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BE" w:rsidRPr="00BA4824" w:rsidRDefault="00DB38BE" w:rsidP="00DB38BE">
      <w:pPr>
        <w:jc w:val="center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Предлог на закон</w:t>
      </w:r>
    </w:p>
    <w:p w:rsidR="00DB38BE" w:rsidRPr="000F4032" w:rsidRDefault="00DB38BE" w:rsidP="00DB38BE">
      <w:pPr>
        <w:jc w:val="center"/>
        <w:rPr>
          <w:rFonts w:ascii="StobiSerif Regular" w:hAnsi="StobiSerif Regular" w:cs="StobiSerif Regular"/>
          <w:sz w:val="22"/>
          <w:szCs w:val="22"/>
          <w:vertAlign w:val="superscript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за изменување и дополнување на Законот за финансиска дисциплина</w:t>
      </w:r>
      <w:r>
        <w:rPr>
          <w:rFonts w:ascii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vertAlign w:val="superscript"/>
        </w:rPr>
        <w:t>(</w:t>
      </w:r>
      <w:r>
        <w:rPr>
          <w:rStyle w:val="FootnoteReference"/>
          <w:rFonts w:ascii="StobiSerif Regular" w:hAnsi="StobiSerif Regular" w:cs="StobiSerif Regular"/>
          <w:sz w:val="22"/>
          <w:szCs w:val="22"/>
        </w:rPr>
        <w:footnoteReference w:id="1"/>
      </w:r>
      <w:r>
        <w:rPr>
          <w:rFonts w:ascii="StobiSerif Regular" w:hAnsi="StobiSerif Regular" w:cs="StobiSerif Regular"/>
          <w:sz w:val="22"/>
          <w:szCs w:val="22"/>
          <w:vertAlign w:val="superscript"/>
        </w:rPr>
        <w:t>)</w:t>
      </w:r>
    </w:p>
    <w:p w:rsidR="00DB38BE" w:rsidRPr="00BA4824" w:rsidRDefault="00DB38BE" w:rsidP="00DB38BE">
      <w:pPr>
        <w:autoSpaceDE w:val="0"/>
        <w:jc w:val="center"/>
        <w:rPr>
          <w:rFonts w:ascii="StobiSerif Regular" w:hAnsi="StobiSerif Regular" w:cs="StobiSerif Regular"/>
          <w:sz w:val="22"/>
          <w:szCs w:val="22"/>
        </w:rPr>
      </w:pPr>
    </w:p>
    <w:p w:rsidR="00DB38BE" w:rsidRPr="00BA4824" w:rsidRDefault="00DB38BE" w:rsidP="00DB38BE">
      <w:pPr>
        <w:autoSpaceDE w:val="0"/>
        <w:jc w:val="center"/>
        <w:rPr>
          <w:rFonts w:ascii="StobiSerif Regular" w:hAnsi="StobiSerif Regular" w:cs="StobiSerif Regular"/>
          <w:sz w:val="22"/>
          <w:szCs w:val="22"/>
        </w:rPr>
      </w:pPr>
      <w:r w:rsidRPr="00BA4824">
        <w:rPr>
          <w:rFonts w:ascii="StobiSerif Regular" w:hAnsi="StobiSerif Regular" w:cs="StobiSerif Regular"/>
          <w:sz w:val="22"/>
          <w:szCs w:val="22"/>
        </w:rPr>
        <w:t>Член 1</w:t>
      </w:r>
    </w:p>
    <w:p w:rsidR="00DB38BE" w:rsidRDefault="00DB38BE" w:rsidP="00DB38BE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Во Законот за финансиска дисциплина („Службен весник на Република Македонија“ бр. 187/13, 201/14 и 215/15)</w:t>
      </w:r>
      <w:r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>во</w:t>
      </w:r>
      <w:proofErr w:type="spellEnd"/>
      <w:r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>членот</w:t>
      </w:r>
      <w:proofErr w:type="spellEnd"/>
      <w:r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6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став (1) </w:t>
      </w: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бројот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„</w:t>
      </w:r>
      <w:r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60 </w:t>
      </w:r>
      <w:r w:rsidR="008C06F7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“ </w:t>
      </w:r>
      <w:proofErr w:type="spellStart"/>
      <w:r w:rsidR="008C06F7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>се</w:t>
      </w:r>
      <w:proofErr w:type="spellEnd"/>
      <w:r w:rsidR="008C06F7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</w:t>
      </w:r>
      <w:proofErr w:type="spellStart"/>
      <w:r w:rsidR="008C06F7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>заменува</w:t>
      </w:r>
      <w:proofErr w:type="spellEnd"/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</w:t>
      </w:r>
      <w:proofErr w:type="spellStart"/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>со</w:t>
      </w:r>
      <w:proofErr w:type="spellEnd"/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</w:t>
      </w: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бројот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„</w:t>
      </w: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30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“.</w:t>
      </w:r>
    </w:p>
    <w:p w:rsidR="00DB38BE" w:rsidRDefault="00DB38BE" w:rsidP="00DB38BE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DB38BE" w:rsidRDefault="00DB38BE" w:rsidP="00DB38BE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Во ставот (2)</w:t>
      </w:r>
      <w:r w:rsidRPr="004608F9">
        <w:rPr>
          <w:rFonts w:ascii="StobiSerif Regular" w:eastAsia="Verdana" w:hAnsi="StobiSerif Regular" w:cs="StobiSerif Regular"/>
          <w:color w:val="000000"/>
          <w:sz w:val="22"/>
          <w:szCs w:val="22"/>
        </w:rPr>
        <w:t xml:space="preserve"> </w:t>
      </w: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бројот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„</w:t>
      </w:r>
      <w:r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90 </w:t>
      </w:r>
      <w:r w:rsidR="008C06F7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“ </w:t>
      </w:r>
      <w:proofErr w:type="spellStart"/>
      <w:r w:rsidR="008C06F7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>се</w:t>
      </w:r>
      <w:proofErr w:type="spellEnd"/>
      <w:r w:rsidR="008C06F7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</w:t>
      </w:r>
      <w:proofErr w:type="spellStart"/>
      <w:r w:rsidR="008C06F7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>заменува</w:t>
      </w:r>
      <w:proofErr w:type="spellEnd"/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</w:t>
      </w:r>
      <w:proofErr w:type="spellStart"/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>со</w:t>
      </w:r>
      <w:proofErr w:type="spellEnd"/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</w:t>
      </w: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бројот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  <w:lang w:val="en-GB"/>
        </w:rPr>
        <w:t xml:space="preserve"> „</w:t>
      </w: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60</w:t>
      </w: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“.</w:t>
      </w:r>
    </w:p>
    <w:p w:rsidR="001737DD" w:rsidRDefault="001737DD" w:rsidP="00DB38BE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1737DD" w:rsidRPr="00BA4824" w:rsidRDefault="001737DD" w:rsidP="00DB38BE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Во ставот (3) зборовите „60, односно 90“ се заменуваат со зборовите „30, односно 60“.</w:t>
      </w:r>
    </w:p>
    <w:p w:rsidR="00DB38BE" w:rsidRDefault="00DB38BE" w:rsidP="00DB38BE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DB38BE" w:rsidRDefault="00DB38BE" w:rsidP="00DB38BE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Во ставот (6) зборовите „триесеттиот ден“ се заменуваат со зборовите „петнаесеттиот ден“, а зборовите „четириесет и петтиот ден“ се заменуваат со зборовите „триесеттиот ден“.</w:t>
      </w:r>
    </w:p>
    <w:p w:rsidR="00DB38BE" w:rsidRDefault="00DB38BE" w:rsidP="00DB38BE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DB38BE" w:rsidRDefault="00DB38BE" w:rsidP="00DB38BE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Во ставот (7</w:t>
      </w:r>
      <w:r w:rsidR="001737DD">
        <w:rPr>
          <w:rFonts w:ascii="StobiSerif Regular" w:eastAsia="Verdana" w:hAnsi="StobiSerif Regular" w:cs="StobiSerif Regular"/>
          <w:color w:val="000000"/>
          <w:sz w:val="22"/>
          <w:szCs w:val="22"/>
        </w:rPr>
        <w:t>) зборовите „30, односно 45</w:t>
      </w: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“ се заменуваат с</w:t>
      </w:r>
      <w:r w:rsidR="001737DD">
        <w:rPr>
          <w:rFonts w:ascii="StobiSerif Regular" w:eastAsia="Verdana" w:hAnsi="StobiSerif Regular" w:cs="StobiSerif Regular"/>
          <w:color w:val="000000"/>
          <w:sz w:val="22"/>
          <w:szCs w:val="22"/>
        </w:rPr>
        <w:t>о зборовите „15, односно 30</w:t>
      </w:r>
      <w:r>
        <w:rPr>
          <w:rFonts w:ascii="StobiSerif Regular" w:eastAsia="Verdana" w:hAnsi="StobiSerif Regular" w:cs="StobiSerif Regular"/>
          <w:color w:val="000000"/>
          <w:sz w:val="22"/>
          <w:szCs w:val="22"/>
        </w:rPr>
        <w:t>“.</w:t>
      </w:r>
    </w:p>
    <w:p w:rsidR="00DB38BE" w:rsidRPr="00BA4824" w:rsidRDefault="00DB38BE" w:rsidP="00DB38BE">
      <w:pPr>
        <w:autoSpaceDE w:val="0"/>
        <w:jc w:val="both"/>
        <w:rPr>
          <w:rFonts w:ascii="StobiSerif Regular" w:eastAsia="Verdana" w:hAnsi="StobiSerif Regular" w:cs="StobiSerif Regular"/>
          <w:color w:val="000000"/>
          <w:sz w:val="22"/>
          <w:szCs w:val="22"/>
        </w:rPr>
      </w:pPr>
    </w:p>
    <w:p w:rsidR="00DB38BE" w:rsidRPr="00BA4824" w:rsidRDefault="00DB38BE" w:rsidP="00DB38BE">
      <w:pPr>
        <w:autoSpaceDE w:val="0"/>
        <w:jc w:val="center"/>
        <w:rPr>
          <w:rFonts w:ascii="StobiSerif Regular" w:eastAsia="Verdana" w:hAnsi="StobiSerif Regular" w:cs="StobiSerif Regular"/>
          <w:color w:val="000000"/>
          <w:sz w:val="22"/>
          <w:szCs w:val="22"/>
        </w:rPr>
      </w:pPr>
      <w:r w:rsidRPr="00BA4824">
        <w:rPr>
          <w:rFonts w:ascii="StobiSerif Regular" w:eastAsia="Verdana" w:hAnsi="StobiSerif Regular" w:cs="StobiSerif Regular"/>
          <w:color w:val="000000"/>
          <w:sz w:val="22"/>
          <w:szCs w:val="22"/>
        </w:rPr>
        <w:t>Член 2</w:t>
      </w:r>
    </w:p>
    <w:p w:rsidR="00DB38BE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Субјектите </w:t>
      </w:r>
      <w:r w:rsidR="007953A8">
        <w:rPr>
          <w:rFonts w:ascii="StobiSerif Regular" w:hAnsi="StobiSerif Regular" w:cs="StobiSerif Regular"/>
          <w:sz w:val="22"/>
          <w:szCs w:val="22"/>
          <w:lang w:val="mk-MK"/>
        </w:rPr>
        <w:t>од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јавниот сектор се должни да се усогласат со рокот за исполнување на паричните обврски од член 6 став (1) со следната динамика:</w:t>
      </w:r>
    </w:p>
    <w:p w:rsidR="00DB38BE" w:rsidRDefault="001737DD" w:rsidP="00DB38BE">
      <w:pPr>
        <w:pStyle w:val="ListParagraph"/>
        <w:numPr>
          <w:ilvl w:val="0"/>
          <w:numId w:val="1"/>
        </w:num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започнувајќи од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65574B">
        <w:rPr>
          <w:rFonts w:ascii="StobiSerif Regular" w:hAnsi="StobiSerif Regular" w:cs="StobiSerif Regular"/>
          <w:sz w:val="22"/>
          <w:szCs w:val="22"/>
          <w:lang w:val="mk-MK"/>
        </w:rPr>
        <w:t>01.01.2023 година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рокот за намирување на паричните обврски не може да биде 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>подолг од 50 дена;</w:t>
      </w:r>
    </w:p>
    <w:p w:rsidR="00DB38BE" w:rsidRDefault="001737DD" w:rsidP="001737DD">
      <w:pPr>
        <w:pStyle w:val="ListParagraph"/>
        <w:numPr>
          <w:ilvl w:val="0"/>
          <w:numId w:val="1"/>
        </w:num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започнувајќи од</w:t>
      </w:r>
      <w:r w:rsidR="0065574B">
        <w:rPr>
          <w:rFonts w:ascii="StobiSerif Regular" w:hAnsi="StobiSerif Regular" w:cs="StobiSerif Regular"/>
          <w:sz w:val="22"/>
          <w:szCs w:val="22"/>
          <w:lang w:val="mk-MK"/>
        </w:rPr>
        <w:t xml:space="preserve"> 01.01.2024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година </w:t>
      </w:r>
      <w:r w:rsidRPr="001737DD">
        <w:rPr>
          <w:rFonts w:ascii="StobiSerif Regular" w:hAnsi="StobiSerif Regular" w:cs="StobiSerif Regular"/>
          <w:sz w:val="22"/>
          <w:szCs w:val="22"/>
          <w:lang w:val="mk-MK"/>
        </w:rPr>
        <w:t>рокот за намирување на паричните обврски не може да биде подолг од</w:t>
      </w:r>
      <w:r w:rsidR="00DB38BE" w:rsidRPr="001737DD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>40 дена;</w:t>
      </w:r>
    </w:p>
    <w:p w:rsidR="00DB38BE" w:rsidRDefault="001737DD" w:rsidP="001737DD">
      <w:pPr>
        <w:pStyle w:val="ListParagraph"/>
        <w:numPr>
          <w:ilvl w:val="0"/>
          <w:numId w:val="1"/>
        </w:num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започнувајќи од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01.01.202</w:t>
      </w:r>
      <w:r w:rsidR="0065574B">
        <w:rPr>
          <w:rFonts w:ascii="StobiSerif Regular" w:hAnsi="StobiSerif Regular" w:cs="StobiSerif Regular"/>
          <w:sz w:val="22"/>
          <w:szCs w:val="22"/>
          <w:lang w:val="mk-MK"/>
        </w:rPr>
        <w:t>5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година </w:t>
      </w:r>
      <w:r w:rsidRPr="001737DD">
        <w:rPr>
          <w:rFonts w:ascii="StobiSerif Regular" w:hAnsi="StobiSerif Regular" w:cs="StobiSerif Regular"/>
          <w:sz w:val="22"/>
          <w:szCs w:val="22"/>
          <w:lang w:val="mk-MK"/>
        </w:rPr>
        <w:t xml:space="preserve">рокот за намирување на паричните обврски не може да биде подолг од 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>30 дена.</w:t>
      </w:r>
    </w:p>
    <w:p w:rsidR="008638DA" w:rsidRDefault="008638DA" w:rsidP="008638DA">
      <w:pPr>
        <w:jc w:val="both"/>
        <w:rPr>
          <w:rFonts w:ascii="StobiSerif Regular" w:hAnsi="StobiSerif Regular" w:cs="StobiSerif Regular"/>
          <w:sz w:val="22"/>
          <w:szCs w:val="22"/>
        </w:rPr>
      </w:pPr>
    </w:p>
    <w:p w:rsidR="00DB38BE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proofErr w:type="spellStart"/>
      <w:r>
        <w:rPr>
          <w:rFonts w:ascii="StobiSerif Regular" w:hAnsi="StobiSerif Regular" w:cs="StobiSerif Regular"/>
          <w:sz w:val="22"/>
          <w:szCs w:val="22"/>
        </w:rPr>
        <w:t>Фондот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здравствено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осигурување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Северна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Македонија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корисниците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средствата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Фондот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здравствено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осигурување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Северна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Македонија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јавните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здравстени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установи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Јавната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установа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областа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здравството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потребите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јавните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здравствени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установи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универзитетските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клиники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завод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ургенте</w:t>
      </w:r>
      <w:proofErr w:type="spellEnd"/>
      <w:r>
        <w:rPr>
          <w:rFonts w:ascii="StobiSerif Regular" w:hAnsi="StobiSerif Regular" w:cs="StobiSerif Regular"/>
          <w:sz w:val="22"/>
          <w:szCs w:val="22"/>
          <w:lang w:val="mk-MK"/>
        </w:rPr>
        <w:t>н</w:t>
      </w:r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центар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се должни да се усогласат со рокот за исполнување на паричните обврски од член 6 став (2) со следната динамика:</w:t>
      </w:r>
    </w:p>
    <w:p w:rsidR="00DB38BE" w:rsidRDefault="008638DA" w:rsidP="00DB38BE">
      <w:pPr>
        <w:pStyle w:val="ListParagraph"/>
        <w:numPr>
          <w:ilvl w:val="0"/>
          <w:numId w:val="2"/>
        </w:num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започнувајќи од </w:t>
      </w:r>
      <w:r w:rsidR="0065574B">
        <w:rPr>
          <w:rFonts w:ascii="StobiSerif Regular" w:hAnsi="StobiSerif Regular" w:cs="StobiSerif Regular"/>
          <w:sz w:val="22"/>
          <w:szCs w:val="22"/>
          <w:lang w:val="mk-MK"/>
        </w:rPr>
        <w:t>01.01.2023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година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рокот за намирување на паричните обврски не може да биде подолг од 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>80 дена;</w:t>
      </w:r>
    </w:p>
    <w:p w:rsidR="00DB38BE" w:rsidRDefault="008638DA" w:rsidP="00DB38BE">
      <w:pPr>
        <w:pStyle w:val="ListParagraph"/>
        <w:numPr>
          <w:ilvl w:val="0"/>
          <w:numId w:val="2"/>
        </w:num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започнувајќи од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01.01.202</w:t>
      </w:r>
      <w:r w:rsidR="0065574B">
        <w:rPr>
          <w:rFonts w:ascii="StobiSerif Regular" w:hAnsi="StobiSerif Regular" w:cs="StobiSerif Regular"/>
          <w:sz w:val="22"/>
          <w:szCs w:val="22"/>
          <w:lang w:val="mk-MK"/>
        </w:rPr>
        <w:t>4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година</w:t>
      </w:r>
      <w:r w:rsidR="0044651D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рокот за намирување на паричните обврски не може да биде подолг од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70 дена;</w:t>
      </w:r>
    </w:p>
    <w:p w:rsidR="00DB38BE" w:rsidRDefault="008638DA" w:rsidP="00DB38BE">
      <w:pPr>
        <w:pStyle w:val="ListParagraph"/>
        <w:numPr>
          <w:ilvl w:val="0"/>
          <w:numId w:val="2"/>
        </w:num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започнувајќи од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01.01.202</w:t>
      </w:r>
      <w:r w:rsidR="0065574B">
        <w:rPr>
          <w:rFonts w:ascii="StobiSerif Regular" w:hAnsi="StobiSerif Regular" w:cs="StobiSerif Regular"/>
          <w:sz w:val="22"/>
          <w:szCs w:val="22"/>
          <w:lang w:val="mk-MK"/>
        </w:rPr>
        <w:t>5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година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рокот за намирување на паричните обврски не може да биде подолг од 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>60 дена.</w:t>
      </w:r>
    </w:p>
    <w:p w:rsidR="00987844" w:rsidRDefault="00987844" w:rsidP="00B916A1">
      <w:pPr>
        <w:jc w:val="center"/>
        <w:rPr>
          <w:rFonts w:ascii="StobiSerif Regular" w:hAnsi="StobiSerif Regular" w:cs="StobiSerif Regular"/>
          <w:sz w:val="22"/>
          <w:szCs w:val="22"/>
        </w:rPr>
      </w:pPr>
    </w:p>
    <w:p w:rsidR="00987844" w:rsidRDefault="00987844" w:rsidP="00987844">
      <w:pPr>
        <w:jc w:val="both"/>
        <w:rPr>
          <w:rFonts w:ascii="StobiSerif Regular" w:hAnsi="StobiSerif Regular" w:cs="StobiSerif Regular"/>
          <w:sz w:val="22"/>
          <w:szCs w:val="22"/>
        </w:rPr>
      </w:pPr>
    </w:p>
    <w:p w:rsidR="0044651D" w:rsidRDefault="0044651D" w:rsidP="0044651D">
      <w:pPr>
        <w:jc w:val="center"/>
        <w:rPr>
          <w:rFonts w:ascii="StobiSerif Regular" w:hAnsi="StobiSerif Regular" w:cs="StobiSerif Regular"/>
          <w:sz w:val="22"/>
          <w:szCs w:val="22"/>
        </w:rPr>
      </w:pPr>
      <w:r w:rsidRPr="008638DA">
        <w:rPr>
          <w:rFonts w:ascii="StobiSerif Regular" w:hAnsi="StobiSerif Regular" w:cs="StobiSerif Regular"/>
          <w:sz w:val="22"/>
          <w:szCs w:val="22"/>
        </w:rPr>
        <w:t>Член 3</w:t>
      </w:r>
    </w:p>
    <w:p w:rsidR="00DB38BE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proofErr w:type="spellStart"/>
      <w:r>
        <w:rPr>
          <w:rFonts w:ascii="StobiSerif Regular" w:hAnsi="StobiSerif Regular" w:cs="StobiSerif Regular"/>
          <w:sz w:val="22"/>
          <w:szCs w:val="22"/>
        </w:rPr>
        <w:lastRenderedPageBreak/>
        <w:t>Субјектите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јавниот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сектор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чии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сметки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рамките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Трезорската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сметка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Министерството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финансии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односно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Трезорската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сметка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Фондот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здравствено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осигурување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Северна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Македонија</w:t>
      </w:r>
      <w:proofErr w:type="spellEnd"/>
      <w:r w:rsidR="00054334">
        <w:rPr>
          <w:rFonts w:ascii="StobiSerif Regular" w:hAnsi="StobiSerif Regular" w:cs="StobiSerif Regular"/>
          <w:sz w:val="22"/>
          <w:szCs w:val="22"/>
          <w:lang w:val="mk-MK"/>
        </w:rPr>
        <w:t>,</w:t>
      </w:r>
      <w:r w:rsidRPr="004D469A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се должни </w:t>
      </w:r>
      <w:r w:rsidR="003B749B">
        <w:rPr>
          <w:rFonts w:ascii="StobiSerif Regular" w:hAnsi="StobiSerif Regular" w:cs="StobiSerif Regular"/>
          <w:sz w:val="22"/>
          <w:szCs w:val="22"/>
          <w:lang w:val="mk-MK"/>
        </w:rPr>
        <w:t xml:space="preserve">да се усогласат со рокот за доставување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барањето за плаќање на достасаните фактури</w:t>
      </w:r>
      <w:r w:rsidR="00054334">
        <w:rPr>
          <w:rFonts w:ascii="StobiSerif Regular" w:hAnsi="StobiSerif Regular" w:cs="StobiSerif Regular"/>
          <w:sz w:val="22"/>
          <w:szCs w:val="22"/>
          <w:lang w:val="mk-MK"/>
        </w:rPr>
        <w:t xml:space="preserve"> спрема економските оператори од приватниот сектор</w:t>
      </w:r>
      <w:r w:rsidR="006252F4" w:rsidRPr="006252F4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6252F4">
        <w:rPr>
          <w:rFonts w:ascii="StobiSerif Regular" w:hAnsi="StobiSerif Regular" w:cs="StobiSerif Regular"/>
          <w:sz w:val="22"/>
          <w:szCs w:val="22"/>
          <w:lang w:val="mk-MK"/>
        </w:rPr>
        <w:t xml:space="preserve">со рокот утврден </w:t>
      </w:r>
      <w:proofErr w:type="gramStart"/>
      <w:r w:rsidR="006252F4">
        <w:rPr>
          <w:rFonts w:ascii="StobiSerif Regular" w:hAnsi="StobiSerif Regular" w:cs="StobiSerif Regular"/>
          <w:sz w:val="22"/>
          <w:szCs w:val="22"/>
          <w:lang w:val="mk-MK"/>
        </w:rPr>
        <w:t>во  член</w:t>
      </w:r>
      <w:proofErr w:type="gramEnd"/>
      <w:r w:rsidR="006252F4">
        <w:rPr>
          <w:rFonts w:ascii="StobiSerif Regular" w:hAnsi="StobiSerif Regular" w:cs="StobiSerif Regular"/>
          <w:sz w:val="22"/>
          <w:szCs w:val="22"/>
          <w:lang w:val="mk-MK"/>
        </w:rPr>
        <w:t xml:space="preserve"> 6 став (6)  од овој закон,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со следната динамика:</w:t>
      </w:r>
    </w:p>
    <w:p w:rsidR="00DB38BE" w:rsidRDefault="006252F4" w:rsidP="00DB38BE">
      <w:pPr>
        <w:pStyle w:val="ListParagraph"/>
        <w:numPr>
          <w:ilvl w:val="0"/>
          <w:numId w:val="3"/>
        </w:num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започнувајќи </w:t>
      </w:r>
      <w:r w:rsidR="00987844">
        <w:rPr>
          <w:rFonts w:ascii="StobiSerif Regular" w:hAnsi="StobiSerif Regular" w:cs="StobiSerif Regular"/>
          <w:sz w:val="22"/>
          <w:szCs w:val="22"/>
          <w:lang w:val="mk-MK"/>
        </w:rPr>
        <w:t xml:space="preserve">од 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>01.01.202</w:t>
      </w:r>
      <w:r w:rsidR="0065574B">
        <w:rPr>
          <w:rFonts w:ascii="StobiSerif Regular" w:hAnsi="StobiSerif Regular" w:cs="StobiSerif Regular"/>
          <w:sz w:val="22"/>
          <w:szCs w:val="22"/>
          <w:lang w:val="mk-MK"/>
        </w:rPr>
        <w:t>3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година</w:t>
      </w:r>
      <w:r w:rsidR="0044651D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r w:rsidR="00987844">
        <w:rPr>
          <w:rFonts w:ascii="StobiSerif Regular" w:hAnsi="StobiSerif Regular" w:cs="StobiSerif Regular"/>
          <w:sz w:val="22"/>
          <w:szCs w:val="22"/>
          <w:lang w:val="mk-MK"/>
        </w:rPr>
        <w:t>барањето за плаќање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да го достават 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>во рок од 25, односно 40 дена;</w:t>
      </w:r>
    </w:p>
    <w:p w:rsidR="00DB38BE" w:rsidRPr="00DF0104" w:rsidRDefault="00987844" w:rsidP="00DB38BE">
      <w:pPr>
        <w:pStyle w:val="ListParagraph"/>
        <w:numPr>
          <w:ilvl w:val="0"/>
          <w:numId w:val="3"/>
        </w:num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започнувајќи од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01.01.202</w:t>
      </w:r>
      <w:r w:rsidR="0065574B">
        <w:rPr>
          <w:rFonts w:ascii="StobiSerif Regular" w:hAnsi="StobiSerif Regular" w:cs="StobiSerif Regular"/>
          <w:sz w:val="22"/>
          <w:szCs w:val="22"/>
          <w:lang w:val="mk-MK"/>
        </w:rPr>
        <w:t>4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година </w:t>
      </w:r>
      <w:r w:rsidR="0065574B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барањето за плаќање 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>да го достават во рок од 20, односно 35 дена;</w:t>
      </w:r>
    </w:p>
    <w:p w:rsidR="00DB38BE" w:rsidRDefault="00987844" w:rsidP="00DB38BE">
      <w:pPr>
        <w:pStyle w:val="ListParagraph"/>
        <w:numPr>
          <w:ilvl w:val="0"/>
          <w:numId w:val="3"/>
        </w:num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започнувајќи од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01.01.202</w:t>
      </w:r>
      <w:r w:rsidR="0065574B">
        <w:rPr>
          <w:rFonts w:ascii="StobiSerif Regular" w:hAnsi="StobiSerif Regular" w:cs="StobiSerif Regular"/>
          <w:sz w:val="22"/>
          <w:szCs w:val="22"/>
          <w:lang w:val="mk-MK"/>
        </w:rPr>
        <w:t>5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 xml:space="preserve"> година </w:t>
      </w:r>
      <w:r w:rsidR="0044651D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барањето за плаќање </w:t>
      </w:r>
      <w:r w:rsidR="00DB38BE">
        <w:rPr>
          <w:rFonts w:ascii="StobiSerif Regular" w:hAnsi="StobiSerif Regular" w:cs="StobiSerif Regular"/>
          <w:sz w:val="22"/>
          <w:szCs w:val="22"/>
          <w:lang w:val="mk-MK"/>
        </w:rPr>
        <w:t>да го достават во рок од 15, односно 30 дена.</w:t>
      </w:r>
    </w:p>
    <w:p w:rsidR="00987844" w:rsidRPr="00D37EF1" w:rsidRDefault="00987844" w:rsidP="007953A8">
      <w:pPr>
        <w:pStyle w:val="ListParagraph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DB38BE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Министерството за финансии, односно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Фондот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здравствено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осигурување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Северна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</w:rPr>
        <w:t>Македонија</w:t>
      </w:r>
      <w:proofErr w:type="spellEnd"/>
      <w:r w:rsidRPr="004D469A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се должни да се усогласат со рокот за исплата на средства</w:t>
      </w:r>
      <w:r w:rsidR="007C46B3">
        <w:rPr>
          <w:rFonts w:ascii="StobiSerif Regular" w:hAnsi="StobiSerif Regular" w:cs="StobiSerif Regular"/>
          <w:sz w:val="22"/>
          <w:szCs w:val="22"/>
          <w:lang w:val="mk-MK"/>
        </w:rPr>
        <w:t>та</w:t>
      </w:r>
      <w:r w:rsidR="008C06F7">
        <w:rPr>
          <w:rFonts w:ascii="StobiSerif Regular" w:hAnsi="StobiSerif Regular" w:cs="StobiSerif Regular"/>
          <w:sz w:val="22"/>
          <w:szCs w:val="22"/>
          <w:lang w:val="mk-MK"/>
        </w:rPr>
        <w:t xml:space="preserve"> на кои гласи доставената фактура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3B749B">
        <w:rPr>
          <w:rFonts w:ascii="StobiSerif Regular" w:hAnsi="StobiSerif Regular" w:cs="StobiSerif Regular"/>
          <w:sz w:val="22"/>
          <w:szCs w:val="22"/>
          <w:lang w:val="mk-MK"/>
        </w:rPr>
        <w:t>со рокот утврден во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член 6 став (7) со следната динамика:</w:t>
      </w:r>
    </w:p>
    <w:p w:rsidR="00DB38BE" w:rsidRPr="003B749B" w:rsidRDefault="003B749B" w:rsidP="003B749B">
      <w:pPr>
        <w:ind w:left="36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1)   </w:t>
      </w:r>
      <w:r w:rsidR="008C06F7" w:rsidRPr="003B749B">
        <w:rPr>
          <w:rFonts w:ascii="StobiSerif Regular" w:hAnsi="StobiSerif Regular" w:cs="StobiSerif Regular"/>
          <w:sz w:val="22"/>
          <w:szCs w:val="22"/>
        </w:rPr>
        <w:t>започнувајќи од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 xml:space="preserve"> 01.01.202</w:t>
      </w:r>
      <w:r w:rsidR="0065574B">
        <w:rPr>
          <w:rFonts w:ascii="StobiSerif Regular" w:hAnsi="StobiSerif Regular" w:cs="StobiSerif Regular"/>
          <w:sz w:val="22"/>
          <w:szCs w:val="22"/>
        </w:rPr>
        <w:t>3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 xml:space="preserve"> година </w:t>
      </w:r>
      <w:r w:rsidR="0044651D">
        <w:rPr>
          <w:rFonts w:ascii="StobiSerif Regular" w:hAnsi="StobiSerif Regular" w:cs="StobiSerif Regular"/>
          <w:sz w:val="22"/>
          <w:szCs w:val="22"/>
          <w:lang w:val="en-US"/>
        </w:rPr>
        <w:t xml:space="preserve">  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>исплатат</w:t>
      </w:r>
      <w:r w:rsidR="0044651D">
        <w:rPr>
          <w:rFonts w:ascii="StobiSerif Regular" w:hAnsi="StobiSerif Regular" w:cs="StobiSerif Regular"/>
          <w:sz w:val="22"/>
          <w:szCs w:val="22"/>
        </w:rPr>
        <w:t xml:space="preserve">а </w:t>
      </w:r>
      <w:proofErr w:type="spellStart"/>
      <w:r w:rsidR="0044651D">
        <w:rPr>
          <w:rFonts w:ascii="StobiSerif Regular" w:hAnsi="StobiSerif Regular" w:cs="StobiSerif Regular"/>
          <w:sz w:val="22"/>
          <w:szCs w:val="22"/>
          <w:lang w:val="en-US"/>
        </w:rPr>
        <w:t>на</w:t>
      </w:r>
      <w:proofErr w:type="spellEnd"/>
      <w:r w:rsidR="0044651D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 xml:space="preserve">средствата </w:t>
      </w:r>
      <w:r w:rsidR="007C46B3">
        <w:rPr>
          <w:rFonts w:ascii="StobiSerif Regular" w:hAnsi="StobiSerif Regular" w:cs="StobiSerif Regular"/>
          <w:sz w:val="22"/>
          <w:szCs w:val="22"/>
        </w:rPr>
        <w:t>се врши</w:t>
      </w:r>
      <w:r w:rsidR="0044651D">
        <w:rPr>
          <w:rFonts w:ascii="StobiSerif Regular" w:hAnsi="StobiSerif Regular" w:cs="StobiSerif Regular"/>
          <w:sz w:val="22"/>
          <w:szCs w:val="22"/>
        </w:rPr>
        <w:t xml:space="preserve"> 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 xml:space="preserve">во рок од 25, односно </w:t>
      </w:r>
      <w:r>
        <w:rPr>
          <w:rFonts w:ascii="StobiSerif Regular" w:hAnsi="StobiSerif Regular" w:cs="StobiSerif Regular"/>
          <w:sz w:val="22"/>
          <w:szCs w:val="22"/>
        </w:rPr>
        <w:t xml:space="preserve">  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>40 дена;</w:t>
      </w:r>
    </w:p>
    <w:p w:rsidR="00DB38BE" w:rsidRPr="003B749B" w:rsidRDefault="003B749B" w:rsidP="003B749B">
      <w:pPr>
        <w:ind w:left="36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2)   </w:t>
      </w:r>
      <w:r w:rsidR="008C06F7" w:rsidRPr="003B749B">
        <w:rPr>
          <w:rFonts w:ascii="StobiSerif Regular" w:hAnsi="StobiSerif Regular" w:cs="StobiSerif Regular"/>
          <w:sz w:val="22"/>
          <w:szCs w:val="22"/>
        </w:rPr>
        <w:t>започнувајќи од</w:t>
      </w:r>
      <w:r w:rsidR="0065574B">
        <w:rPr>
          <w:rFonts w:ascii="StobiSerif Regular" w:hAnsi="StobiSerif Regular" w:cs="StobiSerif Regular"/>
          <w:sz w:val="22"/>
          <w:szCs w:val="22"/>
        </w:rPr>
        <w:t xml:space="preserve"> 01.01.2024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 xml:space="preserve"> година</w:t>
      </w:r>
      <w:r w:rsidR="0044651D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 xml:space="preserve"> исплатат</w:t>
      </w:r>
      <w:r w:rsidR="0044651D">
        <w:rPr>
          <w:rFonts w:ascii="StobiSerif Regular" w:hAnsi="StobiSerif Regular" w:cs="StobiSerif Regular"/>
          <w:sz w:val="22"/>
          <w:szCs w:val="22"/>
        </w:rPr>
        <w:t>а на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 xml:space="preserve"> средствата </w:t>
      </w:r>
      <w:r w:rsidR="007C46B3">
        <w:rPr>
          <w:rFonts w:ascii="StobiSerif Regular" w:hAnsi="StobiSerif Regular" w:cs="StobiSerif Regular"/>
          <w:sz w:val="22"/>
          <w:szCs w:val="22"/>
        </w:rPr>
        <w:t>се врши</w:t>
      </w:r>
      <w:r w:rsidR="0044651D">
        <w:rPr>
          <w:rFonts w:ascii="StobiSerif Regular" w:hAnsi="StobiSerif Regular" w:cs="StobiSerif Regular"/>
          <w:sz w:val="22"/>
          <w:szCs w:val="22"/>
        </w:rPr>
        <w:t xml:space="preserve"> во 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>рок од 20, односно 35 дена;</w:t>
      </w:r>
    </w:p>
    <w:p w:rsidR="00DB38BE" w:rsidRPr="003B749B" w:rsidRDefault="003B749B" w:rsidP="003B749B">
      <w:pPr>
        <w:ind w:left="36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3)   </w:t>
      </w:r>
      <w:r w:rsidR="008C06F7" w:rsidRPr="003B749B">
        <w:rPr>
          <w:rFonts w:ascii="StobiSerif Regular" w:hAnsi="StobiSerif Regular" w:cs="StobiSerif Regular"/>
          <w:sz w:val="22"/>
          <w:szCs w:val="22"/>
        </w:rPr>
        <w:t>започнувајќи од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 xml:space="preserve"> 01.01.202</w:t>
      </w:r>
      <w:r w:rsidR="0065574B">
        <w:rPr>
          <w:rFonts w:ascii="StobiSerif Regular" w:hAnsi="StobiSerif Regular" w:cs="StobiSerif Regular"/>
          <w:sz w:val="22"/>
          <w:szCs w:val="22"/>
        </w:rPr>
        <w:t>5</w:t>
      </w:r>
      <w:r w:rsidR="0044651D">
        <w:rPr>
          <w:rFonts w:ascii="StobiSerif Regular" w:hAnsi="StobiSerif Regular" w:cs="StobiSerif Regular"/>
          <w:sz w:val="22"/>
          <w:szCs w:val="22"/>
        </w:rPr>
        <w:t xml:space="preserve"> 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 xml:space="preserve"> година </w:t>
      </w:r>
      <w:r w:rsidR="0044651D">
        <w:rPr>
          <w:rFonts w:ascii="StobiSerif Regular" w:hAnsi="StobiSerif Regular" w:cs="StobiSerif Regular"/>
          <w:sz w:val="22"/>
          <w:szCs w:val="22"/>
        </w:rPr>
        <w:t xml:space="preserve">  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 xml:space="preserve"> исплатат</w:t>
      </w:r>
      <w:r w:rsidR="0044651D">
        <w:rPr>
          <w:rFonts w:ascii="StobiSerif Regular" w:hAnsi="StobiSerif Regular" w:cs="StobiSerif Regular"/>
          <w:sz w:val="22"/>
          <w:szCs w:val="22"/>
        </w:rPr>
        <w:t>а на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 xml:space="preserve"> средствата </w:t>
      </w:r>
      <w:r w:rsidR="007C46B3">
        <w:rPr>
          <w:rFonts w:ascii="StobiSerif Regular" w:hAnsi="StobiSerif Regular" w:cs="StobiSerif Regular"/>
          <w:sz w:val="22"/>
          <w:szCs w:val="22"/>
        </w:rPr>
        <w:t>се</w:t>
      </w:r>
      <w:r w:rsidR="0044651D">
        <w:rPr>
          <w:rFonts w:ascii="StobiSerif Regular" w:hAnsi="StobiSerif Regular" w:cs="StobiSerif Regular"/>
          <w:sz w:val="22"/>
          <w:szCs w:val="22"/>
        </w:rPr>
        <w:t xml:space="preserve"> вр</w:t>
      </w:r>
      <w:r w:rsidR="007C46B3">
        <w:rPr>
          <w:rFonts w:ascii="StobiSerif Regular" w:hAnsi="StobiSerif Regular" w:cs="StobiSerif Regular"/>
          <w:sz w:val="22"/>
          <w:szCs w:val="22"/>
        </w:rPr>
        <w:t>ши</w:t>
      </w:r>
      <w:r w:rsidR="0044651D">
        <w:rPr>
          <w:rFonts w:ascii="StobiSerif Regular" w:hAnsi="StobiSerif Regular" w:cs="StobiSerif Regular"/>
          <w:sz w:val="22"/>
          <w:szCs w:val="22"/>
        </w:rPr>
        <w:t xml:space="preserve"> </w:t>
      </w:r>
      <w:r w:rsidR="00DB38BE" w:rsidRPr="003B749B">
        <w:rPr>
          <w:rFonts w:ascii="StobiSerif Regular" w:hAnsi="StobiSerif Regular" w:cs="StobiSerif Regular"/>
          <w:sz w:val="22"/>
          <w:szCs w:val="22"/>
        </w:rPr>
        <w:t>во рок од 15, односно 30 дена.</w:t>
      </w:r>
    </w:p>
    <w:p w:rsidR="00DB38BE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DB38BE" w:rsidRPr="007C46B3" w:rsidRDefault="00DB38BE" w:rsidP="00DB38BE">
      <w:pPr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44651D" w:rsidRDefault="0044651D" w:rsidP="0044651D">
      <w:pPr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Член 4</w:t>
      </w:r>
    </w:p>
    <w:p w:rsidR="00DB38BE" w:rsidRPr="00987844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Овој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закон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влегува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сила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осмиот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ден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од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денот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објавувањето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во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„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Службен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весник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на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Република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Северна</w:t>
      </w:r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proofErr w:type="gramStart"/>
      <w:r w:rsidRPr="00BA4824">
        <w:rPr>
          <w:rFonts w:ascii="StobiSerif Regular" w:hAnsi="StobiSerif Regular" w:cs="StobiSerif Regular"/>
          <w:sz w:val="22"/>
          <w:szCs w:val="22"/>
        </w:rPr>
        <w:t>Македонија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>“</w:t>
      </w:r>
      <w:proofErr w:type="gramEnd"/>
      <w:r w:rsidRPr="00BA4824">
        <w:rPr>
          <w:rFonts w:ascii="StobiSerif Regular" w:hAnsi="StobiSerif Regular" w:cs="StobiSerif Regular"/>
          <w:sz w:val="22"/>
          <w:szCs w:val="22"/>
        </w:rPr>
        <w:t xml:space="preserve">, а </w:t>
      </w:r>
      <w:proofErr w:type="spellStart"/>
      <w:r w:rsidRPr="00BA4824">
        <w:rPr>
          <w:rFonts w:ascii="StobiSerif Regular" w:hAnsi="StobiSerif Regular" w:cs="StobiSerif Regular"/>
          <w:sz w:val="22"/>
          <w:szCs w:val="22"/>
        </w:rPr>
        <w:t>ќе</w:t>
      </w:r>
      <w:proofErr w:type="spellEnd"/>
      <w:r w:rsidRPr="00BA4824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BA4824">
        <w:rPr>
          <w:rFonts w:ascii="StobiSerif Regular" w:hAnsi="StobiSerif Regular" w:cs="StobiSerif Regular"/>
          <w:sz w:val="22"/>
          <w:szCs w:val="22"/>
          <w:lang w:val="mk-MK"/>
        </w:rPr>
        <w:t>отпочне</w:t>
      </w:r>
      <w:r w:rsidR="0098784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987844">
        <w:rPr>
          <w:rFonts w:ascii="StobiSerif Regular" w:hAnsi="StobiSerif Regular" w:cs="StobiSerif Regular"/>
          <w:sz w:val="22"/>
          <w:szCs w:val="22"/>
        </w:rPr>
        <w:t>да</w:t>
      </w:r>
      <w:proofErr w:type="spellEnd"/>
      <w:r w:rsidR="0098784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987844">
        <w:rPr>
          <w:rFonts w:ascii="StobiSerif Regular" w:hAnsi="StobiSerif Regular" w:cs="StobiSerif Regular"/>
          <w:sz w:val="22"/>
          <w:szCs w:val="22"/>
        </w:rPr>
        <w:t>се</w:t>
      </w:r>
      <w:proofErr w:type="spellEnd"/>
      <w:r w:rsidR="00987844"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spellStart"/>
      <w:r w:rsidR="00987844">
        <w:rPr>
          <w:rFonts w:ascii="StobiSerif Regular" w:hAnsi="StobiSerif Regular" w:cs="StobiSerif Regular"/>
          <w:sz w:val="22"/>
          <w:szCs w:val="22"/>
        </w:rPr>
        <w:t>применува</w:t>
      </w:r>
      <w:proofErr w:type="spellEnd"/>
      <w:r w:rsidR="00987844">
        <w:rPr>
          <w:rFonts w:ascii="StobiSerif Regular" w:hAnsi="StobiSerif Regular" w:cs="StobiSerif Regular"/>
          <w:sz w:val="22"/>
          <w:szCs w:val="22"/>
        </w:rPr>
        <w:t xml:space="preserve"> </w:t>
      </w:r>
      <w:r w:rsidR="00987844">
        <w:rPr>
          <w:rFonts w:ascii="StobiSerif Regular" w:hAnsi="StobiSerif Regular" w:cs="StobiSerif Regular"/>
          <w:sz w:val="22"/>
          <w:szCs w:val="22"/>
          <w:lang w:val="mk-MK"/>
        </w:rPr>
        <w:t>од 01.01.202</w:t>
      </w:r>
      <w:r w:rsidR="00801A09">
        <w:rPr>
          <w:rFonts w:ascii="StobiSerif Regular" w:hAnsi="StobiSerif Regular" w:cs="StobiSerif Regular"/>
          <w:sz w:val="22"/>
          <w:szCs w:val="22"/>
          <w:lang w:val="en-US"/>
        </w:rPr>
        <w:t>3</w:t>
      </w:r>
      <w:r w:rsidR="00987844">
        <w:rPr>
          <w:rFonts w:ascii="StobiSerif Regular" w:hAnsi="StobiSerif Regular" w:cs="StobiSerif Regular"/>
          <w:sz w:val="22"/>
          <w:szCs w:val="22"/>
          <w:lang w:val="mk-MK"/>
        </w:rPr>
        <w:t xml:space="preserve"> година</w:t>
      </w:r>
      <w:bookmarkStart w:id="0" w:name="_GoBack"/>
      <w:bookmarkEnd w:id="0"/>
      <w:r w:rsidR="00987844">
        <w:rPr>
          <w:rFonts w:ascii="StobiSerif Regular" w:hAnsi="StobiSerif Regular" w:cs="StobiSerif Regular"/>
          <w:sz w:val="22"/>
          <w:szCs w:val="22"/>
          <w:lang w:val="mk-MK"/>
        </w:rPr>
        <w:t>.</w:t>
      </w:r>
    </w:p>
    <w:p w:rsidR="00DB38BE" w:rsidRPr="00BA4824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B38BE" w:rsidRPr="00BA4824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B38BE" w:rsidRPr="00BA4824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B38BE" w:rsidRPr="00BA4824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B38BE" w:rsidRPr="00BA4824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B38BE" w:rsidRPr="00BA4824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DB38BE" w:rsidRPr="00BA4824" w:rsidRDefault="00DB38BE" w:rsidP="00DB38BE">
      <w:pPr>
        <w:pStyle w:val="ListParagraph"/>
        <w:ind w:left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B94277" w:rsidRDefault="00B94277"/>
    <w:sectPr w:rsidR="00B94277" w:rsidSect="002047AD">
      <w:footnotePr>
        <w:numFmt w:val="chicago"/>
      </w:footnotePr>
      <w:pgSz w:w="12240" w:h="15840"/>
      <w:pgMar w:top="68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1F" w:rsidRDefault="006D721F" w:rsidP="00DB38BE">
      <w:r>
        <w:separator/>
      </w:r>
    </w:p>
  </w:endnote>
  <w:endnote w:type="continuationSeparator" w:id="0">
    <w:p w:rsidR="006D721F" w:rsidRDefault="006D721F" w:rsidP="00DB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1F" w:rsidRDefault="006D721F" w:rsidP="00DB38BE">
      <w:r>
        <w:separator/>
      </w:r>
    </w:p>
  </w:footnote>
  <w:footnote w:type="continuationSeparator" w:id="0">
    <w:p w:rsidR="006D721F" w:rsidRDefault="006D721F" w:rsidP="00DB38BE">
      <w:r>
        <w:continuationSeparator/>
      </w:r>
    </w:p>
  </w:footnote>
  <w:footnote w:id="1">
    <w:p w:rsidR="00DB38BE" w:rsidRDefault="00DB38BE" w:rsidP="00DB38BE">
      <w:pPr>
        <w:pStyle w:val="FootnoteText"/>
      </w:pPr>
      <w:r>
        <w:rPr>
          <w:rFonts w:ascii="StobiSerif Regular" w:hAnsi="StobiSerif Regular"/>
          <w:vertAlign w:val="superscript"/>
        </w:rPr>
        <w:t>(</w:t>
      </w:r>
      <w:r>
        <w:rPr>
          <w:rStyle w:val="FootnoteReference"/>
        </w:rPr>
        <w:footnoteRef/>
      </w:r>
      <w:r>
        <w:rPr>
          <w:rFonts w:ascii="StobiSerif Regular" w:hAnsi="StobiSerif Regular"/>
          <w:vertAlign w:val="superscript"/>
        </w:rPr>
        <w:t>)</w:t>
      </w:r>
      <w:r>
        <w:rPr>
          <w:rFonts w:ascii="StobiSerif Regular" w:hAnsi="StobiSerif Regular"/>
        </w:rPr>
        <w:t xml:space="preserve"> </w:t>
      </w:r>
      <w:r w:rsidRPr="00941C10">
        <w:rPr>
          <w:rFonts w:ascii="StobiSerif Regular" w:hAnsi="StobiSerif Regular"/>
        </w:rPr>
        <w:t xml:space="preserve">Со овој закон се врши усогласување со </w:t>
      </w:r>
      <w:r w:rsidRPr="00941C10">
        <w:rPr>
          <w:rFonts w:ascii="StobiSerif Regular" w:hAnsi="StobiSerif Regular" w:cs="StobiSerif Regular"/>
        </w:rPr>
        <w:t>Директива 2011/7/ЕУ на Европскиот парламент  и на Советот  од 16 февруари 2011 година  за сузбивање на задоцнето плаќање при трговски трансакции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0FB"/>
    <w:multiLevelType w:val="hybridMultilevel"/>
    <w:tmpl w:val="F5402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9AF"/>
    <w:multiLevelType w:val="hybridMultilevel"/>
    <w:tmpl w:val="F5402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45FF"/>
    <w:multiLevelType w:val="hybridMultilevel"/>
    <w:tmpl w:val="F5402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34F1"/>
    <w:multiLevelType w:val="hybridMultilevel"/>
    <w:tmpl w:val="F5402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BE"/>
    <w:rsid w:val="00054334"/>
    <w:rsid w:val="0008070B"/>
    <w:rsid w:val="000A0E87"/>
    <w:rsid w:val="000E1959"/>
    <w:rsid w:val="001737DD"/>
    <w:rsid w:val="0038280F"/>
    <w:rsid w:val="003B749B"/>
    <w:rsid w:val="0044651D"/>
    <w:rsid w:val="00532E98"/>
    <w:rsid w:val="005405AF"/>
    <w:rsid w:val="006252F4"/>
    <w:rsid w:val="0065574B"/>
    <w:rsid w:val="006D721F"/>
    <w:rsid w:val="0077782E"/>
    <w:rsid w:val="007953A8"/>
    <w:rsid w:val="007C46B3"/>
    <w:rsid w:val="00801A09"/>
    <w:rsid w:val="008638DA"/>
    <w:rsid w:val="008C06F7"/>
    <w:rsid w:val="0093646A"/>
    <w:rsid w:val="0097324F"/>
    <w:rsid w:val="00987844"/>
    <w:rsid w:val="00B64704"/>
    <w:rsid w:val="00B73194"/>
    <w:rsid w:val="00B916A1"/>
    <w:rsid w:val="00B94277"/>
    <w:rsid w:val="00D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3936"/>
  <w15:chartTrackingRefBased/>
  <w15:docId w15:val="{C1416559-91DD-4F81-A7B5-576A8671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38BE"/>
    <w:pPr>
      <w:ind w:left="720"/>
    </w:pPr>
    <w:rPr>
      <w:rFonts w:cs="Calibri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8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8BE"/>
    <w:rPr>
      <w:rFonts w:ascii="Times New Roman" w:eastAsia="Times New Roman" w:hAnsi="Times New Roman" w:cs="Times New Roman"/>
      <w:sz w:val="20"/>
      <w:szCs w:val="20"/>
      <w:lang w:val="mk-MK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38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1D"/>
    <w:rPr>
      <w:rFonts w:ascii="Segoe UI" w:eastAsia="Times New Roman" w:hAnsi="Segoe UI" w:cs="Segoe UI"/>
      <w:sz w:val="18"/>
      <w:szCs w:val="18"/>
      <w:lang w:val="mk-M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8</cp:revision>
  <cp:lastPrinted>2021-11-17T17:00:00Z</cp:lastPrinted>
  <dcterms:created xsi:type="dcterms:W3CDTF">2021-05-14T12:26:00Z</dcterms:created>
  <dcterms:modified xsi:type="dcterms:W3CDTF">2021-11-17T17:08:00Z</dcterms:modified>
</cp:coreProperties>
</file>