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61" w:rsidRPr="00E96014" w:rsidRDefault="009B2F61" w:rsidP="009B2F61">
      <w:pPr>
        <w:rPr>
          <w:rFonts w:cs="Arial"/>
          <w:sz w:val="22"/>
          <w:szCs w:val="22"/>
        </w:rPr>
      </w:pPr>
    </w:p>
    <w:p w:rsidR="00CE3087" w:rsidRDefault="00CE3087" w:rsidP="00CE3087">
      <w:pPr>
        <w:jc w:val="center"/>
        <w:rPr>
          <w:rFonts w:cs="Arial"/>
          <w:sz w:val="22"/>
          <w:szCs w:val="22"/>
        </w:rPr>
      </w:pPr>
    </w:p>
    <w:p w:rsidR="009B2F61" w:rsidRPr="00E96014" w:rsidRDefault="00CE3087" w:rsidP="00CE3087">
      <w:pPr>
        <w:jc w:val="center"/>
        <w:rPr>
          <w:rFonts w:cs="Arial"/>
          <w:sz w:val="22"/>
          <w:szCs w:val="22"/>
        </w:rPr>
      </w:pPr>
      <w:r>
        <w:rPr>
          <w:rFonts w:cs="Arial"/>
          <w:sz w:val="22"/>
          <w:szCs w:val="22"/>
        </w:rPr>
        <w:t>МИНИСТЕРСТВО ЗА ЕКОНОМИЈА</w:t>
      </w: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4A3875" w:rsidRPr="00E96014" w:rsidRDefault="009B2F61" w:rsidP="009B2F61">
      <w:pPr>
        <w:jc w:val="center"/>
        <w:rPr>
          <w:rFonts w:cs="Arial"/>
          <w:sz w:val="22"/>
          <w:szCs w:val="22"/>
        </w:rPr>
      </w:pPr>
      <w:r w:rsidRPr="00E96014">
        <w:rPr>
          <w:rFonts w:cs="Arial"/>
          <w:sz w:val="22"/>
          <w:szCs w:val="22"/>
        </w:rPr>
        <w:t xml:space="preserve">Предлог на Закон за изменување и дополнување на </w:t>
      </w:r>
    </w:p>
    <w:p w:rsidR="009B2F61" w:rsidRPr="00E96014" w:rsidRDefault="009B2F61" w:rsidP="009B2F61">
      <w:pPr>
        <w:jc w:val="center"/>
        <w:rPr>
          <w:rFonts w:cs="Arial"/>
          <w:sz w:val="22"/>
          <w:szCs w:val="22"/>
        </w:rPr>
      </w:pPr>
      <w:r w:rsidRPr="00E96014">
        <w:rPr>
          <w:rFonts w:cs="Arial"/>
          <w:sz w:val="22"/>
          <w:szCs w:val="22"/>
        </w:rPr>
        <w:t xml:space="preserve">Законот </w:t>
      </w:r>
      <w:r w:rsidR="004A3875" w:rsidRPr="00E96014">
        <w:rPr>
          <w:rFonts w:cs="Arial"/>
          <w:sz w:val="22"/>
          <w:szCs w:val="22"/>
        </w:rPr>
        <w:t>за занаетчиство</w:t>
      </w: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Pr="00E96014" w:rsidRDefault="009B2F61" w:rsidP="009B2F61">
      <w:pPr>
        <w:rPr>
          <w:rFonts w:cs="Arial"/>
          <w:sz w:val="22"/>
          <w:szCs w:val="22"/>
        </w:rPr>
      </w:pPr>
    </w:p>
    <w:p w:rsidR="009B2F61" w:rsidRDefault="009B2F61" w:rsidP="009B2F61">
      <w:pPr>
        <w:rPr>
          <w:rFonts w:cs="Arial"/>
          <w:sz w:val="22"/>
          <w:szCs w:val="22"/>
        </w:rPr>
      </w:pPr>
    </w:p>
    <w:p w:rsidR="00FE49B1" w:rsidRDefault="00FE49B1" w:rsidP="009B2F61">
      <w:pPr>
        <w:rPr>
          <w:rFonts w:cs="Arial"/>
          <w:sz w:val="22"/>
          <w:szCs w:val="22"/>
        </w:rPr>
      </w:pPr>
    </w:p>
    <w:p w:rsidR="00FE49B1" w:rsidRDefault="00FE49B1" w:rsidP="009B2F61">
      <w:pPr>
        <w:rPr>
          <w:rFonts w:cs="Arial"/>
          <w:sz w:val="22"/>
          <w:szCs w:val="22"/>
        </w:rPr>
      </w:pPr>
    </w:p>
    <w:p w:rsidR="00FE49B1" w:rsidRDefault="00FE49B1" w:rsidP="009B2F61">
      <w:pPr>
        <w:rPr>
          <w:rFonts w:cs="Arial"/>
          <w:sz w:val="22"/>
          <w:szCs w:val="22"/>
        </w:rPr>
      </w:pPr>
    </w:p>
    <w:p w:rsidR="00FE49B1" w:rsidRPr="00E96014" w:rsidRDefault="00FE49B1" w:rsidP="009B2F61">
      <w:pPr>
        <w:rPr>
          <w:rFonts w:cs="Arial"/>
          <w:sz w:val="22"/>
          <w:szCs w:val="22"/>
        </w:rPr>
      </w:pPr>
    </w:p>
    <w:p w:rsidR="009B2F61" w:rsidRPr="00E96014" w:rsidRDefault="009B2F61" w:rsidP="009B2F61">
      <w:pPr>
        <w:jc w:val="center"/>
        <w:rPr>
          <w:rFonts w:cs="Arial"/>
          <w:sz w:val="22"/>
          <w:szCs w:val="22"/>
        </w:rPr>
      </w:pPr>
      <w:bookmarkStart w:id="0" w:name="_GoBack"/>
      <w:bookmarkEnd w:id="0"/>
    </w:p>
    <w:p w:rsidR="009B2F61" w:rsidRPr="00E96014" w:rsidRDefault="009B2F61" w:rsidP="009B2F61">
      <w:pPr>
        <w:jc w:val="center"/>
        <w:rPr>
          <w:rFonts w:cs="Arial"/>
          <w:sz w:val="22"/>
          <w:szCs w:val="22"/>
        </w:rPr>
      </w:pPr>
    </w:p>
    <w:p w:rsidR="009B2F61" w:rsidRPr="00E96014" w:rsidRDefault="009B2F61" w:rsidP="009B2F61">
      <w:pPr>
        <w:jc w:val="center"/>
        <w:rPr>
          <w:rFonts w:cs="Arial"/>
          <w:sz w:val="22"/>
          <w:szCs w:val="22"/>
        </w:rPr>
      </w:pPr>
    </w:p>
    <w:p w:rsidR="00CE3087" w:rsidRDefault="00CE3087" w:rsidP="009B2F61">
      <w:pPr>
        <w:jc w:val="center"/>
        <w:rPr>
          <w:rFonts w:cs="Arial"/>
          <w:sz w:val="22"/>
          <w:szCs w:val="22"/>
        </w:rPr>
      </w:pPr>
    </w:p>
    <w:p w:rsidR="00CE3087" w:rsidRDefault="00CE3087" w:rsidP="009B2F61">
      <w:pPr>
        <w:jc w:val="center"/>
        <w:rPr>
          <w:rFonts w:cs="Arial"/>
          <w:sz w:val="22"/>
          <w:szCs w:val="22"/>
        </w:rPr>
      </w:pPr>
    </w:p>
    <w:p w:rsidR="009B2F61" w:rsidRPr="00E96014" w:rsidRDefault="009B2F61" w:rsidP="009B2F61">
      <w:pPr>
        <w:jc w:val="center"/>
        <w:rPr>
          <w:rFonts w:cs="Arial"/>
          <w:sz w:val="22"/>
          <w:szCs w:val="22"/>
        </w:rPr>
      </w:pPr>
      <w:r w:rsidRPr="00E96014">
        <w:rPr>
          <w:rFonts w:cs="Arial"/>
          <w:sz w:val="22"/>
          <w:szCs w:val="22"/>
        </w:rPr>
        <w:t xml:space="preserve">Скопје, </w:t>
      </w:r>
      <w:r w:rsidR="00B40100">
        <w:rPr>
          <w:rFonts w:cs="Arial"/>
          <w:sz w:val="22"/>
          <w:szCs w:val="22"/>
        </w:rPr>
        <w:t>Декември</w:t>
      </w:r>
      <w:r w:rsidRPr="00E96014">
        <w:rPr>
          <w:rFonts w:cs="Arial"/>
          <w:sz w:val="22"/>
          <w:szCs w:val="22"/>
        </w:rPr>
        <w:t xml:space="preserve"> 2019 година</w:t>
      </w:r>
    </w:p>
    <w:p w:rsidR="009B2F61" w:rsidRPr="00E96014" w:rsidRDefault="009B2F61" w:rsidP="009B2F61">
      <w:pPr>
        <w:jc w:val="center"/>
        <w:rPr>
          <w:rFonts w:cs="Arial"/>
          <w:sz w:val="22"/>
          <w:szCs w:val="22"/>
        </w:rPr>
      </w:pPr>
    </w:p>
    <w:p w:rsidR="004A3875" w:rsidRDefault="004A3875" w:rsidP="009B2F61">
      <w:pPr>
        <w:jc w:val="center"/>
        <w:rPr>
          <w:rFonts w:cs="Arial"/>
          <w:sz w:val="22"/>
          <w:szCs w:val="22"/>
        </w:rPr>
      </w:pPr>
    </w:p>
    <w:p w:rsidR="00B173BB" w:rsidRPr="00E96014" w:rsidRDefault="00B173BB"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Pr="00E96014" w:rsidRDefault="004A3875" w:rsidP="009B2F61">
      <w:pPr>
        <w:jc w:val="center"/>
        <w:rPr>
          <w:rFonts w:cs="Arial"/>
          <w:sz w:val="22"/>
          <w:szCs w:val="22"/>
        </w:rPr>
      </w:pPr>
    </w:p>
    <w:p w:rsidR="004A3875" w:rsidRDefault="004A3875" w:rsidP="009B2F61">
      <w:pPr>
        <w:jc w:val="center"/>
        <w:rPr>
          <w:rFonts w:cs="Arial"/>
          <w:sz w:val="22"/>
          <w:szCs w:val="22"/>
        </w:rPr>
      </w:pPr>
    </w:p>
    <w:p w:rsidR="00CE3087" w:rsidRDefault="00CE3087" w:rsidP="009B2F61">
      <w:pPr>
        <w:jc w:val="center"/>
        <w:rPr>
          <w:rFonts w:cs="Arial"/>
          <w:sz w:val="22"/>
          <w:szCs w:val="22"/>
        </w:rPr>
      </w:pPr>
    </w:p>
    <w:p w:rsidR="00CE3087" w:rsidRPr="00E96014" w:rsidRDefault="00CE3087" w:rsidP="009B2F61">
      <w:pPr>
        <w:jc w:val="center"/>
        <w:rPr>
          <w:rFonts w:cs="Arial"/>
          <w:sz w:val="22"/>
          <w:szCs w:val="22"/>
        </w:rPr>
      </w:pPr>
    </w:p>
    <w:p w:rsidR="00B173BB" w:rsidRDefault="00B173BB" w:rsidP="009B2F61">
      <w:pPr>
        <w:spacing w:line="259" w:lineRule="auto"/>
        <w:rPr>
          <w:rFonts w:cs="Arial"/>
          <w:b/>
          <w:sz w:val="22"/>
          <w:szCs w:val="22"/>
        </w:rPr>
      </w:pPr>
    </w:p>
    <w:p w:rsidR="009B2F61" w:rsidRPr="00E96014" w:rsidRDefault="009B2F61" w:rsidP="009B2F61">
      <w:pPr>
        <w:spacing w:line="259" w:lineRule="auto"/>
        <w:rPr>
          <w:rFonts w:cs="Arial"/>
          <w:b/>
          <w:sz w:val="22"/>
          <w:szCs w:val="22"/>
        </w:rPr>
      </w:pPr>
      <w:r w:rsidRPr="00E96014">
        <w:rPr>
          <w:rFonts w:cs="Arial"/>
          <w:b/>
          <w:sz w:val="22"/>
          <w:szCs w:val="22"/>
        </w:rPr>
        <w:lastRenderedPageBreak/>
        <w:t>ВОВЕД</w:t>
      </w:r>
    </w:p>
    <w:p w:rsidR="009B2F61" w:rsidRPr="00E96014" w:rsidRDefault="009B2F61" w:rsidP="009B2F61">
      <w:pPr>
        <w:rPr>
          <w:rFonts w:cs="Arial"/>
          <w:sz w:val="22"/>
          <w:szCs w:val="22"/>
        </w:rPr>
      </w:pPr>
    </w:p>
    <w:p w:rsidR="009B2F61" w:rsidRPr="00E1537A" w:rsidRDefault="009B2F61" w:rsidP="009B2F61">
      <w:pPr>
        <w:pStyle w:val="Style2"/>
        <w:widowControl/>
        <w:numPr>
          <w:ilvl w:val="0"/>
          <w:numId w:val="21"/>
        </w:numPr>
        <w:spacing w:line="240" w:lineRule="auto"/>
        <w:rPr>
          <w:rStyle w:val="FontStyle11"/>
          <w:rFonts w:ascii="StobiSans Regular" w:hAnsi="StobiSans Regular"/>
          <w:b w:val="0"/>
          <w:sz w:val="22"/>
          <w:szCs w:val="22"/>
        </w:rPr>
      </w:pPr>
      <w:r w:rsidRPr="00E1537A">
        <w:rPr>
          <w:rStyle w:val="FontStyle11"/>
          <w:rFonts w:ascii="StobiSans Regular" w:hAnsi="StobiSans Regular"/>
          <w:b w:val="0"/>
          <w:sz w:val="22"/>
          <w:szCs w:val="22"/>
        </w:rPr>
        <w:t xml:space="preserve">ОЦЕНА HA СОСТОЈБИТЕ </w:t>
      </w:r>
      <w:r w:rsidRPr="00E1537A">
        <w:rPr>
          <w:rStyle w:val="FontStyle11"/>
          <w:rFonts w:ascii="StobiSans Regular" w:hAnsi="StobiSans Regular"/>
          <w:b w:val="0"/>
          <w:spacing w:val="30"/>
          <w:sz w:val="22"/>
          <w:szCs w:val="22"/>
        </w:rPr>
        <w:t>BO</w:t>
      </w:r>
      <w:r w:rsidRPr="00E1537A">
        <w:rPr>
          <w:rStyle w:val="FontStyle11"/>
          <w:rFonts w:ascii="StobiSans Regular" w:hAnsi="StobiSans Regular"/>
          <w:b w:val="0"/>
          <w:sz w:val="22"/>
          <w:szCs w:val="22"/>
        </w:rPr>
        <w:t xml:space="preserve"> ОБЛАСТА ШТО ТРЕБА СЕ УРЕДИ CO ЗАКОНОТ И ПРИЧИНИ ЗА ДОНЕСУВАЊЕ </w:t>
      </w:r>
      <w:r w:rsidRPr="00E1537A">
        <w:rPr>
          <w:rStyle w:val="FontStyle11"/>
          <w:rFonts w:ascii="StobiSans Regular" w:hAnsi="StobiSans Regular"/>
          <w:b w:val="0"/>
          <w:spacing w:val="-10"/>
          <w:sz w:val="22"/>
          <w:szCs w:val="22"/>
        </w:rPr>
        <w:t>HA</w:t>
      </w:r>
      <w:r w:rsidRPr="00E1537A">
        <w:rPr>
          <w:rStyle w:val="FontStyle11"/>
          <w:rFonts w:ascii="StobiSans Regular" w:hAnsi="StobiSans Regular"/>
          <w:b w:val="0"/>
          <w:sz w:val="22"/>
          <w:szCs w:val="22"/>
        </w:rPr>
        <w:t xml:space="preserve"> ЗАКОНОT</w:t>
      </w:r>
    </w:p>
    <w:p w:rsidR="009B2F61" w:rsidRPr="00E1537A" w:rsidRDefault="009B2F61" w:rsidP="004A3875">
      <w:pPr>
        <w:suppressAutoHyphens w:val="0"/>
        <w:autoSpaceDE w:val="0"/>
        <w:autoSpaceDN w:val="0"/>
        <w:adjustRightInd w:val="0"/>
        <w:rPr>
          <w:rFonts w:cs="TimesNewRomanPSMT"/>
          <w:sz w:val="22"/>
          <w:szCs w:val="22"/>
        </w:rPr>
      </w:pPr>
      <w:r w:rsidRPr="00E1537A">
        <w:rPr>
          <w:rStyle w:val="FontStyle11"/>
          <w:rFonts w:ascii="StobiSans Regular" w:hAnsi="StobiSans Regular"/>
          <w:b w:val="0"/>
          <w:sz w:val="22"/>
          <w:szCs w:val="22"/>
        </w:rPr>
        <w:t xml:space="preserve">Во мај 2019 година </w:t>
      </w:r>
      <w:r w:rsidR="004A3875" w:rsidRPr="00E1537A">
        <w:rPr>
          <w:rStyle w:val="FontStyle11"/>
          <w:rFonts w:ascii="StobiSans Regular" w:hAnsi="StobiSans Regular"/>
          <w:b w:val="0"/>
          <w:sz w:val="22"/>
          <w:szCs w:val="22"/>
        </w:rPr>
        <w:t>беа</w:t>
      </w:r>
      <w:r w:rsidRPr="00E1537A">
        <w:rPr>
          <w:rStyle w:val="FontStyle11"/>
          <w:rFonts w:ascii="StobiSans Regular" w:hAnsi="StobiSans Regular"/>
          <w:b w:val="0"/>
          <w:sz w:val="22"/>
          <w:szCs w:val="22"/>
        </w:rPr>
        <w:t xml:space="preserve"> донесен</w:t>
      </w:r>
      <w:r w:rsidR="004A3875" w:rsidRPr="00E1537A">
        <w:rPr>
          <w:rStyle w:val="FontStyle11"/>
          <w:rFonts w:ascii="StobiSans Regular" w:hAnsi="StobiSans Regular"/>
          <w:b w:val="0"/>
          <w:sz w:val="22"/>
          <w:szCs w:val="22"/>
        </w:rPr>
        <w:t>и</w:t>
      </w:r>
      <w:r w:rsidRPr="00E1537A">
        <w:rPr>
          <w:rStyle w:val="FontStyle11"/>
          <w:rFonts w:ascii="StobiSans Regular" w:hAnsi="StobiSans Regular"/>
          <w:b w:val="0"/>
          <w:sz w:val="22"/>
          <w:szCs w:val="22"/>
        </w:rPr>
        <w:t xml:space="preserve"> Закон</w:t>
      </w:r>
      <w:r w:rsidR="004A3875" w:rsidRPr="00E1537A">
        <w:rPr>
          <w:rStyle w:val="FontStyle11"/>
          <w:rFonts w:ascii="StobiSans Regular" w:hAnsi="StobiSans Regular"/>
          <w:b w:val="0"/>
          <w:sz w:val="22"/>
          <w:szCs w:val="22"/>
        </w:rPr>
        <w:t>от</w:t>
      </w:r>
      <w:r w:rsidRPr="00E1537A">
        <w:rPr>
          <w:rStyle w:val="FontStyle11"/>
          <w:rFonts w:ascii="StobiSans Regular" w:hAnsi="StobiSans Regular"/>
          <w:b w:val="0"/>
          <w:sz w:val="22"/>
          <w:szCs w:val="22"/>
        </w:rPr>
        <w:t xml:space="preserve"> за прекршоци</w:t>
      </w:r>
      <w:r w:rsidR="004A3875" w:rsidRPr="00E1537A">
        <w:rPr>
          <w:rStyle w:val="FontStyle11"/>
          <w:rFonts w:ascii="StobiSans Regular" w:hAnsi="StobiSans Regular"/>
          <w:b w:val="0"/>
          <w:sz w:val="22"/>
          <w:szCs w:val="22"/>
        </w:rPr>
        <w:t xml:space="preserve">те и Законот за инспекциски надзор. Со Законот за прекршоците </w:t>
      </w:r>
      <w:r w:rsidRPr="00E1537A">
        <w:rPr>
          <w:rStyle w:val="FontStyle11"/>
          <w:rFonts w:ascii="StobiSans Regular" w:hAnsi="StobiSans Regular"/>
          <w:b w:val="0"/>
          <w:sz w:val="22"/>
          <w:szCs w:val="22"/>
        </w:rPr>
        <w:t xml:space="preserve">се </w:t>
      </w:r>
      <w:r w:rsidR="004A3875" w:rsidRPr="00E1537A">
        <w:rPr>
          <w:rStyle w:val="FontStyle11"/>
          <w:rFonts w:ascii="StobiSans Regular" w:hAnsi="StobiSans Regular"/>
          <w:b w:val="0"/>
          <w:sz w:val="22"/>
          <w:szCs w:val="22"/>
        </w:rPr>
        <w:t>уредуваат</w:t>
      </w:r>
      <w:r w:rsidRPr="00E1537A">
        <w:rPr>
          <w:rStyle w:val="FontStyle11"/>
          <w:rFonts w:ascii="StobiSans Regular" w:hAnsi="StobiSans Regular"/>
          <w:b w:val="0"/>
          <w:sz w:val="22"/>
          <w:szCs w:val="22"/>
        </w:rPr>
        <w:t xml:space="preserve"> општите услови за пропишување на прекршоци и прекршочни санкции, општите услови за утврдување на прекршочна одговорност за изрекување и извршување на прекршочни санкции и се пропишува прекршочна постапка што ја водат судовите и прекр</w:t>
      </w:r>
      <w:r w:rsidR="004A3875" w:rsidRPr="00E1537A">
        <w:rPr>
          <w:rStyle w:val="FontStyle11"/>
          <w:rFonts w:ascii="StobiSans Regular" w:hAnsi="StobiSans Regular"/>
          <w:b w:val="0"/>
          <w:sz w:val="22"/>
          <w:szCs w:val="22"/>
        </w:rPr>
        <w:t xml:space="preserve">шочните органи додека со Законот за инспекциски надзор </w:t>
      </w:r>
      <w:r w:rsidR="004A3875" w:rsidRPr="00E1537A">
        <w:rPr>
          <w:rFonts w:cs="TimesNewRomanPSMT"/>
          <w:sz w:val="22"/>
          <w:szCs w:val="22"/>
        </w:rPr>
        <w:t>се уредуваат основните начела на инспекцискиот надзор, статусот, постапката на вршење инспекциски надзор, посебните дејствија во инспекциската постапка, односите на инспекциските служби и надлежните органи, како и спроведувањето на законот.</w:t>
      </w:r>
      <w:r w:rsidRPr="00E1537A">
        <w:rPr>
          <w:rStyle w:val="FontStyle11"/>
          <w:rFonts w:ascii="StobiSans Regular" w:hAnsi="StobiSans Regular"/>
          <w:b w:val="0"/>
          <w:sz w:val="22"/>
          <w:szCs w:val="22"/>
        </w:rPr>
        <w:t xml:space="preserve"> Во </w:t>
      </w:r>
      <w:r w:rsidRPr="00E1537A">
        <w:rPr>
          <w:rFonts w:eastAsia="Calibri" w:cs="Calibri"/>
          <w:iCs/>
          <w:sz w:val="22"/>
          <w:szCs w:val="22"/>
        </w:rPr>
        <w:t xml:space="preserve"> </w:t>
      </w:r>
      <w:r w:rsidR="004A3875" w:rsidRPr="00E1537A">
        <w:rPr>
          <w:rFonts w:eastAsia="Calibri" w:cs="Calibri"/>
          <w:iCs/>
          <w:sz w:val="22"/>
          <w:szCs w:val="22"/>
        </w:rPr>
        <w:t xml:space="preserve">двата закони </w:t>
      </w:r>
      <w:r w:rsidRPr="00E1537A">
        <w:rPr>
          <w:rFonts w:eastAsia="Calibri" w:cs="Calibri"/>
          <w:iCs/>
          <w:sz w:val="22"/>
          <w:szCs w:val="22"/>
        </w:rPr>
        <w:t xml:space="preserve">е утврдено дека сите материјалните закони кои во себе содржат прекршочни одредби </w:t>
      </w:r>
      <w:r w:rsidR="004A3875" w:rsidRPr="00E1537A">
        <w:rPr>
          <w:rFonts w:eastAsia="Calibri" w:cs="Calibri"/>
          <w:iCs/>
          <w:sz w:val="22"/>
          <w:szCs w:val="22"/>
        </w:rPr>
        <w:t xml:space="preserve">и надлежности на инспекциски служби е потребно да се усогласат </w:t>
      </w:r>
      <w:r w:rsidRPr="00E1537A">
        <w:rPr>
          <w:rFonts w:eastAsia="Calibri" w:cs="Calibri"/>
          <w:iCs/>
          <w:sz w:val="22"/>
          <w:szCs w:val="22"/>
        </w:rPr>
        <w:t xml:space="preserve"> во рок од шест месеци по влегување во сила на </w:t>
      </w:r>
      <w:r w:rsidR="004A3875" w:rsidRPr="00E1537A">
        <w:rPr>
          <w:rFonts w:eastAsia="Calibri" w:cs="Calibri"/>
          <w:iCs/>
          <w:sz w:val="22"/>
          <w:szCs w:val="22"/>
        </w:rPr>
        <w:t xml:space="preserve">овие </w:t>
      </w:r>
      <w:r w:rsidRPr="00E1537A">
        <w:rPr>
          <w:rFonts w:eastAsia="Calibri" w:cs="Calibri"/>
          <w:iCs/>
          <w:sz w:val="22"/>
          <w:szCs w:val="22"/>
        </w:rPr>
        <w:t>закон</w:t>
      </w:r>
      <w:r w:rsidR="004A3875" w:rsidRPr="00E1537A">
        <w:rPr>
          <w:rFonts w:eastAsia="Calibri" w:cs="Calibri"/>
          <w:iCs/>
          <w:sz w:val="22"/>
          <w:szCs w:val="22"/>
        </w:rPr>
        <w:t>и</w:t>
      </w:r>
      <w:r w:rsidRPr="00E1537A">
        <w:rPr>
          <w:rFonts w:eastAsia="Calibri" w:cs="Calibri"/>
          <w:iCs/>
          <w:sz w:val="22"/>
          <w:szCs w:val="22"/>
        </w:rPr>
        <w:t xml:space="preserve">. </w:t>
      </w:r>
    </w:p>
    <w:p w:rsidR="009B2F61" w:rsidRPr="00E1537A" w:rsidRDefault="009B2F61" w:rsidP="009B2F61">
      <w:pPr>
        <w:rPr>
          <w:sz w:val="22"/>
          <w:szCs w:val="22"/>
          <w:lang w:eastAsia="mk-MK"/>
        </w:rPr>
      </w:pPr>
      <w:r w:rsidRPr="00E1537A">
        <w:rPr>
          <w:rFonts w:eastAsia="Calibri" w:cs="Calibri"/>
          <w:iCs/>
          <w:sz w:val="22"/>
          <w:szCs w:val="22"/>
        </w:rPr>
        <w:t xml:space="preserve">Следствено се јави потребата да се извршат измени на одредбите со кои се уредуваат прекршоците </w:t>
      </w:r>
      <w:r w:rsidR="004A3875" w:rsidRPr="00E1537A">
        <w:rPr>
          <w:rFonts w:eastAsia="Calibri" w:cs="Calibri"/>
          <w:iCs/>
          <w:sz w:val="22"/>
          <w:szCs w:val="22"/>
        </w:rPr>
        <w:t xml:space="preserve">и надлежноста на инспекциските служби </w:t>
      </w:r>
      <w:r w:rsidRPr="00E1537A">
        <w:rPr>
          <w:rFonts w:eastAsia="Calibri" w:cs="Calibri"/>
          <w:iCs/>
          <w:sz w:val="22"/>
          <w:szCs w:val="22"/>
        </w:rPr>
        <w:t xml:space="preserve">утврдени во Законот за </w:t>
      </w:r>
      <w:r w:rsidR="004A3875" w:rsidRPr="00E1537A">
        <w:rPr>
          <w:rFonts w:eastAsia="Calibri" w:cs="Calibri"/>
          <w:iCs/>
          <w:sz w:val="22"/>
          <w:szCs w:val="22"/>
        </w:rPr>
        <w:t>занаетчиство</w:t>
      </w:r>
      <w:r w:rsidRPr="00E1537A">
        <w:rPr>
          <w:rFonts w:eastAsia="Calibri" w:cs="Calibri"/>
          <w:iCs/>
          <w:sz w:val="22"/>
          <w:szCs w:val="22"/>
        </w:rPr>
        <w:t xml:space="preserve"> со што пропишаните глоби ќе бидат во рамките на предвидените граници утврдени со новиот ЗП, ќе се </w:t>
      </w:r>
      <w:proofErr w:type="spellStart"/>
      <w:r w:rsidRPr="00E1537A">
        <w:rPr>
          <w:rFonts w:eastAsia="Calibri" w:cs="Calibri"/>
          <w:iCs/>
          <w:sz w:val="22"/>
          <w:szCs w:val="22"/>
        </w:rPr>
        <w:t>реуреди</w:t>
      </w:r>
      <w:proofErr w:type="spellEnd"/>
      <w:r w:rsidRPr="00E1537A">
        <w:rPr>
          <w:rFonts w:eastAsia="Calibri" w:cs="Calibri"/>
          <w:iCs/>
          <w:sz w:val="22"/>
          <w:szCs w:val="22"/>
        </w:rPr>
        <w:t xml:space="preserve"> надлежноста за в</w:t>
      </w:r>
      <w:r w:rsidR="004A3875" w:rsidRPr="00E1537A">
        <w:rPr>
          <w:rFonts w:eastAsia="Calibri" w:cs="Calibri"/>
          <w:iCs/>
          <w:sz w:val="22"/>
          <w:szCs w:val="22"/>
        </w:rPr>
        <w:t>одење на прекршочната постапка,</w:t>
      </w:r>
      <w:r w:rsidRPr="00E1537A">
        <w:rPr>
          <w:rFonts w:eastAsia="Calibri" w:cs="Calibri"/>
          <w:iCs/>
          <w:sz w:val="22"/>
          <w:szCs w:val="22"/>
        </w:rPr>
        <w:t xml:space="preserve"> усогласи утврдувањето на прекршочната одговорност</w:t>
      </w:r>
      <w:r w:rsidR="004A3875" w:rsidRPr="00E1537A">
        <w:rPr>
          <w:rFonts w:eastAsia="Calibri" w:cs="Calibri"/>
          <w:iCs/>
          <w:sz w:val="22"/>
          <w:szCs w:val="22"/>
        </w:rPr>
        <w:t xml:space="preserve"> исто така се врши усогласување со Законот за инспекциски надзор во делот на надлежностите на инспекциските служби и </w:t>
      </w:r>
      <w:r w:rsidR="00CB54CB" w:rsidRPr="00E1537A">
        <w:rPr>
          <w:sz w:val="22"/>
          <w:szCs w:val="22"/>
          <w:lang w:eastAsia="mk-MK"/>
        </w:rPr>
        <w:t>поставување на превентивниот пред репресивниот аспект на инспекцискиот надзор, преку воведување на опомена како примарна инспекциска мерка.</w:t>
      </w:r>
    </w:p>
    <w:p w:rsidR="00CB54CB" w:rsidRPr="00E96014" w:rsidRDefault="00CB54CB" w:rsidP="009B2F61">
      <w:pPr>
        <w:rPr>
          <w:rStyle w:val="FontStyle11"/>
          <w:rFonts w:ascii="StobiSans Regular" w:eastAsia="Calibri" w:hAnsi="StobiSans Regular" w:cs="Calibri"/>
          <w:b w:val="0"/>
          <w:bCs w:val="0"/>
          <w:iCs/>
          <w:sz w:val="22"/>
          <w:szCs w:val="22"/>
        </w:rPr>
      </w:pPr>
    </w:p>
    <w:p w:rsidR="009B2F61" w:rsidRPr="00E96014" w:rsidRDefault="009B2F61" w:rsidP="009B2F61">
      <w:pPr>
        <w:rPr>
          <w:rFonts w:cs="Arial"/>
          <w:b/>
          <w:sz w:val="22"/>
          <w:szCs w:val="22"/>
        </w:rPr>
      </w:pPr>
      <w:r w:rsidRPr="00E96014">
        <w:rPr>
          <w:rFonts w:cs="Arial"/>
          <w:b/>
          <w:sz w:val="22"/>
          <w:szCs w:val="22"/>
        </w:rPr>
        <w:t>II. ЦЕЛИ, НАЧЕЛА И ОСНОВНИ РЕШЕНИЈА</w:t>
      </w:r>
    </w:p>
    <w:p w:rsidR="009B2F61" w:rsidRDefault="009B2F61" w:rsidP="009B2F61">
      <w:pPr>
        <w:rPr>
          <w:rFonts w:cs="Arial"/>
          <w:sz w:val="22"/>
          <w:szCs w:val="22"/>
        </w:rPr>
      </w:pPr>
      <w:r w:rsidRPr="00E96014">
        <w:rPr>
          <w:rFonts w:cs="Arial"/>
          <w:sz w:val="22"/>
          <w:szCs w:val="22"/>
        </w:rPr>
        <w:t xml:space="preserve">Целите кои што се очекува да бидат постигнати со донесувањето на Законот за изменување и дополнување на Законот за </w:t>
      </w:r>
      <w:r w:rsidR="00CB54CB" w:rsidRPr="00E96014">
        <w:rPr>
          <w:rFonts w:cs="Arial"/>
          <w:sz w:val="22"/>
          <w:szCs w:val="22"/>
        </w:rPr>
        <w:t>занаетчиство</w:t>
      </w:r>
      <w:r w:rsidRPr="00E96014">
        <w:rPr>
          <w:rFonts w:cs="Arial"/>
          <w:sz w:val="22"/>
          <w:szCs w:val="22"/>
        </w:rPr>
        <w:t xml:space="preserve"> е усогласување на Законот за </w:t>
      </w:r>
      <w:r w:rsidR="00CB54CB" w:rsidRPr="00E96014">
        <w:rPr>
          <w:rFonts w:cs="Arial"/>
          <w:sz w:val="22"/>
          <w:szCs w:val="22"/>
        </w:rPr>
        <w:t>занаетчиство</w:t>
      </w:r>
      <w:r w:rsidRPr="00E96014">
        <w:rPr>
          <w:rFonts w:cs="Arial"/>
          <w:sz w:val="22"/>
          <w:szCs w:val="22"/>
        </w:rPr>
        <w:t xml:space="preserve"> со прекршочните одредби во Законот за прекршоци и </w:t>
      </w:r>
      <w:r w:rsidR="00787D3F" w:rsidRPr="00E96014">
        <w:rPr>
          <w:rFonts w:cs="Arial"/>
          <w:sz w:val="22"/>
          <w:szCs w:val="22"/>
        </w:rPr>
        <w:t xml:space="preserve">се </w:t>
      </w:r>
      <w:r w:rsidR="00787D3F" w:rsidRPr="00E96014">
        <w:rPr>
          <w:rFonts w:eastAsia="Calibri" w:cs="Calibri"/>
          <w:iCs/>
          <w:sz w:val="22"/>
          <w:szCs w:val="22"/>
        </w:rPr>
        <w:t>врши усогласување со Законот за инспекциски надзор во делот на надлежностите на инспекциските служби</w:t>
      </w:r>
      <w:r w:rsidRPr="00E96014">
        <w:rPr>
          <w:rFonts w:cs="Arial"/>
          <w:sz w:val="22"/>
          <w:szCs w:val="22"/>
        </w:rPr>
        <w:t>.</w:t>
      </w:r>
    </w:p>
    <w:p w:rsidR="00B173BB" w:rsidRPr="00E96014" w:rsidRDefault="00B173BB" w:rsidP="009B2F61">
      <w:pPr>
        <w:rPr>
          <w:rFonts w:cs="Arial"/>
          <w:sz w:val="22"/>
          <w:szCs w:val="22"/>
        </w:rPr>
      </w:pPr>
    </w:p>
    <w:p w:rsidR="009B2F61" w:rsidRDefault="009B2F61" w:rsidP="009B2F61">
      <w:pPr>
        <w:rPr>
          <w:rFonts w:cs="Arial"/>
          <w:b/>
          <w:sz w:val="22"/>
          <w:szCs w:val="22"/>
        </w:rPr>
      </w:pPr>
      <w:r w:rsidRPr="00E96014">
        <w:rPr>
          <w:rFonts w:cs="Arial"/>
          <w:b/>
          <w:sz w:val="22"/>
          <w:szCs w:val="22"/>
        </w:rPr>
        <w:t xml:space="preserve">III. ОЦЕНА НА ФИНАНСИКИТЕ ПОСЛЕДИЦИ ОД ПРЕДЛОГОТ НА ЗАКОН ВРЗ БУЏЕТОТ И ДРУГИТЕ ЈАВНИ ФИНАНСИСКИ СРЕДСТВА </w:t>
      </w:r>
    </w:p>
    <w:p w:rsidR="009B2F61" w:rsidRDefault="009B2F61" w:rsidP="009B2F61">
      <w:pPr>
        <w:rPr>
          <w:rFonts w:cs="Arial"/>
          <w:sz w:val="22"/>
          <w:szCs w:val="22"/>
        </w:rPr>
      </w:pPr>
      <w:r w:rsidRPr="00E96014">
        <w:rPr>
          <w:rFonts w:cs="Arial"/>
          <w:sz w:val="22"/>
          <w:szCs w:val="22"/>
        </w:rPr>
        <w:t xml:space="preserve">Измените и дополнувањата на Законот за </w:t>
      </w:r>
      <w:r w:rsidR="00787D3F" w:rsidRPr="00E96014">
        <w:rPr>
          <w:rFonts w:cs="Arial"/>
          <w:sz w:val="22"/>
          <w:szCs w:val="22"/>
        </w:rPr>
        <w:t>занаетчиство</w:t>
      </w:r>
      <w:r w:rsidRPr="00E96014">
        <w:rPr>
          <w:rFonts w:cs="Arial"/>
          <w:sz w:val="22"/>
          <w:szCs w:val="22"/>
        </w:rPr>
        <w:t xml:space="preserve"> нема да има финансиски импликации врз буџетот и другите јавни финансиски средства.</w:t>
      </w:r>
    </w:p>
    <w:p w:rsidR="00B173BB" w:rsidRDefault="00B173BB" w:rsidP="009B2F61">
      <w:pPr>
        <w:rPr>
          <w:rFonts w:cs="Arial"/>
          <w:sz w:val="22"/>
          <w:szCs w:val="22"/>
        </w:rPr>
      </w:pPr>
    </w:p>
    <w:p w:rsidR="009B2F61" w:rsidRPr="00E96014" w:rsidRDefault="009B2F61" w:rsidP="009B2F61">
      <w:pPr>
        <w:rPr>
          <w:rFonts w:cs="Arial"/>
          <w:b/>
          <w:sz w:val="22"/>
          <w:szCs w:val="22"/>
        </w:rPr>
      </w:pPr>
      <w:r w:rsidRPr="00E96014">
        <w:rPr>
          <w:rFonts w:cs="Arial"/>
          <w:b/>
          <w:sz w:val="22"/>
          <w:szCs w:val="22"/>
        </w:rPr>
        <w:t>IV. ПРОЦЕНА НА ФИНАНСИСКИТЕ СРЕДСТВА ПОТРЕБНИ ЗА СПРОВЕДУВАЊЕ НА ЗАКОНОТ, НАЧИН НА НИВНО ОБЕЗБЕДУВАЊЕ, ПОДАТОЦИ ЗАТОА ДАЛИ СПРОВЕДУВАЊЕТО НА ЗАКОНОТ ПОВЛЕКУВА МАТЕРИЈАЛНИ ОБВРСКИ ЗА ОДДЕЛНИ СУБЈЕКТИ</w:t>
      </w:r>
    </w:p>
    <w:p w:rsidR="009B2F61" w:rsidRDefault="009B2F61" w:rsidP="009B2F61">
      <w:pPr>
        <w:rPr>
          <w:rFonts w:cs="Arial"/>
          <w:sz w:val="22"/>
          <w:szCs w:val="22"/>
        </w:rPr>
      </w:pPr>
      <w:r w:rsidRPr="00E96014">
        <w:rPr>
          <w:rFonts w:cs="Arial"/>
          <w:sz w:val="22"/>
          <w:szCs w:val="22"/>
        </w:rPr>
        <w:t xml:space="preserve">За спроведување на предложените измени и дополнувања на Законот за </w:t>
      </w:r>
      <w:r w:rsidR="00787D3F" w:rsidRPr="00E96014">
        <w:rPr>
          <w:rFonts w:cs="Arial"/>
          <w:sz w:val="22"/>
          <w:szCs w:val="22"/>
        </w:rPr>
        <w:t>занаетчиство</w:t>
      </w:r>
      <w:r w:rsidRPr="00E96014">
        <w:rPr>
          <w:rFonts w:cs="Arial"/>
          <w:sz w:val="22"/>
          <w:szCs w:val="22"/>
        </w:rPr>
        <w:t xml:space="preserve"> не е потребно обезбедување на финансиски средства ниту материјални обврски.</w:t>
      </w:r>
    </w:p>
    <w:p w:rsidR="00CE3087" w:rsidRDefault="00CE3087" w:rsidP="00787D3F">
      <w:pPr>
        <w:jc w:val="center"/>
        <w:rPr>
          <w:sz w:val="22"/>
          <w:szCs w:val="22"/>
        </w:rPr>
      </w:pPr>
    </w:p>
    <w:p w:rsidR="00CE3087" w:rsidRDefault="00CE3087" w:rsidP="00787D3F">
      <w:pPr>
        <w:jc w:val="center"/>
        <w:rPr>
          <w:sz w:val="22"/>
          <w:szCs w:val="22"/>
        </w:rPr>
      </w:pPr>
    </w:p>
    <w:p w:rsidR="00CE3087" w:rsidRDefault="00CE3087" w:rsidP="00787D3F">
      <w:pPr>
        <w:jc w:val="center"/>
        <w:rPr>
          <w:sz w:val="22"/>
          <w:szCs w:val="22"/>
        </w:rPr>
      </w:pPr>
    </w:p>
    <w:p w:rsidR="0086349D" w:rsidRDefault="00787D3F" w:rsidP="00787D3F">
      <w:pPr>
        <w:jc w:val="center"/>
        <w:rPr>
          <w:sz w:val="22"/>
          <w:szCs w:val="22"/>
        </w:rPr>
      </w:pPr>
      <w:r w:rsidRPr="00E96014">
        <w:rPr>
          <w:sz w:val="22"/>
          <w:szCs w:val="22"/>
        </w:rPr>
        <w:lastRenderedPageBreak/>
        <w:t xml:space="preserve">Предлог </w:t>
      </w:r>
      <w:r w:rsidR="000E2602">
        <w:rPr>
          <w:sz w:val="22"/>
          <w:szCs w:val="22"/>
        </w:rPr>
        <w:t>н</w:t>
      </w:r>
      <w:r w:rsidR="00E1537A">
        <w:rPr>
          <w:sz w:val="22"/>
          <w:szCs w:val="22"/>
        </w:rPr>
        <w:t>а</w:t>
      </w:r>
      <w:r w:rsidRPr="00E96014">
        <w:rPr>
          <w:sz w:val="22"/>
          <w:szCs w:val="22"/>
        </w:rPr>
        <w:t xml:space="preserve"> Закон за изменување и дополнување на </w:t>
      </w:r>
    </w:p>
    <w:p w:rsidR="00787D3F" w:rsidRPr="00E96014" w:rsidRDefault="00787D3F" w:rsidP="00787D3F">
      <w:pPr>
        <w:jc w:val="center"/>
        <w:rPr>
          <w:sz w:val="22"/>
          <w:szCs w:val="22"/>
        </w:rPr>
      </w:pPr>
      <w:r w:rsidRPr="00E96014">
        <w:rPr>
          <w:sz w:val="22"/>
          <w:szCs w:val="22"/>
        </w:rPr>
        <w:t>Законот за занаетчиство</w:t>
      </w:r>
    </w:p>
    <w:p w:rsidR="007C0E7D" w:rsidRDefault="007C0E7D" w:rsidP="00787D3F">
      <w:pPr>
        <w:jc w:val="center"/>
        <w:rPr>
          <w:sz w:val="22"/>
          <w:szCs w:val="22"/>
          <w:lang w:val="en-US"/>
        </w:rPr>
      </w:pPr>
    </w:p>
    <w:p w:rsidR="00787D3F" w:rsidRPr="00E96014" w:rsidRDefault="00787D3F" w:rsidP="00787D3F">
      <w:pPr>
        <w:jc w:val="center"/>
        <w:rPr>
          <w:sz w:val="22"/>
          <w:szCs w:val="22"/>
        </w:rPr>
      </w:pPr>
      <w:r w:rsidRPr="00E96014">
        <w:rPr>
          <w:sz w:val="22"/>
          <w:szCs w:val="22"/>
        </w:rPr>
        <w:t>Член 1</w:t>
      </w:r>
    </w:p>
    <w:p w:rsidR="00787D3F" w:rsidRPr="00E96014" w:rsidRDefault="00787D3F" w:rsidP="00787D3F">
      <w:pPr>
        <w:rPr>
          <w:rFonts w:cs="TimesNewRomanPSMT"/>
          <w:sz w:val="22"/>
          <w:szCs w:val="22"/>
        </w:rPr>
      </w:pPr>
      <w:r w:rsidRPr="00E96014">
        <w:rPr>
          <w:rFonts w:cs="TimesNewRomanPSMT"/>
          <w:sz w:val="22"/>
          <w:szCs w:val="22"/>
        </w:rPr>
        <w:t>Во Законот за занаетчиство („Службен весник на Република Македонија“ бр. 215/15), член</w:t>
      </w:r>
      <w:r w:rsidR="002D08B9">
        <w:rPr>
          <w:rFonts w:cs="TimesNewRomanPSMT"/>
          <w:sz w:val="22"/>
          <w:szCs w:val="22"/>
        </w:rPr>
        <w:t>от</w:t>
      </w:r>
      <w:r w:rsidRPr="00E96014">
        <w:rPr>
          <w:rFonts w:cs="TimesNewRomanPSMT"/>
          <w:sz w:val="22"/>
          <w:szCs w:val="22"/>
        </w:rPr>
        <w:t xml:space="preserve"> 76</w:t>
      </w:r>
      <w:r w:rsidRPr="00E96014">
        <w:rPr>
          <w:rFonts w:cs="TimesNewRomanPSMT"/>
          <w:sz w:val="22"/>
          <w:szCs w:val="22"/>
          <w:lang w:val="en-US"/>
        </w:rPr>
        <w:t xml:space="preserve"> </w:t>
      </w:r>
      <w:r w:rsidRPr="00E96014">
        <w:rPr>
          <w:rFonts w:cs="TimesNewRomanPSMT"/>
          <w:sz w:val="22"/>
          <w:szCs w:val="22"/>
        </w:rPr>
        <w:t>се менува и гласи:</w:t>
      </w:r>
    </w:p>
    <w:p w:rsidR="00787D3F" w:rsidRPr="00E96014" w:rsidRDefault="00787D3F" w:rsidP="00787D3F">
      <w:pPr>
        <w:rPr>
          <w:rFonts w:cs="TimesNewRomanPSMT"/>
          <w:sz w:val="22"/>
          <w:szCs w:val="22"/>
        </w:rPr>
      </w:pPr>
      <w:r w:rsidRPr="00E96014">
        <w:rPr>
          <w:rFonts w:cs="TimesNewRomanPSMT"/>
          <w:sz w:val="22"/>
          <w:szCs w:val="22"/>
        </w:rPr>
        <w:t>„Доколку при вршењето на инспекцискиот надзор се утврди дека е сторена неправилност од членот 77 и 78 од овој закон, државниот пазарен инспектор со решение изрекува опомена и определува рок во кој вршителот на занаетчиска дејност е должен да ги отстрани неправилностите и недос</w:t>
      </w:r>
      <w:r w:rsidR="002D08B9">
        <w:rPr>
          <w:rFonts w:cs="TimesNewRomanPSMT"/>
          <w:sz w:val="22"/>
          <w:szCs w:val="22"/>
        </w:rPr>
        <w:t>татоците, утврдени со записник.</w:t>
      </w:r>
    </w:p>
    <w:p w:rsidR="00787D3F" w:rsidRDefault="00787D3F" w:rsidP="00787D3F">
      <w:pPr>
        <w:rPr>
          <w:rFonts w:cs="Arial"/>
          <w:sz w:val="22"/>
          <w:szCs w:val="22"/>
        </w:rPr>
      </w:pPr>
      <w:r w:rsidRPr="00E96014">
        <w:rPr>
          <w:rFonts w:cs="Arial"/>
          <w:sz w:val="22"/>
          <w:szCs w:val="22"/>
        </w:rPr>
        <w:t>Доколку државниот пазарен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Комисија за одлучување</w:t>
      </w:r>
      <w:r w:rsidR="002D08B9">
        <w:rPr>
          <w:rFonts w:cs="Arial"/>
          <w:sz w:val="22"/>
          <w:szCs w:val="22"/>
        </w:rPr>
        <w:t xml:space="preserve"> по прекршок утврдена со закон.</w:t>
      </w:r>
    </w:p>
    <w:p w:rsidR="002D08B9" w:rsidRDefault="002D08B9" w:rsidP="002D08B9">
      <w:pPr>
        <w:autoSpaceDE w:val="0"/>
        <w:autoSpaceDN w:val="0"/>
        <w:adjustRightInd w:val="0"/>
        <w:rPr>
          <w:rFonts w:cs="TimesNewRomanPSMT"/>
          <w:sz w:val="22"/>
          <w:szCs w:val="22"/>
        </w:rPr>
      </w:pPr>
      <w:r>
        <w:rPr>
          <w:rFonts w:cs="TimesNewRomanPSMT"/>
          <w:sz w:val="22"/>
          <w:szCs w:val="22"/>
        </w:rPr>
        <w:t>Државните пазарни инспектори се должни да водат евиденција за издадените опомени и за исходот на покренатите постапки на начин пропишан од директорот на Државниот пазарен инспекторат.</w:t>
      </w:r>
    </w:p>
    <w:p w:rsidR="002D08B9" w:rsidRPr="00E96014" w:rsidRDefault="002D08B9" w:rsidP="00787D3F">
      <w:pPr>
        <w:rPr>
          <w:rFonts w:cs="TimesNewRomanPSMT"/>
          <w:sz w:val="22"/>
          <w:szCs w:val="22"/>
          <w:lang w:val="en-US"/>
        </w:rPr>
      </w:pPr>
    </w:p>
    <w:p w:rsidR="00331598" w:rsidRDefault="00331598" w:rsidP="00787D3F">
      <w:pPr>
        <w:jc w:val="center"/>
        <w:rPr>
          <w:sz w:val="22"/>
          <w:szCs w:val="22"/>
        </w:rPr>
      </w:pPr>
    </w:p>
    <w:p w:rsidR="00787D3F" w:rsidRPr="00E96014" w:rsidRDefault="00787D3F" w:rsidP="00787D3F">
      <w:pPr>
        <w:jc w:val="center"/>
        <w:rPr>
          <w:sz w:val="22"/>
          <w:szCs w:val="22"/>
        </w:rPr>
      </w:pPr>
      <w:r w:rsidRPr="00E96014">
        <w:rPr>
          <w:sz w:val="22"/>
          <w:szCs w:val="22"/>
        </w:rPr>
        <w:t>Член 2</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член 77 став 1</w:t>
      </w:r>
      <w:r w:rsidR="00164774">
        <w:rPr>
          <w:rFonts w:cs="TimesNewRomanPSMT"/>
          <w:sz w:val="22"/>
          <w:szCs w:val="22"/>
          <w:lang w:val="en-US"/>
        </w:rPr>
        <w:t xml:space="preserve"> </w:t>
      </w:r>
      <w:r w:rsidR="00CB50B8">
        <w:rPr>
          <w:rFonts w:cs="TimesNewRomanPSMT"/>
          <w:sz w:val="22"/>
          <w:szCs w:val="22"/>
        </w:rPr>
        <w:t xml:space="preserve">зборовите </w:t>
      </w:r>
      <w:r w:rsidR="00164774">
        <w:rPr>
          <w:rFonts w:cs="TimesNewRomanPSMT"/>
          <w:sz w:val="22"/>
          <w:szCs w:val="22"/>
        </w:rPr>
        <w:t xml:space="preserve"> „500</w:t>
      </w:r>
      <w:r w:rsidR="00CB50B8">
        <w:rPr>
          <w:rFonts w:cs="TimesNewRomanPSMT"/>
          <w:sz w:val="22"/>
          <w:szCs w:val="22"/>
        </w:rPr>
        <w:t xml:space="preserve"> во денарска противвредност</w:t>
      </w:r>
      <w:r w:rsidR="00164774">
        <w:rPr>
          <w:rFonts w:cs="TimesNewRomanPSMT"/>
          <w:sz w:val="22"/>
          <w:szCs w:val="22"/>
        </w:rPr>
        <w:t>“ се заменува</w:t>
      </w:r>
      <w:r w:rsidR="00CB50B8">
        <w:rPr>
          <w:rFonts w:cs="TimesNewRomanPSMT"/>
          <w:sz w:val="22"/>
          <w:szCs w:val="22"/>
        </w:rPr>
        <w:t>ат</w:t>
      </w:r>
      <w:r w:rsidR="00164774">
        <w:rPr>
          <w:rFonts w:cs="TimesNewRomanPSMT"/>
          <w:sz w:val="22"/>
          <w:szCs w:val="22"/>
        </w:rPr>
        <w:t xml:space="preserve"> со </w:t>
      </w:r>
      <w:r w:rsidR="00CB50B8">
        <w:rPr>
          <w:rFonts w:cs="TimesNewRomanPSMT"/>
          <w:sz w:val="22"/>
          <w:szCs w:val="22"/>
        </w:rPr>
        <w:t>зборовите „200 до 300 евра во денарска противвредност за микро трговци, од 300 до 400 евра во денарска противвредност за средни трговци и од 400 до 500 евра во денарска противвредност за големи трговци</w:t>
      </w:r>
      <w:r w:rsidRPr="00E96014">
        <w:rPr>
          <w:rFonts w:cs="TimesNewRomanPSMT"/>
          <w:sz w:val="22"/>
          <w:szCs w:val="22"/>
        </w:rPr>
        <w:t>“.</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787D3F" w:rsidRPr="00E96014" w:rsidRDefault="00CB50B8" w:rsidP="00787D3F">
      <w:pPr>
        <w:autoSpaceDE w:val="0"/>
        <w:autoSpaceDN w:val="0"/>
        <w:adjustRightInd w:val="0"/>
        <w:rPr>
          <w:rFonts w:cs="TimesNewRomanPSMT"/>
          <w:sz w:val="22"/>
          <w:szCs w:val="22"/>
        </w:rPr>
      </w:pPr>
      <w:r>
        <w:rPr>
          <w:rFonts w:cs="TimesNewRomanPSMT"/>
          <w:sz w:val="22"/>
          <w:szCs w:val="22"/>
        </w:rPr>
        <w:t>„</w:t>
      </w:r>
      <w:r w:rsidR="00787D3F" w:rsidRPr="00E96014">
        <w:rPr>
          <w:rFonts w:cs="TimesNewRomanPSMT"/>
          <w:sz w:val="22"/>
          <w:szCs w:val="22"/>
        </w:rPr>
        <w:t xml:space="preserve">Глоба во износ од </w:t>
      </w:r>
      <w:r w:rsidR="003B67E4">
        <w:rPr>
          <w:rFonts w:cs="TimesNewRomanPSMT"/>
          <w:sz w:val="22"/>
          <w:szCs w:val="22"/>
        </w:rPr>
        <w:t>35</w:t>
      </w:r>
      <w:r w:rsidR="00787D3F" w:rsidRPr="00E96014">
        <w:rPr>
          <w:rFonts w:cs="TimesNewRomanPSMT"/>
          <w:sz w:val="22"/>
          <w:szCs w:val="22"/>
        </w:rPr>
        <w:t xml:space="preserve"> евра во денарска противвредност </w:t>
      </w:r>
      <w:r w:rsidR="003B67E4">
        <w:rPr>
          <w:rFonts w:cs="TimesNewRomanPSMT"/>
          <w:sz w:val="22"/>
          <w:szCs w:val="22"/>
        </w:rPr>
        <w:t>кај микро трговци, 50 евра во денарска противвредност кај средни трговци и 75 евра</w:t>
      </w:r>
      <w:r w:rsidR="003B67E4" w:rsidRPr="003B67E4">
        <w:rPr>
          <w:rFonts w:cs="TimesNewRomanPSMT"/>
          <w:sz w:val="22"/>
          <w:szCs w:val="22"/>
        </w:rPr>
        <w:t xml:space="preserve"> </w:t>
      </w:r>
      <w:r w:rsidR="003B67E4" w:rsidRPr="00E96014">
        <w:rPr>
          <w:rFonts w:cs="TimesNewRomanPSMT"/>
          <w:sz w:val="22"/>
          <w:szCs w:val="22"/>
        </w:rPr>
        <w:t xml:space="preserve">во денарска противвредност </w:t>
      </w:r>
      <w:r w:rsidR="003B67E4">
        <w:rPr>
          <w:rFonts w:cs="TimesNewRomanPSMT"/>
          <w:sz w:val="22"/>
          <w:szCs w:val="22"/>
        </w:rPr>
        <w:t>кај големи трговци ќе му се изрече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3 по зборовите „ќе му се изрече на“ се додаваат зборовите „трговец</w:t>
      </w:r>
      <w:r w:rsidR="003B67E4">
        <w:rPr>
          <w:rFonts w:cs="TimesNewRomanPSMT"/>
          <w:sz w:val="22"/>
          <w:szCs w:val="22"/>
        </w:rPr>
        <w:t>от</w:t>
      </w:r>
      <w:r w:rsidRPr="00E96014">
        <w:rPr>
          <w:rFonts w:cs="TimesNewRomanPSMT"/>
          <w:sz w:val="22"/>
          <w:szCs w:val="22"/>
        </w:rPr>
        <w:t xml:space="preserve"> поединец и“.</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5 зборовите „Прекршочна комисија“ се заменуваат со зборовите „Комисија за одлучување по прекршок утврдена со закон“.</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Член 2</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членот 78  во ставот 1 </w:t>
      </w:r>
      <w:r w:rsidR="003B67E4">
        <w:rPr>
          <w:rFonts w:cs="TimesNewRomanPSMT"/>
          <w:sz w:val="22"/>
          <w:szCs w:val="22"/>
        </w:rPr>
        <w:t>зборовите</w:t>
      </w:r>
      <w:r w:rsidR="00164774">
        <w:rPr>
          <w:rFonts w:cs="TimesNewRomanPSMT"/>
          <w:sz w:val="22"/>
          <w:szCs w:val="22"/>
        </w:rPr>
        <w:t xml:space="preserve"> „700</w:t>
      </w:r>
      <w:r w:rsidR="003B67E4">
        <w:rPr>
          <w:rFonts w:cs="TimesNewRomanPSMT"/>
          <w:sz w:val="22"/>
          <w:szCs w:val="22"/>
        </w:rPr>
        <w:t xml:space="preserve"> во денарска противвредност</w:t>
      </w:r>
      <w:r w:rsidR="00164774">
        <w:rPr>
          <w:rFonts w:cs="TimesNewRomanPSMT"/>
          <w:sz w:val="22"/>
          <w:szCs w:val="22"/>
        </w:rPr>
        <w:t>“</w:t>
      </w:r>
      <w:r w:rsidR="003B67E4">
        <w:rPr>
          <w:rFonts w:cs="TimesNewRomanPSMT"/>
          <w:sz w:val="22"/>
          <w:szCs w:val="22"/>
        </w:rPr>
        <w:t xml:space="preserve"> </w:t>
      </w:r>
      <w:r w:rsidR="00164774">
        <w:rPr>
          <w:rFonts w:cs="TimesNewRomanPSMT"/>
          <w:sz w:val="22"/>
          <w:szCs w:val="22"/>
        </w:rPr>
        <w:t xml:space="preserve"> се заменува</w:t>
      </w:r>
      <w:r w:rsidR="003B67E4">
        <w:rPr>
          <w:rFonts w:cs="TimesNewRomanPSMT"/>
          <w:sz w:val="22"/>
          <w:szCs w:val="22"/>
        </w:rPr>
        <w:t>ат</w:t>
      </w:r>
      <w:r w:rsidR="00164774">
        <w:rPr>
          <w:rFonts w:cs="TimesNewRomanPSMT"/>
          <w:sz w:val="22"/>
          <w:szCs w:val="22"/>
        </w:rPr>
        <w:t xml:space="preserve"> со </w:t>
      </w:r>
      <w:r w:rsidR="003B67E4">
        <w:rPr>
          <w:rFonts w:cs="TimesNewRomanPSMT"/>
          <w:sz w:val="22"/>
          <w:szCs w:val="22"/>
        </w:rPr>
        <w:t xml:space="preserve">зборовите </w:t>
      </w:r>
      <w:r w:rsidR="00164774">
        <w:rPr>
          <w:rFonts w:cs="TimesNewRomanPSMT"/>
          <w:sz w:val="22"/>
          <w:szCs w:val="22"/>
        </w:rPr>
        <w:t>„</w:t>
      </w:r>
      <w:r w:rsidR="003B67E4">
        <w:rPr>
          <w:rFonts w:cs="TimesNewRomanPSMT"/>
          <w:sz w:val="22"/>
          <w:szCs w:val="22"/>
        </w:rPr>
        <w:t>250 до 350 евра во денарска противвредност за микро трговци, од 350 до 450 евра во денарска противвредност за средни трговци и од 450 до 550 евра во денарска противвредност за големи трговци</w:t>
      </w:r>
      <w:r w:rsidR="003B67E4" w:rsidRPr="00E96014">
        <w:rPr>
          <w:rFonts w:cs="TimesNewRomanPSMT"/>
          <w:sz w:val="22"/>
          <w:szCs w:val="22"/>
        </w:rPr>
        <w:t>“.</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3B67E4" w:rsidRPr="00E96014" w:rsidRDefault="003B67E4" w:rsidP="003B67E4">
      <w:pPr>
        <w:autoSpaceDE w:val="0"/>
        <w:autoSpaceDN w:val="0"/>
        <w:adjustRightInd w:val="0"/>
        <w:rPr>
          <w:rFonts w:cs="TimesNewRomanPSMT"/>
          <w:sz w:val="22"/>
          <w:szCs w:val="22"/>
        </w:rPr>
      </w:pPr>
      <w:r>
        <w:rPr>
          <w:rFonts w:cs="TimesNewRomanPSMT"/>
          <w:sz w:val="22"/>
          <w:szCs w:val="22"/>
        </w:rPr>
        <w:t>„</w:t>
      </w:r>
      <w:r w:rsidRPr="00E96014">
        <w:rPr>
          <w:rFonts w:cs="TimesNewRomanPSMT"/>
          <w:sz w:val="22"/>
          <w:szCs w:val="22"/>
        </w:rPr>
        <w:t xml:space="preserve">Глоба во износ од </w:t>
      </w:r>
      <w:r>
        <w:rPr>
          <w:rFonts w:cs="TimesNewRomanPSMT"/>
          <w:sz w:val="22"/>
          <w:szCs w:val="22"/>
        </w:rPr>
        <w:t>50</w:t>
      </w:r>
      <w:r w:rsidRPr="00E96014">
        <w:rPr>
          <w:rFonts w:cs="TimesNewRomanPSMT"/>
          <w:sz w:val="22"/>
          <w:szCs w:val="22"/>
        </w:rPr>
        <w:t xml:space="preserve"> евра во денарска противвредност </w:t>
      </w:r>
      <w:r>
        <w:rPr>
          <w:rFonts w:cs="TimesNewRomanPSMT"/>
          <w:sz w:val="22"/>
          <w:szCs w:val="22"/>
        </w:rPr>
        <w:t>кај микро трговци, 75 евра во денарска противвредност кај средни трговци и 100 евра</w:t>
      </w:r>
      <w:r w:rsidRPr="003B67E4">
        <w:rPr>
          <w:rFonts w:cs="TimesNewRomanPSMT"/>
          <w:sz w:val="22"/>
          <w:szCs w:val="22"/>
        </w:rPr>
        <w:t xml:space="preserve"> </w:t>
      </w:r>
      <w:r w:rsidRPr="00E96014">
        <w:rPr>
          <w:rFonts w:cs="TimesNewRomanPSMT"/>
          <w:sz w:val="22"/>
          <w:szCs w:val="22"/>
        </w:rPr>
        <w:t xml:space="preserve">во денарска противвредност </w:t>
      </w:r>
      <w:r>
        <w:rPr>
          <w:rFonts w:cs="TimesNewRomanPSMT"/>
          <w:sz w:val="22"/>
          <w:szCs w:val="22"/>
        </w:rPr>
        <w:t>кај големи трговци ќе му се изрече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lastRenderedPageBreak/>
        <w:t xml:space="preserve">Во ставот 3 по зборовите „ќе му се изрече на“ се додаваат зборовите „трговецот поединец и“. </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ставот 4 зборовите „мандатен платен налог“ се заменуваат со зборовите „прекршочен платен налог“ а зборот „врачувањето“ се заменува со зборот „приемот“.</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5 се менува и гласи:</w:t>
      </w:r>
    </w:p>
    <w:p w:rsidR="00787D3F" w:rsidRPr="00E96014" w:rsidRDefault="00787D3F" w:rsidP="00787D3F">
      <w:pPr>
        <w:outlineLvl w:val="4"/>
        <w:rPr>
          <w:rFonts w:cs="Arial"/>
          <w:sz w:val="22"/>
          <w:szCs w:val="22"/>
        </w:rPr>
      </w:pPr>
      <w:r w:rsidRPr="00E96014">
        <w:rPr>
          <w:rFonts w:cs="TimesNewRomanPSMT"/>
          <w:sz w:val="22"/>
          <w:szCs w:val="22"/>
        </w:rPr>
        <w:t>„</w:t>
      </w:r>
      <w:r w:rsidRPr="00E96014">
        <w:rPr>
          <w:rFonts w:cs="Arial"/>
          <w:sz w:val="22"/>
          <w:szCs w:val="22"/>
        </w:rPr>
        <w:t xml:space="preserve"> Ако сторителот на прекршокот доброволно не ја плати глобата во рокот од став 4 од овој член, државниот пазарен инспектор ќе поднесе барање за поведување на прекршочна постапка  до </w:t>
      </w:r>
      <w:r w:rsidRPr="00E96014">
        <w:rPr>
          <w:rFonts w:cs="TimesNewRomanPSMT"/>
          <w:sz w:val="22"/>
          <w:szCs w:val="22"/>
        </w:rPr>
        <w:t>Комисијата за одлучување по прекршок утврдена со закон.“</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jc w:val="center"/>
        <w:rPr>
          <w:sz w:val="22"/>
          <w:szCs w:val="22"/>
        </w:rPr>
      </w:pPr>
      <w:r w:rsidRPr="00E96014">
        <w:rPr>
          <w:sz w:val="22"/>
          <w:szCs w:val="22"/>
        </w:rPr>
        <w:t>Член 3</w:t>
      </w:r>
    </w:p>
    <w:p w:rsidR="00787D3F" w:rsidRPr="00E96014" w:rsidRDefault="00787D3F" w:rsidP="00787D3F">
      <w:pPr>
        <w:rPr>
          <w:rFonts w:cs="TimesNewRomanPSMT"/>
          <w:sz w:val="22"/>
          <w:szCs w:val="22"/>
        </w:rPr>
      </w:pPr>
      <w:r w:rsidRPr="00E96014">
        <w:rPr>
          <w:rFonts w:cs="TimesNewRomanPSMT"/>
          <w:sz w:val="22"/>
          <w:szCs w:val="22"/>
        </w:rPr>
        <w:t xml:space="preserve">Во членот 79 став 1 </w:t>
      </w:r>
      <w:r w:rsidR="003B67E4">
        <w:rPr>
          <w:rFonts w:cs="TimesNewRomanPSMT"/>
          <w:sz w:val="22"/>
          <w:szCs w:val="22"/>
        </w:rPr>
        <w:t>зборовите</w:t>
      </w:r>
      <w:r w:rsidR="000D63E4">
        <w:rPr>
          <w:rFonts w:cs="TimesNewRomanPSMT"/>
          <w:sz w:val="22"/>
          <w:szCs w:val="22"/>
        </w:rPr>
        <w:t xml:space="preserve"> „1000</w:t>
      </w:r>
      <w:r w:rsidR="003B67E4">
        <w:rPr>
          <w:rFonts w:cs="TimesNewRomanPSMT"/>
          <w:sz w:val="22"/>
          <w:szCs w:val="22"/>
        </w:rPr>
        <w:t xml:space="preserve"> евра во денарска противвредност“ </w:t>
      </w:r>
      <w:r w:rsidR="000D63E4">
        <w:rPr>
          <w:rFonts w:cs="TimesNewRomanPSMT"/>
          <w:sz w:val="22"/>
          <w:szCs w:val="22"/>
        </w:rPr>
        <w:t xml:space="preserve"> се заменува</w:t>
      </w:r>
      <w:r w:rsidR="009C0CBC">
        <w:rPr>
          <w:rFonts w:cs="TimesNewRomanPSMT"/>
          <w:sz w:val="22"/>
          <w:szCs w:val="22"/>
        </w:rPr>
        <w:t>ат</w:t>
      </w:r>
      <w:r w:rsidR="000D63E4">
        <w:rPr>
          <w:rFonts w:cs="TimesNewRomanPSMT"/>
          <w:sz w:val="22"/>
          <w:szCs w:val="22"/>
        </w:rPr>
        <w:t xml:space="preserve"> со </w:t>
      </w:r>
      <w:r w:rsidR="009C0CBC">
        <w:rPr>
          <w:rFonts w:cs="TimesNewRomanPSMT"/>
          <w:sz w:val="22"/>
          <w:szCs w:val="22"/>
        </w:rPr>
        <w:t>зборовите</w:t>
      </w:r>
      <w:r w:rsidR="000D63E4">
        <w:rPr>
          <w:rFonts w:cs="TimesNewRomanPSMT"/>
          <w:sz w:val="22"/>
          <w:szCs w:val="22"/>
        </w:rPr>
        <w:t xml:space="preserve"> „</w:t>
      </w:r>
      <w:r w:rsidR="009C0CBC">
        <w:rPr>
          <w:rFonts w:cs="TimesNewRomanPSMT"/>
          <w:sz w:val="22"/>
          <w:szCs w:val="22"/>
        </w:rPr>
        <w:t>300 до 400 евра во денарска противвредност за микро трговци, од 400 до 500 евра во денарска противвредност за средни трговци и од 500 до 600 евра во денарска противвредност за големи трговци</w:t>
      </w:r>
      <w:r w:rsidR="009C0CBC" w:rsidRPr="00E96014">
        <w:rPr>
          <w:rFonts w:cs="TimesNewRomanPSMT"/>
          <w:sz w:val="22"/>
          <w:szCs w:val="22"/>
        </w:rPr>
        <w:t>“.</w:t>
      </w:r>
    </w:p>
    <w:p w:rsidR="00787D3F" w:rsidRPr="00E96014" w:rsidRDefault="00787D3F" w:rsidP="00787D3F">
      <w:pPr>
        <w:rPr>
          <w:rFonts w:cs="TimesNewRomanPSMT"/>
          <w:sz w:val="22"/>
          <w:szCs w:val="22"/>
        </w:rPr>
      </w:pPr>
      <w:r w:rsidRPr="00E96014">
        <w:rPr>
          <w:rFonts w:cs="TimesNewRomanPSMT"/>
          <w:sz w:val="22"/>
          <w:szCs w:val="22"/>
        </w:rPr>
        <w:t>Ставот 2 се менува и гласи:</w:t>
      </w:r>
    </w:p>
    <w:p w:rsidR="009C0CBC" w:rsidRPr="00E96014" w:rsidRDefault="009C0CBC" w:rsidP="009C0CBC">
      <w:pPr>
        <w:autoSpaceDE w:val="0"/>
        <w:autoSpaceDN w:val="0"/>
        <w:adjustRightInd w:val="0"/>
        <w:rPr>
          <w:rFonts w:cs="TimesNewRomanPSMT"/>
          <w:sz w:val="22"/>
          <w:szCs w:val="22"/>
        </w:rPr>
      </w:pPr>
      <w:r>
        <w:rPr>
          <w:rFonts w:cs="TimesNewRomanPSMT"/>
          <w:sz w:val="22"/>
          <w:szCs w:val="22"/>
        </w:rPr>
        <w:t>„</w:t>
      </w:r>
      <w:r w:rsidRPr="00E96014">
        <w:rPr>
          <w:rFonts w:cs="TimesNewRomanPSMT"/>
          <w:sz w:val="22"/>
          <w:szCs w:val="22"/>
        </w:rPr>
        <w:t xml:space="preserve">Глоба во износ од </w:t>
      </w:r>
      <w:r>
        <w:rPr>
          <w:rFonts w:cs="TimesNewRomanPSMT"/>
          <w:sz w:val="22"/>
          <w:szCs w:val="22"/>
        </w:rPr>
        <w:t>75</w:t>
      </w:r>
      <w:r w:rsidRPr="00E96014">
        <w:rPr>
          <w:rFonts w:cs="TimesNewRomanPSMT"/>
          <w:sz w:val="22"/>
          <w:szCs w:val="22"/>
        </w:rPr>
        <w:t xml:space="preserve"> евра во денарска противвредност </w:t>
      </w:r>
      <w:r>
        <w:rPr>
          <w:rFonts w:cs="TimesNewRomanPSMT"/>
          <w:sz w:val="22"/>
          <w:szCs w:val="22"/>
        </w:rPr>
        <w:t>кај микро трговци, 100 евра во денарска противвредност кај средни трговци и 150 евра</w:t>
      </w:r>
      <w:r w:rsidRPr="003B67E4">
        <w:rPr>
          <w:rFonts w:cs="TimesNewRomanPSMT"/>
          <w:sz w:val="22"/>
          <w:szCs w:val="22"/>
        </w:rPr>
        <w:t xml:space="preserve"> </w:t>
      </w:r>
      <w:r w:rsidRPr="00E96014">
        <w:rPr>
          <w:rFonts w:cs="TimesNewRomanPSMT"/>
          <w:sz w:val="22"/>
          <w:szCs w:val="22"/>
        </w:rPr>
        <w:t xml:space="preserve">во денарска противвредност </w:t>
      </w:r>
      <w:r>
        <w:rPr>
          <w:rFonts w:cs="TimesNewRomanPSMT"/>
          <w:sz w:val="22"/>
          <w:szCs w:val="22"/>
        </w:rPr>
        <w:t>кај големи трговци ќе му се изрече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став 3 по зборовите „ќе му се изрече на“ се додаваат зборовите „трговецот поединец и“.</w:t>
      </w:r>
    </w:p>
    <w:p w:rsidR="00787D3F" w:rsidRDefault="00787D3F" w:rsidP="00787D3F">
      <w:pPr>
        <w:autoSpaceDE w:val="0"/>
        <w:autoSpaceDN w:val="0"/>
        <w:adjustRightInd w:val="0"/>
        <w:rPr>
          <w:rFonts w:cs="TimesNewRomanPSMT"/>
          <w:sz w:val="22"/>
          <w:szCs w:val="22"/>
        </w:rPr>
      </w:pPr>
      <w:r w:rsidRPr="00E96014">
        <w:rPr>
          <w:rFonts w:cs="TimesNewRomanPSMT"/>
          <w:sz w:val="22"/>
          <w:szCs w:val="22"/>
        </w:rPr>
        <w:t>Во ставот 4 зборовите „мандатен платен налог“ се заменуваат со зборовите „прекршочен платен налог“ а зборот „врачувањето“ се заменува со зборот „приемот“.</w:t>
      </w:r>
    </w:p>
    <w:p w:rsidR="00787D3F" w:rsidRPr="00354F79" w:rsidRDefault="00787D3F" w:rsidP="00787D3F">
      <w:pPr>
        <w:autoSpaceDE w:val="0"/>
        <w:autoSpaceDN w:val="0"/>
        <w:adjustRightInd w:val="0"/>
        <w:rPr>
          <w:rFonts w:cs="TimesNewRomanPSMT"/>
          <w:sz w:val="22"/>
          <w:szCs w:val="22"/>
          <w:lang w:val="en-US"/>
        </w:rPr>
      </w:pPr>
      <w:r w:rsidRPr="00E96014">
        <w:rPr>
          <w:rFonts w:cs="TimesNewRomanPSMT"/>
          <w:sz w:val="22"/>
          <w:szCs w:val="22"/>
        </w:rPr>
        <w:t>Ставот 5 се менува и гласи:</w:t>
      </w:r>
    </w:p>
    <w:p w:rsidR="00787D3F" w:rsidRPr="00E96014" w:rsidRDefault="00787D3F" w:rsidP="00787D3F">
      <w:pPr>
        <w:outlineLvl w:val="4"/>
        <w:rPr>
          <w:rFonts w:cs="Arial"/>
          <w:sz w:val="22"/>
          <w:szCs w:val="22"/>
        </w:rPr>
      </w:pPr>
      <w:r w:rsidRPr="00E96014">
        <w:rPr>
          <w:rFonts w:cs="TimesNewRomanPSMT"/>
          <w:sz w:val="22"/>
          <w:szCs w:val="22"/>
        </w:rPr>
        <w:t>„</w:t>
      </w:r>
      <w:r w:rsidRPr="00E96014">
        <w:rPr>
          <w:rFonts w:cs="Arial"/>
          <w:sz w:val="22"/>
          <w:szCs w:val="22"/>
        </w:rPr>
        <w:t xml:space="preserve"> Ако сторителот на прекршокот доброволно не ја плати глобата во рокот од став 4 од овој член, државниот пазарен инспектор ќе поднесе барање за поведување на прекршочна постапка до </w:t>
      </w:r>
      <w:r w:rsidRPr="00E96014">
        <w:rPr>
          <w:rFonts w:cs="TimesNewRomanPSMT"/>
          <w:sz w:val="22"/>
          <w:szCs w:val="22"/>
        </w:rPr>
        <w:t>надлежниот суд.“</w:t>
      </w:r>
    </w:p>
    <w:p w:rsidR="00787D3F" w:rsidRPr="00E96014" w:rsidRDefault="00787D3F" w:rsidP="00787D3F">
      <w:pPr>
        <w:autoSpaceDE w:val="0"/>
        <w:autoSpaceDN w:val="0"/>
        <w:adjustRightInd w:val="0"/>
        <w:jc w:val="center"/>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Член 4</w:t>
      </w:r>
    </w:p>
    <w:p w:rsidR="00787D3F" w:rsidRPr="00E96014" w:rsidRDefault="00787D3F" w:rsidP="00354F79">
      <w:pPr>
        <w:rPr>
          <w:rFonts w:cs="TimesNewRomanPSMT"/>
          <w:sz w:val="22"/>
          <w:szCs w:val="22"/>
        </w:rPr>
      </w:pPr>
      <w:r w:rsidRPr="00E96014">
        <w:rPr>
          <w:rFonts w:cs="TimesNewRomanPSMT"/>
          <w:sz w:val="22"/>
          <w:szCs w:val="22"/>
        </w:rPr>
        <w:t xml:space="preserve">Во членот 80 став 1 </w:t>
      </w:r>
      <w:r w:rsidR="00354F79">
        <w:rPr>
          <w:rFonts w:cs="TimesNewRomanPSMT"/>
          <w:sz w:val="22"/>
          <w:szCs w:val="22"/>
        </w:rPr>
        <w:t>зборовите</w:t>
      </w:r>
      <w:r w:rsidR="000D63E4">
        <w:rPr>
          <w:rFonts w:cs="TimesNewRomanPSMT"/>
          <w:sz w:val="22"/>
          <w:szCs w:val="22"/>
        </w:rPr>
        <w:t xml:space="preserve"> „2.500</w:t>
      </w:r>
      <w:r w:rsidR="00354F79">
        <w:rPr>
          <w:rFonts w:cs="TimesNewRomanPSMT"/>
          <w:sz w:val="22"/>
          <w:szCs w:val="22"/>
        </w:rPr>
        <w:t xml:space="preserve"> евра во денарска противвредност“  </w:t>
      </w:r>
      <w:r w:rsidR="000D63E4">
        <w:rPr>
          <w:rFonts w:cs="TimesNewRomanPSMT"/>
          <w:sz w:val="22"/>
          <w:szCs w:val="22"/>
        </w:rPr>
        <w:t>“ се заменува</w:t>
      </w:r>
      <w:r w:rsidR="00354F79">
        <w:rPr>
          <w:rFonts w:cs="TimesNewRomanPSMT"/>
          <w:sz w:val="22"/>
          <w:szCs w:val="22"/>
        </w:rPr>
        <w:t>ат</w:t>
      </w:r>
      <w:r w:rsidR="000D63E4">
        <w:rPr>
          <w:rFonts w:cs="TimesNewRomanPSMT"/>
          <w:sz w:val="22"/>
          <w:szCs w:val="22"/>
        </w:rPr>
        <w:t xml:space="preserve"> со </w:t>
      </w:r>
      <w:r w:rsidR="00354F79">
        <w:rPr>
          <w:rFonts w:cs="TimesNewRomanPSMT"/>
          <w:sz w:val="22"/>
          <w:szCs w:val="22"/>
        </w:rPr>
        <w:t xml:space="preserve">зборовите „500 до 600 евра во денарска противвредност за микро трговци, од 600 до 800 евра во денарска противвредност за средни трговци и од 900 до 1200 евра во денарска противвредност за големи трговци“, </w:t>
      </w:r>
      <w:r w:rsidRPr="00E96014">
        <w:rPr>
          <w:rFonts w:cs="TimesNewRomanPSMT"/>
          <w:sz w:val="22"/>
          <w:szCs w:val="22"/>
        </w:rPr>
        <w:t>а во точката 4 по зборовите „дејност што“ се додава зборот „не“.</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Ставот 2 се менува и гласи:</w:t>
      </w:r>
    </w:p>
    <w:p w:rsidR="00354F79" w:rsidRPr="00E96014" w:rsidRDefault="00354F79" w:rsidP="00354F79">
      <w:pPr>
        <w:autoSpaceDE w:val="0"/>
        <w:autoSpaceDN w:val="0"/>
        <w:adjustRightInd w:val="0"/>
        <w:rPr>
          <w:rFonts w:cs="TimesNewRomanPSMT"/>
          <w:sz w:val="22"/>
          <w:szCs w:val="22"/>
        </w:rPr>
      </w:pPr>
      <w:r>
        <w:rPr>
          <w:rFonts w:cs="TimesNewRomanPSMT"/>
          <w:sz w:val="22"/>
          <w:szCs w:val="22"/>
        </w:rPr>
        <w:t>„</w:t>
      </w:r>
      <w:r w:rsidRPr="00E96014">
        <w:rPr>
          <w:rFonts w:cs="TimesNewRomanPSMT"/>
          <w:sz w:val="22"/>
          <w:szCs w:val="22"/>
        </w:rPr>
        <w:t xml:space="preserve">Глоба во износ од </w:t>
      </w:r>
      <w:r>
        <w:rPr>
          <w:rFonts w:cs="TimesNewRomanPSMT"/>
          <w:sz w:val="22"/>
          <w:szCs w:val="22"/>
        </w:rPr>
        <w:t>100</w:t>
      </w:r>
      <w:r w:rsidRPr="00E96014">
        <w:rPr>
          <w:rFonts w:cs="TimesNewRomanPSMT"/>
          <w:sz w:val="22"/>
          <w:szCs w:val="22"/>
        </w:rPr>
        <w:t xml:space="preserve"> евра во денарска противвредност </w:t>
      </w:r>
      <w:r>
        <w:rPr>
          <w:rFonts w:cs="TimesNewRomanPSMT"/>
          <w:sz w:val="22"/>
          <w:szCs w:val="22"/>
        </w:rPr>
        <w:t>кај микро трговци, 150 евра во денарска противвредност кај средни трговци и 200 евра</w:t>
      </w:r>
      <w:r w:rsidRPr="003B67E4">
        <w:rPr>
          <w:rFonts w:cs="TimesNewRomanPSMT"/>
          <w:sz w:val="22"/>
          <w:szCs w:val="22"/>
        </w:rPr>
        <w:t xml:space="preserve"> </w:t>
      </w:r>
      <w:r w:rsidRPr="00E96014">
        <w:rPr>
          <w:rFonts w:cs="TimesNewRomanPSMT"/>
          <w:sz w:val="22"/>
          <w:szCs w:val="22"/>
        </w:rPr>
        <w:t xml:space="preserve">во денарска противвредност </w:t>
      </w:r>
      <w:r>
        <w:rPr>
          <w:rFonts w:cs="TimesNewRomanPSMT"/>
          <w:sz w:val="22"/>
          <w:szCs w:val="22"/>
        </w:rPr>
        <w:t>кај големи трговци ќе му се изрече на одговорното лице во правното лице за дејствијата од ставот 1 на овој член.“</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 xml:space="preserve">Во ставот 3 зборовите „250 до </w:t>
      </w:r>
      <w:r w:rsidR="000D63E4">
        <w:rPr>
          <w:rFonts w:cs="TimesNewRomanPSMT"/>
          <w:sz w:val="22"/>
          <w:szCs w:val="22"/>
        </w:rPr>
        <w:t>375“ се заменуваат со бројот „</w:t>
      </w:r>
      <w:r w:rsidR="00032813">
        <w:rPr>
          <w:rFonts w:cs="TimesNewRomanPSMT"/>
          <w:sz w:val="22"/>
          <w:szCs w:val="22"/>
        </w:rPr>
        <w:t>250</w:t>
      </w:r>
      <w:r w:rsidRPr="00E96014">
        <w:rPr>
          <w:rFonts w:cs="TimesNewRomanPSMT"/>
          <w:sz w:val="22"/>
          <w:szCs w:val="22"/>
        </w:rPr>
        <w:t>“ а по зборовите „ќе му се изрече на“ се додаваат зборовите „трговецот поединец и“.</w:t>
      </w:r>
    </w:p>
    <w:p w:rsidR="00787D3F" w:rsidRPr="00E96014" w:rsidRDefault="00787D3F" w:rsidP="00787D3F">
      <w:pPr>
        <w:autoSpaceDE w:val="0"/>
        <w:autoSpaceDN w:val="0"/>
        <w:adjustRightInd w:val="0"/>
        <w:rPr>
          <w:rFonts w:cs="TimesNewRomanPSMT"/>
          <w:sz w:val="22"/>
          <w:szCs w:val="22"/>
          <w:lang w:val="en-US"/>
        </w:rPr>
      </w:pPr>
      <w:r w:rsidRPr="00E96014">
        <w:rPr>
          <w:rFonts w:cs="TimesNewRomanPSMT"/>
          <w:sz w:val="22"/>
          <w:szCs w:val="22"/>
        </w:rPr>
        <w:t>Во ставот 4 по  зборовите „од ставот 1“ се додаваат зборовите „точка 1“.</w:t>
      </w:r>
    </w:p>
    <w:p w:rsidR="00787D3F" w:rsidRPr="00E96014" w:rsidRDefault="00787D3F" w:rsidP="00787D3F">
      <w:pPr>
        <w:autoSpaceDE w:val="0"/>
        <w:autoSpaceDN w:val="0"/>
        <w:adjustRightInd w:val="0"/>
        <w:rPr>
          <w:rFonts w:cs="TimesNewRomanPSMT"/>
          <w:sz w:val="22"/>
          <w:szCs w:val="22"/>
          <w:lang w:val="en-US"/>
        </w:rPr>
      </w:pPr>
    </w:p>
    <w:p w:rsidR="000D63E4" w:rsidRDefault="000D63E4" w:rsidP="00787D3F">
      <w:pPr>
        <w:autoSpaceDE w:val="0"/>
        <w:autoSpaceDN w:val="0"/>
        <w:adjustRightInd w:val="0"/>
        <w:jc w:val="center"/>
        <w:rPr>
          <w:rFonts w:cs="TimesNewRomanPSMT"/>
          <w:sz w:val="22"/>
          <w:szCs w:val="22"/>
        </w:rPr>
      </w:pPr>
      <w:r>
        <w:rPr>
          <w:rFonts w:cs="TimesNewRomanPSMT"/>
          <w:sz w:val="22"/>
          <w:szCs w:val="22"/>
        </w:rPr>
        <w:t>Член 5</w:t>
      </w:r>
    </w:p>
    <w:p w:rsidR="009459E6" w:rsidRDefault="000D63E4" w:rsidP="000D63E4">
      <w:pPr>
        <w:autoSpaceDE w:val="0"/>
        <w:autoSpaceDN w:val="0"/>
        <w:adjustRightInd w:val="0"/>
        <w:rPr>
          <w:rFonts w:cs="TimesNewRomanPSMT"/>
          <w:sz w:val="22"/>
          <w:szCs w:val="22"/>
        </w:rPr>
      </w:pPr>
      <w:r>
        <w:rPr>
          <w:rFonts w:cs="TimesNewRomanPSMT"/>
          <w:sz w:val="22"/>
          <w:szCs w:val="22"/>
        </w:rPr>
        <w:t>Во членот 82 став 1 зборовите „мандатни платни налози“ се бришат.</w:t>
      </w:r>
    </w:p>
    <w:p w:rsidR="009459E6" w:rsidRDefault="009459E6" w:rsidP="000D63E4">
      <w:pPr>
        <w:autoSpaceDE w:val="0"/>
        <w:autoSpaceDN w:val="0"/>
        <w:adjustRightInd w:val="0"/>
        <w:rPr>
          <w:rFonts w:cs="TimesNewRomanPSMT"/>
          <w:sz w:val="22"/>
          <w:szCs w:val="22"/>
        </w:rPr>
      </w:pPr>
    </w:p>
    <w:p w:rsidR="000D63E4" w:rsidRDefault="000D63E4" w:rsidP="000D63E4">
      <w:pPr>
        <w:autoSpaceDE w:val="0"/>
        <w:autoSpaceDN w:val="0"/>
        <w:adjustRightInd w:val="0"/>
        <w:rPr>
          <w:rFonts w:cs="TimesNewRomanPSMT"/>
          <w:sz w:val="22"/>
          <w:szCs w:val="22"/>
        </w:rPr>
      </w:pPr>
    </w:p>
    <w:p w:rsidR="000D63E4" w:rsidRDefault="000D63E4" w:rsidP="000D63E4">
      <w:pPr>
        <w:autoSpaceDE w:val="0"/>
        <w:autoSpaceDN w:val="0"/>
        <w:adjustRightInd w:val="0"/>
        <w:jc w:val="center"/>
        <w:rPr>
          <w:rFonts w:cs="TimesNewRomanPSMT"/>
          <w:sz w:val="22"/>
          <w:szCs w:val="22"/>
        </w:rPr>
      </w:pPr>
      <w:r>
        <w:rPr>
          <w:rFonts w:cs="TimesNewRomanPSMT"/>
          <w:sz w:val="22"/>
          <w:szCs w:val="22"/>
        </w:rPr>
        <w:t>Член 6</w:t>
      </w:r>
    </w:p>
    <w:p w:rsidR="000D63E4" w:rsidRDefault="000D63E4" w:rsidP="000D63E4">
      <w:pPr>
        <w:autoSpaceDE w:val="0"/>
        <w:autoSpaceDN w:val="0"/>
        <w:adjustRightInd w:val="0"/>
        <w:rPr>
          <w:rFonts w:cs="TimesNewRomanPSMT"/>
          <w:sz w:val="22"/>
          <w:szCs w:val="22"/>
        </w:rPr>
      </w:pPr>
      <w:r>
        <w:rPr>
          <w:rFonts w:cs="TimesNewRomanPSMT"/>
          <w:sz w:val="22"/>
          <w:szCs w:val="22"/>
        </w:rPr>
        <w:t>Во членот 83 став 1 зборовите „мандатни платни налози“ се бришат.</w:t>
      </w:r>
    </w:p>
    <w:p w:rsidR="009459E6" w:rsidRDefault="009459E6" w:rsidP="000D63E4">
      <w:pPr>
        <w:autoSpaceDE w:val="0"/>
        <w:autoSpaceDN w:val="0"/>
        <w:adjustRightInd w:val="0"/>
        <w:rPr>
          <w:rFonts w:cs="TimesNewRomanPSMT"/>
          <w:sz w:val="22"/>
          <w:szCs w:val="22"/>
        </w:rPr>
      </w:pPr>
    </w:p>
    <w:p w:rsidR="000D63E4" w:rsidRDefault="000D63E4" w:rsidP="000D63E4">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 xml:space="preserve">Член </w:t>
      </w:r>
      <w:r w:rsidR="000D63E4">
        <w:rPr>
          <w:rFonts w:cs="TimesNewRomanPSMT"/>
          <w:sz w:val="22"/>
          <w:szCs w:val="22"/>
        </w:rPr>
        <w:t>7</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Во членот 91 став 1 бројот „24“ се заменува со бројот „36“.</w:t>
      </w:r>
    </w:p>
    <w:p w:rsidR="00787D3F" w:rsidRPr="00E96014" w:rsidRDefault="00787D3F" w:rsidP="00787D3F">
      <w:pPr>
        <w:autoSpaceDE w:val="0"/>
        <w:autoSpaceDN w:val="0"/>
        <w:adjustRightInd w:val="0"/>
        <w:rPr>
          <w:rFonts w:cs="TimesNewRomanPSMT"/>
          <w:sz w:val="22"/>
          <w:szCs w:val="22"/>
        </w:rPr>
      </w:pPr>
    </w:p>
    <w:p w:rsidR="00787D3F" w:rsidRPr="00E96014" w:rsidRDefault="00787D3F" w:rsidP="00787D3F">
      <w:pPr>
        <w:autoSpaceDE w:val="0"/>
        <w:autoSpaceDN w:val="0"/>
        <w:adjustRightInd w:val="0"/>
        <w:jc w:val="center"/>
        <w:rPr>
          <w:rFonts w:cs="TimesNewRomanPSMT"/>
          <w:sz w:val="22"/>
          <w:szCs w:val="22"/>
        </w:rPr>
      </w:pPr>
      <w:r w:rsidRPr="00E96014">
        <w:rPr>
          <w:rFonts w:cs="TimesNewRomanPSMT"/>
          <w:sz w:val="22"/>
          <w:szCs w:val="22"/>
        </w:rPr>
        <w:t xml:space="preserve">Член </w:t>
      </w:r>
      <w:r w:rsidR="000D63E4">
        <w:rPr>
          <w:rFonts w:cs="TimesNewRomanPSMT"/>
          <w:sz w:val="22"/>
          <w:szCs w:val="22"/>
        </w:rPr>
        <w:t>8</w:t>
      </w:r>
    </w:p>
    <w:p w:rsidR="00787D3F" w:rsidRPr="00E96014" w:rsidRDefault="00787D3F" w:rsidP="00787D3F">
      <w:pPr>
        <w:autoSpaceDE w:val="0"/>
        <w:autoSpaceDN w:val="0"/>
        <w:adjustRightInd w:val="0"/>
        <w:rPr>
          <w:rFonts w:cs="TimesNewRomanPSMT"/>
          <w:sz w:val="22"/>
          <w:szCs w:val="22"/>
        </w:rPr>
      </w:pPr>
      <w:r w:rsidRPr="00E96014">
        <w:rPr>
          <w:rFonts w:cs="TimesNewRomanPSMT"/>
          <w:sz w:val="22"/>
          <w:szCs w:val="22"/>
        </w:rPr>
        <w:t>Овој закон влегува во сила осмиот ден од денот на објавувањето во „Службен весник на Република Северна Македонија“.</w:t>
      </w:r>
    </w:p>
    <w:p w:rsidR="009B2F61" w:rsidRPr="00E96014" w:rsidRDefault="009B2F61"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Pr="00E96014" w:rsidRDefault="00787D3F" w:rsidP="00787D3F">
      <w:pPr>
        <w:widowControl w:val="0"/>
        <w:autoSpaceDE w:val="0"/>
        <w:autoSpaceDN w:val="0"/>
        <w:adjustRightInd w:val="0"/>
        <w:spacing w:line="260" w:lineRule="exact"/>
        <w:jc w:val="center"/>
        <w:rPr>
          <w:rFonts w:cs="Arial"/>
          <w:sz w:val="22"/>
          <w:szCs w:val="22"/>
        </w:rPr>
      </w:pPr>
    </w:p>
    <w:p w:rsidR="00787D3F" w:rsidRDefault="00787D3F"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Default="000D63E4" w:rsidP="00787D3F">
      <w:pPr>
        <w:widowControl w:val="0"/>
        <w:autoSpaceDE w:val="0"/>
        <w:autoSpaceDN w:val="0"/>
        <w:adjustRightInd w:val="0"/>
        <w:spacing w:line="260" w:lineRule="exact"/>
        <w:jc w:val="center"/>
        <w:rPr>
          <w:rFonts w:cs="Arial"/>
          <w:sz w:val="22"/>
          <w:szCs w:val="22"/>
        </w:rPr>
      </w:pPr>
    </w:p>
    <w:p w:rsidR="000D63E4" w:rsidRPr="00E96014" w:rsidRDefault="000D63E4" w:rsidP="00787D3F">
      <w:pPr>
        <w:widowControl w:val="0"/>
        <w:autoSpaceDE w:val="0"/>
        <w:autoSpaceDN w:val="0"/>
        <w:adjustRightInd w:val="0"/>
        <w:spacing w:line="260" w:lineRule="exact"/>
        <w:jc w:val="center"/>
        <w:rPr>
          <w:rFonts w:cs="Arial"/>
          <w:sz w:val="22"/>
          <w:szCs w:val="22"/>
        </w:rPr>
      </w:pPr>
    </w:p>
    <w:p w:rsidR="009B2F61" w:rsidRPr="00E96014" w:rsidRDefault="009B2F61" w:rsidP="009B2F61">
      <w:pPr>
        <w:widowControl w:val="0"/>
        <w:autoSpaceDE w:val="0"/>
        <w:autoSpaceDN w:val="0"/>
        <w:adjustRightInd w:val="0"/>
        <w:spacing w:line="260" w:lineRule="exact"/>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widowControl w:val="0"/>
        <w:tabs>
          <w:tab w:val="left" w:pos="3680"/>
          <w:tab w:val="center" w:pos="4150"/>
        </w:tabs>
        <w:autoSpaceDE w:val="0"/>
        <w:autoSpaceDN w:val="0"/>
        <w:adjustRightInd w:val="0"/>
        <w:rPr>
          <w:rFonts w:cs="Arial"/>
          <w:sz w:val="22"/>
          <w:szCs w:val="22"/>
        </w:rPr>
      </w:pPr>
    </w:p>
    <w:p w:rsidR="009B2F61" w:rsidRDefault="009B2F61"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B173BB" w:rsidRDefault="00B173BB" w:rsidP="009B2F61">
      <w:pPr>
        <w:widowControl w:val="0"/>
        <w:tabs>
          <w:tab w:val="left" w:pos="3680"/>
          <w:tab w:val="center" w:pos="4150"/>
        </w:tabs>
        <w:autoSpaceDE w:val="0"/>
        <w:autoSpaceDN w:val="0"/>
        <w:adjustRightInd w:val="0"/>
        <w:rPr>
          <w:rFonts w:cs="Arial"/>
          <w:sz w:val="22"/>
          <w:szCs w:val="22"/>
        </w:rPr>
      </w:pPr>
    </w:p>
    <w:p w:rsidR="009B2F61" w:rsidRPr="00E96014" w:rsidRDefault="009B2F61" w:rsidP="009B2F61">
      <w:pPr>
        <w:pStyle w:val="NormalMACCTimes"/>
        <w:jc w:val="both"/>
        <w:rPr>
          <w:rFonts w:ascii="StobiSans Regular" w:hAnsi="StobiSans Regular" w:cs="Arial"/>
          <w:b w:val="0"/>
          <w:bCs w:val="0"/>
          <w:sz w:val="22"/>
          <w:szCs w:val="22"/>
        </w:rPr>
      </w:pPr>
      <w:r w:rsidRPr="00E96014">
        <w:rPr>
          <w:rFonts w:ascii="StobiSans Regular" w:hAnsi="StobiSans Regular" w:cs="Arial"/>
          <w:b w:val="0"/>
          <w:bCs w:val="0"/>
          <w:sz w:val="22"/>
          <w:szCs w:val="22"/>
        </w:rPr>
        <w:t>I. ОБРАЗЛОЖЕНИЕ НА ПРЕДЛОГ НА ЗАКОНОТ</w:t>
      </w:r>
    </w:p>
    <w:p w:rsidR="009B2F61" w:rsidRPr="00E96014" w:rsidRDefault="009B2F61" w:rsidP="009B2F61">
      <w:pPr>
        <w:pStyle w:val="NormalMACCTimes"/>
        <w:jc w:val="both"/>
        <w:rPr>
          <w:rFonts w:ascii="StobiSans Regular" w:hAnsi="StobiSans Regular"/>
          <w:b w:val="0"/>
          <w:sz w:val="22"/>
          <w:szCs w:val="22"/>
          <w:lang w:val="ru-RU"/>
        </w:rPr>
      </w:pPr>
      <w:r w:rsidRPr="00E96014">
        <w:rPr>
          <w:rFonts w:ascii="StobiSans Regular" w:hAnsi="StobiSans Regular" w:cs="Arial"/>
          <w:b w:val="0"/>
          <w:bCs w:val="0"/>
          <w:sz w:val="22"/>
          <w:szCs w:val="22"/>
          <w:lang w:val="mk-MK"/>
        </w:rPr>
        <w:t xml:space="preserve">Предложените измени и дополнувања на Законот за </w:t>
      </w:r>
      <w:r w:rsidR="00787D3F" w:rsidRPr="00E96014">
        <w:rPr>
          <w:rFonts w:ascii="StobiSans Regular" w:hAnsi="StobiSans Regular" w:cs="Arial"/>
          <w:b w:val="0"/>
          <w:bCs w:val="0"/>
          <w:sz w:val="22"/>
          <w:szCs w:val="22"/>
          <w:lang w:val="mk-MK"/>
        </w:rPr>
        <w:t>занаетчиство</w:t>
      </w:r>
      <w:r w:rsidRPr="00E96014">
        <w:rPr>
          <w:rFonts w:ascii="StobiSans Regular" w:hAnsi="StobiSans Regular" w:cs="Arial"/>
          <w:b w:val="0"/>
          <w:bCs w:val="0"/>
          <w:sz w:val="22"/>
          <w:szCs w:val="22"/>
          <w:lang w:val="mk-MK"/>
        </w:rPr>
        <w:t xml:space="preserve"> ги уредуваат прекршочните одредби, кои ќе бидат во согласност со новата национална прекршочна политика. </w:t>
      </w:r>
      <w:r w:rsidRPr="00E96014">
        <w:rPr>
          <w:rFonts w:ascii="StobiSans Regular" w:hAnsi="StobiSans Regular"/>
          <w:b w:val="0"/>
          <w:sz w:val="22"/>
          <w:szCs w:val="22"/>
          <w:lang w:val="ru-RU"/>
        </w:rPr>
        <w:t xml:space="preserve">Со </w:t>
      </w:r>
      <w:r w:rsidR="00787D3F" w:rsidRPr="00E96014">
        <w:rPr>
          <w:rFonts w:ascii="StobiSans Regular" w:hAnsi="StobiSans Regular"/>
          <w:b w:val="0"/>
          <w:sz w:val="22"/>
          <w:szCs w:val="22"/>
          <w:lang w:val="ru-RU"/>
        </w:rPr>
        <w:t xml:space="preserve">новите измени </w:t>
      </w:r>
      <w:r w:rsidRPr="00E96014">
        <w:rPr>
          <w:rFonts w:ascii="StobiSans Regular" w:hAnsi="StobiSans Regular"/>
          <w:b w:val="0"/>
          <w:sz w:val="22"/>
          <w:szCs w:val="22"/>
          <w:lang w:val="ru-RU"/>
        </w:rPr>
        <w:t>ќе се овозможи изрекувањето на глобите, водењето на прекршоч</w:t>
      </w:r>
      <w:r w:rsidR="00787D3F" w:rsidRPr="00E96014">
        <w:rPr>
          <w:rFonts w:ascii="StobiSans Regular" w:hAnsi="StobiSans Regular"/>
          <w:b w:val="0"/>
          <w:sz w:val="22"/>
          <w:szCs w:val="22"/>
          <w:lang w:val="ru-RU"/>
        </w:rPr>
        <w:t xml:space="preserve">ната постапка и нивната наплата исто така се воведува опомена како примарна инспекциска мерка такашто превентивниот пред репресивниот аспект на инспекцискиот надзор се вовеува превентивниот аспект на надзор. </w:t>
      </w:r>
    </w:p>
    <w:p w:rsidR="009B2F61" w:rsidRPr="00E96014" w:rsidRDefault="00665716" w:rsidP="009B2F61">
      <w:pPr>
        <w:pStyle w:val="NormalMACCTimes"/>
        <w:jc w:val="both"/>
        <w:rPr>
          <w:rFonts w:ascii="StobiSans Regular" w:hAnsi="StobiSans Regular" w:cs="Arial"/>
          <w:b w:val="0"/>
          <w:bCs w:val="0"/>
          <w:sz w:val="22"/>
          <w:szCs w:val="22"/>
          <w:lang w:val="mk-MK"/>
        </w:rPr>
      </w:pPr>
      <w:r w:rsidRPr="00E96014">
        <w:rPr>
          <w:rFonts w:ascii="StobiSans Regular" w:hAnsi="StobiSans Regular" w:cs="Arial"/>
          <w:b w:val="0"/>
          <w:bCs w:val="0"/>
          <w:sz w:val="22"/>
          <w:szCs w:val="22"/>
          <w:lang w:val="mk-MK"/>
        </w:rPr>
        <w:t>С</w:t>
      </w:r>
      <w:r w:rsidR="009B2F61" w:rsidRPr="00E96014">
        <w:rPr>
          <w:rFonts w:ascii="StobiSans Regular" w:hAnsi="StobiSans Regular" w:cs="Arial"/>
          <w:b w:val="0"/>
          <w:bCs w:val="0"/>
          <w:sz w:val="22"/>
          <w:szCs w:val="22"/>
          <w:lang w:val="mk-MK"/>
        </w:rPr>
        <w:t xml:space="preserve">о членот 1 од законот се врши </w:t>
      </w:r>
      <w:r w:rsidR="0020686F" w:rsidRPr="00E96014">
        <w:rPr>
          <w:rFonts w:ascii="StobiSans Regular" w:hAnsi="StobiSans Regular" w:cs="Arial"/>
          <w:b w:val="0"/>
          <w:bCs w:val="0"/>
          <w:sz w:val="22"/>
          <w:szCs w:val="22"/>
          <w:lang w:val="mk-MK"/>
        </w:rPr>
        <w:t>усогласување на Законот за занаетчиство со ЗИН односно се воведува опомената како превентивна мерка на инспекцискиот надзор исто така се усогласуваат одредбите од ставот 2 со ЗП во делот прекршочната комисиј</w:t>
      </w:r>
      <w:r w:rsidR="00041B08" w:rsidRPr="00E96014">
        <w:rPr>
          <w:rFonts w:ascii="StobiSans Regular" w:hAnsi="StobiSans Regular" w:cs="Arial"/>
          <w:b w:val="0"/>
          <w:bCs w:val="0"/>
          <w:sz w:val="22"/>
          <w:szCs w:val="22"/>
          <w:lang w:val="mk-MK"/>
        </w:rPr>
        <w:t>а односно се менува називот на „</w:t>
      </w:r>
      <w:r w:rsidR="0020686F" w:rsidRPr="00E96014">
        <w:rPr>
          <w:rFonts w:ascii="StobiSans Regular" w:hAnsi="StobiSans Regular" w:cs="Arial"/>
          <w:b w:val="0"/>
          <w:bCs w:val="0"/>
          <w:sz w:val="22"/>
          <w:szCs w:val="22"/>
          <w:lang w:val="mk-MK"/>
        </w:rPr>
        <w:t xml:space="preserve">Прекршочната комисија“ во „Комисија за одлучување по прекршок утврден со закон“ </w:t>
      </w:r>
      <w:r w:rsidR="00041B08" w:rsidRPr="00E96014">
        <w:rPr>
          <w:rFonts w:ascii="StobiSans Regular" w:hAnsi="StobiSans Regular" w:cs="Arial"/>
          <w:b w:val="0"/>
          <w:bCs w:val="0"/>
          <w:sz w:val="22"/>
          <w:szCs w:val="22"/>
          <w:lang w:val="mk-MK"/>
        </w:rPr>
        <w:t>(член 55 од ЗП).</w:t>
      </w:r>
    </w:p>
    <w:p w:rsidR="00041B08"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w:t>
      </w:r>
      <w:r w:rsidR="00041B08" w:rsidRPr="00B173BB">
        <w:rPr>
          <w:rFonts w:ascii="StobiSans Regular" w:hAnsi="StobiSans Regular" w:cs="Arial"/>
          <w:b w:val="0"/>
          <w:bCs w:val="0"/>
          <w:sz w:val="22"/>
          <w:szCs w:val="22"/>
          <w:lang w:val="mk-MK"/>
        </w:rPr>
        <w:t xml:space="preserve">о членот 2 од законот се усогласуваат глобите за правно лице кое врши занаетчиска дејност и трговец поединец односно со овој член трговецот поединец кој врши занаетчиска дејност ќе се третира како физичко лице (усогласување со член 3 став 1 од ЗП). </w:t>
      </w:r>
    </w:p>
    <w:p w:rsidR="00041B08"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3 од законот се врши усогласување на висината на глобата за правните и физичките лица кои вршат занаетчиска дејност.</w:t>
      </w:r>
    </w:p>
    <w:p w:rsidR="00665716" w:rsidRPr="00B173BB" w:rsidRDefault="00665716"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4 се врши исправка на техничка грешка во основниот текст на законот исто така се врши и усогласување со ЗП.</w:t>
      </w:r>
    </w:p>
    <w:p w:rsidR="00B173BB" w:rsidRPr="00B173BB" w:rsidRDefault="00B173BB" w:rsidP="009B2F61">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5 и 6  се врши усогласување со ЗП односно се брише мандатниот платен налог.</w:t>
      </w:r>
    </w:p>
    <w:p w:rsidR="00B173BB" w:rsidRPr="00B173BB" w:rsidRDefault="00B173BB" w:rsidP="00B173BB">
      <w:pPr>
        <w:pStyle w:val="NormalMACCTimes"/>
        <w:jc w:val="both"/>
        <w:rPr>
          <w:rFonts w:ascii="StobiSans Regular" w:hAnsi="StobiSans Regular" w:cs="Arial"/>
          <w:b w:val="0"/>
          <w:bCs w:val="0"/>
          <w:sz w:val="22"/>
          <w:szCs w:val="22"/>
          <w:lang w:val="mk-MK"/>
        </w:rPr>
      </w:pPr>
      <w:r w:rsidRPr="00B173BB">
        <w:rPr>
          <w:rFonts w:ascii="StobiSans Regular" w:hAnsi="StobiSans Regular" w:cs="Arial"/>
          <w:b w:val="0"/>
          <w:bCs w:val="0"/>
          <w:sz w:val="22"/>
          <w:szCs w:val="22"/>
          <w:lang w:val="mk-MK"/>
        </w:rPr>
        <w:t>Со членот 7 се врши измена во рокот за усогласување на занаетчиите со Законот за занаетчиство односно рокот се продолжува за една (1) година повеќе.</w:t>
      </w:r>
    </w:p>
    <w:p w:rsidR="00665716" w:rsidRPr="00B173BB" w:rsidRDefault="00665716" w:rsidP="009B2F61">
      <w:pPr>
        <w:rPr>
          <w:rFonts w:cs="Arial"/>
          <w:sz w:val="22"/>
          <w:szCs w:val="22"/>
        </w:rPr>
      </w:pPr>
    </w:p>
    <w:p w:rsidR="009B2F61" w:rsidRPr="00B173BB" w:rsidRDefault="009B2F61" w:rsidP="009B2F61">
      <w:pPr>
        <w:rPr>
          <w:rFonts w:cs="Arial"/>
          <w:sz w:val="22"/>
          <w:szCs w:val="22"/>
        </w:rPr>
      </w:pPr>
      <w:r w:rsidRPr="00B173BB">
        <w:rPr>
          <w:rFonts w:cs="Arial"/>
          <w:sz w:val="22"/>
          <w:szCs w:val="22"/>
        </w:rPr>
        <w:t xml:space="preserve">II.МЕЃУСЕБНА ПОВРЗАНОСТ НА РЕШЕНИЈАТА СОДРЖАНИ ВО ПРЕДЛОЖЕНИТЕ ОДРЕДБИ </w:t>
      </w:r>
    </w:p>
    <w:p w:rsidR="009B2F61" w:rsidRPr="00B173BB" w:rsidRDefault="009B2F61" w:rsidP="009B2F61">
      <w:pPr>
        <w:rPr>
          <w:rFonts w:cs="Arial"/>
          <w:sz w:val="22"/>
          <w:szCs w:val="22"/>
        </w:rPr>
      </w:pPr>
      <w:r w:rsidRPr="00B173BB">
        <w:rPr>
          <w:rFonts w:cs="Arial"/>
          <w:sz w:val="22"/>
          <w:szCs w:val="22"/>
        </w:rPr>
        <w:t>Предложените решенија со овој Предлог закон, меѓусебно се поврзани и се надополнуваат.</w:t>
      </w:r>
    </w:p>
    <w:p w:rsidR="009B2F61" w:rsidRPr="00B173BB" w:rsidRDefault="009B2F61" w:rsidP="009B2F61">
      <w:pPr>
        <w:rPr>
          <w:rFonts w:cs="Arial"/>
          <w:sz w:val="22"/>
          <w:szCs w:val="22"/>
        </w:rPr>
      </w:pPr>
      <w:r w:rsidRPr="00B173BB">
        <w:rPr>
          <w:rFonts w:cs="Arial"/>
          <w:sz w:val="22"/>
          <w:szCs w:val="22"/>
        </w:rPr>
        <w:t>III.ПОСЛЕДИЦИ ШТО ЌЕ ПРОИЗЛЕЗАТ ОД ПРЕДЛОЖЕНИТЕ РЕШЕНИЈА</w:t>
      </w:r>
    </w:p>
    <w:p w:rsidR="00665716" w:rsidRPr="00B173BB" w:rsidRDefault="009B2F61" w:rsidP="00665716">
      <w:pPr>
        <w:rPr>
          <w:rFonts w:cs="Arial"/>
          <w:sz w:val="22"/>
          <w:szCs w:val="22"/>
        </w:rPr>
      </w:pPr>
      <w:r w:rsidRPr="00B173BB">
        <w:rPr>
          <w:rFonts w:cs="Arial"/>
          <w:sz w:val="22"/>
          <w:szCs w:val="22"/>
        </w:rPr>
        <w:t xml:space="preserve">Законот за изменување и дополнување  на Законот за </w:t>
      </w:r>
      <w:r w:rsidR="00665716" w:rsidRPr="00B173BB">
        <w:rPr>
          <w:rFonts w:cs="Arial"/>
          <w:sz w:val="22"/>
          <w:szCs w:val="22"/>
        </w:rPr>
        <w:t>занаетчиство</w:t>
      </w:r>
      <w:r w:rsidRPr="00B173BB">
        <w:rPr>
          <w:rFonts w:cs="Arial"/>
          <w:sz w:val="22"/>
          <w:szCs w:val="22"/>
        </w:rPr>
        <w:t xml:space="preserve"> ќе овозможи воспоставување на </w:t>
      </w:r>
      <w:proofErr w:type="spellStart"/>
      <w:r w:rsidRPr="00B173BB">
        <w:rPr>
          <w:rFonts w:cs="Arial"/>
          <w:sz w:val="22"/>
          <w:szCs w:val="22"/>
        </w:rPr>
        <w:t>воедначена</w:t>
      </w:r>
      <w:proofErr w:type="spellEnd"/>
      <w:r w:rsidRPr="00B173BB">
        <w:rPr>
          <w:rFonts w:cs="Arial"/>
          <w:sz w:val="22"/>
          <w:szCs w:val="22"/>
        </w:rPr>
        <w:t xml:space="preserve"> прекршочна политика, со која ќе се оствари</w:t>
      </w:r>
      <w:r w:rsidR="00665716" w:rsidRPr="00B173BB">
        <w:rPr>
          <w:rFonts w:cs="Arial"/>
          <w:sz w:val="22"/>
          <w:szCs w:val="22"/>
        </w:rPr>
        <w:t xml:space="preserve"> превентивната улога на казните.</w:t>
      </w:r>
      <w:r w:rsidRPr="00B173BB">
        <w:rPr>
          <w:rFonts w:cs="Arial"/>
          <w:sz w:val="22"/>
          <w:szCs w:val="22"/>
        </w:rPr>
        <w:t xml:space="preserve"> Пропорционалната казнена политика овозможува спроведување на материјалниот закон и наплата на глобите во случај на сторување на прекршок.</w:t>
      </w:r>
      <w:r w:rsidR="00665716" w:rsidRPr="00B173BB">
        <w:rPr>
          <w:rFonts w:cs="Arial"/>
          <w:sz w:val="22"/>
          <w:szCs w:val="22"/>
        </w:rPr>
        <w:t xml:space="preserve"> </w:t>
      </w:r>
    </w:p>
    <w:p w:rsidR="00665716" w:rsidRPr="00E96014" w:rsidRDefault="00665716" w:rsidP="00665716">
      <w:pPr>
        <w:rPr>
          <w:sz w:val="22"/>
          <w:szCs w:val="22"/>
          <w:lang w:eastAsia="mk-MK"/>
        </w:rPr>
      </w:pPr>
      <w:r w:rsidRPr="00B173BB">
        <w:rPr>
          <w:rFonts w:cs="Arial"/>
          <w:sz w:val="22"/>
          <w:szCs w:val="22"/>
        </w:rPr>
        <w:t xml:space="preserve">Исто така со измените на законот се воведува </w:t>
      </w:r>
      <w:r w:rsidRPr="00B173BB">
        <w:rPr>
          <w:sz w:val="22"/>
          <w:szCs w:val="22"/>
          <w:lang w:eastAsia="mk-MK"/>
        </w:rPr>
        <w:t>начелото на превенција во зако</w:t>
      </w:r>
      <w:r w:rsidRPr="00E96014">
        <w:rPr>
          <w:sz w:val="22"/>
          <w:szCs w:val="22"/>
          <w:lang w:eastAsia="mk-MK"/>
        </w:rPr>
        <w:t>нот пред репресивниот аспект на инспекцискиот надзор, преку воведување на опомена како примарна инспекциска мерка.</w:t>
      </w:r>
    </w:p>
    <w:p w:rsidR="009B2F61" w:rsidRPr="00E96014" w:rsidRDefault="009B2F61" w:rsidP="009B2F61">
      <w:pPr>
        <w:rPr>
          <w:rFonts w:cs="Arial"/>
          <w:color w:val="FF0000"/>
          <w:sz w:val="22"/>
          <w:szCs w:val="22"/>
        </w:rPr>
      </w:pPr>
    </w:p>
    <w:p w:rsidR="009B2F61" w:rsidRPr="00E96014" w:rsidRDefault="009B2F61" w:rsidP="009B2F61">
      <w:pPr>
        <w:rPr>
          <w:sz w:val="22"/>
          <w:szCs w:val="22"/>
        </w:rPr>
      </w:pPr>
    </w:p>
    <w:p w:rsidR="009B2F61" w:rsidRPr="00E96014" w:rsidRDefault="009B2F61" w:rsidP="009B2F61">
      <w:pPr>
        <w:rPr>
          <w:sz w:val="22"/>
          <w:szCs w:val="22"/>
        </w:rPr>
      </w:pPr>
    </w:p>
    <w:p w:rsidR="009B2F61" w:rsidRDefault="009B2F61" w:rsidP="009B2F61">
      <w:pPr>
        <w:rPr>
          <w:sz w:val="22"/>
          <w:szCs w:val="22"/>
          <w:lang w:val="en-US"/>
        </w:rPr>
      </w:pPr>
    </w:p>
    <w:p w:rsidR="00260A8E" w:rsidRDefault="00260A8E" w:rsidP="009B2F61">
      <w:pPr>
        <w:rPr>
          <w:sz w:val="22"/>
          <w:szCs w:val="22"/>
          <w:lang w:val="en-US"/>
        </w:rPr>
      </w:pPr>
    </w:p>
    <w:p w:rsidR="00260A8E" w:rsidRPr="00260A8E" w:rsidRDefault="00260A8E" w:rsidP="009B2F61">
      <w:pPr>
        <w:rPr>
          <w:sz w:val="22"/>
          <w:szCs w:val="22"/>
          <w:lang w:val="en-US"/>
        </w:rPr>
      </w:pPr>
    </w:p>
    <w:p w:rsidR="009B2F61" w:rsidRPr="00E96014" w:rsidRDefault="009B2F61" w:rsidP="009B2F61">
      <w:pPr>
        <w:jc w:val="center"/>
        <w:rPr>
          <w:rFonts w:cs="Arial"/>
          <w:sz w:val="22"/>
          <w:szCs w:val="22"/>
        </w:rPr>
      </w:pPr>
      <w:r w:rsidRPr="00E96014">
        <w:rPr>
          <w:rFonts w:cs="Arial"/>
          <w:sz w:val="22"/>
          <w:szCs w:val="22"/>
        </w:rPr>
        <w:t xml:space="preserve">ОДРЕДБИ ШТО СЕ </w:t>
      </w:r>
      <w:r w:rsidR="00665716" w:rsidRPr="00E96014">
        <w:rPr>
          <w:rFonts w:cs="Arial"/>
          <w:sz w:val="22"/>
          <w:szCs w:val="22"/>
        </w:rPr>
        <w:t>И</w:t>
      </w:r>
      <w:r w:rsidR="00B173BB">
        <w:rPr>
          <w:rFonts w:cs="Arial"/>
          <w:sz w:val="22"/>
          <w:szCs w:val="22"/>
        </w:rPr>
        <w:t>З</w:t>
      </w:r>
      <w:r w:rsidRPr="00E96014">
        <w:rPr>
          <w:rFonts w:cs="Arial"/>
          <w:sz w:val="22"/>
          <w:szCs w:val="22"/>
        </w:rPr>
        <w:t>МЕНУВААТ И ДОПОЛНУВААТ</w:t>
      </w:r>
    </w:p>
    <w:p w:rsidR="000B6B6F" w:rsidRPr="00E96014" w:rsidRDefault="000B6B6F" w:rsidP="000B6B6F">
      <w:pPr>
        <w:jc w:val="center"/>
        <w:outlineLvl w:val="4"/>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76</w:t>
      </w:r>
    </w:p>
    <w:p w:rsidR="000B6B6F" w:rsidRPr="00E96014" w:rsidRDefault="000B6B6F" w:rsidP="000B6B6F">
      <w:pPr>
        <w:ind w:firstLine="720"/>
        <w:rPr>
          <w:rFonts w:cs="Arial"/>
          <w:sz w:val="22"/>
          <w:szCs w:val="22"/>
        </w:rPr>
      </w:pPr>
      <w:r w:rsidRPr="00E96014">
        <w:rPr>
          <w:rFonts w:cs="Arial"/>
          <w:sz w:val="22"/>
          <w:szCs w:val="22"/>
        </w:rPr>
        <w:t>Доколку при вршењето на инспекцискиот надзор се утврди дека е сторена неправилност од членот 77 на овој закон, државниот пазарен инспектор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0B6B6F" w:rsidRPr="00E96014" w:rsidRDefault="000B6B6F" w:rsidP="000B6B6F">
      <w:pPr>
        <w:ind w:firstLine="720"/>
        <w:rPr>
          <w:rFonts w:cs="Arial"/>
          <w:sz w:val="22"/>
          <w:szCs w:val="22"/>
        </w:rPr>
      </w:pPr>
      <w:r w:rsidRPr="00E96014">
        <w:rPr>
          <w:rFonts w:cs="Arial"/>
          <w:sz w:val="22"/>
          <w:szCs w:val="22"/>
        </w:rPr>
        <w:t>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вршење на работите од областа на занаетчиството .</w:t>
      </w:r>
    </w:p>
    <w:p w:rsidR="000B6B6F" w:rsidRPr="00E96014" w:rsidRDefault="000B6B6F" w:rsidP="000B6B6F">
      <w:pPr>
        <w:ind w:firstLine="720"/>
        <w:rPr>
          <w:rFonts w:cs="Arial"/>
          <w:sz w:val="22"/>
          <w:szCs w:val="22"/>
        </w:rPr>
      </w:pPr>
      <w:r w:rsidRPr="00E96014">
        <w:rPr>
          <w:rFonts w:cs="Arial"/>
          <w:sz w:val="22"/>
          <w:szCs w:val="22"/>
        </w:rPr>
        <w:t>Едукацијата ја организира и спроведува Државниот пазарен инспекторатот, односно органот којшто го извршил инспекцискиот надзор во рок не подолг од осум дена од денот на спроведувањето на инспекцискиот надзор.</w:t>
      </w:r>
    </w:p>
    <w:p w:rsidR="000B6B6F" w:rsidRPr="00E96014" w:rsidRDefault="000B6B6F" w:rsidP="000B6B6F">
      <w:pPr>
        <w:ind w:firstLine="720"/>
        <w:rPr>
          <w:rFonts w:cs="Arial"/>
          <w:sz w:val="22"/>
          <w:szCs w:val="22"/>
        </w:rPr>
      </w:pPr>
      <w:r w:rsidRPr="00E96014">
        <w:rPr>
          <w:rFonts w:cs="Arial"/>
          <w:sz w:val="22"/>
          <w:szCs w:val="22"/>
        </w:rPr>
        <w:t>Едукацијата може да се спроведе за повеќе утврдени исти или истородни неправилности за еден или за повеќе субјекти.</w:t>
      </w:r>
    </w:p>
    <w:p w:rsidR="000B6B6F" w:rsidRPr="00E96014" w:rsidRDefault="000B6B6F" w:rsidP="000B6B6F">
      <w:pPr>
        <w:ind w:firstLine="720"/>
        <w:rPr>
          <w:rFonts w:cs="Arial"/>
          <w:sz w:val="22"/>
          <w:szCs w:val="22"/>
        </w:rPr>
      </w:pPr>
      <w:r w:rsidRPr="00E96014">
        <w:rPr>
          <w:rFonts w:cs="Arial"/>
          <w:sz w:val="22"/>
          <w:szCs w:val="22"/>
        </w:rPr>
        <w:t>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0B6B6F" w:rsidRPr="00E96014" w:rsidRDefault="000B6B6F" w:rsidP="000B6B6F">
      <w:pPr>
        <w:ind w:firstLine="720"/>
        <w:rPr>
          <w:rFonts w:cs="Arial"/>
          <w:sz w:val="22"/>
          <w:szCs w:val="22"/>
        </w:rPr>
      </w:pPr>
      <w:r w:rsidRPr="00E96014">
        <w:rPr>
          <w:rFonts w:cs="Arial"/>
          <w:sz w:val="22"/>
          <w:szCs w:val="22"/>
        </w:rPr>
        <w:t xml:space="preserve">Доколку лицето или субјектот над кој се спроведува едукација се јави на закажаната едукација и истата ја заврши ќе се смета дека е </w:t>
      </w:r>
      <w:proofErr w:type="spellStart"/>
      <w:r w:rsidRPr="00E96014">
        <w:rPr>
          <w:rFonts w:cs="Arial"/>
          <w:sz w:val="22"/>
          <w:szCs w:val="22"/>
        </w:rPr>
        <w:t>едуциран</w:t>
      </w:r>
      <w:proofErr w:type="spellEnd"/>
      <w:r w:rsidRPr="00E96014">
        <w:rPr>
          <w:rFonts w:cs="Arial"/>
          <w:sz w:val="22"/>
          <w:szCs w:val="22"/>
        </w:rPr>
        <w:t xml:space="preserve"> по однос на утврдената неправилност.</w:t>
      </w:r>
    </w:p>
    <w:p w:rsidR="000B6B6F" w:rsidRPr="00E96014" w:rsidRDefault="000B6B6F" w:rsidP="000B6B6F">
      <w:pPr>
        <w:ind w:firstLine="720"/>
        <w:rPr>
          <w:rFonts w:cs="Arial"/>
          <w:sz w:val="22"/>
          <w:szCs w:val="22"/>
        </w:rPr>
      </w:pPr>
      <w:r w:rsidRPr="00E96014">
        <w:rPr>
          <w:rFonts w:cs="Arial"/>
          <w:sz w:val="22"/>
          <w:szCs w:val="22"/>
        </w:rPr>
        <w:t>Доколку државниот пазарен инспектор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0B6B6F" w:rsidRPr="00E96014" w:rsidRDefault="000B6B6F" w:rsidP="000B6B6F">
      <w:pPr>
        <w:ind w:firstLine="720"/>
        <w:rPr>
          <w:rFonts w:cs="Arial"/>
          <w:sz w:val="22"/>
          <w:szCs w:val="22"/>
        </w:rPr>
      </w:pPr>
      <w:r w:rsidRPr="00E96014">
        <w:rPr>
          <w:rFonts w:cs="Arial"/>
          <w:sz w:val="22"/>
          <w:szCs w:val="22"/>
        </w:rPr>
        <w:t>Доколку државниот пазарен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прекршочна комисија формиран</w:t>
      </w:r>
      <w:r w:rsidRPr="00E96014">
        <w:rPr>
          <w:rFonts w:cs="Arial"/>
          <w:sz w:val="22"/>
          <w:szCs w:val="22"/>
          <w:lang w:val="en-US"/>
        </w:rPr>
        <w:t>a</w:t>
      </w:r>
      <w:r w:rsidRPr="00E96014">
        <w:rPr>
          <w:rFonts w:cs="Arial"/>
          <w:sz w:val="22"/>
          <w:szCs w:val="22"/>
        </w:rPr>
        <w:t xml:space="preserve"> согласно Законот за државен пазарен инспекторат.</w:t>
      </w:r>
    </w:p>
    <w:p w:rsidR="000B6B6F" w:rsidRPr="00E96014" w:rsidRDefault="000B6B6F" w:rsidP="000B6B6F">
      <w:pPr>
        <w:ind w:firstLine="720"/>
        <w:rPr>
          <w:rFonts w:cs="Arial"/>
          <w:sz w:val="22"/>
          <w:szCs w:val="22"/>
        </w:rPr>
      </w:pPr>
      <w:r w:rsidRPr="00E96014">
        <w:rPr>
          <w:rFonts w:cs="Arial"/>
          <w:sz w:val="22"/>
          <w:szCs w:val="22"/>
        </w:rPr>
        <w:t>Државниот пазарен инспекторат води евиденција за спроведената едукација на начин пропишан од министерот кој раководи со органот на државната управа надлежен за вршење на работите од областа на занаетчиството.</w:t>
      </w:r>
    </w:p>
    <w:p w:rsidR="009B2F61" w:rsidRPr="00E96014" w:rsidRDefault="009B2F61" w:rsidP="009B2F61">
      <w:pPr>
        <w:rPr>
          <w:sz w:val="22"/>
          <w:szCs w:val="22"/>
        </w:rPr>
      </w:pPr>
    </w:p>
    <w:p w:rsidR="000B6B6F" w:rsidRPr="00E96014" w:rsidRDefault="000B6B6F" w:rsidP="000B6B6F">
      <w:pPr>
        <w:spacing w:before="240" w:after="120"/>
        <w:jc w:val="center"/>
        <w:outlineLvl w:val="1"/>
        <w:rPr>
          <w:rFonts w:cs="Arial"/>
          <w:sz w:val="22"/>
          <w:szCs w:val="22"/>
        </w:rPr>
      </w:pPr>
      <w:r w:rsidRPr="00E96014">
        <w:rPr>
          <w:rFonts w:cs="Arial"/>
          <w:sz w:val="22"/>
          <w:szCs w:val="22"/>
        </w:rPr>
        <w:t>XI. ПРЕКРШОЧНИ ОДРЕДБИ</w:t>
      </w:r>
    </w:p>
    <w:p w:rsidR="000B6B6F" w:rsidRPr="00E96014" w:rsidRDefault="000B6B6F" w:rsidP="000B6B6F">
      <w:pPr>
        <w:jc w:val="center"/>
        <w:outlineLvl w:val="4"/>
        <w:rPr>
          <w:rFonts w:cs="Arial"/>
          <w:sz w:val="22"/>
          <w:szCs w:val="22"/>
        </w:rPr>
      </w:pPr>
      <w:r w:rsidRPr="00E96014">
        <w:rPr>
          <w:rFonts w:cs="Arial"/>
          <w:sz w:val="22"/>
          <w:szCs w:val="22"/>
        </w:rPr>
        <w:t>Член 77</w:t>
      </w:r>
    </w:p>
    <w:p w:rsidR="000B6B6F" w:rsidRPr="00E96014" w:rsidRDefault="000B6B6F" w:rsidP="000B6B6F">
      <w:pPr>
        <w:ind w:firstLine="720"/>
        <w:rPr>
          <w:rFonts w:cs="Arial"/>
          <w:sz w:val="22"/>
          <w:szCs w:val="22"/>
        </w:rPr>
      </w:pPr>
      <w:r w:rsidRPr="00E96014">
        <w:rPr>
          <w:rFonts w:cs="Arial"/>
          <w:sz w:val="22"/>
          <w:szCs w:val="22"/>
        </w:rPr>
        <w:t>Глоба во износ од 500 евра во денарска противвредност ќе му се изрече за прекршок на вршителот на занаетчиска дејност, ако:</w:t>
      </w:r>
    </w:p>
    <w:p w:rsidR="000B6B6F" w:rsidRPr="00E96014" w:rsidRDefault="000B6B6F" w:rsidP="000B6B6F">
      <w:pPr>
        <w:pStyle w:val="ListParagraph"/>
        <w:numPr>
          <w:ilvl w:val="0"/>
          <w:numId w:val="23"/>
        </w:numPr>
        <w:suppressAutoHyphens w:val="0"/>
        <w:jc w:val="left"/>
        <w:rPr>
          <w:rFonts w:ascii="StobiSans Regular" w:hAnsi="StobiSans Regular" w:cs="Arial"/>
        </w:rPr>
      </w:pPr>
      <w:r w:rsidRPr="00E96014">
        <w:rPr>
          <w:rFonts w:ascii="StobiSans Regular" w:hAnsi="StobiSans Regular" w:cs="Arial"/>
        </w:rPr>
        <w:t>ја врши својата дејност надвор од просториите за работа и</w:t>
      </w:r>
    </w:p>
    <w:p w:rsidR="000B6B6F" w:rsidRPr="00E96014" w:rsidRDefault="000B6B6F" w:rsidP="000B6B6F">
      <w:pPr>
        <w:pStyle w:val="ListParagraph"/>
        <w:numPr>
          <w:ilvl w:val="0"/>
          <w:numId w:val="23"/>
        </w:numPr>
        <w:suppressAutoHyphens w:val="0"/>
        <w:spacing w:after="0"/>
        <w:jc w:val="left"/>
        <w:rPr>
          <w:rFonts w:ascii="StobiSans Regular" w:hAnsi="StobiSans Regular" w:cs="Arial"/>
        </w:rPr>
      </w:pPr>
      <w:r w:rsidRPr="00E96014">
        <w:rPr>
          <w:rFonts w:ascii="StobiSans Regular" w:hAnsi="StobiSans Regular" w:cs="Arial"/>
        </w:rPr>
        <w:t>на видно место не го истакне своето работно време и не се придржува на определеното работно време.</w:t>
      </w:r>
    </w:p>
    <w:p w:rsidR="000B6B6F" w:rsidRPr="00E96014" w:rsidRDefault="000B6B6F" w:rsidP="000B6B6F">
      <w:pPr>
        <w:pStyle w:val="ListParagraph"/>
        <w:spacing w:after="0"/>
        <w:ind w:left="1080"/>
        <w:rPr>
          <w:rFonts w:ascii="StobiSans Regular" w:hAnsi="StobiSans Regular" w:cs="Arial"/>
        </w:rPr>
      </w:pPr>
    </w:p>
    <w:p w:rsidR="000B6B6F" w:rsidRPr="00E96014" w:rsidRDefault="000B6B6F" w:rsidP="000B6B6F">
      <w:pPr>
        <w:ind w:firstLine="720"/>
        <w:rPr>
          <w:rFonts w:cs="Arial"/>
          <w:sz w:val="22"/>
          <w:szCs w:val="22"/>
        </w:rPr>
      </w:pPr>
      <w:r w:rsidRPr="00E96014">
        <w:rPr>
          <w:rFonts w:cs="Arial"/>
          <w:sz w:val="22"/>
          <w:szCs w:val="22"/>
        </w:rPr>
        <w:lastRenderedPageBreak/>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Глоба во износ од 50 до 75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прекршочен платен налог за плаќање на глоба во рок од осум дена од денот на приемот на прекршочниот платен налог.</w:t>
      </w:r>
    </w:p>
    <w:p w:rsidR="000B6B6F" w:rsidRPr="00E96014" w:rsidRDefault="000B6B6F" w:rsidP="000B6B6F">
      <w:pPr>
        <w:ind w:firstLine="720"/>
        <w:rPr>
          <w:rFonts w:cs="Arial"/>
          <w:sz w:val="22"/>
          <w:szCs w:val="22"/>
        </w:rPr>
      </w:pPr>
      <w:r w:rsidRPr="00E96014">
        <w:rPr>
          <w:rFonts w:cs="Arial"/>
          <w:sz w:val="22"/>
          <w:szCs w:val="22"/>
        </w:rPr>
        <w:t>Ако сторителот на прекршокот не ја плати глобата во рокот од ставот 4 од овој член државниот пазарен инспектор ќе поднесе барање за поведување на прекршочна постапка до Прекршочната комисија.</w:t>
      </w:r>
    </w:p>
    <w:p w:rsidR="000B6B6F" w:rsidRPr="00E96014" w:rsidRDefault="000B6B6F" w:rsidP="000B6B6F">
      <w:pPr>
        <w:ind w:firstLine="720"/>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78</w:t>
      </w:r>
    </w:p>
    <w:p w:rsidR="000B6B6F" w:rsidRPr="00E96014" w:rsidRDefault="000B6B6F" w:rsidP="000B6B6F">
      <w:pPr>
        <w:ind w:firstLine="720"/>
        <w:rPr>
          <w:rFonts w:cs="Arial"/>
          <w:sz w:val="22"/>
          <w:szCs w:val="22"/>
        </w:rPr>
      </w:pPr>
      <w:r w:rsidRPr="00E96014">
        <w:rPr>
          <w:rFonts w:cs="Arial"/>
          <w:sz w:val="22"/>
          <w:szCs w:val="22"/>
        </w:rPr>
        <w:t>Глоба во износ од 700 евра во денарска противвредност ќе му се изрече за прекршок на вршителот на занаетчиска дејност, ако:</w:t>
      </w:r>
    </w:p>
    <w:p w:rsidR="000B6B6F" w:rsidRPr="00E96014" w:rsidRDefault="000B6B6F" w:rsidP="000B6B6F">
      <w:pPr>
        <w:pStyle w:val="ListParagraph"/>
        <w:numPr>
          <w:ilvl w:val="0"/>
          <w:numId w:val="24"/>
        </w:numPr>
        <w:suppressAutoHyphens w:val="0"/>
        <w:jc w:val="left"/>
        <w:rPr>
          <w:rFonts w:ascii="StobiSans Regular" w:hAnsi="StobiSans Regular" w:cs="Arial"/>
        </w:rPr>
      </w:pPr>
      <w:r w:rsidRPr="00E96014">
        <w:rPr>
          <w:rFonts w:ascii="StobiSans Regular" w:hAnsi="StobiSans Regular" w:cs="Arial"/>
        </w:rPr>
        <w:t>не ја пријави исполнетоста на минималните технички услови и</w:t>
      </w:r>
    </w:p>
    <w:p w:rsidR="000B6B6F" w:rsidRPr="00E96014" w:rsidRDefault="000B6B6F" w:rsidP="000B6B6F">
      <w:pPr>
        <w:pStyle w:val="ListParagraph"/>
        <w:numPr>
          <w:ilvl w:val="0"/>
          <w:numId w:val="24"/>
        </w:numPr>
        <w:suppressAutoHyphens w:val="0"/>
        <w:jc w:val="left"/>
        <w:rPr>
          <w:rFonts w:ascii="StobiSans Regular" w:hAnsi="StobiSans Regular" w:cs="Arial"/>
        </w:rPr>
      </w:pPr>
      <w:r w:rsidRPr="00E96014">
        <w:rPr>
          <w:rFonts w:ascii="StobiSans Regular" w:hAnsi="StobiSans Regular" w:cs="Arial"/>
        </w:rPr>
        <w:t>не ја пријави промената на адресата на своето седиште, како и бројот на простории.</w:t>
      </w:r>
    </w:p>
    <w:p w:rsidR="000B6B6F" w:rsidRPr="00E96014" w:rsidRDefault="000B6B6F" w:rsidP="000B6B6F">
      <w:pPr>
        <w:ind w:firstLine="72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Глоба во износ од 70 до 100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мандатен платен налог за плаќање на глоба во рок од осум дена од денот на врачувањето на мандатниот платен налог.</w:t>
      </w:r>
    </w:p>
    <w:p w:rsidR="000B6B6F" w:rsidRPr="00E96014" w:rsidRDefault="000B6B6F" w:rsidP="000B6B6F">
      <w:pPr>
        <w:outlineLvl w:val="4"/>
        <w:rPr>
          <w:rFonts w:cs="Arial"/>
          <w:sz w:val="22"/>
          <w:szCs w:val="22"/>
        </w:rPr>
      </w:pPr>
      <w:r w:rsidRPr="00E96014">
        <w:rPr>
          <w:rFonts w:cs="Arial"/>
          <w:sz w:val="22"/>
          <w:szCs w:val="22"/>
        </w:rPr>
        <w:t>Ако сторителот на прекршокот доброволно не ја плати глобата во рокот од став 4 од овој член, државниот пазарен инспектор мандатниот платен налог ќе го достави до органот надлежен за присилно извршување, за негово извршување.</w:t>
      </w:r>
    </w:p>
    <w:p w:rsidR="000B6B6F" w:rsidRPr="00E96014" w:rsidRDefault="000B6B6F" w:rsidP="000B6B6F">
      <w:pPr>
        <w:jc w:val="center"/>
        <w:outlineLvl w:val="4"/>
        <w:rPr>
          <w:rFonts w:cs="Arial"/>
          <w:bCs/>
          <w:sz w:val="22"/>
          <w:szCs w:val="22"/>
        </w:rPr>
      </w:pPr>
    </w:p>
    <w:p w:rsidR="000B6B6F" w:rsidRPr="00E96014" w:rsidRDefault="000B6B6F" w:rsidP="000B6B6F">
      <w:pPr>
        <w:jc w:val="center"/>
        <w:outlineLvl w:val="4"/>
        <w:rPr>
          <w:rFonts w:cs="Arial"/>
          <w:bCs/>
          <w:sz w:val="22"/>
          <w:szCs w:val="22"/>
        </w:rPr>
      </w:pPr>
      <w:r w:rsidRPr="00E96014">
        <w:rPr>
          <w:rFonts w:cs="Arial"/>
          <w:bCs/>
          <w:sz w:val="22"/>
          <w:szCs w:val="22"/>
        </w:rPr>
        <w:t>Член 79</w:t>
      </w:r>
    </w:p>
    <w:p w:rsidR="000B6B6F" w:rsidRPr="00E96014" w:rsidRDefault="000B6B6F" w:rsidP="000B6B6F">
      <w:pPr>
        <w:ind w:firstLine="360"/>
        <w:rPr>
          <w:rFonts w:cs="Arial"/>
          <w:sz w:val="22"/>
          <w:szCs w:val="22"/>
        </w:rPr>
      </w:pPr>
      <w:r w:rsidRPr="00E96014">
        <w:rPr>
          <w:rFonts w:cs="Arial"/>
          <w:sz w:val="22"/>
          <w:szCs w:val="22"/>
        </w:rPr>
        <w:t>Глоба во износ од 1.000 евра во денарска противвредност ќе му се изрече за прекршок на вршителот на занаетчиска дејност, ако:</w:t>
      </w:r>
    </w:p>
    <w:p w:rsidR="000B6B6F" w:rsidRPr="00E96014" w:rsidRDefault="000B6B6F" w:rsidP="000B6B6F">
      <w:pPr>
        <w:ind w:firstLine="720"/>
        <w:rPr>
          <w:rFonts w:cs="Arial"/>
          <w:sz w:val="22"/>
          <w:szCs w:val="22"/>
        </w:rPr>
      </w:pPr>
      <w:r w:rsidRPr="00E96014">
        <w:rPr>
          <w:rFonts w:cs="Arial"/>
          <w:sz w:val="22"/>
          <w:szCs w:val="22"/>
        </w:rPr>
        <w:br/>
        <w:t xml:space="preserve">             1)  на видно место не истакне ценовник на своите производи, односно услуги и</w:t>
      </w:r>
    </w:p>
    <w:p w:rsidR="000B6B6F" w:rsidRPr="00E96014" w:rsidRDefault="000B6B6F" w:rsidP="000B6B6F">
      <w:pPr>
        <w:ind w:firstLine="630"/>
        <w:rPr>
          <w:rFonts w:cs="Arial"/>
          <w:sz w:val="22"/>
          <w:szCs w:val="22"/>
        </w:rPr>
      </w:pPr>
      <w:r w:rsidRPr="00E96014">
        <w:rPr>
          <w:rFonts w:cs="Arial"/>
          <w:sz w:val="22"/>
          <w:szCs w:val="22"/>
        </w:rPr>
        <w:t>2) не поседува соодветна документација за набавените стоки и материјали.</w:t>
      </w:r>
    </w:p>
    <w:p w:rsidR="000B6B6F" w:rsidRPr="00E96014" w:rsidRDefault="000B6B6F" w:rsidP="000B6B6F">
      <w:pPr>
        <w:ind w:firstLine="720"/>
        <w:rPr>
          <w:rFonts w:cs="Arial"/>
          <w:sz w:val="22"/>
          <w:szCs w:val="22"/>
        </w:rPr>
      </w:pPr>
    </w:p>
    <w:p w:rsidR="000B6B6F" w:rsidRPr="00E96014" w:rsidRDefault="000B6B6F" w:rsidP="000B6B6F">
      <w:pPr>
        <w:ind w:firstLine="36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360"/>
        <w:rPr>
          <w:rFonts w:cs="Arial"/>
          <w:sz w:val="22"/>
          <w:szCs w:val="22"/>
        </w:rPr>
      </w:pPr>
      <w:r w:rsidRPr="00E96014">
        <w:rPr>
          <w:rFonts w:cs="Arial"/>
          <w:sz w:val="22"/>
          <w:szCs w:val="22"/>
        </w:rPr>
        <w:t>Глоба во износ од 100 до 150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утврдени во ставот 1 на овој член, на сторителот ќе му биде издаден мандатен платен налог за плаќање на глоба во рок од осум дена од денот на врачувањето на мандатниот платен налог.</w:t>
      </w:r>
    </w:p>
    <w:p w:rsidR="000B6B6F" w:rsidRPr="00E96014" w:rsidRDefault="000B6B6F" w:rsidP="000B6B6F">
      <w:pPr>
        <w:outlineLvl w:val="4"/>
        <w:rPr>
          <w:rFonts w:cs="Arial"/>
          <w:sz w:val="22"/>
          <w:szCs w:val="22"/>
        </w:rPr>
      </w:pPr>
      <w:r w:rsidRPr="00E96014">
        <w:rPr>
          <w:rFonts w:cs="Arial"/>
          <w:sz w:val="22"/>
          <w:szCs w:val="22"/>
        </w:rPr>
        <w:lastRenderedPageBreak/>
        <w:t>Ако сторителот на прекршокот доброволно не ја плати глобата во рокот од став 4 од овој член, државниот пазарен инспектор мандатниот платен налог ќе го достави до органот надлежен за присилно извршување, за негово извршување.</w:t>
      </w:r>
    </w:p>
    <w:p w:rsidR="000B6B6F" w:rsidRPr="00E96014" w:rsidRDefault="000B6B6F" w:rsidP="000B6B6F">
      <w:pPr>
        <w:outlineLvl w:val="4"/>
        <w:rPr>
          <w:rFonts w:cs="Arial"/>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80</w:t>
      </w:r>
    </w:p>
    <w:p w:rsidR="000B6B6F" w:rsidRPr="00E96014" w:rsidRDefault="000B6B6F" w:rsidP="000B6B6F">
      <w:pPr>
        <w:ind w:firstLine="720"/>
        <w:outlineLvl w:val="4"/>
        <w:rPr>
          <w:rFonts w:cs="Arial"/>
          <w:sz w:val="22"/>
          <w:szCs w:val="22"/>
        </w:rPr>
      </w:pPr>
      <w:r w:rsidRPr="00E96014">
        <w:rPr>
          <w:rFonts w:cs="Arial"/>
          <w:sz w:val="22"/>
          <w:szCs w:val="22"/>
        </w:rPr>
        <w:t>Глоба во износ од 2.500 евра во денарска противвредност ќе се изрече за прекршок на вршителот на занаетчиска дејност ако:</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без да биде запишан во соодветниот регистар и без занаетчиска дозвола;</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и покрај отсуството на носителот на занаетчиската дејност;</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 дејноста се врши од лице кое не ги исполнува условите од член 35 став 1 и</w:t>
      </w:r>
    </w:p>
    <w:p w:rsidR="000B6B6F" w:rsidRPr="00E96014" w:rsidRDefault="000B6B6F" w:rsidP="000B6B6F">
      <w:pPr>
        <w:numPr>
          <w:ilvl w:val="0"/>
          <w:numId w:val="22"/>
        </w:numPr>
        <w:tabs>
          <w:tab w:val="left" w:pos="990"/>
        </w:tabs>
        <w:suppressAutoHyphens w:val="0"/>
        <w:ind w:left="90" w:firstLine="630"/>
        <w:outlineLvl w:val="4"/>
        <w:rPr>
          <w:rFonts w:cs="Arial"/>
          <w:sz w:val="22"/>
          <w:szCs w:val="22"/>
        </w:rPr>
      </w:pPr>
      <w:r w:rsidRPr="00E96014">
        <w:rPr>
          <w:rFonts w:cs="Arial"/>
          <w:sz w:val="22"/>
          <w:szCs w:val="22"/>
        </w:rPr>
        <w:t>врши занаетчиска дејност што е означено во занаетчиската дозвола.</w:t>
      </w:r>
    </w:p>
    <w:p w:rsidR="000B6B6F" w:rsidRPr="00E96014" w:rsidRDefault="000B6B6F" w:rsidP="000B6B6F">
      <w:pPr>
        <w:tabs>
          <w:tab w:val="left" w:pos="990"/>
        </w:tabs>
        <w:ind w:left="720"/>
        <w:outlineLvl w:val="4"/>
        <w:rPr>
          <w:rFonts w:cs="Arial"/>
          <w:sz w:val="22"/>
          <w:szCs w:val="22"/>
        </w:rPr>
      </w:pPr>
    </w:p>
    <w:p w:rsidR="000B6B6F" w:rsidRPr="00E96014" w:rsidRDefault="000B6B6F" w:rsidP="000B6B6F">
      <w:pPr>
        <w:ind w:firstLine="720"/>
        <w:rPr>
          <w:rFonts w:cs="Arial"/>
          <w:sz w:val="22"/>
          <w:szCs w:val="22"/>
        </w:rPr>
      </w:pPr>
      <w:r w:rsidRPr="00E96014">
        <w:rPr>
          <w:rFonts w:cs="Arial"/>
          <w:sz w:val="22"/>
          <w:szCs w:val="22"/>
        </w:rPr>
        <w:t>Глоба во износ од 30% од одмерената глоба за вршителот на занаетчиска дејност ќе му се изрече и на одговорното лице во правното лице и на одговорното лице во трговецот поединец за дејствијата од ставот 1 на овој член.</w:t>
      </w:r>
    </w:p>
    <w:p w:rsidR="000B6B6F" w:rsidRPr="00E96014" w:rsidRDefault="000B6B6F" w:rsidP="000B6B6F">
      <w:pPr>
        <w:ind w:firstLine="360"/>
        <w:rPr>
          <w:rFonts w:cs="Arial"/>
          <w:sz w:val="22"/>
          <w:szCs w:val="22"/>
        </w:rPr>
      </w:pPr>
      <w:r w:rsidRPr="00E96014">
        <w:rPr>
          <w:rFonts w:cs="Arial"/>
          <w:sz w:val="22"/>
          <w:szCs w:val="22"/>
        </w:rPr>
        <w:t>Глоба во износ од 250-375 евра во денарска противвредност ќе му се изрече на занаетчијата за дејствијата од ставот 1 на овој член.</w:t>
      </w:r>
    </w:p>
    <w:p w:rsidR="000B6B6F" w:rsidRPr="00E96014" w:rsidRDefault="000B6B6F" w:rsidP="000B6B6F">
      <w:pPr>
        <w:ind w:firstLine="720"/>
        <w:rPr>
          <w:rFonts w:cs="Arial"/>
          <w:sz w:val="22"/>
          <w:szCs w:val="22"/>
        </w:rPr>
      </w:pPr>
      <w:r w:rsidRPr="00E96014">
        <w:rPr>
          <w:rFonts w:cs="Arial"/>
          <w:sz w:val="22"/>
          <w:szCs w:val="22"/>
        </w:rPr>
        <w:t>За прекршоците од став 1 на овој член се изрекува и посебна прекршочна мерка одземање на предмети согласно Законот за прекршоците.</w:t>
      </w:r>
    </w:p>
    <w:p w:rsidR="000B6B6F" w:rsidRDefault="000B6B6F" w:rsidP="000B6B6F">
      <w:pPr>
        <w:ind w:firstLine="720"/>
        <w:rPr>
          <w:rFonts w:cs="Arial"/>
          <w:sz w:val="22"/>
          <w:szCs w:val="22"/>
        </w:rPr>
      </w:pPr>
      <w:r w:rsidRPr="00E96014">
        <w:rPr>
          <w:rFonts w:cs="Arial"/>
          <w:sz w:val="22"/>
          <w:szCs w:val="22"/>
        </w:rPr>
        <w:t>За прекршокот утврден во овој член државниот пазарен инспектор е должен да му предложи на сторителот на прекршокот постапка за порамнување со издавање на  прекршочен платен налог.</w:t>
      </w:r>
    </w:p>
    <w:p w:rsidR="00B173BB" w:rsidRDefault="00B173BB" w:rsidP="000B6B6F">
      <w:pPr>
        <w:ind w:firstLine="720"/>
        <w:rPr>
          <w:rFonts w:cs="Arial"/>
          <w:sz w:val="22"/>
          <w:szCs w:val="22"/>
        </w:rPr>
      </w:pPr>
    </w:p>
    <w:p w:rsidR="00B173BB" w:rsidRPr="00B173BB" w:rsidRDefault="00B173BB" w:rsidP="00B173BB">
      <w:pPr>
        <w:jc w:val="center"/>
        <w:rPr>
          <w:rFonts w:cs="Arial"/>
          <w:sz w:val="22"/>
          <w:szCs w:val="22"/>
        </w:rPr>
      </w:pPr>
      <w:r w:rsidRPr="00B173BB">
        <w:rPr>
          <w:rFonts w:cs="Arial"/>
          <w:sz w:val="22"/>
          <w:szCs w:val="22"/>
        </w:rPr>
        <w:t>Член 82</w:t>
      </w:r>
    </w:p>
    <w:p w:rsidR="00B173BB" w:rsidRPr="00B173BB" w:rsidRDefault="00B173BB" w:rsidP="00B173BB">
      <w:pPr>
        <w:ind w:firstLine="720"/>
        <w:rPr>
          <w:rFonts w:cs="Arial"/>
          <w:sz w:val="22"/>
          <w:szCs w:val="22"/>
        </w:rPr>
      </w:pPr>
      <w:r w:rsidRPr="00B173BB">
        <w:rPr>
          <w:rFonts w:cs="Arial"/>
          <w:sz w:val="22"/>
          <w:szCs w:val="22"/>
        </w:rPr>
        <w:t>Државните пазарни инспектори се должни да водат евиденција за издадените мандатни платни налози и прекршочни платни налози и за исходот на покренатите постапки.</w:t>
      </w:r>
    </w:p>
    <w:p w:rsidR="00B173BB" w:rsidRPr="00B173BB" w:rsidRDefault="00B173BB" w:rsidP="00B173BB">
      <w:pPr>
        <w:ind w:firstLine="720"/>
        <w:rPr>
          <w:rFonts w:cs="Arial"/>
          <w:sz w:val="22"/>
          <w:szCs w:val="22"/>
        </w:rPr>
      </w:pPr>
      <w:r w:rsidRPr="00B173BB">
        <w:rPr>
          <w:rFonts w:cs="Arial"/>
          <w:sz w:val="22"/>
          <w:szCs w:val="22"/>
        </w:rPr>
        <w:t xml:space="preserve"> Во евиденцијата од ставот 1 на овој член се собираат, обработуваат и чуваат следните податоци: име и презиме, односно назив на сторителот на прекршокот, живеалиште, односно </w:t>
      </w:r>
      <w:proofErr w:type="spellStart"/>
      <w:r w:rsidRPr="00B173BB">
        <w:rPr>
          <w:rFonts w:cs="Arial"/>
          <w:sz w:val="22"/>
          <w:szCs w:val="22"/>
        </w:rPr>
        <w:t>престојувалиште</w:t>
      </w:r>
      <w:proofErr w:type="spellEnd"/>
      <w:r w:rsidRPr="00B173BB">
        <w:rPr>
          <w:rFonts w:cs="Arial"/>
          <w:sz w:val="22"/>
          <w:szCs w:val="22"/>
        </w:rPr>
        <w:t>, седиште, вид на прекршокот, број на мандатниот/прекршочниот платен налог кој му се издава и исходот на постапката.</w:t>
      </w:r>
    </w:p>
    <w:p w:rsidR="00B173BB" w:rsidRPr="00B173BB" w:rsidRDefault="00B173BB" w:rsidP="00B173BB">
      <w:pPr>
        <w:ind w:firstLine="720"/>
        <w:rPr>
          <w:rFonts w:cs="Arial"/>
          <w:sz w:val="22"/>
          <w:szCs w:val="22"/>
        </w:rPr>
      </w:pPr>
      <w:r w:rsidRPr="00B173BB">
        <w:rPr>
          <w:rFonts w:cs="Arial"/>
          <w:sz w:val="22"/>
          <w:szCs w:val="22"/>
        </w:rPr>
        <w:t>Личните податоци од ставот 2 на овој член се чуваат пет години од денот на внесување во евиденцијата.</w:t>
      </w:r>
    </w:p>
    <w:p w:rsidR="00B173BB" w:rsidRPr="00B173BB" w:rsidRDefault="00B173BB" w:rsidP="00B173BB">
      <w:pPr>
        <w:ind w:firstLine="720"/>
        <w:rPr>
          <w:rFonts w:cs="Arial"/>
          <w:sz w:val="22"/>
          <w:szCs w:val="22"/>
        </w:rPr>
      </w:pPr>
    </w:p>
    <w:p w:rsidR="00B173BB" w:rsidRPr="00B173BB" w:rsidRDefault="00B173BB" w:rsidP="00B173BB">
      <w:pPr>
        <w:ind w:firstLine="720"/>
        <w:rPr>
          <w:rFonts w:cs="Arial"/>
          <w:sz w:val="22"/>
          <w:szCs w:val="22"/>
        </w:rPr>
      </w:pPr>
    </w:p>
    <w:p w:rsidR="00B173BB" w:rsidRPr="00B173BB" w:rsidRDefault="00B173BB" w:rsidP="00B173BB">
      <w:pPr>
        <w:jc w:val="center"/>
        <w:rPr>
          <w:rFonts w:cs="Arial"/>
          <w:sz w:val="22"/>
          <w:szCs w:val="22"/>
        </w:rPr>
      </w:pPr>
      <w:r w:rsidRPr="00B173BB">
        <w:rPr>
          <w:rFonts w:cs="Arial"/>
          <w:sz w:val="22"/>
          <w:szCs w:val="22"/>
        </w:rPr>
        <w:t>Член 83</w:t>
      </w:r>
    </w:p>
    <w:p w:rsidR="00B173BB" w:rsidRPr="00B173BB" w:rsidRDefault="00B173BB" w:rsidP="00B173BB">
      <w:pPr>
        <w:ind w:firstLine="720"/>
        <w:rPr>
          <w:rFonts w:cs="Arial"/>
          <w:sz w:val="22"/>
          <w:szCs w:val="22"/>
        </w:rPr>
      </w:pPr>
      <w:r w:rsidRPr="00B173BB">
        <w:rPr>
          <w:rFonts w:cs="Arial"/>
          <w:sz w:val="22"/>
          <w:szCs w:val="22"/>
        </w:rPr>
        <w:t>Формата и содржината  на мандатниот платен налог  и прекршочниот платен налог ги пропишува министерот  кој раководи со органот на државната управа надлежен за работите од областа на занаетчиството .</w:t>
      </w:r>
    </w:p>
    <w:p w:rsidR="00B173BB" w:rsidRPr="00E96014" w:rsidRDefault="00B173BB" w:rsidP="000B6B6F">
      <w:pPr>
        <w:ind w:firstLine="720"/>
        <w:rPr>
          <w:rFonts w:cs="Arial"/>
          <w:sz w:val="22"/>
          <w:szCs w:val="22"/>
        </w:rPr>
      </w:pPr>
    </w:p>
    <w:p w:rsidR="009B2F61" w:rsidRPr="00E96014" w:rsidRDefault="009B2F61" w:rsidP="009B2F61">
      <w:pPr>
        <w:rPr>
          <w:sz w:val="22"/>
          <w:szCs w:val="22"/>
        </w:rPr>
      </w:pPr>
    </w:p>
    <w:p w:rsidR="000B6B6F" w:rsidRPr="00E96014" w:rsidRDefault="000B6B6F" w:rsidP="000B6B6F">
      <w:pPr>
        <w:jc w:val="center"/>
        <w:outlineLvl w:val="4"/>
        <w:rPr>
          <w:rFonts w:cs="Arial"/>
          <w:sz w:val="22"/>
          <w:szCs w:val="22"/>
        </w:rPr>
      </w:pPr>
      <w:r w:rsidRPr="00E96014">
        <w:rPr>
          <w:rFonts w:cs="Arial"/>
          <w:sz w:val="22"/>
          <w:szCs w:val="22"/>
        </w:rPr>
        <w:t>Член 91</w:t>
      </w:r>
    </w:p>
    <w:p w:rsidR="000B6B6F" w:rsidRPr="00E96014" w:rsidRDefault="000B6B6F" w:rsidP="000B6B6F">
      <w:pPr>
        <w:ind w:firstLine="720"/>
        <w:rPr>
          <w:rFonts w:cs="Arial"/>
          <w:sz w:val="22"/>
          <w:szCs w:val="22"/>
        </w:rPr>
      </w:pPr>
      <w:r w:rsidRPr="00E96014">
        <w:rPr>
          <w:rFonts w:cs="Arial"/>
          <w:sz w:val="22"/>
          <w:szCs w:val="22"/>
        </w:rPr>
        <w:lastRenderedPageBreak/>
        <w:t>Занаетчиите кои се регистрирани во регистарот на занаетчии и сите вршители на занаетчиска дејност кои се евидентирани во евиденцијата на вршители на занаетчиска дејност кои до денот на влегувањето  во сила на овој закон вршат занаетчиска дејност, должни се во рок од 24 месеци од денот на отпочнување на примената на вршењето на јавните овластувања од членот 89 став 1 од овој закон да го усогласат своето работење со  одредбите на овој закон и да поднесат барање до занаетчиската комора за издавање на решение за вршење на занаетчиска дејност и занаетчиска дозвола.</w:t>
      </w:r>
    </w:p>
    <w:p w:rsidR="000B6B6F" w:rsidRPr="00E96014" w:rsidRDefault="000B6B6F" w:rsidP="000B6B6F">
      <w:pPr>
        <w:ind w:firstLine="720"/>
        <w:rPr>
          <w:rFonts w:cs="Arial"/>
          <w:sz w:val="22"/>
          <w:szCs w:val="22"/>
        </w:rPr>
      </w:pPr>
      <w:r w:rsidRPr="00E96014">
        <w:rPr>
          <w:rFonts w:cs="Arial"/>
          <w:sz w:val="22"/>
          <w:szCs w:val="22"/>
        </w:rPr>
        <w:t>Доколку занаетчиите кои се регистрирани во регистарот на занаетчии и сите вршители на занаетчиска дејност кои се евидентирани во евиденцијата на вршители на занаетчиска дејност не го усогласат своето работење во рокот утврден во ставот 1 на овој член ќе се бришат од регистарот на занаетчии и од евиденцијата на вршители на занаетчиска дејност.</w:t>
      </w:r>
    </w:p>
    <w:p w:rsidR="000B6B6F" w:rsidRPr="00E96014" w:rsidRDefault="000B6B6F" w:rsidP="009B2F61">
      <w:pPr>
        <w:rPr>
          <w:sz w:val="22"/>
          <w:szCs w:val="22"/>
        </w:rPr>
      </w:pPr>
    </w:p>
    <w:p w:rsidR="00BD2475" w:rsidRPr="00E96014" w:rsidRDefault="00BD2475" w:rsidP="009B2F61">
      <w:pPr>
        <w:rPr>
          <w:sz w:val="22"/>
          <w:szCs w:val="22"/>
        </w:rPr>
      </w:pPr>
    </w:p>
    <w:sectPr w:rsidR="00BD2475" w:rsidRPr="00E96014" w:rsidSect="00CE3087">
      <w:headerReference w:type="even" r:id="rId9"/>
      <w:headerReference w:type="default" r:id="rId10"/>
      <w:footerReference w:type="default" r:id="rId11"/>
      <w:headerReference w:type="first" r:id="rId12"/>
      <w:type w:val="continuous"/>
      <w:pgSz w:w="11906" w:h="16838" w:code="9"/>
      <w:pgMar w:top="1560" w:right="1440" w:bottom="1440" w:left="1440" w:header="634"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68" w:rsidRDefault="009F2968" w:rsidP="00DC5C24">
      <w:r>
        <w:separator/>
      </w:r>
    </w:p>
  </w:endnote>
  <w:endnote w:type="continuationSeparator" w:id="0">
    <w:p w:rsidR="009F2968" w:rsidRDefault="009F296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Myriad Pro">
    <w:altName w:val="StobiSans Regular"/>
    <w:panose1 w:val="00000000000000000000"/>
    <w:charset w:val="00"/>
    <w:family w:val="swiss"/>
    <w:notTrueType/>
    <w:pitch w:val="variable"/>
    <w:sig w:usb0="00000001"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0000000000000000000"/>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D1" w:rsidRPr="000F2E5D" w:rsidRDefault="001B304D" w:rsidP="0059655D">
    <w:pPr>
      <w:pStyle w:val="Footer"/>
    </w:pPr>
    <w:r>
      <w:rPr>
        <w:noProof/>
        <w:lang w:eastAsia="mk-MK"/>
      </w:rPr>
      <mc:AlternateContent>
        <mc:Choice Requires="wps">
          <w:drawing>
            <wp:anchor distT="0" distB="0" distL="114300" distR="114300" simplePos="0" relativeHeight="251688960" behindDoc="0" locked="0" layoutInCell="1" allowOverlap="1" wp14:anchorId="6F00ECCB" wp14:editId="11890D6D">
              <wp:simplePos x="0" y="0"/>
              <wp:positionH relativeFrom="column">
                <wp:posOffset>291465</wp:posOffset>
              </wp:positionH>
              <wp:positionV relativeFrom="paragraph">
                <wp:posOffset>-539750</wp:posOffset>
              </wp:positionV>
              <wp:extent cx="1748155" cy="672465"/>
              <wp:effectExtent l="0" t="0" r="0" b="0"/>
              <wp:wrapNone/>
              <wp:docPr id="4" name="Text Box 4"/>
              <wp:cNvGraphicFramePr/>
              <a:graphic xmlns:a="http://schemas.openxmlformats.org/drawingml/2006/main">
                <a:graphicData uri="http://schemas.microsoft.com/office/word/2010/wordprocessingShape">
                  <wps:wsp>
                    <wps:cNvSpPr txBox="1"/>
                    <wps:spPr>
                      <a:xfrm>
                        <a:off x="0" y="0"/>
                        <a:ext cx="1748155" cy="672465"/>
                      </a:xfrm>
                      <a:prstGeom prst="rect">
                        <a:avLst/>
                      </a:prstGeom>
                      <a:noFill/>
                      <a:ln w="6350">
                        <a:noFill/>
                      </a:ln>
                    </wps:spPr>
                    <wps:txbx>
                      <w:txbxContent>
                        <w:p w:rsidR="001B304D" w:rsidRPr="00F23FCF" w:rsidRDefault="001B304D" w:rsidP="001B304D">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2.95pt;margin-top:-42.5pt;width:137.65pt;height:5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" filled="f" stroked="f" strokeweight=".5pt">
              <v:textbox>
                <w:txbxContent>
                  <w:p w:rsidR="001B304D" w:rsidRPr="00F23FCF" w:rsidRDefault="001B304D" w:rsidP="001B304D">
                    <w:pPr>
                      <w:pStyle w:val="FooterTXT"/>
                    </w:pPr>
                  </w:p>
                </w:txbxContent>
              </v:textbox>
            </v:shape>
          </w:pict>
        </mc:Fallback>
      </mc:AlternateContent>
    </w:r>
    <w:r>
      <w:rPr>
        <w:noProof/>
        <w:lang w:eastAsia="mk-MK"/>
      </w:rPr>
      <mc:AlternateContent>
        <mc:Choice Requires="wps">
          <w:drawing>
            <wp:anchor distT="0" distB="0" distL="114300" distR="114300" simplePos="0" relativeHeight="251691008" behindDoc="0" locked="0" layoutInCell="1" allowOverlap="1" wp14:anchorId="51D4D4CE" wp14:editId="6CF4C43E">
              <wp:simplePos x="0" y="0"/>
              <wp:positionH relativeFrom="column">
                <wp:posOffset>2171700</wp:posOffset>
              </wp:positionH>
              <wp:positionV relativeFrom="paragraph">
                <wp:posOffset>-537210</wp:posOffset>
              </wp:positionV>
              <wp:extent cx="1784350" cy="646430"/>
              <wp:effectExtent l="0" t="0" r="0" b="1270"/>
              <wp:wrapNone/>
              <wp:docPr id="53" name="Text Box 53"/>
              <wp:cNvGraphicFramePr/>
              <a:graphic xmlns:a="http://schemas.openxmlformats.org/drawingml/2006/main">
                <a:graphicData uri="http://schemas.microsoft.com/office/word/2010/wordprocessingShape">
                  <wps:wsp>
                    <wps:cNvSpPr txBox="1"/>
                    <wps:spPr>
                      <a:xfrm>
                        <a:off x="0" y="0"/>
                        <a:ext cx="1784350" cy="646430"/>
                      </a:xfrm>
                      <a:prstGeom prst="rect">
                        <a:avLst/>
                      </a:prstGeom>
                      <a:noFill/>
                      <a:ln w="6350">
                        <a:noFill/>
                      </a:ln>
                    </wps:spPr>
                    <wps:txbx>
                      <w:txbxContent>
                        <w:p w:rsidR="001B304D" w:rsidRPr="00F23FCF" w:rsidRDefault="001B304D" w:rsidP="001B304D">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171pt;margin-top:-42.3pt;width:140.5pt;height:5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" filled="f" stroked="f" strokeweight=".5pt">
              <v:textbox>
                <w:txbxContent>
                  <w:p w:rsidR="001B304D" w:rsidRPr="00F23FCF" w:rsidRDefault="001B304D" w:rsidP="001B304D">
                    <w:pPr>
                      <w:pStyle w:val="FooterTXT"/>
                    </w:pPr>
                  </w:p>
                </w:txbxContent>
              </v:textbox>
            </v:shape>
          </w:pict>
        </mc:Fallback>
      </mc:AlternateContent>
    </w:r>
    <w:r w:rsidR="00D52A2B">
      <w:rPr>
        <w:noProof/>
        <w:lang w:eastAsia="mk-MK"/>
      </w:rPr>
      <mc:AlternateContent>
        <mc:Choice Requires="wps">
          <w:drawing>
            <wp:anchor distT="0" distB="0" distL="114300" distR="114300" simplePos="0" relativeHeight="251684864" behindDoc="0" locked="0" layoutInCell="1" allowOverlap="1" wp14:anchorId="05195D76" wp14:editId="392330BD">
              <wp:simplePos x="0" y="0"/>
              <wp:positionH relativeFrom="column">
                <wp:posOffset>5270500</wp:posOffset>
              </wp:positionH>
              <wp:positionV relativeFrom="paragraph">
                <wp:posOffset>-511810</wp:posOffset>
              </wp:positionV>
              <wp:extent cx="1041400" cy="622300"/>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1041400"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67D0" w:rsidRPr="00D277B7" w:rsidRDefault="00CE67D0" w:rsidP="00CE67D0">
                          <w:pPr>
                            <w:rPr>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415pt;margin-top:-40.3pt;width:82pt;height: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" fillcolor="white [3201]" stroked="f" strokeweight=".5pt">
              <v:textbox>
                <w:txbxContent>
                  <w:p w:rsidR="00CE67D0" w:rsidRPr="00D277B7" w:rsidRDefault="00CE67D0" w:rsidP="00CE67D0">
                    <w:pPr>
                      <w:rPr>
                        <w:sz w:val="14"/>
                        <w:szCs w:val="16"/>
                      </w:rPr>
                    </w:pPr>
                  </w:p>
                </w:txbxContent>
              </v:textbox>
            </v:shape>
          </w:pict>
        </mc:Fallback>
      </mc:AlternateContent>
    </w:r>
    <w:r w:rsidR="00D52A2B">
      <w:rPr>
        <w:noProof/>
        <w:lang w:eastAsia="mk-MK"/>
      </w:rPr>
      <mc:AlternateContent>
        <mc:Choice Requires="wps">
          <w:drawing>
            <wp:anchor distT="0" distB="0" distL="114300" distR="114300" simplePos="0" relativeHeight="251686912" behindDoc="0" locked="0" layoutInCell="1" allowOverlap="1" wp14:anchorId="16119755" wp14:editId="3BE75519">
              <wp:simplePos x="0" y="0"/>
              <wp:positionH relativeFrom="column">
                <wp:posOffset>3890010</wp:posOffset>
              </wp:positionH>
              <wp:positionV relativeFrom="paragraph">
                <wp:posOffset>-400050</wp:posOffset>
              </wp:positionV>
              <wp:extent cx="1215390"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390" cy="370205"/>
                      </a:xfrm>
                      <a:prstGeom prst="rect">
                        <a:avLst/>
                      </a:prstGeom>
                      <a:noFill/>
                      <a:ln w="6350">
                        <a:noFill/>
                      </a:ln>
                    </wps:spPr>
                    <wps:txbx>
                      <w:txbxContent>
                        <w:p w:rsidR="00D52A2B" w:rsidRPr="003D16E4" w:rsidRDefault="00D52A2B" w:rsidP="00D52A2B">
                          <w:pPr>
                            <w:pStyle w:val="FooterT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left:0;text-align:left;margin-left:306.3pt;margin-top:-31.5pt;width:95.7pt;height:2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" filled="f" stroked="f" strokeweight=".5pt">
              <v:textbox>
                <w:txbxContent>
                  <w:p w:rsidR="00D52A2B" w:rsidRPr="003D16E4" w:rsidRDefault="00D52A2B" w:rsidP="00D52A2B">
                    <w:pPr>
                      <w:pStyle w:val="FooterTXT"/>
                    </w:pPr>
                  </w:p>
                </w:txbxContent>
              </v:textbox>
            </v:shape>
          </w:pict>
        </mc:Fallback>
      </mc:AlternateContent>
    </w:r>
    <w:r w:rsidR="00F23FCF">
      <w:rPr>
        <w:noProof/>
        <w:lang w:eastAsia="mk-MK"/>
      </w:rPr>
      <mc:AlternateContent>
        <mc:Choice Requires="wps">
          <w:drawing>
            <wp:anchor distT="0" distB="0" distL="114300" distR="114300" simplePos="0" relativeHeight="251672576" behindDoc="0" locked="0" layoutInCell="1" allowOverlap="1" wp14:anchorId="34B862EB" wp14:editId="20B7AC1D">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B40100">
                            <w:rPr>
                              <w:b/>
                              <w:noProof/>
                            </w:rPr>
                            <w:t>1</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31" type="#_x0000_t202" style="position:absolute;left:0;text-align:left;margin-left:-30.05pt;margin-top:-28.35pt;width:38.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" filled="f" stroked="f" strokeweight=".5pt">
              <v:textbox>
                <w:txbxContent>
                  <w:p w:rsidR="0059655D" w:rsidRPr="0059655D" w:rsidRDefault="0059655D"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sidR="00B40100">
                      <w:rPr>
                        <w:b/>
                        <w:noProof/>
                      </w:rPr>
                      <w:t>1</w:t>
                    </w:r>
                    <w:r w:rsidRPr="0059655D">
                      <w:rPr>
                        <w:b/>
                        <w:noProof/>
                      </w:rPr>
                      <w:fldChar w:fldCharType="end"/>
                    </w:r>
                  </w:p>
                </w:txbxContent>
              </v:textbox>
            </v:shape>
          </w:pict>
        </mc:Fallback>
      </mc:AlternateContent>
    </w:r>
    <w:r w:rsidR="00F23FCF">
      <w:rPr>
        <w:noProof/>
        <w:lang w:eastAsia="mk-MK"/>
      </w:rPr>
      <mc:AlternateContent>
        <mc:Choice Requires="wps">
          <w:drawing>
            <wp:anchor distT="0" distB="0" distL="114300" distR="114300" simplePos="0" relativeHeight="251673600" behindDoc="0" locked="0" layoutInCell="1" allowOverlap="1" wp14:anchorId="415286BD" wp14:editId="1607CEF7">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6614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" strokecolor="#66142a"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68" w:rsidRDefault="009F2968" w:rsidP="00DC5C24">
      <w:r>
        <w:separator/>
      </w:r>
    </w:p>
  </w:footnote>
  <w:footnote w:type="continuationSeparator" w:id="0">
    <w:p w:rsidR="009F2968" w:rsidRDefault="009F2968" w:rsidP="00DC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04" w:rsidRPr="000F2E5D" w:rsidRDefault="009F2968" w:rsidP="00DC5C24">
    <w:r>
      <w:rPr>
        <w:noProof/>
        <w:lang w:val="en-GB"/>
      </w:rPr>
      <w:pict w14:anchorId="35E26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4" w:rsidRDefault="00906251" w:rsidP="00001E20">
    <w:pPr>
      <w:jc w:val="center"/>
    </w:pPr>
    <w:r>
      <w:rPr>
        <w:noProof/>
        <w:lang w:eastAsia="mk-MK"/>
      </w:rPr>
      <mc:AlternateContent>
        <mc:Choice Requires="wps">
          <w:drawing>
            <wp:anchor distT="0" distB="0" distL="114300" distR="114300" simplePos="0" relativeHeight="251679744" behindDoc="0" locked="0" layoutInCell="1" allowOverlap="1" wp14:anchorId="5FB0010C" wp14:editId="7E2510C2">
              <wp:simplePos x="0" y="0"/>
              <wp:positionH relativeFrom="column">
                <wp:posOffset>-571500</wp:posOffset>
              </wp:positionH>
              <wp:positionV relativeFrom="paragraph">
                <wp:posOffset>1026160</wp:posOffset>
              </wp:positionV>
              <wp:extent cx="6838950"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38950" cy="742950"/>
                      </a:xfrm>
                      <a:prstGeom prst="rect">
                        <a:avLst/>
                      </a:prstGeom>
                      <a:noFill/>
                      <a:ln w="6350">
                        <a:noFill/>
                      </a:ln>
                    </wps:spPr>
                    <wps:txbx>
                      <w:txbxContent>
                        <w:p w:rsidR="005A6089" w:rsidRPr="00E267F3" w:rsidRDefault="005A6089" w:rsidP="00981C62">
                          <w:pPr>
                            <w:pStyle w:val="HeaderTXT"/>
                            <w:rPr>
                              <w:rFonts w:ascii="StobiSans Regular" w:hAnsi="StobiSans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80.8pt;width:538.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" filled="f" stroked="f" strokeweight=".5pt">
              <v:textbox>
                <w:txbxContent>
                  <w:p w:rsidR="005A6089" w:rsidRPr="00E267F3" w:rsidRDefault="005A6089" w:rsidP="00981C62">
                    <w:pPr>
                      <w:pStyle w:val="HeaderTXT"/>
                      <w:rPr>
                        <w:rFonts w:ascii="StobiSans Regular" w:hAnsi="StobiSans Regular"/>
                        <w:sz w:val="22"/>
                        <w:szCs w:val="22"/>
                      </w:rPr>
                    </w:pPr>
                  </w:p>
                </w:txbxContent>
              </v:textbox>
            </v:shape>
          </w:pict>
        </mc:Fallback>
      </mc:AlternateContent>
    </w:r>
  </w:p>
  <w:p w:rsidR="00906251" w:rsidRDefault="009F2968" w:rsidP="00001E20">
    <w:pPr>
      <w:jc w:val="center"/>
    </w:pPr>
    <w:r>
      <w:rPr>
        <w:noProof/>
        <w:lang w:val="en-GB"/>
      </w:rPr>
      <w:pict w14:anchorId="7E223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04" w:rsidRPr="000F2E5D" w:rsidRDefault="009F2968" w:rsidP="00DC5C24">
    <w:r>
      <w:rPr>
        <w:noProof/>
        <w:lang w:val="en-GB"/>
      </w:rPr>
      <w:pict w14:anchorId="1F5A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3E448A"/>
    <w:lvl w:ilvl="0">
      <w:start w:val="1"/>
      <w:numFmt w:val="decimal"/>
      <w:lvlText w:val="%1."/>
      <w:lvlJc w:val="left"/>
      <w:pPr>
        <w:tabs>
          <w:tab w:val="num" w:pos="1492"/>
        </w:tabs>
        <w:ind w:left="1492" w:hanging="360"/>
      </w:pPr>
    </w:lvl>
  </w:abstractNum>
  <w:abstractNum w:abstractNumId="1">
    <w:nsid w:val="FFFFFF7D"/>
    <w:multiLevelType w:val="singleLevel"/>
    <w:tmpl w:val="6E38D204"/>
    <w:lvl w:ilvl="0">
      <w:start w:val="1"/>
      <w:numFmt w:val="decimal"/>
      <w:lvlText w:val="%1."/>
      <w:lvlJc w:val="left"/>
      <w:pPr>
        <w:tabs>
          <w:tab w:val="num" w:pos="1209"/>
        </w:tabs>
        <w:ind w:left="1209" w:hanging="360"/>
      </w:pPr>
    </w:lvl>
  </w:abstractNum>
  <w:abstractNum w:abstractNumId="2">
    <w:nsid w:val="FFFFFF7E"/>
    <w:multiLevelType w:val="singleLevel"/>
    <w:tmpl w:val="C6BE0A1E"/>
    <w:lvl w:ilvl="0">
      <w:start w:val="1"/>
      <w:numFmt w:val="decimal"/>
      <w:lvlText w:val="%1."/>
      <w:lvlJc w:val="left"/>
      <w:pPr>
        <w:tabs>
          <w:tab w:val="num" w:pos="926"/>
        </w:tabs>
        <w:ind w:left="926" w:hanging="360"/>
      </w:pPr>
    </w:lvl>
  </w:abstractNum>
  <w:abstractNum w:abstractNumId="3">
    <w:nsid w:val="FFFFFF7F"/>
    <w:multiLevelType w:val="singleLevel"/>
    <w:tmpl w:val="EDC671F8"/>
    <w:lvl w:ilvl="0">
      <w:start w:val="1"/>
      <w:numFmt w:val="decimal"/>
      <w:lvlText w:val="%1."/>
      <w:lvlJc w:val="left"/>
      <w:pPr>
        <w:tabs>
          <w:tab w:val="num" w:pos="643"/>
        </w:tabs>
        <w:ind w:left="643" w:hanging="360"/>
      </w:pPr>
    </w:lvl>
  </w:abstractNum>
  <w:abstractNum w:abstractNumId="4">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9552"/>
    <w:lvl w:ilvl="0">
      <w:start w:val="1"/>
      <w:numFmt w:val="decimal"/>
      <w:lvlText w:val="%1."/>
      <w:lvlJc w:val="left"/>
      <w:pPr>
        <w:tabs>
          <w:tab w:val="num" w:pos="360"/>
        </w:tabs>
        <w:ind w:left="360" w:hanging="360"/>
      </w:pPr>
    </w:lvl>
  </w:abstractNum>
  <w:abstractNum w:abstractNumId="9">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6C7468"/>
    <w:multiLevelType w:val="hybridMultilevel"/>
    <w:tmpl w:val="CFD2379C"/>
    <w:lvl w:ilvl="0" w:tplc="53347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425294"/>
    <w:multiLevelType w:val="multilevel"/>
    <w:tmpl w:val="875A22D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9C643D0"/>
    <w:multiLevelType w:val="hybridMultilevel"/>
    <w:tmpl w:val="8AF694C2"/>
    <w:lvl w:ilvl="0" w:tplc="33C42C4A">
      <w:start w:val="1"/>
      <w:numFmt w:val="decimal"/>
      <w:lvlText w:val="%1)"/>
      <w:lvlJc w:val="left"/>
      <w:pPr>
        <w:ind w:left="720" w:hanging="360"/>
      </w:pPr>
      <w:rPr>
        <w:rFonts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nsid w:val="30626BF7"/>
    <w:multiLevelType w:val="multilevel"/>
    <w:tmpl w:val="71809790"/>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16">
    <w:nsid w:val="364D6B0E"/>
    <w:multiLevelType w:val="hybridMultilevel"/>
    <w:tmpl w:val="7752010E"/>
    <w:lvl w:ilvl="0" w:tplc="F920F14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DB71F8A"/>
    <w:multiLevelType w:val="hybridMultilevel"/>
    <w:tmpl w:val="374E3898"/>
    <w:lvl w:ilvl="0" w:tplc="EEE8F82C">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926A2"/>
    <w:multiLevelType w:val="hybridMultilevel"/>
    <w:tmpl w:val="CD48FC2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6745194C"/>
    <w:multiLevelType w:val="hybridMultilevel"/>
    <w:tmpl w:val="76422208"/>
    <w:lvl w:ilvl="0" w:tplc="638EBE0C">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21"/>
  </w:num>
  <w:num w:numId="14">
    <w:abstractNumId w:val="22"/>
  </w:num>
  <w:num w:numId="15">
    <w:abstractNumId w:val="18"/>
  </w:num>
  <w:num w:numId="16">
    <w:abstractNumId w:val="23"/>
  </w:num>
  <w:num w:numId="17">
    <w:abstractNumId w:val="15"/>
  </w:num>
  <w:num w:numId="18">
    <w:abstractNumId w:val="10"/>
  </w:num>
  <w:num w:numId="19">
    <w:abstractNumId w:val="12"/>
  </w:num>
  <w:num w:numId="20">
    <w:abstractNumId w:val="16"/>
  </w:num>
  <w:num w:numId="21">
    <w:abstractNumId w:val="19"/>
  </w:num>
  <w:num w:numId="22">
    <w:abstractNumId w:val="14"/>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14"/>
    <w:rsid w:val="000019FD"/>
    <w:rsid w:val="00001E20"/>
    <w:rsid w:val="00002503"/>
    <w:rsid w:val="00011F23"/>
    <w:rsid w:val="0001539F"/>
    <w:rsid w:val="00015F9C"/>
    <w:rsid w:val="00021B2A"/>
    <w:rsid w:val="00032813"/>
    <w:rsid w:val="00035379"/>
    <w:rsid w:val="0003569F"/>
    <w:rsid w:val="00035845"/>
    <w:rsid w:val="0003592F"/>
    <w:rsid w:val="000413E7"/>
    <w:rsid w:val="000414DD"/>
    <w:rsid w:val="00041B08"/>
    <w:rsid w:val="00042989"/>
    <w:rsid w:val="00043218"/>
    <w:rsid w:val="00044ED8"/>
    <w:rsid w:val="00045813"/>
    <w:rsid w:val="00047565"/>
    <w:rsid w:val="00050210"/>
    <w:rsid w:val="0005260B"/>
    <w:rsid w:val="00052EFE"/>
    <w:rsid w:val="000573F0"/>
    <w:rsid w:val="0005789E"/>
    <w:rsid w:val="00061897"/>
    <w:rsid w:val="00063048"/>
    <w:rsid w:val="0006367A"/>
    <w:rsid w:val="00064056"/>
    <w:rsid w:val="000660DB"/>
    <w:rsid w:val="000664ED"/>
    <w:rsid w:val="000675A9"/>
    <w:rsid w:val="00067665"/>
    <w:rsid w:val="00067F9E"/>
    <w:rsid w:val="0007053E"/>
    <w:rsid w:val="000803E1"/>
    <w:rsid w:val="0008081A"/>
    <w:rsid w:val="0008191E"/>
    <w:rsid w:val="00082E53"/>
    <w:rsid w:val="00083FFA"/>
    <w:rsid w:val="00087B76"/>
    <w:rsid w:val="000902E1"/>
    <w:rsid w:val="00091D18"/>
    <w:rsid w:val="0009377E"/>
    <w:rsid w:val="00093D12"/>
    <w:rsid w:val="00096727"/>
    <w:rsid w:val="000B6B6F"/>
    <w:rsid w:val="000B7470"/>
    <w:rsid w:val="000C07EB"/>
    <w:rsid w:val="000C2208"/>
    <w:rsid w:val="000C28D5"/>
    <w:rsid w:val="000D0BC8"/>
    <w:rsid w:val="000D124E"/>
    <w:rsid w:val="000D27A1"/>
    <w:rsid w:val="000D361B"/>
    <w:rsid w:val="000D63E4"/>
    <w:rsid w:val="000E0324"/>
    <w:rsid w:val="000E1C1F"/>
    <w:rsid w:val="000E2602"/>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179CD"/>
    <w:rsid w:val="00122291"/>
    <w:rsid w:val="00127ADA"/>
    <w:rsid w:val="00130A86"/>
    <w:rsid w:val="001317FD"/>
    <w:rsid w:val="0013265E"/>
    <w:rsid w:val="00132B65"/>
    <w:rsid w:val="001337FE"/>
    <w:rsid w:val="0013530D"/>
    <w:rsid w:val="00140D4C"/>
    <w:rsid w:val="001425EE"/>
    <w:rsid w:val="00142772"/>
    <w:rsid w:val="00144EC7"/>
    <w:rsid w:val="00147B44"/>
    <w:rsid w:val="00151EA3"/>
    <w:rsid w:val="00153CBE"/>
    <w:rsid w:val="00155786"/>
    <w:rsid w:val="001565F6"/>
    <w:rsid w:val="00157487"/>
    <w:rsid w:val="0015755C"/>
    <w:rsid w:val="001617CA"/>
    <w:rsid w:val="00161B63"/>
    <w:rsid w:val="00164774"/>
    <w:rsid w:val="00166A70"/>
    <w:rsid w:val="001760C7"/>
    <w:rsid w:val="0017686B"/>
    <w:rsid w:val="001807F7"/>
    <w:rsid w:val="00180B7B"/>
    <w:rsid w:val="00182C6F"/>
    <w:rsid w:val="00183C3B"/>
    <w:rsid w:val="0018434A"/>
    <w:rsid w:val="00184BAA"/>
    <w:rsid w:val="00185218"/>
    <w:rsid w:val="00186DF1"/>
    <w:rsid w:val="00187E40"/>
    <w:rsid w:val="001908F2"/>
    <w:rsid w:val="0019449A"/>
    <w:rsid w:val="001959F1"/>
    <w:rsid w:val="001A05C4"/>
    <w:rsid w:val="001A42B7"/>
    <w:rsid w:val="001A60E6"/>
    <w:rsid w:val="001B0B35"/>
    <w:rsid w:val="001B304D"/>
    <w:rsid w:val="001B4B6E"/>
    <w:rsid w:val="001C4CA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4192"/>
    <w:rsid w:val="00204561"/>
    <w:rsid w:val="002061E0"/>
    <w:rsid w:val="0020686F"/>
    <w:rsid w:val="00206E2E"/>
    <w:rsid w:val="0020754D"/>
    <w:rsid w:val="00207FE6"/>
    <w:rsid w:val="00212A62"/>
    <w:rsid w:val="00214B23"/>
    <w:rsid w:val="002200EE"/>
    <w:rsid w:val="00220BF1"/>
    <w:rsid w:val="002221F3"/>
    <w:rsid w:val="0022703A"/>
    <w:rsid w:val="00235514"/>
    <w:rsid w:val="00235B2D"/>
    <w:rsid w:val="00235EB7"/>
    <w:rsid w:val="00236FCC"/>
    <w:rsid w:val="00237F58"/>
    <w:rsid w:val="0024255E"/>
    <w:rsid w:val="0024602F"/>
    <w:rsid w:val="00251D83"/>
    <w:rsid w:val="00252864"/>
    <w:rsid w:val="0025731A"/>
    <w:rsid w:val="002609C0"/>
    <w:rsid w:val="00260A8E"/>
    <w:rsid w:val="002651CC"/>
    <w:rsid w:val="002714F2"/>
    <w:rsid w:val="00271C6D"/>
    <w:rsid w:val="00272403"/>
    <w:rsid w:val="00273D0C"/>
    <w:rsid w:val="00275A53"/>
    <w:rsid w:val="00276661"/>
    <w:rsid w:val="00277A97"/>
    <w:rsid w:val="0028317D"/>
    <w:rsid w:val="00293A36"/>
    <w:rsid w:val="00293CD0"/>
    <w:rsid w:val="0029627D"/>
    <w:rsid w:val="002A1485"/>
    <w:rsid w:val="002A210F"/>
    <w:rsid w:val="002A3141"/>
    <w:rsid w:val="002A3AD5"/>
    <w:rsid w:val="002A65C4"/>
    <w:rsid w:val="002A6D32"/>
    <w:rsid w:val="002A6EA0"/>
    <w:rsid w:val="002A6ED3"/>
    <w:rsid w:val="002A754A"/>
    <w:rsid w:val="002B11CC"/>
    <w:rsid w:val="002B246C"/>
    <w:rsid w:val="002B388E"/>
    <w:rsid w:val="002B45A3"/>
    <w:rsid w:val="002C27B9"/>
    <w:rsid w:val="002C32F3"/>
    <w:rsid w:val="002C533E"/>
    <w:rsid w:val="002D055A"/>
    <w:rsid w:val="002D08B9"/>
    <w:rsid w:val="002D2CD1"/>
    <w:rsid w:val="002D2FAE"/>
    <w:rsid w:val="002D73BD"/>
    <w:rsid w:val="002D7681"/>
    <w:rsid w:val="002E0A73"/>
    <w:rsid w:val="002E2998"/>
    <w:rsid w:val="002E3011"/>
    <w:rsid w:val="002E32CE"/>
    <w:rsid w:val="002E44CB"/>
    <w:rsid w:val="002E6E53"/>
    <w:rsid w:val="002E7136"/>
    <w:rsid w:val="002E7536"/>
    <w:rsid w:val="002F4EEA"/>
    <w:rsid w:val="002F68E8"/>
    <w:rsid w:val="002F6BDA"/>
    <w:rsid w:val="002F6C1E"/>
    <w:rsid w:val="002F6CA3"/>
    <w:rsid w:val="002F7F4F"/>
    <w:rsid w:val="003011A4"/>
    <w:rsid w:val="00301685"/>
    <w:rsid w:val="003037E4"/>
    <w:rsid w:val="003061F5"/>
    <w:rsid w:val="00306C9B"/>
    <w:rsid w:val="00307E92"/>
    <w:rsid w:val="00314281"/>
    <w:rsid w:val="00315E5A"/>
    <w:rsid w:val="00317E9C"/>
    <w:rsid w:val="00320637"/>
    <w:rsid w:val="003242A9"/>
    <w:rsid w:val="00325570"/>
    <w:rsid w:val="00325EA7"/>
    <w:rsid w:val="003262F2"/>
    <w:rsid w:val="00327AB3"/>
    <w:rsid w:val="00327C8A"/>
    <w:rsid w:val="00327D4A"/>
    <w:rsid w:val="003300B2"/>
    <w:rsid w:val="00331598"/>
    <w:rsid w:val="00335605"/>
    <w:rsid w:val="00335DE2"/>
    <w:rsid w:val="003377A9"/>
    <w:rsid w:val="003378CF"/>
    <w:rsid w:val="00341AC8"/>
    <w:rsid w:val="00341D02"/>
    <w:rsid w:val="00345BCC"/>
    <w:rsid w:val="00347D47"/>
    <w:rsid w:val="0035213E"/>
    <w:rsid w:val="003522AA"/>
    <w:rsid w:val="003535C3"/>
    <w:rsid w:val="00354F79"/>
    <w:rsid w:val="00356024"/>
    <w:rsid w:val="003565FD"/>
    <w:rsid w:val="0035737F"/>
    <w:rsid w:val="00362F3A"/>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7C3"/>
    <w:rsid w:val="003B50F1"/>
    <w:rsid w:val="003B52A8"/>
    <w:rsid w:val="003B5354"/>
    <w:rsid w:val="003B6144"/>
    <w:rsid w:val="003B67E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793"/>
    <w:rsid w:val="003E08DD"/>
    <w:rsid w:val="003E0E75"/>
    <w:rsid w:val="003E5360"/>
    <w:rsid w:val="003E7AA9"/>
    <w:rsid w:val="003E7B8C"/>
    <w:rsid w:val="003F1CED"/>
    <w:rsid w:val="003F2152"/>
    <w:rsid w:val="003F3433"/>
    <w:rsid w:val="003F5FB2"/>
    <w:rsid w:val="003F652E"/>
    <w:rsid w:val="003F7F9D"/>
    <w:rsid w:val="00400713"/>
    <w:rsid w:val="0040447B"/>
    <w:rsid w:val="00405D6C"/>
    <w:rsid w:val="00405ECF"/>
    <w:rsid w:val="00406209"/>
    <w:rsid w:val="0041105D"/>
    <w:rsid w:val="00412EFA"/>
    <w:rsid w:val="00414062"/>
    <w:rsid w:val="0042743A"/>
    <w:rsid w:val="00432203"/>
    <w:rsid w:val="00434FA3"/>
    <w:rsid w:val="00436EBF"/>
    <w:rsid w:val="00437F62"/>
    <w:rsid w:val="004408E6"/>
    <w:rsid w:val="004436BA"/>
    <w:rsid w:val="00446B71"/>
    <w:rsid w:val="00453021"/>
    <w:rsid w:val="0045689F"/>
    <w:rsid w:val="00460846"/>
    <w:rsid w:val="0046135C"/>
    <w:rsid w:val="004627B8"/>
    <w:rsid w:val="00463381"/>
    <w:rsid w:val="00467534"/>
    <w:rsid w:val="00470B40"/>
    <w:rsid w:val="00474938"/>
    <w:rsid w:val="00474D0D"/>
    <w:rsid w:val="00477358"/>
    <w:rsid w:val="00480345"/>
    <w:rsid w:val="004805A6"/>
    <w:rsid w:val="00487AD1"/>
    <w:rsid w:val="00490EA7"/>
    <w:rsid w:val="004A0D51"/>
    <w:rsid w:val="004A3875"/>
    <w:rsid w:val="004A4A61"/>
    <w:rsid w:val="004A67D2"/>
    <w:rsid w:val="004B0595"/>
    <w:rsid w:val="004B0D4C"/>
    <w:rsid w:val="004B16EE"/>
    <w:rsid w:val="004B2E41"/>
    <w:rsid w:val="004B7BDF"/>
    <w:rsid w:val="004C009D"/>
    <w:rsid w:val="004C0BF1"/>
    <w:rsid w:val="004C1362"/>
    <w:rsid w:val="004C1548"/>
    <w:rsid w:val="004C1DFF"/>
    <w:rsid w:val="004C32F0"/>
    <w:rsid w:val="004C73C8"/>
    <w:rsid w:val="004D2DDA"/>
    <w:rsid w:val="004D5837"/>
    <w:rsid w:val="004E2523"/>
    <w:rsid w:val="004E6397"/>
    <w:rsid w:val="004E712E"/>
    <w:rsid w:val="004F4B44"/>
    <w:rsid w:val="004F6133"/>
    <w:rsid w:val="004F754C"/>
    <w:rsid w:val="004F7B2B"/>
    <w:rsid w:val="00500FE9"/>
    <w:rsid w:val="00501093"/>
    <w:rsid w:val="0050516B"/>
    <w:rsid w:val="0051380D"/>
    <w:rsid w:val="0051482A"/>
    <w:rsid w:val="00514E5D"/>
    <w:rsid w:val="005158CB"/>
    <w:rsid w:val="0051643A"/>
    <w:rsid w:val="00516ECB"/>
    <w:rsid w:val="005170F3"/>
    <w:rsid w:val="00520035"/>
    <w:rsid w:val="00520B95"/>
    <w:rsid w:val="00527973"/>
    <w:rsid w:val="0054141A"/>
    <w:rsid w:val="005440D1"/>
    <w:rsid w:val="005464C3"/>
    <w:rsid w:val="005479FA"/>
    <w:rsid w:val="00547F59"/>
    <w:rsid w:val="00550992"/>
    <w:rsid w:val="0055550B"/>
    <w:rsid w:val="00566FD3"/>
    <w:rsid w:val="00567FB2"/>
    <w:rsid w:val="00571F34"/>
    <w:rsid w:val="00575C0B"/>
    <w:rsid w:val="005778C0"/>
    <w:rsid w:val="0058672F"/>
    <w:rsid w:val="00586E47"/>
    <w:rsid w:val="0059655D"/>
    <w:rsid w:val="00596DB5"/>
    <w:rsid w:val="00596DD5"/>
    <w:rsid w:val="005A10C0"/>
    <w:rsid w:val="005A6089"/>
    <w:rsid w:val="005A6822"/>
    <w:rsid w:val="005B53AA"/>
    <w:rsid w:val="005B5742"/>
    <w:rsid w:val="005B74AA"/>
    <w:rsid w:val="005C2488"/>
    <w:rsid w:val="005C2739"/>
    <w:rsid w:val="005C2CBE"/>
    <w:rsid w:val="005C4BFE"/>
    <w:rsid w:val="005D2528"/>
    <w:rsid w:val="005D5E28"/>
    <w:rsid w:val="005E0634"/>
    <w:rsid w:val="005E3EE0"/>
    <w:rsid w:val="005E4B38"/>
    <w:rsid w:val="005E51BC"/>
    <w:rsid w:val="005E772C"/>
    <w:rsid w:val="005F26BB"/>
    <w:rsid w:val="005F3519"/>
    <w:rsid w:val="0060076A"/>
    <w:rsid w:val="0060132E"/>
    <w:rsid w:val="00604BD2"/>
    <w:rsid w:val="006055A6"/>
    <w:rsid w:val="00607517"/>
    <w:rsid w:val="00610666"/>
    <w:rsid w:val="00611FCB"/>
    <w:rsid w:val="00612FF0"/>
    <w:rsid w:val="0062089E"/>
    <w:rsid w:val="00622765"/>
    <w:rsid w:val="00622833"/>
    <w:rsid w:val="00627F98"/>
    <w:rsid w:val="0063013A"/>
    <w:rsid w:val="00630CF4"/>
    <w:rsid w:val="00632C52"/>
    <w:rsid w:val="00633D01"/>
    <w:rsid w:val="00635F22"/>
    <w:rsid w:val="00635F8F"/>
    <w:rsid w:val="0064344D"/>
    <w:rsid w:val="00650646"/>
    <w:rsid w:val="00654330"/>
    <w:rsid w:val="00655D23"/>
    <w:rsid w:val="00655FFA"/>
    <w:rsid w:val="00661E32"/>
    <w:rsid w:val="00663FC9"/>
    <w:rsid w:val="00665716"/>
    <w:rsid w:val="006666AE"/>
    <w:rsid w:val="00666DD7"/>
    <w:rsid w:val="00670E4F"/>
    <w:rsid w:val="006714CC"/>
    <w:rsid w:val="006838E4"/>
    <w:rsid w:val="006865CF"/>
    <w:rsid w:val="00687367"/>
    <w:rsid w:val="006879FF"/>
    <w:rsid w:val="00693DEE"/>
    <w:rsid w:val="006A1AD2"/>
    <w:rsid w:val="006A248D"/>
    <w:rsid w:val="006A32A1"/>
    <w:rsid w:val="006B1580"/>
    <w:rsid w:val="006B1E2E"/>
    <w:rsid w:val="006B2357"/>
    <w:rsid w:val="006B4AB3"/>
    <w:rsid w:val="006B5EC1"/>
    <w:rsid w:val="006C35E9"/>
    <w:rsid w:val="006C42D1"/>
    <w:rsid w:val="006C4ACE"/>
    <w:rsid w:val="006D030C"/>
    <w:rsid w:val="006D3724"/>
    <w:rsid w:val="006E0438"/>
    <w:rsid w:val="006E42AD"/>
    <w:rsid w:val="006F220C"/>
    <w:rsid w:val="006F23B7"/>
    <w:rsid w:val="006F5C2E"/>
    <w:rsid w:val="006F5CB5"/>
    <w:rsid w:val="006F6E91"/>
    <w:rsid w:val="006F7D3F"/>
    <w:rsid w:val="00703F05"/>
    <w:rsid w:val="007045D2"/>
    <w:rsid w:val="00705D55"/>
    <w:rsid w:val="00707EA7"/>
    <w:rsid w:val="0071202C"/>
    <w:rsid w:val="007122C6"/>
    <w:rsid w:val="007128B4"/>
    <w:rsid w:val="007151FB"/>
    <w:rsid w:val="0071528D"/>
    <w:rsid w:val="00715398"/>
    <w:rsid w:val="00717063"/>
    <w:rsid w:val="00717B20"/>
    <w:rsid w:val="00721BEA"/>
    <w:rsid w:val="00723F81"/>
    <w:rsid w:val="0072484C"/>
    <w:rsid w:val="00724FF7"/>
    <w:rsid w:val="007253A0"/>
    <w:rsid w:val="00726F93"/>
    <w:rsid w:val="00727603"/>
    <w:rsid w:val="00730D24"/>
    <w:rsid w:val="00731720"/>
    <w:rsid w:val="00732BA3"/>
    <w:rsid w:val="00732C6F"/>
    <w:rsid w:val="00734BDF"/>
    <w:rsid w:val="0074451D"/>
    <w:rsid w:val="007463D3"/>
    <w:rsid w:val="00750298"/>
    <w:rsid w:val="0075212D"/>
    <w:rsid w:val="007523BB"/>
    <w:rsid w:val="00752560"/>
    <w:rsid w:val="00752626"/>
    <w:rsid w:val="00753567"/>
    <w:rsid w:val="00755920"/>
    <w:rsid w:val="00760FE4"/>
    <w:rsid w:val="00764126"/>
    <w:rsid w:val="00774C76"/>
    <w:rsid w:val="00775229"/>
    <w:rsid w:val="007771EC"/>
    <w:rsid w:val="007809AD"/>
    <w:rsid w:val="00782611"/>
    <w:rsid w:val="007838AD"/>
    <w:rsid w:val="00784DC5"/>
    <w:rsid w:val="00787298"/>
    <w:rsid w:val="00787D3F"/>
    <w:rsid w:val="00793DF8"/>
    <w:rsid w:val="007969BE"/>
    <w:rsid w:val="00797B18"/>
    <w:rsid w:val="007A7102"/>
    <w:rsid w:val="007B0E6E"/>
    <w:rsid w:val="007B29EB"/>
    <w:rsid w:val="007B3E13"/>
    <w:rsid w:val="007C05BC"/>
    <w:rsid w:val="007C0E7D"/>
    <w:rsid w:val="007C1E57"/>
    <w:rsid w:val="007C55FF"/>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783"/>
    <w:rsid w:val="00807135"/>
    <w:rsid w:val="00812E4A"/>
    <w:rsid w:val="0081320D"/>
    <w:rsid w:val="00813D14"/>
    <w:rsid w:val="00815C80"/>
    <w:rsid w:val="008232DE"/>
    <w:rsid w:val="00823758"/>
    <w:rsid w:val="00825C25"/>
    <w:rsid w:val="008263EB"/>
    <w:rsid w:val="0082692F"/>
    <w:rsid w:val="00827E9F"/>
    <w:rsid w:val="008320C2"/>
    <w:rsid w:val="00832209"/>
    <w:rsid w:val="00832C65"/>
    <w:rsid w:val="00842858"/>
    <w:rsid w:val="00843271"/>
    <w:rsid w:val="00844191"/>
    <w:rsid w:val="0084686B"/>
    <w:rsid w:val="00847D2C"/>
    <w:rsid w:val="00850723"/>
    <w:rsid w:val="00850F6A"/>
    <w:rsid w:val="008515D0"/>
    <w:rsid w:val="00854245"/>
    <w:rsid w:val="008620A1"/>
    <w:rsid w:val="0086349D"/>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7700"/>
    <w:rsid w:val="008A48BD"/>
    <w:rsid w:val="008B15B9"/>
    <w:rsid w:val="008B2B1A"/>
    <w:rsid w:val="008B375D"/>
    <w:rsid w:val="008C0799"/>
    <w:rsid w:val="008C38E0"/>
    <w:rsid w:val="008C3EB6"/>
    <w:rsid w:val="008C509D"/>
    <w:rsid w:val="008C67AB"/>
    <w:rsid w:val="008D1A54"/>
    <w:rsid w:val="008D3D09"/>
    <w:rsid w:val="008D4B79"/>
    <w:rsid w:val="008D4C64"/>
    <w:rsid w:val="008D5991"/>
    <w:rsid w:val="008D63FE"/>
    <w:rsid w:val="008E1BB9"/>
    <w:rsid w:val="008E29C1"/>
    <w:rsid w:val="008E4550"/>
    <w:rsid w:val="008E552D"/>
    <w:rsid w:val="008E596A"/>
    <w:rsid w:val="008E6F84"/>
    <w:rsid w:val="008F29B9"/>
    <w:rsid w:val="008F425F"/>
    <w:rsid w:val="008F4E44"/>
    <w:rsid w:val="008F7CBC"/>
    <w:rsid w:val="00902A73"/>
    <w:rsid w:val="00904B31"/>
    <w:rsid w:val="00906251"/>
    <w:rsid w:val="00913CAC"/>
    <w:rsid w:val="0091424E"/>
    <w:rsid w:val="00920FE1"/>
    <w:rsid w:val="00923914"/>
    <w:rsid w:val="00923CCD"/>
    <w:rsid w:val="00924340"/>
    <w:rsid w:val="00926883"/>
    <w:rsid w:val="00927246"/>
    <w:rsid w:val="009312A2"/>
    <w:rsid w:val="00932082"/>
    <w:rsid w:val="00937F75"/>
    <w:rsid w:val="00937FD3"/>
    <w:rsid w:val="00940979"/>
    <w:rsid w:val="009411FF"/>
    <w:rsid w:val="009413D0"/>
    <w:rsid w:val="00942BCB"/>
    <w:rsid w:val="00944016"/>
    <w:rsid w:val="00944312"/>
    <w:rsid w:val="00945910"/>
    <w:rsid w:val="009459E6"/>
    <w:rsid w:val="00947C74"/>
    <w:rsid w:val="00950830"/>
    <w:rsid w:val="00951E5C"/>
    <w:rsid w:val="009534B1"/>
    <w:rsid w:val="009540E4"/>
    <w:rsid w:val="00954388"/>
    <w:rsid w:val="00955363"/>
    <w:rsid w:val="009561ED"/>
    <w:rsid w:val="00956A9B"/>
    <w:rsid w:val="009603DE"/>
    <w:rsid w:val="009609FC"/>
    <w:rsid w:val="00962AB2"/>
    <w:rsid w:val="00965791"/>
    <w:rsid w:val="00966C19"/>
    <w:rsid w:val="009703DA"/>
    <w:rsid w:val="00970C2E"/>
    <w:rsid w:val="009714F9"/>
    <w:rsid w:val="00972161"/>
    <w:rsid w:val="00974007"/>
    <w:rsid w:val="00974A48"/>
    <w:rsid w:val="009752D7"/>
    <w:rsid w:val="009771A9"/>
    <w:rsid w:val="0098169B"/>
    <w:rsid w:val="00981C62"/>
    <w:rsid w:val="00990CAA"/>
    <w:rsid w:val="0099305E"/>
    <w:rsid w:val="009958D7"/>
    <w:rsid w:val="0099724B"/>
    <w:rsid w:val="009A1B8B"/>
    <w:rsid w:val="009A1E86"/>
    <w:rsid w:val="009A370B"/>
    <w:rsid w:val="009A42EE"/>
    <w:rsid w:val="009A456F"/>
    <w:rsid w:val="009A59AB"/>
    <w:rsid w:val="009A6256"/>
    <w:rsid w:val="009B299F"/>
    <w:rsid w:val="009B2F61"/>
    <w:rsid w:val="009B4F7A"/>
    <w:rsid w:val="009C0306"/>
    <w:rsid w:val="009C09E1"/>
    <w:rsid w:val="009C0CBC"/>
    <w:rsid w:val="009C109D"/>
    <w:rsid w:val="009C25CD"/>
    <w:rsid w:val="009C288E"/>
    <w:rsid w:val="009C2B95"/>
    <w:rsid w:val="009C6944"/>
    <w:rsid w:val="009D0158"/>
    <w:rsid w:val="009D1CF8"/>
    <w:rsid w:val="009D2757"/>
    <w:rsid w:val="009D4D53"/>
    <w:rsid w:val="009D508B"/>
    <w:rsid w:val="009E08F2"/>
    <w:rsid w:val="009E1347"/>
    <w:rsid w:val="009F2968"/>
    <w:rsid w:val="009F45DD"/>
    <w:rsid w:val="00A00047"/>
    <w:rsid w:val="00A03142"/>
    <w:rsid w:val="00A04578"/>
    <w:rsid w:val="00A05C8F"/>
    <w:rsid w:val="00A071F1"/>
    <w:rsid w:val="00A1070F"/>
    <w:rsid w:val="00A10845"/>
    <w:rsid w:val="00A10A32"/>
    <w:rsid w:val="00A10AB0"/>
    <w:rsid w:val="00A10FB6"/>
    <w:rsid w:val="00A126A0"/>
    <w:rsid w:val="00A12793"/>
    <w:rsid w:val="00A13A49"/>
    <w:rsid w:val="00A14E9B"/>
    <w:rsid w:val="00A22B0A"/>
    <w:rsid w:val="00A323AB"/>
    <w:rsid w:val="00A33BAF"/>
    <w:rsid w:val="00A354E4"/>
    <w:rsid w:val="00A35E73"/>
    <w:rsid w:val="00A375B1"/>
    <w:rsid w:val="00A40644"/>
    <w:rsid w:val="00A40D17"/>
    <w:rsid w:val="00A43CBC"/>
    <w:rsid w:val="00A45253"/>
    <w:rsid w:val="00A46566"/>
    <w:rsid w:val="00A472D4"/>
    <w:rsid w:val="00A56F87"/>
    <w:rsid w:val="00A57AD7"/>
    <w:rsid w:val="00A57B41"/>
    <w:rsid w:val="00A601CA"/>
    <w:rsid w:val="00A606F0"/>
    <w:rsid w:val="00A62BB2"/>
    <w:rsid w:val="00A63E82"/>
    <w:rsid w:val="00A657A3"/>
    <w:rsid w:val="00A66410"/>
    <w:rsid w:val="00A67FEA"/>
    <w:rsid w:val="00A7496A"/>
    <w:rsid w:val="00A7513F"/>
    <w:rsid w:val="00A75318"/>
    <w:rsid w:val="00A7570F"/>
    <w:rsid w:val="00A77116"/>
    <w:rsid w:val="00A870D1"/>
    <w:rsid w:val="00A87A9C"/>
    <w:rsid w:val="00A90965"/>
    <w:rsid w:val="00A929AD"/>
    <w:rsid w:val="00A9460A"/>
    <w:rsid w:val="00AA11B7"/>
    <w:rsid w:val="00AA61D0"/>
    <w:rsid w:val="00AB696E"/>
    <w:rsid w:val="00AB6F09"/>
    <w:rsid w:val="00AC06F7"/>
    <w:rsid w:val="00AC105D"/>
    <w:rsid w:val="00AC19E4"/>
    <w:rsid w:val="00AC2A3A"/>
    <w:rsid w:val="00AC316F"/>
    <w:rsid w:val="00AC3BE9"/>
    <w:rsid w:val="00AC5274"/>
    <w:rsid w:val="00AC5706"/>
    <w:rsid w:val="00AC696E"/>
    <w:rsid w:val="00AD222C"/>
    <w:rsid w:val="00AD237E"/>
    <w:rsid w:val="00AD78CB"/>
    <w:rsid w:val="00AE0B00"/>
    <w:rsid w:val="00AE2771"/>
    <w:rsid w:val="00AE37F0"/>
    <w:rsid w:val="00AE48DC"/>
    <w:rsid w:val="00AE6519"/>
    <w:rsid w:val="00AE65F7"/>
    <w:rsid w:val="00AF13BC"/>
    <w:rsid w:val="00AF2284"/>
    <w:rsid w:val="00AF3DA7"/>
    <w:rsid w:val="00AF47FC"/>
    <w:rsid w:val="00B00EFD"/>
    <w:rsid w:val="00B033A5"/>
    <w:rsid w:val="00B03EBF"/>
    <w:rsid w:val="00B03FB7"/>
    <w:rsid w:val="00B07FD5"/>
    <w:rsid w:val="00B10127"/>
    <w:rsid w:val="00B11A29"/>
    <w:rsid w:val="00B11BBE"/>
    <w:rsid w:val="00B12382"/>
    <w:rsid w:val="00B12F12"/>
    <w:rsid w:val="00B173BB"/>
    <w:rsid w:val="00B17D37"/>
    <w:rsid w:val="00B21494"/>
    <w:rsid w:val="00B2490F"/>
    <w:rsid w:val="00B27E3A"/>
    <w:rsid w:val="00B3334D"/>
    <w:rsid w:val="00B3551D"/>
    <w:rsid w:val="00B358B2"/>
    <w:rsid w:val="00B36317"/>
    <w:rsid w:val="00B40100"/>
    <w:rsid w:val="00B40B81"/>
    <w:rsid w:val="00B41554"/>
    <w:rsid w:val="00B43B24"/>
    <w:rsid w:val="00B46778"/>
    <w:rsid w:val="00B46B34"/>
    <w:rsid w:val="00B52BEE"/>
    <w:rsid w:val="00B539DD"/>
    <w:rsid w:val="00B53DB5"/>
    <w:rsid w:val="00B543EE"/>
    <w:rsid w:val="00B5562C"/>
    <w:rsid w:val="00B65A2E"/>
    <w:rsid w:val="00B72EE0"/>
    <w:rsid w:val="00B73958"/>
    <w:rsid w:val="00B762E8"/>
    <w:rsid w:val="00B765C2"/>
    <w:rsid w:val="00B766CE"/>
    <w:rsid w:val="00B82AE7"/>
    <w:rsid w:val="00B83740"/>
    <w:rsid w:val="00B85453"/>
    <w:rsid w:val="00B91B04"/>
    <w:rsid w:val="00B923DC"/>
    <w:rsid w:val="00B925BA"/>
    <w:rsid w:val="00B95B6A"/>
    <w:rsid w:val="00B964FA"/>
    <w:rsid w:val="00B96977"/>
    <w:rsid w:val="00BA4B83"/>
    <w:rsid w:val="00BA4D55"/>
    <w:rsid w:val="00BA5404"/>
    <w:rsid w:val="00BA6C59"/>
    <w:rsid w:val="00BB1696"/>
    <w:rsid w:val="00BB1D28"/>
    <w:rsid w:val="00BB3743"/>
    <w:rsid w:val="00BB4379"/>
    <w:rsid w:val="00BB5EBF"/>
    <w:rsid w:val="00BB5F04"/>
    <w:rsid w:val="00BC1BC4"/>
    <w:rsid w:val="00BC6EF3"/>
    <w:rsid w:val="00BD2475"/>
    <w:rsid w:val="00BD30C7"/>
    <w:rsid w:val="00BD3F4E"/>
    <w:rsid w:val="00BD40E7"/>
    <w:rsid w:val="00BD4745"/>
    <w:rsid w:val="00BE0FC1"/>
    <w:rsid w:val="00BE32AB"/>
    <w:rsid w:val="00BE60E3"/>
    <w:rsid w:val="00BF2540"/>
    <w:rsid w:val="00BF2BB2"/>
    <w:rsid w:val="00BF3C1C"/>
    <w:rsid w:val="00BF3F59"/>
    <w:rsid w:val="00BF59F6"/>
    <w:rsid w:val="00C0177A"/>
    <w:rsid w:val="00C025C7"/>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F63"/>
    <w:rsid w:val="00C4245D"/>
    <w:rsid w:val="00C46162"/>
    <w:rsid w:val="00C461E5"/>
    <w:rsid w:val="00C52B1D"/>
    <w:rsid w:val="00C55D91"/>
    <w:rsid w:val="00C56F1F"/>
    <w:rsid w:val="00C60F81"/>
    <w:rsid w:val="00C61B1E"/>
    <w:rsid w:val="00C61B29"/>
    <w:rsid w:val="00C61FB2"/>
    <w:rsid w:val="00C6631B"/>
    <w:rsid w:val="00C67AE2"/>
    <w:rsid w:val="00C67BA3"/>
    <w:rsid w:val="00C67F6E"/>
    <w:rsid w:val="00C700E4"/>
    <w:rsid w:val="00C70279"/>
    <w:rsid w:val="00C716B0"/>
    <w:rsid w:val="00C71DE9"/>
    <w:rsid w:val="00C76A3F"/>
    <w:rsid w:val="00C808CF"/>
    <w:rsid w:val="00C859BA"/>
    <w:rsid w:val="00C85A89"/>
    <w:rsid w:val="00C87C6B"/>
    <w:rsid w:val="00C91DED"/>
    <w:rsid w:val="00C92625"/>
    <w:rsid w:val="00C9360A"/>
    <w:rsid w:val="00C96792"/>
    <w:rsid w:val="00C97143"/>
    <w:rsid w:val="00C97826"/>
    <w:rsid w:val="00CA00F6"/>
    <w:rsid w:val="00CA037A"/>
    <w:rsid w:val="00CA3EE8"/>
    <w:rsid w:val="00CA47F9"/>
    <w:rsid w:val="00CA4EE5"/>
    <w:rsid w:val="00CB50B8"/>
    <w:rsid w:val="00CB54CB"/>
    <w:rsid w:val="00CB6B68"/>
    <w:rsid w:val="00CC096F"/>
    <w:rsid w:val="00CC19EB"/>
    <w:rsid w:val="00CC29F3"/>
    <w:rsid w:val="00CC4E0E"/>
    <w:rsid w:val="00CD0363"/>
    <w:rsid w:val="00CD0834"/>
    <w:rsid w:val="00CD5537"/>
    <w:rsid w:val="00CE0DB7"/>
    <w:rsid w:val="00CE1F2C"/>
    <w:rsid w:val="00CE28F2"/>
    <w:rsid w:val="00CE3087"/>
    <w:rsid w:val="00CE32B4"/>
    <w:rsid w:val="00CE3E8E"/>
    <w:rsid w:val="00CE67D0"/>
    <w:rsid w:val="00CF032E"/>
    <w:rsid w:val="00CF5ED5"/>
    <w:rsid w:val="00CF76EE"/>
    <w:rsid w:val="00CF7777"/>
    <w:rsid w:val="00D000AE"/>
    <w:rsid w:val="00D01A2F"/>
    <w:rsid w:val="00D024D8"/>
    <w:rsid w:val="00D0492D"/>
    <w:rsid w:val="00D04A36"/>
    <w:rsid w:val="00D05BD1"/>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308EA"/>
    <w:rsid w:val="00D36063"/>
    <w:rsid w:val="00D4018D"/>
    <w:rsid w:val="00D44BC1"/>
    <w:rsid w:val="00D45205"/>
    <w:rsid w:val="00D460FE"/>
    <w:rsid w:val="00D47481"/>
    <w:rsid w:val="00D479C3"/>
    <w:rsid w:val="00D517F8"/>
    <w:rsid w:val="00D51EF3"/>
    <w:rsid w:val="00D521A7"/>
    <w:rsid w:val="00D52A2B"/>
    <w:rsid w:val="00D5452F"/>
    <w:rsid w:val="00D55208"/>
    <w:rsid w:val="00D613A5"/>
    <w:rsid w:val="00D630CB"/>
    <w:rsid w:val="00D6337F"/>
    <w:rsid w:val="00D64C79"/>
    <w:rsid w:val="00D64E72"/>
    <w:rsid w:val="00D652AD"/>
    <w:rsid w:val="00D67F4F"/>
    <w:rsid w:val="00D712A7"/>
    <w:rsid w:val="00D75D63"/>
    <w:rsid w:val="00D914C1"/>
    <w:rsid w:val="00D93257"/>
    <w:rsid w:val="00D94677"/>
    <w:rsid w:val="00D9488A"/>
    <w:rsid w:val="00D9554B"/>
    <w:rsid w:val="00D95D26"/>
    <w:rsid w:val="00DA030F"/>
    <w:rsid w:val="00DA035D"/>
    <w:rsid w:val="00DA4253"/>
    <w:rsid w:val="00DB19F9"/>
    <w:rsid w:val="00DB4DB1"/>
    <w:rsid w:val="00DB6B51"/>
    <w:rsid w:val="00DB6DB4"/>
    <w:rsid w:val="00DB794B"/>
    <w:rsid w:val="00DC0847"/>
    <w:rsid w:val="00DC34A9"/>
    <w:rsid w:val="00DC4404"/>
    <w:rsid w:val="00DC5C24"/>
    <w:rsid w:val="00DC5E13"/>
    <w:rsid w:val="00DD56C2"/>
    <w:rsid w:val="00DE7347"/>
    <w:rsid w:val="00DF12C2"/>
    <w:rsid w:val="00DF1E02"/>
    <w:rsid w:val="00DF4611"/>
    <w:rsid w:val="00DF4BB0"/>
    <w:rsid w:val="00DF4EEA"/>
    <w:rsid w:val="00DF6549"/>
    <w:rsid w:val="00DF68E5"/>
    <w:rsid w:val="00DF74CB"/>
    <w:rsid w:val="00E00000"/>
    <w:rsid w:val="00E04729"/>
    <w:rsid w:val="00E06EA5"/>
    <w:rsid w:val="00E11DF9"/>
    <w:rsid w:val="00E11F42"/>
    <w:rsid w:val="00E128D2"/>
    <w:rsid w:val="00E143F9"/>
    <w:rsid w:val="00E1537A"/>
    <w:rsid w:val="00E1749F"/>
    <w:rsid w:val="00E200A4"/>
    <w:rsid w:val="00E2502D"/>
    <w:rsid w:val="00E25D83"/>
    <w:rsid w:val="00E267F3"/>
    <w:rsid w:val="00E27D94"/>
    <w:rsid w:val="00E30C1C"/>
    <w:rsid w:val="00E33A10"/>
    <w:rsid w:val="00E351D3"/>
    <w:rsid w:val="00E4186C"/>
    <w:rsid w:val="00E43441"/>
    <w:rsid w:val="00E44FE2"/>
    <w:rsid w:val="00E507A2"/>
    <w:rsid w:val="00E5249D"/>
    <w:rsid w:val="00E60042"/>
    <w:rsid w:val="00E6338E"/>
    <w:rsid w:val="00E63F58"/>
    <w:rsid w:val="00E66A6A"/>
    <w:rsid w:val="00E71F6D"/>
    <w:rsid w:val="00E75B61"/>
    <w:rsid w:val="00E774DC"/>
    <w:rsid w:val="00E80D63"/>
    <w:rsid w:val="00E82267"/>
    <w:rsid w:val="00E87DF0"/>
    <w:rsid w:val="00E87F53"/>
    <w:rsid w:val="00E9032E"/>
    <w:rsid w:val="00E91E0F"/>
    <w:rsid w:val="00E91E93"/>
    <w:rsid w:val="00E92D7D"/>
    <w:rsid w:val="00E93C17"/>
    <w:rsid w:val="00E96014"/>
    <w:rsid w:val="00E96D5B"/>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5A11"/>
    <w:rsid w:val="00EE6082"/>
    <w:rsid w:val="00EE73AC"/>
    <w:rsid w:val="00EE793A"/>
    <w:rsid w:val="00EF1922"/>
    <w:rsid w:val="00EF1C4C"/>
    <w:rsid w:val="00EF4519"/>
    <w:rsid w:val="00F01896"/>
    <w:rsid w:val="00F02EA1"/>
    <w:rsid w:val="00F03B51"/>
    <w:rsid w:val="00F040AE"/>
    <w:rsid w:val="00F05287"/>
    <w:rsid w:val="00F068F1"/>
    <w:rsid w:val="00F211BA"/>
    <w:rsid w:val="00F22720"/>
    <w:rsid w:val="00F2273D"/>
    <w:rsid w:val="00F23A64"/>
    <w:rsid w:val="00F23A9B"/>
    <w:rsid w:val="00F23FCF"/>
    <w:rsid w:val="00F25214"/>
    <w:rsid w:val="00F31702"/>
    <w:rsid w:val="00F317A4"/>
    <w:rsid w:val="00F33EA1"/>
    <w:rsid w:val="00F3418B"/>
    <w:rsid w:val="00F36047"/>
    <w:rsid w:val="00F4089C"/>
    <w:rsid w:val="00F410FB"/>
    <w:rsid w:val="00F4209D"/>
    <w:rsid w:val="00F4314E"/>
    <w:rsid w:val="00F518B0"/>
    <w:rsid w:val="00F51AB9"/>
    <w:rsid w:val="00F530E7"/>
    <w:rsid w:val="00F53970"/>
    <w:rsid w:val="00F53B1D"/>
    <w:rsid w:val="00F550A7"/>
    <w:rsid w:val="00F575C9"/>
    <w:rsid w:val="00F62E6E"/>
    <w:rsid w:val="00F65D2D"/>
    <w:rsid w:val="00F65F27"/>
    <w:rsid w:val="00F6744C"/>
    <w:rsid w:val="00F70241"/>
    <w:rsid w:val="00F70255"/>
    <w:rsid w:val="00F72063"/>
    <w:rsid w:val="00F73D16"/>
    <w:rsid w:val="00F77613"/>
    <w:rsid w:val="00F85438"/>
    <w:rsid w:val="00F90858"/>
    <w:rsid w:val="00F90BB0"/>
    <w:rsid w:val="00F931B2"/>
    <w:rsid w:val="00F95079"/>
    <w:rsid w:val="00F961DF"/>
    <w:rsid w:val="00FA68CB"/>
    <w:rsid w:val="00FA6BFE"/>
    <w:rsid w:val="00FB0189"/>
    <w:rsid w:val="00FB06DC"/>
    <w:rsid w:val="00FB4DF7"/>
    <w:rsid w:val="00FB5301"/>
    <w:rsid w:val="00FB6349"/>
    <w:rsid w:val="00FB692D"/>
    <w:rsid w:val="00FB7D42"/>
    <w:rsid w:val="00FC0C33"/>
    <w:rsid w:val="00FC6818"/>
    <w:rsid w:val="00FD2CA3"/>
    <w:rsid w:val="00FD7B2A"/>
    <w:rsid w:val="00FD7C03"/>
    <w:rsid w:val="00FD7FE8"/>
    <w:rsid w:val="00FE1D7D"/>
    <w:rsid w:val="00FE2414"/>
    <w:rsid w:val="00FE2C38"/>
    <w:rsid w:val="00FE49B1"/>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3B67E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0B7470"/>
    <w:pPr>
      <w:jc w:val="left"/>
    </w:pPr>
    <w:rPr>
      <w:rFonts w:ascii="StobiSerif Medium" w:hAnsi="StobiSerif Medium"/>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0B7470"/>
    <w:rPr>
      <w:rFonts w:ascii="StobiSerif Medium" w:hAnsi="StobiSerif Medium"/>
      <w:b w:val="0"/>
      <w:sz w:val="24"/>
      <w:szCs w:val="24"/>
      <w:lang w:val="mk-MK"/>
    </w:rPr>
  </w:style>
  <w:style w:type="character" w:customStyle="1" w:styleId="Char1">
    <w:name w:val="Субтекст Char"/>
    <w:basedOn w:val="Char0"/>
    <w:link w:val="a0"/>
    <w:rsid w:val="00BD2475"/>
    <w:rPr>
      <w:rFonts w:ascii="StobiSerif Medium" w:hAnsi="StobiSerif Medium"/>
      <w:b/>
      <w:sz w:val="16"/>
      <w:szCs w:val="24"/>
      <w:lang w:val="mk-MK"/>
    </w:rPr>
  </w:style>
  <w:style w:type="paragraph" w:customStyle="1" w:styleId="NormalMACCTimes">
    <w:name w:val="Normal + MAC C Times"/>
    <w:basedOn w:val="Normal"/>
    <w:rsid w:val="009B2F61"/>
    <w:pPr>
      <w:suppressAutoHyphens w:val="0"/>
      <w:spacing w:after="160"/>
      <w:jc w:val="center"/>
    </w:pPr>
    <w:rPr>
      <w:rFonts w:ascii="MAC C Times" w:eastAsia="Calibri" w:hAnsi="MAC C Times" w:cs="MAC C Times"/>
      <w:b/>
      <w:bCs/>
      <w:lang w:val="en-US" w:eastAsia="en-US"/>
    </w:rPr>
  </w:style>
  <w:style w:type="paragraph" w:customStyle="1" w:styleId="Style2">
    <w:name w:val="Style2"/>
    <w:basedOn w:val="Normal"/>
    <w:rsid w:val="009B2F61"/>
    <w:pPr>
      <w:widowControl w:val="0"/>
      <w:suppressAutoHyphens w:val="0"/>
      <w:autoSpaceDE w:val="0"/>
      <w:autoSpaceDN w:val="0"/>
      <w:adjustRightInd w:val="0"/>
      <w:spacing w:after="160" w:line="255" w:lineRule="exact"/>
    </w:pPr>
    <w:rPr>
      <w:rFonts w:ascii="Arial" w:eastAsia="Calibri" w:hAnsi="Arial" w:cs="Arial"/>
      <w:lang w:val="en-US" w:eastAsia="zh-CN"/>
    </w:rPr>
  </w:style>
  <w:style w:type="character" w:customStyle="1" w:styleId="FontStyle11">
    <w:name w:val="Font Style11"/>
    <w:basedOn w:val="DefaultParagraphFont"/>
    <w:rsid w:val="009B2F61"/>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atentStyles>
  <w:style w:type="paragraph" w:default="1" w:styleId="Normal">
    <w:name w:val="Normal"/>
    <w:aliases w:val="Текст"/>
    <w:qFormat/>
    <w:rsid w:val="003B67E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06251"/>
    <w:pPr>
      <w:jc w:val="center"/>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06251"/>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0B7470"/>
    <w:pPr>
      <w:jc w:val="left"/>
    </w:pPr>
    <w:rPr>
      <w:rFonts w:ascii="StobiSerif Medium" w:hAnsi="StobiSerif Medium"/>
    </w:rPr>
  </w:style>
  <w:style w:type="paragraph" w:customStyle="1" w:styleId="a0">
    <w:name w:val="Субтекст"/>
    <w:basedOn w:val="a"/>
    <w:link w:val="Char1"/>
    <w:qFormat/>
    <w:rsid w:val="00BD2475"/>
    <w:rPr>
      <w:b/>
      <w:sz w:val="16"/>
    </w:rPr>
  </w:style>
  <w:style w:type="character" w:customStyle="1" w:styleId="Char0">
    <w:name w:val="Болд текст Char"/>
    <w:basedOn w:val="Heading1Char"/>
    <w:link w:val="a"/>
    <w:rsid w:val="000B7470"/>
    <w:rPr>
      <w:rFonts w:ascii="StobiSerif Medium" w:hAnsi="StobiSerif Medium"/>
      <w:b w:val="0"/>
      <w:sz w:val="24"/>
      <w:szCs w:val="24"/>
      <w:lang w:val="mk-MK"/>
    </w:rPr>
  </w:style>
  <w:style w:type="character" w:customStyle="1" w:styleId="Char1">
    <w:name w:val="Субтекст Char"/>
    <w:basedOn w:val="Char0"/>
    <w:link w:val="a0"/>
    <w:rsid w:val="00BD2475"/>
    <w:rPr>
      <w:rFonts w:ascii="StobiSerif Medium" w:hAnsi="StobiSerif Medium"/>
      <w:b/>
      <w:sz w:val="16"/>
      <w:szCs w:val="24"/>
      <w:lang w:val="mk-MK"/>
    </w:rPr>
  </w:style>
  <w:style w:type="paragraph" w:customStyle="1" w:styleId="NormalMACCTimes">
    <w:name w:val="Normal + MAC C Times"/>
    <w:basedOn w:val="Normal"/>
    <w:rsid w:val="009B2F61"/>
    <w:pPr>
      <w:suppressAutoHyphens w:val="0"/>
      <w:spacing w:after="160"/>
      <w:jc w:val="center"/>
    </w:pPr>
    <w:rPr>
      <w:rFonts w:ascii="MAC C Times" w:eastAsia="Calibri" w:hAnsi="MAC C Times" w:cs="MAC C Times"/>
      <w:b/>
      <w:bCs/>
      <w:lang w:val="en-US" w:eastAsia="en-US"/>
    </w:rPr>
  </w:style>
  <w:style w:type="paragraph" w:customStyle="1" w:styleId="Style2">
    <w:name w:val="Style2"/>
    <w:basedOn w:val="Normal"/>
    <w:rsid w:val="009B2F61"/>
    <w:pPr>
      <w:widowControl w:val="0"/>
      <w:suppressAutoHyphens w:val="0"/>
      <w:autoSpaceDE w:val="0"/>
      <w:autoSpaceDN w:val="0"/>
      <w:adjustRightInd w:val="0"/>
      <w:spacing w:after="160" w:line="255" w:lineRule="exact"/>
    </w:pPr>
    <w:rPr>
      <w:rFonts w:ascii="Arial" w:eastAsia="Calibri" w:hAnsi="Arial" w:cs="Arial"/>
      <w:lang w:val="en-US" w:eastAsia="zh-CN"/>
    </w:rPr>
  </w:style>
  <w:style w:type="character" w:customStyle="1" w:styleId="FontStyle11">
    <w:name w:val="Font Style11"/>
    <w:basedOn w:val="DefaultParagraphFont"/>
    <w:rsid w:val="009B2F61"/>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0BF8-AB96-4CAA-B66E-3401E2AD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laser.dot</Template>
  <TotalTime>55</TotalTime>
  <Pages>10</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Влада на Република Македонија</dc:creator>
  <cp:lastModifiedBy>jumni.ademi</cp:lastModifiedBy>
  <cp:revision>7</cp:revision>
  <cp:lastPrinted>2019-11-05T07:37:00Z</cp:lastPrinted>
  <dcterms:created xsi:type="dcterms:W3CDTF">2019-11-29T08:57:00Z</dcterms:created>
  <dcterms:modified xsi:type="dcterms:W3CDTF">2019-12-03T12:35:00Z</dcterms:modified>
</cp:coreProperties>
</file>