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1F" w:rsidRPr="00DC297F" w:rsidRDefault="00D26A1F" w:rsidP="00D26A1F">
      <w:pPr>
        <w:jc w:val="center"/>
        <w:rPr>
          <w:rFonts w:ascii="Times New Roman" w:hAnsi="Times New Roman" w:cs="Times New Roman"/>
          <w:b/>
          <w:lang w:val="mk-MK"/>
        </w:rPr>
      </w:pPr>
      <w:r w:rsidRPr="00DC297F">
        <w:rPr>
          <w:rFonts w:ascii="Times New Roman" w:hAnsi="Times New Roman" w:cs="Times New Roman"/>
          <w:b/>
          <w:lang w:val="mk-MK"/>
        </w:rPr>
        <w:t>ЗАКОН ЗА ОПШТА БЕЗБЕДНОСТ НА ПРОИЗВОДИТЕ</w:t>
      </w:r>
      <w:r w:rsidR="00111253">
        <w:rPr>
          <w:rStyle w:val="FootnoteReference"/>
          <w:rFonts w:ascii="Times New Roman" w:hAnsi="Times New Roman" w:cs="Times New Roman"/>
          <w:b/>
          <w:lang w:val="mk-MK"/>
        </w:rPr>
        <w:footnoteReference w:customMarkFollows="1" w:id="1"/>
        <w:t>(*)</w:t>
      </w:r>
    </w:p>
    <w:p w:rsidR="0010393B" w:rsidRDefault="0010393B" w:rsidP="0010393B">
      <w:pPr>
        <w:pStyle w:val="Heading1"/>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Глава 1</w:t>
      </w:r>
    </w:p>
    <w:p w:rsidR="0010393B" w:rsidRDefault="0010393B" w:rsidP="0010393B">
      <w:pPr>
        <w:pStyle w:val="Heading1"/>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ОПШТИ ОДРЕДБИ</w:t>
      </w:r>
    </w:p>
    <w:p w:rsidR="0010393B" w:rsidRDefault="0010393B" w:rsidP="0010393B">
      <w:pPr>
        <w:jc w:val="center"/>
        <w:rPr>
          <w:rFonts w:ascii="Times New Roman" w:hAnsi="Times New Roman" w:cs="Times New Roman"/>
          <w:b/>
          <w:lang w:val="mk-MK"/>
        </w:rPr>
      </w:pPr>
    </w:p>
    <w:p w:rsidR="0010393B" w:rsidRDefault="0010393B" w:rsidP="0010393B">
      <w:pPr>
        <w:pStyle w:val="Heading2"/>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Предмет</w:t>
      </w:r>
      <w:r>
        <w:rPr>
          <w:rFonts w:ascii="Times New Roman" w:hAnsi="Times New Roman" w:cs="Times New Roman"/>
          <w:b/>
          <w:color w:val="auto"/>
          <w:sz w:val="24"/>
          <w:szCs w:val="24"/>
        </w:rPr>
        <w:t xml:space="preserve"> </w:t>
      </w:r>
      <w:r>
        <w:rPr>
          <w:rFonts w:ascii="Times New Roman" w:hAnsi="Times New Roman" w:cs="Times New Roman"/>
          <w:b/>
          <w:color w:val="auto"/>
          <w:sz w:val="24"/>
          <w:szCs w:val="24"/>
          <w:lang w:val="mk-MK"/>
        </w:rPr>
        <w:t>и цел на законот</w:t>
      </w:r>
    </w:p>
    <w:p w:rsidR="0010393B" w:rsidRDefault="0010393B" w:rsidP="0010393B">
      <w:pPr>
        <w:pStyle w:val="Heading2"/>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1</w:t>
      </w:r>
    </w:p>
    <w:p w:rsidR="0010393B" w:rsidRDefault="0010393B" w:rsidP="0010393B">
      <w:pPr>
        <w:pStyle w:val="HTMLPreformatted"/>
        <w:jc w:val="both"/>
        <w:rPr>
          <w:rFonts w:ascii="Times New Roman" w:hAnsi="Times New Roman" w:cs="Times New Roman"/>
          <w:sz w:val="24"/>
          <w:szCs w:val="24"/>
          <w:lang w:val="mk-MK"/>
        </w:rPr>
      </w:pPr>
      <w:r>
        <w:rPr>
          <w:rFonts w:ascii="Times New Roman" w:hAnsi="Times New Roman" w:cs="Times New Roman"/>
          <w:sz w:val="24"/>
          <w:szCs w:val="24"/>
          <w:lang w:val="mk-MK"/>
        </w:rPr>
        <w:t>(1) Со овој закон се уредува општата безбедност на производите кои се пласираат на пазарот, критериумите за оценување на сообразноста на производите со општите барања за безбедност, обврските на производителот и на дистрибутерот, условите за информирање и размена на информации во врска со ризиците што од производот произлегуваат за здравјето и безбедноста на потрошувачите и на другите корисници, како и вршењето надзор.</w:t>
      </w:r>
    </w:p>
    <w:p w:rsidR="0010393B" w:rsidRDefault="0010393B" w:rsidP="0010393B">
      <w:pPr>
        <w:pStyle w:val="HTMLPreformatted"/>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(2) Целта на овој закон е да се осигура дека производите коишто се пласираат на пазарот се безбедни.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Примена</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2</w:t>
      </w:r>
    </w:p>
    <w:p w:rsidR="0010393B" w:rsidRDefault="0010393B" w:rsidP="0010393B">
      <w:pPr>
        <w:pStyle w:val="HTMLPreformatted"/>
        <w:jc w:val="both"/>
        <w:rPr>
          <w:rFonts w:ascii="Times New Roman" w:hAnsi="Times New Roman" w:cs="Times New Roman"/>
          <w:sz w:val="24"/>
          <w:szCs w:val="24"/>
          <w:lang w:val="mk-MK"/>
        </w:rPr>
      </w:pPr>
      <w:r>
        <w:rPr>
          <w:rFonts w:ascii="Times New Roman" w:hAnsi="Times New Roman" w:cs="Times New Roman"/>
          <w:sz w:val="24"/>
          <w:szCs w:val="24"/>
          <w:lang w:val="mk-MK"/>
        </w:rPr>
        <w:t>(1) Овој закон се применува на сите производи што во смисла на овој закон се сметаат за производ, освен за производи за кои со посебни прописи се утврдени барањата за нивна безбедност.</w:t>
      </w:r>
    </w:p>
    <w:p w:rsidR="0010393B" w:rsidRDefault="0010393B" w:rsidP="0010393B">
      <w:pPr>
        <w:pStyle w:val="HTMLPreformatted"/>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(2) Овој закон се применува и на ризиците и категориите на ризици коишто производот може да ги претставува, а коишто не се опфатени со посебните прописи со коишто се утврдуваат барањата за безбедност на производи. </w:t>
      </w:r>
    </w:p>
    <w:p w:rsidR="0010393B" w:rsidRDefault="0010393B" w:rsidP="0010393B">
      <w:pPr>
        <w:pStyle w:val="HTMLPreformatted"/>
        <w:jc w:val="both"/>
        <w:rPr>
          <w:rFonts w:ascii="Times New Roman" w:hAnsi="Times New Roman" w:cs="Times New Roman"/>
          <w:sz w:val="24"/>
          <w:szCs w:val="24"/>
          <w:lang w:val="mk-MK"/>
        </w:rPr>
      </w:pPr>
      <w:r>
        <w:rPr>
          <w:rFonts w:ascii="Times New Roman" w:hAnsi="Times New Roman" w:cs="Times New Roman"/>
          <w:sz w:val="24"/>
          <w:szCs w:val="24"/>
          <w:lang w:val="mk-MK"/>
        </w:rPr>
        <w:t>(3) Aко со посебен пропис со кој што се утврдуваат барањата за безбедност на производи, не се уредуваат прашања коишто се однесуваат на обврските на производителот и дистрибутерот, обврската за информирање и размена на информации, како и прашања поврзани со надзорот, на овие прашања се применуваат одредбите на овој закон.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Одговорност за штета</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3</w:t>
      </w:r>
    </w:p>
    <w:p w:rsidR="0010393B" w:rsidRDefault="0010393B" w:rsidP="0010393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Pr>
          <w:rFonts w:ascii="Times New Roman" w:hAnsi="Times New Roman" w:cs="Times New Roman"/>
          <w:color w:val="auto"/>
        </w:rPr>
        <w:t xml:space="preserve">Исполнувањето на обврските на производителот утврдени со овој закон не ја исклучува одговорноста на производителот за штетата настаната од производ, односно од ствари со недостаток во смисла на прописите со кои се уредува таа одговорност.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Значење на одредени поими и изрази</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4</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Одделните поими и изрази употребени во овој закон го имаат следново значење:</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(а) „потрошувач„ е лицето дефинирано како потрошувач во прописите за заштита на потрошувачите</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 xml:space="preserve"> (б) "производ" е кој било производ, вклучувајќи кога е во врска со пружање услуги, кој е наменет за потрошувачите или е веројатно, според разумно предвидливи услови, дека ќе биде употребен од потрошувачите дури и ако не е наменет за нив и кој е снабден или направен достапен, со или без надоместок, во рамките на стопанска дејност без </w:t>
      </w:r>
      <w:r>
        <w:rPr>
          <w:rFonts w:ascii="Times New Roman" w:hAnsi="Times New Roman" w:cs="Times New Roman"/>
          <w:lang w:val="mk-MK"/>
        </w:rPr>
        <w:lastRenderedPageBreak/>
        <w:t xml:space="preserve">оглед дали е нов, употребуван или преправен, освен употребуван производ кој се испорачува како антиквитет или производ кој треба да се поправи или преправи пред да биде употребен, под услов снабдувачот за тоа јасно да го информира лицето кое го снабдува со производот;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(в) "безбеден производ" е коj било производ кој, во нормални или според разумно предвидливи услови на употреба вклучително и неговиот рок на траење и кој, тогаш кога е применливо, со барањата за ставање во употреба, инсталирање и одржување, не претставува каков било ризик или претставува само минимален ризик примерен со употребата на производот и кој се смета дека е прифатлив и ускладен со високо ниво на заштита за безбедноста и здравјето на луѓето, земајќи ги особено предвид:</w:t>
      </w:r>
    </w:p>
    <w:p w:rsidR="0010393B" w:rsidRDefault="0010393B" w:rsidP="0010393B">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 xml:space="preserve">карактеристиките на производот вклучително неговиот состав, пакување, инструкции за составување и, кога е применливо, инструкции за инсталација и одржување, </w:t>
      </w:r>
    </w:p>
    <w:p w:rsidR="0010393B" w:rsidRDefault="0010393B" w:rsidP="0010393B">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ефектите врз други производи, тогаш кога е разумно предвидливо дека истиот ќе се употребува заедно со други производи,</w:t>
      </w:r>
    </w:p>
    <w:p w:rsidR="0010393B" w:rsidRDefault="0010393B" w:rsidP="0010393B">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претставувањето на производот, неговото означување, какви било предупредувања и упатствата за употреба и фрлање и/или отстранување , и какви било други назнаки или информации за  во врска со производот,</w:t>
      </w:r>
    </w:p>
    <w:p w:rsidR="0010393B" w:rsidRDefault="0010393B" w:rsidP="0010393B">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 xml:space="preserve">категориите на потрошувачи, особено децата и старите лица кои се изложени на ризик при употреба на производот;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 xml:space="preserve">(г) „опасен производ“ е кој било производ кој не е безбеден производ во смисла на значењето определено со овој закон, при што можноста да се постигнат повисоки нивоа на безбедност или достапноста на други производи коишто претставуваат помал степен на ризик нема да претставува основа производот да се смета опасен;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 xml:space="preserve">(д) „измамнички производ“ е производ кој го загрозува здравјето и безбедноста на потрошувачите така што со својот изглед, облик, величина, боја, мирис, пакување, односно амбалажа, ознака, количина или на друг начин потсетува на прехранбен производ, а не е прехранбен производ, така што постои значителна веројатност дека потрошувачите, а особено децата, ќе го употребат како прехранбен производ што би можело да претставува опасност од  задушување, труење, пробивање или опструкција на дигестивниот тракт или друга опасност по  нивното здравје или живот;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(ѓ) „сериозен ризик “е секој сериозен ризик, вклучително и оној чии ефекти не се непосредни и кои бараат брза интервенција надлежните органи на државната управа;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(е) "производител" е:</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 лицето кое го изработува производот (во понатамошниот текст: произведувачот), кога истиот има седиште во Република Северна Македонија или во Европската унија, како и кое било правно или физичко лице кое се претставува себеси како производител така што на производите го става своето име, заштитен знак или друга знак за разликување, или лице кое го преправа производот,</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 застапникот на произведувачот, кога произведувачот нема седиште во Република Северна Македонија или во Европската унија или, доколку произведувачот нема застапник во Република Северна Македонија или во Европската унија, увозникот</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на производот 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 друго лице кое во рамките својата стопанска дејност учествува во синџирот на снабдување, доколку неговата активност може да влијае врз безбедноста на производите.</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(ж) "дистрибутер" е кое било правно или физичко лице кое во рамките на својата дејност е вклучено во синџирот на снабдување и чија активност не влијае врз безбедноста на производот;</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lastRenderedPageBreak/>
        <w:t xml:space="preserve">(з) “поврат на производ” e каква било мерка која што има за цел да се врати опасен производ со кој што производителот или дистрибутерот ги снабдил или им го направил достапен на потрошувачите;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(ѕ) "повлекување на производ" е каква било мерка која што има за цел спречување на дистрибуцијата, прикажувањето или нудењето на производот што е опасен за потрошувачот;</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lang w:val="mk-MK"/>
        </w:rPr>
      </w:pP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mk-MK"/>
        </w:rPr>
      </w:pPr>
    </w:p>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Глава 2</w:t>
      </w:r>
    </w:p>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КРИТЕРИУМИ ЗА УТВРДУВАЊЕ НА СООБРАЗНОСТА НА ПРОИЗВОДОТ СО ОПШТИТЕ БАРАЊА ЗА БЕЗБЕДНОСТ</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Општо барање за безбедност</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5</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 xml:space="preserve">(1) Производителите се должни на пазарот да пласираат само безбедни производи.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 xml:space="preserve">(2) Производот се смета за безбеден, во смисла на став (1) од овој член, кога, доколку не постојат посебни правила за безбедност на тој производ, истиот е сообразен со прописите со кои што се утврдуваат здравствените и безбедносните барања коишто производот мора да ги задоволи за да се пласира на пазарот. </w:t>
      </w:r>
    </w:p>
    <w:p w:rsidR="0010393B" w:rsidRDefault="0010393B" w:rsidP="0010393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(3) Производот се претпоставува дека е безбеден, во смисла на став (1) на овој член, кога, доколку нема соодветни технички прописи, со оглед на ризиците и категориите ризици опфатени со соодветните национални стандарди, е сообразен со националните стандарди со кои што се преземаат европски стандарди донесени заради исполнување на општото барање за безбедност на производите.  </w:t>
      </w:r>
    </w:p>
    <w:p w:rsidR="0010393B" w:rsidRDefault="0010393B" w:rsidP="0010393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mk-MK"/>
        </w:rPr>
      </w:pPr>
      <w:r>
        <w:rPr>
          <w:rFonts w:ascii="Times New Roman" w:hAnsi="Times New Roman" w:cs="Times New Roman"/>
        </w:rPr>
        <w:t>(4) Листата стандарди од став (3) на вој член ја утврдува Министерот за економија и се објавува во „Службен весник на Република Северна Македонија“.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5" w:right="525"/>
        <w:jc w:val="center"/>
        <w:rPr>
          <w:rFonts w:eastAsia="Times New Roman" w:cstheme="minorHAnsi"/>
          <w:lang w:val="mk-MK" w:eastAsia="mk-MK"/>
        </w:rPr>
      </w:pP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Останати критериуми за утврдување на сообразноста</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6</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Доколку не постојат правилата, односно стандардите во смисла на член 5 на овој закон, сообразноста на производот со општите безбедносни барања ќе се оценува врз основа на следните елементи, кога тие постојат:</w:t>
      </w:r>
    </w:p>
    <w:p w:rsidR="0010393B" w:rsidRDefault="0010393B" w:rsidP="0010393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националните стандарди со коишто се прифаќаат соодветни европски стандарди, а кои не се опфатени со прописот од членот 5 на овој закон;</w:t>
      </w:r>
    </w:p>
    <w:p w:rsidR="0010393B" w:rsidRDefault="0010393B" w:rsidP="0010393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 xml:space="preserve">останатите национални стандарди;  </w:t>
      </w:r>
    </w:p>
    <w:p w:rsidR="0010393B" w:rsidRDefault="0010393B" w:rsidP="0010393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 xml:space="preserve">одлука на владата со која што се преземаат препораките на Европската комисија со кои се даваат насоки за оценка на безбедноста на производ, односно препораките на Европската комисија;  </w:t>
      </w:r>
    </w:p>
    <w:p w:rsidR="0010393B" w:rsidRDefault="0010393B" w:rsidP="0010393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кодексите на добра практика во областа на безбедноста на производите кои се на сила во соодветниот сектор;</w:t>
      </w:r>
    </w:p>
    <w:p w:rsidR="0010393B" w:rsidRDefault="0010393B" w:rsidP="0010393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 xml:space="preserve">состојбата на техниката и технологијата; </w:t>
      </w:r>
    </w:p>
    <w:p w:rsidR="0010393B" w:rsidRDefault="0010393B" w:rsidP="0010393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 xml:space="preserve">очекувањата за нивото на безбедност што разумно ги имаат потрошувачите.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Барање за безбедност за измамнички производи</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7</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mk-MK"/>
        </w:rPr>
      </w:pPr>
      <w:r>
        <w:rPr>
          <w:rFonts w:ascii="Times New Roman" w:hAnsi="Times New Roman" w:cs="Times New Roman"/>
          <w:lang w:val="mk-MK"/>
        </w:rPr>
        <w:t>Забрането е производство, увоз, извоз или пласман на пазарот на измамнички производи.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lastRenderedPageBreak/>
        <w:t>Заштитна клаузула</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8</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 xml:space="preserve">Органот надлежен за преземање на соодветни мерки во согласност со овластувањата утврдени со овој закон и други прописи (во натамошниот текст: надлежниот орган) има право да го забрани пласирањето на пазарот, односно да определи повлекување и/или поврат на производ, ако врз основа на докази утврди дека производот,  иако ги исполнува барањата за безбедност согласно овој закон, претставува опасен производ.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lang w:val="mk-MK"/>
        </w:rPr>
      </w:pPr>
    </w:p>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Глава 3</w:t>
      </w:r>
    </w:p>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ОБВРСКИ НА ПРОИЗВОДИТЕЛОТ И ДИСТРИБУТЕРОТ</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Обврски на производителот</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9</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(1) Производителот е должен, во рамките на неговата дејност, на потрошувачите да им дава информации со коишто ќе им овозможат да го проценат ризикот што произлегува од производот во текот на неговиот нормален или разумно предвидлив период на употреба, ако таквиот ризик не е непосредно очигледен без соодветно предупредување и коишто ќе им овозможат да преземат мерки на претпазливост во врска со тој ризик.</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 xml:space="preserve">(2) Давањето информации и предупредувања не го ослободува производителот од другите обврски и барања уредени со овој закон или друг пропис.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 xml:space="preserve">(3) Производителот е должен, во зависност од својствата на производот, а во рамките на неговата дејност, да презема мерки коишто ќе му овозможат проценка односно утврдување на ризикот, така што за тоа соодветно да ги предупреди потрошувачите или да преземе друго соодветно дејствие за отстранување или намалување на ризикот, вклучително, ако е нужно за да се избегнат овие ризици, поврат од пазарот или повлекување на производот од потрошувачите.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(4) Мерките од став (3) на овој член вклучуваат, особено:</w:t>
      </w:r>
    </w:p>
    <w:p w:rsidR="0010393B" w:rsidRDefault="0010393B" w:rsidP="0010393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Означување на идентитетот на производителот и обезбедување други информации за производителот и за производот или, каде што е можно, серијата на производи на кои тој припаѓа, на производот или на неговата амбалажа, освен кога е оправдано такви информации да не се дадат;</w:t>
      </w:r>
    </w:p>
    <w:p w:rsidR="0010393B" w:rsidRDefault="0010393B" w:rsidP="0010393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 xml:space="preserve">во сите случаи кога е потребно, спроведување тестирања на мостри од пласираните производи, испитување и, ако е потребно, водење регистар на поплаки и редовно известување на дистрибутерите за таквиот мониторинг.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(5) Мерките од став (4) на овој член, производителите ги преземаат на по сопствена иницијатива или по барање на надлежните органи.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 xml:space="preserve">(6) Производителот мерката поврат на производот или повлекување на производот ја презема по сопствена иницијатива или на барање на надлежниот орган. Поврат на производот се презема како последна мерка, кога другите мерки нема да бидат доволни да се отстрани или намали ризикот, а во случаи кога производителите сметаат дека тоа е неопходно или кога се обврзани да го сторат тоа како мерка преземена од надлежните органи.  Поврат на производот може да се спроведе во рамките на правилата на добра практика, кога такви постојат.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Обврски на дистрибутерот</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10</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(1) Дистрибутерот е должен, во рамките на дејноста што ја врши, да постапува со соодветно професионално внимание со цел да се обезбеди сообразност на производот со применливите барања за безбедност.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lastRenderedPageBreak/>
        <w:t>(2) Дистрибутерот не смее да пласира производи за кои знае или би требало да знае, врз основа на информациите што ги има и согласно неговата професионалност, дека не се во согласност со барањата за безбедност.</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eastAsia="Times New Roman" w:hAnsi="Times New Roman" w:cs="Times New Roman"/>
          <w:lang w:val="mk-MK" w:eastAsia="mk-MK"/>
        </w:rPr>
        <w:t>(3) Дистрибутерот во рамките на своите активности е должен да учествува  во следењето на безбедноста на производите пласирани на пазарот преку:</w:t>
      </w:r>
    </w:p>
    <w:p w:rsidR="0010393B" w:rsidRDefault="0010393B" w:rsidP="0010393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доставување информации за ризиците од производот;</w:t>
      </w:r>
    </w:p>
    <w:p w:rsidR="0010393B" w:rsidRDefault="0010393B" w:rsidP="0010393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чување и доставување на потребната документација потребна за откривање на потеклото на производот;</w:t>
      </w:r>
    </w:p>
    <w:p w:rsidR="0010393B" w:rsidRDefault="0010393B" w:rsidP="0010393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преземање мерки што ќе им овозможат ефективно да соработуваат во спроведувањето на мерките и активностите од страна на производителите и</w:t>
      </w:r>
      <w:r>
        <w:rPr>
          <w:rFonts w:ascii="Times New Roman" w:hAnsi="Times New Roman" w:cs="Times New Roman"/>
          <w:lang w:val="mk-MK"/>
        </w:rPr>
        <w:br/>
        <w:t xml:space="preserve">надлежните органи со кои што ќе се спречат ризиците.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Заеднички обврски на производителот и на дистрибутерот за известување</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11</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(1) Кога производителите и дистрибутерите знаат или би требало да знаат, врз основа на информациите што ги имаат и согласно нивната професионалност дека производот кој го пласирале на пазарот претставува ризик за потрошувачот, а кој ризик е некомпатибилен со општите барања за безбедност, должни се до </w:t>
      </w:r>
      <w:r>
        <w:rPr>
          <w:rFonts w:ascii="Times New Roman" w:hAnsi="Times New Roman" w:cs="Times New Roman"/>
          <w:lang w:val="mk-MK"/>
        </w:rPr>
        <w:t>Министерството за економија – Државен пазарен инспекторат</w:t>
      </w:r>
      <w:r>
        <w:rPr>
          <w:rFonts w:ascii="Times New Roman" w:eastAsia="Times New Roman" w:hAnsi="Times New Roman" w:cs="Times New Roman"/>
          <w:lang w:val="mk-MK" w:eastAsia="mk-MK"/>
        </w:rPr>
        <w:t xml:space="preserve"> да достават известување што содржи најмалку: </w:t>
      </w:r>
    </w:p>
    <w:p w:rsidR="0010393B" w:rsidRDefault="0010393B" w:rsidP="0010393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25"/>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информации што ќе овозможат прецизно идентификување на производот или серијата на производи на кои што ова се однесува;</w:t>
      </w:r>
    </w:p>
    <w:p w:rsidR="0010393B" w:rsidRDefault="0010393B" w:rsidP="0010393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25"/>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целосен опис на ризикот што производот го претставува;</w:t>
      </w:r>
    </w:p>
    <w:p w:rsidR="0010393B" w:rsidRDefault="0010393B" w:rsidP="0010393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25"/>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сите достапни информации релевантни за следење на производот;</w:t>
      </w:r>
    </w:p>
    <w:p w:rsidR="0010393B" w:rsidRDefault="0010393B" w:rsidP="0010393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25"/>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опис на дејствијата преземени за спречување на ризикот за потрошувачите.</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(2) Начинот, постапката и роковите за известување, како и начинот, постапката, критериумите и методите за процената на ризикот од страна на производителите и дистрибутерите и формата и содржината на образецот за известувањето од ставот (1) на овој член ги пропишува министерот за економија.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(3) Прописот од ставот (2) на овој член се објавува и на веб страницата на Министерството за економија.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(4) Производителите и дистрибутерите коишто нема да го достават известувањето одговараат согласно овој закон и другите прописи.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(5) Министерот за економија ќе ја информира Европската комисија за известувањето од ставот (1) на овој член во случаите кога ќе се утврди дека ризикот може да има влијание во земјите членки на Европската унија.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Заеднички обврски на производителот и на дистрибутерот за соработка со инспекциски органи</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12</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(1) Производителите и дистрибутерите, во рамките на нивната дејност, се должни да соработуваат, на барање на надлежните инспекциски органи, во сите дејствија што се преземаат со цел за да се избегнат ризиците кои произлегуваат од производите кои ги пласираат или веќе ги пласирале на пазарот.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(2) Начинот и постапката воспоставување на соработката и преземање на потребните дејствија од ставот (1) на овој член ги пропишува министерот за економија.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(3) Прописот од ставот (2) на овој член се објавува и на веб страницата на Министерството за економија.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(4) Производителите и дистрибутерите коишто нема да постапат согласно барањето на надлежните инспекциски органи одговараат согласно овој закон и другите прописи.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p>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Глава 4</w:t>
      </w:r>
    </w:p>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УСЛОВИ И НАЧИН НА ИНФОРМИРАЊЕ И РАЗМЕНА НА ИНФОРМАЦИИ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Јавност на податоците</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13</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(1) Податоците кои им се достапни на надлежните органи во врска со ризиците по здравјето и безбедноста на потрошувачите што произлегуваат од производите се јавни, во согласност со барањата за транспарентност.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(2) Надлежните органи се должни да овозможат пристап до информации со кои детално се опишува производот, природата на ризикот што од него произлегува и мерките што се преземени во врска со тој производ.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(3) По исклучок од ставовите (1) и (2) на овој член не се јавни податоците кои согласно со прописите за пристап до информации не можат да се објавуваат, како и информациите што се потребни за преземање дејствија на набљудување на пазарот  и истражни дејствија.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(4) Надлежните органи се должни да преземат дејствија со кои што ќе спречат пристап до информации што претставуваат деловна тајна кога за тоа има оправдан интерес.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(5) Деловна тајна, во смисла на овој закон, не можат да бидат информациите кои се однесуваат на безбедносните својства на производите кои мора да бидат достапни на јавноста, за ако тоа го бараат околностите на случајот да се заштити здравјето и безбедноста на потрошувачите и да се заштити јавниот интерес.</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(6) Чувањето на деловната тајна не смее да го попречува преносот на информации меѓу надлежните органи во Република Северна Македонија и меѓу надлежните органи на земјите членки на Европската унија и Комисијата на Европската унија. Надлежните органи во Република Северна Македонија кои примиле информација означена како деловна тајна се должни да обезбедат нејзина заштита согласно со закон.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Размена на информации</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14</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hAnsi="Times New Roman" w:cs="Times New Roman"/>
          <w:iCs/>
          <w:lang w:val="mk-MK"/>
        </w:rPr>
        <w:t xml:space="preserve">(1) За брзо известување и аламирање помеѓу надлежните органи, други органи и организации во Република Северна Македонија за мерките и активностите коишто се преземаат во врска со ризиците што произлегуваат од опасен производ по здравјето и безбедноста на потрошувачите се воспоставува систем на брза размена на информации.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(2) Надлежниот орган го користи системот на брза размена на информации во врска со сериозен ризик, како и со други ризици коишто по здравјето и безбедноста на потрошувачите кои што произлегуваат од опасен или од измамнички производ: </w:t>
      </w:r>
    </w:p>
    <w:p w:rsidR="0010393B" w:rsidRDefault="0010393B" w:rsidP="0010393B">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ќе нареди мерка на поврат или повлекување на производ што претставува сериозен ризик или е измамнички производ; </w:t>
      </w:r>
    </w:p>
    <w:p w:rsidR="0010393B" w:rsidRDefault="0010393B" w:rsidP="0010393B">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ќе преземе или ќе препорача, односно ќе координира или организира преземање соодветни активности на производителот или дистрибутерот во врска со ризикот; </w:t>
      </w:r>
    </w:p>
    <w:p w:rsidR="0010393B" w:rsidRDefault="0010393B" w:rsidP="0010393B">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eastAsia="Times New Roman" w:hAnsi="Times New Roman" w:cs="Times New Roman"/>
          <w:lang w:val="mk-MK" w:eastAsia="mk-MK"/>
        </w:rPr>
        <w:t xml:space="preserve">е запознаен со намерата на производителот или дистрибутерот за спроведување на нивни активности коишто имаат за цел отстранување или намалување на ризикот, на прифатливо ниво, што производот пласиран на пазарот го претставува.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 xml:space="preserve">(3) Владата, на предлог на министерот за економија, поблиску ќе го пропише начинот на воспоставување и работење на системот за брза размена на информации.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hAnsi="Times New Roman" w:cs="Times New Roman"/>
          <w:lang w:val="mk-MK"/>
        </w:rPr>
        <w:t>(4) Орган надлежен за обединување и дистрибуција на информациите од ставот (1) на овој член е Министерството за економија – Државен пазарен инспекторат.</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Известувања до Европската комисија</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15</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 (1) </w:t>
      </w:r>
      <w:r>
        <w:rPr>
          <w:rFonts w:ascii="Times New Roman" w:hAnsi="Times New Roman" w:cs="Times New Roman"/>
          <w:lang w:val="mk-MK"/>
        </w:rPr>
        <w:t>Министерството за економија – Државен пазарен инспекторат</w:t>
      </w:r>
      <w:r>
        <w:rPr>
          <w:rFonts w:ascii="Times New Roman" w:eastAsia="Times New Roman" w:hAnsi="Times New Roman" w:cs="Times New Roman"/>
          <w:lang w:val="mk-MK" w:eastAsia="mk-MK"/>
        </w:rPr>
        <w:t xml:space="preserve"> е должно  за преземените мерки од ставот (2) на член 14, да ја извести Европската комисија и притоа да ги наведе причините за донесените мерки.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(2) Информирањето за производите кои што </w:t>
      </w:r>
      <w:r>
        <w:rPr>
          <w:rFonts w:ascii="Times New Roman" w:hAnsi="Times New Roman" w:cs="Times New Roman"/>
          <w:lang w:val="mk-MK"/>
        </w:rPr>
        <w:t xml:space="preserve">претставуваат сериозен ризик се спроведува </w:t>
      </w:r>
      <w:r>
        <w:rPr>
          <w:rFonts w:ascii="Times New Roman" w:eastAsia="Times New Roman" w:hAnsi="Times New Roman" w:cs="Times New Roman"/>
          <w:lang w:val="mk-MK" w:eastAsia="mk-MK"/>
        </w:rPr>
        <w:t xml:space="preserve">преку </w:t>
      </w:r>
      <w:r>
        <w:rPr>
          <w:rFonts w:ascii="Times New Roman" w:hAnsi="Times New Roman" w:cs="Times New Roman"/>
          <w:lang w:val="mk-MK"/>
        </w:rPr>
        <w:t>системот за брзо информирање за производите кои претставуваат сериозен ризик (во натамошниот текст: RAPEX)</w:t>
      </w:r>
      <w:r>
        <w:rPr>
          <w:rFonts w:ascii="Times New Roman" w:eastAsia="Times New Roman" w:hAnsi="Times New Roman" w:cs="Times New Roman"/>
          <w:lang w:val="mk-MK" w:eastAsia="mk-MK"/>
        </w:rPr>
        <w:t xml:space="preserve">.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hAnsi="Times New Roman" w:cs="Times New Roman"/>
          <w:lang w:val="mk-MK"/>
        </w:rPr>
        <w:t xml:space="preserve">(3) Контактна точка на системот RAPEX во Република Северна Македонија е Министерството за економија - Државен пазарен инспекторат.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(4) </w:t>
      </w:r>
      <w:r>
        <w:rPr>
          <w:rFonts w:ascii="Times New Roman" w:hAnsi="Times New Roman" w:cs="Times New Roman"/>
          <w:lang w:val="mk-MK"/>
        </w:rPr>
        <w:t>Министерството за економија – Државен пазарен инспекторат</w:t>
      </w:r>
      <w:r>
        <w:rPr>
          <w:rFonts w:ascii="Times New Roman" w:eastAsia="Times New Roman" w:hAnsi="Times New Roman" w:cs="Times New Roman"/>
          <w:lang w:val="mk-MK" w:eastAsia="mk-MK"/>
        </w:rPr>
        <w:t xml:space="preserve"> е должно да ја известува Европската комисија за која било промена или престанок на мерките.</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(5) Кога </w:t>
      </w:r>
      <w:r>
        <w:rPr>
          <w:rFonts w:ascii="Times New Roman" w:hAnsi="Times New Roman" w:cs="Times New Roman"/>
          <w:lang w:val="mk-MK"/>
        </w:rPr>
        <w:t>Министерството за економија – Државен пазарен инспекторат</w:t>
      </w:r>
      <w:r>
        <w:rPr>
          <w:rFonts w:ascii="Times New Roman" w:eastAsia="Times New Roman" w:hAnsi="Times New Roman" w:cs="Times New Roman"/>
          <w:lang w:val="mk-MK" w:eastAsia="mk-MK"/>
        </w:rPr>
        <w:t xml:space="preserve"> оцени дека ефектите од утврдените ризици немаат или не можат да имаат досег надвор од територијата на Република Северна Македонија, ја известува Европската комисија за преземените мерки, ако тие содржат информации кои би биле од интерес на земјите членки на Европската унија во поглед на безбедноста на производите и посебно, доколку овие мерки биле донесени како одговор на нов ризик кој што не бил опфатен во други известувања.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Спроведување на одлуките на Европската комисија</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16</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 xml:space="preserve">(1) Кога за спроведување одлука на Европската комисија со која се забранува или ограничува пласирање на пазарот и извозот на одреден производ или група производи коишто претставуваат сериозен ризик по здравјето и безбедноста на потрошувачите, треба да се донесе посебен пропис, Владата најдоцна во рок од во рок 20  дена од денот на објавување на одлуката или во рокот определен со одлуката ќе го донесе прописот.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(2) Со прописот од ставот (1) поблиску ќе се уреди постапувањето на производителот и на дистрибутерот во врска со спроведувањето на одлуката на Европската комисија.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mk-MK"/>
        </w:rPr>
      </w:pPr>
    </w:p>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Глава 5</w:t>
      </w:r>
    </w:p>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НАДЗОР</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Надлежност за надзор и инспекциски надзор</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17</w:t>
      </w:r>
    </w:p>
    <w:p w:rsidR="0010393B" w:rsidRDefault="0010393B" w:rsidP="0010393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(1) Надзор над спроведувањето на одредбите од овој закон и прописите  донесени врз основа на овој закон врши Министерството за економија, односно министерствата надлежни за соодветната област, согласно прописите со коишто се уредува организацијата и надлежноста на органите на државната управа. </w:t>
      </w:r>
    </w:p>
    <w:p w:rsidR="0010393B" w:rsidRDefault="0010393B" w:rsidP="0010393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(2) Инспекциски надзор над спроведувањето на одредбите од овој закон и прописите донесени врз основа на овој закон врши Државниот пазарен инспекторат преку државните пазарни инспектори (во понатамошниот текст: надлежни инспектори).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(3) Инспекциски надзор над спроведувањето на одредбите од овој закон и прописите донесени врз основа на овој закон вршат и други органи за надзор на пазарот, a во рамките на нивниот предмет на надзор уреден со посебни прописи, како и било кои други органи или тела кои вршат надзор на пазарот, ако нивната надлежност е уредена со посебни прописи (во понатамошниот текст: надлежни инспектори).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Verdana" w:hAnsi="Verdana"/>
          <w:color w:val="666666"/>
          <w:sz w:val="18"/>
          <w:szCs w:val="18"/>
          <w:lang w:val="mk-MK"/>
        </w:rPr>
        <w:t xml:space="preserve">(4)  </w:t>
      </w:r>
      <w:r>
        <w:rPr>
          <w:rFonts w:ascii="Times New Roman" w:eastAsia="Times New Roman" w:hAnsi="Times New Roman" w:cs="Times New Roman"/>
          <w:lang w:val="mk-MK" w:eastAsia="mk-MK"/>
        </w:rPr>
        <w:t xml:space="preserve">Ако надлежниот инспекциски орган нема потребно стручно знаење за производот или група на производи или опрема за вршење на инспекцискиот надзор, може </w:t>
      </w:r>
      <w:r>
        <w:rPr>
          <w:rFonts w:ascii="Times New Roman" w:eastAsia="Times New Roman" w:hAnsi="Times New Roman" w:cs="Times New Roman"/>
          <w:lang w:val="mk-MK" w:eastAsia="mk-MK"/>
        </w:rPr>
        <w:lastRenderedPageBreak/>
        <w:t>вршењето на стручните дејствија во рамките на инспекцискиот надзор да го довери на институција која поседува соодветен простор, опрема, професионален кадар и е непристрасна и независна во своето работење во согласност со закон.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Мерки на надлежните инспекторати</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18</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(1) Надлежниот инспектор при вршење на надзорот, освен мерките за кои е овластен со други прописи, со решение, може да ги преземе и изрече и следните мерки: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1. За кој било производ може: </w:t>
      </w:r>
    </w:p>
    <w:p w:rsidR="0010393B" w:rsidRDefault="0010393B" w:rsidP="0010393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да организира, дури и откога производот е пласиран на пазарот како безбеден, соодветни проверки на неговите безбедносни карактеристики, во соодветен обем, сè до последната фаза на употреба или потрошувачка;</w:t>
      </w:r>
    </w:p>
    <w:p w:rsidR="0010393B" w:rsidRDefault="0010393B" w:rsidP="0010393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да ги бара сите неопходни информации од лицата вклучени во синџирот на снабдување;</w:t>
      </w:r>
    </w:p>
    <w:p w:rsidR="0010393B" w:rsidRDefault="0010393B" w:rsidP="0010393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да земе мостри од производите и да ги подложи на проверка на безбедноста;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2. За кој било производ што може </w:t>
      </w:r>
      <w:r>
        <w:rPr>
          <w:rFonts w:ascii="Times New Roman" w:eastAsia="Times New Roman" w:hAnsi="Times New Roman" w:cs="Times New Roman"/>
          <w:bCs/>
          <w:lang w:val="mk-MK" w:eastAsia="mk-MK"/>
        </w:rPr>
        <w:t>да претставува ризик во одредени услови може</w:t>
      </w:r>
      <w:r>
        <w:rPr>
          <w:rFonts w:ascii="Times New Roman" w:eastAsia="Times New Roman" w:hAnsi="Times New Roman" w:cs="Times New Roman"/>
          <w:lang w:val="mk-MK" w:eastAsia="mk-MK"/>
        </w:rPr>
        <w:t>:</w:t>
      </w:r>
    </w:p>
    <w:p w:rsidR="0010393B" w:rsidRDefault="0010393B" w:rsidP="0010393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да бара да биде означен со соодветни, јасни и лесно разбирливи предупредувања, на официјалниот јазик во Република Северна Македонија, за ризиците кои може да ги претставува;</w:t>
      </w:r>
    </w:p>
    <w:p w:rsidR="0010393B" w:rsidRDefault="0010393B" w:rsidP="0010393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неговото пласирање на пазарот да биде условено со исполнување претходни барања со цел производот да биде безбеден;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3. За кој било производ што може </w:t>
      </w:r>
      <w:r>
        <w:rPr>
          <w:rFonts w:ascii="Times New Roman" w:eastAsia="Times New Roman" w:hAnsi="Times New Roman" w:cs="Times New Roman"/>
          <w:bCs/>
          <w:lang w:val="mk-MK" w:eastAsia="mk-MK"/>
        </w:rPr>
        <w:t>да претставува ризик за одредени лица</w:t>
      </w:r>
      <w:r>
        <w:rPr>
          <w:rFonts w:ascii="Times New Roman" w:eastAsia="Times New Roman" w:hAnsi="Times New Roman" w:cs="Times New Roman"/>
          <w:lang w:val="mk-MK" w:eastAsia="mk-MK"/>
        </w:rPr>
        <w:t xml:space="preserve"> може да нареди лицата благовремено и на соодветен начин да бидат предупредени за ризикот, вклучително и објавување посебни предупредувања;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4. За кој било производ кој </w:t>
      </w:r>
      <w:r>
        <w:rPr>
          <w:rFonts w:ascii="Times New Roman" w:eastAsia="Times New Roman" w:hAnsi="Times New Roman" w:cs="Times New Roman"/>
          <w:bCs/>
          <w:lang w:val="mk-MK" w:eastAsia="mk-MK"/>
        </w:rPr>
        <w:t xml:space="preserve">може да биде опасен, </w:t>
      </w:r>
      <w:r>
        <w:rPr>
          <w:rFonts w:ascii="Times New Roman" w:eastAsia="Times New Roman" w:hAnsi="Times New Roman" w:cs="Times New Roman"/>
          <w:lang w:val="mk-MK" w:eastAsia="mk-MK"/>
        </w:rPr>
        <w:t>времено да го забрани неговото пласирање, понудите за пласирање или негово изложување и тоа за период потребен за спроведување различни безбедносни проценки, проверки и контроли;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5. За кој било  </w:t>
      </w:r>
      <w:r>
        <w:rPr>
          <w:rFonts w:ascii="Times New Roman" w:eastAsia="Times New Roman" w:hAnsi="Times New Roman" w:cs="Times New Roman"/>
          <w:bCs/>
          <w:lang w:val="mk-MK" w:eastAsia="mk-MK"/>
        </w:rPr>
        <w:t xml:space="preserve">опасен производ </w:t>
      </w:r>
      <w:r>
        <w:rPr>
          <w:rFonts w:ascii="Times New Roman" w:eastAsia="Times New Roman" w:hAnsi="Times New Roman" w:cs="Times New Roman"/>
          <w:lang w:val="mk-MK" w:eastAsia="mk-MK"/>
        </w:rPr>
        <w:t>да го забрани неговото пласирање на пазарот и да воведе дополнителни мерки потребни да се осигура дека забраната се спроведува;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lang w:val="mk-MK" w:eastAsia="mk-MK"/>
        </w:rPr>
      </w:pPr>
      <w:r>
        <w:rPr>
          <w:rFonts w:ascii="Times New Roman" w:eastAsia="Times New Roman" w:hAnsi="Times New Roman" w:cs="Times New Roman"/>
          <w:lang w:val="mk-MK" w:eastAsia="mk-MK"/>
        </w:rPr>
        <w:t xml:space="preserve">6. За секој </w:t>
      </w:r>
      <w:r>
        <w:rPr>
          <w:rFonts w:ascii="Times New Roman" w:eastAsia="Times New Roman" w:hAnsi="Times New Roman" w:cs="Times New Roman"/>
          <w:bCs/>
          <w:lang w:val="mk-MK" w:eastAsia="mk-MK"/>
        </w:rPr>
        <w:t>опасен производ кој веќе е на пазарот може:</w:t>
      </w:r>
    </w:p>
    <w:p w:rsidR="0010393B" w:rsidRDefault="0010393B" w:rsidP="0010393B">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да нареди или организира негово конкретно и непосредно повлекување и да ги предупреди потрошувачите за ризиците кои тој ги предизвикува;</w:t>
      </w:r>
    </w:p>
    <w:p w:rsidR="0010393B" w:rsidRDefault="0010393B" w:rsidP="0010393B">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да нареди или координира или, ако е потребно, заедно со производителите и дистрибутерите, да организира поврат на производот од потрошувачите и негово уништување во соодветни услови.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imes New Roman" w:hAnsi="Times New Roman"/>
          <w:b/>
          <w:color w:val="000000"/>
          <w:lang w:val="mk-MK"/>
        </w:rPr>
      </w:pPr>
      <w:bookmarkStart w:id="1" w:name="_Hlk11157899"/>
      <w:r>
        <w:rPr>
          <w:rFonts w:ascii="Times New Roman" w:hAnsi="Times New Roman"/>
          <w:b/>
          <w:color w:val="000000"/>
          <w:lang w:val="mk-MK"/>
        </w:rPr>
        <w:t>Решение на надлежните инспектори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lang w:val="mk-MK"/>
        </w:rPr>
      </w:pPr>
      <w:r>
        <w:rPr>
          <w:rFonts w:ascii="Times New Roman" w:hAnsi="Times New Roman"/>
          <w:b/>
          <w:color w:val="000000"/>
          <w:lang w:val="mk-MK"/>
        </w:rPr>
        <w:t>Член 19</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mk-MK"/>
        </w:rPr>
      </w:pPr>
      <w:r>
        <w:rPr>
          <w:rFonts w:ascii="Times New Roman" w:hAnsi="Times New Roman"/>
          <w:color w:val="000000"/>
          <w:lang w:val="mk-MK"/>
        </w:rPr>
        <w:t>(1) Надлежните инспектори се должни да му укажат на трговецот за мерката што ќе ја  изречат и со решение да го определи начинот на нејзино извршување.</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mk-MK"/>
        </w:rPr>
      </w:pPr>
      <w:r>
        <w:rPr>
          <w:rFonts w:ascii="Times New Roman" w:hAnsi="Times New Roman"/>
          <w:color w:val="000000"/>
          <w:lang w:val="mk-MK"/>
        </w:rPr>
        <w:t>(2) Со решението од ставот (1) од овој член, надлежниот инспектор го определува рокот во кој што се преземе мерката при што овој рок не може да биде пократок од дваесет и четири часа ниту подолг од осум дена.</w:t>
      </w:r>
    </w:p>
    <w:bookmarkEnd w:id="1"/>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mk-MK"/>
        </w:rPr>
      </w:pPr>
      <w:r>
        <w:rPr>
          <w:rFonts w:ascii="Times New Roman" w:hAnsi="Times New Roman"/>
          <w:color w:val="000000"/>
          <w:lang w:val="mk-MK"/>
        </w:rPr>
        <w:t>(3) Доколку субјектот на надзорот не постапи по наредбата на надлежниот инспектор од ставот (2) од овој член, надлежниот инспектор со решение изрекува привремена забрана на вршење на дејност во траење од петнаесет до триесет работни дена.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(4) Мерката на поврат на производот од став (1), точка 6, алинеја 2 од член 18 надлежниот инспектор ја изрекува како последна мерка, доколку сите останати мерки </w:t>
      </w:r>
      <w:r>
        <w:rPr>
          <w:rFonts w:ascii="Times New Roman" w:eastAsia="Times New Roman" w:hAnsi="Times New Roman" w:cs="Times New Roman"/>
          <w:lang w:val="mk-MK" w:eastAsia="mk-MK"/>
        </w:rPr>
        <w:lastRenderedPageBreak/>
        <w:t>од овој закон што ги преземаат производителот и дистрибутерот, самостојно или по налог на надлежниот инспектор не се доволни или не ги даваат очекуваните резултати.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(5) Пред преземањето на мерките за повлекување или поврат на производот по член 18, став (1), точки 4, 5 и 6, надлежните инспекциски органи се должни да ги поттикнат производителите и дистрибутерите самостојно да ги спроведат овие мерки, вклучително и каде што е соодветно преку усвојување кодекси најдобра практика.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bookmarkStart w:id="2" w:name="_Hlk11157922"/>
      <w:r>
        <w:rPr>
          <w:rFonts w:ascii="Times New Roman" w:hAnsi="Times New Roman" w:cs="Times New Roman"/>
          <w:b/>
          <w:color w:val="auto"/>
          <w:sz w:val="24"/>
          <w:szCs w:val="24"/>
          <w:lang w:val="mk-MK"/>
        </w:rPr>
        <w:t>Постапка за инспекциски надзор</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20</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r>
        <w:rPr>
          <w:rFonts w:ascii="Times New Roman" w:hAnsi="Times New Roman" w:cs="Times New Roman"/>
          <w:color w:val="000000"/>
          <w:lang w:val="mk-MK"/>
        </w:rPr>
        <w:t>(1) Надлежните инспектори го вршат инспекцискиот надзор по службена должност.</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r>
        <w:rPr>
          <w:rFonts w:ascii="Times New Roman" w:hAnsi="Times New Roman" w:cs="Times New Roman"/>
          <w:color w:val="000000"/>
          <w:lang w:val="mk-MK"/>
        </w:rPr>
        <w:t>(2) Надлежните инспектори се овластени да вршат инспекциски надзор и по пријава од потрошувач или друго заинтересирано лице, со тоа што оваа има само дејство на иницијатива за вршење инспекциски надзор.</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r>
        <w:rPr>
          <w:rFonts w:ascii="Times New Roman" w:hAnsi="Times New Roman" w:cs="Times New Roman"/>
          <w:color w:val="000000"/>
          <w:lang w:val="mk-MK"/>
        </w:rPr>
        <w:t>(3) Надлежниот инспекторат е должен да го извести подносителот на пријавата за тоа дали е извршен инспекциски надзор врз основа на пријавата и кои мерки се преземени.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r>
        <w:rPr>
          <w:rFonts w:ascii="Times New Roman" w:hAnsi="Times New Roman" w:cs="Times New Roman"/>
          <w:color w:val="000000"/>
          <w:lang w:val="mk-MK"/>
        </w:rPr>
        <w:t>(4) Инспекцискиот надзор започнува со преземањето на првото дејствие од страна на надлежниот инспектор.</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r>
        <w:rPr>
          <w:rFonts w:ascii="Times New Roman" w:hAnsi="Times New Roman" w:cs="Times New Roman"/>
          <w:color w:val="000000"/>
          <w:lang w:val="mk-MK"/>
        </w:rPr>
        <w:t>(5) Надлежниот инспектор за сите дејствија во постапката за инспекциски надзор што се од значење за утврдување на фактичката состојба составува записник.</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r>
        <w:rPr>
          <w:rFonts w:ascii="Times New Roman" w:hAnsi="Times New Roman" w:cs="Times New Roman"/>
          <w:color w:val="000000"/>
          <w:lang w:val="mk-MK"/>
        </w:rPr>
        <w:t>(6) Кога ќе утврди повреда од правилата од овој закон или од прописите донесени врз основа на овој закон, надлежниот инспектор донесува решение во согласност со своите права, обврски и одговорности, а во рок од пет работни дена од започнувањето или од завршувањето на постапката за инспекциски надзор.</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r>
        <w:rPr>
          <w:rFonts w:ascii="Times New Roman" w:hAnsi="Times New Roman" w:cs="Times New Roman"/>
          <w:color w:val="000000"/>
          <w:lang w:val="mk-MK"/>
        </w:rPr>
        <w:t>(7) За времето и на местото на вршење на инспекцискиот надзор, надлежниот инспектор може да донесе и привремено решение против кое што не е дозволена посебна жалба и кое што престанува да важи со истекот на рокот од ставот (6) од овој член.</w:t>
      </w:r>
    </w:p>
    <w:bookmarkEnd w:id="2"/>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Субјекти на кои може да им бидат изречени инспекциските мерки</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21</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(1) Надлежниот инспекциски орган ќе ги изрече мерките од овој закон соодветно кон:</w:t>
      </w:r>
    </w:p>
    <w:p w:rsidR="0010393B" w:rsidRDefault="0010393B" w:rsidP="0010393B">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производителот, </w:t>
      </w:r>
    </w:p>
    <w:p w:rsidR="0010393B" w:rsidRDefault="0010393B" w:rsidP="0010393B">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дистрибутерите во рамките на нивните дејности, особено на оној дистрибутер кој врши или го извршил првиот степен на дистрибуција на пазарот и </w:t>
      </w:r>
    </w:p>
    <w:p w:rsidR="0010393B" w:rsidRDefault="0010393B" w:rsidP="0010393B">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други правни и физички лица кога тоа е потребно за да се обезбеди нивната соработка во дејствијата за избегнување и попречување на ризиците кои произлегуваат од производот.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(2) Надлежниот инспекциски орган ќе ги изрече мерките од овој закон кон едно или повеќе од лицата од претходниот став.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Изјаснување на субјектите</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22</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 xml:space="preserve">(1) Надлежниот инспекциски орган пред изрекувањето на мерките од членот 18 на овој закон, на субјектите од членот 21 на овој закон ќе им достави записник за спроведениот надзор по кој субјектите ќе може да се изјаснат.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 xml:space="preserve">(2) Доколку изрекувањето на мерките е итно поради постоење сериозна опасност по животот и здравјето на корисниците, надлежниот инспекциски орган правото на изјаснување ќе го овозможи по донесувањето на мерката.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lastRenderedPageBreak/>
        <w:t>Жалба против решение за изрекување мерка</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23</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(1) Против решение со кое е изречена мерка од надлежен инспекциски орган може да се изјави жалба во рок од осум дена до Државната комисија за одлучување во втор степен во областа на инспекцискиот надзор и прекршочната постапка.</w:t>
      </w:r>
      <w:r>
        <w:rPr>
          <w:rFonts w:ascii="Times New Roman" w:eastAsia="Times New Roman" w:hAnsi="Times New Roman" w:cs="Times New Roman"/>
          <w:vanish/>
          <w:lang w:val="mk-MK" w:eastAsia="mk-MK"/>
        </w:rPr>
        <w:t>Двете точки на крајот од оваа одредба се резултат на нејзиното пречистување согласно со член 1 од Законот за изменување и дополнување на Законот за безбедност на производите („Службен весник на Република Македонија“ бр. 152/2015).</w:t>
      </w:r>
      <w:r>
        <w:rPr>
          <w:rFonts w:ascii="Times New Roman" w:eastAsia="Times New Roman" w:hAnsi="Times New Roman" w:cs="Times New Roman"/>
          <w:lang w:val="mk-MK" w:eastAsia="mk-MK"/>
        </w:rPr>
        <w:t xml:space="preserve">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eastAsia="Times New Roman" w:hAnsi="Times New Roman" w:cs="Times New Roman"/>
          <w:lang w:val="mk-MK" w:eastAsia="mk-MK"/>
        </w:rPr>
        <w:t>(2) Жалбата против решението од ставот (1) на овој член, не го одлага неговото извршување.</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Трошоци на постапката за изрекување мерка</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24</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 xml:space="preserve">Трошоците коишто ќе настанат во постапката за инспекциски надзор се на товар на производителот и/или дистрибутерот ако се утврди дека производот не е безбеден.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Начело на сразмерност</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25</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 xml:space="preserve">Кога надлежниот инспектор ги презема мерките пропишани со член 18 став (1) од овој закон, а особено оние од точка 4,5 и 6, постапува со соодветно внимание сразмерно на сериозноста на ризикот.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Начело на претпазливост</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26</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 xml:space="preserve">Надлежниот инспектор може да ги преземе мерките од член 18, став (1) на овој закон и во случај кога не постои конечен научен доказ во врска со ризикот кој производот може да го претставува, без оглед на тоа дали последиците на тој ризик се непосредни или одложни, но постои почетен, иако не до крај потврден, резултат од научно истражување којшто укажува на сериозноста на ризикот и можните последици по здравјето и безбедноста на потрошувачите.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Соработка во спроведување на надзорот</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27</w:t>
      </w:r>
    </w:p>
    <w:p w:rsidR="0010393B" w:rsidRDefault="0010393B" w:rsidP="0010393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(1) Со цел да се обезбеди ефикасен надзор на пазарот, кој има за цел да гарантира високо ниво на заштита на здравјето и безбедноста на потрошувачот, надлежните органи за надзор меѓусебно соработуваат. </w:t>
      </w:r>
    </w:p>
    <w:p w:rsidR="0010393B" w:rsidRDefault="0010393B" w:rsidP="0010393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(2) При спроведување на надзорот, надлежните органи, освен овластувањата што ги имаат врз основа на овој закон и прописите со коишто се уредува нивната надлежност, ќе бидат надлежни да ги преземат и следните активности:</w:t>
      </w:r>
    </w:p>
    <w:p w:rsidR="0010393B" w:rsidRDefault="0010393B" w:rsidP="0010393B">
      <w:pPr>
        <w:pStyle w:val="NormalWeb"/>
        <w:numPr>
          <w:ilvl w:val="0"/>
          <w:numId w:val="20"/>
        </w:numPr>
        <w:spacing w:before="0" w:beforeAutospacing="0" w:after="0" w:afterAutospacing="0"/>
        <w:jc w:val="both"/>
      </w:pPr>
      <w:r>
        <w:t>воспоставување, периодично ажурирање и имплементација на секторски програми за надзор според категории на производи или ризици и мониторинг на активностите за надзор, наодите и резултатите;</w:t>
      </w:r>
    </w:p>
    <w:p w:rsidR="0010393B" w:rsidRDefault="0010393B" w:rsidP="0010393B">
      <w:pPr>
        <w:pStyle w:val="NormalWeb"/>
        <w:numPr>
          <w:ilvl w:val="0"/>
          <w:numId w:val="20"/>
        </w:numPr>
        <w:spacing w:before="0" w:beforeAutospacing="0" w:after="0" w:afterAutospacing="0"/>
        <w:jc w:val="both"/>
      </w:pPr>
      <w:r>
        <w:t>следење и ажурирање на научните и техничките сознанија за безбедноста на производите;</w:t>
      </w:r>
    </w:p>
    <w:p w:rsidR="0010393B" w:rsidRDefault="0010393B" w:rsidP="0010393B">
      <w:pPr>
        <w:pStyle w:val="NormalWeb"/>
        <w:numPr>
          <w:ilvl w:val="0"/>
          <w:numId w:val="20"/>
        </w:numPr>
        <w:spacing w:before="0" w:beforeAutospacing="0" w:after="0" w:afterAutospacing="0"/>
        <w:jc w:val="both"/>
      </w:pPr>
      <w:r>
        <w:t>периодично преразгледување и проценка на функционирањето на контролните активности и нивната ефикасност и, ако е нужно, ревизија на пристапот за надзор и воспоставената организација.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(3) Со овој закон не се засега во правилата од посебни прописи што се однесуваат на заедничкиот инспекциски надзор.</w:t>
      </w:r>
    </w:p>
    <w:p w:rsidR="0010393B" w:rsidRDefault="0010393B" w:rsidP="0010393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10393B" w:rsidRDefault="0010393B" w:rsidP="0010393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lastRenderedPageBreak/>
        <w:t>Постапување на царинската управа</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28</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 xml:space="preserve">Царинскиот орган нема да дозволи увоз или извоз на производ за кој со одлука на Владата, односно со пропис на Владата со кој што се презема одлука на Европската комисија се забранува или ограничува пласирањето на пазарот и извозот на одреден производ или група производи коишто претставуваат сериозен ризик по здравјето и безбедноста на потрошувачите. </w:t>
      </w:r>
    </w:p>
    <w:p w:rsidR="0010393B" w:rsidRDefault="0010393B" w:rsidP="0010393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Глава 6</w:t>
      </w:r>
    </w:p>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ПРЕКРШОЧНИ ОДРЕДБИ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bookmarkStart w:id="3" w:name="_Hlk11157974"/>
      <w:r>
        <w:rPr>
          <w:rFonts w:ascii="Times New Roman" w:hAnsi="Times New Roman" w:cs="Times New Roman"/>
          <w:b/>
          <w:color w:val="auto"/>
          <w:sz w:val="24"/>
          <w:szCs w:val="24"/>
          <w:lang w:val="mk-MK"/>
        </w:rPr>
        <w:t>Надлежност</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29</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r>
        <w:rPr>
          <w:rFonts w:ascii="Times New Roman" w:hAnsi="Times New Roman" w:cs="Times New Roman"/>
          <w:color w:val="000000"/>
          <w:lang w:val="mk-MK"/>
        </w:rPr>
        <w:t>(1) За прекршоците предвидени со овој закон, по правило, прекршочна постапка води и прекршочни санкции изрекува надлежниот суд, согласно општите прописи за прекршоците.</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r>
        <w:rPr>
          <w:rFonts w:ascii="Times New Roman" w:hAnsi="Times New Roman" w:cs="Times New Roman"/>
          <w:color w:val="000000"/>
          <w:lang w:val="mk-MK"/>
        </w:rPr>
        <w:t>(2) За прекршоците предвидени со точките 3, 4, 6, 7 и 8 од ставот 1 на членот 30 од овој закон, прекршочна постапка води и прекршочни санкции изрекува Министерството за економија, односно министерствата надлежни за соодветната област, преку Комисија за одлучување по прекршок [во понатамошниот текст: прекршочен орган].</w:t>
      </w:r>
    </w:p>
    <w:bookmarkEnd w:id="3"/>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 xml:space="preserve">Прекршоци и глоби </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30</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bookmarkStart w:id="4" w:name="_Hlk11158032"/>
      <w:r>
        <w:rPr>
          <w:rFonts w:ascii="Times New Roman" w:eastAsia="Times New Roman" w:hAnsi="Times New Roman" w:cs="Times New Roman"/>
          <w:lang w:val="mk-MK" w:eastAsia="mk-MK"/>
        </w:rPr>
        <w:t xml:space="preserve">(1) Глоба во износ од 500,00 до 1.000,00 евра во денарска противвредност ќе му се изрече за прекршок на правното лице, кое е микро трговец доколку: </w:t>
      </w:r>
    </w:p>
    <w:bookmarkEnd w:id="4"/>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1) пласираа на пазарот опасни производи (член 5);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2) </w:t>
      </w:r>
      <w:r>
        <w:rPr>
          <w:rFonts w:ascii="Times New Roman" w:hAnsi="Times New Roman" w:cs="Times New Roman"/>
          <w:lang w:val="mk-MK"/>
        </w:rPr>
        <w:t xml:space="preserve">произведува, увезува, извезува или пласира на пазарот измамнички производи (член 7); </w:t>
      </w:r>
      <w:r>
        <w:rPr>
          <w:rFonts w:ascii="Times New Roman" w:eastAsia="Times New Roman" w:hAnsi="Times New Roman" w:cs="Times New Roman"/>
          <w:lang w:val="mk-MK" w:eastAsia="mk-MK"/>
        </w:rPr>
        <w:br/>
        <w:t xml:space="preserve">3) не им ги обезбедува на потрошувачите сите соодветни информации за ризикот од производот  (член 9 став (1)); </w:t>
      </w:r>
      <w:r>
        <w:rPr>
          <w:rFonts w:ascii="Times New Roman" w:eastAsia="Times New Roman" w:hAnsi="Times New Roman" w:cs="Times New Roman"/>
          <w:lang w:val="mk-MK" w:eastAsia="mk-MK"/>
        </w:rPr>
        <w:br/>
        <w:t xml:space="preserve">4) не презема мерки за проценка односно утврдување на ризикот (член 9 став (4) точки 1 и 2); </w:t>
      </w:r>
      <w:r>
        <w:rPr>
          <w:rFonts w:ascii="Times New Roman" w:eastAsia="Times New Roman" w:hAnsi="Times New Roman" w:cs="Times New Roman"/>
          <w:lang w:val="mk-MK" w:eastAsia="mk-MK"/>
        </w:rPr>
        <w:br/>
        <w:t xml:space="preserve">5) пласира производи за кои знае или требало да знае дека не се во согласност со барањата за општа безбедност на производите (член 10 став (2)); </w:t>
      </w:r>
      <w:r>
        <w:rPr>
          <w:rFonts w:ascii="Times New Roman" w:eastAsia="Times New Roman" w:hAnsi="Times New Roman" w:cs="Times New Roman"/>
          <w:lang w:val="mk-MK" w:eastAsia="mk-MK"/>
        </w:rPr>
        <w:br/>
        <w:t xml:space="preserve">6) не доставува информации за ризиците од производот, не ја чува документацијата за утврдување на  потеклото на производите и не соработува во мерките преземени од производителите и од надлежните државни органи (член 10 став (3));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7) не достави известување за ризиците од производот на со содржина, на начин, постапка и во рокови утврдени со пропис (член 11 став (1) и (2));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8) не соработува со надлежните инспекциски органи во дејствијата што се преземаат со цел да се избегнат ризиците (член 12 став (1));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mk-MK"/>
        </w:rPr>
      </w:pPr>
      <w:bookmarkStart w:id="5" w:name="_Hlk11158063"/>
      <w:r>
        <w:rPr>
          <w:rFonts w:ascii="Times New Roman" w:hAnsi="Times New Roman"/>
          <w:color w:val="000000"/>
          <w:lang w:val="mk-MK"/>
        </w:rPr>
        <w:t>(2) Глоба во износ од 1.000,00 до 2.000,00 евра во денарска противвредност ќе му се изрече на правното лице кое е мал трговец за прекршокот од ставот (1) од овој член.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mk-MK"/>
        </w:rPr>
      </w:pPr>
      <w:r>
        <w:rPr>
          <w:rFonts w:ascii="Times New Roman" w:hAnsi="Times New Roman"/>
          <w:color w:val="000000"/>
          <w:lang w:val="mk-MK"/>
        </w:rPr>
        <w:t>(3) Глоба во износ од 2.000,00 до 5.000,00 евра во денарска противвредност ќе му се изрече на правното лице кое е среден трговец за прекршокот од ставот (1) од овој член.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mk-MK"/>
        </w:rPr>
      </w:pPr>
      <w:r>
        <w:rPr>
          <w:rFonts w:ascii="Times New Roman" w:hAnsi="Times New Roman"/>
          <w:color w:val="000000"/>
          <w:lang w:val="mk-MK"/>
        </w:rPr>
        <w:t>(4) Глоба во износ од 5.000,00 до 10.000,00 евра во денарска противвредност ќе му се изрече на правното лице кое е голем трговец за прекршокот од ставот (1) од овој член.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(5) Глоба во износ од 500,00 до 1.000,00 евра во денарска противвредност ќе му се изрече на одговорното лице во правното лице за прекршокот од ставот (1) на овој член.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lastRenderedPageBreak/>
        <w:t>(6) Глоба во износ од 100,00 до 500,00 евра во денарска противвредност ќе му се изрече на физичко лице или на трговец-поединец за прекршокот од ставот (1) на овој член.</w:t>
      </w:r>
    </w:p>
    <w:bookmarkEnd w:id="5"/>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mk-MK" w:eastAsia="mk-MK"/>
        </w:rPr>
      </w:pP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val="mk-MK" w:eastAsia="mk-MK"/>
        </w:rPr>
      </w:pPr>
      <w:r>
        <w:rPr>
          <w:rFonts w:ascii="Times New Roman" w:eastAsia="Times New Roman" w:hAnsi="Times New Roman" w:cs="Times New Roman"/>
          <w:b/>
          <w:lang w:val="mk-MK" w:eastAsia="mk-MK"/>
        </w:rPr>
        <w:t>Член 31</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bookmarkStart w:id="6" w:name="_Hlk11158103"/>
      <w:r>
        <w:rPr>
          <w:rFonts w:ascii="Times New Roman" w:eastAsia="Times New Roman" w:hAnsi="Times New Roman" w:cs="Times New Roman"/>
          <w:lang w:val="mk-MK" w:eastAsia="mk-MK"/>
        </w:rPr>
        <w:t xml:space="preserve">(1) Глоба во износ од 1.000,00 до 3.000,00 евра во денарска противвредност ќе му се изрече за прекршок на правното лице, кое е микро трговец доколку ако </w:t>
      </w:r>
      <w:bookmarkEnd w:id="6"/>
      <w:r>
        <w:rPr>
          <w:rFonts w:ascii="Times New Roman" w:eastAsia="Times New Roman" w:hAnsi="Times New Roman" w:cs="Times New Roman"/>
          <w:lang w:val="mk-MK" w:eastAsia="mk-MK"/>
        </w:rPr>
        <w:t xml:space="preserve">не ги преземе мерките за спречување на ризикот на надлежниот инспекторат во рокот утврден со решението (член 18 став (1)).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mk-MK"/>
        </w:rPr>
      </w:pPr>
      <w:bookmarkStart w:id="7" w:name="_Hlk11158179"/>
      <w:r>
        <w:rPr>
          <w:rFonts w:ascii="Times New Roman" w:hAnsi="Times New Roman"/>
          <w:color w:val="000000"/>
          <w:lang w:val="mk-MK"/>
        </w:rPr>
        <w:t>(2) Глоба во износ од 2.000,00 до 6.000,00 евра во денарска противвредност ќе му се изрече на правното лице кое е мал трговец за прекршокот од ставот (1) од овој член.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mk-MK"/>
        </w:rPr>
      </w:pPr>
      <w:r>
        <w:rPr>
          <w:rFonts w:ascii="Times New Roman" w:hAnsi="Times New Roman"/>
          <w:color w:val="000000"/>
          <w:lang w:val="mk-MK"/>
        </w:rPr>
        <w:t>(3) Глоба во износ од 3.000,00 до 9.000,00 евра во денарска противвредност ќе му се изрече на правното лице кое е среден трговец за прекршокот од ставот (1) од овој член.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mk-MK"/>
        </w:rPr>
      </w:pPr>
      <w:r>
        <w:rPr>
          <w:rFonts w:ascii="Times New Roman" w:hAnsi="Times New Roman"/>
          <w:color w:val="000000"/>
          <w:lang w:val="mk-MK"/>
        </w:rPr>
        <w:t>(4) Глоба во износ од 6.000,00 до 20.000,00 евра во денарска противвредност ќе му се изрече на правното лице кое е голем трговец за прекршокот од ставот (1) од овој член.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(5) Глоба во износ од 500,00 до 1.000,00 евра во денарска противвредност ќе му се изрече на одговорното лице во правното лице за прекршокот од ставот (1) на овој член.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(6) Глоба во износ од 250,00 до 750,00 евра во денарска противвредност ќе му се изрече на физичко лице или на трговец-поединец за прекршокот од ставот (1) на овој член.</w:t>
      </w:r>
    </w:p>
    <w:bookmarkEnd w:id="7"/>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br/>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bookmarkStart w:id="8" w:name="_Hlk11158459"/>
      <w:r>
        <w:rPr>
          <w:rFonts w:ascii="Times New Roman" w:hAnsi="Times New Roman" w:cs="Times New Roman"/>
          <w:b/>
          <w:color w:val="auto"/>
          <w:sz w:val="24"/>
          <w:szCs w:val="24"/>
          <w:lang w:val="mk-MK"/>
        </w:rPr>
        <w:t>Посебни прекршочни санкции и мерки</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32</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hAnsi="Times New Roman" w:cs="Times New Roman"/>
          <w:color w:val="000000"/>
          <w:lang w:val="mk-MK"/>
        </w:rPr>
        <w:t xml:space="preserve">(1) За прекршоците од членот 30 од овој закон, коишто се </w:t>
      </w:r>
      <w:r>
        <w:rPr>
          <w:rFonts w:ascii="Times New Roman" w:eastAsia="Times New Roman" w:hAnsi="Times New Roman" w:cs="Times New Roman"/>
          <w:lang w:val="mk-MK" w:eastAsia="mk-MK"/>
        </w:rPr>
        <w:t>сторени со цел сторителот за себе или за друго лице да прибави имотна корист или прекршокот е сторен од организирана група на лица или во текот на календарската година сторителот го повтори прекршокот, надлежниот суд може да изрече глоба во висина двојно од глобата предвидена со членот 30.</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hAnsi="Times New Roman" w:cs="Times New Roman"/>
          <w:color w:val="000000"/>
          <w:lang w:val="mk-MK"/>
        </w:rPr>
        <w:t xml:space="preserve">(2) За прекршоците од членот 31 од овој закон, коишто се </w:t>
      </w:r>
      <w:r>
        <w:rPr>
          <w:rFonts w:ascii="Times New Roman" w:eastAsia="Times New Roman" w:hAnsi="Times New Roman" w:cs="Times New Roman"/>
          <w:lang w:val="mk-MK" w:eastAsia="mk-MK"/>
        </w:rPr>
        <w:t>сторени со цел сторителот за себе или за друго лице да прибави имотна корист или прекршокот е сторен од организирана група на лица или во текот на календарската година сторителот го повтори прекршокот, надлежниот суд може да изрече глоба во висина двојно од глобата предвидена со членот 31.</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r>
        <w:rPr>
          <w:rFonts w:ascii="Times New Roman" w:hAnsi="Times New Roman" w:cs="Times New Roman"/>
          <w:color w:val="000000"/>
          <w:lang w:val="mk-MK"/>
        </w:rPr>
        <w:t>(3) За прекршоците од членот 30 и од членот 31 од овој закон, кога постои опасност прекршокот да биде повторен на правното лице ќе му се изрече и прекршочна санкција привремена забрана за вршење одделна дејност во траење од 3 месеци до 2 години.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r>
        <w:rPr>
          <w:rFonts w:ascii="Times New Roman" w:hAnsi="Times New Roman" w:cs="Times New Roman"/>
          <w:color w:val="000000"/>
          <w:lang w:val="mk-MK"/>
        </w:rPr>
        <w:t>(4) За прекршоците од членот 30 од овој закон, на одговорното лице во правното лице, на физичкото лице, односно на трговецот-поединец ќе му се изрече и прекршочна санкција забрана на вршење на професија, дејност или должност во траење од од 3 месеци до 2 години.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eastAsia="Times New Roman" w:hAnsi="Times New Roman" w:cs="Times New Roman"/>
          <w:lang w:val="mk-MK" w:eastAsia="mk-MK"/>
        </w:rPr>
        <w:t xml:space="preserve">(5) Кога со прекршоците </w:t>
      </w:r>
      <w:r>
        <w:rPr>
          <w:rFonts w:ascii="Times New Roman" w:hAnsi="Times New Roman" w:cs="Times New Roman"/>
          <w:color w:val="000000"/>
          <w:lang w:val="mk-MK"/>
        </w:rPr>
        <w:t xml:space="preserve">членот 30 и од членот 31 од овој закон, сторителот ќе се стекне со имотна корист, судот </w:t>
      </w:r>
      <w:r>
        <w:rPr>
          <w:rFonts w:ascii="Times New Roman" w:eastAsia="Times New Roman" w:hAnsi="Times New Roman" w:cs="Times New Roman"/>
          <w:lang w:val="mk-MK" w:eastAsia="mk-MK"/>
        </w:rPr>
        <w:t>ќе ја одземе и имотната корист која е остварена со сторување на прекршокот.</w:t>
      </w:r>
    </w:p>
    <w:bookmarkEnd w:id="8"/>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lang w:val="mk-MK"/>
        </w:rPr>
      </w:pPr>
      <w:bookmarkStart w:id="9" w:name="_Hlk11158517"/>
      <w:r>
        <w:rPr>
          <w:rFonts w:ascii="Times New Roman" w:hAnsi="Times New Roman"/>
          <w:b/>
          <w:color w:val="000000"/>
          <w:lang w:val="mk-MK"/>
        </w:rPr>
        <w:t>Постапка за издавање прекршочен платен налог</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lang w:val="mk-MK"/>
        </w:rPr>
      </w:pPr>
      <w:r>
        <w:rPr>
          <w:rFonts w:ascii="Times New Roman" w:hAnsi="Times New Roman"/>
          <w:b/>
          <w:color w:val="000000"/>
          <w:lang w:val="mk-MK"/>
        </w:rPr>
        <w:t>Член 33</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mk-MK"/>
        </w:rPr>
      </w:pPr>
      <w:r>
        <w:rPr>
          <w:rFonts w:ascii="Times New Roman" w:hAnsi="Times New Roman"/>
          <w:color w:val="000000"/>
          <w:lang w:val="mk-MK"/>
        </w:rPr>
        <w:t xml:space="preserve">(1) За прекршоците од членот </w:t>
      </w:r>
      <w:r>
        <w:rPr>
          <w:rFonts w:ascii="Times New Roman" w:hAnsi="Times New Roman"/>
          <w:color w:val="000000"/>
          <w:lang w:val="sr-Latn-RS"/>
        </w:rPr>
        <w:t>30</w:t>
      </w:r>
      <w:r>
        <w:rPr>
          <w:rFonts w:ascii="Times New Roman" w:hAnsi="Times New Roman"/>
          <w:color w:val="000000"/>
          <w:lang w:val="mk-MK"/>
        </w:rPr>
        <w:t xml:space="preserve"> и членот 3</w:t>
      </w:r>
      <w:r>
        <w:rPr>
          <w:rFonts w:ascii="Times New Roman" w:hAnsi="Times New Roman"/>
          <w:color w:val="000000"/>
          <w:lang w:val="sr-Latn-RS"/>
        </w:rPr>
        <w:t>1</w:t>
      </w:r>
      <w:r>
        <w:rPr>
          <w:rFonts w:ascii="Times New Roman" w:hAnsi="Times New Roman"/>
          <w:color w:val="000000"/>
          <w:lang w:val="mk-MK"/>
        </w:rPr>
        <w:t xml:space="preserve"> од овој закон, надлежниот инспектор ќе спроведе постапка за издавање прекршочен платен налог, согласно општите прописи за прекршоците.</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mk-MK"/>
        </w:rPr>
      </w:pPr>
      <w:r>
        <w:rPr>
          <w:rFonts w:ascii="Times New Roman" w:hAnsi="Times New Roman"/>
          <w:color w:val="000000"/>
          <w:lang w:val="mk-MK"/>
        </w:rPr>
        <w:lastRenderedPageBreak/>
        <w:t>(2) Надлежниот инспекторат води евиденција за издадените прекршочни платни налози и за исходот на постапките за издавање прекршочен платен налог, согласно општите прописи за прекршоците.</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Соодветна примена на прописите за прекршоци</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34</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color w:val="000000"/>
          <w:lang w:val="mk-MK"/>
        </w:rPr>
        <w:t>Во однос на одмерувањето на прекршочните санкции и другите прашања што не се покриени со правилата од оваа глава, соодветно се применуваат правилата од општите прописи за прекршоците.</w:t>
      </w:r>
    </w:p>
    <w:bookmarkEnd w:id="9"/>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Глава 7</w:t>
      </w:r>
    </w:p>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ПРЕОДНИ И ЗАВРШНИ ОДРЕДБИ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Рокови за донесување акти</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35</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color w:val="000000"/>
          <w:lang w:val="mk-MK"/>
        </w:rPr>
        <w:t>Ако со овој закон поинаку не е определено, актите предвидени со овој закон ќе се донесат најдоцна до денот на започнувањето со неговата примена.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Престанување на важење на прописи</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36</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color w:val="000000"/>
          <w:lang w:val="mk-MK"/>
        </w:rPr>
        <w:t>Со денот на започнувањето со примената на овој закон престанува да важи Закон за безбедност на производите („Службен весник на Република Македонија“ бр. 33/2006; 63/2007; 24/2011; 51/2011; 148/2011; 164/2013; 152/2015; 53/2016 и 140/2018) и подзаконските акти донесени врз основа на овој закон.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Влегување во сила и започнување со примена</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37</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r>
        <w:rPr>
          <w:rFonts w:ascii="Times New Roman" w:hAnsi="Times New Roman" w:cs="Times New Roman"/>
          <w:color w:val="000000"/>
          <w:lang w:val="mk-MK"/>
        </w:rPr>
        <w:t>Овој закон влегува во сила осмиот ден од објавувањето во „Службен весник на Република Северна Македонија“, а започнува да се применува шест месеци по влегувањето во сила.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mk-MK"/>
        </w:rPr>
      </w:pPr>
      <w:r>
        <w:rPr>
          <w:rFonts w:ascii="Times New Roman" w:hAnsi="Times New Roman" w:cs="Times New Roman"/>
          <w:lang w:val="mk-MK"/>
        </w:rPr>
        <w:t xml:space="preserve">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mk-MK"/>
        </w:rPr>
      </w:pP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mk-MK"/>
        </w:rPr>
      </w:pP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6A1F" w:rsidRPr="00DC297F" w:rsidRDefault="00D26A1F" w:rsidP="00D26A1F">
      <w:pPr>
        <w:jc w:val="center"/>
        <w:rPr>
          <w:rFonts w:ascii="Times New Roman" w:hAnsi="Times New Roman" w:cs="Times New Roman"/>
          <w:b/>
          <w:lang w:val="mk-MK"/>
        </w:rPr>
      </w:pPr>
    </w:p>
    <w:sectPr w:rsidR="00D26A1F" w:rsidRPr="00DC29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4A" w:rsidRDefault="00545D4A" w:rsidP="00111253">
      <w:r>
        <w:separator/>
      </w:r>
    </w:p>
  </w:endnote>
  <w:endnote w:type="continuationSeparator" w:id="0">
    <w:p w:rsidR="00545D4A" w:rsidRDefault="00545D4A" w:rsidP="0011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3Font_7">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4A" w:rsidRDefault="00545D4A" w:rsidP="00111253">
      <w:r>
        <w:separator/>
      </w:r>
    </w:p>
  </w:footnote>
  <w:footnote w:type="continuationSeparator" w:id="0">
    <w:p w:rsidR="00545D4A" w:rsidRDefault="00545D4A" w:rsidP="00111253">
      <w:r>
        <w:continuationSeparator/>
      </w:r>
    </w:p>
  </w:footnote>
  <w:footnote w:id="1">
    <w:p w:rsidR="00111253" w:rsidRDefault="00111253" w:rsidP="0010393B">
      <w:pPr>
        <w:pStyle w:val="FootnoteText"/>
        <w:jc w:val="both"/>
        <w:rPr>
          <w:sz w:val="18"/>
          <w:szCs w:val="18"/>
        </w:rPr>
      </w:pPr>
      <w:r>
        <w:rPr>
          <w:rStyle w:val="FootnoteReference"/>
        </w:rPr>
        <w:t>(*)</w:t>
      </w:r>
      <w:r w:rsidRPr="002A178F">
        <w:rPr>
          <w:rFonts w:ascii="Times New Roman" w:eastAsia="Times New Roman" w:hAnsi="Times New Roman" w:cs="Times New Roman"/>
          <w:b/>
          <w:sz w:val="18"/>
          <w:szCs w:val="18"/>
        </w:rPr>
        <w:t>CELEX</w:t>
      </w:r>
      <w:r w:rsidRPr="002A178F">
        <w:t xml:space="preserve"> </w:t>
      </w:r>
      <w:r>
        <w:rPr>
          <w:lang w:val="mk-MK"/>
        </w:rPr>
        <w:t xml:space="preserve">број </w:t>
      </w:r>
      <w:r>
        <w:t xml:space="preserve">3200L0085 -  </w:t>
      </w:r>
      <w:proofErr w:type="spellStart"/>
      <w:r w:rsidRPr="00111253">
        <w:rPr>
          <w:sz w:val="18"/>
          <w:szCs w:val="18"/>
        </w:rPr>
        <w:t>Директива</w:t>
      </w:r>
      <w:proofErr w:type="spellEnd"/>
      <w:r w:rsidRPr="00111253">
        <w:rPr>
          <w:sz w:val="18"/>
          <w:szCs w:val="18"/>
        </w:rPr>
        <w:t xml:space="preserve"> 2001/95/EЗ </w:t>
      </w:r>
      <w:proofErr w:type="spellStart"/>
      <w:r w:rsidRPr="00111253">
        <w:rPr>
          <w:sz w:val="18"/>
          <w:szCs w:val="18"/>
        </w:rPr>
        <w:t>на</w:t>
      </w:r>
      <w:proofErr w:type="spellEnd"/>
      <w:r w:rsidRPr="00111253">
        <w:rPr>
          <w:sz w:val="18"/>
          <w:szCs w:val="18"/>
        </w:rPr>
        <w:t xml:space="preserve"> </w:t>
      </w:r>
      <w:proofErr w:type="spellStart"/>
      <w:r w:rsidRPr="00111253">
        <w:rPr>
          <w:sz w:val="18"/>
          <w:szCs w:val="18"/>
        </w:rPr>
        <w:t>евроспакиот</w:t>
      </w:r>
      <w:proofErr w:type="spellEnd"/>
      <w:r w:rsidRPr="00111253">
        <w:rPr>
          <w:sz w:val="18"/>
          <w:szCs w:val="18"/>
        </w:rPr>
        <w:t xml:space="preserve"> </w:t>
      </w:r>
      <w:proofErr w:type="spellStart"/>
      <w:r w:rsidRPr="00111253">
        <w:rPr>
          <w:sz w:val="18"/>
          <w:szCs w:val="18"/>
        </w:rPr>
        <w:t>парламент</w:t>
      </w:r>
      <w:proofErr w:type="spellEnd"/>
      <w:r w:rsidRPr="00111253">
        <w:rPr>
          <w:sz w:val="18"/>
          <w:szCs w:val="18"/>
        </w:rPr>
        <w:t xml:space="preserve"> и </w:t>
      </w:r>
      <w:proofErr w:type="spellStart"/>
      <w:r w:rsidRPr="00111253">
        <w:rPr>
          <w:sz w:val="18"/>
          <w:szCs w:val="18"/>
        </w:rPr>
        <w:t>на</w:t>
      </w:r>
      <w:proofErr w:type="spellEnd"/>
      <w:r w:rsidRPr="00111253">
        <w:rPr>
          <w:sz w:val="18"/>
          <w:szCs w:val="18"/>
        </w:rPr>
        <w:t xml:space="preserve"> </w:t>
      </w:r>
      <w:proofErr w:type="spellStart"/>
      <w:r w:rsidRPr="00111253">
        <w:rPr>
          <w:sz w:val="18"/>
          <w:szCs w:val="18"/>
        </w:rPr>
        <w:t>совет</w:t>
      </w:r>
      <w:r w:rsidR="0010393B">
        <w:rPr>
          <w:sz w:val="18"/>
          <w:szCs w:val="18"/>
        </w:rPr>
        <w:t>o</w:t>
      </w:r>
      <w:r w:rsidRPr="00111253">
        <w:rPr>
          <w:sz w:val="18"/>
          <w:szCs w:val="18"/>
        </w:rPr>
        <w:t>т</w:t>
      </w:r>
      <w:proofErr w:type="spellEnd"/>
      <w:r w:rsidRPr="00111253">
        <w:rPr>
          <w:sz w:val="18"/>
          <w:szCs w:val="18"/>
        </w:rPr>
        <w:t xml:space="preserve"> </w:t>
      </w:r>
      <w:proofErr w:type="spellStart"/>
      <w:r w:rsidRPr="00111253">
        <w:rPr>
          <w:sz w:val="18"/>
          <w:szCs w:val="18"/>
        </w:rPr>
        <w:t>од</w:t>
      </w:r>
      <w:proofErr w:type="spellEnd"/>
      <w:r w:rsidRPr="00111253">
        <w:rPr>
          <w:sz w:val="18"/>
          <w:szCs w:val="18"/>
        </w:rPr>
        <w:t xml:space="preserve"> 3 </w:t>
      </w:r>
      <w:proofErr w:type="spellStart"/>
      <w:r w:rsidRPr="00111253">
        <w:rPr>
          <w:sz w:val="18"/>
          <w:szCs w:val="18"/>
        </w:rPr>
        <w:t>декември</w:t>
      </w:r>
      <w:proofErr w:type="spellEnd"/>
      <w:r w:rsidRPr="00111253">
        <w:rPr>
          <w:sz w:val="18"/>
          <w:szCs w:val="18"/>
        </w:rPr>
        <w:t xml:space="preserve"> 2001 </w:t>
      </w:r>
      <w:proofErr w:type="spellStart"/>
      <w:r w:rsidRPr="00111253">
        <w:rPr>
          <w:sz w:val="18"/>
          <w:szCs w:val="18"/>
        </w:rPr>
        <w:t>за</w:t>
      </w:r>
      <w:proofErr w:type="spellEnd"/>
      <w:r w:rsidRPr="00111253">
        <w:rPr>
          <w:sz w:val="18"/>
          <w:szCs w:val="18"/>
        </w:rPr>
        <w:t xml:space="preserve"> </w:t>
      </w:r>
      <w:proofErr w:type="spellStart"/>
      <w:r w:rsidRPr="00111253">
        <w:rPr>
          <w:sz w:val="18"/>
          <w:szCs w:val="18"/>
        </w:rPr>
        <w:t>општа</w:t>
      </w:r>
      <w:proofErr w:type="spellEnd"/>
      <w:r w:rsidRPr="00111253">
        <w:rPr>
          <w:sz w:val="18"/>
          <w:szCs w:val="18"/>
        </w:rPr>
        <w:t xml:space="preserve"> </w:t>
      </w:r>
      <w:proofErr w:type="spellStart"/>
      <w:r w:rsidRPr="00111253">
        <w:rPr>
          <w:sz w:val="18"/>
          <w:szCs w:val="18"/>
        </w:rPr>
        <w:t>безбедност</w:t>
      </w:r>
      <w:proofErr w:type="spellEnd"/>
      <w:r w:rsidRPr="00111253">
        <w:rPr>
          <w:sz w:val="18"/>
          <w:szCs w:val="18"/>
        </w:rPr>
        <w:t xml:space="preserve"> </w:t>
      </w:r>
      <w:proofErr w:type="spellStart"/>
      <w:r w:rsidRPr="00111253">
        <w:rPr>
          <w:sz w:val="18"/>
          <w:szCs w:val="18"/>
        </w:rPr>
        <w:t>на</w:t>
      </w:r>
      <w:proofErr w:type="spellEnd"/>
      <w:r w:rsidRPr="00111253">
        <w:rPr>
          <w:sz w:val="18"/>
          <w:szCs w:val="18"/>
        </w:rPr>
        <w:t xml:space="preserve"> </w:t>
      </w:r>
      <w:proofErr w:type="spellStart"/>
      <w:r w:rsidRPr="00111253">
        <w:rPr>
          <w:sz w:val="18"/>
          <w:szCs w:val="18"/>
        </w:rPr>
        <w:t>производите</w:t>
      </w:r>
      <w:proofErr w:type="spellEnd"/>
      <w:r>
        <w:rPr>
          <w:sz w:val="18"/>
          <w:szCs w:val="18"/>
        </w:rPr>
        <w:t>;</w:t>
      </w:r>
    </w:p>
    <w:p w:rsidR="00111253" w:rsidRPr="00111253" w:rsidRDefault="00111253" w:rsidP="0010393B">
      <w:pPr>
        <w:pStyle w:val="FootnoteText"/>
        <w:jc w:val="both"/>
      </w:pPr>
      <w:r w:rsidRPr="002A178F">
        <w:rPr>
          <w:rFonts w:ascii="Times New Roman" w:eastAsia="Times New Roman" w:hAnsi="Times New Roman" w:cs="Times New Roman"/>
          <w:b/>
          <w:sz w:val="18"/>
          <w:szCs w:val="18"/>
        </w:rPr>
        <w:t>CELEX</w:t>
      </w:r>
      <w:r w:rsidRPr="002A178F">
        <w:t xml:space="preserve"> </w:t>
      </w:r>
      <w:r>
        <w:rPr>
          <w:lang w:val="mk-MK"/>
        </w:rPr>
        <w:t xml:space="preserve">број </w:t>
      </w:r>
      <w:r>
        <w:t xml:space="preserve">31987L0357- </w:t>
      </w:r>
      <w:proofErr w:type="spellStart"/>
      <w:r w:rsidRPr="00B72DA6">
        <w:rPr>
          <w:sz w:val="18"/>
          <w:szCs w:val="18"/>
        </w:rPr>
        <w:t>Директивата</w:t>
      </w:r>
      <w:proofErr w:type="spellEnd"/>
      <w:r w:rsidRPr="00B72DA6">
        <w:rPr>
          <w:sz w:val="18"/>
          <w:szCs w:val="18"/>
        </w:rPr>
        <w:t xml:space="preserve"> </w:t>
      </w:r>
      <w:proofErr w:type="spellStart"/>
      <w:r w:rsidRPr="00B72DA6">
        <w:rPr>
          <w:sz w:val="18"/>
          <w:szCs w:val="18"/>
        </w:rPr>
        <w:t>на</w:t>
      </w:r>
      <w:proofErr w:type="spellEnd"/>
      <w:r w:rsidRPr="00B72DA6">
        <w:rPr>
          <w:sz w:val="18"/>
          <w:szCs w:val="18"/>
        </w:rPr>
        <w:t xml:space="preserve"> </w:t>
      </w:r>
      <w:proofErr w:type="spellStart"/>
      <w:r w:rsidRPr="00B72DA6">
        <w:rPr>
          <w:sz w:val="18"/>
          <w:szCs w:val="18"/>
        </w:rPr>
        <w:t>Советот</w:t>
      </w:r>
      <w:proofErr w:type="spellEnd"/>
      <w:r w:rsidRPr="00B72DA6">
        <w:rPr>
          <w:sz w:val="18"/>
          <w:szCs w:val="18"/>
        </w:rPr>
        <w:t xml:space="preserve"> 87/357/ЕЕЗ </w:t>
      </w:r>
      <w:proofErr w:type="spellStart"/>
      <w:r w:rsidRPr="00B72DA6">
        <w:rPr>
          <w:sz w:val="18"/>
          <w:szCs w:val="18"/>
        </w:rPr>
        <w:t>од</w:t>
      </w:r>
      <w:proofErr w:type="spellEnd"/>
      <w:r w:rsidRPr="00B72DA6">
        <w:rPr>
          <w:sz w:val="18"/>
          <w:szCs w:val="18"/>
        </w:rPr>
        <w:t xml:space="preserve"> 25 </w:t>
      </w:r>
      <w:proofErr w:type="spellStart"/>
      <w:r w:rsidRPr="00B72DA6">
        <w:rPr>
          <w:sz w:val="18"/>
          <w:szCs w:val="18"/>
        </w:rPr>
        <w:t>јуни</w:t>
      </w:r>
      <w:proofErr w:type="spellEnd"/>
      <w:r w:rsidRPr="00B72DA6">
        <w:rPr>
          <w:sz w:val="18"/>
          <w:szCs w:val="18"/>
        </w:rPr>
        <w:t xml:space="preserve"> 1987</w:t>
      </w:r>
      <w:r w:rsidR="0010393B">
        <w:rPr>
          <w:sz w:val="18"/>
          <w:szCs w:val="18"/>
        </w:rPr>
        <w:t xml:space="preserve"> </w:t>
      </w:r>
      <w:r w:rsidR="0010393B">
        <w:rPr>
          <w:sz w:val="18"/>
          <w:szCs w:val="18"/>
          <w:lang w:val="mk-MK"/>
        </w:rPr>
        <w:t>за усогласување на законите на земјите-членки која се однесува на производи кои како поинакви од оние што треба да ги претставуваат, го загрозуваат здравјето и безбедноста на потрошувачите</w:t>
      </w:r>
      <w:r w:rsidRPr="00B72DA6">
        <w:rPr>
          <w:sz w:val="18"/>
          <w:szCs w:val="18"/>
        </w:rPr>
        <w:t xml:space="preserve"> </w:t>
      </w:r>
    </w:p>
    <w:p w:rsidR="00111253" w:rsidRDefault="00111253" w:rsidP="0010393B">
      <w:pPr>
        <w:pStyle w:val="FootnoteText"/>
        <w:jc w:val="both"/>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926"/>
    <w:multiLevelType w:val="hybridMultilevel"/>
    <w:tmpl w:val="B3DC76E0"/>
    <w:lvl w:ilvl="0" w:tplc="F1A03C94">
      <w:start w:val="1"/>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8F84EC8"/>
    <w:multiLevelType w:val="hybridMultilevel"/>
    <w:tmpl w:val="FA7867C8"/>
    <w:lvl w:ilvl="0" w:tplc="18E8C0E0">
      <w:start w:val="1"/>
      <w:numFmt w:val="decimal"/>
      <w:lvlText w:val="%1."/>
      <w:lvlJc w:val="left"/>
      <w:pPr>
        <w:ind w:left="720" w:hanging="360"/>
      </w:pPr>
      <w:rPr>
        <w:rFonts w:ascii="T3Font_7" w:hAnsi="T3Font_7"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12E33CD3"/>
    <w:multiLevelType w:val="hybridMultilevel"/>
    <w:tmpl w:val="354E8386"/>
    <w:lvl w:ilvl="0" w:tplc="F1A03C94">
      <w:start w:val="1"/>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2BCA304F"/>
    <w:multiLevelType w:val="hybridMultilevel"/>
    <w:tmpl w:val="2C08BA0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4BAE150F"/>
    <w:multiLevelType w:val="hybridMultilevel"/>
    <w:tmpl w:val="230CD6E2"/>
    <w:lvl w:ilvl="0" w:tplc="38E8AEC0">
      <w:start w:val="1"/>
      <w:numFmt w:val="decimal"/>
      <w:lvlText w:val="%1."/>
      <w:lvlJc w:val="left"/>
      <w:pPr>
        <w:ind w:left="720" w:hanging="360"/>
      </w:pPr>
      <w:rPr>
        <w:rFonts w:ascii="Times New Roman" w:eastAsiaTheme="minorHAnsi" w:hAnsi="Times New Roman" w:cs="Times New Roman"/>
      </w:rPr>
    </w:lvl>
    <w:lvl w:ilvl="1" w:tplc="042F0019">
      <w:start w:val="1"/>
      <w:numFmt w:val="lowerLetter"/>
      <w:lvlText w:val="%2."/>
      <w:lvlJc w:val="left"/>
      <w:pPr>
        <w:ind w:left="1440" w:hanging="360"/>
      </w:pPr>
    </w:lvl>
    <w:lvl w:ilvl="2" w:tplc="6370335E">
      <w:start w:val="1"/>
      <w:numFmt w:val="decimal"/>
      <w:lvlText w:val="(%3)"/>
      <w:lvlJc w:val="left"/>
      <w:pPr>
        <w:ind w:left="2340" w:hanging="360"/>
      </w:pPr>
      <w:rPr>
        <w:rFonts w:hint="default"/>
      </w:r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4F7220D1"/>
    <w:multiLevelType w:val="hybridMultilevel"/>
    <w:tmpl w:val="61208DB0"/>
    <w:lvl w:ilvl="0" w:tplc="F1A03C94">
      <w:start w:val="1"/>
      <w:numFmt w:val="bullet"/>
      <w:lvlText w:val="-"/>
      <w:lvlJc w:val="left"/>
      <w:pPr>
        <w:ind w:left="720" w:hanging="360"/>
      </w:pPr>
      <w:rPr>
        <w:rFonts w:ascii="Arial" w:eastAsiaTheme="minorHAnsi"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630C7FFB"/>
    <w:multiLevelType w:val="hybridMultilevel"/>
    <w:tmpl w:val="0B9A954C"/>
    <w:lvl w:ilvl="0" w:tplc="F1A03C94">
      <w:start w:val="1"/>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65704791"/>
    <w:multiLevelType w:val="hybridMultilevel"/>
    <w:tmpl w:val="7E6455B6"/>
    <w:lvl w:ilvl="0" w:tplc="F1A03C94">
      <w:start w:val="1"/>
      <w:numFmt w:val="bullet"/>
      <w:lvlText w:val="-"/>
      <w:lvlJc w:val="left"/>
      <w:pPr>
        <w:tabs>
          <w:tab w:val="num" w:pos="360"/>
        </w:tabs>
        <w:ind w:left="360" w:hanging="360"/>
      </w:pPr>
      <w:rPr>
        <w:rFonts w:ascii="Arial" w:eastAsiaTheme="minorHAnsi" w:hAnsi="Arial" w:cs="Arial" w:hint="default"/>
      </w:rPr>
    </w:lvl>
    <w:lvl w:ilvl="1" w:tplc="C69CF902">
      <w:start w:val="250"/>
      <w:numFmt w:val="bullet"/>
      <w:lvlText w:val="–"/>
      <w:lvlJc w:val="left"/>
      <w:pPr>
        <w:tabs>
          <w:tab w:val="num" w:pos="1080"/>
        </w:tabs>
        <w:ind w:left="1080" w:hanging="360"/>
      </w:pPr>
      <w:rPr>
        <w:rFonts w:ascii="Times New Roman" w:hAnsi="Times New Roman" w:hint="default"/>
      </w:rPr>
    </w:lvl>
    <w:lvl w:ilvl="2" w:tplc="5E5A2B20" w:tentative="1">
      <w:start w:val="1"/>
      <w:numFmt w:val="bullet"/>
      <w:lvlText w:val="•"/>
      <w:lvlJc w:val="left"/>
      <w:pPr>
        <w:tabs>
          <w:tab w:val="num" w:pos="1800"/>
        </w:tabs>
        <w:ind w:left="1800" w:hanging="360"/>
      </w:pPr>
      <w:rPr>
        <w:rFonts w:ascii="Times New Roman" w:hAnsi="Times New Roman" w:hint="default"/>
      </w:rPr>
    </w:lvl>
    <w:lvl w:ilvl="3" w:tplc="DC24F94C" w:tentative="1">
      <w:start w:val="1"/>
      <w:numFmt w:val="bullet"/>
      <w:lvlText w:val="•"/>
      <w:lvlJc w:val="left"/>
      <w:pPr>
        <w:tabs>
          <w:tab w:val="num" w:pos="2520"/>
        </w:tabs>
        <w:ind w:left="2520" w:hanging="360"/>
      </w:pPr>
      <w:rPr>
        <w:rFonts w:ascii="Times New Roman" w:hAnsi="Times New Roman" w:hint="default"/>
      </w:rPr>
    </w:lvl>
    <w:lvl w:ilvl="4" w:tplc="6CC8D4E0" w:tentative="1">
      <w:start w:val="1"/>
      <w:numFmt w:val="bullet"/>
      <w:lvlText w:val="•"/>
      <w:lvlJc w:val="left"/>
      <w:pPr>
        <w:tabs>
          <w:tab w:val="num" w:pos="3240"/>
        </w:tabs>
        <w:ind w:left="3240" w:hanging="360"/>
      </w:pPr>
      <w:rPr>
        <w:rFonts w:ascii="Times New Roman" w:hAnsi="Times New Roman" w:hint="default"/>
      </w:rPr>
    </w:lvl>
    <w:lvl w:ilvl="5" w:tplc="3FCE0F14" w:tentative="1">
      <w:start w:val="1"/>
      <w:numFmt w:val="bullet"/>
      <w:lvlText w:val="•"/>
      <w:lvlJc w:val="left"/>
      <w:pPr>
        <w:tabs>
          <w:tab w:val="num" w:pos="3960"/>
        </w:tabs>
        <w:ind w:left="3960" w:hanging="360"/>
      </w:pPr>
      <w:rPr>
        <w:rFonts w:ascii="Times New Roman" w:hAnsi="Times New Roman" w:hint="default"/>
      </w:rPr>
    </w:lvl>
    <w:lvl w:ilvl="6" w:tplc="B3A42D96" w:tentative="1">
      <w:start w:val="1"/>
      <w:numFmt w:val="bullet"/>
      <w:lvlText w:val="•"/>
      <w:lvlJc w:val="left"/>
      <w:pPr>
        <w:tabs>
          <w:tab w:val="num" w:pos="4680"/>
        </w:tabs>
        <w:ind w:left="4680" w:hanging="360"/>
      </w:pPr>
      <w:rPr>
        <w:rFonts w:ascii="Times New Roman" w:hAnsi="Times New Roman" w:hint="default"/>
      </w:rPr>
    </w:lvl>
    <w:lvl w:ilvl="7" w:tplc="45F07572" w:tentative="1">
      <w:start w:val="1"/>
      <w:numFmt w:val="bullet"/>
      <w:lvlText w:val="•"/>
      <w:lvlJc w:val="left"/>
      <w:pPr>
        <w:tabs>
          <w:tab w:val="num" w:pos="5400"/>
        </w:tabs>
        <w:ind w:left="5400" w:hanging="360"/>
      </w:pPr>
      <w:rPr>
        <w:rFonts w:ascii="Times New Roman" w:hAnsi="Times New Roman" w:hint="default"/>
      </w:rPr>
    </w:lvl>
    <w:lvl w:ilvl="8" w:tplc="38A0A736" w:tentative="1">
      <w:start w:val="1"/>
      <w:numFmt w:val="bullet"/>
      <w:lvlText w:val="•"/>
      <w:lvlJc w:val="left"/>
      <w:pPr>
        <w:tabs>
          <w:tab w:val="num" w:pos="6120"/>
        </w:tabs>
        <w:ind w:left="6120" w:hanging="360"/>
      </w:pPr>
      <w:rPr>
        <w:rFonts w:ascii="Times New Roman" w:hAnsi="Times New Roman" w:hint="default"/>
      </w:rPr>
    </w:lvl>
  </w:abstractNum>
  <w:abstractNum w:abstractNumId="8">
    <w:nsid w:val="7BD9161D"/>
    <w:multiLevelType w:val="hybridMultilevel"/>
    <w:tmpl w:val="4EE8A996"/>
    <w:lvl w:ilvl="0" w:tplc="51127A3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7D4A5127"/>
    <w:multiLevelType w:val="hybridMultilevel"/>
    <w:tmpl w:val="3174A8D4"/>
    <w:lvl w:ilvl="0" w:tplc="F1A03C94">
      <w:start w:val="1"/>
      <w:numFmt w:val="bullet"/>
      <w:lvlText w:val="-"/>
      <w:lvlJc w:val="left"/>
      <w:pPr>
        <w:ind w:left="720" w:hanging="360"/>
      </w:pPr>
      <w:rPr>
        <w:rFonts w:ascii="Arial" w:eastAsiaTheme="minorHAnsi"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9"/>
  </w:num>
  <w:num w:numId="6">
    <w:abstractNumId w:val="8"/>
  </w:num>
  <w:num w:numId="7">
    <w:abstractNumId w:val="0"/>
  </w:num>
  <w:num w:numId="8">
    <w:abstractNumId w:val="6"/>
  </w:num>
  <w:num w:numId="9">
    <w:abstractNumId w:val="2"/>
  </w:num>
  <w:num w:numId="10">
    <w:abstractNumId w:val="3"/>
  </w:num>
  <w:num w:numId="11">
    <w:abstractNumId w:val="8"/>
    <w:lvlOverride w:ilvl="0"/>
    <w:lvlOverride w:ilvl="1"/>
    <w:lvlOverride w:ilvl="2"/>
    <w:lvlOverride w:ilvl="3"/>
    <w:lvlOverride w:ilvl="4"/>
    <w:lvlOverride w:ilvl="5"/>
    <w:lvlOverride w:ilvl="6"/>
    <w:lvlOverride w:ilvl="7"/>
    <w:lvlOverride w:ilv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1F"/>
    <w:rsid w:val="0010393B"/>
    <w:rsid w:val="00111253"/>
    <w:rsid w:val="00511F30"/>
    <w:rsid w:val="00545D4A"/>
    <w:rsid w:val="006B1AED"/>
    <w:rsid w:val="00D26A1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1F"/>
    <w:pPr>
      <w:spacing w:after="0" w:line="240" w:lineRule="auto"/>
    </w:pPr>
    <w:rPr>
      <w:sz w:val="24"/>
      <w:szCs w:val="24"/>
      <w:lang w:val="en-US"/>
    </w:rPr>
  </w:style>
  <w:style w:type="paragraph" w:styleId="Heading1">
    <w:name w:val="heading 1"/>
    <w:basedOn w:val="Normal"/>
    <w:next w:val="Normal"/>
    <w:link w:val="Heading1Char"/>
    <w:uiPriority w:val="9"/>
    <w:qFormat/>
    <w:rsid w:val="00D2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6A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A1F"/>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D26A1F"/>
    <w:rPr>
      <w:rFonts w:asciiTheme="majorHAnsi" w:eastAsiaTheme="majorEastAsia" w:hAnsiTheme="majorHAnsi" w:cstheme="majorBidi"/>
      <w:color w:val="365F91" w:themeColor="accent1" w:themeShade="BF"/>
      <w:sz w:val="26"/>
      <w:szCs w:val="26"/>
      <w:lang w:val="en-US"/>
    </w:rPr>
  </w:style>
  <w:style w:type="paragraph" w:styleId="HTMLPreformatted">
    <w:name w:val="HTML Preformatted"/>
    <w:basedOn w:val="Normal"/>
    <w:link w:val="HTMLPreformattedChar"/>
    <w:uiPriority w:val="99"/>
    <w:unhideWhenUsed/>
    <w:rsid w:val="00D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D26A1F"/>
    <w:rPr>
      <w:rFonts w:ascii="Courier New" w:eastAsia="Times New Roman" w:hAnsi="Courier New" w:cs="Courier New"/>
      <w:sz w:val="20"/>
      <w:szCs w:val="20"/>
      <w:lang w:val="en-GB" w:eastAsia="en-GB"/>
    </w:rPr>
  </w:style>
  <w:style w:type="paragraph" w:customStyle="1" w:styleId="Default">
    <w:name w:val="Default"/>
    <w:uiPriority w:val="99"/>
    <w:rsid w:val="00D26A1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26A1F"/>
    <w:pPr>
      <w:ind w:left="720"/>
      <w:contextualSpacing/>
    </w:pPr>
  </w:style>
  <w:style w:type="paragraph" w:styleId="NormalWeb">
    <w:name w:val="Normal (Web)"/>
    <w:basedOn w:val="Normal"/>
    <w:uiPriority w:val="99"/>
    <w:unhideWhenUsed/>
    <w:rsid w:val="00D26A1F"/>
    <w:pPr>
      <w:spacing w:before="100" w:beforeAutospacing="1" w:after="100" w:afterAutospacing="1"/>
    </w:pPr>
    <w:rPr>
      <w:rFonts w:ascii="Times New Roman" w:eastAsia="Times New Roman" w:hAnsi="Times New Roman" w:cs="Times New Roman"/>
      <w:lang w:val="mk-MK" w:eastAsia="mk-MK"/>
    </w:rPr>
  </w:style>
  <w:style w:type="paragraph" w:styleId="FootnoteText">
    <w:name w:val="footnote text"/>
    <w:basedOn w:val="Normal"/>
    <w:link w:val="FootnoteTextChar"/>
    <w:uiPriority w:val="99"/>
    <w:semiHidden/>
    <w:unhideWhenUsed/>
    <w:rsid w:val="00111253"/>
    <w:rPr>
      <w:sz w:val="20"/>
      <w:szCs w:val="20"/>
    </w:rPr>
  </w:style>
  <w:style w:type="character" w:customStyle="1" w:styleId="FootnoteTextChar">
    <w:name w:val="Footnote Text Char"/>
    <w:basedOn w:val="DefaultParagraphFont"/>
    <w:link w:val="FootnoteText"/>
    <w:uiPriority w:val="99"/>
    <w:semiHidden/>
    <w:rsid w:val="00111253"/>
    <w:rPr>
      <w:sz w:val="20"/>
      <w:szCs w:val="20"/>
      <w:lang w:val="en-US"/>
    </w:rPr>
  </w:style>
  <w:style w:type="character" w:styleId="FootnoteReference">
    <w:name w:val="footnote reference"/>
    <w:basedOn w:val="DefaultParagraphFont"/>
    <w:uiPriority w:val="99"/>
    <w:semiHidden/>
    <w:unhideWhenUsed/>
    <w:rsid w:val="001112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1F"/>
    <w:pPr>
      <w:spacing w:after="0" w:line="240" w:lineRule="auto"/>
    </w:pPr>
    <w:rPr>
      <w:sz w:val="24"/>
      <w:szCs w:val="24"/>
      <w:lang w:val="en-US"/>
    </w:rPr>
  </w:style>
  <w:style w:type="paragraph" w:styleId="Heading1">
    <w:name w:val="heading 1"/>
    <w:basedOn w:val="Normal"/>
    <w:next w:val="Normal"/>
    <w:link w:val="Heading1Char"/>
    <w:uiPriority w:val="9"/>
    <w:qFormat/>
    <w:rsid w:val="00D2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6A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A1F"/>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D26A1F"/>
    <w:rPr>
      <w:rFonts w:asciiTheme="majorHAnsi" w:eastAsiaTheme="majorEastAsia" w:hAnsiTheme="majorHAnsi" w:cstheme="majorBidi"/>
      <w:color w:val="365F91" w:themeColor="accent1" w:themeShade="BF"/>
      <w:sz w:val="26"/>
      <w:szCs w:val="26"/>
      <w:lang w:val="en-US"/>
    </w:rPr>
  </w:style>
  <w:style w:type="paragraph" w:styleId="HTMLPreformatted">
    <w:name w:val="HTML Preformatted"/>
    <w:basedOn w:val="Normal"/>
    <w:link w:val="HTMLPreformattedChar"/>
    <w:uiPriority w:val="99"/>
    <w:unhideWhenUsed/>
    <w:rsid w:val="00D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D26A1F"/>
    <w:rPr>
      <w:rFonts w:ascii="Courier New" w:eastAsia="Times New Roman" w:hAnsi="Courier New" w:cs="Courier New"/>
      <w:sz w:val="20"/>
      <w:szCs w:val="20"/>
      <w:lang w:val="en-GB" w:eastAsia="en-GB"/>
    </w:rPr>
  </w:style>
  <w:style w:type="paragraph" w:customStyle="1" w:styleId="Default">
    <w:name w:val="Default"/>
    <w:uiPriority w:val="99"/>
    <w:rsid w:val="00D26A1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26A1F"/>
    <w:pPr>
      <w:ind w:left="720"/>
      <w:contextualSpacing/>
    </w:pPr>
  </w:style>
  <w:style w:type="paragraph" w:styleId="NormalWeb">
    <w:name w:val="Normal (Web)"/>
    <w:basedOn w:val="Normal"/>
    <w:uiPriority w:val="99"/>
    <w:unhideWhenUsed/>
    <w:rsid w:val="00D26A1F"/>
    <w:pPr>
      <w:spacing w:before="100" w:beforeAutospacing="1" w:after="100" w:afterAutospacing="1"/>
    </w:pPr>
    <w:rPr>
      <w:rFonts w:ascii="Times New Roman" w:eastAsia="Times New Roman" w:hAnsi="Times New Roman" w:cs="Times New Roman"/>
      <w:lang w:val="mk-MK" w:eastAsia="mk-MK"/>
    </w:rPr>
  </w:style>
  <w:style w:type="paragraph" w:styleId="FootnoteText">
    <w:name w:val="footnote text"/>
    <w:basedOn w:val="Normal"/>
    <w:link w:val="FootnoteTextChar"/>
    <w:uiPriority w:val="99"/>
    <w:semiHidden/>
    <w:unhideWhenUsed/>
    <w:rsid w:val="00111253"/>
    <w:rPr>
      <w:sz w:val="20"/>
      <w:szCs w:val="20"/>
    </w:rPr>
  </w:style>
  <w:style w:type="character" w:customStyle="1" w:styleId="FootnoteTextChar">
    <w:name w:val="Footnote Text Char"/>
    <w:basedOn w:val="DefaultParagraphFont"/>
    <w:link w:val="FootnoteText"/>
    <w:uiPriority w:val="99"/>
    <w:semiHidden/>
    <w:rsid w:val="00111253"/>
    <w:rPr>
      <w:sz w:val="20"/>
      <w:szCs w:val="20"/>
      <w:lang w:val="en-US"/>
    </w:rPr>
  </w:style>
  <w:style w:type="character" w:styleId="FootnoteReference">
    <w:name w:val="footnote reference"/>
    <w:basedOn w:val="DefaultParagraphFont"/>
    <w:uiPriority w:val="99"/>
    <w:semiHidden/>
    <w:unhideWhenUsed/>
    <w:rsid w:val="001112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25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52FEF-408F-4971-A4CB-77793D81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5272</Words>
  <Characters>30054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sonja.misic</dc:creator>
  <cp:lastModifiedBy>sonja.misic</cp:lastModifiedBy>
  <cp:revision>2</cp:revision>
  <dcterms:created xsi:type="dcterms:W3CDTF">2019-08-05T11:24:00Z</dcterms:created>
  <dcterms:modified xsi:type="dcterms:W3CDTF">2019-08-05T11:24:00Z</dcterms:modified>
</cp:coreProperties>
</file>