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F8E29" w14:textId="0D1F7B06" w:rsidR="004654A5" w:rsidRPr="00936DEC" w:rsidRDefault="003C4FF2" w:rsidP="00992F50">
      <w:pPr>
        <w:jc w:val="center"/>
        <w:rPr>
          <w:rFonts w:ascii="Tahoma" w:hAnsi="Tahoma" w:cs="Tahoma"/>
          <w:b/>
          <w:lang w:val="mk-MK"/>
        </w:rPr>
      </w:pPr>
      <w:r w:rsidRPr="00936DEC">
        <w:rPr>
          <w:rFonts w:ascii="Tahoma" w:hAnsi="Tahoma" w:cs="Tahoma"/>
          <w:b/>
          <w:lang w:val="mk-MK"/>
        </w:rPr>
        <w:t xml:space="preserve">ЗАКОН ЗА РЕШАВАЊЕ БАНКИ </w:t>
      </w:r>
      <w:r w:rsidR="007D7259" w:rsidRPr="0061002D">
        <w:rPr>
          <w:rFonts w:ascii="StobiSerif Regular" w:hAnsi="StobiSerif Regular" w:cs="Arial"/>
          <w:kern w:val="1"/>
          <w:sz w:val="28"/>
          <w:lang w:bidi="en-US"/>
        </w:rPr>
        <w:t>(</w:t>
      </w:r>
      <w:r w:rsidR="007D7259" w:rsidRPr="00BF4014">
        <w:rPr>
          <w:rStyle w:val="FootnoteReference"/>
          <w:rFonts w:ascii="StobiSerif Regular" w:hAnsi="StobiSerif Regular" w:cs="Arial"/>
          <w:kern w:val="1"/>
          <w:sz w:val="28"/>
          <w:lang w:bidi="en-US"/>
        </w:rPr>
        <w:footnoteReference w:customMarkFollows="1" w:id="1"/>
        <w:sym w:font="Symbol" w:char="F02A"/>
      </w:r>
      <w:r w:rsidR="007D7259" w:rsidRPr="0061002D">
        <w:rPr>
          <w:rFonts w:ascii="StobiSerif Regular" w:hAnsi="StobiSerif Regular" w:cs="Arial"/>
          <w:kern w:val="1"/>
          <w:sz w:val="28"/>
          <w:lang w:bidi="en-US"/>
        </w:rPr>
        <w:t>)</w:t>
      </w:r>
    </w:p>
    <w:p w14:paraId="36DD8DD7" w14:textId="77777777" w:rsidR="004654A5" w:rsidRPr="00936DEC" w:rsidRDefault="00756A83" w:rsidP="00756A83">
      <w:pPr>
        <w:tabs>
          <w:tab w:val="left" w:pos="3456"/>
        </w:tabs>
        <w:rPr>
          <w:rFonts w:ascii="Tahoma" w:hAnsi="Tahoma" w:cs="Tahoma"/>
          <w:b/>
          <w:lang w:val="mk-MK"/>
        </w:rPr>
      </w:pPr>
      <w:r w:rsidRPr="00936DEC">
        <w:rPr>
          <w:rFonts w:ascii="Tahoma" w:hAnsi="Tahoma" w:cs="Tahoma"/>
          <w:b/>
          <w:lang w:val="mk-MK"/>
        </w:rPr>
        <w:tab/>
      </w:r>
    </w:p>
    <w:p w14:paraId="6C974DDD" w14:textId="77777777" w:rsidR="004654A5" w:rsidRPr="00936DEC" w:rsidRDefault="004654A5" w:rsidP="00992F50">
      <w:pPr>
        <w:jc w:val="center"/>
        <w:rPr>
          <w:rFonts w:ascii="Tahoma" w:hAnsi="Tahoma" w:cs="Tahoma"/>
        </w:rPr>
      </w:pPr>
    </w:p>
    <w:p w14:paraId="0393128C" w14:textId="77777777" w:rsidR="003A4FD1" w:rsidRPr="00936DEC" w:rsidRDefault="003A4FD1" w:rsidP="00992F50">
      <w:pPr>
        <w:pStyle w:val="ListParagraph"/>
        <w:ind w:left="0"/>
        <w:jc w:val="center"/>
        <w:rPr>
          <w:rFonts w:ascii="Tahoma" w:hAnsi="Tahoma" w:cs="Tahoma"/>
          <w:b/>
          <w:lang w:val="mk-MK"/>
        </w:rPr>
      </w:pPr>
      <w:r w:rsidRPr="00936DEC">
        <w:rPr>
          <w:rFonts w:ascii="Tahoma" w:hAnsi="Tahoma" w:cs="Tahoma"/>
          <w:b/>
          <w:lang w:val="mk-MK"/>
        </w:rPr>
        <w:t xml:space="preserve">ГЛАВА </w:t>
      </w:r>
      <w:r w:rsidRPr="00936DEC">
        <w:rPr>
          <w:rFonts w:ascii="Tahoma" w:hAnsi="Tahoma" w:cs="Tahoma"/>
          <w:b/>
        </w:rPr>
        <w:t>I</w:t>
      </w:r>
    </w:p>
    <w:p w14:paraId="3C3B30B1" w14:textId="77777777" w:rsidR="004654A5" w:rsidRPr="00936DEC" w:rsidRDefault="004654A5" w:rsidP="00992F50">
      <w:pPr>
        <w:pStyle w:val="ListParagraph"/>
        <w:ind w:left="0"/>
        <w:jc w:val="center"/>
        <w:rPr>
          <w:rFonts w:ascii="Tahoma" w:hAnsi="Tahoma" w:cs="Tahoma"/>
          <w:b/>
          <w:lang w:val="mk-MK"/>
        </w:rPr>
      </w:pPr>
      <w:r w:rsidRPr="00936DEC">
        <w:rPr>
          <w:rFonts w:ascii="Tahoma" w:hAnsi="Tahoma" w:cs="Tahoma"/>
          <w:b/>
          <w:lang w:val="mk-MK"/>
        </w:rPr>
        <w:t>ОПШТИ ОДРЕДБИ</w:t>
      </w:r>
    </w:p>
    <w:p w14:paraId="45C7DA1B" w14:textId="77777777" w:rsidR="004654A5" w:rsidRPr="00936DEC" w:rsidRDefault="004654A5" w:rsidP="00992F50">
      <w:pPr>
        <w:pStyle w:val="ListParagraph"/>
        <w:ind w:left="0"/>
        <w:jc w:val="center"/>
        <w:rPr>
          <w:rFonts w:ascii="Tahoma" w:hAnsi="Tahoma" w:cs="Tahoma"/>
          <w:b/>
          <w:lang w:val="mk-MK"/>
        </w:rPr>
      </w:pPr>
    </w:p>
    <w:p w14:paraId="1F07158D" w14:textId="77777777" w:rsidR="004654A5" w:rsidRPr="00936DEC" w:rsidRDefault="004654A5" w:rsidP="00992F50">
      <w:pPr>
        <w:jc w:val="center"/>
        <w:rPr>
          <w:rFonts w:ascii="Tahoma" w:hAnsi="Tahoma" w:cs="Tahoma"/>
          <w:b/>
          <w:lang w:val="mk-MK"/>
        </w:rPr>
      </w:pPr>
      <w:r w:rsidRPr="00936DEC">
        <w:rPr>
          <w:rFonts w:ascii="Tahoma" w:hAnsi="Tahoma" w:cs="Tahoma"/>
          <w:b/>
          <w:lang w:val="mk-MK"/>
        </w:rPr>
        <w:t>Предмет на уредување</w:t>
      </w:r>
    </w:p>
    <w:p w14:paraId="6DD29098" w14:textId="77777777" w:rsidR="00637213" w:rsidRPr="00936DEC" w:rsidRDefault="004654A5" w:rsidP="00992F50">
      <w:pPr>
        <w:jc w:val="center"/>
        <w:rPr>
          <w:rFonts w:ascii="Tahoma" w:hAnsi="Tahoma" w:cs="Tahoma"/>
          <w:lang w:val="mk-MK"/>
        </w:rPr>
      </w:pPr>
      <w:r w:rsidRPr="00936DEC">
        <w:rPr>
          <w:rFonts w:ascii="Tahoma" w:hAnsi="Tahoma" w:cs="Tahoma"/>
          <w:lang w:val="mk-MK"/>
        </w:rPr>
        <w:t xml:space="preserve">Член </w:t>
      </w:r>
      <w:r w:rsidR="00DF4568" w:rsidRPr="00936DEC">
        <w:rPr>
          <w:rFonts w:ascii="Tahoma" w:hAnsi="Tahoma" w:cs="Tahoma"/>
          <w:lang w:val="mk-MK"/>
        </w:rPr>
        <w:t>1</w:t>
      </w:r>
    </w:p>
    <w:p w14:paraId="42021745" w14:textId="77777777" w:rsidR="00DF4568" w:rsidRPr="00936DEC" w:rsidRDefault="00DF4568" w:rsidP="00992F50">
      <w:pPr>
        <w:jc w:val="center"/>
        <w:rPr>
          <w:rFonts w:ascii="Tahoma" w:hAnsi="Tahoma" w:cs="Tahoma"/>
          <w:lang w:val="mk-MK"/>
        </w:rPr>
      </w:pPr>
    </w:p>
    <w:p w14:paraId="65439C3D" w14:textId="77777777" w:rsidR="004654A5" w:rsidRPr="00936DEC" w:rsidRDefault="004654A5" w:rsidP="00992F50">
      <w:pPr>
        <w:ind w:firstLine="720"/>
        <w:rPr>
          <w:rFonts w:ascii="Tahoma" w:hAnsi="Tahoma" w:cs="Tahoma"/>
          <w:lang w:val="mk-MK"/>
        </w:rPr>
      </w:pPr>
      <w:r w:rsidRPr="00936DEC">
        <w:rPr>
          <w:rFonts w:ascii="Tahoma" w:hAnsi="Tahoma" w:cs="Tahoma"/>
          <w:lang w:val="mk-MK"/>
        </w:rPr>
        <w:t>Со овој закон се уредуваат:</w:t>
      </w:r>
    </w:p>
    <w:p w14:paraId="6DCDB8C2" w14:textId="77777777" w:rsidR="004654A5" w:rsidRPr="00936DEC" w:rsidRDefault="005E68C3" w:rsidP="00992F50">
      <w:pPr>
        <w:pStyle w:val="ListParagraph"/>
        <w:numPr>
          <w:ilvl w:val="0"/>
          <w:numId w:val="21"/>
        </w:numPr>
        <w:tabs>
          <w:tab w:val="left" w:pos="1260"/>
        </w:tabs>
        <w:ind w:left="1260"/>
        <w:jc w:val="both"/>
        <w:rPr>
          <w:rFonts w:ascii="Tahoma" w:hAnsi="Tahoma" w:cs="Tahoma"/>
          <w:lang w:val="mk-MK"/>
        </w:rPr>
      </w:pPr>
      <w:r w:rsidRPr="00936DEC">
        <w:rPr>
          <w:rFonts w:ascii="Tahoma" w:hAnsi="Tahoma" w:cs="Tahoma"/>
          <w:lang w:val="mk-MK"/>
        </w:rPr>
        <w:t>правилата, постапка</w:t>
      </w:r>
      <w:r w:rsidR="004654A5" w:rsidRPr="00936DEC">
        <w:rPr>
          <w:rFonts w:ascii="Tahoma" w:hAnsi="Tahoma" w:cs="Tahoma"/>
          <w:lang w:val="mk-MK"/>
        </w:rPr>
        <w:t>т</w:t>
      </w:r>
      <w:r w:rsidRPr="00936DEC">
        <w:rPr>
          <w:rFonts w:ascii="Tahoma" w:hAnsi="Tahoma" w:cs="Tahoma"/>
          <w:lang w:val="mk-MK"/>
        </w:rPr>
        <w:t>а</w:t>
      </w:r>
      <w:r w:rsidR="004654A5" w:rsidRPr="00936DEC">
        <w:rPr>
          <w:rFonts w:ascii="Tahoma" w:hAnsi="Tahoma" w:cs="Tahoma"/>
          <w:lang w:val="mk-MK"/>
        </w:rPr>
        <w:t xml:space="preserve"> и </w:t>
      </w:r>
      <w:r w:rsidRPr="00936DEC">
        <w:rPr>
          <w:rFonts w:ascii="Tahoma" w:hAnsi="Tahoma" w:cs="Tahoma"/>
          <w:lang w:val="mk-MK"/>
        </w:rPr>
        <w:t>инструментите</w:t>
      </w:r>
      <w:r w:rsidR="004654A5" w:rsidRPr="00936DEC">
        <w:rPr>
          <w:rFonts w:ascii="Tahoma" w:hAnsi="Tahoma" w:cs="Tahoma"/>
          <w:lang w:val="mk-MK"/>
        </w:rPr>
        <w:t xml:space="preserve"> за </w:t>
      </w:r>
      <w:r w:rsidR="005904A4" w:rsidRPr="00936DEC">
        <w:rPr>
          <w:rFonts w:ascii="Tahoma" w:hAnsi="Tahoma" w:cs="Tahoma"/>
          <w:lang w:val="mk-MK"/>
        </w:rPr>
        <w:t>решавање</w:t>
      </w:r>
      <w:r w:rsidR="004654A5" w:rsidRPr="00936DEC">
        <w:rPr>
          <w:rFonts w:ascii="Tahoma" w:hAnsi="Tahoma" w:cs="Tahoma"/>
          <w:lang w:val="mk-MK"/>
        </w:rPr>
        <w:t xml:space="preserve"> на </w:t>
      </w:r>
      <w:r w:rsidR="00B15F37" w:rsidRPr="00936DEC">
        <w:rPr>
          <w:rFonts w:ascii="Tahoma" w:hAnsi="Tahoma" w:cs="Tahoma"/>
          <w:lang w:val="mk-MK"/>
        </w:rPr>
        <w:t xml:space="preserve">лицата од членот 2 став </w:t>
      </w:r>
      <w:r w:rsidR="001E34C3" w:rsidRPr="00936DEC">
        <w:rPr>
          <w:rFonts w:ascii="Tahoma" w:hAnsi="Tahoma" w:cs="Tahoma"/>
          <w:lang w:val="mk-MK"/>
        </w:rPr>
        <w:t>(</w:t>
      </w:r>
      <w:r w:rsidR="00B15F37" w:rsidRPr="00936DEC">
        <w:rPr>
          <w:rFonts w:ascii="Tahoma" w:hAnsi="Tahoma" w:cs="Tahoma"/>
          <w:lang w:val="mk-MK"/>
        </w:rPr>
        <w:t>1</w:t>
      </w:r>
      <w:r w:rsidR="001E34C3" w:rsidRPr="00936DEC">
        <w:rPr>
          <w:rFonts w:ascii="Tahoma" w:hAnsi="Tahoma" w:cs="Tahoma"/>
          <w:lang w:val="mk-MK"/>
        </w:rPr>
        <w:t>)</w:t>
      </w:r>
      <w:r w:rsidR="00B15F37" w:rsidRPr="00936DEC">
        <w:rPr>
          <w:rFonts w:ascii="Tahoma" w:hAnsi="Tahoma" w:cs="Tahoma"/>
          <w:lang w:val="mk-MK"/>
        </w:rPr>
        <w:t xml:space="preserve"> </w:t>
      </w:r>
      <w:r w:rsidR="00273B95" w:rsidRPr="00936DEC">
        <w:rPr>
          <w:rFonts w:ascii="Tahoma" w:hAnsi="Tahoma" w:cs="Tahoma"/>
          <w:lang w:val="mk-MK"/>
        </w:rPr>
        <w:t>на овој закон</w:t>
      </w:r>
      <w:r w:rsidR="004654A5" w:rsidRPr="00936DEC">
        <w:rPr>
          <w:rFonts w:ascii="Tahoma" w:hAnsi="Tahoma" w:cs="Tahoma"/>
          <w:lang w:val="mk-MK"/>
        </w:rPr>
        <w:t>;</w:t>
      </w:r>
    </w:p>
    <w:p w14:paraId="0835DA33" w14:textId="4A0B4733" w:rsidR="004654A5" w:rsidRPr="00936DEC" w:rsidRDefault="004654A5" w:rsidP="00F43750">
      <w:pPr>
        <w:pStyle w:val="ListParagraph"/>
        <w:numPr>
          <w:ilvl w:val="0"/>
          <w:numId w:val="21"/>
        </w:numPr>
        <w:tabs>
          <w:tab w:val="left" w:pos="1260"/>
        </w:tabs>
        <w:ind w:left="1260"/>
        <w:jc w:val="both"/>
        <w:rPr>
          <w:rFonts w:ascii="Tahoma" w:hAnsi="Tahoma" w:cs="Tahoma"/>
          <w:lang w:val="mk-MK"/>
        </w:rPr>
      </w:pPr>
      <w:r w:rsidRPr="00936DEC">
        <w:rPr>
          <w:rFonts w:ascii="Tahoma" w:hAnsi="Tahoma" w:cs="Tahoma"/>
        </w:rPr>
        <w:t>овластувањата</w:t>
      </w:r>
      <w:r w:rsidRPr="00936DEC">
        <w:rPr>
          <w:rFonts w:ascii="Tahoma" w:hAnsi="Tahoma" w:cs="Tahoma"/>
          <w:lang w:val="mk-MK"/>
        </w:rPr>
        <w:t xml:space="preserve"> и одговорностите на </w:t>
      </w:r>
      <w:r w:rsidRPr="00936DEC">
        <w:rPr>
          <w:rFonts w:ascii="Tahoma" w:hAnsi="Tahoma" w:cs="Tahoma"/>
        </w:rPr>
        <w:t xml:space="preserve">Народната банка на Република </w:t>
      </w:r>
      <w:r w:rsidR="00BF30C6" w:rsidRPr="00936DEC">
        <w:rPr>
          <w:rFonts w:ascii="Tahoma" w:hAnsi="Tahoma" w:cs="Tahoma"/>
          <w:lang w:val="mk-MK"/>
        </w:rPr>
        <w:t xml:space="preserve">Северна </w:t>
      </w:r>
      <w:r w:rsidRPr="00936DEC">
        <w:rPr>
          <w:rFonts w:ascii="Tahoma" w:hAnsi="Tahoma" w:cs="Tahoma"/>
        </w:rPr>
        <w:t>Македонија</w:t>
      </w:r>
      <w:r w:rsidR="00756A83" w:rsidRPr="00936DEC">
        <w:rPr>
          <w:rFonts w:ascii="Tahoma" w:hAnsi="Tahoma" w:cs="Tahoma"/>
        </w:rPr>
        <w:t xml:space="preserve"> </w:t>
      </w:r>
      <w:r w:rsidR="00756A83" w:rsidRPr="00936DEC">
        <w:rPr>
          <w:rFonts w:ascii="Tahoma" w:hAnsi="Tahoma" w:cs="Tahoma"/>
          <w:lang w:val="mk-MK"/>
        </w:rPr>
        <w:t xml:space="preserve">како орган за решавање и овластувањата и одговорностите </w:t>
      </w:r>
      <w:r w:rsidR="00692644" w:rsidRPr="00936DEC">
        <w:rPr>
          <w:rFonts w:ascii="Tahoma" w:hAnsi="Tahoma" w:cs="Tahoma"/>
          <w:lang w:val="mk-MK"/>
        </w:rPr>
        <w:t xml:space="preserve">на други органи и лица </w:t>
      </w:r>
      <w:r w:rsidR="00756A83" w:rsidRPr="00936DEC">
        <w:rPr>
          <w:rFonts w:ascii="Tahoma" w:hAnsi="Tahoma" w:cs="Tahoma"/>
          <w:lang w:val="mk-MK"/>
        </w:rPr>
        <w:t xml:space="preserve">во врска со </w:t>
      </w:r>
      <w:r w:rsidR="00692644" w:rsidRPr="00936DEC">
        <w:rPr>
          <w:rFonts w:ascii="Tahoma" w:hAnsi="Tahoma" w:cs="Tahoma"/>
          <w:lang w:val="mk-MK"/>
        </w:rPr>
        <w:t xml:space="preserve">решавањето на </w:t>
      </w:r>
      <w:r w:rsidR="00B15F37" w:rsidRPr="00936DEC">
        <w:rPr>
          <w:rFonts w:ascii="Tahoma" w:hAnsi="Tahoma" w:cs="Tahoma"/>
          <w:lang w:val="mk-MK"/>
        </w:rPr>
        <w:t xml:space="preserve">лицата од членот 2 став </w:t>
      </w:r>
      <w:r w:rsidR="00756A83" w:rsidRPr="00936DEC">
        <w:rPr>
          <w:rFonts w:ascii="Tahoma" w:hAnsi="Tahoma" w:cs="Tahoma"/>
          <w:lang w:val="mk-MK"/>
        </w:rPr>
        <w:t>(</w:t>
      </w:r>
      <w:r w:rsidR="00B15F37" w:rsidRPr="00936DEC">
        <w:rPr>
          <w:rFonts w:ascii="Tahoma" w:hAnsi="Tahoma" w:cs="Tahoma"/>
          <w:lang w:val="mk-MK"/>
        </w:rPr>
        <w:t>1</w:t>
      </w:r>
      <w:r w:rsidR="00756A83" w:rsidRPr="00936DEC">
        <w:rPr>
          <w:rFonts w:ascii="Tahoma" w:hAnsi="Tahoma" w:cs="Tahoma"/>
          <w:lang w:val="mk-MK"/>
        </w:rPr>
        <w:t>)</w:t>
      </w:r>
      <w:r w:rsidR="00B15F37"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1500836A" w14:textId="77777777" w:rsidR="004654A5" w:rsidRPr="00936DEC" w:rsidRDefault="004654A5" w:rsidP="007A5F3A">
      <w:pPr>
        <w:pStyle w:val="ListParagraph"/>
        <w:numPr>
          <w:ilvl w:val="0"/>
          <w:numId w:val="21"/>
        </w:numPr>
        <w:tabs>
          <w:tab w:val="left" w:pos="1260"/>
        </w:tabs>
        <w:ind w:left="1260"/>
        <w:jc w:val="both"/>
        <w:rPr>
          <w:rFonts w:ascii="Tahoma" w:hAnsi="Tahoma" w:cs="Tahoma"/>
          <w:lang w:val="mk-MK"/>
        </w:rPr>
      </w:pPr>
      <w:r w:rsidRPr="00936DEC">
        <w:rPr>
          <w:rFonts w:ascii="Tahoma" w:hAnsi="Tahoma" w:cs="Tahoma"/>
          <w:lang w:val="mk-MK"/>
        </w:rPr>
        <w:t>основањето, финансирањето, користењ</w:t>
      </w:r>
      <w:r w:rsidR="009F7573" w:rsidRPr="00936DEC">
        <w:rPr>
          <w:rFonts w:ascii="Tahoma" w:hAnsi="Tahoma" w:cs="Tahoma"/>
          <w:lang w:val="mk-MK"/>
        </w:rPr>
        <w:t xml:space="preserve">ето средства и управувањето со </w:t>
      </w:r>
      <w:r w:rsidR="00D32CA5" w:rsidRPr="00936DEC">
        <w:rPr>
          <w:rFonts w:ascii="Tahoma" w:hAnsi="Tahoma" w:cs="Tahoma"/>
          <w:lang w:val="mk-MK"/>
        </w:rPr>
        <w:t>Фонд</w:t>
      </w:r>
      <w:r w:rsidRPr="00936DEC">
        <w:rPr>
          <w:rFonts w:ascii="Tahoma" w:hAnsi="Tahoma" w:cs="Tahoma"/>
          <w:lang w:val="mk-MK"/>
        </w:rPr>
        <w:t xml:space="preserve">от за </w:t>
      </w:r>
      <w:r w:rsidR="0003388A" w:rsidRPr="00936DEC">
        <w:rPr>
          <w:rFonts w:ascii="Tahoma" w:hAnsi="Tahoma" w:cs="Tahoma"/>
          <w:lang w:val="mk-MK"/>
        </w:rPr>
        <w:t>решавање</w:t>
      </w:r>
      <w:r w:rsidRPr="00936DEC">
        <w:rPr>
          <w:rFonts w:ascii="Tahoma" w:hAnsi="Tahoma" w:cs="Tahoma"/>
          <w:lang w:val="mk-MK"/>
        </w:rPr>
        <w:t xml:space="preserve"> </w:t>
      </w:r>
      <w:r w:rsidR="00FD7AE0" w:rsidRPr="00936DEC">
        <w:rPr>
          <w:rFonts w:ascii="Tahoma" w:hAnsi="Tahoma" w:cs="Tahoma"/>
          <w:lang w:val="mk-MK"/>
        </w:rPr>
        <w:t>банки</w:t>
      </w:r>
      <w:r w:rsidR="000E29C7" w:rsidRPr="00936DEC">
        <w:rPr>
          <w:rFonts w:ascii="Tahoma" w:hAnsi="Tahoma" w:cs="Tahoma"/>
          <w:lang w:val="mk-MK"/>
        </w:rPr>
        <w:t xml:space="preserve">. </w:t>
      </w:r>
    </w:p>
    <w:p w14:paraId="4FBE256A" w14:textId="77777777" w:rsidR="004654A5" w:rsidRPr="00936DEC" w:rsidRDefault="004654A5" w:rsidP="00BC4EAD">
      <w:pPr>
        <w:jc w:val="both"/>
        <w:rPr>
          <w:rFonts w:ascii="Tahoma" w:hAnsi="Tahoma" w:cs="Tahoma"/>
          <w:lang w:val="mk-MK"/>
        </w:rPr>
      </w:pPr>
    </w:p>
    <w:p w14:paraId="4CAE3E48" w14:textId="77777777" w:rsidR="004654A5" w:rsidRPr="00936DEC" w:rsidRDefault="004654A5">
      <w:pPr>
        <w:jc w:val="center"/>
        <w:rPr>
          <w:rFonts w:ascii="Tahoma" w:hAnsi="Tahoma" w:cs="Tahoma"/>
          <w:b/>
          <w:lang w:val="mk-MK"/>
        </w:rPr>
      </w:pPr>
      <w:r w:rsidRPr="00936DEC">
        <w:rPr>
          <w:rFonts w:ascii="Tahoma" w:hAnsi="Tahoma" w:cs="Tahoma"/>
          <w:b/>
          <w:lang w:val="mk-MK"/>
        </w:rPr>
        <w:t>Примена на закон</w:t>
      </w:r>
      <w:r w:rsidR="00317A23" w:rsidRPr="00936DEC">
        <w:rPr>
          <w:rFonts w:ascii="Tahoma" w:hAnsi="Tahoma" w:cs="Tahoma"/>
          <w:b/>
          <w:lang w:val="mk-MK"/>
        </w:rPr>
        <w:t>oт</w:t>
      </w:r>
    </w:p>
    <w:p w14:paraId="539823C6" w14:textId="77777777" w:rsidR="004654A5" w:rsidRPr="00936DEC" w:rsidRDefault="004654A5" w:rsidP="00992F50">
      <w:pPr>
        <w:jc w:val="center"/>
        <w:rPr>
          <w:rFonts w:ascii="Tahoma" w:hAnsi="Tahoma" w:cs="Tahoma"/>
          <w:lang w:val="mk-MK"/>
        </w:rPr>
      </w:pPr>
      <w:r w:rsidRPr="00936DEC">
        <w:rPr>
          <w:rFonts w:ascii="Tahoma" w:hAnsi="Tahoma" w:cs="Tahoma"/>
        </w:rPr>
        <w:t xml:space="preserve">Член </w:t>
      </w:r>
      <w:r w:rsidR="00DF4568" w:rsidRPr="00936DEC">
        <w:rPr>
          <w:rFonts w:ascii="Tahoma" w:hAnsi="Tahoma" w:cs="Tahoma"/>
          <w:lang w:val="mk-MK"/>
        </w:rPr>
        <w:t xml:space="preserve">2  </w:t>
      </w:r>
    </w:p>
    <w:p w14:paraId="0EA1580C" w14:textId="77777777" w:rsidR="00DF4568" w:rsidRPr="00936DEC" w:rsidRDefault="00DF4568" w:rsidP="00992F50">
      <w:pPr>
        <w:jc w:val="center"/>
        <w:rPr>
          <w:rFonts w:ascii="Tahoma" w:hAnsi="Tahoma" w:cs="Tahoma"/>
          <w:lang w:val="mk-MK"/>
        </w:rPr>
      </w:pPr>
    </w:p>
    <w:p w14:paraId="5EBB7429" w14:textId="77777777" w:rsidR="00B15F37" w:rsidRPr="00936DEC" w:rsidRDefault="004654A5" w:rsidP="00F43750">
      <w:pPr>
        <w:pStyle w:val="ListParagraph"/>
        <w:numPr>
          <w:ilvl w:val="0"/>
          <w:numId w:val="22"/>
        </w:numPr>
        <w:tabs>
          <w:tab w:val="left" w:pos="1134"/>
        </w:tabs>
        <w:ind w:left="0" w:firstLine="709"/>
        <w:jc w:val="both"/>
        <w:rPr>
          <w:rFonts w:ascii="Tahoma" w:hAnsi="Tahoma" w:cs="Tahoma"/>
        </w:rPr>
      </w:pPr>
      <w:r w:rsidRPr="00936DEC">
        <w:rPr>
          <w:rFonts w:ascii="Tahoma" w:hAnsi="Tahoma" w:cs="Tahoma"/>
        </w:rPr>
        <w:t>Овој закон се применува на</w:t>
      </w:r>
      <w:r w:rsidR="00B15F37" w:rsidRPr="00936DEC">
        <w:rPr>
          <w:rFonts w:ascii="Tahoma" w:hAnsi="Tahoma" w:cs="Tahoma"/>
          <w:lang w:val="mk-MK"/>
        </w:rPr>
        <w:t>:</w:t>
      </w:r>
    </w:p>
    <w:p w14:paraId="586444C0" w14:textId="2DB74133" w:rsidR="00B15F37" w:rsidRPr="00936DEC" w:rsidRDefault="004654A5" w:rsidP="006E1F27">
      <w:pPr>
        <w:pStyle w:val="ListParagraph"/>
        <w:numPr>
          <w:ilvl w:val="0"/>
          <w:numId w:val="180"/>
        </w:numPr>
        <w:tabs>
          <w:tab w:val="left" w:pos="1134"/>
        </w:tabs>
        <w:jc w:val="both"/>
        <w:rPr>
          <w:rFonts w:ascii="Tahoma" w:hAnsi="Tahoma" w:cs="Tahoma"/>
        </w:rPr>
      </w:pPr>
      <w:r w:rsidRPr="00936DEC">
        <w:rPr>
          <w:rFonts w:ascii="Tahoma" w:hAnsi="Tahoma" w:cs="Tahoma"/>
        </w:rPr>
        <w:t>банк</w:t>
      </w:r>
      <w:r w:rsidR="00B15F37" w:rsidRPr="00936DEC">
        <w:rPr>
          <w:rFonts w:ascii="Tahoma" w:hAnsi="Tahoma" w:cs="Tahoma"/>
          <w:lang w:val="mk-MK"/>
        </w:rPr>
        <w:t>а</w:t>
      </w:r>
      <w:r w:rsidR="00BD244D" w:rsidRPr="00936DEC">
        <w:rPr>
          <w:rFonts w:ascii="Tahoma" w:hAnsi="Tahoma" w:cs="Tahoma"/>
          <w:lang w:val="mk-MK"/>
        </w:rPr>
        <w:t xml:space="preserve"> </w:t>
      </w:r>
      <w:r w:rsidRPr="00936DEC">
        <w:rPr>
          <w:rFonts w:ascii="Tahoma" w:hAnsi="Tahoma" w:cs="Tahoma"/>
        </w:rPr>
        <w:t xml:space="preserve">со дозвола за основање и </w:t>
      </w:r>
      <w:r w:rsidR="000D442D" w:rsidRPr="00936DEC">
        <w:rPr>
          <w:rFonts w:ascii="Tahoma" w:hAnsi="Tahoma" w:cs="Tahoma"/>
        </w:rPr>
        <w:t>работ</w:t>
      </w:r>
      <w:r w:rsidR="000D442D" w:rsidRPr="00936DEC">
        <w:rPr>
          <w:rFonts w:ascii="Tahoma" w:hAnsi="Tahoma" w:cs="Tahoma"/>
          <w:lang w:val="mk-MK"/>
        </w:rPr>
        <w:t>ење</w:t>
      </w:r>
      <w:r w:rsidR="000D442D" w:rsidRPr="00936DEC">
        <w:rPr>
          <w:rFonts w:ascii="Tahoma" w:hAnsi="Tahoma" w:cs="Tahoma"/>
        </w:rPr>
        <w:t xml:space="preserve"> </w:t>
      </w:r>
      <w:r w:rsidRPr="00936DEC">
        <w:rPr>
          <w:rFonts w:ascii="Tahoma" w:hAnsi="Tahoma" w:cs="Tahoma"/>
        </w:rPr>
        <w:t xml:space="preserve">издадена од Народната банка на Република </w:t>
      </w:r>
      <w:r w:rsidR="00BF30C6" w:rsidRPr="00936DEC">
        <w:rPr>
          <w:rFonts w:ascii="Tahoma" w:hAnsi="Tahoma" w:cs="Tahoma"/>
          <w:lang w:val="mk-MK"/>
        </w:rPr>
        <w:t xml:space="preserve">Северна </w:t>
      </w:r>
      <w:r w:rsidRPr="00936DEC">
        <w:rPr>
          <w:rFonts w:ascii="Tahoma" w:hAnsi="Tahoma" w:cs="Tahoma"/>
        </w:rPr>
        <w:t>Македонија</w:t>
      </w:r>
      <w:r w:rsidR="0084027F" w:rsidRPr="00936DEC">
        <w:rPr>
          <w:rFonts w:ascii="Tahoma" w:hAnsi="Tahoma" w:cs="Tahoma"/>
          <w:lang w:val="mk-MK"/>
        </w:rPr>
        <w:t xml:space="preserve"> (во понатамошниот текст: Народната банка)</w:t>
      </w:r>
      <w:r w:rsidR="00DA65D3" w:rsidRPr="00936DEC">
        <w:rPr>
          <w:rFonts w:ascii="Tahoma" w:hAnsi="Tahoma" w:cs="Tahoma"/>
        </w:rPr>
        <w:t>,</w:t>
      </w:r>
    </w:p>
    <w:p w14:paraId="19AE5D42" w14:textId="77777777" w:rsidR="00B15F37" w:rsidRPr="00936DEC" w:rsidRDefault="00B15F37" w:rsidP="006E1F27">
      <w:pPr>
        <w:pStyle w:val="ListParagraph"/>
        <w:numPr>
          <w:ilvl w:val="0"/>
          <w:numId w:val="180"/>
        </w:numPr>
        <w:tabs>
          <w:tab w:val="left" w:pos="1134"/>
        </w:tabs>
        <w:jc w:val="both"/>
        <w:rPr>
          <w:rFonts w:ascii="Tahoma" w:hAnsi="Tahoma" w:cs="Tahoma"/>
        </w:rPr>
      </w:pPr>
      <w:r w:rsidRPr="00936DEC">
        <w:rPr>
          <w:rFonts w:ascii="Tahoma" w:hAnsi="Tahoma" w:cs="Tahoma"/>
          <w:lang w:val="mk-MK"/>
        </w:rPr>
        <w:t xml:space="preserve">финансиска институција </w:t>
      </w:r>
      <w:r w:rsidR="00BF57CD" w:rsidRPr="00936DEC">
        <w:rPr>
          <w:rFonts w:ascii="Tahoma" w:hAnsi="Tahoma" w:cs="Tahoma"/>
          <w:lang w:val="mk-MK"/>
        </w:rPr>
        <w:t xml:space="preserve">со седиште во Република Северна Македонија </w:t>
      </w:r>
      <w:r w:rsidR="00DA65D3" w:rsidRPr="00936DEC">
        <w:rPr>
          <w:rFonts w:ascii="Tahoma" w:hAnsi="Tahoma" w:cs="Tahoma"/>
          <w:lang w:val="mk-MK"/>
        </w:rPr>
        <w:t>ко</w:t>
      </w:r>
      <w:r w:rsidR="00756A83" w:rsidRPr="00936DEC">
        <w:rPr>
          <w:rFonts w:ascii="Tahoma" w:hAnsi="Tahoma" w:cs="Tahoma"/>
          <w:lang w:val="mk-MK"/>
        </w:rPr>
        <w:t>ја</w:t>
      </w:r>
      <w:r w:rsidR="00DE5C96" w:rsidRPr="00936DEC">
        <w:rPr>
          <w:rFonts w:ascii="Tahoma" w:hAnsi="Tahoma" w:cs="Tahoma"/>
          <w:lang w:val="mk-MK"/>
        </w:rPr>
        <w:t>што е</w:t>
      </w:r>
      <w:r w:rsidRPr="00936DEC">
        <w:rPr>
          <w:rFonts w:ascii="Tahoma" w:hAnsi="Tahoma" w:cs="Tahoma"/>
          <w:lang w:val="mk-MK"/>
        </w:rPr>
        <w:t xml:space="preserve"> </w:t>
      </w:r>
      <w:r w:rsidR="00797605" w:rsidRPr="00936DEC">
        <w:rPr>
          <w:rFonts w:ascii="Tahoma" w:hAnsi="Tahoma" w:cs="Tahoma"/>
          <w:lang w:val="mk-MK"/>
        </w:rPr>
        <w:t>подружниц</w:t>
      </w:r>
      <w:r w:rsidR="00756A83" w:rsidRPr="00936DEC">
        <w:rPr>
          <w:rFonts w:ascii="Tahoma" w:hAnsi="Tahoma" w:cs="Tahoma"/>
          <w:lang w:val="mk-MK"/>
        </w:rPr>
        <w:t>а</w:t>
      </w:r>
      <w:r w:rsidR="00797605" w:rsidRPr="00936DEC">
        <w:rPr>
          <w:rFonts w:ascii="Tahoma" w:hAnsi="Tahoma" w:cs="Tahoma"/>
          <w:lang w:val="mk-MK"/>
        </w:rPr>
        <w:t xml:space="preserve"> на лицата од точк</w:t>
      </w:r>
      <w:r w:rsidR="007B0AD9" w:rsidRPr="00936DEC">
        <w:rPr>
          <w:rFonts w:ascii="Tahoma" w:hAnsi="Tahoma" w:cs="Tahoma"/>
          <w:lang w:val="mk-MK"/>
        </w:rPr>
        <w:t>ите</w:t>
      </w:r>
      <w:r w:rsidR="00797605" w:rsidRPr="00936DEC">
        <w:rPr>
          <w:rFonts w:ascii="Tahoma" w:hAnsi="Tahoma" w:cs="Tahoma"/>
          <w:lang w:val="mk-MK"/>
        </w:rPr>
        <w:t xml:space="preserve"> </w:t>
      </w:r>
      <w:r w:rsidR="007B0AD9" w:rsidRPr="00936DEC">
        <w:rPr>
          <w:rFonts w:ascii="Tahoma" w:hAnsi="Tahoma" w:cs="Tahoma"/>
          <w:lang w:val="mk-MK"/>
        </w:rPr>
        <w:t xml:space="preserve">1) и </w:t>
      </w:r>
      <w:r w:rsidR="00797605" w:rsidRPr="00936DEC">
        <w:rPr>
          <w:rFonts w:ascii="Tahoma" w:hAnsi="Tahoma" w:cs="Tahoma"/>
          <w:lang w:val="mk-MK"/>
        </w:rPr>
        <w:t>3) од овој став и е опфатен</w:t>
      </w:r>
      <w:r w:rsidR="00C6120A" w:rsidRPr="00936DEC">
        <w:rPr>
          <w:rFonts w:ascii="Tahoma" w:hAnsi="Tahoma" w:cs="Tahoma"/>
          <w:lang w:val="mk-MK"/>
        </w:rPr>
        <w:t>а</w:t>
      </w:r>
      <w:r w:rsidR="00797605" w:rsidRPr="00936DEC">
        <w:rPr>
          <w:rFonts w:ascii="Tahoma" w:hAnsi="Tahoma" w:cs="Tahoma"/>
          <w:lang w:val="mk-MK"/>
        </w:rPr>
        <w:t xml:space="preserve"> со супервизијата на тие лица на консолидирана </w:t>
      </w:r>
      <w:r w:rsidR="007B0AD9" w:rsidRPr="00936DEC">
        <w:rPr>
          <w:rFonts w:ascii="Tahoma" w:hAnsi="Tahoma" w:cs="Tahoma"/>
          <w:lang w:val="mk-MK"/>
        </w:rPr>
        <w:t>основа</w:t>
      </w:r>
      <w:r w:rsidR="00797605" w:rsidRPr="00936DEC">
        <w:rPr>
          <w:rFonts w:ascii="Tahoma" w:hAnsi="Tahoma" w:cs="Tahoma"/>
          <w:lang w:val="mk-MK"/>
        </w:rPr>
        <w:t xml:space="preserve">, согласно со </w:t>
      </w:r>
      <w:r w:rsidR="00BD530F" w:rsidRPr="00936DEC">
        <w:rPr>
          <w:rFonts w:ascii="Tahoma" w:hAnsi="Tahoma" w:cs="Tahoma"/>
          <w:lang w:val="mk-MK"/>
        </w:rPr>
        <w:t xml:space="preserve">законот кој го уредува </w:t>
      </w:r>
      <w:r w:rsidR="00797605" w:rsidRPr="00936DEC">
        <w:rPr>
          <w:rFonts w:ascii="Tahoma" w:hAnsi="Tahoma" w:cs="Tahoma"/>
          <w:lang w:val="mk-MK"/>
        </w:rPr>
        <w:t>работењето на банките</w:t>
      </w:r>
      <w:r w:rsidRPr="00936DEC">
        <w:rPr>
          <w:rFonts w:ascii="Tahoma" w:hAnsi="Tahoma" w:cs="Tahoma"/>
          <w:lang w:val="mk-MK"/>
        </w:rPr>
        <w:t>, и</w:t>
      </w:r>
      <w:r w:rsidR="00CD57DF" w:rsidRPr="00936DEC">
        <w:rPr>
          <w:rFonts w:ascii="Tahoma" w:hAnsi="Tahoma" w:cs="Tahoma"/>
          <w:lang w:val="mk-MK"/>
        </w:rPr>
        <w:t xml:space="preserve"> </w:t>
      </w:r>
    </w:p>
    <w:p w14:paraId="513C68D8" w14:textId="3B092EA8" w:rsidR="00CE1D4B" w:rsidRPr="00936DEC" w:rsidRDefault="00DA65D3" w:rsidP="006E1F27">
      <w:pPr>
        <w:pStyle w:val="ListParagraph"/>
        <w:numPr>
          <w:ilvl w:val="0"/>
          <w:numId w:val="180"/>
        </w:numPr>
        <w:tabs>
          <w:tab w:val="left" w:pos="1134"/>
        </w:tabs>
        <w:jc w:val="both"/>
        <w:rPr>
          <w:rFonts w:ascii="Tahoma" w:hAnsi="Tahoma" w:cs="Tahoma"/>
        </w:rPr>
      </w:pPr>
      <w:r w:rsidRPr="00936DEC">
        <w:rPr>
          <w:rFonts w:ascii="Tahoma" w:hAnsi="Tahoma" w:cs="Tahoma"/>
          <w:lang w:val="mk-MK"/>
        </w:rPr>
        <w:t>финансиск</w:t>
      </w:r>
      <w:r w:rsidR="00797605" w:rsidRPr="00936DEC">
        <w:rPr>
          <w:rFonts w:ascii="Tahoma" w:hAnsi="Tahoma" w:cs="Tahoma"/>
          <w:lang w:val="mk-MK"/>
        </w:rPr>
        <w:t>о</w:t>
      </w:r>
      <w:r w:rsidRPr="00936DEC">
        <w:rPr>
          <w:rFonts w:ascii="Tahoma" w:hAnsi="Tahoma" w:cs="Tahoma"/>
          <w:lang w:val="mk-MK"/>
        </w:rPr>
        <w:t xml:space="preserve"> холдинг друштв</w:t>
      </w:r>
      <w:r w:rsidR="00797605" w:rsidRPr="00936DEC">
        <w:rPr>
          <w:rFonts w:ascii="Tahoma" w:hAnsi="Tahoma" w:cs="Tahoma"/>
          <w:lang w:val="mk-MK"/>
        </w:rPr>
        <w:t xml:space="preserve">о, мешовито финансиско холдинг друштво или </w:t>
      </w:r>
      <w:r w:rsidR="001607D1" w:rsidRPr="00936DEC">
        <w:rPr>
          <w:rFonts w:ascii="Tahoma" w:hAnsi="Tahoma" w:cs="Tahoma"/>
          <w:lang w:val="mk-MK"/>
        </w:rPr>
        <w:t>холдинг друштво</w:t>
      </w:r>
      <w:r w:rsidR="00FD7AE0" w:rsidRPr="00936DEC">
        <w:rPr>
          <w:rFonts w:ascii="Tahoma" w:hAnsi="Tahoma" w:cs="Tahoma"/>
          <w:lang w:val="mk-MK"/>
        </w:rPr>
        <w:t xml:space="preserve"> со мешовита активност</w:t>
      </w:r>
      <w:r w:rsidR="001607D1" w:rsidRPr="00936DEC">
        <w:rPr>
          <w:rFonts w:ascii="Tahoma" w:hAnsi="Tahoma" w:cs="Tahoma"/>
          <w:lang w:val="mk-MK"/>
        </w:rPr>
        <w:t xml:space="preserve"> </w:t>
      </w:r>
      <w:r w:rsidR="00BF57CD" w:rsidRPr="00936DEC">
        <w:rPr>
          <w:rFonts w:ascii="Tahoma" w:hAnsi="Tahoma" w:cs="Tahoma"/>
          <w:lang w:val="mk-MK"/>
        </w:rPr>
        <w:t xml:space="preserve">со седиште во Република Северна Македонија </w:t>
      </w:r>
      <w:r w:rsidR="00256930" w:rsidRPr="00936DEC">
        <w:rPr>
          <w:rFonts w:ascii="Tahoma" w:hAnsi="Tahoma" w:cs="Tahoma"/>
          <w:lang w:val="mk-MK"/>
        </w:rPr>
        <w:t xml:space="preserve">коешто </w:t>
      </w:r>
      <w:r w:rsidR="00CD57DF" w:rsidRPr="00936DEC">
        <w:rPr>
          <w:rFonts w:ascii="Tahoma" w:hAnsi="Tahoma" w:cs="Tahoma"/>
          <w:lang w:val="mk-MK"/>
        </w:rPr>
        <w:t>е матичн</w:t>
      </w:r>
      <w:r w:rsidR="00256930" w:rsidRPr="00936DEC">
        <w:rPr>
          <w:rFonts w:ascii="Tahoma" w:hAnsi="Tahoma" w:cs="Tahoma"/>
          <w:lang w:val="mk-MK"/>
        </w:rPr>
        <w:t>о</w:t>
      </w:r>
      <w:r w:rsidR="00CD57DF" w:rsidRPr="00936DEC">
        <w:rPr>
          <w:rFonts w:ascii="Tahoma" w:hAnsi="Tahoma" w:cs="Tahoma"/>
          <w:lang w:val="mk-MK"/>
        </w:rPr>
        <w:t xml:space="preserve"> лиц</w:t>
      </w:r>
      <w:r w:rsidR="00256930" w:rsidRPr="00936DEC">
        <w:rPr>
          <w:rFonts w:ascii="Tahoma" w:hAnsi="Tahoma" w:cs="Tahoma"/>
          <w:lang w:val="mk-MK"/>
        </w:rPr>
        <w:t>е</w:t>
      </w:r>
      <w:r w:rsidR="00CD57DF" w:rsidRPr="00936DEC">
        <w:rPr>
          <w:rFonts w:ascii="Tahoma" w:hAnsi="Tahoma" w:cs="Tahoma"/>
          <w:lang w:val="mk-MK"/>
        </w:rPr>
        <w:t xml:space="preserve"> на </w:t>
      </w:r>
      <w:r w:rsidR="00C02E2F" w:rsidRPr="00936DEC">
        <w:rPr>
          <w:rFonts w:ascii="Tahoma" w:hAnsi="Tahoma" w:cs="Tahoma"/>
          <w:lang w:val="mk-MK"/>
        </w:rPr>
        <w:t xml:space="preserve">лицето </w:t>
      </w:r>
      <w:r w:rsidR="00797605" w:rsidRPr="00936DEC">
        <w:rPr>
          <w:rFonts w:ascii="Tahoma" w:hAnsi="Tahoma" w:cs="Tahoma"/>
          <w:lang w:val="mk-MK"/>
        </w:rPr>
        <w:t>од точк</w:t>
      </w:r>
      <w:r w:rsidR="0071685B" w:rsidRPr="00936DEC">
        <w:rPr>
          <w:rFonts w:ascii="Tahoma" w:hAnsi="Tahoma" w:cs="Tahoma"/>
          <w:lang w:val="mk-MK"/>
        </w:rPr>
        <w:t>ата</w:t>
      </w:r>
      <w:r w:rsidR="00797605" w:rsidRPr="00936DEC">
        <w:rPr>
          <w:rFonts w:ascii="Tahoma" w:hAnsi="Tahoma" w:cs="Tahoma"/>
          <w:lang w:val="mk-MK"/>
        </w:rPr>
        <w:t xml:space="preserve"> 1) од овој став</w:t>
      </w:r>
      <w:r w:rsidR="004654A5" w:rsidRPr="00936DEC">
        <w:rPr>
          <w:rFonts w:ascii="Tahoma" w:hAnsi="Tahoma" w:cs="Tahoma"/>
        </w:rPr>
        <w:t>.</w:t>
      </w:r>
    </w:p>
    <w:p w14:paraId="158F0555" w14:textId="6A4FC436" w:rsidR="005904A4" w:rsidRPr="00936DEC" w:rsidRDefault="004654A5">
      <w:pPr>
        <w:pStyle w:val="ListParagraph"/>
        <w:numPr>
          <w:ilvl w:val="0"/>
          <w:numId w:val="22"/>
        </w:numPr>
        <w:tabs>
          <w:tab w:val="left" w:pos="1134"/>
        </w:tabs>
        <w:ind w:left="0" w:firstLine="709"/>
        <w:jc w:val="both"/>
        <w:rPr>
          <w:rFonts w:ascii="Tahoma" w:hAnsi="Tahoma" w:cs="Tahoma"/>
        </w:rPr>
      </w:pPr>
      <w:r w:rsidRPr="00936DEC">
        <w:rPr>
          <w:rFonts w:ascii="Tahoma" w:hAnsi="Tahoma" w:cs="Tahoma"/>
        </w:rPr>
        <w:t xml:space="preserve">Овој закон не се применува на </w:t>
      </w:r>
      <w:r w:rsidR="00FC28AF" w:rsidRPr="00936DEC">
        <w:rPr>
          <w:rFonts w:ascii="Tahoma" w:hAnsi="Tahoma" w:cs="Tahoma"/>
          <w:lang w:val="mk-MK"/>
        </w:rPr>
        <w:t>Развојна</w:t>
      </w:r>
      <w:r w:rsidR="00FC28AF" w:rsidRPr="00936DEC">
        <w:rPr>
          <w:rFonts w:ascii="Tahoma" w:hAnsi="Tahoma" w:cs="Tahoma"/>
        </w:rPr>
        <w:t xml:space="preserve"> </w:t>
      </w:r>
      <w:r w:rsidR="005904A4" w:rsidRPr="00936DEC">
        <w:rPr>
          <w:rFonts w:ascii="Tahoma" w:hAnsi="Tahoma" w:cs="Tahoma"/>
        </w:rPr>
        <w:t xml:space="preserve">банка </w:t>
      </w:r>
      <w:r w:rsidR="008B69EA" w:rsidRPr="00936DEC">
        <w:rPr>
          <w:rFonts w:ascii="Tahoma" w:hAnsi="Tahoma" w:cs="Tahoma"/>
          <w:lang w:val="mk-MK"/>
        </w:rPr>
        <w:t>н</w:t>
      </w:r>
      <w:r w:rsidR="005904A4" w:rsidRPr="00936DEC">
        <w:rPr>
          <w:rFonts w:ascii="Tahoma" w:hAnsi="Tahoma" w:cs="Tahoma"/>
        </w:rPr>
        <w:t xml:space="preserve">а </w:t>
      </w:r>
      <w:r w:rsidR="00FC28AF" w:rsidRPr="00936DEC">
        <w:rPr>
          <w:rFonts w:ascii="Tahoma" w:hAnsi="Tahoma" w:cs="Tahoma"/>
          <w:lang w:val="mk-MK"/>
        </w:rPr>
        <w:t>Северна Македонија</w:t>
      </w:r>
      <w:r w:rsidR="005904A4" w:rsidRPr="00936DEC">
        <w:rPr>
          <w:rFonts w:ascii="Tahoma" w:hAnsi="Tahoma" w:cs="Tahoma"/>
        </w:rPr>
        <w:t xml:space="preserve"> </w:t>
      </w:r>
      <w:r w:rsidRPr="00936DEC">
        <w:rPr>
          <w:rFonts w:ascii="Tahoma" w:hAnsi="Tahoma" w:cs="Tahoma"/>
        </w:rPr>
        <w:t>АД Скопје.</w:t>
      </w:r>
    </w:p>
    <w:p w14:paraId="2ACC3FB5" w14:textId="77777777" w:rsidR="00CE1D4B" w:rsidRPr="00936DEC" w:rsidRDefault="00CE1D4B">
      <w:pPr>
        <w:pStyle w:val="ListParagraph"/>
        <w:numPr>
          <w:ilvl w:val="0"/>
          <w:numId w:val="22"/>
        </w:numPr>
        <w:tabs>
          <w:tab w:val="left" w:pos="1134"/>
        </w:tabs>
        <w:ind w:left="0" w:firstLine="709"/>
        <w:jc w:val="both"/>
        <w:rPr>
          <w:rFonts w:ascii="Tahoma" w:hAnsi="Tahoma" w:cs="Tahoma"/>
        </w:rPr>
      </w:pPr>
      <w:r w:rsidRPr="00936DEC">
        <w:rPr>
          <w:rFonts w:ascii="Tahoma" w:hAnsi="Tahoma" w:cs="Tahoma"/>
        </w:rPr>
        <w:t>На банк</w:t>
      </w:r>
      <w:r w:rsidR="009E5FC4" w:rsidRPr="00936DEC">
        <w:rPr>
          <w:rFonts w:ascii="Tahoma" w:hAnsi="Tahoma" w:cs="Tahoma"/>
          <w:lang w:val="mk-MK"/>
        </w:rPr>
        <w:t>ата</w:t>
      </w:r>
      <w:r w:rsidRPr="00936DEC">
        <w:rPr>
          <w:rFonts w:ascii="Tahoma" w:hAnsi="Tahoma" w:cs="Tahoma"/>
        </w:rPr>
        <w:t xml:space="preserve"> врз ко</w:t>
      </w:r>
      <w:r w:rsidR="009E5FC4" w:rsidRPr="00936DEC">
        <w:rPr>
          <w:rFonts w:ascii="Tahoma" w:hAnsi="Tahoma" w:cs="Tahoma"/>
          <w:lang w:val="mk-MK"/>
        </w:rPr>
        <w:t>ја</w:t>
      </w:r>
      <w:r w:rsidR="00756240" w:rsidRPr="00936DEC">
        <w:rPr>
          <w:rFonts w:ascii="Tahoma" w:hAnsi="Tahoma" w:cs="Tahoma"/>
          <w:lang w:val="mk-MK"/>
        </w:rPr>
        <w:t xml:space="preserve"> </w:t>
      </w:r>
      <w:r w:rsidRPr="00936DEC">
        <w:rPr>
          <w:rFonts w:ascii="Tahoma" w:hAnsi="Tahoma" w:cs="Tahoma"/>
        </w:rPr>
        <w:t>се спроведува</w:t>
      </w:r>
      <w:r w:rsidR="00B75AD3" w:rsidRPr="00936DEC">
        <w:rPr>
          <w:rFonts w:ascii="Tahoma" w:hAnsi="Tahoma" w:cs="Tahoma"/>
        </w:rPr>
        <w:t>ат</w:t>
      </w:r>
      <w:r w:rsidRPr="00936DEC">
        <w:rPr>
          <w:rFonts w:ascii="Tahoma" w:hAnsi="Tahoma" w:cs="Tahoma"/>
        </w:rPr>
        <w:t xml:space="preserve"> </w:t>
      </w:r>
      <w:r w:rsidR="00B75AD3" w:rsidRPr="00936DEC">
        <w:rPr>
          <w:rFonts w:ascii="Tahoma" w:hAnsi="Tahoma" w:cs="Tahoma"/>
        </w:rPr>
        <w:t>активности</w:t>
      </w:r>
      <w:r w:rsidRPr="00936DEC">
        <w:rPr>
          <w:rFonts w:ascii="Tahoma" w:hAnsi="Tahoma" w:cs="Tahoma"/>
        </w:rPr>
        <w:t xml:space="preserve"> </w:t>
      </w:r>
      <w:r w:rsidR="00B75AD3" w:rsidRPr="00936DEC">
        <w:rPr>
          <w:rFonts w:ascii="Tahoma" w:hAnsi="Tahoma" w:cs="Tahoma"/>
        </w:rPr>
        <w:t>за</w:t>
      </w:r>
      <w:r w:rsidRPr="00936DEC">
        <w:rPr>
          <w:rFonts w:ascii="Tahoma" w:hAnsi="Tahoma" w:cs="Tahoma"/>
        </w:rPr>
        <w:t xml:space="preserve"> решавање, се применува </w:t>
      </w:r>
      <w:r w:rsidR="007236CC" w:rsidRPr="00936DEC">
        <w:rPr>
          <w:rFonts w:ascii="Tahoma" w:hAnsi="Tahoma" w:cs="Tahoma"/>
        </w:rPr>
        <w:t>законот кој го уредува работењето на</w:t>
      </w:r>
      <w:r w:rsidRPr="00936DEC">
        <w:rPr>
          <w:rFonts w:ascii="Tahoma" w:hAnsi="Tahoma" w:cs="Tahoma"/>
        </w:rPr>
        <w:t xml:space="preserve"> банките и подзаконските акти донесени врз негова основа, освен доколку поинаку не е уредено со овој закон.</w:t>
      </w:r>
    </w:p>
    <w:p w14:paraId="78B4D493" w14:textId="77777777" w:rsidR="008C4D55" w:rsidRPr="00936DEC" w:rsidRDefault="00756240">
      <w:pPr>
        <w:pStyle w:val="ListParagraph"/>
        <w:numPr>
          <w:ilvl w:val="0"/>
          <w:numId w:val="22"/>
        </w:numPr>
        <w:tabs>
          <w:tab w:val="left" w:pos="1134"/>
        </w:tabs>
        <w:ind w:left="0" w:firstLine="709"/>
        <w:jc w:val="both"/>
        <w:rPr>
          <w:rFonts w:ascii="Tahoma" w:hAnsi="Tahoma" w:cs="Tahoma"/>
          <w:lang w:val="mk-MK"/>
        </w:rPr>
      </w:pPr>
      <w:r w:rsidRPr="00936DEC">
        <w:rPr>
          <w:rFonts w:ascii="Tahoma" w:hAnsi="Tahoma" w:cs="Tahoma"/>
          <w:lang w:val="mk-MK"/>
        </w:rPr>
        <w:t>О</w:t>
      </w:r>
      <w:r w:rsidR="00FD18E5" w:rsidRPr="00936DEC">
        <w:rPr>
          <w:rFonts w:ascii="Tahoma" w:hAnsi="Tahoma" w:cs="Tahoma"/>
          <w:lang w:val="mk-MK"/>
        </w:rPr>
        <w:t>дредбите на овој закон кои</w:t>
      </w:r>
      <w:r w:rsidR="00256930" w:rsidRPr="00936DEC">
        <w:rPr>
          <w:rFonts w:ascii="Tahoma" w:hAnsi="Tahoma" w:cs="Tahoma"/>
          <w:lang w:val="mk-MK"/>
        </w:rPr>
        <w:t>што</w:t>
      </w:r>
      <w:r w:rsidR="00FD18E5" w:rsidRPr="00936DEC">
        <w:rPr>
          <w:rFonts w:ascii="Tahoma" w:hAnsi="Tahoma" w:cs="Tahoma"/>
          <w:lang w:val="mk-MK"/>
        </w:rPr>
        <w:t xml:space="preserve"> се применуваат на банки</w:t>
      </w:r>
      <w:r w:rsidRPr="00936DEC">
        <w:rPr>
          <w:rFonts w:ascii="Tahoma" w:hAnsi="Tahoma" w:cs="Tahoma"/>
          <w:lang w:val="mk-MK"/>
        </w:rPr>
        <w:t>те</w:t>
      </w:r>
      <w:r w:rsidR="00256930" w:rsidRPr="00936DEC">
        <w:rPr>
          <w:rFonts w:ascii="Tahoma" w:hAnsi="Tahoma" w:cs="Tahoma"/>
          <w:lang w:val="mk-MK"/>
        </w:rPr>
        <w:t>,</w:t>
      </w:r>
      <w:r w:rsidR="00FD18E5" w:rsidRPr="00936DEC">
        <w:rPr>
          <w:rFonts w:ascii="Tahoma" w:hAnsi="Tahoma" w:cs="Tahoma"/>
          <w:lang w:val="mk-MK"/>
        </w:rPr>
        <w:t xml:space="preserve"> соодветно се применуваат и на другите правни лица од став</w:t>
      </w:r>
      <w:r w:rsidRPr="00936DEC">
        <w:rPr>
          <w:rFonts w:ascii="Tahoma" w:hAnsi="Tahoma" w:cs="Tahoma"/>
          <w:lang w:val="mk-MK"/>
        </w:rPr>
        <w:t>от</w:t>
      </w:r>
      <w:r w:rsidR="00FD18E5" w:rsidRPr="00936DEC">
        <w:rPr>
          <w:rFonts w:ascii="Tahoma" w:hAnsi="Tahoma" w:cs="Tahoma"/>
          <w:lang w:val="mk-MK"/>
        </w:rPr>
        <w:t xml:space="preserve"> </w:t>
      </w:r>
      <w:r w:rsidRPr="00936DEC">
        <w:rPr>
          <w:rFonts w:ascii="Tahoma" w:hAnsi="Tahoma" w:cs="Tahoma"/>
          <w:lang w:val="mk-MK"/>
        </w:rPr>
        <w:t>(1) на овој член,</w:t>
      </w:r>
      <w:r w:rsidR="00FD18E5" w:rsidRPr="00936DEC">
        <w:rPr>
          <w:rFonts w:ascii="Tahoma" w:hAnsi="Tahoma" w:cs="Tahoma"/>
          <w:lang w:val="mk-MK"/>
        </w:rPr>
        <w:t xml:space="preserve"> доколку поинаку не е определено</w:t>
      </w:r>
      <w:r w:rsidR="00ED1612" w:rsidRPr="00936DEC">
        <w:rPr>
          <w:rFonts w:ascii="Tahoma" w:hAnsi="Tahoma" w:cs="Tahoma"/>
        </w:rPr>
        <w:t xml:space="preserve"> </w:t>
      </w:r>
      <w:r w:rsidR="00ED1612" w:rsidRPr="00936DEC">
        <w:rPr>
          <w:rFonts w:ascii="Tahoma" w:hAnsi="Tahoma" w:cs="Tahoma"/>
          <w:lang w:val="mk-MK"/>
        </w:rPr>
        <w:t>со овој закон</w:t>
      </w:r>
      <w:r w:rsidR="00FD18E5" w:rsidRPr="00936DEC">
        <w:rPr>
          <w:rFonts w:ascii="Tahoma" w:hAnsi="Tahoma" w:cs="Tahoma"/>
          <w:lang w:val="mk-MK"/>
        </w:rPr>
        <w:t>.</w:t>
      </w:r>
    </w:p>
    <w:p w14:paraId="4C4BF2BA" w14:textId="77777777" w:rsidR="004654A5" w:rsidRPr="00936DEC" w:rsidRDefault="004654A5">
      <w:pPr>
        <w:jc w:val="center"/>
        <w:rPr>
          <w:rFonts w:ascii="Tahoma" w:hAnsi="Tahoma" w:cs="Tahoma"/>
          <w:lang w:val="mk-MK"/>
        </w:rPr>
      </w:pPr>
    </w:p>
    <w:p w14:paraId="18ABB5FF" w14:textId="77777777" w:rsidR="004654A5" w:rsidRPr="00936DEC" w:rsidRDefault="004654A5">
      <w:pPr>
        <w:jc w:val="center"/>
        <w:rPr>
          <w:rFonts w:ascii="Tahoma" w:hAnsi="Tahoma" w:cs="Tahoma"/>
          <w:b/>
          <w:lang w:val="mk-MK"/>
        </w:rPr>
      </w:pPr>
      <w:r w:rsidRPr="00936DEC">
        <w:rPr>
          <w:rFonts w:ascii="Tahoma" w:hAnsi="Tahoma" w:cs="Tahoma"/>
          <w:b/>
          <w:lang w:val="mk-MK"/>
        </w:rPr>
        <w:t>Дефиниции</w:t>
      </w:r>
    </w:p>
    <w:p w14:paraId="0E71A4BF" w14:textId="77777777" w:rsidR="004654A5" w:rsidRPr="00936DEC" w:rsidRDefault="008C4D55" w:rsidP="00992F50">
      <w:pPr>
        <w:jc w:val="center"/>
        <w:rPr>
          <w:rFonts w:ascii="Tahoma" w:hAnsi="Tahoma" w:cs="Tahoma"/>
          <w:lang w:val="mk-MK"/>
        </w:rPr>
      </w:pPr>
      <w:r w:rsidRPr="00936DEC">
        <w:rPr>
          <w:rFonts w:ascii="Tahoma" w:hAnsi="Tahoma" w:cs="Tahoma"/>
          <w:lang w:val="mk-MK"/>
        </w:rPr>
        <w:t xml:space="preserve">Член </w:t>
      </w:r>
      <w:r w:rsidR="00DF4568" w:rsidRPr="00936DEC">
        <w:rPr>
          <w:rFonts w:ascii="Tahoma" w:hAnsi="Tahoma" w:cs="Tahoma"/>
          <w:lang w:val="mk-MK"/>
        </w:rPr>
        <w:t>3</w:t>
      </w:r>
    </w:p>
    <w:p w14:paraId="38C9F433" w14:textId="77777777" w:rsidR="00DF4568" w:rsidRPr="00936DEC" w:rsidRDefault="00DF4568" w:rsidP="00992F50">
      <w:pPr>
        <w:jc w:val="center"/>
        <w:rPr>
          <w:rFonts w:ascii="Tahoma" w:hAnsi="Tahoma" w:cs="Tahoma"/>
          <w:lang w:val="mk-MK"/>
        </w:rPr>
      </w:pPr>
    </w:p>
    <w:p w14:paraId="36AA26F0" w14:textId="77777777" w:rsidR="004654A5" w:rsidRPr="00936DEC" w:rsidRDefault="004654A5" w:rsidP="00992F50">
      <w:pPr>
        <w:ind w:firstLine="720"/>
        <w:jc w:val="both"/>
        <w:rPr>
          <w:rFonts w:ascii="Tahoma" w:hAnsi="Tahoma" w:cs="Tahoma"/>
          <w:lang w:val="mk-MK"/>
        </w:rPr>
      </w:pPr>
      <w:r w:rsidRPr="00936DEC">
        <w:rPr>
          <w:rFonts w:ascii="Tahoma" w:hAnsi="Tahoma" w:cs="Tahoma"/>
          <w:lang w:val="mk-MK"/>
        </w:rPr>
        <w:t xml:space="preserve">Одделни изрази </w:t>
      </w:r>
      <w:r w:rsidR="00470B7D" w:rsidRPr="00936DEC">
        <w:rPr>
          <w:rFonts w:ascii="Tahoma" w:hAnsi="Tahoma" w:cs="Tahoma"/>
          <w:lang w:val="mk-MK"/>
        </w:rPr>
        <w:t xml:space="preserve">употребени </w:t>
      </w:r>
      <w:r w:rsidRPr="00936DEC">
        <w:rPr>
          <w:rFonts w:ascii="Tahoma" w:hAnsi="Tahoma" w:cs="Tahoma"/>
          <w:lang w:val="mk-MK"/>
        </w:rPr>
        <w:t>во овој закон го имаат следново значење:</w:t>
      </w:r>
    </w:p>
    <w:p w14:paraId="38A499EF" w14:textId="77777777" w:rsidR="009E0C16" w:rsidRPr="00936DEC" w:rsidRDefault="009E0C16"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DF4568" w:rsidRPr="00936DEC">
        <w:rPr>
          <w:rFonts w:ascii="Tahoma" w:hAnsi="Tahoma" w:cs="Tahoma"/>
          <w:lang w:val="mk-MK"/>
        </w:rPr>
        <w:t>А</w:t>
      </w:r>
      <w:r w:rsidRPr="00936DEC">
        <w:rPr>
          <w:rFonts w:ascii="Tahoma" w:hAnsi="Tahoma" w:cs="Tahoma"/>
          <w:lang w:val="mk-MK"/>
        </w:rPr>
        <w:t xml:space="preserve">ктивности за решавање“ се донесување </w:t>
      </w:r>
      <w:r w:rsidR="001764B7" w:rsidRPr="00936DEC">
        <w:rPr>
          <w:rFonts w:ascii="Tahoma" w:hAnsi="Tahoma" w:cs="Tahoma"/>
          <w:lang w:val="mk-MK"/>
        </w:rPr>
        <w:t>одлука</w:t>
      </w:r>
      <w:r w:rsidRPr="00936DEC">
        <w:rPr>
          <w:rFonts w:ascii="Tahoma" w:hAnsi="Tahoma" w:cs="Tahoma"/>
          <w:lang w:val="mk-MK"/>
        </w:rPr>
        <w:t xml:space="preserve"> за започнување постапка на решавање на банка, примена на инструменти за решавање на банка или примена на овластувањата </w:t>
      </w:r>
      <w:r w:rsidR="00310DB7" w:rsidRPr="00936DEC">
        <w:rPr>
          <w:rFonts w:ascii="Tahoma" w:hAnsi="Tahoma" w:cs="Tahoma"/>
          <w:lang w:val="mk-MK"/>
        </w:rPr>
        <w:t>з</w:t>
      </w:r>
      <w:r w:rsidRPr="00936DEC">
        <w:rPr>
          <w:rFonts w:ascii="Tahoma" w:hAnsi="Tahoma" w:cs="Tahoma"/>
          <w:lang w:val="mk-MK"/>
        </w:rPr>
        <w:t>а решавање на банка;</w:t>
      </w:r>
    </w:p>
    <w:p w14:paraId="6F1E4B7F" w14:textId="77777777" w:rsidR="000D442D" w:rsidRPr="00936DEC" w:rsidRDefault="000D442D"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„Акционери“ се сопственици на акции или иматели на други сопственички инструменти;</w:t>
      </w:r>
    </w:p>
    <w:p w14:paraId="570273CE" w14:textId="77777777" w:rsidR="001607D1" w:rsidRPr="00936DEC" w:rsidRDefault="004324E8"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„Б</w:t>
      </w:r>
      <w:r w:rsidR="001607D1" w:rsidRPr="00936DEC">
        <w:rPr>
          <w:rFonts w:ascii="Tahoma" w:hAnsi="Tahoma" w:cs="Tahoma"/>
          <w:lang w:val="mk-MK"/>
        </w:rPr>
        <w:t xml:space="preserve">анка“ го има значењето </w:t>
      </w:r>
      <w:r w:rsidR="00756A83" w:rsidRPr="00936DEC">
        <w:rPr>
          <w:rFonts w:ascii="Tahoma" w:hAnsi="Tahoma" w:cs="Tahoma"/>
          <w:lang w:val="mk-MK"/>
        </w:rPr>
        <w:t>определено</w:t>
      </w:r>
      <w:r w:rsidR="001607D1" w:rsidRPr="00936DEC">
        <w:rPr>
          <w:rFonts w:ascii="Tahoma" w:hAnsi="Tahoma" w:cs="Tahoma"/>
          <w:lang w:val="mk-MK"/>
        </w:rPr>
        <w:t xml:space="preserve"> во законот кој го уредува работењето на банките;</w:t>
      </w:r>
    </w:p>
    <w:p w14:paraId="142180F4" w14:textId="77777777" w:rsidR="006316DC" w:rsidRPr="00936DEC" w:rsidRDefault="00FB22C8"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 xml:space="preserve">Банка </w:t>
      </w:r>
      <w:r w:rsidRPr="00936DEC">
        <w:rPr>
          <w:rFonts w:ascii="Tahoma" w:hAnsi="Tahoma" w:cs="Tahoma"/>
          <w:lang w:val="mk-MK"/>
        </w:rPr>
        <w:t>којашто се решава“ е банка спрема која се преземаат активностите за решавање предвидени со овој закон;</w:t>
      </w:r>
    </w:p>
    <w:p w14:paraId="645CBF52" w14:textId="77777777" w:rsidR="007B1252" w:rsidRPr="00936DEC" w:rsidRDefault="007B1252"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Б</w:t>
      </w:r>
      <w:r w:rsidRPr="00936DEC">
        <w:rPr>
          <w:rFonts w:ascii="Tahoma" w:hAnsi="Tahoma" w:cs="Tahoma"/>
          <w:lang w:val="mk-MK"/>
        </w:rPr>
        <w:t xml:space="preserve">анкарска група“ го има значењето </w:t>
      </w:r>
      <w:r w:rsidR="00756A83" w:rsidRPr="00936DEC">
        <w:rPr>
          <w:rFonts w:ascii="Tahoma" w:hAnsi="Tahoma" w:cs="Tahoma"/>
          <w:lang w:val="mk-MK"/>
        </w:rPr>
        <w:t>определено</w:t>
      </w:r>
      <w:r w:rsidRPr="00936DEC">
        <w:rPr>
          <w:rFonts w:ascii="Tahoma" w:hAnsi="Tahoma" w:cs="Tahoma"/>
          <w:lang w:val="mk-MK"/>
        </w:rPr>
        <w:t xml:space="preserve"> во законот кој го уредува работењето на банките;</w:t>
      </w:r>
    </w:p>
    <w:p w14:paraId="7EDA7335" w14:textId="29D52B64" w:rsidR="00FB46DB" w:rsidRPr="00936DEC" w:rsidRDefault="000C772D"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В</w:t>
      </w:r>
      <w:r w:rsidRPr="00936DEC">
        <w:rPr>
          <w:rFonts w:ascii="Tahoma" w:hAnsi="Tahoma" w:cs="Tahoma"/>
          <w:lang w:val="mk-MK"/>
        </w:rPr>
        <w:t xml:space="preserve">купен износ на заштитни слоеви на капиталот“ го има значењето </w:t>
      </w:r>
      <w:r w:rsidR="00756A83" w:rsidRPr="00936DEC">
        <w:rPr>
          <w:rFonts w:ascii="Tahoma" w:hAnsi="Tahoma" w:cs="Tahoma"/>
          <w:lang w:val="mk-MK"/>
        </w:rPr>
        <w:t>определено</w:t>
      </w:r>
      <w:r w:rsidRPr="00936DEC">
        <w:rPr>
          <w:rFonts w:ascii="Tahoma" w:hAnsi="Tahoma" w:cs="Tahoma"/>
          <w:lang w:val="mk-MK"/>
        </w:rPr>
        <w:t xml:space="preserve"> во законот кој го уредува работењето на банките;</w:t>
      </w:r>
    </w:p>
    <w:p w14:paraId="71EE73AA" w14:textId="3A276BB7" w:rsidR="002D3A7D" w:rsidRPr="00936DEC" w:rsidRDefault="002D3A7D"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„Вонредна јавна финансиска помош“ е државна помош во смисла на прописите со кои се уредува користењето државна помош којашто се обезбедува заради одржување или обновување на одржливоста, ликвидноста или солвентноста на банка;</w:t>
      </w:r>
    </w:p>
    <w:p w14:paraId="1D82A594" w14:textId="66FF0302" w:rsidR="00595C8C" w:rsidRPr="00936DEC" w:rsidRDefault="009E0C16"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 xml:space="preserve">Главни </w:t>
      </w:r>
      <w:r w:rsidRPr="00936DEC">
        <w:rPr>
          <w:rFonts w:ascii="Tahoma" w:hAnsi="Tahoma" w:cs="Tahoma"/>
          <w:lang w:val="mk-MK"/>
        </w:rPr>
        <w:t>деловни линии“ се деловни</w:t>
      </w:r>
      <w:r w:rsidR="003D6F12" w:rsidRPr="00936DEC">
        <w:rPr>
          <w:rFonts w:ascii="Tahoma" w:hAnsi="Tahoma" w:cs="Tahoma"/>
          <w:lang w:val="mk-MK"/>
        </w:rPr>
        <w:t>те</w:t>
      </w:r>
      <w:r w:rsidRPr="00936DEC">
        <w:rPr>
          <w:rFonts w:ascii="Tahoma" w:hAnsi="Tahoma" w:cs="Tahoma"/>
          <w:lang w:val="mk-MK"/>
        </w:rPr>
        <w:t xml:space="preserve"> линии и услуги</w:t>
      </w:r>
      <w:r w:rsidR="005712D8" w:rsidRPr="00936DEC">
        <w:rPr>
          <w:rFonts w:ascii="Tahoma" w:hAnsi="Tahoma" w:cs="Tahoma"/>
          <w:lang w:val="mk-MK"/>
        </w:rPr>
        <w:t>те</w:t>
      </w:r>
      <w:r w:rsidRPr="00936DEC">
        <w:rPr>
          <w:rFonts w:ascii="Tahoma" w:hAnsi="Tahoma" w:cs="Tahoma"/>
          <w:lang w:val="mk-MK"/>
        </w:rPr>
        <w:t xml:space="preserve"> поврзани со нив коишто претставуваат значаен извор на приходи или добивка на банката или група</w:t>
      </w:r>
      <w:r w:rsidR="00BB555F" w:rsidRPr="00936DEC">
        <w:rPr>
          <w:rFonts w:ascii="Tahoma" w:hAnsi="Tahoma" w:cs="Tahoma"/>
          <w:lang w:val="mk-MK"/>
        </w:rPr>
        <w:t>та на која ѝ припаѓа банката</w:t>
      </w:r>
      <w:r w:rsidRPr="00936DEC">
        <w:rPr>
          <w:rFonts w:ascii="Tahoma" w:hAnsi="Tahoma" w:cs="Tahoma"/>
          <w:lang w:val="mk-MK"/>
        </w:rPr>
        <w:t>;</w:t>
      </w:r>
      <w:r w:rsidR="00FB2924" w:rsidRPr="00936DEC">
        <w:rPr>
          <w:rFonts w:ascii="Tahoma" w:hAnsi="Tahoma" w:cs="Tahoma"/>
          <w:lang w:val="mk-MK"/>
        </w:rPr>
        <w:t xml:space="preserve"> </w:t>
      </w:r>
    </w:p>
    <w:p w14:paraId="3816D2D7" w14:textId="77777777" w:rsidR="00256930" w:rsidRPr="00936DEC" w:rsidRDefault="00256930"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„Група“ го има значењето определено во законот кој го уредува работењето на банките;</w:t>
      </w:r>
    </w:p>
    <w:p w14:paraId="5EA36529" w14:textId="77777777" w:rsidR="00FB2924" w:rsidRPr="00936DEC" w:rsidRDefault="00FB2924"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 xml:space="preserve">Група </w:t>
      </w:r>
      <w:r w:rsidRPr="00936DEC">
        <w:rPr>
          <w:rFonts w:ascii="Tahoma" w:hAnsi="Tahoma" w:cs="Tahoma"/>
          <w:lang w:val="mk-MK"/>
        </w:rPr>
        <w:t>за решавање“ е носителот на решавањето</w:t>
      </w:r>
      <w:r w:rsidR="00BD7AD8" w:rsidRPr="00936DEC">
        <w:rPr>
          <w:rFonts w:ascii="Tahoma" w:hAnsi="Tahoma" w:cs="Tahoma"/>
          <w:lang w:val="mk-MK"/>
        </w:rPr>
        <w:t xml:space="preserve"> </w:t>
      </w:r>
      <w:r w:rsidRPr="00936DEC">
        <w:rPr>
          <w:rFonts w:ascii="Tahoma" w:hAnsi="Tahoma" w:cs="Tahoma"/>
          <w:lang w:val="mk-MK"/>
        </w:rPr>
        <w:t>и неговите подружници коишто не се сметаат за носители на решавањето и коишто не се подружници на друг носител на решавањето</w:t>
      </w:r>
      <w:r w:rsidR="00595C8C" w:rsidRPr="00936DEC">
        <w:rPr>
          <w:rFonts w:ascii="Tahoma" w:hAnsi="Tahoma" w:cs="Tahoma"/>
          <w:lang w:val="mk-MK"/>
        </w:rPr>
        <w:t>;</w:t>
      </w:r>
      <w:r w:rsidR="00595C8C" w:rsidRPr="00936DEC" w:rsidDel="00595C8C">
        <w:rPr>
          <w:rFonts w:ascii="Tahoma" w:hAnsi="Tahoma" w:cs="Tahoma"/>
          <w:lang w:val="mk-MK"/>
        </w:rPr>
        <w:t xml:space="preserve"> </w:t>
      </w:r>
    </w:p>
    <w:p w14:paraId="3D6CB4AE" w14:textId="7D5DABEA" w:rsidR="009E0C16" w:rsidRPr="00936DEC" w:rsidRDefault="009E0C16"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 xml:space="preserve">Договор </w:t>
      </w:r>
      <w:r w:rsidRPr="00936DEC">
        <w:rPr>
          <w:rFonts w:ascii="Tahoma" w:hAnsi="Tahoma" w:cs="Tahoma"/>
          <w:lang w:val="mk-MK"/>
        </w:rPr>
        <w:t xml:space="preserve">за финансиско обезбедување со пренос на сопственост“ </w:t>
      </w:r>
      <w:r w:rsidR="003D6F12" w:rsidRPr="00936DEC">
        <w:rPr>
          <w:rFonts w:ascii="Tahoma" w:hAnsi="Tahoma" w:cs="Tahoma"/>
          <w:lang w:val="mk-MK"/>
        </w:rPr>
        <w:t>го има значењето определено во</w:t>
      </w:r>
      <w:r w:rsidRPr="00936DEC">
        <w:rPr>
          <w:rFonts w:ascii="Tahoma" w:hAnsi="Tahoma" w:cs="Tahoma"/>
          <w:lang w:val="mk-MK"/>
        </w:rPr>
        <w:t xml:space="preserve"> законот кој го уредува финансиско</w:t>
      </w:r>
      <w:r w:rsidR="000213E7" w:rsidRPr="00936DEC">
        <w:rPr>
          <w:rFonts w:ascii="Tahoma" w:hAnsi="Tahoma" w:cs="Tahoma"/>
          <w:lang w:val="mk-MK"/>
        </w:rPr>
        <w:t>то</w:t>
      </w:r>
      <w:r w:rsidRPr="00936DEC">
        <w:rPr>
          <w:rFonts w:ascii="Tahoma" w:hAnsi="Tahoma" w:cs="Tahoma"/>
          <w:lang w:val="mk-MK"/>
        </w:rPr>
        <w:t xml:space="preserve"> обезбедување;</w:t>
      </w:r>
    </w:p>
    <w:p w14:paraId="0E5C4870" w14:textId="48DE3929" w:rsidR="006316DC" w:rsidRPr="00936DEC" w:rsidRDefault="009E0C16"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 xml:space="preserve">Договор </w:t>
      </w:r>
      <w:r w:rsidRPr="00936DEC">
        <w:rPr>
          <w:rFonts w:ascii="Tahoma" w:hAnsi="Tahoma" w:cs="Tahoma"/>
          <w:lang w:val="mk-MK"/>
        </w:rPr>
        <w:t xml:space="preserve">за финансиско обезбедување со заложно право“ </w:t>
      </w:r>
      <w:r w:rsidR="003D6F12" w:rsidRPr="00936DEC">
        <w:rPr>
          <w:rFonts w:ascii="Tahoma" w:hAnsi="Tahoma" w:cs="Tahoma"/>
          <w:lang w:val="mk-MK"/>
        </w:rPr>
        <w:t>го има значењето определено во</w:t>
      </w:r>
      <w:r w:rsidR="000D63AE" w:rsidRPr="00936DEC">
        <w:rPr>
          <w:rFonts w:ascii="Tahoma" w:hAnsi="Tahoma" w:cs="Tahoma"/>
        </w:rPr>
        <w:t xml:space="preserve"> </w:t>
      </w:r>
      <w:r w:rsidRPr="00936DEC">
        <w:rPr>
          <w:rFonts w:ascii="Tahoma" w:hAnsi="Tahoma" w:cs="Tahoma"/>
          <w:lang w:val="mk-MK"/>
        </w:rPr>
        <w:t>законот кој го уредува финансиско</w:t>
      </w:r>
      <w:r w:rsidR="003D6F12" w:rsidRPr="00936DEC">
        <w:rPr>
          <w:rFonts w:ascii="Tahoma" w:hAnsi="Tahoma" w:cs="Tahoma"/>
          <w:lang w:val="mk-MK"/>
        </w:rPr>
        <w:t>то</w:t>
      </w:r>
      <w:r w:rsidRPr="00936DEC">
        <w:rPr>
          <w:rFonts w:ascii="Tahoma" w:hAnsi="Tahoma" w:cs="Tahoma"/>
          <w:lang w:val="mk-MK"/>
        </w:rPr>
        <w:t xml:space="preserve"> обезбедување;</w:t>
      </w:r>
    </w:p>
    <w:p w14:paraId="0553A045" w14:textId="10FD7D2D" w:rsidR="00595C8C" w:rsidRPr="00936DEC" w:rsidRDefault="00595C8C"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Договор</w:t>
      </w:r>
      <w:r w:rsidRPr="00936DEC">
        <w:rPr>
          <w:rFonts w:ascii="Tahoma" w:hAnsi="Tahoma" w:cs="Tahoma"/>
          <w:lang w:val="mk-MK"/>
        </w:rPr>
        <w:t xml:space="preserve">/изјава за пребивање“ е договор/изјава со која банката којашто се решава и друга договорна страна меѓу себе </w:t>
      </w:r>
      <w:r w:rsidR="00256930" w:rsidRPr="00936DEC">
        <w:rPr>
          <w:rFonts w:ascii="Tahoma" w:hAnsi="Tahoma" w:cs="Tahoma"/>
          <w:lang w:val="mk-MK"/>
        </w:rPr>
        <w:t xml:space="preserve">пребиваат </w:t>
      </w:r>
      <w:r w:rsidRPr="00936DEC">
        <w:rPr>
          <w:rFonts w:ascii="Tahoma" w:hAnsi="Tahoma" w:cs="Tahoma"/>
          <w:lang w:val="mk-MK"/>
        </w:rPr>
        <w:t xml:space="preserve">две или повеќе побарувања или </w:t>
      </w:r>
      <w:r w:rsidR="007B6C0A" w:rsidRPr="00936DEC">
        <w:rPr>
          <w:rFonts w:ascii="Tahoma" w:hAnsi="Tahoma" w:cs="Tahoma"/>
          <w:lang w:val="mk-MK"/>
        </w:rPr>
        <w:t xml:space="preserve">две или повеќе </w:t>
      </w:r>
      <w:r w:rsidRPr="00936DEC">
        <w:rPr>
          <w:rFonts w:ascii="Tahoma" w:hAnsi="Tahoma" w:cs="Tahoma"/>
          <w:lang w:val="mk-MK"/>
        </w:rPr>
        <w:t>обврски;</w:t>
      </w:r>
    </w:p>
    <w:p w14:paraId="743837A7" w14:textId="77777777" w:rsidR="007801DB" w:rsidRPr="00936DEC" w:rsidRDefault="007801DB"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 xml:space="preserve">Дозволени </w:t>
      </w:r>
      <w:r w:rsidRPr="00936DEC">
        <w:rPr>
          <w:rFonts w:ascii="Tahoma" w:hAnsi="Tahoma" w:cs="Tahoma"/>
          <w:lang w:val="mk-MK"/>
        </w:rPr>
        <w:t>обврски“ се обврски</w:t>
      </w:r>
      <w:r w:rsidR="00CC7413" w:rsidRPr="00936DEC">
        <w:rPr>
          <w:rFonts w:ascii="Tahoma" w:hAnsi="Tahoma" w:cs="Tahoma"/>
          <w:lang w:val="mk-MK"/>
        </w:rPr>
        <w:t xml:space="preserve">те </w:t>
      </w:r>
      <w:r w:rsidRPr="00936DEC">
        <w:rPr>
          <w:rFonts w:ascii="Tahoma" w:hAnsi="Tahoma" w:cs="Tahoma"/>
          <w:lang w:val="mk-MK"/>
        </w:rPr>
        <w:t xml:space="preserve">коишто ги исполнуваат условите од </w:t>
      </w:r>
      <w:r w:rsidR="005F572D" w:rsidRPr="00936DEC">
        <w:rPr>
          <w:rFonts w:ascii="Tahoma" w:hAnsi="Tahoma" w:cs="Tahoma"/>
          <w:lang w:val="mk-MK"/>
        </w:rPr>
        <w:t>членот 11</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2BBBF18A" w14:textId="1A867AD0" w:rsidR="009E0C16" w:rsidRPr="00936DEC" w:rsidRDefault="009E0C16"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Д</w:t>
      </w:r>
      <w:r w:rsidRPr="00936DEC">
        <w:rPr>
          <w:rFonts w:ascii="Tahoma" w:hAnsi="Tahoma" w:cs="Tahoma"/>
          <w:lang w:val="mk-MK"/>
        </w:rPr>
        <w:t>олжнички инструменти“ се обврзници и други облици на пренослив долг, инструменти кои</w:t>
      </w:r>
      <w:r w:rsidR="00E6448D" w:rsidRPr="00936DEC">
        <w:rPr>
          <w:rFonts w:ascii="Tahoma" w:hAnsi="Tahoma" w:cs="Tahoma"/>
          <w:lang w:val="mk-MK"/>
        </w:rPr>
        <w:t>што</w:t>
      </w:r>
      <w:r w:rsidRPr="00936DEC">
        <w:rPr>
          <w:rFonts w:ascii="Tahoma" w:hAnsi="Tahoma" w:cs="Tahoma"/>
          <w:lang w:val="mk-MK"/>
        </w:rPr>
        <w:t xml:space="preserve"> создаваат или признаваат долг и инструменти кои</w:t>
      </w:r>
      <w:r w:rsidR="00E6448D" w:rsidRPr="00936DEC">
        <w:rPr>
          <w:rFonts w:ascii="Tahoma" w:hAnsi="Tahoma" w:cs="Tahoma"/>
          <w:lang w:val="mk-MK"/>
        </w:rPr>
        <w:t>што</w:t>
      </w:r>
      <w:r w:rsidRPr="00936DEC">
        <w:rPr>
          <w:rFonts w:ascii="Tahoma" w:hAnsi="Tahoma" w:cs="Tahoma"/>
          <w:lang w:val="mk-MK"/>
        </w:rPr>
        <w:t xml:space="preserve"> даваат право на стекнување </w:t>
      </w:r>
      <w:r w:rsidR="003D6F12" w:rsidRPr="00936DEC">
        <w:rPr>
          <w:rFonts w:ascii="Tahoma" w:hAnsi="Tahoma" w:cs="Tahoma"/>
          <w:lang w:val="mk-MK"/>
        </w:rPr>
        <w:t xml:space="preserve">должнички инструменти; </w:t>
      </w:r>
      <w:r w:rsidRPr="00936DEC">
        <w:rPr>
          <w:rFonts w:ascii="Tahoma" w:hAnsi="Tahoma" w:cs="Tahoma"/>
          <w:lang w:val="mk-MK"/>
        </w:rPr>
        <w:t xml:space="preserve"> </w:t>
      </w:r>
    </w:p>
    <w:p w14:paraId="52415BAB" w14:textId="77777777" w:rsidR="0098248C" w:rsidRPr="00936DEC" w:rsidRDefault="0098248C"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Д</w:t>
      </w:r>
      <w:r w:rsidRPr="00936DEC">
        <w:rPr>
          <w:rFonts w:ascii="Tahoma" w:hAnsi="Tahoma" w:cs="Tahoma"/>
          <w:lang w:val="mk-MK"/>
        </w:rPr>
        <w:t xml:space="preserve">ополнителни капитални барања“ се однесува на повисокото ниво на стапката на редовен основен капитал, стапката на основен капитал и/или стапката на адекватност на капиталот пропишано од Народната банка во согласност со </w:t>
      </w:r>
      <w:r w:rsidR="00BD530F" w:rsidRPr="00936DEC">
        <w:rPr>
          <w:rFonts w:ascii="Tahoma" w:hAnsi="Tahoma" w:cs="Tahoma"/>
          <w:lang w:val="mk-MK"/>
        </w:rPr>
        <w:t xml:space="preserve">законот кој го уредува </w:t>
      </w:r>
      <w:r w:rsidRPr="00936DEC">
        <w:rPr>
          <w:rFonts w:ascii="Tahoma" w:hAnsi="Tahoma" w:cs="Tahoma"/>
          <w:lang w:val="mk-MK"/>
        </w:rPr>
        <w:t xml:space="preserve">работењето на банката; </w:t>
      </w:r>
    </w:p>
    <w:p w14:paraId="30669AA5" w14:textId="77777777" w:rsidR="009E0C16" w:rsidRPr="00936DEC" w:rsidRDefault="009E0C16"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 xml:space="preserve">Друштво </w:t>
      </w:r>
      <w:r w:rsidRPr="00936DEC">
        <w:rPr>
          <w:rFonts w:ascii="Tahoma" w:hAnsi="Tahoma" w:cs="Tahoma"/>
          <w:lang w:val="mk-MK"/>
        </w:rPr>
        <w:t xml:space="preserve">примач“ </w:t>
      </w:r>
      <w:r w:rsidR="004239BB" w:rsidRPr="00936DEC">
        <w:rPr>
          <w:rFonts w:ascii="Tahoma" w:hAnsi="Tahoma" w:cs="Tahoma"/>
          <w:lang w:val="mk-MK"/>
        </w:rPr>
        <w:t xml:space="preserve">или „купувач“ </w:t>
      </w:r>
      <w:r w:rsidRPr="00936DEC">
        <w:rPr>
          <w:rFonts w:ascii="Tahoma" w:hAnsi="Tahoma" w:cs="Tahoma"/>
          <w:lang w:val="mk-MK"/>
        </w:rPr>
        <w:t xml:space="preserve">е правно лице на кое му се пренесени </w:t>
      </w:r>
      <w:r w:rsidR="0071685B" w:rsidRPr="00936DEC">
        <w:rPr>
          <w:rFonts w:ascii="Tahoma" w:hAnsi="Tahoma" w:cs="Tahoma"/>
          <w:lang w:val="mk-MK"/>
        </w:rPr>
        <w:t xml:space="preserve">или продадени </w:t>
      </w:r>
      <w:r w:rsidRPr="00936DEC">
        <w:rPr>
          <w:rFonts w:ascii="Tahoma" w:hAnsi="Tahoma" w:cs="Tahoma"/>
          <w:lang w:val="mk-MK"/>
        </w:rPr>
        <w:t>акции, други сопственички инструменти, должнички инструменти, средства, права или обврски од банката којашто се решава;</w:t>
      </w:r>
    </w:p>
    <w:p w14:paraId="2B2E847D" w14:textId="1FAA8ED3" w:rsidR="009E0C16" w:rsidRPr="00936DEC" w:rsidRDefault="009E0C16"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З</w:t>
      </w:r>
      <w:r w:rsidRPr="00936DEC">
        <w:rPr>
          <w:rFonts w:ascii="Tahoma" w:hAnsi="Tahoma" w:cs="Tahoma"/>
          <w:lang w:val="mk-MK"/>
        </w:rPr>
        <w:t>асегнат доверител“ е доверител чие</w:t>
      </w:r>
      <w:r w:rsidR="00E6448D" w:rsidRPr="00936DEC">
        <w:rPr>
          <w:rFonts w:ascii="Tahoma" w:hAnsi="Tahoma" w:cs="Tahoma"/>
          <w:lang w:val="mk-MK"/>
        </w:rPr>
        <w:t>што</w:t>
      </w:r>
      <w:r w:rsidRPr="00936DEC">
        <w:rPr>
          <w:rFonts w:ascii="Tahoma" w:hAnsi="Tahoma" w:cs="Tahoma"/>
          <w:lang w:val="mk-MK"/>
        </w:rPr>
        <w:t xml:space="preserve"> побарување </w:t>
      </w:r>
      <w:r w:rsidR="00935294" w:rsidRPr="00936DEC">
        <w:rPr>
          <w:rFonts w:ascii="Tahoma" w:hAnsi="Tahoma" w:cs="Tahoma"/>
          <w:lang w:val="mk-MK"/>
        </w:rPr>
        <w:t>од банката е намалено или претворено</w:t>
      </w:r>
      <w:r w:rsidRPr="00936DEC">
        <w:rPr>
          <w:rFonts w:ascii="Tahoma" w:hAnsi="Tahoma" w:cs="Tahoma"/>
          <w:lang w:val="mk-MK"/>
        </w:rPr>
        <w:t xml:space="preserve"> во акции или други сопственички инструменти</w:t>
      </w:r>
      <w:r w:rsidR="00935294" w:rsidRPr="00936DEC">
        <w:rPr>
          <w:rFonts w:ascii="Tahoma" w:hAnsi="Tahoma" w:cs="Tahoma"/>
          <w:lang w:val="mk-MK"/>
        </w:rPr>
        <w:t>,</w:t>
      </w:r>
      <w:r w:rsidRPr="00936DEC">
        <w:rPr>
          <w:rFonts w:ascii="Tahoma" w:hAnsi="Tahoma" w:cs="Tahoma"/>
          <w:lang w:val="mk-MK"/>
        </w:rPr>
        <w:t xml:space="preserve"> преку спроведување на </w:t>
      </w:r>
      <w:r w:rsidRPr="00936DEC">
        <w:rPr>
          <w:rFonts w:ascii="Tahoma" w:hAnsi="Tahoma" w:cs="Tahoma"/>
          <w:lang w:val="mk-MK"/>
        </w:rPr>
        <w:lastRenderedPageBreak/>
        <w:t xml:space="preserve">овластувањето за отпис или </w:t>
      </w:r>
      <w:r w:rsidR="00E6448D" w:rsidRPr="00936DEC">
        <w:rPr>
          <w:rFonts w:ascii="Tahoma" w:hAnsi="Tahoma" w:cs="Tahoma"/>
          <w:lang w:val="mk-MK"/>
        </w:rPr>
        <w:t xml:space="preserve">за </w:t>
      </w:r>
      <w:r w:rsidRPr="00936DEC">
        <w:rPr>
          <w:rFonts w:ascii="Tahoma" w:hAnsi="Tahoma" w:cs="Tahoma"/>
          <w:lang w:val="mk-MK"/>
        </w:rPr>
        <w:t>претворање при примена</w:t>
      </w:r>
      <w:r w:rsidR="00E6448D" w:rsidRPr="00936DEC">
        <w:rPr>
          <w:rFonts w:ascii="Tahoma" w:hAnsi="Tahoma" w:cs="Tahoma"/>
          <w:lang w:val="mk-MK"/>
        </w:rPr>
        <w:t>та</w:t>
      </w:r>
      <w:r w:rsidRPr="00936DEC">
        <w:rPr>
          <w:rFonts w:ascii="Tahoma" w:hAnsi="Tahoma" w:cs="Tahoma"/>
          <w:lang w:val="mk-MK"/>
        </w:rPr>
        <w:t xml:space="preserve"> на внатрешна</w:t>
      </w:r>
      <w:r w:rsidR="00E6448D" w:rsidRPr="00936DEC">
        <w:rPr>
          <w:rFonts w:ascii="Tahoma" w:hAnsi="Tahoma" w:cs="Tahoma"/>
          <w:lang w:val="mk-MK"/>
        </w:rPr>
        <w:t>та</w:t>
      </w:r>
      <w:r w:rsidRPr="00936DEC">
        <w:rPr>
          <w:rFonts w:ascii="Tahoma" w:hAnsi="Tahoma" w:cs="Tahoma"/>
          <w:lang w:val="mk-MK"/>
        </w:rPr>
        <w:t xml:space="preserve"> распределба на загубите;</w:t>
      </w:r>
    </w:p>
    <w:p w14:paraId="329D808F" w14:textId="434D8481" w:rsidR="001607D1" w:rsidRPr="00936DEC" w:rsidRDefault="004324E8"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„И</w:t>
      </w:r>
      <w:r w:rsidR="001607D1" w:rsidRPr="00936DEC">
        <w:rPr>
          <w:rFonts w:ascii="Tahoma" w:hAnsi="Tahoma" w:cs="Tahoma"/>
          <w:lang w:val="mk-MK"/>
        </w:rPr>
        <w:t xml:space="preserve">нвестициско друштво“ го има значењето </w:t>
      </w:r>
      <w:r w:rsidR="005D7683" w:rsidRPr="00936DEC">
        <w:rPr>
          <w:rFonts w:ascii="Tahoma" w:hAnsi="Tahoma" w:cs="Tahoma"/>
          <w:lang w:val="mk-MK"/>
        </w:rPr>
        <w:t>определено</w:t>
      </w:r>
      <w:r w:rsidR="001607D1" w:rsidRPr="00936DEC">
        <w:rPr>
          <w:rFonts w:ascii="Tahoma" w:hAnsi="Tahoma" w:cs="Tahoma"/>
          <w:lang w:val="mk-MK"/>
        </w:rPr>
        <w:t xml:space="preserve"> во законот кој г</w:t>
      </w:r>
      <w:r w:rsidR="00066457" w:rsidRPr="00936DEC">
        <w:rPr>
          <w:rFonts w:ascii="Tahoma" w:hAnsi="Tahoma" w:cs="Tahoma"/>
          <w:lang w:val="mk-MK"/>
        </w:rPr>
        <w:t>и</w:t>
      </w:r>
      <w:r w:rsidR="001607D1" w:rsidRPr="00936DEC">
        <w:rPr>
          <w:rFonts w:ascii="Tahoma" w:hAnsi="Tahoma" w:cs="Tahoma"/>
          <w:lang w:val="mk-MK"/>
        </w:rPr>
        <w:t xml:space="preserve"> уредува </w:t>
      </w:r>
      <w:r w:rsidR="00066457" w:rsidRPr="00936DEC">
        <w:rPr>
          <w:rFonts w:ascii="Tahoma" w:hAnsi="Tahoma" w:cs="Tahoma"/>
          <w:lang w:val="mk-MK"/>
        </w:rPr>
        <w:t>финансиските инструменти</w:t>
      </w:r>
      <w:r w:rsidR="001607D1" w:rsidRPr="00936DEC">
        <w:rPr>
          <w:rFonts w:ascii="Tahoma" w:hAnsi="Tahoma" w:cs="Tahoma"/>
          <w:lang w:val="mk-MK"/>
        </w:rPr>
        <w:t>;</w:t>
      </w:r>
    </w:p>
    <w:p w14:paraId="5F59BCEC" w14:textId="77777777" w:rsidR="00F259B0" w:rsidRPr="00936DEC" w:rsidRDefault="00F259B0"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К</w:t>
      </w:r>
      <w:r w:rsidRPr="00936DEC">
        <w:rPr>
          <w:rFonts w:ascii="Tahoma" w:hAnsi="Tahoma" w:cs="Tahoma"/>
          <w:lang w:val="mk-MK"/>
        </w:rPr>
        <w:t xml:space="preserve">валификувано учество во банка“ го има значењето </w:t>
      </w:r>
      <w:r w:rsidR="005D7683" w:rsidRPr="00936DEC">
        <w:rPr>
          <w:rFonts w:ascii="Tahoma" w:hAnsi="Tahoma" w:cs="Tahoma"/>
          <w:lang w:val="mk-MK"/>
        </w:rPr>
        <w:t>определено</w:t>
      </w:r>
      <w:r w:rsidRPr="00936DEC">
        <w:rPr>
          <w:rFonts w:ascii="Tahoma" w:hAnsi="Tahoma" w:cs="Tahoma"/>
          <w:lang w:val="mk-MK"/>
        </w:rPr>
        <w:t xml:space="preserve"> во законот кој го уредува работењето на банките;</w:t>
      </w:r>
    </w:p>
    <w:p w14:paraId="10B194CF" w14:textId="77777777" w:rsidR="001607D1" w:rsidRPr="00936DEC" w:rsidRDefault="004324E8"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„К</w:t>
      </w:r>
      <w:r w:rsidR="001607D1" w:rsidRPr="00936DEC">
        <w:rPr>
          <w:rFonts w:ascii="Tahoma" w:hAnsi="Tahoma" w:cs="Tahoma"/>
          <w:lang w:val="mk-MK"/>
        </w:rPr>
        <w:t>онсолид</w:t>
      </w:r>
      <w:r w:rsidR="005D7683" w:rsidRPr="00936DEC">
        <w:rPr>
          <w:rFonts w:ascii="Tahoma" w:hAnsi="Tahoma" w:cs="Tahoma"/>
          <w:lang w:val="mk-MK"/>
        </w:rPr>
        <w:t>ирана основа“ го има значењето определено</w:t>
      </w:r>
      <w:r w:rsidR="001607D1" w:rsidRPr="00936DEC">
        <w:rPr>
          <w:rFonts w:ascii="Tahoma" w:hAnsi="Tahoma" w:cs="Tahoma"/>
          <w:lang w:val="mk-MK"/>
        </w:rPr>
        <w:t xml:space="preserve"> во законот кој го уредува работењето на банките;</w:t>
      </w:r>
    </w:p>
    <w:p w14:paraId="07A69255" w14:textId="77777777" w:rsidR="00CE44F2" w:rsidRPr="00936DEC" w:rsidRDefault="004324E8"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„К</w:t>
      </w:r>
      <w:r w:rsidR="00CE44F2" w:rsidRPr="00936DEC">
        <w:rPr>
          <w:rFonts w:ascii="Tahoma" w:hAnsi="Tahoma" w:cs="Tahoma"/>
          <w:lang w:val="mk-MK"/>
        </w:rPr>
        <w:t xml:space="preserve">редитна институција“ го има значењето </w:t>
      </w:r>
      <w:r w:rsidR="005D7683" w:rsidRPr="00936DEC">
        <w:rPr>
          <w:rFonts w:ascii="Tahoma" w:hAnsi="Tahoma" w:cs="Tahoma"/>
          <w:lang w:val="mk-MK"/>
        </w:rPr>
        <w:t>определено</w:t>
      </w:r>
      <w:r w:rsidR="00CE44F2" w:rsidRPr="00936DEC">
        <w:rPr>
          <w:rFonts w:ascii="Tahoma" w:hAnsi="Tahoma" w:cs="Tahoma"/>
          <w:lang w:val="mk-MK"/>
        </w:rPr>
        <w:t xml:space="preserve"> во законот кој го уредува работењето на банките;</w:t>
      </w:r>
    </w:p>
    <w:p w14:paraId="1C488526" w14:textId="571B6F12" w:rsidR="009E0C16" w:rsidRPr="00936DEC" w:rsidRDefault="009E0C16"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К</w:t>
      </w:r>
      <w:r w:rsidRPr="00936DEC">
        <w:rPr>
          <w:rFonts w:ascii="Tahoma" w:hAnsi="Tahoma" w:cs="Tahoma"/>
          <w:lang w:val="mk-MK"/>
        </w:rPr>
        <w:t>ритични функции“ се активности, услуги и работи коишто доколку престанат да се извршуваат би можеле да доведат до нарушување на финансиската стабилност или до прекин на услугите неопходни за реалниот сектор</w:t>
      </w:r>
      <w:r w:rsidR="0057148D" w:rsidRPr="00936DEC">
        <w:rPr>
          <w:rFonts w:ascii="Tahoma" w:hAnsi="Tahoma" w:cs="Tahoma"/>
          <w:lang w:val="mk-MK"/>
        </w:rPr>
        <w:t>,</w:t>
      </w:r>
      <w:r w:rsidRPr="00936DEC">
        <w:rPr>
          <w:rFonts w:ascii="Tahoma" w:hAnsi="Tahoma" w:cs="Tahoma"/>
          <w:lang w:val="mk-MK"/>
        </w:rPr>
        <w:t xml:space="preserve"> поради големината, пазарниот удел, поврзаноста на банката со други </w:t>
      </w:r>
      <w:r w:rsidR="00E6448D" w:rsidRPr="00936DEC">
        <w:rPr>
          <w:rFonts w:ascii="Tahoma" w:hAnsi="Tahoma" w:cs="Tahoma"/>
          <w:lang w:val="mk-MK"/>
        </w:rPr>
        <w:t xml:space="preserve">лица </w:t>
      </w:r>
      <w:r w:rsidRPr="00936DEC">
        <w:rPr>
          <w:rFonts w:ascii="Tahoma" w:hAnsi="Tahoma" w:cs="Tahoma"/>
          <w:lang w:val="mk-MK"/>
        </w:rPr>
        <w:t xml:space="preserve">во финансискиот </w:t>
      </w:r>
      <w:r w:rsidR="00E6448D" w:rsidRPr="00936DEC">
        <w:rPr>
          <w:rFonts w:ascii="Tahoma" w:hAnsi="Tahoma" w:cs="Tahoma"/>
          <w:lang w:val="mk-MK"/>
        </w:rPr>
        <w:t>сектор</w:t>
      </w:r>
      <w:r w:rsidRPr="00936DEC">
        <w:rPr>
          <w:rFonts w:ascii="Tahoma" w:hAnsi="Tahoma" w:cs="Tahoma"/>
          <w:lang w:val="mk-MK"/>
        </w:rPr>
        <w:t xml:space="preserve">, сложеноста или прекуграничните активности на банката или на </w:t>
      </w:r>
      <w:r w:rsidR="00BB555F" w:rsidRPr="00936DEC">
        <w:rPr>
          <w:rFonts w:ascii="Tahoma" w:hAnsi="Tahoma" w:cs="Tahoma"/>
          <w:lang w:val="mk-MK"/>
        </w:rPr>
        <w:t>групата на која ѝ припаѓа банката</w:t>
      </w:r>
      <w:r w:rsidRPr="00936DEC">
        <w:rPr>
          <w:rFonts w:ascii="Tahoma" w:hAnsi="Tahoma" w:cs="Tahoma"/>
          <w:lang w:val="mk-MK"/>
        </w:rPr>
        <w:t>, особено од аспект на заменливоста на тие активности, услуги и работи;</w:t>
      </w:r>
    </w:p>
    <w:p w14:paraId="2528B41C" w14:textId="5280ED8A" w:rsidR="001F61C5" w:rsidRPr="00936DEC" w:rsidRDefault="001F61C5"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Л</w:t>
      </w:r>
      <w:r w:rsidRPr="00936DEC">
        <w:rPr>
          <w:rFonts w:ascii="Tahoma" w:hAnsi="Tahoma" w:cs="Tahoma"/>
          <w:lang w:val="mk-MK"/>
        </w:rPr>
        <w:t>иквидносна поддршка во исклучителни околности“ е обезбедување ликвидносна поддршка од Народната банка</w:t>
      </w:r>
      <w:r w:rsidR="003E48BB" w:rsidRPr="00936DEC">
        <w:rPr>
          <w:rFonts w:ascii="Tahoma" w:hAnsi="Tahoma" w:cs="Tahoma"/>
          <w:lang w:val="mk-MK"/>
        </w:rPr>
        <w:t xml:space="preserve"> или која било друга помош </w:t>
      </w:r>
      <w:r w:rsidR="000702E1" w:rsidRPr="00936DEC">
        <w:rPr>
          <w:rFonts w:ascii="Tahoma" w:hAnsi="Tahoma" w:cs="Tahoma"/>
          <w:lang w:val="mk-MK"/>
        </w:rPr>
        <w:t xml:space="preserve">како резултат на </w:t>
      </w:r>
      <w:r w:rsidR="003E48BB" w:rsidRPr="00936DEC">
        <w:rPr>
          <w:rFonts w:ascii="Tahoma" w:hAnsi="Tahoma" w:cs="Tahoma"/>
          <w:lang w:val="mk-MK"/>
        </w:rPr>
        <w:t xml:space="preserve">која може да </w:t>
      </w:r>
      <w:r w:rsidR="000702E1" w:rsidRPr="00936DEC">
        <w:rPr>
          <w:rFonts w:ascii="Tahoma" w:hAnsi="Tahoma" w:cs="Tahoma"/>
          <w:lang w:val="mk-MK"/>
        </w:rPr>
        <w:t xml:space="preserve">се </w:t>
      </w:r>
      <w:r w:rsidR="00625712" w:rsidRPr="00936DEC">
        <w:rPr>
          <w:rFonts w:ascii="Tahoma" w:hAnsi="Tahoma" w:cs="Tahoma"/>
          <w:lang w:val="mk-MK"/>
        </w:rPr>
        <w:t>обезбеди</w:t>
      </w:r>
      <w:r w:rsidR="003E48BB" w:rsidRPr="00936DEC">
        <w:rPr>
          <w:rFonts w:ascii="Tahoma" w:hAnsi="Tahoma" w:cs="Tahoma"/>
          <w:lang w:val="mk-MK"/>
        </w:rPr>
        <w:t xml:space="preserve"> ликвидносна подд</w:t>
      </w:r>
      <w:r w:rsidR="00672B90" w:rsidRPr="00936DEC">
        <w:rPr>
          <w:rFonts w:ascii="Tahoma" w:hAnsi="Tahoma" w:cs="Tahoma"/>
          <w:lang w:val="mk-MK"/>
        </w:rPr>
        <w:t>р</w:t>
      </w:r>
      <w:r w:rsidR="003E48BB" w:rsidRPr="00936DEC">
        <w:rPr>
          <w:rFonts w:ascii="Tahoma" w:hAnsi="Tahoma" w:cs="Tahoma"/>
          <w:lang w:val="mk-MK"/>
        </w:rPr>
        <w:t>шка од Народната банка</w:t>
      </w:r>
      <w:r w:rsidRPr="00936DEC">
        <w:rPr>
          <w:rFonts w:ascii="Tahoma" w:hAnsi="Tahoma" w:cs="Tahoma"/>
          <w:lang w:val="mk-MK"/>
        </w:rPr>
        <w:t xml:space="preserve"> на солвентна банка која се соочува со привремени ликвидносни проблеми, согласно со Законот за Народната банка на Република </w:t>
      </w:r>
      <w:r w:rsidR="00672B90" w:rsidRPr="00936DEC">
        <w:rPr>
          <w:rFonts w:ascii="Tahoma" w:hAnsi="Tahoma" w:cs="Tahoma"/>
          <w:lang w:val="mk-MK"/>
        </w:rPr>
        <w:t xml:space="preserve">Северна </w:t>
      </w:r>
      <w:r w:rsidRPr="00936DEC">
        <w:rPr>
          <w:rFonts w:ascii="Tahoma" w:hAnsi="Tahoma" w:cs="Tahoma"/>
          <w:lang w:val="mk-MK"/>
        </w:rPr>
        <w:t>Македонија;</w:t>
      </w:r>
    </w:p>
    <w:p w14:paraId="25925D95" w14:textId="77777777" w:rsidR="00A97B56" w:rsidRPr="00936DEC" w:rsidRDefault="00A97B56"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„Лица со посебни права и одговорности“ го има значењето определено во законот кој го уредува работењето на банките;</w:t>
      </w:r>
    </w:p>
    <w:p w14:paraId="7B1CD493" w14:textId="490880CC" w:rsidR="00CE44F2" w:rsidRPr="00936DEC" w:rsidRDefault="004324E8"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„М</w:t>
      </w:r>
      <w:r w:rsidR="00CE44F2" w:rsidRPr="00936DEC">
        <w:rPr>
          <w:rFonts w:ascii="Tahoma" w:hAnsi="Tahoma" w:cs="Tahoma"/>
          <w:lang w:val="mk-MK"/>
        </w:rPr>
        <w:t xml:space="preserve">ал </w:t>
      </w:r>
      <w:r w:rsidR="003D6F12" w:rsidRPr="00936DEC">
        <w:rPr>
          <w:rFonts w:ascii="Tahoma" w:hAnsi="Tahoma" w:cs="Tahoma"/>
          <w:lang w:val="mk-MK"/>
        </w:rPr>
        <w:t>клиент</w:t>
      </w:r>
      <w:r w:rsidR="00CE44F2" w:rsidRPr="00936DEC">
        <w:rPr>
          <w:rFonts w:ascii="Tahoma" w:hAnsi="Tahoma" w:cs="Tahoma"/>
          <w:lang w:val="mk-MK"/>
        </w:rPr>
        <w:t>“ е клиент на инвестициско друштво или на банка којашто врши инвестициски услуги и активности, а ко</w:t>
      </w:r>
      <w:r w:rsidR="00404BE2" w:rsidRPr="00936DEC">
        <w:rPr>
          <w:rFonts w:ascii="Tahoma" w:hAnsi="Tahoma" w:cs="Tahoma"/>
          <w:lang w:val="mk-MK"/>
        </w:rPr>
        <w:t>ј</w:t>
      </w:r>
      <w:r w:rsidR="00CE44F2" w:rsidRPr="00936DEC">
        <w:rPr>
          <w:rFonts w:ascii="Tahoma" w:hAnsi="Tahoma" w:cs="Tahoma"/>
          <w:lang w:val="mk-MK"/>
        </w:rPr>
        <w:t xml:space="preserve">што не ги исполнува условите за професионален </w:t>
      </w:r>
      <w:r w:rsidR="003D6F12" w:rsidRPr="00936DEC">
        <w:rPr>
          <w:rFonts w:ascii="Tahoma" w:hAnsi="Tahoma" w:cs="Tahoma"/>
          <w:lang w:val="mk-MK"/>
        </w:rPr>
        <w:t>клиент</w:t>
      </w:r>
      <w:r w:rsidR="00CE44F2" w:rsidRPr="00936DEC">
        <w:rPr>
          <w:rFonts w:ascii="Tahoma" w:hAnsi="Tahoma" w:cs="Tahoma"/>
          <w:lang w:val="mk-MK"/>
        </w:rPr>
        <w:t xml:space="preserve">, а во Република Северна Македонија како </w:t>
      </w:r>
      <w:r w:rsidR="004573FC" w:rsidRPr="00936DEC">
        <w:rPr>
          <w:rFonts w:ascii="Tahoma" w:hAnsi="Tahoma" w:cs="Tahoma"/>
          <w:lang w:val="mk-MK"/>
        </w:rPr>
        <w:t xml:space="preserve">што </w:t>
      </w:r>
      <w:r w:rsidR="00CE44F2" w:rsidRPr="00936DEC">
        <w:rPr>
          <w:rFonts w:ascii="Tahoma" w:hAnsi="Tahoma" w:cs="Tahoma"/>
          <w:lang w:val="mk-MK"/>
        </w:rPr>
        <w:t>е уреден</w:t>
      </w:r>
      <w:r w:rsidR="00672B90" w:rsidRPr="00936DEC">
        <w:rPr>
          <w:rFonts w:ascii="Tahoma" w:hAnsi="Tahoma" w:cs="Tahoma"/>
          <w:lang w:val="mk-MK"/>
        </w:rPr>
        <w:t>о</w:t>
      </w:r>
      <w:r w:rsidR="00CE44F2" w:rsidRPr="00936DEC">
        <w:rPr>
          <w:rFonts w:ascii="Tahoma" w:hAnsi="Tahoma" w:cs="Tahoma"/>
          <w:lang w:val="mk-MK"/>
        </w:rPr>
        <w:t xml:space="preserve"> со законот со кој се уредуваат финансиските инструменти;</w:t>
      </w:r>
    </w:p>
    <w:p w14:paraId="1C13F521" w14:textId="77777777" w:rsidR="0055322C" w:rsidRPr="00936DEC" w:rsidRDefault="0055322C"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М</w:t>
      </w:r>
      <w:r w:rsidRPr="00936DEC">
        <w:rPr>
          <w:rFonts w:ascii="Tahoma" w:hAnsi="Tahoma" w:cs="Tahoma"/>
          <w:lang w:val="mk-MK"/>
        </w:rPr>
        <w:t>атично лице“ го има значењето определено во законот кој го уредува работењето на банките;</w:t>
      </w:r>
    </w:p>
    <w:p w14:paraId="44AFB1DA" w14:textId="7E50AC19" w:rsidR="00241D3E" w:rsidRPr="00936DEC" w:rsidRDefault="00241D3E"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М</w:t>
      </w:r>
      <w:r w:rsidRPr="00936DEC">
        <w:rPr>
          <w:rFonts w:ascii="Tahoma" w:hAnsi="Tahoma" w:cs="Tahoma"/>
          <w:lang w:val="mk-MK"/>
        </w:rPr>
        <w:t>ерки за спречување криза“ се мерките за отстранување на недостатоци</w:t>
      </w:r>
      <w:r w:rsidR="00672B90" w:rsidRPr="00936DEC">
        <w:rPr>
          <w:rFonts w:ascii="Tahoma" w:hAnsi="Tahoma" w:cs="Tahoma"/>
          <w:lang w:val="mk-MK"/>
        </w:rPr>
        <w:t>те</w:t>
      </w:r>
      <w:r w:rsidR="002A62D9" w:rsidRPr="00936DEC">
        <w:rPr>
          <w:rFonts w:ascii="Tahoma" w:hAnsi="Tahoma" w:cs="Tahoma"/>
          <w:lang w:val="mk-MK"/>
        </w:rPr>
        <w:t xml:space="preserve"> </w:t>
      </w:r>
      <w:r w:rsidRPr="00936DEC">
        <w:rPr>
          <w:rFonts w:ascii="Tahoma" w:hAnsi="Tahoma" w:cs="Tahoma"/>
          <w:lang w:val="mk-MK"/>
        </w:rPr>
        <w:t>или ограничувања</w:t>
      </w:r>
      <w:r w:rsidR="00672B90" w:rsidRPr="00936DEC">
        <w:rPr>
          <w:rFonts w:ascii="Tahoma" w:hAnsi="Tahoma" w:cs="Tahoma"/>
          <w:lang w:val="mk-MK"/>
        </w:rPr>
        <w:t>та</w:t>
      </w:r>
      <w:r w:rsidRPr="00936DEC">
        <w:rPr>
          <w:rFonts w:ascii="Tahoma" w:hAnsi="Tahoma" w:cs="Tahoma"/>
          <w:lang w:val="mk-MK"/>
        </w:rPr>
        <w:t xml:space="preserve"> за примена на планот за </w:t>
      </w:r>
      <w:r w:rsidR="00672B90" w:rsidRPr="00936DEC">
        <w:rPr>
          <w:rFonts w:ascii="Tahoma" w:hAnsi="Tahoma" w:cs="Tahoma"/>
          <w:lang w:val="mk-MK"/>
        </w:rPr>
        <w:t xml:space="preserve">закрепнување и/или </w:t>
      </w:r>
      <w:r w:rsidRPr="00936DEC">
        <w:rPr>
          <w:rFonts w:ascii="Tahoma" w:hAnsi="Tahoma" w:cs="Tahoma"/>
          <w:lang w:val="mk-MK"/>
        </w:rPr>
        <w:t>мерките за рана интервенција</w:t>
      </w:r>
      <w:r w:rsidR="00E6448D" w:rsidRPr="00936DEC">
        <w:rPr>
          <w:rFonts w:ascii="Tahoma" w:hAnsi="Tahoma" w:cs="Tahoma"/>
          <w:lang w:val="mk-MK"/>
        </w:rPr>
        <w:t>,</w:t>
      </w:r>
      <w:r w:rsidRPr="00936DEC">
        <w:rPr>
          <w:rFonts w:ascii="Tahoma" w:hAnsi="Tahoma" w:cs="Tahoma"/>
          <w:lang w:val="mk-MK"/>
        </w:rPr>
        <w:t xml:space="preserve"> согласно со законот кој го уредува работењето на банките, мерките за отстранување на пречките за решавање согласно со член</w:t>
      </w:r>
      <w:r w:rsidR="00672B90" w:rsidRPr="00936DEC">
        <w:rPr>
          <w:rFonts w:ascii="Tahoma" w:hAnsi="Tahoma" w:cs="Tahoma"/>
          <w:lang w:val="mk-MK"/>
        </w:rPr>
        <w:t>от</w:t>
      </w:r>
      <w:r w:rsidRPr="00936DEC">
        <w:rPr>
          <w:rFonts w:ascii="Tahoma" w:hAnsi="Tahoma" w:cs="Tahoma"/>
          <w:lang w:val="mk-MK"/>
        </w:rPr>
        <w:t xml:space="preserve"> </w:t>
      </w:r>
      <w:r w:rsidR="009C41D0" w:rsidRPr="00936DEC">
        <w:rPr>
          <w:rFonts w:ascii="Tahoma" w:hAnsi="Tahoma" w:cs="Tahoma"/>
          <w:lang w:val="mk-MK"/>
        </w:rPr>
        <w:t>9</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и примената на овластувањето за отпис или претворање на соодветни капитални инструменти и дозволени обврски од </w:t>
      </w:r>
      <w:r w:rsidR="00672B90" w:rsidRPr="00936DEC">
        <w:rPr>
          <w:rFonts w:ascii="Tahoma" w:hAnsi="Tahoma" w:cs="Tahoma"/>
          <w:lang w:val="mk-MK"/>
        </w:rPr>
        <w:t>г</w:t>
      </w:r>
      <w:r w:rsidR="009C41D0" w:rsidRPr="00936DEC">
        <w:rPr>
          <w:rFonts w:ascii="Tahoma" w:hAnsi="Tahoma" w:cs="Tahoma"/>
          <w:lang w:val="mk-MK"/>
        </w:rPr>
        <w:t>лава</w:t>
      </w:r>
      <w:r w:rsidR="00672B90" w:rsidRPr="00936DEC">
        <w:rPr>
          <w:rFonts w:ascii="Tahoma" w:hAnsi="Tahoma" w:cs="Tahoma"/>
          <w:lang w:val="mk-MK"/>
        </w:rPr>
        <w:t>та</w:t>
      </w:r>
      <w:r w:rsidR="009C41D0" w:rsidRPr="00936DEC">
        <w:rPr>
          <w:rFonts w:ascii="Tahoma" w:hAnsi="Tahoma" w:cs="Tahoma"/>
          <w:lang w:val="mk-MK"/>
        </w:rPr>
        <w:t xml:space="preserve"> IV </w:t>
      </w:r>
      <w:r w:rsidR="00273B95" w:rsidRPr="00936DEC">
        <w:rPr>
          <w:rFonts w:ascii="Tahoma" w:hAnsi="Tahoma" w:cs="Tahoma"/>
          <w:lang w:val="mk-MK"/>
        </w:rPr>
        <w:t>на овој закон</w:t>
      </w:r>
      <w:r w:rsidRPr="00936DEC">
        <w:rPr>
          <w:rFonts w:ascii="Tahoma" w:hAnsi="Tahoma" w:cs="Tahoma"/>
          <w:lang w:val="mk-MK"/>
        </w:rPr>
        <w:t>;</w:t>
      </w:r>
    </w:p>
    <w:p w14:paraId="2346E13F" w14:textId="77E73F2D" w:rsidR="00241D3E" w:rsidRPr="00936DEC" w:rsidRDefault="00241D3E"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М</w:t>
      </w:r>
      <w:r w:rsidRPr="00936DEC">
        <w:rPr>
          <w:rFonts w:ascii="Tahoma" w:hAnsi="Tahoma" w:cs="Tahoma"/>
          <w:lang w:val="mk-MK"/>
        </w:rPr>
        <w:t xml:space="preserve">ерки за управување со криза“ се активностите за решавање </w:t>
      </w:r>
      <w:r w:rsidR="00183977" w:rsidRPr="00936DEC">
        <w:rPr>
          <w:rFonts w:ascii="Tahoma" w:hAnsi="Tahoma" w:cs="Tahoma"/>
          <w:lang w:val="mk-MK"/>
        </w:rPr>
        <w:t xml:space="preserve">од </w:t>
      </w:r>
      <w:r w:rsidR="00273B95" w:rsidRPr="00936DEC">
        <w:rPr>
          <w:rFonts w:ascii="Tahoma" w:hAnsi="Tahoma" w:cs="Tahoma"/>
          <w:lang w:val="mk-MK"/>
        </w:rPr>
        <w:t>овој закон</w:t>
      </w:r>
      <w:r w:rsidRPr="00936DEC">
        <w:rPr>
          <w:rFonts w:ascii="Tahoma" w:hAnsi="Tahoma" w:cs="Tahoma"/>
          <w:lang w:val="mk-MK"/>
        </w:rPr>
        <w:t xml:space="preserve">, именувањето </w:t>
      </w:r>
      <w:r w:rsidR="00E6448D" w:rsidRPr="00936DEC">
        <w:rPr>
          <w:rFonts w:ascii="Tahoma" w:hAnsi="Tahoma" w:cs="Tahoma"/>
          <w:lang w:val="mk-MK"/>
        </w:rPr>
        <w:t xml:space="preserve">на </w:t>
      </w:r>
      <w:r w:rsidRPr="00936DEC">
        <w:rPr>
          <w:rFonts w:ascii="Tahoma" w:hAnsi="Tahoma" w:cs="Tahoma"/>
          <w:lang w:val="mk-MK"/>
        </w:rPr>
        <w:t>посебни</w:t>
      </w:r>
      <w:r w:rsidR="00E6448D" w:rsidRPr="00936DEC">
        <w:rPr>
          <w:rFonts w:ascii="Tahoma" w:hAnsi="Tahoma" w:cs="Tahoma"/>
          <w:lang w:val="mk-MK"/>
        </w:rPr>
        <w:t>те</w:t>
      </w:r>
      <w:r w:rsidRPr="00936DEC">
        <w:rPr>
          <w:rFonts w:ascii="Tahoma" w:hAnsi="Tahoma" w:cs="Tahoma"/>
          <w:lang w:val="mk-MK"/>
        </w:rPr>
        <w:t xml:space="preserve"> управители согласно со </w:t>
      </w:r>
      <w:r w:rsidR="005F572D" w:rsidRPr="00936DEC">
        <w:rPr>
          <w:rFonts w:ascii="Tahoma" w:hAnsi="Tahoma" w:cs="Tahoma"/>
          <w:lang w:val="mk-MK"/>
        </w:rPr>
        <w:t>членот 23</w:t>
      </w:r>
      <w:r w:rsidR="009C41D0" w:rsidRPr="00936DEC">
        <w:rPr>
          <w:rFonts w:ascii="Tahoma" w:hAnsi="Tahoma" w:cs="Tahoma"/>
          <w:lang w:val="mk-MK"/>
        </w:rPr>
        <w:t xml:space="preserve"> </w:t>
      </w:r>
      <w:r w:rsidR="00273B95" w:rsidRPr="00936DEC">
        <w:rPr>
          <w:rFonts w:ascii="Tahoma" w:hAnsi="Tahoma" w:cs="Tahoma"/>
          <w:lang w:val="mk-MK"/>
        </w:rPr>
        <w:t>на овој закон</w:t>
      </w:r>
      <w:r w:rsidR="009C41D0" w:rsidRPr="00936DEC">
        <w:rPr>
          <w:rFonts w:ascii="Tahoma" w:hAnsi="Tahoma" w:cs="Tahoma"/>
          <w:lang w:val="mk-MK"/>
        </w:rPr>
        <w:t xml:space="preserve"> или </w:t>
      </w:r>
      <w:r w:rsidR="00383340" w:rsidRPr="00936DEC">
        <w:rPr>
          <w:rFonts w:ascii="Tahoma" w:hAnsi="Tahoma" w:cs="Tahoma"/>
          <w:lang w:val="mk-MK"/>
        </w:rPr>
        <w:t xml:space="preserve">на </w:t>
      </w:r>
      <w:r w:rsidR="009C41D0" w:rsidRPr="00936DEC">
        <w:rPr>
          <w:rFonts w:ascii="Tahoma" w:hAnsi="Tahoma" w:cs="Tahoma"/>
          <w:lang w:val="mk-MK"/>
        </w:rPr>
        <w:t>лица</w:t>
      </w:r>
      <w:r w:rsidR="00672B90" w:rsidRPr="00936DEC">
        <w:rPr>
          <w:rFonts w:ascii="Tahoma" w:hAnsi="Tahoma" w:cs="Tahoma"/>
          <w:lang w:val="mk-MK"/>
        </w:rPr>
        <w:t>та</w:t>
      </w:r>
      <w:r w:rsidR="009C41D0" w:rsidRPr="00936DEC">
        <w:rPr>
          <w:rFonts w:ascii="Tahoma" w:hAnsi="Tahoma" w:cs="Tahoma"/>
          <w:lang w:val="mk-MK"/>
        </w:rPr>
        <w:t xml:space="preserve"> согласно со член</w:t>
      </w:r>
      <w:r w:rsidR="00672B90" w:rsidRPr="00936DEC">
        <w:rPr>
          <w:rFonts w:ascii="Tahoma" w:hAnsi="Tahoma" w:cs="Tahoma"/>
          <w:lang w:val="mk-MK"/>
        </w:rPr>
        <w:t>от</w:t>
      </w:r>
      <w:r w:rsidR="009C41D0" w:rsidRPr="00936DEC">
        <w:rPr>
          <w:rFonts w:ascii="Tahoma" w:hAnsi="Tahoma" w:cs="Tahoma"/>
          <w:lang w:val="mk-MK"/>
        </w:rPr>
        <w:t xml:space="preserve"> 40</w:t>
      </w:r>
      <w:r w:rsidRPr="00936DEC">
        <w:rPr>
          <w:rFonts w:ascii="Tahoma" w:hAnsi="Tahoma" w:cs="Tahoma"/>
          <w:lang w:val="mk-MK"/>
        </w:rPr>
        <w:t xml:space="preserve"> став </w:t>
      </w:r>
      <w:r w:rsidR="00383340" w:rsidRPr="00936DEC">
        <w:rPr>
          <w:rFonts w:ascii="Tahoma" w:hAnsi="Tahoma" w:cs="Tahoma"/>
          <w:lang w:val="mk-MK"/>
        </w:rPr>
        <w:t>(</w:t>
      </w:r>
      <w:r w:rsidRPr="00936DEC">
        <w:rPr>
          <w:rFonts w:ascii="Tahoma" w:hAnsi="Tahoma" w:cs="Tahoma"/>
          <w:lang w:val="mk-MK"/>
        </w:rPr>
        <w:t>1</w:t>
      </w:r>
      <w:r w:rsidR="00383340" w:rsidRPr="00936DEC">
        <w:rPr>
          <w:rFonts w:ascii="Tahoma" w:hAnsi="Tahoma" w:cs="Tahoma"/>
          <w:lang w:val="mk-MK"/>
        </w:rPr>
        <w:t>)</w:t>
      </w:r>
      <w:r w:rsidRPr="00936DEC">
        <w:rPr>
          <w:rFonts w:ascii="Tahoma" w:hAnsi="Tahoma" w:cs="Tahoma"/>
          <w:lang w:val="mk-MK"/>
        </w:rPr>
        <w:t xml:space="preserve"> и </w:t>
      </w:r>
      <w:r w:rsidR="005F572D" w:rsidRPr="00936DEC">
        <w:rPr>
          <w:rFonts w:ascii="Tahoma" w:hAnsi="Tahoma" w:cs="Tahoma"/>
          <w:lang w:val="mk-MK"/>
        </w:rPr>
        <w:t>членот 59</w:t>
      </w:r>
      <w:r w:rsidRPr="00936DEC">
        <w:rPr>
          <w:rFonts w:ascii="Tahoma" w:hAnsi="Tahoma" w:cs="Tahoma"/>
          <w:lang w:val="mk-MK"/>
        </w:rPr>
        <w:t xml:space="preserve"> став </w:t>
      </w:r>
      <w:r w:rsidR="00383340" w:rsidRPr="00936DEC">
        <w:rPr>
          <w:rFonts w:ascii="Tahoma" w:hAnsi="Tahoma" w:cs="Tahoma"/>
          <w:lang w:val="mk-MK"/>
        </w:rPr>
        <w:t>(</w:t>
      </w:r>
      <w:r w:rsidR="0071685B" w:rsidRPr="00936DEC">
        <w:rPr>
          <w:rFonts w:ascii="Tahoma" w:hAnsi="Tahoma" w:cs="Tahoma"/>
          <w:lang w:val="mk-MK"/>
        </w:rPr>
        <w:t>2</w:t>
      </w:r>
      <w:r w:rsidR="00383340" w:rsidRPr="00936DEC">
        <w:rPr>
          <w:rFonts w:ascii="Tahoma" w:hAnsi="Tahoma" w:cs="Tahoma"/>
          <w:lang w:val="mk-MK"/>
        </w:rPr>
        <w:t>)</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713BFAAF" w14:textId="77777777" w:rsidR="001607D1" w:rsidRPr="00936DEC" w:rsidRDefault="001607D1"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4324E8" w:rsidRPr="00936DEC">
        <w:rPr>
          <w:rFonts w:ascii="Tahoma" w:hAnsi="Tahoma" w:cs="Tahoma"/>
          <w:lang w:val="mk-MK"/>
        </w:rPr>
        <w:t>М</w:t>
      </w:r>
      <w:r w:rsidR="00CE44F2" w:rsidRPr="00936DEC">
        <w:rPr>
          <w:rFonts w:ascii="Tahoma" w:hAnsi="Tahoma" w:cs="Tahoma"/>
          <w:lang w:val="mk-MK"/>
        </w:rPr>
        <w:t>ешовито</w:t>
      </w:r>
      <w:r w:rsidRPr="00936DEC">
        <w:rPr>
          <w:rFonts w:ascii="Tahoma" w:hAnsi="Tahoma" w:cs="Tahoma"/>
          <w:lang w:val="mk-MK"/>
        </w:rPr>
        <w:t xml:space="preserve"> финансиско ходлинг друштво“ </w:t>
      </w:r>
      <w:r w:rsidR="005D7683" w:rsidRPr="00936DEC">
        <w:rPr>
          <w:rFonts w:ascii="Tahoma" w:hAnsi="Tahoma" w:cs="Tahoma"/>
          <w:lang w:val="mk-MK"/>
        </w:rPr>
        <w:t>го има значењето определено</w:t>
      </w:r>
      <w:r w:rsidRPr="00936DEC">
        <w:rPr>
          <w:rFonts w:ascii="Tahoma" w:hAnsi="Tahoma" w:cs="Tahoma"/>
          <w:lang w:val="mk-MK"/>
        </w:rPr>
        <w:t xml:space="preserve"> во законот кој го уредува работењето на банките;</w:t>
      </w:r>
    </w:p>
    <w:p w14:paraId="0194F6F1" w14:textId="77777777" w:rsidR="008F7F8C" w:rsidRPr="00936DEC" w:rsidRDefault="008F7F8C"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М</w:t>
      </w:r>
      <w:r w:rsidRPr="00936DEC">
        <w:rPr>
          <w:rFonts w:ascii="Tahoma" w:hAnsi="Tahoma" w:cs="Tahoma"/>
          <w:lang w:val="mk-MK"/>
        </w:rPr>
        <w:t>ожност за решавање</w:t>
      </w:r>
      <w:r w:rsidR="005470CD" w:rsidRPr="00936DEC">
        <w:rPr>
          <w:rFonts w:ascii="Tahoma" w:hAnsi="Tahoma" w:cs="Tahoma"/>
          <w:lang w:val="mk-MK"/>
        </w:rPr>
        <w:t xml:space="preserve"> на банка</w:t>
      </w:r>
      <w:r w:rsidRPr="00936DEC">
        <w:rPr>
          <w:rFonts w:ascii="Tahoma" w:hAnsi="Tahoma" w:cs="Tahoma"/>
          <w:lang w:val="mk-MK"/>
        </w:rPr>
        <w:t>“ е можност врз банката да се спроведе стечајна постапка</w:t>
      </w:r>
      <w:r w:rsidR="008B0F76" w:rsidRPr="00936DEC">
        <w:rPr>
          <w:rFonts w:ascii="Tahoma" w:hAnsi="Tahoma" w:cs="Tahoma"/>
          <w:lang w:val="mk-MK"/>
        </w:rPr>
        <w:t xml:space="preserve"> </w:t>
      </w:r>
      <w:r w:rsidRPr="00936DEC">
        <w:rPr>
          <w:rFonts w:ascii="Tahoma" w:hAnsi="Tahoma" w:cs="Tahoma"/>
          <w:lang w:val="mk-MK"/>
        </w:rPr>
        <w:t xml:space="preserve">или да се </w:t>
      </w:r>
      <w:r w:rsidR="00A07E79" w:rsidRPr="00936DEC">
        <w:rPr>
          <w:rFonts w:ascii="Tahoma" w:hAnsi="Tahoma" w:cs="Tahoma"/>
          <w:lang w:val="mk-MK"/>
        </w:rPr>
        <w:t>спроведат активности</w:t>
      </w:r>
      <w:r w:rsidR="00E6448D" w:rsidRPr="00936DEC">
        <w:rPr>
          <w:rFonts w:ascii="Tahoma" w:hAnsi="Tahoma" w:cs="Tahoma"/>
          <w:lang w:val="mk-MK"/>
        </w:rPr>
        <w:t>те</w:t>
      </w:r>
      <w:r w:rsidR="00A07E79" w:rsidRPr="00936DEC">
        <w:rPr>
          <w:rFonts w:ascii="Tahoma" w:hAnsi="Tahoma" w:cs="Tahoma"/>
          <w:lang w:val="mk-MK"/>
        </w:rPr>
        <w:t xml:space="preserve"> за решавање</w:t>
      </w:r>
      <w:r w:rsidRPr="00936DEC">
        <w:rPr>
          <w:rFonts w:ascii="Tahoma" w:hAnsi="Tahoma" w:cs="Tahoma"/>
          <w:lang w:val="mk-MK"/>
        </w:rPr>
        <w:t>, согласно со условите од членот</w:t>
      </w:r>
      <w:r w:rsidR="00A07E79" w:rsidRPr="00936DEC">
        <w:rPr>
          <w:rFonts w:ascii="Tahoma" w:hAnsi="Tahoma" w:cs="Tahoma"/>
          <w:lang w:val="mk-MK"/>
        </w:rPr>
        <w:t xml:space="preserve"> </w:t>
      </w:r>
      <w:r w:rsidR="00383340" w:rsidRPr="00936DEC">
        <w:rPr>
          <w:rFonts w:ascii="Tahoma" w:hAnsi="Tahoma" w:cs="Tahoma"/>
          <w:lang w:val="mk-MK"/>
        </w:rPr>
        <w:t xml:space="preserve">8 </w:t>
      </w:r>
      <w:r w:rsidR="00273B95" w:rsidRPr="00936DEC">
        <w:rPr>
          <w:rFonts w:ascii="Tahoma" w:hAnsi="Tahoma" w:cs="Tahoma"/>
          <w:lang w:val="mk-MK"/>
        </w:rPr>
        <w:t>на овој закон</w:t>
      </w:r>
      <w:r w:rsidR="00A07E79" w:rsidRPr="00936DEC">
        <w:rPr>
          <w:rFonts w:ascii="Tahoma" w:hAnsi="Tahoma" w:cs="Tahoma"/>
          <w:lang w:val="mk-MK"/>
        </w:rPr>
        <w:t>;</w:t>
      </w:r>
    </w:p>
    <w:p w14:paraId="4AD22EF4" w14:textId="77777777" w:rsidR="00CE44F2" w:rsidRPr="00936DEC" w:rsidRDefault="009F4465"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„Н</w:t>
      </w:r>
      <w:r w:rsidR="00CE44F2" w:rsidRPr="00936DEC">
        <w:rPr>
          <w:rFonts w:ascii="Tahoma" w:hAnsi="Tahoma" w:cs="Tahoma"/>
          <w:lang w:val="mk-MK"/>
        </w:rPr>
        <w:t>адлежен орган за супервизија“ го има значењето дефинирано во законот кој го уредува работењето на банките;</w:t>
      </w:r>
    </w:p>
    <w:p w14:paraId="7C601158" w14:textId="77777777" w:rsidR="00CE44F2" w:rsidRPr="00936DEC" w:rsidRDefault="009F4465"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„Н</w:t>
      </w:r>
      <w:r w:rsidR="00CE44F2" w:rsidRPr="00936DEC">
        <w:rPr>
          <w:rFonts w:ascii="Tahoma" w:hAnsi="Tahoma" w:cs="Tahoma"/>
          <w:lang w:val="mk-MK"/>
        </w:rPr>
        <w:t xml:space="preserve">адлежен орган за </w:t>
      </w:r>
      <w:r w:rsidR="00FF2FD5" w:rsidRPr="00936DEC">
        <w:rPr>
          <w:rFonts w:ascii="Tahoma" w:hAnsi="Tahoma" w:cs="Tahoma"/>
          <w:lang w:val="mk-MK"/>
        </w:rPr>
        <w:t>супервизија на консолидирана основа</w:t>
      </w:r>
      <w:r w:rsidR="00CE44F2" w:rsidRPr="00936DEC">
        <w:rPr>
          <w:rFonts w:ascii="Tahoma" w:hAnsi="Tahoma" w:cs="Tahoma"/>
          <w:lang w:val="mk-MK"/>
        </w:rPr>
        <w:t xml:space="preserve">“ го има значењето </w:t>
      </w:r>
      <w:r w:rsidR="005D7683" w:rsidRPr="00936DEC">
        <w:rPr>
          <w:rFonts w:ascii="Tahoma" w:hAnsi="Tahoma" w:cs="Tahoma"/>
          <w:lang w:val="mk-MK"/>
        </w:rPr>
        <w:t>определено</w:t>
      </w:r>
      <w:r w:rsidR="00CE44F2" w:rsidRPr="00936DEC">
        <w:rPr>
          <w:rFonts w:ascii="Tahoma" w:hAnsi="Tahoma" w:cs="Tahoma"/>
          <w:lang w:val="mk-MK"/>
        </w:rPr>
        <w:t xml:space="preserve"> во законот кој го уредува работењето на банките;</w:t>
      </w:r>
    </w:p>
    <w:p w14:paraId="0C8645F2" w14:textId="77777777" w:rsidR="00CE44F2" w:rsidRPr="00936DEC" w:rsidRDefault="00CE44F2"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lastRenderedPageBreak/>
        <w:t>„</w:t>
      </w:r>
      <w:r w:rsidR="009F4465" w:rsidRPr="00936DEC">
        <w:rPr>
          <w:rFonts w:ascii="Tahoma" w:hAnsi="Tahoma" w:cs="Tahoma"/>
          <w:lang w:val="mk-MK"/>
        </w:rPr>
        <w:t>Н</w:t>
      </w:r>
      <w:r w:rsidRPr="00936DEC">
        <w:rPr>
          <w:rFonts w:ascii="Tahoma" w:hAnsi="Tahoma" w:cs="Tahoma"/>
          <w:lang w:val="mk-MK"/>
        </w:rPr>
        <w:t xml:space="preserve">адлежен орган за решавање“ е орган овластен со закон за решавање банки, односно </w:t>
      </w:r>
      <w:r w:rsidR="0063324B" w:rsidRPr="00936DEC">
        <w:rPr>
          <w:rFonts w:ascii="Tahoma" w:hAnsi="Tahoma" w:cs="Tahoma"/>
          <w:lang w:val="mk-MK"/>
        </w:rPr>
        <w:t xml:space="preserve">за решавање </w:t>
      </w:r>
      <w:r w:rsidRPr="00936DEC">
        <w:rPr>
          <w:rFonts w:ascii="Tahoma" w:hAnsi="Tahoma" w:cs="Tahoma"/>
          <w:lang w:val="mk-MK"/>
        </w:rPr>
        <w:t>кредитни институции</w:t>
      </w:r>
      <w:r w:rsidR="0063324B" w:rsidRPr="00936DEC">
        <w:rPr>
          <w:rFonts w:ascii="Tahoma" w:hAnsi="Tahoma" w:cs="Tahoma"/>
          <w:lang w:val="mk-MK"/>
        </w:rPr>
        <w:t>;</w:t>
      </w:r>
    </w:p>
    <w:p w14:paraId="16361AD3" w14:textId="55131D2E" w:rsidR="00595C8C" w:rsidRPr="00936DEC" w:rsidRDefault="00595C8C"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Н</w:t>
      </w:r>
      <w:r w:rsidRPr="00936DEC">
        <w:rPr>
          <w:rFonts w:ascii="Tahoma" w:hAnsi="Tahoma" w:cs="Tahoma"/>
          <w:lang w:val="mk-MK"/>
        </w:rPr>
        <w:t xml:space="preserve">осител на решавањето“ е </w:t>
      </w:r>
      <w:r w:rsidR="00361155" w:rsidRPr="00936DEC">
        <w:rPr>
          <w:rFonts w:ascii="Tahoma" w:hAnsi="Tahoma" w:cs="Tahoma"/>
          <w:lang w:val="mk-MK"/>
        </w:rPr>
        <w:t xml:space="preserve">банката за која со планот за решавање од членовите 5 или 6 на овој закон е предвидено преземање активности за решавање или </w:t>
      </w:r>
      <w:r w:rsidRPr="00936DEC">
        <w:rPr>
          <w:rFonts w:ascii="Tahoma" w:hAnsi="Tahoma" w:cs="Tahoma"/>
          <w:lang w:val="mk-MK"/>
        </w:rPr>
        <w:t xml:space="preserve">правно лице со седиште во Република Северна Македонија </w:t>
      </w:r>
      <w:r w:rsidR="00361155" w:rsidRPr="00936DEC">
        <w:rPr>
          <w:rFonts w:ascii="Tahoma" w:hAnsi="Tahoma" w:cs="Tahoma"/>
          <w:lang w:val="mk-MK"/>
        </w:rPr>
        <w:t xml:space="preserve">за </w:t>
      </w:r>
      <w:r w:rsidRPr="00936DEC">
        <w:rPr>
          <w:rFonts w:ascii="Tahoma" w:hAnsi="Tahoma" w:cs="Tahoma"/>
          <w:lang w:val="mk-MK"/>
        </w:rPr>
        <w:t xml:space="preserve">кое во планот за решавање </w:t>
      </w:r>
      <w:r w:rsidR="002C62CA" w:rsidRPr="00936DEC">
        <w:rPr>
          <w:rFonts w:ascii="Tahoma" w:hAnsi="Tahoma" w:cs="Tahoma"/>
          <w:lang w:val="mk-MK"/>
        </w:rPr>
        <w:t xml:space="preserve">на </w:t>
      </w:r>
      <w:r w:rsidR="0077215E" w:rsidRPr="00936DEC">
        <w:rPr>
          <w:rFonts w:ascii="Tahoma" w:hAnsi="Tahoma" w:cs="Tahoma"/>
          <w:lang w:val="mk-MK"/>
        </w:rPr>
        <w:t xml:space="preserve">банкарската </w:t>
      </w:r>
      <w:r w:rsidR="002C62CA" w:rsidRPr="00936DEC">
        <w:rPr>
          <w:rFonts w:ascii="Tahoma" w:hAnsi="Tahoma" w:cs="Tahoma"/>
          <w:lang w:val="mk-MK"/>
        </w:rPr>
        <w:t>група од</w:t>
      </w:r>
      <w:r w:rsidRPr="00936DEC">
        <w:rPr>
          <w:rFonts w:ascii="Tahoma" w:hAnsi="Tahoma" w:cs="Tahoma"/>
          <w:lang w:val="mk-MK"/>
        </w:rPr>
        <w:t xml:space="preserve"> членот </w:t>
      </w:r>
      <w:r w:rsidR="00404BE2" w:rsidRPr="00936DEC">
        <w:rPr>
          <w:rFonts w:ascii="Tahoma" w:hAnsi="Tahoma" w:cs="Tahoma"/>
          <w:lang w:val="mk-MK"/>
        </w:rPr>
        <w:t xml:space="preserve">7 </w:t>
      </w:r>
      <w:r w:rsidR="00273B95" w:rsidRPr="00936DEC">
        <w:rPr>
          <w:rFonts w:ascii="Tahoma" w:hAnsi="Tahoma" w:cs="Tahoma"/>
          <w:lang w:val="mk-MK"/>
        </w:rPr>
        <w:t>на овој закон</w:t>
      </w:r>
      <w:r w:rsidRPr="00936DEC">
        <w:rPr>
          <w:rFonts w:ascii="Tahoma" w:hAnsi="Tahoma" w:cs="Tahoma"/>
          <w:lang w:val="mk-MK"/>
        </w:rPr>
        <w:t xml:space="preserve"> е предвидено преземање активности за решавање;</w:t>
      </w:r>
    </w:p>
    <w:p w14:paraId="64431A65" w14:textId="77777777" w:rsidR="003D6F12" w:rsidRPr="00936DEC" w:rsidRDefault="009E0C16"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Н</w:t>
      </w:r>
      <w:r w:rsidRPr="00936DEC">
        <w:rPr>
          <w:rFonts w:ascii="Tahoma" w:hAnsi="Tahoma" w:cs="Tahoma"/>
          <w:lang w:val="mk-MK"/>
        </w:rPr>
        <w:t>етинг аранжман“ е аранжман според кој повеќе побарувања или обврски можат да се претворат во ед</w:t>
      </w:r>
      <w:r w:rsidR="00F6002A" w:rsidRPr="00936DEC">
        <w:rPr>
          <w:rFonts w:ascii="Tahoma" w:hAnsi="Tahoma" w:cs="Tahoma"/>
          <w:lang w:val="mk-MK"/>
        </w:rPr>
        <w:t>но нето побарување</w:t>
      </w:r>
      <w:r w:rsidR="003D6F12" w:rsidRPr="00936DEC">
        <w:rPr>
          <w:rFonts w:ascii="Tahoma" w:hAnsi="Tahoma" w:cs="Tahoma"/>
          <w:lang w:val="mk-MK"/>
        </w:rPr>
        <w:t>, што вклучува одредби за нетирање со затворање</w:t>
      </w:r>
      <w:r w:rsidR="003D6F12" w:rsidRPr="00936DEC">
        <w:rPr>
          <w:rFonts w:ascii="Tahoma" w:hAnsi="Tahoma" w:cs="Tahoma"/>
        </w:rPr>
        <w:t xml:space="preserve"> </w:t>
      </w:r>
      <w:r w:rsidR="003D6F12" w:rsidRPr="00936DEC">
        <w:rPr>
          <w:rFonts w:ascii="Tahoma" w:hAnsi="Tahoma" w:cs="Tahoma"/>
          <w:lang w:val="mk-MK"/>
        </w:rPr>
        <w:t>според кои при настанување на настанот на извршување</w:t>
      </w:r>
      <w:r w:rsidR="003D6F12" w:rsidRPr="00936DEC">
        <w:rPr>
          <w:rFonts w:ascii="Tahoma" w:hAnsi="Tahoma" w:cs="Tahoma"/>
        </w:rPr>
        <w:t xml:space="preserve"> (</w:t>
      </w:r>
      <w:r w:rsidR="003D6F12" w:rsidRPr="00936DEC">
        <w:rPr>
          <w:rFonts w:ascii="Tahoma" w:hAnsi="Tahoma" w:cs="Tahoma"/>
          <w:lang w:val="mk-MK"/>
        </w:rPr>
        <w:t xml:space="preserve">независно од тоа како е дефиниран), обврските на договорните страни стануваат веднаш достасани или престануваат, а во секој случај се претвораат во едно нето побарување, вклучувајќи „пребивање“ согласно со законот кој го уредува финансиското обезбедување и „нетирање“ согласно со законот кој ги уредува платежните услуги и платните системи; </w:t>
      </w:r>
    </w:p>
    <w:p w14:paraId="0FCFC003" w14:textId="77777777" w:rsidR="00595C8C" w:rsidRPr="00936DEC" w:rsidRDefault="00595C8C"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О</w:t>
      </w:r>
      <w:r w:rsidRPr="00936DEC">
        <w:rPr>
          <w:rFonts w:ascii="Tahoma" w:hAnsi="Tahoma" w:cs="Tahoma"/>
          <w:lang w:val="mk-MK"/>
        </w:rPr>
        <w:t xml:space="preserve">бврски за внатрешна распределба на загубите“ се обврски и капитални инструменти коишто не ги исполнуваат условите за вклучување во редовниот основен капитал, додатниот основен капитал и дополнителниот капитал на банката и коишто не се исклучени од опфатот на внатрешната распределба на загубите согласно со овој закон; </w:t>
      </w:r>
    </w:p>
    <w:p w14:paraId="3005E4B2" w14:textId="77777777" w:rsidR="00310DB7" w:rsidRPr="00936DEC" w:rsidRDefault="00310DB7"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О</w:t>
      </w:r>
      <w:r w:rsidRPr="00936DEC">
        <w:rPr>
          <w:rFonts w:ascii="Tahoma" w:hAnsi="Tahoma" w:cs="Tahoma"/>
          <w:lang w:val="mk-MK"/>
        </w:rPr>
        <w:t>безбедени обврски“ се обврски кај кои правото на доверителот на наплата или друг облик на исполнување е обезбедено со товар, заложно право или со договор за финансиско обезбедување</w:t>
      </w:r>
      <w:r w:rsidR="00AF0350" w:rsidRPr="00936DEC">
        <w:rPr>
          <w:rFonts w:ascii="Tahoma" w:hAnsi="Tahoma" w:cs="Tahoma"/>
          <w:lang w:val="mk-MK"/>
        </w:rPr>
        <w:t>,</w:t>
      </w:r>
      <w:r w:rsidRPr="00936DEC">
        <w:rPr>
          <w:rFonts w:ascii="Tahoma" w:hAnsi="Tahoma" w:cs="Tahoma"/>
          <w:lang w:val="mk-MK"/>
        </w:rPr>
        <w:t xml:space="preserve"> вклучувајќи и обврски кои</w:t>
      </w:r>
      <w:r w:rsidR="00BC6FF2" w:rsidRPr="00936DEC">
        <w:rPr>
          <w:rFonts w:ascii="Tahoma" w:hAnsi="Tahoma" w:cs="Tahoma"/>
          <w:lang w:val="mk-MK"/>
        </w:rPr>
        <w:t>што</w:t>
      </w:r>
      <w:r w:rsidRPr="00936DEC">
        <w:rPr>
          <w:rFonts w:ascii="Tahoma" w:hAnsi="Tahoma" w:cs="Tahoma"/>
          <w:lang w:val="mk-MK"/>
        </w:rPr>
        <w:t xml:space="preserve"> произлегуваат од репо договори и други договори за финансиско обезбедување со пренос на сопственост;</w:t>
      </w:r>
    </w:p>
    <w:p w14:paraId="7BFE4A74" w14:textId="77777777" w:rsidR="00BF1648" w:rsidRPr="00936DEC" w:rsidRDefault="009F4465"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„О</w:t>
      </w:r>
      <w:r w:rsidR="00BF1648" w:rsidRPr="00936DEC">
        <w:rPr>
          <w:rFonts w:ascii="Tahoma" w:hAnsi="Tahoma" w:cs="Tahoma"/>
          <w:lang w:val="mk-MK"/>
        </w:rPr>
        <w:t xml:space="preserve">ператор на платен систем“ го има значењето </w:t>
      </w:r>
      <w:r w:rsidR="005D7683" w:rsidRPr="00936DEC">
        <w:rPr>
          <w:rFonts w:ascii="Tahoma" w:hAnsi="Tahoma" w:cs="Tahoma"/>
          <w:lang w:val="mk-MK"/>
        </w:rPr>
        <w:t>определено</w:t>
      </w:r>
      <w:r w:rsidR="00BF1648" w:rsidRPr="00936DEC">
        <w:rPr>
          <w:rFonts w:ascii="Tahoma" w:hAnsi="Tahoma" w:cs="Tahoma"/>
          <w:lang w:val="mk-MK"/>
        </w:rPr>
        <w:t xml:space="preserve"> во законот кој ги уредува платежните услуги</w:t>
      </w:r>
      <w:r w:rsidR="005D7683" w:rsidRPr="00936DEC">
        <w:rPr>
          <w:rFonts w:ascii="Tahoma" w:hAnsi="Tahoma" w:cs="Tahoma"/>
          <w:lang w:val="mk-MK"/>
        </w:rPr>
        <w:t xml:space="preserve"> и платните системи</w:t>
      </w:r>
      <w:r w:rsidR="00BF1648" w:rsidRPr="00936DEC">
        <w:rPr>
          <w:rFonts w:ascii="Tahoma" w:hAnsi="Tahoma" w:cs="Tahoma"/>
          <w:lang w:val="mk-MK"/>
        </w:rPr>
        <w:t>;</w:t>
      </w:r>
    </w:p>
    <w:p w14:paraId="657B2F5C" w14:textId="176A58A9" w:rsidR="00E05526" w:rsidRPr="00936DEC" w:rsidRDefault="00E05526"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FB3569" w:rsidRPr="00936DEC">
        <w:rPr>
          <w:rFonts w:ascii="Tahoma" w:hAnsi="Tahoma" w:cs="Tahoma"/>
          <w:lang w:val="mk-MK"/>
        </w:rPr>
        <w:t xml:space="preserve">Прифатливи </w:t>
      </w:r>
      <w:r w:rsidRPr="00936DEC">
        <w:rPr>
          <w:rFonts w:ascii="Tahoma" w:hAnsi="Tahoma" w:cs="Tahoma"/>
          <w:lang w:val="mk-MK"/>
        </w:rPr>
        <w:t>депозити“ се депозити кои</w:t>
      </w:r>
      <w:r w:rsidR="00BC6FF2" w:rsidRPr="00936DEC">
        <w:rPr>
          <w:rFonts w:ascii="Tahoma" w:hAnsi="Tahoma" w:cs="Tahoma"/>
          <w:lang w:val="mk-MK"/>
        </w:rPr>
        <w:t>што</w:t>
      </w:r>
      <w:r w:rsidRPr="00936DEC">
        <w:rPr>
          <w:rFonts w:ascii="Tahoma" w:hAnsi="Tahoma" w:cs="Tahoma"/>
          <w:lang w:val="mk-MK"/>
        </w:rPr>
        <w:t xml:space="preserve"> се предмет на </w:t>
      </w:r>
      <w:r w:rsidR="009C6842">
        <w:rPr>
          <w:rFonts w:ascii="Tahoma" w:hAnsi="Tahoma" w:cs="Tahoma"/>
          <w:lang w:val="mk-MK"/>
        </w:rPr>
        <w:t xml:space="preserve">заштита </w:t>
      </w:r>
      <w:r w:rsidR="009C6842" w:rsidRPr="00936DEC">
        <w:rPr>
          <w:rFonts w:ascii="Tahoma" w:hAnsi="Tahoma" w:cs="Tahoma"/>
          <w:lang w:val="mk-MK"/>
        </w:rPr>
        <w:t xml:space="preserve"> </w:t>
      </w:r>
      <w:r w:rsidRPr="00936DEC">
        <w:rPr>
          <w:rFonts w:ascii="Tahoma" w:hAnsi="Tahoma" w:cs="Tahoma"/>
          <w:lang w:val="mk-MK"/>
        </w:rPr>
        <w:t xml:space="preserve">согласно со </w:t>
      </w:r>
      <w:r w:rsidR="00BA58EF" w:rsidRPr="00936DEC">
        <w:rPr>
          <w:rFonts w:ascii="Tahoma" w:hAnsi="Tahoma" w:cs="Tahoma"/>
          <w:lang w:val="mk-MK"/>
        </w:rPr>
        <w:t>з</w:t>
      </w:r>
      <w:r w:rsidRPr="00936DEC">
        <w:rPr>
          <w:rFonts w:ascii="Tahoma" w:hAnsi="Tahoma" w:cs="Tahoma"/>
          <w:lang w:val="mk-MK"/>
        </w:rPr>
        <w:t xml:space="preserve">аконот кој </w:t>
      </w:r>
      <w:r w:rsidR="009C6842">
        <w:rPr>
          <w:rFonts w:ascii="Tahoma" w:hAnsi="Tahoma" w:cs="Tahoma"/>
          <w:lang w:val="mk-MK"/>
        </w:rPr>
        <w:t>ја</w:t>
      </w:r>
      <w:r w:rsidR="009C6842" w:rsidRPr="00936DEC">
        <w:rPr>
          <w:rFonts w:ascii="Tahoma" w:hAnsi="Tahoma" w:cs="Tahoma"/>
          <w:lang w:val="mk-MK"/>
        </w:rPr>
        <w:t xml:space="preserve"> </w:t>
      </w:r>
      <w:r w:rsidRPr="00936DEC">
        <w:rPr>
          <w:rFonts w:ascii="Tahoma" w:hAnsi="Tahoma" w:cs="Tahoma"/>
          <w:lang w:val="mk-MK"/>
        </w:rPr>
        <w:t xml:space="preserve">уредува </w:t>
      </w:r>
      <w:r w:rsidR="009C6842">
        <w:rPr>
          <w:rFonts w:ascii="Tahoma" w:hAnsi="Tahoma" w:cs="Tahoma"/>
          <w:lang w:val="mk-MK"/>
        </w:rPr>
        <w:t>заштитата</w:t>
      </w:r>
      <w:r w:rsidR="009C6842" w:rsidRPr="00936DEC">
        <w:rPr>
          <w:rFonts w:ascii="Tahoma" w:hAnsi="Tahoma" w:cs="Tahoma"/>
          <w:lang w:val="mk-MK"/>
        </w:rPr>
        <w:t xml:space="preserve"> </w:t>
      </w:r>
      <w:r w:rsidRPr="00936DEC">
        <w:rPr>
          <w:rFonts w:ascii="Tahoma" w:hAnsi="Tahoma" w:cs="Tahoma"/>
          <w:lang w:val="mk-MK"/>
        </w:rPr>
        <w:t>на депозитите;</w:t>
      </w:r>
      <w:r w:rsidR="007571BA" w:rsidRPr="00936DEC">
        <w:rPr>
          <w:rFonts w:ascii="Tahoma" w:hAnsi="Tahoma" w:cs="Tahoma"/>
          <w:lang w:val="mk-MK"/>
        </w:rPr>
        <w:t xml:space="preserve"> </w:t>
      </w:r>
    </w:p>
    <w:p w14:paraId="64D7909F" w14:textId="24BD6D8D" w:rsidR="00CE4E83" w:rsidRPr="00936DEC" w:rsidRDefault="00CE4E83"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„Парични средства и други средства на клиент“ се паричните средства и другите средства на клиент на банката коишто таа ги чува или со кои управува</w:t>
      </w:r>
      <w:r w:rsidR="000D63AE" w:rsidRPr="00936DEC">
        <w:rPr>
          <w:rFonts w:ascii="Tahoma" w:hAnsi="Tahoma" w:cs="Tahoma"/>
          <w:lang w:val="mk-MK"/>
        </w:rPr>
        <w:t xml:space="preserve"> во име и за сметка на клиентот</w:t>
      </w:r>
      <w:r w:rsidR="000D63AE" w:rsidRPr="00936DEC">
        <w:rPr>
          <w:rFonts w:ascii="Tahoma" w:hAnsi="Tahoma" w:cs="Tahoma"/>
        </w:rPr>
        <w:t>;</w:t>
      </w:r>
    </w:p>
    <w:p w14:paraId="41D4D9ED" w14:textId="6968642A" w:rsidR="0055322C" w:rsidRPr="00936DEC" w:rsidRDefault="0055322C"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П</w:t>
      </w:r>
      <w:r w:rsidRPr="00936DEC">
        <w:rPr>
          <w:rFonts w:ascii="Tahoma" w:hAnsi="Tahoma" w:cs="Tahoma"/>
          <w:lang w:val="mk-MK"/>
        </w:rPr>
        <w:t>одружница“ го има значењето определено во законот кој го уредува работењето на банките;</w:t>
      </w:r>
    </w:p>
    <w:p w14:paraId="2A8AB03D" w14:textId="2AC6BDC5" w:rsidR="00FB3569" w:rsidRPr="00936DEC" w:rsidRDefault="00FB3569" w:rsidP="00FB3569">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 xml:space="preserve">„Покриени депозити“ се прифатливите депозити коишто не го надминуваат лимитот за обесштетување согласно со законот којшто </w:t>
      </w:r>
      <w:r w:rsidR="009C6842">
        <w:rPr>
          <w:rFonts w:ascii="Tahoma" w:hAnsi="Tahoma" w:cs="Tahoma"/>
          <w:lang w:val="mk-MK"/>
        </w:rPr>
        <w:t>ја</w:t>
      </w:r>
      <w:r w:rsidR="009C6842" w:rsidRPr="00936DEC">
        <w:rPr>
          <w:rFonts w:ascii="Tahoma" w:hAnsi="Tahoma" w:cs="Tahoma"/>
          <w:lang w:val="mk-MK"/>
        </w:rPr>
        <w:t xml:space="preserve"> </w:t>
      </w:r>
      <w:r w:rsidRPr="00936DEC">
        <w:rPr>
          <w:rFonts w:ascii="Tahoma" w:hAnsi="Tahoma" w:cs="Tahoma"/>
          <w:lang w:val="mk-MK"/>
        </w:rPr>
        <w:t xml:space="preserve">уредува </w:t>
      </w:r>
      <w:r w:rsidR="009C6842">
        <w:rPr>
          <w:rFonts w:ascii="Tahoma" w:hAnsi="Tahoma" w:cs="Tahoma"/>
          <w:lang w:val="mk-MK"/>
        </w:rPr>
        <w:t>заштитата</w:t>
      </w:r>
      <w:r w:rsidR="009C6842" w:rsidRPr="00936DEC">
        <w:rPr>
          <w:rFonts w:ascii="Tahoma" w:hAnsi="Tahoma" w:cs="Tahoma"/>
          <w:lang w:val="mk-MK"/>
        </w:rPr>
        <w:t xml:space="preserve"> </w:t>
      </w:r>
      <w:r w:rsidRPr="00936DEC">
        <w:rPr>
          <w:rFonts w:ascii="Tahoma" w:hAnsi="Tahoma" w:cs="Tahoma"/>
          <w:lang w:val="mk-MK"/>
        </w:rPr>
        <w:t xml:space="preserve">на депозитите; </w:t>
      </w:r>
    </w:p>
    <w:p w14:paraId="1DB93C74" w14:textId="77777777" w:rsidR="0055322C" w:rsidRPr="00936DEC" w:rsidRDefault="00595C8C"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П</w:t>
      </w:r>
      <w:r w:rsidRPr="00936DEC">
        <w:rPr>
          <w:rFonts w:ascii="Tahoma" w:hAnsi="Tahoma" w:cs="Tahoma"/>
          <w:lang w:val="mk-MK"/>
        </w:rPr>
        <w:t xml:space="preserve">окриени обврзници“ се </w:t>
      </w:r>
      <w:r w:rsidR="0055322C" w:rsidRPr="00936DEC">
        <w:rPr>
          <w:rFonts w:ascii="Tahoma" w:hAnsi="Tahoma" w:cs="Tahoma"/>
          <w:lang w:val="mk-MK"/>
        </w:rPr>
        <w:t xml:space="preserve">должнички хартии од вредност покриени со изложености коишто се дел од активата на банката. Купувачите на покриените обврзниции имаат приоритет при наплатата од побарувањата врз основа на кои се издадени покриените обврзници во случај кога издавачот на обврзницата не ги намирува своите обврски. </w:t>
      </w:r>
    </w:p>
    <w:p w14:paraId="6651026F" w14:textId="0818F772" w:rsidR="00310DB7" w:rsidRPr="00936DEC" w:rsidRDefault="00310DB7"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П</w:t>
      </w:r>
      <w:r w:rsidRPr="00936DEC">
        <w:rPr>
          <w:rFonts w:ascii="Tahoma" w:hAnsi="Tahoma" w:cs="Tahoma"/>
          <w:lang w:val="mk-MK"/>
        </w:rPr>
        <w:t xml:space="preserve">раво на раскинување на договор“ е право на раскинување или откажување на договор, предвремено исполнување или пребивање на обврските и која било слична одредба со која се откажува, </w:t>
      </w:r>
      <w:r w:rsidR="000D442D" w:rsidRPr="00936DEC">
        <w:rPr>
          <w:rFonts w:ascii="Tahoma" w:hAnsi="Tahoma" w:cs="Tahoma"/>
          <w:lang w:val="mk-MK"/>
        </w:rPr>
        <w:t>менува</w:t>
      </w:r>
      <w:r w:rsidRPr="00936DEC">
        <w:rPr>
          <w:rFonts w:ascii="Tahoma" w:hAnsi="Tahoma" w:cs="Tahoma"/>
          <w:lang w:val="mk-MK"/>
        </w:rPr>
        <w:t xml:space="preserve"> или гаси обврска на договорната страна или одредба со која се спречува да настане некоја обврска која инаку би произлегла од договорот;</w:t>
      </w:r>
    </w:p>
    <w:p w14:paraId="2245A7E7" w14:textId="77777777" w:rsidR="002D3A7D" w:rsidRPr="00936DEC" w:rsidRDefault="002D3A7D"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„Прописи со кои се уредува користењето државна помош“ се законот со кој се уредува контролата на државната помош во Република Северна Македонија и другите акти кои ги применува Комисијата за заштита на конкуренцијата при контролата на државната помош;</w:t>
      </w:r>
    </w:p>
    <w:p w14:paraId="4CD7436D" w14:textId="77777777" w:rsidR="009E0C16" w:rsidRPr="00936DEC" w:rsidRDefault="009E0C16"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П</w:t>
      </w:r>
      <w:r w:rsidRPr="00936DEC">
        <w:rPr>
          <w:rFonts w:ascii="Tahoma" w:hAnsi="Tahoma" w:cs="Tahoma"/>
          <w:lang w:val="mk-MK"/>
        </w:rPr>
        <w:t xml:space="preserve">рофил на ризичност“ </w:t>
      </w:r>
      <w:r w:rsidR="00D4601A" w:rsidRPr="00936DEC">
        <w:rPr>
          <w:rFonts w:ascii="Tahoma" w:hAnsi="Tahoma" w:cs="Tahoma"/>
          <w:lang w:val="mk-MK"/>
        </w:rPr>
        <w:t xml:space="preserve">е квантитативен и/или квалитативен приказ на нивото на мерливите и немерливите ризици коишто ги презема банката во своето работење, определен согласно со </w:t>
      </w:r>
      <w:r w:rsidR="00BD530F" w:rsidRPr="00936DEC">
        <w:rPr>
          <w:rFonts w:ascii="Tahoma" w:hAnsi="Tahoma" w:cs="Tahoma"/>
          <w:lang w:val="mk-MK"/>
        </w:rPr>
        <w:t xml:space="preserve">законот кој го уредува </w:t>
      </w:r>
      <w:r w:rsidR="00D4601A" w:rsidRPr="00936DEC">
        <w:rPr>
          <w:rFonts w:ascii="Tahoma" w:hAnsi="Tahoma" w:cs="Tahoma"/>
          <w:lang w:val="mk-MK"/>
        </w:rPr>
        <w:t>работењето на банките</w:t>
      </w:r>
      <w:r w:rsidRPr="00936DEC">
        <w:rPr>
          <w:rFonts w:ascii="Tahoma" w:hAnsi="Tahoma" w:cs="Tahoma"/>
          <w:lang w:val="mk-MK"/>
        </w:rPr>
        <w:t>;</w:t>
      </w:r>
    </w:p>
    <w:p w14:paraId="79428409" w14:textId="439079B2" w:rsidR="005D7683" w:rsidRPr="00936DEC" w:rsidRDefault="00310DB7"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lastRenderedPageBreak/>
        <w:t>„</w:t>
      </w:r>
      <w:r w:rsidR="009F4465" w:rsidRPr="00936DEC">
        <w:rPr>
          <w:rFonts w:ascii="Tahoma" w:hAnsi="Tahoma" w:cs="Tahoma"/>
          <w:lang w:val="mk-MK"/>
        </w:rPr>
        <w:t>Р</w:t>
      </w:r>
      <w:r w:rsidRPr="00936DEC">
        <w:rPr>
          <w:rFonts w:ascii="Tahoma" w:hAnsi="Tahoma" w:cs="Tahoma"/>
          <w:lang w:val="mk-MK"/>
        </w:rPr>
        <w:t xml:space="preserve">аботен ден“ е кој било ден освен сабота, недела и </w:t>
      </w:r>
      <w:r w:rsidR="00B46043" w:rsidRPr="00936DEC">
        <w:rPr>
          <w:rFonts w:ascii="Tahoma" w:hAnsi="Tahoma" w:cs="Tahoma"/>
          <w:lang w:val="mk-MK"/>
        </w:rPr>
        <w:t>државен празник</w:t>
      </w:r>
      <w:r w:rsidR="003D5775" w:rsidRPr="00936DEC">
        <w:rPr>
          <w:rFonts w:ascii="Tahoma" w:hAnsi="Tahoma" w:cs="Tahoma"/>
          <w:lang w:val="mk-MK"/>
        </w:rPr>
        <w:t xml:space="preserve"> согласно со законот кој ги уредува</w:t>
      </w:r>
      <w:r w:rsidRPr="00936DEC">
        <w:rPr>
          <w:rFonts w:ascii="Tahoma" w:hAnsi="Tahoma" w:cs="Tahoma"/>
          <w:lang w:val="mk-MK"/>
        </w:rPr>
        <w:t xml:space="preserve"> празни</w:t>
      </w:r>
      <w:r w:rsidR="003D5775" w:rsidRPr="00936DEC">
        <w:rPr>
          <w:rFonts w:ascii="Tahoma" w:hAnsi="Tahoma" w:cs="Tahoma"/>
          <w:lang w:val="mk-MK"/>
        </w:rPr>
        <w:t>ците</w:t>
      </w:r>
      <w:r w:rsidRPr="00936DEC">
        <w:rPr>
          <w:rFonts w:ascii="Tahoma" w:hAnsi="Tahoma" w:cs="Tahoma"/>
          <w:lang w:val="mk-MK"/>
        </w:rPr>
        <w:t xml:space="preserve"> во Република </w:t>
      </w:r>
      <w:r w:rsidR="00BF30C6" w:rsidRPr="00936DEC">
        <w:rPr>
          <w:rFonts w:ascii="Tahoma" w:hAnsi="Tahoma" w:cs="Tahoma"/>
          <w:lang w:val="mk-MK"/>
        </w:rPr>
        <w:t xml:space="preserve">Северна </w:t>
      </w:r>
      <w:r w:rsidRPr="00936DEC">
        <w:rPr>
          <w:rFonts w:ascii="Tahoma" w:hAnsi="Tahoma" w:cs="Tahoma"/>
          <w:lang w:val="mk-MK"/>
        </w:rPr>
        <w:t>Македонија;</w:t>
      </w:r>
      <w:r w:rsidR="005D7683" w:rsidRPr="00936DEC">
        <w:rPr>
          <w:rFonts w:ascii="Tahoma" w:hAnsi="Tahoma" w:cs="Tahoma"/>
          <w:lang w:val="mk-MK"/>
        </w:rPr>
        <w:t xml:space="preserve"> </w:t>
      </w:r>
    </w:p>
    <w:p w14:paraId="07D04C80" w14:textId="1EB7CC12" w:rsidR="005D7683" w:rsidRPr="00936DEC" w:rsidRDefault="00B472BE"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5D7683" w:rsidRPr="00936DEC">
        <w:rPr>
          <w:rFonts w:ascii="Tahoma" w:hAnsi="Tahoma" w:cs="Tahoma"/>
          <w:lang w:val="mk-MK"/>
        </w:rPr>
        <w:t xml:space="preserve">Решавање“ е примена на еден или повеќе </w:t>
      </w:r>
      <w:r w:rsidR="000D442D" w:rsidRPr="00936DEC">
        <w:rPr>
          <w:rFonts w:ascii="Tahoma" w:hAnsi="Tahoma" w:cs="Tahoma"/>
          <w:lang w:val="mk-MK"/>
        </w:rPr>
        <w:t>инструменти</w:t>
      </w:r>
      <w:r w:rsidR="005D7683" w:rsidRPr="00936DEC">
        <w:rPr>
          <w:rFonts w:ascii="Tahoma" w:hAnsi="Tahoma" w:cs="Tahoma"/>
          <w:lang w:val="mk-MK"/>
        </w:rPr>
        <w:t xml:space="preserve"> за решавање заради остварување на една или повеќе од целите на решавањето од </w:t>
      </w:r>
      <w:r w:rsidR="005F572D" w:rsidRPr="00936DEC">
        <w:rPr>
          <w:rFonts w:ascii="Tahoma" w:hAnsi="Tahoma" w:cs="Tahoma"/>
          <w:lang w:val="mk-MK"/>
        </w:rPr>
        <w:t>членот 17</w:t>
      </w:r>
      <w:r w:rsidR="005D7683" w:rsidRPr="00936DEC">
        <w:rPr>
          <w:rFonts w:ascii="Tahoma" w:hAnsi="Tahoma" w:cs="Tahoma"/>
          <w:lang w:val="mk-MK"/>
        </w:rPr>
        <w:t xml:space="preserve"> на овој закон;</w:t>
      </w:r>
    </w:p>
    <w:p w14:paraId="5D138E75" w14:textId="77777777" w:rsidR="005551D4" w:rsidRPr="00936DEC" w:rsidRDefault="009F4465"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„С</w:t>
      </w:r>
      <w:r w:rsidR="005551D4" w:rsidRPr="00936DEC">
        <w:rPr>
          <w:rFonts w:ascii="Tahoma" w:hAnsi="Tahoma" w:cs="Tahoma"/>
          <w:lang w:val="mk-MK"/>
        </w:rPr>
        <w:t>течај</w:t>
      </w:r>
      <w:r w:rsidR="005D7683" w:rsidRPr="00936DEC">
        <w:rPr>
          <w:rFonts w:ascii="Tahoma" w:hAnsi="Tahoma" w:cs="Tahoma"/>
          <w:lang w:val="mk-MK"/>
        </w:rPr>
        <w:t>на постапка</w:t>
      </w:r>
      <w:r w:rsidR="005551D4" w:rsidRPr="00936DEC">
        <w:rPr>
          <w:rFonts w:ascii="Tahoma" w:hAnsi="Tahoma" w:cs="Tahoma"/>
          <w:lang w:val="mk-MK"/>
        </w:rPr>
        <w:t xml:space="preserve">“ е постапка </w:t>
      </w:r>
      <w:r w:rsidR="005D7683" w:rsidRPr="00936DEC">
        <w:rPr>
          <w:rFonts w:ascii="Tahoma" w:hAnsi="Tahoma" w:cs="Tahoma"/>
          <w:lang w:val="mk-MK"/>
        </w:rPr>
        <w:t>која</w:t>
      </w:r>
      <w:r w:rsidR="00F840FA" w:rsidRPr="00936DEC">
        <w:rPr>
          <w:rFonts w:ascii="Tahoma" w:hAnsi="Tahoma" w:cs="Tahoma"/>
          <w:lang w:val="mk-MK"/>
        </w:rPr>
        <w:t>што</w:t>
      </w:r>
      <w:r w:rsidR="005D7683" w:rsidRPr="00936DEC">
        <w:rPr>
          <w:rFonts w:ascii="Tahoma" w:hAnsi="Tahoma" w:cs="Tahoma"/>
          <w:lang w:val="mk-MK"/>
        </w:rPr>
        <w:t xml:space="preserve"> опфаќа делумна или целосна продажба</w:t>
      </w:r>
      <w:r w:rsidR="008370D6" w:rsidRPr="00936DEC">
        <w:rPr>
          <w:rFonts w:ascii="Tahoma" w:hAnsi="Tahoma" w:cs="Tahoma"/>
          <w:lang w:val="mk-MK"/>
        </w:rPr>
        <w:t xml:space="preserve"> или впаричување</w:t>
      </w:r>
      <w:r w:rsidR="005D7683" w:rsidRPr="00936DEC">
        <w:rPr>
          <w:rFonts w:ascii="Tahoma" w:hAnsi="Tahoma" w:cs="Tahoma"/>
          <w:lang w:val="mk-MK"/>
        </w:rPr>
        <w:t xml:space="preserve"> на </w:t>
      </w:r>
      <w:r w:rsidR="0071685B" w:rsidRPr="00936DEC">
        <w:rPr>
          <w:rFonts w:ascii="Tahoma" w:hAnsi="Tahoma" w:cs="Tahoma"/>
          <w:lang w:val="mk-MK"/>
        </w:rPr>
        <w:t xml:space="preserve">имотот </w:t>
      </w:r>
      <w:r w:rsidR="005D7683" w:rsidRPr="00936DEC">
        <w:rPr>
          <w:rFonts w:ascii="Tahoma" w:hAnsi="Tahoma" w:cs="Tahoma"/>
          <w:lang w:val="mk-MK"/>
        </w:rPr>
        <w:t>на должникот и именување стечаен управник или ликвидатор којашто се применува на банка</w:t>
      </w:r>
      <w:r w:rsidR="0071685B" w:rsidRPr="00936DEC">
        <w:rPr>
          <w:rFonts w:ascii="Tahoma" w:hAnsi="Tahoma" w:cs="Tahoma"/>
          <w:lang w:val="mk-MK"/>
        </w:rPr>
        <w:t xml:space="preserve">, </w:t>
      </w:r>
      <w:r w:rsidR="005D7683" w:rsidRPr="00936DEC">
        <w:rPr>
          <w:rFonts w:ascii="Tahoma" w:hAnsi="Tahoma" w:cs="Tahoma"/>
          <w:lang w:val="mk-MK"/>
        </w:rPr>
        <w:t>согласно со законот со кој се уредува работењето на банките</w:t>
      </w:r>
      <w:r w:rsidR="0071685B" w:rsidRPr="00936DEC">
        <w:rPr>
          <w:rFonts w:ascii="Tahoma" w:hAnsi="Tahoma" w:cs="Tahoma"/>
          <w:lang w:val="mk-MK"/>
        </w:rPr>
        <w:t>, со исклучок на постапката на редовна ликвидација</w:t>
      </w:r>
      <w:r w:rsidR="005551D4" w:rsidRPr="00936DEC">
        <w:rPr>
          <w:rFonts w:ascii="Tahoma" w:hAnsi="Tahoma" w:cs="Tahoma"/>
          <w:lang w:val="mk-MK"/>
        </w:rPr>
        <w:t>;</w:t>
      </w:r>
    </w:p>
    <w:p w14:paraId="524D150A" w14:textId="77777777" w:rsidR="0015142C" w:rsidRPr="00936DEC" w:rsidRDefault="009F4465"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„С</w:t>
      </w:r>
      <w:r w:rsidR="0015142C" w:rsidRPr="00936DEC">
        <w:rPr>
          <w:rFonts w:ascii="Tahoma" w:hAnsi="Tahoma" w:cs="Tahoma"/>
          <w:lang w:val="mk-MK"/>
        </w:rPr>
        <w:t>транска банка“ го има значењето определено во законот кој го уредува работењето на банките;</w:t>
      </w:r>
    </w:p>
    <w:p w14:paraId="722D081B" w14:textId="7F94D152" w:rsidR="00310DB7" w:rsidRPr="00936DEC" w:rsidRDefault="00310DB7"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С</w:t>
      </w:r>
      <w:r w:rsidRPr="00936DEC">
        <w:rPr>
          <w:rFonts w:ascii="Tahoma" w:hAnsi="Tahoma" w:cs="Tahoma"/>
          <w:lang w:val="mk-MK"/>
        </w:rPr>
        <w:t>оодветни капитални инструменти“ за потребите на глава</w:t>
      </w:r>
      <w:r w:rsidR="00BC6FF2" w:rsidRPr="00936DEC">
        <w:rPr>
          <w:rFonts w:ascii="Tahoma" w:hAnsi="Tahoma" w:cs="Tahoma"/>
          <w:lang w:val="mk-MK"/>
        </w:rPr>
        <w:t>та</w:t>
      </w:r>
      <w:r w:rsidRPr="00936DEC">
        <w:rPr>
          <w:rFonts w:ascii="Tahoma" w:hAnsi="Tahoma" w:cs="Tahoma"/>
          <w:lang w:val="mk-MK"/>
        </w:rPr>
        <w:t xml:space="preserve"> II</w:t>
      </w:r>
      <w:r w:rsidR="00360F99" w:rsidRPr="00936DEC">
        <w:rPr>
          <w:rFonts w:ascii="Tahoma" w:hAnsi="Tahoma" w:cs="Tahoma"/>
          <w:lang w:val="mk-MK"/>
        </w:rPr>
        <w:t>I</w:t>
      </w:r>
      <w:r w:rsidRPr="00936DEC">
        <w:rPr>
          <w:rFonts w:ascii="Tahoma" w:hAnsi="Tahoma" w:cs="Tahoma"/>
          <w:lang w:val="mk-MK"/>
        </w:rPr>
        <w:t xml:space="preserve">. </w:t>
      </w:r>
      <w:r w:rsidR="005D7683" w:rsidRPr="00936DEC">
        <w:rPr>
          <w:rFonts w:ascii="Tahoma" w:hAnsi="Tahoma" w:cs="Tahoma"/>
          <w:lang w:val="mk-MK"/>
        </w:rPr>
        <w:t>од</w:t>
      </w:r>
      <w:r w:rsidRPr="00936DEC">
        <w:rPr>
          <w:rFonts w:ascii="Tahoma" w:hAnsi="Tahoma" w:cs="Tahoma"/>
          <w:lang w:val="mk-MK"/>
        </w:rPr>
        <w:t>дел 2</w:t>
      </w:r>
      <w:r w:rsidR="00BC6FF2" w:rsidRPr="00936DEC">
        <w:rPr>
          <w:rFonts w:ascii="Tahoma" w:hAnsi="Tahoma" w:cs="Tahoma"/>
          <w:lang w:val="mk-MK"/>
        </w:rPr>
        <w:t xml:space="preserve"> </w:t>
      </w:r>
      <w:r w:rsidR="005D7683" w:rsidRPr="00936DEC">
        <w:rPr>
          <w:rFonts w:ascii="Tahoma" w:hAnsi="Tahoma" w:cs="Tahoma"/>
          <w:lang w:val="mk-MK"/>
        </w:rPr>
        <w:t xml:space="preserve">отсек 5 </w:t>
      </w:r>
      <w:r w:rsidRPr="00936DEC">
        <w:rPr>
          <w:rFonts w:ascii="Tahoma" w:hAnsi="Tahoma" w:cs="Tahoma"/>
          <w:lang w:val="mk-MK"/>
        </w:rPr>
        <w:t>и глава</w:t>
      </w:r>
      <w:r w:rsidR="00BC6FF2" w:rsidRPr="00936DEC">
        <w:rPr>
          <w:rFonts w:ascii="Tahoma" w:hAnsi="Tahoma" w:cs="Tahoma"/>
          <w:lang w:val="mk-MK"/>
        </w:rPr>
        <w:t>та</w:t>
      </w:r>
      <w:r w:rsidRPr="00936DEC">
        <w:rPr>
          <w:rFonts w:ascii="Tahoma" w:hAnsi="Tahoma" w:cs="Tahoma"/>
          <w:lang w:val="mk-MK"/>
        </w:rPr>
        <w:t xml:space="preserve"> IV. </w:t>
      </w:r>
      <w:r w:rsidR="00273B95" w:rsidRPr="00936DEC">
        <w:rPr>
          <w:rFonts w:ascii="Tahoma" w:hAnsi="Tahoma" w:cs="Tahoma"/>
          <w:lang w:val="mk-MK"/>
        </w:rPr>
        <w:t>на овој закон</w:t>
      </w:r>
      <w:r w:rsidRPr="00936DEC">
        <w:rPr>
          <w:rFonts w:ascii="Tahoma" w:hAnsi="Tahoma" w:cs="Tahoma"/>
          <w:lang w:val="mk-MK"/>
        </w:rPr>
        <w:t>, се инструментите на додатниот основен капитал и инструментите на дополнителниот капитал;</w:t>
      </w:r>
    </w:p>
    <w:p w14:paraId="449CEE17" w14:textId="77777777" w:rsidR="00310DB7" w:rsidRPr="00936DEC" w:rsidRDefault="00310DB7"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С</w:t>
      </w:r>
      <w:r w:rsidRPr="00936DEC">
        <w:rPr>
          <w:rFonts w:ascii="Tahoma" w:hAnsi="Tahoma" w:cs="Tahoma"/>
          <w:lang w:val="mk-MK"/>
        </w:rPr>
        <w:t>опственички инструменти“ се акции во банка, инструменти кои</w:t>
      </w:r>
      <w:r w:rsidR="00BC6FF2" w:rsidRPr="00936DEC">
        <w:rPr>
          <w:rFonts w:ascii="Tahoma" w:hAnsi="Tahoma" w:cs="Tahoma"/>
          <w:lang w:val="mk-MK"/>
        </w:rPr>
        <w:t>што</w:t>
      </w:r>
      <w:r w:rsidRPr="00936DEC">
        <w:rPr>
          <w:rFonts w:ascii="Tahoma" w:hAnsi="Tahoma" w:cs="Tahoma"/>
          <w:lang w:val="mk-MK"/>
        </w:rPr>
        <w:t xml:space="preserve"> можат да се претворат во акции или даваат право на стекнување акции или инструменти кои</w:t>
      </w:r>
      <w:r w:rsidR="00BC6FF2" w:rsidRPr="00936DEC">
        <w:rPr>
          <w:rFonts w:ascii="Tahoma" w:hAnsi="Tahoma" w:cs="Tahoma"/>
          <w:lang w:val="mk-MK"/>
        </w:rPr>
        <w:t>што</w:t>
      </w:r>
      <w:r w:rsidRPr="00936DEC">
        <w:rPr>
          <w:rFonts w:ascii="Tahoma" w:hAnsi="Tahoma" w:cs="Tahoma"/>
          <w:lang w:val="mk-MK"/>
        </w:rPr>
        <w:t xml:space="preserve"> претставуваат сопственост врз акции или врз други сопственички инструменти;</w:t>
      </w:r>
    </w:p>
    <w:p w14:paraId="5366D2FA" w14:textId="77777777" w:rsidR="00310DB7" w:rsidRPr="00936DEC" w:rsidRDefault="00310DB7"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С</w:t>
      </w:r>
      <w:r w:rsidRPr="00936DEC">
        <w:rPr>
          <w:rFonts w:ascii="Tahoma" w:hAnsi="Tahoma" w:cs="Tahoma"/>
          <w:lang w:val="mk-MK"/>
        </w:rPr>
        <w:t xml:space="preserve">опствени средства“ </w:t>
      </w:r>
      <w:r w:rsidR="005D7683" w:rsidRPr="00936DEC">
        <w:rPr>
          <w:rFonts w:ascii="Tahoma" w:hAnsi="Tahoma" w:cs="Tahoma"/>
          <w:lang w:val="mk-MK"/>
        </w:rPr>
        <w:t xml:space="preserve">го имаат значењето определено </w:t>
      </w:r>
      <w:r w:rsidR="00C318E7" w:rsidRPr="00936DEC">
        <w:rPr>
          <w:rFonts w:ascii="Tahoma" w:hAnsi="Tahoma" w:cs="Tahoma"/>
          <w:lang w:val="mk-MK"/>
        </w:rPr>
        <w:t>во законот кој го уредува работењето на банките</w:t>
      </w:r>
      <w:r w:rsidRPr="00936DEC">
        <w:rPr>
          <w:rFonts w:ascii="Tahoma" w:hAnsi="Tahoma" w:cs="Tahoma"/>
          <w:lang w:val="mk-MK"/>
        </w:rPr>
        <w:t>;</w:t>
      </w:r>
    </w:p>
    <w:p w14:paraId="2AB8ACDE" w14:textId="77777777" w:rsidR="00310DB7" w:rsidRPr="00936DEC" w:rsidRDefault="00310DB7"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С</w:t>
      </w:r>
      <w:r w:rsidRPr="00936DEC">
        <w:rPr>
          <w:rFonts w:ascii="Tahoma" w:hAnsi="Tahoma" w:cs="Tahoma"/>
          <w:lang w:val="mk-MK"/>
        </w:rPr>
        <w:t>тапка на претворање“ е стапката по која обврските од одредена категорија се претвораат во одреден број акции или други сопственички инструменти;</w:t>
      </w:r>
    </w:p>
    <w:p w14:paraId="09CC97A5" w14:textId="77777777" w:rsidR="00C52876" w:rsidRPr="00936DEC" w:rsidRDefault="00C52876"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„Филијала“ го има значењето определено во законот кој го уредува работењето на банките</w:t>
      </w:r>
      <w:r w:rsidR="004573FC" w:rsidRPr="00936DEC">
        <w:rPr>
          <w:rFonts w:ascii="Tahoma" w:hAnsi="Tahoma" w:cs="Tahoma"/>
          <w:lang w:val="mk-MK"/>
        </w:rPr>
        <w:t>;</w:t>
      </w:r>
    </w:p>
    <w:p w14:paraId="08E24400" w14:textId="77777777" w:rsidR="00BD37E3" w:rsidRPr="00936DEC" w:rsidRDefault="00BD37E3"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„Финансиска криза“</w:t>
      </w:r>
      <w:r w:rsidR="002A189B" w:rsidRPr="00936DEC">
        <w:rPr>
          <w:rFonts w:ascii="Tahoma" w:hAnsi="Tahoma" w:cs="Tahoma"/>
          <w:lang w:val="mk-MK"/>
        </w:rPr>
        <w:t xml:space="preserve"> </w:t>
      </w:r>
      <w:r w:rsidR="00C765A7" w:rsidRPr="00936DEC">
        <w:rPr>
          <w:rFonts w:ascii="Tahoma" w:hAnsi="Tahoma" w:cs="Tahoma"/>
          <w:lang w:val="mk-MK"/>
        </w:rPr>
        <w:t>го има значењето определено во законот кој ја уредува финансиската стабилност</w:t>
      </w:r>
      <w:r w:rsidR="002A189B" w:rsidRPr="00936DEC">
        <w:rPr>
          <w:rFonts w:ascii="Tahoma" w:hAnsi="Tahoma" w:cs="Tahoma"/>
          <w:lang w:val="mk-MK"/>
        </w:rPr>
        <w:t>;</w:t>
      </w:r>
    </w:p>
    <w:p w14:paraId="6B576A2C" w14:textId="7A7FC625" w:rsidR="00880287" w:rsidRPr="00936DEC" w:rsidRDefault="0004638C"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Ф</w:t>
      </w:r>
      <w:r w:rsidRPr="00936DEC">
        <w:rPr>
          <w:rFonts w:ascii="Tahoma" w:hAnsi="Tahoma" w:cs="Tahoma"/>
          <w:lang w:val="mk-MK"/>
        </w:rPr>
        <w:t xml:space="preserve">инансиски деривативи“ се </w:t>
      </w:r>
      <w:r w:rsidR="003D6F12" w:rsidRPr="00936DEC">
        <w:rPr>
          <w:rFonts w:ascii="Tahoma" w:hAnsi="Tahoma" w:cs="Tahoma"/>
          <w:lang w:val="mk-MK"/>
        </w:rPr>
        <w:t xml:space="preserve">деривативни </w:t>
      </w:r>
      <w:r w:rsidRPr="00936DEC">
        <w:rPr>
          <w:rFonts w:ascii="Tahoma" w:hAnsi="Tahoma" w:cs="Tahoma"/>
          <w:lang w:val="mk-MK"/>
        </w:rPr>
        <w:t>финанс</w:t>
      </w:r>
      <w:r w:rsidR="00570E64" w:rsidRPr="00936DEC">
        <w:rPr>
          <w:rFonts w:ascii="Tahoma" w:hAnsi="Tahoma" w:cs="Tahoma"/>
          <w:lang w:val="mk-MK"/>
        </w:rPr>
        <w:t>ис</w:t>
      </w:r>
      <w:r w:rsidRPr="00936DEC">
        <w:rPr>
          <w:rFonts w:ascii="Tahoma" w:hAnsi="Tahoma" w:cs="Tahoma"/>
          <w:lang w:val="mk-MK"/>
        </w:rPr>
        <w:t xml:space="preserve">ки инструменти </w:t>
      </w:r>
      <w:r w:rsidR="003D6F12" w:rsidRPr="00936DEC">
        <w:rPr>
          <w:rFonts w:ascii="Tahoma" w:hAnsi="Tahoma" w:cs="Tahoma"/>
          <w:lang w:val="mk-MK"/>
        </w:rPr>
        <w:t>како што се дефинирани во законот кој ги уредува финансиските инструменти</w:t>
      </w:r>
      <w:r w:rsidR="008C71EC" w:rsidRPr="00936DEC">
        <w:rPr>
          <w:rFonts w:ascii="Tahoma" w:hAnsi="Tahoma" w:cs="Tahoma"/>
          <w:lang w:val="mk-MK"/>
        </w:rPr>
        <w:t>;</w:t>
      </w:r>
    </w:p>
    <w:p w14:paraId="13910057" w14:textId="77777777" w:rsidR="001C28B6" w:rsidRPr="00936DEC" w:rsidRDefault="001C28B6" w:rsidP="006E1F27">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Ф</w:t>
      </w:r>
      <w:r w:rsidRPr="00936DEC">
        <w:rPr>
          <w:rFonts w:ascii="Tahoma" w:hAnsi="Tahoma" w:cs="Tahoma"/>
          <w:lang w:val="mk-MK"/>
        </w:rPr>
        <w:t>инансиски договори“ се следните видови договори</w:t>
      </w:r>
      <w:r w:rsidR="00B84C76" w:rsidRPr="00936DEC">
        <w:rPr>
          <w:rFonts w:ascii="Tahoma" w:hAnsi="Tahoma" w:cs="Tahoma"/>
          <w:lang w:val="mk-MK"/>
        </w:rPr>
        <w:t xml:space="preserve"> и трансакции</w:t>
      </w:r>
      <w:r w:rsidRPr="00936DEC">
        <w:rPr>
          <w:rFonts w:ascii="Tahoma" w:hAnsi="Tahoma" w:cs="Tahoma"/>
          <w:lang w:val="mk-MK"/>
        </w:rPr>
        <w:t>:</w:t>
      </w:r>
    </w:p>
    <w:p w14:paraId="3CC6C1E1" w14:textId="77777777" w:rsidR="00CC3638" w:rsidRPr="00936DEC" w:rsidRDefault="00012D42">
      <w:pPr>
        <w:pStyle w:val="ListParagraph"/>
        <w:autoSpaceDE w:val="0"/>
        <w:autoSpaceDN w:val="0"/>
        <w:adjustRightInd w:val="0"/>
        <w:ind w:left="1440"/>
        <w:jc w:val="both"/>
        <w:rPr>
          <w:rFonts w:ascii="Tahoma" w:hAnsi="Tahoma" w:cs="Tahoma"/>
          <w:lang w:val="mk-MK"/>
        </w:rPr>
      </w:pPr>
      <w:r w:rsidRPr="00936DEC">
        <w:rPr>
          <w:rFonts w:ascii="Tahoma" w:hAnsi="Tahoma" w:cs="Tahoma"/>
          <w:lang w:val="mk-MK"/>
        </w:rPr>
        <w:t xml:space="preserve">а) </w:t>
      </w:r>
      <w:r w:rsidR="00254269" w:rsidRPr="00936DEC">
        <w:rPr>
          <w:rFonts w:ascii="Tahoma" w:hAnsi="Tahoma" w:cs="Tahoma"/>
          <w:lang w:val="mk-MK"/>
        </w:rPr>
        <w:t>договор</w:t>
      </w:r>
      <w:r w:rsidRPr="00936DEC">
        <w:rPr>
          <w:rFonts w:ascii="Tahoma" w:hAnsi="Tahoma" w:cs="Tahoma"/>
          <w:lang w:val="mk-MK"/>
        </w:rPr>
        <w:t xml:space="preserve"> за хартии од вредност</w:t>
      </w:r>
      <w:r w:rsidR="00254269" w:rsidRPr="00936DEC">
        <w:rPr>
          <w:rFonts w:ascii="Tahoma" w:hAnsi="Tahoma" w:cs="Tahoma"/>
          <w:lang w:val="mk-MK"/>
        </w:rPr>
        <w:t>,</w:t>
      </w:r>
      <w:r w:rsidRPr="00936DEC">
        <w:rPr>
          <w:rFonts w:ascii="Tahoma" w:hAnsi="Tahoma" w:cs="Tahoma"/>
          <w:lang w:val="mk-MK"/>
        </w:rPr>
        <w:t xml:space="preserve"> вклучувајќи:</w:t>
      </w:r>
    </w:p>
    <w:p w14:paraId="30089806" w14:textId="77777777" w:rsidR="00012D42" w:rsidRPr="00936DEC" w:rsidRDefault="00254269" w:rsidP="00FB3569">
      <w:pPr>
        <w:pStyle w:val="ListParagraph"/>
        <w:numPr>
          <w:ilvl w:val="0"/>
          <w:numId w:val="112"/>
        </w:numPr>
        <w:autoSpaceDE w:val="0"/>
        <w:autoSpaceDN w:val="0"/>
        <w:adjustRightInd w:val="0"/>
        <w:ind w:left="1985" w:hanging="284"/>
        <w:jc w:val="both"/>
        <w:rPr>
          <w:rFonts w:ascii="Tahoma" w:hAnsi="Tahoma" w:cs="Tahoma"/>
          <w:lang w:val="mk-MK"/>
        </w:rPr>
      </w:pPr>
      <w:r w:rsidRPr="00936DEC">
        <w:rPr>
          <w:rFonts w:ascii="Tahoma" w:hAnsi="Tahoma" w:cs="Tahoma"/>
          <w:lang w:val="mk-MK"/>
        </w:rPr>
        <w:t>договор</w:t>
      </w:r>
      <w:r w:rsidR="00012D42" w:rsidRPr="00936DEC">
        <w:rPr>
          <w:rFonts w:ascii="Tahoma" w:hAnsi="Tahoma" w:cs="Tahoma"/>
          <w:lang w:val="mk-MK"/>
        </w:rPr>
        <w:t xml:space="preserve"> за купување, продажба или заем на харти</w:t>
      </w:r>
      <w:r w:rsidRPr="00936DEC">
        <w:rPr>
          <w:rFonts w:ascii="Tahoma" w:hAnsi="Tahoma" w:cs="Tahoma"/>
          <w:lang w:val="mk-MK"/>
        </w:rPr>
        <w:t>ја</w:t>
      </w:r>
      <w:r w:rsidR="00012D42" w:rsidRPr="00936DEC">
        <w:rPr>
          <w:rFonts w:ascii="Tahoma" w:hAnsi="Tahoma" w:cs="Tahoma"/>
          <w:lang w:val="mk-MK"/>
        </w:rPr>
        <w:t xml:space="preserve"> од вредност, група или индекс на хартии од вредност;</w:t>
      </w:r>
    </w:p>
    <w:p w14:paraId="54BCFC5D" w14:textId="77777777" w:rsidR="007B3651" w:rsidRPr="00936DEC" w:rsidRDefault="00254269" w:rsidP="00FB3569">
      <w:pPr>
        <w:pStyle w:val="ListParagraph"/>
        <w:numPr>
          <w:ilvl w:val="0"/>
          <w:numId w:val="112"/>
        </w:numPr>
        <w:autoSpaceDE w:val="0"/>
        <w:autoSpaceDN w:val="0"/>
        <w:adjustRightInd w:val="0"/>
        <w:ind w:left="1985" w:hanging="284"/>
        <w:jc w:val="both"/>
        <w:rPr>
          <w:rFonts w:ascii="Tahoma" w:hAnsi="Tahoma" w:cs="Tahoma"/>
          <w:lang w:val="mk-MK"/>
        </w:rPr>
      </w:pPr>
      <w:r w:rsidRPr="00936DEC">
        <w:rPr>
          <w:rFonts w:ascii="Tahoma" w:hAnsi="Tahoma" w:cs="Tahoma"/>
          <w:lang w:val="mk-MK"/>
        </w:rPr>
        <w:t>опции на хартија од вредност</w:t>
      </w:r>
      <w:r w:rsidR="00D305DC" w:rsidRPr="00936DEC">
        <w:rPr>
          <w:rFonts w:ascii="Tahoma" w:hAnsi="Tahoma" w:cs="Tahoma"/>
          <w:lang w:val="mk-MK"/>
        </w:rPr>
        <w:t>,</w:t>
      </w:r>
      <w:r w:rsidRPr="00936DEC">
        <w:rPr>
          <w:rFonts w:ascii="Tahoma" w:hAnsi="Tahoma" w:cs="Tahoma"/>
          <w:lang w:val="mk-MK"/>
        </w:rPr>
        <w:t xml:space="preserve"> група или индекс на хартии од вредност;</w:t>
      </w:r>
    </w:p>
    <w:p w14:paraId="712A61FC" w14:textId="77777777" w:rsidR="00254269" w:rsidRPr="00936DEC" w:rsidRDefault="00254269" w:rsidP="00FB3569">
      <w:pPr>
        <w:pStyle w:val="ListParagraph"/>
        <w:numPr>
          <w:ilvl w:val="0"/>
          <w:numId w:val="112"/>
        </w:numPr>
        <w:autoSpaceDE w:val="0"/>
        <w:autoSpaceDN w:val="0"/>
        <w:adjustRightInd w:val="0"/>
        <w:ind w:left="1985" w:hanging="284"/>
        <w:jc w:val="both"/>
        <w:rPr>
          <w:rFonts w:ascii="Tahoma" w:hAnsi="Tahoma" w:cs="Tahoma"/>
          <w:lang w:val="mk-MK"/>
        </w:rPr>
      </w:pPr>
      <w:r w:rsidRPr="00936DEC">
        <w:rPr>
          <w:rFonts w:ascii="Tahoma" w:hAnsi="Tahoma" w:cs="Tahoma"/>
          <w:lang w:val="mk-MK"/>
        </w:rPr>
        <w:t>репо трансакции или обратни репо трансакции на која било од тие хартии од вредност, група или индекс на хартии од вредност;</w:t>
      </w:r>
    </w:p>
    <w:p w14:paraId="01FDF776" w14:textId="77777777" w:rsidR="00254269" w:rsidRPr="00936DEC" w:rsidRDefault="00254269">
      <w:pPr>
        <w:pStyle w:val="ListParagraph"/>
        <w:autoSpaceDE w:val="0"/>
        <w:autoSpaceDN w:val="0"/>
        <w:adjustRightInd w:val="0"/>
        <w:ind w:left="1440"/>
        <w:jc w:val="both"/>
        <w:rPr>
          <w:rFonts w:ascii="Tahoma" w:hAnsi="Tahoma" w:cs="Tahoma"/>
          <w:lang w:val="mk-MK"/>
        </w:rPr>
      </w:pPr>
      <w:r w:rsidRPr="00936DEC">
        <w:rPr>
          <w:rFonts w:ascii="Tahoma" w:hAnsi="Tahoma" w:cs="Tahoma"/>
          <w:lang w:val="mk-MK"/>
        </w:rPr>
        <w:t>б) договор за стоки, вклучувајќи:</w:t>
      </w:r>
    </w:p>
    <w:p w14:paraId="070B2789" w14:textId="77777777" w:rsidR="00254269" w:rsidRPr="00936DEC" w:rsidRDefault="00254269" w:rsidP="00FB3569">
      <w:pPr>
        <w:pStyle w:val="ListParagraph"/>
        <w:numPr>
          <w:ilvl w:val="0"/>
          <w:numId w:val="112"/>
        </w:numPr>
        <w:autoSpaceDE w:val="0"/>
        <w:autoSpaceDN w:val="0"/>
        <w:adjustRightInd w:val="0"/>
        <w:ind w:left="1985" w:hanging="284"/>
        <w:jc w:val="both"/>
        <w:rPr>
          <w:rFonts w:ascii="Tahoma" w:hAnsi="Tahoma" w:cs="Tahoma"/>
          <w:lang w:val="mk-MK"/>
        </w:rPr>
      </w:pPr>
      <w:r w:rsidRPr="00936DEC">
        <w:rPr>
          <w:rFonts w:ascii="Tahoma" w:hAnsi="Tahoma" w:cs="Tahoma"/>
          <w:lang w:val="mk-MK"/>
        </w:rPr>
        <w:t>договор за купување, продажба или заем на стока</w:t>
      </w:r>
      <w:r w:rsidR="00D305DC" w:rsidRPr="00936DEC">
        <w:rPr>
          <w:rFonts w:ascii="Tahoma" w:hAnsi="Tahoma" w:cs="Tahoma"/>
          <w:lang w:val="mk-MK"/>
        </w:rPr>
        <w:t>,</w:t>
      </w:r>
      <w:r w:rsidRPr="00936DEC">
        <w:rPr>
          <w:rFonts w:ascii="Tahoma" w:hAnsi="Tahoma" w:cs="Tahoma"/>
          <w:lang w:val="mk-MK"/>
        </w:rPr>
        <w:t xml:space="preserve"> група или индекс на стоки за идна испорака;</w:t>
      </w:r>
    </w:p>
    <w:p w14:paraId="51F8790E" w14:textId="77777777" w:rsidR="00254269" w:rsidRPr="00936DEC" w:rsidRDefault="00254269" w:rsidP="00FB3569">
      <w:pPr>
        <w:pStyle w:val="ListParagraph"/>
        <w:numPr>
          <w:ilvl w:val="0"/>
          <w:numId w:val="112"/>
        </w:numPr>
        <w:autoSpaceDE w:val="0"/>
        <w:autoSpaceDN w:val="0"/>
        <w:adjustRightInd w:val="0"/>
        <w:ind w:left="1985" w:hanging="284"/>
        <w:jc w:val="both"/>
        <w:rPr>
          <w:rFonts w:ascii="Tahoma" w:hAnsi="Tahoma" w:cs="Tahoma"/>
          <w:lang w:val="mk-MK"/>
        </w:rPr>
      </w:pPr>
      <w:r w:rsidRPr="00936DEC">
        <w:rPr>
          <w:rFonts w:ascii="Tahoma" w:hAnsi="Tahoma" w:cs="Tahoma"/>
          <w:lang w:val="mk-MK"/>
        </w:rPr>
        <w:t xml:space="preserve">опции </w:t>
      </w:r>
      <w:r w:rsidR="00D305DC" w:rsidRPr="00936DEC">
        <w:rPr>
          <w:rFonts w:ascii="Tahoma" w:hAnsi="Tahoma" w:cs="Tahoma"/>
          <w:lang w:val="mk-MK"/>
        </w:rPr>
        <w:t>на стока, група или индекс на стоки;</w:t>
      </w:r>
    </w:p>
    <w:p w14:paraId="4448E717" w14:textId="77777777" w:rsidR="00D305DC" w:rsidRPr="00936DEC" w:rsidRDefault="00D305DC" w:rsidP="00FB3569">
      <w:pPr>
        <w:pStyle w:val="ListParagraph"/>
        <w:numPr>
          <w:ilvl w:val="0"/>
          <w:numId w:val="112"/>
        </w:numPr>
        <w:autoSpaceDE w:val="0"/>
        <w:autoSpaceDN w:val="0"/>
        <w:adjustRightInd w:val="0"/>
        <w:ind w:left="1985" w:hanging="284"/>
        <w:jc w:val="both"/>
        <w:rPr>
          <w:rFonts w:ascii="Tahoma" w:hAnsi="Tahoma" w:cs="Tahoma"/>
          <w:lang w:val="mk-MK"/>
        </w:rPr>
      </w:pPr>
      <w:r w:rsidRPr="00936DEC">
        <w:rPr>
          <w:rFonts w:ascii="Tahoma" w:hAnsi="Tahoma" w:cs="Tahoma"/>
          <w:lang w:val="mk-MK"/>
        </w:rPr>
        <w:t>репо трансакции или обратни репо трансакции на која било од тие стоки, група или индекс;</w:t>
      </w:r>
    </w:p>
    <w:p w14:paraId="3BD6462E" w14:textId="77777777" w:rsidR="00D305DC" w:rsidRPr="00936DEC" w:rsidRDefault="00D305DC">
      <w:pPr>
        <w:pStyle w:val="ListParagraph"/>
        <w:autoSpaceDE w:val="0"/>
        <w:autoSpaceDN w:val="0"/>
        <w:adjustRightInd w:val="0"/>
        <w:ind w:left="1440"/>
        <w:jc w:val="both"/>
        <w:rPr>
          <w:rFonts w:ascii="Tahoma" w:hAnsi="Tahoma" w:cs="Tahoma"/>
          <w:lang w:val="mk-MK"/>
        </w:rPr>
      </w:pPr>
      <w:r w:rsidRPr="00936DEC">
        <w:rPr>
          <w:rFonts w:ascii="Tahoma" w:hAnsi="Tahoma" w:cs="Tahoma"/>
          <w:lang w:val="mk-MK"/>
        </w:rPr>
        <w:t xml:space="preserve">в) договор за фјучерси и </w:t>
      </w:r>
      <w:r w:rsidR="00B84C76" w:rsidRPr="00936DEC">
        <w:rPr>
          <w:rFonts w:ascii="Tahoma" w:hAnsi="Tahoma" w:cs="Tahoma"/>
          <w:lang w:val="mk-MK"/>
        </w:rPr>
        <w:t xml:space="preserve">договор за </w:t>
      </w:r>
      <w:r w:rsidR="00D960EB" w:rsidRPr="00936DEC">
        <w:rPr>
          <w:rFonts w:ascii="Tahoma" w:hAnsi="Tahoma" w:cs="Tahoma"/>
          <w:lang w:val="mk-MK"/>
        </w:rPr>
        <w:t>форвард</w:t>
      </w:r>
      <w:r w:rsidR="00B84C76" w:rsidRPr="00936DEC">
        <w:rPr>
          <w:rFonts w:ascii="Tahoma" w:hAnsi="Tahoma" w:cs="Tahoma"/>
          <w:lang w:val="mk-MK"/>
        </w:rPr>
        <w:t>и</w:t>
      </w:r>
      <w:r w:rsidR="00D960EB" w:rsidRPr="00936DEC">
        <w:rPr>
          <w:rFonts w:ascii="Tahoma" w:hAnsi="Tahoma" w:cs="Tahoma"/>
          <w:lang w:val="mk-MK"/>
        </w:rPr>
        <w:t>, вклучувајќи и договор (којшто не е договор за стоки) за купување, продажба или пренос на стока или имот од кој било друг вид, услуга, право или удел по договорена цена на иден датум;</w:t>
      </w:r>
    </w:p>
    <w:p w14:paraId="264F30F9" w14:textId="77777777" w:rsidR="00D960EB" w:rsidRPr="00936DEC" w:rsidRDefault="00C2509A">
      <w:pPr>
        <w:pStyle w:val="ListParagraph"/>
        <w:autoSpaceDE w:val="0"/>
        <w:autoSpaceDN w:val="0"/>
        <w:adjustRightInd w:val="0"/>
        <w:ind w:left="1440"/>
        <w:jc w:val="both"/>
        <w:rPr>
          <w:rFonts w:ascii="Tahoma" w:hAnsi="Tahoma" w:cs="Tahoma"/>
          <w:lang w:val="mk-MK"/>
        </w:rPr>
      </w:pPr>
      <w:r w:rsidRPr="00936DEC">
        <w:rPr>
          <w:rFonts w:ascii="Tahoma" w:hAnsi="Tahoma" w:cs="Tahoma"/>
          <w:lang w:val="mk-MK"/>
        </w:rPr>
        <w:t>г) своп договори, вклучувајќи:</w:t>
      </w:r>
    </w:p>
    <w:p w14:paraId="47168744" w14:textId="77777777" w:rsidR="00C2509A" w:rsidRPr="00936DEC" w:rsidRDefault="00C2509A" w:rsidP="00FB3569">
      <w:pPr>
        <w:pStyle w:val="ListParagraph"/>
        <w:numPr>
          <w:ilvl w:val="0"/>
          <w:numId w:val="112"/>
        </w:numPr>
        <w:autoSpaceDE w:val="0"/>
        <w:autoSpaceDN w:val="0"/>
        <w:adjustRightInd w:val="0"/>
        <w:ind w:left="1985" w:hanging="284"/>
        <w:jc w:val="both"/>
        <w:rPr>
          <w:rFonts w:ascii="Tahoma" w:hAnsi="Tahoma" w:cs="Tahoma"/>
          <w:lang w:val="mk-MK"/>
        </w:rPr>
      </w:pPr>
      <w:r w:rsidRPr="00936DEC">
        <w:rPr>
          <w:rFonts w:ascii="Tahoma" w:hAnsi="Tahoma" w:cs="Tahoma"/>
          <w:lang w:val="mk-MK"/>
        </w:rPr>
        <w:t xml:space="preserve">свопови и опции поврзани со каматни стапки, спот трансакции и други трансакции на девизен пазар, валути, сопственички инструменти и индекс на сопственички инструменти, должнички инструменти и индекс </w:t>
      </w:r>
      <w:r w:rsidRPr="00936DEC">
        <w:rPr>
          <w:rFonts w:ascii="Tahoma" w:hAnsi="Tahoma" w:cs="Tahoma"/>
          <w:lang w:val="mk-MK"/>
        </w:rPr>
        <w:lastRenderedPageBreak/>
        <w:t xml:space="preserve">на должнички инструменти, стоки и индекс на стоки, метеоролошки </w:t>
      </w:r>
      <w:r w:rsidR="00A653D9" w:rsidRPr="00936DEC">
        <w:rPr>
          <w:rFonts w:ascii="Tahoma" w:hAnsi="Tahoma" w:cs="Tahoma"/>
          <w:lang w:val="mk-MK"/>
        </w:rPr>
        <w:t>услови</w:t>
      </w:r>
      <w:r w:rsidRPr="00936DEC">
        <w:rPr>
          <w:rFonts w:ascii="Tahoma" w:hAnsi="Tahoma" w:cs="Tahoma"/>
          <w:lang w:val="mk-MK"/>
        </w:rPr>
        <w:t>, емисиски единици или инфлација;</w:t>
      </w:r>
    </w:p>
    <w:p w14:paraId="46500821" w14:textId="77777777" w:rsidR="00C2509A" w:rsidRPr="00936DEC" w:rsidRDefault="00C2509A" w:rsidP="00FB3569">
      <w:pPr>
        <w:pStyle w:val="ListParagraph"/>
        <w:numPr>
          <w:ilvl w:val="0"/>
          <w:numId w:val="112"/>
        </w:numPr>
        <w:autoSpaceDE w:val="0"/>
        <w:autoSpaceDN w:val="0"/>
        <w:adjustRightInd w:val="0"/>
        <w:ind w:left="1985" w:hanging="284"/>
        <w:jc w:val="both"/>
        <w:rPr>
          <w:rFonts w:ascii="Tahoma" w:hAnsi="Tahoma" w:cs="Tahoma"/>
          <w:lang w:val="mk-MK"/>
        </w:rPr>
      </w:pPr>
      <w:r w:rsidRPr="00936DEC">
        <w:rPr>
          <w:rFonts w:ascii="Tahoma" w:hAnsi="Tahoma" w:cs="Tahoma"/>
          <w:lang w:val="mk-MK"/>
        </w:rPr>
        <w:t>вкупен поврат, кредитен распон или кредитни свопови;</w:t>
      </w:r>
    </w:p>
    <w:p w14:paraId="0754BE52" w14:textId="77777777" w:rsidR="00C2509A" w:rsidRPr="00936DEC" w:rsidRDefault="00C2509A" w:rsidP="00FB3569">
      <w:pPr>
        <w:pStyle w:val="ListParagraph"/>
        <w:numPr>
          <w:ilvl w:val="0"/>
          <w:numId w:val="112"/>
        </w:numPr>
        <w:autoSpaceDE w:val="0"/>
        <w:autoSpaceDN w:val="0"/>
        <w:adjustRightInd w:val="0"/>
        <w:ind w:left="1985" w:hanging="284"/>
        <w:jc w:val="both"/>
        <w:rPr>
          <w:rFonts w:ascii="Tahoma" w:hAnsi="Tahoma" w:cs="Tahoma"/>
          <w:lang w:val="mk-MK"/>
        </w:rPr>
      </w:pPr>
      <w:r w:rsidRPr="00936DEC">
        <w:rPr>
          <w:rFonts w:ascii="Tahoma" w:hAnsi="Tahoma" w:cs="Tahoma"/>
          <w:lang w:val="mk-MK"/>
        </w:rPr>
        <w:t xml:space="preserve">какви било договори или трансакции слични на договорите и трансакциите од првата и втората алинеја од </w:t>
      </w:r>
      <w:r w:rsidR="008E15D0" w:rsidRPr="00936DEC">
        <w:rPr>
          <w:rFonts w:ascii="Tahoma" w:hAnsi="Tahoma" w:cs="Tahoma"/>
          <w:lang w:val="mk-MK"/>
        </w:rPr>
        <w:t xml:space="preserve">оваа </w:t>
      </w:r>
      <w:r w:rsidRPr="00936DEC">
        <w:rPr>
          <w:rFonts w:ascii="Tahoma" w:hAnsi="Tahoma" w:cs="Tahoma"/>
          <w:lang w:val="mk-MK"/>
        </w:rPr>
        <w:t>потточка</w:t>
      </w:r>
      <w:r w:rsidR="008E15D0" w:rsidRPr="00936DEC">
        <w:rPr>
          <w:rFonts w:ascii="Tahoma" w:hAnsi="Tahoma" w:cs="Tahoma"/>
          <w:lang w:val="mk-MK"/>
        </w:rPr>
        <w:t xml:space="preserve"> со кои периодично се тргува на пазарите </w:t>
      </w:r>
      <w:r w:rsidR="00A653D9" w:rsidRPr="00936DEC">
        <w:rPr>
          <w:rFonts w:ascii="Tahoma" w:hAnsi="Tahoma" w:cs="Tahoma"/>
          <w:lang w:val="mk-MK"/>
        </w:rPr>
        <w:t xml:space="preserve">на </w:t>
      </w:r>
      <w:r w:rsidR="008E15D0" w:rsidRPr="00936DEC">
        <w:rPr>
          <w:rFonts w:ascii="Tahoma" w:hAnsi="Tahoma" w:cs="Tahoma"/>
          <w:lang w:val="mk-MK"/>
        </w:rPr>
        <w:t>свопови или деривативи;</w:t>
      </w:r>
    </w:p>
    <w:p w14:paraId="59160B95" w14:textId="77777777" w:rsidR="008E15D0" w:rsidRPr="00936DEC" w:rsidRDefault="008E15D0">
      <w:pPr>
        <w:pStyle w:val="ListParagraph"/>
        <w:autoSpaceDE w:val="0"/>
        <w:autoSpaceDN w:val="0"/>
        <w:adjustRightInd w:val="0"/>
        <w:ind w:left="1440"/>
        <w:jc w:val="both"/>
        <w:rPr>
          <w:rFonts w:ascii="Tahoma" w:hAnsi="Tahoma" w:cs="Tahoma"/>
          <w:lang w:val="mk-MK"/>
        </w:rPr>
      </w:pPr>
      <w:r w:rsidRPr="00936DEC">
        <w:rPr>
          <w:rFonts w:ascii="Tahoma" w:hAnsi="Tahoma" w:cs="Tahoma"/>
          <w:lang w:val="mk-MK"/>
        </w:rPr>
        <w:t>д) договори за меѓубанкарски заеми ако рокот на заемот е три месеци или помалку;</w:t>
      </w:r>
    </w:p>
    <w:p w14:paraId="3DC72B05" w14:textId="77777777" w:rsidR="00310DB7" w:rsidRPr="00936DEC" w:rsidRDefault="00B0100C">
      <w:pPr>
        <w:pStyle w:val="ListParagraph"/>
        <w:autoSpaceDE w:val="0"/>
        <w:autoSpaceDN w:val="0"/>
        <w:adjustRightInd w:val="0"/>
        <w:ind w:left="1440"/>
        <w:jc w:val="both"/>
        <w:rPr>
          <w:rFonts w:ascii="Tahoma" w:hAnsi="Tahoma" w:cs="Tahoma"/>
          <w:lang w:val="mk-MK"/>
        </w:rPr>
      </w:pPr>
      <w:r w:rsidRPr="00936DEC">
        <w:rPr>
          <w:rFonts w:ascii="Tahoma" w:hAnsi="Tahoma" w:cs="Tahoma"/>
          <w:lang w:val="mk-MK"/>
        </w:rPr>
        <w:t>ѓ) рамковни договори за кои</w:t>
      </w:r>
      <w:r w:rsidR="008E15D0" w:rsidRPr="00936DEC">
        <w:rPr>
          <w:rFonts w:ascii="Tahoma" w:hAnsi="Tahoma" w:cs="Tahoma"/>
          <w:lang w:val="mk-MK"/>
        </w:rPr>
        <w:t xml:space="preserve"> било договор</w:t>
      </w:r>
      <w:r w:rsidRPr="00936DEC">
        <w:rPr>
          <w:rFonts w:ascii="Tahoma" w:hAnsi="Tahoma" w:cs="Tahoma"/>
          <w:lang w:val="mk-MK"/>
        </w:rPr>
        <w:t>и</w:t>
      </w:r>
      <w:r w:rsidR="008E15D0" w:rsidRPr="00936DEC">
        <w:rPr>
          <w:rFonts w:ascii="Tahoma" w:hAnsi="Tahoma" w:cs="Tahoma"/>
          <w:lang w:val="mk-MK"/>
        </w:rPr>
        <w:t xml:space="preserve"> или трансакци</w:t>
      </w:r>
      <w:r w:rsidRPr="00936DEC">
        <w:rPr>
          <w:rFonts w:ascii="Tahoma" w:hAnsi="Tahoma" w:cs="Tahoma"/>
          <w:lang w:val="mk-MK"/>
        </w:rPr>
        <w:t>и</w:t>
      </w:r>
      <w:r w:rsidR="008E15D0" w:rsidRPr="00936DEC">
        <w:rPr>
          <w:rFonts w:ascii="Tahoma" w:hAnsi="Tahoma" w:cs="Tahoma"/>
          <w:lang w:val="mk-MK"/>
        </w:rPr>
        <w:t xml:space="preserve"> од по</w:t>
      </w:r>
      <w:r w:rsidR="005C690D" w:rsidRPr="00936DEC">
        <w:rPr>
          <w:rFonts w:ascii="Tahoma" w:hAnsi="Tahoma" w:cs="Tahoma"/>
          <w:lang w:val="mk-MK"/>
        </w:rPr>
        <w:t>тточките а) до д) од оваа точка.</w:t>
      </w:r>
      <w:r w:rsidR="00310DB7" w:rsidRPr="00936DEC">
        <w:rPr>
          <w:rFonts w:ascii="Tahoma" w:hAnsi="Tahoma" w:cs="Tahoma"/>
          <w:lang w:val="mk-MK"/>
        </w:rPr>
        <w:t xml:space="preserve"> </w:t>
      </w:r>
    </w:p>
    <w:p w14:paraId="1CCA3B21" w14:textId="77777777" w:rsidR="00F259B0" w:rsidRPr="00936DEC" w:rsidRDefault="00F259B0" w:rsidP="00FB3569">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Ф</w:t>
      </w:r>
      <w:r w:rsidRPr="00936DEC">
        <w:rPr>
          <w:rFonts w:ascii="Tahoma" w:hAnsi="Tahoma" w:cs="Tahoma"/>
          <w:lang w:val="mk-MK"/>
        </w:rPr>
        <w:t>инансиска институција“ го има значењето определено во законот кој го уредува работењето на банките;</w:t>
      </w:r>
    </w:p>
    <w:p w14:paraId="154B3270" w14:textId="77777777" w:rsidR="00F259B0" w:rsidRPr="00936DEC" w:rsidRDefault="00F259B0" w:rsidP="00FB3569">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w:t>
      </w:r>
      <w:r w:rsidR="009F4465" w:rsidRPr="00936DEC">
        <w:rPr>
          <w:rFonts w:ascii="Tahoma" w:hAnsi="Tahoma" w:cs="Tahoma"/>
          <w:lang w:val="mk-MK"/>
        </w:rPr>
        <w:t>Ф</w:t>
      </w:r>
      <w:r w:rsidRPr="00936DEC">
        <w:rPr>
          <w:rFonts w:ascii="Tahoma" w:hAnsi="Tahoma" w:cs="Tahoma"/>
          <w:lang w:val="mk-MK"/>
        </w:rPr>
        <w:t>инансиско холдинг друштво“ го има значењето определено во законот кој го уредува работењето на банките;</w:t>
      </w:r>
    </w:p>
    <w:p w14:paraId="00DAB72D" w14:textId="743F5323" w:rsidR="005D7683" w:rsidRPr="00936DEC" w:rsidRDefault="00F128DD" w:rsidP="00FB3569">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 xml:space="preserve">„Фонд за </w:t>
      </w:r>
      <w:r w:rsidR="00FF5DD7">
        <w:rPr>
          <w:rFonts w:ascii="Tahoma" w:hAnsi="Tahoma" w:cs="Tahoma"/>
          <w:lang w:val="mk-MK"/>
        </w:rPr>
        <w:t>заштита</w:t>
      </w:r>
      <w:r w:rsidR="00FF5DD7" w:rsidRPr="00936DEC">
        <w:rPr>
          <w:rFonts w:ascii="Tahoma" w:hAnsi="Tahoma" w:cs="Tahoma"/>
        </w:rPr>
        <w:t xml:space="preserve"> </w:t>
      </w:r>
      <w:r w:rsidR="006A7E53" w:rsidRPr="00936DEC">
        <w:rPr>
          <w:rFonts w:ascii="Tahoma" w:hAnsi="Tahoma" w:cs="Tahoma"/>
          <w:lang w:val="mk-MK"/>
        </w:rPr>
        <w:t>на депозитите</w:t>
      </w:r>
      <w:r w:rsidRPr="00936DEC">
        <w:rPr>
          <w:rFonts w:ascii="Tahoma" w:hAnsi="Tahoma" w:cs="Tahoma"/>
          <w:lang w:val="mk-MK"/>
        </w:rPr>
        <w:t xml:space="preserve">“ е фондот основан согласно со </w:t>
      </w:r>
      <w:r w:rsidR="00BA58EF" w:rsidRPr="00936DEC">
        <w:rPr>
          <w:rFonts w:ascii="Tahoma" w:hAnsi="Tahoma" w:cs="Tahoma"/>
          <w:lang w:val="mk-MK"/>
        </w:rPr>
        <w:t>з</w:t>
      </w:r>
      <w:r w:rsidRPr="00936DEC">
        <w:rPr>
          <w:rFonts w:ascii="Tahoma" w:hAnsi="Tahoma" w:cs="Tahoma"/>
          <w:lang w:val="mk-MK"/>
        </w:rPr>
        <w:t xml:space="preserve">аконот </w:t>
      </w:r>
      <w:r w:rsidR="00BA58EF" w:rsidRPr="00936DEC">
        <w:rPr>
          <w:rFonts w:ascii="Tahoma" w:hAnsi="Tahoma" w:cs="Tahoma"/>
          <w:lang w:val="mk-MK"/>
        </w:rPr>
        <w:t xml:space="preserve">со кој се уредува </w:t>
      </w:r>
      <w:r w:rsidR="00FF5DD7">
        <w:rPr>
          <w:rFonts w:ascii="Tahoma" w:hAnsi="Tahoma" w:cs="Tahoma"/>
          <w:lang w:val="mk-MK"/>
        </w:rPr>
        <w:t>системот за заштита</w:t>
      </w:r>
      <w:r w:rsidR="00FF5DD7" w:rsidRPr="00936DEC">
        <w:rPr>
          <w:rFonts w:ascii="Tahoma" w:hAnsi="Tahoma" w:cs="Tahoma"/>
          <w:lang w:val="mk-MK"/>
        </w:rPr>
        <w:t xml:space="preserve"> </w:t>
      </w:r>
      <w:r w:rsidRPr="00936DEC">
        <w:rPr>
          <w:rFonts w:ascii="Tahoma" w:hAnsi="Tahoma" w:cs="Tahoma"/>
          <w:lang w:val="mk-MK"/>
        </w:rPr>
        <w:t>на депозити</w:t>
      </w:r>
      <w:r w:rsidR="00BA58EF" w:rsidRPr="00936DEC">
        <w:rPr>
          <w:rFonts w:ascii="Tahoma" w:hAnsi="Tahoma" w:cs="Tahoma"/>
          <w:lang w:val="mk-MK"/>
        </w:rPr>
        <w:t>те</w:t>
      </w:r>
      <w:r w:rsidRPr="00936DEC">
        <w:rPr>
          <w:rFonts w:ascii="Tahoma" w:hAnsi="Tahoma" w:cs="Tahoma"/>
          <w:lang w:val="mk-MK"/>
        </w:rPr>
        <w:t>;</w:t>
      </w:r>
    </w:p>
    <w:p w14:paraId="79FD16F8" w14:textId="25AB045A" w:rsidR="00F128DD" w:rsidRPr="00936DEC" w:rsidRDefault="00F128DD" w:rsidP="00FB3569">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„Фонд за решавање“ е фондот воспоставен согласно со членот 72 на овој закон;</w:t>
      </w:r>
    </w:p>
    <w:p w14:paraId="61B1ED92" w14:textId="77777777" w:rsidR="00E6448D" w:rsidRPr="00936DEC" w:rsidRDefault="00E6448D" w:rsidP="00FB3569">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„Холдинг друштво со мешовита активност“ го има значењето определено во законот кој го уредува работењето на банките;</w:t>
      </w:r>
    </w:p>
    <w:p w14:paraId="01F3EB09" w14:textId="18654EC8" w:rsidR="005D7683" w:rsidRPr="00936DEC" w:rsidRDefault="003D6F12" w:rsidP="00FB3569">
      <w:pPr>
        <w:pStyle w:val="ListParagraph"/>
        <w:numPr>
          <w:ilvl w:val="0"/>
          <w:numId w:val="195"/>
        </w:numPr>
        <w:tabs>
          <w:tab w:val="left" w:pos="1080"/>
        </w:tabs>
        <w:autoSpaceDE w:val="0"/>
        <w:autoSpaceDN w:val="0"/>
        <w:adjustRightInd w:val="0"/>
        <w:ind w:left="0" w:firstLine="720"/>
        <w:jc w:val="both"/>
        <w:rPr>
          <w:rFonts w:ascii="Tahoma" w:hAnsi="Tahoma" w:cs="Tahoma"/>
          <w:lang w:val="mk-MK"/>
        </w:rPr>
      </w:pPr>
      <w:r w:rsidRPr="00936DEC">
        <w:rPr>
          <w:rFonts w:ascii="Tahoma" w:hAnsi="Tahoma" w:cs="Tahoma"/>
          <w:lang w:val="mk-MK"/>
        </w:rPr>
        <w:t>„Централна друга договорна страна“ го има значењето определено во законот кој ги уредува финансиските инструменти</w:t>
      </w:r>
      <w:r w:rsidR="005D7683" w:rsidRPr="00936DEC">
        <w:rPr>
          <w:rFonts w:ascii="Tahoma" w:hAnsi="Tahoma" w:cs="Tahoma"/>
          <w:lang w:val="mk-MK"/>
        </w:rPr>
        <w:t>.</w:t>
      </w:r>
    </w:p>
    <w:p w14:paraId="058C73EB" w14:textId="77777777" w:rsidR="001607D1" w:rsidRPr="00936DEC" w:rsidRDefault="001607D1">
      <w:pPr>
        <w:pStyle w:val="ListParagraph"/>
        <w:autoSpaceDE w:val="0"/>
        <w:autoSpaceDN w:val="0"/>
        <w:adjustRightInd w:val="0"/>
        <w:ind w:left="1276"/>
        <w:jc w:val="both"/>
        <w:rPr>
          <w:rFonts w:ascii="Tahoma" w:hAnsi="Tahoma" w:cs="Tahoma"/>
          <w:lang w:val="mk-MK"/>
        </w:rPr>
      </w:pPr>
    </w:p>
    <w:p w14:paraId="7847A1F6" w14:textId="77777777" w:rsidR="003E48BB" w:rsidRPr="00936DEC" w:rsidRDefault="003E48BB">
      <w:pPr>
        <w:jc w:val="center"/>
        <w:rPr>
          <w:rFonts w:ascii="Tahoma" w:hAnsi="Tahoma" w:cs="Tahoma"/>
          <w:b/>
          <w:lang w:val="mk-MK"/>
        </w:rPr>
      </w:pPr>
      <w:r w:rsidRPr="00936DEC">
        <w:rPr>
          <w:rFonts w:ascii="Tahoma" w:hAnsi="Tahoma" w:cs="Tahoma"/>
          <w:b/>
          <w:lang w:val="mk-MK"/>
        </w:rPr>
        <w:t>Надлежен орган</w:t>
      </w:r>
    </w:p>
    <w:p w14:paraId="6F1D55E9" w14:textId="77777777" w:rsidR="003E48BB" w:rsidRPr="00936DEC" w:rsidRDefault="003E48BB" w:rsidP="00992F50">
      <w:pPr>
        <w:jc w:val="center"/>
        <w:rPr>
          <w:rFonts w:ascii="Tahoma" w:hAnsi="Tahoma" w:cs="Tahoma"/>
          <w:lang w:val="mk-MK"/>
        </w:rPr>
      </w:pPr>
      <w:r w:rsidRPr="00936DEC">
        <w:rPr>
          <w:rFonts w:ascii="Tahoma" w:hAnsi="Tahoma" w:cs="Tahoma"/>
          <w:lang w:val="mk-MK"/>
        </w:rPr>
        <w:t xml:space="preserve">Член </w:t>
      </w:r>
      <w:r w:rsidR="00DF4568" w:rsidRPr="00936DEC">
        <w:rPr>
          <w:rFonts w:ascii="Tahoma" w:hAnsi="Tahoma" w:cs="Tahoma"/>
          <w:lang w:val="mk-MK"/>
        </w:rPr>
        <w:t>4</w:t>
      </w:r>
    </w:p>
    <w:p w14:paraId="5375D0CB" w14:textId="77777777" w:rsidR="00DF4568" w:rsidRPr="00936DEC" w:rsidRDefault="00DF4568" w:rsidP="00992F50">
      <w:pPr>
        <w:jc w:val="center"/>
        <w:rPr>
          <w:rFonts w:ascii="Tahoma" w:hAnsi="Tahoma" w:cs="Tahoma"/>
          <w:b/>
          <w:lang w:val="mk-MK"/>
        </w:rPr>
      </w:pPr>
    </w:p>
    <w:p w14:paraId="69D7CD0B" w14:textId="19286957" w:rsidR="003E48BB" w:rsidRPr="00936DEC" w:rsidRDefault="000D442D" w:rsidP="00FB3569">
      <w:pPr>
        <w:pStyle w:val="ListParagraph"/>
        <w:numPr>
          <w:ilvl w:val="0"/>
          <w:numId w:val="62"/>
        </w:numPr>
        <w:tabs>
          <w:tab w:val="left" w:pos="1134"/>
        </w:tabs>
        <w:ind w:left="0" w:firstLine="709"/>
        <w:jc w:val="both"/>
        <w:rPr>
          <w:rFonts w:ascii="Tahoma" w:hAnsi="Tahoma" w:cs="Tahoma"/>
        </w:rPr>
      </w:pPr>
      <w:r w:rsidRPr="00936DEC">
        <w:rPr>
          <w:rFonts w:ascii="Tahoma" w:hAnsi="Tahoma" w:cs="Tahoma"/>
        </w:rPr>
        <w:t xml:space="preserve">Народната банка </w:t>
      </w:r>
      <w:r w:rsidR="003E48BB" w:rsidRPr="00936DEC">
        <w:rPr>
          <w:rFonts w:ascii="Tahoma" w:hAnsi="Tahoma" w:cs="Tahoma"/>
        </w:rPr>
        <w:t xml:space="preserve">е надлежен орган за решавање банки во Република </w:t>
      </w:r>
      <w:r w:rsidR="003E48BB" w:rsidRPr="00936DEC">
        <w:rPr>
          <w:rFonts w:ascii="Tahoma" w:hAnsi="Tahoma" w:cs="Tahoma"/>
          <w:lang w:val="mk-MK"/>
        </w:rPr>
        <w:t xml:space="preserve">Северна </w:t>
      </w:r>
      <w:r w:rsidR="003E48BB" w:rsidRPr="00936DEC">
        <w:rPr>
          <w:rFonts w:ascii="Tahoma" w:hAnsi="Tahoma" w:cs="Tahoma"/>
        </w:rPr>
        <w:t>Македонија.</w:t>
      </w:r>
    </w:p>
    <w:p w14:paraId="16E1FBE9" w14:textId="72FC402D" w:rsidR="003E48BB" w:rsidRPr="00936DEC" w:rsidRDefault="003E48BB" w:rsidP="00FB3569">
      <w:pPr>
        <w:pStyle w:val="ListParagraph"/>
        <w:numPr>
          <w:ilvl w:val="0"/>
          <w:numId w:val="62"/>
        </w:numPr>
        <w:tabs>
          <w:tab w:val="left" w:pos="1134"/>
        </w:tabs>
        <w:ind w:left="0" w:firstLine="709"/>
        <w:jc w:val="both"/>
        <w:rPr>
          <w:rFonts w:ascii="Tahoma" w:hAnsi="Tahoma" w:cs="Tahoma"/>
        </w:rPr>
      </w:pPr>
      <w:r w:rsidRPr="00936DEC">
        <w:rPr>
          <w:rFonts w:ascii="Tahoma" w:hAnsi="Tahoma" w:cs="Tahoma"/>
        </w:rPr>
        <w:t xml:space="preserve">Народната банка </w:t>
      </w:r>
      <w:r w:rsidRPr="00936DEC">
        <w:rPr>
          <w:rFonts w:ascii="Tahoma" w:hAnsi="Tahoma" w:cs="Tahoma"/>
          <w:lang w:val="mk-MK"/>
        </w:rPr>
        <w:t xml:space="preserve">воспоставува соодветна внатрешна организација со цел да </w:t>
      </w:r>
      <w:r w:rsidR="00FE423E" w:rsidRPr="00936DEC">
        <w:rPr>
          <w:rFonts w:ascii="Tahoma" w:hAnsi="Tahoma" w:cs="Tahoma"/>
          <w:lang w:val="mk-MK"/>
        </w:rPr>
        <w:t xml:space="preserve">се </w:t>
      </w:r>
      <w:r w:rsidRPr="00936DEC">
        <w:rPr>
          <w:rFonts w:ascii="Tahoma" w:hAnsi="Tahoma" w:cs="Tahoma"/>
          <w:lang w:val="mk-MK"/>
        </w:rPr>
        <w:t xml:space="preserve">обезбеди оперативна независност и да </w:t>
      </w:r>
      <w:r w:rsidR="00FE423E" w:rsidRPr="00936DEC">
        <w:rPr>
          <w:rFonts w:ascii="Tahoma" w:hAnsi="Tahoma" w:cs="Tahoma"/>
          <w:lang w:val="mk-MK"/>
        </w:rPr>
        <w:t xml:space="preserve">се </w:t>
      </w:r>
      <w:r w:rsidRPr="00936DEC">
        <w:rPr>
          <w:rFonts w:ascii="Tahoma" w:hAnsi="Tahoma" w:cs="Tahoma"/>
          <w:lang w:val="mk-MK"/>
        </w:rPr>
        <w:t xml:space="preserve">спречи </w:t>
      </w:r>
      <w:r w:rsidR="00E011EE" w:rsidRPr="00936DEC">
        <w:rPr>
          <w:rFonts w:ascii="Tahoma" w:hAnsi="Tahoma" w:cs="Tahoma"/>
          <w:lang w:val="mk-MK"/>
        </w:rPr>
        <w:t xml:space="preserve">судир </w:t>
      </w:r>
      <w:r w:rsidRPr="00936DEC">
        <w:rPr>
          <w:rFonts w:ascii="Tahoma" w:hAnsi="Tahoma" w:cs="Tahoma"/>
          <w:lang w:val="mk-MK"/>
        </w:rPr>
        <w:t>на интереси</w:t>
      </w:r>
      <w:r w:rsidR="00E011EE" w:rsidRPr="00936DEC">
        <w:rPr>
          <w:rFonts w:ascii="Tahoma" w:hAnsi="Tahoma" w:cs="Tahoma"/>
          <w:lang w:val="mk-MK"/>
        </w:rPr>
        <w:t>те</w:t>
      </w:r>
      <w:r w:rsidRPr="00936DEC">
        <w:rPr>
          <w:rFonts w:ascii="Tahoma" w:hAnsi="Tahoma" w:cs="Tahoma"/>
          <w:lang w:val="mk-MK"/>
        </w:rPr>
        <w:t xml:space="preserve"> при вршењето на </w:t>
      </w:r>
      <w:r w:rsidR="00E011EE" w:rsidRPr="00936DEC">
        <w:rPr>
          <w:rFonts w:ascii="Tahoma" w:hAnsi="Tahoma" w:cs="Tahoma"/>
          <w:lang w:val="mk-MK"/>
        </w:rPr>
        <w:t>активностите како надлежен орган за решавање банки (</w:t>
      </w:r>
      <w:r w:rsidRPr="00936DEC">
        <w:rPr>
          <w:rFonts w:ascii="Tahoma" w:hAnsi="Tahoma" w:cs="Tahoma"/>
        </w:rPr>
        <w:t>функција на решавање на банки</w:t>
      </w:r>
      <w:r w:rsidR="00E011EE" w:rsidRPr="00936DEC">
        <w:rPr>
          <w:rFonts w:ascii="Tahoma" w:hAnsi="Tahoma" w:cs="Tahoma"/>
          <w:lang w:val="mk-MK"/>
        </w:rPr>
        <w:t>)</w:t>
      </w:r>
      <w:r w:rsidRPr="00936DEC">
        <w:rPr>
          <w:rFonts w:ascii="Tahoma" w:hAnsi="Tahoma" w:cs="Tahoma"/>
        </w:rPr>
        <w:t xml:space="preserve"> согласно со овој закон и</w:t>
      </w:r>
      <w:r w:rsidR="00E011EE" w:rsidRPr="00936DEC">
        <w:rPr>
          <w:rFonts w:ascii="Tahoma" w:hAnsi="Tahoma" w:cs="Tahoma"/>
          <w:lang w:val="mk-MK"/>
        </w:rPr>
        <w:t xml:space="preserve"> на активностите како надлежен орган за супервизија (</w:t>
      </w:r>
      <w:r w:rsidRPr="00936DEC">
        <w:rPr>
          <w:rFonts w:ascii="Tahoma" w:hAnsi="Tahoma" w:cs="Tahoma"/>
        </w:rPr>
        <w:t>супервизорска функција</w:t>
      </w:r>
      <w:r w:rsidR="00E011EE" w:rsidRPr="00936DEC">
        <w:rPr>
          <w:rFonts w:ascii="Tahoma" w:hAnsi="Tahoma" w:cs="Tahoma"/>
          <w:lang w:val="mk-MK"/>
        </w:rPr>
        <w:t>)</w:t>
      </w:r>
      <w:r w:rsidRPr="00936DEC">
        <w:rPr>
          <w:rFonts w:ascii="Tahoma" w:hAnsi="Tahoma" w:cs="Tahoma"/>
        </w:rPr>
        <w:t xml:space="preserve"> согласно со законот кој го уредува работењето на банките</w:t>
      </w:r>
      <w:r w:rsidRPr="00936DEC">
        <w:rPr>
          <w:rFonts w:ascii="Tahoma" w:hAnsi="Tahoma" w:cs="Tahoma"/>
          <w:lang w:val="mk-MK"/>
        </w:rPr>
        <w:t>. Функцијата на решавање банки и супервизорската функција се вршат</w:t>
      </w:r>
      <w:r w:rsidRPr="00936DEC">
        <w:rPr>
          <w:rFonts w:ascii="Tahoma" w:hAnsi="Tahoma" w:cs="Tahoma"/>
        </w:rPr>
        <w:t xml:space="preserve"> преку две одделни организациски единици </w:t>
      </w:r>
      <w:r w:rsidRPr="00936DEC">
        <w:rPr>
          <w:rFonts w:ascii="Tahoma" w:hAnsi="Tahoma" w:cs="Tahoma"/>
          <w:lang w:val="mk-MK"/>
        </w:rPr>
        <w:t>во Народната банка.</w:t>
      </w:r>
    </w:p>
    <w:p w14:paraId="7689D61C" w14:textId="77777777" w:rsidR="003E48BB" w:rsidRPr="00936DEC" w:rsidRDefault="003E48BB" w:rsidP="00FB3569">
      <w:pPr>
        <w:pStyle w:val="ListParagraph"/>
        <w:numPr>
          <w:ilvl w:val="0"/>
          <w:numId w:val="62"/>
        </w:numPr>
        <w:tabs>
          <w:tab w:val="left" w:pos="1134"/>
        </w:tabs>
        <w:ind w:left="0" w:firstLine="709"/>
        <w:jc w:val="both"/>
        <w:rPr>
          <w:rFonts w:ascii="Tahoma" w:hAnsi="Tahoma" w:cs="Tahoma"/>
        </w:rPr>
      </w:pPr>
      <w:r w:rsidRPr="00936DEC">
        <w:rPr>
          <w:rFonts w:ascii="Tahoma" w:hAnsi="Tahoma" w:cs="Tahoma"/>
        </w:rPr>
        <w:t>Вработените лица во Народната банка од двете организациски единици меѓусебно соработуваат во постапките на планирање, подготвување и спроведување на активностите за решавање на банките.</w:t>
      </w:r>
    </w:p>
    <w:p w14:paraId="20E7E06B" w14:textId="77777777" w:rsidR="003E48BB" w:rsidRPr="00936DEC" w:rsidRDefault="003E48BB" w:rsidP="00FB3569">
      <w:pPr>
        <w:pStyle w:val="ListParagraph"/>
        <w:numPr>
          <w:ilvl w:val="0"/>
          <w:numId w:val="62"/>
        </w:numPr>
        <w:tabs>
          <w:tab w:val="left" w:pos="1134"/>
        </w:tabs>
        <w:ind w:left="0" w:firstLine="709"/>
        <w:jc w:val="both"/>
        <w:rPr>
          <w:rFonts w:ascii="Tahoma" w:hAnsi="Tahoma" w:cs="Tahoma"/>
        </w:rPr>
      </w:pPr>
      <w:r w:rsidRPr="00936DEC">
        <w:rPr>
          <w:rFonts w:ascii="Tahoma" w:hAnsi="Tahoma" w:cs="Tahoma"/>
          <w:lang w:val="mk-MK"/>
        </w:rPr>
        <w:t>Народната банка со интерен акт подетално г</w:t>
      </w:r>
      <w:r w:rsidR="005D7683" w:rsidRPr="00936DEC">
        <w:rPr>
          <w:rFonts w:ascii="Tahoma" w:hAnsi="Tahoma" w:cs="Tahoma"/>
          <w:lang w:val="mk-MK"/>
        </w:rPr>
        <w:t>о</w:t>
      </w:r>
      <w:r w:rsidRPr="00936DEC">
        <w:rPr>
          <w:rFonts w:ascii="Tahoma" w:hAnsi="Tahoma" w:cs="Tahoma"/>
          <w:lang w:val="mk-MK"/>
        </w:rPr>
        <w:t xml:space="preserve"> пропишува начинот на соработка на посебните организациски единици од ставот (</w:t>
      </w:r>
      <w:r w:rsidR="00A97B56" w:rsidRPr="00936DEC">
        <w:rPr>
          <w:rFonts w:ascii="Tahoma" w:hAnsi="Tahoma" w:cs="Tahoma"/>
          <w:lang w:val="mk-MK"/>
        </w:rPr>
        <w:t>3</w:t>
      </w:r>
      <w:r w:rsidRPr="00936DEC">
        <w:rPr>
          <w:rFonts w:ascii="Tahoma" w:hAnsi="Tahoma" w:cs="Tahoma"/>
          <w:lang w:val="mk-MK"/>
        </w:rPr>
        <w:t>) на овој член.</w:t>
      </w:r>
    </w:p>
    <w:p w14:paraId="5F76CD47" w14:textId="77777777" w:rsidR="003E48BB" w:rsidRPr="00936DEC" w:rsidRDefault="003E48BB" w:rsidP="00FB3569">
      <w:pPr>
        <w:pStyle w:val="ListParagraph"/>
        <w:numPr>
          <w:ilvl w:val="0"/>
          <w:numId w:val="62"/>
        </w:numPr>
        <w:tabs>
          <w:tab w:val="left" w:pos="1080"/>
        </w:tabs>
        <w:ind w:left="0" w:firstLine="709"/>
        <w:jc w:val="both"/>
        <w:rPr>
          <w:rFonts w:ascii="Tahoma" w:hAnsi="Tahoma" w:cs="Tahoma"/>
        </w:rPr>
      </w:pPr>
      <w:r w:rsidRPr="00936DEC">
        <w:rPr>
          <w:rFonts w:ascii="Tahoma" w:hAnsi="Tahoma" w:cs="Tahoma"/>
          <w:lang w:val="mk-MK"/>
        </w:rPr>
        <w:t xml:space="preserve">Во овој закон, кога се споменува Народната банка се мисли на Народната банка како </w:t>
      </w:r>
      <w:r w:rsidR="002A0401" w:rsidRPr="00936DEC">
        <w:rPr>
          <w:rFonts w:ascii="Tahoma" w:hAnsi="Tahoma" w:cs="Tahoma"/>
          <w:lang w:val="mk-MK"/>
        </w:rPr>
        <w:t xml:space="preserve">надлежен </w:t>
      </w:r>
      <w:r w:rsidRPr="00936DEC">
        <w:rPr>
          <w:rFonts w:ascii="Tahoma" w:hAnsi="Tahoma" w:cs="Tahoma"/>
          <w:lang w:val="mk-MK"/>
        </w:rPr>
        <w:t xml:space="preserve">орган за решавање на банки, освен кога е изрично определено дека се мисли на Народната банка како </w:t>
      </w:r>
      <w:r w:rsidR="002A0401" w:rsidRPr="00936DEC">
        <w:rPr>
          <w:rFonts w:ascii="Tahoma" w:hAnsi="Tahoma" w:cs="Tahoma"/>
          <w:lang w:val="mk-MK"/>
        </w:rPr>
        <w:t>надлежен орган за супервизија</w:t>
      </w:r>
      <w:r w:rsidRPr="00936DEC">
        <w:rPr>
          <w:rFonts w:ascii="Tahoma" w:hAnsi="Tahoma" w:cs="Tahoma"/>
          <w:lang w:val="mk-MK"/>
        </w:rPr>
        <w:t>.</w:t>
      </w:r>
    </w:p>
    <w:p w14:paraId="6BAE0637" w14:textId="77777777" w:rsidR="003E48BB" w:rsidRPr="00936DEC" w:rsidRDefault="003E48BB">
      <w:pPr>
        <w:jc w:val="both"/>
        <w:rPr>
          <w:rFonts w:ascii="Tahoma" w:hAnsi="Tahoma" w:cs="Tahoma"/>
          <w:lang w:val="mk-MK"/>
        </w:rPr>
      </w:pPr>
    </w:p>
    <w:p w14:paraId="0E315BA1" w14:textId="77777777" w:rsidR="003A4FD1" w:rsidRPr="00936DEC" w:rsidRDefault="003A4FD1">
      <w:pPr>
        <w:jc w:val="center"/>
        <w:rPr>
          <w:rFonts w:ascii="Tahoma" w:hAnsi="Tahoma" w:cs="Tahoma"/>
          <w:b/>
        </w:rPr>
      </w:pPr>
      <w:r w:rsidRPr="00936DEC">
        <w:rPr>
          <w:rFonts w:ascii="Tahoma" w:hAnsi="Tahoma" w:cs="Tahoma"/>
          <w:b/>
          <w:lang w:val="mk-MK"/>
        </w:rPr>
        <w:t xml:space="preserve">ГЛАВА </w:t>
      </w:r>
      <w:r w:rsidRPr="00936DEC">
        <w:rPr>
          <w:rFonts w:ascii="Tahoma" w:hAnsi="Tahoma" w:cs="Tahoma"/>
          <w:b/>
        </w:rPr>
        <w:t>II</w:t>
      </w:r>
    </w:p>
    <w:p w14:paraId="1694D57B" w14:textId="77777777" w:rsidR="004654A5" w:rsidRPr="00936DEC" w:rsidRDefault="002B747D">
      <w:pPr>
        <w:pStyle w:val="ListParagraph"/>
        <w:ind w:left="0"/>
        <w:jc w:val="center"/>
        <w:rPr>
          <w:rFonts w:ascii="Tahoma" w:hAnsi="Tahoma" w:cs="Tahoma"/>
          <w:b/>
          <w:lang w:val="mk-MK"/>
        </w:rPr>
      </w:pPr>
      <w:r w:rsidRPr="00936DEC">
        <w:rPr>
          <w:rFonts w:ascii="Tahoma" w:hAnsi="Tahoma" w:cs="Tahoma"/>
          <w:b/>
          <w:lang w:val="mk-MK"/>
        </w:rPr>
        <w:t>ПОДГОТВИТЕЛНИ АКТИВНОСТИ ЗА</w:t>
      </w:r>
      <w:r w:rsidR="004654A5" w:rsidRPr="00936DEC">
        <w:rPr>
          <w:rFonts w:ascii="Tahoma" w:hAnsi="Tahoma" w:cs="Tahoma"/>
          <w:b/>
          <w:lang w:val="mk-MK"/>
        </w:rPr>
        <w:t xml:space="preserve"> </w:t>
      </w:r>
      <w:r w:rsidR="00B43960" w:rsidRPr="00936DEC">
        <w:rPr>
          <w:rFonts w:ascii="Tahoma" w:hAnsi="Tahoma" w:cs="Tahoma"/>
          <w:b/>
          <w:lang w:val="mk-MK"/>
        </w:rPr>
        <w:t xml:space="preserve">РЕШАВАЊЕ </w:t>
      </w:r>
      <w:r w:rsidR="004654A5" w:rsidRPr="00936DEC">
        <w:rPr>
          <w:rFonts w:ascii="Tahoma" w:hAnsi="Tahoma" w:cs="Tahoma"/>
          <w:b/>
          <w:lang w:val="mk-MK"/>
        </w:rPr>
        <w:t>НА БАНКА</w:t>
      </w:r>
    </w:p>
    <w:p w14:paraId="66CE86AE" w14:textId="77777777" w:rsidR="004654A5" w:rsidRPr="00936DEC" w:rsidRDefault="004654A5">
      <w:pPr>
        <w:pStyle w:val="ListParagraph"/>
        <w:jc w:val="both"/>
        <w:rPr>
          <w:rFonts w:ascii="Tahoma" w:hAnsi="Tahoma" w:cs="Tahoma"/>
          <w:b/>
          <w:lang w:val="mk-MK"/>
        </w:rPr>
      </w:pPr>
    </w:p>
    <w:p w14:paraId="1C11A77E" w14:textId="77777777" w:rsidR="00C36395" w:rsidRPr="00936DEC" w:rsidRDefault="00251815" w:rsidP="00C36395">
      <w:pPr>
        <w:pStyle w:val="ListParagraph"/>
        <w:ind w:left="0"/>
        <w:jc w:val="center"/>
        <w:rPr>
          <w:rFonts w:ascii="Tahoma" w:hAnsi="Tahoma" w:cs="Tahoma"/>
          <w:b/>
          <w:lang w:val="mk-MK"/>
        </w:rPr>
      </w:pPr>
      <w:r w:rsidRPr="00936DEC">
        <w:rPr>
          <w:rFonts w:ascii="Tahoma" w:hAnsi="Tahoma" w:cs="Tahoma"/>
          <w:b/>
          <w:lang w:val="mk-MK"/>
        </w:rPr>
        <w:t>Оддел</w:t>
      </w:r>
      <w:r w:rsidR="00C36395" w:rsidRPr="00936DEC">
        <w:rPr>
          <w:rFonts w:ascii="Tahoma" w:hAnsi="Tahoma" w:cs="Tahoma"/>
          <w:b/>
          <w:lang w:val="mk-MK"/>
        </w:rPr>
        <w:t xml:space="preserve"> 1</w:t>
      </w:r>
    </w:p>
    <w:p w14:paraId="6C533DED" w14:textId="77777777" w:rsidR="00C36395" w:rsidRPr="00936DEC" w:rsidRDefault="00C36395" w:rsidP="00C36395">
      <w:pPr>
        <w:pStyle w:val="ListParagraph"/>
        <w:ind w:left="0"/>
        <w:jc w:val="center"/>
        <w:rPr>
          <w:rFonts w:ascii="Tahoma" w:hAnsi="Tahoma" w:cs="Tahoma"/>
          <w:b/>
          <w:lang w:val="mk-MK"/>
        </w:rPr>
      </w:pPr>
      <w:r w:rsidRPr="00936DEC">
        <w:rPr>
          <w:rFonts w:ascii="Tahoma" w:hAnsi="Tahoma" w:cs="Tahoma"/>
          <w:b/>
          <w:lang w:val="mk-MK"/>
        </w:rPr>
        <w:t>Планови за решавање</w:t>
      </w:r>
    </w:p>
    <w:p w14:paraId="507B8CEE" w14:textId="77777777" w:rsidR="00C36395" w:rsidRPr="00936DEC" w:rsidRDefault="00C36395">
      <w:pPr>
        <w:pStyle w:val="ListParagraph"/>
        <w:jc w:val="both"/>
        <w:rPr>
          <w:rFonts w:ascii="Tahoma" w:hAnsi="Tahoma" w:cs="Tahoma"/>
          <w:b/>
          <w:lang w:val="mk-MK"/>
        </w:rPr>
      </w:pPr>
    </w:p>
    <w:p w14:paraId="2EDA6C97" w14:textId="77777777" w:rsidR="004654A5" w:rsidRPr="00936DEC" w:rsidRDefault="004654A5">
      <w:pPr>
        <w:jc w:val="center"/>
        <w:rPr>
          <w:rFonts w:ascii="Tahoma" w:hAnsi="Tahoma" w:cs="Tahoma"/>
          <w:b/>
          <w:lang w:val="mk-MK"/>
        </w:rPr>
      </w:pPr>
      <w:r w:rsidRPr="00936DEC">
        <w:rPr>
          <w:rFonts w:ascii="Tahoma" w:hAnsi="Tahoma" w:cs="Tahoma"/>
          <w:b/>
          <w:lang w:val="mk-MK"/>
        </w:rPr>
        <w:t xml:space="preserve">План за </w:t>
      </w:r>
      <w:r w:rsidR="00B43960" w:rsidRPr="00936DEC">
        <w:rPr>
          <w:rFonts w:ascii="Tahoma" w:hAnsi="Tahoma" w:cs="Tahoma"/>
          <w:b/>
          <w:lang w:val="mk-MK"/>
        </w:rPr>
        <w:t>решавање на банка</w:t>
      </w:r>
    </w:p>
    <w:p w14:paraId="0C84A670" w14:textId="77777777" w:rsidR="004654A5" w:rsidRPr="00936DEC" w:rsidRDefault="005E68C3" w:rsidP="00992F50">
      <w:pPr>
        <w:jc w:val="center"/>
        <w:rPr>
          <w:rFonts w:ascii="Tahoma" w:hAnsi="Tahoma" w:cs="Tahoma"/>
          <w:lang w:val="mk-MK"/>
        </w:rPr>
      </w:pPr>
      <w:r w:rsidRPr="00936DEC">
        <w:rPr>
          <w:rFonts w:ascii="Tahoma" w:hAnsi="Tahoma" w:cs="Tahoma"/>
          <w:lang w:val="mk-MK"/>
        </w:rPr>
        <w:t xml:space="preserve">Член </w:t>
      </w:r>
      <w:r w:rsidR="00DF4568" w:rsidRPr="00936DEC">
        <w:rPr>
          <w:rFonts w:ascii="Tahoma" w:hAnsi="Tahoma" w:cs="Tahoma"/>
          <w:lang w:val="mk-MK"/>
        </w:rPr>
        <w:t>5</w:t>
      </w:r>
    </w:p>
    <w:p w14:paraId="57F1D866" w14:textId="77777777" w:rsidR="00DF4568" w:rsidRPr="00936DEC" w:rsidRDefault="00DF4568" w:rsidP="00992F50">
      <w:pPr>
        <w:jc w:val="center"/>
        <w:rPr>
          <w:rFonts w:ascii="Tahoma" w:hAnsi="Tahoma" w:cs="Tahoma"/>
          <w:lang w:val="mk-MK"/>
        </w:rPr>
      </w:pPr>
    </w:p>
    <w:p w14:paraId="7407A65B" w14:textId="32A3B64F" w:rsidR="00C37855" w:rsidRPr="00936DEC" w:rsidRDefault="00C37855" w:rsidP="00992F50">
      <w:pPr>
        <w:pStyle w:val="ListParagraph"/>
        <w:numPr>
          <w:ilvl w:val="0"/>
          <w:numId w:val="1"/>
        </w:numPr>
        <w:tabs>
          <w:tab w:val="left" w:pos="1134"/>
        </w:tabs>
        <w:ind w:left="0" w:firstLine="709"/>
        <w:jc w:val="both"/>
        <w:rPr>
          <w:rFonts w:ascii="Tahoma" w:hAnsi="Tahoma" w:cs="Tahoma"/>
          <w:lang w:val="mk-MK"/>
        </w:rPr>
      </w:pPr>
      <w:r w:rsidRPr="00936DEC">
        <w:rPr>
          <w:rFonts w:ascii="Tahoma" w:hAnsi="Tahoma" w:cs="Tahoma"/>
          <w:lang w:val="mk-MK"/>
        </w:rPr>
        <w:t>Народната банка изработува</w:t>
      </w:r>
      <w:r w:rsidR="00513D40" w:rsidRPr="00936DEC">
        <w:rPr>
          <w:rFonts w:ascii="Tahoma" w:hAnsi="Tahoma" w:cs="Tahoma"/>
          <w:lang w:val="mk-MK"/>
        </w:rPr>
        <w:t xml:space="preserve"> план за решавање за </w:t>
      </w:r>
      <w:r w:rsidRPr="00936DEC">
        <w:rPr>
          <w:rFonts w:ascii="Tahoma" w:hAnsi="Tahoma" w:cs="Tahoma"/>
          <w:lang w:val="mk-MK"/>
        </w:rPr>
        <w:t>секоја банка</w:t>
      </w:r>
      <w:r w:rsidR="002F4BA9" w:rsidRPr="00936DEC">
        <w:rPr>
          <w:rFonts w:ascii="Tahoma" w:hAnsi="Tahoma" w:cs="Tahoma"/>
          <w:lang w:val="mk-MK"/>
        </w:rPr>
        <w:t xml:space="preserve"> којашто не</w:t>
      </w:r>
      <w:r w:rsidR="0017500E" w:rsidRPr="00936DEC">
        <w:rPr>
          <w:rFonts w:ascii="Tahoma" w:hAnsi="Tahoma" w:cs="Tahoma"/>
          <w:lang w:val="mk-MK"/>
        </w:rPr>
        <w:t xml:space="preserve"> е дел од </w:t>
      </w:r>
      <w:r w:rsidR="007B1252" w:rsidRPr="00936DEC">
        <w:rPr>
          <w:rFonts w:ascii="Tahoma" w:hAnsi="Tahoma" w:cs="Tahoma"/>
          <w:lang w:val="mk-MK"/>
        </w:rPr>
        <w:t>банкарска група</w:t>
      </w:r>
      <w:r w:rsidRPr="00936DEC">
        <w:rPr>
          <w:rFonts w:ascii="Tahoma" w:hAnsi="Tahoma" w:cs="Tahoma"/>
          <w:lang w:val="mk-MK"/>
        </w:rPr>
        <w:t>.</w:t>
      </w:r>
      <w:r w:rsidR="002F4BA9" w:rsidRPr="00936DEC">
        <w:rPr>
          <w:rFonts w:ascii="Tahoma" w:hAnsi="Tahoma" w:cs="Tahoma"/>
          <w:lang w:val="mk-MK"/>
        </w:rPr>
        <w:t xml:space="preserve"> Планот за решавање содржи активности за решавање коишто Народната банка може да ги преземе ако банката ги исполнува условите за решавање</w:t>
      </w:r>
      <w:r w:rsidR="002A45F5" w:rsidRPr="00936DEC">
        <w:rPr>
          <w:rFonts w:ascii="Tahoma" w:hAnsi="Tahoma" w:cs="Tahoma"/>
          <w:lang w:val="mk-MK"/>
        </w:rPr>
        <w:t xml:space="preserve"> од </w:t>
      </w:r>
      <w:r w:rsidR="005F572D" w:rsidRPr="00936DEC">
        <w:rPr>
          <w:rFonts w:ascii="Tahoma" w:hAnsi="Tahoma" w:cs="Tahoma"/>
          <w:lang w:val="mk-MK"/>
        </w:rPr>
        <w:t>членот 19</w:t>
      </w:r>
      <w:r w:rsidR="00AA1AE8" w:rsidRPr="00936DEC">
        <w:rPr>
          <w:rFonts w:ascii="Tahoma" w:hAnsi="Tahoma" w:cs="Tahoma"/>
          <w:lang w:val="mk-MK"/>
        </w:rPr>
        <w:t xml:space="preserve"> </w:t>
      </w:r>
      <w:r w:rsidR="0071685B" w:rsidRPr="00936DEC">
        <w:rPr>
          <w:rFonts w:ascii="Tahoma" w:hAnsi="Tahoma" w:cs="Tahoma"/>
          <w:lang w:val="mk-MK"/>
        </w:rPr>
        <w:t xml:space="preserve">став (1) </w:t>
      </w:r>
      <w:r w:rsidR="00273B95" w:rsidRPr="00936DEC">
        <w:rPr>
          <w:rFonts w:ascii="Tahoma" w:hAnsi="Tahoma" w:cs="Tahoma"/>
          <w:lang w:val="mk-MK"/>
        </w:rPr>
        <w:t>на овој закон</w:t>
      </w:r>
      <w:r w:rsidR="002F4BA9" w:rsidRPr="00936DEC">
        <w:rPr>
          <w:rFonts w:ascii="Tahoma" w:hAnsi="Tahoma" w:cs="Tahoma"/>
          <w:lang w:val="mk-MK"/>
        </w:rPr>
        <w:t xml:space="preserve">. </w:t>
      </w:r>
    </w:p>
    <w:p w14:paraId="6485E113" w14:textId="495D0C30" w:rsidR="00C37855" w:rsidRPr="00936DEC" w:rsidRDefault="00C37855" w:rsidP="00F43750">
      <w:pPr>
        <w:pStyle w:val="ListParagraph"/>
        <w:numPr>
          <w:ilvl w:val="0"/>
          <w:numId w:val="1"/>
        </w:numPr>
        <w:tabs>
          <w:tab w:val="left" w:pos="1134"/>
        </w:tabs>
        <w:ind w:left="0" w:firstLine="709"/>
        <w:jc w:val="both"/>
        <w:rPr>
          <w:rFonts w:ascii="Tahoma" w:hAnsi="Tahoma" w:cs="Tahoma"/>
          <w:lang w:val="mk-MK"/>
        </w:rPr>
      </w:pPr>
      <w:r w:rsidRPr="00936DEC">
        <w:rPr>
          <w:rFonts w:ascii="Tahoma" w:hAnsi="Tahoma" w:cs="Tahoma"/>
          <w:lang w:val="mk-MK"/>
        </w:rPr>
        <w:t xml:space="preserve">Во планот за решавање Народната банка предвидува сценарија </w:t>
      </w:r>
      <w:r w:rsidR="00B0552F" w:rsidRPr="00936DEC">
        <w:rPr>
          <w:rFonts w:ascii="Tahoma" w:hAnsi="Tahoma" w:cs="Tahoma"/>
          <w:lang w:val="mk-MK"/>
        </w:rPr>
        <w:t xml:space="preserve">во </w:t>
      </w:r>
      <w:r w:rsidRPr="00936DEC">
        <w:rPr>
          <w:rFonts w:ascii="Tahoma" w:hAnsi="Tahoma" w:cs="Tahoma"/>
          <w:lang w:val="mk-MK"/>
        </w:rPr>
        <w:t xml:space="preserve">кои банката </w:t>
      </w:r>
      <w:r w:rsidR="00B0552F" w:rsidRPr="00936DEC">
        <w:rPr>
          <w:rFonts w:ascii="Tahoma" w:hAnsi="Tahoma" w:cs="Tahoma"/>
          <w:lang w:val="mk-MK"/>
        </w:rPr>
        <w:t xml:space="preserve">престанува да работи </w:t>
      </w:r>
      <w:r w:rsidRPr="00936DEC">
        <w:rPr>
          <w:rFonts w:ascii="Tahoma" w:hAnsi="Tahoma" w:cs="Tahoma"/>
          <w:lang w:val="mk-MK"/>
        </w:rPr>
        <w:t xml:space="preserve">како резултат на околности поврзани со конкретната банка или како резултат на нестабилност или други </w:t>
      </w:r>
      <w:r w:rsidR="00513D40" w:rsidRPr="00936DEC">
        <w:rPr>
          <w:rFonts w:ascii="Tahoma" w:hAnsi="Tahoma" w:cs="Tahoma"/>
          <w:lang w:val="mk-MK"/>
        </w:rPr>
        <w:t>неповолни</w:t>
      </w:r>
      <w:r w:rsidR="00637E17" w:rsidRPr="00936DEC">
        <w:rPr>
          <w:rFonts w:ascii="Tahoma" w:hAnsi="Tahoma" w:cs="Tahoma"/>
          <w:lang w:val="mk-MK"/>
        </w:rPr>
        <w:t xml:space="preserve"> </w:t>
      </w:r>
      <w:r w:rsidRPr="00936DEC">
        <w:rPr>
          <w:rFonts w:ascii="Tahoma" w:hAnsi="Tahoma" w:cs="Tahoma"/>
          <w:lang w:val="mk-MK"/>
        </w:rPr>
        <w:t xml:space="preserve">околности </w:t>
      </w:r>
      <w:r w:rsidR="002A45F5" w:rsidRPr="00936DEC">
        <w:rPr>
          <w:rFonts w:ascii="Tahoma" w:hAnsi="Tahoma" w:cs="Tahoma"/>
          <w:lang w:val="mk-MK"/>
        </w:rPr>
        <w:t>во</w:t>
      </w:r>
      <w:r w:rsidRPr="00936DEC">
        <w:rPr>
          <w:rFonts w:ascii="Tahoma" w:hAnsi="Tahoma" w:cs="Tahoma"/>
          <w:lang w:val="mk-MK"/>
        </w:rPr>
        <w:t xml:space="preserve"> финансиски</w:t>
      </w:r>
      <w:r w:rsidR="00886517" w:rsidRPr="00936DEC">
        <w:rPr>
          <w:rFonts w:ascii="Tahoma" w:hAnsi="Tahoma" w:cs="Tahoma"/>
          <w:lang w:val="mk-MK"/>
        </w:rPr>
        <w:t>от</w:t>
      </w:r>
      <w:r w:rsidRPr="00936DEC">
        <w:rPr>
          <w:rFonts w:ascii="Tahoma" w:hAnsi="Tahoma" w:cs="Tahoma"/>
          <w:lang w:val="mk-MK"/>
        </w:rPr>
        <w:t xml:space="preserve"> систем. </w:t>
      </w:r>
    </w:p>
    <w:p w14:paraId="7F188504" w14:textId="77777777" w:rsidR="00C37855" w:rsidRPr="00936DEC" w:rsidRDefault="00C37855" w:rsidP="00BC4EAD">
      <w:pPr>
        <w:pStyle w:val="ListParagraph"/>
        <w:numPr>
          <w:ilvl w:val="0"/>
          <w:numId w:val="1"/>
        </w:numPr>
        <w:tabs>
          <w:tab w:val="left" w:pos="1134"/>
        </w:tabs>
        <w:ind w:left="0" w:firstLine="709"/>
        <w:jc w:val="both"/>
        <w:rPr>
          <w:rFonts w:ascii="Tahoma" w:hAnsi="Tahoma" w:cs="Tahoma"/>
          <w:lang w:val="mk-MK"/>
        </w:rPr>
      </w:pPr>
      <w:r w:rsidRPr="00936DEC">
        <w:rPr>
          <w:rFonts w:ascii="Tahoma" w:hAnsi="Tahoma" w:cs="Tahoma"/>
          <w:lang w:val="mk-MK"/>
        </w:rPr>
        <w:t xml:space="preserve">Планот за решавање се разгледува и по потреба се </w:t>
      </w:r>
      <w:r w:rsidR="002B747D" w:rsidRPr="00936DEC">
        <w:rPr>
          <w:rFonts w:ascii="Tahoma" w:hAnsi="Tahoma" w:cs="Tahoma"/>
          <w:lang w:val="mk-MK"/>
        </w:rPr>
        <w:t>ажурира</w:t>
      </w:r>
      <w:r w:rsidRPr="00936DEC">
        <w:rPr>
          <w:rFonts w:ascii="Tahoma" w:hAnsi="Tahoma" w:cs="Tahoma"/>
          <w:lang w:val="mk-MK"/>
        </w:rPr>
        <w:t xml:space="preserve"> најмалку еднаш годишно, како и при позначајни промени во организациската структура, деловната политика или финансиската состојба на банката или при други промени кои</w:t>
      </w:r>
      <w:r w:rsidR="00834F15" w:rsidRPr="00936DEC">
        <w:rPr>
          <w:rFonts w:ascii="Tahoma" w:hAnsi="Tahoma" w:cs="Tahoma"/>
          <w:lang w:val="mk-MK"/>
        </w:rPr>
        <w:t>што</w:t>
      </w:r>
      <w:r w:rsidRPr="00936DEC">
        <w:rPr>
          <w:rFonts w:ascii="Tahoma" w:hAnsi="Tahoma" w:cs="Tahoma"/>
          <w:lang w:val="mk-MK"/>
        </w:rPr>
        <w:t xml:space="preserve"> можат </w:t>
      </w:r>
      <w:r w:rsidR="002459C2" w:rsidRPr="00936DEC">
        <w:rPr>
          <w:rFonts w:ascii="Tahoma" w:hAnsi="Tahoma" w:cs="Tahoma"/>
          <w:lang w:val="mk-MK"/>
        </w:rPr>
        <w:t xml:space="preserve">значајно </w:t>
      </w:r>
      <w:r w:rsidRPr="00936DEC">
        <w:rPr>
          <w:rFonts w:ascii="Tahoma" w:hAnsi="Tahoma" w:cs="Tahoma"/>
          <w:lang w:val="mk-MK"/>
        </w:rPr>
        <w:t>да влијаат на содржината или спроведливоста на планот.</w:t>
      </w:r>
      <w:r w:rsidR="00637E17" w:rsidRPr="00936DEC">
        <w:rPr>
          <w:rFonts w:ascii="Tahoma" w:hAnsi="Tahoma" w:cs="Tahoma"/>
          <w:lang w:val="mk-MK"/>
        </w:rPr>
        <w:t xml:space="preserve"> </w:t>
      </w:r>
    </w:p>
    <w:p w14:paraId="6AB3F8F7" w14:textId="77777777" w:rsidR="00D25981" w:rsidRPr="00936DEC" w:rsidRDefault="00D25981" w:rsidP="00BC4EAD">
      <w:pPr>
        <w:pStyle w:val="ListParagraph"/>
        <w:numPr>
          <w:ilvl w:val="0"/>
          <w:numId w:val="1"/>
        </w:numPr>
        <w:tabs>
          <w:tab w:val="left" w:pos="1134"/>
        </w:tabs>
        <w:ind w:left="0" w:firstLine="709"/>
        <w:jc w:val="both"/>
        <w:rPr>
          <w:rFonts w:ascii="Tahoma" w:hAnsi="Tahoma" w:cs="Tahoma"/>
          <w:lang w:val="mk-MK"/>
        </w:rPr>
      </w:pPr>
      <w:r w:rsidRPr="00936DEC">
        <w:rPr>
          <w:rFonts w:ascii="Tahoma" w:hAnsi="Tahoma" w:cs="Tahoma"/>
          <w:lang w:val="mk-MK"/>
        </w:rPr>
        <w:t xml:space="preserve">Банката е должна </w:t>
      </w:r>
      <w:r w:rsidR="00CB505D" w:rsidRPr="00936DEC">
        <w:rPr>
          <w:rFonts w:ascii="Tahoma" w:hAnsi="Tahoma" w:cs="Tahoma"/>
          <w:lang w:val="mk-MK"/>
        </w:rPr>
        <w:t xml:space="preserve">без одлагање </w:t>
      </w:r>
      <w:r w:rsidRPr="00936DEC">
        <w:rPr>
          <w:rFonts w:ascii="Tahoma" w:hAnsi="Tahoma" w:cs="Tahoma"/>
          <w:lang w:val="mk-MK"/>
        </w:rPr>
        <w:t>да ја извести Народната банка за промените кои можат да влијаат на содржината или спроведливоста на планот во смисла на ставот (</w:t>
      </w:r>
      <w:r w:rsidR="00157591" w:rsidRPr="00936DEC">
        <w:rPr>
          <w:rFonts w:ascii="Tahoma" w:hAnsi="Tahoma" w:cs="Tahoma"/>
          <w:lang w:val="mk-MK"/>
        </w:rPr>
        <w:t>3</w:t>
      </w:r>
      <w:r w:rsidRPr="00936DEC">
        <w:rPr>
          <w:rFonts w:ascii="Tahoma" w:hAnsi="Tahoma" w:cs="Tahoma"/>
          <w:lang w:val="mk-MK"/>
        </w:rPr>
        <w:t>) на овој член.</w:t>
      </w:r>
    </w:p>
    <w:p w14:paraId="15630828" w14:textId="171DEC2D" w:rsidR="00C37855" w:rsidRPr="00936DEC" w:rsidRDefault="00E32745" w:rsidP="00992F50">
      <w:pPr>
        <w:pStyle w:val="ListParagraph"/>
        <w:numPr>
          <w:ilvl w:val="0"/>
          <w:numId w:val="1"/>
        </w:numPr>
        <w:tabs>
          <w:tab w:val="left" w:pos="1134"/>
        </w:tabs>
        <w:ind w:left="0" w:firstLine="709"/>
        <w:jc w:val="both"/>
        <w:rPr>
          <w:rFonts w:ascii="Tahoma" w:hAnsi="Tahoma" w:cs="Tahoma"/>
          <w:lang w:val="mk-MK"/>
        </w:rPr>
      </w:pPr>
      <w:r w:rsidRPr="00936DEC">
        <w:rPr>
          <w:rFonts w:ascii="Tahoma" w:hAnsi="Tahoma" w:cs="Tahoma"/>
          <w:lang w:val="mk-MK"/>
        </w:rPr>
        <w:t xml:space="preserve">Банката е должна </w:t>
      </w:r>
      <w:r w:rsidR="00C37855" w:rsidRPr="00936DEC">
        <w:rPr>
          <w:rFonts w:ascii="Tahoma" w:hAnsi="Tahoma" w:cs="Tahoma"/>
          <w:lang w:val="mk-MK"/>
        </w:rPr>
        <w:t xml:space="preserve">да ги обезбеди </w:t>
      </w:r>
      <w:r w:rsidR="00D82097" w:rsidRPr="00936DEC">
        <w:rPr>
          <w:rFonts w:ascii="Tahoma" w:hAnsi="Tahoma" w:cs="Tahoma"/>
          <w:lang w:val="mk-MK"/>
        </w:rPr>
        <w:t xml:space="preserve">и </w:t>
      </w:r>
      <w:r w:rsidR="00A9375B" w:rsidRPr="00936DEC">
        <w:rPr>
          <w:rFonts w:ascii="Tahoma" w:hAnsi="Tahoma" w:cs="Tahoma"/>
          <w:lang w:val="mk-MK"/>
        </w:rPr>
        <w:t xml:space="preserve">да ги </w:t>
      </w:r>
      <w:r w:rsidR="00D82097" w:rsidRPr="00936DEC">
        <w:rPr>
          <w:rFonts w:ascii="Tahoma" w:hAnsi="Tahoma" w:cs="Tahoma"/>
          <w:lang w:val="mk-MK"/>
        </w:rPr>
        <w:t xml:space="preserve">достави </w:t>
      </w:r>
      <w:r w:rsidR="00886517" w:rsidRPr="00936DEC">
        <w:rPr>
          <w:rFonts w:ascii="Tahoma" w:hAnsi="Tahoma" w:cs="Tahoma"/>
          <w:lang w:val="mk-MK"/>
        </w:rPr>
        <w:t xml:space="preserve">до Народната банка </w:t>
      </w:r>
      <w:r w:rsidR="00C37855" w:rsidRPr="00936DEC">
        <w:rPr>
          <w:rFonts w:ascii="Tahoma" w:hAnsi="Tahoma" w:cs="Tahoma"/>
          <w:lang w:val="mk-MK"/>
        </w:rPr>
        <w:t>сите информации</w:t>
      </w:r>
      <w:r w:rsidR="00CD142E" w:rsidRPr="00936DEC">
        <w:rPr>
          <w:rFonts w:ascii="Tahoma" w:hAnsi="Tahoma" w:cs="Tahoma"/>
          <w:lang w:val="mk-MK"/>
        </w:rPr>
        <w:t xml:space="preserve"> и податоци</w:t>
      </w:r>
      <w:r w:rsidR="00C37855" w:rsidRPr="00936DEC">
        <w:rPr>
          <w:rFonts w:ascii="Tahoma" w:hAnsi="Tahoma" w:cs="Tahoma"/>
          <w:lang w:val="mk-MK"/>
        </w:rPr>
        <w:t xml:space="preserve"> потребни за изработување, </w:t>
      </w:r>
      <w:r w:rsidR="00692644" w:rsidRPr="00936DEC">
        <w:rPr>
          <w:rFonts w:ascii="Tahoma" w:hAnsi="Tahoma" w:cs="Tahoma"/>
          <w:lang w:val="mk-MK"/>
        </w:rPr>
        <w:t>ажурирање</w:t>
      </w:r>
      <w:r w:rsidR="00C37855" w:rsidRPr="00936DEC">
        <w:rPr>
          <w:rFonts w:ascii="Tahoma" w:hAnsi="Tahoma" w:cs="Tahoma"/>
          <w:lang w:val="mk-MK"/>
        </w:rPr>
        <w:t xml:space="preserve"> и спроведување на планот за решавање.</w:t>
      </w:r>
      <w:r w:rsidRPr="00936DEC">
        <w:rPr>
          <w:rFonts w:ascii="Tahoma" w:hAnsi="Tahoma" w:cs="Tahoma"/>
          <w:lang w:val="mk-MK"/>
        </w:rPr>
        <w:t xml:space="preserve"> На барање на Народната банка, банката е должна да учествува</w:t>
      </w:r>
      <w:r w:rsidR="002A45F5" w:rsidRPr="00936DEC">
        <w:rPr>
          <w:rFonts w:ascii="Tahoma" w:hAnsi="Tahoma" w:cs="Tahoma"/>
          <w:lang w:val="mk-MK"/>
        </w:rPr>
        <w:t xml:space="preserve"> и/или </w:t>
      </w:r>
      <w:r w:rsidR="00886517" w:rsidRPr="00936DEC">
        <w:rPr>
          <w:rFonts w:ascii="Tahoma" w:hAnsi="Tahoma" w:cs="Tahoma"/>
          <w:lang w:val="mk-MK"/>
        </w:rPr>
        <w:t xml:space="preserve">да </w:t>
      </w:r>
      <w:r w:rsidRPr="00936DEC">
        <w:rPr>
          <w:rFonts w:ascii="Tahoma" w:hAnsi="Tahoma" w:cs="Tahoma"/>
          <w:lang w:val="mk-MK"/>
        </w:rPr>
        <w:t>помогне во изработката и ажурирањето на планот за решавање.</w:t>
      </w:r>
    </w:p>
    <w:p w14:paraId="133C93A4" w14:textId="77777777" w:rsidR="00C37855" w:rsidRPr="00936DEC" w:rsidRDefault="00C37855" w:rsidP="00992F50">
      <w:pPr>
        <w:pStyle w:val="ListParagraph"/>
        <w:numPr>
          <w:ilvl w:val="0"/>
          <w:numId w:val="1"/>
        </w:numPr>
        <w:tabs>
          <w:tab w:val="left" w:pos="1134"/>
        </w:tabs>
        <w:ind w:left="0" w:firstLine="709"/>
        <w:jc w:val="both"/>
        <w:rPr>
          <w:rFonts w:ascii="Tahoma" w:hAnsi="Tahoma" w:cs="Tahoma"/>
          <w:lang w:val="mk-MK"/>
        </w:rPr>
      </w:pPr>
      <w:bookmarkStart w:id="1" w:name="_Ref79063175"/>
      <w:r w:rsidRPr="00936DEC">
        <w:rPr>
          <w:rFonts w:ascii="Tahoma" w:hAnsi="Tahoma" w:cs="Tahoma"/>
          <w:lang w:val="mk-MK"/>
        </w:rPr>
        <w:t>Планот за решавање</w:t>
      </w:r>
      <w:r w:rsidR="0087660A" w:rsidRPr="00936DEC">
        <w:rPr>
          <w:rFonts w:ascii="Tahoma" w:hAnsi="Tahoma" w:cs="Tahoma"/>
        </w:rPr>
        <w:t xml:space="preserve">, </w:t>
      </w:r>
      <w:r w:rsidR="0087660A" w:rsidRPr="00936DEC">
        <w:rPr>
          <w:rFonts w:ascii="Tahoma" w:hAnsi="Tahoma" w:cs="Tahoma"/>
          <w:lang w:val="mk-MK"/>
        </w:rPr>
        <w:t xml:space="preserve">со исклучок на планот од </w:t>
      </w:r>
      <w:r w:rsidR="00157591" w:rsidRPr="00936DEC">
        <w:rPr>
          <w:rFonts w:ascii="Tahoma" w:hAnsi="Tahoma" w:cs="Tahoma"/>
          <w:lang w:val="mk-MK"/>
        </w:rPr>
        <w:t xml:space="preserve">членот </w:t>
      </w:r>
      <w:r w:rsidR="008677A6" w:rsidRPr="00936DEC">
        <w:rPr>
          <w:rFonts w:ascii="Tahoma" w:hAnsi="Tahoma" w:cs="Tahoma"/>
          <w:lang w:val="mk-MK"/>
        </w:rPr>
        <w:t>6</w:t>
      </w:r>
      <w:r w:rsidR="00157591" w:rsidRPr="00936DEC">
        <w:rPr>
          <w:rFonts w:ascii="Tahoma" w:hAnsi="Tahoma" w:cs="Tahoma"/>
          <w:lang w:val="mk-MK"/>
        </w:rPr>
        <w:t xml:space="preserve"> </w:t>
      </w:r>
      <w:r w:rsidR="00273B95" w:rsidRPr="00936DEC">
        <w:rPr>
          <w:rFonts w:ascii="Tahoma" w:hAnsi="Tahoma" w:cs="Tahoma"/>
          <w:lang w:val="mk-MK"/>
        </w:rPr>
        <w:t>на овој закон</w:t>
      </w:r>
      <w:r w:rsidR="0087660A" w:rsidRPr="00936DEC">
        <w:rPr>
          <w:rFonts w:ascii="Tahoma" w:hAnsi="Tahoma" w:cs="Tahoma"/>
          <w:lang w:val="mk-MK"/>
        </w:rPr>
        <w:t>,</w:t>
      </w:r>
      <w:r w:rsidRPr="00936DEC">
        <w:rPr>
          <w:rFonts w:ascii="Tahoma" w:hAnsi="Tahoma" w:cs="Tahoma"/>
          <w:lang w:val="mk-MK"/>
        </w:rPr>
        <w:t xml:space="preserve"> содржи најмалку:</w:t>
      </w:r>
      <w:bookmarkEnd w:id="1"/>
    </w:p>
    <w:p w14:paraId="15F8BB65" w14:textId="77777777" w:rsidR="00C37855" w:rsidRPr="00936DEC" w:rsidRDefault="00C37855" w:rsidP="00F43750">
      <w:pPr>
        <w:pStyle w:val="ListParagraph"/>
        <w:numPr>
          <w:ilvl w:val="0"/>
          <w:numId w:val="2"/>
        </w:numPr>
        <w:jc w:val="both"/>
        <w:rPr>
          <w:rFonts w:ascii="Tahoma" w:hAnsi="Tahoma" w:cs="Tahoma"/>
          <w:lang w:val="mk-MK"/>
        </w:rPr>
      </w:pPr>
      <w:r w:rsidRPr="00936DEC">
        <w:rPr>
          <w:rFonts w:ascii="Tahoma" w:hAnsi="Tahoma" w:cs="Tahoma"/>
          <w:lang w:val="mk-MK"/>
        </w:rPr>
        <w:t>резиме на главните елементи на планот;</w:t>
      </w:r>
    </w:p>
    <w:p w14:paraId="0239C9BE" w14:textId="77777777" w:rsidR="00C37855" w:rsidRPr="00936DEC" w:rsidRDefault="00C37855" w:rsidP="00BC4EAD">
      <w:pPr>
        <w:pStyle w:val="ListParagraph"/>
        <w:numPr>
          <w:ilvl w:val="0"/>
          <w:numId w:val="2"/>
        </w:numPr>
        <w:jc w:val="both"/>
        <w:rPr>
          <w:rFonts w:ascii="Tahoma" w:hAnsi="Tahoma" w:cs="Tahoma"/>
          <w:lang w:val="mk-MK"/>
        </w:rPr>
      </w:pPr>
      <w:r w:rsidRPr="00936DEC">
        <w:rPr>
          <w:rFonts w:ascii="Tahoma" w:hAnsi="Tahoma" w:cs="Tahoma"/>
          <w:lang w:val="mk-MK"/>
        </w:rPr>
        <w:t>резиме на значајните промени кои</w:t>
      </w:r>
      <w:r w:rsidR="00F06789" w:rsidRPr="00936DEC">
        <w:rPr>
          <w:rFonts w:ascii="Tahoma" w:hAnsi="Tahoma" w:cs="Tahoma"/>
          <w:lang w:val="mk-MK"/>
        </w:rPr>
        <w:t>што</w:t>
      </w:r>
      <w:r w:rsidRPr="00936DEC">
        <w:rPr>
          <w:rFonts w:ascii="Tahoma" w:hAnsi="Tahoma" w:cs="Tahoma"/>
          <w:lang w:val="mk-MK"/>
        </w:rPr>
        <w:t xml:space="preserve"> настанале</w:t>
      </w:r>
      <w:r w:rsidR="003C198A" w:rsidRPr="00936DEC">
        <w:rPr>
          <w:rFonts w:ascii="Tahoma" w:hAnsi="Tahoma" w:cs="Tahoma"/>
        </w:rPr>
        <w:t xml:space="preserve"> </w:t>
      </w:r>
      <w:r w:rsidR="003C198A" w:rsidRPr="00936DEC">
        <w:rPr>
          <w:rFonts w:ascii="Tahoma" w:hAnsi="Tahoma" w:cs="Tahoma"/>
          <w:lang w:val="mk-MK"/>
        </w:rPr>
        <w:t>во банката</w:t>
      </w:r>
      <w:r w:rsidRPr="00936DEC">
        <w:rPr>
          <w:rFonts w:ascii="Tahoma" w:hAnsi="Tahoma" w:cs="Tahoma"/>
          <w:lang w:val="mk-MK"/>
        </w:rPr>
        <w:t xml:space="preserve"> по </w:t>
      </w:r>
      <w:r w:rsidR="00513D40" w:rsidRPr="00936DEC">
        <w:rPr>
          <w:rFonts w:ascii="Tahoma" w:hAnsi="Tahoma" w:cs="Tahoma"/>
          <w:lang w:val="mk-MK"/>
        </w:rPr>
        <w:t>последната</w:t>
      </w:r>
      <w:r w:rsidRPr="00936DEC">
        <w:rPr>
          <w:rFonts w:ascii="Tahoma" w:hAnsi="Tahoma" w:cs="Tahoma"/>
          <w:lang w:val="mk-MK"/>
        </w:rPr>
        <w:t xml:space="preserve"> </w:t>
      </w:r>
      <w:r w:rsidR="003C198A" w:rsidRPr="00936DEC">
        <w:rPr>
          <w:rFonts w:ascii="Tahoma" w:hAnsi="Tahoma" w:cs="Tahoma"/>
          <w:lang w:val="mk-MK"/>
        </w:rPr>
        <w:t xml:space="preserve">измена </w:t>
      </w:r>
      <w:r w:rsidRPr="00936DEC">
        <w:rPr>
          <w:rFonts w:ascii="Tahoma" w:hAnsi="Tahoma" w:cs="Tahoma"/>
          <w:lang w:val="mk-MK"/>
        </w:rPr>
        <w:t xml:space="preserve">на </w:t>
      </w:r>
      <w:r w:rsidR="003C198A" w:rsidRPr="00936DEC">
        <w:rPr>
          <w:rFonts w:ascii="Tahoma" w:hAnsi="Tahoma" w:cs="Tahoma"/>
          <w:lang w:val="mk-MK"/>
        </w:rPr>
        <w:t>планот</w:t>
      </w:r>
      <w:r w:rsidRPr="00936DEC">
        <w:rPr>
          <w:rFonts w:ascii="Tahoma" w:hAnsi="Tahoma" w:cs="Tahoma"/>
          <w:lang w:val="mk-MK"/>
        </w:rPr>
        <w:t xml:space="preserve"> за решавање;</w:t>
      </w:r>
    </w:p>
    <w:p w14:paraId="7DFD2C67" w14:textId="0F28194B" w:rsidR="00BB24FA" w:rsidRPr="00936DEC" w:rsidRDefault="005D7683" w:rsidP="00BC4EAD">
      <w:pPr>
        <w:pStyle w:val="ListParagraph"/>
        <w:numPr>
          <w:ilvl w:val="0"/>
          <w:numId w:val="2"/>
        </w:numPr>
        <w:jc w:val="both"/>
        <w:rPr>
          <w:rFonts w:ascii="Tahoma" w:hAnsi="Tahoma" w:cs="Tahoma"/>
          <w:lang w:val="mk-MK"/>
        </w:rPr>
      </w:pPr>
      <w:r w:rsidRPr="00936DEC">
        <w:rPr>
          <w:rFonts w:ascii="Tahoma" w:hAnsi="Tahoma" w:cs="Tahoma"/>
          <w:lang w:val="mk-MK"/>
        </w:rPr>
        <w:t xml:space="preserve">оцена за </w:t>
      </w:r>
      <w:r w:rsidR="00BB24FA" w:rsidRPr="00936DEC">
        <w:rPr>
          <w:rFonts w:ascii="Tahoma" w:hAnsi="Tahoma" w:cs="Tahoma"/>
          <w:lang w:val="mk-MK"/>
        </w:rPr>
        <w:t>постоењето</w:t>
      </w:r>
      <w:r w:rsidR="00886517" w:rsidRPr="00936DEC">
        <w:rPr>
          <w:rFonts w:ascii="Tahoma" w:hAnsi="Tahoma" w:cs="Tahoma"/>
          <w:lang w:val="mk-MK"/>
        </w:rPr>
        <w:t xml:space="preserve"> </w:t>
      </w:r>
      <w:r w:rsidR="00BB24FA" w:rsidRPr="00936DEC">
        <w:rPr>
          <w:rFonts w:ascii="Tahoma" w:hAnsi="Tahoma" w:cs="Tahoma"/>
          <w:lang w:val="mk-MK"/>
        </w:rPr>
        <w:t>јавен интерес;</w:t>
      </w:r>
    </w:p>
    <w:p w14:paraId="749D55F7" w14:textId="77777777" w:rsidR="00C37855" w:rsidRPr="00936DEC" w:rsidRDefault="00C37855" w:rsidP="00BC4EAD">
      <w:pPr>
        <w:pStyle w:val="ListParagraph"/>
        <w:numPr>
          <w:ilvl w:val="0"/>
          <w:numId w:val="2"/>
        </w:numPr>
        <w:jc w:val="both"/>
        <w:rPr>
          <w:rFonts w:ascii="Tahoma" w:hAnsi="Tahoma" w:cs="Tahoma"/>
          <w:lang w:val="mk-MK"/>
        </w:rPr>
      </w:pPr>
      <w:r w:rsidRPr="00936DEC">
        <w:rPr>
          <w:rFonts w:ascii="Tahoma" w:hAnsi="Tahoma" w:cs="Tahoma"/>
          <w:lang w:val="mk-MK"/>
        </w:rPr>
        <w:t xml:space="preserve">опис на начинот на кој критичните функции и главните деловни линии на банката би можеле да се одвојат од останатите функции и линии, за да се обезбеди нивен континуитет </w:t>
      </w:r>
      <w:r w:rsidR="003C7F75" w:rsidRPr="00936DEC">
        <w:rPr>
          <w:rFonts w:ascii="Tahoma" w:hAnsi="Tahoma" w:cs="Tahoma"/>
          <w:lang w:val="mk-MK"/>
        </w:rPr>
        <w:t>во случај на исполнување на условите за решавање</w:t>
      </w:r>
      <w:r w:rsidR="00264EB5" w:rsidRPr="00936DEC">
        <w:rPr>
          <w:rFonts w:ascii="Tahoma" w:hAnsi="Tahoma" w:cs="Tahoma"/>
          <w:lang w:val="mk-MK"/>
        </w:rPr>
        <w:t xml:space="preserve"> </w:t>
      </w:r>
      <w:r w:rsidRPr="00936DEC">
        <w:rPr>
          <w:rFonts w:ascii="Tahoma" w:hAnsi="Tahoma" w:cs="Tahoma"/>
          <w:lang w:val="mk-MK"/>
        </w:rPr>
        <w:t>на банката</w:t>
      </w:r>
      <w:r w:rsidR="00F06789" w:rsidRPr="00936DEC">
        <w:rPr>
          <w:rFonts w:ascii="Tahoma" w:hAnsi="Tahoma" w:cs="Tahoma"/>
          <w:lang w:val="mk-MK"/>
        </w:rPr>
        <w:t xml:space="preserve"> од членот 19 став (1) на овој закон</w:t>
      </w:r>
      <w:r w:rsidRPr="00936DEC">
        <w:rPr>
          <w:rFonts w:ascii="Tahoma" w:hAnsi="Tahoma" w:cs="Tahoma"/>
          <w:lang w:val="mk-MK"/>
        </w:rPr>
        <w:t>;</w:t>
      </w:r>
    </w:p>
    <w:p w14:paraId="52F7E0E3" w14:textId="7223D091" w:rsidR="00C37855" w:rsidRPr="00936DEC" w:rsidRDefault="00C37855">
      <w:pPr>
        <w:pStyle w:val="ListParagraph"/>
        <w:numPr>
          <w:ilvl w:val="0"/>
          <w:numId w:val="2"/>
        </w:numPr>
        <w:jc w:val="both"/>
        <w:rPr>
          <w:rFonts w:ascii="Tahoma" w:hAnsi="Tahoma" w:cs="Tahoma"/>
          <w:lang w:val="mk-MK"/>
        </w:rPr>
      </w:pPr>
      <w:r w:rsidRPr="00936DEC">
        <w:rPr>
          <w:rFonts w:ascii="Tahoma" w:hAnsi="Tahoma" w:cs="Tahoma"/>
          <w:lang w:val="mk-MK"/>
        </w:rPr>
        <w:t xml:space="preserve">процена на </w:t>
      </w:r>
      <w:r w:rsidR="001E5DF3" w:rsidRPr="00936DEC">
        <w:rPr>
          <w:rFonts w:ascii="Tahoma" w:hAnsi="Tahoma" w:cs="Tahoma"/>
          <w:lang w:val="mk-MK"/>
        </w:rPr>
        <w:t>потребното време</w:t>
      </w:r>
      <w:r w:rsidRPr="00936DEC">
        <w:rPr>
          <w:rFonts w:ascii="Tahoma" w:hAnsi="Tahoma" w:cs="Tahoma"/>
          <w:lang w:val="mk-MK"/>
        </w:rPr>
        <w:t xml:space="preserve"> за спроведување на секој значаен дел од планот;</w:t>
      </w:r>
    </w:p>
    <w:p w14:paraId="0A7B3D8F" w14:textId="6305342D" w:rsidR="00BB24FA" w:rsidRPr="00936DEC" w:rsidRDefault="00C37855">
      <w:pPr>
        <w:pStyle w:val="ListParagraph"/>
        <w:numPr>
          <w:ilvl w:val="0"/>
          <w:numId w:val="2"/>
        </w:numPr>
        <w:jc w:val="both"/>
        <w:rPr>
          <w:rFonts w:ascii="Tahoma" w:hAnsi="Tahoma" w:cs="Tahoma"/>
          <w:lang w:val="mk-MK"/>
        </w:rPr>
      </w:pPr>
      <w:r w:rsidRPr="00936DEC">
        <w:rPr>
          <w:rFonts w:ascii="Tahoma" w:hAnsi="Tahoma" w:cs="Tahoma"/>
          <w:lang w:val="mk-MK"/>
        </w:rPr>
        <w:t xml:space="preserve">опис на оцената </w:t>
      </w:r>
      <w:r w:rsidR="00B75AD3" w:rsidRPr="00936DEC">
        <w:rPr>
          <w:rFonts w:ascii="Tahoma" w:hAnsi="Tahoma" w:cs="Tahoma"/>
          <w:lang w:val="mk-MK"/>
        </w:rPr>
        <w:t>на можноста за решавање</w:t>
      </w:r>
      <w:r w:rsidR="00F06789" w:rsidRPr="00936DEC">
        <w:rPr>
          <w:rFonts w:ascii="Tahoma" w:hAnsi="Tahoma" w:cs="Tahoma"/>
          <w:lang w:val="mk-MK"/>
        </w:rPr>
        <w:t>,</w:t>
      </w:r>
      <w:r w:rsidR="00B75AD3" w:rsidRPr="00936DEC">
        <w:rPr>
          <w:rFonts w:ascii="Tahoma" w:hAnsi="Tahoma" w:cs="Tahoma"/>
          <w:lang w:val="mk-MK"/>
        </w:rPr>
        <w:t xml:space="preserve"> </w:t>
      </w:r>
      <w:r w:rsidRPr="00936DEC">
        <w:rPr>
          <w:rFonts w:ascii="Tahoma" w:hAnsi="Tahoma" w:cs="Tahoma"/>
          <w:lang w:val="mk-MK"/>
        </w:rPr>
        <w:t>спроведена согласно со член</w:t>
      </w:r>
      <w:r w:rsidR="0083426E" w:rsidRPr="00936DEC">
        <w:rPr>
          <w:rFonts w:ascii="Tahoma" w:hAnsi="Tahoma" w:cs="Tahoma"/>
          <w:lang w:val="mk-MK"/>
        </w:rPr>
        <w:t>от</w:t>
      </w:r>
      <w:r w:rsidRPr="00936DEC">
        <w:rPr>
          <w:rFonts w:ascii="Tahoma" w:hAnsi="Tahoma" w:cs="Tahoma"/>
          <w:lang w:val="mk-MK"/>
        </w:rPr>
        <w:t xml:space="preserve"> </w:t>
      </w:r>
      <w:r w:rsidR="00AA1AE8" w:rsidRPr="00936DEC">
        <w:rPr>
          <w:rFonts w:ascii="Tahoma" w:hAnsi="Tahoma" w:cs="Tahoma"/>
          <w:lang w:val="mk-MK"/>
        </w:rPr>
        <w:t xml:space="preserve">8 </w:t>
      </w:r>
      <w:r w:rsidR="00273B95" w:rsidRPr="00936DEC">
        <w:rPr>
          <w:rFonts w:ascii="Tahoma" w:hAnsi="Tahoma" w:cs="Tahoma"/>
          <w:lang w:val="mk-MK"/>
        </w:rPr>
        <w:t>на овој закон</w:t>
      </w:r>
      <w:r w:rsidR="00BB24FA" w:rsidRPr="00936DEC">
        <w:rPr>
          <w:rFonts w:ascii="Tahoma" w:hAnsi="Tahoma" w:cs="Tahoma"/>
          <w:lang w:val="mk-MK"/>
        </w:rPr>
        <w:t>;</w:t>
      </w:r>
    </w:p>
    <w:p w14:paraId="34F5494D" w14:textId="77777777" w:rsidR="00BB24FA" w:rsidRPr="00936DEC" w:rsidRDefault="00C37855">
      <w:pPr>
        <w:pStyle w:val="ListParagraph"/>
        <w:numPr>
          <w:ilvl w:val="0"/>
          <w:numId w:val="2"/>
        </w:numPr>
        <w:jc w:val="both"/>
        <w:rPr>
          <w:rFonts w:ascii="Tahoma" w:hAnsi="Tahoma" w:cs="Tahoma"/>
          <w:lang w:val="mk-MK"/>
        </w:rPr>
      </w:pPr>
      <w:r w:rsidRPr="00936DEC">
        <w:rPr>
          <w:rFonts w:ascii="Tahoma" w:hAnsi="Tahoma" w:cs="Tahoma"/>
          <w:lang w:val="mk-MK"/>
        </w:rPr>
        <w:t xml:space="preserve">опис на </w:t>
      </w:r>
      <w:r w:rsidR="00076A3F" w:rsidRPr="00936DEC">
        <w:rPr>
          <w:rFonts w:ascii="Tahoma" w:hAnsi="Tahoma" w:cs="Tahoma"/>
          <w:lang w:val="mk-MK"/>
        </w:rPr>
        <w:t>мерките</w:t>
      </w:r>
      <w:r w:rsidRPr="00936DEC">
        <w:rPr>
          <w:rFonts w:ascii="Tahoma" w:hAnsi="Tahoma" w:cs="Tahoma"/>
          <w:lang w:val="mk-MK"/>
        </w:rPr>
        <w:t xml:space="preserve"> за </w:t>
      </w:r>
      <w:r w:rsidR="00692644" w:rsidRPr="00936DEC">
        <w:rPr>
          <w:rFonts w:ascii="Tahoma" w:hAnsi="Tahoma" w:cs="Tahoma"/>
          <w:lang w:val="mk-MK"/>
        </w:rPr>
        <w:t>отстранување</w:t>
      </w:r>
      <w:r w:rsidRPr="00936DEC">
        <w:rPr>
          <w:rFonts w:ascii="Tahoma" w:hAnsi="Tahoma" w:cs="Tahoma"/>
          <w:lang w:val="mk-MK"/>
        </w:rPr>
        <w:t xml:space="preserve"> на утврдените пречки </w:t>
      </w:r>
      <w:r w:rsidR="008A6BDF" w:rsidRPr="00936DEC">
        <w:rPr>
          <w:rFonts w:ascii="Tahoma" w:hAnsi="Tahoma" w:cs="Tahoma"/>
          <w:lang w:val="mk-MK"/>
        </w:rPr>
        <w:t>за решавање</w:t>
      </w:r>
      <w:r w:rsidR="00F06789" w:rsidRPr="00936DEC">
        <w:rPr>
          <w:rFonts w:ascii="Tahoma" w:hAnsi="Tahoma" w:cs="Tahoma"/>
          <w:lang w:val="mk-MK"/>
        </w:rPr>
        <w:t>,</w:t>
      </w:r>
      <w:r w:rsidR="008A6BDF" w:rsidRPr="00936DEC">
        <w:rPr>
          <w:rFonts w:ascii="Tahoma" w:hAnsi="Tahoma" w:cs="Tahoma"/>
          <w:lang w:val="mk-MK"/>
        </w:rPr>
        <w:t xml:space="preserve"> </w:t>
      </w:r>
      <w:r w:rsidRPr="00936DEC">
        <w:rPr>
          <w:rFonts w:ascii="Tahoma" w:hAnsi="Tahoma" w:cs="Tahoma"/>
          <w:lang w:val="mk-MK"/>
        </w:rPr>
        <w:t>согласно со член</w:t>
      </w:r>
      <w:r w:rsidR="00AA1AE8" w:rsidRPr="00936DEC">
        <w:rPr>
          <w:rFonts w:ascii="Tahoma" w:hAnsi="Tahoma" w:cs="Tahoma"/>
          <w:lang w:val="mk-MK"/>
        </w:rPr>
        <w:t>от</w:t>
      </w:r>
      <w:r w:rsidRPr="00936DEC">
        <w:rPr>
          <w:rFonts w:ascii="Tahoma" w:hAnsi="Tahoma" w:cs="Tahoma"/>
          <w:lang w:val="mk-MK"/>
        </w:rPr>
        <w:t xml:space="preserve"> </w:t>
      </w:r>
      <w:r w:rsidR="00AA1AE8" w:rsidRPr="00936DEC">
        <w:rPr>
          <w:rFonts w:ascii="Tahoma" w:hAnsi="Tahoma" w:cs="Tahoma"/>
          <w:lang w:val="mk-MK"/>
        </w:rPr>
        <w:t xml:space="preserve">9 </w:t>
      </w:r>
      <w:r w:rsidR="00273B95" w:rsidRPr="00936DEC">
        <w:rPr>
          <w:rFonts w:ascii="Tahoma" w:hAnsi="Tahoma" w:cs="Tahoma"/>
          <w:lang w:val="mk-MK"/>
        </w:rPr>
        <w:t>на овој закон</w:t>
      </w:r>
      <w:r w:rsidRPr="00936DEC">
        <w:rPr>
          <w:rFonts w:ascii="Tahoma" w:hAnsi="Tahoma" w:cs="Tahoma"/>
          <w:lang w:val="mk-MK"/>
        </w:rPr>
        <w:t>;</w:t>
      </w:r>
    </w:p>
    <w:p w14:paraId="4109EB36" w14:textId="77777777" w:rsidR="00C37855" w:rsidRPr="00936DEC" w:rsidRDefault="00C37855">
      <w:pPr>
        <w:pStyle w:val="ListParagraph"/>
        <w:numPr>
          <w:ilvl w:val="0"/>
          <w:numId w:val="2"/>
        </w:numPr>
        <w:jc w:val="both"/>
        <w:rPr>
          <w:rFonts w:ascii="Tahoma" w:hAnsi="Tahoma" w:cs="Tahoma"/>
          <w:lang w:val="mk-MK"/>
        </w:rPr>
      </w:pPr>
      <w:r w:rsidRPr="00936DEC">
        <w:rPr>
          <w:rFonts w:ascii="Tahoma" w:hAnsi="Tahoma" w:cs="Tahoma"/>
          <w:lang w:val="mk-MK"/>
        </w:rPr>
        <w:t xml:space="preserve">опис на </w:t>
      </w:r>
      <w:r w:rsidR="004A3F9A" w:rsidRPr="00936DEC">
        <w:rPr>
          <w:rFonts w:ascii="Tahoma" w:hAnsi="Tahoma" w:cs="Tahoma"/>
          <w:lang w:val="mk-MK"/>
        </w:rPr>
        <w:t xml:space="preserve">процесот </w:t>
      </w:r>
      <w:r w:rsidRPr="00936DEC">
        <w:rPr>
          <w:rFonts w:ascii="Tahoma" w:hAnsi="Tahoma" w:cs="Tahoma"/>
          <w:lang w:val="mk-MK"/>
        </w:rPr>
        <w:t>на утврдување на вредноста и можностите за пренос на критичните функции, главните деловни линии и активата на банката;</w:t>
      </w:r>
    </w:p>
    <w:p w14:paraId="34914119" w14:textId="77777777" w:rsidR="00CD142E" w:rsidRPr="00936DEC" w:rsidRDefault="00CD142E">
      <w:pPr>
        <w:pStyle w:val="ListParagraph"/>
        <w:numPr>
          <w:ilvl w:val="0"/>
          <w:numId w:val="2"/>
        </w:numPr>
        <w:jc w:val="both"/>
        <w:rPr>
          <w:rFonts w:ascii="Tahoma" w:hAnsi="Tahoma" w:cs="Tahoma"/>
          <w:lang w:val="mk-MK"/>
        </w:rPr>
      </w:pPr>
      <w:r w:rsidRPr="00936DEC">
        <w:rPr>
          <w:rFonts w:ascii="Tahoma" w:hAnsi="Tahoma" w:cs="Tahoma"/>
          <w:lang w:val="mk-MK"/>
        </w:rPr>
        <w:t>опис на начинот на кој се обезбедува добивање ажурирани информации и податоци од банката и нивна достапност во секое време;</w:t>
      </w:r>
    </w:p>
    <w:p w14:paraId="437B24B0" w14:textId="3C86CBBF" w:rsidR="00FC62AB" w:rsidRPr="00936DEC" w:rsidRDefault="00D6491B">
      <w:pPr>
        <w:pStyle w:val="ListParagraph"/>
        <w:numPr>
          <w:ilvl w:val="0"/>
          <w:numId w:val="2"/>
        </w:numPr>
        <w:jc w:val="both"/>
        <w:rPr>
          <w:rFonts w:ascii="Tahoma" w:hAnsi="Tahoma" w:cs="Tahoma"/>
          <w:lang w:val="mk-MK"/>
        </w:rPr>
      </w:pPr>
      <w:r w:rsidRPr="00936DEC">
        <w:rPr>
          <w:rFonts w:ascii="Tahoma" w:hAnsi="Tahoma" w:cs="Tahoma"/>
          <w:lang w:val="mk-MK"/>
        </w:rPr>
        <w:t>образложение</w:t>
      </w:r>
      <w:r w:rsidR="00FC62AB" w:rsidRPr="00936DEC">
        <w:rPr>
          <w:rFonts w:ascii="Tahoma" w:hAnsi="Tahoma" w:cs="Tahoma"/>
          <w:lang w:val="mk-MK"/>
        </w:rPr>
        <w:t xml:space="preserve"> </w:t>
      </w:r>
      <w:r w:rsidR="00886517" w:rsidRPr="00936DEC">
        <w:rPr>
          <w:rFonts w:ascii="Tahoma" w:hAnsi="Tahoma" w:cs="Tahoma"/>
          <w:lang w:val="mk-MK"/>
        </w:rPr>
        <w:t xml:space="preserve">на </w:t>
      </w:r>
      <w:r w:rsidR="00C37855" w:rsidRPr="00936DEC">
        <w:rPr>
          <w:rFonts w:ascii="Tahoma" w:hAnsi="Tahoma" w:cs="Tahoma"/>
          <w:lang w:val="mk-MK"/>
        </w:rPr>
        <w:t>можните начини на финансирање на активностите за решавање на банката</w:t>
      </w:r>
      <w:r w:rsidRPr="00936DEC">
        <w:rPr>
          <w:rFonts w:ascii="Tahoma" w:hAnsi="Tahoma" w:cs="Tahoma"/>
          <w:lang w:val="mk-MK"/>
        </w:rPr>
        <w:t xml:space="preserve"> </w:t>
      </w:r>
      <w:r w:rsidR="005B0E70" w:rsidRPr="00936DEC">
        <w:rPr>
          <w:rFonts w:ascii="Tahoma" w:hAnsi="Tahoma" w:cs="Tahoma"/>
          <w:lang w:val="mk-MK"/>
        </w:rPr>
        <w:t>без</w:t>
      </w:r>
      <w:r w:rsidR="00FC62AB" w:rsidRPr="00936DEC">
        <w:rPr>
          <w:rFonts w:ascii="Tahoma" w:hAnsi="Tahoma" w:cs="Tahoma"/>
          <w:lang w:val="mk-MK"/>
        </w:rPr>
        <w:t xml:space="preserve"> користење:</w:t>
      </w:r>
    </w:p>
    <w:p w14:paraId="663B4E26" w14:textId="1A433FB9" w:rsidR="00FC62AB" w:rsidRPr="00936DEC" w:rsidRDefault="00720A61">
      <w:pPr>
        <w:pStyle w:val="ListParagraph"/>
        <w:numPr>
          <w:ilvl w:val="0"/>
          <w:numId w:val="21"/>
        </w:numPr>
        <w:jc w:val="both"/>
        <w:rPr>
          <w:rFonts w:ascii="Tahoma" w:hAnsi="Tahoma" w:cs="Tahoma"/>
          <w:lang w:val="mk-MK"/>
        </w:rPr>
      </w:pPr>
      <w:r w:rsidRPr="00936DEC">
        <w:rPr>
          <w:rFonts w:ascii="Tahoma" w:hAnsi="Tahoma" w:cs="Tahoma"/>
          <w:lang w:val="mk-MK"/>
        </w:rPr>
        <w:t xml:space="preserve">вонредна јавна </w:t>
      </w:r>
      <w:r w:rsidR="00C37855" w:rsidRPr="00936DEC">
        <w:rPr>
          <w:rFonts w:ascii="Tahoma" w:hAnsi="Tahoma" w:cs="Tahoma"/>
          <w:lang w:val="mk-MK"/>
        </w:rPr>
        <w:t>финансиска помош</w:t>
      </w:r>
      <w:r w:rsidR="0083426E" w:rsidRPr="00936DEC">
        <w:rPr>
          <w:rFonts w:ascii="Tahoma" w:hAnsi="Tahoma" w:cs="Tahoma"/>
          <w:lang w:val="mk-MK"/>
        </w:rPr>
        <w:t>,</w:t>
      </w:r>
      <w:r w:rsidR="00C37855" w:rsidRPr="00936DEC">
        <w:rPr>
          <w:rFonts w:ascii="Tahoma" w:hAnsi="Tahoma" w:cs="Tahoma"/>
          <w:lang w:val="mk-MK"/>
        </w:rPr>
        <w:t xml:space="preserve"> освен </w:t>
      </w:r>
      <w:r w:rsidR="0083426E" w:rsidRPr="00936DEC">
        <w:rPr>
          <w:rFonts w:ascii="Tahoma" w:hAnsi="Tahoma" w:cs="Tahoma"/>
          <w:lang w:val="mk-MK"/>
        </w:rPr>
        <w:t xml:space="preserve">на </w:t>
      </w:r>
      <w:r w:rsidR="00C37855" w:rsidRPr="00936DEC">
        <w:rPr>
          <w:rFonts w:ascii="Tahoma" w:hAnsi="Tahoma" w:cs="Tahoma"/>
          <w:lang w:val="mk-MK"/>
        </w:rPr>
        <w:t xml:space="preserve">средства од </w:t>
      </w:r>
      <w:r w:rsidR="00D32CA5" w:rsidRPr="00936DEC">
        <w:rPr>
          <w:rFonts w:ascii="Tahoma" w:hAnsi="Tahoma" w:cs="Tahoma"/>
          <w:lang w:val="mk-MK"/>
        </w:rPr>
        <w:t>Фонд</w:t>
      </w:r>
      <w:r w:rsidR="00C37855" w:rsidRPr="00936DEC">
        <w:rPr>
          <w:rFonts w:ascii="Tahoma" w:hAnsi="Tahoma" w:cs="Tahoma"/>
          <w:lang w:val="mk-MK"/>
        </w:rPr>
        <w:t>от за решавање</w:t>
      </w:r>
      <w:r w:rsidR="0003388A" w:rsidRPr="00936DEC">
        <w:rPr>
          <w:rFonts w:ascii="Tahoma" w:hAnsi="Tahoma" w:cs="Tahoma"/>
          <w:lang w:val="mk-MK"/>
        </w:rPr>
        <w:t xml:space="preserve"> банки</w:t>
      </w:r>
      <w:r w:rsidR="007A4BE4" w:rsidRPr="00936DEC">
        <w:rPr>
          <w:rFonts w:ascii="Tahoma" w:hAnsi="Tahoma" w:cs="Tahoma"/>
          <w:lang w:val="mk-MK"/>
        </w:rPr>
        <w:t>,</w:t>
      </w:r>
    </w:p>
    <w:p w14:paraId="0C31FC52" w14:textId="39F835CD" w:rsidR="00FC62AB" w:rsidRPr="00936DEC" w:rsidRDefault="00D35778">
      <w:pPr>
        <w:pStyle w:val="ListParagraph"/>
        <w:numPr>
          <w:ilvl w:val="0"/>
          <w:numId w:val="21"/>
        </w:numPr>
        <w:jc w:val="both"/>
        <w:rPr>
          <w:rFonts w:ascii="Tahoma" w:hAnsi="Tahoma" w:cs="Tahoma"/>
          <w:lang w:val="mk-MK"/>
        </w:rPr>
      </w:pPr>
      <w:r w:rsidRPr="00936DEC">
        <w:rPr>
          <w:rFonts w:ascii="Tahoma" w:hAnsi="Tahoma" w:cs="Tahoma"/>
          <w:lang w:val="mk-MK"/>
        </w:rPr>
        <w:t>ликвидносна поддршка во исклучителни околности</w:t>
      </w:r>
      <w:r w:rsidR="00C37855" w:rsidRPr="00936DEC">
        <w:rPr>
          <w:rFonts w:ascii="Tahoma" w:hAnsi="Tahoma" w:cs="Tahoma"/>
          <w:lang w:val="mk-MK"/>
        </w:rPr>
        <w:t xml:space="preserve"> од Народната банка</w:t>
      </w:r>
      <w:r w:rsidR="007A4BE4" w:rsidRPr="00936DEC">
        <w:rPr>
          <w:rFonts w:ascii="Tahoma" w:hAnsi="Tahoma" w:cs="Tahoma"/>
          <w:lang w:val="mk-MK"/>
        </w:rPr>
        <w:t>,</w:t>
      </w:r>
      <w:r w:rsidR="00D6491B" w:rsidRPr="00936DEC">
        <w:rPr>
          <w:rFonts w:ascii="Tahoma" w:hAnsi="Tahoma" w:cs="Tahoma"/>
          <w:lang w:val="mk-MK"/>
        </w:rPr>
        <w:t xml:space="preserve"> и</w:t>
      </w:r>
      <w:r w:rsidR="00FC62AB" w:rsidRPr="00936DEC">
        <w:rPr>
          <w:rFonts w:ascii="Tahoma" w:hAnsi="Tahoma" w:cs="Tahoma"/>
          <w:lang w:val="mk-MK"/>
        </w:rPr>
        <w:t>ли</w:t>
      </w:r>
    </w:p>
    <w:p w14:paraId="74A99A92" w14:textId="0234BD5D" w:rsidR="00C37855" w:rsidRPr="00936DEC" w:rsidRDefault="00FC62AB">
      <w:pPr>
        <w:pStyle w:val="ListParagraph"/>
        <w:numPr>
          <w:ilvl w:val="0"/>
          <w:numId w:val="21"/>
        </w:numPr>
        <w:jc w:val="both"/>
        <w:rPr>
          <w:rFonts w:ascii="Tahoma" w:hAnsi="Tahoma" w:cs="Tahoma"/>
          <w:lang w:val="mk-MK"/>
        </w:rPr>
      </w:pPr>
      <w:r w:rsidRPr="00936DEC">
        <w:rPr>
          <w:rFonts w:ascii="Tahoma" w:hAnsi="Tahoma" w:cs="Tahoma"/>
          <w:lang w:val="mk-MK"/>
        </w:rPr>
        <w:t xml:space="preserve">ликвидносна </w:t>
      </w:r>
      <w:r w:rsidR="00F26FB2" w:rsidRPr="00936DEC">
        <w:rPr>
          <w:rFonts w:ascii="Tahoma" w:hAnsi="Tahoma" w:cs="Tahoma"/>
          <w:lang w:val="mk-MK"/>
        </w:rPr>
        <w:t xml:space="preserve">поддршка </w:t>
      </w:r>
      <w:r w:rsidRPr="00936DEC">
        <w:rPr>
          <w:rFonts w:ascii="Tahoma" w:hAnsi="Tahoma" w:cs="Tahoma"/>
          <w:lang w:val="mk-MK"/>
        </w:rPr>
        <w:t xml:space="preserve">од Народната банка со средства за обезбедување, рок на </w:t>
      </w:r>
      <w:r w:rsidR="00F06789" w:rsidRPr="00936DEC">
        <w:rPr>
          <w:rFonts w:ascii="Tahoma" w:hAnsi="Tahoma" w:cs="Tahoma"/>
          <w:lang w:val="mk-MK"/>
        </w:rPr>
        <w:t xml:space="preserve">достасување </w:t>
      </w:r>
      <w:r w:rsidRPr="00936DEC">
        <w:rPr>
          <w:rFonts w:ascii="Tahoma" w:hAnsi="Tahoma" w:cs="Tahoma"/>
          <w:lang w:val="mk-MK"/>
        </w:rPr>
        <w:t>и каматна стапка кои</w:t>
      </w:r>
      <w:r w:rsidR="00F06789" w:rsidRPr="00936DEC">
        <w:rPr>
          <w:rFonts w:ascii="Tahoma" w:hAnsi="Tahoma" w:cs="Tahoma"/>
          <w:lang w:val="mk-MK"/>
        </w:rPr>
        <w:t>што</w:t>
      </w:r>
      <w:r w:rsidRPr="00936DEC">
        <w:rPr>
          <w:rFonts w:ascii="Tahoma" w:hAnsi="Tahoma" w:cs="Tahoma"/>
          <w:lang w:val="mk-MK"/>
        </w:rPr>
        <w:t xml:space="preserve"> отстапуваат од вообичаените</w:t>
      </w:r>
      <w:r w:rsidR="00C37855" w:rsidRPr="00936DEC">
        <w:rPr>
          <w:rFonts w:ascii="Tahoma" w:hAnsi="Tahoma" w:cs="Tahoma"/>
          <w:lang w:val="mk-MK"/>
        </w:rPr>
        <w:t>;</w:t>
      </w:r>
    </w:p>
    <w:p w14:paraId="299BC981" w14:textId="77777777" w:rsidR="00867193" w:rsidRPr="00936DEC" w:rsidRDefault="00867193" w:rsidP="00992F50">
      <w:pPr>
        <w:pStyle w:val="ListParagraph"/>
        <w:numPr>
          <w:ilvl w:val="0"/>
          <w:numId w:val="2"/>
        </w:numPr>
        <w:jc w:val="both"/>
        <w:rPr>
          <w:rFonts w:ascii="Tahoma" w:hAnsi="Tahoma" w:cs="Tahoma"/>
          <w:lang w:val="mk-MK"/>
        </w:rPr>
      </w:pPr>
      <w:r w:rsidRPr="00936DEC">
        <w:rPr>
          <w:rFonts w:ascii="Tahoma" w:hAnsi="Tahoma" w:cs="Tahoma"/>
          <w:lang w:val="mk-MK"/>
        </w:rPr>
        <w:lastRenderedPageBreak/>
        <w:t>опис на критичните меѓусебни зависности;</w:t>
      </w:r>
    </w:p>
    <w:p w14:paraId="588E1415" w14:textId="77777777" w:rsidR="00C37855" w:rsidRPr="00936DEC" w:rsidRDefault="00C37855" w:rsidP="00F43750">
      <w:pPr>
        <w:pStyle w:val="ListParagraph"/>
        <w:numPr>
          <w:ilvl w:val="0"/>
          <w:numId w:val="2"/>
        </w:numPr>
        <w:jc w:val="both"/>
        <w:rPr>
          <w:rFonts w:ascii="Tahoma" w:hAnsi="Tahoma" w:cs="Tahoma"/>
          <w:lang w:val="mk-MK"/>
        </w:rPr>
      </w:pPr>
      <w:r w:rsidRPr="00936DEC">
        <w:rPr>
          <w:rFonts w:ascii="Tahoma" w:hAnsi="Tahoma" w:cs="Tahoma"/>
          <w:lang w:val="mk-MK"/>
        </w:rPr>
        <w:t>опис на различните стратегии за решавање што можат да се применат во зависност од можните сценарија и роковите за нивно спроведување;</w:t>
      </w:r>
    </w:p>
    <w:p w14:paraId="5DA548A3" w14:textId="77777777" w:rsidR="00C37855" w:rsidRPr="00936DEC" w:rsidRDefault="00C37855" w:rsidP="00BC4EAD">
      <w:pPr>
        <w:pStyle w:val="ListParagraph"/>
        <w:numPr>
          <w:ilvl w:val="0"/>
          <w:numId w:val="2"/>
        </w:numPr>
        <w:jc w:val="both"/>
        <w:rPr>
          <w:rFonts w:ascii="Tahoma" w:hAnsi="Tahoma" w:cs="Tahoma"/>
          <w:lang w:val="mk-MK"/>
        </w:rPr>
      </w:pPr>
      <w:r w:rsidRPr="00936DEC">
        <w:rPr>
          <w:rFonts w:ascii="Tahoma" w:hAnsi="Tahoma" w:cs="Tahoma"/>
          <w:lang w:val="mk-MK"/>
        </w:rPr>
        <w:t xml:space="preserve">опис на можните начини за задржување на пристапот до </w:t>
      </w:r>
      <w:r w:rsidR="00935ED5" w:rsidRPr="00936DEC">
        <w:rPr>
          <w:rFonts w:ascii="Tahoma" w:hAnsi="Tahoma" w:cs="Tahoma"/>
          <w:lang w:val="mk-MK"/>
        </w:rPr>
        <w:t>платните системи и системите за порамнување на хартии од вредност</w:t>
      </w:r>
      <w:r w:rsidRPr="00936DEC">
        <w:rPr>
          <w:rFonts w:ascii="Tahoma" w:hAnsi="Tahoma" w:cs="Tahoma"/>
          <w:lang w:val="mk-MK"/>
        </w:rPr>
        <w:t xml:space="preserve">, како и процена на преносливоста на </w:t>
      </w:r>
      <w:r w:rsidR="00FE3902" w:rsidRPr="00936DEC">
        <w:rPr>
          <w:rFonts w:ascii="Tahoma" w:hAnsi="Tahoma" w:cs="Tahoma"/>
          <w:lang w:val="mk-MK"/>
        </w:rPr>
        <w:t xml:space="preserve">позициите </w:t>
      </w:r>
      <w:r w:rsidRPr="00936DEC">
        <w:rPr>
          <w:rFonts w:ascii="Tahoma" w:hAnsi="Tahoma" w:cs="Tahoma"/>
          <w:lang w:val="mk-MK"/>
        </w:rPr>
        <w:t>на клиентите;</w:t>
      </w:r>
    </w:p>
    <w:p w14:paraId="28E07B58" w14:textId="77777777" w:rsidR="00C37855" w:rsidRPr="00936DEC" w:rsidRDefault="00C37855">
      <w:pPr>
        <w:pStyle w:val="ListParagraph"/>
        <w:numPr>
          <w:ilvl w:val="0"/>
          <w:numId w:val="2"/>
        </w:numPr>
        <w:jc w:val="both"/>
        <w:rPr>
          <w:rFonts w:ascii="Tahoma" w:hAnsi="Tahoma" w:cs="Tahoma"/>
          <w:lang w:val="mk-MK"/>
        </w:rPr>
      </w:pPr>
      <w:r w:rsidRPr="00936DEC">
        <w:rPr>
          <w:rFonts w:ascii="Tahoma" w:hAnsi="Tahoma" w:cs="Tahoma"/>
          <w:lang w:val="mk-MK"/>
        </w:rPr>
        <w:t>анализа на влијанието на планот врз вработените во банката;</w:t>
      </w:r>
    </w:p>
    <w:p w14:paraId="46E8A88C" w14:textId="77777777" w:rsidR="00C37855" w:rsidRPr="00936DEC" w:rsidRDefault="00C37855">
      <w:pPr>
        <w:pStyle w:val="ListParagraph"/>
        <w:numPr>
          <w:ilvl w:val="0"/>
          <w:numId w:val="2"/>
        </w:numPr>
        <w:jc w:val="both"/>
        <w:rPr>
          <w:rFonts w:ascii="Tahoma" w:hAnsi="Tahoma" w:cs="Tahoma"/>
          <w:lang w:val="mk-MK"/>
        </w:rPr>
      </w:pPr>
      <w:r w:rsidRPr="00936DEC">
        <w:rPr>
          <w:rFonts w:ascii="Tahoma" w:hAnsi="Tahoma" w:cs="Tahoma"/>
          <w:lang w:val="mk-MK"/>
        </w:rPr>
        <w:t>план за информирање на средствата за јавно информирање и јавноста во врска со решавањето на банката;</w:t>
      </w:r>
    </w:p>
    <w:p w14:paraId="6696EAEF" w14:textId="136954BA" w:rsidR="00C37855" w:rsidRPr="00936DEC" w:rsidRDefault="00E50631">
      <w:pPr>
        <w:pStyle w:val="ListParagraph"/>
        <w:numPr>
          <w:ilvl w:val="0"/>
          <w:numId w:val="2"/>
        </w:numPr>
        <w:jc w:val="both"/>
        <w:rPr>
          <w:rFonts w:ascii="Tahoma" w:hAnsi="Tahoma" w:cs="Tahoma"/>
          <w:lang w:val="mk-MK"/>
        </w:rPr>
      </w:pPr>
      <w:bookmarkStart w:id="2" w:name="_Ref79063187"/>
      <w:r w:rsidRPr="00936DEC">
        <w:rPr>
          <w:rFonts w:ascii="Tahoma" w:hAnsi="Tahoma" w:cs="Tahoma"/>
          <w:lang w:val="mk-MK"/>
        </w:rPr>
        <w:t>минимална стапка на сопствени</w:t>
      </w:r>
      <w:r w:rsidR="00C37855" w:rsidRPr="00936DEC">
        <w:rPr>
          <w:rFonts w:ascii="Tahoma" w:hAnsi="Tahoma" w:cs="Tahoma"/>
          <w:lang w:val="mk-MK"/>
        </w:rPr>
        <w:t xml:space="preserve"> средства и дозволени обврски согласно со </w:t>
      </w:r>
      <w:r w:rsidR="005F572D" w:rsidRPr="00936DEC">
        <w:rPr>
          <w:rFonts w:ascii="Tahoma" w:hAnsi="Tahoma" w:cs="Tahoma"/>
          <w:lang w:val="mk-MK"/>
        </w:rPr>
        <w:t>членот 10</w:t>
      </w:r>
      <w:r w:rsidR="00AA1AE8" w:rsidRPr="00936DEC">
        <w:rPr>
          <w:rFonts w:ascii="Tahoma" w:hAnsi="Tahoma" w:cs="Tahoma"/>
          <w:lang w:val="mk-MK"/>
        </w:rPr>
        <w:t xml:space="preserve"> </w:t>
      </w:r>
      <w:r w:rsidR="00273B95" w:rsidRPr="00936DEC">
        <w:rPr>
          <w:rFonts w:ascii="Tahoma" w:hAnsi="Tahoma" w:cs="Tahoma"/>
          <w:lang w:val="mk-MK"/>
        </w:rPr>
        <w:t>на овој закон</w:t>
      </w:r>
      <w:r w:rsidR="00C37855" w:rsidRPr="00936DEC">
        <w:rPr>
          <w:rFonts w:ascii="Tahoma" w:hAnsi="Tahoma" w:cs="Tahoma"/>
          <w:lang w:val="mk-MK"/>
        </w:rPr>
        <w:t xml:space="preserve"> и рок во кој банката е должна да </w:t>
      </w:r>
      <w:r w:rsidR="00F06789" w:rsidRPr="00936DEC">
        <w:rPr>
          <w:rFonts w:ascii="Tahoma" w:hAnsi="Tahoma" w:cs="Tahoma"/>
          <w:lang w:val="mk-MK"/>
        </w:rPr>
        <w:t xml:space="preserve">ја </w:t>
      </w:r>
      <w:r w:rsidR="00C37855" w:rsidRPr="00936DEC">
        <w:rPr>
          <w:rFonts w:ascii="Tahoma" w:hAnsi="Tahoma" w:cs="Tahoma"/>
          <w:lang w:val="mk-MK"/>
        </w:rPr>
        <w:t xml:space="preserve">достигне </w:t>
      </w:r>
      <w:r w:rsidR="00F06789" w:rsidRPr="00936DEC">
        <w:rPr>
          <w:rFonts w:ascii="Tahoma" w:hAnsi="Tahoma" w:cs="Tahoma"/>
          <w:lang w:val="mk-MK"/>
        </w:rPr>
        <w:t>таа стапка</w:t>
      </w:r>
      <w:r w:rsidR="00C37855" w:rsidRPr="00936DEC">
        <w:rPr>
          <w:rFonts w:ascii="Tahoma" w:hAnsi="Tahoma" w:cs="Tahoma"/>
          <w:lang w:val="mk-MK"/>
        </w:rPr>
        <w:t>;</w:t>
      </w:r>
      <w:bookmarkEnd w:id="2"/>
    </w:p>
    <w:p w14:paraId="46BFB821" w14:textId="77777777" w:rsidR="00B63F77" w:rsidRPr="00936DEC" w:rsidRDefault="00C37855">
      <w:pPr>
        <w:pStyle w:val="ListParagraph"/>
        <w:numPr>
          <w:ilvl w:val="0"/>
          <w:numId w:val="2"/>
        </w:numPr>
        <w:jc w:val="both"/>
        <w:rPr>
          <w:rStyle w:val="CommentReference"/>
          <w:rFonts w:ascii="Tahoma" w:hAnsi="Tahoma" w:cs="Tahoma"/>
          <w:sz w:val="22"/>
          <w:szCs w:val="22"/>
          <w:lang w:val="mk-MK"/>
        </w:rPr>
      </w:pPr>
      <w:r w:rsidRPr="00936DEC">
        <w:rPr>
          <w:rFonts w:ascii="Tahoma" w:hAnsi="Tahoma" w:cs="Tahoma"/>
          <w:lang w:val="mk-MK"/>
        </w:rPr>
        <w:t xml:space="preserve">опис на основните </w:t>
      </w:r>
      <w:r w:rsidR="00FC07E4" w:rsidRPr="00936DEC">
        <w:rPr>
          <w:rFonts w:ascii="Tahoma" w:hAnsi="Tahoma" w:cs="Tahoma"/>
          <w:lang w:val="mk-MK"/>
        </w:rPr>
        <w:t xml:space="preserve">активности </w:t>
      </w:r>
      <w:r w:rsidRPr="00936DEC">
        <w:rPr>
          <w:rFonts w:ascii="Tahoma" w:hAnsi="Tahoma" w:cs="Tahoma"/>
          <w:lang w:val="mk-MK"/>
        </w:rPr>
        <w:t xml:space="preserve">и системи во банката што се неопходни за </w:t>
      </w:r>
      <w:r w:rsidR="00347B95" w:rsidRPr="00936DEC">
        <w:rPr>
          <w:rFonts w:ascii="Tahoma" w:hAnsi="Tahoma" w:cs="Tahoma"/>
          <w:lang w:val="mk-MK"/>
        </w:rPr>
        <w:t xml:space="preserve">одржување на континуитетот на оперативните процеси во </w:t>
      </w:r>
      <w:r w:rsidRPr="00936DEC">
        <w:rPr>
          <w:rFonts w:ascii="Tahoma" w:hAnsi="Tahoma" w:cs="Tahoma"/>
          <w:lang w:val="mk-MK"/>
        </w:rPr>
        <w:t xml:space="preserve"> банката</w:t>
      </w:r>
      <w:r w:rsidR="0083426E" w:rsidRPr="00936DEC">
        <w:rPr>
          <w:rFonts w:ascii="Tahoma" w:hAnsi="Tahoma" w:cs="Tahoma"/>
          <w:lang w:val="mk-MK"/>
        </w:rPr>
        <w:t>;</w:t>
      </w:r>
    </w:p>
    <w:p w14:paraId="440793A5" w14:textId="68EA7E44" w:rsidR="007C2B3E" w:rsidRPr="00936DEC" w:rsidRDefault="007A1EA0">
      <w:pPr>
        <w:pStyle w:val="ListParagraph"/>
        <w:numPr>
          <w:ilvl w:val="0"/>
          <w:numId w:val="2"/>
        </w:numPr>
        <w:jc w:val="both"/>
        <w:rPr>
          <w:rFonts w:ascii="Tahoma" w:hAnsi="Tahoma" w:cs="Tahoma"/>
          <w:lang w:val="mk-MK"/>
        </w:rPr>
      </w:pPr>
      <w:r w:rsidRPr="00936DEC">
        <w:rPr>
          <w:rFonts w:ascii="Tahoma" w:hAnsi="Tahoma" w:cs="Tahoma"/>
          <w:lang w:val="mk-MK"/>
        </w:rPr>
        <w:t>начин на соработка и координација со надлежни</w:t>
      </w:r>
      <w:r w:rsidR="00886517" w:rsidRPr="00936DEC">
        <w:rPr>
          <w:rFonts w:ascii="Tahoma" w:hAnsi="Tahoma" w:cs="Tahoma"/>
          <w:lang w:val="mk-MK"/>
        </w:rPr>
        <w:t>те</w:t>
      </w:r>
      <w:r w:rsidRPr="00936DEC">
        <w:rPr>
          <w:rFonts w:ascii="Tahoma" w:hAnsi="Tahoma" w:cs="Tahoma"/>
          <w:lang w:val="mk-MK"/>
        </w:rPr>
        <w:t xml:space="preserve"> органи </w:t>
      </w:r>
      <w:r w:rsidR="00414F75" w:rsidRPr="00936DEC">
        <w:rPr>
          <w:rFonts w:ascii="Tahoma" w:hAnsi="Tahoma" w:cs="Tahoma"/>
          <w:lang w:val="mk-MK"/>
        </w:rPr>
        <w:t xml:space="preserve">за решавање и/или супервизија во странство </w:t>
      </w:r>
      <w:r w:rsidRPr="00936DEC">
        <w:rPr>
          <w:rFonts w:ascii="Tahoma" w:hAnsi="Tahoma" w:cs="Tahoma"/>
          <w:lang w:val="mk-MK"/>
        </w:rPr>
        <w:t>во врска со решавањето на банката којашто е подружница на странска банка</w:t>
      </w:r>
      <w:r w:rsidR="007C2B3E" w:rsidRPr="00936DEC">
        <w:rPr>
          <w:rFonts w:ascii="Tahoma" w:hAnsi="Tahoma" w:cs="Tahoma"/>
          <w:lang w:val="mk-MK"/>
        </w:rPr>
        <w:t>;</w:t>
      </w:r>
    </w:p>
    <w:p w14:paraId="71B7E99F" w14:textId="77777777" w:rsidR="004850D5" w:rsidRPr="00936DEC" w:rsidRDefault="007C2B3E">
      <w:pPr>
        <w:pStyle w:val="ListParagraph"/>
        <w:numPr>
          <w:ilvl w:val="0"/>
          <w:numId w:val="2"/>
        </w:numPr>
        <w:jc w:val="both"/>
        <w:rPr>
          <w:rFonts w:ascii="Tahoma" w:hAnsi="Tahoma" w:cs="Tahoma"/>
          <w:lang w:val="mk-MK"/>
        </w:rPr>
      </w:pPr>
      <w:r w:rsidRPr="00936DEC">
        <w:rPr>
          <w:rFonts w:ascii="Tahoma" w:hAnsi="Tahoma" w:cs="Tahoma"/>
          <w:lang w:val="mk-MK"/>
        </w:rPr>
        <w:t xml:space="preserve">анализа за тоа како и кога банката би можела да побара користење на </w:t>
      </w:r>
      <w:r w:rsidR="00A11495" w:rsidRPr="00936DEC">
        <w:rPr>
          <w:rFonts w:ascii="Tahoma" w:hAnsi="Tahoma" w:cs="Tahoma"/>
          <w:lang w:val="mk-MK"/>
        </w:rPr>
        <w:t xml:space="preserve"> инструментите на</w:t>
      </w:r>
      <w:r w:rsidRPr="00936DEC">
        <w:rPr>
          <w:rFonts w:ascii="Tahoma" w:hAnsi="Tahoma" w:cs="Tahoma"/>
          <w:lang w:val="mk-MK"/>
        </w:rPr>
        <w:t xml:space="preserve"> Народната банка и кои средства на банката би биле прифатливо обезбедување</w:t>
      </w:r>
      <w:r w:rsidR="002C3FEB" w:rsidRPr="00936DEC">
        <w:rPr>
          <w:rFonts w:ascii="Tahoma" w:hAnsi="Tahoma" w:cs="Tahoma"/>
          <w:lang w:val="mk-MK"/>
        </w:rPr>
        <w:t>.</w:t>
      </w:r>
    </w:p>
    <w:p w14:paraId="51A96304" w14:textId="77777777" w:rsidR="00C37855" w:rsidRPr="00936DEC" w:rsidRDefault="00B63F77" w:rsidP="00992F50">
      <w:pPr>
        <w:pStyle w:val="ListParagraph"/>
        <w:numPr>
          <w:ilvl w:val="0"/>
          <w:numId w:val="1"/>
        </w:numPr>
        <w:tabs>
          <w:tab w:val="left" w:pos="1134"/>
        </w:tabs>
        <w:ind w:left="0" w:firstLine="709"/>
        <w:jc w:val="both"/>
        <w:rPr>
          <w:rFonts w:ascii="Tahoma" w:hAnsi="Tahoma" w:cs="Tahoma"/>
          <w:lang w:val="mk-MK"/>
        </w:rPr>
      </w:pPr>
      <w:r w:rsidRPr="00936DEC">
        <w:rPr>
          <w:rFonts w:ascii="Tahoma" w:hAnsi="Tahoma" w:cs="Tahoma"/>
          <w:lang w:val="mk-MK"/>
        </w:rPr>
        <w:t>На</w:t>
      </w:r>
      <w:r w:rsidR="00C37855" w:rsidRPr="00936DEC">
        <w:rPr>
          <w:rFonts w:ascii="Tahoma" w:hAnsi="Tahoma" w:cs="Tahoma"/>
          <w:lang w:val="mk-MK"/>
        </w:rPr>
        <w:t>родната банка го доставува до банката резимето на главните елементи на планот</w:t>
      </w:r>
      <w:r w:rsidR="00811C5B" w:rsidRPr="00936DEC">
        <w:rPr>
          <w:rFonts w:ascii="Tahoma" w:hAnsi="Tahoma" w:cs="Tahoma"/>
          <w:lang w:val="mk-MK"/>
        </w:rPr>
        <w:t>, по што банката има право да достави свое мислење до Народната банка</w:t>
      </w:r>
      <w:r w:rsidR="006D6BA2" w:rsidRPr="00936DEC">
        <w:rPr>
          <w:rFonts w:ascii="Tahoma" w:hAnsi="Tahoma" w:cs="Tahoma"/>
          <w:lang w:val="mk-MK"/>
        </w:rPr>
        <w:t>, коешто е составен дел на планот</w:t>
      </w:r>
      <w:r w:rsidR="00392AA5" w:rsidRPr="00936DEC">
        <w:rPr>
          <w:rFonts w:ascii="Tahoma" w:hAnsi="Tahoma" w:cs="Tahoma"/>
          <w:lang w:val="mk-MK"/>
        </w:rPr>
        <w:t>.</w:t>
      </w:r>
    </w:p>
    <w:p w14:paraId="6A4882F1" w14:textId="77777777" w:rsidR="00B63F77" w:rsidRPr="00936DEC" w:rsidRDefault="00A91E28" w:rsidP="00992F50">
      <w:pPr>
        <w:pStyle w:val="ListParagraph"/>
        <w:numPr>
          <w:ilvl w:val="0"/>
          <w:numId w:val="1"/>
        </w:numPr>
        <w:tabs>
          <w:tab w:val="left" w:pos="1134"/>
        </w:tabs>
        <w:ind w:left="0" w:firstLine="709"/>
        <w:jc w:val="both"/>
        <w:rPr>
          <w:rFonts w:ascii="Tahoma" w:hAnsi="Tahoma" w:cs="Tahoma"/>
          <w:lang w:val="mk-MK"/>
        </w:rPr>
      </w:pPr>
      <w:r w:rsidRPr="00936DEC">
        <w:rPr>
          <w:rFonts w:ascii="Tahoma" w:hAnsi="Tahoma" w:cs="Tahoma"/>
          <w:lang w:val="mk-MK"/>
        </w:rPr>
        <w:t>На барање на Народната банка</w:t>
      </w:r>
      <w:r w:rsidR="00414F75" w:rsidRPr="00936DEC">
        <w:rPr>
          <w:rFonts w:ascii="Tahoma" w:hAnsi="Tahoma" w:cs="Tahoma"/>
          <w:lang w:val="mk-MK"/>
        </w:rPr>
        <w:t>,</w:t>
      </w:r>
      <w:r w:rsidRPr="00936DEC">
        <w:rPr>
          <w:rFonts w:ascii="Tahoma" w:hAnsi="Tahoma" w:cs="Tahoma"/>
          <w:lang w:val="mk-MK"/>
        </w:rPr>
        <w:t xml:space="preserve"> б</w:t>
      </w:r>
      <w:r w:rsidR="00B63F77" w:rsidRPr="00936DEC">
        <w:rPr>
          <w:rFonts w:ascii="Tahoma" w:hAnsi="Tahoma" w:cs="Tahoma"/>
          <w:lang w:val="mk-MK"/>
        </w:rPr>
        <w:t>анката е должна да воспостави и редовно да го ажурира списокот на финансиски договори во кои е договорна страна</w:t>
      </w:r>
      <w:r w:rsidR="00637E17" w:rsidRPr="00936DEC">
        <w:rPr>
          <w:rFonts w:ascii="Tahoma" w:hAnsi="Tahoma" w:cs="Tahoma"/>
          <w:lang w:val="mk-MK"/>
        </w:rPr>
        <w:t xml:space="preserve"> и да го доставува до Народната банка на нејзино барање</w:t>
      </w:r>
      <w:r w:rsidR="00B63F77" w:rsidRPr="00936DEC">
        <w:rPr>
          <w:rFonts w:ascii="Tahoma" w:hAnsi="Tahoma" w:cs="Tahoma"/>
          <w:lang w:val="mk-MK"/>
        </w:rPr>
        <w:t xml:space="preserve">. </w:t>
      </w:r>
    </w:p>
    <w:p w14:paraId="7AD4465E" w14:textId="359AB841" w:rsidR="00C37855" w:rsidRPr="00936DEC" w:rsidRDefault="00C37855" w:rsidP="00C31364">
      <w:pPr>
        <w:pStyle w:val="ListParagraph"/>
        <w:numPr>
          <w:ilvl w:val="0"/>
          <w:numId w:val="1"/>
        </w:numPr>
        <w:tabs>
          <w:tab w:val="left" w:pos="1170"/>
          <w:tab w:val="left" w:pos="1260"/>
        </w:tabs>
        <w:ind w:left="0" w:firstLine="709"/>
        <w:jc w:val="both"/>
        <w:rPr>
          <w:rFonts w:ascii="Tahoma" w:hAnsi="Tahoma" w:cs="Tahoma"/>
          <w:lang w:val="mk-MK"/>
        </w:rPr>
      </w:pPr>
      <w:r w:rsidRPr="00936DEC">
        <w:rPr>
          <w:rFonts w:ascii="Tahoma" w:hAnsi="Tahoma" w:cs="Tahoma"/>
          <w:lang w:val="mk-MK"/>
        </w:rPr>
        <w:t xml:space="preserve">Народната банка </w:t>
      </w:r>
      <w:r w:rsidR="00414F75" w:rsidRPr="00936DEC">
        <w:rPr>
          <w:rFonts w:ascii="Tahoma" w:hAnsi="Tahoma" w:cs="Tahoma"/>
          <w:lang w:val="mk-MK"/>
        </w:rPr>
        <w:t xml:space="preserve">со подзаконски акт </w:t>
      </w:r>
      <w:r w:rsidRPr="00936DEC">
        <w:rPr>
          <w:rFonts w:ascii="Tahoma" w:hAnsi="Tahoma" w:cs="Tahoma"/>
          <w:lang w:val="mk-MK"/>
        </w:rPr>
        <w:t xml:space="preserve">подетално ги пропишува </w:t>
      </w:r>
      <w:r w:rsidR="00AD382B" w:rsidRPr="00936DEC">
        <w:rPr>
          <w:rFonts w:ascii="Tahoma" w:hAnsi="Tahoma" w:cs="Tahoma"/>
          <w:lang w:val="mk-MK"/>
        </w:rPr>
        <w:t xml:space="preserve">содржината на планот за решавање на банка и на поедноставениот план за решавање од членот 6 на овој закон, како и </w:t>
      </w:r>
      <w:r w:rsidRPr="00936DEC">
        <w:rPr>
          <w:rFonts w:ascii="Tahoma" w:hAnsi="Tahoma" w:cs="Tahoma"/>
          <w:lang w:val="mk-MK"/>
        </w:rPr>
        <w:t xml:space="preserve">потребните информации од ставот </w:t>
      </w:r>
      <w:r w:rsidR="006448AB" w:rsidRPr="00936DEC">
        <w:rPr>
          <w:rFonts w:ascii="Tahoma" w:hAnsi="Tahoma" w:cs="Tahoma"/>
          <w:lang w:val="mk-MK"/>
        </w:rPr>
        <w:t>(</w:t>
      </w:r>
      <w:r w:rsidR="00157591" w:rsidRPr="00936DEC">
        <w:rPr>
          <w:rFonts w:ascii="Tahoma" w:hAnsi="Tahoma" w:cs="Tahoma"/>
          <w:lang w:val="mk-MK"/>
        </w:rPr>
        <w:t>5</w:t>
      </w:r>
      <w:r w:rsidRPr="00936DEC">
        <w:rPr>
          <w:rFonts w:ascii="Tahoma" w:hAnsi="Tahoma" w:cs="Tahoma"/>
          <w:lang w:val="mk-MK"/>
        </w:rPr>
        <w:t>) на овој член</w:t>
      </w:r>
      <w:r w:rsidR="00AD382B" w:rsidRPr="00936DEC">
        <w:rPr>
          <w:rFonts w:ascii="Tahoma" w:hAnsi="Tahoma" w:cs="Tahoma"/>
          <w:lang w:val="mk-MK"/>
        </w:rPr>
        <w:t xml:space="preserve"> и</w:t>
      </w:r>
      <w:r w:rsidRPr="00936DEC">
        <w:rPr>
          <w:rFonts w:ascii="Tahoma" w:hAnsi="Tahoma" w:cs="Tahoma"/>
          <w:lang w:val="mk-MK"/>
        </w:rPr>
        <w:t xml:space="preserve"> роковите и начинот на нивното доставување до Народната банка. </w:t>
      </w:r>
    </w:p>
    <w:p w14:paraId="3C9C76CA" w14:textId="77777777" w:rsidR="00157591" w:rsidRPr="00936DEC" w:rsidRDefault="00157591" w:rsidP="00BC4EAD">
      <w:pPr>
        <w:tabs>
          <w:tab w:val="left" w:pos="1134"/>
        </w:tabs>
        <w:jc w:val="both"/>
        <w:rPr>
          <w:rFonts w:ascii="Tahoma" w:hAnsi="Tahoma" w:cs="Tahoma"/>
          <w:lang w:val="mk-MK"/>
        </w:rPr>
      </w:pPr>
    </w:p>
    <w:p w14:paraId="5985F9EC" w14:textId="77777777" w:rsidR="00157591" w:rsidRPr="00936DEC" w:rsidRDefault="00157591">
      <w:pPr>
        <w:ind w:left="2160" w:firstLine="720"/>
        <w:jc w:val="both"/>
        <w:rPr>
          <w:rFonts w:ascii="Tahoma" w:hAnsi="Tahoma" w:cs="Tahoma"/>
          <w:b/>
          <w:lang w:val="mk-MK"/>
        </w:rPr>
      </w:pPr>
      <w:r w:rsidRPr="00936DEC">
        <w:rPr>
          <w:rFonts w:ascii="Tahoma" w:hAnsi="Tahoma" w:cs="Tahoma"/>
          <w:b/>
          <w:lang w:val="mk-MK"/>
        </w:rPr>
        <w:t>Поедноставен план за решавање</w:t>
      </w:r>
    </w:p>
    <w:p w14:paraId="03D1CB13" w14:textId="77777777" w:rsidR="00157591" w:rsidRPr="00936DEC" w:rsidRDefault="00157591" w:rsidP="00992F50">
      <w:pPr>
        <w:jc w:val="both"/>
        <w:rPr>
          <w:rFonts w:ascii="Tahoma" w:hAnsi="Tahoma" w:cs="Tahoma"/>
          <w:lang w:val="mk-MK"/>
        </w:rPr>
      </w:pPr>
      <w:r w:rsidRPr="00936DEC">
        <w:rPr>
          <w:rFonts w:ascii="Tahoma" w:hAnsi="Tahoma" w:cs="Tahoma"/>
          <w:lang w:val="mk-MK"/>
        </w:rPr>
        <w:tab/>
      </w:r>
      <w:r w:rsidRPr="00936DEC">
        <w:rPr>
          <w:rFonts w:ascii="Tahoma" w:hAnsi="Tahoma" w:cs="Tahoma"/>
          <w:lang w:val="mk-MK"/>
        </w:rPr>
        <w:tab/>
      </w:r>
      <w:r w:rsidRPr="00936DEC">
        <w:rPr>
          <w:rFonts w:ascii="Tahoma" w:hAnsi="Tahoma" w:cs="Tahoma"/>
          <w:lang w:val="mk-MK"/>
        </w:rPr>
        <w:tab/>
      </w:r>
      <w:r w:rsidRPr="00936DEC">
        <w:rPr>
          <w:rFonts w:ascii="Tahoma" w:hAnsi="Tahoma" w:cs="Tahoma"/>
          <w:lang w:val="mk-MK"/>
        </w:rPr>
        <w:tab/>
      </w:r>
      <w:r w:rsidRPr="00936DEC">
        <w:rPr>
          <w:rFonts w:ascii="Tahoma" w:hAnsi="Tahoma" w:cs="Tahoma"/>
          <w:lang w:val="mk-MK"/>
        </w:rPr>
        <w:tab/>
      </w:r>
      <w:r w:rsidRPr="00936DEC">
        <w:rPr>
          <w:rFonts w:ascii="Tahoma" w:hAnsi="Tahoma" w:cs="Tahoma"/>
          <w:lang w:val="mk-MK"/>
        </w:rPr>
        <w:tab/>
      </w:r>
      <w:r w:rsidR="00D518C2" w:rsidRPr="00936DEC">
        <w:rPr>
          <w:rFonts w:ascii="Tahoma" w:hAnsi="Tahoma" w:cs="Tahoma"/>
          <w:lang w:val="mk-MK"/>
        </w:rPr>
        <w:t xml:space="preserve">Член </w:t>
      </w:r>
      <w:r w:rsidR="00DF4568" w:rsidRPr="00936DEC">
        <w:rPr>
          <w:rFonts w:ascii="Tahoma" w:hAnsi="Tahoma" w:cs="Tahoma"/>
          <w:lang w:val="mk-MK"/>
        </w:rPr>
        <w:t>6</w:t>
      </w:r>
    </w:p>
    <w:p w14:paraId="22684071" w14:textId="77777777" w:rsidR="00157591" w:rsidRPr="00936DEC" w:rsidRDefault="00157591" w:rsidP="00F43750">
      <w:pPr>
        <w:ind w:left="3600"/>
        <w:jc w:val="both"/>
        <w:rPr>
          <w:rFonts w:ascii="Tahoma" w:hAnsi="Tahoma" w:cs="Tahoma"/>
          <w:lang w:val="mk-MK"/>
        </w:rPr>
      </w:pPr>
    </w:p>
    <w:p w14:paraId="147CECCB" w14:textId="20F04DD0" w:rsidR="00157591" w:rsidRPr="00936DEC" w:rsidRDefault="00157591" w:rsidP="006E1F27">
      <w:pPr>
        <w:pStyle w:val="ListParagraph"/>
        <w:numPr>
          <w:ilvl w:val="0"/>
          <w:numId w:val="163"/>
        </w:numPr>
        <w:tabs>
          <w:tab w:val="left" w:pos="1170"/>
        </w:tabs>
        <w:ind w:left="0" w:firstLine="720"/>
        <w:jc w:val="both"/>
        <w:rPr>
          <w:rFonts w:ascii="Tahoma" w:hAnsi="Tahoma" w:cs="Tahoma"/>
          <w:lang w:val="mk-MK"/>
        </w:rPr>
      </w:pPr>
      <w:r w:rsidRPr="00936DEC">
        <w:rPr>
          <w:rFonts w:ascii="Tahoma" w:hAnsi="Tahoma" w:cs="Tahoma"/>
          <w:lang w:val="mk-MK"/>
        </w:rPr>
        <w:t xml:space="preserve">Народната банка може да изработи поедноставен план за решавање на банка, доколку оцени дека </w:t>
      </w:r>
      <w:r w:rsidR="005D7683" w:rsidRPr="00936DEC">
        <w:rPr>
          <w:rFonts w:ascii="Tahoma" w:hAnsi="Tahoma" w:cs="Tahoma"/>
          <w:lang w:val="mk-MK"/>
        </w:rPr>
        <w:t xml:space="preserve">престанокот со работа </w:t>
      </w:r>
      <w:r w:rsidRPr="00936DEC">
        <w:rPr>
          <w:rFonts w:ascii="Tahoma" w:hAnsi="Tahoma" w:cs="Tahoma"/>
          <w:lang w:val="mk-MK"/>
        </w:rPr>
        <w:t>и спроведувањето стечајна постапка</w:t>
      </w:r>
      <w:r w:rsidR="008B0F76" w:rsidRPr="00936DEC">
        <w:rPr>
          <w:rFonts w:ascii="Tahoma" w:hAnsi="Tahoma" w:cs="Tahoma"/>
          <w:lang w:val="mk-MK"/>
        </w:rPr>
        <w:t xml:space="preserve"> </w:t>
      </w:r>
      <w:r w:rsidRPr="00936DEC">
        <w:rPr>
          <w:rFonts w:ascii="Tahoma" w:hAnsi="Tahoma" w:cs="Tahoma"/>
          <w:lang w:val="mk-MK"/>
        </w:rPr>
        <w:t>над банката веројатно не би довеле до значителни негативни последици врз финансиск</w:t>
      </w:r>
      <w:r w:rsidR="00AD382B" w:rsidRPr="00936DEC">
        <w:rPr>
          <w:rFonts w:ascii="Tahoma" w:hAnsi="Tahoma" w:cs="Tahoma"/>
          <w:lang w:val="mk-MK"/>
        </w:rPr>
        <w:t>и</w:t>
      </w:r>
      <w:r w:rsidRPr="00936DEC">
        <w:rPr>
          <w:rFonts w:ascii="Tahoma" w:hAnsi="Tahoma" w:cs="Tahoma"/>
          <w:lang w:val="mk-MK"/>
        </w:rPr>
        <w:t xml:space="preserve">от </w:t>
      </w:r>
      <w:r w:rsidR="006144A5" w:rsidRPr="00936DEC">
        <w:rPr>
          <w:rFonts w:ascii="Tahoma" w:hAnsi="Tahoma" w:cs="Tahoma"/>
          <w:lang w:val="mk-MK"/>
        </w:rPr>
        <w:t>пазар</w:t>
      </w:r>
      <w:r w:rsidR="00F268AD" w:rsidRPr="00936DEC">
        <w:rPr>
          <w:rFonts w:ascii="Tahoma" w:hAnsi="Tahoma" w:cs="Tahoma"/>
          <w:lang w:val="mk-MK"/>
        </w:rPr>
        <w:t>, другите бан</w:t>
      </w:r>
      <w:r w:rsidR="00277BFA" w:rsidRPr="00936DEC">
        <w:rPr>
          <w:rFonts w:ascii="Tahoma" w:hAnsi="Tahoma" w:cs="Tahoma"/>
          <w:lang w:val="mk-MK"/>
        </w:rPr>
        <w:t>ки</w:t>
      </w:r>
      <w:r w:rsidR="00A11495" w:rsidRPr="00936DEC">
        <w:rPr>
          <w:rFonts w:ascii="Tahoma" w:hAnsi="Tahoma" w:cs="Tahoma"/>
          <w:lang w:val="mk-MK"/>
        </w:rPr>
        <w:t xml:space="preserve"> или </w:t>
      </w:r>
      <w:r w:rsidR="00277BFA" w:rsidRPr="00936DEC">
        <w:rPr>
          <w:rFonts w:ascii="Tahoma" w:hAnsi="Tahoma" w:cs="Tahoma"/>
          <w:lang w:val="mk-MK"/>
        </w:rPr>
        <w:t>условите за финанси</w:t>
      </w:r>
      <w:r w:rsidRPr="00936DEC">
        <w:rPr>
          <w:rFonts w:ascii="Tahoma" w:hAnsi="Tahoma" w:cs="Tahoma"/>
          <w:lang w:val="mk-MK"/>
        </w:rPr>
        <w:t xml:space="preserve">рање. </w:t>
      </w:r>
    </w:p>
    <w:p w14:paraId="1794F500" w14:textId="64D60966" w:rsidR="00157591" w:rsidRPr="00936DEC" w:rsidRDefault="00157591" w:rsidP="006E1F27">
      <w:pPr>
        <w:pStyle w:val="ListParagraph"/>
        <w:numPr>
          <w:ilvl w:val="0"/>
          <w:numId w:val="163"/>
        </w:numPr>
        <w:tabs>
          <w:tab w:val="left" w:pos="1170"/>
        </w:tabs>
        <w:ind w:left="0" w:firstLine="720"/>
        <w:jc w:val="both"/>
        <w:rPr>
          <w:rFonts w:ascii="Tahoma" w:hAnsi="Tahoma" w:cs="Tahoma"/>
          <w:lang w:val="mk-MK"/>
        </w:rPr>
      </w:pPr>
      <w:r w:rsidRPr="00936DEC">
        <w:rPr>
          <w:rFonts w:ascii="Tahoma" w:hAnsi="Tahoma" w:cs="Tahoma"/>
          <w:lang w:val="mk-MK"/>
        </w:rPr>
        <w:t xml:space="preserve">При оценката од ставот (1) на овој член, Народната банка ги зема предвид </w:t>
      </w:r>
      <w:r w:rsidR="006F25C0" w:rsidRPr="00936DEC">
        <w:rPr>
          <w:rFonts w:ascii="Tahoma" w:hAnsi="Tahoma" w:cs="Tahoma"/>
          <w:lang w:val="mk-MK"/>
        </w:rPr>
        <w:t xml:space="preserve">големината на банката, поврзаноста со други </w:t>
      </w:r>
      <w:r w:rsidR="00AD382B" w:rsidRPr="00936DEC">
        <w:rPr>
          <w:rFonts w:ascii="Tahoma" w:hAnsi="Tahoma" w:cs="Tahoma"/>
          <w:lang w:val="mk-MK"/>
        </w:rPr>
        <w:t xml:space="preserve">лица </w:t>
      </w:r>
      <w:r w:rsidR="006F25C0" w:rsidRPr="00936DEC">
        <w:rPr>
          <w:rFonts w:ascii="Tahoma" w:hAnsi="Tahoma" w:cs="Tahoma"/>
          <w:lang w:val="mk-MK"/>
        </w:rPr>
        <w:t>во финансискиот систем</w:t>
      </w:r>
      <w:r w:rsidR="00AB49B9" w:rsidRPr="00936DEC">
        <w:rPr>
          <w:rFonts w:ascii="Tahoma" w:hAnsi="Tahoma" w:cs="Tahoma"/>
          <w:lang w:val="mk-MK"/>
        </w:rPr>
        <w:t>,</w:t>
      </w:r>
      <w:r w:rsidR="006F25C0" w:rsidRPr="00936DEC">
        <w:rPr>
          <w:rFonts w:ascii="Tahoma" w:hAnsi="Tahoma" w:cs="Tahoma"/>
          <w:lang w:val="mk-MK"/>
        </w:rPr>
        <w:t xml:space="preserve"> обемот и сложеноста на </w:t>
      </w:r>
      <w:r w:rsidRPr="00936DEC">
        <w:rPr>
          <w:rFonts w:ascii="Tahoma" w:hAnsi="Tahoma" w:cs="Tahoma"/>
          <w:lang w:val="mk-MK"/>
        </w:rPr>
        <w:t xml:space="preserve">активностите што ги врши банката, </w:t>
      </w:r>
      <w:r w:rsidR="006F25C0" w:rsidRPr="00936DEC">
        <w:rPr>
          <w:rFonts w:ascii="Tahoma" w:hAnsi="Tahoma" w:cs="Tahoma"/>
          <w:lang w:val="mk-MK"/>
        </w:rPr>
        <w:t xml:space="preserve">видот на дејноста, </w:t>
      </w:r>
      <w:r w:rsidRPr="00936DEC">
        <w:rPr>
          <w:rFonts w:ascii="Tahoma" w:hAnsi="Tahoma" w:cs="Tahoma"/>
          <w:lang w:val="mk-MK"/>
        </w:rPr>
        <w:t>нејзиниот профил на ризичност</w:t>
      </w:r>
      <w:r w:rsidR="00AB49B9" w:rsidRPr="00936DEC">
        <w:rPr>
          <w:rFonts w:ascii="Tahoma" w:hAnsi="Tahoma" w:cs="Tahoma"/>
          <w:lang w:val="mk-MK"/>
        </w:rPr>
        <w:t xml:space="preserve"> и</w:t>
      </w:r>
      <w:r w:rsidRPr="00936DEC">
        <w:rPr>
          <w:rFonts w:ascii="Tahoma" w:hAnsi="Tahoma" w:cs="Tahoma"/>
          <w:lang w:val="mk-MK"/>
        </w:rPr>
        <w:t xml:space="preserve"> акционерската структура.</w:t>
      </w:r>
    </w:p>
    <w:p w14:paraId="4887BEE4" w14:textId="50D1182B" w:rsidR="00157591" w:rsidRPr="00936DEC" w:rsidRDefault="00157591" w:rsidP="006E1F27">
      <w:pPr>
        <w:pStyle w:val="ListParagraph"/>
        <w:numPr>
          <w:ilvl w:val="0"/>
          <w:numId w:val="163"/>
        </w:numPr>
        <w:tabs>
          <w:tab w:val="left" w:pos="1170"/>
        </w:tabs>
        <w:ind w:left="0" w:firstLine="720"/>
        <w:jc w:val="both"/>
        <w:rPr>
          <w:rFonts w:ascii="Tahoma" w:hAnsi="Tahoma" w:cs="Tahoma"/>
          <w:lang w:val="mk-MK"/>
        </w:rPr>
      </w:pPr>
      <w:r w:rsidRPr="00936DEC">
        <w:rPr>
          <w:rFonts w:ascii="Tahoma" w:hAnsi="Tahoma" w:cs="Tahoma"/>
          <w:lang w:val="mk-MK"/>
        </w:rPr>
        <w:t xml:space="preserve">Поедноставениот план може да се ажурира со помала </w:t>
      </w:r>
      <w:r w:rsidR="000D442D" w:rsidRPr="00936DEC">
        <w:rPr>
          <w:rFonts w:ascii="Tahoma" w:hAnsi="Tahoma" w:cs="Tahoma"/>
          <w:lang w:val="mk-MK"/>
        </w:rPr>
        <w:t>фреквенција</w:t>
      </w:r>
      <w:r w:rsidRPr="00936DEC">
        <w:rPr>
          <w:rFonts w:ascii="Tahoma" w:hAnsi="Tahoma" w:cs="Tahoma"/>
          <w:lang w:val="mk-MK"/>
        </w:rPr>
        <w:t xml:space="preserve"> од предвидената во членот 5 став (3) од овој </w:t>
      </w:r>
      <w:r w:rsidR="00AB49B9" w:rsidRPr="00936DEC">
        <w:rPr>
          <w:rFonts w:ascii="Tahoma" w:hAnsi="Tahoma" w:cs="Tahoma"/>
          <w:lang w:val="mk-MK"/>
        </w:rPr>
        <w:t>закон</w:t>
      </w:r>
      <w:r w:rsidRPr="00936DEC">
        <w:rPr>
          <w:rFonts w:ascii="Tahoma" w:hAnsi="Tahoma" w:cs="Tahoma"/>
          <w:lang w:val="mk-MK"/>
        </w:rPr>
        <w:t>.</w:t>
      </w:r>
    </w:p>
    <w:p w14:paraId="1AB30C05" w14:textId="77777777" w:rsidR="00157591" w:rsidRPr="00936DEC" w:rsidRDefault="00157591" w:rsidP="006E1F27">
      <w:pPr>
        <w:pStyle w:val="ListParagraph"/>
        <w:numPr>
          <w:ilvl w:val="0"/>
          <w:numId w:val="163"/>
        </w:numPr>
        <w:tabs>
          <w:tab w:val="left" w:pos="1170"/>
        </w:tabs>
        <w:ind w:left="0" w:firstLine="720"/>
        <w:jc w:val="both"/>
        <w:rPr>
          <w:rFonts w:ascii="Tahoma" w:hAnsi="Tahoma" w:cs="Tahoma"/>
          <w:lang w:val="mk-MK"/>
        </w:rPr>
      </w:pPr>
      <w:r w:rsidRPr="00936DEC">
        <w:rPr>
          <w:rFonts w:ascii="Tahoma" w:hAnsi="Tahoma" w:cs="Tahoma"/>
          <w:lang w:val="mk-MK"/>
        </w:rPr>
        <w:t>Поедноставен план за решавање не може да се изработува за банките што се идентификувани како системски значајни банки</w:t>
      </w:r>
      <w:r w:rsidR="00AB49B9" w:rsidRPr="00936DEC">
        <w:rPr>
          <w:rFonts w:ascii="Tahoma" w:hAnsi="Tahoma" w:cs="Tahoma"/>
          <w:lang w:val="mk-MK"/>
        </w:rPr>
        <w:t>,</w:t>
      </w:r>
      <w:r w:rsidRPr="00936DEC">
        <w:rPr>
          <w:rFonts w:ascii="Tahoma" w:hAnsi="Tahoma" w:cs="Tahoma"/>
          <w:lang w:val="mk-MK"/>
        </w:rPr>
        <w:t xml:space="preserve"> согласно со законот кој го уредува работењето на банките. </w:t>
      </w:r>
    </w:p>
    <w:p w14:paraId="61E0D177" w14:textId="77777777" w:rsidR="00F268AD" w:rsidRPr="00936DEC" w:rsidRDefault="00157591" w:rsidP="006E1F27">
      <w:pPr>
        <w:pStyle w:val="ListParagraph"/>
        <w:numPr>
          <w:ilvl w:val="0"/>
          <w:numId w:val="163"/>
        </w:numPr>
        <w:tabs>
          <w:tab w:val="left" w:pos="1170"/>
        </w:tabs>
        <w:ind w:left="0" w:firstLine="720"/>
        <w:jc w:val="both"/>
        <w:rPr>
          <w:rFonts w:ascii="Tahoma" w:hAnsi="Tahoma" w:cs="Tahoma"/>
          <w:lang w:val="mk-MK"/>
        </w:rPr>
      </w:pPr>
      <w:r w:rsidRPr="00936DEC">
        <w:rPr>
          <w:rFonts w:ascii="Tahoma" w:hAnsi="Tahoma" w:cs="Tahoma"/>
          <w:lang w:val="mk-MK"/>
        </w:rPr>
        <w:lastRenderedPageBreak/>
        <w:t xml:space="preserve">Изработениот поедноставен план за решавање на банката не ја спречува Народната банка, доколку оцени дека е тоа потребно, да ги примени инструментите и овластувањата за решавање предвидени со овој закон. </w:t>
      </w:r>
    </w:p>
    <w:p w14:paraId="08D09E2C" w14:textId="09EEC4D0" w:rsidR="00853C70" w:rsidRPr="00936DEC" w:rsidRDefault="00910F1B" w:rsidP="006E1F27">
      <w:pPr>
        <w:pStyle w:val="ListParagraph"/>
        <w:numPr>
          <w:ilvl w:val="0"/>
          <w:numId w:val="163"/>
        </w:numPr>
        <w:tabs>
          <w:tab w:val="left" w:pos="1170"/>
        </w:tabs>
        <w:ind w:left="0" w:firstLine="720"/>
        <w:jc w:val="both"/>
        <w:rPr>
          <w:rFonts w:ascii="Tahoma" w:hAnsi="Tahoma" w:cs="Tahoma"/>
          <w:lang w:val="mk-MK"/>
        </w:rPr>
      </w:pPr>
      <w:r w:rsidRPr="00936DEC">
        <w:rPr>
          <w:rFonts w:ascii="Tahoma" w:hAnsi="Tahoma" w:cs="Tahoma"/>
          <w:lang w:val="mk-MK"/>
        </w:rPr>
        <w:t xml:space="preserve">Народната банка </w:t>
      </w:r>
      <w:r w:rsidR="004239BB" w:rsidRPr="00936DEC">
        <w:rPr>
          <w:rFonts w:ascii="Tahoma" w:hAnsi="Tahoma" w:cs="Tahoma"/>
          <w:lang w:val="mk-MK"/>
        </w:rPr>
        <w:t xml:space="preserve">со подзаконски акт </w:t>
      </w:r>
      <w:r w:rsidRPr="00936DEC">
        <w:rPr>
          <w:rFonts w:ascii="Tahoma" w:hAnsi="Tahoma" w:cs="Tahoma"/>
          <w:lang w:val="mk-MK"/>
        </w:rPr>
        <w:t>подетално ги пропишува критериумите за оценка на влијанието од престанок</w:t>
      </w:r>
      <w:r w:rsidR="00E90EE8" w:rsidRPr="00936DEC">
        <w:rPr>
          <w:rFonts w:ascii="Tahoma" w:hAnsi="Tahoma" w:cs="Tahoma"/>
          <w:lang w:val="mk-MK"/>
        </w:rPr>
        <w:t>от</w:t>
      </w:r>
      <w:r w:rsidRPr="00936DEC">
        <w:rPr>
          <w:rFonts w:ascii="Tahoma" w:hAnsi="Tahoma" w:cs="Tahoma"/>
          <w:lang w:val="mk-MK"/>
        </w:rPr>
        <w:t xml:space="preserve"> со работа на банка</w:t>
      </w:r>
      <w:r w:rsidR="00AB49B9" w:rsidRPr="00936DEC">
        <w:rPr>
          <w:rFonts w:ascii="Tahoma" w:hAnsi="Tahoma" w:cs="Tahoma"/>
          <w:lang w:val="mk-MK"/>
        </w:rPr>
        <w:t>та</w:t>
      </w:r>
      <w:r w:rsidRPr="00936DEC">
        <w:rPr>
          <w:rFonts w:ascii="Tahoma" w:hAnsi="Tahoma" w:cs="Tahoma"/>
          <w:lang w:val="mk-MK"/>
        </w:rPr>
        <w:t xml:space="preserve"> врз финансиски</w:t>
      </w:r>
      <w:r w:rsidR="00AD382B" w:rsidRPr="00936DEC">
        <w:rPr>
          <w:rFonts w:ascii="Tahoma" w:hAnsi="Tahoma" w:cs="Tahoma"/>
          <w:lang w:val="mk-MK"/>
        </w:rPr>
        <w:t>о</w:t>
      </w:r>
      <w:r w:rsidRPr="00936DEC">
        <w:rPr>
          <w:rFonts w:ascii="Tahoma" w:hAnsi="Tahoma" w:cs="Tahoma"/>
          <w:lang w:val="mk-MK"/>
        </w:rPr>
        <w:t>т пазар, другите банки и условите за финансирање.</w:t>
      </w:r>
    </w:p>
    <w:p w14:paraId="4650AC97" w14:textId="77777777" w:rsidR="00C37855" w:rsidRPr="00936DEC" w:rsidRDefault="00C37855">
      <w:pPr>
        <w:jc w:val="both"/>
        <w:rPr>
          <w:rFonts w:ascii="Tahoma" w:hAnsi="Tahoma" w:cs="Tahoma"/>
          <w:lang w:val="mk-MK"/>
        </w:rPr>
      </w:pPr>
    </w:p>
    <w:p w14:paraId="1FF9F5F3" w14:textId="4EF63042" w:rsidR="00C37855" w:rsidRPr="00936DEC" w:rsidRDefault="00C37855">
      <w:pPr>
        <w:jc w:val="center"/>
        <w:rPr>
          <w:rFonts w:ascii="Tahoma" w:hAnsi="Tahoma" w:cs="Tahoma"/>
          <w:b/>
          <w:lang w:val="mk-MK"/>
        </w:rPr>
      </w:pPr>
      <w:r w:rsidRPr="00936DEC">
        <w:rPr>
          <w:rFonts w:ascii="Tahoma" w:hAnsi="Tahoma" w:cs="Tahoma"/>
          <w:b/>
          <w:lang w:val="mk-MK"/>
        </w:rPr>
        <w:t xml:space="preserve">План за решавање на </w:t>
      </w:r>
      <w:r w:rsidR="007B1252" w:rsidRPr="00936DEC">
        <w:rPr>
          <w:rFonts w:ascii="Tahoma" w:hAnsi="Tahoma" w:cs="Tahoma"/>
          <w:b/>
          <w:lang w:val="mk-MK"/>
        </w:rPr>
        <w:t xml:space="preserve">банкарска група </w:t>
      </w:r>
    </w:p>
    <w:p w14:paraId="535D1DA1" w14:textId="77777777" w:rsidR="00C37855" w:rsidRPr="00936DEC" w:rsidRDefault="0003388A" w:rsidP="00992F50">
      <w:pPr>
        <w:jc w:val="center"/>
        <w:rPr>
          <w:rFonts w:ascii="Tahoma" w:hAnsi="Tahoma" w:cs="Tahoma"/>
          <w:noProof/>
          <w:lang w:val="mk-MK"/>
        </w:rPr>
      </w:pPr>
      <w:r w:rsidRPr="00936DEC">
        <w:rPr>
          <w:rFonts w:ascii="Tahoma" w:hAnsi="Tahoma" w:cs="Tahoma"/>
          <w:lang w:val="mk-MK"/>
        </w:rPr>
        <w:t xml:space="preserve">Член </w:t>
      </w:r>
      <w:r w:rsidR="00DF4568" w:rsidRPr="00936DEC">
        <w:rPr>
          <w:rFonts w:ascii="Tahoma" w:hAnsi="Tahoma" w:cs="Tahoma"/>
          <w:lang w:val="mk-MK"/>
        </w:rPr>
        <w:t>7</w:t>
      </w:r>
    </w:p>
    <w:p w14:paraId="364685BA" w14:textId="77777777" w:rsidR="00DF4568" w:rsidRPr="00936DEC" w:rsidRDefault="00DF4568" w:rsidP="00992F50">
      <w:pPr>
        <w:jc w:val="center"/>
        <w:rPr>
          <w:rFonts w:ascii="Tahoma" w:hAnsi="Tahoma" w:cs="Tahoma"/>
          <w:lang w:val="mk-MK"/>
        </w:rPr>
      </w:pPr>
    </w:p>
    <w:p w14:paraId="4A84FB0C" w14:textId="3DE5E17B" w:rsidR="00C37855" w:rsidRPr="00936DEC" w:rsidRDefault="00C37855" w:rsidP="00992F50">
      <w:pPr>
        <w:pStyle w:val="ListParagraph"/>
        <w:numPr>
          <w:ilvl w:val="0"/>
          <w:numId w:val="3"/>
        </w:numPr>
        <w:tabs>
          <w:tab w:val="left" w:pos="1134"/>
        </w:tabs>
        <w:ind w:left="0" w:firstLine="709"/>
        <w:jc w:val="both"/>
        <w:rPr>
          <w:rFonts w:ascii="Tahoma" w:hAnsi="Tahoma" w:cs="Tahoma"/>
          <w:lang w:val="mk-MK"/>
        </w:rPr>
      </w:pPr>
      <w:r w:rsidRPr="00936DEC">
        <w:rPr>
          <w:rFonts w:ascii="Tahoma" w:hAnsi="Tahoma" w:cs="Tahoma"/>
          <w:lang w:val="mk-MK"/>
        </w:rPr>
        <w:t xml:space="preserve">Народната банка изработува план за решавање на </w:t>
      </w:r>
      <w:r w:rsidR="00FF2FD5" w:rsidRPr="00936DEC">
        <w:rPr>
          <w:rFonts w:ascii="Tahoma" w:hAnsi="Tahoma" w:cs="Tahoma"/>
          <w:lang w:val="mk-MK"/>
        </w:rPr>
        <w:t>банкарска група</w:t>
      </w:r>
      <w:r w:rsidRPr="00936DEC">
        <w:rPr>
          <w:rFonts w:ascii="Tahoma" w:hAnsi="Tahoma" w:cs="Tahoma"/>
          <w:lang w:val="mk-MK"/>
        </w:rPr>
        <w:t xml:space="preserve">. </w:t>
      </w:r>
      <w:r w:rsidR="0029399A" w:rsidRPr="00936DEC">
        <w:rPr>
          <w:rFonts w:ascii="Tahoma" w:hAnsi="Tahoma" w:cs="Tahoma"/>
          <w:lang w:val="mk-MK"/>
        </w:rPr>
        <w:t xml:space="preserve">Во планот за решавање </w:t>
      </w:r>
      <w:r w:rsidR="00886517" w:rsidRPr="00936DEC">
        <w:rPr>
          <w:rFonts w:ascii="Tahoma" w:hAnsi="Tahoma" w:cs="Tahoma"/>
          <w:lang w:val="mk-MK"/>
        </w:rPr>
        <w:t>на</w:t>
      </w:r>
      <w:r w:rsidR="0029399A" w:rsidRPr="00936DEC">
        <w:rPr>
          <w:rFonts w:ascii="Tahoma" w:hAnsi="Tahoma" w:cs="Tahoma"/>
          <w:lang w:val="mk-MK"/>
        </w:rPr>
        <w:t xml:space="preserve"> </w:t>
      </w:r>
      <w:r w:rsidR="007B1252" w:rsidRPr="00936DEC">
        <w:rPr>
          <w:rFonts w:ascii="Tahoma" w:hAnsi="Tahoma" w:cs="Tahoma"/>
          <w:lang w:val="mk-MK"/>
        </w:rPr>
        <w:t>банкарска</w:t>
      </w:r>
      <w:r w:rsidR="00886517" w:rsidRPr="00936DEC">
        <w:rPr>
          <w:rFonts w:ascii="Tahoma" w:hAnsi="Tahoma" w:cs="Tahoma"/>
          <w:lang w:val="mk-MK"/>
        </w:rPr>
        <w:t>та</w:t>
      </w:r>
      <w:r w:rsidR="007B1252" w:rsidRPr="00936DEC">
        <w:rPr>
          <w:rFonts w:ascii="Tahoma" w:hAnsi="Tahoma" w:cs="Tahoma"/>
          <w:lang w:val="mk-MK"/>
        </w:rPr>
        <w:t xml:space="preserve"> група </w:t>
      </w:r>
      <w:r w:rsidR="0029399A" w:rsidRPr="00936DEC">
        <w:rPr>
          <w:rFonts w:ascii="Tahoma" w:hAnsi="Tahoma" w:cs="Tahoma"/>
          <w:lang w:val="mk-MK"/>
        </w:rPr>
        <w:t>се определуваат носителите на решавањето и групите за решавање.</w:t>
      </w:r>
    </w:p>
    <w:p w14:paraId="6A9FEA53" w14:textId="2859C098" w:rsidR="00C37855" w:rsidRPr="00936DEC" w:rsidRDefault="00C37855" w:rsidP="00992F50">
      <w:pPr>
        <w:pStyle w:val="ListParagraph"/>
        <w:numPr>
          <w:ilvl w:val="0"/>
          <w:numId w:val="3"/>
        </w:numPr>
        <w:tabs>
          <w:tab w:val="left" w:pos="1134"/>
        </w:tabs>
        <w:ind w:left="0" w:firstLine="709"/>
        <w:jc w:val="both"/>
        <w:rPr>
          <w:rFonts w:ascii="Tahoma" w:hAnsi="Tahoma" w:cs="Tahoma"/>
          <w:lang w:val="mk-MK"/>
        </w:rPr>
      </w:pPr>
      <w:r w:rsidRPr="00936DEC">
        <w:rPr>
          <w:rFonts w:ascii="Tahoma" w:hAnsi="Tahoma" w:cs="Tahoma"/>
          <w:lang w:val="mk-MK"/>
        </w:rPr>
        <w:t xml:space="preserve">Со планот за решавање на </w:t>
      </w:r>
      <w:r w:rsidR="00FF2FD5" w:rsidRPr="00936DEC">
        <w:rPr>
          <w:rFonts w:ascii="Tahoma" w:hAnsi="Tahoma" w:cs="Tahoma"/>
          <w:lang w:val="mk-MK"/>
        </w:rPr>
        <w:t xml:space="preserve">банкарската група </w:t>
      </w:r>
      <w:r w:rsidR="00DA7E7B" w:rsidRPr="00936DEC">
        <w:rPr>
          <w:rFonts w:ascii="Tahoma" w:hAnsi="Tahoma" w:cs="Tahoma"/>
          <w:lang w:val="mk-MK"/>
        </w:rPr>
        <w:t>особено</w:t>
      </w:r>
      <w:r w:rsidRPr="00936DEC">
        <w:rPr>
          <w:rFonts w:ascii="Tahoma" w:hAnsi="Tahoma" w:cs="Tahoma"/>
          <w:lang w:val="mk-MK"/>
        </w:rPr>
        <w:t xml:space="preserve"> се предвидуваат:</w:t>
      </w:r>
    </w:p>
    <w:p w14:paraId="13ED72BB" w14:textId="77777777" w:rsidR="00C37855" w:rsidRPr="00936DEC" w:rsidRDefault="00C37855" w:rsidP="00F43750">
      <w:pPr>
        <w:pStyle w:val="ListParagraph"/>
        <w:numPr>
          <w:ilvl w:val="0"/>
          <w:numId w:val="4"/>
        </w:numPr>
        <w:jc w:val="both"/>
        <w:rPr>
          <w:rFonts w:ascii="Tahoma" w:hAnsi="Tahoma" w:cs="Tahoma"/>
          <w:lang w:val="mk-MK"/>
        </w:rPr>
      </w:pPr>
      <w:r w:rsidRPr="00936DEC">
        <w:rPr>
          <w:rFonts w:ascii="Tahoma" w:hAnsi="Tahoma" w:cs="Tahoma"/>
          <w:lang w:val="mk-MK"/>
        </w:rPr>
        <w:t xml:space="preserve">активностите за решавање коишто можат да бидат преземени спрема </w:t>
      </w:r>
      <w:r w:rsidR="00DF215A" w:rsidRPr="00936DEC">
        <w:rPr>
          <w:rFonts w:ascii="Tahoma" w:hAnsi="Tahoma" w:cs="Tahoma"/>
          <w:lang w:val="mk-MK"/>
        </w:rPr>
        <w:t xml:space="preserve">матичното лице и спрема </w:t>
      </w:r>
      <w:r w:rsidR="00FE66D3" w:rsidRPr="00936DEC">
        <w:rPr>
          <w:rFonts w:ascii="Tahoma" w:hAnsi="Tahoma" w:cs="Tahoma"/>
          <w:lang w:val="mk-MK"/>
        </w:rPr>
        <w:t xml:space="preserve">членките на </w:t>
      </w:r>
      <w:r w:rsidR="00FF2FD5" w:rsidRPr="00936DEC">
        <w:rPr>
          <w:rFonts w:ascii="Tahoma" w:hAnsi="Tahoma" w:cs="Tahoma"/>
          <w:lang w:val="mk-MK"/>
        </w:rPr>
        <w:t>банкарската група</w:t>
      </w:r>
      <w:r w:rsidRPr="00936DEC">
        <w:rPr>
          <w:rFonts w:ascii="Tahoma" w:hAnsi="Tahoma" w:cs="Tahoma"/>
          <w:lang w:val="mk-MK"/>
        </w:rPr>
        <w:t>;</w:t>
      </w:r>
    </w:p>
    <w:p w14:paraId="17573E16" w14:textId="77777777" w:rsidR="00DF215A" w:rsidRPr="00936DEC" w:rsidRDefault="00DF215A" w:rsidP="00992F50">
      <w:pPr>
        <w:pStyle w:val="ListParagraph"/>
        <w:numPr>
          <w:ilvl w:val="0"/>
          <w:numId w:val="4"/>
        </w:numPr>
        <w:jc w:val="both"/>
        <w:rPr>
          <w:rFonts w:ascii="Tahoma" w:hAnsi="Tahoma" w:cs="Tahoma"/>
          <w:lang w:val="mk-MK"/>
        </w:rPr>
      </w:pPr>
      <w:r w:rsidRPr="00936DEC">
        <w:rPr>
          <w:rFonts w:ascii="Tahoma" w:hAnsi="Tahoma" w:cs="Tahoma"/>
          <w:lang w:val="mk-MK"/>
        </w:rPr>
        <w:t xml:space="preserve">доколку </w:t>
      </w:r>
      <w:r w:rsidR="00FF2FD5" w:rsidRPr="00936DEC">
        <w:rPr>
          <w:rFonts w:ascii="Tahoma" w:hAnsi="Tahoma" w:cs="Tahoma"/>
          <w:lang w:val="mk-MK"/>
        </w:rPr>
        <w:t xml:space="preserve">банкарската група </w:t>
      </w:r>
      <w:r w:rsidRPr="00936DEC">
        <w:rPr>
          <w:rFonts w:ascii="Tahoma" w:hAnsi="Tahoma" w:cs="Tahoma"/>
          <w:lang w:val="mk-MK"/>
        </w:rPr>
        <w:t xml:space="preserve">е составена од повеќе групи за решавање, активностите за решавање коишто можат да бидат преземени спрема носителите на решавањето од секоја група за решавање и ефектите од таквите активности </w:t>
      </w:r>
      <w:r w:rsidR="00AB49B9" w:rsidRPr="00936DEC">
        <w:rPr>
          <w:rFonts w:ascii="Tahoma" w:hAnsi="Tahoma" w:cs="Tahoma"/>
          <w:lang w:val="mk-MK"/>
        </w:rPr>
        <w:t>врз</w:t>
      </w:r>
      <w:r w:rsidRPr="00936DEC">
        <w:rPr>
          <w:rFonts w:ascii="Tahoma" w:hAnsi="Tahoma" w:cs="Tahoma"/>
          <w:lang w:val="mk-MK"/>
        </w:rPr>
        <w:t xml:space="preserve"> други</w:t>
      </w:r>
      <w:r w:rsidR="00AB49B9" w:rsidRPr="00936DEC">
        <w:rPr>
          <w:rFonts w:ascii="Tahoma" w:hAnsi="Tahoma" w:cs="Tahoma"/>
          <w:lang w:val="mk-MK"/>
        </w:rPr>
        <w:t>те</w:t>
      </w:r>
      <w:r w:rsidRPr="00936DEC">
        <w:rPr>
          <w:rFonts w:ascii="Tahoma" w:hAnsi="Tahoma" w:cs="Tahoma"/>
          <w:lang w:val="mk-MK"/>
        </w:rPr>
        <w:t xml:space="preserve"> членки кои</w:t>
      </w:r>
      <w:r w:rsidR="00AB49B9" w:rsidRPr="00936DEC">
        <w:rPr>
          <w:rFonts w:ascii="Tahoma" w:hAnsi="Tahoma" w:cs="Tahoma"/>
          <w:lang w:val="mk-MK"/>
        </w:rPr>
        <w:t>што</w:t>
      </w:r>
      <w:r w:rsidRPr="00936DEC">
        <w:rPr>
          <w:rFonts w:ascii="Tahoma" w:hAnsi="Tahoma" w:cs="Tahoma"/>
          <w:lang w:val="mk-MK"/>
        </w:rPr>
        <w:t xml:space="preserve"> припаѓаат на</w:t>
      </w:r>
      <w:r w:rsidR="007A5F92" w:rsidRPr="00936DEC">
        <w:rPr>
          <w:rFonts w:ascii="Tahoma" w:hAnsi="Tahoma" w:cs="Tahoma"/>
        </w:rPr>
        <w:t xml:space="preserve"> </w:t>
      </w:r>
      <w:r w:rsidRPr="00936DEC">
        <w:rPr>
          <w:rFonts w:ascii="Tahoma" w:hAnsi="Tahoma" w:cs="Tahoma"/>
          <w:lang w:val="mk-MK"/>
        </w:rPr>
        <w:t>истата</w:t>
      </w:r>
      <w:r w:rsidR="0031481B" w:rsidRPr="00936DEC">
        <w:rPr>
          <w:rFonts w:ascii="Tahoma" w:hAnsi="Tahoma" w:cs="Tahoma"/>
        </w:rPr>
        <w:t xml:space="preserve"> </w:t>
      </w:r>
      <w:r w:rsidRPr="00936DEC">
        <w:rPr>
          <w:rFonts w:ascii="Tahoma" w:hAnsi="Tahoma" w:cs="Tahoma"/>
          <w:lang w:val="mk-MK"/>
        </w:rPr>
        <w:t xml:space="preserve">група за решавање и </w:t>
      </w:r>
      <w:r w:rsidR="00AB49B9" w:rsidRPr="00936DEC">
        <w:rPr>
          <w:rFonts w:ascii="Tahoma" w:hAnsi="Tahoma" w:cs="Tahoma"/>
          <w:lang w:val="mk-MK"/>
        </w:rPr>
        <w:t xml:space="preserve">врз </w:t>
      </w:r>
      <w:r w:rsidRPr="00936DEC">
        <w:rPr>
          <w:rFonts w:ascii="Tahoma" w:hAnsi="Tahoma" w:cs="Tahoma"/>
          <w:lang w:val="mk-MK"/>
        </w:rPr>
        <w:t>другите групи за решавање;</w:t>
      </w:r>
    </w:p>
    <w:p w14:paraId="08F596C8" w14:textId="78802F2B" w:rsidR="00C37855" w:rsidRPr="00936DEC" w:rsidRDefault="00C37855" w:rsidP="00F43750">
      <w:pPr>
        <w:pStyle w:val="ListParagraph"/>
        <w:numPr>
          <w:ilvl w:val="0"/>
          <w:numId w:val="4"/>
        </w:numPr>
        <w:jc w:val="both"/>
        <w:rPr>
          <w:rFonts w:ascii="Tahoma" w:hAnsi="Tahoma" w:cs="Tahoma"/>
          <w:lang w:val="mk-MK"/>
        </w:rPr>
      </w:pPr>
      <w:r w:rsidRPr="00936DEC">
        <w:rPr>
          <w:rFonts w:ascii="Tahoma" w:hAnsi="Tahoma" w:cs="Tahoma"/>
          <w:lang w:val="mk-MK"/>
        </w:rPr>
        <w:t xml:space="preserve">начинот на кој инструментите и овластувањата за решавање би можеле да се применат </w:t>
      </w:r>
      <w:r w:rsidR="00DF215A" w:rsidRPr="00936DEC">
        <w:rPr>
          <w:rFonts w:ascii="Tahoma" w:hAnsi="Tahoma" w:cs="Tahoma"/>
          <w:lang w:val="mk-MK"/>
        </w:rPr>
        <w:t xml:space="preserve">спрема носителите на решавањето </w:t>
      </w:r>
      <w:r w:rsidRPr="00936DEC">
        <w:rPr>
          <w:rFonts w:ascii="Tahoma" w:hAnsi="Tahoma" w:cs="Tahoma"/>
          <w:lang w:val="mk-MK"/>
        </w:rPr>
        <w:t xml:space="preserve">на усогласен начин, вклучувајќи мерки со кои би се олеснила продажбата на целата </w:t>
      </w:r>
      <w:r w:rsidR="007B1252" w:rsidRPr="00936DEC">
        <w:rPr>
          <w:rFonts w:ascii="Tahoma" w:hAnsi="Tahoma" w:cs="Tahoma"/>
          <w:lang w:val="mk-MK"/>
        </w:rPr>
        <w:t xml:space="preserve">банкарска група </w:t>
      </w:r>
      <w:r w:rsidRPr="00936DEC">
        <w:rPr>
          <w:rFonts w:ascii="Tahoma" w:hAnsi="Tahoma" w:cs="Tahoma"/>
          <w:lang w:val="mk-MK"/>
        </w:rPr>
        <w:t xml:space="preserve">или би се одвоиле </w:t>
      </w:r>
      <w:r w:rsidR="007F3974" w:rsidRPr="00936DEC">
        <w:rPr>
          <w:rFonts w:ascii="Tahoma" w:hAnsi="Tahoma" w:cs="Tahoma"/>
          <w:lang w:val="mk-MK"/>
        </w:rPr>
        <w:t xml:space="preserve">функциите или деловните линии </w:t>
      </w:r>
      <w:r w:rsidRPr="00936DEC">
        <w:rPr>
          <w:rFonts w:ascii="Tahoma" w:hAnsi="Tahoma" w:cs="Tahoma"/>
          <w:lang w:val="mk-MK"/>
        </w:rPr>
        <w:t>што ги вршат одделни</w:t>
      </w:r>
      <w:r w:rsidR="00886517" w:rsidRPr="00936DEC">
        <w:rPr>
          <w:rFonts w:ascii="Tahoma" w:hAnsi="Tahoma" w:cs="Tahoma"/>
          <w:lang w:val="mk-MK"/>
        </w:rPr>
        <w:t>те</w:t>
      </w:r>
      <w:r w:rsidRPr="00936DEC">
        <w:rPr>
          <w:rFonts w:ascii="Tahoma" w:hAnsi="Tahoma" w:cs="Tahoma"/>
          <w:lang w:val="mk-MK"/>
        </w:rPr>
        <w:t xml:space="preserve"> членки на </w:t>
      </w:r>
      <w:r w:rsidR="0077215E" w:rsidRPr="00936DEC">
        <w:rPr>
          <w:rFonts w:ascii="Tahoma" w:hAnsi="Tahoma" w:cs="Tahoma"/>
          <w:lang w:val="mk-MK"/>
        </w:rPr>
        <w:t xml:space="preserve">банкарската </w:t>
      </w:r>
      <w:r w:rsidRPr="00936DEC">
        <w:rPr>
          <w:rFonts w:ascii="Tahoma" w:hAnsi="Tahoma" w:cs="Tahoma"/>
          <w:lang w:val="mk-MK"/>
        </w:rPr>
        <w:t>група</w:t>
      </w:r>
      <w:r w:rsidR="00FB2924" w:rsidRPr="00936DEC">
        <w:rPr>
          <w:rFonts w:ascii="Tahoma" w:hAnsi="Tahoma" w:cs="Tahoma"/>
          <w:lang w:val="mk-MK"/>
        </w:rPr>
        <w:t xml:space="preserve"> или на групата за решавање</w:t>
      </w:r>
      <w:r w:rsidRPr="00936DEC">
        <w:rPr>
          <w:rFonts w:ascii="Tahoma" w:hAnsi="Tahoma" w:cs="Tahoma"/>
          <w:lang w:val="mk-MK"/>
        </w:rPr>
        <w:t xml:space="preserve">, </w:t>
      </w:r>
      <w:r w:rsidR="007F3974" w:rsidRPr="00936DEC">
        <w:rPr>
          <w:rFonts w:ascii="Tahoma" w:hAnsi="Tahoma" w:cs="Tahoma"/>
          <w:lang w:val="mk-MK"/>
        </w:rPr>
        <w:t xml:space="preserve">доколку е тоа потребно за решавање на </w:t>
      </w:r>
      <w:r w:rsidR="00FF2FD5" w:rsidRPr="00936DEC">
        <w:rPr>
          <w:rFonts w:ascii="Tahoma" w:hAnsi="Tahoma" w:cs="Tahoma"/>
          <w:lang w:val="mk-MK"/>
        </w:rPr>
        <w:t>банкарската група</w:t>
      </w:r>
      <w:r w:rsidR="007F3974" w:rsidRPr="00936DEC">
        <w:rPr>
          <w:rFonts w:ascii="Tahoma" w:hAnsi="Tahoma" w:cs="Tahoma"/>
          <w:lang w:val="mk-MK"/>
        </w:rPr>
        <w:t xml:space="preserve">, </w:t>
      </w:r>
      <w:r w:rsidRPr="00936DEC">
        <w:rPr>
          <w:rFonts w:ascii="Tahoma" w:hAnsi="Tahoma" w:cs="Tahoma"/>
          <w:lang w:val="mk-MK"/>
        </w:rPr>
        <w:t>како и опис на можните пречки за спроведување на решавањето;</w:t>
      </w:r>
    </w:p>
    <w:p w14:paraId="50A62064" w14:textId="2E89EE94" w:rsidR="00C37855" w:rsidRPr="00936DEC" w:rsidRDefault="00C37855" w:rsidP="00992F50">
      <w:pPr>
        <w:pStyle w:val="ListParagraph"/>
        <w:numPr>
          <w:ilvl w:val="0"/>
          <w:numId w:val="4"/>
        </w:numPr>
        <w:jc w:val="both"/>
        <w:rPr>
          <w:rFonts w:ascii="Tahoma" w:hAnsi="Tahoma" w:cs="Tahoma"/>
          <w:lang w:val="mk-MK"/>
        </w:rPr>
      </w:pPr>
      <w:r w:rsidRPr="00936DEC">
        <w:rPr>
          <w:rFonts w:ascii="Tahoma" w:hAnsi="Tahoma" w:cs="Tahoma"/>
          <w:lang w:val="mk-MK"/>
        </w:rPr>
        <w:t xml:space="preserve">начинот на соработка и координација со </w:t>
      </w:r>
      <w:r w:rsidR="00A93816" w:rsidRPr="00936DEC">
        <w:rPr>
          <w:rFonts w:ascii="Tahoma" w:hAnsi="Tahoma" w:cs="Tahoma"/>
          <w:lang w:val="mk-MK"/>
        </w:rPr>
        <w:t>домашни</w:t>
      </w:r>
      <w:r w:rsidR="00886517" w:rsidRPr="00936DEC">
        <w:rPr>
          <w:rFonts w:ascii="Tahoma" w:hAnsi="Tahoma" w:cs="Tahoma"/>
          <w:lang w:val="mk-MK"/>
        </w:rPr>
        <w:t>те</w:t>
      </w:r>
      <w:r w:rsidR="00A93816" w:rsidRPr="00936DEC">
        <w:rPr>
          <w:rFonts w:ascii="Tahoma" w:hAnsi="Tahoma" w:cs="Tahoma"/>
          <w:lang w:val="mk-MK"/>
        </w:rPr>
        <w:t xml:space="preserve"> и </w:t>
      </w:r>
      <w:r w:rsidRPr="00936DEC">
        <w:rPr>
          <w:rFonts w:ascii="Tahoma" w:hAnsi="Tahoma" w:cs="Tahoma"/>
          <w:lang w:val="mk-MK"/>
        </w:rPr>
        <w:t>странски</w:t>
      </w:r>
      <w:r w:rsidR="00886517" w:rsidRPr="00936DEC">
        <w:rPr>
          <w:rFonts w:ascii="Tahoma" w:hAnsi="Tahoma" w:cs="Tahoma"/>
          <w:lang w:val="mk-MK"/>
        </w:rPr>
        <w:t>те</w:t>
      </w:r>
      <w:r w:rsidRPr="00936DEC">
        <w:rPr>
          <w:rFonts w:ascii="Tahoma" w:hAnsi="Tahoma" w:cs="Tahoma"/>
          <w:lang w:val="mk-MK"/>
        </w:rPr>
        <w:t xml:space="preserve"> надлежни органи </w:t>
      </w:r>
      <w:r w:rsidR="007F3974" w:rsidRPr="00936DEC">
        <w:rPr>
          <w:rFonts w:ascii="Tahoma" w:hAnsi="Tahoma" w:cs="Tahoma"/>
          <w:lang w:val="mk-MK"/>
        </w:rPr>
        <w:t xml:space="preserve">за супервизија и за решавање, </w:t>
      </w:r>
      <w:r w:rsidRPr="00936DEC">
        <w:rPr>
          <w:rFonts w:ascii="Tahoma" w:hAnsi="Tahoma" w:cs="Tahoma"/>
          <w:lang w:val="mk-MK"/>
        </w:rPr>
        <w:t xml:space="preserve">во врска со решавањето на </w:t>
      </w:r>
      <w:r w:rsidR="00FF2FD5" w:rsidRPr="00936DEC">
        <w:rPr>
          <w:rFonts w:ascii="Tahoma" w:hAnsi="Tahoma" w:cs="Tahoma"/>
          <w:lang w:val="mk-MK"/>
        </w:rPr>
        <w:t>банкарската група</w:t>
      </w:r>
      <w:r w:rsidRPr="00936DEC">
        <w:rPr>
          <w:rFonts w:ascii="Tahoma" w:hAnsi="Tahoma" w:cs="Tahoma"/>
          <w:lang w:val="mk-MK"/>
        </w:rPr>
        <w:t xml:space="preserve">, кога одделни членки на </w:t>
      </w:r>
      <w:r w:rsidR="00FF2FD5" w:rsidRPr="00936DEC">
        <w:rPr>
          <w:rFonts w:ascii="Tahoma" w:hAnsi="Tahoma" w:cs="Tahoma"/>
          <w:lang w:val="mk-MK"/>
        </w:rPr>
        <w:t xml:space="preserve">банкарската група </w:t>
      </w:r>
      <w:r w:rsidR="00A93816" w:rsidRPr="00936DEC">
        <w:rPr>
          <w:rFonts w:ascii="Tahoma" w:hAnsi="Tahoma" w:cs="Tahoma"/>
          <w:lang w:val="mk-MK"/>
        </w:rPr>
        <w:t>подлежат на супервизија</w:t>
      </w:r>
      <w:r w:rsidR="007F3974" w:rsidRPr="00936DEC">
        <w:rPr>
          <w:rFonts w:ascii="Tahoma" w:hAnsi="Tahoma" w:cs="Tahoma"/>
          <w:lang w:val="mk-MK"/>
        </w:rPr>
        <w:t>, односно решавање</w:t>
      </w:r>
      <w:r w:rsidR="00A93816" w:rsidRPr="00936DEC">
        <w:rPr>
          <w:rFonts w:ascii="Tahoma" w:hAnsi="Tahoma" w:cs="Tahoma"/>
          <w:lang w:val="mk-MK"/>
        </w:rPr>
        <w:t xml:space="preserve"> на друг орган</w:t>
      </w:r>
      <w:r w:rsidRPr="00936DEC">
        <w:rPr>
          <w:rFonts w:ascii="Tahoma" w:hAnsi="Tahoma" w:cs="Tahoma"/>
          <w:lang w:val="mk-MK"/>
        </w:rPr>
        <w:t>;</w:t>
      </w:r>
    </w:p>
    <w:p w14:paraId="10357CD7" w14:textId="2FAF3227" w:rsidR="00FC62AB" w:rsidRPr="00936DEC" w:rsidRDefault="00C37855" w:rsidP="00992F50">
      <w:pPr>
        <w:pStyle w:val="ListParagraph"/>
        <w:numPr>
          <w:ilvl w:val="0"/>
          <w:numId w:val="4"/>
        </w:numPr>
        <w:jc w:val="both"/>
        <w:rPr>
          <w:rFonts w:ascii="Tahoma" w:hAnsi="Tahoma" w:cs="Tahoma"/>
          <w:lang w:val="mk-MK"/>
        </w:rPr>
      </w:pPr>
      <w:r w:rsidRPr="00936DEC">
        <w:rPr>
          <w:rFonts w:ascii="Tahoma" w:hAnsi="Tahoma" w:cs="Tahoma"/>
          <w:lang w:val="mk-MK"/>
        </w:rPr>
        <w:t xml:space="preserve">можните начини на финансирање на активностите за решавање на </w:t>
      </w:r>
      <w:r w:rsidR="00FF2FD5" w:rsidRPr="00936DEC">
        <w:rPr>
          <w:rFonts w:ascii="Tahoma" w:hAnsi="Tahoma" w:cs="Tahoma"/>
          <w:lang w:val="mk-MK"/>
        </w:rPr>
        <w:t xml:space="preserve">банкарската група </w:t>
      </w:r>
      <w:r w:rsidR="005B0E70" w:rsidRPr="00936DEC">
        <w:rPr>
          <w:rFonts w:ascii="Tahoma" w:hAnsi="Tahoma" w:cs="Tahoma"/>
          <w:lang w:val="mk-MK"/>
        </w:rPr>
        <w:t>без</w:t>
      </w:r>
      <w:r w:rsidRPr="00936DEC">
        <w:rPr>
          <w:rFonts w:ascii="Tahoma" w:hAnsi="Tahoma" w:cs="Tahoma"/>
          <w:lang w:val="mk-MK"/>
        </w:rPr>
        <w:t xml:space="preserve"> користење</w:t>
      </w:r>
      <w:r w:rsidR="00FC62AB" w:rsidRPr="00936DEC">
        <w:rPr>
          <w:rFonts w:ascii="Tahoma" w:hAnsi="Tahoma" w:cs="Tahoma"/>
          <w:lang w:val="mk-MK"/>
        </w:rPr>
        <w:t>:</w:t>
      </w:r>
    </w:p>
    <w:p w14:paraId="6F02F5C8" w14:textId="6F23E18D" w:rsidR="00FC62AB" w:rsidRPr="00936DEC" w:rsidRDefault="00942FF1" w:rsidP="00992F50">
      <w:pPr>
        <w:pStyle w:val="ListParagraph"/>
        <w:numPr>
          <w:ilvl w:val="0"/>
          <w:numId w:val="21"/>
        </w:numPr>
        <w:tabs>
          <w:tab w:val="left" w:pos="1800"/>
        </w:tabs>
        <w:ind w:left="1800"/>
        <w:jc w:val="both"/>
        <w:rPr>
          <w:rFonts w:ascii="Tahoma" w:hAnsi="Tahoma" w:cs="Tahoma"/>
          <w:lang w:val="mk-MK"/>
        </w:rPr>
      </w:pPr>
      <w:r w:rsidRPr="00936DEC">
        <w:rPr>
          <w:rFonts w:ascii="Tahoma" w:hAnsi="Tahoma" w:cs="Tahoma"/>
          <w:lang w:val="mk-MK"/>
        </w:rPr>
        <w:t xml:space="preserve">вонредна јавна </w:t>
      </w:r>
      <w:r w:rsidR="00C37855" w:rsidRPr="00936DEC">
        <w:rPr>
          <w:rFonts w:ascii="Tahoma" w:hAnsi="Tahoma" w:cs="Tahoma"/>
          <w:lang w:val="mk-MK"/>
        </w:rPr>
        <w:t>финансиска помош</w:t>
      </w:r>
      <w:r w:rsidR="00AB49B9" w:rsidRPr="00936DEC">
        <w:rPr>
          <w:rFonts w:ascii="Tahoma" w:hAnsi="Tahoma" w:cs="Tahoma"/>
          <w:lang w:val="mk-MK"/>
        </w:rPr>
        <w:t>,</w:t>
      </w:r>
      <w:r w:rsidR="00C37855" w:rsidRPr="00936DEC">
        <w:rPr>
          <w:rFonts w:ascii="Tahoma" w:hAnsi="Tahoma" w:cs="Tahoma"/>
          <w:lang w:val="mk-MK"/>
        </w:rPr>
        <w:t xml:space="preserve"> освен средства од </w:t>
      </w:r>
      <w:r w:rsidR="00D32CA5" w:rsidRPr="00936DEC">
        <w:rPr>
          <w:rFonts w:ascii="Tahoma" w:hAnsi="Tahoma" w:cs="Tahoma"/>
          <w:lang w:val="mk-MK"/>
        </w:rPr>
        <w:t>Фонд</w:t>
      </w:r>
      <w:r w:rsidR="00C37855" w:rsidRPr="00936DEC">
        <w:rPr>
          <w:rFonts w:ascii="Tahoma" w:hAnsi="Tahoma" w:cs="Tahoma"/>
          <w:lang w:val="mk-MK"/>
        </w:rPr>
        <w:t xml:space="preserve">от за решавање </w:t>
      </w:r>
      <w:r w:rsidR="0003388A" w:rsidRPr="00936DEC">
        <w:rPr>
          <w:rFonts w:ascii="Tahoma" w:hAnsi="Tahoma" w:cs="Tahoma"/>
          <w:lang w:val="mk-MK"/>
        </w:rPr>
        <w:t>на банки</w:t>
      </w:r>
      <w:r w:rsidR="00FC62AB" w:rsidRPr="00936DEC">
        <w:rPr>
          <w:rFonts w:ascii="Tahoma" w:hAnsi="Tahoma" w:cs="Tahoma"/>
          <w:lang w:val="mk-MK"/>
        </w:rPr>
        <w:t>;</w:t>
      </w:r>
    </w:p>
    <w:p w14:paraId="5F9BE3E7" w14:textId="77777777" w:rsidR="00C37855" w:rsidRPr="00936DEC" w:rsidRDefault="00D35778" w:rsidP="00F43750">
      <w:pPr>
        <w:pStyle w:val="ListParagraph"/>
        <w:numPr>
          <w:ilvl w:val="0"/>
          <w:numId w:val="21"/>
        </w:numPr>
        <w:tabs>
          <w:tab w:val="left" w:pos="1800"/>
        </w:tabs>
        <w:ind w:left="1800"/>
        <w:jc w:val="both"/>
        <w:rPr>
          <w:rFonts w:ascii="Tahoma" w:hAnsi="Tahoma" w:cs="Tahoma"/>
          <w:lang w:val="mk-MK"/>
        </w:rPr>
      </w:pPr>
      <w:r w:rsidRPr="00936DEC">
        <w:rPr>
          <w:rFonts w:ascii="Tahoma" w:hAnsi="Tahoma" w:cs="Tahoma"/>
          <w:lang w:val="mk-MK"/>
        </w:rPr>
        <w:t>ликвидносна поддршка во исклучителни околности</w:t>
      </w:r>
      <w:r w:rsidR="00C37855" w:rsidRPr="00936DEC">
        <w:rPr>
          <w:rFonts w:ascii="Tahoma" w:hAnsi="Tahoma" w:cs="Tahoma"/>
          <w:lang w:val="mk-MK"/>
        </w:rPr>
        <w:t xml:space="preserve"> од Народната банка;</w:t>
      </w:r>
      <w:r w:rsidR="00FC62AB" w:rsidRPr="00936DEC">
        <w:rPr>
          <w:rFonts w:ascii="Tahoma" w:hAnsi="Tahoma" w:cs="Tahoma"/>
          <w:lang w:val="mk-MK"/>
        </w:rPr>
        <w:t xml:space="preserve"> или</w:t>
      </w:r>
    </w:p>
    <w:p w14:paraId="7A8304A2" w14:textId="3707F903" w:rsidR="005B0E70" w:rsidRPr="00936DEC" w:rsidRDefault="005B0E70" w:rsidP="00BC4EAD">
      <w:pPr>
        <w:pStyle w:val="ListParagraph"/>
        <w:numPr>
          <w:ilvl w:val="0"/>
          <w:numId w:val="21"/>
        </w:numPr>
        <w:tabs>
          <w:tab w:val="left" w:pos="1800"/>
        </w:tabs>
        <w:ind w:left="1800"/>
        <w:jc w:val="both"/>
        <w:rPr>
          <w:rFonts w:ascii="Tahoma" w:hAnsi="Tahoma" w:cs="Tahoma"/>
          <w:lang w:val="mk-MK"/>
        </w:rPr>
      </w:pPr>
      <w:r w:rsidRPr="00936DEC">
        <w:rPr>
          <w:rFonts w:ascii="Tahoma" w:hAnsi="Tahoma" w:cs="Tahoma"/>
          <w:lang w:val="mk-MK"/>
        </w:rPr>
        <w:t>ликвидносна помош од Народната банка со средства за обезбедување, рок на дос</w:t>
      </w:r>
      <w:r w:rsidR="006E03BD" w:rsidRPr="00936DEC">
        <w:rPr>
          <w:rFonts w:ascii="Tahoma" w:hAnsi="Tahoma" w:cs="Tahoma"/>
          <w:lang w:val="mk-MK"/>
        </w:rPr>
        <w:t>тасување</w:t>
      </w:r>
      <w:r w:rsidRPr="00936DEC">
        <w:rPr>
          <w:rFonts w:ascii="Tahoma" w:hAnsi="Tahoma" w:cs="Tahoma"/>
          <w:lang w:val="mk-MK"/>
        </w:rPr>
        <w:t xml:space="preserve"> и каматна стапка кои отстапуваат од вообичаените;</w:t>
      </w:r>
    </w:p>
    <w:p w14:paraId="0F55B463" w14:textId="77777777" w:rsidR="007F3974" w:rsidRPr="00936DEC" w:rsidRDefault="007F3974" w:rsidP="00BC4EAD">
      <w:pPr>
        <w:pStyle w:val="ListParagraph"/>
        <w:numPr>
          <w:ilvl w:val="0"/>
          <w:numId w:val="4"/>
        </w:numPr>
        <w:jc w:val="both"/>
        <w:rPr>
          <w:rFonts w:ascii="Tahoma" w:hAnsi="Tahoma" w:cs="Tahoma"/>
          <w:lang w:val="mk-MK"/>
        </w:rPr>
      </w:pPr>
      <w:r w:rsidRPr="00936DEC">
        <w:rPr>
          <w:rFonts w:ascii="Tahoma" w:hAnsi="Tahoma" w:cs="Tahoma"/>
          <w:lang w:val="mk-MK"/>
        </w:rPr>
        <w:t xml:space="preserve">минималната стапка на сопствени средства и дозволени обврски, утврдена согласно со </w:t>
      </w:r>
      <w:r w:rsidR="005F572D" w:rsidRPr="00936DEC">
        <w:rPr>
          <w:rFonts w:ascii="Tahoma" w:hAnsi="Tahoma" w:cs="Tahoma"/>
          <w:lang w:val="mk-MK"/>
        </w:rPr>
        <w:t>членот 13</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65F6056A" w14:textId="2242605B" w:rsidR="00C37855" w:rsidRPr="00936DEC" w:rsidRDefault="00C37855" w:rsidP="00BC4EAD">
      <w:pPr>
        <w:pStyle w:val="ListParagraph"/>
        <w:numPr>
          <w:ilvl w:val="0"/>
          <w:numId w:val="4"/>
        </w:numPr>
        <w:jc w:val="both"/>
        <w:rPr>
          <w:rFonts w:ascii="Tahoma" w:hAnsi="Tahoma" w:cs="Tahoma"/>
          <w:lang w:val="mk-MK"/>
        </w:rPr>
      </w:pPr>
      <w:r w:rsidRPr="00936DEC">
        <w:rPr>
          <w:rFonts w:ascii="Tahoma" w:hAnsi="Tahoma" w:cs="Tahoma"/>
          <w:lang w:val="mk-MK"/>
        </w:rPr>
        <w:t xml:space="preserve">дополнителни мерки коишто Народната банка може да ги преземе во врска со решавањето на </w:t>
      </w:r>
      <w:r w:rsidR="00FF2FD5" w:rsidRPr="00936DEC">
        <w:rPr>
          <w:rFonts w:ascii="Tahoma" w:hAnsi="Tahoma" w:cs="Tahoma"/>
          <w:lang w:val="mk-MK"/>
        </w:rPr>
        <w:t>банкарската група</w:t>
      </w:r>
      <w:r w:rsidRPr="00936DEC">
        <w:rPr>
          <w:rFonts w:ascii="Tahoma" w:hAnsi="Tahoma" w:cs="Tahoma"/>
          <w:lang w:val="mk-MK"/>
        </w:rPr>
        <w:t>.</w:t>
      </w:r>
    </w:p>
    <w:p w14:paraId="2A3AB057" w14:textId="65DDFBA2" w:rsidR="00C37855" w:rsidRPr="00936DEC" w:rsidRDefault="00C37855">
      <w:pPr>
        <w:pStyle w:val="ListParagraph"/>
        <w:numPr>
          <w:ilvl w:val="0"/>
          <w:numId w:val="3"/>
        </w:numPr>
        <w:tabs>
          <w:tab w:val="left" w:pos="1134"/>
        </w:tabs>
        <w:ind w:left="0" w:firstLine="709"/>
        <w:jc w:val="both"/>
        <w:rPr>
          <w:rFonts w:ascii="Tahoma" w:hAnsi="Tahoma" w:cs="Tahoma"/>
          <w:lang w:val="mk-MK"/>
        </w:rPr>
      </w:pPr>
      <w:r w:rsidRPr="00936DEC">
        <w:rPr>
          <w:rFonts w:ascii="Tahoma" w:hAnsi="Tahoma" w:cs="Tahoma"/>
          <w:lang w:val="mk-MK"/>
        </w:rPr>
        <w:t xml:space="preserve">Планот за решавање на </w:t>
      </w:r>
      <w:r w:rsidR="00FF2FD5" w:rsidRPr="00936DEC">
        <w:rPr>
          <w:rFonts w:ascii="Tahoma" w:hAnsi="Tahoma" w:cs="Tahoma"/>
          <w:lang w:val="mk-MK"/>
        </w:rPr>
        <w:t xml:space="preserve">банкарската група </w:t>
      </w:r>
      <w:r w:rsidR="000B511E" w:rsidRPr="00936DEC">
        <w:rPr>
          <w:rFonts w:ascii="Tahoma" w:hAnsi="Tahoma" w:cs="Tahoma"/>
          <w:lang w:val="mk-MK"/>
        </w:rPr>
        <w:t xml:space="preserve">содржи и опис на </w:t>
      </w:r>
      <w:r w:rsidRPr="00936DEC">
        <w:rPr>
          <w:rFonts w:ascii="Tahoma" w:hAnsi="Tahoma" w:cs="Tahoma"/>
          <w:lang w:val="mk-MK"/>
        </w:rPr>
        <w:t>оцен</w:t>
      </w:r>
      <w:r w:rsidR="000B511E" w:rsidRPr="00936DEC">
        <w:rPr>
          <w:rFonts w:ascii="Tahoma" w:hAnsi="Tahoma" w:cs="Tahoma"/>
          <w:lang w:val="mk-MK"/>
        </w:rPr>
        <w:t>к</w:t>
      </w:r>
      <w:r w:rsidRPr="00936DEC">
        <w:rPr>
          <w:rFonts w:ascii="Tahoma" w:hAnsi="Tahoma" w:cs="Tahoma"/>
          <w:lang w:val="mk-MK"/>
        </w:rPr>
        <w:t>ата</w:t>
      </w:r>
      <w:r w:rsidR="000B511E" w:rsidRPr="00936DEC">
        <w:rPr>
          <w:rFonts w:ascii="Tahoma" w:hAnsi="Tahoma" w:cs="Tahoma"/>
          <w:lang w:val="mk-MK"/>
        </w:rPr>
        <w:t xml:space="preserve"> на можноста за решавање спроведена согласно со член</w:t>
      </w:r>
      <w:r w:rsidR="00127E99" w:rsidRPr="00936DEC">
        <w:rPr>
          <w:rFonts w:ascii="Tahoma" w:hAnsi="Tahoma" w:cs="Tahoma"/>
          <w:lang w:val="mk-MK"/>
        </w:rPr>
        <w:t>от</w:t>
      </w:r>
      <w:r w:rsidR="000B511E" w:rsidRPr="00936DEC">
        <w:rPr>
          <w:rFonts w:ascii="Tahoma" w:hAnsi="Tahoma" w:cs="Tahoma"/>
          <w:lang w:val="mk-MK"/>
        </w:rPr>
        <w:t xml:space="preserve"> </w:t>
      </w:r>
      <w:r w:rsidR="00A5146D" w:rsidRPr="00936DEC">
        <w:rPr>
          <w:rFonts w:ascii="Tahoma" w:hAnsi="Tahoma" w:cs="Tahoma"/>
          <w:lang w:val="mk-MK"/>
        </w:rPr>
        <w:t>8</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288BC49C" w14:textId="5AC63EB8" w:rsidR="00C37855" w:rsidRPr="00936DEC" w:rsidRDefault="00757100" w:rsidP="00992F50">
      <w:pPr>
        <w:pStyle w:val="ListParagraph"/>
        <w:numPr>
          <w:ilvl w:val="0"/>
          <w:numId w:val="3"/>
        </w:numPr>
        <w:tabs>
          <w:tab w:val="left" w:pos="1134"/>
        </w:tabs>
        <w:ind w:left="0" w:firstLine="709"/>
        <w:jc w:val="both"/>
        <w:rPr>
          <w:rFonts w:ascii="Tahoma" w:hAnsi="Tahoma" w:cs="Tahoma"/>
          <w:lang w:val="mk-MK"/>
        </w:rPr>
      </w:pPr>
      <w:r w:rsidRPr="00936DEC">
        <w:rPr>
          <w:rFonts w:ascii="Tahoma" w:hAnsi="Tahoma" w:cs="Tahoma"/>
          <w:lang w:val="mk-MK"/>
        </w:rPr>
        <w:t xml:space="preserve">Во однос на планот за решавање на </w:t>
      </w:r>
      <w:r w:rsidR="00FF2FD5" w:rsidRPr="00936DEC">
        <w:rPr>
          <w:rFonts w:ascii="Tahoma" w:hAnsi="Tahoma" w:cs="Tahoma"/>
          <w:lang w:val="mk-MK"/>
        </w:rPr>
        <w:t xml:space="preserve">банкарска </w:t>
      </w:r>
      <w:r w:rsidRPr="00936DEC">
        <w:rPr>
          <w:rFonts w:ascii="Tahoma" w:hAnsi="Tahoma" w:cs="Tahoma"/>
          <w:lang w:val="mk-MK"/>
        </w:rPr>
        <w:t>група соодветно се применува</w:t>
      </w:r>
      <w:r w:rsidR="0034396B" w:rsidRPr="00936DEC">
        <w:rPr>
          <w:rFonts w:ascii="Tahoma" w:hAnsi="Tahoma" w:cs="Tahoma"/>
          <w:lang w:val="mk-MK"/>
        </w:rPr>
        <w:t xml:space="preserve"> членот 5</w:t>
      </w:r>
      <w:r w:rsidR="007C2B3E" w:rsidRPr="00936DEC">
        <w:rPr>
          <w:rFonts w:ascii="Tahoma" w:hAnsi="Tahoma" w:cs="Tahoma"/>
          <w:lang w:val="mk-MK"/>
        </w:rPr>
        <w:t xml:space="preserve"> ставови </w:t>
      </w:r>
      <w:r w:rsidR="00C5216B" w:rsidRPr="00936DEC">
        <w:rPr>
          <w:rFonts w:ascii="Tahoma" w:hAnsi="Tahoma" w:cs="Tahoma"/>
          <w:lang w:val="mk-MK"/>
        </w:rPr>
        <w:t xml:space="preserve">(3), </w:t>
      </w:r>
      <w:r w:rsidR="00253142" w:rsidRPr="00936DEC">
        <w:rPr>
          <w:rFonts w:ascii="Tahoma" w:hAnsi="Tahoma" w:cs="Tahoma"/>
          <w:lang w:val="mk-MK"/>
        </w:rPr>
        <w:t xml:space="preserve">(4), </w:t>
      </w:r>
      <w:r w:rsidR="00A5146D" w:rsidRPr="00936DEC">
        <w:rPr>
          <w:rFonts w:ascii="Tahoma" w:hAnsi="Tahoma" w:cs="Tahoma"/>
          <w:lang w:val="mk-MK"/>
        </w:rPr>
        <w:t>(</w:t>
      </w:r>
      <w:r w:rsidR="00157591" w:rsidRPr="00936DEC">
        <w:rPr>
          <w:rFonts w:ascii="Tahoma" w:hAnsi="Tahoma" w:cs="Tahoma"/>
          <w:lang w:val="mk-MK"/>
        </w:rPr>
        <w:t>5</w:t>
      </w:r>
      <w:r w:rsidR="00A5146D" w:rsidRPr="00936DEC">
        <w:rPr>
          <w:rFonts w:ascii="Tahoma" w:hAnsi="Tahoma" w:cs="Tahoma"/>
          <w:lang w:val="mk-MK"/>
        </w:rPr>
        <w:t>)</w:t>
      </w:r>
      <w:r w:rsidR="007C2B3E" w:rsidRPr="00936DEC">
        <w:rPr>
          <w:rFonts w:ascii="Tahoma" w:hAnsi="Tahoma" w:cs="Tahoma"/>
          <w:lang w:val="mk-MK"/>
        </w:rPr>
        <w:t xml:space="preserve">, </w:t>
      </w:r>
      <w:r w:rsidR="00A5146D" w:rsidRPr="00936DEC">
        <w:rPr>
          <w:rFonts w:ascii="Tahoma" w:hAnsi="Tahoma" w:cs="Tahoma"/>
          <w:lang w:val="mk-MK"/>
        </w:rPr>
        <w:t>(</w:t>
      </w:r>
      <w:r w:rsidR="00361155" w:rsidRPr="00936DEC">
        <w:rPr>
          <w:rFonts w:ascii="Tahoma" w:hAnsi="Tahoma" w:cs="Tahoma"/>
          <w:lang w:val="mk-MK"/>
        </w:rPr>
        <w:t>7</w:t>
      </w:r>
      <w:r w:rsidR="00A5146D" w:rsidRPr="00936DEC">
        <w:rPr>
          <w:rFonts w:ascii="Tahoma" w:hAnsi="Tahoma" w:cs="Tahoma"/>
          <w:lang w:val="mk-MK"/>
        </w:rPr>
        <w:t>)</w:t>
      </w:r>
      <w:r w:rsidR="0071685B" w:rsidRPr="00936DEC">
        <w:rPr>
          <w:rFonts w:ascii="Tahoma" w:hAnsi="Tahoma" w:cs="Tahoma"/>
          <w:lang w:val="mk-MK"/>
        </w:rPr>
        <w:t>,</w:t>
      </w:r>
      <w:r w:rsidR="007C2B3E" w:rsidRPr="00936DEC">
        <w:rPr>
          <w:rFonts w:ascii="Tahoma" w:hAnsi="Tahoma" w:cs="Tahoma"/>
          <w:lang w:val="mk-MK"/>
        </w:rPr>
        <w:t xml:space="preserve"> </w:t>
      </w:r>
      <w:r w:rsidR="00A5146D" w:rsidRPr="00936DEC">
        <w:rPr>
          <w:rFonts w:ascii="Tahoma" w:hAnsi="Tahoma" w:cs="Tahoma"/>
          <w:lang w:val="mk-MK"/>
        </w:rPr>
        <w:t>(</w:t>
      </w:r>
      <w:r w:rsidR="00361155" w:rsidRPr="00936DEC">
        <w:rPr>
          <w:rFonts w:ascii="Tahoma" w:hAnsi="Tahoma" w:cs="Tahoma"/>
          <w:lang w:val="mk-MK"/>
        </w:rPr>
        <w:t>8</w:t>
      </w:r>
      <w:r w:rsidR="00A5146D" w:rsidRPr="00936DEC">
        <w:rPr>
          <w:rFonts w:ascii="Tahoma" w:hAnsi="Tahoma" w:cs="Tahoma"/>
          <w:lang w:val="mk-MK"/>
        </w:rPr>
        <w:t>)</w:t>
      </w:r>
      <w:r w:rsidR="0071685B" w:rsidRPr="00936DEC">
        <w:rPr>
          <w:rFonts w:ascii="Tahoma" w:hAnsi="Tahoma" w:cs="Tahoma"/>
          <w:lang w:val="mk-MK"/>
        </w:rPr>
        <w:t xml:space="preserve"> и (</w:t>
      </w:r>
      <w:r w:rsidR="00361155" w:rsidRPr="00936DEC">
        <w:rPr>
          <w:rFonts w:ascii="Tahoma" w:hAnsi="Tahoma" w:cs="Tahoma"/>
          <w:lang w:val="mk-MK"/>
        </w:rPr>
        <w:t>9</w:t>
      </w:r>
      <w:r w:rsidR="0071685B" w:rsidRPr="00936DEC">
        <w:rPr>
          <w:rFonts w:ascii="Tahoma" w:hAnsi="Tahoma" w:cs="Tahoma"/>
          <w:lang w:val="mk-MK"/>
        </w:rPr>
        <w:t>)</w:t>
      </w:r>
      <w:r w:rsidR="007C2B3E" w:rsidRPr="00936DEC">
        <w:rPr>
          <w:rFonts w:ascii="Tahoma" w:hAnsi="Tahoma" w:cs="Tahoma"/>
          <w:lang w:val="mk-MK"/>
        </w:rPr>
        <w:t xml:space="preserve"> </w:t>
      </w:r>
      <w:r w:rsidR="008565EF" w:rsidRPr="00936DEC">
        <w:rPr>
          <w:rFonts w:ascii="Tahoma" w:hAnsi="Tahoma" w:cs="Tahoma"/>
          <w:lang w:val="mk-MK"/>
        </w:rPr>
        <w:t>на овој закон</w:t>
      </w:r>
      <w:r w:rsidR="00253142" w:rsidRPr="00936DEC">
        <w:rPr>
          <w:rFonts w:ascii="Tahoma" w:hAnsi="Tahoma" w:cs="Tahoma"/>
          <w:lang w:val="mk-MK"/>
        </w:rPr>
        <w:t xml:space="preserve">, при што обврските од членот 5 </w:t>
      </w:r>
      <w:r w:rsidR="00253142" w:rsidRPr="00936DEC">
        <w:rPr>
          <w:rFonts w:ascii="Tahoma" w:hAnsi="Tahoma" w:cs="Tahoma"/>
          <w:lang w:val="mk-MK"/>
        </w:rPr>
        <w:lastRenderedPageBreak/>
        <w:t>ставови (4</w:t>
      </w:r>
      <w:r w:rsidR="00AB49B9" w:rsidRPr="00936DEC">
        <w:rPr>
          <w:rFonts w:ascii="Tahoma" w:hAnsi="Tahoma" w:cs="Tahoma"/>
          <w:lang w:val="mk-MK"/>
        </w:rPr>
        <w:t>)</w:t>
      </w:r>
      <w:r w:rsidR="00253142" w:rsidRPr="00936DEC">
        <w:rPr>
          <w:rFonts w:ascii="Tahoma" w:hAnsi="Tahoma" w:cs="Tahoma"/>
          <w:lang w:val="mk-MK"/>
        </w:rPr>
        <w:t xml:space="preserve"> и (5) ги изврш</w:t>
      </w:r>
      <w:r w:rsidR="0015142C" w:rsidRPr="00936DEC">
        <w:rPr>
          <w:rFonts w:ascii="Tahoma" w:hAnsi="Tahoma" w:cs="Tahoma"/>
          <w:lang w:val="mk-MK"/>
        </w:rPr>
        <w:t>у</w:t>
      </w:r>
      <w:r w:rsidR="00253142" w:rsidRPr="00936DEC">
        <w:rPr>
          <w:rFonts w:ascii="Tahoma" w:hAnsi="Tahoma" w:cs="Tahoma"/>
          <w:lang w:val="mk-MK"/>
        </w:rPr>
        <w:t xml:space="preserve">ва матичното лице со седиште во Република Северна Македонија за сите членки на </w:t>
      </w:r>
      <w:r w:rsidR="00FF2FD5" w:rsidRPr="00936DEC">
        <w:rPr>
          <w:rFonts w:ascii="Tahoma" w:hAnsi="Tahoma" w:cs="Tahoma"/>
          <w:lang w:val="mk-MK"/>
        </w:rPr>
        <w:t xml:space="preserve">банкарската </w:t>
      </w:r>
      <w:r w:rsidR="00253142" w:rsidRPr="00936DEC">
        <w:rPr>
          <w:rFonts w:ascii="Tahoma" w:hAnsi="Tahoma" w:cs="Tahoma"/>
          <w:lang w:val="mk-MK"/>
        </w:rPr>
        <w:t>група</w:t>
      </w:r>
      <w:r w:rsidR="008565EF" w:rsidRPr="00936DEC">
        <w:rPr>
          <w:rFonts w:ascii="Tahoma" w:hAnsi="Tahoma" w:cs="Tahoma"/>
          <w:lang w:val="mk-MK"/>
        </w:rPr>
        <w:t>.</w:t>
      </w:r>
    </w:p>
    <w:p w14:paraId="150267B2" w14:textId="18ADA71F" w:rsidR="00214C31" w:rsidRPr="00936DEC" w:rsidRDefault="00214C31" w:rsidP="00F43750">
      <w:pPr>
        <w:pStyle w:val="ListParagraph"/>
        <w:numPr>
          <w:ilvl w:val="0"/>
          <w:numId w:val="3"/>
        </w:numPr>
        <w:tabs>
          <w:tab w:val="left" w:pos="1134"/>
        </w:tabs>
        <w:ind w:left="0" w:firstLine="709"/>
        <w:jc w:val="both"/>
        <w:rPr>
          <w:rFonts w:ascii="Tahoma" w:hAnsi="Tahoma" w:cs="Tahoma"/>
          <w:lang w:val="mk-MK"/>
        </w:rPr>
      </w:pPr>
      <w:r w:rsidRPr="00936DEC">
        <w:rPr>
          <w:rFonts w:ascii="Tahoma" w:hAnsi="Tahoma" w:cs="Tahoma"/>
          <w:lang w:val="mk-MK"/>
        </w:rPr>
        <w:t xml:space="preserve">Народната банка е должна до надлежните органи за решавање на подружниците коишто се дел од </w:t>
      </w:r>
      <w:r w:rsidR="00FF2FD5" w:rsidRPr="00936DEC">
        <w:rPr>
          <w:rFonts w:ascii="Tahoma" w:hAnsi="Tahoma" w:cs="Tahoma"/>
          <w:lang w:val="mk-MK"/>
        </w:rPr>
        <w:t xml:space="preserve">банкарската група </w:t>
      </w:r>
      <w:r w:rsidRPr="00936DEC">
        <w:rPr>
          <w:rFonts w:ascii="Tahoma" w:hAnsi="Tahoma" w:cs="Tahoma"/>
          <w:lang w:val="mk-MK"/>
        </w:rPr>
        <w:t>на која се однесува планот за решавање, да ги достави информациите од членот 5 ставови (4), (5) и (</w:t>
      </w:r>
      <w:r w:rsidR="00361155" w:rsidRPr="00936DEC">
        <w:rPr>
          <w:rFonts w:ascii="Tahoma" w:hAnsi="Tahoma" w:cs="Tahoma"/>
          <w:lang w:val="mk-MK"/>
        </w:rPr>
        <w:t>7</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коишто се од значење за тие органи. </w:t>
      </w:r>
    </w:p>
    <w:p w14:paraId="1850D508" w14:textId="77777777" w:rsidR="005055E7" w:rsidRPr="00936DEC" w:rsidRDefault="005055E7" w:rsidP="00BC4EAD">
      <w:pPr>
        <w:jc w:val="both"/>
        <w:rPr>
          <w:rFonts w:ascii="Tahoma" w:hAnsi="Tahoma" w:cs="Tahoma"/>
          <w:lang w:val="mk-MK"/>
        </w:rPr>
      </w:pPr>
    </w:p>
    <w:p w14:paraId="700964AD" w14:textId="77777777" w:rsidR="00C36395" w:rsidRPr="00936DEC" w:rsidRDefault="00251815" w:rsidP="00321FC9">
      <w:pPr>
        <w:jc w:val="center"/>
        <w:rPr>
          <w:rFonts w:ascii="Tahoma" w:hAnsi="Tahoma" w:cs="Tahoma"/>
          <w:b/>
          <w:lang w:val="mk-MK"/>
        </w:rPr>
      </w:pPr>
      <w:r w:rsidRPr="00936DEC">
        <w:rPr>
          <w:rFonts w:ascii="Tahoma" w:hAnsi="Tahoma" w:cs="Tahoma"/>
          <w:b/>
          <w:lang w:val="mk-MK"/>
        </w:rPr>
        <w:t>Оддел</w:t>
      </w:r>
      <w:r w:rsidR="00C36395" w:rsidRPr="00936DEC">
        <w:rPr>
          <w:rFonts w:ascii="Tahoma" w:hAnsi="Tahoma" w:cs="Tahoma"/>
          <w:b/>
          <w:lang w:val="mk-MK"/>
        </w:rPr>
        <w:t xml:space="preserve"> 2</w:t>
      </w:r>
    </w:p>
    <w:p w14:paraId="336839B5" w14:textId="77777777" w:rsidR="00C36395" w:rsidRPr="00936DEC" w:rsidRDefault="00C36395" w:rsidP="00321FC9">
      <w:pPr>
        <w:jc w:val="center"/>
        <w:rPr>
          <w:rFonts w:ascii="Tahoma" w:hAnsi="Tahoma" w:cs="Tahoma"/>
          <w:b/>
        </w:rPr>
      </w:pPr>
      <w:r w:rsidRPr="00936DEC">
        <w:rPr>
          <w:rFonts w:ascii="Tahoma" w:hAnsi="Tahoma" w:cs="Tahoma"/>
          <w:b/>
          <w:lang w:val="mk-MK"/>
        </w:rPr>
        <w:t>Можност за решавање на банка</w:t>
      </w:r>
    </w:p>
    <w:p w14:paraId="407AAE25" w14:textId="77777777" w:rsidR="00C36395" w:rsidRPr="00936DEC" w:rsidRDefault="00C36395" w:rsidP="00BC4EAD">
      <w:pPr>
        <w:jc w:val="both"/>
        <w:rPr>
          <w:rFonts w:ascii="Tahoma" w:hAnsi="Tahoma" w:cs="Tahoma"/>
          <w:lang w:val="mk-MK"/>
        </w:rPr>
      </w:pPr>
    </w:p>
    <w:p w14:paraId="3D778FAB" w14:textId="77777777" w:rsidR="002B747D" w:rsidRPr="00936DEC" w:rsidRDefault="002B747D" w:rsidP="00992F50">
      <w:pPr>
        <w:jc w:val="center"/>
        <w:rPr>
          <w:rFonts w:ascii="Tahoma" w:hAnsi="Tahoma" w:cs="Tahoma"/>
          <w:b/>
          <w:lang w:val="mk-MK"/>
        </w:rPr>
      </w:pPr>
      <w:r w:rsidRPr="00936DEC">
        <w:rPr>
          <w:rFonts w:ascii="Tahoma" w:hAnsi="Tahoma" w:cs="Tahoma"/>
          <w:b/>
          <w:lang w:val="mk-MK"/>
        </w:rPr>
        <w:t>Оцена на можноста за решавање</w:t>
      </w:r>
    </w:p>
    <w:p w14:paraId="2ECF5EE0" w14:textId="77777777" w:rsidR="002B747D" w:rsidRPr="00936DEC" w:rsidRDefault="002B747D" w:rsidP="00992F50">
      <w:pPr>
        <w:jc w:val="center"/>
        <w:rPr>
          <w:rFonts w:ascii="Tahoma" w:hAnsi="Tahoma" w:cs="Tahoma"/>
          <w:lang w:val="mk-MK"/>
        </w:rPr>
      </w:pPr>
      <w:r w:rsidRPr="00936DEC">
        <w:rPr>
          <w:rFonts w:ascii="Tahoma" w:hAnsi="Tahoma" w:cs="Tahoma"/>
          <w:lang w:val="mk-MK"/>
        </w:rPr>
        <w:t xml:space="preserve">Член </w:t>
      </w:r>
      <w:r w:rsidR="00DF4568" w:rsidRPr="00936DEC">
        <w:rPr>
          <w:rFonts w:ascii="Tahoma" w:hAnsi="Tahoma" w:cs="Tahoma"/>
          <w:lang w:val="mk-MK"/>
        </w:rPr>
        <w:t>8</w:t>
      </w:r>
    </w:p>
    <w:p w14:paraId="6477835A" w14:textId="77777777" w:rsidR="00DF4568" w:rsidRPr="00936DEC" w:rsidRDefault="00DF4568" w:rsidP="00992F50">
      <w:pPr>
        <w:jc w:val="center"/>
        <w:rPr>
          <w:rFonts w:ascii="Tahoma" w:hAnsi="Tahoma" w:cs="Tahoma"/>
          <w:lang w:val="mk-MK"/>
        </w:rPr>
      </w:pPr>
    </w:p>
    <w:p w14:paraId="57F6F494" w14:textId="77777777" w:rsidR="002B747D" w:rsidRPr="00936DEC" w:rsidRDefault="002B747D" w:rsidP="006E1F27">
      <w:pPr>
        <w:pStyle w:val="ListParagraph"/>
        <w:numPr>
          <w:ilvl w:val="0"/>
          <w:numId w:val="214"/>
        </w:numPr>
        <w:tabs>
          <w:tab w:val="left" w:pos="1260"/>
        </w:tabs>
        <w:ind w:left="0" w:firstLine="720"/>
        <w:jc w:val="both"/>
        <w:rPr>
          <w:rFonts w:ascii="Tahoma" w:hAnsi="Tahoma" w:cs="Tahoma"/>
          <w:lang w:val="mk-MK"/>
        </w:rPr>
      </w:pPr>
      <w:r w:rsidRPr="00936DEC">
        <w:rPr>
          <w:rFonts w:ascii="Tahoma" w:hAnsi="Tahoma" w:cs="Tahoma"/>
          <w:lang w:val="mk-MK"/>
        </w:rPr>
        <w:t>При изработувањето и ажурирањето на планот за решавање на банката согласно со член</w:t>
      </w:r>
      <w:r w:rsidR="0034396B" w:rsidRPr="00936DEC">
        <w:rPr>
          <w:rFonts w:ascii="Tahoma" w:hAnsi="Tahoma" w:cs="Tahoma"/>
          <w:lang w:val="mk-MK"/>
        </w:rPr>
        <w:t>о</w:t>
      </w:r>
      <w:r w:rsidR="0071685B" w:rsidRPr="00936DEC">
        <w:rPr>
          <w:rFonts w:ascii="Tahoma" w:hAnsi="Tahoma" w:cs="Tahoma"/>
          <w:lang w:val="mk-MK"/>
        </w:rPr>
        <w:t>вите</w:t>
      </w:r>
      <w:r w:rsidRPr="00936DEC">
        <w:rPr>
          <w:rFonts w:ascii="Tahoma" w:hAnsi="Tahoma" w:cs="Tahoma"/>
          <w:lang w:val="mk-MK"/>
        </w:rPr>
        <w:t xml:space="preserve"> </w:t>
      </w:r>
      <w:r w:rsidR="006D2589" w:rsidRPr="00936DEC">
        <w:rPr>
          <w:rFonts w:ascii="Tahoma" w:hAnsi="Tahoma" w:cs="Tahoma"/>
          <w:lang w:val="mk-MK"/>
        </w:rPr>
        <w:t>5</w:t>
      </w:r>
      <w:r w:rsidR="0071685B" w:rsidRPr="00936DEC">
        <w:rPr>
          <w:rFonts w:ascii="Tahoma" w:hAnsi="Tahoma" w:cs="Tahoma"/>
          <w:lang w:val="mk-MK"/>
        </w:rPr>
        <w:t xml:space="preserve"> и 6</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Народната банка ја оценува можноста за решавање на банката.</w:t>
      </w:r>
    </w:p>
    <w:p w14:paraId="3811A649" w14:textId="77777777" w:rsidR="005B0E70" w:rsidRPr="00936DEC" w:rsidRDefault="0048656C" w:rsidP="006E1F27">
      <w:pPr>
        <w:pStyle w:val="ListParagraph"/>
        <w:numPr>
          <w:ilvl w:val="0"/>
          <w:numId w:val="214"/>
        </w:numPr>
        <w:tabs>
          <w:tab w:val="left" w:pos="1260"/>
        </w:tabs>
        <w:ind w:left="0" w:firstLine="720"/>
        <w:jc w:val="both"/>
        <w:rPr>
          <w:rFonts w:ascii="Tahoma" w:hAnsi="Tahoma" w:cs="Tahoma"/>
          <w:lang w:val="mk-MK"/>
        </w:rPr>
      </w:pPr>
      <w:r w:rsidRPr="00936DEC">
        <w:rPr>
          <w:rFonts w:ascii="Tahoma" w:hAnsi="Tahoma" w:cs="Tahoma"/>
          <w:lang w:val="mk-MK"/>
        </w:rPr>
        <w:t>М</w:t>
      </w:r>
      <w:r w:rsidR="006818E6" w:rsidRPr="00936DEC">
        <w:rPr>
          <w:rFonts w:ascii="Tahoma" w:hAnsi="Tahoma" w:cs="Tahoma"/>
          <w:lang w:val="mk-MK"/>
        </w:rPr>
        <w:t xml:space="preserve">ожност за решавање на банка </w:t>
      </w:r>
      <w:r w:rsidRPr="00936DEC">
        <w:rPr>
          <w:rFonts w:ascii="Tahoma" w:hAnsi="Tahoma" w:cs="Tahoma"/>
          <w:lang w:val="mk-MK"/>
        </w:rPr>
        <w:t xml:space="preserve">постои </w:t>
      </w:r>
      <w:r w:rsidR="006818E6" w:rsidRPr="00936DEC">
        <w:rPr>
          <w:rFonts w:ascii="Tahoma" w:hAnsi="Tahoma" w:cs="Tahoma"/>
          <w:lang w:val="mk-MK"/>
        </w:rPr>
        <w:t xml:space="preserve">доколку е </w:t>
      </w:r>
      <w:r w:rsidR="002B747D" w:rsidRPr="00936DEC">
        <w:rPr>
          <w:rFonts w:ascii="Tahoma" w:hAnsi="Tahoma" w:cs="Tahoma"/>
          <w:lang w:val="mk-MK"/>
        </w:rPr>
        <w:t xml:space="preserve">изводливо и </w:t>
      </w:r>
      <w:r w:rsidR="007E6F6A" w:rsidRPr="00936DEC">
        <w:rPr>
          <w:rFonts w:ascii="Tahoma" w:hAnsi="Tahoma" w:cs="Tahoma"/>
          <w:lang w:val="mk-MK"/>
        </w:rPr>
        <w:t xml:space="preserve">оправдано </w:t>
      </w:r>
      <w:r w:rsidR="008B0F76" w:rsidRPr="00936DEC">
        <w:rPr>
          <w:rFonts w:ascii="Tahoma" w:hAnsi="Tahoma" w:cs="Tahoma"/>
          <w:lang w:val="mk-MK"/>
        </w:rPr>
        <w:t>врз банката да се спроведе</w:t>
      </w:r>
      <w:r w:rsidR="002B747D" w:rsidRPr="00936DEC">
        <w:rPr>
          <w:rFonts w:ascii="Tahoma" w:hAnsi="Tahoma" w:cs="Tahoma"/>
          <w:lang w:val="mk-MK"/>
        </w:rPr>
        <w:t xml:space="preserve"> стечајна постапка или </w:t>
      </w:r>
      <w:r w:rsidR="006818E6" w:rsidRPr="00936DEC">
        <w:rPr>
          <w:rFonts w:ascii="Tahoma" w:hAnsi="Tahoma" w:cs="Tahoma"/>
          <w:lang w:val="mk-MK"/>
        </w:rPr>
        <w:t xml:space="preserve">е изводливо и </w:t>
      </w:r>
      <w:r w:rsidR="007E6F6A" w:rsidRPr="00936DEC">
        <w:rPr>
          <w:rFonts w:ascii="Tahoma" w:hAnsi="Tahoma" w:cs="Tahoma"/>
          <w:lang w:val="mk-MK"/>
        </w:rPr>
        <w:t xml:space="preserve">оправдано </w:t>
      </w:r>
      <w:r w:rsidR="002B747D" w:rsidRPr="00936DEC">
        <w:rPr>
          <w:rFonts w:ascii="Tahoma" w:hAnsi="Tahoma" w:cs="Tahoma"/>
          <w:lang w:val="mk-MK"/>
        </w:rPr>
        <w:t xml:space="preserve">врз </w:t>
      </w:r>
      <w:r w:rsidR="00C23E43" w:rsidRPr="00936DEC">
        <w:rPr>
          <w:rFonts w:ascii="Tahoma" w:hAnsi="Tahoma" w:cs="Tahoma"/>
          <w:lang w:val="mk-MK"/>
        </w:rPr>
        <w:t xml:space="preserve">банката </w:t>
      </w:r>
      <w:r w:rsidR="002B747D" w:rsidRPr="00936DEC">
        <w:rPr>
          <w:rFonts w:ascii="Tahoma" w:hAnsi="Tahoma" w:cs="Tahoma"/>
          <w:lang w:val="mk-MK"/>
        </w:rPr>
        <w:t xml:space="preserve">да се применат инструментите и овластувањата за решавање предвидени со овој закон, </w:t>
      </w:r>
      <w:r w:rsidR="005D569C" w:rsidRPr="00936DEC">
        <w:rPr>
          <w:rFonts w:ascii="Tahoma" w:hAnsi="Tahoma" w:cs="Tahoma"/>
          <w:lang w:val="mk-MK"/>
        </w:rPr>
        <w:t>без да се предизвикаат</w:t>
      </w:r>
      <w:r w:rsidR="002B747D" w:rsidRPr="00936DEC">
        <w:rPr>
          <w:rFonts w:ascii="Tahoma" w:hAnsi="Tahoma" w:cs="Tahoma"/>
          <w:lang w:val="mk-MK"/>
        </w:rPr>
        <w:t xml:space="preserve"> значајни негативни </w:t>
      </w:r>
      <w:r w:rsidR="00AB49B9" w:rsidRPr="00936DEC">
        <w:rPr>
          <w:rFonts w:ascii="Tahoma" w:hAnsi="Tahoma" w:cs="Tahoma"/>
          <w:lang w:val="mk-MK"/>
        </w:rPr>
        <w:t xml:space="preserve">влијанија </w:t>
      </w:r>
      <w:r w:rsidR="002B747D" w:rsidRPr="00936DEC">
        <w:rPr>
          <w:rFonts w:ascii="Tahoma" w:hAnsi="Tahoma" w:cs="Tahoma"/>
          <w:lang w:val="mk-MK"/>
        </w:rPr>
        <w:t>врз финансискиот систем и обезбедува</w:t>
      </w:r>
      <w:r w:rsidR="008105AC" w:rsidRPr="00936DEC">
        <w:rPr>
          <w:rFonts w:ascii="Tahoma" w:hAnsi="Tahoma" w:cs="Tahoma"/>
          <w:lang w:val="mk-MK"/>
        </w:rPr>
        <w:t>јќи</w:t>
      </w:r>
      <w:r w:rsidR="002B747D" w:rsidRPr="00936DEC">
        <w:rPr>
          <w:rFonts w:ascii="Tahoma" w:hAnsi="Tahoma" w:cs="Tahoma"/>
          <w:lang w:val="mk-MK"/>
        </w:rPr>
        <w:t xml:space="preserve"> континуиран пристап до критичните функции на банката. </w:t>
      </w:r>
      <w:r w:rsidR="005B0E70" w:rsidRPr="00936DEC">
        <w:rPr>
          <w:rFonts w:ascii="Tahoma" w:hAnsi="Tahoma" w:cs="Tahoma"/>
          <w:lang w:val="mk-MK"/>
        </w:rPr>
        <w:t>О</w:t>
      </w:r>
      <w:r w:rsidR="002B747D" w:rsidRPr="00936DEC">
        <w:rPr>
          <w:rFonts w:ascii="Tahoma" w:hAnsi="Tahoma" w:cs="Tahoma"/>
          <w:lang w:val="mk-MK"/>
        </w:rPr>
        <w:t>цен</w:t>
      </w:r>
      <w:r w:rsidR="005B0E70" w:rsidRPr="00936DEC">
        <w:rPr>
          <w:rFonts w:ascii="Tahoma" w:hAnsi="Tahoma" w:cs="Tahoma"/>
          <w:lang w:val="mk-MK"/>
        </w:rPr>
        <w:t>ата</w:t>
      </w:r>
      <w:r w:rsidR="002B747D" w:rsidRPr="00936DEC">
        <w:rPr>
          <w:rFonts w:ascii="Tahoma" w:hAnsi="Tahoma" w:cs="Tahoma"/>
          <w:lang w:val="mk-MK"/>
        </w:rPr>
        <w:t xml:space="preserve"> на можноста за решавање на банката</w:t>
      </w:r>
      <w:r w:rsidR="005B0E70" w:rsidRPr="00936DEC">
        <w:rPr>
          <w:rFonts w:ascii="Tahoma" w:hAnsi="Tahoma" w:cs="Tahoma"/>
          <w:lang w:val="mk-MK"/>
        </w:rPr>
        <w:t xml:space="preserve"> не може да се заснова на претпоставка за</w:t>
      </w:r>
      <w:r w:rsidR="002B747D" w:rsidRPr="00936DEC">
        <w:rPr>
          <w:rFonts w:ascii="Tahoma" w:hAnsi="Tahoma" w:cs="Tahoma"/>
          <w:lang w:val="mk-MK"/>
        </w:rPr>
        <w:t xml:space="preserve"> користење</w:t>
      </w:r>
      <w:r w:rsidR="005B0E70" w:rsidRPr="00936DEC">
        <w:rPr>
          <w:rFonts w:ascii="Tahoma" w:hAnsi="Tahoma" w:cs="Tahoma"/>
          <w:lang w:val="mk-MK"/>
        </w:rPr>
        <w:t>:</w:t>
      </w:r>
    </w:p>
    <w:p w14:paraId="1825142A" w14:textId="58F11EC9" w:rsidR="005B0E70" w:rsidRPr="00936DEC" w:rsidRDefault="00942FF1" w:rsidP="006E1F27">
      <w:pPr>
        <w:pStyle w:val="ListParagraph"/>
        <w:numPr>
          <w:ilvl w:val="0"/>
          <w:numId w:val="161"/>
        </w:numPr>
        <w:ind w:left="1260"/>
        <w:jc w:val="both"/>
        <w:rPr>
          <w:rFonts w:ascii="Tahoma" w:hAnsi="Tahoma" w:cs="Tahoma"/>
          <w:lang w:val="mk-MK"/>
        </w:rPr>
      </w:pPr>
      <w:r w:rsidRPr="00936DEC">
        <w:rPr>
          <w:rFonts w:ascii="Tahoma" w:hAnsi="Tahoma" w:cs="Tahoma"/>
          <w:lang w:val="mk-MK"/>
        </w:rPr>
        <w:t xml:space="preserve">вонредна јавна </w:t>
      </w:r>
      <w:r w:rsidR="002B747D" w:rsidRPr="00936DEC">
        <w:rPr>
          <w:rFonts w:ascii="Tahoma" w:hAnsi="Tahoma" w:cs="Tahoma"/>
          <w:lang w:val="mk-MK"/>
        </w:rPr>
        <w:t>финансиска помош</w:t>
      </w:r>
      <w:r w:rsidR="00AB49B9" w:rsidRPr="00936DEC">
        <w:rPr>
          <w:rFonts w:ascii="Tahoma" w:hAnsi="Tahoma" w:cs="Tahoma"/>
          <w:lang w:val="mk-MK"/>
        </w:rPr>
        <w:t>,</w:t>
      </w:r>
      <w:r w:rsidR="002B747D" w:rsidRPr="00936DEC">
        <w:rPr>
          <w:rFonts w:ascii="Tahoma" w:hAnsi="Tahoma" w:cs="Tahoma"/>
          <w:lang w:val="mk-MK"/>
        </w:rPr>
        <w:t xml:space="preserve"> освен </w:t>
      </w:r>
      <w:r w:rsidR="00AB49B9" w:rsidRPr="00936DEC">
        <w:rPr>
          <w:rFonts w:ascii="Tahoma" w:hAnsi="Tahoma" w:cs="Tahoma"/>
          <w:lang w:val="mk-MK"/>
        </w:rPr>
        <w:t xml:space="preserve">на </w:t>
      </w:r>
      <w:r w:rsidR="002B747D" w:rsidRPr="00936DEC">
        <w:rPr>
          <w:rFonts w:ascii="Tahoma" w:hAnsi="Tahoma" w:cs="Tahoma"/>
          <w:lang w:val="mk-MK"/>
        </w:rPr>
        <w:t xml:space="preserve">средства од </w:t>
      </w:r>
      <w:r w:rsidR="00D32CA5" w:rsidRPr="00936DEC">
        <w:rPr>
          <w:rFonts w:ascii="Tahoma" w:hAnsi="Tahoma" w:cs="Tahoma"/>
          <w:lang w:val="mk-MK"/>
        </w:rPr>
        <w:t>Фонд</w:t>
      </w:r>
      <w:r w:rsidR="0049412B" w:rsidRPr="00936DEC">
        <w:rPr>
          <w:rFonts w:ascii="Tahoma" w:hAnsi="Tahoma" w:cs="Tahoma"/>
          <w:lang w:val="mk-MK"/>
        </w:rPr>
        <w:t xml:space="preserve">от </w:t>
      </w:r>
      <w:r w:rsidR="002B747D" w:rsidRPr="00936DEC">
        <w:rPr>
          <w:rFonts w:ascii="Tahoma" w:hAnsi="Tahoma" w:cs="Tahoma"/>
          <w:lang w:val="mk-MK"/>
        </w:rPr>
        <w:t>за решавање банки</w:t>
      </w:r>
      <w:r w:rsidR="005B0E70" w:rsidRPr="00936DEC">
        <w:rPr>
          <w:rFonts w:ascii="Tahoma" w:hAnsi="Tahoma" w:cs="Tahoma"/>
          <w:lang w:val="mk-MK"/>
        </w:rPr>
        <w:t>;</w:t>
      </w:r>
    </w:p>
    <w:p w14:paraId="61835A56" w14:textId="77777777" w:rsidR="005B0E70" w:rsidRPr="00936DEC" w:rsidRDefault="00D35778" w:rsidP="006E1F27">
      <w:pPr>
        <w:pStyle w:val="ListParagraph"/>
        <w:numPr>
          <w:ilvl w:val="0"/>
          <w:numId w:val="161"/>
        </w:numPr>
        <w:ind w:left="1260"/>
        <w:jc w:val="both"/>
        <w:rPr>
          <w:rFonts w:ascii="Tahoma" w:hAnsi="Tahoma" w:cs="Tahoma"/>
          <w:lang w:val="mk-MK"/>
        </w:rPr>
      </w:pPr>
      <w:r w:rsidRPr="00936DEC">
        <w:rPr>
          <w:rFonts w:ascii="Tahoma" w:hAnsi="Tahoma" w:cs="Tahoma"/>
          <w:lang w:val="mk-MK"/>
        </w:rPr>
        <w:t>ликвидносна поддршка во исклучителни околности</w:t>
      </w:r>
      <w:r w:rsidR="005B0E70" w:rsidRPr="00936DEC">
        <w:rPr>
          <w:rFonts w:ascii="Tahoma" w:hAnsi="Tahoma" w:cs="Tahoma"/>
          <w:lang w:val="mk-MK"/>
        </w:rPr>
        <w:t>; или</w:t>
      </w:r>
    </w:p>
    <w:p w14:paraId="072D6F3C" w14:textId="47E8ACF3" w:rsidR="002B747D" w:rsidRPr="00936DEC" w:rsidRDefault="005B0E70" w:rsidP="006E1F27">
      <w:pPr>
        <w:pStyle w:val="ListParagraph"/>
        <w:numPr>
          <w:ilvl w:val="0"/>
          <w:numId w:val="161"/>
        </w:numPr>
        <w:ind w:left="1260"/>
        <w:jc w:val="both"/>
        <w:rPr>
          <w:rFonts w:ascii="Tahoma" w:hAnsi="Tahoma" w:cs="Tahoma"/>
          <w:lang w:val="mk-MK"/>
        </w:rPr>
      </w:pPr>
      <w:r w:rsidRPr="00936DEC">
        <w:rPr>
          <w:rFonts w:ascii="Tahoma" w:hAnsi="Tahoma" w:cs="Tahoma"/>
          <w:lang w:val="mk-MK"/>
        </w:rPr>
        <w:t>ликвидносна помош од Народната банка со средства за обезбедување, рок на дос</w:t>
      </w:r>
      <w:r w:rsidR="00D733E1" w:rsidRPr="00936DEC">
        <w:rPr>
          <w:rFonts w:ascii="Tahoma" w:hAnsi="Tahoma" w:cs="Tahoma"/>
          <w:lang w:val="mk-MK"/>
        </w:rPr>
        <w:t xml:space="preserve">тасување </w:t>
      </w:r>
      <w:r w:rsidRPr="00936DEC">
        <w:rPr>
          <w:rFonts w:ascii="Tahoma" w:hAnsi="Tahoma" w:cs="Tahoma"/>
          <w:lang w:val="mk-MK"/>
        </w:rPr>
        <w:t>и каматна стапка кои отстапуваат од вообичаените</w:t>
      </w:r>
      <w:r w:rsidR="002B747D" w:rsidRPr="00936DEC">
        <w:rPr>
          <w:rFonts w:ascii="Tahoma" w:hAnsi="Tahoma" w:cs="Tahoma"/>
          <w:lang w:val="mk-MK"/>
        </w:rPr>
        <w:t>.</w:t>
      </w:r>
    </w:p>
    <w:p w14:paraId="75110A0A" w14:textId="172157CD" w:rsidR="00AC1652" w:rsidRPr="00936DEC" w:rsidRDefault="00AC1652" w:rsidP="006E1F27">
      <w:pPr>
        <w:pStyle w:val="ListParagraph"/>
        <w:numPr>
          <w:ilvl w:val="0"/>
          <w:numId w:val="214"/>
        </w:numPr>
        <w:tabs>
          <w:tab w:val="left" w:pos="1260"/>
        </w:tabs>
        <w:ind w:left="0" w:firstLine="720"/>
        <w:jc w:val="both"/>
        <w:rPr>
          <w:rFonts w:ascii="Tahoma" w:hAnsi="Tahoma" w:cs="Tahoma"/>
          <w:lang w:val="mk-MK"/>
        </w:rPr>
      </w:pPr>
      <w:r w:rsidRPr="00936DEC">
        <w:rPr>
          <w:rFonts w:ascii="Tahoma" w:hAnsi="Tahoma" w:cs="Tahoma"/>
          <w:lang w:val="mk-MK"/>
        </w:rPr>
        <w:t xml:space="preserve">Можност за решавање на </w:t>
      </w:r>
      <w:r w:rsidR="007B1252" w:rsidRPr="00936DEC">
        <w:rPr>
          <w:rFonts w:ascii="Tahoma" w:hAnsi="Tahoma" w:cs="Tahoma"/>
          <w:lang w:val="mk-MK"/>
        </w:rPr>
        <w:t xml:space="preserve">банкарска група </w:t>
      </w:r>
      <w:r w:rsidRPr="00936DEC">
        <w:rPr>
          <w:rFonts w:ascii="Tahoma" w:hAnsi="Tahoma" w:cs="Tahoma"/>
          <w:lang w:val="mk-MK"/>
        </w:rPr>
        <w:t xml:space="preserve">постои доколку е изводливо и </w:t>
      </w:r>
      <w:r w:rsidR="007E6F6A" w:rsidRPr="00936DEC">
        <w:rPr>
          <w:rFonts w:ascii="Tahoma" w:hAnsi="Tahoma" w:cs="Tahoma"/>
          <w:lang w:val="mk-MK"/>
        </w:rPr>
        <w:t xml:space="preserve">оправдано  </w:t>
      </w:r>
      <w:r w:rsidRPr="00936DEC">
        <w:rPr>
          <w:rFonts w:ascii="Tahoma" w:hAnsi="Tahoma" w:cs="Tahoma"/>
          <w:lang w:val="mk-MK"/>
        </w:rPr>
        <w:t xml:space="preserve">врз </w:t>
      </w:r>
      <w:r w:rsidR="00173A57" w:rsidRPr="00936DEC">
        <w:rPr>
          <w:rFonts w:ascii="Tahoma" w:hAnsi="Tahoma" w:cs="Tahoma"/>
          <w:lang w:val="mk-MK"/>
        </w:rPr>
        <w:t>членките</w:t>
      </w:r>
      <w:r w:rsidRPr="00936DEC">
        <w:rPr>
          <w:rFonts w:ascii="Tahoma" w:hAnsi="Tahoma" w:cs="Tahoma"/>
          <w:lang w:val="mk-MK"/>
        </w:rPr>
        <w:t xml:space="preserve"> од групата да се спроведе стечајна постапка или е изводливо и </w:t>
      </w:r>
      <w:r w:rsidR="007E6F6A" w:rsidRPr="00936DEC">
        <w:rPr>
          <w:rFonts w:ascii="Tahoma" w:hAnsi="Tahoma" w:cs="Tahoma"/>
          <w:lang w:val="mk-MK"/>
        </w:rPr>
        <w:t xml:space="preserve">оправдано </w:t>
      </w:r>
      <w:r w:rsidRPr="00936DEC">
        <w:rPr>
          <w:rFonts w:ascii="Tahoma" w:hAnsi="Tahoma" w:cs="Tahoma"/>
          <w:lang w:val="mk-MK"/>
        </w:rPr>
        <w:t>врз носителите на решавање</w:t>
      </w:r>
      <w:r w:rsidR="00E16E48" w:rsidRPr="00936DEC">
        <w:rPr>
          <w:rFonts w:ascii="Tahoma" w:hAnsi="Tahoma" w:cs="Tahoma"/>
          <w:lang w:val="mk-MK"/>
        </w:rPr>
        <w:t>то</w:t>
      </w:r>
      <w:r w:rsidRPr="00936DEC">
        <w:rPr>
          <w:rFonts w:ascii="Tahoma" w:hAnsi="Tahoma" w:cs="Tahoma"/>
          <w:lang w:val="mk-MK"/>
        </w:rPr>
        <w:t xml:space="preserve"> од таа </w:t>
      </w:r>
      <w:r w:rsidR="007B1252" w:rsidRPr="00936DEC">
        <w:rPr>
          <w:rFonts w:ascii="Tahoma" w:hAnsi="Tahoma" w:cs="Tahoma"/>
          <w:lang w:val="mk-MK"/>
        </w:rPr>
        <w:t xml:space="preserve">банкарска група </w:t>
      </w:r>
      <w:r w:rsidRPr="00936DEC">
        <w:rPr>
          <w:rFonts w:ascii="Tahoma" w:hAnsi="Tahoma" w:cs="Tahoma"/>
          <w:lang w:val="mk-MK"/>
        </w:rPr>
        <w:t xml:space="preserve">да се применат инструментите и овластувањата за решавање предвидени со овој закон, без да се предизвикаат значајни негативни </w:t>
      </w:r>
      <w:r w:rsidR="00E16E48" w:rsidRPr="00936DEC">
        <w:rPr>
          <w:rFonts w:ascii="Tahoma" w:hAnsi="Tahoma" w:cs="Tahoma"/>
          <w:lang w:val="mk-MK"/>
        </w:rPr>
        <w:t xml:space="preserve">влијанија </w:t>
      </w:r>
      <w:r w:rsidRPr="00936DEC">
        <w:rPr>
          <w:rFonts w:ascii="Tahoma" w:hAnsi="Tahoma" w:cs="Tahoma"/>
          <w:lang w:val="mk-MK"/>
        </w:rPr>
        <w:t>врз финансискиот систем и обезбедувајќи континуиран пристап до критичните функции коишто ги обезбедуваат правните лица од групата</w:t>
      </w:r>
      <w:r w:rsidR="00E16E48" w:rsidRPr="00936DEC">
        <w:rPr>
          <w:rFonts w:ascii="Tahoma" w:hAnsi="Tahoma" w:cs="Tahoma"/>
          <w:lang w:val="mk-MK"/>
        </w:rPr>
        <w:t>,</w:t>
      </w:r>
      <w:r w:rsidRPr="00936DEC">
        <w:rPr>
          <w:rFonts w:ascii="Tahoma" w:hAnsi="Tahoma" w:cs="Tahoma"/>
          <w:lang w:val="mk-MK"/>
        </w:rPr>
        <w:t xml:space="preserve"> доколку тие можат навремено да бидат одделени.</w:t>
      </w:r>
    </w:p>
    <w:p w14:paraId="29BB1925" w14:textId="77777777" w:rsidR="002033DE" w:rsidRPr="00936DEC" w:rsidRDefault="002B747D" w:rsidP="006E1F27">
      <w:pPr>
        <w:pStyle w:val="ListParagraph"/>
        <w:numPr>
          <w:ilvl w:val="0"/>
          <w:numId w:val="214"/>
        </w:numPr>
        <w:tabs>
          <w:tab w:val="left" w:pos="1260"/>
        </w:tabs>
        <w:ind w:left="0" w:firstLine="720"/>
        <w:jc w:val="both"/>
        <w:rPr>
          <w:rFonts w:ascii="Tahoma" w:hAnsi="Tahoma" w:cs="Tahoma"/>
          <w:lang w:val="mk-MK"/>
        </w:rPr>
      </w:pPr>
      <w:r w:rsidRPr="00936DEC">
        <w:rPr>
          <w:rFonts w:ascii="Tahoma" w:hAnsi="Tahoma" w:cs="Tahoma"/>
          <w:lang w:val="mk-MK"/>
        </w:rPr>
        <w:t xml:space="preserve">Народната банка </w:t>
      </w:r>
      <w:r w:rsidR="00E16E48" w:rsidRPr="00936DEC">
        <w:rPr>
          <w:rFonts w:ascii="Tahoma" w:hAnsi="Tahoma" w:cs="Tahoma"/>
          <w:lang w:val="mk-MK"/>
        </w:rPr>
        <w:t xml:space="preserve">со подзаконски акт </w:t>
      </w:r>
      <w:r w:rsidRPr="00936DEC">
        <w:rPr>
          <w:rFonts w:ascii="Tahoma" w:hAnsi="Tahoma" w:cs="Tahoma"/>
          <w:lang w:val="mk-MK"/>
        </w:rPr>
        <w:t>подетално го пропишува начинот на оценување на можноста за решавање на банката.</w:t>
      </w:r>
    </w:p>
    <w:p w14:paraId="09C06F7F" w14:textId="1C891B35" w:rsidR="002B747D" w:rsidRPr="00936DEC" w:rsidRDefault="002B747D" w:rsidP="006E1F27">
      <w:pPr>
        <w:pStyle w:val="ListParagraph"/>
        <w:numPr>
          <w:ilvl w:val="0"/>
          <w:numId w:val="214"/>
        </w:numPr>
        <w:tabs>
          <w:tab w:val="left" w:pos="1260"/>
        </w:tabs>
        <w:ind w:left="0" w:firstLine="720"/>
        <w:jc w:val="both"/>
        <w:rPr>
          <w:rFonts w:ascii="Tahoma" w:hAnsi="Tahoma" w:cs="Tahoma"/>
          <w:lang w:val="mk-MK"/>
        </w:rPr>
      </w:pPr>
      <w:r w:rsidRPr="00936DEC">
        <w:rPr>
          <w:rFonts w:ascii="Tahoma" w:hAnsi="Tahoma" w:cs="Tahoma"/>
          <w:lang w:val="mk-MK"/>
        </w:rPr>
        <w:t xml:space="preserve">При оценувањето на можноста за решавање на </w:t>
      </w:r>
      <w:r w:rsidR="00FF2FD5" w:rsidRPr="00936DEC">
        <w:rPr>
          <w:rFonts w:ascii="Tahoma" w:hAnsi="Tahoma" w:cs="Tahoma"/>
          <w:lang w:val="mk-MK"/>
        </w:rPr>
        <w:t xml:space="preserve">банкарската група </w:t>
      </w:r>
      <w:r w:rsidRPr="00936DEC">
        <w:rPr>
          <w:rFonts w:ascii="Tahoma" w:hAnsi="Tahoma" w:cs="Tahoma"/>
          <w:lang w:val="mk-MK"/>
        </w:rPr>
        <w:t>соодветно се применуваат ставовите (1), (2) и (</w:t>
      </w:r>
      <w:r w:rsidR="00AC1652" w:rsidRPr="00936DEC">
        <w:rPr>
          <w:rFonts w:ascii="Tahoma" w:hAnsi="Tahoma" w:cs="Tahoma"/>
          <w:lang w:val="mk-MK"/>
        </w:rPr>
        <w:t>4</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w:t>
      </w:r>
    </w:p>
    <w:p w14:paraId="36820074" w14:textId="4BD9ED76" w:rsidR="0067237B" w:rsidRPr="00936DEC" w:rsidRDefault="0067237B" w:rsidP="006E1F27">
      <w:pPr>
        <w:pStyle w:val="ListParagraph"/>
        <w:numPr>
          <w:ilvl w:val="0"/>
          <w:numId w:val="214"/>
        </w:numPr>
        <w:tabs>
          <w:tab w:val="left" w:pos="1260"/>
        </w:tabs>
        <w:ind w:left="0" w:firstLine="720"/>
        <w:jc w:val="both"/>
        <w:rPr>
          <w:rFonts w:ascii="Tahoma" w:hAnsi="Tahoma" w:cs="Tahoma"/>
          <w:lang w:val="mk-MK"/>
        </w:rPr>
      </w:pPr>
      <w:r w:rsidRPr="00936DEC">
        <w:rPr>
          <w:rFonts w:ascii="Tahoma" w:hAnsi="Tahoma" w:cs="Tahoma"/>
          <w:lang w:val="mk-MK"/>
        </w:rPr>
        <w:t xml:space="preserve">Доколку </w:t>
      </w:r>
      <w:r w:rsidR="00FF2FD5" w:rsidRPr="00936DEC">
        <w:rPr>
          <w:rFonts w:ascii="Tahoma" w:hAnsi="Tahoma" w:cs="Tahoma"/>
          <w:lang w:val="mk-MK"/>
        </w:rPr>
        <w:t xml:space="preserve">банкарската група </w:t>
      </w:r>
      <w:r w:rsidRPr="00936DEC">
        <w:rPr>
          <w:rFonts w:ascii="Tahoma" w:hAnsi="Tahoma" w:cs="Tahoma"/>
          <w:lang w:val="mk-MK"/>
        </w:rPr>
        <w:t>се состои од неколку групи за решавање, оценувањето на можноста за решавање се спроведува за секоја група за решавање, согласно со одредбите од став</w:t>
      </w:r>
      <w:r w:rsidR="004D4A59" w:rsidRPr="00936DEC">
        <w:rPr>
          <w:rFonts w:ascii="Tahoma" w:hAnsi="Tahoma" w:cs="Tahoma"/>
          <w:lang w:val="mk-MK"/>
        </w:rPr>
        <w:t>овите (3) и</w:t>
      </w:r>
      <w:r w:rsidRPr="00936DEC">
        <w:rPr>
          <w:rFonts w:ascii="Tahoma" w:hAnsi="Tahoma" w:cs="Tahoma"/>
          <w:lang w:val="mk-MK"/>
        </w:rPr>
        <w:t xml:space="preserve"> (5) </w:t>
      </w:r>
      <w:r w:rsidR="00273B95" w:rsidRPr="00936DEC">
        <w:rPr>
          <w:rFonts w:ascii="Tahoma" w:hAnsi="Tahoma" w:cs="Tahoma"/>
          <w:lang w:val="mk-MK"/>
        </w:rPr>
        <w:t>на овој член</w:t>
      </w:r>
      <w:r w:rsidRPr="00936DEC">
        <w:rPr>
          <w:rFonts w:ascii="Tahoma" w:hAnsi="Tahoma" w:cs="Tahoma"/>
          <w:lang w:val="mk-MK"/>
        </w:rPr>
        <w:t>.</w:t>
      </w:r>
    </w:p>
    <w:p w14:paraId="34582727" w14:textId="77777777" w:rsidR="002B747D" w:rsidRPr="00936DEC" w:rsidRDefault="002B747D">
      <w:pPr>
        <w:pStyle w:val="ListParagraph"/>
        <w:ind w:left="1080"/>
        <w:jc w:val="both"/>
        <w:rPr>
          <w:rFonts w:ascii="Tahoma" w:hAnsi="Tahoma" w:cs="Tahoma"/>
          <w:lang w:val="mk-MK"/>
        </w:rPr>
      </w:pPr>
    </w:p>
    <w:p w14:paraId="34E2C1CF" w14:textId="77777777" w:rsidR="002B747D" w:rsidRPr="00936DEC" w:rsidRDefault="002B747D">
      <w:pPr>
        <w:jc w:val="center"/>
        <w:rPr>
          <w:rFonts w:ascii="Tahoma" w:hAnsi="Tahoma" w:cs="Tahoma"/>
          <w:b/>
          <w:lang w:val="mk-MK"/>
        </w:rPr>
      </w:pPr>
      <w:r w:rsidRPr="00936DEC">
        <w:rPr>
          <w:rFonts w:ascii="Tahoma" w:hAnsi="Tahoma" w:cs="Tahoma"/>
          <w:b/>
          <w:lang w:val="mk-MK"/>
        </w:rPr>
        <w:t>Отстранување на пречките за решавање</w:t>
      </w:r>
    </w:p>
    <w:p w14:paraId="7A31F657" w14:textId="77777777" w:rsidR="002B747D" w:rsidRPr="00936DEC" w:rsidRDefault="008105AC" w:rsidP="00992F50">
      <w:pPr>
        <w:jc w:val="center"/>
        <w:rPr>
          <w:rFonts w:ascii="Tahoma" w:hAnsi="Tahoma" w:cs="Tahoma"/>
          <w:noProof/>
          <w:lang w:val="mk-MK"/>
        </w:rPr>
      </w:pPr>
      <w:r w:rsidRPr="00936DEC">
        <w:rPr>
          <w:rFonts w:ascii="Tahoma" w:hAnsi="Tahoma" w:cs="Tahoma"/>
          <w:lang w:val="mk-MK"/>
        </w:rPr>
        <w:t xml:space="preserve">Член </w:t>
      </w:r>
      <w:r w:rsidR="00DF4568" w:rsidRPr="00936DEC">
        <w:rPr>
          <w:rFonts w:ascii="Tahoma" w:hAnsi="Tahoma" w:cs="Tahoma"/>
          <w:lang w:val="mk-MK"/>
        </w:rPr>
        <w:t>9</w:t>
      </w:r>
    </w:p>
    <w:p w14:paraId="69C46722" w14:textId="77777777" w:rsidR="00DF4568" w:rsidRPr="00936DEC" w:rsidRDefault="00DF4568" w:rsidP="00992F50">
      <w:pPr>
        <w:jc w:val="center"/>
        <w:rPr>
          <w:rFonts w:ascii="Tahoma" w:hAnsi="Tahoma" w:cs="Tahoma"/>
          <w:lang w:val="mk-MK"/>
        </w:rPr>
      </w:pPr>
    </w:p>
    <w:p w14:paraId="2EB56330" w14:textId="77777777" w:rsidR="005D7683" w:rsidRPr="00936DEC" w:rsidRDefault="002B747D" w:rsidP="006E1F27">
      <w:pPr>
        <w:pStyle w:val="ListParagraph"/>
        <w:numPr>
          <w:ilvl w:val="0"/>
          <w:numId w:val="63"/>
        </w:numPr>
        <w:tabs>
          <w:tab w:val="left" w:pos="1134"/>
        </w:tabs>
        <w:ind w:left="0" w:firstLine="709"/>
        <w:jc w:val="both"/>
        <w:rPr>
          <w:rFonts w:ascii="Tahoma" w:hAnsi="Tahoma" w:cs="Tahoma"/>
          <w:lang w:val="mk-MK"/>
        </w:rPr>
      </w:pPr>
      <w:bookmarkStart w:id="3" w:name="_Ref79065045"/>
      <w:r w:rsidRPr="00936DEC">
        <w:rPr>
          <w:rFonts w:ascii="Tahoma" w:hAnsi="Tahoma" w:cs="Tahoma"/>
          <w:lang w:val="mk-MK"/>
        </w:rPr>
        <w:t>Доколку врз основа на оцената извршена согласно со член</w:t>
      </w:r>
      <w:r w:rsidR="00E16E48" w:rsidRPr="00936DEC">
        <w:rPr>
          <w:rFonts w:ascii="Tahoma" w:hAnsi="Tahoma" w:cs="Tahoma"/>
          <w:lang w:val="mk-MK"/>
        </w:rPr>
        <w:t>от</w:t>
      </w:r>
      <w:r w:rsidRPr="00936DEC">
        <w:rPr>
          <w:rFonts w:ascii="Tahoma" w:hAnsi="Tahoma" w:cs="Tahoma"/>
          <w:lang w:val="mk-MK"/>
        </w:rPr>
        <w:t xml:space="preserve"> </w:t>
      </w:r>
      <w:r w:rsidR="00A5146D" w:rsidRPr="00936DEC">
        <w:rPr>
          <w:rFonts w:ascii="Tahoma" w:hAnsi="Tahoma" w:cs="Tahoma"/>
          <w:lang w:val="mk-MK"/>
        </w:rPr>
        <w:t>8</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Народната банка утврди постоење значајни пречки за решавањето на банката, </w:t>
      </w:r>
      <w:r w:rsidR="00B13E82" w:rsidRPr="00936DEC">
        <w:rPr>
          <w:rFonts w:ascii="Tahoma" w:hAnsi="Tahoma" w:cs="Tahoma"/>
          <w:lang w:val="mk-MK"/>
        </w:rPr>
        <w:t xml:space="preserve">Народната </w:t>
      </w:r>
      <w:r w:rsidR="00B13E82" w:rsidRPr="00936DEC">
        <w:rPr>
          <w:rFonts w:ascii="Tahoma" w:hAnsi="Tahoma" w:cs="Tahoma"/>
          <w:lang w:val="mk-MK"/>
        </w:rPr>
        <w:lastRenderedPageBreak/>
        <w:t xml:space="preserve">банка </w:t>
      </w:r>
      <w:r w:rsidRPr="00936DEC">
        <w:rPr>
          <w:rFonts w:ascii="Tahoma" w:hAnsi="Tahoma" w:cs="Tahoma"/>
          <w:lang w:val="mk-MK"/>
        </w:rPr>
        <w:t xml:space="preserve">ја </w:t>
      </w:r>
      <w:r w:rsidR="009727F9" w:rsidRPr="00936DEC">
        <w:rPr>
          <w:rFonts w:ascii="Tahoma" w:hAnsi="Tahoma" w:cs="Tahoma"/>
          <w:lang w:val="mk-MK"/>
        </w:rPr>
        <w:t xml:space="preserve">известува </w:t>
      </w:r>
      <w:r w:rsidRPr="00936DEC">
        <w:rPr>
          <w:rFonts w:ascii="Tahoma" w:hAnsi="Tahoma" w:cs="Tahoma"/>
          <w:lang w:val="mk-MK"/>
        </w:rPr>
        <w:t xml:space="preserve">банката да достави предлог </w:t>
      </w:r>
      <w:r w:rsidR="009D0840" w:rsidRPr="00936DEC">
        <w:rPr>
          <w:rFonts w:ascii="Tahoma" w:hAnsi="Tahoma" w:cs="Tahoma"/>
          <w:lang w:val="mk-MK"/>
        </w:rPr>
        <w:t xml:space="preserve">со </w:t>
      </w:r>
      <w:r w:rsidRPr="00936DEC">
        <w:rPr>
          <w:rFonts w:ascii="Tahoma" w:hAnsi="Tahoma" w:cs="Tahoma"/>
          <w:lang w:val="mk-MK"/>
        </w:rPr>
        <w:t xml:space="preserve">мерки </w:t>
      </w:r>
      <w:r w:rsidR="000E30B2" w:rsidRPr="00936DEC">
        <w:rPr>
          <w:rFonts w:ascii="Tahoma" w:hAnsi="Tahoma" w:cs="Tahoma"/>
          <w:lang w:val="mk-MK"/>
        </w:rPr>
        <w:t xml:space="preserve">и рокови за </w:t>
      </w:r>
      <w:r w:rsidRPr="00936DEC">
        <w:rPr>
          <w:rFonts w:ascii="Tahoma" w:hAnsi="Tahoma" w:cs="Tahoma"/>
          <w:lang w:val="mk-MK"/>
        </w:rPr>
        <w:t xml:space="preserve">отстранување на </w:t>
      </w:r>
      <w:r w:rsidR="00FC07E4" w:rsidRPr="00936DEC">
        <w:rPr>
          <w:rFonts w:ascii="Tahoma" w:hAnsi="Tahoma" w:cs="Tahoma"/>
          <w:lang w:val="mk-MK"/>
        </w:rPr>
        <w:t xml:space="preserve">утврдените </w:t>
      </w:r>
      <w:r w:rsidRPr="00936DEC">
        <w:rPr>
          <w:rFonts w:ascii="Tahoma" w:hAnsi="Tahoma" w:cs="Tahoma"/>
          <w:lang w:val="mk-MK"/>
        </w:rPr>
        <w:t>пречки.</w:t>
      </w:r>
    </w:p>
    <w:p w14:paraId="7FAAE81F" w14:textId="77777777" w:rsidR="00104718" w:rsidRPr="00936DEC" w:rsidRDefault="005D7683" w:rsidP="006E1F27">
      <w:pPr>
        <w:pStyle w:val="ListParagraph"/>
        <w:numPr>
          <w:ilvl w:val="0"/>
          <w:numId w:val="63"/>
        </w:numPr>
        <w:tabs>
          <w:tab w:val="left" w:pos="1134"/>
        </w:tabs>
        <w:ind w:left="0" w:firstLine="709"/>
        <w:jc w:val="both"/>
        <w:rPr>
          <w:rFonts w:ascii="Tahoma" w:hAnsi="Tahoma" w:cs="Tahoma"/>
          <w:lang w:val="mk-MK"/>
        </w:rPr>
      </w:pPr>
      <w:r w:rsidRPr="00936DEC">
        <w:rPr>
          <w:rFonts w:ascii="Tahoma" w:hAnsi="Tahoma" w:cs="Tahoma"/>
          <w:lang w:val="mk-MK"/>
        </w:rPr>
        <w:t xml:space="preserve">Банката е должна во рок од четири месеци од приемот на известувањето од ставот (1) на овој член да достави предлог </w:t>
      </w:r>
      <w:r w:rsidR="009D0840" w:rsidRPr="00936DEC">
        <w:rPr>
          <w:rFonts w:ascii="Tahoma" w:hAnsi="Tahoma" w:cs="Tahoma"/>
          <w:lang w:val="mk-MK"/>
        </w:rPr>
        <w:t xml:space="preserve">со </w:t>
      </w:r>
      <w:r w:rsidRPr="00936DEC">
        <w:rPr>
          <w:rFonts w:ascii="Tahoma" w:hAnsi="Tahoma" w:cs="Tahoma"/>
          <w:lang w:val="mk-MK"/>
        </w:rPr>
        <w:t>мерки и рокови за отстранување на утврдените пречки</w:t>
      </w:r>
      <w:r w:rsidR="002B747D" w:rsidRPr="00936DEC">
        <w:rPr>
          <w:rFonts w:ascii="Tahoma" w:hAnsi="Tahoma" w:cs="Tahoma"/>
          <w:lang w:val="mk-MK"/>
        </w:rPr>
        <w:t>.</w:t>
      </w:r>
      <w:bookmarkEnd w:id="3"/>
      <w:r w:rsidR="00376E55" w:rsidRPr="00936DEC">
        <w:rPr>
          <w:rFonts w:ascii="Tahoma" w:hAnsi="Tahoma" w:cs="Tahoma"/>
          <w:lang w:val="mk-MK"/>
        </w:rPr>
        <w:t xml:space="preserve"> </w:t>
      </w:r>
    </w:p>
    <w:p w14:paraId="5A97FC99" w14:textId="77777777" w:rsidR="00FB46DB" w:rsidRPr="00936DEC" w:rsidRDefault="00FB46DB" w:rsidP="006E1F27">
      <w:pPr>
        <w:pStyle w:val="ListParagraph"/>
        <w:numPr>
          <w:ilvl w:val="0"/>
          <w:numId w:val="63"/>
        </w:numPr>
        <w:tabs>
          <w:tab w:val="left" w:pos="1134"/>
        </w:tabs>
        <w:ind w:left="0" w:firstLine="709"/>
        <w:jc w:val="both"/>
        <w:rPr>
          <w:rFonts w:ascii="Tahoma" w:hAnsi="Tahoma" w:cs="Tahoma"/>
          <w:lang w:val="mk-MK"/>
        </w:rPr>
      </w:pPr>
      <w:r w:rsidRPr="00936DEC">
        <w:rPr>
          <w:rFonts w:ascii="Tahoma" w:hAnsi="Tahoma" w:cs="Tahoma"/>
          <w:lang w:val="mk-MK"/>
        </w:rPr>
        <w:t>По исклучок на ставот</w:t>
      </w:r>
      <w:r w:rsidR="00D95F7A" w:rsidRPr="00936DEC">
        <w:rPr>
          <w:rFonts w:ascii="Tahoma" w:hAnsi="Tahoma" w:cs="Tahoma"/>
          <w:lang w:val="mk-MK"/>
        </w:rPr>
        <w:t xml:space="preserve"> (2)</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рокот за постапување </w:t>
      </w:r>
      <w:r w:rsidR="005D7683" w:rsidRPr="00936DEC">
        <w:rPr>
          <w:rFonts w:ascii="Tahoma" w:hAnsi="Tahoma" w:cs="Tahoma"/>
          <w:lang w:val="mk-MK"/>
        </w:rPr>
        <w:t xml:space="preserve">на банката </w:t>
      </w:r>
      <w:r w:rsidRPr="00936DEC">
        <w:rPr>
          <w:rFonts w:ascii="Tahoma" w:hAnsi="Tahoma" w:cs="Tahoma"/>
          <w:lang w:val="mk-MK"/>
        </w:rPr>
        <w:t>изнесува 14 дена</w:t>
      </w:r>
      <w:r w:rsidR="005D7683" w:rsidRPr="00936DEC">
        <w:rPr>
          <w:rFonts w:ascii="Tahoma" w:hAnsi="Tahoma" w:cs="Tahoma"/>
          <w:lang w:val="mk-MK"/>
        </w:rPr>
        <w:t xml:space="preserve"> по приемот на известувањето</w:t>
      </w:r>
      <w:r w:rsidRPr="00936DEC">
        <w:rPr>
          <w:rFonts w:ascii="Tahoma" w:hAnsi="Tahoma" w:cs="Tahoma"/>
          <w:lang w:val="mk-MK"/>
        </w:rPr>
        <w:t>, доколку се утврдени следниве пречки за решавањето на банката:</w:t>
      </w:r>
    </w:p>
    <w:p w14:paraId="13C265DB" w14:textId="61C8592E" w:rsidR="00FB46DB" w:rsidRPr="00936DEC" w:rsidRDefault="00863338" w:rsidP="006E1F27">
      <w:pPr>
        <w:pStyle w:val="ListParagraph"/>
        <w:numPr>
          <w:ilvl w:val="0"/>
          <w:numId w:val="181"/>
        </w:numPr>
        <w:tabs>
          <w:tab w:val="left" w:pos="1134"/>
        </w:tabs>
        <w:jc w:val="both"/>
        <w:rPr>
          <w:rFonts w:ascii="Tahoma" w:hAnsi="Tahoma" w:cs="Tahoma"/>
          <w:lang w:val="mk-MK"/>
        </w:rPr>
      </w:pPr>
      <w:r w:rsidRPr="00936DEC">
        <w:rPr>
          <w:rFonts w:ascii="Tahoma" w:hAnsi="Tahoma" w:cs="Tahoma"/>
          <w:lang w:val="mk-MK"/>
        </w:rPr>
        <w:t>банката</w:t>
      </w:r>
      <w:r w:rsidR="00FB46DB" w:rsidRPr="00936DEC">
        <w:rPr>
          <w:rFonts w:ascii="Tahoma" w:hAnsi="Tahoma" w:cs="Tahoma"/>
          <w:lang w:val="mk-MK"/>
        </w:rPr>
        <w:t xml:space="preserve"> </w:t>
      </w:r>
      <w:r w:rsidR="00607B90" w:rsidRPr="00936DEC">
        <w:rPr>
          <w:rFonts w:ascii="Tahoma" w:hAnsi="Tahoma" w:cs="Tahoma"/>
          <w:lang w:val="mk-MK"/>
        </w:rPr>
        <w:t xml:space="preserve">ја исполнува минималната стапка на сопствени средства од членот 10 на овој закон, но </w:t>
      </w:r>
      <w:r w:rsidR="006144A5" w:rsidRPr="00936DEC">
        <w:rPr>
          <w:rFonts w:ascii="Tahoma" w:hAnsi="Tahoma" w:cs="Tahoma"/>
          <w:lang w:val="mk-MK"/>
        </w:rPr>
        <w:t xml:space="preserve">не </w:t>
      </w:r>
      <w:r w:rsidR="00FB46DB" w:rsidRPr="00936DEC">
        <w:rPr>
          <w:rFonts w:ascii="Tahoma" w:hAnsi="Tahoma" w:cs="Tahoma"/>
          <w:lang w:val="mk-MK"/>
        </w:rPr>
        <w:t xml:space="preserve">го исполнува вкупниот износ на заштитни слоеви на капиталот, утврден согласно со </w:t>
      </w:r>
      <w:r w:rsidR="00BD530F" w:rsidRPr="00936DEC">
        <w:rPr>
          <w:rFonts w:ascii="Tahoma" w:hAnsi="Tahoma" w:cs="Tahoma"/>
          <w:lang w:val="mk-MK"/>
        </w:rPr>
        <w:t xml:space="preserve">законот кој го уредува </w:t>
      </w:r>
      <w:r w:rsidR="00FB46DB" w:rsidRPr="00936DEC">
        <w:rPr>
          <w:rFonts w:ascii="Tahoma" w:hAnsi="Tahoma" w:cs="Tahoma"/>
          <w:lang w:val="mk-MK"/>
        </w:rPr>
        <w:t xml:space="preserve">работењето на банките, </w:t>
      </w:r>
      <w:r w:rsidR="005C477A" w:rsidRPr="00936DEC">
        <w:rPr>
          <w:rFonts w:ascii="Tahoma" w:hAnsi="Tahoma" w:cs="Tahoma"/>
          <w:lang w:val="mk-MK"/>
        </w:rPr>
        <w:t>заради исполнување</w:t>
      </w:r>
      <w:r w:rsidR="00607B90" w:rsidRPr="00936DEC">
        <w:rPr>
          <w:rFonts w:ascii="Tahoma" w:hAnsi="Tahoma" w:cs="Tahoma"/>
          <w:lang w:val="mk-MK"/>
        </w:rPr>
        <w:t>то</w:t>
      </w:r>
      <w:r w:rsidR="005C477A" w:rsidRPr="00936DEC">
        <w:rPr>
          <w:rFonts w:ascii="Tahoma" w:hAnsi="Tahoma" w:cs="Tahoma"/>
          <w:lang w:val="mk-MK"/>
        </w:rPr>
        <w:t xml:space="preserve"> на минималната стапка на сопствени средства </w:t>
      </w:r>
      <w:r w:rsidR="00FB46DB" w:rsidRPr="00936DEC">
        <w:rPr>
          <w:rFonts w:ascii="Tahoma" w:hAnsi="Tahoma" w:cs="Tahoma"/>
          <w:lang w:val="mk-MK"/>
        </w:rPr>
        <w:t>, или</w:t>
      </w:r>
    </w:p>
    <w:p w14:paraId="23CA4818" w14:textId="77777777" w:rsidR="00FB46DB" w:rsidRPr="00936DEC" w:rsidRDefault="00863338" w:rsidP="006E1F27">
      <w:pPr>
        <w:pStyle w:val="ListParagraph"/>
        <w:numPr>
          <w:ilvl w:val="0"/>
          <w:numId w:val="181"/>
        </w:numPr>
        <w:tabs>
          <w:tab w:val="left" w:pos="1134"/>
        </w:tabs>
        <w:jc w:val="both"/>
        <w:rPr>
          <w:rFonts w:ascii="Tahoma" w:hAnsi="Tahoma" w:cs="Tahoma"/>
          <w:lang w:val="mk-MK"/>
        </w:rPr>
      </w:pPr>
      <w:r w:rsidRPr="00936DEC">
        <w:rPr>
          <w:rFonts w:ascii="Tahoma" w:hAnsi="Tahoma" w:cs="Tahoma"/>
          <w:lang w:val="mk-MK"/>
        </w:rPr>
        <w:t xml:space="preserve">банката не ја исполнува минималната стапка на сопствени средства и дозволени обврски утврдена согласно со членовите </w:t>
      </w:r>
      <w:r w:rsidR="00556037" w:rsidRPr="00936DEC">
        <w:rPr>
          <w:rFonts w:ascii="Tahoma" w:hAnsi="Tahoma" w:cs="Tahoma"/>
          <w:lang w:val="mk-MK"/>
        </w:rPr>
        <w:t xml:space="preserve">10 </w:t>
      </w:r>
      <w:r w:rsidRPr="00936DEC">
        <w:rPr>
          <w:rFonts w:ascii="Tahoma" w:hAnsi="Tahoma" w:cs="Tahoma"/>
          <w:lang w:val="mk-MK"/>
        </w:rPr>
        <w:t>до 1</w:t>
      </w:r>
      <w:r w:rsidR="00556037" w:rsidRPr="00936DEC">
        <w:rPr>
          <w:rFonts w:ascii="Tahoma" w:hAnsi="Tahoma" w:cs="Tahoma"/>
          <w:lang w:val="mk-MK"/>
        </w:rPr>
        <w:t>3</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223C89C7" w14:textId="77777777" w:rsidR="00376E55" w:rsidRPr="00936DEC" w:rsidRDefault="00376E55" w:rsidP="006E1F27">
      <w:pPr>
        <w:pStyle w:val="ListParagraph"/>
        <w:numPr>
          <w:ilvl w:val="0"/>
          <w:numId w:val="63"/>
        </w:numPr>
        <w:tabs>
          <w:tab w:val="left" w:pos="1134"/>
        </w:tabs>
        <w:ind w:left="0" w:firstLine="709"/>
        <w:jc w:val="both"/>
        <w:rPr>
          <w:rFonts w:ascii="Tahoma" w:hAnsi="Tahoma" w:cs="Tahoma"/>
          <w:lang w:val="mk-MK"/>
        </w:rPr>
      </w:pPr>
      <w:r w:rsidRPr="00936DEC">
        <w:rPr>
          <w:rFonts w:ascii="Tahoma" w:hAnsi="Tahoma" w:cs="Tahoma"/>
          <w:lang w:val="mk-MK"/>
        </w:rPr>
        <w:t xml:space="preserve">Доколку Народната банка оцени дека мерките </w:t>
      </w:r>
      <w:r w:rsidR="007C1C53" w:rsidRPr="00936DEC">
        <w:rPr>
          <w:rFonts w:ascii="Tahoma" w:hAnsi="Tahoma" w:cs="Tahoma"/>
          <w:lang w:val="mk-MK"/>
        </w:rPr>
        <w:t xml:space="preserve">и роковите </w:t>
      </w:r>
      <w:r w:rsidRPr="00936DEC">
        <w:rPr>
          <w:rFonts w:ascii="Tahoma" w:hAnsi="Tahoma" w:cs="Tahoma"/>
          <w:lang w:val="mk-MK"/>
        </w:rPr>
        <w:t>што ги предложила банката</w:t>
      </w:r>
      <w:r w:rsidR="00104718" w:rsidRPr="00936DEC">
        <w:rPr>
          <w:rFonts w:ascii="Tahoma" w:hAnsi="Tahoma" w:cs="Tahoma"/>
        </w:rPr>
        <w:t xml:space="preserve"> </w:t>
      </w:r>
      <w:r w:rsidR="00104718" w:rsidRPr="00936DEC">
        <w:rPr>
          <w:rFonts w:ascii="Tahoma" w:hAnsi="Tahoma" w:cs="Tahoma"/>
          <w:lang w:val="mk-MK"/>
        </w:rPr>
        <w:t>согласно со ставо</w:t>
      </w:r>
      <w:r w:rsidR="005D7683" w:rsidRPr="00936DEC">
        <w:rPr>
          <w:rFonts w:ascii="Tahoma" w:hAnsi="Tahoma" w:cs="Tahoma"/>
          <w:lang w:val="mk-MK"/>
        </w:rPr>
        <w:t>вите</w:t>
      </w:r>
      <w:r w:rsidR="00104718" w:rsidRPr="00936DEC">
        <w:rPr>
          <w:rFonts w:ascii="Tahoma" w:hAnsi="Tahoma" w:cs="Tahoma"/>
          <w:lang w:val="mk-MK"/>
        </w:rPr>
        <w:t xml:space="preserve"> (</w:t>
      </w:r>
      <w:r w:rsidR="005D7683" w:rsidRPr="00936DEC">
        <w:rPr>
          <w:rFonts w:ascii="Tahoma" w:hAnsi="Tahoma" w:cs="Tahoma"/>
          <w:lang w:val="mk-MK"/>
        </w:rPr>
        <w:t>2</w:t>
      </w:r>
      <w:r w:rsidR="00104718" w:rsidRPr="00936DEC">
        <w:rPr>
          <w:rFonts w:ascii="Tahoma" w:hAnsi="Tahoma" w:cs="Tahoma"/>
          <w:lang w:val="mk-MK"/>
        </w:rPr>
        <w:t>)</w:t>
      </w:r>
      <w:r w:rsidR="005D7683" w:rsidRPr="00936DEC">
        <w:rPr>
          <w:rFonts w:ascii="Tahoma" w:hAnsi="Tahoma" w:cs="Tahoma"/>
          <w:lang w:val="mk-MK"/>
        </w:rPr>
        <w:t xml:space="preserve"> и (3)</w:t>
      </w:r>
      <w:r w:rsidR="00104718"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се соодветни, со решение ја задолж</w:t>
      </w:r>
      <w:r w:rsidR="00E01189" w:rsidRPr="00936DEC">
        <w:rPr>
          <w:rFonts w:ascii="Tahoma" w:hAnsi="Tahoma" w:cs="Tahoma"/>
          <w:lang w:val="mk-MK"/>
        </w:rPr>
        <w:t>ува</w:t>
      </w:r>
      <w:r w:rsidRPr="00936DEC">
        <w:rPr>
          <w:rFonts w:ascii="Tahoma" w:hAnsi="Tahoma" w:cs="Tahoma"/>
          <w:lang w:val="mk-MK"/>
        </w:rPr>
        <w:t xml:space="preserve"> банката да ги спроведе тие мерки во определен</w:t>
      </w:r>
      <w:r w:rsidR="000E30B2" w:rsidRPr="00936DEC">
        <w:rPr>
          <w:rFonts w:ascii="Tahoma" w:hAnsi="Tahoma" w:cs="Tahoma"/>
          <w:lang w:val="mk-MK"/>
        </w:rPr>
        <w:t>ите</w:t>
      </w:r>
      <w:r w:rsidRPr="00936DEC">
        <w:rPr>
          <w:rFonts w:ascii="Tahoma" w:hAnsi="Tahoma" w:cs="Tahoma"/>
          <w:lang w:val="mk-MK"/>
        </w:rPr>
        <w:t xml:space="preserve"> рок</w:t>
      </w:r>
      <w:r w:rsidR="000E30B2" w:rsidRPr="00936DEC">
        <w:rPr>
          <w:rFonts w:ascii="Tahoma" w:hAnsi="Tahoma" w:cs="Tahoma"/>
          <w:lang w:val="mk-MK"/>
        </w:rPr>
        <w:t>ови</w:t>
      </w:r>
      <w:r w:rsidRPr="00936DEC">
        <w:rPr>
          <w:rFonts w:ascii="Tahoma" w:hAnsi="Tahoma" w:cs="Tahoma"/>
          <w:lang w:val="mk-MK"/>
        </w:rPr>
        <w:t>.</w:t>
      </w:r>
    </w:p>
    <w:p w14:paraId="077E4E98" w14:textId="77777777" w:rsidR="002B747D" w:rsidRPr="00936DEC" w:rsidRDefault="002B747D" w:rsidP="006E1F27">
      <w:pPr>
        <w:pStyle w:val="ListParagraph"/>
        <w:numPr>
          <w:ilvl w:val="0"/>
          <w:numId w:val="63"/>
        </w:numPr>
        <w:tabs>
          <w:tab w:val="left" w:pos="1134"/>
        </w:tabs>
        <w:ind w:left="0" w:firstLine="709"/>
        <w:jc w:val="both"/>
        <w:rPr>
          <w:rFonts w:ascii="Tahoma" w:hAnsi="Tahoma" w:cs="Tahoma"/>
          <w:lang w:val="mk-MK"/>
        </w:rPr>
      </w:pPr>
      <w:r w:rsidRPr="00936DEC">
        <w:rPr>
          <w:rFonts w:ascii="Tahoma" w:hAnsi="Tahoma" w:cs="Tahoma"/>
          <w:lang w:val="mk-MK"/>
        </w:rPr>
        <w:t>Доколку Народната банка оцени дека мерките предложени од банката согласно со ставо</w:t>
      </w:r>
      <w:r w:rsidR="005D7683" w:rsidRPr="00936DEC">
        <w:rPr>
          <w:rFonts w:ascii="Tahoma" w:hAnsi="Tahoma" w:cs="Tahoma"/>
          <w:lang w:val="mk-MK"/>
        </w:rPr>
        <w:t>вите</w:t>
      </w:r>
      <w:r w:rsidRPr="00936DEC">
        <w:rPr>
          <w:rFonts w:ascii="Tahoma" w:hAnsi="Tahoma" w:cs="Tahoma"/>
          <w:lang w:val="mk-MK"/>
        </w:rPr>
        <w:t xml:space="preserve"> (</w:t>
      </w:r>
      <w:r w:rsidR="005D7683" w:rsidRPr="00936DEC">
        <w:rPr>
          <w:rFonts w:ascii="Tahoma" w:hAnsi="Tahoma" w:cs="Tahoma"/>
          <w:lang w:val="mk-MK"/>
        </w:rPr>
        <w:t>2</w:t>
      </w:r>
      <w:r w:rsidRPr="00936DEC">
        <w:rPr>
          <w:rFonts w:ascii="Tahoma" w:hAnsi="Tahoma" w:cs="Tahoma"/>
          <w:lang w:val="mk-MK"/>
        </w:rPr>
        <w:t xml:space="preserve">) </w:t>
      </w:r>
      <w:r w:rsidR="005D7683" w:rsidRPr="00936DEC">
        <w:rPr>
          <w:rFonts w:ascii="Tahoma" w:hAnsi="Tahoma" w:cs="Tahoma"/>
          <w:lang w:val="mk-MK"/>
        </w:rPr>
        <w:t xml:space="preserve">и (3) </w:t>
      </w:r>
      <w:r w:rsidR="00273B95" w:rsidRPr="00936DEC">
        <w:rPr>
          <w:rFonts w:ascii="Tahoma" w:hAnsi="Tahoma" w:cs="Tahoma"/>
          <w:lang w:val="mk-MK"/>
        </w:rPr>
        <w:t>на овој член</w:t>
      </w:r>
      <w:r w:rsidRPr="00936DEC">
        <w:rPr>
          <w:rFonts w:ascii="Tahoma" w:hAnsi="Tahoma" w:cs="Tahoma"/>
          <w:lang w:val="mk-MK"/>
        </w:rPr>
        <w:t xml:space="preserve"> не можат ефективно да ги намалат или отстранат пречките за решавање, </w:t>
      </w:r>
      <w:r w:rsidR="005D7683" w:rsidRPr="00936DEC">
        <w:rPr>
          <w:rFonts w:ascii="Tahoma" w:hAnsi="Tahoma" w:cs="Tahoma"/>
          <w:lang w:val="mk-MK"/>
        </w:rPr>
        <w:t>може</w:t>
      </w:r>
      <w:r w:rsidR="00B13E82" w:rsidRPr="00936DEC">
        <w:rPr>
          <w:rFonts w:ascii="Tahoma" w:hAnsi="Tahoma" w:cs="Tahoma"/>
          <w:lang w:val="mk-MK"/>
        </w:rPr>
        <w:t xml:space="preserve"> </w:t>
      </w:r>
      <w:r w:rsidRPr="00936DEC">
        <w:rPr>
          <w:rFonts w:ascii="Tahoma" w:hAnsi="Tahoma" w:cs="Tahoma"/>
          <w:lang w:val="mk-MK"/>
        </w:rPr>
        <w:t xml:space="preserve">со решение </w:t>
      </w:r>
      <w:r w:rsidR="005D7683" w:rsidRPr="00936DEC">
        <w:rPr>
          <w:rFonts w:ascii="Tahoma" w:hAnsi="Tahoma" w:cs="Tahoma"/>
          <w:lang w:val="mk-MK"/>
        </w:rPr>
        <w:t xml:space="preserve">да </w:t>
      </w:r>
      <w:r w:rsidRPr="00936DEC">
        <w:rPr>
          <w:rFonts w:ascii="Tahoma" w:hAnsi="Tahoma" w:cs="Tahoma"/>
          <w:lang w:val="mk-MK"/>
        </w:rPr>
        <w:t>ѝ налож</w:t>
      </w:r>
      <w:r w:rsidR="005D7683" w:rsidRPr="00936DEC">
        <w:rPr>
          <w:rFonts w:ascii="Tahoma" w:hAnsi="Tahoma" w:cs="Tahoma"/>
          <w:lang w:val="mk-MK"/>
        </w:rPr>
        <w:t>и</w:t>
      </w:r>
      <w:r w:rsidRPr="00936DEC">
        <w:rPr>
          <w:rFonts w:ascii="Tahoma" w:hAnsi="Tahoma" w:cs="Tahoma"/>
          <w:lang w:val="mk-MK"/>
        </w:rPr>
        <w:t xml:space="preserve"> на банката да преземе други мерки за отстранување на пречките за решавање и </w:t>
      </w:r>
      <w:r w:rsidR="009D0840" w:rsidRPr="00936DEC">
        <w:rPr>
          <w:rFonts w:ascii="Tahoma" w:hAnsi="Tahoma" w:cs="Tahoma"/>
          <w:lang w:val="mk-MK"/>
        </w:rPr>
        <w:t xml:space="preserve">да </w:t>
      </w:r>
      <w:r w:rsidRPr="00936DEC">
        <w:rPr>
          <w:rFonts w:ascii="Tahoma" w:hAnsi="Tahoma" w:cs="Tahoma"/>
          <w:lang w:val="mk-MK"/>
        </w:rPr>
        <w:t>определ</w:t>
      </w:r>
      <w:r w:rsidR="009D0840" w:rsidRPr="00936DEC">
        <w:rPr>
          <w:rFonts w:ascii="Tahoma" w:hAnsi="Tahoma" w:cs="Tahoma"/>
          <w:lang w:val="mk-MK"/>
        </w:rPr>
        <w:t>и</w:t>
      </w:r>
      <w:r w:rsidRPr="00936DEC">
        <w:rPr>
          <w:rFonts w:ascii="Tahoma" w:hAnsi="Tahoma" w:cs="Tahoma"/>
          <w:lang w:val="mk-MK"/>
        </w:rPr>
        <w:t xml:space="preserve"> рокови за постапување по тие мерки.</w:t>
      </w:r>
    </w:p>
    <w:p w14:paraId="1399D2A5" w14:textId="2D313A0D" w:rsidR="002B747D" w:rsidRPr="00936DEC" w:rsidRDefault="002B747D" w:rsidP="006E1F27">
      <w:pPr>
        <w:pStyle w:val="ListParagraph"/>
        <w:numPr>
          <w:ilvl w:val="0"/>
          <w:numId w:val="63"/>
        </w:numPr>
        <w:tabs>
          <w:tab w:val="left" w:pos="1134"/>
        </w:tabs>
        <w:ind w:left="0" w:firstLine="709"/>
        <w:jc w:val="both"/>
        <w:rPr>
          <w:rFonts w:ascii="Tahoma" w:hAnsi="Tahoma" w:cs="Tahoma"/>
          <w:lang w:val="mk-MK"/>
        </w:rPr>
      </w:pPr>
      <w:r w:rsidRPr="00936DEC">
        <w:rPr>
          <w:rFonts w:ascii="Tahoma" w:hAnsi="Tahoma" w:cs="Tahoma"/>
          <w:lang w:val="mk-MK"/>
        </w:rPr>
        <w:t>Во случаите од ставот (</w:t>
      </w:r>
      <w:r w:rsidR="005D7683" w:rsidRPr="00936DEC">
        <w:rPr>
          <w:rFonts w:ascii="Tahoma" w:hAnsi="Tahoma" w:cs="Tahoma"/>
          <w:lang w:val="mk-MK"/>
        </w:rPr>
        <w:t>5</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w:t>
      </w:r>
      <w:r w:rsidR="00B13E82" w:rsidRPr="00936DEC">
        <w:rPr>
          <w:rFonts w:ascii="Tahoma" w:hAnsi="Tahoma" w:cs="Tahoma"/>
          <w:lang w:val="mk-MK"/>
        </w:rPr>
        <w:t xml:space="preserve">Народната банка </w:t>
      </w:r>
      <w:r w:rsidRPr="00936DEC">
        <w:rPr>
          <w:rFonts w:ascii="Tahoma" w:hAnsi="Tahoma" w:cs="Tahoma"/>
          <w:lang w:val="mk-MK"/>
        </w:rPr>
        <w:t xml:space="preserve">може да ѝ </w:t>
      </w:r>
      <w:r w:rsidR="003E787A" w:rsidRPr="00936DEC">
        <w:rPr>
          <w:rFonts w:ascii="Tahoma" w:hAnsi="Tahoma" w:cs="Tahoma"/>
          <w:lang w:val="mk-MK"/>
        </w:rPr>
        <w:t xml:space="preserve">наложи </w:t>
      </w:r>
      <w:r w:rsidRPr="00936DEC">
        <w:rPr>
          <w:rFonts w:ascii="Tahoma" w:hAnsi="Tahoma" w:cs="Tahoma"/>
          <w:lang w:val="mk-MK"/>
        </w:rPr>
        <w:t>на банката:</w:t>
      </w:r>
    </w:p>
    <w:p w14:paraId="0F32CAFA" w14:textId="0277A827" w:rsidR="002B747D" w:rsidRPr="00936DEC" w:rsidRDefault="002B747D" w:rsidP="00992F50">
      <w:pPr>
        <w:pStyle w:val="ListParagraph"/>
        <w:numPr>
          <w:ilvl w:val="0"/>
          <w:numId w:val="5"/>
        </w:numPr>
        <w:ind w:left="1530" w:hanging="450"/>
        <w:jc w:val="both"/>
        <w:rPr>
          <w:rFonts w:ascii="Tahoma" w:hAnsi="Tahoma" w:cs="Tahoma"/>
          <w:lang w:val="mk-MK"/>
        </w:rPr>
      </w:pPr>
      <w:r w:rsidRPr="00936DEC">
        <w:rPr>
          <w:rFonts w:ascii="Tahoma" w:hAnsi="Tahoma" w:cs="Tahoma"/>
          <w:lang w:val="mk-MK"/>
        </w:rPr>
        <w:t xml:space="preserve">да ревидира договор за финансиска поддршка </w:t>
      </w:r>
      <w:r w:rsidR="00173A57" w:rsidRPr="00936DEC">
        <w:rPr>
          <w:rFonts w:ascii="Tahoma" w:hAnsi="Tahoma" w:cs="Tahoma"/>
          <w:lang w:val="mk-MK"/>
        </w:rPr>
        <w:t xml:space="preserve">доколку таков договор постои </w:t>
      </w:r>
      <w:r w:rsidRPr="00936DEC">
        <w:rPr>
          <w:rFonts w:ascii="Tahoma" w:hAnsi="Tahoma" w:cs="Tahoma"/>
          <w:lang w:val="mk-MK"/>
        </w:rPr>
        <w:t>во рамките на група</w:t>
      </w:r>
      <w:r w:rsidR="00BB555F" w:rsidRPr="00936DEC">
        <w:rPr>
          <w:rFonts w:ascii="Tahoma" w:hAnsi="Tahoma" w:cs="Tahoma"/>
          <w:lang w:val="mk-MK"/>
        </w:rPr>
        <w:t>та</w:t>
      </w:r>
      <w:r w:rsidRPr="00936DEC">
        <w:rPr>
          <w:rFonts w:ascii="Tahoma" w:hAnsi="Tahoma" w:cs="Tahoma"/>
          <w:lang w:val="mk-MK"/>
        </w:rPr>
        <w:t xml:space="preserve"> на која ѝ припаѓа или да</w:t>
      </w:r>
      <w:r w:rsidR="00C74DC6" w:rsidRPr="00936DEC">
        <w:rPr>
          <w:rFonts w:ascii="Tahoma" w:hAnsi="Tahoma" w:cs="Tahoma"/>
          <w:lang w:val="mk-MK"/>
        </w:rPr>
        <w:t xml:space="preserve"> ја преиспита потребата од </w:t>
      </w:r>
      <w:r w:rsidRPr="00936DEC">
        <w:rPr>
          <w:rFonts w:ascii="Tahoma" w:hAnsi="Tahoma" w:cs="Tahoma"/>
          <w:lang w:val="mk-MK"/>
        </w:rPr>
        <w:t>склуч</w:t>
      </w:r>
      <w:r w:rsidR="00C74DC6" w:rsidRPr="00936DEC">
        <w:rPr>
          <w:rFonts w:ascii="Tahoma" w:hAnsi="Tahoma" w:cs="Tahoma"/>
          <w:lang w:val="mk-MK"/>
        </w:rPr>
        <w:t xml:space="preserve">ување </w:t>
      </w:r>
      <w:r w:rsidRPr="00936DEC">
        <w:rPr>
          <w:rFonts w:ascii="Tahoma" w:hAnsi="Tahoma" w:cs="Tahoma"/>
          <w:lang w:val="mk-MK"/>
        </w:rPr>
        <w:t>таков договор</w:t>
      </w:r>
      <w:r w:rsidR="00C74DC6" w:rsidRPr="00936DEC">
        <w:rPr>
          <w:rFonts w:ascii="Tahoma" w:hAnsi="Tahoma" w:cs="Tahoma"/>
          <w:lang w:val="mk-MK"/>
        </w:rPr>
        <w:t xml:space="preserve"> или да склучи д</w:t>
      </w:r>
      <w:r w:rsidR="00572563" w:rsidRPr="00936DEC">
        <w:rPr>
          <w:rFonts w:ascii="Tahoma" w:hAnsi="Tahoma" w:cs="Tahoma"/>
          <w:lang w:val="mk-MK"/>
        </w:rPr>
        <w:t>оговор за д</w:t>
      </w:r>
      <w:r w:rsidR="00C74DC6" w:rsidRPr="00936DEC">
        <w:rPr>
          <w:rFonts w:ascii="Tahoma" w:hAnsi="Tahoma" w:cs="Tahoma"/>
          <w:lang w:val="mk-MK"/>
        </w:rPr>
        <w:t>авање услуги</w:t>
      </w:r>
      <w:r w:rsidRPr="00936DEC">
        <w:rPr>
          <w:rFonts w:ascii="Tahoma" w:hAnsi="Tahoma" w:cs="Tahoma"/>
          <w:lang w:val="mk-MK"/>
        </w:rPr>
        <w:t xml:space="preserve"> во рамките на групата или со трети лица, со цел обезбедување на извршувањето на критичните функции на банката;</w:t>
      </w:r>
    </w:p>
    <w:p w14:paraId="2AA193CA" w14:textId="77777777" w:rsidR="002B747D" w:rsidRPr="00936DEC" w:rsidRDefault="002B747D" w:rsidP="00F43750">
      <w:pPr>
        <w:pStyle w:val="ListParagraph"/>
        <w:numPr>
          <w:ilvl w:val="0"/>
          <w:numId w:val="5"/>
        </w:numPr>
        <w:ind w:left="1530" w:hanging="450"/>
        <w:jc w:val="both"/>
        <w:rPr>
          <w:rFonts w:ascii="Tahoma" w:hAnsi="Tahoma" w:cs="Tahoma"/>
          <w:lang w:val="mk-MK"/>
        </w:rPr>
      </w:pPr>
      <w:r w:rsidRPr="00936DEC">
        <w:rPr>
          <w:rFonts w:ascii="Tahoma" w:hAnsi="Tahoma" w:cs="Tahoma"/>
          <w:lang w:val="mk-MK"/>
        </w:rPr>
        <w:t>да ја ограничи изложеноста спрема поединечно лице и/или вкупната изложеност;</w:t>
      </w:r>
    </w:p>
    <w:p w14:paraId="13AF845A" w14:textId="437AA34E" w:rsidR="002B747D" w:rsidRPr="00936DEC" w:rsidRDefault="00034353" w:rsidP="00F43750">
      <w:pPr>
        <w:pStyle w:val="ListParagraph"/>
        <w:numPr>
          <w:ilvl w:val="0"/>
          <w:numId w:val="5"/>
        </w:numPr>
        <w:ind w:left="1530" w:hanging="450"/>
        <w:jc w:val="both"/>
        <w:rPr>
          <w:rFonts w:ascii="Tahoma" w:hAnsi="Tahoma" w:cs="Tahoma"/>
          <w:lang w:val="mk-MK"/>
        </w:rPr>
      </w:pPr>
      <w:r w:rsidRPr="00936DEC">
        <w:rPr>
          <w:rFonts w:ascii="Tahoma" w:hAnsi="Tahoma" w:cs="Tahoma"/>
          <w:lang w:val="mk-MK"/>
        </w:rPr>
        <w:t xml:space="preserve">да </w:t>
      </w:r>
      <w:r w:rsidR="002B747D" w:rsidRPr="00936DEC">
        <w:rPr>
          <w:rFonts w:ascii="Tahoma" w:hAnsi="Tahoma" w:cs="Tahoma"/>
          <w:lang w:val="mk-MK"/>
        </w:rPr>
        <w:t>оттуѓ</w:t>
      </w:r>
      <w:r w:rsidRPr="00936DEC">
        <w:rPr>
          <w:rFonts w:ascii="Tahoma" w:hAnsi="Tahoma" w:cs="Tahoma"/>
          <w:lang w:val="mk-MK"/>
        </w:rPr>
        <w:t>и</w:t>
      </w:r>
      <w:r w:rsidR="002B747D" w:rsidRPr="00936DEC">
        <w:rPr>
          <w:rFonts w:ascii="Tahoma" w:hAnsi="Tahoma" w:cs="Tahoma"/>
          <w:lang w:val="mk-MK"/>
        </w:rPr>
        <w:t xml:space="preserve"> делови од активата;</w:t>
      </w:r>
    </w:p>
    <w:p w14:paraId="4F752D9D" w14:textId="77777777" w:rsidR="002B747D" w:rsidRPr="00936DEC" w:rsidRDefault="002B747D" w:rsidP="00BC4EAD">
      <w:pPr>
        <w:pStyle w:val="ListParagraph"/>
        <w:numPr>
          <w:ilvl w:val="0"/>
          <w:numId w:val="5"/>
        </w:numPr>
        <w:ind w:left="1530" w:hanging="450"/>
        <w:jc w:val="both"/>
        <w:rPr>
          <w:rFonts w:ascii="Tahoma" w:hAnsi="Tahoma" w:cs="Tahoma"/>
          <w:lang w:val="mk-MK"/>
        </w:rPr>
      </w:pPr>
      <w:r w:rsidRPr="00936DEC">
        <w:rPr>
          <w:rFonts w:ascii="Tahoma" w:hAnsi="Tahoma" w:cs="Tahoma"/>
          <w:lang w:val="mk-MK"/>
        </w:rPr>
        <w:t xml:space="preserve">да го ограничи или </w:t>
      </w:r>
      <w:r w:rsidR="00034353" w:rsidRPr="00936DEC">
        <w:rPr>
          <w:rFonts w:ascii="Tahoma" w:hAnsi="Tahoma" w:cs="Tahoma"/>
          <w:lang w:val="mk-MK"/>
        </w:rPr>
        <w:t xml:space="preserve">да </w:t>
      </w:r>
      <w:r w:rsidR="003E787A" w:rsidRPr="00936DEC">
        <w:rPr>
          <w:rFonts w:ascii="Tahoma" w:hAnsi="Tahoma" w:cs="Tahoma"/>
          <w:lang w:val="mk-MK"/>
        </w:rPr>
        <w:t xml:space="preserve">престане со </w:t>
      </w:r>
      <w:r w:rsidRPr="00936DEC">
        <w:rPr>
          <w:rFonts w:ascii="Tahoma" w:hAnsi="Tahoma" w:cs="Tahoma"/>
          <w:lang w:val="mk-MK"/>
        </w:rPr>
        <w:t>извршувањето одредени активности или започнувањето со нови активности, развивањето нова деловна линија или воведувањето нов производ;</w:t>
      </w:r>
    </w:p>
    <w:p w14:paraId="5D63AD5C" w14:textId="77777777" w:rsidR="002B747D" w:rsidRPr="00936DEC" w:rsidRDefault="002B747D" w:rsidP="00BC4EAD">
      <w:pPr>
        <w:pStyle w:val="ListParagraph"/>
        <w:numPr>
          <w:ilvl w:val="0"/>
          <w:numId w:val="5"/>
        </w:numPr>
        <w:ind w:left="1530" w:hanging="450"/>
        <w:jc w:val="both"/>
        <w:rPr>
          <w:rFonts w:ascii="Tahoma" w:hAnsi="Tahoma" w:cs="Tahoma"/>
          <w:lang w:val="mk-MK"/>
        </w:rPr>
      </w:pPr>
      <w:r w:rsidRPr="00936DEC">
        <w:rPr>
          <w:rFonts w:ascii="Tahoma" w:hAnsi="Tahoma" w:cs="Tahoma"/>
          <w:lang w:val="mk-MK"/>
        </w:rPr>
        <w:t xml:space="preserve">да </w:t>
      </w:r>
      <w:r w:rsidR="003E787A" w:rsidRPr="00936DEC">
        <w:rPr>
          <w:rFonts w:ascii="Tahoma" w:hAnsi="Tahoma" w:cs="Tahoma"/>
          <w:lang w:val="mk-MK"/>
        </w:rPr>
        <w:t xml:space="preserve"> направи</w:t>
      </w:r>
      <w:r w:rsidRPr="00936DEC">
        <w:rPr>
          <w:rFonts w:ascii="Tahoma" w:hAnsi="Tahoma" w:cs="Tahoma"/>
          <w:lang w:val="mk-MK"/>
        </w:rPr>
        <w:t xml:space="preserve"> соодветни организациски промени на банката и/или на која било членка на група</w:t>
      </w:r>
      <w:r w:rsidR="00104718" w:rsidRPr="00936DEC">
        <w:rPr>
          <w:rFonts w:ascii="Tahoma" w:hAnsi="Tahoma" w:cs="Tahoma"/>
          <w:lang w:val="mk-MK"/>
        </w:rPr>
        <w:t>та</w:t>
      </w:r>
      <w:r w:rsidRPr="00936DEC">
        <w:rPr>
          <w:rFonts w:ascii="Tahoma" w:hAnsi="Tahoma" w:cs="Tahoma"/>
          <w:lang w:val="mk-MK"/>
        </w:rPr>
        <w:t xml:space="preserve"> во која банката е матично лице, со цел да се намали сложеноста на банката и/или групата и да можат полесно да се одвојат критичните функции од другите функции во постапката на решавање на банката;</w:t>
      </w:r>
    </w:p>
    <w:p w14:paraId="53FE8DA5" w14:textId="77777777" w:rsidR="002B747D" w:rsidRPr="00936DEC" w:rsidRDefault="002B747D" w:rsidP="00BC4EAD">
      <w:pPr>
        <w:pStyle w:val="ListParagraph"/>
        <w:numPr>
          <w:ilvl w:val="0"/>
          <w:numId w:val="5"/>
        </w:numPr>
        <w:ind w:left="1530" w:hanging="450"/>
        <w:jc w:val="both"/>
        <w:rPr>
          <w:rFonts w:ascii="Tahoma" w:hAnsi="Tahoma" w:cs="Tahoma"/>
          <w:lang w:val="mk-MK"/>
        </w:rPr>
      </w:pPr>
      <w:r w:rsidRPr="00936DEC">
        <w:rPr>
          <w:rFonts w:ascii="Tahoma" w:hAnsi="Tahoma" w:cs="Tahoma"/>
          <w:lang w:val="mk-MK"/>
        </w:rPr>
        <w:t xml:space="preserve">да  </w:t>
      </w:r>
      <w:r w:rsidR="000E30B2" w:rsidRPr="00936DEC">
        <w:rPr>
          <w:rFonts w:ascii="Tahoma" w:hAnsi="Tahoma" w:cs="Tahoma"/>
          <w:lang w:val="mk-MK"/>
        </w:rPr>
        <w:t xml:space="preserve">издаде </w:t>
      </w:r>
      <w:r w:rsidR="00D4601A" w:rsidRPr="00936DEC">
        <w:rPr>
          <w:rFonts w:ascii="Tahoma" w:hAnsi="Tahoma" w:cs="Tahoma"/>
          <w:lang w:val="mk-MK"/>
        </w:rPr>
        <w:t xml:space="preserve">или на друг начин да обезбеди </w:t>
      </w:r>
      <w:r w:rsidRPr="00936DEC">
        <w:rPr>
          <w:rFonts w:ascii="Tahoma" w:hAnsi="Tahoma" w:cs="Tahoma"/>
          <w:lang w:val="mk-MK"/>
        </w:rPr>
        <w:t xml:space="preserve">дозволени обврски согласно со барањата од </w:t>
      </w:r>
      <w:r w:rsidR="00282A6B" w:rsidRPr="00936DEC">
        <w:rPr>
          <w:rFonts w:ascii="Tahoma" w:hAnsi="Tahoma" w:cs="Tahoma"/>
          <w:lang w:val="mk-MK"/>
        </w:rPr>
        <w:t xml:space="preserve">членовите </w:t>
      </w:r>
      <w:r w:rsidR="00430C17" w:rsidRPr="00936DEC">
        <w:rPr>
          <w:rFonts w:ascii="Tahoma" w:hAnsi="Tahoma" w:cs="Tahoma"/>
          <w:lang w:val="mk-MK"/>
        </w:rPr>
        <w:t xml:space="preserve">12 </w:t>
      </w:r>
      <w:r w:rsidR="00282A6B" w:rsidRPr="00936DEC">
        <w:rPr>
          <w:rFonts w:ascii="Tahoma" w:hAnsi="Tahoma" w:cs="Tahoma"/>
          <w:lang w:val="mk-MK"/>
        </w:rPr>
        <w:t xml:space="preserve">или </w:t>
      </w:r>
      <w:r w:rsidR="00430C17" w:rsidRPr="00936DEC">
        <w:rPr>
          <w:rFonts w:ascii="Tahoma" w:hAnsi="Tahoma" w:cs="Tahoma"/>
          <w:lang w:val="mk-MK"/>
        </w:rPr>
        <w:t>13</w:t>
      </w:r>
      <w:r w:rsidR="00282A6B"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w:t>
      </w:r>
    </w:p>
    <w:p w14:paraId="678CCA02" w14:textId="38AAD494" w:rsidR="00863338" w:rsidRPr="00936DEC" w:rsidRDefault="00863338">
      <w:pPr>
        <w:pStyle w:val="ListParagraph"/>
        <w:numPr>
          <w:ilvl w:val="0"/>
          <w:numId w:val="5"/>
        </w:numPr>
        <w:ind w:left="1530" w:hanging="450"/>
        <w:jc w:val="both"/>
        <w:rPr>
          <w:rFonts w:ascii="Tahoma" w:hAnsi="Tahoma" w:cs="Tahoma"/>
          <w:lang w:val="mk-MK"/>
        </w:rPr>
      </w:pPr>
      <w:r w:rsidRPr="00936DEC">
        <w:rPr>
          <w:rFonts w:ascii="Tahoma" w:hAnsi="Tahoma" w:cs="Tahoma"/>
          <w:lang w:val="mk-MK"/>
        </w:rPr>
        <w:t xml:space="preserve">да го промени рокот на достасување на инструментите коишто се дел од сопствените средства на банката, по добивање согласност од Народната банка како </w:t>
      </w:r>
      <w:r w:rsidR="002A0401" w:rsidRPr="00936DEC">
        <w:rPr>
          <w:rFonts w:ascii="Tahoma" w:hAnsi="Tahoma" w:cs="Tahoma"/>
          <w:lang w:val="mk-MK"/>
        </w:rPr>
        <w:t>надлежен орган за супервизија</w:t>
      </w:r>
      <w:r w:rsidRPr="00936DEC">
        <w:rPr>
          <w:rFonts w:ascii="Tahoma" w:hAnsi="Tahoma" w:cs="Tahoma"/>
          <w:lang w:val="mk-MK"/>
        </w:rPr>
        <w:t xml:space="preserve"> и/или на дозволените обврски од </w:t>
      </w:r>
      <w:r w:rsidR="005F572D" w:rsidRPr="00936DEC">
        <w:rPr>
          <w:rFonts w:ascii="Tahoma" w:hAnsi="Tahoma" w:cs="Tahoma"/>
          <w:lang w:val="mk-MK"/>
        </w:rPr>
        <w:t>членот 11</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1F2E8B1E" w14:textId="0A561325" w:rsidR="002B747D" w:rsidRPr="00936DEC" w:rsidRDefault="00034353">
      <w:pPr>
        <w:pStyle w:val="ListParagraph"/>
        <w:numPr>
          <w:ilvl w:val="0"/>
          <w:numId w:val="5"/>
        </w:numPr>
        <w:ind w:left="1530" w:hanging="450"/>
        <w:jc w:val="both"/>
        <w:rPr>
          <w:rFonts w:ascii="Tahoma" w:hAnsi="Tahoma" w:cs="Tahoma"/>
          <w:lang w:val="mk-MK"/>
        </w:rPr>
      </w:pPr>
      <w:r w:rsidRPr="00936DEC">
        <w:rPr>
          <w:rFonts w:ascii="Tahoma" w:hAnsi="Tahoma" w:cs="Tahoma"/>
          <w:lang w:val="mk-MK"/>
        </w:rPr>
        <w:lastRenderedPageBreak/>
        <w:t xml:space="preserve">да </w:t>
      </w:r>
      <w:r w:rsidR="002B747D" w:rsidRPr="00936DEC">
        <w:rPr>
          <w:rFonts w:ascii="Tahoma" w:hAnsi="Tahoma" w:cs="Tahoma"/>
          <w:lang w:val="mk-MK"/>
        </w:rPr>
        <w:t>доставува дополнителни информации за целите на решавањето на банката, на редовна основа или во поединечни случаи;</w:t>
      </w:r>
    </w:p>
    <w:p w14:paraId="579BAFF3" w14:textId="23293967" w:rsidR="002B747D" w:rsidRPr="00936DEC" w:rsidRDefault="002B747D">
      <w:pPr>
        <w:pStyle w:val="ListParagraph"/>
        <w:numPr>
          <w:ilvl w:val="0"/>
          <w:numId w:val="5"/>
        </w:numPr>
        <w:ind w:left="1530" w:hanging="450"/>
        <w:jc w:val="both"/>
        <w:rPr>
          <w:rFonts w:ascii="Tahoma" w:hAnsi="Tahoma" w:cs="Tahoma"/>
          <w:lang w:val="mk-MK"/>
        </w:rPr>
      </w:pPr>
      <w:r w:rsidRPr="00936DEC">
        <w:rPr>
          <w:rFonts w:ascii="Tahoma" w:hAnsi="Tahoma" w:cs="Tahoma"/>
          <w:lang w:val="mk-MK"/>
        </w:rPr>
        <w:t xml:space="preserve">да преземе други активности заради </w:t>
      </w:r>
      <w:r w:rsidR="000C772D" w:rsidRPr="00936DEC">
        <w:rPr>
          <w:rFonts w:ascii="Tahoma" w:hAnsi="Tahoma" w:cs="Tahoma"/>
          <w:lang w:val="mk-MK"/>
        </w:rPr>
        <w:t>исполнување на</w:t>
      </w:r>
      <w:r w:rsidRPr="00936DEC">
        <w:rPr>
          <w:rFonts w:ascii="Tahoma" w:hAnsi="Tahoma" w:cs="Tahoma"/>
          <w:lang w:val="mk-MK"/>
        </w:rPr>
        <w:t xml:space="preserve"> </w:t>
      </w:r>
      <w:r w:rsidR="00E50631" w:rsidRPr="00936DEC">
        <w:rPr>
          <w:rFonts w:ascii="Tahoma" w:hAnsi="Tahoma" w:cs="Tahoma"/>
          <w:lang w:val="mk-MK"/>
        </w:rPr>
        <w:t>минимална</w:t>
      </w:r>
      <w:r w:rsidR="000C772D" w:rsidRPr="00936DEC">
        <w:rPr>
          <w:rFonts w:ascii="Tahoma" w:hAnsi="Tahoma" w:cs="Tahoma"/>
          <w:lang w:val="mk-MK"/>
        </w:rPr>
        <w:t>та</w:t>
      </w:r>
      <w:r w:rsidR="00E50631" w:rsidRPr="00936DEC">
        <w:rPr>
          <w:rFonts w:ascii="Tahoma" w:hAnsi="Tahoma" w:cs="Tahoma"/>
          <w:lang w:val="mk-MK"/>
        </w:rPr>
        <w:t xml:space="preserve"> стапка на сопствени</w:t>
      </w:r>
      <w:r w:rsidRPr="00936DEC">
        <w:rPr>
          <w:rFonts w:ascii="Tahoma" w:hAnsi="Tahoma" w:cs="Tahoma"/>
          <w:lang w:val="mk-MK"/>
        </w:rPr>
        <w:t xml:space="preserve"> средства и дозволени обврски </w:t>
      </w:r>
      <w:r w:rsidR="000C772D" w:rsidRPr="00936DEC">
        <w:rPr>
          <w:rFonts w:ascii="Tahoma" w:hAnsi="Tahoma" w:cs="Tahoma"/>
          <w:lang w:val="mk-MK"/>
        </w:rPr>
        <w:t xml:space="preserve">од </w:t>
      </w:r>
      <w:r w:rsidRPr="00936DEC">
        <w:rPr>
          <w:rFonts w:ascii="Tahoma" w:hAnsi="Tahoma" w:cs="Tahoma"/>
          <w:lang w:val="mk-MK"/>
        </w:rPr>
        <w:t>член</w:t>
      </w:r>
      <w:r w:rsidR="00282A6B" w:rsidRPr="00936DEC">
        <w:rPr>
          <w:rFonts w:ascii="Tahoma" w:hAnsi="Tahoma" w:cs="Tahoma"/>
          <w:lang w:val="mk-MK"/>
        </w:rPr>
        <w:t>о</w:t>
      </w:r>
      <w:r w:rsidR="000C772D" w:rsidRPr="00936DEC">
        <w:rPr>
          <w:rFonts w:ascii="Tahoma" w:hAnsi="Tahoma" w:cs="Tahoma"/>
          <w:lang w:val="mk-MK"/>
        </w:rPr>
        <w:t>вите</w:t>
      </w:r>
      <w:r w:rsidR="00282A6B" w:rsidRPr="00936DEC">
        <w:rPr>
          <w:rFonts w:ascii="Tahoma" w:hAnsi="Tahoma" w:cs="Tahoma"/>
          <w:lang w:val="mk-MK"/>
        </w:rPr>
        <w:t xml:space="preserve"> </w:t>
      </w:r>
      <w:r w:rsidR="00556037" w:rsidRPr="00936DEC">
        <w:rPr>
          <w:rFonts w:ascii="Tahoma" w:hAnsi="Tahoma" w:cs="Tahoma"/>
          <w:lang w:val="mk-MK"/>
        </w:rPr>
        <w:t xml:space="preserve">10 </w:t>
      </w:r>
      <w:r w:rsidR="000C772D" w:rsidRPr="00936DEC">
        <w:rPr>
          <w:rFonts w:ascii="Tahoma" w:hAnsi="Tahoma" w:cs="Tahoma"/>
          <w:lang w:val="mk-MK"/>
        </w:rPr>
        <w:t xml:space="preserve">до </w:t>
      </w:r>
      <w:r w:rsidR="00556037" w:rsidRPr="00936DEC">
        <w:rPr>
          <w:rFonts w:ascii="Tahoma" w:hAnsi="Tahoma" w:cs="Tahoma"/>
          <w:lang w:val="mk-MK"/>
        </w:rPr>
        <w:t xml:space="preserve">13 </w:t>
      </w:r>
      <w:r w:rsidR="00273B95" w:rsidRPr="00936DEC">
        <w:rPr>
          <w:rFonts w:ascii="Tahoma" w:hAnsi="Tahoma" w:cs="Tahoma"/>
          <w:lang w:val="mk-MK"/>
        </w:rPr>
        <w:t>на овој закон</w:t>
      </w:r>
      <w:r w:rsidR="000C772D" w:rsidRPr="00936DEC">
        <w:rPr>
          <w:rFonts w:ascii="Tahoma" w:hAnsi="Tahoma" w:cs="Tahoma"/>
          <w:lang w:val="mk-MK"/>
        </w:rPr>
        <w:t>, вклучително и преговарање за измена на условите по кои се издадени дозволени</w:t>
      </w:r>
      <w:r w:rsidR="00034353" w:rsidRPr="00936DEC">
        <w:rPr>
          <w:rFonts w:ascii="Tahoma" w:hAnsi="Tahoma" w:cs="Tahoma"/>
          <w:lang w:val="mk-MK"/>
        </w:rPr>
        <w:t>те</w:t>
      </w:r>
      <w:r w:rsidR="000C772D" w:rsidRPr="00936DEC">
        <w:rPr>
          <w:rFonts w:ascii="Tahoma" w:hAnsi="Tahoma" w:cs="Tahoma"/>
          <w:lang w:val="mk-MK"/>
        </w:rPr>
        <w:t xml:space="preserve"> обврски, инструменти</w:t>
      </w:r>
      <w:r w:rsidR="00034353" w:rsidRPr="00936DEC">
        <w:rPr>
          <w:rFonts w:ascii="Tahoma" w:hAnsi="Tahoma" w:cs="Tahoma"/>
          <w:lang w:val="mk-MK"/>
        </w:rPr>
        <w:t>те</w:t>
      </w:r>
      <w:r w:rsidR="000C772D" w:rsidRPr="00936DEC">
        <w:rPr>
          <w:rFonts w:ascii="Tahoma" w:hAnsi="Tahoma" w:cs="Tahoma"/>
          <w:lang w:val="mk-MK"/>
        </w:rPr>
        <w:t xml:space="preserve"> на додатниот основен ка</w:t>
      </w:r>
      <w:r w:rsidR="00D25F05" w:rsidRPr="00936DEC">
        <w:rPr>
          <w:rFonts w:ascii="Tahoma" w:hAnsi="Tahoma" w:cs="Tahoma"/>
          <w:lang w:val="mk-MK"/>
        </w:rPr>
        <w:t>п</w:t>
      </w:r>
      <w:r w:rsidR="000C772D" w:rsidRPr="00936DEC">
        <w:rPr>
          <w:rFonts w:ascii="Tahoma" w:hAnsi="Tahoma" w:cs="Tahoma"/>
          <w:lang w:val="mk-MK"/>
        </w:rPr>
        <w:t>итал и инструменти</w:t>
      </w:r>
      <w:r w:rsidR="00034353" w:rsidRPr="00936DEC">
        <w:rPr>
          <w:rFonts w:ascii="Tahoma" w:hAnsi="Tahoma" w:cs="Tahoma"/>
          <w:lang w:val="mk-MK"/>
        </w:rPr>
        <w:t>те</w:t>
      </w:r>
      <w:r w:rsidR="00E16E48" w:rsidRPr="00936DEC">
        <w:rPr>
          <w:rFonts w:ascii="Tahoma" w:hAnsi="Tahoma" w:cs="Tahoma"/>
          <w:lang w:val="mk-MK"/>
        </w:rPr>
        <w:t xml:space="preserve"> </w:t>
      </w:r>
      <w:r w:rsidR="000C772D" w:rsidRPr="00936DEC">
        <w:rPr>
          <w:rFonts w:ascii="Tahoma" w:hAnsi="Tahoma" w:cs="Tahoma"/>
          <w:lang w:val="mk-MK"/>
        </w:rPr>
        <w:t>на дополнителниот капитал</w:t>
      </w:r>
      <w:r w:rsidRPr="00936DEC">
        <w:rPr>
          <w:rFonts w:ascii="Tahoma" w:hAnsi="Tahoma" w:cs="Tahoma"/>
          <w:lang w:val="mk-MK"/>
        </w:rPr>
        <w:t>.</w:t>
      </w:r>
    </w:p>
    <w:p w14:paraId="0AB9E402" w14:textId="77777777" w:rsidR="002B747D" w:rsidRPr="00936DEC" w:rsidRDefault="002B747D" w:rsidP="00FB3569">
      <w:pPr>
        <w:pStyle w:val="ListParagraph"/>
        <w:numPr>
          <w:ilvl w:val="0"/>
          <w:numId w:val="63"/>
        </w:numPr>
        <w:tabs>
          <w:tab w:val="left" w:pos="1134"/>
        </w:tabs>
        <w:ind w:left="0" w:firstLine="709"/>
        <w:jc w:val="both"/>
        <w:rPr>
          <w:rFonts w:ascii="Tahoma" w:hAnsi="Tahoma" w:cs="Tahoma"/>
          <w:lang w:val="mk-MK"/>
        </w:rPr>
      </w:pPr>
      <w:r w:rsidRPr="00936DEC">
        <w:rPr>
          <w:rFonts w:ascii="Tahoma" w:hAnsi="Tahoma" w:cs="Tahoma"/>
          <w:lang w:val="mk-MK"/>
        </w:rPr>
        <w:t>Банката е должна да достави до Народната банка план за спроведување на мерките содржани во решението од ставот (</w:t>
      </w:r>
      <w:r w:rsidR="005D7683" w:rsidRPr="00936DEC">
        <w:rPr>
          <w:rFonts w:ascii="Tahoma" w:hAnsi="Tahoma" w:cs="Tahoma"/>
          <w:lang w:val="mk-MK"/>
        </w:rPr>
        <w:t>5</w:t>
      </w:r>
      <w:r w:rsidRPr="00936DEC">
        <w:rPr>
          <w:rFonts w:ascii="Tahoma" w:hAnsi="Tahoma" w:cs="Tahoma"/>
          <w:lang w:val="mk-MK"/>
        </w:rPr>
        <w:t>) на овој член, во рок од еден месец по приемот на решението.</w:t>
      </w:r>
    </w:p>
    <w:p w14:paraId="186CD554" w14:textId="142DF1BF" w:rsidR="002B747D" w:rsidRPr="00936DEC" w:rsidRDefault="002B747D" w:rsidP="00FB3569">
      <w:pPr>
        <w:pStyle w:val="ListParagraph"/>
        <w:numPr>
          <w:ilvl w:val="0"/>
          <w:numId w:val="63"/>
        </w:numPr>
        <w:tabs>
          <w:tab w:val="left" w:pos="1134"/>
        </w:tabs>
        <w:ind w:left="0" w:firstLine="709"/>
        <w:jc w:val="both"/>
        <w:rPr>
          <w:rFonts w:ascii="Tahoma" w:hAnsi="Tahoma" w:cs="Tahoma"/>
          <w:lang w:val="mk-MK"/>
        </w:rPr>
      </w:pPr>
      <w:r w:rsidRPr="00936DEC">
        <w:rPr>
          <w:rFonts w:ascii="Tahoma" w:hAnsi="Tahoma" w:cs="Tahoma"/>
          <w:lang w:val="mk-MK"/>
        </w:rPr>
        <w:t>При донесувањето на решението од ставо</w:t>
      </w:r>
      <w:r w:rsidR="007002CD" w:rsidRPr="00936DEC">
        <w:rPr>
          <w:rFonts w:ascii="Tahoma" w:hAnsi="Tahoma" w:cs="Tahoma"/>
          <w:lang w:val="mk-MK"/>
        </w:rPr>
        <w:t>вите</w:t>
      </w:r>
      <w:r w:rsidRPr="00936DEC">
        <w:rPr>
          <w:rFonts w:ascii="Tahoma" w:hAnsi="Tahoma" w:cs="Tahoma"/>
          <w:lang w:val="mk-MK"/>
        </w:rPr>
        <w:t xml:space="preserve"> (</w:t>
      </w:r>
      <w:r w:rsidR="005D7683" w:rsidRPr="00936DEC">
        <w:rPr>
          <w:rFonts w:ascii="Tahoma" w:hAnsi="Tahoma" w:cs="Tahoma"/>
          <w:lang w:val="mk-MK"/>
        </w:rPr>
        <w:t>4</w:t>
      </w:r>
      <w:r w:rsidRPr="00936DEC">
        <w:rPr>
          <w:rFonts w:ascii="Tahoma" w:hAnsi="Tahoma" w:cs="Tahoma"/>
          <w:lang w:val="mk-MK"/>
        </w:rPr>
        <w:t>)</w:t>
      </w:r>
      <w:r w:rsidR="007002CD" w:rsidRPr="00936DEC">
        <w:rPr>
          <w:rFonts w:ascii="Tahoma" w:hAnsi="Tahoma" w:cs="Tahoma"/>
          <w:lang w:val="mk-MK"/>
        </w:rPr>
        <w:t xml:space="preserve"> </w:t>
      </w:r>
      <w:r w:rsidR="006E6042" w:rsidRPr="00936DEC">
        <w:rPr>
          <w:rFonts w:ascii="Tahoma" w:hAnsi="Tahoma" w:cs="Tahoma"/>
          <w:lang w:val="mk-MK"/>
        </w:rPr>
        <w:t>ил</w:t>
      </w:r>
      <w:r w:rsidR="007002CD" w:rsidRPr="00936DEC">
        <w:rPr>
          <w:rFonts w:ascii="Tahoma" w:hAnsi="Tahoma" w:cs="Tahoma"/>
          <w:lang w:val="mk-MK"/>
        </w:rPr>
        <w:t>и (</w:t>
      </w:r>
      <w:r w:rsidR="005D7683" w:rsidRPr="00936DEC">
        <w:rPr>
          <w:rFonts w:ascii="Tahoma" w:hAnsi="Tahoma" w:cs="Tahoma"/>
          <w:lang w:val="mk-MK"/>
        </w:rPr>
        <w:t>5</w:t>
      </w:r>
      <w:r w:rsidR="007002CD" w:rsidRPr="00936DEC">
        <w:rPr>
          <w:rFonts w:ascii="Tahoma" w:hAnsi="Tahoma" w:cs="Tahoma"/>
          <w:lang w:val="mk-MK"/>
        </w:rPr>
        <w:t>)</w:t>
      </w:r>
      <w:r w:rsidRPr="00936DEC">
        <w:rPr>
          <w:rFonts w:ascii="Tahoma" w:hAnsi="Tahoma" w:cs="Tahoma"/>
          <w:lang w:val="mk-MK"/>
        </w:rPr>
        <w:t xml:space="preserve"> на овој член, </w:t>
      </w:r>
      <w:r w:rsidR="00B13E82" w:rsidRPr="00936DEC">
        <w:rPr>
          <w:rFonts w:ascii="Tahoma" w:hAnsi="Tahoma" w:cs="Tahoma"/>
          <w:lang w:val="mk-MK"/>
        </w:rPr>
        <w:t xml:space="preserve">Народната банка </w:t>
      </w:r>
      <w:r w:rsidR="005D7683" w:rsidRPr="00936DEC">
        <w:rPr>
          <w:rFonts w:ascii="Tahoma" w:hAnsi="Tahoma" w:cs="Tahoma"/>
          <w:lang w:val="mk-MK"/>
        </w:rPr>
        <w:t>оценува</w:t>
      </w:r>
      <w:r w:rsidRPr="00936DEC">
        <w:rPr>
          <w:rFonts w:ascii="Tahoma" w:hAnsi="Tahoma" w:cs="Tahoma"/>
          <w:lang w:val="mk-MK"/>
        </w:rPr>
        <w:t xml:space="preserve"> </w:t>
      </w:r>
      <w:r w:rsidR="00757CE1" w:rsidRPr="00936DEC">
        <w:rPr>
          <w:rFonts w:ascii="Tahoma" w:hAnsi="Tahoma" w:cs="Tahoma"/>
          <w:lang w:val="mk-MK"/>
        </w:rPr>
        <w:t>дали мерките се пропорционални во однос на утврдените пречки за решавање</w:t>
      </w:r>
      <w:r w:rsidR="005D7683" w:rsidRPr="00936DEC">
        <w:rPr>
          <w:rFonts w:ascii="Tahoma" w:hAnsi="Tahoma" w:cs="Tahoma"/>
          <w:lang w:val="mk-MK"/>
        </w:rPr>
        <w:t xml:space="preserve"> и го зема предвид можното негативно влијание од утврдените пречки врз финансиската стабилност и врз работењето на банката, нејзината стабилност и можноста да придонесе </w:t>
      </w:r>
      <w:r w:rsidR="00020C3E" w:rsidRPr="00936DEC">
        <w:rPr>
          <w:rFonts w:ascii="Tahoma" w:hAnsi="Tahoma" w:cs="Tahoma"/>
          <w:lang w:val="mk-MK"/>
        </w:rPr>
        <w:t xml:space="preserve">за поддршка </w:t>
      </w:r>
      <w:r w:rsidR="005D7683" w:rsidRPr="00936DEC">
        <w:rPr>
          <w:rFonts w:ascii="Tahoma" w:hAnsi="Tahoma" w:cs="Tahoma"/>
          <w:lang w:val="mk-MK"/>
        </w:rPr>
        <w:t>на економијата</w:t>
      </w:r>
      <w:r w:rsidRPr="00936DEC">
        <w:rPr>
          <w:rFonts w:ascii="Tahoma" w:hAnsi="Tahoma" w:cs="Tahoma"/>
          <w:lang w:val="mk-MK"/>
        </w:rPr>
        <w:t>.</w:t>
      </w:r>
    </w:p>
    <w:p w14:paraId="2240BEA0" w14:textId="77777777" w:rsidR="000C772D" w:rsidRPr="00936DEC" w:rsidRDefault="000C772D" w:rsidP="00FB3569">
      <w:pPr>
        <w:pStyle w:val="ListParagraph"/>
        <w:numPr>
          <w:ilvl w:val="0"/>
          <w:numId w:val="63"/>
        </w:numPr>
        <w:tabs>
          <w:tab w:val="left" w:pos="1134"/>
        </w:tabs>
        <w:ind w:left="0" w:firstLine="709"/>
        <w:jc w:val="both"/>
        <w:rPr>
          <w:rFonts w:ascii="Tahoma" w:hAnsi="Tahoma" w:cs="Tahoma"/>
          <w:lang w:val="mk-MK"/>
        </w:rPr>
      </w:pPr>
      <w:r w:rsidRPr="00936DEC">
        <w:rPr>
          <w:rFonts w:ascii="Tahoma" w:hAnsi="Tahoma" w:cs="Tahoma"/>
          <w:lang w:val="mk-MK"/>
        </w:rPr>
        <w:t xml:space="preserve">Заради обезбедување услови за спроведување на решавањето на банка преку користење на инструментот за внатрешна распределба </w:t>
      </w:r>
      <w:r w:rsidR="00860114" w:rsidRPr="00936DEC">
        <w:rPr>
          <w:rFonts w:ascii="Tahoma" w:hAnsi="Tahoma" w:cs="Tahoma"/>
          <w:lang w:val="mk-MK"/>
        </w:rPr>
        <w:t xml:space="preserve">на загубите </w:t>
      </w:r>
      <w:r w:rsidRPr="00936DEC">
        <w:rPr>
          <w:rFonts w:ascii="Tahoma" w:hAnsi="Tahoma" w:cs="Tahoma"/>
          <w:lang w:val="mk-MK"/>
        </w:rPr>
        <w:t xml:space="preserve">од членот </w:t>
      </w:r>
      <w:r w:rsidR="00556037" w:rsidRPr="00936DEC">
        <w:rPr>
          <w:rFonts w:ascii="Tahoma" w:hAnsi="Tahoma" w:cs="Tahoma"/>
          <w:lang w:val="mk-MK"/>
        </w:rPr>
        <w:t xml:space="preserve">31 </w:t>
      </w:r>
      <w:r w:rsidR="00273B95" w:rsidRPr="00936DEC">
        <w:rPr>
          <w:rFonts w:ascii="Tahoma" w:hAnsi="Tahoma" w:cs="Tahoma"/>
          <w:lang w:val="mk-MK"/>
        </w:rPr>
        <w:t>на овој закон</w:t>
      </w:r>
      <w:r w:rsidRPr="00936DEC">
        <w:rPr>
          <w:rFonts w:ascii="Tahoma" w:hAnsi="Tahoma" w:cs="Tahoma"/>
          <w:lang w:val="mk-MK"/>
        </w:rPr>
        <w:t>, Народната банка може преку мерката од ставот (</w:t>
      </w:r>
      <w:r w:rsidR="005D7683" w:rsidRPr="00936DEC">
        <w:rPr>
          <w:rFonts w:ascii="Tahoma" w:hAnsi="Tahoma" w:cs="Tahoma"/>
          <w:lang w:val="mk-MK"/>
        </w:rPr>
        <w:t>6</w:t>
      </w:r>
      <w:r w:rsidRPr="00936DEC">
        <w:rPr>
          <w:rFonts w:ascii="Tahoma" w:hAnsi="Tahoma" w:cs="Tahoma"/>
          <w:lang w:val="mk-MK"/>
        </w:rPr>
        <w:t>) точка 2)</w:t>
      </w:r>
      <w:r w:rsidR="0030069D" w:rsidRPr="00936DEC">
        <w:rPr>
          <w:rFonts w:ascii="Tahoma" w:hAnsi="Tahoma" w:cs="Tahoma"/>
          <w:lang w:val="mk-MK"/>
        </w:rPr>
        <w:t xml:space="preserve"> </w:t>
      </w:r>
      <w:r w:rsidR="00273B95" w:rsidRPr="00936DEC">
        <w:rPr>
          <w:rFonts w:ascii="Tahoma" w:hAnsi="Tahoma" w:cs="Tahoma"/>
          <w:lang w:val="mk-MK"/>
        </w:rPr>
        <w:t>на овој член</w:t>
      </w:r>
      <w:r w:rsidR="0030069D" w:rsidRPr="00936DEC">
        <w:rPr>
          <w:rFonts w:ascii="Tahoma" w:hAnsi="Tahoma" w:cs="Tahoma"/>
          <w:lang w:val="mk-MK"/>
        </w:rPr>
        <w:t xml:space="preserve"> да ги</w:t>
      </w:r>
      <w:r w:rsidRPr="00936DEC">
        <w:rPr>
          <w:rFonts w:ascii="Tahoma" w:hAnsi="Tahoma" w:cs="Tahoma"/>
          <w:lang w:val="mk-MK"/>
        </w:rPr>
        <w:t xml:space="preserve"> ограничи вложувањата на банката во обврски за внатрешна распределба на загубите</w:t>
      </w:r>
      <w:r w:rsidR="0030069D" w:rsidRPr="00936DEC">
        <w:rPr>
          <w:rFonts w:ascii="Tahoma" w:hAnsi="Tahoma" w:cs="Tahoma"/>
          <w:lang w:val="mk-MK"/>
        </w:rPr>
        <w:t xml:space="preserve"> на други банки, односно да го ограничи примањето/издавањето на обврски за внатрешна распределба на загубите на други банки, освен на банките коишто се дел од иста група.</w:t>
      </w:r>
    </w:p>
    <w:p w14:paraId="28DDC210" w14:textId="596B6C5D" w:rsidR="009749AF" w:rsidRPr="00936DEC" w:rsidRDefault="000A3F13" w:rsidP="00FB3569">
      <w:pPr>
        <w:pStyle w:val="ListParagraph"/>
        <w:numPr>
          <w:ilvl w:val="0"/>
          <w:numId w:val="63"/>
        </w:numPr>
        <w:tabs>
          <w:tab w:val="left" w:pos="1134"/>
        </w:tabs>
        <w:ind w:left="0" w:firstLine="709"/>
        <w:jc w:val="both"/>
        <w:rPr>
          <w:rFonts w:ascii="Tahoma" w:hAnsi="Tahoma" w:cs="Tahoma"/>
          <w:lang w:val="mk-MK"/>
        </w:rPr>
      </w:pPr>
      <w:r w:rsidRPr="00936DEC">
        <w:rPr>
          <w:rFonts w:ascii="Tahoma" w:hAnsi="Tahoma" w:cs="Tahoma"/>
        </w:rPr>
        <w:t xml:space="preserve"> </w:t>
      </w:r>
      <w:r w:rsidR="009749AF" w:rsidRPr="00936DEC">
        <w:rPr>
          <w:rFonts w:ascii="Tahoma" w:hAnsi="Tahoma" w:cs="Tahoma"/>
          <w:lang w:val="mk-MK"/>
        </w:rPr>
        <w:t xml:space="preserve">Доколку планот за решавање предвидува можност за примена на инструментот за внатрешна распределба на загубите, Народната банка има право, доколку оцени дека е потребно, со решение согласно со </w:t>
      </w:r>
      <w:r w:rsidR="00556037" w:rsidRPr="00936DEC">
        <w:rPr>
          <w:rFonts w:ascii="Tahoma" w:hAnsi="Tahoma" w:cs="Tahoma"/>
          <w:lang w:val="mk-MK"/>
        </w:rPr>
        <w:t>овој член</w:t>
      </w:r>
      <w:r w:rsidR="009749AF" w:rsidRPr="00936DEC">
        <w:rPr>
          <w:rFonts w:ascii="Tahoma" w:hAnsi="Tahoma" w:cs="Tahoma"/>
          <w:lang w:val="mk-MK"/>
        </w:rPr>
        <w:t xml:space="preserve">, да ѝ наложи на банката да обезбеди соодветен износ на одобрен акционерски капитал или други инструменти од редовниот основен капитал, за </w:t>
      </w:r>
      <w:r w:rsidR="00A369CC" w:rsidRPr="00936DEC">
        <w:rPr>
          <w:rFonts w:ascii="Tahoma" w:hAnsi="Tahoma" w:cs="Tahoma"/>
          <w:lang w:val="mk-MK"/>
        </w:rPr>
        <w:t>банката да не е ограничена во издавањето доволен износ нови акции или други сопственички инструменти со цел да може да се спроведе претворањето на обврските во акции или други сопственички инструменти</w:t>
      </w:r>
      <w:r w:rsidR="00A369CC" w:rsidRPr="00936DEC">
        <w:rPr>
          <w:rFonts w:ascii="Tahoma" w:hAnsi="Tahoma" w:cs="Tahoma"/>
        </w:rPr>
        <w:t>,</w:t>
      </w:r>
      <w:r w:rsidR="00A369CC" w:rsidRPr="00936DEC">
        <w:rPr>
          <w:rFonts w:ascii="Tahoma" w:hAnsi="Tahoma" w:cs="Tahoma"/>
          <w:lang w:val="mk-MK"/>
        </w:rPr>
        <w:t xml:space="preserve"> </w:t>
      </w:r>
      <w:r w:rsidR="009749AF" w:rsidRPr="00936DEC">
        <w:rPr>
          <w:rFonts w:ascii="Tahoma" w:hAnsi="Tahoma" w:cs="Tahoma"/>
          <w:lang w:val="mk-MK"/>
        </w:rPr>
        <w:t xml:space="preserve">во случај на спроведување на овластувањата од </w:t>
      </w:r>
      <w:r w:rsidR="005F572D" w:rsidRPr="00936DEC">
        <w:rPr>
          <w:rFonts w:ascii="Tahoma" w:hAnsi="Tahoma" w:cs="Tahoma"/>
          <w:lang w:val="mk-MK"/>
        </w:rPr>
        <w:t>членот 4</w:t>
      </w:r>
      <w:r w:rsidR="004611B5" w:rsidRPr="00936DEC">
        <w:rPr>
          <w:rFonts w:ascii="Tahoma" w:hAnsi="Tahoma" w:cs="Tahoma"/>
          <w:lang w:val="mk-MK"/>
        </w:rPr>
        <w:t>8</w:t>
      </w:r>
      <w:r w:rsidR="009749AF" w:rsidRPr="00936DEC">
        <w:rPr>
          <w:rFonts w:ascii="Tahoma" w:hAnsi="Tahoma" w:cs="Tahoma"/>
          <w:lang w:val="mk-MK"/>
        </w:rPr>
        <w:t xml:space="preserve"> став (</w:t>
      </w:r>
      <w:r w:rsidR="004611B5" w:rsidRPr="00936DEC">
        <w:rPr>
          <w:rFonts w:ascii="Tahoma" w:hAnsi="Tahoma" w:cs="Tahoma"/>
          <w:lang w:val="mk-MK"/>
        </w:rPr>
        <w:t>2</w:t>
      </w:r>
      <w:r w:rsidR="009749AF" w:rsidRPr="00936DEC">
        <w:rPr>
          <w:rFonts w:ascii="Tahoma" w:hAnsi="Tahoma" w:cs="Tahoma"/>
          <w:lang w:val="mk-MK"/>
        </w:rPr>
        <w:t xml:space="preserve">) точки 7) до 11) на овој закон. </w:t>
      </w:r>
    </w:p>
    <w:p w14:paraId="5E6AB3A8" w14:textId="77777777" w:rsidR="009749AF" w:rsidRPr="00936DEC" w:rsidRDefault="009749AF" w:rsidP="00FB3569">
      <w:pPr>
        <w:pStyle w:val="ListParagraph"/>
        <w:numPr>
          <w:ilvl w:val="0"/>
          <w:numId w:val="63"/>
        </w:numPr>
        <w:tabs>
          <w:tab w:val="left" w:pos="1170"/>
        </w:tabs>
        <w:ind w:left="0" w:firstLine="709"/>
        <w:jc w:val="both"/>
        <w:rPr>
          <w:rFonts w:ascii="Tahoma" w:hAnsi="Tahoma" w:cs="Tahoma"/>
          <w:lang w:val="mk-MK"/>
        </w:rPr>
      </w:pPr>
      <w:r w:rsidRPr="00936DEC">
        <w:rPr>
          <w:rFonts w:ascii="Tahoma" w:hAnsi="Tahoma" w:cs="Tahoma"/>
          <w:lang w:val="mk-MK"/>
        </w:rPr>
        <w:t>Во случаите од ставот (1</w:t>
      </w:r>
      <w:r w:rsidR="00556037" w:rsidRPr="00936DEC">
        <w:rPr>
          <w:rFonts w:ascii="Tahoma" w:hAnsi="Tahoma" w:cs="Tahoma"/>
          <w:lang w:val="mk-MK"/>
        </w:rPr>
        <w:t>0</w:t>
      </w:r>
      <w:r w:rsidRPr="00936DEC">
        <w:rPr>
          <w:rFonts w:ascii="Tahoma" w:hAnsi="Tahoma" w:cs="Tahoma"/>
          <w:lang w:val="mk-MK"/>
        </w:rPr>
        <w:t xml:space="preserve">) на овој член, Народната банка оценува дали одобрениот акционерски капитал и/или другите инструменти од редовниот основен капитал се доволни за покривање на износот од членот 36 став (4) точки 2) и 3) на овој закон. </w:t>
      </w:r>
    </w:p>
    <w:p w14:paraId="3E7B17B0" w14:textId="5E123740" w:rsidR="009749AF" w:rsidRPr="00936DEC" w:rsidRDefault="009749AF" w:rsidP="00FB3569">
      <w:pPr>
        <w:pStyle w:val="ListParagraph"/>
        <w:numPr>
          <w:ilvl w:val="0"/>
          <w:numId w:val="63"/>
        </w:numPr>
        <w:tabs>
          <w:tab w:val="left" w:pos="1170"/>
        </w:tabs>
        <w:ind w:left="0" w:firstLine="709"/>
        <w:jc w:val="both"/>
        <w:rPr>
          <w:rFonts w:ascii="Tahoma" w:hAnsi="Tahoma" w:cs="Tahoma"/>
          <w:lang w:val="mk-MK"/>
        </w:rPr>
      </w:pPr>
      <w:r w:rsidRPr="00936DEC">
        <w:rPr>
          <w:rFonts w:ascii="Tahoma" w:hAnsi="Tahoma" w:cs="Tahoma"/>
          <w:lang w:val="mk-MK"/>
        </w:rPr>
        <w:t xml:space="preserve">Народната банка може да ѝ наложи на банката промени во статутот заради отстранување на која </w:t>
      </w:r>
      <w:r w:rsidR="006E64DC" w:rsidRPr="00936DEC">
        <w:rPr>
          <w:rFonts w:ascii="Tahoma" w:hAnsi="Tahoma" w:cs="Tahoma"/>
          <w:lang w:val="mk-MK"/>
        </w:rPr>
        <w:t xml:space="preserve">било </w:t>
      </w:r>
      <w:r w:rsidRPr="00936DEC">
        <w:rPr>
          <w:rFonts w:ascii="Tahoma" w:hAnsi="Tahoma" w:cs="Tahoma"/>
          <w:lang w:val="mk-MK"/>
        </w:rPr>
        <w:t xml:space="preserve">пречка којашто може да ја ограничи можноста за претворање на обврските во акции или други сопственички инструменти. </w:t>
      </w:r>
    </w:p>
    <w:p w14:paraId="134884BF" w14:textId="6B84EC2E" w:rsidR="0005661C" w:rsidRPr="00936DEC" w:rsidRDefault="0005661C" w:rsidP="00FB3569">
      <w:pPr>
        <w:pStyle w:val="ListParagraph"/>
        <w:numPr>
          <w:ilvl w:val="0"/>
          <w:numId w:val="63"/>
        </w:numPr>
        <w:tabs>
          <w:tab w:val="left" w:pos="1170"/>
        </w:tabs>
        <w:ind w:left="0" w:firstLine="709"/>
        <w:jc w:val="both"/>
        <w:rPr>
          <w:rFonts w:ascii="Tahoma" w:hAnsi="Tahoma" w:cs="Tahoma"/>
          <w:lang w:val="mk-MK"/>
        </w:rPr>
      </w:pPr>
      <w:r w:rsidRPr="00936DEC">
        <w:rPr>
          <w:rFonts w:ascii="Tahoma" w:hAnsi="Tahoma" w:cs="Tahoma"/>
          <w:lang w:val="mk-MK"/>
        </w:rPr>
        <w:t>Доколку се утврдени значајни пречки за решавањето на банката согласно со ставот (1) на овој член, Народната банка го одложува изработувањето на планот за решавање с</w:t>
      </w:r>
      <w:r w:rsidR="00BB239C" w:rsidRPr="00936DEC">
        <w:rPr>
          <w:rFonts w:ascii="Tahoma" w:hAnsi="Tahoma" w:cs="Tahoma"/>
          <w:lang w:val="mk-MK"/>
        </w:rPr>
        <w:t>è</w:t>
      </w:r>
      <w:r w:rsidRPr="00936DEC">
        <w:rPr>
          <w:rFonts w:ascii="Tahoma" w:hAnsi="Tahoma" w:cs="Tahoma"/>
          <w:lang w:val="mk-MK"/>
        </w:rPr>
        <w:t xml:space="preserve"> до донесувањето на решението на </w:t>
      </w:r>
      <w:r w:rsidR="00B13E82" w:rsidRPr="00936DEC">
        <w:rPr>
          <w:rFonts w:ascii="Tahoma" w:hAnsi="Tahoma" w:cs="Tahoma"/>
          <w:lang w:val="mk-MK"/>
        </w:rPr>
        <w:t xml:space="preserve">Народната банка </w:t>
      </w:r>
      <w:r w:rsidRPr="00936DEC">
        <w:rPr>
          <w:rFonts w:ascii="Tahoma" w:hAnsi="Tahoma" w:cs="Tahoma"/>
          <w:lang w:val="mk-MK"/>
        </w:rPr>
        <w:t>од став</w:t>
      </w:r>
      <w:r w:rsidR="00BB239C" w:rsidRPr="00936DEC">
        <w:rPr>
          <w:rFonts w:ascii="Tahoma" w:hAnsi="Tahoma" w:cs="Tahoma"/>
          <w:lang w:val="mk-MK"/>
        </w:rPr>
        <w:t>от</w:t>
      </w:r>
      <w:r w:rsidRPr="00936DEC">
        <w:rPr>
          <w:rFonts w:ascii="Tahoma" w:hAnsi="Tahoma" w:cs="Tahoma"/>
          <w:lang w:val="mk-MK"/>
        </w:rPr>
        <w:t xml:space="preserve"> (</w:t>
      </w:r>
      <w:r w:rsidR="007E097D" w:rsidRPr="00936DEC">
        <w:rPr>
          <w:rFonts w:ascii="Tahoma" w:hAnsi="Tahoma" w:cs="Tahoma"/>
          <w:lang w:val="mk-MK"/>
        </w:rPr>
        <w:t>4</w:t>
      </w:r>
      <w:r w:rsidRPr="00936DEC">
        <w:rPr>
          <w:rFonts w:ascii="Tahoma" w:hAnsi="Tahoma" w:cs="Tahoma"/>
          <w:lang w:val="mk-MK"/>
        </w:rPr>
        <w:t>) или став</w:t>
      </w:r>
      <w:r w:rsidR="00BB239C" w:rsidRPr="00936DEC">
        <w:rPr>
          <w:rFonts w:ascii="Tahoma" w:hAnsi="Tahoma" w:cs="Tahoma"/>
          <w:lang w:val="mk-MK"/>
        </w:rPr>
        <w:t>от</w:t>
      </w:r>
      <w:r w:rsidRPr="00936DEC">
        <w:rPr>
          <w:rFonts w:ascii="Tahoma" w:hAnsi="Tahoma" w:cs="Tahoma"/>
          <w:lang w:val="mk-MK"/>
        </w:rPr>
        <w:t xml:space="preserve"> (</w:t>
      </w:r>
      <w:r w:rsidR="007E097D" w:rsidRPr="00936DEC">
        <w:rPr>
          <w:rFonts w:ascii="Tahoma" w:hAnsi="Tahoma" w:cs="Tahoma"/>
          <w:lang w:val="mk-MK"/>
        </w:rPr>
        <w:t>5</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w:t>
      </w:r>
    </w:p>
    <w:p w14:paraId="601943A4" w14:textId="78AC6B78" w:rsidR="002B747D" w:rsidRPr="00936DEC" w:rsidRDefault="002B747D" w:rsidP="00FB3569">
      <w:pPr>
        <w:pStyle w:val="ListParagraph"/>
        <w:numPr>
          <w:ilvl w:val="0"/>
          <w:numId w:val="63"/>
        </w:numPr>
        <w:tabs>
          <w:tab w:val="left" w:pos="1170"/>
          <w:tab w:val="left" w:pos="1260"/>
        </w:tabs>
        <w:ind w:left="0" w:firstLine="709"/>
        <w:jc w:val="both"/>
        <w:rPr>
          <w:rFonts w:ascii="Tahoma" w:hAnsi="Tahoma" w:cs="Tahoma"/>
          <w:lang w:val="mk-MK"/>
        </w:rPr>
      </w:pPr>
      <w:r w:rsidRPr="00936DEC">
        <w:rPr>
          <w:rFonts w:ascii="Tahoma" w:hAnsi="Tahoma" w:cs="Tahoma"/>
          <w:lang w:val="mk-MK"/>
        </w:rPr>
        <w:t xml:space="preserve">Врз отстранувањето на пречките за решавање на </w:t>
      </w:r>
      <w:r w:rsidR="00672B90" w:rsidRPr="00936DEC">
        <w:rPr>
          <w:rFonts w:ascii="Tahoma" w:hAnsi="Tahoma" w:cs="Tahoma"/>
          <w:lang w:val="mk-MK"/>
        </w:rPr>
        <w:t xml:space="preserve">банкарска </w:t>
      </w:r>
      <w:r w:rsidRPr="00936DEC">
        <w:rPr>
          <w:rFonts w:ascii="Tahoma" w:hAnsi="Tahoma" w:cs="Tahoma"/>
          <w:lang w:val="mk-MK"/>
        </w:rPr>
        <w:t>група</w:t>
      </w:r>
      <w:r w:rsidR="00672B90" w:rsidRPr="00936DEC">
        <w:rPr>
          <w:rFonts w:ascii="Tahoma" w:hAnsi="Tahoma" w:cs="Tahoma"/>
          <w:lang w:val="mk-MK"/>
        </w:rPr>
        <w:t xml:space="preserve"> </w:t>
      </w:r>
      <w:r w:rsidRPr="00936DEC">
        <w:rPr>
          <w:rFonts w:ascii="Tahoma" w:hAnsi="Tahoma" w:cs="Tahoma"/>
          <w:lang w:val="mk-MK"/>
        </w:rPr>
        <w:t>соодветно се применуваат ставовите од (1) до (</w:t>
      </w:r>
      <w:r w:rsidR="009749AF" w:rsidRPr="00936DEC">
        <w:rPr>
          <w:rFonts w:ascii="Tahoma" w:hAnsi="Tahoma" w:cs="Tahoma"/>
          <w:lang w:val="mk-MK"/>
        </w:rPr>
        <w:t>13</w:t>
      </w:r>
      <w:r w:rsidRPr="00936DEC">
        <w:rPr>
          <w:rFonts w:ascii="Tahoma" w:hAnsi="Tahoma" w:cs="Tahoma"/>
          <w:lang w:val="mk-MK"/>
        </w:rPr>
        <w:t>) на овој член.</w:t>
      </w:r>
    </w:p>
    <w:p w14:paraId="4444C385" w14:textId="77777777" w:rsidR="00D4601A" w:rsidRPr="00936DEC" w:rsidRDefault="00D4601A">
      <w:pPr>
        <w:pStyle w:val="ListParagraph"/>
        <w:tabs>
          <w:tab w:val="left" w:pos="4680"/>
        </w:tabs>
        <w:ind w:left="0"/>
        <w:jc w:val="center"/>
        <w:rPr>
          <w:rFonts w:ascii="Tahoma" w:hAnsi="Tahoma" w:cs="Tahoma"/>
          <w:b/>
          <w:lang w:val="mk-MK"/>
        </w:rPr>
      </w:pPr>
    </w:p>
    <w:p w14:paraId="1D0D9019" w14:textId="77777777" w:rsidR="00C04D8A" w:rsidRPr="00936DEC" w:rsidRDefault="00CA4566" w:rsidP="00C04D8A">
      <w:pPr>
        <w:tabs>
          <w:tab w:val="left" w:pos="851"/>
        </w:tabs>
        <w:jc w:val="center"/>
        <w:rPr>
          <w:rFonts w:ascii="Tahoma" w:hAnsi="Tahoma" w:cs="Tahoma"/>
          <w:b/>
          <w:lang w:val="mk-MK" w:eastAsia="ar-SA"/>
        </w:rPr>
      </w:pPr>
      <w:r w:rsidRPr="00936DEC">
        <w:rPr>
          <w:rFonts w:ascii="Tahoma" w:hAnsi="Tahoma" w:cs="Tahoma"/>
          <w:b/>
          <w:lang w:val="mk-MK" w:eastAsia="ar-SA"/>
        </w:rPr>
        <w:t xml:space="preserve">Оддел </w:t>
      </w:r>
      <w:r w:rsidR="00C36395" w:rsidRPr="00936DEC">
        <w:rPr>
          <w:rFonts w:ascii="Tahoma" w:hAnsi="Tahoma" w:cs="Tahoma"/>
          <w:b/>
          <w:lang w:val="mk-MK" w:eastAsia="ar-SA"/>
        </w:rPr>
        <w:t>3</w:t>
      </w:r>
    </w:p>
    <w:p w14:paraId="2C5DCD33" w14:textId="77777777" w:rsidR="00C04D8A" w:rsidRPr="00936DEC" w:rsidRDefault="00C04D8A" w:rsidP="00C04D8A">
      <w:pPr>
        <w:tabs>
          <w:tab w:val="left" w:pos="851"/>
        </w:tabs>
        <w:jc w:val="center"/>
        <w:rPr>
          <w:rFonts w:ascii="Tahoma" w:hAnsi="Tahoma" w:cs="Tahoma"/>
          <w:b/>
          <w:lang w:val="mk-MK" w:eastAsia="ar-SA"/>
        </w:rPr>
      </w:pPr>
      <w:r w:rsidRPr="00936DEC">
        <w:rPr>
          <w:rFonts w:ascii="Tahoma" w:hAnsi="Tahoma" w:cs="Tahoma"/>
          <w:b/>
          <w:lang w:val="mk-MK" w:eastAsia="ar-SA"/>
        </w:rPr>
        <w:t>Мининална стапка на сопствени средства и дозволени обврски</w:t>
      </w:r>
    </w:p>
    <w:p w14:paraId="2595E742" w14:textId="77777777" w:rsidR="00C04D8A" w:rsidRPr="00936DEC" w:rsidRDefault="00C04D8A" w:rsidP="00C04D8A">
      <w:pPr>
        <w:tabs>
          <w:tab w:val="left" w:pos="851"/>
        </w:tabs>
        <w:jc w:val="center"/>
        <w:rPr>
          <w:rFonts w:ascii="Tahoma" w:hAnsi="Tahoma" w:cs="Tahoma"/>
          <w:b/>
          <w:lang w:val="mk-MK" w:eastAsia="ar-SA"/>
        </w:rPr>
      </w:pPr>
    </w:p>
    <w:p w14:paraId="02D59EA1" w14:textId="77777777" w:rsidR="00C04D8A" w:rsidRPr="00936DEC" w:rsidRDefault="00C04D8A" w:rsidP="00C04D8A">
      <w:pPr>
        <w:tabs>
          <w:tab w:val="left" w:pos="851"/>
        </w:tabs>
        <w:jc w:val="center"/>
        <w:rPr>
          <w:rFonts w:ascii="Tahoma" w:hAnsi="Tahoma" w:cs="Tahoma"/>
          <w:b/>
          <w:lang w:val="mk-MK" w:eastAsia="ar-SA"/>
        </w:rPr>
      </w:pPr>
      <w:r w:rsidRPr="00936DEC">
        <w:rPr>
          <w:rFonts w:ascii="Tahoma" w:hAnsi="Tahoma" w:cs="Tahoma"/>
          <w:b/>
          <w:lang w:val="mk-MK" w:eastAsia="ar-SA"/>
        </w:rPr>
        <w:t>Минимална стапка на сопствени средства и дозволени обврски</w:t>
      </w:r>
    </w:p>
    <w:p w14:paraId="58333D2F" w14:textId="77777777" w:rsidR="00C04D8A" w:rsidRPr="00936DEC" w:rsidRDefault="00C04D8A" w:rsidP="00C04D8A">
      <w:pPr>
        <w:tabs>
          <w:tab w:val="left" w:pos="851"/>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10</w:t>
      </w:r>
    </w:p>
    <w:p w14:paraId="40BF24D8" w14:textId="77777777" w:rsidR="00C04D8A" w:rsidRPr="00936DEC" w:rsidRDefault="00C04D8A" w:rsidP="00C04D8A">
      <w:pPr>
        <w:tabs>
          <w:tab w:val="left" w:pos="851"/>
        </w:tabs>
        <w:jc w:val="center"/>
        <w:rPr>
          <w:rFonts w:ascii="Tahoma" w:hAnsi="Tahoma" w:cs="Tahoma"/>
          <w:b/>
          <w:lang w:eastAsia="ar-SA"/>
        </w:rPr>
      </w:pPr>
    </w:p>
    <w:p w14:paraId="7FF54B1B" w14:textId="7BDE8C3B" w:rsidR="00C04D8A" w:rsidRPr="00936DEC" w:rsidRDefault="00C04D8A" w:rsidP="006E1F27">
      <w:pPr>
        <w:pStyle w:val="ListParagraph"/>
        <w:numPr>
          <w:ilvl w:val="0"/>
          <w:numId w:val="137"/>
        </w:numPr>
        <w:tabs>
          <w:tab w:val="left" w:pos="1080"/>
        </w:tabs>
        <w:ind w:left="0" w:firstLine="720"/>
        <w:jc w:val="both"/>
        <w:rPr>
          <w:rFonts w:ascii="Tahoma" w:hAnsi="Tahoma" w:cs="Tahoma"/>
          <w:lang w:val="mk-MK"/>
        </w:rPr>
      </w:pPr>
      <w:r w:rsidRPr="00936DEC">
        <w:rPr>
          <w:rFonts w:ascii="Tahoma" w:hAnsi="Tahoma" w:cs="Tahoma"/>
          <w:lang w:val="mk-MK"/>
        </w:rPr>
        <w:lastRenderedPageBreak/>
        <w:t xml:space="preserve">Банката е должна постојано да одржува минимална стапка на сопствени средства и дозволени обврски, </w:t>
      </w:r>
      <w:r w:rsidR="006C015D" w:rsidRPr="00936DEC">
        <w:rPr>
          <w:rFonts w:ascii="Tahoma" w:hAnsi="Tahoma" w:cs="Tahoma"/>
          <w:lang w:val="mk-MK"/>
        </w:rPr>
        <w:t>којашто се пресметува како</w:t>
      </w:r>
      <w:r w:rsidRPr="00936DEC">
        <w:rPr>
          <w:rFonts w:ascii="Tahoma" w:hAnsi="Tahoma" w:cs="Tahoma"/>
          <w:lang w:val="mk-MK"/>
        </w:rPr>
        <w:t>:</w:t>
      </w:r>
    </w:p>
    <w:p w14:paraId="004F4672" w14:textId="056E8624" w:rsidR="00C04D8A" w:rsidRPr="00936DEC" w:rsidRDefault="006C015D" w:rsidP="006E1F27">
      <w:pPr>
        <w:pStyle w:val="ListParagraph"/>
        <w:numPr>
          <w:ilvl w:val="0"/>
          <w:numId w:val="150"/>
        </w:numPr>
        <w:jc w:val="both"/>
        <w:rPr>
          <w:rFonts w:ascii="Tahoma" w:hAnsi="Tahoma" w:cs="Tahoma"/>
          <w:lang w:val="mk-MK" w:eastAsia="ar-SA"/>
        </w:rPr>
      </w:pPr>
      <w:r w:rsidRPr="00936DEC">
        <w:rPr>
          <w:rFonts w:ascii="Tahoma" w:hAnsi="Tahoma" w:cs="Tahoma"/>
          <w:lang w:val="mk-MK" w:eastAsia="ar-SA"/>
        </w:rPr>
        <w:t xml:space="preserve">однос помеѓу </w:t>
      </w:r>
      <w:r w:rsidR="00C04D8A" w:rsidRPr="00936DEC">
        <w:rPr>
          <w:rFonts w:ascii="Tahoma" w:hAnsi="Tahoma" w:cs="Tahoma"/>
          <w:lang w:val="mk-MK" w:eastAsia="ar-SA"/>
        </w:rPr>
        <w:t>збирот на сопствените средства и на дозволените обврски коишто можат да се вклучат во пресметката на минималната стапка на сопствени средства и дозволени обврски (во понатамошниот текст: збирот на сопствените средства и на дозволените обврски) и активата пондерирана според ризиците, утврдена во согласност со законот кој го уредува работењето на банките, и</w:t>
      </w:r>
    </w:p>
    <w:p w14:paraId="7C4E2BCC" w14:textId="6140CBD0" w:rsidR="00C04D8A" w:rsidRPr="00936DEC" w:rsidRDefault="006C015D" w:rsidP="006E1F27">
      <w:pPr>
        <w:pStyle w:val="ListParagraph"/>
        <w:numPr>
          <w:ilvl w:val="0"/>
          <w:numId w:val="150"/>
        </w:numPr>
        <w:jc w:val="both"/>
        <w:rPr>
          <w:rFonts w:ascii="Tahoma" w:hAnsi="Tahoma" w:cs="Tahoma"/>
          <w:lang w:val="mk-MK" w:eastAsia="ar-SA"/>
        </w:rPr>
      </w:pPr>
      <w:r w:rsidRPr="00936DEC">
        <w:rPr>
          <w:rFonts w:ascii="Tahoma" w:hAnsi="Tahoma" w:cs="Tahoma"/>
          <w:lang w:val="mk-MK" w:eastAsia="ar-SA"/>
        </w:rPr>
        <w:t xml:space="preserve">однос помеѓу </w:t>
      </w:r>
      <w:r w:rsidR="00C04D8A" w:rsidRPr="00936DEC">
        <w:rPr>
          <w:rFonts w:ascii="Tahoma" w:hAnsi="Tahoma" w:cs="Tahoma"/>
          <w:lang w:val="mk-MK" w:eastAsia="ar-SA"/>
        </w:rPr>
        <w:t>збирот на сопствените средства и на дозволените обврски и вредноста на изложеноста којашто се вклучува во утврдувањето на стапката на задолженост, утврдена во согласност со законот кој го уредува работењето на банките.</w:t>
      </w:r>
    </w:p>
    <w:p w14:paraId="5DF32DA4" w14:textId="09A3E630" w:rsidR="00C04D8A" w:rsidRPr="00936DEC" w:rsidRDefault="00C04D8A" w:rsidP="006E1F27">
      <w:pPr>
        <w:pStyle w:val="ListParagraph"/>
        <w:numPr>
          <w:ilvl w:val="0"/>
          <w:numId w:val="137"/>
        </w:numPr>
        <w:tabs>
          <w:tab w:val="left" w:pos="1080"/>
        </w:tabs>
        <w:ind w:left="0" w:firstLine="720"/>
        <w:jc w:val="both"/>
        <w:rPr>
          <w:rFonts w:ascii="Tahoma" w:hAnsi="Tahoma" w:cs="Tahoma"/>
          <w:lang w:val="mk-MK"/>
        </w:rPr>
      </w:pPr>
      <w:r w:rsidRPr="00936DEC">
        <w:rPr>
          <w:rFonts w:ascii="Tahoma" w:hAnsi="Tahoma" w:cs="Tahoma"/>
          <w:lang w:val="mk-MK"/>
        </w:rPr>
        <w:t xml:space="preserve">Во постапката на изработка и ажурирање на планот за решавање, Народната банка носи одлука за висината на минималната стапка на сопствени средства и дозволени обврски за секоја банка или банкарска група, имајќи ги предвид одредбите на овој член и членовите </w:t>
      </w:r>
      <w:r w:rsidR="00341BCE" w:rsidRPr="00936DEC">
        <w:rPr>
          <w:rFonts w:ascii="Tahoma" w:hAnsi="Tahoma" w:cs="Tahoma"/>
          <w:lang w:val="mk-MK"/>
        </w:rPr>
        <w:t xml:space="preserve">11 </w:t>
      </w:r>
      <w:r w:rsidRPr="00936DEC">
        <w:rPr>
          <w:rFonts w:ascii="Tahoma" w:hAnsi="Tahoma" w:cs="Tahoma"/>
          <w:lang w:val="mk-MK"/>
        </w:rPr>
        <w:t xml:space="preserve">до </w:t>
      </w:r>
      <w:r w:rsidR="00341BCE" w:rsidRPr="00936DEC">
        <w:rPr>
          <w:rFonts w:ascii="Tahoma" w:hAnsi="Tahoma" w:cs="Tahoma"/>
          <w:lang w:val="mk-MK"/>
        </w:rPr>
        <w:t xml:space="preserve">16 </w:t>
      </w:r>
      <w:r w:rsidRPr="00936DEC">
        <w:rPr>
          <w:rFonts w:ascii="Tahoma" w:hAnsi="Tahoma" w:cs="Tahoma"/>
          <w:lang w:val="mk-MK"/>
        </w:rPr>
        <w:t>на овој закон, во која се наведува рокот до кога банката е должна да ја исполни утврдената висина на минималната стапка на сопствени средства и дозволени обврски.</w:t>
      </w:r>
    </w:p>
    <w:p w14:paraId="552AD075" w14:textId="77777777" w:rsidR="00C04D8A" w:rsidRPr="00936DEC" w:rsidRDefault="00C04D8A" w:rsidP="006E1F27">
      <w:pPr>
        <w:pStyle w:val="ListParagraph"/>
        <w:numPr>
          <w:ilvl w:val="0"/>
          <w:numId w:val="137"/>
        </w:numPr>
        <w:tabs>
          <w:tab w:val="left" w:pos="1080"/>
        </w:tabs>
        <w:ind w:left="0" w:firstLine="720"/>
        <w:jc w:val="both"/>
        <w:rPr>
          <w:rFonts w:ascii="Tahoma" w:hAnsi="Tahoma" w:cs="Tahoma"/>
          <w:lang w:val="mk-MK"/>
        </w:rPr>
      </w:pPr>
      <w:r w:rsidRPr="00936DEC">
        <w:rPr>
          <w:rFonts w:ascii="Tahoma" w:hAnsi="Tahoma" w:cs="Tahoma"/>
          <w:lang w:val="mk-MK"/>
        </w:rPr>
        <w:t xml:space="preserve">При носењето на одлуката од ставот (2) на овој член, Народната банка ги има предвид дополнителните капитални барања коишто е должна да ги исполнува банката, врз основа на законот кој го уредува работењето на банките. </w:t>
      </w:r>
    </w:p>
    <w:p w14:paraId="668BF736" w14:textId="77777777" w:rsidR="00C04D8A" w:rsidRPr="00936DEC" w:rsidRDefault="00C04D8A" w:rsidP="006E1F27">
      <w:pPr>
        <w:pStyle w:val="ListParagraph"/>
        <w:numPr>
          <w:ilvl w:val="0"/>
          <w:numId w:val="137"/>
        </w:numPr>
        <w:tabs>
          <w:tab w:val="left" w:pos="1080"/>
        </w:tabs>
        <w:ind w:left="0" w:firstLine="720"/>
        <w:jc w:val="both"/>
        <w:rPr>
          <w:rFonts w:ascii="Tahoma" w:hAnsi="Tahoma" w:cs="Tahoma"/>
          <w:lang w:val="mk-MK"/>
        </w:rPr>
      </w:pPr>
      <w:r w:rsidRPr="00936DEC">
        <w:rPr>
          <w:rFonts w:ascii="Tahoma" w:hAnsi="Tahoma" w:cs="Tahoma"/>
          <w:lang w:val="mk-MK"/>
        </w:rPr>
        <w:t>Народната банка го следи исполнувањето на минималната стапка на сопствени средства и дозволени обврски од ставот (2) на овој член.</w:t>
      </w:r>
    </w:p>
    <w:p w14:paraId="2297C33D" w14:textId="77777777" w:rsidR="00C04D8A" w:rsidRPr="00936DEC" w:rsidRDefault="00C04D8A" w:rsidP="006E1F27">
      <w:pPr>
        <w:pStyle w:val="ListParagraph"/>
        <w:numPr>
          <w:ilvl w:val="0"/>
          <w:numId w:val="137"/>
        </w:numPr>
        <w:tabs>
          <w:tab w:val="left" w:pos="1080"/>
        </w:tabs>
        <w:ind w:left="0" w:firstLine="720"/>
        <w:jc w:val="both"/>
        <w:rPr>
          <w:rFonts w:ascii="Tahoma" w:hAnsi="Tahoma" w:cs="Tahoma"/>
          <w:lang w:val="mk-MK"/>
        </w:rPr>
      </w:pPr>
      <w:r w:rsidRPr="00936DEC">
        <w:rPr>
          <w:rFonts w:ascii="Tahoma" w:hAnsi="Tahoma" w:cs="Tahoma"/>
          <w:lang w:val="mk-MK"/>
        </w:rPr>
        <w:t>Народната банка со подзаконски акт го пропишува начинот на утврдување на минималната стапка на сопствени средства и дозволени обврски, вклучувајќи и:</w:t>
      </w:r>
    </w:p>
    <w:p w14:paraId="3329AEDD" w14:textId="77777777" w:rsidR="00C04D8A" w:rsidRPr="00936DEC" w:rsidRDefault="00C04D8A" w:rsidP="006E1F27">
      <w:pPr>
        <w:pStyle w:val="ListParagraph"/>
        <w:numPr>
          <w:ilvl w:val="0"/>
          <w:numId w:val="149"/>
        </w:numPr>
        <w:tabs>
          <w:tab w:val="left" w:pos="1440"/>
          <w:tab w:val="left" w:pos="1530"/>
          <w:tab w:val="left" w:pos="1620"/>
        </w:tabs>
        <w:jc w:val="both"/>
        <w:rPr>
          <w:rFonts w:ascii="Tahoma" w:hAnsi="Tahoma" w:cs="Tahoma"/>
          <w:lang w:val="mk-MK" w:eastAsia="ar-SA"/>
        </w:rPr>
      </w:pPr>
      <w:r w:rsidRPr="00936DEC">
        <w:rPr>
          <w:rFonts w:ascii="Tahoma" w:hAnsi="Tahoma" w:cs="Tahoma"/>
          <w:lang w:val="mk-MK" w:eastAsia="ar-SA"/>
        </w:rPr>
        <w:t>дефинирање на дозволените обврски коишто можат да се вклучат во пресметката на минималната стапка на сопствени средства и дозволени обврски</w:t>
      </w:r>
      <w:r w:rsidRPr="00936DEC">
        <w:rPr>
          <w:rFonts w:ascii="Tahoma" w:hAnsi="Tahoma" w:cs="Tahoma"/>
          <w:lang w:eastAsia="ar-SA"/>
        </w:rPr>
        <w:t xml:space="preserve">, </w:t>
      </w:r>
      <w:r w:rsidRPr="00936DEC">
        <w:rPr>
          <w:rFonts w:ascii="Tahoma" w:hAnsi="Tahoma" w:cs="Tahoma"/>
          <w:lang w:val="mk-MK" w:eastAsia="ar-SA"/>
        </w:rPr>
        <w:t xml:space="preserve">имајќи ги предвид одредбите од </w:t>
      </w:r>
      <w:r w:rsidR="005F572D" w:rsidRPr="00936DEC">
        <w:rPr>
          <w:rFonts w:ascii="Tahoma" w:hAnsi="Tahoma" w:cs="Tahoma"/>
          <w:lang w:val="mk-MK" w:eastAsia="ar-SA"/>
        </w:rPr>
        <w:t>членот 11</w:t>
      </w:r>
      <w:r w:rsidRPr="00936DEC">
        <w:rPr>
          <w:rFonts w:ascii="Tahoma" w:hAnsi="Tahoma" w:cs="Tahoma"/>
          <w:lang w:val="mk-MK" w:eastAsia="ar-SA"/>
        </w:rPr>
        <w:t xml:space="preserve"> на овој закон;</w:t>
      </w:r>
    </w:p>
    <w:p w14:paraId="6126147F" w14:textId="68A44844" w:rsidR="00C04D8A" w:rsidRPr="00936DEC" w:rsidRDefault="00C17D1B" w:rsidP="006E1F27">
      <w:pPr>
        <w:pStyle w:val="ListParagraph"/>
        <w:numPr>
          <w:ilvl w:val="0"/>
          <w:numId w:val="149"/>
        </w:numPr>
        <w:tabs>
          <w:tab w:val="left" w:pos="1440"/>
          <w:tab w:val="left" w:pos="1530"/>
          <w:tab w:val="left" w:pos="1620"/>
        </w:tabs>
        <w:jc w:val="both"/>
        <w:rPr>
          <w:rFonts w:ascii="Tahoma" w:hAnsi="Tahoma" w:cs="Tahoma"/>
          <w:lang w:val="mk-MK" w:eastAsia="ar-SA"/>
        </w:rPr>
      </w:pPr>
      <w:r w:rsidRPr="00936DEC">
        <w:rPr>
          <w:rFonts w:ascii="Tahoma" w:hAnsi="Tahoma" w:cs="Tahoma"/>
          <w:lang w:val="mk-MK"/>
        </w:rPr>
        <w:t>видот на документацијата</w:t>
      </w:r>
      <w:r w:rsidR="00BD6339" w:rsidRPr="00936DEC">
        <w:rPr>
          <w:rFonts w:ascii="Tahoma" w:hAnsi="Tahoma" w:cs="Tahoma"/>
        </w:rPr>
        <w:t>,</w:t>
      </w:r>
      <w:r w:rsidRPr="00936DEC">
        <w:rPr>
          <w:rFonts w:ascii="Tahoma" w:hAnsi="Tahoma" w:cs="Tahoma"/>
          <w:lang w:val="mk-MK"/>
        </w:rPr>
        <w:t xml:space="preserve"> </w:t>
      </w:r>
      <w:r w:rsidR="00C04D8A" w:rsidRPr="00936DEC">
        <w:rPr>
          <w:rFonts w:ascii="Tahoma" w:hAnsi="Tahoma" w:cs="Tahoma"/>
          <w:lang w:val="mk-MK"/>
        </w:rPr>
        <w:t xml:space="preserve">условите </w:t>
      </w:r>
      <w:r w:rsidRPr="00936DEC">
        <w:rPr>
          <w:rFonts w:ascii="Tahoma" w:hAnsi="Tahoma" w:cs="Tahoma"/>
          <w:lang w:val="mk-MK"/>
        </w:rPr>
        <w:t xml:space="preserve">и постапката </w:t>
      </w:r>
      <w:r w:rsidR="00C04D8A" w:rsidRPr="00936DEC">
        <w:rPr>
          <w:rFonts w:ascii="Tahoma" w:hAnsi="Tahoma" w:cs="Tahoma"/>
          <w:lang w:val="mk-MK"/>
        </w:rPr>
        <w:t xml:space="preserve">за издавање на претходната согласност од </w:t>
      </w:r>
      <w:r w:rsidR="005F572D" w:rsidRPr="00936DEC">
        <w:rPr>
          <w:rFonts w:ascii="Tahoma" w:hAnsi="Tahoma" w:cs="Tahoma"/>
          <w:lang w:val="mk-MK"/>
        </w:rPr>
        <w:t>членот 11</w:t>
      </w:r>
      <w:r w:rsidR="00C04D8A" w:rsidRPr="00936DEC">
        <w:rPr>
          <w:rFonts w:ascii="Tahoma" w:hAnsi="Tahoma" w:cs="Tahoma"/>
          <w:lang w:val="mk-MK"/>
        </w:rPr>
        <w:t xml:space="preserve"> став (4) на овој закон;</w:t>
      </w:r>
    </w:p>
    <w:p w14:paraId="0CED3F88" w14:textId="6FC28232" w:rsidR="00C04D8A" w:rsidRPr="00936DEC" w:rsidRDefault="00C04D8A" w:rsidP="006E1F27">
      <w:pPr>
        <w:pStyle w:val="ListParagraph"/>
        <w:numPr>
          <w:ilvl w:val="0"/>
          <w:numId w:val="149"/>
        </w:numPr>
        <w:tabs>
          <w:tab w:val="left" w:pos="1440"/>
          <w:tab w:val="left" w:pos="1530"/>
          <w:tab w:val="left" w:pos="1620"/>
        </w:tabs>
        <w:jc w:val="both"/>
        <w:rPr>
          <w:rFonts w:ascii="Tahoma" w:hAnsi="Tahoma" w:cs="Tahoma"/>
          <w:lang w:val="mk-MK" w:eastAsia="ar-SA"/>
        </w:rPr>
      </w:pPr>
      <w:r w:rsidRPr="00936DEC">
        <w:rPr>
          <w:rFonts w:ascii="Tahoma" w:hAnsi="Tahoma" w:cs="Tahoma"/>
          <w:lang w:val="mk-MK" w:eastAsia="ar-SA"/>
        </w:rPr>
        <w:t>содржината и фрекве</w:t>
      </w:r>
      <w:r w:rsidR="00A369CC" w:rsidRPr="00936DEC">
        <w:rPr>
          <w:rFonts w:ascii="Tahoma" w:hAnsi="Tahoma" w:cs="Tahoma"/>
          <w:lang w:val="mk-MK" w:eastAsia="ar-SA"/>
        </w:rPr>
        <w:t>нцијата</w:t>
      </w:r>
      <w:r w:rsidRPr="00936DEC">
        <w:rPr>
          <w:rFonts w:ascii="Tahoma" w:hAnsi="Tahoma" w:cs="Tahoma"/>
          <w:lang w:val="mk-MK" w:eastAsia="ar-SA"/>
        </w:rPr>
        <w:t xml:space="preserve"> на известување на Народната банка за одделните позиции од збирот на сопствените средства и на дозволените обврски;</w:t>
      </w:r>
    </w:p>
    <w:p w14:paraId="04AAED65" w14:textId="5309EA72" w:rsidR="00C04D8A" w:rsidRPr="00936DEC" w:rsidRDefault="00C04D8A" w:rsidP="006E1F27">
      <w:pPr>
        <w:pStyle w:val="ListParagraph"/>
        <w:numPr>
          <w:ilvl w:val="0"/>
          <w:numId w:val="149"/>
        </w:numPr>
        <w:tabs>
          <w:tab w:val="left" w:pos="1440"/>
          <w:tab w:val="left" w:pos="1530"/>
          <w:tab w:val="left" w:pos="1620"/>
        </w:tabs>
        <w:jc w:val="both"/>
        <w:rPr>
          <w:rFonts w:ascii="Tahoma" w:hAnsi="Tahoma" w:cs="Tahoma"/>
          <w:lang w:val="mk-MK" w:eastAsia="ar-SA"/>
        </w:rPr>
      </w:pPr>
      <w:r w:rsidRPr="00936DEC">
        <w:rPr>
          <w:rFonts w:ascii="Tahoma" w:hAnsi="Tahoma" w:cs="Tahoma"/>
          <w:lang w:val="mk-MK" w:eastAsia="ar-SA"/>
        </w:rPr>
        <w:t>содржината и фреквен</w:t>
      </w:r>
      <w:r w:rsidR="00A369CC" w:rsidRPr="00936DEC">
        <w:rPr>
          <w:rFonts w:ascii="Tahoma" w:hAnsi="Tahoma" w:cs="Tahoma"/>
          <w:lang w:val="mk-MK" w:eastAsia="ar-SA"/>
        </w:rPr>
        <w:t>цијата</w:t>
      </w:r>
      <w:r w:rsidRPr="00936DEC">
        <w:rPr>
          <w:rFonts w:ascii="Tahoma" w:hAnsi="Tahoma" w:cs="Tahoma"/>
          <w:lang w:val="mk-MK" w:eastAsia="ar-SA"/>
        </w:rPr>
        <w:t xml:space="preserve"> на податоците и информациите коишто банките треба да ги објавуваат во врска со минимална стапка на сопствени средства и дозволени обврски</w:t>
      </w:r>
      <w:r w:rsidR="00A369CC" w:rsidRPr="00936DEC">
        <w:rPr>
          <w:rFonts w:ascii="Tahoma" w:hAnsi="Tahoma" w:cs="Tahoma"/>
          <w:lang w:val="mk-MK" w:eastAsia="ar-SA"/>
        </w:rPr>
        <w:t>;</w:t>
      </w:r>
    </w:p>
    <w:p w14:paraId="2C61FCE1" w14:textId="712F5312" w:rsidR="00C04D8A" w:rsidRPr="00936DEC" w:rsidRDefault="00C04D8A" w:rsidP="006E1F27">
      <w:pPr>
        <w:pStyle w:val="ListParagraph"/>
        <w:numPr>
          <w:ilvl w:val="0"/>
          <w:numId w:val="149"/>
        </w:numPr>
        <w:tabs>
          <w:tab w:val="left" w:pos="1440"/>
          <w:tab w:val="left" w:pos="1530"/>
          <w:tab w:val="left" w:pos="1620"/>
        </w:tabs>
        <w:jc w:val="both"/>
        <w:rPr>
          <w:rFonts w:ascii="Tahoma" w:hAnsi="Tahoma" w:cs="Tahoma"/>
          <w:lang w:val="mk-MK" w:eastAsia="ar-SA"/>
        </w:rPr>
      </w:pPr>
      <w:r w:rsidRPr="00936DEC">
        <w:rPr>
          <w:rFonts w:ascii="Tahoma" w:hAnsi="Tahoma" w:cs="Tahoma"/>
          <w:lang w:val="mk-MK" w:eastAsia="ar-SA"/>
        </w:rPr>
        <w:t>начинот на утврдување на</w:t>
      </w:r>
      <w:r w:rsidRPr="00936DEC">
        <w:rPr>
          <w:rFonts w:ascii="Tahoma" w:hAnsi="Tahoma" w:cs="Tahoma"/>
          <w:lang w:val="mk-MK"/>
        </w:rPr>
        <w:t xml:space="preserve"> дозволениот максимален износ за распределба поврзан со збирот на сопствените средства и на дозволените обврски од </w:t>
      </w:r>
      <w:r w:rsidR="005F572D" w:rsidRPr="00936DEC">
        <w:rPr>
          <w:rFonts w:ascii="Tahoma" w:hAnsi="Tahoma" w:cs="Tahoma"/>
          <w:lang w:val="mk-MK"/>
        </w:rPr>
        <w:t>членот 14</w:t>
      </w:r>
      <w:r w:rsidRPr="00936DEC">
        <w:rPr>
          <w:rFonts w:ascii="Tahoma" w:hAnsi="Tahoma" w:cs="Tahoma"/>
          <w:lang w:val="mk-MK"/>
        </w:rPr>
        <w:t xml:space="preserve"> на овој закон, вклучително и видот на информации коишто банката е должна да ги достави, согласно со </w:t>
      </w:r>
      <w:r w:rsidR="005F572D" w:rsidRPr="00936DEC">
        <w:rPr>
          <w:rFonts w:ascii="Tahoma" w:hAnsi="Tahoma" w:cs="Tahoma"/>
          <w:lang w:val="mk-MK"/>
        </w:rPr>
        <w:t>членот 14</w:t>
      </w:r>
      <w:r w:rsidRPr="00936DEC">
        <w:rPr>
          <w:rFonts w:ascii="Tahoma" w:hAnsi="Tahoma" w:cs="Tahoma"/>
          <w:lang w:val="mk-MK"/>
        </w:rPr>
        <w:t xml:space="preserve"> став (2) на овој закон;</w:t>
      </w:r>
    </w:p>
    <w:p w14:paraId="3F92C596" w14:textId="34E517FC" w:rsidR="00C17D1B" w:rsidRPr="00936DEC" w:rsidRDefault="00C17D1B" w:rsidP="006E1F27">
      <w:pPr>
        <w:pStyle w:val="ListParagraph"/>
        <w:numPr>
          <w:ilvl w:val="0"/>
          <w:numId w:val="149"/>
        </w:numPr>
        <w:tabs>
          <w:tab w:val="left" w:pos="1134"/>
          <w:tab w:val="left" w:pos="1440"/>
          <w:tab w:val="left" w:pos="1530"/>
          <w:tab w:val="left" w:pos="1620"/>
        </w:tabs>
        <w:jc w:val="both"/>
        <w:rPr>
          <w:rFonts w:ascii="Tahoma" w:hAnsi="Tahoma" w:cs="Tahoma"/>
          <w:lang w:val="mk-MK" w:eastAsia="ar-SA"/>
        </w:rPr>
      </w:pPr>
      <w:r w:rsidRPr="00936DEC">
        <w:rPr>
          <w:rFonts w:ascii="Tahoma" w:hAnsi="Tahoma" w:cs="Tahoma"/>
          <w:lang w:val="mk-MK"/>
        </w:rPr>
        <w:t>видот на документацијата, условите и постапката за издавање на согласноста од членот 44 ставот (3) точка 1) на овој закон;</w:t>
      </w:r>
    </w:p>
    <w:p w14:paraId="462F1EA0" w14:textId="77777777" w:rsidR="00EE6144" w:rsidRPr="00936DEC" w:rsidRDefault="00C04D8A" w:rsidP="006E1F27">
      <w:pPr>
        <w:pStyle w:val="ListParagraph"/>
        <w:numPr>
          <w:ilvl w:val="0"/>
          <w:numId w:val="149"/>
        </w:numPr>
        <w:tabs>
          <w:tab w:val="left" w:pos="1440"/>
          <w:tab w:val="left" w:pos="1530"/>
          <w:tab w:val="left" w:pos="1620"/>
        </w:tabs>
        <w:jc w:val="both"/>
        <w:rPr>
          <w:rFonts w:ascii="Tahoma" w:hAnsi="Tahoma" w:cs="Tahoma"/>
          <w:lang w:val="mk-MK" w:eastAsia="ar-SA"/>
        </w:rPr>
      </w:pPr>
      <w:r w:rsidRPr="00936DEC">
        <w:rPr>
          <w:rFonts w:ascii="Tahoma" w:hAnsi="Tahoma" w:cs="Tahoma"/>
          <w:lang w:val="mk-MK"/>
        </w:rPr>
        <w:t>начинот на утврдување на вредноста на обврските коишто произлегуваат од финансиските деривати, вклучително и за потребите на членот 38 на овој закон</w:t>
      </w:r>
      <w:r w:rsidR="00EE6144" w:rsidRPr="00936DEC">
        <w:rPr>
          <w:rFonts w:ascii="Tahoma" w:hAnsi="Tahoma" w:cs="Tahoma"/>
          <w:lang w:val="mk-MK"/>
        </w:rPr>
        <w:t>;</w:t>
      </w:r>
    </w:p>
    <w:p w14:paraId="18B6C6A1" w14:textId="77777777" w:rsidR="00C04D8A" w:rsidRPr="00936DEC" w:rsidRDefault="00EE6144" w:rsidP="006E1F27">
      <w:pPr>
        <w:pStyle w:val="ListParagraph"/>
        <w:numPr>
          <w:ilvl w:val="0"/>
          <w:numId w:val="149"/>
        </w:numPr>
        <w:tabs>
          <w:tab w:val="left" w:pos="1440"/>
          <w:tab w:val="left" w:pos="1530"/>
          <w:tab w:val="left" w:pos="1620"/>
        </w:tabs>
        <w:jc w:val="both"/>
        <w:rPr>
          <w:rFonts w:ascii="Tahoma" w:hAnsi="Tahoma" w:cs="Tahoma"/>
          <w:lang w:val="mk-MK" w:eastAsia="ar-SA"/>
        </w:rPr>
      </w:pPr>
      <w:r w:rsidRPr="00936DEC">
        <w:rPr>
          <w:rFonts w:ascii="Tahoma" w:hAnsi="Tahoma" w:cs="Tahoma"/>
          <w:lang w:val="mk-MK"/>
        </w:rPr>
        <w:t xml:space="preserve">начинот на утврдување на минималната стапка на сопствени средства и дозволени обврски на банка којашто не е носител на решавањето, вклучително и на дозволените обврски коишто можат да се вклучат во </w:t>
      </w:r>
      <w:r w:rsidRPr="00936DEC">
        <w:rPr>
          <w:rFonts w:ascii="Tahoma" w:hAnsi="Tahoma" w:cs="Tahoma"/>
          <w:lang w:val="mk-MK"/>
        </w:rPr>
        <w:lastRenderedPageBreak/>
        <w:t>исполнувањето на минималната стапка на сопствени средства и дозволени обврски на банката којашто не е носител на решавањето од членот 13 став (3) на овој закон</w:t>
      </w:r>
      <w:r w:rsidR="00C04D8A" w:rsidRPr="00936DEC">
        <w:rPr>
          <w:rFonts w:ascii="Tahoma" w:hAnsi="Tahoma" w:cs="Tahoma"/>
          <w:lang w:val="mk-MK"/>
        </w:rPr>
        <w:t>.</w:t>
      </w:r>
      <w:r w:rsidR="00C04D8A" w:rsidRPr="00936DEC">
        <w:rPr>
          <w:rFonts w:ascii="Tahoma" w:hAnsi="Tahoma" w:cs="Tahoma"/>
          <w:lang w:val="mk-MK" w:eastAsia="ar-SA"/>
        </w:rPr>
        <w:t xml:space="preserve"> </w:t>
      </w:r>
    </w:p>
    <w:p w14:paraId="36EED48C" w14:textId="77777777" w:rsidR="00C04D8A" w:rsidRPr="00936DEC" w:rsidRDefault="00C04D8A" w:rsidP="00C04D8A">
      <w:pPr>
        <w:pStyle w:val="ListParagraph"/>
        <w:tabs>
          <w:tab w:val="left" w:pos="1170"/>
        </w:tabs>
        <w:jc w:val="both"/>
        <w:rPr>
          <w:rFonts w:ascii="Tahoma" w:hAnsi="Tahoma" w:cs="Tahoma"/>
          <w:lang w:val="mk-MK"/>
        </w:rPr>
      </w:pPr>
    </w:p>
    <w:p w14:paraId="035CD255" w14:textId="77777777" w:rsidR="00C04D8A" w:rsidRPr="00936DEC" w:rsidRDefault="00C04D8A" w:rsidP="00C04D8A">
      <w:pPr>
        <w:jc w:val="center"/>
        <w:rPr>
          <w:rFonts w:ascii="Tahoma" w:hAnsi="Tahoma" w:cs="Tahoma"/>
          <w:b/>
          <w:lang w:val="mk-MK" w:eastAsia="ar-SA"/>
        </w:rPr>
      </w:pPr>
      <w:r w:rsidRPr="00936DEC">
        <w:rPr>
          <w:rFonts w:ascii="Tahoma" w:hAnsi="Tahoma" w:cs="Tahoma"/>
          <w:b/>
          <w:lang w:val="mk-MK" w:eastAsia="ar-SA"/>
        </w:rPr>
        <w:t>Дозволени обврски</w:t>
      </w:r>
    </w:p>
    <w:p w14:paraId="1AFDC7B2" w14:textId="77777777" w:rsidR="00C04D8A" w:rsidRPr="00936DEC" w:rsidRDefault="00C04D8A" w:rsidP="00C04D8A">
      <w:pPr>
        <w:jc w:val="center"/>
        <w:rPr>
          <w:rFonts w:ascii="Tahoma" w:hAnsi="Tahoma" w:cs="Tahoma"/>
          <w:lang w:val="mk-MK" w:eastAsia="ar-SA"/>
        </w:rPr>
      </w:pPr>
      <w:r w:rsidRPr="00936DEC">
        <w:rPr>
          <w:rFonts w:ascii="Tahoma" w:hAnsi="Tahoma" w:cs="Tahoma"/>
          <w:lang w:val="mk-MK" w:eastAsia="ar-SA"/>
        </w:rPr>
        <w:t xml:space="preserve">Член </w:t>
      </w:r>
      <w:r w:rsidR="00C36395" w:rsidRPr="00936DEC">
        <w:rPr>
          <w:rFonts w:ascii="Tahoma" w:hAnsi="Tahoma" w:cs="Tahoma"/>
          <w:lang w:val="mk-MK" w:eastAsia="ar-SA"/>
        </w:rPr>
        <w:t>11</w:t>
      </w:r>
    </w:p>
    <w:p w14:paraId="14E2AFB7" w14:textId="77777777" w:rsidR="00C04D8A" w:rsidRPr="00936DEC" w:rsidRDefault="00C04D8A" w:rsidP="00C04D8A">
      <w:pPr>
        <w:jc w:val="center"/>
        <w:rPr>
          <w:rFonts w:ascii="Tahoma" w:hAnsi="Tahoma" w:cs="Tahoma"/>
          <w:lang w:val="mk-MK" w:eastAsia="ar-SA"/>
        </w:rPr>
      </w:pPr>
    </w:p>
    <w:p w14:paraId="577BADDC" w14:textId="77777777" w:rsidR="00C04D8A" w:rsidRPr="00936DEC" w:rsidRDefault="00C04D8A" w:rsidP="006E1F27">
      <w:pPr>
        <w:pStyle w:val="ListParagraph"/>
        <w:numPr>
          <w:ilvl w:val="0"/>
          <w:numId w:val="133"/>
        </w:numPr>
        <w:tabs>
          <w:tab w:val="left" w:pos="1276"/>
        </w:tabs>
        <w:ind w:left="0" w:firstLine="720"/>
        <w:jc w:val="both"/>
        <w:rPr>
          <w:rFonts w:ascii="Tahoma" w:hAnsi="Tahoma" w:cs="Tahoma"/>
          <w:lang w:val="mk-MK" w:eastAsia="ar-SA"/>
        </w:rPr>
      </w:pPr>
      <w:r w:rsidRPr="00936DEC">
        <w:rPr>
          <w:rFonts w:ascii="Tahoma" w:hAnsi="Tahoma" w:cs="Tahoma"/>
          <w:lang w:val="mk-MK" w:eastAsia="ar-SA"/>
        </w:rPr>
        <w:t>Следниве обврски се сметаат за дозволени обврски и се вклучуваат во збирот на сопствените средства и на дозволените обврски:</w:t>
      </w:r>
    </w:p>
    <w:p w14:paraId="3EC9BB78" w14:textId="77777777" w:rsidR="00C04D8A" w:rsidRPr="00936DEC" w:rsidRDefault="00C04D8A" w:rsidP="006E1F27">
      <w:pPr>
        <w:pStyle w:val="ListParagraph"/>
        <w:numPr>
          <w:ilvl w:val="1"/>
          <w:numId w:val="134"/>
        </w:numPr>
        <w:tabs>
          <w:tab w:val="left" w:pos="1276"/>
        </w:tabs>
        <w:jc w:val="both"/>
        <w:rPr>
          <w:rFonts w:ascii="Tahoma" w:hAnsi="Tahoma" w:cs="Tahoma"/>
          <w:lang w:val="mk-MK" w:eastAsia="ar-SA"/>
        </w:rPr>
      </w:pPr>
      <w:r w:rsidRPr="00936DEC">
        <w:rPr>
          <w:rFonts w:ascii="Tahoma" w:hAnsi="Tahoma" w:cs="Tahoma"/>
          <w:lang w:val="mk-MK" w:eastAsia="ar-SA"/>
        </w:rPr>
        <w:t>инструментите со преостаната рочност над една година коишто:</w:t>
      </w:r>
    </w:p>
    <w:p w14:paraId="5C29CFAC" w14:textId="37D196E8" w:rsidR="00C04D8A" w:rsidRPr="00936DEC" w:rsidRDefault="00090C1E" w:rsidP="006E1F27">
      <w:pPr>
        <w:pStyle w:val="ListParagraph"/>
        <w:numPr>
          <w:ilvl w:val="2"/>
          <w:numId w:val="134"/>
        </w:numPr>
        <w:tabs>
          <w:tab w:val="left" w:pos="1276"/>
        </w:tabs>
        <w:ind w:left="1800" w:hanging="360"/>
        <w:jc w:val="both"/>
        <w:rPr>
          <w:rFonts w:ascii="Tahoma" w:hAnsi="Tahoma" w:cs="Tahoma"/>
          <w:lang w:val="mk-MK" w:eastAsia="ar-SA"/>
        </w:rPr>
      </w:pPr>
      <w:r w:rsidRPr="00936DEC">
        <w:rPr>
          <w:rFonts w:ascii="Tahoma" w:hAnsi="Tahoma" w:cs="Tahoma"/>
          <w:lang w:val="mk-MK" w:eastAsia="ar-SA"/>
        </w:rPr>
        <w:t>се</w:t>
      </w:r>
      <w:r w:rsidR="00C04D8A" w:rsidRPr="00936DEC">
        <w:rPr>
          <w:rFonts w:ascii="Tahoma" w:hAnsi="Tahoma" w:cs="Tahoma"/>
          <w:lang w:val="mk-MK" w:eastAsia="ar-SA"/>
        </w:rPr>
        <w:t xml:space="preserve"> </w:t>
      </w:r>
      <w:r w:rsidRPr="00936DEC">
        <w:rPr>
          <w:rFonts w:ascii="Tahoma" w:hAnsi="Tahoma" w:cs="Tahoma"/>
          <w:lang w:val="mk-MK" w:eastAsia="ar-SA"/>
        </w:rPr>
        <w:t xml:space="preserve">дефинирани </w:t>
      </w:r>
      <w:r w:rsidR="00C04D8A" w:rsidRPr="00936DEC">
        <w:rPr>
          <w:rFonts w:ascii="Tahoma" w:hAnsi="Tahoma" w:cs="Tahoma"/>
          <w:lang w:val="mk-MK" w:eastAsia="ar-SA"/>
        </w:rPr>
        <w:t xml:space="preserve">со </w:t>
      </w:r>
      <w:r w:rsidR="005F572D" w:rsidRPr="00936DEC">
        <w:rPr>
          <w:rFonts w:ascii="Tahoma" w:hAnsi="Tahoma" w:cs="Tahoma"/>
          <w:lang w:val="mk-MK" w:eastAsia="ar-SA"/>
        </w:rPr>
        <w:t>членот 10</w:t>
      </w:r>
      <w:r w:rsidR="00C04D8A" w:rsidRPr="00936DEC">
        <w:rPr>
          <w:rFonts w:ascii="Tahoma" w:hAnsi="Tahoma" w:cs="Tahoma"/>
          <w:lang w:val="mk-MK" w:eastAsia="ar-SA"/>
        </w:rPr>
        <w:t xml:space="preserve"> став (5) </w:t>
      </w:r>
      <w:r w:rsidR="00556037" w:rsidRPr="00936DEC">
        <w:rPr>
          <w:rFonts w:ascii="Tahoma" w:hAnsi="Tahoma" w:cs="Tahoma"/>
          <w:lang w:val="mk-MK" w:eastAsia="ar-SA"/>
        </w:rPr>
        <w:t xml:space="preserve">точка 1) </w:t>
      </w:r>
      <w:r w:rsidR="00C04D8A" w:rsidRPr="00936DEC">
        <w:rPr>
          <w:rFonts w:ascii="Tahoma" w:hAnsi="Tahoma" w:cs="Tahoma"/>
          <w:lang w:val="mk-MK" w:eastAsia="ar-SA"/>
        </w:rPr>
        <w:t>на овој закон,</w:t>
      </w:r>
    </w:p>
    <w:p w14:paraId="4B10D499" w14:textId="77777777" w:rsidR="00C04D8A" w:rsidRPr="00936DEC" w:rsidRDefault="00C04D8A" w:rsidP="006E1F27">
      <w:pPr>
        <w:pStyle w:val="ListParagraph"/>
        <w:numPr>
          <w:ilvl w:val="2"/>
          <w:numId w:val="134"/>
        </w:numPr>
        <w:tabs>
          <w:tab w:val="left" w:pos="1276"/>
        </w:tabs>
        <w:ind w:left="1800" w:hanging="360"/>
        <w:jc w:val="both"/>
        <w:rPr>
          <w:rFonts w:ascii="Tahoma" w:hAnsi="Tahoma" w:cs="Tahoma"/>
          <w:lang w:val="mk-MK" w:eastAsia="ar-SA"/>
        </w:rPr>
      </w:pPr>
      <w:r w:rsidRPr="00936DEC">
        <w:rPr>
          <w:rFonts w:ascii="Tahoma" w:hAnsi="Tahoma" w:cs="Tahoma"/>
          <w:lang w:val="mk-MK" w:eastAsia="ar-SA"/>
        </w:rPr>
        <w:t>не се исклучени согласно со ставот (2) на овој член, и</w:t>
      </w:r>
    </w:p>
    <w:p w14:paraId="5FB8C6A0" w14:textId="77777777" w:rsidR="00C04D8A" w:rsidRPr="00936DEC" w:rsidRDefault="00C04D8A" w:rsidP="006E1F27">
      <w:pPr>
        <w:pStyle w:val="ListParagraph"/>
        <w:numPr>
          <w:ilvl w:val="2"/>
          <w:numId w:val="134"/>
        </w:numPr>
        <w:tabs>
          <w:tab w:val="left" w:pos="1276"/>
        </w:tabs>
        <w:ind w:left="1800" w:hanging="360"/>
        <w:jc w:val="both"/>
        <w:rPr>
          <w:rFonts w:ascii="Tahoma" w:hAnsi="Tahoma" w:cs="Tahoma"/>
          <w:lang w:val="mk-MK" w:eastAsia="ar-SA"/>
        </w:rPr>
      </w:pPr>
      <w:r w:rsidRPr="00936DEC">
        <w:rPr>
          <w:rFonts w:ascii="Tahoma" w:hAnsi="Tahoma" w:cs="Tahoma"/>
          <w:lang w:val="mk-MK" w:eastAsia="ar-SA"/>
        </w:rPr>
        <w:t>не ги исполнуваат условите за вклучување во редовниот основен капитал, додатниот основен капитал и дополнителниот капитал,</w:t>
      </w:r>
      <w:r w:rsidRPr="00936DEC">
        <w:rPr>
          <w:rFonts w:ascii="Tahoma" w:hAnsi="Tahoma" w:cs="Tahoma"/>
          <w:lang w:val="mk-MK"/>
        </w:rPr>
        <w:t xml:space="preserve"> согласно со законот кој го уредува работењето на банките;</w:t>
      </w:r>
    </w:p>
    <w:p w14:paraId="4EA8C82F" w14:textId="3E73F347" w:rsidR="00C04D8A" w:rsidRPr="00936DEC" w:rsidRDefault="00C04D8A" w:rsidP="006E1F27">
      <w:pPr>
        <w:pStyle w:val="ListParagraph"/>
        <w:numPr>
          <w:ilvl w:val="1"/>
          <w:numId w:val="134"/>
        </w:numPr>
        <w:tabs>
          <w:tab w:val="left" w:pos="1276"/>
        </w:tabs>
        <w:jc w:val="both"/>
        <w:rPr>
          <w:rFonts w:ascii="Tahoma" w:hAnsi="Tahoma" w:cs="Tahoma"/>
          <w:lang w:val="mk-MK" w:eastAsia="ar-SA"/>
        </w:rPr>
      </w:pPr>
      <w:r w:rsidRPr="00936DEC">
        <w:rPr>
          <w:rFonts w:ascii="Tahoma" w:hAnsi="Tahoma" w:cs="Tahoma"/>
          <w:lang w:val="mk-MK"/>
        </w:rPr>
        <w:t>инструментите од дополнителниот капитал на банката со преостаната рочност до една година, до износот којшто не ги исполнува условите за вклучување во дополнителниот капитал, согласно со</w:t>
      </w:r>
      <w:r w:rsidR="00A369CC" w:rsidRPr="00936DEC">
        <w:rPr>
          <w:rFonts w:ascii="Tahoma" w:hAnsi="Tahoma" w:cs="Tahoma"/>
          <w:lang w:val="mk-MK"/>
        </w:rPr>
        <w:t xml:space="preserve"> </w:t>
      </w:r>
      <w:r w:rsidRPr="00936DEC">
        <w:rPr>
          <w:rFonts w:ascii="Tahoma" w:hAnsi="Tahoma" w:cs="Tahoma"/>
          <w:lang w:val="mk-MK"/>
        </w:rPr>
        <w:t>законот кој го уредува работењето на банките.</w:t>
      </w:r>
    </w:p>
    <w:p w14:paraId="3C1487AB" w14:textId="77777777" w:rsidR="00C04D8A" w:rsidRPr="00936DEC" w:rsidRDefault="00C04D8A" w:rsidP="006E1F27">
      <w:pPr>
        <w:pStyle w:val="ListParagraph"/>
        <w:numPr>
          <w:ilvl w:val="0"/>
          <w:numId w:val="133"/>
        </w:numPr>
        <w:tabs>
          <w:tab w:val="left" w:pos="1276"/>
        </w:tabs>
        <w:ind w:left="0" w:firstLine="720"/>
        <w:jc w:val="both"/>
        <w:rPr>
          <w:rFonts w:ascii="Tahoma" w:hAnsi="Tahoma" w:cs="Tahoma"/>
          <w:lang w:val="mk-MK" w:eastAsia="ar-SA"/>
        </w:rPr>
      </w:pPr>
      <w:r w:rsidRPr="00936DEC">
        <w:rPr>
          <w:rFonts w:ascii="Tahoma" w:hAnsi="Tahoma" w:cs="Tahoma"/>
          <w:lang w:val="mk-MK" w:eastAsia="ar-SA"/>
        </w:rPr>
        <w:t>Како обврски коишто се исклучени од збирот на сопствените средства и на дозволените обврски на банката се сметаат:</w:t>
      </w:r>
    </w:p>
    <w:p w14:paraId="7AA587BB" w14:textId="77777777" w:rsidR="00C04D8A" w:rsidRPr="00936DEC" w:rsidRDefault="00C04D8A" w:rsidP="006E1F27">
      <w:pPr>
        <w:pStyle w:val="ListParagraph"/>
        <w:numPr>
          <w:ilvl w:val="0"/>
          <w:numId w:val="135"/>
        </w:numPr>
        <w:tabs>
          <w:tab w:val="left" w:pos="1440"/>
        </w:tabs>
        <w:jc w:val="both"/>
        <w:rPr>
          <w:rFonts w:ascii="Tahoma" w:hAnsi="Tahoma" w:cs="Tahoma"/>
          <w:lang w:val="mk-MK" w:eastAsia="ar-SA"/>
        </w:rPr>
      </w:pPr>
      <w:r w:rsidRPr="00936DEC">
        <w:rPr>
          <w:rFonts w:ascii="Tahoma" w:hAnsi="Tahoma" w:cs="Tahoma"/>
          <w:lang w:val="mk-MK" w:eastAsia="ar-SA"/>
        </w:rPr>
        <w:t xml:space="preserve">обврските од </w:t>
      </w:r>
      <w:r w:rsidR="005F572D" w:rsidRPr="00936DEC">
        <w:rPr>
          <w:rFonts w:ascii="Tahoma" w:hAnsi="Tahoma" w:cs="Tahoma"/>
          <w:lang w:val="mk-MK" w:eastAsia="ar-SA"/>
        </w:rPr>
        <w:t>членот 32</w:t>
      </w:r>
      <w:r w:rsidRPr="00936DEC">
        <w:rPr>
          <w:rFonts w:ascii="Tahoma" w:hAnsi="Tahoma" w:cs="Tahoma"/>
          <w:lang w:val="mk-MK" w:eastAsia="ar-SA"/>
        </w:rPr>
        <w:t xml:space="preserve"> став (2) на овој закон;</w:t>
      </w:r>
    </w:p>
    <w:p w14:paraId="3B54FE41" w14:textId="77777777" w:rsidR="00C04D8A" w:rsidRPr="00936DEC" w:rsidRDefault="00C04D8A" w:rsidP="006E1F27">
      <w:pPr>
        <w:pStyle w:val="ListParagraph"/>
        <w:numPr>
          <w:ilvl w:val="0"/>
          <w:numId w:val="135"/>
        </w:numPr>
        <w:tabs>
          <w:tab w:val="left" w:pos="1440"/>
        </w:tabs>
        <w:jc w:val="both"/>
        <w:rPr>
          <w:rFonts w:ascii="Tahoma" w:hAnsi="Tahoma" w:cs="Tahoma"/>
          <w:lang w:val="mk-MK" w:eastAsia="ar-SA"/>
        </w:rPr>
      </w:pPr>
      <w:r w:rsidRPr="00936DEC">
        <w:rPr>
          <w:rFonts w:ascii="Tahoma" w:hAnsi="Tahoma" w:cs="Tahoma"/>
          <w:lang w:val="mk-MK" w:eastAsia="ar-SA"/>
        </w:rPr>
        <w:t>депозитите по видување и краткорочните депозити со договорна рочност до една година;</w:t>
      </w:r>
    </w:p>
    <w:p w14:paraId="46AADE0D" w14:textId="2EB5F30C" w:rsidR="00C04D8A" w:rsidRPr="00936DEC" w:rsidRDefault="00C04D8A" w:rsidP="006E1F27">
      <w:pPr>
        <w:pStyle w:val="ListParagraph"/>
        <w:numPr>
          <w:ilvl w:val="0"/>
          <w:numId w:val="135"/>
        </w:numPr>
        <w:tabs>
          <w:tab w:val="left" w:pos="1440"/>
        </w:tabs>
        <w:jc w:val="both"/>
        <w:rPr>
          <w:rFonts w:ascii="Tahoma" w:hAnsi="Tahoma" w:cs="Tahoma"/>
          <w:lang w:val="mk-MK" w:eastAsia="ar-SA"/>
        </w:rPr>
      </w:pPr>
      <w:r w:rsidRPr="00936DEC">
        <w:rPr>
          <w:rFonts w:ascii="Tahoma" w:hAnsi="Tahoma" w:cs="Tahoma"/>
          <w:lang w:val="mk-MK"/>
        </w:rPr>
        <w:t xml:space="preserve">износот на </w:t>
      </w:r>
      <w:r w:rsidR="00FB3569" w:rsidRPr="00936DEC">
        <w:rPr>
          <w:rFonts w:ascii="Tahoma" w:hAnsi="Tahoma" w:cs="Tahoma"/>
          <w:lang w:val="mk-MK"/>
        </w:rPr>
        <w:t>прифатливите депозити</w:t>
      </w:r>
      <w:r w:rsidRPr="00936DEC">
        <w:rPr>
          <w:rFonts w:ascii="Tahoma" w:hAnsi="Tahoma" w:cs="Tahoma"/>
          <w:lang w:val="mk-MK"/>
        </w:rPr>
        <w:t xml:space="preserve"> којшто го надминува износот на обесштетувањето;</w:t>
      </w:r>
    </w:p>
    <w:p w14:paraId="24157BC8" w14:textId="1539E1F7" w:rsidR="00C04D8A" w:rsidRPr="00936DEC" w:rsidRDefault="00C04D8A" w:rsidP="006E1F27">
      <w:pPr>
        <w:pStyle w:val="ListParagraph"/>
        <w:numPr>
          <w:ilvl w:val="0"/>
          <w:numId w:val="135"/>
        </w:numPr>
        <w:tabs>
          <w:tab w:val="left" w:pos="1440"/>
        </w:tabs>
        <w:jc w:val="both"/>
        <w:rPr>
          <w:rFonts w:ascii="Tahoma" w:hAnsi="Tahoma" w:cs="Tahoma"/>
          <w:lang w:val="mk-MK" w:eastAsia="ar-SA"/>
        </w:rPr>
      </w:pPr>
      <w:r w:rsidRPr="00936DEC">
        <w:rPr>
          <w:rFonts w:ascii="Tahoma" w:hAnsi="Tahoma" w:cs="Tahoma"/>
          <w:lang w:val="mk-MK" w:eastAsia="ar-SA"/>
        </w:rPr>
        <w:t xml:space="preserve">депозитите коишто би се сметале како </w:t>
      </w:r>
      <w:r w:rsidR="00FB3569" w:rsidRPr="00936DEC">
        <w:rPr>
          <w:rFonts w:ascii="Tahoma" w:hAnsi="Tahoma" w:cs="Tahoma"/>
          <w:lang w:val="mk-MK" w:eastAsia="ar-SA"/>
        </w:rPr>
        <w:t>прифатливи депозити</w:t>
      </w:r>
      <w:r w:rsidRPr="00936DEC">
        <w:rPr>
          <w:rFonts w:ascii="Tahoma" w:hAnsi="Tahoma" w:cs="Tahoma"/>
          <w:lang w:val="mk-MK" w:eastAsia="ar-SA"/>
        </w:rPr>
        <w:t xml:space="preserve"> доколку не биле примени преку филијали на банката во странство;</w:t>
      </w:r>
    </w:p>
    <w:p w14:paraId="673A6013" w14:textId="1BAB41D0" w:rsidR="00C04D8A" w:rsidRPr="00936DEC" w:rsidRDefault="00C04D8A" w:rsidP="006E1F27">
      <w:pPr>
        <w:pStyle w:val="ListParagraph"/>
        <w:numPr>
          <w:ilvl w:val="0"/>
          <w:numId w:val="135"/>
        </w:numPr>
        <w:tabs>
          <w:tab w:val="left" w:pos="1440"/>
        </w:tabs>
        <w:jc w:val="both"/>
        <w:rPr>
          <w:rFonts w:ascii="Tahoma" w:hAnsi="Tahoma" w:cs="Tahoma"/>
          <w:lang w:val="mk-MK" w:eastAsia="ar-SA"/>
        </w:rPr>
      </w:pPr>
      <w:r w:rsidRPr="00936DEC">
        <w:rPr>
          <w:rFonts w:ascii="Tahoma" w:hAnsi="Tahoma" w:cs="Tahoma"/>
          <w:lang w:val="mk-MK" w:eastAsia="ar-SA"/>
        </w:rPr>
        <w:t xml:space="preserve">обврски настанати врз основа на финансиски деривативи и </w:t>
      </w:r>
      <w:r w:rsidR="00E17C83" w:rsidRPr="00936DEC">
        <w:rPr>
          <w:rFonts w:ascii="Tahoma" w:hAnsi="Tahoma" w:cs="Tahoma"/>
          <w:lang w:val="mk-MK" w:eastAsia="ar-SA"/>
        </w:rPr>
        <w:t xml:space="preserve">должнички инструменти во кои се </w:t>
      </w:r>
      <w:r w:rsidRPr="00936DEC">
        <w:rPr>
          <w:rFonts w:ascii="Tahoma" w:hAnsi="Tahoma" w:cs="Tahoma"/>
          <w:lang w:val="mk-MK" w:eastAsia="ar-SA"/>
        </w:rPr>
        <w:t>вградени деривативи.</w:t>
      </w:r>
    </w:p>
    <w:p w14:paraId="4584B07D" w14:textId="608B2F58" w:rsidR="00C04D8A" w:rsidRPr="00936DEC" w:rsidRDefault="00C04D8A" w:rsidP="006E1F27">
      <w:pPr>
        <w:pStyle w:val="ListParagraph"/>
        <w:numPr>
          <w:ilvl w:val="0"/>
          <w:numId w:val="133"/>
        </w:numPr>
        <w:tabs>
          <w:tab w:val="left" w:pos="1170"/>
        </w:tabs>
        <w:ind w:left="0" w:firstLine="720"/>
        <w:jc w:val="both"/>
        <w:rPr>
          <w:rFonts w:ascii="Tahoma" w:hAnsi="Tahoma" w:cs="Tahoma"/>
          <w:lang w:val="mk-MK" w:eastAsia="ar-SA"/>
        </w:rPr>
      </w:pPr>
      <w:r w:rsidRPr="00936DEC">
        <w:rPr>
          <w:rFonts w:ascii="Tahoma" w:hAnsi="Tahoma" w:cs="Tahoma"/>
          <w:lang w:val="mk-MK" w:eastAsia="ar-SA"/>
        </w:rPr>
        <w:t>За потребите на ставот (2) точка 5) на овој член, должничките инструменти коишто содржат опција за предвремено повлекување/отплата како дискреци</w:t>
      </w:r>
      <w:r w:rsidR="009D2A56" w:rsidRPr="00936DEC">
        <w:rPr>
          <w:rFonts w:ascii="Tahoma" w:hAnsi="Tahoma" w:cs="Tahoma"/>
          <w:lang w:val="mk-MK" w:eastAsia="ar-SA"/>
        </w:rPr>
        <w:t>ско</w:t>
      </w:r>
      <w:r w:rsidRPr="00936DEC">
        <w:rPr>
          <w:rFonts w:ascii="Tahoma" w:hAnsi="Tahoma" w:cs="Tahoma"/>
          <w:lang w:val="mk-MK" w:eastAsia="ar-SA"/>
        </w:rPr>
        <w:t xml:space="preserve"> право само на издавачот и должничките инструменти со променливи каматни стапки поврзани со референтни каматни стапки, не се сметаат како обврски настанати врз основа на финансиски деривативи. </w:t>
      </w:r>
    </w:p>
    <w:p w14:paraId="0E73815B" w14:textId="77777777" w:rsidR="00C04D8A" w:rsidRPr="00936DEC" w:rsidRDefault="00C04D8A" w:rsidP="006E1F27">
      <w:pPr>
        <w:pStyle w:val="ListParagraph"/>
        <w:numPr>
          <w:ilvl w:val="0"/>
          <w:numId w:val="133"/>
        </w:numPr>
        <w:tabs>
          <w:tab w:val="left" w:pos="1170"/>
        </w:tabs>
        <w:ind w:left="0" w:firstLine="720"/>
        <w:jc w:val="both"/>
        <w:rPr>
          <w:rFonts w:ascii="Tahoma" w:hAnsi="Tahoma" w:cs="Tahoma"/>
          <w:lang w:val="mk-MK" w:eastAsia="ar-SA"/>
        </w:rPr>
      </w:pPr>
      <w:r w:rsidRPr="00936DEC">
        <w:rPr>
          <w:rFonts w:ascii="Tahoma" w:hAnsi="Tahoma" w:cs="Tahoma"/>
          <w:lang w:val="mk-MK" w:eastAsia="ar-SA"/>
        </w:rPr>
        <w:t xml:space="preserve">Банката не смее да ги откупи или отплати дозволените обврски коишто не се сопствени средства, ниту да ја намали нивната вредност, пред договорниот рок на достасување, без да добие претходна согласност од Народната банка. </w:t>
      </w:r>
    </w:p>
    <w:p w14:paraId="003640A7" w14:textId="06F3595E" w:rsidR="00C04D8A" w:rsidRPr="00936DEC" w:rsidRDefault="00C04D8A" w:rsidP="006E1F27">
      <w:pPr>
        <w:pStyle w:val="ListParagraph"/>
        <w:numPr>
          <w:ilvl w:val="0"/>
          <w:numId w:val="133"/>
        </w:numPr>
        <w:tabs>
          <w:tab w:val="left" w:pos="1170"/>
        </w:tabs>
        <w:ind w:left="0" w:firstLine="720"/>
        <w:jc w:val="both"/>
        <w:rPr>
          <w:rFonts w:ascii="Tahoma" w:hAnsi="Tahoma" w:cs="Tahoma"/>
          <w:lang w:val="mk-MK" w:eastAsia="ar-SA"/>
        </w:rPr>
      </w:pPr>
      <w:r w:rsidRPr="00936DEC">
        <w:rPr>
          <w:rFonts w:ascii="Tahoma" w:hAnsi="Tahoma" w:cs="Tahoma"/>
          <w:lang w:val="mk-MK" w:eastAsia="ar-SA"/>
        </w:rPr>
        <w:t xml:space="preserve">Банката може да продава дозволени обврски на мали </w:t>
      </w:r>
      <w:r w:rsidR="003D6F12" w:rsidRPr="00936DEC">
        <w:rPr>
          <w:rFonts w:ascii="Tahoma" w:hAnsi="Tahoma" w:cs="Tahoma"/>
          <w:lang w:val="mk-MK" w:eastAsia="ar-SA"/>
        </w:rPr>
        <w:t>клиенти</w:t>
      </w:r>
      <w:r w:rsidRPr="00936DEC">
        <w:rPr>
          <w:rFonts w:ascii="Tahoma" w:hAnsi="Tahoma" w:cs="Tahoma"/>
          <w:lang w:val="mk-MK" w:eastAsia="ar-SA"/>
        </w:rPr>
        <w:t xml:space="preserve">, само доколку станува збор за обврски </w:t>
      </w:r>
      <w:r w:rsidR="000B24C2" w:rsidRPr="00936DEC">
        <w:rPr>
          <w:rFonts w:ascii="Tahoma" w:hAnsi="Tahoma" w:cs="Tahoma"/>
          <w:lang w:val="mk-MK" w:eastAsia="ar-SA"/>
        </w:rPr>
        <w:t xml:space="preserve">на малиот </w:t>
      </w:r>
      <w:r w:rsidR="003D6F12" w:rsidRPr="00936DEC">
        <w:rPr>
          <w:rFonts w:ascii="Tahoma" w:hAnsi="Tahoma" w:cs="Tahoma"/>
          <w:lang w:val="mk-MK" w:eastAsia="ar-SA"/>
        </w:rPr>
        <w:t xml:space="preserve">клиент </w:t>
      </w:r>
      <w:r w:rsidRPr="00936DEC">
        <w:rPr>
          <w:rFonts w:ascii="Tahoma" w:hAnsi="Tahoma" w:cs="Tahoma"/>
          <w:lang w:val="mk-MK" w:eastAsia="ar-SA"/>
        </w:rPr>
        <w:t xml:space="preserve">со номинална вредност </w:t>
      </w:r>
      <w:r w:rsidR="00B41F6E" w:rsidRPr="00936DEC">
        <w:rPr>
          <w:rFonts w:ascii="Tahoma" w:hAnsi="Tahoma" w:cs="Tahoma"/>
          <w:lang w:val="mk-MK" w:eastAsia="ar-SA"/>
        </w:rPr>
        <w:t xml:space="preserve">од најмалку </w:t>
      </w:r>
      <w:r w:rsidRPr="00936DEC">
        <w:rPr>
          <w:rFonts w:ascii="Tahoma" w:hAnsi="Tahoma" w:cs="Tahoma"/>
          <w:lang w:val="mk-MK" w:eastAsia="ar-SA"/>
        </w:rPr>
        <w:t xml:space="preserve">50.000 евра во денарска противвредност, според средниот курс на Народната банка на денот на нивната продажба, при што се исполнети условите за ваков вид вложувачи, пропишани со законот со кој се уредуваат финансиските инструменти. </w:t>
      </w:r>
    </w:p>
    <w:p w14:paraId="3C5AE9CF" w14:textId="77777777" w:rsidR="00C04D8A" w:rsidRPr="00936DEC" w:rsidRDefault="00C04D8A" w:rsidP="00C04D8A">
      <w:pPr>
        <w:jc w:val="both"/>
        <w:rPr>
          <w:rFonts w:ascii="Tahoma" w:hAnsi="Tahoma" w:cs="Tahoma"/>
          <w:lang w:val="mk-MK" w:eastAsia="ar-SA"/>
        </w:rPr>
      </w:pPr>
    </w:p>
    <w:p w14:paraId="06C88B50" w14:textId="77777777" w:rsidR="00C04D8A" w:rsidRPr="00936DEC" w:rsidRDefault="00C04D8A" w:rsidP="00C04D8A">
      <w:pPr>
        <w:jc w:val="center"/>
        <w:rPr>
          <w:rFonts w:ascii="Tahoma" w:hAnsi="Tahoma" w:cs="Tahoma"/>
          <w:b/>
          <w:lang w:val="mk-MK" w:eastAsia="ar-SA"/>
        </w:rPr>
      </w:pPr>
      <w:r w:rsidRPr="00936DEC">
        <w:rPr>
          <w:rFonts w:ascii="Tahoma" w:hAnsi="Tahoma" w:cs="Tahoma"/>
          <w:b/>
          <w:lang w:val="mk-MK" w:eastAsia="ar-SA"/>
        </w:rPr>
        <w:t>Утврдување на минималната стапка на сопствени средства и дозволени обврски</w:t>
      </w:r>
    </w:p>
    <w:p w14:paraId="56952725" w14:textId="77777777" w:rsidR="00C04D8A" w:rsidRPr="00936DEC" w:rsidRDefault="00C04D8A" w:rsidP="00C04D8A">
      <w:pPr>
        <w:jc w:val="center"/>
        <w:rPr>
          <w:rFonts w:ascii="Tahoma" w:hAnsi="Tahoma" w:cs="Tahoma"/>
          <w:lang w:val="mk-MK"/>
        </w:rPr>
      </w:pPr>
      <w:r w:rsidRPr="00936DEC">
        <w:rPr>
          <w:rFonts w:ascii="Tahoma" w:hAnsi="Tahoma" w:cs="Tahoma"/>
          <w:lang w:val="mk-MK" w:eastAsia="ar-SA"/>
        </w:rPr>
        <w:t xml:space="preserve">Член </w:t>
      </w:r>
      <w:r w:rsidR="00C36395" w:rsidRPr="00936DEC">
        <w:rPr>
          <w:rFonts w:ascii="Tahoma" w:hAnsi="Tahoma" w:cs="Tahoma"/>
          <w:lang w:val="mk-MK"/>
        </w:rPr>
        <w:t>12</w:t>
      </w:r>
    </w:p>
    <w:p w14:paraId="330BA14A" w14:textId="77777777" w:rsidR="00C04D8A" w:rsidRPr="00936DEC" w:rsidRDefault="00C04D8A" w:rsidP="00C04D8A">
      <w:pPr>
        <w:jc w:val="center"/>
        <w:rPr>
          <w:rFonts w:ascii="Tahoma" w:hAnsi="Tahoma" w:cs="Tahoma"/>
          <w:lang w:val="mk-MK" w:eastAsia="ar-SA"/>
        </w:rPr>
      </w:pPr>
    </w:p>
    <w:p w14:paraId="60376E78" w14:textId="77777777" w:rsidR="00C04D8A" w:rsidRPr="00936DEC" w:rsidRDefault="00C04D8A" w:rsidP="006E1F27">
      <w:pPr>
        <w:pStyle w:val="ListParagraph"/>
        <w:numPr>
          <w:ilvl w:val="0"/>
          <w:numId w:val="136"/>
        </w:numPr>
        <w:tabs>
          <w:tab w:val="left" w:pos="1080"/>
        </w:tabs>
        <w:ind w:left="0" w:firstLine="720"/>
        <w:jc w:val="both"/>
        <w:rPr>
          <w:rFonts w:ascii="Tahoma" w:hAnsi="Tahoma" w:cs="Tahoma"/>
          <w:lang w:val="mk-MK"/>
        </w:rPr>
      </w:pPr>
      <w:r w:rsidRPr="00936DEC">
        <w:rPr>
          <w:rFonts w:ascii="Tahoma" w:hAnsi="Tahoma" w:cs="Tahoma"/>
          <w:lang w:val="mk-MK"/>
        </w:rPr>
        <w:lastRenderedPageBreak/>
        <w:t xml:space="preserve">При утврдувањето на минималната стапка на сопствени средства и дозволени обврски од </w:t>
      </w:r>
      <w:r w:rsidR="005F572D" w:rsidRPr="00936DEC">
        <w:rPr>
          <w:rFonts w:ascii="Tahoma" w:hAnsi="Tahoma" w:cs="Tahoma"/>
          <w:lang w:val="mk-MK"/>
        </w:rPr>
        <w:t>членот 10</w:t>
      </w:r>
      <w:r w:rsidRPr="00936DEC">
        <w:rPr>
          <w:rFonts w:ascii="Tahoma" w:hAnsi="Tahoma" w:cs="Tahoma"/>
          <w:lang w:val="mk-MK"/>
        </w:rPr>
        <w:t xml:space="preserve"> на овој закон се имаат предвид најмалку следниве критериуми:</w:t>
      </w:r>
    </w:p>
    <w:p w14:paraId="4995E296" w14:textId="77777777" w:rsidR="00C04D8A" w:rsidRPr="00936DEC" w:rsidRDefault="00C04D8A" w:rsidP="006E1F27">
      <w:pPr>
        <w:pStyle w:val="ListParagraph"/>
        <w:numPr>
          <w:ilvl w:val="0"/>
          <w:numId w:val="120"/>
        </w:numPr>
        <w:tabs>
          <w:tab w:val="left" w:pos="1440"/>
        </w:tabs>
        <w:ind w:left="1260"/>
        <w:jc w:val="both"/>
        <w:rPr>
          <w:rFonts w:ascii="Tahoma" w:hAnsi="Tahoma" w:cs="Tahoma"/>
          <w:lang w:val="mk-MK" w:eastAsia="ar-SA"/>
        </w:rPr>
      </w:pPr>
      <w:r w:rsidRPr="00936DEC">
        <w:rPr>
          <w:rFonts w:ascii="Tahoma" w:hAnsi="Tahoma" w:cs="Tahoma"/>
          <w:lang w:val="mk-MK" w:eastAsia="ar-SA"/>
        </w:rPr>
        <w:t>потребата да се овозможи остварување на целите на решавањето со примена на соодветните инструменти за решавање, вклучувајќи го и инструментот за внатрешна распределба на загубите;</w:t>
      </w:r>
    </w:p>
    <w:p w14:paraId="16226B0A" w14:textId="77777777" w:rsidR="00C04D8A" w:rsidRPr="00936DEC" w:rsidRDefault="00C04D8A" w:rsidP="006E1F27">
      <w:pPr>
        <w:pStyle w:val="ListParagraph"/>
        <w:numPr>
          <w:ilvl w:val="0"/>
          <w:numId w:val="120"/>
        </w:numPr>
        <w:tabs>
          <w:tab w:val="left" w:pos="1440"/>
        </w:tabs>
        <w:ind w:left="1260"/>
        <w:jc w:val="both"/>
        <w:rPr>
          <w:rFonts w:ascii="Tahoma" w:hAnsi="Tahoma" w:cs="Tahoma"/>
          <w:lang w:val="mk-MK" w:eastAsia="ar-SA"/>
        </w:rPr>
      </w:pPr>
      <w:r w:rsidRPr="00936DEC">
        <w:rPr>
          <w:rFonts w:ascii="Tahoma" w:hAnsi="Tahoma" w:cs="Tahoma"/>
          <w:lang w:val="mk-MK" w:eastAsia="ar-SA"/>
        </w:rPr>
        <w:t xml:space="preserve">потребата да се овозможи банката и нејзините подружници коишто се банки, но не се носители на решавањето, да имаат доволен износ на сопствени средства и дозволени обврски за покривање на загубите преку инструментот за внатрешна распределба на загубите или преку отпис или претворање во соодветни капитални инструменти и дозволени обрски и за достигнување стапка на адекватност на капиталот или стапка на задолженост на ниво потребно за </w:t>
      </w:r>
      <w:r w:rsidRPr="00936DEC">
        <w:rPr>
          <w:rFonts w:ascii="Tahoma" w:hAnsi="Tahoma" w:cs="Tahoma"/>
          <w:lang w:val="mk-MK"/>
        </w:rPr>
        <w:t xml:space="preserve">непречено работење на </w:t>
      </w:r>
      <w:r w:rsidRPr="00936DEC">
        <w:rPr>
          <w:rFonts w:ascii="Tahoma" w:hAnsi="Tahoma" w:cs="Tahoma"/>
        </w:rPr>
        <w:t>банката</w:t>
      </w:r>
      <w:r w:rsidRPr="00936DEC">
        <w:rPr>
          <w:rFonts w:ascii="Tahoma" w:hAnsi="Tahoma" w:cs="Tahoma"/>
          <w:lang w:val="mk-MK"/>
        </w:rPr>
        <w:t>,</w:t>
      </w:r>
      <w:r w:rsidRPr="00936DEC">
        <w:rPr>
          <w:rFonts w:ascii="Tahoma" w:hAnsi="Tahoma" w:cs="Tahoma"/>
        </w:rPr>
        <w:t xml:space="preserve"> </w:t>
      </w:r>
      <w:r w:rsidRPr="00936DEC">
        <w:rPr>
          <w:rFonts w:ascii="Tahoma" w:hAnsi="Tahoma" w:cs="Tahoma"/>
          <w:lang w:val="mk-MK"/>
        </w:rPr>
        <w:t>во согласност со законот кој го уредува работењето на банките;</w:t>
      </w:r>
    </w:p>
    <w:p w14:paraId="41710A3E" w14:textId="40B8201F" w:rsidR="00C04D8A" w:rsidRPr="00936DEC" w:rsidRDefault="00C04D8A" w:rsidP="006E1F27">
      <w:pPr>
        <w:pStyle w:val="ListParagraph"/>
        <w:numPr>
          <w:ilvl w:val="0"/>
          <w:numId w:val="120"/>
        </w:numPr>
        <w:tabs>
          <w:tab w:val="left" w:pos="1440"/>
        </w:tabs>
        <w:ind w:left="1260"/>
        <w:jc w:val="both"/>
        <w:rPr>
          <w:rFonts w:ascii="Tahoma" w:hAnsi="Tahoma" w:cs="Tahoma"/>
          <w:lang w:val="mk-MK" w:eastAsia="ar-SA"/>
        </w:rPr>
      </w:pPr>
      <w:r w:rsidRPr="00936DEC">
        <w:rPr>
          <w:rFonts w:ascii="Tahoma" w:hAnsi="Tahoma" w:cs="Tahoma"/>
          <w:lang w:val="mk-MK" w:eastAsia="ar-SA"/>
        </w:rPr>
        <w:t xml:space="preserve">потребата да се овозможи банката да има доволен износ сопствени средства и дозволени обврски за покривање на загубите и за достигнување стапка </w:t>
      </w:r>
      <w:r w:rsidR="00453BFE" w:rsidRPr="00936DEC">
        <w:rPr>
          <w:rFonts w:ascii="Tahoma" w:hAnsi="Tahoma" w:cs="Tahoma"/>
          <w:lang w:val="mk-MK" w:eastAsia="ar-SA"/>
        </w:rPr>
        <w:t xml:space="preserve">на </w:t>
      </w:r>
      <w:r w:rsidRPr="00936DEC">
        <w:rPr>
          <w:rFonts w:ascii="Tahoma" w:hAnsi="Tahoma" w:cs="Tahoma"/>
          <w:lang w:val="mk-MK" w:eastAsia="ar-SA"/>
        </w:rPr>
        <w:t xml:space="preserve">адекватност на капиталот или стапка на задолженост на ниво потребно за </w:t>
      </w:r>
      <w:r w:rsidRPr="00936DEC">
        <w:rPr>
          <w:rFonts w:ascii="Tahoma" w:hAnsi="Tahoma" w:cs="Tahoma"/>
          <w:lang w:val="mk-MK"/>
        </w:rPr>
        <w:t xml:space="preserve">непречено работење на </w:t>
      </w:r>
      <w:r w:rsidRPr="00936DEC">
        <w:rPr>
          <w:rFonts w:ascii="Tahoma" w:hAnsi="Tahoma" w:cs="Tahoma"/>
        </w:rPr>
        <w:t xml:space="preserve">банката </w:t>
      </w:r>
      <w:r w:rsidRPr="00936DEC">
        <w:rPr>
          <w:rFonts w:ascii="Tahoma" w:hAnsi="Tahoma" w:cs="Tahoma"/>
          <w:lang w:val="mk-MK"/>
        </w:rPr>
        <w:t>во согласност со законот кој го уредува работењето на банките</w:t>
      </w:r>
      <w:r w:rsidRPr="00936DEC">
        <w:rPr>
          <w:rFonts w:ascii="Tahoma" w:hAnsi="Tahoma" w:cs="Tahoma"/>
          <w:lang w:val="mk-MK" w:eastAsia="ar-SA"/>
        </w:rPr>
        <w:t>, доколку со планот за решавање е предвидено одредени видови дозволени обврски да се исклучат од примената на инструментот за внатрешна распреде</w:t>
      </w:r>
      <w:r w:rsidR="00453BFE" w:rsidRPr="00936DEC">
        <w:rPr>
          <w:rFonts w:ascii="Tahoma" w:hAnsi="Tahoma" w:cs="Tahoma"/>
          <w:lang w:val="mk-MK" w:eastAsia="ar-SA"/>
        </w:rPr>
        <w:t>л</w:t>
      </w:r>
      <w:r w:rsidRPr="00936DEC">
        <w:rPr>
          <w:rFonts w:ascii="Tahoma" w:hAnsi="Tahoma" w:cs="Tahoma"/>
          <w:lang w:val="mk-MK" w:eastAsia="ar-SA"/>
        </w:rPr>
        <w:t xml:space="preserve">ба во согласност со </w:t>
      </w:r>
      <w:r w:rsidR="005F572D" w:rsidRPr="00936DEC">
        <w:rPr>
          <w:rFonts w:ascii="Tahoma" w:hAnsi="Tahoma" w:cs="Tahoma"/>
          <w:lang w:val="mk-MK" w:eastAsia="ar-SA"/>
        </w:rPr>
        <w:t>членот 33</w:t>
      </w:r>
      <w:r w:rsidRPr="00936DEC">
        <w:rPr>
          <w:rFonts w:ascii="Tahoma" w:hAnsi="Tahoma" w:cs="Tahoma"/>
          <w:lang w:val="mk-MK" w:eastAsia="ar-SA"/>
        </w:rPr>
        <w:t xml:space="preserve"> на овој закон или доколку е предвидено нивно пренесување на трето лице</w:t>
      </w:r>
      <w:r w:rsidRPr="00936DEC">
        <w:rPr>
          <w:rFonts w:ascii="Tahoma" w:hAnsi="Tahoma" w:cs="Tahoma"/>
          <w:lang w:eastAsia="ar-SA"/>
        </w:rPr>
        <w:t xml:space="preserve"> </w:t>
      </w:r>
      <w:r w:rsidRPr="00936DEC">
        <w:rPr>
          <w:rFonts w:ascii="Tahoma" w:hAnsi="Tahoma" w:cs="Tahoma"/>
          <w:lang w:val="mk-MK" w:eastAsia="ar-SA"/>
        </w:rPr>
        <w:t>во случај на делумен пренос</w:t>
      </w:r>
      <w:r w:rsidRPr="00936DEC">
        <w:rPr>
          <w:rFonts w:ascii="Tahoma" w:hAnsi="Tahoma" w:cs="Tahoma"/>
          <w:lang w:val="mk-MK"/>
        </w:rPr>
        <w:t>;</w:t>
      </w:r>
    </w:p>
    <w:p w14:paraId="28A2BB6D" w14:textId="77777777" w:rsidR="00C04D8A" w:rsidRPr="00936DEC" w:rsidRDefault="00C04D8A" w:rsidP="006E1F27">
      <w:pPr>
        <w:pStyle w:val="ListParagraph"/>
        <w:numPr>
          <w:ilvl w:val="0"/>
          <w:numId w:val="120"/>
        </w:numPr>
        <w:tabs>
          <w:tab w:val="left" w:pos="1440"/>
        </w:tabs>
        <w:ind w:left="1260"/>
        <w:jc w:val="both"/>
        <w:rPr>
          <w:rFonts w:ascii="Tahoma" w:hAnsi="Tahoma" w:cs="Tahoma"/>
          <w:lang w:val="mk-MK" w:eastAsia="ar-SA"/>
        </w:rPr>
      </w:pPr>
      <w:r w:rsidRPr="00936DEC">
        <w:rPr>
          <w:rFonts w:ascii="Tahoma" w:hAnsi="Tahoma" w:cs="Tahoma"/>
          <w:lang w:val="mk-MK"/>
        </w:rPr>
        <w:t>големината, деловниот модел, начинот на финансирање и профилот на ризичност на банката;</w:t>
      </w:r>
    </w:p>
    <w:p w14:paraId="05FD0258" w14:textId="77777777" w:rsidR="00C04D8A" w:rsidRPr="00936DEC" w:rsidRDefault="00C04D8A" w:rsidP="006E1F27">
      <w:pPr>
        <w:pStyle w:val="ListParagraph"/>
        <w:numPr>
          <w:ilvl w:val="0"/>
          <w:numId w:val="120"/>
        </w:numPr>
        <w:tabs>
          <w:tab w:val="left" w:pos="1440"/>
        </w:tabs>
        <w:ind w:left="1260"/>
        <w:jc w:val="both"/>
        <w:rPr>
          <w:rFonts w:ascii="Tahoma" w:hAnsi="Tahoma" w:cs="Tahoma"/>
          <w:lang w:val="mk-MK" w:eastAsia="ar-SA"/>
        </w:rPr>
      </w:pPr>
      <w:r w:rsidRPr="00936DEC">
        <w:rPr>
          <w:rFonts w:ascii="Tahoma" w:hAnsi="Tahoma" w:cs="Tahoma"/>
          <w:lang w:val="mk-MK"/>
        </w:rPr>
        <w:t>негативното влијание коешто би го имал престанокот со работа на банката врз финансиската стабилност, како резултат на поврзаноста на банката со другите банки или со останатите институции од финансиски систем;</w:t>
      </w:r>
    </w:p>
    <w:p w14:paraId="564F90DB" w14:textId="7F34F508" w:rsidR="00C04D8A" w:rsidRPr="00936DEC" w:rsidRDefault="00C04D8A" w:rsidP="006E1F27">
      <w:pPr>
        <w:pStyle w:val="ListParagraph"/>
        <w:numPr>
          <w:ilvl w:val="0"/>
          <w:numId w:val="120"/>
        </w:numPr>
        <w:tabs>
          <w:tab w:val="left" w:pos="1440"/>
        </w:tabs>
        <w:ind w:left="1260"/>
        <w:jc w:val="both"/>
        <w:rPr>
          <w:rFonts w:ascii="Tahoma" w:hAnsi="Tahoma" w:cs="Tahoma"/>
          <w:lang w:val="mk-MK" w:eastAsia="ar-SA"/>
        </w:rPr>
      </w:pPr>
      <w:r w:rsidRPr="00936DEC">
        <w:rPr>
          <w:rFonts w:ascii="Tahoma" w:hAnsi="Tahoma" w:cs="Tahoma"/>
          <w:lang w:val="mk-MK"/>
        </w:rPr>
        <w:t>акционерската структура на банката и нејзината поврзаност со останатите членки на група</w:t>
      </w:r>
      <w:r w:rsidR="00BB555F" w:rsidRPr="00936DEC">
        <w:rPr>
          <w:rFonts w:ascii="Tahoma" w:hAnsi="Tahoma" w:cs="Tahoma"/>
          <w:lang w:val="mk-MK"/>
        </w:rPr>
        <w:t>та</w:t>
      </w:r>
      <w:r w:rsidRPr="00936DEC">
        <w:rPr>
          <w:rFonts w:ascii="Tahoma" w:hAnsi="Tahoma" w:cs="Tahoma"/>
          <w:lang w:val="mk-MK"/>
        </w:rPr>
        <w:t xml:space="preserve"> на која и припаѓа, особено доколку банката припаѓа на група во странство.</w:t>
      </w:r>
    </w:p>
    <w:p w14:paraId="457505D0" w14:textId="202EA01C" w:rsidR="00C04D8A" w:rsidRPr="00936DEC" w:rsidRDefault="00C04D8A" w:rsidP="006E1F27">
      <w:pPr>
        <w:pStyle w:val="ListParagraph"/>
        <w:numPr>
          <w:ilvl w:val="0"/>
          <w:numId w:val="136"/>
        </w:numPr>
        <w:tabs>
          <w:tab w:val="left" w:pos="1080"/>
        </w:tabs>
        <w:ind w:left="0" w:firstLine="720"/>
        <w:jc w:val="both"/>
        <w:rPr>
          <w:rFonts w:ascii="Tahoma" w:hAnsi="Tahoma" w:cs="Tahoma"/>
          <w:lang w:val="mk-MK"/>
        </w:rPr>
      </w:pPr>
      <w:r w:rsidRPr="00936DEC">
        <w:rPr>
          <w:rFonts w:ascii="Tahoma" w:hAnsi="Tahoma" w:cs="Tahoma"/>
          <w:lang w:val="mk-MK"/>
        </w:rPr>
        <w:t xml:space="preserve">Доколку со планот за решавање на банката е </w:t>
      </w:r>
      <w:r w:rsidR="00124F6A" w:rsidRPr="00936DEC">
        <w:rPr>
          <w:rFonts w:ascii="Tahoma" w:hAnsi="Tahoma" w:cs="Tahoma"/>
          <w:lang w:val="mk-MK"/>
        </w:rPr>
        <w:t xml:space="preserve">предвидено решавање или е </w:t>
      </w:r>
      <w:r w:rsidRPr="00936DEC">
        <w:rPr>
          <w:rFonts w:ascii="Tahoma" w:hAnsi="Tahoma" w:cs="Tahoma"/>
          <w:lang w:val="mk-MK"/>
        </w:rPr>
        <w:t xml:space="preserve">предвиден отпис или претворање на соодветните капитални инструменти и дозволените обврски во согласност со членот </w:t>
      </w:r>
      <w:r w:rsidR="00556037" w:rsidRPr="00936DEC">
        <w:rPr>
          <w:rFonts w:ascii="Tahoma" w:hAnsi="Tahoma" w:cs="Tahoma"/>
          <w:lang w:val="mk-MK"/>
        </w:rPr>
        <w:t xml:space="preserve">43 </w:t>
      </w:r>
      <w:r w:rsidRPr="00936DEC">
        <w:rPr>
          <w:rFonts w:ascii="Tahoma" w:hAnsi="Tahoma" w:cs="Tahoma"/>
          <w:lang w:val="mk-MK"/>
        </w:rPr>
        <w:t>на овој закон, збирот на сопствените средства и на дозволените обврски е еднаков на износот којшто ќе овозможи:</w:t>
      </w:r>
    </w:p>
    <w:p w14:paraId="356CD7C0" w14:textId="77777777" w:rsidR="00C04D8A" w:rsidRPr="00936DEC" w:rsidRDefault="00C04D8A" w:rsidP="006E1F27">
      <w:pPr>
        <w:pStyle w:val="ListParagraph"/>
        <w:numPr>
          <w:ilvl w:val="0"/>
          <w:numId w:val="148"/>
        </w:numPr>
        <w:jc w:val="both"/>
        <w:rPr>
          <w:rFonts w:ascii="Tahoma" w:hAnsi="Tahoma" w:cs="Tahoma"/>
          <w:lang w:val="mk-MK" w:eastAsia="ar-SA"/>
        </w:rPr>
      </w:pPr>
      <w:r w:rsidRPr="00936DEC">
        <w:rPr>
          <w:rFonts w:ascii="Tahoma" w:hAnsi="Tahoma" w:cs="Tahoma"/>
          <w:lang w:val="mk-MK" w:eastAsia="ar-SA"/>
        </w:rPr>
        <w:t>целосно покривање на загубите коишто се очекува дека ќе настанат (во понатамошниот текст: износ за покривање на загубите), и</w:t>
      </w:r>
    </w:p>
    <w:p w14:paraId="2B9DBCC3" w14:textId="77777777" w:rsidR="00C04D8A" w:rsidRPr="00936DEC" w:rsidRDefault="00C04D8A" w:rsidP="006E1F27">
      <w:pPr>
        <w:pStyle w:val="ListParagraph"/>
        <w:numPr>
          <w:ilvl w:val="0"/>
          <w:numId w:val="148"/>
        </w:numPr>
        <w:jc w:val="both"/>
        <w:rPr>
          <w:rFonts w:ascii="Tahoma" w:hAnsi="Tahoma" w:cs="Tahoma"/>
          <w:lang w:val="mk-MK" w:eastAsia="ar-SA"/>
        </w:rPr>
      </w:pPr>
      <w:r w:rsidRPr="00936DEC">
        <w:rPr>
          <w:rFonts w:ascii="Tahoma" w:hAnsi="Tahoma" w:cs="Tahoma"/>
          <w:lang w:val="mk-MK" w:eastAsia="ar-SA"/>
        </w:rPr>
        <w:t xml:space="preserve">зголемување на сопствените средства на банката и нејзините подружници коишто се банки, но кои не се носители на решавањето до ниво кое ќе овозможи </w:t>
      </w:r>
      <w:r w:rsidRPr="00936DEC">
        <w:rPr>
          <w:rFonts w:ascii="Tahoma" w:hAnsi="Tahoma" w:cs="Tahoma"/>
          <w:lang w:val="mk-MK"/>
        </w:rPr>
        <w:t xml:space="preserve">непречено работење на </w:t>
      </w:r>
      <w:r w:rsidRPr="00936DEC">
        <w:rPr>
          <w:rFonts w:ascii="Tahoma" w:hAnsi="Tahoma" w:cs="Tahoma"/>
        </w:rPr>
        <w:t xml:space="preserve">банката </w:t>
      </w:r>
      <w:r w:rsidRPr="00936DEC">
        <w:rPr>
          <w:rFonts w:ascii="Tahoma" w:hAnsi="Tahoma" w:cs="Tahoma"/>
          <w:lang w:val="mk-MK"/>
        </w:rPr>
        <w:t>во согласност со законот кој го уредува работењето на банките</w:t>
      </w:r>
      <w:r w:rsidRPr="00936DEC">
        <w:rPr>
          <w:rFonts w:ascii="Tahoma" w:hAnsi="Tahoma" w:cs="Tahoma"/>
          <w:lang w:val="mk-MK" w:eastAsia="ar-SA"/>
        </w:rPr>
        <w:t xml:space="preserve"> (во понатамошниот текст: износ за докапитализација).</w:t>
      </w:r>
    </w:p>
    <w:p w14:paraId="5D5F60C7" w14:textId="38EC491E" w:rsidR="00C04D8A" w:rsidRPr="00936DEC" w:rsidRDefault="00C04D8A" w:rsidP="006E1F27">
      <w:pPr>
        <w:pStyle w:val="ListParagraph"/>
        <w:numPr>
          <w:ilvl w:val="0"/>
          <w:numId w:val="136"/>
        </w:numPr>
        <w:tabs>
          <w:tab w:val="left" w:pos="1080"/>
        </w:tabs>
        <w:ind w:left="0" w:firstLine="720"/>
        <w:jc w:val="both"/>
        <w:rPr>
          <w:rFonts w:ascii="Tahoma" w:hAnsi="Tahoma" w:cs="Tahoma"/>
          <w:lang w:val="mk-MK"/>
        </w:rPr>
      </w:pPr>
      <w:r w:rsidRPr="00936DEC">
        <w:rPr>
          <w:rFonts w:ascii="Tahoma" w:hAnsi="Tahoma" w:cs="Tahoma"/>
          <w:lang w:val="mk-MK"/>
        </w:rPr>
        <w:t xml:space="preserve">По исклучок на ставот (2) на овој член, доколку со планот за решавање на банката е предвидено спроведување стечај, Народната банка може да ја утврди минималната стапка на сопствените средства и на дозволените обврски единствено врз основа на износот од ставот (2) точка 1) на овој член, при што се има предвид влијанието коешто би го имал стечајот на банката врз </w:t>
      </w:r>
      <w:r w:rsidR="00CD1C6F" w:rsidRPr="00936DEC">
        <w:rPr>
          <w:rFonts w:ascii="Tahoma" w:hAnsi="Tahoma" w:cs="Tahoma"/>
          <w:lang w:val="mk-MK"/>
        </w:rPr>
        <w:t xml:space="preserve">останатите институции во финансискиот систем и врз </w:t>
      </w:r>
      <w:r w:rsidRPr="00936DEC">
        <w:rPr>
          <w:rFonts w:ascii="Tahoma" w:hAnsi="Tahoma" w:cs="Tahoma"/>
          <w:lang w:val="mk-MK"/>
        </w:rPr>
        <w:t xml:space="preserve">финансиската стабилност во Република Северна Македонија.  </w:t>
      </w:r>
    </w:p>
    <w:p w14:paraId="2F108743" w14:textId="77777777" w:rsidR="00C04D8A" w:rsidRPr="00936DEC" w:rsidRDefault="00C04D8A" w:rsidP="006E1F27">
      <w:pPr>
        <w:pStyle w:val="ListParagraph"/>
        <w:numPr>
          <w:ilvl w:val="0"/>
          <w:numId w:val="136"/>
        </w:numPr>
        <w:tabs>
          <w:tab w:val="left" w:pos="1080"/>
        </w:tabs>
        <w:ind w:left="0" w:firstLine="720"/>
        <w:jc w:val="both"/>
        <w:rPr>
          <w:rFonts w:ascii="Tahoma" w:hAnsi="Tahoma" w:cs="Tahoma"/>
          <w:lang w:val="mk-MK"/>
        </w:rPr>
      </w:pPr>
      <w:r w:rsidRPr="00936DEC">
        <w:rPr>
          <w:rFonts w:ascii="Tahoma" w:hAnsi="Tahoma" w:cs="Tahoma"/>
          <w:lang w:val="mk-MK"/>
        </w:rPr>
        <w:lastRenderedPageBreak/>
        <w:t>Збирот на сопствените средства и на дозволените обврски за банка којашто е носител на решавањето е еднаков на:</w:t>
      </w:r>
    </w:p>
    <w:p w14:paraId="2821EE6E" w14:textId="77777777" w:rsidR="00C04D8A" w:rsidRPr="00936DEC" w:rsidRDefault="00C04D8A" w:rsidP="006E1F27">
      <w:pPr>
        <w:pStyle w:val="ListParagraph"/>
        <w:numPr>
          <w:ilvl w:val="0"/>
          <w:numId w:val="121"/>
        </w:numPr>
        <w:tabs>
          <w:tab w:val="left" w:pos="851"/>
        </w:tabs>
        <w:jc w:val="both"/>
        <w:rPr>
          <w:rFonts w:ascii="Tahoma" w:hAnsi="Tahoma" w:cs="Tahoma"/>
          <w:lang w:val="mk-MK" w:eastAsia="ar-SA"/>
        </w:rPr>
      </w:pPr>
      <w:r w:rsidRPr="00936DEC">
        <w:rPr>
          <w:rFonts w:ascii="Tahoma" w:hAnsi="Tahoma" w:cs="Tahoma"/>
          <w:lang w:val="mk-MK" w:eastAsia="ar-SA"/>
        </w:rPr>
        <w:t xml:space="preserve">за потребите на </w:t>
      </w:r>
      <w:r w:rsidR="005F572D" w:rsidRPr="00936DEC">
        <w:rPr>
          <w:rFonts w:ascii="Tahoma" w:hAnsi="Tahoma" w:cs="Tahoma"/>
          <w:lang w:val="mk-MK" w:eastAsia="ar-SA"/>
        </w:rPr>
        <w:t>членот 10</w:t>
      </w:r>
      <w:r w:rsidRPr="00936DEC">
        <w:rPr>
          <w:rFonts w:ascii="Tahoma" w:hAnsi="Tahoma" w:cs="Tahoma"/>
          <w:lang w:val="mk-MK" w:eastAsia="ar-SA"/>
        </w:rPr>
        <w:t xml:space="preserve"> став (1) точка (1) на овој закон, збирот на:</w:t>
      </w:r>
    </w:p>
    <w:p w14:paraId="38C4CAAD" w14:textId="5BBDE5FA" w:rsidR="00C04D8A" w:rsidRPr="00936DEC" w:rsidRDefault="00C04D8A" w:rsidP="006E1F27">
      <w:pPr>
        <w:pStyle w:val="ListParagraph"/>
        <w:numPr>
          <w:ilvl w:val="1"/>
          <w:numId w:val="121"/>
        </w:numPr>
        <w:tabs>
          <w:tab w:val="left" w:pos="851"/>
        </w:tabs>
        <w:jc w:val="both"/>
        <w:rPr>
          <w:rFonts w:ascii="Tahoma" w:hAnsi="Tahoma" w:cs="Tahoma"/>
          <w:lang w:val="mk-MK" w:eastAsia="ar-SA"/>
        </w:rPr>
      </w:pPr>
      <w:r w:rsidRPr="00936DEC">
        <w:rPr>
          <w:rFonts w:ascii="Tahoma" w:hAnsi="Tahoma" w:cs="Tahoma"/>
          <w:lang w:val="mk-MK" w:eastAsia="ar-SA"/>
        </w:rPr>
        <w:t>износот за покривање на загубите којшто е еднаков на потребниот капитал за исполнување на стапката на адекватност на капиталот, вклучувајќи ги и дополнителните капитални барања, утврдени согласно со законот кој го уредува работењето на банките, и</w:t>
      </w:r>
    </w:p>
    <w:p w14:paraId="70A02B15" w14:textId="77777777" w:rsidR="00C04D8A" w:rsidRPr="00936DEC" w:rsidRDefault="00C04D8A" w:rsidP="006E1F27">
      <w:pPr>
        <w:pStyle w:val="ListParagraph"/>
        <w:numPr>
          <w:ilvl w:val="1"/>
          <w:numId w:val="121"/>
        </w:numPr>
        <w:tabs>
          <w:tab w:val="left" w:pos="851"/>
        </w:tabs>
        <w:jc w:val="both"/>
        <w:rPr>
          <w:rFonts w:ascii="Tahoma" w:hAnsi="Tahoma" w:cs="Tahoma"/>
          <w:lang w:val="mk-MK" w:eastAsia="ar-SA"/>
        </w:rPr>
      </w:pPr>
      <w:r w:rsidRPr="00936DEC">
        <w:rPr>
          <w:rFonts w:ascii="Tahoma" w:hAnsi="Tahoma" w:cs="Tahoma"/>
          <w:lang w:val="mk-MK" w:eastAsia="ar-SA"/>
        </w:rPr>
        <w:t>износот за докапитализација којшто би овозможил достигнување на стапката на адекватност на капиталот, вклучувајќи ги и дополнителните капитални барања, утврдени согласно со законот кој го уредува работењето на банките, по примената на соодветната стратегија за решавање на банката;</w:t>
      </w:r>
    </w:p>
    <w:p w14:paraId="4BA1B578" w14:textId="77777777" w:rsidR="00C04D8A" w:rsidRPr="00936DEC" w:rsidRDefault="00C04D8A" w:rsidP="006E1F27">
      <w:pPr>
        <w:pStyle w:val="ListParagraph"/>
        <w:numPr>
          <w:ilvl w:val="0"/>
          <w:numId w:val="121"/>
        </w:numPr>
        <w:tabs>
          <w:tab w:val="left" w:pos="851"/>
        </w:tabs>
        <w:jc w:val="both"/>
        <w:rPr>
          <w:rFonts w:ascii="Tahoma" w:hAnsi="Tahoma" w:cs="Tahoma"/>
          <w:lang w:val="mk-MK" w:eastAsia="ar-SA"/>
        </w:rPr>
      </w:pPr>
      <w:r w:rsidRPr="00936DEC">
        <w:rPr>
          <w:rFonts w:ascii="Tahoma" w:hAnsi="Tahoma" w:cs="Tahoma"/>
          <w:lang w:val="mk-MK" w:eastAsia="ar-SA"/>
        </w:rPr>
        <w:t xml:space="preserve">за потребите на </w:t>
      </w:r>
      <w:r w:rsidR="005F572D" w:rsidRPr="00936DEC">
        <w:rPr>
          <w:rFonts w:ascii="Tahoma" w:hAnsi="Tahoma" w:cs="Tahoma"/>
          <w:lang w:val="mk-MK" w:eastAsia="ar-SA"/>
        </w:rPr>
        <w:t>членот 10</w:t>
      </w:r>
      <w:r w:rsidRPr="00936DEC">
        <w:rPr>
          <w:rFonts w:ascii="Tahoma" w:hAnsi="Tahoma" w:cs="Tahoma"/>
          <w:lang w:val="mk-MK" w:eastAsia="ar-SA"/>
        </w:rPr>
        <w:t xml:space="preserve"> став (1) точка 2) на овој закон, збирот на:</w:t>
      </w:r>
    </w:p>
    <w:p w14:paraId="15BBABB7" w14:textId="77777777" w:rsidR="00C04D8A" w:rsidRPr="00936DEC" w:rsidRDefault="00C04D8A" w:rsidP="006E1F27">
      <w:pPr>
        <w:pStyle w:val="ListParagraph"/>
        <w:numPr>
          <w:ilvl w:val="1"/>
          <w:numId w:val="121"/>
        </w:numPr>
        <w:tabs>
          <w:tab w:val="left" w:pos="851"/>
        </w:tabs>
        <w:jc w:val="both"/>
        <w:rPr>
          <w:rFonts w:ascii="Tahoma" w:hAnsi="Tahoma" w:cs="Tahoma"/>
          <w:lang w:val="mk-MK" w:eastAsia="ar-SA"/>
        </w:rPr>
      </w:pPr>
      <w:r w:rsidRPr="00936DEC">
        <w:rPr>
          <w:rFonts w:ascii="Tahoma" w:hAnsi="Tahoma" w:cs="Tahoma"/>
          <w:lang w:val="mk-MK" w:eastAsia="ar-SA"/>
        </w:rPr>
        <w:t>износот за покривање на загубите којшто е еднаков на потребниот капитал за исполнување на стапката на задолженост, утврдена согласно со законот кој го уредува работењето на банките и</w:t>
      </w:r>
    </w:p>
    <w:p w14:paraId="5BB74D44" w14:textId="77777777" w:rsidR="00C04D8A" w:rsidRPr="00936DEC" w:rsidRDefault="00C04D8A" w:rsidP="006E1F27">
      <w:pPr>
        <w:pStyle w:val="ListParagraph"/>
        <w:numPr>
          <w:ilvl w:val="1"/>
          <w:numId w:val="121"/>
        </w:numPr>
        <w:tabs>
          <w:tab w:val="left" w:pos="851"/>
        </w:tabs>
        <w:jc w:val="both"/>
        <w:rPr>
          <w:rFonts w:ascii="Tahoma" w:hAnsi="Tahoma" w:cs="Tahoma"/>
          <w:lang w:val="mk-MK" w:eastAsia="ar-SA"/>
        </w:rPr>
      </w:pPr>
      <w:r w:rsidRPr="00936DEC">
        <w:rPr>
          <w:rFonts w:ascii="Tahoma" w:hAnsi="Tahoma" w:cs="Tahoma"/>
          <w:lang w:val="mk-MK" w:eastAsia="ar-SA"/>
        </w:rPr>
        <w:t>износот за докапитализација којшто би овозможил достигнување на стапката на задолженост, утврдена согласно со законот кој го уредува работењето на банките, по примената на соодветната стратегија за решавање на банката.</w:t>
      </w:r>
    </w:p>
    <w:p w14:paraId="221C15FA" w14:textId="77777777" w:rsidR="00C04D8A" w:rsidRPr="00936DEC" w:rsidRDefault="00C04D8A" w:rsidP="006E1F27">
      <w:pPr>
        <w:pStyle w:val="ListParagraph"/>
        <w:numPr>
          <w:ilvl w:val="0"/>
          <w:numId w:val="136"/>
        </w:numPr>
        <w:tabs>
          <w:tab w:val="left" w:pos="1080"/>
        </w:tabs>
        <w:ind w:left="0" w:firstLine="720"/>
        <w:jc w:val="both"/>
        <w:rPr>
          <w:rFonts w:ascii="Tahoma" w:hAnsi="Tahoma" w:cs="Tahoma"/>
          <w:lang w:val="mk-MK"/>
        </w:rPr>
      </w:pPr>
      <w:r w:rsidRPr="00936DEC">
        <w:rPr>
          <w:rFonts w:ascii="Tahoma" w:hAnsi="Tahoma" w:cs="Tahoma"/>
          <w:lang w:val="mk-MK"/>
        </w:rPr>
        <w:t xml:space="preserve">За потребите на </w:t>
      </w:r>
      <w:r w:rsidR="005F572D" w:rsidRPr="00936DEC">
        <w:rPr>
          <w:rFonts w:ascii="Tahoma" w:hAnsi="Tahoma" w:cs="Tahoma"/>
          <w:lang w:val="mk-MK" w:eastAsia="ar-SA"/>
        </w:rPr>
        <w:t>членот 10</w:t>
      </w:r>
      <w:r w:rsidRPr="00936DEC">
        <w:rPr>
          <w:rFonts w:ascii="Tahoma" w:hAnsi="Tahoma" w:cs="Tahoma"/>
          <w:lang w:val="mk-MK" w:eastAsia="ar-SA"/>
        </w:rPr>
        <w:t xml:space="preserve"> став (1) точка (1) на овој закон</w:t>
      </w:r>
      <w:r w:rsidRPr="00936DEC">
        <w:rPr>
          <w:rFonts w:ascii="Tahoma" w:hAnsi="Tahoma" w:cs="Tahoma"/>
          <w:lang w:val="mk-MK"/>
        </w:rPr>
        <w:t xml:space="preserve">, минималната стапка на сопствени средства и дозволени обврски се изразува како процент на износот утврден согласно со ставот (4) точка 1) на овој член и активата пондерирана според ризиците, утврдена во согласност со </w:t>
      </w:r>
      <w:r w:rsidRPr="00936DEC">
        <w:rPr>
          <w:rFonts w:ascii="Tahoma" w:hAnsi="Tahoma" w:cs="Tahoma"/>
          <w:lang w:val="mk-MK" w:eastAsia="ar-SA"/>
        </w:rPr>
        <w:t>законот кој го уредува работењето на банките</w:t>
      </w:r>
      <w:r w:rsidRPr="00936DEC">
        <w:rPr>
          <w:rFonts w:ascii="Tahoma" w:hAnsi="Tahoma" w:cs="Tahoma"/>
          <w:lang w:val="mk-MK"/>
        </w:rPr>
        <w:t>.</w:t>
      </w:r>
    </w:p>
    <w:p w14:paraId="2A83DD5B" w14:textId="77777777" w:rsidR="00C04D8A" w:rsidRPr="00936DEC" w:rsidRDefault="00C04D8A" w:rsidP="006E1F27">
      <w:pPr>
        <w:pStyle w:val="ListParagraph"/>
        <w:numPr>
          <w:ilvl w:val="0"/>
          <w:numId w:val="136"/>
        </w:numPr>
        <w:tabs>
          <w:tab w:val="left" w:pos="1080"/>
        </w:tabs>
        <w:ind w:left="0" w:firstLine="720"/>
        <w:jc w:val="both"/>
        <w:rPr>
          <w:rFonts w:ascii="Tahoma" w:hAnsi="Tahoma" w:cs="Tahoma"/>
          <w:lang w:val="mk-MK"/>
        </w:rPr>
      </w:pPr>
      <w:r w:rsidRPr="00936DEC">
        <w:rPr>
          <w:rFonts w:ascii="Tahoma" w:hAnsi="Tahoma" w:cs="Tahoma"/>
          <w:lang w:val="mk-MK" w:eastAsia="ar-SA"/>
        </w:rPr>
        <w:t xml:space="preserve">За потребите на </w:t>
      </w:r>
      <w:r w:rsidR="005F572D" w:rsidRPr="00936DEC">
        <w:rPr>
          <w:rFonts w:ascii="Tahoma" w:hAnsi="Tahoma" w:cs="Tahoma"/>
          <w:lang w:val="mk-MK" w:eastAsia="ar-SA"/>
        </w:rPr>
        <w:t>членот 10</w:t>
      </w:r>
      <w:r w:rsidRPr="00936DEC">
        <w:rPr>
          <w:rFonts w:ascii="Tahoma" w:hAnsi="Tahoma" w:cs="Tahoma"/>
          <w:lang w:val="mk-MK" w:eastAsia="ar-SA"/>
        </w:rPr>
        <w:t xml:space="preserve"> став (1) точка 2) на овој закон</w:t>
      </w:r>
      <w:r w:rsidRPr="00936DEC">
        <w:rPr>
          <w:rFonts w:ascii="Tahoma" w:hAnsi="Tahoma" w:cs="Tahoma"/>
          <w:lang w:val="mk-MK"/>
        </w:rPr>
        <w:t xml:space="preserve">, минималната стапка на сопствени средства и дозволени обврски се изразува како процент на износот утврден согласно со ставот (4) точка 2) на овој член и вредноста на изложеноста којашто се вклучува во утврдувањето на стапката на задолженост, утврдена согласно со </w:t>
      </w:r>
      <w:r w:rsidRPr="00936DEC">
        <w:rPr>
          <w:rFonts w:ascii="Tahoma" w:hAnsi="Tahoma" w:cs="Tahoma"/>
          <w:lang w:val="mk-MK" w:eastAsia="ar-SA"/>
        </w:rPr>
        <w:t>законот кој го уредува работењето на банките</w:t>
      </w:r>
      <w:r w:rsidRPr="00936DEC">
        <w:rPr>
          <w:rFonts w:ascii="Tahoma" w:hAnsi="Tahoma" w:cs="Tahoma"/>
          <w:lang w:val="mk-MK"/>
        </w:rPr>
        <w:t>.</w:t>
      </w:r>
    </w:p>
    <w:p w14:paraId="1FCFB51E" w14:textId="77777777" w:rsidR="00C04D8A" w:rsidRPr="00936DEC" w:rsidRDefault="00C04D8A" w:rsidP="006E1F27">
      <w:pPr>
        <w:pStyle w:val="ListParagraph"/>
        <w:numPr>
          <w:ilvl w:val="0"/>
          <w:numId w:val="136"/>
        </w:numPr>
        <w:tabs>
          <w:tab w:val="left" w:pos="1080"/>
        </w:tabs>
        <w:ind w:left="0" w:firstLine="720"/>
        <w:jc w:val="both"/>
        <w:rPr>
          <w:rFonts w:ascii="Tahoma" w:hAnsi="Tahoma" w:cs="Tahoma"/>
          <w:lang w:val="mk-MK"/>
        </w:rPr>
      </w:pPr>
      <w:r w:rsidRPr="00936DEC">
        <w:rPr>
          <w:rFonts w:ascii="Tahoma" w:hAnsi="Tahoma" w:cs="Tahoma"/>
          <w:lang w:val="mk-MK"/>
        </w:rPr>
        <w:t>Износот за докапитализација се утврдува врз основа на последните расположливи податоци за активата пондерирана според ризиците и за изложеноста, прилагодени за промените во нивниот износ коишто би настанале како резултат на примена на инструменти</w:t>
      </w:r>
      <w:r w:rsidR="009B5DE8" w:rsidRPr="00936DEC">
        <w:rPr>
          <w:rFonts w:ascii="Tahoma" w:hAnsi="Tahoma" w:cs="Tahoma"/>
          <w:lang w:val="mk-MK"/>
        </w:rPr>
        <w:t>те</w:t>
      </w:r>
      <w:r w:rsidRPr="00936DEC">
        <w:rPr>
          <w:rFonts w:ascii="Tahoma" w:hAnsi="Tahoma" w:cs="Tahoma"/>
          <w:lang w:val="mk-MK"/>
        </w:rPr>
        <w:t xml:space="preserve"> за решавање предвидени во планот за решавање.  </w:t>
      </w:r>
    </w:p>
    <w:p w14:paraId="7E63F731" w14:textId="77777777" w:rsidR="00C04D8A" w:rsidRPr="00936DEC" w:rsidRDefault="00C04D8A" w:rsidP="006E1F27">
      <w:pPr>
        <w:pStyle w:val="ListParagraph"/>
        <w:numPr>
          <w:ilvl w:val="0"/>
          <w:numId w:val="136"/>
        </w:numPr>
        <w:tabs>
          <w:tab w:val="left" w:pos="1080"/>
        </w:tabs>
        <w:ind w:left="0" w:firstLine="720"/>
        <w:jc w:val="both"/>
        <w:rPr>
          <w:rFonts w:ascii="Tahoma" w:hAnsi="Tahoma" w:cs="Tahoma"/>
          <w:lang w:val="mk-MK"/>
        </w:rPr>
      </w:pPr>
      <w:r w:rsidRPr="00936DEC">
        <w:rPr>
          <w:rFonts w:ascii="Tahoma" w:hAnsi="Tahoma" w:cs="Tahoma"/>
          <w:lang w:val="mk-MK"/>
        </w:rPr>
        <w:t>Народната банка може да утврди повисоко ниво на износот за докапитализација, доколку оцени дека е тоа потребно за банката да одржи соодветно ниво на пазарна доверба во период од најмалку една година по завршувањето на решавањето на банката. При утврдување на износот на докапитализација потребен за остварување на оваа цел се поаѓа од вкупниот износ на заштитните слоеви на капиталот коишто банката би била должна да го одржува по примената на инструментите за решавање, намален за износот од противцикличниот заштитен слој на капиталот.</w:t>
      </w:r>
    </w:p>
    <w:p w14:paraId="5C0F14F3" w14:textId="1F2C9F1C" w:rsidR="00C04D8A" w:rsidRPr="00936DEC" w:rsidRDefault="00C04D8A" w:rsidP="006E1F27">
      <w:pPr>
        <w:pStyle w:val="ListParagraph"/>
        <w:numPr>
          <w:ilvl w:val="0"/>
          <w:numId w:val="136"/>
        </w:numPr>
        <w:tabs>
          <w:tab w:val="left" w:pos="1080"/>
        </w:tabs>
        <w:ind w:left="0" w:firstLine="720"/>
        <w:jc w:val="both"/>
        <w:rPr>
          <w:rFonts w:ascii="Tahoma" w:hAnsi="Tahoma" w:cs="Tahoma"/>
          <w:lang w:val="mk-MK"/>
        </w:rPr>
      </w:pPr>
      <w:r w:rsidRPr="00936DEC">
        <w:rPr>
          <w:rFonts w:ascii="Tahoma" w:hAnsi="Tahoma" w:cs="Tahoma"/>
          <w:lang w:val="mk-MK"/>
        </w:rPr>
        <w:t xml:space="preserve">Народната банка може да утврди пониско ниво на износот за докапитализација, доколку оцени дека намалениот износ е соодветен за банката да одржи соодветно ниво на пазарна доверба и да продолжи непречено да ги извршуваа критичните функции и да има пристап до извори на финансирање, по примената на соодветната стратегија за решавање, без да биде потребна </w:t>
      </w:r>
      <w:r w:rsidR="00942FF1" w:rsidRPr="00936DEC">
        <w:rPr>
          <w:rFonts w:ascii="Tahoma" w:hAnsi="Tahoma" w:cs="Tahoma"/>
          <w:lang w:val="mk-MK"/>
        </w:rPr>
        <w:t xml:space="preserve">вонредна јавна </w:t>
      </w:r>
      <w:r w:rsidRPr="00936DEC">
        <w:rPr>
          <w:rFonts w:ascii="Tahoma" w:hAnsi="Tahoma" w:cs="Tahoma"/>
          <w:lang w:val="mk-MK"/>
        </w:rPr>
        <w:t xml:space="preserve">финансиска помош, со исклучок на користењето на средствата од Фондот за решавање, согласно со </w:t>
      </w:r>
      <w:r w:rsidR="005F572D" w:rsidRPr="00936DEC">
        <w:rPr>
          <w:rFonts w:ascii="Tahoma" w:hAnsi="Tahoma" w:cs="Tahoma"/>
          <w:lang w:val="mk-MK"/>
        </w:rPr>
        <w:t>членот 34</w:t>
      </w:r>
      <w:r w:rsidRPr="00936DEC">
        <w:rPr>
          <w:rFonts w:ascii="Tahoma" w:hAnsi="Tahoma" w:cs="Tahoma"/>
          <w:lang w:val="mk-MK"/>
        </w:rPr>
        <w:t xml:space="preserve"> ставови (2) и (6) и </w:t>
      </w:r>
      <w:r w:rsidR="005F572D" w:rsidRPr="00936DEC">
        <w:rPr>
          <w:rFonts w:ascii="Tahoma" w:hAnsi="Tahoma" w:cs="Tahoma"/>
          <w:lang w:val="mk-MK"/>
        </w:rPr>
        <w:t>членот 74</w:t>
      </w:r>
      <w:r w:rsidRPr="00936DEC">
        <w:rPr>
          <w:rFonts w:ascii="Tahoma" w:hAnsi="Tahoma" w:cs="Tahoma"/>
          <w:lang w:val="mk-MK"/>
        </w:rPr>
        <w:t xml:space="preserve"> став (2) на овој закон. </w:t>
      </w:r>
    </w:p>
    <w:p w14:paraId="49A39BBF" w14:textId="77777777" w:rsidR="00C04D8A" w:rsidRPr="00936DEC" w:rsidRDefault="00C04D8A" w:rsidP="006E1F27">
      <w:pPr>
        <w:pStyle w:val="ListParagraph"/>
        <w:numPr>
          <w:ilvl w:val="0"/>
          <w:numId w:val="136"/>
        </w:numPr>
        <w:tabs>
          <w:tab w:val="left" w:pos="1276"/>
        </w:tabs>
        <w:ind w:left="0" w:firstLine="720"/>
        <w:jc w:val="both"/>
        <w:rPr>
          <w:rFonts w:ascii="Tahoma" w:hAnsi="Tahoma" w:cs="Tahoma"/>
          <w:lang w:val="mk-MK"/>
        </w:rPr>
      </w:pPr>
      <w:r w:rsidRPr="00936DEC">
        <w:rPr>
          <w:rFonts w:ascii="Tahoma" w:hAnsi="Tahoma" w:cs="Tahoma"/>
          <w:lang w:val="mk-MK"/>
        </w:rPr>
        <w:t>Збирот на сопствените средства и на дозволените обврски за банка којашто е идентификувана како системски значајна банка, согласно со законот кој го уредува работењето на банките, е еднаков најмалку на:</w:t>
      </w:r>
    </w:p>
    <w:p w14:paraId="249AD6B0" w14:textId="77777777" w:rsidR="00C04D8A" w:rsidRPr="00936DEC" w:rsidRDefault="00C04D8A" w:rsidP="006E1F27">
      <w:pPr>
        <w:pStyle w:val="ListParagraph"/>
        <w:numPr>
          <w:ilvl w:val="0"/>
          <w:numId w:val="147"/>
        </w:numPr>
        <w:jc w:val="both"/>
        <w:rPr>
          <w:rFonts w:ascii="Tahoma" w:hAnsi="Tahoma" w:cs="Tahoma"/>
          <w:lang w:val="mk-MK"/>
        </w:rPr>
      </w:pPr>
      <w:r w:rsidRPr="00936DEC">
        <w:rPr>
          <w:rFonts w:ascii="Tahoma" w:hAnsi="Tahoma" w:cs="Tahoma"/>
          <w:lang w:val="mk-MK"/>
        </w:rPr>
        <w:lastRenderedPageBreak/>
        <w:t>13,5% од активата пондерирана според ризиците, и</w:t>
      </w:r>
    </w:p>
    <w:p w14:paraId="632AF1C8" w14:textId="77777777" w:rsidR="00C04D8A" w:rsidRPr="00936DEC" w:rsidRDefault="00C04D8A" w:rsidP="006E1F27">
      <w:pPr>
        <w:pStyle w:val="ListParagraph"/>
        <w:numPr>
          <w:ilvl w:val="0"/>
          <w:numId w:val="147"/>
        </w:numPr>
        <w:jc w:val="both"/>
        <w:rPr>
          <w:rFonts w:ascii="Tahoma" w:hAnsi="Tahoma" w:cs="Tahoma"/>
          <w:lang w:val="mk-MK"/>
        </w:rPr>
      </w:pPr>
      <w:r w:rsidRPr="00936DEC">
        <w:rPr>
          <w:rFonts w:ascii="Tahoma" w:hAnsi="Tahoma" w:cs="Tahoma"/>
          <w:lang w:val="mk-MK"/>
        </w:rPr>
        <w:t>5% од вредноста на изложеноста.</w:t>
      </w:r>
    </w:p>
    <w:p w14:paraId="018A6951" w14:textId="77777777" w:rsidR="00C04D8A" w:rsidRPr="00936DEC" w:rsidRDefault="00C04D8A" w:rsidP="006E1F27">
      <w:pPr>
        <w:pStyle w:val="ListParagraph"/>
        <w:numPr>
          <w:ilvl w:val="0"/>
          <w:numId w:val="136"/>
        </w:numPr>
        <w:tabs>
          <w:tab w:val="left" w:pos="1276"/>
        </w:tabs>
        <w:ind w:left="0" w:firstLine="720"/>
        <w:jc w:val="both"/>
        <w:rPr>
          <w:rFonts w:ascii="Tahoma" w:hAnsi="Tahoma" w:cs="Tahoma"/>
          <w:lang w:val="mk-MK"/>
        </w:rPr>
      </w:pPr>
      <w:r w:rsidRPr="00936DEC">
        <w:rPr>
          <w:rFonts w:ascii="Tahoma" w:hAnsi="Tahoma" w:cs="Tahoma"/>
          <w:lang w:val="mk-MK"/>
        </w:rPr>
        <w:t>Народната банка може да одлучи да го примени минимумот од ставот (10) на овој член и на банка којашто не е идентификувана како системски значајна банка согласно со законот кој го уредува работењето на банките, доколку оцени дека престанокот со работа на банката може да претставува ризик за финансиската стабилност во Република Северна Македонија. При одлучувањето се имаат предвид:</w:t>
      </w:r>
    </w:p>
    <w:p w14:paraId="35F6EBDE" w14:textId="77777777" w:rsidR="00C04D8A" w:rsidRPr="00936DEC" w:rsidRDefault="00C04D8A" w:rsidP="006E1F27">
      <w:pPr>
        <w:pStyle w:val="ListParagraph"/>
        <w:numPr>
          <w:ilvl w:val="1"/>
          <w:numId w:val="121"/>
        </w:numPr>
        <w:tabs>
          <w:tab w:val="left" w:pos="1440"/>
        </w:tabs>
        <w:jc w:val="both"/>
        <w:rPr>
          <w:rFonts w:ascii="Tahoma" w:hAnsi="Tahoma" w:cs="Tahoma"/>
          <w:lang w:val="mk-MK"/>
        </w:rPr>
      </w:pPr>
      <w:r w:rsidRPr="00936DEC">
        <w:rPr>
          <w:rFonts w:ascii="Tahoma" w:hAnsi="Tahoma" w:cs="Tahoma"/>
          <w:lang w:val="mk-MK"/>
        </w:rPr>
        <w:t>нивото на депозитите и нивото на должничките инструменти, како извори на финансирање на банката,</w:t>
      </w:r>
    </w:p>
    <w:p w14:paraId="5CC37A44" w14:textId="77777777" w:rsidR="00C04D8A" w:rsidRPr="00936DEC" w:rsidRDefault="00C04D8A" w:rsidP="006E1F27">
      <w:pPr>
        <w:pStyle w:val="ListParagraph"/>
        <w:numPr>
          <w:ilvl w:val="1"/>
          <w:numId w:val="121"/>
        </w:numPr>
        <w:tabs>
          <w:tab w:val="left" w:pos="1440"/>
        </w:tabs>
        <w:jc w:val="both"/>
        <w:rPr>
          <w:rFonts w:ascii="Tahoma" w:hAnsi="Tahoma" w:cs="Tahoma"/>
          <w:lang w:val="mk-MK"/>
        </w:rPr>
      </w:pPr>
      <w:r w:rsidRPr="00936DEC">
        <w:rPr>
          <w:rFonts w:ascii="Tahoma" w:hAnsi="Tahoma" w:cs="Tahoma"/>
          <w:lang w:val="mk-MK"/>
        </w:rPr>
        <w:t>пристапот до пазарот на инструментите коишто се сметаат за дозволени обврски, и</w:t>
      </w:r>
    </w:p>
    <w:p w14:paraId="5236671B" w14:textId="77777777" w:rsidR="00C04D8A" w:rsidRPr="00936DEC" w:rsidRDefault="00C04D8A" w:rsidP="006E1F27">
      <w:pPr>
        <w:pStyle w:val="ListParagraph"/>
        <w:numPr>
          <w:ilvl w:val="1"/>
          <w:numId w:val="121"/>
        </w:numPr>
        <w:tabs>
          <w:tab w:val="left" w:pos="1440"/>
        </w:tabs>
        <w:jc w:val="both"/>
        <w:rPr>
          <w:rFonts w:ascii="Tahoma" w:hAnsi="Tahoma" w:cs="Tahoma"/>
          <w:lang w:val="mk-MK"/>
        </w:rPr>
      </w:pPr>
      <w:r w:rsidRPr="00936DEC">
        <w:rPr>
          <w:rFonts w:ascii="Tahoma" w:hAnsi="Tahoma" w:cs="Tahoma"/>
          <w:lang w:val="mk-MK"/>
        </w:rPr>
        <w:t xml:space="preserve">степенот до кој банката го користи редовниот основен капитал за исполнување на потребното ниво на минималната стапка на сопствени средства и дозволени обврски од </w:t>
      </w:r>
      <w:r w:rsidR="005F572D" w:rsidRPr="00936DEC">
        <w:rPr>
          <w:rFonts w:ascii="Tahoma" w:hAnsi="Tahoma" w:cs="Tahoma"/>
          <w:lang w:val="mk-MK"/>
        </w:rPr>
        <w:t>членот 10</w:t>
      </w:r>
      <w:r w:rsidRPr="00936DEC">
        <w:rPr>
          <w:rFonts w:ascii="Tahoma" w:hAnsi="Tahoma" w:cs="Tahoma"/>
          <w:lang w:val="mk-MK"/>
        </w:rPr>
        <w:t xml:space="preserve"> став (2) на овој закон.</w:t>
      </w:r>
    </w:p>
    <w:p w14:paraId="0C1E5FF0" w14:textId="77777777" w:rsidR="00C04D8A" w:rsidRPr="00936DEC" w:rsidRDefault="00C04D8A" w:rsidP="006E1F27">
      <w:pPr>
        <w:pStyle w:val="ListParagraph"/>
        <w:numPr>
          <w:ilvl w:val="0"/>
          <w:numId w:val="136"/>
        </w:numPr>
        <w:tabs>
          <w:tab w:val="left" w:pos="1276"/>
        </w:tabs>
        <w:ind w:left="0" w:firstLine="720"/>
        <w:jc w:val="both"/>
        <w:rPr>
          <w:rFonts w:ascii="Tahoma" w:hAnsi="Tahoma" w:cs="Tahoma"/>
          <w:lang w:val="mk-MK"/>
        </w:rPr>
      </w:pPr>
      <w:r w:rsidRPr="00936DEC">
        <w:rPr>
          <w:rFonts w:ascii="Tahoma" w:hAnsi="Tahoma" w:cs="Tahoma"/>
          <w:lang w:val="mk-MK"/>
        </w:rPr>
        <w:t xml:space="preserve">Збирот на сопствените средства и на дозволените обврски за банка којашто не е носител на решавањето се утврдува со соодветна примена на ставовите (4), (5), (6), (7), (8), (9) и (10) на овој член. При утврдувањето на износот на докапитализација се има предвид износот којшто би бил потребен по спроведување на отписот или претворањето на соодветни капитални инструменти и дозволени обврски, извршени согласно со </w:t>
      </w:r>
      <w:r w:rsidR="005F572D" w:rsidRPr="00936DEC">
        <w:rPr>
          <w:rFonts w:ascii="Tahoma" w:hAnsi="Tahoma" w:cs="Tahoma"/>
          <w:lang w:val="mk-MK"/>
        </w:rPr>
        <w:t>членот 43</w:t>
      </w:r>
      <w:r w:rsidRPr="00936DEC">
        <w:rPr>
          <w:rFonts w:ascii="Tahoma" w:hAnsi="Tahoma" w:cs="Tahoma"/>
          <w:lang w:val="mk-MK"/>
        </w:rPr>
        <w:t xml:space="preserve"> на овој закон.</w:t>
      </w:r>
    </w:p>
    <w:p w14:paraId="0522CEE9" w14:textId="77777777" w:rsidR="00C04D8A" w:rsidRPr="00936DEC" w:rsidRDefault="00C04D8A" w:rsidP="00C04D8A">
      <w:pPr>
        <w:pStyle w:val="ListParagraph"/>
        <w:tabs>
          <w:tab w:val="left" w:pos="426"/>
        </w:tabs>
        <w:ind w:left="0"/>
        <w:rPr>
          <w:rFonts w:ascii="Tahoma" w:hAnsi="Tahoma" w:cs="Tahoma"/>
          <w:lang w:val="mk-MK"/>
        </w:rPr>
      </w:pPr>
    </w:p>
    <w:p w14:paraId="23686835" w14:textId="77777777" w:rsidR="00C04D8A" w:rsidRPr="00936DEC" w:rsidRDefault="00C04D8A" w:rsidP="00C04D8A">
      <w:pPr>
        <w:tabs>
          <w:tab w:val="left" w:pos="851"/>
        </w:tabs>
        <w:jc w:val="center"/>
        <w:rPr>
          <w:rFonts w:ascii="Tahoma" w:hAnsi="Tahoma" w:cs="Tahoma"/>
          <w:b/>
          <w:lang w:val="mk-MK" w:eastAsia="ar-SA"/>
        </w:rPr>
      </w:pPr>
      <w:r w:rsidRPr="00936DEC">
        <w:rPr>
          <w:rFonts w:ascii="Tahoma" w:hAnsi="Tahoma" w:cs="Tahoma"/>
          <w:b/>
          <w:lang w:val="mk-MK" w:eastAsia="ar-SA"/>
        </w:rPr>
        <w:t>Збир на сопствени средства и на дозволени обврски на консолидирана основа</w:t>
      </w:r>
    </w:p>
    <w:p w14:paraId="77728F7E" w14:textId="77777777" w:rsidR="00C04D8A" w:rsidRPr="00936DEC" w:rsidRDefault="00C04D8A" w:rsidP="00C04D8A">
      <w:pPr>
        <w:tabs>
          <w:tab w:val="left" w:pos="0"/>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13</w:t>
      </w:r>
    </w:p>
    <w:p w14:paraId="00F7D79A" w14:textId="77777777" w:rsidR="00C04D8A" w:rsidRPr="00936DEC" w:rsidRDefault="00C04D8A" w:rsidP="00C04D8A">
      <w:pPr>
        <w:tabs>
          <w:tab w:val="left" w:pos="0"/>
        </w:tabs>
        <w:jc w:val="center"/>
        <w:rPr>
          <w:rFonts w:ascii="Tahoma" w:hAnsi="Tahoma" w:cs="Tahoma"/>
          <w:b/>
          <w:lang w:eastAsia="ar-SA"/>
        </w:rPr>
      </w:pPr>
    </w:p>
    <w:p w14:paraId="3F16E81E" w14:textId="77777777" w:rsidR="00C04D8A" w:rsidRPr="00936DEC" w:rsidRDefault="00C04D8A" w:rsidP="006E1F27">
      <w:pPr>
        <w:pStyle w:val="ListParagraph"/>
        <w:numPr>
          <w:ilvl w:val="0"/>
          <w:numId w:val="132"/>
        </w:numPr>
        <w:tabs>
          <w:tab w:val="left" w:pos="1080"/>
        </w:tabs>
        <w:ind w:left="0" w:firstLine="720"/>
        <w:jc w:val="both"/>
        <w:rPr>
          <w:rFonts w:ascii="Tahoma" w:hAnsi="Tahoma" w:cs="Tahoma"/>
          <w:lang w:val="mk-MK"/>
        </w:rPr>
      </w:pPr>
      <w:r w:rsidRPr="00936DEC">
        <w:rPr>
          <w:rFonts w:ascii="Tahoma" w:hAnsi="Tahoma" w:cs="Tahoma"/>
          <w:lang w:val="mk-MK"/>
        </w:rPr>
        <w:t xml:space="preserve">Банката којашто е носител на решавањето е должна да ги исполнува барањата од членот </w:t>
      </w:r>
      <w:r w:rsidR="00341BCE" w:rsidRPr="00936DEC">
        <w:rPr>
          <w:rFonts w:ascii="Tahoma" w:hAnsi="Tahoma" w:cs="Tahoma"/>
          <w:lang w:val="mk-MK"/>
        </w:rPr>
        <w:t xml:space="preserve">12 </w:t>
      </w:r>
      <w:r w:rsidRPr="00936DEC">
        <w:rPr>
          <w:rFonts w:ascii="Tahoma" w:hAnsi="Tahoma" w:cs="Tahoma"/>
          <w:lang w:val="mk-MK"/>
        </w:rPr>
        <w:t xml:space="preserve">на овој закон на консолидирана основа, на ниво на групата за решавање. </w:t>
      </w:r>
    </w:p>
    <w:p w14:paraId="6CD39114" w14:textId="77777777" w:rsidR="00C04D8A" w:rsidRPr="00936DEC" w:rsidRDefault="00C04D8A" w:rsidP="006E1F27">
      <w:pPr>
        <w:pStyle w:val="ListParagraph"/>
        <w:numPr>
          <w:ilvl w:val="0"/>
          <w:numId w:val="132"/>
        </w:numPr>
        <w:tabs>
          <w:tab w:val="left" w:pos="1080"/>
        </w:tabs>
        <w:ind w:left="0" w:firstLine="720"/>
        <w:jc w:val="both"/>
        <w:rPr>
          <w:rFonts w:ascii="Tahoma" w:hAnsi="Tahoma" w:cs="Tahoma"/>
          <w:lang w:val="mk-MK"/>
        </w:rPr>
      </w:pPr>
      <w:r w:rsidRPr="00936DEC">
        <w:rPr>
          <w:rFonts w:ascii="Tahoma" w:hAnsi="Tahoma" w:cs="Tahoma"/>
          <w:lang w:val="mk-MK"/>
        </w:rPr>
        <w:t>При утврдувањето на минималната стапка на сопствени средства и дозволени обврски за банка којашто е носител на решавањето на консолидирана основа, се зема предвид дали подружниците во други земји ќе бидат предмет на поединечно решавање, согласно со планот за решавање.</w:t>
      </w:r>
    </w:p>
    <w:p w14:paraId="0B718AD4" w14:textId="77777777" w:rsidR="00C04D8A" w:rsidRPr="00936DEC" w:rsidRDefault="00C04D8A" w:rsidP="006E1F27">
      <w:pPr>
        <w:pStyle w:val="ListParagraph"/>
        <w:numPr>
          <w:ilvl w:val="0"/>
          <w:numId w:val="132"/>
        </w:numPr>
        <w:tabs>
          <w:tab w:val="left" w:pos="1080"/>
        </w:tabs>
        <w:ind w:left="0" w:firstLine="720"/>
        <w:jc w:val="both"/>
        <w:rPr>
          <w:rFonts w:ascii="Tahoma" w:hAnsi="Tahoma" w:cs="Tahoma"/>
          <w:lang w:val="mk-MK"/>
        </w:rPr>
      </w:pPr>
      <w:r w:rsidRPr="00936DEC">
        <w:rPr>
          <w:rFonts w:ascii="Tahoma" w:hAnsi="Tahoma" w:cs="Tahoma"/>
          <w:lang w:val="mk-MK"/>
        </w:rPr>
        <w:t xml:space="preserve">Банката којашто е подружница на банка којашто е носител на решавање или на лице коешто е носител на решавањето од друга земја, но којашто не е носител на решавањето, е должна да ги исполнува барањата од </w:t>
      </w:r>
      <w:r w:rsidR="005F572D" w:rsidRPr="00936DEC">
        <w:rPr>
          <w:rFonts w:ascii="Tahoma" w:hAnsi="Tahoma" w:cs="Tahoma"/>
          <w:lang w:val="mk-MK"/>
        </w:rPr>
        <w:t>членот 12</w:t>
      </w:r>
      <w:r w:rsidRPr="00936DEC">
        <w:rPr>
          <w:rFonts w:ascii="Tahoma" w:hAnsi="Tahoma" w:cs="Tahoma"/>
          <w:lang w:val="mk-MK"/>
        </w:rPr>
        <w:t xml:space="preserve"> на овој закон, на поединечна основа. </w:t>
      </w:r>
    </w:p>
    <w:p w14:paraId="1DE7A37C" w14:textId="77777777" w:rsidR="00C04D8A" w:rsidRPr="00936DEC" w:rsidRDefault="00C04D8A" w:rsidP="006E1F27">
      <w:pPr>
        <w:pStyle w:val="ListParagraph"/>
        <w:numPr>
          <w:ilvl w:val="0"/>
          <w:numId w:val="132"/>
        </w:numPr>
        <w:tabs>
          <w:tab w:val="left" w:pos="1080"/>
        </w:tabs>
        <w:ind w:left="0" w:firstLine="720"/>
        <w:jc w:val="both"/>
        <w:rPr>
          <w:rFonts w:ascii="Tahoma" w:hAnsi="Tahoma" w:cs="Tahoma"/>
          <w:lang w:val="mk-MK"/>
        </w:rPr>
      </w:pPr>
      <w:r w:rsidRPr="00936DEC">
        <w:rPr>
          <w:rFonts w:ascii="Tahoma" w:hAnsi="Tahoma" w:cs="Tahoma"/>
          <w:lang w:val="mk-MK"/>
        </w:rPr>
        <w:t xml:space="preserve">По исклучок на ставот (3) на овој член, Народната банка може да ја исклучи банката којашто е подружница на банка којашто е носител на решавање од исполнување на барањата од </w:t>
      </w:r>
      <w:r w:rsidR="005F572D" w:rsidRPr="00936DEC">
        <w:rPr>
          <w:rFonts w:ascii="Tahoma" w:hAnsi="Tahoma" w:cs="Tahoma"/>
          <w:lang w:val="mk-MK"/>
        </w:rPr>
        <w:t>членот 12</w:t>
      </w:r>
      <w:r w:rsidRPr="00936DEC">
        <w:rPr>
          <w:rFonts w:ascii="Tahoma" w:hAnsi="Tahoma" w:cs="Tahoma"/>
          <w:lang w:val="mk-MK"/>
        </w:rPr>
        <w:t xml:space="preserve"> на овој закон, на поединечна основа, доколку:</w:t>
      </w:r>
    </w:p>
    <w:p w14:paraId="5A7795ED" w14:textId="77777777" w:rsidR="00C04D8A" w:rsidRPr="00936DEC" w:rsidRDefault="00C04D8A" w:rsidP="006E1F27">
      <w:pPr>
        <w:pStyle w:val="ListParagraph"/>
        <w:numPr>
          <w:ilvl w:val="0"/>
          <w:numId w:val="182"/>
        </w:numPr>
        <w:tabs>
          <w:tab w:val="left" w:pos="1276"/>
        </w:tabs>
        <w:jc w:val="both"/>
        <w:rPr>
          <w:rFonts w:ascii="Tahoma" w:hAnsi="Tahoma" w:cs="Tahoma"/>
          <w:lang w:val="mk-MK"/>
        </w:rPr>
      </w:pPr>
      <w:r w:rsidRPr="00936DEC">
        <w:rPr>
          <w:rFonts w:ascii="Tahoma" w:hAnsi="Tahoma" w:cs="Tahoma"/>
          <w:lang w:val="mk-MK"/>
        </w:rPr>
        <w:t>подружницата и носителот на решавањето се со седиште во Република Северна Македонија и се дел од иста група</w:t>
      </w:r>
      <w:r w:rsidRPr="00936DEC">
        <w:rPr>
          <w:rFonts w:ascii="Tahoma" w:hAnsi="Tahoma" w:cs="Tahoma"/>
        </w:rPr>
        <w:t xml:space="preserve"> </w:t>
      </w:r>
      <w:r w:rsidRPr="00936DEC">
        <w:rPr>
          <w:rFonts w:ascii="Tahoma" w:hAnsi="Tahoma" w:cs="Tahoma"/>
          <w:lang w:val="mk-MK"/>
        </w:rPr>
        <w:t>за решавање;</w:t>
      </w:r>
    </w:p>
    <w:p w14:paraId="38BF82AF" w14:textId="77777777" w:rsidR="00C04D8A" w:rsidRPr="00936DEC" w:rsidRDefault="00C04D8A" w:rsidP="006E1F27">
      <w:pPr>
        <w:pStyle w:val="ListParagraph"/>
        <w:numPr>
          <w:ilvl w:val="0"/>
          <w:numId w:val="182"/>
        </w:numPr>
        <w:tabs>
          <w:tab w:val="left" w:pos="1276"/>
        </w:tabs>
        <w:jc w:val="both"/>
        <w:rPr>
          <w:rFonts w:ascii="Tahoma" w:hAnsi="Tahoma" w:cs="Tahoma"/>
          <w:lang w:val="mk-MK"/>
        </w:rPr>
      </w:pPr>
      <w:r w:rsidRPr="00936DEC">
        <w:rPr>
          <w:rFonts w:ascii="Tahoma" w:hAnsi="Tahoma" w:cs="Tahoma"/>
          <w:lang w:val="mk-MK"/>
        </w:rPr>
        <w:t>носителот на решавањето ги исполнува барањата од ставот (1) на овој член;</w:t>
      </w:r>
    </w:p>
    <w:p w14:paraId="26054865" w14:textId="23462C6B" w:rsidR="00C04D8A" w:rsidRPr="00936DEC" w:rsidRDefault="00C04D8A" w:rsidP="006E1F27">
      <w:pPr>
        <w:pStyle w:val="ListParagraph"/>
        <w:numPr>
          <w:ilvl w:val="0"/>
          <w:numId w:val="182"/>
        </w:numPr>
        <w:tabs>
          <w:tab w:val="left" w:pos="1276"/>
        </w:tabs>
        <w:jc w:val="both"/>
        <w:rPr>
          <w:rFonts w:ascii="Tahoma" w:hAnsi="Tahoma" w:cs="Tahoma"/>
          <w:lang w:val="mk-MK"/>
        </w:rPr>
      </w:pPr>
      <w:r w:rsidRPr="00936DEC">
        <w:rPr>
          <w:rFonts w:ascii="Tahoma" w:hAnsi="Tahoma" w:cs="Tahoma"/>
          <w:lang w:val="mk-MK"/>
        </w:rPr>
        <w:t>нема и не се очекува дека ќе има значајни практични или правни пречки за брз пренос на сопствени</w:t>
      </w:r>
      <w:r w:rsidR="00FF33EB" w:rsidRPr="00936DEC">
        <w:rPr>
          <w:rFonts w:ascii="Tahoma" w:hAnsi="Tahoma" w:cs="Tahoma"/>
          <w:lang w:val="mk-MK"/>
        </w:rPr>
        <w:t>те</w:t>
      </w:r>
      <w:r w:rsidRPr="00936DEC">
        <w:rPr>
          <w:rFonts w:ascii="Tahoma" w:hAnsi="Tahoma" w:cs="Tahoma"/>
          <w:lang w:val="mk-MK"/>
        </w:rPr>
        <w:t xml:space="preserve"> средства или за отплата на обврските на носителот на решавањето во корист на подружницата;</w:t>
      </w:r>
    </w:p>
    <w:p w14:paraId="33B715D8" w14:textId="77777777" w:rsidR="00C04D8A" w:rsidRPr="00936DEC" w:rsidRDefault="00C04D8A" w:rsidP="006E1F27">
      <w:pPr>
        <w:pStyle w:val="ListParagraph"/>
        <w:numPr>
          <w:ilvl w:val="0"/>
          <w:numId w:val="182"/>
        </w:numPr>
        <w:tabs>
          <w:tab w:val="left" w:pos="1276"/>
        </w:tabs>
        <w:jc w:val="both"/>
        <w:rPr>
          <w:rFonts w:ascii="Tahoma" w:hAnsi="Tahoma" w:cs="Tahoma"/>
          <w:lang w:val="mk-MK"/>
        </w:rPr>
      </w:pPr>
      <w:r w:rsidRPr="00936DEC">
        <w:rPr>
          <w:rFonts w:ascii="Tahoma" w:hAnsi="Tahoma" w:cs="Tahoma"/>
          <w:lang w:val="mk-MK"/>
        </w:rPr>
        <w:t>носителот на решавањето ги исполнува барањата на Народната банка како надлежен орган за супервизија во однос на системот на управувањето со подружницата и дал писмена изјава со која го гарантира плаќањето на обврск</w:t>
      </w:r>
      <w:r w:rsidR="00453BFE" w:rsidRPr="00936DEC">
        <w:rPr>
          <w:rFonts w:ascii="Tahoma" w:hAnsi="Tahoma" w:cs="Tahoma"/>
          <w:lang w:val="mk-MK"/>
        </w:rPr>
        <w:t>и</w:t>
      </w:r>
      <w:r w:rsidRPr="00936DEC">
        <w:rPr>
          <w:rFonts w:ascii="Tahoma" w:hAnsi="Tahoma" w:cs="Tahoma"/>
          <w:lang w:val="mk-MK"/>
        </w:rPr>
        <w:t>те на подружницата;</w:t>
      </w:r>
    </w:p>
    <w:p w14:paraId="11CDE06E" w14:textId="77777777" w:rsidR="00C04D8A" w:rsidRPr="00936DEC" w:rsidRDefault="00C04D8A" w:rsidP="006E1F27">
      <w:pPr>
        <w:pStyle w:val="ListParagraph"/>
        <w:numPr>
          <w:ilvl w:val="0"/>
          <w:numId w:val="182"/>
        </w:numPr>
        <w:tabs>
          <w:tab w:val="left" w:pos="1276"/>
        </w:tabs>
        <w:jc w:val="both"/>
        <w:rPr>
          <w:rFonts w:ascii="Tahoma" w:hAnsi="Tahoma" w:cs="Tahoma"/>
          <w:lang w:val="mk-MK"/>
        </w:rPr>
      </w:pPr>
      <w:r w:rsidRPr="00936DEC">
        <w:rPr>
          <w:rFonts w:ascii="Tahoma" w:hAnsi="Tahoma" w:cs="Tahoma"/>
          <w:lang w:val="mk-MK"/>
        </w:rPr>
        <w:lastRenderedPageBreak/>
        <w:t>процесите за управување со ризиците коишто ги врши носителот на решавањето ја опфаќаат и подружницата</w:t>
      </w:r>
      <w:r w:rsidR="00754F12" w:rsidRPr="00936DEC">
        <w:rPr>
          <w:rFonts w:ascii="Tahoma" w:hAnsi="Tahoma" w:cs="Tahoma"/>
          <w:lang w:val="mk-MK"/>
        </w:rPr>
        <w:t>.</w:t>
      </w:r>
    </w:p>
    <w:p w14:paraId="22279116" w14:textId="77777777" w:rsidR="00C04D8A" w:rsidRPr="00936DEC" w:rsidRDefault="00C04D8A" w:rsidP="00C04D8A">
      <w:pPr>
        <w:tabs>
          <w:tab w:val="left" w:pos="720"/>
        </w:tabs>
        <w:jc w:val="center"/>
        <w:rPr>
          <w:rFonts w:ascii="Tahoma" w:hAnsi="Tahoma" w:cs="Tahoma"/>
          <w:b/>
          <w:lang w:val="mk-MK"/>
        </w:rPr>
      </w:pPr>
    </w:p>
    <w:p w14:paraId="62F5CA83" w14:textId="77777777" w:rsidR="00C04D8A" w:rsidRPr="00936DEC" w:rsidRDefault="00C04D8A" w:rsidP="00C04D8A">
      <w:pPr>
        <w:tabs>
          <w:tab w:val="left" w:pos="720"/>
        </w:tabs>
        <w:jc w:val="center"/>
        <w:rPr>
          <w:rFonts w:ascii="Tahoma" w:hAnsi="Tahoma" w:cs="Tahoma"/>
          <w:b/>
          <w:lang w:val="mk-MK"/>
        </w:rPr>
      </w:pPr>
      <w:r w:rsidRPr="00936DEC">
        <w:rPr>
          <w:rFonts w:ascii="Tahoma" w:hAnsi="Tahoma" w:cs="Tahoma"/>
          <w:b/>
          <w:lang w:val="mk-MK"/>
        </w:rPr>
        <w:t>Право за ограничување на распределбата на резултатот од работењето</w:t>
      </w:r>
    </w:p>
    <w:p w14:paraId="0A66F569" w14:textId="77777777" w:rsidR="00C04D8A" w:rsidRPr="00936DEC" w:rsidRDefault="00C04D8A" w:rsidP="00C04D8A">
      <w:pPr>
        <w:tabs>
          <w:tab w:val="left" w:pos="720"/>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14</w:t>
      </w:r>
    </w:p>
    <w:p w14:paraId="2AE16D40" w14:textId="77777777" w:rsidR="00C04D8A" w:rsidRPr="00936DEC" w:rsidRDefault="00C04D8A" w:rsidP="00C04D8A">
      <w:pPr>
        <w:tabs>
          <w:tab w:val="left" w:pos="720"/>
        </w:tabs>
        <w:jc w:val="center"/>
        <w:rPr>
          <w:rFonts w:ascii="Tahoma" w:hAnsi="Tahoma" w:cs="Tahoma"/>
          <w:lang w:val="mk-MK"/>
        </w:rPr>
      </w:pPr>
    </w:p>
    <w:p w14:paraId="2528FB41" w14:textId="718918DA" w:rsidR="00C04D8A" w:rsidRPr="00936DEC" w:rsidRDefault="00C04D8A" w:rsidP="00C04D8A">
      <w:pPr>
        <w:pStyle w:val="ListParagraph"/>
        <w:numPr>
          <w:ilvl w:val="1"/>
          <w:numId w:val="11"/>
        </w:numPr>
        <w:tabs>
          <w:tab w:val="left" w:pos="1080"/>
        </w:tabs>
        <w:ind w:left="0" w:firstLine="720"/>
        <w:jc w:val="both"/>
        <w:rPr>
          <w:rFonts w:ascii="Tahoma" w:hAnsi="Tahoma" w:cs="Tahoma"/>
          <w:lang w:val="mk-MK"/>
        </w:rPr>
      </w:pPr>
      <w:r w:rsidRPr="00936DEC">
        <w:rPr>
          <w:rFonts w:ascii="Tahoma" w:hAnsi="Tahoma" w:cs="Tahoma"/>
          <w:lang w:val="mk-MK"/>
        </w:rPr>
        <w:t xml:space="preserve">Банката којашто </w:t>
      </w:r>
      <w:r w:rsidR="004A7732" w:rsidRPr="00936DEC">
        <w:rPr>
          <w:rFonts w:ascii="Tahoma" w:hAnsi="Tahoma" w:cs="Tahoma"/>
          <w:lang w:val="mk-MK"/>
        </w:rPr>
        <w:t xml:space="preserve">заради исполнување на минималната стапка на сопствени средства </w:t>
      </w:r>
      <w:r w:rsidR="00FE7E61" w:rsidRPr="00936DEC">
        <w:rPr>
          <w:rFonts w:ascii="Tahoma" w:hAnsi="Tahoma" w:cs="Tahoma"/>
          <w:lang w:val="mk-MK"/>
        </w:rPr>
        <w:t>од</w:t>
      </w:r>
      <w:r w:rsidR="004A7732" w:rsidRPr="00936DEC">
        <w:rPr>
          <w:rFonts w:ascii="Tahoma" w:hAnsi="Tahoma" w:cs="Tahoma"/>
          <w:lang w:val="mk-MK"/>
        </w:rPr>
        <w:t xml:space="preserve"> членот 10 на овој закон не </w:t>
      </w:r>
      <w:r w:rsidRPr="00936DEC">
        <w:rPr>
          <w:rFonts w:ascii="Tahoma" w:hAnsi="Tahoma" w:cs="Tahoma"/>
          <w:lang w:val="mk-MK"/>
        </w:rPr>
        <w:t>го исполнува вкупниот</w:t>
      </w:r>
      <w:r w:rsidR="008A0769" w:rsidRPr="00936DEC">
        <w:rPr>
          <w:rFonts w:ascii="Tahoma" w:hAnsi="Tahoma" w:cs="Tahoma"/>
          <w:lang w:val="mk-MK"/>
        </w:rPr>
        <w:t xml:space="preserve"> износ на</w:t>
      </w:r>
      <w:r w:rsidRPr="00936DEC">
        <w:rPr>
          <w:rFonts w:ascii="Tahoma" w:hAnsi="Tahoma" w:cs="Tahoma"/>
          <w:lang w:val="mk-MK"/>
        </w:rPr>
        <w:t xml:space="preserve"> заштитн</w:t>
      </w:r>
      <w:r w:rsidR="008A0769" w:rsidRPr="00936DEC">
        <w:rPr>
          <w:rFonts w:ascii="Tahoma" w:hAnsi="Tahoma" w:cs="Tahoma"/>
          <w:lang w:val="mk-MK"/>
        </w:rPr>
        <w:t>и</w:t>
      </w:r>
      <w:r w:rsidRPr="00936DEC">
        <w:rPr>
          <w:rFonts w:ascii="Tahoma" w:hAnsi="Tahoma" w:cs="Tahoma"/>
          <w:lang w:val="mk-MK"/>
        </w:rPr>
        <w:t xml:space="preserve"> сло</w:t>
      </w:r>
      <w:r w:rsidR="008A0769" w:rsidRPr="00936DEC">
        <w:rPr>
          <w:rFonts w:ascii="Tahoma" w:hAnsi="Tahoma" w:cs="Tahoma"/>
          <w:lang w:val="mk-MK"/>
        </w:rPr>
        <w:t>еви</w:t>
      </w:r>
      <w:r w:rsidRPr="00936DEC">
        <w:rPr>
          <w:rFonts w:ascii="Tahoma" w:hAnsi="Tahoma" w:cs="Tahoma"/>
          <w:lang w:val="mk-MK"/>
        </w:rPr>
        <w:t xml:space="preserve"> на капиталот, е должна да го утврди дозволениот максимален износ за распределба поврзан со збирот на сопствените средства и на дозволените обврски.</w:t>
      </w:r>
    </w:p>
    <w:p w14:paraId="303BBFA3" w14:textId="4B550277" w:rsidR="00C04D8A" w:rsidRPr="00936DEC" w:rsidRDefault="00C04D8A" w:rsidP="00C04D8A">
      <w:pPr>
        <w:pStyle w:val="ListParagraph"/>
        <w:numPr>
          <w:ilvl w:val="1"/>
          <w:numId w:val="11"/>
        </w:numPr>
        <w:tabs>
          <w:tab w:val="left" w:pos="1080"/>
        </w:tabs>
        <w:ind w:left="0" w:firstLine="720"/>
        <w:jc w:val="both"/>
        <w:rPr>
          <w:rFonts w:ascii="Tahoma" w:hAnsi="Tahoma" w:cs="Tahoma"/>
          <w:lang w:val="mk-MK"/>
        </w:rPr>
      </w:pPr>
      <w:r w:rsidRPr="00936DEC">
        <w:rPr>
          <w:rFonts w:ascii="Tahoma" w:hAnsi="Tahoma" w:cs="Tahoma"/>
          <w:lang w:val="mk-MK"/>
        </w:rPr>
        <w:t xml:space="preserve">Банката од ставот (1) на овој член е должна веднаш да ја извести Народната банка за неисполнувањето на </w:t>
      </w:r>
      <w:r w:rsidR="008A0769" w:rsidRPr="00936DEC">
        <w:rPr>
          <w:rFonts w:ascii="Tahoma" w:hAnsi="Tahoma" w:cs="Tahoma"/>
          <w:lang w:val="mk-MK"/>
        </w:rPr>
        <w:t>вкупниот износ на заштитни слоеви на капиталот</w:t>
      </w:r>
      <w:r w:rsidR="008A0769" w:rsidRPr="00936DEC" w:rsidDel="008A0769">
        <w:rPr>
          <w:rFonts w:ascii="Tahoma" w:hAnsi="Tahoma" w:cs="Tahoma"/>
          <w:lang w:val="mk-MK"/>
        </w:rPr>
        <w:t xml:space="preserve"> </w:t>
      </w:r>
      <w:r w:rsidRPr="00936DEC">
        <w:rPr>
          <w:rFonts w:ascii="Tahoma" w:hAnsi="Tahoma" w:cs="Tahoma"/>
          <w:lang w:val="mk-MK"/>
        </w:rPr>
        <w:t>и за висината на дозволениот максимален износ за распределба поврзан со збирот на сопствените средства и на дозволените обврски, утврден во согласност со овој член.</w:t>
      </w:r>
    </w:p>
    <w:p w14:paraId="7F338D94" w14:textId="2A7778AC" w:rsidR="00C04D8A" w:rsidRPr="00936DEC" w:rsidRDefault="00C04D8A" w:rsidP="00C04D8A">
      <w:pPr>
        <w:pStyle w:val="ListParagraph"/>
        <w:numPr>
          <w:ilvl w:val="1"/>
          <w:numId w:val="11"/>
        </w:numPr>
        <w:tabs>
          <w:tab w:val="left" w:pos="1080"/>
        </w:tabs>
        <w:ind w:left="0" w:firstLine="720"/>
        <w:jc w:val="both"/>
        <w:rPr>
          <w:rFonts w:ascii="Tahoma" w:hAnsi="Tahoma" w:cs="Tahoma"/>
          <w:lang w:val="mk-MK"/>
        </w:rPr>
      </w:pPr>
      <w:r w:rsidRPr="00936DEC">
        <w:rPr>
          <w:rFonts w:ascii="Tahoma" w:hAnsi="Tahoma" w:cs="Tahoma"/>
          <w:lang w:val="mk-MK"/>
        </w:rPr>
        <w:t xml:space="preserve">Народната банка може да одлучи на банката од ставот (1) на овој член да </w:t>
      </w:r>
      <w:r w:rsidR="00625712" w:rsidRPr="00936DEC">
        <w:rPr>
          <w:rFonts w:ascii="Tahoma" w:hAnsi="Tahoma" w:cs="Tahoma"/>
          <w:lang w:val="mk-MK"/>
        </w:rPr>
        <w:t xml:space="preserve">ѝ </w:t>
      </w:r>
      <w:r w:rsidR="00097B1A" w:rsidRPr="00936DEC">
        <w:rPr>
          <w:rFonts w:ascii="Tahoma" w:hAnsi="Tahoma" w:cs="Tahoma"/>
          <w:lang w:val="mk-MK"/>
        </w:rPr>
        <w:t>ја ограничи</w:t>
      </w:r>
      <w:r w:rsidRPr="00936DEC">
        <w:rPr>
          <w:rFonts w:ascii="Tahoma" w:hAnsi="Tahoma" w:cs="Tahoma"/>
          <w:lang w:val="mk-MK"/>
        </w:rPr>
        <w:t xml:space="preserve"> распределба</w:t>
      </w:r>
      <w:r w:rsidR="00097B1A" w:rsidRPr="00936DEC">
        <w:rPr>
          <w:rFonts w:ascii="Tahoma" w:hAnsi="Tahoma" w:cs="Tahoma"/>
          <w:lang w:val="mk-MK"/>
        </w:rPr>
        <w:t>та</w:t>
      </w:r>
      <w:r w:rsidRPr="00936DEC">
        <w:rPr>
          <w:rFonts w:ascii="Tahoma" w:hAnsi="Tahoma" w:cs="Tahoma"/>
          <w:lang w:val="mk-MK"/>
        </w:rPr>
        <w:t xml:space="preserve"> на резултатот од работењето само во износ којшто не го надминува дозволениот максимален износ за распределба поврзан со збирот на сопствените средства и на дозволените обврски, врз основа на оцената на следниве елементи:</w:t>
      </w:r>
    </w:p>
    <w:p w14:paraId="77CB5DE6" w14:textId="68123D17" w:rsidR="00C04D8A" w:rsidRPr="00936DEC" w:rsidRDefault="00C04D8A" w:rsidP="006E1F27">
      <w:pPr>
        <w:pStyle w:val="ListParagraph"/>
        <w:numPr>
          <w:ilvl w:val="1"/>
          <w:numId w:val="166"/>
        </w:numPr>
        <w:tabs>
          <w:tab w:val="left" w:pos="1080"/>
        </w:tabs>
        <w:ind w:left="1080" w:hanging="360"/>
        <w:jc w:val="both"/>
        <w:rPr>
          <w:rFonts w:ascii="Tahoma" w:hAnsi="Tahoma" w:cs="Tahoma"/>
          <w:lang w:val="mk-MK"/>
        </w:rPr>
      </w:pPr>
      <w:r w:rsidRPr="00936DEC">
        <w:rPr>
          <w:rFonts w:ascii="Tahoma" w:hAnsi="Tahoma" w:cs="Tahoma"/>
          <w:lang w:val="mk-MK"/>
        </w:rPr>
        <w:t xml:space="preserve">причината, времетрањето и висината на неисполнувањето на </w:t>
      </w:r>
      <w:r w:rsidR="008A0769" w:rsidRPr="00936DEC">
        <w:rPr>
          <w:rFonts w:ascii="Tahoma" w:hAnsi="Tahoma" w:cs="Tahoma"/>
          <w:lang w:val="mk-MK"/>
        </w:rPr>
        <w:t>вкупниот износ на заштитни слоеви на капиталот</w:t>
      </w:r>
      <w:r w:rsidRPr="00936DEC">
        <w:rPr>
          <w:rFonts w:ascii="Tahoma" w:hAnsi="Tahoma" w:cs="Tahoma"/>
          <w:lang w:val="mk-MK"/>
        </w:rPr>
        <w:t xml:space="preserve"> </w:t>
      </w:r>
      <w:r w:rsidR="00F67D94" w:rsidRPr="00936DEC">
        <w:rPr>
          <w:rFonts w:ascii="Tahoma" w:hAnsi="Tahoma" w:cs="Tahoma"/>
          <w:lang w:val="mk-MK"/>
        </w:rPr>
        <w:t xml:space="preserve">согласно со </w:t>
      </w:r>
      <w:r w:rsidR="00FE7E61" w:rsidRPr="00936DEC">
        <w:rPr>
          <w:rFonts w:ascii="Tahoma" w:hAnsi="Tahoma" w:cs="Tahoma"/>
          <w:lang w:val="mk-MK"/>
        </w:rPr>
        <w:t>ставот (1) на овој член</w:t>
      </w:r>
      <w:r w:rsidR="00E17C83" w:rsidRPr="00936DEC">
        <w:rPr>
          <w:rFonts w:ascii="Tahoma" w:hAnsi="Tahoma" w:cs="Tahoma"/>
          <w:lang w:val="mk-MK"/>
        </w:rPr>
        <w:t>, вклучувајќи го и влијанието од неисполнувањето врз можноста за решавање на банката</w:t>
      </w:r>
      <w:r w:rsidRPr="00936DEC">
        <w:rPr>
          <w:rFonts w:ascii="Tahoma" w:hAnsi="Tahoma" w:cs="Tahoma"/>
          <w:lang w:val="mk-MK"/>
        </w:rPr>
        <w:t>;</w:t>
      </w:r>
    </w:p>
    <w:p w14:paraId="4FDE3990" w14:textId="77777777" w:rsidR="00C04D8A" w:rsidRPr="00936DEC" w:rsidRDefault="00C04D8A" w:rsidP="006E1F27">
      <w:pPr>
        <w:pStyle w:val="ListParagraph"/>
        <w:numPr>
          <w:ilvl w:val="1"/>
          <w:numId w:val="166"/>
        </w:numPr>
        <w:tabs>
          <w:tab w:val="left" w:pos="1080"/>
        </w:tabs>
        <w:ind w:left="1080" w:hanging="360"/>
        <w:jc w:val="both"/>
        <w:rPr>
          <w:rFonts w:ascii="Tahoma" w:hAnsi="Tahoma" w:cs="Tahoma"/>
          <w:lang w:val="mk-MK"/>
        </w:rPr>
      </w:pPr>
      <w:r w:rsidRPr="00936DEC">
        <w:rPr>
          <w:rFonts w:ascii="Tahoma" w:hAnsi="Tahoma" w:cs="Tahoma"/>
          <w:lang w:val="mk-MK"/>
        </w:rPr>
        <w:t xml:space="preserve">финансиската состојба на банката и веројатноста за исполнување на условите од </w:t>
      </w:r>
      <w:r w:rsidR="005F572D" w:rsidRPr="00936DEC">
        <w:rPr>
          <w:rFonts w:ascii="Tahoma" w:hAnsi="Tahoma" w:cs="Tahoma"/>
          <w:lang w:val="mk-MK"/>
        </w:rPr>
        <w:t>членот 19</w:t>
      </w:r>
      <w:r w:rsidRPr="00936DEC">
        <w:rPr>
          <w:rFonts w:ascii="Tahoma" w:hAnsi="Tahoma" w:cs="Tahoma"/>
          <w:lang w:val="mk-MK"/>
        </w:rPr>
        <w:t xml:space="preserve"> став (2) на овој закон;</w:t>
      </w:r>
    </w:p>
    <w:p w14:paraId="1B5330A4" w14:textId="57E9CABA" w:rsidR="00C04D8A" w:rsidRPr="00936DEC" w:rsidRDefault="00C04D8A" w:rsidP="006E1F27">
      <w:pPr>
        <w:pStyle w:val="ListParagraph"/>
        <w:numPr>
          <w:ilvl w:val="1"/>
          <w:numId w:val="166"/>
        </w:numPr>
        <w:tabs>
          <w:tab w:val="left" w:pos="1080"/>
        </w:tabs>
        <w:ind w:left="1080" w:hanging="360"/>
        <w:jc w:val="both"/>
        <w:rPr>
          <w:rFonts w:ascii="Tahoma" w:hAnsi="Tahoma" w:cs="Tahoma"/>
          <w:lang w:val="mk-MK"/>
        </w:rPr>
      </w:pPr>
      <w:r w:rsidRPr="00936DEC">
        <w:rPr>
          <w:rFonts w:ascii="Tahoma" w:hAnsi="Tahoma" w:cs="Tahoma"/>
          <w:lang w:val="mk-MK"/>
        </w:rPr>
        <w:t xml:space="preserve">реалните можности на банката за постигнување на </w:t>
      </w:r>
      <w:r w:rsidR="008A0769" w:rsidRPr="00936DEC">
        <w:rPr>
          <w:rFonts w:ascii="Tahoma" w:hAnsi="Tahoma" w:cs="Tahoma"/>
          <w:lang w:val="mk-MK"/>
        </w:rPr>
        <w:t>вкупниот износ на заштитни слоеви на капиталот</w:t>
      </w:r>
      <w:r w:rsidRPr="00936DEC">
        <w:rPr>
          <w:rFonts w:ascii="Tahoma" w:hAnsi="Tahoma" w:cs="Tahoma"/>
          <w:lang w:val="mk-MK"/>
        </w:rPr>
        <w:t xml:space="preserve"> во разумен рок;</w:t>
      </w:r>
    </w:p>
    <w:p w14:paraId="617DC98F" w14:textId="77777777" w:rsidR="00C04D8A" w:rsidRPr="00936DEC" w:rsidRDefault="00C04D8A" w:rsidP="006E1F27">
      <w:pPr>
        <w:pStyle w:val="ListParagraph"/>
        <w:numPr>
          <w:ilvl w:val="1"/>
          <w:numId w:val="166"/>
        </w:numPr>
        <w:tabs>
          <w:tab w:val="left" w:pos="1080"/>
        </w:tabs>
        <w:ind w:left="1080" w:hanging="360"/>
        <w:jc w:val="both"/>
        <w:rPr>
          <w:rFonts w:ascii="Tahoma" w:hAnsi="Tahoma" w:cs="Tahoma"/>
          <w:lang w:val="mk-MK"/>
        </w:rPr>
      </w:pPr>
      <w:r w:rsidRPr="00936DEC">
        <w:rPr>
          <w:rFonts w:ascii="Tahoma" w:hAnsi="Tahoma" w:cs="Tahoma"/>
          <w:lang w:val="mk-MK"/>
        </w:rPr>
        <w:t>причините поради кои банката не е во можност да ги замени обврските коишто повеќе не ги исполнуваат критериумите на овој закон за дозволени обврски (дали тие причини се поврзани со состојби во банката или се резултат на пазарни движења);</w:t>
      </w:r>
    </w:p>
    <w:p w14:paraId="31AA65D1" w14:textId="48C0685B" w:rsidR="00C04D8A" w:rsidRPr="00936DEC" w:rsidRDefault="00C04D8A" w:rsidP="006E1F27">
      <w:pPr>
        <w:pStyle w:val="ListParagraph"/>
        <w:numPr>
          <w:ilvl w:val="1"/>
          <w:numId w:val="166"/>
        </w:numPr>
        <w:tabs>
          <w:tab w:val="left" w:pos="1080"/>
        </w:tabs>
        <w:ind w:left="1080" w:hanging="360"/>
        <w:jc w:val="both"/>
        <w:rPr>
          <w:rFonts w:ascii="Tahoma" w:hAnsi="Tahoma" w:cs="Tahoma"/>
          <w:lang w:val="mk-MK"/>
        </w:rPr>
      </w:pPr>
      <w:r w:rsidRPr="00936DEC">
        <w:rPr>
          <w:rFonts w:ascii="Tahoma" w:hAnsi="Tahoma" w:cs="Tahoma"/>
          <w:lang w:val="mk-MK"/>
        </w:rPr>
        <w:t xml:space="preserve">влијанието коешто одлуката </w:t>
      </w:r>
      <w:r w:rsidR="00637F76" w:rsidRPr="00936DEC">
        <w:rPr>
          <w:rFonts w:ascii="Tahoma" w:hAnsi="Tahoma" w:cs="Tahoma"/>
          <w:lang w:val="mk-MK"/>
        </w:rPr>
        <w:t xml:space="preserve">за ограничувањето на распределба на резултатот од работењето </w:t>
      </w:r>
      <w:r w:rsidRPr="00936DEC">
        <w:rPr>
          <w:rFonts w:ascii="Tahoma" w:hAnsi="Tahoma" w:cs="Tahoma"/>
          <w:lang w:val="mk-MK"/>
        </w:rPr>
        <w:t>ќе го има врз финансиската состојба и можноста за решавање на банката.</w:t>
      </w:r>
    </w:p>
    <w:p w14:paraId="7110C7DB" w14:textId="689E6E19" w:rsidR="00C04D8A" w:rsidRPr="00936DEC" w:rsidRDefault="00C04D8A" w:rsidP="00C04D8A">
      <w:pPr>
        <w:pStyle w:val="ListParagraph"/>
        <w:numPr>
          <w:ilvl w:val="1"/>
          <w:numId w:val="11"/>
        </w:numPr>
        <w:tabs>
          <w:tab w:val="left" w:pos="1080"/>
        </w:tabs>
        <w:ind w:left="0" w:firstLine="720"/>
        <w:jc w:val="both"/>
        <w:rPr>
          <w:rFonts w:ascii="Tahoma" w:hAnsi="Tahoma" w:cs="Tahoma"/>
          <w:lang w:val="mk-MK"/>
        </w:rPr>
      </w:pPr>
      <w:r w:rsidRPr="00936DEC">
        <w:rPr>
          <w:rFonts w:ascii="Tahoma" w:hAnsi="Tahoma" w:cs="Tahoma"/>
          <w:lang w:val="mk-MK"/>
        </w:rPr>
        <w:t xml:space="preserve">Оцената на елементите од ставот (3) на овој член се врши </w:t>
      </w:r>
      <w:r w:rsidR="00E17C83" w:rsidRPr="00936DEC">
        <w:rPr>
          <w:rFonts w:ascii="Tahoma" w:hAnsi="Tahoma" w:cs="Tahoma"/>
          <w:lang w:val="mk-MK"/>
        </w:rPr>
        <w:t xml:space="preserve">најмалку на </w:t>
      </w:r>
      <w:r w:rsidRPr="00936DEC">
        <w:rPr>
          <w:rFonts w:ascii="Tahoma" w:hAnsi="Tahoma" w:cs="Tahoma"/>
          <w:lang w:val="mk-MK"/>
        </w:rPr>
        <w:t xml:space="preserve">месечна основа, во текот на целиот период додека банката не го исполнува </w:t>
      </w:r>
      <w:r w:rsidR="008A0769" w:rsidRPr="00936DEC">
        <w:rPr>
          <w:rFonts w:ascii="Tahoma" w:hAnsi="Tahoma" w:cs="Tahoma"/>
          <w:lang w:val="mk-MK"/>
        </w:rPr>
        <w:t>вкупниот износ на заштитни слоеви на капиталот</w:t>
      </w:r>
      <w:r w:rsidRPr="00936DEC">
        <w:rPr>
          <w:rFonts w:ascii="Tahoma" w:hAnsi="Tahoma" w:cs="Tahoma"/>
          <w:lang w:val="mk-MK"/>
        </w:rPr>
        <w:t xml:space="preserve"> </w:t>
      </w:r>
      <w:r w:rsidR="00FE7E61" w:rsidRPr="00936DEC">
        <w:rPr>
          <w:rFonts w:ascii="Tahoma" w:hAnsi="Tahoma" w:cs="Tahoma"/>
          <w:lang w:val="mk-MK"/>
        </w:rPr>
        <w:t>согласно со ставот 1 на овој член</w:t>
      </w:r>
      <w:r w:rsidRPr="00936DEC">
        <w:rPr>
          <w:rFonts w:ascii="Tahoma" w:hAnsi="Tahoma" w:cs="Tahoma"/>
          <w:lang w:val="mk-MK"/>
        </w:rPr>
        <w:t xml:space="preserve">. </w:t>
      </w:r>
    </w:p>
    <w:p w14:paraId="2BD020F5" w14:textId="030B0FD7" w:rsidR="00C04D8A" w:rsidRPr="00936DEC" w:rsidRDefault="00C04D8A" w:rsidP="00C04D8A">
      <w:pPr>
        <w:pStyle w:val="ListParagraph"/>
        <w:numPr>
          <w:ilvl w:val="1"/>
          <w:numId w:val="11"/>
        </w:numPr>
        <w:tabs>
          <w:tab w:val="left" w:pos="1080"/>
        </w:tabs>
        <w:ind w:left="0" w:firstLine="720"/>
        <w:jc w:val="both"/>
        <w:rPr>
          <w:rFonts w:ascii="Tahoma" w:hAnsi="Tahoma" w:cs="Tahoma"/>
          <w:lang w:val="mk-MK"/>
        </w:rPr>
      </w:pPr>
      <w:r w:rsidRPr="00936DEC">
        <w:rPr>
          <w:rFonts w:ascii="Tahoma" w:hAnsi="Tahoma" w:cs="Tahoma"/>
          <w:lang w:val="mk-MK"/>
        </w:rPr>
        <w:t xml:space="preserve">Доколку банката продолжи да не го исполнува </w:t>
      </w:r>
      <w:r w:rsidR="008A0769" w:rsidRPr="00936DEC">
        <w:rPr>
          <w:rFonts w:ascii="Tahoma" w:hAnsi="Tahoma" w:cs="Tahoma"/>
          <w:lang w:val="mk-MK"/>
        </w:rPr>
        <w:t>вкупниот износ на заштитни слоеви на капиталот</w:t>
      </w:r>
      <w:r w:rsidRPr="00936DEC">
        <w:rPr>
          <w:rFonts w:ascii="Tahoma" w:hAnsi="Tahoma" w:cs="Tahoma"/>
          <w:lang w:val="mk-MK"/>
        </w:rPr>
        <w:t xml:space="preserve"> </w:t>
      </w:r>
      <w:r w:rsidR="00FE7E61" w:rsidRPr="00936DEC">
        <w:rPr>
          <w:rFonts w:ascii="Tahoma" w:hAnsi="Tahoma" w:cs="Tahoma"/>
          <w:lang w:val="mk-MK"/>
        </w:rPr>
        <w:t>согласно со ставот 1 на овој член</w:t>
      </w:r>
      <w:r w:rsidRPr="00936DEC">
        <w:rPr>
          <w:rFonts w:ascii="Tahoma" w:hAnsi="Tahoma" w:cs="Tahoma"/>
          <w:lang w:val="mk-MK"/>
        </w:rPr>
        <w:t xml:space="preserve"> и во период од девет месеци по доставувањето на известувањето од ставот (2) на овој член, Народната банка ќе ја донесе одлуката од ставот (3) на овој член, освен доколку оцени дека се исполнети најмалку два од следниве критериуми:</w:t>
      </w:r>
    </w:p>
    <w:p w14:paraId="6A8D2F58" w14:textId="20D73D49" w:rsidR="00C04D8A" w:rsidRPr="00936DEC" w:rsidRDefault="00C04D8A" w:rsidP="006E1F27">
      <w:pPr>
        <w:pStyle w:val="ListParagraph"/>
        <w:numPr>
          <w:ilvl w:val="1"/>
          <w:numId w:val="167"/>
        </w:numPr>
        <w:tabs>
          <w:tab w:val="left" w:pos="1080"/>
        </w:tabs>
        <w:ind w:left="1080" w:hanging="360"/>
        <w:jc w:val="both"/>
        <w:rPr>
          <w:rFonts w:ascii="Tahoma" w:hAnsi="Tahoma" w:cs="Tahoma"/>
          <w:lang w:val="mk-MK"/>
        </w:rPr>
      </w:pPr>
      <w:r w:rsidRPr="00936DEC">
        <w:rPr>
          <w:rFonts w:ascii="Tahoma" w:hAnsi="Tahoma" w:cs="Tahoma"/>
          <w:lang w:val="mk-MK"/>
        </w:rPr>
        <w:t xml:space="preserve">Неисполнувањето </w:t>
      </w:r>
      <w:r w:rsidR="008A0769" w:rsidRPr="00936DEC">
        <w:rPr>
          <w:rFonts w:ascii="Tahoma" w:hAnsi="Tahoma" w:cs="Tahoma"/>
          <w:lang w:val="mk-MK"/>
        </w:rPr>
        <w:t xml:space="preserve">на вкупниот износ на заштитни слоеви на капиталот согласно со ставот 1 на овој член </w:t>
      </w:r>
      <w:r w:rsidRPr="00936DEC">
        <w:rPr>
          <w:rFonts w:ascii="Tahoma" w:hAnsi="Tahoma" w:cs="Tahoma"/>
          <w:lang w:val="mk-MK"/>
        </w:rPr>
        <w:t>е резултат на сериозни нарушувања на начинот на функционирање на финансиските пазари што предизвикува појава на шокови во повеќе сегменти на финансиските пазари;</w:t>
      </w:r>
    </w:p>
    <w:p w14:paraId="455E22BA" w14:textId="77777777" w:rsidR="00C04D8A" w:rsidRPr="00936DEC" w:rsidRDefault="00C04D8A" w:rsidP="006E1F27">
      <w:pPr>
        <w:pStyle w:val="ListParagraph"/>
        <w:numPr>
          <w:ilvl w:val="1"/>
          <w:numId w:val="167"/>
        </w:numPr>
        <w:tabs>
          <w:tab w:val="left" w:pos="1080"/>
        </w:tabs>
        <w:ind w:left="1080" w:hanging="360"/>
        <w:jc w:val="both"/>
        <w:rPr>
          <w:rFonts w:ascii="Tahoma" w:hAnsi="Tahoma" w:cs="Tahoma"/>
          <w:lang w:val="mk-MK"/>
        </w:rPr>
      </w:pPr>
      <w:r w:rsidRPr="00936DEC">
        <w:rPr>
          <w:rFonts w:ascii="Tahoma" w:hAnsi="Tahoma" w:cs="Tahoma"/>
          <w:lang w:val="mk-MK"/>
        </w:rPr>
        <w:t xml:space="preserve">Нарушувањата од точката 1) од овој став предизвикуваат негативни движења кај цените на капиталните инструменти коишто се дел од сопствените средства и на инструментите коишто се сметаат за дозволени обврски на банката или </w:t>
      </w:r>
      <w:r w:rsidRPr="00936DEC">
        <w:rPr>
          <w:rFonts w:ascii="Tahoma" w:hAnsi="Tahoma" w:cs="Tahoma"/>
          <w:lang w:val="mk-MK"/>
        </w:rPr>
        <w:lastRenderedPageBreak/>
        <w:t>зголемување на нејзините трошоци, како и водат кон целосно или делумно затворање на финансиските пазари поради што банката нема можност за издавање на овие инструменти на тие пазари;</w:t>
      </w:r>
    </w:p>
    <w:p w14:paraId="476718A7" w14:textId="77777777" w:rsidR="00C04D8A" w:rsidRPr="00936DEC" w:rsidRDefault="00C04D8A" w:rsidP="006E1F27">
      <w:pPr>
        <w:pStyle w:val="ListParagraph"/>
        <w:numPr>
          <w:ilvl w:val="1"/>
          <w:numId w:val="167"/>
        </w:numPr>
        <w:tabs>
          <w:tab w:val="left" w:pos="1080"/>
        </w:tabs>
        <w:ind w:left="1080" w:hanging="360"/>
        <w:jc w:val="both"/>
        <w:rPr>
          <w:rFonts w:ascii="Tahoma" w:hAnsi="Tahoma" w:cs="Tahoma"/>
          <w:lang w:val="mk-MK"/>
        </w:rPr>
      </w:pPr>
      <w:r w:rsidRPr="00936DEC">
        <w:rPr>
          <w:rFonts w:ascii="Tahoma" w:hAnsi="Tahoma" w:cs="Tahoma"/>
          <w:lang w:val="mk-MK"/>
        </w:rPr>
        <w:t>Затворањето на финансиските пазари од точката 2) од овој став негативно влијае врз банката, но и врз неколку други банки и/или финансиски институции;</w:t>
      </w:r>
    </w:p>
    <w:p w14:paraId="5929ABC3" w14:textId="776D0896" w:rsidR="00C04D8A" w:rsidRPr="00936DEC" w:rsidRDefault="00C04D8A" w:rsidP="006E1F27">
      <w:pPr>
        <w:pStyle w:val="ListParagraph"/>
        <w:numPr>
          <w:ilvl w:val="1"/>
          <w:numId w:val="167"/>
        </w:numPr>
        <w:tabs>
          <w:tab w:val="left" w:pos="1080"/>
        </w:tabs>
        <w:ind w:left="1080" w:hanging="360"/>
        <w:jc w:val="both"/>
        <w:rPr>
          <w:rFonts w:ascii="Tahoma" w:hAnsi="Tahoma" w:cs="Tahoma"/>
          <w:lang w:val="mk-MK"/>
        </w:rPr>
      </w:pPr>
      <w:r w:rsidRPr="00936DEC">
        <w:rPr>
          <w:rFonts w:ascii="Tahoma" w:hAnsi="Tahoma" w:cs="Tahoma"/>
          <w:lang w:val="mk-MK"/>
        </w:rPr>
        <w:t>Нарушувањата од точката 1) од овој став ја ограничуваат банката за издавање капитални инструменти коишто се дел од сопствените средства и/или на инструментите коишто се сметаат за дозволени обврски во доволен износ за надминување на неисполнувањето</w:t>
      </w:r>
      <w:r w:rsidR="008A0769" w:rsidRPr="00936DEC">
        <w:rPr>
          <w:rFonts w:ascii="Tahoma" w:hAnsi="Tahoma" w:cs="Tahoma"/>
          <w:lang w:val="mk-MK"/>
        </w:rPr>
        <w:t xml:space="preserve"> на вкупниот износ на заштитни слоеви на капиталот согласно со ставот 1 на овој член</w:t>
      </w:r>
      <w:r w:rsidRPr="00936DEC">
        <w:rPr>
          <w:rFonts w:ascii="Tahoma" w:hAnsi="Tahoma" w:cs="Tahoma"/>
          <w:lang w:val="mk-MK"/>
        </w:rPr>
        <w:t>;</w:t>
      </w:r>
    </w:p>
    <w:p w14:paraId="2EAF43AA" w14:textId="77777777" w:rsidR="00C04D8A" w:rsidRPr="00936DEC" w:rsidRDefault="00C04D8A" w:rsidP="006E1F27">
      <w:pPr>
        <w:pStyle w:val="ListParagraph"/>
        <w:numPr>
          <w:ilvl w:val="1"/>
          <w:numId w:val="167"/>
        </w:numPr>
        <w:tabs>
          <w:tab w:val="left" w:pos="1080"/>
        </w:tabs>
        <w:ind w:left="1080" w:hanging="360"/>
        <w:jc w:val="both"/>
        <w:rPr>
          <w:rFonts w:ascii="Tahoma" w:hAnsi="Tahoma" w:cs="Tahoma"/>
          <w:lang w:val="mk-MK"/>
        </w:rPr>
      </w:pPr>
      <w:r w:rsidRPr="00936DEC">
        <w:rPr>
          <w:rFonts w:ascii="Tahoma" w:hAnsi="Tahoma" w:cs="Tahoma"/>
          <w:lang w:val="mk-MK"/>
        </w:rPr>
        <w:t>Донесувањето на одлуката од ставот (3) на овој член може да предзвика негативни ефекти врз останатите банки, со што може да се загрози финансиската стабилност во Република Северна Македонија.</w:t>
      </w:r>
    </w:p>
    <w:p w14:paraId="14C392D9" w14:textId="63911AF3" w:rsidR="00C04D8A" w:rsidRPr="00936DEC" w:rsidRDefault="00C04D8A" w:rsidP="00C04D8A">
      <w:pPr>
        <w:pStyle w:val="ListParagraph"/>
        <w:numPr>
          <w:ilvl w:val="1"/>
          <w:numId w:val="11"/>
        </w:numPr>
        <w:tabs>
          <w:tab w:val="left" w:pos="1080"/>
        </w:tabs>
        <w:ind w:left="0" w:firstLine="720"/>
        <w:jc w:val="both"/>
        <w:rPr>
          <w:rFonts w:ascii="Tahoma" w:hAnsi="Tahoma" w:cs="Tahoma"/>
          <w:lang w:val="mk-MK"/>
        </w:rPr>
      </w:pPr>
      <w:r w:rsidRPr="00936DEC">
        <w:rPr>
          <w:rFonts w:ascii="Tahoma" w:hAnsi="Tahoma" w:cs="Tahoma"/>
          <w:lang w:val="mk-MK"/>
        </w:rPr>
        <w:t xml:space="preserve">Ако врз основа на оцената од ставот (5) на овој член, Народната банка одлучи да не ја донесе одлуката од ставот (3) на овој член, должна е да го проверува исполнувањето на критериумите од ставот (5) на овој член на месечна основа, во текот на целиот период додека банката не го исполнува </w:t>
      </w:r>
      <w:r w:rsidR="008A0769" w:rsidRPr="00936DEC">
        <w:rPr>
          <w:rFonts w:ascii="Tahoma" w:hAnsi="Tahoma" w:cs="Tahoma"/>
          <w:lang w:val="mk-MK"/>
        </w:rPr>
        <w:t>вкупниот износ на заштитни слоеви на капиталот согласно со ставот 1 на овој член</w:t>
      </w:r>
      <w:r w:rsidRPr="00936DEC">
        <w:rPr>
          <w:rFonts w:ascii="Tahoma" w:hAnsi="Tahoma" w:cs="Tahoma"/>
          <w:lang w:val="mk-MK"/>
        </w:rPr>
        <w:t xml:space="preserve">. </w:t>
      </w:r>
    </w:p>
    <w:p w14:paraId="2DE54A40" w14:textId="77777777" w:rsidR="00C04D8A" w:rsidRPr="00936DEC" w:rsidRDefault="00C04D8A" w:rsidP="00C04D8A">
      <w:pPr>
        <w:pStyle w:val="ListParagraph"/>
        <w:numPr>
          <w:ilvl w:val="1"/>
          <w:numId w:val="11"/>
        </w:numPr>
        <w:tabs>
          <w:tab w:val="left" w:pos="1080"/>
        </w:tabs>
        <w:ind w:left="0" w:firstLine="720"/>
        <w:jc w:val="both"/>
        <w:rPr>
          <w:rFonts w:ascii="Tahoma" w:hAnsi="Tahoma" w:cs="Tahoma"/>
          <w:lang w:val="mk-MK"/>
        </w:rPr>
      </w:pPr>
      <w:r w:rsidRPr="00936DEC">
        <w:rPr>
          <w:rFonts w:ascii="Tahoma" w:hAnsi="Tahoma" w:cs="Tahoma"/>
          <w:lang w:val="mk-MK"/>
        </w:rPr>
        <w:t>Рапределбата на резултатот на работењето од ставот (3) на овој член се однесува на:</w:t>
      </w:r>
    </w:p>
    <w:p w14:paraId="505E54A9" w14:textId="77777777" w:rsidR="00C04D8A" w:rsidRPr="00936DEC" w:rsidRDefault="00C04D8A" w:rsidP="006E1F27">
      <w:pPr>
        <w:pStyle w:val="ListParagraph"/>
        <w:numPr>
          <w:ilvl w:val="1"/>
          <w:numId w:val="122"/>
        </w:numPr>
        <w:tabs>
          <w:tab w:val="left" w:pos="1080"/>
        </w:tabs>
        <w:jc w:val="both"/>
        <w:rPr>
          <w:rFonts w:ascii="Tahoma" w:hAnsi="Tahoma" w:cs="Tahoma"/>
          <w:lang w:val="mk-MK"/>
        </w:rPr>
      </w:pPr>
      <w:r w:rsidRPr="00936DEC">
        <w:rPr>
          <w:rFonts w:ascii="Tahoma" w:hAnsi="Tahoma" w:cs="Tahoma"/>
          <w:lang w:val="mk-MK"/>
        </w:rPr>
        <w:t>распределбата на резултатот од работењето поврзана со позициите од редовниот основен капитал;</w:t>
      </w:r>
    </w:p>
    <w:p w14:paraId="4DE2C850" w14:textId="77777777" w:rsidR="00C04D8A" w:rsidRPr="00936DEC" w:rsidRDefault="00C04D8A" w:rsidP="006E1F27">
      <w:pPr>
        <w:pStyle w:val="ListParagraph"/>
        <w:numPr>
          <w:ilvl w:val="1"/>
          <w:numId w:val="122"/>
        </w:numPr>
        <w:tabs>
          <w:tab w:val="left" w:pos="1080"/>
        </w:tabs>
        <w:jc w:val="both"/>
        <w:rPr>
          <w:rFonts w:ascii="Tahoma" w:hAnsi="Tahoma" w:cs="Tahoma"/>
          <w:lang w:val="mk-MK"/>
        </w:rPr>
      </w:pPr>
      <w:r w:rsidRPr="00936DEC">
        <w:rPr>
          <w:rFonts w:ascii="Tahoma" w:hAnsi="Tahoma" w:cs="Tahoma"/>
          <w:lang w:val="mk-MK"/>
        </w:rPr>
        <w:t>преземањето обврска за исплата на варијабилни надоместоци или исплата на варијабилни надоместоци ако обврската за плаќање банката ја презела во времето кога не го исполнувала потребниот износ на заштитни слоеви на капиталот, утврден согласно со овој закон, или</w:t>
      </w:r>
    </w:p>
    <w:p w14:paraId="102B74A4" w14:textId="77777777" w:rsidR="00C04D8A" w:rsidRPr="00936DEC" w:rsidRDefault="00C04D8A" w:rsidP="006E1F27">
      <w:pPr>
        <w:pStyle w:val="ListParagraph"/>
        <w:numPr>
          <w:ilvl w:val="1"/>
          <w:numId w:val="122"/>
        </w:numPr>
        <w:tabs>
          <w:tab w:val="left" w:pos="1080"/>
        </w:tabs>
        <w:jc w:val="both"/>
        <w:rPr>
          <w:rFonts w:ascii="Tahoma" w:hAnsi="Tahoma" w:cs="Tahoma"/>
          <w:lang w:val="mk-MK"/>
        </w:rPr>
      </w:pPr>
      <w:r w:rsidRPr="00936DEC">
        <w:rPr>
          <w:rFonts w:ascii="Tahoma" w:hAnsi="Tahoma" w:cs="Tahoma"/>
          <w:lang w:val="mk-MK"/>
        </w:rPr>
        <w:t>исплатата врз основа на инструменти коишто се дел од додатниот основен капитал на банката.</w:t>
      </w:r>
    </w:p>
    <w:p w14:paraId="6E26674E" w14:textId="77777777" w:rsidR="00C04D8A" w:rsidRPr="00936DEC" w:rsidRDefault="00C04D8A" w:rsidP="00C04D8A">
      <w:pPr>
        <w:pStyle w:val="ListParagraph"/>
        <w:tabs>
          <w:tab w:val="left" w:pos="1080"/>
        </w:tabs>
        <w:jc w:val="both"/>
        <w:rPr>
          <w:rFonts w:ascii="Tahoma" w:hAnsi="Tahoma" w:cs="Tahoma"/>
          <w:lang w:val="mk-MK"/>
        </w:rPr>
      </w:pPr>
    </w:p>
    <w:p w14:paraId="52561039" w14:textId="77777777" w:rsidR="00C04D8A" w:rsidRPr="00936DEC" w:rsidRDefault="00C04D8A" w:rsidP="00C04D8A">
      <w:pPr>
        <w:tabs>
          <w:tab w:val="left" w:pos="720"/>
        </w:tabs>
        <w:jc w:val="center"/>
        <w:rPr>
          <w:rFonts w:ascii="Tahoma" w:hAnsi="Tahoma" w:cs="Tahoma"/>
          <w:b/>
          <w:lang w:val="mk-MK"/>
        </w:rPr>
      </w:pPr>
      <w:r w:rsidRPr="00936DEC">
        <w:rPr>
          <w:rFonts w:ascii="Tahoma" w:hAnsi="Tahoma" w:cs="Tahoma"/>
          <w:b/>
          <w:lang w:val="mk-MK"/>
        </w:rPr>
        <w:t>Непочитување на минималната стапка на сопствени средства и дозволени обврски</w:t>
      </w:r>
    </w:p>
    <w:p w14:paraId="4AB94255" w14:textId="77777777" w:rsidR="00C04D8A" w:rsidRPr="00936DEC" w:rsidRDefault="00C04D8A" w:rsidP="00C04D8A">
      <w:pPr>
        <w:tabs>
          <w:tab w:val="left" w:pos="720"/>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15</w:t>
      </w:r>
    </w:p>
    <w:p w14:paraId="403298BC" w14:textId="77777777" w:rsidR="00C04D8A" w:rsidRPr="00936DEC" w:rsidRDefault="00C04D8A" w:rsidP="00C04D8A">
      <w:pPr>
        <w:tabs>
          <w:tab w:val="left" w:pos="720"/>
        </w:tabs>
        <w:jc w:val="center"/>
        <w:rPr>
          <w:rFonts w:ascii="Tahoma" w:hAnsi="Tahoma" w:cs="Tahoma"/>
          <w:lang w:val="mk-MK"/>
        </w:rPr>
      </w:pPr>
      <w:r w:rsidRPr="00936DEC">
        <w:rPr>
          <w:rFonts w:ascii="Tahoma" w:hAnsi="Tahoma" w:cs="Tahoma"/>
          <w:lang w:val="mk-MK"/>
        </w:rPr>
        <w:t xml:space="preserve"> </w:t>
      </w:r>
    </w:p>
    <w:p w14:paraId="701A46AD" w14:textId="77777777" w:rsidR="00C04D8A" w:rsidRPr="00936DEC" w:rsidRDefault="00C04D8A" w:rsidP="006E1F27">
      <w:pPr>
        <w:pStyle w:val="ListParagraph"/>
        <w:numPr>
          <w:ilvl w:val="0"/>
          <w:numId w:val="138"/>
        </w:numPr>
        <w:tabs>
          <w:tab w:val="left" w:pos="1080"/>
          <w:tab w:val="left" w:pos="1260"/>
        </w:tabs>
        <w:ind w:left="0" w:firstLine="720"/>
        <w:jc w:val="both"/>
        <w:rPr>
          <w:rFonts w:ascii="Tahoma" w:hAnsi="Tahoma" w:cs="Tahoma"/>
          <w:lang w:val="mk-MK"/>
        </w:rPr>
      </w:pPr>
      <w:r w:rsidRPr="00936DEC">
        <w:rPr>
          <w:rFonts w:ascii="Tahoma" w:hAnsi="Tahoma" w:cs="Tahoma"/>
          <w:lang w:val="mk-MK"/>
        </w:rPr>
        <w:t>Народната банка е должна да презема активности во случај на непочитување на минималната стапка на сопствени средства и дозволени обврски пропишана согласно со овој закон.</w:t>
      </w:r>
    </w:p>
    <w:p w14:paraId="3B1647A5" w14:textId="5FDBAA1A" w:rsidR="00C04D8A" w:rsidRPr="00936DEC" w:rsidRDefault="00C04D8A" w:rsidP="006E1F27">
      <w:pPr>
        <w:pStyle w:val="ListParagraph"/>
        <w:numPr>
          <w:ilvl w:val="0"/>
          <w:numId w:val="138"/>
        </w:numPr>
        <w:tabs>
          <w:tab w:val="left" w:pos="1080"/>
          <w:tab w:val="left" w:pos="1260"/>
        </w:tabs>
        <w:ind w:left="0" w:firstLine="720"/>
        <w:jc w:val="both"/>
        <w:rPr>
          <w:rFonts w:ascii="Tahoma" w:hAnsi="Tahoma" w:cs="Tahoma"/>
          <w:lang w:val="mk-MK"/>
        </w:rPr>
      </w:pPr>
      <w:r w:rsidRPr="00936DEC">
        <w:rPr>
          <w:rFonts w:ascii="Tahoma" w:hAnsi="Tahoma" w:cs="Tahoma"/>
          <w:lang w:val="mk-MK"/>
        </w:rPr>
        <w:t xml:space="preserve">Активностите од ставот (1) на овој член се однесуваат најмалку на: мерките што можат да се преземат согласно со членот </w:t>
      </w:r>
      <w:r w:rsidRPr="00936DEC">
        <w:rPr>
          <w:rFonts w:ascii="Tahoma" w:hAnsi="Tahoma" w:cs="Tahoma"/>
        </w:rPr>
        <w:t>9</w:t>
      </w:r>
      <w:r w:rsidRPr="00936DEC">
        <w:rPr>
          <w:rFonts w:ascii="Tahoma" w:hAnsi="Tahoma" w:cs="Tahoma"/>
          <w:lang w:val="mk-MK"/>
        </w:rPr>
        <w:t xml:space="preserve"> на овој закон за отстранување на пречките за  решавање, ограничувањето на распределбата на резултатот од работењето</w:t>
      </w:r>
      <w:r w:rsidR="002072C9" w:rsidRPr="00936DEC">
        <w:rPr>
          <w:rFonts w:ascii="Tahoma" w:hAnsi="Tahoma" w:cs="Tahoma"/>
          <w:lang w:val="mk-MK"/>
        </w:rPr>
        <w:t xml:space="preserve"> од членот 14 на овој закон</w:t>
      </w:r>
      <w:r w:rsidRPr="00936DEC">
        <w:rPr>
          <w:rFonts w:ascii="Tahoma" w:hAnsi="Tahoma" w:cs="Tahoma"/>
          <w:lang w:val="mk-MK"/>
        </w:rPr>
        <w:t>, прекршочните санкции што можат да се изречат во согласно</w:t>
      </w:r>
      <w:r w:rsidR="00071304" w:rsidRPr="00936DEC">
        <w:rPr>
          <w:rFonts w:ascii="Tahoma" w:hAnsi="Tahoma" w:cs="Tahoma"/>
          <w:lang w:val="mk-MK"/>
        </w:rPr>
        <w:t>с</w:t>
      </w:r>
      <w:r w:rsidRPr="00936DEC">
        <w:rPr>
          <w:rFonts w:ascii="Tahoma" w:hAnsi="Tahoma" w:cs="Tahoma"/>
          <w:lang w:val="mk-MK"/>
        </w:rPr>
        <w:t>т со овој закон, како и мерките коишто можат да се преземат согласно со законот кој го уредува работењето на банките.</w:t>
      </w:r>
    </w:p>
    <w:p w14:paraId="60C754E3" w14:textId="77777777" w:rsidR="00C04D8A" w:rsidRPr="00936DEC" w:rsidRDefault="00C04D8A" w:rsidP="006E1F27">
      <w:pPr>
        <w:pStyle w:val="ListParagraph"/>
        <w:numPr>
          <w:ilvl w:val="0"/>
          <w:numId w:val="138"/>
        </w:numPr>
        <w:tabs>
          <w:tab w:val="left" w:pos="1080"/>
          <w:tab w:val="left" w:pos="1260"/>
        </w:tabs>
        <w:ind w:left="0" w:firstLine="720"/>
        <w:jc w:val="both"/>
        <w:rPr>
          <w:rFonts w:ascii="Tahoma" w:hAnsi="Tahoma" w:cs="Tahoma"/>
          <w:lang w:val="mk-MK"/>
        </w:rPr>
      </w:pPr>
      <w:r w:rsidRPr="00936DEC">
        <w:rPr>
          <w:rFonts w:ascii="Tahoma" w:hAnsi="Tahoma" w:cs="Tahoma"/>
          <w:lang w:val="mk-MK"/>
        </w:rPr>
        <w:t xml:space="preserve">Во случаите од ставовите (1) и (2) на овој член, Народната банка како надлежен орган за супервизија може да покрене постапка за процена на исполнувањето на условите од </w:t>
      </w:r>
      <w:r w:rsidR="005F572D" w:rsidRPr="00936DEC">
        <w:rPr>
          <w:rFonts w:ascii="Tahoma" w:hAnsi="Tahoma" w:cs="Tahoma"/>
          <w:lang w:val="mk-MK"/>
        </w:rPr>
        <w:t>членот 19</w:t>
      </w:r>
      <w:r w:rsidRPr="00936DEC">
        <w:rPr>
          <w:rFonts w:ascii="Tahoma" w:hAnsi="Tahoma" w:cs="Tahoma"/>
          <w:lang w:val="mk-MK"/>
        </w:rPr>
        <w:t xml:space="preserve"> став (2) на овој закон. </w:t>
      </w:r>
    </w:p>
    <w:p w14:paraId="5A108166" w14:textId="77777777" w:rsidR="00C04D8A" w:rsidRPr="00936DEC" w:rsidRDefault="00C04D8A" w:rsidP="00C04D8A">
      <w:pPr>
        <w:rPr>
          <w:rFonts w:ascii="Tahoma" w:hAnsi="Tahoma" w:cs="Tahoma"/>
          <w:lang w:val="mk-MK"/>
        </w:rPr>
      </w:pPr>
    </w:p>
    <w:p w14:paraId="46410656" w14:textId="77777777" w:rsidR="00C04D8A" w:rsidRPr="00936DEC" w:rsidRDefault="00C04D8A" w:rsidP="00C04D8A">
      <w:pPr>
        <w:jc w:val="center"/>
        <w:rPr>
          <w:rFonts w:ascii="Tahoma" w:hAnsi="Tahoma" w:cs="Tahoma"/>
          <w:b/>
          <w:lang w:val="mk-MK"/>
        </w:rPr>
      </w:pPr>
      <w:r w:rsidRPr="00936DEC">
        <w:rPr>
          <w:rFonts w:ascii="Tahoma" w:hAnsi="Tahoma" w:cs="Tahoma"/>
          <w:b/>
          <w:lang w:val="mk-MK"/>
        </w:rPr>
        <w:t xml:space="preserve">Дозволени исклучоци </w:t>
      </w:r>
    </w:p>
    <w:p w14:paraId="479CFABE" w14:textId="77777777" w:rsidR="00C04D8A" w:rsidRPr="00936DEC" w:rsidRDefault="00C04D8A" w:rsidP="00C04D8A">
      <w:pPr>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16</w:t>
      </w:r>
    </w:p>
    <w:p w14:paraId="6C4C1B45" w14:textId="77777777" w:rsidR="00C04D8A" w:rsidRPr="00936DEC" w:rsidRDefault="00C04D8A" w:rsidP="00C04D8A">
      <w:pPr>
        <w:jc w:val="center"/>
        <w:rPr>
          <w:rFonts w:ascii="Tahoma" w:hAnsi="Tahoma" w:cs="Tahoma"/>
          <w:lang w:val="mk-MK"/>
        </w:rPr>
      </w:pPr>
    </w:p>
    <w:p w14:paraId="3EBF1483" w14:textId="77777777" w:rsidR="00C04D8A" w:rsidRPr="00936DEC" w:rsidRDefault="00C04D8A" w:rsidP="006E1F27">
      <w:pPr>
        <w:pStyle w:val="ListParagraph"/>
        <w:numPr>
          <w:ilvl w:val="0"/>
          <w:numId w:val="139"/>
        </w:numPr>
        <w:tabs>
          <w:tab w:val="left" w:pos="1170"/>
        </w:tabs>
        <w:ind w:left="0" w:firstLine="720"/>
        <w:jc w:val="both"/>
        <w:rPr>
          <w:rFonts w:ascii="Tahoma" w:hAnsi="Tahoma" w:cs="Tahoma"/>
          <w:lang w:val="mk-MK"/>
        </w:rPr>
      </w:pPr>
      <w:r w:rsidRPr="00936DEC">
        <w:rPr>
          <w:rFonts w:ascii="Tahoma" w:hAnsi="Tahoma" w:cs="Tahoma"/>
          <w:lang w:val="mk-MK"/>
        </w:rPr>
        <w:t xml:space="preserve">Барањето за нивоата на збирот на сопствените средства и на дозволените обврски од </w:t>
      </w:r>
      <w:r w:rsidR="005F572D" w:rsidRPr="00936DEC">
        <w:rPr>
          <w:rFonts w:ascii="Tahoma" w:hAnsi="Tahoma" w:cs="Tahoma"/>
          <w:lang w:val="mk-MK"/>
        </w:rPr>
        <w:t>членот 12</w:t>
      </w:r>
      <w:r w:rsidRPr="00936DEC">
        <w:rPr>
          <w:rFonts w:ascii="Tahoma" w:hAnsi="Tahoma" w:cs="Tahoma"/>
          <w:lang w:val="mk-MK"/>
        </w:rPr>
        <w:t xml:space="preserve"> ставови (10) и (11) на овој закон нема да се применуваат во период од две години по датумот:</w:t>
      </w:r>
    </w:p>
    <w:p w14:paraId="4382B58A" w14:textId="77777777" w:rsidR="00C04D8A" w:rsidRPr="00936DEC" w:rsidRDefault="00C04D8A" w:rsidP="006E1F27">
      <w:pPr>
        <w:pStyle w:val="ListParagraph"/>
        <w:numPr>
          <w:ilvl w:val="0"/>
          <w:numId w:val="146"/>
        </w:numPr>
        <w:jc w:val="both"/>
        <w:rPr>
          <w:rFonts w:ascii="Tahoma" w:hAnsi="Tahoma" w:cs="Tahoma"/>
          <w:lang w:val="mk-MK"/>
        </w:rPr>
      </w:pPr>
      <w:r w:rsidRPr="00936DEC">
        <w:rPr>
          <w:rFonts w:ascii="Tahoma" w:hAnsi="Tahoma" w:cs="Tahoma"/>
          <w:lang w:val="mk-MK"/>
        </w:rPr>
        <w:t>на донесување на одлуката за примената на инструментот за внатрешна распределба на загубата;</w:t>
      </w:r>
    </w:p>
    <w:p w14:paraId="087B41B5" w14:textId="77777777" w:rsidR="00C04D8A" w:rsidRPr="00936DEC" w:rsidRDefault="00C04D8A" w:rsidP="006E1F27">
      <w:pPr>
        <w:pStyle w:val="ListParagraph"/>
        <w:numPr>
          <w:ilvl w:val="0"/>
          <w:numId w:val="146"/>
        </w:numPr>
        <w:jc w:val="both"/>
        <w:rPr>
          <w:rFonts w:ascii="Tahoma" w:hAnsi="Tahoma" w:cs="Tahoma"/>
          <w:lang w:val="mk-MK"/>
        </w:rPr>
      </w:pPr>
      <w:r w:rsidRPr="00936DEC">
        <w:rPr>
          <w:rFonts w:ascii="Tahoma" w:hAnsi="Tahoma" w:cs="Tahoma"/>
          <w:lang w:val="mk-MK"/>
        </w:rPr>
        <w:t xml:space="preserve">на кој банката спровела мерки согласно со </w:t>
      </w:r>
      <w:r w:rsidR="005F572D" w:rsidRPr="00936DEC">
        <w:rPr>
          <w:rFonts w:ascii="Tahoma" w:hAnsi="Tahoma" w:cs="Tahoma"/>
          <w:lang w:val="mk-MK"/>
        </w:rPr>
        <w:t>членот 19</w:t>
      </w:r>
      <w:r w:rsidRPr="00936DEC">
        <w:rPr>
          <w:rFonts w:ascii="Tahoma" w:hAnsi="Tahoma" w:cs="Tahoma"/>
          <w:lang w:val="mk-MK"/>
        </w:rPr>
        <w:t xml:space="preserve"> став (1) точка 2) на овој закон со кои е извршен отпис или претворање на капитални инструменти или на други обрски во инструменти од редовниот основен капитал;</w:t>
      </w:r>
    </w:p>
    <w:p w14:paraId="7B9476AC" w14:textId="77777777" w:rsidR="00C04D8A" w:rsidRPr="00936DEC" w:rsidRDefault="00C04D8A" w:rsidP="006E1F27">
      <w:pPr>
        <w:pStyle w:val="ListParagraph"/>
        <w:numPr>
          <w:ilvl w:val="0"/>
          <w:numId w:val="146"/>
        </w:numPr>
        <w:jc w:val="both"/>
        <w:rPr>
          <w:rFonts w:ascii="Tahoma" w:hAnsi="Tahoma" w:cs="Tahoma"/>
          <w:lang w:val="mk-MK"/>
        </w:rPr>
      </w:pPr>
      <w:r w:rsidRPr="00936DEC">
        <w:rPr>
          <w:rFonts w:ascii="Tahoma" w:hAnsi="Tahoma" w:cs="Tahoma"/>
          <w:lang w:val="mk-MK"/>
        </w:rPr>
        <w:t xml:space="preserve">на кој е извршен отпис или претворање на соодветните капитални инструменти </w:t>
      </w:r>
      <w:r w:rsidRPr="00936DEC">
        <w:rPr>
          <w:rFonts w:ascii="Tahoma" w:hAnsi="Tahoma" w:cs="Tahoma"/>
          <w:lang w:val="mk-MK" w:eastAsia="ar-SA"/>
        </w:rPr>
        <w:t>и дозволени обрски</w:t>
      </w:r>
      <w:r w:rsidRPr="00936DEC">
        <w:rPr>
          <w:rFonts w:ascii="Tahoma" w:hAnsi="Tahoma" w:cs="Tahoma"/>
          <w:lang w:val="mk-MK"/>
        </w:rPr>
        <w:t xml:space="preserve">, согласно со </w:t>
      </w:r>
      <w:r w:rsidR="005F572D" w:rsidRPr="00936DEC">
        <w:rPr>
          <w:rFonts w:ascii="Tahoma" w:hAnsi="Tahoma" w:cs="Tahoma"/>
          <w:lang w:val="mk-MK"/>
        </w:rPr>
        <w:t>членот 43</w:t>
      </w:r>
      <w:r w:rsidRPr="00936DEC">
        <w:rPr>
          <w:rFonts w:ascii="Tahoma" w:hAnsi="Tahoma" w:cs="Tahoma"/>
          <w:lang w:val="mk-MK"/>
        </w:rPr>
        <w:t xml:space="preserve"> на овој закон, доколку отписот или претворањето се извршени за да се докапитализира банката, без примена на инструментите за решавање.</w:t>
      </w:r>
    </w:p>
    <w:p w14:paraId="09998DFD" w14:textId="77777777" w:rsidR="00C04D8A" w:rsidRPr="00936DEC" w:rsidRDefault="00C04D8A" w:rsidP="006E1F27">
      <w:pPr>
        <w:pStyle w:val="ListParagraph"/>
        <w:numPr>
          <w:ilvl w:val="0"/>
          <w:numId w:val="139"/>
        </w:numPr>
        <w:tabs>
          <w:tab w:val="left" w:pos="1170"/>
        </w:tabs>
        <w:ind w:left="0" w:firstLine="720"/>
        <w:jc w:val="both"/>
        <w:rPr>
          <w:rFonts w:ascii="Tahoma" w:hAnsi="Tahoma" w:cs="Tahoma"/>
          <w:lang w:val="mk-MK"/>
        </w:rPr>
      </w:pPr>
      <w:r w:rsidRPr="00936DEC">
        <w:rPr>
          <w:rFonts w:ascii="Tahoma" w:hAnsi="Tahoma" w:cs="Tahoma"/>
          <w:lang w:val="mk-MK"/>
        </w:rPr>
        <w:t xml:space="preserve">Барањето за нивоата на збирот на сопствените средства и на дозволените обврски од </w:t>
      </w:r>
      <w:r w:rsidR="005F572D" w:rsidRPr="00936DEC">
        <w:rPr>
          <w:rFonts w:ascii="Tahoma" w:hAnsi="Tahoma" w:cs="Tahoma"/>
          <w:lang w:val="mk-MK"/>
        </w:rPr>
        <w:t>членот 12</w:t>
      </w:r>
      <w:r w:rsidRPr="00936DEC">
        <w:rPr>
          <w:rFonts w:ascii="Tahoma" w:hAnsi="Tahoma" w:cs="Tahoma"/>
          <w:lang w:val="mk-MK"/>
        </w:rPr>
        <w:t xml:space="preserve"> ставови (10) и (11) на овој закон нема да се применува во период од три години откако банката ги исполнила условите за примена на одредбите од </w:t>
      </w:r>
      <w:r w:rsidR="005F572D" w:rsidRPr="00936DEC">
        <w:rPr>
          <w:rFonts w:ascii="Tahoma" w:hAnsi="Tahoma" w:cs="Tahoma"/>
          <w:lang w:val="mk-MK"/>
        </w:rPr>
        <w:t>членот 12</w:t>
      </w:r>
      <w:r w:rsidRPr="00936DEC">
        <w:rPr>
          <w:rFonts w:ascii="Tahoma" w:hAnsi="Tahoma" w:cs="Tahoma"/>
          <w:lang w:val="mk-MK"/>
        </w:rPr>
        <w:t xml:space="preserve"> ставови (10) и (11) на овој закон.</w:t>
      </w:r>
    </w:p>
    <w:p w14:paraId="62E8CCCB" w14:textId="77777777" w:rsidR="00C04D8A" w:rsidRPr="00936DEC" w:rsidRDefault="00C04D8A" w:rsidP="006E1F27">
      <w:pPr>
        <w:pStyle w:val="ListParagraph"/>
        <w:numPr>
          <w:ilvl w:val="0"/>
          <w:numId w:val="139"/>
        </w:numPr>
        <w:tabs>
          <w:tab w:val="left" w:pos="1170"/>
        </w:tabs>
        <w:ind w:left="0" w:firstLine="720"/>
        <w:jc w:val="both"/>
        <w:rPr>
          <w:rFonts w:ascii="Tahoma" w:hAnsi="Tahoma" w:cs="Tahoma"/>
        </w:rPr>
      </w:pPr>
      <w:r w:rsidRPr="00936DEC">
        <w:rPr>
          <w:rFonts w:ascii="Tahoma" w:hAnsi="Tahoma" w:cs="Tahoma"/>
          <w:lang w:val="mk-MK"/>
        </w:rPr>
        <w:t>Народната банка ќе достави до банката од ставовите (1) и (2) на овој член план со годишна динамика за достигнување на потребното ниво на минималната стапка на сопствени средства и дозволени обврски, којшто банката е должна да го почитува.</w:t>
      </w:r>
    </w:p>
    <w:p w14:paraId="18057631" w14:textId="77777777" w:rsidR="00C04D8A" w:rsidRPr="00936DEC" w:rsidRDefault="00C04D8A" w:rsidP="006E1F27">
      <w:pPr>
        <w:pStyle w:val="ListParagraph"/>
        <w:numPr>
          <w:ilvl w:val="0"/>
          <w:numId w:val="139"/>
        </w:numPr>
        <w:tabs>
          <w:tab w:val="left" w:pos="1170"/>
        </w:tabs>
        <w:ind w:left="0" w:firstLine="720"/>
        <w:jc w:val="both"/>
        <w:rPr>
          <w:rFonts w:ascii="Tahoma" w:hAnsi="Tahoma" w:cs="Tahoma"/>
        </w:rPr>
      </w:pPr>
      <w:r w:rsidRPr="00936DEC">
        <w:rPr>
          <w:rFonts w:ascii="Tahoma" w:hAnsi="Tahoma" w:cs="Tahoma"/>
          <w:lang w:val="mk-MK"/>
        </w:rPr>
        <w:t>Народната банка може да го ревидира планот од ставот (3) на овој член и да побара поинаква динамика за достигнување на потребното ниво на минималната стапка на сопствени средства и дозволени обврски, којшто банката е должна да го почитува.</w:t>
      </w:r>
    </w:p>
    <w:p w14:paraId="2494059A" w14:textId="77777777" w:rsidR="00C04D8A" w:rsidRPr="00936DEC" w:rsidRDefault="00C04D8A">
      <w:pPr>
        <w:pStyle w:val="ListParagraph"/>
        <w:tabs>
          <w:tab w:val="left" w:pos="4680"/>
        </w:tabs>
        <w:ind w:left="0"/>
        <w:jc w:val="center"/>
        <w:rPr>
          <w:rFonts w:ascii="Tahoma" w:hAnsi="Tahoma" w:cs="Tahoma"/>
          <w:b/>
          <w:lang w:val="mk-MK"/>
        </w:rPr>
      </w:pPr>
    </w:p>
    <w:p w14:paraId="5DA7A994" w14:textId="77777777" w:rsidR="003A4FD1" w:rsidRPr="00936DEC" w:rsidRDefault="003A4FD1">
      <w:pPr>
        <w:pStyle w:val="ListParagraph"/>
        <w:tabs>
          <w:tab w:val="left" w:pos="4680"/>
        </w:tabs>
        <w:ind w:left="0"/>
        <w:jc w:val="center"/>
        <w:rPr>
          <w:rFonts w:ascii="Tahoma" w:hAnsi="Tahoma" w:cs="Tahoma"/>
          <w:b/>
        </w:rPr>
      </w:pPr>
      <w:r w:rsidRPr="00936DEC">
        <w:rPr>
          <w:rFonts w:ascii="Tahoma" w:hAnsi="Tahoma" w:cs="Tahoma"/>
          <w:b/>
          <w:lang w:val="mk-MK"/>
        </w:rPr>
        <w:t xml:space="preserve">ГЛАВА </w:t>
      </w:r>
      <w:r w:rsidRPr="00936DEC">
        <w:rPr>
          <w:rFonts w:ascii="Tahoma" w:hAnsi="Tahoma" w:cs="Tahoma"/>
          <w:b/>
        </w:rPr>
        <w:t>III</w:t>
      </w:r>
    </w:p>
    <w:p w14:paraId="04217B4B" w14:textId="77777777" w:rsidR="004654A5" w:rsidRPr="00936DEC" w:rsidRDefault="009C51EB">
      <w:pPr>
        <w:tabs>
          <w:tab w:val="left" w:pos="4680"/>
        </w:tabs>
        <w:jc w:val="center"/>
        <w:rPr>
          <w:rFonts w:ascii="Tahoma" w:hAnsi="Tahoma" w:cs="Tahoma"/>
          <w:b/>
          <w:lang w:val="mk-MK"/>
        </w:rPr>
      </w:pPr>
      <w:r w:rsidRPr="00936DEC">
        <w:rPr>
          <w:rFonts w:ascii="Tahoma" w:hAnsi="Tahoma" w:cs="Tahoma"/>
          <w:b/>
          <w:lang w:val="mk-MK"/>
        </w:rPr>
        <w:t>РЕШАВАЊЕ НА БАНКА</w:t>
      </w:r>
    </w:p>
    <w:p w14:paraId="1383AEA3" w14:textId="77777777" w:rsidR="003D52C5" w:rsidRPr="00936DEC" w:rsidRDefault="003D52C5">
      <w:pPr>
        <w:tabs>
          <w:tab w:val="left" w:pos="4680"/>
        </w:tabs>
        <w:jc w:val="center"/>
        <w:rPr>
          <w:rFonts w:ascii="Tahoma" w:hAnsi="Tahoma" w:cs="Tahoma"/>
          <w:b/>
          <w:lang w:val="mk-MK"/>
        </w:rPr>
      </w:pPr>
    </w:p>
    <w:p w14:paraId="3DCF5425" w14:textId="77777777" w:rsidR="00222A50" w:rsidRPr="00936DEC" w:rsidRDefault="00C257AF">
      <w:pPr>
        <w:tabs>
          <w:tab w:val="left" w:pos="4680"/>
        </w:tabs>
        <w:jc w:val="center"/>
        <w:rPr>
          <w:rFonts w:ascii="Tahoma" w:hAnsi="Tahoma" w:cs="Tahoma"/>
          <w:b/>
          <w:lang w:val="mk-MK"/>
        </w:rPr>
      </w:pPr>
      <w:r w:rsidRPr="00936DEC">
        <w:rPr>
          <w:rFonts w:ascii="Tahoma" w:hAnsi="Tahoma" w:cs="Tahoma"/>
          <w:b/>
          <w:lang w:val="mk-MK"/>
        </w:rPr>
        <w:t>Оддел</w:t>
      </w:r>
      <w:r w:rsidR="00222A50" w:rsidRPr="00936DEC">
        <w:rPr>
          <w:rFonts w:ascii="Tahoma" w:hAnsi="Tahoma" w:cs="Tahoma"/>
          <w:b/>
          <w:lang w:val="mk-MK"/>
        </w:rPr>
        <w:t xml:space="preserve"> </w:t>
      </w:r>
      <w:r w:rsidR="009C51EB" w:rsidRPr="00936DEC">
        <w:rPr>
          <w:rFonts w:ascii="Tahoma" w:hAnsi="Tahoma" w:cs="Tahoma"/>
          <w:b/>
          <w:lang w:val="mk-MK"/>
        </w:rPr>
        <w:t>1</w:t>
      </w:r>
    </w:p>
    <w:p w14:paraId="55DBDA5E" w14:textId="77777777" w:rsidR="00222A50" w:rsidRPr="00936DEC" w:rsidRDefault="009C51EB">
      <w:pPr>
        <w:tabs>
          <w:tab w:val="left" w:pos="4680"/>
        </w:tabs>
        <w:jc w:val="center"/>
        <w:rPr>
          <w:rFonts w:ascii="Tahoma" w:hAnsi="Tahoma" w:cs="Tahoma"/>
          <w:b/>
          <w:lang w:val="mk-MK"/>
        </w:rPr>
      </w:pPr>
      <w:r w:rsidRPr="00936DEC">
        <w:rPr>
          <w:rFonts w:ascii="Tahoma" w:hAnsi="Tahoma" w:cs="Tahoma"/>
          <w:b/>
          <w:lang w:val="mk-MK"/>
        </w:rPr>
        <w:t>Започнување на постапката за решавање на банка</w:t>
      </w:r>
    </w:p>
    <w:p w14:paraId="6E553A90" w14:textId="77777777" w:rsidR="00222A50" w:rsidRPr="00936DEC" w:rsidRDefault="00222A50">
      <w:pPr>
        <w:tabs>
          <w:tab w:val="left" w:pos="4680"/>
        </w:tabs>
        <w:jc w:val="both"/>
        <w:rPr>
          <w:rFonts w:ascii="Tahoma" w:hAnsi="Tahoma" w:cs="Tahoma"/>
          <w:b/>
          <w:lang w:val="mk-MK"/>
        </w:rPr>
      </w:pPr>
    </w:p>
    <w:p w14:paraId="56B48E29" w14:textId="77777777" w:rsidR="00222A50" w:rsidRPr="00936DEC" w:rsidRDefault="00222A50">
      <w:pPr>
        <w:tabs>
          <w:tab w:val="left" w:pos="0"/>
          <w:tab w:val="left" w:pos="4680"/>
        </w:tabs>
        <w:jc w:val="center"/>
        <w:rPr>
          <w:rFonts w:ascii="Tahoma" w:hAnsi="Tahoma" w:cs="Tahoma"/>
          <w:b/>
          <w:lang w:val="mk-MK"/>
        </w:rPr>
      </w:pPr>
      <w:r w:rsidRPr="00936DEC">
        <w:rPr>
          <w:rFonts w:ascii="Tahoma" w:hAnsi="Tahoma" w:cs="Tahoma"/>
          <w:b/>
          <w:lang w:val="mk-MK"/>
        </w:rPr>
        <w:t>Цели на решавањето</w:t>
      </w:r>
    </w:p>
    <w:p w14:paraId="67BEB1CE" w14:textId="77777777" w:rsidR="00222A50" w:rsidRPr="00936DEC" w:rsidRDefault="009C51EB" w:rsidP="00992F50">
      <w:pPr>
        <w:jc w:val="center"/>
        <w:rPr>
          <w:rFonts w:ascii="Tahoma" w:hAnsi="Tahoma" w:cs="Tahoma"/>
          <w:noProof/>
        </w:rPr>
      </w:pPr>
      <w:r w:rsidRPr="00936DEC">
        <w:rPr>
          <w:rFonts w:ascii="Tahoma" w:hAnsi="Tahoma" w:cs="Tahoma"/>
          <w:lang w:val="mk-MK"/>
        </w:rPr>
        <w:t xml:space="preserve">Член </w:t>
      </w:r>
      <w:r w:rsidR="00C36395" w:rsidRPr="00936DEC">
        <w:rPr>
          <w:rFonts w:ascii="Tahoma" w:hAnsi="Tahoma" w:cs="Tahoma"/>
          <w:lang w:val="mk-MK"/>
        </w:rPr>
        <w:t>17</w:t>
      </w:r>
    </w:p>
    <w:p w14:paraId="19B80FCB" w14:textId="77777777" w:rsidR="00DF4568" w:rsidRPr="00936DEC" w:rsidRDefault="00DF4568" w:rsidP="00992F50">
      <w:pPr>
        <w:jc w:val="center"/>
        <w:rPr>
          <w:rFonts w:ascii="Tahoma" w:hAnsi="Tahoma" w:cs="Tahoma"/>
        </w:rPr>
      </w:pPr>
    </w:p>
    <w:p w14:paraId="45429E0F" w14:textId="77777777" w:rsidR="00222A50" w:rsidRPr="00936DEC" w:rsidRDefault="00222A50" w:rsidP="00642F66">
      <w:pPr>
        <w:pStyle w:val="ListParagraph"/>
        <w:numPr>
          <w:ilvl w:val="0"/>
          <w:numId w:val="64"/>
        </w:numPr>
        <w:tabs>
          <w:tab w:val="left" w:pos="1134"/>
        </w:tabs>
        <w:jc w:val="both"/>
        <w:rPr>
          <w:rFonts w:ascii="Tahoma" w:hAnsi="Tahoma" w:cs="Tahoma"/>
          <w:lang w:val="mk-MK"/>
        </w:rPr>
      </w:pPr>
      <w:r w:rsidRPr="00936DEC">
        <w:rPr>
          <w:rFonts w:ascii="Tahoma" w:hAnsi="Tahoma" w:cs="Tahoma"/>
          <w:lang w:val="mk-MK"/>
        </w:rPr>
        <w:t>Решавањето на банка се спроведува заради остварување на следните цели:</w:t>
      </w:r>
    </w:p>
    <w:p w14:paraId="27B691F2" w14:textId="77777777" w:rsidR="00222A50" w:rsidRPr="00936DEC" w:rsidRDefault="00222A50" w:rsidP="00F43750">
      <w:pPr>
        <w:pStyle w:val="ListParagraph"/>
        <w:numPr>
          <w:ilvl w:val="0"/>
          <w:numId w:val="6"/>
        </w:numPr>
        <w:tabs>
          <w:tab w:val="left" w:pos="1530"/>
        </w:tabs>
        <w:ind w:left="1530" w:hanging="450"/>
        <w:jc w:val="both"/>
        <w:rPr>
          <w:rFonts w:ascii="Tahoma" w:hAnsi="Tahoma" w:cs="Tahoma"/>
          <w:lang w:val="mk-MK"/>
        </w:rPr>
      </w:pPr>
      <w:r w:rsidRPr="00936DEC">
        <w:rPr>
          <w:rFonts w:ascii="Tahoma" w:hAnsi="Tahoma" w:cs="Tahoma"/>
          <w:lang w:val="mk-MK"/>
        </w:rPr>
        <w:t>обезбедување континуитет во извршувањето на критичните функции на банката;</w:t>
      </w:r>
    </w:p>
    <w:p w14:paraId="2209CB5B" w14:textId="77777777" w:rsidR="00222A50" w:rsidRPr="00936DEC" w:rsidRDefault="00911B4A" w:rsidP="00BC4EAD">
      <w:pPr>
        <w:pStyle w:val="ListParagraph"/>
        <w:numPr>
          <w:ilvl w:val="0"/>
          <w:numId w:val="6"/>
        </w:numPr>
        <w:tabs>
          <w:tab w:val="left" w:pos="1530"/>
        </w:tabs>
        <w:ind w:left="1530" w:hanging="450"/>
        <w:jc w:val="both"/>
        <w:rPr>
          <w:rFonts w:ascii="Tahoma" w:hAnsi="Tahoma" w:cs="Tahoma"/>
          <w:lang w:val="mk-MK"/>
        </w:rPr>
      </w:pPr>
      <w:r w:rsidRPr="00936DEC">
        <w:rPr>
          <w:rFonts w:ascii="Tahoma" w:hAnsi="Tahoma" w:cs="Tahoma"/>
          <w:lang w:val="mk-MK"/>
        </w:rPr>
        <w:t>избегнување на значително</w:t>
      </w:r>
      <w:r w:rsidR="00222A50" w:rsidRPr="00936DEC">
        <w:rPr>
          <w:rFonts w:ascii="Tahoma" w:hAnsi="Tahoma" w:cs="Tahoma"/>
          <w:lang w:val="mk-MK"/>
        </w:rPr>
        <w:t xml:space="preserve"> негативно влијание врз стабилноста на финансискиот систем;</w:t>
      </w:r>
    </w:p>
    <w:p w14:paraId="6CCB1EC0" w14:textId="09199811" w:rsidR="00222A50" w:rsidRPr="00936DEC" w:rsidRDefault="00222A50" w:rsidP="00992F50">
      <w:pPr>
        <w:pStyle w:val="ListParagraph"/>
        <w:numPr>
          <w:ilvl w:val="0"/>
          <w:numId w:val="6"/>
        </w:numPr>
        <w:tabs>
          <w:tab w:val="left" w:pos="1530"/>
        </w:tabs>
        <w:ind w:left="1530" w:hanging="450"/>
        <w:jc w:val="both"/>
        <w:rPr>
          <w:rFonts w:ascii="Tahoma" w:hAnsi="Tahoma" w:cs="Tahoma"/>
          <w:lang w:val="mk-MK"/>
        </w:rPr>
      </w:pPr>
      <w:r w:rsidRPr="00936DEC">
        <w:rPr>
          <w:rFonts w:ascii="Tahoma" w:hAnsi="Tahoma" w:cs="Tahoma"/>
          <w:lang w:val="mk-MK"/>
        </w:rPr>
        <w:t xml:space="preserve">заштита на јавните средства преку </w:t>
      </w:r>
      <w:r w:rsidR="001152B8" w:rsidRPr="00936DEC">
        <w:rPr>
          <w:rFonts w:ascii="Tahoma" w:hAnsi="Tahoma" w:cs="Tahoma"/>
          <w:lang w:val="mk-MK"/>
        </w:rPr>
        <w:t xml:space="preserve">сведување на минимум </w:t>
      </w:r>
      <w:r w:rsidRPr="00936DEC">
        <w:rPr>
          <w:rFonts w:ascii="Tahoma" w:hAnsi="Tahoma" w:cs="Tahoma"/>
          <w:lang w:val="mk-MK"/>
        </w:rPr>
        <w:t xml:space="preserve">на можноста за користење </w:t>
      </w:r>
      <w:r w:rsidR="00942FF1" w:rsidRPr="00936DEC">
        <w:rPr>
          <w:rFonts w:ascii="Tahoma" w:hAnsi="Tahoma" w:cs="Tahoma"/>
          <w:lang w:val="mk-MK"/>
        </w:rPr>
        <w:t xml:space="preserve">вонредна јавна </w:t>
      </w:r>
      <w:r w:rsidRPr="00936DEC">
        <w:rPr>
          <w:rFonts w:ascii="Tahoma" w:hAnsi="Tahoma" w:cs="Tahoma"/>
          <w:lang w:val="mk-MK"/>
        </w:rPr>
        <w:t>финансиска помош;</w:t>
      </w:r>
    </w:p>
    <w:p w14:paraId="47678A89" w14:textId="20F2A178" w:rsidR="00222A50" w:rsidRPr="00936DEC" w:rsidRDefault="00222A50" w:rsidP="00F43750">
      <w:pPr>
        <w:pStyle w:val="ListParagraph"/>
        <w:numPr>
          <w:ilvl w:val="0"/>
          <w:numId w:val="6"/>
        </w:numPr>
        <w:tabs>
          <w:tab w:val="left" w:pos="1530"/>
        </w:tabs>
        <w:ind w:left="1530" w:hanging="450"/>
        <w:jc w:val="both"/>
        <w:rPr>
          <w:rFonts w:ascii="Tahoma" w:hAnsi="Tahoma" w:cs="Tahoma"/>
          <w:lang w:val="mk-MK"/>
        </w:rPr>
      </w:pPr>
      <w:r w:rsidRPr="00936DEC">
        <w:rPr>
          <w:rFonts w:ascii="Tahoma" w:hAnsi="Tahoma" w:cs="Tahoma"/>
          <w:lang w:val="mk-MK"/>
        </w:rPr>
        <w:t xml:space="preserve">заштита на депонентите </w:t>
      </w:r>
      <w:r w:rsidR="00E05526" w:rsidRPr="00936DEC">
        <w:rPr>
          <w:rFonts w:ascii="Tahoma" w:hAnsi="Tahoma" w:cs="Tahoma"/>
          <w:lang w:val="mk-MK"/>
        </w:rPr>
        <w:t xml:space="preserve">коишто имаат </w:t>
      </w:r>
      <w:r w:rsidR="00FB3569" w:rsidRPr="00936DEC">
        <w:rPr>
          <w:rFonts w:ascii="Tahoma" w:hAnsi="Tahoma" w:cs="Tahoma"/>
          <w:lang w:val="mk-MK"/>
        </w:rPr>
        <w:t>покриени депозити</w:t>
      </w:r>
      <w:r w:rsidRPr="00936DEC">
        <w:rPr>
          <w:rFonts w:ascii="Tahoma" w:hAnsi="Tahoma" w:cs="Tahoma"/>
          <w:lang w:val="mk-MK"/>
        </w:rPr>
        <w:t>;</w:t>
      </w:r>
    </w:p>
    <w:p w14:paraId="6A3A7B11" w14:textId="38801718" w:rsidR="00222A50" w:rsidRPr="00936DEC" w:rsidRDefault="00222A50" w:rsidP="00BC4EAD">
      <w:pPr>
        <w:pStyle w:val="ListParagraph"/>
        <w:numPr>
          <w:ilvl w:val="0"/>
          <w:numId w:val="6"/>
        </w:numPr>
        <w:tabs>
          <w:tab w:val="left" w:pos="1530"/>
        </w:tabs>
        <w:ind w:left="1530" w:hanging="450"/>
        <w:jc w:val="both"/>
        <w:rPr>
          <w:rFonts w:ascii="Tahoma" w:hAnsi="Tahoma" w:cs="Tahoma"/>
          <w:lang w:val="mk-MK"/>
        </w:rPr>
      </w:pPr>
      <w:r w:rsidRPr="00936DEC">
        <w:rPr>
          <w:rFonts w:ascii="Tahoma" w:hAnsi="Tahoma" w:cs="Tahoma"/>
          <w:lang w:val="mk-MK"/>
        </w:rPr>
        <w:t>заштита на паричните средства и други</w:t>
      </w:r>
      <w:r w:rsidR="00E16E48" w:rsidRPr="00936DEC">
        <w:rPr>
          <w:rFonts w:ascii="Tahoma" w:hAnsi="Tahoma" w:cs="Tahoma"/>
          <w:lang w:val="mk-MK"/>
        </w:rPr>
        <w:t>те</w:t>
      </w:r>
      <w:r w:rsidRPr="00936DEC">
        <w:rPr>
          <w:rFonts w:ascii="Tahoma" w:hAnsi="Tahoma" w:cs="Tahoma"/>
          <w:lang w:val="mk-MK"/>
        </w:rPr>
        <w:t xml:space="preserve"> средства на клиентите на банката.</w:t>
      </w:r>
    </w:p>
    <w:p w14:paraId="60901816" w14:textId="77777777" w:rsidR="00222A50" w:rsidRPr="00936DEC" w:rsidRDefault="00222A50" w:rsidP="00642F66">
      <w:pPr>
        <w:pStyle w:val="ListParagraph"/>
        <w:numPr>
          <w:ilvl w:val="0"/>
          <w:numId w:val="64"/>
        </w:numPr>
        <w:tabs>
          <w:tab w:val="left" w:pos="1134"/>
        </w:tabs>
        <w:ind w:left="0" w:firstLine="709"/>
        <w:jc w:val="both"/>
        <w:rPr>
          <w:rFonts w:ascii="Tahoma" w:hAnsi="Tahoma" w:cs="Tahoma"/>
          <w:lang w:val="mk-MK"/>
        </w:rPr>
      </w:pPr>
      <w:r w:rsidRPr="00936DEC">
        <w:rPr>
          <w:rFonts w:ascii="Tahoma" w:hAnsi="Tahoma" w:cs="Tahoma"/>
          <w:lang w:val="mk-MK"/>
        </w:rPr>
        <w:t xml:space="preserve">Целите на решавањето имаат еднаква важност, а </w:t>
      </w:r>
      <w:r w:rsidR="00AA7BB8" w:rsidRPr="00936DEC">
        <w:rPr>
          <w:rFonts w:ascii="Tahoma" w:hAnsi="Tahoma" w:cs="Tahoma"/>
          <w:lang w:val="mk-MK"/>
        </w:rPr>
        <w:t xml:space="preserve">при </w:t>
      </w:r>
      <w:r w:rsidRPr="00936DEC">
        <w:rPr>
          <w:rFonts w:ascii="Tahoma" w:hAnsi="Tahoma" w:cs="Tahoma"/>
          <w:lang w:val="mk-MK"/>
        </w:rPr>
        <w:t>примен</w:t>
      </w:r>
      <w:r w:rsidR="00AA7BB8" w:rsidRPr="00936DEC">
        <w:rPr>
          <w:rFonts w:ascii="Tahoma" w:hAnsi="Tahoma" w:cs="Tahoma"/>
          <w:lang w:val="mk-MK"/>
        </w:rPr>
        <w:t>ата на</w:t>
      </w:r>
      <w:r w:rsidRPr="00936DEC">
        <w:rPr>
          <w:rFonts w:ascii="Tahoma" w:hAnsi="Tahoma" w:cs="Tahoma"/>
          <w:lang w:val="mk-MK"/>
        </w:rPr>
        <w:t xml:space="preserve"> инструментите и овластувањата за решавање</w:t>
      </w:r>
      <w:r w:rsidR="00AA7BB8" w:rsidRPr="00936DEC">
        <w:rPr>
          <w:rFonts w:ascii="Tahoma" w:hAnsi="Tahoma" w:cs="Tahoma"/>
          <w:lang w:val="mk-MK"/>
        </w:rPr>
        <w:t xml:space="preserve"> Народната банка меѓусебно ги усогласува </w:t>
      </w:r>
      <w:r w:rsidRPr="00936DEC">
        <w:rPr>
          <w:rFonts w:ascii="Tahoma" w:hAnsi="Tahoma" w:cs="Tahoma"/>
          <w:lang w:val="mk-MK"/>
        </w:rPr>
        <w:t>целите на решавањето според околностите на секој поединечен случај.</w:t>
      </w:r>
    </w:p>
    <w:p w14:paraId="12F8E6D3" w14:textId="77777777" w:rsidR="00222A50" w:rsidRPr="00936DEC" w:rsidRDefault="00222A50" w:rsidP="00642F66">
      <w:pPr>
        <w:pStyle w:val="ListParagraph"/>
        <w:numPr>
          <w:ilvl w:val="0"/>
          <w:numId w:val="64"/>
        </w:numPr>
        <w:tabs>
          <w:tab w:val="left" w:pos="1134"/>
        </w:tabs>
        <w:ind w:left="0" w:firstLine="709"/>
        <w:jc w:val="both"/>
        <w:rPr>
          <w:rFonts w:ascii="Tahoma" w:hAnsi="Tahoma" w:cs="Tahoma"/>
          <w:lang w:val="mk-MK"/>
        </w:rPr>
      </w:pPr>
      <w:r w:rsidRPr="00936DEC">
        <w:rPr>
          <w:rFonts w:ascii="Tahoma" w:hAnsi="Tahoma" w:cs="Tahoma"/>
          <w:lang w:val="mk-MK"/>
        </w:rPr>
        <w:t xml:space="preserve">При остварувањето на целите на решавањето, Народната банка настојува да ги намали трошоците на решавањето и да спречи намалување на вредноста на банката, освен </w:t>
      </w:r>
      <w:r w:rsidR="000D7BEA" w:rsidRPr="00936DEC">
        <w:rPr>
          <w:rFonts w:ascii="Tahoma" w:hAnsi="Tahoma" w:cs="Tahoma"/>
          <w:lang w:val="mk-MK"/>
        </w:rPr>
        <w:t>кога</w:t>
      </w:r>
      <w:r w:rsidRPr="00936DEC">
        <w:rPr>
          <w:rFonts w:ascii="Tahoma" w:hAnsi="Tahoma" w:cs="Tahoma"/>
          <w:lang w:val="mk-MK"/>
        </w:rPr>
        <w:t xml:space="preserve"> е тоа потребно заради остварување на целите на решавањето.</w:t>
      </w:r>
    </w:p>
    <w:p w14:paraId="71BBF687" w14:textId="77777777" w:rsidR="00222A50" w:rsidRPr="00936DEC" w:rsidRDefault="00222A50">
      <w:pPr>
        <w:pStyle w:val="ListParagraph"/>
        <w:ind w:left="1440"/>
        <w:jc w:val="both"/>
        <w:rPr>
          <w:rFonts w:ascii="Tahoma" w:hAnsi="Tahoma" w:cs="Tahoma"/>
          <w:lang w:val="mk-MK"/>
        </w:rPr>
      </w:pPr>
    </w:p>
    <w:p w14:paraId="52ED9CFE" w14:textId="77777777" w:rsidR="00222A50" w:rsidRPr="00936DEC" w:rsidRDefault="00222A50">
      <w:pPr>
        <w:jc w:val="center"/>
        <w:rPr>
          <w:rFonts w:ascii="Tahoma" w:hAnsi="Tahoma" w:cs="Tahoma"/>
          <w:b/>
          <w:lang w:val="mk-MK"/>
        </w:rPr>
      </w:pPr>
      <w:r w:rsidRPr="00936DEC">
        <w:rPr>
          <w:rFonts w:ascii="Tahoma" w:hAnsi="Tahoma" w:cs="Tahoma"/>
          <w:b/>
          <w:lang w:val="mk-MK"/>
        </w:rPr>
        <w:t>Начела на решавањето</w:t>
      </w:r>
    </w:p>
    <w:p w14:paraId="00AC912C" w14:textId="77777777" w:rsidR="00222A50" w:rsidRPr="00936DEC" w:rsidRDefault="009C51EB" w:rsidP="00992F50">
      <w:pPr>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18</w:t>
      </w:r>
    </w:p>
    <w:p w14:paraId="7749F0BD" w14:textId="77777777" w:rsidR="00DF4568" w:rsidRPr="00936DEC" w:rsidRDefault="00DF4568" w:rsidP="00992F50">
      <w:pPr>
        <w:jc w:val="center"/>
        <w:rPr>
          <w:rFonts w:ascii="Tahoma" w:hAnsi="Tahoma" w:cs="Tahoma"/>
          <w:lang w:val="mk-MK"/>
        </w:rPr>
      </w:pPr>
    </w:p>
    <w:p w14:paraId="6AA585DC" w14:textId="77777777" w:rsidR="00222A50" w:rsidRPr="00936DEC" w:rsidRDefault="00222A50" w:rsidP="00642F66">
      <w:pPr>
        <w:pStyle w:val="ListParagraph"/>
        <w:numPr>
          <w:ilvl w:val="0"/>
          <w:numId w:val="65"/>
        </w:numPr>
        <w:tabs>
          <w:tab w:val="left" w:pos="1134"/>
        </w:tabs>
        <w:ind w:left="0" w:firstLine="720"/>
        <w:jc w:val="both"/>
        <w:rPr>
          <w:rFonts w:ascii="Tahoma" w:hAnsi="Tahoma" w:cs="Tahoma"/>
          <w:lang w:val="mk-MK"/>
        </w:rPr>
      </w:pPr>
      <w:r w:rsidRPr="00936DEC">
        <w:rPr>
          <w:rFonts w:ascii="Tahoma" w:hAnsi="Tahoma" w:cs="Tahoma"/>
          <w:lang w:val="mk-MK"/>
        </w:rPr>
        <w:t>Постапката на решавање на банката се спроведува врз основа на следниве начела:</w:t>
      </w:r>
    </w:p>
    <w:p w14:paraId="6B0D3065" w14:textId="77777777" w:rsidR="00222A50" w:rsidRPr="00936DEC" w:rsidRDefault="00222A50" w:rsidP="00F43750">
      <w:pPr>
        <w:pStyle w:val="ListParagraph"/>
        <w:numPr>
          <w:ilvl w:val="0"/>
          <w:numId w:val="8"/>
        </w:numPr>
        <w:ind w:left="1560" w:hanging="426"/>
        <w:jc w:val="both"/>
        <w:rPr>
          <w:rFonts w:ascii="Tahoma" w:hAnsi="Tahoma" w:cs="Tahoma"/>
          <w:lang w:val="mk-MK"/>
        </w:rPr>
      </w:pPr>
      <w:r w:rsidRPr="00936DEC">
        <w:rPr>
          <w:rFonts w:ascii="Tahoma" w:hAnsi="Tahoma" w:cs="Tahoma"/>
          <w:lang w:val="mk-MK"/>
        </w:rPr>
        <w:t>акционерите на банката први ги покриваат загубите;</w:t>
      </w:r>
    </w:p>
    <w:p w14:paraId="74068CF9" w14:textId="77777777" w:rsidR="00222A50" w:rsidRPr="00936DEC" w:rsidRDefault="00222A50" w:rsidP="00BC4EAD">
      <w:pPr>
        <w:pStyle w:val="ListParagraph"/>
        <w:numPr>
          <w:ilvl w:val="0"/>
          <w:numId w:val="8"/>
        </w:numPr>
        <w:ind w:left="1560" w:hanging="426"/>
        <w:jc w:val="both"/>
        <w:rPr>
          <w:rFonts w:ascii="Tahoma" w:hAnsi="Tahoma" w:cs="Tahoma"/>
          <w:lang w:val="mk-MK"/>
        </w:rPr>
      </w:pPr>
      <w:r w:rsidRPr="00936DEC">
        <w:rPr>
          <w:rFonts w:ascii="Tahoma" w:hAnsi="Tahoma" w:cs="Tahoma"/>
          <w:lang w:val="mk-MK"/>
        </w:rPr>
        <w:t>доверителите на банката ги покриваат загубите по</w:t>
      </w:r>
      <w:r w:rsidR="001335B2" w:rsidRPr="00936DEC">
        <w:rPr>
          <w:rFonts w:ascii="Tahoma" w:hAnsi="Tahoma" w:cs="Tahoma"/>
          <w:lang w:val="mk-MK"/>
        </w:rPr>
        <w:t>сле</w:t>
      </w:r>
      <w:r w:rsidRPr="00936DEC">
        <w:rPr>
          <w:rFonts w:ascii="Tahoma" w:hAnsi="Tahoma" w:cs="Tahoma"/>
          <w:lang w:val="mk-MK"/>
        </w:rPr>
        <w:t xml:space="preserve"> акционерите, </w:t>
      </w:r>
      <w:r w:rsidR="00BC7150" w:rsidRPr="00936DEC">
        <w:rPr>
          <w:rFonts w:ascii="Tahoma" w:hAnsi="Tahoma" w:cs="Tahoma"/>
          <w:lang w:val="mk-MK"/>
        </w:rPr>
        <w:t>по обратен редослед од редоследот</w:t>
      </w:r>
      <w:r w:rsidRPr="00936DEC">
        <w:rPr>
          <w:rFonts w:ascii="Tahoma" w:hAnsi="Tahoma" w:cs="Tahoma"/>
          <w:lang w:val="mk-MK"/>
        </w:rPr>
        <w:t xml:space="preserve"> на намирување на побарувањата во стечајна постапка</w:t>
      </w:r>
      <w:r w:rsidR="00043F41" w:rsidRPr="00936DEC">
        <w:rPr>
          <w:rFonts w:ascii="Tahoma" w:hAnsi="Tahoma" w:cs="Tahoma"/>
          <w:lang w:val="mk-MK"/>
        </w:rPr>
        <w:t xml:space="preserve"> на банка</w:t>
      </w:r>
      <w:r w:rsidRPr="00936DEC">
        <w:rPr>
          <w:rFonts w:ascii="Tahoma" w:hAnsi="Tahoma" w:cs="Tahoma"/>
          <w:lang w:val="mk-MK"/>
        </w:rPr>
        <w:t>, освен ако со овој закон не е поинаку определено;</w:t>
      </w:r>
    </w:p>
    <w:p w14:paraId="3A5B1715" w14:textId="7E812556" w:rsidR="00124055" w:rsidRPr="00936DEC" w:rsidRDefault="00FB3569" w:rsidP="00BC4EAD">
      <w:pPr>
        <w:pStyle w:val="ListParagraph"/>
        <w:numPr>
          <w:ilvl w:val="0"/>
          <w:numId w:val="8"/>
        </w:numPr>
        <w:ind w:left="1560" w:hanging="426"/>
        <w:jc w:val="both"/>
        <w:rPr>
          <w:rFonts w:ascii="Tahoma" w:hAnsi="Tahoma" w:cs="Tahoma"/>
          <w:lang w:val="mk-MK"/>
        </w:rPr>
      </w:pPr>
      <w:r w:rsidRPr="00936DEC">
        <w:rPr>
          <w:rFonts w:ascii="Tahoma" w:hAnsi="Tahoma" w:cs="Tahoma"/>
          <w:lang w:val="mk-MK"/>
        </w:rPr>
        <w:t>покриените депозити</w:t>
      </w:r>
      <w:r w:rsidR="00124055" w:rsidRPr="00936DEC">
        <w:rPr>
          <w:rFonts w:ascii="Tahoma" w:hAnsi="Tahoma" w:cs="Tahoma"/>
          <w:lang w:val="mk-MK"/>
        </w:rPr>
        <w:t xml:space="preserve"> се целосно заштитени;</w:t>
      </w:r>
    </w:p>
    <w:p w14:paraId="53914663" w14:textId="77777777" w:rsidR="00222A50" w:rsidRPr="00936DEC" w:rsidRDefault="006C5A92" w:rsidP="00BC4EAD">
      <w:pPr>
        <w:pStyle w:val="ListParagraph"/>
        <w:numPr>
          <w:ilvl w:val="0"/>
          <w:numId w:val="8"/>
        </w:numPr>
        <w:ind w:left="1560" w:hanging="426"/>
        <w:jc w:val="both"/>
        <w:rPr>
          <w:rFonts w:ascii="Tahoma" w:hAnsi="Tahoma" w:cs="Tahoma"/>
          <w:lang w:val="mk-MK"/>
        </w:rPr>
      </w:pPr>
      <w:r w:rsidRPr="00936DEC">
        <w:rPr>
          <w:rFonts w:ascii="Tahoma" w:hAnsi="Tahoma" w:cs="Tahoma"/>
          <w:lang w:val="mk-MK"/>
        </w:rPr>
        <w:t xml:space="preserve">се </w:t>
      </w:r>
      <w:r w:rsidR="001778A3" w:rsidRPr="00936DEC">
        <w:rPr>
          <w:rFonts w:ascii="Tahoma" w:hAnsi="Tahoma" w:cs="Tahoma"/>
          <w:lang w:val="mk-MK"/>
        </w:rPr>
        <w:t xml:space="preserve">разрешуваат </w:t>
      </w:r>
      <w:r w:rsidR="00222A50" w:rsidRPr="00936DEC">
        <w:rPr>
          <w:rFonts w:ascii="Tahoma" w:hAnsi="Tahoma" w:cs="Tahoma"/>
          <w:lang w:val="mk-MK"/>
        </w:rPr>
        <w:t xml:space="preserve">членовите на </w:t>
      </w:r>
      <w:r w:rsidR="00DB2D99" w:rsidRPr="00936DEC">
        <w:rPr>
          <w:rFonts w:ascii="Tahoma" w:hAnsi="Tahoma" w:cs="Tahoma"/>
          <w:lang w:val="mk-MK"/>
        </w:rPr>
        <w:t>надзорниот</w:t>
      </w:r>
      <w:r w:rsidR="00A97B56" w:rsidRPr="00936DEC">
        <w:rPr>
          <w:rFonts w:ascii="Tahoma" w:hAnsi="Tahoma" w:cs="Tahoma"/>
          <w:lang w:val="mk-MK"/>
        </w:rPr>
        <w:t xml:space="preserve"> одбор, членовите на</w:t>
      </w:r>
      <w:r w:rsidR="00DB2D99" w:rsidRPr="00936DEC">
        <w:rPr>
          <w:rFonts w:ascii="Tahoma" w:hAnsi="Tahoma" w:cs="Tahoma"/>
          <w:lang w:val="mk-MK"/>
        </w:rPr>
        <w:t xml:space="preserve"> </w:t>
      </w:r>
      <w:r w:rsidR="00222A50" w:rsidRPr="00936DEC">
        <w:rPr>
          <w:rFonts w:ascii="Tahoma" w:hAnsi="Tahoma" w:cs="Tahoma"/>
          <w:lang w:val="mk-MK"/>
        </w:rPr>
        <w:t>управниот одбор</w:t>
      </w:r>
      <w:r w:rsidR="001A0027" w:rsidRPr="00936DEC">
        <w:rPr>
          <w:rFonts w:ascii="Tahoma" w:hAnsi="Tahoma" w:cs="Tahoma"/>
        </w:rPr>
        <w:t xml:space="preserve"> </w:t>
      </w:r>
      <w:r w:rsidR="00A97B56" w:rsidRPr="00936DEC">
        <w:rPr>
          <w:rFonts w:ascii="Tahoma" w:hAnsi="Tahoma" w:cs="Tahoma"/>
          <w:lang w:val="mk-MK"/>
        </w:rPr>
        <w:t xml:space="preserve">и/или лицата со посебни права и одговорности </w:t>
      </w:r>
      <w:r w:rsidR="001A0027" w:rsidRPr="00936DEC">
        <w:rPr>
          <w:rFonts w:ascii="Tahoma" w:hAnsi="Tahoma" w:cs="Tahoma"/>
          <w:lang w:val="mk-MK"/>
        </w:rPr>
        <w:t>на банката</w:t>
      </w:r>
      <w:r w:rsidR="00222A50" w:rsidRPr="00936DEC">
        <w:rPr>
          <w:rFonts w:ascii="Tahoma" w:hAnsi="Tahoma" w:cs="Tahoma"/>
          <w:lang w:val="mk-MK"/>
        </w:rPr>
        <w:t xml:space="preserve">, освен ако Народната банка оцени дека задржувањето на постојните членови на </w:t>
      </w:r>
      <w:r w:rsidR="00EF4ED5" w:rsidRPr="00936DEC">
        <w:rPr>
          <w:rFonts w:ascii="Tahoma" w:hAnsi="Tahoma" w:cs="Tahoma"/>
          <w:lang w:val="mk-MK"/>
        </w:rPr>
        <w:t xml:space="preserve">надзорниот и/или </w:t>
      </w:r>
      <w:r w:rsidR="00222A50" w:rsidRPr="00936DEC">
        <w:rPr>
          <w:rFonts w:ascii="Tahoma" w:hAnsi="Tahoma" w:cs="Tahoma"/>
          <w:lang w:val="mk-MK"/>
        </w:rPr>
        <w:t>управниот</w:t>
      </w:r>
      <w:r w:rsidR="001778A3" w:rsidRPr="00936DEC">
        <w:rPr>
          <w:rFonts w:ascii="Tahoma" w:hAnsi="Tahoma" w:cs="Tahoma"/>
          <w:lang w:val="mk-MK"/>
        </w:rPr>
        <w:t xml:space="preserve"> </w:t>
      </w:r>
      <w:r w:rsidR="00222A50" w:rsidRPr="00936DEC">
        <w:rPr>
          <w:rFonts w:ascii="Tahoma" w:hAnsi="Tahoma" w:cs="Tahoma"/>
          <w:lang w:val="mk-MK"/>
        </w:rPr>
        <w:t>одбор</w:t>
      </w:r>
      <w:r w:rsidR="00A97B56" w:rsidRPr="00936DEC">
        <w:rPr>
          <w:rFonts w:ascii="Tahoma" w:hAnsi="Tahoma" w:cs="Tahoma"/>
          <w:lang w:val="mk-MK"/>
        </w:rPr>
        <w:t xml:space="preserve"> и/или лицата со посебни права и одговорности</w:t>
      </w:r>
      <w:r w:rsidR="00222A50" w:rsidRPr="00936DEC">
        <w:rPr>
          <w:rFonts w:ascii="Tahoma" w:hAnsi="Tahoma" w:cs="Tahoma"/>
          <w:lang w:val="mk-MK"/>
        </w:rPr>
        <w:t xml:space="preserve"> е потребно заради остварување на целите на решавањето;</w:t>
      </w:r>
    </w:p>
    <w:p w14:paraId="074621EE" w14:textId="35EB77E1" w:rsidR="00222A50" w:rsidRPr="00936DEC" w:rsidRDefault="00222A50">
      <w:pPr>
        <w:pStyle w:val="ListParagraph"/>
        <w:numPr>
          <w:ilvl w:val="0"/>
          <w:numId w:val="8"/>
        </w:numPr>
        <w:ind w:left="1560" w:hanging="426"/>
        <w:jc w:val="both"/>
        <w:rPr>
          <w:rFonts w:ascii="Tahoma" w:hAnsi="Tahoma" w:cs="Tahoma"/>
          <w:lang w:val="mk-MK"/>
        </w:rPr>
      </w:pPr>
      <w:r w:rsidRPr="00936DEC">
        <w:rPr>
          <w:rFonts w:ascii="Tahoma" w:hAnsi="Tahoma" w:cs="Tahoma"/>
          <w:lang w:val="mk-MK"/>
        </w:rPr>
        <w:t xml:space="preserve">членовите на </w:t>
      </w:r>
      <w:r w:rsidR="00DB2D99" w:rsidRPr="00936DEC">
        <w:rPr>
          <w:rFonts w:ascii="Tahoma" w:hAnsi="Tahoma" w:cs="Tahoma"/>
          <w:lang w:val="mk-MK"/>
        </w:rPr>
        <w:t xml:space="preserve">надзорниот и </w:t>
      </w:r>
      <w:r w:rsidRPr="00936DEC">
        <w:rPr>
          <w:rFonts w:ascii="Tahoma" w:hAnsi="Tahoma" w:cs="Tahoma"/>
          <w:lang w:val="mk-MK"/>
        </w:rPr>
        <w:t>управниот одбор</w:t>
      </w:r>
      <w:r w:rsidR="00A97B56" w:rsidRPr="00936DEC">
        <w:rPr>
          <w:rFonts w:ascii="Tahoma" w:hAnsi="Tahoma" w:cs="Tahoma"/>
          <w:lang w:val="mk-MK"/>
        </w:rPr>
        <w:t xml:space="preserve"> и лицата со посебни права и одговорности</w:t>
      </w:r>
      <w:r w:rsidRPr="00936DEC">
        <w:rPr>
          <w:rFonts w:ascii="Tahoma" w:hAnsi="Tahoma" w:cs="Tahoma"/>
          <w:lang w:val="mk-MK"/>
        </w:rPr>
        <w:t xml:space="preserve"> </w:t>
      </w:r>
      <w:r w:rsidR="005D2E7B" w:rsidRPr="00936DEC">
        <w:rPr>
          <w:rFonts w:ascii="Tahoma" w:hAnsi="Tahoma" w:cs="Tahoma"/>
          <w:lang w:val="mk-MK"/>
        </w:rPr>
        <w:t xml:space="preserve">на банката којашто се решава </w:t>
      </w:r>
      <w:r w:rsidRPr="00936DEC">
        <w:rPr>
          <w:rFonts w:ascii="Tahoma" w:hAnsi="Tahoma" w:cs="Tahoma"/>
          <w:lang w:val="mk-MK"/>
        </w:rPr>
        <w:t xml:space="preserve">се должни да ја обезбедат </w:t>
      </w:r>
      <w:r w:rsidR="00790F89" w:rsidRPr="00936DEC">
        <w:rPr>
          <w:rFonts w:ascii="Tahoma" w:hAnsi="Tahoma" w:cs="Tahoma"/>
          <w:lang w:val="mk-MK"/>
        </w:rPr>
        <w:t xml:space="preserve">целата </w:t>
      </w:r>
      <w:r w:rsidRPr="00936DEC">
        <w:rPr>
          <w:rFonts w:ascii="Tahoma" w:hAnsi="Tahoma" w:cs="Tahoma"/>
          <w:lang w:val="mk-MK"/>
        </w:rPr>
        <w:t>потребна помош за остварување на целите на решавањето;</w:t>
      </w:r>
    </w:p>
    <w:p w14:paraId="28905266" w14:textId="77777777" w:rsidR="00222A50" w:rsidRPr="00936DEC" w:rsidRDefault="00222A50">
      <w:pPr>
        <w:pStyle w:val="ListParagraph"/>
        <w:numPr>
          <w:ilvl w:val="0"/>
          <w:numId w:val="8"/>
        </w:numPr>
        <w:ind w:left="1560" w:hanging="426"/>
        <w:jc w:val="both"/>
        <w:rPr>
          <w:rFonts w:ascii="Tahoma" w:hAnsi="Tahoma" w:cs="Tahoma"/>
          <w:lang w:val="mk-MK"/>
        </w:rPr>
      </w:pPr>
      <w:r w:rsidRPr="00936DEC">
        <w:rPr>
          <w:rFonts w:ascii="Tahoma" w:hAnsi="Tahoma" w:cs="Tahoma"/>
          <w:lang w:val="mk-MK"/>
        </w:rPr>
        <w:t>физичките и правните лица кои</w:t>
      </w:r>
      <w:r w:rsidR="00790F89" w:rsidRPr="00936DEC">
        <w:rPr>
          <w:rFonts w:ascii="Tahoma" w:hAnsi="Tahoma" w:cs="Tahoma"/>
          <w:lang w:val="mk-MK"/>
        </w:rPr>
        <w:t>што</w:t>
      </w:r>
      <w:r w:rsidRPr="00936DEC">
        <w:rPr>
          <w:rFonts w:ascii="Tahoma" w:hAnsi="Tahoma" w:cs="Tahoma"/>
          <w:lang w:val="mk-MK"/>
        </w:rPr>
        <w:t xml:space="preserve"> придонеле за состојбата во банката и за неможноста таа да продолжи да работи, подлежат на </w:t>
      </w:r>
      <w:r w:rsidR="00BF517D" w:rsidRPr="00936DEC">
        <w:rPr>
          <w:rFonts w:ascii="Tahoma" w:hAnsi="Tahoma" w:cs="Tahoma"/>
          <w:lang w:val="mk-MK"/>
        </w:rPr>
        <w:t xml:space="preserve">кривична одговорност и/или </w:t>
      </w:r>
      <w:r w:rsidRPr="00936DEC">
        <w:rPr>
          <w:rFonts w:ascii="Tahoma" w:hAnsi="Tahoma" w:cs="Tahoma"/>
          <w:lang w:val="mk-MK"/>
        </w:rPr>
        <w:t>одговорност</w:t>
      </w:r>
      <w:r w:rsidR="00BF517D" w:rsidRPr="00936DEC">
        <w:rPr>
          <w:rFonts w:ascii="Tahoma" w:hAnsi="Tahoma" w:cs="Tahoma"/>
          <w:lang w:val="mk-MK"/>
        </w:rPr>
        <w:t xml:space="preserve"> за штета</w:t>
      </w:r>
      <w:r w:rsidR="00790F89" w:rsidRPr="00936DEC">
        <w:rPr>
          <w:rFonts w:ascii="Tahoma" w:hAnsi="Tahoma" w:cs="Tahoma"/>
          <w:lang w:val="mk-MK"/>
        </w:rPr>
        <w:t>,</w:t>
      </w:r>
      <w:r w:rsidRPr="00936DEC">
        <w:rPr>
          <w:rFonts w:ascii="Tahoma" w:hAnsi="Tahoma" w:cs="Tahoma"/>
          <w:lang w:val="mk-MK"/>
        </w:rPr>
        <w:t xml:space="preserve"> согласно со </w:t>
      </w:r>
      <w:r w:rsidR="00BF517D" w:rsidRPr="00936DEC">
        <w:rPr>
          <w:rFonts w:ascii="Tahoma" w:hAnsi="Tahoma" w:cs="Tahoma"/>
          <w:lang w:val="mk-MK"/>
        </w:rPr>
        <w:t>закон</w:t>
      </w:r>
      <w:r w:rsidRPr="00936DEC">
        <w:rPr>
          <w:rFonts w:ascii="Tahoma" w:hAnsi="Tahoma" w:cs="Tahoma"/>
          <w:lang w:val="mk-MK"/>
        </w:rPr>
        <w:t>;</w:t>
      </w:r>
    </w:p>
    <w:p w14:paraId="43B5C99A" w14:textId="77777777" w:rsidR="00222A50" w:rsidRPr="00936DEC" w:rsidRDefault="00222A50">
      <w:pPr>
        <w:pStyle w:val="ListParagraph"/>
        <w:numPr>
          <w:ilvl w:val="0"/>
          <w:numId w:val="8"/>
        </w:numPr>
        <w:ind w:left="1560" w:hanging="426"/>
        <w:jc w:val="both"/>
        <w:rPr>
          <w:rFonts w:ascii="Tahoma" w:hAnsi="Tahoma" w:cs="Tahoma"/>
          <w:lang w:val="mk-MK"/>
        </w:rPr>
      </w:pPr>
      <w:r w:rsidRPr="00936DEC">
        <w:rPr>
          <w:rFonts w:ascii="Tahoma" w:hAnsi="Tahoma" w:cs="Tahoma"/>
          <w:lang w:val="mk-MK"/>
        </w:rPr>
        <w:t>доверителите од ист исплатен ред имаат ист третман, освен ако со овој закон не е поинаку определено;</w:t>
      </w:r>
    </w:p>
    <w:p w14:paraId="3003FBC7" w14:textId="77777777" w:rsidR="00222A50" w:rsidRPr="00936DEC" w:rsidRDefault="00222A50" w:rsidP="00992F50">
      <w:pPr>
        <w:pStyle w:val="ListParagraph"/>
        <w:numPr>
          <w:ilvl w:val="0"/>
          <w:numId w:val="8"/>
        </w:numPr>
        <w:ind w:left="1560" w:hanging="426"/>
        <w:jc w:val="both"/>
        <w:rPr>
          <w:rFonts w:ascii="Tahoma" w:hAnsi="Tahoma" w:cs="Tahoma"/>
          <w:lang w:val="mk-MK"/>
        </w:rPr>
      </w:pPr>
      <w:r w:rsidRPr="00936DEC">
        <w:rPr>
          <w:rFonts w:ascii="Tahoma" w:hAnsi="Tahoma" w:cs="Tahoma"/>
          <w:lang w:val="mk-MK"/>
        </w:rPr>
        <w:t>ниту еден доверител нема да има поголеми загуби од оние кои</w:t>
      </w:r>
      <w:r w:rsidR="00790F89" w:rsidRPr="00936DEC">
        <w:rPr>
          <w:rFonts w:ascii="Tahoma" w:hAnsi="Tahoma" w:cs="Tahoma"/>
          <w:lang w:val="mk-MK"/>
        </w:rPr>
        <w:t>што</w:t>
      </w:r>
      <w:r w:rsidRPr="00936DEC">
        <w:rPr>
          <w:rFonts w:ascii="Tahoma" w:hAnsi="Tahoma" w:cs="Tahoma"/>
          <w:lang w:val="mk-MK"/>
        </w:rPr>
        <w:t xml:space="preserve"> би ги им</w:t>
      </w:r>
      <w:r w:rsidR="00911B4A" w:rsidRPr="00936DEC">
        <w:rPr>
          <w:rFonts w:ascii="Tahoma" w:hAnsi="Tahoma" w:cs="Tahoma"/>
          <w:lang w:val="mk-MK"/>
        </w:rPr>
        <w:t>ал доколку над банката се отвори</w:t>
      </w:r>
      <w:r w:rsidRPr="00936DEC">
        <w:rPr>
          <w:rFonts w:ascii="Tahoma" w:hAnsi="Tahoma" w:cs="Tahoma"/>
          <w:lang w:val="mk-MK"/>
        </w:rPr>
        <w:t xml:space="preserve"> стечајна постапка, во согласност со заштитните мерки од членовите</w:t>
      </w:r>
      <w:r w:rsidR="00282A6B" w:rsidRPr="00936DEC">
        <w:rPr>
          <w:rFonts w:ascii="Tahoma" w:hAnsi="Tahoma" w:cs="Tahoma"/>
          <w:lang w:val="mk-MK"/>
        </w:rPr>
        <w:t xml:space="preserve"> </w:t>
      </w:r>
      <w:r w:rsidR="0034396B" w:rsidRPr="00936DEC">
        <w:rPr>
          <w:rFonts w:ascii="Tahoma" w:hAnsi="Tahoma" w:cs="Tahoma"/>
          <w:lang w:val="mk-MK"/>
        </w:rPr>
        <w:t>6</w:t>
      </w:r>
      <w:r w:rsidR="00BE0EFA" w:rsidRPr="00936DEC">
        <w:rPr>
          <w:rFonts w:ascii="Tahoma" w:hAnsi="Tahoma" w:cs="Tahoma"/>
          <w:lang w:val="mk-MK"/>
        </w:rPr>
        <w:t>0</w:t>
      </w:r>
      <w:r w:rsidR="00430C17" w:rsidRPr="00936DEC">
        <w:rPr>
          <w:rFonts w:ascii="Tahoma" w:hAnsi="Tahoma" w:cs="Tahoma"/>
          <w:lang w:val="mk-MK"/>
        </w:rPr>
        <w:t>, 61 и 62</w:t>
      </w:r>
      <w:r w:rsidR="0034396B"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23DECB2D" w14:textId="77777777" w:rsidR="00222A50" w:rsidRPr="00936DEC" w:rsidRDefault="00222A50" w:rsidP="00992F50">
      <w:pPr>
        <w:pStyle w:val="ListParagraph"/>
        <w:numPr>
          <w:ilvl w:val="0"/>
          <w:numId w:val="8"/>
        </w:numPr>
        <w:ind w:left="1560" w:hanging="426"/>
        <w:jc w:val="both"/>
        <w:rPr>
          <w:rFonts w:ascii="Tahoma" w:hAnsi="Tahoma" w:cs="Tahoma"/>
          <w:lang w:val="mk-MK"/>
        </w:rPr>
      </w:pPr>
      <w:r w:rsidRPr="00936DEC">
        <w:rPr>
          <w:rFonts w:ascii="Tahoma" w:hAnsi="Tahoma" w:cs="Tahoma"/>
          <w:lang w:val="mk-MK"/>
        </w:rPr>
        <w:t xml:space="preserve">при спроведувањето на решавањето се применуваат заштитните мерки од </w:t>
      </w:r>
      <w:r w:rsidR="00047905" w:rsidRPr="00936DEC">
        <w:rPr>
          <w:rFonts w:ascii="Tahoma" w:hAnsi="Tahoma" w:cs="Tahoma"/>
          <w:lang w:val="mk-MK"/>
        </w:rPr>
        <w:t xml:space="preserve">главата </w:t>
      </w:r>
      <w:r w:rsidR="00047905" w:rsidRPr="00936DEC">
        <w:rPr>
          <w:rFonts w:ascii="Tahoma" w:hAnsi="Tahoma" w:cs="Tahoma"/>
        </w:rPr>
        <w:t xml:space="preserve">VII </w:t>
      </w:r>
      <w:r w:rsidRPr="00936DEC">
        <w:rPr>
          <w:rFonts w:ascii="Tahoma" w:hAnsi="Tahoma" w:cs="Tahoma"/>
          <w:lang w:val="mk-MK"/>
        </w:rPr>
        <w:t>на овој закон.</w:t>
      </w:r>
    </w:p>
    <w:p w14:paraId="35253492" w14:textId="2562B2F4" w:rsidR="00222A50" w:rsidRPr="00936DEC" w:rsidRDefault="00222A50" w:rsidP="00642F66">
      <w:pPr>
        <w:pStyle w:val="ListParagraph"/>
        <w:numPr>
          <w:ilvl w:val="0"/>
          <w:numId w:val="65"/>
        </w:numPr>
        <w:tabs>
          <w:tab w:val="left" w:pos="1134"/>
        </w:tabs>
        <w:ind w:left="0" w:firstLine="720"/>
        <w:jc w:val="both"/>
        <w:rPr>
          <w:rFonts w:ascii="Tahoma" w:hAnsi="Tahoma" w:cs="Tahoma"/>
          <w:lang w:val="mk-MK"/>
        </w:rPr>
      </w:pPr>
      <w:r w:rsidRPr="00936DEC">
        <w:rPr>
          <w:rFonts w:ascii="Tahoma" w:hAnsi="Tahoma" w:cs="Tahoma"/>
          <w:lang w:val="mk-MK"/>
        </w:rPr>
        <w:t xml:space="preserve">Доколку банката е дел од </w:t>
      </w:r>
      <w:r w:rsidR="007B1252" w:rsidRPr="00936DEC">
        <w:rPr>
          <w:rFonts w:ascii="Tahoma" w:hAnsi="Tahoma" w:cs="Tahoma"/>
          <w:lang w:val="mk-MK"/>
        </w:rPr>
        <w:t>банкарска група</w:t>
      </w:r>
      <w:r w:rsidRPr="00936DEC">
        <w:rPr>
          <w:rFonts w:ascii="Tahoma" w:hAnsi="Tahoma" w:cs="Tahoma"/>
          <w:lang w:val="mk-MK"/>
        </w:rPr>
        <w:t>, при спроведувањето на решавањето Народната банка настоју</w:t>
      </w:r>
      <w:r w:rsidR="00911B4A" w:rsidRPr="00936DEC">
        <w:rPr>
          <w:rFonts w:ascii="Tahoma" w:hAnsi="Tahoma" w:cs="Tahoma"/>
          <w:lang w:val="mk-MK"/>
        </w:rPr>
        <w:t xml:space="preserve">ва да не се предизвика значително </w:t>
      </w:r>
      <w:r w:rsidRPr="00936DEC">
        <w:rPr>
          <w:rFonts w:ascii="Tahoma" w:hAnsi="Tahoma" w:cs="Tahoma"/>
          <w:lang w:val="mk-MK"/>
        </w:rPr>
        <w:t>негативно влијание врз другите членки на групата и врз стабилноста на финансискиот систем</w:t>
      </w:r>
      <w:r w:rsidR="00790F89" w:rsidRPr="00936DEC">
        <w:rPr>
          <w:rFonts w:ascii="Tahoma" w:hAnsi="Tahoma" w:cs="Tahoma"/>
          <w:lang w:val="mk-MK"/>
        </w:rPr>
        <w:t xml:space="preserve"> во Република Северна Македонија</w:t>
      </w:r>
      <w:r w:rsidRPr="00936DEC">
        <w:rPr>
          <w:rFonts w:ascii="Tahoma" w:hAnsi="Tahoma" w:cs="Tahoma"/>
          <w:lang w:val="mk-MK"/>
        </w:rPr>
        <w:t>.</w:t>
      </w:r>
    </w:p>
    <w:p w14:paraId="6F5E99DB" w14:textId="77777777" w:rsidR="007E097D" w:rsidRPr="00936DEC" w:rsidRDefault="007E097D" w:rsidP="00642F66">
      <w:pPr>
        <w:pStyle w:val="ListParagraph"/>
        <w:numPr>
          <w:ilvl w:val="0"/>
          <w:numId w:val="65"/>
        </w:numPr>
        <w:tabs>
          <w:tab w:val="left" w:pos="1134"/>
        </w:tabs>
        <w:ind w:left="0" w:firstLine="720"/>
        <w:jc w:val="both"/>
        <w:rPr>
          <w:rFonts w:ascii="Tahoma" w:hAnsi="Tahoma" w:cs="Tahoma"/>
          <w:lang w:val="mk-MK"/>
        </w:rPr>
      </w:pPr>
      <w:r w:rsidRPr="00936DEC">
        <w:rPr>
          <w:rFonts w:ascii="Tahoma" w:hAnsi="Tahoma" w:cs="Tahoma"/>
          <w:lang w:val="mk-MK"/>
        </w:rPr>
        <w:t xml:space="preserve">Кога на банката којашто се решава се применуваат инструментите продажба на дејноста, преодна институција или издвојување на дел од активата, не се применуваат одредбите од законот кој ги уредува работните односи во однос на </w:t>
      </w:r>
      <w:r w:rsidRPr="00936DEC">
        <w:rPr>
          <w:rFonts w:ascii="Tahoma" w:hAnsi="Tahoma" w:cs="Tahoma"/>
          <w:bCs/>
        </w:rPr>
        <w:t xml:space="preserve">правата на </w:t>
      </w:r>
      <w:r w:rsidRPr="00936DEC">
        <w:rPr>
          <w:rFonts w:ascii="Tahoma" w:hAnsi="Tahoma" w:cs="Tahoma"/>
          <w:bCs/>
          <w:lang w:val="mk-MK"/>
        </w:rPr>
        <w:t>вработените</w:t>
      </w:r>
      <w:r w:rsidRPr="00936DEC">
        <w:rPr>
          <w:rFonts w:ascii="Tahoma" w:hAnsi="Tahoma" w:cs="Tahoma"/>
          <w:bCs/>
        </w:rPr>
        <w:t xml:space="preserve"> во случај на пренесување на</w:t>
      </w:r>
      <w:r w:rsidRPr="00936DEC">
        <w:rPr>
          <w:rFonts w:ascii="Tahoma" w:hAnsi="Tahoma" w:cs="Tahoma"/>
          <w:bCs/>
          <w:lang w:val="mk-MK"/>
        </w:rPr>
        <w:t xml:space="preserve"> </w:t>
      </w:r>
      <w:r w:rsidRPr="00936DEC">
        <w:rPr>
          <w:rFonts w:ascii="Tahoma" w:hAnsi="Tahoma" w:cs="Tahoma"/>
          <w:bCs/>
        </w:rPr>
        <w:t>трговско друштво или делови на трговско друштво</w:t>
      </w:r>
      <w:r w:rsidRPr="00936DEC">
        <w:rPr>
          <w:rFonts w:ascii="Tahoma" w:hAnsi="Tahoma" w:cs="Tahoma"/>
          <w:bCs/>
          <w:lang w:val="mk-MK"/>
        </w:rPr>
        <w:t>.</w:t>
      </w:r>
    </w:p>
    <w:p w14:paraId="1B415814" w14:textId="567807AA" w:rsidR="00C51F49" w:rsidRPr="00936DEC" w:rsidRDefault="00C51F49" w:rsidP="00642F66">
      <w:pPr>
        <w:pStyle w:val="ListParagraph"/>
        <w:numPr>
          <w:ilvl w:val="0"/>
          <w:numId w:val="65"/>
        </w:numPr>
        <w:tabs>
          <w:tab w:val="left" w:pos="1134"/>
        </w:tabs>
        <w:ind w:left="0" w:firstLine="720"/>
        <w:jc w:val="both"/>
        <w:rPr>
          <w:rFonts w:ascii="Tahoma" w:hAnsi="Tahoma" w:cs="Tahoma"/>
          <w:lang w:val="mk-MK"/>
        </w:rPr>
      </w:pPr>
      <w:r w:rsidRPr="00936DEC">
        <w:rPr>
          <w:rFonts w:ascii="Tahoma" w:hAnsi="Tahoma" w:cs="Tahoma"/>
          <w:lang w:val="mk-MK"/>
        </w:rPr>
        <w:t>При примената на инструментите и овластувањата за решавање</w:t>
      </w:r>
      <w:r w:rsidR="00E16E48" w:rsidRPr="00936DEC">
        <w:rPr>
          <w:rFonts w:ascii="Tahoma" w:hAnsi="Tahoma" w:cs="Tahoma"/>
          <w:lang w:val="mk-MK"/>
        </w:rPr>
        <w:t>,</w:t>
      </w:r>
      <w:r w:rsidRPr="00936DEC">
        <w:rPr>
          <w:rFonts w:ascii="Tahoma" w:hAnsi="Tahoma" w:cs="Tahoma"/>
          <w:lang w:val="mk-MK"/>
        </w:rPr>
        <w:t xml:space="preserve"> согласно со овој закон</w:t>
      </w:r>
      <w:r w:rsidR="00E16E48" w:rsidRPr="00936DEC">
        <w:rPr>
          <w:rFonts w:ascii="Tahoma" w:hAnsi="Tahoma" w:cs="Tahoma"/>
          <w:lang w:val="mk-MK"/>
        </w:rPr>
        <w:t>,</w:t>
      </w:r>
      <w:r w:rsidRPr="00936DEC">
        <w:rPr>
          <w:rFonts w:ascii="Tahoma" w:hAnsi="Tahoma" w:cs="Tahoma"/>
          <w:lang w:val="mk-MK"/>
        </w:rPr>
        <w:t xml:space="preserve"> се обезбедува усогласеност со прописите </w:t>
      </w:r>
      <w:r w:rsidR="002D3A7D" w:rsidRPr="00936DEC">
        <w:rPr>
          <w:rFonts w:ascii="Tahoma" w:hAnsi="Tahoma" w:cs="Tahoma"/>
          <w:lang w:val="mk-MK"/>
        </w:rPr>
        <w:t xml:space="preserve">со кои се уредува </w:t>
      </w:r>
      <w:r w:rsidRPr="00936DEC">
        <w:rPr>
          <w:rFonts w:ascii="Tahoma" w:hAnsi="Tahoma" w:cs="Tahoma"/>
          <w:lang w:val="mk-MK"/>
        </w:rPr>
        <w:t>користењето државна помош, доколку се тие применливи.</w:t>
      </w:r>
    </w:p>
    <w:p w14:paraId="34DCB1EF" w14:textId="77777777" w:rsidR="00637213" w:rsidRPr="00936DEC" w:rsidRDefault="00637213" w:rsidP="00BC4EAD">
      <w:pPr>
        <w:rPr>
          <w:rFonts w:ascii="Tahoma" w:hAnsi="Tahoma" w:cs="Tahoma"/>
          <w:b/>
          <w:lang w:val="mk-MK"/>
        </w:rPr>
      </w:pPr>
    </w:p>
    <w:p w14:paraId="11A30048" w14:textId="77777777" w:rsidR="00335645" w:rsidRPr="00936DEC" w:rsidRDefault="00335645" w:rsidP="00BC4EAD">
      <w:pPr>
        <w:jc w:val="center"/>
        <w:rPr>
          <w:rFonts w:ascii="Tahoma" w:hAnsi="Tahoma" w:cs="Tahoma"/>
          <w:b/>
          <w:lang w:val="mk-MK"/>
        </w:rPr>
      </w:pPr>
      <w:r w:rsidRPr="00936DEC">
        <w:rPr>
          <w:rFonts w:ascii="Tahoma" w:hAnsi="Tahoma" w:cs="Tahoma"/>
          <w:b/>
          <w:lang w:val="mk-MK"/>
        </w:rPr>
        <w:t xml:space="preserve">Услови за </w:t>
      </w:r>
      <w:r w:rsidR="00587637" w:rsidRPr="00936DEC">
        <w:rPr>
          <w:rFonts w:ascii="Tahoma" w:hAnsi="Tahoma" w:cs="Tahoma"/>
          <w:b/>
          <w:lang w:val="mk-MK"/>
        </w:rPr>
        <w:t>започнување постапка за решавање на банката</w:t>
      </w:r>
    </w:p>
    <w:p w14:paraId="354E978F" w14:textId="77777777" w:rsidR="00335645" w:rsidRPr="00936DEC" w:rsidRDefault="009C51EB" w:rsidP="00992F50">
      <w:pPr>
        <w:tabs>
          <w:tab w:val="left" w:pos="4935"/>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19</w:t>
      </w:r>
    </w:p>
    <w:p w14:paraId="231914C7" w14:textId="77777777" w:rsidR="00DF4568" w:rsidRPr="00936DEC" w:rsidRDefault="00DF4568" w:rsidP="00992F50">
      <w:pPr>
        <w:tabs>
          <w:tab w:val="left" w:pos="4935"/>
        </w:tabs>
        <w:jc w:val="center"/>
        <w:rPr>
          <w:rFonts w:ascii="Tahoma" w:hAnsi="Tahoma" w:cs="Tahoma"/>
          <w:lang w:val="mk-MK"/>
        </w:rPr>
      </w:pPr>
    </w:p>
    <w:p w14:paraId="143EE93E" w14:textId="77777777" w:rsidR="00335645" w:rsidRPr="00936DEC" w:rsidRDefault="00A84BDE" w:rsidP="00642F66">
      <w:pPr>
        <w:pStyle w:val="ListParagraph"/>
        <w:numPr>
          <w:ilvl w:val="0"/>
          <w:numId w:val="66"/>
        </w:numPr>
        <w:tabs>
          <w:tab w:val="left" w:pos="1134"/>
        </w:tabs>
        <w:ind w:left="0" w:firstLine="720"/>
        <w:jc w:val="both"/>
        <w:rPr>
          <w:rFonts w:ascii="Tahoma" w:hAnsi="Tahoma" w:cs="Tahoma"/>
          <w:lang w:val="mk-MK"/>
        </w:rPr>
      </w:pPr>
      <w:r w:rsidRPr="00936DEC">
        <w:rPr>
          <w:rFonts w:ascii="Tahoma" w:hAnsi="Tahoma" w:cs="Tahoma"/>
          <w:lang w:val="mk-MK"/>
        </w:rPr>
        <w:t>Народната банка</w:t>
      </w:r>
      <w:r w:rsidR="002021C7" w:rsidRPr="00936DEC">
        <w:rPr>
          <w:rFonts w:ascii="Tahoma" w:hAnsi="Tahoma" w:cs="Tahoma"/>
          <w:lang w:val="mk-MK"/>
        </w:rPr>
        <w:t xml:space="preserve"> започнува</w:t>
      </w:r>
      <w:r w:rsidRPr="00936DEC">
        <w:rPr>
          <w:rFonts w:ascii="Tahoma" w:hAnsi="Tahoma" w:cs="Tahoma"/>
          <w:lang w:val="mk-MK"/>
        </w:rPr>
        <w:t xml:space="preserve"> </w:t>
      </w:r>
      <w:r w:rsidR="002021C7" w:rsidRPr="00936DEC">
        <w:rPr>
          <w:rFonts w:ascii="Tahoma" w:hAnsi="Tahoma" w:cs="Tahoma"/>
          <w:lang w:val="mk-MK"/>
        </w:rPr>
        <w:t xml:space="preserve">постапка за решавање на банката доколку </w:t>
      </w:r>
      <w:r w:rsidRPr="00936DEC">
        <w:rPr>
          <w:rFonts w:ascii="Tahoma" w:hAnsi="Tahoma" w:cs="Tahoma"/>
          <w:lang w:val="mk-MK"/>
        </w:rPr>
        <w:t xml:space="preserve">утврди дека </w:t>
      </w:r>
      <w:r w:rsidR="002021C7" w:rsidRPr="00936DEC">
        <w:rPr>
          <w:rFonts w:ascii="Tahoma" w:hAnsi="Tahoma" w:cs="Tahoma"/>
          <w:lang w:val="mk-MK"/>
        </w:rPr>
        <w:t>се исполнети следните услови:</w:t>
      </w:r>
    </w:p>
    <w:p w14:paraId="4C86A5EC" w14:textId="77777777" w:rsidR="002021C7" w:rsidRPr="00936DEC" w:rsidRDefault="00094ADD" w:rsidP="00F43750">
      <w:pPr>
        <w:pStyle w:val="ListParagraph"/>
        <w:numPr>
          <w:ilvl w:val="0"/>
          <w:numId w:val="7"/>
        </w:numPr>
        <w:tabs>
          <w:tab w:val="left" w:pos="4935"/>
        </w:tabs>
        <w:ind w:left="1560" w:hanging="426"/>
        <w:jc w:val="both"/>
        <w:rPr>
          <w:rFonts w:ascii="Tahoma" w:hAnsi="Tahoma" w:cs="Tahoma"/>
          <w:lang w:val="mk-MK"/>
        </w:rPr>
      </w:pPr>
      <w:r w:rsidRPr="00936DEC">
        <w:rPr>
          <w:rFonts w:ascii="Tahoma" w:hAnsi="Tahoma" w:cs="Tahoma"/>
          <w:lang w:val="mk-MK"/>
        </w:rPr>
        <w:lastRenderedPageBreak/>
        <w:t>состојбата во банката е таква што таа не може или е веројатно дека нема да може да продолжи да работи</w:t>
      </w:r>
      <w:r w:rsidR="001B0623" w:rsidRPr="00936DEC">
        <w:rPr>
          <w:rFonts w:ascii="Tahoma" w:hAnsi="Tahoma" w:cs="Tahoma"/>
        </w:rPr>
        <w:t xml:space="preserve">, </w:t>
      </w:r>
      <w:r w:rsidR="001B0623" w:rsidRPr="00936DEC">
        <w:rPr>
          <w:rFonts w:ascii="Tahoma" w:hAnsi="Tahoma" w:cs="Tahoma"/>
          <w:lang w:val="mk-MK"/>
        </w:rPr>
        <w:t>согласно со ставот (2) на овој член</w:t>
      </w:r>
      <w:r w:rsidRPr="00936DEC">
        <w:rPr>
          <w:rFonts w:ascii="Tahoma" w:hAnsi="Tahoma" w:cs="Tahoma"/>
          <w:lang w:val="mk-MK"/>
        </w:rPr>
        <w:t>;</w:t>
      </w:r>
    </w:p>
    <w:p w14:paraId="649823A0" w14:textId="5037DFA6" w:rsidR="00094ADD" w:rsidRPr="00936DEC" w:rsidRDefault="009B517E" w:rsidP="00BC4EAD">
      <w:pPr>
        <w:pStyle w:val="ListParagraph"/>
        <w:numPr>
          <w:ilvl w:val="0"/>
          <w:numId w:val="7"/>
        </w:numPr>
        <w:tabs>
          <w:tab w:val="left" w:pos="4935"/>
        </w:tabs>
        <w:ind w:left="1560" w:hanging="426"/>
        <w:jc w:val="both"/>
        <w:rPr>
          <w:rFonts w:ascii="Tahoma" w:hAnsi="Tahoma" w:cs="Tahoma"/>
          <w:lang w:val="mk-MK"/>
        </w:rPr>
      </w:pPr>
      <w:r w:rsidRPr="00936DEC">
        <w:rPr>
          <w:rFonts w:ascii="Tahoma" w:hAnsi="Tahoma" w:cs="Tahoma"/>
          <w:lang w:val="mk-MK"/>
        </w:rPr>
        <w:t>не</w:t>
      </w:r>
      <w:r w:rsidR="005C477A" w:rsidRPr="00936DEC">
        <w:rPr>
          <w:rFonts w:ascii="Tahoma" w:hAnsi="Tahoma" w:cs="Tahoma"/>
          <w:lang w:val="mk-MK"/>
        </w:rPr>
        <w:t xml:space="preserve"> е </w:t>
      </w:r>
      <w:r w:rsidRPr="00936DEC">
        <w:rPr>
          <w:rFonts w:ascii="Tahoma" w:hAnsi="Tahoma" w:cs="Tahoma"/>
          <w:lang w:val="mk-MK"/>
        </w:rPr>
        <w:t xml:space="preserve">реално </w:t>
      </w:r>
      <w:r w:rsidR="00094ADD" w:rsidRPr="00936DEC">
        <w:rPr>
          <w:rFonts w:ascii="Tahoma" w:hAnsi="Tahoma" w:cs="Tahoma"/>
          <w:lang w:val="mk-MK"/>
        </w:rPr>
        <w:t xml:space="preserve">да се очекува дека </w:t>
      </w:r>
      <w:r w:rsidR="005C477A" w:rsidRPr="00936DEC">
        <w:rPr>
          <w:rFonts w:ascii="Tahoma" w:hAnsi="Tahoma" w:cs="Tahoma"/>
          <w:lang w:val="mk-MK"/>
        </w:rPr>
        <w:t xml:space="preserve">кои </w:t>
      </w:r>
      <w:r w:rsidR="00094ADD" w:rsidRPr="00936DEC">
        <w:rPr>
          <w:rFonts w:ascii="Tahoma" w:hAnsi="Tahoma" w:cs="Tahoma"/>
          <w:lang w:val="mk-MK"/>
        </w:rPr>
        <w:t xml:space="preserve">било </w:t>
      </w:r>
      <w:r w:rsidR="005C477A" w:rsidRPr="00936DEC">
        <w:rPr>
          <w:rFonts w:ascii="Tahoma" w:hAnsi="Tahoma" w:cs="Tahoma"/>
          <w:lang w:val="mk-MK"/>
        </w:rPr>
        <w:t xml:space="preserve">други мерки преземени </w:t>
      </w:r>
      <w:r w:rsidR="008677A6" w:rsidRPr="00936DEC">
        <w:rPr>
          <w:rFonts w:ascii="Tahoma" w:hAnsi="Tahoma" w:cs="Tahoma"/>
          <w:lang w:val="mk-MK"/>
        </w:rPr>
        <w:t>од банката или друго лице од приватниот сектор</w:t>
      </w:r>
      <w:r w:rsidR="00094ADD" w:rsidRPr="00936DEC">
        <w:rPr>
          <w:rFonts w:ascii="Tahoma" w:hAnsi="Tahoma" w:cs="Tahoma"/>
          <w:lang w:val="mk-MK"/>
        </w:rPr>
        <w:t xml:space="preserve">, </w:t>
      </w:r>
      <w:r w:rsidR="00E76751" w:rsidRPr="00936DEC">
        <w:rPr>
          <w:rFonts w:ascii="Tahoma" w:hAnsi="Tahoma" w:cs="Tahoma"/>
          <w:lang w:val="mk-MK"/>
        </w:rPr>
        <w:t>мерки преземени согласно со з</w:t>
      </w:r>
      <w:r w:rsidR="00094ADD" w:rsidRPr="00936DEC">
        <w:rPr>
          <w:rFonts w:ascii="Tahoma" w:hAnsi="Tahoma" w:cs="Tahoma"/>
          <w:lang w:val="mk-MK"/>
        </w:rPr>
        <w:t xml:space="preserve">аконот </w:t>
      </w:r>
      <w:r w:rsidR="00E76751" w:rsidRPr="00936DEC">
        <w:rPr>
          <w:rFonts w:ascii="Tahoma" w:hAnsi="Tahoma" w:cs="Tahoma"/>
          <w:lang w:val="mk-MK"/>
        </w:rPr>
        <w:t>кој го уредува работењето на</w:t>
      </w:r>
      <w:r w:rsidR="00094ADD" w:rsidRPr="00936DEC">
        <w:rPr>
          <w:rFonts w:ascii="Tahoma" w:hAnsi="Tahoma" w:cs="Tahoma"/>
          <w:lang w:val="mk-MK"/>
        </w:rPr>
        <w:t xml:space="preserve"> банките</w:t>
      </w:r>
      <w:r w:rsidR="00764926" w:rsidRPr="00936DEC">
        <w:rPr>
          <w:rFonts w:ascii="Tahoma" w:hAnsi="Tahoma" w:cs="Tahoma"/>
        </w:rPr>
        <w:t xml:space="preserve"> </w:t>
      </w:r>
      <w:r w:rsidR="00764926" w:rsidRPr="00936DEC">
        <w:rPr>
          <w:rFonts w:ascii="Tahoma" w:hAnsi="Tahoma" w:cs="Tahoma"/>
          <w:lang w:val="mk-MK"/>
        </w:rPr>
        <w:t>и</w:t>
      </w:r>
      <w:r w:rsidR="007345D7" w:rsidRPr="00936DEC">
        <w:rPr>
          <w:rFonts w:ascii="Tahoma" w:hAnsi="Tahoma" w:cs="Tahoma"/>
          <w:lang w:val="mk-MK"/>
        </w:rPr>
        <w:t>ли</w:t>
      </w:r>
      <w:r w:rsidR="00764926" w:rsidRPr="00936DEC">
        <w:rPr>
          <w:rFonts w:ascii="Tahoma" w:hAnsi="Tahoma" w:cs="Tahoma"/>
          <w:lang w:val="mk-MK"/>
        </w:rPr>
        <w:t xml:space="preserve"> отпис или претворање на соодветните капитални инструменти </w:t>
      </w:r>
      <w:r w:rsidR="00F45944" w:rsidRPr="00936DEC">
        <w:rPr>
          <w:rFonts w:ascii="Tahoma" w:hAnsi="Tahoma" w:cs="Tahoma"/>
          <w:lang w:val="mk-MK"/>
        </w:rPr>
        <w:t xml:space="preserve">и </w:t>
      </w:r>
      <w:r w:rsidR="00507B87" w:rsidRPr="00936DEC">
        <w:rPr>
          <w:rFonts w:ascii="Tahoma" w:hAnsi="Tahoma" w:cs="Tahoma"/>
          <w:lang w:val="mk-MK"/>
        </w:rPr>
        <w:t xml:space="preserve">дозволени обврски </w:t>
      </w:r>
      <w:r w:rsidR="00764926" w:rsidRPr="00936DEC">
        <w:rPr>
          <w:rFonts w:ascii="Tahoma" w:hAnsi="Tahoma" w:cs="Tahoma"/>
          <w:lang w:val="mk-MK"/>
        </w:rPr>
        <w:t>согласно со овој закон</w:t>
      </w:r>
      <w:r w:rsidR="00094ADD" w:rsidRPr="00936DEC">
        <w:rPr>
          <w:rFonts w:ascii="Tahoma" w:hAnsi="Tahoma" w:cs="Tahoma"/>
          <w:lang w:val="mk-MK"/>
        </w:rPr>
        <w:t xml:space="preserve">, би </w:t>
      </w:r>
      <w:r w:rsidR="005C477A" w:rsidRPr="00936DEC">
        <w:rPr>
          <w:rFonts w:ascii="Tahoma" w:hAnsi="Tahoma" w:cs="Tahoma"/>
          <w:lang w:val="mk-MK"/>
        </w:rPr>
        <w:t xml:space="preserve">можеле </w:t>
      </w:r>
      <w:r w:rsidR="001A0027" w:rsidRPr="00936DEC">
        <w:rPr>
          <w:rFonts w:ascii="Tahoma" w:hAnsi="Tahoma" w:cs="Tahoma"/>
          <w:lang w:val="mk-MK"/>
        </w:rPr>
        <w:t xml:space="preserve">во разумен временски период </w:t>
      </w:r>
      <w:r w:rsidR="00094ADD" w:rsidRPr="00936DEC">
        <w:rPr>
          <w:rFonts w:ascii="Tahoma" w:hAnsi="Tahoma" w:cs="Tahoma"/>
          <w:lang w:val="mk-MK"/>
        </w:rPr>
        <w:t xml:space="preserve">да го </w:t>
      </w:r>
      <w:r w:rsidR="005C477A" w:rsidRPr="00936DEC">
        <w:rPr>
          <w:rFonts w:ascii="Tahoma" w:hAnsi="Tahoma" w:cs="Tahoma"/>
          <w:lang w:val="mk-MK"/>
        </w:rPr>
        <w:t xml:space="preserve">спречат </w:t>
      </w:r>
      <w:r w:rsidR="00094ADD" w:rsidRPr="00936DEC">
        <w:rPr>
          <w:rFonts w:ascii="Tahoma" w:hAnsi="Tahoma" w:cs="Tahoma"/>
          <w:lang w:val="mk-MK"/>
        </w:rPr>
        <w:t>престан</w:t>
      </w:r>
      <w:r w:rsidR="008677A6" w:rsidRPr="00936DEC">
        <w:rPr>
          <w:rFonts w:ascii="Tahoma" w:hAnsi="Tahoma" w:cs="Tahoma"/>
          <w:lang w:val="mk-MK"/>
        </w:rPr>
        <w:t xml:space="preserve">окот со работа </w:t>
      </w:r>
      <w:r w:rsidR="00094ADD" w:rsidRPr="00936DEC">
        <w:rPr>
          <w:rFonts w:ascii="Tahoma" w:hAnsi="Tahoma" w:cs="Tahoma"/>
          <w:lang w:val="mk-MK"/>
        </w:rPr>
        <w:t>на банката;</w:t>
      </w:r>
      <w:r w:rsidR="009C6DE5" w:rsidRPr="00936DEC">
        <w:rPr>
          <w:rFonts w:ascii="Tahoma" w:hAnsi="Tahoma" w:cs="Tahoma"/>
          <w:lang w:val="mk-MK"/>
        </w:rPr>
        <w:t xml:space="preserve"> и</w:t>
      </w:r>
    </w:p>
    <w:p w14:paraId="3B9BA99C" w14:textId="0DB8DDB5" w:rsidR="00094ADD" w:rsidRPr="00936DEC" w:rsidRDefault="00094ADD" w:rsidP="00BC4EAD">
      <w:pPr>
        <w:pStyle w:val="ListParagraph"/>
        <w:numPr>
          <w:ilvl w:val="0"/>
          <w:numId w:val="7"/>
        </w:numPr>
        <w:tabs>
          <w:tab w:val="left" w:pos="4935"/>
        </w:tabs>
        <w:ind w:left="1560" w:hanging="426"/>
        <w:jc w:val="both"/>
        <w:rPr>
          <w:rFonts w:ascii="Tahoma" w:hAnsi="Tahoma" w:cs="Tahoma"/>
          <w:lang w:val="mk-MK"/>
        </w:rPr>
      </w:pPr>
      <w:r w:rsidRPr="00936DEC">
        <w:rPr>
          <w:rFonts w:ascii="Tahoma" w:hAnsi="Tahoma" w:cs="Tahoma"/>
          <w:lang w:val="mk-MK"/>
        </w:rPr>
        <w:t xml:space="preserve">решавањето на банката е </w:t>
      </w:r>
      <w:r w:rsidR="00953CFD" w:rsidRPr="00936DEC">
        <w:rPr>
          <w:rFonts w:ascii="Tahoma" w:hAnsi="Tahoma" w:cs="Tahoma"/>
          <w:lang w:val="mk-MK"/>
        </w:rPr>
        <w:t xml:space="preserve">од </w:t>
      </w:r>
      <w:r w:rsidR="00517E0F" w:rsidRPr="00936DEC">
        <w:rPr>
          <w:rFonts w:ascii="Tahoma" w:hAnsi="Tahoma" w:cs="Tahoma"/>
          <w:lang w:val="mk-MK"/>
        </w:rPr>
        <w:t xml:space="preserve">јавен интерес, </w:t>
      </w:r>
      <w:r w:rsidRPr="00936DEC">
        <w:rPr>
          <w:rFonts w:ascii="Tahoma" w:hAnsi="Tahoma" w:cs="Tahoma"/>
          <w:lang w:val="mk-MK"/>
        </w:rPr>
        <w:t>согласно со ставот (</w:t>
      </w:r>
      <w:r w:rsidR="00C600BE" w:rsidRPr="00936DEC">
        <w:rPr>
          <w:rFonts w:ascii="Tahoma" w:hAnsi="Tahoma" w:cs="Tahoma"/>
          <w:lang w:val="mk-MK"/>
        </w:rPr>
        <w:t>4</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w:t>
      </w:r>
    </w:p>
    <w:p w14:paraId="5DC6A282" w14:textId="0A8BB821" w:rsidR="00094ADD" w:rsidRPr="00936DEC" w:rsidRDefault="005C477A" w:rsidP="00642F66">
      <w:pPr>
        <w:pStyle w:val="ListParagraph"/>
        <w:numPr>
          <w:ilvl w:val="0"/>
          <w:numId w:val="66"/>
        </w:numPr>
        <w:tabs>
          <w:tab w:val="left" w:pos="1134"/>
        </w:tabs>
        <w:ind w:left="0" w:firstLine="720"/>
        <w:jc w:val="both"/>
        <w:rPr>
          <w:rFonts w:ascii="Tahoma" w:hAnsi="Tahoma" w:cs="Tahoma"/>
          <w:lang w:val="mk-MK"/>
        </w:rPr>
      </w:pPr>
      <w:r w:rsidRPr="00936DEC">
        <w:rPr>
          <w:rFonts w:ascii="Tahoma" w:hAnsi="Tahoma" w:cs="Tahoma"/>
          <w:lang w:val="mk-MK"/>
        </w:rPr>
        <w:t>За потребите на ставот (1) точка 1) на овој член, с</w:t>
      </w:r>
      <w:r w:rsidR="00453D36" w:rsidRPr="00936DEC">
        <w:rPr>
          <w:rFonts w:ascii="Tahoma" w:hAnsi="Tahoma" w:cs="Tahoma"/>
          <w:lang w:val="mk-MK"/>
        </w:rPr>
        <w:t>е смета дека состојбата во банката е таква што таа не може или е веројатно дека нема да може да продолжи да работи доколку е исполнет најмалку еден од следниве услови:</w:t>
      </w:r>
    </w:p>
    <w:p w14:paraId="28553117" w14:textId="66F7B525" w:rsidR="00453D36" w:rsidRPr="00936DEC" w:rsidRDefault="007A65ED" w:rsidP="00BC4EAD">
      <w:pPr>
        <w:pStyle w:val="ListParagraph"/>
        <w:numPr>
          <w:ilvl w:val="0"/>
          <w:numId w:val="9"/>
        </w:numPr>
        <w:tabs>
          <w:tab w:val="left" w:pos="4935"/>
        </w:tabs>
        <w:ind w:left="1560" w:hanging="426"/>
        <w:jc w:val="both"/>
        <w:rPr>
          <w:rFonts w:ascii="Tahoma" w:hAnsi="Tahoma" w:cs="Tahoma"/>
          <w:lang w:val="mk-MK"/>
        </w:rPr>
      </w:pPr>
      <w:r w:rsidRPr="00936DEC">
        <w:rPr>
          <w:rFonts w:ascii="Tahoma" w:hAnsi="Tahoma" w:cs="Tahoma"/>
          <w:lang w:val="mk-MK"/>
        </w:rPr>
        <w:t>постои основа</w:t>
      </w:r>
      <w:r w:rsidR="00FF1297" w:rsidRPr="00936DEC">
        <w:rPr>
          <w:rFonts w:ascii="Tahoma" w:hAnsi="Tahoma" w:cs="Tahoma"/>
          <w:lang w:val="mk-MK"/>
        </w:rPr>
        <w:t xml:space="preserve"> за укинување на дозволата за основање и работење на </w:t>
      </w:r>
      <w:r w:rsidR="00453D36" w:rsidRPr="00936DEC">
        <w:rPr>
          <w:rFonts w:ascii="Tahoma" w:hAnsi="Tahoma" w:cs="Tahoma"/>
          <w:lang w:val="mk-MK"/>
        </w:rPr>
        <w:t xml:space="preserve">банката </w:t>
      </w:r>
      <w:r w:rsidR="00E76751" w:rsidRPr="00936DEC">
        <w:rPr>
          <w:rFonts w:ascii="Tahoma" w:hAnsi="Tahoma" w:cs="Tahoma"/>
          <w:lang w:val="mk-MK"/>
        </w:rPr>
        <w:t>согласно со з</w:t>
      </w:r>
      <w:r w:rsidR="001B191C" w:rsidRPr="00936DEC">
        <w:rPr>
          <w:rFonts w:ascii="Tahoma" w:hAnsi="Tahoma" w:cs="Tahoma"/>
          <w:lang w:val="mk-MK"/>
        </w:rPr>
        <w:t xml:space="preserve">аконот </w:t>
      </w:r>
      <w:r w:rsidR="00E76751" w:rsidRPr="00936DEC">
        <w:rPr>
          <w:rFonts w:ascii="Tahoma" w:hAnsi="Tahoma" w:cs="Tahoma"/>
          <w:lang w:val="mk-MK"/>
        </w:rPr>
        <w:t>кој го уредува работењето на</w:t>
      </w:r>
      <w:r w:rsidR="001B191C" w:rsidRPr="00936DEC">
        <w:rPr>
          <w:rFonts w:ascii="Tahoma" w:hAnsi="Tahoma" w:cs="Tahoma"/>
          <w:lang w:val="mk-MK"/>
        </w:rPr>
        <w:t xml:space="preserve"> банките </w:t>
      </w:r>
      <w:r w:rsidR="00453D36" w:rsidRPr="00936DEC">
        <w:rPr>
          <w:rFonts w:ascii="Tahoma" w:hAnsi="Tahoma" w:cs="Tahoma"/>
          <w:lang w:val="mk-MK"/>
        </w:rPr>
        <w:t>или постојат објектив</w:t>
      </w:r>
      <w:r w:rsidR="00825BD3" w:rsidRPr="00936DEC">
        <w:rPr>
          <w:rFonts w:ascii="Tahoma" w:hAnsi="Tahoma" w:cs="Tahoma"/>
          <w:lang w:val="mk-MK"/>
        </w:rPr>
        <w:t>ни околности кои</w:t>
      </w:r>
      <w:r w:rsidR="001B0623" w:rsidRPr="00936DEC">
        <w:rPr>
          <w:rFonts w:ascii="Tahoma" w:hAnsi="Tahoma" w:cs="Tahoma"/>
          <w:lang w:val="mk-MK"/>
        </w:rPr>
        <w:t>што</w:t>
      </w:r>
      <w:r w:rsidR="00825BD3" w:rsidRPr="00936DEC">
        <w:rPr>
          <w:rFonts w:ascii="Tahoma" w:hAnsi="Tahoma" w:cs="Tahoma"/>
          <w:lang w:val="mk-MK"/>
        </w:rPr>
        <w:t xml:space="preserve"> укажуваат дека </w:t>
      </w:r>
      <w:r w:rsidR="00453D36" w:rsidRPr="00936DEC">
        <w:rPr>
          <w:rFonts w:ascii="Tahoma" w:hAnsi="Tahoma" w:cs="Tahoma"/>
          <w:lang w:val="mk-MK"/>
        </w:rPr>
        <w:t xml:space="preserve">наскоро </w:t>
      </w:r>
      <w:r w:rsidR="00FF1297" w:rsidRPr="00936DEC">
        <w:rPr>
          <w:rFonts w:ascii="Tahoma" w:hAnsi="Tahoma" w:cs="Tahoma"/>
          <w:lang w:val="mk-MK"/>
        </w:rPr>
        <w:t xml:space="preserve">ќе настанат </w:t>
      </w:r>
      <w:r w:rsidRPr="00936DEC">
        <w:rPr>
          <w:rFonts w:ascii="Tahoma" w:hAnsi="Tahoma" w:cs="Tahoma"/>
          <w:lang w:val="mk-MK"/>
        </w:rPr>
        <w:t>основ</w:t>
      </w:r>
      <w:r w:rsidR="00E01189" w:rsidRPr="00936DEC">
        <w:rPr>
          <w:rFonts w:ascii="Tahoma" w:hAnsi="Tahoma" w:cs="Tahoma"/>
          <w:lang w:val="mk-MK"/>
        </w:rPr>
        <w:t>и</w:t>
      </w:r>
      <w:r w:rsidR="00FF1297" w:rsidRPr="00936DEC">
        <w:rPr>
          <w:rFonts w:ascii="Tahoma" w:hAnsi="Tahoma" w:cs="Tahoma"/>
          <w:lang w:val="mk-MK"/>
        </w:rPr>
        <w:t xml:space="preserve"> за укинување на</w:t>
      </w:r>
      <w:r w:rsidR="00453D36" w:rsidRPr="00936DEC">
        <w:rPr>
          <w:rFonts w:ascii="Tahoma" w:hAnsi="Tahoma" w:cs="Tahoma"/>
          <w:lang w:val="mk-MK"/>
        </w:rPr>
        <w:t xml:space="preserve"> дозволата за основање и </w:t>
      </w:r>
      <w:r w:rsidR="009B517E" w:rsidRPr="00936DEC">
        <w:rPr>
          <w:rFonts w:ascii="Tahoma" w:hAnsi="Tahoma" w:cs="Tahoma"/>
          <w:lang w:val="mk-MK"/>
        </w:rPr>
        <w:t xml:space="preserve">работење </w:t>
      </w:r>
      <w:r w:rsidR="00FF1297" w:rsidRPr="00936DEC">
        <w:rPr>
          <w:rFonts w:ascii="Tahoma" w:hAnsi="Tahoma" w:cs="Tahoma"/>
          <w:lang w:val="mk-MK"/>
        </w:rPr>
        <w:t>на банката</w:t>
      </w:r>
      <w:r w:rsidR="00453D36" w:rsidRPr="00936DEC">
        <w:rPr>
          <w:rFonts w:ascii="Tahoma" w:hAnsi="Tahoma" w:cs="Tahoma"/>
          <w:lang w:val="mk-MK"/>
        </w:rPr>
        <w:t>, вклучувајќи</w:t>
      </w:r>
      <w:r w:rsidR="00456848" w:rsidRPr="00936DEC">
        <w:rPr>
          <w:rFonts w:ascii="Tahoma" w:hAnsi="Tahoma" w:cs="Tahoma"/>
          <w:lang w:val="mk-MK"/>
        </w:rPr>
        <w:t>,</w:t>
      </w:r>
      <w:r w:rsidR="00453D36" w:rsidRPr="00936DEC">
        <w:rPr>
          <w:rFonts w:ascii="Tahoma" w:hAnsi="Tahoma" w:cs="Tahoma"/>
          <w:lang w:val="mk-MK"/>
        </w:rPr>
        <w:t xml:space="preserve"> </w:t>
      </w:r>
      <w:r w:rsidR="005B77B7" w:rsidRPr="00936DEC">
        <w:rPr>
          <w:rFonts w:ascii="Tahoma" w:hAnsi="Tahoma" w:cs="Tahoma"/>
          <w:lang w:val="mk-MK"/>
        </w:rPr>
        <w:t>но не исклучиво и поради тоа што</w:t>
      </w:r>
      <w:r w:rsidR="0021727A" w:rsidRPr="00936DEC">
        <w:rPr>
          <w:rFonts w:ascii="Tahoma" w:hAnsi="Tahoma" w:cs="Tahoma"/>
          <w:lang w:val="mk-MK"/>
        </w:rPr>
        <w:t xml:space="preserve"> банката остварила или веројатно ќе ос</w:t>
      </w:r>
      <w:r w:rsidR="00453D36" w:rsidRPr="00936DEC">
        <w:rPr>
          <w:rFonts w:ascii="Tahoma" w:hAnsi="Tahoma" w:cs="Tahoma"/>
          <w:lang w:val="mk-MK"/>
        </w:rPr>
        <w:t>твар</w:t>
      </w:r>
      <w:r w:rsidR="0021727A" w:rsidRPr="00936DEC">
        <w:rPr>
          <w:rFonts w:ascii="Tahoma" w:hAnsi="Tahoma" w:cs="Tahoma"/>
          <w:lang w:val="mk-MK"/>
        </w:rPr>
        <w:t>и загуби со кои целосно или во значителен износ ќе се намал</w:t>
      </w:r>
      <w:r w:rsidR="00806847" w:rsidRPr="00936DEC">
        <w:rPr>
          <w:rFonts w:ascii="Tahoma" w:hAnsi="Tahoma" w:cs="Tahoma"/>
          <w:lang w:val="mk-MK"/>
        </w:rPr>
        <w:t>ат нејзините сопствени средства;</w:t>
      </w:r>
    </w:p>
    <w:p w14:paraId="67490D5B" w14:textId="77777777" w:rsidR="00FF1297" w:rsidRPr="00936DEC" w:rsidRDefault="00F56A3D">
      <w:pPr>
        <w:pStyle w:val="ListParagraph"/>
        <w:numPr>
          <w:ilvl w:val="0"/>
          <w:numId w:val="9"/>
        </w:numPr>
        <w:tabs>
          <w:tab w:val="left" w:pos="4935"/>
        </w:tabs>
        <w:ind w:left="1560" w:hanging="426"/>
        <w:jc w:val="both"/>
        <w:rPr>
          <w:rFonts w:ascii="Tahoma" w:hAnsi="Tahoma" w:cs="Tahoma"/>
          <w:lang w:val="mk-MK"/>
        </w:rPr>
      </w:pPr>
      <w:r w:rsidRPr="00936DEC">
        <w:rPr>
          <w:rFonts w:ascii="Tahoma" w:hAnsi="Tahoma" w:cs="Tahoma"/>
          <w:lang w:val="mk-MK"/>
        </w:rPr>
        <w:t>средствата</w:t>
      </w:r>
      <w:r w:rsidR="00FF1297" w:rsidRPr="00936DEC">
        <w:rPr>
          <w:rFonts w:ascii="Tahoma" w:hAnsi="Tahoma" w:cs="Tahoma"/>
          <w:lang w:val="mk-MK"/>
        </w:rPr>
        <w:t xml:space="preserve"> на банката</w:t>
      </w:r>
      <w:r w:rsidR="00D54F6F" w:rsidRPr="00936DEC">
        <w:rPr>
          <w:rFonts w:ascii="Tahoma" w:hAnsi="Tahoma" w:cs="Tahoma"/>
          <w:lang w:val="mk-MK"/>
        </w:rPr>
        <w:t xml:space="preserve"> </w:t>
      </w:r>
      <w:r w:rsidRPr="00936DEC">
        <w:rPr>
          <w:rFonts w:ascii="Tahoma" w:hAnsi="Tahoma" w:cs="Tahoma"/>
          <w:lang w:val="mk-MK"/>
        </w:rPr>
        <w:t>с</w:t>
      </w:r>
      <w:r w:rsidR="00D54F6F" w:rsidRPr="00936DEC">
        <w:rPr>
          <w:rFonts w:ascii="Tahoma" w:hAnsi="Tahoma" w:cs="Tahoma"/>
          <w:lang w:val="mk-MK"/>
        </w:rPr>
        <w:t>е помал</w:t>
      </w:r>
      <w:r w:rsidRPr="00936DEC">
        <w:rPr>
          <w:rFonts w:ascii="Tahoma" w:hAnsi="Tahoma" w:cs="Tahoma"/>
          <w:lang w:val="mk-MK"/>
        </w:rPr>
        <w:t>и</w:t>
      </w:r>
      <w:r w:rsidR="00D54F6F" w:rsidRPr="00936DEC">
        <w:rPr>
          <w:rFonts w:ascii="Tahoma" w:hAnsi="Tahoma" w:cs="Tahoma"/>
          <w:lang w:val="mk-MK"/>
        </w:rPr>
        <w:t xml:space="preserve"> од нејзините обврски или постојат објективни околности </w:t>
      </w:r>
      <w:r w:rsidR="009C6DE5" w:rsidRPr="00936DEC">
        <w:rPr>
          <w:rFonts w:ascii="Tahoma" w:hAnsi="Tahoma" w:cs="Tahoma"/>
          <w:lang w:val="mk-MK"/>
        </w:rPr>
        <w:t>кои</w:t>
      </w:r>
      <w:r w:rsidR="001B0623" w:rsidRPr="00936DEC">
        <w:rPr>
          <w:rFonts w:ascii="Tahoma" w:hAnsi="Tahoma" w:cs="Tahoma"/>
          <w:lang w:val="mk-MK"/>
        </w:rPr>
        <w:t>што</w:t>
      </w:r>
      <w:r w:rsidR="009C6DE5" w:rsidRPr="00936DEC">
        <w:rPr>
          <w:rFonts w:ascii="Tahoma" w:hAnsi="Tahoma" w:cs="Tahoma"/>
          <w:lang w:val="mk-MK"/>
        </w:rPr>
        <w:t xml:space="preserve"> укажуваат</w:t>
      </w:r>
      <w:r w:rsidR="00D54F6F" w:rsidRPr="00936DEC">
        <w:rPr>
          <w:rFonts w:ascii="Tahoma" w:hAnsi="Tahoma" w:cs="Tahoma"/>
          <w:lang w:val="mk-MK"/>
        </w:rPr>
        <w:t xml:space="preserve"> дека наскоро </w:t>
      </w:r>
      <w:r w:rsidRPr="00936DEC">
        <w:rPr>
          <w:rFonts w:ascii="Tahoma" w:hAnsi="Tahoma" w:cs="Tahoma"/>
          <w:lang w:val="mk-MK"/>
        </w:rPr>
        <w:t>средствата</w:t>
      </w:r>
      <w:r w:rsidR="00D54F6F" w:rsidRPr="00936DEC">
        <w:rPr>
          <w:rFonts w:ascii="Tahoma" w:hAnsi="Tahoma" w:cs="Tahoma"/>
          <w:lang w:val="mk-MK"/>
        </w:rPr>
        <w:t xml:space="preserve"> ќе бид</w:t>
      </w:r>
      <w:r w:rsidRPr="00936DEC">
        <w:rPr>
          <w:rFonts w:ascii="Tahoma" w:hAnsi="Tahoma" w:cs="Tahoma"/>
          <w:lang w:val="mk-MK"/>
        </w:rPr>
        <w:t>ат помали</w:t>
      </w:r>
      <w:r w:rsidR="00D54F6F" w:rsidRPr="00936DEC">
        <w:rPr>
          <w:rFonts w:ascii="Tahoma" w:hAnsi="Tahoma" w:cs="Tahoma"/>
          <w:lang w:val="mk-MK"/>
        </w:rPr>
        <w:t xml:space="preserve"> од обврските;</w:t>
      </w:r>
      <w:r w:rsidR="00806847" w:rsidRPr="00936DEC">
        <w:rPr>
          <w:rFonts w:ascii="Tahoma" w:hAnsi="Tahoma" w:cs="Tahoma"/>
          <w:lang w:val="mk-MK"/>
        </w:rPr>
        <w:t xml:space="preserve"> </w:t>
      </w:r>
    </w:p>
    <w:p w14:paraId="78923944" w14:textId="77777777" w:rsidR="00D54F6F" w:rsidRPr="00936DEC" w:rsidRDefault="00D54F6F">
      <w:pPr>
        <w:pStyle w:val="ListParagraph"/>
        <w:numPr>
          <w:ilvl w:val="0"/>
          <w:numId w:val="9"/>
        </w:numPr>
        <w:tabs>
          <w:tab w:val="left" w:pos="4935"/>
        </w:tabs>
        <w:ind w:left="1560" w:hanging="426"/>
        <w:jc w:val="both"/>
        <w:rPr>
          <w:rFonts w:ascii="Tahoma" w:hAnsi="Tahoma" w:cs="Tahoma"/>
          <w:lang w:val="mk-MK"/>
        </w:rPr>
      </w:pPr>
      <w:r w:rsidRPr="00936DEC">
        <w:rPr>
          <w:rFonts w:ascii="Tahoma" w:hAnsi="Tahoma" w:cs="Tahoma"/>
          <w:lang w:val="mk-MK"/>
        </w:rPr>
        <w:t xml:space="preserve">банката не може или постојат објективни околности </w:t>
      </w:r>
      <w:r w:rsidR="009C6DE5" w:rsidRPr="00936DEC">
        <w:rPr>
          <w:rFonts w:ascii="Tahoma" w:hAnsi="Tahoma" w:cs="Tahoma"/>
          <w:lang w:val="mk-MK"/>
        </w:rPr>
        <w:t>кои</w:t>
      </w:r>
      <w:r w:rsidR="001B0623" w:rsidRPr="00936DEC">
        <w:rPr>
          <w:rFonts w:ascii="Tahoma" w:hAnsi="Tahoma" w:cs="Tahoma"/>
          <w:lang w:val="mk-MK"/>
        </w:rPr>
        <w:t>што</w:t>
      </w:r>
      <w:r w:rsidR="009C6DE5" w:rsidRPr="00936DEC">
        <w:rPr>
          <w:rFonts w:ascii="Tahoma" w:hAnsi="Tahoma" w:cs="Tahoma"/>
          <w:lang w:val="mk-MK"/>
        </w:rPr>
        <w:t xml:space="preserve"> укажуваат </w:t>
      </w:r>
      <w:r w:rsidRPr="00936DEC">
        <w:rPr>
          <w:rFonts w:ascii="Tahoma" w:hAnsi="Tahoma" w:cs="Tahoma"/>
          <w:lang w:val="mk-MK"/>
        </w:rPr>
        <w:t>дека наскоро нема да може да ги плаќа пристигнатите обврски;</w:t>
      </w:r>
      <w:r w:rsidR="00806847" w:rsidRPr="00936DEC">
        <w:rPr>
          <w:rFonts w:ascii="Tahoma" w:hAnsi="Tahoma" w:cs="Tahoma"/>
          <w:lang w:val="mk-MK"/>
        </w:rPr>
        <w:t xml:space="preserve"> или</w:t>
      </w:r>
    </w:p>
    <w:p w14:paraId="1CABE469" w14:textId="1F3B9DEC" w:rsidR="00D54F6F" w:rsidRPr="00936DEC" w:rsidRDefault="00D54F6F">
      <w:pPr>
        <w:pStyle w:val="ListParagraph"/>
        <w:numPr>
          <w:ilvl w:val="0"/>
          <w:numId w:val="9"/>
        </w:numPr>
        <w:tabs>
          <w:tab w:val="left" w:pos="4935"/>
        </w:tabs>
        <w:ind w:left="1560" w:hanging="426"/>
        <w:jc w:val="both"/>
        <w:rPr>
          <w:rFonts w:ascii="Tahoma" w:hAnsi="Tahoma" w:cs="Tahoma"/>
          <w:lang w:val="mk-MK"/>
        </w:rPr>
      </w:pPr>
      <w:r w:rsidRPr="00936DEC">
        <w:rPr>
          <w:rFonts w:ascii="Tahoma" w:hAnsi="Tahoma" w:cs="Tahoma"/>
          <w:lang w:val="mk-MK"/>
        </w:rPr>
        <w:t xml:space="preserve">потребна е </w:t>
      </w:r>
      <w:r w:rsidR="00942FF1" w:rsidRPr="00936DEC">
        <w:rPr>
          <w:rFonts w:ascii="Tahoma" w:hAnsi="Tahoma" w:cs="Tahoma"/>
          <w:lang w:val="mk-MK"/>
        </w:rPr>
        <w:t xml:space="preserve">вонредна јавна </w:t>
      </w:r>
      <w:r w:rsidRPr="00936DEC">
        <w:rPr>
          <w:rFonts w:ascii="Tahoma" w:hAnsi="Tahoma" w:cs="Tahoma"/>
          <w:lang w:val="mk-MK"/>
        </w:rPr>
        <w:t>финансиска помош</w:t>
      </w:r>
      <w:r w:rsidR="005009E8" w:rsidRPr="00936DEC">
        <w:rPr>
          <w:rFonts w:ascii="Tahoma" w:hAnsi="Tahoma" w:cs="Tahoma"/>
          <w:lang w:val="mk-MK"/>
        </w:rPr>
        <w:t xml:space="preserve">, </w:t>
      </w:r>
      <w:r w:rsidR="00A6491D" w:rsidRPr="00936DEC">
        <w:rPr>
          <w:rFonts w:ascii="Tahoma" w:hAnsi="Tahoma" w:cs="Tahoma"/>
          <w:lang w:val="mk-MK"/>
        </w:rPr>
        <w:t>освен кога</w:t>
      </w:r>
      <w:r w:rsidR="00B86FE9" w:rsidRPr="00936DEC">
        <w:rPr>
          <w:rFonts w:ascii="Tahoma" w:hAnsi="Tahoma" w:cs="Tahoma"/>
          <w:lang w:val="mk-MK"/>
        </w:rPr>
        <w:t>,</w:t>
      </w:r>
      <w:r w:rsidR="00A6491D" w:rsidRPr="00936DEC">
        <w:rPr>
          <w:rFonts w:ascii="Tahoma" w:hAnsi="Tahoma" w:cs="Tahoma"/>
          <w:lang w:val="mk-MK"/>
        </w:rPr>
        <w:t xml:space="preserve"> за</w:t>
      </w:r>
      <w:r w:rsidR="009D5F56" w:rsidRPr="00936DEC">
        <w:rPr>
          <w:rFonts w:ascii="Tahoma" w:hAnsi="Tahoma" w:cs="Tahoma"/>
          <w:lang w:val="mk-MK"/>
        </w:rPr>
        <w:t>ради</w:t>
      </w:r>
      <w:r w:rsidR="00A6491D" w:rsidRPr="00936DEC">
        <w:rPr>
          <w:rFonts w:ascii="Tahoma" w:hAnsi="Tahoma" w:cs="Tahoma"/>
          <w:lang w:val="mk-MK"/>
        </w:rPr>
        <w:t xml:space="preserve"> </w:t>
      </w:r>
      <w:r w:rsidR="00B064BF" w:rsidRPr="00936DEC">
        <w:rPr>
          <w:rFonts w:ascii="Tahoma" w:hAnsi="Tahoma" w:cs="Tahoma"/>
          <w:lang w:val="mk-MK"/>
        </w:rPr>
        <w:t>отстран</w:t>
      </w:r>
      <w:r w:rsidR="009D5F56" w:rsidRPr="00936DEC">
        <w:rPr>
          <w:rFonts w:ascii="Tahoma" w:hAnsi="Tahoma" w:cs="Tahoma"/>
          <w:lang w:val="mk-MK"/>
        </w:rPr>
        <w:t xml:space="preserve">ување на </w:t>
      </w:r>
      <w:r w:rsidR="00B064BF" w:rsidRPr="00936DEC">
        <w:rPr>
          <w:rFonts w:ascii="Tahoma" w:hAnsi="Tahoma" w:cs="Tahoma"/>
          <w:lang w:val="mk-MK"/>
        </w:rPr>
        <w:t>сериозни нарушувања во економијата и одрж</w:t>
      </w:r>
      <w:r w:rsidR="009D5F56" w:rsidRPr="00936DEC">
        <w:rPr>
          <w:rFonts w:ascii="Tahoma" w:hAnsi="Tahoma" w:cs="Tahoma"/>
          <w:lang w:val="mk-MK"/>
        </w:rPr>
        <w:t>ување на</w:t>
      </w:r>
      <w:r w:rsidR="00B064BF" w:rsidRPr="00936DEC">
        <w:rPr>
          <w:rFonts w:ascii="Tahoma" w:hAnsi="Tahoma" w:cs="Tahoma"/>
          <w:lang w:val="mk-MK"/>
        </w:rPr>
        <w:t xml:space="preserve"> финансиската стабилност</w:t>
      </w:r>
      <w:r w:rsidR="00B86FE9" w:rsidRPr="00936DEC">
        <w:rPr>
          <w:rFonts w:ascii="Tahoma" w:hAnsi="Tahoma" w:cs="Tahoma"/>
          <w:lang w:val="mk-MK"/>
        </w:rPr>
        <w:t>,</w:t>
      </w:r>
      <w:r w:rsidR="00A6491D" w:rsidRPr="00936DEC">
        <w:rPr>
          <w:rFonts w:ascii="Tahoma" w:hAnsi="Tahoma" w:cs="Tahoma"/>
          <w:lang w:val="mk-MK"/>
        </w:rPr>
        <w:t xml:space="preserve"> </w:t>
      </w:r>
      <w:r w:rsidR="00942FF1" w:rsidRPr="00936DEC">
        <w:rPr>
          <w:rFonts w:ascii="Tahoma" w:hAnsi="Tahoma" w:cs="Tahoma"/>
          <w:lang w:val="mk-MK"/>
        </w:rPr>
        <w:t xml:space="preserve">вонредната јавна </w:t>
      </w:r>
      <w:r w:rsidR="00AD34F9" w:rsidRPr="00936DEC">
        <w:rPr>
          <w:rFonts w:ascii="Tahoma" w:hAnsi="Tahoma" w:cs="Tahoma"/>
          <w:lang w:val="mk-MK"/>
        </w:rPr>
        <w:t xml:space="preserve">финансиска </w:t>
      </w:r>
      <w:r w:rsidR="009D5F56" w:rsidRPr="00936DEC">
        <w:rPr>
          <w:rFonts w:ascii="Tahoma" w:hAnsi="Tahoma" w:cs="Tahoma"/>
          <w:lang w:val="mk-MK"/>
        </w:rPr>
        <w:t>помош</w:t>
      </w:r>
      <w:r w:rsidR="00B064BF" w:rsidRPr="00936DEC">
        <w:rPr>
          <w:rFonts w:ascii="Tahoma" w:hAnsi="Tahoma" w:cs="Tahoma"/>
          <w:lang w:val="mk-MK"/>
        </w:rPr>
        <w:t xml:space="preserve"> </w:t>
      </w:r>
      <w:r w:rsidR="004D68A4" w:rsidRPr="00936DEC">
        <w:rPr>
          <w:rFonts w:ascii="Tahoma" w:hAnsi="Tahoma" w:cs="Tahoma"/>
          <w:lang w:val="mk-MK"/>
        </w:rPr>
        <w:t>се обезбедува</w:t>
      </w:r>
      <w:r w:rsidR="00B064BF" w:rsidRPr="00936DEC">
        <w:rPr>
          <w:rFonts w:ascii="Tahoma" w:hAnsi="Tahoma" w:cs="Tahoma"/>
          <w:lang w:val="mk-MK"/>
        </w:rPr>
        <w:t xml:space="preserve"> </w:t>
      </w:r>
      <w:r w:rsidR="004D68A4" w:rsidRPr="00936DEC">
        <w:rPr>
          <w:rFonts w:ascii="Tahoma" w:hAnsi="Tahoma" w:cs="Tahoma"/>
          <w:lang w:val="mk-MK"/>
        </w:rPr>
        <w:t>во облик на:</w:t>
      </w:r>
    </w:p>
    <w:p w14:paraId="0966499E" w14:textId="77777777" w:rsidR="004D68A4" w:rsidRPr="00936DEC" w:rsidRDefault="004D68A4">
      <w:pPr>
        <w:pStyle w:val="ListParagraph"/>
        <w:numPr>
          <w:ilvl w:val="0"/>
          <w:numId w:val="10"/>
        </w:numPr>
        <w:tabs>
          <w:tab w:val="left" w:pos="1985"/>
          <w:tab w:val="left" w:pos="4935"/>
        </w:tabs>
        <w:ind w:left="1985" w:hanging="425"/>
        <w:jc w:val="both"/>
        <w:rPr>
          <w:rFonts w:ascii="Tahoma" w:hAnsi="Tahoma" w:cs="Tahoma"/>
          <w:lang w:val="mk-MK"/>
        </w:rPr>
      </w:pPr>
      <w:r w:rsidRPr="00936DEC">
        <w:rPr>
          <w:rFonts w:ascii="Tahoma" w:hAnsi="Tahoma" w:cs="Tahoma"/>
          <w:lang w:val="mk-MK"/>
        </w:rPr>
        <w:t xml:space="preserve">државна гаранција </w:t>
      </w:r>
      <w:r w:rsidR="006A4DB4" w:rsidRPr="00936DEC">
        <w:rPr>
          <w:rFonts w:ascii="Tahoma" w:hAnsi="Tahoma" w:cs="Tahoma"/>
          <w:lang w:val="mk-MK"/>
        </w:rPr>
        <w:t>н</w:t>
      </w:r>
      <w:r w:rsidRPr="00936DEC">
        <w:rPr>
          <w:rFonts w:ascii="Tahoma" w:hAnsi="Tahoma" w:cs="Tahoma"/>
          <w:lang w:val="mk-MK"/>
        </w:rPr>
        <w:t>а ликвидносна</w:t>
      </w:r>
      <w:r w:rsidR="006A4DB4" w:rsidRPr="00936DEC">
        <w:rPr>
          <w:rFonts w:ascii="Tahoma" w:hAnsi="Tahoma" w:cs="Tahoma"/>
          <w:lang w:val="mk-MK"/>
        </w:rPr>
        <w:t>та поддршка која</w:t>
      </w:r>
      <w:r w:rsidR="001B0623" w:rsidRPr="00936DEC">
        <w:rPr>
          <w:rFonts w:ascii="Tahoma" w:hAnsi="Tahoma" w:cs="Tahoma"/>
          <w:lang w:val="mk-MK"/>
        </w:rPr>
        <w:t>што</w:t>
      </w:r>
      <w:r w:rsidR="006A4DB4" w:rsidRPr="00936DEC">
        <w:rPr>
          <w:rFonts w:ascii="Tahoma" w:hAnsi="Tahoma" w:cs="Tahoma"/>
          <w:lang w:val="mk-MK"/>
        </w:rPr>
        <w:t xml:space="preserve"> ја дава Народната банка</w:t>
      </w:r>
      <w:r w:rsidR="00B86FE9" w:rsidRPr="00936DEC">
        <w:rPr>
          <w:rFonts w:ascii="Tahoma" w:hAnsi="Tahoma" w:cs="Tahoma"/>
          <w:lang w:val="mk-MK"/>
        </w:rPr>
        <w:t>,</w:t>
      </w:r>
      <w:r w:rsidR="006A4DB4" w:rsidRPr="00936DEC">
        <w:rPr>
          <w:rFonts w:ascii="Tahoma" w:hAnsi="Tahoma" w:cs="Tahoma"/>
          <w:lang w:val="mk-MK"/>
        </w:rPr>
        <w:t xml:space="preserve"> согласно со условите што </w:t>
      </w:r>
      <w:r w:rsidR="00560942" w:rsidRPr="00936DEC">
        <w:rPr>
          <w:rFonts w:ascii="Tahoma" w:hAnsi="Tahoma" w:cs="Tahoma"/>
          <w:lang w:val="mk-MK"/>
        </w:rPr>
        <w:t xml:space="preserve">таа </w:t>
      </w:r>
      <w:r w:rsidR="006A4DB4" w:rsidRPr="00936DEC">
        <w:rPr>
          <w:rFonts w:ascii="Tahoma" w:hAnsi="Tahoma" w:cs="Tahoma"/>
          <w:lang w:val="mk-MK"/>
        </w:rPr>
        <w:t>ги определила;</w:t>
      </w:r>
    </w:p>
    <w:p w14:paraId="3422F217" w14:textId="77777777" w:rsidR="006A4DB4" w:rsidRPr="00936DEC" w:rsidRDefault="006A4DB4">
      <w:pPr>
        <w:pStyle w:val="ListParagraph"/>
        <w:numPr>
          <w:ilvl w:val="0"/>
          <w:numId w:val="10"/>
        </w:numPr>
        <w:tabs>
          <w:tab w:val="left" w:pos="1985"/>
          <w:tab w:val="left" w:pos="4935"/>
        </w:tabs>
        <w:ind w:left="1985" w:hanging="425"/>
        <w:jc w:val="both"/>
        <w:rPr>
          <w:rFonts w:ascii="Tahoma" w:hAnsi="Tahoma" w:cs="Tahoma"/>
          <w:lang w:val="mk-MK"/>
        </w:rPr>
      </w:pPr>
      <w:r w:rsidRPr="00936DEC">
        <w:rPr>
          <w:rFonts w:ascii="Tahoma" w:hAnsi="Tahoma" w:cs="Tahoma"/>
          <w:lang w:val="mk-MK"/>
        </w:rPr>
        <w:t>државна гаранција на ново</w:t>
      </w:r>
      <w:r w:rsidR="007A65ED" w:rsidRPr="00936DEC">
        <w:rPr>
          <w:rFonts w:ascii="Tahoma" w:hAnsi="Tahoma" w:cs="Tahoma"/>
          <w:lang w:val="mk-MK"/>
        </w:rPr>
        <w:t xml:space="preserve"> </w:t>
      </w:r>
      <w:r w:rsidRPr="00936DEC">
        <w:rPr>
          <w:rFonts w:ascii="Tahoma" w:hAnsi="Tahoma" w:cs="Tahoma"/>
          <w:lang w:val="mk-MK"/>
        </w:rPr>
        <w:t>издадени обврски на банката; или</w:t>
      </w:r>
    </w:p>
    <w:p w14:paraId="3BAE1EF8" w14:textId="77777777" w:rsidR="006A4DB4" w:rsidRPr="00936DEC" w:rsidRDefault="00A13F05" w:rsidP="00992F50">
      <w:pPr>
        <w:pStyle w:val="ListParagraph"/>
        <w:numPr>
          <w:ilvl w:val="0"/>
          <w:numId w:val="10"/>
        </w:numPr>
        <w:tabs>
          <w:tab w:val="left" w:pos="1985"/>
          <w:tab w:val="left" w:pos="4935"/>
        </w:tabs>
        <w:ind w:left="1985" w:hanging="425"/>
        <w:jc w:val="both"/>
        <w:rPr>
          <w:rFonts w:ascii="Tahoma" w:hAnsi="Tahoma" w:cs="Tahoma"/>
          <w:lang w:val="mk-MK"/>
        </w:rPr>
      </w:pPr>
      <w:r w:rsidRPr="00936DEC">
        <w:rPr>
          <w:rFonts w:ascii="Tahoma" w:hAnsi="Tahoma" w:cs="Tahoma"/>
          <w:lang w:val="mk-MK"/>
        </w:rPr>
        <w:t>докапитализација</w:t>
      </w:r>
      <w:r w:rsidR="006A4DB4" w:rsidRPr="00936DEC">
        <w:rPr>
          <w:rFonts w:ascii="Tahoma" w:hAnsi="Tahoma" w:cs="Tahoma"/>
          <w:lang w:val="mk-MK"/>
        </w:rPr>
        <w:t xml:space="preserve"> или купување капитални инструменти</w:t>
      </w:r>
      <w:r w:rsidRPr="00936DEC">
        <w:rPr>
          <w:rFonts w:ascii="Tahoma" w:hAnsi="Tahoma" w:cs="Tahoma"/>
          <w:lang w:val="mk-MK"/>
        </w:rPr>
        <w:t>,</w:t>
      </w:r>
      <w:r w:rsidR="006A4DB4" w:rsidRPr="00936DEC">
        <w:rPr>
          <w:rFonts w:ascii="Tahoma" w:hAnsi="Tahoma" w:cs="Tahoma"/>
          <w:lang w:val="mk-MK"/>
        </w:rPr>
        <w:t xml:space="preserve"> по цена и под ус</w:t>
      </w:r>
      <w:r w:rsidR="007A65ED" w:rsidRPr="00936DEC">
        <w:rPr>
          <w:rFonts w:ascii="Tahoma" w:hAnsi="Tahoma" w:cs="Tahoma"/>
          <w:lang w:val="mk-MK"/>
        </w:rPr>
        <w:t xml:space="preserve">лови </w:t>
      </w:r>
      <w:r w:rsidR="006A4DB4" w:rsidRPr="00936DEC">
        <w:rPr>
          <w:rFonts w:ascii="Tahoma" w:hAnsi="Tahoma" w:cs="Tahoma"/>
          <w:lang w:val="mk-MK"/>
        </w:rPr>
        <w:t xml:space="preserve">што не </w:t>
      </w:r>
      <w:r w:rsidR="00AB2208" w:rsidRPr="00936DEC">
        <w:rPr>
          <w:rFonts w:ascii="Tahoma" w:hAnsi="Tahoma" w:cs="Tahoma"/>
          <w:lang w:val="mk-MK"/>
        </w:rPr>
        <w:t xml:space="preserve">ѝ даваат предност на банката на пазарот, ако во времето </w:t>
      </w:r>
      <w:r w:rsidR="00E24FAC" w:rsidRPr="00936DEC">
        <w:rPr>
          <w:rFonts w:ascii="Tahoma" w:hAnsi="Tahoma" w:cs="Tahoma"/>
          <w:lang w:val="mk-MK"/>
        </w:rPr>
        <w:t>кога се одобрува финансиската помош не се</w:t>
      </w:r>
      <w:r w:rsidR="00A6491D" w:rsidRPr="00936DEC">
        <w:rPr>
          <w:rFonts w:ascii="Tahoma" w:hAnsi="Tahoma" w:cs="Tahoma"/>
          <w:lang w:val="mk-MK"/>
        </w:rPr>
        <w:t xml:space="preserve"> исполнети условите од точките </w:t>
      </w:r>
      <w:r w:rsidR="00E24FAC" w:rsidRPr="00936DEC">
        <w:rPr>
          <w:rFonts w:ascii="Tahoma" w:hAnsi="Tahoma" w:cs="Tahoma"/>
          <w:lang w:val="mk-MK"/>
        </w:rPr>
        <w:t xml:space="preserve">1), </w:t>
      </w:r>
      <w:r w:rsidR="00A6491D" w:rsidRPr="00936DEC">
        <w:rPr>
          <w:rFonts w:ascii="Tahoma" w:hAnsi="Tahoma" w:cs="Tahoma"/>
          <w:lang w:val="mk-MK"/>
        </w:rPr>
        <w:t xml:space="preserve">2) и </w:t>
      </w:r>
      <w:r w:rsidR="00E24FAC" w:rsidRPr="00936DEC">
        <w:rPr>
          <w:rFonts w:ascii="Tahoma" w:hAnsi="Tahoma" w:cs="Tahoma"/>
          <w:lang w:val="mk-MK"/>
        </w:rPr>
        <w:t>3) од овој став</w:t>
      </w:r>
      <w:r w:rsidR="002B079C" w:rsidRPr="00936DEC">
        <w:rPr>
          <w:rFonts w:ascii="Tahoma" w:hAnsi="Tahoma" w:cs="Tahoma"/>
          <w:lang w:val="mk-MK"/>
        </w:rPr>
        <w:t>,</w:t>
      </w:r>
      <w:r w:rsidR="00E24FAC" w:rsidRPr="00936DEC">
        <w:rPr>
          <w:rFonts w:ascii="Tahoma" w:hAnsi="Tahoma" w:cs="Tahoma"/>
          <w:lang w:val="mk-MK"/>
        </w:rPr>
        <w:t xml:space="preserve"> ниту условите</w:t>
      </w:r>
      <w:r w:rsidR="009D5F56" w:rsidRPr="00936DEC">
        <w:rPr>
          <w:rFonts w:ascii="Tahoma" w:hAnsi="Tahoma" w:cs="Tahoma"/>
          <w:lang w:val="mk-MK"/>
        </w:rPr>
        <w:t xml:space="preserve"> од член</w:t>
      </w:r>
      <w:r w:rsidR="00255D6A" w:rsidRPr="00936DEC">
        <w:rPr>
          <w:rFonts w:ascii="Tahoma" w:hAnsi="Tahoma" w:cs="Tahoma"/>
          <w:lang w:val="mk-MK"/>
        </w:rPr>
        <w:t>от</w:t>
      </w:r>
      <w:r w:rsidR="009D5F56" w:rsidRPr="00936DEC">
        <w:rPr>
          <w:rFonts w:ascii="Tahoma" w:hAnsi="Tahoma" w:cs="Tahoma"/>
          <w:lang w:val="mk-MK"/>
        </w:rPr>
        <w:t xml:space="preserve"> </w:t>
      </w:r>
      <w:r w:rsidR="00341BCE" w:rsidRPr="00936DEC">
        <w:rPr>
          <w:rFonts w:ascii="Tahoma" w:hAnsi="Tahoma" w:cs="Tahoma"/>
          <w:lang w:val="mk-MK"/>
        </w:rPr>
        <w:t xml:space="preserve">43 </w:t>
      </w:r>
      <w:r w:rsidR="00047905" w:rsidRPr="00936DEC">
        <w:rPr>
          <w:rFonts w:ascii="Tahoma" w:hAnsi="Tahoma" w:cs="Tahoma"/>
          <w:lang w:val="mk-MK"/>
        </w:rPr>
        <w:t>став (</w:t>
      </w:r>
      <w:r w:rsidR="00341BCE" w:rsidRPr="00936DEC">
        <w:rPr>
          <w:rFonts w:ascii="Tahoma" w:hAnsi="Tahoma" w:cs="Tahoma"/>
          <w:lang w:val="mk-MK"/>
        </w:rPr>
        <w:t>6</w:t>
      </w:r>
      <w:r w:rsidR="00047905" w:rsidRPr="00936DEC">
        <w:rPr>
          <w:rFonts w:ascii="Tahoma" w:hAnsi="Tahoma" w:cs="Tahoma"/>
          <w:lang w:val="mk-MK"/>
        </w:rPr>
        <w:t xml:space="preserve">) </w:t>
      </w:r>
      <w:r w:rsidR="00273B95" w:rsidRPr="00936DEC">
        <w:rPr>
          <w:rFonts w:ascii="Tahoma" w:hAnsi="Tahoma" w:cs="Tahoma"/>
          <w:lang w:val="mk-MK"/>
        </w:rPr>
        <w:t>на овој закон</w:t>
      </w:r>
      <w:r w:rsidR="00E24FAC" w:rsidRPr="00936DEC">
        <w:rPr>
          <w:rFonts w:ascii="Tahoma" w:hAnsi="Tahoma" w:cs="Tahoma"/>
          <w:lang w:val="mk-MK"/>
        </w:rPr>
        <w:t>.</w:t>
      </w:r>
      <w:r w:rsidR="008B4C14" w:rsidRPr="00936DEC">
        <w:rPr>
          <w:rFonts w:ascii="Tahoma" w:hAnsi="Tahoma" w:cs="Tahoma"/>
          <w:lang w:val="mk-MK"/>
        </w:rPr>
        <w:t xml:space="preserve"> Оваа помош се обезбедува до износот потребен да се надомести недостатокот на сопствени средства утврден со </w:t>
      </w:r>
      <w:r w:rsidR="007355C1" w:rsidRPr="00936DEC">
        <w:rPr>
          <w:rFonts w:ascii="Tahoma" w:hAnsi="Tahoma" w:cs="Tahoma"/>
          <w:lang w:val="mk-MK"/>
        </w:rPr>
        <w:t>стрес тестови, проценки на квалитетот на активата или слични проценки на ниво</w:t>
      </w:r>
      <w:r w:rsidR="00C36192" w:rsidRPr="00936DEC">
        <w:rPr>
          <w:rFonts w:ascii="Tahoma" w:hAnsi="Tahoma" w:cs="Tahoma"/>
          <w:lang w:val="mk-MK"/>
        </w:rPr>
        <w:t>то</w:t>
      </w:r>
      <w:r w:rsidR="007355C1" w:rsidRPr="00936DEC">
        <w:rPr>
          <w:rFonts w:ascii="Tahoma" w:hAnsi="Tahoma" w:cs="Tahoma"/>
          <w:lang w:val="mk-MK"/>
        </w:rPr>
        <w:t xml:space="preserve"> на </w:t>
      </w:r>
      <w:r w:rsidR="008E5EF8" w:rsidRPr="00936DEC">
        <w:rPr>
          <w:rFonts w:ascii="Tahoma" w:hAnsi="Tahoma" w:cs="Tahoma"/>
          <w:lang w:val="mk-MK"/>
        </w:rPr>
        <w:t>сопствени</w:t>
      </w:r>
      <w:r w:rsidR="00C36192" w:rsidRPr="00936DEC">
        <w:rPr>
          <w:rFonts w:ascii="Tahoma" w:hAnsi="Tahoma" w:cs="Tahoma"/>
          <w:lang w:val="mk-MK"/>
        </w:rPr>
        <w:t>те</w:t>
      </w:r>
      <w:r w:rsidR="008E5EF8" w:rsidRPr="00936DEC">
        <w:rPr>
          <w:rFonts w:ascii="Tahoma" w:hAnsi="Tahoma" w:cs="Tahoma"/>
          <w:lang w:val="mk-MK"/>
        </w:rPr>
        <w:t xml:space="preserve"> средства.</w:t>
      </w:r>
    </w:p>
    <w:p w14:paraId="21E6D5EE" w14:textId="5F925D4A" w:rsidR="00A13F05" w:rsidRPr="00936DEC" w:rsidRDefault="00942FF1" w:rsidP="00642F66">
      <w:pPr>
        <w:pStyle w:val="ListParagraph"/>
        <w:numPr>
          <w:ilvl w:val="0"/>
          <w:numId w:val="66"/>
        </w:numPr>
        <w:tabs>
          <w:tab w:val="left" w:pos="1134"/>
        </w:tabs>
        <w:ind w:left="0" w:firstLine="720"/>
        <w:jc w:val="both"/>
        <w:rPr>
          <w:rFonts w:ascii="Tahoma" w:hAnsi="Tahoma" w:cs="Tahoma"/>
          <w:lang w:val="mk-MK"/>
        </w:rPr>
      </w:pPr>
      <w:r w:rsidRPr="00936DEC">
        <w:rPr>
          <w:rFonts w:ascii="Tahoma" w:hAnsi="Tahoma" w:cs="Tahoma"/>
          <w:lang w:val="mk-MK"/>
        </w:rPr>
        <w:t>Вонредната јавна ф</w:t>
      </w:r>
      <w:r w:rsidR="00791F30" w:rsidRPr="00936DEC">
        <w:rPr>
          <w:rFonts w:ascii="Tahoma" w:hAnsi="Tahoma" w:cs="Tahoma"/>
          <w:lang w:val="mk-MK"/>
        </w:rPr>
        <w:t xml:space="preserve">инансиска помош од ставот (2) точка 4) </w:t>
      </w:r>
      <w:r w:rsidR="00832AEE" w:rsidRPr="00936DEC">
        <w:rPr>
          <w:rFonts w:ascii="Tahoma" w:hAnsi="Tahoma" w:cs="Tahoma"/>
          <w:lang w:val="mk-MK"/>
        </w:rPr>
        <w:t xml:space="preserve">алинеи 1, 2 и 3 </w:t>
      </w:r>
      <w:r w:rsidR="00273B95" w:rsidRPr="00936DEC">
        <w:rPr>
          <w:rFonts w:ascii="Tahoma" w:hAnsi="Tahoma" w:cs="Tahoma"/>
          <w:lang w:val="mk-MK"/>
        </w:rPr>
        <w:t>на овој член</w:t>
      </w:r>
      <w:r w:rsidR="00791F30" w:rsidRPr="00936DEC">
        <w:rPr>
          <w:rFonts w:ascii="Tahoma" w:hAnsi="Tahoma" w:cs="Tahoma"/>
          <w:lang w:val="mk-MK"/>
        </w:rPr>
        <w:t xml:space="preserve"> се </w:t>
      </w:r>
      <w:r w:rsidR="00A13F05" w:rsidRPr="00936DEC">
        <w:rPr>
          <w:rFonts w:ascii="Tahoma" w:hAnsi="Tahoma" w:cs="Tahoma"/>
          <w:lang w:val="mk-MK"/>
        </w:rPr>
        <w:t xml:space="preserve">обезбедува на солвентна банка во согласност со прописите </w:t>
      </w:r>
      <w:r w:rsidR="002D3A7D" w:rsidRPr="00936DEC">
        <w:rPr>
          <w:rFonts w:ascii="Tahoma" w:hAnsi="Tahoma" w:cs="Tahoma"/>
          <w:lang w:val="mk-MK"/>
        </w:rPr>
        <w:t xml:space="preserve">со кои се уредува </w:t>
      </w:r>
      <w:r w:rsidR="00A13F05" w:rsidRPr="00936DEC">
        <w:rPr>
          <w:rFonts w:ascii="Tahoma" w:hAnsi="Tahoma" w:cs="Tahoma"/>
          <w:lang w:val="mk-MK"/>
        </w:rPr>
        <w:t>користење</w:t>
      </w:r>
      <w:r w:rsidR="002D3A7D" w:rsidRPr="00936DEC">
        <w:rPr>
          <w:rFonts w:ascii="Tahoma" w:hAnsi="Tahoma" w:cs="Tahoma"/>
          <w:lang w:val="mk-MK"/>
        </w:rPr>
        <w:t>то</w:t>
      </w:r>
      <w:r w:rsidR="00A13F05" w:rsidRPr="00936DEC">
        <w:rPr>
          <w:rFonts w:ascii="Tahoma" w:hAnsi="Tahoma" w:cs="Tahoma"/>
          <w:lang w:val="mk-MK"/>
        </w:rPr>
        <w:t xml:space="preserve"> државна помош</w:t>
      </w:r>
      <w:r w:rsidR="009E3365" w:rsidRPr="00936DEC">
        <w:rPr>
          <w:rFonts w:ascii="Tahoma" w:hAnsi="Tahoma" w:cs="Tahoma"/>
          <w:lang w:val="mk-MK"/>
        </w:rPr>
        <w:t xml:space="preserve">. </w:t>
      </w:r>
      <w:r w:rsidR="000C2546" w:rsidRPr="00936DEC">
        <w:rPr>
          <w:rFonts w:ascii="Tahoma" w:hAnsi="Tahoma" w:cs="Tahoma"/>
          <w:lang w:val="mk-MK"/>
        </w:rPr>
        <w:t>Помошта е од привремена природа, сразмерна на отстранувањето на последиците од сериозни нарушувања во економијата</w:t>
      </w:r>
      <w:r w:rsidR="00A13F05" w:rsidRPr="00936DEC">
        <w:rPr>
          <w:rFonts w:ascii="Tahoma" w:hAnsi="Tahoma" w:cs="Tahoma"/>
          <w:lang w:val="mk-MK"/>
        </w:rPr>
        <w:t xml:space="preserve"> и не се користи за покривање на загубите кои</w:t>
      </w:r>
      <w:r w:rsidR="001B0623" w:rsidRPr="00936DEC">
        <w:rPr>
          <w:rFonts w:ascii="Tahoma" w:hAnsi="Tahoma" w:cs="Tahoma"/>
          <w:lang w:val="mk-MK"/>
        </w:rPr>
        <w:t>што</w:t>
      </w:r>
      <w:r w:rsidR="00A13F05" w:rsidRPr="00936DEC">
        <w:rPr>
          <w:rFonts w:ascii="Tahoma" w:hAnsi="Tahoma" w:cs="Tahoma"/>
          <w:lang w:val="mk-MK"/>
        </w:rPr>
        <w:t xml:space="preserve"> банката ги остварила или е веројатно дека наскоро ќе ги оствари.</w:t>
      </w:r>
    </w:p>
    <w:p w14:paraId="2FA9CA07" w14:textId="2D2385C8" w:rsidR="003634A1" w:rsidRPr="00936DEC" w:rsidRDefault="00832AEE" w:rsidP="00642F66">
      <w:pPr>
        <w:pStyle w:val="ListParagraph"/>
        <w:numPr>
          <w:ilvl w:val="0"/>
          <w:numId w:val="66"/>
        </w:numPr>
        <w:tabs>
          <w:tab w:val="left" w:pos="1134"/>
        </w:tabs>
        <w:ind w:left="0" w:firstLine="720"/>
        <w:jc w:val="both"/>
        <w:rPr>
          <w:rFonts w:ascii="Tahoma" w:hAnsi="Tahoma" w:cs="Tahoma"/>
          <w:lang w:val="mk-MK"/>
        </w:rPr>
      </w:pPr>
      <w:r w:rsidRPr="00936DEC">
        <w:rPr>
          <w:rFonts w:ascii="Tahoma" w:hAnsi="Tahoma" w:cs="Tahoma"/>
          <w:lang w:val="mk-MK"/>
        </w:rPr>
        <w:t>За потребите на ставот (1) точка 3) на овој член, р</w:t>
      </w:r>
      <w:r w:rsidR="000D7BEA" w:rsidRPr="00936DEC">
        <w:rPr>
          <w:rFonts w:ascii="Tahoma" w:hAnsi="Tahoma" w:cs="Tahoma"/>
          <w:lang w:val="mk-MK"/>
        </w:rPr>
        <w:t xml:space="preserve">ешавањето на банката е </w:t>
      </w:r>
      <w:r w:rsidR="000E7D10" w:rsidRPr="00936DEC">
        <w:rPr>
          <w:rFonts w:ascii="Tahoma" w:hAnsi="Tahoma" w:cs="Tahoma"/>
          <w:lang w:val="mk-MK"/>
        </w:rPr>
        <w:t xml:space="preserve">од </w:t>
      </w:r>
      <w:r w:rsidR="000D7BEA" w:rsidRPr="00936DEC">
        <w:rPr>
          <w:rFonts w:ascii="Tahoma" w:hAnsi="Tahoma" w:cs="Tahoma"/>
          <w:lang w:val="mk-MK"/>
        </w:rPr>
        <w:t>јавен интерес ако</w:t>
      </w:r>
      <w:r w:rsidR="00801F4D" w:rsidRPr="00936DEC">
        <w:rPr>
          <w:rFonts w:ascii="Tahoma" w:hAnsi="Tahoma" w:cs="Tahoma"/>
          <w:lang w:val="mk-MK"/>
        </w:rPr>
        <w:t xml:space="preserve"> се работи за банка којашто е идентификувана како системски значајна </w:t>
      </w:r>
      <w:r w:rsidR="00801F4D" w:rsidRPr="00936DEC">
        <w:rPr>
          <w:rFonts w:ascii="Tahoma" w:hAnsi="Tahoma" w:cs="Tahoma"/>
          <w:lang w:val="mk-MK"/>
        </w:rPr>
        <w:lastRenderedPageBreak/>
        <w:t>банка или ако</w:t>
      </w:r>
      <w:r w:rsidR="000D7BEA" w:rsidRPr="00936DEC">
        <w:rPr>
          <w:rFonts w:ascii="Tahoma" w:hAnsi="Tahoma" w:cs="Tahoma"/>
          <w:lang w:val="mk-MK"/>
        </w:rPr>
        <w:t xml:space="preserve"> </w:t>
      </w:r>
      <w:r w:rsidR="003130D4" w:rsidRPr="00936DEC">
        <w:rPr>
          <w:rFonts w:ascii="Tahoma" w:hAnsi="Tahoma" w:cs="Tahoma"/>
          <w:lang w:val="mk-MK"/>
        </w:rPr>
        <w:t xml:space="preserve">постапката на </w:t>
      </w:r>
      <w:r w:rsidR="00801F4D" w:rsidRPr="00936DEC">
        <w:rPr>
          <w:rFonts w:ascii="Tahoma" w:hAnsi="Tahoma" w:cs="Tahoma"/>
          <w:lang w:val="mk-MK"/>
        </w:rPr>
        <w:t>решавање</w:t>
      </w:r>
      <w:r w:rsidR="003130D4" w:rsidRPr="00936DEC">
        <w:rPr>
          <w:rFonts w:ascii="Tahoma" w:hAnsi="Tahoma" w:cs="Tahoma"/>
          <w:lang w:val="mk-MK"/>
        </w:rPr>
        <w:t xml:space="preserve"> на банката</w:t>
      </w:r>
      <w:r w:rsidR="00B86FE9" w:rsidRPr="00936DEC">
        <w:rPr>
          <w:rFonts w:ascii="Tahoma" w:hAnsi="Tahoma" w:cs="Tahoma"/>
          <w:lang w:val="mk-MK"/>
        </w:rPr>
        <w:t>,</w:t>
      </w:r>
      <w:r w:rsidR="003130D4" w:rsidRPr="00936DEC">
        <w:rPr>
          <w:rFonts w:ascii="Tahoma" w:hAnsi="Tahoma" w:cs="Tahoma"/>
          <w:lang w:val="mk-MK"/>
        </w:rPr>
        <w:t xml:space="preserve"> согласно со одредбите на овој закон</w:t>
      </w:r>
      <w:r w:rsidR="00B86FE9" w:rsidRPr="00936DEC">
        <w:rPr>
          <w:rFonts w:ascii="Tahoma" w:hAnsi="Tahoma" w:cs="Tahoma"/>
          <w:lang w:val="mk-MK"/>
        </w:rPr>
        <w:t>,</w:t>
      </w:r>
      <w:r w:rsidR="00801F4D" w:rsidRPr="00936DEC">
        <w:rPr>
          <w:rFonts w:ascii="Tahoma" w:hAnsi="Tahoma" w:cs="Tahoma"/>
          <w:lang w:val="mk-MK"/>
        </w:rPr>
        <w:t xml:space="preserve"> </w:t>
      </w:r>
      <w:r w:rsidR="000D7BEA" w:rsidRPr="00936DEC">
        <w:rPr>
          <w:rFonts w:ascii="Tahoma" w:hAnsi="Tahoma" w:cs="Tahoma"/>
          <w:lang w:val="mk-MK"/>
        </w:rPr>
        <w:t>е потребн</w:t>
      </w:r>
      <w:r w:rsidR="003130D4" w:rsidRPr="00936DEC">
        <w:rPr>
          <w:rFonts w:ascii="Tahoma" w:hAnsi="Tahoma" w:cs="Tahoma"/>
          <w:lang w:val="mk-MK"/>
        </w:rPr>
        <w:t>а</w:t>
      </w:r>
      <w:r w:rsidR="000D7BEA" w:rsidRPr="00936DEC">
        <w:rPr>
          <w:rFonts w:ascii="Tahoma" w:hAnsi="Tahoma" w:cs="Tahoma"/>
          <w:lang w:val="mk-MK"/>
        </w:rPr>
        <w:t xml:space="preserve"> за остварување на една или повеќе од целите на решавањето од </w:t>
      </w:r>
      <w:r w:rsidR="005F572D" w:rsidRPr="00936DEC">
        <w:rPr>
          <w:rFonts w:ascii="Tahoma" w:hAnsi="Tahoma" w:cs="Tahoma"/>
          <w:lang w:val="mk-MK"/>
        </w:rPr>
        <w:t>членот 17</w:t>
      </w:r>
      <w:r w:rsidR="009C52D5" w:rsidRPr="00936DEC">
        <w:rPr>
          <w:rFonts w:ascii="Tahoma" w:hAnsi="Tahoma" w:cs="Tahoma"/>
          <w:lang w:val="mk-MK"/>
        </w:rPr>
        <w:t xml:space="preserve"> </w:t>
      </w:r>
      <w:r w:rsidR="000D7BEA" w:rsidRPr="00936DEC">
        <w:rPr>
          <w:rFonts w:ascii="Tahoma" w:hAnsi="Tahoma" w:cs="Tahoma"/>
          <w:lang w:val="mk-MK"/>
        </w:rPr>
        <w:t xml:space="preserve">на овој закон </w:t>
      </w:r>
      <w:r w:rsidR="00801F4D" w:rsidRPr="00936DEC">
        <w:rPr>
          <w:rFonts w:ascii="Tahoma" w:hAnsi="Tahoma" w:cs="Tahoma"/>
          <w:lang w:val="mk-MK"/>
        </w:rPr>
        <w:t>коишто</w:t>
      </w:r>
      <w:r w:rsidR="000D7BEA" w:rsidRPr="00936DEC">
        <w:rPr>
          <w:rFonts w:ascii="Tahoma" w:hAnsi="Tahoma" w:cs="Tahoma"/>
          <w:lang w:val="mk-MK"/>
        </w:rPr>
        <w:t xml:space="preserve"> не би можеле во иста мера да се остварат преку стечајна постапка</w:t>
      </w:r>
      <w:r w:rsidR="008B0F76" w:rsidRPr="00936DEC">
        <w:rPr>
          <w:rFonts w:ascii="Tahoma" w:hAnsi="Tahoma" w:cs="Tahoma"/>
          <w:lang w:val="mk-MK"/>
        </w:rPr>
        <w:t xml:space="preserve"> или ликвидација </w:t>
      </w:r>
      <w:r w:rsidR="000D7BEA" w:rsidRPr="00936DEC">
        <w:rPr>
          <w:rFonts w:ascii="Tahoma" w:hAnsi="Tahoma" w:cs="Tahoma"/>
          <w:lang w:val="mk-MK"/>
        </w:rPr>
        <w:t>на банката.</w:t>
      </w:r>
    </w:p>
    <w:p w14:paraId="1FB83BB9" w14:textId="559085A6" w:rsidR="00275EBC" w:rsidRPr="00936DEC" w:rsidRDefault="00275EBC" w:rsidP="00642F66">
      <w:pPr>
        <w:pStyle w:val="ListParagraph"/>
        <w:numPr>
          <w:ilvl w:val="0"/>
          <w:numId w:val="66"/>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го утврдува постоењето јавен интерес при изработката на планот за решавање и при исполнувањето на условите од ставот (2) </w:t>
      </w:r>
      <w:r w:rsidR="00273B95" w:rsidRPr="00936DEC">
        <w:rPr>
          <w:rFonts w:ascii="Tahoma" w:hAnsi="Tahoma" w:cs="Tahoma"/>
          <w:lang w:val="mk-MK"/>
        </w:rPr>
        <w:t>на овој член</w:t>
      </w:r>
      <w:r w:rsidRPr="00936DEC">
        <w:rPr>
          <w:rFonts w:ascii="Tahoma" w:hAnsi="Tahoma" w:cs="Tahoma"/>
          <w:lang w:val="mk-MK"/>
        </w:rPr>
        <w:t xml:space="preserve">. При исполнувањето на условите од ставот (2) </w:t>
      </w:r>
      <w:r w:rsidR="00273B95" w:rsidRPr="00936DEC">
        <w:rPr>
          <w:rFonts w:ascii="Tahoma" w:hAnsi="Tahoma" w:cs="Tahoma"/>
          <w:lang w:val="mk-MK"/>
        </w:rPr>
        <w:t>на овој член</w:t>
      </w:r>
      <w:r w:rsidRPr="00936DEC">
        <w:rPr>
          <w:rFonts w:ascii="Tahoma" w:hAnsi="Tahoma" w:cs="Tahoma"/>
          <w:lang w:val="mk-MK"/>
        </w:rPr>
        <w:t xml:space="preserve">, Народната банка може да го смени заклучокот во однос на јавниот интерес утврден во планот за решавање и не е должна да го ревидира планот за решавање на банката, односно на </w:t>
      </w:r>
      <w:r w:rsidR="00FF2FD5" w:rsidRPr="00936DEC">
        <w:rPr>
          <w:rFonts w:ascii="Tahoma" w:hAnsi="Tahoma" w:cs="Tahoma"/>
          <w:lang w:val="mk-MK"/>
        </w:rPr>
        <w:t>банкарската група</w:t>
      </w:r>
      <w:r w:rsidRPr="00936DEC">
        <w:rPr>
          <w:rFonts w:ascii="Tahoma" w:hAnsi="Tahoma" w:cs="Tahoma"/>
          <w:lang w:val="mk-MK"/>
        </w:rPr>
        <w:t>.</w:t>
      </w:r>
    </w:p>
    <w:p w14:paraId="79D7DF20" w14:textId="24641423" w:rsidR="00684C34" w:rsidRPr="00936DEC" w:rsidRDefault="00684C34" w:rsidP="00642F66">
      <w:pPr>
        <w:pStyle w:val="ListParagraph"/>
        <w:numPr>
          <w:ilvl w:val="0"/>
          <w:numId w:val="66"/>
        </w:numPr>
        <w:tabs>
          <w:tab w:val="left" w:pos="1134"/>
        </w:tabs>
        <w:ind w:left="0" w:firstLine="720"/>
        <w:jc w:val="both"/>
        <w:rPr>
          <w:rFonts w:ascii="Tahoma" w:hAnsi="Tahoma" w:cs="Tahoma"/>
          <w:lang w:val="mk-MK"/>
        </w:rPr>
      </w:pPr>
      <w:r w:rsidRPr="00936DEC">
        <w:rPr>
          <w:rFonts w:ascii="Tahoma" w:hAnsi="Tahoma" w:cs="Tahoma"/>
          <w:lang w:val="mk-MK"/>
        </w:rPr>
        <w:t>Преземањето мерки за рана интеревенција согласно со законот кој го уредува работењето на банките не е услов за започнување постапка за решавање на банката</w:t>
      </w:r>
      <w:r w:rsidR="001B0623" w:rsidRPr="00936DEC">
        <w:rPr>
          <w:rFonts w:ascii="Tahoma" w:hAnsi="Tahoma" w:cs="Tahoma"/>
          <w:lang w:val="mk-MK"/>
        </w:rPr>
        <w:t>,</w:t>
      </w:r>
      <w:r w:rsidRPr="00936DEC">
        <w:rPr>
          <w:rFonts w:ascii="Tahoma" w:hAnsi="Tahoma" w:cs="Tahoma"/>
          <w:lang w:val="mk-MK"/>
        </w:rPr>
        <w:t xml:space="preserve"> согласно со овој закон.</w:t>
      </w:r>
    </w:p>
    <w:p w14:paraId="6997D44B" w14:textId="77777777" w:rsidR="00D4084D" w:rsidRPr="00936DEC" w:rsidRDefault="00A53807" w:rsidP="00642F66">
      <w:pPr>
        <w:pStyle w:val="ListParagraph"/>
        <w:numPr>
          <w:ilvl w:val="0"/>
          <w:numId w:val="66"/>
        </w:numPr>
        <w:tabs>
          <w:tab w:val="left" w:pos="1134"/>
        </w:tabs>
        <w:ind w:left="0" w:firstLine="720"/>
        <w:jc w:val="both"/>
        <w:rPr>
          <w:rFonts w:ascii="Tahoma" w:hAnsi="Tahoma" w:cs="Tahoma"/>
          <w:lang w:val="mk-MK"/>
        </w:rPr>
      </w:pPr>
      <w:r w:rsidRPr="00936DEC">
        <w:rPr>
          <w:rFonts w:ascii="Tahoma" w:hAnsi="Tahoma" w:cs="Tahoma"/>
          <w:lang w:val="mk-MK"/>
        </w:rPr>
        <w:t>Членовите на</w:t>
      </w:r>
      <w:r w:rsidR="00DF169D" w:rsidRPr="00936DEC">
        <w:rPr>
          <w:rFonts w:ascii="Tahoma" w:hAnsi="Tahoma" w:cs="Tahoma"/>
          <w:lang w:val="mk-MK"/>
        </w:rPr>
        <w:t xml:space="preserve"> управниот одбор на банката се должни </w:t>
      </w:r>
      <w:r w:rsidR="007A65ED" w:rsidRPr="00936DEC">
        <w:rPr>
          <w:rFonts w:ascii="Tahoma" w:hAnsi="Tahoma" w:cs="Tahoma"/>
          <w:lang w:val="mk-MK"/>
        </w:rPr>
        <w:t>веднаш</w:t>
      </w:r>
      <w:r w:rsidR="00DF169D" w:rsidRPr="00936DEC">
        <w:rPr>
          <w:rFonts w:ascii="Tahoma" w:hAnsi="Tahoma" w:cs="Tahoma"/>
          <w:lang w:val="mk-MK"/>
        </w:rPr>
        <w:t xml:space="preserve"> да ја известат Народната банка доколку сметаат дека </w:t>
      </w:r>
      <w:r w:rsidR="00F15E39" w:rsidRPr="00936DEC">
        <w:rPr>
          <w:rFonts w:ascii="Tahoma" w:hAnsi="Tahoma" w:cs="Tahoma"/>
          <w:lang w:val="mk-MK"/>
        </w:rPr>
        <w:t xml:space="preserve">состојбата во банката е таква што таа не може или е веројатно дека нема да може да продолжи да работи во смисла на ставот (2) </w:t>
      </w:r>
      <w:r w:rsidR="00273B95" w:rsidRPr="00936DEC">
        <w:rPr>
          <w:rFonts w:ascii="Tahoma" w:hAnsi="Tahoma" w:cs="Tahoma"/>
          <w:lang w:val="mk-MK"/>
        </w:rPr>
        <w:t>на овој член</w:t>
      </w:r>
      <w:r w:rsidR="001E5F02" w:rsidRPr="00936DEC">
        <w:rPr>
          <w:rFonts w:ascii="Tahoma" w:hAnsi="Tahoma" w:cs="Tahoma"/>
          <w:lang w:val="mk-MK"/>
        </w:rPr>
        <w:t>.</w:t>
      </w:r>
    </w:p>
    <w:p w14:paraId="00B84340" w14:textId="2E654C98" w:rsidR="00246D6F" w:rsidRPr="00936DEC" w:rsidRDefault="00D4084D" w:rsidP="00642F66">
      <w:pPr>
        <w:pStyle w:val="ListParagraph"/>
        <w:numPr>
          <w:ilvl w:val="0"/>
          <w:numId w:val="66"/>
        </w:numPr>
        <w:tabs>
          <w:tab w:val="left" w:pos="1134"/>
        </w:tabs>
        <w:ind w:left="0" w:firstLine="720"/>
        <w:jc w:val="both"/>
        <w:rPr>
          <w:rFonts w:ascii="Tahoma" w:hAnsi="Tahoma" w:cs="Tahoma"/>
          <w:lang w:val="mk-MK"/>
        </w:rPr>
      </w:pPr>
      <w:r w:rsidRPr="00936DEC">
        <w:rPr>
          <w:rFonts w:ascii="Tahoma" w:hAnsi="Tahoma" w:cs="Tahoma"/>
          <w:lang w:val="mk-MK"/>
        </w:rPr>
        <w:t>За б</w:t>
      </w:r>
      <w:r w:rsidR="00507B87" w:rsidRPr="00936DEC">
        <w:rPr>
          <w:rFonts w:ascii="Tahoma" w:hAnsi="Tahoma" w:cs="Tahoma"/>
          <w:lang w:val="mk-MK"/>
        </w:rPr>
        <w:t>анката за која Народната банка утврдила дека се исполнети условите од став</w:t>
      </w:r>
      <w:r w:rsidR="00A31792" w:rsidRPr="00936DEC">
        <w:rPr>
          <w:rFonts w:ascii="Tahoma" w:hAnsi="Tahoma" w:cs="Tahoma"/>
          <w:lang w:val="mk-MK"/>
        </w:rPr>
        <w:t>от</w:t>
      </w:r>
      <w:r w:rsidR="00507B87" w:rsidRPr="00936DEC">
        <w:rPr>
          <w:rFonts w:ascii="Tahoma" w:hAnsi="Tahoma" w:cs="Tahoma"/>
          <w:lang w:val="mk-MK"/>
        </w:rPr>
        <w:t xml:space="preserve"> (1) точки 1) и 2) </w:t>
      </w:r>
      <w:r w:rsidR="00273B95" w:rsidRPr="00936DEC">
        <w:rPr>
          <w:rFonts w:ascii="Tahoma" w:hAnsi="Tahoma" w:cs="Tahoma"/>
          <w:lang w:val="mk-MK"/>
        </w:rPr>
        <w:t>на овој член</w:t>
      </w:r>
      <w:r w:rsidR="00507B87" w:rsidRPr="00936DEC">
        <w:rPr>
          <w:rFonts w:ascii="Tahoma" w:hAnsi="Tahoma" w:cs="Tahoma"/>
          <w:lang w:val="mk-MK"/>
        </w:rPr>
        <w:t xml:space="preserve">, </w:t>
      </w:r>
      <w:r w:rsidRPr="00936DEC">
        <w:rPr>
          <w:rFonts w:ascii="Tahoma" w:hAnsi="Tahoma" w:cs="Tahoma"/>
          <w:lang w:val="mk-MK"/>
        </w:rPr>
        <w:t xml:space="preserve">но дека решавањето не е во јавен интерес согласно со </w:t>
      </w:r>
      <w:r w:rsidR="00047905" w:rsidRPr="00936DEC">
        <w:rPr>
          <w:rFonts w:ascii="Tahoma" w:hAnsi="Tahoma" w:cs="Tahoma"/>
          <w:lang w:val="mk-MK"/>
        </w:rPr>
        <w:t>став</w:t>
      </w:r>
      <w:r w:rsidR="00A31792" w:rsidRPr="00936DEC">
        <w:rPr>
          <w:rFonts w:ascii="Tahoma" w:hAnsi="Tahoma" w:cs="Tahoma"/>
          <w:lang w:val="mk-MK"/>
        </w:rPr>
        <w:t>от</w:t>
      </w:r>
      <w:r w:rsidR="00047905" w:rsidRPr="00936DEC">
        <w:rPr>
          <w:rFonts w:ascii="Tahoma" w:hAnsi="Tahoma" w:cs="Tahoma"/>
          <w:lang w:val="mk-MK"/>
        </w:rPr>
        <w:t xml:space="preserve"> (1) точка 3) </w:t>
      </w:r>
      <w:r w:rsidR="00273B95" w:rsidRPr="00936DEC">
        <w:rPr>
          <w:rFonts w:ascii="Tahoma" w:hAnsi="Tahoma" w:cs="Tahoma"/>
          <w:lang w:val="mk-MK"/>
        </w:rPr>
        <w:t>на овој член</w:t>
      </w:r>
      <w:r w:rsidRPr="00936DEC">
        <w:rPr>
          <w:rFonts w:ascii="Tahoma" w:hAnsi="Tahoma" w:cs="Tahoma"/>
          <w:lang w:val="mk-MK"/>
        </w:rPr>
        <w:t xml:space="preserve">, </w:t>
      </w:r>
      <w:r w:rsidR="00C237C2" w:rsidRPr="00936DEC">
        <w:rPr>
          <w:rFonts w:ascii="Tahoma" w:hAnsi="Tahoma" w:cs="Tahoma"/>
          <w:lang w:val="mk-MK"/>
        </w:rPr>
        <w:t xml:space="preserve">Народната банка </w:t>
      </w:r>
      <w:r w:rsidR="008370D6" w:rsidRPr="00936DEC">
        <w:rPr>
          <w:rFonts w:ascii="Tahoma" w:hAnsi="Tahoma" w:cs="Tahoma"/>
          <w:lang w:val="mk-MK"/>
        </w:rPr>
        <w:t xml:space="preserve">како надлежен орган за супервизија </w:t>
      </w:r>
      <w:r w:rsidRPr="00936DEC">
        <w:rPr>
          <w:rFonts w:ascii="Tahoma" w:hAnsi="Tahoma" w:cs="Tahoma"/>
          <w:lang w:val="mk-MK"/>
        </w:rPr>
        <w:t xml:space="preserve">донесува решение за укинување на дозволата за основање и </w:t>
      </w:r>
      <w:r w:rsidR="009B517E" w:rsidRPr="00936DEC">
        <w:rPr>
          <w:rFonts w:ascii="Tahoma" w:hAnsi="Tahoma" w:cs="Tahoma"/>
          <w:lang w:val="mk-MK"/>
        </w:rPr>
        <w:t xml:space="preserve">работење </w:t>
      </w:r>
      <w:r w:rsidRPr="00936DEC">
        <w:rPr>
          <w:rFonts w:ascii="Tahoma" w:hAnsi="Tahoma" w:cs="Tahoma"/>
          <w:lang w:val="mk-MK"/>
        </w:rPr>
        <w:t xml:space="preserve">на банката и за утврдување на исполнувањето на условите за </w:t>
      </w:r>
      <w:r w:rsidR="00DF785D" w:rsidRPr="00936DEC">
        <w:rPr>
          <w:rFonts w:ascii="Tahoma" w:hAnsi="Tahoma" w:cs="Tahoma"/>
          <w:lang w:val="mk-MK"/>
        </w:rPr>
        <w:t xml:space="preserve">отворање </w:t>
      </w:r>
      <w:r w:rsidRPr="00936DEC">
        <w:rPr>
          <w:rFonts w:ascii="Tahoma" w:hAnsi="Tahoma" w:cs="Tahoma"/>
          <w:lang w:val="mk-MK"/>
        </w:rPr>
        <w:t>стечај</w:t>
      </w:r>
      <w:r w:rsidR="00DF785D" w:rsidRPr="00936DEC">
        <w:rPr>
          <w:rFonts w:ascii="Tahoma" w:hAnsi="Tahoma" w:cs="Tahoma"/>
          <w:lang w:val="mk-MK"/>
        </w:rPr>
        <w:t>на постапка</w:t>
      </w:r>
      <w:r w:rsidRPr="00936DEC">
        <w:rPr>
          <w:rFonts w:ascii="Tahoma" w:hAnsi="Tahoma" w:cs="Tahoma"/>
          <w:lang w:val="mk-MK"/>
        </w:rPr>
        <w:t>, согласно со законот кој го уредува работењето на банките.</w:t>
      </w:r>
    </w:p>
    <w:p w14:paraId="37F8A759" w14:textId="77777777" w:rsidR="0018277A" w:rsidRPr="00936DEC" w:rsidRDefault="0018277A" w:rsidP="00642F66">
      <w:pPr>
        <w:pStyle w:val="ListParagraph"/>
        <w:numPr>
          <w:ilvl w:val="0"/>
          <w:numId w:val="66"/>
        </w:numPr>
        <w:tabs>
          <w:tab w:val="left" w:pos="1134"/>
        </w:tabs>
        <w:ind w:left="0" w:firstLine="720"/>
        <w:jc w:val="both"/>
        <w:rPr>
          <w:rFonts w:ascii="Tahoma" w:hAnsi="Tahoma" w:cs="Tahoma"/>
          <w:lang w:val="mk-MK"/>
        </w:rPr>
      </w:pPr>
      <w:r w:rsidRPr="00936DEC">
        <w:rPr>
          <w:rFonts w:ascii="Tahoma" w:hAnsi="Tahoma" w:cs="Tahoma"/>
          <w:lang w:val="mk-MK"/>
        </w:rPr>
        <w:t xml:space="preserve">За случаите кога е утврдено дека се исполнети условите од ставот (1) точки 1) и 2) </w:t>
      </w:r>
      <w:r w:rsidR="00273B95" w:rsidRPr="00936DEC">
        <w:rPr>
          <w:rFonts w:ascii="Tahoma" w:hAnsi="Tahoma" w:cs="Tahoma"/>
          <w:lang w:val="mk-MK"/>
        </w:rPr>
        <w:t>на овој член</w:t>
      </w:r>
      <w:r w:rsidRPr="00936DEC">
        <w:rPr>
          <w:rFonts w:ascii="Tahoma" w:hAnsi="Tahoma" w:cs="Tahoma"/>
          <w:lang w:val="mk-MK"/>
        </w:rPr>
        <w:t xml:space="preserve">, </w:t>
      </w:r>
      <w:r w:rsidR="001E5F02" w:rsidRPr="00936DEC">
        <w:rPr>
          <w:rFonts w:ascii="Tahoma" w:hAnsi="Tahoma" w:cs="Tahoma"/>
          <w:lang w:val="mk-MK"/>
        </w:rPr>
        <w:t>Народната банка</w:t>
      </w:r>
      <w:r w:rsidR="00A218B2" w:rsidRPr="00936DEC">
        <w:rPr>
          <w:rFonts w:ascii="Tahoma" w:hAnsi="Tahoma" w:cs="Tahoma"/>
          <w:lang w:val="mk-MK"/>
        </w:rPr>
        <w:t>, како надлежен орган за супервизија или како надлежен орган за решавање</w:t>
      </w:r>
      <w:r w:rsidR="001E5F02" w:rsidRPr="00936DEC">
        <w:rPr>
          <w:rFonts w:ascii="Tahoma" w:hAnsi="Tahoma" w:cs="Tahoma"/>
          <w:lang w:val="mk-MK"/>
        </w:rPr>
        <w:t xml:space="preserve"> е должна да ги извести</w:t>
      </w:r>
      <w:r w:rsidRPr="00936DEC">
        <w:rPr>
          <w:rFonts w:ascii="Tahoma" w:hAnsi="Tahoma" w:cs="Tahoma"/>
          <w:lang w:val="mk-MK"/>
        </w:rPr>
        <w:t>:</w:t>
      </w:r>
    </w:p>
    <w:p w14:paraId="5938C48B" w14:textId="203F38C9" w:rsidR="0018277A" w:rsidRPr="00936DEC" w:rsidRDefault="00FF5DD7" w:rsidP="00992F50">
      <w:pPr>
        <w:pStyle w:val="ListParagraph"/>
        <w:numPr>
          <w:ilvl w:val="0"/>
          <w:numId w:val="10"/>
        </w:numPr>
        <w:tabs>
          <w:tab w:val="left" w:pos="1260"/>
        </w:tabs>
        <w:ind w:left="1260" w:hanging="270"/>
        <w:jc w:val="both"/>
        <w:rPr>
          <w:rFonts w:ascii="Tahoma" w:hAnsi="Tahoma" w:cs="Tahoma"/>
          <w:lang w:val="mk-MK"/>
        </w:rPr>
      </w:pPr>
      <w:r>
        <w:rPr>
          <w:rFonts w:ascii="Tahoma" w:hAnsi="Tahoma" w:cs="Tahoma"/>
          <w:lang w:val="mk-MK"/>
        </w:rPr>
        <w:t>Агенцијата за заштита</w:t>
      </w:r>
      <w:r w:rsidR="0018277A" w:rsidRPr="00936DEC">
        <w:rPr>
          <w:rFonts w:ascii="Tahoma" w:hAnsi="Tahoma" w:cs="Tahoma"/>
          <w:lang w:val="mk-MK"/>
        </w:rPr>
        <w:t xml:space="preserve"> на депозитите</w:t>
      </w:r>
      <w:r w:rsidR="00081DA5" w:rsidRPr="00936DEC">
        <w:rPr>
          <w:rFonts w:ascii="Tahoma" w:hAnsi="Tahoma" w:cs="Tahoma"/>
        </w:rPr>
        <w:t xml:space="preserve">, </w:t>
      </w:r>
      <w:r w:rsidR="001E5F02" w:rsidRPr="00936DEC">
        <w:rPr>
          <w:rFonts w:ascii="Tahoma" w:hAnsi="Tahoma" w:cs="Tahoma"/>
          <w:lang w:val="mk-MK"/>
        </w:rPr>
        <w:t>Министерство за финансии</w:t>
      </w:r>
      <w:r w:rsidR="00081DA5" w:rsidRPr="00936DEC">
        <w:rPr>
          <w:rFonts w:ascii="Tahoma" w:hAnsi="Tahoma" w:cs="Tahoma"/>
        </w:rPr>
        <w:t xml:space="preserve"> </w:t>
      </w:r>
      <w:r w:rsidR="00081DA5" w:rsidRPr="00936DEC">
        <w:rPr>
          <w:rFonts w:ascii="Tahoma" w:hAnsi="Tahoma" w:cs="Tahoma"/>
          <w:lang w:val="mk-MK"/>
        </w:rPr>
        <w:t>и Комитетот за финансиска стабилност</w:t>
      </w:r>
      <w:r w:rsidR="0018277A" w:rsidRPr="00936DEC">
        <w:rPr>
          <w:rFonts w:ascii="Tahoma" w:hAnsi="Tahoma" w:cs="Tahoma"/>
          <w:lang w:val="mk-MK"/>
        </w:rPr>
        <w:t>;</w:t>
      </w:r>
    </w:p>
    <w:p w14:paraId="71D8EB2D" w14:textId="77777777" w:rsidR="0018277A" w:rsidRPr="00936DEC" w:rsidRDefault="0018277A" w:rsidP="00992F50">
      <w:pPr>
        <w:pStyle w:val="ListParagraph"/>
        <w:numPr>
          <w:ilvl w:val="0"/>
          <w:numId w:val="10"/>
        </w:numPr>
        <w:tabs>
          <w:tab w:val="left" w:pos="1260"/>
        </w:tabs>
        <w:ind w:left="1260" w:hanging="270"/>
        <w:jc w:val="both"/>
        <w:rPr>
          <w:rFonts w:ascii="Tahoma" w:hAnsi="Tahoma" w:cs="Tahoma"/>
          <w:lang w:val="mk-MK"/>
        </w:rPr>
      </w:pPr>
      <w:r w:rsidRPr="00936DEC">
        <w:rPr>
          <w:rFonts w:ascii="Tahoma" w:hAnsi="Tahoma" w:cs="Tahoma"/>
          <w:lang w:val="mk-MK"/>
        </w:rPr>
        <w:t xml:space="preserve">надлежниот орган за супервизија и надлежниот орган за решавање на </w:t>
      </w:r>
      <w:r w:rsidR="00B86FE9" w:rsidRPr="00936DEC">
        <w:rPr>
          <w:rFonts w:ascii="Tahoma" w:hAnsi="Tahoma" w:cs="Tahoma"/>
          <w:lang w:val="mk-MK"/>
        </w:rPr>
        <w:t xml:space="preserve">матичното лице на </w:t>
      </w:r>
      <w:r w:rsidRPr="00936DEC">
        <w:rPr>
          <w:rFonts w:ascii="Tahoma" w:hAnsi="Tahoma" w:cs="Tahoma"/>
          <w:lang w:val="mk-MK"/>
        </w:rPr>
        <w:t>банка</w:t>
      </w:r>
      <w:r w:rsidR="00A218B2" w:rsidRPr="00936DEC">
        <w:rPr>
          <w:rFonts w:ascii="Tahoma" w:hAnsi="Tahoma" w:cs="Tahoma"/>
          <w:lang w:val="mk-MK"/>
        </w:rPr>
        <w:t>та</w:t>
      </w:r>
      <w:r w:rsidRPr="00936DEC">
        <w:rPr>
          <w:rFonts w:ascii="Tahoma" w:hAnsi="Tahoma" w:cs="Tahoma"/>
          <w:lang w:val="mk-MK"/>
        </w:rPr>
        <w:t xml:space="preserve"> </w:t>
      </w:r>
      <w:r w:rsidR="00565880" w:rsidRPr="00936DEC">
        <w:rPr>
          <w:rFonts w:ascii="Tahoma" w:hAnsi="Tahoma" w:cs="Tahoma"/>
          <w:lang w:val="mk-MK"/>
        </w:rPr>
        <w:t xml:space="preserve">во однос на која е утврдено исполнувањето на условите од ставот (1) точки 1) и 2) </w:t>
      </w:r>
      <w:r w:rsidR="00273B95" w:rsidRPr="00936DEC">
        <w:rPr>
          <w:rFonts w:ascii="Tahoma" w:hAnsi="Tahoma" w:cs="Tahoma"/>
          <w:lang w:val="mk-MK"/>
        </w:rPr>
        <w:t>на овој член</w:t>
      </w:r>
      <w:r w:rsidRPr="00936DEC">
        <w:rPr>
          <w:rFonts w:ascii="Tahoma" w:hAnsi="Tahoma" w:cs="Tahoma"/>
          <w:lang w:val="mk-MK"/>
        </w:rPr>
        <w:t>;</w:t>
      </w:r>
    </w:p>
    <w:p w14:paraId="29C2FFA8" w14:textId="77777777" w:rsidR="0018277A" w:rsidRPr="00936DEC" w:rsidRDefault="0018277A" w:rsidP="00F43750">
      <w:pPr>
        <w:pStyle w:val="ListParagraph"/>
        <w:numPr>
          <w:ilvl w:val="0"/>
          <w:numId w:val="10"/>
        </w:numPr>
        <w:tabs>
          <w:tab w:val="left" w:pos="1260"/>
        </w:tabs>
        <w:ind w:left="1260" w:hanging="270"/>
        <w:jc w:val="both"/>
        <w:rPr>
          <w:rFonts w:ascii="Tahoma" w:hAnsi="Tahoma" w:cs="Tahoma"/>
          <w:lang w:val="mk-MK"/>
        </w:rPr>
      </w:pPr>
      <w:r w:rsidRPr="00936DEC">
        <w:rPr>
          <w:rFonts w:ascii="Tahoma" w:hAnsi="Tahoma" w:cs="Tahoma"/>
          <w:lang w:val="mk-MK"/>
        </w:rPr>
        <w:t>надлежниот орган за супервизија и надлежниот орган за решавање на секоја членка на банкарска</w:t>
      </w:r>
      <w:r w:rsidR="00B86FE9" w:rsidRPr="00936DEC">
        <w:rPr>
          <w:rFonts w:ascii="Tahoma" w:hAnsi="Tahoma" w:cs="Tahoma"/>
          <w:lang w:val="mk-MK"/>
        </w:rPr>
        <w:t>та</w:t>
      </w:r>
      <w:r w:rsidRPr="00936DEC">
        <w:rPr>
          <w:rFonts w:ascii="Tahoma" w:hAnsi="Tahoma" w:cs="Tahoma"/>
          <w:lang w:val="mk-MK"/>
        </w:rPr>
        <w:t xml:space="preserve"> група во однос на која е утврдено исполнувањето на условите од ставот (1) точки 1) и 2) </w:t>
      </w:r>
      <w:r w:rsidR="00273B95" w:rsidRPr="00936DEC">
        <w:rPr>
          <w:rFonts w:ascii="Tahoma" w:hAnsi="Tahoma" w:cs="Tahoma"/>
          <w:lang w:val="mk-MK"/>
        </w:rPr>
        <w:t>на овој член</w:t>
      </w:r>
      <w:r w:rsidRPr="00936DEC">
        <w:rPr>
          <w:rFonts w:ascii="Tahoma" w:hAnsi="Tahoma" w:cs="Tahoma"/>
          <w:lang w:val="mk-MK"/>
        </w:rPr>
        <w:t xml:space="preserve">; </w:t>
      </w:r>
    </w:p>
    <w:p w14:paraId="38D68F7F" w14:textId="77777777" w:rsidR="001E5F02" w:rsidRPr="00936DEC" w:rsidRDefault="0018277A" w:rsidP="00BC4EAD">
      <w:pPr>
        <w:pStyle w:val="ListParagraph"/>
        <w:numPr>
          <w:ilvl w:val="0"/>
          <w:numId w:val="10"/>
        </w:numPr>
        <w:tabs>
          <w:tab w:val="left" w:pos="1260"/>
        </w:tabs>
        <w:ind w:left="1260" w:hanging="270"/>
        <w:jc w:val="both"/>
        <w:rPr>
          <w:rFonts w:ascii="Tahoma" w:hAnsi="Tahoma" w:cs="Tahoma"/>
          <w:lang w:val="mk-MK"/>
        </w:rPr>
      </w:pPr>
      <w:r w:rsidRPr="00936DEC">
        <w:rPr>
          <w:rFonts w:ascii="Tahoma" w:hAnsi="Tahoma" w:cs="Tahoma"/>
          <w:lang w:val="mk-MK"/>
        </w:rPr>
        <w:t xml:space="preserve">надлежниот орган за супервизија и надлежниот орган за решавање на лице од членот 2 став (1) точки 2) и 3) </w:t>
      </w:r>
      <w:r w:rsidR="00273B95" w:rsidRPr="00936DEC">
        <w:rPr>
          <w:rFonts w:ascii="Tahoma" w:hAnsi="Tahoma" w:cs="Tahoma"/>
          <w:lang w:val="mk-MK"/>
        </w:rPr>
        <w:t>на овој закон</w:t>
      </w:r>
      <w:r w:rsidRPr="00936DEC">
        <w:rPr>
          <w:rFonts w:ascii="Tahoma" w:hAnsi="Tahoma" w:cs="Tahoma"/>
          <w:lang w:val="mk-MK"/>
        </w:rPr>
        <w:t xml:space="preserve"> во однос на кое е утврдено исполнувањето на условите од ставот (1) точки 1) и 2) </w:t>
      </w:r>
      <w:r w:rsidR="00273B95" w:rsidRPr="00936DEC">
        <w:rPr>
          <w:rFonts w:ascii="Tahoma" w:hAnsi="Tahoma" w:cs="Tahoma"/>
          <w:lang w:val="mk-MK"/>
        </w:rPr>
        <w:t>на овој член</w:t>
      </w:r>
      <w:r w:rsidR="001E5F02" w:rsidRPr="00936DEC">
        <w:rPr>
          <w:rFonts w:ascii="Tahoma" w:hAnsi="Tahoma" w:cs="Tahoma"/>
          <w:lang w:val="mk-MK"/>
        </w:rPr>
        <w:t xml:space="preserve">. </w:t>
      </w:r>
    </w:p>
    <w:p w14:paraId="1A4BCF35" w14:textId="77777777" w:rsidR="00D4084D" w:rsidRPr="00936DEC" w:rsidRDefault="00D4084D" w:rsidP="00BC4EAD">
      <w:pPr>
        <w:pStyle w:val="ListParagraph"/>
        <w:tabs>
          <w:tab w:val="left" w:pos="1134"/>
        </w:tabs>
        <w:jc w:val="both"/>
        <w:rPr>
          <w:rFonts w:ascii="Tahoma" w:hAnsi="Tahoma" w:cs="Tahoma"/>
          <w:lang w:val="mk-MK"/>
        </w:rPr>
      </w:pPr>
    </w:p>
    <w:p w14:paraId="6958F673" w14:textId="77777777" w:rsidR="00D4084D" w:rsidRPr="00936DEC" w:rsidRDefault="00D4084D" w:rsidP="00BC4EAD">
      <w:pPr>
        <w:tabs>
          <w:tab w:val="left" w:pos="0"/>
        </w:tabs>
        <w:jc w:val="center"/>
        <w:rPr>
          <w:rFonts w:ascii="Tahoma" w:hAnsi="Tahoma" w:cs="Tahoma"/>
          <w:b/>
          <w:lang w:val="mk-MK"/>
        </w:rPr>
      </w:pPr>
      <w:r w:rsidRPr="00936DEC">
        <w:rPr>
          <w:rFonts w:ascii="Tahoma" w:hAnsi="Tahoma" w:cs="Tahoma"/>
          <w:b/>
          <w:lang w:val="mk-MK"/>
        </w:rPr>
        <w:t>Услови за решавање на финансиска институција и холдинг друштво</w:t>
      </w:r>
    </w:p>
    <w:p w14:paraId="14F37D96" w14:textId="77777777" w:rsidR="00DF4568" w:rsidRPr="00936DEC" w:rsidRDefault="00D4084D" w:rsidP="00992F50">
      <w:pPr>
        <w:tabs>
          <w:tab w:val="left" w:pos="0"/>
        </w:tabs>
        <w:jc w:val="center"/>
        <w:rPr>
          <w:rFonts w:ascii="Tahoma" w:hAnsi="Tahoma" w:cs="Tahoma"/>
          <w:lang w:val="mk-MK"/>
        </w:rPr>
      </w:pPr>
      <w:r w:rsidRPr="00936DEC">
        <w:rPr>
          <w:rFonts w:ascii="Tahoma" w:hAnsi="Tahoma" w:cs="Tahoma"/>
          <w:lang w:val="mk-MK"/>
        </w:rPr>
        <w:t>Член</w:t>
      </w:r>
      <w:r w:rsidR="00DF4568" w:rsidRPr="00936DEC">
        <w:rPr>
          <w:rFonts w:ascii="Tahoma" w:hAnsi="Tahoma" w:cs="Tahoma"/>
          <w:lang w:val="mk-MK"/>
        </w:rPr>
        <w:t xml:space="preserve"> </w:t>
      </w:r>
      <w:r w:rsidR="00C36395" w:rsidRPr="00936DEC">
        <w:rPr>
          <w:rFonts w:ascii="Tahoma" w:hAnsi="Tahoma" w:cs="Tahoma"/>
          <w:lang w:val="mk-MK"/>
        </w:rPr>
        <w:t>20</w:t>
      </w:r>
    </w:p>
    <w:p w14:paraId="5C2594DE" w14:textId="77777777" w:rsidR="00984947" w:rsidRPr="00936DEC" w:rsidRDefault="00984947" w:rsidP="00992F50">
      <w:pPr>
        <w:tabs>
          <w:tab w:val="left" w:pos="0"/>
        </w:tabs>
        <w:jc w:val="center"/>
        <w:rPr>
          <w:rFonts w:ascii="Tahoma" w:hAnsi="Tahoma" w:cs="Tahoma"/>
          <w:lang w:val="mk-MK"/>
        </w:rPr>
      </w:pPr>
      <w:r w:rsidRPr="00936DEC">
        <w:rPr>
          <w:rFonts w:ascii="Tahoma" w:hAnsi="Tahoma" w:cs="Tahoma"/>
          <w:lang w:val="mk-MK"/>
        </w:rPr>
        <w:tab/>
      </w:r>
    </w:p>
    <w:p w14:paraId="28CCFD63" w14:textId="77777777" w:rsidR="00984947" w:rsidRPr="00936DEC" w:rsidRDefault="00702347" w:rsidP="00394018">
      <w:pPr>
        <w:pStyle w:val="ListParagraph"/>
        <w:numPr>
          <w:ilvl w:val="0"/>
          <w:numId w:val="67"/>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може да преземе активности за решавање на финансиската институција од членот 2 став (1) </w:t>
      </w:r>
      <w:r w:rsidR="00B9475E" w:rsidRPr="00936DEC">
        <w:rPr>
          <w:rFonts w:ascii="Tahoma" w:hAnsi="Tahoma" w:cs="Tahoma"/>
          <w:lang w:val="mk-MK"/>
        </w:rPr>
        <w:t xml:space="preserve">точка 2) </w:t>
      </w:r>
      <w:r w:rsidRPr="00936DEC">
        <w:rPr>
          <w:rFonts w:ascii="Tahoma" w:hAnsi="Tahoma" w:cs="Tahoma"/>
          <w:lang w:val="mk-MK"/>
        </w:rPr>
        <w:t xml:space="preserve">на овој закон ако условите од </w:t>
      </w:r>
      <w:r w:rsidR="005F572D" w:rsidRPr="00936DEC">
        <w:rPr>
          <w:rFonts w:ascii="Tahoma" w:hAnsi="Tahoma" w:cs="Tahoma"/>
          <w:lang w:val="mk-MK"/>
        </w:rPr>
        <w:t>членот 19</w:t>
      </w:r>
      <w:r w:rsidR="009C52D5" w:rsidRPr="00936DEC">
        <w:rPr>
          <w:rFonts w:ascii="Tahoma" w:hAnsi="Tahoma" w:cs="Tahoma"/>
          <w:lang w:val="mk-MK"/>
        </w:rPr>
        <w:t xml:space="preserve"> </w:t>
      </w:r>
      <w:r w:rsidRPr="00936DEC">
        <w:rPr>
          <w:rFonts w:ascii="Tahoma" w:hAnsi="Tahoma" w:cs="Tahoma"/>
          <w:lang w:val="mk-MK"/>
        </w:rPr>
        <w:t>став (1) на овој закон се исполнети и во однос на</w:t>
      </w:r>
      <w:r w:rsidR="00B86FE9" w:rsidRPr="00936DEC">
        <w:rPr>
          <w:rFonts w:ascii="Tahoma" w:hAnsi="Tahoma" w:cs="Tahoma"/>
          <w:lang w:val="mk-MK"/>
        </w:rPr>
        <w:t xml:space="preserve"> </w:t>
      </w:r>
      <w:r w:rsidRPr="00936DEC">
        <w:rPr>
          <w:rFonts w:ascii="Tahoma" w:hAnsi="Tahoma" w:cs="Tahoma"/>
          <w:lang w:val="mk-MK"/>
        </w:rPr>
        <w:t xml:space="preserve">финансиската институција и во однос на матичното лице на </w:t>
      </w:r>
      <w:r w:rsidR="000B3455" w:rsidRPr="00936DEC">
        <w:rPr>
          <w:rFonts w:ascii="Tahoma" w:hAnsi="Tahoma" w:cs="Tahoma"/>
          <w:lang w:val="mk-MK"/>
        </w:rPr>
        <w:t xml:space="preserve">финансиската институција </w:t>
      </w:r>
      <w:r w:rsidRPr="00936DEC">
        <w:rPr>
          <w:rFonts w:ascii="Tahoma" w:hAnsi="Tahoma" w:cs="Tahoma"/>
          <w:lang w:val="mk-MK"/>
        </w:rPr>
        <w:t xml:space="preserve">над која Народната банка врши </w:t>
      </w:r>
      <w:r w:rsidR="00FF2FD5" w:rsidRPr="00936DEC">
        <w:rPr>
          <w:rFonts w:ascii="Tahoma" w:hAnsi="Tahoma" w:cs="Tahoma"/>
          <w:lang w:val="mk-MK"/>
        </w:rPr>
        <w:t>супервизија на консолидирана основа</w:t>
      </w:r>
      <w:r w:rsidRPr="00936DEC">
        <w:rPr>
          <w:rFonts w:ascii="Tahoma" w:hAnsi="Tahoma" w:cs="Tahoma"/>
          <w:lang w:val="mk-MK"/>
        </w:rPr>
        <w:t>.</w:t>
      </w:r>
    </w:p>
    <w:p w14:paraId="5B2198A7" w14:textId="77777777" w:rsidR="00984947" w:rsidRPr="00936DEC" w:rsidRDefault="00984947" w:rsidP="00394018">
      <w:pPr>
        <w:pStyle w:val="ListParagraph"/>
        <w:numPr>
          <w:ilvl w:val="0"/>
          <w:numId w:val="67"/>
        </w:numPr>
        <w:tabs>
          <w:tab w:val="left" w:pos="1134"/>
        </w:tabs>
        <w:ind w:left="0" w:firstLine="720"/>
        <w:jc w:val="both"/>
        <w:rPr>
          <w:rFonts w:ascii="Tahoma" w:hAnsi="Tahoma" w:cs="Tahoma"/>
          <w:lang w:val="mk-MK"/>
        </w:rPr>
      </w:pPr>
      <w:r w:rsidRPr="00936DEC">
        <w:rPr>
          <w:rFonts w:ascii="Tahoma" w:hAnsi="Tahoma" w:cs="Tahoma"/>
          <w:lang w:val="mk-MK"/>
        </w:rPr>
        <w:t>Народната банка презема активности за решавање на холдинг друштво</w:t>
      </w:r>
      <w:r w:rsidR="00B9475E" w:rsidRPr="00936DEC">
        <w:rPr>
          <w:rFonts w:ascii="Tahoma" w:hAnsi="Tahoma" w:cs="Tahoma"/>
          <w:lang w:val="mk-MK"/>
        </w:rPr>
        <w:t>то</w:t>
      </w:r>
      <w:r w:rsidRPr="00936DEC">
        <w:rPr>
          <w:rFonts w:ascii="Tahoma" w:hAnsi="Tahoma" w:cs="Tahoma"/>
          <w:lang w:val="mk-MK"/>
        </w:rPr>
        <w:t xml:space="preserve"> од членот 2 став (1) </w:t>
      </w:r>
      <w:r w:rsidR="00B9475E" w:rsidRPr="00936DEC">
        <w:rPr>
          <w:rFonts w:ascii="Tahoma" w:hAnsi="Tahoma" w:cs="Tahoma"/>
          <w:lang w:val="mk-MK"/>
        </w:rPr>
        <w:t xml:space="preserve">точка 3) </w:t>
      </w:r>
      <w:r w:rsidRPr="00936DEC">
        <w:rPr>
          <w:rFonts w:ascii="Tahoma" w:hAnsi="Tahoma" w:cs="Tahoma"/>
          <w:lang w:val="mk-MK"/>
        </w:rPr>
        <w:t xml:space="preserve">на овој закон ако условите од </w:t>
      </w:r>
      <w:r w:rsidR="005F572D" w:rsidRPr="00936DEC">
        <w:rPr>
          <w:rFonts w:ascii="Tahoma" w:hAnsi="Tahoma" w:cs="Tahoma"/>
          <w:lang w:val="mk-MK"/>
        </w:rPr>
        <w:t>членот 19</w:t>
      </w:r>
      <w:r w:rsidR="009C52D5" w:rsidRPr="00936DEC">
        <w:rPr>
          <w:rFonts w:ascii="Tahoma" w:hAnsi="Tahoma" w:cs="Tahoma"/>
          <w:lang w:val="mk-MK"/>
        </w:rPr>
        <w:t xml:space="preserve"> </w:t>
      </w:r>
      <w:r w:rsidRPr="00936DEC">
        <w:rPr>
          <w:rFonts w:ascii="Tahoma" w:hAnsi="Tahoma" w:cs="Tahoma"/>
          <w:lang w:val="mk-MK"/>
        </w:rPr>
        <w:t>став (1) на овој закон се исполнети во однос на холдинг друштво</w:t>
      </w:r>
      <w:r w:rsidR="009F19F5" w:rsidRPr="00936DEC">
        <w:rPr>
          <w:rFonts w:ascii="Tahoma" w:hAnsi="Tahoma" w:cs="Tahoma"/>
          <w:lang w:val="mk-MK"/>
        </w:rPr>
        <w:t>то</w:t>
      </w:r>
      <w:r w:rsidRPr="00936DEC">
        <w:rPr>
          <w:rFonts w:ascii="Tahoma" w:hAnsi="Tahoma" w:cs="Tahoma"/>
          <w:lang w:val="mk-MK"/>
        </w:rPr>
        <w:t>.</w:t>
      </w:r>
    </w:p>
    <w:p w14:paraId="32EA28C4" w14:textId="77777777" w:rsidR="00D4084D" w:rsidRPr="00936DEC" w:rsidRDefault="00984947" w:rsidP="00F43750">
      <w:pPr>
        <w:tabs>
          <w:tab w:val="left" w:pos="1134"/>
        </w:tabs>
        <w:jc w:val="both"/>
        <w:rPr>
          <w:rFonts w:ascii="Tahoma" w:hAnsi="Tahoma" w:cs="Tahoma"/>
          <w:lang w:val="mk-MK"/>
        </w:rPr>
      </w:pPr>
      <w:r w:rsidRPr="00936DEC">
        <w:rPr>
          <w:rFonts w:ascii="Tahoma" w:hAnsi="Tahoma" w:cs="Tahoma"/>
          <w:lang w:val="mk-MK"/>
        </w:rPr>
        <w:t xml:space="preserve"> </w:t>
      </w:r>
    </w:p>
    <w:p w14:paraId="5C2AC8D5" w14:textId="77777777" w:rsidR="008A1950" w:rsidRPr="00936DEC" w:rsidRDefault="008A1950" w:rsidP="00BC4EAD">
      <w:pPr>
        <w:jc w:val="center"/>
        <w:rPr>
          <w:rFonts w:ascii="Tahoma" w:hAnsi="Tahoma" w:cs="Tahoma"/>
          <w:b/>
          <w:lang w:val="mk-MK"/>
        </w:rPr>
      </w:pPr>
      <w:r w:rsidRPr="00936DEC">
        <w:rPr>
          <w:rFonts w:ascii="Tahoma" w:hAnsi="Tahoma" w:cs="Tahoma"/>
          <w:b/>
          <w:lang w:val="mk-MK"/>
        </w:rPr>
        <w:lastRenderedPageBreak/>
        <w:t xml:space="preserve">Процена </w:t>
      </w:r>
      <w:r w:rsidR="00B333D4" w:rsidRPr="00936DEC">
        <w:rPr>
          <w:rFonts w:ascii="Tahoma" w:hAnsi="Tahoma" w:cs="Tahoma"/>
          <w:b/>
          <w:lang w:val="mk-MK"/>
        </w:rPr>
        <w:t>на вредноста за целите на решавањето</w:t>
      </w:r>
    </w:p>
    <w:p w14:paraId="70678737" w14:textId="77777777" w:rsidR="00DF4568" w:rsidRPr="00936DEC" w:rsidRDefault="009C51EB" w:rsidP="00992F50">
      <w:pPr>
        <w:tabs>
          <w:tab w:val="left" w:pos="4935"/>
        </w:tabs>
        <w:jc w:val="center"/>
        <w:rPr>
          <w:rFonts w:ascii="Tahoma" w:hAnsi="Tahoma" w:cs="Tahoma"/>
          <w:lang w:val="mk-MK"/>
        </w:rPr>
      </w:pPr>
      <w:r w:rsidRPr="00936DEC">
        <w:rPr>
          <w:rFonts w:ascii="Tahoma" w:hAnsi="Tahoma" w:cs="Tahoma"/>
          <w:lang w:val="mk-MK"/>
        </w:rPr>
        <w:t>Член</w:t>
      </w:r>
      <w:r w:rsidR="006D329A" w:rsidRPr="00936DEC">
        <w:rPr>
          <w:rFonts w:ascii="Tahoma" w:hAnsi="Tahoma" w:cs="Tahoma"/>
          <w:lang w:val="mk-MK"/>
        </w:rPr>
        <w:t xml:space="preserve"> </w:t>
      </w:r>
      <w:r w:rsidR="00C36395" w:rsidRPr="00936DEC">
        <w:rPr>
          <w:rFonts w:ascii="Tahoma" w:hAnsi="Tahoma" w:cs="Tahoma"/>
          <w:lang w:val="mk-MK"/>
        </w:rPr>
        <w:t>21</w:t>
      </w:r>
    </w:p>
    <w:p w14:paraId="4EBB4224" w14:textId="77777777" w:rsidR="008A1950" w:rsidRPr="00936DEC" w:rsidRDefault="008A1950" w:rsidP="00992F50">
      <w:pPr>
        <w:tabs>
          <w:tab w:val="left" w:pos="4935"/>
        </w:tabs>
        <w:jc w:val="center"/>
        <w:rPr>
          <w:rFonts w:ascii="Tahoma" w:hAnsi="Tahoma" w:cs="Tahoma"/>
          <w:lang w:val="mk-MK"/>
        </w:rPr>
      </w:pPr>
    </w:p>
    <w:p w14:paraId="00E52DFB" w14:textId="310C4204" w:rsidR="0002036C" w:rsidRPr="00936DEC" w:rsidRDefault="008A1950" w:rsidP="00936DEC">
      <w:pPr>
        <w:pStyle w:val="ListParagraph"/>
        <w:numPr>
          <w:ilvl w:val="0"/>
          <w:numId w:val="123"/>
        </w:numPr>
        <w:tabs>
          <w:tab w:val="left" w:pos="1134"/>
        </w:tabs>
        <w:ind w:left="0" w:firstLine="720"/>
        <w:jc w:val="both"/>
        <w:rPr>
          <w:rFonts w:ascii="Tahoma" w:hAnsi="Tahoma" w:cs="Tahoma"/>
          <w:lang w:val="mk-MK"/>
        </w:rPr>
      </w:pPr>
      <w:r w:rsidRPr="00936DEC">
        <w:rPr>
          <w:rFonts w:ascii="Tahoma" w:hAnsi="Tahoma" w:cs="Tahoma"/>
          <w:lang w:val="mk-MK"/>
        </w:rPr>
        <w:t xml:space="preserve">Пред да ја започне постапката на решавање </w:t>
      </w:r>
      <w:r w:rsidR="00372C50" w:rsidRPr="00936DEC">
        <w:rPr>
          <w:rFonts w:ascii="Tahoma" w:hAnsi="Tahoma" w:cs="Tahoma"/>
          <w:lang w:val="mk-MK"/>
        </w:rPr>
        <w:t>или пред да спроведе отпис или претворање на</w:t>
      </w:r>
      <w:r w:rsidR="00935294" w:rsidRPr="00936DEC">
        <w:rPr>
          <w:rFonts w:ascii="Tahoma" w:hAnsi="Tahoma" w:cs="Tahoma"/>
          <w:lang w:val="mk-MK"/>
        </w:rPr>
        <w:t xml:space="preserve"> соодветните</w:t>
      </w:r>
      <w:r w:rsidR="00372C50" w:rsidRPr="00936DEC">
        <w:rPr>
          <w:rFonts w:ascii="Tahoma" w:hAnsi="Tahoma" w:cs="Tahoma"/>
          <w:lang w:val="mk-MK"/>
        </w:rPr>
        <w:t xml:space="preserve"> капитални инструменти</w:t>
      </w:r>
      <w:r w:rsidR="002F7C2B" w:rsidRPr="00936DEC">
        <w:rPr>
          <w:rFonts w:ascii="Tahoma" w:hAnsi="Tahoma" w:cs="Tahoma"/>
          <w:lang w:val="mk-MK"/>
        </w:rPr>
        <w:t xml:space="preserve"> и дозволени обврски</w:t>
      </w:r>
      <w:r w:rsidRPr="00936DEC">
        <w:rPr>
          <w:rFonts w:ascii="Tahoma" w:hAnsi="Tahoma" w:cs="Tahoma"/>
          <w:lang w:val="mk-MK"/>
        </w:rPr>
        <w:t xml:space="preserve">, Народната банка обезбедува извршување </w:t>
      </w:r>
      <w:r w:rsidR="00363E7C" w:rsidRPr="00936DEC">
        <w:rPr>
          <w:rFonts w:ascii="Tahoma" w:hAnsi="Tahoma" w:cs="Tahoma"/>
          <w:lang w:val="mk-MK"/>
        </w:rPr>
        <w:t xml:space="preserve">објективна и реална </w:t>
      </w:r>
      <w:r w:rsidRPr="00936DEC">
        <w:rPr>
          <w:rFonts w:ascii="Tahoma" w:hAnsi="Tahoma" w:cs="Tahoma"/>
          <w:lang w:val="mk-MK"/>
        </w:rPr>
        <w:t>процена на вредноста на средствата и обврските на банката</w:t>
      </w:r>
      <w:r w:rsidR="00363E7C" w:rsidRPr="00936DEC">
        <w:rPr>
          <w:rFonts w:ascii="Tahoma" w:hAnsi="Tahoma" w:cs="Tahoma"/>
          <w:lang w:val="mk-MK"/>
        </w:rPr>
        <w:t xml:space="preserve"> којашто </w:t>
      </w:r>
      <w:r w:rsidRPr="00936DEC">
        <w:rPr>
          <w:rFonts w:ascii="Tahoma" w:hAnsi="Tahoma" w:cs="Tahoma"/>
          <w:lang w:val="mk-MK"/>
        </w:rPr>
        <w:t>ја врши друштво за ревизија</w:t>
      </w:r>
      <w:r w:rsidR="007E1184" w:rsidRPr="00936DEC">
        <w:rPr>
          <w:rFonts w:ascii="Tahoma" w:hAnsi="Tahoma" w:cs="Tahoma"/>
          <w:lang w:val="mk-MK"/>
        </w:rPr>
        <w:t xml:space="preserve">, </w:t>
      </w:r>
      <w:r w:rsidR="00497929" w:rsidRPr="00936DEC">
        <w:rPr>
          <w:rFonts w:ascii="Tahoma" w:hAnsi="Tahoma" w:cs="Tahoma"/>
          <w:lang w:val="mk-MK"/>
        </w:rPr>
        <w:t>овластен ревизор</w:t>
      </w:r>
      <w:r w:rsidR="007E1184" w:rsidRPr="00936DEC">
        <w:rPr>
          <w:rFonts w:ascii="Tahoma" w:hAnsi="Tahoma" w:cs="Tahoma"/>
          <w:lang w:val="mk-MK"/>
        </w:rPr>
        <w:t xml:space="preserve"> или </w:t>
      </w:r>
      <w:r w:rsidR="00497929" w:rsidRPr="00936DEC">
        <w:rPr>
          <w:rFonts w:ascii="Tahoma" w:hAnsi="Tahoma" w:cs="Tahoma"/>
          <w:lang w:val="mk-MK"/>
        </w:rPr>
        <w:t>проценител</w:t>
      </w:r>
      <w:r w:rsidRPr="00936DEC">
        <w:rPr>
          <w:rFonts w:ascii="Tahoma" w:hAnsi="Tahoma" w:cs="Tahoma"/>
          <w:lang w:val="mk-MK"/>
        </w:rPr>
        <w:t xml:space="preserve"> што ги исполнува условите за независност во однос на банката</w:t>
      </w:r>
      <w:r w:rsidR="008370D6" w:rsidRPr="00936DEC">
        <w:rPr>
          <w:rFonts w:ascii="Tahoma" w:hAnsi="Tahoma" w:cs="Tahoma"/>
          <w:lang w:val="mk-MK"/>
        </w:rPr>
        <w:t xml:space="preserve">, </w:t>
      </w:r>
      <w:r w:rsidR="00A801C0" w:rsidRPr="00936DEC">
        <w:rPr>
          <w:rFonts w:ascii="Tahoma" w:hAnsi="Tahoma" w:cs="Tahoma"/>
          <w:lang w:val="mk-MK"/>
        </w:rPr>
        <w:t xml:space="preserve">во однос на </w:t>
      </w:r>
      <w:r w:rsidR="008370D6" w:rsidRPr="00936DEC">
        <w:rPr>
          <w:rFonts w:ascii="Tahoma" w:hAnsi="Tahoma" w:cs="Tahoma"/>
          <w:lang w:val="mk-MK"/>
        </w:rPr>
        <w:t>кое било</w:t>
      </w:r>
      <w:r w:rsidR="00F54410" w:rsidRPr="00936DEC">
        <w:rPr>
          <w:rFonts w:ascii="Tahoma" w:hAnsi="Tahoma" w:cs="Tahoma"/>
          <w:lang w:val="mk-MK"/>
        </w:rPr>
        <w:t xml:space="preserve"> </w:t>
      </w:r>
      <w:r w:rsidR="007E097D" w:rsidRPr="00936DEC">
        <w:rPr>
          <w:rFonts w:ascii="Tahoma" w:hAnsi="Tahoma" w:cs="Tahoma"/>
          <w:lang w:val="mk-MK"/>
        </w:rPr>
        <w:t xml:space="preserve">државно тело или орган </w:t>
      </w:r>
      <w:r w:rsidRPr="00936DEC">
        <w:rPr>
          <w:rFonts w:ascii="Tahoma" w:hAnsi="Tahoma" w:cs="Tahoma"/>
          <w:lang w:val="mk-MK"/>
        </w:rPr>
        <w:t>и во однос на Народната банка</w:t>
      </w:r>
      <w:r w:rsidR="00B9475E" w:rsidRPr="00936DEC">
        <w:rPr>
          <w:rFonts w:ascii="Tahoma" w:hAnsi="Tahoma" w:cs="Tahoma"/>
          <w:lang w:val="mk-MK"/>
        </w:rPr>
        <w:t xml:space="preserve"> (во понатамошниот текст: независ</w:t>
      </w:r>
      <w:r w:rsidR="004E1AE7" w:rsidRPr="00936DEC">
        <w:rPr>
          <w:rFonts w:ascii="Tahoma" w:hAnsi="Tahoma" w:cs="Tahoma"/>
          <w:lang w:val="mk-MK"/>
        </w:rPr>
        <w:t>е</w:t>
      </w:r>
      <w:r w:rsidR="00B9475E" w:rsidRPr="00936DEC">
        <w:rPr>
          <w:rFonts w:ascii="Tahoma" w:hAnsi="Tahoma" w:cs="Tahoma"/>
          <w:lang w:val="mk-MK"/>
        </w:rPr>
        <w:t>н проценител)</w:t>
      </w:r>
      <w:r w:rsidRPr="00936DEC">
        <w:rPr>
          <w:rFonts w:ascii="Tahoma" w:hAnsi="Tahoma" w:cs="Tahoma"/>
          <w:lang w:val="mk-MK"/>
        </w:rPr>
        <w:t xml:space="preserve">. </w:t>
      </w:r>
      <w:r w:rsidR="003B0C66" w:rsidRPr="00936DEC">
        <w:rPr>
          <w:rFonts w:ascii="Tahoma" w:hAnsi="Tahoma" w:cs="Tahoma"/>
          <w:lang w:val="mk-MK"/>
        </w:rPr>
        <w:t xml:space="preserve">Процената којашто ги исполнува сите барања </w:t>
      </w:r>
      <w:r w:rsidR="00273B95" w:rsidRPr="00936DEC">
        <w:rPr>
          <w:rFonts w:ascii="Tahoma" w:hAnsi="Tahoma" w:cs="Tahoma"/>
          <w:lang w:val="mk-MK"/>
        </w:rPr>
        <w:t>на овој член</w:t>
      </w:r>
      <w:r w:rsidR="003B0C66" w:rsidRPr="00936DEC">
        <w:rPr>
          <w:rFonts w:ascii="Tahoma" w:hAnsi="Tahoma" w:cs="Tahoma"/>
          <w:lang w:val="mk-MK"/>
        </w:rPr>
        <w:t xml:space="preserve"> од законот се смета за конечна процена.</w:t>
      </w:r>
    </w:p>
    <w:p w14:paraId="7321B3EC" w14:textId="39A3D42C" w:rsidR="00767513" w:rsidRPr="00936DEC" w:rsidRDefault="00767513" w:rsidP="00936DEC">
      <w:pPr>
        <w:pStyle w:val="ListParagraph"/>
        <w:numPr>
          <w:ilvl w:val="0"/>
          <w:numId w:val="123"/>
        </w:numPr>
        <w:tabs>
          <w:tab w:val="left" w:pos="1134"/>
        </w:tabs>
        <w:ind w:left="0" w:firstLine="720"/>
        <w:jc w:val="both"/>
        <w:rPr>
          <w:rFonts w:ascii="Tahoma" w:hAnsi="Tahoma" w:cs="Tahoma"/>
          <w:lang w:val="mk-MK"/>
        </w:rPr>
      </w:pPr>
      <w:r w:rsidRPr="00936DEC">
        <w:rPr>
          <w:rFonts w:ascii="Tahoma" w:hAnsi="Tahoma" w:cs="Tahoma"/>
          <w:lang w:val="mk-MK"/>
        </w:rPr>
        <w:t>Доколку не е можно да се изврши независна процена на вредноста согласно со ставот (1) на овој член, Народната банка може самостојно да изврши привремена процена на вредноста на средствата и обврските на банката</w:t>
      </w:r>
      <w:r w:rsidR="007E41D0" w:rsidRPr="00936DEC">
        <w:rPr>
          <w:rFonts w:ascii="Tahoma" w:hAnsi="Tahoma" w:cs="Tahoma"/>
          <w:lang w:val="mk-MK"/>
        </w:rPr>
        <w:t xml:space="preserve"> согласно со ставот (</w:t>
      </w:r>
      <w:r w:rsidR="000435FB" w:rsidRPr="00936DEC">
        <w:rPr>
          <w:rFonts w:ascii="Tahoma" w:hAnsi="Tahoma" w:cs="Tahoma"/>
        </w:rPr>
        <w:t>11</w:t>
      </w:r>
      <w:r w:rsidR="007E41D0"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w:t>
      </w:r>
    </w:p>
    <w:p w14:paraId="6F005859" w14:textId="77777777" w:rsidR="003B0C66" w:rsidRPr="00936DEC" w:rsidRDefault="003B0C66" w:rsidP="00936DEC">
      <w:pPr>
        <w:pStyle w:val="ListParagraph"/>
        <w:numPr>
          <w:ilvl w:val="0"/>
          <w:numId w:val="123"/>
        </w:numPr>
        <w:tabs>
          <w:tab w:val="left" w:pos="1134"/>
        </w:tabs>
        <w:ind w:left="0" w:firstLine="720"/>
        <w:jc w:val="both"/>
        <w:rPr>
          <w:rFonts w:ascii="Tahoma" w:hAnsi="Tahoma" w:cs="Tahoma"/>
          <w:lang w:val="mk-MK"/>
        </w:rPr>
      </w:pPr>
      <w:r w:rsidRPr="00936DEC">
        <w:rPr>
          <w:rFonts w:ascii="Tahoma" w:hAnsi="Tahoma" w:cs="Tahoma"/>
          <w:lang w:val="mk-MK"/>
        </w:rPr>
        <w:t xml:space="preserve">Целта на процената на вредноста е да се процени вредноста на средствата </w:t>
      </w:r>
      <w:r w:rsidR="00A862D7" w:rsidRPr="00936DEC">
        <w:rPr>
          <w:rFonts w:ascii="Tahoma" w:hAnsi="Tahoma" w:cs="Tahoma"/>
          <w:lang w:val="mk-MK"/>
        </w:rPr>
        <w:t xml:space="preserve">и обврските на банката во однос на која се исполнети условите од </w:t>
      </w:r>
      <w:r w:rsidR="005F572D" w:rsidRPr="00936DEC">
        <w:rPr>
          <w:rFonts w:ascii="Tahoma" w:hAnsi="Tahoma" w:cs="Tahoma"/>
          <w:lang w:val="mk-MK"/>
        </w:rPr>
        <w:t>членот 19</w:t>
      </w:r>
      <w:r w:rsidR="009C52D5" w:rsidRPr="00936DEC">
        <w:rPr>
          <w:rFonts w:ascii="Tahoma" w:hAnsi="Tahoma" w:cs="Tahoma"/>
          <w:lang w:val="mk-MK"/>
        </w:rPr>
        <w:t xml:space="preserve"> </w:t>
      </w:r>
      <w:r w:rsidR="00A862D7" w:rsidRPr="00936DEC">
        <w:rPr>
          <w:rFonts w:ascii="Tahoma" w:hAnsi="Tahoma" w:cs="Tahoma"/>
          <w:lang w:val="mk-MK"/>
        </w:rPr>
        <w:t xml:space="preserve">став (1) </w:t>
      </w:r>
      <w:r w:rsidR="00273B95" w:rsidRPr="00936DEC">
        <w:rPr>
          <w:rFonts w:ascii="Tahoma" w:hAnsi="Tahoma" w:cs="Tahoma"/>
          <w:lang w:val="mk-MK"/>
        </w:rPr>
        <w:t>на овој закон</w:t>
      </w:r>
      <w:r w:rsidR="00A862D7" w:rsidRPr="00936DEC">
        <w:rPr>
          <w:rFonts w:ascii="Tahoma" w:hAnsi="Tahoma" w:cs="Tahoma"/>
          <w:lang w:val="mk-MK"/>
        </w:rPr>
        <w:t>.</w:t>
      </w:r>
    </w:p>
    <w:p w14:paraId="7B4A3E32" w14:textId="777EE552" w:rsidR="008A1950" w:rsidRPr="00936DEC" w:rsidRDefault="00B9475E" w:rsidP="00936DEC">
      <w:pPr>
        <w:pStyle w:val="ListParagraph"/>
        <w:numPr>
          <w:ilvl w:val="0"/>
          <w:numId w:val="123"/>
        </w:numPr>
        <w:tabs>
          <w:tab w:val="left" w:pos="1134"/>
        </w:tabs>
        <w:ind w:left="0" w:firstLine="720"/>
        <w:jc w:val="both"/>
        <w:rPr>
          <w:rFonts w:ascii="Tahoma" w:hAnsi="Tahoma" w:cs="Tahoma"/>
          <w:lang w:val="mk-MK"/>
        </w:rPr>
      </w:pPr>
      <w:r w:rsidRPr="00936DEC">
        <w:rPr>
          <w:rFonts w:ascii="Tahoma" w:hAnsi="Tahoma" w:cs="Tahoma"/>
          <w:lang w:val="mk-MK"/>
        </w:rPr>
        <w:t>П</w:t>
      </w:r>
      <w:r w:rsidR="008A1950" w:rsidRPr="00936DEC">
        <w:rPr>
          <w:rFonts w:ascii="Tahoma" w:hAnsi="Tahoma" w:cs="Tahoma"/>
          <w:lang w:val="mk-MK"/>
        </w:rPr>
        <w:t>роцена</w:t>
      </w:r>
      <w:r w:rsidRPr="00936DEC">
        <w:rPr>
          <w:rFonts w:ascii="Tahoma" w:hAnsi="Tahoma" w:cs="Tahoma"/>
          <w:lang w:val="mk-MK"/>
        </w:rPr>
        <w:t>та</w:t>
      </w:r>
      <w:r w:rsidR="00E2678D" w:rsidRPr="00936DEC">
        <w:rPr>
          <w:rFonts w:ascii="Tahoma" w:hAnsi="Tahoma" w:cs="Tahoma"/>
          <w:lang w:val="mk-MK"/>
        </w:rPr>
        <w:t xml:space="preserve"> од ставот (1) на овој член</w:t>
      </w:r>
      <w:r w:rsidRPr="00936DEC">
        <w:rPr>
          <w:rFonts w:ascii="Tahoma" w:hAnsi="Tahoma" w:cs="Tahoma"/>
          <w:lang w:val="mk-MK"/>
        </w:rPr>
        <w:t xml:space="preserve"> се врши заради</w:t>
      </w:r>
      <w:r w:rsidR="00A801C0" w:rsidRPr="00936DEC">
        <w:rPr>
          <w:rFonts w:ascii="Tahoma" w:hAnsi="Tahoma" w:cs="Tahoma"/>
          <w:lang w:val="mk-MK"/>
        </w:rPr>
        <w:t xml:space="preserve"> добивање информации за</w:t>
      </w:r>
      <w:r w:rsidR="008A1950" w:rsidRPr="00936DEC">
        <w:rPr>
          <w:rFonts w:ascii="Tahoma" w:hAnsi="Tahoma" w:cs="Tahoma"/>
          <w:lang w:val="mk-MK"/>
        </w:rPr>
        <w:t>:</w:t>
      </w:r>
    </w:p>
    <w:p w14:paraId="6A410BB5" w14:textId="199382CA" w:rsidR="008A1950" w:rsidRPr="00936DEC" w:rsidRDefault="00BC55A8" w:rsidP="00394018">
      <w:pPr>
        <w:pStyle w:val="ListParagraph"/>
        <w:numPr>
          <w:ilvl w:val="0"/>
          <w:numId w:val="169"/>
        </w:numPr>
        <w:tabs>
          <w:tab w:val="left" w:pos="1170"/>
        </w:tabs>
        <w:ind w:left="1170"/>
        <w:jc w:val="both"/>
        <w:rPr>
          <w:rFonts w:ascii="Tahoma" w:hAnsi="Tahoma" w:cs="Tahoma"/>
          <w:lang w:val="mk-MK"/>
        </w:rPr>
      </w:pPr>
      <w:r w:rsidRPr="00936DEC">
        <w:rPr>
          <w:rFonts w:ascii="Tahoma" w:hAnsi="Tahoma" w:cs="Tahoma"/>
          <w:lang w:val="mk-MK"/>
        </w:rPr>
        <w:t xml:space="preserve">да се утврди </w:t>
      </w:r>
      <w:r w:rsidR="008A1950" w:rsidRPr="00936DEC">
        <w:rPr>
          <w:rFonts w:ascii="Tahoma" w:hAnsi="Tahoma" w:cs="Tahoma"/>
          <w:lang w:val="mk-MK"/>
        </w:rPr>
        <w:t xml:space="preserve">дали се исполнети условите за решавање </w:t>
      </w:r>
      <w:r w:rsidR="00FF4F58" w:rsidRPr="00936DEC">
        <w:rPr>
          <w:rFonts w:ascii="Tahoma" w:hAnsi="Tahoma" w:cs="Tahoma"/>
          <w:lang w:val="mk-MK"/>
        </w:rPr>
        <w:t xml:space="preserve"> или условите за отпис и претворање на </w:t>
      </w:r>
      <w:r w:rsidR="00935294" w:rsidRPr="00936DEC">
        <w:rPr>
          <w:rFonts w:ascii="Tahoma" w:hAnsi="Tahoma" w:cs="Tahoma"/>
          <w:lang w:val="mk-MK"/>
        </w:rPr>
        <w:t xml:space="preserve">соодветните </w:t>
      </w:r>
      <w:r w:rsidR="00FF4F58" w:rsidRPr="00936DEC">
        <w:rPr>
          <w:rFonts w:ascii="Tahoma" w:hAnsi="Tahoma" w:cs="Tahoma"/>
          <w:lang w:val="mk-MK"/>
        </w:rPr>
        <w:t>капитални инструменти</w:t>
      </w:r>
      <w:r w:rsidR="002F7C2B" w:rsidRPr="00936DEC">
        <w:rPr>
          <w:rFonts w:ascii="Tahoma" w:hAnsi="Tahoma" w:cs="Tahoma"/>
          <w:lang w:val="mk-MK"/>
        </w:rPr>
        <w:t xml:space="preserve"> и дозволени обврски</w:t>
      </w:r>
      <w:r w:rsidR="008A1950" w:rsidRPr="00936DEC">
        <w:rPr>
          <w:rFonts w:ascii="Tahoma" w:hAnsi="Tahoma" w:cs="Tahoma"/>
          <w:lang w:val="mk-MK"/>
        </w:rPr>
        <w:t>;</w:t>
      </w:r>
    </w:p>
    <w:p w14:paraId="5C6B0F38" w14:textId="539BE88D" w:rsidR="008A1950" w:rsidRPr="00936DEC" w:rsidRDefault="00F54410" w:rsidP="00394018">
      <w:pPr>
        <w:pStyle w:val="ListParagraph"/>
        <w:numPr>
          <w:ilvl w:val="0"/>
          <w:numId w:val="169"/>
        </w:numPr>
        <w:tabs>
          <w:tab w:val="left" w:pos="1170"/>
        </w:tabs>
        <w:ind w:left="1170"/>
        <w:jc w:val="both"/>
        <w:rPr>
          <w:rFonts w:ascii="Tahoma" w:hAnsi="Tahoma" w:cs="Tahoma"/>
          <w:lang w:val="mk-MK"/>
        </w:rPr>
      </w:pPr>
      <w:r w:rsidRPr="00936DEC">
        <w:rPr>
          <w:rFonts w:ascii="Tahoma" w:hAnsi="Tahoma" w:cs="Tahoma"/>
          <w:lang w:val="mk-MK"/>
        </w:rPr>
        <w:t>финансиските</w:t>
      </w:r>
      <w:r w:rsidR="000B6997" w:rsidRPr="00936DEC">
        <w:rPr>
          <w:rFonts w:ascii="Tahoma" w:hAnsi="Tahoma" w:cs="Tahoma"/>
          <w:lang w:val="mk-MK"/>
        </w:rPr>
        <w:t xml:space="preserve"> </w:t>
      </w:r>
      <w:r w:rsidRPr="00936DEC">
        <w:rPr>
          <w:rFonts w:ascii="Tahoma" w:hAnsi="Tahoma" w:cs="Tahoma"/>
          <w:lang w:val="mk-MK"/>
        </w:rPr>
        <w:t xml:space="preserve">ефекти од </w:t>
      </w:r>
      <w:r w:rsidR="00122E91" w:rsidRPr="00936DEC">
        <w:rPr>
          <w:rFonts w:ascii="Tahoma" w:hAnsi="Tahoma" w:cs="Tahoma"/>
          <w:lang w:val="mk-MK"/>
        </w:rPr>
        <w:t xml:space="preserve">преземањето </w:t>
      </w:r>
      <w:r w:rsidRPr="00936DEC">
        <w:rPr>
          <w:rFonts w:ascii="Tahoma" w:hAnsi="Tahoma" w:cs="Tahoma"/>
          <w:lang w:val="mk-MK"/>
        </w:rPr>
        <w:t>различни</w:t>
      </w:r>
      <w:r w:rsidR="000B6997" w:rsidRPr="00936DEC">
        <w:rPr>
          <w:rFonts w:ascii="Tahoma" w:hAnsi="Tahoma" w:cs="Tahoma"/>
          <w:lang w:val="mk-MK"/>
        </w:rPr>
        <w:t xml:space="preserve"> </w:t>
      </w:r>
      <w:r w:rsidR="00122E91" w:rsidRPr="00936DEC">
        <w:rPr>
          <w:rFonts w:ascii="Tahoma" w:hAnsi="Tahoma" w:cs="Tahoma"/>
          <w:lang w:val="mk-MK"/>
        </w:rPr>
        <w:t xml:space="preserve">активности </w:t>
      </w:r>
      <w:r w:rsidR="000B6997" w:rsidRPr="00936DEC">
        <w:rPr>
          <w:rFonts w:ascii="Tahoma" w:hAnsi="Tahoma" w:cs="Tahoma"/>
          <w:lang w:val="mk-MK"/>
        </w:rPr>
        <w:t xml:space="preserve">за решавање </w:t>
      </w:r>
      <w:r w:rsidR="00122E91" w:rsidRPr="00936DEC">
        <w:rPr>
          <w:rFonts w:ascii="Tahoma" w:hAnsi="Tahoma" w:cs="Tahoma"/>
          <w:lang w:val="mk-MK"/>
        </w:rPr>
        <w:t xml:space="preserve">спрема </w:t>
      </w:r>
      <w:r w:rsidR="000B6997" w:rsidRPr="00936DEC">
        <w:rPr>
          <w:rFonts w:ascii="Tahoma" w:hAnsi="Tahoma" w:cs="Tahoma"/>
          <w:lang w:val="mk-MK"/>
        </w:rPr>
        <w:t>банката, доколку се исполнети условите за решавање</w:t>
      </w:r>
      <w:r w:rsidR="008A1950" w:rsidRPr="00936DEC">
        <w:rPr>
          <w:rFonts w:ascii="Tahoma" w:hAnsi="Tahoma" w:cs="Tahoma"/>
          <w:lang w:val="mk-MK"/>
        </w:rPr>
        <w:t>;</w:t>
      </w:r>
    </w:p>
    <w:p w14:paraId="1233C9D6" w14:textId="1F354D54" w:rsidR="00C32096" w:rsidRPr="00936DEC" w:rsidRDefault="00BC55A8" w:rsidP="00394018">
      <w:pPr>
        <w:pStyle w:val="ListParagraph"/>
        <w:numPr>
          <w:ilvl w:val="0"/>
          <w:numId w:val="169"/>
        </w:numPr>
        <w:tabs>
          <w:tab w:val="left" w:pos="1170"/>
        </w:tabs>
        <w:ind w:left="1170"/>
        <w:jc w:val="both"/>
        <w:rPr>
          <w:rFonts w:ascii="Tahoma" w:hAnsi="Tahoma" w:cs="Tahoma"/>
          <w:lang w:val="mk-MK"/>
        </w:rPr>
      </w:pPr>
      <w:r w:rsidRPr="00936DEC">
        <w:rPr>
          <w:rFonts w:ascii="Tahoma" w:hAnsi="Tahoma" w:cs="Tahoma"/>
          <w:lang w:val="mk-MK"/>
        </w:rPr>
        <w:t>да се донесе одлука</w:t>
      </w:r>
      <w:r w:rsidR="000B6997" w:rsidRPr="00936DEC">
        <w:rPr>
          <w:rFonts w:ascii="Tahoma" w:hAnsi="Tahoma" w:cs="Tahoma"/>
          <w:lang w:val="mk-MK"/>
        </w:rPr>
        <w:t xml:space="preserve"> </w:t>
      </w:r>
      <w:r w:rsidR="00C32096" w:rsidRPr="00936DEC">
        <w:rPr>
          <w:rFonts w:ascii="Tahoma" w:hAnsi="Tahoma" w:cs="Tahoma"/>
          <w:lang w:val="mk-MK"/>
        </w:rPr>
        <w:t xml:space="preserve">за износот </w:t>
      </w:r>
      <w:r w:rsidR="00397280" w:rsidRPr="00936DEC">
        <w:rPr>
          <w:rFonts w:ascii="Tahoma" w:hAnsi="Tahoma" w:cs="Tahoma"/>
          <w:lang w:val="mk-MK"/>
        </w:rPr>
        <w:t xml:space="preserve">за </w:t>
      </w:r>
      <w:r w:rsidR="00C32096" w:rsidRPr="00936DEC">
        <w:rPr>
          <w:rFonts w:ascii="Tahoma" w:hAnsi="Tahoma" w:cs="Tahoma"/>
          <w:lang w:val="mk-MK"/>
        </w:rPr>
        <w:t xml:space="preserve">кој треба да се </w:t>
      </w:r>
      <w:r w:rsidR="00414D79" w:rsidRPr="00936DEC">
        <w:rPr>
          <w:rFonts w:ascii="Tahoma" w:hAnsi="Tahoma" w:cs="Tahoma"/>
          <w:lang w:val="mk-MK"/>
        </w:rPr>
        <w:t xml:space="preserve">повлечат </w:t>
      </w:r>
      <w:r w:rsidR="00C32096" w:rsidRPr="00936DEC">
        <w:rPr>
          <w:rFonts w:ascii="Tahoma" w:hAnsi="Tahoma" w:cs="Tahoma"/>
          <w:lang w:val="mk-MK"/>
        </w:rPr>
        <w:t xml:space="preserve">или да се </w:t>
      </w:r>
      <w:r w:rsidR="00FF4F58" w:rsidRPr="00936DEC">
        <w:rPr>
          <w:rFonts w:ascii="Tahoma" w:hAnsi="Tahoma" w:cs="Tahoma"/>
          <w:lang w:val="mk-MK"/>
        </w:rPr>
        <w:t xml:space="preserve">намали вредноста на акциите или другите сопственички инструменти и за износот </w:t>
      </w:r>
      <w:r w:rsidR="000B3455" w:rsidRPr="00936DEC">
        <w:rPr>
          <w:rFonts w:ascii="Tahoma" w:hAnsi="Tahoma" w:cs="Tahoma"/>
          <w:lang w:val="mk-MK"/>
        </w:rPr>
        <w:t xml:space="preserve">за </w:t>
      </w:r>
      <w:r w:rsidR="00FF4F58" w:rsidRPr="00936DEC">
        <w:rPr>
          <w:rFonts w:ascii="Tahoma" w:hAnsi="Tahoma" w:cs="Tahoma"/>
          <w:lang w:val="mk-MK"/>
        </w:rPr>
        <w:t>кој треба да се изврши отпис или претворање на соодветните капитални инструменти</w:t>
      </w:r>
      <w:r w:rsidR="002F7C2B" w:rsidRPr="00936DEC">
        <w:rPr>
          <w:rFonts w:ascii="Tahoma" w:hAnsi="Tahoma" w:cs="Tahoma"/>
          <w:lang w:val="mk-MK"/>
        </w:rPr>
        <w:t xml:space="preserve"> и дозволени обврски</w:t>
      </w:r>
      <w:r w:rsidR="00FF4F58" w:rsidRPr="00936DEC">
        <w:rPr>
          <w:rFonts w:ascii="Tahoma" w:hAnsi="Tahoma" w:cs="Tahoma"/>
          <w:lang w:val="mk-MK"/>
        </w:rPr>
        <w:t xml:space="preserve"> во инструменти на редовниот основен капитал</w:t>
      </w:r>
      <w:r w:rsidR="000B6997" w:rsidRPr="00936DEC">
        <w:rPr>
          <w:rFonts w:ascii="Tahoma" w:hAnsi="Tahoma" w:cs="Tahoma"/>
          <w:lang w:val="mk-MK"/>
        </w:rPr>
        <w:t>, доколку се применува овластувањето за отпис или претворање на соодветните капитални инструменти</w:t>
      </w:r>
      <w:r w:rsidR="002F7C2B" w:rsidRPr="00936DEC">
        <w:rPr>
          <w:rFonts w:ascii="Tahoma" w:hAnsi="Tahoma" w:cs="Tahoma"/>
          <w:lang w:val="mk-MK"/>
        </w:rPr>
        <w:t xml:space="preserve"> и дозволени обврски</w:t>
      </w:r>
      <w:r w:rsidR="00FF4F58" w:rsidRPr="00936DEC">
        <w:rPr>
          <w:rFonts w:ascii="Tahoma" w:hAnsi="Tahoma" w:cs="Tahoma"/>
          <w:lang w:val="mk-MK"/>
        </w:rPr>
        <w:t>;</w:t>
      </w:r>
    </w:p>
    <w:p w14:paraId="67D2DF32" w14:textId="42849900" w:rsidR="008A1950" w:rsidRPr="00936DEC" w:rsidRDefault="00BC55A8" w:rsidP="00394018">
      <w:pPr>
        <w:pStyle w:val="ListParagraph"/>
        <w:numPr>
          <w:ilvl w:val="0"/>
          <w:numId w:val="169"/>
        </w:numPr>
        <w:tabs>
          <w:tab w:val="left" w:pos="1170"/>
        </w:tabs>
        <w:ind w:left="1170"/>
        <w:jc w:val="both"/>
        <w:rPr>
          <w:rFonts w:ascii="Tahoma" w:hAnsi="Tahoma" w:cs="Tahoma"/>
          <w:lang w:val="mk-MK"/>
        </w:rPr>
      </w:pPr>
      <w:r w:rsidRPr="00936DEC">
        <w:rPr>
          <w:rFonts w:ascii="Tahoma" w:hAnsi="Tahoma" w:cs="Tahoma"/>
          <w:lang w:val="mk-MK"/>
        </w:rPr>
        <w:t>да се донесе одлука за</w:t>
      </w:r>
      <w:r w:rsidR="008A1950" w:rsidRPr="00936DEC">
        <w:rPr>
          <w:rFonts w:ascii="Tahoma" w:hAnsi="Tahoma" w:cs="Tahoma"/>
          <w:lang w:val="mk-MK"/>
        </w:rPr>
        <w:t xml:space="preserve"> износот </w:t>
      </w:r>
      <w:r w:rsidR="00397280" w:rsidRPr="00936DEC">
        <w:rPr>
          <w:rFonts w:ascii="Tahoma" w:hAnsi="Tahoma" w:cs="Tahoma"/>
          <w:lang w:val="mk-MK"/>
        </w:rPr>
        <w:t xml:space="preserve">за </w:t>
      </w:r>
      <w:r w:rsidR="008A1950" w:rsidRPr="00936DEC">
        <w:rPr>
          <w:rFonts w:ascii="Tahoma" w:hAnsi="Tahoma" w:cs="Tahoma"/>
          <w:lang w:val="mk-MK"/>
        </w:rPr>
        <w:t>кој треба да се изврши отпис или претворање на обврски</w:t>
      </w:r>
      <w:r w:rsidR="002F7C2B" w:rsidRPr="00936DEC">
        <w:rPr>
          <w:rFonts w:ascii="Tahoma" w:hAnsi="Tahoma" w:cs="Tahoma"/>
          <w:lang w:val="mk-MK"/>
        </w:rPr>
        <w:t>те за внатрешна распределба на загубите</w:t>
      </w:r>
      <w:r w:rsidR="008A1950" w:rsidRPr="00936DEC">
        <w:rPr>
          <w:rFonts w:ascii="Tahoma" w:hAnsi="Tahoma" w:cs="Tahoma"/>
          <w:lang w:val="mk-MK"/>
        </w:rPr>
        <w:t xml:space="preserve">, доколку се применува инструментот </w:t>
      </w:r>
      <w:r w:rsidR="00D124F8" w:rsidRPr="00936DEC">
        <w:rPr>
          <w:rFonts w:ascii="Tahoma" w:hAnsi="Tahoma" w:cs="Tahoma"/>
          <w:lang w:val="mk-MK"/>
        </w:rPr>
        <w:t xml:space="preserve">внатрешна </w:t>
      </w:r>
      <w:r w:rsidR="008A1950" w:rsidRPr="00936DEC">
        <w:rPr>
          <w:rFonts w:ascii="Tahoma" w:hAnsi="Tahoma" w:cs="Tahoma"/>
          <w:lang w:val="mk-MK"/>
        </w:rPr>
        <w:t>распределба на загубите;</w:t>
      </w:r>
    </w:p>
    <w:p w14:paraId="1FC973CE" w14:textId="73EE6A0A" w:rsidR="008A1950" w:rsidRPr="00936DEC" w:rsidRDefault="00BC55A8" w:rsidP="00394018">
      <w:pPr>
        <w:pStyle w:val="ListParagraph"/>
        <w:numPr>
          <w:ilvl w:val="0"/>
          <w:numId w:val="169"/>
        </w:numPr>
        <w:tabs>
          <w:tab w:val="left" w:pos="1170"/>
        </w:tabs>
        <w:ind w:left="1170"/>
        <w:jc w:val="both"/>
        <w:rPr>
          <w:rFonts w:ascii="Tahoma" w:hAnsi="Tahoma" w:cs="Tahoma"/>
          <w:lang w:val="mk-MK"/>
        </w:rPr>
      </w:pPr>
      <w:r w:rsidRPr="00936DEC">
        <w:rPr>
          <w:rFonts w:ascii="Tahoma" w:hAnsi="Tahoma" w:cs="Tahoma"/>
          <w:lang w:val="mk-MK"/>
        </w:rPr>
        <w:t>да се донесе одлука</w:t>
      </w:r>
      <w:r w:rsidR="000B6997" w:rsidRPr="00936DEC">
        <w:rPr>
          <w:rFonts w:ascii="Tahoma" w:hAnsi="Tahoma" w:cs="Tahoma"/>
          <w:lang w:val="mk-MK"/>
        </w:rPr>
        <w:t xml:space="preserve"> </w:t>
      </w:r>
      <w:r w:rsidR="008A1950" w:rsidRPr="00936DEC">
        <w:rPr>
          <w:rFonts w:ascii="Tahoma" w:hAnsi="Tahoma" w:cs="Tahoma"/>
          <w:lang w:val="mk-MK"/>
        </w:rPr>
        <w:t>за средствата, правата, обврските</w:t>
      </w:r>
      <w:r w:rsidR="00C32096" w:rsidRPr="00936DEC">
        <w:rPr>
          <w:rFonts w:ascii="Tahoma" w:hAnsi="Tahoma" w:cs="Tahoma"/>
          <w:lang w:val="mk-MK"/>
        </w:rPr>
        <w:t xml:space="preserve"> или </w:t>
      </w:r>
      <w:r w:rsidR="008A1950" w:rsidRPr="00936DEC">
        <w:rPr>
          <w:rFonts w:ascii="Tahoma" w:hAnsi="Tahoma" w:cs="Tahoma"/>
          <w:lang w:val="mk-MK"/>
        </w:rPr>
        <w:t xml:space="preserve">акциите </w:t>
      </w:r>
      <w:r w:rsidR="00C32096" w:rsidRPr="00936DEC">
        <w:rPr>
          <w:rFonts w:ascii="Tahoma" w:hAnsi="Tahoma" w:cs="Tahoma"/>
          <w:lang w:val="mk-MK"/>
        </w:rPr>
        <w:t xml:space="preserve">или другите сопственички инструменти </w:t>
      </w:r>
      <w:r w:rsidR="008A1950" w:rsidRPr="00936DEC">
        <w:rPr>
          <w:rFonts w:ascii="Tahoma" w:hAnsi="Tahoma" w:cs="Tahoma"/>
          <w:lang w:val="mk-MK"/>
        </w:rPr>
        <w:t xml:space="preserve">коишто треба да се пренесат и за износот на надоместокот што треба да ѝ се плати на банката или на </w:t>
      </w:r>
      <w:r w:rsidR="002B60B1" w:rsidRPr="00936DEC">
        <w:rPr>
          <w:rFonts w:ascii="Tahoma" w:hAnsi="Tahoma" w:cs="Tahoma"/>
          <w:lang w:val="mk-MK"/>
        </w:rPr>
        <w:t>акционерите</w:t>
      </w:r>
      <w:r w:rsidR="008A1950" w:rsidRPr="00936DEC">
        <w:rPr>
          <w:rFonts w:ascii="Tahoma" w:hAnsi="Tahoma" w:cs="Tahoma"/>
          <w:lang w:val="mk-MK"/>
        </w:rPr>
        <w:t>, доколку се применуваат инструментите</w:t>
      </w:r>
      <w:r w:rsidR="000B3455" w:rsidRPr="00936DEC">
        <w:rPr>
          <w:rFonts w:ascii="Tahoma" w:hAnsi="Tahoma" w:cs="Tahoma"/>
          <w:lang w:val="mk-MK"/>
        </w:rPr>
        <w:t>:</w:t>
      </w:r>
      <w:r w:rsidR="008A1950" w:rsidRPr="00936DEC">
        <w:rPr>
          <w:rFonts w:ascii="Tahoma" w:hAnsi="Tahoma" w:cs="Tahoma"/>
          <w:lang w:val="mk-MK"/>
        </w:rPr>
        <w:t xml:space="preserve"> </w:t>
      </w:r>
      <w:r w:rsidR="0098359F" w:rsidRPr="00936DEC">
        <w:rPr>
          <w:rFonts w:ascii="Tahoma" w:hAnsi="Tahoma" w:cs="Tahoma"/>
          <w:lang w:val="mk-MK"/>
        </w:rPr>
        <w:t>преодна институција</w:t>
      </w:r>
      <w:r w:rsidR="008A1950" w:rsidRPr="00936DEC">
        <w:rPr>
          <w:rFonts w:ascii="Tahoma" w:hAnsi="Tahoma" w:cs="Tahoma"/>
          <w:lang w:val="mk-MK"/>
        </w:rPr>
        <w:t xml:space="preserve"> или издвојување на активата;</w:t>
      </w:r>
    </w:p>
    <w:p w14:paraId="0E6C7C3B" w14:textId="1C67080F" w:rsidR="008A1950" w:rsidRPr="00936DEC" w:rsidRDefault="00BC55A8" w:rsidP="00394018">
      <w:pPr>
        <w:pStyle w:val="ListParagraph"/>
        <w:numPr>
          <w:ilvl w:val="0"/>
          <w:numId w:val="169"/>
        </w:numPr>
        <w:tabs>
          <w:tab w:val="left" w:pos="1170"/>
        </w:tabs>
        <w:ind w:left="1170"/>
        <w:jc w:val="both"/>
        <w:rPr>
          <w:rFonts w:ascii="Tahoma" w:hAnsi="Tahoma" w:cs="Tahoma"/>
          <w:lang w:val="mk-MK"/>
        </w:rPr>
      </w:pPr>
      <w:r w:rsidRPr="00936DEC">
        <w:rPr>
          <w:rFonts w:ascii="Tahoma" w:hAnsi="Tahoma" w:cs="Tahoma"/>
          <w:lang w:val="mk-MK"/>
        </w:rPr>
        <w:t>да се донесе одлука</w:t>
      </w:r>
      <w:r w:rsidR="000B6997" w:rsidRPr="00936DEC">
        <w:rPr>
          <w:rFonts w:ascii="Tahoma" w:hAnsi="Tahoma" w:cs="Tahoma"/>
          <w:lang w:val="mk-MK"/>
        </w:rPr>
        <w:t xml:space="preserve"> </w:t>
      </w:r>
      <w:r w:rsidR="008A1950" w:rsidRPr="00936DEC">
        <w:rPr>
          <w:rFonts w:ascii="Tahoma" w:hAnsi="Tahoma" w:cs="Tahoma"/>
          <w:lang w:val="mk-MK"/>
        </w:rPr>
        <w:t>за с</w:t>
      </w:r>
      <w:r w:rsidR="00C32096" w:rsidRPr="00936DEC">
        <w:rPr>
          <w:rFonts w:ascii="Tahoma" w:hAnsi="Tahoma" w:cs="Tahoma"/>
          <w:lang w:val="mk-MK"/>
        </w:rPr>
        <w:t xml:space="preserve">редствата, правата, обврските или </w:t>
      </w:r>
      <w:r w:rsidR="008A1950" w:rsidRPr="00936DEC">
        <w:rPr>
          <w:rFonts w:ascii="Tahoma" w:hAnsi="Tahoma" w:cs="Tahoma"/>
          <w:lang w:val="mk-MK"/>
        </w:rPr>
        <w:t>акции</w:t>
      </w:r>
      <w:r w:rsidR="00574B98" w:rsidRPr="00936DEC">
        <w:rPr>
          <w:rFonts w:ascii="Tahoma" w:hAnsi="Tahoma" w:cs="Tahoma"/>
          <w:lang w:val="mk-MK"/>
        </w:rPr>
        <w:t xml:space="preserve">те </w:t>
      </w:r>
      <w:r w:rsidR="00C32096" w:rsidRPr="00936DEC">
        <w:rPr>
          <w:rFonts w:ascii="Tahoma" w:hAnsi="Tahoma" w:cs="Tahoma"/>
          <w:lang w:val="mk-MK"/>
        </w:rPr>
        <w:t xml:space="preserve">или другите сопственички инструменти </w:t>
      </w:r>
      <w:r w:rsidR="00574B98" w:rsidRPr="00936DEC">
        <w:rPr>
          <w:rFonts w:ascii="Tahoma" w:hAnsi="Tahoma" w:cs="Tahoma"/>
          <w:lang w:val="mk-MK"/>
        </w:rPr>
        <w:t xml:space="preserve">коишто треба да се пренесат и </w:t>
      </w:r>
      <w:r w:rsidR="00A801C0" w:rsidRPr="00936DEC">
        <w:rPr>
          <w:rFonts w:ascii="Tahoma" w:hAnsi="Tahoma" w:cs="Tahoma"/>
          <w:lang w:val="mk-MK"/>
        </w:rPr>
        <w:t xml:space="preserve">добивање </w:t>
      </w:r>
      <w:r w:rsidR="00574B98" w:rsidRPr="00936DEC">
        <w:rPr>
          <w:rFonts w:ascii="Tahoma" w:hAnsi="Tahoma" w:cs="Tahoma"/>
          <w:lang w:val="mk-MK"/>
        </w:rPr>
        <w:t xml:space="preserve">информации за пазарните услови, </w:t>
      </w:r>
      <w:r w:rsidR="008A1950" w:rsidRPr="00936DEC">
        <w:rPr>
          <w:rFonts w:ascii="Tahoma" w:hAnsi="Tahoma" w:cs="Tahoma"/>
          <w:lang w:val="mk-MK"/>
        </w:rPr>
        <w:t xml:space="preserve">доколку се </w:t>
      </w:r>
      <w:r w:rsidR="00EE0500" w:rsidRPr="00936DEC">
        <w:rPr>
          <w:rFonts w:ascii="Tahoma" w:hAnsi="Tahoma" w:cs="Tahoma"/>
          <w:lang w:val="mk-MK"/>
        </w:rPr>
        <w:t>применува инструментот продажба</w:t>
      </w:r>
      <w:r w:rsidR="00A167D4" w:rsidRPr="00936DEC">
        <w:rPr>
          <w:rFonts w:ascii="Tahoma" w:hAnsi="Tahoma" w:cs="Tahoma"/>
          <w:lang w:val="mk-MK"/>
        </w:rPr>
        <w:t xml:space="preserve"> на дејноста</w:t>
      </w:r>
      <w:r w:rsidR="008A1950" w:rsidRPr="00936DEC">
        <w:rPr>
          <w:rFonts w:ascii="Tahoma" w:hAnsi="Tahoma" w:cs="Tahoma"/>
          <w:lang w:val="mk-MK"/>
        </w:rPr>
        <w:t>.</w:t>
      </w:r>
    </w:p>
    <w:p w14:paraId="72E6A777" w14:textId="2C1AF3A8" w:rsidR="008A1950" w:rsidRPr="00936DEC" w:rsidRDefault="008A1950" w:rsidP="00394018">
      <w:pPr>
        <w:pStyle w:val="ListParagraph"/>
        <w:numPr>
          <w:ilvl w:val="0"/>
          <w:numId w:val="123"/>
        </w:numPr>
        <w:tabs>
          <w:tab w:val="left" w:pos="1134"/>
        </w:tabs>
        <w:ind w:left="0" w:firstLine="720"/>
        <w:jc w:val="both"/>
        <w:rPr>
          <w:rFonts w:ascii="Tahoma" w:hAnsi="Tahoma" w:cs="Tahoma"/>
          <w:lang w:val="mk-MK"/>
        </w:rPr>
      </w:pPr>
      <w:r w:rsidRPr="00936DEC">
        <w:rPr>
          <w:rFonts w:ascii="Tahoma" w:hAnsi="Tahoma" w:cs="Tahoma"/>
          <w:lang w:val="mk-MK"/>
        </w:rPr>
        <w:t xml:space="preserve">Со процената треба да се обезбеди целосно да бидат признати </w:t>
      </w:r>
      <w:r w:rsidR="000B3455" w:rsidRPr="00936DEC">
        <w:rPr>
          <w:rFonts w:ascii="Tahoma" w:hAnsi="Tahoma" w:cs="Tahoma"/>
          <w:lang w:val="mk-MK"/>
        </w:rPr>
        <w:t xml:space="preserve">сите загуби на банката </w:t>
      </w:r>
      <w:r w:rsidRPr="00936DEC">
        <w:rPr>
          <w:rFonts w:ascii="Tahoma" w:hAnsi="Tahoma" w:cs="Tahoma"/>
          <w:lang w:val="mk-MK"/>
        </w:rPr>
        <w:t>во моментот кога се применуваат инструментите за решавање на банката</w:t>
      </w:r>
      <w:r w:rsidR="00043F41" w:rsidRPr="00936DEC">
        <w:rPr>
          <w:rFonts w:ascii="Tahoma" w:hAnsi="Tahoma" w:cs="Tahoma"/>
          <w:lang w:val="mk-MK"/>
        </w:rPr>
        <w:t xml:space="preserve"> или овластувањето за отпис или претворање на соодветните капитални инструменти и дозволени обврски.</w:t>
      </w:r>
    </w:p>
    <w:p w14:paraId="15B37DBD" w14:textId="6E3ECF07" w:rsidR="008A1950" w:rsidRPr="00936DEC" w:rsidRDefault="008A1950" w:rsidP="00394018">
      <w:pPr>
        <w:pStyle w:val="ListParagraph"/>
        <w:numPr>
          <w:ilvl w:val="0"/>
          <w:numId w:val="123"/>
        </w:numPr>
        <w:tabs>
          <w:tab w:val="left" w:pos="1134"/>
        </w:tabs>
        <w:ind w:left="0" w:firstLine="720"/>
        <w:jc w:val="both"/>
        <w:rPr>
          <w:rFonts w:ascii="Tahoma" w:hAnsi="Tahoma" w:cs="Tahoma"/>
          <w:lang w:val="mk-MK"/>
        </w:rPr>
      </w:pPr>
      <w:r w:rsidRPr="00936DEC">
        <w:rPr>
          <w:rFonts w:ascii="Tahoma" w:hAnsi="Tahoma" w:cs="Tahoma"/>
          <w:lang w:val="mk-MK"/>
        </w:rPr>
        <w:t>Процената се заснова на конзервативни претпоставки</w:t>
      </w:r>
      <w:r w:rsidR="006E7954" w:rsidRPr="00936DEC">
        <w:rPr>
          <w:rFonts w:ascii="Tahoma" w:hAnsi="Tahoma" w:cs="Tahoma"/>
          <w:lang w:val="mk-MK"/>
        </w:rPr>
        <w:t>, особено за</w:t>
      </w:r>
      <w:r w:rsidR="00043F41" w:rsidRPr="00936DEC">
        <w:rPr>
          <w:rFonts w:ascii="Tahoma" w:hAnsi="Tahoma" w:cs="Tahoma"/>
          <w:lang w:val="mk-MK"/>
        </w:rPr>
        <w:t xml:space="preserve"> </w:t>
      </w:r>
      <w:r w:rsidR="006E7954" w:rsidRPr="00936DEC">
        <w:rPr>
          <w:rFonts w:ascii="Tahoma" w:hAnsi="Tahoma" w:cs="Tahoma"/>
          <w:lang w:val="mk-MK"/>
        </w:rPr>
        <w:t xml:space="preserve">висината </w:t>
      </w:r>
      <w:r w:rsidRPr="00936DEC">
        <w:rPr>
          <w:rFonts w:ascii="Tahoma" w:hAnsi="Tahoma" w:cs="Tahoma"/>
          <w:lang w:val="mk-MK"/>
        </w:rPr>
        <w:t xml:space="preserve">на загубите. Процената не смее да се заснова на претпоставка за добивање </w:t>
      </w:r>
      <w:r w:rsidR="00942FF1" w:rsidRPr="00936DEC">
        <w:rPr>
          <w:rFonts w:ascii="Tahoma" w:hAnsi="Tahoma" w:cs="Tahoma"/>
          <w:lang w:val="mk-MK"/>
        </w:rPr>
        <w:t xml:space="preserve">вонредна јавна </w:t>
      </w:r>
      <w:r w:rsidRPr="00936DEC">
        <w:rPr>
          <w:rFonts w:ascii="Tahoma" w:hAnsi="Tahoma" w:cs="Tahoma"/>
          <w:lang w:val="mk-MK"/>
        </w:rPr>
        <w:t>финансиска помош</w:t>
      </w:r>
      <w:r w:rsidR="001224FF" w:rsidRPr="00936DEC">
        <w:rPr>
          <w:rFonts w:ascii="Tahoma" w:hAnsi="Tahoma" w:cs="Tahoma"/>
          <w:lang w:val="mk-MK"/>
        </w:rPr>
        <w:t>,</w:t>
      </w:r>
      <w:r w:rsidRPr="00936DEC">
        <w:rPr>
          <w:rFonts w:ascii="Tahoma" w:hAnsi="Tahoma" w:cs="Tahoma"/>
          <w:lang w:val="mk-MK"/>
        </w:rPr>
        <w:t xml:space="preserve"> </w:t>
      </w:r>
      <w:r w:rsidR="00D35778" w:rsidRPr="00936DEC">
        <w:rPr>
          <w:rFonts w:ascii="Tahoma" w:hAnsi="Tahoma" w:cs="Tahoma"/>
          <w:lang w:val="mk-MK"/>
        </w:rPr>
        <w:t>ликвидносна поддршка во исклучителни околности</w:t>
      </w:r>
      <w:r w:rsidRPr="00936DEC">
        <w:rPr>
          <w:rFonts w:ascii="Tahoma" w:hAnsi="Tahoma" w:cs="Tahoma"/>
          <w:lang w:val="mk-MK"/>
        </w:rPr>
        <w:t xml:space="preserve"> од Народната банка</w:t>
      </w:r>
      <w:r w:rsidR="00FB2BA5" w:rsidRPr="00936DEC">
        <w:rPr>
          <w:rFonts w:ascii="Tahoma" w:hAnsi="Tahoma" w:cs="Tahoma"/>
          <w:lang w:val="mk-MK"/>
        </w:rPr>
        <w:t xml:space="preserve"> </w:t>
      </w:r>
      <w:r w:rsidR="00FB2BA5" w:rsidRPr="00936DEC">
        <w:rPr>
          <w:rFonts w:ascii="Tahoma" w:hAnsi="Tahoma" w:cs="Tahoma"/>
          <w:lang w:val="mk-MK"/>
        </w:rPr>
        <w:lastRenderedPageBreak/>
        <w:t>или ликвидносна помош од Народната банка со средства за обезбедување, рок на дос</w:t>
      </w:r>
      <w:r w:rsidR="004E1AE7" w:rsidRPr="00936DEC">
        <w:rPr>
          <w:rFonts w:ascii="Tahoma" w:hAnsi="Tahoma" w:cs="Tahoma"/>
          <w:lang w:val="mk-MK"/>
        </w:rPr>
        <w:t>тасување</w:t>
      </w:r>
      <w:r w:rsidR="00FB2BA5" w:rsidRPr="00936DEC">
        <w:rPr>
          <w:rFonts w:ascii="Tahoma" w:hAnsi="Tahoma" w:cs="Tahoma"/>
          <w:lang w:val="mk-MK"/>
        </w:rPr>
        <w:t xml:space="preserve"> и каматна стапка кои</w:t>
      </w:r>
      <w:r w:rsidR="000B3455" w:rsidRPr="00936DEC">
        <w:rPr>
          <w:rFonts w:ascii="Tahoma" w:hAnsi="Tahoma" w:cs="Tahoma"/>
          <w:lang w:val="mk-MK"/>
        </w:rPr>
        <w:t>што</w:t>
      </w:r>
      <w:r w:rsidR="00FB2BA5" w:rsidRPr="00936DEC">
        <w:rPr>
          <w:rFonts w:ascii="Tahoma" w:hAnsi="Tahoma" w:cs="Tahoma"/>
          <w:lang w:val="mk-MK"/>
        </w:rPr>
        <w:t xml:space="preserve"> отстапуваат од вообичаените</w:t>
      </w:r>
      <w:r w:rsidRPr="00936DEC">
        <w:rPr>
          <w:rFonts w:ascii="Tahoma" w:hAnsi="Tahoma" w:cs="Tahoma"/>
          <w:lang w:val="mk-MK"/>
        </w:rPr>
        <w:t>.</w:t>
      </w:r>
    </w:p>
    <w:p w14:paraId="21EB78BB" w14:textId="24A85C85" w:rsidR="001224FF" w:rsidRPr="00936DEC" w:rsidRDefault="001224FF" w:rsidP="00394018">
      <w:pPr>
        <w:pStyle w:val="ListParagraph"/>
        <w:numPr>
          <w:ilvl w:val="0"/>
          <w:numId w:val="123"/>
        </w:numPr>
        <w:tabs>
          <w:tab w:val="left" w:pos="1134"/>
        </w:tabs>
        <w:ind w:left="0" w:firstLine="720"/>
        <w:jc w:val="both"/>
        <w:rPr>
          <w:rFonts w:ascii="Tahoma" w:hAnsi="Tahoma" w:cs="Tahoma"/>
          <w:lang w:val="mk-MK"/>
        </w:rPr>
      </w:pPr>
      <w:r w:rsidRPr="00936DEC">
        <w:rPr>
          <w:rFonts w:ascii="Tahoma" w:hAnsi="Tahoma" w:cs="Tahoma"/>
          <w:lang w:val="mk-MK"/>
        </w:rPr>
        <w:t xml:space="preserve">При вршењето на процената се земаат предвид </w:t>
      </w:r>
      <w:r w:rsidR="0030168F" w:rsidRPr="00936DEC">
        <w:rPr>
          <w:rFonts w:ascii="Tahoma" w:hAnsi="Tahoma" w:cs="Tahoma"/>
          <w:lang w:val="mk-MK"/>
        </w:rPr>
        <w:t>правото на</w:t>
      </w:r>
      <w:r w:rsidR="00D933D2" w:rsidRPr="00936DEC">
        <w:rPr>
          <w:rFonts w:ascii="Tahoma" w:hAnsi="Tahoma" w:cs="Tahoma"/>
          <w:lang w:val="mk-MK"/>
        </w:rPr>
        <w:t xml:space="preserve"> </w:t>
      </w:r>
      <w:r w:rsidRPr="00936DEC">
        <w:rPr>
          <w:rFonts w:ascii="Tahoma" w:hAnsi="Tahoma" w:cs="Tahoma"/>
          <w:lang w:val="mk-MK"/>
        </w:rPr>
        <w:t xml:space="preserve">Народната банка и </w:t>
      </w:r>
      <w:r w:rsidR="00BC55A8" w:rsidRPr="00936DEC">
        <w:rPr>
          <w:rFonts w:ascii="Tahoma" w:hAnsi="Tahoma" w:cs="Tahoma"/>
          <w:lang w:val="mk-MK"/>
        </w:rPr>
        <w:t xml:space="preserve">на </w:t>
      </w:r>
      <w:r w:rsidR="00D32CA5" w:rsidRPr="00936DEC">
        <w:rPr>
          <w:rFonts w:ascii="Tahoma" w:hAnsi="Tahoma" w:cs="Tahoma"/>
          <w:lang w:val="mk-MK"/>
        </w:rPr>
        <w:t>Фонд</w:t>
      </w:r>
      <w:r w:rsidR="00D933D2" w:rsidRPr="00936DEC">
        <w:rPr>
          <w:rFonts w:ascii="Tahoma" w:hAnsi="Tahoma" w:cs="Tahoma"/>
          <w:lang w:val="mk-MK"/>
        </w:rPr>
        <w:t xml:space="preserve">от за </w:t>
      </w:r>
      <w:r w:rsidR="00BC55A8" w:rsidRPr="00936DEC">
        <w:rPr>
          <w:rFonts w:ascii="Tahoma" w:hAnsi="Tahoma" w:cs="Tahoma"/>
          <w:lang w:val="mk-MK"/>
        </w:rPr>
        <w:t xml:space="preserve">решавање </w:t>
      </w:r>
      <w:r w:rsidR="002B079C" w:rsidRPr="00936DEC">
        <w:rPr>
          <w:rFonts w:ascii="Tahoma" w:hAnsi="Tahoma" w:cs="Tahoma"/>
          <w:lang w:val="mk-MK"/>
        </w:rPr>
        <w:t xml:space="preserve">банки </w:t>
      </w:r>
      <w:r w:rsidR="00BC55A8" w:rsidRPr="00936DEC">
        <w:rPr>
          <w:rFonts w:ascii="Tahoma" w:hAnsi="Tahoma" w:cs="Tahoma"/>
          <w:lang w:val="mk-MK"/>
        </w:rPr>
        <w:t>за надомест на трошоците за решавање</w:t>
      </w:r>
      <w:r w:rsidR="00D933D2" w:rsidRPr="00936DEC">
        <w:rPr>
          <w:rFonts w:ascii="Tahoma" w:hAnsi="Tahoma" w:cs="Tahoma"/>
          <w:lang w:val="mk-MK"/>
        </w:rPr>
        <w:t xml:space="preserve"> од</w:t>
      </w:r>
      <w:r w:rsidRPr="00936DEC">
        <w:rPr>
          <w:rFonts w:ascii="Tahoma" w:hAnsi="Tahoma" w:cs="Tahoma"/>
          <w:lang w:val="mk-MK"/>
        </w:rPr>
        <w:t xml:space="preserve"> банката којашто се решава</w:t>
      </w:r>
      <w:r w:rsidR="00D933D2" w:rsidRPr="00936DEC">
        <w:rPr>
          <w:rFonts w:ascii="Tahoma" w:hAnsi="Tahoma" w:cs="Tahoma"/>
          <w:lang w:val="mk-MK"/>
        </w:rPr>
        <w:t xml:space="preserve">, во согласност со </w:t>
      </w:r>
      <w:r w:rsidR="005F572D" w:rsidRPr="00936DEC">
        <w:rPr>
          <w:rFonts w:ascii="Tahoma" w:hAnsi="Tahoma" w:cs="Tahoma"/>
          <w:lang w:val="mk-MK"/>
        </w:rPr>
        <w:t>членот 24</w:t>
      </w:r>
      <w:r w:rsidR="00646AFE" w:rsidRPr="00936DEC">
        <w:rPr>
          <w:rFonts w:ascii="Tahoma" w:hAnsi="Tahoma" w:cs="Tahoma"/>
          <w:lang w:val="mk-MK"/>
        </w:rPr>
        <w:t xml:space="preserve"> </w:t>
      </w:r>
      <w:r w:rsidR="00D933D2" w:rsidRPr="00936DEC">
        <w:rPr>
          <w:rFonts w:ascii="Tahoma" w:hAnsi="Tahoma" w:cs="Tahoma"/>
          <w:lang w:val="mk-MK"/>
        </w:rPr>
        <w:t>став (</w:t>
      </w:r>
      <w:r w:rsidR="00722C41" w:rsidRPr="00936DEC">
        <w:rPr>
          <w:rFonts w:ascii="Tahoma" w:hAnsi="Tahoma" w:cs="Tahoma"/>
          <w:lang w:val="mk-MK"/>
        </w:rPr>
        <w:t>5</w:t>
      </w:r>
      <w:r w:rsidR="00D933D2" w:rsidRPr="00936DEC">
        <w:rPr>
          <w:rFonts w:ascii="Tahoma" w:hAnsi="Tahoma" w:cs="Tahoma"/>
          <w:lang w:val="mk-MK"/>
        </w:rPr>
        <w:t xml:space="preserve">) </w:t>
      </w:r>
      <w:r w:rsidR="00273B95" w:rsidRPr="00936DEC">
        <w:rPr>
          <w:rFonts w:ascii="Tahoma" w:hAnsi="Tahoma" w:cs="Tahoma"/>
          <w:lang w:val="mk-MK"/>
        </w:rPr>
        <w:t>на овој закон</w:t>
      </w:r>
      <w:r w:rsidR="00D933D2" w:rsidRPr="00936DEC">
        <w:rPr>
          <w:rFonts w:ascii="Tahoma" w:hAnsi="Tahoma" w:cs="Tahoma"/>
          <w:lang w:val="mk-MK"/>
        </w:rPr>
        <w:t xml:space="preserve">, како и </w:t>
      </w:r>
      <w:r w:rsidR="00BC55A8" w:rsidRPr="00936DEC">
        <w:rPr>
          <w:rFonts w:ascii="Tahoma" w:hAnsi="Tahoma" w:cs="Tahoma"/>
          <w:lang w:val="mk-MK"/>
        </w:rPr>
        <w:t xml:space="preserve">правото на пресметка на </w:t>
      </w:r>
      <w:r w:rsidR="00D933D2" w:rsidRPr="00936DEC">
        <w:rPr>
          <w:rFonts w:ascii="Tahoma" w:hAnsi="Tahoma" w:cs="Tahoma"/>
          <w:lang w:val="mk-MK"/>
        </w:rPr>
        <w:t>камати и надоместоци за кредити</w:t>
      </w:r>
      <w:r w:rsidR="00BC55A8" w:rsidRPr="00936DEC">
        <w:rPr>
          <w:rFonts w:ascii="Tahoma" w:hAnsi="Tahoma" w:cs="Tahoma"/>
          <w:lang w:val="mk-MK"/>
        </w:rPr>
        <w:t>те</w:t>
      </w:r>
      <w:r w:rsidR="00D933D2" w:rsidRPr="00936DEC">
        <w:rPr>
          <w:rFonts w:ascii="Tahoma" w:hAnsi="Tahoma" w:cs="Tahoma"/>
          <w:lang w:val="mk-MK"/>
        </w:rPr>
        <w:t xml:space="preserve"> или гаранции</w:t>
      </w:r>
      <w:r w:rsidR="00BC55A8" w:rsidRPr="00936DEC">
        <w:rPr>
          <w:rFonts w:ascii="Tahoma" w:hAnsi="Tahoma" w:cs="Tahoma"/>
          <w:lang w:val="mk-MK"/>
        </w:rPr>
        <w:t>те</w:t>
      </w:r>
      <w:r w:rsidR="00D933D2" w:rsidRPr="00936DEC">
        <w:rPr>
          <w:rFonts w:ascii="Tahoma" w:hAnsi="Tahoma" w:cs="Tahoma"/>
          <w:lang w:val="mk-MK"/>
        </w:rPr>
        <w:t xml:space="preserve"> дадени на банката којашто се решава од средствата на </w:t>
      </w:r>
      <w:r w:rsidR="00BC55A8" w:rsidRPr="00936DEC">
        <w:rPr>
          <w:rFonts w:ascii="Tahoma" w:hAnsi="Tahoma" w:cs="Tahoma"/>
          <w:lang w:val="mk-MK"/>
        </w:rPr>
        <w:t>Ф</w:t>
      </w:r>
      <w:r w:rsidR="00D933D2" w:rsidRPr="00936DEC">
        <w:rPr>
          <w:rFonts w:ascii="Tahoma" w:hAnsi="Tahoma" w:cs="Tahoma"/>
          <w:lang w:val="mk-MK"/>
        </w:rPr>
        <w:t>ондот за решавање банк</w:t>
      </w:r>
      <w:r w:rsidR="00A801C0" w:rsidRPr="00936DEC">
        <w:rPr>
          <w:rFonts w:ascii="Tahoma" w:hAnsi="Tahoma" w:cs="Tahoma"/>
          <w:lang w:val="mk-MK"/>
        </w:rPr>
        <w:t>и</w:t>
      </w:r>
      <w:r w:rsidR="00D933D2" w:rsidRPr="00936DEC">
        <w:rPr>
          <w:rFonts w:ascii="Tahoma" w:hAnsi="Tahoma" w:cs="Tahoma"/>
          <w:lang w:val="mk-MK"/>
        </w:rPr>
        <w:t xml:space="preserve">, согласно со </w:t>
      </w:r>
      <w:r w:rsidR="005F572D" w:rsidRPr="00936DEC">
        <w:rPr>
          <w:rFonts w:ascii="Tahoma" w:hAnsi="Tahoma" w:cs="Tahoma"/>
          <w:lang w:val="mk-MK"/>
        </w:rPr>
        <w:t>членот 74</w:t>
      </w:r>
      <w:r w:rsidR="009C52D5" w:rsidRPr="00936DEC">
        <w:rPr>
          <w:rFonts w:ascii="Tahoma" w:hAnsi="Tahoma" w:cs="Tahoma"/>
          <w:lang w:val="mk-MK"/>
        </w:rPr>
        <w:t xml:space="preserve"> </w:t>
      </w:r>
      <w:r w:rsidR="00273B95" w:rsidRPr="00936DEC">
        <w:rPr>
          <w:rFonts w:ascii="Tahoma" w:hAnsi="Tahoma" w:cs="Tahoma"/>
          <w:lang w:val="mk-MK"/>
        </w:rPr>
        <w:t>на овој закон</w:t>
      </w:r>
      <w:r w:rsidR="00D933D2" w:rsidRPr="00936DEC">
        <w:rPr>
          <w:rFonts w:ascii="Tahoma" w:hAnsi="Tahoma" w:cs="Tahoma"/>
          <w:lang w:val="mk-MK"/>
        </w:rPr>
        <w:t>.</w:t>
      </w:r>
    </w:p>
    <w:p w14:paraId="618352D5" w14:textId="77777777" w:rsidR="008772A6" w:rsidRPr="00936DEC" w:rsidRDefault="00B9475E" w:rsidP="00394018">
      <w:pPr>
        <w:pStyle w:val="ListParagraph"/>
        <w:numPr>
          <w:ilvl w:val="0"/>
          <w:numId w:val="123"/>
        </w:numPr>
        <w:tabs>
          <w:tab w:val="left" w:pos="1134"/>
        </w:tabs>
        <w:ind w:left="0" w:firstLine="720"/>
        <w:jc w:val="both"/>
        <w:rPr>
          <w:rFonts w:ascii="Tahoma" w:hAnsi="Tahoma" w:cs="Tahoma"/>
          <w:lang w:val="mk-MK"/>
        </w:rPr>
      </w:pPr>
      <w:r w:rsidRPr="00936DEC">
        <w:rPr>
          <w:rFonts w:ascii="Tahoma" w:hAnsi="Tahoma" w:cs="Tahoma"/>
          <w:lang w:val="mk-MK"/>
        </w:rPr>
        <w:t>И</w:t>
      </w:r>
      <w:r w:rsidR="00E2678D" w:rsidRPr="00936DEC">
        <w:rPr>
          <w:rFonts w:ascii="Tahoma" w:hAnsi="Tahoma" w:cs="Tahoma"/>
          <w:lang w:val="mk-MK"/>
        </w:rPr>
        <w:t xml:space="preserve">звештајот за </w:t>
      </w:r>
      <w:r w:rsidR="008A1950" w:rsidRPr="00936DEC">
        <w:rPr>
          <w:rFonts w:ascii="Tahoma" w:hAnsi="Tahoma" w:cs="Tahoma"/>
          <w:lang w:val="mk-MK"/>
        </w:rPr>
        <w:t xml:space="preserve">процената </w:t>
      </w:r>
      <w:r w:rsidRPr="00936DEC">
        <w:rPr>
          <w:rFonts w:ascii="Tahoma" w:hAnsi="Tahoma" w:cs="Tahoma"/>
          <w:lang w:val="mk-MK"/>
        </w:rPr>
        <w:t xml:space="preserve">од ставот (1) </w:t>
      </w:r>
      <w:r w:rsidR="00273B95" w:rsidRPr="00936DEC">
        <w:rPr>
          <w:rFonts w:ascii="Tahoma" w:hAnsi="Tahoma" w:cs="Tahoma"/>
          <w:lang w:val="mk-MK"/>
        </w:rPr>
        <w:t>на овој член</w:t>
      </w:r>
      <w:r w:rsidRPr="00936DEC">
        <w:rPr>
          <w:rFonts w:ascii="Tahoma" w:hAnsi="Tahoma" w:cs="Tahoma"/>
          <w:lang w:val="mk-MK"/>
        </w:rPr>
        <w:t xml:space="preserve"> содржи </w:t>
      </w:r>
      <w:r w:rsidR="008A1950" w:rsidRPr="00936DEC">
        <w:rPr>
          <w:rFonts w:ascii="Tahoma" w:hAnsi="Tahoma" w:cs="Tahoma"/>
          <w:lang w:val="mk-MK"/>
        </w:rPr>
        <w:t>податоци од деловната и сметководствена документација на банката, и тоа:</w:t>
      </w:r>
    </w:p>
    <w:p w14:paraId="060D985D" w14:textId="77777777" w:rsidR="008A1950" w:rsidRPr="00936DEC" w:rsidRDefault="008A1950" w:rsidP="00200775">
      <w:pPr>
        <w:pStyle w:val="ListParagraph"/>
        <w:numPr>
          <w:ilvl w:val="0"/>
          <w:numId w:val="170"/>
        </w:numPr>
        <w:tabs>
          <w:tab w:val="left" w:pos="1260"/>
        </w:tabs>
        <w:ind w:left="1260"/>
        <w:jc w:val="both"/>
        <w:rPr>
          <w:rFonts w:ascii="Tahoma" w:hAnsi="Tahoma" w:cs="Tahoma"/>
          <w:lang w:val="mk-MK"/>
        </w:rPr>
      </w:pPr>
      <w:r w:rsidRPr="00936DEC">
        <w:rPr>
          <w:rFonts w:ascii="Tahoma" w:hAnsi="Tahoma" w:cs="Tahoma"/>
          <w:lang w:val="mk-MK"/>
        </w:rPr>
        <w:t xml:space="preserve">ажуриран биланс на состојба и </w:t>
      </w:r>
      <w:r w:rsidR="00865073" w:rsidRPr="00936DEC">
        <w:rPr>
          <w:rFonts w:ascii="Tahoma" w:hAnsi="Tahoma" w:cs="Tahoma"/>
          <w:lang w:val="mk-MK"/>
        </w:rPr>
        <w:t xml:space="preserve">биланс на успех </w:t>
      </w:r>
      <w:r w:rsidRPr="00936DEC">
        <w:rPr>
          <w:rFonts w:ascii="Tahoma" w:hAnsi="Tahoma" w:cs="Tahoma"/>
          <w:lang w:val="mk-MK"/>
        </w:rPr>
        <w:t xml:space="preserve"> на банката;</w:t>
      </w:r>
    </w:p>
    <w:p w14:paraId="529AD93D" w14:textId="77777777" w:rsidR="008A1950" w:rsidRPr="00936DEC" w:rsidRDefault="008A1950" w:rsidP="00200775">
      <w:pPr>
        <w:pStyle w:val="ListParagraph"/>
        <w:numPr>
          <w:ilvl w:val="0"/>
          <w:numId w:val="170"/>
        </w:numPr>
        <w:tabs>
          <w:tab w:val="left" w:pos="1260"/>
        </w:tabs>
        <w:ind w:left="1260"/>
        <w:jc w:val="both"/>
        <w:rPr>
          <w:rFonts w:ascii="Tahoma" w:hAnsi="Tahoma" w:cs="Tahoma"/>
          <w:lang w:val="mk-MK"/>
        </w:rPr>
      </w:pPr>
      <w:r w:rsidRPr="00936DEC">
        <w:rPr>
          <w:rFonts w:ascii="Tahoma" w:hAnsi="Tahoma" w:cs="Tahoma"/>
          <w:lang w:val="mk-MK"/>
        </w:rPr>
        <w:t xml:space="preserve">анализа </w:t>
      </w:r>
      <w:r w:rsidR="006C25B1" w:rsidRPr="00936DEC">
        <w:rPr>
          <w:rFonts w:ascii="Tahoma" w:hAnsi="Tahoma" w:cs="Tahoma"/>
          <w:lang w:val="mk-MK"/>
        </w:rPr>
        <w:t xml:space="preserve">и </w:t>
      </w:r>
      <w:r w:rsidRPr="00936DEC">
        <w:rPr>
          <w:rFonts w:ascii="Tahoma" w:hAnsi="Tahoma" w:cs="Tahoma"/>
          <w:lang w:val="mk-MK"/>
        </w:rPr>
        <w:t xml:space="preserve"> процена на сметководствената вредност на активата на банката;</w:t>
      </w:r>
    </w:p>
    <w:p w14:paraId="198CCE82" w14:textId="77777777" w:rsidR="00B9475E" w:rsidRPr="00936DEC" w:rsidRDefault="008A1950" w:rsidP="00200775">
      <w:pPr>
        <w:pStyle w:val="ListParagraph"/>
        <w:numPr>
          <w:ilvl w:val="0"/>
          <w:numId w:val="170"/>
        </w:numPr>
        <w:tabs>
          <w:tab w:val="left" w:pos="1260"/>
        </w:tabs>
        <w:ind w:left="1260"/>
        <w:jc w:val="both"/>
        <w:rPr>
          <w:rFonts w:ascii="Tahoma" w:hAnsi="Tahoma" w:cs="Tahoma"/>
          <w:lang w:val="mk-MK"/>
        </w:rPr>
      </w:pPr>
      <w:r w:rsidRPr="00936DEC">
        <w:rPr>
          <w:rFonts w:ascii="Tahoma" w:hAnsi="Tahoma" w:cs="Tahoma"/>
          <w:lang w:val="mk-MK"/>
        </w:rPr>
        <w:t>попис на билансни</w:t>
      </w:r>
      <w:r w:rsidR="000B3455" w:rsidRPr="00936DEC">
        <w:rPr>
          <w:rFonts w:ascii="Tahoma" w:hAnsi="Tahoma" w:cs="Tahoma"/>
          <w:lang w:val="mk-MK"/>
        </w:rPr>
        <w:t>те</w:t>
      </w:r>
      <w:r w:rsidRPr="00936DEC">
        <w:rPr>
          <w:rFonts w:ascii="Tahoma" w:hAnsi="Tahoma" w:cs="Tahoma"/>
          <w:lang w:val="mk-MK"/>
        </w:rPr>
        <w:t xml:space="preserve"> и вонбилансни</w:t>
      </w:r>
      <w:r w:rsidR="000B3455" w:rsidRPr="00936DEC">
        <w:rPr>
          <w:rFonts w:ascii="Tahoma" w:hAnsi="Tahoma" w:cs="Tahoma"/>
          <w:lang w:val="mk-MK"/>
        </w:rPr>
        <w:t>те</w:t>
      </w:r>
      <w:r w:rsidRPr="00936DEC">
        <w:rPr>
          <w:rFonts w:ascii="Tahoma" w:hAnsi="Tahoma" w:cs="Tahoma"/>
          <w:lang w:val="mk-MK"/>
        </w:rPr>
        <w:t xml:space="preserve"> обврски прикажани во </w:t>
      </w:r>
      <w:r w:rsidR="006C25B1" w:rsidRPr="00936DEC">
        <w:rPr>
          <w:rFonts w:ascii="Tahoma" w:hAnsi="Tahoma" w:cs="Tahoma"/>
          <w:lang w:val="mk-MK"/>
        </w:rPr>
        <w:t>сметководствената</w:t>
      </w:r>
      <w:r w:rsidRPr="00936DEC">
        <w:rPr>
          <w:rFonts w:ascii="Tahoma" w:hAnsi="Tahoma" w:cs="Tahoma"/>
          <w:lang w:val="mk-MK"/>
        </w:rPr>
        <w:t xml:space="preserve"> евиденција на банката, со наведување на исплатниот ред во кој би се распо</w:t>
      </w:r>
      <w:r w:rsidR="00E76751" w:rsidRPr="00936DEC">
        <w:rPr>
          <w:rFonts w:ascii="Tahoma" w:hAnsi="Tahoma" w:cs="Tahoma"/>
          <w:lang w:val="mk-MK"/>
        </w:rPr>
        <w:t xml:space="preserve">редиле тие обврски согласно со </w:t>
      </w:r>
      <w:r w:rsidR="0055474D" w:rsidRPr="00936DEC">
        <w:rPr>
          <w:rFonts w:ascii="Tahoma" w:hAnsi="Tahoma" w:cs="Tahoma"/>
          <w:lang w:val="mk-MK"/>
        </w:rPr>
        <w:t>законот кој го уредува работењето на банките</w:t>
      </w:r>
      <w:r w:rsidR="00B9475E" w:rsidRPr="00936DEC">
        <w:rPr>
          <w:rFonts w:ascii="Tahoma" w:hAnsi="Tahoma" w:cs="Tahoma"/>
          <w:lang w:val="mk-MK"/>
        </w:rPr>
        <w:t>;</w:t>
      </w:r>
    </w:p>
    <w:p w14:paraId="49DB006E" w14:textId="77777777" w:rsidR="00DA7363" w:rsidRPr="00936DEC" w:rsidRDefault="00B9475E" w:rsidP="00200775">
      <w:pPr>
        <w:pStyle w:val="ListParagraph"/>
        <w:numPr>
          <w:ilvl w:val="0"/>
          <w:numId w:val="170"/>
        </w:numPr>
        <w:tabs>
          <w:tab w:val="left" w:pos="1260"/>
        </w:tabs>
        <w:ind w:left="1260"/>
        <w:jc w:val="both"/>
        <w:rPr>
          <w:rFonts w:ascii="Tahoma" w:hAnsi="Tahoma" w:cs="Tahoma"/>
          <w:lang w:val="mk-MK"/>
        </w:rPr>
      </w:pPr>
      <w:r w:rsidRPr="00936DEC">
        <w:rPr>
          <w:rFonts w:ascii="Tahoma" w:hAnsi="Tahoma" w:cs="Tahoma"/>
          <w:lang w:val="mk-MK"/>
        </w:rPr>
        <w:t xml:space="preserve">други информации што се значајни </w:t>
      </w:r>
      <w:r w:rsidR="007E097D" w:rsidRPr="00936DEC">
        <w:rPr>
          <w:rFonts w:ascii="Tahoma" w:hAnsi="Tahoma" w:cs="Tahoma"/>
          <w:lang w:val="mk-MK"/>
        </w:rPr>
        <w:t>за процената</w:t>
      </w:r>
      <w:r w:rsidR="008A1950" w:rsidRPr="00936DEC">
        <w:rPr>
          <w:rFonts w:ascii="Tahoma" w:hAnsi="Tahoma" w:cs="Tahoma"/>
          <w:lang w:val="mk-MK"/>
        </w:rPr>
        <w:t xml:space="preserve">. </w:t>
      </w:r>
    </w:p>
    <w:p w14:paraId="71AC666E" w14:textId="77777777" w:rsidR="00BC55A8" w:rsidRPr="00936DEC" w:rsidRDefault="00BC55A8" w:rsidP="00394018">
      <w:pPr>
        <w:pStyle w:val="ListParagraph"/>
        <w:numPr>
          <w:ilvl w:val="0"/>
          <w:numId w:val="123"/>
        </w:numPr>
        <w:tabs>
          <w:tab w:val="left" w:pos="1134"/>
        </w:tabs>
        <w:ind w:left="0" w:firstLine="720"/>
        <w:jc w:val="both"/>
        <w:rPr>
          <w:rFonts w:ascii="Tahoma" w:hAnsi="Tahoma" w:cs="Tahoma"/>
          <w:lang w:val="mk-MK"/>
        </w:rPr>
      </w:pPr>
      <w:r w:rsidRPr="00936DEC">
        <w:rPr>
          <w:rFonts w:ascii="Tahoma" w:hAnsi="Tahoma" w:cs="Tahoma"/>
          <w:lang w:val="mk-MK"/>
        </w:rPr>
        <w:t xml:space="preserve">Заради донесување на одлуката од ставот (4) точки 5) или 6) </w:t>
      </w:r>
      <w:r w:rsidR="00273B95" w:rsidRPr="00936DEC">
        <w:rPr>
          <w:rFonts w:ascii="Tahoma" w:hAnsi="Tahoma" w:cs="Tahoma"/>
          <w:lang w:val="mk-MK"/>
        </w:rPr>
        <w:t>на овој член</w:t>
      </w:r>
      <w:r w:rsidRPr="00936DEC">
        <w:rPr>
          <w:rFonts w:ascii="Tahoma" w:hAnsi="Tahoma" w:cs="Tahoma"/>
          <w:lang w:val="mk-MK"/>
        </w:rPr>
        <w:t xml:space="preserve">, Народната банка може да побара од независниот проценител </w:t>
      </w:r>
      <w:r w:rsidR="009B121C" w:rsidRPr="00936DEC">
        <w:rPr>
          <w:rFonts w:ascii="Tahoma" w:hAnsi="Tahoma" w:cs="Tahoma"/>
          <w:lang w:val="mk-MK"/>
        </w:rPr>
        <w:t xml:space="preserve">податокот од ставот (8) точка 2) </w:t>
      </w:r>
      <w:r w:rsidR="00273B95" w:rsidRPr="00936DEC">
        <w:rPr>
          <w:rFonts w:ascii="Tahoma" w:hAnsi="Tahoma" w:cs="Tahoma"/>
          <w:lang w:val="mk-MK"/>
        </w:rPr>
        <w:t>на овој член</w:t>
      </w:r>
      <w:r w:rsidR="009B121C" w:rsidRPr="00936DEC">
        <w:rPr>
          <w:rFonts w:ascii="Tahoma" w:hAnsi="Tahoma" w:cs="Tahoma"/>
          <w:lang w:val="mk-MK"/>
        </w:rPr>
        <w:t xml:space="preserve"> да го надополни со анализа и процена на пазарната вредност на средствата и обврските на банката.</w:t>
      </w:r>
    </w:p>
    <w:p w14:paraId="7DE28E6E" w14:textId="77777777" w:rsidR="008A1950" w:rsidRPr="00936DEC" w:rsidRDefault="008A1950" w:rsidP="00394018">
      <w:pPr>
        <w:pStyle w:val="ListParagraph"/>
        <w:numPr>
          <w:ilvl w:val="0"/>
          <w:numId w:val="123"/>
        </w:numPr>
        <w:tabs>
          <w:tab w:val="left" w:pos="1260"/>
        </w:tabs>
        <w:ind w:left="0" w:firstLine="720"/>
        <w:jc w:val="both"/>
        <w:rPr>
          <w:rFonts w:ascii="Tahoma" w:hAnsi="Tahoma" w:cs="Tahoma"/>
          <w:lang w:val="mk-MK"/>
        </w:rPr>
      </w:pPr>
      <w:r w:rsidRPr="00936DEC">
        <w:rPr>
          <w:rFonts w:ascii="Tahoma" w:hAnsi="Tahoma" w:cs="Tahoma"/>
          <w:lang w:val="mk-MK"/>
        </w:rPr>
        <w:t>Процената опфаќа и рангирање на доверителите во исплатни редови согла</w:t>
      </w:r>
      <w:r w:rsidR="00E76751" w:rsidRPr="00936DEC">
        <w:rPr>
          <w:rFonts w:ascii="Tahoma" w:hAnsi="Tahoma" w:cs="Tahoma"/>
          <w:lang w:val="mk-MK"/>
        </w:rPr>
        <w:t xml:space="preserve">сно со </w:t>
      </w:r>
      <w:r w:rsidR="00146D72" w:rsidRPr="00936DEC">
        <w:rPr>
          <w:rFonts w:ascii="Tahoma" w:hAnsi="Tahoma" w:cs="Tahoma"/>
          <w:lang w:val="mk-MK"/>
        </w:rPr>
        <w:t>законот к</w:t>
      </w:r>
      <w:r w:rsidR="00A306E2" w:rsidRPr="00936DEC">
        <w:rPr>
          <w:rFonts w:ascii="Tahoma" w:hAnsi="Tahoma" w:cs="Tahoma"/>
          <w:lang w:val="mk-MK"/>
        </w:rPr>
        <w:t>ој го уредува работењето на бан</w:t>
      </w:r>
      <w:r w:rsidR="00146D72" w:rsidRPr="00936DEC">
        <w:rPr>
          <w:rFonts w:ascii="Tahoma" w:hAnsi="Tahoma" w:cs="Tahoma"/>
          <w:lang w:val="mk-MK"/>
        </w:rPr>
        <w:t xml:space="preserve">ките </w:t>
      </w:r>
      <w:r w:rsidRPr="00936DEC">
        <w:rPr>
          <w:rFonts w:ascii="Tahoma" w:hAnsi="Tahoma" w:cs="Tahoma"/>
          <w:lang w:val="mk-MK"/>
        </w:rPr>
        <w:t>и оцена за тоа колкав износ би можеле да добијат доверителите од секој исплатен ред доколку над банката се отвори стечајна постапка. Оваа оцена не влијае врз примената на начелото според кое ниту еден доверител нема да биде доведен во понеповолна положба од онаа во која би бил доколку се отвори стечајна постапка над банката</w:t>
      </w:r>
      <w:r w:rsidR="00C71783" w:rsidRPr="00936DEC">
        <w:rPr>
          <w:rFonts w:ascii="Tahoma" w:hAnsi="Tahoma" w:cs="Tahoma"/>
          <w:lang w:val="mk-MK"/>
        </w:rPr>
        <w:t xml:space="preserve"> во согласност со </w:t>
      </w:r>
      <w:r w:rsidR="005F572D" w:rsidRPr="00936DEC">
        <w:rPr>
          <w:rFonts w:ascii="Tahoma" w:hAnsi="Tahoma" w:cs="Tahoma"/>
          <w:lang w:val="mk-MK"/>
        </w:rPr>
        <w:t>членот 61</w:t>
      </w:r>
      <w:r w:rsidR="009C52D5"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777F178E" w14:textId="065B52AC" w:rsidR="007E41D0" w:rsidRPr="00936DEC" w:rsidRDefault="008A1950" w:rsidP="00394018">
      <w:pPr>
        <w:pStyle w:val="ListParagraph"/>
        <w:numPr>
          <w:ilvl w:val="0"/>
          <w:numId w:val="123"/>
        </w:numPr>
        <w:tabs>
          <w:tab w:val="left" w:pos="1276"/>
        </w:tabs>
        <w:ind w:left="0" w:firstLine="720"/>
        <w:jc w:val="both"/>
        <w:rPr>
          <w:rFonts w:ascii="Tahoma" w:hAnsi="Tahoma" w:cs="Tahoma"/>
          <w:lang w:val="mk-MK"/>
        </w:rPr>
      </w:pPr>
      <w:r w:rsidRPr="00936DEC">
        <w:rPr>
          <w:rFonts w:ascii="Tahoma" w:hAnsi="Tahoma" w:cs="Tahoma"/>
          <w:lang w:val="mk-MK"/>
        </w:rPr>
        <w:t xml:space="preserve">Доколку поради итност не е можно да се изврши процена </w:t>
      </w:r>
      <w:r w:rsidR="0074724E" w:rsidRPr="00936DEC">
        <w:rPr>
          <w:rFonts w:ascii="Tahoma" w:hAnsi="Tahoma" w:cs="Tahoma"/>
          <w:lang w:val="mk-MK"/>
        </w:rPr>
        <w:t>што</w:t>
      </w:r>
      <w:r w:rsidRPr="00936DEC">
        <w:rPr>
          <w:rFonts w:ascii="Tahoma" w:hAnsi="Tahoma" w:cs="Tahoma"/>
          <w:lang w:val="mk-MK"/>
        </w:rPr>
        <w:t xml:space="preserve"> ќе ги содржи и пода</w:t>
      </w:r>
      <w:r w:rsidR="00D933D2" w:rsidRPr="00936DEC">
        <w:rPr>
          <w:rFonts w:ascii="Tahoma" w:hAnsi="Tahoma" w:cs="Tahoma"/>
          <w:lang w:val="mk-MK"/>
        </w:rPr>
        <w:t>тоците од ставовите (</w:t>
      </w:r>
      <w:r w:rsidR="00767513" w:rsidRPr="00936DEC">
        <w:rPr>
          <w:rFonts w:ascii="Tahoma" w:hAnsi="Tahoma" w:cs="Tahoma"/>
          <w:lang w:val="mk-MK"/>
        </w:rPr>
        <w:t>8)</w:t>
      </w:r>
      <w:r w:rsidRPr="00936DEC">
        <w:rPr>
          <w:rFonts w:ascii="Tahoma" w:hAnsi="Tahoma" w:cs="Tahoma"/>
          <w:lang w:val="mk-MK"/>
        </w:rPr>
        <w:t xml:space="preserve"> и (</w:t>
      </w:r>
      <w:r w:rsidR="009B121C" w:rsidRPr="00936DEC">
        <w:rPr>
          <w:rFonts w:ascii="Tahoma" w:hAnsi="Tahoma" w:cs="Tahoma"/>
          <w:lang w:val="mk-MK"/>
        </w:rPr>
        <w:t>10</w:t>
      </w:r>
      <w:r w:rsidRPr="00936DEC">
        <w:rPr>
          <w:rFonts w:ascii="Tahoma" w:hAnsi="Tahoma" w:cs="Tahoma"/>
          <w:lang w:val="mk-MK"/>
        </w:rPr>
        <w:t>) на овој член</w:t>
      </w:r>
      <w:r w:rsidR="00767513" w:rsidRPr="00936DEC">
        <w:rPr>
          <w:rFonts w:ascii="Tahoma" w:hAnsi="Tahoma" w:cs="Tahoma"/>
          <w:lang w:val="mk-MK"/>
        </w:rPr>
        <w:t xml:space="preserve"> или </w:t>
      </w:r>
      <w:r w:rsidR="007E41D0" w:rsidRPr="00936DEC">
        <w:rPr>
          <w:rFonts w:ascii="Tahoma" w:hAnsi="Tahoma" w:cs="Tahoma"/>
          <w:lang w:val="mk-MK"/>
        </w:rPr>
        <w:t>кога се применува</w:t>
      </w:r>
      <w:r w:rsidR="00767513" w:rsidRPr="00936DEC">
        <w:rPr>
          <w:rFonts w:ascii="Tahoma" w:hAnsi="Tahoma" w:cs="Tahoma"/>
          <w:lang w:val="mk-MK"/>
        </w:rPr>
        <w:t xml:space="preserve"> ставот (2) </w:t>
      </w:r>
      <w:r w:rsidR="00273B95" w:rsidRPr="00936DEC">
        <w:rPr>
          <w:rFonts w:ascii="Tahoma" w:hAnsi="Tahoma" w:cs="Tahoma"/>
          <w:lang w:val="mk-MK"/>
        </w:rPr>
        <w:t>на овој член</w:t>
      </w:r>
      <w:r w:rsidR="00FD26BC" w:rsidRPr="00936DEC">
        <w:rPr>
          <w:rFonts w:ascii="Tahoma" w:hAnsi="Tahoma" w:cs="Tahoma"/>
          <w:lang w:val="mk-MK"/>
        </w:rPr>
        <w:t>,</w:t>
      </w:r>
      <w:r w:rsidR="007E41D0" w:rsidRPr="00936DEC">
        <w:rPr>
          <w:rFonts w:ascii="Tahoma" w:hAnsi="Tahoma" w:cs="Tahoma"/>
          <w:lang w:val="mk-MK"/>
        </w:rPr>
        <w:t xml:space="preserve"> се врш</w:t>
      </w:r>
      <w:r w:rsidR="00A801C0" w:rsidRPr="00936DEC">
        <w:rPr>
          <w:rFonts w:ascii="Tahoma" w:hAnsi="Tahoma" w:cs="Tahoma"/>
          <w:lang w:val="mk-MK"/>
        </w:rPr>
        <w:t>и</w:t>
      </w:r>
      <w:r w:rsidR="007E41D0" w:rsidRPr="00936DEC">
        <w:rPr>
          <w:rFonts w:ascii="Tahoma" w:hAnsi="Tahoma" w:cs="Tahoma"/>
          <w:lang w:val="mk-MK"/>
        </w:rPr>
        <w:t xml:space="preserve"> </w:t>
      </w:r>
      <w:r w:rsidRPr="00936DEC">
        <w:rPr>
          <w:rFonts w:ascii="Tahoma" w:hAnsi="Tahoma" w:cs="Tahoma"/>
          <w:lang w:val="mk-MK"/>
        </w:rPr>
        <w:t>привремена процена на вредноста на средствата и обврските на банката.</w:t>
      </w:r>
      <w:r w:rsidR="007E41D0" w:rsidRPr="00936DEC">
        <w:rPr>
          <w:rFonts w:ascii="Tahoma" w:hAnsi="Tahoma" w:cs="Tahoma"/>
          <w:lang w:val="mk-MK"/>
        </w:rPr>
        <w:t xml:space="preserve"> Привременета процена се врши во согласност со ставот (3) на овој член и во онаа мера во која е тоа применливо во согласност со ставовите (1), (8) и (</w:t>
      </w:r>
      <w:r w:rsidR="009B121C" w:rsidRPr="00936DEC">
        <w:rPr>
          <w:rFonts w:ascii="Tahoma" w:hAnsi="Tahoma" w:cs="Tahoma"/>
          <w:lang w:val="mk-MK"/>
        </w:rPr>
        <w:t>10</w:t>
      </w:r>
      <w:r w:rsidR="007E41D0" w:rsidRPr="00936DEC">
        <w:rPr>
          <w:rFonts w:ascii="Tahoma" w:hAnsi="Tahoma" w:cs="Tahoma"/>
          <w:lang w:val="mk-MK"/>
        </w:rPr>
        <w:t xml:space="preserve">) </w:t>
      </w:r>
      <w:r w:rsidR="00273B95" w:rsidRPr="00936DEC">
        <w:rPr>
          <w:rFonts w:ascii="Tahoma" w:hAnsi="Tahoma" w:cs="Tahoma"/>
          <w:lang w:val="mk-MK"/>
        </w:rPr>
        <w:t>на овој член</w:t>
      </w:r>
      <w:r w:rsidR="007E41D0" w:rsidRPr="00936DEC">
        <w:rPr>
          <w:rFonts w:ascii="Tahoma" w:hAnsi="Tahoma" w:cs="Tahoma"/>
          <w:lang w:val="mk-MK"/>
        </w:rPr>
        <w:t>. Со привремената процена се предвидува и износ на дополнителни загуби со соодветно образложение.</w:t>
      </w:r>
    </w:p>
    <w:p w14:paraId="61B79DB1" w14:textId="0E4E35D6" w:rsidR="007E41D0" w:rsidRPr="00936DEC" w:rsidRDefault="007E41D0" w:rsidP="00394018">
      <w:pPr>
        <w:pStyle w:val="ListParagraph"/>
        <w:numPr>
          <w:ilvl w:val="0"/>
          <w:numId w:val="123"/>
        </w:numPr>
        <w:tabs>
          <w:tab w:val="left" w:pos="1134"/>
        </w:tabs>
        <w:ind w:left="0" w:firstLine="720"/>
        <w:jc w:val="both"/>
        <w:rPr>
          <w:rFonts w:ascii="Tahoma" w:hAnsi="Tahoma" w:cs="Tahoma"/>
          <w:lang w:val="mk-MK"/>
        </w:rPr>
      </w:pPr>
      <w:r w:rsidRPr="00936DEC">
        <w:rPr>
          <w:rFonts w:ascii="Tahoma" w:hAnsi="Tahoma" w:cs="Tahoma"/>
          <w:lang w:val="mk-MK"/>
        </w:rPr>
        <w:t xml:space="preserve"> Доколку е извршена привремена процена на вредноста на ср</w:t>
      </w:r>
      <w:r w:rsidR="00FD26BC" w:rsidRPr="00936DEC">
        <w:rPr>
          <w:rFonts w:ascii="Tahoma" w:hAnsi="Tahoma" w:cs="Tahoma"/>
          <w:lang w:val="mk-MK"/>
        </w:rPr>
        <w:t>едствата и обврските на банката</w:t>
      </w:r>
      <w:r w:rsidRPr="00936DEC">
        <w:rPr>
          <w:rFonts w:ascii="Tahoma" w:hAnsi="Tahoma" w:cs="Tahoma"/>
          <w:lang w:val="mk-MK"/>
        </w:rPr>
        <w:t xml:space="preserve">, таа се користи сé додека </w:t>
      </w:r>
      <w:r w:rsidR="0018277A" w:rsidRPr="00936DEC">
        <w:rPr>
          <w:rFonts w:ascii="Tahoma" w:hAnsi="Tahoma" w:cs="Tahoma"/>
          <w:lang w:val="mk-MK"/>
        </w:rPr>
        <w:t>независниот проценител</w:t>
      </w:r>
      <w:r w:rsidRPr="00936DEC">
        <w:rPr>
          <w:rFonts w:ascii="Tahoma" w:hAnsi="Tahoma" w:cs="Tahoma"/>
          <w:lang w:val="mk-MK"/>
        </w:rPr>
        <w:t xml:space="preserve"> не изврши дополнителна конечна процена којашто во целост ги исполнува сите барања </w:t>
      </w:r>
      <w:r w:rsidR="00273B95" w:rsidRPr="00936DEC">
        <w:rPr>
          <w:rFonts w:ascii="Tahoma" w:hAnsi="Tahoma" w:cs="Tahoma"/>
          <w:lang w:val="mk-MK"/>
        </w:rPr>
        <w:t>на овој член</w:t>
      </w:r>
      <w:r w:rsidRPr="00936DEC">
        <w:rPr>
          <w:rFonts w:ascii="Tahoma" w:hAnsi="Tahoma" w:cs="Tahoma"/>
          <w:lang w:val="mk-MK"/>
        </w:rPr>
        <w:t>. Народната банка обезбедува дополнителната конечна процена да се изврши веднаш штом ќе се создадат услови за тоа и може да биде извршена од истото лице кое</w:t>
      </w:r>
      <w:r w:rsidR="00067F37" w:rsidRPr="00936DEC">
        <w:rPr>
          <w:rFonts w:ascii="Tahoma" w:hAnsi="Tahoma" w:cs="Tahoma"/>
          <w:lang w:val="mk-MK"/>
        </w:rPr>
        <w:t>што</w:t>
      </w:r>
      <w:r w:rsidRPr="00936DEC">
        <w:rPr>
          <w:rFonts w:ascii="Tahoma" w:hAnsi="Tahoma" w:cs="Tahoma"/>
          <w:lang w:val="mk-MK"/>
        </w:rPr>
        <w:t xml:space="preserve"> ја врши процената од </w:t>
      </w:r>
      <w:r w:rsidR="005F572D" w:rsidRPr="00936DEC">
        <w:rPr>
          <w:rFonts w:ascii="Tahoma" w:hAnsi="Tahoma" w:cs="Tahoma"/>
          <w:lang w:val="mk-MK"/>
        </w:rPr>
        <w:t>членот 61</w:t>
      </w:r>
      <w:r w:rsidR="009C52D5" w:rsidRPr="00936DEC">
        <w:rPr>
          <w:rFonts w:ascii="Tahoma" w:hAnsi="Tahoma" w:cs="Tahoma"/>
          <w:lang w:val="mk-MK"/>
        </w:rPr>
        <w:t xml:space="preserve"> </w:t>
      </w:r>
      <w:r w:rsidRPr="00936DEC">
        <w:rPr>
          <w:rFonts w:ascii="Tahoma" w:hAnsi="Tahoma" w:cs="Tahoma"/>
          <w:lang w:val="mk-MK"/>
        </w:rPr>
        <w:t>на овој закон</w:t>
      </w:r>
      <w:r w:rsidR="00EC34A2" w:rsidRPr="00936DEC">
        <w:rPr>
          <w:rFonts w:ascii="Tahoma" w:hAnsi="Tahoma" w:cs="Tahoma"/>
          <w:lang w:val="mk-MK"/>
        </w:rPr>
        <w:t xml:space="preserve"> и истовремено со таа процена, но двете процени мора да бидат издвоени</w:t>
      </w:r>
      <w:r w:rsidRPr="00936DEC">
        <w:rPr>
          <w:rFonts w:ascii="Tahoma" w:hAnsi="Tahoma" w:cs="Tahoma"/>
          <w:lang w:val="mk-MK"/>
        </w:rPr>
        <w:t>.</w:t>
      </w:r>
      <w:r w:rsidR="00A801C0" w:rsidRPr="00936DEC">
        <w:rPr>
          <w:rFonts w:ascii="Tahoma" w:hAnsi="Tahoma" w:cs="Tahoma"/>
          <w:lang w:val="mk-MK"/>
        </w:rPr>
        <w:t xml:space="preserve"> </w:t>
      </w:r>
      <w:r w:rsidR="00CB4DB0" w:rsidRPr="00936DEC">
        <w:rPr>
          <w:rFonts w:ascii="Tahoma" w:hAnsi="Tahoma" w:cs="Tahoma"/>
          <w:lang w:val="mk-MK"/>
        </w:rPr>
        <w:t xml:space="preserve">По исклучок, во согласност со ставот (14) на овој член, Народната банка не е должна да обезбеди дополнителна конечна процена во случаите кога е применет </w:t>
      </w:r>
      <w:r w:rsidR="00926290" w:rsidRPr="00936DEC">
        <w:rPr>
          <w:rFonts w:ascii="Tahoma" w:hAnsi="Tahoma" w:cs="Tahoma"/>
          <w:lang w:val="mk-MK"/>
        </w:rPr>
        <w:t xml:space="preserve">само </w:t>
      </w:r>
      <w:r w:rsidR="00CB4DB0" w:rsidRPr="00936DEC">
        <w:rPr>
          <w:rFonts w:ascii="Tahoma" w:hAnsi="Tahoma" w:cs="Tahoma"/>
          <w:lang w:val="mk-MK"/>
        </w:rPr>
        <w:t xml:space="preserve">инструментот за продажба на дејноста согласно со членот 25 на овој закон. </w:t>
      </w:r>
    </w:p>
    <w:p w14:paraId="5C2979EC" w14:textId="77777777" w:rsidR="007E41D0" w:rsidRPr="00936DEC" w:rsidRDefault="007E41D0" w:rsidP="00394018">
      <w:pPr>
        <w:pStyle w:val="ListParagraph"/>
        <w:numPr>
          <w:ilvl w:val="0"/>
          <w:numId w:val="123"/>
        </w:numPr>
        <w:tabs>
          <w:tab w:val="left" w:pos="1134"/>
        </w:tabs>
        <w:ind w:left="0" w:firstLine="720"/>
        <w:jc w:val="both"/>
        <w:rPr>
          <w:rFonts w:ascii="Tahoma" w:hAnsi="Tahoma" w:cs="Tahoma"/>
          <w:lang w:val="mk-MK"/>
        </w:rPr>
      </w:pPr>
      <w:r w:rsidRPr="00936DEC">
        <w:rPr>
          <w:rFonts w:ascii="Tahoma" w:hAnsi="Tahoma" w:cs="Tahoma"/>
          <w:lang w:val="mk-MK"/>
        </w:rPr>
        <w:t xml:space="preserve"> Целта на дополнителната конечна процена на вредноста е:</w:t>
      </w:r>
    </w:p>
    <w:p w14:paraId="3E373EC8" w14:textId="7A994164" w:rsidR="00EC34A2" w:rsidRPr="00936DEC" w:rsidRDefault="007E41D0" w:rsidP="00394018">
      <w:pPr>
        <w:pStyle w:val="ListParagraph"/>
        <w:numPr>
          <w:ilvl w:val="0"/>
          <w:numId w:val="171"/>
        </w:numPr>
        <w:tabs>
          <w:tab w:val="left" w:pos="1260"/>
        </w:tabs>
        <w:ind w:left="1260"/>
        <w:jc w:val="both"/>
        <w:rPr>
          <w:rFonts w:ascii="Tahoma" w:hAnsi="Tahoma" w:cs="Tahoma"/>
          <w:lang w:val="mk-MK"/>
        </w:rPr>
      </w:pPr>
      <w:r w:rsidRPr="00936DEC">
        <w:rPr>
          <w:rFonts w:ascii="Tahoma" w:hAnsi="Tahoma" w:cs="Tahoma"/>
          <w:lang w:val="mk-MK"/>
        </w:rPr>
        <w:t>сите загуби за кои е потребно да се намали активата на банката да бидат целосно признати во сметководствената евиденција на банката; и</w:t>
      </w:r>
    </w:p>
    <w:p w14:paraId="687055A5" w14:textId="77777777" w:rsidR="007E41D0" w:rsidRPr="00936DEC" w:rsidRDefault="007E41D0" w:rsidP="00394018">
      <w:pPr>
        <w:pStyle w:val="ListParagraph"/>
        <w:numPr>
          <w:ilvl w:val="0"/>
          <w:numId w:val="171"/>
        </w:numPr>
        <w:tabs>
          <w:tab w:val="left" w:pos="1260"/>
        </w:tabs>
        <w:ind w:left="1260"/>
        <w:jc w:val="both"/>
        <w:rPr>
          <w:rFonts w:ascii="Tahoma" w:hAnsi="Tahoma" w:cs="Tahoma"/>
          <w:lang w:val="mk-MK"/>
        </w:rPr>
      </w:pPr>
      <w:r w:rsidRPr="00936DEC">
        <w:rPr>
          <w:rFonts w:ascii="Tahoma" w:hAnsi="Tahoma" w:cs="Tahoma"/>
          <w:lang w:val="mk-MK"/>
        </w:rPr>
        <w:t>да се обезбедат податоци за донесување на одлуката за зголемување на вредноста на побарувањата на доверителите или за зголемување на надоместокот согласно со ставот (</w:t>
      </w:r>
      <w:r w:rsidR="009B121C" w:rsidRPr="00936DEC">
        <w:rPr>
          <w:rFonts w:ascii="Tahoma" w:hAnsi="Tahoma" w:cs="Tahoma"/>
          <w:lang w:val="mk-MK"/>
        </w:rPr>
        <w:t>1</w:t>
      </w:r>
      <w:r w:rsidR="00273B95" w:rsidRPr="00936DEC">
        <w:rPr>
          <w:rFonts w:ascii="Tahoma" w:hAnsi="Tahoma" w:cs="Tahoma"/>
          <w:lang w:val="mk-MK"/>
        </w:rPr>
        <w:t>4</w:t>
      </w:r>
      <w:r w:rsidRPr="00936DEC">
        <w:rPr>
          <w:rFonts w:ascii="Tahoma" w:hAnsi="Tahoma" w:cs="Tahoma"/>
          <w:lang w:val="mk-MK"/>
        </w:rPr>
        <w:t xml:space="preserve">) на овој член. </w:t>
      </w:r>
    </w:p>
    <w:p w14:paraId="389296B9" w14:textId="77777777" w:rsidR="007E41D0" w:rsidRPr="00936DEC" w:rsidRDefault="00FD26BC" w:rsidP="00394018">
      <w:pPr>
        <w:pStyle w:val="ListParagraph"/>
        <w:numPr>
          <w:ilvl w:val="0"/>
          <w:numId w:val="123"/>
        </w:numPr>
        <w:tabs>
          <w:tab w:val="left" w:pos="1134"/>
        </w:tabs>
        <w:ind w:left="0" w:firstLine="720"/>
        <w:jc w:val="both"/>
        <w:rPr>
          <w:rFonts w:ascii="Tahoma" w:hAnsi="Tahoma" w:cs="Tahoma"/>
          <w:lang w:val="mk-MK"/>
        </w:rPr>
      </w:pPr>
      <w:r w:rsidRPr="00936DEC">
        <w:rPr>
          <w:rFonts w:ascii="Tahoma" w:hAnsi="Tahoma" w:cs="Tahoma"/>
          <w:lang w:val="mk-MK"/>
        </w:rPr>
        <w:lastRenderedPageBreak/>
        <w:t xml:space="preserve"> </w:t>
      </w:r>
      <w:r w:rsidR="007E41D0" w:rsidRPr="00936DEC">
        <w:rPr>
          <w:rFonts w:ascii="Tahoma" w:hAnsi="Tahoma" w:cs="Tahoma"/>
          <w:lang w:val="mk-MK"/>
        </w:rPr>
        <w:t>Доколку нето вредноста на активата на банката утврдена со дополнителната конечна процена е поголема од нето вредноста на активата утврдена со привремената процена, Народната банка може да донесе одлука со која:</w:t>
      </w:r>
    </w:p>
    <w:p w14:paraId="6AAD13BE" w14:textId="1AAC51A5" w:rsidR="007E41D0" w:rsidRPr="00936DEC" w:rsidRDefault="007E41D0" w:rsidP="00394018">
      <w:pPr>
        <w:pStyle w:val="ListParagraph"/>
        <w:numPr>
          <w:ilvl w:val="0"/>
          <w:numId w:val="172"/>
        </w:numPr>
        <w:tabs>
          <w:tab w:val="left" w:pos="1260"/>
        </w:tabs>
        <w:ind w:left="1260"/>
        <w:jc w:val="both"/>
        <w:rPr>
          <w:rFonts w:ascii="Tahoma" w:hAnsi="Tahoma" w:cs="Tahoma"/>
          <w:lang w:val="mk-MK"/>
        </w:rPr>
      </w:pPr>
      <w:r w:rsidRPr="00936DEC">
        <w:rPr>
          <w:rFonts w:ascii="Tahoma" w:hAnsi="Tahoma" w:cs="Tahoma"/>
          <w:lang w:val="mk-MK"/>
        </w:rPr>
        <w:t xml:space="preserve">ја зголемува вредноста на побарувањата на доверителите или сопствениците на соодветни капитални инструменти врз кои бил спроведен отпис при примената на инструментот </w:t>
      </w:r>
      <w:r w:rsidR="00781137" w:rsidRPr="00936DEC">
        <w:rPr>
          <w:rFonts w:ascii="Tahoma" w:hAnsi="Tahoma" w:cs="Tahoma"/>
          <w:lang w:val="mk-MK"/>
        </w:rPr>
        <w:t xml:space="preserve">за </w:t>
      </w:r>
      <w:r w:rsidRPr="00936DEC">
        <w:rPr>
          <w:rFonts w:ascii="Tahoma" w:hAnsi="Tahoma" w:cs="Tahoma"/>
          <w:lang w:val="mk-MK"/>
        </w:rPr>
        <w:t>внатрешна распределба на загубите или</w:t>
      </w:r>
    </w:p>
    <w:p w14:paraId="0CDB4661" w14:textId="6996A434" w:rsidR="007E41D0" w:rsidRPr="00936DEC" w:rsidRDefault="007E41D0" w:rsidP="00394018">
      <w:pPr>
        <w:pStyle w:val="ListParagraph"/>
        <w:numPr>
          <w:ilvl w:val="0"/>
          <w:numId w:val="172"/>
        </w:numPr>
        <w:tabs>
          <w:tab w:val="left" w:pos="1260"/>
        </w:tabs>
        <w:ind w:left="1260"/>
        <w:jc w:val="both"/>
        <w:rPr>
          <w:rFonts w:ascii="Tahoma" w:hAnsi="Tahoma" w:cs="Tahoma"/>
          <w:lang w:val="mk-MK"/>
        </w:rPr>
      </w:pPr>
      <w:r w:rsidRPr="00936DEC">
        <w:rPr>
          <w:rFonts w:ascii="Tahoma" w:hAnsi="Tahoma" w:cs="Tahoma"/>
          <w:lang w:val="mk-MK"/>
        </w:rPr>
        <w:t xml:space="preserve">ѝ наложува на </w:t>
      </w:r>
      <w:r w:rsidR="0098359F" w:rsidRPr="00936DEC">
        <w:rPr>
          <w:rFonts w:ascii="Tahoma" w:hAnsi="Tahoma" w:cs="Tahoma"/>
          <w:lang w:val="mk-MK"/>
        </w:rPr>
        <w:t>преодната институција</w:t>
      </w:r>
      <w:r w:rsidRPr="00936DEC">
        <w:rPr>
          <w:rFonts w:ascii="Tahoma" w:hAnsi="Tahoma" w:cs="Tahoma"/>
          <w:lang w:val="mk-MK"/>
        </w:rPr>
        <w:t xml:space="preserve"> или на друштвото за управување со актива да </w:t>
      </w:r>
      <w:r w:rsidR="00781137" w:rsidRPr="00936DEC">
        <w:rPr>
          <w:rFonts w:ascii="Tahoma" w:hAnsi="Tahoma" w:cs="Tahoma"/>
          <w:lang w:val="mk-MK"/>
        </w:rPr>
        <w:t xml:space="preserve">ѝ </w:t>
      </w:r>
      <w:r w:rsidRPr="00936DEC">
        <w:rPr>
          <w:rFonts w:ascii="Tahoma" w:hAnsi="Tahoma" w:cs="Tahoma"/>
          <w:lang w:val="mk-MK"/>
        </w:rPr>
        <w:t>исплати дополнителен надоместок на банката којашто се решава за пренесените средства, права</w:t>
      </w:r>
      <w:r w:rsidR="00781137" w:rsidRPr="00936DEC">
        <w:rPr>
          <w:rFonts w:ascii="Tahoma" w:hAnsi="Tahoma" w:cs="Tahoma"/>
          <w:lang w:val="mk-MK"/>
        </w:rPr>
        <w:t xml:space="preserve"> и</w:t>
      </w:r>
      <w:r w:rsidRPr="00936DEC">
        <w:rPr>
          <w:rFonts w:ascii="Tahoma" w:hAnsi="Tahoma" w:cs="Tahoma"/>
          <w:lang w:val="mk-MK"/>
        </w:rPr>
        <w:t xml:space="preserve"> обврски или </w:t>
      </w:r>
      <w:r w:rsidR="00781137" w:rsidRPr="00936DEC">
        <w:rPr>
          <w:rFonts w:ascii="Tahoma" w:hAnsi="Tahoma" w:cs="Tahoma"/>
          <w:lang w:val="mk-MK"/>
        </w:rPr>
        <w:t xml:space="preserve">да им исплати дополнителен надоместок </w:t>
      </w:r>
      <w:r w:rsidRPr="00936DEC">
        <w:rPr>
          <w:rFonts w:ascii="Tahoma" w:hAnsi="Tahoma" w:cs="Tahoma"/>
          <w:lang w:val="mk-MK"/>
        </w:rPr>
        <w:t>на акционерите за акциите или другите сопственички инструменти</w:t>
      </w:r>
      <w:r w:rsidR="00781137" w:rsidRPr="00936DEC">
        <w:rPr>
          <w:rFonts w:ascii="Tahoma" w:hAnsi="Tahoma" w:cs="Tahoma"/>
          <w:lang w:val="mk-MK"/>
        </w:rPr>
        <w:t>, во зависност од случајот</w:t>
      </w:r>
      <w:r w:rsidRPr="00936DEC">
        <w:rPr>
          <w:rFonts w:ascii="Tahoma" w:hAnsi="Tahoma" w:cs="Tahoma"/>
          <w:lang w:val="mk-MK"/>
        </w:rPr>
        <w:t>.</w:t>
      </w:r>
    </w:p>
    <w:p w14:paraId="5327AF5C" w14:textId="77777777" w:rsidR="00DA7363" w:rsidRPr="00936DEC" w:rsidRDefault="008A1950" w:rsidP="00394018">
      <w:pPr>
        <w:pStyle w:val="ListParagraph"/>
        <w:numPr>
          <w:ilvl w:val="0"/>
          <w:numId w:val="123"/>
        </w:numPr>
        <w:tabs>
          <w:tab w:val="left" w:pos="1276"/>
        </w:tabs>
        <w:ind w:left="0" w:firstLine="720"/>
        <w:jc w:val="both"/>
        <w:rPr>
          <w:rFonts w:ascii="Tahoma" w:hAnsi="Tahoma" w:cs="Tahoma"/>
          <w:lang w:val="mk-MK"/>
        </w:rPr>
      </w:pPr>
      <w:r w:rsidRPr="00936DEC">
        <w:rPr>
          <w:rFonts w:ascii="Tahoma" w:hAnsi="Tahoma" w:cs="Tahoma"/>
          <w:lang w:val="mk-MK"/>
        </w:rPr>
        <w:t xml:space="preserve">Народната банка може </w:t>
      </w:r>
      <w:r w:rsidR="00C71783" w:rsidRPr="00936DEC">
        <w:rPr>
          <w:rFonts w:ascii="Tahoma" w:hAnsi="Tahoma" w:cs="Tahoma"/>
          <w:lang w:val="mk-MK"/>
        </w:rPr>
        <w:t>и врз основа на привремената проце</w:t>
      </w:r>
      <w:r w:rsidR="00D933D2" w:rsidRPr="00936DEC">
        <w:rPr>
          <w:rFonts w:ascii="Tahoma" w:hAnsi="Tahoma" w:cs="Tahoma"/>
          <w:lang w:val="mk-MK"/>
        </w:rPr>
        <w:t>на од ставо</w:t>
      </w:r>
      <w:r w:rsidR="00FD26BC" w:rsidRPr="00936DEC">
        <w:rPr>
          <w:rFonts w:ascii="Tahoma" w:hAnsi="Tahoma" w:cs="Tahoma"/>
          <w:lang w:val="mk-MK"/>
        </w:rPr>
        <w:t>т</w:t>
      </w:r>
      <w:r w:rsidR="00C71783" w:rsidRPr="00936DEC">
        <w:rPr>
          <w:rFonts w:ascii="Tahoma" w:hAnsi="Tahoma" w:cs="Tahoma"/>
          <w:lang w:val="mk-MK"/>
        </w:rPr>
        <w:t xml:space="preserve"> (</w:t>
      </w:r>
      <w:r w:rsidR="009B121C" w:rsidRPr="00936DEC">
        <w:rPr>
          <w:rFonts w:ascii="Tahoma" w:hAnsi="Tahoma" w:cs="Tahoma"/>
        </w:rPr>
        <w:t>1</w:t>
      </w:r>
      <w:r w:rsidR="009B121C" w:rsidRPr="00936DEC">
        <w:rPr>
          <w:rFonts w:ascii="Tahoma" w:hAnsi="Tahoma" w:cs="Tahoma"/>
          <w:lang w:val="mk-MK"/>
        </w:rPr>
        <w:t>1</w:t>
      </w:r>
      <w:r w:rsidR="00C71783" w:rsidRPr="00936DEC">
        <w:rPr>
          <w:rFonts w:ascii="Tahoma" w:hAnsi="Tahoma" w:cs="Tahoma"/>
          <w:lang w:val="mk-MK"/>
        </w:rPr>
        <w:t xml:space="preserve">) на овој член </w:t>
      </w:r>
      <w:r w:rsidRPr="00936DEC">
        <w:rPr>
          <w:rFonts w:ascii="Tahoma" w:hAnsi="Tahoma" w:cs="Tahoma"/>
          <w:lang w:val="mk-MK"/>
        </w:rPr>
        <w:t>да презем</w:t>
      </w:r>
      <w:r w:rsidR="00447FAD" w:rsidRPr="00936DEC">
        <w:rPr>
          <w:rFonts w:ascii="Tahoma" w:hAnsi="Tahoma" w:cs="Tahoma"/>
          <w:lang w:val="mk-MK"/>
        </w:rPr>
        <w:t>а</w:t>
      </w:r>
      <w:r w:rsidRPr="00936DEC">
        <w:rPr>
          <w:rFonts w:ascii="Tahoma" w:hAnsi="Tahoma" w:cs="Tahoma"/>
          <w:lang w:val="mk-MK"/>
        </w:rPr>
        <w:t xml:space="preserve"> активности за решавање</w:t>
      </w:r>
      <w:r w:rsidR="00C71783" w:rsidRPr="00936DEC">
        <w:rPr>
          <w:rFonts w:ascii="Tahoma" w:hAnsi="Tahoma" w:cs="Tahoma"/>
          <w:lang w:val="mk-MK"/>
        </w:rPr>
        <w:t xml:space="preserve"> </w:t>
      </w:r>
      <w:r w:rsidR="00447FAD" w:rsidRPr="00936DEC">
        <w:rPr>
          <w:rFonts w:ascii="Tahoma" w:hAnsi="Tahoma" w:cs="Tahoma"/>
          <w:lang w:val="mk-MK"/>
        </w:rPr>
        <w:t xml:space="preserve">на банката </w:t>
      </w:r>
      <w:r w:rsidR="00C71783" w:rsidRPr="00936DEC">
        <w:rPr>
          <w:rFonts w:ascii="Tahoma" w:hAnsi="Tahoma" w:cs="Tahoma"/>
          <w:lang w:val="mk-MK"/>
        </w:rPr>
        <w:t>или</w:t>
      </w:r>
      <w:r w:rsidR="00447FAD" w:rsidRPr="00936DEC">
        <w:rPr>
          <w:rFonts w:ascii="Tahoma" w:hAnsi="Tahoma" w:cs="Tahoma"/>
          <w:lang w:val="mk-MK"/>
        </w:rPr>
        <w:t xml:space="preserve"> да спроведе отпис или претворање на со</w:t>
      </w:r>
      <w:r w:rsidR="003A3614" w:rsidRPr="00936DEC">
        <w:rPr>
          <w:rFonts w:ascii="Tahoma" w:hAnsi="Tahoma" w:cs="Tahoma"/>
          <w:lang w:val="mk-MK"/>
        </w:rPr>
        <w:t>одветните капитални инструменти</w:t>
      </w:r>
      <w:r w:rsidR="006309D7" w:rsidRPr="00936DEC">
        <w:rPr>
          <w:rFonts w:ascii="Tahoma" w:hAnsi="Tahoma" w:cs="Tahoma"/>
          <w:lang w:val="mk-MK"/>
        </w:rPr>
        <w:t xml:space="preserve"> и дозволени обврски</w:t>
      </w:r>
      <w:r w:rsidR="009B121C" w:rsidRPr="00936DEC">
        <w:rPr>
          <w:rFonts w:ascii="Tahoma" w:hAnsi="Tahoma" w:cs="Tahoma"/>
          <w:lang w:val="mk-MK"/>
        </w:rPr>
        <w:t xml:space="preserve">, во согласност со </w:t>
      </w:r>
      <w:r w:rsidR="005F572D" w:rsidRPr="00936DEC">
        <w:rPr>
          <w:rFonts w:ascii="Tahoma" w:hAnsi="Tahoma" w:cs="Tahoma"/>
          <w:lang w:val="mk-MK"/>
        </w:rPr>
        <w:t>членот 43</w:t>
      </w:r>
      <w:r w:rsidR="009B121C" w:rsidRPr="00936DEC">
        <w:rPr>
          <w:rFonts w:ascii="Tahoma" w:hAnsi="Tahoma" w:cs="Tahoma"/>
          <w:lang w:val="mk-MK"/>
        </w:rPr>
        <w:t xml:space="preserve"> став (1) </w:t>
      </w:r>
      <w:r w:rsidR="00273B95" w:rsidRPr="00936DEC">
        <w:rPr>
          <w:rFonts w:ascii="Tahoma" w:hAnsi="Tahoma" w:cs="Tahoma"/>
          <w:lang w:val="mk-MK"/>
        </w:rPr>
        <w:t>на</w:t>
      </w:r>
      <w:r w:rsidR="009B121C" w:rsidRPr="00936DEC">
        <w:rPr>
          <w:rFonts w:ascii="Tahoma" w:hAnsi="Tahoma" w:cs="Tahoma"/>
          <w:lang w:val="mk-MK"/>
        </w:rPr>
        <w:t xml:space="preserve"> овој закон, вклучително и да преземе контрола над банката којашто се решава, согласно со </w:t>
      </w:r>
      <w:r w:rsidR="005F572D" w:rsidRPr="00936DEC">
        <w:rPr>
          <w:rFonts w:ascii="Tahoma" w:hAnsi="Tahoma" w:cs="Tahoma"/>
          <w:lang w:val="mk-MK"/>
        </w:rPr>
        <w:t>членот 59</w:t>
      </w:r>
      <w:r w:rsidR="009B121C" w:rsidRPr="00936DEC">
        <w:rPr>
          <w:rFonts w:ascii="Tahoma" w:hAnsi="Tahoma" w:cs="Tahoma"/>
          <w:lang w:val="mk-MK"/>
        </w:rPr>
        <w:t xml:space="preserve"> </w:t>
      </w:r>
      <w:r w:rsidR="00273B95" w:rsidRPr="00936DEC">
        <w:rPr>
          <w:rFonts w:ascii="Tahoma" w:hAnsi="Tahoma" w:cs="Tahoma"/>
          <w:lang w:val="mk-MK"/>
        </w:rPr>
        <w:t>на</w:t>
      </w:r>
      <w:r w:rsidR="009B121C" w:rsidRPr="00936DEC">
        <w:rPr>
          <w:rFonts w:ascii="Tahoma" w:hAnsi="Tahoma" w:cs="Tahoma"/>
          <w:lang w:val="mk-MK"/>
        </w:rPr>
        <w:t xml:space="preserve"> овој закон</w:t>
      </w:r>
      <w:r w:rsidRPr="00936DEC">
        <w:rPr>
          <w:rFonts w:ascii="Tahoma" w:hAnsi="Tahoma" w:cs="Tahoma"/>
          <w:lang w:val="mk-MK"/>
        </w:rPr>
        <w:t>.</w:t>
      </w:r>
    </w:p>
    <w:p w14:paraId="347F3823" w14:textId="77777777" w:rsidR="00F7723A" w:rsidRPr="00936DEC" w:rsidRDefault="008A1950" w:rsidP="00394018">
      <w:pPr>
        <w:pStyle w:val="ListParagraph"/>
        <w:numPr>
          <w:ilvl w:val="0"/>
          <w:numId w:val="123"/>
        </w:numPr>
        <w:tabs>
          <w:tab w:val="left" w:pos="1276"/>
        </w:tabs>
        <w:ind w:left="0" w:firstLine="720"/>
        <w:jc w:val="both"/>
        <w:rPr>
          <w:rFonts w:ascii="Tahoma" w:hAnsi="Tahoma" w:cs="Tahoma"/>
          <w:lang w:val="mk-MK"/>
        </w:rPr>
      </w:pPr>
      <w:r w:rsidRPr="00936DEC">
        <w:rPr>
          <w:rFonts w:ascii="Tahoma" w:hAnsi="Tahoma" w:cs="Tahoma"/>
          <w:lang w:val="mk-MK"/>
        </w:rPr>
        <w:t xml:space="preserve">Процената е составен дел на </w:t>
      </w:r>
      <w:r w:rsidR="001764B7" w:rsidRPr="00936DEC">
        <w:rPr>
          <w:rFonts w:ascii="Tahoma" w:hAnsi="Tahoma" w:cs="Tahoma"/>
          <w:lang w:val="mk-MK"/>
        </w:rPr>
        <w:t>одлуката</w:t>
      </w:r>
      <w:r w:rsidRPr="00936DEC">
        <w:rPr>
          <w:rFonts w:ascii="Tahoma" w:hAnsi="Tahoma" w:cs="Tahoma"/>
          <w:lang w:val="mk-MK"/>
        </w:rPr>
        <w:t xml:space="preserve"> за започнување постапка за решавање на банката</w:t>
      </w:r>
      <w:r w:rsidR="00F7723A" w:rsidRPr="00936DEC">
        <w:rPr>
          <w:rFonts w:ascii="Tahoma" w:hAnsi="Tahoma" w:cs="Tahoma"/>
          <w:lang w:val="mk-MK"/>
        </w:rPr>
        <w:t xml:space="preserve">, за примена на </w:t>
      </w:r>
      <w:r w:rsidR="00726415" w:rsidRPr="00936DEC">
        <w:rPr>
          <w:rFonts w:ascii="Tahoma" w:hAnsi="Tahoma" w:cs="Tahoma"/>
          <w:lang w:val="mk-MK"/>
        </w:rPr>
        <w:t xml:space="preserve">инструментите или </w:t>
      </w:r>
      <w:r w:rsidR="00F7723A" w:rsidRPr="00936DEC">
        <w:rPr>
          <w:rFonts w:ascii="Tahoma" w:hAnsi="Tahoma" w:cs="Tahoma"/>
          <w:lang w:val="mk-MK"/>
        </w:rPr>
        <w:t>овластувањ</w:t>
      </w:r>
      <w:r w:rsidR="00726415" w:rsidRPr="00936DEC">
        <w:rPr>
          <w:rFonts w:ascii="Tahoma" w:hAnsi="Tahoma" w:cs="Tahoma"/>
          <w:lang w:val="mk-MK"/>
        </w:rPr>
        <w:t>ата</w:t>
      </w:r>
      <w:r w:rsidR="00F7723A" w:rsidRPr="00936DEC">
        <w:rPr>
          <w:rFonts w:ascii="Tahoma" w:hAnsi="Tahoma" w:cs="Tahoma"/>
          <w:lang w:val="mk-MK"/>
        </w:rPr>
        <w:t xml:space="preserve"> за решавање</w:t>
      </w:r>
      <w:r w:rsidR="009E3394" w:rsidRPr="00936DEC">
        <w:rPr>
          <w:rFonts w:ascii="Tahoma" w:hAnsi="Tahoma" w:cs="Tahoma"/>
          <w:lang w:val="mk-MK"/>
        </w:rPr>
        <w:t xml:space="preserve"> или за </w:t>
      </w:r>
      <w:r w:rsidR="00726415" w:rsidRPr="00936DEC">
        <w:rPr>
          <w:rFonts w:ascii="Tahoma" w:hAnsi="Tahoma" w:cs="Tahoma"/>
          <w:lang w:val="mk-MK"/>
        </w:rPr>
        <w:t xml:space="preserve">спроведување </w:t>
      </w:r>
      <w:r w:rsidR="009E3394" w:rsidRPr="00936DEC">
        <w:rPr>
          <w:rFonts w:ascii="Tahoma" w:hAnsi="Tahoma" w:cs="Tahoma"/>
          <w:lang w:val="mk-MK"/>
        </w:rPr>
        <w:t>отпис</w:t>
      </w:r>
      <w:r w:rsidR="00726415" w:rsidRPr="00936DEC">
        <w:rPr>
          <w:rFonts w:ascii="Tahoma" w:hAnsi="Tahoma" w:cs="Tahoma"/>
          <w:lang w:val="mk-MK"/>
        </w:rPr>
        <w:t xml:space="preserve"> или претворање </w:t>
      </w:r>
      <w:r w:rsidR="00F7723A" w:rsidRPr="00936DEC">
        <w:rPr>
          <w:rFonts w:ascii="Tahoma" w:hAnsi="Tahoma" w:cs="Tahoma"/>
          <w:lang w:val="mk-MK"/>
        </w:rPr>
        <w:t>на соодветни</w:t>
      </w:r>
      <w:r w:rsidR="00726415" w:rsidRPr="00936DEC">
        <w:rPr>
          <w:rFonts w:ascii="Tahoma" w:hAnsi="Tahoma" w:cs="Tahoma"/>
          <w:lang w:val="mk-MK"/>
        </w:rPr>
        <w:t>те</w:t>
      </w:r>
      <w:r w:rsidR="00F7723A" w:rsidRPr="00936DEC">
        <w:rPr>
          <w:rFonts w:ascii="Tahoma" w:hAnsi="Tahoma" w:cs="Tahoma"/>
          <w:lang w:val="mk-MK"/>
        </w:rPr>
        <w:t xml:space="preserve"> капита</w:t>
      </w:r>
      <w:r w:rsidR="007F47FC" w:rsidRPr="00936DEC">
        <w:rPr>
          <w:rFonts w:ascii="Tahoma" w:hAnsi="Tahoma" w:cs="Tahoma"/>
          <w:lang w:val="mk-MK"/>
        </w:rPr>
        <w:t>л</w:t>
      </w:r>
      <w:r w:rsidR="00F7723A" w:rsidRPr="00936DEC">
        <w:rPr>
          <w:rFonts w:ascii="Tahoma" w:hAnsi="Tahoma" w:cs="Tahoma"/>
          <w:lang w:val="mk-MK"/>
        </w:rPr>
        <w:t>ни инструменти</w:t>
      </w:r>
      <w:r w:rsidR="00281682" w:rsidRPr="00936DEC">
        <w:rPr>
          <w:rFonts w:ascii="Tahoma" w:hAnsi="Tahoma" w:cs="Tahoma"/>
          <w:lang w:val="mk-MK"/>
        </w:rPr>
        <w:t xml:space="preserve"> и дозволени обврски</w:t>
      </w:r>
      <w:r w:rsidRPr="00936DEC">
        <w:rPr>
          <w:rFonts w:ascii="Tahoma" w:hAnsi="Tahoma" w:cs="Tahoma"/>
          <w:lang w:val="mk-MK"/>
        </w:rPr>
        <w:t xml:space="preserve">. </w:t>
      </w:r>
    </w:p>
    <w:p w14:paraId="0F9956C8" w14:textId="53264218" w:rsidR="008A1950" w:rsidRPr="00936DEC" w:rsidRDefault="008A1950" w:rsidP="00394018">
      <w:pPr>
        <w:pStyle w:val="ListParagraph"/>
        <w:numPr>
          <w:ilvl w:val="0"/>
          <w:numId w:val="123"/>
        </w:numPr>
        <w:tabs>
          <w:tab w:val="left" w:pos="1276"/>
        </w:tabs>
        <w:ind w:left="0" w:firstLine="720"/>
        <w:jc w:val="both"/>
        <w:rPr>
          <w:rFonts w:ascii="Tahoma" w:hAnsi="Tahoma" w:cs="Tahoma"/>
          <w:lang w:val="mk-MK"/>
        </w:rPr>
      </w:pPr>
      <w:r w:rsidRPr="00936DEC">
        <w:rPr>
          <w:rFonts w:ascii="Tahoma" w:hAnsi="Tahoma" w:cs="Tahoma"/>
          <w:lang w:val="mk-MK"/>
        </w:rPr>
        <w:t xml:space="preserve">Процената може да се оспорува само во рамките на тужба поднесена против </w:t>
      </w:r>
      <w:r w:rsidR="001764B7" w:rsidRPr="00936DEC">
        <w:rPr>
          <w:rFonts w:ascii="Tahoma" w:hAnsi="Tahoma" w:cs="Tahoma"/>
          <w:lang w:val="mk-MK"/>
        </w:rPr>
        <w:t>одлуката</w:t>
      </w:r>
      <w:r w:rsidRPr="00936DEC">
        <w:rPr>
          <w:rFonts w:ascii="Tahoma" w:hAnsi="Tahoma" w:cs="Tahoma"/>
          <w:lang w:val="mk-MK"/>
        </w:rPr>
        <w:t xml:space="preserve"> </w:t>
      </w:r>
      <w:r w:rsidR="007E5553" w:rsidRPr="00936DEC">
        <w:rPr>
          <w:rFonts w:ascii="Tahoma" w:hAnsi="Tahoma" w:cs="Tahoma"/>
          <w:lang w:val="mk-MK"/>
        </w:rPr>
        <w:t>од став</w:t>
      </w:r>
      <w:r w:rsidR="00273B95" w:rsidRPr="00936DEC">
        <w:rPr>
          <w:rFonts w:ascii="Tahoma" w:hAnsi="Tahoma" w:cs="Tahoma"/>
          <w:lang w:val="mk-MK"/>
        </w:rPr>
        <w:t>от</w:t>
      </w:r>
      <w:r w:rsidR="007E5553" w:rsidRPr="00936DEC">
        <w:rPr>
          <w:rFonts w:ascii="Tahoma" w:hAnsi="Tahoma" w:cs="Tahoma"/>
          <w:lang w:val="mk-MK"/>
        </w:rPr>
        <w:t xml:space="preserve"> (</w:t>
      </w:r>
      <w:r w:rsidR="009B121C" w:rsidRPr="00936DEC">
        <w:rPr>
          <w:rFonts w:ascii="Tahoma" w:hAnsi="Tahoma" w:cs="Tahoma"/>
          <w:lang w:val="mk-MK"/>
        </w:rPr>
        <w:t>16</w:t>
      </w:r>
      <w:r w:rsidR="00F7723A" w:rsidRPr="00936DEC">
        <w:rPr>
          <w:rFonts w:ascii="Tahoma" w:hAnsi="Tahoma" w:cs="Tahoma"/>
          <w:lang w:val="mk-MK"/>
        </w:rPr>
        <w:t>) на овој член</w:t>
      </w:r>
      <w:r w:rsidRPr="00936DEC">
        <w:rPr>
          <w:rFonts w:ascii="Tahoma" w:hAnsi="Tahoma" w:cs="Tahoma"/>
          <w:lang w:val="mk-MK"/>
        </w:rPr>
        <w:t>.</w:t>
      </w:r>
    </w:p>
    <w:p w14:paraId="08A2F5C0" w14:textId="7DC27F70" w:rsidR="002D3E4B" w:rsidRPr="00936DEC" w:rsidRDefault="00DA7363" w:rsidP="00394018">
      <w:pPr>
        <w:pStyle w:val="ListParagraph"/>
        <w:numPr>
          <w:ilvl w:val="0"/>
          <w:numId w:val="123"/>
        </w:numPr>
        <w:tabs>
          <w:tab w:val="left" w:pos="1276"/>
        </w:tabs>
        <w:ind w:left="0" w:firstLine="720"/>
        <w:jc w:val="both"/>
        <w:rPr>
          <w:rFonts w:ascii="Tahoma" w:hAnsi="Tahoma" w:cs="Tahoma"/>
          <w:lang w:val="mk-MK"/>
        </w:rPr>
      </w:pPr>
      <w:r w:rsidRPr="00936DEC">
        <w:rPr>
          <w:rFonts w:ascii="Tahoma" w:hAnsi="Tahoma" w:cs="Tahoma"/>
          <w:lang w:val="mk-MK"/>
        </w:rPr>
        <w:t>Народната банка</w:t>
      </w:r>
      <w:r w:rsidR="004239BB" w:rsidRPr="00936DEC">
        <w:rPr>
          <w:rFonts w:ascii="Tahoma" w:hAnsi="Tahoma" w:cs="Tahoma"/>
          <w:lang w:val="mk-MK"/>
        </w:rPr>
        <w:t xml:space="preserve"> со подзаконски акт</w:t>
      </w:r>
      <w:r w:rsidRPr="00936DEC">
        <w:rPr>
          <w:rFonts w:ascii="Tahoma" w:hAnsi="Tahoma" w:cs="Tahoma"/>
          <w:lang w:val="mk-MK"/>
        </w:rPr>
        <w:t xml:space="preserve"> подетално </w:t>
      </w:r>
      <w:r w:rsidR="00CA4DD2" w:rsidRPr="00936DEC">
        <w:rPr>
          <w:rFonts w:ascii="Tahoma" w:hAnsi="Tahoma" w:cs="Tahoma"/>
          <w:lang w:val="mk-MK"/>
        </w:rPr>
        <w:t>ја</w:t>
      </w:r>
      <w:r w:rsidR="002D3E4B" w:rsidRPr="00936DEC">
        <w:rPr>
          <w:rFonts w:ascii="Tahoma" w:hAnsi="Tahoma" w:cs="Tahoma"/>
          <w:lang w:val="mk-MK"/>
        </w:rPr>
        <w:t xml:space="preserve"> пропишува </w:t>
      </w:r>
      <w:r w:rsidR="00CA4DD2" w:rsidRPr="00936DEC">
        <w:rPr>
          <w:rFonts w:ascii="Tahoma" w:hAnsi="Tahoma" w:cs="Tahoma"/>
          <w:lang w:val="mk-MK"/>
        </w:rPr>
        <w:t xml:space="preserve">методологијата </w:t>
      </w:r>
      <w:r w:rsidR="00781137" w:rsidRPr="00936DEC">
        <w:rPr>
          <w:rFonts w:ascii="Tahoma" w:hAnsi="Tahoma" w:cs="Tahoma"/>
          <w:lang w:val="mk-MK"/>
        </w:rPr>
        <w:t xml:space="preserve">за </w:t>
      </w:r>
      <w:r w:rsidR="002D3E4B" w:rsidRPr="00936DEC">
        <w:rPr>
          <w:rFonts w:ascii="Tahoma" w:hAnsi="Tahoma" w:cs="Tahoma"/>
          <w:lang w:val="mk-MK"/>
        </w:rPr>
        <w:t xml:space="preserve">начинот </w:t>
      </w:r>
      <w:r w:rsidRPr="00936DEC">
        <w:rPr>
          <w:rFonts w:ascii="Tahoma" w:hAnsi="Tahoma" w:cs="Tahoma"/>
          <w:lang w:val="mk-MK"/>
        </w:rPr>
        <w:t>на вршење на процената на вредноста за целите на решавањето</w:t>
      </w:r>
      <w:r w:rsidR="00447FAD" w:rsidRPr="00936DEC">
        <w:rPr>
          <w:rFonts w:ascii="Tahoma" w:hAnsi="Tahoma" w:cs="Tahoma"/>
          <w:lang w:val="mk-MK"/>
        </w:rPr>
        <w:t xml:space="preserve"> на банка</w:t>
      </w:r>
      <w:r w:rsidR="009948AE" w:rsidRPr="00936DEC">
        <w:rPr>
          <w:rFonts w:ascii="Tahoma" w:hAnsi="Tahoma" w:cs="Tahoma"/>
          <w:lang w:val="mk-MK"/>
        </w:rPr>
        <w:t xml:space="preserve"> и/или отпис или претворање на </w:t>
      </w:r>
      <w:r w:rsidR="003A3614" w:rsidRPr="00936DEC">
        <w:rPr>
          <w:rFonts w:ascii="Tahoma" w:hAnsi="Tahoma" w:cs="Tahoma"/>
          <w:lang w:val="mk-MK"/>
        </w:rPr>
        <w:t xml:space="preserve">соодветните </w:t>
      </w:r>
      <w:r w:rsidR="009948AE" w:rsidRPr="00936DEC">
        <w:rPr>
          <w:rFonts w:ascii="Tahoma" w:hAnsi="Tahoma" w:cs="Tahoma"/>
          <w:lang w:val="mk-MK"/>
        </w:rPr>
        <w:t>капитални инструменти</w:t>
      </w:r>
      <w:r w:rsidR="00113B7C" w:rsidRPr="00936DEC">
        <w:rPr>
          <w:rFonts w:ascii="Tahoma" w:hAnsi="Tahoma" w:cs="Tahoma"/>
          <w:lang w:val="mk-MK"/>
        </w:rPr>
        <w:t xml:space="preserve"> </w:t>
      </w:r>
      <w:r w:rsidR="00281682" w:rsidRPr="00936DEC">
        <w:rPr>
          <w:rFonts w:ascii="Tahoma" w:hAnsi="Tahoma" w:cs="Tahoma"/>
          <w:lang w:val="mk-MK"/>
        </w:rPr>
        <w:t xml:space="preserve">и дозволени обврски </w:t>
      </w:r>
      <w:r w:rsidR="00113B7C" w:rsidRPr="00936DEC">
        <w:rPr>
          <w:rFonts w:ascii="Tahoma" w:hAnsi="Tahoma" w:cs="Tahoma"/>
          <w:lang w:val="mk-MK"/>
        </w:rPr>
        <w:t xml:space="preserve">и </w:t>
      </w:r>
      <w:r w:rsidR="00CA4DD2" w:rsidRPr="00936DEC">
        <w:rPr>
          <w:rFonts w:ascii="Tahoma" w:hAnsi="Tahoma" w:cs="Tahoma"/>
          <w:lang w:val="mk-MK"/>
        </w:rPr>
        <w:t>условите</w:t>
      </w:r>
      <w:r w:rsidR="009948AE" w:rsidRPr="00936DEC">
        <w:rPr>
          <w:rFonts w:ascii="Tahoma" w:hAnsi="Tahoma" w:cs="Tahoma"/>
          <w:lang w:val="mk-MK"/>
        </w:rPr>
        <w:t xml:space="preserve"> за независност на </w:t>
      </w:r>
      <w:r w:rsidR="00273B95" w:rsidRPr="00936DEC">
        <w:rPr>
          <w:rFonts w:ascii="Tahoma" w:hAnsi="Tahoma" w:cs="Tahoma"/>
          <w:lang w:val="mk-MK"/>
        </w:rPr>
        <w:t>независниот проценител</w:t>
      </w:r>
      <w:r w:rsidR="009948AE" w:rsidRPr="00936DEC">
        <w:rPr>
          <w:rFonts w:ascii="Tahoma" w:hAnsi="Tahoma" w:cs="Tahoma"/>
          <w:lang w:val="mk-MK"/>
        </w:rPr>
        <w:t xml:space="preserve"> ко</w:t>
      </w:r>
      <w:r w:rsidR="00273B95" w:rsidRPr="00936DEC">
        <w:rPr>
          <w:rFonts w:ascii="Tahoma" w:hAnsi="Tahoma" w:cs="Tahoma"/>
          <w:lang w:val="mk-MK"/>
        </w:rPr>
        <w:t>ј</w:t>
      </w:r>
      <w:r w:rsidR="009948AE" w:rsidRPr="00936DEC">
        <w:rPr>
          <w:rFonts w:ascii="Tahoma" w:hAnsi="Tahoma" w:cs="Tahoma"/>
          <w:lang w:val="mk-MK"/>
        </w:rPr>
        <w:t>што може да ја врши процената</w:t>
      </w:r>
      <w:r w:rsidRPr="00936DEC">
        <w:rPr>
          <w:rFonts w:ascii="Tahoma" w:hAnsi="Tahoma" w:cs="Tahoma"/>
          <w:lang w:val="mk-MK"/>
        </w:rPr>
        <w:t xml:space="preserve">. </w:t>
      </w:r>
    </w:p>
    <w:p w14:paraId="6EBA77FA" w14:textId="77777777" w:rsidR="009B121C" w:rsidRPr="00936DEC" w:rsidRDefault="009B121C" w:rsidP="00394018">
      <w:pPr>
        <w:pStyle w:val="ListParagraph"/>
        <w:numPr>
          <w:ilvl w:val="0"/>
          <w:numId w:val="123"/>
        </w:numPr>
        <w:tabs>
          <w:tab w:val="left" w:pos="1276"/>
        </w:tabs>
        <w:ind w:left="0" w:firstLine="720"/>
        <w:jc w:val="both"/>
        <w:rPr>
          <w:rFonts w:ascii="Tahoma" w:hAnsi="Tahoma" w:cs="Tahoma"/>
          <w:lang w:val="mk-MK"/>
        </w:rPr>
      </w:pPr>
      <w:r w:rsidRPr="00936DEC">
        <w:rPr>
          <w:rFonts w:ascii="Tahoma" w:hAnsi="Tahoma" w:cs="Tahoma"/>
          <w:lang w:val="mk-MK"/>
        </w:rPr>
        <w:t xml:space="preserve">По исклучок на законот со кој се уредуваат јавните набавки, Народната банка може да склучи договор со независниот проценител и преку непосредна спогодба, без обврска за спроведување постапка на јавна набавка. </w:t>
      </w:r>
    </w:p>
    <w:p w14:paraId="029998A0" w14:textId="77777777" w:rsidR="008A1950" w:rsidRPr="00936DEC" w:rsidRDefault="008A1950">
      <w:pPr>
        <w:tabs>
          <w:tab w:val="left" w:pos="4935"/>
        </w:tabs>
        <w:ind w:left="1800"/>
        <w:jc w:val="both"/>
        <w:rPr>
          <w:rFonts w:ascii="Tahoma" w:hAnsi="Tahoma" w:cs="Tahoma"/>
          <w:lang w:val="mk-MK"/>
        </w:rPr>
      </w:pPr>
    </w:p>
    <w:p w14:paraId="5980EDB1" w14:textId="77777777" w:rsidR="008A1950" w:rsidRPr="00936DEC" w:rsidRDefault="001764B7">
      <w:pPr>
        <w:jc w:val="center"/>
        <w:rPr>
          <w:rFonts w:ascii="Tahoma" w:hAnsi="Tahoma" w:cs="Tahoma"/>
          <w:b/>
          <w:lang w:val="mk-MK"/>
        </w:rPr>
      </w:pPr>
      <w:r w:rsidRPr="00936DEC">
        <w:rPr>
          <w:rFonts w:ascii="Tahoma" w:hAnsi="Tahoma" w:cs="Tahoma"/>
          <w:b/>
          <w:lang w:val="mk-MK"/>
        </w:rPr>
        <w:t>Одлука</w:t>
      </w:r>
      <w:r w:rsidR="008A1950" w:rsidRPr="00936DEC">
        <w:rPr>
          <w:rFonts w:ascii="Tahoma" w:hAnsi="Tahoma" w:cs="Tahoma"/>
          <w:b/>
          <w:lang w:val="mk-MK"/>
        </w:rPr>
        <w:t xml:space="preserve"> за започнување постапка за решавање на банката</w:t>
      </w:r>
    </w:p>
    <w:p w14:paraId="422B88A7" w14:textId="77777777" w:rsidR="008A1950" w:rsidRPr="00936DEC" w:rsidRDefault="004018EC" w:rsidP="00DF4568">
      <w:pPr>
        <w:tabs>
          <w:tab w:val="left" w:pos="4935"/>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22</w:t>
      </w:r>
    </w:p>
    <w:p w14:paraId="1B2647FC" w14:textId="77777777" w:rsidR="00DF4568" w:rsidRPr="00936DEC" w:rsidRDefault="00DF4568" w:rsidP="00DF4568">
      <w:pPr>
        <w:tabs>
          <w:tab w:val="left" w:pos="4935"/>
        </w:tabs>
        <w:jc w:val="center"/>
        <w:rPr>
          <w:rFonts w:ascii="Tahoma" w:hAnsi="Tahoma" w:cs="Tahoma"/>
          <w:lang w:val="mk-MK"/>
        </w:rPr>
      </w:pPr>
    </w:p>
    <w:p w14:paraId="26A455CE" w14:textId="77777777" w:rsidR="008A1950" w:rsidRPr="00936DEC" w:rsidRDefault="008A1950" w:rsidP="00394018">
      <w:pPr>
        <w:pStyle w:val="ListParagraph"/>
        <w:numPr>
          <w:ilvl w:val="0"/>
          <w:numId w:val="68"/>
        </w:numPr>
        <w:tabs>
          <w:tab w:val="left" w:pos="1134"/>
        </w:tabs>
        <w:ind w:left="0" w:firstLine="720"/>
        <w:jc w:val="both"/>
        <w:rPr>
          <w:rFonts w:ascii="Tahoma" w:hAnsi="Tahoma" w:cs="Tahoma"/>
          <w:lang w:val="mk-MK"/>
        </w:rPr>
      </w:pPr>
      <w:r w:rsidRPr="00936DEC">
        <w:rPr>
          <w:rFonts w:ascii="Tahoma" w:hAnsi="Tahoma" w:cs="Tahoma"/>
          <w:lang w:val="mk-MK"/>
        </w:rPr>
        <w:t xml:space="preserve">Доколку се исполнети условите </w:t>
      </w:r>
      <w:r w:rsidR="00587637" w:rsidRPr="00936DEC">
        <w:rPr>
          <w:rFonts w:ascii="Tahoma" w:hAnsi="Tahoma" w:cs="Tahoma"/>
          <w:lang w:val="mk-MK"/>
        </w:rPr>
        <w:t xml:space="preserve">од </w:t>
      </w:r>
      <w:r w:rsidR="005F572D" w:rsidRPr="00936DEC">
        <w:rPr>
          <w:rFonts w:ascii="Tahoma" w:hAnsi="Tahoma" w:cs="Tahoma"/>
          <w:lang w:val="mk-MK"/>
        </w:rPr>
        <w:t xml:space="preserve">членот 19 </w:t>
      </w:r>
      <w:r w:rsidR="00600746" w:rsidRPr="00936DEC">
        <w:rPr>
          <w:rFonts w:ascii="Tahoma" w:hAnsi="Tahoma" w:cs="Tahoma"/>
          <w:lang w:val="mk-MK"/>
        </w:rPr>
        <w:t>став (1)</w:t>
      </w:r>
      <w:r w:rsidR="002473BE"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w:t>
      </w:r>
      <w:r w:rsidR="00C237C2" w:rsidRPr="00936DEC">
        <w:rPr>
          <w:rFonts w:ascii="Tahoma" w:hAnsi="Tahoma" w:cs="Tahoma"/>
          <w:lang w:val="mk-MK"/>
        </w:rPr>
        <w:t xml:space="preserve">Народната банка </w:t>
      </w:r>
      <w:r w:rsidRPr="00936DEC">
        <w:rPr>
          <w:rFonts w:ascii="Tahoma" w:hAnsi="Tahoma" w:cs="Tahoma"/>
          <w:lang w:val="mk-MK"/>
        </w:rPr>
        <w:t xml:space="preserve">донесува </w:t>
      </w:r>
      <w:r w:rsidR="001764B7" w:rsidRPr="00936DEC">
        <w:rPr>
          <w:rFonts w:ascii="Tahoma" w:hAnsi="Tahoma" w:cs="Tahoma"/>
          <w:lang w:val="mk-MK"/>
        </w:rPr>
        <w:t>одлука</w:t>
      </w:r>
      <w:r w:rsidRPr="00936DEC">
        <w:rPr>
          <w:rFonts w:ascii="Tahoma" w:hAnsi="Tahoma" w:cs="Tahoma"/>
          <w:lang w:val="mk-MK"/>
        </w:rPr>
        <w:t xml:space="preserve"> за започнување постапка за решавање на банката, ко</w:t>
      </w:r>
      <w:r w:rsidR="001764B7" w:rsidRPr="00936DEC">
        <w:rPr>
          <w:rFonts w:ascii="Tahoma" w:hAnsi="Tahoma" w:cs="Tahoma"/>
          <w:lang w:val="mk-MK"/>
        </w:rPr>
        <w:t>ја</w:t>
      </w:r>
      <w:r w:rsidRPr="00936DEC">
        <w:rPr>
          <w:rFonts w:ascii="Tahoma" w:hAnsi="Tahoma" w:cs="Tahoma"/>
          <w:lang w:val="mk-MK"/>
        </w:rPr>
        <w:t>што ги содржи:</w:t>
      </w:r>
    </w:p>
    <w:p w14:paraId="097C8FB7" w14:textId="77777777" w:rsidR="001E5F02" w:rsidRPr="00936DEC" w:rsidRDefault="008A1950" w:rsidP="00A97B56">
      <w:pPr>
        <w:pStyle w:val="ListParagraph"/>
        <w:numPr>
          <w:ilvl w:val="0"/>
          <w:numId w:val="12"/>
        </w:numPr>
        <w:tabs>
          <w:tab w:val="left" w:pos="4935"/>
        </w:tabs>
        <w:ind w:left="1560" w:hanging="426"/>
        <w:jc w:val="both"/>
        <w:rPr>
          <w:rFonts w:ascii="Tahoma" w:hAnsi="Tahoma" w:cs="Tahoma"/>
          <w:lang w:val="mk-MK"/>
        </w:rPr>
      </w:pPr>
      <w:r w:rsidRPr="00936DEC">
        <w:rPr>
          <w:rFonts w:ascii="Tahoma" w:hAnsi="Tahoma" w:cs="Tahoma"/>
          <w:lang w:val="mk-MK"/>
        </w:rPr>
        <w:t>причините поради кои постојат услови за решавање на банката</w:t>
      </w:r>
      <w:r w:rsidR="00A97B56" w:rsidRPr="00936DEC">
        <w:rPr>
          <w:rFonts w:ascii="Tahoma" w:hAnsi="Tahoma" w:cs="Tahoma"/>
          <w:lang w:val="mk-MK"/>
        </w:rPr>
        <w:t xml:space="preserve">, </w:t>
      </w:r>
      <w:r w:rsidR="001E5F02" w:rsidRPr="00936DEC">
        <w:rPr>
          <w:rFonts w:ascii="Tahoma" w:hAnsi="Tahoma" w:cs="Tahoma"/>
          <w:lang w:val="mk-MK"/>
        </w:rPr>
        <w:t>вклучувајќи ги и резултатите од процената на вредноста;</w:t>
      </w:r>
    </w:p>
    <w:p w14:paraId="0AA204B9" w14:textId="77777777" w:rsidR="001E5F02" w:rsidRPr="00936DEC" w:rsidRDefault="008A1950" w:rsidP="00BC4EAD">
      <w:pPr>
        <w:pStyle w:val="ListParagraph"/>
        <w:numPr>
          <w:ilvl w:val="0"/>
          <w:numId w:val="12"/>
        </w:numPr>
        <w:tabs>
          <w:tab w:val="left" w:pos="4935"/>
        </w:tabs>
        <w:ind w:left="1560" w:hanging="426"/>
        <w:jc w:val="both"/>
        <w:rPr>
          <w:rFonts w:ascii="Tahoma" w:hAnsi="Tahoma" w:cs="Tahoma"/>
          <w:lang w:val="mk-MK"/>
        </w:rPr>
      </w:pPr>
      <w:r w:rsidRPr="00936DEC">
        <w:rPr>
          <w:rFonts w:ascii="Tahoma" w:hAnsi="Tahoma" w:cs="Tahoma"/>
          <w:lang w:val="mk-MK"/>
        </w:rPr>
        <w:t>активностите за решавање коишто Народната банка има намера да ги преземе, вклучувајќи ги особено инструментите за решавање</w:t>
      </w:r>
      <w:r w:rsidR="001679B5" w:rsidRPr="00936DEC">
        <w:rPr>
          <w:rFonts w:ascii="Tahoma" w:hAnsi="Tahoma" w:cs="Tahoma"/>
          <w:lang w:val="mk-MK"/>
        </w:rPr>
        <w:t>;</w:t>
      </w:r>
    </w:p>
    <w:p w14:paraId="049BEB40" w14:textId="77777777" w:rsidR="008A1950" w:rsidRPr="00936DEC" w:rsidRDefault="001E5F02" w:rsidP="00992F50">
      <w:pPr>
        <w:pStyle w:val="ListParagraph"/>
        <w:numPr>
          <w:ilvl w:val="0"/>
          <w:numId w:val="12"/>
        </w:numPr>
        <w:tabs>
          <w:tab w:val="left" w:pos="4935"/>
        </w:tabs>
        <w:ind w:left="1560" w:hanging="426"/>
        <w:jc w:val="both"/>
        <w:rPr>
          <w:rFonts w:ascii="Tahoma" w:hAnsi="Tahoma" w:cs="Tahoma"/>
          <w:lang w:val="mk-MK"/>
        </w:rPr>
      </w:pPr>
      <w:r w:rsidRPr="00936DEC">
        <w:rPr>
          <w:rFonts w:ascii="Tahoma" w:hAnsi="Tahoma" w:cs="Tahoma"/>
          <w:lang w:val="mk-MK"/>
        </w:rPr>
        <w:t>денот</w:t>
      </w:r>
      <w:r w:rsidR="001679B5" w:rsidRPr="00936DEC">
        <w:rPr>
          <w:rFonts w:ascii="Tahoma" w:hAnsi="Tahoma" w:cs="Tahoma"/>
          <w:lang w:val="mk-MK"/>
        </w:rPr>
        <w:t xml:space="preserve"> и точното време</w:t>
      </w:r>
      <w:r w:rsidRPr="00936DEC">
        <w:rPr>
          <w:rFonts w:ascii="Tahoma" w:hAnsi="Tahoma" w:cs="Tahoma"/>
          <w:lang w:val="mk-MK"/>
        </w:rPr>
        <w:t xml:space="preserve"> на започнување на постапката за решавање банка</w:t>
      </w:r>
      <w:r w:rsidR="008A1950" w:rsidRPr="00936DEC">
        <w:rPr>
          <w:rFonts w:ascii="Tahoma" w:hAnsi="Tahoma" w:cs="Tahoma"/>
          <w:lang w:val="mk-MK"/>
        </w:rPr>
        <w:t>.</w:t>
      </w:r>
    </w:p>
    <w:p w14:paraId="6C9CB902" w14:textId="1F362960" w:rsidR="008A1950" w:rsidRPr="00936DEC" w:rsidRDefault="001764B7" w:rsidP="00394018">
      <w:pPr>
        <w:pStyle w:val="ListParagraph"/>
        <w:numPr>
          <w:ilvl w:val="0"/>
          <w:numId w:val="68"/>
        </w:numPr>
        <w:tabs>
          <w:tab w:val="left" w:pos="1134"/>
        </w:tabs>
        <w:ind w:left="0" w:firstLine="720"/>
        <w:jc w:val="both"/>
        <w:rPr>
          <w:rFonts w:ascii="Tahoma" w:hAnsi="Tahoma" w:cs="Tahoma"/>
          <w:lang w:val="mk-MK"/>
        </w:rPr>
      </w:pPr>
      <w:r w:rsidRPr="00936DEC">
        <w:rPr>
          <w:rFonts w:ascii="Tahoma" w:hAnsi="Tahoma" w:cs="Tahoma"/>
          <w:lang w:val="mk-MK"/>
        </w:rPr>
        <w:t>Одлуката</w:t>
      </w:r>
      <w:r w:rsidR="008A1950" w:rsidRPr="00936DEC">
        <w:rPr>
          <w:rFonts w:ascii="Tahoma" w:hAnsi="Tahoma" w:cs="Tahoma"/>
          <w:lang w:val="mk-MK"/>
        </w:rPr>
        <w:t xml:space="preserve"> за започнување постапка за решавање на банката се доставува до банката, </w:t>
      </w:r>
      <w:r w:rsidR="00FF5DD7">
        <w:rPr>
          <w:rFonts w:ascii="Tahoma" w:hAnsi="Tahoma" w:cs="Tahoma"/>
          <w:lang w:val="mk-MK"/>
        </w:rPr>
        <w:t>Агенцијата за заштита на</w:t>
      </w:r>
      <w:r w:rsidR="008A1950" w:rsidRPr="00936DEC">
        <w:rPr>
          <w:rFonts w:ascii="Tahoma" w:hAnsi="Tahoma" w:cs="Tahoma"/>
          <w:lang w:val="mk-MK"/>
        </w:rPr>
        <w:t xml:space="preserve"> депозити</w:t>
      </w:r>
      <w:r w:rsidR="001E5F02" w:rsidRPr="00936DEC">
        <w:rPr>
          <w:rFonts w:ascii="Tahoma" w:hAnsi="Tahoma" w:cs="Tahoma"/>
          <w:lang w:val="mk-MK"/>
        </w:rPr>
        <w:t xml:space="preserve">, </w:t>
      </w:r>
      <w:r w:rsidR="00D32CA5" w:rsidRPr="00936DEC">
        <w:rPr>
          <w:rFonts w:ascii="Tahoma" w:hAnsi="Tahoma" w:cs="Tahoma"/>
          <w:lang w:val="mk-MK"/>
        </w:rPr>
        <w:t>Фонд</w:t>
      </w:r>
      <w:r w:rsidR="00F73973" w:rsidRPr="00936DEC">
        <w:rPr>
          <w:rFonts w:ascii="Tahoma" w:hAnsi="Tahoma" w:cs="Tahoma"/>
          <w:lang w:val="mk-MK"/>
        </w:rPr>
        <w:t>от за решавање банки</w:t>
      </w:r>
      <w:r w:rsidR="001E5F02" w:rsidRPr="00936DEC">
        <w:rPr>
          <w:rFonts w:ascii="Tahoma" w:hAnsi="Tahoma" w:cs="Tahoma"/>
          <w:lang w:val="mk-MK"/>
        </w:rPr>
        <w:t xml:space="preserve">, </w:t>
      </w:r>
      <w:r w:rsidR="001C4567" w:rsidRPr="00936DEC">
        <w:rPr>
          <w:rFonts w:ascii="Tahoma" w:hAnsi="Tahoma" w:cs="Tahoma"/>
          <w:lang w:val="mk-MK"/>
        </w:rPr>
        <w:t xml:space="preserve">Комитетот за финансиска стабилност, </w:t>
      </w:r>
      <w:r w:rsidR="001E5F02" w:rsidRPr="00936DEC">
        <w:rPr>
          <w:rFonts w:ascii="Tahoma" w:hAnsi="Tahoma" w:cs="Tahoma"/>
          <w:lang w:val="mk-MK"/>
        </w:rPr>
        <w:t xml:space="preserve">надлежниот орган за супервизија и надлежниот орган за решавање </w:t>
      </w:r>
      <w:r w:rsidR="00565880" w:rsidRPr="00936DEC">
        <w:rPr>
          <w:rFonts w:ascii="Tahoma" w:hAnsi="Tahoma" w:cs="Tahoma"/>
          <w:lang w:val="mk-MK"/>
        </w:rPr>
        <w:t xml:space="preserve">од </w:t>
      </w:r>
      <w:r w:rsidR="005F572D" w:rsidRPr="00936DEC">
        <w:rPr>
          <w:rFonts w:ascii="Tahoma" w:hAnsi="Tahoma" w:cs="Tahoma"/>
          <w:lang w:val="mk-MK"/>
        </w:rPr>
        <w:t>членот 19</w:t>
      </w:r>
      <w:r w:rsidR="00565880" w:rsidRPr="00936DEC">
        <w:rPr>
          <w:rFonts w:ascii="Tahoma" w:hAnsi="Tahoma" w:cs="Tahoma"/>
          <w:lang w:val="mk-MK"/>
        </w:rPr>
        <w:t xml:space="preserve"> став (9) алинеи 2, 3 и 4 </w:t>
      </w:r>
      <w:r w:rsidR="00273B95" w:rsidRPr="00936DEC">
        <w:rPr>
          <w:rFonts w:ascii="Tahoma" w:hAnsi="Tahoma" w:cs="Tahoma"/>
          <w:lang w:val="mk-MK"/>
        </w:rPr>
        <w:t>на овој закон</w:t>
      </w:r>
      <w:r w:rsidR="001E5F02" w:rsidRPr="00936DEC">
        <w:rPr>
          <w:rFonts w:ascii="Tahoma" w:hAnsi="Tahoma" w:cs="Tahoma"/>
          <w:lang w:val="mk-MK"/>
        </w:rPr>
        <w:t xml:space="preserve">, операторот на </w:t>
      </w:r>
      <w:r w:rsidR="00935ED5" w:rsidRPr="00936DEC">
        <w:rPr>
          <w:rFonts w:ascii="Tahoma" w:hAnsi="Tahoma" w:cs="Tahoma"/>
          <w:lang w:val="mk-MK"/>
        </w:rPr>
        <w:t>платниот систем или системот за порамнување на хартии од вредност</w:t>
      </w:r>
      <w:r w:rsidR="000803C9" w:rsidRPr="00936DEC">
        <w:rPr>
          <w:rFonts w:ascii="Tahoma" w:hAnsi="Tahoma" w:cs="Tahoma"/>
          <w:lang w:val="mk-MK"/>
        </w:rPr>
        <w:t xml:space="preserve"> до кои имала пристап банката којшто се решава</w:t>
      </w:r>
      <w:r w:rsidR="001E5F02" w:rsidRPr="00936DEC">
        <w:rPr>
          <w:rFonts w:ascii="Tahoma" w:hAnsi="Tahoma" w:cs="Tahoma"/>
          <w:lang w:val="mk-MK"/>
        </w:rPr>
        <w:t xml:space="preserve">, доколку е применливо, </w:t>
      </w:r>
      <w:r w:rsidR="00A84BDE" w:rsidRPr="00936DEC">
        <w:rPr>
          <w:rFonts w:ascii="Tahoma" w:hAnsi="Tahoma" w:cs="Tahoma"/>
          <w:lang w:val="mk-MK"/>
        </w:rPr>
        <w:t>и</w:t>
      </w:r>
      <w:r w:rsidR="008A1950" w:rsidRPr="00936DEC">
        <w:rPr>
          <w:rFonts w:ascii="Tahoma" w:hAnsi="Tahoma" w:cs="Tahoma"/>
          <w:lang w:val="mk-MK"/>
        </w:rPr>
        <w:t xml:space="preserve"> </w:t>
      </w:r>
      <w:r w:rsidR="001E5F02" w:rsidRPr="00936DEC">
        <w:rPr>
          <w:rFonts w:ascii="Tahoma" w:hAnsi="Tahoma" w:cs="Tahoma"/>
          <w:lang w:val="mk-MK"/>
        </w:rPr>
        <w:t xml:space="preserve">до </w:t>
      </w:r>
      <w:r w:rsidR="008A1950" w:rsidRPr="00936DEC">
        <w:rPr>
          <w:rFonts w:ascii="Tahoma" w:hAnsi="Tahoma" w:cs="Tahoma"/>
          <w:lang w:val="mk-MK"/>
        </w:rPr>
        <w:t>Министерството за финансии</w:t>
      </w:r>
      <w:r w:rsidRPr="00936DEC">
        <w:rPr>
          <w:rFonts w:ascii="Tahoma" w:hAnsi="Tahoma" w:cs="Tahoma"/>
          <w:lang w:val="mk-MK"/>
        </w:rPr>
        <w:t>, истиот ден кога е донесена</w:t>
      </w:r>
      <w:r w:rsidR="008A1950" w:rsidRPr="00936DEC">
        <w:rPr>
          <w:rFonts w:ascii="Tahoma" w:hAnsi="Tahoma" w:cs="Tahoma"/>
          <w:lang w:val="mk-MK"/>
        </w:rPr>
        <w:t xml:space="preserve">. </w:t>
      </w:r>
      <w:r w:rsidR="00273B95" w:rsidRPr="00936DEC">
        <w:rPr>
          <w:rFonts w:ascii="Tahoma" w:hAnsi="Tahoma" w:cs="Tahoma"/>
          <w:lang w:val="mk-MK"/>
        </w:rPr>
        <w:t xml:space="preserve">Народната банка без одлагање ја доставува одлуката </w:t>
      </w:r>
      <w:r w:rsidR="006C15E6" w:rsidRPr="00936DEC">
        <w:rPr>
          <w:rFonts w:ascii="Tahoma" w:hAnsi="Tahoma" w:cs="Tahoma"/>
          <w:lang w:val="mk-MK"/>
        </w:rPr>
        <w:t>за започнување</w:t>
      </w:r>
      <w:r w:rsidR="008A1950" w:rsidRPr="00936DEC">
        <w:rPr>
          <w:rFonts w:ascii="Tahoma" w:hAnsi="Tahoma" w:cs="Tahoma"/>
          <w:lang w:val="mk-MK"/>
        </w:rPr>
        <w:t xml:space="preserve"> </w:t>
      </w:r>
      <w:r w:rsidR="00696CF3" w:rsidRPr="00936DEC">
        <w:rPr>
          <w:rFonts w:ascii="Tahoma" w:hAnsi="Tahoma" w:cs="Tahoma"/>
          <w:lang w:val="mk-MK"/>
        </w:rPr>
        <w:t xml:space="preserve">на </w:t>
      </w:r>
      <w:r w:rsidR="008A1950" w:rsidRPr="00936DEC">
        <w:rPr>
          <w:rFonts w:ascii="Tahoma" w:hAnsi="Tahoma" w:cs="Tahoma"/>
          <w:lang w:val="mk-MK"/>
        </w:rPr>
        <w:lastRenderedPageBreak/>
        <w:t xml:space="preserve">постапката за решавање на банката </w:t>
      </w:r>
      <w:r w:rsidR="006C15E6" w:rsidRPr="00936DEC">
        <w:rPr>
          <w:rFonts w:ascii="Tahoma" w:hAnsi="Tahoma" w:cs="Tahoma"/>
          <w:lang w:val="mk-MK"/>
        </w:rPr>
        <w:t xml:space="preserve">за упис </w:t>
      </w:r>
      <w:r w:rsidR="00B14B62" w:rsidRPr="00936DEC">
        <w:rPr>
          <w:rFonts w:ascii="Tahoma" w:hAnsi="Tahoma" w:cs="Tahoma"/>
          <w:lang w:val="mk-MK"/>
        </w:rPr>
        <w:t xml:space="preserve">до </w:t>
      </w:r>
      <w:r w:rsidR="00011966" w:rsidRPr="00936DEC">
        <w:rPr>
          <w:rFonts w:ascii="Tahoma" w:hAnsi="Tahoma" w:cs="Tahoma"/>
          <w:lang w:val="mk-MK"/>
        </w:rPr>
        <w:t>Централниот</w:t>
      </w:r>
      <w:r w:rsidR="008A1950" w:rsidRPr="00936DEC">
        <w:rPr>
          <w:rFonts w:ascii="Tahoma" w:hAnsi="Tahoma" w:cs="Tahoma"/>
          <w:lang w:val="mk-MK"/>
        </w:rPr>
        <w:t xml:space="preserve"> регистар</w:t>
      </w:r>
      <w:r w:rsidR="006C15E6" w:rsidRPr="00936DEC">
        <w:rPr>
          <w:rFonts w:ascii="Tahoma" w:hAnsi="Tahoma" w:cs="Tahoma"/>
          <w:lang w:val="mk-MK"/>
        </w:rPr>
        <w:t xml:space="preserve"> на Република </w:t>
      </w:r>
      <w:r w:rsidR="00BF30C6" w:rsidRPr="00936DEC">
        <w:rPr>
          <w:rFonts w:ascii="Tahoma" w:hAnsi="Tahoma" w:cs="Tahoma"/>
          <w:lang w:val="mk-MK"/>
        </w:rPr>
        <w:t xml:space="preserve">Северна </w:t>
      </w:r>
      <w:r w:rsidR="006C15E6" w:rsidRPr="00936DEC">
        <w:rPr>
          <w:rFonts w:ascii="Tahoma" w:hAnsi="Tahoma" w:cs="Tahoma"/>
          <w:lang w:val="mk-MK"/>
        </w:rPr>
        <w:t>Македонија</w:t>
      </w:r>
      <w:r w:rsidR="00B14B62" w:rsidRPr="00936DEC">
        <w:rPr>
          <w:rFonts w:ascii="Tahoma" w:hAnsi="Tahoma" w:cs="Tahoma"/>
          <w:lang w:val="mk-MK"/>
        </w:rPr>
        <w:t>,</w:t>
      </w:r>
      <w:r w:rsidR="00214AAA" w:rsidRPr="00936DEC">
        <w:rPr>
          <w:rFonts w:ascii="Tahoma" w:hAnsi="Tahoma" w:cs="Tahoma"/>
          <w:lang w:val="mk-MK"/>
        </w:rPr>
        <w:t xml:space="preserve"> </w:t>
      </w:r>
      <w:r w:rsidR="00B14B62" w:rsidRPr="00936DEC">
        <w:rPr>
          <w:rFonts w:ascii="Tahoma" w:hAnsi="Tahoma" w:cs="Tahoma"/>
          <w:lang w:val="mk-MK"/>
        </w:rPr>
        <w:t xml:space="preserve">до </w:t>
      </w:r>
      <w:r w:rsidR="00214AAA" w:rsidRPr="00936DEC">
        <w:rPr>
          <w:rFonts w:ascii="Tahoma" w:hAnsi="Tahoma" w:cs="Tahoma"/>
          <w:lang w:val="mk-MK"/>
        </w:rPr>
        <w:t>Централниот депозитар на хартии од вредност</w:t>
      </w:r>
      <w:r w:rsidR="002473BE" w:rsidRPr="00936DEC">
        <w:rPr>
          <w:rFonts w:ascii="Tahoma" w:hAnsi="Tahoma" w:cs="Tahoma"/>
          <w:lang w:val="mk-MK"/>
        </w:rPr>
        <w:t xml:space="preserve"> </w:t>
      </w:r>
      <w:r w:rsidR="007E097D" w:rsidRPr="00936DEC">
        <w:rPr>
          <w:rFonts w:ascii="Tahoma" w:hAnsi="Tahoma" w:cs="Tahoma"/>
          <w:lang w:val="mk-MK"/>
        </w:rPr>
        <w:t>и до други надлежни органи во земјата и странство</w:t>
      </w:r>
      <w:r w:rsidR="00B14B62" w:rsidRPr="00936DEC">
        <w:rPr>
          <w:rFonts w:ascii="Tahoma" w:hAnsi="Tahoma" w:cs="Tahoma"/>
          <w:lang w:val="mk-MK"/>
        </w:rPr>
        <w:t>, доколку е применливо</w:t>
      </w:r>
      <w:r w:rsidR="00463F88" w:rsidRPr="00936DEC">
        <w:rPr>
          <w:rFonts w:ascii="Tahoma" w:hAnsi="Tahoma" w:cs="Tahoma"/>
          <w:lang w:val="mk-MK"/>
        </w:rPr>
        <w:t>, коишто се должни да постапат согласно со одлуката, од моментот на нејзиното доставување</w:t>
      </w:r>
      <w:r w:rsidR="00214AAA" w:rsidRPr="00936DEC">
        <w:rPr>
          <w:rFonts w:ascii="Tahoma" w:hAnsi="Tahoma" w:cs="Tahoma"/>
          <w:lang w:val="mk-MK"/>
        </w:rPr>
        <w:t>.</w:t>
      </w:r>
    </w:p>
    <w:p w14:paraId="53727BDC" w14:textId="77777777" w:rsidR="00F73973" w:rsidRPr="00936DEC" w:rsidRDefault="00F73973" w:rsidP="00394018">
      <w:pPr>
        <w:pStyle w:val="ListParagraph"/>
        <w:numPr>
          <w:ilvl w:val="0"/>
          <w:numId w:val="68"/>
        </w:numPr>
        <w:tabs>
          <w:tab w:val="left" w:pos="1134"/>
        </w:tabs>
        <w:ind w:left="0" w:firstLine="720"/>
        <w:jc w:val="both"/>
        <w:rPr>
          <w:rFonts w:ascii="Tahoma" w:hAnsi="Tahoma" w:cs="Tahoma"/>
          <w:lang w:val="mk-MK"/>
        </w:rPr>
      </w:pPr>
      <w:r w:rsidRPr="00936DEC">
        <w:rPr>
          <w:rFonts w:ascii="Tahoma" w:hAnsi="Tahoma" w:cs="Tahoma"/>
          <w:lang w:val="mk-MK"/>
        </w:rPr>
        <w:t>Одредбите од ставот (2) на овој член се однесуваат и на сите натамошни одлуки на Народната банка со кои се преземаат активности за решавање на банката.</w:t>
      </w:r>
    </w:p>
    <w:p w14:paraId="6A0683C1" w14:textId="74A298BF" w:rsidR="000803C9" w:rsidRPr="00936DEC" w:rsidRDefault="000803C9" w:rsidP="00394018">
      <w:pPr>
        <w:pStyle w:val="ListParagraph"/>
        <w:numPr>
          <w:ilvl w:val="0"/>
          <w:numId w:val="68"/>
        </w:numPr>
        <w:tabs>
          <w:tab w:val="left" w:pos="1134"/>
        </w:tabs>
        <w:ind w:left="0" w:firstLine="720"/>
        <w:jc w:val="both"/>
        <w:rPr>
          <w:rFonts w:ascii="Tahoma" w:hAnsi="Tahoma" w:cs="Tahoma"/>
          <w:lang w:val="mk-MK"/>
        </w:rPr>
      </w:pPr>
      <w:r w:rsidRPr="00936DEC">
        <w:rPr>
          <w:rFonts w:ascii="Tahoma" w:hAnsi="Tahoma" w:cs="Tahoma"/>
          <w:lang w:val="mk-MK"/>
        </w:rPr>
        <w:t xml:space="preserve">На денот на донесување на одлуката од ставот (1) </w:t>
      </w:r>
      <w:r w:rsidR="00273B95" w:rsidRPr="00936DEC">
        <w:rPr>
          <w:rFonts w:ascii="Tahoma" w:hAnsi="Tahoma" w:cs="Tahoma"/>
          <w:lang w:val="mk-MK"/>
        </w:rPr>
        <w:t>на овој член</w:t>
      </w:r>
      <w:r w:rsidRPr="00936DEC">
        <w:rPr>
          <w:rFonts w:ascii="Tahoma" w:hAnsi="Tahoma" w:cs="Tahoma"/>
          <w:lang w:val="mk-MK"/>
        </w:rPr>
        <w:t>, престануваат да важат сите мерки преземени</w:t>
      </w:r>
      <w:r w:rsidR="00463F88" w:rsidRPr="00936DEC">
        <w:rPr>
          <w:rFonts w:ascii="Tahoma" w:hAnsi="Tahoma" w:cs="Tahoma"/>
          <w:lang w:val="mk-MK"/>
        </w:rPr>
        <w:t xml:space="preserve"> </w:t>
      </w:r>
      <w:r w:rsidRPr="00936DEC">
        <w:rPr>
          <w:rFonts w:ascii="Tahoma" w:hAnsi="Tahoma" w:cs="Tahoma"/>
          <w:lang w:val="mk-MK"/>
        </w:rPr>
        <w:t xml:space="preserve">од Народната банка како надлежен орган за супервизија кон банката којашто се решава, согласно со </w:t>
      </w:r>
      <w:r w:rsidR="00BD530F" w:rsidRPr="00936DEC">
        <w:rPr>
          <w:rFonts w:ascii="Tahoma" w:hAnsi="Tahoma" w:cs="Tahoma"/>
          <w:lang w:val="mk-MK"/>
        </w:rPr>
        <w:t>законот кој го уредува</w:t>
      </w:r>
      <w:r w:rsidR="009B517E" w:rsidRPr="00936DEC">
        <w:rPr>
          <w:rFonts w:ascii="Tahoma" w:hAnsi="Tahoma" w:cs="Tahoma"/>
          <w:lang w:val="mk-MK"/>
        </w:rPr>
        <w:t xml:space="preserve"> </w:t>
      </w:r>
      <w:r w:rsidRPr="00936DEC">
        <w:rPr>
          <w:rFonts w:ascii="Tahoma" w:hAnsi="Tahoma" w:cs="Tahoma"/>
          <w:lang w:val="mk-MK"/>
        </w:rPr>
        <w:t xml:space="preserve">работењето на банките, како и сите надлежности на </w:t>
      </w:r>
      <w:r w:rsidR="00A521B3" w:rsidRPr="00936DEC">
        <w:rPr>
          <w:rFonts w:ascii="Tahoma" w:hAnsi="Tahoma" w:cs="Tahoma"/>
          <w:lang w:val="mk-MK"/>
        </w:rPr>
        <w:t xml:space="preserve">управниот и </w:t>
      </w:r>
      <w:r w:rsidRPr="00936DEC">
        <w:rPr>
          <w:rFonts w:ascii="Tahoma" w:hAnsi="Tahoma" w:cs="Tahoma"/>
          <w:lang w:val="mk-MK"/>
        </w:rPr>
        <w:t>надзорниот одбор и собранието на банката којашто се решава</w:t>
      </w:r>
      <w:r w:rsidR="00A521B3" w:rsidRPr="00936DEC">
        <w:rPr>
          <w:rFonts w:ascii="Tahoma" w:hAnsi="Tahoma" w:cs="Tahoma"/>
          <w:lang w:val="mk-MK"/>
        </w:rPr>
        <w:t xml:space="preserve">, освен ако не е поинаку определено согласно со </w:t>
      </w:r>
      <w:r w:rsidR="000E049C" w:rsidRPr="00936DEC">
        <w:rPr>
          <w:rFonts w:ascii="Tahoma" w:hAnsi="Tahoma" w:cs="Tahoma"/>
          <w:lang w:val="mk-MK"/>
        </w:rPr>
        <w:t>членот 18 став (1)</w:t>
      </w:r>
      <w:r w:rsidR="00926290" w:rsidRPr="00936DEC">
        <w:rPr>
          <w:rFonts w:ascii="Tahoma" w:hAnsi="Tahoma" w:cs="Tahoma"/>
          <w:lang w:val="mk-MK"/>
        </w:rPr>
        <w:t xml:space="preserve"> </w:t>
      </w:r>
      <w:r w:rsidR="000E049C" w:rsidRPr="00936DEC">
        <w:rPr>
          <w:rFonts w:ascii="Tahoma" w:hAnsi="Tahoma" w:cs="Tahoma"/>
          <w:lang w:val="mk-MK"/>
        </w:rPr>
        <w:t>на овој закон</w:t>
      </w:r>
      <w:r w:rsidRPr="00936DEC">
        <w:rPr>
          <w:rFonts w:ascii="Tahoma" w:hAnsi="Tahoma" w:cs="Tahoma"/>
          <w:lang w:val="mk-MK"/>
        </w:rPr>
        <w:t>.</w:t>
      </w:r>
    </w:p>
    <w:p w14:paraId="65CDDBB5" w14:textId="2A500E5E" w:rsidR="009B517E" w:rsidRPr="00936DEC" w:rsidRDefault="009B517E" w:rsidP="00394018">
      <w:pPr>
        <w:pStyle w:val="ListParagraph"/>
        <w:numPr>
          <w:ilvl w:val="0"/>
          <w:numId w:val="68"/>
        </w:numPr>
        <w:tabs>
          <w:tab w:val="left" w:pos="1134"/>
        </w:tabs>
        <w:ind w:left="0" w:firstLine="720"/>
        <w:jc w:val="both"/>
        <w:rPr>
          <w:rFonts w:ascii="Tahoma" w:hAnsi="Tahoma" w:cs="Tahoma"/>
          <w:lang w:val="mk-MK"/>
        </w:rPr>
      </w:pPr>
      <w:r w:rsidRPr="00936DEC">
        <w:rPr>
          <w:rFonts w:ascii="Tahoma" w:hAnsi="Tahoma" w:cs="Tahoma"/>
          <w:lang w:val="mk-MK"/>
        </w:rPr>
        <w:t>Надлежностите на собранието на банката и надлежностите на надзорниот одбор, доколку престануваат неговите надлежностите согласно со ставот (4) на овој член, ги извршува Народната банка</w:t>
      </w:r>
      <w:r w:rsidR="00852D9B" w:rsidRPr="00936DEC">
        <w:rPr>
          <w:rFonts w:ascii="Tahoma" w:hAnsi="Tahoma" w:cs="Tahoma"/>
          <w:lang w:val="mk-MK"/>
        </w:rPr>
        <w:t xml:space="preserve"> преку одлуки на Извршниот одбор</w:t>
      </w:r>
      <w:r w:rsidRPr="00936DEC">
        <w:rPr>
          <w:rFonts w:ascii="Tahoma" w:hAnsi="Tahoma" w:cs="Tahoma"/>
          <w:lang w:val="mk-MK"/>
        </w:rPr>
        <w:t>.</w:t>
      </w:r>
    </w:p>
    <w:p w14:paraId="7D7D289A" w14:textId="0CF24087" w:rsidR="00903912" w:rsidRPr="00936DEC" w:rsidRDefault="00903912" w:rsidP="00394018">
      <w:pPr>
        <w:pStyle w:val="ListParagraph"/>
        <w:numPr>
          <w:ilvl w:val="0"/>
          <w:numId w:val="68"/>
        </w:numPr>
        <w:tabs>
          <w:tab w:val="left" w:pos="1134"/>
        </w:tabs>
        <w:ind w:left="0" w:firstLine="720"/>
        <w:jc w:val="both"/>
        <w:rPr>
          <w:rFonts w:ascii="Tahoma" w:hAnsi="Tahoma" w:cs="Tahoma"/>
          <w:lang w:val="mk-MK"/>
        </w:rPr>
      </w:pPr>
      <w:r w:rsidRPr="00936DEC">
        <w:rPr>
          <w:rFonts w:ascii="Tahoma" w:hAnsi="Tahoma" w:cs="Tahoma"/>
          <w:lang w:val="mk-MK"/>
        </w:rPr>
        <w:t xml:space="preserve">Членовите на управниот одбор на банката којашто се </w:t>
      </w:r>
      <w:r w:rsidR="00517E0F" w:rsidRPr="00936DEC">
        <w:rPr>
          <w:rFonts w:ascii="Tahoma" w:hAnsi="Tahoma" w:cs="Tahoma"/>
          <w:lang w:val="mk-MK"/>
        </w:rPr>
        <w:t xml:space="preserve">решава немаат право </w:t>
      </w:r>
      <w:r w:rsidRPr="00936DEC">
        <w:rPr>
          <w:rFonts w:ascii="Tahoma" w:hAnsi="Tahoma" w:cs="Tahoma"/>
          <w:lang w:val="mk-MK"/>
        </w:rPr>
        <w:t>на отпремнина и/или на варијабилен дел од надоместокот, без разлика дали ваквото право било договорено со банката којашто се решава или произлегува од интерен акт на банката којашто се решава, а договорни</w:t>
      </w:r>
      <w:r w:rsidR="00BD530F" w:rsidRPr="00936DEC">
        <w:rPr>
          <w:rFonts w:ascii="Tahoma" w:hAnsi="Tahoma" w:cs="Tahoma"/>
          <w:lang w:val="mk-MK"/>
        </w:rPr>
        <w:t>те</w:t>
      </w:r>
      <w:r w:rsidRPr="00936DEC">
        <w:rPr>
          <w:rFonts w:ascii="Tahoma" w:hAnsi="Tahoma" w:cs="Tahoma"/>
          <w:lang w:val="mk-MK"/>
        </w:rPr>
        <w:t xml:space="preserve"> одредби за ваквото право стануваат ништовни. </w:t>
      </w:r>
    </w:p>
    <w:p w14:paraId="458B9F85" w14:textId="48546BC5" w:rsidR="00463F88" w:rsidRPr="00936DEC" w:rsidRDefault="00463F88" w:rsidP="00394018">
      <w:pPr>
        <w:pStyle w:val="ListParagraph"/>
        <w:numPr>
          <w:ilvl w:val="0"/>
          <w:numId w:val="68"/>
        </w:numPr>
        <w:tabs>
          <w:tab w:val="left" w:pos="1134"/>
        </w:tabs>
        <w:ind w:left="0" w:firstLine="720"/>
        <w:jc w:val="both"/>
        <w:rPr>
          <w:rFonts w:ascii="Tahoma" w:hAnsi="Tahoma" w:cs="Tahoma"/>
          <w:lang w:val="mk-MK"/>
        </w:rPr>
      </w:pPr>
      <w:r w:rsidRPr="00936DEC">
        <w:rPr>
          <w:rFonts w:ascii="Tahoma" w:hAnsi="Tahoma" w:cs="Tahoma"/>
          <w:lang w:val="mk-MK"/>
        </w:rPr>
        <w:t>Банката којашто се решава е должна да ги извести сите лица на кои се однесува</w:t>
      </w:r>
      <w:r w:rsidR="007A306B" w:rsidRPr="00936DEC">
        <w:rPr>
          <w:rFonts w:ascii="Tahoma" w:hAnsi="Tahoma" w:cs="Tahoma"/>
          <w:lang w:val="mk-MK"/>
        </w:rPr>
        <w:t xml:space="preserve"> одлука</w:t>
      </w:r>
      <w:r w:rsidR="00503AF5" w:rsidRPr="00936DEC">
        <w:rPr>
          <w:rFonts w:ascii="Tahoma" w:hAnsi="Tahoma" w:cs="Tahoma"/>
          <w:lang w:val="mk-MK"/>
        </w:rPr>
        <w:t>та</w:t>
      </w:r>
      <w:r w:rsidR="007A306B" w:rsidRPr="00936DEC">
        <w:rPr>
          <w:rFonts w:ascii="Tahoma" w:hAnsi="Tahoma" w:cs="Tahoma"/>
          <w:lang w:val="mk-MK"/>
        </w:rPr>
        <w:t xml:space="preserve"> од ставот (1) на овој член и сите натамошни одлуки со кои се преземаат активности за решавање</w:t>
      </w:r>
      <w:r w:rsidRPr="00936DEC">
        <w:rPr>
          <w:rFonts w:ascii="Tahoma" w:hAnsi="Tahoma" w:cs="Tahoma"/>
          <w:lang w:val="mk-MK"/>
        </w:rPr>
        <w:t>, за делот од одлуките на Народната банка којшто се однесува на тие лица.</w:t>
      </w:r>
    </w:p>
    <w:p w14:paraId="187389A9" w14:textId="77777777" w:rsidR="008A1950" w:rsidRPr="00936DEC" w:rsidRDefault="007E097D" w:rsidP="00394018">
      <w:pPr>
        <w:pStyle w:val="ListParagraph"/>
        <w:numPr>
          <w:ilvl w:val="0"/>
          <w:numId w:val="68"/>
        </w:numPr>
        <w:tabs>
          <w:tab w:val="left" w:pos="1134"/>
        </w:tabs>
        <w:ind w:left="0" w:firstLine="720"/>
        <w:jc w:val="both"/>
        <w:rPr>
          <w:rFonts w:ascii="Tahoma" w:hAnsi="Tahoma" w:cs="Tahoma"/>
          <w:lang w:val="mk-MK"/>
        </w:rPr>
      </w:pPr>
      <w:r w:rsidRPr="00936DEC">
        <w:rPr>
          <w:rFonts w:ascii="Tahoma" w:hAnsi="Tahoma" w:cs="Tahoma"/>
          <w:lang w:val="mk-MK"/>
        </w:rPr>
        <w:t>Народната банка на својата</w:t>
      </w:r>
      <w:r w:rsidR="008A1950" w:rsidRPr="00936DEC">
        <w:rPr>
          <w:rFonts w:ascii="Tahoma" w:hAnsi="Tahoma" w:cs="Tahoma"/>
          <w:lang w:val="mk-MK"/>
        </w:rPr>
        <w:t xml:space="preserve"> интернет страница објавува известување за донесен</w:t>
      </w:r>
      <w:r w:rsidR="001764B7" w:rsidRPr="00936DEC">
        <w:rPr>
          <w:rFonts w:ascii="Tahoma" w:hAnsi="Tahoma" w:cs="Tahoma"/>
          <w:lang w:val="mk-MK"/>
        </w:rPr>
        <w:t>ата</w:t>
      </w:r>
      <w:r w:rsidR="008A1950" w:rsidRPr="00936DEC">
        <w:rPr>
          <w:rFonts w:ascii="Tahoma" w:hAnsi="Tahoma" w:cs="Tahoma"/>
          <w:lang w:val="mk-MK"/>
        </w:rPr>
        <w:t xml:space="preserve"> </w:t>
      </w:r>
      <w:r w:rsidR="001764B7" w:rsidRPr="00936DEC">
        <w:rPr>
          <w:rFonts w:ascii="Tahoma" w:hAnsi="Tahoma" w:cs="Tahoma"/>
          <w:lang w:val="mk-MK"/>
        </w:rPr>
        <w:t>одлука</w:t>
      </w:r>
      <w:r w:rsidR="008A1950" w:rsidRPr="00936DEC">
        <w:rPr>
          <w:rFonts w:ascii="Tahoma" w:hAnsi="Tahoma" w:cs="Tahoma"/>
          <w:lang w:val="mk-MK"/>
        </w:rPr>
        <w:t xml:space="preserve"> </w:t>
      </w:r>
      <w:r w:rsidR="00F73973" w:rsidRPr="00936DEC">
        <w:rPr>
          <w:rFonts w:ascii="Tahoma" w:hAnsi="Tahoma" w:cs="Tahoma"/>
          <w:lang w:val="mk-MK"/>
        </w:rPr>
        <w:t xml:space="preserve">од ставот (1) на овој член </w:t>
      </w:r>
      <w:r w:rsidR="008A1950" w:rsidRPr="00936DEC">
        <w:rPr>
          <w:rFonts w:ascii="Tahoma" w:hAnsi="Tahoma" w:cs="Tahoma"/>
          <w:lang w:val="mk-MK"/>
        </w:rPr>
        <w:t xml:space="preserve">и </w:t>
      </w:r>
      <w:r w:rsidR="00F73973" w:rsidRPr="00936DEC">
        <w:rPr>
          <w:rFonts w:ascii="Tahoma" w:hAnsi="Tahoma" w:cs="Tahoma"/>
          <w:lang w:val="mk-MK"/>
        </w:rPr>
        <w:t xml:space="preserve">за сите натамошни одлуки </w:t>
      </w:r>
      <w:r w:rsidR="001614BD" w:rsidRPr="00936DEC">
        <w:rPr>
          <w:rFonts w:ascii="Tahoma" w:hAnsi="Tahoma" w:cs="Tahoma"/>
          <w:lang w:val="mk-MK"/>
        </w:rPr>
        <w:t>со ко</w:t>
      </w:r>
      <w:r w:rsidR="00382EC8" w:rsidRPr="00936DEC">
        <w:rPr>
          <w:rFonts w:ascii="Tahoma" w:hAnsi="Tahoma" w:cs="Tahoma"/>
          <w:lang w:val="mk-MK"/>
        </w:rPr>
        <w:t>и се преземаат активности за реша</w:t>
      </w:r>
      <w:r w:rsidR="001614BD" w:rsidRPr="00936DEC">
        <w:rPr>
          <w:rFonts w:ascii="Tahoma" w:hAnsi="Tahoma" w:cs="Tahoma"/>
          <w:lang w:val="mk-MK"/>
        </w:rPr>
        <w:t>вање, како и</w:t>
      </w:r>
      <w:r w:rsidR="00F73973" w:rsidRPr="00936DEC">
        <w:rPr>
          <w:rFonts w:ascii="Tahoma" w:hAnsi="Tahoma" w:cs="Tahoma"/>
          <w:lang w:val="mk-MK"/>
        </w:rPr>
        <w:t xml:space="preserve"> </w:t>
      </w:r>
      <w:r w:rsidR="008A1950" w:rsidRPr="00936DEC">
        <w:rPr>
          <w:rFonts w:ascii="Tahoma" w:hAnsi="Tahoma" w:cs="Tahoma"/>
          <w:lang w:val="mk-MK"/>
        </w:rPr>
        <w:t xml:space="preserve">за последиците од </w:t>
      </w:r>
      <w:r w:rsidR="001614BD" w:rsidRPr="00936DEC">
        <w:rPr>
          <w:rFonts w:ascii="Tahoma" w:hAnsi="Tahoma" w:cs="Tahoma"/>
          <w:lang w:val="mk-MK"/>
        </w:rPr>
        <w:t>активностите за</w:t>
      </w:r>
      <w:r w:rsidR="008A1950" w:rsidRPr="00936DEC">
        <w:rPr>
          <w:rFonts w:ascii="Tahoma" w:hAnsi="Tahoma" w:cs="Tahoma"/>
          <w:lang w:val="mk-MK"/>
        </w:rPr>
        <w:t xml:space="preserve"> решавање на банката, особено во однос на физичките лица </w:t>
      </w:r>
      <w:r w:rsidR="004018EC" w:rsidRPr="00936DEC">
        <w:rPr>
          <w:rFonts w:ascii="Tahoma" w:hAnsi="Tahoma" w:cs="Tahoma"/>
          <w:lang w:val="mk-MK"/>
        </w:rPr>
        <w:t xml:space="preserve">коишто се </w:t>
      </w:r>
      <w:r w:rsidR="008A1950" w:rsidRPr="00936DEC">
        <w:rPr>
          <w:rFonts w:ascii="Tahoma" w:hAnsi="Tahoma" w:cs="Tahoma"/>
          <w:lang w:val="mk-MK"/>
        </w:rPr>
        <w:t>клиенти на банката</w:t>
      </w:r>
      <w:r w:rsidR="00AF2F27" w:rsidRPr="00936DEC">
        <w:rPr>
          <w:rFonts w:ascii="Tahoma" w:hAnsi="Tahoma" w:cs="Tahoma"/>
          <w:lang w:val="mk-MK"/>
        </w:rPr>
        <w:t xml:space="preserve"> и доколку е применливо</w:t>
      </w:r>
      <w:r w:rsidR="007A306B" w:rsidRPr="00936DEC">
        <w:rPr>
          <w:rFonts w:ascii="Tahoma" w:hAnsi="Tahoma" w:cs="Tahoma"/>
          <w:lang w:val="mk-MK"/>
        </w:rPr>
        <w:t>,</w:t>
      </w:r>
      <w:r w:rsidR="00AF2F27" w:rsidRPr="00936DEC">
        <w:rPr>
          <w:rFonts w:ascii="Tahoma" w:hAnsi="Tahoma" w:cs="Tahoma"/>
          <w:lang w:val="mk-MK"/>
        </w:rPr>
        <w:t xml:space="preserve"> условите и периодот на одложување или ограничување на договорните права и обврски</w:t>
      </w:r>
      <w:r w:rsidR="00BD530F" w:rsidRPr="00936DEC">
        <w:rPr>
          <w:rFonts w:ascii="Tahoma" w:hAnsi="Tahoma" w:cs="Tahoma"/>
          <w:lang w:val="mk-MK"/>
        </w:rPr>
        <w:t>,</w:t>
      </w:r>
      <w:r w:rsidR="00AF2F27" w:rsidRPr="00936DEC">
        <w:rPr>
          <w:rFonts w:ascii="Tahoma" w:hAnsi="Tahoma" w:cs="Tahoma"/>
          <w:lang w:val="mk-MK"/>
        </w:rPr>
        <w:t xml:space="preserve"> согласно со членовите </w:t>
      </w:r>
      <w:r w:rsidR="00646AFE" w:rsidRPr="00936DEC">
        <w:rPr>
          <w:rFonts w:ascii="Tahoma" w:hAnsi="Tahoma" w:cs="Tahoma"/>
          <w:lang w:val="mk-MK"/>
        </w:rPr>
        <w:t xml:space="preserve"> </w:t>
      </w:r>
      <w:r w:rsidR="009C52D5" w:rsidRPr="00936DEC">
        <w:rPr>
          <w:rFonts w:ascii="Tahoma" w:hAnsi="Tahoma" w:cs="Tahoma"/>
          <w:lang w:val="mk-MK"/>
        </w:rPr>
        <w:t>55</w:t>
      </w:r>
      <w:r w:rsidR="00430C17" w:rsidRPr="00936DEC">
        <w:rPr>
          <w:rFonts w:ascii="Tahoma" w:hAnsi="Tahoma" w:cs="Tahoma"/>
          <w:lang w:val="mk-MK"/>
        </w:rPr>
        <w:t xml:space="preserve">, </w:t>
      </w:r>
      <w:r w:rsidR="009C52D5" w:rsidRPr="00936DEC">
        <w:rPr>
          <w:rFonts w:ascii="Tahoma" w:hAnsi="Tahoma" w:cs="Tahoma"/>
          <w:lang w:val="mk-MK"/>
        </w:rPr>
        <w:t>56</w:t>
      </w:r>
      <w:r w:rsidR="00430C17" w:rsidRPr="00936DEC">
        <w:rPr>
          <w:rFonts w:ascii="Tahoma" w:hAnsi="Tahoma" w:cs="Tahoma"/>
          <w:lang w:val="mk-MK"/>
        </w:rPr>
        <w:t xml:space="preserve"> и 57</w:t>
      </w:r>
      <w:r w:rsidR="009C52D5" w:rsidRPr="00936DEC">
        <w:rPr>
          <w:rFonts w:ascii="Tahoma" w:hAnsi="Tahoma" w:cs="Tahoma"/>
          <w:lang w:val="mk-MK"/>
        </w:rPr>
        <w:t xml:space="preserve"> </w:t>
      </w:r>
      <w:r w:rsidR="00273B95" w:rsidRPr="00936DEC">
        <w:rPr>
          <w:rFonts w:ascii="Tahoma" w:hAnsi="Tahoma" w:cs="Tahoma"/>
          <w:lang w:val="mk-MK"/>
        </w:rPr>
        <w:t>на овој закон</w:t>
      </w:r>
      <w:r w:rsidR="008A1950" w:rsidRPr="00936DEC">
        <w:rPr>
          <w:rFonts w:ascii="Tahoma" w:hAnsi="Tahoma" w:cs="Tahoma"/>
          <w:lang w:val="mk-MK"/>
        </w:rPr>
        <w:t xml:space="preserve">. </w:t>
      </w:r>
    </w:p>
    <w:p w14:paraId="2374D1CB" w14:textId="77777777" w:rsidR="007E097D" w:rsidRPr="00936DEC" w:rsidRDefault="007E097D" w:rsidP="00394018">
      <w:pPr>
        <w:pStyle w:val="ListParagraph"/>
        <w:numPr>
          <w:ilvl w:val="0"/>
          <w:numId w:val="68"/>
        </w:numPr>
        <w:tabs>
          <w:tab w:val="left" w:pos="1134"/>
        </w:tabs>
        <w:ind w:left="0" w:firstLine="720"/>
        <w:jc w:val="both"/>
        <w:rPr>
          <w:rFonts w:ascii="Tahoma" w:hAnsi="Tahoma" w:cs="Tahoma"/>
          <w:lang w:val="mk-MK"/>
        </w:rPr>
      </w:pPr>
      <w:r w:rsidRPr="00936DEC">
        <w:rPr>
          <w:rFonts w:ascii="Tahoma" w:hAnsi="Tahoma" w:cs="Tahoma"/>
          <w:lang w:val="mk-MK"/>
        </w:rPr>
        <w:t>Банката е должна на својата интернет страница да објави известување за донесената одлука од ставот (1) на овој член и за сите натамошни одлуки со кои се преземаат активности за решавање.</w:t>
      </w:r>
    </w:p>
    <w:p w14:paraId="53A11177" w14:textId="77777777" w:rsidR="007E097D" w:rsidRPr="00936DEC" w:rsidRDefault="007E097D" w:rsidP="00394018">
      <w:pPr>
        <w:pStyle w:val="ListParagraph"/>
        <w:numPr>
          <w:ilvl w:val="0"/>
          <w:numId w:val="68"/>
        </w:numPr>
        <w:tabs>
          <w:tab w:val="left" w:pos="1134"/>
        </w:tabs>
        <w:ind w:left="0" w:firstLine="720"/>
        <w:jc w:val="both"/>
        <w:rPr>
          <w:rFonts w:ascii="Tahoma" w:hAnsi="Tahoma" w:cs="Tahoma"/>
          <w:lang w:val="mk-MK"/>
        </w:rPr>
      </w:pPr>
      <w:r w:rsidRPr="00936DEC">
        <w:rPr>
          <w:rFonts w:ascii="Tahoma" w:hAnsi="Tahoma" w:cs="Tahoma"/>
          <w:lang w:val="mk-MK"/>
        </w:rPr>
        <w:t>Доколку банката котира на берзата или е друштво со посебни обврски за известување согласно со закон, известувањето од ставот (</w:t>
      </w:r>
      <w:r w:rsidR="00C74859" w:rsidRPr="00936DEC">
        <w:rPr>
          <w:rFonts w:ascii="Tahoma" w:hAnsi="Tahoma" w:cs="Tahoma"/>
          <w:lang w:val="mk-MK"/>
        </w:rPr>
        <w:t>8</w:t>
      </w:r>
      <w:r w:rsidRPr="00936DEC">
        <w:rPr>
          <w:rFonts w:ascii="Tahoma" w:hAnsi="Tahoma" w:cs="Tahoma"/>
          <w:lang w:val="mk-MK"/>
        </w:rPr>
        <w:t>) на овој член се доставува и до Македонската берза за хартии од вредност заради објавување на нејзината интернет страница.</w:t>
      </w:r>
    </w:p>
    <w:p w14:paraId="6527EF53" w14:textId="77777777" w:rsidR="007E097D" w:rsidRPr="00936DEC" w:rsidRDefault="007E097D" w:rsidP="00394018">
      <w:pPr>
        <w:pStyle w:val="ListParagraph"/>
        <w:numPr>
          <w:ilvl w:val="0"/>
          <w:numId w:val="68"/>
        </w:numPr>
        <w:tabs>
          <w:tab w:val="left" w:pos="1134"/>
        </w:tabs>
        <w:ind w:left="0" w:firstLine="720"/>
        <w:jc w:val="both"/>
        <w:rPr>
          <w:rFonts w:ascii="Tahoma" w:hAnsi="Tahoma" w:cs="Tahoma"/>
          <w:lang w:val="mk-MK"/>
        </w:rPr>
      </w:pPr>
      <w:r w:rsidRPr="00936DEC">
        <w:rPr>
          <w:rFonts w:ascii="Tahoma" w:hAnsi="Tahoma" w:cs="Tahoma"/>
        </w:rPr>
        <w:t xml:space="preserve"> </w:t>
      </w:r>
      <w:r w:rsidRPr="00936DEC">
        <w:rPr>
          <w:rFonts w:ascii="Tahoma" w:hAnsi="Tahoma" w:cs="Tahoma"/>
          <w:lang w:val="mk-MK"/>
        </w:rPr>
        <w:t>Доколку банката не котира на берза или не е друштво со посебни обврски за известување согласно со закон, се смета дека со објавата согласно со ставот (</w:t>
      </w:r>
      <w:r w:rsidR="00C74859" w:rsidRPr="00936DEC">
        <w:rPr>
          <w:rFonts w:ascii="Tahoma" w:hAnsi="Tahoma" w:cs="Tahoma"/>
          <w:lang w:val="mk-MK"/>
        </w:rPr>
        <w:t>8</w:t>
      </w:r>
      <w:r w:rsidRPr="00936DEC">
        <w:rPr>
          <w:rFonts w:ascii="Tahoma" w:hAnsi="Tahoma" w:cs="Tahoma"/>
          <w:lang w:val="mk-MK"/>
        </w:rPr>
        <w:t>) на овој член на акционерите на банката им е доставена одлуката од ставот (1) на овој член и сите натамошни одлуки со кои се преземаат активности за решавање.</w:t>
      </w:r>
    </w:p>
    <w:p w14:paraId="48152EF9" w14:textId="77777777" w:rsidR="008A1950" w:rsidRPr="00936DEC" w:rsidRDefault="001D2293" w:rsidP="00394018">
      <w:pPr>
        <w:pStyle w:val="ListParagraph"/>
        <w:numPr>
          <w:ilvl w:val="0"/>
          <w:numId w:val="68"/>
        </w:numPr>
        <w:tabs>
          <w:tab w:val="left" w:pos="1260"/>
        </w:tabs>
        <w:ind w:left="0" w:firstLine="720"/>
        <w:jc w:val="both"/>
        <w:rPr>
          <w:rFonts w:ascii="Tahoma" w:hAnsi="Tahoma" w:cs="Tahoma"/>
          <w:lang w:val="mk-MK"/>
        </w:rPr>
      </w:pPr>
      <w:r w:rsidRPr="00936DEC">
        <w:rPr>
          <w:rFonts w:ascii="Tahoma" w:hAnsi="Tahoma" w:cs="Tahoma"/>
          <w:lang w:val="mk-MK"/>
        </w:rPr>
        <w:t>Договорите</w:t>
      </w:r>
      <w:r w:rsidR="004810E6" w:rsidRPr="00936DEC">
        <w:rPr>
          <w:rFonts w:ascii="Tahoma" w:hAnsi="Tahoma" w:cs="Tahoma"/>
          <w:lang w:val="mk-MK"/>
        </w:rPr>
        <w:t xml:space="preserve"> што ги склучила банката до денот на донесувањето на </w:t>
      </w:r>
      <w:r w:rsidR="001764B7" w:rsidRPr="00936DEC">
        <w:rPr>
          <w:rFonts w:ascii="Tahoma" w:hAnsi="Tahoma" w:cs="Tahoma"/>
          <w:lang w:val="mk-MK"/>
        </w:rPr>
        <w:t>одлуката</w:t>
      </w:r>
      <w:r w:rsidR="004810E6" w:rsidRPr="00936DEC">
        <w:rPr>
          <w:rFonts w:ascii="Tahoma" w:hAnsi="Tahoma" w:cs="Tahoma"/>
          <w:lang w:val="mk-MK"/>
        </w:rPr>
        <w:t xml:space="preserve"> од ставот (1) на овој член остануваат во сила, а примената на </w:t>
      </w:r>
      <w:r w:rsidR="002C2856" w:rsidRPr="00936DEC">
        <w:rPr>
          <w:rFonts w:ascii="Tahoma" w:hAnsi="Tahoma" w:cs="Tahoma"/>
          <w:lang w:val="mk-MK"/>
        </w:rPr>
        <w:t xml:space="preserve">активностите </w:t>
      </w:r>
      <w:r w:rsidR="004810E6" w:rsidRPr="00936DEC">
        <w:rPr>
          <w:rFonts w:ascii="Tahoma" w:hAnsi="Tahoma" w:cs="Tahoma"/>
          <w:lang w:val="mk-MK"/>
        </w:rPr>
        <w:t>и инструментите за решавање</w:t>
      </w:r>
      <w:r w:rsidRPr="00936DEC">
        <w:rPr>
          <w:rFonts w:ascii="Tahoma" w:hAnsi="Tahoma" w:cs="Tahoma"/>
          <w:lang w:val="mk-MK"/>
        </w:rPr>
        <w:t xml:space="preserve"> на банката не може да претставува основа за другата договорна страна да раскине или да бара измена на договор, ниту да бара пребивање или реализација на обезбедување дадено по договорот, под услов обврските по тој договор непречено да се исполнуваат</w:t>
      </w:r>
      <w:r w:rsidR="00025136" w:rsidRPr="00936DEC">
        <w:rPr>
          <w:rFonts w:ascii="Tahoma" w:hAnsi="Tahoma" w:cs="Tahoma"/>
          <w:lang w:val="mk-MK"/>
        </w:rPr>
        <w:t xml:space="preserve"> од страна на банката</w:t>
      </w:r>
      <w:r w:rsidR="007A306B" w:rsidRPr="00936DEC">
        <w:rPr>
          <w:rFonts w:ascii="Tahoma" w:hAnsi="Tahoma" w:cs="Tahoma"/>
          <w:lang w:val="mk-MK"/>
        </w:rPr>
        <w:t xml:space="preserve"> којашто се решава</w:t>
      </w:r>
      <w:r w:rsidRPr="00936DEC">
        <w:rPr>
          <w:rFonts w:ascii="Tahoma" w:hAnsi="Tahoma" w:cs="Tahoma"/>
          <w:lang w:val="mk-MK"/>
        </w:rPr>
        <w:t xml:space="preserve">. </w:t>
      </w:r>
    </w:p>
    <w:p w14:paraId="6FB7EEE8" w14:textId="77777777" w:rsidR="00500AFA" w:rsidRPr="00936DEC" w:rsidRDefault="00500AFA" w:rsidP="00394018">
      <w:pPr>
        <w:pStyle w:val="ListParagraph"/>
        <w:numPr>
          <w:ilvl w:val="0"/>
          <w:numId w:val="68"/>
        </w:numPr>
        <w:tabs>
          <w:tab w:val="left" w:pos="1260"/>
        </w:tabs>
        <w:ind w:left="0" w:firstLine="720"/>
        <w:jc w:val="both"/>
        <w:rPr>
          <w:rFonts w:ascii="Tahoma" w:hAnsi="Tahoma" w:cs="Tahoma"/>
          <w:lang w:val="mk-MK"/>
        </w:rPr>
      </w:pPr>
      <w:r w:rsidRPr="00936DEC">
        <w:rPr>
          <w:rFonts w:ascii="Tahoma" w:hAnsi="Tahoma" w:cs="Tahoma"/>
          <w:lang w:val="mk-MK"/>
        </w:rPr>
        <w:t>Централниот рег</w:t>
      </w:r>
      <w:r w:rsidR="003A4063" w:rsidRPr="00936DEC">
        <w:rPr>
          <w:rFonts w:ascii="Tahoma" w:hAnsi="Tahoma" w:cs="Tahoma"/>
          <w:lang w:val="mk-MK"/>
        </w:rPr>
        <w:t xml:space="preserve">истар ги запишува без одлагање </w:t>
      </w:r>
      <w:r w:rsidRPr="00936DEC">
        <w:rPr>
          <w:rFonts w:ascii="Tahoma" w:hAnsi="Tahoma" w:cs="Tahoma"/>
          <w:lang w:val="mk-MK"/>
        </w:rPr>
        <w:t>промените кои</w:t>
      </w:r>
      <w:r w:rsidR="00BD530F" w:rsidRPr="00936DEC">
        <w:rPr>
          <w:rFonts w:ascii="Tahoma" w:hAnsi="Tahoma" w:cs="Tahoma"/>
          <w:lang w:val="mk-MK"/>
        </w:rPr>
        <w:t>што</w:t>
      </w:r>
      <w:r w:rsidRPr="00936DEC">
        <w:rPr>
          <w:rFonts w:ascii="Tahoma" w:hAnsi="Tahoma" w:cs="Tahoma"/>
          <w:lang w:val="mk-MK"/>
        </w:rPr>
        <w:t xml:space="preserve"> настануваат врз основа на одлуките на Народната банка донесени во постапката на решавање на банка согласно со овој закон.</w:t>
      </w:r>
    </w:p>
    <w:p w14:paraId="7E551C0F" w14:textId="77777777" w:rsidR="008A1950" w:rsidRPr="00936DEC" w:rsidRDefault="008A1950">
      <w:pPr>
        <w:pStyle w:val="ListParagraph"/>
        <w:tabs>
          <w:tab w:val="left" w:pos="2610"/>
          <w:tab w:val="left" w:pos="4935"/>
        </w:tabs>
        <w:ind w:left="2520"/>
        <w:jc w:val="both"/>
        <w:rPr>
          <w:rFonts w:ascii="Tahoma" w:hAnsi="Tahoma" w:cs="Tahoma"/>
          <w:lang w:val="mk-MK"/>
        </w:rPr>
      </w:pPr>
    </w:p>
    <w:p w14:paraId="22226D4D" w14:textId="77777777" w:rsidR="008A1950" w:rsidRPr="00936DEC" w:rsidRDefault="004F453F" w:rsidP="00633E0D">
      <w:pPr>
        <w:jc w:val="center"/>
        <w:rPr>
          <w:rFonts w:ascii="Tahoma" w:hAnsi="Tahoma" w:cs="Tahoma"/>
          <w:lang w:val="mk-MK"/>
        </w:rPr>
      </w:pPr>
      <w:r w:rsidRPr="00936DEC">
        <w:rPr>
          <w:rFonts w:ascii="Tahoma" w:hAnsi="Tahoma" w:cs="Tahoma"/>
          <w:b/>
          <w:lang w:val="mk-MK"/>
        </w:rPr>
        <w:t>Посебна управа</w:t>
      </w:r>
    </w:p>
    <w:p w14:paraId="1DC7F492" w14:textId="77777777" w:rsidR="00DF4568" w:rsidRPr="00936DEC" w:rsidRDefault="00011966" w:rsidP="00992F50">
      <w:pPr>
        <w:tabs>
          <w:tab w:val="left" w:pos="4935"/>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23</w:t>
      </w:r>
    </w:p>
    <w:p w14:paraId="1AFE5776" w14:textId="77777777" w:rsidR="004F453F" w:rsidRPr="00936DEC" w:rsidRDefault="004F453F" w:rsidP="00992F50">
      <w:pPr>
        <w:tabs>
          <w:tab w:val="left" w:pos="4935"/>
        </w:tabs>
        <w:jc w:val="center"/>
        <w:rPr>
          <w:rFonts w:ascii="Tahoma" w:hAnsi="Tahoma" w:cs="Tahoma"/>
          <w:lang w:val="mk-MK"/>
        </w:rPr>
      </w:pPr>
    </w:p>
    <w:p w14:paraId="2A6E1C37" w14:textId="77777777" w:rsidR="004F453F" w:rsidRPr="00936DEC" w:rsidRDefault="00C237C2" w:rsidP="00394018">
      <w:pPr>
        <w:pStyle w:val="ListParagraph"/>
        <w:numPr>
          <w:ilvl w:val="0"/>
          <w:numId w:val="69"/>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5E06BA" w:rsidRPr="00936DEC">
        <w:rPr>
          <w:rFonts w:ascii="Tahoma" w:hAnsi="Tahoma" w:cs="Tahoma"/>
          <w:lang w:val="mk-MK"/>
        </w:rPr>
        <w:t xml:space="preserve">може </w:t>
      </w:r>
      <w:r w:rsidR="00A07C77" w:rsidRPr="00936DEC">
        <w:rPr>
          <w:rFonts w:ascii="Tahoma" w:hAnsi="Tahoma" w:cs="Tahoma"/>
          <w:lang w:val="mk-MK"/>
        </w:rPr>
        <w:t xml:space="preserve">да донесе </w:t>
      </w:r>
      <w:r w:rsidR="001764B7" w:rsidRPr="00936DEC">
        <w:rPr>
          <w:rFonts w:ascii="Tahoma" w:hAnsi="Tahoma" w:cs="Tahoma"/>
          <w:lang w:val="mk-MK"/>
        </w:rPr>
        <w:t>одлука</w:t>
      </w:r>
      <w:r w:rsidR="005E06BA" w:rsidRPr="00936DEC">
        <w:rPr>
          <w:rFonts w:ascii="Tahoma" w:hAnsi="Tahoma" w:cs="Tahoma"/>
          <w:lang w:val="mk-MK"/>
        </w:rPr>
        <w:t xml:space="preserve"> </w:t>
      </w:r>
      <w:r w:rsidR="00A07C77" w:rsidRPr="00936DEC">
        <w:rPr>
          <w:rFonts w:ascii="Tahoma" w:hAnsi="Tahoma" w:cs="Tahoma"/>
          <w:lang w:val="mk-MK"/>
        </w:rPr>
        <w:t xml:space="preserve">за воведување посебна управа во банката во која е започната постапка на решавање и </w:t>
      </w:r>
      <w:r w:rsidR="003B5062" w:rsidRPr="00936DEC">
        <w:rPr>
          <w:rFonts w:ascii="Tahoma" w:hAnsi="Tahoma" w:cs="Tahoma"/>
          <w:lang w:val="mk-MK"/>
        </w:rPr>
        <w:t>з</w:t>
      </w:r>
      <w:r w:rsidR="005E06BA" w:rsidRPr="00936DEC">
        <w:rPr>
          <w:rFonts w:ascii="Tahoma" w:hAnsi="Tahoma" w:cs="Tahoma"/>
          <w:lang w:val="mk-MK"/>
        </w:rPr>
        <w:t>а именува</w:t>
      </w:r>
      <w:r w:rsidR="003B5062" w:rsidRPr="00936DEC">
        <w:rPr>
          <w:rFonts w:ascii="Tahoma" w:hAnsi="Tahoma" w:cs="Tahoma"/>
          <w:lang w:val="mk-MK"/>
        </w:rPr>
        <w:t>ње</w:t>
      </w:r>
      <w:r w:rsidR="005E06BA" w:rsidRPr="00936DEC">
        <w:rPr>
          <w:rFonts w:ascii="Tahoma" w:hAnsi="Tahoma" w:cs="Tahoma"/>
          <w:lang w:val="mk-MK"/>
        </w:rPr>
        <w:t xml:space="preserve"> ед</w:t>
      </w:r>
      <w:r w:rsidR="00D26A7A" w:rsidRPr="00936DEC">
        <w:rPr>
          <w:rFonts w:ascii="Tahoma" w:hAnsi="Tahoma" w:cs="Tahoma"/>
          <w:lang w:val="mk-MK"/>
        </w:rPr>
        <w:t>е</w:t>
      </w:r>
      <w:r w:rsidR="005E06BA" w:rsidRPr="00936DEC">
        <w:rPr>
          <w:rFonts w:ascii="Tahoma" w:hAnsi="Tahoma" w:cs="Tahoma"/>
          <w:lang w:val="mk-MK"/>
        </w:rPr>
        <w:t xml:space="preserve">н или повеќе </w:t>
      </w:r>
      <w:r w:rsidR="000D234C" w:rsidRPr="00936DEC">
        <w:rPr>
          <w:rFonts w:ascii="Tahoma" w:hAnsi="Tahoma" w:cs="Tahoma"/>
          <w:lang w:val="mk-MK"/>
        </w:rPr>
        <w:t>членови на посебната управа (во понатамошниот текст:</w:t>
      </w:r>
      <w:r w:rsidR="005E06BA" w:rsidRPr="00936DEC">
        <w:rPr>
          <w:rFonts w:ascii="Tahoma" w:hAnsi="Tahoma" w:cs="Tahoma"/>
          <w:lang w:val="mk-MK"/>
        </w:rPr>
        <w:t xml:space="preserve"> посебни управители</w:t>
      </w:r>
      <w:r w:rsidR="000D234C" w:rsidRPr="00936DEC">
        <w:rPr>
          <w:rFonts w:ascii="Tahoma" w:hAnsi="Tahoma" w:cs="Tahoma"/>
          <w:lang w:val="mk-MK"/>
        </w:rPr>
        <w:t>)</w:t>
      </w:r>
      <w:r w:rsidR="00C04F82" w:rsidRPr="00936DEC">
        <w:rPr>
          <w:rFonts w:ascii="Tahoma" w:hAnsi="Tahoma" w:cs="Tahoma"/>
          <w:lang w:val="mk-MK"/>
        </w:rPr>
        <w:t>, доколку оцени дека промената во управувањето на банката ќе придонесе за остварување на целите на решавањето</w:t>
      </w:r>
      <w:r w:rsidR="00A07C77" w:rsidRPr="00936DEC">
        <w:rPr>
          <w:rFonts w:ascii="Tahoma" w:hAnsi="Tahoma" w:cs="Tahoma"/>
          <w:lang w:val="mk-MK"/>
        </w:rPr>
        <w:t>.</w:t>
      </w:r>
    </w:p>
    <w:p w14:paraId="5D3D355B" w14:textId="77777777" w:rsidR="00011966" w:rsidRPr="00936DEC" w:rsidRDefault="00C237C2" w:rsidP="00394018">
      <w:pPr>
        <w:pStyle w:val="ListParagraph"/>
        <w:numPr>
          <w:ilvl w:val="0"/>
          <w:numId w:val="69"/>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011966" w:rsidRPr="00936DEC">
        <w:rPr>
          <w:rFonts w:ascii="Tahoma" w:hAnsi="Tahoma" w:cs="Tahoma"/>
          <w:lang w:val="mk-MK"/>
        </w:rPr>
        <w:t xml:space="preserve">може да </w:t>
      </w:r>
      <w:r w:rsidR="001764B7" w:rsidRPr="00936DEC">
        <w:rPr>
          <w:rFonts w:ascii="Tahoma" w:hAnsi="Tahoma" w:cs="Tahoma"/>
          <w:lang w:val="mk-MK"/>
        </w:rPr>
        <w:t>ја</w:t>
      </w:r>
      <w:r w:rsidR="00011966" w:rsidRPr="00936DEC">
        <w:rPr>
          <w:rFonts w:ascii="Tahoma" w:hAnsi="Tahoma" w:cs="Tahoma"/>
          <w:lang w:val="mk-MK"/>
        </w:rPr>
        <w:t xml:space="preserve"> донесе </w:t>
      </w:r>
      <w:r w:rsidR="001764B7" w:rsidRPr="00936DEC">
        <w:rPr>
          <w:rFonts w:ascii="Tahoma" w:hAnsi="Tahoma" w:cs="Tahoma"/>
          <w:lang w:val="mk-MK"/>
        </w:rPr>
        <w:t>одлуката</w:t>
      </w:r>
      <w:r w:rsidR="00011966" w:rsidRPr="00936DEC">
        <w:rPr>
          <w:rFonts w:ascii="Tahoma" w:hAnsi="Tahoma" w:cs="Tahoma"/>
          <w:lang w:val="mk-MK"/>
        </w:rPr>
        <w:t xml:space="preserve"> од ставот (1) на овој член во кој било момент во текот на постапката за решавање на банката.</w:t>
      </w:r>
    </w:p>
    <w:p w14:paraId="1034D9ED" w14:textId="77777777" w:rsidR="00A07C77" w:rsidRPr="00936DEC" w:rsidRDefault="00A07C77" w:rsidP="00394018">
      <w:pPr>
        <w:pStyle w:val="ListParagraph"/>
        <w:numPr>
          <w:ilvl w:val="0"/>
          <w:numId w:val="69"/>
        </w:numPr>
        <w:tabs>
          <w:tab w:val="left" w:pos="1134"/>
        </w:tabs>
        <w:ind w:left="0" w:firstLine="720"/>
        <w:jc w:val="both"/>
        <w:rPr>
          <w:rFonts w:ascii="Tahoma" w:hAnsi="Tahoma" w:cs="Tahoma"/>
          <w:lang w:val="mk-MK"/>
        </w:rPr>
      </w:pPr>
      <w:r w:rsidRPr="00936DEC">
        <w:rPr>
          <w:rFonts w:ascii="Tahoma" w:hAnsi="Tahoma" w:cs="Tahoma"/>
          <w:lang w:val="mk-MK"/>
        </w:rPr>
        <w:t>Лицето именувано за посебен управител согласно со ставот (1) на овој член, мора да ги ис</w:t>
      </w:r>
      <w:r w:rsidR="00E76751" w:rsidRPr="00936DEC">
        <w:rPr>
          <w:rFonts w:ascii="Tahoma" w:hAnsi="Tahoma" w:cs="Tahoma"/>
          <w:lang w:val="mk-MK"/>
        </w:rPr>
        <w:t xml:space="preserve">полнува условите </w:t>
      </w:r>
      <w:r w:rsidR="00C74859" w:rsidRPr="00936DEC">
        <w:rPr>
          <w:rFonts w:ascii="Tahoma" w:hAnsi="Tahoma" w:cs="Tahoma"/>
          <w:lang w:val="mk-MK"/>
        </w:rPr>
        <w:t>коишто согласно с</w:t>
      </w:r>
      <w:r w:rsidR="00E76751" w:rsidRPr="00936DEC">
        <w:rPr>
          <w:rFonts w:ascii="Tahoma" w:hAnsi="Tahoma" w:cs="Tahoma"/>
          <w:lang w:val="mk-MK"/>
        </w:rPr>
        <w:t>о з</w:t>
      </w:r>
      <w:r w:rsidRPr="00936DEC">
        <w:rPr>
          <w:rFonts w:ascii="Tahoma" w:hAnsi="Tahoma" w:cs="Tahoma"/>
          <w:lang w:val="mk-MK"/>
        </w:rPr>
        <w:t xml:space="preserve">аконот </w:t>
      </w:r>
      <w:r w:rsidR="00E76751" w:rsidRPr="00936DEC">
        <w:rPr>
          <w:rFonts w:ascii="Tahoma" w:hAnsi="Tahoma" w:cs="Tahoma"/>
          <w:lang w:val="mk-MK"/>
        </w:rPr>
        <w:t>кој го уредува работењето на</w:t>
      </w:r>
      <w:r w:rsidRPr="00936DEC">
        <w:rPr>
          <w:rFonts w:ascii="Tahoma" w:hAnsi="Tahoma" w:cs="Tahoma"/>
          <w:lang w:val="mk-MK"/>
        </w:rPr>
        <w:t xml:space="preserve"> банките се однесуваат на член на управен одбор и</w:t>
      </w:r>
      <w:r w:rsidR="00011966" w:rsidRPr="00936DEC">
        <w:rPr>
          <w:rFonts w:ascii="Tahoma" w:hAnsi="Tahoma" w:cs="Tahoma"/>
          <w:lang w:val="mk-MK"/>
        </w:rPr>
        <w:t xml:space="preserve"> на</w:t>
      </w:r>
      <w:r w:rsidRPr="00936DEC">
        <w:rPr>
          <w:rFonts w:ascii="Tahoma" w:hAnsi="Tahoma" w:cs="Tahoma"/>
          <w:lang w:val="mk-MK"/>
        </w:rPr>
        <w:t xml:space="preserve"> независен член на надзорен одбор на банка.</w:t>
      </w:r>
      <w:r w:rsidR="00F2142B" w:rsidRPr="00936DEC">
        <w:rPr>
          <w:rFonts w:ascii="Tahoma" w:hAnsi="Tahoma" w:cs="Tahoma"/>
          <w:lang w:val="mk-MK"/>
        </w:rPr>
        <w:t xml:space="preserve"> На именувањето посебен управител не се применуваат одредбите за давање претходна согласнос</w:t>
      </w:r>
      <w:r w:rsidR="001B58C0" w:rsidRPr="00936DEC">
        <w:rPr>
          <w:rFonts w:ascii="Tahoma" w:hAnsi="Tahoma" w:cs="Tahoma"/>
          <w:lang w:val="mk-MK"/>
        </w:rPr>
        <w:t>т</w:t>
      </w:r>
      <w:r w:rsidR="00F2142B" w:rsidRPr="00936DEC">
        <w:rPr>
          <w:rFonts w:ascii="Tahoma" w:hAnsi="Tahoma" w:cs="Tahoma"/>
          <w:lang w:val="mk-MK"/>
        </w:rPr>
        <w:t xml:space="preserve"> за член на управен одбор, ниту пак посебните управители мора да бидат </w:t>
      </w:r>
      <w:r w:rsidR="00D3037E" w:rsidRPr="00936DEC">
        <w:rPr>
          <w:rFonts w:ascii="Tahoma" w:hAnsi="Tahoma" w:cs="Tahoma"/>
          <w:lang w:val="mk-MK"/>
        </w:rPr>
        <w:t xml:space="preserve">вработени </w:t>
      </w:r>
      <w:r w:rsidR="00F2142B" w:rsidRPr="00936DEC">
        <w:rPr>
          <w:rFonts w:ascii="Tahoma" w:hAnsi="Tahoma" w:cs="Tahoma"/>
          <w:lang w:val="mk-MK"/>
        </w:rPr>
        <w:t>с</w:t>
      </w:r>
      <w:r w:rsidR="003E1E0E" w:rsidRPr="00936DEC">
        <w:rPr>
          <w:rFonts w:ascii="Tahoma" w:hAnsi="Tahoma" w:cs="Tahoma"/>
          <w:lang w:val="mk-MK"/>
        </w:rPr>
        <w:t>о</w:t>
      </w:r>
      <w:r w:rsidR="00F2142B" w:rsidRPr="00936DEC">
        <w:rPr>
          <w:rFonts w:ascii="Tahoma" w:hAnsi="Tahoma" w:cs="Tahoma"/>
          <w:lang w:val="mk-MK"/>
        </w:rPr>
        <w:t xml:space="preserve"> полно работно време во банката којашто се решава. </w:t>
      </w:r>
    </w:p>
    <w:p w14:paraId="569901DC" w14:textId="77777777" w:rsidR="00A07C77" w:rsidRPr="00936DEC" w:rsidRDefault="009C570E" w:rsidP="00394018">
      <w:pPr>
        <w:pStyle w:val="ListParagraph"/>
        <w:numPr>
          <w:ilvl w:val="0"/>
          <w:numId w:val="69"/>
        </w:numPr>
        <w:tabs>
          <w:tab w:val="left" w:pos="1134"/>
        </w:tabs>
        <w:ind w:left="0" w:firstLine="720"/>
        <w:jc w:val="both"/>
        <w:rPr>
          <w:rFonts w:ascii="Tahoma" w:hAnsi="Tahoma" w:cs="Tahoma"/>
          <w:lang w:val="mk-MK"/>
        </w:rPr>
      </w:pPr>
      <w:r w:rsidRPr="00936DEC">
        <w:rPr>
          <w:rFonts w:ascii="Tahoma" w:hAnsi="Tahoma" w:cs="Tahoma"/>
          <w:lang w:val="mk-MK"/>
        </w:rPr>
        <w:t xml:space="preserve">Со денот на донесувањето на </w:t>
      </w:r>
      <w:r w:rsidR="001764B7" w:rsidRPr="00936DEC">
        <w:rPr>
          <w:rFonts w:ascii="Tahoma" w:hAnsi="Tahoma" w:cs="Tahoma"/>
          <w:lang w:val="mk-MK"/>
        </w:rPr>
        <w:t>одлуката</w:t>
      </w:r>
      <w:r w:rsidRPr="00936DEC">
        <w:rPr>
          <w:rFonts w:ascii="Tahoma" w:hAnsi="Tahoma" w:cs="Tahoma"/>
          <w:lang w:val="mk-MK"/>
        </w:rPr>
        <w:t xml:space="preserve"> од ставот (1) на овој член</w:t>
      </w:r>
      <w:r w:rsidR="007A306B" w:rsidRPr="00936DEC">
        <w:rPr>
          <w:rFonts w:ascii="Tahoma" w:hAnsi="Tahoma" w:cs="Tahoma"/>
          <w:lang w:val="mk-MK"/>
        </w:rPr>
        <w:t>,</w:t>
      </w:r>
      <w:r w:rsidRPr="00936DEC">
        <w:rPr>
          <w:rFonts w:ascii="Tahoma" w:hAnsi="Tahoma" w:cs="Tahoma"/>
          <w:lang w:val="mk-MK"/>
        </w:rPr>
        <w:t xml:space="preserve"> </w:t>
      </w:r>
      <w:r w:rsidR="00F2142B" w:rsidRPr="00936DEC">
        <w:rPr>
          <w:rFonts w:ascii="Tahoma" w:hAnsi="Tahoma" w:cs="Tahoma"/>
          <w:lang w:val="mk-MK"/>
        </w:rPr>
        <w:t>н</w:t>
      </w:r>
      <w:r w:rsidRPr="00936DEC">
        <w:rPr>
          <w:rFonts w:ascii="Tahoma" w:hAnsi="Tahoma" w:cs="Tahoma"/>
          <w:lang w:val="mk-MK"/>
        </w:rPr>
        <w:t xml:space="preserve">адлежностите на управниот одбор </w:t>
      </w:r>
      <w:r w:rsidR="009F4F79" w:rsidRPr="00936DEC">
        <w:rPr>
          <w:rFonts w:ascii="Tahoma" w:hAnsi="Tahoma" w:cs="Tahoma"/>
          <w:lang w:val="mk-MK"/>
        </w:rPr>
        <w:t>на банката</w:t>
      </w:r>
      <w:r w:rsidRPr="00936DEC">
        <w:rPr>
          <w:rFonts w:ascii="Tahoma" w:hAnsi="Tahoma" w:cs="Tahoma"/>
          <w:lang w:val="mk-MK"/>
        </w:rPr>
        <w:t xml:space="preserve"> преминуваат на </w:t>
      </w:r>
      <w:r w:rsidR="000D234C" w:rsidRPr="00936DEC">
        <w:rPr>
          <w:rFonts w:ascii="Tahoma" w:hAnsi="Tahoma" w:cs="Tahoma"/>
          <w:lang w:val="mk-MK"/>
        </w:rPr>
        <w:t>посебната управа</w:t>
      </w:r>
      <w:r w:rsidR="000C0A84" w:rsidRPr="00936DEC">
        <w:rPr>
          <w:rFonts w:ascii="Tahoma" w:hAnsi="Tahoma" w:cs="Tahoma"/>
        </w:rPr>
        <w:t xml:space="preserve">, </w:t>
      </w:r>
      <w:r w:rsidR="000C0A84" w:rsidRPr="00936DEC">
        <w:rPr>
          <w:rFonts w:ascii="Tahoma" w:hAnsi="Tahoma" w:cs="Tahoma"/>
          <w:lang w:val="mk-MK"/>
        </w:rPr>
        <w:t>ко</w:t>
      </w:r>
      <w:r w:rsidR="009B7334" w:rsidRPr="00936DEC">
        <w:rPr>
          <w:rFonts w:ascii="Tahoma" w:hAnsi="Tahoma" w:cs="Tahoma"/>
          <w:lang w:val="mk-MK"/>
        </w:rPr>
        <w:t>ј</w:t>
      </w:r>
      <w:r w:rsidR="000D234C" w:rsidRPr="00936DEC">
        <w:rPr>
          <w:rFonts w:ascii="Tahoma" w:hAnsi="Tahoma" w:cs="Tahoma"/>
          <w:lang w:val="mk-MK"/>
        </w:rPr>
        <w:t>а</w:t>
      </w:r>
      <w:r w:rsidR="000C0A84" w:rsidRPr="00936DEC">
        <w:rPr>
          <w:rFonts w:ascii="Tahoma" w:hAnsi="Tahoma" w:cs="Tahoma"/>
          <w:lang w:val="mk-MK"/>
        </w:rPr>
        <w:t>што ги извршува тие надлежности под контрола на Народната банка</w:t>
      </w:r>
      <w:r w:rsidRPr="00936DEC">
        <w:rPr>
          <w:rFonts w:ascii="Tahoma" w:hAnsi="Tahoma" w:cs="Tahoma"/>
          <w:lang w:val="mk-MK"/>
        </w:rPr>
        <w:t>.</w:t>
      </w:r>
    </w:p>
    <w:p w14:paraId="46E92791" w14:textId="77777777" w:rsidR="006208F2" w:rsidRPr="00936DEC" w:rsidRDefault="00486717" w:rsidP="00394018">
      <w:pPr>
        <w:pStyle w:val="ListParagraph"/>
        <w:numPr>
          <w:ilvl w:val="0"/>
          <w:numId w:val="69"/>
        </w:numPr>
        <w:tabs>
          <w:tab w:val="left" w:pos="1134"/>
        </w:tabs>
        <w:ind w:left="0" w:firstLine="720"/>
        <w:jc w:val="both"/>
        <w:rPr>
          <w:rFonts w:ascii="Tahoma" w:hAnsi="Tahoma" w:cs="Tahoma"/>
          <w:lang w:val="mk-MK"/>
        </w:rPr>
      </w:pPr>
      <w:r w:rsidRPr="00936DEC">
        <w:rPr>
          <w:rFonts w:ascii="Tahoma" w:hAnsi="Tahoma" w:cs="Tahoma"/>
          <w:lang w:val="mk-MK"/>
        </w:rPr>
        <w:t>Пос</w:t>
      </w:r>
      <w:r w:rsidR="00100F63" w:rsidRPr="00936DEC">
        <w:rPr>
          <w:rFonts w:ascii="Tahoma" w:hAnsi="Tahoma" w:cs="Tahoma"/>
          <w:lang w:val="mk-MK"/>
        </w:rPr>
        <w:t>ебни</w:t>
      </w:r>
      <w:r w:rsidR="009B7334" w:rsidRPr="00936DEC">
        <w:rPr>
          <w:rFonts w:ascii="Tahoma" w:hAnsi="Tahoma" w:cs="Tahoma"/>
          <w:lang w:val="mk-MK"/>
        </w:rPr>
        <w:t>о</w:t>
      </w:r>
      <w:r w:rsidR="00100F63" w:rsidRPr="00936DEC">
        <w:rPr>
          <w:rFonts w:ascii="Tahoma" w:hAnsi="Tahoma" w:cs="Tahoma"/>
          <w:lang w:val="mk-MK"/>
        </w:rPr>
        <w:t>т управител се именува за</w:t>
      </w:r>
      <w:r w:rsidRPr="00936DEC">
        <w:rPr>
          <w:rFonts w:ascii="Tahoma" w:hAnsi="Tahoma" w:cs="Tahoma"/>
          <w:lang w:val="mk-MK"/>
        </w:rPr>
        <w:t xml:space="preserve"> период не подолг од една година. По исклучок, овој период може да се продолжи, доколку Народната банка оцени дека </w:t>
      </w:r>
      <w:r w:rsidR="00100F63" w:rsidRPr="00936DEC">
        <w:rPr>
          <w:rFonts w:ascii="Tahoma" w:hAnsi="Tahoma" w:cs="Tahoma"/>
          <w:lang w:val="mk-MK"/>
        </w:rPr>
        <w:t xml:space="preserve">сé уште постојат </w:t>
      </w:r>
      <w:r w:rsidRPr="00936DEC">
        <w:rPr>
          <w:rFonts w:ascii="Tahoma" w:hAnsi="Tahoma" w:cs="Tahoma"/>
          <w:lang w:val="mk-MK"/>
        </w:rPr>
        <w:t xml:space="preserve">причините поради кои е </w:t>
      </w:r>
      <w:r w:rsidR="000D234C" w:rsidRPr="00936DEC">
        <w:rPr>
          <w:rFonts w:ascii="Tahoma" w:hAnsi="Tahoma" w:cs="Tahoma"/>
          <w:lang w:val="mk-MK"/>
        </w:rPr>
        <w:t>воведена посебната управа</w:t>
      </w:r>
      <w:r w:rsidRPr="00936DEC">
        <w:rPr>
          <w:rFonts w:ascii="Tahoma" w:hAnsi="Tahoma" w:cs="Tahoma"/>
          <w:lang w:val="mk-MK"/>
        </w:rPr>
        <w:t>.</w:t>
      </w:r>
      <w:r w:rsidR="00D417A4" w:rsidRPr="00936DEC">
        <w:rPr>
          <w:rFonts w:ascii="Tahoma" w:hAnsi="Tahoma" w:cs="Tahoma"/>
          <w:lang w:val="mk-MK"/>
        </w:rPr>
        <w:t xml:space="preserve"> </w:t>
      </w:r>
    </w:p>
    <w:p w14:paraId="799FCCEC" w14:textId="67098863" w:rsidR="00F2142B" w:rsidRPr="00936DEC" w:rsidRDefault="00F2142B" w:rsidP="00394018">
      <w:pPr>
        <w:pStyle w:val="ListParagraph"/>
        <w:numPr>
          <w:ilvl w:val="0"/>
          <w:numId w:val="69"/>
        </w:numPr>
        <w:tabs>
          <w:tab w:val="left" w:pos="1134"/>
        </w:tabs>
        <w:ind w:left="0" w:firstLine="720"/>
        <w:jc w:val="both"/>
        <w:rPr>
          <w:rFonts w:ascii="Tahoma" w:hAnsi="Tahoma" w:cs="Tahoma"/>
          <w:lang w:val="mk-MK"/>
        </w:rPr>
      </w:pPr>
      <w:r w:rsidRPr="00936DEC">
        <w:rPr>
          <w:rFonts w:ascii="Tahoma" w:hAnsi="Tahoma" w:cs="Tahoma"/>
          <w:lang w:val="mk-MK"/>
        </w:rPr>
        <w:t xml:space="preserve">Во одлуката од ставот (1) </w:t>
      </w:r>
      <w:r w:rsidR="00273B95" w:rsidRPr="00936DEC">
        <w:rPr>
          <w:rFonts w:ascii="Tahoma" w:hAnsi="Tahoma" w:cs="Tahoma"/>
          <w:lang w:val="mk-MK"/>
        </w:rPr>
        <w:t>на овој член</w:t>
      </w:r>
      <w:r w:rsidRPr="00936DEC">
        <w:rPr>
          <w:rFonts w:ascii="Tahoma" w:hAnsi="Tahoma" w:cs="Tahoma"/>
          <w:lang w:val="mk-MK"/>
        </w:rPr>
        <w:t xml:space="preserve">, Народната банка може да назначи еден или повеќе </w:t>
      </w:r>
      <w:r w:rsidR="00517E0F" w:rsidRPr="00936DEC">
        <w:rPr>
          <w:rFonts w:ascii="Tahoma" w:hAnsi="Tahoma" w:cs="Tahoma"/>
          <w:lang w:val="mk-MK"/>
        </w:rPr>
        <w:t xml:space="preserve">помошници на </w:t>
      </w:r>
      <w:r w:rsidR="000D234C" w:rsidRPr="00936DEC">
        <w:rPr>
          <w:rFonts w:ascii="Tahoma" w:hAnsi="Tahoma" w:cs="Tahoma"/>
          <w:lang w:val="mk-MK"/>
        </w:rPr>
        <w:t>посебната управа</w:t>
      </w:r>
      <w:r w:rsidRPr="00936DEC">
        <w:rPr>
          <w:rFonts w:ascii="Tahoma" w:hAnsi="Tahoma" w:cs="Tahoma"/>
          <w:lang w:val="mk-MK"/>
        </w:rPr>
        <w:t>, коишто не се членови на п</w:t>
      </w:r>
      <w:r w:rsidR="003E1E0E" w:rsidRPr="00936DEC">
        <w:rPr>
          <w:rFonts w:ascii="Tahoma" w:hAnsi="Tahoma" w:cs="Tahoma"/>
          <w:lang w:val="mk-MK"/>
        </w:rPr>
        <w:t>осебната</w:t>
      </w:r>
      <w:r w:rsidRPr="00936DEC">
        <w:rPr>
          <w:rFonts w:ascii="Tahoma" w:hAnsi="Tahoma" w:cs="Tahoma"/>
          <w:lang w:val="mk-MK"/>
        </w:rPr>
        <w:t xml:space="preserve"> управа и кои</w:t>
      </w:r>
      <w:r w:rsidR="00D26A7A" w:rsidRPr="00936DEC">
        <w:rPr>
          <w:rFonts w:ascii="Tahoma" w:hAnsi="Tahoma" w:cs="Tahoma"/>
          <w:lang w:val="mk-MK"/>
        </w:rPr>
        <w:t>што</w:t>
      </w:r>
      <w:r w:rsidRPr="00936DEC">
        <w:rPr>
          <w:rFonts w:ascii="Tahoma" w:hAnsi="Tahoma" w:cs="Tahoma"/>
          <w:lang w:val="mk-MK"/>
        </w:rPr>
        <w:t xml:space="preserve"> не се во работен однос во банката којашто се решава, а коишто ќе извршуваат помошни работи, по насоки добиени од </w:t>
      </w:r>
      <w:r w:rsidR="003E1E0E" w:rsidRPr="00936DEC">
        <w:rPr>
          <w:rFonts w:ascii="Tahoma" w:hAnsi="Tahoma" w:cs="Tahoma"/>
          <w:lang w:val="mk-MK"/>
        </w:rPr>
        <w:t>посебната</w:t>
      </w:r>
      <w:r w:rsidRPr="00936DEC">
        <w:rPr>
          <w:rFonts w:ascii="Tahoma" w:hAnsi="Tahoma" w:cs="Tahoma"/>
          <w:lang w:val="mk-MK"/>
        </w:rPr>
        <w:t xml:space="preserve"> управа.</w:t>
      </w:r>
      <w:r w:rsidR="005A04D1" w:rsidRPr="00936DEC">
        <w:rPr>
          <w:rFonts w:ascii="Tahoma" w:hAnsi="Tahoma" w:cs="Tahoma"/>
          <w:lang w:val="mk-MK"/>
        </w:rPr>
        <w:t xml:space="preserve"> </w:t>
      </w:r>
      <w:r w:rsidR="006F6CA3" w:rsidRPr="00936DEC">
        <w:rPr>
          <w:rFonts w:ascii="Tahoma" w:hAnsi="Tahoma" w:cs="Tahoma"/>
          <w:lang w:val="mk-MK"/>
        </w:rPr>
        <w:t xml:space="preserve">Посебните управители можат по потреба да користат услуги од надворешни лица, по претходно одобрение од Народната банка. </w:t>
      </w:r>
    </w:p>
    <w:p w14:paraId="0285857B" w14:textId="77777777" w:rsidR="000D234C" w:rsidRPr="00936DEC" w:rsidRDefault="000D234C" w:rsidP="00394018">
      <w:pPr>
        <w:pStyle w:val="ListParagraph"/>
        <w:numPr>
          <w:ilvl w:val="0"/>
          <w:numId w:val="69"/>
        </w:numPr>
        <w:tabs>
          <w:tab w:val="left" w:pos="1134"/>
        </w:tabs>
        <w:ind w:left="0" w:firstLine="720"/>
        <w:jc w:val="both"/>
        <w:rPr>
          <w:rFonts w:ascii="Tahoma" w:hAnsi="Tahoma" w:cs="Tahoma"/>
          <w:lang w:val="mk-MK"/>
        </w:rPr>
      </w:pPr>
      <w:r w:rsidRPr="00936DEC">
        <w:rPr>
          <w:rFonts w:ascii="Tahoma" w:hAnsi="Tahoma" w:cs="Tahoma"/>
          <w:lang w:val="mk-MK"/>
        </w:rPr>
        <w:t>Посебната управа</w:t>
      </w:r>
      <w:r w:rsidR="002F628D" w:rsidRPr="00936DEC">
        <w:rPr>
          <w:rFonts w:ascii="Tahoma" w:hAnsi="Tahoma" w:cs="Tahoma"/>
          <w:lang w:val="mk-MK"/>
        </w:rPr>
        <w:t xml:space="preserve"> е должн</w:t>
      </w:r>
      <w:r w:rsidRPr="00936DEC">
        <w:rPr>
          <w:rFonts w:ascii="Tahoma" w:hAnsi="Tahoma" w:cs="Tahoma"/>
          <w:lang w:val="mk-MK"/>
        </w:rPr>
        <w:t>а</w:t>
      </w:r>
      <w:r w:rsidR="002F628D" w:rsidRPr="00936DEC">
        <w:rPr>
          <w:rFonts w:ascii="Tahoma" w:hAnsi="Tahoma" w:cs="Tahoma"/>
          <w:lang w:val="mk-MK"/>
        </w:rPr>
        <w:t xml:space="preserve"> да ги презем</w:t>
      </w:r>
      <w:r w:rsidR="009B7334" w:rsidRPr="00936DEC">
        <w:rPr>
          <w:rFonts w:ascii="Tahoma" w:hAnsi="Tahoma" w:cs="Tahoma"/>
          <w:lang w:val="mk-MK"/>
        </w:rPr>
        <w:t>е</w:t>
      </w:r>
      <w:r w:rsidR="002F628D" w:rsidRPr="00936DEC">
        <w:rPr>
          <w:rFonts w:ascii="Tahoma" w:hAnsi="Tahoma" w:cs="Tahoma"/>
          <w:lang w:val="mk-MK"/>
        </w:rPr>
        <w:t xml:space="preserve"> </w:t>
      </w:r>
      <w:r w:rsidR="00A606BF" w:rsidRPr="00936DEC">
        <w:rPr>
          <w:rFonts w:ascii="Tahoma" w:hAnsi="Tahoma" w:cs="Tahoma"/>
          <w:lang w:val="mk-MK"/>
        </w:rPr>
        <w:t xml:space="preserve">сите </w:t>
      </w:r>
      <w:r w:rsidR="002F628D" w:rsidRPr="00936DEC">
        <w:rPr>
          <w:rFonts w:ascii="Tahoma" w:hAnsi="Tahoma" w:cs="Tahoma"/>
          <w:lang w:val="mk-MK"/>
        </w:rPr>
        <w:t xml:space="preserve">мерки </w:t>
      </w:r>
      <w:r w:rsidR="009B7334" w:rsidRPr="00936DEC">
        <w:rPr>
          <w:rFonts w:ascii="Tahoma" w:hAnsi="Tahoma" w:cs="Tahoma"/>
          <w:lang w:val="mk-MK"/>
        </w:rPr>
        <w:t xml:space="preserve">што се </w:t>
      </w:r>
      <w:r w:rsidR="002F628D" w:rsidRPr="00936DEC">
        <w:rPr>
          <w:rFonts w:ascii="Tahoma" w:hAnsi="Tahoma" w:cs="Tahoma"/>
          <w:lang w:val="mk-MK"/>
        </w:rPr>
        <w:t>потребни за остварување на целите на решавањето</w:t>
      </w:r>
      <w:r w:rsidR="00A606BF" w:rsidRPr="00936DEC">
        <w:rPr>
          <w:rFonts w:ascii="Tahoma" w:hAnsi="Tahoma" w:cs="Tahoma"/>
          <w:lang w:val="mk-MK"/>
        </w:rPr>
        <w:t xml:space="preserve"> и </w:t>
      </w:r>
      <w:r w:rsidR="009B7334" w:rsidRPr="00936DEC">
        <w:rPr>
          <w:rFonts w:ascii="Tahoma" w:hAnsi="Tahoma" w:cs="Tahoma"/>
          <w:lang w:val="mk-MK"/>
        </w:rPr>
        <w:t>за</w:t>
      </w:r>
      <w:r w:rsidR="00A606BF" w:rsidRPr="00936DEC">
        <w:rPr>
          <w:rFonts w:ascii="Tahoma" w:hAnsi="Tahoma" w:cs="Tahoma"/>
          <w:lang w:val="mk-MK"/>
        </w:rPr>
        <w:t xml:space="preserve"> </w:t>
      </w:r>
      <w:r w:rsidR="009B7334" w:rsidRPr="00936DEC">
        <w:rPr>
          <w:rFonts w:ascii="Tahoma" w:hAnsi="Tahoma" w:cs="Tahoma"/>
          <w:lang w:val="mk-MK"/>
        </w:rPr>
        <w:t>спроведување</w:t>
      </w:r>
      <w:r w:rsidR="002F628D" w:rsidRPr="00936DEC">
        <w:rPr>
          <w:rFonts w:ascii="Tahoma" w:hAnsi="Tahoma" w:cs="Tahoma"/>
          <w:lang w:val="mk-MK"/>
        </w:rPr>
        <w:t xml:space="preserve"> </w:t>
      </w:r>
      <w:r w:rsidR="009B7334" w:rsidRPr="00936DEC">
        <w:rPr>
          <w:rFonts w:ascii="Tahoma" w:hAnsi="Tahoma" w:cs="Tahoma"/>
          <w:lang w:val="mk-MK"/>
        </w:rPr>
        <w:t xml:space="preserve">на активностите </w:t>
      </w:r>
      <w:r w:rsidR="00A606BF" w:rsidRPr="00936DEC">
        <w:rPr>
          <w:rFonts w:ascii="Tahoma" w:hAnsi="Tahoma" w:cs="Tahoma"/>
          <w:lang w:val="mk-MK"/>
        </w:rPr>
        <w:t xml:space="preserve">предвидени во </w:t>
      </w:r>
      <w:r w:rsidR="00F91A6D" w:rsidRPr="00936DEC">
        <w:rPr>
          <w:rFonts w:ascii="Tahoma" w:hAnsi="Tahoma" w:cs="Tahoma"/>
          <w:lang w:val="mk-MK"/>
        </w:rPr>
        <w:t>одлу</w:t>
      </w:r>
      <w:r w:rsidR="00224B3D" w:rsidRPr="00936DEC">
        <w:rPr>
          <w:rFonts w:ascii="Tahoma" w:hAnsi="Tahoma" w:cs="Tahoma"/>
          <w:lang w:val="mk-MK"/>
        </w:rPr>
        <w:t>к</w:t>
      </w:r>
      <w:r w:rsidR="00462304" w:rsidRPr="00936DEC">
        <w:rPr>
          <w:rFonts w:ascii="Tahoma" w:hAnsi="Tahoma" w:cs="Tahoma"/>
          <w:lang w:val="mk-MK"/>
        </w:rPr>
        <w:t>ите</w:t>
      </w:r>
      <w:r w:rsidR="00525811" w:rsidRPr="00936DEC">
        <w:rPr>
          <w:rFonts w:ascii="Tahoma" w:hAnsi="Tahoma" w:cs="Tahoma"/>
          <w:lang w:val="mk-MK"/>
        </w:rPr>
        <w:t xml:space="preserve"> </w:t>
      </w:r>
      <w:r w:rsidR="00224B3D" w:rsidRPr="00936DEC">
        <w:rPr>
          <w:rFonts w:ascii="Tahoma" w:hAnsi="Tahoma" w:cs="Tahoma"/>
          <w:lang w:val="mk-MK"/>
        </w:rPr>
        <w:t>донесени од</w:t>
      </w:r>
      <w:r w:rsidR="00462304" w:rsidRPr="00936DEC">
        <w:rPr>
          <w:rFonts w:ascii="Tahoma" w:hAnsi="Tahoma" w:cs="Tahoma"/>
          <w:lang w:val="mk-MK"/>
        </w:rPr>
        <w:t xml:space="preserve"> Народната банка</w:t>
      </w:r>
      <w:r w:rsidRPr="00936DEC">
        <w:rPr>
          <w:rFonts w:ascii="Tahoma" w:hAnsi="Tahoma" w:cs="Tahoma"/>
          <w:lang w:val="mk-MK"/>
        </w:rPr>
        <w:t xml:space="preserve">. Оваа должност има предност во однос на сите други должности </w:t>
      </w:r>
      <w:r w:rsidR="002A189B" w:rsidRPr="00936DEC">
        <w:rPr>
          <w:rFonts w:ascii="Tahoma" w:hAnsi="Tahoma" w:cs="Tahoma"/>
          <w:lang w:val="mk-MK"/>
        </w:rPr>
        <w:t xml:space="preserve">на </w:t>
      </w:r>
      <w:r w:rsidR="006F6CA3" w:rsidRPr="00936DEC">
        <w:rPr>
          <w:rFonts w:ascii="Tahoma" w:hAnsi="Tahoma" w:cs="Tahoma"/>
          <w:lang w:val="mk-MK"/>
        </w:rPr>
        <w:t>органите на управување</w:t>
      </w:r>
      <w:r w:rsidRPr="00936DEC">
        <w:rPr>
          <w:rFonts w:ascii="Tahoma" w:hAnsi="Tahoma" w:cs="Tahoma"/>
          <w:lang w:val="mk-MK"/>
        </w:rPr>
        <w:t xml:space="preserve"> </w:t>
      </w:r>
      <w:r w:rsidR="00D3037E" w:rsidRPr="00936DEC">
        <w:rPr>
          <w:rFonts w:ascii="Tahoma" w:hAnsi="Tahoma" w:cs="Tahoma"/>
          <w:lang w:val="mk-MK"/>
        </w:rPr>
        <w:t>коишто</w:t>
      </w:r>
      <w:r w:rsidRPr="00936DEC">
        <w:rPr>
          <w:rFonts w:ascii="Tahoma" w:hAnsi="Tahoma" w:cs="Tahoma"/>
          <w:lang w:val="mk-MK"/>
        </w:rPr>
        <w:t xml:space="preserve"> произлегуваат од закон или од интерните акти на банката којашто се решава.</w:t>
      </w:r>
    </w:p>
    <w:p w14:paraId="575E6A04" w14:textId="77777777" w:rsidR="009C570E" w:rsidRPr="00936DEC" w:rsidRDefault="000D234C" w:rsidP="00394018">
      <w:pPr>
        <w:pStyle w:val="ListParagraph"/>
        <w:numPr>
          <w:ilvl w:val="0"/>
          <w:numId w:val="69"/>
        </w:numPr>
        <w:tabs>
          <w:tab w:val="left" w:pos="1134"/>
        </w:tabs>
        <w:ind w:left="0" w:firstLine="720"/>
        <w:jc w:val="both"/>
        <w:rPr>
          <w:rFonts w:ascii="Tahoma" w:hAnsi="Tahoma" w:cs="Tahoma"/>
          <w:lang w:val="mk-MK"/>
        </w:rPr>
      </w:pPr>
      <w:r w:rsidRPr="00936DEC">
        <w:rPr>
          <w:rFonts w:ascii="Tahoma" w:hAnsi="Tahoma" w:cs="Tahoma"/>
          <w:lang w:val="mk-MK"/>
        </w:rPr>
        <w:t>Посебната управа е должна без одлагање да ја извести Народната банка за сите случаи ко</w:t>
      </w:r>
      <w:r w:rsidR="003725BB" w:rsidRPr="00936DEC">
        <w:rPr>
          <w:rFonts w:ascii="Tahoma" w:hAnsi="Tahoma" w:cs="Tahoma"/>
          <w:lang w:val="mk-MK"/>
        </w:rPr>
        <w:t>ишто мож</w:t>
      </w:r>
      <w:r w:rsidRPr="00936DEC">
        <w:rPr>
          <w:rFonts w:ascii="Tahoma" w:hAnsi="Tahoma" w:cs="Tahoma"/>
          <w:lang w:val="mk-MK"/>
        </w:rPr>
        <w:t xml:space="preserve">ат негативно да влијаат врз остварувањето на целите на решавање од </w:t>
      </w:r>
      <w:r w:rsidR="005F572D" w:rsidRPr="00936DEC">
        <w:rPr>
          <w:rFonts w:ascii="Tahoma" w:hAnsi="Tahoma" w:cs="Tahoma"/>
          <w:lang w:val="mk-MK"/>
        </w:rPr>
        <w:t>членот 17</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и врз спроведувањето на активностите за решавање, предвидени во одлуката за </w:t>
      </w:r>
      <w:r w:rsidR="00D3037E" w:rsidRPr="00936DEC">
        <w:rPr>
          <w:rFonts w:ascii="Tahoma" w:hAnsi="Tahoma" w:cs="Tahoma"/>
          <w:lang w:val="mk-MK"/>
        </w:rPr>
        <w:t>за</w:t>
      </w:r>
      <w:r w:rsidRPr="00936DEC">
        <w:rPr>
          <w:rFonts w:ascii="Tahoma" w:hAnsi="Tahoma" w:cs="Tahoma"/>
          <w:lang w:val="mk-MK"/>
        </w:rPr>
        <w:t xml:space="preserve">почнување на постапката за решавање од </w:t>
      </w:r>
      <w:r w:rsidR="005F572D" w:rsidRPr="00936DEC">
        <w:rPr>
          <w:rFonts w:ascii="Tahoma" w:hAnsi="Tahoma" w:cs="Tahoma"/>
          <w:lang w:val="mk-MK"/>
        </w:rPr>
        <w:t>членот 22</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w:t>
      </w:r>
    </w:p>
    <w:p w14:paraId="5C160D58" w14:textId="0C15DFF2" w:rsidR="00855DBD" w:rsidRPr="00936DEC" w:rsidRDefault="008F5614" w:rsidP="00394018">
      <w:pPr>
        <w:pStyle w:val="ListParagraph"/>
        <w:numPr>
          <w:ilvl w:val="0"/>
          <w:numId w:val="69"/>
        </w:numPr>
        <w:tabs>
          <w:tab w:val="left" w:pos="1170"/>
        </w:tabs>
        <w:ind w:left="0" w:firstLine="720"/>
        <w:jc w:val="both"/>
        <w:rPr>
          <w:rFonts w:ascii="Tahoma" w:hAnsi="Tahoma" w:cs="Tahoma"/>
          <w:lang w:val="mk-MK"/>
        </w:rPr>
      </w:pPr>
      <w:r w:rsidRPr="00936DEC">
        <w:rPr>
          <w:rFonts w:ascii="Tahoma" w:hAnsi="Tahoma" w:cs="Tahoma"/>
          <w:lang w:val="mk-MK"/>
        </w:rPr>
        <w:t xml:space="preserve">Со </w:t>
      </w:r>
      <w:r w:rsidR="00F91A6D" w:rsidRPr="00936DEC">
        <w:rPr>
          <w:rFonts w:ascii="Tahoma" w:hAnsi="Tahoma" w:cs="Tahoma"/>
          <w:lang w:val="mk-MK"/>
        </w:rPr>
        <w:t>одлуката</w:t>
      </w:r>
      <w:r w:rsidRPr="00936DEC">
        <w:rPr>
          <w:rFonts w:ascii="Tahoma" w:hAnsi="Tahoma" w:cs="Tahoma"/>
          <w:lang w:val="mk-MK"/>
        </w:rPr>
        <w:t xml:space="preserve"> на </w:t>
      </w:r>
      <w:r w:rsidR="00C237C2" w:rsidRPr="00936DEC">
        <w:rPr>
          <w:rFonts w:ascii="Tahoma" w:hAnsi="Tahoma" w:cs="Tahoma"/>
          <w:lang w:val="mk-MK"/>
        </w:rPr>
        <w:t xml:space="preserve">Народната банка </w:t>
      </w:r>
      <w:r w:rsidRPr="00936DEC">
        <w:rPr>
          <w:rFonts w:ascii="Tahoma" w:hAnsi="Tahoma" w:cs="Tahoma"/>
          <w:lang w:val="mk-MK"/>
        </w:rPr>
        <w:t xml:space="preserve">од ставот (1) </w:t>
      </w:r>
      <w:r w:rsidR="006731BF" w:rsidRPr="00936DEC">
        <w:rPr>
          <w:rFonts w:ascii="Tahoma" w:hAnsi="Tahoma" w:cs="Tahoma"/>
          <w:lang w:val="mk-MK"/>
        </w:rPr>
        <w:t xml:space="preserve">на овој член </w:t>
      </w:r>
      <w:r w:rsidR="004D5EB5" w:rsidRPr="00936DEC">
        <w:rPr>
          <w:rFonts w:ascii="Tahoma" w:hAnsi="Tahoma" w:cs="Tahoma"/>
          <w:lang w:val="mk-MK"/>
        </w:rPr>
        <w:t xml:space="preserve">се определуваат </w:t>
      </w:r>
      <w:r w:rsidRPr="00936DEC">
        <w:rPr>
          <w:rFonts w:ascii="Tahoma" w:hAnsi="Tahoma" w:cs="Tahoma"/>
          <w:lang w:val="mk-MK"/>
        </w:rPr>
        <w:t xml:space="preserve">овластувањата и должностите на </w:t>
      </w:r>
      <w:r w:rsidR="003725BB" w:rsidRPr="00936DEC">
        <w:rPr>
          <w:rFonts w:ascii="Tahoma" w:hAnsi="Tahoma" w:cs="Tahoma"/>
          <w:lang w:val="mk-MK"/>
        </w:rPr>
        <w:t>посебната управа</w:t>
      </w:r>
      <w:r w:rsidR="00207CB0" w:rsidRPr="00936DEC">
        <w:rPr>
          <w:rFonts w:ascii="Tahoma" w:hAnsi="Tahoma" w:cs="Tahoma"/>
          <w:lang w:val="mk-MK"/>
        </w:rPr>
        <w:t xml:space="preserve"> и ограничувањата во однос на </w:t>
      </w:r>
      <w:r w:rsidR="003725BB" w:rsidRPr="00936DEC">
        <w:rPr>
          <w:rFonts w:ascii="Tahoma" w:hAnsi="Tahoma" w:cs="Tahoma"/>
          <w:lang w:val="mk-MK"/>
        </w:rPr>
        <w:t xml:space="preserve">нејзините </w:t>
      </w:r>
      <w:r w:rsidR="00207CB0" w:rsidRPr="00936DEC">
        <w:rPr>
          <w:rFonts w:ascii="Tahoma" w:hAnsi="Tahoma" w:cs="Tahoma"/>
          <w:lang w:val="mk-MK"/>
        </w:rPr>
        <w:t xml:space="preserve">овластувања. Со </w:t>
      </w:r>
      <w:r w:rsidR="00F91A6D" w:rsidRPr="00936DEC">
        <w:rPr>
          <w:rFonts w:ascii="Tahoma" w:hAnsi="Tahoma" w:cs="Tahoma"/>
          <w:lang w:val="mk-MK"/>
        </w:rPr>
        <w:t>одлуката</w:t>
      </w:r>
      <w:r w:rsidR="00207CB0" w:rsidRPr="00936DEC">
        <w:rPr>
          <w:rFonts w:ascii="Tahoma" w:hAnsi="Tahoma" w:cs="Tahoma"/>
          <w:lang w:val="mk-MK"/>
        </w:rPr>
        <w:t xml:space="preserve"> може</w:t>
      </w:r>
      <w:r w:rsidRPr="00936DEC">
        <w:rPr>
          <w:rFonts w:ascii="Tahoma" w:hAnsi="Tahoma" w:cs="Tahoma"/>
          <w:lang w:val="mk-MK"/>
        </w:rPr>
        <w:t xml:space="preserve"> да се предвиди дека за одредени дејствија на </w:t>
      </w:r>
      <w:r w:rsidR="003725BB" w:rsidRPr="00936DEC">
        <w:rPr>
          <w:rFonts w:ascii="Tahoma" w:hAnsi="Tahoma" w:cs="Tahoma"/>
          <w:lang w:val="mk-MK"/>
        </w:rPr>
        <w:t>посебната управа</w:t>
      </w:r>
      <w:r w:rsidRPr="00936DEC">
        <w:rPr>
          <w:rFonts w:ascii="Tahoma" w:hAnsi="Tahoma" w:cs="Tahoma"/>
          <w:lang w:val="mk-MK"/>
        </w:rPr>
        <w:t xml:space="preserve"> е потребн</w:t>
      </w:r>
      <w:r w:rsidR="003D5E42" w:rsidRPr="00936DEC">
        <w:rPr>
          <w:rFonts w:ascii="Tahoma" w:hAnsi="Tahoma" w:cs="Tahoma"/>
          <w:lang w:val="mk-MK"/>
        </w:rPr>
        <w:t>о</w:t>
      </w:r>
      <w:r w:rsidRPr="00936DEC">
        <w:rPr>
          <w:rFonts w:ascii="Tahoma" w:hAnsi="Tahoma" w:cs="Tahoma"/>
          <w:lang w:val="mk-MK"/>
        </w:rPr>
        <w:t xml:space="preserve"> претходн</w:t>
      </w:r>
      <w:r w:rsidR="004D2DB7" w:rsidRPr="00936DEC">
        <w:rPr>
          <w:rFonts w:ascii="Tahoma" w:hAnsi="Tahoma" w:cs="Tahoma"/>
          <w:lang w:val="mk-MK"/>
        </w:rPr>
        <w:t>о</w:t>
      </w:r>
      <w:r w:rsidRPr="00936DEC">
        <w:rPr>
          <w:rFonts w:ascii="Tahoma" w:hAnsi="Tahoma" w:cs="Tahoma"/>
          <w:lang w:val="mk-MK"/>
        </w:rPr>
        <w:t xml:space="preserve"> </w:t>
      </w:r>
      <w:r w:rsidR="004D2DB7" w:rsidRPr="00936DEC">
        <w:rPr>
          <w:rFonts w:ascii="Tahoma" w:hAnsi="Tahoma" w:cs="Tahoma"/>
          <w:lang w:val="mk-MK"/>
        </w:rPr>
        <w:t>одобрение</w:t>
      </w:r>
      <w:r w:rsidRPr="00936DEC">
        <w:rPr>
          <w:rFonts w:ascii="Tahoma" w:hAnsi="Tahoma" w:cs="Tahoma"/>
          <w:lang w:val="mk-MK"/>
        </w:rPr>
        <w:t xml:space="preserve"> од Народната банка.</w:t>
      </w:r>
      <w:r w:rsidR="00855DBD" w:rsidRPr="00936DEC">
        <w:rPr>
          <w:rFonts w:ascii="Tahoma" w:hAnsi="Tahoma" w:cs="Tahoma"/>
          <w:lang w:val="mk-MK"/>
        </w:rPr>
        <w:t xml:space="preserve"> </w:t>
      </w:r>
    </w:p>
    <w:p w14:paraId="550ADD68" w14:textId="77777777" w:rsidR="003725BB" w:rsidRPr="00936DEC" w:rsidRDefault="003725BB" w:rsidP="00394018">
      <w:pPr>
        <w:pStyle w:val="ListParagraph"/>
        <w:numPr>
          <w:ilvl w:val="0"/>
          <w:numId w:val="69"/>
        </w:numPr>
        <w:tabs>
          <w:tab w:val="left" w:pos="1260"/>
        </w:tabs>
        <w:ind w:left="0" w:firstLine="720"/>
        <w:jc w:val="both"/>
        <w:rPr>
          <w:rFonts w:ascii="Tahoma" w:hAnsi="Tahoma" w:cs="Tahoma"/>
          <w:lang w:val="mk-MK"/>
        </w:rPr>
      </w:pPr>
      <w:r w:rsidRPr="00936DEC">
        <w:rPr>
          <w:rFonts w:ascii="Tahoma" w:hAnsi="Tahoma" w:cs="Tahoma"/>
          <w:lang w:val="mk-MK"/>
        </w:rPr>
        <w:t xml:space="preserve">Покрај овластувањата, ограничувањата и дејствијата определени согласно со ставот (1) </w:t>
      </w:r>
      <w:r w:rsidR="00273B95" w:rsidRPr="00936DEC">
        <w:rPr>
          <w:rFonts w:ascii="Tahoma" w:hAnsi="Tahoma" w:cs="Tahoma"/>
          <w:lang w:val="mk-MK"/>
        </w:rPr>
        <w:t>на овој член</w:t>
      </w:r>
      <w:r w:rsidRPr="00936DEC">
        <w:rPr>
          <w:rFonts w:ascii="Tahoma" w:hAnsi="Tahoma" w:cs="Tahoma"/>
          <w:lang w:val="mk-MK"/>
        </w:rPr>
        <w:t xml:space="preserve">, Народната банка може да </w:t>
      </w:r>
      <w:r w:rsidR="000F48EA" w:rsidRPr="00936DEC">
        <w:rPr>
          <w:rFonts w:ascii="Tahoma" w:hAnsi="Tahoma" w:cs="Tahoma"/>
          <w:lang w:val="mk-MK"/>
        </w:rPr>
        <w:t>ѝ</w:t>
      </w:r>
      <w:r w:rsidRPr="00936DEC">
        <w:rPr>
          <w:rFonts w:ascii="Tahoma" w:hAnsi="Tahoma" w:cs="Tahoma"/>
          <w:lang w:val="mk-MK"/>
        </w:rPr>
        <w:t xml:space="preserve"> дава на посебната управа и други писмени налози и насоки, а посебната управа е должна да ги спроведува тие налози и насоки. </w:t>
      </w:r>
    </w:p>
    <w:p w14:paraId="1CDCC2F6" w14:textId="29FD4D5D" w:rsidR="00B83F9F" w:rsidRPr="00936DEC" w:rsidRDefault="00855DBD" w:rsidP="00394018">
      <w:pPr>
        <w:pStyle w:val="ListParagraph"/>
        <w:numPr>
          <w:ilvl w:val="0"/>
          <w:numId w:val="69"/>
        </w:numPr>
        <w:tabs>
          <w:tab w:val="left" w:pos="1260"/>
        </w:tabs>
        <w:ind w:left="0" w:firstLine="720"/>
        <w:jc w:val="both"/>
        <w:rPr>
          <w:rFonts w:ascii="Tahoma" w:hAnsi="Tahoma" w:cs="Tahoma"/>
          <w:lang w:val="mk-MK"/>
        </w:rPr>
      </w:pPr>
      <w:r w:rsidRPr="00936DEC">
        <w:rPr>
          <w:rFonts w:ascii="Tahoma" w:hAnsi="Tahoma" w:cs="Tahoma"/>
          <w:lang w:val="mk-MK"/>
        </w:rPr>
        <w:t xml:space="preserve">Со </w:t>
      </w:r>
      <w:r w:rsidR="00F91A6D" w:rsidRPr="00936DEC">
        <w:rPr>
          <w:rFonts w:ascii="Tahoma" w:hAnsi="Tahoma" w:cs="Tahoma"/>
          <w:lang w:val="mk-MK"/>
        </w:rPr>
        <w:t>одлуката</w:t>
      </w:r>
      <w:r w:rsidRPr="00936DEC">
        <w:rPr>
          <w:rFonts w:ascii="Tahoma" w:hAnsi="Tahoma" w:cs="Tahoma"/>
          <w:lang w:val="mk-MK"/>
        </w:rPr>
        <w:t xml:space="preserve"> на </w:t>
      </w:r>
      <w:r w:rsidR="00C237C2" w:rsidRPr="00936DEC">
        <w:rPr>
          <w:rFonts w:ascii="Tahoma" w:hAnsi="Tahoma" w:cs="Tahoma"/>
          <w:lang w:val="mk-MK"/>
        </w:rPr>
        <w:t xml:space="preserve">Народната банка </w:t>
      </w:r>
      <w:r w:rsidRPr="00936DEC">
        <w:rPr>
          <w:rFonts w:ascii="Tahoma" w:hAnsi="Tahoma" w:cs="Tahoma"/>
          <w:lang w:val="mk-MK"/>
        </w:rPr>
        <w:t xml:space="preserve">од ставот (1) на овој член се определува висината на надоместокот за работењето </w:t>
      </w:r>
      <w:r w:rsidR="00A87705" w:rsidRPr="00936DEC">
        <w:rPr>
          <w:rFonts w:ascii="Tahoma" w:hAnsi="Tahoma" w:cs="Tahoma"/>
          <w:lang w:val="mk-MK"/>
        </w:rPr>
        <w:t xml:space="preserve">на </w:t>
      </w:r>
      <w:r w:rsidRPr="00936DEC">
        <w:rPr>
          <w:rFonts w:ascii="Tahoma" w:hAnsi="Tahoma" w:cs="Tahoma"/>
          <w:lang w:val="mk-MK"/>
        </w:rPr>
        <w:t>посебн</w:t>
      </w:r>
      <w:r w:rsidR="00A87705" w:rsidRPr="00936DEC">
        <w:rPr>
          <w:rFonts w:ascii="Tahoma" w:hAnsi="Tahoma" w:cs="Tahoma"/>
          <w:lang w:val="mk-MK"/>
        </w:rPr>
        <w:t>ата</w:t>
      </w:r>
      <w:r w:rsidRPr="00936DEC">
        <w:rPr>
          <w:rFonts w:ascii="Tahoma" w:hAnsi="Tahoma" w:cs="Tahoma"/>
          <w:lang w:val="mk-MK"/>
        </w:rPr>
        <w:t xml:space="preserve"> управ</w:t>
      </w:r>
      <w:r w:rsidR="00A87705" w:rsidRPr="00936DEC">
        <w:rPr>
          <w:rFonts w:ascii="Tahoma" w:hAnsi="Tahoma" w:cs="Tahoma"/>
          <w:lang w:val="mk-MK"/>
        </w:rPr>
        <w:t>а</w:t>
      </w:r>
      <w:r w:rsidR="007A306B" w:rsidRPr="00936DEC">
        <w:rPr>
          <w:rFonts w:ascii="Tahoma" w:hAnsi="Tahoma" w:cs="Tahoma"/>
          <w:lang w:val="mk-MK"/>
        </w:rPr>
        <w:t xml:space="preserve">, вклучувајќи и на </w:t>
      </w:r>
      <w:r w:rsidR="007A306B" w:rsidRPr="00936DEC">
        <w:rPr>
          <w:rFonts w:ascii="Tahoma" w:hAnsi="Tahoma" w:cs="Tahoma"/>
          <w:lang w:val="mk-MK"/>
        </w:rPr>
        <w:lastRenderedPageBreak/>
        <w:t>помошниците од ставот (6) на овој член,</w:t>
      </w:r>
      <w:r w:rsidRPr="00936DEC">
        <w:rPr>
          <w:rFonts w:ascii="Tahoma" w:hAnsi="Tahoma" w:cs="Tahoma"/>
          <w:lang w:val="mk-MK"/>
        </w:rPr>
        <w:t xml:space="preserve"> што го исплатува банката во која е за</w:t>
      </w:r>
      <w:r w:rsidR="00011966" w:rsidRPr="00936DEC">
        <w:rPr>
          <w:rFonts w:ascii="Tahoma" w:hAnsi="Tahoma" w:cs="Tahoma"/>
          <w:lang w:val="mk-MK"/>
        </w:rPr>
        <w:t>почната постапката на решавање.</w:t>
      </w:r>
    </w:p>
    <w:p w14:paraId="5C302B96" w14:textId="503ABA91" w:rsidR="00EC5BF5" w:rsidRPr="00936DEC" w:rsidRDefault="00EC5BF5" w:rsidP="00394018">
      <w:pPr>
        <w:pStyle w:val="ListParagraph"/>
        <w:numPr>
          <w:ilvl w:val="0"/>
          <w:numId w:val="69"/>
        </w:numPr>
        <w:tabs>
          <w:tab w:val="left" w:pos="1260"/>
        </w:tabs>
        <w:ind w:left="0" w:firstLine="720"/>
        <w:jc w:val="both"/>
        <w:rPr>
          <w:rFonts w:ascii="Tahoma" w:hAnsi="Tahoma" w:cs="Tahoma"/>
          <w:lang w:val="mk-MK"/>
        </w:rPr>
      </w:pPr>
      <w:r w:rsidRPr="00936DEC">
        <w:rPr>
          <w:rFonts w:ascii="Tahoma" w:hAnsi="Tahoma" w:cs="Tahoma"/>
          <w:lang w:val="mk-MK"/>
        </w:rPr>
        <w:t>Дотогашните членови на управниот одбор и лица</w:t>
      </w:r>
      <w:r w:rsidR="007A306B" w:rsidRPr="00936DEC">
        <w:rPr>
          <w:rFonts w:ascii="Tahoma" w:hAnsi="Tahoma" w:cs="Tahoma"/>
          <w:lang w:val="mk-MK"/>
        </w:rPr>
        <w:t>та</w:t>
      </w:r>
      <w:r w:rsidRPr="00936DEC">
        <w:rPr>
          <w:rFonts w:ascii="Tahoma" w:hAnsi="Tahoma" w:cs="Tahoma"/>
          <w:lang w:val="mk-MK"/>
        </w:rPr>
        <w:t xml:space="preserve"> со посебни права и одговорности се должни на </w:t>
      </w:r>
      <w:r w:rsidR="003725BB" w:rsidRPr="00936DEC">
        <w:rPr>
          <w:rFonts w:ascii="Tahoma" w:hAnsi="Tahoma" w:cs="Tahoma"/>
          <w:lang w:val="mk-MK"/>
        </w:rPr>
        <w:t>посебната управа</w:t>
      </w:r>
      <w:r w:rsidRPr="00936DEC">
        <w:rPr>
          <w:rFonts w:ascii="Tahoma" w:hAnsi="Tahoma" w:cs="Tahoma"/>
          <w:lang w:val="mk-MK"/>
        </w:rPr>
        <w:t xml:space="preserve"> да </w:t>
      </w:r>
      <w:r w:rsidR="008E376D" w:rsidRPr="00936DEC">
        <w:rPr>
          <w:rFonts w:ascii="Tahoma" w:hAnsi="Tahoma" w:cs="Tahoma"/>
          <w:lang w:val="mk-MK"/>
        </w:rPr>
        <w:t>ѝ</w:t>
      </w:r>
      <w:r w:rsidR="003725BB" w:rsidRPr="00936DEC">
        <w:rPr>
          <w:rFonts w:ascii="Tahoma" w:hAnsi="Tahoma" w:cs="Tahoma"/>
          <w:lang w:val="mk-MK"/>
        </w:rPr>
        <w:t xml:space="preserve"> </w:t>
      </w:r>
      <w:r w:rsidRPr="00936DEC">
        <w:rPr>
          <w:rFonts w:ascii="Tahoma" w:hAnsi="Tahoma" w:cs="Tahoma"/>
          <w:lang w:val="mk-MK"/>
        </w:rPr>
        <w:t xml:space="preserve">овозможат </w:t>
      </w:r>
      <w:r w:rsidR="004D2DB7" w:rsidRPr="00936DEC">
        <w:rPr>
          <w:rFonts w:ascii="Tahoma" w:hAnsi="Tahoma" w:cs="Tahoma"/>
          <w:lang w:val="mk-MK"/>
        </w:rPr>
        <w:t xml:space="preserve">пристап до целокупната документација на банката и да </w:t>
      </w:r>
      <w:r w:rsidR="00D3037E" w:rsidRPr="00936DEC">
        <w:rPr>
          <w:rFonts w:ascii="Tahoma" w:hAnsi="Tahoma" w:cs="Tahoma"/>
          <w:lang w:val="mk-MK"/>
        </w:rPr>
        <w:t>ѝ</w:t>
      </w:r>
      <w:r w:rsidR="009F4F79" w:rsidRPr="00936DEC">
        <w:rPr>
          <w:rFonts w:ascii="Tahoma" w:hAnsi="Tahoma" w:cs="Tahoma"/>
          <w:lang w:val="mk-MK"/>
        </w:rPr>
        <w:t xml:space="preserve"> </w:t>
      </w:r>
      <w:r w:rsidR="004D2DB7" w:rsidRPr="00936DEC">
        <w:rPr>
          <w:rFonts w:ascii="Tahoma" w:hAnsi="Tahoma" w:cs="Tahoma"/>
          <w:lang w:val="mk-MK"/>
        </w:rPr>
        <w:t>ги дадат сите потребни информации</w:t>
      </w:r>
      <w:r w:rsidR="003725BB" w:rsidRPr="00936DEC">
        <w:rPr>
          <w:rFonts w:ascii="Tahoma" w:hAnsi="Tahoma" w:cs="Tahoma"/>
          <w:lang w:val="mk-MK"/>
        </w:rPr>
        <w:t>, образложенија</w:t>
      </w:r>
      <w:r w:rsidR="004D2DB7" w:rsidRPr="00936DEC">
        <w:rPr>
          <w:rFonts w:ascii="Tahoma" w:hAnsi="Tahoma" w:cs="Tahoma"/>
          <w:lang w:val="mk-MK"/>
        </w:rPr>
        <w:t xml:space="preserve"> и извештаи за работењето на банката.</w:t>
      </w:r>
    </w:p>
    <w:p w14:paraId="3F04F9A0" w14:textId="50E302D5" w:rsidR="003725BB" w:rsidRPr="00936DEC" w:rsidRDefault="003725BB" w:rsidP="00394018">
      <w:pPr>
        <w:pStyle w:val="ListParagraph"/>
        <w:numPr>
          <w:ilvl w:val="0"/>
          <w:numId w:val="69"/>
        </w:numPr>
        <w:tabs>
          <w:tab w:val="left" w:pos="1260"/>
        </w:tabs>
        <w:ind w:left="0" w:firstLine="720"/>
        <w:jc w:val="both"/>
        <w:rPr>
          <w:rFonts w:ascii="Tahoma" w:hAnsi="Tahoma" w:cs="Tahoma"/>
          <w:lang w:val="mk-MK"/>
        </w:rPr>
      </w:pPr>
      <w:r w:rsidRPr="00936DEC">
        <w:rPr>
          <w:rFonts w:ascii="Tahoma" w:hAnsi="Tahoma" w:cs="Tahoma"/>
          <w:lang w:val="mk-MK"/>
        </w:rPr>
        <w:t xml:space="preserve">Вработените во банката којашто се решава се должни да соработуваат со посебната управа и со лицата од ставот (6) </w:t>
      </w:r>
      <w:r w:rsidR="00273B95" w:rsidRPr="00936DEC">
        <w:rPr>
          <w:rFonts w:ascii="Tahoma" w:hAnsi="Tahoma" w:cs="Tahoma"/>
          <w:lang w:val="mk-MK"/>
        </w:rPr>
        <w:t>на овој член</w:t>
      </w:r>
      <w:r w:rsidRPr="00936DEC">
        <w:rPr>
          <w:rFonts w:ascii="Tahoma" w:hAnsi="Tahoma" w:cs="Tahoma"/>
          <w:lang w:val="mk-MK"/>
        </w:rPr>
        <w:t>. П</w:t>
      </w:r>
      <w:r w:rsidR="006D1698" w:rsidRPr="00936DEC">
        <w:rPr>
          <w:rFonts w:ascii="Tahoma" w:hAnsi="Tahoma" w:cs="Tahoma"/>
          <w:lang w:val="mk-MK"/>
        </w:rPr>
        <w:t>осебни</w:t>
      </w:r>
      <w:r w:rsidRPr="00936DEC">
        <w:rPr>
          <w:rFonts w:ascii="Tahoma" w:hAnsi="Tahoma" w:cs="Tahoma"/>
          <w:lang w:val="mk-MK"/>
        </w:rPr>
        <w:t>т</w:t>
      </w:r>
      <w:r w:rsidR="006D1698" w:rsidRPr="00936DEC">
        <w:rPr>
          <w:rFonts w:ascii="Tahoma" w:hAnsi="Tahoma" w:cs="Tahoma"/>
          <w:lang w:val="mk-MK"/>
        </w:rPr>
        <w:t>е</w:t>
      </w:r>
      <w:r w:rsidRPr="00936DEC">
        <w:rPr>
          <w:rFonts w:ascii="Tahoma" w:hAnsi="Tahoma" w:cs="Tahoma"/>
          <w:lang w:val="mk-MK"/>
        </w:rPr>
        <w:t xml:space="preserve"> управител</w:t>
      </w:r>
      <w:r w:rsidR="006D1698" w:rsidRPr="00936DEC">
        <w:rPr>
          <w:rFonts w:ascii="Tahoma" w:hAnsi="Tahoma" w:cs="Tahoma"/>
          <w:lang w:val="mk-MK"/>
        </w:rPr>
        <w:t>и</w:t>
      </w:r>
      <w:r w:rsidRPr="00936DEC">
        <w:rPr>
          <w:rFonts w:ascii="Tahoma" w:hAnsi="Tahoma" w:cs="Tahoma"/>
          <w:lang w:val="mk-MK"/>
        </w:rPr>
        <w:t xml:space="preserve"> има</w:t>
      </w:r>
      <w:r w:rsidR="006D1698" w:rsidRPr="00936DEC">
        <w:rPr>
          <w:rFonts w:ascii="Tahoma" w:hAnsi="Tahoma" w:cs="Tahoma"/>
          <w:lang w:val="mk-MK"/>
        </w:rPr>
        <w:t>ат</w:t>
      </w:r>
      <w:r w:rsidRPr="00936DEC">
        <w:rPr>
          <w:rFonts w:ascii="Tahoma" w:hAnsi="Tahoma" w:cs="Tahoma"/>
          <w:lang w:val="mk-MK"/>
        </w:rPr>
        <w:t xml:space="preserve"> право</w:t>
      </w:r>
      <w:r w:rsidR="006D1698" w:rsidRPr="00936DEC">
        <w:rPr>
          <w:rFonts w:ascii="Tahoma" w:hAnsi="Tahoma" w:cs="Tahoma"/>
          <w:lang w:val="mk-MK"/>
        </w:rPr>
        <w:t xml:space="preserve"> да го отстранат секое лице коешто ја попре</w:t>
      </w:r>
      <w:r w:rsidR="004E6B3A" w:rsidRPr="00936DEC">
        <w:rPr>
          <w:rFonts w:ascii="Tahoma" w:hAnsi="Tahoma" w:cs="Tahoma"/>
          <w:lang w:val="mk-MK"/>
        </w:rPr>
        <w:t>ч</w:t>
      </w:r>
      <w:r w:rsidR="006D1698" w:rsidRPr="00936DEC">
        <w:rPr>
          <w:rFonts w:ascii="Tahoma" w:hAnsi="Tahoma" w:cs="Tahoma"/>
          <w:lang w:val="mk-MK"/>
        </w:rPr>
        <w:t xml:space="preserve">ува нивната работа, а кога е тоа потребно можат да побараат помош </w:t>
      </w:r>
      <w:r w:rsidR="008E376D" w:rsidRPr="00936DEC">
        <w:rPr>
          <w:rFonts w:ascii="Tahoma" w:hAnsi="Tahoma" w:cs="Tahoma"/>
          <w:lang w:val="mk-MK"/>
        </w:rPr>
        <w:t xml:space="preserve">и </w:t>
      </w:r>
      <w:r w:rsidR="006D1698" w:rsidRPr="00936DEC">
        <w:rPr>
          <w:rFonts w:ascii="Tahoma" w:hAnsi="Tahoma" w:cs="Tahoma"/>
          <w:lang w:val="mk-MK"/>
        </w:rPr>
        <w:t>од Министерството за внатрешни работи.</w:t>
      </w:r>
      <w:r w:rsidRPr="00936DEC">
        <w:rPr>
          <w:rFonts w:ascii="Tahoma" w:hAnsi="Tahoma" w:cs="Tahoma"/>
          <w:lang w:val="mk-MK"/>
        </w:rPr>
        <w:t xml:space="preserve"> </w:t>
      </w:r>
    </w:p>
    <w:p w14:paraId="3CE94AB0" w14:textId="77777777" w:rsidR="000E49CA" w:rsidRPr="00936DEC" w:rsidRDefault="003725BB" w:rsidP="00394018">
      <w:pPr>
        <w:pStyle w:val="ListParagraph"/>
        <w:numPr>
          <w:ilvl w:val="0"/>
          <w:numId w:val="69"/>
        </w:numPr>
        <w:tabs>
          <w:tab w:val="left" w:pos="1260"/>
        </w:tabs>
        <w:ind w:left="0" w:firstLine="720"/>
        <w:jc w:val="both"/>
        <w:rPr>
          <w:rFonts w:ascii="Tahoma" w:hAnsi="Tahoma" w:cs="Tahoma"/>
          <w:lang w:val="mk-MK"/>
        </w:rPr>
      </w:pPr>
      <w:r w:rsidRPr="00936DEC">
        <w:rPr>
          <w:rFonts w:ascii="Tahoma" w:hAnsi="Tahoma" w:cs="Tahoma"/>
          <w:lang w:val="mk-MK"/>
        </w:rPr>
        <w:t>Посебната управа</w:t>
      </w:r>
      <w:r w:rsidR="008F5614" w:rsidRPr="00936DEC">
        <w:rPr>
          <w:rFonts w:ascii="Tahoma" w:hAnsi="Tahoma" w:cs="Tahoma"/>
          <w:lang w:val="mk-MK"/>
        </w:rPr>
        <w:t xml:space="preserve"> доставува до Народната банка</w:t>
      </w:r>
      <w:r w:rsidR="00C95B92" w:rsidRPr="00936DEC">
        <w:rPr>
          <w:rFonts w:ascii="Tahoma" w:hAnsi="Tahoma" w:cs="Tahoma"/>
          <w:lang w:val="mk-MK"/>
        </w:rPr>
        <w:t xml:space="preserve"> извештаи за </w:t>
      </w:r>
      <w:r w:rsidR="00FC4135" w:rsidRPr="00936DEC">
        <w:rPr>
          <w:rFonts w:ascii="Tahoma" w:hAnsi="Tahoma" w:cs="Tahoma"/>
          <w:lang w:val="mk-MK"/>
        </w:rPr>
        <w:t>финансиската состојба на банката и за дејствијата што ги презел</w:t>
      </w:r>
      <w:r w:rsidRPr="00936DEC">
        <w:rPr>
          <w:rFonts w:ascii="Tahoma" w:hAnsi="Tahoma" w:cs="Tahoma"/>
          <w:lang w:val="mk-MK"/>
        </w:rPr>
        <w:t>а</w:t>
      </w:r>
      <w:r w:rsidR="00FC4135" w:rsidRPr="00936DEC">
        <w:rPr>
          <w:rFonts w:ascii="Tahoma" w:hAnsi="Tahoma" w:cs="Tahoma"/>
          <w:lang w:val="mk-MK"/>
        </w:rPr>
        <w:t xml:space="preserve"> при извршувањето на своите надлежности</w:t>
      </w:r>
      <w:r w:rsidR="009B7334" w:rsidRPr="00936DEC">
        <w:rPr>
          <w:rFonts w:ascii="Tahoma" w:hAnsi="Tahoma" w:cs="Tahoma"/>
          <w:lang w:val="mk-MK"/>
        </w:rPr>
        <w:t>,</w:t>
      </w:r>
      <w:r w:rsidR="00EF4ED5" w:rsidRPr="00936DEC">
        <w:rPr>
          <w:rFonts w:ascii="Tahoma" w:hAnsi="Tahoma" w:cs="Tahoma"/>
          <w:lang w:val="mk-MK"/>
        </w:rPr>
        <w:t xml:space="preserve"> на </w:t>
      </w:r>
      <w:r w:rsidR="00F54410" w:rsidRPr="00936DEC">
        <w:rPr>
          <w:rFonts w:ascii="Tahoma" w:hAnsi="Tahoma" w:cs="Tahoma"/>
          <w:lang w:val="mk-MK"/>
        </w:rPr>
        <w:t xml:space="preserve">квартална </w:t>
      </w:r>
      <w:r w:rsidR="00EF4ED5" w:rsidRPr="00936DEC">
        <w:rPr>
          <w:rFonts w:ascii="Tahoma" w:hAnsi="Tahoma" w:cs="Tahoma"/>
          <w:lang w:val="mk-MK"/>
        </w:rPr>
        <w:t>основа</w:t>
      </w:r>
      <w:r w:rsidR="00FC4135" w:rsidRPr="00936DEC">
        <w:rPr>
          <w:rFonts w:ascii="Tahoma" w:hAnsi="Tahoma" w:cs="Tahoma"/>
          <w:lang w:val="mk-MK"/>
        </w:rPr>
        <w:t>,</w:t>
      </w:r>
      <w:r w:rsidR="00C630E2" w:rsidRPr="00936DEC">
        <w:rPr>
          <w:rFonts w:ascii="Tahoma" w:hAnsi="Tahoma" w:cs="Tahoma"/>
          <w:lang w:val="mk-MK"/>
        </w:rPr>
        <w:t xml:space="preserve"> а по барање на </w:t>
      </w:r>
      <w:r w:rsidR="00C237C2" w:rsidRPr="00936DEC">
        <w:rPr>
          <w:rFonts w:ascii="Tahoma" w:hAnsi="Tahoma" w:cs="Tahoma"/>
          <w:lang w:val="mk-MK"/>
        </w:rPr>
        <w:t xml:space="preserve">Народната банка </w:t>
      </w:r>
      <w:r w:rsidR="00EF4ED5" w:rsidRPr="00936DEC">
        <w:rPr>
          <w:rFonts w:ascii="Tahoma" w:hAnsi="Tahoma" w:cs="Tahoma"/>
          <w:lang w:val="mk-MK"/>
        </w:rPr>
        <w:t>и почесто</w:t>
      </w:r>
      <w:r w:rsidR="00C630E2" w:rsidRPr="00936DEC">
        <w:rPr>
          <w:rFonts w:ascii="Tahoma" w:hAnsi="Tahoma" w:cs="Tahoma"/>
          <w:lang w:val="mk-MK"/>
        </w:rPr>
        <w:t xml:space="preserve">. </w:t>
      </w:r>
      <w:r w:rsidRPr="00936DEC">
        <w:rPr>
          <w:rFonts w:ascii="Tahoma" w:hAnsi="Tahoma" w:cs="Tahoma"/>
          <w:lang w:val="mk-MK"/>
        </w:rPr>
        <w:t>Посебната управа</w:t>
      </w:r>
      <w:r w:rsidR="00C630E2" w:rsidRPr="00936DEC">
        <w:rPr>
          <w:rFonts w:ascii="Tahoma" w:hAnsi="Tahoma" w:cs="Tahoma"/>
          <w:lang w:val="mk-MK"/>
        </w:rPr>
        <w:t xml:space="preserve"> доставува до Народната банка и извештај на почетокот и на крајот од периодот за кој е именуван</w:t>
      </w:r>
      <w:r w:rsidR="00D26A7A" w:rsidRPr="00936DEC">
        <w:rPr>
          <w:rFonts w:ascii="Tahoma" w:hAnsi="Tahoma" w:cs="Tahoma"/>
          <w:lang w:val="mk-MK"/>
        </w:rPr>
        <w:t>а</w:t>
      </w:r>
      <w:r w:rsidR="00C630E2" w:rsidRPr="00936DEC">
        <w:rPr>
          <w:rFonts w:ascii="Tahoma" w:hAnsi="Tahoma" w:cs="Tahoma"/>
          <w:lang w:val="mk-MK"/>
        </w:rPr>
        <w:t>.</w:t>
      </w:r>
    </w:p>
    <w:p w14:paraId="5CE31A6D" w14:textId="638D65BA" w:rsidR="00B53756" w:rsidRPr="00936DEC" w:rsidRDefault="00B53756" w:rsidP="00394018">
      <w:pPr>
        <w:pStyle w:val="ListParagraph"/>
        <w:numPr>
          <w:ilvl w:val="0"/>
          <w:numId w:val="69"/>
        </w:numPr>
        <w:tabs>
          <w:tab w:val="left" w:pos="1260"/>
        </w:tabs>
        <w:ind w:left="0" w:firstLine="720"/>
        <w:jc w:val="both"/>
        <w:rPr>
          <w:rFonts w:ascii="Tahoma" w:hAnsi="Tahoma" w:cs="Tahoma"/>
          <w:lang w:val="mk-MK"/>
        </w:rPr>
      </w:pPr>
      <w:r w:rsidRPr="00936DEC">
        <w:rPr>
          <w:rFonts w:ascii="Tahoma" w:hAnsi="Tahoma" w:cs="Tahoma"/>
          <w:lang w:val="mk-MK"/>
        </w:rPr>
        <w:t>Именувањето на посебни</w:t>
      </w:r>
      <w:r w:rsidR="00C2071F" w:rsidRPr="00936DEC">
        <w:rPr>
          <w:rFonts w:ascii="Tahoma" w:hAnsi="Tahoma" w:cs="Tahoma"/>
          <w:lang w:val="mk-MK"/>
        </w:rPr>
        <w:t>те</w:t>
      </w:r>
      <w:r w:rsidRPr="00936DEC">
        <w:rPr>
          <w:rFonts w:ascii="Tahoma" w:hAnsi="Tahoma" w:cs="Tahoma"/>
          <w:lang w:val="mk-MK"/>
        </w:rPr>
        <w:t xml:space="preserve"> управител</w:t>
      </w:r>
      <w:r w:rsidR="00C2071F" w:rsidRPr="00936DEC">
        <w:rPr>
          <w:rFonts w:ascii="Tahoma" w:hAnsi="Tahoma" w:cs="Tahoma"/>
          <w:lang w:val="mk-MK"/>
        </w:rPr>
        <w:t>и</w:t>
      </w:r>
      <w:r w:rsidRPr="00936DEC">
        <w:rPr>
          <w:rFonts w:ascii="Tahoma" w:hAnsi="Tahoma" w:cs="Tahoma"/>
          <w:lang w:val="mk-MK"/>
        </w:rPr>
        <w:t xml:space="preserve"> се објавува на интернет страницата на Народната банка. </w:t>
      </w:r>
      <w:r w:rsidR="006C15E6" w:rsidRPr="00936DEC">
        <w:rPr>
          <w:rFonts w:ascii="Tahoma" w:hAnsi="Tahoma" w:cs="Tahoma"/>
          <w:lang w:val="mk-MK"/>
        </w:rPr>
        <w:t xml:space="preserve">Одлуките за </w:t>
      </w:r>
      <w:r w:rsidR="00C2071F" w:rsidRPr="00936DEC">
        <w:rPr>
          <w:rFonts w:ascii="Tahoma" w:hAnsi="Tahoma" w:cs="Tahoma"/>
          <w:lang w:val="mk-MK"/>
        </w:rPr>
        <w:t xml:space="preserve">разрешувањето на членовите на управниот одбор на банката којашто се решава и одлуките за </w:t>
      </w:r>
      <w:r w:rsidRPr="00936DEC">
        <w:rPr>
          <w:rFonts w:ascii="Tahoma" w:hAnsi="Tahoma" w:cs="Tahoma"/>
          <w:lang w:val="mk-MK"/>
        </w:rPr>
        <w:t>именувањето</w:t>
      </w:r>
      <w:r w:rsidR="00C2071F" w:rsidRPr="00936DEC">
        <w:rPr>
          <w:rFonts w:ascii="Tahoma" w:hAnsi="Tahoma" w:cs="Tahoma"/>
          <w:lang w:val="mk-MK"/>
        </w:rPr>
        <w:t xml:space="preserve"> и разрешувањето на</w:t>
      </w:r>
      <w:r w:rsidRPr="00936DEC">
        <w:rPr>
          <w:rFonts w:ascii="Tahoma" w:hAnsi="Tahoma" w:cs="Tahoma"/>
          <w:lang w:val="mk-MK"/>
        </w:rPr>
        <w:t xml:space="preserve"> посеб</w:t>
      </w:r>
      <w:r w:rsidR="00C2071F" w:rsidRPr="00936DEC">
        <w:rPr>
          <w:rFonts w:ascii="Tahoma" w:hAnsi="Tahoma" w:cs="Tahoma"/>
          <w:lang w:val="mk-MK"/>
        </w:rPr>
        <w:t>ните</w:t>
      </w:r>
      <w:r w:rsidRPr="00936DEC">
        <w:rPr>
          <w:rFonts w:ascii="Tahoma" w:hAnsi="Tahoma" w:cs="Tahoma"/>
          <w:lang w:val="mk-MK"/>
        </w:rPr>
        <w:t xml:space="preserve"> управител</w:t>
      </w:r>
      <w:r w:rsidR="00C2071F" w:rsidRPr="00936DEC">
        <w:rPr>
          <w:rFonts w:ascii="Tahoma" w:hAnsi="Tahoma" w:cs="Tahoma"/>
          <w:lang w:val="mk-MK"/>
        </w:rPr>
        <w:t>и</w:t>
      </w:r>
      <w:r w:rsidRPr="00936DEC">
        <w:rPr>
          <w:rFonts w:ascii="Tahoma" w:hAnsi="Tahoma" w:cs="Tahoma"/>
          <w:lang w:val="mk-MK"/>
        </w:rPr>
        <w:t>,</w:t>
      </w:r>
      <w:r w:rsidR="007A306B" w:rsidRPr="00936DEC">
        <w:rPr>
          <w:rFonts w:ascii="Tahoma" w:hAnsi="Tahoma" w:cs="Tahoma"/>
          <w:lang w:val="mk-MK"/>
        </w:rPr>
        <w:t xml:space="preserve"> </w:t>
      </w:r>
      <w:r w:rsidR="00517E0F" w:rsidRPr="00936DEC">
        <w:rPr>
          <w:rFonts w:ascii="Tahoma" w:hAnsi="Tahoma" w:cs="Tahoma"/>
          <w:lang w:val="mk-MK"/>
        </w:rPr>
        <w:t xml:space="preserve">Народната банка </w:t>
      </w:r>
      <w:r w:rsidR="006C15E6" w:rsidRPr="00936DEC">
        <w:rPr>
          <w:rFonts w:ascii="Tahoma" w:hAnsi="Tahoma" w:cs="Tahoma"/>
          <w:lang w:val="mk-MK"/>
        </w:rPr>
        <w:t>г</w:t>
      </w:r>
      <w:r w:rsidR="009B7334" w:rsidRPr="00936DEC">
        <w:rPr>
          <w:rFonts w:ascii="Tahoma" w:hAnsi="Tahoma" w:cs="Tahoma"/>
          <w:lang w:val="mk-MK"/>
        </w:rPr>
        <w:t>и</w:t>
      </w:r>
      <w:r w:rsidR="006C15E6" w:rsidRPr="00936DEC">
        <w:rPr>
          <w:rFonts w:ascii="Tahoma" w:hAnsi="Tahoma" w:cs="Tahoma"/>
          <w:lang w:val="mk-MK"/>
        </w:rPr>
        <w:t xml:space="preserve"> доставува за упис </w:t>
      </w:r>
      <w:r w:rsidRPr="00936DEC">
        <w:rPr>
          <w:rFonts w:ascii="Tahoma" w:hAnsi="Tahoma" w:cs="Tahoma"/>
          <w:lang w:val="mk-MK"/>
        </w:rPr>
        <w:t xml:space="preserve">во </w:t>
      </w:r>
      <w:r w:rsidR="00011966" w:rsidRPr="00936DEC">
        <w:rPr>
          <w:rFonts w:ascii="Tahoma" w:hAnsi="Tahoma" w:cs="Tahoma"/>
          <w:lang w:val="mk-MK"/>
        </w:rPr>
        <w:t>Централниот</w:t>
      </w:r>
      <w:r w:rsidRPr="00936DEC">
        <w:rPr>
          <w:rFonts w:ascii="Tahoma" w:hAnsi="Tahoma" w:cs="Tahoma"/>
          <w:lang w:val="mk-MK"/>
        </w:rPr>
        <w:t xml:space="preserve"> регистар</w:t>
      </w:r>
      <w:r w:rsidR="00246A99" w:rsidRPr="00936DEC">
        <w:rPr>
          <w:rFonts w:ascii="Tahoma" w:hAnsi="Tahoma" w:cs="Tahoma"/>
          <w:lang w:val="mk-MK"/>
        </w:rPr>
        <w:t xml:space="preserve"> на Република </w:t>
      </w:r>
      <w:r w:rsidR="00BF30C6" w:rsidRPr="00936DEC">
        <w:rPr>
          <w:rFonts w:ascii="Tahoma" w:hAnsi="Tahoma" w:cs="Tahoma"/>
          <w:lang w:val="mk-MK"/>
        </w:rPr>
        <w:t xml:space="preserve">Северна </w:t>
      </w:r>
      <w:r w:rsidR="00246A99" w:rsidRPr="00936DEC">
        <w:rPr>
          <w:rFonts w:ascii="Tahoma" w:hAnsi="Tahoma" w:cs="Tahoma"/>
          <w:lang w:val="mk-MK"/>
        </w:rPr>
        <w:t>Ма</w:t>
      </w:r>
      <w:r w:rsidR="00011966" w:rsidRPr="00936DEC">
        <w:rPr>
          <w:rFonts w:ascii="Tahoma" w:hAnsi="Tahoma" w:cs="Tahoma"/>
          <w:lang w:val="mk-MK"/>
        </w:rPr>
        <w:t>кедонија</w:t>
      </w:r>
      <w:r w:rsidR="00D3037E" w:rsidRPr="00936DEC">
        <w:rPr>
          <w:rFonts w:ascii="Tahoma" w:hAnsi="Tahoma" w:cs="Tahoma"/>
          <w:lang w:val="mk-MK"/>
        </w:rPr>
        <w:t>, кој е должен без одлагање да го спроведе уписот на промените.</w:t>
      </w:r>
    </w:p>
    <w:p w14:paraId="0F79B54C" w14:textId="77777777" w:rsidR="000D234C" w:rsidRPr="00936DEC" w:rsidRDefault="000D234C" w:rsidP="00642F66">
      <w:pPr>
        <w:pStyle w:val="ListParagraph"/>
        <w:numPr>
          <w:ilvl w:val="0"/>
          <w:numId w:val="69"/>
        </w:numPr>
        <w:tabs>
          <w:tab w:val="left" w:pos="1260"/>
        </w:tabs>
        <w:ind w:left="0" w:firstLine="720"/>
        <w:jc w:val="both"/>
        <w:rPr>
          <w:rFonts w:ascii="Tahoma" w:hAnsi="Tahoma" w:cs="Tahoma"/>
          <w:lang w:val="mk-MK"/>
        </w:rPr>
      </w:pPr>
      <w:r w:rsidRPr="00936DEC">
        <w:rPr>
          <w:rFonts w:ascii="Tahoma" w:hAnsi="Tahoma" w:cs="Tahoma"/>
          <w:lang w:val="mk-MK"/>
        </w:rPr>
        <w:t>Правата и обврските на посебната управа започнуваат со денот на донесување на одлуката од ст</w:t>
      </w:r>
      <w:r w:rsidR="004E6B3A" w:rsidRPr="00936DEC">
        <w:rPr>
          <w:rFonts w:ascii="Tahoma" w:hAnsi="Tahoma" w:cs="Tahoma"/>
          <w:lang w:val="mk-MK"/>
        </w:rPr>
        <w:t>а</w:t>
      </w:r>
      <w:r w:rsidRPr="00936DEC">
        <w:rPr>
          <w:rFonts w:ascii="Tahoma" w:hAnsi="Tahoma" w:cs="Tahoma"/>
          <w:lang w:val="mk-MK"/>
        </w:rPr>
        <w:t xml:space="preserve">вот (1) </w:t>
      </w:r>
      <w:r w:rsidR="00273B95" w:rsidRPr="00936DEC">
        <w:rPr>
          <w:rFonts w:ascii="Tahoma" w:hAnsi="Tahoma" w:cs="Tahoma"/>
          <w:lang w:val="mk-MK"/>
        </w:rPr>
        <w:t>на овој член</w:t>
      </w:r>
      <w:r w:rsidRPr="00936DEC">
        <w:rPr>
          <w:rFonts w:ascii="Tahoma" w:hAnsi="Tahoma" w:cs="Tahoma"/>
          <w:lang w:val="mk-MK"/>
        </w:rPr>
        <w:t xml:space="preserve">, без разлика на денот на упис во Централниот регистар на Република Северна Македонија. </w:t>
      </w:r>
    </w:p>
    <w:p w14:paraId="4B2CD516" w14:textId="758DB5F5" w:rsidR="002F1580" w:rsidRPr="00936DEC" w:rsidRDefault="002F1580" w:rsidP="00642F66">
      <w:pPr>
        <w:pStyle w:val="ListParagraph"/>
        <w:numPr>
          <w:ilvl w:val="0"/>
          <w:numId w:val="69"/>
        </w:numPr>
        <w:tabs>
          <w:tab w:val="left" w:pos="1260"/>
        </w:tabs>
        <w:ind w:left="0" w:firstLine="720"/>
        <w:jc w:val="both"/>
        <w:rPr>
          <w:rFonts w:ascii="Tahoma" w:hAnsi="Tahoma" w:cs="Tahoma"/>
          <w:lang w:val="mk-MK"/>
        </w:rPr>
      </w:pPr>
      <w:r w:rsidRPr="00936DEC">
        <w:rPr>
          <w:rFonts w:ascii="Tahoma" w:hAnsi="Tahoma" w:cs="Tahoma"/>
          <w:lang w:val="mk-MK"/>
        </w:rPr>
        <w:t>Народната банка може во секое време да донесе одлука за разрешување на  посебниот управител и/или на помошни</w:t>
      </w:r>
      <w:r w:rsidR="008E376D" w:rsidRPr="00936DEC">
        <w:rPr>
          <w:rFonts w:ascii="Tahoma" w:hAnsi="Tahoma" w:cs="Tahoma"/>
          <w:lang w:val="mk-MK"/>
        </w:rPr>
        <w:t>к</w:t>
      </w:r>
      <w:r w:rsidRPr="00936DEC">
        <w:rPr>
          <w:rFonts w:ascii="Tahoma" w:hAnsi="Tahoma" w:cs="Tahoma"/>
          <w:lang w:val="mk-MK"/>
        </w:rPr>
        <w:t xml:space="preserve"> на посебната управа, особено доколку не ги извршува своите овластувања, согласно со овој член или доколку ги извршува на начин кој</w:t>
      </w:r>
      <w:r w:rsidR="00635DAB" w:rsidRPr="00936DEC">
        <w:rPr>
          <w:rFonts w:ascii="Tahoma" w:hAnsi="Tahoma" w:cs="Tahoma"/>
          <w:lang w:val="mk-MK"/>
        </w:rPr>
        <w:t>ш</w:t>
      </w:r>
      <w:r w:rsidRPr="00936DEC">
        <w:rPr>
          <w:rFonts w:ascii="Tahoma" w:hAnsi="Tahoma" w:cs="Tahoma"/>
          <w:lang w:val="mk-MK"/>
        </w:rPr>
        <w:t xml:space="preserve">то не е соодветен за остварување на задачите на </w:t>
      </w:r>
      <w:r w:rsidR="00505FA7" w:rsidRPr="00936DEC">
        <w:rPr>
          <w:rFonts w:ascii="Tahoma" w:hAnsi="Tahoma" w:cs="Tahoma"/>
          <w:lang w:val="mk-MK"/>
        </w:rPr>
        <w:t>посебната</w:t>
      </w:r>
      <w:r w:rsidRPr="00936DEC">
        <w:rPr>
          <w:rFonts w:ascii="Tahoma" w:hAnsi="Tahoma" w:cs="Tahoma"/>
          <w:lang w:val="mk-MK"/>
        </w:rPr>
        <w:t xml:space="preserve"> управа, определени со ставовите (</w:t>
      </w:r>
      <w:r w:rsidR="005A04D1" w:rsidRPr="00936DEC">
        <w:rPr>
          <w:rFonts w:ascii="Tahoma" w:hAnsi="Tahoma" w:cs="Tahoma"/>
          <w:lang w:val="mk-MK"/>
        </w:rPr>
        <w:t>7</w:t>
      </w:r>
      <w:r w:rsidRPr="00936DEC">
        <w:rPr>
          <w:rFonts w:ascii="Tahoma" w:hAnsi="Tahoma" w:cs="Tahoma"/>
          <w:lang w:val="mk-MK"/>
        </w:rPr>
        <w:t>)</w:t>
      </w:r>
      <w:r w:rsidR="005A04D1" w:rsidRPr="00936DEC">
        <w:rPr>
          <w:rFonts w:ascii="Tahoma" w:hAnsi="Tahoma" w:cs="Tahoma"/>
          <w:lang w:val="mk-MK"/>
        </w:rPr>
        <w:t>, (8), (9)</w:t>
      </w:r>
      <w:r w:rsidRPr="00936DEC">
        <w:rPr>
          <w:rFonts w:ascii="Tahoma" w:hAnsi="Tahoma" w:cs="Tahoma"/>
          <w:lang w:val="mk-MK"/>
        </w:rPr>
        <w:t xml:space="preserve"> и (1</w:t>
      </w:r>
      <w:r w:rsidR="005A04D1" w:rsidRPr="00936DEC">
        <w:rPr>
          <w:rFonts w:ascii="Tahoma" w:hAnsi="Tahoma" w:cs="Tahoma"/>
          <w:lang w:val="mk-MK"/>
        </w:rPr>
        <w:t>0</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w:t>
      </w:r>
    </w:p>
    <w:p w14:paraId="11F79AD7" w14:textId="77777777" w:rsidR="00D3037E" w:rsidRPr="00936DEC" w:rsidRDefault="00D3037E" w:rsidP="00642F66">
      <w:pPr>
        <w:pStyle w:val="ListParagraph"/>
        <w:numPr>
          <w:ilvl w:val="0"/>
          <w:numId w:val="69"/>
        </w:numPr>
        <w:tabs>
          <w:tab w:val="left" w:pos="1260"/>
        </w:tabs>
        <w:ind w:left="0" w:firstLine="720"/>
        <w:jc w:val="both"/>
        <w:rPr>
          <w:rFonts w:ascii="Tahoma" w:hAnsi="Tahoma" w:cs="Tahoma"/>
          <w:lang w:val="mk-MK"/>
        </w:rPr>
      </w:pPr>
      <w:r w:rsidRPr="00936DEC">
        <w:rPr>
          <w:rFonts w:ascii="Tahoma" w:hAnsi="Tahoma" w:cs="Tahoma"/>
          <w:lang w:val="mk-MK"/>
        </w:rPr>
        <w:t xml:space="preserve">Во случаите од ставот (17) од овој член, Народната банка именува нов посебен управител </w:t>
      </w:r>
      <w:r w:rsidR="007A306B" w:rsidRPr="00936DEC">
        <w:rPr>
          <w:rFonts w:ascii="Tahoma" w:hAnsi="Tahoma" w:cs="Tahoma"/>
          <w:lang w:val="mk-MK"/>
        </w:rPr>
        <w:t>и/</w:t>
      </w:r>
      <w:r w:rsidRPr="00936DEC">
        <w:rPr>
          <w:rFonts w:ascii="Tahoma" w:hAnsi="Tahoma" w:cs="Tahoma"/>
          <w:lang w:val="mk-MK"/>
        </w:rPr>
        <w:t>или нов помош</w:t>
      </w:r>
      <w:r w:rsidR="007E2FC9" w:rsidRPr="00936DEC">
        <w:rPr>
          <w:rFonts w:ascii="Tahoma" w:hAnsi="Tahoma" w:cs="Tahoma"/>
          <w:lang w:val="mk-MK"/>
        </w:rPr>
        <w:t xml:space="preserve">ник на посебната управа чијшто период на именување </w:t>
      </w:r>
      <w:r w:rsidRPr="00936DEC">
        <w:rPr>
          <w:rFonts w:ascii="Tahoma" w:hAnsi="Tahoma" w:cs="Tahoma"/>
          <w:lang w:val="mk-MK"/>
        </w:rPr>
        <w:t xml:space="preserve">трае најдоцна до истекот на </w:t>
      </w:r>
      <w:r w:rsidR="007E2FC9" w:rsidRPr="00936DEC">
        <w:rPr>
          <w:rFonts w:ascii="Tahoma" w:hAnsi="Tahoma" w:cs="Tahoma"/>
          <w:lang w:val="mk-MK"/>
        </w:rPr>
        <w:t xml:space="preserve">периодот на именување </w:t>
      </w:r>
      <w:r w:rsidRPr="00936DEC">
        <w:rPr>
          <w:rFonts w:ascii="Tahoma" w:hAnsi="Tahoma" w:cs="Tahoma"/>
          <w:lang w:val="mk-MK"/>
        </w:rPr>
        <w:t>на посебниот управител, односно на помошникот на посебната управа, на чие место се именува.</w:t>
      </w:r>
    </w:p>
    <w:p w14:paraId="62FBE885" w14:textId="77777777" w:rsidR="002F1580" w:rsidRPr="00936DEC" w:rsidRDefault="007E2FC9" w:rsidP="00642F66">
      <w:pPr>
        <w:pStyle w:val="ListParagraph"/>
        <w:numPr>
          <w:ilvl w:val="0"/>
          <w:numId w:val="69"/>
        </w:numPr>
        <w:tabs>
          <w:tab w:val="left" w:pos="1260"/>
        </w:tabs>
        <w:ind w:left="0" w:firstLine="720"/>
        <w:jc w:val="both"/>
        <w:rPr>
          <w:rFonts w:ascii="Tahoma" w:hAnsi="Tahoma" w:cs="Tahoma"/>
          <w:lang w:val="mk-MK"/>
        </w:rPr>
      </w:pPr>
      <w:r w:rsidRPr="00936DEC">
        <w:rPr>
          <w:rFonts w:ascii="Tahoma" w:hAnsi="Tahoma" w:cs="Tahoma"/>
          <w:lang w:val="mk-MK"/>
        </w:rPr>
        <w:t>Периодот на именување</w:t>
      </w:r>
      <w:r w:rsidR="002F1580" w:rsidRPr="00936DEC">
        <w:rPr>
          <w:rFonts w:ascii="Tahoma" w:hAnsi="Tahoma" w:cs="Tahoma"/>
          <w:lang w:val="mk-MK"/>
        </w:rPr>
        <w:t xml:space="preserve"> на посебната управа </w:t>
      </w:r>
      <w:r w:rsidR="00A52CBD" w:rsidRPr="00936DEC">
        <w:rPr>
          <w:rFonts w:ascii="Tahoma" w:hAnsi="Tahoma" w:cs="Tahoma"/>
          <w:lang w:val="mk-MK"/>
        </w:rPr>
        <w:t>престанува на:</w:t>
      </w:r>
    </w:p>
    <w:p w14:paraId="75141BEB" w14:textId="77777777" w:rsidR="00A52CBD" w:rsidRPr="00936DEC" w:rsidRDefault="00A52CBD" w:rsidP="00642F66">
      <w:pPr>
        <w:pStyle w:val="ListParagraph"/>
        <w:numPr>
          <w:ilvl w:val="0"/>
          <w:numId w:val="183"/>
        </w:numPr>
        <w:tabs>
          <w:tab w:val="left" w:pos="1260"/>
        </w:tabs>
        <w:jc w:val="both"/>
        <w:rPr>
          <w:rFonts w:ascii="Tahoma" w:hAnsi="Tahoma" w:cs="Tahoma"/>
          <w:lang w:val="mk-MK"/>
        </w:rPr>
      </w:pPr>
      <w:r w:rsidRPr="00936DEC">
        <w:rPr>
          <w:rFonts w:ascii="Tahoma" w:hAnsi="Tahoma" w:cs="Tahoma"/>
          <w:lang w:val="mk-MK"/>
        </w:rPr>
        <w:t>денот на донесување на одлуката за завршување на решавањето на банката;</w:t>
      </w:r>
    </w:p>
    <w:p w14:paraId="1F7FEBE7" w14:textId="77777777" w:rsidR="00A52CBD" w:rsidRPr="00936DEC" w:rsidRDefault="00A52CBD" w:rsidP="00642F66">
      <w:pPr>
        <w:pStyle w:val="ListParagraph"/>
        <w:numPr>
          <w:ilvl w:val="0"/>
          <w:numId w:val="183"/>
        </w:numPr>
        <w:tabs>
          <w:tab w:val="left" w:pos="1260"/>
        </w:tabs>
        <w:jc w:val="both"/>
        <w:rPr>
          <w:rFonts w:ascii="Tahoma" w:hAnsi="Tahoma" w:cs="Tahoma"/>
          <w:lang w:val="mk-MK"/>
        </w:rPr>
      </w:pPr>
      <w:r w:rsidRPr="00936DEC">
        <w:rPr>
          <w:rFonts w:ascii="Tahoma" w:hAnsi="Tahoma" w:cs="Tahoma"/>
          <w:lang w:val="mk-MK"/>
        </w:rPr>
        <w:t>истекот на мандатот за кој е воведена, односно се именувани посебните управители;</w:t>
      </w:r>
      <w:r w:rsidR="00635DAB" w:rsidRPr="00936DEC">
        <w:rPr>
          <w:rFonts w:ascii="Tahoma" w:hAnsi="Tahoma" w:cs="Tahoma"/>
          <w:lang w:val="mk-MK"/>
        </w:rPr>
        <w:t xml:space="preserve"> </w:t>
      </w:r>
    </w:p>
    <w:p w14:paraId="0989B531" w14:textId="77777777" w:rsidR="002F1580" w:rsidRPr="00936DEC" w:rsidRDefault="00A52CBD" w:rsidP="00642F66">
      <w:pPr>
        <w:pStyle w:val="ListParagraph"/>
        <w:numPr>
          <w:ilvl w:val="0"/>
          <w:numId w:val="183"/>
        </w:numPr>
        <w:tabs>
          <w:tab w:val="left" w:pos="1260"/>
        </w:tabs>
        <w:jc w:val="both"/>
        <w:rPr>
          <w:rFonts w:ascii="Tahoma" w:hAnsi="Tahoma" w:cs="Tahoma"/>
          <w:lang w:val="mk-MK"/>
        </w:rPr>
      </w:pPr>
      <w:r w:rsidRPr="00936DEC">
        <w:rPr>
          <w:rFonts w:ascii="Tahoma" w:hAnsi="Tahoma" w:cs="Tahoma"/>
          <w:lang w:val="mk-MK"/>
        </w:rPr>
        <w:t xml:space="preserve">денот на донесување одлука за отворање стечајна </w:t>
      </w:r>
      <w:r w:rsidR="00D3037E" w:rsidRPr="00936DEC">
        <w:rPr>
          <w:rFonts w:ascii="Tahoma" w:hAnsi="Tahoma" w:cs="Tahoma"/>
          <w:lang w:val="mk-MK"/>
        </w:rPr>
        <w:t>постапка на банката</w:t>
      </w:r>
      <w:r w:rsidRPr="00936DEC">
        <w:rPr>
          <w:rFonts w:ascii="Tahoma" w:hAnsi="Tahoma" w:cs="Tahoma"/>
          <w:lang w:val="mk-MK"/>
        </w:rPr>
        <w:t>.</w:t>
      </w:r>
    </w:p>
    <w:p w14:paraId="02F8DC17" w14:textId="77777777" w:rsidR="00DF60E5" w:rsidRPr="00936DEC" w:rsidRDefault="00A52CBD" w:rsidP="00642F66">
      <w:pPr>
        <w:pStyle w:val="ListParagraph"/>
        <w:numPr>
          <w:ilvl w:val="0"/>
          <w:numId w:val="69"/>
        </w:numPr>
        <w:tabs>
          <w:tab w:val="left" w:pos="1260"/>
        </w:tabs>
        <w:ind w:left="0" w:firstLine="720"/>
        <w:jc w:val="both"/>
        <w:rPr>
          <w:rFonts w:ascii="Tahoma" w:hAnsi="Tahoma" w:cs="Tahoma"/>
          <w:lang w:val="mk-MK"/>
        </w:rPr>
      </w:pPr>
      <w:r w:rsidRPr="00936DEC">
        <w:rPr>
          <w:rFonts w:ascii="Tahoma" w:hAnsi="Tahoma" w:cs="Tahoma"/>
          <w:lang w:val="mk-MK"/>
        </w:rPr>
        <w:t xml:space="preserve">На денот на престанокот на </w:t>
      </w:r>
      <w:r w:rsidR="007E2FC9" w:rsidRPr="00936DEC">
        <w:rPr>
          <w:rFonts w:ascii="Tahoma" w:hAnsi="Tahoma" w:cs="Tahoma"/>
          <w:lang w:val="mk-MK"/>
        </w:rPr>
        <w:t>периодот на именување</w:t>
      </w:r>
      <w:r w:rsidRPr="00936DEC">
        <w:rPr>
          <w:rFonts w:ascii="Tahoma" w:hAnsi="Tahoma" w:cs="Tahoma"/>
          <w:lang w:val="mk-MK"/>
        </w:rPr>
        <w:t xml:space="preserve"> на посебната управа, престанува и </w:t>
      </w:r>
      <w:r w:rsidR="007E2FC9" w:rsidRPr="00936DEC">
        <w:rPr>
          <w:rFonts w:ascii="Tahoma" w:hAnsi="Tahoma" w:cs="Tahoma"/>
          <w:lang w:val="mk-MK"/>
        </w:rPr>
        <w:t>периодот на именување</w:t>
      </w:r>
      <w:r w:rsidRPr="00936DEC">
        <w:rPr>
          <w:rFonts w:ascii="Tahoma" w:hAnsi="Tahoma" w:cs="Tahoma"/>
          <w:lang w:val="mk-MK"/>
        </w:rPr>
        <w:t xml:space="preserve"> на помошниците на посебната управа. </w:t>
      </w:r>
    </w:p>
    <w:p w14:paraId="2020162E" w14:textId="77777777" w:rsidR="009E5022" w:rsidRPr="00936DEC" w:rsidRDefault="009E5022" w:rsidP="00F43750">
      <w:pPr>
        <w:pStyle w:val="ListParagraph"/>
        <w:tabs>
          <w:tab w:val="left" w:pos="1260"/>
        </w:tabs>
        <w:jc w:val="both"/>
        <w:rPr>
          <w:rFonts w:ascii="Tahoma" w:hAnsi="Tahoma" w:cs="Tahoma"/>
          <w:lang w:val="mk-MK"/>
        </w:rPr>
      </w:pPr>
    </w:p>
    <w:p w14:paraId="09FFA28E" w14:textId="77777777" w:rsidR="002952D4" w:rsidRPr="00936DEC" w:rsidRDefault="00C257AF" w:rsidP="00F43750">
      <w:pPr>
        <w:tabs>
          <w:tab w:val="left" w:pos="0"/>
        </w:tabs>
        <w:jc w:val="center"/>
        <w:rPr>
          <w:rFonts w:ascii="Tahoma" w:hAnsi="Tahoma" w:cs="Tahoma"/>
          <w:b/>
          <w:lang w:val="mk-MK"/>
        </w:rPr>
      </w:pPr>
      <w:r w:rsidRPr="00936DEC">
        <w:rPr>
          <w:rFonts w:ascii="Tahoma" w:hAnsi="Tahoma" w:cs="Tahoma"/>
          <w:b/>
          <w:lang w:val="mk-MK"/>
        </w:rPr>
        <w:t>Оддел</w:t>
      </w:r>
      <w:r w:rsidR="00710DB4" w:rsidRPr="00936DEC">
        <w:rPr>
          <w:rFonts w:ascii="Tahoma" w:hAnsi="Tahoma" w:cs="Tahoma"/>
          <w:b/>
          <w:lang w:val="mk-MK"/>
        </w:rPr>
        <w:t xml:space="preserve"> 2</w:t>
      </w:r>
    </w:p>
    <w:p w14:paraId="2F0BE2C6" w14:textId="77777777" w:rsidR="002952D4" w:rsidRPr="00936DEC" w:rsidRDefault="002952D4" w:rsidP="00BC4EAD">
      <w:pPr>
        <w:tabs>
          <w:tab w:val="left" w:pos="0"/>
        </w:tabs>
        <w:jc w:val="center"/>
        <w:rPr>
          <w:rFonts w:ascii="Tahoma" w:hAnsi="Tahoma" w:cs="Tahoma"/>
          <w:b/>
          <w:lang w:val="mk-MK"/>
        </w:rPr>
      </w:pPr>
      <w:r w:rsidRPr="00936DEC">
        <w:rPr>
          <w:rFonts w:ascii="Tahoma" w:hAnsi="Tahoma" w:cs="Tahoma"/>
          <w:b/>
          <w:lang w:val="mk-MK"/>
        </w:rPr>
        <w:t>Инструменти за решавање</w:t>
      </w:r>
      <w:r w:rsidR="00587637" w:rsidRPr="00936DEC">
        <w:rPr>
          <w:rFonts w:ascii="Tahoma" w:hAnsi="Tahoma" w:cs="Tahoma"/>
          <w:b/>
          <w:lang w:val="mk-MK"/>
        </w:rPr>
        <w:t xml:space="preserve"> на банката</w:t>
      </w:r>
    </w:p>
    <w:p w14:paraId="7607A0D1" w14:textId="77777777" w:rsidR="002952D4" w:rsidRPr="00936DEC" w:rsidRDefault="002952D4" w:rsidP="00F674AC">
      <w:pPr>
        <w:tabs>
          <w:tab w:val="left" w:pos="0"/>
          <w:tab w:val="left" w:pos="720"/>
        </w:tabs>
        <w:jc w:val="center"/>
        <w:rPr>
          <w:rFonts w:ascii="Tahoma" w:hAnsi="Tahoma" w:cs="Tahoma"/>
          <w:b/>
          <w:lang w:val="mk-MK"/>
        </w:rPr>
      </w:pPr>
    </w:p>
    <w:p w14:paraId="1DB1586E" w14:textId="77777777" w:rsidR="00206FD5" w:rsidRPr="00936DEC" w:rsidRDefault="00206FD5">
      <w:pPr>
        <w:tabs>
          <w:tab w:val="left" w:pos="0"/>
          <w:tab w:val="left" w:pos="567"/>
        </w:tabs>
        <w:jc w:val="center"/>
        <w:rPr>
          <w:rFonts w:ascii="Tahoma" w:hAnsi="Tahoma" w:cs="Tahoma"/>
          <w:b/>
          <w:lang w:val="mk-MK"/>
        </w:rPr>
      </w:pPr>
      <w:r w:rsidRPr="00936DEC">
        <w:rPr>
          <w:rFonts w:ascii="Tahoma" w:hAnsi="Tahoma" w:cs="Tahoma"/>
          <w:b/>
          <w:lang w:val="mk-MK"/>
        </w:rPr>
        <w:t>Отсек 1</w:t>
      </w:r>
    </w:p>
    <w:p w14:paraId="379A3A05" w14:textId="77777777" w:rsidR="002952D4" w:rsidRPr="00936DEC" w:rsidRDefault="002952D4">
      <w:pPr>
        <w:tabs>
          <w:tab w:val="left" w:pos="0"/>
          <w:tab w:val="left" w:pos="567"/>
        </w:tabs>
        <w:jc w:val="center"/>
        <w:rPr>
          <w:rFonts w:ascii="Tahoma" w:hAnsi="Tahoma" w:cs="Tahoma"/>
          <w:b/>
          <w:lang w:val="mk-MK"/>
        </w:rPr>
      </w:pPr>
      <w:r w:rsidRPr="00936DEC">
        <w:rPr>
          <w:rFonts w:ascii="Tahoma" w:hAnsi="Tahoma" w:cs="Tahoma"/>
          <w:b/>
          <w:lang w:val="mk-MK"/>
        </w:rPr>
        <w:t>Видови</w:t>
      </w:r>
      <w:r w:rsidR="00D124F8" w:rsidRPr="00936DEC">
        <w:rPr>
          <w:rFonts w:ascii="Tahoma" w:hAnsi="Tahoma" w:cs="Tahoma"/>
          <w:b/>
          <w:lang w:val="mk-MK"/>
        </w:rPr>
        <w:t xml:space="preserve"> и основни начела на</w:t>
      </w:r>
      <w:r w:rsidRPr="00936DEC">
        <w:rPr>
          <w:rFonts w:ascii="Tahoma" w:hAnsi="Tahoma" w:cs="Tahoma"/>
          <w:b/>
          <w:lang w:val="mk-MK"/>
        </w:rPr>
        <w:t xml:space="preserve"> инструменти</w:t>
      </w:r>
      <w:r w:rsidR="00D124F8" w:rsidRPr="00936DEC">
        <w:rPr>
          <w:rFonts w:ascii="Tahoma" w:hAnsi="Tahoma" w:cs="Tahoma"/>
          <w:b/>
          <w:lang w:val="mk-MK"/>
        </w:rPr>
        <w:t>те за решавање</w:t>
      </w:r>
      <w:r w:rsidR="00587637" w:rsidRPr="00936DEC">
        <w:rPr>
          <w:rFonts w:ascii="Tahoma" w:hAnsi="Tahoma" w:cs="Tahoma"/>
          <w:b/>
          <w:lang w:val="mk-MK"/>
        </w:rPr>
        <w:t xml:space="preserve"> на банка</w:t>
      </w:r>
    </w:p>
    <w:p w14:paraId="32B0A54A" w14:textId="77777777" w:rsidR="00DF4568" w:rsidRPr="00936DEC" w:rsidRDefault="00710DB4" w:rsidP="00992F50">
      <w:pPr>
        <w:tabs>
          <w:tab w:val="left" w:pos="720"/>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24</w:t>
      </w:r>
    </w:p>
    <w:p w14:paraId="3DC1C8B2" w14:textId="77777777" w:rsidR="002952D4" w:rsidRPr="00936DEC" w:rsidRDefault="002952D4" w:rsidP="00992F50">
      <w:pPr>
        <w:tabs>
          <w:tab w:val="left" w:pos="720"/>
        </w:tabs>
        <w:jc w:val="center"/>
        <w:rPr>
          <w:rFonts w:ascii="Tahoma" w:hAnsi="Tahoma" w:cs="Tahoma"/>
          <w:lang w:val="mk-MK"/>
        </w:rPr>
      </w:pPr>
    </w:p>
    <w:p w14:paraId="4E3D3313" w14:textId="77777777" w:rsidR="00D124F8" w:rsidRPr="00936DEC" w:rsidRDefault="00D124F8" w:rsidP="00642F66">
      <w:pPr>
        <w:pStyle w:val="ListParagraph"/>
        <w:numPr>
          <w:ilvl w:val="0"/>
          <w:numId w:val="70"/>
        </w:numPr>
        <w:tabs>
          <w:tab w:val="left" w:pos="1134"/>
        </w:tabs>
        <w:ind w:left="0" w:firstLine="720"/>
        <w:jc w:val="both"/>
        <w:rPr>
          <w:rFonts w:ascii="Tahoma" w:hAnsi="Tahoma" w:cs="Tahoma"/>
          <w:lang w:val="mk-MK"/>
        </w:rPr>
      </w:pPr>
      <w:r w:rsidRPr="00936DEC">
        <w:rPr>
          <w:rFonts w:ascii="Tahoma" w:hAnsi="Tahoma" w:cs="Tahoma"/>
          <w:lang w:val="mk-MK"/>
        </w:rPr>
        <w:t>Инструменти за решавање на банка се:</w:t>
      </w:r>
      <w:r w:rsidRPr="00936DEC">
        <w:rPr>
          <w:rFonts w:ascii="Tahoma" w:hAnsi="Tahoma" w:cs="Tahoma"/>
          <w:lang w:val="mk-MK"/>
        </w:rPr>
        <w:tab/>
      </w:r>
    </w:p>
    <w:p w14:paraId="1CDD34A6" w14:textId="77777777" w:rsidR="00C951E3" w:rsidRPr="00936DEC" w:rsidRDefault="00D124F8" w:rsidP="00F43750">
      <w:pPr>
        <w:tabs>
          <w:tab w:val="left" w:pos="720"/>
        </w:tabs>
        <w:jc w:val="both"/>
        <w:rPr>
          <w:rFonts w:ascii="Tahoma" w:hAnsi="Tahoma" w:cs="Tahoma"/>
          <w:lang w:val="mk-MK"/>
        </w:rPr>
      </w:pPr>
      <w:r w:rsidRPr="00936DEC">
        <w:rPr>
          <w:rFonts w:ascii="Tahoma" w:hAnsi="Tahoma" w:cs="Tahoma"/>
          <w:lang w:val="mk-MK"/>
        </w:rPr>
        <w:lastRenderedPageBreak/>
        <w:tab/>
      </w:r>
      <w:r w:rsidRPr="00936DEC">
        <w:rPr>
          <w:rFonts w:ascii="Tahoma" w:hAnsi="Tahoma" w:cs="Tahoma"/>
          <w:lang w:val="mk-MK"/>
        </w:rPr>
        <w:tab/>
        <w:t xml:space="preserve">1) </w:t>
      </w:r>
      <w:r w:rsidR="00EE0500" w:rsidRPr="00936DEC">
        <w:rPr>
          <w:rFonts w:ascii="Tahoma" w:hAnsi="Tahoma" w:cs="Tahoma"/>
          <w:lang w:val="mk-MK"/>
        </w:rPr>
        <w:t>продажба</w:t>
      </w:r>
      <w:r w:rsidR="00A167D4" w:rsidRPr="00936DEC">
        <w:rPr>
          <w:rFonts w:ascii="Tahoma" w:hAnsi="Tahoma" w:cs="Tahoma"/>
          <w:lang w:val="mk-MK"/>
        </w:rPr>
        <w:t xml:space="preserve"> на дејноста</w:t>
      </w:r>
      <w:r w:rsidRPr="00936DEC">
        <w:rPr>
          <w:rFonts w:ascii="Tahoma" w:hAnsi="Tahoma" w:cs="Tahoma"/>
          <w:lang w:val="mk-MK"/>
        </w:rPr>
        <w:t>;</w:t>
      </w:r>
    </w:p>
    <w:p w14:paraId="6D39887D" w14:textId="77777777" w:rsidR="00C951E3" w:rsidRPr="00936DEC" w:rsidRDefault="00C951E3" w:rsidP="00F43750">
      <w:pPr>
        <w:tabs>
          <w:tab w:val="left" w:pos="720"/>
        </w:tabs>
        <w:jc w:val="both"/>
        <w:rPr>
          <w:rFonts w:ascii="Tahoma" w:hAnsi="Tahoma" w:cs="Tahoma"/>
          <w:lang w:val="mk-MK"/>
        </w:rPr>
      </w:pPr>
      <w:r w:rsidRPr="00936DEC">
        <w:rPr>
          <w:rFonts w:ascii="Tahoma" w:hAnsi="Tahoma" w:cs="Tahoma"/>
          <w:lang w:val="mk-MK"/>
        </w:rPr>
        <w:tab/>
      </w:r>
      <w:r w:rsidRPr="00936DEC">
        <w:rPr>
          <w:rFonts w:ascii="Tahoma" w:hAnsi="Tahoma" w:cs="Tahoma"/>
          <w:lang w:val="mk-MK"/>
        </w:rPr>
        <w:tab/>
      </w:r>
      <w:r w:rsidR="00D124F8" w:rsidRPr="00936DEC">
        <w:rPr>
          <w:rFonts w:ascii="Tahoma" w:hAnsi="Tahoma" w:cs="Tahoma"/>
          <w:lang w:val="mk-MK"/>
        </w:rPr>
        <w:t xml:space="preserve">2) </w:t>
      </w:r>
      <w:r w:rsidR="0098359F" w:rsidRPr="00936DEC">
        <w:rPr>
          <w:rFonts w:ascii="Tahoma" w:hAnsi="Tahoma" w:cs="Tahoma"/>
          <w:lang w:val="mk-MK"/>
        </w:rPr>
        <w:t>преодна институција</w:t>
      </w:r>
      <w:r w:rsidR="00D124F8" w:rsidRPr="00936DEC">
        <w:rPr>
          <w:rFonts w:ascii="Tahoma" w:hAnsi="Tahoma" w:cs="Tahoma"/>
          <w:lang w:val="mk-MK"/>
        </w:rPr>
        <w:t>;</w:t>
      </w:r>
    </w:p>
    <w:p w14:paraId="5336087D" w14:textId="77777777" w:rsidR="00C951E3" w:rsidRPr="00936DEC" w:rsidRDefault="00C951E3" w:rsidP="00BC4EAD">
      <w:pPr>
        <w:tabs>
          <w:tab w:val="left" w:pos="720"/>
        </w:tabs>
        <w:jc w:val="both"/>
        <w:rPr>
          <w:rFonts w:ascii="Tahoma" w:hAnsi="Tahoma" w:cs="Tahoma"/>
          <w:lang w:val="mk-MK"/>
        </w:rPr>
      </w:pPr>
      <w:r w:rsidRPr="00936DEC">
        <w:rPr>
          <w:rFonts w:ascii="Tahoma" w:hAnsi="Tahoma" w:cs="Tahoma"/>
          <w:lang w:val="mk-MK"/>
        </w:rPr>
        <w:tab/>
      </w:r>
      <w:r w:rsidRPr="00936DEC">
        <w:rPr>
          <w:rFonts w:ascii="Tahoma" w:hAnsi="Tahoma" w:cs="Tahoma"/>
          <w:lang w:val="mk-MK"/>
        </w:rPr>
        <w:tab/>
      </w:r>
      <w:r w:rsidR="00D124F8" w:rsidRPr="00936DEC">
        <w:rPr>
          <w:rFonts w:ascii="Tahoma" w:hAnsi="Tahoma" w:cs="Tahoma"/>
          <w:lang w:val="mk-MK"/>
        </w:rPr>
        <w:t>3) издвојување на активата;</w:t>
      </w:r>
    </w:p>
    <w:p w14:paraId="5AF07E99" w14:textId="77777777" w:rsidR="00C951E3" w:rsidRPr="00936DEC" w:rsidRDefault="00C951E3">
      <w:pPr>
        <w:tabs>
          <w:tab w:val="left" w:pos="720"/>
        </w:tabs>
        <w:jc w:val="both"/>
        <w:rPr>
          <w:rFonts w:ascii="Tahoma" w:hAnsi="Tahoma" w:cs="Tahoma"/>
          <w:lang w:val="mk-MK"/>
        </w:rPr>
      </w:pPr>
      <w:r w:rsidRPr="00936DEC">
        <w:rPr>
          <w:rFonts w:ascii="Tahoma" w:hAnsi="Tahoma" w:cs="Tahoma"/>
          <w:lang w:val="mk-MK"/>
        </w:rPr>
        <w:tab/>
      </w:r>
      <w:r w:rsidRPr="00936DEC">
        <w:rPr>
          <w:rFonts w:ascii="Tahoma" w:hAnsi="Tahoma" w:cs="Tahoma"/>
          <w:lang w:val="mk-MK"/>
        </w:rPr>
        <w:tab/>
      </w:r>
      <w:r w:rsidR="00D124F8" w:rsidRPr="00936DEC">
        <w:rPr>
          <w:rFonts w:ascii="Tahoma" w:hAnsi="Tahoma" w:cs="Tahoma"/>
          <w:lang w:val="mk-MK"/>
        </w:rPr>
        <w:t>4) внатрешна распределба на загубите.</w:t>
      </w:r>
    </w:p>
    <w:p w14:paraId="57358F98" w14:textId="77777777" w:rsidR="00D124F8" w:rsidRPr="00936DEC" w:rsidRDefault="00D124F8" w:rsidP="00642F66">
      <w:pPr>
        <w:pStyle w:val="ListParagraph"/>
        <w:numPr>
          <w:ilvl w:val="0"/>
          <w:numId w:val="70"/>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C951E3" w:rsidRPr="00936DEC">
        <w:rPr>
          <w:rFonts w:ascii="Tahoma" w:hAnsi="Tahoma" w:cs="Tahoma"/>
          <w:lang w:val="mk-MK"/>
        </w:rPr>
        <w:t xml:space="preserve">може да </w:t>
      </w:r>
      <w:r w:rsidRPr="00936DEC">
        <w:rPr>
          <w:rFonts w:ascii="Tahoma" w:hAnsi="Tahoma" w:cs="Tahoma"/>
          <w:lang w:val="mk-MK"/>
        </w:rPr>
        <w:t>примен</w:t>
      </w:r>
      <w:r w:rsidR="00C951E3" w:rsidRPr="00936DEC">
        <w:rPr>
          <w:rFonts w:ascii="Tahoma" w:hAnsi="Tahoma" w:cs="Tahoma"/>
          <w:lang w:val="mk-MK"/>
        </w:rPr>
        <w:t>и еден или повеќе</w:t>
      </w:r>
      <w:r w:rsidRPr="00936DEC">
        <w:rPr>
          <w:rFonts w:ascii="Tahoma" w:hAnsi="Tahoma" w:cs="Tahoma"/>
          <w:lang w:val="mk-MK"/>
        </w:rPr>
        <w:t xml:space="preserve"> инструменти за решавање</w:t>
      </w:r>
      <w:r w:rsidR="00C951E3" w:rsidRPr="00936DEC">
        <w:rPr>
          <w:rFonts w:ascii="Tahoma" w:hAnsi="Tahoma" w:cs="Tahoma"/>
          <w:lang w:val="mk-MK"/>
        </w:rPr>
        <w:t xml:space="preserve">, при што инструментот издвојување на активата се применува само заедно со некој од другите инструменти за решавање. </w:t>
      </w:r>
    </w:p>
    <w:p w14:paraId="3CD29628" w14:textId="4E2AA155" w:rsidR="00C951E3" w:rsidRPr="00936DEC" w:rsidRDefault="00C951E3" w:rsidP="00642F66">
      <w:pPr>
        <w:pStyle w:val="ListParagraph"/>
        <w:numPr>
          <w:ilvl w:val="0"/>
          <w:numId w:val="70"/>
        </w:numPr>
        <w:tabs>
          <w:tab w:val="left" w:pos="1134"/>
        </w:tabs>
        <w:ind w:left="0" w:firstLine="720"/>
        <w:jc w:val="both"/>
        <w:rPr>
          <w:rFonts w:ascii="Tahoma" w:hAnsi="Tahoma" w:cs="Tahoma"/>
          <w:lang w:val="mk-MK"/>
        </w:rPr>
      </w:pPr>
      <w:r w:rsidRPr="00936DEC">
        <w:rPr>
          <w:rFonts w:ascii="Tahoma" w:hAnsi="Tahoma" w:cs="Tahoma"/>
          <w:lang w:val="mk-MK"/>
        </w:rPr>
        <w:t>Кога ги применува инструментите од ставот (1) точки 1) и</w:t>
      </w:r>
      <w:r w:rsidR="002D1E16" w:rsidRPr="00936DEC">
        <w:rPr>
          <w:rFonts w:ascii="Tahoma" w:hAnsi="Tahoma" w:cs="Tahoma"/>
          <w:lang w:val="mk-MK"/>
        </w:rPr>
        <w:t>ли</w:t>
      </w:r>
      <w:r w:rsidRPr="00936DEC">
        <w:rPr>
          <w:rFonts w:ascii="Tahoma" w:hAnsi="Tahoma" w:cs="Tahoma"/>
          <w:lang w:val="mk-MK"/>
        </w:rPr>
        <w:t xml:space="preserve"> 2) </w:t>
      </w:r>
      <w:r w:rsidR="00273B95" w:rsidRPr="00936DEC">
        <w:rPr>
          <w:rFonts w:ascii="Tahoma" w:hAnsi="Tahoma" w:cs="Tahoma"/>
          <w:lang w:val="mk-MK"/>
        </w:rPr>
        <w:t>на овој член</w:t>
      </w:r>
      <w:r w:rsidR="00A75AC7" w:rsidRPr="00936DEC">
        <w:rPr>
          <w:rFonts w:ascii="Tahoma" w:hAnsi="Tahoma" w:cs="Tahoma"/>
          <w:lang w:val="mk-MK"/>
        </w:rPr>
        <w:t>, Народната банка може да изврши и делумен пренос на</w:t>
      </w:r>
      <w:r w:rsidRPr="00936DEC">
        <w:rPr>
          <w:rFonts w:ascii="Tahoma" w:hAnsi="Tahoma" w:cs="Tahoma"/>
          <w:lang w:val="mk-MK"/>
        </w:rPr>
        <w:t xml:space="preserve"> средствата, пр</w:t>
      </w:r>
      <w:r w:rsidR="00A75AC7" w:rsidRPr="00936DEC">
        <w:rPr>
          <w:rFonts w:ascii="Tahoma" w:hAnsi="Tahoma" w:cs="Tahoma"/>
          <w:lang w:val="mk-MK"/>
        </w:rPr>
        <w:t xml:space="preserve">авата и обврските, при што во однос на банката којашто се решава и во која останал </w:t>
      </w:r>
      <w:r w:rsidR="00CC708D" w:rsidRPr="00936DEC">
        <w:rPr>
          <w:rFonts w:ascii="Tahoma" w:hAnsi="Tahoma" w:cs="Tahoma"/>
          <w:lang w:val="mk-MK"/>
        </w:rPr>
        <w:t xml:space="preserve">непренесениот </w:t>
      </w:r>
      <w:r w:rsidR="00A75AC7" w:rsidRPr="00936DEC">
        <w:rPr>
          <w:rFonts w:ascii="Tahoma" w:hAnsi="Tahoma" w:cs="Tahoma"/>
          <w:lang w:val="mk-MK"/>
        </w:rPr>
        <w:t xml:space="preserve">дел од средствата, правата и обврските, </w:t>
      </w:r>
      <w:r w:rsidR="00C237C2" w:rsidRPr="00936DEC">
        <w:rPr>
          <w:rFonts w:ascii="Tahoma" w:hAnsi="Tahoma" w:cs="Tahoma"/>
          <w:lang w:val="mk-MK"/>
        </w:rPr>
        <w:t xml:space="preserve">Народната банка </w:t>
      </w:r>
      <w:r w:rsidR="007F4242" w:rsidRPr="00936DEC">
        <w:rPr>
          <w:rFonts w:ascii="Tahoma" w:hAnsi="Tahoma" w:cs="Tahoma"/>
          <w:lang w:val="mk-MK"/>
        </w:rPr>
        <w:t xml:space="preserve">донесува решение за укинување на дозволата за основање и </w:t>
      </w:r>
      <w:r w:rsidR="009B517E" w:rsidRPr="00936DEC">
        <w:rPr>
          <w:rFonts w:ascii="Tahoma" w:hAnsi="Tahoma" w:cs="Tahoma"/>
          <w:lang w:val="mk-MK"/>
        </w:rPr>
        <w:t xml:space="preserve">работење </w:t>
      </w:r>
      <w:r w:rsidR="007F4242" w:rsidRPr="00936DEC">
        <w:rPr>
          <w:rFonts w:ascii="Tahoma" w:hAnsi="Tahoma" w:cs="Tahoma"/>
          <w:lang w:val="mk-MK"/>
        </w:rPr>
        <w:t>на банката и</w:t>
      </w:r>
      <w:r w:rsidR="00A75AC7" w:rsidRPr="00936DEC">
        <w:rPr>
          <w:rFonts w:ascii="Tahoma" w:hAnsi="Tahoma" w:cs="Tahoma"/>
          <w:lang w:val="mk-MK"/>
        </w:rPr>
        <w:t xml:space="preserve"> </w:t>
      </w:r>
      <w:r w:rsidR="009B517E" w:rsidRPr="00936DEC">
        <w:rPr>
          <w:rFonts w:ascii="Tahoma" w:hAnsi="Tahoma" w:cs="Tahoma"/>
          <w:lang w:val="mk-MK"/>
        </w:rPr>
        <w:t xml:space="preserve">за утврдување на исполнувањето на условите за отворање стечајна постапка </w:t>
      </w:r>
      <w:r w:rsidR="00162176" w:rsidRPr="00936DEC">
        <w:rPr>
          <w:rFonts w:ascii="Tahoma" w:hAnsi="Tahoma" w:cs="Tahoma"/>
          <w:lang w:val="mk-MK"/>
        </w:rPr>
        <w:t>во согласност со законот кој го уредува работењето на банките</w:t>
      </w:r>
      <w:r w:rsidR="00A75AC7" w:rsidRPr="00936DEC">
        <w:rPr>
          <w:rFonts w:ascii="Tahoma" w:hAnsi="Tahoma" w:cs="Tahoma"/>
          <w:lang w:val="mk-MK"/>
        </w:rPr>
        <w:t xml:space="preserve">, најдоцна до завршувањето на постапката за решавање. </w:t>
      </w:r>
    </w:p>
    <w:p w14:paraId="75D7517F" w14:textId="547C131E" w:rsidR="00CC708D" w:rsidRPr="00936DEC" w:rsidRDefault="00EB7BA3" w:rsidP="00642F66">
      <w:pPr>
        <w:pStyle w:val="ListParagraph"/>
        <w:numPr>
          <w:ilvl w:val="0"/>
          <w:numId w:val="70"/>
        </w:numPr>
        <w:tabs>
          <w:tab w:val="left" w:pos="1134"/>
        </w:tabs>
        <w:ind w:left="0" w:firstLine="720"/>
        <w:jc w:val="both"/>
        <w:rPr>
          <w:rFonts w:ascii="Tahoma" w:hAnsi="Tahoma" w:cs="Tahoma"/>
          <w:lang w:val="mk-MK"/>
        </w:rPr>
      </w:pPr>
      <w:r w:rsidRPr="00936DEC">
        <w:rPr>
          <w:rFonts w:ascii="Tahoma" w:hAnsi="Tahoma" w:cs="Tahoma"/>
          <w:lang w:val="mk-MK"/>
        </w:rPr>
        <w:t xml:space="preserve">Одредбите од законот кој ги уредува стечајните постапки </w:t>
      </w:r>
      <w:r w:rsidR="00505FA7" w:rsidRPr="00936DEC">
        <w:rPr>
          <w:rFonts w:ascii="Tahoma" w:hAnsi="Tahoma" w:cs="Tahoma"/>
          <w:lang w:val="mk-MK"/>
        </w:rPr>
        <w:t>коишто се однесуваат на</w:t>
      </w:r>
      <w:r w:rsidRPr="00936DEC">
        <w:rPr>
          <w:rFonts w:ascii="Tahoma" w:hAnsi="Tahoma" w:cs="Tahoma"/>
          <w:lang w:val="mk-MK"/>
        </w:rPr>
        <w:t xml:space="preserve"> побивање на правните дејствија преземени пред започнувањето на стечајната постапка, не важат в</w:t>
      </w:r>
      <w:r w:rsidR="008C2BED" w:rsidRPr="00936DEC">
        <w:rPr>
          <w:rFonts w:ascii="Tahoma" w:hAnsi="Tahoma" w:cs="Tahoma"/>
          <w:lang w:val="mk-MK"/>
        </w:rPr>
        <w:t xml:space="preserve">о однос на </w:t>
      </w:r>
      <w:r w:rsidR="00CC708D" w:rsidRPr="00936DEC">
        <w:rPr>
          <w:rFonts w:ascii="Tahoma" w:hAnsi="Tahoma" w:cs="Tahoma"/>
          <w:lang w:val="mk-MK"/>
        </w:rPr>
        <w:t xml:space="preserve">преносот на средствата, правата и обврските од банката </w:t>
      </w:r>
      <w:r w:rsidRPr="00936DEC">
        <w:rPr>
          <w:rFonts w:ascii="Tahoma" w:hAnsi="Tahoma" w:cs="Tahoma"/>
          <w:lang w:val="mk-MK"/>
        </w:rPr>
        <w:t>којашто се решава на друго лице, преку примена на инструментите или овластувањата за решавање или преку користење државни инструменти за финансиска стабилизација</w:t>
      </w:r>
      <w:r w:rsidR="00CC708D" w:rsidRPr="00936DEC">
        <w:rPr>
          <w:rFonts w:ascii="Tahoma" w:hAnsi="Tahoma" w:cs="Tahoma"/>
          <w:lang w:val="mk-MK"/>
        </w:rPr>
        <w:t>.</w:t>
      </w:r>
    </w:p>
    <w:p w14:paraId="605E7497" w14:textId="6EE9840F" w:rsidR="00AC38B6" w:rsidRPr="00936DEC" w:rsidRDefault="00AC38B6" w:rsidP="00642F66">
      <w:pPr>
        <w:pStyle w:val="ListParagraph"/>
        <w:numPr>
          <w:ilvl w:val="0"/>
          <w:numId w:val="70"/>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D32CA5" w:rsidRPr="00936DEC">
        <w:rPr>
          <w:rFonts w:ascii="Tahoma" w:hAnsi="Tahoma" w:cs="Tahoma"/>
          <w:lang w:val="mk-MK"/>
        </w:rPr>
        <w:t>Фонд</w:t>
      </w:r>
      <w:r w:rsidRPr="00936DEC">
        <w:rPr>
          <w:rFonts w:ascii="Tahoma" w:hAnsi="Tahoma" w:cs="Tahoma"/>
          <w:lang w:val="mk-MK"/>
        </w:rPr>
        <w:t xml:space="preserve">от за </w:t>
      </w:r>
      <w:r w:rsidR="002A0401" w:rsidRPr="00936DEC">
        <w:rPr>
          <w:rFonts w:ascii="Tahoma" w:hAnsi="Tahoma" w:cs="Tahoma"/>
          <w:lang w:val="mk-MK"/>
        </w:rPr>
        <w:t>решавање</w:t>
      </w:r>
      <w:r w:rsidR="008E376D" w:rsidRPr="00936DEC">
        <w:rPr>
          <w:rFonts w:ascii="Tahoma" w:hAnsi="Tahoma" w:cs="Tahoma"/>
          <w:lang w:val="mk-MK"/>
        </w:rPr>
        <w:t xml:space="preserve"> банки</w:t>
      </w:r>
      <w:r w:rsidRPr="00936DEC">
        <w:rPr>
          <w:rFonts w:ascii="Tahoma" w:hAnsi="Tahoma" w:cs="Tahoma"/>
          <w:lang w:val="mk-MK"/>
        </w:rPr>
        <w:t xml:space="preserve"> и Министерството за финансии имаат право на надомест на сите разумни трошоци направени во врска со примената на инструментите и</w:t>
      </w:r>
      <w:r w:rsidR="00F54410" w:rsidRPr="00936DEC">
        <w:rPr>
          <w:rFonts w:ascii="Tahoma" w:hAnsi="Tahoma" w:cs="Tahoma"/>
          <w:lang w:val="mk-MK"/>
        </w:rPr>
        <w:t>ли</w:t>
      </w:r>
      <w:r w:rsidRPr="00936DEC">
        <w:rPr>
          <w:rFonts w:ascii="Tahoma" w:hAnsi="Tahoma" w:cs="Tahoma"/>
          <w:lang w:val="mk-MK"/>
        </w:rPr>
        <w:t xml:space="preserve"> овластувањата за решавање или </w:t>
      </w:r>
      <w:r w:rsidR="00DD3970" w:rsidRPr="00936DEC">
        <w:rPr>
          <w:rFonts w:ascii="Tahoma" w:hAnsi="Tahoma" w:cs="Tahoma"/>
          <w:lang w:val="mk-MK"/>
        </w:rPr>
        <w:t xml:space="preserve">на </w:t>
      </w:r>
      <w:r w:rsidRPr="00936DEC">
        <w:rPr>
          <w:rFonts w:ascii="Tahoma" w:hAnsi="Tahoma" w:cs="Tahoma"/>
          <w:lang w:val="mk-MK"/>
        </w:rPr>
        <w:t>државните инструменти за финансиска стабилизација</w:t>
      </w:r>
      <w:r w:rsidR="00DD3970" w:rsidRPr="00936DEC">
        <w:rPr>
          <w:rFonts w:ascii="Tahoma" w:hAnsi="Tahoma" w:cs="Tahoma"/>
          <w:lang w:val="mk-MK"/>
        </w:rPr>
        <w:t xml:space="preserve">, на еден или повеќе од </w:t>
      </w:r>
      <w:r w:rsidR="002D1E16" w:rsidRPr="00936DEC">
        <w:rPr>
          <w:rFonts w:ascii="Tahoma" w:hAnsi="Tahoma" w:cs="Tahoma"/>
          <w:lang w:val="mk-MK"/>
        </w:rPr>
        <w:t xml:space="preserve">следниве </w:t>
      </w:r>
      <w:r w:rsidR="00DD3970" w:rsidRPr="00936DEC">
        <w:rPr>
          <w:rFonts w:ascii="Tahoma" w:hAnsi="Tahoma" w:cs="Tahoma"/>
          <w:lang w:val="mk-MK"/>
        </w:rPr>
        <w:t>начини:</w:t>
      </w:r>
    </w:p>
    <w:p w14:paraId="22AB9DA6" w14:textId="77777777" w:rsidR="00DD3970" w:rsidRPr="00936DEC" w:rsidRDefault="00DD3970" w:rsidP="00BE11B7">
      <w:pPr>
        <w:pStyle w:val="ListParagraph"/>
        <w:numPr>
          <w:ilvl w:val="0"/>
          <w:numId w:val="44"/>
        </w:numPr>
        <w:tabs>
          <w:tab w:val="left" w:pos="1560"/>
        </w:tabs>
        <w:ind w:left="1560" w:hanging="426"/>
        <w:jc w:val="both"/>
        <w:rPr>
          <w:rFonts w:ascii="Tahoma" w:hAnsi="Tahoma" w:cs="Tahoma"/>
          <w:lang w:val="mk-MK"/>
        </w:rPr>
      </w:pPr>
      <w:r w:rsidRPr="00936DEC">
        <w:rPr>
          <w:rFonts w:ascii="Tahoma" w:hAnsi="Tahoma" w:cs="Tahoma"/>
          <w:lang w:val="mk-MK"/>
        </w:rPr>
        <w:t xml:space="preserve">преку намалување на кој било надоместок кој </w:t>
      </w:r>
      <w:r w:rsidR="005E1EAF" w:rsidRPr="00936DEC">
        <w:rPr>
          <w:rFonts w:ascii="Tahoma" w:hAnsi="Tahoma" w:cs="Tahoma"/>
          <w:lang w:val="mk-MK"/>
        </w:rPr>
        <w:t xml:space="preserve">друштвото </w:t>
      </w:r>
      <w:r w:rsidRPr="00936DEC">
        <w:rPr>
          <w:rFonts w:ascii="Tahoma" w:hAnsi="Tahoma" w:cs="Tahoma"/>
          <w:lang w:val="mk-MK"/>
        </w:rPr>
        <w:t>примач го платил</w:t>
      </w:r>
      <w:r w:rsidR="005E1EAF" w:rsidRPr="00936DEC">
        <w:rPr>
          <w:rFonts w:ascii="Tahoma" w:hAnsi="Tahoma" w:cs="Tahoma"/>
          <w:lang w:val="mk-MK"/>
        </w:rPr>
        <w:t>о</w:t>
      </w:r>
      <w:r w:rsidRPr="00936DEC">
        <w:rPr>
          <w:rFonts w:ascii="Tahoma" w:hAnsi="Tahoma" w:cs="Tahoma"/>
          <w:lang w:val="mk-MK"/>
        </w:rPr>
        <w:t xml:space="preserve"> на банката којашто се решава или на акционерите;</w:t>
      </w:r>
    </w:p>
    <w:p w14:paraId="2CCBA626" w14:textId="520A7FC1" w:rsidR="00DD3970" w:rsidRPr="00936DEC" w:rsidRDefault="00DD3970" w:rsidP="00BE11B7">
      <w:pPr>
        <w:pStyle w:val="ListParagraph"/>
        <w:numPr>
          <w:ilvl w:val="0"/>
          <w:numId w:val="44"/>
        </w:numPr>
        <w:tabs>
          <w:tab w:val="left" w:pos="1560"/>
        </w:tabs>
        <w:ind w:left="1560" w:hanging="426"/>
        <w:jc w:val="both"/>
        <w:rPr>
          <w:rFonts w:ascii="Tahoma" w:hAnsi="Tahoma" w:cs="Tahoma"/>
          <w:lang w:val="mk-MK"/>
        </w:rPr>
      </w:pPr>
      <w:r w:rsidRPr="00936DEC">
        <w:rPr>
          <w:rFonts w:ascii="Tahoma" w:hAnsi="Tahoma" w:cs="Tahoma"/>
          <w:lang w:val="mk-MK"/>
        </w:rPr>
        <w:t xml:space="preserve">од банката којашто се решава, </w:t>
      </w:r>
      <w:r w:rsidR="00E835B4" w:rsidRPr="00936DEC">
        <w:rPr>
          <w:rFonts w:ascii="Tahoma" w:hAnsi="Tahoma" w:cs="Tahoma"/>
          <w:lang w:val="mk-MK"/>
        </w:rPr>
        <w:t>во улога на</w:t>
      </w:r>
      <w:r w:rsidRPr="00936DEC">
        <w:rPr>
          <w:rFonts w:ascii="Tahoma" w:hAnsi="Tahoma" w:cs="Tahoma"/>
          <w:lang w:val="mk-MK"/>
        </w:rPr>
        <w:t xml:space="preserve"> повластен</w:t>
      </w:r>
      <w:r w:rsidR="00462304" w:rsidRPr="00936DEC">
        <w:rPr>
          <w:rFonts w:ascii="Tahoma" w:hAnsi="Tahoma" w:cs="Tahoma"/>
          <w:lang w:val="mk-MK"/>
        </w:rPr>
        <w:t>и</w:t>
      </w:r>
      <w:r w:rsidRPr="00936DEC">
        <w:rPr>
          <w:rFonts w:ascii="Tahoma" w:hAnsi="Tahoma" w:cs="Tahoma"/>
          <w:lang w:val="mk-MK"/>
        </w:rPr>
        <w:t xml:space="preserve"> </w:t>
      </w:r>
      <w:r w:rsidR="003D6F12" w:rsidRPr="00936DEC">
        <w:rPr>
          <w:rFonts w:ascii="Tahoma" w:hAnsi="Tahoma" w:cs="Tahoma"/>
          <w:lang w:val="mk-MK"/>
        </w:rPr>
        <w:t>доверители</w:t>
      </w:r>
      <w:r w:rsidRPr="00936DEC">
        <w:rPr>
          <w:rFonts w:ascii="Tahoma" w:hAnsi="Tahoma" w:cs="Tahoma"/>
          <w:lang w:val="mk-MK"/>
        </w:rPr>
        <w:t>; или</w:t>
      </w:r>
    </w:p>
    <w:p w14:paraId="1BB1C62A" w14:textId="21E39138" w:rsidR="00DD3970" w:rsidRPr="00936DEC" w:rsidRDefault="00DD3970" w:rsidP="00BE11B7">
      <w:pPr>
        <w:pStyle w:val="ListParagraph"/>
        <w:numPr>
          <w:ilvl w:val="0"/>
          <w:numId w:val="44"/>
        </w:numPr>
        <w:tabs>
          <w:tab w:val="left" w:pos="1560"/>
        </w:tabs>
        <w:ind w:left="1560" w:hanging="426"/>
        <w:jc w:val="both"/>
        <w:rPr>
          <w:rFonts w:ascii="Tahoma" w:hAnsi="Tahoma" w:cs="Tahoma"/>
          <w:lang w:val="mk-MK"/>
        </w:rPr>
      </w:pPr>
      <w:r w:rsidRPr="00936DEC">
        <w:rPr>
          <w:rFonts w:ascii="Tahoma" w:hAnsi="Tahoma" w:cs="Tahoma"/>
          <w:lang w:val="mk-MK"/>
        </w:rPr>
        <w:t xml:space="preserve">од </w:t>
      </w:r>
      <w:r w:rsidR="00457F4F" w:rsidRPr="00936DEC">
        <w:rPr>
          <w:rFonts w:ascii="Tahoma" w:hAnsi="Tahoma" w:cs="Tahoma"/>
          <w:lang w:val="mk-MK"/>
        </w:rPr>
        <w:t xml:space="preserve">износот добиен </w:t>
      </w:r>
      <w:r w:rsidRPr="00936DEC">
        <w:rPr>
          <w:rFonts w:ascii="Tahoma" w:hAnsi="Tahoma" w:cs="Tahoma"/>
          <w:lang w:val="mk-MK"/>
        </w:rPr>
        <w:t>како резултат на престан</w:t>
      </w:r>
      <w:r w:rsidR="008677A6" w:rsidRPr="00936DEC">
        <w:rPr>
          <w:rFonts w:ascii="Tahoma" w:hAnsi="Tahoma" w:cs="Tahoma"/>
          <w:lang w:val="mk-MK"/>
        </w:rPr>
        <w:t>окот</w:t>
      </w:r>
      <w:r w:rsidRPr="00936DEC">
        <w:rPr>
          <w:rFonts w:ascii="Tahoma" w:hAnsi="Tahoma" w:cs="Tahoma"/>
          <w:lang w:val="mk-MK"/>
        </w:rPr>
        <w:t xml:space="preserve"> со работа на </w:t>
      </w:r>
      <w:r w:rsidR="0098359F" w:rsidRPr="00936DEC">
        <w:rPr>
          <w:rFonts w:ascii="Tahoma" w:hAnsi="Tahoma" w:cs="Tahoma"/>
          <w:lang w:val="mk-MK"/>
        </w:rPr>
        <w:t>преодната институција</w:t>
      </w:r>
      <w:r w:rsidRPr="00936DEC">
        <w:rPr>
          <w:rFonts w:ascii="Tahoma" w:hAnsi="Tahoma" w:cs="Tahoma"/>
          <w:lang w:val="mk-MK"/>
        </w:rPr>
        <w:t xml:space="preserve"> или друштвото за управување со актива, </w:t>
      </w:r>
      <w:r w:rsidR="00E835B4" w:rsidRPr="00936DEC">
        <w:rPr>
          <w:rFonts w:ascii="Tahoma" w:hAnsi="Tahoma" w:cs="Tahoma"/>
          <w:lang w:val="mk-MK"/>
        </w:rPr>
        <w:t xml:space="preserve">во улога на </w:t>
      </w:r>
      <w:r w:rsidRPr="00936DEC">
        <w:rPr>
          <w:rFonts w:ascii="Tahoma" w:hAnsi="Tahoma" w:cs="Tahoma"/>
          <w:lang w:val="mk-MK"/>
        </w:rPr>
        <w:t>повластен</w:t>
      </w:r>
      <w:r w:rsidR="00462304" w:rsidRPr="00936DEC">
        <w:rPr>
          <w:rFonts w:ascii="Tahoma" w:hAnsi="Tahoma" w:cs="Tahoma"/>
          <w:lang w:val="mk-MK"/>
        </w:rPr>
        <w:t>и</w:t>
      </w:r>
      <w:r w:rsidRPr="00936DEC">
        <w:rPr>
          <w:rFonts w:ascii="Tahoma" w:hAnsi="Tahoma" w:cs="Tahoma"/>
          <w:lang w:val="mk-MK"/>
        </w:rPr>
        <w:t xml:space="preserve"> доверител</w:t>
      </w:r>
      <w:r w:rsidR="00462304" w:rsidRPr="00936DEC">
        <w:rPr>
          <w:rFonts w:ascii="Tahoma" w:hAnsi="Tahoma" w:cs="Tahoma"/>
          <w:lang w:val="mk-MK"/>
        </w:rPr>
        <w:t>и</w:t>
      </w:r>
      <w:r w:rsidRPr="00936DEC">
        <w:rPr>
          <w:rFonts w:ascii="Tahoma" w:hAnsi="Tahoma" w:cs="Tahoma"/>
          <w:lang w:val="mk-MK"/>
        </w:rPr>
        <w:t>.</w:t>
      </w:r>
    </w:p>
    <w:p w14:paraId="0E0C023E" w14:textId="77777777" w:rsidR="00690518" w:rsidRPr="00936DEC" w:rsidRDefault="003E4435" w:rsidP="00642F66">
      <w:pPr>
        <w:pStyle w:val="ListParagraph"/>
        <w:numPr>
          <w:ilvl w:val="0"/>
          <w:numId w:val="70"/>
        </w:numPr>
        <w:tabs>
          <w:tab w:val="left" w:pos="1134"/>
        </w:tabs>
        <w:ind w:left="0" w:firstLine="720"/>
        <w:jc w:val="both"/>
        <w:rPr>
          <w:rFonts w:ascii="Tahoma" w:hAnsi="Tahoma" w:cs="Tahoma"/>
          <w:lang w:val="mk-MK"/>
        </w:rPr>
      </w:pPr>
      <w:r w:rsidRPr="00936DEC">
        <w:rPr>
          <w:rFonts w:ascii="Tahoma" w:hAnsi="Tahoma" w:cs="Tahoma"/>
          <w:lang w:val="mk-MK"/>
        </w:rPr>
        <w:t xml:space="preserve">Во вонредни </w:t>
      </w:r>
      <w:r w:rsidR="002D1E16" w:rsidRPr="00936DEC">
        <w:rPr>
          <w:rFonts w:ascii="Tahoma" w:hAnsi="Tahoma" w:cs="Tahoma"/>
          <w:lang w:val="mk-MK"/>
        </w:rPr>
        <w:t xml:space="preserve">услови </w:t>
      </w:r>
      <w:r w:rsidRPr="00936DEC">
        <w:rPr>
          <w:rFonts w:ascii="Tahoma" w:hAnsi="Tahoma" w:cs="Tahoma"/>
          <w:lang w:val="mk-MK"/>
        </w:rPr>
        <w:t xml:space="preserve">на </w:t>
      </w:r>
      <w:r w:rsidR="00E02DF3" w:rsidRPr="00936DEC">
        <w:rPr>
          <w:rFonts w:ascii="Tahoma" w:hAnsi="Tahoma" w:cs="Tahoma"/>
          <w:lang w:val="mk-MK"/>
        </w:rPr>
        <w:t>финансиска</w:t>
      </w:r>
      <w:r w:rsidRPr="00936DEC">
        <w:rPr>
          <w:rFonts w:ascii="Tahoma" w:hAnsi="Tahoma" w:cs="Tahoma"/>
          <w:lang w:val="mk-MK"/>
        </w:rPr>
        <w:t xml:space="preserve"> криза</w:t>
      </w:r>
      <w:r w:rsidR="00C765A7" w:rsidRPr="00936DEC">
        <w:rPr>
          <w:rFonts w:ascii="Tahoma" w:hAnsi="Tahoma" w:cs="Tahoma"/>
          <w:lang w:val="mk-MK"/>
        </w:rPr>
        <w:t xml:space="preserve"> утврдена согласно со законот кој ја уредува финансиската стабилност</w:t>
      </w:r>
      <w:r w:rsidRPr="00936DEC">
        <w:rPr>
          <w:rFonts w:ascii="Tahoma" w:hAnsi="Tahoma" w:cs="Tahoma"/>
          <w:lang w:val="mk-MK"/>
        </w:rPr>
        <w:t xml:space="preserve">, Народната банка може да бара користење </w:t>
      </w:r>
      <w:r w:rsidR="00B179E1" w:rsidRPr="00936DEC">
        <w:rPr>
          <w:rFonts w:ascii="Tahoma" w:hAnsi="Tahoma" w:cs="Tahoma"/>
          <w:lang w:val="mk-MK"/>
        </w:rPr>
        <w:t xml:space="preserve">државни </w:t>
      </w:r>
      <w:r w:rsidRPr="00936DEC">
        <w:rPr>
          <w:rFonts w:ascii="Tahoma" w:hAnsi="Tahoma" w:cs="Tahoma"/>
          <w:lang w:val="mk-MK"/>
        </w:rPr>
        <w:t>инструменти за финансиска стабилизација</w:t>
      </w:r>
      <w:r w:rsidR="008166FF" w:rsidRPr="00936DEC">
        <w:rPr>
          <w:rFonts w:ascii="Tahoma" w:hAnsi="Tahoma" w:cs="Tahoma"/>
          <w:lang w:val="mk-MK"/>
        </w:rPr>
        <w:t xml:space="preserve"> во согласност со глава</w:t>
      </w:r>
      <w:r w:rsidR="002D1E16" w:rsidRPr="00936DEC">
        <w:rPr>
          <w:rFonts w:ascii="Tahoma" w:hAnsi="Tahoma" w:cs="Tahoma"/>
          <w:lang w:val="mk-MK"/>
        </w:rPr>
        <w:t>та</w:t>
      </w:r>
      <w:r w:rsidR="008166FF" w:rsidRPr="00936DEC">
        <w:rPr>
          <w:rFonts w:ascii="Tahoma" w:hAnsi="Tahoma" w:cs="Tahoma"/>
          <w:lang w:val="mk-MK"/>
        </w:rPr>
        <w:t xml:space="preserve"> V </w:t>
      </w:r>
      <w:r w:rsidR="00273B95" w:rsidRPr="00936DEC">
        <w:rPr>
          <w:rFonts w:ascii="Tahoma" w:hAnsi="Tahoma" w:cs="Tahoma"/>
          <w:lang w:val="mk-MK"/>
        </w:rPr>
        <w:t>на овој закон</w:t>
      </w:r>
      <w:r w:rsidRPr="00936DEC">
        <w:rPr>
          <w:rFonts w:ascii="Tahoma" w:hAnsi="Tahoma" w:cs="Tahoma"/>
          <w:lang w:val="mk-MK"/>
        </w:rPr>
        <w:t>, само доколку</w:t>
      </w:r>
      <w:r w:rsidR="00690518" w:rsidRPr="00936DEC">
        <w:rPr>
          <w:rFonts w:ascii="Tahoma" w:hAnsi="Tahoma" w:cs="Tahoma"/>
          <w:lang w:val="mk-MK"/>
        </w:rPr>
        <w:t>:</w:t>
      </w:r>
    </w:p>
    <w:p w14:paraId="7DBEB4D9" w14:textId="77777777" w:rsidR="00690518" w:rsidRPr="00936DEC" w:rsidRDefault="003E4435" w:rsidP="00BE11B7">
      <w:pPr>
        <w:pStyle w:val="ListParagraph"/>
        <w:numPr>
          <w:ilvl w:val="0"/>
          <w:numId w:val="45"/>
        </w:numPr>
        <w:tabs>
          <w:tab w:val="left" w:pos="1560"/>
        </w:tabs>
        <w:ind w:left="1560" w:hanging="426"/>
        <w:jc w:val="both"/>
        <w:rPr>
          <w:rFonts w:ascii="Tahoma" w:hAnsi="Tahoma" w:cs="Tahoma"/>
          <w:lang w:val="mk-MK"/>
        </w:rPr>
      </w:pPr>
      <w:r w:rsidRPr="00936DEC">
        <w:rPr>
          <w:rFonts w:ascii="Tahoma" w:hAnsi="Tahoma" w:cs="Tahoma"/>
          <w:lang w:val="mk-MK"/>
        </w:rPr>
        <w:t>акционерите</w:t>
      </w:r>
      <w:r w:rsidR="00635B19" w:rsidRPr="00936DEC">
        <w:rPr>
          <w:rFonts w:ascii="Tahoma" w:hAnsi="Tahoma" w:cs="Tahoma"/>
          <w:lang w:val="mk-MK"/>
        </w:rPr>
        <w:t xml:space="preserve">, </w:t>
      </w:r>
      <w:r w:rsidR="00072BB4" w:rsidRPr="00936DEC">
        <w:rPr>
          <w:rFonts w:ascii="Tahoma" w:hAnsi="Tahoma" w:cs="Tahoma"/>
          <w:lang w:val="mk-MK"/>
        </w:rPr>
        <w:t xml:space="preserve">имателите </w:t>
      </w:r>
      <w:r w:rsidRPr="00936DEC">
        <w:rPr>
          <w:rFonts w:ascii="Tahoma" w:hAnsi="Tahoma" w:cs="Tahoma"/>
          <w:lang w:val="mk-MK"/>
        </w:rPr>
        <w:t>на</w:t>
      </w:r>
      <w:r w:rsidR="005E1EAF" w:rsidRPr="00936DEC">
        <w:rPr>
          <w:rFonts w:ascii="Tahoma" w:hAnsi="Tahoma" w:cs="Tahoma"/>
          <w:lang w:val="mk-MK"/>
        </w:rPr>
        <w:t xml:space="preserve"> соодветни</w:t>
      </w:r>
      <w:r w:rsidRPr="00936DEC">
        <w:rPr>
          <w:rFonts w:ascii="Tahoma" w:hAnsi="Tahoma" w:cs="Tahoma"/>
          <w:lang w:val="mk-MK"/>
        </w:rPr>
        <w:t xml:space="preserve"> капитални инструменти и </w:t>
      </w:r>
      <w:r w:rsidR="00072BB4" w:rsidRPr="00936DEC">
        <w:rPr>
          <w:rFonts w:ascii="Tahoma" w:hAnsi="Tahoma" w:cs="Tahoma"/>
          <w:lang w:val="mk-MK"/>
        </w:rPr>
        <w:t xml:space="preserve">имателите на </w:t>
      </w:r>
      <w:r w:rsidRPr="00936DEC">
        <w:rPr>
          <w:rFonts w:ascii="Tahoma" w:hAnsi="Tahoma" w:cs="Tahoma"/>
          <w:lang w:val="mk-MK"/>
        </w:rPr>
        <w:t xml:space="preserve">обврски </w:t>
      </w:r>
      <w:r w:rsidR="00CE6297" w:rsidRPr="00936DEC">
        <w:rPr>
          <w:rFonts w:ascii="Tahoma" w:hAnsi="Tahoma" w:cs="Tahoma"/>
          <w:lang w:val="mk-MK"/>
        </w:rPr>
        <w:t xml:space="preserve">за внатрешна распределба на загубите </w:t>
      </w:r>
      <w:r w:rsidRPr="00936DEC">
        <w:rPr>
          <w:rFonts w:ascii="Tahoma" w:hAnsi="Tahoma" w:cs="Tahoma"/>
          <w:lang w:val="mk-MK"/>
        </w:rPr>
        <w:t xml:space="preserve">придонеле за покривање на загубите и докапитализација на банката преку отпис, </w:t>
      </w:r>
      <w:r w:rsidR="005E1EAF" w:rsidRPr="00936DEC">
        <w:rPr>
          <w:rFonts w:ascii="Tahoma" w:hAnsi="Tahoma" w:cs="Tahoma"/>
          <w:lang w:val="mk-MK"/>
        </w:rPr>
        <w:t xml:space="preserve">претворање </w:t>
      </w:r>
      <w:r w:rsidRPr="00936DEC">
        <w:rPr>
          <w:rFonts w:ascii="Tahoma" w:hAnsi="Tahoma" w:cs="Tahoma"/>
          <w:lang w:val="mk-MK"/>
        </w:rPr>
        <w:t xml:space="preserve">или на друг начин, во износ </w:t>
      </w:r>
      <w:r w:rsidR="002D1E16" w:rsidRPr="00936DEC">
        <w:rPr>
          <w:rFonts w:ascii="Tahoma" w:hAnsi="Tahoma" w:cs="Tahoma"/>
          <w:lang w:val="mk-MK"/>
        </w:rPr>
        <w:t xml:space="preserve">којшто </w:t>
      </w:r>
      <w:r w:rsidRPr="00936DEC">
        <w:rPr>
          <w:rFonts w:ascii="Tahoma" w:hAnsi="Tahoma" w:cs="Tahoma"/>
          <w:lang w:val="mk-MK"/>
        </w:rPr>
        <w:t>не</w:t>
      </w:r>
      <w:r w:rsidR="002D1E16" w:rsidRPr="00936DEC">
        <w:rPr>
          <w:rFonts w:ascii="Tahoma" w:hAnsi="Tahoma" w:cs="Tahoma"/>
          <w:lang w:val="mk-MK"/>
        </w:rPr>
        <w:t xml:space="preserve"> е</w:t>
      </w:r>
      <w:r w:rsidRPr="00936DEC">
        <w:rPr>
          <w:rFonts w:ascii="Tahoma" w:hAnsi="Tahoma" w:cs="Tahoma"/>
          <w:lang w:val="mk-MK"/>
        </w:rPr>
        <w:t xml:space="preserve"> по</w:t>
      </w:r>
      <w:r w:rsidR="002D1E16" w:rsidRPr="00936DEC">
        <w:rPr>
          <w:rFonts w:ascii="Tahoma" w:hAnsi="Tahoma" w:cs="Tahoma"/>
          <w:lang w:val="mk-MK"/>
        </w:rPr>
        <w:t>низок</w:t>
      </w:r>
      <w:r w:rsidRPr="00936DEC">
        <w:rPr>
          <w:rFonts w:ascii="Tahoma" w:hAnsi="Tahoma" w:cs="Tahoma"/>
          <w:lang w:val="mk-MK"/>
        </w:rPr>
        <w:t xml:space="preserve"> од </w:t>
      </w:r>
      <w:r w:rsidR="00B179E1" w:rsidRPr="00936DEC">
        <w:rPr>
          <w:rFonts w:ascii="Tahoma" w:hAnsi="Tahoma" w:cs="Tahoma"/>
          <w:lang w:val="mk-MK"/>
        </w:rPr>
        <w:t>8</w:t>
      </w:r>
      <w:r w:rsidRPr="00936DEC">
        <w:rPr>
          <w:rFonts w:ascii="Tahoma" w:hAnsi="Tahoma" w:cs="Tahoma"/>
          <w:lang w:val="mk-MK"/>
        </w:rPr>
        <w:t xml:space="preserve">% од вкупните обврски </w:t>
      </w:r>
      <w:r w:rsidR="00710DB4" w:rsidRPr="00936DEC">
        <w:rPr>
          <w:rFonts w:ascii="Tahoma" w:hAnsi="Tahoma" w:cs="Tahoma"/>
          <w:lang w:val="mk-MK"/>
        </w:rPr>
        <w:t>на банката</w:t>
      </w:r>
      <w:r w:rsidR="002D1E16" w:rsidRPr="00936DEC">
        <w:rPr>
          <w:rFonts w:ascii="Tahoma" w:hAnsi="Tahoma" w:cs="Tahoma"/>
          <w:lang w:val="mk-MK"/>
        </w:rPr>
        <w:t>,</w:t>
      </w:r>
      <w:r w:rsidR="00710DB4" w:rsidRPr="00936DEC">
        <w:rPr>
          <w:rFonts w:ascii="Tahoma" w:hAnsi="Tahoma" w:cs="Tahoma"/>
          <w:lang w:val="mk-MK"/>
        </w:rPr>
        <w:t xml:space="preserve"> </w:t>
      </w:r>
      <w:r w:rsidRPr="00936DEC">
        <w:rPr>
          <w:rFonts w:ascii="Tahoma" w:hAnsi="Tahoma" w:cs="Tahoma"/>
          <w:lang w:val="mk-MK"/>
        </w:rPr>
        <w:t xml:space="preserve">вклучувајќи ги и </w:t>
      </w:r>
      <w:r w:rsidR="00710DB4" w:rsidRPr="00936DEC">
        <w:rPr>
          <w:rFonts w:ascii="Tahoma" w:hAnsi="Tahoma" w:cs="Tahoma"/>
          <w:lang w:val="mk-MK"/>
        </w:rPr>
        <w:t xml:space="preserve">нејзините </w:t>
      </w:r>
      <w:r w:rsidRPr="00936DEC">
        <w:rPr>
          <w:rFonts w:ascii="Tahoma" w:hAnsi="Tahoma" w:cs="Tahoma"/>
          <w:lang w:val="mk-MK"/>
        </w:rPr>
        <w:t xml:space="preserve">сопствени средства пресметани согласно со процената на вредноста од </w:t>
      </w:r>
      <w:r w:rsidR="005F572D" w:rsidRPr="00936DEC">
        <w:rPr>
          <w:rFonts w:ascii="Tahoma" w:hAnsi="Tahoma" w:cs="Tahoma"/>
          <w:lang w:val="mk-MK"/>
        </w:rPr>
        <w:t>членот 21</w:t>
      </w:r>
      <w:r w:rsidR="00A25E9D" w:rsidRPr="00936DEC">
        <w:rPr>
          <w:rFonts w:ascii="Tahoma" w:hAnsi="Tahoma" w:cs="Tahoma"/>
          <w:lang w:val="mk-MK"/>
        </w:rPr>
        <w:t xml:space="preserve"> </w:t>
      </w:r>
      <w:r w:rsidRPr="00936DEC">
        <w:rPr>
          <w:rFonts w:ascii="Tahoma" w:hAnsi="Tahoma" w:cs="Tahoma"/>
          <w:lang w:val="mk-MK"/>
        </w:rPr>
        <w:t>на овој закон</w:t>
      </w:r>
      <w:r w:rsidR="00690518" w:rsidRPr="00936DEC">
        <w:rPr>
          <w:rFonts w:ascii="Tahoma" w:hAnsi="Tahoma" w:cs="Tahoma"/>
          <w:lang w:val="mk-MK"/>
        </w:rPr>
        <w:t>; и</w:t>
      </w:r>
    </w:p>
    <w:p w14:paraId="182CEF1B" w14:textId="77777777" w:rsidR="00C951E3" w:rsidRPr="00936DEC" w:rsidRDefault="00690518" w:rsidP="00BE11B7">
      <w:pPr>
        <w:pStyle w:val="ListParagraph"/>
        <w:numPr>
          <w:ilvl w:val="0"/>
          <w:numId w:val="45"/>
        </w:numPr>
        <w:tabs>
          <w:tab w:val="left" w:pos="1560"/>
        </w:tabs>
        <w:ind w:left="1560" w:hanging="426"/>
        <w:jc w:val="both"/>
        <w:rPr>
          <w:rFonts w:ascii="Tahoma" w:hAnsi="Tahoma" w:cs="Tahoma"/>
          <w:lang w:val="mk-MK"/>
        </w:rPr>
      </w:pPr>
      <w:r w:rsidRPr="00936DEC">
        <w:rPr>
          <w:rFonts w:ascii="Tahoma" w:hAnsi="Tahoma" w:cs="Tahoma"/>
          <w:lang w:val="mk-MK"/>
        </w:rPr>
        <w:t>обезбедено е претходно одобрение</w:t>
      </w:r>
      <w:r w:rsidR="002D1E16" w:rsidRPr="00936DEC">
        <w:rPr>
          <w:rFonts w:ascii="Tahoma" w:hAnsi="Tahoma" w:cs="Tahoma"/>
          <w:lang w:val="mk-MK"/>
        </w:rPr>
        <w:t>,</w:t>
      </w:r>
      <w:r w:rsidRPr="00936DEC">
        <w:rPr>
          <w:rFonts w:ascii="Tahoma" w:hAnsi="Tahoma" w:cs="Tahoma"/>
          <w:lang w:val="mk-MK"/>
        </w:rPr>
        <w:t xml:space="preserve"> согласно со прописите </w:t>
      </w:r>
      <w:r w:rsidR="00ED3DD4" w:rsidRPr="00936DEC">
        <w:rPr>
          <w:rFonts w:ascii="Tahoma" w:hAnsi="Tahoma" w:cs="Tahoma"/>
          <w:lang w:val="mk-MK"/>
        </w:rPr>
        <w:t xml:space="preserve">со кои се уредува </w:t>
      </w:r>
      <w:r w:rsidRPr="00936DEC">
        <w:rPr>
          <w:rFonts w:ascii="Tahoma" w:hAnsi="Tahoma" w:cs="Tahoma"/>
          <w:lang w:val="mk-MK"/>
        </w:rPr>
        <w:t>користење</w:t>
      </w:r>
      <w:r w:rsidR="00ED3DD4" w:rsidRPr="00936DEC">
        <w:rPr>
          <w:rFonts w:ascii="Tahoma" w:hAnsi="Tahoma" w:cs="Tahoma"/>
          <w:lang w:val="mk-MK"/>
        </w:rPr>
        <w:t xml:space="preserve">то </w:t>
      </w:r>
      <w:r w:rsidRPr="00936DEC">
        <w:rPr>
          <w:rFonts w:ascii="Tahoma" w:hAnsi="Tahoma" w:cs="Tahoma"/>
          <w:lang w:val="mk-MK"/>
        </w:rPr>
        <w:t>државна помош</w:t>
      </w:r>
      <w:r w:rsidR="003E4435" w:rsidRPr="00936DEC">
        <w:rPr>
          <w:rFonts w:ascii="Tahoma" w:hAnsi="Tahoma" w:cs="Tahoma"/>
          <w:lang w:val="mk-MK"/>
        </w:rPr>
        <w:t>.</w:t>
      </w:r>
    </w:p>
    <w:p w14:paraId="0EDDA578" w14:textId="77777777" w:rsidR="00162176" w:rsidRPr="00936DEC" w:rsidRDefault="00807EFF" w:rsidP="00642F66">
      <w:pPr>
        <w:pStyle w:val="ListParagraph"/>
        <w:numPr>
          <w:ilvl w:val="0"/>
          <w:numId w:val="70"/>
        </w:numPr>
        <w:tabs>
          <w:tab w:val="left" w:pos="1134"/>
        </w:tabs>
        <w:ind w:left="0" w:firstLine="720"/>
        <w:jc w:val="both"/>
        <w:rPr>
          <w:rFonts w:ascii="Tahoma" w:hAnsi="Tahoma" w:cs="Tahoma"/>
          <w:lang w:val="mk-MK"/>
        </w:rPr>
      </w:pPr>
      <w:r w:rsidRPr="00936DEC">
        <w:rPr>
          <w:rFonts w:ascii="Tahoma" w:hAnsi="Tahoma" w:cs="Tahoma"/>
          <w:lang w:val="mk-MK"/>
        </w:rPr>
        <w:t xml:space="preserve">Доколку </w:t>
      </w:r>
      <w:r w:rsidR="00FD3A57" w:rsidRPr="00936DEC">
        <w:rPr>
          <w:rFonts w:ascii="Tahoma" w:hAnsi="Tahoma" w:cs="Tahoma"/>
          <w:lang w:val="mk-MK"/>
        </w:rPr>
        <w:t xml:space="preserve">повеќе не постојат </w:t>
      </w:r>
      <w:r w:rsidRPr="00936DEC">
        <w:rPr>
          <w:rFonts w:ascii="Tahoma" w:hAnsi="Tahoma" w:cs="Tahoma"/>
          <w:lang w:val="mk-MK"/>
        </w:rPr>
        <w:t xml:space="preserve">причините поради </w:t>
      </w:r>
      <w:r w:rsidR="006207D1" w:rsidRPr="00936DEC">
        <w:rPr>
          <w:rFonts w:ascii="Tahoma" w:hAnsi="Tahoma" w:cs="Tahoma"/>
          <w:lang w:val="mk-MK"/>
        </w:rPr>
        <w:t xml:space="preserve">кои </w:t>
      </w:r>
      <w:r w:rsidRPr="00936DEC">
        <w:rPr>
          <w:rFonts w:ascii="Tahoma" w:hAnsi="Tahoma" w:cs="Tahoma"/>
          <w:lang w:val="mk-MK"/>
        </w:rPr>
        <w:t xml:space="preserve">е започната постапката на решавање на банката или биле преземени сите потребни активности за решавање, </w:t>
      </w:r>
      <w:r w:rsidR="00C237C2" w:rsidRPr="00936DEC">
        <w:rPr>
          <w:rFonts w:ascii="Tahoma" w:hAnsi="Tahoma" w:cs="Tahoma"/>
          <w:lang w:val="mk-MK"/>
        </w:rPr>
        <w:t xml:space="preserve">Народната банка </w:t>
      </w:r>
      <w:r w:rsidRPr="00936DEC">
        <w:rPr>
          <w:rFonts w:ascii="Tahoma" w:hAnsi="Tahoma" w:cs="Tahoma"/>
          <w:lang w:val="mk-MK"/>
        </w:rPr>
        <w:t xml:space="preserve">донесува </w:t>
      </w:r>
      <w:r w:rsidR="00F91A6D" w:rsidRPr="00936DEC">
        <w:rPr>
          <w:rFonts w:ascii="Tahoma" w:hAnsi="Tahoma" w:cs="Tahoma"/>
          <w:lang w:val="mk-MK"/>
        </w:rPr>
        <w:t>одлука</w:t>
      </w:r>
      <w:r w:rsidRPr="00936DEC">
        <w:rPr>
          <w:rFonts w:ascii="Tahoma" w:hAnsi="Tahoma" w:cs="Tahoma"/>
          <w:lang w:val="mk-MK"/>
        </w:rPr>
        <w:t xml:space="preserve"> за завршување на постапката за решавање на банката.</w:t>
      </w:r>
    </w:p>
    <w:p w14:paraId="6821AB15" w14:textId="0BB81C5E" w:rsidR="000B62BC" w:rsidRPr="00936DEC" w:rsidRDefault="000B62BC" w:rsidP="00642F66">
      <w:pPr>
        <w:pStyle w:val="ListParagraph"/>
        <w:numPr>
          <w:ilvl w:val="0"/>
          <w:numId w:val="70"/>
        </w:numPr>
        <w:tabs>
          <w:tab w:val="left" w:pos="1134"/>
        </w:tabs>
        <w:ind w:left="0" w:firstLine="720"/>
        <w:jc w:val="both"/>
        <w:rPr>
          <w:rFonts w:ascii="Tahoma" w:hAnsi="Tahoma" w:cs="Tahoma"/>
          <w:lang w:val="mk-MK"/>
        </w:rPr>
      </w:pPr>
      <w:r w:rsidRPr="00936DEC">
        <w:rPr>
          <w:rFonts w:ascii="Tahoma" w:hAnsi="Tahoma" w:cs="Tahoma"/>
          <w:lang w:val="mk-MK"/>
        </w:rPr>
        <w:t xml:space="preserve">При примената на инструментите за решавање на банка не се применуваат одредбите од законот кој ги уредува </w:t>
      </w:r>
      <w:r w:rsidR="003D6F12" w:rsidRPr="00936DEC">
        <w:rPr>
          <w:rFonts w:ascii="Tahoma" w:hAnsi="Tahoma" w:cs="Tahoma"/>
          <w:lang w:val="mk-MK"/>
        </w:rPr>
        <w:t xml:space="preserve">трговските друштва, </w:t>
      </w:r>
      <w:r w:rsidRPr="00936DEC">
        <w:rPr>
          <w:rFonts w:ascii="Tahoma" w:hAnsi="Tahoma" w:cs="Tahoma"/>
          <w:lang w:val="mk-MK"/>
        </w:rPr>
        <w:t>во однос на: обврската за донесување одлука на собрание на акционери за зголемување или намалу</w:t>
      </w:r>
      <w:r w:rsidR="00C75789" w:rsidRPr="00936DEC">
        <w:rPr>
          <w:rFonts w:ascii="Tahoma" w:hAnsi="Tahoma" w:cs="Tahoma"/>
          <w:lang w:val="mk-MK"/>
        </w:rPr>
        <w:t>вање на основната главнина, обв</w:t>
      </w:r>
      <w:r w:rsidRPr="00936DEC">
        <w:rPr>
          <w:rFonts w:ascii="Tahoma" w:hAnsi="Tahoma" w:cs="Tahoma"/>
          <w:lang w:val="mk-MK"/>
        </w:rPr>
        <w:t>р</w:t>
      </w:r>
      <w:r w:rsidR="00C75789" w:rsidRPr="00936DEC">
        <w:rPr>
          <w:rFonts w:ascii="Tahoma" w:hAnsi="Tahoma" w:cs="Tahoma"/>
          <w:lang w:val="mk-MK"/>
        </w:rPr>
        <w:t>с</w:t>
      </w:r>
      <w:r w:rsidRPr="00936DEC">
        <w:rPr>
          <w:rFonts w:ascii="Tahoma" w:hAnsi="Tahoma" w:cs="Tahoma"/>
          <w:lang w:val="mk-MK"/>
        </w:rPr>
        <w:t xml:space="preserve">ката за свикување собрание во случај на загуба, презадолженост </w:t>
      </w:r>
      <w:r w:rsidRPr="00936DEC">
        <w:rPr>
          <w:rFonts w:ascii="Tahoma" w:hAnsi="Tahoma" w:cs="Tahoma"/>
          <w:lang w:val="mk-MK"/>
        </w:rPr>
        <w:lastRenderedPageBreak/>
        <w:t xml:space="preserve">или неспособност за плаќање, заштитата на доверителите при намалување на основната главнина, правото на првенство на постојните акционери на запишување нови акции, постапката на присоединување или спојување на акционерски друштва, </w:t>
      </w:r>
      <w:r w:rsidR="0086046F" w:rsidRPr="00936DEC">
        <w:rPr>
          <w:rFonts w:ascii="Tahoma" w:hAnsi="Tahoma" w:cs="Tahoma"/>
          <w:lang w:val="mk-MK"/>
        </w:rPr>
        <w:t xml:space="preserve">прекуграничното спојување, </w:t>
      </w:r>
      <w:r w:rsidR="00106D9B" w:rsidRPr="00936DEC">
        <w:rPr>
          <w:rFonts w:ascii="Tahoma" w:hAnsi="Tahoma" w:cs="Tahoma"/>
          <w:lang w:val="mk-MK"/>
        </w:rPr>
        <w:t>свикувањето собрание на акционери, учеството и начинот на гласање на акционерите на друштво чии акции котираат на берза или е со посебни обврски за известување.</w:t>
      </w:r>
    </w:p>
    <w:p w14:paraId="6EAD3133" w14:textId="77777777" w:rsidR="000B62BC" w:rsidRPr="00936DEC" w:rsidRDefault="0086046F" w:rsidP="00642F66">
      <w:pPr>
        <w:pStyle w:val="ListParagraph"/>
        <w:numPr>
          <w:ilvl w:val="0"/>
          <w:numId w:val="70"/>
        </w:numPr>
        <w:tabs>
          <w:tab w:val="left" w:pos="1134"/>
        </w:tabs>
        <w:ind w:left="0" w:firstLine="720"/>
        <w:jc w:val="both"/>
        <w:rPr>
          <w:rFonts w:ascii="Tahoma" w:hAnsi="Tahoma" w:cs="Tahoma"/>
          <w:lang w:val="mk-MK"/>
        </w:rPr>
      </w:pPr>
      <w:r w:rsidRPr="00936DEC">
        <w:rPr>
          <w:rFonts w:ascii="Tahoma" w:hAnsi="Tahoma" w:cs="Tahoma"/>
          <w:lang w:val="mk-MK"/>
        </w:rPr>
        <w:t>При примената на инструментите за решавање на банка не се применуваат</w:t>
      </w:r>
      <w:r w:rsidRPr="00936DEC">
        <w:rPr>
          <w:rFonts w:ascii="Tahoma" w:hAnsi="Tahoma" w:cs="Tahoma"/>
        </w:rPr>
        <w:t xml:space="preserve"> </w:t>
      </w:r>
      <w:r w:rsidRPr="00936DEC">
        <w:rPr>
          <w:rFonts w:ascii="Tahoma" w:hAnsi="Tahoma" w:cs="Tahoma"/>
          <w:lang w:val="mk-MK"/>
        </w:rPr>
        <w:t xml:space="preserve">одредбите од Законот за преземање на акционерски друштва </w:t>
      </w:r>
      <w:r w:rsidR="00106D9B" w:rsidRPr="00936DEC">
        <w:rPr>
          <w:rFonts w:ascii="Tahoma" w:hAnsi="Tahoma" w:cs="Tahoma"/>
          <w:lang w:val="mk-MK"/>
        </w:rPr>
        <w:t>за задолжителна понуда за преземање</w:t>
      </w:r>
      <w:r w:rsidRPr="00936DEC">
        <w:rPr>
          <w:rFonts w:ascii="Tahoma" w:hAnsi="Tahoma" w:cs="Tahoma"/>
          <w:lang w:val="mk-MK"/>
        </w:rPr>
        <w:t>.</w:t>
      </w:r>
    </w:p>
    <w:p w14:paraId="054552F0" w14:textId="77777777" w:rsidR="007C14ED" w:rsidRPr="00936DEC" w:rsidRDefault="007C14ED">
      <w:pPr>
        <w:tabs>
          <w:tab w:val="left" w:pos="720"/>
        </w:tabs>
        <w:ind w:left="1440"/>
        <w:jc w:val="both"/>
        <w:rPr>
          <w:rFonts w:ascii="Tahoma" w:hAnsi="Tahoma" w:cs="Tahoma"/>
          <w:lang w:val="mk-MK"/>
        </w:rPr>
      </w:pPr>
    </w:p>
    <w:p w14:paraId="4F8B79C2" w14:textId="77777777" w:rsidR="00206FD5" w:rsidRPr="00936DEC" w:rsidRDefault="00206FD5">
      <w:pPr>
        <w:tabs>
          <w:tab w:val="left" w:pos="567"/>
        </w:tabs>
        <w:jc w:val="center"/>
        <w:rPr>
          <w:rFonts w:ascii="Tahoma" w:hAnsi="Tahoma" w:cs="Tahoma"/>
          <w:b/>
          <w:lang w:val="mk-MK"/>
        </w:rPr>
      </w:pPr>
      <w:r w:rsidRPr="00936DEC">
        <w:rPr>
          <w:rFonts w:ascii="Tahoma" w:hAnsi="Tahoma" w:cs="Tahoma"/>
          <w:b/>
          <w:lang w:val="mk-MK"/>
        </w:rPr>
        <w:t>Отсек 2</w:t>
      </w:r>
    </w:p>
    <w:p w14:paraId="34CAE6A3" w14:textId="77777777" w:rsidR="00D809AF" w:rsidRPr="00936DEC" w:rsidRDefault="00A15F08">
      <w:pPr>
        <w:tabs>
          <w:tab w:val="left" w:pos="567"/>
        </w:tabs>
        <w:jc w:val="center"/>
        <w:rPr>
          <w:rFonts w:ascii="Tahoma" w:hAnsi="Tahoma" w:cs="Tahoma"/>
          <w:b/>
          <w:lang w:val="mk-MK"/>
        </w:rPr>
      </w:pPr>
      <w:r w:rsidRPr="00936DEC">
        <w:rPr>
          <w:rFonts w:ascii="Tahoma" w:hAnsi="Tahoma" w:cs="Tahoma"/>
          <w:b/>
          <w:lang w:val="mk-MK"/>
        </w:rPr>
        <w:t>П</w:t>
      </w:r>
      <w:r w:rsidR="00EE0500" w:rsidRPr="00936DEC">
        <w:rPr>
          <w:rFonts w:ascii="Tahoma" w:hAnsi="Tahoma" w:cs="Tahoma"/>
          <w:b/>
          <w:lang w:val="mk-MK"/>
        </w:rPr>
        <w:t xml:space="preserve">родажба </w:t>
      </w:r>
      <w:r w:rsidR="00A167D4" w:rsidRPr="00936DEC">
        <w:rPr>
          <w:rFonts w:ascii="Tahoma" w:hAnsi="Tahoma" w:cs="Tahoma"/>
          <w:b/>
          <w:lang w:val="mk-MK"/>
        </w:rPr>
        <w:t>на дејноста</w:t>
      </w:r>
    </w:p>
    <w:p w14:paraId="66FEC8EA" w14:textId="77777777" w:rsidR="00E44E93" w:rsidRPr="00936DEC" w:rsidRDefault="0057070E">
      <w:pPr>
        <w:tabs>
          <w:tab w:val="left" w:pos="720"/>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25</w:t>
      </w:r>
    </w:p>
    <w:p w14:paraId="576EA0B5" w14:textId="77777777" w:rsidR="00DF4568" w:rsidRPr="00936DEC" w:rsidRDefault="00DF4568">
      <w:pPr>
        <w:tabs>
          <w:tab w:val="left" w:pos="720"/>
        </w:tabs>
        <w:jc w:val="center"/>
        <w:rPr>
          <w:rFonts w:ascii="Tahoma" w:hAnsi="Tahoma" w:cs="Tahoma"/>
          <w:lang w:val="mk-MK"/>
        </w:rPr>
      </w:pPr>
    </w:p>
    <w:p w14:paraId="4A182894" w14:textId="77777777" w:rsidR="00391BE0" w:rsidRPr="00936DEC" w:rsidRDefault="00C237C2" w:rsidP="00642F66">
      <w:pPr>
        <w:pStyle w:val="ListParagraph"/>
        <w:numPr>
          <w:ilvl w:val="0"/>
          <w:numId w:val="71"/>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223888" w:rsidRPr="00936DEC">
        <w:rPr>
          <w:rFonts w:ascii="Tahoma" w:hAnsi="Tahoma" w:cs="Tahoma"/>
          <w:lang w:val="mk-MK"/>
        </w:rPr>
        <w:t xml:space="preserve">има право </w:t>
      </w:r>
      <w:r w:rsidR="00A33C20" w:rsidRPr="00936DEC">
        <w:rPr>
          <w:rFonts w:ascii="Tahoma" w:hAnsi="Tahoma" w:cs="Tahoma"/>
          <w:lang w:val="mk-MK"/>
        </w:rPr>
        <w:t xml:space="preserve">да му </w:t>
      </w:r>
      <w:r w:rsidR="00F75AD0" w:rsidRPr="00936DEC">
        <w:rPr>
          <w:rFonts w:ascii="Tahoma" w:hAnsi="Tahoma" w:cs="Tahoma"/>
          <w:lang w:val="mk-MK"/>
        </w:rPr>
        <w:t xml:space="preserve">пренесе </w:t>
      </w:r>
      <w:r w:rsidR="00223888" w:rsidRPr="00936DEC">
        <w:rPr>
          <w:rFonts w:ascii="Tahoma" w:hAnsi="Tahoma" w:cs="Tahoma"/>
          <w:lang w:val="mk-MK"/>
        </w:rPr>
        <w:t xml:space="preserve">на </w:t>
      </w:r>
      <w:r w:rsidR="00DF38C2" w:rsidRPr="00936DEC">
        <w:rPr>
          <w:rFonts w:ascii="Tahoma" w:hAnsi="Tahoma" w:cs="Tahoma"/>
          <w:lang w:val="mk-MK"/>
        </w:rPr>
        <w:t>купувач,</w:t>
      </w:r>
      <w:r w:rsidR="00EE0500" w:rsidRPr="00936DEC">
        <w:rPr>
          <w:rFonts w:ascii="Tahoma" w:hAnsi="Tahoma" w:cs="Tahoma"/>
          <w:lang w:val="mk-MK"/>
        </w:rPr>
        <w:t xml:space="preserve"> ко</w:t>
      </w:r>
      <w:r w:rsidR="00DF38C2" w:rsidRPr="00936DEC">
        <w:rPr>
          <w:rFonts w:ascii="Tahoma" w:hAnsi="Tahoma" w:cs="Tahoma"/>
          <w:lang w:val="mk-MK"/>
        </w:rPr>
        <w:t>ј</w:t>
      </w:r>
      <w:r w:rsidR="00A33C20" w:rsidRPr="00936DEC">
        <w:rPr>
          <w:rFonts w:ascii="Tahoma" w:hAnsi="Tahoma" w:cs="Tahoma"/>
          <w:lang w:val="mk-MK"/>
        </w:rPr>
        <w:t xml:space="preserve">што не е </w:t>
      </w:r>
      <w:r w:rsidR="0098359F" w:rsidRPr="00936DEC">
        <w:rPr>
          <w:rFonts w:ascii="Tahoma" w:hAnsi="Tahoma" w:cs="Tahoma"/>
          <w:lang w:val="mk-MK"/>
        </w:rPr>
        <w:t>преодна институција</w:t>
      </w:r>
      <w:r w:rsidR="00EE0500" w:rsidRPr="00936DEC">
        <w:rPr>
          <w:rFonts w:ascii="Tahoma" w:hAnsi="Tahoma" w:cs="Tahoma"/>
          <w:lang w:val="mk-MK"/>
        </w:rPr>
        <w:t>:</w:t>
      </w:r>
    </w:p>
    <w:p w14:paraId="1BD99407" w14:textId="66B14AE6" w:rsidR="00EE0500" w:rsidRPr="00936DEC" w:rsidRDefault="00EE0500" w:rsidP="00BE11B7">
      <w:pPr>
        <w:pStyle w:val="ListParagraph"/>
        <w:numPr>
          <w:ilvl w:val="0"/>
          <w:numId w:val="59"/>
        </w:numPr>
        <w:tabs>
          <w:tab w:val="left" w:pos="720"/>
        </w:tabs>
        <w:jc w:val="both"/>
        <w:rPr>
          <w:rFonts w:ascii="Tahoma" w:hAnsi="Tahoma" w:cs="Tahoma"/>
          <w:lang w:val="mk-MK"/>
        </w:rPr>
      </w:pPr>
      <w:r w:rsidRPr="00936DEC">
        <w:rPr>
          <w:rFonts w:ascii="Tahoma" w:hAnsi="Tahoma" w:cs="Tahoma"/>
          <w:lang w:val="mk-MK"/>
        </w:rPr>
        <w:t xml:space="preserve">акции </w:t>
      </w:r>
      <w:r w:rsidR="0094022F" w:rsidRPr="00936DEC">
        <w:rPr>
          <w:rFonts w:ascii="Tahoma" w:hAnsi="Tahoma" w:cs="Tahoma"/>
          <w:lang w:val="mk-MK"/>
        </w:rPr>
        <w:t xml:space="preserve">или други сопственички инструменти </w:t>
      </w:r>
      <w:r w:rsidRPr="00936DEC">
        <w:rPr>
          <w:rFonts w:ascii="Tahoma" w:hAnsi="Tahoma" w:cs="Tahoma"/>
          <w:lang w:val="mk-MK"/>
        </w:rPr>
        <w:t>издад</w:t>
      </w:r>
      <w:r w:rsidR="00D01F2C" w:rsidRPr="00936DEC">
        <w:rPr>
          <w:rFonts w:ascii="Tahoma" w:hAnsi="Tahoma" w:cs="Tahoma"/>
          <w:lang w:val="mk-MK"/>
        </w:rPr>
        <w:t xml:space="preserve">ени од банката којашто се </w:t>
      </w:r>
      <w:r w:rsidR="00517E0F" w:rsidRPr="00936DEC">
        <w:rPr>
          <w:rFonts w:ascii="Tahoma" w:hAnsi="Tahoma" w:cs="Tahoma"/>
          <w:lang w:val="mk-MK"/>
        </w:rPr>
        <w:t>решава; и/или</w:t>
      </w:r>
    </w:p>
    <w:p w14:paraId="0510975B" w14:textId="4C2B2C65" w:rsidR="00D01F2C" w:rsidRPr="00936DEC" w:rsidRDefault="00D01F2C" w:rsidP="00BE11B7">
      <w:pPr>
        <w:pStyle w:val="ListParagraph"/>
        <w:numPr>
          <w:ilvl w:val="0"/>
          <w:numId w:val="59"/>
        </w:numPr>
        <w:tabs>
          <w:tab w:val="left" w:pos="720"/>
        </w:tabs>
        <w:jc w:val="both"/>
        <w:rPr>
          <w:rFonts w:ascii="Tahoma" w:hAnsi="Tahoma" w:cs="Tahoma"/>
          <w:lang w:val="mk-MK"/>
        </w:rPr>
      </w:pPr>
      <w:r w:rsidRPr="00936DEC">
        <w:rPr>
          <w:rFonts w:ascii="Tahoma" w:hAnsi="Tahoma" w:cs="Tahoma"/>
          <w:lang w:val="mk-MK"/>
        </w:rPr>
        <w:t xml:space="preserve">сите или </w:t>
      </w:r>
      <w:r w:rsidR="00517E0F" w:rsidRPr="00936DEC">
        <w:rPr>
          <w:rFonts w:ascii="Tahoma" w:hAnsi="Tahoma" w:cs="Tahoma"/>
          <w:lang w:val="mk-MK"/>
        </w:rPr>
        <w:t>дел</w:t>
      </w:r>
      <w:r w:rsidRPr="00936DEC">
        <w:rPr>
          <w:rFonts w:ascii="Tahoma" w:hAnsi="Tahoma" w:cs="Tahoma"/>
          <w:lang w:val="mk-MK"/>
        </w:rPr>
        <w:t xml:space="preserve"> од средствата, правата или обврските на банката којашто се решава.</w:t>
      </w:r>
    </w:p>
    <w:p w14:paraId="688B241F" w14:textId="77777777" w:rsidR="00EC20BF" w:rsidRPr="00936DEC" w:rsidRDefault="00F75AD0" w:rsidP="00642F66">
      <w:pPr>
        <w:pStyle w:val="ListParagraph"/>
        <w:numPr>
          <w:ilvl w:val="0"/>
          <w:numId w:val="71"/>
        </w:numPr>
        <w:tabs>
          <w:tab w:val="left" w:pos="1134"/>
        </w:tabs>
        <w:ind w:left="0" w:firstLine="720"/>
        <w:jc w:val="both"/>
        <w:rPr>
          <w:rFonts w:ascii="Tahoma" w:hAnsi="Tahoma" w:cs="Tahoma"/>
          <w:lang w:val="mk-MK"/>
        </w:rPr>
      </w:pPr>
      <w:r w:rsidRPr="00936DEC">
        <w:rPr>
          <w:rFonts w:ascii="Tahoma" w:hAnsi="Tahoma" w:cs="Tahoma"/>
          <w:lang w:val="mk-MK"/>
        </w:rPr>
        <w:t xml:space="preserve">Преносот </w:t>
      </w:r>
      <w:r w:rsidR="00A15F08" w:rsidRPr="00936DEC">
        <w:rPr>
          <w:rFonts w:ascii="Tahoma" w:hAnsi="Tahoma" w:cs="Tahoma"/>
          <w:lang w:val="mk-MK"/>
        </w:rPr>
        <w:t xml:space="preserve">од ставот (1) на овој член се </w:t>
      </w:r>
      <w:r w:rsidR="00C97782" w:rsidRPr="00936DEC">
        <w:rPr>
          <w:rFonts w:ascii="Tahoma" w:hAnsi="Tahoma" w:cs="Tahoma"/>
          <w:lang w:val="mk-MK"/>
        </w:rPr>
        <w:t>врши</w:t>
      </w:r>
      <w:r w:rsidR="00A15F08" w:rsidRPr="00936DEC">
        <w:rPr>
          <w:rFonts w:ascii="Tahoma" w:hAnsi="Tahoma" w:cs="Tahoma"/>
          <w:lang w:val="mk-MK"/>
        </w:rPr>
        <w:t xml:space="preserve"> без да се бара согласност </w:t>
      </w:r>
      <w:r w:rsidR="006375DE" w:rsidRPr="00936DEC">
        <w:rPr>
          <w:rFonts w:ascii="Tahoma" w:hAnsi="Tahoma" w:cs="Tahoma"/>
          <w:lang w:val="mk-MK"/>
        </w:rPr>
        <w:t>од</w:t>
      </w:r>
      <w:r w:rsidR="00A15F08" w:rsidRPr="00936DEC">
        <w:rPr>
          <w:rFonts w:ascii="Tahoma" w:hAnsi="Tahoma" w:cs="Tahoma"/>
          <w:lang w:val="mk-MK"/>
        </w:rPr>
        <w:t xml:space="preserve"> акционерите и доверителите на банката којашто се решава или </w:t>
      </w:r>
      <w:r w:rsidR="006375DE" w:rsidRPr="00936DEC">
        <w:rPr>
          <w:rFonts w:ascii="Tahoma" w:hAnsi="Tahoma" w:cs="Tahoma"/>
          <w:lang w:val="mk-MK"/>
        </w:rPr>
        <w:t>од</w:t>
      </w:r>
      <w:r w:rsidR="00A15F08" w:rsidRPr="00936DEC">
        <w:rPr>
          <w:rFonts w:ascii="Tahoma" w:hAnsi="Tahoma" w:cs="Tahoma"/>
          <w:lang w:val="mk-MK"/>
        </w:rPr>
        <w:t xml:space="preserve"> кое било трето лице, освен </w:t>
      </w:r>
      <w:r w:rsidR="006375DE" w:rsidRPr="00936DEC">
        <w:rPr>
          <w:rFonts w:ascii="Tahoma" w:hAnsi="Tahoma" w:cs="Tahoma"/>
          <w:lang w:val="mk-MK"/>
        </w:rPr>
        <w:t xml:space="preserve">од </w:t>
      </w:r>
      <w:r w:rsidR="00A15F08" w:rsidRPr="00936DEC">
        <w:rPr>
          <w:rFonts w:ascii="Tahoma" w:hAnsi="Tahoma" w:cs="Tahoma"/>
          <w:lang w:val="mk-MK"/>
        </w:rPr>
        <w:t xml:space="preserve">купувачот. </w:t>
      </w:r>
    </w:p>
    <w:p w14:paraId="5B422E91" w14:textId="77777777" w:rsidR="003D6F12" w:rsidRPr="00936DEC" w:rsidRDefault="003D6F12" w:rsidP="00642F66">
      <w:pPr>
        <w:pStyle w:val="ListParagraph"/>
        <w:numPr>
          <w:ilvl w:val="0"/>
          <w:numId w:val="71"/>
        </w:numPr>
        <w:tabs>
          <w:tab w:val="left" w:pos="1134"/>
        </w:tabs>
        <w:ind w:left="0" w:firstLine="720"/>
        <w:jc w:val="both"/>
        <w:rPr>
          <w:rFonts w:ascii="Tahoma" w:hAnsi="Tahoma" w:cs="Tahoma"/>
          <w:lang w:val="mk-MK"/>
        </w:rPr>
      </w:pPr>
      <w:r w:rsidRPr="00936DEC">
        <w:rPr>
          <w:rFonts w:ascii="Tahoma" w:hAnsi="Tahoma" w:cs="Tahoma"/>
          <w:lang w:val="mk-MK"/>
        </w:rPr>
        <w:t>Во однос на спроведувањето на продажбата на дејноста се применуваат одредбите од членот 27 на овој закон, а не се применуваат процедуралните барања предвидени со законот кој ги уредува трговските друштва и законот кој ги уредува  проспектите и обврските за транспарентност коишто се во спротивност со одредбите за продажба на дејноста на овој закон.</w:t>
      </w:r>
    </w:p>
    <w:p w14:paraId="35AB8C03" w14:textId="41E873FB" w:rsidR="00A15F08" w:rsidRPr="00936DEC" w:rsidRDefault="00C237C2" w:rsidP="00642F66">
      <w:pPr>
        <w:pStyle w:val="ListParagraph"/>
        <w:numPr>
          <w:ilvl w:val="0"/>
          <w:numId w:val="71"/>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4B5C1C" w:rsidRPr="00936DEC">
        <w:rPr>
          <w:rFonts w:ascii="Tahoma" w:hAnsi="Tahoma" w:cs="Tahoma"/>
          <w:lang w:val="mk-MK"/>
        </w:rPr>
        <w:t xml:space="preserve">донесува </w:t>
      </w:r>
      <w:r w:rsidR="00F91A6D" w:rsidRPr="00936DEC">
        <w:rPr>
          <w:rFonts w:ascii="Tahoma" w:hAnsi="Tahoma" w:cs="Tahoma"/>
          <w:lang w:val="mk-MK"/>
        </w:rPr>
        <w:t>одлука</w:t>
      </w:r>
      <w:r w:rsidR="004B5C1C" w:rsidRPr="00936DEC">
        <w:rPr>
          <w:rFonts w:ascii="Tahoma" w:hAnsi="Tahoma" w:cs="Tahoma"/>
          <w:lang w:val="mk-MK"/>
        </w:rPr>
        <w:t xml:space="preserve"> за </w:t>
      </w:r>
      <w:r w:rsidR="00A25E9D" w:rsidRPr="00936DEC">
        <w:rPr>
          <w:rFonts w:ascii="Tahoma" w:hAnsi="Tahoma" w:cs="Tahoma"/>
          <w:lang w:val="mk-MK"/>
        </w:rPr>
        <w:t xml:space="preserve">пренос </w:t>
      </w:r>
      <w:r w:rsidR="004B5C1C" w:rsidRPr="00936DEC">
        <w:rPr>
          <w:rFonts w:ascii="Tahoma" w:hAnsi="Tahoma" w:cs="Tahoma"/>
          <w:lang w:val="mk-MK"/>
        </w:rPr>
        <w:t xml:space="preserve">на </w:t>
      </w:r>
      <w:r w:rsidR="00A5719E" w:rsidRPr="00936DEC">
        <w:rPr>
          <w:rFonts w:ascii="Tahoma" w:hAnsi="Tahoma" w:cs="Tahoma"/>
          <w:lang w:val="mk-MK"/>
        </w:rPr>
        <w:t>акциите</w:t>
      </w:r>
      <w:r w:rsidR="0094022F" w:rsidRPr="00936DEC">
        <w:rPr>
          <w:rFonts w:ascii="Tahoma" w:hAnsi="Tahoma" w:cs="Tahoma"/>
          <w:lang w:val="mk-MK"/>
        </w:rPr>
        <w:t xml:space="preserve"> или другите сопственички инструменти</w:t>
      </w:r>
      <w:r w:rsidR="00A5719E" w:rsidRPr="00936DEC">
        <w:rPr>
          <w:rFonts w:ascii="Tahoma" w:hAnsi="Tahoma" w:cs="Tahoma"/>
          <w:lang w:val="mk-MK"/>
        </w:rPr>
        <w:t xml:space="preserve">, односно на сите или дел од средствата, правата или обврските на банката на </w:t>
      </w:r>
      <w:r w:rsidR="004B5C1C" w:rsidRPr="00936DEC">
        <w:rPr>
          <w:rFonts w:ascii="Tahoma" w:hAnsi="Tahoma" w:cs="Tahoma"/>
          <w:lang w:val="mk-MK"/>
        </w:rPr>
        <w:t xml:space="preserve">купувачот, </w:t>
      </w:r>
      <w:r w:rsidR="00275E23" w:rsidRPr="00936DEC">
        <w:rPr>
          <w:rFonts w:ascii="Tahoma" w:hAnsi="Tahoma" w:cs="Tahoma"/>
          <w:lang w:val="mk-MK"/>
        </w:rPr>
        <w:t xml:space="preserve">при што презема </w:t>
      </w:r>
      <w:r w:rsidR="001623B2" w:rsidRPr="00936DEC">
        <w:rPr>
          <w:rFonts w:ascii="Tahoma" w:hAnsi="Tahoma" w:cs="Tahoma"/>
          <w:lang w:val="mk-MK"/>
        </w:rPr>
        <w:t xml:space="preserve">соодветни чекори </w:t>
      </w:r>
      <w:r w:rsidR="00275E23" w:rsidRPr="00936DEC">
        <w:rPr>
          <w:rFonts w:ascii="Tahoma" w:hAnsi="Tahoma" w:cs="Tahoma"/>
          <w:lang w:val="mk-MK"/>
        </w:rPr>
        <w:t xml:space="preserve">за спроведување на преносот </w:t>
      </w:r>
      <w:r w:rsidR="004B5C1C" w:rsidRPr="00936DEC">
        <w:rPr>
          <w:rFonts w:ascii="Tahoma" w:hAnsi="Tahoma" w:cs="Tahoma"/>
          <w:lang w:val="mk-MK"/>
        </w:rPr>
        <w:t>по пазарни услови, во согласност со</w:t>
      </w:r>
      <w:r w:rsidR="009D544E" w:rsidRPr="00936DEC">
        <w:rPr>
          <w:rFonts w:ascii="Tahoma" w:hAnsi="Tahoma" w:cs="Tahoma"/>
          <w:lang w:val="mk-MK"/>
        </w:rPr>
        <w:t xml:space="preserve"> процената на вредноста од </w:t>
      </w:r>
      <w:r w:rsidR="005F572D" w:rsidRPr="00936DEC">
        <w:rPr>
          <w:rFonts w:ascii="Tahoma" w:hAnsi="Tahoma" w:cs="Tahoma"/>
          <w:lang w:val="mk-MK"/>
        </w:rPr>
        <w:t>членот 21</w:t>
      </w:r>
      <w:r w:rsidR="00A25E9D" w:rsidRPr="00936DEC">
        <w:rPr>
          <w:rFonts w:ascii="Tahoma" w:hAnsi="Tahoma" w:cs="Tahoma"/>
          <w:lang w:val="mk-MK"/>
        </w:rPr>
        <w:t xml:space="preserve"> </w:t>
      </w:r>
      <w:r w:rsidR="009D544E" w:rsidRPr="00936DEC">
        <w:rPr>
          <w:rFonts w:ascii="Tahoma" w:hAnsi="Tahoma" w:cs="Tahoma"/>
          <w:lang w:val="mk-MK"/>
        </w:rPr>
        <w:t>на овој закон и</w:t>
      </w:r>
      <w:r w:rsidR="004B5C1C" w:rsidRPr="00936DEC">
        <w:rPr>
          <w:rFonts w:ascii="Tahoma" w:hAnsi="Tahoma" w:cs="Tahoma"/>
          <w:lang w:val="mk-MK"/>
        </w:rPr>
        <w:t xml:space="preserve"> </w:t>
      </w:r>
      <w:r w:rsidR="00275E23" w:rsidRPr="00936DEC">
        <w:rPr>
          <w:rFonts w:ascii="Tahoma" w:hAnsi="Tahoma" w:cs="Tahoma"/>
          <w:lang w:val="mk-MK"/>
        </w:rPr>
        <w:t xml:space="preserve">имајќи ги предвид </w:t>
      </w:r>
      <w:r w:rsidR="00F93082" w:rsidRPr="00936DEC">
        <w:rPr>
          <w:rFonts w:ascii="Tahoma" w:hAnsi="Tahoma" w:cs="Tahoma"/>
          <w:lang w:val="mk-MK"/>
        </w:rPr>
        <w:t>околностите на секој поединечен случај</w:t>
      </w:r>
      <w:r w:rsidR="00EC20BF" w:rsidRPr="00936DEC">
        <w:rPr>
          <w:rFonts w:ascii="Tahoma" w:hAnsi="Tahoma" w:cs="Tahoma"/>
          <w:lang w:val="mk-MK"/>
        </w:rPr>
        <w:t>.</w:t>
      </w:r>
    </w:p>
    <w:p w14:paraId="112726FC" w14:textId="5C7E9C1A" w:rsidR="00EC20BF" w:rsidRPr="00936DEC" w:rsidRDefault="00F75AD0" w:rsidP="00642F66">
      <w:pPr>
        <w:pStyle w:val="ListParagraph"/>
        <w:numPr>
          <w:ilvl w:val="0"/>
          <w:numId w:val="71"/>
        </w:numPr>
        <w:tabs>
          <w:tab w:val="left" w:pos="1134"/>
        </w:tabs>
        <w:ind w:left="0" w:firstLine="720"/>
        <w:jc w:val="both"/>
        <w:rPr>
          <w:rFonts w:ascii="Tahoma" w:hAnsi="Tahoma" w:cs="Tahoma"/>
          <w:lang w:val="mk-MK"/>
        </w:rPr>
      </w:pPr>
      <w:r w:rsidRPr="00936DEC">
        <w:rPr>
          <w:rFonts w:ascii="Tahoma" w:hAnsi="Tahoma" w:cs="Tahoma"/>
          <w:lang w:val="mk-MK"/>
        </w:rPr>
        <w:t xml:space="preserve">Одлуката </w:t>
      </w:r>
      <w:r w:rsidR="004138F6" w:rsidRPr="00936DEC">
        <w:rPr>
          <w:rFonts w:ascii="Tahoma" w:hAnsi="Tahoma" w:cs="Tahoma"/>
          <w:lang w:val="mk-MK"/>
        </w:rPr>
        <w:t xml:space="preserve">за </w:t>
      </w:r>
      <w:r w:rsidR="00A25E9D" w:rsidRPr="00936DEC">
        <w:rPr>
          <w:rFonts w:ascii="Tahoma" w:hAnsi="Tahoma" w:cs="Tahoma"/>
          <w:lang w:val="mk-MK"/>
        </w:rPr>
        <w:t>пренос</w:t>
      </w:r>
      <w:r w:rsidR="004138F6" w:rsidRPr="00936DEC">
        <w:rPr>
          <w:rFonts w:ascii="Tahoma" w:hAnsi="Tahoma" w:cs="Tahoma"/>
          <w:lang w:val="mk-MK"/>
        </w:rPr>
        <w:t xml:space="preserve"> на акциите</w:t>
      </w:r>
      <w:r w:rsidR="00E257D5" w:rsidRPr="00936DEC">
        <w:rPr>
          <w:rFonts w:ascii="Tahoma" w:hAnsi="Tahoma" w:cs="Tahoma"/>
          <w:lang w:val="mk-MK"/>
        </w:rPr>
        <w:t xml:space="preserve"> </w:t>
      </w:r>
      <w:r w:rsidR="00AB09D4" w:rsidRPr="00936DEC">
        <w:rPr>
          <w:rFonts w:ascii="Tahoma" w:hAnsi="Tahoma" w:cs="Tahoma"/>
          <w:lang w:val="mk-MK"/>
        </w:rPr>
        <w:t>или другите сопственички инструменти</w:t>
      </w:r>
      <w:r w:rsidR="002D1E16" w:rsidRPr="00936DEC">
        <w:rPr>
          <w:rFonts w:ascii="Tahoma" w:hAnsi="Tahoma" w:cs="Tahoma"/>
          <w:lang w:val="mk-MK"/>
        </w:rPr>
        <w:t>,</w:t>
      </w:r>
      <w:r w:rsidR="00AB09D4" w:rsidRPr="00936DEC">
        <w:rPr>
          <w:rFonts w:ascii="Tahoma" w:hAnsi="Tahoma" w:cs="Tahoma"/>
          <w:lang w:val="mk-MK"/>
        </w:rPr>
        <w:t xml:space="preserve"> </w:t>
      </w:r>
      <w:r w:rsidR="00A25E9D" w:rsidRPr="00936DEC">
        <w:rPr>
          <w:rFonts w:ascii="Tahoma" w:hAnsi="Tahoma" w:cs="Tahoma"/>
          <w:lang w:val="mk-MK"/>
        </w:rPr>
        <w:t>односно на средствата, правата или обврските на банката којашто се решава</w:t>
      </w:r>
      <w:r w:rsidR="00067F37" w:rsidRPr="00936DEC">
        <w:rPr>
          <w:rFonts w:ascii="Tahoma" w:hAnsi="Tahoma" w:cs="Tahoma"/>
          <w:lang w:val="mk-MK"/>
        </w:rPr>
        <w:t>,</w:t>
      </w:r>
      <w:r w:rsidR="00A25E9D" w:rsidRPr="00936DEC">
        <w:rPr>
          <w:rFonts w:ascii="Tahoma" w:hAnsi="Tahoma" w:cs="Tahoma"/>
          <w:lang w:val="mk-MK"/>
        </w:rPr>
        <w:t xml:space="preserve"> </w:t>
      </w:r>
      <w:r w:rsidR="00E257D5" w:rsidRPr="00936DEC">
        <w:rPr>
          <w:rFonts w:ascii="Tahoma" w:hAnsi="Tahoma" w:cs="Tahoma"/>
          <w:lang w:val="mk-MK"/>
        </w:rPr>
        <w:t xml:space="preserve">купувачот е должен да </w:t>
      </w:r>
      <w:r w:rsidRPr="00936DEC">
        <w:rPr>
          <w:rFonts w:ascii="Tahoma" w:hAnsi="Tahoma" w:cs="Tahoma"/>
          <w:lang w:val="mk-MK"/>
        </w:rPr>
        <w:t xml:space="preserve">ја </w:t>
      </w:r>
      <w:r w:rsidR="00E257D5" w:rsidRPr="00936DEC">
        <w:rPr>
          <w:rFonts w:ascii="Tahoma" w:hAnsi="Tahoma" w:cs="Tahoma"/>
          <w:lang w:val="mk-MK"/>
        </w:rPr>
        <w:t xml:space="preserve">достави </w:t>
      </w:r>
      <w:r w:rsidR="001D5D95" w:rsidRPr="00936DEC">
        <w:rPr>
          <w:rFonts w:ascii="Tahoma" w:hAnsi="Tahoma" w:cs="Tahoma"/>
          <w:lang w:val="mk-MK"/>
        </w:rPr>
        <w:t xml:space="preserve">до </w:t>
      </w:r>
      <w:r w:rsidR="003D6F12" w:rsidRPr="00936DEC">
        <w:rPr>
          <w:rFonts w:ascii="Tahoma" w:hAnsi="Tahoma" w:cs="Tahoma"/>
          <w:lang w:val="mk-MK"/>
        </w:rPr>
        <w:t xml:space="preserve">Централниот </w:t>
      </w:r>
      <w:r w:rsidR="004138F6" w:rsidRPr="00936DEC">
        <w:rPr>
          <w:rFonts w:ascii="Tahoma" w:hAnsi="Tahoma" w:cs="Tahoma"/>
          <w:lang w:val="mk-MK"/>
        </w:rPr>
        <w:t>депозитар за хартии од вредност</w:t>
      </w:r>
      <w:r w:rsidR="00A25E9D" w:rsidRPr="00936DEC">
        <w:rPr>
          <w:rFonts w:ascii="Tahoma" w:hAnsi="Tahoma" w:cs="Tahoma"/>
          <w:lang w:val="mk-MK"/>
        </w:rPr>
        <w:t xml:space="preserve"> и до</w:t>
      </w:r>
      <w:r w:rsidR="0004145F" w:rsidRPr="00936DEC">
        <w:rPr>
          <w:rFonts w:ascii="Tahoma" w:hAnsi="Tahoma" w:cs="Tahoma"/>
          <w:lang w:val="mk-MK"/>
        </w:rPr>
        <w:t xml:space="preserve"> други регистри</w:t>
      </w:r>
      <w:r w:rsidR="00275E23" w:rsidRPr="00936DEC">
        <w:rPr>
          <w:rFonts w:ascii="Tahoma" w:hAnsi="Tahoma" w:cs="Tahoma"/>
          <w:lang w:val="mk-MK"/>
        </w:rPr>
        <w:t xml:space="preserve"> заради упис</w:t>
      </w:r>
      <w:r w:rsidR="002D1E16" w:rsidRPr="00936DEC">
        <w:rPr>
          <w:rFonts w:ascii="Tahoma" w:hAnsi="Tahoma" w:cs="Tahoma"/>
          <w:lang w:val="mk-MK"/>
        </w:rPr>
        <w:t>,</w:t>
      </w:r>
      <w:r w:rsidR="0004145F" w:rsidRPr="00936DEC">
        <w:rPr>
          <w:rFonts w:ascii="Tahoma" w:hAnsi="Tahoma" w:cs="Tahoma"/>
          <w:lang w:val="mk-MK"/>
        </w:rPr>
        <w:t xml:space="preserve"> доколку е применливо.</w:t>
      </w:r>
    </w:p>
    <w:p w14:paraId="260F477F" w14:textId="77777777" w:rsidR="00D0727A" w:rsidRPr="00936DEC" w:rsidRDefault="00236CF8" w:rsidP="00642F66">
      <w:pPr>
        <w:pStyle w:val="ListParagraph"/>
        <w:numPr>
          <w:ilvl w:val="0"/>
          <w:numId w:val="71"/>
        </w:numPr>
        <w:tabs>
          <w:tab w:val="left" w:pos="1134"/>
        </w:tabs>
        <w:ind w:left="0" w:firstLine="720"/>
        <w:jc w:val="both"/>
        <w:rPr>
          <w:rFonts w:ascii="Tahoma" w:hAnsi="Tahoma" w:cs="Tahoma"/>
          <w:lang w:val="mk-MK"/>
        </w:rPr>
      </w:pPr>
      <w:r w:rsidRPr="00936DEC">
        <w:rPr>
          <w:rFonts w:ascii="Tahoma" w:hAnsi="Tahoma" w:cs="Tahoma"/>
          <w:lang w:val="mk-MK"/>
        </w:rPr>
        <w:t>Надоместокот платен од страна на купувачот,</w:t>
      </w:r>
      <w:r w:rsidR="00D0727A" w:rsidRPr="00936DEC">
        <w:rPr>
          <w:rFonts w:ascii="Tahoma" w:hAnsi="Tahoma" w:cs="Tahoma"/>
          <w:lang w:val="mk-MK"/>
        </w:rPr>
        <w:t xml:space="preserve"> намален за износите утврдени согласно со </w:t>
      </w:r>
      <w:r w:rsidR="005F572D" w:rsidRPr="00936DEC">
        <w:rPr>
          <w:rFonts w:ascii="Tahoma" w:hAnsi="Tahoma" w:cs="Tahoma"/>
          <w:lang w:val="mk-MK"/>
        </w:rPr>
        <w:t>членот 24</w:t>
      </w:r>
      <w:r w:rsidR="001E7871" w:rsidRPr="00936DEC">
        <w:rPr>
          <w:rFonts w:ascii="Tahoma" w:hAnsi="Tahoma" w:cs="Tahoma"/>
          <w:lang w:val="mk-MK"/>
        </w:rPr>
        <w:t xml:space="preserve"> </w:t>
      </w:r>
      <w:r w:rsidR="00D0727A" w:rsidRPr="00936DEC">
        <w:rPr>
          <w:rFonts w:ascii="Tahoma" w:hAnsi="Tahoma" w:cs="Tahoma"/>
          <w:lang w:val="mk-MK"/>
        </w:rPr>
        <w:t>став (</w:t>
      </w:r>
      <w:r w:rsidR="00A97496" w:rsidRPr="00936DEC">
        <w:rPr>
          <w:rFonts w:ascii="Tahoma" w:hAnsi="Tahoma" w:cs="Tahoma"/>
          <w:lang w:val="mk-MK"/>
        </w:rPr>
        <w:t>5</w:t>
      </w:r>
      <w:r w:rsidR="00D0727A" w:rsidRPr="00936DEC">
        <w:rPr>
          <w:rFonts w:ascii="Tahoma" w:hAnsi="Tahoma" w:cs="Tahoma"/>
          <w:lang w:val="mk-MK"/>
        </w:rPr>
        <w:t xml:space="preserve">) </w:t>
      </w:r>
      <w:r w:rsidR="00273B95" w:rsidRPr="00936DEC">
        <w:rPr>
          <w:rFonts w:ascii="Tahoma" w:hAnsi="Tahoma" w:cs="Tahoma"/>
          <w:lang w:val="mk-MK"/>
        </w:rPr>
        <w:t>на овој закон</w:t>
      </w:r>
      <w:r w:rsidR="00D0727A" w:rsidRPr="00936DEC">
        <w:rPr>
          <w:rFonts w:ascii="Tahoma" w:hAnsi="Tahoma" w:cs="Tahoma"/>
          <w:lang w:val="mk-MK"/>
        </w:rPr>
        <w:t xml:space="preserve">, </w:t>
      </w:r>
      <w:r w:rsidR="00F75AD0" w:rsidRPr="00936DEC">
        <w:rPr>
          <w:rFonts w:ascii="Tahoma" w:hAnsi="Tahoma" w:cs="Tahoma"/>
          <w:lang w:val="mk-MK"/>
        </w:rPr>
        <w:t>се</w:t>
      </w:r>
      <w:r w:rsidR="00D0727A" w:rsidRPr="00936DEC">
        <w:rPr>
          <w:rFonts w:ascii="Tahoma" w:hAnsi="Tahoma" w:cs="Tahoma"/>
          <w:lang w:val="mk-MK"/>
        </w:rPr>
        <w:t xml:space="preserve"> исплатува на:</w:t>
      </w:r>
    </w:p>
    <w:p w14:paraId="3336A496" w14:textId="77777777" w:rsidR="00D0727A" w:rsidRPr="00936DEC" w:rsidRDefault="002B60B1" w:rsidP="00BE11B7">
      <w:pPr>
        <w:pStyle w:val="ListParagraph"/>
        <w:numPr>
          <w:ilvl w:val="0"/>
          <w:numId w:val="60"/>
        </w:numPr>
        <w:tabs>
          <w:tab w:val="left" w:pos="720"/>
        </w:tabs>
        <w:ind w:left="1560" w:hanging="426"/>
        <w:jc w:val="both"/>
        <w:rPr>
          <w:rFonts w:ascii="Tahoma" w:hAnsi="Tahoma" w:cs="Tahoma"/>
          <w:lang w:val="mk-MK"/>
        </w:rPr>
      </w:pPr>
      <w:r w:rsidRPr="00936DEC">
        <w:rPr>
          <w:rFonts w:ascii="Tahoma" w:hAnsi="Tahoma" w:cs="Tahoma"/>
          <w:lang w:val="mk-MK"/>
        </w:rPr>
        <w:t>акционерите,</w:t>
      </w:r>
      <w:r w:rsidR="00D0727A" w:rsidRPr="00936DEC">
        <w:rPr>
          <w:rFonts w:ascii="Tahoma" w:hAnsi="Tahoma" w:cs="Tahoma"/>
          <w:lang w:val="mk-MK"/>
        </w:rPr>
        <w:t xml:space="preserve"> доколку нивните акции </w:t>
      </w:r>
      <w:r w:rsidR="0094022F" w:rsidRPr="00936DEC">
        <w:rPr>
          <w:rFonts w:ascii="Tahoma" w:hAnsi="Tahoma" w:cs="Tahoma"/>
          <w:lang w:val="mk-MK"/>
        </w:rPr>
        <w:t xml:space="preserve">или други сопственички инструменти </w:t>
      </w:r>
      <w:r w:rsidR="006275F9" w:rsidRPr="00936DEC">
        <w:rPr>
          <w:rFonts w:ascii="Tahoma" w:hAnsi="Tahoma" w:cs="Tahoma"/>
          <w:lang w:val="mk-MK"/>
        </w:rPr>
        <w:t>издадени од</w:t>
      </w:r>
      <w:r w:rsidR="00D0727A" w:rsidRPr="00936DEC">
        <w:rPr>
          <w:rFonts w:ascii="Tahoma" w:hAnsi="Tahoma" w:cs="Tahoma"/>
          <w:lang w:val="mk-MK"/>
        </w:rPr>
        <w:t xml:space="preserve"> банката </w:t>
      </w:r>
      <w:r w:rsidR="0094022F" w:rsidRPr="00936DEC">
        <w:rPr>
          <w:rFonts w:ascii="Tahoma" w:hAnsi="Tahoma" w:cs="Tahoma"/>
          <w:lang w:val="mk-MK"/>
        </w:rPr>
        <w:t xml:space="preserve">којашто се решава </w:t>
      </w:r>
      <w:r w:rsidR="00D0727A" w:rsidRPr="00936DEC">
        <w:rPr>
          <w:rFonts w:ascii="Tahoma" w:hAnsi="Tahoma" w:cs="Tahoma"/>
          <w:lang w:val="mk-MK"/>
        </w:rPr>
        <w:t>се продадени на купувачот; и/или</w:t>
      </w:r>
    </w:p>
    <w:p w14:paraId="5254D2FA" w14:textId="77777777" w:rsidR="00D0727A" w:rsidRPr="00936DEC" w:rsidRDefault="004138F6" w:rsidP="00BE11B7">
      <w:pPr>
        <w:pStyle w:val="ListParagraph"/>
        <w:numPr>
          <w:ilvl w:val="0"/>
          <w:numId w:val="60"/>
        </w:numPr>
        <w:tabs>
          <w:tab w:val="left" w:pos="720"/>
        </w:tabs>
        <w:ind w:left="1560" w:hanging="426"/>
        <w:jc w:val="both"/>
        <w:rPr>
          <w:rFonts w:ascii="Tahoma" w:hAnsi="Tahoma" w:cs="Tahoma"/>
          <w:lang w:val="mk-MK"/>
        </w:rPr>
      </w:pPr>
      <w:r w:rsidRPr="00936DEC">
        <w:rPr>
          <w:rFonts w:ascii="Tahoma" w:hAnsi="Tahoma" w:cs="Tahoma"/>
          <w:lang w:val="mk-MK"/>
        </w:rPr>
        <w:t>банката којашто се решава, доколку сите или дел од нејзините средства, права или обврски се продадени на купувачот.</w:t>
      </w:r>
    </w:p>
    <w:p w14:paraId="1B2E9B69" w14:textId="73B493C7" w:rsidR="004138F6" w:rsidRPr="00936DEC" w:rsidRDefault="00C237C2" w:rsidP="00642F66">
      <w:pPr>
        <w:pStyle w:val="ListParagraph"/>
        <w:numPr>
          <w:ilvl w:val="0"/>
          <w:numId w:val="71"/>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C8761A" w:rsidRPr="00936DEC">
        <w:rPr>
          <w:rFonts w:ascii="Tahoma" w:hAnsi="Tahoma" w:cs="Tahoma"/>
          <w:lang w:val="mk-MK"/>
        </w:rPr>
        <w:t xml:space="preserve">може </w:t>
      </w:r>
      <w:r w:rsidR="00A2190C" w:rsidRPr="00936DEC">
        <w:rPr>
          <w:rFonts w:ascii="Tahoma" w:hAnsi="Tahoma" w:cs="Tahoma"/>
          <w:lang w:val="mk-MK"/>
        </w:rPr>
        <w:t xml:space="preserve">повеќе пати во текот на постапката на решавање на банката </w:t>
      </w:r>
      <w:r w:rsidR="00C8761A" w:rsidRPr="00936DEC">
        <w:rPr>
          <w:rFonts w:ascii="Tahoma" w:hAnsi="Tahoma" w:cs="Tahoma"/>
          <w:lang w:val="mk-MK"/>
        </w:rPr>
        <w:t xml:space="preserve">да донесе </w:t>
      </w:r>
      <w:r w:rsidR="00F91A6D" w:rsidRPr="00936DEC">
        <w:rPr>
          <w:rFonts w:ascii="Tahoma" w:hAnsi="Tahoma" w:cs="Tahoma"/>
          <w:lang w:val="mk-MK"/>
        </w:rPr>
        <w:t>одлука</w:t>
      </w:r>
      <w:r w:rsidR="00C8761A" w:rsidRPr="00936DEC">
        <w:rPr>
          <w:rFonts w:ascii="Tahoma" w:hAnsi="Tahoma" w:cs="Tahoma"/>
          <w:lang w:val="mk-MK"/>
        </w:rPr>
        <w:t xml:space="preserve"> за</w:t>
      </w:r>
      <w:r w:rsidR="004138F6" w:rsidRPr="00936DEC">
        <w:rPr>
          <w:rFonts w:ascii="Tahoma" w:hAnsi="Tahoma" w:cs="Tahoma"/>
          <w:lang w:val="mk-MK"/>
        </w:rPr>
        <w:t xml:space="preserve"> </w:t>
      </w:r>
      <w:r w:rsidR="00734E31" w:rsidRPr="00936DEC">
        <w:rPr>
          <w:rFonts w:ascii="Tahoma" w:hAnsi="Tahoma" w:cs="Tahoma"/>
          <w:lang w:val="mk-MK"/>
        </w:rPr>
        <w:t xml:space="preserve">преносот </w:t>
      </w:r>
      <w:r w:rsidR="004138F6" w:rsidRPr="00936DEC">
        <w:rPr>
          <w:rFonts w:ascii="Tahoma" w:hAnsi="Tahoma" w:cs="Tahoma"/>
          <w:lang w:val="mk-MK"/>
        </w:rPr>
        <w:t>од ставот (1) на овој член.</w:t>
      </w:r>
    </w:p>
    <w:p w14:paraId="660CD5C5" w14:textId="17DCF676" w:rsidR="004138F6" w:rsidRPr="00936DEC" w:rsidRDefault="006775AE" w:rsidP="00642F66">
      <w:pPr>
        <w:pStyle w:val="ListParagraph"/>
        <w:numPr>
          <w:ilvl w:val="0"/>
          <w:numId w:val="71"/>
        </w:numPr>
        <w:tabs>
          <w:tab w:val="left" w:pos="1134"/>
        </w:tabs>
        <w:ind w:left="0" w:firstLine="720"/>
        <w:jc w:val="both"/>
        <w:rPr>
          <w:rFonts w:ascii="Tahoma" w:hAnsi="Tahoma" w:cs="Tahoma"/>
          <w:lang w:val="mk-MK"/>
        </w:rPr>
      </w:pPr>
      <w:r w:rsidRPr="00936DEC">
        <w:rPr>
          <w:rFonts w:ascii="Tahoma" w:hAnsi="Tahoma" w:cs="Tahoma"/>
          <w:lang w:val="mk-MK"/>
        </w:rPr>
        <w:t>По извршен</w:t>
      </w:r>
      <w:r w:rsidR="00734E31" w:rsidRPr="00936DEC">
        <w:rPr>
          <w:rFonts w:ascii="Tahoma" w:hAnsi="Tahoma" w:cs="Tahoma"/>
          <w:lang w:val="mk-MK"/>
        </w:rPr>
        <w:t>иот пренос</w:t>
      </w:r>
      <w:r w:rsidRPr="00936DEC">
        <w:rPr>
          <w:rFonts w:ascii="Tahoma" w:hAnsi="Tahoma" w:cs="Tahoma"/>
          <w:lang w:val="mk-MK"/>
        </w:rPr>
        <w:t xml:space="preserve">, </w:t>
      </w:r>
      <w:r w:rsidR="00C237C2" w:rsidRPr="00936DEC">
        <w:rPr>
          <w:rFonts w:ascii="Tahoma" w:hAnsi="Tahoma" w:cs="Tahoma"/>
          <w:lang w:val="mk-MK"/>
        </w:rPr>
        <w:t xml:space="preserve">Народната банка </w:t>
      </w:r>
      <w:r w:rsidRPr="00936DEC">
        <w:rPr>
          <w:rFonts w:ascii="Tahoma" w:hAnsi="Tahoma" w:cs="Tahoma"/>
          <w:lang w:val="mk-MK"/>
        </w:rPr>
        <w:t xml:space="preserve">може да донесе </w:t>
      </w:r>
      <w:r w:rsidR="00F91A6D" w:rsidRPr="00936DEC">
        <w:rPr>
          <w:rFonts w:ascii="Tahoma" w:hAnsi="Tahoma" w:cs="Tahoma"/>
          <w:lang w:val="mk-MK"/>
        </w:rPr>
        <w:t>одлука</w:t>
      </w:r>
      <w:r w:rsidRPr="00936DEC">
        <w:rPr>
          <w:rFonts w:ascii="Tahoma" w:hAnsi="Tahoma" w:cs="Tahoma"/>
          <w:lang w:val="mk-MK"/>
        </w:rPr>
        <w:t xml:space="preserve"> </w:t>
      </w:r>
      <w:r w:rsidR="00F93A08" w:rsidRPr="00936DEC">
        <w:rPr>
          <w:rFonts w:ascii="Tahoma" w:hAnsi="Tahoma" w:cs="Tahoma"/>
          <w:lang w:val="mk-MK"/>
        </w:rPr>
        <w:t>со ко</w:t>
      </w:r>
      <w:r w:rsidR="00F91A6D" w:rsidRPr="00936DEC">
        <w:rPr>
          <w:rFonts w:ascii="Tahoma" w:hAnsi="Tahoma" w:cs="Tahoma"/>
          <w:lang w:val="mk-MK"/>
        </w:rPr>
        <w:t xml:space="preserve">ја </w:t>
      </w:r>
      <w:r w:rsidR="00F93A08" w:rsidRPr="00936DEC">
        <w:rPr>
          <w:rFonts w:ascii="Tahoma" w:hAnsi="Tahoma" w:cs="Tahoma"/>
          <w:lang w:val="mk-MK"/>
        </w:rPr>
        <w:t>акциите</w:t>
      </w:r>
      <w:r w:rsidR="0094022F" w:rsidRPr="00936DEC">
        <w:rPr>
          <w:rFonts w:ascii="Tahoma" w:hAnsi="Tahoma" w:cs="Tahoma"/>
          <w:lang w:val="mk-MK"/>
        </w:rPr>
        <w:t xml:space="preserve"> или другите сопственички инструменти,</w:t>
      </w:r>
      <w:r w:rsidR="00F93A08" w:rsidRPr="00936DEC">
        <w:rPr>
          <w:rFonts w:ascii="Tahoma" w:hAnsi="Tahoma" w:cs="Tahoma"/>
          <w:lang w:val="mk-MK"/>
        </w:rPr>
        <w:t xml:space="preserve"> </w:t>
      </w:r>
      <w:r w:rsidR="00BD72BA" w:rsidRPr="00936DEC">
        <w:rPr>
          <w:rFonts w:ascii="Tahoma" w:hAnsi="Tahoma" w:cs="Tahoma"/>
          <w:lang w:val="mk-MK"/>
        </w:rPr>
        <w:t xml:space="preserve">односно </w:t>
      </w:r>
      <w:r w:rsidR="00F93A08" w:rsidRPr="00936DEC">
        <w:rPr>
          <w:rFonts w:ascii="Tahoma" w:hAnsi="Tahoma" w:cs="Tahoma"/>
          <w:lang w:val="mk-MK"/>
        </w:rPr>
        <w:t>средствата, правата или о</w:t>
      </w:r>
      <w:r w:rsidR="004C5A48" w:rsidRPr="00936DEC">
        <w:rPr>
          <w:rFonts w:ascii="Tahoma" w:hAnsi="Tahoma" w:cs="Tahoma"/>
          <w:lang w:val="mk-MK"/>
        </w:rPr>
        <w:t>бврските</w:t>
      </w:r>
      <w:r w:rsidR="00996BA3" w:rsidRPr="00936DEC">
        <w:rPr>
          <w:rFonts w:ascii="Tahoma" w:hAnsi="Tahoma" w:cs="Tahoma"/>
          <w:lang w:val="mk-MK"/>
        </w:rPr>
        <w:t>,</w:t>
      </w:r>
      <w:r w:rsidR="004C5A48" w:rsidRPr="00936DEC">
        <w:rPr>
          <w:rFonts w:ascii="Tahoma" w:hAnsi="Tahoma" w:cs="Tahoma"/>
          <w:lang w:val="mk-MK"/>
        </w:rPr>
        <w:t xml:space="preserve"> </w:t>
      </w:r>
      <w:r w:rsidR="00996BA3" w:rsidRPr="00936DEC">
        <w:rPr>
          <w:rFonts w:ascii="Tahoma" w:hAnsi="Tahoma" w:cs="Tahoma"/>
          <w:lang w:val="mk-MK"/>
        </w:rPr>
        <w:t>со согласност</w:t>
      </w:r>
      <w:r w:rsidR="004C5A48" w:rsidRPr="00936DEC">
        <w:rPr>
          <w:rFonts w:ascii="Tahoma" w:hAnsi="Tahoma" w:cs="Tahoma"/>
          <w:lang w:val="mk-MK"/>
        </w:rPr>
        <w:t xml:space="preserve"> на купувачот, повторно се прен</w:t>
      </w:r>
      <w:r w:rsidR="0094022F" w:rsidRPr="00936DEC">
        <w:rPr>
          <w:rFonts w:ascii="Tahoma" w:hAnsi="Tahoma" w:cs="Tahoma"/>
          <w:lang w:val="mk-MK"/>
        </w:rPr>
        <w:t xml:space="preserve">есуваат на поранешните </w:t>
      </w:r>
      <w:r w:rsidR="002B60B1" w:rsidRPr="00936DEC">
        <w:rPr>
          <w:rFonts w:ascii="Tahoma" w:hAnsi="Tahoma" w:cs="Tahoma"/>
          <w:lang w:val="mk-MK"/>
        </w:rPr>
        <w:t>акционери</w:t>
      </w:r>
      <w:r w:rsidR="004C5A48" w:rsidRPr="00936DEC">
        <w:rPr>
          <w:rFonts w:ascii="Tahoma" w:hAnsi="Tahoma" w:cs="Tahoma"/>
          <w:lang w:val="mk-MK"/>
        </w:rPr>
        <w:t xml:space="preserve">, односно на </w:t>
      </w:r>
      <w:r w:rsidR="004C5A48" w:rsidRPr="00936DEC">
        <w:rPr>
          <w:rFonts w:ascii="Tahoma" w:hAnsi="Tahoma" w:cs="Tahoma"/>
          <w:lang w:val="mk-MK"/>
        </w:rPr>
        <w:lastRenderedPageBreak/>
        <w:t xml:space="preserve">банката којашто се решава, а поранешните </w:t>
      </w:r>
      <w:r w:rsidR="002B60B1" w:rsidRPr="00936DEC">
        <w:rPr>
          <w:rFonts w:ascii="Tahoma" w:hAnsi="Tahoma" w:cs="Tahoma"/>
          <w:lang w:val="mk-MK"/>
        </w:rPr>
        <w:t>акционери</w:t>
      </w:r>
      <w:r w:rsidR="004C5A48" w:rsidRPr="00936DEC">
        <w:rPr>
          <w:rFonts w:ascii="Tahoma" w:hAnsi="Tahoma" w:cs="Tahoma"/>
          <w:lang w:val="mk-MK"/>
        </w:rPr>
        <w:t>, односно банката којашто се решава се должни да ги примат в</w:t>
      </w:r>
      <w:r w:rsidR="0094022F" w:rsidRPr="00936DEC">
        <w:rPr>
          <w:rFonts w:ascii="Tahoma" w:hAnsi="Tahoma" w:cs="Tahoma"/>
          <w:lang w:val="mk-MK"/>
        </w:rPr>
        <w:t>о сопственост пренесените акции</w:t>
      </w:r>
      <w:r w:rsidR="004C5A48" w:rsidRPr="00936DEC">
        <w:rPr>
          <w:rFonts w:ascii="Tahoma" w:hAnsi="Tahoma" w:cs="Tahoma"/>
          <w:lang w:val="mk-MK"/>
        </w:rPr>
        <w:t xml:space="preserve"> </w:t>
      </w:r>
      <w:r w:rsidR="0094022F" w:rsidRPr="00936DEC">
        <w:rPr>
          <w:rFonts w:ascii="Tahoma" w:hAnsi="Tahoma" w:cs="Tahoma"/>
          <w:lang w:val="mk-MK"/>
        </w:rPr>
        <w:t xml:space="preserve">или други сопственички инструменти, </w:t>
      </w:r>
      <w:r w:rsidR="004C5A48" w:rsidRPr="00936DEC">
        <w:rPr>
          <w:rFonts w:ascii="Tahoma" w:hAnsi="Tahoma" w:cs="Tahoma"/>
          <w:lang w:val="mk-MK"/>
        </w:rPr>
        <w:t xml:space="preserve">односно средства, права </w:t>
      </w:r>
      <w:r w:rsidR="00517E0F" w:rsidRPr="00936DEC">
        <w:rPr>
          <w:rFonts w:ascii="Tahoma" w:hAnsi="Tahoma" w:cs="Tahoma"/>
          <w:lang w:val="mk-MK"/>
        </w:rPr>
        <w:t>и обврски</w:t>
      </w:r>
      <w:r w:rsidR="004C5A48" w:rsidRPr="00936DEC">
        <w:rPr>
          <w:rFonts w:ascii="Tahoma" w:hAnsi="Tahoma" w:cs="Tahoma"/>
          <w:lang w:val="mk-MK"/>
        </w:rPr>
        <w:t>.</w:t>
      </w:r>
      <w:r w:rsidR="00DE1BE0" w:rsidRPr="00936DEC">
        <w:rPr>
          <w:rFonts w:ascii="Tahoma" w:hAnsi="Tahoma" w:cs="Tahoma"/>
          <w:lang w:val="mk-MK"/>
        </w:rPr>
        <w:t xml:space="preserve"> </w:t>
      </w:r>
    </w:p>
    <w:p w14:paraId="1571E37A" w14:textId="77777777" w:rsidR="00996BA3" w:rsidRPr="00936DEC" w:rsidRDefault="00996BA3">
      <w:pPr>
        <w:tabs>
          <w:tab w:val="left" w:pos="720"/>
        </w:tabs>
        <w:ind w:left="1800"/>
        <w:jc w:val="both"/>
        <w:rPr>
          <w:rFonts w:ascii="Tahoma" w:hAnsi="Tahoma" w:cs="Tahoma"/>
          <w:lang w:val="mk-MK"/>
        </w:rPr>
      </w:pPr>
    </w:p>
    <w:p w14:paraId="4D306AEE" w14:textId="77777777" w:rsidR="007D2E3B" w:rsidRPr="00936DEC" w:rsidRDefault="00534950">
      <w:pPr>
        <w:jc w:val="center"/>
        <w:rPr>
          <w:rFonts w:ascii="Tahoma" w:hAnsi="Tahoma" w:cs="Tahoma"/>
          <w:b/>
          <w:lang w:val="mk-MK"/>
        </w:rPr>
      </w:pPr>
      <w:r w:rsidRPr="00936DEC">
        <w:rPr>
          <w:rFonts w:ascii="Tahoma" w:hAnsi="Tahoma" w:cs="Tahoma"/>
          <w:b/>
          <w:lang w:val="mk-MK"/>
        </w:rPr>
        <w:t>Услови за спроведување на продажба на дејноста</w:t>
      </w:r>
    </w:p>
    <w:p w14:paraId="5582FB5C" w14:textId="77777777" w:rsidR="00DF4568" w:rsidRPr="00936DEC" w:rsidRDefault="0057070E">
      <w:pPr>
        <w:tabs>
          <w:tab w:val="left" w:pos="720"/>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26</w:t>
      </w:r>
    </w:p>
    <w:p w14:paraId="1CF1DC87" w14:textId="77777777" w:rsidR="0017124D" w:rsidRPr="00936DEC" w:rsidRDefault="0017124D">
      <w:pPr>
        <w:tabs>
          <w:tab w:val="left" w:pos="720"/>
        </w:tabs>
        <w:jc w:val="center"/>
        <w:rPr>
          <w:rFonts w:ascii="Tahoma" w:hAnsi="Tahoma" w:cs="Tahoma"/>
          <w:lang w:val="mk-MK"/>
        </w:rPr>
      </w:pPr>
    </w:p>
    <w:p w14:paraId="05A5F44C" w14:textId="77777777" w:rsidR="007D2E3B" w:rsidRPr="00936DEC" w:rsidRDefault="007D2E3B" w:rsidP="00642F66">
      <w:pPr>
        <w:pStyle w:val="ListParagraph"/>
        <w:numPr>
          <w:ilvl w:val="0"/>
          <w:numId w:val="72"/>
        </w:numPr>
        <w:tabs>
          <w:tab w:val="left" w:pos="1134"/>
        </w:tabs>
        <w:ind w:left="0" w:firstLine="720"/>
        <w:jc w:val="both"/>
        <w:rPr>
          <w:rFonts w:ascii="Tahoma" w:hAnsi="Tahoma" w:cs="Tahoma"/>
          <w:lang w:val="mk-MK"/>
        </w:rPr>
      </w:pPr>
      <w:r w:rsidRPr="00936DEC">
        <w:rPr>
          <w:rFonts w:ascii="Tahoma" w:hAnsi="Tahoma" w:cs="Tahoma"/>
          <w:lang w:val="mk-MK"/>
        </w:rPr>
        <w:t>Купувачот кој</w:t>
      </w:r>
      <w:r w:rsidR="00695F3B" w:rsidRPr="00936DEC">
        <w:rPr>
          <w:rFonts w:ascii="Tahoma" w:hAnsi="Tahoma" w:cs="Tahoma"/>
          <w:lang w:val="mk-MK"/>
        </w:rPr>
        <w:t>што</w:t>
      </w:r>
      <w:r w:rsidRPr="00936DEC">
        <w:rPr>
          <w:rFonts w:ascii="Tahoma" w:hAnsi="Tahoma" w:cs="Tahoma"/>
          <w:lang w:val="mk-MK"/>
        </w:rPr>
        <w:t xml:space="preserve"> согласно со </w:t>
      </w:r>
      <w:r w:rsidR="005F572D" w:rsidRPr="00936DEC">
        <w:rPr>
          <w:rFonts w:ascii="Tahoma" w:hAnsi="Tahoma" w:cs="Tahoma"/>
          <w:lang w:val="mk-MK"/>
        </w:rPr>
        <w:t>членот 25</w:t>
      </w:r>
      <w:r w:rsidR="001E7871" w:rsidRPr="00936DEC">
        <w:rPr>
          <w:rFonts w:ascii="Tahoma" w:hAnsi="Tahoma" w:cs="Tahoma"/>
          <w:lang w:val="mk-MK"/>
        </w:rPr>
        <w:t xml:space="preserve"> </w:t>
      </w:r>
      <w:r w:rsidRPr="00936DEC">
        <w:rPr>
          <w:rFonts w:ascii="Tahoma" w:hAnsi="Tahoma" w:cs="Tahoma"/>
          <w:lang w:val="mk-MK"/>
        </w:rPr>
        <w:t xml:space="preserve">став (1) точка 2) </w:t>
      </w:r>
      <w:r w:rsidR="00273B95" w:rsidRPr="00936DEC">
        <w:rPr>
          <w:rFonts w:ascii="Tahoma" w:hAnsi="Tahoma" w:cs="Tahoma"/>
          <w:lang w:val="mk-MK"/>
        </w:rPr>
        <w:t>на овој закон</w:t>
      </w:r>
      <w:r w:rsidRPr="00936DEC">
        <w:rPr>
          <w:rFonts w:ascii="Tahoma" w:hAnsi="Tahoma" w:cs="Tahoma"/>
          <w:lang w:val="mk-MK"/>
        </w:rPr>
        <w:t xml:space="preserve">, стекнал средства, права и обврски од банката којашто се решава, во моментот на </w:t>
      </w:r>
      <w:r w:rsidR="00BD0A1B" w:rsidRPr="00936DEC">
        <w:rPr>
          <w:rFonts w:ascii="Tahoma" w:hAnsi="Tahoma" w:cs="Tahoma"/>
          <w:lang w:val="mk-MK"/>
        </w:rPr>
        <w:t xml:space="preserve">преносот </w:t>
      </w:r>
      <w:r w:rsidR="008C6516" w:rsidRPr="00936DEC">
        <w:rPr>
          <w:rFonts w:ascii="Tahoma" w:hAnsi="Tahoma" w:cs="Tahoma"/>
          <w:lang w:val="mk-MK"/>
        </w:rPr>
        <w:t xml:space="preserve">мора да има согласност од </w:t>
      </w:r>
      <w:r w:rsidR="007C0090" w:rsidRPr="00936DEC">
        <w:rPr>
          <w:rFonts w:ascii="Tahoma" w:hAnsi="Tahoma" w:cs="Tahoma"/>
          <w:lang w:val="mk-MK"/>
        </w:rPr>
        <w:t>Народната банка</w:t>
      </w:r>
      <w:r w:rsidR="00C95E35" w:rsidRPr="00936DEC">
        <w:rPr>
          <w:rFonts w:ascii="Tahoma" w:hAnsi="Tahoma" w:cs="Tahoma"/>
          <w:lang w:val="mk-MK"/>
        </w:rPr>
        <w:t xml:space="preserve"> како </w:t>
      </w:r>
      <w:r w:rsidR="002A0401" w:rsidRPr="00936DEC">
        <w:rPr>
          <w:rFonts w:ascii="Tahoma" w:hAnsi="Tahoma" w:cs="Tahoma"/>
          <w:lang w:val="mk-MK"/>
        </w:rPr>
        <w:t>надлежен орган за супервизија</w:t>
      </w:r>
      <w:r w:rsidR="007C0090" w:rsidRPr="00936DEC">
        <w:rPr>
          <w:rFonts w:ascii="Tahoma" w:hAnsi="Tahoma" w:cs="Tahoma"/>
          <w:lang w:val="mk-MK"/>
        </w:rPr>
        <w:t xml:space="preserve"> </w:t>
      </w:r>
      <w:r w:rsidR="008C6516" w:rsidRPr="00936DEC">
        <w:rPr>
          <w:rFonts w:ascii="Tahoma" w:hAnsi="Tahoma" w:cs="Tahoma"/>
          <w:lang w:val="mk-MK"/>
        </w:rPr>
        <w:t>за вршење на финансиски</w:t>
      </w:r>
      <w:r w:rsidR="00637906" w:rsidRPr="00936DEC">
        <w:rPr>
          <w:rFonts w:ascii="Tahoma" w:hAnsi="Tahoma" w:cs="Tahoma"/>
          <w:lang w:val="mk-MK"/>
        </w:rPr>
        <w:t>те</w:t>
      </w:r>
      <w:r w:rsidR="008C6516" w:rsidRPr="00936DEC">
        <w:rPr>
          <w:rFonts w:ascii="Tahoma" w:hAnsi="Tahoma" w:cs="Tahoma"/>
          <w:lang w:val="mk-MK"/>
        </w:rPr>
        <w:t xml:space="preserve"> активности</w:t>
      </w:r>
      <w:r w:rsidR="00637906" w:rsidRPr="00936DEC">
        <w:rPr>
          <w:rFonts w:ascii="Tahoma" w:hAnsi="Tahoma" w:cs="Tahoma"/>
          <w:lang w:val="mk-MK"/>
        </w:rPr>
        <w:t xml:space="preserve"> поврзани со пренесените средства, права или обврски</w:t>
      </w:r>
      <w:r w:rsidR="00E769C1" w:rsidRPr="00936DEC">
        <w:rPr>
          <w:rFonts w:ascii="Tahoma" w:hAnsi="Tahoma" w:cs="Tahoma"/>
          <w:lang w:val="mk-MK"/>
        </w:rPr>
        <w:t>, согласно со одредбите на законот кој го уредува работењето на банките</w:t>
      </w:r>
      <w:r w:rsidR="00061865" w:rsidRPr="00936DEC">
        <w:rPr>
          <w:rFonts w:ascii="Tahoma" w:hAnsi="Tahoma" w:cs="Tahoma"/>
        </w:rPr>
        <w:t xml:space="preserve"> </w:t>
      </w:r>
      <w:r w:rsidR="00EB7268" w:rsidRPr="00936DEC">
        <w:rPr>
          <w:rFonts w:ascii="Tahoma" w:hAnsi="Tahoma" w:cs="Tahoma"/>
          <w:lang w:val="mk-MK"/>
        </w:rPr>
        <w:t>и/ил</w:t>
      </w:r>
      <w:r w:rsidR="00061865" w:rsidRPr="00936DEC">
        <w:rPr>
          <w:rFonts w:ascii="Tahoma" w:hAnsi="Tahoma" w:cs="Tahoma"/>
          <w:lang w:val="mk-MK"/>
        </w:rPr>
        <w:t>и доколку е применливо, согласност од друг надлежен орган</w:t>
      </w:r>
      <w:r w:rsidR="00E769C1" w:rsidRPr="00936DEC">
        <w:rPr>
          <w:rFonts w:ascii="Tahoma" w:hAnsi="Tahoma" w:cs="Tahoma"/>
          <w:lang w:val="mk-MK"/>
        </w:rPr>
        <w:t>.</w:t>
      </w:r>
    </w:p>
    <w:p w14:paraId="4A99C580" w14:textId="77777777" w:rsidR="00433AD8" w:rsidRPr="00936DEC" w:rsidRDefault="00433AD8" w:rsidP="00642F66">
      <w:pPr>
        <w:pStyle w:val="ListParagraph"/>
        <w:numPr>
          <w:ilvl w:val="0"/>
          <w:numId w:val="72"/>
        </w:numPr>
        <w:tabs>
          <w:tab w:val="left" w:pos="1134"/>
        </w:tabs>
        <w:ind w:left="0" w:firstLine="720"/>
        <w:jc w:val="both"/>
        <w:rPr>
          <w:rFonts w:ascii="Tahoma" w:hAnsi="Tahoma" w:cs="Tahoma"/>
          <w:lang w:val="mk-MK"/>
        </w:rPr>
      </w:pPr>
      <w:r w:rsidRPr="00936DEC">
        <w:rPr>
          <w:rFonts w:ascii="Tahoma" w:hAnsi="Tahoma" w:cs="Tahoma"/>
          <w:lang w:val="mk-MK"/>
        </w:rPr>
        <w:t xml:space="preserve">Доколку купувачот ја нема потребната согласност од ставот (1) на овој член, должен е до Народната банка </w:t>
      </w:r>
      <w:r w:rsidR="00C95E35" w:rsidRPr="00936DEC">
        <w:rPr>
          <w:rFonts w:ascii="Tahoma" w:hAnsi="Tahoma" w:cs="Tahoma"/>
          <w:lang w:val="mk-MK"/>
        </w:rPr>
        <w:t xml:space="preserve">како </w:t>
      </w:r>
      <w:r w:rsidR="002A0401" w:rsidRPr="00936DEC">
        <w:rPr>
          <w:rFonts w:ascii="Tahoma" w:hAnsi="Tahoma" w:cs="Tahoma"/>
          <w:lang w:val="mk-MK"/>
        </w:rPr>
        <w:t>надлежен орган за супервизија</w:t>
      </w:r>
      <w:r w:rsidR="00C95E35" w:rsidRPr="00936DEC">
        <w:rPr>
          <w:rFonts w:ascii="Tahoma" w:hAnsi="Tahoma" w:cs="Tahoma"/>
          <w:lang w:val="mk-MK"/>
        </w:rPr>
        <w:t xml:space="preserve"> </w:t>
      </w:r>
      <w:r w:rsidR="00067F37" w:rsidRPr="00936DEC">
        <w:rPr>
          <w:rFonts w:ascii="Tahoma" w:hAnsi="Tahoma" w:cs="Tahoma"/>
          <w:lang w:val="mk-MK"/>
        </w:rPr>
        <w:t xml:space="preserve">и/или до друг надлежен орган, доколку е применливо, </w:t>
      </w:r>
      <w:r w:rsidR="003B70BE" w:rsidRPr="00936DEC">
        <w:rPr>
          <w:rFonts w:ascii="Tahoma" w:hAnsi="Tahoma" w:cs="Tahoma"/>
          <w:lang w:val="mk-MK"/>
        </w:rPr>
        <w:t xml:space="preserve">да поднесе </w:t>
      </w:r>
      <w:r w:rsidRPr="00936DEC">
        <w:rPr>
          <w:rFonts w:ascii="Tahoma" w:hAnsi="Tahoma" w:cs="Tahoma"/>
          <w:lang w:val="mk-MK"/>
        </w:rPr>
        <w:t xml:space="preserve">барање за добивање претходна согласност за вршење на соодветната финансиска </w:t>
      </w:r>
      <w:r w:rsidR="006D6107" w:rsidRPr="00936DEC">
        <w:rPr>
          <w:rFonts w:ascii="Tahoma" w:hAnsi="Tahoma" w:cs="Tahoma"/>
          <w:lang w:val="mk-MK"/>
        </w:rPr>
        <w:t>активност.</w:t>
      </w:r>
      <w:r w:rsidRPr="00936DEC">
        <w:rPr>
          <w:rFonts w:ascii="Tahoma" w:hAnsi="Tahoma" w:cs="Tahoma"/>
          <w:lang w:val="mk-MK"/>
        </w:rPr>
        <w:t xml:space="preserve"> </w:t>
      </w:r>
      <w:r w:rsidR="00F91A6D" w:rsidRPr="00936DEC">
        <w:rPr>
          <w:rFonts w:ascii="Tahoma" w:hAnsi="Tahoma" w:cs="Tahoma"/>
          <w:lang w:val="mk-MK"/>
        </w:rPr>
        <w:t>Одлуката</w:t>
      </w:r>
      <w:r w:rsidRPr="00936DEC">
        <w:rPr>
          <w:rFonts w:ascii="Tahoma" w:hAnsi="Tahoma" w:cs="Tahoma"/>
          <w:lang w:val="mk-MK"/>
        </w:rPr>
        <w:t xml:space="preserve"> за </w:t>
      </w:r>
      <w:r w:rsidR="00BD0A1B" w:rsidRPr="00936DEC">
        <w:rPr>
          <w:rFonts w:ascii="Tahoma" w:hAnsi="Tahoma" w:cs="Tahoma"/>
          <w:lang w:val="mk-MK"/>
        </w:rPr>
        <w:t xml:space="preserve">пренос </w:t>
      </w:r>
      <w:r w:rsidRPr="00936DEC">
        <w:rPr>
          <w:rFonts w:ascii="Tahoma" w:hAnsi="Tahoma" w:cs="Tahoma"/>
          <w:lang w:val="mk-MK"/>
        </w:rPr>
        <w:t xml:space="preserve">на средствата, правата или обврските на купувачот од </w:t>
      </w:r>
      <w:r w:rsidR="005F572D" w:rsidRPr="00936DEC">
        <w:rPr>
          <w:rFonts w:ascii="Tahoma" w:hAnsi="Tahoma" w:cs="Tahoma"/>
          <w:lang w:val="mk-MK"/>
        </w:rPr>
        <w:t>членот 25</w:t>
      </w:r>
      <w:r w:rsidR="001E7871" w:rsidRPr="00936DEC">
        <w:rPr>
          <w:rFonts w:ascii="Tahoma" w:hAnsi="Tahoma" w:cs="Tahoma"/>
          <w:lang w:val="mk-MK"/>
        </w:rPr>
        <w:t xml:space="preserve"> </w:t>
      </w:r>
      <w:r w:rsidR="00534950" w:rsidRPr="00936DEC">
        <w:rPr>
          <w:rFonts w:ascii="Tahoma" w:hAnsi="Tahoma" w:cs="Tahoma"/>
          <w:lang w:val="mk-MK"/>
        </w:rPr>
        <w:t xml:space="preserve">став (4) </w:t>
      </w:r>
      <w:r w:rsidRPr="00936DEC">
        <w:rPr>
          <w:rFonts w:ascii="Tahoma" w:hAnsi="Tahoma" w:cs="Tahoma"/>
          <w:lang w:val="mk-MK"/>
        </w:rPr>
        <w:t xml:space="preserve">на овој закон, влегува во сила најрано на денот на донесувањето решение на </w:t>
      </w:r>
      <w:r w:rsidR="007C0090" w:rsidRPr="00936DEC">
        <w:rPr>
          <w:rFonts w:ascii="Tahoma" w:hAnsi="Tahoma" w:cs="Tahoma"/>
          <w:lang w:val="mk-MK"/>
        </w:rPr>
        <w:t>Народната банка</w:t>
      </w:r>
      <w:r w:rsidR="00C95E35" w:rsidRPr="00936DEC">
        <w:rPr>
          <w:rFonts w:ascii="Tahoma" w:hAnsi="Tahoma" w:cs="Tahoma"/>
          <w:lang w:val="mk-MK"/>
        </w:rPr>
        <w:t xml:space="preserve"> како </w:t>
      </w:r>
      <w:r w:rsidR="002A0401" w:rsidRPr="00936DEC">
        <w:rPr>
          <w:rFonts w:ascii="Tahoma" w:hAnsi="Tahoma" w:cs="Tahoma"/>
          <w:lang w:val="mk-MK"/>
        </w:rPr>
        <w:t>надлежен орган за супервизија</w:t>
      </w:r>
      <w:r w:rsidR="003B70BE" w:rsidRPr="00936DEC">
        <w:rPr>
          <w:rFonts w:ascii="Tahoma" w:hAnsi="Tahoma" w:cs="Tahoma"/>
          <w:lang w:val="mk-MK"/>
        </w:rPr>
        <w:t xml:space="preserve"> </w:t>
      </w:r>
      <w:r w:rsidRPr="00936DEC">
        <w:rPr>
          <w:rFonts w:ascii="Tahoma" w:hAnsi="Tahoma" w:cs="Tahoma"/>
          <w:lang w:val="mk-MK"/>
        </w:rPr>
        <w:t>за издавање согласност за вршење на соодветната финансиска активност</w:t>
      </w:r>
      <w:r w:rsidR="006D6107" w:rsidRPr="00936DEC">
        <w:rPr>
          <w:rFonts w:ascii="Tahoma" w:hAnsi="Tahoma" w:cs="Tahoma"/>
          <w:lang w:val="mk-MK"/>
        </w:rPr>
        <w:t xml:space="preserve"> или од другиот надлежен орган, доколку е применливо</w:t>
      </w:r>
      <w:r w:rsidRPr="00936DEC">
        <w:rPr>
          <w:rFonts w:ascii="Tahoma" w:hAnsi="Tahoma" w:cs="Tahoma"/>
          <w:lang w:val="mk-MK"/>
        </w:rPr>
        <w:t>.</w:t>
      </w:r>
    </w:p>
    <w:p w14:paraId="083A9AB1" w14:textId="77777777" w:rsidR="00433AD8" w:rsidRPr="00936DEC" w:rsidRDefault="00B862CD" w:rsidP="00642F66">
      <w:pPr>
        <w:pStyle w:val="ListParagraph"/>
        <w:numPr>
          <w:ilvl w:val="0"/>
          <w:numId w:val="72"/>
        </w:numPr>
        <w:tabs>
          <w:tab w:val="left" w:pos="1134"/>
        </w:tabs>
        <w:ind w:left="0" w:firstLine="720"/>
        <w:jc w:val="both"/>
        <w:rPr>
          <w:rFonts w:ascii="Tahoma" w:hAnsi="Tahoma" w:cs="Tahoma"/>
          <w:lang w:val="mk-MK"/>
        </w:rPr>
      </w:pPr>
      <w:r w:rsidRPr="00936DEC">
        <w:rPr>
          <w:rFonts w:ascii="Tahoma" w:hAnsi="Tahoma" w:cs="Tahoma"/>
          <w:lang w:val="mk-MK"/>
        </w:rPr>
        <w:t>Купувачот кој</w:t>
      </w:r>
      <w:r w:rsidR="00695F3B" w:rsidRPr="00936DEC">
        <w:rPr>
          <w:rFonts w:ascii="Tahoma" w:hAnsi="Tahoma" w:cs="Tahoma"/>
          <w:lang w:val="mk-MK"/>
        </w:rPr>
        <w:t>што</w:t>
      </w:r>
      <w:r w:rsidRPr="00936DEC">
        <w:rPr>
          <w:rFonts w:ascii="Tahoma" w:hAnsi="Tahoma" w:cs="Tahoma"/>
          <w:lang w:val="mk-MK"/>
        </w:rPr>
        <w:t xml:space="preserve"> согласно со </w:t>
      </w:r>
      <w:r w:rsidR="005F572D" w:rsidRPr="00936DEC">
        <w:rPr>
          <w:rFonts w:ascii="Tahoma" w:hAnsi="Tahoma" w:cs="Tahoma"/>
          <w:lang w:val="mk-MK"/>
        </w:rPr>
        <w:t>членот 25</w:t>
      </w:r>
      <w:r w:rsidR="001E7871" w:rsidRPr="00936DEC">
        <w:rPr>
          <w:rFonts w:ascii="Tahoma" w:hAnsi="Tahoma" w:cs="Tahoma"/>
          <w:lang w:val="mk-MK"/>
        </w:rPr>
        <w:t xml:space="preserve"> </w:t>
      </w:r>
      <w:r w:rsidRPr="00936DEC">
        <w:rPr>
          <w:rFonts w:ascii="Tahoma" w:hAnsi="Tahoma" w:cs="Tahoma"/>
          <w:lang w:val="mk-MK"/>
        </w:rPr>
        <w:t xml:space="preserve">став (1) точка 1) </w:t>
      </w:r>
      <w:r w:rsidR="00273B95" w:rsidRPr="00936DEC">
        <w:rPr>
          <w:rFonts w:ascii="Tahoma" w:hAnsi="Tahoma" w:cs="Tahoma"/>
          <w:lang w:val="mk-MK"/>
        </w:rPr>
        <w:t>на овој закон</w:t>
      </w:r>
      <w:r w:rsidRPr="00936DEC">
        <w:rPr>
          <w:rFonts w:ascii="Tahoma" w:hAnsi="Tahoma" w:cs="Tahoma"/>
          <w:lang w:val="mk-MK"/>
        </w:rPr>
        <w:t>, стекнал акции кои</w:t>
      </w:r>
      <w:r w:rsidR="00695F3B" w:rsidRPr="00936DEC">
        <w:rPr>
          <w:rFonts w:ascii="Tahoma" w:hAnsi="Tahoma" w:cs="Tahoma"/>
          <w:lang w:val="mk-MK"/>
        </w:rPr>
        <w:t>што</w:t>
      </w:r>
      <w:r w:rsidRPr="00936DEC">
        <w:rPr>
          <w:rFonts w:ascii="Tahoma" w:hAnsi="Tahoma" w:cs="Tahoma"/>
          <w:lang w:val="mk-MK"/>
        </w:rPr>
        <w:t xml:space="preserve"> претставуваат квалификувано учество во банката којашто се решава, во моментот на </w:t>
      </w:r>
      <w:r w:rsidR="00BD0A1B" w:rsidRPr="00936DEC">
        <w:rPr>
          <w:rFonts w:ascii="Tahoma" w:hAnsi="Tahoma" w:cs="Tahoma"/>
          <w:lang w:val="mk-MK"/>
        </w:rPr>
        <w:t xml:space="preserve">преносот </w:t>
      </w:r>
      <w:r w:rsidRPr="00936DEC">
        <w:rPr>
          <w:rFonts w:ascii="Tahoma" w:hAnsi="Tahoma" w:cs="Tahoma"/>
          <w:lang w:val="mk-MK"/>
        </w:rPr>
        <w:t xml:space="preserve">мора да има претходна согласност од </w:t>
      </w:r>
      <w:r w:rsidR="00C237C2" w:rsidRPr="00936DEC">
        <w:rPr>
          <w:rFonts w:ascii="Tahoma" w:hAnsi="Tahoma" w:cs="Tahoma"/>
          <w:lang w:val="mk-MK"/>
        </w:rPr>
        <w:t xml:space="preserve">Народната банка </w:t>
      </w:r>
      <w:r w:rsidR="00C95E35" w:rsidRPr="00936DEC">
        <w:rPr>
          <w:rFonts w:ascii="Tahoma" w:hAnsi="Tahoma" w:cs="Tahoma"/>
          <w:lang w:val="mk-MK"/>
        </w:rPr>
        <w:t xml:space="preserve">како </w:t>
      </w:r>
      <w:r w:rsidR="002A0401" w:rsidRPr="00936DEC">
        <w:rPr>
          <w:rFonts w:ascii="Tahoma" w:hAnsi="Tahoma" w:cs="Tahoma"/>
          <w:lang w:val="mk-MK"/>
        </w:rPr>
        <w:t>надлежен орган за супервизија</w:t>
      </w:r>
      <w:r w:rsidR="00C95E35" w:rsidRPr="00936DEC">
        <w:rPr>
          <w:rFonts w:ascii="Tahoma" w:hAnsi="Tahoma" w:cs="Tahoma"/>
          <w:lang w:val="mk-MK"/>
        </w:rPr>
        <w:t xml:space="preserve"> </w:t>
      </w:r>
      <w:r w:rsidRPr="00936DEC">
        <w:rPr>
          <w:rFonts w:ascii="Tahoma" w:hAnsi="Tahoma" w:cs="Tahoma"/>
          <w:lang w:val="mk-MK"/>
        </w:rPr>
        <w:t>за стекнување квалификувано учество во банката, согласно со одр</w:t>
      </w:r>
      <w:r w:rsidR="00E76751" w:rsidRPr="00936DEC">
        <w:rPr>
          <w:rFonts w:ascii="Tahoma" w:hAnsi="Tahoma" w:cs="Tahoma"/>
          <w:lang w:val="mk-MK"/>
        </w:rPr>
        <w:t>едбите на з</w:t>
      </w:r>
      <w:r w:rsidRPr="00936DEC">
        <w:rPr>
          <w:rFonts w:ascii="Tahoma" w:hAnsi="Tahoma" w:cs="Tahoma"/>
          <w:lang w:val="mk-MK"/>
        </w:rPr>
        <w:t xml:space="preserve">аконот </w:t>
      </w:r>
      <w:r w:rsidR="00E76751" w:rsidRPr="00936DEC">
        <w:rPr>
          <w:rFonts w:ascii="Tahoma" w:hAnsi="Tahoma" w:cs="Tahoma"/>
          <w:lang w:val="mk-MK"/>
        </w:rPr>
        <w:t>кој го уредува работењето на</w:t>
      </w:r>
      <w:r w:rsidRPr="00936DEC">
        <w:rPr>
          <w:rFonts w:ascii="Tahoma" w:hAnsi="Tahoma" w:cs="Tahoma"/>
          <w:lang w:val="mk-MK"/>
        </w:rPr>
        <w:t xml:space="preserve"> банките.</w:t>
      </w:r>
      <w:r w:rsidR="008F531B" w:rsidRPr="00936DEC">
        <w:rPr>
          <w:rFonts w:ascii="Tahoma" w:hAnsi="Tahoma" w:cs="Tahoma"/>
          <w:lang w:val="mk-MK"/>
        </w:rPr>
        <w:t xml:space="preserve"> </w:t>
      </w:r>
      <w:r w:rsidR="00C237C2" w:rsidRPr="00936DEC">
        <w:rPr>
          <w:rFonts w:ascii="Tahoma" w:hAnsi="Tahoma" w:cs="Tahoma"/>
          <w:lang w:val="mk-MK"/>
        </w:rPr>
        <w:t xml:space="preserve">Народната банка </w:t>
      </w:r>
      <w:r w:rsidR="00C95E35" w:rsidRPr="00936DEC">
        <w:rPr>
          <w:rFonts w:ascii="Tahoma" w:hAnsi="Tahoma" w:cs="Tahoma"/>
          <w:lang w:val="mk-MK"/>
        </w:rPr>
        <w:t xml:space="preserve">како </w:t>
      </w:r>
      <w:r w:rsidR="002A0401" w:rsidRPr="00936DEC">
        <w:rPr>
          <w:rFonts w:ascii="Tahoma" w:hAnsi="Tahoma" w:cs="Tahoma"/>
          <w:lang w:val="mk-MK"/>
        </w:rPr>
        <w:t>надлежен орган за супервизија</w:t>
      </w:r>
      <w:r w:rsidR="00C95E35" w:rsidRPr="00936DEC">
        <w:rPr>
          <w:rFonts w:ascii="Tahoma" w:hAnsi="Tahoma" w:cs="Tahoma"/>
          <w:lang w:val="mk-MK"/>
        </w:rPr>
        <w:t xml:space="preserve"> </w:t>
      </w:r>
      <w:r w:rsidR="008F531B" w:rsidRPr="00936DEC">
        <w:rPr>
          <w:rFonts w:ascii="Tahoma" w:hAnsi="Tahoma" w:cs="Tahoma"/>
          <w:lang w:val="mk-MK"/>
        </w:rPr>
        <w:t xml:space="preserve">одлучува по поднесеното барање во рок од </w:t>
      </w:r>
      <w:r w:rsidR="00752FF6" w:rsidRPr="00936DEC">
        <w:rPr>
          <w:rFonts w:ascii="Tahoma" w:hAnsi="Tahoma" w:cs="Tahoma"/>
          <w:lang w:val="mk-MK"/>
        </w:rPr>
        <w:t>15</w:t>
      </w:r>
      <w:r w:rsidR="008F531B" w:rsidRPr="00936DEC">
        <w:rPr>
          <w:rFonts w:ascii="Tahoma" w:hAnsi="Tahoma" w:cs="Tahoma"/>
          <w:lang w:val="mk-MK"/>
        </w:rPr>
        <w:t xml:space="preserve"> дена од денот на поднесувањето комплетно барање.</w:t>
      </w:r>
    </w:p>
    <w:p w14:paraId="4B4D2DF3" w14:textId="129980D9" w:rsidR="00CF5073" w:rsidRPr="00936DEC" w:rsidRDefault="00752FF6" w:rsidP="00642F66">
      <w:pPr>
        <w:pStyle w:val="ListParagraph"/>
        <w:numPr>
          <w:ilvl w:val="0"/>
          <w:numId w:val="72"/>
        </w:numPr>
        <w:tabs>
          <w:tab w:val="left" w:pos="1134"/>
        </w:tabs>
        <w:ind w:left="0" w:firstLine="720"/>
        <w:jc w:val="both"/>
        <w:rPr>
          <w:rFonts w:ascii="Tahoma" w:hAnsi="Tahoma" w:cs="Tahoma"/>
          <w:lang w:val="mk-MK"/>
        </w:rPr>
      </w:pPr>
      <w:r w:rsidRPr="00936DEC">
        <w:rPr>
          <w:rFonts w:ascii="Tahoma" w:hAnsi="Tahoma" w:cs="Tahoma"/>
          <w:lang w:val="mk-MK"/>
        </w:rPr>
        <w:t xml:space="preserve">По исклучок од ставот (3) на овој член, за да не дојде до одложување на </w:t>
      </w:r>
      <w:r w:rsidR="00BD0A1B" w:rsidRPr="00936DEC">
        <w:rPr>
          <w:rFonts w:ascii="Tahoma" w:hAnsi="Tahoma" w:cs="Tahoma"/>
          <w:lang w:val="mk-MK"/>
        </w:rPr>
        <w:t xml:space="preserve">преносот </w:t>
      </w:r>
      <w:r w:rsidRPr="00936DEC">
        <w:rPr>
          <w:rFonts w:ascii="Tahoma" w:hAnsi="Tahoma" w:cs="Tahoma"/>
          <w:lang w:val="mk-MK"/>
        </w:rPr>
        <w:t xml:space="preserve">на акциите </w:t>
      </w:r>
      <w:r w:rsidR="0094022F" w:rsidRPr="00936DEC">
        <w:rPr>
          <w:rFonts w:ascii="Tahoma" w:hAnsi="Tahoma" w:cs="Tahoma"/>
          <w:lang w:val="mk-MK"/>
        </w:rPr>
        <w:t xml:space="preserve">или другите сопственички инструменти </w:t>
      </w:r>
      <w:r w:rsidRPr="00936DEC">
        <w:rPr>
          <w:rFonts w:ascii="Tahoma" w:hAnsi="Tahoma" w:cs="Tahoma"/>
          <w:lang w:val="mk-MK"/>
        </w:rPr>
        <w:t xml:space="preserve">и неможност да се остварат целите на решавањето на банката, </w:t>
      </w:r>
      <w:r w:rsidR="00C237C2" w:rsidRPr="00936DEC">
        <w:rPr>
          <w:rFonts w:ascii="Tahoma" w:hAnsi="Tahoma" w:cs="Tahoma"/>
          <w:lang w:val="mk-MK"/>
        </w:rPr>
        <w:t xml:space="preserve">Народната банка </w:t>
      </w:r>
      <w:r w:rsidRPr="00936DEC">
        <w:rPr>
          <w:rFonts w:ascii="Tahoma" w:hAnsi="Tahoma" w:cs="Tahoma"/>
          <w:lang w:val="mk-MK"/>
        </w:rPr>
        <w:t xml:space="preserve">може да донесе </w:t>
      </w:r>
      <w:r w:rsidR="001B5957" w:rsidRPr="00936DEC">
        <w:rPr>
          <w:rFonts w:ascii="Tahoma" w:hAnsi="Tahoma" w:cs="Tahoma"/>
          <w:lang w:val="mk-MK"/>
        </w:rPr>
        <w:t>одлука</w:t>
      </w:r>
      <w:r w:rsidRPr="00936DEC">
        <w:rPr>
          <w:rFonts w:ascii="Tahoma" w:hAnsi="Tahoma" w:cs="Tahoma"/>
          <w:lang w:val="mk-MK"/>
        </w:rPr>
        <w:t xml:space="preserve"> за </w:t>
      </w:r>
      <w:r w:rsidR="000817B7" w:rsidRPr="00936DEC">
        <w:rPr>
          <w:rFonts w:ascii="Tahoma" w:hAnsi="Tahoma" w:cs="Tahoma"/>
          <w:lang w:val="mk-MK"/>
        </w:rPr>
        <w:t xml:space="preserve">пренос </w:t>
      </w:r>
      <w:r w:rsidRPr="00936DEC">
        <w:rPr>
          <w:rFonts w:ascii="Tahoma" w:hAnsi="Tahoma" w:cs="Tahoma"/>
          <w:lang w:val="mk-MK"/>
        </w:rPr>
        <w:t xml:space="preserve">на акциите </w:t>
      </w:r>
      <w:r w:rsidR="0094022F" w:rsidRPr="00936DEC">
        <w:rPr>
          <w:rFonts w:ascii="Tahoma" w:hAnsi="Tahoma" w:cs="Tahoma"/>
          <w:lang w:val="mk-MK"/>
        </w:rPr>
        <w:t xml:space="preserve">или другите сопственички инструменти </w:t>
      </w:r>
      <w:r w:rsidRPr="00936DEC">
        <w:rPr>
          <w:rFonts w:ascii="Tahoma" w:hAnsi="Tahoma" w:cs="Tahoma"/>
          <w:lang w:val="mk-MK"/>
        </w:rPr>
        <w:t xml:space="preserve">од </w:t>
      </w:r>
      <w:r w:rsidR="005F572D" w:rsidRPr="00936DEC">
        <w:rPr>
          <w:rFonts w:ascii="Tahoma" w:hAnsi="Tahoma" w:cs="Tahoma"/>
          <w:lang w:val="mk-MK"/>
        </w:rPr>
        <w:t>членот 25</w:t>
      </w:r>
      <w:r w:rsidR="001E7871" w:rsidRPr="00936DEC">
        <w:rPr>
          <w:rFonts w:ascii="Tahoma" w:hAnsi="Tahoma" w:cs="Tahoma"/>
          <w:lang w:val="mk-MK"/>
        </w:rPr>
        <w:t xml:space="preserve"> </w:t>
      </w:r>
      <w:r w:rsidRPr="00936DEC">
        <w:rPr>
          <w:rFonts w:ascii="Tahoma" w:hAnsi="Tahoma" w:cs="Tahoma"/>
          <w:lang w:val="mk-MK"/>
        </w:rPr>
        <w:t>став (</w:t>
      </w:r>
      <w:r w:rsidR="00A5719E" w:rsidRPr="00936DEC">
        <w:rPr>
          <w:rFonts w:ascii="Tahoma" w:hAnsi="Tahoma" w:cs="Tahoma"/>
          <w:lang w:val="mk-MK"/>
        </w:rPr>
        <w:t xml:space="preserve">4) </w:t>
      </w:r>
      <w:r w:rsidR="00273B95" w:rsidRPr="00936DEC">
        <w:rPr>
          <w:rFonts w:ascii="Tahoma" w:hAnsi="Tahoma" w:cs="Tahoma"/>
          <w:lang w:val="mk-MK"/>
        </w:rPr>
        <w:t>на овој закон</w:t>
      </w:r>
      <w:r w:rsidRPr="00936DEC">
        <w:rPr>
          <w:rFonts w:ascii="Tahoma" w:hAnsi="Tahoma" w:cs="Tahoma"/>
          <w:lang w:val="mk-MK"/>
        </w:rPr>
        <w:t>, а дополнително</w:t>
      </w:r>
      <w:r w:rsidR="00C95E35" w:rsidRPr="00936DEC">
        <w:rPr>
          <w:rFonts w:ascii="Tahoma" w:hAnsi="Tahoma" w:cs="Tahoma"/>
          <w:lang w:val="mk-MK"/>
        </w:rPr>
        <w:t xml:space="preserve"> како </w:t>
      </w:r>
      <w:r w:rsidR="002A0401" w:rsidRPr="00936DEC">
        <w:rPr>
          <w:rFonts w:ascii="Tahoma" w:hAnsi="Tahoma" w:cs="Tahoma"/>
          <w:lang w:val="mk-MK"/>
        </w:rPr>
        <w:t>надлежен орган за супервизија</w:t>
      </w:r>
      <w:r w:rsidRPr="00936DEC">
        <w:rPr>
          <w:rFonts w:ascii="Tahoma" w:hAnsi="Tahoma" w:cs="Tahoma"/>
          <w:lang w:val="mk-MK"/>
        </w:rPr>
        <w:t xml:space="preserve"> да одлучи по барањето за издавање претходна согласност за стекнување квалификувано учество во банката, согласно со ставот (3) </w:t>
      </w:r>
      <w:r w:rsidR="00273B95" w:rsidRPr="00936DEC">
        <w:rPr>
          <w:rFonts w:ascii="Tahoma" w:hAnsi="Tahoma" w:cs="Tahoma"/>
          <w:lang w:val="mk-MK"/>
        </w:rPr>
        <w:t>на овој член</w:t>
      </w:r>
      <w:r w:rsidRPr="00936DEC">
        <w:rPr>
          <w:rFonts w:ascii="Tahoma" w:hAnsi="Tahoma" w:cs="Tahoma"/>
          <w:lang w:val="mk-MK"/>
        </w:rPr>
        <w:t>.</w:t>
      </w:r>
      <w:r w:rsidR="0017124D" w:rsidRPr="00936DEC">
        <w:rPr>
          <w:rFonts w:ascii="Tahoma" w:hAnsi="Tahoma" w:cs="Tahoma"/>
          <w:lang w:val="mk-MK"/>
        </w:rPr>
        <w:t xml:space="preserve"> Во овој случај, </w:t>
      </w:r>
      <w:r w:rsidR="001B5957" w:rsidRPr="00936DEC">
        <w:rPr>
          <w:rFonts w:ascii="Tahoma" w:hAnsi="Tahoma" w:cs="Tahoma"/>
          <w:lang w:val="mk-MK"/>
        </w:rPr>
        <w:t>одлуката</w:t>
      </w:r>
      <w:r w:rsidR="004E014B" w:rsidRPr="00936DEC">
        <w:rPr>
          <w:rFonts w:ascii="Tahoma" w:hAnsi="Tahoma" w:cs="Tahoma"/>
          <w:lang w:val="mk-MK"/>
        </w:rPr>
        <w:t xml:space="preserve"> за </w:t>
      </w:r>
      <w:r w:rsidR="00BD0A1B" w:rsidRPr="00936DEC">
        <w:rPr>
          <w:rFonts w:ascii="Tahoma" w:hAnsi="Tahoma" w:cs="Tahoma"/>
          <w:lang w:val="mk-MK"/>
        </w:rPr>
        <w:t xml:space="preserve">пренос </w:t>
      </w:r>
      <w:r w:rsidR="0017124D" w:rsidRPr="00936DEC">
        <w:rPr>
          <w:rFonts w:ascii="Tahoma" w:hAnsi="Tahoma" w:cs="Tahoma"/>
          <w:lang w:val="mk-MK"/>
        </w:rPr>
        <w:t xml:space="preserve">на акциите </w:t>
      </w:r>
      <w:r w:rsidR="00711F84" w:rsidRPr="00936DEC">
        <w:rPr>
          <w:rFonts w:ascii="Tahoma" w:hAnsi="Tahoma" w:cs="Tahoma"/>
          <w:lang w:val="mk-MK"/>
        </w:rPr>
        <w:t xml:space="preserve">или другите сопственички инструменти </w:t>
      </w:r>
      <w:r w:rsidR="0017124D" w:rsidRPr="00936DEC">
        <w:rPr>
          <w:rFonts w:ascii="Tahoma" w:hAnsi="Tahoma" w:cs="Tahoma"/>
          <w:lang w:val="mk-MK"/>
        </w:rPr>
        <w:t>на купувачот веднаш произведува правно дејство, а правото на глас кое</w:t>
      </w:r>
      <w:r w:rsidR="00E835B4" w:rsidRPr="00936DEC">
        <w:rPr>
          <w:rFonts w:ascii="Tahoma" w:hAnsi="Tahoma" w:cs="Tahoma"/>
          <w:lang w:val="mk-MK"/>
        </w:rPr>
        <w:t>што</w:t>
      </w:r>
      <w:r w:rsidR="0017124D" w:rsidRPr="00936DEC">
        <w:rPr>
          <w:rFonts w:ascii="Tahoma" w:hAnsi="Tahoma" w:cs="Tahoma"/>
          <w:lang w:val="mk-MK"/>
        </w:rPr>
        <w:t xml:space="preserve"> го даваат акциите стекнати од страна на </w:t>
      </w:r>
      <w:r w:rsidR="00263E83" w:rsidRPr="00936DEC">
        <w:rPr>
          <w:rFonts w:ascii="Tahoma" w:hAnsi="Tahoma" w:cs="Tahoma"/>
          <w:lang w:val="mk-MK"/>
        </w:rPr>
        <w:t>купувачот припаѓа на Народната банка</w:t>
      </w:r>
      <w:r w:rsidR="004E014B" w:rsidRPr="00936DEC">
        <w:rPr>
          <w:rFonts w:ascii="Tahoma" w:hAnsi="Tahoma" w:cs="Tahoma"/>
          <w:lang w:val="mk-MK"/>
        </w:rPr>
        <w:t>, којашто не е обврзана ова право да го користи</w:t>
      </w:r>
      <w:r w:rsidR="003A4063" w:rsidRPr="00936DEC">
        <w:rPr>
          <w:rFonts w:ascii="Tahoma" w:hAnsi="Tahoma" w:cs="Tahoma"/>
          <w:lang w:val="mk-MK"/>
        </w:rPr>
        <w:t xml:space="preserve"> и не подлежи на одговорност за користење или воздржување од користење на правото на глас</w:t>
      </w:r>
      <w:r w:rsidR="004E014B" w:rsidRPr="00936DEC">
        <w:rPr>
          <w:rFonts w:ascii="Tahoma" w:hAnsi="Tahoma" w:cs="Tahoma"/>
          <w:lang w:val="mk-MK"/>
        </w:rPr>
        <w:t>.</w:t>
      </w:r>
      <w:r w:rsidR="0017124D" w:rsidRPr="00936DEC">
        <w:rPr>
          <w:rFonts w:ascii="Tahoma" w:hAnsi="Tahoma" w:cs="Tahoma"/>
          <w:lang w:val="mk-MK"/>
        </w:rPr>
        <w:t xml:space="preserve"> </w:t>
      </w:r>
    </w:p>
    <w:p w14:paraId="6AE89F36" w14:textId="77777777" w:rsidR="004E014B" w:rsidRPr="00936DEC" w:rsidRDefault="004E014B" w:rsidP="00642F66">
      <w:pPr>
        <w:pStyle w:val="ListParagraph"/>
        <w:numPr>
          <w:ilvl w:val="0"/>
          <w:numId w:val="72"/>
        </w:numPr>
        <w:tabs>
          <w:tab w:val="left" w:pos="1134"/>
        </w:tabs>
        <w:ind w:left="0" w:firstLine="720"/>
        <w:jc w:val="both"/>
        <w:rPr>
          <w:rFonts w:ascii="Tahoma" w:hAnsi="Tahoma" w:cs="Tahoma"/>
          <w:lang w:val="mk-MK"/>
        </w:rPr>
      </w:pPr>
      <w:r w:rsidRPr="00936DEC">
        <w:rPr>
          <w:rFonts w:ascii="Tahoma" w:hAnsi="Tahoma" w:cs="Tahoma"/>
          <w:lang w:val="mk-MK"/>
        </w:rPr>
        <w:t xml:space="preserve">Доколку </w:t>
      </w:r>
      <w:r w:rsidR="00C237C2" w:rsidRPr="00936DEC">
        <w:rPr>
          <w:rFonts w:ascii="Tahoma" w:hAnsi="Tahoma" w:cs="Tahoma"/>
          <w:lang w:val="mk-MK"/>
        </w:rPr>
        <w:t>Народната банка</w:t>
      </w:r>
      <w:r w:rsidR="00C95E35" w:rsidRPr="00936DEC">
        <w:rPr>
          <w:rFonts w:ascii="Tahoma" w:hAnsi="Tahoma" w:cs="Tahoma"/>
          <w:lang w:val="mk-MK"/>
        </w:rPr>
        <w:t xml:space="preserve"> како </w:t>
      </w:r>
      <w:r w:rsidR="002A0401" w:rsidRPr="00936DEC">
        <w:rPr>
          <w:rFonts w:ascii="Tahoma" w:hAnsi="Tahoma" w:cs="Tahoma"/>
          <w:lang w:val="mk-MK"/>
        </w:rPr>
        <w:t>надлежен орган за супервизија</w:t>
      </w:r>
      <w:r w:rsidR="00C237C2" w:rsidRPr="00936DEC">
        <w:rPr>
          <w:rFonts w:ascii="Tahoma" w:hAnsi="Tahoma" w:cs="Tahoma"/>
          <w:lang w:val="mk-MK"/>
        </w:rPr>
        <w:t xml:space="preserve"> </w:t>
      </w:r>
      <w:r w:rsidRPr="00936DEC">
        <w:rPr>
          <w:rFonts w:ascii="Tahoma" w:hAnsi="Tahoma" w:cs="Tahoma"/>
          <w:lang w:val="mk-MK"/>
        </w:rPr>
        <w:t>издаде претходна согласност за стекнување квалификувано учество во банката согласно со ставот (4) на овој член, од денот на приемот на решението за издавање на согласноста правото на глас од акциите преминува од Народната банка на купувачот.</w:t>
      </w:r>
    </w:p>
    <w:p w14:paraId="7930D5F2" w14:textId="77777777" w:rsidR="004E014B" w:rsidRPr="00936DEC" w:rsidRDefault="004E014B" w:rsidP="00642F66">
      <w:pPr>
        <w:pStyle w:val="ListParagraph"/>
        <w:numPr>
          <w:ilvl w:val="0"/>
          <w:numId w:val="72"/>
        </w:numPr>
        <w:tabs>
          <w:tab w:val="left" w:pos="1134"/>
        </w:tabs>
        <w:ind w:left="0" w:firstLine="720"/>
        <w:jc w:val="both"/>
        <w:rPr>
          <w:rFonts w:ascii="Tahoma" w:hAnsi="Tahoma" w:cs="Tahoma"/>
          <w:lang w:val="mk-MK"/>
        </w:rPr>
      </w:pPr>
      <w:r w:rsidRPr="00936DEC">
        <w:rPr>
          <w:rFonts w:ascii="Tahoma" w:hAnsi="Tahoma" w:cs="Tahoma"/>
          <w:lang w:val="mk-MK"/>
        </w:rPr>
        <w:t xml:space="preserve">Доколку </w:t>
      </w:r>
      <w:r w:rsidR="00C237C2" w:rsidRPr="00936DEC">
        <w:rPr>
          <w:rFonts w:ascii="Tahoma" w:hAnsi="Tahoma" w:cs="Tahoma"/>
          <w:lang w:val="mk-MK"/>
        </w:rPr>
        <w:t>Народната банка</w:t>
      </w:r>
      <w:r w:rsidR="00C95E35" w:rsidRPr="00936DEC">
        <w:rPr>
          <w:rFonts w:ascii="Tahoma" w:hAnsi="Tahoma" w:cs="Tahoma"/>
          <w:lang w:val="mk-MK"/>
        </w:rPr>
        <w:t xml:space="preserve"> како </w:t>
      </w:r>
      <w:r w:rsidR="002A0401" w:rsidRPr="00936DEC">
        <w:rPr>
          <w:rFonts w:ascii="Tahoma" w:hAnsi="Tahoma" w:cs="Tahoma"/>
          <w:lang w:val="mk-MK"/>
        </w:rPr>
        <w:t>надлежен орган за супервизија</w:t>
      </w:r>
      <w:r w:rsidR="00C237C2" w:rsidRPr="00936DEC">
        <w:rPr>
          <w:rFonts w:ascii="Tahoma" w:hAnsi="Tahoma" w:cs="Tahoma"/>
          <w:lang w:val="mk-MK"/>
        </w:rPr>
        <w:t xml:space="preserve"> </w:t>
      </w:r>
      <w:r w:rsidRPr="00936DEC">
        <w:rPr>
          <w:rFonts w:ascii="Tahoma" w:hAnsi="Tahoma" w:cs="Tahoma"/>
          <w:lang w:val="mk-MK"/>
        </w:rPr>
        <w:t>го одбие барањето за издавање претходна согласност од ставот (4) на овој член:</w:t>
      </w:r>
    </w:p>
    <w:p w14:paraId="618CA484" w14:textId="77777777" w:rsidR="004E014B" w:rsidRPr="00936DEC" w:rsidRDefault="004E014B" w:rsidP="00BE11B7">
      <w:pPr>
        <w:pStyle w:val="ListParagraph"/>
        <w:numPr>
          <w:ilvl w:val="0"/>
          <w:numId w:val="61"/>
        </w:numPr>
        <w:ind w:left="1418" w:hanging="284"/>
        <w:jc w:val="both"/>
        <w:rPr>
          <w:rFonts w:ascii="Tahoma" w:hAnsi="Tahoma" w:cs="Tahoma"/>
          <w:lang w:val="mk-MK"/>
        </w:rPr>
      </w:pPr>
      <w:r w:rsidRPr="00936DEC">
        <w:rPr>
          <w:rFonts w:ascii="Tahoma" w:hAnsi="Tahoma" w:cs="Tahoma"/>
          <w:lang w:val="mk-MK"/>
        </w:rPr>
        <w:t>правото на глас од акциите останува во корист на Народната банка;</w:t>
      </w:r>
    </w:p>
    <w:p w14:paraId="6B9042AD" w14:textId="77777777" w:rsidR="004E014B" w:rsidRPr="00936DEC" w:rsidRDefault="00C237C2" w:rsidP="00BE11B7">
      <w:pPr>
        <w:pStyle w:val="ListParagraph"/>
        <w:numPr>
          <w:ilvl w:val="0"/>
          <w:numId w:val="61"/>
        </w:numPr>
        <w:ind w:left="1418" w:hanging="284"/>
        <w:jc w:val="both"/>
        <w:rPr>
          <w:rFonts w:ascii="Tahoma" w:hAnsi="Tahoma" w:cs="Tahoma"/>
          <w:lang w:val="mk-MK"/>
        </w:rPr>
      </w:pPr>
      <w:r w:rsidRPr="00936DEC">
        <w:rPr>
          <w:rFonts w:ascii="Tahoma" w:hAnsi="Tahoma" w:cs="Tahoma"/>
          <w:lang w:val="mk-MK"/>
        </w:rPr>
        <w:t>Народната банка</w:t>
      </w:r>
      <w:r w:rsidR="00C95E35" w:rsidRPr="00936DEC">
        <w:rPr>
          <w:rFonts w:ascii="Tahoma" w:hAnsi="Tahoma" w:cs="Tahoma"/>
          <w:lang w:val="mk-MK"/>
        </w:rPr>
        <w:t xml:space="preserve"> како </w:t>
      </w:r>
      <w:r w:rsidR="002A0401" w:rsidRPr="00936DEC">
        <w:rPr>
          <w:rFonts w:ascii="Tahoma" w:hAnsi="Tahoma" w:cs="Tahoma"/>
          <w:lang w:val="mk-MK"/>
        </w:rPr>
        <w:t>надлежен орган за супервизија</w:t>
      </w:r>
      <w:r w:rsidRPr="00936DEC">
        <w:rPr>
          <w:rFonts w:ascii="Tahoma" w:hAnsi="Tahoma" w:cs="Tahoma"/>
          <w:lang w:val="mk-MK"/>
        </w:rPr>
        <w:t xml:space="preserve"> </w:t>
      </w:r>
      <w:r w:rsidR="004E014B" w:rsidRPr="00936DEC">
        <w:rPr>
          <w:rFonts w:ascii="Tahoma" w:hAnsi="Tahoma" w:cs="Tahoma"/>
          <w:lang w:val="mk-MK"/>
        </w:rPr>
        <w:t>со решение му наложува на купувачот да ги отуѓи акциите</w:t>
      </w:r>
      <w:r w:rsidR="00CC45CA" w:rsidRPr="00936DEC">
        <w:rPr>
          <w:rFonts w:ascii="Tahoma" w:hAnsi="Tahoma" w:cs="Tahoma"/>
          <w:lang w:val="mk-MK"/>
        </w:rPr>
        <w:t xml:space="preserve"> во определен период;</w:t>
      </w:r>
    </w:p>
    <w:p w14:paraId="185AE82D" w14:textId="77777777" w:rsidR="007F2A02" w:rsidRPr="00936DEC" w:rsidRDefault="00CC45CA" w:rsidP="00BE11B7">
      <w:pPr>
        <w:pStyle w:val="ListParagraph"/>
        <w:numPr>
          <w:ilvl w:val="0"/>
          <w:numId w:val="61"/>
        </w:numPr>
        <w:ind w:left="1418" w:hanging="284"/>
        <w:jc w:val="both"/>
        <w:rPr>
          <w:rFonts w:ascii="Tahoma" w:hAnsi="Tahoma" w:cs="Tahoma"/>
          <w:lang w:val="mk-MK"/>
        </w:rPr>
      </w:pPr>
      <w:r w:rsidRPr="00936DEC">
        <w:rPr>
          <w:rFonts w:ascii="Tahoma" w:hAnsi="Tahoma" w:cs="Tahoma"/>
          <w:lang w:val="mk-MK"/>
        </w:rPr>
        <w:lastRenderedPageBreak/>
        <w:t>доколку купувачот не ги отуѓи акциите согласно со точка</w:t>
      </w:r>
      <w:r w:rsidR="003B70BE" w:rsidRPr="00936DEC">
        <w:rPr>
          <w:rFonts w:ascii="Tahoma" w:hAnsi="Tahoma" w:cs="Tahoma"/>
          <w:lang w:val="mk-MK"/>
        </w:rPr>
        <w:t>та</w:t>
      </w:r>
      <w:r w:rsidRPr="00936DEC">
        <w:rPr>
          <w:rFonts w:ascii="Tahoma" w:hAnsi="Tahoma" w:cs="Tahoma"/>
          <w:lang w:val="mk-MK"/>
        </w:rPr>
        <w:t xml:space="preserve"> 2) </w:t>
      </w:r>
      <w:r w:rsidR="003B70BE" w:rsidRPr="00936DEC">
        <w:rPr>
          <w:rFonts w:ascii="Tahoma" w:hAnsi="Tahoma" w:cs="Tahoma"/>
          <w:lang w:val="mk-MK"/>
        </w:rPr>
        <w:t>на</w:t>
      </w:r>
      <w:r w:rsidRPr="00936DEC">
        <w:rPr>
          <w:rFonts w:ascii="Tahoma" w:hAnsi="Tahoma" w:cs="Tahoma"/>
          <w:lang w:val="mk-MK"/>
        </w:rPr>
        <w:t xml:space="preserve"> овој став, се применуваат мерките и прекршочните одредби за стекнување акции без согласнос</w:t>
      </w:r>
      <w:r w:rsidR="00E76751" w:rsidRPr="00936DEC">
        <w:rPr>
          <w:rFonts w:ascii="Tahoma" w:hAnsi="Tahoma" w:cs="Tahoma"/>
          <w:lang w:val="mk-MK"/>
        </w:rPr>
        <w:t xml:space="preserve">т од </w:t>
      </w:r>
      <w:r w:rsidR="00391999" w:rsidRPr="00936DEC">
        <w:rPr>
          <w:rFonts w:ascii="Tahoma" w:hAnsi="Tahoma" w:cs="Tahoma"/>
          <w:lang w:val="mk-MK"/>
        </w:rPr>
        <w:t>Народната банка</w:t>
      </w:r>
      <w:r w:rsidR="00330035" w:rsidRPr="00936DEC">
        <w:rPr>
          <w:rFonts w:ascii="Tahoma" w:hAnsi="Tahoma" w:cs="Tahoma"/>
          <w:lang w:val="mk-MK"/>
        </w:rPr>
        <w:t xml:space="preserve"> како надлежен орган за супервизија</w:t>
      </w:r>
      <w:r w:rsidR="00E76751" w:rsidRPr="00936DEC">
        <w:rPr>
          <w:rFonts w:ascii="Tahoma" w:hAnsi="Tahoma" w:cs="Tahoma"/>
          <w:lang w:val="mk-MK"/>
        </w:rPr>
        <w:t xml:space="preserve">, предвидени во законот кој го уредува работењето на </w:t>
      </w:r>
      <w:r w:rsidRPr="00936DEC">
        <w:rPr>
          <w:rFonts w:ascii="Tahoma" w:hAnsi="Tahoma" w:cs="Tahoma"/>
          <w:lang w:val="mk-MK"/>
        </w:rPr>
        <w:t>банките.</w:t>
      </w:r>
    </w:p>
    <w:p w14:paraId="7289CD9A" w14:textId="77777777" w:rsidR="00CC45CA" w:rsidRPr="00936DEC" w:rsidRDefault="00F0751F" w:rsidP="00642F66">
      <w:pPr>
        <w:pStyle w:val="ListParagraph"/>
        <w:numPr>
          <w:ilvl w:val="0"/>
          <w:numId w:val="72"/>
        </w:numPr>
        <w:tabs>
          <w:tab w:val="left" w:pos="1134"/>
        </w:tabs>
        <w:ind w:left="0" w:firstLine="720"/>
        <w:jc w:val="both"/>
        <w:rPr>
          <w:rFonts w:ascii="Tahoma" w:hAnsi="Tahoma" w:cs="Tahoma"/>
          <w:lang w:val="mk-MK"/>
        </w:rPr>
      </w:pPr>
      <w:r w:rsidRPr="00936DEC">
        <w:rPr>
          <w:rFonts w:ascii="Tahoma" w:hAnsi="Tahoma" w:cs="Tahoma"/>
          <w:lang w:val="mk-MK"/>
        </w:rPr>
        <w:t>Преносите извршени преку примена на инструментот продажба на дејноста</w:t>
      </w:r>
      <w:r w:rsidR="00EC48BF" w:rsidRPr="00936DEC">
        <w:rPr>
          <w:rFonts w:ascii="Tahoma" w:hAnsi="Tahoma" w:cs="Tahoma"/>
          <w:lang w:val="mk-MK"/>
        </w:rPr>
        <w:t xml:space="preserve">, подлежат на заштитните мерки од </w:t>
      </w:r>
      <w:r w:rsidR="000B3FFF" w:rsidRPr="00936DEC">
        <w:rPr>
          <w:rFonts w:ascii="Tahoma" w:hAnsi="Tahoma" w:cs="Tahoma"/>
          <w:lang w:val="mk-MK"/>
        </w:rPr>
        <w:t>глава</w:t>
      </w:r>
      <w:r w:rsidR="003B70BE" w:rsidRPr="00936DEC">
        <w:rPr>
          <w:rFonts w:ascii="Tahoma" w:hAnsi="Tahoma" w:cs="Tahoma"/>
          <w:lang w:val="mk-MK"/>
        </w:rPr>
        <w:t>та</w:t>
      </w:r>
      <w:r w:rsidR="000B3FFF" w:rsidRPr="00936DEC">
        <w:rPr>
          <w:rFonts w:ascii="Tahoma" w:hAnsi="Tahoma" w:cs="Tahoma"/>
          <w:lang w:val="mk-MK"/>
        </w:rPr>
        <w:t xml:space="preserve"> VII</w:t>
      </w:r>
      <w:r w:rsidR="00EC48BF" w:rsidRPr="00936DEC">
        <w:rPr>
          <w:rFonts w:ascii="Tahoma" w:hAnsi="Tahoma" w:cs="Tahoma"/>
          <w:lang w:val="mk-MK"/>
        </w:rPr>
        <w:t xml:space="preserve"> </w:t>
      </w:r>
      <w:r w:rsidR="00273B95" w:rsidRPr="00936DEC">
        <w:rPr>
          <w:rFonts w:ascii="Tahoma" w:hAnsi="Tahoma" w:cs="Tahoma"/>
          <w:lang w:val="mk-MK"/>
        </w:rPr>
        <w:t>на овој закон</w:t>
      </w:r>
      <w:r w:rsidR="00EC48BF" w:rsidRPr="00936DEC">
        <w:rPr>
          <w:rFonts w:ascii="Tahoma" w:hAnsi="Tahoma" w:cs="Tahoma"/>
          <w:lang w:val="mk-MK"/>
        </w:rPr>
        <w:t>.</w:t>
      </w:r>
    </w:p>
    <w:p w14:paraId="2BA1832F" w14:textId="77777777" w:rsidR="00EC48BF" w:rsidRPr="00936DEC" w:rsidRDefault="000A001D" w:rsidP="00642F66">
      <w:pPr>
        <w:pStyle w:val="ListParagraph"/>
        <w:numPr>
          <w:ilvl w:val="0"/>
          <w:numId w:val="72"/>
        </w:numPr>
        <w:tabs>
          <w:tab w:val="left" w:pos="1134"/>
        </w:tabs>
        <w:ind w:left="0" w:firstLine="720"/>
        <w:jc w:val="both"/>
        <w:rPr>
          <w:rFonts w:ascii="Tahoma" w:hAnsi="Tahoma" w:cs="Tahoma"/>
          <w:lang w:val="mk-MK"/>
        </w:rPr>
      </w:pPr>
      <w:r w:rsidRPr="00936DEC">
        <w:rPr>
          <w:rFonts w:ascii="Tahoma" w:hAnsi="Tahoma" w:cs="Tahoma"/>
          <w:lang w:val="mk-MK"/>
        </w:rPr>
        <w:t xml:space="preserve">Купувачот од ставот (1) на овој член, стапува на местото на банката којашто се решава, во сите договорни односи </w:t>
      </w:r>
      <w:r w:rsidR="00F93082" w:rsidRPr="00936DEC">
        <w:rPr>
          <w:rFonts w:ascii="Tahoma" w:hAnsi="Tahoma" w:cs="Tahoma"/>
          <w:lang w:val="mk-MK"/>
        </w:rPr>
        <w:t xml:space="preserve">и постапки </w:t>
      </w:r>
      <w:r w:rsidRPr="00936DEC">
        <w:rPr>
          <w:rFonts w:ascii="Tahoma" w:hAnsi="Tahoma" w:cs="Tahoma"/>
          <w:lang w:val="mk-MK"/>
        </w:rPr>
        <w:t>поврзани со пренесените средства, права или обврс</w:t>
      </w:r>
      <w:r w:rsidR="00DF38C2" w:rsidRPr="00936DEC">
        <w:rPr>
          <w:rFonts w:ascii="Tahoma" w:hAnsi="Tahoma" w:cs="Tahoma"/>
          <w:lang w:val="mk-MK"/>
        </w:rPr>
        <w:t>ки.</w:t>
      </w:r>
    </w:p>
    <w:p w14:paraId="6E326DD3" w14:textId="0E8A772A" w:rsidR="000C715E" w:rsidRPr="00936DEC" w:rsidRDefault="008145B7" w:rsidP="00642F66">
      <w:pPr>
        <w:pStyle w:val="ListParagraph"/>
        <w:numPr>
          <w:ilvl w:val="0"/>
          <w:numId w:val="72"/>
        </w:numPr>
        <w:tabs>
          <w:tab w:val="left" w:pos="1134"/>
        </w:tabs>
        <w:ind w:left="0" w:firstLine="720"/>
        <w:jc w:val="both"/>
        <w:rPr>
          <w:rFonts w:ascii="Tahoma" w:hAnsi="Tahoma" w:cs="Tahoma"/>
          <w:lang w:val="mk-MK"/>
        </w:rPr>
      </w:pPr>
      <w:r w:rsidRPr="00936DEC">
        <w:rPr>
          <w:rFonts w:ascii="Tahoma" w:hAnsi="Tahoma" w:cs="Tahoma"/>
          <w:lang w:val="mk-MK"/>
        </w:rPr>
        <w:t>Оператор</w:t>
      </w:r>
      <w:r w:rsidR="005770FF" w:rsidRPr="00936DEC">
        <w:rPr>
          <w:rFonts w:ascii="Tahoma" w:hAnsi="Tahoma" w:cs="Tahoma"/>
          <w:lang w:val="mk-MK"/>
        </w:rPr>
        <w:t>ите</w:t>
      </w:r>
      <w:r w:rsidRPr="00936DEC">
        <w:rPr>
          <w:rFonts w:ascii="Tahoma" w:hAnsi="Tahoma" w:cs="Tahoma"/>
          <w:lang w:val="mk-MK"/>
        </w:rPr>
        <w:t xml:space="preserve"> на </w:t>
      </w:r>
      <w:r w:rsidR="005770FF" w:rsidRPr="00936DEC">
        <w:rPr>
          <w:rFonts w:ascii="Tahoma" w:hAnsi="Tahoma" w:cs="Tahoma"/>
          <w:lang w:val="mk-MK"/>
        </w:rPr>
        <w:t>платниот систем и системот за порамнување на хартии од вредност</w:t>
      </w:r>
      <w:r w:rsidRPr="00936DEC">
        <w:rPr>
          <w:rFonts w:ascii="Tahoma" w:hAnsi="Tahoma" w:cs="Tahoma"/>
          <w:lang w:val="mk-MK"/>
        </w:rPr>
        <w:t xml:space="preserve">, берзата на хартии од вредност и </w:t>
      </w:r>
      <w:r w:rsidR="00FF5DD7">
        <w:rPr>
          <w:rFonts w:ascii="Tahoma" w:hAnsi="Tahoma" w:cs="Tahoma"/>
          <w:lang w:val="mk-MK"/>
        </w:rPr>
        <w:t>Агенцијата за заштита на</w:t>
      </w:r>
      <w:r w:rsidRPr="00936DEC">
        <w:rPr>
          <w:rFonts w:ascii="Tahoma" w:hAnsi="Tahoma" w:cs="Tahoma"/>
          <w:lang w:val="mk-MK"/>
        </w:rPr>
        <w:t xml:space="preserve"> депозити до кои имала пристап банката којшто се решава, се должни на к</w:t>
      </w:r>
      <w:r w:rsidR="000C715E" w:rsidRPr="00936DEC">
        <w:rPr>
          <w:rFonts w:ascii="Tahoma" w:hAnsi="Tahoma" w:cs="Tahoma"/>
          <w:lang w:val="mk-MK"/>
        </w:rPr>
        <w:t xml:space="preserve">упувачот од ставот (1) на овој член </w:t>
      </w:r>
      <w:r w:rsidRPr="00936DEC">
        <w:rPr>
          <w:rFonts w:ascii="Tahoma" w:hAnsi="Tahoma" w:cs="Tahoma"/>
          <w:lang w:val="mk-MK"/>
        </w:rPr>
        <w:t>да му овозможат да</w:t>
      </w:r>
      <w:r w:rsidR="000C715E" w:rsidRPr="00936DEC">
        <w:rPr>
          <w:rFonts w:ascii="Tahoma" w:hAnsi="Tahoma" w:cs="Tahoma"/>
          <w:lang w:val="mk-MK"/>
        </w:rPr>
        <w:t xml:space="preserve"> продолжи да </w:t>
      </w:r>
      <w:r w:rsidR="003B70BE" w:rsidRPr="00936DEC">
        <w:rPr>
          <w:rFonts w:ascii="Tahoma" w:hAnsi="Tahoma" w:cs="Tahoma"/>
          <w:lang w:val="mk-MK"/>
        </w:rPr>
        <w:t xml:space="preserve">го </w:t>
      </w:r>
      <w:r w:rsidR="000C715E" w:rsidRPr="00936DEC">
        <w:rPr>
          <w:rFonts w:ascii="Tahoma" w:hAnsi="Tahoma" w:cs="Tahoma"/>
          <w:lang w:val="mk-MK"/>
        </w:rPr>
        <w:t>остварува прав</w:t>
      </w:r>
      <w:r w:rsidRPr="00936DEC">
        <w:rPr>
          <w:rFonts w:ascii="Tahoma" w:hAnsi="Tahoma" w:cs="Tahoma"/>
          <w:lang w:val="mk-MK"/>
        </w:rPr>
        <w:t>ото</w:t>
      </w:r>
      <w:r w:rsidR="000C715E" w:rsidRPr="00936DEC">
        <w:rPr>
          <w:rFonts w:ascii="Tahoma" w:hAnsi="Tahoma" w:cs="Tahoma"/>
          <w:lang w:val="mk-MK"/>
        </w:rPr>
        <w:t xml:space="preserve"> на членство</w:t>
      </w:r>
      <w:r w:rsidR="00C664D6" w:rsidRPr="00936DEC">
        <w:rPr>
          <w:rFonts w:ascii="Tahoma" w:hAnsi="Tahoma" w:cs="Tahoma"/>
          <w:lang w:val="mk-MK"/>
        </w:rPr>
        <w:t>то</w:t>
      </w:r>
      <w:r w:rsidR="000C715E" w:rsidRPr="00936DEC">
        <w:rPr>
          <w:rFonts w:ascii="Tahoma" w:hAnsi="Tahoma" w:cs="Tahoma"/>
          <w:lang w:val="mk-MK"/>
        </w:rPr>
        <w:t xml:space="preserve"> и пристап, доколку ги исполнува условите за членство и пристап до тие системи.</w:t>
      </w:r>
    </w:p>
    <w:p w14:paraId="1FAC29FF" w14:textId="596AAAFB" w:rsidR="00F840FA" w:rsidRPr="00936DEC" w:rsidRDefault="00501560" w:rsidP="00642F66">
      <w:pPr>
        <w:pStyle w:val="ListParagraph"/>
        <w:numPr>
          <w:ilvl w:val="0"/>
          <w:numId w:val="72"/>
        </w:numPr>
        <w:tabs>
          <w:tab w:val="left" w:pos="1134"/>
        </w:tabs>
        <w:ind w:left="0" w:firstLine="720"/>
        <w:jc w:val="both"/>
        <w:rPr>
          <w:rFonts w:ascii="Tahoma" w:hAnsi="Tahoma" w:cs="Tahoma"/>
          <w:lang w:val="mk-MK"/>
        </w:rPr>
      </w:pPr>
      <w:r w:rsidRPr="00936DEC">
        <w:rPr>
          <w:rFonts w:ascii="Tahoma" w:hAnsi="Tahoma" w:cs="Tahoma"/>
        </w:rPr>
        <w:t xml:space="preserve"> </w:t>
      </w:r>
      <w:r w:rsidRPr="00936DEC">
        <w:rPr>
          <w:rFonts w:ascii="Tahoma" w:hAnsi="Tahoma" w:cs="Tahoma"/>
          <w:lang w:val="mk-MK"/>
        </w:rPr>
        <w:t xml:space="preserve">По исклучок </w:t>
      </w:r>
      <w:r w:rsidR="003B70BE" w:rsidRPr="00936DEC">
        <w:rPr>
          <w:rFonts w:ascii="Tahoma" w:hAnsi="Tahoma" w:cs="Tahoma"/>
          <w:lang w:val="mk-MK"/>
        </w:rPr>
        <w:t>на</w:t>
      </w:r>
      <w:r w:rsidRPr="00936DEC">
        <w:rPr>
          <w:rFonts w:ascii="Tahoma" w:hAnsi="Tahoma" w:cs="Tahoma"/>
          <w:lang w:val="mk-MK"/>
        </w:rPr>
        <w:t xml:space="preserve"> ставот (9) на овој член, </w:t>
      </w:r>
      <w:r w:rsidR="00BB19B8" w:rsidRPr="00936DEC">
        <w:rPr>
          <w:rFonts w:ascii="Tahoma" w:hAnsi="Tahoma" w:cs="Tahoma"/>
          <w:lang w:val="mk-MK"/>
        </w:rPr>
        <w:t xml:space="preserve">ако </w:t>
      </w:r>
      <w:r w:rsidRPr="00936DEC">
        <w:rPr>
          <w:rFonts w:ascii="Tahoma" w:hAnsi="Tahoma" w:cs="Tahoma"/>
          <w:lang w:val="mk-MK"/>
        </w:rPr>
        <w:t>купувачот не ги исполнува услови</w:t>
      </w:r>
      <w:r w:rsidR="00BB19B8" w:rsidRPr="00936DEC">
        <w:rPr>
          <w:rFonts w:ascii="Tahoma" w:hAnsi="Tahoma" w:cs="Tahoma"/>
          <w:lang w:val="mk-MK"/>
        </w:rPr>
        <w:t xml:space="preserve">те за пристап и членство до </w:t>
      </w:r>
      <w:r w:rsidR="005770FF" w:rsidRPr="00936DEC">
        <w:rPr>
          <w:rFonts w:ascii="Tahoma" w:hAnsi="Tahoma" w:cs="Tahoma"/>
          <w:lang w:val="mk-MK"/>
        </w:rPr>
        <w:t>платните системи, системите за порамнување на хартии од вредност</w:t>
      </w:r>
      <w:r w:rsidR="00BB19B8" w:rsidRPr="00936DEC">
        <w:rPr>
          <w:rFonts w:ascii="Tahoma" w:hAnsi="Tahoma" w:cs="Tahoma"/>
          <w:lang w:val="mk-MK"/>
        </w:rPr>
        <w:t xml:space="preserve">, берзата на хартии од вредност или </w:t>
      </w:r>
      <w:r w:rsidR="00FF5DD7">
        <w:rPr>
          <w:rFonts w:ascii="Tahoma" w:hAnsi="Tahoma" w:cs="Tahoma"/>
          <w:lang w:val="mk-MK"/>
        </w:rPr>
        <w:t>Агенцијата за заштита на</w:t>
      </w:r>
      <w:r w:rsidR="00BB19B8" w:rsidRPr="00936DEC">
        <w:rPr>
          <w:rFonts w:ascii="Tahoma" w:hAnsi="Tahoma" w:cs="Tahoma"/>
          <w:lang w:val="mk-MK"/>
        </w:rPr>
        <w:t xml:space="preserve"> депозити, </w:t>
      </w:r>
      <w:r w:rsidR="008145B7" w:rsidRPr="00936DEC">
        <w:rPr>
          <w:rFonts w:ascii="Tahoma" w:hAnsi="Tahoma" w:cs="Tahoma"/>
          <w:lang w:val="mk-MK"/>
        </w:rPr>
        <w:t xml:space="preserve">операторот на тие системи, односно лицето коешто управува со берзата или </w:t>
      </w:r>
      <w:r w:rsidR="00FF5DD7">
        <w:rPr>
          <w:rFonts w:ascii="Tahoma" w:hAnsi="Tahoma" w:cs="Tahoma"/>
          <w:lang w:val="mk-MK"/>
        </w:rPr>
        <w:t>Агенцијата за заштита на</w:t>
      </w:r>
      <w:r w:rsidR="008145B7" w:rsidRPr="00936DEC">
        <w:rPr>
          <w:rFonts w:ascii="Tahoma" w:hAnsi="Tahoma" w:cs="Tahoma"/>
          <w:lang w:val="mk-MK"/>
        </w:rPr>
        <w:t xml:space="preserve"> депозити се должни, на барање на Народната банка, да му одобрат право на членство и пристап за период којшто ќе го определи </w:t>
      </w:r>
      <w:r w:rsidR="00BB19B8" w:rsidRPr="00936DEC">
        <w:rPr>
          <w:rFonts w:ascii="Tahoma" w:hAnsi="Tahoma" w:cs="Tahoma"/>
          <w:lang w:val="mk-MK"/>
        </w:rPr>
        <w:t>Народната банка</w:t>
      </w:r>
      <w:r w:rsidR="00A2190C" w:rsidRPr="00936DEC">
        <w:rPr>
          <w:rFonts w:ascii="Tahoma" w:hAnsi="Tahoma" w:cs="Tahoma"/>
          <w:lang w:val="mk-MK"/>
        </w:rPr>
        <w:t>,</w:t>
      </w:r>
      <w:r w:rsidR="00942E7A" w:rsidRPr="00936DEC">
        <w:rPr>
          <w:rFonts w:ascii="Tahoma" w:hAnsi="Tahoma" w:cs="Tahoma"/>
          <w:lang w:val="mk-MK"/>
        </w:rPr>
        <w:t xml:space="preserve"> а</w:t>
      </w:r>
      <w:r w:rsidR="00BB19B8" w:rsidRPr="00936DEC">
        <w:rPr>
          <w:rFonts w:ascii="Tahoma" w:hAnsi="Tahoma" w:cs="Tahoma"/>
          <w:lang w:val="mk-MK"/>
        </w:rPr>
        <w:t xml:space="preserve"> </w:t>
      </w:r>
      <w:r w:rsidR="008145B7" w:rsidRPr="00936DEC">
        <w:rPr>
          <w:rFonts w:ascii="Tahoma" w:hAnsi="Tahoma" w:cs="Tahoma"/>
          <w:lang w:val="mk-MK"/>
        </w:rPr>
        <w:t>којшто не може да биде</w:t>
      </w:r>
      <w:r w:rsidR="00BB19B8" w:rsidRPr="00936DEC">
        <w:rPr>
          <w:rFonts w:ascii="Tahoma" w:hAnsi="Tahoma" w:cs="Tahoma"/>
          <w:lang w:val="mk-MK"/>
        </w:rPr>
        <w:t xml:space="preserve"> подолг од 24 месеци.</w:t>
      </w:r>
    </w:p>
    <w:p w14:paraId="2AD3D64F" w14:textId="77777777" w:rsidR="00501560" w:rsidRPr="00936DEC" w:rsidRDefault="00F840FA" w:rsidP="00642F66">
      <w:pPr>
        <w:pStyle w:val="ListParagraph"/>
        <w:numPr>
          <w:ilvl w:val="0"/>
          <w:numId w:val="72"/>
        </w:numPr>
        <w:tabs>
          <w:tab w:val="left" w:pos="1134"/>
        </w:tabs>
        <w:ind w:left="0" w:firstLine="720"/>
        <w:jc w:val="both"/>
        <w:rPr>
          <w:rFonts w:ascii="Tahoma" w:hAnsi="Tahoma" w:cs="Tahoma"/>
          <w:lang w:val="mk-MK"/>
        </w:rPr>
      </w:pPr>
      <w:r w:rsidRPr="00936DEC">
        <w:rPr>
          <w:rFonts w:ascii="Tahoma" w:hAnsi="Tahoma" w:cs="Tahoma"/>
          <w:lang w:val="mk-MK"/>
        </w:rPr>
        <w:t xml:space="preserve"> Пристапот од ставот (</w:t>
      </w:r>
      <w:r w:rsidR="00D70858" w:rsidRPr="00936DEC">
        <w:rPr>
          <w:rFonts w:ascii="Tahoma" w:hAnsi="Tahoma" w:cs="Tahoma"/>
          <w:lang w:val="mk-MK"/>
        </w:rPr>
        <w:t>9</w:t>
      </w:r>
      <w:r w:rsidRPr="00936DEC">
        <w:rPr>
          <w:rFonts w:ascii="Tahoma" w:hAnsi="Tahoma" w:cs="Tahoma"/>
          <w:lang w:val="mk-MK"/>
        </w:rPr>
        <w:t>) на овој член не може да биде забранет доколку купувачот не поседува рејтинг од кредитна рејтинг агенција или доколку рејтингот е понизок од кредитниот рејтинг којшто е потребен за пристап до системите и институциите од ставот (</w:t>
      </w:r>
      <w:r w:rsidR="00D70858" w:rsidRPr="00936DEC">
        <w:rPr>
          <w:rFonts w:ascii="Tahoma" w:hAnsi="Tahoma" w:cs="Tahoma"/>
          <w:lang w:val="mk-MK"/>
        </w:rPr>
        <w:t>9</w:t>
      </w:r>
      <w:r w:rsidRPr="00936DEC">
        <w:rPr>
          <w:rFonts w:ascii="Tahoma" w:hAnsi="Tahoma" w:cs="Tahoma"/>
          <w:lang w:val="mk-MK"/>
        </w:rPr>
        <w:t>) на овој член.</w:t>
      </w:r>
    </w:p>
    <w:p w14:paraId="1BD150CB" w14:textId="77777777" w:rsidR="00B33878" w:rsidRPr="00936DEC" w:rsidRDefault="00B33878" w:rsidP="00642F66">
      <w:pPr>
        <w:pStyle w:val="ListParagraph"/>
        <w:numPr>
          <w:ilvl w:val="0"/>
          <w:numId w:val="72"/>
        </w:numPr>
        <w:tabs>
          <w:tab w:val="left" w:pos="1260"/>
        </w:tabs>
        <w:ind w:left="0" w:firstLine="720"/>
        <w:jc w:val="both"/>
        <w:rPr>
          <w:rFonts w:ascii="Tahoma" w:hAnsi="Tahoma" w:cs="Tahoma"/>
          <w:lang w:val="mk-MK"/>
        </w:rPr>
      </w:pPr>
      <w:r w:rsidRPr="00936DEC">
        <w:rPr>
          <w:rFonts w:ascii="Tahoma" w:hAnsi="Tahoma" w:cs="Tahoma"/>
          <w:lang w:val="mk-MK"/>
        </w:rPr>
        <w:t xml:space="preserve">Акционерите и доверителите на банката којашто се решава и кои било трети лица чии средства, права или обврски не се пренесени со инструментот продажба на дејноста, немаат никакви права врз продадените средства, права или обврски, освен правото на заштитните мерки од </w:t>
      </w:r>
      <w:r w:rsidR="000B3FFF" w:rsidRPr="00936DEC">
        <w:rPr>
          <w:rFonts w:ascii="Tahoma" w:hAnsi="Tahoma" w:cs="Tahoma"/>
          <w:lang w:val="mk-MK"/>
        </w:rPr>
        <w:t>глава</w:t>
      </w:r>
      <w:r w:rsidR="003B70BE" w:rsidRPr="00936DEC">
        <w:rPr>
          <w:rFonts w:ascii="Tahoma" w:hAnsi="Tahoma" w:cs="Tahoma"/>
          <w:lang w:val="mk-MK"/>
        </w:rPr>
        <w:t>та</w:t>
      </w:r>
      <w:r w:rsidR="000B3FFF" w:rsidRPr="00936DEC">
        <w:rPr>
          <w:rFonts w:ascii="Tahoma" w:hAnsi="Tahoma" w:cs="Tahoma"/>
          <w:lang w:val="mk-MK"/>
        </w:rPr>
        <w:t xml:space="preserve"> VII </w:t>
      </w:r>
      <w:r w:rsidR="00273B95" w:rsidRPr="00936DEC">
        <w:rPr>
          <w:rFonts w:ascii="Tahoma" w:hAnsi="Tahoma" w:cs="Tahoma"/>
          <w:lang w:val="mk-MK"/>
        </w:rPr>
        <w:t>на овој закон</w:t>
      </w:r>
      <w:r w:rsidRPr="00936DEC">
        <w:rPr>
          <w:rFonts w:ascii="Tahoma" w:hAnsi="Tahoma" w:cs="Tahoma"/>
          <w:lang w:val="mk-MK"/>
        </w:rPr>
        <w:t>.</w:t>
      </w:r>
    </w:p>
    <w:p w14:paraId="48154926" w14:textId="77777777" w:rsidR="00EC48BF" w:rsidRPr="00936DEC" w:rsidRDefault="00DF38C2">
      <w:pPr>
        <w:tabs>
          <w:tab w:val="left" w:pos="720"/>
        </w:tabs>
        <w:ind w:left="1440"/>
        <w:jc w:val="both"/>
        <w:rPr>
          <w:rFonts w:ascii="Tahoma" w:hAnsi="Tahoma" w:cs="Tahoma"/>
          <w:lang w:val="mk-MK"/>
        </w:rPr>
      </w:pPr>
      <w:r w:rsidRPr="00936DEC">
        <w:rPr>
          <w:rFonts w:ascii="Tahoma" w:hAnsi="Tahoma" w:cs="Tahoma"/>
          <w:lang w:val="mk-MK"/>
        </w:rPr>
        <w:tab/>
      </w:r>
    </w:p>
    <w:p w14:paraId="73A402A1" w14:textId="77777777" w:rsidR="00D61B01" w:rsidRPr="00936DEC" w:rsidRDefault="009C3F25">
      <w:pPr>
        <w:jc w:val="center"/>
        <w:rPr>
          <w:rFonts w:ascii="Tahoma" w:hAnsi="Tahoma" w:cs="Tahoma"/>
          <w:b/>
          <w:lang w:val="mk-MK"/>
        </w:rPr>
      </w:pPr>
      <w:r w:rsidRPr="00936DEC">
        <w:rPr>
          <w:rFonts w:ascii="Tahoma" w:hAnsi="Tahoma" w:cs="Tahoma"/>
          <w:b/>
          <w:lang w:val="mk-MK"/>
        </w:rPr>
        <w:t>Спроведување на продажбата на дејноста</w:t>
      </w:r>
    </w:p>
    <w:p w14:paraId="7605D3CB" w14:textId="77777777" w:rsidR="00DF4568" w:rsidRPr="00936DEC" w:rsidRDefault="00534950">
      <w:pPr>
        <w:tabs>
          <w:tab w:val="left" w:pos="720"/>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27</w:t>
      </w:r>
    </w:p>
    <w:p w14:paraId="589B15F2" w14:textId="77777777" w:rsidR="00F93082" w:rsidRPr="00936DEC" w:rsidRDefault="00F93082">
      <w:pPr>
        <w:tabs>
          <w:tab w:val="left" w:pos="720"/>
        </w:tabs>
        <w:jc w:val="center"/>
        <w:rPr>
          <w:rFonts w:ascii="Tahoma" w:hAnsi="Tahoma" w:cs="Tahoma"/>
          <w:lang w:val="mk-MK"/>
        </w:rPr>
      </w:pPr>
    </w:p>
    <w:p w14:paraId="50A5C0DA" w14:textId="77777777" w:rsidR="00C63977" w:rsidRPr="00936DEC" w:rsidRDefault="00C63977" w:rsidP="00642F66">
      <w:pPr>
        <w:pStyle w:val="ListParagraph"/>
        <w:numPr>
          <w:ilvl w:val="0"/>
          <w:numId w:val="73"/>
        </w:numPr>
        <w:rPr>
          <w:rFonts w:ascii="Tahoma" w:hAnsi="Tahoma" w:cs="Tahoma"/>
          <w:lang w:val="mk-MK"/>
        </w:rPr>
      </w:pPr>
      <w:r w:rsidRPr="00936DEC">
        <w:rPr>
          <w:rFonts w:ascii="Tahoma" w:hAnsi="Tahoma" w:cs="Tahoma"/>
          <w:lang w:val="mk-MK"/>
        </w:rPr>
        <w:t>Народната банка ја објавува продажбата на дејноста.</w:t>
      </w:r>
    </w:p>
    <w:p w14:paraId="01E4402B" w14:textId="77777777" w:rsidR="00F93082" w:rsidRPr="00936DEC" w:rsidRDefault="00C63977" w:rsidP="00642F66">
      <w:pPr>
        <w:pStyle w:val="ListParagraph"/>
        <w:numPr>
          <w:ilvl w:val="0"/>
          <w:numId w:val="73"/>
        </w:numPr>
        <w:tabs>
          <w:tab w:val="left" w:pos="1080"/>
        </w:tabs>
        <w:ind w:left="0" w:firstLine="709"/>
        <w:jc w:val="both"/>
        <w:rPr>
          <w:rFonts w:ascii="Tahoma" w:hAnsi="Tahoma" w:cs="Tahoma"/>
          <w:lang w:val="mk-MK"/>
        </w:rPr>
      </w:pPr>
      <w:r w:rsidRPr="00936DEC">
        <w:rPr>
          <w:rFonts w:ascii="Tahoma" w:hAnsi="Tahoma" w:cs="Tahoma"/>
          <w:lang w:val="mk-MK"/>
        </w:rPr>
        <w:t>Објавата на п</w:t>
      </w:r>
      <w:r w:rsidR="009C3F25" w:rsidRPr="00936DEC">
        <w:rPr>
          <w:rFonts w:ascii="Tahoma" w:hAnsi="Tahoma" w:cs="Tahoma"/>
          <w:lang w:val="mk-MK"/>
        </w:rPr>
        <w:t>родажбата на дејноста се спроведува во согласност со следните начела:</w:t>
      </w:r>
    </w:p>
    <w:p w14:paraId="2C7E6459" w14:textId="77777777" w:rsidR="009C3F25" w:rsidRPr="00936DEC" w:rsidRDefault="009C3F25">
      <w:pPr>
        <w:pStyle w:val="ListParagraph"/>
        <w:numPr>
          <w:ilvl w:val="0"/>
          <w:numId w:val="13"/>
        </w:numPr>
        <w:tabs>
          <w:tab w:val="left" w:pos="720"/>
        </w:tabs>
        <w:ind w:left="1560" w:hanging="426"/>
        <w:jc w:val="both"/>
        <w:rPr>
          <w:rFonts w:ascii="Tahoma" w:hAnsi="Tahoma" w:cs="Tahoma"/>
          <w:lang w:val="mk-MK"/>
        </w:rPr>
      </w:pPr>
      <w:r w:rsidRPr="00936DEC">
        <w:rPr>
          <w:rFonts w:ascii="Tahoma" w:hAnsi="Tahoma" w:cs="Tahoma"/>
          <w:lang w:val="mk-MK"/>
        </w:rPr>
        <w:t>транспарентно и реално прикажување на средствата,</w:t>
      </w:r>
      <w:r w:rsidR="00711F84" w:rsidRPr="00936DEC">
        <w:rPr>
          <w:rFonts w:ascii="Tahoma" w:hAnsi="Tahoma" w:cs="Tahoma"/>
          <w:lang w:val="mk-MK"/>
        </w:rPr>
        <w:t xml:space="preserve"> правата, обврските, </w:t>
      </w:r>
      <w:r w:rsidRPr="00936DEC">
        <w:rPr>
          <w:rFonts w:ascii="Tahoma" w:hAnsi="Tahoma" w:cs="Tahoma"/>
          <w:lang w:val="mk-MK"/>
        </w:rPr>
        <w:t xml:space="preserve">акциите </w:t>
      </w:r>
      <w:r w:rsidR="00711F84" w:rsidRPr="00936DEC">
        <w:rPr>
          <w:rFonts w:ascii="Tahoma" w:hAnsi="Tahoma" w:cs="Tahoma"/>
          <w:lang w:val="mk-MK"/>
        </w:rPr>
        <w:t xml:space="preserve">или другите сопственички инструменти </w:t>
      </w:r>
      <w:r w:rsidRPr="00936DEC">
        <w:rPr>
          <w:rFonts w:ascii="Tahoma" w:hAnsi="Tahoma" w:cs="Tahoma"/>
          <w:lang w:val="mk-MK"/>
        </w:rPr>
        <w:t xml:space="preserve">на банката којашто се решава, </w:t>
      </w:r>
      <w:r w:rsidR="0056379F" w:rsidRPr="00936DEC">
        <w:rPr>
          <w:rFonts w:ascii="Tahoma" w:hAnsi="Tahoma" w:cs="Tahoma"/>
          <w:lang w:val="mk-MK"/>
        </w:rPr>
        <w:t>водејќи сметка за околностите на случајот и потребата од одржување на финансиската стабилност;</w:t>
      </w:r>
    </w:p>
    <w:p w14:paraId="07DC830E" w14:textId="77777777" w:rsidR="0056379F" w:rsidRPr="00936DEC" w:rsidRDefault="0056379F">
      <w:pPr>
        <w:pStyle w:val="ListParagraph"/>
        <w:numPr>
          <w:ilvl w:val="0"/>
          <w:numId w:val="13"/>
        </w:numPr>
        <w:tabs>
          <w:tab w:val="left" w:pos="720"/>
        </w:tabs>
        <w:ind w:left="1560" w:hanging="426"/>
        <w:jc w:val="both"/>
        <w:rPr>
          <w:rFonts w:ascii="Tahoma" w:hAnsi="Tahoma" w:cs="Tahoma"/>
          <w:lang w:val="mk-MK"/>
        </w:rPr>
      </w:pPr>
      <w:r w:rsidRPr="00936DEC">
        <w:rPr>
          <w:rFonts w:ascii="Tahoma" w:hAnsi="Tahoma" w:cs="Tahoma"/>
          <w:lang w:val="mk-MK"/>
        </w:rPr>
        <w:t>обезбедување рамноправна положба на потенцијалните купувачи</w:t>
      </w:r>
      <w:r w:rsidR="006D6107" w:rsidRPr="00936DEC">
        <w:rPr>
          <w:rFonts w:ascii="Tahoma" w:hAnsi="Tahoma" w:cs="Tahoma"/>
          <w:lang w:val="mk-MK"/>
        </w:rPr>
        <w:t>, без нечие фаворизирирање или дискриминирање</w:t>
      </w:r>
      <w:r w:rsidRPr="00936DEC">
        <w:rPr>
          <w:rFonts w:ascii="Tahoma" w:hAnsi="Tahoma" w:cs="Tahoma"/>
          <w:lang w:val="mk-MK"/>
        </w:rPr>
        <w:t>;</w:t>
      </w:r>
    </w:p>
    <w:p w14:paraId="319C569A" w14:textId="77777777" w:rsidR="0056379F" w:rsidRPr="00936DEC" w:rsidRDefault="0056379F">
      <w:pPr>
        <w:pStyle w:val="ListParagraph"/>
        <w:numPr>
          <w:ilvl w:val="0"/>
          <w:numId w:val="13"/>
        </w:numPr>
        <w:tabs>
          <w:tab w:val="left" w:pos="720"/>
        </w:tabs>
        <w:ind w:left="1560" w:hanging="426"/>
        <w:jc w:val="both"/>
        <w:rPr>
          <w:rFonts w:ascii="Tahoma" w:hAnsi="Tahoma" w:cs="Tahoma"/>
          <w:lang w:val="mk-MK"/>
        </w:rPr>
      </w:pPr>
      <w:r w:rsidRPr="00936DEC">
        <w:rPr>
          <w:rFonts w:ascii="Tahoma" w:hAnsi="Tahoma" w:cs="Tahoma"/>
          <w:lang w:val="mk-MK"/>
        </w:rPr>
        <w:t>избегнување ситуации на судир на интересите;</w:t>
      </w:r>
    </w:p>
    <w:p w14:paraId="55B3135B" w14:textId="77777777" w:rsidR="0056379F" w:rsidRPr="00936DEC" w:rsidRDefault="0056379F">
      <w:pPr>
        <w:pStyle w:val="ListParagraph"/>
        <w:numPr>
          <w:ilvl w:val="0"/>
          <w:numId w:val="13"/>
        </w:numPr>
        <w:tabs>
          <w:tab w:val="left" w:pos="720"/>
        </w:tabs>
        <w:ind w:left="1560" w:hanging="426"/>
        <w:jc w:val="both"/>
        <w:rPr>
          <w:rFonts w:ascii="Tahoma" w:hAnsi="Tahoma" w:cs="Tahoma"/>
          <w:lang w:val="mk-MK"/>
        </w:rPr>
      </w:pPr>
      <w:r w:rsidRPr="00936DEC">
        <w:rPr>
          <w:rFonts w:ascii="Tahoma" w:hAnsi="Tahoma" w:cs="Tahoma"/>
          <w:lang w:val="mk-MK"/>
        </w:rPr>
        <w:t>итност на постапката за решавање на банката; и</w:t>
      </w:r>
    </w:p>
    <w:p w14:paraId="51FA79DA" w14:textId="77777777" w:rsidR="00CF4F09" w:rsidRPr="00936DEC" w:rsidRDefault="0056379F">
      <w:pPr>
        <w:pStyle w:val="ListParagraph"/>
        <w:numPr>
          <w:ilvl w:val="0"/>
          <w:numId w:val="13"/>
        </w:numPr>
        <w:tabs>
          <w:tab w:val="left" w:pos="720"/>
        </w:tabs>
        <w:ind w:left="1560" w:hanging="426"/>
        <w:jc w:val="both"/>
        <w:rPr>
          <w:rFonts w:ascii="Tahoma" w:hAnsi="Tahoma" w:cs="Tahoma"/>
          <w:lang w:val="mk-MK"/>
        </w:rPr>
      </w:pPr>
      <w:r w:rsidRPr="00936DEC">
        <w:rPr>
          <w:rFonts w:ascii="Tahoma" w:hAnsi="Tahoma" w:cs="Tahoma"/>
          <w:lang w:val="mk-MK"/>
        </w:rPr>
        <w:t>обезбедување колку што е можно повисока цена на акциите</w:t>
      </w:r>
      <w:r w:rsidR="00711F84" w:rsidRPr="00936DEC">
        <w:rPr>
          <w:rFonts w:ascii="Tahoma" w:hAnsi="Tahoma" w:cs="Tahoma"/>
          <w:lang w:val="mk-MK"/>
        </w:rPr>
        <w:t xml:space="preserve"> или другите сопственички инструменти</w:t>
      </w:r>
      <w:r w:rsidRPr="00936DEC">
        <w:rPr>
          <w:rFonts w:ascii="Tahoma" w:hAnsi="Tahoma" w:cs="Tahoma"/>
          <w:lang w:val="mk-MK"/>
        </w:rPr>
        <w:t>, средствата, правата или обврските коишто се продаваат.</w:t>
      </w:r>
    </w:p>
    <w:p w14:paraId="11217A56" w14:textId="77777777" w:rsidR="007F348C" w:rsidRPr="00936DEC" w:rsidRDefault="0056379F" w:rsidP="00642F66">
      <w:pPr>
        <w:pStyle w:val="ListParagraph"/>
        <w:numPr>
          <w:ilvl w:val="0"/>
          <w:numId w:val="73"/>
        </w:numPr>
        <w:tabs>
          <w:tab w:val="left" w:pos="1134"/>
        </w:tabs>
        <w:ind w:left="0" w:firstLine="709"/>
        <w:jc w:val="both"/>
        <w:rPr>
          <w:rFonts w:ascii="Tahoma" w:hAnsi="Tahoma" w:cs="Tahoma"/>
          <w:lang w:val="mk-MK"/>
        </w:rPr>
      </w:pPr>
      <w:r w:rsidRPr="00936DEC">
        <w:rPr>
          <w:rFonts w:ascii="Tahoma" w:hAnsi="Tahoma" w:cs="Tahoma"/>
          <w:lang w:val="mk-MK"/>
        </w:rPr>
        <w:lastRenderedPageBreak/>
        <w:t>Придржувањето до начелото од став</w:t>
      </w:r>
      <w:r w:rsidR="003B70BE" w:rsidRPr="00936DEC">
        <w:rPr>
          <w:rFonts w:ascii="Tahoma" w:hAnsi="Tahoma" w:cs="Tahoma"/>
          <w:lang w:val="mk-MK"/>
        </w:rPr>
        <w:t>от</w:t>
      </w:r>
      <w:r w:rsidRPr="00936DEC">
        <w:rPr>
          <w:rFonts w:ascii="Tahoma" w:hAnsi="Tahoma" w:cs="Tahoma"/>
          <w:lang w:val="mk-MK"/>
        </w:rPr>
        <w:t xml:space="preserve"> (</w:t>
      </w:r>
      <w:r w:rsidR="001157D4" w:rsidRPr="00936DEC">
        <w:rPr>
          <w:rFonts w:ascii="Tahoma" w:hAnsi="Tahoma" w:cs="Tahoma"/>
          <w:lang w:val="mk-MK"/>
        </w:rPr>
        <w:t>2</w:t>
      </w:r>
      <w:r w:rsidRPr="00936DEC">
        <w:rPr>
          <w:rFonts w:ascii="Tahoma" w:hAnsi="Tahoma" w:cs="Tahoma"/>
          <w:lang w:val="mk-MK"/>
        </w:rPr>
        <w:t xml:space="preserve">) точка 2) </w:t>
      </w:r>
      <w:r w:rsidR="00273B95" w:rsidRPr="00936DEC">
        <w:rPr>
          <w:rFonts w:ascii="Tahoma" w:hAnsi="Tahoma" w:cs="Tahoma"/>
          <w:lang w:val="mk-MK"/>
        </w:rPr>
        <w:t>на овој член</w:t>
      </w:r>
      <w:r w:rsidRPr="00936DEC">
        <w:rPr>
          <w:rFonts w:ascii="Tahoma" w:hAnsi="Tahoma" w:cs="Tahoma"/>
          <w:lang w:val="mk-MK"/>
        </w:rPr>
        <w:t xml:space="preserve">, не ја исклучува можноста Народната банка да побара доставување понуди од одредени потенцијални купувачи или да </w:t>
      </w:r>
      <w:r w:rsidR="007F348C" w:rsidRPr="00936DEC">
        <w:rPr>
          <w:rFonts w:ascii="Tahoma" w:hAnsi="Tahoma" w:cs="Tahoma"/>
          <w:lang w:val="mk-MK"/>
        </w:rPr>
        <w:t xml:space="preserve">ја </w:t>
      </w:r>
      <w:r w:rsidRPr="00936DEC">
        <w:rPr>
          <w:rFonts w:ascii="Tahoma" w:hAnsi="Tahoma" w:cs="Tahoma"/>
          <w:lang w:val="mk-MK"/>
        </w:rPr>
        <w:t>договори продажба</w:t>
      </w:r>
      <w:r w:rsidR="00534950" w:rsidRPr="00936DEC">
        <w:rPr>
          <w:rFonts w:ascii="Tahoma" w:hAnsi="Tahoma" w:cs="Tahoma"/>
          <w:lang w:val="mk-MK"/>
        </w:rPr>
        <w:t>та</w:t>
      </w:r>
      <w:r w:rsidRPr="00936DEC">
        <w:rPr>
          <w:rFonts w:ascii="Tahoma" w:hAnsi="Tahoma" w:cs="Tahoma"/>
          <w:lang w:val="mk-MK"/>
        </w:rPr>
        <w:t xml:space="preserve"> </w:t>
      </w:r>
      <w:r w:rsidR="007F348C" w:rsidRPr="00936DEC">
        <w:rPr>
          <w:rFonts w:ascii="Tahoma" w:hAnsi="Tahoma" w:cs="Tahoma"/>
          <w:lang w:val="mk-MK"/>
        </w:rPr>
        <w:t>директно со одреден купувач.</w:t>
      </w:r>
    </w:p>
    <w:p w14:paraId="4C5EFC6C" w14:textId="77777777" w:rsidR="0056379F" w:rsidRPr="00936DEC" w:rsidRDefault="00CF4F09" w:rsidP="00642F66">
      <w:pPr>
        <w:pStyle w:val="ListParagraph"/>
        <w:numPr>
          <w:ilvl w:val="0"/>
          <w:numId w:val="73"/>
        </w:numPr>
        <w:tabs>
          <w:tab w:val="left" w:pos="1134"/>
        </w:tabs>
        <w:ind w:left="0" w:firstLine="709"/>
        <w:jc w:val="both"/>
        <w:rPr>
          <w:rFonts w:ascii="Tahoma" w:hAnsi="Tahoma" w:cs="Tahoma"/>
          <w:lang w:val="mk-MK"/>
        </w:rPr>
      </w:pPr>
      <w:r w:rsidRPr="00936DEC">
        <w:rPr>
          <w:rFonts w:ascii="Tahoma" w:hAnsi="Tahoma" w:cs="Tahoma"/>
          <w:lang w:val="mk-MK"/>
        </w:rPr>
        <w:t>Народната банка ја спроведува продажбата без јавна објава доколку</w:t>
      </w:r>
      <w:r w:rsidR="003843CB" w:rsidRPr="00936DEC">
        <w:rPr>
          <w:rFonts w:ascii="Tahoma" w:hAnsi="Tahoma" w:cs="Tahoma"/>
          <w:lang w:val="mk-MK"/>
        </w:rPr>
        <w:t xml:space="preserve"> оцени дека</w:t>
      </w:r>
      <w:r w:rsidR="00D438E7" w:rsidRPr="00936DEC">
        <w:rPr>
          <w:rFonts w:ascii="Tahoma" w:hAnsi="Tahoma" w:cs="Tahoma"/>
          <w:lang w:val="mk-MK"/>
        </w:rPr>
        <w:t xml:space="preserve"> </w:t>
      </w:r>
      <w:r w:rsidRPr="00936DEC">
        <w:rPr>
          <w:rFonts w:ascii="Tahoma" w:hAnsi="Tahoma" w:cs="Tahoma"/>
          <w:lang w:val="mk-MK"/>
        </w:rPr>
        <w:t>таквата објава би го оневозможила остварувањето на некоја од целите  на решавањето на банката</w:t>
      </w:r>
      <w:r w:rsidR="00D438E7" w:rsidRPr="00936DEC">
        <w:rPr>
          <w:rFonts w:ascii="Tahoma" w:hAnsi="Tahoma" w:cs="Tahoma"/>
          <w:lang w:val="mk-MK"/>
        </w:rPr>
        <w:t>, а особено ако оцени дека:</w:t>
      </w:r>
    </w:p>
    <w:p w14:paraId="7306AA80" w14:textId="77777777" w:rsidR="00CF4F09" w:rsidRPr="00936DEC" w:rsidRDefault="00CF4F09">
      <w:pPr>
        <w:pStyle w:val="ListParagraph"/>
        <w:numPr>
          <w:ilvl w:val="0"/>
          <w:numId w:val="14"/>
        </w:numPr>
        <w:tabs>
          <w:tab w:val="left" w:pos="720"/>
        </w:tabs>
        <w:ind w:left="1276" w:hanging="425"/>
        <w:jc w:val="both"/>
        <w:rPr>
          <w:rFonts w:ascii="Tahoma" w:hAnsi="Tahoma" w:cs="Tahoma"/>
          <w:lang w:val="mk-MK"/>
        </w:rPr>
      </w:pPr>
      <w:r w:rsidRPr="00936DEC">
        <w:rPr>
          <w:rFonts w:ascii="Tahoma" w:hAnsi="Tahoma" w:cs="Tahoma"/>
          <w:lang w:val="mk-MK"/>
        </w:rPr>
        <w:t xml:space="preserve">постои сериозна закана за финансиската стабилност којашто произлегува од </w:t>
      </w:r>
      <w:r w:rsidR="008145B7" w:rsidRPr="00936DEC">
        <w:rPr>
          <w:rFonts w:ascii="Tahoma" w:hAnsi="Tahoma" w:cs="Tahoma"/>
          <w:lang w:val="mk-MK"/>
        </w:rPr>
        <w:t>можниот престанок</w:t>
      </w:r>
      <w:r w:rsidRPr="00936DEC">
        <w:rPr>
          <w:rFonts w:ascii="Tahoma" w:hAnsi="Tahoma" w:cs="Tahoma"/>
          <w:lang w:val="mk-MK"/>
        </w:rPr>
        <w:t xml:space="preserve"> со работа на банката; и</w:t>
      </w:r>
    </w:p>
    <w:p w14:paraId="61C7E696" w14:textId="77777777" w:rsidR="00817805" w:rsidRPr="00936DEC" w:rsidRDefault="00CF4F09">
      <w:pPr>
        <w:pStyle w:val="ListParagraph"/>
        <w:numPr>
          <w:ilvl w:val="0"/>
          <w:numId w:val="14"/>
        </w:numPr>
        <w:tabs>
          <w:tab w:val="left" w:pos="720"/>
        </w:tabs>
        <w:ind w:left="1276" w:hanging="425"/>
        <w:jc w:val="both"/>
        <w:rPr>
          <w:rFonts w:ascii="Tahoma" w:hAnsi="Tahoma" w:cs="Tahoma"/>
          <w:lang w:val="mk-MK"/>
        </w:rPr>
      </w:pPr>
      <w:r w:rsidRPr="00936DEC">
        <w:rPr>
          <w:rFonts w:ascii="Tahoma" w:hAnsi="Tahoma" w:cs="Tahoma"/>
          <w:lang w:val="mk-MK"/>
        </w:rPr>
        <w:t xml:space="preserve">со јавната објава би се </w:t>
      </w:r>
      <w:r w:rsidR="003D277B" w:rsidRPr="00936DEC">
        <w:rPr>
          <w:rFonts w:ascii="Tahoma" w:hAnsi="Tahoma" w:cs="Tahoma"/>
          <w:lang w:val="mk-MK"/>
        </w:rPr>
        <w:t>оневозможил</w:t>
      </w:r>
      <w:r w:rsidR="00D438E7" w:rsidRPr="00936DEC">
        <w:rPr>
          <w:rFonts w:ascii="Tahoma" w:hAnsi="Tahoma" w:cs="Tahoma"/>
          <w:lang w:val="mk-MK"/>
        </w:rPr>
        <w:t xml:space="preserve">а ефикасноста на </w:t>
      </w:r>
      <w:r w:rsidR="003D277B" w:rsidRPr="00936DEC">
        <w:rPr>
          <w:rFonts w:ascii="Tahoma" w:hAnsi="Tahoma" w:cs="Tahoma"/>
          <w:lang w:val="mk-MK"/>
        </w:rPr>
        <w:t>продажбата</w:t>
      </w:r>
      <w:r w:rsidR="00D438E7" w:rsidRPr="00936DEC">
        <w:rPr>
          <w:rFonts w:ascii="Tahoma" w:hAnsi="Tahoma" w:cs="Tahoma"/>
          <w:lang w:val="mk-MK"/>
        </w:rPr>
        <w:t xml:space="preserve"> и остварување на целта на решавањето од </w:t>
      </w:r>
      <w:r w:rsidR="005F572D" w:rsidRPr="00936DEC">
        <w:rPr>
          <w:rFonts w:ascii="Tahoma" w:hAnsi="Tahoma" w:cs="Tahoma"/>
          <w:lang w:val="mk-MK"/>
        </w:rPr>
        <w:t>членот 17</w:t>
      </w:r>
      <w:r w:rsidR="009C52D5" w:rsidRPr="00936DEC">
        <w:rPr>
          <w:rFonts w:ascii="Tahoma" w:hAnsi="Tahoma" w:cs="Tahoma"/>
          <w:lang w:val="mk-MK"/>
        </w:rPr>
        <w:t xml:space="preserve"> </w:t>
      </w:r>
      <w:r w:rsidR="00D438E7" w:rsidRPr="00936DEC">
        <w:rPr>
          <w:rFonts w:ascii="Tahoma" w:hAnsi="Tahoma" w:cs="Tahoma"/>
          <w:lang w:val="mk-MK"/>
        </w:rPr>
        <w:t xml:space="preserve">став (1) точка 2) </w:t>
      </w:r>
      <w:r w:rsidR="00273B95" w:rsidRPr="00936DEC">
        <w:rPr>
          <w:rFonts w:ascii="Tahoma" w:hAnsi="Tahoma" w:cs="Tahoma"/>
          <w:lang w:val="mk-MK"/>
        </w:rPr>
        <w:t>на овој закон</w:t>
      </w:r>
      <w:r w:rsidR="003D277B" w:rsidRPr="00936DEC">
        <w:rPr>
          <w:rFonts w:ascii="Tahoma" w:hAnsi="Tahoma" w:cs="Tahoma"/>
          <w:lang w:val="mk-MK"/>
        </w:rPr>
        <w:t>.</w:t>
      </w:r>
    </w:p>
    <w:p w14:paraId="4CE5EC85" w14:textId="0DCE0286" w:rsidR="00FC5DE2" w:rsidRPr="00936DEC" w:rsidRDefault="00B86B57" w:rsidP="00642F66">
      <w:pPr>
        <w:pStyle w:val="ListParagraph"/>
        <w:numPr>
          <w:ilvl w:val="0"/>
          <w:numId w:val="73"/>
        </w:numPr>
        <w:tabs>
          <w:tab w:val="left" w:pos="1134"/>
        </w:tabs>
        <w:ind w:left="0" w:firstLine="709"/>
        <w:jc w:val="both"/>
        <w:rPr>
          <w:rFonts w:ascii="Tahoma" w:hAnsi="Tahoma" w:cs="Tahoma"/>
          <w:lang w:val="mk-MK"/>
        </w:rPr>
      </w:pPr>
      <w:r w:rsidRPr="00936DEC">
        <w:rPr>
          <w:rFonts w:ascii="Tahoma" w:hAnsi="Tahoma" w:cs="Tahoma"/>
          <w:lang w:val="mk-MK"/>
        </w:rPr>
        <w:t>Народната банка</w:t>
      </w:r>
      <w:r w:rsidR="004239BB" w:rsidRPr="00936DEC">
        <w:rPr>
          <w:rFonts w:ascii="Tahoma" w:hAnsi="Tahoma" w:cs="Tahoma"/>
          <w:lang w:val="mk-MK"/>
        </w:rPr>
        <w:t xml:space="preserve"> со подзаконски акт</w:t>
      </w:r>
      <w:r w:rsidRPr="00936DEC">
        <w:rPr>
          <w:rFonts w:ascii="Tahoma" w:hAnsi="Tahoma" w:cs="Tahoma"/>
          <w:lang w:val="mk-MK"/>
        </w:rPr>
        <w:t xml:space="preserve"> </w:t>
      </w:r>
      <w:r w:rsidR="00251D4E" w:rsidRPr="00936DEC">
        <w:rPr>
          <w:rFonts w:ascii="Tahoma" w:hAnsi="Tahoma" w:cs="Tahoma"/>
          <w:lang w:val="mk-MK"/>
        </w:rPr>
        <w:t xml:space="preserve">подетално го пропишува </w:t>
      </w:r>
      <w:r w:rsidR="007C3F38" w:rsidRPr="00936DEC">
        <w:rPr>
          <w:rFonts w:ascii="Tahoma" w:hAnsi="Tahoma" w:cs="Tahoma"/>
          <w:lang w:val="mk-MK"/>
        </w:rPr>
        <w:t xml:space="preserve">постоењето сериозна закана за финансискиот систем за потребите на </w:t>
      </w:r>
      <w:r w:rsidR="00E62464" w:rsidRPr="00936DEC">
        <w:rPr>
          <w:rFonts w:ascii="Tahoma" w:hAnsi="Tahoma" w:cs="Tahoma"/>
          <w:lang w:val="mk-MK"/>
        </w:rPr>
        <w:t>ставот (4)</w:t>
      </w:r>
      <w:r w:rsidR="00251D4E" w:rsidRPr="00936DEC">
        <w:rPr>
          <w:rFonts w:ascii="Tahoma" w:hAnsi="Tahoma" w:cs="Tahoma"/>
          <w:lang w:val="mk-MK"/>
        </w:rPr>
        <w:t xml:space="preserve"> </w:t>
      </w:r>
      <w:r w:rsidR="00E62464" w:rsidRPr="00936DEC">
        <w:rPr>
          <w:rFonts w:ascii="Tahoma" w:hAnsi="Tahoma" w:cs="Tahoma"/>
          <w:lang w:val="mk-MK"/>
        </w:rPr>
        <w:t xml:space="preserve">точка 1) </w:t>
      </w:r>
      <w:r w:rsidR="00273B95" w:rsidRPr="00936DEC">
        <w:rPr>
          <w:rFonts w:ascii="Tahoma" w:hAnsi="Tahoma" w:cs="Tahoma"/>
          <w:lang w:val="mk-MK"/>
        </w:rPr>
        <w:t>на</w:t>
      </w:r>
      <w:r w:rsidR="00E62464" w:rsidRPr="00936DEC">
        <w:rPr>
          <w:rFonts w:ascii="Tahoma" w:hAnsi="Tahoma" w:cs="Tahoma"/>
          <w:lang w:val="mk-MK"/>
        </w:rPr>
        <w:t xml:space="preserve"> овој член</w:t>
      </w:r>
      <w:r w:rsidR="00251D4E" w:rsidRPr="00936DEC">
        <w:rPr>
          <w:rFonts w:ascii="Tahoma" w:hAnsi="Tahoma" w:cs="Tahoma"/>
          <w:lang w:val="mk-MK"/>
        </w:rPr>
        <w:t>.</w:t>
      </w:r>
    </w:p>
    <w:p w14:paraId="2BAF96F7" w14:textId="77777777" w:rsidR="00B41549" w:rsidRPr="00936DEC" w:rsidRDefault="00B41549">
      <w:pPr>
        <w:tabs>
          <w:tab w:val="left" w:pos="720"/>
        </w:tabs>
        <w:jc w:val="both"/>
        <w:rPr>
          <w:rFonts w:ascii="Tahoma" w:hAnsi="Tahoma" w:cs="Tahoma"/>
          <w:lang w:val="mk-MK"/>
        </w:rPr>
      </w:pPr>
    </w:p>
    <w:p w14:paraId="0A3F43BF" w14:textId="77777777" w:rsidR="00206FD5" w:rsidRPr="00936DEC" w:rsidRDefault="00206FD5">
      <w:pPr>
        <w:tabs>
          <w:tab w:val="left" w:pos="720"/>
        </w:tabs>
        <w:jc w:val="center"/>
        <w:rPr>
          <w:rFonts w:ascii="Tahoma" w:hAnsi="Tahoma" w:cs="Tahoma"/>
          <w:b/>
          <w:lang w:val="mk-MK"/>
        </w:rPr>
      </w:pPr>
      <w:r w:rsidRPr="00936DEC">
        <w:rPr>
          <w:rFonts w:ascii="Tahoma" w:hAnsi="Tahoma" w:cs="Tahoma"/>
          <w:b/>
          <w:lang w:val="mk-MK"/>
        </w:rPr>
        <w:t>Отсек 3</w:t>
      </w:r>
    </w:p>
    <w:p w14:paraId="3816AAD6" w14:textId="77777777" w:rsidR="00C21921" w:rsidRPr="00936DEC" w:rsidRDefault="00C21921">
      <w:pPr>
        <w:tabs>
          <w:tab w:val="left" w:pos="567"/>
        </w:tabs>
        <w:jc w:val="center"/>
        <w:rPr>
          <w:rFonts w:ascii="Tahoma" w:hAnsi="Tahoma" w:cs="Tahoma"/>
          <w:b/>
          <w:lang w:val="mk-MK"/>
        </w:rPr>
      </w:pPr>
      <w:r w:rsidRPr="00936DEC">
        <w:rPr>
          <w:rFonts w:ascii="Tahoma" w:hAnsi="Tahoma" w:cs="Tahoma"/>
          <w:b/>
          <w:lang w:val="mk-MK"/>
        </w:rPr>
        <w:t xml:space="preserve">Преодна </w:t>
      </w:r>
      <w:r w:rsidR="0098359F" w:rsidRPr="00936DEC">
        <w:rPr>
          <w:rFonts w:ascii="Tahoma" w:hAnsi="Tahoma" w:cs="Tahoma"/>
          <w:b/>
          <w:lang w:val="mk-MK"/>
        </w:rPr>
        <w:t>институција</w:t>
      </w:r>
    </w:p>
    <w:p w14:paraId="58A4B346" w14:textId="77777777" w:rsidR="00364D27" w:rsidRPr="00936DEC" w:rsidRDefault="00534950" w:rsidP="003B70BE">
      <w:pPr>
        <w:tabs>
          <w:tab w:val="left" w:pos="0"/>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28</w:t>
      </w:r>
    </w:p>
    <w:p w14:paraId="417E74F9" w14:textId="77777777" w:rsidR="00DF4568" w:rsidRPr="00936DEC" w:rsidRDefault="00DF4568" w:rsidP="003B70BE">
      <w:pPr>
        <w:tabs>
          <w:tab w:val="left" w:pos="0"/>
        </w:tabs>
        <w:jc w:val="center"/>
        <w:rPr>
          <w:rFonts w:ascii="Tahoma" w:hAnsi="Tahoma" w:cs="Tahoma"/>
          <w:lang w:val="mk-MK"/>
        </w:rPr>
      </w:pPr>
    </w:p>
    <w:p w14:paraId="2B5A478E" w14:textId="0DB62C1E" w:rsidR="00364D27" w:rsidRPr="00936DEC" w:rsidRDefault="00057E4A" w:rsidP="00642F66">
      <w:pPr>
        <w:pStyle w:val="ListParagraph"/>
        <w:numPr>
          <w:ilvl w:val="0"/>
          <w:numId w:val="74"/>
        </w:numPr>
        <w:tabs>
          <w:tab w:val="left" w:pos="1134"/>
        </w:tabs>
        <w:ind w:left="0" w:firstLine="720"/>
        <w:jc w:val="both"/>
        <w:rPr>
          <w:rFonts w:ascii="Tahoma" w:hAnsi="Tahoma" w:cs="Tahoma"/>
          <w:lang w:val="mk-MK"/>
        </w:rPr>
      </w:pPr>
      <w:r w:rsidRPr="00936DEC">
        <w:rPr>
          <w:rFonts w:ascii="Tahoma" w:hAnsi="Tahoma" w:cs="Tahoma"/>
          <w:lang w:val="mk-MK"/>
        </w:rPr>
        <w:t xml:space="preserve">Преодна </w:t>
      </w:r>
      <w:r w:rsidR="00712032" w:rsidRPr="00936DEC">
        <w:rPr>
          <w:rFonts w:ascii="Tahoma" w:hAnsi="Tahoma" w:cs="Tahoma"/>
          <w:lang w:val="mk-MK"/>
        </w:rPr>
        <w:t xml:space="preserve">институција </w:t>
      </w:r>
      <w:r w:rsidRPr="00936DEC">
        <w:rPr>
          <w:rFonts w:ascii="Tahoma" w:hAnsi="Tahoma" w:cs="Tahoma"/>
          <w:lang w:val="mk-MK"/>
        </w:rPr>
        <w:t xml:space="preserve">е </w:t>
      </w:r>
      <w:r w:rsidR="00251D4E" w:rsidRPr="00936DEC">
        <w:rPr>
          <w:rFonts w:ascii="Tahoma" w:hAnsi="Tahoma" w:cs="Tahoma"/>
          <w:lang w:val="mk-MK"/>
        </w:rPr>
        <w:t>правно лице</w:t>
      </w:r>
      <w:r w:rsidRPr="00936DEC">
        <w:rPr>
          <w:rFonts w:ascii="Tahoma" w:hAnsi="Tahoma" w:cs="Tahoma"/>
          <w:lang w:val="mk-MK"/>
        </w:rPr>
        <w:t xml:space="preserve"> </w:t>
      </w:r>
      <w:r w:rsidR="009B7DB2" w:rsidRPr="00936DEC">
        <w:rPr>
          <w:rFonts w:ascii="Tahoma" w:hAnsi="Tahoma" w:cs="Tahoma"/>
          <w:lang w:val="mk-MK"/>
        </w:rPr>
        <w:t>коешто ги исполнува</w:t>
      </w:r>
      <w:r w:rsidR="006C533E" w:rsidRPr="00936DEC">
        <w:rPr>
          <w:rFonts w:ascii="Tahoma" w:hAnsi="Tahoma" w:cs="Tahoma"/>
          <w:lang w:val="mk-MK"/>
        </w:rPr>
        <w:t xml:space="preserve"> </w:t>
      </w:r>
      <w:r w:rsidR="006253AB" w:rsidRPr="00936DEC">
        <w:rPr>
          <w:rFonts w:ascii="Tahoma" w:hAnsi="Tahoma" w:cs="Tahoma"/>
          <w:lang w:val="mk-MK"/>
        </w:rPr>
        <w:t xml:space="preserve">следниве </w:t>
      </w:r>
      <w:r w:rsidRPr="00936DEC">
        <w:rPr>
          <w:rFonts w:ascii="Tahoma" w:hAnsi="Tahoma" w:cs="Tahoma"/>
          <w:lang w:val="mk-MK"/>
        </w:rPr>
        <w:t>услови:</w:t>
      </w:r>
    </w:p>
    <w:p w14:paraId="4177D6EC" w14:textId="330FB6AD" w:rsidR="00057E4A" w:rsidRPr="00936DEC" w:rsidRDefault="00062FE0">
      <w:pPr>
        <w:pStyle w:val="ListParagraph"/>
        <w:numPr>
          <w:ilvl w:val="0"/>
          <w:numId w:val="15"/>
        </w:numPr>
        <w:tabs>
          <w:tab w:val="left" w:pos="720"/>
        </w:tabs>
        <w:ind w:left="1560" w:hanging="426"/>
        <w:jc w:val="both"/>
        <w:rPr>
          <w:rFonts w:ascii="Tahoma" w:hAnsi="Tahoma" w:cs="Tahoma"/>
          <w:lang w:val="mk-MK"/>
        </w:rPr>
      </w:pPr>
      <w:r w:rsidRPr="00936DEC">
        <w:rPr>
          <w:rFonts w:ascii="Tahoma" w:hAnsi="Tahoma" w:cs="Tahoma"/>
          <w:lang w:val="mk-MK"/>
        </w:rPr>
        <w:t xml:space="preserve">целосно </w:t>
      </w:r>
      <w:r w:rsidR="00CF0992" w:rsidRPr="00936DEC">
        <w:rPr>
          <w:rFonts w:ascii="Tahoma" w:hAnsi="Tahoma" w:cs="Tahoma"/>
          <w:lang w:val="mk-MK"/>
        </w:rPr>
        <w:t xml:space="preserve">или делумно </w:t>
      </w:r>
      <w:r w:rsidR="00057E4A" w:rsidRPr="00936DEC">
        <w:rPr>
          <w:rFonts w:ascii="Tahoma" w:hAnsi="Tahoma" w:cs="Tahoma"/>
          <w:lang w:val="mk-MK"/>
        </w:rPr>
        <w:t xml:space="preserve">е во сопственост на Република </w:t>
      </w:r>
      <w:r w:rsidR="00BF30C6" w:rsidRPr="00936DEC">
        <w:rPr>
          <w:rFonts w:ascii="Tahoma" w:hAnsi="Tahoma" w:cs="Tahoma"/>
          <w:lang w:val="mk-MK"/>
        </w:rPr>
        <w:t xml:space="preserve">Северна </w:t>
      </w:r>
      <w:r w:rsidR="00057E4A" w:rsidRPr="00936DEC">
        <w:rPr>
          <w:rFonts w:ascii="Tahoma" w:hAnsi="Tahoma" w:cs="Tahoma"/>
          <w:lang w:val="mk-MK"/>
        </w:rPr>
        <w:t>Македонија</w:t>
      </w:r>
      <w:r w:rsidR="006D6107" w:rsidRPr="00936DEC">
        <w:rPr>
          <w:rFonts w:ascii="Tahoma" w:hAnsi="Tahoma" w:cs="Tahoma"/>
          <w:lang w:val="mk-MK"/>
        </w:rPr>
        <w:t xml:space="preserve">, врз основа на </w:t>
      </w:r>
      <w:r w:rsidR="00F840FA" w:rsidRPr="00936DEC">
        <w:rPr>
          <w:rFonts w:ascii="Tahoma" w:hAnsi="Tahoma" w:cs="Tahoma"/>
          <w:lang w:val="mk-MK"/>
        </w:rPr>
        <w:t xml:space="preserve">одлука на </w:t>
      </w:r>
      <w:r w:rsidR="006D6107" w:rsidRPr="00936DEC">
        <w:rPr>
          <w:rFonts w:ascii="Tahoma" w:hAnsi="Tahoma" w:cs="Tahoma"/>
          <w:lang w:val="mk-MK"/>
        </w:rPr>
        <w:t>Владата на Република Северна Македонија</w:t>
      </w:r>
      <w:r w:rsidR="00057E4A" w:rsidRPr="00936DEC">
        <w:rPr>
          <w:rFonts w:ascii="Tahoma" w:hAnsi="Tahoma" w:cs="Tahoma"/>
          <w:lang w:val="mk-MK"/>
        </w:rPr>
        <w:t xml:space="preserve"> и е </w:t>
      </w:r>
      <w:r w:rsidRPr="00936DEC">
        <w:rPr>
          <w:rFonts w:ascii="Tahoma" w:hAnsi="Tahoma" w:cs="Tahoma"/>
          <w:lang w:val="mk-MK"/>
        </w:rPr>
        <w:t>контролирано од Народната банка</w:t>
      </w:r>
      <w:r w:rsidRPr="00936DEC">
        <w:rPr>
          <w:rFonts w:ascii="Tahoma" w:hAnsi="Tahoma" w:cs="Tahoma"/>
        </w:rPr>
        <w:t xml:space="preserve"> </w:t>
      </w:r>
      <w:r w:rsidR="00A81318" w:rsidRPr="00936DEC">
        <w:rPr>
          <w:rFonts w:ascii="Tahoma" w:hAnsi="Tahoma" w:cs="Tahoma"/>
          <w:lang w:val="mk-MK"/>
        </w:rPr>
        <w:t xml:space="preserve">во смисла на </w:t>
      </w:r>
      <w:r w:rsidR="005F572D" w:rsidRPr="00936DEC">
        <w:rPr>
          <w:rFonts w:ascii="Tahoma" w:hAnsi="Tahoma" w:cs="Tahoma"/>
          <w:lang w:val="mk-MK"/>
        </w:rPr>
        <w:t>членот 59</w:t>
      </w:r>
      <w:r w:rsidR="001E7871" w:rsidRPr="00936DEC">
        <w:rPr>
          <w:rFonts w:ascii="Tahoma" w:hAnsi="Tahoma" w:cs="Tahoma"/>
          <w:lang w:val="mk-MK"/>
        </w:rPr>
        <w:t xml:space="preserve"> </w:t>
      </w:r>
      <w:r w:rsidR="00273B95" w:rsidRPr="00936DEC">
        <w:rPr>
          <w:rFonts w:ascii="Tahoma" w:hAnsi="Tahoma" w:cs="Tahoma"/>
          <w:lang w:val="mk-MK"/>
        </w:rPr>
        <w:t>на овој закон</w:t>
      </w:r>
      <w:r w:rsidR="00057E4A" w:rsidRPr="00936DEC">
        <w:rPr>
          <w:rFonts w:ascii="Tahoma" w:hAnsi="Tahoma" w:cs="Tahoma"/>
          <w:lang w:val="mk-MK"/>
        </w:rPr>
        <w:t>;</w:t>
      </w:r>
    </w:p>
    <w:p w14:paraId="2D7CE863" w14:textId="2575E605" w:rsidR="00057E4A" w:rsidRPr="00936DEC" w:rsidRDefault="00057E4A">
      <w:pPr>
        <w:pStyle w:val="ListParagraph"/>
        <w:numPr>
          <w:ilvl w:val="0"/>
          <w:numId w:val="15"/>
        </w:numPr>
        <w:tabs>
          <w:tab w:val="left" w:pos="720"/>
        </w:tabs>
        <w:ind w:left="1560" w:hanging="426"/>
        <w:jc w:val="both"/>
        <w:rPr>
          <w:rFonts w:ascii="Tahoma" w:hAnsi="Tahoma" w:cs="Tahoma"/>
          <w:lang w:val="mk-MK"/>
        </w:rPr>
      </w:pPr>
      <w:r w:rsidRPr="00936DEC">
        <w:rPr>
          <w:rFonts w:ascii="Tahoma" w:hAnsi="Tahoma" w:cs="Tahoma"/>
          <w:lang w:val="mk-MK"/>
        </w:rPr>
        <w:t xml:space="preserve">основано е со </w:t>
      </w:r>
      <w:r w:rsidR="00CB6F33" w:rsidRPr="00936DEC">
        <w:rPr>
          <w:rFonts w:ascii="Tahoma" w:hAnsi="Tahoma" w:cs="Tahoma"/>
          <w:lang w:val="mk-MK"/>
        </w:rPr>
        <w:t>цел</w:t>
      </w:r>
      <w:r w:rsidRPr="00936DEC">
        <w:rPr>
          <w:rFonts w:ascii="Tahoma" w:hAnsi="Tahoma" w:cs="Tahoma"/>
          <w:lang w:val="mk-MK"/>
        </w:rPr>
        <w:t xml:space="preserve"> да му бидат пренесени </w:t>
      </w:r>
      <w:r w:rsidR="00CB6F33" w:rsidRPr="00936DEC">
        <w:rPr>
          <w:rFonts w:ascii="Tahoma" w:hAnsi="Tahoma" w:cs="Tahoma"/>
          <w:lang w:val="mk-MK"/>
        </w:rPr>
        <w:t>сите или дел од акциите</w:t>
      </w:r>
      <w:r w:rsidR="00711F84" w:rsidRPr="00936DEC">
        <w:rPr>
          <w:rFonts w:ascii="Tahoma" w:hAnsi="Tahoma" w:cs="Tahoma"/>
          <w:lang w:val="mk-MK"/>
        </w:rPr>
        <w:t xml:space="preserve"> или другите сопственички инструменти</w:t>
      </w:r>
      <w:r w:rsidR="007345D7" w:rsidRPr="00936DEC">
        <w:rPr>
          <w:rFonts w:ascii="Tahoma" w:hAnsi="Tahoma" w:cs="Tahoma"/>
          <w:lang w:val="mk-MK"/>
        </w:rPr>
        <w:t xml:space="preserve"> или сите или дел од</w:t>
      </w:r>
      <w:r w:rsidR="00C368F3" w:rsidRPr="00936DEC">
        <w:rPr>
          <w:rFonts w:ascii="Tahoma" w:hAnsi="Tahoma" w:cs="Tahoma"/>
          <w:lang w:val="mk-MK"/>
        </w:rPr>
        <w:t xml:space="preserve"> </w:t>
      </w:r>
      <w:r w:rsidR="00CB6F33" w:rsidRPr="00936DEC">
        <w:rPr>
          <w:rFonts w:ascii="Tahoma" w:hAnsi="Tahoma" w:cs="Tahoma"/>
          <w:lang w:val="mk-MK"/>
        </w:rPr>
        <w:t xml:space="preserve">средствата, правата и обврските на банката којашто се решава, заради одржување пристап до нејзините критични функции </w:t>
      </w:r>
      <w:r w:rsidR="00062FE0" w:rsidRPr="00936DEC">
        <w:rPr>
          <w:rFonts w:ascii="Tahoma" w:hAnsi="Tahoma" w:cs="Tahoma"/>
          <w:lang w:val="mk-MK"/>
        </w:rPr>
        <w:t>и подоцнежна продажба на пренесените акции или други сопственички инструменти, средства, права и обврски</w:t>
      </w:r>
      <w:r w:rsidR="00CB6F33" w:rsidRPr="00936DEC">
        <w:rPr>
          <w:rFonts w:ascii="Tahoma" w:hAnsi="Tahoma" w:cs="Tahoma"/>
          <w:lang w:val="mk-MK"/>
        </w:rPr>
        <w:t>.</w:t>
      </w:r>
    </w:p>
    <w:p w14:paraId="2BEBF0D6" w14:textId="77777777" w:rsidR="000F31A7" w:rsidRPr="00936DEC" w:rsidRDefault="000F31A7" w:rsidP="00642F66">
      <w:pPr>
        <w:pStyle w:val="ListParagraph"/>
        <w:numPr>
          <w:ilvl w:val="0"/>
          <w:numId w:val="74"/>
        </w:numPr>
        <w:tabs>
          <w:tab w:val="left" w:pos="1134"/>
        </w:tabs>
        <w:ind w:left="0" w:firstLine="720"/>
        <w:jc w:val="both"/>
        <w:rPr>
          <w:rFonts w:ascii="Tahoma" w:hAnsi="Tahoma" w:cs="Tahoma"/>
          <w:lang w:val="mk-MK"/>
        </w:rPr>
      </w:pPr>
      <w:r w:rsidRPr="00936DEC">
        <w:rPr>
          <w:rFonts w:ascii="Tahoma" w:hAnsi="Tahoma" w:cs="Tahoma"/>
          <w:lang w:val="mk-MK"/>
        </w:rPr>
        <w:t xml:space="preserve">Примената на инструментот </w:t>
      </w:r>
      <w:r w:rsidR="00034409" w:rsidRPr="00936DEC">
        <w:rPr>
          <w:rFonts w:ascii="Tahoma" w:hAnsi="Tahoma" w:cs="Tahoma"/>
          <w:lang w:val="mk-MK"/>
        </w:rPr>
        <w:t xml:space="preserve">за </w:t>
      </w:r>
      <w:r w:rsidRPr="00936DEC">
        <w:rPr>
          <w:rFonts w:ascii="Tahoma" w:hAnsi="Tahoma" w:cs="Tahoma"/>
          <w:lang w:val="mk-MK"/>
        </w:rPr>
        <w:t xml:space="preserve">внатрешна распределба на загубите согласно со </w:t>
      </w:r>
      <w:r w:rsidR="005F572D" w:rsidRPr="00936DEC">
        <w:rPr>
          <w:rFonts w:ascii="Tahoma" w:hAnsi="Tahoma" w:cs="Tahoma"/>
          <w:lang w:val="mk-MK"/>
        </w:rPr>
        <w:t>членот 31</w:t>
      </w:r>
      <w:r w:rsidRPr="00936DEC">
        <w:rPr>
          <w:rFonts w:ascii="Tahoma" w:hAnsi="Tahoma" w:cs="Tahoma"/>
          <w:lang w:val="mk-MK"/>
        </w:rPr>
        <w:t xml:space="preserve"> став (1) точка 2) </w:t>
      </w:r>
      <w:r w:rsidR="00273B95" w:rsidRPr="00936DEC">
        <w:rPr>
          <w:rFonts w:ascii="Tahoma" w:hAnsi="Tahoma" w:cs="Tahoma"/>
          <w:lang w:val="mk-MK"/>
        </w:rPr>
        <w:t>на овој закон</w:t>
      </w:r>
      <w:r w:rsidRPr="00936DEC">
        <w:rPr>
          <w:rFonts w:ascii="Tahoma" w:hAnsi="Tahoma" w:cs="Tahoma"/>
          <w:lang w:val="mk-MK"/>
        </w:rPr>
        <w:t xml:space="preserve">, не влијае на овластувањето на Народната банка да </w:t>
      </w:r>
      <w:r w:rsidR="00E007D0" w:rsidRPr="00936DEC">
        <w:rPr>
          <w:rFonts w:ascii="Tahoma" w:hAnsi="Tahoma" w:cs="Tahoma"/>
          <w:lang w:val="mk-MK"/>
        </w:rPr>
        <w:t xml:space="preserve">остварува контрола врз преодната </w:t>
      </w:r>
      <w:r w:rsidR="0098359F" w:rsidRPr="00936DEC">
        <w:rPr>
          <w:rFonts w:ascii="Tahoma" w:hAnsi="Tahoma" w:cs="Tahoma"/>
          <w:lang w:val="mk-MK"/>
        </w:rPr>
        <w:t>институција</w:t>
      </w:r>
      <w:r w:rsidR="00E007D0" w:rsidRPr="00936DEC">
        <w:rPr>
          <w:rFonts w:ascii="Tahoma" w:hAnsi="Tahoma" w:cs="Tahoma"/>
          <w:lang w:val="mk-MK"/>
        </w:rPr>
        <w:t>.</w:t>
      </w:r>
    </w:p>
    <w:p w14:paraId="1583178A" w14:textId="77777777" w:rsidR="00CB6F33" w:rsidRPr="00936DEC" w:rsidRDefault="00391999" w:rsidP="00642F66">
      <w:pPr>
        <w:pStyle w:val="ListParagraph"/>
        <w:numPr>
          <w:ilvl w:val="0"/>
          <w:numId w:val="74"/>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CB6F33" w:rsidRPr="00936DEC">
        <w:rPr>
          <w:rFonts w:ascii="Tahoma" w:hAnsi="Tahoma" w:cs="Tahoma"/>
          <w:lang w:val="mk-MK"/>
        </w:rPr>
        <w:t xml:space="preserve">има право да донесе </w:t>
      </w:r>
      <w:r w:rsidR="00A81318" w:rsidRPr="00936DEC">
        <w:rPr>
          <w:rFonts w:ascii="Tahoma" w:hAnsi="Tahoma" w:cs="Tahoma"/>
          <w:lang w:val="mk-MK"/>
        </w:rPr>
        <w:t xml:space="preserve">една или повеќе </w:t>
      </w:r>
      <w:r w:rsidR="001B5957" w:rsidRPr="00936DEC">
        <w:rPr>
          <w:rFonts w:ascii="Tahoma" w:hAnsi="Tahoma" w:cs="Tahoma"/>
          <w:lang w:val="mk-MK"/>
        </w:rPr>
        <w:t>одлук</w:t>
      </w:r>
      <w:r w:rsidR="00A81318" w:rsidRPr="00936DEC">
        <w:rPr>
          <w:rFonts w:ascii="Tahoma" w:hAnsi="Tahoma" w:cs="Tahoma"/>
          <w:lang w:val="mk-MK"/>
        </w:rPr>
        <w:t>и</w:t>
      </w:r>
      <w:r w:rsidR="00CB6F33" w:rsidRPr="00936DEC">
        <w:rPr>
          <w:rFonts w:ascii="Tahoma" w:hAnsi="Tahoma" w:cs="Tahoma"/>
          <w:lang w:val="mk-MK"/>
        </w:rPr>
        <w:t xml:space="preserve"> со ко</w:t>
      </w:r>
      <w:r w:rsidR="00A81318" w:rsidRPr="00936DEC">
        <w:rPr>
          <w:rFonts w:ascii="Tahoma" w:hAnsi="Tahoma" w:cs="Tahoma"/>
          <w:lang w:val="mk-MK"/>
        </w:rPr>
        <w:t>и</w:t>
      </w:r>
      <w:r w:rsidR="00CB6F33" w:rsidRPr="00936DEC">
        <w:rPr>
          <w:rFonts w:ascii="Tahoma" w:hAnsi="Tahoma" w:cs="Tahoma"/>
          <w:lang w:val="mk-MK"/>
        </w:rPr>
        <w:t xml:space="preserve"> на </w:t>
      </w:r>
      <w:r w:rsidR="0098359F" w:rsidRPr="00936DEC">
        <w:rPr>
          <w:rFonts w:ascii="Tahoma" w:hAnsi="Tahoma" w:cs="Tahoma"/>
          <w:lang w:val="mk-MK"/>
        </w:rPr>
        <w:t>преодната институција</w:t>
      </w:r>
      <w:r w:rsidR="00CB6F33" w:rsidRPr="00936DEC">
        <w:rPr>
          <w:rFonts w:ascii="Tahoma" w:hAnsi="Tahoma" w:cs="Tahoma"/>
          <w:lang w:val="mk-MK"/>
        </w:rPr>
        <w:t xml:space="preserve"> ѝ се пренесуваат:</w:t>
      </w:r>
    </w:p>
    <w:p w14:paraId="612ABBC8" w14:textId="77777777" w:rsidR="00CB6F33" w:rsidRPr="00936DEC" w:rsidRDefault="00CB6F33">
      <w:pPr>
        <w:pStyle w:val="ListParagraph"/>
        <w:numPr>
          <w:ilvl w:val="0"/>
          <w:numId w:val="16"/>
        </w:numPr>
        <w:tabs>
          <w:tab w:val="left" w:pos="720"/>
        </w:tabs>
        <w:ind w:left="1560" w:hanging="426"/>
        <w:jc w:val="both"/>
        <w:rPr>
          <w:rFonts w:ascii="Tahoma" w:hAnsi="Tahoma" w:cs="Tahoma"/>
          <w:lang w:val="mk-MK"/>
        </w:rPr>
      </w:pPr>
      <w:r w:rsidRPr="00936DEC">
        <w:rPr>
          <w:rFonts w:ascii="Tahoma" w:hAnsi="Tahoma" w:cs="Tahoma"/>
          <w:lang w:val="mk-MK"/>
        </w:rPr>
        <w:t xml:space="preserve">акциите </w:t>
      </w:r>
      <w:r w:rsidR="00711F84" w:rsidRPr="00936DEC">
        <w:rPr>
          <w:rFonts w:ascii="Tahoma" w:hAnsi="Tahoma" w:cs="Tahoma"/>
          <w:lang w:val="mk-MK"/>
        </w:rPr>
        <w:t xml:space="preserve">или другите сопственички инструменти </w:t>
      </w:r>
      <w:r w:rsidR="0081122C" w:rsidRPr="00936DEC">
        <w:rPr>
          <w:rFonts w:ascii="Tahoma" w:hAnsi="Tahoma" w:cs="Tahoma"/>
          <w:lang w:val="mk-MK"/>
        </w:rPr>
        <w:t>издадени од</w:t>
      </w:r>
      <w:r w:rsidRPr="00936DEC">
        <w:rPr>
          <w:rFonts w:ascii="Tahoma" w:hAnsi="Tahoma" w:cs="Tahoma"/>
          <w:lang w:val="mk-MK"/>
        </w:rPr>
        <w:t xml:space="preserve"> </w:t>
      </w:r>
      <w:r w:rsidR="00C846E6" w:rsidRPr="00936DEC">
        <w:rPr>
          <w:rFonts w:ascii="Tahoma" w:hAnsi="Tahoma" w:cs="Tahoma"/>
          <w:lang w:val="mk-MK"/>
        </w:rPr>
        <w:t xml:space="preserve">една или повеќе </w:t>
      </w:r>
      <w:r w:rsidRPr="00936DEC">
        <w:rPr>
          <w:rFonts w:ascii="Tahoma" w:hAnsi="Tahoma" w:cs="Tahoma"/>
          <w:lang w:val="mk-MK"/>
        </w:rPr>
        <w:t>банк</w:t>
      </w:r>
      <w:r w:rsidR="00C846E6" w:rsidRPr="00936DEC">
        <w:rPr>
          <w:rFonts w:ascii="Tahoma" w:hAnsi="Tahoma" w:cs="Tahoma"/>
          <w:lang w:val="mk-MK"/>
        </w:rPr>
        <w:t>и</w:t>
      </w:r>
      <w:r w:rsidRPr="00936DEC">
        <w:rPr>
          <w:rFonts w:ascii="Tahoma" w:hAnsi="Tahoma" w:cs="Tahoma"/>
          <w:lang w:val="mk-MK"/>
        </w:rPr>
        <w:t xml:space="preserve"> ко</w:t>
      </w:r>
      <w:r w:rsidR="00C846E6" w:rsidRPr="00936DEC">
        <w:rPr>
          <w:rFonts w:ascii="Tahoma" w:hAnsi="Tahoma" w:cs="Tahoma"/>
          <w:lang w:val="mk-MK"/>
        </w:rPr>
        <w:t>и</w:t>
      </w:r>
      <w:r w:rsidRPr="00936DEC">
        <w:rPr>
          <w:rFonts w:ascii="Tahoma" w:hAnsi="Tahoma" w:cs="Tahoma"/>
          <w:lang w:val="mk-MK"/>
        </w:rPr>
        <w:t>што се решава</w:t>
      </w:r>
      <w:r w:rsidR="00C846E6" w:rsidRPr="00936DEC">
        <w:rPr>
          <w:rFonts w:ascii="Tahoma" w:hAnsi="Tahoma" w:cs="Tahoma"/>
          <w:lang w:val="mk-MK"/>
        </w:rPr>
        <w:t>ат</w:t>
      </w:r>
      <w:r w:rsidRPr="00936DEC">
        <w:rPr>
          <w:rFonts w:ascii="Tahoma" w:hAnsi="Tahoma" w:cs="Tahoma"/>
          <w:lang w:val="mk-MK"/>
        </w:rPr>
        <w:t xml:space="preserve">; </w:t>
      </w:r>
    </w:p>
    <w:p w14:paraId="3F72DFC4" w14:textId="77777777" w:rsidR="00CB6F33" w:rsidRPr="00936DEC" w:rsidRDefault="00CB6F33">
      <w:pPr>
        <w:pStyle w:val="ListParagraph"/>
        <w:numPr>
          <w:ilvl w:val="0"/>
          <w:numId w:val="16"/>
        </w:numPr>
        <w:tabs>
          <w:tab w:val="left" w:pos="720"/>
        </w:tabs>
        <w:ind w:left="1560" w:hanging="426"/>
        <w:jc w:val="both"/>
        <w:rPr>
          <w:rFonts w:ascii="Tahoma" w:hAnsi="Tahoma" w:cs="Tahoma"/>
          <w:lang w:val="mk-MK"/>
        </w:rPr>
      </w:pPr>
      <w:r w:rsidRPr="00936DEC">
        <w:rPr>
          <w:rFonts w:ascii="Tahoma" w:hAnsi="Tahoma" w:cs="Tahoma"/>
          <w:lang w:val="mk-MK"/>
        </w:rPr>
        <w:t xml:space="preserve">сите или дел од средствата, правата и обврските на </w:t>
      </w:r>
      <w:r w:rsidR="00C846E6" w:rsidRPr="00936DEC">
        <w:rPr>
          <w:rFonts w:ascii="Tahoma" w:hAnsi="Tahoma" w:cs="Tahoma"/>
          <w:lang w:val="mk-MK"/>
        </w:rPr>
        <w:t xml:space="preserve">една или повеќе </w:t>
      </w:r>
      <w:r w:rsidRPr="00936DEC">
        <w:rPr>
          <w:rFonts w:ascii="Tahoma" w:hAnsi="Tahoma" w:cs="Tahoma"/>
          <w:lang w:val="mk-MK"/>
        </w:rPr>
        <w:t>банк</w:t>
      </w:r>
      <w:r w:rsidR="00C846E6" w:rsidRPr="00936DEC">
        <w:rPr>
          <w:rFonts w:ascii="Tahoma" w:hAnsi="Tahoma" w:cs="Tahoma"/>
          <w:lang w:val="mk-MK"/>
        </w:rPr>
        <w:t>и</w:t>
      </w:r>
      <w:r w:rsidRPr="00936DEC">
        <w:rPr>
          <w:rFonts w:ascii="Tahoma" w:hAnsi="Tahoma" w:cs="Tahoma"/>
          <w:lang w:val="mk-MK"/>
        </w:rPr>
        <w:t xml:space="preserve"> ко</w:t>
      </w:r>
      <w:r w:rsidR="00C846E6" w:rsidRPr="00936DEC">
        <w:rPr>
          <w:rFonts w:ascii="Tahoma" w:hAnsi="Tahoma" w:cs="Tahoma"/>
          <w:lang w:val="mk-MK"/>
        </w:rPr>
        <w:t>и</w:t>
      </w:r>
      <w:r w:rsidRPr="00936DEC">
        <w:rPr>
          <w:rFonts w:ascii="Tahoma" w:hAnsi="Tahoma" w:cs="Tahoma"/>
          <w:lang w:val="mk-MK"/>
        </w:rPr>
        <w:t>што се решава</w:t>
      </w:r>
      <w:r w:rsidR="00C846E6" w:rsidRPr="00936DEC">
        <w:rPr>
          <w:rFonts w:ascii="Tahoma" w:hAnsi="Tahoma" w:cs="Tahoma"/>
          <w:lang w:val="mk-MK"/>
        </w:rPr>
        <w:t>ат</w:t>
      </w:r>
      <w:r w:rsidRPr="00936DEC">
        <w:rPr>
          <w:rFonts w:ascii="Tahoma" w:hAnsi="Tahoma" w:cs="Tahoma"/>
          <w:lang w:val="mk-MK"/>
        </w:rPr>
        <w:t>.</w:t>
      </w:r>
    </w:p>
    <w:p w14:paraId="34FF4290" w14:textId="77777777" w:rsidR="00CB6F33" w:rsidRPr="00936DEC" w:rsidRDefault="00CB6F33" w:rsidP="00642F66">
      <w:pPr>
        <w:pStyle w:val="ListParagraph"/>
        <w:numPr>
          <w:ilvl w:val="0"/>
          <w:numId w:val="74"/>
        </w:numPr>
        <w:tabs>
          <w:tab w:val="left" w:pos="1134"/>
        </w:tabs>
        <w:ind w:left="0" w:firstLine="720"/>
        <w:jc w:val="both"/>
        <w:rPr>
          <w:rFonts w:ascii="Tahoma" w:hAnsi="Tahoma" w:cs="Tahoma"/>
          <w:lang w:val="mk-MK"/>
        </w:rPr>
      </w:pPr>
      <w:r w:rsidRPr="00936DEC">
        <w:rPr>
          <w:rFonts w:ascii="Tahoma" w:hAnsi="Tahoma" w:cs="Tahoma"/>
          <w:lang w:val="mk-MK"/>
        </w:rPr>
        <w:t>Вкупниот износ на обврските коишто се пренес</w:t>
      </w:r>
      <w:r w:rsidR="00236CF8" w:rsidRPr="00936DEC">
        <w:rPr>
          <w:rFonts w:ascii="Tahoma" w:hAnsi="Tahoma" w:cs="Tahoma"/>
          <w:lang w:val="mk-MK"/>
        </w:rPr>
        <w:t>ени</w:t>
      </w:r>
      <w:r w:rsidRPr="00936DEC">
        <w:rPr>
          <w:rFonts w:ascii="Tahoma" w:hAnsi="Tahoma" w:cs="Tahoma"/>
          <w:lang w:val="mk-MK"/>
        </w:rPr>
        <w:t xml:space="preserve"> на преодната </w:t>
      </w:r>
      <w:r w:rsidR="0098359F" w:rsidRPr="00936DEC">
        <w:rPr>
          <w:rFonts w:ascii="Tahoma" w:hAnsi="Tahoma" w:cs="Tahoma"/>
          <w:lang w:val="mk-MK"/>
        </w:rPr>
        <w:t xml:space="preserve">институција </w:t>
      </w:r>
      <w:r w:rsidRPr="00936DEC">
        <w:rPr>
          <w:rFonts w:ascii="Tahoma" w:hAnsi="Tahoma" w:cs="Tahoma"/>
          <w:lang w:val="mk-MK"/>
        </w:rPr>
        <w:t>не смее да го надмине вкупниот износ на средствата и правата коишто се пренес</w:t>
      </w:r>
      <w:r w:rsidR="00236CF8" w:rsidRPr="00936DEC">
        <w:rPr>
          <w:rFonts w:ascii="Tahoma" w:hAnsi="Tahoma" w:cs="Tahoma"/>
          <w:lang w:val="mk-MK"/>
        </w:rPr>
        <w:t>ени</w:t>
      </w:r>
      <w:r w:rsidRPr="00936DEC">
        <w:rPr>
          <w:rFonts w:ascii="Tahoma" w:hAnsi="Tahoma" w:cs="Tahoma"/>
          <w:lang w:val="mk-MK"/>
        </w:rPr>
        <w:t xml:space="preserve"> од банката којашто се решава или се обезбедени од други извори.</w:t>
      </w:r>
    </w:p>
    <w:p w14:paraId="3FA9586B" w14:textId="77777777" w:rsidR="006275F9" w:rsidRPr="00936DEC" w:rsidRDefault="006D7946" w:rsidP="00642F66">
      <w:pPr>
        <w:pStyle w:val="ListParagraph"/>
        <w:numPr>
          <w:ilvl w:val="0"/>
          <w:numId w:val="74"/>
        </w:numPr>
        <w:tabs>
          <w:tab w:val="left" w:pos="1134"/>
        </w:tabs>
        <w:ind w:left="0" w:firstLine="720"/>
        <w:jc w:val="both"/>
        <w:rPr>
          <w:rFonts w:ascii="Tahoma" w:hAnsi="Tahoma" w:cs="Tahoma"/>
          <w:lang w:val="mk-MK"/>
        </w:rPr>
      </w:pPr>
      <w:r w:rsidRPr="00936DEC">
        <w:rPr>
          <w:rFonts w:ascii="Tahoma" w:hAnsi="Tahoma" w:cs="Tahoma"/>
          <w:lang w:val="mk-MK"/>
        </w:rPr>
        <w:t xml:space="preserve">Надоместокот </w:t>
      </w:r>
      <w:r w:rsidR="00236CF8" w:rsidRPr="00936DEC">
        <w:rPr>
          <w:rFonts w:ascii="Tahoma" w:hAnsi="Tahoma" w:cs="Tahoma"/>
          <w:lang w:val="mk-MK"/>
        </w:rPr>
        <w:t xml:space="preserve">платен од страна на преодната </w:t>
      </w:r>
      <w:r w:rsidR="0098359F" w:rsidRPr="00936DEC">
        <w:rPr>
          <w:rFonts w:ascii="Tahoma" w:hAnsi="Tahoma" w:cs="Tahoma"/>
          <w:lang w:val="mk-MK"/>
        </w:rPr>
        <w:t>институција</w:t>
      </w:r>
      <w:r w:rsidRPr="00936DEC">
        <w:rPr>
          <w:rFonts w:ascii="Tahoma" w:hAnsi="Tahoma" w:cs="Tahoma"/>
          <w:lang w:val="mk-MK"/>
        </w:rPr>
        <w:t xml:space="preserve">, намален за износите утврдени согласно со </w:t>
      </w:r>
      <w:r w:rsidR="005F572D" w:rsidRPr="00936DEC">
        <w:rPr>
          <w:rFonts w:ascii="Tahoma" w:hAnsi="Tahoma" w:cs="Tahoma"/>
          <w:lang w:val="mk-MK"/>
        </w:rPr>
        <w:t>членот 24</w:t>
      </w:r>
      <w:r w:rsidR="001E7871" w:rsidRPr="00936DEC">
        <w:rPr>
          <w:rFonts w:ascii="Tahoma" w:hAnsi="Tahoma" w:cs="Tahoma"/>
          <w:lang w:val="mk-MK"/>
        </w:rPr>
        <w:t xml:space="preserve"> </w:t>
      </w:r>
      <w:r w:rsidRPr="00936DEC">
        <w:rPr>
          <w:rFonts w:ascii="Tahoma" w:hAnsi="Tahoma" w:cs="Tahoma"/>
          <w:lang w:val="mk-MK"/>
        </w:rPr>
        <w:t>став (</w:t>
      </w:r>
      <w:r w:rsidR="00D70858" w:rsidRPr="00936DEC">
        <w:rPr>
          <w:rFonts w:ascii="Tahoma" w:hAnsi="Tahoma" w:cs="Tahoma"/>
          <w:lang w:val="mk-MK"/>
        </w:rPr>
        <w:t>5</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w:t>
      </w:r>
      <w:r w:rsidR="00236CF8" w:rsidRPr="00936DEC">
        <w:rPr>
          <w:rFonts w:ascii="Tahoma" w:hAnsi="Tahoma" w:cs="Tahoma"/>
          <w:lang w:val="mk-MK"/>
        </w:rPr>
        <w:t>се</w:t>
      </w:r>
      <w:r w:rsidRPr="00936DEC">
        <w:rPr>
          <w:rFonts w:ascii="Tahoma" w:hAnsi="Tahoma" w:cs="Tahoma"/>
          <w:lang w:val="mk-MK"/>
        </w:rPr>
        <w:t xml:space="preserve"> исплатува на</w:t>
      </w:r>
      <w:r w:rsidR="006275F9" w:rsidRPr="00936DEC">
        <w:rPr>
          <w:rFonts w:ascii="Tahoma" w:hAnsi="Tahoma" w:cs="Tahoma"/>
          <w:lang w:val="mk-MK"/>
        </w:rPr>
        <w:t>:</w:t>
      </w:r>
    </w:p>
    <w:p w14:paraId="5EB1CCFF" w14:textId="77777777" w:rsidR="006275F9" w:rsidRPr="00936DEC" w:rsidRDefault="006275F9" w:rsidP="00BE11B7">
      <w:pPr>
        <w:pStyle w:val="ListParagraph"/>
        <w:numPr>
          <w:ilvl w:val="0"/>
          <w:numId w:val="50"/>
        </w:numPr>
        <w:tabs>
          <w:tab w:val="left" w:pos="720"/>
        </w:tabs>
        <w:ind w:left="1560" w:hanging="426"/>
        <w:jc w:val="both"/>
        <w:rPr>
          <w:rFonts w:ascii="Tahoma" w:hAnsi="Tahoma" w:cs="Tahoma"/>
          <w:lang w:val="mk-MK"/>
        </w:rPr>
      </w:pPr>
      <w:r w:rsidRPr="00936DEC">
        <w:rPr>
          <w:rFonts w:ascii="Tahoma" w:hAnsi="Tahoma" w:cs="Tahoma"/>
          <w:lang w:val="mk-MK"/>
        </w:rPr>
        <w:t>а</w:t>
      </w:r>
      <w:r w:rsidR="002B60B1" w:rsidRPr="00936DEC">
        <w:rPr>
          <w:rFonts w:ascii="Tahoma" w:hAnsi="Tahoma" w:cs="Tahoma"/>
          <w:lang w:val="mk-MK"/>
        </w:rPr>
        <w:t>кционерите</w:t>
      </w:r>
      <w:r w:rsidRPr="00936DEC">
        <w:rPr>
          <w:rFonts w:ascii="Tahoma" w:hAnsi="Tahoma" w:cs="Tahoma"/>
          <w:lang w:val="mk-MK"/>
        </w:rPr>
        <w:t>,</w:t>
      </w:r>
      <w:r w:rsidR="008E138E" w:rsidRPr="00936DEC">
        <w:rPr>
          <w:rFonts w:ascii="Tahoma" w:hAnsi="Tahoma" w:cs="Tahoma"/>
          <w:lang w:val="mk-MK"/>
        </w:rPr>
        <w:t xml:space="preserve"> </w:t>
      </w:r>
      <w:r w:rsidR="006D7946" w:rsidRPr="00936DEC">
        <w:rPr>
          <w:rFonts w:ascii="Tahoma" w:hAnsi="Tahoma" w:cs="Tahoma"/>
          <w:lang w:val="mk-MK"/>
        </w:rPr>
        <w:t xml:space="preserve">доколку нивните </w:t>
      </w:r>
      <w:r w:rsidR="00711F84" w:rsidRPr="00936DEC">
        <w:rPr>
          <w:rFonts w:ascii="Tahoma" w:hAnsi="Tahoma" w:cs="Tahoma"/>
          <w:lang w:val="mk-MK"/>
        </w:rPr>
        <w:t>акции или други сопственички инструменти</w:t>
      </w:r>
      <w:r w:rsidR="006D7946" w:rsidRPr="00936DEC">
        <w:rPr>
          <w:rFonts w:ascii="Tahoma" w:hAnsi="Tahoma" w:cs="Tahoma"/>
          <w:lang w:val="mk-MK"/>
        </w:rPr>
        <w:t xml:space="preserve"> </w:t>
      </w:r>
      <w:r w:rsidR="002B60B1" w:rsidRPr="00936DEC">
        <w:rPr>
          <w:rFonts w:ascii="Tahoma" w:hAnsi="Tahoma" w:cs="Tahoma"/>
          <w:lang w:val="mk-MK"/>
        </w:rPr>
        <w:t xml:space="preserve">издадени од банката којашто се решава </w:t>
      </w:r>
      <w:r w:rsidRPr="00936DEC">
        <w:rPr>
          <w:rFonts w:ascii="Tahoma" w:hAnsi="Tahoma" w:cs="Tahoma"/>
          <w:lang w:val="mk-MK"/>
        </w:rPr>
        <w:t xml:space="preserve">се пренесени на преодната </w:t>
      </w:r>
      <w:r w:rsidR="0098359F" w:rsidRPr="00936DEC">
        <w:rPr>
          <w:rFonts w:ascii="Tahoma" w:hAnsi="Tahoma" w:cs="Tahoma"/>
          <w:lang w:val="mk-MK"/>
        </w:rPr>
        <w:t>институција;</w:t>
      </w:r>
    </w:p>
    <w:p w14:paraId="66124174" w14:textId="77777777" w:rsidR="006D7946" w:rsidRPr="00936DEC" w:rsidRDefault="006D7946" w:rsidP="00BE11B7">
      <w:pPr>
        <w:pStyle w:val="ListParagraph"/>
        <w:numPr>
          <w:ilvl w:val="0"/>
          <w:numId w:val="50"/>
        </w:numPr>
        <w:tabs>
          <w:tab w:val="left" w:pos="720"/>
        </w:tabs>
        <w:ind w:left="1560" w:hanging="426"/>
        <w:jc w:val="both"/>
        <w:rPr>
          <w:rFonts w:ascii="Tahoma" w:hAnsi="Tahoma" w:cs="Tahoma"/>
          <w:lang w:val="mk-MK"/>
        </w:rPr>
      </w:pPr>
      <w:r w:rsidRPr="00936DEC">
        <w:rPr>
          <w:rFonts w:ascii="Tahoma" w:hAnsi="Tahoma" w:cs="Tahoma"/>
          <w:lang w:val="mk-MK"/>
        </w:rPr>
        <w:t>на банката којашто се решава</w:t>
      </w:r>
      <w:r w:rsidR="006275F9" w:rsidRPr="00936DEC">
        <w:rPr>
          <w:rFonts w:ascii="Tahoma" w:hAnsi="Tahoma" w:cs="Tahoma"/>
          <w:lang w:val="mk-MK"/>
        </w:rPr>
        <w:t>,</w:t>
      </w:r>
      <w:r w:rsidRPr="00936DEC">
        <w:rPr>
          <w:rFonts w:ascii="Tahoma" w:hAnsi="Tahoma" w:cs="Tahoma"/>
          <w:lang w:val="mk-MK"/>
        </w:rPr>
        <w:t xml:space="preserve"> доколку сите или дел од нејзините средства, права или обврски се пренесени на </w:t>
      </w:r>
      <w:r w:rsidR="0098359F" w:rsidRPr="00936DEC">
        <w:rPr>
          <w:rFonts w:ascii="Tahoma" w:hAnsi="Tahoma" w:cs="Tahoma"/>
          <w:lang w:val="mk-MK"/>
        </w:rPr>
        <w:t>преодната институција</w:t>
      </w:r>
      <w:r w:rsidRPr="00936DEC">
        <w:rPr>
          <w:rFonts w:ascii="Tahoma" w:hAnsi="Tahoma" w:cs="Tahoma"/>
          <w:lang w:val="mk-MK"/>
        </w:rPr>
        <w:t>.</w:t>
      </w:r>
    </w:p>
    <w:p w14:paraId="6565F1C7" w14:textId="1FD5B666" w:rsidR="0017124D" w:rsidRPr="00936DEC" w:rsidRDefault="00CB6F33" w:rsidP="00642F66">
      <w:pPr>
        <w:pStyle w:val="ListParagraph"/>
        <w:numPr>
          <w:ilvl w:val="0"/>
          <w:numId w:val="74"/>
        </w:numPr>
        <w:tabs>
          <w:tab w:val="left" w:pos="1134"/>
        </w:tabs>
        <w:ind w:left="0" w:firstLine="720"/>
        <w:jc w:val="both"/>
        <w:rPr>
          <w:rFonts w:ascii="Tahoma" w:hAnsi="Tahoma" w:cs="Tahoma"/>
          <w:lang w:val="mk-MK"/>
        </w:rPr>
      </w:pPr>
      <w:r w:rsidRPr="00936DEC">
        <w:rPr>
          <w:rFonts w:ascii="Tahoma" w:hAnsi="Tahoma" w:cs="Tahoma"/>
          <w:lang w:val="mk-MK"/>
        </w:rPr>
        <w:t>Преносот од ставот (</w:t>
      </w:r>
      <w:r w:rsidR="00E007D0" w:rsidRPr="00936DEC">
        <w:rPr>
          <w:rFonts w:ascii="Tahoma" w:hAnsi="Tahoma" w:cs="Tahoma"/>
          <w:lang w:val="mk-MK"/>
        </w:rPr>
        <w:t>3</w:t>
      </w:r>
      <w:r w:rsidRPr="00936DEC">
        <w:rPr>
          <w:rFonts w:ascii="Tahoma" w:hAnsi="Tahoma" w:cs="Tahoma"/>
          <w:lang w:val="mk-MK"/>
        </w:rPr>
        <w:t xml:space="preserve">) на овој член се врши без да се бара согласност од акционерите и доверителите на банката којашто се решава или од кое било трето лице, </w:t>
      </w:r>
      <w:r w:rsidRPr="00936DEC">
        <w:rPr>
          <w:rFonts w:ascii="Tahoma" w:hAnsi="Tahoma" w:cs="Tahoma"/>
          <w:lang w:val="mk-MK"/>
        </w:rPr>
        <w:lastRenderedPageBreak/>
        <w:t xml:space="preserve">освен од </w:t>
      </w:r>
      <w:r w:rsidR="0098359F" w:rsidRPr="00936DEC">
        <w:rPr>
          <w:rFonts w:ascii="Tahoma" w:hAnsi="Tahoma" w:cs="Tahoma"/>
          <w:lang w:val="mk-MK"/>
        </w:rPr>
        <w:t>преодната институција</w:t>
      </w:r>
      <w:r w:rsidRPr="00936DEC">
        <w:rPr>
          <w:rFonts w:ascii="Tahoma" w:hAnsi="Tahoma" w:cs="Tahoma"/>
          <w:lang w:val="mk-MK"/>
        </w:rPr>
        <w:t>.</w:t>
      </w:r>
      <w:r w:rsidR="00B872B1" w:rsidRPr="00936DEC">
        <w:rPr>
          <w:rFonts w:ascii="Tahoma" w:hAnsi="Tahoma" w:cs="Tahoma"/>
          <w:lang w:val="mk-MK"/>
        </w:rPr>
        <w:t xml:space="preserve"> </w:t>
      </w:r>
      <w:r w:rsidR="00263E83" w:rsidRPr="00936DEC">
        <w:rPr>
          <w:rFonts w:ascii="Tahoma" w:hAnsi="Tahoma" w:cs="Tahoma"/>
          <w:lang w:val="mk-MK"/>
        </w:rPr>
        <w:t xml:space="preserve">На преносот не се применуваат процедуралните барања предвидени со законот кој ги уредува трговските друштва и законот кој ги уредува проспектите и обвсрките за траспарентност  коишто се во спротивност со одредбите за преодна институција на овој закон. </w:t>
      </w:r>
    </w:p>
    <w:p w14:paraId="12F95C0D" w14:textId="77777777" w:rsidR="00784CDC" w:rsidRPr="00936DEC" w:rsidRDefault="00784CDC" w:rsidP="00642F66">
      <w:pPr>
        <w:pStyle w:val="ListParagraph"/>
        <w:numPr>
          <w:ilvl w:val="0"/>
          <w:numId w:val="74"/>
        </w:numPr>
        <w:tabs>
          <w:tab w:val="left" w:pos="1134"/>
        </w:tabs>
        <w:ind w:left="0" w:firstLine="720"/>
        <w:jc w:val="both"/>
        <w:rPr>
          <w:rFonts w:ascii="Tahoma" w:hAnsi="Tahoma" w:cs="Tahoma"/>
          <w:lang w:val="mk-MK"/>
        </w:rPr>
      </w:pPr>
      <w:r w:rsidRPr="00936DEC">
        <w:rPr>
          <w:rFonts w:ascii="Tahoma" w:hAnsi="Tahoma" w:cs="Tahoma"/>
          <w:lang w:val="mk-MK"/>
        </w:rPr>
        <w:t xml:space="preserve">По преносот </w:t>
      </w:r>
      <w:r w:rsidR="00034409" w:rsidRPr="00936DEC">
        <w:rPr>
          <w:rFonts w:ascii="Tahoma" w:hAnsi="Tahoma" w:cs="Tahoma"/>
          <w:lang w:val="mk-MK"/>
        </w:rPr>
        <w:t>од</w:t>
      </w:r>
      <w:r w:rsidRPr="00936DEC">
        <w:rPr>
          <w:rFonts w:ascii="Tahoma" w:hAnsi="Tahoma" w:cs="Tahoma"/>
          <w:lang w:val="mk-MK"/>
        </w:rPr>
        <w:t xml:space="preserve"> ставот (</w:t>
      </w:r>
      <w:r w:rsidR="00E007D0" w:rsidRPr="00936DEC">
        <w:rPr>
          <w:rFonts w:ascii="Tahoma" w:hAnsi="Tahoma" w:cs="Tahoma"/>
          <w:lang w:val="mk-MK"/>
        </w:rPr>
        <w:t>3</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w:t>
      </w:r>
      <w:r w:rsidR="00391999" w:rsidRPr="00936DEC">
        <w:rPr>
          <w:rFonts w:ascii="Tahoma" w:hAnsi="Tahoma" w:cs="Tahoma"/>
          <w:lang w:val="mk-MK"/>
        </w:rPr>
        <w:t xml:space="preserve">Народната банка </w:t>
      </w:r>
      <w:r w:rsidRPr="00936DEC">
        <w:rPr>
          <w:rFonts w:ascii="Tahoma" w:hAnsi="Tahoma" w:cs="Tahoma"/>
          <w:lang w:val="mk-MK"/>
        </w:rPr>
        <w:t>може да донесе одлука со која:</w:t>
      </w:r>
    </w:p>
    <w:p w14:paraId="034D22C3" w14:textId="77777777" w:rsidR="00784CDC" w:rsidRPr="00936DEC" w:rsidRDefault="0090317D" w:rsidP="00642F66">
      <w:pPr>
        <w:pStyle w:val="ListParagraph"/>
        <w:numPr>
          <w:ilvl w:val="0"/>
          <w:numId w:val="124"/>
        </w:numPr>
        <w:tabs>
          <w:tab w:val="left" w:pos="1134"/>
        </w:tabs>
        <w:jc w:val="both"/>
        <w:rPr>
          <w:rFonts w:ascii="Tahoma" w:hAnsi="Tahoma" w:cs="Tahoma"/>
          <w:lang w:val="mk-MK"/>
        </w:rPr>
      </w:pPr>
      <w:r w:rsidRPr="00936DEC">
        <w:rPr>
          <w:rFonts w:ascii="Tahoma" w:hAnsi="Tahoma" w:cs="Tahoma"/>
          <w:lang w:val="mk-MK"/>
        </w:rPr>
        <w:t>средства</w:t>
      </w:r>
      <w:r w:rsidR="00034409" w:rsidRPr="00936DEC">
        <w:rPr>
          <w:rFonts w:ascii="Tahoma" w:hAnsi="Tahoma" w:cs="Tahoma"/>
          <w:lang w:val="mk-MK"/>
        </w:rPr>
        <w:t>та</w:t>
      </w:r>
      <w:r w:rsidRPr="00936DEC">
        <w:rPr>
          <w:rFonts w:ascii="Tahoma" w:hAnsi="Tahoma" w:cs="Tahoma"/>
          <w:lang w:val="mk-MK"/>
        </w:rPr>
        <w:t>, права</w:t>
      </w:r>
      <w:r w:rsidR="00034409" w:rsidRPr="00936DEC">
        <w:rPr>
          <w:rFonts w:ascii="Tahoma" w:hAnsi="Tahoma" w:cs="Tahoma"/>
          <w:lang w:val="mk-MK"/>
        </w:rPr>
        <w:t>та</w:t>
      </w:r>
      <w:r w:rsidRPr="00936DEC">
        <w:rPr>
          <w:rFonts w:ascii="Tahoma" w:hAnsi="Tahoma" w:cs="Tahoma"/>
          <w:lang w:val="mk-MK"/>
        </w:rPr>
        <w:t xml:space="preserve"> и обврски</w:t>
      </w:r>
      <w:r w:rsidR="00034409" w:rsidRPr="00936DEC">
        <w:rPr>
          <w:rFonts w:ascii="Tahoma" w:hAnsi="Tahoma" w:cs="Tahoma"/>
          <w:lang w:val="mk-MK"/>
        </w:rPr>
        <w:t>те</w:t>
      </w:r>
      <w:r w:rsidRPr="00936DEC">
        <w:rPr>
          <w:rFonts w:ascii="Tahoma" w:hAnsi="Tahoma" w:cs="Tahoma"/>
          <w:lang w:val="mk-MK"/>
        </w:rPr>
        <w:t xml:space="preserve"> коишто се пренесени на </w:t>
      </w:r>
      <w:r w:rsidR="0098359F" w:rsidRPr="00936DEC">
        <w:rPr>
          <w:rFonts w:ascii="Tahoma" w:hAnsi="Tahoma" w:cs="Tahoma"/>
          <w:lang w:val="mk-MK"/>
        </w:rPr>
        <w:t>преодната институција</w:t>
      </w:r>
      <w:r w:rsidRPr="00936DEC">
        <w:rPr>
          <w:rFonts w:ascii="Tahoma" w:hAnsi="Tahoma" w:cs="Tahoma"/>
          <w:lang w:val="mk-MK"/>
        </w:rPr>
        <w:t xml:space="preserve"> можат повторно да се пренесат на банката којашто се решава, </w:t>
      </w:r>
      <w:r w:rsidR="004A0328" w:rsidRPr="00936DEC">
        <w:rPr>
          <w:rFonts w:ascii="Tahoma" w:hAnsi="Tahoma" w:cs="Tahoma"/>
          <w:lang w:val="mk-MK"/>
        </w:rPr>
        <w:t>односно акции</w:t>
      </w:r>
      <w:r w:rsidR="00034409" w:rsidRPr="00936DEC">
        <w:rPr>
          <w:rFonts w:ascii="Tahoma" w:hAnsi="Tahoma" w:cs="Tahoma"/>
          <w:lang w:val="mk-MK"/>
        </w:rPr>
        <w:t>те</w:t>
      </w:r>
      <w:r w:rsidR="004A0328" w:rsidRPr="00936DEC">
        <w:rPr>
          <w:rFonts w:ascii="Tahoma" w:hAnsi="Tahoma" w:cs="Tahoma"/>
          <w:lang w:val="mk-MK"/>
        </w:rPr>
        <w:t xml:space="preserve"> или други</w:t>
      </w:r>
      <w:r w:rsidR="00034409" w:rsidRPr="00936DEC">
        <w:rPr>
          <w:rFonts w:ascii="Tahoma" w:hAnsi="Tahoma" w:cs="Tahoma"/>
          <w:lang w:val="mk-MK"/>
        </w:rPr>
        <w:t>те</w:t>
      </w:r>
      <w:r w:rsidR="004A0328" w:rsidRPr="00936DEC">
        <w:rPr>
          <w:rFonts w:ascii="Tahoma" w:hAnsi="Tahoma" w:cs="Tahoma"/>
          <w:lang w:val="mk-MK"/>
        </w:rPr>
        <w:t xml:space="preserve"> сопственички инструменти коишто се пренесени на </w:t>
      </w:r>
      <w:r w:rsidR="0098359F" w:rsidRPr="00936DEC">
        <w:rPr>
          <w:rFonts w:ascii="Tahoma" w:hAnsi="Tahoma" w:cs="Tahoma"/>
          <w:lang w:val="mk-MK"/>
        </w:rPr>
        <w:t>преодната институција</w:t>
      </w:r>
      <w:r w:rsidR="004A0328" w:rsidRPr="00936DEC">
        <w:rPr>
          <w:rFonts w:ascii="Tahoma" w:hAnsi="Tahoma" w:cs="Tahoma"/>
          <w:lang w:val="mk-MK"/>
        </w:rPr>
        <w:t xml:space="preserve"> можат повторно да се пренесат на акционерите на банката којашто се решава, а банката којашто се решава</w:t>
      </w:r>
      <w:r w:rsidR="006253AB" w:rsidRPr="00936DEC">
        <w:rPr>
          <w:rFonts w:ascii="Tahoma" w:hAnsi="Tahoma" w:cs="Tahoma"/>
          <w:lang w:val="mk-MK"/>
        </w:rPr>
        <w:t>,</w:t>
      </w:r>
      <w:r w:rsidR="004A0328" w:rsidRPr="00936DEC">
        <w:rPr>
          <w:rFonts w:ascii="Tahoma" w:hAnsi="Tahoma" w:cs="Tahoma"/>
          <w:lang w:val="mk-MK"/>
        </w:rPr>
        <w:t xml:space="preserve"> односно нејзините акционери се должни да ги примат средствата, правата, обврските, акциите или другите сопственички инструменти, </w:t>
      </w:r>
      <w:r w:rsidR="00784CDC" w:rsidRPr="00936DEC">
        <w:rPr>
          <w:rFonts w:ascii="Tahoma" w:hAnsi="Tahoma" w:cs="Tahoma"/>
          <w:lang w:val="mk-MK"/>
        </w:rPr>
        <w:t>под условите од ставот (</w:t>
      </w:r>
      <w:r w:rsidR="00E007D0" w:rsidRPr="00936DEC">
        <w:rPr>
          <w:rFonts w:ascii="Tahoma" w:hAnsi="Tahoma" w:cs="Tahoma"/>
          <w:lang w:val="mk-MK"/>
        </w:rPr>
        <w:t>8</w:t>
      </w:r>
      <w:r w:rsidR="004A0328" w:rsidRPr="00936DEC">
        <w:rPr>
          <w:rFonts w:ascii="Tahoma" w:hAnsi="Tahoma" w:cs="Tahoma"/>
          <w:lang w:val="mk-MK"/>
        </w:rPr>
        <w:t>) на овој член;</w:t>
      </w:r>
    </w:p>
    <w:p w14:paraId="413B439E" w14:textId="77777777" w:rsidR="00784CDC" w:rsidRPr="00936DEC" w:rsidRDefault="004A0328" w:rsidP="00642F66">
      <w:pPr>
        <w:pStyle w:val="ListParagraph"/>
        <w:numPr>
          <w:ilvl w:val="0"/>
          <w:numId w:val="124"/>
        </w:numPr>
        <w:tabs>
          <w:tab w:val="left" w:pos="1134"/>
        </w:tabs>
        <w:jc w:val="both"/>
        <w:rPr>
          <w:rFonts w:ascii="Tahoma" w:hAnsi="Tahoma" w:cs="Tahoma"/>
          <w:lang w:val="mk-MK"/>
        </w:rPr>
      </w:pPr>
      <w:r w:rsidRPr="00936DEC">
        <w:rPr>
          <w:rFonts w:ascii="Tahoma" w:hAnsi="Tahoma" w:cs="Tahoma"/>
          <w:lang w:val="mk-MK"/>
        </w:rPr>
        <w:t xml:space="preserve">се пренесуваат акции или други сопственички инструменти, односно средства, права или обврски од </w:t>
      </w:r>
      <w:r w:rsidR="0098359F" w:rsidRPr="00936DEC">
        <w:rPr>
          <w:rFonts w:ascii="Tahoma" w:hAnsi="Tahoma" w:cs="Tahoma"/>
          <w:lang w:val="mk-MK"/>
        </w:rPr>
        <w:t>преодната институција</w:t>
      </w:r>
      <w:r w:rsidRPr="00936DEC">
        <w:rPr>
          <w:rFonts w:ascii="Tahoma" w:hAnsi="Tahoma" w:cs="Tahoma"/>
          <w:lang w:val="mk-MK"/>
        </w:rPr>
        <w:t xml:space="preserve"> на трето лице.</w:t>
      </w:r>
    </w:p>
    <w:p w14:paraId="199DE7C2" w14:textId="77777777" w:rsidR="004A0328" w:rsidRPr="00936DEC" w:rsidRDefault="004A0328" w:rsidP="00642F66">
      <w:pPr>
        <w:pStyle w:val="ListParagraph"/>
        <w:numPr>
          <w:ilvl w:val="0"/>
          <w:numId w:val="74"/>
        </w:numPr>
        <w:tabs>
          <w:tab w:val="left" w:pos="1134"/>
        </w:tabs>
        <w:ind w:left="0" w:firstLine="720"/>
        <w:jc w:val="both"/>
        <w:rPr>
          <w:rFonts w:ascii="Tahoma" w:hAnsi="Tahoma" w:cs="Tahoma"/>
          <w:lang w:val="mk-MK"/>
        </w:rPr>
      </w:pPr>
      <w:r w:rsidRPr="00936DEC">
        <w:rPr>
          <w:rFonts w:ascii="Tahoma" w:hAnsi="Tahoma" w:cs="Tahoma"/>
          <w:lang w:val="mk-MK"/>
        </w:rPr>
        <w:t>Одлуката од ставот (</w:t>
      </w:r>
      <w:r w:rsidR="00E007D0" w:rsidRPr="00936DEC">
        <w:rPr>
          <w:rFonts w:ascii="Tahoma" w:hAnsi="Tahoma" w:cs="Tahoma"/>
          <w:lang w:val="mk-MK"/>
        </w:rPr>
        <w:t>7</w:t>
      </w:r>
      <w:r w:rsidRPr="00936DEC">
        <w:rPr>
          <w:rFonts w:ascii="Tahoma" w:hAnsi="Tahoma" w:cs="Tahoma"/>
          <w:lang w:val="mk-MK"/>
        </w:rPr>
        <w:t xml:space="preserve">) точка 1) </w:t>
      </w:r>
      <w:r w:rsidR="00273B95" w:rsidRPr="00936DEC">
        <w:rPr>
          <w:rFonts w:ascii="Tahoma" w:hAnsi="Tahoma" w:cs="Tahoma"/>
          <w:lang w:val="mk-MK"/>
        </w:rPr>
        <w:t>на овој член</w:t>
      </w:r>
      <w:r w:rsidRPr="00936DEC">
        <w:rPr>
          <w:rFonts w:ascii="Tahoma" w:hAnsi="Tahoma" w:cs="Tahoma"/>
          <w:lang w:val="mk-MK"/>
        </w:rPr>
        <w:t xml:space="preserve"> може да биде донесена доколку е исполнет еден од следниве услови:</w:t>
      </w:r>
    </w:p>
    <w:p w14:paraId="59D0C269" w14:textId="77777777" w:rsidR="00E97876" w:rsidRPr="00936DEC" w:rsidRDefault="0090317D" w:rsidP="00642F66">
      <w:pPr>
        <w:pStyle w:val="ListParagraph"/>
        <w:numPr>
          <w:ilvl w:val="0"/>
          <w:numId w:val="125"/>
        </w:numPr>
        <w:tabs>
          <w:tab w:val="left" w:pos="1134"/>
        </w:tabs>
        <w:jc w:val="both"/>
        <w:rPr>
          <w:rFonts w:ascii="Tahoma" w:hAnsi="Tahoma" w:cs="Tahoma"/>
          <w:lang w:val="mk-MK"/>
        </w:rPr>
      </w:pPr>
      <w:r w:rsidRPr="00936DEC">
        <w:rPr>
          <w:rFonts w:ascii="Tahoma" w:hAnsi="Tahoma" w:cs="Tahoma"/>
          <w:lang w:val="mk-MK"/>
        </w:rPr>
        <w:t xml:space="preserve">таквата можност била предвидена во </w:t>
      </w:r>
      <w:r w:rsidR="001B5957" w:rsidRPr="00936DEC">
        <w:rPr>
          <w:rFonts w:ascii="Tahoma" w:hAnsi="Tahoma" w:cs="Tahoma"/>
          <w:lang w:val="mk-MK"/>
        </w:rPr>
        <w:t>одлуката</w:t>
      </w:r>
      <w:r w:rsidRPr="00936DEC">
        <w:rPr>
          <w:rFonts w:ascii="Tahoma" w:hAnsi="Tahoma" w:cs="Tahoma"/>
          <w:lang w:val="mk-MK"/>
        </w:rPr>
        <w:t xml:space="preserve"> од ставот (</w:t>
      </w:r>
      <w:r w:rsidR="00E007D0" w:rsidRPr="00936DEC">
        <w:rPr>
          <w:rFonts w:ascii="Tahoma" w:hAnsi="Tahoma" w:cs="Tahoma"/>
          <w:lang w:val="mk-MK"/>
        </w:rPr>
        <w:t>3</w:t>
      </w:r>
      <w:r w:rsidRPr="00936DEC">
        <w:rPr>
          <w:rFonts w:ascii="Tahoma" w:hAnsi="Tahoma" w:cs="Tahoma"/>
          <w:lang w:val="mk-MK"/>
        </w:rPr>
        <w:t>) на овој член</w:t>
      </w:r>
      <w:r w:rsidR="004A0328" w:rsidRPr="00936DEC">
        <w:rPr>
          <w:rFonts w:ascii="Tahoma" w:hAnsi="Tahoma" w:cs="Tahoma"/>
          <w:lang w:val="mk-MK"/>
        </w:rPr>
        <w:t>;</w:t>
      </w:r>
    </w:p>
    <w:p w14:paraId="38BF142E" w14:textId="77777777" w:rsidR="00B872B1" w:rsidRPr="00936DEC" w:rsidRDefault="0090317D" w:rsidP="00642F66">
      <w:pPr>
        <w:pStyle w:val="ListParagraph"/>
        <w:numPr>
          <w:ilvl w:val="0"/>
          <w:numId w:val="125"/>
        </w:numPr>
        <w:tabs>
          <w:tab w:val="left" w:pos="1134"/>
        </w:tabs>
        <w:jc w:val="both"/>
        <w:rPr>
          <w:rFonts w:ascii="Tahoma" w:hAnsi="Tahoma" w:cs="Tahoma"/>
          <w:lang w:val="mk-MK"/>
        </w:rPr>
      </w:pPr>
      <w:r w:rsidRPr="00936DEC">
        <w:rPr>
          <w:rFonts w:ascii="Tahoma" w:hAnsi="Tahoma" w:cs="Tahoma"/>
          <w:lang w:val="mk-MK"/>
        </w:rPr>
        <w:t>тие акции</w:t>
      </w:r>
      <w:r w:rsidR="00BD72BA" w:rsidRPr="00936DEC">
        <w:rPr>
          <w:rFonts w:ascii="Tahoma" w:hAnsi="Tahoma" w:cs="Tahoma"/>
          <w:lang w:val="mk-MK"/>
        </w:rPr>
        <w:t xml:space="preserve"> или други сопственички инструменти</w:t>
      </w:r>
      <w:r w:rsidRPr="00936DEC">
        <w:rPr>
          <w:rFonts w:ascii="Tahoma" w:hAnsi="Tahoma" w:cs="Tahoma"/>
          <w:lang w:val="mk-MK"/>
        </w:rPr>
        <w:t xml:space="preserve">, </w:t>
      </w:r>
      <w:r w:rsidR="00BD72BA" w:rsidRPr="00936DEC">
        <w:rPr>
          <w:rFonts w:ascii="Tahoma" w:hAnsi="Tahoma" w:cs="Tahoma"/>
          <w:lang w:val="mk-MK"/>
        </w:rPr>
        <w:t xml:space="preserve">односно </w:t>
      </w:r>
      <w:r w:rsidRPr="00936DEC">
        <w:rPr>
          <w:rFonts w:ascii="Tahoma" w:hAnsi="Tahoma" w:cs="Tahoma"/>
          <w:lang w:val="mk-MK"/>
        </w:rPr>
        <w:t xml:space="preserve">средства, права и обврски по својата суштина не ги исполнуваат </w:t>
      </w:r>
      <w:r w:rsidR="0011225E" w:rsidRPr="00936DEC">
        <w:rPr>
          <w:rFonts w:ascii="Tahoma" w:hAnsi="Tahoma" w:cs="Tahoma"/>
          <w:lang w:val="mk-MK"/>
        </w:rPr>
        <w:t xml:space="preserve">условите </w:t>
      </w:r>
      <w:r w:rsidRPr="00936DEC">
        <w:rPr>
          <w:rFonts w:ascii="Tahoma" w:hAnsi="Tahoma" w:cs="Tahoma"/>
          <w:lang w:val="mk-MK"/>
        </w:rPr>
        <w:t>за пренос</w:t>
      </w:r>
      <w:r w:rsidR="0052112E" w:rsidRPr="00936DEC">
        <w:rPr>
          <w:rFonts w:ascii="Tahoma" w:hAnsi="Tahoma" w:cs="Tahoma"/>
          <w:lang w:val="mk-MK"/>
        </w:rPr>
        <w:t>,</w:t>
      </w:r>
      <w:r w:rsidRPr="00936DEC">
        <w:rPr>
          <w:rFonts w:ascii="Tahoma" w:hAnsi="Tahoma" w:cs="Tahoma"/>
          <w:lang w:val="mk-MK"/>
        </w:rPr>
        <w:t xml:space="preserve"> </w:t>
      </w:r>
      <w:r w:rsidR="0011225E" w:rsidRPr="00936DEC">
        <w:rPr>
          <w:rFonts w:ascii="Tahoma" w:hAnsi="Tahoma" w:cs="Tahoma"/>
          <w:lang w:val="mk-MK"/>
        </w:rPr>
        <w:t xml:space="preserve">согласно со </w:t>
      </w:r>
      <w:r w:rsidR="009B0862" w:rsidRPr="00936DEC">
        <w:rPr>
          <w:rFonts w:ascii="Tahoma" w:hAnsi="Tahoma" w:cs="Tahoma"/>
          <w:lang w:val="mk-MK"/>
        </w:rPr>
        <w:t>одлуката</w:t>
      </w:r>
      <w:r w:rsidR="0011225E" w:rsidRPr="00936DEC">
        <w:rPr>
          <w:rFonts w:ascii="Tahoma" w:hAnsi="Tahoma" w:cs="Tahoma"/>
          <w:lang w:val="mk-MK"/>
        </w:rPr>
        <w:t xml:space="preserve"> од ставот (</w:t>
      </w:r>
      <w:r w:rsidR="00E007D0" w:rsidRPr="00936DEC">
        <w:rPr>
          <w:rFonts w:ascii="Tahoma" w:hAnsi="Tahoma" w:cs="Tahoma"/>
          <w:lang w:val="mk-MK"/>
        </w:rPr>
        <w:t>3</w:t>
      </w:r>
      <w:r w:rsidR="0011225E" w:rsidRPr="00936DEC">
        <w:rPr>
          <w:rFonts w:ascii="Tahoma" w:hAnsi="Tahoma" w:cs="Tahoma"/>
          <w:lang w:val="mk-MK"/>
        </w:rPr>
        <w:t>) на овој член.</w:t>
      </w:r>
    </w:p>
    <w:p w14:paraId="157600FB" w14:textId="48A84A68" w:rsidR="006D6107" w:rsidRPr="00936DEC" w:rsidRDefault="006D6107" w:rsidP="00642F66">
      <w:pPr>
        <w:pStyle w:val="ListParagraph"/>
        <w:numPr>
          <w:ilvl w:val="0"/>
          <w:numId w:val="74"/>
        </w:numPr>
        <w:tabs>
          <w:tab w:val="left" w:pos="1134"/>
        </w:tabs>
        <w:ind w:left="0" w:firstLine="720"/>
        <w:jc w:val="both"/>
        <w:rPr>
          <w:rFonts w:ascii="Tahoma" w:hAnsi="Tahoma" w:cs="Tahoma"/>
          <w:lang w:val="mk-MK"/>
        </w:rPr>
      </w:pPr>
      <w:r w:rsidRPr="00936DEC">
        <w:rPr>
          <w:rFonts w:ascii="Tahoma" w:hAnsi="Tahoma" w:cs="Tahoma"/>
          <w:lang w:val="mk-MK"/>
        </w:rPr>
        <w:t>Преносот од став</w:t>
      </w:r>
      <w:r w:rsidR="00580457" w:rsidRPr="00936DEC">
        <w:rPr>
          <w:rFonts w:ascii="Tahoma" w:hAnsi="Tahoma" w:cs="Tahoma"/>
          <w:lang w:val="mk-MK"/>
        </w:rPr>
        <w:t>от</w:t>
      </w:r>
      <w:r w:rsidRPr="00936DEC">
        <w:rPr>
          <w:rFonts w:ascii="Tahoma" w:hAnsi="Tahoma" w:cs="Tahoma"/>
          <w:lang w:val="mk-MK"/>
        </w:rPr>
        <w:t xml:space="preserve"> (7) </w:t>
      </w:r>
      <w:r w:rsidR="00580457" w:rsidRPr="00936DEC">
        <w:rPr>
          <w:rFonts w:ascii="Tahoma" w:hAnsi="Tahoma" w:cs="Tahoma"/>
          <w:lang w:val="mk-MK"/>
        </w:rPr>
        <w:t>на</w:t>
      </w:r>
      <w:r w:rsidRPr="00936DEC">
        <w:rPr>
          <w:rFonts w:ascii="Tahoma" w:hAnsi="Tahoma" w:cs="Tahoma"/>
          <w:lang w:val="mk-MK"/>
        </w:rPr>
        <w:t xml:space="preserve"> овој член може да се изврши во кое било време во текот на постапката на решавање и мора да биде во согласност со условите определени во одлуката на Народната банка од ставот (3) на овој член.</w:t>
      </w:r>
    </w:p>
    <w:p w14:paraId="6B104F9C" w14:textId="77777777" w:rsidR="00C664D6" w:rsidRPr="00936DEC" w:rsidRDefault="0011225E" w:rsidP="00642F66">
      <w:pPr>
        <w:pStyle w:val="ListParagraph"/>
        <w:numPr>
          <w:ilvl w:val="0"/>
          <w:numId w:val="74"/>
        </w:numPr>
        <w:tabs>
          <w:tab w:val="left" w:pos="1170"/>
        </w:tabs>
        <w:ind w:left="0" w:firstLine="720"/>
        <w:jc w:val="both"/>
        <w:rPr>
          <w:rFonts w:ascii="Tahoma" w:hAnsi="Tahoma" w:cs="Tahoma"/>
          <w:lang w:val="mk-MK"/>
        </w:rPr>
      </w:pPr>
      <w:r w:rsidRPr="00936DEC">
        <w:rPr>
          <w:rFonts w:ascii="Tahoma" w:hAnsi="Tahoma" w:cs="Tahoma"/>
          <w:lang w:val="mk-MK"/>
        </w:rPr>
        <w:t xml:space="preserve">На преносот помеѓу банката којашто се решава или поранешните </w:t>
      </w:r>
      <w:r w:rsidR="005E1EAF" w:rsidRPr="00936DEC">
        <w:rPr>
          <w:rFonts w:ascii="Tahoma" w:hAnsi="Tahoma" w:cs="Tahoma"/>
          <w:lang w:val="mk-MK"/>
        </w:rPr>
        <w:t>акционери</w:t>
      </w:r>
      <w:r w:rsidRPr="00936DEC">
        <w:rPr>
          <w:rFonts w:ascii="Tahoma" w:hAnsi="Tahoma" w:cs="Tahoma"/>
          <w:lang w:val="mk-MK"/>
        </w:rPr>
        <w:t xml:space="preserve"> и </w:t>
      </w:r>
      <w:r w:rsidR="0098359F" w:rsidRPr="00936DEC">
        <w:rPr>
          <w:rFonts w:ascii="Tahoma" w:hAnsi="Tahoma" w:cs="Tahoma"/>
          <w:lang w:val="mk-MK"/>
        </w:rPr>
        <w:t>преодната институција</w:t>
      </w:r>
      <w:r w:rsidR="00BD72BA" w:rsidRPr="00936DEC">
        <w:rPr>
          <w:rFonts w:ascii="Tahoma" w:hAnsi="Tahoma" w:cs="Tahoma"/>
          <w:lang w:val="mk-MK"/>
        </w:rPr>
        <w:t>,</w:t>
      </w:r>
      <w:r w:rsidRPr="00936DEC">
        <w:rPr>
          <w:rFonts w:ascii="Tahoma" w:hAnsi="Tahoma" w:cs="Tahoma"/>
          <w:lang w:val="mk-MK"/>
        </w:rPr>
        <w:t xml:space="preserve"> се применуваат заштитните мерки од </w:t>
      </w:r>
      <w:r w:rsidR="008E138E" w:rsidRPr="00936DEC">
        <w:rPr>
          <w:rFonts w:ascii="Tahoma" w:hAnsi="Tahoma" w:cs="Tahoma"/>
          <w:lang w:val="mk-MK"/>
        </w:rPr>
        <w:t>глава</w:t>
      </w:r>
      <w:r w:rsidR="00034409" w:rsidRPr="00936DEC">
        <w:rPr>
          <w:rFonts w:ascii="Tahoma" w:hAnsi="Tahoma" w:cs="Tahoma"/>
          <w:lang w:val="mk-MK"/>
        </w:rPr>
        <w:t>та</w:t>
      </w:r>
      <w:r w:rsidR="008E138E" w:rsidRPr="00936DEC">
        <w:rPr>
          <w:rFonts w:ascii="Tahoma" w:hAnsi="Tahoma" w:cs="Tahoma"/>
          <w:lang w:val="mk-MK"/>
        </w:rPr>
        <w:t xml:space="preserve"> VII</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6BCAF6E0" w14:textId="77777777" w:rsidR="00751AC6" w:rsidRPr="00936DEC" w:rsidRDefault="00E007D0" w:rsidP="00642F66">
      <w:pPr>
        <w:pStyle w:val="ListParagraph"/>
        <w:numPr>
          <w:ilvl w:val="0"/>
          <w:numId w:val="74"/>
        </w:numPr>
        <w:tabs>
          <w:tab w:val="left" w:pos="1134"/>
        </w:tabs>
        <w:ind w:left="0" w:firstLine="720"/>
        <w:jc w:val="both"/>
        <w:rPr>
          <w:rFonts w:ascii="Tahoma" w:hAnsi="Tahoma" w:cs="Tahoma"/>
          <w:lang w:val="mk-MK"/>
        </w:rPr>
      </w:pPr>
      <w:r w:rsidRPr="00936DEC">
        <w:rPr>
          <w:rFonts w:ascii="Tahoma" w:hAnsi="Tahoma" w:cs="Tahoma"/>
          <w:lang w:val="mk-MK"/>
        </w:rPr>
        <w:t xml:space="preserve"> </w:t>
      </w:r>
      <w:r w:rsidR="0098359F" w:rsidRPr="00936DEC">
        <w:rPr>
          <w:rFonts w:ascii="Tahoma" w:hAnsi="Tahoma" w:cs="Tahoma"/>
          <w:lang w:val="mk-MK"/>
        </w:rPr>
        <w:t>Преодната институција</w:t>
      </w:r>
      <w:r w:rsidR="0011225E" w:rsidRPr="00936DEC">
        <w:rPr>
          <w:rFonts w:ascii="Tahoma" w:hAnsi="Tahoma" w:cs="Tahoma"/>
          <w:lang w:val="mk-MK"/>
        </w:rPr>
        <w:t xml:space="preserve"> стапува на местото на банката којашто се решава, во сите договорни односи и постапки поврзани со пренесените средства, права или обврски.</w:t>
      </w:r>
    </w:p>
    <w:p w14:paraId="646DDC18" w14:textId="7DDA0D5D" w:rsidR="00751AC6" w:rsidRPr="00936DEC" w:rsidRDefault="003D0EC1" w:rsidP="00642F66">
      <w:pPr>
        <w:pStyle w:val="ListParagraph"/>
        <w:numPr>
          <w:ilvl w:val="0"/>
          <w:numId w:val="74"/>
        </w:numPr>
        <w:tabs>
          <w:tab w:val="left" w:pos="1170"/>
        </w:tabs>
        <w:ind w:left="0" w:firstLine="720"/>
        <w:jc w:val="both"/>
        <w:rPr>
          <w:rFonts w:ascii="Tahoma" w:hAnsi="Tahoma" w:cs="Tahoma"/>
          <w:lang w:val="mk-MK"/>
        </w:rPr>
      </w:pPr>
      <w:r w:rsidRPr="00936DEC">
        <w:rPr>
          <w:rFonts w:ascii="Tahoma" w:hAnsi="Tahoma" w:cs="Tahoma"/>
          <w:lang w:val="mk-MK"/>
        </w:rPr>
        <w:t>Оператор</w:t>
      </w:r>
      <w:r w:rsidR="005770FF" w:rsidRPr="00936DEC">
        <w:rPr>
          <w:rFonts w:ascii="Tahoma" w:hAnsi="Tahoma" w:cs="Tahoma"/>
          <w:lang w:val="mk-MK"/>
        </w:rPr>
        <w:t>ите</w:t>
      </w:r>
      <w:r w:rsidRPr="00936DEC">
        <w:rPr>
          <w:rFonts w:ascii="Tahoma" w:hAnsi="Tahoma" w:cs="Tahoma"/>
          <w:lang w:val="mk-MK"/>
        </w:rPr>
        <w:t xml:space="preserve"> на </w:t>
      </w:r>
      <w:r w:rsidR="005770FF" w:rsidRPr="00936DEC">
        <w:rPr>
          <w:rFonts w:ascii="Tahoma" w:hAnsi="Tahoma" w:cs="Tahoma"/>
          <w:lang w:val="mk-MK"/>
        </w:rPr>
        <w:t>платните системи и системите за порамнување на хартии од вредност</w:t>
      </w:r>
      <w:r w:rsidR="006C533E" w:rsidRPr="00936DEC">
        <w:rPr>
          <w:rFonts w:ascii="Tahoma" w:hAnsi="Tahoma" w:cs="Tahoma"/>
          <w:lang w:val="mk-MK"/>
        </w:rPr>
        <w:t>, берзата на хартии од вредност</w:t>
      </w:r>
      <w:r w:rsidRPr="00936DEC">
        <w:rPr>
          <w:rFonts w:ascii="Tahoma" w:hAnsi="Tahoma" w:cs="Tahoma"/>
          <w:lang w:val="mk-MK"/>
        </w:rPr>
        <w:t xml:space="preserve"> и</w:t>
      </w:r>
      <w:r w:rsidR="006C533E" w:rsidRPr="00936DEC">
        <w:rPr>
          <w:rFonts w:ascii="Tahoma" w:hAnsi="Tahoma" w:cs="Tahoma"/>
          <w:lang w:val="mk-MK"/>
        </w:rPr>
        <w:t xml:space="preserve"> </w:t>
      </w:r>
      <w:r w:rsidR="00FF5DD7">
        <w:rPr>
          <w:rFonts w:ascii="Tahoma" w:hAnsi="Tahoma" w:cs="Tahoma"/>
          <w:lang w:val="mk-MK"/>
        </w:rPr>
        <w:t>Агенцијата за заштита на</w:t>
      </w:r>
      <w:r w:rsidR="006C533E" w:rsidRPr="00936DEC">
        <w:rPr>
          <w:rFonts w:ascii="Tahoma" w:hAnsi="Tahoma" w:cs="Tahoma"/>
          <w:lang w:val="mk-MK"/>
        </w:rPr>
        <w:t xml:space="preserve"> депозити</w:t>
      </w:r>
      <w:r w:rsidRPr="00936DEC">
        <w:rPr>
          <w:rFonts w:ascii="Tahoma" w:hAnsi="Tahoma" w:cs="Tahoma"/>
          <w:lang w:val="mk-MK"/>
        </w:rPr>
        <w:t xml:space="preserve"> до кои имала пристап банката којшто се решава, се должни на преодната институција да </w:t>
      </w:r>
      <w:r w:rsidR="00034409" w:rsidRPr="00936DEC">
        <w:rPr>
          <w:rFonts w:ascii="Tahoma" w:hAnsi="Tahoma" w:cs="Tahoma"/>
          <w:lang w:val="mk-MK"/>
        </w:rPr>
        <w:t>ѝ</w:t>
      </w:r>
      <w:r w:rsidRPr="00936DEC">
        <w:rPr>
          <w:rFonts w:ascii="Tahoma" w:hAnsi="Tahoma" w:cs="Tahoma"/>
          <w:lang w:val="mk-MK"/>
        </w:rPr>
        <w:t xml:space="preserve"> овозможат да продолжи да го користи правото на членство и пристап,</w:t>
      </w:r>
      <w:r w:rsidR="006C533E" w:rsidRPr="00936DEC">
        <w:rPr>
          <w:rFonts w:ascii="Tahoma" w:hAnsi="Tahoma" w:cs="Tahoma"/>
          <w:lang w:val="mk-MK"/>
        </w:rPr>
        <w:t xml:space="preserve"> доколку ги исполнува условите за членство и пристап до тие системи.</w:t>
      </w:r>
      <w:r w:rsidR="0098349A" w:rsidRPr="00936DEC">
        <w:rPr>
          <w:rFonts w:ascii="Tahoma" w:hAnsi="Tahoma" w:cs="Tahoma"/>
          <w:lang w:val="mk-MK"/>
        </w:rPr>
        <w:t xml:space="preserve"> </w:t>
      </w:r>
    </w:p>
    <w:p w14:paraId="65A17423" w14:textId="56FCA9F8" w:rsidR="00751AC6" w:rsidRPr="00936DEC" w:rsidRDefault="00751AC6" w:rsidP="00642F66">
      <w:pPr>
        <w:pStyle w:val="ListParagraph"/>
        <w:numPr>
          <w:ilvl w:val="0"/>
          <w:numId w:val="74"/>
        </w:numPr>
        <w:tabs>
          <w:tab w:val="left" w:pos="1134"/>
        </w:tabs>
        <w:ind w:left="0" w:firstLine="720"/>
        <w:jc w:val="both"/>
        <w:rPr>
          <w:rFonts w:ascii="Tahoma" w:hAnsi="Tahoma" w:cs="Tahoma"/>
          <w:lang w:val="mk-MK"/>
        </w:rPr>
      </w:pPr>
      <w:r w:rsidRPr="00936DEC">
        <w:rPr>
          <w:rFonts w:ascii="Tahoma" w:hAnsi="Tahoma" w:cs="Tahoma"/>
          <w:lang w:val="mk-MK"/>
        </w:rPr>
        <w:t xml:space="preserve"> По исклучок </w:t>
      </w:r>
      <w:r w:rsidR="00034409" w:rsidRPr="00936DEC">
        <w:rPr>
          <w:rFonts w:ascii="Tahoma" w:hAnsi="Tahoma" w:cs="Tahoma"/>
          <w:lang w:val="mk-MK"/>
        </w:rPr>
        <w:t xml:space="preserve">на </w:t>
      </w:r>
      <w:r w:rsidRPr="00936DEC">
        <w:rPr>
          <w:rFonts w:ascii="Tahoma" w:hAnsi="Tahoma" w:cs="Tahoma"/>
          <w:lang w:val="mk-MK"/>
        </w:rPr>
        <w:t>ставот (</w:t>
      </w:r>
      <w:r w:rsidR="00E007D0" w:rsidRPr="00936DEC">
        <w:rPr>
          <w:rFonts w:ascii="Tahoma" w:hAnsi="Tahoma" w:cs="Tahoma"/>
          <w:lang w:val="mk-MK"/>
        </w:rPr>
        <w:t>1</w:t>
      </w:r>
      <w:r w:rsidR="006D6107" w:rsidRPr="00936DEC">
        <w:rPr>
          <w:rFonts w:ascii="Tahoma" w:hAnsi="Tahoma" w:cs="Tahoma"/>
          <w:lang w:val="mk-MK"/>
        </w:rPr>
        <w:t>2</w:t>
      </w:r>
      <w:r w:rsidRPr="00936DEC">
        <w:rPr>
          <w:rFonts w:ascii="Tahoma" w:hAnsi="Tahoma" w:cs="Tahoma"/>
          <w:lang w:val="mk-MK"/>
        </w:rPr>
        <w:t xml:space="preserve">) на овој член, ако </w:t>
      </w:r>
      <w:r w:rsidR="0098359F" w:rsidRPr="00936DEC">
        <w:rPr>
          <w:rFonts w:ascii="Tahoma" w:hAnsi="Tahoma" w:cs="Tahoma"/>
          <w:lang w:val="mk-MK"/>
        </w:rPr>
        <w:t>преодната институција</w:t>
      </w:r>
      <w:r w:rsidRPr="00936DEC">
        <w:rPr>
          <w:rFonts w:ascii="Tahoma" w:hAnsi="Tahoma" w:cs="Tahoma"/>
          <w:lang w:val="mk-MK"/>
        </w:rPr>
        <w:t xml:space="preserve"> не ги исполнува условите за пристап и членство до </w:t>
      </w:r>
      <w:r w:rsidR="005770FF" w:rsidRPr="00936DEC">
        <w:rPr>
          <w:rFonts w:ascii="Tahoma" w:hAnsi="Tahoma" w:cs="Tahoma"/>
          <w:lang w:val="mk-MK"/>
        </w:rPr>
        <w:t>платните системи</w:t>
      </w:r>
      <w:r w:rsidRPr="00936DEC">
        <w:rPr>
          <w:rFonts w:ascii="Tahoma" w:hAnsi="Tahoma" w:cs="Tahoma"/>
          <w:lang w:val="mk-MK"/>
        </w:rPr>
        <w:t>,</w:t>
      </w:r>
      <w:r w:rsidR="002C7815" w:rsidRPr="00936DEC">
        <w:rPr>
          <w:rFonts w:ascii="Tahoma" w:hAnsi="Tahoma" w:cs="Tahoma"/>
          <w:lang w:val="mk-MK"/>
        </w:rPr>
        <w:t xml:space="preserve"> системите з</w:t>
      </w:r>
      <w:r w:rsidR="005770FF" w:rsidRPr="00936DEC">
        <w:rPr>
          <w:rFonts w:ascii="Tahoma" w:hAnsi="Tahoma" w:cs="Tahoma"/>
          <w:lang w:val="mk-MK"/>
        </w:rPr>
        <w:t>а</w:t>
      </w:r>
      <w:r w:rsidR="002C7815" w:rsidRPr="00936DEC">
        <w:rPr>
          <w:rFonts w:ascii="Tahoma" w:hAnsi="Tahoma" w:cs="Tahoma"/>
          <w:lang w:val="mk-MK"/>
        </w:rPr>
        <w:t xml:space="preserve"> </w:t>
      </w:r>
      <w:r w:rsidR="005770FF" w:rsidRPr="00936DEC">
        <w:rPr>
          <w:rFonts w:ascii="Tahoma" w:hAnsi="Tahoma" w:cs="Tahoma"/>
          <w:lang w:val="mk-MK"/>
        </w:rPr>
        <w:t xml:space="preserve">порамнување на хартии од вредност, </w:t>
      </w:r>
      <w:r w:rsidRPr="00936DEC">
        <w:rPr>
          <w:rFonts w:ascii="Tahoma" w:hAnsi="Tahoma" w:cs="Tahoma"/>
          <w:lang w:val="mk-MK"/>
        </w:rPr>
        <w:t xml:space="preserve"> берзата на хартии од вредност или </w:t>
      </w:r>
      <w:r w:rsidR="00FF5DD7">
        <w:rPr>
          <w:rFonts w:ascii="Tahoma" w:hAnsi="Tahoma" w:cs="Tahoma"/>
          <w:lang w:val="mk-MK"/>
        </w:rPr>
        <w:t>Агенцијата за заштита на</w:t>
      </w:r>
      <w:r w:rsidRPr="00936DEC">
        <w:rPr>
          <w:rFonts w:ascii="Tahoma" w:hAnsi="Tahoma" w:cs="Tahoma"/>
          <w:lang w:val="mk-MK"/>
        </w:rPr>
        <w:t xml:space="preserve"> депозити, </w:t>
      </w:r>
      <w:r w:rsidR="003D0EC1" w:rsidRPr="00936DEC">
        <w:rPr>
          <w:rFonts w:ascii="Tahoma" w:hAnsi="Tahoma" w:cs="Tahoma"/>
          <w:lang w:val="mk-MK"/>
        </w:rPr>
        <w:t xml:space="preserve">операторот на тие системи, односно лицето коешто управува со берзата или </w:t>
      </w:r>
      <w:r w:rsidR="00FF5DD7">
        <w:rPr>
          <w:rFonts w:ascii="Tahoma" w:hAnsi="Tahoma" w:cs="Tahoma"/>
          <w:lang w:val="mk-MK"/>
        </w:rPr>
        <w:t>Агенцијата за заштита на</w:t>
      </w:r>
      <w:r w:rsidR="003D0EC1" w:rsidRPr="00936DEC">
        <w:rPr>
          <w:rFonts w:ascii="Tahoma" w:hAnsi="Tahoma" w:cs="Tahoma"/>
          <w:lang w:val="mk-MK"/>
        </w:rPr>
        <w:t xml:space="preserve"> депозити се должни, на барање на </w:t>
      </w:r>
      <w:r w:rsidRPr="00936DEC">
        <w:rPr>
          <w:rFonts w:ascii="Tahoma" w:hAnsi="Tahoma" w:cs="Tahoma"/>
          <w:lang w:val="mk-MK"/>
        </w:rPr>
        <w:t>Народната банка</w:t>
      </w:r>
      <w:r w:rsidR="003D0EC1" w:rsidRPr="00936DEC">
        <w:rPr>
          <w:rFonts w:ascii="Tahoma" w:hAnsi="Tahoma" w:cs="Tahoma"/>
          <w:lang w:val="mk-MK"/>
        </w:rPr>
        <w:t xml:space="preserve">, </w:t>
      </w:r>
      <w:r w:rsidRPr="00936DEC">
        <w:rPr>
          <w:rFonts w:ascii="Tahoma" w:hAnsi="Tahoma" w:cs="Tahoma"/>
          <w:lang w:val="mk-MK"/>
        </w:rPr>
        <w:t>да</w:t>
      </w:r>
      <w:r w:rsidR="003D0EC1" w:rsidRPr="00936DEC">
        <w:rPr>
          <w:rFonts w:ascii="Tahoma" w:hAnsi="Tahoma" w:cs="Tahoma"/>
          <w:lang w:val="mk-MK"/>
        </w:rPr>
        <w:t xml:space="preserve"> </w:t>
      </w:r>
      <w:r w:rsidR="00034409" w:rsidRPr="00936DEC">
        <w:rPr>
          <w:rFonts w:ascii="Tahoma" w:hAnsi="Tahoma" w:cs="Tahoma"/>
          <w:lang w:val="mk-MK"/>
        </w:rPr>
        <w:t>ѝ</w:t>
      </w:r>
      <w:r w:rsidRPr="00936DEC">
        <w:rPr>
          <w:rFonts w:ascii="Tahoma" w:hAnsi="Tahoma" w:cs="Tahoma"/>
          <w:lang w:val="mk-MK"/>
        </w:rPr>
        <w:t xml:space="preserve"> одобр</w:t>
      </w:r>
      <w:r w:rsidR="003D0EC1" w:rsidRPr="00936DEC">
        <w:rPr>
          <w:rFonts w:ascii="Tahoma" w:hAnsi="Tahoma" w:cs="Tahoma"/>
          <w:lang w:val="mk-MK"/>
        </w:rPr>
        <w:t>ат</w:t>
      </w:r>
      <w:r w:rsidRPr="00936DEC">
        <w:rPr>
          <w:rFonts w:ascii="Tahoma" w:hAnsi="Tahoma" w:cs="Tahoma"/>
          <w:lang w:val="mk-MK"/>
        </w:rPr>
        <w:t xml:space="preserve"> прав</w:t>
      </w:r>
      <w:r w:rsidR="003D0EC1" w:rsidRPr="00936DEC">
        <w:rPr>
          <w:rFonts w:ascii="Tahoma" w:hAnsi="Tahoma" w:cs="Tahoma"/>
          <w:lang w:val="mk-MK"/>
        </w:rPr>
        <w:t>о на членство и пристап за период којшто ќе го определи Народната банка</w:t>
      </w:r>
      <w:r w:rsidR="008145B7" w:rsidRPr="00936DEC">
        <w:rPr>
          <w:rFonts w:ascii="Tahoma" w:hAnsi="Tahoma" w:cs="Tahoma"/>
          <w:lang w:val="mk-MK"/>
        </w:rPr>
        <w:t>, којшто не мож</w:t>
      </w:r>
      <w:r w:rsidR="003D0EC1" w:rsidRPr="00936DEC">
        <w:rPr>
          <w:rFonts w:ascii="Tahoma" w:hAnsi="Tahoma" w:cs="Tahoma"/>
          <w:lang w:val="mk-MK"/>
        </w:rPr>
        <w:t>е да биде подолг од 24 месеци</w:t>
      </w:r>
      <w:r w:rsidRPr="00936DEC">
        <w:rPr>
          <w:rFonts w:ascii="Tahoma" w:hAnsi="Tahoma" w:cs="Tahoma"/>
          <w:lang w:val="mk-MK"/>
        </w:rPr>
        <w:t>.</w:t>
      </w:r>
    </w:p>
    <w:p w14:paraId="7DF1405F" w14:textId="77777777" w:rsidR="003D0EC1" w:rsidRPr="00936DEC" w:rsidRDefault="003D0EC1" w:rsidP="00642F66">
      <w:pPr>
        <w:pStyle w:val="ListParagraph"/>
        <w:numPr>
          <w:ilvl w:val="0"/>
          <w:numId w:val="74"/>
        </w:numPr>
        <w:tabs>
          <w:tab w:val="left" w:pos="1134"/>
        </w:tabs>
        <w:ind w:left="0" w:firstLine="720"/>
        <w:jc w:val="both"/>
        <w:rPr>
          <w:rFonts w:ascii="Tahoma" w:hAnsi="Tahoma" w:cs="Tahoma"/>
          <w:lang w:val="mk-MK"/>
        </w:rPr>
      </w:pPr>
      <w:r w:rsidRPr="00936DEC">
        <w:rPr>
          <w:rFonts w:ascii="Tahoma" w:hAnsi="Tahoma" w:cs="Tahoma"/>
          <w:lang w:val="mk-MK"/>
        </w:rPr>
        <w:t xml:space="preserve"> Пристапот од ставот (1</w:t>
      </w:r>
      <w:r w:rsidR="006D6107" w:rsidRPr="00936DEC">
        <w:rPr>
          <w:rFonts w:ascii="Tahoma" w:hAnsi="Tahoma" w:cs="Tahoma"/>
          <w:lang w:val="mk-MK"/>
        </w:rPr>
        <w:t>2</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не може да биде забранет доколку преодната институција не поседува рејтинг од кредитна рејтинг агенција или доколку рејтингот е понизок од кредитниот рејтинг којшто е потребен за пристап до системите и институциите од ставот (1</w:t>
      </w:r>
      <w:r w:rsidR="00F840FA" w:rsidRPr="00936DEC">
        <w:rPr>
          <w:rFonts w:ascii="Tahoma" w:hAnsi="Tahoma" w:cs="Tahoma"/>
          <w:lang w:val="mk-MK"/>
        </w:rPr>
        <w:t>2</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w:t>
      </w:r>
    </w:p>
    <w:p w14:paraId="2B3F7EAA" w14:textId="77777777" w:rsidR="00524B55" w:rsidRPr="00936DEC" w:rsidRDefault="00524B55" w:rsidP="00642F66">
      <w:pPr>
        <w:pStyle w:val="ListParagraph"/>
        <w:numPr>
          <w:ilvl w:val="0"/>
          <w:numId w:val="74"/>
        </w:numPr>
        <w:tabs>
          <w:tab w:val="left" w:pos="1260"/>
        </w:tabs>
        <w:ind w:left="0" w:firstLine="720"/>
        <w:jc w:val="both"/>
        <w:rPr>
          <w:rFonts w:ascii="Tahoma" w:hAnsi="Tahoma" w:cs="Tahoma"/>
          <w:lang w:val="mk-MK"/>
        </w:rPr>
      </w:pPr>
      <w:r w:rsidRPr="00936DEC">
        <w:rPr>
          <w:rFonts w:ascii="Tahoma" w:hAnsi="Tahoma" w:cs="Tahoma"/>
          <w:lang w:val="mk-MK"/>
        </w:rPr>
        <w:t xml:space="preserve">Врз основа на </w:t>
      </w:r>
      <w:r w:rsidR="001B5957" w:rsidRPr="00936DEC">
        <w:rPr>
          <w:rFonts w:ascii="Tahoma" w:hAnsi="Tahoma" w:cs="Tahoma"/>
          <w:lang w:val="mk-MK"/>
        </w:rPr>
        <w:t>одлуката</w:t>
      </w:r>
      <w:r w:rsidRPr="00936DEC">
        <w:rPr>
          <w:rFonts w:ascii="Tahoma" w:hAnsi="Tahoma" w:cs="Tahoma"/>
          <w:lang w:val="mk-MK"/>
        </w:rPr>
        <w:t xml:space="preserve"> на </w:t>
      </w:r>
      <w:r w:rsidR="00391999" w:rsidRPr="00936DEC">
        <w:rPr>
          <w:rFonts w:ascii="Tahoma" w:hAnsi="Tahoma" w:cs="Tahoma"/>
          <w:lang w:val="mk-MK"/>
        </w:rPr>
        <w:t xml:space="preserve">Народната банка </w:t>
      </w:r>
      <w:r w:rsidRPr="00936DEC">
        <w:rPr>
          <w:rFonts w:ascii="Tahoma" w:hAnsi="Tahoma" w:cs="Tahoma"/>
          <w:lang w:val="mk-MK"/>
        </w:rPr>
        <w:t>од ставот (</w:t>
      </w:r>
      <w:r w:rsidR="00E007D0" w:rsidRPr="00936DEC">
        <w:rPr>
          <w:rFonts w:ascii="Tahoma" w:hAnsi="Tahoma" w:cs="Tahoma"/>
          <w:lang w:val="mk-MK"/>
        </w:rPr>
        <w:t>3</w:t>
      </w:r>
      <w:r w:rsidRPr="00936DEC">
        <w:rPr>
          <w:rFonts w:ascii="Tahoma" w:hAnsi="Tahoma" w:cs="Tahoma"/>
          <w:lang w:val="mk-MK"/>
        </w:rPr>
        <w:t xml:space="preserve">) на овој член, </w:t>
      </w:r>
      <w:r w:rsidR="0098359F" w:rsidRPr="00936DEC">
        <w:rPr>
          <w:rFonts w:ascii="Tahoma" w:hAnsi="Tahoma" w:cs="Tahoma"/>
          <w:lang w:val="mk-MK"/>
        </w:rPr>
        <w:t>преодната институција</w:t>
      </w:r>
      <w:r w:rsidR="000911F9" w:rsidRPr="00936DEC">
        <w:rPr>
          <w:rFonts w:ascii="Tahoma" w:hAnsi="Tahoma" w:cs="Tahoma"/>
          <w:lang w:val="mk-MK"/>
        </w:rPr>
        <w:t xml:space="preserve"> презема активности за</w:t>
      </w:r>
      <w:r w:rsidRPr="00936DEC">
        <w:rPr>
          <w:rFonts w:ascii="Tahoma" w:hAnsi="Tahoma" w:cs="Tahoma"/>
          <w:lang w:val="mk-MK"/>
        </w:rPr>
        <w:t>:</w:t>
      </w:r>
    </w:p>
    <w:p w14:paraId="3DEB06DD" w14:textId="77777777" w:rsidR="00524B55" w:rsidRPr="00936DEC" w:rsidRDefault="000911F9">
      <w:pPr>
        <w:pStyle w:val="ListParagraph"/>
        <w:numPr>
          <w:ilvl w:val="0"/>
          <w:numId w:val="20"/>
        </w:numPr>
        <w:tabs>
          <w:tab w:val="left" w:pos="720"/>
        </w:tabs>
        <w:ind w:left="1560" w:hanging="426"/>
        <w:jc w:val="both"/>
        <w:rPr>
          <w:rFonts w:ascii="Tahoma" w:hAnsi="Tahoma" w:cs="Tahoma"/>
          <w:lang w:val="mk-MK"/>
        </w:rPr>
      </w:pPr>
      <w:r w:rsidRPr="00936DEC">
        <w:rPr>
          <w:rFonts w:ascii="Tahoma" w:hAnsi="Tahoma" w:cs="Tahoma"/>
          <w:lang w:val="mk-MK"/>
        </w:rPr>
        <w:lastRenderedPageBreak/>
        <w:t>запишување во Централниот депозитар на хартии на вредност на</w:t>
      </w:r>
      <w:r w:rsidR="00524B55" w:rsidRPr="00936DEC">
        <w:rPr>
          <w:rFonts w:ascii="Tahoma" w:hAnsi="Tahoma" w:cs="Tahoma"/>
          <w:lang w:val="mk-MK"/>
        </w:rPr>
        <w:t xml:space="preserve"> </w:t>
      </w:r>
      <w:r w:rsidRPr="00936DEC">
        <w:rPr>
          <w:rFonts w:ascii="Tahoma" w:hAnsi="Tahoma" w:cs="Tahoma"/>
          <w:lang w:val="mk-MK"/>
        </w:rPr>
        <w:t xml:space="preserve">правото на сопственост на </w:t>
      </w:r>
      <w:r w:rsidR="0098359F" w:rsidRPr="00936DEC">
        <w:rPr>
          <w:rFonts w:ascii="Tahoma" w:hAnsi="Tahoma" w:cs="Tahoma"/>
          <w:lang w:val="mk-MK"/>
        </w:rPr>
        <w:t>преодната институција</w:t>
      </w:r>
      <w:r w:rsidRPr="00936DEC">
        <w:rPr>
          <w:rFonts w:ascii="Tahoma" w:hAnsi="Tahoma" w:cs="Tahoma"/>
          <w:lang w:val="mk-MK"/>
        </w:rPr>
        <w:t xml:space="preserve"> врз пренесените акции</w:t>
      </w:r>
      <w:r w:rsidR="000B091C" w:rsidRPr="00936DEC">
        <w:rPr>
          <w:rFonts w:ascii="Tahoma" w:hAnsi="Tahoma" w:cs="Tahoma"/>
          <w:lang w:val="mk-MK"/>
        </w:rPr>
        <w:t xml:space="preserve"> и други сопст</w:t>
      </w:r>
      <w:r w:rsidR="000A4022" w:rsidRPr="00936DEC">
        <w:rPr>
          <w:rFonts w:ascii="Tahoma" w:hAnsi="Tahoma" w:cs="Tahoma"/>
          <w:lang w:val="mk-MK"/>
        </w:rPr>
        <w:t>в</w:t>
      </w:r>
      <w:r w:rsidR="000B091C" w:rsidRPr="00936DEC">
        <w:rPr>
          <w:rFonts w:ascii="Tahoma" w:hAnsi="Tahoma" w:cs="Tahoma"/>
          <w:lang w:val="mk-MK"/>
        </w:rPr>
        <w:t>е</w:t>
      </w:r>
      <w:r w:rsidR="000A4022" w:rsidRPr="00936DEC">
        <w:rPr>
          <w:rFonts w:ascii="Tahoma" w:hAnsi="Tahoma" w:cs="Tahoma"/>
          <w:lang w:val="mk-MK"/>
        </w:rPr>
        <w:t>нички инструменти</w:t>
      </w:r>
      <w:r w:rsidR="00524B55" w:rsidRPr="00936DEC">
        <w:rPr>
          <w:rFonts w:ascii="Tahoma" w:hAnsi="Tahoma" w:cs="Tahoma"/>
          <w:lang w:val="mk-MK"/>
        </w:rPr>
        <w:t xml:space="preserve"> издад</w:t>
      </w:r>
      <w:r w:rsidRPr="00936DEC">
        <w:rPr>
          <w:rFonts w:ascii="Tahoma" w:hAnsi="Tahoma" w:cs="Tahoma"/>
          <w:lang w:val="mk-MK"/>
        </w:rPr>
        <w:t>ени од банката којашто се решава; и/или</w:t>
      </w:r>
    </w:p>
    <w:p w14:paraId="7C733495" w14:textId="2DAA9A68" w:rsidR="000911F9" w:rsidRPr="00936DEC" w:rsidRDefault="009B517E">
      <w:pPr>
        <w:pStyle w:val="ListParagraph"/>
        <w:numPr>
          <w:ilvl w:val="0"/>
          <w:numId w:val="20"/>
        </w:numPr>
        <w:tabs>
          <w:tab w:val="left" w:pos="720"/>
        </w:tabs>
        <w:ind w:left="1560" w:hanging="426"/>
        <w:jc w:val="both"/>
        <w:rPr>
          <w:rFonts w:ascii="Tahoma" w:hAnsi="Tahoma" w:cs="Tahoma"/>
          <w:lang w:val="mk-MK"/>
        </w:rPr>
      </w:pPr>
      <w:r w:rsidRPr="00936DEC">
        <w:rPr>
          <w:rFonts w:ascii="Tahoma" w:hAnsi="Tahoma" w:cs="Tahoma"/>
          <w:lang w:val="mk-MK"/>
        </w:rPr>
        <w:t xml:space="preserve">запишување во катастарот на недвижности </w:t>
      </w:r>
      <w:r w:rsidR="000911F9" w:rsidRPr="00936DEC">
        <w:rPr>
          <w:rFonts w:ascii="Tahoma" w:hAnsi="Tahoma" w:cs="Tahoma"/>
          <w:lang w:val="mk-MK"/>
        </w:rPr>
        <w:t xml:space="preserve">и/или соодветен регистар на правото на </w:t>
      </w:r>
      <w:r w:rsidR="0098359F" w:rsidRPr="00936DEC">
        <w:rPr>
          <w:rFonts w:ascii="Tahoma" w:hAnsi="Tahoma" w:cs="Tahoma"/>
          <w:lang w:val="mk-MK"/>
        </w:rPr>
        <w:t>преодната институција</w:t>
      </w:r>
      <w:r w:rsidR="000911F9" w:rsidRPr="00936DEC">
        <w:rPr>
          <w:rFonts w:ascii="Tahoma" w:hAnsi="Tahoma" w:cs="Tahoma"/>
          <w:lang w:val="mk-MK"/>
        </w:rPr>
        <w:t xml:space="preserve"> врз пренесените средства и права од банката којашто се решава</w:t>
      </w:r>
      <w:r w:rsidR="006253AB" w:rsidRPr="00936DEC">
        <w:rPr>
          <w:rFonts w:ascii="Tahoma" w:hAnsi="Tahoma" w:cs="Tahoma"/>
          <w:lang w:val="mk-MK"/>
        </w:rPr>
        <w:t>, доколку е применливо</w:t>
      </w:r>
      <w:r w:rsidR="000911F9" w:rsidRPr="00936DEC">
        <w:rPr>
          <w:rFonts w:ascii="Tahoma" w:hAnsi="Tahoma" w:cs="Tahoma"/>
          <w:lang w:val="mk-MK"/>
        </w:rPr>
        <w:t>.</w:t>
      </w:r>
    </w:p>
    <w:p w14:paraId="6AB53256" w14:textId="77777777" w:rsidR="0011225E" w:rsidRPr="00936DEC" w:rsidRDefault="0011225E" w:rsidP="00642F66">
      <w:pPr>
        <w:pStyle w:val="ListParagraph"/>
        <w:numPr>
          <w:ilvl w:val="0"/>
          <w:numId w:val="74"/>
        </w:numPr>
        <w:tabs>
          <w:tab w:val="left" w:pos="1276"/>
        </w:tabs>
        <w:ind w:left="0" w:firstLine="720"/>
        <w:jc w:val="both"/>
        <w:rPr>
          <w:rFonts w:ascii="Tahoma" w:hAnsi="Tahoma" w:cs="Tahoma"/>
          <w:lang w:val="mk-MK"/>
        </w:rPr>
      </w:pPr>
      <w:r w:rsidRPr="00936DEC">
        <w:rPr>
          <w:rFonts w:ascii="Tahoma" w:hAnsi="Tahoma" w:cs="Tahoma"/>
          <w:lang w:val="mk-MK"/>
        </w:rPr>
        <w:t xml:space="preserve">Акционерите и доверителите на банката којашто се решава и кои било трети лица чии средства, права или обврски не се пренесени </w:t>
      </w:r>
      <w:r w:rsidR="004F47B7" w:rsidRPr="00936DEC">
        <w:rPr>
          <w:rFonts w:ascii="Tahoma" w:hAnsi="Tahoma" w:cs="Tahoma"/>
          <w:lang w:val="mk-MK"/>
        </w:rPr>
        <w:t xml:space="preserve">на </w:t>
      </w:r>
      <w:r w:rsidR="0098359F" w:rsidRPr="00936DEC">
        <w:rPr>
          <w:rFonts w:ascii="Tahoma" w:hAnsi="Tahoma" w:cs="Tahoma"/>
          <w:lang w:val="mk-MK"/>
        </w:rPr>
        <w:t>преодната институција</w:t>
      </w:r>
      <w:r w:rsidRPr="00936DEC">
        <w:rPr>
          <w:rFonts w:ascii="Tahoma" w:hAnsi="Tahoma" w:cs="Tahoma"/>
          <w:lang w:val="mk-MK"/>
        </w:rPr>
        <w:t xml:space="preserve">, немаат никакви права врз средствата, правата или обврските пренесени на </w:t>
      </w:r>
      <w:r w:rsidR="0098359F" w:rsidRPr="00936DEC">
        <w:rPr>
          <w:rFonts w:ascii="Tahoma" w:hAnsi="Tahoma" w:cs="Tahoma"/>
          <w:lang w:val="mk-MK"/>
        </w:rPr>
        <w:t>преодната институција</w:t>
      </w:r>
      <w:r w:rsidRPr="00936DEC">
        <w:rPr>
          <w:rFonts w:ascii="Tahoma" w:hAnsi="Tahoma" w:cs="Tahoma"/>
          <w:lang w:val="mk-MK"/>
        </w:rPr>
        <w:t xml:space="preserve">, освен правото на примена на заштитните мерки од </w:t>
      </w:r>
      <w:r w:rsidR="008E138E" w:rsidRPr="00936DEC">
        <w:rPr>
          <w:rFonts w:ascii="Tahoma" w:hAnsi="Tahoma" w:cs="Tahoma"/>
          <w:lang w:val="mk-MK"/>
        </w:rPr>
        <w:t>глава</w:t>
      </w:r>
      <w:r w:rsidR="00034409" w:rsidRPr="00936DEC">
        <w:rPr>
          <w:rFonts w:ascii="Tahoma" w:hAnsi="Tahoma" w:cs="Tahoma"/>
          <w:lang w:val="mk-MK"/>
        </w:rPr>
        <w:t>та</w:t>
      </w:r>
      <w:r w:rsidR="008E138E" w:rsidRPr="00936DEC">
        <w:rPr>
          <w:rFonts w:ascii="Tahoma" w:hAnsi="Tahoma" w:cs="Tahoma"/>
          <w:lang w:val="mk-MK"/>
        </w:rPr>
        <w:t xml:space="preserve"> VII</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4458F0F9" w14:textId="77777777" w:rsidR="00D71EF1" w:rsidRPr="00936DEC" w:rsidRDefault="00A33D9B" w:rsidP="00642F66">
      <w:pPr>
        <w:pStyle w:val="ListParagraph"/>
        <w:numPr>
          <w:ilvl w:val="0"/>
          <w:numId w:val="74"/>
        </w:numPr>
        <w:tabs>
          <w:tab w:val="left" w:pos="1276"/>
        </w:tabs>
        <w:ind w:left="0" w:firstLine="720"/>
        <w:jc w:val="both"/>
        <w:rPr>
          <w:rFonts w:ascii="Tahoma" w:hAnsi="Tahoma" w:cs="Tahoma"/>
          <w:lang w:val="mk-MK"/>
        </w:rPr>
      </w:pPr>
      <w:r w:rsidRPr="00936DEC">
        <w:rPr>
          <w:rFonts w:ascii="Tahoma" w:hAnsi="Tahoma" w:cs="Tahoma"/>
          <w:lang w:val="mk-MK"/>
        </w:rPr>
        <w:t>Ч</w:t>
      </w:r>
      <w:r w:rsidR="00D71EF1" w:rsidRPr="00936DEC">
        <w:rPr>
          <w:rFonts w:ascii="Tahoma" w:hAnsi="Tahoma" w:cs="Tahoma"/>
          <w:lang w:val="mk-MK"/>
        </w:rPr>
        <w:t>леновите на управн</w:t>
      </w:r>
      <w:r w:rsidRPr="00936DEC">
        <w:rPr>
          <w:rFonts w:ascii="Tahoma" w:hAnsi="Tahoma" w:cs="Tahoma"/>
          <w:lang w:val="mk-MK"/>
        </w:rPr>
        <w:t>иот</w:t>
      </w:r>
      <w:r w:rsidR="00D71EF1" w:rsidRPr="00936DEC">
        <w:rPr>
          <w:rFonts w:ascii="Tahoma" w:hAnsi="Tahoma" w:cs="Tahoma"/>
          <w:lang w:val="mk-MK"/>
        </w:rPr>
        <w:t xml:space="preserve"> и надзор</w:t>
      </w:r>
      <w:r w:rsidRPr="00936DEC">
        <w:rPr>
          <w:rFonts w:ascii="Tahoma" w:hAnsi="Tahoma" w:cs="Tahoma"/>
          <w:lang w:val="mk-MK"/>
        </w:rPr>
        <w:t>ниот</w:t>
      </w:r>
      <w:r w:rsidR="00D71EF1" w:rsidRPr="00936DEC">
        <w:rPr>
          <w:rFonts w:ascii="Tahoma" w:hAnsi="Tahoma" w:cs="Tahoma"/>
          <w:lang w:val="mk-MK"/>
        </w:rPr>
        <w:t xml:space="preserve"> одбор</w:t>
      </w:r>
      <w:r w:rsidR="00244DEB" w:rsidRPr="00936DEC">
        <w:rPr>
          <w:rFonts w:ascii="Tahoma" w:hAnsi="Tahoma" w:cs="Tahoma"/>
          <w:lang w:val="mk-MK"/>
        </w:rPr>
        <w:t xml:space="preserve"> и лицата со посебни права и одговорности</w:t>
      </w:r>
      <w:r w:rsidR="00D71EF1" w:rsidRPr="00936DEC">
        <w:rPr>
          <w:rFonts w:ascii="Tahoma" w:hAnsi="Tahoma" w:cs="Tahoma"/>
          <w:lang w:val="mk-MK"/>
        </w:rPr>
        <w:t xml:space="preserve"> </w:t>
      </w:r>
      <w:r w:rsidRPr="00936DEC">
        <w:rPr>
          <w:rFonts w:ascii="Tahoma" w:hAnsi="Tahoma" w:cs="Tahoma"/>
          <w:lang w:val="mk-MK"/>
        </w:rPr>
        <w:t xml:space="preserve">на </w:t>
      </w:r>
      <w:r w:rsidR="0098359F" w:rsidRPr="00936DEC">
        <w:rPr>
          <w:rFonts w:ascii="Tahoma" w:hAnsi="Tahoma" w:cs="Tahoma"/>
          <w:lang w:val="mk-MK"/>
        </w:rPr>
        <w:t>преодната институција</w:t>
      </w:r>
      <w:r w:rsidRPr="00936DEC">
        <w:rPr>
          <w:rFonts w:ascii="Tahoma" w:hAnsi="Tahoma" w:cs="Tahoma"/>
          <w:lang w:val="mk-MK"/>
        </w:rPr>
        <w:t xml:space="preserve"> </w:t>
      </w:r>
      <w:r w:rsidR="00D71EF1" w:rsidRPr="00936DEC">
        <w:rPr>
          <w:rFonts w:ascii="Tahoma" w:hAnsi="Tahoma" w:cs="Tahoma"/>
          <w:lang w:val="mk-MK"/>
        </w:rPr>
        <w:t>не им одговараат</w:t>
      </w:r>
      <w:r w:rsidRPr="00936DEC">
        <w:rPr>
          <w:rFonts w:ascii="Tahoma" w:hAnsi="Tahoma" w:cs="Tahoma"/>
          <w:lang w:val="mk-MK"/>
        </w:rPr>
        <w:t xml:space="preserve"> за штета</w:t>
      </w:r>
      <w:r w:rsidR="00D71EF1" w:rsidRPr="00936DEC">
        <w:rPr>
          <w:rFonts w:ascii="Tahoma" w:hAnsi="Tahoma" w:cs="Tahoma"/>
          <w:lang w:val="mk-MK"/>
        </w:rPr>
        <w:t xml:space="preserve"> на акционерите и доверителите на банката којашто се решава за дејствијата или пропуштањето на дејствија при извршувањето на нивните должности, освен ако </w:t>
      </w:r>
      <w:r w:rsidR="00EB7119" w:rsidRPr="00936DEC">
        <w:rPr>
          <w:rFonts w:ascii="Tahoma" w:hAnsi="Tahoma" w:cs="Tahoma"/>
          <w:lang w:val="mk-MK"/>
        </w:rPr>
        <w:t xml:space="preserve">штетата е предизвикана </w:t>
      </w:r>
      <w:r w:rsidR="001B4626" w:rsidRPr="00936DEC">
        <w:rPr>
          <w:rFonts w:ascii="Tahoma" w:hAnsi="Tahoma" w:cs="Tahoma"/>
          <w:lang w:val="mk-MK"/>
        </w:rPr>
        <w:t xml:space="preserve">од крајно невнимание или </w:t>
      </w:r>
      <w:r w:rsidR="00EB7119" w:rsidRPr="00936DEC">
        <w:rPr>
          <w:rFonts w:ascii="Tahoma" w:hAnsi="Tahoma" w:cs="Tahoma"/>
          <w:lang w:val="mk-MK"/>
        </w:rPr>
        <w:t>поради сериозна повреда на нивните должности.</w:t>
      </w:r>
    </w:p>
    <w:p w14:paraId="2321513B" w14:textId="77777777" w:rsidR="008332B3" w:rsidRPr="00936DEC" w:rsidRDefault="008332B3">
      <w:pPr>
        <w:tabs>
          <w:tab w:val="left" w:pos="720"/>
        </w:tabs>
        <w:jc w:val="both"/>
        <w:rPr>
          <w:rFonts w:ascii="Tahoma" w:hAnsi="Tahoma" w:cs="Tahoma"/>
          <w:lang w:val="mk-MK"/>
        </w:rPr>
      </w:pPr>
    </w:p>
    <w:p w14:paraId="503616EE" w14:textId="77777777" w:rsidR="008332B3" w:rsidRPr="00936DEC" w:rsidRDefault="00712032">
      <w:pPr>
        <w:jc w:val="center"/>
        <w:rPr>
          <w:rFonts w:ascii="Tahoma" w:hAnsi="Tahoma" w:cs="Tahoma"/>
          <w:b/>
          <w:lang w:val="mk-MK"/>
        </w:rPr>
      </w:pPr>
      <w:r w:rsidRPr="00936DEC">
        <w:rPr>
          <w:rFonts w:ascii="Tahoma" w:hAnsi="Tahoma" w:cs="Tahoma"/>
          <w:b/>
          <w:lang w:val="mk-MK"/>
        </w:rPr>
        <w:t>Основање и р</w:t>
      </w:r>
      <w:r w:rsidR="00C42B09" w:rsidRPr="00936DEC">
        <w:rPr>
          <w:rFonts w:ascii="Tahoma" w:hAnsi="Tahoma" w:cs="Tahoma"/>
          <w:b/>
          <w:lang w:val="mk-MK"/>
        </w:rPr>
        <w:t xml:space="preserve">аботење на </w:t>
      </w:r>
      <w:r w:rsidR="0098359F" w:rsidRPr="00936DEC">
        <w:rPr>
          <w:rFonts w:ascii="Tahoma" w:hAnsi="Tahoma" w:cs="Tahoma"/>
          <w:b/>
          <w:lang w:val="mk-MK"/>
        </w:rPr>
        <w:t>преодната институција</w:t>
      </w:r>
    </w:p>
    <w:p w14:paraId="461A81C7" w14:textId="77777777" w:rsidR="00DF4568" w:rsidRPr="00936DEC" w:rsidRDefault="00082261" w:rsidP="00DF4568">
      <w:pPr>
        <w:tabs>
          <w:tab w:val="left" w:pos="0"/>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29</w:t>
      </w:r>
    </w:p>
    <w:p w14:paraId="01F1768E" w14:textId="77777777" w:rsidR="00C42B09" w:rsidRPr="00936DEC" w:rsidRDefault="00C42B09" w:rsidP="00DF4568">
      <w:pPr>
        <w:tabs>
          <w:tab w:val="left" w:pos="0"/>
        </w:tabs>
        <w:jc w:val="center"/>
        <w:rPr>
          <w:rFonts w:ascii="Tahoma" w:hAnsi="Tahoma" w:cs="Tahoma"/>
          <w:lang w:val="mk-MK"/>
        </w:rPr>
      </w:pPr>
    </w:p>
    <w:p w14:paraId="275DCF19" w14:textId="77777777" w:rsidR="00C368F3" w:rsidRPr="00936DEC" w:rsidRDefault="0098359F" w:rsidP="00642F66">
      <w:pPr>
        <w:pStyle w:val="ListParagraph"/>
        <w:numPr>
          <w:ilvl w:val="0"/>
          <w:numId w:val="75"/>
        </w:numPr>
        <w:tabs>
          <w:tab w:val="left" w:pos="1134"/>
        </w:tabs>
        <w:jc w:val="both"/>
        <w:rPr>
          <w:rFonts w:ascii="Tahoma" w:hAnsi="Tahoma" w:cs="Tahoma"/>
          <w:lang w:val="mk-MK"/>
        </w:rPr>
      </w:pPr>
      <w:r w:rsidRPr="00936DEC">
        <w:rPr>
          <w:rFonts w:ascii="Tahoma" w:hAnsi="Tahoma" w:cs="Tahoma"/>
          <w:lang w:val="mk-MK"/>
        </w:rPr>
        <w:t>Преодната институција</w:t>
      </w:r>
      <w:r w:rsidR="00C368F3" w:rsidRPr="00936DEC">
        <w:rPr>
          <w:rFonts w:ascii="Tahoma" w:hAnsi="Tahoma" w:cs="Tahoma"/>
          <w:lang w:val="mk-MK"/>
        </w:rPr>
        <w:t xml:space="preserve"> се основа како:</w:t>
      </w:r>
    </w:p>
    <w:p w14:paraId="54DEBDB0" w14:textId="77777777" w:rsidR="00C368F3" w:rsidRPr="00936DEC" w:rsidRDefault="007904B2" w:rsidP="00642F66">
      <w:pPr>
        <w:pStyle w:val="ListParagraph"/>
        <w:numPr>
          <w:ilvl w:val="0"/>
          <w:numId w:val="173"/>
        </w:numPr>
        <w:tabs>
          <w:tab w:val="left" w:pos="720"/>
        </w:tabs>
        <w:ind w:left="1560" w:hanging="426"/>
        <w:jc w:val="both"/>
        <w:rPr>
          <w:rFonts w:ascii="Tahoma" w:hAnsi="Tahoma" w:cs="Tahoma"/>
          <w:lang w:val="mk-MK"/>
        </w:rPr>
      </w:pPr>
      <w:r w:rsidRPr="00936DEC">
        <w:rPr>
          <w:rFonts w:ascii="Tahoma" w:hAnsi="Tahoma" w:cs="Tahoma"/>
          <w:lang w:val="mk-MK"/>
        </w:rPr>
        <w:t xml:space="preserve">преодно </w:t>
      </w:r>
      <w:r w:rsidR="00C368F3" w:rsidRPr="00936DEC">
        <w:rPr>
          <w:rFonts w:ascii="Tahoma" w:hAnsi="Tahoma" w:cs="Tahoma"/>
          <w:lang w:val="mk-MK"/>
        </w:rPr>
        <w:t xml:space="preserve">акционерско друштво согласно со законот кој ги уредува трговските друштва, кога на </w:t>
      </w:r>
      <w:r w:rsidR="0098359F" w:rsidRPr="00936DEC">
        <w:rPr>
          <w:rFonts w:ascii="Tahoma" w:hAnsi="Tahoma" w:cs="Tahoma"/>
          <w:lang w:val="mk-MK"/>
        </w:rPr>
        <w:t>преодната институција</w:t>
      </w:r>
      <w:r w:rsidR="00C368F3" w:rsidRPr="00936DEC">
        <w:rPr>
          <w:rFonts w:ascii="Tahoma" w:hAnsi="Tahoma" w:cs="Tahoma"/>
          <w:lang w:val="mk-MK"/>
        </w:rPr>
        <w:t xml:space="preserve"> се пренесуваат акциите и другите сопственички инструменти на банката којашто се решава; или</w:t>
      </w:r>
    </w:p>
    <w:p w14:paraId="001FDDFC" w14:textId="77777777" w:rsidR="00C368F3" w:rsidRPr="00936DEC" w:rsidRDefault="007904B2" w:rsidP="00642F66">
      <w:pPr>
        <w:pStyle w:val="ListParagraph"/>
        <w:numPr>
          <w:ilvl w:val="0"/>
          <w:numId w:val="173"/>
        </w:numPr>
        <w:tabs>
          <w:tab w:val="left" w:pos="720"/>
        </w:tabs>
        <w:ind w:left="1560" w:hanging="426"/>
        <w:jc w:val="both"/>
        <w:rPr>
          <w:rFonts w:ascii="Tahoma" w:hAnsi="Tahoma" w:cs="Tahoma"/>
          <w:lang w:val="mk-MK"/>
        </w:rPr>
      </w:pPr>
      <w:r w:rsidRPr="00936DEC">
        <w:rPr>
          <w:rFonts w:ascii="Tahoma" w:hAnsi="Tahoma" w:cs="Tahoma"/>
          <w:lang w:val="mk-MK"/>
        </w:rPr>
        <w:t xml:space="preserve">преодна </w:t>
      </w:r>
      <w:r w:rsidR="00C368F3" w:rsidRPr="00936DEC">
        <w:rPr>
          <w:rFonts w:ascii="Tahoma" w:hAnsi="Tahoma" w:cs="Tahoma"/>
          <w:lang w:val="mk-MK"/>
        </w:rPr>
        <w:t xml:space="preserve">банка согласно со законот кој го уредува работењето на банките, кога на </w:t>
      </w:r>
      <w:r w:rsidR="0098359F" w:rsidRPr="00936DEC">
        <w:rPr>
          <w:rFonts w:ascii="Tahoma" w:hAnsi="Tahoma" w:cs="Tahoma"/>
          <w:lang w:val="mk-MK"/>
        </w:rPr>
        <w:t>преодната институција</w:t>
      </w:r>
      <w:r w:rsidR="00C368F3" w:rsidRPr="00936DEC">
        <w:rPr>
          <w:rFonts w:ascii="Tahoma" w:hAnsi="Tahoma" w:cs="Tahoma"/>
          <w:lang w:val="mk-MK"/>
        </w:rPr>
        <w:t xml:space="preserve"> се пренесуваат средствата, правата и обврските на банката којашто се решава.</w:t>
      </w:r>
    </w:p>
    <w:p w14:paraId="6193C63D" w14:textId="77777777" w:rsidR="00C368F3" w:rsidRPr="00936DEC" w:rsidRDefault="00CA52A3" w:rsidP="00642F66">
      <w:pPr>
        <w:pStyle w:val="ListParagraph"/>
        <w:numPr>
          <w:ilvl w:val="0"/>
          <w:numId w:val="75"/>
        </w:numPr>
        <w:tabs>
          <w:tab w:val="left" w:pos="1170"/>
        </w:tabs>
        <w:ind w:left="0" w:firstLine="720"/>
        <w:jc w:val="both"/>
        <w:rPr>
          <w:rFonts w:ascii="Tahoma" w:hAnsi="Tahoma" w:cs="Tahoma"/>
          <w:lang w:val="mk-MK"/>
        </w:rPr>
      </w:pPr>
      <w:r w:rsidRPr="00936DEC">
        <w:rPr>
          <w:rFonts w:ascii="Tahoma" w:hAnsi="Tahoma" w:cs="Tahoma"/>
          <w:lang w:val="mk-MK"/>
        </w:rPr>
        <w:t>Основната главнина на</w:t>
      </w:r>
      <w:r w:rsidR="00C55998" w:rsidRPr="00936DEC">
        <w:rPr>
          <w:rFonts w:ascii="Tahoma" w:hAnsi="Tahoma" w:cs="Tahoma"/>
          <w:lang w:val="mk-MK"/>
        </w:rPr>
        <w:t xml:space="preserve"> преодното</w:t>
      </w:r>
      <w:r w:rsidRPr="00936DEC">
        <w:rPr>
          <w:rFonts w:ascii="Tahoma" w:hAnsi="Tahoma" w:cs="Tahoma"/>
          <w:lang w:val="mk-MK"/>
        </w:rPr>
        <w:t xml:space="preserve"> акционерско друштво од ставот (1) точка 1) од овој член, односно п</w:t>
      </w:r>
      <w:r w:rsidR="00C368F3" w:rsidRPr="00936DEC">
        <w:rPr>
          <w:rFonts w:ascii="Tahoma" w:hAnsi="Tahoma" w:cs="Tahoma"/>
          <w:lang w:val="mk-MK"/>
        </w:rPr>
        <w:t xml:space="preserve">очетниот капитал на </w:t>
      </w:r>
      <w:r w:rsidR="00C55998" w:rsidRPr="00936DEC">
        <w:rPr>
          <w:rFonts w:ascii="Tahoma" w:hAnsi="Tahoma" w:cs="Tahoma"/>
          <w:lang w:val="mk-MK"/>
        </w:rPr>
        <w:t xml:space="preserve">преодната </w:t>
      </w:r>
      <w:r w:rsidR="00C368F3" w:rsidRPr="00936DEC">
        <w:rPr>
          <w:rFonts w:ascii="Tahoma" w:hAnsi="Tahoma" w:cs="Tahoma"/>
          <w:lang w:val="mk-MK"/>
        </w:rPr>
        <w:t>банка</w:t>
      </w:r>
      <w:r w:rsidRPr="00936DEC">
        <w:rPr>
          <w:rFonts w:ascii="Tahoma" w:hAnsi="Tahoma" w:cs="Tahoma"/>
          <w:lang w:val="mk-MK"/>
        </w:rPr>
        <w:t xml:space="preserve"> од ставот (1) точка 2) </w:t>
      </w:r>
      <w:r w:rsidR="00273B95" w:rsidRPr="00936DEC">
        <w:rPr>
          <w:rFonts w:ascii="Tahoma" w:hAnsi="Tahoma" w:cs="Tahoma"/>
          <w:lang w:val="mk-MK"/>
        </w:rPr>
        <w:t>на овој член</w:t>
      </w:r>
      <w:r w:rsidR="00C368F3" w:rsidRPr="00936DEC">
        <w:rPr>
          <w:rFonts w:ascii="Tahoma" w:hAnsi="Tahoma" w:cs="Tahoma"/>
          <w:lang w:val="mk-MK"/>
        </w:rPr>
        <w:t xml:space="preserve"> се обезбедува од следните извори:</w:t>
      </w:r>
    </w:p>
    <w:p w14:paraId="7D290D1E" w14:textId="77777777" w:rsidR="00C368F3" w:rsidRPr="00936DEC" w:rsidRDefault="00C368F3" w:rsidP="00642F66">
      <w:pPr>
        <w:pStyle w:val="ListParagraph"/>
        <w:numPr>
          <w:ilvl w:val="0"/>
          <w:numId w:val="174"/>
        </w:numPr>
        <w:tabs>
          <w:tab w:val="left" w:pos="1440"/>
        </w:tabs>
        <w:ind w:left="1440"/>
        <w:jc w:val="both"/>
        <w:rPr>
          <w:rFonts w:ascii="Tahoma" w:hAnsi="Tahoma" w:cs="Tahoma"/>
          <w:lang w:val="mk-MK"/>
        </w:rPr>
      </w:pPr>
      <w:r w:rsidRPr="00936DEC">
        <w:rPr>
          <w:rFonts w:ascii="Tahoma" w:hAnsi="Tahoma" w:cs="Tahoma"/>
          <w:lang w:val="mk-MK"/>
        </w:rPr>
        <w:t xml:space="preserve">претворање на побарувањата или должничките инструменти во акции </w:t>
      </w:r>
      <w:r w:rsidR="002D00E9" w:rsidRPr="00936DEC">
        <w:rPr>
          <w:rFonts w:ascii="Tahoma" w:hAnsi="Tahoma" w:cs="Tahoma"/>
          <w:lang w:val="mk-MK"/>
        </w:rPr>
        <w:t xml:space="preserve">на </w:t>
      </w:r>
      <w:r w:rsidR="0098359F" w:rsidRPr="00936DEC">
        <w:rPr>
          <w:rFonts w:ascii="Tahoma" w:hAnsi="Tahoma" w:cs="Tahoma"/>
          <w:lang w:val="mk-MK"/>
        </w:rPr>
        <w:t>преодната институција</w:t>
      </w:r>
      <w:r w:rsidRPr="00936DEC">
        <w:rPr>
          <w:rFonts w:ascii="Tahoma" w:hAnsi="Tahoma" w:cs="Tahoma"/>
          <w:lang w:val="mk-MK"/>
        </w:rPr>
        <w:t xml:space="preserve"> преку инструментот за внатрешна распределба на загубите</w:t>
      </w:r>
      <w:r w:rsidR="006253AB" w:rsidRPr="00936DEC">
        <w:rPr>
          <w:rFonts w:ascii="Tahoma" w:hAnsi="Tahoma" w:cs="Tahoma"/>
          <w:lang w:val="mk-MK"/>
        </w:rPr>
        <w:t>,</w:t>
      </w:r>
      <w:r w:rsidRPr="00936DEC">
        <w:rPr>
          <w:rFonts w:ascii="Tahoma" w:hAnsi="Tahoma" w:cs="Tahoma"/>
          <w:lang w:val="mk-MK"/>
        </w:rPr>
        <w:t xml:space="preserve"> согласно со членот </w:t>
      </w:r>
      <w:r w:rsidR="009C52D5" w:rsidRPr="00936DEC">
        <w:rPr>
          <w:rFonts w:ascii="Tahoma" w:hAnsi="Tahoma" w:cs="Tahoma"/>
          <w:lang w:val="mk-MK"/>
        </w:rPr>
        <w:t xml:space="preserve">35 </w:t>
      </w:r>
      <w:r w:rsidRPr="00936DEC">
        <w:rPr>
          <w:rFonts w:ascii="Tahoma" w:hAnsi="Tahoma" w:cs="Tahoma"/>
          <w:lang w:val="mk-MK"/>
        </w:rPr>
        <w:t xml:space="preserve">став (1) точка 2) </w:t>
      </w:r>
      <w:r w:rsidR="00273B95" w:rsidRPr="00936DEC">
        <w:rPr>
          <w:rFonts w:ascii="Tahoma" w:hAnsi="Tahoma" w:cs="Tahoma"/>
          <w:lang w:val="mk-MK"/>
        </w:rPr>
        <w:t>на овој закон</w:t>
      </w:r>
      <w:r w:rsidRPr="00936DEC">
        <w:rPr>
          <w:rFonts w:ascii="Tahoma" w:hAnsi="Tahoma" w:cs="Tahoma"/>
          <w:lang w:val="mk-MK"/>
        </w:rPr>
        <w:t xml:space="preserve">; </w:t>
      </w:r>
    </w:p>
    <w:p w14:paraId="2AE922E6" w14:textId="77777777" w:rsidR="00C368F3" w:rsidRPr="00936DEC" w:rsidRDefault="00C368F3" w:rsidP="00642F66">
      <w:pPr>
        <w:pStyle w:val="ListParagraph"/>
        <w:numPr>
          <w:ilvl w:val="0"/>
          <w:numId w:val="174"/>
        </w:numPr>
        <w:tabs>
          <w:tab w:val="left" w:pos="1440"/>
        </w:tabs>
        <w:ind w:left="1440"/>
        <w:jc w:val="both"/>
        <w:rPr>
          <w:rFonts w:ascii="Tahoma" w:hAnsi="Tahoma" w:cs="Tahoma"/>
          <w:lang w:val="mk-MK"/>
        </w:rPr>
      </w:pPr>
      <w:r w:rsidRPr="00936DEC">
        <w:rPr>
          <w:rFonts w:ascii="Tahoma" w:hAnsi="Tahoma" w:cs="Tahoma"/>
          <w:lang w:val="mk-MK"/>
        </w:rPr>
        <w:t xml:space="preserve">средства од </w:t>
      </w:r>
      <w:r w:rsidR="00D32CA5" w:rsidRPr="00936DEC">
        <w:rPr>
          <w:rFonts w:ascii="Tahoma" w:hAnsi="Tahoma" w:cs="Tahoma"/>
          <w:lang w:val="mk-MK"/>
        </w:rPr>
        <w:t>Фонд</w:t>
      </w:r>
      <w:r w:rsidRPr="00936DEC">
        <w:rPr>
          <w:rFonts w:ascii="Tahoma" w:hAnsi="Tahoma" w:cs="Tahoma"/>
          <w:lang w:val="mk-MK"/>
        </w:rPr>
        <w:t xml:space="preserve">от за решавање </w:t>
      </w:r>
      <w:r w:rsidR="00695F3B" w:rsidRPr="00936DEC">
        <w:rPr>
          <w:rFonts w:ascii="Tahoma" w:hAnsi="Tahoma" w:cs="Tahoma"/>
          <w:lang w:val="mk-MK"/>
        </w:rPr>
        <w:t xml:space="preserve">на </w:t>
      </w:r>
      <w:r w:rsidRPr="00936DEC">
        <w:rPr>
          <w:rFonts w:ascii="Tahoma" w:hAnsi="Tahoma" w:cs="Tahoma"/>
          <w:lang w:val="mk-MK"/>
        </w:rPr>
        <w:t>банки</w:t>
      </w:r>
      <w:r w:rsidR="00712032" w:rsidRPr="00936DEC">
        <w:rPr>
          <w:rFonts w:ascii="Tahoma" w:hAnsi="Tahoma" w:cs="Tahoma"/>
          <w:lang w:val="mk-MK"/>
        </w:rPr>
        <w:t>,</w:t>
      </w:r>
      <w:r w:rsidRPr="00936DEC">
        <w:rPr>
          <w:rFonts w:ascii="Tahoma" w:hAnsi="Tahoma" w:cs="Tahoma"/>
          <w:lang w:val="mk-MK"/>
        </w:rPr>
        <w:t xml:space="preserve"> и/или</w:t>
      </w:r>
    </w:p>
    <w:p w14:paraId="4CEC93B7" w14:textId="7B3B51EB" w:rsidR="00C368F3" w:rsidRPr="00936DEC" w:rsidRDefault="00C368F3" w:rsidP="00642F66">
      <w:pPr>
        <w:pStyle w:val="ListParagraph"/>
        <w:numPr>
          <w:ilvl w:val="0"/>
          <w:numId w:val="174"/>
        </w:numPr>
        <w:tabs>
          <w:tab w:val="left" w:pos="1440"/>
        </w:tabs>
        <w:ind w:left="1440"/>
        <w:jc w:val="both"/>
        <w:rPr>
          <w:rFonts w:ascii="Tahoma" w:hAnsi="Tahoma" w:cs="Tahoma"/>
          <w:lang w:val="mk-MK"/>
        </w:rPr>
      </w:pPr>
      <w:r w:rsidRPr="00936DEC">
        <w:rPr>
          <w:rFonts w:ascii="Tahoma" w:hAnsi="Tahoma" w:cs="Tahoma"/>
          <w:lang w:val="mk-MK"/>
        </w:rPr>
        <w:t>јавни средства обезбедени во согласност со прописите</w:t>
      </w:r>
      <w:r w:rsidR="002D3A7D" w:rsidRPr="00936DEC">
        <w:rPr>
          <w:rFonts w:ascii="Tahoma" w:hAnsi="Tahoma" w:cs="Tahoma"/>
          <w:lang w:val="mk-MK"/>
        </w:rPr>
        <w:t xml:space="preserve"> со кои се уредува</w:t>
      </w:r>
      <w:r w:rsidRPr="00936DEC">
        <w:rPr>
          <w:rFonts w:ascii="Tahoma" w:hAnsi="Tahoma" w:cs="Tahoma"/>
          <w:lang w:val="mk-MK"/>
        </w:rPr>
        <w:t xml:space="preserve"> користење</w:t>
      </w:r>
      <w:r w:rsidR="002D3A7D" w:rsidRPr="00936DEC">
        <w:rPr>
          <w:rFonts w:ascii="Tahoma" w:hAnsi="Tahoma" w:cs="Tahoma"/>
          <w:lang w:val="mk-MK"/>
        </w:rPr>
        <w:t>то</w:t>
      </w:r>
      <w:r w:rsidRPr="00936DEC">
        <w:rPr>
          <w:rFonts w:ascii="Tahoma" w:hAnsi="Tahoma" w:cs="Tahoma"/>
          <w:lang w:val="mk-MK"/>
        </w:rPr>
        <w:t xml:space="preserve"> државна помош.</w:t>
      </w:r>
    </w:p>
    <w:p w14:paraId="2AEBBC3B" w14:textId="77777777" w:rsidR="007D1484" w:rsidRPr="00936DEC" w:rsidRDefault="007D1484" w:rsidP="00642F66">
      <w:pPr>
        <w:pStyle w:val="ListParagraph"/>
        <w:numPr>
          <w:ilvl w:val="0"/>
          <w:numId w:val="75"/>
        </w:numPr>
        <w:tabs>
          <w:tab w:val="left" w:pos="1134"/>
        </w:tabs>
        <w:ind w:left="0" w:firstLine="720"/>
        <w:jc w:val="both"/>
        <w:rPr>
          <w:rFonts w:ascii="Tahoma" w:hAnsi="Tahoma" w:cs="Tahoma"/>
          <w:lang w:val="mk-MK"/>
        </w:rPr>
      </w:pPr>
      <w:r w:rsidRPr="00936DEC">
        <w:rPr>
          <w:rFonts w:ascii="Tahoma" w:hAnsi="Tahoma" w:cs="Tahoma"/>
          <w:lang w:val="mk-MK"/>
        </w:rPr>
        <w:t xml:space="preserve">Независно од изворот на </w:t>
      </w:r>
      <w:r w:rsidR="002D00E9" w:rsidRPr="00936DEC">
        <w:rPr>
          <w:rFonts w:ascii="Tahoma" w:hAnsi="Tahoma" w:cs="Tahoma"/>
          <w:lang w:val="mk-MK"/>
        </w:rPr>
        <w:t xml:space="preserve">основната главнина, односно на </w:t>
      </w:r>
      <w:r w:rsidRPr="00936DEC">
        <w:rPr>
          <w:rFonts w:ascii="Tahoma" w:hAnsi="Tahoma" w:cs="Tahoma"/>
          <w:lang w:val="mk-MK"/>
        </w:rPr>
        <w:t xml:space="preserve">почетниот капитал и од сопственоста врз акциите на </w:t>
      </w:r>
      <w:r w:rsidR="0098359F" w:rsidRPr="00936DEC">
        <w:rPr>
          <w:rFonts w:ascii="Tahoma" w:hAnsi="Tahoma" w:cs="Tahoma"/>
          <w:lang w:val="mk-MK"/>
        </w:rPr>
        <w:t>преодната институција</w:t>
      </w:r>
      <w:r w:rsidRPr="00936DEC">
        <w:rPr>
          <w:rFonts w:ascii="Tahoma" w:hAnsi="Tahoma" w:cs="Tahoma"/>
          <w:lang w:val="mk-MK"/>
        </w:rPr>
        <w:t>, надлежностите на собранието на акционери ги извршува Народната банка.</w:t>
      </w:r>
    </w:p>
    <w:p w14:paraId="30A0FABA" w14:textId="77777777" w:rsidR="00B17364" w:rsidRPr="00936DEC" w:rsidRDefault="00B17364" w:rsidP="00642F66">
      <w:pPr>
        <w:pStyle w:val="ListParagraph"/>
        <w:numPr>
          <w:ilvl w:val="0"/>
          <w:numId w:val="75"/>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7D1484" w:rsidRPr="00936DEC">
        <w:rPr>
          <w:rFonts w:ascii="Tahoma" w:hAnsi="Tahoma" w:cs="Tahoma"/>
          <w:lang w:val="mk-MK"/>
        </w:rPr>
        <w:t>во својство на собрание на акционери</w:t>
      </w:r>
      <w:r w:rsidR="003C0434" w:rsidRPr="00936DEC">
        <w:rPr>
          <w:rFonts w:ascii="Tahoma" w:hAnsi="Tahoma" w:cs="Tahoma"/>
          <w:lang w:val="mk-MK"/>
        </w:rPr>
        <w:t xml:space="preserve"> на преодната институција</w:t>
      </w:r>
      <w:r w:rsidR="00E21E4B" w:rsidRPr="00936DEC">
        <w:rPr>
          <w:rFonts w:ascii="Tahoma" w:hAnsi="Tahoma" w:cs="Tahoma"/>
          <w:lang w:val="mk-MK"/>
        </w:rPr>
        <w:t xml:space="preserve"> донесува одлуки со кои</w:t>
      </w:r>
      <w:r w:rsidR="002F5473" w:rsidRPr="00936DEC">
        <w:rPr>
          <w:rFonts w:ascii="Tahoma" w:hAnsi="Tahoma" w:cs="Tahoma"/>
          <w:lang w:val="mk-MK"/>
        </w:rPr>
        <w:t xml:space="preserve">: </w:t>
      </w:r>
    </w:p>
    <w:p w14:paraId="2ABF7C80" w14:textId="77777777" w:rsidR="007D1484" w:rsidRPr="00936DEC" w:rsidRDefault="007D1484">
      <w:pPr>
        <w:pStyle w:val="ListParagraph"/>
        <w:numPr>
          <w:ilvl w:val="0"/>
          <w:numId w:val="17"/>
        </w:numPr>
        <w:tabs>
          <w:tab w:val="left" w:pos="720"/>
        </w:tabs>
        <w:ind w:left="1560" w:hanging="426"/>
        <w:jc w:val="both"/>
        <w:rPr>
          <w:rFonts w:ascii="Tahoma" w:hAnsi="Tahoma" w:cs="Tahoma"/>
          <w:lang w:val="mk-MK"/>
        </w:rPr>
      </w:pPr>
      <w:r w:rsidRPr="00936DEC">
        <w:rPr>
          <w:rFonts w:ascii="Tahoma" w:hAnsi="Tahoma" w:cs="Tahoma"/>
          <w:lang w:val="mk-MK"/>
        </w:rPr>
        <w:t xml:space="preserve">го одобрува статутот на </w:t>
      </w:r>
      <w:r w:rsidR="0098359F" w:rsidRPr="00936DEC">
        <w:rPr>
          <w:rFonts w:ascii="Tahoma" w:hAnsi="Tahoma" w:cs="Tahoma"/>
          <w:lang w:val="mk-MK"/>
        </w:rPr>
        <w:t>преодната институција</w:t>
      </w:r>
      <w:r w:rsidRPr="00936DEC">
        <w:rPr>
          <w:rFonts w:ascii="Tahoma" w:hAnsi="Tahoma" w:cs="Tahoma"/>
          <w:lang w:val="mk-MK"/>
        </w:rPr>
        <w:t>;</w:t>
      </w:r>
    </w:p>
    <w:p w14:paraId="0F18068E" w14:textId="77777777" w:rsidR="002F5473" w:rsidRPr="00936DEC" w:rsidRDefault="008B3723">
      <w:pPr>
        <w:pStyle w:val="ListParagraph"/>
        <w:numPr>
          <w:ilvl w:val="0"/>
          <w:numId w:val="17"/>
        </w:numPr>
        <w:tabs>
          <w:tab w:val="left" w:pos="720"/>
        </w:tabs>
        <w:ind w:left="1560" w:hanging="426"/>
        <w:jc w:val="both"/>
        <w:rPr>
          <w:rFonts w:ascii="Tahoma" w:hAnsi="Tahoma" w:cs="Tahoma"/>
          <w:lang w:val="mk-MK"/>
        </w:rPr>
      </w:pPr>
      <w:r w:rsidRPr="00936DEC">
        <w:rPr>
          <w:rFonts w:ascii="Tahoma" w:hAnsi="Tahoma" w:cs="Tahoma"/>
          <w:lang w:val="mk-MK"/>
        </w:rPr>
        <w:t>ги именува или го</w:t>
      </w:r>
      <w:r w:rsidR="005B1565" w:rsidRPr="00936DEC">
        <w:rPr>
          <w:rFonts w:ascii="Tahoma" w:hAnsi="Tahoma" w:cs="Tahoma"/>
          <w:lang w:val="mk-MK"/>
        </w:rPr>
        <w:t xml:space="preserve"> одобрува именувањето на </w:t>
      </w:r>
      <w:r w:rsidR="00B17364" w:rsidRPr="00936DEC">
        <w:rPr>
          <w:rFonts w:ascii="Tahoma" w:hAnsi="Tahoma" w:cs="Tahoma"/>
          <w:lang w:val="mk-MK"/>
        </w:rPr>
        <w:t>членови</w:t>
      </w:r>
      <w:r w:rsidR="005B1565" w:rsidRPr="00936DEC">
        <w:rPr>
          <w:rFonts w:ascii="Tahoma" w:hAnsi="Tahoma" w:cs="Tahoma"/>
          <w:lang w:val="mk-MK"/>
        </w:rPr>
        <w:t>те</w:t>
      </w:r>
      <w:r w:rsidR="00B17364" w:rsidRPr="00936DEC">
        <w:rPr>
          <w:rFonts w:ascii="Tahoma" w:hAnsi="Tahoma" w:cs="Tahoma"/>
          <w:lang w:val="mk-MK"/>
        </w:rPr>
        <w:t xml:space="preserve"> на надзорниот одбор и членови</w:t>
      </w:r>
      <w:r w:rsidR="007904B2" w:rsidRPr="00936DEC">
        <w:rPr>
          <w:rFonts w:ascii="Tahoma" w:hAnsi="Tahoma" w:cs="Tahoma"/>
          <w:lang w:val="mk-MK"/>
        </w:rPr>
        <w:t>те</w:t>
      </w:r>
      <w:r w:rsidR="00B17364" w:rsidRPr="00936DEC">
        <w:rPr>
          <w:rFonts w:ascii="Tahoma" w:hAnsi="Tahoma" w:cs="Tahoma"/>
          <w:lang w:val="mk-MK"/>
        </w:rPr>
        <w:t xml:space="preserve"> на упр</w:t>
      </w:r>
      <w:r w:rsidR="002F5473" w:rsidRPr="00936DEC">
        <w:rPr>
          <w:rFonts w:ascii="Tahoma" w:hAnsi="Tahoma" w:cs="Tahoma"/>
          <w:lang w:val="mk-MK"/>
        </w:rPr>
        <w:t xml:space="preserve">авниот одбор на </w:t>
      </w:r>
      <w:r w:rsidR="0098359F" w:rsidRPr="00936DEC">
        <w:rPr>
          <w:rFonts w:ascii="Tahoma" w:hAnsi="Tahoma" w:cs="Tahoma"/>
          <w:lang w:val="mk-MK"/>
        </w:rPr>
        <w:t>преодната институција</w:t>
      </w:r>
      <w:r w:rsidR="002F5473" w:rsidRPr="00936DEC">
        <w:rPr>
          <w:rFonts w:ascii="Tahoma" w:hAnsi="Tahoma" w:cs="Tahoma"/>
          <w:lang w:val="mk-MK"/>
        </w:rPr>
        <w:t>;</w:t>
      </w:r>
    </w:p>
    <w:p w14:paraId="27C03713" w14:textId="77777777" w:rsidR="00B17364" w:rsidRPr="00936DEC" w:rsidRDefault="005B1565">
      <w:pPr>
        <w:pStyle w:val="ListParagraph"/>
        <w:numPr>
          <w:ilvl w:val="0"/>
          <w:numId w:val="17"/>
        </w:numPr>
        <w:tabs>
          <w:tab w:val="left" w:pos="720"/>
        </w:tabs>
        <w:ind w:left="1560" w:hanging="426"/>
        <w:jc w:val="both"/>
        <w:rPr>
          <w:rFonts w:ascii="Tahoma" w:hAnsi="Tahoma" w:cs="Tahoma"/>
          <w:lang w:val="mk-MK"/>
        </w:rPr>
      </w:pPr>
      <w:r w:rsidRPr="00936DEC">
        <w:rPr>
          <w:rFonts w:ascii="Tahoma" w:hAnsi="Tahoma" w:cs="Tahoma"/>
          <w:lang w:val="mk-MK"/>
        </w:rPr>
        <w:t xml:space="preserve">ги определува </w:t>
      </w:r>
      <w:r w:rsidR="00B17364" w:rsidRPr="00936DEC">
        <w:rPr>
          <w:rFonts w:ascii="Tahoma" w:hAnsi="Tahoma" w:cs="Tahoma"/>
          <w:lang w:val="mk-MK"/>
        </w:rPr>
        <w:t>надлежности</w:t>
      </w:r>
      <w:r w:rsidR="002F5473" w:rsidRPr="00936DEC">
        <w:rPr>
          <w:rFonts w:ascii="Tahoma" w:hAnsi="Tahoma" w:cs="Tahoma"/>
          <w:lang w:val="mk-MK"/>
        </w:rPr>
        <w:t xml:space="preserve">те на членовите на надзорниот и на управниот одбор на </w:t>
      </w:r>
      <w:r w:rsidR="0098359F" w:rsidRPr="00936DEC">
        <w:rPr>
          <w:rFonts w:ascii="Tahoma" w:hAnsi="Tahoma" w:cs="Tahoma"/>
          <w:lang w:val="mk-MK"/>
        </w:rPr>
        <w:t>преодната институција</w:t>
      </w:r>
      <w:r w:rsidR="00B17364" w:rsidRPr="00936DEC">
        <w:rPr>
          <w:rFonts w:ascii="Tahoma" w:hAnsi="Tahoma" w:cs="Tahoma"/>
          <w:lang w:val="mk-MK"/>
        </w:rPr>
        <w:t xml:space="preserve"> </w:t>
      </w:r>
      <w:r w:rsidR="002F5473" w:rsidRPr="00936DEC">
        <w:rPr>
          <w:rFonts w:ascii="Tahoma" w:hAnsi="Tahoma" w:cs="Tahoma"/>
          <w:lang w:val="mk-MK"/>
        </w:rPr>
        <w:t xml:space="preserve">и </w:t>
      </w:r>
      <w:r w:rsidRPr="00936DEC">
        <w:rPr>
          <w:rFonts w:ascii="Tahoma" w:hAnsi="Tahoma" w:cs="Tahoma"/>
          <w:lang w:val="mk-MK"/>
        </w:rPr>
        <w:t xml:space="preserve">ја одобрува </w:t>
      </w:r>
      <w:r w:rsidR="002F5473" w:rsidRPr="00936DEC">
        <w:rPr>
          <w:rFonts w:ascii="Tahoma" w:hAnsi="Tahoma" w:cs="Tahoma"/>
          <w:lang w:val="mk-MK"/>
        </w:rPr>
        <w:t>висината на нивниот надоместок</w:t>
      </w:r>
      <w:r w:rsidR="00B17364" w:rsidRPr="00936DEC">
        <w:rPr>
          <w:rFonts w:ascii="Tahoma" w:hAnsi="Tahoma" w:cs="Tahoma"/>
          <w:lang w:val="mk-MK"/>
        </w:rPr>
        <w:t>;</w:t>
      </w:r>
    </w:p>
    <w:p w14:paraId="140DA44E" w14:textId="77777777" w:rsidR="00B17364" w:rsidRPr="00936DEC" w:rsidRDefault="005B1565">
      <w:pPr>
        <w:pStyle w:val="ListParagraph"/>
        <w:numPr>
          <w:ilvl w:val="0"/>
          <w:numId w:val="17"/>
        </w:numPr>
        <w:tabs>
          <w:tab w:val="left" w:pos="720"/>
        </w:tabs>
        <w:ind w:left="1560" w:hanging="426"/>
        <w:jc w:val="both"/>
        <w:rPr>
          <w:rFonts w:ascii="Tahoma" w:hAnsi="Tahoma" w:cs="Tahoma"/>
          <w:lang w:val="mk-MK"/>
        </w:rPr>
      </w:pPr>
      <w:r w:rsidRPr="00936DEC">
        <w:rPr>
          <w:rFonts w:ascii="Tahoma" w:hAnsi="Tahoma" w:cs="Tahoma"/>
          <w:lang w:val="mk-MK"/>
        </w:rPr>
        <w:t xml:space="preserve">ги одобрува </w:t>
      </w:r>
      <w:r w:rsidR="00C2377A" w:rsidRPr="00936DEC">
        <w:rPr>
          <w:rFonts w:ascii="Tahoma" w:hAnsi="Tahoma" w:cs="Tahoma"/>
          <w:lang w:val="mk-MK"/>
        </w:rPr>
        <w:t>стратеги</w:t>
      </w:r>
      <w:r w:rsidR="00AC3F79" w:rsidRPr="00936DEC">
        <w:rPr>
          <w:rFonts w:ascii="Tahoma" w:hAnsi="Tahoma" w:cs="Tahoma"/>
          <w:lang w:val="mk-MK"/>
        </w:rPr>
        <w:t xml:space="preserve">скиот </w:t>
      </w:r>
      <w:r w:rsidR="00722281" w:rsidRPr="00936DEC">
        <w:rPr>
          <w:rFonts w:ascii="Tahoma" w:hAnsi="Tahoma" w:cs="Tahoma"/>
          <w:lang w:val="mk-MK"/>
        </w:rPr>
        <w:t xml:space="preserve">и оперативен </w:t>
      </w:r>
      <w:r w:rsidR="00AC3F79" w:rsidRPr="00936DEC">
        <w:rPr>
          <w:rFonts w:ascii="Tahoma" w:hAnsi="Tahoma" w:cs="Tahoma"/>
          <w:lang w:val="mk-MK"/>
        </w:rPr>
        <w:t>план</w:t>
      </w:r>
      <w:r w:rsidR="00C2377A" w:rsidRPr="00936DEC">
        <w:rPr>
          <w:rFonts w:ascii="Tahoma" w:hAnsi="Tahoma" w:cs="Tahoma"/>
          <w:lang w:val="mk-MK"/>
        </w:rPr>
        <w:t xml:space="preserve"> на </w:t>
      </w:r>
      <w:r w:rsidR="0098359F" w:rsidRPr="00936DEC">
        <w:rPr>
          <w:rFonts w:ascii="Tahoma" w:hAnsi="Tahoma" w:cs="Tahoma"/>
          <w:lang w:val="mk-MK"/>
        </w:rPr>
        <w:t>преодната институција</w:t>
      </w:r>
      <w:r w:rsidR="00C2377A" w:rsidRPr="00936DEC">
        <w:rPr>
          <w:rFonts w:ascii="Tahoma" w:hAnsi="Tahoma" w:cs="Tahoma"/>
          <w:lang w:val="mk-MK"/>
        </w:rPr>
        <w:t>.</w:t>
      </w:r>
    </w:p>
    <w:p w14:paraId="6A64F3FD" w14:textId="4942F1E7" w:rsidR="00C55998" w:rsidRPr="00936DEC" w:rsidRDefault="00C55998" w:rsidP="00642F66">
      <w:pPr>
        <w:pStyle w:val="ListParagraph"/>
        <w:numPr>
          <w:ilvl w:val="0"/>
          <w:numId w:val="75"/>
        </w:numPr>
        <w:tabs>
          <w:tab w:val="left" w:pos="1134"/>
        </w:tabs>
        <w:ind w:left="0" w:firstLine="720"/>
        <w:jc w:val="both"/>
        <w:rPr>
          <w:rFonts w:ascii="Tahoma" w:hAnsi="Tahoma" w:cs="Tahoma"/>
          <w:lang w:val="mk-MK"/>
        </w:rPr>
      </w:pPr>
      <w:r w:rsidRPr="00936DEC">
        <w:rPr>
          <w:rFonts w:ascii="Tahoma" w:hAnsi="Tahoma" w:cs="Tahoma"/>
          <w:lang w:val="mk-MK"/>
        </w:rPr>
        <w:lastRenderedPageBreak/>
        <w:t xml:space="preserve">На преодното акционерско друштво од ставот (1) точка 1) </w:t>
      </w:r>
      <w:r w:rsidR="00273B95" w:rsidRPr="00936DEC">
        <w:rPr>
          <w:rFonts w:ascii="Tahoma" w:hAnsi="Tahoma" w:cs="Tahoma"/>
          <w:lang w:val="mk-MK"/>
        </w:rPr>
        <w:t>на овој член</w:t>
      </w:r>
      <w:r w:rsidRPr="00936DEC">
        <w:rPr>
          <w:rFonts w:ascii="Tahoma" w:hAnsi="Tahoma" w:cs="Tahoma"/>
          <w:lang w:val="mk-MK"/>
        </w:rPr>
        <w:t xml:space="preserve"> се применуваат одредбите од законот кој ги уредува трговските друштва</w:t>
      </w:r>
      <w:r w:rsidR="002D00E9" w:rsidRPr="00936DEC">
        <w:rPr>
          <w:rFonts w:ascii="Tahoma" w:hAnsi="Tahoma" w:cs="Tahoma"/>
          <w:lang w:val="mk-MK"/>
        </w:rPr>
        <w:t>, освен доколку со овој з</w:t>
      </w:r>
      <w:r w:rsidR="006B00CC" w:rsidRPr="00936DEC">
        <w:rPr>
          <w:rFonts w:ascii="Tahoma" w:hAnsi="Tahoma" w:cs="Tahoma"/>
          <w:lang w:val="mk-MK"/>
        </w:rPr>
        <w:t>а</w:t>
      </w:r>
      <w:r w:rsidR="002D00E9" w:rsidRPr="00936DEC">
        <w:rPr>
          <w:rFonts w:ascii="Tahoma" w:hAnsi="Tahoma" w:cs="Tahoma"/>
          <w:lang w:val="mk-MK"/>
        </w:rPr>
        <w:t>к</w:t>
      </w:r>
      <w:r w:rsidR="006B00CC" w:rsidRPr="00936DEC">
        <w:rPr>
          <w:rFonts w:ascii="Tahoma" w:hAnsi="Tahoma" w:cs="Tahoma"/>
          <w:lang w:val="mk-MK"/>
        </w:rPr>
        <w:t xml:space="preserve">он не е поинаку определено. На </w:t>
      </w:r>
      <w:r w:rsidRPr="00936DEC">
        <w:rPr>
          <w:rFonts w:ascii="Tahoma" w:hAnsi="Tahoma" w:cs="Tahoma"/>
          <w:lang w:val="mk-MK"/>
        </w:rPr>
        <w:t xml:space="preserve">преодната банка од ставот (1) точка 2) </w:t>
      </w:r>
      <w:r w:rsidR="00273B95" w:rsidRPr="00936DEC">
        <w:rPr>
          <w:rFonts w:ascii="Tahoma" w:hAnsi="Tahoma" w:cs="Tahoma"/>
          <w:lang w:val="mk-MK"/>
        </w:rPr>
        <w:t>на овој член</w:t>
      </w:r>
      <w:r w:rsidRPr="00936DEC">
        <w:rPr>
          <w:rFonts w:ascii="Tahoma" w:hAnsi="Tahoma" w:cs="Tahoma"/>
          <w:lang w:val="mk-MK"/>
        </w:rPr>
        <w:t xml:space="preserve"> се применуваат одредбите од законот кој го уредува работењето на банките, </w:t>
      </w:r>
      <w:r w:rsidR="002D00E9" w:rsidRPr="00936DEC">
        <w:rPr>
          <w:rFonts w:ascii="Tahoma" w:hAnsi="Tahoma" w:cs="Tahoma"/>
          <w:lang w:val="mk-MK"/>
        </w:rPr>
        <w:t>освен доколку</w:t>
      </w:r>
      <w:r w:rsidRPr="00936DEC">
        <w:rPr>
          <w:rFonts w:ascii="Tahoma" w:hAnsi="Tahoma" w:cs="Tahoma"/>
          <w:lang w:val="mk-MK"/>
        </w:rPr>
        <w:t xml:space="preserve"> со овој закон не е поинаку определено. </w:t>
      </w:r>
    </w:p>
    <w:p w14:paraId="3DF11ED5" w14:textId="36117260" w:rsidR="00E21E4B" w:rsidRPr="00936DEC" w:rsidRDefault="0098359F" w:rsidP="00642F66">
      <w:pPr>
        <w:pStyle w:val="ListParagraph"/>
        <w:numPr>
          <w:ilvl w:val="0"/>
          <w:numId w:val="75"/>
        </w:numPr>
        <w:tabs>
          <w:tab w:val="left" w:pos="1134"/>
        </w:tabs>
        <w:ind w:left="0" w:firstLine="720"/>
        <w:jc w:val="both"/>
        <w:rPr>
          <w:rFonts w:ascii="Tahoma" w:hAnsi="Tahoma" w:cs="Tahoma"/>
          <w:lang w:val="mk-MK"/>
        </w:rPr>
      </w:pPr>
      <w:r w:rsidRPr="00936DEC">
        <w:rPr>
          <w:rFonts w:ascii="Tahoma" w:hAnsi="Tahoma" w:cs="Tahoma"/>
          <w:lang w:val="mk-MK"/>
        </w:rPr>
        <w:t xml:space="preserve">Преодната </w:t>
      </w:r>
      <w:r w:rsidR="00844172" w:rsidRPr="00936DEC">
        <w:rPr>
          <w:rFonts w:ascii="Tahoma" w:hAnsi="Tahoma" w:cs="Tahoma"/>
          <w:lang w:val="mk-MK"/>
        </w:rPr>
        <w:t>банка</w:t>
      </w:r>
      <w:r w:rsidR="00E21E4B" w:rsidRPr="00936DEC">
        <w:rPr>
          <w:rFonts w:ascii="Tahoma" w:hAnsi="Tahoma" w:cs="Tahoma"/>
          <w:lang w:val="mk-MK"/>
        </w:rPr>
        <w:t xml:space="preserve"> од ставот (1) точка 2) </w:t>
      </w:r>
      <w:r w:rsidR="00273B95" w:rsidRPr="00936DEC">
        <w:rPr>
          <w:rFonts w:ascii="Tahoma" w:hAnsi="Tahoma" w:cs="Tahoma"/>
          <w:lang w:val="mk-MK"/>
        </w:rPr>
        <w:t>на овој член</w:t>
      </w:r>
      <w:r w:rsidR="00E21E4B" w:rsidRPr="00936DEC">
        <w:rPr>
          <w:rFonts w:ascii="Tahoma" w:hAnsi="Tahoma" w:cs="Tahoma"/>
          <w:lang w:val="mk-MK"/>
        </w:rPr>
        <w:t xml:space="preserve"> треба да ги исполнува условите за добивање дозвола за основање и работење на банка согласно со законот кој го уредува работењето </w:t>
      </w:r>
      <w:r w:rsidR="00281BF1" w:rsidRPr="00936DEC">
        <w:rPr>
          <w:rFonts w:ascii="Tahoma" w:hAnsi="Tahoma" w:cs="Tahoma"/>
          <w:lang w:val="mk-MK"/>
        </w:rPr>
        <w:t>на</w:t>
      </w:r>
      <w:r w:rsidR="00E21E4B" w:rsidRPr="00936DEC">
        <w:rPr>
          <w:rFonts w:ascii="Tahoma" w:hAnsi="Tahoma" w:cs="Tahoma"/>
          <w:lang w:val="mk-MK"/>
        </w:rPr>
        <w:t xml:space="preserve"> банките.</w:t>
      </w:r>
      <w:r w:rsidR="00B97CB8" w:rsidRPr="00936DEC">
        <w:rPr>
          <w:rFonts w:ascii="Tahoma" w:hAnsi="Tahoma" w:cs="Tahoma"/>
          <w:lang w:val="mk-MK"/>
        </w:rPr>
        <w:t xml:space="preserve"> </w:t>
      </w:r>
      <w:r w:rsidR="003D2F1A" w:rsidRPr="00936DEC">
        <w:rPr>
          <w:rFonts w:ascii="Tahoma" w:hAnsi="Tahoma" w:cs="Tahoma"/>
          <w:lang w:val="mk-MK"/>
        </w:rPr>
        <w:t xml:space="preserve">По исклучок, одредбите од </w:t>
      </w:r>
      <w:r w:rsidR="00BD530F" w:rsidRPr="00936DEC">
        <w:rPr>
          <w:rFonts w:ascii="Tahoma" w:hAnsi="Tahoma" w:cs="Tahoma"/>
          <w:lang w:val="mk-MK"/>
        </w:rPr>
        <w:t xml:space="preserve">законот кој го уредува </w:t>
      </w:r>
      <w:r w:rsidR="003D2F1A" w:rsidRPr="00936DEC">
        <w:rPr>
          <w:rFonts w:ascii="Tahoma" w:hAnsi="Tahoma" w:cs="Tahoma"/>
          <w:lang w:val="mk-MK"/>
        </w:rPr>
        <w:t>работењето  на банките кои</w:t>
      </w:r>
      <w:r w:rsidR="009452FA" w:rsidRPr="00936DEC">
        <w:rPr>
          <w:rFonts w:ascii="Tahoma" w:hAnsi="Tahoma" w:cs="Tahoma"/>
          <w:lang w:val="mk-MK"/>
        </w:rPr>
        <w:t>што</w:t>
      </w:r>
      <w:r w:rsidR="003D2F1A" w:rsidRPr="00936DEC">
        <w:rPr>
          <w:rFonts w:ascii="Tahoma" w:hAnsi="Tahoma" w:cs="Tahoma"/>
          <w:lang w:val="mk-MK"/>
        </w:rPr>
        <w:t xml:space="preserve"> се однесуваат на издавање согласност за стекнување квалификувано учество во банка,</w:t>
      </w:r>
      <w:r w:rsidR="004046A1" w:rsidRPr="00936DEC">
        <w:rPr>
          <w:rFonts w:ascii="Tahoma" w:hAnsi="Tahoma" w:cs="Tahoma"/>
          <w:lang w:val="mk-MK"/>
        </w:rPr>
        <w:t xml:space="preserve"> не се применуваат на</w:t>
      </w:r>
      <w:r w:rsidR="003D2F1A" w:rsidRPr="00936DEC">
        <w:rPr>
          <w:rFonts w:ascii="Tahoma" w:hAnsi="Tahoma" w:cs="Tahoma"/>
          <w:lang w:val="mk-MK"/>
        </w:rPr>
        <w:t xml:space="preserve"> </w:t>
      </w:r>
      <w:r w:rsidR="00F836E2">
        <w:rPr>
          <w:rFonts w:ascii="Tahoma" w:hAnsi="Tahoma" w:cs="Tahoma"/>
          <w:lang w:val="mk-MK"/>
        </w:rPr>
        <w:t>Владата на</w:t>
      </w:r>
      <w:r w:rsidR="004046A1" w:rsidRPr="00936DEC">
        <w:rPr>
          <w:rFonts w:ascii="Tahoma" w:hAnsi="Tahoma" w:cs="Tahoma"/>
          <w:lang w:val="mk-MK"/>
        </w:rPr>
        <w:t xml:space="preserve"> </w:t>
      </w:r>
      <w:r w:rsidR="003D2F1A" w:rsidRPr="00936DEC">
        <w:rPr>
          <w:rFonts w:ascii="Tahoma" w:hAnsi="Tahoma" w:cs="Tahoma"/>
          <w:lang w:val="mk-MK"/>
        </w:rPr>
        <w:t xml:space="preserve">Република Северна Македонија. </w:t>
      </w:r>
    </w:p>
    <w:p w14:paraId="663896C3" w14:textId="2DC291EB" w:rsidR="00B97CB8" w:rsidRPr="00936DEC" w:rsidRDefault="00B97CB8" w:rsidP="00642F66">
      <w:pPr>
        <w:pStyle w:val="ListParagraph"/>
        <w:numPr>
          <w:ilvl w:val="0"/>
          <w:numId w:val="75"/>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како </w:t>
      </w:r>
      <w:r w:rsidR="002A0401" w:rsidRPr="00936DEC">
        <w:rPr>
          <w:rFonts w:ascii="Tahoma" w:hAnsi="Tahoma" w:cs="Tahoma"/>
          <w:lang w:val="mk-MK"/>
        </w:rPr>
        <w:t>надлежен орган за супервизија</w:t>
      </w:r>
      <w:r w:rsidRPr="00936DEC">
        <w:rPr>
          <w:rFonts w:ascii="Tahoma" w:hAnsi="Tahoma" w:cs="Tahoma"/>
          <w:lang w:val="mk-MK"/>
        </w:rPr>
        <w:t xml:space="preserve"> донесува решение за издавање дозвола за основање и </w:t>
      </w:r>
      <w:r w:rsidR="009B517E" w:rsidRPr="00936DEC">
        <w:rPr>
          <w:rFonts w:ascii="Tahoma" w:hAnsi="Tahoma" w:cs="Tahoma"/>
          <w:lang w:val="mk-MK"/>
        </w:rPr>
        <w:t xml:space="preserve">работење </w:t>
      </w:r>
      <w:r w:rsidRPr="00936DEC">
        <w:rPr>
          <w:rFonts w:ascii="Tahoma" w:hAnsi="Tahoma" w:cs="Tahoma"/>
          <w:lang w:val="mk-MK"/>
        </w:rPr>
        <w:t xml:space="preserve">на преодната банка од ставот (1) точка 2) </w:t>
      </w:r>
      <w:r w:rsidR="00273B95" w:rsidRPr="00936DEC">
        <w:rPr>
          <w:rFonts w:ascii="Tahoma" w:hAnsi="Tahoma" w:cs="Tahoma"/>
          <w:lang w:val="mk-MK"/>
        </w:rPr>
        <w:t>на овој член</w:t>
      </w:r>
      <w:r w:rsidRPr="00936DEC">
        <w:rPr>
          <w:rFonts w:ascii="Tahoma" w:hAnsi="Tahoma" w:cs="Tahoma"/>
          <w:lang w:val="mk-MK"/>
        </w:rPr>
        <w:t>.</w:t>
      </w:r>
      <w:r w:rsidR="003D2F1A" w:rsidRPr="00936DEC">
        <w:rPr>
          <w:rFonts w:ascii="Tahoma" w:hAnsi="Tahoma" w:cs="Tahoma"/>
          <w:lang w:val="mk-MK"/>
        </w:rPr>
        <w:t xml:space="preserve"> </w:t>
      </w:r>
    </w:p>
    <w:p w14:paraId="23FC9853" w14:textId="1C64AD6E" w:rsidR="00E21E4B" w:rsidRPr="00936DEC" w:rsidRDefault="00E21E4B" w:rsidP="00642F66">
      <w:pPr>
        <w:pStyle w:val="ListParagraph"/>
        <w:numPr>
          <w:ilvl w:val="0"/>
          <w:numId w:val="75"/>
        </w:numPr>
        <w:tabs>
          <w:tab w:val="left" w:pos="1134"/>
        </w:tabs>
        <w:ind w:left="0" w:firstLine="720"/>
        <w:jc w:val="both"/>
        <w:rPr>
          <w:rFonts w:ascii="Tahoma" w:hAnsi="Tahoma" w:cs="Tahoma"/>
          <w:lang w:val="mk-MK"/>
        </w:rPr>
      </w:pPr>
      <w:r w:rsidRPr="00936DEC">
        <w:rPr>
          <w:rFonts w:ascii="Tahoma" w:hAnsi="Tahoma" w:cs="Tahoma"/>
          <w:lang w:val="mk-MK"/>
        </w:rPr>
        <w:t xml:space="preserve">По исклучок </w:t>
      </w:r>
      <w:r w:rsidR="002D00E9" w:rsidRPr="00936DEC">
        <w:rPr>
          <w:rFonts w:ascii="Tahoma" w:hAnsi="Tahoma" w:cs="Tahoma"/>
          <w:lang w:val="mk-MK"/>
        </w:rPr>
        <w:t xml:space="preserve">на </w:t>
      </w:r>
      <w:r w:rsidRPr="00936DEC">
        <w:rPr>
          <w:rFonts w:ascii="Tahoma" w:hAnsi="Tahoma" w:cs="Tahoma"/>
          <w:lang w:val="mk-MK"/>
        </w:rPr>
        <w:t>ставот (</w:t>
      </w:r>
      <w:r w:rsidR="00C55998" w:rsidRPr="00936DEC">
        <w:rPr>
          <w:rFonts w:ascii="Tahoma" w:hAnsi="Tahoma" w:cs="Tahoma"/>
          <w:lang w:val="mk-MK"/>
        </w:rPr>
        <w:t>5</w:t>
      </w:r>
      <w:r w:rsidRPr="00936DEC">
        <w:rPr>
          <w:rFonts w:ascii="Tahoma" w:hAnsi="Tahoma" w:cs="Tahoma"/>
          <w:lang w:val="mk-MK"/>
        </w:rPr>
        <w:t xml:space="preserve">) на овој член, </w:t>
      </w:r>
      <w:r w:rsidR="00B97CB8" w:rsidRPr="00936DEC">
        <w:rPr>
          <w:rFonts w:ascii="Tahoma" w:hAnsi="Tahoma" w:cs="Tahoma"/>
          <w:lang w:val="mk-MK"/>
        </w:rPr>
        <w:t xml:space="preserve">Народната банка како </w:t>
      </w:r>
      <w:r w:rsidR="002A0401" w:rsidRPr="00936DEC">
        <w:rPr>
          <w:rFonts w:ascii="Tahoma" w:hAnsi="Tahoma" w:cs="Tahoma"/>
          <w:lang w:val="mk-MK"/>
        </w:rPr>
        <w:t>надлежен орган за супервизија</w:t>
      </w:r>
      <w:r w:rsidRPr="00936DEC">
        <w:rPr>
          <w:rFonts w:ascii="Tahoma" w:hAnsi="Tahoma" w:cs="Tahoma"/>
          <w:lang w:val="mk-MK"/>
        </w:rPr>
        <w:t xml:space="preserve"> може да ја издаде дозволата за </w:t>
      </w:r>
      <w:r w:rsidR="009B517E" w:rsidRPr="00936DEC">
        <w:rPr>
          <w:rFonts w:ascii="Tahoma" w:hAnsi="Tahoma" w:cs="Tahoma"/>
          <w:lang w:val="mk-MK"/>
        </w:rPr>
        <w:t>основање и работење</w:t>
      </w:r>
      <w:r w:rsidRPr="00936DEC">
        <w:rPr>
          <w:rFonts w:ascii="Tahoma" w:hAnsi="Tahoma" w:cs="Tahoma"/>
          <w:lang w:val="mk-MK"/>
        </w:rPr>
        <w:t xml:space="preserve"> на преодната банка </w:t>
      </w:r>
      <w:r w:rsidR="00C55998" w:rsidRPr="00936DEC">
        <w:rPr>
          <w:rFonts w:ascii="Tahoma" w:hAnsi="Tahoma" w:cs="Tahoma"/>
          <w:lang w:val="mk-MK"/>
        </w:rPr>
        <w:t xml:space="preserve">од ставот (1) точка 2) </w:t>
      </w:r>
      <w:r w:rsidR="00273B95" w:rsidRPr="00936DEC">
        <w:rPr>
          <w:rFonts w:ascii="Tahoma" w:hAnsi="Tahoma" w:cs="Tahoma"/>
          <w:lang w:val="mk-MK"/>
        </w:rPr>
        <w:t>на овој член</w:t>
      </w:r>
      <w:r w:rsidR="00C55998" w:rsidRPr="00936DEC">
        <w:rPr>
          <w:rFonts w:ascii="Tahoma" w:hAnsi="Tahoma" w:cs="Tahoma"/>
          <w:lang w:val="mk-MK"/>
        </w:rPr>
        <w:t xml:space="preserve"> </w:t>
      </w:r>
      <w:r w:rsidRPr="00936DEC">
        <w:rPr>
          <w:rFonts w:ascii="Tahoma" w:hAnsi="Tahoma" w:cs="Tahoma"/>
          <w:lang w:val="mk-MK"/>
        </w:rPr>
        <w:t xml:space="preserve">и доколку не се исполнети сите услови од законот кој го уредува работењето на банките. Во таков случај, во </w:t>
      </w:r>
      <w:r w:rsidR="00B97CB8" w:rsidRPr="00936DEC">
        <w:rPr>
          <w:rFonts w:ascii="Tahoma" w:hAnsi="Tahoma" w:cs="Tahoma"/>
          <w:lang w:val="mk-MK"/>
        </w:rPr>
        <w:t xml:space="preserve">решението за издавање на </w:t>
      </w:r>
      <w:r w:rsidRPr="00936DEC">
        <w:rPr>
          <w:rFonts w:ascii="Tahoma" w:hAnsi="Tahoma" w:cs="Tahoma"/>
          <w:lang w:val="mk-MK"/>
        </w:rPr>
        <w:t xml:space="preserve">дозволата ѝ </w:t>
      </w:r>
      <w:r w:rsidR="00B97CB8" w:rsidRPr="00936DEC">
        <w:rPr>
          <w:rFonts w:ascii="Tahoma" w:hAnsi="Tahoma" w:cs="Tahoma"/>
          <w:lang w:val="mk-MK"/>
        </w:rPr>
        <w:t xml:space="preserve">се </w:t>
      </w:r>
      <w:r w:rsidRPr="00936DEC">
        <w:rPr>
          <w:rFonts w:ascii="Tahoma" w:hAnsi="Tahoma" w:cs="Tahoma"/>
          <w:lang w:val="mk-MK"/>
        </w:rPr>
        <w:t xml:space="preserve">наложува на преодната банка </w:t>
      </w:r>
      <w:r w:rsidR="00C55998" w:rsidRPr="00936DEC">
        <w:rPr>
          <w:rFonts w:ascii="Tahoma" w:hAnsi="Tahoma" w:cs="Tahoma"/>
          <w:lang w:val="mk-MK"/>
        </w:rPr>
        <w:t xml:space="preserve">од ставот (1) точка 2) </w:t>
      </w:r>
      <w:r w:rsidR="00273B95" w:rsidRPr="00936DEC">
        <w:rPr>
          <w:rFonts w:ascii="Tahoma" w:hAnsi="Tahoma" w:cs="Tahoma"/>
          <w:lang w:val="mk-MK"/>
        </w:rPr>
        <w:t>на овој член</w:t>
      </w:r>
      <w:r w:rsidR="00C55998" w:rsidRPr="00936DEC">
        <w:rPr>
          <w:rFonts w:ascii="Tahoma" w:hAnsi="Tahoma" w:cs="Tahoma"/>
          <w:lang w:val="mk-MK"/>
        </w:rPr>
        <w:t xml:space="preserve"> </w:t>
      </w:r>
      <w:r w:rsidRPr="00936DEC">
        <w:rPr>
          <w:rFonts w:ascii="Tahoma" w:hAnsi="Tahoma" w:cs="Tahoma"/>
          <w:lang w:val="mk-MK"/>
        </w:rPr>
        <w:t>да ги исполни условите од законот кој го уредува работењето на банките во рок не подолг од три месеци од денот на издавањето на дозволата.</w:t>
      </w:r>
    </w:p>
    <w:p w14:paraId="2C6C67B1" w14:textId="5D5E0C42" w:rsidR="00DA7E58" w:rsidRPr="00936DEC" w:rsidRDefault="00C55998" w:rsidP="00642F66">
      <w:pPr>
        <w:pStyle w:val="ListParagraph"/>
        <w:numPr>
          <w:ilvl w:val="0"/>
          <w:numId w:val="75"/>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како </w:t>
      </w:r>
      <w:r w:rsidR="00ED3370" w:rsidRPr="00936DEC">
        <w:rPr>
          <w:rFonts w:ascii="Tahoma" w:hAnsi="Tahoma" w:cs="Tahoma"/>
          <w:lang w:val="mk-MK"/>
        </w:rPr>
        <w:t xml:space="preserve">надлежен </w:t>
      </w:r>
      <w:r w:rsidRPr="00936DEC">
        <w:rPr>
          <w:rFonts w:ascii="Tahoma" w:hAnsi="Tahoma" w:cs="Tahoma"/>
          <w:lang w:val="mk-MK"/>
        </w:rPr>
        <w:t>орган</w:t>
      </w:r>
      <w:r w:rsidR="00ED3370" w:rsidRPr="00936DEC">
        <w:rPr>
          <w:rFonts w:ascii="Tahoma" w:hAnsi="Tahoma" w:cs="Tahoma"/>
          <w:lang w:val="mk-MK"/>
        </w:rPr>
        <w:t xml:space="preserve"> за супервизија</w:t>
      </w:r>
      <w:r w:rsidRPr="00936DEC">
        <w:rPr>
          <w:rFonts w:ascii="Tahoma" w:hAnsi="Tahoma" w:cs="Tahoma"/>
          <w:lang w:val="mk-MK"/>
        </w:rPr>
        <w:t xml:space="preserve"> го објавува решението за издавање на дозволата за </w:t>
      </w:r>
      <w:r w:rsidR="009B517E" w:rsidRPr="00936DEC">
        <w:rPr>
          <w:rFonts w:ascii="Tahoma" w:hAnsi="Tahoma" w:cs="Tahoma"/>
          <w:lang w:val="mk-MK"/>
        </w:rPr>
        <w:t>основање и работење</w:t>
      </w:r>
      <w:r w:rsidRPr="00936DEC">
        <w:rPr>
          <w:rFonts w:ascii="Tahoma" w:hAnsi="Tahoma" w:cs="Tahoma"/>
          <w:lang w:val="mk-MK"/>
        </w:rPr>
        <w:t xml:space="preserve"> на преодната банка во „Службен весник на Република Северна Македонија“ и на својата интернет страница. </w:t>
      </w:r>
    </w:p>
    <w:p w14:paraId="55D2CC56" w14:textId="77777777" w:rsidR="005B1565" w:rsidRPr="00936DEC" w:rsidRDefault="0098359F" w:rsidP="00642F66">
      <w:pPr>
        <w:pStyle w:val="ListParagraph"/>
        <w:numPr>
          <w:ilvl w:val="0"/>
          <w:numId w:val="75"/>
        </w:numPr>
        <w:tabs>
          <w:tab w:val="left" w:pos="1260"/>
        </w:tabs>
        <w:ind w:left="0" w:firstLine="720"/>
        <w:jc w:val="both"/>
        <w:rPr>
          <w:rFonts w:ascii="Tahoma" w:hAnsi="Tahoma" w:cs="Tahoma"/>
          <w:lang w:val="mk-MK"/>
        </w:rPr>
      </w:pPr>
      <w:r w:rsidRPr="00936DEC">
        <w:rPr>
          <w:rFonts w:ascii="Tahoma" w:hAnsi="Tahoma" w:cs="Tahoma"/>
          <w:lang w:val="mk-MK"/>
        </w:rPr>
        <w:t>Преодната институција</w:t>
      </w:r>
      <w:r w:rsidR="005B1565" w:rsidRPr="00936DEC">
        <w:rPr>
          <w:rFonts w:ascii="Tahoma" w:hAnsi="Tahoma" w:cs="Tahoma"/>
          <w:lang w:val="mk-MK"/>
        </w:rPr>
        <w:t xml:space="preserve"> </w:t>
      </w:r>
      <w:r w:rsidR="008B3723" w:rsidRPr="00936DEC">
        <w:rPr>
          <w:rFonts w:ascii="Tahoma" w:hAnsi="Tahoma" w:cs="Tahoma"/>
          <w:lang w:val="mk-MK"/>
        </w:rPr>
        <w:t xml:space="preserve">работи во согласност со прописите за контрола на државната помош, а може да </w:t>
      </w:r>
      <w:r w:rsidR="00A2368C" w:rsidRPr="00936DEC">
        <w:rPr>
          <w:rFonts w:ascii="Tahoma" w:hAnsi="Tahoma" w:cs="Tahoma"/>
          <w:lang w:val="mk-MK"/>
        </w:rPr>
        <w:t xml:space="preserve">се </w:t>
      </w:r>
      <w:r w:rsidR="008B3723" w:rsidRPr="00936DEC">
        <w:rPr>
          <w:rFonts w:ascii="Tahoma" w:hAnsi="Tahoma" w:cs="Tahoma"/>
          <w:lang w:val="mk-MK"/>
        </w:rPr>
        <w:t>определ</w:t>
      </w:r>
      <w:r w:rsidR="00A2368C" w:rsidRPr="00936DEC">
        <w:rPr>
          <w:rFonts w:ascii="Tahoma" w:hAnsi="Tahoma" w:cs="Tahoma"/>
          <w:lang w:val="mk-MK"/>
        </w:rPr>
        <w:t>ат</w:t>
      </w:r>
      <w:r w:rsidR="008B3723" w:rsidRPr="00936DEC">
        <w:rPr>
          <w:rFonts w:ascii="Tahoma" w:hAnsi="Tahoma" w:cs="Tahoma"/>
          <w:lang w:val="mk-MK"/>
        </w:rPr>
        <w:t xml:space="preserve"> соодветни ограничувања во нејзиното </w:t>
      </w:r>
      <w:r w:rsidR="006B6C79" w:rsidRPr="00936DEC">
        <w:rPr>
          <w:rFonts w:ascii="Tahoma" w:hAnsi="Tahoma" w:cs="Tahoma"/>
          <w:lang w:val="mk-MK"/>
        </w:rPr>
        <w:t>р</w:t>
      </w:r>
      <w:r w:rsidR="008B3723" w:rsidRPr="00936DEC">
        <w:rPr>
          <w:rFonts w:ascii="Tahoma" w:hAnsi="Tahoma" w:cs="Tahoma"/>
          <w:lang w:val="mk-MK"/>
        </w:rPr>
        <w:t xml:space="preserve">аботење. </w:t>
      </w:r>
    </w:p>
    <w:p w14:paraId="12F5F3AF" w14:textId="77777777" w:rsidR="00DA7E58" w:rsidRPr="00936DEC" w:rsidRDefault="00DA7E58" w:rsidP="00642F66">
      <w:pPr>
        <w:pStyle w:val="ListParagraph"/>
        <w:numPr>
          <w:ilvl w:val="0"/>
          <w:numId w:val="75"/>
        </w:numPr>
        <w:tabs>
          <w:tab w:val="left" w:pos="1260"/>
        </w:tabs>
        <w:ind w:left="0" w:firstLine="720"/>
        <w:jc w:val="both"/>
        <w:rPr>
          <w:rFonts w:ascii="Tahoma" w:hAnsi="Tahoma" w:cs="Tahoma"/>
          <w:lang w:val="mk-MK"/>
        </w:rPr>
      </w:pPr>
      <w:r w:rsidRPr="00936DEC">
        <w:rPr>
          <w:rFonts w:ascii="Tahoma" w:hAnsi="Tahoma" w:cs="Tahoma"/>
          <w:lang w:val="mk-MK"/>
        </w:rPr>
        <w:t xml:space="preserve">Управниот одбор на </w:t>
      </w:r>
      <w:r w:rsidR="0098359F" w:rsidRPr="00936DEC">
        <w:rPr>
          <w:rFonts w:ascii="Tahoma" w:hAnsi="Tahoma" w:cs="Tahoma"/>
          <w:lang w:val="mk-MK"/>
        </w:rPr>
        <w:t>преодната институција</w:t>
      </w:r>
      <w:r w:rsidRPr="00936DEC">
        <w:rPr>
          <w:rFonts w:ascii="Tahoma" w:hAnsi="Tahoma" w:cs="Tahoma"/>
          <w:lang w:val="mk-MK"/>
        </w:rPr>
        <w:t xml:space="preserve"> е должен да управува со неа на начин на кој се обезбедува пристап до критичните функции и продажба на </w:t>
      </w:r>
      <w:r w:rsidR="00C55998" w:rsidRPr="00936DEC">
        <w:rPr>
          <w:rFonts w:ascii="Tahoma" w:hAnsi="Tahoma" w:cs="Tahoma"/>
          <w:lang w:val="mk-MK"/>
        </w:rPr>
        <w:t>преодната институција</w:t>
      </w:r>
      <w:r w:rsidRPr="00936DEC">
        <w:rPr>
          <w:rFonts w:ascii="Tahoma" w:hAnsi="Tahoma" w:cs="Tahoma"/>
          <w:lang w:val="mk-MK"/>
        </w:rPr>
        <w:t>, нејзините средства, права и обврски на купувачи од приватниот сектор</w:t>
      </w:r>
      <w:r w:rsidR="002D00E9" w:rsidRPr="00936DEC">
        <w:rPr>
          <w:rFonts w:ascii="Tahoma" w:hAnsi="Tahoma" w:cs="Tahoma"/>
          <w:lang w:val="mk-MK"/>
        </w:rPr>
        <w:t>,</w:t>
      </w:r>
      <w:r w:rsidRPr="00936DEC">
        <w:rPr>
          <w:rFonts w:ascii="Tahoma" w:hAnsi="Tahoma" w:cs="Tahoma"/>
          <w:lang w:val="mk-MK"/>
        </w:rPr>
        <w:t xml:space="preserve"> кога за тоа ќе се создадат соодветни услови, до истекот на периодот определен во став</w:t>
      </w:r>
      <w:r w:rsidR="00C55998" w:rsidRPr="00936DEC">
        <w:rPr>
          <w:rFonts w:ascii="Tahoma" w:hAnsi="Tahoma" w:cs="Tahoma"/>
          <w:lang w:val="mk-MK"/>
        </w:rPr>
        <w:t>от</w:t>
      </w:r>
      <w:r w:rsidRPr="00936DEC">
        <w:rPr>
          <w:rFonts w:ascii="Tahoma" w:hAnsi="Tahoma" w:cs="Tahoma"/>
          <w:lang w:val="mk-MK"/>
        </w:rPr>
        <w:t xml:space="preserve"> (</w:t>
      </w:r>
      <w:r w:rsidR="002B6FF6" w:rsidRPr="00936DEC">
        <w:rPr>
          <w:rFonts w:ascii="Tahoma" w:hAnsi="Tahoma" w:cs="Tahoma"/>
          <w:lang w:val="mk-MK"/>
        </w:rPr>
        <w:t>15</w:t>
      </w:r>
      <w:r w:rsidRPr="00936DEC">
        <w:rPr>
          <w:rFonts w:ascii="Tahoma" w:hAnsi="Tahoma" w:cs="Tahoma"/>
          <w:lang w:val="mk-MK"/>
        </w:rPr>
        <w:t>) или доколку е применливо</w:t>
      </w:r>
      <w:r w:rsidR="002D00E9" w:rsidRPr="00936DEC">
        <w:rPr>
          <w:rFonts w:ascii="Tahoma" w:hAnsi="Tahoma" w:cs="Tahoma"/>
          <w:lang w:val="mk-MK"/>
        </w:rPr>
        <w:t>,</w:t>
      </w:r>
      <w:r w:rsidRPr="00936DEC">
        <w:rPr>
          <w:rFonts w:ascii="Tahoma" w:hAnsi="Tahoma" w:cs="Tahoma"/>
          <w:lang w:val="mk-MK"/>
        </w:rPr>
        <w:t xml:space="preserve"> перидот определен во ставот (</w:t>
      </w:r>
      <w:r w:rsidR="002B6FF6" w:rsidRPr="00936DEC">
        <w:rPr>
          <w:rFonts w:ascii="Tahoma" w:hAnsi="Tahoma" w:cs="Tahoma"/>
          <w:lang w:val="mk-MK"/>
        </w:rPr>
        <w:t>16</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00923E65" w14:textId="7C091BC3" w:rsidR="005C6606" w:rsidRPr="00936DEC" w:rsidRDefault="00712032" w:rsidP="00642F66">
      <w:pPr>
        <w:pStyle w:val="ListParagraph"/>
        <w:numPr>
          <w:ilvl w:val="0"/>
          <w:numId w:val="75"/>
        </w:numPr>
        <w:tabs>
          <w:tab w:val="left" w:pos="1260"/>
        </w:tabs>
        <w:ind w:left="0" w:firstLine="720"/>
        <w:jc w:val="both"/>
        <w:rPr>
          <w:rFonts w:ascii="Tahoma" w:hAnsi="Tahoma" w:cs="Tahoma"/>
          <w:lang w:val="mk-MK"/>
        </w:rPr>
      </w:pPr>
      <w:r w:rsidRPr="00936DEC">
        <w:rPr>
          <w:rFonts w:ascii="Tahoma" w:hAnsi="Tahoma" w:cs="Tahoma"/>
          <w:lang w:val="mk-MK"/>
        </w:rPr>
        <w:t>Владата на Република Северна Македонија</w:t>
      </w:r>
      <w:r w:rsidR="005C6606" w:rsidRPr="00936DEC">
        <w:rPr>
          <w:rFonts w:ascii="Tahoma" w:hAnsi="Tahoma" w:cs="Tahoma"/>
          <w:lang w:val="mk-MK"/>
        </w:rPr>
        <w:t xml:space="preserve"> </w:t>
      </w:r>
      <w:r w:rsidRPr="00936DEC">
        <w:rPr>
          <w:rFonts w:ascii="Tahoma" w:hAnsi="Tahoma" w:cs="Tahoma"/>
          <w:lang w:val="mk-MK"/>
        </w:rPr>
        <w:t xml:space="preserve">врши </w:t>
      </w:r>
      <w:r w:rsidR="005C6606" w:rsidRPr="00936DEC">
        <w:rPr>
          <w:rFonts w:ascii="Tahoma" w:hAnsi="Tahoma" w:cs="Tahoma"/>
          <w:lang w:val="mk-MK"/>
        </w:rPr>
        <w:t xml:space="preserve">упис во Централниот регистар на Република Северна Македонија </w:t>
      </w:r>
      <w:r w:rsidR="00CA52A3" w:rsidRPr="00936DEC">
        <w:rPr>
          <w:rFonts w:ascii="Tahoma" w:hAnsi="Tahoma" w:cs="Tahoma"/>
          <w:lang w:val="mk-MK"/>
        </w:rPr>
        <w:t xml:space="preserve">на </w:t>
      </w:r>
      <w:r w:rsidR="005C6606" w:rsidRPr="00936DEC">
        <w:rPr>
          <w:rFonts w:ascii="Tahoma" w:hAnsi="Tahoma" w:cs="Tahoma"/>
          <w:lang w:val="mk-MK"/>
        </w:rPr>
        <w:t xml:space="preserve">основањето на </w:t>
      </w:r>
      <w:r w:rsidR="0098359F" w:rsidRPr="00936DEC">
        <w:rPr>
          <w:rFonts w:ascii="Tahoma" w:hAnsi="Tahoma" w:cs="Tahoma"/>
          <w:lang w:val="mk-MK"/>
        </w:rPr>
        <w:t>преодната институција</w:t>
      </w:r>
      <w:r w:rsidR="005C6606" w:rsidRPr="00936DEC">
        <w:rPr>
          <w:rFonts w:ascii="Tahoma" w:hAnsi="Tahoma" w:cs="Tahoma"/>
          <w:lang w:val="mk-MK"/>
        </w:rPr>
        <w:t xml:space="preserve">, следниот работен ден по добивањето на дозволата од </w:t>
      </w:r>
      <w:r w:rsidR="00391999" w:rsidRPr="00936DEC">
        <w:rPr>
          <w:rFonts w:ascii="Tahoma" w:hAnsi="Tahoma" w:cs="Tahoma"/>
          <w:lang w:val="mk-MK"/>
        </w:rPr>
        <w:t>Народната банка</w:t>
      </w:r>
      <w:r w:rsidR="005C6606" w:rsidRPr="00936DEC">
        <w:rPr>
          <w:rFonts w:ascii="Tahoma" w:hAnsi="Tahoma" w:cs="Tahoma"/>
          <w:lang w:val="mk-MK"/>
        </w:rPr>
        <w:t xml:space="preserve"> </w:t>
      </w:r>
      <w:r w:rsidR="00C95E35" w:rsidRPr="00936DEC">
        <w:rPr>
          <w:rFonts w:ascii="Tahoma" w:hAnsi="Tahoma" w:cs="Tahoma"/>
          <w:lang w:val="mk-MK"/>
        </w:rPr>
        <w:t xml:space="preserve">како </w:t>
      </w:r>
      <w:r w:rsidR="002A0401" w:rsidRPr="00936DEC">
        <w:rPr>
          <w:rFonts w:ascii="Tahoma" w:hAnsi="Tahoma" w:cs="Tahoma"/>
          <w:lang w:val="mk-MK"/>
        </w:rPr>
        <w:t>надлежен орган за супервизија</w:t>
      </w:r>
      <w:r w:rsidR="00C95E35" w:rsidRPr="00936DEC">
        <w:rPr>
          <w:rFonts w:ascii="Tahoma" w:hAnsi="Tahoma" w:cs="Tahoma"/>
          <w:lang w:val="mk-MK"/>
        </w:rPr>
        <w:t xml:space="preserve"> </w:t>
      </w:r>
      <w:r w:rsidR="005C6606" w:rsidRPr="00936DEC">
        <w:rPr>
          <w:rFonts w:ascii="Tahoma" w:hAnsi="Tahoma" w:cs="Tahoma"/>
          <w:lang w:val="mk-MK"/>
        </w:rPr>
        <w:t xml:space="preserve">за издавање дозвола за </w:t>
      </w:r>
      <w:r w:rsidR="009B517E" w:rsidRPr="00936DEC">
        <w:rPr>
          <w:rFonts w:ascii="Tahoma" w:hAnsi="Tahoma" w:cs="Tahoma"/>
          <w:lang w:val="mk-MK"/>
        </w:rPr>
        <w:t xml:space="preserve">основање и </w:t>
      </w:r>
      <w:r w:rsidR="005C6606" w:rsidRPr="00936DEC">
        <w:rPr>
          <w:rFonts w:ascii="Tahoma" w:hAnsi="Tahoma" w:cs="Tahoma"/>
          <w:lang w:val="mk-MK"/>
        </w:rPr>
        <w:t>работ</w:t>
      </w:r>
      <w:r w:rsidR="009B517E" w:rsidRPr="00936DEC">
        <w:rPr>
          <w:rFonts w:ascii="Tahoma" w:hAnsi="Tahoma" w:cs="Tahoma"/>
          <w:lang w:val="mk-MK"/>
        </w:rPr>
        <w:t>ење</w:t>
      </w:r>
      <w:r w:rsidR="005C6606" w:rsidRPr="00936DEC">
        <w:rPr>
          <w:rFonts w:ascii="Tahoma" w:hAnsi="Tahoma" w:cs="Tahoma"/>
          <w:lang w:val="mk-MK"/>
        </w:rPr>
        <w:t xml:space="preserve"> на </w:t>
      </w:r>
      <w:r w:rsidR="0098359F" w:rsidRPr="00936DEC">
        <w:rPr>
          <w:rFonts w:ascii="Tahoma" w:hAnsi="Tahoma" w:cs="Tahoma"/>
          <w:lang w:val="mk-MK"/>
        </w:rPr>
        <w:t xml:space="preserve">преодната </w:t>
      </w:r>
      <w:r w:rsidR="00C55998" w:rsidRPr="00936DEC">
        <w:rPr>
          <w:rFonts w:ascii="Tahoma" w:hAnsi="Tahoma" w:cs="Tahoma"/>
          <w:lang w:val="mk-MK"/>
        </w:rPr>
        <w:t xml:space="preserve">банка од ставот (1) точка 2) </w:t>
      </w:r>
      <w:r w:rsidR="00273B95" w:rsidRPr="00936DEC">
        <w:rPr>
          <w:rFonts w:ascii="Tahoma" w:hAnsi="Tahoma" w:cs="Tahoma"/>
          <w:lang w:val="mk-MK"/>
        </w:rPr>
        <w:t>на овој член</w:t>
      </w:r>
      <w:r w:rsidR="00C55998" w:rsidRPr="00936DEC">
        <w:rPr>
          <w:rFonts w:ascii="Tahoma" w:hAnsi="Tahoma" w:cs="Tahoma"/>
          <w:lang w:val="mk-MK"/>
        </w:rPr>
        <w:t>, односно следниот работен ден по донесувањето одлука за основање на пре</w:t>
      </w:r>
      <w:r w:rsidR="006B00CC" w:rsidRPr="00936DEC">
        <w:rPr>
          <w:rFonts w:ascii="Tahoma" w:hAnsi="Tahoma" w:cs="Tahoma"/>
          <w:lang w:val="mk-MK"/>
        </w:rPr>
        <w:t>о</w:t>
      </w:r>
      <w:r w:rsidR="00C55998" w:rsidRPr="00936DEC">
        <w:rPr>
          <w:rFonts w:ascii="Tahoma" w:hAnsi="Tahoma" w:cs="Tahoma"/>
          <w:lang w:val="mk-MK"/>
        </w:rPr>
        <w:t xml:space="preserve">дното акционерско друштво од ставот (1) точка 1) </w:t>
      </w:r>
      <w:r w:rsidR="00273B95" w:rsidRPr="00936DEC">
        <w:rPr>
          <w:rFonts w:ascii="Tahoma" w:hAnsi="Tahoma" w:cs="Tahoma"/>
          <w:lang w:val="mk-MK"/>
        </w:rPr>
        <w:t>на овој член</w:t>
      </w:r>
      <w:r w:rsidR="005C6606" w:rsidRPr="00936DEC">
        <w:rPr>
          <w:rFonts w:ascii="Tahoma" w:hAnsi="Tahoma" w:cs="Tahoma"/>
          <w:lang w:val="mk-MK"/>
        </w:rPr>
        <w:t>.</w:t>
      </w:r>
    </w:p>
    <w:p w14:paraId="0570568D" w14:textId="77777777" w:rsidR="00B74F40" w:rsidRPr="00936DEC" w:rsidRDefault="00391999" w:rsidP="00642F66">
      <w:pPr>
        <w:pStyle w:val="ListParagraph"/>
        <w:numPr>
          <w:ilvl w:val="0"/>
          <w:numId w:val="75"/>
        </w:numPr>
        <w:tabs>
          <w:tab w:val="left" w:pos="1260"/>
        </w:tabs>
        <w:ind w:left="0" w:firstLine="720"/>
        <w:jc w:val="both"/>
        <w:rPr>
          <w:rFonts w:ascii="Tahoma" w:hAnsi="Tahoma" w:cs="Tahoma"/>
          <w:lang w:val="mk-MK"/>
        </w:rPr>
      </w:pPr>
      <w:r w:rsidRPr="00936DEC">
        <w:rPr>
          <w:rFonts w:ascii="Tahoma" w:hAnsi="Tahoma" w:cs="Tahoma"/>
          <w:lang w:val="mk-MK"/>
        </w:rPr>
        <w:t>Народната банка</w:t>
      </w:r>
      <w:r w:rsidR="00B74F40" w:rsidRPr="00936DEC">
        <w:rPr>
          <w:rFonts w:ascii="Tahoma" w:hAnsi="Tahoma" w:cs="Tahoma"/>
          <w:lang w:val="mk-MK"/>
        </w:rPr>
        <w:t xml:space="preserve"> донесува </w:t>
      </w:r>
      <w:r w:rsidR="00A817EA" w:rsidRPr="00936DEC">
        <w:rPr>
          <w:rFonts w:ascii="Tahoma" w:hAnsi="Tahoma" w:cs="Tahoma"/>
          <w:lang w:val="mk-MK"/>
        </w:rPr>
        <w:t>одлука</w:t>
      </w:r>
      <w:r w:rsidR="00B74F40" w:rsidRPr="00936DEC">
        <w:rPr>
          <w:rFonts w:ascii="Tahoma" w:hAnsi="Tahoma" w:cs="Tahoma"/>
          <w:lang w:val="mk-MK"/>
        </w:rPr>
        <w:t xml:space="preserve"> со ко</w:t>
      </w:r>
      <w:r w:rsidR="00A817EA" w:rsidRPr="00936DEC">
        <w:rPr>
          <w:rFonts w:ascii="Tahoma" w:hAnsi="Tahoma" w:cs="Tahoma"/>
          <w:lang w:val="mk-MK"/>
        </w:rPr>
        <w:t>ја</w:t>
      </w:r>
      <w:r w:rsidR="00B74F40" w:rsidRPr="00936DEC">
        <w:rPr>
          <w:rFonts w:ascii="Tahoma" w:hAnsi="Tahoma" w:cs="Tahoma"/>
          <w:lang w:val="mk-MK"/>
        </w:rPr>
        <w:t xml:space="preserve"> се утврдува дека </w:t>
      </w:r>
      <w:r w:rsidR="0098359F" w:rsidRPr="00936DEC">
        <w:rPr>
          <w:rFonts w:ascii="Tahoma" w:hAnsi="Tahoma" w:cs="Tahoma"/>
          <w:lang w:val="mk-MK"/>
        </w:rPr>
        <w:t>преодната институција</w:t>
      </w:r>
      <w:r w:rsidR="00B74F40" w:rsidRPr="00936DEC">
        <w:rPr>
          <w:rFonts w:ascii="Tahoma" w:hAnsi="Tahoma" w:cs="Tahoma"/>
          <w:lang w:val="mk-MK"/>
        </w:rPr>
        <w:t xml:space="preserve"> не е веќе </w:t>
      </w:r>
      <w:r w:rsidR="0098359F" w:rsidRPr="00936DEC">
        <w:rPr>
          <w:rFonts w:ascii="Tahoma" w:hAnsi="Tahoma" w:cs="Tahoma"/>
          <w:lang w:val="mk-MK"/>
        </w:rPr>
        <w:t>преодна институција</w:t>
      </w:r>
      <w:r w:rsidR="00B74F40" w:rsidRPr="00936DEC">
        <w:rPr>
          <w:rFonts w:ascii="Tahoma" w:hAnsi="Tahoma" w:cs="Tahoma"/>
          <w:lang w:val="mk-MK"/>
        </w:rPr>
        <w:t xml:space="preserve"> во смисла на </w:t>
      </w:r>
      <w:r w:rsidR="005F572D" w:rsidRPr="00936DEC">
        <w:rPr>
          <w:rFonts w:ascii="Tahoma" w:hAnsi="Tahoma" w:cs="Tahoma"/>
          <w:lang w:val="mk-MK"/>
        </w:rPr>
        <w:t>членот 28</w:t>
      </w:r>
      <w:r w:rsidR="00B74F40" w:rsidRPr="00936DEC">
        <w:rPr>
          <w:rFonts w:ascii="Tahoma" w:hAnsi="Tahoma" w:cs="Tahoma"/>
          <w:lang w:val="mk-MK"/>
        </w:rPr>
        <w:t xml:space="preserve"> став (1) на овој закон, во кој било од следните случаи којшто прв ќе настане:</w:t>
      </w:r>
    </w:p>
    <w:p w14:paraId="41B518FE" w14:textId="77777777" w:rsidR="00B74F40" w:rsidRPr="00936DEC" w:rsidRDefault="00B74F40" w:rsidP="00642F66">
      <w:pPr>
        <w:pStyle w:val="ListParagraph"/>
        <w:numPr>
          <w:ilvl w:val="0"/>
          <w:numId w:val="164"/>
        </w:numPr>
        <w:tabs>
          <w:tab w:val="left" w:pos="1440"/>
        </w:tabs>
        <w:ind w:left="1440"/>
        <w:jc w:val="both"/>
        <w:rPr>
          <w:rFonts w:ascii="Tahoma" w:hAnsi="Tahoma" w:cs="Tahoma"/>
          <w:lang w:val="mk-MK"/>
        </w:rPr>
      </w:pPr>
      <w:r w:rsidRPr="00936DEC">
        <w:rPr>
          <w:rFonts w:ascii="Tahoma" w:hAnsi="Tahoma" w:cs="Tahoma"/>
          <w:lang w:val="mk-MK"/>
        </w:rPr>
        <w:t xml:space="preserve">спојување со друга банка или присоединување на </w:t>
      </w:r>
      <w:r w:rsidR="0098359F" w:rsidRPr="00936DEC">
        <w:rPr>
          <w:rFonts w:ascii="Tahoma" w:hAnsi="Tahoma" w:cs="Tahoma"/>
          <w:lang w:val="mk-MK"/>
        </w:rPr>
        <w:t>преодната институција</w:t>
      </w:r>
      <w:r w:rsidRPr="00936DEC">
        <w:rPr>
          <w:rFonts w:ascii="Tahoma" w:hAnsi="Tahoma" w:cs="Tahoma"/>
          <w:lang w:val="mk-MK"/>
        </w:rPr>
        <w:t xml:space="preserve"> кон друга банка;</w:t>
      </w:r>
    </w:p>
    <w:p w14:paraId="5B8CAF55" w14:textId="77777777" w:rsidR="00B74F40" w:rsidRPr="00936DEC" w:rsidRDefault="0098359F" w:rsidP="00642F66">
      <w:pPr>
        <w:pStyle w:val="ListParagraph"/>
        <w:numPr>
          <w:ilvl w:val="0"/>
          <w:numId w:val="164"/>
        </w:numPr>
        <w:tabs>
          <w:tab w:val="left" w:pos="1440"/>
        </w:tabs>
        <w:ind w:left="1440"/>
        <w:jc w:val="both"/>
        <w:rPr>
          <w:rFonts w:ascii="Tahoma" w:hAnsi="Tahoma" w:cs="Tahoma"/>
          <w:lang w:val="mk-MK"/>
        </w:rPr>
      </w:pPr>
      <w:r w:rsidRPr="00936DEC">
        <w:rPr>
          <w:rFonts w:ascii="Tahoma" w:hAnsi="Tahoma" w:cs="Tahoma"/>
          <w:lang w:val="mk-MK"/>
        </w:rPr>
        <w:t>преодната институција</w:t>
      </w:r>
      <w:r w:rsidR="00B74F40" w:rsidRPr="00936DEC">
        <w:rPr>
          <w:rFonts w:ascii="Tahoma" w:hAnsi="Tahoma" w:cs="Tahoma"/>
          <w:lang w:val="mk-MK"/>
        </w:rPr>
        <w:t xml:space="preserve"> повеќе не ги исполнува условите од </w:t>
      </w:r>
      <w:r w:rsidR="005F572D" w:rsidRPr="00936DEC">
        <w:rPr>
          <w:rFonts w:ascii="Tahoma" w:hAnsi="Tahoma" w:cs="Tahoma"/>
          <w:lang w:val="mk-MK"/>
        </w:rPr>
        <w:t>членот 28</w:t>
      </w:r>
      <w:r w:rsidR="00B74F40" w:rsidRPr="00936DEC">
        <w:rPr>
          <w:rFonts w:ascii="Tahoma" w:hAnsi="Tahoma" w:cs="Tahoma"/>
          <w:lang w:val="mk-MK"/>
        </w:rPr>
        <w:t xml:space="preserve"> став (1) на овој закон;</w:t>
      </w:r>
    </w:p>
    <w:p w14:paraId="3F2F2F6A" w14:textId="77777777" w:rsidR="00B74F40" w:rsidRPr="00936DEC" w:rsidRDefault="00B74F40" w:rsidP="00642F66">
      <w:pPr>
        <w:pStyle w:val="ListParagraph"/>
        <w:numPr>
          <w:ilvl w:val="0"/>
          <w:numId w:val="164"/>
        </w:numPr>
        <w:tabs>
          <w:tab w:val="left" w:pos="1440"/>
        </w:tabs>
        <w:ind w:left="1440"/>
        <w:jc w:val="both"/>
        <w:rPr>
          <w:rFonts w:ascii="Tahoma" w:hAnsi="Tahoma" w:cs="Tahoma"/>
          <w:lang w:val="mk-MK"/>
        </w:rPr>
      </w:pPr>
      <w:r w:rsidRPr="00936DEC">
        <w:rPr>
          <w:rFonts w:ascii="Tahoma" w:hAnsi="Tahoma" w:cs="Tahoma"/>
          <w:lang w:val="mk-MK"/>
        </w:rPr>
        <w:t xml:space="preserve">сите или речиси сите средства, права или обврски на </w:t>
      </w:r>
      <w:r w:rsidR="0098359F" w:rsidRPr="00936DEC">
        <w:rPr>
          <w:rFonts w:ascii="Tahoma" w:hAnsi="Tahoma" w:cs="Tahoma"/>
          <w:lang w:val="mk-MK"/>
        </w:rPr>
        <w:t>преодната институција</w:t>
      </w:r>
      <w:r w:rsidRPr="00936DEC">
        <w:rPr>
          <w:rFonts w:ascii="Tahoma" w:hAnsi="Tahoma" w:cs="Tahoma"/>
          <w:lang w:val="mk-MK"/>
        </w:rPr>
        <w:t xml:space="preserve"> се продадени на трето лице;</w:t>
      </w:r>
    </w:p>
    <w:p w14:paraId="103ABFB1" w14:textId="77777777" w:rsidR="00B74F40" w:rsidRPr="00936DEC" w:rsidRDefault="00B74F40" w:rsidP="00642F66">
      <w:pPr>
        <w:pStyle w:val="ListParagraph"/>
        <w:numPr>
          <w:ilvl w:val="0"/>
          <w:numId w:val="164"/>
        </w:numPr>
        <w:tabs>
          <w:tab w:val="left" w:pos="1440"/>
        </w:tabs>
        <w:ind w:left="1440"/>
        <w:jc w:val="both"/>
        <w:rPr>
          <w:rFonts w:ascii="Tahoma" w:hAnsi="Tahoma" w:cs="Tahoma"/>
          <w:lang w:val="mk-MK"/>
        </w:rPr>
      </w:pPr>
      <w:r w:rsidRPr="00936DEC">
        <w:rPr>
          <w:rFonts w:ascii="Tahoma" w:hAnsi="Tahoma" w:cs="Tahoma"/>
          <w:lang w:val="mk-MK"/>
        </w:rPr>
        <w:t>истечен е периодот определен согласно со с</w:t>
      </w:r>
      <w:r w:rsidR="00DA7E58" w:rsidRPr="00936DEC">
        <w:rPr>
          <w:rFonts w:ascii="Tahoma" w:hAnsi="Tahoma" w:cs="Tahoma"/>
          <w:lang w:val="mk-MK"/>
        </w:rPr>
        <w:t>тав</w:t>
      </w:r>
      <w:r w:rsidR="002D00E9" w:rsidRPr="00936DEC">
        <w:rPr>
          <w:rFonts w:ascii="Tahoma" w:hAnsi="Tahoma" w:cs="Tahoma"/>
          <w:lang w:val="mk-MK"/>
        </w:rPr>
        <w:t>от</w:t>
      </w:r>
      <w:r w:rsidR="00DA7E58" w:rsidRPr="00936DEC">
        <w:rPr>
          <w:rFonts w:ascii="Tahoma" w:hAnsi="Tahoma" w:cs="Tahoma"/>
          <w:lang w:val="mk-MK"/>
        </w:rPr>
        <w:t xml:space="preserve"> (</w:t>
      </w:r>
      <w:r w:rsidR="00B97CB8" w:rsidRPr="00936DEC">
        <w:rPr>
          <w:rFonts w:ascii="Tahoma" w:hAnsi="Tahoma" w:cs="Tahoma"/>
          <w:lang w:val="mk-MK"/>
        </w:rPr>
        <w:t>15</w:t>
      </w:r>
      <w:r w:rsidR="005C6606" w:rsidRPr="00936DEC">
        <w:rPr>
          <w:rFonts w:ascii="Tahoma" w:hAnsi="Tahoma" w:cs="Tahoma"/>
          <w:lang w:val="mk-MK"/>
        </w:rPr>
        <w:t>) или став</w:t>
      </w:r>
      <w:r w:rsidR="002D00E9" w:rsidRPr="00936DEC">
        <w:rPr>
          <w:rFonts w:ascii="Tahoma" w:hAnsi="Tahoma" w:cs="Tahoma"/>
          <w:lang w:val="mk-MK"/>
        </w:rPr>
        <w:t>от</w:t>
      </w:r>
      <w:r w:rsidR="005C6606" w:rsidRPr="00936DEC">
        <w:rPr>
          <w:rFonts w:ascii="Tahoma" w:hAnsi="Tahoma" w:cs="Tahoma"/>
          <w:lang w:val="mk-MK"/>
        </w:rPr>
        <w:t xml:space="preserve"> (</w:t>
      </w:r>
      <w:r w:rsidR="002B6FF6" w:rsidRPr="00936DEC">
        <w:rPr>
          <w:rFonts w:ascii="Tahoma" w:hAnsi="Tahoma" w:cs="Tahoma"/>
          <w:lang w:val="mk-MK"/>
        </w:rPr>
        <w:t>16</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w:t>
      </w:r>
    </w:p>
    <w:p w14:paraId="38D89609" w14:textId="77777777" w:rsidR="00A9231B" w:rsidRPr="00936DEC" w:rsidRDefault="002D00E9" w:rsidP="00642F66">
      <w:pPr>
        <w:pStyle w:val="ListParagraph"/>
        <w:numPr>
          <w:ilvl w:val="0"/>
          <w:numId w:val="164"/>
        </w:numPr>
        <w:tabs>
          <w:tab w:val="left" w:pos="1440"/>
        </w:tabs>
        <w:ind w:left="1440"/>
        <w:jc w:val="both"/>
        <w:rPr>
          <w:rFonts w:ascii="Tahoma" w:hAnsi="Tahoma" w:cs="Tahoma"/>
          <w:lang w:val="mk-MK"/>
        </w:rPr>
      </w:pPr>
      <w:r w:rsidRPr="00936DEC">
        <w:rPr>
          <w:rFonts w:ascii="Tahoma" w:hAnsi="Tahoma" w:cs="Tahoma"/>
          <w:lang w:val="mk-MK"/>
        </w:rPr>
        <w:lastRenderedPageBreak/>
        <w:t xml:space="preserve">целосно се наплатени </w:t>
      </w:r>
      <w:r w:rsidR="00B74F40" w:rsidRPr="00936DEC">
        <w:rPr>
          <w:rFonts w:ascii="Tahoma" w:hAnsi="Tahoma" w:cs="Tahoma"/>
          <w:lang w:val="mk-MK"/>
        </w:rPr>
        <w:t xml:space="preserve">средствата на </w:t>
      </w:r>
      <w:r w:rsidR="0098359F" w:rsidRPr="00936DEC">
        <w:rPr>
          <w:rFonts w:ascii="Tahoma" w:hAnsi="Tahoma" w:cs="Tahoma"/>
          <w:lang w:val="mk-MK"/>
        </w:rPr>
        <w:t>преодната институција</w:t>
      </w:r>
      <w:r w:rsidR="00B74F40" w:rsidRPr="00936DEC">
        <w:rPr>
          <w:rFonts w:ascii="Tahoma" w:hAnsi="Tahoma" w:cs="Tahoma"/>
          <w:lang w:val="mk-MK"/>
        </w:rPr>
        <w:t xml:space="preserve">, а обврските се </w:t>
      </w:r>
      <w:r w:rsidRPr="00936DEC">
        <w:rPr>
          <w:rFonts w:ascii="Tahoma" w:hAnsi="Tahoma" w:cs="Tahoma"/>
          <w:lang w:val="mk-MK"/>
        </w:rPr>
        <w:t xml:space="preserve">целосно </w:t>
      </w:r>
      <w:r w:rsidR="00B74F40" w:rsidRPr="00936DEC">
        <w:rPr>
          <w:rFonts w:ascii="Tahoma" w:hAnsi="Tahoma" w:cs="Tahoma"/>
          <w:lang w:val="mk-MK"/>
        </w:rPr>
        <w:t>измирени.</w:t>
      </w:r>
    </w:p>
    <w:p w14:paraId="68009B9A" w14:textId="77777777" w:rsidR="00A9231B" w:rsidRPr="00936DEC" w:rsidRDefault="00A9231B" w:rsidP="00642F66">
      <w:pPr>
        <w:pStyle w:val="ListParagraph"/>
        <w:numPr>
          <w:ilvl w:val="0"/>
          <w:numId w:val="75"/>
        </w:numPr>
        <w:tabs>
          <w:tab w:val="left" w:pos="1134"/>
        </w:tabs>
        <w:ind w:left="0" w:firstLine="720"/>
        <w:jc w:val="both"/>
        <w:rPr>
          <w:rFonts w:ascii="Tahoma" w:hAnsi="Tahoma" w:cs="Tahoma"/>
          <w:lang w:val="mk-MK"/>
        </w:rPr>
      </w:pPr>
      <w:r w:rsidRPr="00936DEC">
        <w:rPr>
          <w:rFonts w:ascii="Tahoma" w:hAnsi="Tahoma" w:cs="Tahoma"/>
          <w:lang w:val="mk-MK"/>
        </w:rPr>
        <w:t xml:space="preserve"> Нар</w:t>
      </w:r>
      <w:r w:rsidR="00391999" w:rsidRPr="00936DEC">
        <w:rPr>
          <w:rFonts w:ascii="Tahoma" w:hAnsi="Tahoma" w:cs="Tahoma"/>
          <w:lang w:val="mk-MK"/>
        </w:rPr>
        <w:t>о</w:t>
      </w:r>
      <w:r w:rsidRPr="00936DEC">
        <w:rPr>
          <w:rFonts w:ascii="Tahoma" w:hAnsi="Tahoma" w:cs="Tahoma"/>
          <w:lang w:val="mk-MK"/>
        </w:rPr>
        <w:t xml:space="preserve">дната банка </w:t>
      </w:r>
      <w:r w:rsidR="00DD082C" w:rsidRPr="00936DEC">
        <w:rPr>
          <w:rFonts w:ascii="Tahoma" w:hAnsi="Tahoma" w:cs="Tahoma"/>
          <w:lang w:val="mk-MK"/>
        </w:rPr>
        <w:t>ја спроведува</w:t>
      </w:r>
      <w:r w:rsidRPr="00936DEC">
        <w:rPr>
          <w:rFonts w:ascii="Tahoma" w:hAnsi="Tahoma" w:cs="Tahoma"/>
          <w:lang w:val="mk-MK"/>
        </w:rPr>
        <w:t xml:space="preserve"> продажбата на </w:t>
      </w:r>
      <w:r w:rsidR="0098359F" w:rsidRPr="00936DEC">
        <w:rPr>
          <w:rFonts w:ascii="Tahoma" w:hAnsi="Tahoma" w:cs="Tahoma"/>
          <w:lang w:val="mk-MK"/>
        </w:rPr>
        <w:t>преодната институција</w:t>
      </w:r>
      <w:r w:rsidR="002D00E9" w:rsidRPr="00936DEC">
        <w:rPr>
          <w:rFonts w:ascii="Tahoma" w:hAnsi="Tahoma" w:cs="Tahoma"/>
          <w:lang w:val="mk-MK"/>
        </w:rPr>
        <w:t>,</w:t>
      </w:r>
      <w:r w:rsidRPr="00936DEC">
        <w:rPr>
          <w:rFonts w:ascii="Tahoma" w:hAnsi="Tahoma" w:cs="Tahoma"/>
          <w:lang w:val="mk-MK"/>
        </w:rPr>
        <w:t xml:space="preserve"> односно на нејзините средства, права или обврски по пазарни услови</w:t>
      </w:r>
      <w:r w:rsidR="002D00E9" w:rsidRPr="00936DEC">
        <w:rPr>
          <w:rFonts w:ascii="Tahoma" w:hAnsi="Tahoma" w:cs="Tahoma"/>
          <w:lang w:val="mk-MK"/>
        </w:rPr>
        <w:t>,</w:t>
      </w:r>
      <w:r w:rsidRPr="00936DEC">
        <w:rPr>
          <w:rFonts w:ascii="Tahoma" w:hAnsi="Tahoma" w:cs="Tahoma"/>
          <w:lang w:val="mk-MK"/>
        </w:rPr>
        <w:t xml:space="preserve"> согласно со околностите на случајот и прописите со кои се уредува користењето државна помош, обезбедувајќи транспарентност и реално прикажување на средствата, правата и обврските и рамноправност на потенцијалните купувачи.</w:t>
      </w:r>
    </w:p>
    <w:p w14:paraId="7A5E55F5" w14:textId="77777777" w:rsidR="002F5473" w:rsidRPr="00936DEC" w:rsidRDefault="00B74F40" w:rsidP="00642F66">
      <w:pPr>
        <w:pStyle w:val="ListParagraph"/>
        <w:numPr>
          <w:ilvl w:val="0"/>
          <w:numId w:val="75"/>
        </w:numPr>
        <w:tabs>
          <w:tab w:val="left" w:pos="1260"/>
        </w:tabs>
        <w:ind w:left="0" w:firstLine="720"/>
        <w:jc w:val="both"/>
        <w:rPr>
          <w:rFonts w:ascii="Tahoma" w:hAnsi="Tahoma" w:cs="Tahoma"/>
          <w:lang w:val="mk-MK"/>
        </w:rPr>
      </w:pPr>
      <w:r w:rsidRPr="00936DEC">
        <w:rPr>
          <w:rFonts w:ascii="Tahoma" w:hAnsi="Tahoma" w:cs="Tahoma"/>
          <w:lang w:val="mk-MK"/>
        </w:rPr>
        <w:t>Доколку не настане ниту еден од случаите од ставот (</w:t>
      </w:r>
      <w:r w:rsidR="005C6606" w:rsidRPr="00936DEC">
        <w:rPr>
          <w:rFonts w:ascii="Tahoma" w:hAnsi="Tahoma" w:cs="Tahoma"/>
          <w:lang w:val="mk-MK"/>
        </w:rPr>
        <w:t>1</w:t>
      </w:r>
      <w:r w:rsidR="002B6FF6" w:rsidRPr="00936DEC">
        <w:rPr>
          <w:rFonts w:ascii="Tahoma" w:hAnsi="Tahoma" w:cs="Tahoma"/>
          <w:lang w:val="mk-MK"/>
        </w:rPr>
        <w:t>3</w:t>
      </w:r>
      <w:r w:rsidRPr="00936DEC">
        <w:rPr>
          <w:rFonts w:ascii="Tahoma" w:hAnsi="Tahoma" w:cs="Tahoma"/>
          <w:lang w:val="mk-MK"/>
        </w:rPr>
        <w:t xml:space="preserve">) точки 1), 2), 3) или 5) </w:t>
      </w:r>
      <w:r w:rsidR="00273B95" w:rsidRPr="00936DEC">
        <w:rPr>
          <w:rFonts w:ascii="Tahoma" w:hAnsi="Tahoma" w:cs="Tahoma"/>
          <w:lang w:val="mk-MK"/>
        </w:rPr>
        <w:t>на овој закон</w:t>
      </w:r>
      <w:r w:rsidRPr="00936DEC">
        <w:rPr>
          <w:rFonts w:ascii="Tahoma" w:hAnsi="Tahoma" w:cs="Tahoma"/>
          <w:lang w:val="mk-MK"/>
        </w:rPr>
        <w:t xml:space="preserve">, </w:t>
      </w:r>
      <w:r w:rsidR="00391999" w:rsidRPr="00936DEC">
        <w:rPr>
          <w:rFonts w:ascii="Tahoma" w:hAnsi="Tahoma" w:cs="Tahoma"/>
          <w:lang w:val="mk-MK"/>
        </w:rPr>
        <w:t>Народната банка</w:t>
      </w:r>
      <w:r w:rsidRPr="00936DEC">
        <w:rPr>
          <w:rFonts w:ascii="Tahoma" w:hAnsi="Tahoma" w:cs="Tahoma"/>
          <w:lang w:val="mk-MK"/>
        </w:rPr>
        <w:t xml:space="preserve"> </w:t>
      </w:r>
      <w:r w:rsidR="00C95E35" w:rsidRPr="00936DEC">
        <w:rPr>
          <w:rFonts w:ascii="Tahoma" w:hAnsi="Tahoma" w:cs="Tahoma"/>
          <w:lang w:val="mk-MK"/>
        </w:rPr>
        <w:t xml:space="preserve">како </w:t>
      </w:r>
      <w:r w:rsidR="002A0401" w:rsidRPr="00936DEC">
        <w:rPr>
          <w:rFonts w:ascii="Tahoma" w:hAnsi="Tahoma" w:cs="Tahoma"/>
          <w:lang w:val="mk-MK"/>
        </w:rPr>
        <w:t>надлежен орган за супервизија</w:t>
      </w:r>
      <w:r w:rsidR="00C95E35" w:rsidRPr="00936DEC">
        <w:rPr>
          <w:rFonts w:ascii="Tahoma" w:hAnsi="Tahoma" w:cs="Tahoma"/>
          <w:lang w:val="mk-MK"/>
        </w:rPr>
        <w:t xml:space="preserve"> </w:t>
      </w:r>
      <w:r w:rsidRPr="00936DEC">
        <w:rPr>
          <w:rFonts w:ascii="Tahoma" w:hAnsi="Tahoma" w:cs="Tahoma"/>
          <w:lang w:val="mk-MK"/>
        </w:rPr>
        <w:t>со решение ја укинува</w:t>
      </w:r>
      <w:r w:rsidR="00AC3F79" w:rsidRPr="00936DEC">
        <w:rPr>
          <w:rFonts w:ascii="Tahoma" w:hAnsi="Tahoma" w:cs="Tahoma"/>
          <w:lang w:val="mk-MK"/>
        </w:rPr>
        <w:t xml:space="preserve"> дозволата </w:t>
      </w:r>
      <w:r w:rsidRPr="00936DEC">
        <w:rPr>
          <w:rFonts w:ascii="Tahoma" w:hAnsi="Tahoma" w:cs="Tahoma"/>
          <w:lang w:val="mk-MK"/>
        </w:rPr>
        <w:t xml:space="preserve">за работа на </w:t>
      </w:r>
      <w:r w:rsidR="0098359F" w:rsidRPr="00936DEC">
        <w:rPr>
          <w:rFonts w:ascii="Tahoma" w:hAnsi="Tahoma" w:cs="Tahoma"/>
          <w:lang w:val="mk-MK"/>
        </w:rPr>
        <w:t>преодната институција</w:t>
      </w:r>
      <w:r w:rsidRPr="00936DEC">
        <w:rPr>
          <w:rFonts w:ascii="Tahoma" w:hAnsi="Tahoma" w:cs="Tahoma"/>
          <w:lang w:val="mk-MK"/>
        </w:rPr>
        <w:t xml:space="preserve"> штом тоа ќе биде можно, а во секој случај по истекот на </w:t>
      </w:r>
      <w:r w:rsidR="00AC3F79" w:rsidRPr="00936DEC">
        <w:rPr>
          <w:rFonts w:ascii="Tahoma" w:hAnsi="Tahoma" w:cs="Tahoma"/>
          <w:lang w:val="mk-MK"/>
        </w:rPr>
        <w:t xml:space="preserve">две години </w:t>
      </w:r>
      <w:r w:rsidR="00662919" w:rsidRPr="00936DEC">
        <w:rPr>
          <w:rFonts w:ascii="Tahoma" w:hAnsi="Tahoma" w:cs="Tahoma"/>
          <w:lang w:val="mk-MK"/>
        </w:rPr>
        <w:t xml:space="preserve">од денот на последниот извршен пренос согласно со </w:t>
      </w:r>
      <w:r w:rsidR="005F572D" w:rsidRPr="00936DEC">
        <w:rPr>
          <w:rFonts w:ascii="Tahoma" w:hAnsi="Tahoma" w:cs="Tahoma"/>
          <w:lang w:val="mk-MK"/>
        </w:rPr>
        <w:t>членот 28</w:t>
      </w:r>
      <w:r w:rsidR="001E7871" w:rsidRPr="00936DEC">
        <w:rPr>
          <w:rFonts w:ascii="Tahoma" w:hAnsi="Tahoma" w:cs="Tahoma"/>
          <w:lang w:val="mk-MK"/>
        </w:rPr>
        <w:t xml:space="preserve">  </w:t>
      </w:r>
      <w:r w:rsidR="00662919" w:rsidRPr="00936DEC">
        <w:rPr>
          <w:rFonts w:ascii="Tahoma" w:hAnsi="Tahoma" w:cs="Tahoma"/>
          <w:lang w:val="mk-MK"/>
        </w:rPr>
        <w:t>став (</w:t>
      </w:r>
      <w:r w:rsidR="00E007D0" w:rsidRPr="00936DEC">
        <w:rPr>
          <w:rFonts w:ascii="Tahoma" w:hAnsi="Tahoma" w:cs="Tahoma"/>
          <w:lang w:val="mk-MK"/>
        </w:rPr>
        <w:t>3</w:t>
      </w:r>
      <w:r w:rsidR="00662919" w:rsidRPr="00936DEC">
        <w:rPr>
          <w:rFonts w:ascii="Tahoma" w:hAnsi="Tahoma" w:cs="Tahoma"/>
          <w:lang w:val="mk-MK"/>
        </w:rPr>
        <w:t xml:space="preserve">) </w:t>
      </w:r>
      <w:r w:rsidR="00273B95" w:rsidRPr="00936DEC">
        <w:rPr>
          <w:rFonts w:ascii="Tahoma" w:hAnsi="Tahoma" w:cs="Tahoma"/>
          <w:lang w:val="mk-MK"/>
        </w:rPr>
        <w:t>на овој закон</w:t>
      </w:r>
      <w:r w:rsidR="00662919" w:rsidRPr="00936DEC">
        <w:rPr>
          <w:rFonts w:ascii="Tahoma" w:hAnsi="Tahoma" w:cs="Tahoma"/>
          <w:lang w:val="mk-MK"/>
        </w:rPr>
        <w:t>.</w:t>
      </w:r>
    </w:p>
    <w:p w14:paraId="1014913E" w14:textId="77777777" w:rsidR="00140EC0" w:rsidRPr="00936DEC" w:rsidRDefault="003D2930" w:rsidP="00642F66">
      <w:pPr>
        <w:pStyle w:val="ListParagraph"/>
        <w:numPr>
          <w:ilvl w:val="0"/>
          <w:numId w:val="75"/>
        </w:numPr>
        <w:tabs>
          <w:tab w:val="left" w:pos="1260"/>
        </w:tabs>
        <w:ind w:left="0" w:firstLine="720"/>
        <w:jc w:val="both"/>
        <w:rPr>
          <w:rFonts w:ascii="Tahoma" w:hAnsi="Tahoma" w:cs="Tahoma"/>
          <w:lang w:val="mk-MK"/>
        </w:rPr>
      </w:pPr>
      <w:r w:rsidRPr="00936DEC">
        <w:rPr>
          <w:rFonts w:ascii="Tahoma" w:hAnsi="Tahoma" w:cs="Tahoma"/>
          <w:lang w:val="mk-MK"/>
        </w:rPr>
        <w:t xml:space="preserve">Со </w:t>
      </w:r>
      <w:r w:rsidR="00A817EA" w:rsidRPr="00936DEC">
        <w:rPr>
          <w:rFonts w:ascii="Tahoma" w:hAnsi="Tahoma" w:cs="Tahoma"/>
          <w:lang w:val="mk-MK"/>
        </w:rPr>
        <w:t xml:space="preserve">одлука </w:t>
      </w:r>
      <w:r w:rsidRPr="00936DEC">
        <w:rPr>
          <w:rFonts w:ascii="Tahoma" w:hAnsi="Tahoma" w:cs="Tahoma"/>
          <w:lang w:val="mk-MK"/>
        </w:rPr>
        <w:t xml:space="preserve">на </w:t>
      </w:r>
      <w:r w:rsidR="00391999" w:rsidRPr="00936DEC">
        <w:rPr>
          <w:rFonts w:ascii="Tahoma" w:hAnsi="Tahoma" w:cs="Tahoma"/>
          <w:lang w:val="mk-MK"/>
        </w:rPr>
        <w:t>Народната банка</w:t>
      </w:r>
      <w:r w:rsidRPr="00936DEC">
        <w:rPr>
          <w:rFonts w:ascii="Tahoma" w:hAnsi="Tahoma" w:cs="Tahoma"/>
          <w:lang w:val="mk-MK"/>
        </w:rPr>
        <w:t>, р</w:t>
      </w:r>
      <w:r w:rsidR="00140EC0" w:rsidRPr="00936DEC">
        <w:rPr>
          <w:rFonts w:ascii="Tahoma" w:hAnsi="Tahoma" w:cs="Tahoma"/>
          <w:lang w:val="mk-MK"/>
        </w:rPr>
        <w:t>окот од ставот (</w:t>
      </w:r>
      <w:r w:rsidR="00A9231B" w:rsidRPr="00936DEC">
        <w:rPr>
          <w:rFonts w:ascii="Tahoma" w:hAnsi="Tahoma" w:cs="Tahoma"/>
          <w:lang w:val="mk-MK"/>
        </w:rPr>
        <w:t>1</w:t>
      </w:r>
      <w:r w:rsidR="002B6FF6" w:rsidRPr="00936DEC">
        <w:rPr>
          <w:rFonts w:ascii="Tahoma" w:hAnsi="Tahoma" w:cs="Tahoma"/>
          <w:lang w:val="mk-MK"/>
        </w:rPr>
        <w:t>5</w:t>
      </w:r>
      <w:r w:rsidR="00140EC0" w:rsidRPr="00936DEC">
        <w:rPr>
          <w:rFonts w:ascii="Tahoma" w:hAnsi="Tahoma" w:cs="Tahoma"/>
          <w:lang w:val="mk-MK"/>
        </w:rPr>
        <w:t xml:space="preserve">) на овој член може да биде продолжен за </w:t>
      </w:r>
      <w:r w:rsidRPr="00936DEC">
        <w:rPr>
          <w:rFonts w:ascii="Tahoma" w:hAnsi="Tahoma" w:cs="Tahoma"/>
          <w:lang w:val="mk-MK"/>
        </w:rPr>
        <w:t xml:space="preserve">еден или повеќе едногодишни периоди, доколку е тоа потребно заради одржување </w:t>
      </w:r>
      <w:r w:rsidR="00B74F40" w:rsidRPr="00936DEC">
        <w:rPr>
          <w:rFonts w:ascii="Tahoma" w:hAnsi="Tahoma" w:cs="Tahoma"/>
          <w:lang w:val="mk-MK"/>
        </w:rPr>
        <w:t xml:space="preserve">континуитет </w:t>
      </w:r>
      <w:r w:rsidRPr="00936DEC">
        <w:rPr>
          <w:rFonts w:ascii="Tahoma" w:hAnsi="Tahoma" w:cs="Tahoma"/>
          <w:lang w:val="mk-MK"/>
        </w:rPr>
        <w:t xml:space="preserve">на клучните </w:t>
      </w:r>
      <w:r w:rsidR="00B74F40" w:rsidRPr="00936DEC">
        <w:rPr>
          <w:rFonts w:ascii="Tahoma" w:hAnsi="Tahoma" w:cs="Tahoma"/>
          <w:lang w:val="mk-MK"/>
        </w:rPr>
        <w:t>банкарски или финансиски активности</w:t>
      </w:r>
      <w:r w:rsidRPr="00936DEC">
        <w:rPr>
          <w:rFonts w:ascii="Tahoma" w:hAnsi="Tahoma" w:cs="Tahoma"/>
          <w:lang w:val="mk-MK"/>
        </w:rPr>
        <w:t xml:space="preserve"> и</w:t>
      </w:r>
      <w:r w:rsidR="00B74F40" w:rsidRPr="00936DEC">
        <w:rPr>
          <w:rFonts w:ascii="Tahoma" w:hAnsi="Tahoma" w:cs="Tahoma"/>
          <w:lang w:val="mk-MK"/>
        </w:rPr>
        <w:t>ли за</w:t>
      </w:r>
      <w:r w:rsidR="00CE0C9F" w:rsidRPr="00936DEC">
        <w:rPr>
          <w:rFonts w:ascii="Tahoma" w:hAnsi="Tahoma" w:cs="Tahoma"/>
          <w:lang w:val="mk-MK"/>
        </w:rPr>
        <w:t xml:space="preserve"> да настанат околностите од</w:t>
      </w:r>
      <w:r w:rsidR="00B74F40" w:rsidRPr="00936DEC">
        <w:rPr>
          <w:rFonts w:ascii="Tahoma" w:hAnsi="Tahoma" w:cs="Tahoma"/>
          <w:lang w:val="mk-MK"/>
        </w:rPr>
        <w:t xml:space="preserve"> став</w:t>
      </w:r>
      <w:r w:rsidR="00CE0C9F" w:rsidRPr="00936DEC">
        <w:rPr>
          <w:rFonts w:ascii="Tahoma" w:hAnsi="Tahoma" w:cs="Tahoma"/>
          <w:lang w:val="mk-MK"/>
        </w:rPr>
        <w:t>от</w:t>
      </w:r>
      <w:r w:rsidR="00B74F40" w:rsidRPr="00936DEC">
        <w:rPr>
          <w:rFonts w:ascii="Tahoma" w:hAnsi="Tahoma" w:cs="Tahoma"/>
          <w:lang w:val="mk-MK"/>
        </w:rPr>
        <w:t xml:space="preserve"> (</w:t>
      </w:r>
      <w:r w:rsidR="005C6606" w:rsidRPr="00936DEC">
        <w:rPr>
          <w:rFonts w:ascii="Tahoma" w:hAnsi="Tahoma" w:cs="Tahoma"/>
          <w:lang w:val="mk-MK"/>
        </w:rPr>
        <w:t>1</w:t>
      </w:r>
      <w:r w:rsidR="002B6FF6" w:rsidRPr="00936DEC">
        <w:rPr>
          <w:rFonts w:ascii="Tahoma" w:hAnsi="Tahoma" w:cs="Tahoma"/>
          <w:lang w:val="mk-MK"/>
        </w:rPr>
        <w:t>3</w:t>
      </w:r>
      <w:r w:rsidR="00B74F40" w:rsidRPr="00936DEC">
        <w:rPr>
          <w:rFonts w:ascii="Tahoma" w:hAnsi="Tahoma" w:cs="Tahoma"/>
          <w:lang w:val="mk-MK"/>
        </w:rPr>
        <w:t xml:space="preserve">) точки 1), 2), 3) или 5) </w:t>
      </w:r>
      <w:r w:rsidR="00273B95" w:rsidRPr="00936DEC">
        <w:rPr>
          <w:rFonts w:ascii="Tahoma" w:hAnsi="Tahoma" w:cs="Tahoma"/>
          <w:lang w:val="mk-MK"/>
        </w:rPr>
        <w:t>на овој закон</w:t>
      </w:r>
      <w:r w:rsidRPr="00936DEC">
        <w:rPr>
          <w:rFonts w:ascii="Tahoma" w:hAnsi="Tahoma" w:cs="Tahoma"/>
          <w:lang w:val="mk-MK"/>
        </w:rPr>
        <w:t xml:space="preserve">. </w:t>
      </w:r>
      <w:r w:rsidR="00A817EA" w:rsidRPr="00936DEC">
        <w:rPr>
          <w:rFonts w:ascii="Tahoma" w:hAnsi="Tahoma" w:cs="Tahoma"/>
          <w:lang w:val="mk-MK"/>
        </w:rPr>
        <w:t>Одлуката</w:t>
      </w:r>
      <w:r w:rsidR="005C6606" w:rsidRPr="00936DEC">
        <w:rPr>
          <w:rFonts w:ascii="Tahoma" w:hAnsi="Tahoma" w:cs="Tahoma"/>
          <w:lang w:val="mk-MK"/>
        </w:rPr>
        <w:t xml:space="preserve"> содржи образложение за пазарните услови и причините за продолжувањето на рокот.</w:t>
      </w:r>
    </w:p>
    <w:p w14:paraId="0014A71B" w14:textId="047AF53D" w:rsidR="00B97CB8" w:rsidRPr="00936DEC" w:rsidRDefault="00823456" w:rsidP="00642F66">
      <w:pPr>
        <w:pStyle w:val="ListParagraph"/>
        <w:numPr>
          <w:ilvl w:val="0"/>
          <w:numId w:val="75"/>
        </w:numPr>
        <w:tabs>
          <w:tab w:val="left" w:pos="1260"/>
        </w:tabs>
        <w:ind w:left="0" w:firstLine="720"/>
        <w:jc w:val="both"/>
        <w:rPr>
          <w:rFonts w:ascii="Tahoma" w:hAnsi="Tahoma" w:cs="Tahoma"/>
          <w:lang w:val="mk-MK"/>
        </w:rPr>
      </w:pPr>
      <w:r w:rsidRPr="00936DEC">
        <w:rPr>
          <w:rFonts w:ascii="Tahoma" w:hAnsi="Tahoma" w:cs="Tahoma"/>
          <w:lang w:val="mk-MK"/>
        </w:rPr>
        <w:t xml:space="preserve">Во случаите </w:t>
      </w:r>
      <w:r w:rsidR="005C6606" w:rsidRPr="00936DEC">
        <w:rPr>
          <w:rFonts w:ascii="Tahoma" w:hAnsi="Tahoma" w:cs="Tahoma"/>
          <w:lang w:val="mk-MK"/>
        </w:rPr>
        <w:t>од</w:t>
      </w:r>
      <w:r w:rsidRPr="00936DEC">
        <w:rPr>
          <w:rFonts w:ascii="Tahoma" w:hAnsi="Tahoma" w:cs="Tahoma"/>
          <w:lang w:val="mk-MK"/>
        </w:rPr>
        <w:t xml:space="preserve"> ставот (1</w:t>
      </w:r>
      <w:r w:rsidR="002B6FF6" w:rsidRPr="00936DEC">
        <w:rPr>
          <w:rFonts w:ascii="Tahoma" w:hAnsi="Tahoma" w:cs="Tahoma"/>
        </w:rPr>
        <w:t>3</w:t>
      </w:r>
      <w:r w:rsidRPr="00936DEC">
        <w:rPr>
          <w:rFonts w:ascii="Tahoma" w:hAnsi="Tahoma" w:cs="Tahoma"/>
          <w:lang w:val="mk-MK"/>
        </w:rPr>
        <w:t>) точки 3)</w:t>
      </w:r>
      <w:r w:rsidR="001E23E2" w:rsidRPr="00936DEC">
        <w:rPr>
          <w:rFonts w:ascii="Tahoma" w:hAnsi="Tahoma" w:cs="Tahoma"/>
          <w:lang w:val="mk-MK"/>
        </w:rPr>
        <w:t>,</w:t>
      </w:r>
      <w:r w:rsidRPr="00936DEC">
        <w:rPr>
          <w:rFonts w:ascii="Tahoma" w:hAnsi="Tahoma" w:cs="Tahoma"/>
          <w:lang w:val="mk-MK"/>
        </w:rPr>
        <w:t xml:space="preserve"> 4) </w:t>
      </w:r>
      <w:r w:rsidR="001E23E2" w:rsidRPr="00936DEC">
        <w:rPr>
          <w:rFonts w:ascii="Tahoma" w:hAnsi="Tahoma" w:cs="Tahoma"/>
          <w:lang w:val="mk-MK"/>
        </w:rPr>
        <w:t xml:space="preserve">и 5) </w:t>
      </w:r>
      <w:r w:rsidR="00273B95" w:rsidRPr="00936DEC">
        <w:rPr>
          <w:rFonts w:ascii="Tahoma" w:hAnsi="Tahoma" w:cs="Tahoma"/>
          <w:lang w:val="mk-MK"/>
        </w:rPr>
        <w:t>на овој член</w:t>
      </w:r>
      <w:r w:rsidRPr="00936DEC">
        <w:rPr>
          <w:rFonts w:ascii="Tahoma" w:hAnsi="Tahoma" w:cs="Tahoma"/>
          <w:lang w:val="mk-MK"/>
        </w:rPr>
        <w:t xml:space="preserve">, </w:t>
      </w:r>
      <w:r w:rsidR="00391999" w:rsidRPr="00936DEC">
        <w:rPr>
          <w:rFonts w:ascii="Tahoma" w:hAnsi="Tahoma" w:cs="Tahoma"/>
          <w:lang w:val="mk-MK"/>
        </w:rPr>
        <w:t xml:space="preserve">Народната банка </w:t>
      </w:r>
      <w:r w:rsidR="005C6606" w:rsidRPr="00936DEC">
        <w:rPr>
          <w:rFonts w:ascii="Tahoma" w:hAnsi="Tahoma" w:cs="Tahoma"/>
          <w:lang w:val="mk-MK"/>
        </w:rPr>
        <w:t xml:space="preserve">поднесува до надлежниот суд предлог за </w:t>
      </w:r>
      <w:r w:rsidRPr="00936DEC">
        <w:rPr>
          <w:rFonts w:ascii="Tahoma" w:hAnsi="Tahoma" w:cs="Tahoma"/>
          <w:lang w:val="mk-MK"/>
        </w:rPr>
        <w:t xml:space="preserve">отворање стечајна постапка над </w:t>
      </w:r>
      <w:r w:rsidR="0098359F" w:rsidRPr="00936DEC">
        <w:rPr>
          <w:rFonts w:ascii="Tahoma" w:hAnsi="Tahoma" w:cs="Tahoma"/>
          <w:lang w:val="mk-MK"/>
        </w:rPr>
        <w:t>преодната институција</w:t>
      </w:r>
      <w:r w:rsidRPr="00936DEC">
        <w:rPr>
          <w:rFonts w:ascii="Tahoma" w:hAnsi="Tahoma" w:cs="Tahoma"/>
          <w:lang w:val="mk-MK"/>
        </w:rPr>
        <w:t>.</w:t>
      </w:r>
    </w:p>
    <w:p w14:paraId="335B7766" w14:textId="3B82514C" w:rsidR="005A0779" w:rsidRPr="00936DEC" w:rsidRDefault="00A9231B" w:rsidP="00642F66">
      <w:pPr>
        <w:pStyle w:val="ListParagraph"/>
        <w:numPr>
          <w:ilvl w:val="0"/>
          <w:numId w:val="75"/>
        </w:numPr>
        <w:tabs>
          <w:tab w:val="left" w:pos="1260"/>
        </w:tabs>
        <w:ind w:left="0" w:firstLine="720"/>
        <w:jc w:val="both"/>
        <w:rPr>
          <w:rFonts w:ascii="Tahoma" w:hAnsi="Tahoma" w:cs="Tahoma"/>
          <w:lang w:val="mk-MK"/>
        </w:rPr>
      </w:pPr>
      <w:r w:rsidRPr="00936DEC">
        <w:rPr>
          <w:rFonts w:ascii="Tahoma" w:hAnsi="Tahoma" w:cs="Tahoma"/>
          <w:lang w:val="mk-MK"/>
        </w:rPr>
        <w:t xml:space="preserve">Износот кој ќе остане по спроведената стечајна постапка над </w:t>
      </w:r>
      <w:r w:rsidR="0098359F" w:rsidRPr="00936DEC">
        <w:rPr>
          <w:rFonts w:ascii="Tahoma" w:hAnsi="Tahoma" w:cs="Tahoma"/>
          <w:lang w:val="mk-MK"/>
        </w:rPr>
        <w:t>преодната институција</w:t>
      </w:r>
      <w:r w:rsidRPr="00936DEC">
        <w:rPr>
          <w:rFonts w:ascii="Tahoma" w:hAnsi="Tahoma" w:cs="Tahoma"/>
          <w:lang w:val="mk-MK"/>
        </w:rPr>
        <w:t xml:space="preserve"> се распределува на нејзините акционери, намален за износите утврдени согласно со </w:t>
      </w:r>
      <w:r w:rsidR="005F572D" w:rsidRPr="00936DEC">
        <w:rPr>
          <w:rFonts w:ascii="Tahoma" w:hAnsi="Tahoma" w:cs="Tahoma"/>
          <w:lang w:val="mk-MK"/>
        </w:rPr>
        <w:t>членот 24</w:t>
      </w:r>
      <w:r w:rsidRPr="00936DEC">
        <w:rPr>
          <w:rFonts w:ascii="Tahoma" w:hAnsi="Tahoma" w:cs="Tahoma"/>
          <w:lang w:val="mk-MK"/>
        </w:rPr>
        <w:t xml:space="preserve"> став (</w:t>
      </w:r>
      <w:r w:rsidR="007A54DA" w:rsidRPr="00936DEC">
        <w:rPr>
          <w:rFonts w:ascii="Tahoma" w:hAnsi="Tahoma" w:cs="Tahoma"/>
          <w:lang w:val="mk-MK"/>
        </w:rPr>
        <w:t>5</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57004D8F" w14:textId="1175B098" w:rsidR="00957BFD" w:rsidRPr="00936DEC" w:rsidRDefault="00795249" w:rsidP="00642F66">
      <w:pPr>
        <w:pStyle w:val="ListParagraph"/>
        <w:numPr>
          <w:ilvl w:val="0"/>
          <w:numId w:val="75"/>
        </w:numPr>
        <w:tabs>
          <w:tab w:val="left" w:pos="1260"/>
        </w:tabs>
        <w:ind w:left="0" w:firstLine="720"/>
        <w:jc w:val="both"/>
        <w:rPr>
          <w:rFonts w:ascii="Tahoma" w:hAnsi="Tahoma" w:cs="Tahoma"/>
          <w:lang w:val="mk-MK"/>
        </w:rPr>
      </w:pPr>
      <w:r w:rsidRPr="00936DEC">
        <w:rPr>
          <w:rFonts w:ascii="Tahoma" w:hAnsi="Tahoma" w:cs="Tahoma"/>
          <w:lang w:val="mk-MK"/>
        </w:rPr>
        <w:t xml:space="preserve">Народната банка </w:t>
      </w:r>
      <w:r w:rsidR="00C02E91" w:rsidRPr="00936DEC">
        <w:rPr>
          <w:rFonts w:ascii="Tahoma" w:hAnsi="Tahoma" w:cs="Tahoma"/>
          <w:lang w:val="mk-MK"/>
        </w:rPr>
        <w:t xml:space="preserve">со подзаконски акт </w:t>
      </w:r>
      <w:r w:rsidRPr="00936DEC">
        <w:rPr>
          <w:rFonts w:ascii="Tahoma" w:hAnsi="Tahoma" w:cs="Tahoma"/>
          <w:lang w:val="mk-MK"/>
        </w:rPr>
        <w:t xml:space="preserve">подетално </w:t>
      </w:r>
      <w:r w:rsidR="00950247" w:rsidRPr="00936DEC">
        <w:rPr>
          <w:rFonts w:ascii="Tahoma" w:hAnsi="Tahoma" w:cs="Tahoma"/>
          <w:lang w:val="mk-MK"/>
        </w:rPr>
        <w:t>ги пропишува</w:t>
      </w:r>
      <w:r w:rsidRPr="00936DEC">
        <w:rPr>
          <w:rFonts w:ascii="Tahoma" w:hAnsi="Tahoma" w:cs="Tahoma"/>
          <w:lang w:val="mk-MK"/>
        </w:rPr>
        <w:t xml:space="preserve"> постапката за издавање дозвола за </w:t>
      </w:r>
      <w:r w:rsidR="009B517E" w:rsidRPr="00936DEC">
        <w:rPr>
          <w:rFonts w:ascii="Tahoma" w:hAnsi="Tahoma" w:cs="Tahoma"/>
          <w:lang w:val="mk-MK"/>
        </w:rPr>
        <w:t>основање и работење</w:t>
      </w:r>
      <w:r w:rsidRPr="00936DEC">
        <w:rPr>
          <w:rFonts w:ascii="Tahoma" w:hAnsi="Tahoma" w:cs="Tahoma"/>
          <w:lang w:val="mk-MK"/>
        </w:rPr>
        <w:t xml:space="preserve"> на </w:t>
      </w:r>
      <w:r w:rsidR="0098359F" w:rsidRPr="00936DEC">
        <w:rPr>
          <w:rFonts w:ascii="Tahoma" w:hAnsi="Tahoma" w:cs="Tahoma"/>
          <w:lang w:val="mk-MK"/>
        </w:rPr>
        <w:t xml:space="preserve">преодната </w:t>
      </w:r>
      <w:r w:rsidR="00394018" w:rsidRPr="00936DEC">
        <w:rPr>
          <w:rFonts w:ascii="Tahoma" w:hAnsi="Tahoma" w:cs="Tahoma"/>
          <w:lang w:val="mk-MK"/>
        </w:rPr>
        <w:t>банка</w:t>
      </w:r>
      <w:r w:rsidRPr="00936DEC">
        <w:rPr>
          <w:rFonts w:ascii="Tahoma" w:hAnsi="Tahoma" w:cs="Tahoma"/>
          <w:lang w:val="mk-MK"/>
        </w:rPr>
        <w:t>.</w:t>
      </w:r>
    </w:p>
    <w:p w14:paraId="41AC55B2" w14:textId="77777777" w:rsidR="00EE7F06" w:rsidRPr="00936DEC" w:rsidRDefault="00EE7F06">
      <w:pPr>
        <w:tabs>
          <w:tab w:val="left" w:pos="720"/>
        </w:tabs>
        <w:jc w:val="both"/>
        <w:rPr>
          <w:rFonts w:ascii="Tahoma" w:hAnsi="Tahoma" w:cs="Tahoma"/>
          <w:lang w:val="mk-MK"/>
        </w:rPr>
      </w:pPr>
    </w:p>
    <w:p w14:paraId="0B6052FA" w14:textId="77777777" w:rsidR="00206FD5" w:rsidRPr="00936DEC" w:rsidRDefault="00206FD5">
      <w:pPr>
        <w:tabs>
          <w:tab w:val="left" w:pos="567"/>
        </w:tabs>
        <w:jc w:val="center"/>
        <w:rPr>
          <w:rFonts w:ascii="Tahoma" w:hAnsi="Tahoma" w:cs="Tahoma"/>
          <w:b/>
          <w:lang w:val="mk-MK"/>
        </w:rPr>
      </w:pPr>
      <w:r w:rsidRPr="00936DEC">
        <w:rPr>
          <w:rFonts w:ascii="Tahoma" w:hAnsi="Tahoma" w:cs="Tahoma"/>
          <w:b/>
          <w:lang w:val="mk-MK"/>
        </w:rPr>
        <w:t>Отсек 4</w:t>
      </w:r>
    </w:p>
    <w:p w14:paraId="095BF4F9" w14:textId="77777777" w:rsidR="00EE7F06" w:rsidRPr="00936DEC" w:rsidRDefault="00EE7F06">
      <w:pPr>
        <w:tabs>
          <w:tab w:val="left" w:pos="567"/>
        </w:tabs>
        <w:jc w:val="center"/>
        <w:rPr>
          <w:rFonts w:ascii="Tahoma" w:hAnsi="Tahoma" w:cs="Tahoma"/>
          <w:b/>
          <w:lang w:val="mk-MK"/>
        </w:rPr>
      </w:pPr>
      <w:r w:rsidRPr="00936DEC">
        <w:rPr>
          <w:rFonts w:ascii="Tahoma" w:hAnsi="Tahoma" w:cs="Tahoma"/>
          <w:b/>
          <w:lang w:val="mk-MK"/>
        </w:rPr>
        <w:t>Издвојување на активата</w:t>
      </w:r>
    </w:p>
    <w:p w14:paraId="27D1B81E" w14:textId="77777777" w:rsidR="00EE7F06" w:rsidRPr="00936DEC" w:rsidRDefault="00082261">
      <w:pPr>
        <w:tabs>
          <w:tab w:val="left" w:pos="720"/>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30</w:t>
      </w:r>
    </w:p>
    <w:p w14:paraId="33913190" w14:textId="77777777" w:rsidR="00DF4568" w:rsidRPr="00936DEC" w:rsidRDefault="00DF4568">
      <w:pPr>
        <w:tabs>
          <w:tab w:val="left" w:pos="720"/>
        </w:tabs>
        <w:jc w:val="center"/>
        <w:rPr>
          <w:rFonts w:ascii="Tahoma" w:hAnsi="Tahoma" w:cs="Tahoma"/>
          <w:lang w:val="mk-MK"/>
        </w:rPr>
      </w:pPr>
    </w:p>
    <w:p w14:paraId="642732E8" w14:textId="77777777" w:rsidR="00EE7F06" w:rsidRPr="00936DEC" w:rsidRDefault="00391999" w:rsidP="00642F66">
      <w:pPr>
        <w:pStyle w:val="ListParagraph"/>
        <w:numPr>
          <w:ilvl w:val="0"/>
          <w:numId w:val="76"/>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E452D7" w:rsidRPr="00936DEC">
        <w:rPr>
          <w:rFonts w:ascii="Tahoma" w:hAnsi="Tahoma" w:cs="Tahoma"/>
          <w:lang w:val="mk-MK"/>
        </w:rPr>
        <w:t>има право да</w:t>
      </w:r>
      <w:r w:rsidR="00F1531D" w:rsidRPr="00936DEC">
        <w:rPr>
          <w:rFonts w:ascii="Tahoma" w:hAnsi="Tahoma" w:cs="Tahoma"/>
          <w:lang w:val="mk-MK"/>
        </w:rPr>
        <w:t xml:space="preserve"> донесе </w:t>
      </w:r>
      <w:r w:rsidR="001B5957" w:rsidRPr="00936DEC">
        <w:rPr>
          <w:rFonts w:ascii="Tahoma" w:hAnsi="Tahoma" w:cs="Tahoma"/>
          <w:lang w:val="mk-MK"/>
        </w:rPr>
        <w:t>одлука</w:t>
      </w:r>
      <w:r w:rsidR="00F1531D" w:rsidRPr="00936DEC">
        <w:rPr>
          <w:rFonts w:ascii="Tahoma" w:hAnsi="Tahoma" w:cs="Tahoma"/>
          <w:lang w:val="mk-MK"/>
        </w:rPr>
        <w:t xml:space="preserve"> </w:t>
      </w:r>
      <w:r w:rsidR="00F07B53" w:rsidRPr="00936DEC">
        <w:rPr>
          <w:rFonts w:ascii="Tahoma" w:hAnsi="Tahoma" w:cs="Tahoma"/>
          <w:lang w:val="mk-MK"/>
        </w:rPr>
        <w:t xml:space="preserve">за пренесување на </w:t>
      </w:r>
      <w:r w:rsidR="00E452D7" w:rsidRPr="00936DEC">
        <w:rPr>
          <w:rFonts w:ascii="Tahoma" w:hAnsi="Tahoma" w:cs="Tahoma"/>
          <w:lang w:val="mk-MK"/>
        </w:rPr>
        <w:t xml:space="preserve">средствата, правата или обврските на банката којашто се решава или </w:t>
      </w:r>
      <w:r w:rsidR="00F1531D" w:rsidRPr="00936DEC">
        <w:rPr>
          <w:rFonts w:ascii="Tahoma" w:hAnsi="Tahoma" w:cs="Tahoma"/>
          <w:lang w:val="mk-MK"/>
        </w:rPr>
        <w:t xml:space="preserve">на </w:t>
      </w:r>
      <w:r w:rsidR="0098359F" w:rsidRPr="00936DEC">
        <w:rPr>
          <w:rFonts w:ascii="Tahoma" w:hAnsi="Tahoma" w:cs="Tahoma"/>
          <w:lang w:val="mk-MK"/>
        </w:rPr>
        <w:t>преодната институција</w:t>
      </w:r>
      <w:r w:rsidR="00A00944" w:rsidRPr="00936DEC">
        <w:rPr>
          <w:rFonts w:ascii="Tahoma" w:hAnsi="Tahoma" w:cs="Tahoma"/>
          <w:lang w:val="mk-MK"/>
        </w:rPr>
        <w:t>, еднаш или повеќе пати</w:t>
      </w:r>
      <w:r w:rsidR="00F1531D" w:rsidRPr="00936DEC">
        <w:rPr>
          <w:rFonts w:ascii="Tahoma" w:hAnsi="Tahoma" w:cs="Tahoma"/>
          <w:lang w:val="mk-MK"/>
        </w:rPr>
        <w:t xml:space="preserve"> на </w:t>
      </w:r>
      <w:r w:rsidR="000751FB" w:rsidRPr="00936DEC">
        <w:rPr>
          <w:rFonts w:ascii="Tahoma" w:hAnsi="Tahoma" w:cs="Tahoma"/>
          <w:lang w:val="mk-MK"/>
        </w:rPr>
        <w:t xml:space="preserve">едно или повеќе </w:t>
      </w:r>
      <w:r w:rsidR="00F1531D" w:rsidRPr="00936DEC">
        <w:rPr>
          <w:rFonts w:ascii="Tahoma" w:hAnsi="Tahoma" w:cs="Tahoma"/>
          <w:lang w:val="mk-MK"/>
        </w:rPr>
        <w:t>друштв</w:t>
      </w:r>
      <w:r w:rsidR="000751FB" w:rsidRPr="00936DEC">
        <w:rPr>
          <w:rFonts w:ascii="Tahoma" w:hAnsi="Tahoma" w:cs="Tahoma"/>
          <w:lang w:val="mk-MK"/>
        </w:rPr>
        <w:t>а</w:t>
      </w:r>
      <w:r w:rsidR="00F1531D" w:rsidRPr="00936DEC">
        <w:rPr>
          <w:rFonts w:ascii="Tahoma" w:hAnsi="Tahoma" w:cs="Tahoma"/>
          <w:lang w:val="mk-MK"/>
        </w:rPr>
        <w:t xml:space="preserve"> за управување со актива</w:t>
      </w:r>
      <w:r w:rsidR="00E452D7" w:rsidRPr="00936DEC">
        <w:rPr>
          <w:rFonts w:ascii="Tahoma" w:hAnsi="Tahoma" w:cs="Tahoma"/>
          <w:lang w:val="mk-MK"/>
        </w:rPr>
        <w:t>.</w:t>
      </w:r>
    </w:p>
    <w:p w14:paraId="4ED8E711" w14:textId="77777777" w:rsidR="00F1531D" w:rsidRPr="00936DEC" w:rsidRDefault="00391999" w:rsidP="00642F66">
      <w:pPr>
        <w:pStyle w:val="ListParagraph"/>
        <w:numPr>
          <w:ilvl w:val="0"/>
          <w:numId w:val="76"/>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1B5957" w:rsidRPr="00936DEC">
        <w:rPr>
          <w:rFonts w:ascii="Tahoma" w:hAnsi="Tahoma" w:cs="Tahoma"/>
          <w:lang w:val="mk-MK"/>
        </w:rPr>
        <w:t>ја</w:t>
      </w:r>
      <w:r w:rsidR="00F1531D" w:rsidRPr="00936DEC">
        <w:rPr>
          <w:rFonts w:ascii="Tahoma" w:hAnsi="Tahoma" w:cs="Tahoma"/>
          <w:lang w:val="mk-MK"/>
        </w:rPr>
        <w:t xml:space="preserve"> донесува </w:t>
      </w:r>
      <w:r w:rsidR="001B5957" w:rsidRPr="00936DEC">
        <w:rPr>
          <w:rFonts w:ascii="Tahoma" w:hAnsi="Tahoma" w:cs="Tahoma"/>
          <w:lang w:val="mk-MK"/>
        </w:rPr>
        <w:t>одлуката</w:t>
      </w:r>
      <w:r w:rsidR="00F1531D" w:rsidRPr="00936DEC">
        <w:rPr>
          <w:rFonts w:ascii="Tahoma" w:hAnsi="Tahoma" w:cs="Tahoma"/>
          <w:lang w:val="mk-MK"/>
        </w:rPr>
        <w:t xml:space="preserve"> од ставот (1) на овој член </w:t>
      </w:r>
      <w:r w:rsidR="004F4637" w:rsidRPr="00936DEC">
        <w:rPr>
          <w:rFonts w:ascii="Tahoma" w:hAnsi="Tahoma" w:cs="Tahoma"/>
          <w:lang w:val="mk-MK"/>
        </w:rPr>
        <w:t xml:space="preserve">само </w:t>
      </w:r>
      <w:r w:rsidR="00F1531D" w:rsidRPr="00936DEC">
        <w:rPr>
          <w:rFonts w:ascii="Tahoma" w:hAnsi="Tahoma" w:cs="Tahoma"/>
          <w:lang w:val="mk-MK"/>
        </w:rPr>
        <w:t>ако:</w:t>
      </w:r>
    </w:p>
    <w:p w14:paraId="72254985" w14:textId="77777777" w:rsidR="00F1531D" w:rsidRPr="00936DEC" w:rsidRDefault="004F4637">
      <w:pPr>
        <w:pStyle w:val="ListParagraph"/>
        <w:numPr>
          <w:ilvl w:val="0"/>
          <w:numId w:val="18"/>
        </w:numPr>
        <w:tabs>
          <w:tab w:val="left" w:pos="720"/>
        </w:tabs>
        <w:ind w:left="1560" w:hanging="426"/>
        <w:jc w:val="both"/>
        <w:rPr>
          <w:rFonts w:ascii="Tahoma" w:hAnsi="Tahoma" w:cs="Tahoma"/>
          <w:lang w:val="mk-MK"/>
        </w:rPr>
      </w:pPr>
      <w:r w:rsidRPr="00936DEC">
        <w:rPr>
          <w:rFonts w:ascii="Tahoma" w:hAnsi="Tahoma" w:cs="Tahoma"/>
          <w:lang w:val="mk-MK"/>
        </w:rPr>
        <w:t>состојбата на пазарот е таква што продажбата</w:t>
      </w:r>
      <w:r w:rsidR="00887134" w:rsidRPr="00936DEC">
        <w:rPr>
          <w:rFonts w:ascii="Tahoma" w:hAnsi="Tahoma" w:cs="Tahoma"/>
          <w:lang w:val="mk-MK"/>
        </w:rPr>
        <w:t xml:space="preserve"> или впаричувањето</w:t>
      </w:r>
      <w:r w:rsidRPr="00936DEC">
        <w:rPr>
          <w:rFonts w:ascii="Tahoma" w:hAnsi="Tahoma" w:cs="Tahoma"/>
          <w:lang w:val="mk-MK"/>
        </w:rPr>
        <w:t xml:space="preserve"> на овие средства, права и обврски во стечајна постапка</w:t>
      </w:r>
      <w:r w:rsidR="00887134" w:rsidRPr="00936DEC">
        <w:rPr>
          <w:rFonts w:ascii="Tahoma" w:hAnsi="Tahoma" w:cs="Tahoma"/>
          <w:lang w:val="mk-MK"/>
        </w:rPr>
        <w:t xml:space="preserve"> </w:t>
      </w:r>
      <w:r w:rsidRPr="00936DEC">
        <w:rPr>
          <w:rFonts w:ascii="Tahoma" w:hAnsi="Tahoma" w:cs="Tahoma"/>
          <w:lang w:val="mk-MK"/>
        </w:rPr>
        <w:t>негативно би влијаела на финансискиот пазар;</w:t>
      </w:r>
    </w:p>
    <w:p w14:paraId="1B82650F" w14:textId="77777777" w:rsidR="004F4637" w:rsidRPr="00936DEC" w:rsidRDefault="004F4637">
      <w:pPr>
        <w:pStyle w:val="ListParagraph"/>
        <w:numPr>
          <w:ilvl w:val="0"/>
          <w:numId w:val="18"/>
        </w:numPr>
        <w:tabs>
          <w:tab w:val="left" w:pos="720"/>
        </w:tabs>
        <w:ind w:left="1560" w:hanging="426"/>
        <w:jc w:val="both"/>
        <w:rPr>
          <w:rFonts w:ascii="Tahoma" w:hAnsi="Tahoma" w:cs="Tahoma"/>
          <w:lang w:val="mk-MK"/>
        </w:rPr>
      </w:pPr>
      <w:r w:rsidRPr="00936DEC">
        <w:rPr>
          <w:rFonts w:ascii="Tahoma" w:hAnsi="Tahoma" w:cs="Tahoma"/>
          <w:lang w:val="mk-MK"/>
        </w:rPr>
        <w:t xml:space="preserve">преносот е потребен за да се обезбеди </w:t>
      </w:r>
      <w:r w:rsidR="006749F5" w:rsidRPr="00936DEC">
        <w:rPr>
          <w:rFonts w:ascii="Tahoma" w:hAnsi="Tahoma" w:cs="Tahoma"/>
          <w:lang w:val="mk-MK"/>
        </w:rPr>
        <w:t xml:space="preserve">редовно </w:t>
      </w:r>
      <w:r w:rsidRPr="00936DEC">
        <w:rPr>
          <w:rFonts w:ascii="Tahoma" w:hAnsi="Tahoma" w:cs="Tahoma"/>
          <w:lang w:val="mk-MK"/>
        </w:rPr>
        <w:t xml:space="preserve">работење на банката којашто се решава или на </w:t>
      </w:r>
      <w:r w:rsidR="0098359F" w:rsidRPr="00936DEC">
        <w:rPr>
          <w:rFonts w:ascii="Tahoma" w:hAnsi="Tahoma" w:cs="Tahoma"/>
          <w:lang w:val="mk-MK"/>
        </w:rPr>
        <w:t>преодната институција</w:t>
      </w:r>
      <w:r w:rsidRPr="00936DEC">
        <w:rPr>
          <w:rFonts w:ascii="Tahoma" w:hAnsi="Tahoma" w:cs="Tahoma"/>
          <w:lang w:val="mk-MK"/>
        </w:rPr>
        <w:t>; или</w:t>
      </w:r>
    </w:p>
    <w:p w14:paraId="746BC018" w14:textId="77777777" w:rsidR="004F4637" w:rsidRPr="00936DEC" w:rsidRDefault="004F4637">
      <w:pPr>
        <w:pStyle w:val="ListParagraph"/>
        <w:numPr>
          <w:ilvl w:val="0"/>
          <w:numId w:val="18"/>
        </w:numPr>
        <w:tabs>
          <w:tab w:val="left" w:pos="720"/>
        </w:tabs>
        <w:ind w:left="1560" w:hanging="426"/>
        <w:jc w:val="both"/>
        <w:rPr>
          <w:rFonts w:ascii="Tahoma" w:hAnsi="Tahoma" w:cs="Tahoma"/>
          <w:lang w:val="mk-MK"/>
        </w:rPr>
      </w:pPr>
      <w:r w:rsidRPr="00936DEC">
        <w:rPr>
          <w:rFonts w:ascii="Tahoma" w:hAnsi="Tahoma" w:cs="Tahoma"/>
          <w:lang w:val="mk-MK"/>
        </w:rPr>
        <w:t xml:space="preserve">преносот е потребен за да се оствари најголем можен приход од </w:t>
      </w:r>
      <w:r w:rsidR="000751FB" w:rsidRPr="00936DEC">
        <w:rPr>
          <w:rFonts w:ascii="Tahoma" w:hAnsi="Tahoma" w:cs="Tahoma"/>
          <w:lang w:val="mk-MK"/>
        </w:rPr>
        <w:t xml:space="preserve">продажба или </w:t>
      </w:r>
      <w:r w:rsidRPr="00936DEC">
        <w:rPr>
          <w:rFonts w:ascii="Tahoma" w:hAnsi="Tahoma" w:cs="Tahoma"/>
          <w:lang w:val="mk-MK"/>
        </w:rPr>
        <w:t>впаричување</w:t>
      </w:r>
      <w:r w:rsidR="006749F5" w:rsidRPr="00936DEC">
        <w:rPr>
          <w:rFonts w:ascii="Tahoma" w:hAnsi="Tahoma" w:cs="Tahoma"/>
          <w:lang w:val="mk-MK"/>
        </w:rPr>
        <w:t xml:space="preserve"> на имотот</w:t>
      </w:r>
      <w:r w:rsidRPr="00936DEC">
        <w:rPr>
          <w:rFonts w:ascii="Tahoma" w:hAnsi="Tahoma" w:cs="Tahoma"/>
          <w:lang w:val="mk-MK"/>
        </w:rPr>
        <w:t>.</w:t>
      </w:r>
    </w:p>
    <w:p w14:paraId="64B55C24" w14:textId="437E8463" w:rsidR="00714F4F" w:rsidRPr="00936DEC" w:rsidRDefault="00E452D7" w:rsidP="00642F66">
      <w:pPr>
        <w:pStyle w:val="ListParagraph"/>
        <w:numPr>
          <w:ilvl w:val="0"/>
          <w:numId w:val="76"/>
        </w:numPr>
        <w:tabs>
          <w:tab w:val="left" w:pos="1134"/>
        </w:tabs>
        <w:ind w:left="0" w:firstLine="720"/>
        <w:jc w:val="both"/>
        <w:rPr>
          <w:rFonts w:ascii="Tahoma" w:hAnsi="Tahoma" w:cs="Tahoma"/>
          <w:lang w:val="mk-MK"/>
        </w:rPr>
      </w:pPr>
      <w:r w:rsidRPr="00936DEC">
        <w:rPr>
          <w:rFonts w:ascii="Tahoma" w:hAnsi="Tahoma" w:cs="Tahoma"/>
          <w:lang w:val="mk-MK"/>
        </w:rPr>
        <w:t xml:space="preserve">Преносот од ставот (1) на овој член се врши без да се бара согласност од акционерите на банката којашто се решава или од кое било трето лице, освен од </w:t>
      </w:r>
      <w:r w:rsidR="0098359F" w:rsidRPr="00936DEC">
        <w:rPr>
          <w:rFonts w:ascii="Tahoma" w:hAnsi="Tahoma" w:cs="Tahoma"/>
          <w:lang w:val="mk-MK"/>
        </w:rPr>
        <w:t>преодната институција</w:t>
      </w:r>
      <w:r w:rsidRPr="00936DEC">
        <w:rPr>
          <w:rFonts w:ascii="Tahoma" w:hAnsi="Tahoma" w:cs="Tahoma"/>
          <w:lang w:val="mk-MK"/>
        </w:rPr>
        <w:t xml:space="preserve">. </w:t>
      </w:r>
      <w:r w:rsidR="00263E83" w:rsidRPr="00936DEC">
        <w:rPr>
          <w:rFonts w:ascii="Tahoma" w:hAnsi="Tahoma" w:cs="Tahoma"/>
          <w:lang w:val="mk-MK"/>
        </w:rPr>
        <w:t xml:space="preserve">На преносот не се применуваат условите предвидени со законот кој ги уредува трговските друштва коишто се во спротивност со одредбите на овој член од законот. </w:t>
      </w:r>
    </w:p>
    <w:p w14:paraId="1C9CC1FF" w14:textId="77777777" w:rsidR="00527C34" w:rsidRPr="00936DEC" w:rsidRDefault="00714F4F" w:rsidP="00642F66">
      <w:pPr>
        <w:pStyle w:val="ListParagraph"/>
        <w:numPr>
          <w:ilvl w:val="0"/>
          <w:numId w:val="76"/>
        </w:numPr>
        <w:tabs>
          <w:tab w:val="left" w:pos="1134"/>
        </w:tabs>
        <w:ind w:left="0" w:firstLine="720"/>
        <w:jc w:val="both"/>
        <w:rPr>
          <w:rFonts w:ascii="Tahoma" w:hAnsi="Tahoma" w:cs="Tahoma"/>
          <w:lang w:val="mk-MK"/>
        </w:rPr>
      </w:pPr>
      <w:r w:rsidRPr="00936DEC">
        <w:rPr>
          <w:rFonts w:ascii="Tahoma" w:hAnsi="Tahoma" w:cs="Tahoma"/>
          <w:lang w:val="mk-MK"/>
        </w:rPr>
        <w:t>Друштвото за управување со актива од ставот (1) на овој член</w:t>
      </w:r>
      <w:r w:rsidR="000E55E1" w:rsidRPr="00936DEC">
        <w:rPr>
          <w:rFonts w:ascii="Tahoma" w:hAnsi="Tahoma" w:cs="Tahoma"/>
          <w:lang w:val="mk-MK"/>
        </w:rPr>
        <w:t xml:space="preserve"> е акционерско друштво коешто</w:t>
      </w:r>
      <w:r w:rsidRPr="00936DEC">
        <w:rPr>
          <w:rFonts w:ascii="Tahoma" w:hAnsi="Tahoma" w:cs="Tahoma"/>
          <w:lang w:val="mk-MK"/>
        </w:rPr>
        <w:t xml:space="preserve"> </w:t>
      </w:r>
      <w:r w:rsidR="00527C34" w:rsidRPr="00936DEC">
        <w:rPr>
          <w:rFonts w:ascii="Tahoma" w:hAnsi="Tahoma" w:cs="Tahoma"/>
          <w:lang w:val="mk-MK"/>
        </w:rPr>
        <w:t xml:space="preserve">ги исполнува </w:t>
      </w:r>
      <w:r w:rsidR="00BF545E" w:rsidRPr="00936DEC">
        <w:rPr>
          <w:rFonts w:ascii="Tahoma" w:hAnsi="Tahoma" w:cs="Tahoma"/>
          <w:lang w:val="mk-MK"/>
        </w:rPr>
        <w:t xml:space="preserve">следниве </w:t>
      </w:r>
      <w:r w:rsidR="00527C34" w:rsidRPr="00936DEC">
        <w:rPr>
          <w:rFonts w:ascii="Tahoma" w:hAnsi="Tahoma" w:cs="Tahoma"/>
          <w:lang w:val="mk-MK"/>
        </w:rPr>
        <w:t>услови:</w:t>
      </w:r>
    </w:p>
    <w:p w14:paraId="44CB2336" w14:textId="77777777" w:rsidR="00527C34" w:rsidRPr="00936DEC" w:rsidRDefault="00714F4F">
      <w:pPr>
        <w:pStyle w:val="ListParagraph"/>
        <w:numPr>
          <w:ilvl w:val="0"/>
          <w:numId w:val="19"/>
        </w:numPr>
        <w:tabs>
          <w:tab w:val="left" w:pos="720"/>
        </w:tabs>
        <w:ind w:left="1560" w:hanging="426"/>
        <w:jc w:val="both"/>
        <w:rPr>
          <w:rFonts w:ascii="Tahoma" w:hAnsi="Tahoma" w:cs="Tahoma"/>
          <w:lang w:val="mk-MK"/>
        </w:rPr>
      </w:pPr>
      <w:r w:rsidRPr="00936DEC">
        <w:rPr>
          <w:rFonts w:ascii="Tahoma" w:hAnsi="Tahoma" w:cs="Tahoma"/>
          <w:lang w:val="mk-MK"/>
        </w:rPr>
        <w:lastRenderedPageBreak/>
        <w:t>целосно</w:t>
      </w:r>
      <w:r w:rsidR="00B32708" w:rsidRPr="00936DEC">
        <w:rPr>
          <w:rFonts w:ascii="Tahoma" w:hAnsi="Tahoma" w:cs="Tahoma"/>
          <w:lang w:val="mk-MK"/>
        </w:rPr>
        <w:t xml:space="preserve"> или делумно</w:t>
      </w:r>
      <w:r w:rsidRPr="00936DEC">
        <w:rPr>
          <w:rFonts w:ascii="Tahoma" w:hAnsi="Tahoma" w:cs="Tahoma"/>
          <w:lang w:val="mk-MK"/>
        </w:rPr>
        <w:t xml:space="preserve"> </w:t>
      </w:r>
      <w:r w:rsidR="00527C34" w:rsidRPr="00936DEC">
        <w:rPr>
          <w:rFonts w:ascii="Tahoma" w:hAnsi="Tahoma" w:cs="Tahoma"/>
          <w:lang w:val="mk-MK"/>
        </w:rPr>
        <w:t xml:space="preserve">е </w:t>
      </w:r>
      <w:r w:rsidRPr="00936DEC">
        <w:rPr>
          <w:rFonts w:ascii="Tahoma" w:hAnsi="Tahoma" w:cs="Tahoma"/>
          <w:lang w:val="mk-MK"/>
        </w:rPr>
        <w:t xml:space="preserve">во сопственост на Република </w:t>
      </w:r>
      <w:r w:rsidR="00BF30C6" w:rsidRPr="00936DEC">
        <w:rPr>
          <w:rFonts w:ascii="Tahoma" w:hAnsi="Tahoma" w:cs="Tahoma"/>
          <w:lang w:val="mk-MK"/>
        </w:rPr>
        <w:t xml:space="preserve">Северна </w:t>
      </w:r>
      <w:r w:rsidRPr="00936DEC">
        <w:rPr>
          <w:rFonts w:ascii="Tahoma" w:hAnsi="Tahoma" w:cs="Tahoma"/>
          <w:lang w:val="mk-MK"/>
        </w:rPr>
        <w:t>Македонија</w:t>
      </w:r>
      <w:r w:rsidR="00833381" w:rsidRPr="00936DEC">
        <w:rPr>
          <w:rFonts w:ascii="Tahoma" w:hAnsi="Tahoma" w:cs="Tahoma"/>
          <w:lang w:val="mk-MK"/>
        </w:rPr>
        <w:t>, врз основа на одлука на Владата на Република Северна Македонија</w:t>
      </w:r>
      <w:r w:rsidR="00F1531D" w:rsidRPr="00936DEC">
        <w:rPr>
          <w:rFonts w:ascii="Tahoma" w:hAnsi="Tahoma" w:cs="Tahoma"/>
          <w:lang w:val="mk-MK"/>
        </w:rPr>
        <w:t xml:space="preserve"> и</w:t>
      </w:r>
      <w:r w:rsidR="004F47B7" w:rsidRPr="00936DEC">
        <w:rPr>
          <w:rFonts w:ascii="Tahoma" w:hAnsi="Tahoma" w:cs="Tahoma"/>
          <w:lang w:val="mk-MK"/>
        </w:rPr>
        <w:t xml:space="preserve"> е контролирано од Народната банка</w:t>
      </w:r>
      <w:r w:rsidR="0018109C" w:rsidRPr="00936DEC">
        <w:rPr>
          <w:rFonts w:ascii="Tahoma" w:hAnsi="Tahoma" w:cs="Tahoma"/>
          <w:lang w:val="mk-MK"/>
        </w:rPr>
        <w:t xml:space="preserve"> согласно со </w:t>
      </w:r>
      <w:r w:rsidR="005F572D" w:rsidRPr="00936DEC">
        <w:rPr>
          <w:rFonts w:ascii="Tahoma" w:hAnsi="Tahoma" w:cs="Tahoma"/>
          <w:lang w:val="mk-MK"/>
        </w:rPr>
        <w:t>членот 59</w:t>
      </w:r>
      <w:r w:rsidR="0018109C" w:rsidRPr="00936DEC">
        <w:rPr>
          <w:rFonts w:ascii="Tahoma" w:hAnsi="Tahoma" w:cs="Tahoma"/>
          <w:lang w:val="mk-MK"/>
        </w:rPr>
        <w:t xml:space="preserve"> </w:t>
      </w:r>
      <w:r w:rsidR="00273B95" w:rsidRPr="00936DEC">
        <w:rPr>
          <w:rFonts w:ascii="Tahoma" w:hAnsi="Tahoma" w:cs="Tahoma"/>
          <w:lang w:val="mk-MK"/>
        </w:rPr>
        <w:t>на овој закон</w:t>
      </w:r>
      <w:r w:rsidR="004F47B7" w:rsidRPr="00936DEC">
        <w:rPr>
          <w:rFonts w:ascii="Tahoma" w:hAnsi="Tahoma" w:cs="Tahoma"/>
          <w:lang w:val="mk-MK"/>
        </w:rPr>
        <w:t>; и</w:t>
      </w:r>
    </w:p>
    <w:p w14:paraId="4012A4B6" w14:textId="77777777" w:rsidR="00B32708" w:rsidRPr="00936DEC" w:rsidRDefault="00714F4F">
      <w:pPr>
        <w:pStyle w:val="ListParagraph"/>
        <w:numPr>
          <w:ilvl w:val="0"/>
          <w:numId w:val="19"/>
        </w:numPr>
        <w:tabs>
          <w:tab w:val="left" w:pos="720"/>
        </w:tabs>
        <w:ind w:left="1560" w:hanging="426"/>
        <w:jc w:val="both"/>
        <w:rPr>
          <w:rFonts w:ascii="Tahoma" w:hAnsi="Tahoma" w:cs="Tahoma"/>
          <w:lang w:val="mk-MK"/>
        </w:rPr>
      </w:pPr>
      <w:r w:rsidRPr="00936DEC">
        <w:rPr>
          <w:rFonts w:ascii="Tahoma" w:hAnsi="Tahoma" w:cs="Tahoma"/>
          <w:lang w:val="mk-MK"/>
        </w:rPr>
        <w:t>основа</w:t>
      </w:r>
      <w:r w:rsidR="00F1531D" w:rsidRPr="00936DEC">
        <w:rPr>
          <w:rFonts w:ascii="Tahoma" w:hAnsi="Tahoma" w:cs="Tahoma"/>
          <w:lang w:val="mk-MK"/>
        </w:rPr>
        <w:t xml:space="preserve">но </w:t>
      </w:r>
      <w:r w:rsidR="00527C34" w:rsidRPr="00936DEC">
        <w:rPr>
          <w:rFonts w:ascii="Tahoma" w:hAnsi="Tahoma" w:cs="Tahoma"/>
          <w:lang w:val="mk-MK"/>
        </w:rPr>
        <w:t xml:space="preserve">е </w:t>
      </w:r>
      <w:r w:rsidR="00F1531D" w:rsidRPr="00936DEC">
        <w:rPr>
          <w:rFonts w:ascii="Tahoma" w:hAnsi="Tahoma" w:cs="Tahoma"/>
          <w:lang w:val="mk-MK"/>
        </w:rPr>
        <w:t>со цел</w:t>
      </w:r>
      <w:r w:rsidRPr="00936DEC">
        <w:rPr>
          <w:rFonts w:ascii="Tahoma" w:hAnsi="Tahoma" w:cs="Tahoma"/>
          <w:lang w:val="mk-MK"/>
        </w:rPr>
        <w:t xml:space="preserve"> да му бидат пренесени сите или дел од средствата, правата и обврските на </w:t>
      </w:r>
      <w:r w:rsidR="007429A0" w:rsidRPr="00936DEC">
        <w:rPr>
          <w:rFonts w:ascii="Tahoma" w:hAnsi="Tahoma" w:cs="Tahoma"/>
          <w:lang w:val="mk-MK"/>
        </w:rPr>
        <w:t xml:space="preserve">една или повеќе </w:t>
      </w:r>
      <w:r w:rsidRPr="00936DEC">
        <w:rPr>
          <w:rFonts w:ascii="Tahoma" w:hAnsi="Tahoma" w:cs="Tahoma"/>
          <w:lang w:val="mk-MK"/>
        </w:rPr>
        <w:t>банк</w:t>
      </w:r>
      <w:r w:rsidR="007429A0" w:rsidRPr="00936DEC">
        <w:rPr>
          <w:rFonts w:ascii="Tahoma" w:hAnsi="Tahoma" w:cs="Tahoma"/>
          <w:lang w:val="mk-MK"/>
        </w:rPr>
        <w:t>и</w:t>
      </w:r>
      <w:r w:rsidRPr="00936DEC">
        <w:rPr>
          <w:rFonts w:ascii="Tahoma" w:hAnsi="Tahoma" w:cs="Tahoma"/>
          <w:lang w:val="mk-MK"/>
        </w:rPr>
        <w:t xml:space="preserve"> ко</w:t>
      </w:r>
      <w:r w:rsidR="007429A0" w:rsidRPr="00936DEC">
        <w:rPr>
          <w:rFonts w:ascii="Tahoma" w:hAnsi="Tahoma" w:cs="Tahoma"/>
          <w:lang w:val="mk-MK"/>
        </w:rPr>
        <w:t>и</w:t>
      </w:r>
      <w:r w:rsidRPr="00936DEC">
        <w:rPr>
          <w:rFonts w:ascii="Tahoma" w:hAnsi="Tahoma" w:cs="Tahoma"/>
          <w:lang w:val="mk-MK"/>
        </w:rPr>
        <w:t>што се решава</w:t>
      </w:r>
      <w:r w:rsidR="007429A0" w:rsidRPr="00936DEC">
        <w:rPr>
          <w:rFonts w:ascii="Tahoma" w:hAnsi="Tahoma" w:cs="Tahoma"/>
          <w:lang w:val="mk-MK"/>
        </w:rPr>
        <w:t>ат</w:t>
      </w:r>
      <w:r w:rsidR="00485093" w:rsidRPr="00936DEC">
        <w:rPr>
          <w:rFonts w:ascii="Tahoma" w:hAnsi="Tahoma" w:cs="Tahoma"/>
          <w:lang w:val="mk-MK"/>
        </w:rPr>
        <w:t xml:space="preserve"> или на </w:t>
      </w:r>
      <w:r w:rsidR="0098359F" w:rsidRPr="00936DEC">
        <w:rPr>
          <w:rFonts w:ascii="Tahoma" w:hAnsi="Tahoma" w:cs="Tahoma"/>
          <w:lang w:val="mk-MK"/>
        </w:rPr>
        <w:t>преодната институција</w:t>
      </w:r>
      <w:r w:rsidRPr="00936DEC">
        <w:rPr>
          <w:rFonts w:ascii="Tahoma" w:hAnsi="Tahoma" w:cs="Tahoma"/>
          <w:lang w:val="mk-MK"/>
        </w:rPr>
        <w:t>.</w:t>
      </w:r>
    </w:p>
    <w:p w14:paraId="2645A8A5" w14:textId="77777777" w:rsidR="00485093" w:rsidRPr="00936DEC" w:rsidRDefault="00F1531D" w:rsidP="00642F66">
      <w:pPr>
        <w:pStyle w:val="ListParagraph"/>
        <w:numPr>
          <w:ilvl w:val="0"/>
          <w:numId w:val="76"/>
        </w:numPr>
        <w:tabs>
          <w:tab w:val="left" w:pos="1134"/>
        </w:tabs>
        <w:ind w:left="0" w:firstLine="720"/>
        <w:jc w:val="both"/>
        <w:rPr>
          <w:rFonts w:ascii="Tahoma" w:hAnsi="Tahoma" w:cs="Tahoma"/>
          <w:lang w:val="mk-MK"/>
        </w:rPr>
      </w:pPr>
      <w:r w:rsidRPr="00936DEC">
        <w:rPr>
          <w:rFonts w:ascii="Tahoma" w:hAnsi="Tahoma" w:cs="Tahoma"/>
          <w:lang w:val="mk-MK"/>
        </w:rPr>
        <w:t>Друштвото за управување со актива</w:t>
      </w:r>
      <w:r w:rsidR="000E55E1" w:rsidRPr="00936DEC">
        <w:rPr>
          <w:rFonts w:ascii="Tahoma" w:hAnsi="Tahoma" w:cs="Tahoma"/>
          <w:lang w:val="mk-MK"/>
        </w:rPr>
        <w:t xml:space="preserve"> не може да врши банкарски активности. Друштвото</w:t>
      </w:r>
      <w:r w:rsidRPr="00936DEC">
        <w:rPr>
          <w:rFonts w:ascii="Tahoma" w:hAnsi="Tahoma" w:cs="Tahoma"/>
          <w:lang w:val="mk-MK"/>
        </w:rPr>
        <w:t xml:space="preserve"> управува со пренесените средства, права и обврски </w:t>
      </w:r>
      <w:r w:rsidR="00485093" w:rsidRPr="00936DEC">
        <w:rPr>
          <w:rFonts w:ascii="Tahoma" w:hAnsi="Tahoma" w:cs="Tahoma"/>
          <w:lang w:val="mk-MK"/>
        </w:rPr>
        <w:t>со внимание на уреден и совесен трговец,</w:t>
      </w:r>
      <w:r w:rsidRPr="00936DEC">
        <w:rPr>
          <w:rFonts w:ascii="Tahoma" w:hAnsi="Tahoma" w:cs="Tahoma"/>
          <w:lang w:val="mk-MK"/>
        </w:rPr>
        <w:t xml:space="preserve"> со цел зголемување на нивната вредност </w:t>
      </w:r>
      <w:r w:rsidR="00064363" w:rsidRPr="00936DEC">
        <w:rPr>
          <w:rFonts w:ascii="Tahoma" w:hAnsi="Tahoma" w:cs="Tahoma"/>
          <w:lang w:val="mk-MK"/>
        </w:rPr>
        <w:t xml:space="preserve">заради </w:t>
      </w:r>
      <w:r w:rsidRPr="00936DEC">
        <w:rPr>
          <w:rFonts w:ascii="Tahoma" w:hAnsi="Tahoma" w:cs="Tahoma"/>
          <w:lang w:val="mk-MK"/>
        </w:rPr>
        <w:t>продажба</w:t>
      </w:r>
      <w:r w:rsidR="00211E47" w:rsidRPr="00936DEC">
        <w:rPr>
          <w:rFonts w:ascii="Tahoma" w:hAnsi="Tahoma" w:cs="Tahoma"/>
          <w:lang w:val="mk-MK"/>
        </w:rPr>
        <w:t xml:space="preserve"> или впаричување</w:t>
      </w:r>
      <w:r w:rsidRPr="00936DEC">
        <w:rPr>
          <w:rFonts w:ascii="Tahoma" w:hAnsi="Tahoma" w:cs="Tahoma"/>
          <w:lang w:val="mk-MK"/>
        </w:rPr>
        <w:t>.</w:t>
      </w:r>
      <w:r w:rsidR="00FD11F2" w:rsidRPr="00936DEC">
        <w:rPr>
          <w:rFonts w:ascii="Tahoma" w:hAnsi="Tahoma" w:cs="Tahoma"/>
          <w:lang w:val="mk-MK"/>
        </w:rPr>
        <w:t xml:space="preserve"> </w:t>
      </w:r>
      <w:r w:rsidR="00142EC4" w:rsidRPr="00936DEC">
        <w:rPr>
          <w:rFonts w:ascii="Tahoma" w:hAnsi="Tahoma" w:cs="Tahoma"/>
          <w:lang w:val="mk-MK"/>
        </w:rPr>
        <w:t>Н</w:t>
      </w:r>
      <w:r w:rsidR="000E55E1" w:rsidRPr="00936DEC">
        <w:rPr>
          <w:rFonts w:ascii="Tahoma" w:hAnsi="Tahoma" w:cs="Tahoma"/>
          <w:lang w:val="mk-MK"/>
        </w:rPr>
        <w:t>а друштвото за управување со актива</w:t>
      </w:r>
      <w:r w:rsidR="00142EC4" w:rsidRPr="00936DEC">
        <w:rPr>
          <w:rFonts w:ascii="Tahoma" w:hAnsi="Tahoma" w:cs="Tahoma"/>
          <w:lang w:val="mk-MK"/>
        </w:rPr>
        <w:t xml:space="preserve"> соодветно се применуваат одредбите од </w:t>
      </w:r>
      <w:r w:rsidR="005F572D" w:rsidRPr="00936DEC">
        <w:rPr>
          <w:rFonts w:ascii="Tahoma" w:hAnsi="Tahoma" w:cs="Tahoma"/>
          <w:lang w:val="mk-MK"/>
        </w:rPr>
        <w:t>членот 29</w:t>
      </w:r>
      <w:r w:rsidR="00142EC4" w:rsidRPr="00936DEC">
        <w:rPr>
          <w:rFonts w:ascii="Tahoma" w:hAnsi="Tahoma" w:cs="Tahoma"/>
          <w:lang w:val="mk-MK"/>
        </w:rPr>
        <w:t xml:space="preserve"> ставови (2), (3) и (4) </w:t>
      </w:r>
      <w:r w:rsidR="00273B95" w:rsidRPr="00936DEC">
        <w:rPr>
          <w:rFonts w:ascii="Tahoma" w:hAnsi="Tahoma" w:cs="Tahoma"/>
          <w:lang w:val="mk-MK"/>
        </w:rPr>
        <w:t>на овој закон</w:t>
      </w:r>
      <w:r w:rsidR="00142EC4" w:rsidRPr="00936DEC">
        <w:rPr>
          <w:rFonts w:ascii="Tahoma" w:hAnsi="Tahoma" w:cs="Tahoma"/>
          <w:lang w:val="mk-MK"/>
        </w:rPr>
        <w:t xml:space="preserve">. </w:t>
      </w:r>
    </w:p>
    <w:p w14:paraId="59638334" w14:textId="77777777" w:rsidR="00D42D39" w:rsidRPr="00936DEC" w:rsidRDefault="00D42D39" w:rsidP="00642F66">
      <w:pPr>
        <w:pStyle w:val="ListParagraph"/>
        <w:numPr>
          <w:ilvl w:val="0"/>
          <w:numId w:val="76"/>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врз основа на процената на вредноста од </w:t>
      </w:r>
      <w:r w:rsidR="005F572D" w:rsidRPr="00936DEC">
        <w:rPr>
          <w:rFonts w:ascii="Tahoma" w:hAnsi="Tahoma" w:cs="Tahoma"/>
          <w:lang w:val="mk-MK"/>
        </w:rPr>
        <w:t>членот 21</w:t>
      </w:r>
      <w:r w:rsidR="00142EC4"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w:t>
      </w:r>
      <w:r w:rsidR="0015511F" w:rsidRPr="00936DEC">
        <w:rPr>
          <w:rFonts w:ascii="Tahoma" w:hAnsi="Tahoma" w:cs="Tahoma"/>
          <w:lang w:val="mk-MK"/>
        </w:rPr>
        <w:t xml:space="preserve">а во согласност со прописите со кои се уредува користењето државна помош, </w:t>
      </w:r>
      <w:r w:rsidRPr="00936DEC">
        <w:rPr>
          <w:rFonts w:ascii="Tahoma" w:hAnsi="Tahoma" w:cs="Tahoma"/>
          <w:lang w:val="mk-MK"/>
        </w:rPr>
        <w:t>го определува износот на надоместокот што го плаќа друштвото за управување со актива за средствата, правата и обврските што му се пренесени. Износот на надоместокот може да биде и со негативна вредност.</w:t>
      </w:r>
      <w:r w:rsidR="00885D61" w:rsidRPr="00936DEC">
        <w:rPr>
          <w:rFonts w:ascii="Tahoma" w:hAnsi="Tahoma" w:cs="Tahoma"/>
          <w:lang w:val="mk-MK"/>
        </w:rPr>
        <w:t xml:space="preserve"> </w:t>
      </w:r>
    </w:p>
    <w:p w14:paraId="59AD43BF" w14:textId="77777777" w:rsidR="00AA4505" w:rsidRPr="00936DEC" w:rsidRDefault="00AA4505" w:rsidP="00642F66">
      <w:pPr>
        <w:pStyle w:val="ListParagraph"/>
        <w:numPr>
          <w:ilvl w:val="0"/>
          <w:numId w:val="76"/>
        </w:numPr>
        <w:tabs>
          <w:tab w:val="left" w:pos="1134"/>
        </w:tabs>
        <w:ind w:left="0" w:firstLine="720"/>
        <w:jc w:val="both"/>
        <w:rPr>
          <w:rFonts w:ascii="Tahoma" w:hAnsi="Tahoma" w:cs="Tahoma"/>
          <w:lang w:val="mk-MK"/>
        </w:rPr>
      </w:pPr>
      <w:r w:rsidRPr="00936DEC">
        <w:rPr>
          <w:rFonts w:ascii="Tahoma" w:hAnsi="Tahoma" w:cs="Tahoma"/>
          <w:lang w:val="mk-MK"/>
        </w:rPr>
        <w:t xml:space="preserve">Надоместокот платен од друштвото за управување со актива за средствата, правата или обврските што му се пренесени, се исплатува на банката којашто се решава, намален за износите утврдени согласно со </w:t>
      </w:r>
      <w:r w:rsidR="005F572D" w:rsidRPr="00936DEC">
        <w:rPr>
          <w:rFonts w:ascii="Tahoma" w:hAnsi="Tahoma" w:cs="Tahoma"/>
          <w:lang w:val="mk-MK"/>
        </w:rPr>
        <w:t>членот 24</w:t>
      </w:r>
      <w:r w:rsidRPr="00936DEC">
        <w:rPr>
          <w:rFonts w:ascii="Tahoma" w:hAnsi="Tahoma" w:cs="Tahoma"/>
          <w:lang w:val="mk-MK"/>
        </w:rPr>
        <w:t xml:space="preserve"> став (</w:t>
      </w:r>
      <w:r w:rsidR="005A61FA" w:rsidRPr="00936DEC">
        <w:rPr>
          <w:rFonts w:ascii="Tahoma" w:hAnsi="Tahoma" w:cs="Tahoma"/>
          <w:lang w:val="mk-MK"/>
        </w:rPr>
        <w:t>5</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Надоместокот може да биде платен и во форма на долг издаден од друштвото за управување со актива.</w:t>
      </w:r>
    </w:p>
    <w:p w14:paraId="670CD8C4" w14:textId="77777777" w:rsidR="00EB4346" w:rsidRPr="00936DEC" w:rsidRDefault="00EB4346" w:rsidP="00642F66">
      <w:pPr>
        <w:pStyle w:val="ListParagraph"/>
        <w:numPr>
          <w:ilvl w:val="0"/>
          <w:numId w:val="76"/>
        </w:numPr>
        <w:tabs>
          <w:tab w:val="left" w:pos="1134"/>
        </w:tabs>
        <w:ind w:left="0" w:firstLine="720"/>
        <w:jc w:val="both"/>
        <w:rPr>
          <w:rFonts w:ascii="Tahoma" w:hAnsi="Tahoma" w:cs="Tahoma"/>
          <w:lang w:val="mk-MK"/>
        </w:rPr>
      </w:pPr>
      <w:r w:rsidRPr="00936DEC">
        <w:rPr>
          <w:rFonts w:ascii="Tahoma" w:hAnsi="Tahoma" w:cs="Tahoma"/>
          <w:lang w:val="mk-MK"/>
        </w:rPr>
        <w:t xml:space="preserve">Ако инструментот за издвојување на активата се користи заедно со инструментот на преодна институција, друштвото за управување со актива може, по примена на инструментот на преодна институција, да стекнува средства, права и обврски од преодната институција. Во овој случај, надоместокот од ставот (6) </w:t>
      </w:r>
      <w:r w:rsidR="00273B95" w:rsidRPr="00936DEC">
        <w:rPr>
          <w:rFonts w:ascii="Tahoma" w:hAnsi="Tahoma" w:cs="Tahoma"/>
          <w:lang w:val="mk-MK"/>
        </w:rPr>
        <w:t>на овој член</w:t>
      </w:r>
      <w:r w:rsidRPr="00936DEC">
        <w:rPr>
          <w:rFonts w:ascii="Tahoma" w:hAnsi="Tahoma" w:cs="Tahoma"/>
          <w:lang w:val="mk-MK"/>
        </w:rPr>
        <w:t xml:space="preserve"> се исплаќа на преодната институција. </w:t>
      </w:r>
    </w:p>
    <w:p w14:paraId="72E4C3FF" w14:textId="77777777" w:rsidR="004F47B7" w:rsidRPr="00936DEC" w:rsidRDefault="00527C34" w:rsidP="00642F66">
      <w:pPr>
        <w:pStyle w:val="ListParagraph"/>
        <w:numPr>
          <w:ilvl w:val="0"/>
          <w:numId w:val="76"/>
        </w:numPr>
        <w:tabs>
          <w:tab w:val="left" w:pos="1134"/>
        </w:tabs>
        <w:ind w:left="0" w:firstLine="720"/>
        <w:jc w:val="both"/>
        <w:rPr>
          <w:rFonts w:ascii="Tahoma" w:hAnsi="Tahoma" w:cs="Tahoma"/>
          <w:lang w:val="mk-MK"/>
        </w:rPr>
      </w:pPr>
      <w:r w:rsidRPr="00936DEC">
        <w:rPr>
          <w:rFonts w:ascii="Tahoma" w:hAnsi="Tahoma" w:cs="Tahoma"/>
          <w:lang w:val="mk-MK"/>
        </w:rPr>
        <w:t xml:space="preserve">Со </w:t>
      </w:r>
      <w:r w:rsidR="001B5957" w:rsidRPr="00936DEC">
        <w:rPr>
          <w:rFonts w:ascii="Tahoma" w:hAnsi="Tahoma" w:cs="Tahoma"/>
          <w:lang w:val="mk-MK"/>
        </w:rPr>
        <w:t>одлука</w:t>
      </w:r>
      <w:r w:rsidRPr="00936DEC">
        <w:rPr>
          <w:rFonts w:ascii="Tahoma" w:hAnsi="Tahoma" w:cs="Tahoma"/>
          <w:lang w:val="mk-MK"/>
        </w:rPr>
        <w:t xml:space="preserve"> на </w:t>
      </w:r>
      <w:r w:rsidR="00391999" w:rsidRPr="00936DEC">
        <w:rPr>
          <w:rFonts w:ascii="Tahoma" w:hAnsi="Tahoma" w:cs="Tahoma"/>
          <w:lang w:val="mk-MK"/>
        </w:rPr>
        <w:t xml:space="preserve">Народната банка </w:t>
      </w:r>
      <w:r w:rsidRPr="00936DEC">
        <w:rPr>
          <w:rFonts w:ascii="Tahoma" w:hAnsi="Tahoma" w:cs="Tahoma"/>
          <w:lang w:val="mk-MK"/>
        </w:rPr>
        <w:t xml:space="preserve">пренесените средства, права и обврски можат повторно да се пренесат на банката којашто се решава, доколку таквата можност била предвидена во </w:t>
      </w:r>
      <w:r w:rsidR="00B169B4" w:rsidRPr="00936DEC">
        <w:rPr>
          <w:rFonts w:ascii="Tahoma" w:hAnsi="Tahoma" w:cs="Tahoma"/>
          <w:lang w:val="mk-MK"/>
        </w:rPr>
        <w:t>одлуката</w:t>
      </w:r>
      <w:r w:rsidRPr="00936DEC">
        <w:rPr>
          <w:rFonts w:ascii="Tahoma" w:hAnsi="Tahoma" w:cs="Tahoma"/>
          <w:lang w:val="mk-MK"/>
        </w:rPr>
        <w:t xml:space="preserve"> од ставот (1) на овој член </w:t>
      </w:r>
      <w:r w:rsidR="0066166B" w:rsidRPr="00936DEC">
        <w:rPr>
          <w:rFonts w:ascii="Tahoma" w:hAnsi="Tahoma" w:cs="Tahoma"/>
          <w:lang w:val="mk-MK"/>
        </w:rPr>
        <w:t>и/</w:t>
      </w:r>
      <w:r w:rsidRPr="00936DEC">
        <w:rPr>
          <w:rFonts w:ascii="Tahoma" w:hAnsi="Tahoma" w:cs="Tahoma"/>
          <w:lang w:val="mk-MK"/>
        </w:rPr>
        <w:t>и</w:t>
      </w:r>
      <w:r w:rsidR="0066166B" w:rsidRPr="00936DEC">
        <w:rPr>
          <w:rFonts w:ascii="Tahoma" w:hAnsi="Tahoma" w:cs="Tahoma"/>
          <w:lang w:val="mk-MK"/>
        </w:rPr>
        <w:t>ли</w:t>
      </w:r>
      <w:r w:rsidRPr="00936DEC">
        <w:rPr>
          <w:rFonts w:ascii="Tahoma" w:hAnsi="Tahoma" w:cs="Tahoma"/>
          <w:lang w:val="mk-MK"/>
        </w:rPr>
        <w:t xml:space="preserve"> доколку тие средства, права и обврски по својата суштина не ги исполнуваат условите за пренос согласно со </w:t>
      </w:r>
      <w:r w:rsidR="001B5957" w:rsidRPr="00936DEC">
        <w:rPr>
          <w:rFonts w:ascii="Tahoma" w:hAnsi="Tahoma" w:cs="Tahoma"/>
          <w:lang w:val="mk-MK"/>
        </w:rPr>
        <w:t>одлуката</w:t>
      </w:r>
      <w:r w:rsidRPr="00936DEC">
        <w:rPr>
          <w:rFonts w:ascii="Tahoma" w:hAnsi="Tahoma" w:cs="Tahoma"/>
          <w:lang w:val="mk-MK"/>
        </w:rPr>
        <w:t xml:space="preserve"> од ставот (1) на овој член.</w:t>
      </w:r>
    </w:p>
    <w:p w14:paraId="4D4003F3" w14:textId="77777777" w:rsidR="00EB4346" w:rsidRPr="00936DEC" w:rsidRDefault="005A61FA" w:rsidP="00642F66">
      <w:pPr>
        <w:pStyle w:val="ListParagraph"/>
        <w:numPr>
          <w:ilvl w:val="0"/>
          <w:numId w:val="76"/>
        </w:numPr>
        <w:tabs>
          <w:tab w:val="left" w:pos="1260"/>
        </w:tabs>
        <w:ind w:left="0" w:firstLine="720"/>
        <w:jc w:val="both"/>
        <w:rPr>
          <w:rFonts w:ascii="Tahoma" w:hAnsi="Tahoma" w:cs="Tahoma"/>
          <w:lang w:val="mk-MK"/>
        </w:rPr>
      </w:pPr>
      <w:r w:rsidRPr="00936DEC">
        <w:rPr>
          <w:rFonts w:ascii="Tahoma" w:hAnsi="Tahoma" w:cs="Tahoma"/>
          <w:lang w:val="mk-MK"/>
        </w:rPr>
        <w:t xml:space="preserve">Преносот </w:t>
      </w:r>
      <w:r w:rsidR="00EB4346" w:rsidRPr="00936DEC">
        <w:rPr>
          <w:rFonts w:ascii="Tahoma" w:hAnsi="Tahoma" w:cs="Tahoma"/>
          <w:lang w:val="mk-MK"/>
        </w:rPr>
        <w:t xml:space="preserve">од ставот (9) </w:t>
      </w:r>
      <w:r w:rsidR="00273B95" w:rsidRPr="00936DEC">
        <w:rPr>
          <w:rFonts w:ascii="Tahoma" w:hAnsi="Tahoma" w:cs="Tahoma"/>
          <w:lang w:val="mk-MK"/>
        </w:rPr>
        <w:t>на овој член</w:t>
      </w:r>
      <w:r w:rsidR="00EB4346" w:rsidRPr="00936DEC">
        <w:rPr>
          <w:rFonts w:ascii="Tahoma" w:hAnsi="Tahoma" w:cs="Tahoma"/>
          <w:lang w:val="mk-MK"/>
        </w:rPr>
        <w:t xml:space="preserve"> може да се изврши во било кој момент </w:t>
      </w:r>
      <w:r w:rsidR="00FF24B8" w:rsidRPr="00936DEC">
        <w:rPr>
          <w:rFonts w:ascii="Tahoma" w:hAnsi="Tahoma" w:cs="Tahoma"/>
          <w:lang w:val="mk-MK"/>
        </w:rPr>
        <w:t xml:space="preserve">до </w:t>
      </w:r>
      <w:r w:rsidR="00EB4346" w:rsidRPr="00936DEC">
        <w:rPr>
          <w:rFonts w:ascii="Tahoma" w:hAnsi="Tahoma" w:cs="Tahoma"/>
          <w:lang w:val="mk-MK"/>
        </w:rPr>
        <w:t xml:space="preserve">донесувањето на одлуката за </w:t>
      </w:r>
      <w:r w:rsidR="00FF24B8" w:rsidRPr="00936DEC">
        <w:rPr>
          <w:rFonts w:ascii="Tahoma" w:hAnsi="Tahoma" w:cs="Tahoma"/>
          <w:lang w:val="mk-MK"/>
        </w:rPr>
        <w:t>завршување на постапката на решавање.</w:t>
      </w:r>
    </w:p>
    <w:p w14:paraId="2BE453ED" w14:textId="77777777" w:rsidR="00527C34" w:rsidRPr="00936DEC" w:rsidRDefault="00527C34" w:rsidP="00642F66">
      <w:pPr>
        <w:pStyle w:val="ListParagraph"/>
        <w:numPr>
          <w:ilvl w:val="0"/>
          <w:numId w:val="76"/>
        </w:numPr>
        <w:tabs>
          <w:tab w:val="left" w:pos="1276"/>
        </w:tabs>
        <w:ind w:left="0" w:firstLine="720"/>
        <w:jc w:val="both"/>
        <w:rPr>
          <w:rFonts w:ascii="Tahoma" w:hAnsi="Tahoma" w:cs="Tahoma"/>
          <w:lang w:val="mk-MK"/>
        </w:rPr>
      </w:pPr>
      <w:r w:rsidRPr="00936DEC">
        <w:rPr>
          <w:rFonts w:ascii="Tahoma" w:hAnsi="Tahoma" w:cs="Tahoma"/>
          <w:lang w:val="mk-MK"/>
        </w:rPr>
        <w:t>На преносот помеѓ</w:t>
      </w:r>
      <w:r w:rsidR="004F47B7" w:rsidRPr="00936DEC">
        <w:rPr>
          <w:rFonts w:ascii="Tahoma" w:hAnsi="Tahoma" w:cs="Tahoma"/>
          <w:lang w:val="mk-MK"/>
        </w:rPr>
        <w:t xml:space="preserve">у банката којашто се решава и друштвото за управување со актива </w:t>
      </w:r>
      <w:r w:rsidRPr="00936DEC">
        <w:rPr>
          <w:rFonts w:ascii="Tahoma" w:hAnsi="Tahoma" w:cs="Tahoma"/>
          <w:lang w:val="mk-MK"/>
        </w:rPr>
        <w:t xml:space="preserve">се применуваат заштитните мерки од </w:t>
      </w:r>
      <w:r w:rsidR="00190D62" w:rsidRPr="00936DEC">
        <w:rPr>
          <w:rFonts w:ascii="Tahoma" w:hAnsi="Tahoma" w:cs="Tahoma"/>
          <w:lang w:val="mk-MK"/>
        </w:rPr>
        <w:t>глава</w:t>
      </w:r>
      <w:r w:rsidR="00BF545E" w:rsidRPr="00936DEC">
        <w:rPr>
          <w:rFonts w:ascii="Tahoma" w:hAnsi="Tahoma" w:cs="Tahoma"/>
          <w:lang w:val="mk-MK"/>
        </w:rPr>
        <w:t>та</w:t>
      </w:r>
      <w:r w:rsidR="00190D62" w:rsidRPr="00936DEC">
        <w:rPr>
          <w:rFonts w:ascii="Tahoma" w:hAnsi="Tahoma" w:cs="Tahoma"/>
          <w:lang w:val="mk-MK"/>
        </w:rPr>
        <w:t xml:space="preserve"> VII</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71746BFC" w14:textId="77777777" w:rsidR="00D42D39" w:rsidRPr="00936DEC" w:rsidRDefault="004F47B7" w:rsidP="00642F66">
      <w:pPr>
        <w:pStyle w:val="ListParagraph"/>
        <w:numPr>
          <w:ilvl w:val="0"/>
          <w:numId w:val="76"/>
        </w:numPr>
        <w:tabs>
          <w:tab w:val="left" w:pos="1276"/>
        </w:tabs>
        <w:ind w:left="0" w:firstLine="720"/>
        <w:jc w:val="both"/>
        <w:rPr>
          <w:rFonts w:ascii="Tahoma" w:hAnsi="Tahoma" w:cs="Tahoma"/>
          <w:lang w:val="mk-MK"/>
        </w:rPr>
      </w:pPr>
      <w:r w:rsidRPr="00936DEC">
        <w:rPr>
          <w:rFonts w:ascii="Tahoma" w:hAnsi="Tahoma" w:cs="Tahoma"/>
          <w:lang w:val="mk-MK"/>
        </w:rPr>
        <w:t xml:space="preserve">Акционерите и доверителите на банката којашто се решава и кои било трети лица чии средства, права или обврски не се пренесени на друштвото за управување со актива, немаат никакви права врз средствата, правата или обврските пренесени на друштвото за управување со актива, освен правото на примена на заштитните мерки од </w:t>
      </w:r>
      <w:r w:rsidR="00190D62" w:rsidRPr="00936DEC">
        <w:rPr>
          <w:rFonts w:ascii="Tahoma" w:hAnsi="Tahoma" w:cs="Tahoma"/>
          <w:lang w:val="mk-MK"/>
        </w:rPr>
        <w:t>глава</w:t>
      </w:r>
      <w:r w:rsidR="00BF545E" w:rsidRPr="00936DEC">
        <w:rPr>
          <w:rFonts w:ascii="Tahoma" w:hAnsi="Tahoma" w:cs="Tahoma"/>
          <w:lang w:val="mk-MK"/>
        </w:rPr>
        <w:t>та</w:t>
      </w:r>
      <w:r w:rsidR="00190D62" w:rsidRPr="00936DEC">
        <w:rPr>
          <w:rFonts w:ascii="Tahoma" w:hAnsi="Tahoma" w:cs="Tahoma"/>
          <w:lang w:val="mk-MK"/>
        </w:rPr>
        <w:t xml:space="preserve"> VII</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1A5F87ED" w14:textId="77777777" w:rsidR="00A33D9B" w:rsidRPr="00936DEC" w:rsidRDefault="00A33D9B" w:rsidP="00642F66">
      <w:pPr>
        <w:pStyle w:val="ListParagraph"/>
        <w:numPr>
          <w:ilvl w:val="0"/>
          <w:numId w:val="76"/>
        </w:numPr>
        <w:tabs>
          <w:tab w:val="left" w:pos="1276"/>
        </w:tabs>
        <w:ind w:left="0" w:firstLine="720"/>
        <w:jc w:val="both"/>
        <w:rPr>
          <w:rFonts w:ascii="Tahoma" w:hAnsi="Tahoma" w:cs="Tahoma"/>
          <w:lang w:val="mk-MK"/>
        </w:rPr>
      </w:pPr>
      <w:r w:rsidRPr="00936DEC">
        <w:rPr>
          <w:rFonts w:ascii="Tahoma" w:hAnsi="Tahoma" w:cs="Tahoma"/>
          <w:lang w:val="mk-MK"/>
        </w:rPr>
        <w:t xml:space="preserve">Членовите на управниот и надзорниот одбор </w:t>
      </w:r>
      <w:r w:rsidR="00833381" w:rsidRPr="00936DEC">
        <w:rPr>
          <w:rFonts w:ascii="Tahoma" w:hAnsi="Tahoma" w:cs="Tahoma"/>
          <w:lang w:val="mk-MK"/>
        </w:rPr>
        <w:t xml:space="preserve">и лицата со посебни права и одговорности </w:t>
      </w:r>
      <w:r w:rsidRPr="00936DEC">
        <w:rPr>
          <w:rFonts w:ascii="Tahoma" w:hAnsi="Tahoma" w:cs="Tahoma"/>
          <w:lang w:val="mk-MK"/>
        </w:rPr>
        <w:t>на друштвото за управување со актива не им одговараат за штета на акционерите и доверителите на банката којашто се решава за дејствијата или пропуштањето на дејствија при извршувањето на нивните должности, освен ако штетата е предизвикана од крајно невнимание или поради сериозна повреда на нивните должности.</w:t>
      </w:r>
    </w:p>
    <w:p w14:paraId="5DEE5FCB" w14:textId="478929F4" w:rsidR="006D6107" w:rsidRPr="00936DEC" w:rsidRDefault="006D6107" w:rsidP="00642F66">
      <w:pPr>
        <w:pStyle w:val="ListParagraph"/>
        <w:numPr>
          <w:ilvl w:val="0"/>
          <w:numId w:val="76"/>
        </w:numPr>
        <w:tabs>
          <w:tab w:val="left" w:pos="1276"/>
        </w:tabs>
        <w:ind w:left="0" w:firstLine="720"/>
        <w:jc w:val="both"/>
        <w:rPr>
          <w:rFonts w:ascii="Tahoma" w:hAnsi="Tahoma" w:cs="Tahoma"/>
          <w:lang w:val="mk-MK"/>
        </w:rPr>
      </w:pPr>
      <w:r w:rsidRPr="00936DEC">
        <w:rPr>
          <w:rFonts w:ascii="Tahoma" w:hAnsi="Tahoma" w:cs="Tahoma"/>
          <w:lang w:val="mk-MK"/>
        </w:rPr>
        <w:t xml:space="preserve">Друштвото за управување со актива стапува на местото на банката којашто се решава или на преодната </w:t>
      </w:r>
      <w:r w:rsidR="009175FC" w:rsidRPr="00936DEC">
        <w:rPr>
          <w:rFonts w:ascii="Tahoma" w:hAnsi="Tahoma" w:cs="Tahoma"/>
          <w:lang w:val="mk-MK"/>
        </w:rPr>
        <w:t>институција</w:t>
      </w:r>
      <w:r w:rsidRPr="00936DEC">
        <w:rPr>
          <w:rFonts w:ascii="Tahoma" w:hAnsi="Tahoma" w:cs="Tahoma"/>
          <w:lang w:val="mk-MK"/>
        </w:rPr>
        <w:t>, во сите договорни односи и постапки поврзани со пренесените средства, права или обврски.</w:t>
      </w:r>
    </w:p>
    <w:p w14:paraId="1CDDE0A4" w14:textId="747C0ACB" w:rsidR="00161427" w:rsidRPr="00936DEC" w:rsidRDefault="00161427" w:rsidP="00642F66">
      <w:pPr>
        <w:pStyle w:val="ListParagraph"/>
        <w:numPr>
          <w:ilvl w:val="0"/>
          <w:numId w:val="76"/>
        </w:numPr>
        <w:tabs>
          <w:tab w:val="left" w:pos="1276"/>
        </w:tabs>
        <w:ind w:left="0" w:firstLine="720"/>
        <w:jc w:val="both"/>
        <w:rPr>
          <w:rFonts w:ascii="Tahoma" w:hAnsi="Tahoma" w:cs="Tahoma"/>
          <w:lang w:val="mk-MK"/>
        </w:rPr>
      </w:pPr>
      <w:r w:rsidRPr="00936DEC">
        <w:rPr>
          <w:rFonts w:ascii="Tahoma" w:hAnsi="Tahoma" w:cs="Tahoma"/>
          <w:lang w:val="mk-MK"/>
        </w:rPr>
        <w:lastRenderedPageBreak/>
        <w:t xml:space="preserve">Народната банка </w:t>
      </w:r>
      <w:r w:rsidR="004239BB" w:rsidRPr="00936DEC">
        <w:rPr>
          <w:rFonts w:ascii="Tahoma" w:hAnsi="Tahoma" w:cs="Tahoma"/>
          <w:lang w:val="mk-MK"/>
        </w:rPr>
        <w:t xml:space="preserve">со подзаконски акт </w:t>
      </w:r>
      <w:r w:rsidRPr="00936DEC">
        <w:rPr>
          <w:rFonts w:ascii="Tahoma" w:hAnsi="Tahoma" w:cs="Tahoma"/>
          <w:lang w:val="mk-MK"/>
        </w:rPr>
        <w:t xml:space="preserve">подетално </w:t>
      </w:r>
      <w:r w:rsidR="00950247" w:rsidRPr="00936DEC">
        <w:rPr>
          <w:rFonts w:ascii="Tahoma" w:hAnsi="Tahoma" w:cs="Tahoma"/>
          <w:lang w:val="mk-MK"/>
        </w:rPr>
        <w:t>ги пропишува</w:t>
      </w:r>
      <w:r w:rsidRPr="00936DEC">
        <w:rPr>
          <w:rFonts w:ascii="Tahoma" w:hAnsi="Tahoma" w:cs="Tahoma"/>
          <w:lang w:val="mk-MK"/>
        </w:rPr>
        <w:t xml:space="preserve"> </w:t>
      </w:r>
      <w:r w:rsidR="00632F28" w:rsidRPr="00936DEC">
        <w:rPr>
          <w:rFonts w:ascii="Tahoma" w:hAnsi="Tahoma" w:cs="Tahoma"/>
          <w:lang w:val="mk-MK"/>
        </w:rPr>
        <w:t xml:space="preserve">условите </w:t>
      </w:r>
      <w:r w:rsidR="00A22E1D" w:rsidRPr="00936DEC">
        <w:rPr>
          <w:rFonts w:ascii="Tahoma" w:hAnsi="Tahoma" w:cs="Tahoma"/>
          <w:lang w:val="mk-MK"/>
        </w:rPr>
        <w:t>кога се смета дека состојбата на пазарот е таква што продажбата или впаричувањето на овие средства, права и обврски во стечајна постапка негативно би влијаела на финансискиот пазар од ставот (2) точка 1) на овој член</w:t>
      </w:r>
      <w:r w:rsidRPr="00936DEC">
        <w:rPr>
          <w:rFonts w:ascii="Tahoma" w:hAnsi="Tahoma" w:cs="Tahoma"/>
          <w:lang w:val="mk-MK"/>
        </w:rPr>
        <w:t>.</w:t>
      </w:r>
    </w:p>
    <w:p w14:paraId="06FFAAA7" w14:textId="77777777" w:rsidR="00DD67A8" w:rsidRPr="00936DEC" w:rsidRDefault="00DD67A8">
      <w:pPr>
        <w:tabs>
          <w:tab w:val="left" w:pos="720"/>
        </w:tabs>
        <w:jc w:val="both"/>
        <w:rPr>
          <w:rFonts w:ascii="Tahoma" w:hAnsi="Tahoma" w:cs="Tahoma"/>
          <w:lang w:val="mk-MK"/>
        </w:rPr>
      </w:pPr>
    </w:p>
    <w:p w14:paraId="19428F8E" w14:textId="77777777" w:rsidR="00206FD5" w:rsidRPr="00936DEC" w:rsidRDefault="00206FD5">
      <w:pPr>
        <w:tabs>
          <w:tab w:val="left" w:pos="567"/>
        </w:tabs>
        <w:jc w:val="center"/>
        <w:rPr>
          <w:rFonts w:ascii="Tahoma" w:hAnsi="Tahoma" w:cs="Tahoma"/>
          <w:b/>
          <w:lang w:val="mk-MK"/>
        </w:rPr>
      </w:pPr>
      <w:r w:rsidRPr="00936DEC">
        <w:rPr>
          <w:rFonts w:ascii="Tahoma" w:hAnsi="Tahoma" w:cs="Tahoma"/>
          <w:b/>
          <w:lang w:val="mk-MK"/>
        </w:rPr>
        <w:t>Отсек 5</w:t>
      </w:r>
    </w:p>
    <w:p w14:paraId="2989E79F" w14:textId="77777777" w:rsidR="00DD67A8" w:rsidRPr="00936DEC" w:rsidRDefault="00142062">
      <w:pPr>
        <w:tabs>
          <w:tab w:val="left" w:pos="567"/>
        </w:tabs>
        <w:jc w:val="center"/>
        <w:rPr>
          <w:rFonts w:ascii="Tahoma" w:hAnsi="Tahoma" w:cs="Tahoma"/>
          <w:b/>
          <w:lang w:val="mk-MK"/>
        </w:rPr>
      </w:pPr>
      <w:r w:rsidRPr="00936DEC">
        <w:rPr>
          <w:rFonts w:ascii="Tahoma" w:hAnsi="Tahoma" w:cs="Tahoma"/>
          <w:b/>
          <w:lang w:val="mk-MK"/>
        </w:rPr>
        <w:t>Внатрешна распределба на загубите</w:t>
      </w:r>
    </w:p>
    <w:p w14:paraId="2A87789C" w14:textId="77777777" w:rsidR="00DD67A8" w:rsidRPr="00936DEC" w:rsidRDefault="00DD67A8">
      <w:pPr>
        <w:tabs>
          <w:tab w:val="left" w:pos="720"/>
        </w:tabs>
        <w:jc w:val="center"/>
        <w:rPr>
          <w:rFonts w:ascii="Tahoma" w:hAnsi="Tahoma" w:cs="Tahoma"/>
          <w:b/>
          <w:lang w:val="mk-MK"/>
        </w:rPr>
      </w:pPr>
    </w:p>
    <w:p w14:paraId="2A2AB4D7" w14:textId="77777777" w:rsidR="006316DC" w:rsidRPr="00936DEC" w:rsidRDefault="006316DC">
      <w:pPr>
        <w:jc w:val="center"/>
        <w:rPr>
          <w:rFonts w:ascii="Tahoma" w:hAnsi="Tahoma" w:cs="Tahoma"/>
          <w:b/>
          <w:lang w:val="mk-MK"/>
        </w:rPr>
      </w:pPr>
      <w:r w:rsidRPr="00936DEC">
        <w:rPr>
          <w:rFonts w:ascii="Tahoma" w:hAnsi="Tahoma" w:cs="Tahoma"/>
          <w:b/>
          <w:lang w:val="mk-MK"/>
        </w:rPr>
        <w:t xml:space="preserve">Инструмент </w:t>
      </w:r>
      <w:r w:rsidR="00BF545E" w:rsidRPr="00936DEC">
        <w:rPr>
          <w:rFonts w:ascii="Tahoma" w:hAnsi="Tahoma" w:cs="Tahoma"/>
          <w:b/>
          <w:lang w:val="mk-MK"/>
        </w:rPr>
        <w:t xml:space="preserve">за </w:t>
      </w:r>
      <w:r w:rsidRPr="00936DEC">
        <w:rPr>
          <w:rFonts w:ascii="Tahoma" w:hAnsi="Tahoma" w:cs="Tahoma"/>
          <w:b/>
          <w:lang w:val="mk-MK"/>
        </w:rPr>
        <w:t>внатрешна распределба на загубите</w:t>
      </w:r>
      <w:bookmarkStart w:id="4" w:name="_Ref504042439"/>
    </w:p>
    <w:p w14:paraId="4368707A" w14:textId="77777777" w:rsidR="006316DC" w:rsidRPr="00936DEC" w:rsidRDefault="006316DC">
      <w:pPr>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31</w:t>
      </w:r>
    </w:p>
    <w:p w14:paraId="18AFC008" w14:textId="77777777" w:rsidR="00DF4568" w:rsidRPr="00936DEC" w:rsidRDefault="00DF4568">
      <w:pPr>
        <w:jc w:val="center"/>
        <w:rPr>
          <w:rFonts w:ascii="Tahoma" w:hAnsi="Tahoma" w:cs="Tahoma"/>
          <w:b/>
          <w:lang w:val="mk-MK"/>
        </w:rPr>
      </w:pPr>
    </w:p>
    <w:p w14:paraId="29669FDD" w14:textId="77777777" w:rsidR="006316DC" w:rsidRPr="00936DEC" w:rsidRDefault="006316DC" w:rsidP="00642F66">
      <w:pPr>
        <w:pStyle w:val="ListParagraph"/>
        <w:numPr>
          <w:ilvl w:val="0"/>
          <w:numId w:val="129"/>
        </w:numPr>
        <w:tabs>
          <w:tab w:val="left" w:pos="1080"/>
        </w:tabs>
        <w:ind w:left="0" w:firstLine="720"/>
        <w:jc w:val="both"/>
        <w:rPr>
          <w:rFonts w:ascii="Tahoma" w:hAnsi="Tahoma" w:cs="Tahoma"/>
          <w:lang w:val="mk-MK"/>
        </w:rPr>
      </w:pPr>
      <w:bookmarkStart w:id="5" w:name="_Ref510084528"/>
      <w:bookmarkEnd w:id="4"/>
      <w:r w:rsidRPr="00936DEC">
        <w:rPr>
          <w:rFonts w:ascii="Tahoma" w:hAnsi="Tahoma" w:cs="Tahoma"/>
          <w:lang w:val="mk-MK"/>
        </w:rPr>
        <w:t xml:space="preserve">Инструментот за внатрешната распределба на загубите може да се користи како инструмент за решавање </w:t>
      </w:r>
      <w:r w:rsidR="00FF7948" w:rsidRPr="00936DEC">
        <w:rPr>
          <w:rFonts w:ascii="Tahoma" w:hAnsi="Tahoma" w:cs="Tahoma"/>
          <w:lang w:val="mk-MK"/>
        </w:rPr>
        <w:t>за следниве намени</w:t>
      </w:r>
      <w:r w:rsidRPr="00936DEC">
        <w:rPr>
          <w:rFonts w:ascii="Tahoma" w:hAnsi="Tahoma" w:cs="Tahoma"/>
          <w:lang w:val="mk-MK"/>
        </w:rPr>
        <w:t>:</w:t>
      </w:r>
      <w:bookmarkEnd w:id="5"/>
    </w:p>
    <w:p w14:paraId="610FBA86" w14:textId="77777777" w:rsidR="006316DC" w:rsidRPr="00936DEC" w:rsidRDefault="006316DC" w:rsidP="00642F66">
      <w:pPr>
        <w:pStyle w:val="ListParagraph"/>
        <w:numPr>
          <w:ilvl w:val="0"/>
          <w:numId w:val="114"/>
        </w:numPr>
        <w:tabs>
          <w:tab w:val="left" w:pos="1080"/>
        </w:tabs>
        <w:ind w:left="1080" w:hanging="270"/>
        <w:jc w:val="both"/>
        <w:rPr>
          <w:rFonts w:ascii="Tahoma" w:hAnsi="Tahoma" w:cs="Tahoma"/>
        </w:rPr>
      </w:pPr>
      <w:bookmarkStart w:id="6" w:name="_Ref510084533"/>
      <w:r w:rsidRPr="00936DEC">
        <w:rPr>
          <w:rFonts w:ascii="Tahoma" w:hAnsi="Tahoma" w:cs="Tahoma"/>
        </w:rPr>
        <w:t xml:space="preserve">зголемување на </w:t>
      </w:r>
      <w:r w:rsidR="00385065" w:rsidRPr="00936DEC">
        <w:rPr>
          <w:rFonts w:ascii="Tahoma" w:hAnsi="Tahoma" w:cs="Tahoma"/>
          <w:lang w:val="mk-MK"/>
        </w:rPr>
        <w:t>сопствените средства</w:t>
      </w:r>
      <w:r w:rsidRPr="00936DEC">
        <w:rPr>
          <w:rFonts w:ascii="Tahoma" w:hAnsi="Tahoma" w:cs="Tahoma"/>
        </w:rPr>
        <w:t xml:space="preserve"> на банката на ниво коешто ќе овозможи </w:t>
      </w:r>
      <w:r w:rsidRPr="00936DEC">
        <w:rPr>
          <w:rFonts w:ascii="Tahoma" w:hAnsi="Tahoma" w:cs="Tahoma"/>
          <w:lang w:val="mk-MK"/>
        </w:rPr>
        <w:t xml:space="preserve">непречено работење на </w:t>
      </w:r>
      <w:r w:rsidRPr="00936DEC">
        <w:rPr>
          <w:rFonts w:ascii="Tahoma" w:hAnsi="Tahoma" w:cs="Tahoma"/>
        </w:rPr>
        <w:t xml:space="preserve">банката </w:t>
      </w:r>
      <w:r w:rsidRPr="00936DEC">
        <w:rPr>
          <w:rFonts w:ascii="Tahoma" w:hAnsi="Tahoma" w:cs="Tahoma"/>
          <w:lang w:val="mk-MK"/>
        </w:rPr>
        <w:t xml:space="preserve">во согласност со </w:t>
      </w:r>
      <w:r w:rsidR="0015511F" w:rsidRPr="00936DEC">
        <w:rPr>
          <w:rFonts w:ascii="Tahoma" w:hAnsi="Tahoma" w:cs="Tahoma"/>
          <w:lang w:val="mk-MK"/>
        </w:rPr>
        <w:t>законот кој го уредува работењето на</w:t>
      </w:r>
      <w:r w:rsidRPr="00936DEC">
        <w:rPr>
          <w:rFonts w:ascii="Tahoma" w:hAnsi="Tahoma" w:cs="Tahoma"/>
          <w:lang w:val="mk-MK"/>
        </w:rPr>
        <w:t xml:space="preserve"> банките </w:t>
      </w:r>
      <w:r w:rsidRPr="00936DEC">
        <w:rPr>
          <w:rFonts w:ascii="Tahoma" w:hAnsi="Tahoma" w:cs="Tahoma"/>
        </w:rPr>
        <w:t>и одржување на довербата на пазарот</w:t>
      </w:r>
      <w:r w:rsidR="0059650E" w:rsidRPr="00936DEC">
        <w:rPr>
          <w:rFonts w:ascii="Tahoma" w:hAnsi="Tahoma" w:cs="Tahoma"/>
          <w:lang w:val="mk-MK"/>
        </w:rPr>
        <w:t xml:space="preserve"> во банката</w:t>
      </w:r>
      <w:r w:rsidRPr="00936DEC">
        <w:rPr>
          <w:rFonts w:ascii="Tahoma" w:hAnsi="Tahoma" w:cs="Tahoma"/>
        </w:rPr>
        <w:t>, или</w:t>
      </w:r>
      <w:bookmarkEnd w:id="6"/>
    </w:p>
    <w:p w14:paraId="33738D55" w14:textId="77777777" w:rsidR="006316DC" w:rsidRPr="00936DEC" w:rsidRDefault="006316DC" w:rsidP="00642F66">
      <w:pPr>
        <w:pStyle w:val="ListParagraph"/>
        <w:numPr>
          <w:ilvl w:val="0"/>
          <w:numId w:val="114"/>
        </w:numPr>
        <w:tabs>
          <w:tab w:val="left" w:pos="1080"/>
        </w:tabs>
        <w:ind w:left="1080" w:hanging="270"/>
        <w:jc w:val="both"/>
        <w:rPr>
          <w:rFonts w:ascii="Tahoma" w:hAnsi="Tahoma" w:cs="Tahoma"/>
        </w:rPr>
      </w:pPr>
      <w:bookmarkStart w:id="7" w:name="_Ref510179667"/>
      <w:r w:rsidRPr="00936DEC">
        <w:rPr>
          <w:rFonts w:ascii="Tahoma" w:hAnsi="Tahoma" w:cs="Tahoma"/>
        </w:rPr>
        <w:t xml:space="preserve">претворање во акции или намалување на главницата на побарувањата </w:t>
      </w:r>
      <w:r w:rsidR="00FF7948" w:rsidRPr="00936DEC">
        <w:rPr>
          <w:rFonts w:ascii="Tahoma" w:hAnsi="Tahoma" w:cs="Tahoma"/>
        </w:rPr>
        <w:t>од банката</w:t>
      </w:r>
      <w:r w:rsidRPr="00936DEC">
        <w:rPr>
          <w:rFonts w:ascii="Tahoma" w:hAnsi="Tahoma" w:cs="Tahoma"/>
        </w:rPr>
        <w:t xml:space="preserve"> и </w:t>
      </w:r>
      <w:r w:rsidR="00212591" w:rsidRPr="00936DEC">
        <w:rPr>
          <w:rFonts w:ascii="Tahoma" w:hAnsi="Tahoma" w:cs="Tahoma"/>
        </w:rPr>
        <w:t>должничките инструмент</w:t>
      </w:r>
      <w:r w:rsidR="00FF7948" w:rsidRPr="00936DEC">
        <w:rPr>
          <w:rFonts w:ascii="Tahoma" w:hAnsi="Tahoma" w:cs="Tahoma"/>
        </w:rPr>
        <w:t xml:space="preserve">и </w:t>
      </w:r>
      <w:r w:rsidR="00B6431E" w:rsidRPr="00936DEC">
        <w:rPr>
          <w:rFonts w:ascii="Tahoma" w:hAnsi="Tahoma" w:cs="Tahoma"/>
          <w:lang w:val="mk-MK"/>
        </w:rPr>
        <w:t xml:space="preserve">на банката </w:t>
      </w:r>
      <w:r w:rsidRPr="00936DEC">
        <w:rPr>
          <w:rFonts w:ascii="Tahoma" w:hAnsi="Tahoma" w:cs="Tahoma"/>
        </w:rPr>
        <w:t>коишто се пренесуваат:</w:t>
      </w:r>
      <w:bookmarkEnd w:id="7"/>
    </w:p>
    <w:p w14:paraId="7301C9DF" w14:textId="77777777" w:rsidR="006316DC" w:rsidRPr="00936DEC" w:rsidRDefault="006316DC" w:rsidP="00642F66">
      <w:pPr>
        <w:pStyle w:val="ListParagraph"/>
        <w:numPr>
          <w:ilvl w:val="1"/>
          <w:numId w:val="114"/>
        </w:numPr>
        <w:tabs>
          <w:tab w:val="left" w:pos="851"/>
        </w:tabs>
        <w:jc w:val="both"/>
        <w:rPr>
          <w:rFonts w:ascii="Tahoma" w:hAnsi="Tahoma" w:cs="Tahoma"/>
        </w:rPr>
      </w:pPr>
      <w:r w:rsidRPr="00936DEC">
        <w:rPr>
          <w:rFonts w:ascii="Tahoma" w:hAnsi="Tahoma" w:cs="Tahoma"/>
          <w:lang w:val="mk-MK"/>
        </w:rPr>
        <w:t xml:space="preserve">на </w:t>
      </w:r>
      <w:r w:rsidR="0098359F" w:rsidRPr="00936DEC">
        <w:rPr>
          <w:rFonts w:ascii="Tahoma" w:hAnsi="Tahoma" w:cs="Tahoma"/>
          <w:lang w:val="mk-MK"/>
        </w:rPr>
        <w:t>преодна институција</w:t>
      </w:r>
      <w:r w:rsidRPr="00936DEC">
        <w:rPr>
          <w:rFonts w:ascii="Tahoma" w:hAnsi="Tahoma" w:cs="Tahoma"/>
          <w:lang w:val="mk-MK"/>
        </w:rPr>
        <w:t xml:space="preserve"> заради </w:t>
      </w:r>
      <w:r w:rsidR="00385065" w:rsidRPr="00936DEC">
        <w:rPr>
          <w:rFonts w:ascii="Tahoma" w:hAnsi="Tahoma" w:cs="Tahoma"/>
          <w:lang w:val="mk-MK"/>
        </w:rPr>
        <w:t xml:space="preserve">обезбедување </w:t>
      </w:r>
      <w:r w:rsidRPr="00936DEC">
        <w:rPr>
          <w:rFonts w:ascii="Tahoma" w:hAnsi="Tahoma" w:cs="Tahoma"/>
          <w:lang w:val="mk-MK"/>
        </w:rPr>
        <w:t xml:space="preserve">на </w:t>
      </w:r>
      <w:r w:rsidR="000544E9" w:rsidRPr="00936DEC">
        <w:rPr>
          <w:rFonts w:ascii="Tahoma" w:hAnsi="Tahoma" w:cs="Tahoma"/>
          <w:lang w:val="mk-MK"/>
        </w:rPr>
        <w:t xml:space="preserve">основната главнина, односно </w:t>
      </w:r>
      <w:r w:rsidR="00A73381" w:rsidRPr="00936DEC">
        <w:rPr>
          <w:rFonts w:ascii="Tahoma" w:hAnsi="Tahoma" w:cs="Tahoma"/>
          <w:lang w:val="mk-MK"/>
        </w:rPr>
        <w:t>н</w:t>
      </w:r>
      <w:r w:rsidR="00860114" w:rsidRPr="00936DEC">
        <w:rPr>
          <w:rFonts w:ascii="Tahoma" w:hAnsi="Tahoma" w:cs="Tahoma"/>
        </w:rPr>
        <w:t xml:space="preserve">a </w:t>
      </w:r>
      <w:r w:rsidRPr="00936DEC">
        <w:rPr>
          <w:rFonts w:ascii="Tahoma" w:hAnsi="Tahoma" w:cs="Tahoma"/>
          <w:lang w:val="mk-MK"/>
        </w:rPr>
        <w:t xml:space="preserve">почетниот капитал на оваа </w:t>
      </w:r>
      <w:r w:rsidR="000544E9" w:rsidRPr="00936DEC">
        <w:rPr>
          <w:rFonts w:ascii="Tahoma" w:hAnsi="Tahoma" w:cs="Tahoma"/>
          <w:lang w:val="mk-MK"/>
        </w:rPr>
        <w:t>институција</w:t>
      </w:r>
      <w:r w:rsidRPr="00936DEC">
        <w:rPr>
          <w:rFonts w:ascii="Tahoma" w:hAnsi="Tahoma" w:cs="Tahoma"/>
          <w:lang w:val="mk-MK"/>
        </w:rPr>
        <w:t>, или</w:t>
      </w:r>
    </w:p>
    <w:p w14:paraId="26AA619B" w14:textId="77777777" w:rsidR="006316DC" w:rsidRPr="00936DEC" w:rsidRDefault="006316DC" w:rsidP="00642F66">
      <w:pPr>
        <w:pStyle w:val="ListParagraph"/>
        <w:numPr>
          <w:ilvl w:val="1"/>
          <w:numId w:val="114"/>
        </w:numPr>
        <w:tabs>
          <w:tab w:val="left" w:pos="851"/>
        </w:tabs>
        <w:jc w:val="both"/>
        <w:rPr>
          <w:rFonts w:ascii="Tahoma" w:hAnsi="Tahoma" w:cs="Tahoma"/>
        </w:rPr>
      </w:pPr>
      <w:r w:rsidRPr="00936DEC">
        <w:rPr>
          <w:rFonts w:ascii="Tahoma" w:hAnsi="Tahoma" w:cs="Tahoma"/>
          <w:lang w:val="mk-MK"/>
        </w:rPr>
        <w:t>преку продажба на дејноста или преку издвојување на активата.</w:t>
      </w:r>
    </w:p>
    <w:p w14:paraId="716F38DE" w14:textId="77777777" w:rsidR="00212591" w:rsidRPr="00936DEC" w:rsidRDefault="00212591" w:rsidP="00642F66">
      <w:pPr>
        <w:pStyle w:val="ListParagraph"/>
        <w:numPr>
          <w:ilvl w:val="0"/>
          <w:numId w:val="129"/>
        </w:numPr>
        <w:tabs>
          <w:tab w:val="left" w:pos="1080"/>
        </w:tabs>
        <w:ind w:left="0" w:firstLine="720"/>
        <w:jc w:val="both"/>
        <w:rPr>
          <w:rFonts w:ascii="Tahoma" w:hAnsi="Tahoma" w:cs="Tahoma"/>
          <w:lang w:val="mk-MK"/>
        </w:rPr>
      </w:pPr>
      <w:bookmarkStart w:id="8" w:name="_Ref510179533"/>
      <w:r w:rsidRPr="00936DEC">
        <w:rPr>
          <w:rFonts w:ascii="Tahoma" w:hAnsi="Tahoma" w:cs="Tahoma"/>
          <w:lang w:val="mk-MK"/>
        </w:rPr>
        <w:t>Во случај на примена на инструментот за внатрешна распределба</w:t>
      </w:r>
      <w:r w:rsidR="00860114" w:rsidRPr="00936DEC">
        <w:rPr>
          <w:rFonts w:ascii="Tahoma" w:hAnsi="Tahoma" w:cs="Tahoma"/>
          <w:lang w:val="mk-MK"/>
        </w:rPr>
        <w:t xml:space="preserve"> на загубите</w:t>
      </w:r>
      <w:r w:rsidRPr="00936DEC">
        <w:rPr>
          <w:rFonts w:ascii="Tahoma" w:hAnsi="Tahoma" w:cs="Tahoma"/>
          <w:lang w:val="mk-MK"/>
        </w:rPr>
        <w:t xml:space="preserve">, во одлуката за започнување постапка за решавање на банка од </w:t>
      </w:r>
      <w:r w:rsidR="005F572D" w:rsidRPr="00936DEC">
        <w:rPr>
          <w:rFonts w:ascii="Tahoma" w:hAnsi="Tahoma" w:cs="Tahoma"/>
          <w:lang w:val="mk-MK"/>
        </w:rPr>
        <w:t>членот 22</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се определува износот на дозволените обврски којшто треба да се отпише или претвори во акции, во согласност со членот </w:t>
      </w:r>
      <w:r w:rsidR="009C52D5" w:rsidRPr="00936DEC">
        <w:rPr>
          <w:rFonts w:ascii="Tahoma" w:hAnsi="Tahoma" w:cs="Tahoma"/>
          <w:lang w:val="mk-MK"/>
        </w:rPr>
        <w:t xml:space="preserve">35 </w:t>
      </w:r>
      <w:r w:rsidR="00273B95" w:rsidRPr="00936DEC">
        <w:rPr>
          <w:rFonts w:ascii="Tahoma" w:hAnsi="Tahoma" w:cs="Tahoma"/>
          <w:lang w:val="mk-MK"/>
        </w:rPr>
        <w:t>на овој закон</w:t>
      </w:r>
      <w:r w:rsidRPr="00936DEC">
        <w:rPr>
          <w:rFonts w:ascii="Tahoma" w:hAnsi="Tahoma" w:cs="Tahoma"/>
          <w:lang w:val="mk-MK"/>
        </w:rPr>
        <w:t xml:space="preserve">, обврските коишто ќе </w:t>
      </w:r>
      <w:r w:rsidR="00BD3398" w:rsidRPr="00936DEC">
        <w:rPr>
          <w:rFonts w:ascii="Tahoma" w:hAnsi="Tahoma" w:cs="Tahoma"/>
          <w:lang w:val="mk-MK"/>
        </w:rPr>
        <w:t xml:space="preserve">бидат исклучени од Народната банка согласно со </w:t>
      </w:r>
      <w:r w:rsidR="005F572D" w:rsidRPr="00936DEC">
        <w:rPr>
          <w:rFonts w:ascii="Tahoma" w:hAnsi="Tahoma" w:cs="Tahoma"/>
          <w:lang w:val="mk-MK"/>
        </w:rPr>
        <w:t>членот 33</w:t>
      </w:r>
      <w:r w:rsidR="00BD3398" w:rsidRPr="00936DEC">
        <w:rPr>
          <w:rFonts w:ascii="Tahoma" w:hAnsi="Tahoma" w:cs="Tahoma"/>
          <w:lang w:val="mk-MK"/>
        </w:rPr>
        <w:t xml:space="preserve"> </w:t>
      </w:r>
      <w:r w:rsidR="00273B95" w:rsidRPr="00936DEC">
        <w:rPr>
          <w:rFonts w:ascii="Tahoma" w:hAnsi="Tahoma" w:cs="Tahoma"/>
          <w:lang w:val="mk-MK"/>
        </w:rPr>
        <w:t>на овој закон</w:t>
      </w:r>
      <w:r w:rsidR="00BD3398" w:rsidRPr="00936DEC">
        <w:rPr>
          <w:rFonts w:ascii="Tahoma" w:hAnsi="Tahoma" w:cs="Tahoma"/>
          <w:lang w:val="mk-MK"/>
        </w:rPr>
        <w:t xml:space="preserve"> и целите и елементите коишто треба да ги содржи планот за реоранизација од членот 4</w:t>
      </w:r>
      <w:r w:rsidR="009C52D5" w:rsidRPr="00936DEC">
        <w:rPr>
          <w:rFonts w:ascii="Tahoma" w:hAnsi="Tahoma" w:cs="Tahoma"/>
          <w:lang w:val="mk-MK"/>
        </w:rPr>
        <w:t>0</w:t>
      </w:r>
      <w:r w:rsidR="00BD3398" w:rsidRPr="00936DEC">
        <w:rPr>
          <w:rFonts w:ascii="Tahoma" w:hAnsi="Tahoma" w:cs="Tahoma"/>
          <w:lang w:val="mk-MK"/>
        </w:rPr>
        <w:t xml:space="preserve"> </w:t>
      </w:r>
      <w:r w:rsidR="00273B95" w:rsidRPr="00936DEC">
        <w:rPr>
          <w:rFonts w:ascii="Tahoma" w:hAnsi="Tahoma" w:cs="Tahoma"/>
          <w:lang w:val="mk-MK"/>
        </w:rPr>
        <w:t>на овој закон</w:t>
      </w:r>
      <w:r w:rsidR="00BD3398" w:rsidRPr="00936DEC">
        <w:rPr>
          <w:rFonts w:ascii="Tahoma" w:hAnsi="Tahoma" w:cs="Tahoma"/>
          <w:lang w:val="mk-MK"/>
        </w:rPr>
        <w:t xml:space="preserve">. </w:t>
      </w:r>
    </w:p>
    <w:p w14:paraId="52E59A61" w14:textId="77777777" w:rsidR="006316DC" w:rsidRPr="00936DEC" w:rsidRDefault="00A73381" w:rsidP="00642F66">
      <w:pPr>
        <w:pStyle w:val="ListParagraph"/>
        <w:numPr>
          <w:ilvl w:val="0"/>
          <w:numId w:val="129"/>
        </w:numPr>
        <w:tabs>
          <w:tab w:val="left" w:pos="1080"/>
        </w:tabs>
        <w:ind w:left="0" w:firstLine="720"/>
        <w:jc w:val="both"/>
        <w:rPr>
          <w:rFonts w:ascii="Tahoma" w:hAnsi="Tahoma" w:cs="Tahoma"/>
          <w:lang w:val="mk-MK"/>
        </w:rPr>
      </w:pPr>
      <w:r w:rsidRPr="00936DEC">
        <w:rPr>
          <w:rFonts w:ascii="Tahoma" w:hAnsi="Tahoma" w:cs="Tahoma"/>
          <w:lang w:val="mk-MK"/>
        </w:rPr>
        <w:t>Инструментот за в</w:t>
      </w:r>
      <w:r w:rsidR="006316DC" w:rsidRPr="00936DEC">
        <w:rPr>
          <w:rFonts w:ascii="Tahoma" w:hAnsi="Tahoma" w:cs="Tahoma"/>
          <w:lang w:val="mk-MK"/>
        </w:rPr>
        <w:t xml:space="preserve">натрешната распределба на загубите може да се користи за остварување на </w:t>
      </w:r>
      <w:r w:rsidR="00FF7948" w:rsidRPr="00936DEC">
        <w:rPr>
          <w:rFonts w:ascii="Tahoma" w:hAnsi="Tahoma" w:cs="Tahoma"/>
          <w:lang w:val="mk-MK"/>
        </w:rPr>
        <w:t xml:space="preserve">намените </w:t>
      </w:r>
      <w:r w:rsidR="006316DC" w:rsidRPr="00936DEC">
        <w:rPr>
          <w:rFonts w:ascii="Tahoma" w:hAnsi="Tahoma" w:cs="Tahoma"/>
          <w:lang w:val="mk-MK"/>
        </w:rPr>
        <w:t xml:space="preserve">од ставот </w:t>
      </w:r>
      <w:r w:rsidR="00770EAB" w:rsidRPr="00936DEC">
        <w:rPr>
          <w:rFonts w:ascii="Tahoma" w:hAnsi="Tahoma" w:cs="Tahoma"/>
          <w:lang w:val="mk-MK"/>
        </w:rPr>
        <w:t>(1)</w:t>
      </w:r>
      <w:r w:rsidR="006316DC" w:rsidRPr="00936DEC">
        <w:rPr>
          <w:rFonts w:ascii="Tahoma" w:hAnsi="Tahoma" w:cs="Tahoma"/>
          <w:lang w:val="mk-MK"/>
        </w:rPr>
        <w:t xml:space="preserve"> точка </w:t>
      </w:r>
      <w:r w:rsidR="006316DC" w:rsidRPr="00936DEC">
        <w:rPr>
          <w:rFonts w:ascii="Tahoma" w:hAnsi="Tahoma" w:cs="Tahoma"/>
          <w:lang w:val="mk-MK"/>
        </w:rPr>
        <w:fldChar w:fldCharType="begin"/>
      </w:r>
      <w:r w:rsidR="006316DC" w:rsidRPr="00936DEC">
        <w:rPr>
          <w:rFonts w:ascii="Tahoma" w:hAnsi="Tahoma" w:cs="Tahoma"/>
          <w:lang w:val="mk-MK"/>
        </w:rPr>
        <w:instrText xml:space="preserve"> REF _Ref510084533 \r \h  \* MERGEFORMAT </w:instrText>
      </w:r>
      <w:r w:rsidR="006316DC" w:rsidRPr="00936DEC">
        <w:rPr>
          <w:rFonts w:ascii="Tahoma" w:hAnsi="Tahoma" w:cs="Tahoma"/>
          <w:lang w:val="mk-MK"/>
        </w:rPr>
      </w:r>
      <w:r w:rsidR="006316DC" w:rsidRPr="00936DEC">
        <w:rPr>
          <w:rFonts w:ascii="Tahoma" w:hAnsi="Tahoma" w:cs="Tahoma"/>
          <w:lang w:val="mk-MK"/>
        </w:rPr>
        <w:fldChar w:fldCharType="separate"/>
      </w:r>
      <w:r w:rsidR="004B6A39" w:rsidRPr="00936DEC">
        <w:rPr>
          <w:rFonts w:ascii="Tahoma" w:hAnsi="Tahoma" w:cs="Tahoma"/>
          <w:lang w:val="mk-MK"/>
        </w:rPr>
        <w:t>1)</w:t>
      </w:r>
      <w:r w:rsidR="006316DC" w:rsidRPr="00936DEC">
        <w:rPr>
          <w:rFonts w:ascii="Tahoma" w:hAnsi="Tahoma" w:cs="Tahoma"/>
          <w:lang w:val="mk-MK"/>
        </w:rPr>
        <w:fldChar w:fldCharType="end"/>
      </w:r>
      <w:r w:rsidR="006316DC" w:rsidRPr="00936DEC">
        <w:rPr>
          <w:rFonts w:ascii="Tahoma" w:hAnsi="Tahoma" w:cs="Tahoma"/>
          <w:lang w:val="mk-MK"/>
        </w:rPr>
        <w:t xml:space="preserve"> </w:t>
      </w:r>
      <w:r w:rsidR="00273B95" w:rsidRPr="00936DEC">
        <w:rPr>
          <w:rFonts w:ascii="Tahoma" w:hAnsi="Tahoma" w:cs="Tahoma"/>
          <w:lang w:val="mk-MK"/>
        </w:rPr>
        <w:t>на овој член</w:t>
      </w:r>
      <w:r w:rsidR="006316DC" w:rsidRPr="00936DEC">
        <w:rPr>
          <w:rFonts w:ascii="Tahoma" w:hAnsi="Tahoma" w:cs="Tahoma"/>
          <w:lang w:val="mk-MK"/>
        </w:rPr>
        <w:t>, доколку Народната банка оцени дека постои реална можност преку примената на овој инструмент, заедно со примена</w:t>
      </w:r>
      <w:r w:rsidR="00D93199" w:rsidRPr="00936DEC">
        <w:rPr>
          <w:rFonts w:ascii="Tahoma" w:hAnsi="Tahoma" w:cs="Tahoma"/>
          <w:lang w:val="mk-MK"/>
        </w:rPr>
        <w:t>та</w:t>
      </w:r>
      <w:r w:rsidR="006316DC" w:rsidRPr="00936DEC">
        <w:rPr>
          <w:rFonts w:ascii="Tahoma" w:hAnsi="Tahoma" w:cs="Tahoma"/>
          <w:lang w:val="mk-MK"/>
        </w:rPr>
        <w:t xml:space="preserve"> на други мерки, вклучувајќи ги и мерките предвидени во планот за реорганзација од членот </w:t>
      </w:r>
      <w:r w:rsidR="009C52D5" w:rsidRPr="00936DEC">
        <w:rPr>
          <w:rFonts w:ascii="Tahoma" w:hAnsi="Tahoma" w:cs="Tahoma"/>
          <w:lang w:val="mk-MK"/>
        </w:rPr>
        <w:t xml:space="preserve">40 </w:t>
      </w:r>
      <w:r w:rsidR="00273B95" w:rsidRPr="00936DEC">
        <w:rPr>
          <w:rFonts w:ascii="Tahoma" w:hAnsi="Tahoma" w:cs="Tahoma"/>
          <w:lang w:val="mk-MK"/>
        </w:rPr>
        <w:t>на овој закон</w:t>
      </w:r>
      <w:r w:rsidR="006316DC" w:rsidRPr="00936DEC">
        <w:rPr>
          <w:rFonts w:ascii="Tahoma" w:hAnsi="Tahoma" w:cs="Tahoma"/>
          <w:lang w:val="mk-MK"/>
        </w:rPr>
        <w:t>, да се обезбеди стабилно и долгорочно непречено работење на банката.</w:t>
      </w:r>
      <w:bookmarkEnd w:id="8"/>
      <w:r w:rsidR="006316DC" w:rsidRPr="00936DEC">
        <w:rPr>
          <w:rFonts w:ascii="Tahoma" w:hAnsi="Tahoma" w:cs="Tahoma"/>
          <w:lang w:val="mk-MK"/>
        </w:rPr>
        <w:t xml:space="preserve"> </w:t>
      </w:r>
    </w:p>
    <w:p w14:paraId="4D604D49" w14:textId="55B71358" w:rsidR="00A73381" w:rsidRPr="00936DEC" w:rsidRDefault="00A73381" w:rsidP="00642F66">
      <w:pPr>
        <w:pStyle w:val="ListParagraph"/>
        <w:numPr>
          <w:ilvl w:val="0"/>
          <w:numId w:val="129"/>
        </w:numPr>
        <w:tabs>
          <w:tab w:val="left" w:pos="1080"/>
        </w:tabs>
        <w:ind w:left="0" w:firstLine="720"/>
        <w:jc w:val="both"/>
        <w:rPr>
          <w:rFonts w:ascii="Tahoma" w:hAnsi="Tahoma" w:cs="Tahoma"/>
          <w:lang w:val="mk-MK"/>
        </w:rPr>
      </w:pPr>
      <w:r w:rsidRPr="00936DEC">
        <w:rPr>
          <w:rFonts w:ascii="Tahoma" w:hAnsi="Tahoma" w:cs="Tahoma"/>
          <w:lang w:val="mk-MK"/>
        </w:rPr>
        <w:t>Инструментот за в</w:t>
      </w:r>
      <w:r w:rsidR="006316DC" w:rsidRPr="00936DEC">
        <w:rPr>
          <w:rFonts w:ascii="Tahoma" w:hAnsi="Tahoma" w:cs="Tahoma"/>
          <w:lang w:val="mk-MK"/>
        </w:rPr>
        <w:t xml:space="preserve">натрешната распределба на загубите може да се користи за остварување на целите од ставот </w:t>
      </w:r>
      <w:r w:rsidR="00770EAB" w:rsidRPr="00936DEC">
        <w:rPr>
          <w:rFonts w:ascii="Tahoma" w:hAnsi="Tahoma" w:cs="Tahoma"/>
          <w:lang w:val="mk-MK"/>
        </w:rPr>
        <w:t xml:space="preserve">(1) </w:t>
      </w:r>
      <w:r w:rsidR="006316DC" w:rsidRPr="00936DEC">
        <w:rPr>
          <w:rFonts w:ascii="Tahoma" w:hAnsi="Tahoma" w:cs="Tahoma"/>
          <w:lang w:val="mk-MK"/>
        </w:rPr>
        <w:t xml:space="preserve">точка </w:t>
      </w:r>
      <w:r w:rsidR="006316DC" w:rsidRPr="00936DEC">
        <w:rPr>
          <w:rFonts w:ascii="Tahoma" w:hAnsi="Tahoma" w:cs="Tahoma"/>
          <w:lang w:val="mk-MK"/>
        </w:rPr>
        <w:fldChar w:fldCharType="begin"/>
      </w:r>
      <w:r w:rsidR="006316DC" w:rsidRPr="00936DEC">
        <w:rPr>
          <w:rFonts w:ascii="Tahoma" w:hAnsi="Tahoma" w:cs="Tahoma"/>
          <w:lang w:val="mk-MK"/>
        </w:rPr>
        <w:instrText xml:space="preserve"> REF _Ref510179667 \r \h  \* MERGEFORMAT </w:instrText>
      </w:r>
      <w:r w:rsidR="006316DC" w:rsidRPr="00936DEC">
        <w:rPr>
          <w:rFonts w:ascii="Tahoma" w:hAnsi="Tahoma" w:cs="Tahoma"/>
          <w:lang w:val="mk-MK"/>
        </w:rPr>
      </w:r>
      <w:r w:rsidR="006316DC" w:rsidRPr="00936DEC">
        <w:rPr>
          <w:rFonts w:ascii="Tahoma" w:hAnsi="Tahoma" w:cs="Tahoma"/>
          <w:lang w:val="mk-MK"/>
        </w:rPr>
        <w:fldChar w:fldCharType="separate"/>
      </w:r>
      <w:r w:rsidR="004B6A39" w:rsidRPr="00936DEC">
        <w:rPr>
          <w:rFonts w:ascii="Tahoma" w:hAnsi="Tahoma" w:cs="Tahoma"/>
          <w:lang w:val="mk-MK"/>
        </w:rPr>
        <w:t>2)</w:t>
      </w:r>
      <w:r w:rsidR="006316DC" w:rsidRPr="00936DEC">
        <w:rPr>
          <w:rFonts w:ascii="Tahoma" w:hAnsi="Tahoma" w:cs="Tahoma"/>
          <w:lang w:val="mk-MK"/>
        </w:rPr>
        <w:fldChar w:fldCharType="end"/>
      </w:r>
      <w:r w:rsidR="006316DC" w:rsidRPr="00936DEC">
        <w:rPr>
          <w:rFonts w:ascii="Tahoma" w:hAnsi="Tahoma" w:cs="Tahoma"/>
          <w:lang w:val="mk-MK"/>
        </w:rPr>
        <w:t xml:space="preserve"> </w:t>
      </w:r>
      <w:r w:rsidR="00273B95" w:rsidRPr="00936DEC">
        <w:rPr>
          <w:rFonts w:ascii="Tahoma" w:hAnsi="Tahoma" w:cs="Tahoma"/>
          <w:lang w:val="mk-MK"/>
        </w:rPr>
        <w:t>на овој член</w:t>
      </w:r>
      <w:r w:rsidR="006316DC" w:rsidRPr="00936DEC">
        <w:rPr>
          <w:rFonts w:ascii="Tahoma" w:hAnsi="Tahoma" w:cs="Tahoma"/>
          <w:lang w:val="mk-MK"/>
        </w:rPr>
        <w:t xml:space="preserve">, доколку Народната банка оцени дека не се исполнети условите од ставот </w:t>
      </w:r>
      <w:r w:rsidR="00770EAB" w:rsidRPr="00936DEC">
        <w:rPr>
          <w:rFonts w:ascii="Tahoma" w:hAnsi="Tahoma" w:cs="Tahoma"/>
          <w:lang w:val="mk-MK"/>
        </w:rPr>
        <w:t>(</w:t>
      </w:r>
      <w:r w:rsidR="00D93199" w:rsidRPr="00936DEC">
        <w:rPr>
          <w:rFonts w:ascii="Tahoma" w:hAnsi="Tahoma" w:cs="Tahoma"/>
          <w:lang w:val="mk-MK"/>
        </w:rPr>
        <w:t>3</w:t>
      </w:r>
      <w:r w:rsidR="00770EAB" w:rsidRPr="00936DEC">
        <w:rPr>
          <w:rFonts w:ascii="Tahoma" w:hAnsi="Tahoma" w:cs="Tahoma"/>
          <w:lang w:val="mk-MK"/>
        </w:rPr>
        <w:t>)</w:t>
      </w:r>
      <w:r w:rsidR="006316DC" w:rsidRPr="00936DEC">
        <w:rPr>
          <w:rFonts w:ascii="Tahoma" w:hAnsi="Tahoma" w:cs="Tahoma"/>
          <w:lang w:val="mk-MK"/>
        </w:rPr>
        <w:t xml:space="preserve"> </w:t>
      </w:r>
      <w:r w:rsidR="00273B95" w:rsidRPr="00936DEC">
        <w:rPr>
          <w:rFonts w:ascii="Tahoma" w:hAnsi="Tahoma" w:cs="Tahoma"/>
          <w:lang w:val="mk-MK"/>
        </w:rPr>
        <w:t>на овој член</w:t>
      </w:r>
      <w:r w:rsidR="006316DC" w:rsidRPr="00936DEC">
        <w:rPr>
          <w:rFonts w:ascii="Tahoma" w:hAnsi="Tahoma" w:cs="Tahoma"/>
          <w:lang w:val="mk-MK"/>
        </w:rPr>
        <w:t>, при што овој инструмент се користи заедно</w:t>
      </w:r>
      <w:r w:rsidR="00F76F03" w:rsidRPr="00936DEC">
        <w:rPr>
          <w:rFonts w:ascii="Tahoma" w:hAnsi="Tahoma" w:cs="Tahoma"/>
          <w:lang w:val="mk-MK"/>
        </w:rPr>
        <w:t xml:space="preserve"> со</w:t>
      </w:r>
      <w:r w:rsidR="006316DC" w:rsidRPr="00936DEC">
        <w:rPr>
          <w:rFonts w:ascii="Tahoma" w:hAnsi="Tahoma" w:cs="Tahoma"/>
          <w:lang w:val="mk-MK"/>
        </w:rPr>
        <w:t xml:space="preserve"> било кој од останатите инструменти за решавање банка од </w:t>
      </w:r>
      <w:r w:rsidR="005F572D" w:rsidRPr="00936DEC">
        <w:rPr>
          <w:rFonts w:ascii="Tahoma" w:hAnsi="Tahoma" w:cs="Tahoma"/>
          <w:lang w:val="mk-MK"/>
        </w:rPr>
        <w:t>членот 24</w:t>
      </w:r>
      <w:r w:rsidR="007E7DB2" w:rsidRPr="00936DEC">
        <w:rPr>
          <w:rFonts w:ascii="Tahoma" w:hAnsi="Tahoma" w:cs="Tahoma"/>
          <w:lang w:val="mk-MK"/>
        </w:rPr>
        <w:t xml:space="preserve"> </w:t>
      </w:r>
      <w:r w:rsidR="00273B95" w:rsidRPr="00936DEC">
        <w:rPr>
          <w:rFonts w:ascii="Tahoma" w:hAnsi="Tahoma" w:cs="Tahoma"/>
          <w:lang w:val="mk-MK"/>
        </w:rPr>
        <w:t>на овој закон</w:t>
      </w:r>
      <w:r w:rsidR="006316DC" w:rsidRPr="00936DEC">
        <w:rPr>
          <w:rFonts w:ascii="Tahoma" w:hAnsi="Tahoma" w:cs="Tahoma"/>
          <w:lang w:val="mk-MK"/>
        </w:rPr>
        <w:t>.</w:t>
      </w:r>
    </w:p>
    <w:p w14:paraId="0281BF64" w14:textId="77777777" w:rsidR="006316DC" w:rsidRPr="00936DEC" w:rsidRDefault="006316DC" w:rsidP="00A73381">
      <w:pPr>
        <w:pStyle w:val="ListParagraph"/>
        <w:tabs>
          <w:tab w:val="left" w:pos="1080"/>
        </w:tabs>
        <w:jc w:val="both"/>
        <w:rPr>
          <w:rFonts w:ascii="Tahoma" w:hAnsi="Tahoma" w:cs="Tahoma"/>
          <w:lang w:val="mk-MK"/>
        </w:rPr>
      </w:pPr>
    </w:p>
    <w:p w14:paraId="469818F3" w14:textId="52D6D699" w:rsidR="006316DC" w:rsidRPr="00936DEC" w:rsidRDefault="00FF24B8">
      <w:pPr>
        <w:jc w:val="center"/>
        <w:rPr>
          <w:rFonts w:ascii="Tahoma" w:hAnsi="Tahoma" w:cs="Tahoma"/>
          <w:b/>
          <w:lang w:val="mk-MK"/>
        </w:rPr>
      </w:pPr>
      <w:r w:rsidRPr="00936DEC">
        <w:rPr>
          <w:rFonts w:ascii="Tahoma" w:hAnsi="Tahoma" w:cs="Tahoma"/>
          <w:b/>
          <w:lang w:val="mk-MK"/>
        </w:rPr>
        <w:t>Об</w:t>
      </w:r>
      <w:r w:rsidR="004A40BE" w:rsidRPr="00936DEC">
        <w:rPr>
          <w:rFonts w:ascii="Tahoma" w:hAnsi="Tahoma" w:cs="Tahoma"/>
          <w:b/>
          <w:lang w:val="mk-MK"/>
        </w:rPr>
        <w:t>в</w:t>
      </w:r>
      <w:r w:rsidRPr="00936DEC">
        <w:rPr>
          <w:rFonts w:ascii="Tahoma" w:hAnsi="Tahoma" w:cs="Tahoma"/>
          <w:b/>
          <w:lang w:val="mk-MK"/>
        </w:rPr>
        <w:t>рски</w:t>
      </w:r>
      <w:r w:rsidR="006316DC" w:rsidRPr="00936DEC">
        <w:rPr>
          <w:rFonts w:ascii="Tahoma" w:hAnsi="Tahoma" w:cs="Tahoma"/>
          <w:b/>
          <w:lang w:val="mk-MK"/>
        </w:rPr>
        <w:t xml:space="preserve"> за внатрешна расп</w:t>
      </w:r>
      <w:r w:rsidR="00DA7ABA" w:rsidRPr="00936DEC">
        <w:rPr>
          <w:rFonts w:ascii="Tahoma" w:hAnsi="Tahoma" w:cs="Tahoma"/>
          <w:b/>
          <w:lang w:val="mk-MK"/>
        </w:rPr>
        <w:t>р</w:t>
      </w:r>
      <w:r w:rsidR="006316DC" w:rsidRPr="00936DEC">
        <w:rPr>
          <w:rFonts w:ascii="Tahoma" w:hAnsi="Tahoma" w:cs="Tahoma"/>
          <w:b/>
          <w:lang w:val="mk-MK"/>
        </w:rPr>
        <w:t>еделба на загубите</w:t>
      </w:r>
      <w:bookmarkStart w:id="9" w:name="_Ref510438396"/>
    </w:p>
    <w:p w14:paraId="5401EFE8" w14:textId="77777777" w:rsidR="00DF4568" w:rsidRPr="00936DEC" w:rsidRDefault="006316DC">
      <w:pPr>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32</w:t>
      </w:r>
    </w:p>
    <w:p w14:paraId="695D68A7" w14:textId="77777777" w:rsidR="006316DC" w:rsidRPr="00936DEC" w:rsidRDefault="006316DC">
      <w:pPr>
        <w:jc w:val="center"/>
        <w:rPr>
          <w:rFonts w:ascii="Tahoma" w:hAnsi="Tahoma" w:cs="Tahoma"/>
          <w:b/>
        </w:rPr>
      </w:pPr>
    </w:p>
    <w:bookmarkEnd w:id="9"/>
    <w:p w14:paraId="3F84B28C" w14:textId="77777777" w:rsidR="006316DC" w:rsidRPr="00936DEC" w:rsidRDefault="006316DC" w:rsidP="00642F66">
      <w:pPr>
        <w:pStyle w:val="ListParagraph"/>
        <w:numPr>
          <w:ilvl w:val="0"/>
          <w:numId w:val="130"/>
        </w:numPr>
        <w:tabs>
          <w:tab w:val="left" w:pos="1080"/>
        </w:tabs>
        <w:ind w:left="0" w:firstLine="720"/>
        <w:jc w:val="both"/>
        <w:rPr>
          <w:rFonts w:ascii="Tahoma" w:hAnsi="Tahoma" w:cs="Tahoma"/>
          <w:lang w:val="mk-MK"/>
        </w:rPr>
      </w:pPr>
      <w:r w:rsidRPr="00936DEC">
        <w:rPr>
          <w:rFonts w:ascii="Tahoma" w:hAnsi="Tahoma" w:cs="Tahoma"/>
          <w:lang w:val="mk-MK"/>
        </w:rPr>
        <w:t>Инструментот за внатрешна распределба на загубите може да се примени на сите обврски на банката</w:t>
      </w:r>
      <w:r w:rsidR="00F76F03" w:rsidRPr="00936DEC">
        <w:rPr>
          <w:rFonts w:ascii="Tahoma" w:hAnsi="Tahoma" w:cs="Tahoma"/>
          <w:lang w:val="mk-MK"/>
        </w:rPr>
        <w:t xml:space="preserve"> коишто не се исклучени со</w:t>
      </w:r>
      <w:r w:rsidR="001E0623" w:rsidRPr="00936DEC">
        <w:rPr>
          <w:rFonts w:ascii="Tahoma" w:hAnsi="Tahoma" w:cs="Tahoma"/>
          <w:lang w:val="mk-MK"/>
        </w:rPr>
        <w:t>гласно со</w:t>
      </w:r>
      <w:r w:rsidRPr="00936DEC">
        <w:rPr>
          <w:rFonts w:ascii="Tahoma" w:hAnsi="Tahoma" w:cs="Tahoma"/>
          <w:lang w:val="mk-MK"/>
        </w:rPr>
        <w:t xml:space="preserve"> ставот </w:t>
      </w:r>
      <w:r w:rsidR="00770EAB" w:rsidRPr="00936DEC">
        <w:rPr>
          <w:rFonts w:ascii="Tahoma" w:hAnsi="Tahoma" w:cs="Tahoma"/>
          <w:lang w:val="mk-MK"/>
        </w:rPr>
        <w:t xml:space="preserve">(2) </w:t>
      </w:r>
      <w:r w:rsidR="00273B95" w:rsidRPr="00936DEC">
        <w:rPr>
          <w:rFonts w:ascii="Tahoma" w:hAnsi="Tahoma" w:cs="Tahoma"/>
          <w:lang w:val="mk-MK"/>
        </w:rPr>
        <w:t>на овој член</w:t>
      </w:r>
      <w:r w:rsidRPr="00936DEC">
        <w:rPr>
          <w:rFonts w:ascii="Tahoma" w:hAnsi="Tahoma" w:cs="Tahoma"/>
          <w:lang w:val="mk-MK"/>
        </w:rPr>
        <w:t xml:space="preserve"> и</w:t>
      </w:r>
      <w:r w:rsidR="00F76F03" w:rsidRPr="00936DEC">
        <w:rPr>
          <w:rFonts w:ascii="Tahoma" w:hAnsi="Tahoma" w:cs="Tahoma"/>
          <w:lang w:val="mk-MK"/>
        </w:rPr>
        <w:t xml:space="preserve"> за кои Народната банка не постапила согласно со</w:t>
      </w:r>
      <w:r w:rsidRPr="00936DEC">
        <w:rPr>
          <w:rFonts w:ascii="Tahoma" w:hAnsi="Tahoma" w:cs="Tahoma"/>
          <w:lang w:val="mk-MK"/>
        </w:rPr>
        <w:t xml:space="preserve"> </w:t>
      </w:r>
      <w:r w:rsidR="005F572D" w:rsidRPr="00936DEC">
        <w:rPr>
          <w:rFonts w:ascii="Tahoma" w:hAnsi="Tahoma" w:cs="Tahoma"/>
          <w:lang w:val="mk-MK"/>
        </w:rPr>
        <w:t>членот 33</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w:t>
      </w:r>
    </w:p>
    <w:p w14:paraId="60C28391" w14:textId="28084671" w:rsidR="006316DC" w:rsidRPr="00936DEC" w:rsidRDefault="006316DC" w:rsidP="00642F66">
      <w:pPr>
        <w:pStyle w:val="ListParagraph"/>
        <w:numPr>
          <w:ilvl w:val="0"/>
          <w:numId w:val="130"/>
        </w:numPr>
        <w:tabs>
          <w:tab w:val="left" w:pos="1080"/>
        </w:tabs>
        <w:ind w:left="0" w:firstLine="720"/>
        <w:jc w:val="both"/>
        <w:rPr>
          <w:rFonts w:ascii="Tahoma" w:hAnsi="Tahoma" w:cs="Tahoma"/>
          <w:lang w:val="mk-MK"/>
        </w:rPr>
      </w:pPr>
      <w:bookmarkStart w:id="10" w:name="_Ref510600643"/>
      <w:r w:rsidRPr="00936DEC">
        <w:rPr>
          <w:rFonts w:ascii="Tahoma" w:hAnsi="Tahoma" w:cs="Tahoma"/>
          <w:lang w:val="mk-MK"/>
        </w:rPr>
        <w:t>Како обврски коишто се исклучени од опфатот на инструментот за внатрешна распределба се сметаат:</w:t>
      </w:r>
      <w:bookmarkEnd w:id="10"/>
    </w:p>
    <w:p w14:paraId="213E424C" w14:textId="27693334" w:rsidR="006316DC" w:rsidRPr="00936DEC" w:rsidRDefault="00FB3569" w:rsidP="00642F66">
      <w:pPr>
        <w:pStyle w:val="ListParagraph"/>
        <w:numPr>
          <w:ilvl w:val="0"/>
          <w:numId w:val="115"/>
        </w:numPr>
        <w:tabs>
          <w:tab w:val="left" w:pos="1440"/>
        </w:tabs>
        <w:ind w:left="1260"/>
        <w:jc w:val="both"/>
        <w:rPr>
          <w:rFonts w:ascii="Tahoma" w:hAnsi="Tahoma" w:cs="Tahoma"/>
        </w:rPr>
      </w:pPr>
      <w:r w:rsidRPr="00936DEC">
        <w:rPr>
          <w:rFonts w:ascii="Tahoma" w:hAnsi="Tahoma" w:cs="Tahoma"/>
          <w:lang w:val="mk-MK"/>
        </w:rPr>
        <w:t>покриените депозити</w:t>
      </w:r>
      <w:r w:rsidR="006316DC" w:rsidRPr="00936DEC">
        <w:rPr>
          <w:rFonts w:ascii="Tahoma" w:hAnsi="Tahoma" w:cs="Tahoma"/>
          <w:lang w:val="mk-MK"/>
        </w:rPr>
        <w:t>;</w:t>
      </w:r>
    </w:p>
    <w:p w14:paraId="6C82114F" w14:textId="77777777" w:rsidR="006316DC" w:rsidRPr="00936DEC" w:rsidRDefault="00AC63D7" w:rsidP="00642F66">
      <w:pPr>
        <w:pStyle w:val="ListParagraph"/>
        <w:numPr>
          <w:ilvl w:val="0"/>
          <w:numId w:val="115"/>
        </w:numPr>
        <w:tabs>
          <w:tab w:val="left" w:pos="1440"/>
        </w:tabs>
        <w:ind w:left="1260"/>
        <w:jc w:val="both"/>
        <w:rPr>
          <w:rFonts w:ascii="Tahoma" w:hAnsi="Tahoma" w:cs="Tahoma"/>
        </w:rPr>
      </w:pPr>
      <w:r w:rsidRPr="00936DEC">
        <w:rPr>
          <w:rFonts w:ascii="Tahoma" w:hAnsi="Tahoma" w:cs="Tahoma"/>
          <w:lang w:val="mk-MK"/>
        </w:rPr>
        <w:lastRenderedPageBreak/>
        <w:t xml:space="preserve">обезбедените </w:t>
      </w:r>
      <w:r w:rsidR="00CA5BF2" w:rsidRPr="00936DEC">
        <w:rPr>
          <w:rFonts w:ascii="Tahoma" w:hAnsi="Tahoma" w:cs="Tahoma"/>
          <w:lang w:val="mk-MK"/>
        </w:rPr>
        <w:t>обврски</w:t>
      </w:r>
      <w:r w:rsidR="006316DC" w:rsidRPr="00936DEC">
        <w:rPr>
          <w:rFonts w:ascii="Tahoma" w:hAnsi="Tahoma" w:cs="Tahoma"/>
          <w:lang w:val="mk-MK"/>
        </w:rPr>
        <w:t>, вклучувајќи ги и покриените обврзници и обврските врз о</w:t>
      </w:r>
      <w:r w:rsidR="00F51968" w:rsidRPr="00936DEC">
        <w:rPr>
          <w:rFonts w:ascii="Tahoma" w:hAnsi="Tahoma" w:cs="Tahoma"/>
          <w:lang w:val="mk-MK"/>
        </w:rPr>
        <w:t>с</w:t>
      </w:r>
      <w:r w:rsidR="006316DC" w:rsidRPr="00936DEC">
        <w:rPr>
          <w:rFonts w:ascii="Tahoma" w:hAnsi="Tahoma" w:cs="Tahoma"/>
          <w:lang w:val="mk-MK"/>
        </w:rPr>
        <w:t>нова на финансиските инструменти коишто се користат како инструменти за заштита од ризик и коишто</w:t>
      </w:r>
      <w:r w:rsidR="00FF7948" w:rsidRPr="00936DEC">
        <w:rPr>
          <w:rFonts w:ascii="Tahoma" w:hAnsi="Tahoma" w:cs="Tahoma"/>
          <w:lang w:val="mk-MK"/>
        </w:rPr>
        <w:t xml:space="preserve">, согласно со закон, се </w:t>
      </w:r>
      <w:r w:rsidR="006316DC" w:rsidRPr="00936DEC">
        <w:rPr>
          <w:rFonts w:ascii="Tahoma" w:hAnsi="Tahoma" w:cs="Tahoma"/>
          <w:lang w:val="mk-MK"/>
        </w:rPr>
        <w:t>обезбед</w:t>
      </w:r>
      <w:r w:rsidR="00FF7948" w:rsidRPr="00936DEC">
        <w:rPr>
          <w:rFonts w:ascii="Tahoma" w:hAnsi="Tahoma" w:cs="Tahoma"/>
          <w:lang w:val="mk-MK"/>
        </w:rPr>
        <w:t xml:space="preserve">ени </w:t>
      </w:r>
      <w:r w:rsidR="006316DC" w:rsidRPr="00936DEC">
        <w:rPr>
          <w:rFonts w:ascii="Tahoma" w:hAnsi="Tahoma" w:cs="Tahoma"/>
          <w:lang w:val="mk-MK"/>
        </w:rPr>
        <w:t>на сличен начин како покриените обврзници;</w:t>
      </w:r>
    </w:p>
    <w:p w14:paraId="54DEEA46" w14:textId="72F88FAA" w:rsidR="006316DC" w:rsidRPr="00936DEC" w:rsidRDefault="006316DC" w:rsidP="00642F66">
      <w:pPr>
        <w:pStyle w:val="ListParagraph"/>
        <w:numPr>
          <w:ilvl w:val="0"/>
          <w:numId w:val="115"/>
        </w:numPr>
        <w:tabs>
          <w:tab w:val="left" w:pos="1440"/>
        </w:tabs>
        <w:ind w:left="1260"/>
        <w:jc w:val="both"/>
        <w:rPr>
          <w:rFonts w:ascii="Tahoma" w:hAnsi="Tahoma" w:cs="Tahoma"/>
        </w:rPr>
      </w:pPr>
      <w:r w:rsidRPr="00936DEC">
        <w:rPr>
          <w:rFonts w:ascii="Tahoma" w:hAnsi="Tahoma" w:cs="Tahoma"/>
          <w:lang w:val="mk-MK"/>
        </w:rPr>
        <w:t xml:space="preserve">обврските настанати врз основа на управување со </w:t>
      </w:r>
      <w:r w:rsidR="00C026ED" w:rsidRPr="00936DEC">
        <w:rPr>
          <w:rFonts w:ascii="Tahoma" w:hAnsi="Tahoma" w:cs="Tahoma"/>
          <w:lang w:val="mk-MK"/>
        </w:rPr>
        <w:t xml:space="preserve">парични </w:t>
      </w:r>
      <w:r w:rsidR="00263E83" w:rsidRPr="00936DEC">
        <w:rPr>
          <w:rFonts w:ascii="Tahoma" w:hAnsi="Tahoma" w:cs="Tahoma"/>
          <w:lang w:val="mk-MK"/>
        </w:rPr>
        <w:t xml:space="preserve">средства </w:t>
      </w:r>
      <w:r w:rsidR="00C026ED" w:rsidRPr="00936DEC">
        <w:rPr>
          <w:rFonts w:ascii="Tahoma" w:hAnsi="Tahoma" w:cs="Tahoma"/>
          <w:lang w:val="mk-MK"/>
        </w:rPr>
        <w:t xml:space="preserve">и други средства на </w:t>
      </w:r>
      <w:r w:rsidR="00263E83" w:rsidRPr="00936DEC">
        <w:rPr>
          <w:rFonts w:ascii="Tahoma" w:hAnsi="Tahoma" w:cs="Tahoma"/>
          <w:lang w:val="mk-MK"/>
        </w:rPr>
        <w:t>клиенти</w:t>
      </w:r>
      <w:r w:rsidRPr="00936DEC">
        <w:rPr>
          <w:rFonts w:ascii="Tahoma" w:hAnsi="Tahoma" w:cs="Tahoma"/>
          <w:lang w:val="mk-MK"/>
        </w:rPr>
        <w:t xml:space="preserve"> и давање услуги на чување имот на инвестициски и пензиски </w:t>
      </w:r>
      <w:r w:rsidR="00A73381" w:rsidRPr="00936DEC">
        <w:rPr>
          <w:rFonts w:ascii="Tahoma" w:hAnsi="Tahoma" w:cs="Tahoma"/>
          <w:lang w:val="mk-MK"/>
        </w:rPr>
        <w:t>фондови</w:t>
      </w:r>
      <w:r w:rsidRPr="00936DEC">
        <w:rPr>
          <w:rFonts w:ascii="Tahoma" w:hAnsi="Tahoma" w:cs="Tahoma"/>
          <w:lang w:val="mk-MK"/>
        </w:rPr>
        <w:t xml:space="preserve">, </w:t>
      </w:r>
      <w:r w:rsidR="00F51968" w:rsidRPr="00936DEC">
        <w:rPr>
          <w:rFonts w:ascii="Tahoma" w:hAnsi="Tahoma" w:cs="Tahoma"/>
          <w:lang w:val="mk-MK"/>
        </w:rPr>
        <w:t>доколку средствата</w:t>
      </w:r>
      <w:r w:rsidR="00CA5BF2" w:rsidRPr="00936DEC">
        <w:rPr>
          <w:rFonts w:ascii="Tahoma" w:hAnsi="Tahoma" w:cs="Tahoma"/>
          <w:lang w:val="mk-MK"/>
        </w:rPr>
        <w:t xml:space="preserve"> на клиентите, односно имотот на </w:t>
      </w:r>
      <w:r w:rsidR="00A73381" w:rsidRPr="00936DEC">
        <w:rPr>
          <w:rFonts w:ascii="Tahoma" w:hAnsi="Tahoma" w:cs="Tahoma"/>
          <w:lang w:val="mk-MK"/>
        </w:rPr>
        <w:t xml:space="preserve">фондот </w:t>
      </w:r>
      <w:r w:rsidR="00CA5BF2" w:rsidRPr="00936DEC">
        <w:rPr>
          <w:rFonts w:ascii="Tahoma" w:hAnsi="Tahoma" w:cs="Tahoma"/>
          <w:lang w:val="mk-MK"/>
        </w:rPr>
        <w:t xml:space="preserve">не би биле дел од стечајната маса на банката, </w:t>
      </w:r>
      <w:r w:rsidRPr="00936DEC">
        <w:rPr>
          <w:rFonts w:ascii="Tahoma" w:hAnsi="Tahoma" w:cs="Tahoma"/>
          <w:lang w:val="mk-MK"/>
        </w:rPr>
        <w:t>согласно со закон;</w:t>
      </w:r>
    </w:p>
    <w:p w14:paraId="06CE72E6" w14:textId="3C1BF656" w:rsidR="006316DC" w:rsidRPr="00936DEC" w:rsidRDefault="006316DC" w:rsidP="00642F66">
      <w:pPr>
        <w:pStyle w:val="ListParagraph"/>
        <w:numPr>
          <w:ilvl w:val="0"/>
          <w:numId w:val="115"/>
        </w:numPr>
        <w:tabs>
          <w:tab w:val="left" w:pos="1440"/>
        </w:tabs>
        <w:ind w:left="1260"/>
        <w:jc w:val="both"/>
        <w:rPr>
          <w:rFonts w:ascii="Tahoma" w:hAnsi="Tahoma" w:cs="Tahoma"/>
        </w:rPr>
      </w:pPr>
      <w:r w:rsidRPr="00936DEC">
        <w:rPr>
          <w:rFonts w:ascii="Tahoma" w:hAnsi="Tahoma" w:cs="Tahoma"/>
          <w:lang w:val="mk-MK"/>
        </w:rPr>
        <w:t xml:space="preserve">обврските кон други домашни и странски банки </w:t>
      </w:r>
      <w:r w:rsidR="00CA5BF2" w:rsidRPr="00936DEC">
        <w:rPr>
          <w:rFonts w:ascii="Tahoma" w:hAnsi="Tahoma" w:cs="Tahoma"/>
          <w:lang w:val="mk-MK"/>
        </w:rPr>
        <w:t xml:space="preserve">и/или инвестициски друштва </w:t>
      </w:r>
      <w:r w:rsidRPr="00936DEC">
        <w:rPr>
          <w:rFonts w:ascii="Tahoma" w:hAnsi="Tahoma" w:cs="Tahoma"/>
          <w:lang w:val="mk-MK"/>
        </w:rPr>
        <w:t xml:space="preserve">со договорен рок на достасување до седум дена, со </w:t>
      </w:r>
      <w:r w:rsidR="00062FE0" w:rsidRPr="00936DEC">
        <w:rPr>
          <w:rFonts w:ascii="Tahoma" w:hAnsi="Tahoma" w:cs="Tahoma"/>
          <w:lang w:val="mk-MK"/>
        </w:rPr>
        <w:t>исклучок на</w:t>
      </w:r>
      <w:r w:rsidRPr="00936DEC">
        <w:rPr>
          <w:rFonts w:ascii="Tahoma" w:hAnsi="Tahoma" w:cs="Tahoma"/>
          <w:lang w:val="mk-MK"/>
        </w:rPr>
        <w:t xml:space="preserve"> обврските кон членките на групата на која и припаѓа банката;</w:t>
      </w:r>
    </w:p>
    <w:p w14:paraId="391A9182" w14:textId="77777777" w:rsidR="006316DC" w:rsidRPr="00936DEC" w:rsidRDefault="006316DC" w:rsidP="00642F66">
      <w:pPr>
        <w:pStyle w:val="ListParagraph"/>
        <w:numPr>
          <w:ilvl w:val="0"/>
          <w:numId w:val="115"/>
        </w:numPr>
        <w:tabs>
          <w:tab w:val="left" w:pos="1440"/>
        </w:tabs>
        <w:ind w:left="1260"/>
        <w:jc w:val="both"/>
        <w:rPr>
          <w:rFonts w:ascii="Tahoma" w:hAnsi="Tahoma" w:cs="Tahoma"/>
        </w:rPr>
      </w:pPr>
      <w:r w:rsidRPr="00936DEC">
        <w:rPr>
          <w:rFonts w:ascii="Tahoma" w:hAnsi="Tahoma" w:cs="Tahoma"/>
          <w:lang w:val="mk-MK"/>
        </w:rPr>
        <w:t>обврските со преостанат рок на достасување до седум дена кон системите за порамнување, лицата коишто управуваат со тие системи и учесниците во тие системи, во согласност со закон, настанат</w:t>
      </w:r>
      <w:r w:rsidR="00F255BB" w:rsidRPr="00936DEC">
        <w:rPr>
          <w:rFonts w:ascii="Tahoma" w:hAnsi="Tahoma" w:cs="Tahoma"/>
          <w:lang w:val="mk-MK"/>
        </w:rPr>
        <w:t>и</w:t>
      </w:r>
      <w:r w:rsidRPr="00936DEC">
        <w:rPr>
          <w:rFonts w:ascii="Tahoma" w:hAnsi="Tahoma" w:cs="Tahoma"/>
          <w:lang w:val="mk-MK"/>
        </w:rPr>
        <w:t xml:space="preserve"> врз основа на учеството на банката во соодветниот систем за порамнување; </w:t>
      </w:r>
    </w:p>
    <w:p w14:paraId="4B4D0BA8" w14:textId="77777777" w:rsidR="006316DC" w:rsidRPr="00936DEC" w:rsidRDefault="006316DC" w:rsidP="00642F66">
      <w:pPr>
        <w:pStyle w:val="ListParagraph"/>
        <w:numPr>
          <w:ilvl w:val="0"/>
          <w:numId w:val="115"/>
        </w:numPr>
        <w:tabs>
          <w:tab w:val="left" w:pos="1440"/>
        </w:tabs>
        <w:ind w:left="1260"/>
        <w:jc w:val="both"/>
        <w:rPr>
          <w:rFonts w:ascii="Tahoma" w:hAnsi="Tahoma" w:cs="Tahoma"/>
        </w:rPr>
      </w:pPr>
      <w:r w:rsidRPr="00936DEC">
        <w:rPr>
          <w:rFonts w:ascii="Tahoma" w:hAnsi="Tahoma" w:cs="Tahoma"/>
          <w:lang w:val="mk-MK"/>
        </w:rPr>
        <w:t>обврските кон:</w:t>
      </w:r>
    </w:p>
    <w:p w14:paraId="65C5074B" w14:textId="77777777" w:rsidR="006316DC" w:rsidRPr="00936DEC" w:rsidRDefault="006316DC" w:rsidP="00642F66">
      <w:pPr>
        <w:pStyle w:val="ListParagraph"/>
        <w:numPr>
          <w:ilvl w:val="1"/>
          <w:numId w:val="114"/>
        </w:numPr>
        <w:tabs>
          <w:tab w:val="left" w:pos="851"/>
        </w:tabs>
        <w:jc w:val="both"/>
        <w:rPr>
          <w:rFonts w:ascii="Tahoma" w:hAnsi="Tahoma" w:cs="Tahoma"/>
          <w:lang w:val="mk-MK"/>
        </w:rPr>
      </w:pPr>
      <w:r w:rsidRPr="00936DEC">
        <w:rPr>
          <w:rFonts w:ascii="Tahoma" w:hAnsi="Tahoma" w:cs="Tahoma"/>
          <w:lang w:val="mk-MK"/>
        </w:rPr>
        <w:t>вработените во банката врз основа на плати, пензии и други фиксни надоместоци, со исклучок на варијабилните надоместоци чиишто услови за исплата и за определување на нивната</w:t>
      </w:r>
      <w:r w:rsidR="00A73381" w:rsidRPr="00936DEC">
        <w:rPr>
          <w:rFonts w:ascii="Tahoma" w:hAnsi="Tahoma" w:cs="Tahoma"/>
          <w:lang w:val="mk-MK"/>
        </w:rPr>
        <w:t xml:space="preserve"> висина</w:t>
      </w:r>
      <w:r w:rsidRPr="00936DEC">
        <w:rPr>
          <w:rFonts w:ascii="Tahoma" w:hAnsi="Tahoma" w:cs="Tahoma"/>
          <w:lang w:val="mk-MK"/>
        </w:rPr>
        <w:t xml:space="preserve"> </w:t>
      </w:r>
      <w:r w:rsidR="00FF7948" w:rsidRPr="00936DEC">
        <w:rPr>
          <w:rFonts w:ascii="Tahoma" w:hAnsi="Tahoma" w:cs="Tahoma"/>
          <w:lang w:val="mk-MK"/>
        </w:rPr>
        <w:t>не се определени со колективниот договор или друг сличен договор</w:t>
      </w:r>
      <w:r w:rsidRPr="00936DEC">
        <w:rPr>
          <w:rFonts w:ascii="Tahoma" w:hAnsi="Tahoma" w:cs="Tahoma"/>
          <w:lang w:val="mk-MK"/>
        </w:rPr>
        <w:t>;</w:t>
      </w:r>
    </w:p>
    <w:p w14:paraId="52B5AB3A" w14:textId="77777777" w:rsidR="006316DC" w:rsidRPr="00936DEC" w:rsidRDefault="006316DC" w:rsidP="00642F66">
      <w:pPr>
        <w:pStyle w:val="ListParagraph"/>
        <w:numPr>
          <w:ilvl w:val="1"/>
          <w:numId w:val="114"/>
        </w:numPr>
        <w:tabs>
          <w:tab w:val="left" w:pos="851"/>
        </w:tabs>
        <w:jc w:val="both"/>
        <w:rPr>
          <w:rFonts w:ascii="Tahoma" w:hAnsi="Tahoma" w:cs="Tahoma"/>
          <w:lang w:val="mk-MK"/>
        </w:rPr>
      </w:pPr>
      <w:r w:rsidRPr="00936DEC">
        <w:rPr>
          <w:rFonts w:ascii="Tahoma" w:hAnsi="Tahoma" w:cs="Tahoma"/>
          <w:lang w:val="mk-MK"/>
        </w:rPr>
        <w:t>доверители врз основа на договори за продажба на стоки или давање услуги на банката коишто се значајни за нејзиното секојдневно работење, вклучувајќи ги услугите од областа на информативната технологија, комуналните услуги, услуги на закуп на деловен простор, одржување на деловниот простор;</w:t>
      </w:r>
    </w:p>
    <w:p w14:paraId="1E76A7E3" w14:textId="77777777" w:rsidR="006316DC" w:rsidRPr="00936DEC" w:rsidRDefault="006316DC" w:rsidP="00642F66">
      <w:pPr>
        <w:pStyle w:val="ListParagraph"/>
        <w:numPr>
          <w:ilvl w:val="1"/>
          <w:numId w:val="114"/>
        </w:numPr>
        <w:tabs>
          <w:tab w:val="left" w:pos="851"/>
        </w:tabs>
        <w:jc w:val="both"/>
        <w:rPr>
          <w:rFonts w:ascii="Tahoma" w:hAnsi="Tahoma" w:cs="Tahoma"/>
          <w:lang w:val="mk-MK"/>
        </w:rPr>
      </w:pPr>
      <w:r w:rsidRPr="00936DEC">
        <w:rPr>
          <w:rFonts w:ascii="Tahoma" w:hAnsi="Tahoma" w:cs="Tahoma"/>
          <w:lang w:val="mk-MK"/>
        </w:rPr>
        <w:t>државата врз основа на даноци и задолжително социјално осигурување;</w:t>
      </w:r>
    </w:p>
    <w:p w14:paraId="491384CF" w14:textId="5FF181C0" w:rsidR="006316DC" w:rsidRPr="00936DEC" w:rsidRDefault="00FF5DD7" w:rsidP="00642F66">
      <w:pPr>
        <w:pStyle w:val="ListParagraph"/>
        <w:numPr>
          <w:ilvl w:val="1"/>
          <w:numId w:val="114"/>
        </w:numPr>
        <w:tabs>
          <w:tab w:val="left" w:pos="851"/>
        </w:tabs>
        <w:jc w:val="both"/>
        <w:rPr>
          <w:rFonts w:ascii="Tahoma" w:hAnsi="Tahoma" w:cs="Tahoma"/>
          <w:lang w:val="mk-MK"/>
        </w:rPr>
      </w:pPr>
      <w:r>
        <w:rPr>
          <w:rFonts w:ascii="Tahoma" w:hAnsi="Tahoma" w:cs="Tahoma"/>
          <w:lang w:val="mk-MK"/>
        </w:rPr>
        <w:t>Агенцијата за заштита на</w:t>
      </w:r>
      <w:r w:rsidR="006316DC" w:rsidRPr="00936DEC">
        <w:rPr>
          <w:rFonts w:ascii="Tahoma" w:hAnsi="Tahoma" w:cs="Tahoma"/>
          <w:lang w:val="mk-MK"/>
        </w:rPr>
        <w:t xml:space="preserve"> депозити </w:t>
      </w:r>
      <w:r w:rsidR="009D3891" w:rsidRPr="00936DEC">
        <w:rPr>
          <w:rFonts w:ascii="Tahoma" w:hAnsi="Tahoma" w:cs="Tahoma"/>
          <w:lang w:val="mk-MK"/>
        </w:rPr>
        <w:t xml:space="preserve">и/или шеми за осигурување на депозитите во други земји, </w:t>
      </w:r>
      <w:r w:rsidR="006316DC" w:rsidRPr="00936DEC">
        <w:rPr>
          <w:rFonts w:ascii="Tahoma" w:hAnsi="Tahoma" w:cs="Tahoma"/>
          <w:lang w:val="mk-MK"/>
        </w:rPr>
        <w:t>врз основа на премиите за осигурување на депозитите.</w:t>
      </w:r>
    </w:p>
    <w:p w14:paraId="0CDACEC5" w14:textId="7C2F1C9E" w:rsidR="006316DC" w:rsidRPr="00936DEC" w:rsidRDefault="009D3891" w:rsidP="00642F66">
      <w:pPr>
        <w:pStyle w:val="ListParagraph"/>
        <w:numPr>
          <w:ilvl w:val="0"/>
          <w:numId w:val="115"/>
        </w:numPr>
        <w:tabs>
          <w:tab w:val="left" w:pos="1440"/>
        </w:tabs>
        <w:ind w:left="1260"/>
        <w:jc w:val="both"/>
        <w:rPr>
          <w:rFonts w:ascii="Tahoma" w:hAnsi="Tahoma" w:cs="Tahoma"/>
          <w:lang w:val="mk-MK"/>
        </w:rPr>
      </w:pPr>
      <w:r w:rsidRPr="00936DEC">
        <w:rPr>
          <w:rFonts w:ascii="Tahoma" w:hAnsi="Tahoma" w:cs="Tahoma"/>
          <w:lang w:val="mk-MK"/>
        </w:rPr>
        <w:t>обврски</w:t>
      </w:r>
      <w:r w:rsidR="00224BEF" w:rsidRPr="00936DEC">
        <w:rPr>
          <w:rFonts w:ascii="Tahoma" w:hAnsi="Tahoma" w:cs="Tahoma"/>
          <w:lang w:val="mk-MK"/>
        </w:rPr>
        <w:t>те</w:t>
      </w:r>
      <w:r w:rsidRPr="00936DEC">
        <w:rPr>
          <w:rFonts w:ascii="Tahoma" w:hAnsi="Tahoma" w:cs="Tahoma"/>
          <w:lang w:val="mk-MK"/>
        </w:rPr>
        <w:t xml:space="preserve"> кон други лица коишто се дел од иста група за решавање</w:t>
      </w:r>
      <w:r w:rsidR="00FF7948" w:rsidRPr="00936DEC">
        <w:rPr>
          <w:rFonts w:ascii="Tahoma" w:hAnsi="Tahoma" w:cs="Tahoma"/>
          <w:lang w:val="mk-MK"/>
        </w:rPr>
        <w:t xml:space="preserve"> во Република Северна Македонија</w:t>
      </w:r>
      <w:r w:rsidRPr="00936DEC">
        <w:rPr>
          <w:rFonts w:ascii="Tahoma" w:hAnsi="Tahoma" w:cs="Tahoma"/>
          <w:lang w:val="mk-MK"/>
        </w:rPr>
        <w:t xml:space="preserve"> и коишто не се носители на решавањето, без разлика на нивната рочност, со исклучок на обврските коишто имаат понизок приоиритет на исплата од останатите необезбед</w:t>
      </w:r>
      <w:r w:rsidR="00224BEF" w:rsidRPr="00936DEC">
        <w:rPr>
          <w:rFonts w:ascii="Tahoma" w:hAnsi="Tahoma" w:cs="Tahoma"/>
          <w:lang w:val="mk-MK"/>
        </w:rPr>
        <w:t xml:space="preserve">ени обврски, согласно со </w:t>
      </w:r>
      <w:r w:rsidR="00062FE0" w:rsidRPr="00936DEC">
        <w:rPr>
          <w:rFonts w:ascii="Tahoma" w:hAnsi="Tahoma" w:cs="Tahoma"/>
          <w:lang w:val="mk-MK"/>
        </w:rPr>
        <w:t>закон.</w:t>
      </w:r>
      <w:r w:rsidR="00224BEF" w:rsidRPr="00936DEC">
        <w:rPr>
          <w:rFonts w:ascii="Tahoma" w:hAnsi="Tahoma" w:cs="Tahoma"/>
          <w:lang w:val="mk-MK"/>
        </w:rPr>
        <w:t xml:space="preserve"> </w:t>
      </w:r>
    </w:p>
    <w:p w14:paraId="413B1FAD" w14:textId="2B815C89" w:rsidR="00FF7948" w:rsidRPr="00936DEC" w:rsidRDefault="00FF7948" w:rsidP="00642F66">
      <w:pPr>
        <w:pStyle w:val="ListParagraph"/>
        <w:numPr>
          <w:ilvl w:val="0"/>
          <w:numId w:val="130"/>
        </w:numPr>
        <w:tabs>
          <w:tab w:val="left" w:pos="1080"/>
        </w:tabs>
        <w:ind w:left="0" w:firstLine="720"/>
        <w:jc w:val="both"/>
        <w:rPr>
          <w:rFonts w:ascii="Tahoma" w:hAnsi="Tahoma" w:cs="Tahoma"/>
          <w:lang w:val="mk-MK"/>
        </w:rPr>
      </w:pPr>
      <w:r w:rsidRPr="00936DEC">
        <w:rPr>
          <w:rFonts w:ascii="Tahoma" w:hAnsi="Tahoma" w:cs="Tahoma"/>
          <w:lang w:val="mk-MK"/>
        </w:rPr>
        <w:t>Исклуч</w:t>
      </w:r>
      <w:r w:rsidR="00302E51" w:rsidRPr="00936DEC">
        <w:rPr>
          <w:rFonts w:ascii="Tahoma" w:hAnsi="Tahoma" w:cs="Tahoma"/>
          <w:lang w:val="mk-MK"/>
        </w:rPr>
        <w:t>увањето од опфатот на инструментот за внатрешна распределба</w:t>
      </w:r>
      <w:r w:rsidR="00302E51" w:rsidRPr="00936DEC" w:rsidDel="00302E51">
        <w:rPr>
          <w:rFonts w:ascii="Tahoma" w:hAnsi="Tahoma" w:cs="Tahoma"/>
          <w:lang w:val="mk-MK"/>
        </w:rPr>
        <w:t xml:space="preserve"> </w:t>
      </w:r>
      <w:r w:rsidR="00302E51" w:rsidRPr="00936DEC">
        <w:rPr>
          <w:rFonts w:ascii="Tahoma" w:hAnsi="Tahoma" w:cs="Tahoma"/>
          <w:lang w:val="mk-MK"/>
        </w:rPr>
        <w:t xml:space="preserve">на обврските </w:t>
      </w:r>
      <w:r w:rsidRPr="00936DEC">
        <w:rPr>
          <w:rFonts w:ascii="Tahoma" w:hAnsi="Tahoma" w:cs="Tahoma"/>
          <w:lang w:val="mk-MK"/>
        </w:rPr>
        <w:t xml:space="preserve">од ставот (2) точка 6) алинеја 1 </w:t>
      </w:r>
      <w:r w:rsidR="00273B95" w:rsidRPr="00936DEC">
        <w:rPr>
          <w:rFonts w:ascii="Tahoma" w:hAnsi="Tahoma" w:cs="Tahoma"/>
          <w:lang w:val="mk-MK"/>
        </w:rPr>
        <w:t>на овој член</w:t>
      </w:r>
      <w:r w:rsidRPr="00936DEC">
        <w:rPr>
          <w:rFonts w:ascii="Tahoma" w:hAnsi="Tahoma" w:cs="Tahoma"/>
          <w:lang w:val="mk-MK"/>
        </w:rPr>
        <w:t xml:space="preserve"> не се однесува на обврските врз основа на варијабилните надоместоци коишто се определени во колективниот договор или во друг сличен договор, но кои треба да се исплатат на вработени коишто имаат </w:t>
      </w:r>
      <w:r w:rsidR="00A73381" w:rsidRPr="00936DEC">
        <w:rPr>
          <w:rFonts w:ascii="Tahoma" w:hAnsi="Tahoma" w:cs="Tahoma"/>
          <w:lang w:val="mk-MK"/>
        </w:rPr>
        <w:t xml:space="preserve">значителна </w:t>
      </w:r>
      <w:r w:rsidRPr="00936DEC">
        <w:rPr>
          <w:rFonts w:ascii="Tahoma" w:hAnsi="Tahoma" w:cs="Tahoma"/>
          <w:lang w:val="mk-MK"/>
        </w:rPr>
        <w:t>улога во преземањето ризици во банката.</w:t>
      </w:r>
    </w:p>
    <w:p w14:paraId="143B0DF6" w14:textId="44AC51FC" w:rsidR="00BD3398" w:rsidRPr="00936DEC" w:rsidRDefault="00BD3398" w:rsidP="00642F66">
      <w:pPr>
        <w:pStyle w:val="ListParagraph"/>
        <w:numPr>
          <w:ilvl w:val="0"/>
          <w:numId w:val="130"/>
        </w:numPr>
        <w:tabs>
          <w:tab w:val="left" w:pos="1080"/>
        </w:tabs>
        <w:ind w:left="0" w:firstLine="720"/>
        <w:jc w:val="both"/>
        <w:rPr>
          <w:rFonts w:ascii="Tahoma" w:hAnsi="Tahoma" w:cs="Tahoma"/>
          <w:lang w:val="mk-MK"/>
        </w:rPr>
      </w:pPr>
      <w:r w:rsidRPr="00936DEC">
        <w:rPr>
          <w:rFonts w:ascii="Tahoma" w:hAnsi="Tahoma" w:cs="Tahoma"/>
          <w:lang w:val="mk-MK"/>
        </w:rPr>
        <w:t xml:space="preserve">Во </w:t>
      </w:r>
      <w:r w:rsidR="00302E51" w:rsidRPr="00936DEC">
        <w:rPr>
          <w:rFonts w:ascii="Tahoma" w:hAnsi="Tahoma" w:cs="Tahoma"/>
          <w:lang w:val="mk-MK"/>
        </w:rPr>
        <w:t>исклучувањето од опфатот на инст</w:t>
      </w:r>
      <w:r w:rsidR="004C558F" w:rsidRPr="00936DEC">
        <w:rPr>
          <w:rFonts w:ascii="Tahoma" w:hAnsi="Tahoma" w:cs="Tahoma"/>
          <w:lang w:val="mk-MK"/>
        </w:rPr>
        <w:t>рументот за внатрешна распределб</w:t>
      </w:r>
      <w:r w:rsidR="00302E51" w:rsidRPr="00936DEC">
        <w:rPr>
          <w:rFonts w:ascii="Tahoma" w:hAnsi="Tahoma" w:cs="Tahoma"/>
          <w:lang w:val="mk-MK"/>
        </w:rPr>
        <w:t xml:space="preserve">а на </w:t>
      </w:r>
      <w:r w:rsidRPr="00936DEC">
        <w:rPr>
          <w:rFonts w:ascii="Tahoma" w:hAnsi="Tahoma" w:cs="Tahoma"/>
          <w:lang w:val="mk-MK"/>
        </w:rPr>
        <w:t>обврските од ставот (2)</w:t>
      </w:r>
      <w:r w:rsidR="00302E51" w:rsidRPr="00936DEC">
        <w:rPr>
          <w:rFonts w:ascii="Tahoma" w:hAnsi="Tahoma" w:cs="Tahoma"/>
          <w:lang w:val="mk-MK"/>
        </w:rPr>
        <w:t xml:space="preserve"> точки 1) и 2)</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не се вклучува делот од обезбедените обврски или од обврските за кои е заложено одредено обезбедување којшто го надминува </w:t>
      </w:r>
      <w:r w:rsidR="00EA1DC7" w:rsidRPr="00936DEC">
        <w:rPr>
          <w:rFonts w:ascii="Tahoma" w:hAnsi="Tahoma" w:cs="Tahoma"/>
          <w:lang w:val="mk-MK"/>
        </w:rPr>
        <w:t xml:space="preserve">лимитот </w:t>
      </w:r>
      <w:r w:rsidRPr="00936DEC">
        <w:rPr>
          <w:rFonts w:ascii="Tahoma" w:hAnsi="Tahoma" w:cs="Tahoma"/>
          <w:lang w:val="mk-MK"/>
        </w:rPr>
        <w:t xml:space="preserve">на </w:t>
      </w:r>
      <w:r w:rsidR="00EA1DC7" w:rsidRPr="00936DEC">
        <w:rPr>
          <w:rFonts w:ascii="Tahoma" w:hAnsi="Tahoma" w:cs="Tahoma"/>
          <w:lang w:val="mk-MK"/>
        </w:rPr>
        <w:t>обесштетување</w:t>
      </w:r>
      <w:r w:rsidR="002B03B9" w:rsidRPr="00936DEC">
        <w:rPr>
          <w:rFonts w:ascii="Tahoma" w:hAnsi="Tahoma" w:cs="Tahoma"/>
          <w:lang w:val="mk-MK"/>
        </w:rPr>
        <w:t>, односно</w:t>
      </w:r>
      <w:r w:rsidR="00EA1DC7" w:rsidRPr="00936DEC">
        <w:rPr>
          <w:rFonts w:ascii="Tahoma" w:hAnsi="Tahoma" w:cs="Tahoma"/>
          <w:lang w:val="mk-MK"/>
        </w:rPr>
        <w:t xml:space="preserve"> износот на </w:t>
      </w:r>
      <w:r w:rsidRPr="00936DEC">
        <w:rPr>
          <w:rFonts w:ascii="Tahoma" w:hAnsi="Tahoma" w:cs="Tahoma"/>
          <w:lang w:val="mk-MK"/>
        </w:rPr>
        <w:t>обезбедување</w:t>
      </w:r>
      <w:r w:rsidR="00EA1DC7" w:rsidRPr="00936DEC">
        <w:rPr>
          <w:rFonts w:ascii="Tahoma" w:hAnsi="Tahoma" w:cs="Tahoma"/>
          <w:lang w:val="mk-MK"/>
        </w:rPr>
        <w:t>то</w:t>
      </w:r>
      <w:r w:rsidRPr="00936DEC">
        <w:rPr>
          <w:rFonts w:ascii="Tahoma" w:hAnsi="Tahoma" w:cs="Tahoma"/>
          <w:lang w:val="mk-MK"/>
        </w:rPr>
        <w:t>.</w:t>
      </w:r>
    </w:p>
    <w:p w14:paraId="38934F3D" w14:textId="77777777" w:rsidR="009D3891" w:rsidRPr="00936DEC" w:rsidRDefault="009D3891">
      <w:pPr>
        <w:pStyle w:val="ListParagraph"/>
        <w:tabs>
          <w:tab w:val="left" w:pos="851"/>
        </w:tabs>
        <w:jc w:val="both"/>
        <w:rPr>
          <w:rFonts w:ascii="Tahoma" w:hAnsi="Tahoma" w:cs="Tahoma"/>
          <w:lang w:val="mk-MK"/>
        </w:rPr>
      </w:pPr>
    </w:p>
    <w:p w14:paraId="0653ABD5" w14:textId="77777777" w:rsidR="006316DC" w:rsidRPr="00936DEC" w:rsidRDefault="006316DC">
      <w:pPr>
        <w:jc w:val="center"/>
        <w:rPr>
          <w:rFonts w:ascii="Tahoma" w:hAnsi="Tahoma" w:cs="Tahoma"/>
          <w:b/>
          <w:lang w:val="mk-MK"/>
        </w:rPr>
      </w:pPr>
      <w:r w:rsidRPr="00936DEC">
        <w:rPr>
          <w:rFonts w:ascii="Tahoma" w:hAnsi="Tahoma" w:cs="Tahoma"/>
          <w:b/>
          <w:lang w:val="mk-MK"/>
        </w:rPr>
        <w:t>Исклучување на обврски</w:t>
      </w:r>
      <w:bookmarkStart w:id="11" w:name="_Ref510443423"/>
      <w:r w:rsidR="000544E9" w:rsidRPr="00936DEC">
        <w:rPr>
          <w:rFonts w:ascii="Tahoma" w:hAnsi="Tahoma" w:cs="Tahoma"/>
          <w:b/>
          <w:lang w:val="mk-MK"/>
        </w:rPr>
        <w:t>те од инструментот за внатрешна распределба на загубите</w:t>
      </w:r>
      <w:r w:rsidR="005B4FC9" w:rsidRPr="00936DEC">
        <w:rPr>
          <w:rFonts w:ascii="Tahoma" w:hAnsi="Tahoma" w:cs="Tahoma"/>
          <w:b/>
          <w:lang w:val="mk-MK"/>
        </w:rPr>
        <w:t xml:space="preserve"> од</w:t>
      </w:r>
      <w:r w:rsidR="000544E9" w:rsidRPr="00936DEC">
        <w:rPr>
          <w:rFonts w:ascii="Tahoma" w:hAnsi="Tahoma" w:cs="Tahoma"/>
          <w:b/>
          <w:lang w:val="mk-MK"/>
        </w:rPr>
        <w:t xml:space="preserve"> страна на</w:t>
      </w:r>
      <w:r w:rsidR="005B4FC9" w:rsidRPr="00936DEC">
        <w:rPr>
          <w:rFonts w:ascii="Tahoma" w:hAnsi="Tahoma" w:cs="Tahoma"/>
          <w:b/>
          <w:lang w:val="mk-MK"/>
        </w:rPr>
        <w:t xml:space="preserve"> Народната банка</w:t>
      </w:r>
    </w:p>
    <w:p w14:paraId="52F3C798" w14:textId="77777777" w:rsidR="006316DC" w:rsidRPr="00936DEC" w:rsidRDefault="006316DC">
      <w:pPr>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33</w:t>
      </w:r>
    </w:p>
    <w:p w14:paraId="6D3CFB6A" w14:textId="77777777" w:rsidR="00DF4568" w:rsidRPr="00936DEC" w:rsidRDefault="00DF4568">
      <w:pPr>
        <w:jc w:val="center"/>
        <w:rPr>
          <w:rFonts w:ascii="Tahoma" w:hAnsi="Tahoma" w:cs="Tahoma"/>
          <w:b/>
          <w:lang w:val="mk-MK"/>
        </w:rPr>
      </w:pPr>
    </w:p>
    <w:p w14:paraId="5786129C" w14:textId="77777777" w:rsidR="006316DC" w:rsidRPr="00936DEC" w:rsidRDefault="006316DC" w:rsidP="00642F66">
      <w:pPr>
        <w:pStyle w:val="ListParagraph"/>
        <w:numPr>
          <w:ilvl w:val="0"/>
          <w:numId w:val="213"/>
        </w:numPr>
        <w:tabs>
          <w:tab w:val="left" w:pos="1080"/>
        </w:tabs>
        <w:ind w:left="0" w:firstLine="720"/>
        <w:jc w:val="both"/>
        <w:rPr>
          <w:rFonts w:ascii="Tahoma" w:hAnsi="Tahoma" w:cs="Tahoma"/>
          <w:lang w:val="mk-MK"/>
        </w:rPr>
      </w:pPr>
      <w:bookmarkStart w:id="12" w:name="_Ref510448622"/>
      <w:bookmarkEnd w:id="11"/>
      <w:r w:rsidRPr="00936DEC">
        <w:rPr>
          <w:rFonts w:ascii="Tahoma" w:hAnsi="Tahoma" w:cs="Tahoma"/>
          <w:lang w:val="mk-MK"/>
        </w:rPr>
        <w:lastRenderedPageBreak/>
        <w:t>Народната банка може да одлучи целосно или делумно да исклучи одредена обврска за потребите на инструментот за внатрешна распределба на загубите, доколку:</w:t>
      </w:r>
      <w:bookmarkEnd w:id="12"/>
    </w:p>
    <w:p w14:paraId="4D84C350" w14:textId="77777777" w:rsidR="006316DC" w:rsidRPr="00936DEC" w:rsidRDefault="006316DC" w:rsidP="00642F66">
      <w:pPr>
        <w:pStyle w:val="ListParagraph"/>
        <w:numPr>
          <w:ilvl w:val="0"/>
          <w:numId w:val="116"/>
        </w:numPr>
        <w:tabs>
          <w:tab w:val="left" w:pos="1260"/>
        </w:tabs>
        <w:ind w:left="1260"/>
        <w:jc w:val="both"/>
        <w:rPr>
          <w:rFonts w:ascii="Tahoma" w:hAnsi="Tahoma" w:cs="Tahoma"/>
          <w:lang w:val="mk-MK"/>
        </w:rPr>
      </w:pPr>
      <w:r w:rsidRPr="00936DEC">
        <w:rPr>
          <w:rFonts w:ascii="Tahoma" w:hAnsi="Tahoma" w:cs="Tahoma"/>
          <w:lang w:val="mk-MK"/>
        </w:rPr>
        <w:t>обврската не може да се отпише или претвори во акции во разумен рок и покрај активностите коишто ги презела Народната банка заради навремена и ефикасна примена на овој инструмент;</w:t>
      </w:r>
    </w:p>
    <w:p w14:paraId="7945A954" w14:textId="77777777" w:rsidR="006316DC" w:rsidRPr="00936DEC" w:rsidRDefault="006316DC" w:rsidP="00642F66">
      <w:pPr>
        <w:pStyle w:val="ListParagraph"/>
        <w:numPr>
          <w:ilvl w:val="0"/>
          <w:numId w:val="116"/>
        </w:numPr>
        <w:tabs>
          <w:tab w:val="left" w:pos="1260"/>
        </w:tabs>
        <w:ind w:left="1260"/>
        <w:jc w:val="both"/>
        <w:rPr>
          <w:rFonts w:ascii="Tahoma" w:hAnsi="Tahoma" w:cs="Tahoma"/>
          <w:lang w:val="mk-MK"/>
        </w:rPr>
      </w:pPr>
      <w:r w:rsidRPr="00936DEC">
        <w:rPr>
          <w:rFonts w:ascii="Tahoma" w:hAnsi="Tahoma" w:cs="Tahoma"/>
          <w:lang w:val="mk-MK"/>
        </w:rPr>
        <w:t>исклучувањето е потребно заради продолжување на вршењето кри</w:t>
      </w:r>
      <w:r w:rsidR="00C05AB7" w:rsidRPr="00936DEC">
        <w:rPr>
          <w:rFonts w:ascii="Tahoma" w:hAnsi="Tahoma" w:cs="Tahoma"/>
          <w:lang w:val="mk-MK"/>
        </w:rPr>
        <w:t>ти</w:t>
      </w:r>
      <w:r w:rsidRPr="00936DEC">
        <w:rPr>
          <w:rFonts w:ascii="Tahoma" w:hAnsi="Tahoma" w:cs="Tahoma"/>
          <w:lang w:val="mk-MK"/>
        </w:rPr>
        <w:t xml:space="preserve">чни функции и </w:t>
      </w:r>
      <w:r w:rsidR="00013E35" w:rsidRPr="00936DEC">
        <w:rPr>
          <w:rFonts w:ascii="Tahoma" w:hAnsi="Tahoma" w:cs="Tahoma"/>
          <w:lang w:val="mk-MK"/>
        </w:rPr>
        <w:t>главни</w:t>
      </w:r>
      <w:r w:rsidRPr="00936DEC">
        <w:rPr>
          <w:rFonts w:ascii="Tahoma" w:hAnsi="Tahoma" w:cs="Tahoma"/>
          <w:lang w:val="mk-MK"/>
        </w:rPr>
        <w:t xml:space="preserve"> деловни линии;</w:t>
      </w:r>
    </w:p>
    <w:p w14:paraId="007DF07C" w14:textId="286097B7" w:rsidR="006316DC" w:rsidRPr="00936DEC" w:rsidRDefault="006316DC" w:rsidP="00642F66">
      <w:pPr>
        <w:pStyle w:val="ListParagraph"/>
        <w:numPr>
          <w:ilvl w:val="0"/>
          <w:numId w:val="116"/>
        </w:numPr>
        <w:tabs>
          <w:tab w:val="left" w:pos="1260"/>
        </w:tabs>
        <w:ind w:left="1260"/>
        <w:jc w:val="both"/>
        <w:rPr>
          <w:rFonts w:ascii="Tahoma" w:hAnsi="Tahoma" w:cs="Tahoma"/>
          <w:lang w:val="mk-MK"/>
        </w:rPr>
      </w:pPr>
      <w:r w:rsidRPr="00936DEC">
        <w:rPr>
          <w:rFonts w:ascii="Tahoma" w:hAnsi="Tahoma" w:cs="Tahoma"/>
          <w:lang w:val="mk-MK"/>
        </w:rPr>
        <w:t xml:space="preserve">исклучувањето е потребно заради спречување на негативното влијание врз финансискиот систем, особено во поглед на </w:t>
      </w:r>
      <w:r w:rsidR="00FB3569" w:rsidRPr="00936DEC">
        <w:rPr>
          <w:rFonts w:ascii="Tahoma" w:hAnsi="Tahoma" w:cs="Tahoma"/>
          <w:lang w:val="mk-MK"/>
        </w:rPr>
        <w:t>прифатливите депозити</w:t>
      </w:r>
      <w:r w:rsidR="00D3742A" w:rsidRPr="00936DEC">
        <w:rPr>
          <w:rFonts w:ascii="Tahoma" w:hAnsi="Tahoma" w:cs="Tahoma"/>
          <w:lang w:val="mk-MK"/>
        </w:rPr>
        <w:t xml:space="preserve"> </w:t>
      </w:r>
      <w:r w:rsidRPr="00936DEC">
        <w:rPr>
          <w:rFonts w:ascii="Tahoma" w:hAnsi="Tahoma" w:cs="Tahoma"/>
          <w:lang w:val="mk-MK"/>
        </w:rPr>
        <w:t xml:space="preserve">доколку нивниот отпис или претворање </w:t>
      </w:r>
      <w:r w:rsidR="00D3742A" w:rsidRPr="00936DEC">
        <w:rPr>
          <w:rFonts w:ascii="Tahoma" w:hAnsi="Tahoma" w:cs="Tahoma"/>
          <w:lang w:val="mk-MK"/>
        </w:rPr>
        <w:t xml:space="preserve">во </w:t>
      </w:r>
      <w:r w:rsidRPr="00936DEC">
        <w:rPr>
          <w:rFonts w:ascii="Tahoma" w:hAnsi="Tahoma" w:cs="Tahoma"/>
          <w:lang w:val="mk-MK"/>
        </w:rPr>
        <w:t>акции може да предизвика загрозување на финансиската стабилност на н</w:t>
      </w:r>
      <w:r w:rsidR="006D1E72" w:rsidRPr="00936DEC">
        <w:rPr>
          <w:rFonts w:ascii="Tahoma" w:hAnsi="Tahoma" w:cs="Tahoma"/>
        </w:rPr>
        <w:t>a</w:t>
      </w:r>
      <w:r w:rsidRPr="00936DEC">
        <w:rPr>
          <w:rFonts w:ascii="Tahoma" w:hAnsi="Tahoma" w:cs="Tahoma"/>
          <w:lang w:val="mk-MK"/>
        </w:rPr>
        <w:t>чин кој би предизвикал и сериозно нарушување на домашната економија, или</w:t>
      </w:r>
    </w:p>
    <w:p w14:paraId="7A7F66FC" w14:textId="77777777" w:rsidR="006316DC" w:rsidRPr="00936DEC" w:rsidRDefault="006316DC" w:rsidP="00642F66">
      <w:pPr>
        <w:pStyle w:val="ListParagraph"/>
        <w:numPr>
          <w:ilvl w:val="0"/>
          <w:numId w:val="116"/>
        </w:numPr>
        <w:tabs>
          <w:tab w:val="left" w:pos="1260"/>
        </w:tabs>
        <w:ind w:left="1260"/>
        <w:jc w:val="both"/>
        <w:rPr>
          <w:rFonts w:ascii="Tahoma" w:hAnsi="Tahoma" w:cs="Tahoma"/>
          <w:lang w:val="mk-MK"/>
        </w:rPr>
      </w:pPr>
      <w:r w:rsidRPr="00936DEC">
        <w:rPr>
          <w:rFonts w:ascii="Tahoma" w:hAnsi="Tahoma" w:cs="Tahoma"/>
          <w:lang w:val="mk-MK"/>
        </w:rPr>
        <w:t xml:space="preserve">примената на инструментот </w:t>
      </w:r>
      <w:r w:rsidR="00A73381" w:rsidRPr="00936DEC">
        <w:rPr>
          <w:rFonts w:ascii="Tahoma" w:hAnsi="Tahoma" w:cs="Tahoma"/>
          <w:lang w:val="mk-MK"/>
        </w:rPr>
        <w:t xml:space="preserve">за </w:t>
      </w:r>
      <w:r w:rsidRPr="00936DEC">
        <w:rPr>
          <w:rFonts w:ascii="Tahoma" w:hAnsi="Tahoma" w:cs="Tahoma"/>
          <w:lang w:val="mk-MK"/>
        </w:rPr>
        <w:t>внатре</w:t>
      </w:r>
      <w:r w:rsidR="00C01894" w:rsidRPr="00936DEC">
        <w:rPr>
          <w:rFonts w:ascii="Tahoma" w:hAnsi="Tahoma" w:cs="Tahoma"/>
        </w:rPr>
        <w:t>ш</w:t>
      </w:r>
      <w:r w:rsidRPr="00936DEC">
        <w:rPr>
          <w:rFonts w:ascii="Tahoma" w:hAnsi="Tahoma" w:cs="Tahoma"/>
          <w:lang w:val="mk-MK"/>
        </w:rPr>
        <w:t>на распределба на тие обврски</w:t>
      </w:r>
      <w:r w:rsidR="00746D2F" w:rsidRPr="00936DEC">
        <w:rPr>
          <w:rFonts w:ascii="Tahoma" w:hAnsi="Tahoma" w:cs="Tahoma"/>
          <w:lang w:val="mk-MK"/>
        </w:rPr>
        <w:t xml:space="preserve"> би довела до поголеми загуби </w:t>
      </w:r>
      <w:r w:rsidR="00903A9D" w:rsidRPr="00936DEC">
        <w:rPr>
          <w:rFonts w:ascii="Tahoma" w:hAnsi="Tahoma" w:cs="Tahoma"/>
          <w:lang w:val="mk-MK"/>
        </w:rPr>
        <w:t>за останатите доверители</w:t>
      </w:r>
      <w:r w:rsidRPr="00936DEC">
        <w:rPr>
          <w:rFonts w:ascii="Tahoma" w:hAnsi="Tahoma" w:cs="Tahoma"/>
          <w:lang w:val="mk-MK"/>
        </w:rPr>
        <w:t xml:space="preserve">.  </w:t>
      </w:r>
    </w:p>
    <w:p w14:paraId="049EDC9E" w14:textId="3883A735" w:rsidR="006316DC" w:rsidRPr="00936DEC" w:rsidRDefault="006316DC" w:rsidP="00642F66">
      <w:pPr>
        <w:pStyle w:val="ListParagraph"/>
        <w:numPr>
          <w:ilvl w:val="0"/>
          <w:numId w:val="213"/>
        </w:numPr>
        <w:tabs>
          <w:tab w:val="left" w:pos="1170"/>
        </w:tabs>
        <w:ind w:left="0" w:firstLine="720"/>
        <w:jc w:val="both"/>
        <w:rPr>
          <w:rFonts w:ascii="Tahoma" w:hAnsi="Tahoma" w:cs="Tahoma"/>
          <w:lang w:val="mk-MK"/>
        </w:rPr>
      </w:pPr>
      <w:bookmarkStart w:id="13" w:name="_Ref510448648"/>
      <w:r w:rsidRPr="00936DEC">
        <w:rPr>
          <w:rFonts w:ascii="Tahoma" w:hAnsi="Tahoma" w:cs="Tahoma"/>
          <w:lang w:val="mk-MK"/>
        </w:rPr>
        <w:t>Износот на обврски</w:t>
      </w:r>
      <w:r w:rsidR="00AA40EC" w:rsidRPr="00936DEC">
        <w:rPr>
          <w:rFonts w:ascii="Tahoma" w:hAnsi="Tahoma" w:cs="Tahoma"/>
          <w:lang w:val="mk-MK"/>
        </w:rPr>
        <w:t>те</w:t>
      </w:r>
      <w:r w:rsidR="003A633F" w:rsidRPr="00936DEC">
        <w:rPr>
          <w:rFonts w:ascii="Tahoma" w:hAnsi="Tahoma" w:cs="Tahoma"/>
          <w:lang w:val="mk-MK"/>
        </w:rPr>
        <w:t xml:space="preserve"> за внатрешна распределба</w:t>
      </w:r>
      <w:r w:rsidRPr="00936DEC">
        <w:rPr>
          <w:rFonts w:ascii="Tahoma" w:hAnsi="Tahoma" w:cs="Tahoma"/>
          <w:lang w:val="mk-MK"/>
        </w:rPr>
        <w:t xml:space="preserve"> може да се зголеми за износот на обврски</w:t>
      </w:r>
      <w:r w:rsidR="003A633F" w:rsidRPr="00936DEC">
        <w:rPr>
          <w:rFonts w:ascii="Tahoma" w:hAnsi="Tahoma" w:cs="Tahoma"/>
          <w:lang w:val="mk-MK"/>
        </w:rPr>
        <w:t>те</w:t>
      </w:r>
      <w:r w:rsidRPr="00936DEC">
        <w:rPr>
          <w:rFonts w:ascii="Tahoma" w:hAnsi="Tahoma" w:cs="Tahoma"/>
          <w:lang w:val="mk-MK"/>
        </w:rPr>
        <w:t xml:space="preserve"> коишто се исклучени согласно со ставот </w:t>
      </w:r>
      <w:r w:rsidR="00836601" w:rsidRPr="00936DEC">
        <w:rPr>
          <w:rFonts w:ascii="Tahoma" w:hAnsi="Tahoma" w:cs="Tahoma"/>
          <w:lang w:val="mk-MK"/>
        </w:rPr>
        <w:t xml:space="preserve">(1) </w:t>
      </w:r>
      <w:r w:rsidR="00273B95" w:rsidRPr="00936DEC">
        <w:rPr>
          <w:rFonts w:ascii="Tahoma" w:hAnsi="Tahoma" w:cs="Tahoma"/>
          <w:lang w:val="mk-MK"/>
        </w:rPr>
        <w:t>на овој член</w:t>
      </w:r>
      <w:r w:rsidRPr="00936DEC">
        <w:rPr>
          <w:rFonts w:ascii="Tahoma" w:hAnsi="Tahoma" w:cs="Tahoma"/>
          <w:lang w:val="mk-MK"/>
        </w:rPr>
        <w:t xml:space="preserve">, доколку </w:t>
      </w:r>
      <w:r w:rsidR="00FF7948" w:rsidRPr="00936DEC">
        <w:rPr>
          <w:rFonts w:ascii="Tahoma" w:hAnsi="Tahoma" w:cs="Tahoma"/>
          <w:lang w:val="mk-MK"/>
        </w:rPr>
        <w:t>таквото зголемување</w:t>
      </w:r>
      <w:r w:rsidRPr="00936DEC">
        <w:rPr>
          <w:rFonts w:ascii="Tahoma" w:hAnsi="Tahoma" w:cs="Tahoma"/>
          <w:lang w:val="mk-MK"/>
        </w:rPr>
        <w:t xml:space="preserve"> е во согласност со</w:t>
      </w:r>
      <w:r w:rsidR="00FF7948" w:rsidRPr="00936DEC">
        <w:rPr>
          <w:rFonts w:ascii="Tahoma" w:hAnsi="Tahoma" w:cs="Tahoma"/>
          <w:lang w:val="mk-MK"/>
        </w:rPr>
        <w:t xml:space="preserve"> начелото од</w:t>
      </w:r>
      <w:r w:rsidRPr="00936DEC">
        <w:rPr>
          <w:rFonts w:ascii="Tahoma" w:hAnsi="Tahoma" w:cs="Tahoma"/>
          <w:lang w:val="mk-MK"/>
        </w:rPr>
        <w:t xml:space="preserve"> </w:t>
      </w:r>
      <w:r w:rsidR="005F572D" w:rsidRPr="00936DEC">
        <w:rPr>
          <w:rFonts w:ascii="Tahoma" w:hAnsi="Tahoma" w:cs="Tahoma"/>
          <w:lang w:val="mk-MK"/>
        </w:rPr>
        <w:t>членот 18</w:t>
      </w:r>
      <w:r w:rsidR="009C52D5" w:rsidRPr="00936DEC">
        <w:rPr>
          <w:rFonts w:ascii="Tahoma" w:hAnsi="Tahoma" w:cs="Tahoma"/>
          <w:lang w:val="mk-MK"/>
        </w:rPr>
        <w:t xml:space="preserve"> </w:t>
      </w:r>
      <w:r w:rsidR="00D3742A" w:rsidRPr="00936DEC">
        <w:rPr>
          <w:rFonts w:ascii="Tahoma" w:hAnsi="Tahoma" w:cs="Tahoma"/>
          <w:lang w:val="mk-MK"/>
        </w:rPr>
        <w:t xml:space="preserve">став (1) точка 8) </w:t>
      </w:r>
      <w:r w:rsidR="00273B95" w:rsidRPr="00936DEC">
        <w:rPr>
          <w:rFonts w:ascii="Tahoma" w:hAnsi="Tahoma" w:cs="Tahoma"/>
          <w:lang w:val="mk-MK"/>
        </w:rPr>
        <w:t>на овој закон</w:t>
      </w:r>
      <w:r w:rsidRPr="00936DEC">
        <w:rPr>
          <w:rFonts w:ascii="Tahoma" w:hAnsi="Tahoma" w:cs="Tahoma"/>
          <w:lang w:val="mk-MK"/>
        </w:rPr>
        <w:t>.</w:t>
      </w:r>
      <w:bookmarkEnd w:id="13"/>
    </w:p>
    <w:p w14:paraId="5D825D35" w14:textId="77777777" w:rsidR="006316DC" w:rsidRPr="00936DEC" w:rsidRDefault="006316DC" w:rsidP="00642F66">
      <w:pPr>
        <w:pStyle w:val="ListParagraph"/>
        <w:numPr>
          <w:ilvl w:val="0"/>
          <w:numId w:val="213"/>
        </w:numPr>
        <w:tabs>
          <w:tab w:val="left" w:pos="1170"/>
        </w:tabs>
        <w:ind w:left="0" w:firstLine="720"/>
        <w:jc w:val="both"/>
        <w:rPr>
          <w:rFonts w:ascii="Tahoma" w:hAnsi="Tahoma" w:cs="Tahoma"/>
          <w:lang w:val="mk-MK"/>
        </w:rPr>
      </w:pPr>
      <w:r w:rsidRPr="00936DEC">
        <w:rPr>
          <w:rFonts w:ascii="Tahoma" w:hAnsi="Tahoma" w:cs="Tahoma"/>
          <w:lang w:val="mk-MK"/>
        </w:rPr>
        <w:t xml:space="preserve">При одлучувањето од ставот </w:t>
      </w:r>
      <w:r w:rsidR="00836601" w:rsidRPr="00936DEC">
        <w:rPr>
          <w:rFonts w:ascii="Tahoma" w:hAnsi="Tahoma" w:cs="Tahoma"/>
          <w:lang w:val="mk-MK"/>
        </w:rPr>
        <w:t>(1)</w:t>
      </w:r>
      <w:r w:rsidRPr="00936DEC">
        <w:rPr>
          <w:rFonts w:ascii="Tahoma" w:hAnsi="Tahoma" w:cs="Tahoma"/>
          <w:lang w:val="mk-MK"/>
        </w:rPr>
        <w:t xml:space="preserve"> </w:t>
      </w:r>
      <w:r w:rsidR="00273B95" w:rsidRPr="00936DEC">
        <w:rPr>
          <w:rFonts w:ascii="Tahoma" w:hAnsi="Tahoma" w:cs="Tahoma"/>
          <w:lang w:val="mk-MK"/>
        </w:rPr>
        <w:t>на овој член</w:t>
      </w:r>
      <w:r w:rsidR="00EE6F26" w:rsidRPr="00936DEC">
        <w:rPr>
          <w:rFonts w:ascii="Tahoma" w:hAnsi="Tahoma" w:cs="Tahoma"/>
          <w:lang w:val="mk-MK"/>
        </w:rPr>
        <w:t>,</w:t>
      </w:r>
      <w:r w:rsidRPr="00936DEC">
        <w:rPr>
          <w:rFonts w:ascii="Tahoma" w:hAnsi="Tahoma" w:cs="Tahoma"/>
          <w:lang w:val="mk-MK"/>
        </w:rPr>
        <w:t xml:space="preserve"> Народната банка се раководи од:</w:t>
      </w:r>
    </w:p>
    <w:p w14:paraId="6D3EA2DA" w14:textId="77777777" w:rsidR="006316DC" w:rsidRPr="00936DEC" w:rsidRDefault="006316DC" w:rsidP="00642F66">
      <w:pPr>
        <w:pStyle w:val="ListParagraph"/>
        <w:numPr>
          <w:ilvl w:val="1"/>
          <w:numId w:val="116"/>
        </w:numPr>
        <w:ind w:left="1350" w:hanging="426"/>
        <w:jc w:val="both"/>
        <w:rPr>
          <w:rFonts w:ascii="Tahoma" w:hAnsi="Tahoma" w:cs="Tahoma"/>
          <w:lang w:val="mk-MK"/>
        </w:rPr>
      </w:pPr>
      <w:r w:rsidRPr="00936DEC">
        <w:rPr>
          <w:rFonts w:ascii="Tahoma" w:hAnsi="Tahoma" w:cs="Tahoma"/>
          <w:lang w:val="mk-MK"/>
        </w:rPr>
        <w:t xml:space="preserve">правилото според кое акционерите на банката први ги покриваат загубите, а потоа другите нејзини доверители, </w:t>
      </w:r>
      <w:r w:rsidR="003C48DB" w:rsidRPr="00936DEC">
        <w:rPr>
          <w:rFonts w:ascii="Tahoma" w:hAnsi="Tahoma" w:cs="Tahoma"/>
          <w:lang w:val="mk-MK"/>
        </w:rPr>
        <w:t xml:space="preserve">по обратен редослед од </w:t>
      </w:r>
      <w:r w:rsidR="006E2BF1" w:rsidRPr="00936DEC">
        <w:rPr>
          <w:rFonts w:ascii="Tahoma" w:hAnsi="Tahoma" w:cs="Tahoma"/>
          <w:lang w:val="mk-MK"/>
        </w:rPr>
        <w:t>редоследот на намирување на побарувањата</w:t>
      </w:r>
      <w:r w:rsidRPr="00936DEC">
        <w:rPr>
          <w:rFonts w:ascii="Tahoma" w:hAnsi="Tahoma" w:cs="Tahoma"/>
          <w:lang w:val="mk-MK"/>
        </w:rPr>
        <w:t xml:space="preserve"> определен со </w:t>
      </w:r>
      <w:r w:rsidR="006D1E72" w:rsidRPr="00936DEC">
        <w:rPr>
          <w:rFonts w:ascii="Tahoma" w:hAnsi="Tahoma" w:cs="Tahoma"/>
          <w:lang w:val="mk-MK"/>
        </w:rPr>
        <w:t>законот кој го уредува работењето на</w:t>
      </w:r>
      <w:r w:rsidRPr="00936DEC">
        <w:rPr>
          <w:rFonts w:ascii="Tahoma" w:hAnsi="Tahoma" w:cs="Tahoma"/>
          <w:lang w:val="mk-MK"/>
        </w:rPr>
        <w:t xml:space="preserve"> банките;</w:t>
      </w:r>
    </w:p>
    <w:p w14:paraId="16FA74EB" w14:textId="77777777" w:rsidR="006316DC" w:rsidRPr="00936DEC" w:rsidRDefault="006316DC" w:rsidP="00642F66">
      <w:pPr>
        <w:pStyle w:val="ListParagraph"/>
        <w:numPr>
          <w:ilvl w:val="1"/>
          <w:numId w:val="116"/>
        </w:numPr>
        <w:ind w:left="1350" w:hanging="426"/>
        <w:jc w:val="both"/>
        <w:rPr>
          <w:rFonts w:ascii="Tahoma" w:hAnsi="Tahoma" w:cs="Tahoma"/>
          <w:lang w:val="mk-MK"/>
        </w:rPr>
      </w:pPr>
      <w:r w:rsidRPr="00936DEC">
        <w:rPr>
          <w:rFonts w:ascii="Tahoma" w:hAnsi="Tahoma" w:cs="Tahoma"/>
          <w:lang w:val="mk-MK"/>
        </w:rPr>
        <w:t>капацитетот којшто би го имала банката за покривање на загубите, по исклучувањето на обврски</w:t>
      </w:r>
      <w:r w:rsidR="00D3742A" w:rsidRPr="00936DEC">
        <w:rPr>
          <w:rFonts w:ascii="Tahoma" w:hAnsi="Tahoma" w:cs="Tahoma"/>
          <w:lang w:val="mk-MK"/>
        </w:rPr>
        <w:t>те</w:t>
      </w:r>
      <w:r w:rsidRPr="00936DEC">
        <w:rPr>
          <w:rFonts w:ascii="Tahoma" w:hAnsi="Tahoma" w:cs="Tahoma"/>
          <w:lang w:val="mk-MK"/>
        </w:rPr>
        <w:t xml:space="preserve">, согласно со ставот </w:t>
      </w:r>
      <w:r w:rsidR="00890190" w:rsidRPr="00936DEC">
        <w:rPr>
          <w:rFonts w:ascii="Tahoma" w:hAnsi="Tahoma" w:cs="Tahoma"/>
          <w:lang w:val="mk-MK"/>
        </w:rPr>
        <w:t>(</w:t>
      </w:r>
      <w:r w:rsidRPr="00936DEC">
        <w:rPr>
          <w:rFonts w:ascii="Tahoma" w:hAnsi="Tahoma" w:cs="Tahoma"/>
          <w:lang w:val="mk-MK"/>
        </w:rPr>
        <w:t>1</w:t>
      </w:r>
      <w:r w:rsidR="00890190" w:rsidRPr="00936DEC">
        <w:rPr>
          <w:rFonts w:ascii="Tahoma" w:hAnsi="Tahoma" w:cs="Tahoma"/>
          <w:lang w:val="mk-MK"/>
        </w:rPr>
        <w:t>)</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и</w:t>
      </w:r>
    </w:p>
    <w:p w14:paraId="21640841" w14:textId="77777777" w:rsidR="006316DC" w:rsidRPr="00936DEC" w:rsidRDefault="006316DC" w:rsidP="00642F66">
      <w:pPr>
        <w:pStyle w:val="ListParagraph"/>
        <w:numPr>
          <w:ilvl w:val="1"/>
          <w:numId w:val="116"/>
        </w:numPr>
        <w:ind w:left="1350" w:hanging="426"/>
        <w:jc w:val="both"/>
        <w:rPr>
          <w:rFonts w:ascii="Tahoma" w:hAnsi="Tahoma" w:cs="Tahoma"/>
          <w:lang w:val="mk-MK"/>
        </w:rPr>
      </w:pPr>
      <w:r w:rsidRPr="00936DEC">
        <w:rPr>
          <w:rFonts w:ascii="Tahoma" w:hAnsi="Tahoma" w:cs="Tahoma"/>
          <w:lang w:val="mk-MK"/>
        </w:rPr>
        <w:t>потребата за обезбедување доволно средства за финансирање на решавањето на банката.</w:t>
      </w:r>
    </w:p>
    <w:p w14:paraId="159D77E3" w14:textId="142FAF42" w:rsidR="005B4FC9" w:rsidRPr="00936DEC" w:rsidRDefault="005B4FC9" w:rsidP="00642F66">
      <w:pPr>
        <w:pStyle w:val="ListParagraph"/>
        <w:numPr>
          <w:ilvl w:val="0"/>
          <w:numId w:val="213"/>
        </w:numPr>
        <w:tabs>
          <w:tab w:val="left" w:pos="1080"/>
        </w:tabs>
        <w:ind w:left="0" w:firstLine="720"/>
        <w:jc w:val="both"/>
        <w:rPr>
          <w:rFonts w:ascii="Tahoma" w:hAnsi="Tahoma" w:cs="Tahoma"/>
          <w:lang w:val="mk-MK"/>
        </w:rPr>
      </w:pPr>
      <w:r w:rsidRPr="00936DEC">
        <w:rPr>
          <w:rFonts w:ascii="Tahoma" w:hAnsi="Tahoma" w:cs="Tahoma"/>
          <w:lang w:val="mk-MK"/>
        </w:rPr>
        <w:t xml:space="preserve">Народната банка </w:t>
      </w:r>
      <w:r w:rsidR="00A73381" w:rsidRPr="00936DEC">
        <w:rPr>
          <w:rFonts w:ascii="Tahoma" w:hAnsi="Tahoma" w:cs="Tahoma"/>
          <w:lang w:val="mk-MK"/>
        </w:rPr>
        <w:t xml:space="preserve">со подзаконски акт </w:t>
      </w:r>
      <w:r w:rsidRPr="00936DEC">
        <w:rPr>
          <w:rFonts w:ascii="Tahoma" w:hAnsi="Tahoma" w:cs="Tahoma"/>
          <w:lang w:val="mk-MK"/>
        </w:rPr>
        <w:t xml:space="preserve">подетално </w:t>
      </w:r>
      <w:r w:rsidR="00A73381" w:rsidRPr="00936DEC">
        <w:rPr>
          <w:rFonts w:ascii="Tahoma" w:hAnsi="Tahoma" w:cs="Tahoma"/>
          <w:lang w:val="mk-MK"/>
        </w:rPr>
        <w:t xml:space="preserve">ги </w:t>
      </w:r>
      <w:r w:rsidRPr="00936DEC">
        <w:rPr>
          <w:rFonts w:ascii="Tahoma" w:hAnsi="Tahoma" w:cs="Tahoma"/>
          <w:lang w:val="mk-MK"/>
        </w:rPr>
        <w:t xml:space="preserve">пропишува случаите кога е потребно исклучувањето на </w:t>
      </w:r>
      <w:r w:rsidR="00A22E1D" w:rsidRPr="00936DEC">
        <w:rPr>
          <w:rFonts w:ascii="Tahoma" w:hAnsi="Tahoma" w:cs="Tahoma"/>
          <w:lang w:val="mk-MK"/>
        </w:rPr>
        <w:t>одредена обврска за потребите на инструментот за внатрешна распределба на загубите, согласно со</w:t>
      </w:r>
      <w:r w:rsidRPr="00936DEC">
        <w:rPr>
          <w:rFonts w:ascii="Tahoma" w:hAnsi="Tahoma" w:cs="Tahoma"/>
          <w:lang w:val="mk-MK"/>
        </w:rPr>
        <w:t xml:space="preserve"> ставот (1) </w:t>
      </w:r>
      <w:r w:rsidR="00273B95" w:rsidRPr="00936DEC">
        <w:rPr>
          <w:rFonts w:ascii="Tahoma" w:hAnsi="Tahoma" w:cs="Tahoma"/>
          <w:lang w:val="mk-MK"/>
        </w:rPr>
        <w:t>на овој член</w:t>
      </w:r>
      <w:r w:rsidRPr="00936DEC">
        <w:rPr>
          <w:rFonts w:ascii="Tahoma" w:hAnsi="Tahoma" w:cs="Tahoma"/>
          <w:lang w:val="mk-MK"/>
        </w:rPr>
        <w:t xml:space="preserve">. </w:t>
      </w:r>
    </w:p>
    <w:p w14:paraId="550D03E0" w14:textId="77777777" w:rsidR="006316DC" w:rsidRPr="00936DEC" w:rsidRDefault="006316DC">
      <w:pPr>
        <w:ind w:left="567"/>
        <w:rPr>
          <w:rFonts w:ascii="Tahoma" w:hAnsi="Tahoma" w:cs="Tahoma"/>
          <w:lang w:val="mk-MK"/>
        </w:rPr>
      </w:pPr>
    </w:p>
    <w:p w14:paraId="6F5A7BFE" w14:textId="77777777" w:rsidR="006316DC" w:rsidRPr="00936DEC" w:rsidRDefault="006316DC">
      <w:pPr>
        <w:jc w:val="center"/>
        <w:rPr>
          <w:rFonts w:ascii="Tahoma" w:hAnsi="Tahoma" w:cs="Tahoma"/>
          <w:b/>
          <w:lang w:val="mk-MK"/>
        </w:rPr>
      </w:pPr>
      <w:r w:rsidRPr="00936DEC">
        <w:rPr>
          <w:rFonts w:ascii="Tahoma" w:hAnsi="Tahoma" w:cs="Tahoma"/>
          <w:b/>
          <w:lang w:val="mk-MK"/>
        </w:rPr>
        <w:t xml:space="preserve">Користење на средствата на </w:t>
      </w:r>
      <w:r w:rsidR="00D32CA5" w:rsidRPr="00936DEC">
        <w:rPr>
          <w:rFonts w:ascii="Tahoma" w:hAnsi="Tahoma" w:cs="Tahoma"/>
          <w:b/>
          <w:lang w:val="mk-MK"/>
        </w:rPr>
        <w:t>Фонд</w:t>
      </w:r>
      <w:r w:rsidR="00BA7586" w:rsidRPr="00936DEC">
        <w:rPr>
          <w:rFonts w:ascii="Tahoma" w:hAnsi="Tahoma" w:cs="Tahoma"/>
          <w:b/>
          <w:lang w:val="mk-MK"/>
        </w:rPr>
        <w:t xml:space="preserve">от </w:t>
      </w:r>
      <w:r w:rsidRPr="00936DEC">
        <w:rPr>
          <w:rFonts w:ascii="Tahoma" w:hAnsi="Tahoma" w:cs="Tahoma"/>
          <w:b/>
          <w:lang w:val="mk-MK"/>
        </w:rPr>
        <w:t>за решавање во случај на делумно или целосно исклучување на дозволените обврски</w:t>
      </w:r>
    </w:p>
    <w:p w14:paraId="7D53B462" w14:textId="77777777" w:rsidR="00DF4568" w:rsidRPr="00936DEC" w:rsidRDefault="006316DC">
      <w:pPr>
        <w:jc w:val="center"/>
        <w:rPr>
          <w:rFonts w:ascii="Tahoma" w:hAnsi="Tahoma" w:cs="Tahoma"/>
          <w:lang w:val="mk-MK"/>
        </w:rPr>
      </w:pPr>
      <w:r w:rsidRPr="00936DEC">
        <w:rPr>
          <w:rFonts w:ascii="Tahoma" w:hAnsi="Tahoma" w:cs="Tahoma"/>
          <w:lang w:val="mk-MK"/>
        </w:rPr>
        <w:t>Член</w:t>
      </w:r>
      <w:r w:rsidR="00222623" w:rsidRPr="00936DEC">
        <w:rPr>
          <w:rFonts w:ascii="Tahoma" w:hAnsi="Tahoma" w:cs="Tahoma"/>
          <w:lang w:val="mk-MK"/>
        </w:rPr>
        <w:t xml:space="preserve"> </w:t>
      </w:r>
      <w:r w:rsidR="00C36395" w:rsidRPr="00936DEC">
        <w:rPr>
          <w:rFonts w:ascii="Tahoma" w:hAnsi="Tahoma" w:cs="Tahoma"/>
          <w:lang w:val="mk-MK"/>
        </w:rPr>
        <w:t>34</w:t>
      </w:r>
    </w:p>
    <w:p w14:paraId="0F3C1036" w14:textId="77777777" w:rsidR="006316DC" w:rsidRPr="00936DEC" w:rsidRDefault="006316DC">
      <w:pPr>
        <w:jc w:val="center"/>
        <w:rPr>
          <w:rFonts w:ascii="Tahoma" w:hAnsi="Tahoma" w:cs="Tahoma"/>
          <w:b/>
        </w:rPr>
      </w:pPr>
    </w:p>
    <w:p w14:paraId="0E469DCB" w14:textId="05360B95" w:rsidR="006316DC" w:rsidRPr="00936DEC" w:rsidRDefault="006316DC" w:rsidP="00642F66">
      <w:pPr>
        <w:pStyle w:val="ListParagraph"/>
        <w:numPr>
          <w:ilvl w:val="0"/>
          <w:numId w:val="131"/>
        </w:numPr>
        <w:tabs>
          <w:tab w:val="left" w:pos="1080"/>
          <w:tab w:val="left" w:pos="1276"/>
        </w:tabs>
        <w:ind w:left="0" w:firstLine="720"/>
        <w:jc w:val="both"/>
        <w:rPr>
          <w:rFonts w:ascii="Tahoma" w:hAnsi="Tahoma" w:cs="Tahoma"/>
          <w:lang w:val="mk-MK"/>
        </w:rPr>
      </w:pPr>
      <w:bookmarkStart w:id="14" w:name="_Ref510448669"/>
      <w:r w:rsidRPr="00936DEC">
        <w:rPr>
          <w:rFonts w:ascii="Tahoma" w:hAnsi="Tahoma" w:cs="Tahoma"/>
          <w:lang w:val="mk-MK"/>
        </w:rPr>
        <w:t xml:space="preserve">Во случаите </w:t>
      </w:r>
      <w:r w:rsidR="00B41345" w:rsidRPr="00936DEC">
        <w:rPr>
          <w:rFonts w:ascii="Tahoma" w:hAnsi="Tahoma" w:cs="Tahoma"/>
          <w:lang w:val="mk-MK"/>
        </w:rPr>
        <w:t xml:space="preserve">кога заради исклучување на дозволените обврски согласно со </w:t>
      </w:r>
      <w:r w:rsidR="005F572D" w:rsidRPr="00936DEC">
        <w:rPr>
          <w:rFonts w:ascii="Tahoma" w:hAnsi="Tahoma" w:cs="Tahoma"/>
          <w:lang w:val="mk-MK"/>
        </w:rPr>
        <w:t>членот 33</w:t>
      </w:r>
      <w:r w:rsidR="005B4FC9"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не можат да се покријат во целост</w:t>
      </w:r>
      <w:r w:rsidR="00B41345" w:rsidRPr="00936DEC">
        <w:rPr>
          <w:rFonts w:ascii="Tahoma" w:hAnsi="Tahoma" w:cs="Tahoma"/>
          <w:lang w:val="mk-MK"/>
        </w:rPr>
        <w:t xml:space="preserve"> загубите на банката</w:t>
      </w:r>
      <w:r w:rsidRPr="00936DEC">
        <w:rPr>
          <w:rFonts w:ascii="Tahoma" w:hAnsi="Tahoma" w:cs="Tahoma"/>
          <w:lang w:val="mk-MK"/>
        </w:rPr>
        <w:t xml:space="preserve"> од обврски</w:t>
      </w:r>
      <w:r w:rsidR="00AA40EC" w:rsidRPr="00936DEC">
        <w:rPr>
          <w:rFonts w:ascii="Tahoma" w:hAnsi="Tahoma" w:cs="Tahoma"/>
          <w:lang w:val="mk-MK"/>
        </w:rPr>
        <w:t>те</w:t>
      </w:r>
      <w:r w:rsidR="003A633F" w:rsidRPr="00936DEC">
        <w:rPr>
          <w:rFonts w:ascii="Tahoma" w:hAnsi="Tahoma" w:cs="Tahoma"/>
          <w:lang w:val="mk-MK"/>
        </w:rPr>
        <w:t xml:space="preserve"> за внатрешна распределба</w:t>
      </w:r>
      <w:r w:rsidRPr="00936DEC">
        <w:rPr>
          <w:rFonts w:ascii="Tahoma" w:hAnsi="Tahoma" w:cs="Tahoma"/>
          <w:lang w:val="mk-MK"/>
        </w:rPr>
        <w:t xml:space="preserve">, можат да се користат средствата на </w:t>
      </w:r>
      <w:r w:rsidR="00D32CA5" w:rsidRPr="00936DEC">
        <w:rPr>
          <w:rFonts w:ascii="Tahoma" w:hAnsi="Tahoma" w:cs="Tahoma"/>
          <w:lang w:val="mk-MK"/>
        </w:rPr>
        <w:t>Фонд</w:t>
      </w:r>
      <w:r w:rsidR="00BA7586" w:rsidRPr="00936DEC">
        <w:rPr>
          <w:rFonts w:ascii="Tahoma" w:hAnsi="Tahoma" w:cs="Tahoma"/>
          <w:lang w:val="mk-MK"/>
        </w:rPr>
        <w:t xml:space="preserve">от </w:t>
      </w:r>
      <w:r w:rsidRPr="00936DEC">
        <w:rPr>
          <w:rFonts w:ascii="Tahoma" w:hAnsi="Tahoma" w:cs="Tahoma"/>
          <w:lang w:val="mk-MK"/>
        </w:rPr>
        <w:t>за решавање заради:</w:t>
      </w:r>
      <w:bookmarkEnd w:id="14"/>
    </w:p>
    <w:p w14:paraId="462034BC" w14:textId="77777777" w:rsidR="006316DC" w:rsidRPr="00936DEC" w:rsidRDefault="006316DC" w:rsidP="00642F66">
      <w:pPr>
        <w:pStyle w:val="ListParagraph"/>
        <w:numPr>
          <w:ilvl w:val="0"/>
          <w:numId w:val="117"/>
        </w:numPr>
        <w:tabs>
          <w:tab w:val="left" w:pos="1440"/>
        </w:tabs>
        <w:ind w:left="1440" w:hanging="450"/>
        <w:jc w:val="both"/>
        <w:rPr>
          <w:rFonts w:ascii="Tahoma" w:hAnsi="Tahoma" w:cs="Tahoma"/>
          <w:lang w:val="mk-MK"/>
        </w:rPr>
      </w:pPr>
      <w:r w:rsidRPr="00936DEC">
        <w:rPr>
          <w:rFonts w:ascii="Tahoma" w:hAnsi="Tahoma" w:cs="Tahoma"/>
          <w:lang w:val="mk-MK"/>
        </w:rPr>
        <w:t xml:space="preserve">покривање на сите загуби со што би се овозможило нето-вредноста на активата на банката да биде еднаква на нула, согласно со членот </w:t>
      </w:r>
      <w:r w:rsidR="009C52D5" w:rsidRPr="00936DEC">
        <w:rPr>
          <w:rFonts w:ascii="Tahoma" w:hAnsi="Tahoma" w:cs="Tahoma"/>
          <w:lang w:val="mk-MK"/>
        </w:rPr>
        <w:t xml:space="preserve">35 </w:t>
      </w:r>
      <w:r w:rsidR="003A633F" w:rsidRPr="00936DEC">
        <w:rPr>
          <w:rFonts w:ascii="Tahoma" w:hAnsi="Tahoma" w:cs="Tahoma"/>
          <w:lang w:val="mk-MK"/>
        </w:rPr>
        <w:t xml:space="preserve">став (1) </w:t>
      </w:r>
      <w:r w:rsidR="005A7B58" w:rsidRPr="00936DEC">
        <w:rPr>
          <w:rFonts w:ascii="Tahoma" w:hAnsi="Tahoma" w:cs="Tahoma"/>
          <w:lang w:val="mk-MK"/>
        </w:rPr>
        <w:t xml:space="preserve">точка 1) </w:t>
      </w:r>
      <w:r w:rsidR="00273B95" w:rsidRPr="00936DEC">
        <w:rPr>
          <w:rFonts w:ascii="Tahoma" w:hAnsi="Tahoma" w:cs="Tahoma"/>
          <w:lang w:val="mk-MK"/>
        </w:rPr>
        <w:t>на овој закон</w:t>
      </w:r>
      <w:r w:rsidRPr="00936DEC">
        <w:rPr>
          <w:rFonts w:ascii="Tahoma" w:hAnsi="Tahoma" w:cs="Tahoma"/>
          <w:lang w:val="mk-MK"/>
        </w:rPr>
        <w:t>;</w:t>
      </w:r>
    </w:p>
    <w:p w14:paraId="5C93EEC8" w14:textId="77777777" w:rsidR="006316DC" w:rsidRPr="00936DEC" w:rsidRDefault="006316DC" w:rsidP="00642F66">
      <w:pPr>
        <w:pStyle w:val="ListParagraph"/>
        <w:numPr>
          <w:ilvl w:val="0"/>
          <w:numId w:val="117"/>
        </w:numPr>
        <w:tabs>
          <w:tab w:val="left" w:pos="1440"/>
        </w:tabs>
        <w:ind w:left="1440" w:hanging="450"/>
        <w:jc w:val="both"/>
        <w:rPr>
          <w:rFonts w:ascii="Tahoma" w:hAnsi="Tahoma" w:cs="Tahoma"/>
          <w:lang w:val="mk-MK"/>
        </w:rPr>
      </w:pPr>
      <w:r w:rsidRPr="00936DEC">
        <w:rPr>
          <w:rFonts w:ascii="Tahoma" w:hAnsi="Tahoma" w:cs="Tahoma"/>
          <w:lang w:val="mk-MK"/>
        </w:rPr>
        <w:t xml:space="preserve">стекнување акции или други капитални инструменти заради зголемување на сопствените средства на банката, согласно со членот </w:t>
      </w:r>
      <w:r w:rsidR="009C52D5" w:rsidRPr="00936DEC">
        <w:rPr>
          <w:rFonts w:ascii="Tahoma" w:hAnsi="Tahoma" w:cs="Tahoma"/>
          <w:lang w:val="mk-MK"/>
        </w:rPr>
        <w:t xml:space="preserve">35 </w:t>
      </w:r>
      <w:r w:rsidR="003A633F" w:rsidRPr="00936DEC">
        <w:rPr>
          <w:rFonts w:ascii="Tahoma" w:hAnsi="Tahoma" w:cs="Tahoma"/>
          <w:lang w:val="mk-MK"/>
        </w:rPr>
        <w:t xml:space="preserve">став (1) </w:t>
      </w:r>
      <w:r w:rsidR="005A7B58" w:rsidRPr="00936DEC">
        <w:rPr>
          <w:rFonts w:ascii="Tahoma" w:hAnsi="Tahoma" w:cs="Tahoma"/>
          <w:lang w:val="mk-MK"/>
        </w:rPr>
        <w:t>точка 2)</w:t>
      </w:r>
      <w:r w:rsidR="003A633F"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323C4A5F" w14:textId="77777777" w:rsidR="006316DC" w:rsidRPr="00936DEC" w:rsidRDefault="006316DC" w:rsidP="00642F66">
      <w:pPr>
        <w:pStyle w:val="ListParagraph"/>
        <w:numPr>
          <w:ilvl w:val="0"/>
          <w:numId w:val="131"/>
        </w:numPr>
        <w:tabs>
          <w:tab w:val="left" w:pos="1080"/>
          <w:tab w:val="left" w:pos="1276"/>
        </w:tabs>
        <w:ind w:left="0" w:firstLine="720"/>
        <w:jc w:val="both"/>
        <w:rPr>
          <w:rFonts w:ascii="Tahoma" w:hAnsi="Tahoma" w:cs="Tahoma"/>
          <w:lang w:val="mk-MK"/>
        </w:rPr>
      </w:pPr>
      <w:bookmarkStart w:id="15" w:name="_Ref510448709"/>
      <w:r w:rsidRPr="00936DEC">
        <w:rPr>
          <w:rFonts w:ascii="Tahoma" w:hAnsi="Tahoma" w:cs="Tahoma"/>
          <w:lang w:val="mk-MK"/>
        </w:rPr>
        <w:t xml:space="preserve">Средствата на </w:t>
      </w:r>
      <w:r w:rsidR="00D32CA5" w:rsidRPr="00936DEC">
        <w:rPr>
          <w:rFonts w:ascii="Tahoma" w:hAnsi="Tahoma" w:cs="Tahoma"/>
          <w:lang w:val="mk-MK"/>
        </w:rPr>
        <w:t>Фонд</w:t>
      </w:r>
      <w:r w:rsidRPr="00936DEC">
        <w:rPr>
          <w:rFonts w:ascii="Tahoma" w:hAnsi="Tahoma" w:cs="Tahoma"/>
          <w:lang w:val="mk-MK"/>
        </w:rPr>
        <w:t xml:space="preserve">от за решавање можат да се користат за потребите на ставот </w:t>
      </w:r>
      <w:r w:rsidRPr="00936DEC">
        <w:rPr>
          <w:rFonts w:ascii="Tahoma" w:hAnsi="Tahoma" w:cs="Tahoma"/>
          <w:lang w:val="mk-MK"/>
        </w:rPr>
        <w:fldChar w:fldCharType="begin"/>
      </w:r>
      <w:r w:rsidRPr="00936DEC">
        <w:rPr>
          <w:rFonts w:ascii="Tahoma" w:hAnsi="Tahoma" w:cs="Tahoma"/>
          <w:lang w:val="mk-MK"/>
        </w:rPr>
        <w:instrText xml:space="preserve"> REF _Ref510448669 \r \h  \* MERGEFORMAT </w:instrText>
      </w:r>
      <w:r w:rsidRPr="00936DEC">
        <w:rPr>
          <w:rFonts w:ascii="Tahoma" w:hAnsi="Tahoma" w:cs="Tahoma"/>
          <w:lang w:val="mk-MK"/>
        </w:rPr>
      </w:r>
      <w:r w:rsidRPr="00936DEC">
        <w:rPr>
          <w:rFonts w:ascii="Tahoma" w:hAnsi="Tahoma" w:cs="Tahoma"/>
          <w:lang w:val="mk-MK"/>
        </w:rPr>
        <w:fldChar w:fldCharType="separate"/>
      </w:r>
      <w:r w:rsidR="004B6A39" w:rsidRPr="00936DEC">
        <w:rPr>
          <w:rFonts w:ascii="Tahoma" w:hAnsi="Tahoma" w:cs="Tahoma"/>
          <w:lang w:val="mk-MK"/>
        </w:rPr>
        <w:t>(1)</w:t>
      </w:r>
      <w:r w:rsidRPr="00936DEC">
        <w:rPr>
          <w:rFonts w:ascii="Tahoma" w:hAnsi="Tahoma" w:cs="Tahoma"/>
          <w:lang w:val="mk-MK"/>
        </w:rPr>
        <w:fldChar w:fldCharType="end"/>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доколку:</w:t>
      </w:r>
      <w:bookmarkEnd w:id="15"/>
    </w:p>
    <w:p w14:paraId="4DFDDE93" w14:textId="1772E41F" w:rsidR="006316DC" w:rsidRPr="00936DEC" w:rsidRDefault="006316DC" w:rsidP="00642F66">
      <w:pPr>
        <w:pStyle w:val="ListParagraph"/>
        <w:numPr>
          <w:ilvl w:val="0"/>
          <w:numId w:val="118"/>
        </w:numPr>
        <w:tabs>
          <w:tab w:val="left" w:pos="1440"/>
        </w:tabs>
        <w:ind w:left="1440"/>
        <w:jc w:val="both"/>
        <w:rPr>
          <w:rFonts w:ascii="Tahoma" w:hAnsi="Tahoma" w:cs="Tahoma"/>
          <w:lang w:val="mk-MK" w:eastAsia="ar-SA"/>
        </w:rPr>
      </w:pPr>
      <w:bookmarkStart w:id="16" w:name="_Ref510450433"/>
      <w:r w:rsidRPr="00936DEC">
        <w:rPr>
          <w:rFonts w:ascii="Tahoma" w:hAnsi="Tahoma" w:cs="Tahoma"/>
          <w:lang w:val="mk-MK" w:eastAsia="ar-SA"/>
        </w:rPr>
        <w:t>преку отписот</w:t>
      </w:r>
      <w:r w:rsidR="00CF4D73" w:rsidRPr="00936DEC">
        <w:rPr>
          <w:rFonts w:ascii="Tahoma" w:hAnsi="Tahoma" w:cs="Tahoma"/>
          <w:lang w:val="mk-MK" w:eastAsia="ar-SA"/>
        </w:rPr>
        <w:t xml:space="preserve"> или</w:t>
      </w:r>
      <w:r w:rsidRPr="00936DEC">
        <w:rPr>
          <w:rFonts w:ascii="Tahoma" w:hAnsi="Tahoma" w:cs="Tahoma"/>
          <w:lang w:val="mk-MK" w:eastAsia="ar-SA"/>
        </w:rPr>
        <w:t xml:space="preserve"> претворањето во акции </w:t>
      </w:r>
      <w:r w:rsidR="00CF4D73" w:rsidRPr="00936DEC">
        <w:rPr>
          <w:rFonts w:ascii="Tahoma" w:hAnsi="Tahoma" w:cs="Tahoma"/>
          <w:lang w:val="mk-MK" w:eastAsia="ar-SA"/>
        </w:rPr>
        <w:t>на обврски</w:t>
      </w:r>
      <w:r w:rsidR="00AA40EC" w:rsidRPr="00936DEC">
        <w:rPr>
          <w:rFonts w:ascii="Tahoma" w:hAnsi="Tahoma" w:cs="Tahoma"/>
          <w:lang w:val="mk-MK" w:eastAsia="ar-SA"/>
        </w:rPr>
        <w:t>те</w:t>
      </w:r>
      <w:r w:rsidR="00CF4D73" w:rsidRPr="00936DEC">
        <w:rPr>
          <w:rFonts w:ascii="Tahoma" w:hAnsi="Tahoma" w:cs="Tahoma"/>
          <w:lang w:val="mk-MK" w:eastAsia="ar-SA"/>
        </w:rPr>
        <w:t xml:space="preserve"> за внатрешна распределба, или на друг начин</w:t>
      </w:r>
      <w:r w:rsidRPr="00936DEC">
        <w:rPr>
          <w:rFonts w:ascii="Tahoma" w:hAnsi="Tahoma" w:cs="Tahoma"/>
          <w:lang w:val="mk-MK" w:eastAsia="ar-SA"/>
        </w:rPr>
        <w:t xml:space="preserve"> е ов</w:t>
      </w:r>
      <w:r w:rsidR="00CF4D73" w:rsidRPr="00936DEC">
        <w:rPr>
          <w:rFonts w:ascii="Tahoma" w:hAnsi="Tahoma" w:cs="Tahoma"/>
          <w:lang w:val="mk-MK" w:eastAsia="ar-SA"/>
        </w:rPr>
        <w:t>о</w:t>
      </w:r>
      <w:r w:rsidRPr="00936DEC">
        <w:rPr>
          <w:rFonts w:ascii="Tahoma" w:hAnsi="Tahoma" w:cs="Tahoma"/>
          <w:lang w:val="mk-MK" w:eastAsia="ar-SA"/>
        </w:rPr>
        <w:t xml:space="preserve">зможено </w:t>
      </w:r>
      <w:r w:rsidR="00CF4D73" w:rsidRPr="00936DEC">
        <w:rPr>
          <w:rFonts w:ascii="Tahoma" w:hAnsi="Tahoma" w:cs="Tahoma"/>
          <w:lang w:val="mk-MK" w:eastAsia="ar-SA"/>
        </w:rPr>
        <w:t xml:space="preserve">покривање на загубите и </w:t>
      </w:r>
      <w:r w:rsidR="00CF4D73" w:rsidRPr="00936DEC">
        <w:rPr>
          <w:rFonts w:ascii="Tahoma" w:hAnsi="Tahoma" w:cs="Tahoma"/>
          <w:lang w:val="mk-MK" w:eastAsia="ar-SA"/>
        </w:rPr>
        <w:lastRenderedPageBreak/>
        <w:t xml:space="preserve">докапитализација </w:t>
      </w:r>
      <w:r w:rsidRPr="00936DEC">
        <w:rPr>
          <w:rFonts w:ascii="Tahoma" w:hAnsi="Tahoma" w:cs="Tahoma"/>
          <w:lang w:val="mk-MK" w:eastAsia="ar-SA"/>
        </w:rPr>
        <w:t>во износ од најмалку 8% од состојбата на вкупните обврски на банката, вклучувајќи ги и сопствените средства на банката, на датумот на донесувањето на одлуката</w:t>
      </w:r>
      <w:r w:rsidR="00567BF4" w:rsidRPr="00936DEC">
        <w:rPr>
          <w:rFonts w:ascii="Tahoma" w:hAnsi="Tahoma" w:cs="Tahoma"/>
          <w:lang w:val="mk-MK" w:eastAsia="ar-SA"/>
        </w:rPr>
        <w:t xml:space="preserve"> </w:t>
      </w:r>
      <w:r w:rsidRPr="00936DEC">
        <w:rPr>
          <w:rFonts w:ascii="Tahoma" w:hAnsi="Tahoma" w:cs="Tahoma"/>
          <w:lang w:val="mk-MK" w:eastAsia="ar-SA"/>
        </w:rPr>
        <w:t xml:space="preserve">за </w:t>
      </w:r>
      <w:r w:rsidR="00567BF4" w:rsidRPr="00936DEC">
        <w:rPr>
          <w:rFonts w:ascii="Tahoma" w:hAnsi="Tahoma" w:cs="Tahoma"/>
          <w:lang w:val="mk-MK" w:eastAsia="ar-SA"/>
        </w:rPr>
        <w:t xml:space="preserve">преземање активности за </w:t>
      </w:r>
      <w:r w:rsidRPr="00936DEC">
        <w:rPr>
          <w:rFonts w:ascii="Tahoma" w:hAnsi="Tahoma" w:cs="Tahoma"/>
          <w:lang w:val="mk-MK" w:eastAsia="ar-SA"/>
        </w:rPr>
        <w:t xml:space="preserve">решавање на банката, во согласност со проценката на вредноста од </w:t>
      </w:r>
      <w:r w:rsidR="005F572D" w:rsidRPr="00936DEC">
        <w:rPr>
          <w:rFonts w:ascii="Tahoma" w:hAnsi="Tahoma" w:cs="Tahoma"/>
          <w:lang w:val="mk-MK" w:eastAsia="ar-SA"/>
        </w:rPr>
        <w:t>членот 21</w:t>
      </w:r>
      <w:r w:rsidR="00C256A0" w:rsidRPr="00936DEC">
        <w:rPr>
          <w:rFonts w:ascii="Tahoma" w:hAnsi="Tahoma" w:cs="Tahoma"/>
          <w:lang w:val="mk-MK" w:eastAsia="ar-SA"/>
        </w:rPr>
        <w:t xml:space="preserve"> </w:t>
      </w:r>
      <w:r w:rsidR="00273B95" w:rsidRPr="00936DEC">
        <w:rPr>
          <w:rFonts w:ascii="Tahoma" w:hAnsi="Tahoma" w:cs="Tahoma"/>
          <w:lang w:val="mk-MK" w:eastAsia="ar-SA"/>
        </w:rPr>
        <w:t>на овој закон</w:t>
      </w:r>
      <w:r w:rsidRPr="00936DEC">
        <w:rPr>
          <w:rFonts w:ascii="Tahoma" w:hAnsi="Tahoma" w:cs="Tahoma"/>
          <w:lang w:val="mk-MK" w:eastAsia="ar-SA"/>
        </w:rPr>
        <w:t>, и</w:t>
      </w:r>
      <w:bookmarkEnd w:id="16"/>
    </w:p>
    <w:p w14:paraId="1F5092DC" w14:textId="04632D4E" w:rsidR="006316DC" w:rsidRPr="00936DEC" w:rsidRDefault="00263E83" w:rsidP="00642F66">
      <w:pPr>
        <w:pStyle w:val="ListParagraph"/>
        <w:numPr>
          <w:ilvl w:val="0"/>
          <w:numId w:val="118"/>
        </w:numPr>
        <w:tabs>
          <w:tab w:val="left" w:pos="1440"/>
        </w:tabs>
        <w:ind w:left="1440"/>
        <w:jc w:val="both"/>
        <w:rPr>
          <w:rFonts w:ascii="Tahoma" w:hAnsi="Tahoma" w:cs="Tahoma"/>
          <w:lang w:val="mk-MK" w:eastAsia="ar-SA"/>
        </w:rPr>
      </w:pPr>
      <w:bookmarkStart w:id="17" w:name="_Ref510448919"/>
      <w:r w:rsidRPr="00936DEC">
        <w:rPr>
          <w:rFonts w:ascii="Tahoma" w:hAnsi="Tahoma" w:cs="Tahoma"/>
          <w:lang w:val="mk-MK" w:eastAsia="ar-SA"/>
        </w:rPr>
        <w:t xml:space="preserve">искористените </w:t>
      </w:r>
      <w:r w:rsidR="006316DC" w:rsidRPr="00936DEC">
        <w:rPr>
          <w:rFonts w:ascii="Tahoma" w:hAnsi="Tahoma" w:cs="Tahoma"/>
          <w:lang w:val="mk-MK" w:eastAsia="ar-SA"/>
        </w:rPr>
        <w:t xml:space="preserve">средства на </w:t>
      </w:r>
      <w:r w:rsidR="00D32CA5" w:rsidRPr="00936DEC">
        <w:rPr>
          <w:rFonts w:ascii="Tahoma" w:hAnsi="Tahoma" w:cs="Tahoma"/>
          <w:lang w:val="mk-MK" w:eastAsia="ar-SA"/>
        </w:rPr>
        <w:t>Фонд</w:t>
      </w:r>
      <w:r w:rsidR="006316DC" w:rsidRPr="00936DEC">
        <w:rPr>
          <w:rFonts w:ascii="Tahoma" w:hAnsi="Tahoma" w:cs="Tahoma"/>
          <w:lang w:val="mk-MK" w:eastAsia="ar-SA"/>
        </w:rPr>
        <w:t>от за решавање не надминуваат 5% од  состојбата на вкупните обврски на банката, вклучувајќи ги и сопствените средства на банката, на датумот на донесувањето на одлуката за</w:t>
      </w:r>
      <w:r w:rsidR="00567BF4" w:rsidRPr="00936DEC">
        <w:rPr>
          <w:rFonts w:ascii="Tahoma" w:hAnsi="Tahoma" w:cs="Tahoma"/>
          <w:lang w:val="mk-MK" w:eastAsia="ar-SA"/>
        </w:rPr>
        <w:t xml:space="preserve"> преземање активности за</w:t>
      </w:r>
      <w:r w:rsidR="006316DC" w:rsidRPr="00936DEC">
        <w:rPr>
          <w:rFonts w:ascii="Tahoma" w:hAnsi="Tahoma" w:cs="Tahoma"/>
          <w:lang w:val="mk-MK" w:eastAsia="ar-SA"/>
        </w:rPr>
        <w:t xml:space="preserve"> решавање на банката, во согласност со проценката на вредноста од </w:t>
      </w:r>
      <w:r w:rsidR="005F572D" w:rsidRPr="00936DEC">
        <w:rPr>
          <w:rFonts w:ascii="Tahoma" w:hAnsi="Tahoma" w:cs="Tahoma"/>
          <w:lang w:val="mk-MK" w:eastAsia="ar-SA"/>
        </w:rPr>
        <w:t>членот 21</w:t>
      </w:r>
      <w:r w:rsidR="009C52D5" w:rsidRPr="00936DEC">
        <w:rPr>
          <w:rFonts w:ascii="Tahoma" w:hAnsi="Tahoma" w:cs="Tahoma"/>
          <w:lang w:val="mk-MK" w:eastAsia="ar-SA"/>
        </w:rPr>
        <w:t xml:space="preserve"> </w:t>
      </w:r>
      <w:r w:rsidR="00273B95" w:rsidRPr="00936DEC">
        <w:rPr>
          <w:rFonts w:ascii="Tahoma" w:hAnsi="Tahoma" w:cs="Tahoma"/>
          <w:lang w:val="mk-MK" w:eastAsia="ar-SA"/>
        </w:rPr>
        <w:t>на овој закон</w:t>
      </w:r>
      <w:r w:rsidR="006316DC" w:rsidRPr="00936DEC">
        <w:rPr>
          <w:rFonts w:ascii="Tahoma" w:hAnsi="Tahoma" w:cs="Tahoma"/>
          <w:lang w:val="mk-MK" w:eastAsia="ar-SA"/>
        </w:rPr>
        <w:t>.</w:t>
      </w:r>
      <w:bookmarkEnd w:id="17"/>
    </w:p>
    <w:p w14:paraId="711EB326" w14:textId="72A543B8" w:rsidR="006316DC" w:rsidRPr="00936DEC" w:rsidRDefault="006316DC" w:rsidP="00642F66">
      <w:pPr>
        <w:pStyle w:val="ListParagraph"/>
        <w:numPr>
          <w:ilvl w:val="0"/>
          <w:numId w:val="131"/>
        </w:numPr>
        <w:tabs>
          <w:tab w:val="left" w:pos="1080"/>
          <w:tab w:val="left" w:pos="1276"/>
        </w:tabs>
        <w:ind w:left="0" w:firstLine="720"/>
        <w:jc w:val="both"/>
        <w:rPr>
          <w:rFonts w:ascii="Tahoma" w:hAnsi="Tahoma" w:cs="Tahoma"/>
          <w:lang w:val="mk-MK"/>
        </w:rPr>
      </w:pPr>
      <w:bookmarkStart w:id="18" w:name="_Ref510449259"/>
      <w:r w:rsidRPr="00936DEC">
        <w:rPr>
          <w:rFonts w:ascii="Tahoma" w:hAnsi="Tahoma" w:cs="Tahoma"/>
          <w:lang w:val="mk-MK"/>
        </w:rPr>
        <w:t xml:space="preserve">Средствата на </w:t>
      </w:r>
      <w:r w:rsidR="00D32CA5" w:rsidRPr="00936DEC">
        <w:rPr>
          <w:rFonts w:ascii="Tahoma" w:hAnsi="Tahoma" w:cs="Tahoma"/>
          <w:lang w:val="mk-MK"/>
        </w:rPr>
        <w:t>Фонд</w:t>
      </w:r>
      <w:r w:rsidR="00BA7586" w:rsidRPr="00936DEC">
        <w:rPr>
          <w:rFonts w:ascii="Tahoma" w:hAnsi="Tahoma" w:cs="Tahoma"/>
          <w:lang w:val="mk-MK"/>
        </w:rPr>
        <w:t xml:space="preserve">от </w:t>
      </w:r>
      <w:r w:rsidRPr="00936DEC">
        <w:rPr>
          <w:rFonts w:ascii="Tahoma" w:hAnsi="Tahoma" w:cs="Tahoma"/>
          <w:lang w:val="mk-MK"/>
        </w:rPr>
        <w:t xml:space="preserve">за решавање коишто се користат за потребите на ставот </w:t>
      </w:r>
      <w:r w:rsidRPr="00936DEC">
        <w:rPr>
          <w:rFonts w:ascii="Tahoma" w:hAnsi="Tahoma" w:cs="Tahoma"/>
          <w:lang w:val="mk-MK"/>
        </w:rPr>
        <w:fldChar w:fldCharType="begin"/>
      </w:r>
      <w:r w:rsidRPr="00936DEC">
        <w:rPr>
          <w:rFonts w:ascii="Tahoma" w:hAnsi="Tahoma" w:cs="Tahoma"/>
          <w:lang w:val="mk-MK"/>
        </w:rPr>
        <w:instrText xml:space="preserve"> REF _Ref510448669 \r \h  \* MERGEFORMAT </w:instrText>
      </w:r>
      <w:r w:rsidRPr="00936DEC">
        <w:rPr>
          <w:rFonts w:ascii="Tahoma" w:hAnsi="Tahoma" w:cs="Tahoma"/>
          <w:lang w:val="mk-MK"/>
        </w:rPr>
      </w:r>
      <w:r w:rsidRPr="00936DEC">
        <w:rPr>
          <w:rFonts w:ascii="Tahoma" w:hAnsi="Tahoma" w:cs="Tahoma"/>
          <w:lang w:val="mk-MK"/>
        </w:rPr>
        <w:fldChar w:fldCharType="separate"/>
      </w:r>
      <w:r w:rsidR="004B6A39" w:rsidRPr="00936DEC">
        <w:rPr>
          <w:rFonts w:ascii="Tahoma" w:hAnsi="Tahoma" w:cs="Tahoma"/>
          <w:lang w:val="mk-MK"/>
        </w:rPr>
        <w:t>(1)</w:t>
      </w:r>
      <w:r w:rsidRPr="00936DEC">
        <w:rPr>
          <w:rFonts w:ascii="Tahoma" w:hAnsi="Tahoma" w:cs="Tahoma"/>
          <w:lang w:val="mk-MK"/>
        </w:rPr>
        <w:fldChar w:fldCharType="end"/>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w:t>
      </w:r>
      <w:r w:rsidR="009C06DE" w:rsidRPr="00936DEC">
        <w:rPr>
          <w:rFonts w:ascii="Tahoma" w:hAnsi="Tahoma" w:cs="Tahoma"/>
          <w:lang w:val="mk-MK"/>
        </w:rPr>
        <w:t>произлегуваат од</w:t>
      </w:r>
      <w:r w:rsidRPr="00936DEC">
        <w:rPr>
          <w:rFonts w:ascii="Tahoma" w:hAnsi="Tahoma" w:cs="Tahoma"/>
          <w:lang w:val="mk-MK"/>
        </w:rPr>
        <w:t>:</w:t>
      </w:r>
      <w:bookmarkEnd w:id="18"/>
    </w:p>
    <w:p w14:paraId="41CB9F9B" w14:textId="77777777" w:rsidR="006316DC" w:rsidRPr="00936DEC" w:rsidRDefault="00CF4D73" w:rsidP="00642F66">
      <w:pPr>
        <w:pStyle w:val="ListParagraph"/>
        <w:numPr>
          <w:ilvl w:val="0"/>
          <w:numId w:val="151"/>
        </w:numPr>
        <w:jc w:val="both"/>
        <w:rPr>
          <w:rFonts w:ascii="Tahoma" w:hAnsi="Tahoma" w:cs="Tahoma"/>
          <w:lang w:val="mk-MK" w:eastAsia="ar-SA"/>
        </w:rPr>
      </w:pPr>
      <w:r w:rsidRPr="00936DEC">
        <w:rPr>
          <w:rFonts w:ascii="Tahoma" w:hAnsi="Tahoma" w:cs="Tahoma"/>
          <w:lang w:val="mk-MK" w:eastAsia="ar-SA"/>
        </w:rPr>
        <w:t>годишните придонеси</w:t>
      </w:r>
      <w:r w:rsidR="006316DC" w:rsidRPr="00936DEC">
        <w:rPr>
          <w:rFonts w:ascii="Tahoma" w:hAnsi="Tahoma" w:cs="Tahoma"/>
          <w:lang w:val="mk-MK" w:eastAsia="ar-SA"/>
        </w:rPr>
        <w:t xml:space="preserve">, во согласност со </w:t>
      </w:r>
      <w:r w:rsidR="00430C17" w:rsidRPr="00936DEC">
        <w:rPr>
          <w:rFonts w:ascii="Tahoma" w:hAnsi="Tahoma" w:cs="Tahoma"/>
          <w:lang w:val="mk-MK" w:eastAsia="ar-SA"/>
        </w:rPr>
        <w:t>членот 76</w:t>
      </w:r>
      <w:r w:rsidR="002C0FCA" w:rsidRPr="00936DEC">
        <w:rPr>
          <w:rFonts w:ascii="Tahoma" w:hAnsi="Tahoma" w:cs="Tahoma"/>
          <w:lang w:val="mk-MK" w:eastAsia="ar-SA"/>
        </w:rPr>
        <w:t xml:space="preserve"> </w:t>
      </w:r>
      <w:r w:rsidR="006316DC" w:rsidRPr="00936DEC">
        <w:rPr>
          <w:rFonts w:ascii="Tahoma" w:hAnsi="Tahoma" w:cs="Tahoma"/>
          <w:lang w:val="mk-MK" w:eastAsia="ar-SA"/>
        </w:rPr>
        <w:t>од овој закон;</w:t>
      </w:r>
    </w:p>
    <w:p w14:paraId="3BB6DF3E" w14:textId="77777777" w:rsidR="006316DC" w:rsidRPr="00936DEC" w:rsidRDefault="006316DC" w:rsidP="00642F66">
      <w:pPr>
        <w:pStyle w:val="ListParagraph"/>
        <w:numPr>
          <w:ilvl w:val="0"/>
          <w:numId w:val="151"/>
        </w:numPr>
        <w:jc w:val="both"/>
        <w:rPr>
          <w:rFonts w:ascii="Tahoma" w:hAnsi="Tahoma" w:cs="Tahoma"/>
          <w:lang w:val="mk-MK" w:eastAsia="ar-SA"/>
        </w:rPr>
      </w:pPr>
      <w:r w:rsidRPr="00936DEC">
        <w:rPr>
          <w:rFonts w:ascii="Tahoma" w:hAnsi="Tahoma" w:cs="Tahoma"/>
          <w:lang w:val="mk-MK" w:eastAsia="ar-SA"/>
        </w:rPr>
        <w:t xml:space="preserve">дополнителните </w:t>
      </w:r>
      <w:r w:rsidR="00CF4D73" w:rsidRPr="00936DEC">
        <w:rPr>
          <w:rFonts w:ascii="Tahoma" w:hAnsi="Tahoma" w:cs="Tahoma"/>
          <w:lang w:val="mk-MK" w:eastAsia="ar-SA"/>
        </w:rPr>
        <w:t xml:space="preserve">придонеси </w:t>
      </w:r>
      <w:r w:rsidRPr="00936DEC">
        <w:rPr>
          <w:rFonts w:ascii="Tahoma" w:hAnsi="Tahoma" w:cs="Tahoma"/>
          <w:lang w:val="mk-MK" w:eastAsia="ar-SA"/>
        </w:rPr>
        <w:t xml:space="preserve">коишто се уплатени во </w:t>
      </w:r>
      <w:r w:rsidR="00D32CA5" w:rsidRPr="00936DEC">
        <w:rPr>
          <w:rFonts w:ascii="Tahoma" w:hAnsi="Tahoma" w:cs="Tahoma"/>
          <w:lang w:val="mk-MK" w:eastAsia="ar-SA"/>
        </w:rPr>
        <w:t>Фонд</w:t>
      </w:r>
      <w:r w:rsidR="00BA7586" w:rsidRPr="00936DEC">
        <w:rPr>
          <w:rFonts w:ascii="Tahoma" w:hAnsi="Tahoma" w:cs="Tahoma"/>
          <w:lang w:val="mk-MK" w:eastAsia="ar-SA"/>
        </w:rPr>
        <w:t xml:space="preserve">от </w:t>
      </w:r>
      <w:r w:rsidRPr="00936DEC">
        <w:rPr>
          <w:rFonts w:ascii="Tahoma" w:hAnsi="Tahoma" w:cs="Tahoma"/>
          <w:lang w:val="mk-MK" w:eastAsia="ar-SA"/>
        </w:rPr>
        <w:t xml:space="preserve">за решавање согласно со </w:t>
      </w:r>
      <w:r w:rsidR="00430C17" w:rsidRPr="00936DEC">
        <w:rPr>
          <w:rFonts w:ascii="Tahoma" w:hAnsi="Tahoma" w:cs="Tahoma"/>
          <w:lang w:val="mk-MK" w:eastAsia="ar-SA"/>
        </w:rPr>
        <w:t>членот 77</w:t>
      </w:r>
      <w:r w:rsidR="002C0FCA" w:rsidRPr="00936DEC">
        <w:rPr>
          <w:rFonts w:ascii="Tahoma" w:hAnsi="Tahoma" w:cs="Tahoma"/>
          <w:lang w:val="mk-MK" w:eastAsia="ar-SA"/>
        </w:rPr>
        <w:t xml:space="preserve"> </w:t>
      </w:r>
      <w:r w:rsidR="00273B95" w:rsidRPr="00936DEC">
        <w:rPr>
          <w:rFonts w:ascii="Tahoma" w:hAnsi="Tahoma" w:cs="Tahoma"/>
          <w:lang w:val="mk-MK" w:eastAsia="ar-SA"/>
        </w:rPr>
        <w:t>на овој закон</w:t>
      </w:r>
      <w:r w:rsidR="00CF4D73" w:rsidRPr="00936DEC">
        <w:rPr>
          <w:rFonts w:ascii="Tahoma" w:hAnsi="Tahoma" w:cs="Tahoma"/>
          <w:lang w:val="mk-MK" w:eastAsia="ar-SA"/>
        </w:rPr>
        <w:t>,</w:t>
      </w:r>
      <w:r w:rsidR="003B2943" w:rsidRPr="00936DEC">
        <w:rPr>
          <w:rFonts w:ascii="Tahoma" w:hAnsi="Tahoma" w:cs="Tahoma"/>
          <w:lang w:val="mk-MK" w:eastAsia="ar-SA"/>
        </w:rPr>
        <w:t xml:space="preserve"> во период од три години</w:t>
      </w:r>
      <w:r w:rsidRPr="00936DEC">
        <w:rPr>
          <w:rFonts w:ascii="Tahoma" w:hAnsi="Tahoma" w:cs="Tahoma"/>
          <w:lang w:val="mk-MK" w:eastAsia="ar-SA"/>
        </w:rPr>
        <w:t>;</w:t>
      </w:r>
      <w:r w:rsidR="00567BF4" w:rsidRPr="00936DEC">
        <w:rPr>
          <w:rFonts w:ascii="Tahoma" w:hAnsi="Tahoma" w:cs="Tahoma"/>
          <w:lang w:val="mk-MK" w:eastAsia="ar-SA"/>
        </w:rPr>
        <w:t xml:space="preserve"> и</w:t>
      </w:r>
    </w:p>
    <w:p w14:paraId="719F1082" w14:textId="73EDC361" w:rsidR="006316DC" w:rsidRPr="00936DEC" w:rsidRDefault="006316DC" w:rsidP="00642F66">
      <w:pPr>
        <w:pStyle w:val="ListParagraph"/>
        <w:numPr>
          <w:ilvl w:val="0"/>
          <w:numId w:val="151"/>
        </w:numPr>
        <w:jc w:val="both"/>
        <w:rPr>
          <w:rFonts w:ascii="Tahoma" w:hAnsi="Tahoma" w:cs="Tahoma"/>
          <w:lang w:val="mk-MK" w:eastAsia="ar-SA"/>
        </w:rPr>
      </w:pPr>
      <w:r w:rsidRPr="00936DEC">
        <w:rPr>
          <w:rFonts w:ascii="Tahoma" w:hAnsi="Tahoma" w:cs="Tahoma"/>
          <w:lang w:val="mk-MK" w:eastAsia="ar-SA"/>
        </w:rPr>
        <w:t>средства</w:t>
      </w:r>
      <w:r w:rsidR="00CF4D73" w:rsidRPr="00936DEC">
        <w:rPr>
          <w:rFonts w:ascii="Tahoma" w:hAnsi="Tahoma" w:cs="Tahoma"/>
          <w:lang w:val="mk-MK" w:eastAsia="ar-SA"/>
        </w:rPr>
        <w:t>та</w:t>
      </w:r>
      <w:r w:rsidRPr="00936DEC">
        <w:rPr>
          <w:rFonts w:ascii="Tahoma" w:hAnsi="Tahoma" w:cs="Tahoma"/>
          <w:lang w:val="mk-MK" w:eastAsia="ar-SA"/>
        </w:rPr>
        <w:t xml:space="preserve"> коишто се стекнати преку </w:t>
      </w:r>
      <w:r w:rsidR="00585F29" w:rsidRPr="00936DEC">
        <w:rPr>
          <w:rFonts w:ascii="Tahoma" w:hAnsi="Tahoma" w:cs="Tahoma"/>
          <w:lang w:val="mk-MK" w:eastAsia="ar-SA"/>
        </w:rPr>
        <w:t xml:space="preserve">договори за заем и други облици </w:t>
      </w:r>
      <w:r w:rsidRPr="00936DEC">
        <w:rPr>
          <w:rFonts w:ascii="Tahoma" w:hAnsi="Tahoma" w:cs="Tahoma"/>
          <w:lang w:val="mk-MK" w:eastAsia="ar-SA"/>
        </w:rPr>
        <w:t xml:space="preserve">на финансирање, согласно со </w:t>
      </w:r>
      <w:r w:rsidR="00430C17" w:rsidRPr="00936DEC">
        <w:rPr>
          <w:rFonts w:ascii="Tahoma" w:hAnsi="Tahoma" w:cs="Tahoma"/>
          <w:lang w:val="mk-MK" w:eastAsia="ar-SA"/>
        </w:rPr>
        <w:t>членот 78</w:t>
      </w:r>
      <w:r w:rsidR="002C0FCA" w:rsidRPr="00936DEC">
        <w:rPr>
          <w:rFonts w:ascii="Tahoma" w:hAnsi="Tahoma" w:cs="Tahoma"/>
          <w:lang w:val="mk-MK" w:eastAsia="ar-SA"/>
        </w:rPr>
        <w:t xml:space="preserve"> </w:t>
      </w:r>
      <w:r w:rsidR="00273B95" w:rsidRPr="00936DEC">
        <w:rPr>
          <w:rFonts w:ascii="Tahoma" w:hAnsi="Tahoma" w:cs="Tahoma"/>
          <w:lang w:val="mk-MK" w:eastAsia="ar-SA"/>
        </w:rPr>
        <w:t>на овој закон</w:t>
      </w:r>
      <w:r w:rsidRPr="00936DEC">
        <w:rPr>
          <w:rFonts w:ascii="Tahoma" w:hAnsi="Tahoma" w:cs="Tahoma"/>
          <w:lang w:val="mk-MK" w:eastAsia="ar-SA"/>
        </w:rPr>
        <w:t xml:space="preserve">, доколку не се доволни средствата стекнати преку </w:t>
      </w:r>
      <w:r w:rsidR="002F0332" w:rsidRPr="00936DEC">
        <w:rPr>
          <w:rFonts w:ascii="Tahoma" w:hAnsi="Tahoma" w:cs="Tahoma"/>
          <w:lang w:val="mk-MK" w:eastAsia="ar-SA"/>
        </w:rPr>
        <w:t xml:space="preserve">точките </w:t>
      </w:r>
      <w:r w:rsidRPr="00936DEC">
        <w:rPr>
          <w:rFonts w:ascii="Tahoma" w:hAnsi="Tahoma" w:cs="Tahoma"/>
          <w:lang w:val="mk-MK" w:eastAsia="ar-SA"/>
        </w:rPr>
        <w:t xml:space="preserve">1 и 2 од овој став. </w:t>
      </w:r>
    </w:p>
    <w:p w14:paraId="7E4933E6" w14:textId="1CA90DB1" w:rsidR="006316DC" w:rsidRPr="00936DEC" w:rsidRDefault="00FF7948" w:rsidP="00642F66">
      <w:pPr>
        <w:pStyle w:val="ListParagraph"/>
        <w:numPr>
          <w:ilvl w:val="0"/>
          <w:numId w:val="131"/>
        </w:numPr>
        <w:tabs>
          <w:tab w:val="left" w:pos="1080"/>
          <w:tab w:val="left" w:pos="1276"/>
        </w:tabs>
        <w:ind w:left="0" w:firstLine="720"/>
        <w:jc w:val="both"/>
        <w:rPr>
          <w:rFonts w:ascii="Tahoma" w:hAnsi="Tahoma" w:cs="Tahoma"/>
          <w:lang w:val="mk-MK"/>
        </w:rPr>
      </w:pPr>
      <w:bookmarkStart w:id="19" w:name="_Ref510450192"/>
      <w:r w:rsidRPr="00936DEC">
        <w:rPr>
          <w:rFonts w:ascii="Tahoma" w:hAnsi="Tahoma" w:cs="Tahoma"/>
          <w:lang w:val="mk-MK"/>
        </w:rPr>
        <w:t>Во исклучителни случаи, Народната банка може да користи д</w:t>
      </w:r>
      <w:r w:rsidR="006316DC" w:rsidRPr="00936DEC">
        <w:rPr>
          <w:rFonts w:ascii="Tahoma" w:hAnsi="Tahoma" w:cs="Tahoma"/>
          <w:lang w:val="mk-MK"/>
        </w:rPr>
        <w:t>ополнителни</w:t>
      </w:r>
      <w:r w:rsidRPr="00936DEC">
        <w:rPr>
          <w:rFonts w:ascii="Tahoma" w:hAnsi="Tahoma" w:cs="Tahoma"/>
          <w:lang w:val="mk-MK"/>
        </w:rPr>
        <w:t xml:space="preserve"> </w:t>
      </w:r>
      <w:r w:rsidR="00263E83" w:rsidRPr="00936DEC">
        <w:rPr>
          <w:rFonts w:ascii="Tahoma" w:hAnsi="Tahoma" w:cs="Tahoma"/>
          <w:lang w:val="mk-MK"/>
        </w:rPr>
        <w:t xml:space="preserve">дополнителни извори на финансирање </w:t>
      </w:r>
      <w:r w:rsidR="00263E83" w:rsidRPr="00936DEC">
        <w:rPr>
          <w:rFonts w:ascii="Tahoma" w:hAnsi="Tahoma" w:cs="Tahoma"/>
          <w:lang w:val="mk-MK" w:eastAsia="ar-SA"/>
        </w:rPr>
        <w:t>согласно со членот 78 на овој закон</w:t>
      </w:r>
      <w:r w:rsidR="00263E83" w:rsidRPr="00936DEC">
        <w:rPr>
          <w:rFonts w:ascii="Tahoma" w:hAnsi="Tahoma" w:cs="Tahoma"/>
          <w:lang w:val="mk-MK"/>
        </w:rPr>
        <w:t xml:space="preserve"> за потребите на ставот (1) на овој член </w:t>
      </w:r>
      <w:r w:rsidR="006316DC" w:rsidRPr="00936DEC">
        <w:rPr>
          <w:rFonts w:ascii="Tahoma" w:hAnsi="Tahoma" w:cs="Tahoma"/>
          <w:lang w:val="mk-MK"/>
        </w:rPr>
        <w:t xml:space="preserve">доколку е </w:t>
      </w:r>
      <w:r w:rsidRPr="00936DEC">
        <w:rPr>
          <w:rFonts w:ascii="Tahoma" w:hAnsi="Tahoma" w:cs="Tahoma"/>
          <w:lang w:val="mk-MK"/>
        </w:rPr>
        <w:t>достигнат</w:t>
      </w:r>
      <w:r w:rsidR="006316DC" w:rsidRPr="00936DEC">
        <w:rPr>
          <w:rFonts w:ascii="Tahoma" w:hAnsi="Tahoma" w:cs="Tahoma"/>
          <w:lang w:val="mk-MK"/>
        </w:rPr>
        <w:t xml:space="preserve"> лимитот од ставот </w:t>
      </w:r>
      <w:r w:rsidR="00836601" w:rsidRPr="00936DEC">
        <w:rPr>
          <w:rFonts w:ascii="Tahoma" w:hAnsi="Tahoma" w:cs="Tahoma"/>
          <w:lang w:val="mk-MK"/>
        </w:rPr>
        <w:t>(2)</w:t>
      </w:r>
      <w:r w:rsidR="006316DC" w:rsidRPr="00936DEC">
        <w:rPr>
          <w:rFonts w:ascii="Tahoma" w:hAnsi="Tahoma" w:cs="Tahoma"/>
          <w:lang w:val="mk-MK"/>
        </w:rPr>
        <w:t xml:space="preserve"> точка </w:t>
      </w:r>
      <w:r w:rsidR="006316DC" w:rsidRPr="00936DEC">
        <w:rPr>
          <w:rFonts w:ascii="Tahoma" w:hAnsi="Tahoma" w:cs="Tahoma"/>
          <w:lang w:val="mk-MK"/>
        </w:rPr>
        <w:fldChar w:fldCharType="begin"/>
      </w:r>
      <w:r w:rsidR="006316DC" w:rsidRPr="00936DEC">
        <w:rPr>
          <w:rFonts w:ascii="Tahoma" w:hAnsi="Tahoma" w:cs="Tahoma"/>
          <w:lang w:val="mk-MK"/>
        </w:rPr>
        <w:instrText xml:space="preserve"> REF _Ref510448919 \r \h  \* MERGEFORMAT </w:instrText>
      </w:r>
      <w:r w:rsidR="006316DC" w:rsidRPr="00936DEC">
        <w:rPr>
          <w:rFonts w:ascii="Tahoma" w:hAnsi="Tahoma" w:cs="Tahoma"/>
          <w:lang w:val="mk-MK"/>
        </w:rPr>
      </w:r>
      <w:r w:rsidR="006316DC" w:rsidRPr="00936DEC">
        <w:rPr>
          <w:rFonts w:ascii="Tahoma" w:hAnsi="Tahoma" w:cs="Tahoma"/>
          <w:lang w:val="mk-MK"/>
        </w:rPr>
        <w:fldChar w:fldCharType="separate"/>
      </w:r>
      <w:r w:rsidR="004B6A39" w:rsidRPr="00936DEC">
        <w:rPr>
          <w:rFonts w:ascii="Tahoma" w:hAnsi="Tahoma" w:cs="Tahoma"/>
          <w:lang w:val="mk-MK"/>
        </w:rPr>
        <w:t>2)</w:t>
      </w:r>
      <w:r w:rsidR="006316DC" w:rsidRPr="00936DEC">
        <w:rPr>
          <w:rFonts w:ascii="Tahoma" w:hAnsi="Tahoma" w:cs="Tahoma"/>
          <w:lang w:val="mk-MK"/>
        </w:rPr>
        <w:fldChar w:fldCharType="end"/>
      </w:r>
      <w:r w:rsidR="006316DC" w:rsidRPr="00936DEC">
        <w:rPr>
          <w:rFonts w:ascii="Tahoma" w:hAnsi="Tahoma" w:cs="Tahoma"/>
          <w:lang w:val="mk-MK"/>
        </w:rPr>
        <w:t xml:space="preserve"> </w:t>
      </w:r>
      <w:r w:rsidR="00273B95" w:rsidRPr="00936DEC">
        <w:rPr>
          <w:rFonts w:ascii="Tahoma" w:hAnsi="Tahoma" w:cs="Tahoma"/>
          <w:lang w:val="mk-MK"/>
        </w:rPr>
        <w:t>на овој член</w:t>
      </w:r>
      <w:r w:rsidR="006316DC" w:rsidRPr="00936DEC">
        <w:rPr>
          <w:rFonts w:ascii="Tahoma" w:hAnsi="Tahoma" w:cs="Tahoma"/>
          <w:lang w:val="mk-MK"/>
        </w:rPr>
        <w:t xml:space="preserve"> и се отпишани или претворени во акции сите </w:t>
      </w:r>
      <w:r w:rsidRPr="00936DEC">
        <w:rPr>
          <w:rFonts w:ascii="Tahoma" w:hAnsi="Tahoma" w:cs="Tahoma"/>
          <w:lang w:val="mk-MK"/>
        </w:rPr>
        <w:t xml:space="preserve">неозбезбедени </w:t>
      </w:r>
      <w:r w:rsidR="006316DC" w:rsidRPr="00936DEC">
        <w:rPr>
          <w:rFonts w:ascii="Tahoma" w:hAnsi="Tahoma" w:cs="Tahoma"/>
          <w:lang w:val="mk-MK"/>
        </w:rPr>
        <w:t xml:space="preserve">обврски, </w:t>
      </w:r>
      <w:r w:rsidRPr="00936DEC">
        <w:rPr>
          <w:rFonts w:ascii="Tahoma" w:hAnsi="Tahoma" w:cs="Tahoma"/>
          <w:lang w:val="mk-MK"/>
        </w:rPr>
        <w:t xml:space="preserve">освен </w:t>
      </w:r>
      <w:r w:rsidR="00FB3569" w:rsidRPr="00936DEC">
        <w:rPr>
          <w:rFonts w:ascii="Tahoma" w:hAnsi="Tahoma" w:cs="Tahoma"/>
          <w:lang w:val="mk-MK"/>
        </w:rPr>
        <w:t>прифатливите депозити</w:t>
      </w:r>
      <w:r w:rsidR="002B1BDA" w:rsidRPr="00936DEC">
        <w:rPr>
          <w:rFonts w:ascii="Tahoma" w:hAnsi="Tahoma" w:cs="Tahoma"/>
          <w:lang w:val="mk-MK"/>
        </w:rPr>
        <w:t>, коишто согласно со законот со кој се уредува работењето на банка немаат предност за наплата во случај на стечај на банката</w:t>
      </w:r>
      <w:r w:rsidR="006316DC" w:rsidRPr="00936DEC">
        <w:rPr>
          <w:rFonts w:ascii="Tahoma" w:hAnsi="Tahoma" w:cs="Tahoma"/>
          <w:lang w:val="mk-MK"/>
        </w:rPr>
        <w:t>.</w:t>
      </w:r>
      <w:bookmarkEnd w:id="19"/>
    </w:p>
    <w:p w14:paraId="5958F551" w14:textId="6E62E585" w:rsidR="006316DC" w:rsidRPr="00936DEC" w:rsidRDefault="006316DC" w:rsidP="00642F66">
      <w:pPr>
        <w:pStyle w:val="ListParagraph"/>
        <w:numPr>
          <w:ilvl w:val="0"/>
          <w:numId w:val="131"/>
        </w:numPr>
        <w:tabs>
          <w:tab w:val="left" w:pos="1080"/>
          <w:tab w:val="left" w:pos="1276"/>
        </w:tabs>
        <w:ind w:left="0" w:firstLine="720"/>
        <w:jc w:val="both"/>
        <w:rPr>
          <w:rFonts w:ascii="Tahoma" w:hAnsi="Tahoma" w:cs="Tahoma"/>
          <w:lang w:val="mk-MK"/>
        </w:rPr>
      </w:pPr>
      <w:r w:rsidRPr="00936DEC">
        <w:rPr>
          <w:rFonts w:ascii="Tahoma" w:hAnsi="Tahoma" w:cs="Tahoma"/>
          <w:lang w:val="mk-MK"/>
        </w:rPr>
        <w:t xml:space="preserve">Доколку се исполнети условите од ставот </w:t>
      </w:r>
      <w:r w:rsidR="00836601" w:rsidRPr="00936DEC">
        <w:rPr>
          <w:rFonts w:ascii="Tahoma" w:hAnsi="Tahoma" w:cs="Tahoma"/>
          <w:lang w:val="mk-MK"/>
        </w:rPr>
        <w:t>(4)</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може да </w:t>
      </w:r>
      <w:r w:rsidR="009979C8" w:rsidRPr="00936DEC">
        <w:rPr>
          <w:rFonts w:ascii="Tahoma" w:hAnsi="Tahoma" w:cs="Tahoma"/>
          <w:lang w:val="mk-MK"/>
        </w:rPr>
        <w:t xml:space="preserve">се </w:t>
      </w:r>
      <w:r w:rsidRPr="00936DEC">
        <w:rPr>
          <w:rFonts w:ascii="Tahoma" w:hAnsi="Tahoma" w:cs="Tahoma"/>
          <w:lang w:val="mk-MK"/>
        </w:rPr>
        <w:t>корист</w:t>
      </w:r>
      <w:r w:rsidR="009979C8" w:rsidRPr="00936DEC">
        <w:rPr>
          <w:rFonts w:ascii="Tahoma" w:hAnsi="Tahoma" w:cs="Tahoma"/>
          <w:lang w:val="mk-MK"/>
        </w:rPr>
        <w:t>ат</w:t>
      </w:r>
      <w:r w:rsidRPr="00936DEC">
        <w:rPr>
          <w:rFonts w:ascii="Tahoma" w:hAnsi="Tahoma" w:cs="Tahoma"/>
          <w:lang w:val="mk-MK"/>
        </w:rPr>
        <w:t xml:space="preserve"> и </w:t>
      </w:r>
      <w:r w:rsidR="00062FE0" w:rsidRPr="00936DEC">
        <w:rPr>
          <w:rFonts w:ascii="Tahoma" w:hAnsi="Tahoma" w:cs="Tahoma"/>
          <w:lang w:val="mk-MK"/>
        </w:rPr>
        <w:t xml:space="preserve">средства </w:t>
      </w:r>
      <w:r w:rsidRPr="00936DEC">
        <w:rPr>
          <w:rFonts w:ascii="Tahoma" w:hAnsi="Tahoma" w:cs="Tahoma"/>
          <w:lang w:val="mk-MK"/>
        </w:rPr>
        <w:t xml:space="preserve">од </w:t>
      </w:r>
      <w:r w:rsidR="00D32CA5" w:rsidRPr="00936DEC">
        <w:rPr>
          <w:rFonts w:ascii="Tahoma" w:hAnsi="Tahoma" w:cs="Tahoma"/>
          <w:lang w:val="mk-MK"/>
        </w:rPr>
        <w:t>Фонд</w:t>
      </w:r>
      <w:r w:rsidR="00BA7586" w:rsidRPr="00936DEC">
        <w:rPr>
          <w:rFonts w:ascii="Tahoma" w:hAnsi="Tahoma" w:cs="Tahoma"/>
          <w:lang w:val="mk-MK"/>
        </w:rPr>
        <w:t xml:space="preserve">от </w:t>
      </w:r>
      <w:r w:rsidRPr="00936DEC">
        <w:rPr>
          <w:rFonts w:ascii="Tahoma" w:hAnsi="Tahoma" w:cs="Tahoma"/>
          <w:lang w:val="mk-MK"/>
        </w:rPr>
        <w:t xml:space="preserve">за решавање </w:t>
      </w:r>
      <w:r w:rsidR="009979C8" w:rsidRPr="00936DEC">
        <w:rPr>
          <w:rFonts w:ascii="Tahoma" w:hAnsi="Tahoma" w:cs="Tahoma"/>
          <w:lang w:val="mk-MK"/>
        </w:rPr>
        <w:t xml:space="preserve">обезбедени преку годишните придонеси согласно со </w:t>
      </w:r>
      <w:r w:rsidR="00430C17" w:rsidRPr="00936DEC">
        <w:rPr>
          <w:rFonts w:ascii="Tahoma" w:hAnsi="Tahoma" w:cs="Tahoma"/>
          <w:lang w:val="mk-MK"/>
        </w:rPr>
        <w:t>членот 76</w:t>
      </w:r>
      <w:r w:rsidR="002C0FCA" w:rsidRPr="00936DEC">
        <w:rPr>
          <w:rFonts w:ascii="Tahoma" w:hAnsi="Tahoma" w:cs="Tahoma"/>
          <w:lang w:val="mk-MK"/>
        </w:rPr>
        <w:t xml:space="preserve"> </w:t>
      </w:r>
      <w:r w:rsidR="00273B95" w:rsidRPr="00936DEC">
        <w:rPr>
          <w:rFonts w:ascii="Tahoma" w:hAnsi="Tahoma" w:cs="Tahoma"/>
          <w:lang w:val="mk-MK"/>
        </w:rPr>
        <w:t>на овој закон</w:t>
      </w:r>
      <w:r w:rsidR="009979C8" w:rsidRPr="00936DEC">
        <w:rPr>
          <w:rFonts w:ascii="Tahoma" w:hAnsi="Tahoma" w:cs="Tahoma"/>
          <w:lang w:val="mk-MK"/>
        </w:rPr>
        <w:t xml:space="preserve">, </w:t>
      </w:r>
      <w:r w:rsidRPr="00936DEC">
        <w:rPr>
          <w:rFonts w:ascii="Tahoma" w:hAnsi="Tahoma" w:cs="Tahoma"/>
          <w:lang w:val="mk-MK"/>
        </w:rPr>
        <w:t xml:space="preserve">доколку </w:t>
      </w:r>
      <w:r w:rsidR="009979C8" w:rsidRPr="00936DEC">
        <w:rPr>
          <w:rFonts w:ascii="Tahoma" w:hAnsi="Tahoma" w:cs="Tahoma"/>
          <w:lang w:val="mk-MK"/>
        </w:rPr>
        <w:t>тие средства с</w:t>
      </w:r>
      <w:r w:rsidR="00932823" w:rsidRPr="00936DEC">
        <w:rPr>
          <w:rFonts w:ascii="Arial" w:hAnsi="Arial" w:cs="Arial"/>
          <w:lang w:val="mk-MK"/>
        </w:rPr>
        <w:t>é</w:t>
      </w:r>
      <w:r w:rsidR="009979C8" w:rsidRPr="00936DEC">
        <w:rPr>
          <w:rFonts w:ascii="Tahoma" w:hAnsi="Tahoma" w:cs="Tahoma"/>
          <w:lang w:val="mk-MK"/>
        </w:rPr>
        <w:t xml:space="preserve"> уште </w:t>
      </w:r>
      <w:r w:rsidR="00D509D9" w:rsidRPr="00936DEC">
        <w:rPr>
          <w:rFonts w:ascii="Tahoma" w:hAnsi="Tahoma" w:cs="Tahoma"/>
          <w:lang w:val="mk-MK"/>
        </w:rPr>
        <w:t xml:space="preserve">не </w:t>
      </w:r>
      <w:r w:rsidR="009979C8" w:rsidRPr="00936DEC">
        <w:rPr>
          <w:rFonts w:ascii="Tahoma" w:hAnsi="Tahoma" w:cs="Tahoma"/>
          <w:lang w:val="mk-MK"/>
        </w:rPr>
        <w:t xml:space="preserve">се </w:t>
      </w:r>
      <w:r w:rsidR="00D509D9" w:rsidRPr="00936DEC">
        <w:rPr>
          <w:rFonts w:ascii="Tahoma" w:hAnsi="Tahoma" w:cs="Tahoma"/>
          <w:lang w:val="mk-MK"/>
        </w:rPr>
        <w:t>искористени</w:t>
      </w:r>
      <w:r w:rsidRPr="00936DEC">
        <w:rPr>
          <w:rFonts w:ascii="Tahoma" w:hAnsi="Tahoma" w:cs="Tahoma"/>
          <w:lang w:val="mk-MK"/>
        </w:rPr>
        <w:t xml:space="preserve">. </w:t>
      </w:r>
    </w:p>
    <w:p w14:paraId="44C7FA85" w14:textId="057737A1" w:rsidR="006316DC" w:rsidRPr="00936DEC" w:rsidRDefault="006316DC" w:rsidP="00642F66">
      <w:pPr>
        <w:pStyle w:val="ListParagraph"/>
        <w:numPr>
          <w:ilvl w:val="0"/>
          <w:numId w:val="131"/>
        </w:numPr>
        <w:tabs>
          <w:tab w:val="left" w:pos="1080"/>
          <w:tab w:val="left" w:pos="1276"/>
        </w:tabs>
        <w:ind w:left="0" w:firstLine="720"/>
        <w:jc w:val="both"/>
        <w:rPr>
          <w:rFonts w:ascii="Tahoma" w:hAnsi="Tahoma" w:cs="Tahoma"/>
          <w:lang w:val="mk-MK"/>
        </w:rPr>
      </w:pPr>
      <w:r w:rsidRPr="00936DEC">
        <w:rPr>
          <w:rFonts w:ascii="Tahoma" w:hAnsi="Tahoma" w:cs="Tahoma"/>
          <w:lang w:val="mk-MK"/>
        </w:rPr>
        <w:t xml:space="preserve">По исклучок на ставот </w:t>
      </w:r>
      <w:r w:rsidR="00836601" w:rsidRPr="00936DEC">
        <w:rPr>
          <w:rFonts w:ascii="Tahoma" w:hAnsi="Tahoma" w:cs="Tahoma"/>
          <w:lang w:val="mk-MK"/>
        </w:rPr>
        <w:t>(2)</w:t>
      </w:r>
      <w:r w:rsidRPr="00936DEC">
        <w:rPr>
          <w:rFonts w:ascii="Tahoma" w:hAnsi="Tahoma" w:cs="Tahoma"/>
          <w:lang w:val="mk-MK"/>
        </w:rPr>
        <w:t xml:space="preserve"> </w:t>
      </w:r>
      <w:r w:rsidR="00062FE0" w:rsidRPr="00936DEC">
        <w:rPr>
          <w:rFonts w:ascii="Tahoma" w:hAnsi="Tahoma" w:cs="Tahoma"/>
          <w:lang w:val="mk-MK"/>
        </w:rPr>
        <w:t xml:space="preserve">точка </w:t>
      </w:r>
      <w:r w:rsidR="00062FE0" w:rsidRPr="00936DEC">
        <w:rPr>
          <w:rFonts w:ascii="Tahoma" w:hAnsi="Tahoma" w:cs="Tahoma"/>
          <w:lang w:val="mk-MK"/>
        </w:rPr>
        <w:fldChar w:fldCharType="begin"/>
      </w:r>
      <w:r w:rsidR="00062FE0" w:rsidRPr="00936DEC">
        <w:rPr>
          <w:rFonts w:ascii="Tahoma" w:hAnsi="Tahoma" w:cs="Tahoma"/>
          <w:lang w:val="mk-MK"/>
        </w:rPr>
        <w:instrText xml:space="preserve"> REF _Ref510450433 \r \h  \* MERGEFORMAT </w:instrText>
      </w:r>
      <w:r w:rsidR="00062FE0" w:rsidRPr="00936DEC">
        <w:rPr>
          <w:rFonts w:ascii="Tahoma" w:hAnsi="Tahoma" w:cs="Tahoma"/>
          <w:lang w:val="mk-MK"/>
        </w:rPr>
      </w:r>
      <w:r w:rsidR="00062FE0" w:rsidRPr="00936DEC">
        <w:rPr>
          <w:rFonts w:ascii="Tahoma" w:hAnsi="Tahoma" w:cs="Tahoma"/>
          <w:lang w:val="mk-MK"/>
        </w:rPr>
        <w:fldChar w:fldCharType="separate"/>
      </w:r>
      <w:r w:rsidR="00062FE0" w:rsidRPr="00936DEC">
        <w:rPr>
          <w:rFonts w:ascii="Tahoma" w:hAnsi="Tahoma" w:cs="Tahoma"/>
          <w:lang w:val="mk-MK"/>
        </w:rPr>
        <w:t>1)</w:t>
      </w:r>
      <w:r w:rsidR="00062FE0" w:rsidRPr="00936DEC">
        <w:rPr>
          <w:rFonts w:ascii="Tahoma" w:hAnsi="Tahoma" w:cs="Tahoma"/>
          <w:lang w:val="mk-MK"/>
        </w:rPr>
        <w:fldChar w:fldCharType="end"/>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средствата од </w:t>
      </w:r>
      <w:r w:rsidR="00D32CA5" w:rsidRPr="00936DEC">
        <w:rPr>
          <w:rFonts w:ascii="Tahoma" w:hAnsi="Tahoma" w:cs="Tahoma"/>
          <w:lang w:val="mk-MK"/>
        </w:rPr>
        <w:t>Фонд</w:t>
      </w:r>
      <w:r w:rsidR="00BA7586" w:rsidRPr="00936DEC">
        <w:rPr>
          <w:rFonts w:ascii="Tahoma" w:hAnsi="Tahoma" w:cs="Tahoma"/>
          <w:lang w:val="mk-MK"/>
        </w:rPr>
        <w:t xml:space="preserve">от </w:t>
      </w:r>
      <w:r w:rsidRPr="00936DEC">
        <w:rPr>
          <w:rFonts w:ascii="Tahoma" w:hAnsi="Tahoma" w:cs="Tahoma"/>
          <w:lang w:val="mk-MK"/>
        </w:rPr>
        <w:t xml:space="preserve">за решавање може да се користат </w:t>
      </w:r>
      <w:r w:rsidR="00D509D9" w:rsidRPr="00936DEC">
        <w:rPr>
          <w:rFonts w:ascii="Tahoma" w:hAnsi="Tahoma" w:cs="Tahoma"/>
          <w:lang w:val="mk-MK"/>
        </w:rPr>
        <w:t xml:space="preserve">за </w:t>
      </w:r>
      <w:r w:rsidRPr="00936DEC">
        <w:rPr>
          <w:rFonts w:ascii="Tahoma" w:hAnsi="Tahoma" w:cs="Tahoma"/>
          <w:lang w:val="mk-MK"/>
        </w:rPr>
        <w:t xml:space="preserve">потребите на ставот </w:t>
      </w:r>
      <w:r w:rsidR="00836601" w:rsidRPr="00936DEC">
        <w:rPr>
          <w:rFonts w:ascii="Tahoma" w:hAnsi="Tahoma" w:cs="Tahoma"/>
          <w:lang w:val="mk-MK"/>
        </w:rPr>
        <w:t>(1)</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доколку:</w:t>
      </w:r>
    </w:p>
    <w:p w14:paraId="46E28ED7" w14:textId="630C1BC5" w:rsidR="006316DC" w:rsidRPr="00936DEC" w:rsidRDefault="006316DC" w:rsidP="00642F66">
      <w:pPr>
        <w:pStyle w:val="ListParagraph"/>
        <w:numPr>
          <w:ilvl w:val="0"/>
          <w:numId w:val="119"/>
        </w:numPr>
        <w:tabs>
          <w:tab w:val="left" w:pos="1440"/>
        </w:tabs>
        <w:ind w:left="1440"/>
        <w:jc w:val="both"/>
        <w:rPr>
          <w:rFonts w:ascii="Tahoma" w:hAnsi="Tahoma" w:cs="Tahoma"/>
          <w:lang w:val="mk-MK" w:eastAsia="ar-SA"/>
        </w:rPr>
      </w:pPr>
      <w:r w:rsidRPr="00936DEC">
        <w:rPr>
          <w:rFonts w:ascii="Tahoma" w:hAnsi="Tahoma" w:cs="Tahoma"/>
          <w:lang w:val="mk-MK" w:eastAsia="ar-SA"/>
        </w:rPr>
        <w:t>покривањето на загубите со акциите и обврски</w:t>
      </w:r>
      <w:r w:rsidR="004A46B9" w:rsidRPr="00936DEC">
        <w:rPr>
          <w:rFonts w:ascii="Tahoma" w:hAnsi="Tahoma" w:cs="Tahoma"/>
          <w:lang w:val="mk-MK" w:eastAsia="ar-SA"/>
        </w:rPr>
        <w:t>те</w:t>
      </w:r>
      <w:r w:rsidRPr="00936DEC">
        <w:rPr>
          <w:rFonts w:ascii="Tahoma" w:hAnsi="Tahoma" w:cs="Tahoma"/>
          <w:lang w:val="mk-MK" w:eastAsia="ar-SA"/>
        </w:rPr>
        <w:t xml:space="preserve"> од ставот </w:t>
      </w:r>
      <w:r w:rsidR="00836601" w:rsidRPr="00936DEC">
        <w:rPr>
          <w:rFonts w:ascii="Tahoma" w:hAnsi="Tahoma" w:cs="Tahoma"/>
          <w:lang w:val="mk-MK"/>
        </w:rPr>
        <w:t>(2)</w:t>
      </w:r>
      <w:r w:rsidRPr="00936DEC">
        <w:rPr>
          <w:rFonts w:ascii="Tahoma" w:hAnsi="Tahoma" w:cs="Tahoma"/>
          <w:lang w:val="mk-MK" w:eastAsia="ar-SA"/>
        </w:rPr>
        <w:t xml:space="preserve"> точка </w:t>
      </w:r>
      <w:r w:rsidRPr="00936DEC">
        <w:rPr>
          <w:rFonts w:ascii="Tahoma" w:hAnsi="Tahoma" w:cs="Tahoma"/>
        </w:rPr>
        <w:fldChar w:fldCharType="begin"/>
      </w:r>
      <w:r w:rsidRPr="00936DEC">
        <w:rPr>
          <w:rFonts w:ascii="Tahoma" w:hAnsi="Tahoma" w:cs="Tahoma"/>
        </w:rPr>
        <w:instrText xml:space="preserve"> REF _Ref510450433 \r \h  \* MERGEFORMAT </w:instrText>
      </w:r>
      <w:r w:rsidRPr="00936DEC">
        <w:rPr>
          <w:rFonts w:ascii="Tahoma" w:hAnsi="Tahoma" w:cs="Tahoma"/>
        </w:rPr>
      </w:r>
      <w:r w:rsidRPr="00936DEC">
        <w:rPr>
          <w:rFonts w:ascii="Tahoma" w:hAnsi="Tahoma" w:cs="Tahoma"/>
        </w:rPr>
        <w:fldChar w:fldCharType="separate"/>
      </w:r>
      <w:r w:rsidR="004B6A39" w:rsidRPr="00936DEC">
        <w:rPr>
          <w:rFonts w:ascii="Tahoma" w:hAnsi="Tahoma" w:cs="Tahoma"/>
          <w:lang w:val="mk-MK" w:eastAsia="ar-SA"/>
        </w:rPr>
        <w:t>1)</w:t>
      </w:r>
      <w:r w:rsidRPr="00936DEC">
        <w:rPr>
          <w:rFonts w:ascii="Tahoma" w:hAnsi="Tahoma" w:cs="Tahoma"/>
        </w:rPr>
        <w:fldChar w:fldCharType="end"/>
      </w:r>
      <w:r w:rsidRPr="00936DEC">
        <w:rPr>
          <w:rFonts w:ascii="Tahoma" w:hAnsi="Tahoma" w:cs="Tahoma"/>
          <w:lang w:val="mk-MK" w:eastAsia="ar-SA"/>
        </w:rPr>
        <w:t xml:space="preserve"> </w:t>
      </w:r>
      <w:r w:rsidR="00273B95" w:rsidRPr="00936DEC">
        <w:rPr>
          <w:rFonts w:ascii="Tahoma" w:hAnsi="Tahoma" w:cs="Tahoma"/>
          <w:lang w:val="mk-MK" w:eastAsia="ar-SA"/>
        </w:rPr>
        <w:t>на овој член</w:t>
      </w:r>
      <w:r w:rsidRPr="00936DEC">
        <w:rPr>
          <w:rFonts w:ascii="Tahoma" w:hAnsi="Tahoma" w:cs="Tahoma"/>
          <w:lang w:val="mk-MK" w:eastAsia="ar-SA"/>
        </w:rPr>
        <w:t xml:space="preserve"> е </w:t>
      </w:r>
      <w:r w:rsidR="00D509D9" w:rsidRPr="00936DEC">
        <w:rPr>
          <w:rFonts w:ascii="Tahoma" w:hAnsi="Tahoma" w:cs="Tahoma"/>
          <w:lang w:val="mk-MK" w:eastAsia="ar-SA"/>
        </w:rPr>
        <w:t>еднакво</w:t>
      </w:r>
      <w:r w:rsidRPr="00936DEC">
        <w:rPr>
          <w:rFonts w:ascii="Tahoma" w:hAnsi="Tahoma" w:cs="Tahoma"/>
          <w:lang w:val="mk-MK" w:eastAsia="ar-SA"/>
        </w:rPr>
        <w:t xml:space="preserve"> најмалку </w:t>
      </w:r>
      <w:r w:rsidR="00D509D9" w:rsidRPr="00936DEC">
        <w:rPr>
          <w:rFonts w:ascii="Tahoma" w:hAnsi="Tahoma" w:cs="Tahoma"/>
          <w:lang w:val="mk-MK" w:eastAsia="ar-SA"/>
        </w:rPr>
        <w:t xml:space="preserve">на </w:t>
      </w:r>
      <w:r w:rsidRPr="00936DEC">
        <w:rPr>
          <w:rFonts w:ascii="Tahoma" w:hAnsi="Tahoma" w:cs="Tahoma"/>
          <w:lang w:val="mk-MK" w:eastAsia="ar-SA"/>
        </w:rPr>
        <w:t xml:space="preserve">20% </w:t>
      </w:r>
      <w:r w:rsidR="00D509D9" w:rsidRPr="00936DEC">
        <w:rPr>
          <w:rFonts w:ascii="Tahoma" w:hAnsi="Tahoma" w:cs="Tahoma"/>
          <w:lang w:val="mk-MK" w:eastAsia="ar-SA"/>
        </w:rPr>
        <w:t xml:space="preserve">од </w:t>
      </w:r>
      <w:r w:rsidRPr="00936DEC">
        <w:rPr>
          <w:rFonts w:ascii="Tahoma" w:hAnsi="Tahoma" w:cs="Tahoma"/>
          <w:lang w:val="mk-MK" w:eastAsia="ar-SA"/>
        </w:rPr>
        <w:t>активата пондерирана според ризиците;</w:t>
      </w:r>
    </w:p>
    <w:p w14:paraId="7C8EB5BA" w14:textId="4C53A72B" w:rsidR="006316DC" w:rsidRPr="00936DEC" w:rsidRDefault="00D32CA5" w:rsidP="00642F66">
      <w:pPr>
        <w:pStyle w:val="ListParagraph"/>
        <w:numPr>
          <w:ilvl w:val="0"/>
          <w:numId w:val="119"/>
        </w:numPr>
        <w:tabs>
          <w:tab w:val="left" w:pos="1440"/>
        </w:tabs>
        <w:ind w:left="1440"/>
        <w:jc w:val="both"/>
        <w:rPr>
          <w:rFonts w:ascii="Tahoma" w:hAnsi="Tahoma" w:cs="Tahoma"/>
          <w:lang w:val="mk-MK" w:eastAsia="ar-SA"/>
        </w:rPr>
      </w:pPr>
      <w:r w:rsidRPr="00936DEC">
        <w:rPr>
          <w:rFonts w:ascii="Tahoma" w:hAnsi="Tahoma" w:cs="Tahoma"/>
          <w:lang w:val="mk-MK" w:eastAsia="ar-SA"/>
        </w:rPr>
        <w:t>Фонд</w:t>
      </w:r>
      <w:r w:rsidR="00BA7586" w:rsidRPr="00936DEC">
        <w:rPr>
          <w:rFonts w:ascii="Tahoma" w:hAnsi="Tahoma" w:cs="Tahoma"/>
          <w:lang w:val="mk-MK" w:eastAsia="ar-SA"/>
        </w:rPr>
        <w:t xml:space="preserve">от </w:t>
      </w:r>
      <w:r w:rsidR="006316DC" w:rsidRPr="00936DEC">
        <w:rPr>
          <w:rFonts w:ascii="Tahoma" w:hAnsi="Tahoma" w:cs="Tahoma"/>
          <w:lang w:val="mk-MK" w:eastAsia="ar-SA"/>
        </w:rPr>
        <w:t xml:space="preserve">за решавање располага со средства во износ којшто е поголем од 3% од вкупниот износ на </w:t>
      </w:r>
      <w:r w:rsidR="00FB3569" w:rsidRPr="00936DEC">
        <w:rPr>
          <w:rFonts w:ascii="Tahoma" w:hAnsi="Tahoma" w:cs="Tahoma"/>
          <w:lang w:val="mk-MK" w:eastAsia="ar-SA"/>
        </w:rPr>
        <w:t>покриените депозити</w:t>
      </w:r>
      <w:r w:rsidR="006316DC" w:rsidRPr="00936DEC">
        <w:rPr>
          <w:rFonts w:ascii="Tahoma" w:hAnsi="Tahoma" w:cs="Tahoma"/>
          <w:lang w:val="mk-MK" w:eastAsia="ar-SA"/>
        </w:rPr>
        <w:t xml:space="preserve"> на сите банки во Република </w:t>
      </w:r>
      <w:r w:rsidR="00BF30C6" w:rsidRPr="00936DEC">
        <w:rPr>
          <w:rFonts w:ascii="Tahoma" w:hAnsi="Tahoma" w:cs="Tahoma"/>
          <w:lang w:val="mk-MK" w:eastAsia="ar-SA"/>
        </w:rPr>
        <w:t xml:space="preserve">Северна </w:t>
      </w:r>
      <w:r w:rsidR="006316DC" w:rsidRPr="00936DEC">
        <w:rPr>
          <w:rFonts w:ascii="Tahoma" w:hAnsi="Tahoma" w:cs="Tahoma"/>
          <w:lang w:val="mk-MK" w:eastAsia="ar-SA"/>
        </w:rPr>
        <w:t>Македонија, и</w:t>
      </w:r>
    </w:p>
    <w:p w14:paraId="09DEA8CB" w14:textId="77777777" w:rsidR="006316DC" w:rsidRPr="00936DEC" w:rsidRDefault="006316DC" w:rsidP="00642F66">
      <w:pPr>
        <w:pStyle w:val="ListParagraph"/>
        <w:numPr>
          <w:ilvl w:val="0"/>
          <w:numId w:val="119"/>
        </w:numPr>
        <w:tabs>
          <w:tab w:val="left" w:pos="1440"/>
        </w:tabs>
        <w:ind w:left="1440"/>
        <w:jc w:val="both"/>
        <w:rPr>
          <w:rFonts w:ascii="Tahoma" w:hAnsi="Tahoma" w:cs="Tahoma"/>
          <w:lang w:val="mk-MK" w:eastAsia="ar-SA"/>
        </w:rPr>
      </w:pPr>
      <w:r w:rsidRPr="00936DEC">
        <w:rPr>
          <w:rFonts w:ascii="Tahoma" w:hAnsi="Tahoma" w:cs="Tahoma"/>
          <w:lang w:val="mk-MK" w:eastAsia="ar-SA"/>
        </w:rPr>
        <w:t xml:space="preserve">согласно со процената на вредноста од </w:t>
      </w:r>
      <w:r w:rsidR="005F572D" w:rsidRPr="00936DEC">
        <w:rPr>
          <w:rFonts w:ascii="Tahoma" w:hAnsi="Tahoma" w:cs="Tahoma"/>
          <w:lang w:val="mk-MK" w:eastAsia="ar-SA"/>
        </w:rPr>
        <w:t>членот 21</w:t>
      </w:r>
      <w:r w:rsidR="002C0FCA" w:rsidRPr="00936DEC">
        <w:rPr>
          <w:rFonts w:ascii="Tahoma" w:hAnsi="Tahoma" w:cs="Tahoma"/>
          <w:lang w:val="mk-MK" w:eastAsia="ar-SA"/>
        </w:rPr>
        <w:t xml:space="preserve"> </w:t>
      </w:r>
      <w:r w:rsidR="00273B95" w:rsidRPr="00936DEC">
        <w:rPr>
          <w:rFonts w:ascii="Tahoma" w:hAnsi="Tahoma" w:cs="Tahoma"/>
          <w:lang w:val="mk-MK" w:eastAsia="ar-SA"/>
        </w:rPr>
        <w:t>на овој закон</w:t>
      </w:r>
      <w:r w:rsidRPr="00936DEC">
        <w:rPr>
          <w:rFonts w:ascii="Tahoma" w:hAnsi="Tahoma" w:cs="Tahoma"/>
          <w:lang w:val="mk-MK" w:eastAsia="ar-SA"/>
        </w:rPr>
        <w:t xml:space="preserve">, активата на банката на консолидирана основа е помала од </w:t>
      </w:r>
      <w:r w:rsidR="00803C78" w:rsidRPr="00936DEC">
        <w:rPr>
          <w:rFonts w:ascii="Tahoma" w:hAnsi="Tahoma" w:cs="Tahoma"/>
          <w:lang w:val="mk-MK" w:eastAsia="ar-SA"/>
        </w:rPr>
        <w:t xml:space="preserve">10 милијарди </w:t>
      </w:r>
      <w:r w:rsidRPr="00936DEC">
        <w:rPr>
          <w:rFonts w:ascii="Tahoma" w:hAnsi="Tahoma" w:cs="Tahoma"/>
          <w:lang w:val="mk-MK" w:eastAsia="ar-SA"/>
        </w:rPr>
        <w:t>денари.</w:t>
      </w:r>
    </w:p>
    <w:p w14:paraId="3DFE2FEA" w14:textId="77777777" w:rsidR="00DA7ABA" w:rsidRPr="00936DEC" w:rsidRDefault="00DA7ABA">
      <w:pPr>
        <w:tabs>
          <w:tab w:val="left" w:pos="851"/>
        </w:tabs>
        <w:jc w:val="center"/>
        <w:rPr>
          <w:rFonts w:ascii="Tahoma" w:hAnsi="Tahoma" w:cs="Tahoma"/>
          <w:b/>
          <w:lang w:val="mk-MK" w:eastAsia="ar-SA"/>
        </w:rPr>
      </w:pPr>
    </w:p>
    <w:p w14:paraId="5B80F860" w14:textId="77777777" w:rsidR="0077128F" w:rsidRPr="00936DEC" w:rsidRDefault="0077128F">
      <w:pPr>
        <w:tabs>
          <w:tab w:val="left" w:pos="720"/>
        </w:tabs>
        <w:jc w:val="center"/>
        <w:rPr>
          <w:rFonts w:ascii="Tahoma" w:hAnsi="Tahoma" w:cs="Tahoma"/>
          <w:b/>
          <w:lang w:val="mk-MK"/>
        </w:rPr>
      </w:pPr>
      <w:bookmarkStart w:id="20" w:name="_Ref510687737"/>
      <w:bookmarkEnd w:id="20"/>
      <w:r w:rsidRPr="00936DEC">
        <w:rPr>
          <w:rFonts w:ascii="Tahoma" w:hAnsi="Tahoma" w:cs="Tahoma"/>
          <w:b/>
          <w:lang w:val="mk-MK"/>
        </w:rPr>
        <w:t>Утврдување на износот за внатрешна распределба на загубите</w:t>
      </w:r>
    </w:p>
    <w:p w14:paraId="7DC568F1" w14:textId="77777777" w:rsidR="00DF4568" w:rsidRPr="00936DEC" w:rsidRDefault="0077128F">
      <w:pPr>
        <w:tabs>
          <w:tab w:val="left" w:pos="720"/>
        </w:tabs>
        <w:jc w:val="center"/>
        <w:rPr>
          <w:rFonts w:ascii="Tahoma" w:hAnsi="Tahoma" w:cs="Tahoma"/>
        </w:rPr>
      </w:pPr>
      <w:r w:rsidRPr="00936DEC">
        <w:rPr>
          <w:rFonts w:ascii="Tahoma" w:hAnsi="Tahoma" w:cs="Tahoma"/>
          <w:lang w:val="mk-MK"/>
        </w:rPr>
        <w:t xml:space="preserve">Член </w:t>
      </w:r>
      <w:r w:rsidR="00DF4568" w:rsidRPr="00936DEC">
        <w:rPr>
          <w:rFonts w:ascii="Tahoma" w:hAnsi="Tahoma" w:cs="Tahoma"/>
          <w:lang w:val="mk-MK"/>
        </w:rPr>
        <w:t>35</w:t>
      </w:r>
    </w:p>
    <w:p w14:paraId="1957DF3D" w14:textId="77777777" w:rsidR="0077128F" w:rsidRPr="00936DEC" w:rsidRDefault="0077128F">
      <w:pPr>
        <w:tabs>
          <w:tab w:val="left" w:pos="720"/>
        </w:tabs>
        <w:jc w:val="center"/>
        <w:rPr>
          <w:rFonts w:ascii="Tahoma" w:hAnsi="Tahoma" w:cs="Tahoma"/>
        </w:rPr>
      </w:pPr>
    </w:p>
    <w:p w14:paraId="5B1BDA09" w14:textId="77777777" w:rsidR="0077128F" w:rsidRPr="00936DEC" w:rsidRDefault="0077128F" w:rsidP="00642F66">
      <w:pPr>
        <w:pStyle w:val="ListParagraph"/>
        <w:numPr>
          <w:ilvl w:val="0"/>
          <w:numId w:val="140"/>
        </w:numPr>
        <w:tabs>
          <w:tab w:val="left" w:pos="1170"/>
        </w:tabs>
        <w:ind w:left="0" w:firstLine="720"/>
        <w:jc w:val="both"/>
        <w:rPr>
          <w:rFonts w:ascii="Tahoma" w:hAnsi="Tahoma" w:cs="Tahoma"/>
          <w:lang w:val="mk-MK"/>
        </w:rPr>
      </w:pPr>
      <w:r w:rsidRPr="00936DEC">
        <w:rPr>
          <w:rFonts w:ascii="Tahoma" w:hAnsi="Tahoma" w:cs="Tahoma"/>
          <w:lang w:val="mk-MK"/>
        </w:rPr>
        <w:t>Врз основа на процената</w:t>
      </w:r>
      <w:r w:rsidR="00325E91" w:rsidRPr="00936DEC">
        <w:rPr>
          <w:rFonts w:ascii="Tahoma" w:hAnsi="Tahoma" w:cs="Tahoma"/>
          <w:lang w:val="mk-MK"/>
        </w:rPr>
        <w:t xml:space="preserve"> на вредноста</w:t>
      </w:r>
      <w:r w:rsidRPr="00936DEC">
        <w:rPr>
          <w:rFonts w:ascii="Tahoma" w:hAnsi="Tahoma" w:cs="Tahoma"/>
          <w:lang w:val="mk-MK"/>
        </w:rPr>
        <w:t xml:space="preserve"> од </w:t>
      </w:r>
      <w:r w:rsidR="005F572D" w:rsidRPr="00936DEC">
        <w:rPr>
          <w:rFonts w:ascii="Tahoma" w:hAnsi="Tahoma" w:cs="Tahoma"/>
          <w:lang w:val="mk-MK"/>
        </w:rPr>
        <w:t>членот 21</w:t>
      </w:r>
      <w:r w:rsidR="00F62647"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Народната банка го утврдува износ</w:t>
      </w:r>
      <w:r w:rsidR="003569FB" w:rsidRPr="00936DEC">
        <w:rPr>
          <w:rFonts w:ascii="Tahoma" w:hAnsi="Tahoma" w:cs="Tahoma"/>
          <w:lang w:val="mk-MK"/>
        </w:rPr>
        <w:t>от</w:t>
      </w:r>
      <w:r w:rsidRPr="00936DEC">
        <w:rPr>
          <w:rFonts w:ascii="Tahoma" w:hAnsi="Tahoma" w:cs="Tahoma"/>
          <w:lang w:val="mk-MK"/>
        </w:rPr>
        <w:t xml:space="preserve"> на </w:t>
      </w:r>
      <w:r w:rsidR="003A633F" w:rsidRPr="00936DEC">
        <w:rPr>
          <w:rFonts w:ascii="Tahoma" w:hAnsi="Tahoma" w:cs="Tahoma"/>
          <w:lang w:val="mk-MK"/>
        </w:rPr>
        <w:t xml:space="preserve">обврските за </w:t>
      </w:r>
      <w:r w:rsidRPr="00936DEC">
        <w:rPr>
          <w:rFonts w:ascii="Tahoma" w:hAnsi="Tahoma" w:cs="Tahoma"/>
          <w:lang w:val="mk-MK"/>
        </w:rPr>
        <w:t>внатрешна распределба</w:t>
      </w:r>
      <w:r w:rsidR="00D6233B" w:rsidRPr="00936DEC">
        <w:rPr>
          <w:rFonts w:ascii="Tahoma" w:hAnsi="Tahoma" w:cs="Tahoma"/>
          <w:lang w:val="mk-MK"/>
        </w:rPr>
        <w:t xml:space="preserve"> на загубите</w:t>
      </w:r>
      <w:r w:rsidR="003569FB" w:rsidRPr="00936DEC">
        <w:rPr>
          <w:rFonts w:ascii="Tahoma" w:hAnsi="Tahoma" w:cs="Tahoma"/>
          <w:lang w:val="mk-MK"/>
        </w:rPr>
        <w:t xml:space="preserve"> којшто треба да биде опфатен со инструментот за внатрешна распред</w:t>
      </w:r>
      <w:r w:rsidR="005C0B31" w:rsidRPr="00936DEC">
        <w:rPr>
          <w:rFonts w:ascii="Tahoma" w:hAnsi="Tahoma" w:cs="Tahoma"/>
          <w:lang w:val="mk-MK"/>
        </w:rPr>
        <w:t>е</w:t>
      </w:r>
      <w:r w:rsidR="003569FB" w:rsidRPr="00936DEC">
        <w:rPr>
          <w:rFonts w:ascii="Tahoma" w:hAnsi="Tahoma" w:cs="Tahoma"/>
          <w:lang w:val="mk-MK"/>
        </w:rPr>
        <w:t>лба</w:t>
      </w:r>
      <w:r w:rsidRPr="00936DEC">
        <w:rPr>
          <w:rFonts w:ascii="Tahoma" w:hAnsi="Tahoma" w:cs="Tahoma"/>
          <w:lang w:val="mk-MK"/>
        </w:rPr>
        <w:t xml:space="preserve"> </w:t>
      </w:r>
      <w:r w:rsidR="005C0B31" w:rsidRPr="00936DEC">
        <w:rPr>
          <w:rFonts w:ascii="Tahoma" w:hAnsi="Tahoma" w:cs="Tahoma"/>
          <w:lang w:val="mk-MK"/>
        </w:rPr>
        <w:t xml:space="preserve">на загубите, </w:t>
      </w:r>
      <w:r w:rsidRPr="00936DEC">
        <w:rPr>
          <w:rFonts w:ascii="Tahoma" w:hAnsi="Tahoma" w:cs="Tahoma"/>
          <w:lang w:val="mk-MK"/>
        </w:rPr>
        <w:t>како збир на:</w:t>
      </w:r>
    </w:p>
    <w:p w14:paraId="071C3933" w14:textId="78C5D4BF" w:rsidR="00062FE0" w:rsidRPr="00936DEC" w:rsidRDefault="0077128F" w:rsidP="00642F66">
      <w:pPr>
        <w:pStyle w:val="ListParagraph"/>
        <w:numPr>
          <w:ilvl w:val="0"/>
          <w:numId w:val="160"/>
        </w:numPr>
        <w:tabs>
          <w:tab w:val="left" w:pos="1440"/>
        </w:tabs>
        <w:jc w:val="both"/>
        <w:rPr>
          <w:rFonts w:ascii="Tahoma" w:hAnsi="Tahoma" w:cs="Tahoma"/>
          <w:lang w:val="mk-MK"/>
        </w:rPr>
      </w:pPr>
      <w:r w:rsidRPr="00936DEC">
        <w:rPr>
          <w:rFonts w:ascii="Tahoma" w:hAnsi="Tahoma" w:cs="Tahoma"/>
          <w:lang w:val="mk-MK"/>
        </w:rPr>
        <w:t xml:space="preserve">износот којшто треба да се отпише со цел да се </w:t>
      </w:r>
      <w:r w:rsidR="003A633F" w:rsidRPr="00936DEC">
        <w:rPr>
          <w:rFonts w:ascii="Tahoma" w:hAnsi="Tahoma" w:cs="Tahoma"/>
          <w:lang w:val="mk-MK"/>
        </w:rPr>
        <w:t xml:space="preserve">овозможи нето-вредноста на </w:t>
      </w:r>
      <w:r w:rsidRPr="00936DEC">
        <w:rPr>
          <w:rFonts w:ascii="Tahoma" w:hAnsi="Tahoma" w:cs="Tahoma"/>
          <w:lang w:val="mk-MK"/>
        </w:rPr>
        <w:t xml:space="preserve">активата на банката којашто се решава да биде еднаква на нула, </w:t>
      </w:r>
      <w:r w:rsidR="00062FE0" w:rsidRPr="00936DEC">
        <w:rPr>
          <w:rFonts w:ascii="Tahoma" w:hAnsi="Tahoma" w:cs="Tahoma"/>
          <w:lang w:val="mk-MK"/>
        </w:rPr>
        <w:t>доколку е применливо;</w:t>
      </w:r>
    </w:p>
    <w:p w14:paraId="4B873EBB" w14:textId="47147B4B" w:rsidR="0077128F" w:rsidRPr="00936DEC" w:rsidRDefault="0077128F" w:rsidP="00642F66">
      <w:pPr>
        <w:pStyle w:val="ListParagraph"/>
        <w:numPr>
          <w:ilvl w:val="0"/>
          <w:numId w:val="160"/>
        </w:numPr>
        <w:tabs>
          <w:tab w:val="left" w:pos="1440"/>
        </w:tabs>
        <w:jc w:val="both"/>
        <w:rPr>
          <w:rFonts w:ascii="Tahoma" w:hAnsi="Tahoma" w:cs="Tahoma"/>
          <w:lang w:val="mk-MK"/>
        </w:rPr>
      </w:pPr>
      <w:r w:rsidRPr="00936DEC">
        <w:rPr>
          <w:rFonts w:ascii="Tahoma" w:hAnsi="Tahoma" w:cs="Tahoma"/>
          <w:lang w:val="mk-MK"/>
        </w:rPr>
        <w:lastRenderedPageBreak/>
        <w:t>износот којшто треба да се претвори во акции или друг</w:t>
      </w:r>
      <w:r w:rsidR="003A633F" w:rsidRPr="00936DEC">
        <w:rPr>
          <w:rFonts w:ascii="Tahoma" w:hAnsi="Tahoma" w:cs="Tahoma"/>
          <w:lang w:val="mk-MK"/>
        </w:rPr>
        <w:t>и</w:t>
      </w:r>
      <w:r w:rsidRPr="00936DEC">
        <w:rPr>
          <w:rFonts w:ascii="Tahoma" w:hAnsi="Tahoma" w:cs="Tahoma"/>
          <w:lang w:val="mk-MK"/>
        </w:rPr>
        <w:t xml:space="preserve"> капиталн</w:t>
      </w:r>
      <w:r w:rsidR="003A633F" w:rsidRPr="00936DEC">
        <w:rPr>
          <w:rFonts w:ascii="Tahoma" w:hAnsi="Tahoma" w:cs="Tahoma"/>
          <w:lang w:val="mk-MK"/>
        </w:rPr>
        <w:t>и</w:t>
      </w:r>
      <w:r w:rsidRPr="00936DEC">
        <w:rPr>
          <w:rFonts w:ascii="Tahoma" w:hAnsi="Tahoma" w:cs="Tahoma"/>
          <w:lang w:val="mk-MK"/>
        </w:rPr>
        <w:t xml:space="preserve"> инструмент</w:t>
      </w:r>
      <w:r w:rsidR="003A633F" w:rsidRPr="00936DEC">
        <w:rPr>
          <w:rFonts w:ascii="Tahoma" w:hAnsi="Tahoma" w:cs="Tahoma"/>
          <w:lang w:val="mk-MK"/>
        </w:rPr>
        <w:t>и</w:t>
      </w:r>
      <w:r w:rsidRPr="00936DEC">
        <w:rPr>
          <w:rFonts w:ascii="Tahoma" w:hAnsi="Tahoma" w:cs="Tahoma"/>
          <w:lang w:val="mk-MK"/>
        </w:rPr>
        <w:t xml:space="preserve"> со цел да се достигне </w:t>
      </w:r>
      <w:r w:rsidR="00062FE0" w:rsidRPr="00936DEC">
        <w:rPr>
          <w:rFonts w:ascii="Tahoma" w:hAnsi="Tahoma" w:cs="Tahoma"/>
          <w:lang w:val="mk-MK"/>
        </w:rPr>
        <w:t xml:space="preserve">потребната </w:t>
      </w:r>
      <w:r w:rsidRPr="00936DEC">
        <w:rPr>
          <w:rFonts w:ascii="Tahoma" w:hAnsi="Tahoma" w:cs="Tahoma"/>
          <w:lang w:val="mk-MK"/>
        </w:rPr>
        <w:t xml:space="preserve">стапка на редовниот основен капитал на банката којашто се решава или на </w:t>
      </w:r>
      <w:r w:rsidR="0098359F" w:rsidRPr="00936DEC">
        <w:rPr>
          <w:rFonts w:ascii="Tahoma" w:hAnsi="Tahoma" w:cs="Tahoma"/>
          <w:lang w:val="mk-MK"/>
        </w:rPr>
        <w:t>преодната институција</w:t>
      </w:r>
      <w:r w:rsidRPr="00936DEC">
        <w:rPr>
          <w:rFonts w:ascii="Tahoma" w:hAnsi="Tahoma" w:cs="Tahoma"/>
          <w:lang w:val="mk-MK"/>
        </w:rPr>
        <w:t>, доколку е применливо.</w:t>
      </w:r>
    </w:p>
    <w:p w14:paraId="1E7E572A" w14:textId="77777777" w:rsidR="0077128F" w:rsidRPr="00936DEC" w:rsidRDefault="003569FB" w:rsidP="00642F66">
      <w:pPr>
        <w:pStyle w:val="ListParagraph"/>
        <w:numPr>
          <w:ilvl w:val="0"/>
          <w:numId w:val="140"/>
        </w:numPr>
        <w:tabs>
          <w:tab w:val="left" w:pos="1170"/>
        </w:tabs>
        <w:ind w:left="0" w:firstLine="720"/>
        <w:jc w:val="both"/>
        <w:rPr>
          <w:rFonts w:ascii="Tahoma" w:hAnsi="Tahoma" w:cs="Tahoma"/>
          <w:lang w:val="mk-MK"/>
        </w:rPr>
      </w:pPr>
      <w:r w:rsidRPr="00936DEC">
        <w:rPr>
          <w:rFonts w:ascii="Tahoma" w:hAnsi="Tahoma" w:cs="Tahoma"/>
          <w:lang w:val="mk-MK"/>
        </w:rPr>
        <w:t xml:space="preserve">При утврдувањето на износот од ставот (1) </w:t>
      </w:r>
      <w:r w:rsidR="00273B95" w:rsidRPr="00936DEC">
        <w:rPr>
          <w:rFonts w:ascii="Tahoma" w:hAnsi="Tahoma" w:cs="Tahoma"/>
          <w:lang w:val="mk-MK"/>
        </w:rPr>
        <w:t>на овој член</w:t>
      </w:r>
      <w:r w:rsidRPr="00936DEC">
        <w:rPr>
          <w:rFonts w:ascii="Tahoma" w:hAnsi="Tahoma" w:cs="Tahoma"/>
          <w:lang w:val="mk-MK"/>
        </w:rPr>
        <w:t xml:space="preserve">, Народната банка ги има предвид средствата на </w:t>
      </w:r>
      <w:r w:rsidR="00D32CA5" w:rsidRPr="00936DEC">
        <w:rPr>
          <w:rFonts w:ascii="Tahoma" w:hAnsi="Tahoma" w:cs="Tahoma"/>
          <w:lang w:val="mk-MK"/>
        </w:rPr>
        <w:t>Фонд</w:t>
      </w:r>
      <w:r w:rsidRPr="00936DEC">
        <w:rPr>
          <w:rFonts w:ascii="Tahoma" w:hAnsi="Tahoma" w:cs="Tahoma"/>
          <w:lang w:val="mk-MK"/>
        </w:rPr>
        <w:t xml:space="preserve">от за решавање коишто можат да се користат </w:t>
      </w:r>
      <w:r w:rsidR="0000130C" w:rsidRPr="00936DEC">
        <w:rPr>
          <w:rFonts w:ascii="Tahoma" w:hAnsi="Tahoma" w:cs="Tahoma"/>
          <w:lang w:val="mk-MK"/>
        </w:rPr>
        <w:t>за намената од</w:t>
      </w:r>
      <w:r w:rsidRPr="00936DEC">
        <w:rPr>
          <w:rFonts w:ascii="Tahoma" w:hAnsi="Tahoma" w:cs="Tahoma"/>
          <w:lang w:val="mk-MK"/>
        </w:rPr>
        <w:t xml:space="preserve"> </w:t>
      </w:r>
      <w:r w:rsidR="005F572D" w:rsidRPr="00936DEC">
        <w:rPr>
          <w:rFonts w:ascii="Tahoma" w:hAnsi="Tahoma" w:cs="Tahoma"/>
          <w:lang w:val="mk-MK"/>
        </w:rPr>
        <w:t>членот 74</w:t>
      </w:r>
      <w:r w:rsidR="00460200" w:rsidRPr="00936DEC">
        <w:rPr>
          <w:rFonts w:ascii="Tahoma" w:hAnsi="Tahoma" w:cs="Tahoma"/>
          <w:lang w:val="mk-MK"/>
        </w:rPr>
        <w:t xml:space="preserve"> </w:t>
      </w:r>
      <w:r w:rsidRPr="00936DEC">
        <w:rPr>
          <w:rFonts w:ascii="Tahoma" w:hAnsi="Tahoma" w:cs="Tahoma"/>
          <w:lang w:val="mk-MK"/>
        </w:rPr>
        <w:t>став (</w:t>
      </w:r>
      <w:r w:rsidR="00460200" w:rsidRPr="00936DEC">
        <w:rPr>
          <w:rFonts w:ascii="Tahoma" w:hAnsi="Tahoma" w:cs="Tahoma"/>
          <w:lang w:val="mk-MK"/>
        </w:rPr>
        <w:t>2)</w:t>
      </w:r>
      <w:r w:rsidRPr="00936DEC">
        <w:rPr>
          <w:rFonts w:ascii="Tahoma" w:hAnsi="Tahoma" w:cs="Tahoma"/>
          <w:lang w:val="mk-MK"/>
        </w:rPr>
        <w:t xml:space="preserve"> точка 4) </w:t>
      </w:r>
      <w:r w:rsidR="00273B95" w:rsidRPr="00936DEC">
        <w:rPr>
          <w:rFonts w:ascii="Tahoma" w:hAnsi="Tahoma" w:cs="Tahoma"/>
          <w:lang w:val="mk-MK"/>
        </w:rPr>
        <w:t>на овој закон</w:t>
      </w:r>
      <w:r w:rsidRPr="00936DEC">
        <w:rPr>
          <w:rFonts w:ascii="Tahoma" w:hAnsi="Tahoma" w:cs="Tahoma"/>
          <w:lang w:val="mk-MK"/>
        </w:rPr>
        <w:t xml:space="preserve">, </w:t>
      </w:r>
      <w:r w:rsidR="00F4698B" w:rsidRPr="00936DEC">
        <w:rPr>
          <w:rFonts w:ascii="Tahoma" w:hAnsi="Tahoma" w:cs="Tahoma"/>
          <w:lang w:val="mk-MK"/>
        </w:rPr>
        <w:t xml:space="preserve">износот на капиталот потребен за исполнување на условите пропишани со </w:t>
      </w:r>
      <w:r w:rsidR="00BD530F" w:rsidRPr="00936DEC">
        <w:rPr>
          <w:rFonts w:ascii="Tahoma" w:hAnsi="Tahoma" w:cs="Tahoma"/>
          <w:lang w:val="mk-MK"/>
        </w:rPr>
        <w:t xml:space="preserve">законот кој го уредува </w:t>
      </w:r>
      <w:r w:rsidR="00F4698B" w:rsidRPr="00936DEC">
        <w:rPr>
          <w:rFonts w:ascii="Tahoma" w:hAnsi="Tahoma" w:cs="Tahoma"/>
          <w:lang w:val="mk-MK"/>
        </w:rPr>
        <w:t xml:space="preserve">работењето на банките, во период од најмалку една година по примената на инструментот за решавање на банката, </w:t>
      </w:r>
      <w:r w:rsidRPr="00936DEC">
        <w:rPr>
          <w:rFonts w:ascii="Tahoma" w:hAnsi="Tahoma" w:cs="Tahoma"/>
          <w:lang w:val="mk-MK"/>
        </w:rPr>
        <w:t>како и</w:t>
      </w:r>
      <w:r w:rsidR="00F4698B" w:rsidRPr="00936DEC">
        <w:rPr>
          <w:rFonts w:ascii="Tahoma" w:hAnsi="Tahoma" w:cs="Tahoma"/>
          <w:lang w:val="mk-MK"/>
        </w:rPr>
        <w:t xml:space="preserve"> износот на капиталот потребен </w:t>
      </w:r>
      <w:r w:rsidRPr="00936DEC">
        <w:rPr>
          <w:rFonts w:ascii="Tahoma" w:hAnsi="Tahoma" w:cs="Tahoma"/>
          <w:lang w:val="mk-MK"/>
        </w:rPr>
        <w:t xml:space="preserve">за одржување соодветно ниво на пазарна доверба </w:t>
      </w:r>
      <w:r w:rsidR="009A53B9" w:rsidRPr="00936DEC">
        <w:rPr>
          <w:rFonts w:ascii="Tahoma" w:hAnsi="Tahoma" w:cs="Tahoma"/>
          <w:lang w:val="mk-MK"/>
        </w:rPr>
        <w:t xml:space="preserve">во банката којашто се решава или во </w:t>
      </w:r>
      <w:r w:rsidR="0098359F" w:rsidRPr="00936DEC">
        <w:rPr>
          <w:rFonts w:ascii="Tahoma" w:hAnsi="Tahoma" w:cs="Tahoma"/>
          <w:lang w:val="mk-MK"/>
        </w:rPr>
        <w:t>преодната институција</w:t>
      </w:r>
      <w:r w:rsidR="009A53B9" w:rsidRPr="00936DEC">
        <w:rPr>
          <w:rFonts w:ascii="Tahoma" w:hAnsi="Tahoma" w:cs="Tahoma"/>
          <w:lang w:val="mk-MK"/>
        </w:rPr>
        <w:t>.</w:t>
      </w:r>
    </w:p>
    <w:p w14:paraId="6FE2A7D1" w14:textId="77777777" w:rsidR="009A53B9" w:rsidRPr="00936DEC" w:rsidRDefault="009A53B9" w:rsidP="00642F66">
      <w:pPr>
        <w:pStyle w:val="ListParagraph"/>
        <w:numPr>
          <w:ilvl w:val="0"/>
          <w:numId w:val="140"/>
        </w:numPr>
        <w:tabs>
          <w:tab w:val="left" w:pos="1170"/>
        </w:tabs>
        <w:ind w:left="0" w:firstLine="720"/>
        <w:jc w:val="both"/>
        <w:rPr>
          <w:rFonts w:ascii="Tahoma" w:hAnsi="Tahoma" w:cs="Tahoma"/>
          <w:lang w:val="mk-MK"/>
        </w:rPr>
      </w:pPr>
      <w:r w:rsidRPr="00936DEC">
        <w:rPr>
          <w:rFonts w:ascii="Tahoma" w:hAnsi="Tahoma" w:cs="Tahoma"/>
          <w:lang w:val="mk-MK"/>
        </w:rPr>
        <w:t xml:space="preserve">Во случаите кога </w:t>
      </w:r>
      <w:r w:rsidR="001421C1" w:rsidRPr="00936DEC">
        <w:rPr>
          <w:rFonts w:ascii="Tahoma" w:hAnsi="Tahoma" w:cs="Tahoma"/>
          <w:lang w:val="mk-MK"/>
        </w:rPr>
        <w:t>е планирано користење на</w:t>
      </w:r>
      <w:r w:rsidRPr="00936DEC">
        <w:rPr>
          <w:rFonts w:ascii="Tahoma" w:hAnsi="Tahoma" w:cs="Tahoma"/>
          <w:lang w:val="mk-MK"/>
        </w:rPr>
        <w:t xml:space="preserve"> инструментот на издвојување на активата од </w:t>
      </w:r>
      <w:r w:rsidR="005F572D" w:rsidRPr="00936DEC">
        <w:rPr>
          <w:rFonts w:ascii="Tahoma" w:hAnsi="Tahoma" w:cs="Tahoma"/>
          <w:lang w:val="mk-MK"/>
        </w:rPr>
        <w:t>членот 30</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Народната банка го има предвид </w:t>
      </w:r>
      <w:r w:rsidR="001421C1" w:rsidRPr="00936DEC">
        <w:rPr>
          <w:rFonts w:ascii="Tahoma" w:hAnsi="Tahoma" w:cs="Tahoma"/>
          <w:lang w:val="mk-MK"/>
        </w:rPr>
        <w:t>износот на капитал</w:t>
      </w:r>
      <w:r w:rsidR="00546EFB" w:rsidRPr="00936DEC">
        <w:rPr>
          <w:rFonts w:ascii="Tahoma" w:hAnsi="Tahoma" w:cs="Tahoma"/>
          <w:lang w:val="mk-MK"/>
        </w:rPr>
        <w:t>от</w:t>
      </w:r>
      <w:r w:rsidR="001421C1" w:rsidRPr="00936DEC">
        <w:rPr>
          <w:rFonts w:ascii="Tahoma" w:hAnsi="Tahoma" w:cs="Tahoma"/>
          <w:lang w:val="mk-MK"/>
        </w:rPr>
        <w:t xml:space="preserve"> потребен за работење на друштвото за управување со активата.</w:t>
      </w:r>
    </w:p>
    <w:p w14:paraId="654CFAA7" w14:textId="77777777" w:rsidR="001421C1" w:rsidRPr="00936DEC" w:rsidRDefault="001421C1" w:rsidP="00642F66">
      <w:pPr>
        <w:pStyle w:val="ListParagraph"/>
        <w:numPr>
          <w:ilvl w:val="0"/>
          <w:numId w:val="140"/>
        </w:numPr>
        <w:tabs>
          <w:tab w:val="left" w:pos="1170"/>
        </w:tabs>
        <w:ind w:left="0" w:firstLine="720"/>
        <w:jc w:val="both"/>
        <w:rPr>
          <w:rFonts w:ascii="Tahoma" w:hAnsi="Tahoma" w:cs="Tahoma"/>
          <w:lang w:val="mk-MK"/>
        </w:rPr>
      </w:pPr>
      <w:r w:rsidRPr="00936DEC">
        <w:rPr>
          <w:rFonts w:ascii="Tahoma" w:hAnsi="Tahoma" w:cs="Tahoma"/>
          <w:lang w:val="mk-MK"/>
        </w:rPr>
        <w:t xml:space="preserve">Во случаите кога е направен отпис согласно со членовите </w:t>
      </w:r>
      <w:r w:rsidR="00430C17" w:rsidRPr="00936DEC">
        <w:rPr>
          <w:rFonts w:ascii="Tahoma" w:hAnsi="Tahoma" w:cs="Tahoma"/>
          <w:lang w:val="mk-MK"/>
        </w:rPr>
        <w:t xml:space="preserve">43 </w:t>
      </w:r>
      <w:r w:rsidRPr="00936DEC">
        <w:rPr>
          <w:rFonts w:ascii="Tahoma" w:hAnsi="Tahoma" w:cs="Tahoma"/>
          <w:lang w:val="mk-MK"/>
        </w:rPr>
        <w:t xml:space="preserve">и </w:t>
      </w:r>
      <w:r w:rsidR="00460200" w:rsidRPr="00936DEC">
        <w:rPr>
          <w:rFonts w:ascii="Tahoma" w:hAnsi="Tahoma" w:cs="Tahoma"/>
          <w:lang w:val="mk-MK"/>
        </w:rPr>
        <w:t>4</w:t>
      </w:r>
      <w:r w:rsidR="00430C17" w:rsidRPr="00936DEC">
        <w:rPr>
          <w:rFonts w:ascii="Tahoma" w:hAnsi="Tahoma" w:cs="Tahoma"/>
          <w:lang w:val="mk-MK"/>
        </w:rPr>
        <w:t>4</w:t>
      </w:r>
      <w:r w:rsidR="00460200"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и е применет инструментот за внатрешна распределба </w:t>
      </w:r>
      <w:r w:rsidR="006D6107" w:rsidRPr="00936DEC">
        <w:rPr>
          <w:rFonts w:ascii="Tahoma" w:hAnsi="Tahoma" w:cs="Tahoma"/>
          <w:lang w:val="mk-MK"/>
        </w:rPr>
        <w:t>н</w:t>
      </w:r>
      <w:r w:rsidR="00546EFB" w:rsidRPr="00936DEC">
        <w:rPr>
          <w:rFonts w:ascii="Tahoma" w:hAnsi="Tahoma" w:cs="Tahoma"/>
          <w:lang w:val="mk-MK"/>
        </w:rPr>
        <w:t>а</w:t>
      </w:r>
      <w:r w:rsidR="006D6107" w:rsidRPr="00936DEC">
        <w:rPr>
          <w:rFonts w:ascii="Tahoma" w:hAnsi="Tahoma" w:cs="Tahoma"/>
          <w:lang w:val="mk-MK"/>
        </w:rPr>
        <w:t xml:space="preserve"> загубите </w:t>
      </w:r>
      <w:r w:rsidRPr="00936DEC">
        <w:rPr>
          <w:rFonts w:ascii="Tahoma" w:hAnsi="Tahoma" w:cs="Tahoma"/>
          <w:lang w:val="mk-MK"/>
        </w:rPr>
        <w:t xml:space="preserve">согласно со </w:t>
      </w:r>
      <w:r w:rsidR="005F572D" w:rsidRPr="00936DEC">
        <w:rPr>
          <w:rFonts w:ascii="Tahoma" w:hAnsi="Tahoma" w:cs="Tahoma"/>
          <w:lang w:val="mk-MK"/>
        </w:rPr>
        <w:t>членот 31</w:t>
      </w:r>
      <w:r w:rsidRPr="00936DEC">
        <w:rPr>
          <w:rFonts w:ascii="Tahoma" w:hAnsi="Tahoma" w:cs="Tahoma"/>
          <w:lang w:val="mk-MK"/>
        </w:rPr>
        <w:t xml:space="preserve"> став (1) </w:t>
      </w:r>
      <w:r w:rsidR="00273B95" w:rsidRPr="00936DEC">
        <w:rPr>
          <w:rFonts w:ascii="Tahoma" w:hAnsi="Tahoma" w:cs="Tahoma"/>
          <w:lang w:val="mk-MK"/>
        </w:rPr>
        <w:t>на овој закон</w:t>
      </w:r>
      <w:r w:rsidRPr="00936DEC">
        <w:rPr>
          <w:rFonts w:ascii="Tahoma" w:hAnsi="Tahoma" w:cs="Tahoma"/>
          <w:lang w:val="mk-MK"/>
        </w:rPr>
        <w:t xml:space="preserve">, а е утврдено дека спроведениот отпис врз основа на привремената </w:t>
      </w:r>
      <w:r w:rsidR="00965267" w:rsidRPr="00936DEC">
        <w:rPr>
          <w:rFonts w:ascii="Tahoma" w:hAnsi="Tahoma" w:cs="Tahoma"/>
          <w:lang w:val="mk-MK"/>
        </w:rPr>
        <w:t xml:space="preserve">процена </w:t>
      </w:r>
      <w:r w:rsidRPr="00936DEC">
        <w:rPr>
          <w:rFonts w:ascii="Tahoma" w:hAnsi="Tahoma" w:cs="Tahoma"/>
          <w:lang w:val="mk-MK"/>
        </w:rPr>
        <w:t xml:space="preserve">од </w:t>
      </w:r>
      <w:r w:rsidR="005F572D" w:rsidRPr="00936DEC">
        <w:rPr>
          <w:rFonts w:ascii="Tahoma" w:hAnsi="Tahoma" w:cs="Tahoma"/>
          <w:lang w:val="mk-MK"/>
        </w:rPr>
        <w:t>членот 21</w:t>
      </w:r>
      <w:r w:rsidR="00F62647" w:rsidRPr="00936DEC">
        <w:rPr>
          <w:rFonts w:ascii="Tahoma" w:hAnsi="Tahoma" w:cs="Tahoma"/>
          <w:lang w:val="mk-MK"/>
        </w:rPr>
        <w:t xml:space="preserve"> </w:t>
      </w:r>
      <w:r w:rsidR="007D4D19" w:rsidRPr="00936DEC">
        <w:rPr>
          <w:rFonts w:ascii="Tahoma" w:hAnsi="Tahoma" w:cs="Tahoma"/>
          <w:lang w:val="mk-MK"/>
        </w:rPr>
        <w:t xml:space="preserve">став (11) </w:t>
      </w:r>
      <w:r w:rsidR="00273B95" w:rsidRPr="00936DEC">
        <w:rPr>
          <w:rFonts w:ascii="Tahoma" w:hAnsi="Tahoma" w:cs="Tahoma"/>
          <w:lang w:val="mk-MK"/>
        </w:rPr>
        <w:t>на овој закон</w:t>
      </w:r>
      <w:r w:rsidRPr="00936DEC">
        <w:rPr>
          <w:rFonts w:ascii="Tahoma" w:hAnsi="Tahoma" w:cs="Tahoma"/>
          <w:lang w:val="mk-MK"/>
        </w:rPr>
        <w:t xml:space="preserve"> го надминува потребниот износ утврден со </w:t>
      </w:r>
      <w:r w:rsidR="00965267" w:rsidRPr="00936DEC">
        <w:rPr>
          <w:rFonts w:ascii="Tahoma" w:hAnsi="Tahoma" w:cs="Tahoma"/>
          <w:lang w:val="mk-MK"/>
        </w:rPr>
        <w:t xml:space="preserve">дополнителната конечна </w:t>
      </w:r>
      <w:r w:rsidRPr="00936DEC">
        <w:rPr>
          <w:rFonts w:ascii="Tahoma" w:hAnsi="Tahoma" w:cs="Tahoma"/>
          <w:lang w:val="mk-MK"/>
        </w:rPr>
        <w:t xml:space="preserve">процена од </w:t>
      </w:r>
      <w:r w:rsidR="005F572D" w:rsidRPr="00936DEC">
        <w:rPr>
          <w:rFonts w:ascii="Tahoma" w:hAnsi="Tahoma" w:cs="Tahoma"/>
          <w:lang w:val="mk-MK"/>
        </w:rPr>
        <w:t>членот 21</w:t>
      </w:r>
      <w:r w:rsidR="007D4D19" w:rsidRPr="00936DEC">
        <w:rPr>
          <w:rFonts w:ascii="Tahoma" w:hAnsi="Tahoma" w:cs="Tahoma"/>
          <w:lang w:val="mk-MK"/>
        </w:rPr>
        <w:t xml:space="preserve"> став (12)</w:t>
      </w:r>
      <w:r w:rsidR="009C1ECA"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w:t>
      </w:r>
      <w:r w:rsidR="00613BB1" w:rsidRPr="00936DEC">
        <w:rPr>
          <w:rFonts w:ascii="Tahoma" w:hAnsi="Tahoma" w:cs="Tahoma"/>
          <w:lang w:val="mk-MK"/>
        </w:rPr>
        <w:t xml:space="preserve">се применуваат одредбите од </w:t>
      </w:r>
      <w:r w:rsidR="005F572D" w:rsidRPr="00936DEC">
        <w:rPr>
          <w:rFonts w:ascii="Tahoma" w:hAnsi="Tahoma" w:cs="Tahoma"/>
          <w:lang w:val="mk-MK"/>
        </w:rPr>
        <w:t>членот 21</w:t>
      </w:r>
      <w:r w:rsidR="00613BB1" w:rsidRPr="00936DEC">
        <w:rPr>
          <w:rFonts w:ascii="Tahoma" w:hAnsi="Tahoma" w:cs="Tahoma"/>
          <w:lang w:val="mk-MK"/>
        </w:rPr>
        <w:t xml:space="preserve"> став (</w:t>
      </w:r>
      <w:r w:rsidR="007D4D19" w:rsidRPr="00936DEC">
        <w:rPr>
          <w:rFonts w:ascii="Tahoma" w:hAnsi="Tahoma" w:cs="Tahoma"/>
        </w:rPr>
        <w:t>1</w:t>
      </w:r>
      <w:r w:rsidR="007D4D19" w:rsidRPr="00936DEC">
        <w:rPr>
          <w:rFonts w:ascii="Tahoma" w:hAnsi="Tahoma" w:cs="Tahoma"/>
          <w:lang w:val="mk-MK"/>
        </w:rPr>
        <w:t>4</w:t>
      </w:r>
      <w:r w:rsidR="00613BB1" w:rsidRPr="00936DEC">
        <w:rPr>
          <w:rFonts w:ascii="Tahoma" w:hAnsi="Tahoma" w:cs="Tahoma"/>
          <w:lang w:val="mk-MK"/>
        </w:rPr>
        <w:t>)</w:t>
      </w:r>
      <w:r w:rsidRPr="00936DEC">
        <w:rPr>
          <w:rFonts w:ascii="Tahoma" w:hAnsi="Tahoma" w:cs="Tahoma"/>
          <w:lang w:val="mk-MK"/>
        </w:rPr>
        <w:t xml:space="preserve"> </w:t>
      </w:r>
      <w:r w:rsidR="00273B95" w:rsidRPr="00936DEC">
        <w:rPr>
          <w:rFonts w:ascii="Tahoma" w:hAnsi="Tahoma" w:cs="Tahoma"/>
          <w:lang w:val="mk-MK"/>
        </w:rPr>
        <w:t>на овој закон</w:t>
      </w:r>
      <w:r w:rsidR="00613BB1" w:rsidRPr="00936DEC">
        <w:rPr>
          <w:rFonts w:ascii="Tahoma" w:hAnsi="Tahoma" w:cs="Tahoma"/>
          <w:lang w:val="mk-MK"/>
        </w:rPr>
        <w:t xml:space="preserve">. </w:t>
      </w:r>
    </w:p>
    <w:p w14:paraId="7FB9C221" w14:textId="77777777" w:rsidR="00613BB1" w:rsidRPr="00936DEC" w:rsidRDefault="00613BB1">
      <w:pPr>
        <w:rPr>
          <w:rFonts w:ascii="Tahoma" w:hAnsi="Tahoma" w:cs="Tahoma"/>
          <w:lang w:val="mk-MK"/>
        </w:rPr>
      </w:pPr>
    </w:p>
    <w:p w14:paraId="14597256" w14:textId="77777777" w:rsidR="00613BB1" w:rsidRPr="00936DEC" w:rsidRDefault="00613BB1">
      <w:pPr>
        <w:jc w:val="center"/>
        <w:rPr>
          <w:rFonts w:ascii="Tahoma" w:hAnsi="Tahoma" w:cs="Tahoma"/>
          <w:b/>
          <w:lang w:val="mk-MK"/>
        </w:rPr>
      </w:pPr>
      <w:r w:rsidRPr="00936DEC">
        <w:rPr>
          <w:rFonts w:ascii="Tahoma" w:hAnsi="Tahoma" w:cs="Tahoma"/>
          <w:b/>
          <w:lang w:val="mk-MK"/>
        </w:rPr>
        <w:t>Третман на акционерите при спроведување на ин</w:t>
      </w:r>
      <w:r w:rsidR="004C05E0" w:rsidRPr="00936DEC">
        <w:rPr>
          <w:rFonts w:ascii="Tahoma" w:hAnsi="Tahoma" w:cs="Tahoma"/>
          <w:b/>
          <w:lang w:val="mk-MK"/>
        </w:rPr>
        <w:t>струментот за внатрешна распред</w:t>
      </w:r>
      <w:r w:rsidRPr="00936DEC">
        <w:rPr>
          <w:rFonts w:ascii="Tahoma" w:hAnsi="Tahoma" w:cs="Tahoma"/>
          <w:b/>
          <w:lang w:val="mk-MK"/>
        </w:rPr>
        <w:t>е</w:t>
      </w:r>
      <w:r w:rsidR="004C05E0" w:rsidRPr="00936DEC">
        <w:rPr>
          <w:rFonts w:ascii="Tahoma" w:hAnsi="Tahoma" w:cs="Tahoma"/>
          <w:b/>
          <w:lang w:val="mk-MK"/>
        </w:rPr>
        <w:t>л</w:t>
      </w:r>
      <w:r w:rsidRPr="00936DEC">
        <w:rPr>
          <w:rFonts w:ascii="Tahoma" w:hAnsi="Tahoma" w:cs="Tahoma"/>
          <w:b/>
          <w:lang w:val="mk-MK"/>
        </w:rPr>
        <w:t xml:space="preserve">ба </w:t>
      </w:r>
      <w:r w:rsidR="005C0B31" w:rsidRPr="00936DEC">
        <w:rPr>
          <w:rFonts w:ascii="Tahoma" w:hAnsi="Tahoma" w:cs="Tahoma"/>
          <w:b/>
          <w:lang w:val="mk-MK"/>
        </w:rPr>
        <w:t xml:space="preserve">на загубите </w:t>
      </w:r>
      <w:r w:rsidRPr="00936DEC">
        <w:rPr>
          <w:rFonts w:ascii="Tahoma" w:hAnsi="Tahoma" w:cs="Tahoma"/>
          <w:b/>
          <w:lang w:val="mk-MK"/>
        </w:rPr>
        <w:t>или отпис и</w:t>
      </w:r>
      <w:r w:rsidR="00FD30FE" w:rsidRPr="00936DEC">
        <w:rPr>
          <w:rFonts w:ascii="Tahoma" w:hAnsi="Tahoma" w:cs="Tahoma"/>
          <w:b/>
          <w:lang w:val="mk-MK"/>
        </w:rPr>
        <w:t>ли</w:t>
      </w:r>
      <w:r w:rsidRPr="00936DEC">
        <w:rPr>
          <w:rFonts w:ascii="Tahoma" w:hAnsi="Tahoma" w:cs="Tahoma"/>
          <w:b/>
          <w:lang w:val="mk-MK"/>
        </w:rPr>
        <w:t xml:space="preserve"> претворање на соодветните капитални инструменти</w:t>
      </w:r>
    </w:p>
    <w:p w14:paraId="46841AF1" w14:textId="77777777" w:rsidR="00DF4568" w:rsidRPr="00936DEC" w:rsidRDefault="00613BB1">
      <w:pPr>
        <w:jc w:val="center"/>
        <w:rPr>
          <w:rFonts w:ascii="Tahoma" w:hAnsi="Tahoma" w:cs="Tahoma"/>
          <w:lang w:val="mk-MK"/>
        </w:rPr>
      </w:pPr>
      <w:r w:rsidRPr="00936DEC">
        <w:rPr>
          <w:rFonts w:ascii="Tahoma" w:hAnsi="Tahoma" w:cs="Tahoma"/>
          <w:lang w:val="mk-MK"/>
        </w:rPr>
        <w:t xml:space="preserve">Член </w:t>
      </w:r>
      <w:r w:rsidR="00DF4568" w:rsidRPr="00936DEC">
        <w:rPr>
          <w:rFonts w:ascii="Tahoma" w:hAnsi="Tahoma" w:cs="Tahoma"/>
          <w:lang w:val="mk-MK"/>
        </w:rPr>
        <w:t>36</w:t>
      </w:r>
    </w:p>
    <w:p w14:paraId="550A7740" w14:textId="77777777" w:rsidR="00613BB1" w:rsidRPr="00936DEC" w:rsidRDefault="00613BB1">
      <w:pPr>
        <w:jc w:val="center"/>
        <w:rPr>
          <w:rFonts w:ascii="Tahoma" w:hAnsi="Tahoma" w:cs="Tahoma"/>
          <w:lang w:val="mk-MK"/>
        </w:rPr>
      </w:pPr>
    </w:p>
    <w:p w14:paraId="0D8DBB14" w14:textId="77777777" w:rsidR="00613BB1" w:rsidRPr="00936DEC" w:rsidRDefault="007A2C2A" w:rsidP="00642F66">
      <w:pPr>
        <w:pStyle w:val="ListParagraph"/>
        <w:numPr>
          <w:ilvl w:val="0"/>
          <w:numId w:val="141"/>
        </w:numPr>
        <w:tabs>
          <w:tab w:val="left" w:pos="1170"/>
        </w:tabs>
        <w:ind w:left="0" w:firstLine="720"/>
        <w:jc w:val="both"/>
        <w:rPr>
          <w:rFonts w:ascii="Tahoma" w:hAnsi="Tahoma" w:cs="Tahoma"/>
          <w:lang w:val="mk-MK"/>
        </w:rPr>
      </w:pPr>
      <w:r w:rsidRPr="00936DEC">
        <w:rPr>
          <w:rFonts w:ascii="Tahoma" w:hAnsi="Tahoma" w:cs="Tahoma"/>
          <w:lang w:val="mk-MK"/>
        </w:rPr>
        <w:t>При спроведувањето на инструментот за вна</w:t>
      </w:r>
      <w:r w:rsidR="005C0B31" w:rsidRPr="00936DEC">
        <w:rPr>
          <w:rFonts w:ascii="Tahoma" w:hAnsi="Tahoma" w:cs="Tahoma"/>
          <w:lang w:val="mk-MK"/>
        </w:rPr>
        <w:t>т</w:t>
      </w:r>
      <w:r w:rsidRPr="00936DEC">
        <w:rPr>
          <w:rFonts w:ascii="Tahoma" w:hAnsi="Tahoma" w:cs="Tahoma"/>
          <w:lang w:val="mk-MK"/>
        </w:rPr>
        <w:t xml:space="preserve">решна распределба </w:t>
      </w:r>
      <w:r w:rsidR="005C0B31" w:rsidRPr="00936DEC">
        <w:rPr>
          <w:rFonts w:ascii="Tahoma" w:hAnsi="Tahoma" w:cs="Tahoma"/>
          <w:lang w:val="mk-MK"/>
        </w:rPr>
        <w:t xml:space="preserve">на загубите </w:t>
      </w:r>
      <w:r w:rsidRPr="00936DEC">
        <w:rPr>
          <w:rFonts w:ascii="Tahoma" w:hAnsi="Tahoma" w:cs="Tahoma"/>
          <w:lang w:val="mk-MK"/>
        </w:rPr>
        <w:t xml:space="preserve">од </w:t>
      </w:r>
      <w:r w:rsidR="005F572D" w:rsidRPr="00936DEC">
        <w:rPr>
          <w:rFonts w:ascii="Tahoma" w:hAnsi="Tahoma" w:cs="Tahoma"/>
          <w:lang w:val="mk-MK"/>
        </w:rPr>
        <w:t>членот 31</w:t>
      </w:r>
      <w:r w:rsidRPr="00936DEC">
        <w:rPr>
          <w:rFonts w:ascii="Tahoma" w:hAnsi="Tahoma" w:cs="Tahoma"/>
          <w:lang w:val="mk-MK"/>
        </w:rPr>
        <w:t xml:space="preserve"> став (</w:t>
      </w:r>
      <w:r w:rsidR="00021127" w:rsidRPr="00936DEC">
        <w:rPr>
          <w:rFonts w:ascii="Tahoma" w:hAnsi="Tahoma" w:cs="Tahoma"/>
          <w:lang w:val="mk-MK"/>
        </w:rPr>
        <w:t>1</w:t>
      </w:r>
      <w:r w:rsidRPr="00936DEC">
        <w:rPr>
          <w:rFonts w:ascii="Tahoma" w:hAnsi="Tahoma" w:cs="Tahoma"/>
          <w:lang w:val="mk-MK"/>
        </w:rPr>
        <w:t xml:space="preserve">) </w:t>
      </w:r>
      <w:r w:rsidR="00273B95" w:rsidRPr="00936DEC">
        <w:rPr>
          <w:rFonts w:ascii="Tahoma" w:hAnsi="Tahoma" w:cs="Tahoma"/>
          <w:lang w:val="mk-MK"/>
        </w:rPr>
        <w:t>на овој закон</w:t>
      </w:r>
      <w:r w:rsidR="00FD30FE" w:rsidRPr="00936DEC">
        <w:rPr>
          <w:rFonts w:ascii="Tahoma" w:hAnsi="Tahoma" w:cs="Tahoma"/>
        </w:rPr>
        <w:t xml:space="preserve"> </w:t>
      </w:r>
      <w:r w:rsidR="00FD30FE" w:rsidRPr="00936DEC">
        <w:rPr>
          <w:rFonts w:ascii="Tahoma" w:hAnsi="Tahoma" w:cs="Tahoma"/>
          <w:lang w:val="mk-MK"/>
        </w:rPr>
        <w:t>или на отписот или претворањето на соо</w:t>
      </w:r>
      <w:r w:rsidR="0036459C" w:rsidRPr="00936DEC">
        <w:rPr>
          <w:rFonts w:ascii="Tahoma" w:hAnsi="Tahoma" w:cs="Tahoma"/>
          <w:lang w:val="mk-MK"/>
        </w:rPr>
        <w:t>д</w:t>
      </w:r>
      <w:r w:rsidR="00FD30FE" w:rsidRPr="00936DEC">
        <w:rPr>
          <w:rFonts w:ascii="Tahoma" w:hAnsi="Tahoma" w:cs="Tahoma"/>
          <w:lang w:val="mk-MK"/>
        </w:rPr>
        <w:t xml:space="preserve">ветните капитални инструменти од </w:t>
      </w:r>
      <w:r w:rsidR="005F572D" w:rsidRPr="00936DEC">
        <w:rPr>
          <w:rFonts w:ascii="Tahoma" w:hAnsi="Tahoma" w:cs="Tahoma"/>
          <w:lang w:val="mk-MK"/>
        </w:rPr>
        <w:t>членот 43</w:t>
      </w:r>
      <w:r w:rsidR="00FD30FE" w:rsidRPr="00936DEC">
        <w:rPr>
          <w:rFonts w:ascii="Tahoma" w:hAnsi="Tahoma" w:cs="Tahoma"/>
          <w:lang w:val="mk-MK"/>
        </w:rPr>
        <w:t xml:space="preserve"> на овој закон</w:t>
      </w:r>
      <w:r w:rsidRPr="00936DEC">
        <w:rPr>
          <w:rFonts w:ascii="Tahoma" w:hAnsi="Tahoma" w:cs="Tahoma"/>
          <w:lang w:val="mk-MK"/>
        </w:rPr>
        <w:t xml:space="preserve">, Народната банка може да ги преземе </w:t>
      </w:r>
      <w:r w:rsidR="00373067" w:rsidRPr="00936DEC">
        <w:rPr>
          <w:rFonts w:ascii="Tahoma" w:hAnsi="Tahoma" w:cs="Tahoma"/>
          <w:lang w:val="mk-MK"/>
        </w:rPr>
        <w:t xml:space="preserve">една или двете од </w:t>
      </w:r>
      <w:r w:rsidRPr="00936DEC">
        <w:rPr>
          <w:rFonts w:ascii="Tahoma" w:hAnsi="Tahoma" w:cs="Tahoma"/>
          <w:lang w:val="mk-MK"/>
        </w:rPr>
        <w:t>следниве активности кон акционерите на банката којашто се решава:</w:t>
      </w:r>
    </w:p>
    <w:p w14:paraId="114EA62A" w14:textId="77777777" w:rsidR="007A2C2A" w:rsidRPr="00936DEC" w:rsidRDefault="007A2C2A" w:rsidP="00642F66">
      <w:pPr>
        <w:pStyle w:val="ListParagraph"/>
        <w:numPr>
          <w:ilvl w:val="0"/>
          <w:numId w:val="142"/>
        </w:numPr>
        <w:tabs>
          <w:tab w:val="left" w:pos="1440"/>
        </w:tabs>
        <w:jc w:val="both"/>
        <w:rPr>
          <w:rFonts w:ascii="Tahoma" w:hAnsi="Tahoma" w:cs="Tahoma"/>
          <w:lang w:val="mk-MK"/>
        </w:rPr>
      </w:pPr>
      <w:r w:rsidRPr="00936DEC">
        <w:rPr>
          <w:rFonts w:ascii="Tahoma" w:hAnsi="Tahoma" w:cs="Tahoma"/>
          <w:lang w:val="mk-MK"/>
        </w:rPr>
        <w:t xml:space="preserve">Да </w:t>
      </w:r>
      <w:r w:rsidR="009C1ECA" w:rsidRPr="00936DEC">
        <w:rPr>
          <w:rFonts w:ascii="Tahoma" w:hAnsi="Tahoma" w:cs="Tahoma"/>
          <w:lang w:val="mk-MK"/>
        </w:rPr>
        <w:t xml:space="preserve">спроведе поедноставено намалување на почетниот капитал или да </w:t>
      </w:r>
      <w:r w:rsidRPr="00936DEC">
        <w:rPr>
          <w:rFonts w:ascii="Tahoma" w:hAnsi="Tahoma" w:cs="Tahoma"/>
          <w:lang w:val="mk-MK"/>
        </w:rPr>
        <w:t>ги повлече акциите или другите сопственички инструменти</w:t>
      </w:r>
      <w:r w:rsidR="00021127" w:rsidRPr="00936DEC">
        <w:rPr>
          <w:rFonts w:ascii="Tahoma" w:hAnsi="Tahoma" w:cs="Tahoma"/>
          <w:lang w:val="mk-MK"/>
        </w:rPr>
        <w:t xml:space="preserve"> или да ги пренесе на доверителите чиишто </w:t>
      </w:r>
      <w:r w:rsidR="005C0B31" w:rsidRPr="00936DEC">
        <w:rPr>
          <w:rFonts w:ascii="Tahoma" w:hAnsi="Tahoma" w:cs="Tahoma"/>
          <w:lang w:val="mk-MK"/>
        </w:rPr>
        <w:t>побарувања</w:t>
      </w:r>
      <w:r w:rsidR="00021127" w:rsidRPr="00936DEC">
        <w:rPr>
          <w:rFonts w:ascii="Tahoma" w:hAnsi="Tahoma" w:cs="Tahoma"/>
          <w:lang w:val="mk-MK"/>
        </w:rPr>
        <w:t xml:space="preserve"> биле вклучени во инструментот за внатрешна распределба;</w:t>
      </w:r>
    </w:p>
    <w:p w14:paraId="11496011" w14:textId="77777777" w:rsidR="00021127" w:rsidRPr="00936DEC" w:rsidRDefault="00021127" w:rsidP="00642F66">
      <w:pPr>
        <w:pStyle w:val="ListParagraph"/>
        <w:numPr>
          <w:ilvl w:val="0"/>
          <w:numId w:val="142"/>
        </w:numPr>
        <w:tabs>
          <w:tab w:val="left" w:pos="1440"/>
        </w:tabs>
        <w:jc w:val="both"/>
        <w:rPr>
          <w:rFonts w:ascii="Tahoma" w:hAnsi="Tahoma" w:cs="Tahoma"/>
          <w:lang w:val="mk-MK"/>
        </w:rPr>
      </w:pPr>
      <w:r w:rsidRPr="00936DEC">
        <w:rPr>
          <w:rFonts w:ascii="Tahoma" w:hAnsi="Tahoma" w:cs="Tahoma"/>
          <w:lang w:val="mk-MK"/>
        </w:rPr>
        <w:t xml:space="preserve">Доколку нето-вредноста на банката којашто се решава е позитивна, согласно со процената од </w:t>
      </w:r>
      <w:r w:rsidR="005F572D" w:rsidRPr="00936DEC">
        <w:rPr>
          <w:rFonts w:ascii="Tahoma" w:hAnsi="Tahoma" w:cs="Tahoma"/>
          <w:lang w:val="mk-MK"/>
        </w:rPr>
        <w:t>членот 21</w:t>
      </w:r>
      <w:r w:rsidR="00373CC2"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да </w:t>
      </w:r>
      <w:r w:rsidR="004C05E0" w:rsidRPr="00936DEC">
        <w:rPr>
          <w:rFonts w:ascii="Tahoma" w:hAnsi="Tahoma" w:cs="Tahoma"/>
          <w:lang w:val="mk-MK"/>
        </w:rPr>
        <w:t>го намали учеството на постојните</w:t>
      </w:r>
      <w:r w:rsidRPr="00936DEC">
        <w:rPr>
          <w:rFonts w:ascii="Tahoma" w:hAnsi="Tahoma" w:cs="Tahoma"/>
          <w:lang w:val="mk-MK"/>
        </w:rPr>
        <w:t xml:space="preserve"> </w:t>
      </w:r>
      <w:r w:rsidR="005C0B31" w:rsidRPr="00936DEC">
        <w:rPr>
          <w:rFonts w:ascii="Tahoma" w:hAnsi="Tahoma" w:cs="Tahoma"/>
          <w:lang w:val="mk-MK"/>
        </w:rPr>
        <w:t>акционери</w:t>
      </w:r>
      <w:r w:rsidRPr="00936DEC">
        <w:rPr>
          <w:rFonts w:ascii="Tahoma" w:hAnsi="Tahoma" w:cs="Tahoma"/>
          <w:lang w:val="mk-MK"/>
        </w:rPr>
        <w:t xml:space="preserve">, како резултат на претворањето во акции или други </w:t>
      </w:r>
      <w:r w:rsidR="004C05E0" w:rsidRPr="00936DEC">
        <w:rPr>
          <w:rFonts w:ascii="Tahoma" w:hAnsi="Tahoma" w:cs="Tahoma"/>
          <w:lang w:val="mk-MK"/>
        </w:rPr>
        <w:t>сопственички</w:t>
      </w:r>
      <w:r w:rsidRPr="00936DEC">
        <w:rPr>
          <w:rFonts w:ascii="Tahoma" w:hAnsi="Tahoma" w:cs="Tahoma"/>
          <w:lang w:val="mk-MK"/>
        </w:rPr>
        <w:t xml:space="preserve"> инструменти на:</w:t>
      </w:r>
    </w:p>
    <w:p w14:paraId="46F7389A" w14:textId="77777777" w:rsidR="00373067" w:rsidRPr="00936DEC" w:rsidRDefault="00373067" w:rsidP="00642F66">
      <w:pPr>
        <w:pStyle w:val="ListParagraph"/>
        <w:numPr>
          <w:ilvl w:val="1"/>
          <w:numId w:val="122"/>
        </w:numPr>
        <w:tabs>
          <w:tab w:val="left" w:pos="1980"/>
        </w:tabs>
        <w:ind w:left="1980"/>
        <w:jc w:val="both"/>
        <w:rPr>
          <w:rFonts w:ascii="Tahoma" w:hAnsi="Tahoma" w:cs="Tahoma"/>
          <w:lang w:val="mk-MK"/>
        </w:rPr>
      </w:pPr>
      <w:r w:rsidRPr="00936DEC">
        <w:rPr>
          <w:rFonts w:ascii="Tahoma" w:hAnsi="Tahoma" w:cs="Tahoma"/>
          <w:lang w:val="mk-MK"/>
        </w:rPr>
        <w:t xml:space="preserve">соодветните капитални инструменти издадени од банката во согласност со </w:t>
      </w:r>
      <w:r w:rsidR="003B3B49" w:rsidRPr="00936DEC">
        <w:rPr>
          <w:rFonts w:ascii="Tahoma" w:hAnsi="Tahoma" w:cs="Tahoma"/>
          <w:lang w:val="mk-MK"/>
        </w:rPr>
        <w:t xml:space="preserve">овластувањето од </w:t>
      </w:r>
      <w:r w:rsidR="005F572D" w:rsidRPr="00936DEC">
        <w:rPr>
          <w:rFonts w:ascii="Tahoma" w:hAnsi="Tahoma" w:cs="Tahoma"/>
          <w:lang w:val="mk-MK"/>
        </w:rPr>
        <w:t>членот 43</w:t>
      </w:r>
      <w:r w:rsidR="00460200" w:rsidRPr="00936DEC">
        <w:rPr>
          <w:rFonts w:ascii="Tahoma" w:hAnsi="Tahoma" w:cs="Tahoma"/>
          <w:lang w:val="mk-MK"/>
        </w:rPr>
        <w:t xml:space="preserve"> </w:t>
      </w:r>
      <w:r w:rsidRPr="00936DEC">
        <w:rPr>
          <w:rFonts w:ascii="Tahoma" w:hAnsi="Tahoma" w:cs="Tahoma"/>
          <w:lang w:val="mk-MK"/>
        </w:rPr>
        <w:t>став (</w:t>
      </w:r>
      <w:r w:rsidR="003B3B49" w:rsidRPr="00936DEC">
        <w:rPr>
          <w:rFonts w:ascii="Tahoma" w:hAnsi="Tahoma" w:cs="Tahoma"/>
          <w:lang w:val="mk-MK"/>
        </w:rPr>
        <w:t>1</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или</w:t>
      </w:r>
    </w:p>
    <w:p w14:paraId="15435047" w14:textId="7AC63D3B" w:rsidR="00373067" w:rsidRPr="00936DEC" w:rsidRDefault="00373067" w:rsidP="00642F66">
      <w:pPr>
        <w:pStyle w:val="ListParagraph"/>
        <w:numPr>
          <w:ilvl w:val="1"/>
          <w:numId w:val="122"/>
        </w:numPr>
        <w:tabs>
          <w:tab w:val="left" w:pos="1980"/>
        </w:tabs>
        <w:ind w:left="1980"/>
        <w:jc w:val="both"/>
        <w:rPr>
          <w:rFonts w:ascii="Tahoma" w:hAnsi="Tahoma" w:cs="Tahoma"/>
          <w:lang w:val="mk-MK"/>
        </w:rPr>
      </w:pPr>
      <w:r w:rsidRPr="00936DEC">
        <w:rPr>
          <w:rFonts w:ascii="Tahoma" w:hAnsi="Tahoma" w:cs="Tahoma"/>
          <w:lang w:val="mk-MK"/>
        </w:rPr>
        <w:t>обврските за внатрешна распредел</w:t>
      </w:r>
      <w:r w:rsidR="00986D4D" w:rsidRPr="00936DEC">
        <w:rPr>
          <w:rFonts w:ascii="Tahoma" w:hAnsi="Tahoma" w:cs="Tahoma"/>
          <w:lang w:val="mk-MK"/>
        </w:rPr>
        <w:t>б</w:t>
      </w:r>
      <w:r w:rsidRPr="00936DEC">
        <w:rPr>
          <w:rFonts w:ascii="Tahoma" w:hAnsi="Tahoma" w:cs="Tahoma"/>
          <w:lang w:val="mk-MK"/>
        </w:rPr>
        <w:t xml:space="preserve">а издадени од банката којашто се решава врз основа на овластувањето од </w:t>
      </w:r>
      <w:r w:rsidR="005F572D" w:rsidRPr="00936DEC">
        <w:rPr>
          <w:rFonts w:ascii="Tahoma" w:hAnsi="Tahoma" w:cs="Tahoma"/>
          <w:lang w:val="mk-MK"/>
        </w:rPr>
        <w:t>членот 48</w:t>
      </w:r>
      <w:r w:rsidR="00BE0EFA" w:rsidRPr="00936DEC">
        <w:rPr>
          <w:rFonts w:ascii="Tahoma" w:hAnsi="Tahoma" w:cs="Tahoma"/>
          <w:lang w:val="mk-MK"/>
        </w:rPr>
        <w:t xml:space="preserve"> </w:t>
      </w:r>
      <w:r w:rsidRPr="00936DEC">
        <w:rPr>
          <w:rFonts w:ascii="Tahoma" w:hAnsi="Tahoma" w:cs="Tahoma"/>
          <w:lang w:val="mk-MK"/>
        </w:rPr>
        <w:t xml:space="preserve">став (2) точка </w:t>
      </w:r>
      <w:r w:rsidR="009E7124" w:rsidRPr="00936DEC">
        <w:rPr>
          <w:rFonts w:ascii="Tahoma" w:hAnsi="Tahoma" w:cs="Tahoma"/>
          <w:lang w:val="mk-MK"/>
        </w:rPr>
        <w:t>8</w:t>
      </w:r>
      <w:r w:rsidRPr="00936DEC">
        <w:rPr>
          <w:rFonts w:ascii="Tahoma" w:hAnsi="Tahoma" w:cs="Tahoma"/>
          <w:lang w:val="mk-MK"/>
        </w:rPr>
        <w:t>)</w:t>
      </w:r>
      <w:r w:rsidR="00F95188"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r w:rsidR="00F95188" w:rsidRPr="00936DEC">
        <w:rPr>
          <w:rFonts w:ascii="Tahoma" w:hAnsi="Tahoma" w:cs="Tahoma"/>
          <w:lang w:val="mk-MK"/>
        </w:rPr>
        <w:t xml:space="preserve"> </w:t>
      </w:r>
    </w:p>
    <w:p w14:paraId="526B6F96" w14:textId="77777777" w:rsidR="007A2C2A" w:rsidRPr="00936DEC" w:rsidRDefault="00373067" w:rsidP="00642F66">
      <w:pPr>
        <w:pStyle w:val="ListParagraph"/>
        <w:numPr>
          <w:ilvl w:val="0"/>
          <w:numId w:val="141"/>
        </w:numPr>
        <w:tabs>
          <w:tab w:val="left" w:pos="1170"/>
        </w:tabs>
        <w:ind w:left="0" w:firstLine="720"/>
        <w:jc w:val="both"/>
        <w:rPr>
          <w:rFonts w:ascii="Tahoma" w:hAnsi="Tahoma" w:cs="Tahoma"/>
          <w:lang w:val="mk-MK"/>
        </w:rPr>
      </w:pPr>
      <w:r w:rsidRPr="00936DEC">
        <w:rPr>
          <w:rFonts w:ascii="Tahoma" w:hAnsi="Tahoma" w:cs="Tahoma"/>
          <w:lang w:val="mk-MK"/>
        </w:rPr>
        <w:t xml:space="preserve">При активноста од ставот (1) точка 2) </w:t>
      </w:r>
      <w:r w:rsidR="00273B95" w:rsidRPr="00936DEC">
        <w:rPr>
          <w:rFonts w:ascii="Tahoma" w:hAnsi="Tahoma" w:cs="Tahoma"/>
          <w:lang w:val="mk-MK"/>
        </w:rPr>
        <w:t>на овој член</w:t>
      </w:r>
      <w:r w:rsidRPr="00936DEC">
        <w:rPr>
          <w:rFonts w:ascii="Tahoma" w:hAnsi="Tahoma" w:cs="Tahoma"/>
          <w:lang w:val="mk-MK"/>
        </w:rPr>
        <w:t xml:space="preserve">, Народната банка применува стапка на претворање којашто ќе овозможи </w:t>
      </w:r>
      <w:r w:rsidR="004C05E0" w:rsidRPr="00936DEC">
        <w:rPr>
          <w:rFonts w:ascii="Tahoma" w:hAnsi="Tahoma" w:cs="Tahoma"/>
          <w:lang w:val="mk-MK"/>
        </w:rPr>
        <w:t xml:space="preserve">значајно </w:t>
      </w:r>
      <w:r w:rsidRPr="00936DEC">
        <w:rPr>
          <w:rFonts w:ascii="Tahoma" w:hAnsi="Tahoma" w:cs="Tahoma"/>
          <w:lang w:val="mk-MK"/>
        </w:rPr>
        <w:t xml:space="preserve">намалување на </w:t>
      </w:r>
      <w:r w:rsidR="004C05E0" w:rsidRPr="00936DEC">
        <w:rPr>
          <w:rFonts w:ascii="Tahoma" w:hAnsi="Tahoma" w:cs="Tahoma"/>
          <w:lang w:val="mk-MK"/>
        </w:rPr>
        <w:t xml:space="preserve">учеството на постојните </w:t>
      </w:r>
      <w:r w:rsidR="005C0B31" w:rsidRPr="00936DEC">
        <w:rPr>
          <w:rFonts w:ascii="Tahoma" w:hAnsi="Tahoma" w:cs="Tahoma"/>
          <w:lang w:val="mk-MK"/>
        </w:rPr>
        <w:t>акционери</w:t>
      </w:r>
      <w:r w:rsidRPr="00936DEC">
        <w:rPr>
          <w:rFonts w:ascii="Tahoma" w:hAnsi="Tahoma" w:cs="Tahoma"/>
          <w:lang w:val="mk-MK"/>
        </w:rPr>
        <w:t>.</w:t>
      </w:r>
    </w:p>
    <w:p w14:paraId="7EA4A561" w14:textId="77777777" w:rsidR="00373067" w:rsidRPr="00936DEC" w:rsidRDefault="00373067" w:rsidP="00642F66">
      <w:pPr>
        <w:pStyle w:val="ListParagraph"/>
        <w:numPr>
          <w:ilvl w:val="0"/>
          <w:numId w:val="141"/>
        </w:numPr>
        <w:tabs>
          <w:tab w:val="left" w:pos="1170"/>
        </w:tabs>
        <w:ind w:left="0" w:firstLine="720"/>
        <w:jc w:val="both"/>
        <w:rPr>
          <w:rFonts w:ascii="Tahoma" w:hAnsi="Tahoma" w:cs="Tahoma"/>
          <w:lang w:val="mk-MK"/>
        </w:rPr>
      </w:pPr>
      <w:r w:rsidRPr="00936DEC">
        <w:rPr>
          <w:rFonts w:ascii="Tahoma" w:hAnsi="Tahoma" w:cs="Tahoma"/>
          <w:lang w:val="mk-MK"/>
        </w:rPr>
        <w:t xml:space="preserve">Активностите од ставот (1) </w:t>
      </w:r>
      <w:r w:rsidR="00273B95" w:rsidRPr="00936DEC">
        <w:rPr>
          <w:rFonts w:ascii="Tahoma" w:hAnsi="Tahoma" w:cs="Tahoma"/>
          <w:lang w:val="mk-MK"/>
        </w:rPr>
        <w:t>на овој член</w:t>
      </w:r>
      <w:r w:rsidRPr="00936DEC">
        <w:rPr>
          <w:rFonts w:ascii="Tahoma" w:hAnsi="Tahoma" w:cs="Tahoma"/>
          <w:lang w:val="mk-MK"/>
        </w:rPr>
        <w:t xml:space="preserve"> можат да се применат и во однос на акциите и другите сопственички инструменти издадени или настанати </w:t>
      </w:r>
      <w:r w:rsidR="00977804" w:rsidRPr="00936DEC">
        <w:rPr>
          <w:rFonts w:ascii="Tahoma" w:hAnsi="Tahoma" w:cs="Tahoma"/>
          <w:lang w:val="mk-MK"/>
        </w:rPr>
        <w:t>врз основа на</w:t>
      </w:r>
      <w:r w:rsidRPr="00936DEC">
        <w:rPr>
          <w:rFonts w:ascii="Tahoma" w:hAnsi="Tahoma" w:cs="Tahoma"/>
          <w:lang w:val="mk-MK"/>
        </w:rPr>
        <w:t>:</w:t>
      </w:r>
    </w:p>
    <w:p w14:paraId="0D697CEB" w14:textId="33E31254" w:rsidR="00373067" w:rsidRPr="00936DEC" w:rsidRDefault="00977804" w:rsidP="00642F66">
      <w:pPr>
        <w:pStyle w:val="ListParagraph"/>
        <w:numPr>
          <w:ilvl w:val="0"/>
          <w:numId w:val="143"/>
        </w:numPr>
        <w:tabs>
          <w:tab w:val="left" w:pos="1440"/>
        </w:tabs>
        <w:ind w:left="1440"/>
        <w:jc w:val="both"/>
        <w:rPr>
          <w:rFonts w:ascii="Tahoma" w:hAnsi="Tahoma" w:cs="Tahoma"/>
          <w:lang w:val="mk-MK"/>
        </w:rPr>
      </w:pPr>
      <w:r w:rsidRPr="00936DEC">
        <w:rPr>
          <w:rFonts w:ascii="Tahoma" w:hAnsi="Tahoma" w:cs="Tahoma"/>
          <w:lang w:val="mk-MK"/>
        </w:rPr>
        <w:lastRenderedPageBreak/>
        <w:t xml:space="preserve">претворање на должнички инструменти во акции или други сопственички инструменти на банката, во согласност со договорот со кој е издаден или стекнат должничкиот инструмент, а врз основа на настан којшто </w:t>
      </w:r>
      <w:r w:rsidR="001D6DC3" w:rsidRPr="00936DEC">
        <w:rPr>
          <w:rFonts w:ascii="Tahoma" w:hAnsi="Tahoma" w:cs="Tahoma"/>
          <w:lang w:val="mk-MK"/>
        </w:rPr>
        <w:t>му претходел или се случил во исто време</w:t>
      </w:r>
      <w:r w:rsidRPr="00936DEC">
        <w:rPr>
          <w:rFonts w:ascii="Tahoma" w:hAnsi="Tahoma" w:cs="Tahoma"/>
          <w:lang w:val="mk-MK"/>
        </w:rPr>
        <w:t xml:space="preserve"> со оценката на Народната банка за исполнување на условите за решавање на банката;</w:t>
      </w:r>
    </w:p>
    <w:p w14:paraId="22E9EE75" w14:textId="77777777" w:rsidR="00977804" w:rsidRPr="00936DEC" w:rsidRDefault="00977804" w:rsidP="00642F66">
      <w:pPr>
        <w:pStyle w:val="ListParagraph"/>
        <w:numPr>
          <w:ilvl w:val="0"/>
          <w:numId w:val="143"/>
        </w:numPr>
        <w:tabs>
          <w:tab w:val="left" w:pos="1440"/>
        </w:tabs>
        <w:ind w:left="1440"/>
        <w:jc w:val="both"/>
        <w:rPr>
          <w:rFonts w:ascii="Tahoma" w:hAnsi="Tahoma" w:cs="Tahoma"/>
          <w:lang w:val="mk-MK"/>
        </w:rPr>
      </w:pPr>
      <w:r w:rsidRPr="00936DEC">
        <w:rPr>
          <w:rFonts w:ascii="Tahoma" w:hAnsi="Tahoma" w:cs="Tahoma"/>
          <w:lang w:val="mk-MK"/>
        </w:rPr>
        <w:t xml:space="preserve">претворање на соодветните капитални инструменти во инструменти од редовниот основен капитал, согласно со </w:t>
      </w:r>
      <w:r w:rsidR="005F572D" w:rsidRPr="00936DEC">
        <w:rPr>
          <w:rFonts w:ascii="Tahoma" w:hAnsi="Tahoma" w:cs="Tahoma"/>
          <w:lang w:val="mk-MK"/>
        </w:rPr>
        <w:t>членот 44</w:t>
      </w:r>
      <w:r w:rsidR="00460200"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036DC2FE" w14:textId="77777777" w:rsidR="00373067" w:rsidRPr="00936DEC" w:rsidRDefault="00977804" w:rsidP="00642F66">
      <w:pPr>
        <w:pStyle w:val="ListParagraph"/>
        <w:numPr>
          <w:ilvl w:val="0"/>
          <w:numId w:val="141"/>
        </w:numPr>
        <w:tabs>
          <w:tab w:val="left" w:pos="1170"/>
        </w:tabs>
        <w:ind w:left="0" w:firstLine="720"/>
        <w:jc w:val="both"/>
        <w:rPr>
          <w:rFonts w:ascii="Tahoma" w:hAnsi="Tahoma" w:cs="Tahoma"/>
          <w:lang w:val="mk-MK"/>
        </w:rPr>
      </w:pPr>
      <w:r w:rsidRPr="00936DEC">
        <w:rPr>
          <w:rFonts w:ascii="Tahoma" w:hAnsi="Tahoma" w:cs="Tahoma"/>
          <w:lang w:val="mk-MK"/>
        </w:rPr>
        <w:t xml:space="preserve">При изборот на активноста од ставот (1) </w:t>
      </w:r>
      <w:r w:rsidR="00273B95" w:rsidRPr="00936DEC">
        <w:rPr>
          <w:rFonts w:ascii="Tahoma" w:hAnsi="Tahoma" w:cs="Tahoma"/>
          <w:lang w:val="mk-MK"/>
        </w:rPr>
        <w:t>на овој член</w:t>
      </w:r>
      <w:r w:rsidRPr="00936DEC">
        <w:rPr>
          <w:rFonts w:ascii="Tahoma" w:hAnsi="Tahoma" w:cs="Tahoma"/>
          <w:lang w:val="mk-MK"/>
        </w:rPr>
        <w:t>, Народната банка ги има предвид:</w:t>
      </w:r>
    </w:p>
    <w:p w14:paraId="24DE3E80" w14:textId="77777777" w:rsidR="00977804" w:rsidRPr="00936DEC" w:rsidRDefault="005C0B31" w:rsidP="00642F66">
      <w:pPr>
        <w:pStyle w:val="ListParagraph"/>
        <w:numPr>
          <w:ilvl w:val="1"/>
          <w:numId w:val="168"/>
        </w:numPr>
        <w:tabs>
          <w:tab w:val="left" w:pos="1440"/>
        </w:tabs>
        <w:ind w:left="1440"/>
        <w:jc w:val="both"/>
        <w:rPr>
          <w:rFonts w:ascii="Tahoma" w:hAnsi="Tahoma" w:cs="Tahoma"/>
          <w:lang w:val="mk-MK"/>
        </w:rPr>
      </w:pPr>
      <w:r w:rsidRPr="00936DEC">
        <w:rPr>
          <w:rFonts w:ascii="Tahoma" w:hAnsi="Tahoma" w:cs="Tahoma"/>
          <w:lang w:val="mk-MK"/>
        </w:rPr>
        <w:t>п</w:t>
      </w:r>
      <w:r w:rsidR="00977804" w:rsidRPr="00936DEC">
        <w:rPr>
          <w:rFonts w:ascii="Tahoma" w:hAnsi="Tahoma" w:cs="Tahoma"/>
          <w:lang w:val="mk-MK"/>
        </w:rPr>
        <w:t xml:space="preserve">роценката од </w:t>
      </w:r>
      <w:r w:rsidR="005F572D" w:rsidRPr="00936DEC">
        <w:rPr>
          <w:rFonts w:ascii="Tahoma" w:hAnsi="Tahoma" w:cs="Tahoma"/>
          <w:lang w:val="mk-MK"/>
        </w:rPr>
        <w:t>членот 21</w:t>
      </w:r>
      <w:r w:rsidR="00373CC2" w:rsidRPr="00936DEC">
        <w:rPr>
          <w:rFonts w:ascii="Tahoma" w:hAnsi="Tahoma" w:cs="Tahoma"/>
          <w:lang w:val="mk-MK"/>
        </w:rPr>
        <w:t xml:space="preserve"> </w:t>
      </w:r>
      <w:r w:rsidR="00273B95" w:rsidRPr="00936DEC">
        <w:rPr>
          <w:rFonts w:ascii="Tahoma" w:hAnsi="Tahoma" w:cs="Tahoma"/>
          <w:lang w:val="mk-MK"/>
        </w:rPr>
        <w:t>на овој закон</w:t>
      </w:r>
      <w:r w:rsidR="00977804" w:rsidRPr="00936DEC">
        <w:rPr>
          <w:rFonts w:ascii="Tahoma" w:hAnsi="Tahoma" w:cs="Tahoma"/>
          <w:lang w:val="mk-MK"/>
        </w:rPr>
        <w:t>;</w:t>
      </w:r>
    </w:p>
    <w:p w14:paraId="7D107F20" w14:textId="77777777" w:rsidR="00977804" w:rsidRPr="00936DEC" w:rsidRDefault="005C0B31" w:rsidP="00642F66">
      <w:pPr>
        <w:pStyle w:val="ListParagraph"/>
        <w:numPr>
          <w:ilvl w:val="1"/>
          <w:numId w:val="168"/>
        </w:numPr>
        <w:tabs>
          <w:tab w:val="left" w:pos="1440"/>
        </w:tabs>
        <w:ind w:left="1440"/>
        <w:jc w:val="both"/>
        <w:rPr>
          <w:rFonts w:ascii="Tahoma" w:hAnsi="Tahoma" w:cs="Tahoma"/>
          <w:lang w:val="mk-MK"/>
        </w:rPr>
      </w:pPr>
      <w:r w:rsidRPr="00936DEC">
        <w:rPr>
          <w:rFonts w:ascii="Tahoma" w:hAnsi="Tahoma" w:cs="Tahoma"/>
          <w:lang w:val="mk-MK"/>
        </w:rPr>
        <w:t>и</w:t>
      </w:r>
      <w:r w:rsidR="00B16422" w:rsidRPr="00936DEC">
        <w:rPr>
          <w:rFonts w:ascii="Tahoma" w:hAnsi="Tahoma" w:cs="Tahoma"/>
          <w:lang w:val="mk-MK"/>
        </w:rPr>
        <w:t>зносот за кој треба да се намали вредноста на инструментите</w:t>
      </w:r>
      <w:r w:rsidR="00C52EF5" w:rsidRPr="00936DEC">
        <w:rPr>
          <w:rFonts w:ascii="Tahoma" w:hAnsi="Tahoma" w:cs="Tahoma"/>
          <w:lang w:val="mk-MK"/>
        </w:rPr>
        <w:t xml:space="preserve"> од редовниот основен капитал</w:t>
      </w:r>
      <w:r w:rsidR="00631E13" w:rsidRPr="00936DEC">
        <w:rPr>
          <w:rFonts w:ascii="Tahoma" w:hAnsi="Tahoma" w:cs="Tahoma"/>
          <w:lang w:val="mk-MK"/>
        </w:rPr>
        <w:t xml:space="preserve"> или за кој треба да бидат отпишани или претворени соодветните капитални инструменти, согласно со </w:t>
      </w:r>
      <w:r w:rsidR="005F572D" w:rsidRPr="00936DEC">
        <w:rPr>
          <w:rFonts w:ascii="Tahoma" w:hAnsi="Tahoma" w:cs="Tahoma"/>
          <w:lang w:val="mk-MK"/>
        </w:rPr>
        <w:t>членот 44</w:t>
      </w:r>
      <w:r w:rsidR="00460200" w:rsidRPr="00936DEC">
        <w:rPr>
          <w:rFonts w:ascii="Tahoma" w:hAnsi="Tahoma" w:cs="Tahoma"/>
          <w:lang w:val="mk-MK"/>
        </w:rPr>
        <w:t xml:space="preserve"> </w:t>
      </w:r>
      <w:r w:rsidR="00631E13" w:rsidRPr="00936DEC">
        <w:rPr>
          <w:rFonts w:ascii="Tahoma" w:hAnsi="Tahoma" w:cs="Tahoma"/>
          <w:lang w:val="mk-MK"/>
        </w:rPr>
        <w:t xml:space="preserve">став (1) </w:t>
      </w:r>
      <w:r w:rsidR="00273B95" w:rsidRPr="00936DEC">
        <w:rPr>
          <w:rFonts w:ascii="Tahoma" w:hAnsi="Tahoma" w:cs="Tahoma"/>
          <w:lang w:val="mk-MK"/>
        </w:rPr>
        <w:t>на овој закон</w:t>
      </w:r>
      <w:r w:rsidR="00631E13" w:rsidRPr="00936DEC">
        <w:rPr>
          <w:rFonts w:ascii="Tahoma" w:hAnsi="Tahoma" w:cs="Tahoma"/>
          <w:lang w:val="mk-MK"/>
        </w:rPr>
        <w:t>;</w:t>
      </w:r>
    </w:p>
    <w:p w14:paraId="7CE9EB87" w14:textId="77777777" w:rsidR="00631E13" w:rsidRPr="00936DEC" w:rsidRDefault="005C0B31" w:rsidP="00642F66">
      <w:pPr>
        <w:pStyle w:val="ListParagraph"/>
        <w:numPr>
          <w:ilvl w:val="1"/>
          <w:numId w:val="168"/>
        </w:numPr>
        <w:tabs>
          <w:tab w:val="left" w:pos="1440"/>
        </w:tabs>
        <w:ind w:left="1440"/>
        <w:jc w:val="both"/>
        <w:rPr>
          <w:rFonts w:ascii="Tahoma" w:hAnsi="Tahoma" w:cs="Tahoma"/>
          <w:lang w:val="mk-MK"/>
        </w:rPr>
      </w:pPr>
      <w:r w:rsidRPr="00936DEC">
        <w:rPr>
          <w:rFonts w:ascii="Tahoma" w:hAnsi="Tahoma" w:cs="Tahoma"/>
          <w:lang w:val="mk-MK"/>
        </w:rPr>
        <w:t>и</w:t>
      </w:r>
      <w:r w:rsidR="00631E13" w:rsidRPr="00936DEC">
        <w:rPr>
          <w:rFonts w:ascii="Tahoma" w:hAnsi="Tahoma" w:cs="Tahoma"/>
          <w:lang w:val="mk-MK"/>
        </w:rPr>
        <w:t xml:space="preserve">зносот на обврските за внатрешна распределба определен согласно со членот </w:t>
      </w:r>
      <w:r w:rsidR="00460200" w:rsidRPr="00936DEC">
        <w:rPr>
          <w:rFonts w:ascii="Tahoma" w:hAnsi="Tahoma" w:cs="Tahoma"/>
          <w:lang w:val="mk-MK"/>
        </w:rPr>
        <w:t xml:space="preserve">35 </w:t>
      </w:r>
      <w:r w:rsidR="00273B95" w:rsidRPr="00936DEC">
        <w:rPr>
          <w:rFonts w:ascii="Tahoma" w:hAnsi="Tahoma" w:cs="Tahoma"/>
          <w:lang w:val="mk-MK"/>
        </w:rPr>
        <w:t>на овој закон</w:t>
      </w:r>
      <w:r w:rsidR="00631E13" w:rsidRPr="00936DEC">
        <w:rPr>
          <w:rFonts w:ascii="Tahoma" w:hAnsi="Tahoma" w:cs="Tahoma"/>
          <w:lang w:val="mk-MK"/>
        </w:rPr>
        <w:t>.</w:t>
      </w:r>
    </w:p>
    <w:p w14:paraId="34FD9274" w14:textId="77777777" w:rsidR="00977804" w:rsidRPr="00936DEC" w:rsidRDefault="00635E71" w:rsidP="00642F66">
      <w:pPr>
        <w:pStyle w:val="ListParagraph"/>
        <w:numPr>
          <w:ilvl w:val="0"/>
          <w:numId w:val="141"/>
        </w:numPr>
        <w:tabs>
          <w:tab w:val="left" w:pos="1170"/>
        </w:tabs>
        <w:ind w:left="0" w:firstLine="720"/>
        <w:jc w:val="both"/>
        <w:rPr>
          <w:rFonts w:ascii="Tahoma" w:hAnsi="Tahoma" w:cs="Tahoma"/>
          <w:lang w:val="mk-MK"/>
        </w:rPr>
      </w:pPr>
      <w:r w:rsidRPr="00936DEC">
        <w:rPr>
          <w:rFonts w:ascii="Tahoma" w:hAnsi="Tahoma" w:cs="Tahoma"/>
          <w:lang w:val="mk-MK"/>
        </w:rPr>
        <w:t xml:space="preserve">Доколку </w:t>
      </w:r>
      <w:r w:rsidR="00965267" w:rsidRPr="00936DEC">
        <w:rPr>
          <w:rFonts w:ascii="Tahoma" w:hAnsi="Tahoma" w:cs="Tahoma"/>
          <w:lang w:val="mk-MK"/>
        </w:rPr>
        <w:t xml:space="preserve">со </w:t>
      </w:r>
      <w:r w:rsidRPr="00936DEC">
        <w:rPr>
          <w:rFonts w:ascii="Tahoma" w:hAnsi="Tahoma" w:cs="Tahoma"/>
          <w:lang w:val="mk-MK"/>
        </w:rPr>
        <w:t>примената на инструментот за внатрешна распределба на загубите или претворање</w:t>
      </w:r>
      <w:r w:rsidR="00965267" w:rsidRPr="00936DEC">
        <w:rPr>
          <w:rFonts w:ascii="Tahoma" w:hAnsi="Tahoma" w:cs="Tahoma"/>
          <w:lang w:val="mk-MK"/>
        </w:rPr>
        <w:t>то</w:t>
      </w:r>
      <w:r w:rsidRPr="00936DEC">
        <w:rPr>
          <w:rFonts w:ascii="Tahoma" w:hAnsi="Tahoma" w:cs="Tahoma"/>
          <w:lang w:val="mk-MK"/>
        </w:rPr>
        <w:t xml:space="preserve"> на </w:t>
      </w:r>
      <w:r w:rsidR="00965267" w:rsidRPr="00936DEC">
        <w:rPr>
          <w:rFonts w:ascii="Tahoma" w:hAnsi="Tahoma" w:cs="Tahoma"/>
          <w:lang w:val="mk-MK"/>
        </w:rPr>
        <w:t xml:space="preserve">соодветните </w:t>
      </w:r>
      <w:r w:rsidRPr="00936DEC">
        <w:rPr>
          <w:rFonts w:ascii="Tahoma" w:hAnsi="Tahoma" w:cs="Tahoma"/>
          <w:lang w:val="mk-MK"/>
        </w:rPr>
        <w:t xml:space="preserve">капитални инструменти ќе </w:t>
      </w:r>
      <w:r w:rsidR="00965267" w:rsidRPr="00936DEC">
        <w:rPr>
          <w:rFonts w:ascii="Tahoma" w:hAnsi="Tahoma" w:cs="Tahoma"/>
          <w:lang w:val="mk-MK"/>
        </w:rPr>
        <w:t xml:space="preserve">се </w:t>
      </w:r>
      <w:r w:rsidRPr="00936DEC">
        <w:rPr>
          <w:rFonts w:ascii="Tahoma" w:hAnsi="Tahoma" w:cs="Tahoma"/>
          <w:lang w:val="mk-MK"/>
        </w:rPr>
        <w:t>предизвика стекнување или зголемување на квалификуваното учество во банката, Народната банка</w:t>
      </w:r>
      <w:r w:rsidR="006D6107" w:rsidRPr="00936DEC">
        <w:rPr>
          <w:rFonts w:ascii="Tahoma" w:hAnsi="Tahoma" w:cs="Tahoma"/>
          <w:lang w:val="mk-MK"/>
        </w:rPr>
        <w:t xml:space="preserve"> како </w:t>
      </w:r>
      <w:r w:rsidR="00F4698B" w:rsidRPr="00936DEC">
        <w:rPr>
          <w:rFonts w:ascii="Tahoma" w:hAnsi="Tahoma" w:cs="Tahoma"/>
          <w:lang w:val="mk-MK"/>
        </w:rPr>
        <w:t>надл</w:t>
      </w:r>
      <w:r w:rsidR="0036459C" w:rsidRPr="00936DEC">
        <w:rPr>
          <w:rFonts w:ascii="Tahoma" w:hAnsi="Tahoma" w:cs="Tahoma"/>
          <w:lang w:val="mk-MK"/>
        </w:rPr>
        <w:t>е</w:t>
      </w:r>
      <w:r w:rsidR="00F4698B" w:rsidRPr="00936DEC">
        <w:rPr>
          <w:rFonts w:ascii="Tahoma" w:hAnsi="Tahoma" w:cs="Tahoma"/>
          <w:lang w:val="mk-MK"/>
        </w:rPr>
        <w:t>жен орган за супервизија,</w:t>
      </w:r>
      <w:r w:rsidR="00242A5F" w:rsidRPr="00936DEC">
        <w:rPr>
          <w:rFonts w:ascii="Tahoma" w:hAnsi="Tahoma" w:cs="Tahoma"/>
          <w:lang w:val="mk-MK"/>
        </w:rPr>
        <w:t xml:space="preserve"> </w:t>
      </w:r>
      <w:r w:rsidRPr="00936DEC">
        <w:rPr>
          <w:rFonts w:ascii="Tahoma" w:hAnsi="Tahoma" w:cs="Tahoma"/>
          <w:lang w:val="mk-MK"/>
        </w:rPr>
        <w:t>навремено</w:t>
      </w:r>
      <w:r w:rsidR="005C0B31" w:rsidRPr="00936DEC">
        <w:rPr>
          <w:rFonts w:ascii="Tahoma" w:hAnsi="Tahoma" w:cs="Tahoma"/>
          <w:lang w:val="mk-MK"/>
        </w:rPr>
        <w:t>,</w:t>
      </w:r>
      <w:r w:rsidRPr="00936DEC">
        <w:rPr>
          <w:rFonts w:ascii="Tahoma" w:hAnsi="Tahoma" w:cs="Tahoma"/>
          <w:lang w:val="mk-MK"/>
        </w:rPr>
        <w:t xml:space="preserve"> </w:t>
      </w:r>
      <w:r w:rsidR="005C0B31" w:rsidRPr="00936DEC">
        <w:rPr>
          <w:rFonts w:ascii="Tahoma" w:hAnsi="Tahoma" w:cs="Tahoma"/>
          <w:lang w:val="mk-MK"/>
        </w:rPr>
        <w:t xml:space="preserve">по службена должност, </w:t>
      </w:r>
      <w:r w:rsidRPr="00936DEC">
        <w:rPr>
          <w:rFonts w:ascii="Tahoma" w:hAnsi="Tahoma" w:cs="Tahoma"/>
          <w:lang w:val="mk-MK"/>
        </w:rPr>
        <w:t>ќе ја спроведе постапката на издавање согласност</w:t>
      </w:r>
      <w:r w:rsidR="00965267" w:rsidRPr="00936DEC">
        <w:rPr>
          <w:rFonts w:ascii="Tahoma" w:hAnsi="Tahoma" w:cs="Tahoma"/>
          <w:lang w:val="mk-MK"/>
        </w:rPr>
        <w:t xml:space="preserve"> за стекнување квалификувано учество</w:t>
      </w:r>
      <w:r w:rsidRPr="00936DEC">
        <w:rPr>
          <w:rFonts w:ascii="Tahoma" w:hAnsi="Tahoma" w:cs="Tahoma"/>
          <w:lang w:val="mk-MK"/>
        </w:rPr>
        <w:t xml:space="preserve"> согласно со </w:t>
      </w:r>
      <w:r w:rsidR="00BD530F" w:rsidRPr="00936DEC">
        <w:rPr>
          <w:rFonts w:ascii="Tahoma" w:hAnsi="Tahoma" w:cs="Tahoma"/>
          <w:lang w:val="mk-MK"/>
        </w:rPr>
        <w:t xml:space="preserve">законот кој го уредува </w:t>
      </w:r>
      <w:r w:rsidRPr="00936DEC">
        <w:rPr>
          <w:rFonts w:ascii="Tahoma" w:hAnsi="Tahoma" w:cs="Tahoma"/>
          <w:lang w:val="mk-MK"/>
        </w:rPr>
        <w:t xml:space="preserve">работењето на банките, со цел да не се предизвика одложување на примената на инструментот за внатрешна распределба на загубите или </w:t>
      </w:r>
      <w:r w:rsidR="00965267" w:rsidRPr="00936DEC">
        <w:rPr>
          <w:rFonts w:ascii="Tahoma" w:hAnsi="Tahoma" w:cs="Tahoma"/>
          <w:lang w:val="mk-MK"/>
        </w:rPr>
        <w:t xml:space="preserve">на </w:t>
      </w:r>
      <w:r w:rsidRPr="00936DEC">
        <w:rPr>
          <w:rFonts w:ascii="Tahoma" w:hAnsi="Tahoma" w:cs="Tahoma"/>
          <w:lang w:val="mk-MK"/>
        </w:rPr>
        <w:t>претворање</w:t>
      </w:r>
      <w:r w:rsidR="00965267" w:rsidRPr="00936DEC">
        <w:rPr>
          <w:rFonts w:ascii="Tahoma" w:hAnsi="Tahoma" w:cs="Tahoma"/>
          <w:lang w:val="mk-MK"/>
        </w:rPr>
        <w:t>то</w:t>
      </w:r>
      <w:r w:rsidRPr="00936DEC">
        <w:rPr>
          <w:rFonts w:ascii="Tahoma" w:hAnsi="Tahoma" w:cs="Tahoma"/>
          <w:lang w:val="mk-MK"/>
        </w:rPr>
        <w:t xml:space="preserve"> на </w:t>
      </w:r>
      <w:r w:rsidR="00965267" w:rsidRPr="00936DEC">
        <w:rPr>
          <w:rFonts w:ascii="Tahoma" w:hAnsi="Tahoma" w:cs="Tahoma"/>
          <w:lang w:val="mk-MK"/>
        </w:rPr>
        <w:t xml:space="preserve">соодветните </w:t>
      </w:r>
      <w:r w:rsidRPr="00936DEC">
        <w:rPr>
          <w:rFonts w:ascii="Tahoma" w:hAnsi="Tahoma" w:cs="Tahoma"/>
          <w:lang w:val="mk-MK"/>
        </w:rPr>
        <w:t xml:space="preserve">капитални инструменти или да </w:t>
      </w:r>
      <w:r w:rsidR="00965267" w:rsidRPr="00936DEC">
        <w:rPr>
          <w:rFonts w:ascii="Tahoma" w:hAnsi="Tahoma" w:cs="Tahoma"/>
          <w:lang w:val="mk-MK"/>
        </w:rPr>
        <w:t xml:space="preserve">не </w:t>
      </w:r>
      <w:r w:rsidRPr="00936DEC">
        <w:rPr>
          <w:rFonts w:ascii="Tahoma" w:hAnsi="Tahoma" w:cs="Tahoma"/>
          <w:lang w:val="mk-MK"/>
        </w:rPr>
        <w:t>се спречи остварувањето на целите на решавањето.</w:t>
      </w:r>
    </w:p>
    <w:p w14:paraId="7EE84214" w14:textId="77777777" w:rsidR="00635E71" w:rsidRPr="00936DEC" w:rsidRDefault="00635E71" w:rsidP="00642F66">
      <w:pPr>
        <w:pStyle w:val="ListParagraph"/>
        <w:numPr>
          <w:ilvl w:val="0"/>
          <w:numId w:val="141"/>
        </w:numPr>
        <w:tabs>
          <w:tab w:val="left" w:pos="1170"/>
        </w:tabs>
        <w:ind w:left="0" w:firstLine="720"/>
        <w:jc w:val="both"/>
        <w:rPr>
          <w:rFonts w:ascii="Tahoma" w:hAnsi="Tahoma" w:cs="Tahoma"/>
          <w:lang w:val="mk-MK"/>
        </w:rPr>
      </w:pPr>
      <w:r w:rsidRPr="00936DEC">
        <w:rPr>
          <w:rFonts w:ascii="Tahoma" w:hAnsi="Tahoma" w:cs="Tahoma"/>
          <w:lang w:val="mk-MK"/>
        </w:rPr>
        <w:t xml:space="preserve">Доколку </w:t>
      </w:r>
      <w:r w:rsidR="00965267" w:rsidRPr="00936DEC">
        <w:rPr>
          <w:rFonts w:ascii="Tahoma" w:hAnsi="Tahoma" w:cs="Tahoma"/>
          <w:lang w:val="mk-MK"/>
        </w:rPr>
        <w:t xml:space="preserve">Народната банка </w:t>
      </w:r>
      <w:r w:rsidR="006D6107" w:rsidRPr="00936DEC">
        <w:rPr>
          <w:rFonts w:ascii="Tahoma" w:hAnsi="Tahoma" w:cs="Tahoma"/>
          <w:lang w:val="mk-MK"/>
        </w:rPr>
        <w:t>како</w:t>
      </w:r>
      <w:r w:rsidR="00F4698B" w:rsidRPr="00936DEC">
        <w:rPr>
          <w:rFonts w:ascii="Tahoma" w:hAnsi="Tahoma" w:cs="Tahoma"/>
          <w:lang w:val="mk-MK"/>
        </w:rPr>
        <w:t xml:space="preserve"> надл</w:t>
      </w:r>
      <w:r w:rsidR="006D6107" w:rsidRPr="00936DEC">
        <w:rPr>
          <w:rFonts w:ascii="Tahoma" w:hAnsi="Tahoma" w:cs="Tahoma"/>
          <w:lang w:val="mk-MK"/>
        </w:rPr>
        <w:t>е</w:t>
      </w:r>
      <w:r w:rsidR="00F4698B" w:rsidRPr="00936DEC">
        <w:rPr>
          <w:rFonts w:ascii="Tahoma" w:hAnsi="Tahoma" w:cs="Tahoma"/>
          <w:lang w:val="mk-MK"/>
        </w:rPr>
        <w:t xml:space="preserve">жен орган за супервизија, </w:t>
      </w:r>
      <w:r w:rsidR="00965267" w:rsidRPr="00936DEC">
        <w:rPr>
          <w:rFonts w:ascii="Tahoma" w:hAnsi="Tahoma" w:cs="Tahoma"/>
          <w:lang w:val="mk-MK"/>
        </w:rPr>
        <w:t xml:space="preserve">не ја доврши постапката за издавање на </w:t>
      </w:r>
      <w:r w:rsidR="00C371EF" w:rsidRPr="00936DEC">
        <w:rPr>
          <w:rFonts w:ascii="Tahoma" w:hAnsi="Tahoma" w:cs="Tahoma"/>
          <w:lang w:val="mk-MK"/>
        </w:rPr>
        <w:t xml:space="preserve">согласноста од ставот (5) </w:t>
      </w:r>
      <w:r w:rsidR="00273B95" w:rsidRPr="00936DEC">
        <w:rPr>
          <w:rFonts w:ascii="Tahoma" w:hAnsi="Tahoma" w:cs="Tahoma"/>
          <w:lang w:val="mk-MK"/>
        </w:rPr>
        <w:t>на овој член</w:t>
      </w:r>
      <w:r w:rsidR="00C371EF" w:rsidRPr="00936DEC">
        <w:rPr>
          <w:rFonts w:ascii="Tahoma" w:hAnsi="Tahoma" w:cs="Tahoma"/>
          <w:lang w:val="mk-MK"/>
        </w:rPr>
        <w:t xml:space="preserve"> до датумот на примена на инструментот за внатрешна распределба на загубите или претворање на </w:t>
      </w:r>
      <w:r w:rsidR="00965267" w:rsidRPr="00936DEC">
        <w:rPr>
          <w:rFonts w:ascii="Tahoma" w:hAnsi="Tahoma" w:cs="Tahoma"/>
          <w:lang w:val="mk-MK"/>
        </w:rPr>
        <w:t xml:space="preserve">соодветните </w:t>
      </w:r>
      <w:r w:rsidR="00C371EF" w:rsidRPr="00936DEC">
        <w:rPr>
          <w:rFonts w:ascii="Tahoma" w:hAnsi="Tahoma" w:cs="Tahoma"/>
          <w:lang w:val="mk-MK"/>
        </w:rPr>
        <w:t xml:space="preserve">капитални инструменти, на секое стекнување или зголемување на квалификуваното учество во банката настанато како резултат на примената на инструментот за внатрешна распределба на загубите или претворање на капиталните инструменти, се применуваат одредбите од </w:t>
      </w:r>
      <w:r w:rsidR="005F572D" w:rsidRPr="00936DEC">
        <w:rPr>
          <w:rFonts w:ascii="Tahoma" w:hAnsi="Tahoma" w:cs="Tahoma"/>
          <w:lang w:val="mk-MK"/>
        </w:rPr>
        <w:t>членот 26</w:t>
      </w:r>
      <w:r w:rsidR="00C371EF" w:rsidRPr="00936DEC">
        <w:rPr>
          <w:rFonts w:ascii="Tahoma" w:hAnsi="Tahoma" w:cs="Tahoma"/>
          <w:lang w:val="mk-MK"/>
        </w:rPr>
        <w:t xml:space="preserve"> ставови (4), </w:t>
      </w:r>
      <w:r w:rsidR="00653A30" w:rsidRPr="00936DEC">
        <w:rPr>
          <w:rFonts w:ascii="Tahoma" w:hAnsi="Tahoma" w:cs="Tahoma"/>
          <w:lang w:val="mk-MK"/>
        </w:rPr>
        <w:t xml:space="preserve">(5), </w:t>
      </w:r>
      <w:r w:rsidR="00C371EF" w:rsidRPr="00936DEC">
        <w:rPr>
          <w:rFonts w:ascii="Tahoma" w:hAnsi="Tahoma" w:cs="Tahoma"/>
          <w:lang w:val="mk-MK"/>
        </w:rPr>
        <w:t>(</w:t>
      </w:r>
      <w:r w:rsidR="000879C9" w:rsidRPr="00936DEC">
        <w:rPr>
          <w:rFonts w:ascii="Tahoma" w:hAnsi="Tahoma" w:cs="Tahoma"/>
          <w:lang w:val="mk-MK"/>
        </w:rPr>
        <w:t>6</w:t>
      </w:r>
      <w:r w:rsidR="00C371EF" w:rsidRPr="00936DEC">
        <w:rPr>
          <w:rFonts w:ascii="Tahoma" w:hAnsi="Tahoma" w:cs="Tahoma"/>
          <w:lang w:val="mk-MK"/>
        </w:rPr>
        <w:t>) и (</w:t>
      </w:r>
      <w:r w:rsidR="000879C9" w:rsidRPr="00936DEC">
        <w:rPr>
          <w:rFonts w:ascii="Tahoma" w:hAnsi="Tahoma" w:cs="Tahoma"/>
          <w:lang w:val="mk-MK"/>
        </w:rPr>
        <w:t>7</w:t>
      </w:r>
      <w:r w:rsidR="00C371EF" w:rsidRPr="00936DEC">
        <w:rPr>
          <w:rFonts w:ascii="Tahoma" w:hAnsi="Tahoma" w:cs="Tahoma"/>
          <w:lang w:val="mk-MK"/>
        </w:rPr>
        <w:t xml:space="preserve">) </w:t>
      </w:r>
      <w:r w:rsidR="00273B95" w:rsidRPr="00936DEC">
        <w:rPr>
          <w:rFonts w:ascii="Tahoma" w:hAnsi="Tahoma" w:cs="Tahoma"/>
          <w:lang w:val="mk-MK"/>
        </w:rPr>
        <w:t>на овој закон</w:t>
      </w:r>
      <w:r w:rsidR="00C371EF" w:rsidRPr="00936DEC">
        <w:rPr>
          <w:rFonts w:ascii="Tahoma" w:hAnsi="Tahoma" w:cs="Tahoma"/>
          <w:lang w:val="mk-MK"/>
        </w:rPr>
        <w:t>.</w:t>
      </w:r>
    </w:p>
    <w:p w14:paraId="2F3C0695" w14:textId="4A339D15" w:rsidR="00C371EF" w:rsidRPr="00936DEC" w:rsidRDefault="00C371EF" w:rsidP="00642F66">
      <w:pPr>
        <w:pStyle w:val="ListParagraph"/>
        <w:numPr>
          <w:ilvl w:val="0"/>
          <w:numId w:val="141"/>
        </w:numPr>
        <w:tabs>
          <w:tab w:val="left" w:pos="1170"/>
        </w:tabs>
        <w:ind w:left="0" w:firstLine="720"/>
        <w:jc w:val="both"/>
        <w:rPr>
          <w:rFonts w:ascii="Tahoma" w:hAnsi="Tahoma" w:cs="Tahoma"/>
          <w:lang w:val="mk-MK"/>
        </w:rPr>
      </w:pPr>
      <w:r w:rsidRPr="00936DEC">
        <w:rPr>
          <w:rFonts w:ascii="Tahoma" w:hAnsi="Tahoma" w:cs="Tahoma"/>
          <w:lang w:val="mk-MK"/>
        </w:rPr>
        <w:t xml:space="preserve">Народната банка </w:t>
      </w:r>
      <w:r w:rsidR="007D7301" w:rsidRPr="00936DEC">
        <w:rPr>
          <w:rFonts w:ascii="Tahoma" w:hAnsi="Tahoma" w:cs="Tahoma"/>
          <w:lang w:val="mk-MK"/>
        </w:rPr>
        <w:t xml:space="preserve">со подзаконски акт </w:t>
      </w:r>
      <w:r w:rsidRPr="00936DEC">
        <w:rPr>
          <w:rFonts w:ascii="Tahoma" w:hAnsi="Tahoma" w:cs="Tahoma"/>
          <w:lang w:val="mk-MK"/>
        </w:rPr>
        <w:t xml:space="preserve">ќе </w:t>
      </w:r>
      <w:r w:rsidR="007D7301" w:rsidRPr="00936DEC">
        <w:rPr>
          <w:rFonts w:ascii="Tahoma" w:hAnsi="Tahoma" w:cs="Tahoma"/>
          <w:lang w:val="mk-MK"/>
        </w:rPr>
        <w:t>г</w:t>
      </w:r>
      <w:r w:rsidR="007D7301" w:rsidRPr="00936DEC">
        <w:rPr>
          <w:rFonts w:ascii="Tahoma" w:hAnsi="Tahoma" w:cs="Tahoma"/>
        </w:rPr>
        <w:t>o</w:t>
      </w:r>
      <w:r w:rsidR="007D7301" w:rsidRPr="00936DEC">
        <w:rPr>
          <w:rFonts w:ascii="Tahoma" w:hAnsi="Tahoma" w:cs="Tahoma"/>
          <w:lang w:val="mk-MK"/>
        </w:rPr>
        <w:t xml:space="preserve"> </w:t>
      </w:r>
      <w:r w:rsidRPr="00936DEC">
        <w:rPr>
          <w:rFonts w:ascii="Tahoma" w:hAnsi="Tahoma" w:cs="Tahoma"/>
          <w:lang w:val="mk-MK"/>
        </w:rPr>
        <w:t xml:space="preserve">пропише </w:t>
      </w:r>
      <w:r w:rsidR="005D1943" w:rsidRPr="00936DEC">
        <w:rPr>
          <w:rFonts w:ascii="Tahoma" w:hAnsi="Tahoma" w:cs="Tahoma"/>
          <w:lang w:val="mk-MK"/>
        </w:rPr>
        <w:t>третманот на акционерите при спроведувањето на</w:t>
      </w:r>
      <w:r w:rsidRPr="00936DEC">
        <w:rPr>
          <w:rFonts w:ascii="Tahoma" w:hAnsi="Tahoma" w:cs="Tahoma"/>
          <w:lang w:val="mk-MK"/>
        </w:rPr>
        <w:t xml:space="preserve"> </w:t>
      </w:r>
      <w:r w:rsidR="00B41DE8" w:rsidRPr="00936DEC">
        <w:rPr>
          <w:rFonts w:ascii="Tahoma" w:hAnsi="Tahoma" w:cs="Tahoma"/>
          <w:lang w:val="mk-MK"/>
        </w:rPr>
        <w:t xml:space="preserve">инструментот за внатрешна распределба на загубите или отпис или претворање на соодветните капитални инструменти согласно со </w:t>
      </w:r>
      <w:r w:rsidRPr="00936DEC">
        <w:rPr>
          <w:rFonts w:ascii="Tahoma" w:hAnsi="Tahoma" w:cs="Tahoma"/>
          <w:lang w:val="mk-MK"/>
        </w:rPr>
        <w:t xml:space="preserve">ставот (1) </w:t>
      </w:r>
      <w:r w:rsidR="00273B95" w:rsidRPr="00936DEC">
        <w:rPr>
          <w:rFonts w:ascii="Tahoma" w:hAnsi="Tahoma" w:cs="Tahoma"/>
          <w:lang w:val="mk-MK"/>
        </w:rPr>
        <w:t>на овој член</w:t>
      </w:r>
      <w:r w:rsidRPr="00936DEC">
        <w:rPr>
          <w:rFonts w:ascii="Tahoma" w:hAnsi="Tahoma" w:cs="Tahoma"/>
          <w:lang w:val="mk-MK"/>
        </w:rPr>
        <w:t xml:space="preserve">, имајќи ги предвид </w:t>
      </w:r>
      <w:r w:rsidR="006F7B53" w:rsidRPr="00936DEC">
        <w:rPr>
          <w:rFonts w:ascii="Tahoma" w:hAnsi="Tahoma" w:cs="Tahoma"/>
          <w:lang w:val="mk-MK"/>
        </w:rPr>
        <w:t>одредбите од ставо</w:t>
      </w:r>
      <w:r w:rsidRPr="00936DEC">
        <w:rPr>
          <w:rFonts w:ascii="Tahoma" w:hAnsi="Tahoma" w:cs="Tahoma"/>
          <w:lang w:val="mk-MK"/>
        </w:rPr>
        <w:t>т (</w:t>
      </w:r>
      <w:r w:rsidR="006F7B53" w:rsidRPr="00936DEC">
        <w:rPr>
          <w:rFonts w:ascii="Tahoma" w:hAnsi="Tahoma" w:cs="Tahoma"/>
          <w:lang w:val="mk-MK"/>
        </w:rPr>
        <w:t>4</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w:t>
      </w:r>
    </w:p>
    <w:p w14:paraId="2CD54BC9" w14:textId="77777777" w:rsidR="00C371EF" w:rsidRPr="00936DEC" w:rsidRDefault="00C371EF">
      <w:pPr>
        <w:rPr>
          <w:rFonts w:ascii="Tahoma" w:hAnsi="Tahoma" w:cs="Tahoma"/>
          <w:lang w:val="mk-MK"/>
        </w:rPr>
      </w:pPr>
    </w:p>
    <w:p w14:paraId="0DC926B4" w14:textId="77777777" w:rsidR="00C371EF" w:rsidRPr="00936DEC" w:rsidRDefault="00CA07EC">
      <w:pPr>
        <w:jc w:val="center"/>
        <w:rPr>
          <w:rFonts w:ascii="Tahoma" w:hAnsi="Tahoma" w:cs="Tahoma"/>
          <w:b/>
          <w:lang w:val="mk-MK"/>
        </w:rPr>
      </w:pPr>
      <w:r w:rsidRPr="00936DEC">
        <w:rPr>
          <w:rFonts w:ascii="Tahoma" w:hAnsi="Tahoma" w:cs="Tahoma"/>
          <w:b/>
          <w:lang w:val="mk-MK"/>
        </w:rPr>
        <w:t>Редослед</w:t>
      </w:r>
      <w:r w:rsidR="00990B5C" w:rsidRPr="00936DEC">
        <w:rPr>
          <w:rFonts w:ascii="Tahoma" w:hAnsi="Tahoma" w:cs="Tahoma"/>
          <w:b/>
          <w:lang w:val="mk-MK"/>
        </w:rPr>
        <w:t xml:space="preserve"> за</w:t>
      </w:r>
      <w:r w:rsidR="00990B5C" w:rsidRPr="00936DEC">
        <w:rPr>
          <w:rFonts w:ascii="Tahoma" w:hAnsi="Tahoma" w:cs="Tahoma"/>
          <w:b/>
        </w:rPr>
        <w:t xml:space="preserve"> </w:t>
      </w:r>
      <w:r w:rsidR="00990B5C" w:rsidRPr="00936DEC">
        <w:rPr>
          <w:rFonts w:ascii="Tahoma" w:hAnsi="Tahoma" w:cs="Tahoma"/>
          <w:b/>
          <w:lang w:val="mk-MK"/>
        </w:rPr>
        <w:t>извршувањето на отписот или претворањето</w:t>
      </w:r>
    </w:p>
    <w:p w14:paraId="78DE8235" w14:textId="77777777" w:rsidR="00990B5C" w:rsidRPr="00936DEC" w:rsidRDefault="00990B5C">
      <w:pPr>
        <w:jc w:val="center"/>
        <w:rPr>
          <w:rFonts w:ascii="Tahoma" w:hAnsi="Tahoma" w:cs="Tahoma"/>
          <w:lang w:val="mk-MK"/>
        </w:rPr>
      </w:pPr>
      <w:r w:rsidRPr="00936DEC">
        <w:rPr>
          <w:rFonts w:ascii="Tahoma" w:hAnsi="Tahoma" w:cs="Tahoma"/>
          <w:lang w:val="mk-MK"/>
        </w:rPr>
        <w:t xml:space="preserve">Член </w:t>
      </w:r>
      <w:r w:rsidR="00DF4568" w:rsidRPr="00936DEC">
        <w:rPr>
          <w:rFonts w:ascii="Tahoma" w:hAnsi="Tahoma" w:cs="Tahoma"/>
          <w:lang w:val="mk-MK"/>
        </w:rPr>
        <w:t>37</w:t>
      </w:r>
    </w:p>
    <w:p w14:paraId="0B361BA6" w14:textId="77777777" w:rsidR="00DF4568" w:rsidRPr="00936DEC" w:rsidRDefault="00DF4568">
      <w:pPr>
        <w:jc w:val="center"/>
        <w:rPr>
          <w:rFonts w:ascii="Tahoma" w:hAnsi="Tahoma" w:cs="Tahoma"/>
          <w:lang w:val="mk-MK"/>
        </w:rPr>
      </w:pPr>
    </w:p>
    <w:p w14:paraId="35CF7477" w14:textId="77777777" w:rsidR="00C371EF" w:rsidRPr="00936DEC" w:rsidRDefault="00990B5C" w:rsidP="00642F66">
      <w:pPr>
        <w:pStyle w:val="ListParagraph"/>
        <w:numPr>
          <w:ilvl w:val="0"/>
          <w:numId w:val="144"/>
        </w:numPr>
        <w:tabs>
          <w:tab w:val="left" w:pos="1170"/>
          <w:tab w:val="left" w:pos="1260"/>
        </w:tabs>
        <w:ind w:left="0" w:firstLine="900"/>
        <w:jc w:val="both"/>
        <w:rPr>
          <w:rFonts w:ascii="Tahoma" w:hAnsi="Tahoma" w:cs="Tahoma"/>
          <w:lang w:val="mk-MK"/>
        </w:rPr>
      </w:pPr>
      <w:r w:rsidRPr="00936DEC">
        <w:rPr>
          <w:rFonts w:ascii="Tahoma" w:hAnsi="Tahoma" w:cs="Tahoma"/>
          <w:lang w:val="mk-MK"/>
        </w:rPr>
        <w:t xml:space="preserve">При примената на инструментот за внатрешна распределба на загубите, Народната банка врши отпис или претворање на обврските за внатрешна распределба коишто не се исклучени од опфатот на овој инструмент согласно со </w:t>
      </w:r>
      <w:r w:rsidR="005F572D" w:rsidRPr="00936DEC">
        <w:rPr>
          <w:rFonts w:ascii="Tahoma" w:hAnsi="Tahoma" w:cs="Tahoma"/>
          <w:lang w:val="mk-MK"/>
        </w:rPr>
        <w:t>членот 32</w:t>
      </w:r>
      <w:r w:rsidRPr="00936DEC">
        <w:rPr>
          <w:rFonts w:ascii="Tahoma" w:hAnsi="Tahoma" w:cs="Tahoma"/>
          <w:lang w:val="mk-MK"/>
        </w:rPr>
        <w:t xml:space="preserve"> став (2) и </w:t>
      </w:r>
      <w:r w:rsidR="005F572D" w:rsidRPr="00936DEC">
        <w:rPr>
          <w:rFonts w:ascii="Tahoma" w:hAnsi="Tahoma" w:cs="Tahoma"/>
          <w:lang w:val="mk-MK"/>
        </w:rPr>
        <w:t>членот 33</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со примена на </w:t>
      </w:r>
      <w:r w:rsidR="00CA07EC" w:rsidRPr="00936DEC">
        <w:rPr>
          <w:rFonts w:ascii="Tahoma" w:hAnsi="Tahoma" w:cs="Tahoma"/>
          <w:lang w:val="mk-MK"/>
        </w:rPr>
        <w:t>следниов</w:t>
      </w:r>
      <w:r w:rsidR="006F7B53" w:rsidRPr="00936DEC">
        <w:rPr>
          <w:rFonts w:ascii="Tahoma" w:hAnsi="Tahoma" w:cs="Tahoma"/>
          <w:lang w:val="mk-MK"/>
        </w:rPr>
        <w:t xml:space="preserve"> редослед на извршување на отписот или претворањето</w:t>
      </w:r>
      <w:r w:rsidRPr="00936DEC">
        <w:rPr>
          <w:rFonts w:ascii="Tahoma" w:hAnsi="Tahoma" w:cs="Tahoma"/>
          <w:lang w:val="mk-MK"/>
        </w:rPr>
        <w:t>:</w:t>
      </w:r>
    </w:p>
    <w:p w14:paraId="72B3C5CE" w14:textId="77777777" w:rsidR="00990B5C" w:rsidRPr="00936DEC" w:rsidRDefault="00CA07EC" w:rsidP="00642F66">
      <w:pPr>
        <w:pStyle w:val="ListParagraph"/>
        <w:numPr>
          <w:ilvl w:val="0"/>
          <w:numId w:val="145"/>
        </w:numPr>
        <w:tabs>
          <w:tab w:val="left" w:pos="1620"/>
        </w:tabs>
        <w:ind w:hanging="450"/>
        <w:jc w:val="both"/>
        <w:rPr>
          <w:rFonts w:ascii="Tahoma" w:hAnsi="Tahoma" w:cs="Tahoma"/>
          <w:lang w:val="mk-MK"/>
        </w:rPr>
      </w:pPr>
      <w:r w:rsidRPr="00936DEC">
        <w:rPr>
          <w:rFonts w:ascii="Tahoma" w:hAnsi="Tahoma" w:cs="Tahoma"/>
          <w:lang w:val="mk-MK"/>
        </w:rPr>
        <w:t>Вред</w:t>
      </w:r>
      <w:r w:rsidR="00242A5F" w:rsidRPr="00936DEC">
        <w:rPr>
          <w:rFonts w:ascii="Tahoma" w:hAnsi="Tahoma" w:cs="Tahoma"/>
          <w:lang w:val="mk-MK"/>
        </w:rPr>
        <w:t>н</w:t>
      </w:r>
      <w:r w:rsidRPr="00936DEC">
        <w:rPr>
          <w:rFonts w:ascii="Tahoma" w:hAnsi="Tahoma" w:cs="Tahoma"/>
          <w:lang w:val="mk-MK"/>
        </w:rPr>
        <w:t>оста на и</w:t>
      </w:r>
      <w:r w:rsidR="00990B5C" w:rsidRPr="00936DEC">
        <w:rPr>
          <w:rFonts w:ascii="Tahoma" w:hAnsi="Tahoma" w:cs="Tahoma"/>
          <w:lang w:val="mk-MK"/>
        </w:rPr>
        <w:t xml:space="preserve">нструментите од редовниот основен капитал се намалува согласно со </w:t>
      </w:r>
      <w:r w:rsidR="005F572D" w:rsidRPr="00936DEC">
        <w:rPr>
          <w:rFonts w:ascii="Tahoma" w:hAnsi="Tahoma" w:cs="Tahoma"/>
          <w:lang w:val="mk-MK"/>
        </w:rPr>
        <w:t>членот 44</w:t>
      </w:r>
      <w:r w:rsidR="00460200" w:rsidRPr="00936DEC">
        <w:rPr>
          <w:rFonts w:ascii="Tahoma" w:hAnsi="Tahoma" w:cs="Tahoma"/>
          <w:lang w:val="mk-MK"/>
        </w:rPr>
        <w:t xml:space="preserve"> </w:t>
      </w:r>
      <w:r w:rsidR="00990B5C" w:rsidRPr="00936DEC">
        <w:rPr>
          <w:rFonts w:ascii="Tahoma" w:hAnsi="Tahoma" w:cs="Tahoma"/>
          <w:lang w:val="mk-MK"/>
        </w:rPr>
        <w:t xml:space="preserve">став (1) точка 1) </w:t>
      </w:r>
      <w:r w:rsidR="00273B95" w:rsidRPr="00936DEC">
        <w:rPr>
          <w:rFonts w:ascii="Tahoma" w:hAnsi="Tahoma" w:cs="Tahoma"/>
          <w:lang w:val="mk-MK"/>
        </w:rPr>
        <w:t>на овој закон</w:t>
      </w:r>
      <w:r w:rsidR="00990B5C" w:rsidRPr="00936DEC">
        <w:rPr>
          <w:rFonts w:ascii="Tahoma" w:hAnsi="Tahoma" w:cs="Tahoma"/>
          <w:lang w:val="mk-MK"/>
        </w:rPr>
        <w:t>;</w:t>
      </w:r>
    </w:p>
    <w:p w14:paraId="75B86219" w14:textId="77777777" w:rsidR="00990B5C" w:rsidRPr="00936DEC" w:rsidRDefault="00990B5C" w:rsidP="00642F66">
      <w:pPr>
        <w:pStyle w:val="ListParagraph"/>
        <w:numPr>
          <w:ilvl w:val="0"/>
          <w:numId w:val="145"/>
        </w:numPr>
        <w:tabs>
          <w:tab w:val="left" w:pos="1620"/>
        </w:tabs>
        <w:ind w:hanging="450"/>
        <w:jc w:val="both"/>
        <w:rPr>
          <w:rFonts w:ascii="Tahoma" w:hAnsi="Tahoma" w:cs="Tahoma"/>
          <w:lang w:val="mk-MK"/>
        </w:rPr>
      </w:pPr>
      <w:r w:rsidRPr="00936DEC">
        <w:rPr>
          <w:rFonts w:ascii="Tahoma" w:hAnsi="Tahoma" w:cs="Tahoma"/>
          <w:lang w:val="mk-MK"/>
        </w:rPr>
        <w:lastRenderedPageBreak/>
        <w:t xml:space="preserve">Доколку извршеното намалување </w:t>
      </w:r>
      <w:r w:rsidR="006F7B53" w:rsidRPr="00936DEC">
        <w:rPr>
          <w:rFonts w:ascii="Tahoma" w:hAnsi="Tahoma" w:cs="Tahoma"/>
          <w:lang w:val="mk-MK"/>
        </w:rPr>
        <w:t xml:space="preserve">од точката 1) од овој став </w:t>
      </w:r>
      <w:r w:rsidRPr="00936DEC">
        <w:rPr>
          <w:rFonts w:ascii="Tahoma" w:hAnsi="Tahoma" w:cs="Tahoma"/>
          <w:lang w:val="mk-MK"/>
        </w:rPr>
        <w:t xml:space="preserve">е помало од </w:t>
      </w:r>
      <w:r w:rsidR="00CE5AE1" w:rsidRPr="00936DEC">
        <w:rPr>
          <w:rFonts w:ascii="Tahoma" w:hAnsi="Tahoma" w:cs="Tahoma"/>
          <w:lang w:val="mk-MK"/>
        </w:rPr>
        <w:t xml:space="preserve">збирот на </w:t>
      </w:r>
      <w:r w:rsidRPr="00936DEC">
        <w:rPr>
          <w:rFonts w:ascii="Tahoma" w:hAnsi="Tahoma" w:cs="Tahoma"/>
          <w:lang w:val="mk-MK"/>
        </w:rPr>
        <w:t>износ</w:t>
      </w:r>
      <w:r w:rsidR="00CE5AE1" w:rsidRPr="00936DEC">
        <w:rPr>
          <w:rFonts w:ascii="Tahoma" w:hAnsi="Tahoma" w:cs="Tahoma"/>
          <w:lang w:val="mk-MK"/>
        </w:rPr>
        <w:t>и</w:t>
      </w:r>
      <w:r w:rsidRPr="00936DEC">
        <w:rPr>
          <w:rFonts w:ascii="Tahoma" w:hAnsi="Tahoma" w:cs="Tahoma"/>
          <w:lang w:val="mk-MK"/>
        </w:rPr>
        <w:t>т</w:t>
      </w:r>
      <w:r w:rsidR="00CE5AE1" w:rsidRPr="00936DEC">
        <w:rPr>
          <w:rFonts w:ascii="Tahoma" w:hAnsi="Tahoma" w:cs="Tahoma"/>
          <w:lang w:val="mk-MK"/>
        </w:rPr>
        <w:t>е</w:t>
      </w:r>
      <w:r w:rsidRPr="00936DEC">
        <w:rPr>
          <w:rFonts w:ascii="Tahoma" w:hAnsi="Tahoma" w:cs="Tahoma"/>
          <w:lang w:val="mk-MK"/>
        </w:rPr>
        <w:t xml:space="preserve"> од </w:t>
      </w:r>
      <w:r w:rsidR="006F7B53" w:rsidRPr="00936DEC">
        <w:rPr>
          <w:rFonts w:ascii="Tahoma" w:hAnsi="Tahoma" w:cs="Tahoma"/>
          <w:lang w:val="mk-MK"/>
        </w:rPr>
        <w:t xml:space="preserve">членот </w:t>
      </w:r>
      <w:r w:rsidR="00460200" w:rsidRPr="00936DEC">
        <w:rPr>
          <w:rFonts w:ascii="Tahoma" w:hAnsi="Tahoma" w:cs="Tahoma"/>
          <w:lang w:val="mk-MK"/>
        </w:rPr>
        <w:t xml:space="preserve">36 </w:t>
      </w:r>
      <w:r w:rsidR="006F7B53" w:rsidRPr="00936DEC">
        <w:rPr>
          <w:rFonts w:ascii="Tahoma" w:hAnsi="Tahoma" w:cs="Tahoma"/>
          <w:lang w:val="mk-MK"/>
        </w:rPr>
        <w:t xml:space="preserve">став (4) точки 2) и 3) </w:t>
      </w:r>
      <w:r w:rsidR="00273B95" w:rsidRPr="00936DEC">
        <w:rPr>
          <w:rFonts w:ascii="Tahoma" w:hAnsi="Tahoma" w:cs="Tahoma"/>
          <w:lang w:val="mk-MK"/>
        </w:rPr>
        <w:t>на овој закон</w:t>
      </w:r>
      <w:r w:rsidR="006F7B53" w:rsidRPr="00936DEC">
        <w:rPr>
          <w:rFonts w:ascii="Tahoma" w:hAnsi="Tahoma" w:cs="Tahoma"/>
          <w:lang w:val="mk-MK"/>
        </w:rPr>
        <w:t>, се намалува вредност</w:t>
      </w:r>
      <w:r w:rsidR="00CA07EC" w:rsidRPr="00936DEC">
        <w:rPr>
          <w:rFonts w:ascii="Tahoma" w:hAnsi="Tahoma" w:cs="Tahoma"/>
          <w:lang w:val="mk-MK"/>
        </w:rPr>
        <w:t>а на инструментите од дода</w:t>
      </w:r>
      <w:r w:rsidR="006F7B53" w:rsidRPr="00936DEC">
        <w:rPr>
          <w:rFonts w:ascii="Tahoma" w:hAnsi="Tahoma" w:cs="Tahoma"/>
          <w:lang w:val="mk-MK"/>
        </w:rPr>
        <w:t>тниот основен капитал;</w:t>
      </w:r>
    </w:p>
    <w:p w14:paraId="3D98596F" w14:textId="77777777" w:rsidR="006F7B53" w:rsidRPr="00936DEC" w:rsidRDefault="006F7B53" w:rsidP="00642F66">
      <w:pPr>
        <w:pStyle w:val="ListParagraph"/>
        <w:numPr>
          <w:ilvl w:val="0"/>
          <w:numId w:val="145"/>
        </w:numPr>
        <w:tabs>
          <w:tab w:val="left" w:pos="1620"/>
        </w:tabs>
        <w:ind w:hanging="450"/>
        <w:jc w:val="both"/>
        <w:rPr>
          <w:rFonts w:ascii="Tahoma" w:hAnsi="Tahoma" w:cs="Tahoma"/>
          <w:lang w:val="mk-MK"/>
        </w:rPr>
      </w:pPr>
      <w:r w:rsidRPr="00936DEC">
        <w:rPr>
          <w:rFonts w:ascii="Tahoma" w:hAnsi="Tahoma" w:cs="Tahoma"/>
          <w:lang w:val="mk-MK"/>
        </w:rPr>
        <w:t xml:space="preserve">Доколку извршеното намалување од точките 1) и 2) од овој став е помало од </w:t>
      </w:r>
      <w:r w:rsidR="00CE5AE1" w:rsidRPr="00936DEC">
        <w:rPr>
          <w:rFonts w:ascii="Tahoma" w:hAnsi="Tahoma" w:cs="Tahoma"/>
          <w:lang w:val="mk-MK"/>
        </w:rPr>
        <w:t>збирот на износите</w:t>
      </w:r>
      <w:r w:rsidRPr="00936DEC">
        <w:rPr>
          <w:rFonts w:ascii="Tahoma" w:hAnsi="Tahoma" w:cs="Tahoma"/>
          <w:lang w:val="mk-MK"/>
        </w:rPr>
        <w:t xml:space="preserve"> од членот </w:t>
      </w:r>
      <w:r w:rsidR="00460200" w:rsidRPr="00936DEC">
        <w:rPr>
          <w:rFonts w:ascii="Tahoma" w:hAnsi="Tahoma" w:cs="Tahoma"/>
          <w:lang w:val="mk-MK"/>
        </w:rPr>
        <w:t xml:space="preserve">36 </w:t>
      </w:r>
      <w:r w:rsidRPr="00936DEC">
        <w:rPr>
          <w:rFonts w:ascii="Tahoma" w:hAnsi="Tahoma" w:cs="Tahoma"/>
          <w:lang w:val="mk-MK"/>
        </w:rPr>
        <w:t xml:space="preserve">став (4) точки 2) и 3) </w:t>
      </w:r>
      <w:r w:rsidR="00273B95" w:rsidRPr="00936DEC">
        <w:rPr>
          <w:rFonts w:ascii="Tahoma" w:hAnsi="Tahoma" w:cs="Tahoma"/>
          <w:lang w:val="mk-MK"/>
        </w:rPr>
        <w:t>на овој закон</w:t>
      </w:r>
      <w:r w:rsidRPr="00936DEC">
        <w:rPr>
          <w:rFonts w:ascii="Tahoma" w:hAnsi="Tahoma" w:cs="Tahoma"/>
          <w:lang w:val="mk-MK"/>
        </w:rPr>
        <w:t>, се намалува вредност</w:t>
      </w:r>
      <w:r w:rsidR="00CA07EC" w:rsidRPr="00936DEC">
        <w:rPr>
          <w:rFonts w:ascii="Tahoma" w:hAnsi="Tahoma" w:cs="Tahoma"/>
          <w:lang w:val="mk-MK"/>
        </w:rPr>
        <w:t>а</w:t>
      </w:r>
      <w:r w:rsidRPr="00936DEC">
        <w:rPr>
          <w:rFonts w:ascii="Tahoma" w:hAnsi="Tahoma" w:cs="Tahoma"/>
          <w:lang w:val="mk-MK"/>
        </w:rPr>
        <w:t xml:space="preserve"> на инструментите од дополнителниот капитал;</w:t>
      </w:r>
    </w:p>
    <w:p w14:paraId="18ABD703" w14:textId="21F04B1F" w:rsidR="006F7B53" w:rsidRPr="00936DEC" w:rsidRDefault="006F7B53" w:rsidP="00642F66">
      <w:pPr>
        <w:pStyle w:val="ListParagraph"/>
        <w:numPr>
          <w:ilvl w:val="0"/>
          <w:numId w:val="145"/>
        </w:numPr>
        <w:tabs>
          <w:tab w:val="left" w:pos="1620"/>
        </w:tabs>
        <w:ind w:hanging="450"/>
        <w:jc w:val="both"/>
        <w:rPr>
          <w:rFonts w:ascii="Tahoma" w:hAnsi="Tahoma" w:cs="Tahoma"/>
          <w:lang w:val="mk-MK"/>
        </w:rPr>
      </w:pPr>
      <w:r w:rsidRPr="00936DEC">
        <w:rPr>
          <w:rFonts w:ascii="Tahoma" w:hAnsi="Tahoma" w:cs="Tahoma"/>
          <w:lang w:val="mk-MK"/>
        </w:rPr>
        <w:t xml:space="preserve">Доколку </w:t>
      </w:r>
      <w:r w:rsidR="00CA41D6" w:rsidRPr="00936DEC">
        <w:rPr>
          <w:rFonts w:ascii="Tahoma" w:hAnsi="Tahoma" w:cs="Tahoma"/>
          <w:lang w:val="mk-MK"/>
        </w:rPr>
        <w:t xml:space="preserve">извршеното намалување </w:t>
      </w:r>
      <w:r w:rsidRPr="00936DEC">
        <w:rPr>
          <w:rFonts w:ascii="Tahoma" w:hAnsi="Tahoma" w:cs="Tahoma"/>
          <w:lang w:val="mk-MK"/>
        </w:rPr>
        <w:t>од точките 1)</w:t>
      </w:r>
      <w:r w:rsidR="00CA41D6" w:rsidRPr="00936DEC">
        <w:rPr>
          <w:rFonts w:ascii="Tahoma" w:hAnsi="Tahoma" w:cs="Tahoma"/>
          <w:lang w:val="mk-MK"/>
        </w:rPr>
        <w:t>,</w:t>
      </w:r>
      <w:r w:rsidRPr="00936DEC">
        <w:rPr>
          <w:rFonts w:ascii="Tahoma" w:hAnsi="Tahoma" w:cs="Tahoma"/>
          <w:lang w:val="mk-MK"/>
        </w:rPr>
        <w:t xml:space="preserve"> 2) и </w:t>
      </w:r>
      <w:r w:rsidR="00CA41D6" w:rsidRPr="00936DEC">
        <w:rPr>
          <w:rFonts w:ascii="Tahoma" w:hAnsi="Tahoma" w:cs="Tahoma"/>
          <w:lang w:val="mk-MK"/>
        </w:rPr>
        <w:t>3</w:t>
      </w:r>
      <w:r w:rsidRPr="00936DEC">
        <w:rPr>
          <w:rFonts w:ascii="Tahoma" w:hAnsi="Tahoma" w:cs="Tahoma"/>
          <w:lang w:val="mk-MK"/>
        </w:rPr>
        <w:t xml:space="preserve">) од овој став е помало од </w:t>
      </w:r>
      <w:r w:rsidR="00CE5AE1" w:rsidRPr="00936DEC">
        <w:rPr>
          <w:rFonts w:ascii="Tahoma" w:hAnsi="Tahoma" w:cs="Tahoma"/>
          <w:lang w:val="mk-MK"/>
        </w:rPr>
        <w:t>збирот на износите</w:t>
      </w:r>
      <w:r w:rsidRPr="00936DEC">
        <w:rPr>
          <w:rFonts w:ascii="Tahoma" w:hAnsi="Tahoma" w:cs="Tahoma"/>
          <w:lang w:val="mk-MK"/>
        </w:rPr>
        <w:t xml:space="preserve"> од членот </w:t>
      </w:r>
      <w:r w:rsidR="00460200" w:rsidRPr="00936DEC">
        <w:rPr>
          <w:rFonts w:ascii="Tahoma" w:hAnsi="Tahoma" w:cs="Tahoma"/>
          <w:lang w:val="mk-MK"/>
        </w:rPr>
        <w:t xml:space="preserve">36 </w:t>
      </w:r>
      <w:r w:rsidRPr="00936DEC">
        <w:rPr>
          <w:rFonts w:ascii="Tahoma" w:hAnsi="Tahoma" w:cs="Tahoma"/>
          <w:lang w:val="mk-MK"/>
        </w:rPr>
        <w:t xml:space="preserve">став (4) точки 2) и 3) </w:t>
      </w:r>
      <w:r w:rsidR="00273B95" w:rsidRPr="00936DEC">
        <w:rPr>
          <w:rFonts w:ascii="Tahoma" w:hAnsi="Tahoma" w:cs="Tahoma"/>
          <w:lang w:val="mk-MK"/>
        </w:rPr>
        <w:t>на овој закон</w:t>
      </w:r>
      <w:r w:rsidRPr="00936DEC">
        <w:rPr>
          <w:rFonts w:ascii="Tahoma" w:hAnsi="Tahoma" w:cs="Tahoma"/>
          <w:lang w:val="mk-MK"/>
        </w:rPr>
        <w:t>, се намалува</w:t>
      </w:r>
      <w:r w:rsidR="00CA41D6" w:rsidRPr="00936DEC">
        <w:rPr>
          <w:rFonts w:ascii="Tahoma" w:hAnsi="Tahoma" w:cs="Tahoma"/>
          <w:lang w:val="mk-MK"/>
        </w:rPr>
        <w:t xml:space="preserve"> вредност</w:t>
      </w:r>
      <w:r w:rsidR="002F0332" w:rsidRPr="00936DEC">
        <w:rPr>
          <w:rFonts w:ascii="Tahoma" w:hAnsi="Tahoma" w:cs="Tahoma"/>
          <w:lang w:val="mk-MK"/>
        </w:rPr>
        <w:t>а</w:t>
      </w:r>
      <w:r w:rsidR="00CA41D6" w:rsidRPr="00936DEC">
        <w:rPr>
          <w:rFonts w:ascii="Tahoma" w:hAnsi="Tahoma" w:cs="Tahoma"/>
          <w:lang w:val="mk-MK"/>
        </w:rPr>
        <w:t xml:space="preserve"> на субо</w:t>
      </w:r>
      <w:r w:rsidR="00263E83" w:rsidRPr="00936DEC">
        <w:rPr>
          <w:rFonts w:ascii="Tahoma" w:hAnsi="Tahoma" w:cs="Tahoma"/>
          <w:lang w:val="mk-MK"/>
        </w:rPr>
        <w:t>р</w:t>
      </w:r>
      <w:r w:rsidR="00CA41D6" w:rsidRPr="00936DEC">
        <w:rPr>
          <w:rFonts w:ascii="Tahoma" w:hAnsi="Tahoma" w:cs="Tahoma"/>
          <w:lang w:val="mk-MK"/>
        </w:rPr>
        <w:t xml:space="preserve">динираните инструменти коишто не се вклучени во сопствените средства на банката којашто се решава, според </w:t>
      </w:r>
      <w:r w:rsidR="006056E5" w:rsidRPr="00936DEC">
        <w:rPr>
          <w:rFonts w:ascii="Tahoma" w:hAnsi="Tahoma" w:cs="Tahoma"/>
          <w:lang w:val="mk-MK"/>
        </w:rPr>
        <w:t xml:space="preserve">обратниот </w:t>
      </w:r>
      <w:r w:rsidR="006D6107" w:rsidRPr="00936DEC">
        <w:rPr>
          <w:rFonts w:ascii="Tahoma" w:hAnsi="Tahoma" w:cs="Tahoma"/>
          <w:lang w:val="mk-MK"/>
        </w:rPr>
        <w:t>р</w:t>
      </w:r>
      <w:r w:rsidR="00056583" w:rsidRPr="00936DEC">
        <w:rPr>
          <w:rFonts w:ascii="Tahoma" w:hAnsi="Tahoma" w:cs="Tahoma"/>
          <w:lang w:val="mk-MK"/>
        </w:rPr>
        <w:t>ед</w:t>
      </w:r>
      <w:r w:rsidR="006D6107" w:rsidRPr="00936DEC">
        <w:rPr>
          <w:rFonts w:ascii="Tahoma" w:hAnsi="Tahoma" w:cs="Tahoma"/>
          <w:lang w:val="mk-MK"/>
        </w:rPr>
        <w:t>ослед</w:t>
      </w:r>
      <w:r w:rsidR="006056E5" w:rsidRPr="00936DEC">
        <w:rPr>
          <w:rFonts w:ascii="Tahoma" w:hAnsi="Tahoma" w:cs="Tahoma"/>
          <w:lang w:val="mk-MK"/>
        </w:rPr>
        <w:t xml:space="preserve"> од редоследот</w:t>
      </w:r>
      <w:r w:rsidR="006D6107" w:rsidRPr="00936DEC">
        <w:rPr>
          <w:rFonts w:ascii="Tahoma" w:hAnsi="Tahoma" w:cs="Tahoma"/>
          <w:lang w:val="mk-MK"/>
        </w:rPr>
        <w:t xml:space="preserve"> на намирување на побарувањата во </w:t>
      </w:r>
      <w:r w:rsidR="00CA41D6" w:rsidRPr="00936DEC">
        <w:rPr>
          <w:rFonts w:ascii="Tahoma" w:hAnsi="Tahoma" w:cs="Tahoma"/>
          <w:lang w:val="mk-MK"/>
        </w:rPr>
        <w:t>стечај</w:t>
      </w:r>
      <w:r w:rsidR="006D6107" w:rsidRPr="00936DEC">
        <w:rPr>
          <w:rFonts w:ascii="Tahoma" w:hAnsi="Tahoma" w:cs="Tahoma"/>
          <w:lang w:val="mk-MK"/>
        </w:rPr>
        <w:t>на постапка</w:t>
      </w:r>
      <w:r w:rsidR="00CA41D6" w:rsidRPr="00936DEC">
        <w:rPr>
          <w:rFonts w:ascii="Tahoma" w:hAnsi="Tahoma" w:cs="Tahoma"/>
          <w:lang w:val="mk-MK"/>
        </w:rPr>
        <w:t xml:space="preserve"> на банка</w:t>
      </w:r>
      <w:r w:rsidR="00CA07EC" w:rsidRPr="00936DEC">
        <w:rPr>
          <w:rFonts w:ascii="Tahoma" w:hAnsi="Tahoma" w:cs="Tahoma"/>
          <w:lang w:val="mk-MK"/>
        </w:rPr>
        <w:t xml:space="preserve">, согласно со </w:t>
      </w:r>
      <w:r w:rsidR="00BD530F" w:rsidRPr="00936DEC">
        <w:rPr>
          <w:rFonts w:ascii="Tahoma" w:hAnsi="Tahoma" w:cs="Tahoma"/>
          <w:lang w:val="mk-MK"/>
        </w:rPr>
        <w:t xml:space="preserve">законот кој го уредува </w:t>
      </w:r>
      <w:r w:rsidR="00CA07EC" w:rsidRPr="00936DEC">
        <w:rPr>
          <w:rFonts w:ascii="Tahoma" w:hAnsi="Tahoma" w:cs="Tahoma"/>
          <w:lang w:val="mk-MK"/>
        </w:rPr>
        <w:t>работењето на банките</w:t>
      </w:r>
      <w:r w:rsidR="00CA41D6" w:rsidRPr="00936DEC">
        <w:rPr>
          <w:rFonts w:ascii="Tahoma" w:hAnsi="Tahoma" w:cs="Tahoma"/>
          <w:lang w:val="mk-MK"/>
        </w:rPr>
        <w:t>;</w:t>
      </w:r>
    </w:p>
    <w:p w14:paraId="13643FD8" w14:textId="014799B6" w:rsidR="00CA41D6" w:rsidRPr="00936DEC" w:rsidRDefault="00CA41D6" w:rsidP="00642F66">
      <w:pPr>
        <w:pStyle w:val="ListParagraph"/>
        <w:numPr>
          <w:ilvl w:val="0"/>
          <w:numId w:val="145"/>
        </w:numPr>
        <w:tabs>
          <w:tab w:val="left" w:pos="1620"/>
        </w:tabs>
        <w:ind w:hanging="450"/>
        <w:jc w:val="both"/>
        <w:rPr>
          <w:rFonts w:ascii="Tahoma" w:hAnsi="Tahoma" w:cs="Tahoma"/>
          <w:lang w:val="mk-MK"/>
        </w:rPr>
      </w:pPr>
      <w:r w:rsidRPr="00936DEC">
        <w:rPr>
          <w:rFonts w:ascii="Tahoma" w:hAnsi="Tahoma" w:cs="Tahoma"/>
          <w:lang w:val="mk-MK"/>
        </w:rPr>
        <w:t xml:space="preserve">Доколку извршеното намалување од точките 1), 2), 3) и 4) од овој став е помало од </w:t>
      </w:r>
      <w:r w:rsidR="00CE5AE1" w:rsidRPr="00936DEC">
        <w:rPr>
          <w:rFonts w:ascii="Tahoma" w:hAnsi="Tahoma" w:cs="Tahoma"/>
          <w:lang w:val="mk-MK"/>
        </w:rPr>
        <w:t>збирот на износите</w:t>
      </w:r>
      <w:r w:rsidRPr="00936DEC">
        <w:rPr>
          <w:rFonts w:ascii="Tahoma" w:hAnsi="Tahoma" w:cs="Tahoma"/>
          <w:lang w:val="mk-MK"/>
        </w:rPr>
        <w:t xml:space="preserve"> од членот </w:t>
      </w:r>
      <w:r w:rsidR="00460200" w:rsidRPr="00936DEC">
        <w:rPr>
          <w:rFonts w:ascii="Tahoma" w:hAnsi="Tahoma" w:cs="Tahoma"/>
          <w:lang w:val="mk-MK"/>
        </w:rPr>
        <w:t xml:space="preserve">36 </w:t>
      </w:r>
      <w:r w:rsidRPr="00936DEC">
        <w:rPr>
          <w:rFonts w:ascii="Tahoma" w:hAnsi="Tahoma" w:cs="Tahoma"/>
          <w:lang w:val="mk-MK"/>
        </w:rPr>
        <w:t xml:space="preserve">став (4) точки 2) и 3) </w:t>
      </w:r>
      <w:r w:rsidR="00273B95" w:rsidRPr="00936DEC">
        <w:rPr>
          <w:rFonts w:ascii="Tahoma" w:hAnsi="Tahoma" w:cs="Tahoma"/>
          <w:lang w:val="mk-MK"/>
        </w:rPr>
        <w:t>на овој закон</w:t>
      </w:r>
      <w:r w:rsidRPr="00936DEC">
        <w:rPr>
          <w:rFonts w:ascii="Tahoma" w:hAnsi="Tahoma" w:cs="Tahoma"/>
          <w:lang w:val="mk-MK"/>
        </w:rPr>
        <w:t xml:space="preserve">, се намалува вредноста на останатите обврски за внатрешна распределба, </w:t>
      </w:r>
      <w:r w:rsidR="00CA07EC" w:rsidRPr="00936DEC">
        <w:rPr>
          <w:rFonts w:ascii="Tahoma" w:hAnsi="Tahoma" w:cs="Tahoma"/>
          <w:lang w:val="mk-MK"/>
        </w:rPr>
        <w:t xml:space="preserve">според </w:t>
      </w:r>
      <w:r w:rsidR="006056E5" w:rsidRPr="00936DEC">
        <w:rPr>
          <w:rFonts w:ascii="Tahoma" w:hAnsi="Tahoma" w:cs="Tahoma"/>
          <w:lang w:val="mk-MK"/>
        </w:rPr>
        <w:t>обратниот редослед од редоследот</w:t>
      </w:r>
      <w:r w:rsidR="006D6107" w:rsidRPr="00936DEC">
        <w:rPr>
          <w:rFonts w:ascii="Tahoma" w:hAnsi="Tahoma" w:cs="Tahoma"/>
          <w:lang w:val="mk-MK"/>
        </w:rPr>
        <w:t xml:space="preserve"> на намирување на побарувањата во стечајна постапка </w:t>
      </w:r>
      <w:r w:rsidR="00CA07EC" w:rsidRPr="00936DEC">
        <w:rPr>
          <w:rFonts w:ascii="Tahoma" w:hAnsi="Tahoma" w:cs="Tahoma"/>
          <w:lang w:val="mk-MK"/>
        </w:rPr>
        <w:t xml:space="preserve">на банка, согласно со </w:t>
      </w:r>
      <w:r w:rsidR="00BD530F" w:rsidRPr="00936DEC">
        <w:rPr>
          <w:rFonts w:ascii="Tahoma" w:hAnsi="Tahoma" w:cs="Tahoma"/>
          <w:lang w:val="mk-MK"/>
        </w:rPr>
        <w:t xml:space="preserve">законот кој го уредува </w:t>
      </w:r>
      <w:r w:rsidR="00CA07EC" w:rsidRPr="00936DEC">
        <w:rPr>
          <w:rFonts w:ascii="Tahoma" w:hAnsi="Tahoma" w:cs="Tahoma"/>
          <w:lang w:val="mk-MK"/>
        </w:rPr>
        <w:t>работењето на банките.</w:t>
      </w:r>
    </w:p>
    <w:p w14:paraId="07F20C53" w14:textId="77777777" w:rsidR="00806001" w:rsidRPr="00936DEC" w:rsidRDefault="00CA07EC" w:rsidP="00642F66">
      <w:pPr>
        <w:pStyle w:val="ListParagraph"/>
        <w:numPr>
          <w:ilvl w:val="0"/>
          <w:numId w:val="144"/>
        </w:numPr>
        <w:tabs>
          <w:tab w:val="left" w:pos="1170"/>
          <w:tab w:val="left" w:pos="1260"/>
        </w:tabs>
        <w:ind w:left="0" w:firstLine="900"/>
        <w:jc w:val="both"/>
        <w:rPr>
          <w:rFonts w:ascii="Tahoma" w:hAnsi="Tahoma" w:cs="Tahoma"/>
          <w:lang w:val="mk-MK"/>
        </w:rPr>
      </w:pPr>
      <w:r w:rsidRPr="00936DEC">
        <w:rPr>
          <w:rFonts w:ascii="Tahoma" w:hAnsi="Tahoma" w:cs="Tahoma"/>
          <w:lang w:val="mk-MK"/>
        </w:rPr>
        <w:t xml:space="preserve">Народната банка ќе го распореди покривањето на износот од членот </w:t>
      </w:r>
      <w:r w:rsidR="00460200" w:rsidRPr="00936DEC">
        <w:rPr>
          <w:rFonts w:ascii="Tahoma" w:hAnsi="Tahoma" w:cs="Tahoma"/>
          <w:lang w:val="mk-MK"/>
        </w:rPr>
        <w:t xml:space="preserve">36 </w:t>
      </w:r>
      <w:r w:rsidRPr="00936DEC">
        <w:rPr>
          <w:rFonts w:ascii="Tahoma" w:hAnsi="Tahoma" w:cs="Tahoma"/>
          <w:lang w:val="mk-MK"/>
        </w:rPr>
        <w:t xml:space="preserve">став (4) точки 2) и 3) </w:t>
      </w:r>
      <w:r w:rsidR="00273B95" w:rsidRPr="00936DEC">
        <w:rPr>
          <w:rFonts w:ascii="Tahoma" w:hAnsi="Tahoma" w:cs="Tahoma"/>
          <w:lang w:val="mk-MK"/>
        </w:rPr>
        <w:t>на овој закон</w:t>
      </w:r>
      <w:r w:rsidRPr="00936DEC">
        <w:rPr>
          <w:rFonts w:ascii="Tahoma" w:hAnsi="Tahoma" w:cs="Tahoma"/>
          <w:lang w:val="mk-MK"/>
        </w:rPr>
        <w:t xml:space="preserve"> подеднакво помеѓу акциите и другите сопственички инструменти и обврските за внатрешна распределба на загубите со ист </w:t>
      </w:r>
      <w:r w:rsidR="00056583" w:rsidRPr="00936DEC">
        <w:rPr>
          <w:rFonts w:ascii="Tahoma" w:hAnsi="Tahoma" w:cs="Tahoma"/>
          <w:lang w:val="mk-MK"/>
        </w:rPr>
        <w:t>исплатен ред</w:t>
      </w:r>
      <w:r w:rsidRPr="00936DEC">
        <w:rPr>
          <w:rFonts w:ascii="Tahoma" w:hAnsi="Tahoma" w:cs="Tahoma"/>
          <w:lang w:val="mk-MK"/>
        </w:rPr>
        <w:t xml:space="preserve"> преку намалување на нивната номинална </w:t>
      </w:r>
      <w:r w:rsidR="00C616D4" w:rsidRPr="00936DEC">
        <w:rPr>
          <w:rFonts w:ascii="Tahoma" w:hAnsi="Tahoma" w:cs="Tahoma"/>
          <w:lang w:val="mk-MK"/>
        </w:rPr>
        <w:t xml:space="preserve">вредност </w:t>
      </w:r>
      <w:r w:rsidRPr="00936DEC">
        <w:rPr>
          <w:rFonts w:ascii="Tahoma" w:hAnsi="Tahoma" w:cs="Tahoma"/>
          <w:lang w:val="mk-MK"/>
        </w:rPr>
        <w:t xml:space="preserve">или </w:t>
      </w:r>
      <w:r w:rsidR="002E314D" w:rsidRPr="00936DEC">
        <w:rPr>
          <w:rFonts w:ascii="Tahoma" w:hAnsi="Tahoma" w:cs="Tahoma"/>
          <w:lang w:val="mk-MK"/>
        </w:rPr>
        <w:t>на неисплатениот износ</w:t>
      </w:r>
      <w:r w:rsidRPr="00936DEC">
        <w:rPr>
          <w:rFonts w:ascii="Tahoma" w:hAnsi="Tahoma" w:cs="Tahoma"/>
          <w:lang w:val="mk-MK"/>
        </w:rPr>
        <w:t xml:space="preserve">, освен доколку не е дозволена различна распределба </w:t>
      </w:r>
      <w:r w:rsidR="00806001" w:rsidRPr="00936DEC">
        <w:rPr>
          <w:rFonts w:ascii="Tahoma" w:hAnsi="Tahoma" w:cs="Tahoma"/>
          <w:lang w:val="mk-MK"/>
        </w:rPr>
        <w:t>на покривањето на загубите помеѓ</w:t>
      </w:r>
      <w:r w:rsidRPr="00936DEC">
        <w:rPr>
          <w:rFonts w:ascii="Tahoma" w:hAnsi="Tahoma" w:cs="Tahoma"/>
          <w:lang w:val="mk-MK"/>
        </w:rPr>
        <w:t xml:space="preserve">у обрски со ист </w:t>
      </w:r>
      <w:r w:rsidR="00056583" w:rsidRPr="00936DEC">
        <w:rPr>
          <w:rFonts w:ascii="Tahoma" w:hAnsi="Tahoma" w:cs="Tahoma"/>
          <w:lang w:val="mk-MK"/>
        </w:rPr>
        <w:t>исплатен ред</w:t>
      </w:r>
      <w:r w:rsidRPr="00936DEC">
        <w:rPr>
          <w:rFonts w:ascii="Tahoma" w:hAnsi="Tahoma" w:cs="Tahoma"/>
          <w:lang w:val="mk-MK"/>
        </w:rPr>
        <w:t xml:space="preserve">, согласно со условите од </w:t>
      </w:r>
      <w:r w:rsidR="005F572D" w:rsidRPr="00936DEC">
        <w:rPr>
          <w:rFonts w:ascii="Tahoma" w:hAnsi="Tahoma" w:cs="Tahoma"/>
          <w:lang w:val="mk-MK"/>
        </w:rPr>
        <w:t>членот 33</w:t>
      </w:r>
      <w:r w:rsidRPr="00936DEC">
        <w:rPr>
          <w:rFonts w:ascii="Tahoma" w:hAnsi="Tahoma" w:cs="Tahoma"/>
          <w:lang w:val="mk-MK"/>
        </w:rPr>
        <w:t xml:space="preserve"> став (1) </w:t>
      </w:r>
      <w:r w:rsidR="00273B95" w:rsidRPr="00936DEC">
        <w:rPr>
          <w:rFonts w:ascii="Tahoma" w:hAnsi="Tahoma" w:cs="Tahoma"/>
          <w:lang w:val="mk-MK"/>
        </w:rPr>
        <w:t>на овој закон</w:t>
      </w:r>
      <w:r w:rsidR="00806001" w:rsidRPr="00936DEC">
        <w:rPr>
          <w:rFonts w:ascii="Tahoma" w:hAnsi="Tahoma" w:cs="Tahoma"/>
          <w:lang w:val="mk-MK"/>
        </w:rPr>
        <w:t xml:space="preserve"> или доколку обврските се исклучени од опфатот на инструментот за внатрешна распределба согласно со </w:t>
      </w:r>
      <w:r w:rsidR="005F572D" w:rsidRPr="00936DEC">
        <w:rPr>
          <w:rFonts w:ascii="Tahoma" w:hAnsi="Tahoma" w:cs="Tahoma"/>
          <w:lang w:val="mk-MK"/>
        </w:rPr>
        <w:t>членот 32</w:t>
      </w:r>
      <w:r w:rsidR="00806001" w:rsidRPr="00936DEC">
        <w:rPr>
          <w:rFonts w:ascii="Tahoma" w:hAnsi="Tahoma" w:cs="Tahoma"/>
          <w:lang w:val="mk-MK"/>
        </w:rPr>
        <w:t xml:space="preserve"> став (2) и </w:t>
      </w:r>
      <w:r w:rsidR="005F572D" w:rsidRPr="00936DEC">
        <w:rPr>
          <w:rFonts w:ascii="Tahoma" w:hAnsi="Tahoma" w:cs="Tahoma"/>
          <w:lang w:val="mk-MK"/>
        </w:rPr>
        <w:t>членот 33</w:t>
      </w:r>
      <w:r w:rsidR="00806001"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6BCF913C" w14:textId="77777777" w:rsidR="00806001" w:rsidRPr="00936DEC" w:rsidRDefault="00806001" w:rsidP="00642F66">
      <w:pPr>
        <w:pStyle w:val="ListParagraph"/>
        <w:numPr>
          <w:ilvl w:val="0"/>
          <w:numId w:val="144"/>
        </w:numPr>
        <w:tabs>
          <w:tab w:val="left" w:pos="1170"/>
          <w:tab w:val="left" w:pos="1260"/>
        </w:tabs>
        <w:ind w:left="0" w:firstLine="900"/>
        <w:jc w:val="both"/>
        <w:rPr>
          <w:rFonts w:ascii="Tahoma" w:hAnsi="Tahoma" w:cs="Tahoma"/>
          <w:lang w:val="mk-MK"/>
        </w:rPr>
      </w:pPr>
      <w:r w:rsidRPr="00936DEC">
        <w:rPr>
          <w:rFonts w:ascii="Tahoma" w:hAnsi="Tahoma" w:cs="Tahoma"/>
          <w:lang w:val="mk-MK"/>
        </w:rPr>
        <w:t>П</w:t>
      </w:r>
      <w:r w:rsidR="002D7A8D" w:rsidRPr="00936DEC">
        <w:rPr>
          <w:rFonts w:ascii="Tahoma" w:hAnsi="Tahoma" w:cs="Tahoma"/>
          <w:lang w:val="mk-MK"/>
        </w:rPr>
        <w:t>ред сп</w:t>
      </w:r>
      <w:r w:rsidRPr="00936DEC">
        <w:rPr>
          <w:rFonts w:ascii="Tahoma" w:hAnsi="Tahoma" w:cs="Tahoma"/>
          <w:lang w:val="mk-MK"/>
        </w:rPr>
        <w:t>р</w:t>
      </w:r>
      <w:r w:rsidR="002D7A8D" w:rsidRPr="00936DEC">
        <w:rPr>
          <w:rFonts w:ascii="Tahoma" w:hAnsi="Tahoma" w:cs="Tahoma"/>
          <w:lang w:val="mk-MK"/>
        </w:rPr>
        <w:t>о</w:t>
      </w:r>
      <w:r w:rsidRPr="00936DEC">
        <w:rPr>
          <w:rFonts w:ascii="Tahoma" w:hAnsi="Tahoma" w:cs="Tahoma"/>
          <w:lang w:val="mk-MK"/>
        </w:rPr>
        <w:t xml:space="preserve">ведувањето на отписот или претворањето од ставот (1) точка 5) </w:t>
      </w:r>
      <w:r w:rsidR="00273B95" w:rsidRPr="00936DEC">
        <w:rPr>
          <w:rFonts w:ascii="Tahoma" w:hAnsi="Tahoma" w:cs="Tahoma"/>
          <w:lang w:val="mk-MK"/>
        </w:rPr>
        <w:t>на овој член</w:t>
      </w:r>
      <w:r w:rsidRPr="00936DEC">
        <w:rPr>
          <w:rFonts w:ascii="Tahoma" w:hAnsi="Tahoma" w:cs="Tahoma"/>
          <w:lang w:val="mk-MK"/>
        </w:rPr>
        <w:t>, Народната банка ќе изврши претворање или намалу</w:t>
      </w:r>
      <w:r w:rsidR="002D7A8D" w:rsidRPr="00936DEC">
        <w:rPr>
          <w:rFonts w:ascii="Tahoma" w:hAnsi="Tahoma" w:cs="Tahoma"/>
          <w:lang w:val="mk-MK"/>
        </w:rPr>
        <w:t>в</w:t>
      </w:r>
      <w:r w:rsidRPr="00936DEC">
        <w:rPr>
          <w:rFonts w:ascii="Tahoma" w:hAnsi="Tahoma" w:cs="Tahoma"/>
          <w:lang w:val="mk-MK"/>
        </w:rPr>
        <w:t xml:space="preserve">ање на вредноста на инструментите од ставот (1) точки 2), 3) и 4) </w:t>
      </w:r>
      <w:r w:rsidR="00273B95" w:rsidRPr="00936DEC">
        <w:rPr>
          <w:rFonts w:ascii="Tahoma" w:hAnsi="Tahoma" w:cs="Tahoma"/>
          <w:lang w:val="mk-MK"/>
        </w:rPr>
        <w:t>на овој член</w:t>
      </w:r>
      <w:r w:rsidR="00965267" w:rsidRPr="00936DEC">
        <w:rPr>
          <w:rFonts w:ascii="Tahoma" w:hAnsi="Tahoma" w:cs="Tahoma"/>
          <w:lang w:val="mk-MK"/>
        </w:rPr>
        <w:t xml:space="preserve"> коишто не се претходно претворени и</w:t>
      </w:r>
      <w:r w:rsidR="007E0F28" w:rsidRPr="00936DEC">
        <w:rPr>
          <w:rFonts w:ascii="Tahoma" w:hAnsi="Tahoma" w:cs="Tahoma"/>
          <w:lang w:val="mk-MK"/>
        </w:rPr>
        <w:t xml:space="preserve"> </w:t>
      </w:r>
      <w:r w:rsidRPr="00936DEC">
        <w:rPr>
          <w:rFonts w:ascii="Tahoma" w:hAnsi="Tahoma" w:cs="Tahoma"/>
          <w:lang w:val="mk-MK"/>
        </w:rPr>
        <w:t>коишто содржат одредби коишто овозможуваат:</w:t>
      </w:r>
    </w:p>
    <w:p w14:paraId="150396C6" w14:textId="77777777" w:rsidR="00806001" w:rsidRPr="00936DEC" w:rsidRDefault="00806001" w:rsidP="00642F66">
      <w:pPr>
        <w:pStyle w:val="ListParagraph"/>
        <w:numPr>
          <w:ilvl w:val="0"/>
          <w:numId w:val="152"/>
        </w:numPr>
        <w:jc w:val="both"/>
        <w:rPr>
          <w:rFonts w:ascii="Tahoma" w:hAnsi="Tahoma" w:cs="Tahoma"/>
          <w:lang w:val="mk-MK"/>
        </w:rPr>
      </w:pPr>
      <w:r w:rsidRPr="00936DEC">
        <w:rPr>
          <w:rFonts w:ascii="Tahoma" w:hAnsi="Tahoma" w:cs="Tahoma"/>
          <w:lang w:val="mk-MK"/>
        </w:rPr>
        <w:t>Намалување на вредноста на инструментот по настанување на одреден настан поврзан со финансиската состојба, солвентноста или нивото на сопствени средства на банката;</w:t>
      </w:r>
    </w:p>
    <w:p w14:paraId="45BBD3AA" w14:textId="77777777" w:rsidR="00806001" w:rsidRPr="00936DEC" w:rsidRDefault="00806001" w:rsidP="00642F66">
      <w:pPr>
        <w:pStyle w:val="ListParagraph"/>
        <w:numPr>
          <w:ilvl w:val="0"/>
          <w:numId w:val="152"/>
        </w:numPr>
        <w:jc w:val="both"/>
        <w:rPr>
          <w:rFonts w:ascii="Tahoma" w:hAnsi="Tahoma" w:cs="Tahoma"/>
          <w:lang w:val="mk-MK"/>
        </w:rPr>
      </w:pPr>
      <w:r w:rsidRPr="00936DEC">
        <w:rPr>
          <w:rFonts w:ascii="Tahoma" w:hAnsi="Tahoma" w:cs="Tahoma"/>
          <w:lang w:val="mk-MK"/>
        </w:rPr>
        <w:t>Претворање на инструментот во акции или други сопственички инструменти по настанување на одреден настан поврзан со финансиската состојба, солвентноста или нивото на сопствени средства на банката.</w:t>
      </w:r>
    </w:p>
    <w:p w14:paraId="51B40144" w14:textId="77777777" w:rsidR="00806001" w:rsidRPr="00936DEC" w:rsidRDefault="002D7A8D" w:rsidP="00642F66">
      <w:pPr>
        <w:pStyle w:val="ListParagraph"/>
        <w:numPr>
          <w:ilvl w:val="0"/>
          <w:numId w:val="144"/>
        </w:numPr>
        <w:tabs>
          <w:tab w:val="left" w:pos="1350"/>
        </w:tabs>
        <w:ind w:left="0" w:firstLine="900"/>
        <w:jc w:val="both"/>
        <w:rPr>
          <w:rFonts w:ascii="Tahoma" w:hAnsi="Tahoma" w:cs="Tahoma"/>
          <w:lang w:val="mk-MK"/>
        </w:rPr>
      </w:pPr>
      <w:r w:rsidRPr="00936DEC">
        <w:rPr>
          <w:rFonts w:ascii="Tahoma" w:hAnsi="Tahoma" w:cs="Tahoma"/>
          <w:lang w:val="mk-MK"/>
        </w:rPr>
        <w:t>Во случаите кога вредноста на инструмент</w:t>
      </w:r>
      <w:r w:rsidR="007E0F28" w:rsidRPr="00936DEC">
        <w:rPr>
          <w:rFonts w:ascii="Tahoma" w:hAnsi="Tahoma" w:cs="Tahoma"/>
          <w:lang w:val="mk-MK"/>
        </w:rPr>
        <w:t>ите</w:t>
      </w:r>
      <w:r w:rsidRPr="00936DEC">
        <w:rPr>
          <w:rFonts w:ascii="Tahoma" w:hAnsi="Tahoma" w:cs="Tahoma"/>
          <w:lang w:val="mk-MK"/>
        </w:rPr>
        <w:t xml:space="preserve"> од ставот (3) точка 1 </w:t>
      </w:r>
      <w:r w:rsidR="00273B95" w:rsidRPr="00936DEC">
        <w:rPr>
          <w:rFonts w:ascii="Tahoma" w:hAnsi="Tahoma" w:cs="Tahoma"/>
          <w:lang w:val="mk-MK"/>
        </w:rPr>
        <w:t>на овој член</w:t>
      </w:r>
      <w:r w:rsidRPr="00936DEC">
        <w:rPr>
          <w:rFonts w:ascii="Tahoma" w:hAnsi="Tahoma" w:cs="Tahoma"/>
          <w:lang w:val="mk-MK"/>
        </w:rPr>
        <w:t xml:space="preserve"> не е целосно намалена пред примената на инструментот за внатрешна распределба на загубите, Народната банка ќе го отпише или претвори остатокот од вредноста на </w:t>
      </w:r>
      <w:r w:rsidR="007E0F28" w:rsidRPr="00936DEC">
        <w:rPr>
          <w:rFonts w:ascii="Tahoma" w:hAnsi="Tahoma" w:cs="Tahoma"/>
          <w:lang w:val="mk-MK"/>
        </w:rPr>
        <w:t xml:space="preserve">тие </w:t>
      </w:r>
      <w:r w:rsidRPr="00936DEC">
        <w:rPr>
          <w:rFonts w:ascii="Tahoma" w:hAnsi="Tahoma" w:cs="Tahoma"/>
          <w:lang w:val="mk-MK"/>
        </w:rPr>
        <w:t>инструмент</w:t>
      </w:r>
      <w:r w:rsidR="007E0F28" w:rsidRPr="00936DEC">
        <w:rPr>
          <w:rFonts w:ascii="Tahoma" w:hAnsi="Tahoma" w:cs="Tahoma"/>
          <w:lang w:val="mk-MK"/>
        </w:rPr>
        <w:t>и</w:t>
      </w:r>
      <w:r w:rsidRPr="00936DEC">
        <w:rPr>
          <w:rFonts w:ascii="Tahoma" w:hAnsi="Tahoma" w:cs="Tahoma"/>
          <w:lang w:val="mk-MK"/>
        </w:rPr>
        <w:t xml:space="preserve">, согласно со ставот (1) </w:t>
      </w:r>
      <w:r w:rsidR="00273B95" w:rsidRPr="00936DEC">
        <w:rPr>
          <w:rFonts w:ascii="Tahoma" w:hAnsi="Tahoma" w:cs="Tahoma"/>
          <w:lang w:val="mk-MK"/>
        </w:rPr>
        <w:t>на овој член</w:t>
      </w:r>
      <w:r w:rsidRPr="00936DEC">
        <w:rPr>
          <w:rFonts w:ascii="Tahoma" w:hAnsi="Tahoma" w:cs="Tahoma"/>
          <w:lang w:val="mk-MK"/>
        </w:rPr>
        <w:t xml:space="preserve">. </w:t>
      </w:r>
    </w:p>
    <w:p w14:paraId="01A165BF" w14:textId="2227F3E6" w:rsidR="00F4698B" w:rsidRPr="00936DEC" w:rsidRDefault="00F4698B" w:rsidP="00642F66">
      <w:pPr>
        <w:pStyle w:val="ListParagraph"/>
        <w:numPr>
          <w:ilvl w:val="0"/>
          <w:numId w:val="144"/>
        </w:numPr>
        <w:tabs>
          <w:tab w:val="left" w:pos="1350"/>
        </w:tabs>
        <w:ind w:left="0" w:firstLine="900"/>
        <w:jc w:val="both"/>
        <w:rPr>
          <w:rFonts w:ascii="Tahoma" w:hAnsi="Tahoma" w:cs="Tahoma"/>
          <w:lang w:val="mk-MK"/>
        </w:rPr>
      </w:pPr>
      <w:r w:rsidRPr="00936DEC">
        <w:rPr>
          <w:rFonts w:ascii="Tahoma" w:hAnsi="Tahoma" w:cs="Tahoma"/>
          <w:lang w:val="mk-MK"/>
        </w:rPr>
        <w:t>При носењето на одлуката за намалување на вредноста на о</w:t>
      </w:r>
      <w:r w:rsidR="002E518F" w:rsidRPr="00936DEC">
        <w:rPr>
          <w:rFonts w:ascii="Tahoma" w:hAnsi="Tahoma" w:cs="Tahoma"/>
          <w:lang w:val="mk-MK"/>
        </w:rPr>
        <w:t>б</w:t>
      </w:r>
      <w:r w:rsidRPr="00936DEC">
        <w:rPr>
          <w:rFonts w:ascii="Tahoma" w:hAnsi="Tahoma" w:cs="Tahoma"/>
          <w:lang w:val="mk-MK"/>
        </w:rPr>
        <w:t>врската</w:t>
      </w:r>
      <w:r w:rsidR="00C616D4" w:rsidRPr="00936DEC">
        <w:rPr>
          <w:rFonts w:ascii="Tahoma" w:hAnsi="Tahoma" w:cs="Tahoma"/>
          <w:lang w:val="mk-MK"/>
        </w:rPr>
        <w:t>,</w:t>
      </w:r>
      <w:r w:rsidRPr="00936DEC">
        <w:rPr>
          <w:rFonts w:ascii="Tahoma" w:hAnsi="Tahoma" w:cs="Tahoma"/>
          <w:lang w:val="mk-MK"/>
        </w:rPr>
        <w:t xml:space="preserve"> односно за нејзино претворање во инструменти на редовниот основе</w:t>
      </w:r>
      <w:r w:rsidR="002E518F" w:rsidRPr="00936DEC">
        <w:rPr>
          <w:rFonts w:ascii="Tahoma" w:hAnsi="Tahoma" w:cs="Tahoma"/>
          <w:lang w:val="mk-MK"/>
        </w:rPr>
        <w:t>н</w:t>
      </w:r>
      <w:r w:rsidRPr="00936DEC">
        <w:rPr>
          <w:rFonts w:ascii="Tahoma" w:hAnsi="Tahoma" w:cs="Tahoma"/>
          <w:lang w:val="mk-MK"/>
        </w:rPr>
        <w:t xml:space="preserve"> капитал, Народната банка не може да изврши претворање на главницата на една категорија обврски, доколку обврските коишто се подредени на таа категорија не се претворени во инструменти на редовниот основен капитал или доколку не е намалена нивната вредност, освен доколку тоа </w:t>
      </w:r>
      <w:r w:rsidR="001913E0" w:rsidRPr="00936DEC">
        <w:rPr>
          <w:rFonts w:ascii="Tahoma" w:hAnsi="Tahoma" w:cs="Tahoma"/>
          <w:lang w:val="mk-MK"/>
        </w:rPr>
        <w:t xml:space="preserve">не </w:t>
      </w:r>
      <w:r w:rsidRPr="00936DEC">
        <w:rPr>
          <w:rFonts w:ascii="Tahoma" w:hAnsi="Tahoma" w:cs="Tahoma"/>
          <w:lang w:val="mk-MK"/>
        </w:rPr>
        <w:t xml:space="preserve">е дозволено согласно со членовите </w:t>
      </w:r>
      <w:r w:rsidR="00430C17" w:rsidRPr="00936DEC">
        <w:rPr>
          <w:rFonts w:ascii="Tahoma" w:hAnsi="Tahoma" w:cs="Tahoma"/>
          <w:lang w:val="mk-MK"/>
        </w:rPr>
        <w:t xml:space="preserve">32 </w:t>
      </w:r>
      <w:r w:rsidRPr="00936DEC">
        <w:rPr>
          <w:rFonts w:ascii="Tahoma" w:hAnsi="Tahoma" w:cs="Tahoma"/>
          <w:lang w:val="mk-MK"/>
        </w:rPr>
        <w:t xml:space="preserve">и </w:t>
      </w:r>
      <w:r w:rsidR="00430C17" w:rsidRPr="00936DEC">
        <w:rPr>
          <w:rFonts w:ascii="Tahoma" w:hAnsi="Tahoma" w:cs="Tahoma"/>
          <w:lang w:val="mk-MK"/>
        </w:rPr>
        <w:t>33</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w:t>
      </w:r>
    </w:p>
    <w:p w14:paraId="27C91446" w14:textId="77777777" w:rsidR="002D7A8D" w:rsidRPr="00936DEC" w:rsidRDefault="002D7A8D">
      <w:pPr>
        <w:tabs>
          <w:tab w:val="left" w:pos="1170"/>
        </w:tabs>
        <w:jc w:val="both"/>
        <w:rPr>
          <w:rFonts w:ascii="Tahoma" w:hAnsi="Tahoma" w:cs="Tahoma"/>
          <w:lang w:val="mk-MK"/>
        </w:rPr>
      </w:pPr>
    </w:p>
    <w:p w14:paraId="681B8AA2" w14:textId="77777777" w:rsidR="00373067" w:rsidRPr="00936DEC" w:rsidRDefault="00421F71">
      <w:pPr>
        <w:tabs>
          <w:tab w:val="left" w:pos="1170"/>
        </w:tabs>
        <w:jc w:val="center"/>
        <w:rPr>
          <w:rFonts w:ascii="Tahoma" w:hAnsi="Tahoma" w:cs="Tahoma"/>
          <w:b/>
          <w:lang w:val="mk-MK"/>
        </w:rPr>
      </w:pPr>
      <w:r w:rsidRPr="00936DEC">
        <w:rPr>
          <w:rFonts w:ascii="Tahoma" w:hAnsi="Tahoma" w:cs="Tahoma"/>
          <w:b/>
          <w:lang w:val="mk-MK"/>
        </w:rPr>
        <w:lastRenderedPageBreak/>
        <w:t>Финансиски д</w:t>
      </w:r>
      <w:r w:rsidR="00BC1A9A" w:rsidRPr="00936DEC">
        <w:rPr>
          <w:rFonts w:ascii="Tahoma" w:hAnsi="Tahoma" w:cs="Tahoma"/>
          <w:b/>
          <w:lang w:val="mk-MK"/>
        </w:rPr>
        <w:t>еривативи</w:t>
      </w:r>
    </w:p>
    <w:p w14:paraId="03A25FF4" w14:textId="77777777" w:rsidR="00BC1A9A" w:rsidRPr="00936DEC" w:rsidRDefault="00BC1A9A">
      <w:pPr>
        <w:tabs>
          <w:tab w:val="left" w:pos="1170"/>
        </w:tabs>
        <w:jc w:val="center"/>
        <w:rPr>
          <w:rFonts w:ascii="Tahoma" w:hAnsi="Tahoma" w:cs="Tahoma"/>
          <w:lang w:val="mk-MK"/>
        </w:rPr>
      </w:pPr>
      <w:r w:rsidRPr="00936DEC">
        <w:rPr>
          <w:rFonts w:ascii="Tahoma" w:hAnsi="Tahoma" w:cs="Tahoma"/>
          <w:lang w:val="mk-MK"/>
        </w:rPr>
        <w:t xml:space="preserve">Член </w:t>
      </w:r>
      <w:r w:rsidR="00DF4568" w:rsidRPr="00936DEC">
        <w:rPr>
          <w:rFonts w:ascii="Tahoma" w:hAnsi="Tahoma" w:cs="Tahoma"/>
          <w:lang w:val="mk-MK"/>
        </w:rPr>
        <w:t>38</w:t>
      </w:r>
    </w:p>
    <w:p w14:paraId="0747CF70" w14:textId="77777777" w:rsidR="00DF4568" w:rsidRPr="00936DEC" w:rsidRDefault="00DF4568">
      <w:pPr>
        <w:tabs>
          <w:tab w:val="left" w:pos="1170"/>
        </w:tabs>
        <w:jc w:val="center"/>
        <w:rPr>
          <w:rFonts w:ascii="Tahoma" w:hAnsi="Tahoma" w:cs="Tahoma"/>
          <w:lang w:val="mk-MK"/>
        </w:rPr>
      </w:pPr>
    </w:p>
    <w:p w14:paraId="68EDAD37" w14:textId="77777777" w:rsidR="00AF07FE" w:rsidRPr="00936DEC" w:rsidRDefault="00421F71" w:rsidP="00642F66">
      <w:pPr>
        <w:pStyle w:val="ListParagraph"/>
        <w:numPr>
          <w:ilvl w:val="0"/>
          <w:numId w:val="153"/>
        </w:numPr>
        <w:tabs>
          <w:tab w:val="left" w:pos="1260"/>
        </w:tabs>
        <w:ind w:left="0" w:firstLine="900"/>
        <w:jc w:val="both"/>
        <w:rPr>
          <w:rFonts w:ascii="Tahoma" w:hAnsi="Tahoma" w:cs="Tahoma"/>
          <w:lang w:val="mk-MK"/>
        </w:rPr>
      </w:pPr>
      <w:r w:rsidRPr="00936DEC">
        <w:rPr>
          <w:rFonts w:ascii="Tahoma" w:hAnsi="Tahoma" w:cs="Tahoma"/>
          <w:lang w:val="mk-MK"/>
        </w:rPr>
        <w:t>По донесувањето на одлуката за решавање на банка, Народната банка има право</w:t>
      </w:r>
      <w:r w:rsidR="00F52C1A" w:rsidRPr="00936DEC">
        <w:rPr>
          <w:rFonts w:ascii="Tahoma" w:hAnsi="Tahoma" w:cs="Tahoma"/>
          <w:lang w:val="mk-MK"/>
        </w:rPr>
        <w:t xml:space="preserve"> предвреме</w:t>
      </w:r>
      <w:r w:rsidRPr="00936DEC">
        <w:rPr>
          <w:rFonts w:ascii="Tahoma" w:hAnsi="Tahoma" w:cs="Tahoma"/>
          <w:lang w:val="mk-MK"/>
        </w:rPr>
        <w:t xml:space="preserve"> да го затвори секој договор за финансиски дериватив</w:t>
      </w:r>
      <w:r w:rsidR="00242A5F" w:rsidRPr="00936DEC">
        <w:rPr>
          <w:rFonts w:ascii="Tahoma" w:hAnsi="Tahoma" w:cs="Tahoma"/>
          <w:lang w:val="mk-MK"/>
        </w:rPr>
        <w:t>и</w:t>
      </w:r>
      <w:r w:rsidRPr="00936DEC">
        <w:rPr>
          <w:rFonts w:ascii="Tahoma" w:hAnsi="Tahoma" w:cs="Tahoma"/>
          <w:lang w:val="mk-MK"/>
        </w:rPr>
        <w:t xml:space="preserve"> и да ја отпише или претвори во соодветни капитални инструменти обврската којашто произ</w:t>
      </w:r>
      <w:r w:rsidR="00AF07FE" w:rsidRPr="00936DEC">
        <w:rPr>
          <w:rFonts w:ascii="Tahoma" w:hAnsi="Tahoma" w:cs="Tahoma"/>
          <w:lang w:val="mk-MK"/>
        </w:rPr>
        <w:t>легува од финансискиот дериват</w:t>
      </w:r>
      <w:r w:rsidR="00242A5F" w:rsidRPr="00936DEC">
        <w:rPr>
          <w:rFonts w:ascii="Tahoma" w:hAnsi="Tahoma" w:cs="Tahoma"/>
          <w:lang w:val="mk-MK"/>
        </w:rPr>
        <w:t>ив</w:t>
      </w:r>
      <w:r w:rsidR="00AF07FE" w:rsidRPr="00936DEC">
        <w:rPr>
          <w:rFonts w:ascii="Tahoma" w:hAnsi="Tahoma" w:cs="Tahoma"/>
          <w:lang w:val="mk-MK"/>
        </w:rPr>
        <w:t xml:space="preserve">, којашто не е исклучена од опфатот на инструментот внатрешна распределба на загубите од </w:t>
      </w:r>
      <w:r w:rsidR="005F572D" w:rsidRPr="00936DEC">
        <w:rPr>
          <w:rFonts w:ascii="Tahoma" w:hAnsi="Tahoma" w:cs="Tahoma"/>
          <w:lang w:val="mk-MK"/>
        </w:rPr>
        <w:t>членот 33</w:t>
      </w:r>
      <w:r w:rsidR="00AF07FE" w:rsidRPr="00936DEC">
        <w:rPr>
          <w:rFonts w:ascii="Tahoma" w:hAnsi="Tahoma" w:cs="Tahoma"/>
          <w:lang w:val="mk-MK"/>
        </w:rPr>
        <w:t xml:space="preserve"> </w:t>
      </w:r>
      <w:r w:rsidR="00273B95" w:rsidRPr="00936DEC">
        <w:rPr>
          <w:rFonts w:ascii="Tahoma" w:hAnsi="Tahoma" w:cs="Tahoma"/>
          <w:lang w:val="mk-MK"/>
        </w:rPr>
        <w:t>на овој закон</w:t>
      </w:r>
      <w:r w:rsidR="00AF07FE" w:rsidRPr="00936DEC">
        <w:rPr>
          <w:rFonts w:ascii="Tahoma" w:hAnsi="Tahoma" w:cs="Tahoma"/>
          <w:lang w:val="mk-MK"/>
        </w:rPr>
        <w:t>.</w:t>
      </w:r>
      <w:r w:rsidR="00F52C1A" w:rsidRPr="00936DEC">
        <w:rPr>
          <w:rFonts w:ascii="Tahoma" w:hAnsi="Tahoma" w:cs="Tahoma"/>
          <w:lang w:val="mk-MK"/>
        </w:rPr>
        <w:t xml:space="preserve"> Отписот или претворањето на обврските од договорите за финансиски деривативи се врши по нивно</w:t>
      </w:r>
      <w:r w:rsidR="007E0F28" w:rsidRPr="00936DEC">
        <w:rPr>
          <w:rFonts w:ascii="Tahoma" w:hAnsi="Tahoma" w:cs="Tahoma"/>
          <w:lang w:val="mk-MK"/>
        </w:rPr>
        <w:t>то</w:t>
      </w:r>
      <w:r w:rsidR="00F52C1A" w:rsidRPr="00936DEC">
        <w:rPr>
          <w:rFonts w:ascii="Tahoma" w:hAnsi="Tahoma" w:cs="Tahoma"/>
          <w:lang w:val="mk-MK"/>
        </w:rPr>
        <w:t xml:space="preserve"> нетирање.</w:t>
      </w:r>
    </w:p>
    <w:p w14:paraId="011AF34C" w14:textId="77777777" w:rsidR="00F95188" w:rsidRPr="00936DEC" w:rsidRDefault="00AF07FE" w:rsidP="00642F66">
      <w:pPr>
        <w:pStyle w:val="ListParagraph"/>
        <w:numPr>
          <w:ilvl w:val="0"/>
          <w:numId w:val="153"/>
        </w:numPr>
        <w:tabs>
          <w:tab w:val="left" w:pos="1260"/>
        </w:tabs>
        <w:ind w:left="0" w:firstLine="900"/>
        <w:jc w:val="both"/>
        <w:rPr>
          <w:rFonts w:ascii="Tahoma" w:hAnsi="Tahoma" w:cs="Tahoma"/>
          <w:lang w:val="mk-MK"/>
        </w:rPr>
      </w:pPr>
      <w:r w:rsidRPr="00936DEC">
        <w:rPr>
          <w:rFonts w:ascii="Tahoma" w:hAnsi="Tahoma" w:cs="Tahoma"/>
          <w:lang w:val="mk-MK"/>
        </w:rPr>
        <w:t xml:space="preserve">Доколку финансискиот дериватив е предмет на </w:t>
      </w:r>
      <w:r w:rsidR="005C0B31" w:rsidRPr="00936DEC">
        <w:rPr>
          <w:rFonts w:ascii="Tahoma" w:hAnsi="Tahoma" w:cs="Tahoma"/>
          <w:lang w:val="mk-MK"/>
        </w:rPr>
        <w:t>нетинг-аранжман</w:t>
      </w:r>
      <w:r w:rsidRPr="00936DEC">
        <w:rPr>
          <w:rFonts w:ascii="Tahoma" w:hAnsi="Tahoma" w:cs="Tahoma"/>
          <w:lang w:val="mk-MK"/>
        </w:rPr>
        <w:t xml:space="preserve">, во рамките на проценката од </w:t>
      </w:r>
      <w:r w:rsidR="005F572D" w:rsidRPr="00936DEC">
        <w:rPr>
          <w:rFonts w:ascii="Tahoma" w:hAnsi="Tahoma" w:cs="Tahoma"/>
          <w:lang w:val="mk-MK"/>
        </w:rPr>
        <w:t>членот 21</w:t>
      </w:r>
      <w:r w:rsidR="00460200"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Народната банка или друштвото за ревизија ќе ја утврди нето-вредноста на обврската</w:t>
      </w:r>
      <w:r w:rsidR="00242A5F" w:rsidRPr="00936DEC">
        <w:rPr>
          <w:rFonts w:ascii="Tahoma" w:hAnsi="Tahoma" w:cs="Tahoma"/>
          <w:lang w:val="mk-MK"/>
        </w:rPr>
        <w:t>, имајќи ги</w:t>
      </w:r>
      <w:r w:rsidRPr="00936DEC">
        <w:rPr>
          <w:rFonts w:ascii="Tahoma" w:hAnsi="Tahoma" w:cs="Tahoma"/>
          <w:lang w:val="mk-MK"/>
        </w:rPr>
        <w:t xml:space="preserve"> предвид одредбите и условите предвидени во </w:t>
      </w:r>
      <w:r w:rsidR="00B01509" w:rsidRPr="00936DEC">
        <w:rPr>
          <w:rFonts w:ascii="Tahoma" w:hAnsi="Tahoma" w:cs="Tahoma"/>
          <w:lang w:val="mk-MK"/>
        </w:rPr>
        <w:t>нетинг аранжман</w:t>
      </w:r>
      <w:r w:rsidR="00C616D4" w:rsidRPr="00936DEC">
        <w:rPr>
          <w:rFonts w:ascii="Tahoma" w:hAnsi="Tahoma" w:cs="Tahoma"/>
          <w:lang w:val="mk-MK"/>
        </w:rPr>
        <w:t>от</w:t>
      </w:r>
      <w:r w:rsidRPr="00936DEC">
        <w:rPr>
          <w:rFonts w:ascii="Tahoma" w:hAnsi="Tahoma" w:cs="Tahoma"/>
          <w:lang w:val="mk-MK"/>
        </w:rPr>
        <w:t>.</w:t>
      </w:r>
    </w:p>
    <w:p w14:paraId="01F455B2" w14:textId="77777777" w:rsidR="00F52C1A" w:rsidRPr="00936DEC" w:rsidRDefault="00F52C1A">
      <w:pPr>
        <w:pStyle w:val="ListParagraph"/>
        <w:tabs>
          <w:tab w:val="left" w:pos="1440"/>
        </w:tabs>
        <w:ind w:left="1440"/>
        <w:jc w:val="both"/>
        <w:rPr>
          <w:rFonts w:ascii="Tahoma" w:hAnsi="Tahoma" w:cs="Tahoma"/>
          <w:lang w:val="mk-MK"/>
        </w:rPr>
      </w:pPr>
    </w:p>
    <w:p w14:paraId="15885227" w14:textId="77777777" w:rsidR="00056583" w:rsidRPr="00936DEC" w:rsidRDefault="00056583">
      <w:pPr>
        <w:jc w:val="center"/>
        <w:rPr>
          <w:rFonts w:ascii="Tahoma" w:hAnsi="Tahoma" w:cs="Tahoma"/>
          <w:b/>
          <w:lang w:val="mk-MK"/>
        </w:rPr>
      </w:pPr>
      <w:r w:rsidRPr="00936DEC">
        <w:rPr>
          <w:rFonts w:ascii="Tahoma" w:hAnsi="Tahoma" w:cs="Tahoma"/>
          <w:b/>
          <w:lang w:val="mk-MK"/>
        </w:rPr>
        <w:t xml:space="preserve">Стапка на претворање </w:t>
      </w:r>
    </w:p>
    <w:p w14:paraId="29C461E5" w14:textId="77777777" w:rsidR="00DF4568" w:rsidRPr="00936DEC" w:rsidRDefault="00056583">
      <w:pPr>
        <w:jc w:val="center"/>
        <w:rPr>
          <w:rFonts w:ascii="Tahoma" w:hAnsi="Tahoma" w:cs="Tahoma"/>
          <w:lang w:val="mk-MK"/>
        </w:rPr>
      </w:pPr>
      <w:r w:rsidRPr="00936DEC">
        <w:rPr>
          <w:rFonts w:ascii="Tahoma" w:hAnsi="Tahoma" w:cs="Tahoma"/>
          <w:lang w:val="mk-MK"/>
        </w:rPr>
        <w:t xml:space="preserve">Член </w:t>
      </w:r>
      <w:r w:rsidR="00DF4568" w:rsidRPr="00936DEC">
        <w:rPr>
          <w:rFonts w:ascii="Tahoma" w:hAnsi="Tahoma" w:cs="Tahoma"/>
          <w:lang w:val="mk-MK"/>
        </w:rPr>
        <w:t>39</w:t>
      </w:r>
    </w:p>
    <w:p w14:paraId="6DEC5077" w14:textId="77777777" w:rsidR="00056583" w:rsidRPr="00936DEC" w:rsidRDefault="00056583">
      <w:pPr>
        <w:jc w:val="center"/>
        <w:rPr>
          <w:rFonts w:ascii="Tahoma" w:hAnsi="Tahoma" w:cs="Tahoma"/>
        </w:rPr>
      </w:pPr>
    </w:p>
    <w:p w14:paraId="1DD7C541" w14:textId="77777777" w:rsidR="00056583" w:rsidRPr="00936DEC" w:rsidRDefault="00056583" w:rsidP="00642F66">
      <w:pPr>
        <w:pStyle w:val="ListParagraph"/>
        <w:numPr>
          <w:ilvl w:val="0"/>
          <w:numId w:val="79"/>
        </w:numPr>
        <w:tabs>
          <w:tab w:val="left" w:pos="1134"/>
        </w:tabs>
        <w:ind w:left="0" w:firstLine="720"/>
        <w:jc w:val="both"/>
        <w:rPr>
          <w:rFonts w:ascii="Tahoma" w:hAnsi="Tahoma" w:cs="Tahoma"/>
          <w:lang w:val="mk-MK"/>
        </w:rPr>
      </w:pPr>
      <w:r w:rsidRPr="00936DEC">
        <w:rPr>
          <w:rFonts w:ascii="Tahoma" w:hAnsi="Tahoma" w:cs="Tahoma"/>
          <w:lang w:val="mk-MK"/>
        </w:rPr>
        <w:t>При примената на овластувањето за отпис или претворање на соодветните капитални инструменти</w:t>
      </w:r>
      <w:r w:rsidR="00397280" w:rsidRPr="00936DEC">
        <w:rPr>
          <w:rFonts w:ascii="Tahoma" w:hAnsi="Tahoma" w:cs="Tahoma"/>
          <w:lang w:val="mk-MK" w:eastAsia="ar-SA"/>
        </w:rPr>
        <w:t xml:space="preserve"> и дозволени обрски</w:t>
      </w:r>
      <w:r w:rsidRPr="00936DEC">
        <w:rPr>
          <w:rFonts w:ascii="Tahoma" w:hAnsi="Tahoma" w:cs="Tahoma"/>
          <w:lang w:val="mk-MK"/>
        </w:rPr>
        <w:t xml:space="preserve"> согласно со </w:t>
      </w:r>
      <w:r w:rsidR="005F572D" w:rsidRPr="00936DEC">
        <w:rPr>
          <w:rFonts w:ascii="Tahoma" w:hAnsi="Tahoma" w:cs="Tahoma"/>
          <w:lang w:val="mk-MK"/>
        </w:rPr>
        <w:t>членот 43</w:t>
      </w:r>
      <w:r w:rsidR="00460200" w:rsidRPr="00936DEC">
        <w:rPr>
          <w:rFonts w:ascii="Tahoma" w:hAnsi="Tahoma" w:cs="Tahoma"/>
          <w:lang w:val="mk-MK"/>
        </w:rPr>
        <w:t xml:space="preserve"> </w:t>
      </w:r>
      <w:r w:rsidRPr="00936DEC">
        <w:rPr>
          <w:rFonts w:ascii="Tahoma" w:hAnsi="Tahoma" w:cs="Tahoma"/>
          <w:lang w:val="mk-MK"/>
        </w:rPr>
        <w:t>став (</w:t>
      </w:r>
      <w:r w:rsidR="00A7093A" w:rsidRPr="00936DEC">
        <w:rPr>
          <w:rFonts w:ascii="Tahoma" w:hAnsi="Tahoma" w:cs="Tahoma"/>
          <w:lang w:val="mk-MK"/>
        </w:rPr>
        <w:t>1</w:t>
      </w:r>
      <w:r w:rsidRPr="00936DEC">
        <w:rPr>
          <w:rFonts w:ascii="Tahoma" w:hAnsi="Tahoma" w:cs="Tahoma"/>
          <w:lang w:val="mk-MK"/>
        </w:rPr>
        <w:t xml:space="preserve">) и овластувањето од </w:t>
      </w:r>
      <w:r w:rsidR="005F572D" w:rsidRPr="00936DEC">
        <w:rPr>
          <w:rFonts w:ascii="Tahoma" w:hAnsi="Tahoma" w:cs="Tahoma"/>
          <w:lang w:val="mk-MK"/>
        </w:rPr>
        <w:t>членот 48</w:t>
      </w:r>
      <w:r w:rsidR="00C85EF7" w:rsidRPr="00936DEC">
        <w:rPr>
          <w:rFonts w:ascii="Tahoma" w:hAnsi="Tahoma" w:cs="Tahoma"/>
          <w:lang w:val="mk-MK"/>
        </w:rPr>
        <w:t xml:space="preserve"> </w:t>
      </w:r>
      <w:r w:rsidRPr="00936DEC">
        <w:rPr>
          <w:rFonts w:ascii="Tahoma" w:hAnsi="Tahoma" w:cs="Tahoma"/>
          <w:lang w:val="mk-MK"/>
        </w:rPr>
        <w:t xml:space="preserve">став (2) точка </w:t>
      </w:r>
      <w:r w:rsidR="00A7093A" w:rsidRPr="00936DEC">
        <w:rPr>
          <w:rFonts w:ascii="Tahoma" w:hAnsi="Tahoma" w:cs="Tahoma"/>
          <w:lang w:val="mk-MK"/>
        </w:rPr>
        <w:t>8</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Народната банка може да примени различни стапки на претворање за различни категории на капитални инструменти и обврски, во согласност со едно или двете начела од ставовите (2) и (3) на овој член.</w:t>
      </w:r>
    </w:p>
    <w:p w14:paraId="79B70C93" w14:textId="77777777" w:rsidR="00056583" w:rsidRPr="00936DEC" w:rsidRDefault="00056583" w:rsidP="00642F66">
      <w:pPr>
        <w:pStyle w:val="ListParagraph"/>
        <w:numPr>
          <w:ilvl w:val="0"/>
          <w:numId w:val="79"/>
        </w:numPr>
        <w:tabs>
          <w:tab w:val="left" w:pos="1134"/>
        </w:tabs>
        <w:ind w:left="0" w:firstLine="720"/>
        <w:jc w:val="both"/>
        <w:rPr>
          <w:rFonts w:ascii="Tahoma" w:hAnsi="Tahoma" w:cs="Tahoma"/>
          <w:lang w:val="mk-MK"/>
        </w:rPr>
      </w:pPr>
      <w:r w:rsidRPr="00936DEC">
        <w:rPr>
          <w:rFonts w:ascii="Tahoma" w:hAnsi="Tahoma" w:cs="Tahoma"/>
          <w:lang w:val="mk-MK"/>
        </w:rPr>
        <w:t>Стапката на претворање мора да претставува соодветен надоместок за засегнатиот доверител за загубите коишто ги имал како резултат на отписот или претворањето.</w:t>
      </w:r>
    </w:p>
    <w:p w14:paraId="7E6A6BEB" w14:textId="210F5C14" w:rsidR="00056583" w:rsidRPr="00936DEC" w:rsidRDefault="00056583" w:rsidP="00642F66">
      <w:pPr>
        <w:pStyle w:val="ListParagraph"/>
        <w:numPr>
          <w:ilvl w:val="0"/>
          <w:numId w:val="79"/>
        </w:numPr>
        <w:tabs>
          <w:tab w:val="left" w:pos="1134"/>
        </w:tabs>
        <w:ind w:left="0" w:firstLine="720"/>
        <w:jc w:val="both"/>
        <w:rPr>
          <w:rFonts w:ascii="Tahoma" w:hAnsi="Tahoma" w:cs="Tahoma"/>
          <w:lang w:val="mk-MK"/>
        </w:rPr>
      </w:pPr>
      <w:r w:rsidRPr="00936DEC">
        <w:rPr>
          <w:rFonts w:ascii="Tahoma" w:hAnsi="Tahoma" w:cs="Tahoma"/>
          <w:lang w:val="mk-MK"/>
        </w:rPr>
        <w:t xml:space="preserve">Доколку се применуваат различни стапки на претворање во согласност со ставот (1) на овој член, стапката на претворање којашто се применува на обврските коишто се од повисок исплатен ред согласно со </w:t>
      </w:r>
      <w:r w:rsidR="005C0B31" w:rsidRPr="00936DEC">
        <w:rPr>
          <w:rFonts w:ascii="Tahoma" w:hAnsi="Tahoma" w:cs="Tahoma"/>
          <w:lang w:val="mk-MK"/>
        </w:rPr>
        <w:t>законот кој го уредува работењето на банките</w:t>
      </w:r>
      <w:r w:rsidRPr="00936DEC">
        <w:rPr>
          <w:rFonts w:ascii="Tahoma" w:hAnsi="Tahoma" w:cs="Tahoma"/>
          <w:lang w:val="mk-MK"/>
        </w:rPr>
        <w:t>, е повисока од стапката на претворање која</w:t>
      </w:r>
      <w:r w:rsidR="00407FF5" w:rsidRPr="00936DEC">
        <w:rPr>
          <w:rFonts w:ascii="Tahoma" w:hAnsi="Tahoma" w:cs="Tahoma"/>
          <w:lang w:val="mk-MK"/>
        </w:rPr>
        <w:t>што</w:t>
      </w:r>
      <w:r w:rsidRPr="00936DEC">
        <w:rPr>
          <w:rFonts w:ascii="Tahoma" w:hAnsi="Tahoma" w:cs="Tahoma"/>
          <w:lang w:val="mk-MK"/>
        </w:rPr>
        <w:t xml:space="preserve"> се применува на обврските од пониските исплатни редови.</w:t>
      </w:r>
    </w:p>
    <w:p w14:paraId="53BB14C6" w14:textId="77777777" w:rsidR="00056583" w:rsidRPr="00936DEC" w:rsidRDefault="00056583" w:rsidP="00642F66">
      <w:pPr>
        <w:pStyle w:val="ListParagraph"/>
        <w:numPr>
          <w:ilvl w:val="0"/>
          <w:numId w:val="79"/>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7E0F28" w:rsidRPr="00936DEC">
        <w:rPr>
          <w:rFonts w:ascii="Tahoma" w:hAnsi="Tahoma" w:cs="Tahoma"/>
          <w:lang w:val="mk-MK"/>
        </w:rPr>
        <w:t xml:space="preserve">со подзаконски акт </w:t>
      </w:r>
      <w:r w:rsidRPr="00936DEC">
        <w:rPr>
          <w:rFonts w:ascii="Tahoma" w:hAnsi="Tahoma" w:cs="Tahoma"/>
          <w:lang w:val="mk-MK"/>
        </w:rPr>
        <w:t>подетално ги определува условите за определување на стапките на претворање.</w:t>
      </w:r>
    </w:p>
    <w:p w14:paraId="4B18DA41" w14:textId="77777777" w:rsidR="00BC1A9A" w:rsidRPr="00936DEC" w:rsidRDefault="00BC1A9A">
      <w:pPr>
        <w:jc w:val="center"/>
        <w:rPr>
          <w:rFonts w:ascii="Tahoma" w:hAnsi="Tahoma" w:cs="Tahoma"/>
          <w:b/>
          <w:lang w:val="mk-MK"/>
        </w:rPr>
      </w:pPr>
    </w:p>
    <w:p w14:paraId="1379BFCA" w14:textId="77777777" w:rsidR="002A22F0" w:rsidRPr="00936DEC" w:rsidRDefault="00FA5A4F">
      <w:pPr>
        <w:jc w:val="center"/>
        <w:rPr>
          <w:rFonts w:ascii="Tahoma" w:hAnsi="Tahoma" w:cs="Tahoma"/>
          <w:b/>
          <w:lang w:val="mk-MK"/>
        </w:rPr>
      </w:pPr>
      <w:r w:rsidRPr="00936DEC">
        <w:rPr>
          <w:rFonts w:ascii="Tahoma" w:hAnsi="Tahoma" w:cs="Tahoma"/>
          <w:b/>
          <w:lang w:val="mk-MK"/>
        </w:rPr>
        <w:t xml:space="preserve">План за </w:t>
      </w:r>
      <w:r w:rsidR="002A22F0" w:rsidRPr="00936DEC">
        <w:rPr>
          <w:rFonts w:ascii="Tahoma" w:hAnsi="Tahoma" w:cs="Tahoma"/>
          <w:b/>
          <w:lang w:val="mk-MK"/>
        </w:rPr>
        <w:t xml:space="preserve">реорганизација </w:t>
      </w:r>
    </w:p>
    <w:p w14:paraId="40BF697F" w14:textId="77777777" w:rsidR="002A22F0" w:rsidRPr="00936DEC" w:rsidRDefault="002A22F0">
      <w:pPr>
        <w:jc w:val="center"/>
        <w:rPr>
          <w:rFonts w:ascii="Tahoma" w:hAnsi="Tahoma" w:cs="Tahoma"/>
          <w:lang w:val="mk-MK"/>
        </w:rPr>
      </w:pPr>
      <w:r w:rsidRPr="00936DEC">
        <w:rPr>
          <w:rFonts w:ascii="Tahoma" w:hAnsi="Tahoma" w:cs="Tahoma"/>
          <w:lang w:val="mk-MK"/>
        </w:rPr>
        <w:t xml:space="preserve">Член </w:t>
      </w:r>
      <w:r w:rsidR="00DF4568" w:rsidRPr="00936DEC">
        <w:rPr>
          <w:rFonts w:ascii="Tahoma" w:hAnsi="Tahoma" w:cs="Tahoma"/>
          <w:lang w:val="mk-MK"/>
        </w:rPr>
        <w:t>40</w:t>
      </w:r>
    </w:p>
    <w:p w14:paraId="0A3F010F" w14:textId="77777777" w:rsidR="00DF4568" w:rsidRPr="00936DEC" w:rsidRDefault="00DF4568">
      <w:pPr>
        <w:jc w:val="center"/>
        <w:rPr>
          <w:rFonts w:ascii="Tahoma" w:hAnsi="Tahoma" w:cs="Tahoma"/>
          <w:lang w:val="mk-MK"/>
        </w:rPr>
      </w:pPr>
    </w:p>
    <w:p w14:paraId="2E1860B6" w14:textId="5CF92874" w:rsidR="002A22F0" w:rsidRPr="00936DEC" w:rsidRDefault="00FA5A4F" w:rsidP="00642F66">
      <w:pPr>
        <w:pStyle w:val="ListParagraph"/>
        <w:numPr>
          <w:ilvl w:val="0"/>
          <w:numId w:val="154"/>
        </w:numPr>
        <w:tabs>
          <w:tab w:val="left" w:pos="1170"/>
        </w:tabs>
        <w:ind w:left="0" w:firstLine="720"/>
        <w:jc w:val="both"/>
        <w:rPr>
          <w:rFonts w:ascii="Tahoma" w:hAnsi="Tahoma" w:cs="Tahoma"/>
          <w:lang w:val="mk-MK"/>
        </w:rPr>
      </w:pPr>
      <w:r w:rsidRPr="00936DEC">
        <w:rPr>
          <w:rFonts w:ascii="Tahoma" w:hAnsi="Tahoma" w:cs="Tahoma"/>
          <w:lang w:val="mk-MK"/>
        </w:rPr>
        <w:t xml:space="preserve">Најдоцна во период од еден месец по примената на инструментот за внатрешна распределба на загубите согласно со </w:t>
      </w:r>
      <w:r w:rsidR="005F572D" w:rsidRPr="00936DEC">
        <w:rPr>
          <w:rFonts w:ascii="Tahoma" w:hAnsi="Tahoma" w:cs="Tahoma"/>
          <w:lang w:val="mk-MK"/>
        </w:rPr>
        <w:t>членот 31</w:t>
      </w:r>
      <w:r w:rsidRPr="00936DEC">
        <w:rPr>
          <w:rFonts w:ascii="Tahoma" w:hAnsi="Tahoma" w:cs="Tahoma"/>
          <w:lang w:val="mk-MK"/>
        </w:rPr>
        <w:t xml:space="preserve"> став (1) точка 1) </w:t>
      </w:r>
      <w:r w:rsidR="00273B95" w:rsidRPr="00936DEC">
        <w:rPr>
          <w:rFonts w:ascii="Tahoma" w:hAnsi="Tahoma" w:cs="Tahoma"/>
          <w:lang w:val="mk-MK"/>
        </w:rPr>
        <w:t>на овој закон</w:t>
      </w:r>
      <w:r w:rsidRPr="00936DEC">
        <w:rPr>
          <w:rFonts w:ascii="Tahoma" w:hAnsi="Tahoma" w:cs="Tahoma"/>
          <w:lang w:val="mk-MK"/>
        </w:rPr>
        <w:t xml:space="preserve">, управниот одбор на банката што се решава или </w:t>
      </w:r>
      <w:r w:rsidR="00604631" w:rsidRPr="00936DEC">
        <w:rPr>
          <w:rFonts w:ascii="Tahoma" w:hAnsi="Tahoma" w:cs="Tahoma"/>
          <w:lang w:val="mk-MK"/>
        </w:rPr>
        <w:t xml:space="preserve">лицата </w:t>
      </w:r>
      <w:r w:rsidR="00BE5965" w:rsidRPr="00936DEC">
        <w:rPr>
          <w:rFonts w:ascii="Tahoma" w:hAnsi="Tahoma" w:cs="Tahoma"/>
          <w:lang w:val="mk-MK"/>
        </w:rPr>
        <w:t>задолжени од</w:t>
      </w:r>
      <w:r w:rsidR="00604631" w:rsidRPr="00936DEC">
        <w:rPr>
          <w:rFonts w:ascii="Tahoma" w:hAnsi="Tahoma" w:cs="Tahoma"/>
          <w:lang w:val="mk-MK"/>
        </w:rPr>
        <w:t xml:space="preserve"> </w:t>
      </w:r>
      <w:r w:rsidRPr="00936DEC">
        <w:rPr>
          <w:rFonts w:ascii="Tahoma" w:hAnsi="Tahoma" w:cs="Tahoma"/>
          <w:lang w:val="mk-MK"/>
        </w:rPr>
        <w:t xml:space="preserve">Народната банка </w:t>
      </w:r>
      <w:r w:rsidR="00BE5965" w:rsidRPr="00936DEC">
        <w:rPr>
          <w:rFonts w:ascii="Tahoma" w:hAnsi="Tahoma" w:cs="Tahoma"/>
          <w:lang w:val="mk-MK"/>
        </w:rPr>
        <w:t xml:space="preserve">да го извршуваат </w:t>
      </w:r>
      <w:r w:rsidRPr="00936DEC">
        <w:rPr>
          <w:rFonts w:ascii="Tahoma" w:hAnsi="Tahoma" w:cs="Tahoma"/>
          <w:lang w:val="mk-MK"/>
        </w:rPr>
        <w:t xml:space="preserve">овластувањето од </w:t>
      </w:r>
      <w:r w:rsidR="005F572D" w:rsidRPr="00936DEC">
        <w:rPr>
          <w:rFonts w:ascii="Tahoma" w:hAnsi="Tahoma" w:cs="Tahoma"/>
          <w:lang w:val="mk-MK"/>
        </w:rPr>
        <w:t>членот 59</w:t>
      </w:r>
      <w:r w:rsidR="00460200" w:rsidRPr="00936DEC">
        <w:rPr>
          <w:rFonts w:ascii="Tahoma" w:hAnsi="Tahoma" w:cs="Tahoma"/>
          <w:lang w:val="mk-MK"/>
        </w:rPr>
        <w:t xml:space="preserve"> </w:t>
      </w:r>
      <w:r w:rsidRPr="00936DEC">
        <w:rPr>
          <w:rFonts w:ascii="Tahoma" w:hAnsi="Tahoma" w:cs="Tahoma"/>
          <w:lang w:val="mk-MK"/>
        </w:rPr>
        <w:t xml:space="preserve">став (1) </w:t>
      </w:r>
      <w:r w:rsidR="00273B95" w:rsidRPr="00936DEC">
        <w:rPr>
          <w:rFonts w:ascii="Tahoma" w:hAnsi="Tahoma" w:cs="Tahoma"/>
          <w:lang w:val="mk-MK"/>
        </w:rPr>
        <w:t>на овој закон</w:t>
      </w:r>
      <w:r w:rsidRPr="00936DEC">
        <w:rPr>
          <w:rFonts w:ascii="Tahoma" w:hAnsi="Tahoma" w:cs="Tahoma"/>
          <w:lang w:val="mk-MK"/>
        </w:rPr>
        <w:t xml:space="preserve">, се должни да изработат план за реорганизација на банката што се решава, согласно со критериумите од ставовите (4) и (5) </w:t>
      </w:r>
      <w:r w:rsidR="00273B95" w:rsidRPr="00936DEC">
        <w:rPr>
          <w:rFonts w:ascii="Tahoma" w:hAnsi="Tahoma" w:cs="Tahoma"/>
          <w:lang w:val="mk-MK"/>
        </w:rPr>
        <w:t>на овој член</w:t>
      </w:r>
      <w:r w:rsidR="00407FF5" w:rsidRPr="00936DEC">
        <w:rPr>
          <w:rFonts w:ascii="Tahoma" w:hAnsi="Tahoma" w:cs="Tahoma"/>
          <w:lang w:val="mk-MK"/>
        </w:rPr>
        <w:t xml:space="preserve"> и да го достават до Народната банка</w:t>
      </w:r>
      <w:r w:rsidRPr="00936DEC">
        <w:rPr>
          <w:rFonts w:ascii="Tahoma" w:hAnsi="Tahoma" w:cs="Tahoma"/>
          <w:lang w:val="mk-MK"/>
        </w:rPr>
        <w:t xml:space="preserve">. </w:t>
      </w:r>
    </w:p>
    <w:p w14:paraId="7842EBCC" w14:textId="68E0400E" w:rsidR="00254FB6" w:rsidRPr="00936DEC" w:rsidRDefault="00254FB6" w:rsidP="00642F66">
      <w:pPr>
        <w:pStyle w:val="ListParagraph"/>
        <w:numPr>
          <w:ilvl w:val="0"/>
          <w:numId w:val="154"/>
        </w:numPr>
        <w:tabs>
          <w:tab w:val="left" w:pos="1170"/>
        </w:tabs>
        <w:ind w:left="0" w:firstLine="720"/>
        <w:jc w:val="both"/>
        <w:rPr>
          <w:rFonts w:ascii="Tahoma" w:hAnsi="Tahoma" w:cs="Tahoma"/>
          <w:lang w:val="mk-MK"/>
        </w:rPr>
      </w:pPr>
      <w:r w:rsidRPr="00936DEC">
        <w:rPr>
          <w:rFonts w:ascii="Tahoma" w:hAnsi="Tahoma" w:cs="Tahoma"/>
          <w:lang w:val="mk-MK"/>
        </w:rPr>
        <w:t>Доколку инструментот за внатрешна распределба на загуб</w:t>
      </w:r>
      <w:r w:rsidR="00F95188" w:rsidRPr="00936DEC">
        <w:rPr>
          <w:rFonts w:ascii="Tahoma" w:hAnsi="Tahoma" w:cs="Tahoma"/>
          <w:lang w:val="mk-MK"/>
        </w:rPr>
        <w:t>и</w:t>
      </w:r>
      <w:r w:rsidRPr="00936DEC">
        <w:rPr>
          <w:rFonts w:ascii="Tahoma" w:hAnsi="Tahoma" w:cs="Tahoma"/>
          <w:lang w:val="mk-MK"/>
        </w:rPr>
        <w:t xml:space="preserve">те се применува на две или повеќе членки на иста група </w:t>
      </w:r>
      <w:r w:rsidR="00F95188" w:rsidRPr="00936DEC">
        <w:rPr>
          <w:rFonts w:ascii="Tahoma" w:hAnsi="Tahoma" w:cs="Tahoma"/>
          <w:lang w:val="mk-MK"/>
        </w:rPr>
        <w:t xml:space="preserve">за решавање </w:t>
      </w:r>
      <w:r w:rsidRPr="00936DEC">
        <w:rPr>
          <w:rFonts w:ascii="Tahoma" w:hAnsi="Tahoma" w:cs="Tahoma"/>
          <w:lang w:val="mk-MK"/>
        </w:rPr>
        <w:t>во Република Северна Македонија, планот за реорганизација го изработува матичното лице и се однесува на сите членки во групата</w:t>
      </w:r>
      <w:r w:rsidR="003876B9" w:rsidRPr="00936DEC">
        <w:rPr>
          <w:rFonts w:ascii="Tahoma" w:hAnsi="Tahoma" w:cs="Tahoma"/>
          <w:lang w:val="mk-MK"/>
        </w:rPr>
        <w:t>, а го доставува до надлежниот орган за решавање на групата во рокот од ставот (1) на овој член</w:t>
      </w:r>
      <w:r w:rsidRPr="00936DEC">
        <w:rPr>
          <w:rFonts w:ascii="Tahoma" w:hAnsi="Tahoma" w:cs="Tahoma"/>
          <w:lang w:val="mk-MK"/>
        </w:rPr>
        <w:t xml:space="preserve">. </w:t>
      </w:r>
      <w:r w:rsidR="003876B9" w:rsidRPr="00936DEC">
        <w:rPr>
          <w:rFonts w:ascii="Tahoma" w:hAnsi="Tahoma" w:cs="Tahoma"/>
          <w:lang w:val="mk-MK"/>
        </w:rPr>
        <w:t>Н</w:t>
      </w:r>
      <w:r w:rsidRPr="00936DEC">
        <w:rPr>
          <w:rFonts w:ascii="Tahoma" w:hAnsi="Tahoma" w:cs="Tahoma"/>
          <w:lang w:val="mk-MK"/>
        </w:rPr>
        <w:t xml:space="preserve">адлежниот орган за решавање на групата го доставува планот за реорганизација од овој став до </w:t>
      </w:r>
      <w:r w:rsidR="004144D7" w:rsidRPr="00936DEC">
        <w:rPr>
          <w:rFonts w:ascii="Tahoma" w:hAnsi="Tahoma" w:cs="Tahoma"/>
          <w:lang w:val="mk-MK"/>
        </w:rPr>
        <w:t xml:space="preserve">надлежните </w:t>
      </w:r>
      <w:r w:rsidRPr="00936DEC">
        <w:rPr>
          <w:rFonts w:ascii="Tahoma" w:hAnsi="Tahoma" w:cs="Tahoma"/>
          <w:lang w:val="mk-MK"/>
        </w:rPr>
        <w:t xml:space="preserve">органи за решавање на </w:t>
      </w:r>
      <w:r w:rsidR="004144D7" w:rsidRPr="00936DEC">
        <w:rPr>
          <w:rFonts w:ascii="Tahoma" w:hAnsi="Tahoma" w:cs="Tahoma"/>
          <w:lang w:val="mk-MK"/>
        </w:rPr>
        <w:t xml:space="preserve">сите </w:t>
      </w:r>
      <w:r w:rsidRPr="00936DEC">
        <w:rPr>
          <w:rFonts w:ascii="Tahoma" w:hAnsi="Tahoma" w:cs="Tahoma"/>
          <w:lang w:val="mk-MK"/>
        </w:rPr>
        <w:t>членки на групата.</w:t>
      </w:r>
    </w:p>
    <w:p w14:paraId="3A5CEE77" w14:textId="215EA92F" w:rsidR="00254FB6" w:rsidRPr="00936DEC" w:rsidRDefault="00403623" w:rsidP="00642F66">
      <w:pPr>
        <w:pStyle w:val="ListParagraph"/>
        <w:numPr>
          <w:ilvl w:val="0"/>
          <w:numId w:val="154"/>
        </w:numPr>
        <w:tabs>
          <w:tab w:val="left" w:pos="1170"/>
        </w:tabs>
        <w:ind w:left="0" w:firstLine="720"/>
        <w:jc w:val="both"/>
        <w:rPr>
          <w:rFonts w:ascii="Tahoma" w:hAnsi="Tahoma" w:cs="Tahoma"/>
          <w:lang w:val="mk-MK"/>
        </w:rPr>
      </w:pPr>
      <w:r w:rsidRPr="00936DEC">
        <w:rPr>
          <w:rFonts w:ascii="Tahoma" w:hAnsi="Tahoma" w:cs="Tahoma"/>
          <w:lang w:val="mk-MK"/>
        </w:rPr>
        <w:lastRenderedPageBreak/>
        <w:t xml:space="preserve">По исклучок на ставот (1) </w:t>
      </w:r>
      <w:r w:rsidR="00273B95" w:rsidRPr="00936DEC">
        <w:rPr>
          <w:rFonts w:ascii="Tahoma" w:hAnsi="Tahoma" w:cs="Tahoma"/>
          <w:lang w:val="mk-MK"/>
        </w:rPr>
        <w:t>на овој член</w:t>
      </w:r>
      <w:r w:rsidRPr="00936DEC">
        <w:rPr>
          <w:rFonts w:ascii="Tahoma" w:hAnsi="Tahoma" w:cs="Tahoma"/>
          <w:lang w:val="mk-MK"/>
        </w:rPr>
        <w:t xml:space="preserve">, Народната банка може да дозволи дополнителен период од два </w:t>
      </w:r>
      <w:r w:rsidR="00C616D4" w:rsidRPr="00936DEC">
        <w:rPr>
          <w:rFonts w:ascii="Tahoma" w:hAnsi="Tahoma" w:cs="Tahoma"/>
          <w:lang w:val="mk-MK"/>
        </w:rPr>
        <w:t xml:space="preserve">месеца </w:t>
      </w:r>
      <w:r w:rsidRPr="00936DEC">
        <w:rPr>
          <w:rFonts w:ascii="Tahoma" w:hAnsi="Tahoma" w:cs="Tahoma"/>
          <w:lang w:val="mk-MK"/>
        </w:rPr>
        <w:t xml:space="preserve">за изработка на планот за реорганизација од ставовите (1) и (2) </w:t>
      </w:r>
      <w:r w:rsidR="00273B95" w:rsidRPr="00936DEC">
        <w:rPr>
          <w:rFonts w:ascii="Tahoma" w:hAnsi="Tahoma" w:cs="Tahoma"/>
          <w:lang w:val="mk-MK"/>
        </w:rPr>
        <w:t>на овој член</w:t>
      </w:r>
      <w:r w:rsidRPr="00936DEC">
        <w:rPr>
          <w:rFonts w:ascii="Tahoma" w:hAnsi="Tahoma" w:cs="Tahoma"/>
          <w:lang w:val="mk-MK"/>
        </w:rPr>
        <w:t xml:space="preserve">, доколку е тоа потребно заради остварување на целите на решавањето. </w:t>
      </w:r>
    </w:p>
    <w:p w14:paraId="1A3520BA" w14:textId="47510252" w:rsidR="00403623" w:rsidRPr="00936DEC" w:rsidRDefault="00403623" w:rsidP="00642F66">
      <w:pPr>
        <w:pStyle w:val="ListParagraph"/>
        <w:numPr>
          <w:ilvl w:val="0"/>
          <w:numId w:val="154"/>
        </w:numPr>
        <w:tabs>
          <w:tab w:val="left" w:pos="1170"/>
        </w:tabs>
        <w:ind w:left="0" w:firstLine="720"/>
        <w:jc w:val="both"/>
        <w:rPr>
          <w:rFonts w:ascii="Tahoma" w:hAnsi="Tahoma" w:cs="Tahoma"/>
          <w:lang w:val="mk-MK"/>
        </w:rPr>
      </w:pPr>
      <w:r w:rsidRPr="00936DEC">
        <w:rPr>
          <w:rFonts w:ascii="Tahoma" w:hAnsi="Tahoma" w:cs="Tahoma"/>
          <w:lang w:val="mk-MK"/>
        </w:rPr>
        <w:t>Планот за реорганизација содржи мерки коишто треба да се преземат заради обновување на нормалното работење на банка</w:t>
      </w:r>
      <w:r w:rsidR="009115BC" w:rsidRPr="00936DEC">
        <w:rPr>
          <w:rFonts w:ascii="Tahoma" w:hAnsi="Tahoma" w:cs="Tahoma"/>
          <w:lang w:val="mk-MK"/>
        </w:rPr>
        <w:t>та</w:t>
      </w:r>
      <w:r w:rsidRPr="00936DEC">
        <w:rPr>
          <w:rFonts w:ascii="Tahoma" w:hAnsi="Tahoma" w:cs="Tahoma"/>
          <w:lang w:val="mk-MK"/>
        </w:rPr>
        <w:t xml:space="preserve"> што се решава</w:t>
      </w:r>
      <w:r w:rsidR="00F95188" w:rsidRPr="00936DEC">
        <w:rPr>
          <w:rFonts w:ascii="Tahoma" w:hAnsi="Tahoma" w:cs="Tahoma"/>
          <w:lang w:val="mk-MK"/>
        </w:rPr>
        <w:t xml:space="preserve"> или </w:t>
      </w:r>
      <w:r w:rsidRPr="00936DEC">
        <w:rPr>
          <w:rFonts w:ascii="Tahoma" w:hAnsi="Tahoma" w:cs="Tahoma"/>
          <w:lang w:val="mk-MK"/>
        </w:rPr>
        <w:t>на дел од нејзините активности, на долг рок. Мерките треба да се засноваат на реални претпоставки за економската состојба и состојбата на финансискиот пазар во кои ќе работи банката што се решава, што подразбира да се земат предвид најдобрите и најлошите претпоставки за тековната состојба и идните движења на финансискиот пазар, вклучително и идентификување на на</w:t>
      </w:r>
      <w:r w:rsidR="003876B9" w:rsidRPr="00936DEC">
        <w:rPr>
          <w:rFonts w:ascii="Tahoma" w:hAnsi="Tahoma" w:cs="Tahoma"/>
          <w:lang w:val="mk-MK"/>
        </w:rPr>
        <w:t>ј</w:t>
      </w:r>
      <w:r w:rsidRPr="00936DEC">
        <w:rPr>
          <w:rFonts w:ascii="Tahoma" w:hAnsi="Tahoma" w:cs="Tahoma"/>
          <w:lang w:val="mk-MK"/>
        </w:rPr>
        <w:t xml:space="preserve">значајните недостатоци и </w:t>
      </w:r>
      <w:r w:rsidR="00A4193C" w:rsidRPr="00936DEC">
        <w:rPr>
          <w:rFonts w:ascii="Tahoma" w:hAnsi="Tahoma" w:cs="Tahoma"/>
          <w:lang w:val="mk-MK"/>
        </w:rPr>
        <w:t xml:space="preserve">потенцијални проблеми на банката што се решава. </w:t>
      </w:r>
    </w:p>
    <w:p w14:paraId="03353CB7" w14:textId="77777777" w:rsidR="00403623" w:rsidRPr="00936DEC" w:rsidRDefault="00A4193C" w:rsidP="00642F66">
      <w:pPr>
        <w:pStyle w:val="ListParagraph"/>
        <w:numPr>
          <w:ilvl w:val="0"/>
          <w:numId w:val="154"/>
        </w:numPr>
        <w:tabs>
          <w:tab w:val="left" w:pos="1170"/>
        </w:tabs>
        <w:ind w:left="0" w:firstLine="720"/>
        <w:jc w:val="both"/>
        <w:rPr>
          <w:rFonts w:ascii="Tahoma" w:hAnsi="Tahoma" w:cs="Tahoma"/>
          <w:lang w:val="mk-MK"/>
        </w:rPr>
      </w:pPr>
      <w:r w:rsidRPr="00936DEC">
        <w:rPr>
          <w:rFonts w:ascii="Tahoma" w:hAnsi="Tahoma" w:cs="Tahoma"/>
          <w:lang w:val="mk-MK"/>
        </w:rPr>
        <w:t>Планот за реорганизација ги вклучува најмалку следниве елементи:</w:t>
      </w:r>
    </w:p>
    <w:p w14:paraId="2C66F45A" w14:textId="7E063DA3" w:rsidR="00A4193C" w:rsidRPr="00936DEC" w:rsidRDefault="00A4193C" w:rsidP="00642F66">
      <w:pPr>
        <w:pStyle w:val="ListParagraph"/>
        <w:numPr>
          <w:ilvl w:val="1"/>
          <w:numId w:val="155"/>
        </w:numPr>
        <w:tabs>
          <w:tab w:val="left" w:pos="1440"/>
        </w:tabs>
        <w:jc w:val="both"/>
        <w:rPr>
          <w:rFonts w:ascii="Tahoma" w:hAnsi="Tahoma" w:cs="Tahoma"/>
          <w:lang w:val="mk-MK"/>
        </w:rPr>
      </w:pPr>
      <w:r w:rsidRPr="00936DEC">
        <w:rPr>
          <w:rFonts w:ascii="Tahoma" w:hAnsi="Tahoma" w:cs="Tahoma"/>
          <w:lang w:val="mk-MK"/>
        </w:rPr>
        <w:t xml:space="preserve">детална оцена на факторите, проблемите и условите коишто предизвикале банката што се решава да ги исполни условите од </w:t>
      </w:r>
      <w:r w:rsidR="005F572D" w:rsidRPr="00936DEC">
        <w:rPr>
          <w:rFonts w:ascii="Tahoma" w:hAnsi="Tahoma" w:cs="Tahoma"/>
          <w:lang w:val="mk-MK"/>
        </w:rPr>
        <w:t>членот 19</w:t>
      </w:r>
      <w:r w:rsidR="001B54A2" w:rsidRPr="00936DEC">
        <w:rPr>
          <w:rFonts w:ascii="Tahoma" w:hAnsi="Tahoma" w:cs="Tahoma"/>
          <w:lang w:val="mk-MK"/>
        </w:rPr>
        <w:t xml:space="preserve"> </w:t>
      </w:r>
      <w:r w:rsidRPr="00936DEC">
        <w:rPr>
          <w:rFonts w:ascii="Tahoma" w:hAnsi="Tahoma" w:cs="Tahoma"/>
          <w:lang w:val="mk-MK"/>
        </w:rPr>
        <w:t>став (1</w:t>
      </w:r>
      <w:r w:rsidR="00CA64C9" w:rsidRPr="00936DEC">
        <w:rPr>
          <w:rFonts w:ascii="Tahoma" w:hAnsi="Tahoma" w:cs="Tahoma"/>
        </w:rPr>
        <w:t>)</w:t>
      </w:r>
      <w:r w:rsidRPr="00936DEC">
        <w:rPr>
          <w:rFonts w:ascii="Tahoma" w:hAnsi="Tahoma" w:cs="Tahoma"/>
          <w:lang w:val="mk-MK"/>
        </w:rPr>
        <w:t xml:space="preserve"> точка 1) </w:t>
      </w:r>
      <w:r w:rsidR="00273B95" w:rsidRPr="00936DEC">
        <w:rPr>
          <w:rFonts w:ascii="Tahoma" w:hAnsi="Tahoma" w:cs="Tahoma"/>
          <w:lang w:val="mk-MK"/>
        </w:rPr>
        <w:t>на овој закон</w:t>
      </w:r>
      <w:r w:rsidRPr="00936DEC">
        <w:rPr>
          <w:rFonts w:ascii="Tahoma" w:hAnsi="Tahoma" w:cs="Tahoma"/>
          <w:lang w:val="mk-MK"/>
        </w:rPr>
        <w:t>;</w:t>
      </w:r>
    </w:p>
    <w:p w14:paraId="04B8D933" w14:textId="77777777" w:rsidR="00A4193C" w:rsidRPr="00936DEC" w:rsidRDefault="00B0076C" w:rsidP="00642F66">
      <w:pPr>
        <w:pStyle w:val="ListParagraph"/>
        <w:numPr>
          <w:ilvl w:val="1"/>
          <w:numId w:val="155"/>
        </w:numPr>
        <w:tabs>
          <w:tab w:val="left" w:pos="1440"/>
        </w:tabs>
        <w:jc w:val="both"/>
        <w:rPr>
          <w:rFonts w:ascii="Tahoma" w:hAnsi="Tahoma" w:cs="Tahoma"/>
          <w:lang w:val="mk-MK"/>
        </w:rPr>
      </w:pPr>
      <w:r w:rsidRPr="00936DEC">
        <w:rPr>
          <w:rFonts w:ascii="Tahoma" w:hAnsi="Tahoma" w:cs="Tahoma"/>
          <w:lang w:val="mk-MK"/>
        </w:rPr>
        <w:t xml:space="preserve">опис </w:t>
      </w:r>
      <w:r w:rsidR="00A4193C" w:rsidRPr="00936DEC">
        <w:rPr>
          <w:rFonts w:ascii="Tahoma" w:hAnsi="Tahoma" w:cs="Tahoma"/>
          <w:lang w:val="mk-MK"/>
        </w:rPr>
        <w:t>на мерките коишто треба да се преземат заради обновување на нормалното работење на банката на долг рок;</w:t>
      </w:r>
    </w:p>
    <w:p w14:paraId="42711BFF" w14:textId="77777777" w:rsidR="00A4193C" w:rsidRPr="00936DEC" w:rsidRDefault="00A4193C" w:rsidP="00642F66">
      <w:pPr>
        <w:pStyle w:val="ListParagraph"/>
        <w:numPr>
          <w:ilvl w:val="1"/>
          <w:numId w:val="155"/>
        </w:numPr>
        <w:tabs>
          <w:tab w:val="left" w:pos="1440"/>
        </w:tabs>
        <w:jc w:val="both"/>
        <w:rPr>
          <w:rFonts w:ascii="Tahoma" w:hAnsi="Tahoma" w:cs="Tahoma"/>
          <w:lang w:val="mk-MK"/>
        </w:rPr>
      </w:pPr>
      <w:r w:rsidRPr="00936DEC">
        <w:rPr>
          <w:rFonts w:ascii="Tahoma" w:hAnsi="Tahoma" w:cs="Tahoma"/>
          <w:lang w:val="mk-MK"/>
        </w:rPr>
        <w:t>динамика/временска рамка за спроведување на тие мерки.</w:t>
      </w:r>
    </w:p>
    <w:p w14:paraId="084BCE65" w14:textId="50778D46" w:rsidR="00A4193C" w:rsidRPr="00936DEC" w:rsidRDefault="00A4193C" w:rsidP="00642F66">
      <w:pPr>
        <w:pStyle w:val="ListParagraph"/>
        <w:numPr>
          <w:ilvl w:val="0"/>
          <w:numId w:val="154"/>
        </w:numPr>
        <w:tabs>
          <w:tab w:val="left" w:pos="1170"/>
        </w:tabs>
        <w:ind w:left="0" w:firstLine="720"/>
        <w:jc w:val="both"/>
        <w:rPr>
          <w:rFonts w:ascii="Tahoma" w:hAnsi="Tahoma" w:cs="Tahoma"/>
          <w:lang w:val="mk-MK"/>
        </w:rPr>
      </w:pPr>
      <w:r w:rsidRPr="00936DEC">
        <w:rPr>
          <w:rFonts w:ascii="Tahoma" w:hAnsi="Tahoma" w:cs="Tahoma"/>
          <w:lang w:val="mk-MK"/>
        </w:rPr>
        <w:t xml:space="preserve">Мерките од ставот (5) </w:t>
      </w:r>
      <w:r w:rsidR="003876B9" w:rsidRPr="00936DEC">
        <w:rPr>
          <w:rFonts w:ascii="Tahoma" w:hAnsi="Tahoma" w:cs="Tahoma"/>
          <w:lang w:val="mk-MK"/>
        </w:rPr>
        <w:t xml:space="preserve">точка </w:t>
      </w:r>
      <w:r w:rsidRPr="00936DEC">
        <w:rPr>
          <w:rFonts w:ascii="Tahoma" w:hAnsi="Tahoma" w:cs="Tahoma"/>
          <w:lang w:val="mk-MK"/>
        </w:rPr>
        <w:t xml:space="preserve">2 </w:t>
      </w:r>
      <w:r w:rsidR="00273B95" w:rsidRPr="00936DEC">
        <w:rPr>
          <w:rFonts w:ascii="Tahoma" w:hAnsi="Tahoma" w:cs="Tahoma"/>
          <w:lang w:val="mk-MK"/>
        </w:rPr>
        <w:t>на овој член</w:t>
      </w:r>
      <w:r w:rsidRPr="00936DEC">
        <w:rPr>
          <w:rFonts w:ascii="Tahoma" w:hAnsi="Tahoma" w:cs="Tahoma"/>
          <w:lang w:val="mk-MK"/>
        </w:rPr>
        <w:t xml:space="preserve"> можат да вклучат:</w:t>
      </w:r>
    </w:p>
    <w:p w14:paraId="5F39BA7A" w14:textId="77777777" w:rsidR="00A4193C" w:rsidRPr="00936DEC" w:rsidRDefault="005339C4" w:rsidP="00642F66">
      <w:pPr>
        <w:pStyle w:val="ListParagraph"/>
        <w:numPr>
          <w:ilvl w:val="1"/>
          <w:numId w:val="122"/>
        </w:numPr>
        <w:tabs>
          <w:tab w:val="left" w:pos="1440"/>
        </w:tabs>
        <w:jc w:val="both"/>
        <w:rPr>
          <w:rFonts w:ascii="Tahoma" w:hAnsi="Tahoma" w:cs="Tahoma"/>
          <w:lang w:val="mk-MK"/>
        </w:rPr>
      </w:pPr>
      <w:r w:rsidRPr="00936DEC">
        <w:rPr>
          <w:rFonts w:ascii="Tahoma" w:hAnsi="Tahoma" w:cs="Tahoma"/>
          <w:lang w:val="mk-MK"/>
        </w:rPr>
        <w:t xml:space="preserve">реорганизација на </w:t>
      </w:r>
      <w:r w:rsidR="000D4F81" w:rsidRPr="00936DEC">
        <w:rPr>
          <w:rFonts w:ascii="Tahoma" w:hAnsi="Tahoma" w:cs="Tahoma"/>
          <w:lang w:val="mk-MK"/>
        </w:rPr>
        <w:t>начинот на работење</w:t>
      </w:r>
      <w:r w:rsidR="00032042" w:rsidRPr="00936DEC">
        <w:rPr>
          <w:rFonts w:ascii="Tahoma" w:hAnsi="Tahoma" w:cs="Tahoma"/>
          <w:lang w:val="mk-MK"/>
        </w:rPr>
        <w:t xml:space="preserve"> на</w:t>
      </w:r>
      <w:r w:rsidR="00604631" w:rsidRPr="00936DEC">
        <w:rPr>
          <w:rFonts w:ascii="Tahoma" w:hAnsi="Tahoma" w:cs="Tahoma"/>
          <w:lang w:val="mk-MK"/>
        </w:rPr>
        <w:t xml:space="preserve"> банката којашто се решава;</w:t>
      </w:r>
    </w:p>
    <w:p w14:paraId="44B3C697" w14:textId="77777777" w:rsidR="00604631" w:rsidRPr="00936DEC" w:rsidRDefault="00604631" w:rsidP="00642F66">
      <w:pPr>
        <w:pStyle w:val="ListParagraph"/>
        <w:numPr>
          <w:ilvl w:val="1"/>
          <w:numId w:val="122"/>
        </w:numPr>
        <w:tabs>
          <w:tab w:val="left" w:pos="1440"/>
        </w:tabs>
        <w:jc w:val="both"/>
        <w:rPr>
          <w:rFonts w:ascii="Tahoma" w:hAnsi="Tahoma" w:cs="Tahoma"/>
          <w:lang w:val="mk-MK"/>
        </w:rPr>
      </w:pPr>
      <w:r w:rsidRPr="00936DEC">
        <w:rPr>
          <w:rFonts w:ascii="Tahoma" w:hAnsi="Tahoma" w:cs="Tahoma"/>
          <w:lang w:val="mk-MK"/>
        </w:rPr>
        <w:t>промени во</w:t>
      </w:r>
      <w:r w:rsidR="00032042" w:rsidRPr="00936DEC">
        <w:rPr>
          <w:rFonts w:ascii="Tahoma" w:hAnsi="Tahoma" w:cs="Tahoma"/>
          <w:lang w:val="mk-MK"/>
        </w:rPr>
        <w:t xml:space="preserve"> организациската структура и</w:t>
      </w:r>
      <w:r w:rsidRPr="00936DEC">
        <w:rPr>
          <w:rFonts w:ascii="Tahoma" w:hAnsi="Tahoma" w:cs="Tahoma"/>
          <w:lang w:val="mk-MK"/>
        </w:rPr>
        <w:t xml:space="preserve"> оперативните системи на банката којашто се решава;</w:t>
      </w:r>
    </w:p>
    <w:p w14:paraId="3FD67AC1" w14:textId="77777777" w:rsidR="00604631" w:rsidRPr="00936DEC" w:rsidRDefault="00604631" w:rsidP="00642F66">
      <w:pPr>
        <w:pStyle w:val="ListParagraph"/>
        <w:numPr>
          <w:ilvl w:val="1"/>
          <w:numId w:val="122"/>
        </w:numPr>
        <w:tabs>
          <w:tab w:val="left" w:pos="1440"/>
        </w:tabs>
        <w:jc w:val="both"/>
        <w:rPr>
          <w:rFonts w:ascii="Tahoma" w:hAnsi="Tahoma" w:cs="Tahoma"/>
          <w:lang w:val="mk-MK"/>
        </w:rPr>
      </w:pPr>
      <w:r w:rsidRPr="00936DEC">
        <w:rPr>
          <w:rFonts w:ascii="Tahoma" w:hAnsi="Tahoma" w:cs="Tahoma"/>
          <w:lang w:val="mk-MK"/>
        </w:rPr>
        <w:t xml:space="preserve">престанување со вршење на активностите коишто </w:t>
      </w:r>
      <w:r w:rsidR="00032042" w:rsidRPr="00936DEC">
        <w:rPr>
          <w:rFonts w:ascii="Tahoma" w:hAnsi="Tahoma" w:cs="Tahoma"/>
          <w:lang w:val="mk-MK"/>
        </w:rPr>
        <w:t>ѝ</w:t>
      </w:r>
      <w:r w:rsidRPr="00936DEC">
        <w:rPr>
          <w:rFonts w:ascii="Tahoma" w:hAnsi="Tahoma" w:cs="Tahoma"/>
          <w:lang w:val="mk-MK"/>
        </w:rPr>
        <w:t xml:space="preserve"> носат загуби на банката којашто се решава;</w:t>
      </w:r>
    </w:p>
    <w:p w14:paraId="2230072C" w14:textId="77777777" w:rsidR="00604631" w:rsidRPr="00936DEC" w:rsidRDefault="00604631" w:rsidP="00642F66">
      <w:pPr>
        <w:pStyle w:val="ListParagraph"/>
        <w:numPr>
          <w:ilvl w:val="1"/>
          <w:numId w:val="122"/>
        </w:numPr>
        <w:tabs>
          <w:tab w:val="left" w:pos="1440"/>
        </w:tabs>
        <w:jc w:val="both"/>
        <w:rPr>
          <w:rFonts w:ascii="Tahoma" w:hAnsi="Tahoma" w:cs="Tahoma"/>
          <w:lang w:val="mk-MK"/>
        </w:rPr>
      </w:pPr>
      <w:r w:rsidRPr="00936DEC">
        <w:rPr>
          <w:rFonts w:ascii="Tahoma" w:hAnsi="Tahoma" w:cs="Tahoma"/>
          <w:lang w:val="mk-MK"/>
        </w:rPr>
        <w:t>реструктурирање на активностите што ги врши банката/производите и услугите што ги нуди банката заради зголемување на нивната конкурентност;</w:t>
      </w:r>
    </w:p>
    <w:p w14:paraId="278FDA49" w14:textId="77777777" w:rsidR="00032042" w:rsidRPr="00936DEC" w:rsidRDefault="00604631" w:rsidP="00642F66">
      <w:pPr>
        <w:pStyle w:val="ListParagraph"/>
        <w:numPr>
          <w:ilvl w:val="1"/>
          <w:numId w:val="122"/>
        </w:numPr>
        <w:tabs>
          <w:tab w:val="left" w:pos="1440"/>
        </w:tabs>
        <w:jc w:val="both"/>
        <w:rPr>
          <w:rFonts w:ascii="Tahoma" w:hAnsi="Tahoma" w:cs="Tahoma"/>
          <w:lang w:val="mk-MK"/>
        </w:rPr>
      </w:pPr>
      <w:r w:rsidRPr="00936DEC">
        <w:rPr>
          <w:rFonts w:ascii="Tahoma" w:hAnsi="Tahoma" w:cs="Tahoma"/>
          <w:lang w:val="mk-MK"/>
        </w:rPr>
        <w:t>продажба на активата или на деловните линии на банката којашто се решава</w:t>
      </w:r>
      <w:r w:rsidR="00032042" w:rsidRPr="00936DEC">
        <w:rPr>
          <w:rFonts w:ascii="Tahoma" w:hAnsi="Tahoma" w:cs="Tahoma"/>
          <w:lang w:val="mk-MK"/>
        </w:rPr>
        <w:t>;</w:t>
      </w:r>
    </w:p>
    <w:p w14:paraId="54B5D7F1" w14:textId="77777777" w:rsidR="00604631" w:rsidRPr="00936DEC" w:rsidRDefault="00032042" w:rsidP="00642F66">
      <w:pPr>
        <w:pStyle w:val="ListParagraph"/>
        <w:numPr>
          <w:ilvl w:val="1"/>
          <w:numId w:val="122"/>
        </w:numPr>
        <w:tabs>
          <w:tab w:val="left" w:pos="1440"/>
        </w:tabs>
        <w:jc w:val="both"/>
        <w:rPr>
          <w:rFonts w:ascii="Tahoma" w:hAnsi="Tahoma" w:cs="Tahoma"/>
          <w:lang w:val="mk-MK"/>
        </w:rPr>
      </w:pPr>
      <w:r w:rsidRPr="00936DEC">
        <w:rPr>
          <w:rFonts w:ascii="Tahoma" w:hAnsi="Tahoma" w:cs="Tahoma"/>
          <w:lang w:val="mk-MK"/>
        </w:rPr>
        <w:t>други активности заради обновување</w:t>
      </w:r>
      <w:r w:rsidR="00C153AD" w:rsidRPr="00936DEC">
        <w:rPr>
          <w:rFonts w:ascii="Tahoma" w:hAnsi="Tahoma" w:cs="Tahoma"/>
          <w:lang w:val="mk-MK"/>
        </w:rPr>
        <w:t xml:space="preserve"> на</w:t>
      </w:r>
      <w:r w:rsidRPr="00936DEC">
        <w:rPr>
          <w:rFonts w:ascii="Tahoma" w:hAnsi="Tahoma" w:cs="Tahoma"/>
          <w:lang w:val="mk-MK"/>
        </w:rPr>
        <w:t xml:space="preserve"> нормално</w:t>
      </w:r>
      <w:r w:rsidR="00C153AD" w:rsidRPr="00936DEC">
        <w:rPr>
          <w:rFonts w:ascii="Tahoma" w:hAnsi="Tahoma" w:cs="Tahoma"/>
          <w:lang w:val="mk-MK"/>
        </w:rPr>
        <w:t>то</w:t>
      </w:r>
      <w:r w:rsidRPr="00936DEC">
        <w:rPr>
          <w:rFonts w:ascii="Tahoma" w:hAnsi="Tahoma" w:cs="Tahoma"/>
          <w:lang w:val="mk-MK"/>
        </w:rPr>
        <w:t xml:space="preserve"> работење на банката на долг рок</w:t>
      </w:r>
      <w:r w:rsidR="00604631" w:rsidRPr="00936DEC">
        <w:rPr>
          <w:rFonts w:ascii="Tahoma" w:hAnsi="Tahoma" w:cs="Tahoma"/>
          <w:lang w:val="mk-MK"/>
        </w:rPr>
        <w:t>.</w:t>
      </w:r>
    </w:p>
    <w:p w14:paraId="5F2A25F2" w14:textId="77777777" w:rsidR="00A4193C" w:rsidRPr="00936DEC" w:rsidRDefault="00604631" w:rsidP="00642F66">
      <w:pPr>
        <w:pStyle w:val="ListParagraph"/>
        <w:numPr>
          <w:ilvl w:val="0"/>
          <w:numId w:val="154"/>
        </w:numPr>
        <w:tabs>
          <w:tab w:val="left" w:pos="1170"/>
        </w:tabs>
        <w:ind w:left="0" w:firstLine="720"/>
        <w:jc w:val="both"/>
        <w:rPr>
          <w:rFonts w:ascii="Tahoma" w:hAnsi="Tahoma" w:cs="Tahoma"/>
          <w:lang w:val="mk-MK"/>
        </w:rPr>
      </w:pPr>
      <w:r w:rsidRPr="00936DEC">
        <w:rPr>
          <w:rFonts w:ascii="Tahoma" w:hAnsi="Tahoma" w:cs="Tahoma"/>
          <w:lang w:val="mk-MK"/>
        </w:rPr>
        <w:t xml:space="preserve">Најдоцна во период од еден месец по добивањето на планот за реорганизација, Народната банка го одобрува поднесениот план за реорганизација </w:t>
      </w:r>
      <w:r w:rsidR="004A6780" w:rsidRPr="00936DEC">
        <w:rPr>
          <w:rFonts w:ascii="Tahoma" w:hAnsi="Tahoma" w:cs="Tahoma"/>
          <w:lang w:val="mk-MK"/>
        </w:rPr>
        <w:t xml:space="preserve">доколку оцени дека неговото спроведување </w:t>
      </w:r>
      <w:r w:rsidRPr="00936DEC">
        <w:rPr>
          <w:rFonts w:ascii="Tahoma" w:hAnsi="Tahoma" w:cs="Tahoma"/>
          <w:lang w:val="mk-MK"/>
        </w:rPr>
        <w:t xml:space="preserve">ќе овозможи обновување на нормалното работење на банката на долг рок. </w:t>
      </w:r>
    </w:p>
    <w:p w14:paraId="6EFE963E" w14:textId="77777777" w:rsidR="00604631" w:rsidRPr="00936DEC" w:rsidRDefault="00604631" w:rsidP="00642F66">
      <w:pPr>
        <w:pStyle w:val="ListParagraph"/>
        <w:numPr>
          <w:ilvl w:val="0"/>
          <w:numId w:val="154"/>
        </w:numPr>
        <w:tabs>
          <w:tab w:val="left" w:pos="1170"/>
        </w:tabs>
        <w:ind w:left="0" w:firstLine="720"/>
        <w:jc w:val="both"/>
        <w:rPr>
          <w:rFonts w:ascii="Tahoma" w:hAnsi="Tahoma" w:cs="Tahoma"/>
          <w:lang w:val="mk-MK"/>
        </w:rPr>
      </w:pPr>
      <w:r w:rsidRPr="00936DEC">
        <w:rPr>
          <w:rFonts w:ascii="Tahoma" w:hAnsi="Tahoma" w:cs="Tahoma"/>
          <w:lang w:val="mk-MK"/>
        </w:rPr>
        <w:t xml:space="preserve">Доколку Народната банка оцени дека </w:t>
      </w:r>
      <w:r w:rsidR="00C153AD" w:rsidRPr="00936DEC">
        <w:rPr>
          <w:rFonts w:ascii="Tahoma" w:hAnsi="Tahoma" w:cs="Tahoma"/>
          <w:lang w:val="mk-MK"/>
        </w:rPr>
        <w:t xml:space="preserve">спроведувањето </w:t>
      </w:r>
      <w:r w:rsidRPr="00936DEC">
        <w:rPr>
          <w:rFonts w:ascii="Tahoma" w:hAnsi="Tahoma" w:cs="Tahoma"/>
          <w:lang w:val="mk-MK"/>
        </w:rPr>
        <w:t xml:space="preserve">на планот за реорганизација нема да ги оствари целите од ставот (7) </w:t>
      </w:r>
      <w:r w:rsidR="00273B95" w:rsidRPr="00936DEC">
        <w:rPr>
          <w:rFonts w:ascii="Tahoma" w:hAnsi="Tahoma" w:cs="Tahoma"/>
          <w:lang w:val="mk-MK"/>
        </w:rPr>
        <w:t>на овој член</w:t>
      </w:r>
      <w:r w:rsidRPr="00936DEC">
        <w:rPr>
          <w:rFonts w:ascii="Tahoma" w:hAnsi="Tahoma" w:cs="Tahoma"/>
          <w:lang w:val="mk-MK"/>
        </w:rPr>
        <w:t xml:space="preserve">, </w:t>
      </w:r>
      <w:r w:rsidR="00BE5965" w:rsidRPr="00936DEC">
        <w:rPr>
          <w:rFonts w:ascii="Tahoma" w:hAnsi="Tahoma" w:cs="Tahoma"/>
          <w:lang w:val="mk-MK"/>
        </w:rPr>
        <w:t xml:space="preserve">ќе достави известување до </w:t>
      </w:r>
      <w:r w:rsidRPr="00936DEC">
        <w:rPr>
          <w:rFonts w:ascii="Tahoma" w:hAnsi="Tahoma" w:cs="Tahoma"/>
          <w:lang w:val="mk-MK"/>
        </w:rPr>
        <w:t xml:space="preserve">управниот одбор на банката или </w:t>
      </w:r>
      <w:r w:rsidR="00B0076C" w:rsidRPr="00936DEC">
        <w:rPr>
          <w:rFonts w:ascii="Tahoma" w:hAnsi="Tahoma" w:cs="Tahoma"/>
          <w:lang w:val="mk-MK"/>
        </w:rPr>
        <w:t xml:space="preserve">до </w:t>
      </w:r>
      <w:r w:rsidR="00BE5965" w:rsidRPr="00936DEC">
        <w:rPr>
          <w:rFonts w:ascii="Tahoma" w:hAnsi="Tahoma" w:cs="Tahoma"/>
          <w:lang w:val="mk-MK"/>
        </w:rPr>
        <w:t xml:space="preserve">лицата задолжени за извршување на овластувањата од </w:t>
      </w:r>
      <w:r w:rsidR="005F572D" w:rsidRPr="00936DEC">
        <w:rPr>
          <w:rFonts w:ascii="Tahoma" w:hAnsi="Tahoma" w:cs="Tahoma"/>
          <w:lang w:val="mk-MK"/>
        </w:rPr>
        <w:t>членот 59</w:t>
      </w:r>
      <w:r w:rsidR="00460200" w:rsidRPr="00936DEC">
        <w:rPr>
          <w:rFonts w:ascii="Tahoma" w:hAnsi="Tahoma" w:cs="Tahoma"/>
          <w:lang w:val="mk-MK"/>
        </w:rPr>
        <w:t xml:space="preserve"> </w:t>
      </w:r>
      <w:r w:rsidR="00BE5965" w:rsidRPr="00936DEC">
        <w:rPr>
          <w:rFonts w:ascii="Tahoma" w:hAnsi="Tahoma" w:cs="Tahoma"/>
          <w:lang w:val="mk-MK"/>
        </w:rPr>
        <w:t xml:space="preserve">став (1) </w:t>
      </w:r>
      <w:r w:rsidR="00273B95" w:rsidRPr="00936DEC">
        <w:rPr>
          <w:rFonts w:ascii="Tahoma" w:hAnsi="Tahoma" w:cs="Tahoma"/>
          <w:lang w:val="mk-MK"/>
        </w:rPr>
        <w:t>на овој закон</w:t>
      </w:r>
      <w:r w:rsidR="00BE5965" w:rsidRPr="00936DEC">
        <w:rPr>
          <w:rFonts w:ascii="Tahoma" w:hAnsi="Tahoma" w:cs="Tahoma"/>
          <w:lang w:val="mk-MK"/>
        </w:rPr>
        <w:t>, со кое ќе побара соодветно ревидирање на планот за реорганизација.</w:t>
      </w:r>
    </w:p>
    <w:p w14:paraId="37D6C6DA" w14:textId="77777777" w:rsidR="00BE5965" w:rsidRPr="00936DEC" w:rsidRDefault="00BE5965" w:rsidP="00642F66">
      <w:pPr>
        <w:pStyle w:val="ListParagraph"/>
        <w:numPr>
          <w:ilvl w:val="0"/>
          <w:numId w:val="154"/>
        </w:numPr>
        <w:tabs>
          <w:tab w:val="left" w:pos="1170"/>
        </w:tabs>
        <w:ind w:left="0" w:firstLine="720"/>
        <w:jc w:val="both"/>
        <w:rPr>
          <w:rFonts w:ascii="Tahoma" w:hAnsi="Tahoma" w:cs="Tahoma"/>
          <w:lang w:val="mk-MK"/>
        </w:rPr>
      </w:pPr>
      <w:r w:rsidRPr="00936DEC">
        <w:rPr>
          <w:rFonts w:ascii="Tahoma" w:hAnsi="Tahoma" w:cs="Tahoma"/>
          <w:lang w:val="mk-MK"/>
        </w:rPr>
        <w:t xml:space="preserve">Во рок од две недели по добиеното известување од ставот (8) </w:t>
      </w:r>
      <w:r w:rsidR="00273B95" w:rsidRPr="00936DEC">
        <w:rPr>
          <w:rFonts w:ascii="Tahoma" w:hAnsi="Tahoma" w:cs="Tahoma"/>
          <w:lang w:val="mk-MK"/>
        </w:rPr>
        <w:t>на овој член</w:t>
      </w:r>
      <w:r w:rsidRPr="00936DEC">
        <w:rPr>
          <w:rFonts w:ascii="Tahoma" w:hAnsi="Tahoma" w:cs="Tahoma"/>
          <w:lang w:val="mk-MK"/>
        </w:rPr>
        <w:t xml:space="preserve">, управниот одбор на банката или лицата задолжени за извршување на овластувањата од </w:t>
      </w:r>
      <w:r w:rsidR="005F572D" w:rsidRPr="00936DEC">
        <w:rPr>
          <w:rFonts w:ascii="Tahoma" w:hAnsi="Tahoma" w:cs="Tahoma"/>
          <w:lang w:val="mk-MK"/>
        </w:rPr>
        <w:t>членот 59</w:t>
      </w:r>
      <w:r w:rsidR="00460200" w:rsidRPr="00936DEC">
        <w:rPr>
          <w:rFonts w:ascii="Tahoma" w:hAnsi="Tahoma" w:cs="Tahoma"/>
          <w:lang w:val="mk-MK"/>
        </w:rPr>
        <w:t xml:space="preserve"> </w:t>
      </w:r>
      <w:r w:rsidRPr="00936DEC">
        <w:rPr>
          <w:rFonts w:ascii="Tahoma" w:hAnsi="Tahoma" w:cs="Tahoma"/>
          <w:lang w:val="mk-MK"/>
        </w:rPr>
        <w:t xml:space="preserve">став (1) </w:t>
      </w:r>
      <w:r w:rsidR="00273B95" w:rsidRPr="00936DEC">
        <w:rPr>
          <w:rFonts w:ascii="Tahoma" w:hAnsi="Tahoma" w:cs="Tahoma"/>
          <w:lang w:val="mk-MK"/>
        </w:rPr>
        <w:t>на овој закон</w:t>
      </w:r>
      <w:r w:rsidRPr="00936DEC">
        <w:rPr>
          <w:rFonts w:ascii="Tahoma" w:hAnsi="Tahoma" w:cs="Tahoma"/>
          <w:lang w:val="mk-MK"/>
        </w:rPr>
        <w:t xml:space="preserve"> се должни да достават ревидиран план за реорганизација до Народната банка. Во рок од една недела</w:t>
      </w:r>
      <w:r w:rsidR="006D6107" w:rsidRPr="00936DEC">
        <w:rPr>
          <w:rFonts w:ascii="Tahoma" w:hAnsi="Tahoma" w:cs="Tahoma"/>
          <w:lang w:val="mk-MK"/>
        </w:rPr>
        <w:t xml:space="preserve"> </w:t>
      </w:r>
      <w:r w:rsidRPr="00936DEC">
        <w:rPr>
          <w:rFonts w:ascii="Tahoma" w:hAnsi="Tahoma" w:cs="Tahoma"/>
          <w:lang w:val="mk-MK"/>
        </w:rPr>
        <w:t xml:space="preserve">по добивањето на ревидираниот план за реорганизација, Народната банка ќе ги извести управниот одбор на банката или лицата задолжени за извршување на овластувањата од </w:t>
      </w:r>
      <w:r w:rsidR="005F572D" w:rsidRPr="00936DEC">
        <w:rPr>
          <w:rFonts w:ascii="Tahoma" w:hAnsi="Tahoma" w:cs="Tahoma"/>
          <w:lang w:val="mk-MK"/>
        </w:rPr>
        <w:t>членот 59</w:t>
      </w:r>
      <w:r w:rsidRPr="00936DEC">
        <w:rPr>
          <w:rFonts w:ascii="Tahoma" w:hAnsi="Tahoma" w:cs="Tahoma"/>
          <w:lang w:val="mk-MK"/>
        </w:rPr>
        <w:t xml:space="preserve"> став (1) </w:t>
      </w:r>
      <w:r w:rsidR="00273B95" w:rsidRPr="00936DEC">
        <w:rPr>
          <w:rFonts w:ascii="Tahoma" w:hAnsi="Tahoma" w:cs="Tahoma"/>
          <w:lang w:val="mk-MK"/>
        </w:rPr>
        <w:t>на овој закон</w:t>
      </w:r>
      <w:r w:rsidRPr="00936DEC">
        <w:rPr>
          <w:rFonts w:ascii="Tahoma" w:hAnsi="Tahoma" w:cs="Tahoma"/>
          <w:lang w:val="mk-MK"/>
        </w:rPr>
        <w:t xml:space="preserve"> дали го одобрува планот или е потребно негово дополнително ревидирање.</w:t>
      </w:r>
    </w:p>
    <w:p w14:paraId="45977CA0" w14:textId="1573A866" w:rsidR="00BE5965" w:rsidRPr="00936DEC" w:rsidRDefault="00BE5965" w:rsidP="00642F66">
      <w:pPr>
        <w:pStyle w:val="ListParagraph"/>
        <w:numPr>
          <w:ilvl w:val="0"/>
          <w:numId w:val="154"/>
        </w:numPr>
        <w:tabs>
          <w:tab w:val="left" w:pos="1170"/>
        </w:tabs>
        <w:ind w:left="0" w:firstLine="720"/>
        <w:jc w:val="both"/>
        <w:rPr>
          <w:rFonts w:ascii="Tahoma" w:hAnsi="Tahoma" w:cs="Tahoma"/>
          <w:lang w:val="mk-MK"/>
        </w:rPr>
      </w:pPr>
      <w:r w:rsidRPr="00936DEC">
        <w:rPr>
          <w:rFonts w:ascii="Tahoma" w:hAnsi="Tahoma" w:cs="Tahoma"/>
          <w:lang w:val="mk-MK"/>
        </w:rPr>
        <w:t xml:space="preserve">Управниот одбор на банката или лицата задолжени за извршување на овластувањата од </w:t>
      </w:r>
      <w:r w:rsidR="005F572D" w:rsidRPr="00936DEC">
        <w:rPr>
          <w:rFonts w:ascii="Tahoma" w:hAnsi="Tahoma" w:cs="Tahoma"/>
          <w:lang w:val="mk-MK"/>
        </w:rPr>
        <w:t>членот 59</w:t>
      </w:r>
      <w:r w:rsidR="00460200" w:rsidRPr="00936DEC">
        <w:rPr>
          <w:rFonts w:ascii="Tahoma" w:hAnsi="Tahoma" w:cs="Tahoma"/>
          <w:lang w:val="mk-MK"/>
        </w:rPr>
        <w:t xml:space="preserve"> </w:t>
      </w:r>
      <w:r w:rsidRPr="00936DEC">
        <w:rPr>
          <w:rFonts w:ascii="Tahoma" w:hAnsi="Tahoma" w:cs="Tahoma"/>
          <w:lang w:val="mk-MK"/>
        </w:rPr>
        <w:t xml:space="preserve">став (1) </w:t>
      </w:r>
      <w:r w:rsidR="00273B95" w:rsidRPr="00936DEC">
        <w:rPr>
          <w:rFonts w:ascii="Tahoma" w:hAnsi="Tahoma" w:cs="Tahoma"/>
          <w:lang w:val="mk-MK"/>
        </w:rPr>
        <w:t>на овој закон</w:t>
      </w:r>
      <w:r w:rsidRPr="00936DEC">
        <w:rPr>
          <w:rFonts w:ascii="Tahoma" w:hAnsi="Tahoma" w:cs="Tahoma"/>
          <w:lang w:val="mk-MK"/>
        </w:rPr>
        <w:t xml:space="preserve"> се должни да го спроведуваат </w:t>
      </w:r>
      <w:r w:rsidRPr="00936DEC">
        <w:rPr>
          <w:rFonts w:ascii="Tahoma" w:hAnsi="Tahoma" w:cs="Tahoma"/>
          <w:lang w:val="mk-MK"/>
        </w:rPr>
        <w:lastRenderedPageBreak/>
        <w:t>одобрениот план за реорганизација</w:t>
      </w:r>
      <w:r w:rsidR="000646AE" w:rsidRPr="00936DEC">
        <w:rPr>
          <w:rFonts w:ascii="Tahoma" w:hAnsi="Tahoma" w:cs="Tahoma"/>
          <w:lang w:val="mk-MK"/>
        </w:rPr>
        <w:t xml:space="preserve">, вклучувајќи го и ревидираниот план за реорганизација од ставот (12) </w:t>
      </w:r>
      <w:r w:rsidR="00273B95" w:rsidRPr="00936DEC">
        <w:rPr>
          <w:rFonts w:ascii="Tahoma" w:hAnsi="Tahoma" w:cs="Tahoma"/>
          <w:lang w:val="mk-MK"/>
        </w:rPr>
        <w:t>на овој член</w:t>
      </w:r>
      <w:r w:rsidRPr="00936DEC">
        <w:rPr>
          <w:rFonts w:ascii="Tahoma" w:hAnsi="Tahoma" w:cs="Tahoma"/>
          <w:lang w:val="mk-MK"/>
        </w:rPr>
        <w:t xml:space="preserve"> и да доставуваат извештаи до Народната банка за неговото спроведување, најмалку на полугодишна основа. </w:t>
      </w:r>
    </w:p>
    <w:p w14:paraId="5F94E163" w14:textId="77777777" w:rsidR="00BE5965" w:rsidRPr="00936DEC" w:rsidRDefault="00BE5965" w:rsidP="00642F66">
      <w:pPr>
        <w:pStyle w:val="ListParagraph"/>
        <w:numPr>
          <w:ilvl w:val="0"/>
          <w:numId w:val="154"/>
        </w:numPr>
        <w:tabs>
          <w:tab w:val="left" w:pos="1170"/>
        </w:tabs>
        <w:ind w:left="0" w:firstLine="720"/>
        <w:jc w:val="both"/>
        <w:rPr>
          <w:rFonts w:ascii="Tahoma" w:hAnsi="Tahoma" w:cs="Tahoma"/>
          <w:lang w:val="mk-MK"/>
        </w:rPr>
      </w:pPr>
      <w:r w:rsidRPr="00936DEC">
        <w:rPr>
          <w:rFonts w:ascii="Tahoma" w:hAnsi="Tahoma" w:cs="Tahoma"/>
          <w:lang w:val="mk-MK"/>
        </w:rPr>
        <w:t xml:space="preserve">Управниот одбор на банката или лицата задолжени за извршување на овластувањата од </w:t>
      </w:r>
      <w:r w:rsidR="005F572D" w:rsidRPr="00936DEC">
        <w:rPr>
          <w:rFonts w:ascii="Tahoma" w:hAnsi="Tahoma" w:cs="Tahoma"/>
          <w:lang w:val="mk-MK"/>
        </w:rPr>
        <w:t>членот 59</w:t>
      </w:r>
      <w:r w:rsidRPr="00936DEC">
        <w:rPr>
          <w:rFonts w:ascii="Tahoma" w:hAnsi="Tahoma" w:cs="Tahoma"/>
          <w:lang w:val="mk-MK"/>
        </w:rPr>
        <w:t xml:space="preserve"> став (1) </w:t>
      </w:r>
      <w:r w:rsidR="00273B95" w:rsidRPr="00936DEC">
        <w:rPr>
          <w:rFonts w:ascii="Tahoma" w:hAnsi="Tahoma" w:cs="Tahoma"/>
          <w:lang w:val="mk-MK"/>
        </w:rPr>
        <w:t>на овој закон</w:t>
      </w:r>
      <w:r w:rsidRPr="00936DEC">
        <w:rPr>
          <w:rFonts w:ascii="Tahoma" w:hAnsi="Tahoma" w:cs="Tahoma"/>
          <w:lang w:val="mk-MK"/>
        </w:rPr>
        <w:t xml:space="preserve"> се должни да го ревидираат одобрениот план за реорганизација, доколку во текот на неговото спроведување доби</w:t>
      </w:r>
      <w:r w:rsidR="00B0076C" w:rsidRPr="00936DEC">
        <w:rPr>
          <w:rFonts w:ascii="Tahoma" w:hAnsi="Tahoma" w:cs="Tahoma"/>
          <w:lang w:val="mk-MK"/>
        </w:rPr>
        <w:t>јат</w:t>
      </w:r>
      <w:r w:rsidRPr="00936DEC">
        <w:rPr>
          <w:rFonts w:ascii="Tahoma" w:hAnsi="Tahoma" w:cs="Tahoma"/>
          <w:lang w:val="mk-MK"/>
        </w:rPr>
        <w:t xml:space="preserve"> известување од Народната банка дека е тоа потребно заради остварување на целите од ставот (4) </w:t>
      </w:r>
      <w:r w:rsidR="00273B95" w:rsidRPr="00936DEC">
        <w:rPr>
          <w:rFonts w:ascii="Tahoma" w:hAnsi="Tahoma" w:cs="Tahoma"/>
          <w:lang w:val="mk-MK"/>
        </w:rPr>
        <w:t>на овој член</w:t>
      </w:r>
      <w:r w:rsidRPr="00936DEC">
        <w:rPr>
          <w:rFonts w:ascii="Tahoma" w:hAnsi="Tahoma" w:cs="Tahoma"/>
          <w:lang w:val="mk-MK"/>
        </w:rPr>
        <w:t xml:space="preserve">. </w:t>
      </w:r>
    </w:p>
    <w:p w14:paraId="6D9775F1" w14:textId="77777777" w:rsidR="00BE5965" w:rsidRPr="00936DEC" w:rsidRDefault="00BE5965" w:rsidP="00642F66">
      <w:pPr>
        <w:pStyle w:val="ListParagraph"/>
        <w:numPr>
          <w:ilvl w:val="0"/>
          <w:numId w:val="154"/>
        </w:numPr>
        <w:tabs>
          <w:tab w:val="left" w:pos="1170"/>
        </w:tabs>
        <w:ind w:left="0" w:firstLine="720"/>
        <w:jc w:val="both"/>
        <w:rPr>
          <w:rFonts w:ascii="Tahoma" w:hAnsi="Tahoma" w:cs="Tahoma"/>
          <w:lang w:val="mk-MK"/>
        </w:rPr>
      </w:pPr>
      <w:r w:rsidRPr="00936DEC">
        <w:rPr>
          <w:rFonts w:ascii="Tahoma" w:hAnsi="Tahoma" w:cs="Tahoma"/>
          <w:lang w:val="mk-MK"/>
        </w:rPr>
        <w:t xml:space="preserve">Ревидираниот план за реорганизација од ставот (11) </w:t>
      </w:r>
      <w:r w:rsidR="00273B95" w:rsidRPr="00936DEC">
        <w:rPr>
          <w:rFonts w:ascii="Tahoma" w:hAnsi="Tahoma" w:cs="Tahoma"/>
          <w:lang w:val="mk-MK"/>
        </w:rPr>
        <w:t>на овој член</w:t>
      </w:r>
      <w:r w:rsidRPr="00936DEC">
        <w:rPr>
          <w:rFonts w:ascii="Tahoma" w:hAnsi="Tahoma" w:cs="Tahoma"/>
          <w:lang w:val="mk-MK"/>
        </w:rPr>
        <w:t xml:space="preserve"> се разгледува и одобрува од </w:t>
      </w:r>
      <w:r w:rsidR="000646AE" w:rsidRPr="00936DEC">
        <w:rPr>
          <w:rFonts w:ascii="Tahoma" w:hAnsi="Tahoma" w:cs="Tahoma"/>
          <w:lang w:val="mk-MK"/>
        </w:rPr>
        <w:t xml:space="preserve">Народната банка, во роковите предвидени во ставот (9) </w:t>
      </w:r>
      <w:r w:rsidR="00273B95" w:rsidRPr="00936DEC">
        <w:rPr>
          <w:rFonts w:ascii="Tahoma" w:hAnsi="Tahoma" w:cs="Tahoma"/>
          <w:lang w:val="mk-MK"/>
        </w:rPr>
        <w:t>на овој член</w:t>
      </w:r>
      <w:r w:rsidR="000646AE" w:rsidRPr="00936DEC">
        <w:rPr>
          <w:rFonts w:ascii="Tahoma" w:hAnsi="Tahoma" w:cs="Tahoma"/>
          <w:lang w:val="mk-MK"/>
        </w:rPr>
        <w:t xml:space="preserve">. </w:t>
      </w:r>
    </w:p>
    <w:p w14:paraId="66949CBA" w14:textId="301FF4D8" w:rsidR="006232B1" w:rsidRPr="00936DEC" w:rsidRDefault="006232B1" w:rsidP="00642F66">
      <w:pPr>
        <w:pStyle w:val="ListParagraph"/>
        <w:numPr>
          <w:ilvl w:val="0"/>
          <w:numId w:val="154"/>
        </w:numPr>
        <w:tabs>
          <w:tab w:val="left" w:pos="1170"/>
        </w:tabs>
        <w:ind w:left="0" w:firstLine="720"/>
        <w:jc w:val="both"/>
        <w:rPr>
          <w:rFonts w:ascii="Tahoma" w:hAnsi="Tahoma" w:cs="Tahoma"/>
          <w:lang w:val="mk-MK"/>
        </w:rPr>
      </w:pPr>
      <w:r w:rsidRPr="00936DEC">
        <w:rPr>
          <w:rFonts w:ascii="Tahoma" w:hAnsi="Tahoma" w:cs="Tahoma"/>
          <w:lang w:val="mk-MK"/>
        </w:rPr>
        <w:t xml:space="preserve">Доколку во постапката на решавање на банката се предвидува </w:t>
      </w:r>
      <w:r w:rsidR="00263E83" w:rsidRPr="00936DEC">
        <w:rPr>
          <w:rFonts w:ascii="Tahoma" w:hAnsi="Tahoma" w:cs="Tahoma"/>
          <w:lang w:val="mk-MK"/>
        </w:rPr>
        <w:t xml:space="preserve">примена на прописите со кои се уредува користењето </w:t>
      </w:r>
      <w:r w:rsidRPr="00936DEC">
        <w:rPr>
          <w:rFonts w:ascii="Tahoma" w:hAnsi="Tahoma" w:cs="Tahoma"/>
          <w:lang w:val="mk-MK"/>
        </w:rPr>
        <w:t>државна помош и изработка на план за реструктуирање за таа цел, планот за реорганизација на банката од овој член треба да биде усогласен со планот кој</w:t>
      </w:r>
      <w:r w:rsidR="003876B9" w:rsidRPr="00936DEC">
        <w:rPr>
          <w:rFonts w:ascii="Tahoma" w:hAnsi="Tahoma" w:cs="Tahoma"/>
          <w:lang w:val="mk-MK"/>
        </w:rPr>
        <w:t>што</w:t>
      </w:r>
      <w:r w:rsidRPr="00936DEC">
        <w:rPr>
          <w:rFonts w:ascii="Tahoma" w:hAnsi="Tahoma" w:cs="Tahoma"/>
          <w:lang w:val="mk-MK"/>
        </w:rPr>
        <w:t xml:space="preserve"> се поднесува во постапката за оцена на државната помош. </w:t>
      </w:r>
    </w:p>
    <w:p w14:paraId="6E4D8746" w14:textId="77777777" w:rsidR="000646AE" w:rsidRPr="00936DEC" w:rsidRDefault="000646AE" w:rsidP="00642F66">
      <w:pPr>
        <w:pStyle w:val="ListParagraph"/>
        <w:numPr>
          <w:ilvl w:val="0"/>
          <w:numId w:val="154"/>
        </w:numPr>
        <w:tabs>
          <w:tab w:val="left" w:pos="1170"/>
        </w:tabs>
        <w:ind w:left="0" w:firstLine="720"/>
        <w:jc w:val="both"/>
        <w:rPr>
          <w:rFonts w:ascii="Tahoma" w:hAnsi="Tahoma" w:cs="Tahoma"/>
          <w:lang w:val="mk-MK"/>
        </w:rPr>
      </w:pPr>
      <w:r w:rsidRPr="00936DEC">
        <w:rPr>
          <w:rFonts w:ascii="Tahoma" w:hAnsi="Tahoma" w:cs="Tahoma"/>
          <w:lang w:val="mk-MK"/>
        </w:rPr>
        <w:t xml:space="preserve">Народната банка </w:t>
      </w:r>
      <w:r w:rsidR="004A6780" w:rsidRPr="00936DEC">
        <w:rPr>
          <w:rFonts w:ascii="Tahoma" w:hAnsi="Tahoma" w:cs="Tahoma"/>
          <w:lang w:val="mk-MK"/>
        </w:rPr>
        <w:t xml:space="preserve">со подзаконски акт </w:t>
      </w:r>
      <w:r w:rsidRPr="00936DEC">
        <w:rPr>
          <w:rFonts w:ascii="Tahoma" w:hAnsi="Tahoma" w:cs="Tahoma"/>
          <w:lang w:val="mk-MK"/>
        </w:rPr>
        <w:t>ја пропишува содржината</w:t>
      </w:r>
      <w:r w:rsidR="005D1943" w:rsidRPr="00936DEC">
        <w:rPr>
          <w:rFonts w:ascii="Tahoma" w:hAnsi="Tahoma" w:cs="Tahoma"/>
          <w:lang w:val="mk-MK"/>
        </w:rPr>
        <w:t xml:space="preserve"> и начинот на оцена </w:t>
      </w:r>
      <w:r w:rsidRPr="00936DEC">
        <w:rPr>
          <w:rFonts w:ascii="Tahoma" w:hAnsi="Tahoma" w:cs="Tahoma"/>
          <w:lang w:val="mk-MK"/>
        </w:rPr>
        <w:t>на планот за реорганизација, односно:</w:t>
      </w:r>
    </w:p>
    <w:p w14:paraId="2F4B845D" w14:textId="77777777" w:rsidR="000646AE" w:rsidRPr="00936DEC" w:rsidRDefault="000646AE" w:rsidP="00642F66">
      <w:pPr>
        <w:pStyle w:val="ListParagraph"/>
        <w:numPr>
          <w:ilvl w:val="1"/>
          <w:numId w:val="122"/>
        </w:numPr>
        <w:tabs>
          <w:tab w:val="left" w:pos="1440"/>
        </w:tabs>
        <w:jc w:val="both"/>
        <w:rPr>
          <w:rFonts w:ascii="Tahoma" w:hAnsi="Tahoma" w:cs="Tahoma"/>
          <w:lang w:val="mk-MK"/>
        </w:rPr>
      </w:pPr>
      <w:r w:rsidRPr="00936DEC">
        <w:rPr>
          <w:rFonts w:ascii="Tahoma" w:hAnsi="Tahoma" w:cs="Tahoma"/>
          <w:lang w:val="mk-MK"/>
        </w:rPr>
        <w:t xml:space="preserve">елементите што треба да ги содржи планот, согласно со ставот (5) </w:t>
      </w:r>
      <w:r w:rsidR="00273B95" w:rsidRPr="00936DEC">
        <w:rPr>
          <w:rFonts w:ascii="Tahoma" w:hAnsi="Tahoma" w:cs="Tahoma"/>
          <w:lang w:val="mk-MK"/>
        </w:rPr>
        <w:t>на овој член</w:t>
      </w:r>
      <w:r w:rsidRPr="00936DEC">
        <w:rPr>
          <w:rFonts w:ascii="Tahoma" w:hAnsi="Tahoma" w:cs="Tahoma"/>
          <w:lang w:val="mk-MK"/>
        </w:rPr>
        <w:t>;</w:t>
      </w:r>
    </w:p>
    <w:p w14:paraId="7F21A80B" w14:textId="77777777" w:rsidR="005D1943" w:rsidRPr="00936DEC" w:rsidRDefault="000646AE" w:rsidP="00642F66">
      <w:pPr>
        <w:pStyle w:val="ListParagraph"/>
        <w:numPr>
          <w:ilvl w:val="1"/>
          <w:numId w:val="122"/>
        </w:numPr>
        <w:tabs>
          <w:tab w:val="left" w:pos="1440"/>
        </w:tabs>
        <w:jc w:val="both"/>
        <w:rPr>
          <w:rFonts w:ascii="Tahoma" w:hAnsi="Tahoma" w:cs="Tahoma"/>
          <w:lang w:val="mk-MK"/>
        </w:rPr>
      </w:pPr>
      <w:r w:rsidRPr="00936DEC">
        <w:rPr>
          <w:rFonts w:ascii="Tahoma" w:hAnsi="Tahoma" w:cs="Tahoma"/>
          <w:lang w:val="mk-MK"/>
        </w:rPr>
        <w:t xml:space="preserve">содржината на </w:t>
      </w:r>
      <w:r w:rsidR="005D1943" w:rsidRPr="00936DEC">
        <w:rPr>
          <w:rFonts w:ascii="Tahoma" w:hAnsi="Tahoma" w:cs="Tahoma"/>
          <w:lang w:val="mk-MK"/>
        </w:rPr>
        <w:t>извешт</w:t>
      </w:r>
      <w:r w:rsidR="00F95188" w:rsidRPr="00936DEC">
        <w:rPr>
          <w:rFonts w:ascii="Tahoma" w:hAnsi="Tahoma" w:cs="Tahoma"/>
          <w:lang w:val="mk-MK"/>
        </w:rPr>
        <w:t xml:space="preserve">аите </w:t>
      </w:r>
      <w:r w:rsidRPr="00936DEC">
        <w:rPr>
          <w:rFonts w:ascii="Tahoma" w:hAnsi="Tahoma" w:cs="Tahoma"/>
          <w:lang w:val="mk-MK"/>
        </w:rPr>
        <w:t xml:space="preserve">од ставот (10) </w:t>
      </w:r>
      <w:r w:rsidR="00273B95" w:rsidRPr="00936DEC">
        <w:rPr>
          <w:rFonts w:ascii="Tahoma" w:hAnsi="Tahoma" w:cs="Tahoma"/>
          <w:lang w:val="mk-MK"/>
        </w:rPr>
        <w:t>на овој член</w:t>
      </w:r>
      <w:r w:rsidR="005D1943" w:rsidRPr="00936DEC">
        <w:rPr>
          <w:rFonts w:ascii="Tahoma" w:hAnsi="Tahoma" w:cs="Tahoma"/>
          <w:lang w:val="mk-MK"/>
        </w:rPr>
        <w:t>;</w:t>
      </w:r>
    </w:p>
    <w:p w14:paraId="49389A0B" w14:textId="77777777" w:rsidR="000646AE" w:rsidRPr="00936DEC" w:rsidRDefault="005D1943" w:rsidP="00642F66">
      <w:pPr>
        <w:pStyle w:val="ListParagraph"/>
        <w:numPr>
          <w:ilvl w:val="1"/>
          <w:numId w:val="122"/>
        </w:numPr>
        <w:tabs>
          <w:tab w:val="left" w:pos="1440"/>
        </w:tabs>
        <w:jc w:val="both"/>
        <w:rPr>
          <w:rFonts w:ascii="Tahoma" w:hAnsi="Tahoma" w:cs="Tahoma"/>
          <w:lang w:val="mk-MK"/>
        </w:rPr>
      </w:pPr>
      <w:r w:rsidRPr="00936DEC">
        <w:rPr>
          <w:rFonts w:ascii="Tahoma" w:hAnsi="Tahoma" w:cs="Tahoma"/>
          <w:lang w:val="mk-MK"/>
        </w:rPr>
        <w:t>критериумите коишто треба да ги исполни планот за реорганизација</w:t>
      </w:r>
      <w:r w:rsidR="000646AE" w:rsidRPr="00936DEC">
        <w:rPr>
          <w:rFonts w:ascii="Tahoma" w:hAnsi="Tahoma" w:cs="Tahoma"/>
          <w:lang w:val="mk-MK"/>
        </w:rPr>
        <w:t>.</w:t>
      </w:r>
    </w:p>
    <w:p w14:paraId="1B7A6F24" w14:textId="77777777" w:rsidR="00032042" w:rsidRPr="00936DEC" w:rsidRDefault="00032042" w:rsidP="00642F66">
      <w:pPr>
        <w:pStyle w:val="ListParagraph"/>
        <w:numPr>
          <w:ilvl w:val="0"/>
          <w:numId w:val="154"/>
        </w:numPr>
        <w:tabs>
          <w:tab w:val="left" w:pos="1170"/>
        </w:tabs>
        <w:ind w:left="0" w:firstLine="720"/>
        <w:jc w:val="both"/>
        <w:rPr>
          <w:rFonts w:ascii="Tahoma" w:hAnsi="Tahoma" w:cs="Tahoma"/>
          <w:lang w:val="mk-MK"/>
        </w:rPr>
      </w:pPr>
      <w:r w:rsidRPr="00936DEC">
        <w:rPr>
          <w:rFonts w:ascii="Tahoma" w:hAnsi="Tahoma" w:cs="Tahoma"/>
          <w:lang w:val="mk-MK"/>
        </w:rPr>
        <w:t xml:space="preserve">По исклучок на </w:t>
      </w:r>
      <w:r w:rsidR="005F572D" w:rsidRPr="00936DEC">
        <w:rPr>
          <w:rFonts w:ascii="Tahoma" w:hAnsi="Tahoma" w:cs="Tahoma"/>
          <w:lang w:val="mk-MK"/>
        </w:rPr>
        <w:t>членот 23</w:t>
      </w:r>
      <w:r w:rsidRPr="00936DEC">
        <w:rPr>
          <w:rFonts w:ascii="Tahoma" w:hAnsi="Tahoma" w:cs="Tahoma"/>
          <w:lang w:val="mk-MK"/>
        </w:rPr>
        <w:t xml:space="preserve"> став </w:t>
      </w:r>
      <w:r w:rsidR="001F24B3" w:rsidRPr="00936DEC">
        <w:rPr>
          <w:rFonts w:ascii="Tahoma" w:hAnsi="Tahoma" w:cs="Tahoma"/>
        </w:rPr>
        <w:t>(</w:t>
      </w:r>
      <w:r w:rsidRPr="00936DEC">
        <w:rPr>
          <w:rFonts w:ascii="Tahoma" w:hAnsi="Tahoma" w:cs="Tahoma"/>
          <w:lang w:val="mk-MK"/>
        </w:rPr>
        <w:t>19</w:t>
      </w:r>
      <w:r w:rsidR="001F24B3" w:rsidRPr="00936DEC">
        <w:rPr>
          <w:rFonts w:ascii="Tahoma" w:hAnsi="Tahoma" w:cs="Tahoma"/>
        </w:rPr>
        <w:t>)</w:t>
      </w:r>
      <w:r w:rsidRPr="00936DEC">
        <w:rPr>
          <w:rFonts w:ascii="Tahoma" w:hAnsi="Tahoma" w:cs="Tahoma"/>
          <w:lang w:val="mk-MK"/>
        </w:rPr>
        <w:t xml:space="preserve"> точка 1) </w:t>
      </w:r>
      <w:r w:rsidR="00273B95" w:rsidRPr="00936DEC">
        <w:rPr>
          <w:rFonts w:ascii="Tahoma" w:hAnsi="Tahoma" w:cs="Tahoma"/>
          <w:lang w:val="mk-MK"/>
        </w:rPr>
        <w:t>на овој закон</w:t>
      </w:r>
      <w:r w:rsidRPr="00936DEC">
        <w:rPr>
          <w:rFonts w:ascii="Tahoma" w:hAnsi="Tahoma" w:cs="Tahoma"/>
          <w:lang w:val="mk-MK"/>
        </w:rPr>
        <w:t xml:space="preserve">, доколку Народната банка оцени дека е потребно, </w:t>
      </w:r>
      <w:r w:rsidR="004A6780" w:rsidRPr="00936DEC">
        <w:rPr>
          <w:rFonts w:ascii="Tahoma" w:hAnsi="Tahoma" w:cs="Tahoma"/>
          <w:lang w:val="mk-MK"/>
        </w:rPr>
        <w:t>периодот на именување</w:t>
      </w:r>
      <w:r w:rsidRPr="00936DEC">
        <w:rPr>
          <w:rFonts w:ascii="Tahoma" w:hAnsi="Tahoma" w:cs="Tahoma"/>
          <w:lang w:val="mk-MK"/>
        </w:rPr>
        <w:t xml:space="preserve"> на посебната управа продолжува заради нејзина вклученост во изработката на планот за реорганизација и спроведување на мерките содржани во планот.</w:t>
      </w:r>
    </w:p>
    <w:p w14:paraId="43067512" w14:textId="77777777" w:rsidR="00BC1A9A" w:rsidRPr="00936DEC" w:rsidRDefault="00BC1A9A">
      <w:pPr>
        <w:jc w:val="center"/>
        <w:rPr>
          <w:rFonts w:ascii="Tahoma" w:hAnsi="Tahoma" w:cs="Tahoma"/>
          <w:b/>
          <w:lang w:val="mk-MK"/>
        </w:rPr>
      </w:pPr>
    </w:p>
    <w:p w14:paraId="69C607D5" w14:textId="77777777" w:rsidR="00BC1A9A" w:rsidRPr="00936DEC" w:rsidRDefault="006F1A5E">
      <w:pPr>
        <w:jc w:val="center"/>
        <w:rPr>
          <w:rFonts w:ascii="Tahoma" w:hAnsi="Tahoma" w:cs="Tahoma"/>
          <w:b/>
          <w:lang w:val="mk-MK"/>
        </w:rPr>
      </w:pPr>
      <w:r w:rsidRPr="00936DEC">
        <w:rPr>
          <w:rFonts w:ascii="Tahoma" w:hAnsi="Tahoma" w:cs="Tahoma"/>
          <w:b/>
          <w:lang w:val="mk-MK"/>
        </w:rPr>
        <w:t>Ефекти на внатрешна</w:t>
      </w:r>
      <w:r w:rsidR="000145EB" w:rsidRPr="00936DEC">
        <w:rPr>
          <w:rFonts w:ascii="Tahoma" w:hAnsi="Tahoma" w:cs="Tahoma"/>
          <w:b/>
          <w:lang w:val="mk-MK"/>
        </w:rPr>
        <w:t>та</w:t>
      </w:r>
      <w:r w:rsidRPr="00936DEC">
        <w:rPr>
          <w:rFonts w:ascii="Tahoma" w:hAnsi="Tahoma" w:cs="Tahoma"/>
          <w:b/>
          <w:lang w:val="mk-MK"/>
        </w:rPr>
        <w:t xml:space="preserve"> распределба на загубите</w:t>
      </w:r>
    </w:p>
    <w:p w14:paraId="6D275D7A" w14:textId="77777777" w:rsidR="00DF4568" w:rsidRPr="00936DEC" w:rsidRDefault="006F1A5E">
      <w:pPr>
        <w:jc w:val="center"/>
        <w:rPr>
          <w:rFonts w:ascii="Tahoma" w:hAnsi="Tahoma" w:cs="Tahoma"/>
          <w:lang w:val="mk-MK"/>
        </w:rPr>
      </w:pPr>
      <w:r w:rsidRPr="00936DEC">
        <w:rPr>
          <w:rFonts w:ascii="Tahoma" w:hAnsi="Tahoma" w:cs="Tahoma"/>
          <w:lang w:val="mk-MK"/>
        </w:rPr>
        <w:t xml:space="preserve">Член </w:t>
      </w:r>
      <w:r w:rsidR="00DF4568" w:rsidRPr="00936DEC">
        <w:rPr>
          <w:rFonts w:ascii="Tahoma" w:hAnsi="Tahoma" w:cs="Tahoma"/>
          <w:lang w:val="mk-MK"/>
        </w:rPr>
        <w:t>41</w:t>
      </w:r>
    </w:p>
    <w:p w14:paraId="1A3A0F21" w14:textId="77777777" w:rsidR="006F1A5E" w:rsidRPr="00936DEC" w:rsidRDefault="006F1A5E">
      <w:pPr>
        <w:jc w:val="center"/>
        <w:rPr>
          <w:rFonts w:ascii="Tahoma" w:hAnsi="Tahoma" w:cs="Tahoma"/>
          <w:lang w:val="mk-MK"/>
        </w:rPr>
      </w:pPr>
    </w:p>
    <w:p w14:paraId="40631791" w14:textId="478D30D0" w:rsidR="006F1A5E" w:rsidRPr="00936DEC" w:rsidRDefault="006F1A5E" w:rsidP="00642F66">
      <w:pPr>
        <w:pStyle w:val="ListParagraph"/>
        <w:numPr>
          <w:ilvl w:val="0"/>
          <w:numId w:val="156"/>
        </w:numPr>
        <w:tabs>
          <w:tab w:val="left" w:pos="1170"/>
        </w:tabs>
        <w:ind w:left="0" w:firstLine="720"/>
        <w:jc w:val="both"/>
        <w:rPr>
          <w:rFonts w:ascii="Tahoma" w:hAnsi="Tahoma" w:cs="Tahoma"/>
          <w:b/>
          <w:lang w:val="mk-MK"/>
        </w:rPr>
      </w:pPr>
      <w:r w:rsidRPr="00936DEC">
        <w:rPr>
          <w:rFonts w:ascii="Tahoma" w:hAnsi="Tahoma" w:cs="Tahoma"/>
          <w:lang w:val="mk-MK"/>
        </w:rPr>
        <w:t>Намалувањето на главницата или на неисплатениот износ</w:t>
      </w:r>
      <w:r w:rsidR="001E6BA9" w:rsidRPr="00936DEC">
        <w:rPr>
          <w:rFonts w:ascii="Tahoma" w:hAnsi="Tahoma" w:cs="Tahoma"/>
          <w:lang w:val="mk-MK"/>
        </w:rPr>
        <w:t xml:space="preserve"> и претворањето</w:t>
      </w:r>
      <w:r w:rsidRPr="00936DEC">
        <w:rPr>
          <w:rFonts w:ascii="Tahoma" w:hAnsi="Tahoma" w:cs="Tahoma"/>
          <w:lang w:val="mk-MK"/>
        </w:rPr>
        <w:t xml:space="preserve"> на </w:t>
      </w:r>
      <w:r w:rsidR="001E6BA9" w:rsidRPr="00936DEC">
        <w:rPr>
          <w:rFonts w:ascii="Tahoma" w:hAnsi="Tahoma" w:cs="Tahoma"/>
          <w:lang w:val="mk-MK"/>
        </w:rPr>
        <w:t>соодветните капитални инструменти и дозволените обврски</w:t>
      </w:r>
      <w:r w:rsidRPr="00936DEC">
        <w:rPr>
          <w:rFonts w:ascii="Tahoma" w:hAnsi="Tahoma" w:cs="Tahoma"/>
          <w:lang w:val="mk-MK"/>
        </w:rPr>
        <w:t xml:space="preserve"> или </w:t>
      </w:r>
      <w:r w:rsidR="00F4698B" w:rsidRPr="00936DEC">
        <w:rPr>
          <w:rFonts w:ascii="Tahoma" w:hAnsi="Tahoma" w:cs="Tahoma"/>
          <w:lang w:val="mk-MK"/>
        </w:rPr>
        <w:t xml:space="preserve">повлекувањето </w:t>
      </w:r>
      <w:r w:rsidR="001E6BA9" w:rsidRPr="00936DEC">
        <w:rPr>
          <w:rFonts w:ascii="Tahoma" w:hAnsi="Tahoma" w:cs="Tahoma"/>
          <w:lang w:val="mk-MK"/>
        </w:rPr>
        <w:t>на соодветните инструменти, извршени</w:t>
      </w:r>
      <w:r w:rsidRPr="00936DEC">
        <w:rPr>
          <w:rFonts w:ascii="Tahoma" w:hAnsi="Tahoma" w:cs="Tahoma"/>
          <w:lang w:val="mk-MK"/>
        </w:rPr>
        <w:t xml:space="preserve"> согласно со </w:t>
      </w:r>
      <w:r w:rsidR="005F572D" w:rsidRPr="00936DEC">
        <w:rPr>
          <w:rFonts w:ascii="Tahoma" w:hAnsi="Tahoma" w:cs="Tahoma"/>
          <w:lang w:val="mk-MK"/>
        </w:rPr>
        <w:t>членот 43</w:t>
      </w:r>
      <w:r w:rsidR="00460200" w:rsidRPr="00936DEC">
        <w:rPr>
          <w:rFonts w:ascii="Tahoma" w:hAnsi="Tahoma" w:cs="Tahoma"/>
          <w:lang w:val="mk-MK"/>
        </w:rPr>
        <w:t xml:space="preserve"> </w:t>
      </w:r>
      <w:r w:rsidRPr="00936DEC">
        <w:rPr>
          <w:rFonts w:ascii="Tahoma" w:hAnsi="Tahoma" w:cs="Tahoma"/>
          <w:lang w:val="mk-MK"/>
        </w:rPr>
        <w:t xml:space="preserve">став (1) и </w:t>
      </w:r>
      <w:r w:rsidR="005F572D" w:rsidRPr="00936DEC">
        <w:rPr>
          <w:rFonts w:ascii="Tahoma" w:hAnsi="Tahoma" w:cs="Tahoma"/>
          <w:lang w:val="mk-MK"/>
        </w:rPr>
        <w:t>членот 48</w:t>
      </w:r>
      <w:r w:rsidR="007103A9" w:rsidRPr="00936DEC">
        <w:rPr>
          <w:rFonts w:ascii="Tahoma" w:hAnsi="Tahoma" w:cs="Tahoma"/>
          <w:lang w:val="mk-MK"/>
        </w:rPr>
        <w:t xml:space="preserve"> </w:t>
      </w:r>
      <w:r w:rsidRPr="00936DEC">
        <w:rPr>
          <w:rFonts w:ascii="Tahoma" w:hAnsi="Tahoma" w:cs="Tahoma"/>
          <w:lang w:val="mk-MK"/>
        </w:rPr>
        <w:t>став (</w:t>
      </w:r>
      <w:r w:rsidR="006009EC" w:rsidRPr="00936DEC">
        <w:rPr>
          <w:rFonts w:ascii="Tahoma" w:hAnsi="Tahoma" w:cs="Tahoma"/>
          <w:lang w:val="mk-MK"/>
        </w:rPr>
        <w:t>2</w:t>
      </w:r>
      <w:r w:rsidRPr="00936DEC">
        <w:rPr>
          <w:rFonts w:ascii="Tahoma" w:hAnsi="Tahoma" w:cs="Tahoma"/>
          <w:lang w:val="mk-MK"/>
        </w:rPr>
        <w:t xml:space="preserve">) точки </w:t>
      </w:r>
      <w:r w:rsidR="0055603E" w:rsidRPr="00936DEC">
        <w:rPr>
          <w:rFonts w:ascii="Tahoma" w:hAnsi="Tahoma" w:cs="Tahoma"/>
          <w:lang w:val="mk-MK"/>
        </w:rPr>
        <w:t>7</w:t>
      </w:r>
      <w:r w:rsidRPr="00936DEC">
        <w:rPr>
          <w:rFonts w:ascii="Tahoma" w:hAnsi="Tahoma" w:cs="Tahoma"/>
          <w:lang w:val="mk-MK"/>
        </w:rPr>
        <w:t xml:space="preserve">) до </w:t>
      </w:r>
      <w:r w:rsidR="0055603E" w:rsidRPr="00936DEC">
        <w:rPr>
          <w:rFonts w:ascii="Tahoma" w:hAnsi="Tahoma" w:cs="Tahoma"/>
          <w:lang w:val="mk-MK"/>
        </w:rPr>
        <w:t>11</w:t>
      </w:r>
      <w:r w:rsidRPr="00936DEC">
        <w:rPr>
          <w:rFonts w:ascii="Tahoma" w:hAnsi="Tahoma" w:cs="Tahoma"/>
          <w:lang w:val="mk-MK"/>
        </w:rPr>
        <w:t xml:space="preserve">) </w:t>
      </w:r>
      <w:r w:rsidR="00273B95" w:rsidRPr="00936DEC">
        <w:rPr>
          <w:rFonts w:ascii="Tahoma" w:hAnsi="Tahoma" w:cs="Tahoma"/>
          <w:lang w:val="mk-MK"/>
        </w:rPr>
        <w:t>на овој закон</w:t>
      </w:r>
      <w:r w:rsidR="001E6BA9" w:rsidRPr="00936DEC">
        <w:rPr>
          <w:rFonts w:ascii="Tahoma" w:hAnsi="Tahoma" w:cs="Tahoma"/>
          <w:lang w:val="mk-MK"/>
        </w:rPr>
        <w:t>,</w:t>
      </w:r>
      <w:r w:rsidRPr="00936DEC">
        <w:rPr>
          <w:rFonts w:ascii="Tahoma" w:hAnsi="Tahoma" w:cs="Tahoma"/>
          <w:lang w:val="mk-MK"/>
        </w:rPr>
        <w:t xml:space="preserve"> се задолжителни за банката којашто се решава и доверителите или акционерите чиишто побарувања, односно инструменти се отпишани, претворени </w:t>
      </w:r>
      <w:r w:rsidR="001E6BA9" w:rsidRPr="00936DEC">
        <w:rPr>
          <w:rFonts w:ascii="Tahoma" w:hAnsi="Tahoma" w:cs="Tahoma"/>
          <w:lang w:val="mk-MK"/>
        </w:rPr>
        <w:t>или</w:t>
      </w:r>
      <w:r w:rsidR="00F4698B" w:rsidRPr="00936DEC">
        <w:rPr>
          <w:rFonts w:ascii="Tahoma" w:hAnsi="Tahoma" w:cs="Tahoma"/>
          <w:lang w:val="mk-MK"/>
        </w:rPr>
        <w:t xml:space="preserve"> </w:t>
      </w:r>
      <w:r w:rsidR="001E6BA9" w:rsidRPr="00936DEC">
        <w:rPr>
          <w:rFonts w:ascii="Tahoma" w:hAnsi="Tahoma" w:cs="Tahoma"/>
          <w:lang w:val="mk-MK"/>
        </w:rPr>
        <w:t>повлечени.</w:t>
      </w:r>
    </w:p>
    <w:p w14:paraId="348BE075" w14:textId="42A2D974" w:rsidR="001E6BA9" w:rsidRPr="00936DEC" w:rsidRDefault="001E6BA9" w:rsidP="00642F66">
      <w:pPr>
        <w:pStyle w:val="ListParagraph"/>
        <w:numPr>
          <w:ilvl w:val="0"/>
          <w:numId w:val="156"/>
        </w:numPr>
        <w:tabs>
          <w:tab w:val="left" w:pos="1170"/>
        </w:tabs>
        <w:ind w:left="0" w:firstLine="720"/>
        <w:jc w:val="both"/>
        <w:rPr>
          <w:rFonts w:ascii="Tahoma" w:hAnsi="Tahoma" w:cs="Tahoma"/>
          <w:b/>
          <w:lang w:val="mk-MK"/>
        </w:rPr>
      </w:pPr>
      <w:r w:rsidRPr="00936DEC">
        <w:rPr>
          <w:rFonts w:ascii="Tahoma" w:hAnsi="Tahoma" w:cs="Tahoma"/>
          <w:lang w:val="mk-MK"/>
        </w:rPr>
        <w:t>Народна</w:t>
      </w:r>
      <w:r w:rsidR="002F0332" w:rsidRPr="00936DEC">
        <w:rPr>
          <w:rFonts w:ascii="Tahoma" w:hAnsi="Tahoma" w:cs="Tahoma"/>
          <w:lang w:val="mk-MK"/>
        </w:rPr>
        <w:t>та</w:t>
      </w:r>
      <w:r w:rsidRPr="00936DEC">
        <w:rPr>
          <w:rFonts w:ascii="Tahoma" w:hAnsi="Tahoma" w:cs="Tahoma"/>
          <w:lang w:val="mk-MK"/>
        </w:rPr>
        <w:t xml:space="preserve"> банка има овластување да ги спроведе или да бара спроведување на сите административни активности и процедури заради остварување на активностите од </w:t>
      </w:r>
      <w:r w:rsidR="005F572D" w:rsidRPr="00936DEC">
        <w:rPr>
          <w:rFonts w:ascii="Tahoma" w:hAnsi="Tahoma" w:cs="Tahoma"/>
          <w:lang w:val="mk-MK"/>
        </w:rPr>
        <w:t>членот 43</w:t>
      </w:r>
      <w:r w:rsidR="007103A9" w:rsidRPr="00936DEC">
        <w:rPr>
          <w:rFonts w:ascii="Tahoma" w:hAnsi="Tahoma" w:cs="Tahoma"/>
          <w:lang w:val="mk-MK"/>
        </w:rPr>
        <w:t xml:space="preserve"> </w:t>
      </w:r>
      <w:r w:rsidRPr="00936DEC">
        <w:rPr>
          <w:rFonts w:ascii="Tahoma" w:hAnsi="Tahoma" w:cs="Tahoma"/>
          <w:lang w:val="mk-MK"/>
        </w:rPr>
        <w:t xml:space="preserve">став (1) и </w:t>
      </w:r>
      <w:r w:rsidR="005F572D" w:rsidRPr="00936DEC">
        <w:rPr>
          <w:rFonts w:ascii="Tahoma" w:hAnsi="Tahoma" w:cs="Tahoma"/>
          <w:lang w:val="mk-MK"/>
        </w:rPr>
        <w:t>членот 48</w:t>
      </w:r>
      <w:r w:rsidR="007103A9" w:rsidRPr="00936DEC">
        <w:rPr>
          <w:rFonts w:ascii="Tahoma" w:hAnsi="Tahoma" w:cs="Tahoma"/>
          <w:lang w:val="mk-MK"/>
        </w:rPr>
        <w:t xml:space="preserve"> </w:t>
      </w:r>
      <w:r w:rsidRPr="00936DEC">
        <w:rPr>
          <w:rFonts w:ascii="Tahoma" w:hAnsi="Tahoma" w:cs="Tahoma"/>
          <w:lang w:val="mk-MK"/>
        </w:rPr>
        <w:t>став (</w:t>
      </w:r>
      <w:r w:rsidR="006009EC" w:rsidRPr="00936DEC">
        <w:rPr>
          <w:rFonts w:ascii="Tahoma" w:hAnsi="Tahoma" w:cs="Tahoma"/>
          <w:lang w:val="mk-MK"/>
        </w:rPr>
        <w:t>2</w:t>
      </w:r>
      <w:r w:rsidRPr="00936DEC">
        <w:rPr>
          <w:rFonts w:ascii="Tahoma" w:hAnsi="Tahoma" w:cs="Tahoma"/>
          <w:lang w:val="mk-MK"/>
        </w:rPr>
        <w:t xml:space="preserve">) точки </w:t>
      </w:r>
      <w:r w:rsidR="006D6107" w:rsidRPr="00936DEC">
        <w:rPr>
          <w:rFonts w:ascii="Tahoma" w:hAnsi="Tahoma" w:cs="Tahoma"/>
          <w:lang w:val="mk-MK"/>
        </w:rPr>
        <w:t>7</w:t>
      </w:r>
      <w:r w:rsidRPr="00936DEC">
        <w:rPr>
          <w:rFonts w:ascii="Tahoma" w:hAnsi="Tahoma" w:cs="Tahoma"/>
          <w:lang w:val="mk-MK"/>
        </w:rPr>
        <w:t xml:space="preserve">) до </w:t>
      </w:r>
      <w:r w:rsidR="006D6107" w:rsidRPr="00936DEC">
        <w:rPr>
          <w:rFonts w:ascii="Tahoma" w:hAnsi="Tahoma" w:cs="Tahoma"/>
          <w:lang w:val="mk-MK"/>
        </w:rPr>
        <w:t>11</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вклучувајќи:</w:t>
      </w:r>
    </w:p>
    <w:p w14:paraId="752EA69E" w14:textId="77777777" w:rsidR="001E6BA9" w:rsidRPr="00936DEC" w:rsidRDefault="001E6BA9" w:rsidP="00642F66">
      <w:pPr>
        <w:pStyle w:val="ListParagraph"/>
        <w:numPr>
          <w:ilvl w:val="0"/>
          <w:numId w:val="157"/>
        </w:numPr>
        <w:tabs>
          <w:tab w:val="left" w:pos="1170"/>
        </w:tabs>
        <w:jc w:val="both"/>
        <w:rPr>
          <w:rFonts w:ascii="Tahoma" w:hAnsi="Tahoma" w:cs="Tahoma"/>
          <w:lang w:val="mk-MK"/>
        </w:rPr>
      </w:pPr>
      <w:r w:rsidRPr="00936DEC">
        <w:rPr>
          <w:rFonts w:ascii="Tahoma" w:hAnsi="Tahoma" w:cs="Tahoma"/>
          <w:lang w:val="mk-MK"/>
        </w:rPr>
        <w:t>промени во соодветните регистри;</w:t>
      </w:r>
    </w:p>
    <w:p w14:paraId="19BAEB7E" w14:textId="3CC6C63B" w:rsidR="001E6BA9" w:rsidRPr="00936DEC" w:rsidRDefault="00C153AD" w:rsidP="00642F66">
      <w:pPr>
        <w:pStyle w:val="ListParagraph"/>
        <w:numPr>
          <w:ilvl w:val="0"/>
          <w:numId w:val="157"/>
        </w:numPr>
        <w:tabs>
          <w:tab w:val="left" w:pos="1170"/>
        </w:tabs>
        <w:jc w:val="both"/>
        <w:rPr>
          <w:rFonts w:ascii="Tahoma" w:hAnsi="Tahoma" w:cs="Tahoma"/>
          <w:lang w:val="mk-MK"/>
        </w:rPr>
      </w:pPr>
      <w:r w:rsidRPr="00936DEC">
        <w:rPr>
          <w:rFonts w:ascii="Tahoma" w:hAnsi="Tahoma" w:cs="Tahoma"/>
          <w:lang w:val="mk-MK"/>
        </w:rPr>
        <w:t xml:space="preserve">симнување </w:t>
      </w:r>
      <w:r w:rsidR="001E6BA9" w:rsidRPr="00936DEC">
        <w:rPr>
          <w:rFonts w:ascii="Tahoma" w:hAnsi="Tahoma" w:cs="Tahoma"/>
          <w:lang w:val="mk-MK"/>
        </w:rPr>
        <w:t>на</w:t>
      </w:r>
      <w:r w:rsidRPr="00936DEC">
        <w:rPr>
          <w:rFonts w:ascii="Tahoma" w:hAnsi="Tahoma" w:cs="Tahoma"/>
          <w:lang w:val="mk-MK"/>
        </w:rPr>
        <w:t xml:space="preserve"> сопственичките и должничките</w:t>
      </w:r>
      <w:r w:rsidR="001E6BA9" w:rsidRPr="00936DEC">
        <w:rPr>
          <w:rFonts w:ascii="Tahoma" w:hAnsi="Tahoma" w:cs="Tahoma"/>
          <w:lang w:val="mk-MK"/>
        </w:rPr>
        <w:t xml:space="preserve"> инструменти од котаци</w:t>
      </w:r>
      <w:r w:rsidR="00666279" w:rsidRPr="00936DEC">
        <w:rPr>
          <w:rFonts w:ascii="Tahoma" w:hAnsi="Tahoma" w:cs="Tahoma"/>
          <w:lang w:val="mk-MK"/>
        </w:rPr>
        <w:t>ите</w:t>
      </w:r>
      <w:r w:rsidR="001E6BA9" w:rsidRPr="00936DEC">
        <w:rPr>
          <w:rFonts w:ascii="Tahoma" w:hAnsi="Tahoma" w:cs="Tahoma"/>
          <w:lang w:val="mk-MK"/>
        </w:rPr>
        <w:t xml:space="preserve"> на официјалниот пазар или од </w:t>
      </w:r>
      <w:r w:rsidR="00666279" w:rsidRPr="00936DEC">
        <w:rPr>
          <w:rFonts w:ascii="Tahoma" w:hAnsi="Tahoma" w:cs="Tahoma"/>
          <w:lang w:val="mk-MK"/>
        </w:rPr>
        <w:t>редовниот</w:t>
      </w:r>
      <w:r w:rsidR="001E6BA9" w:rsidRPr="00936DEC">
        <w:rPr>
          <w:rFonts w:ascii="Tahoma" w:hAnsi="Tahoma" w:cs="Tahoma"/>
          <w:lang w:val="mk-MK"/>
        </w:rPr>
        <w:t xml:space="preserve"> пазар;</w:t>
      </w:r>
    </w:p>
    <w:p w14:paraId="32E9106C" w14:textId="77777777" w:rsidR="001E6BA9" w:rsidRPr="00936DEC" w:rsidRDefault="00666279" w:rsidP="00642F66">
      <w:pPr>
        <w:pStyle w:val="ListParagraph"/>
        <w:numPr>
          <w:ilvl w:val="0"/>
          <w:numId w:val="157"/>
        </w:numPr>
        <w:tabs>
          <w:tab w:val="left" w:pos="1170"/>
        </w:tabs>
        <w:jc w:val="both"/>
        <w:rPr>
          <w:rFonts w:ascii="Tahoma" w:hAnsi="Tahoma" w:cs="Tahoma"/>
          <w:lang w:val="mk-MK"/>
        </w:rPr>
      </w:pPr>
      <w:r w:rsidRPr="00936DEC">
        <w:rPr>
          <w:rFonts w:ascii="Tahoma" w:hAnsi="Tahoma" w:cs="Tahoma"/>
          <w:lang w:val="mk-MK"/>
        </w:rPr>
        <w:t xml:space="preserve">внесување на </w:t>
      </w:r>
      <w:r w:rsidR="00C153AD" w:rsidRPr="00936DEC">
        <w:rPr>
          <w:rFonts w:ascii="Tahoma" w:hAnsi="Tahoma" w:cs="Tahoma"/>
          <w:lang w:val="mk-MK"/>
        </w:rPr>
        <w:t xml:space="preserve">новите сопственички и должнички </w:t>
      </w:r>
      <w:r w:rsidRPr="00936DEC">
        <w:rPr>
          <w:rFonts w:ascii="Tahoma" w:hAnsi="Tahoma" w:cs="Tahoma"/>
          <w:lang w:val="mk-MK"/>
        </w:rPr>
        <w:t>инструменти на котациите на оф</w:t>
      </w:r>
      <w:r w:rsidR="00B01509" w:rsidRPr="00936DEC">
        <w:rPr>
          <w:rFonts w:ascii="Tahoma" w:hAnsi="Tahoma" w:cs="Tahoma"/>
          <w:lang w:val="mk-MK"/>
        </w:rPr>
        <w:t>ицијалниот пазар, односно прием</w:t>
      </w:r>
      <w:r w:rsidRPr="00936DEC">
        <w:rPr>
          <w:rFonts w:ascii="Tahoma" w:hAnsi="Tahoma" w:cs="Tahoma"/>
          <w:lang w:val="mk-MK"/>
        </w:rPr>
        <w:t xml:space="preserve"> на редовниот пазар;</w:t>
      </w:r>
    </w:p>
    <w:p w14:paraId="3227DC4C" w14:textId="77777777" w:rsidR="00666279" w:rsidRPr="00936DEC" w:rsidRDefault="00666279" w:rsidP="00642F66">
      <w:pPr>
        <w:pStyle w:val="ListParagraph"/>
        <w:numPr>
          <w:ilvl w:val="0"/>
          <w:numId w:val="157"/>
        </w:numPr>
        <w:tabs>
          <w:tab w:val="left" w:pos="1170"/>
        </w:tabs>
        <w:jc w:val="both"/>
        <w:rPr>
          <w:rFonts w:ascii="Tahoma" w:hAnsi="Tahoma" w:cs="Tahoma"/>
          <w:lang w:val="mk-MK"/>
        </w:rPr>
      </w:pPr>
      <w:r w:rsidRPr="00936DEC">
        <w:rPr>
          <w:rFonts w:ascii="Tahoma" w:hAnsi="Tahoma" w:cs="Tahoma"/>
          <w:lang w:val="mk-MK"/>
        </w:rPr>
        <w:t xml:space="preserve">повторно внесување на </w:t>
      </w:r>
      <w:r w:rsidR="00BE0E5A" w:rsidRPr="00936DEC">
        <w:rPr>
          <w:rFonts w:ascii="Tahoma" w:hAnsi="Tahoma" w:cs="Tahoma"/>
          <w:lang w:val="mk-MK"/>
        </w:rPr>
        <w:t xml:space="preserve">должничките </w:t>
      </w:r>
      <w:r w:rsidRPr="00936DEC">
        <w:rPr>
          <w:rFonts w:ascii="Tahoma" w:hAnsi="Tahoma" w:cs="Tahoma"/>
          <w:lang w:val="mk-MK"/>
        </w:rPr>
        <w:t xml:space="preserve">инструменти коишто биле </w:t>
      </w:r>
      <w:r w:rsidR="00C153AD" w:rsidRPr="00936DEC">
        <w:rPr>
          <w:rFonts w:ascii="Tahoma" w:hAnsi="Tahoma" w:cs="Tahoma"/>
          <w:lang w:val="mk-MK"/>
        </w:rPr>
        <w:t>симна</w:t>
      </w:r>
      <w:r w:rsidR="00BE0E5A" w:rsidRPr="00936DEC">
        <w:rPr>
          <w:rFonts w:ascii="Tahoma" w:hAnsi="Tahoma" w:cs="Tahoma"/>
          <w:lang w:val="mk-MK"/>
        </w:rPr>
        <w:t>ти</w:t>
      </w:r>
      <w:r w:rsidR="00C153AD" w:rsidRPr="00936DEC">
        <w:rPr>
          <w:rFonts w:ascii="Tahoma" w:hAnsi="Tahoma" w:cs="Tahoma"/>
          <w:lang w:val="mk-MK"/>
        </w:rPr>
        <w:t xml:space="preserve"> </w:t>
      </w:r>
      <w:r w:rsidR="00BE0E5A" w:rsidRPr="00936DEC">
        <w:rPr>
          <w:rFonts w:ascii="Tahoma" w:hAnsi="Tahoma" w:cs="Tahoma"/>
          <w:lang w:val="mk-MK"/>
        </w:rPr>
        <w:t>од</w:t>
      </w:r>
      <w:r w:rsidRPr="00936DEC">
        <w:rPr>
          <w:rFonts w:ascii="Tahoma" w:hAnsi="Tahoma" w:cs="Tahoma"/>
          <w:lang w:val="mk-MK"/>
        </w:rPr>
        <w:t xml:space="preserve"> котациите на официјалниот пазар, односно нивен повторен прием на редовниот пазар, без обврска за повторно издавање проспект согласно со </w:t>
      </w:r>
      <w:r w:rsidR="00BD530F" w:rsidRPr="00936DEC">
        <w:rPr>
          <w:rFonts w:ascii="Tahoma" w:hAnsi="Tahoma" w:cs="Tahoma"/>
          <w:lang w:val="mk-MK"/>
        </w:rPr>
        <w:t xml:space="preserve">законот кој го уредува </w:t>
      </w:r>
      <w:r w:rsidRPr="00936DEC">
        <w:rPr>
          <w:rFonts w:ascii="Tahoma" w:hAnsi="Tahoma" w:cs="Tahoma"/>
          <w:lang w:val="mk-MK"/>
        </w:rPr>
        <w:t>работењето со хартиите од вредност.</w:t>
      </w:r>
    </w:p>
    <w:p w14:paraId="3E3B1A03" w14:textId="5500D63D" w:rsidR="00032042" w:rsidRPr="00936DEC" w:rsidRDefault="00C153AD" w:rsidP="00642F66">
      <w:pPr>
        <w:pStyle w:val="ListParagraph"/>
        <w:numPr>
          <w:ilvl w:val="0"/>
          <w:numId w:val="156"/>
        </w:numPr>
        <w:tabs>
          <w:tab w:val="left" w:pos="1170"/>
        </w:tabs>
        <w:ind w:left="0" w:firstLine="720"/>
        <w:jc w:val="both"/>
        <w:rPr>
          <w:rFonts w:ascii="Tahoma" w:hAnsi="Tahoma" w:cs="Tahoma"/>
          <w:lang w:val="mk-MK"/>
        </w:rPr>
      </w:pPr>
      <w:r w:rsidRPr="00936DEC">
        <w:rPr>
          <w:rFonts w:ascii="Tahoma" w:hAnsi="Tahoma" w:cs="Tahoma"/>
          <w:lang w:val="mk-MK"/>
        </w:rPr>
        <w:lastRenderedPageBreak/>
        <w:t xml:space="preserve">Сите </w:t>
      </w:r>
      <w:r w:rsidR="00263E83" w:rsidRPr="00936DEC">
        <w:rPr>
          <w:rFonts w:ascii="Tahoma" w:hAnsi="Tahoma" w:cs="Tahoma"/>
          <w:lang w:val="mk-MK"/>
        </w:rPr>
        <w:t xml:space="preserve">институции и лица </w:t>
      </w:r>
      <w:r w:rsidRPr="00936DEC">
        <w:rPr>
          <w:rFonts w:ascii="Tahoma" w:hAnsi="Tahoma" w:cs="Tahoma"/>
          <w:lang w:val="mk-MK"/>
        </w:rPr>
        <w:t>до кои</w:t>
      </w:r>
      <w:r w:rsidR="00032042" w:rsidRPr="00936DEC">
        <w:rPr>
          <w:rFonts w:ascii="Tahoma" w:hAnsi="Tahoma" w:cs="Tahoma"/>
          <w:lang w:val="mk-MK"/>
        </w:rPr>
        <w:t xml:space="preserve"> Народната банка доставила барање за спроведување на активностите од ставот (2) </w:t>
      </w:r>
      <w:r w:rsidR="00273B95" w:rsidRPr="00936DEC">
        <w:rPr>
          <w:rFonts w:ascii="Tahoma" w:hAnsi="Tahoma" w:cs="Tahoma"/>
          <w:lang w:val="mk-MK"/>
        </w:rPr>
        <w:t>на овој член</w:t>
      </w:r>
      <w:r w:rsidR="00032042" w:rsidRPr="00936DEC">
        <w:rPr>
          <w:rFonts w:ascii="Tahoma" w:hAnsi="Tahoma" w:cs="Tahoma"/>
          <w:lang w:val="mk-MK"/>
        </w:rPr>
        <w:t xml:space="preserve"> се должни без одлагање да постапат по доставеното барање. </w:t>
      </w:r>
    </w:p>
    <w:p w14:paraId="7C61CD16" w14:textId="5930F81F" w:rsidR="006F1A5E" w:rsidRPr="00936DEC" w:rsidRDefault="00666279" w:rsidP="00642F66">
      <w:pPr>
        <w:pStyle w:val="ListParagraph"/>
        <w:numPr>
          <w:ilvl w:val="0"/>
          <w:numId w:val="156"/>
        </w:numPr>
        <w:tabs>
          <w:tab w:val="left" w:pos="1170"/>
        </w:tabs>
        <w:ind w:left="0" w:firstLine="720"/>
        <w:jc w:val="both"/>
        <w:rPr>
          <w:rFonts w:ascii="Tahoma" w:hAnsi="Tahoma" w:cs="Tahoma"/>
          <w:lang w:val="mk-MK"/>
        </w:rPr>
      </w:pPr>
      <w:r w:rsidRPr="00936DEC">
        <w:rPr>
          <w:rFonts w:ascii="Tahoma" w:hAnsi="Tahoma" w:cs="Tahoma"/>
          <w:lang w:val="mk-MK"/>
        </w:rPr>
        <w:t xml:space="preserve">Доколку Народната банка изврши целосно намалување на главницата или на неисплатениот износ на обврската согласно со </w:t>
      </w:r>
      <w:r w:rsidR="005F572D" w:rsidRPr="00936DEC">
        <w:rPr>
          <w:rFonts w:ascii="Tahoma" w:hAnsi="Tahoma" w:cs="Tahoma"/>
          <w:lang w:val="mk-MK"/>
        </w:rPr>
        <w:t>членот 48</w:t>
      </w:r>
      <w:r w:rsidR="007103A9" w:rsidRPr="00936DEC">
        <w:rPr>
          <w:rFonts w:ascii="Tahoma" w:hAnsi="Tahoma" w:cs="Tahoma"/>
          <w:lang w:val="mk-MK"/>
        </w:rPr>
        <w:t xml:space="preserve"> </w:t>
      </w:r>
      <w:r w:rsidRPr="00936DEC">
        <w:rPr>
          <w:rFonts w:ascii="Tahoma" w:hAnsi="Tahoma" w:cs="Tahoma"/>
          <w:lang w:val="mk-MK"/>
        </w:rPr>
        <w:t>став (</w:t>
      </w:r>
      <w:r w:rsidR="006009EC" w:rsidRPr="00936DEC">
        <w:rPr>
          <w:rFonts w:ascii="Tahoma" w:hAnsi="Tahoma" w:cs="Tahoma"/>
          <w:lang w:val="mk-MK"/>
        </w:rPr>
        <w:t>2</w:t>
      </w:r>
      <w:r w:rsidRPr="00936DEC">
        <w:rPr>
          <w:rFonts w:ascii="Tahoma" w:hAnsi="Tahoma" w:cs="Tahoma"/>
          <w:lang w:val="mk-MK"/>
        </w:rPr>
        <w:t xml:space="preserve">) точка </w:t>
      </w:r>
      <w:r w:rsidR="006D6107" w:rsidRPr="00936DEC">
        <w:rPr>
          <w:rFonts w:ascii="Tahoma" w:hAnsi="Tahoma" w:cs="Tahoma"/>
          <w:lang w:val="mk-MK"/>
        </w:rPr>
        <w:t>7</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таа обврска, заедно со секоја друга обрска или побарување поврзани со неа</w:t>
      </w:r>
      <w:r w:rsidR="006D2014" w:rsidRPr="00936DEC">
        <w:rPr>
          <w:rFonts w:ascii="Tahoma" w:hAnsi="Tahoma" w:cs="Tahoma"/>
          <w:lang w:val="mk-MK"/>
        </w:rPr>
        <w:t xml:space="preserve"> коишто не се достасани на денот кога Народната банка го извршила намалувањето, се смета дека се наплатени</w:t>
      </w:r>
      <w:r w:rsidR="006D2014" w:rsidRPr="00936DEC">
        <w:rPr>
          <w:rFonts w:ascii="Tahoma" w:hAnsi="Tahoma" w:cs="Tahoma"/>
        </w:rPr>
        <w:t xml:space="preserve"> </w:t>
      </w:r>
      <w:r w:rsidR="006D2014" w:rsidRPr="00936DEC">
        <w:rPr>
          <w:rFonts w:ascii="Tahoma" w:hAnsi="Tahoma" w:cs="Tahoma"/>
          <w:lang w:val="mk-MK"/>
        </w:rPr>
        <w:t xml:space="preserve">и не можат да се </w:t>
      </w:r>
      <w:r w:rsidR="005C0B31" w:rsidRPr="00936DEC">
        <w:rPr>
          <w:rFonts w:ascii="Tahoma" w:hAnsi="Tahoma" w:cs="Tahoma"/>
          <w:lang w:val="mk-MK"/>
        </w:rPr>
        <w:t>докажуваат</w:t>
      </w:r>
      <w:r w:rsidR="006D2014" w:rsidRPr="00936DEC">
        <w:rPr>
          <w:rFonts w:ascii="Tahoma" w:hAnsi="Tahoma" w:cs="Tahoma"/>
          <w:lang w:val="mk-MK"/>
        </w:rPr>
        <w:t xml:space="preserve"> во било која последователна постапка во однос на банката којашто се решава или кој </w:t>
      </w:r>
      <w:r w:rsidR="006009EC" w:rsidRPr="00936DEC">
        <w:rPr>
          <w:rFonts w:ascii="Tahoma" w:hAnsi="Tahoma" w:cs="Tahoma"/>
          <w:lang w:val="mk-MK"/>
        </w:rPr>
        <w:t xml:space="preserve">било </w:t>
      </w:r>
      <w:r w:rsidR="006D2014" w:rsidRPr="00936DEC">
        <w:rPr>
          <w:rFonts w:ascii="Tahoma" w:hAnsi="Tahoma" w:cs="Tahoma"/>
          <w:lang w:val="mk-MK"/>
        </w:rPr>
        <w:t xml:space="preserve">нејзин правен наследник. </w:t>
      </w:r>
    </w:p>
    <w:p w14:paraId="4F05C9B1" w14:textId="4317EC5B" w:rsidR="006D2014" w:rsidRPr="00936DEC" w:rsidRDefault="006D2014" w:rsidP="00642F66">
      <w:pPr>
        <w:pStyle w:val="ListParagraph"/>
        <w:numPr>
          <w:ilvl w:val="0"/>
          <w:numId w:val="156"/>
        </w:numPr>
        <w:tabs>
          <w:tab w:val="left" w:pos="1170"/>
        </w:tabs>
        <w:ind w:left="0" w:firstLine="720"/>
        <w:jc w:val="both"/>
        <w:rPr>
          <w:rFonts w:ascii="Tahoma" w:hAnsi="Tahoma" w:cs="Tahoma"/>
          <w:lang w:val="mk-MK"/>
        </w:rPr>
      </w:pPr>
      <w:r w:rsidRPr="00936DEC">
        <w:rPr>
          <w:rFonts w:ascii="Tahoma" w:hAnsi="Tahoma" w:cs="Tahoma"/>
          <w:lang w:val="mk-MK"/>
        </w:rPr>
        <w:t xml:space="preserve">Доколку Народната банка изврши делумно намалување на главницата или на неисплатениот износ на обврската согласно со </w:t>
      </w:r>
      <w:r w:rsidR="005F572D" w:rsidRPr="00936DEC">
        <w:rPr>
          <w:rFonts w:ascii="Tahoma" w:hAnsi="Tahoma" w:cs="Tahoma"/>
          <w:lang w:val="mk-MK"/>
        </w:rPr>
        <w:t>членот 48</w:t>
      </w:r>
      <w:r w:rsidR="007103A9" w:rsidRPr="00936DEC">
        <w:rPr>
          <w:rFonts w:ascii="Tahoma" w:hAnsi="Tahoma" w:cs="Tahoma"/>
          <w:lang w:val="mk-MK"/>
        </w:rPr>
        <w:t xml:space="preserve"> </w:t>
      </w:r>
      <w:r w:rsidRPr="00936DEC">
        <w:rPr>
          <w:rFonts w:ascii="Tahoma" w:hAnsi="Tahoma" w:cs="Tahoma"/>
          <w:lang w:val="mk-MK"/>
        </w:rPr>
        <w:t>став (</w:t>
      </w:r>
      <w:r w:rsidR="006009EC" w:rsidRPr="00936DEC">
        <w:rPr>
          <w:rFonts w:ascii="Tahoma" w:hAnsi="Tahoma" w:cs="Tahoma"/>
          <w:lang w:val="mk-MK"/>
        </w:rPr>
        <w:t>2</w:t>
      </w:r>
      <w:r w:rsidRPr="00936DEC">
        <w:rPr>
          <w:rFonts w:ascii="Tahoma" w:hAnsi="Tahoma" w:cs="Tahoma"/>
          <w:lang w:val="mk-MK"/>
        </w:rPr>
        <w:t xml:space="preserve">) точка </w:t>
      </w:r>
      <w:r w:rsidR="006D6107" w:rsidRPr="00936DEC">
        <w:rPr>
          <w:rFonts w:ascii="Tahoma" w:hAnsi="Tahoma" w:cs="Tahoma"/>
          <w:lang w:val="mk-MK"/>
        </w:rPr>
        <w:t>7</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обврската се смета дека е наплатена во</w:t>
      </w:r>
      <w:r w:rsidR="00BE0E5A" w:rsidRPr="00936DEC">
        <w:rPr>
          <w:rFonts w:ascii="Tahoma" w:hAnsi="Tahoma" w:cs="Tahoma"/>
          <w:lang w:val="mk-MK"/>
        </w:rPr>
        <w:t xml:space="preserve"> висина</w:t>
      </w:r>
      <w:r w:rsidRPr="00936DEC">
        <w:rPr>
          <w:rFonts w:ascii="Tahoma" w:hAnsi="Tahoma" w:cs="Tahoma"/>
          <w:lang w:val="mk-MK"/>
        </w:rPr>
        <w:t xml:space="preserve"> </w:t>
      </w:r>
      <w:r w:rsidR="00BE0E5A" w:rsidRPr="00936DEC">
        <w:rPr>
          <w:rFonts w:ascii="Tahoma" w:hAnsi="Tahoma" w:cs="Tahoma"/>
          <w:lang w:val="mk-MK"/>
        </w:rPr>
        <w:t xml:space="preserve">на </w:t>
      </w:r>
      <w:r w:rsidRPr="00936DEC">
        <w:rPr>
          <w:rFonts w:ascii="Tahoma" w:hAnsi="Tahoma" w:cs="Tahoma"/>
          <w:lang w:val="mk-MK"/>
        </w:rPr>
        <w:t xml:space="preserve">износот којшто е намален, додека преостанатиот износ на обврската продолжува да се извршува согласно со договорот, имајќи ги предвид направените промени во однос на висината на каматата заради извршеното намалување на главницата, како и било кои други промени коишто може да ги направи Народната банка, согласно со </w:t>
      </w:r>
      <w:r w:rsidR="005F572D" w:rsidRPr="00936DEC">
        <w:rPr>
          <w:rFonts w:ascii="Tahoma" w:hAnsi="Tahoma" w:cs="Tahoma"/>
          <w:lang w:val="mk-MK"/>
        </w:rPr>
        <w:t>членот 48</w:t>
      </w:r>
      <w:r w:rsidR="007103A9" w:rsidRPr="00936DEC">
        <w:rPr>
          <w:rFonts w:ascii="Tahoma" w:hAnsi="Tahoma" w:cs="Tahoma"/>
          <w:lang w:val="mk-MK"/>
        </w:rPr>
        <w:t xml:space="preserve"> </w:t>
      </w:r>
      <w:r w:rsidRPr="00936DEC">
        <w:rPr>
          <w:rFonts w:ascii="Tahoma" w:hAnsi="Tahoma" w:cs="Tahoma"/>
          <w:lang w:val="mk-MK"/>
        </w:rPr>
        <w:t>став (</w:t>
      </w:r>
      <w:r w:rsidR="006009EC" w:rsidRPr="00936DEC">
        <w:rPr>
          <w:rFonts w:ascii="Tahoma" w:hAnsi="Tahoma" w:cs="Tahoma"/>
          <w:lang w:val="mk-MK"/>
        </w:rPr>
        <w:t>2</w:t>
      </w:r>
      <w:r w:rsidRPr="00936DEC">
        <w:rPr>
          <w:rFonts w:ascii="Tahoma" w:hAnsi="Tahoma" w:cs="Tahoma"/>
          <w:lang w:val="mk-MK"/>
        </w:rPr>
        <w:t>) точка 1</w:t>
      </w:r>
      <w:r w:rsidR="006D6107" w:rsidRPr="00936DEC">
        <w:rPr>
          <w:rFonts w:ascii="Tahoma" w:hAnsi="Tahoma" w:cs="Tahoma"/>
          <w:lang w:val="mk-MK"/>
        </w:rPr>
        <w:t>2</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2C175927" w14:textId="77777777" w:rsidR="001E5EF7" w:rsidRPr="00936DEC" w:rsidRDefault="001E5EF7">
      <w:pPr>
        <w:tabs>
          <w:tab w:val="left" w:pos="1170"/>
        </w:tabs>
        <w:jc w:val="both"/>
        <w:rPr>
          <w:rFonts w:ascii="Tahoma" w:hAnsi="Tahoma" w:cs="Tahoma"/>
          <w:lang w:val="mk-MK"/>
        </w:rPr>
      </w:pPr>
    </w:p>
    <w:p w14:paraId="16C3FC72" w14:textId="77777777" w:rsidR="001E5EF7" w:rsidRPr="00936DEC" w:rsidRDefault="001E5EF7">
      <w:pPr>
        <w:tabs>
          <w:tab w:val="left" w:pos="1170"/>
        </w:tabs>
        <w:jc w:val="center"/>
        <w:rPr>
          <w:rFonts w:ascii="Tahoma" w:hAnsi="Tahoma" w:cs="Tahoma"/>
          <w:b/>
          <w:lang w:val="mk-MK"/>
        </w:rPr>
      </w:pPr>
      <w:r w:rsidRPr="00936DEC">
        <w:rPr>
          <w:rFonts w:ascii="Tahoma" w:hAnsi="Tahoma" w:cs="Tahoma"/>
          <w:b/>
          <w:lang w:val="mk-MK"/>
        </w:rPr>
        <w:t>Договорно признавање на внатрешна</w:t>
      </w:r>
      <w:r w:rsidR="000145EB" w:rsidRPr="00936DEC">
        <w:rPr>
          <w:rFonts w:ascii="Tahoma" w:hAnsi="Tahoma" w:cs="Tahoma"/>
          <w:b/>
          <w:lang w:val="mk-MK"/>
        </w:rPr>
        <w:t>та</w:t>
      </w:r>
      <w:r w:rsidRPr="00936DEC">
        <w:rPr>
          <w:rFonts w:ascii="Tahoma" w:hAnsi="Tahoma" w:cs="Tahoma"/>
          <w:b/>
          <w:lang w:val="mk-MK"/>
        </w:rPr>
        <w:t xml:space="preserve"> распределба на загубите</w:t>
      </w:r>
    </w:p>
    <w:p w14:paraId="77B85BA1" w14:textId="77777777" w:rsidR="00DF4568" w:rsidRPr="00936DEC" w:rsidRDefault="001E5EF7">
      <w:pPr>
        <w:tabs>
          <w:tab w:val="left" w:pos="1170"/>
        </w:tabs>
        <w:jc w:val="center"/>
        <w:rPr>
          <w:rFonts w:ascii="Tahoma" w:hAnsi="Tahoma" w:cs="Tahoma"/>
          <w:lang w:val="mk-MK"/>
        </w:rPr>
      </w:pPr>
      <w:r w:rsidRPr="00936DEC">
        <w:rPr>
          <w:rFonts w:ascii="Tahoma" w:hAnsi="Tahoma" w:cs="Tahoma"/>
          <w:lang w:val="mk-MK"/>
        </w:rPr>
        <w:t xml:space="preserve">Член </w:t>
      </w:r>
      <w:r w:rsidR="009749AF" w:rsidRPr="00936DEC">
        <w:rPr>
          <w:rFonts w:ascii="Tahoma" w:hAnsi="Tahoma" w:cs="Tahoma"/>
          <w:lang w:val="mk-MK"/>
        </w:rPr>
        <w:t>42</w:t>
      </w:r>
    </w:p>
    <w:p w14:paraId="76A034DC" w14:textId="77777777" w:rsidR="001E5EF7" w:rsidRPr="00936DEC" w:rsidRDefault="001E5EF7">
      <w:pPr>
        <w:tabs>
          <w:tab w:val="left" w:pos="1170"/>
        </w:tabs>
        <w:jc w:val="center"/>
        <w:rPr>
          <w:rFonts w:ascii="Tahoma" w:hAnsi="Tahoma" w:cs="Tahoma"/>
          <w:lang w:val="mk-MK"/>
        </w:rPr>
      </w:pPr>
    </w:p>
    <w:p w14:paraId="7B18C20C" w14:textId="3BD158C2" w:rsidR="00FF1915" w:rsidRPr="00936DEC" w:rsidRDefault="001E5EF7" w:rsidP="00642F66">
      <w:pPr>
        <w:pStyle w:val="ListParagraph"/>
        <w:numPr>
          <w:ilvl w:val="0"/>
          <w:numId w:val="158"/>
        </w:numPr>
        <w:tabs>
          <w:tab w:val="left" w:pos="1170"/>
        </w:tabs>
        <w:ind w:left="0" w:firstLine="720"/>
        <w:jc w:val="both"/>
        <w:rPr>
          <w:rFonts w:ascii="Tahoma" w:hAnsi="Tahoma" w:cs="Tahoma"/>
          <w:lang w:val="mk-MK"/>
        </w:rPr>
      </w:pPr>
      <w:r w:rsidRPr="00936DEC">
        <w:rPr>
          <w:rFonts w:ascii="Tahoma" w:hAnsi="Tahoma" w:cs="Tahoma"/>
          <w:lang w:val="mk-MK"/>
        </w:rPr>
        <w:t xml:space="preserve">Банката е должна во договорот за издавање, односно за </w:t>
      </w:r>
      <w:r w:rsidR="00CB7644" w:rsidRPr="00936DEC">
        <w:rPr>
          <w:rFonts w:ascii="Tahoma" w:hAnsi="Tahoma" w:cs="Tahoma"/>
          <w:lang w:val="mk-MK"/>
        </w:rPr>
        <w:t>преземање</w:t>
      </w:r>
      <w:r w:rsidRPr="00936DEC">
        <w:rPr>
          <w:rFonts w:ascii="Tahoma" w:hAnsi="Tahoma" w:cs="Tahoma"/>
          <w:lang w:val="mk-MK"/>
        </w:rPr>
        <w:t xml:space="preserve"> на обврската</w:t>
      </w:r>
      <w:r w:rsidR="00FF1915" w:rsidRPr="00936DEC">
        <w:rPr>
          <w:rFonts w:ascii="Tahoma" w:hAnsi="Tahoma" w:cs="Tahoma"/>
          <w:lang w:val="mk-MK"/>
        </w:rPr>
        <w:t xml:space="preserve">, </w:t>
      </w:r>
      <w:r w:rsidR="00CB7644" w:rsidRPr="00936DEC">
        <w:rPr>
          <w:rFonts w:ascii="Tahoma" w:hAnsi="Tahoma" w:cs="Tahoma"/>
          <w:lang w:val="mk-MK"/>
        </w:rPr>
        <w:t xml:space="preserve">да вклучи соодветни одредби врз основа на кои доверителот или другата договорна страна ќе знае дека обврската може да биде предмет на отпис или претворање и коишто потврдуваат дека доверителот или другата договорна страна </w:t>
      </w:r>
      <w:r w:rsidR="00263E83" w:rsidRPr="00936DEC">
        <w:rPr>
          <w:rFonts w:ascii="Tahoma" w:hAnsi="Tahoma" w:cs="Tahoma"/>
          <w:lang w:val="mk-MK"/>
        </w:rPr>
        <w:t>с</w:t>
      </w:r>
      <w:r w:rsidR="00CB7644" w:rsidRPr="00936DEC">
        <w:rPr>
          <w:rFonts w:ascii="Tahoma" w:hAnsi="Tahoma" w:cs="Tahoma"/>
          <w:lang w:val="mk-MK"/>
        </w:rPr>
        <w:t>е соглас</w:t>
      </w:r>
      <w:r w:rsidR="00263E83" w:rsidRPr="00936DEC">
        <w:rPr>
          <w:rFonts w:ascii="Tahoma" w:hAnsi="Tahoma" w:cs="Tahoma"/>
          <w:lang w:val="mk-MK"/>
        </w:rPr>
        <w:t>ува</w:t>
      </w:r>
      <w:r w:rsidR="00CB7644" w:rsidRPr="00936DEC">
        <w:rPr>
          <w:rFonts w:ascii="Tahoma" w:hAnsi="Tahoma" w:cs="Tahoma"/>
          <w:lang w:val="mk-MK"/>
        </w:rPr>
        <w:t xml:space="preserve"> со кое</w:t>
      </w:r>
      <w:r w:rsidR="008267B5" w:rsidRPr="00936DEC">
        <w:rPr>
          <w:rFonts w:ascii="Tahoma" w:hAnsi="Tahoma" w:cs="Tahoma"/>
          <w:lang w:val="mk-MK"/>
        </w:rPr>
        <w:t xml:space="preserve"> било</w:t>
      </w:r>
      <w:r w:rsidR="00CB7644" w:rsidRPr="00936DEC">
        <w:rPr>
          <w:rFonts w:ascii="Tahoma" w:hAnsi="Tahoma" w:cs="Tahoma"/>
          <w:lang w:val="mk-MK"/>
        </w:rPr>
        <w:t xml:space="preserve"> намалување на главницата или на неисплатениот износ на </w:t>
      </w:r>
      <w:r w:rsidR="00FF1915" w:rsidRPr="00936DEC">
        <w:rPr>
          <w:rFonts w:ascii="Tahoma" w:hAnsi="Tahoma" w:cs="Tahoma"/>
          <w:lang w:val="mk-MK"/>
        </w:rPr>
        <w:t>о</w:t>
      </w:r>
      <w:r w:rsidR="00CB7644" w:rsidRPr="00936DEC">
        <w:rPr>
          <w:rFonts w:ascii="Tahoma" w:hAnsi="Tahoma" w:cs="Tahoma"/>
          <w:lang w:val="mk-MK"/>
        </w:rPr>
        <w:t>бврска</w:t>
      </w:r>
      <w:r w:rsidR="00257DCD" w:rsidRPr="00936DEC">
        <w:rPr>
          <w:rFonts w:ascii="Tahoma" w:hAnsi="Tahoma" w:cs="Tahoma"/>
          <w:lang w:val="mk-MK"/>
        </w:rPr>
        <w:t>та</w:t>
      </w:r>
      <w:r w:rsidR="00CB7644" w:rsidRPr="00936DEC">
        <w:rPr>
          <w:rFonts w:ascii="Tahoma" w:hAnsi="Tahoma" w:cs="Tahoma"/>
          <w:lang w:val="mk-MK"/>
        </w:rPr>
        <w:t>, со претворањето или со повлекувањето</w:t>
      </w:r>
      <w:r w:rsidR="00257DCD" w:rsidRPr="00936DEC">
        <w:rPr>
          <w:rFonts w:ascii="Tahoma" w:hAnsi="Tahoma" w:cs="Tahoma"/>
          <w:lang w:val="mk-MK"/>
        </w:rPr>
        <w:t xml:space="preserve"> на обврската</w:t>
      </w:r>
      <w:r w:rsidR="00FF1915" w:rsidRPr="00936DEC">
        <w:rPr>
          <w:rFonts w:ascii="Tahoma" w:hAnsi="Tahoma" w:cs="Tahoma"/>
          <w:lang w:val="mk-MK"/>
        </w:rPr>
        <w:t xml:space="preserve"> кој</w:t>
      </w:r>
      <w:r w:rsidR="00257DCD" w:rsidRPr="00936DEC">
        <w:rPr>
          <w:rFonts w:ascii="Tahoma" w:hAnsi="Tahoma" w:cs="Tahoma"/>
          <w:lang w:val="mk-MK"/>
        </w:rPr>
        <w:t>а</w:t>
      </w:r>
      <w:r w:rsidR="00FF1915" w:rsidRPr="00936DEC">
        <w:rPr>
          <w:rFonts w:ascii="Tahoma" w:hAnsi="Tahoma" w:cs="Tahoma"/>
          <w:lang w:val="mk-MK"/>
        </w:rPr>
        <w:t>што е предмет на договорот, а коишто може да ги изврши Народната банка</w:t>
      </w:r>
      <w:r w:rsidR="005C1FB6" w:rsidRPr="00936DEC">
        <w:rPr>
          <w:rFonts w:ascii="Tahoma" w:hAnsi="Tahoma" w:cs="Tahoma"/>
          <w:lang w:val="mk-MK"/>
        </w:rPr>
        <w:t>, при што о</w:t>
      </w:r>
      <w:r w:rsidR="00FF1915" w:rsidRPr="00936DEC">
        <w:rPr>
          <w:rFonts w:ascii="Tahoma" w:hAnsi="Tahoma" w:cs="Tahoma"/>
          <w:lang w:val="mk-MK"/>
        </w:rPr>
        <w:t>бврската ги исполнува следниве услови:</w:t>
      </w:r>
    </w:p>
    <w:p w14:paraId="7FD93660" w14:textId="77777777" w:rsidR="00FF1915" w:rsidRPr="00936DEC" w:rsidRDefault="00257DCD" w:rsidP="00642F66">
      <w:pPr>
        <w:pStyle w:val="ListParagraph"/>
        <w:numPr>
          <w:ilvl w:val="0"/>
          <w:numId w:val="159"/>
        </w:numPr>
        <w:tabs>
          <w:tab w:val="left" w:pos="1440"/>
        </w:tabs>
        <w:jc w:val="both"/>
        <w:rPr>
          <w:rFonts w:ascii="Tahoma" w:hAnsi="Tahoma" w:cs="Tahoma"/>
          <w:lang w:val="mk-MK"/>
        </w:rPr>
      </w:pPr>
      <w:r w:rsidRPr="00936DEC">
        <w:rPr>
          <w:rFonts w:ascii="Tahoma" w:hAnsi="Tahoma" w:cs="Tahoma"/>
          <w:lang w:val="mk-MK"/>
        </w:rPr>
        <w:t>Н</w:t>
      </w:r>
      <w:r w:rsidR="00FF1915" w:rsidRPr="00936DEC">
        <w:rPr>
          <w:rFonts w:ascii="Tahoma" w:hAnsi="Tahoma" w:cs="Tahoma"/>
          <w:lang w:val="mk-MK"/>
        </w:rPr>
        <w:t xml:space="preserve">е е исклучена согласно со </w:t>
      </w:r>
      <w:r w:rsidR="005F572D" w:rsidRPr="00936DEC">
        <w:rPr>
          <w:rFonts w:ascii="Tahoma" w:hAnsi="Tahoma" w:cs="Tahoma"/>
          <w:lang w:val="mk-MK"/>
        </w:rPr>
        <w:t>членот 32</w:t>
      </w:r>
      <w:r w:rsidR="00FF1915" w:rsidRPr="00936DEC">
        <w:rPr>
          <w:rFonts w:ascii="Tahoma" w:hAnsi="Tahoma" w:cs="Tahoma"/>
          <w:lang w:val="mk-MK"/>
        </w:rPr>
        <w:t xml:space="preserve"> став (2) </w:t>
      </w:r>
      <w:r w:rsidR="00273B95" w:rsidRPr="00936DEC">
        <w:rPr>
          <w:rFonts w:ascii="Tahoma" w:hAnsi="Tahoma" w:cs="Tahoma"/>
          <w:lang w:val="mk-MK"/>
        </w:rPr>
        <w:t>на овој закон</w:t>
      </w:r>
      <w:r w:rsidR="00FF1915" w:rsidRPr="00936DEC">
        <w:rPr>
          <w:rFonts w:ascii="Tahoma" w:hAnsi="Tahoma" w:cs="Tahoma"/>
          <w:lang w:val="mk-MK"/>
        </w:rPr>
        <w:t>;</w:t>
      </w:r>
    </w:p>
    <w:p w14:paraId="4B07EFFE" w14:textId="4F0B79D1" w:rsidR="00FF1915" w:rsidRPr="00936DEC" w:rsidRDefault="00257DCD" w:rsidP="00642F66">
      <w:pPr>
        <w:pStyle w:val="ListParagraph"/>
        <w:numPr>
          <w:ilvl w:val="0"/>
          <w:numId w:val="159"/>
        </w:numPr>
        <w:tabs>
          <w:tab w:val="left" w:pos="1440"/>
        </w:tabs>
        <w:jc w:val="both"/>
        <w:rPr>
          <w:rFonts w:ascii="Tahoma" w:hAnsi="Tahoma" w:cs="Tahoma"/>
          <w:lang w:val="mk-MK"/>
        </w:rPr>
      </w:pPr>
      <w:r w:rsidRPr="00936DEC">
        <w:rPr>
          <w:rFonts w:ascii="Tahoma" w:hAnsi="Tahoma" w:cs="Tahoma"/>
          <w:lang w:val="mk-MK"/>
        </w:rPr>
        <w:t>Н</w:t>
      </w:r>
      <w:r w:rsidR="00FF1915" w:rsidRPr="00936DEC">
        <w:rPr>
          <w:rFonts w:ascii="Tahoma" w:hAnsi="Tahoma" w:cs="Tahoma"/>
          <w:lang w:val="mk-MK"/>
        </w:rPr>
        <w:t xml:space="preserve">е е </w:t>
      </w:r>
      <w:r w:rsidR="009C6842">
        <w:rPr>
          <w:rFonts w:ascii="Tahoma" w:hAnsi="Tahoma" w:cs="Tahoma"/>
          <w:lang w:val="mk-MK"/>
        </w:rPr>
        <w:t>заштитен</w:t>
      </w:r>
      <w:r w:rsidR="009C6842" w:rsidRPr="00936DEC">
        <w:rPr>
          <w:rFonts w:ascii="Tahoma" w:hAnsi="Tahoma" w:cs="Tahoma"/>
          <w:lang w:val="mk-MK"/>
        </w:rPr>
        <w:t xml:space="preserve"> </w:t>
      </w:r>
      <w:r w:rsidR="007C05A7" w:rsidRPr="00936DEC">
        <w:rPr>
          <w:rFonts w:ascii="Tahoma" w:hAnsi="Tahoma" w:cs="Tahoma"/>
          <w:lang w:val="mk-MK"/>
        </w:rPr>
        <w:t xml:space="preserve">депозит којшто го надминува износот на обесштетувањето; </w:t>
      </w:r>
    </w:p>
    <w:p w14:paraId="0A8ECB81" w14:textId="77777777" w:rsidR="007C05A7" w:rsidRPr="00936DEC" w:rsidRDefault="00E97451" w:rsidP="00642F66">
      <w:pPr>
        <w:pStyle w:val="ListParagraph"/>
        <w:numPr>
          <w:ilvl w:val="0"/>
          <w:numId w:val="159"/>
        </w:numPr>
        <w:tabs>
          <w:tab w:val="left" w:pos="1440"/>
        </w:tabs>
        <w:jc w:val="both"/>
        <w:rPr>
          <w:rFonts w:ascii="Tahoma" w:hAnsi="Tahoma" w:cs="Tahoma"/>
          <w:lang w:val="mk-MK"/>
        </w:rPr>
      </w:pPr>
      <w:r w:rsidRPr="00936DEC">
        <w:rPr>
          <w:rFonts w:ascii="Tahoma" w:hAnsi="Tahoma" w:cs="Tahoma"/>
          <w:lang w:val="mk-MK"/>
        </w:rPr>
        <w:t>На н</w:t>
      </w:r>
      <w:r w:rsidR="007C05A7" w:rsidRPr="00936DEC">
        <w:rPr>
          <w:rFonts w:ascii="Tahoma" w:hAnsi="Tahoma" w:cs="Tahoma"/>
          <w:lang w:val="mk-MK"/>
        </w:rPr>
        <w:t xml:space="preserve">еа се применуваат законските одредби </w:t>
      </w:r>
      <w:r w:rsidRPr="00936DEC">
        <w:rPr>
          <w:rFonts w:ascii="Tahoma" w:hAnsi="Tahoma" w:cs="Tahoma"/>
          <w:lang w:val="mk-MK"/>
        </w:rPr>
        <w:t>од друга</w:t>
      </w:r>
      <w:r w:rsidR="007C05A7" w:rsidRPr="00936DEC">
        <w:rPr>
          <w:rFonts w:ascii="Tahoma" w:hAnsi="Tahoma" w:cs="Tahoma"/>
          <w:lang w:val="mk-MK"/>
        </w:rPr>
        <w:t xml:space="preserve"> земја, и</w:t>
      </w:r>
    </w:p>
    <w:p w14:paraId="2321BA61" w14:textId="77777777" w:rsidR="007C05A7" w:rsidRPr="00936DEC" w:rsidRDefault="00257DCD" w:rsidP="00642F66">
      <w:pPr>
        <w:pStyle w:val="ListParagraph"/>
        <w:numPr>
          <w:ilvl w:val="0"/>
          <w:numId w:val="159"/>
        </w:numPr>
        <w:tabs>
          <w:tab w:val="left" w:pos="1440"/>
        </w:tabs>
        <w:jc w:val="both"/>
        <w:rPr>
          <w:rFonts w:ascii="Tahoma" w:hAnsi="Tahoma" w:cs="Tahoma"/>
          <w:lang w:val="mk-MK"/>
        </w:rPr>
      </w:pPr>
      <w:r w:rsidRPr="00936DEC">
        <w:rPr>
          <w:rFonts w:ascii="Tahoma" w:hAnsi="Tahoma" w:cs="Tahoma"/>
          <w:lang w:val="mk-MK"/>
        </w:rPr>
        <w:t>И</w:t>
      </w:r>
      <w:r w:rsidR="007C05A7" w:rsidRPr="00936DEC">
        <w:rPr>
          <w:rFonts w:ascii="Tahoma" w:hAnsi="Tahoma" w:cs="Tahoma"/>
          <w:lang w:val="mk-MK"/>
        </w:rPr>
        <w:t>здадена</w:t>
      </w:r>
      <w:r w:rsidRPr="00936DEC">
        <w:rPr>
          <w:rFonts w:ascii="Tahoma" w:hAnsi="Tahoma" w:cs="Tahoma"/>
          <w:lang w:val="mk-MK"/>
        </w:rPr>
        <w:t xml:space="preserve"> е</w:t>
      </w:r>
      <w:r w:rsidR="007C05A7" w:rsidRPr="00936DEC">
        <w:rPr>
          <w:rFonts w:ascii="Tahoma" w:hAnsi="Tahoma" w:cs="Tahoma"/>
          <w:lang w:val="mk-MK"/>
        </w:rPr>
        <w:t xml:space="preserve"> или </w:t>
      </w:r>
      <w:r w:rsidRPr="00936DEC">
        <w:rPr>
          <w:rFonts w:ascii="Tahoma" w:hAnsi="Tahoma" w:cs="Tahoma"/>
          <w:lang w:val="mk-MK"/>
        </w:rPr>
        <w:t xml:space="preserve">е </w:t>
      </w:r>
      <w:r w:rsidR="007C05A7" w:rsidRPr="00936DEC">
        <w:rPr>
          <w:rFonts w:ascii="Tahoma" w:hAnsi="Tahoma" w:cs="Tahoma"/>
          <w:lang w:val="mk-MK"/>
        </w:rPr>
        <w:t xml:space="preserve">преземена по датумот на стапување во сила на овој закон. </w:t>
      </w:r>
    </w:p>
    <w:p w14:paraId="5FF7DCA6" w14:textId="77777777" w:rsidR="00FF1915" w:rsidRPr="00936DEC" w:rsidRDefault="007C05A7" w:rsidP="00642F66">
      <w:pPr>
        <w:pStyle w:val="ListParagraph"/>
        <w:numPr>
          <w:ilvl w:val="0"/>
          <w:numId w:val="158"/>
        </w:numPr>
        <w:tabs>
          <w:tab w:val="left" w:pos="1170"/>
        </w:tabs>
        <w:ind w:left="0" w:firstLine="720"/>
        <w:jc w:val="both"/>
        <w:rPr>
          <w:rFonts w:ascii="Tahoma" w:hAnsi="Tahoma" w:cs="Tahoma"/>
          <w:lang w:val="mk-MK"/>
        </w:rPr>
      </w:pPr>
      <w:r w:rsidRPr="00936DEC">
        <w:rPr>
          <w:rFonts w:ascii="Tahoma" w:hAnsi="Tahoma" w:cs="Tahoma"/>
          <w:lang w:val="mk-MK"/>
        </w:rPr>
        <w:t xml:space="preserve">Народната банка може да одлучи одредбите од ставот (1) </w:t>
      </w:r>
      <w:r w:rsidR="00273B95" w:rsidRPr="00936DEC">
        <w:rPr>
          <w:rFonts w:ascii="Tahoma" w:hAnsi="Tahoma" w:cs="Tahoma"/>
          <w:lang w:val="mk-MK"/>
        </w:rPr>
        <w:t>на овој член</w:t>
      </w:r>
      <w:r w:rsidRPr="00936DEC">
        <w:rPr>
          <w:rFonts w:ascii="Tahoma" w:hAnsi="Tahoma" w:cs="Tahoma"/>
          <w:lang w:val="mk-MK"/>
        </w:rPr>
        <w:t xml:space="preserve"> да не се применуваат на банка за која минималната стапка на сопствени средства и дозволени обврски од </w:t>
      </w:r>
      <w:r w:rsidR="005F572D" w:rsidRPr="00936DEC">
        <w:rPr>
          <w:rFonts w:ascii="Tahoma" w:hAnsi="Tahoma" w:cs="Tahoma"/>
          <w:lang w:val="mk-MK"/>
        </w:rPr>
        <w:t>членот 10</w:t>
      </w:r>
      <w:r w:rsidRPr="00936DEC">
        <w:rPr>
          <w:rFonts w:ascii="Tahoma" w:hAnsi="Tahoma" w:cs="Tahoma"/>
          <w:lang w:val="mk-MK"/>
        </w:rPr>
        <w:t xml:space="preserve"> </w:t>
      </w:r>
      <w:r w:rsidR="005C1FB6" w:rsidRPr="00936DEC">
        <w:rPr>
          <w:rFonts w:ascii="Tahoma" w:hAnsi="Tahoma" w:cs="Tahoma"/>
          <w:lang w:val="mk-MK"/>
        </w:rPr>
        <w:t xml:space="preserve">на овој закон </w:t>
      </w:r>
      <w:r w:rsidRPr="00936DEC">
        <w:rPr>
          <w:rFonts w:ascii="Tahoma" w:hAnsi="Tahoma" w:cs="Tahoma"/>
          <w:lang w:val="mk-MK"/>
        </w:rPr>
        <w:t xml:space="preserve">се утврдува единствено врз основа на износот за покривање на загубите, согласно со </w:t>
      </w:r>
      <w:r w:rsidR="005F572D" w:rsidRPr="00936DEC">
        <w:rPr>
          <w:rFonts w:ascii="Tahoma" w:hAnsi="Tahoma" w:cs="Tahoma"/>
          <w:lang w:val="mk-MK"/>
        </w:rPr>
        <w:t>членот 12</w:t>
      </w:r>
      <w:r w:rsidRPr="00936DEC">
        <w:rPr>
          <w:rFonts w:ascii="Tahoma" w:hAnsi="Tahoma" w:cs="Tahoma"/>
          <w:lang w:val="mk-MK"/>
        </w:rPr>
        <w:t xml:space="preserve"> став (3) </w:t>
      </w:r>
      <w:r w:rsidR="00273B95" w:rsidRPr="00936DEC">
        <w:rPr>
          <w:rFonts w:ascii="Tahoma" w:hAnsi="Tahoma" w:cs="Tahoma"/>
          <w:lang w:val="mk-MK"/>
        </w:rPr>
        <w:t>на овој закон</w:t>
      </w:r>
      <w:r w:rsidRPr="00936DEC">
        <w:rPr>
          <w:rFonts w:ascii="Tahoma" w:hAnsi="Tahoma" w:cs="Tahoma"/>
          <w:lang w:val="mk-MK"/>
        </w:rPr>
        <w:t>, но само доколку обврските од ставот (</w:t>
      </w:r>
      <w:r w:rsidR="005C1FB6" w:rsidRPr="00936DEC">
        <w:rPr>
          <w:rFonts w:ascii="Tahoma" w:hAnsi="Tahoma" w:cs="Tahoma"/>
          <w:lang w:val="mk-MK"/>
        </w:rPr>
        <w:t>1</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не се земаат предвид при утврдувањето на исполнувањето на минималната стапка на сопствени средства и дозволени обврски. </w:t>
      </w:r>
    </w:p>
    <w:p w14:paraId="42D8BC19" w14:textId="77777777" w:rsidR="00B6530C" w:rsidRPr="00936DEC" w:rsidRDefault="00B6530C" w:rsidP="00642F66">
      <w:pPr>
        <w:pStyle w:val="ListParagraph"/>
        <w:numPr>
          <w:ilvl w:val="0"/>
          <w:numId w:val="158"/>
        </w:numPr>
        <w:tabs>
          <w:tab w:val="left" w:pos="1170"/>
        </w:tabs>
        <w:ind w:left="0" w:firstLine="720"/>
        <w:jc w:val="both"/>
        <w:rPr>
          <w:rFonts w:ascii="Tahoma" w:hAnsi="Tahoma" w:cs="Tahoma"/>
          <w:lang w:val="mk-MK"/>
        </w:rPr>
      </w:pPr>
      <w:r w:rsidRPr="00936DEC">
        <w:rPr>
          <w:rFonts w:ascii="Tahoma" w:hAnsi="Tahoma" w:cs="Tahoma"/>
          <w:lang w:val="mk-MK"/>
        </w:rPr>
        <w:t xml:space="preserve">Одредбите од ставот (1) </w:t>
      </w:r>
      <w:r w:rsidR="00273B95" w:rsidRPr="00936DEC">
        <w:rPr>
          <w:rFonts w:ascii="Tahoma" w:hAnsi="Tahoma" w:cs="Tahoma"/>
          <w:lang w:val="mk-MK"/>
        </w:rPr>
        <w:t>на овој член</w:t>
      </w:r>
      <w:r w:rsidRPr="00936DEC">
        <w:rPr>
          <w:rFonts w:ascii="Tahoma" w:hAnsi="Tahoma" w:cs="Tahoma"/>
          <w:lang w:val="mk-MK"/>
        </w:rPr>
        <w:t xml:space="preserve"> не се применуваат на обврски коишто можат да бидат отпишани врз основа на закон од друга земја или врз основа на договор склучен со другата земја.</w:t>
      </w:r>
    </w:p>
    <w:p w14:paraId="0FB4E539" w14:textId="23721CBE" w:rsidR="00B6530C" w:rsidRPr="00936DEC" w:rsidRDefault="009F1E79" w:rsidP="00642F66">
      <w:pPr>
        <w:pStyle w:val="ListParagraph"/>
        <w:numPr>
          <w:ilvl w:val="0"/>
          <w:numId w:val="158"/>
        </w:numPr>
        <w:tabs>
          <w:tab w:val="left" w:pos="1170"/>
        </w:tabs>
        <w:ind w:left="0" w:firstLine="720"/>
        <w:jc w:val="both"/>
        <w:rPr>
          <w:rFonts w:ascii="Tahoma" w:hAnsi="Tahoma" w:cs="Tahoma"/>
          <w:lang w:val="mk-MK"/>
        </w:rPr>
      </w:pPr>
      <w:r w:rsidRPr="00936DEC">
        <w:rPr>
          <w:rFonts w:ascii="Tahoma" w:hAnsi="Tahoma" w:cs="Tahoma"/>
          <w:lang w:val="mk-MK"/>
        </w:rPr>
        <w:t xml:space="preserve">Банката е должна да ја извести Народната банка </w:t>
      </w:r>
      <w:r w:rsidR="00263E83" w:rsidRPr="00936DEC">
        <w:rPr>
          <w:rFonts w:ascii="Tahoma" w:hAnsi="Tahoma" w:cs="Tahoma"/>
          <w:lang w:val="mk-MK"/>
        </w:rPr>
        <w:t>доколку утврдила дека поради правна или друга пречка не може да вклучи соодветни одредби согласно со ставот (1) на овој член, со наведување на видот на обрската на која тоа се однесува</w:t>
      </w:r>
      <w:r w:rsidRPr="00936DEC">
        <w:rPr>
          <w:rFonts w:ascii="Tahoma" w:hAnsi="Tahoma" w:cs="Tahoma"/>
          <w:lang w:val="mk-MK"/>
        </w:rPr>
        <w:t xml:space="preserve">. </w:t>
      </w:r>
    </w:p>
    <w:p w14:paraId="29CA82E4" w14:textId="72EA02A2" w:rsidR="009F1E79" w:rsidRPr="00936DEC" w:rsidRDefault="009F1E79" w:rsidP="00642F66">
      <w:pPr>
        <w:pStyle w:val="ListParagraph"/>
        <w:numPr>
          <w:ilvl w:val="0"/>
          <w:numId w:val="158"/>
        </w:numPr>
        <w:tabs>
          <w:tab w:val="left" w:pos="1170"/>
        </w:tabs>
        <w:ind w:left="0" w:firstLine="720"/>
        <w:jc w:val="both"/>
        <w:rPr>
          <w:rFonts w:ascii="Tahoma" w:hAnsi="Tahoma" w:cs="Tahoma"/>
          <w:lang w:val="mk-MK"/>
        </w:rPr>
      </w:pPr>
      <w:r w:rsidRPr="00936DEC">
        <w:rPr>
          <w:rFonts w:ascii="Tahoma" w:hAnsi="Tahoma" w:cs="Tahoma"/>
          <w:lang w:val="mk-MK"/>
        </w:rPr>
        <w:t>Заедно со известувањето од ставот (</w:t>
      </w:r>
      <w:r w:rsidR="005C1FB6" w:rsidRPr="00936DEC">
        <w:rPr>
          <w:rFonts w:ascii="Tahoma" w:hAnsi="Tahoma" w:cs="Tahoma"/>
          <w:lang w:val="mk-MK"/>
        </w:rPr>
        <w:t>4</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банката доставува до Народната банка детално образложение за утврдената пречка за примена на одредбите од ставот (1) </w:t>
      </w:r>
      <w:r w:rsidR="00273B95" w:rsidRPr="00936DEC">
        <w:rPr>
          <w:rFonts w:ascii="Tahoma" w:hAnsi="Tahoma" w:cs="Tahoma"/>
          <w:lang w:val="mk-MK"/>
        </w:rPr>
        <w:t>на овој член</w:t>
      </w:r>
      <w:r w:rsidRPr="00936DEC">
        <w:rPr>
          <w:rFonts w:ascii="Tahoma" w:hAnsi="Tahoma" w:cs="Tahoma"/>
          <w:lang w:val="mk-MK"/>
        </w:rPr>
        <w:t xml:space="preserve"> и на барање на Народната банка, </w:t>
      </w:r>
      <w:r w:rsidR="004C3071" w:rsidRPr="00936DEC">
        <w:rPr>
          <w:rFonts w:ascii="Tahoma" w:hAnsi="Tahoma" w:cs="Tahoma"/>
          <w:lang w:val="mk-MK"/>
        </w:rPr>
        <w:t>достав</w:t>
      </w:r>
      <w:r w:rsidR="00263E83" w:rsidRPr="00936DEC">
        <w:rPr>
          <w:rFonts w:ascii="Tahoma" w:hAnsi="Tahoma" w:cs="Tahoma"/>
          <w:lang w:val="mk-MK"/>
        </w:rPr>
        <w:t>ува</w:t>
      </w:r>
      <w:r w:rsidR="004C3071" w:rsidRPr="00936DEC">
        <w:rPr>
          <w:rFonts w:ascii="Tahoma" w:hAnsi="Tahoma" w:cs="Tahoma"/>
          <w:lang w:val="mk-MK"/>
        </w:rPr>
        <w:t xml:space="preserve"> </w:t>
      </w:r>
      <w:r w:rsidRPr="00936DEC">
        <w:rPr>
          <w:rFonts w:ascii="Tahoma" w:hAnsi="Tahoma" w:cs="Tahoma"/>
          <w:lang w:val="mk-MK"/>
        </w:rPr>
        <w:t xml:space="preserve">дополнителни </w:t>
      </w:r>
      <w:r w:rsidRPr="00936DEC">
        <w:rPr>
          <w:rFonts w:ascii="Tahoma" w:hAnsi="Tahoma" w:cs="Tahoma"/>
          <w:lang w:val="mk-MK"/>
        </w:rPr>
        <w:lastRenderedPageBreak/>
        <w:t xml:space="preserve">информации и/или документација врз основа на која Народната банка ќе може да го утврди ефектот од ваквото известување врз можноста за решавање на банката. </w:t>
      </w:r>
    </w:p>
    <w:p w14:paraId="590C2DBB" w14:textId="7A40A8C3" w:rsidR="009F1E79" w:rsidRPr="00936DEC" w:rsidRDefault="00263E83" w:rsidP="00642F66">
      <w:pPr>
        <w:pStyle w:val="ListParagraph"/>
        <w:numPr>
          <w:ilvl w:val="0"/>
          <w:numId w:val="158"/>
        </w:numPr>
        <w:tabs>
          <w:tab w:val="left" w:pos="1170"/>
        </w:tabs>
        <w:ind w:left="0" w:firstLine="720"/>
        <w:jc w:val="both"/>
        <w:rPr>
          <w:rFonts w:ascii="Tahoma" w:hAnsi="Tahoma" w:cs="Tahoma"/>
          <w:lang w:val="mk-MK"/>
        </w:rPr>
      </w:pPr>
      <w:r w:rsidRPr="00936DEC">
        <w:rPr>
          <w:rFonts w:ascii="Tahoma" w:hAnsi="Tahoma" w:cs="Tahoma"/>
          <w:lang w:val="mk-MK"/>
        </w:rPr>
        <w:t>Од датумот на кој Народната банка го примила известувањето од ставот (</w:t>
      </w:r>
      <w:r w:rsidRPr="00936DEC">
        <w:rPr>
          <w:rFonts w:ascii="Tahoma" w:hAnsi="Tahoma" w:cs="Tahoma"/>
        </w:rPr>
        <w:t>4</w:t>
      </w:r>
      <w:r w:rsidRPr="00936DEC">
        <w:rPr>
          <w:rFonts w:ascii="Tahoma" w:hAnsi="Tahoma" w:cs="Tahoma"/>
          <w:lang w:val="mk-MK"/>
        </w:rPr>
        <w:t>) на овој член, во однос на обврските на кои се однесува известувањето престанува да важи обврската за вклучување на соодветните одредби во согласност ставот (1) на овој член</w:t>
      </w:r>
      <w:r w:rsidR="009F1E79" w:rsidRPr="00936DEC">
        <w:rPr>
          <w:rFonts w:ascii="Tahoma" w:hAnsi="Tahoma" w:cs="Tahoma"/>
          <w:lang w:val="mk-MK"/>
        </w:rPr>
        <w:t>.</w:t>
      </w:r>
    </w:p>
    <w:p w14:paraId="43435505" w14:textId="77777777" w:rsidR="009F1E79" w:rsidRPr="00936DEC" w:rsidRDefault="009F1E79" w:rsidP="00642F66">
      <w:pPr>
        <w:pStyle w:val="ListParagraph"/>
        <w:numPr>
          <w:ilvl w:val="0"/>
          <w:numId w:val="158"/>
        </w:numPr>
        <w:tabs>
          <w:tab w:val="left" w:pos="1170"/>
        </w:tabs>
        <w:ind w:left="0" w:firstLine="720"/>
        <w:jc w:val="both"/>
        <w:rPr>
          <w:rFonts w:ascii="Tahoma" w:hAnsi="Tahoma" w:cs="Tahoma"/>
          <w:lang w:val="mk-MK"/>
        </w:rPr>
      </w:pPr>
      <w:r w:rsidRPr="00936DEC">
        <w:rPr>
          <w:rFonts w:ascii="Tahoma" w:hAnsi="Tahoma" w:cs="Tahoma"/>
          <w:lang w:val="mk-MK"/>
        </w:rPr>
        <w:t>Доколку Народната банка, врз основа на информациите и документацијата доставена согласно со ставот (</w:t>
      </w:r>
      <w:r w:rsidR="00CD7198" w:rsidRPr="00936DEC">
        <w:rPr>
          <w:rFonts w:ascii="Tahoma" w:hAnsi="Tahoma" w:cs="Tahoma"/>
        </w:rPr>
        <w:t>5</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утврди дека не постои правна или друга пречка за примена на одредбите од ставот (1) </w:t>
      </w:r>
      <w:r w:rsidR="00273B95" w:rsidRPr="00936DEC">
        <w:rPr>
          <w:rFonts w:ascii="Tahoma" w:hAnsi="Tahoma" w:cs="Tahoma"/>
          <w:lang w:val="mk-MK"/>
        </w:rPr>
        <w:t>на овој член</w:t>
      </w:r>
      <w:r w:rsidRPr="00936DEC">
        <w:rPr>
          <w:rFonts w:ascii="Tahoma" w:hAnsi="Tahoma" w:cs="Tahoma"/>
          <w:lang w:val="mk-MK"/>
        </w:rPr>
        <w:t>, ќе побара од банката во соодветен временски рок да ги примени о</w:t>
      </w:r>
      <w:r w:rsidR="00E84ED9" w:rsidRPr="00936DEC">
        <w:rPr>
          <w:rFonts w:ascii="Tahoma" w:hAnsi="Tahoma" w:cs="Tahoma"/>
          <w:lang w:val="mk-MK"/>
        </w:rPr>
        <w:t>д</w:t>
      </w:r>
      <w:r w:rsidRPr="00936DEC">
        <w:rPr>
          <w:rFonts w:ascii="Tahoma" w:hAnsi="Tahoma" w:cs="Tahoma"/>
          <w:lang w:val="mk-MK"/>
        </w:rPr>
        <w:t>ре</w:t>
      </w:r>
      <w:r w:rsidR="00E84ED9" w:rsidRPr="00936DEC">
        <w:rPr>
          <w:rFonts w:ascii="Tahoma" w:hAnsi="Tahoma" w:cs="Tahoma"/>
          <w:lang w:val="mk-MK"/>
        </w:rPr>
        <w:t>д</w:t>
      </w:r>
      <w:r w:rsidRPr="00936DEC">
        <w:rPr>
          <w:rFonts w:ascii="Tahoma" w:hAnsi="Tahoma" w:cs="Tahoma"/>
          <w:lang w:val="mk-MK"/>
        </w:rPr>
        <w:t xml:space="preserve">бите од ставот (1) </w:t>
      </w:r>
      <w:r w:rsidR="00273B95" w:rsidRPr="00936DEC">
        <w:rPr>
          <w:rFonts w:ascii="Tahoma" w:hAnsi="Tahoma" w:cs="Tahoma"/>
          <w:lang w:val="mk-MK"/>
        </w:rPr>
        <w:t>на овој член</w:t>
      </w:r>
      <w:r w:rsidRPr="00936DEC">
        <w:rPr>
          <w:rFonts w:ascii="Tahoma" w:hAnsi="Tahoma" w:cs="Tahoma"/>
          <w:lang w:val="mk-MK"/>
        </w:rPr>
        <w:t xml:space="preserve"> на обврските од ставот (</w:t>
      </w:r>
      <w:r w:rsidR="00CD7198" w:rsidRPr="00936DEC">
        <w:rPr>
          <w:rFonts w:ascii="Tahoma" w:hAnsi="Tahoma" w:cs="Tahoma"/>
        </w:rPr>
        <w:t>4</w:t>
      </w:r>
      <w:r w:rsidRPr="00936DEC">
        <w:rPr>
          <w:rFonts w:ascii="Tahoma" w:hAnsi="Tahoma" w:cs="Tahoma"/>
          <w:lang w:val="mk-MK"/>
        </w:rPr>
        <w:t xml:space="preserve">) </w:t>
      </w:r>
      <w:r w:rsidR="00273B95" w:rsidRPr="00936DEC">
        <w:rPr>
          <w:rFonts w:ascii="Tahoma" w:hAnsi="Tahoma" w:cs="Tahoma"/>
          <w:lang w:val="mk-MK"/>
        </w:rPr>
        <w:t>на овој член</w:t>
      </w:r>
      <w:r w:rsidR="000145EB" w:rsidRPr="00936DEC">
        <w:rPr>
          <w:rFonts w:ascii="Tahoma" w:hAnsi="Tahoma" w:cs="Tahoma"/>
          <w:lang w:val="mk-MK"/>
        </w:rPr>
        <w:t xml:space="preserve">, како и да </w:t>
      </w:r>
      <w:r w:rsidR="005C0B31" w:rsidRPr="00936DEC">
        <w:rPr>
          <w:rFonts w:ascii="Tahoma" w:hAnsi="Tahoma" w:cs="Tahoma"/>
          <w:lang w:val="mk-MK"/>
        </w:rPr>
        <w:t>направи</w:t>
      </w:r>
      <w:r w:rsidR="000145EB" w:rsidRPr="00936DEC">
        <w:rPr>
          <w:rFonts w:ascii="Tahoma" w:hAnsi="Tahoma" w:cs="Tahoma"/>
          <w:lang w:val="mk-MK"/>
        </w:rPr>
        <w:t xml:space="preserve"> соодветни промени во практиките на банката за примена на исклучоците од договорното признавање на внатрешна распределба на загубите.</w:t>
      </w:r>
    </w:p>
    <w:p w14:paraId="092184D9" w14:textId="77777777" w:rsidR="000145EB" w:rsidRPr="00936DEC" w:rsidRDefault="000145EB" w:rsidP="00642F66">
      <w:pPr>
        <w:pStyle w:val="ListParagraph"/>
        <w:numPr>
          <w:ilvl w:val="0"/>
          <w:numId w:val="158"/>
        </w:numPr>
        <w:tabs>
          <w:tab w:val="left" w:pos="1170"/>
        </w:tabs>
        <w:ind w:left="0" w:firstLine="720"/>
        <w:jc w:val="both"/>
        <w:rPr>
          <w:rFonts w:ascii="Tahoma" w:hAnsi="Tahoma" w:cs="Tahoma"/>
          <w:lang w:val="mk-MK"/>
        </w:rPr>
      </w:pPr>
      <w:r w:rsidRPr="00936DEC">
        <w:rPr>
          <w:rFonts w:ascii="Tahoma" w:hAnsi="Tahoma" w:cs="Tahoma"/>
          <w:lang w:val="mk-MK"/>
        </w:rPr>
        <w:t xml:space="preserve">Доколку Народната банка утврди дека во рамките на одредена класа обврски,  износот на обврските од ставот (1) </w:t>
      </w:r>
      <w:r w:rsidR="00273B95" w:rsidRPr="00936DEC">
        <w:rPr>
          <w:rFonts w:ascii="Tahoma" w:hAnsi="Tahoma" w:cs="Tahoma"/>
          <w:lang w:val="mk-MK"/>
        </w:rPr>
        <w:t>на овој член</w:t>
      </w:r>
      <w:r w:rsidRPr="00936DEC">
        <w:rPr>
          <w:rFonts w:ascii="Tahoma" w:hAnsi="Tahoma" w:cs="Tahoma"/>
          <w:lang w:val="mk-MK"/>
        </w:rPr>
        <w:t xml:space="preserve">, заедно со износот на обврските од таа класа коишто се исклучени од обврските за внатрешна распределба на загубите согласно со </w:t>
      </w:r>
      <w:r w:rsidR="005F572D" w:rsidRPr="00936DEC">
        <w:rPr>
          <w:rFonts w:ascii="Tahoma" w:hAnsi="Tahoma" w:cs="Tahoma"/>
          <w:lang w:val="mk-MK"/>
        </w:rPr>
        <w:t>членот 32</w:t>
      </w:r>
      <w:r w:rsidRPr="00936DEC">
        <w:rPr>
          <w:rFonts w:ascii="Tahoma" w:hAnsi="Tahoma" w:cs="Tahoma"/>
          <w:lang w:val="mk-MK"/>
        </w:rPr>
        <w:t xml:space="preserve"> став (2) или коишто можат да бидат исклучени од Народната банка согласно со </w:t>
      </w:r>
      <w:r w:rsidR="005F572D" w:rsidRPr="00936DEC">
        <w:rPr>
          <w:rFonts w:ascii="Tahoma" w:hAnsi="Tahoma" w:cs="Tahoma"/>
          <w:lang w:val="mk-MK"/>
        </w:rPr>
        <w:t>членот 33</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надминува 10% од вкупниот износ на таа класа</w:t>
      </w:r>
      <w:r w:rsidR="00FF7741" w:rsidRPr="00936DEC">
        <w:rPr>
          <w:rFonts w:ascii="Tahoma" w:hAnsi="Tahoma" w:cs="Tahoma"/>
          <w:lang w:val="mk-MK"/>
        </w:rPr>
        <w:t xml:space="preserve">, го оценува ефектот што може да го има вака исклучениот износ врз можноста за решавање на банката, вклучувајќи го и влијанието што може да го има ризикот од непочитување на заштитните мерки од </w:t>
      </w:r>
      <w:r w:rsidR="005F572D" w:rsidRPr="00936DEC">
        <w:rPr>
          <w:rFonts w:ascii="Tahoma" w:hAnsi="Tahoma" w:cs="Tahoma"/>
          <w:lang w:val="mk-MK"/>
        </w:rPr>
        <w:t>членот 61</w:t>
      </w:r>
      <w:r w:rsidR="00FF7741" w:rsidRPr="00936DEC">
        <w:rPr>
          <w:rFonts w:ascii="Tahoma" w:hAnsi="Tahoma" w:cs="Tahoma"/>
          <w:lang w:val="mk-MK"/>
        </w:rPr>
        <w:t xml:space="preserve"> </w:t>
      </w:r>
      <w:r w:rsidR="00273B95" w:rsidRPr="00936DEC">
        <w:rPr>
          <w:rFonts w:ascii="Tahoma" w:hAnsi="Tahoma" w:cs="Tahoma"/>
          <w:lang w:val="mk-MK"/>
        </w:rPr>
        <w:t>на овој закон</w:t>
      </w:r>
      <w:r w:rsidR="00FF7741" w:rsidRPr="00936DEC">
        <w:rPr>
          <w:rFonts w:ascii="Tahoma" w:hAnsi="Tahoma" w:cs="Tahoma"/>
          <w:lang w:val="mk-MK"/>
        </w:rPr>
        <w:t xml:space="preserve">, при примена на отписот или претворањето на дозволените обврски. </w:t>
      </w:r>
    </w:p>
    <w:p w14:paraId="65F23F1D" w14:textId="3189AED1" w:rsidR="00D121B4" w:rsidRPr="00936DEC" w:rsidRDefault="00FF7741" w:rsidP="00642F66">
      <w:pPr>
        <w:pStyle w:val="ListParagraph"/>
        <w:numPr>
          <w:ilvl w:val="0"/>
          <w:numId w:val="158"/>
        </w:numPr>
        <w:tabs>
          <w:tab w:val="left" w:pos="1170"/>
        </w:tabs>
        <w:ind w:left="0" w:firstLine="720"/>
        <w:jc w:val="both"/>
        <w:rPr>
          <w:rFonts w:ascii="Tahoma" w:hAnsi="Tahoma" w:cs="Tahoma"/>
          <w:lang w:val="mk-MK"/>
        </w:rPr>
      </w:pPr>
      <w:r w:rsidRPr="00936DEC">
        <w:rPr>
          <w:rFonts w:ascii="Tahoma" w:hAnsi="Tahoma" w:cs="Tahoma"/>
          <w:lang w:val="mk-MK"/>
        </w:rPr>
        <w:t xml:space="preserve">Доколку Народната банка утврди дека случаите </w:t>
      </w:r>
      <w:r w:rsidR="00273B95" w:rsidRPr="00936DEC">
        <w:rPr>
          <w:rFonts w:ascii="Tahoma" w:hAnsi="Tahoma" w:cs="Tahoma"/>
          <w:lang w:val="mk-MK"/>
        </w:rPr>
        <w:t>на овој член</w:t>
      </w:r>
      <w:r w:rsidRPr="00936DEC">
        <w:rPr>
          <w:rFonts w:ascii="Tahoma" w:hAnsi="Tahoma" w:cs="Tahoma"/>
          <w:lang w:val="mk-MK"/>
        </w:rPr>
        <w:t xml:space="preserve"> пре</w:t>
      </w:r>
      <w:r w:rsidR="00E52BA3" w:rsidRPr="00936DEC">
        <w:rPr>
          <w:rFonts w:ascii="Tahoma" w:hAnsi="Tahoma" w:cs="Tahoma"/>
          <w:lang w:val="mk-MK"/>
        </w:rPr>
        <w:t>т</w:t>
      </w:r>
      <w:r w:rsidRPr="00936DEC">
        <w:rPr>
          <w:rFonts w:ascii="Tahoma" w:hAnsi="Tahoma" w:cs="Tahoma"/>
          <w:lang w:val="mk-MK"/>
        </w:rPr>
        <w:t xml:space="preserve">ставуваат </w:t>
      </w:r>
      <w:r w:rsidR="00D121B4" w:rsidRPr="00936DEC">
        <w:rPr>
          <w:rFonts w:ascii="Tahoma" w:hAnsi="Tahoma" w:cs="Tahoma"/>
          <w:lang w:val="mk-MK"/>
        </w:rPr>
        <w:t xml:space="preserve">значајни </w:t>
      </w:r>
      <w:r w:rsidRPr="00936DEC">
        <w:rPr>
          <w:rFonts w:ascii="Tahoma" w:hAnsi="Tahoma" w:cs="Tahoma"/>
          <w:lang w:val="mk-MK"/>
        </w:rPr>
        <w:t>пречки во можноста за решавање</w:t>
      </w:r>
      <w:r w:rsidR="00D121B4" w:rsidRPr="00936DEC">
        <w:rPr>
          <w:rFonts w:ascii="Tahoma" w:hAnsi="Tahoma" w:cs="Tahoma"/>
          <w:lang w:val="mk-MK"/>
        </w:rPr>
        <w:t xml:space="preserve">то на банката, презема соодветни мерки согласно со членот </w:t>
      </w:r>
      <w:r w:rsidR="007103A9" w:rsidRPr="00936DEC">
        <w:rPr>
          <w:rFonts w:ascii="Tahoma" w:hAnsi="Tahoma" w:cs="Tahoma"/>
          <w:lang w:val="mk-MK"/>
        </w:rPr>
        <w:t xml:space="preserve">9 </w:t>
      </w:r>
      <w:r w:rsidR="00273B95" w:rsidRPr="00936DEC">
        <w:rPr>
          <w:rFonts w:ascii="Tahoma" w:hAnsi="Tahoma" w:cs="Tahoma"/>
          <w:lang w:val="mk-MK"/>
        </w:rPr>
        <w:t>на овој закон</w:t>
      </w:r>
      <w:r w:rsidR="00D121B4" w:rsidRPr="00936DEC">
        <w:rPr>
          <w:rFonts w:ascii="Tahoma" w:hAnsi="Tahoma" w:cs="Tahoma"/>
          <w:lang w:val="mk-MK"/>
        </w:rPr>
        <w:t xml:space="preserve">. </w:t>
      </w:r>
    </w:p>
    <w:p w14:paraId="196C23EA" w14:textId="77777777" w:rsidR="00FF7741" w:rsidRPr="00936DEC" w:rsidRDefault="00D121B4" w:rsidP="00642F66">
      <w:pPr>
        <w:pStyle w:val="ListParagraph"/>
        <w:numPr>
          <w:ilvl w:val="0"/>
          <w:numId w:val="158"/>
        </w:numPr>
        <w:tabs>
          <w:tab w:val="left" w:pos="1170"/>
        </w:tabs>
        <w:ind w:left="0" w:firstLine="720"/>
        <w:jc w:val="both"/>
        <w:rPr>
          <w:rFonts w:ascii="Tahoma" w:hAnsi="Tahoma" w:cs="Tahoma"/>
          <w:lang w:val="mk-MK"/>
        </w:rPr>
      </w:pPr>
      <w:r w:rsidRPr="00936DEC">
        <w:rPr>
          <w:rFonts w:ascii="Tahoma" w:hAnsi="Tahoma" w:cs="Tahoma"/>
          <w:lang w:val="mk-MK"/>
        </w:rPr>
        <w:t xml:space="preserve">Обврските коишто не ги исполнуваат или на кои, согласно со овој член, не се однесуваат барањата од ставот (1) </w:t>
      </w:r>
      <w:r w:rsidR="00273B95" w:rsidRPr="00936DEC">
        <w:rPr>
          <w:rFonts w:ascii="Tahoma" w:hAnsi="Tahoma" w:cs="Tahoma"/>
          <w:lang w:val="mk-MK"/>
        </w:rPr>
        <w:t>на овој член</w:t>
      </w:r>
      <w:r w:rsidRPr="00936DEC">
        <w:rPr>
          <w:rFonts w:ascii="Tahoma" w:hAnsi="Tahoma" w:cs="Tahoma"/>
          <w:lang w:val="mk-MK"/>
        </w:rPr>
        <w:t xml:space="preserve">, не можат да се вклучат во исполнувањето на минималната стапка на сопствени средства и дозволени обврски од </w:t>
      </w:r>
      <w:r w:rsidR="005F572D" w:rsidRPr="00936DEC">
        <w:rPr>
          <w:rFonts w:ascii="Tahoma" w:hAnsi="Tahoma" w:cs="Tahoma"/>
          <w:lang w:val="mk-MK"/>
        </w:rPr>
        <w:t>членот 10</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64AA7C75" w14:textId="77777777" w:rsidR="00D121B4" w:rsidRPr="00936DEC" w:rsidRDefault="00D121B4" w:rsidP="00642F66">
      <w:pPr>
        <w:pStyle w:val="ListParagraph"/>
        <w:numPr>
          <w:ilvl w:val="0"/>
          <w:numId w:val="158"/>
        </w:numPr>
        <w:tabs>
          <w:tab w:val="left" w:pos="1170"/>
        </w:tabs>
        <w:ind w:left="0" w:firstLine="720"/>
        <w:jc w:val="both"/>
        <w:rPr>
          <w:rFonts w:ascii="Tahoma" w:hAnsi="Tahoma" w:cs="Tahoma"/>
          <w:lang w:val="mk-MK"/>
        </w:rPr>
      </w:pPr>
      <w:r w:rsidRPr="00936DEC">
        <w:rPr>
          <w:rFonts w:ascii="Tahoma" w:hAnsi="Tahoma" w:cs="Tahoma"/>
          <w:lang w:val="mk-MK"/>
        </w:rPr>
        <w:t xml:space="preserve">Народната банка може да побара од банката правно мислење во однос на правната основа за спроведување на одредбите од ставот (1) </w:t>
      </w:r>
      <w:r w:rsidR="00273B95" w:rsidRPr="00936DEC">
        <w:rPr>
          <w:rFonts w:ascii="Tahoma" w:hAnsi="Tahoma" w:cs="Tahoma"/>
          <w:lang w:val="mk-MK"/>
        </w:rPr>
        <w:t>на овој член</w:t>
      </w:r>
      <w:r w:rsidRPr="00936DEC">
        <w:rPr>
          <w:rFonts w:ascii="Tahoma" w:hAnsi="Tahoma" w:cs="Tahoma"/>
          <w:lang w:val="mk-MK"/>
        </w:rPr>
        <w:t>.</w:t>
      </w:r>
    </w:p>
    <w:p w14:paraId="7B757409" w14:textId="77777777" w:rsidR="00D121B4" w:rsidRPr="00936DEC" w:rsidRDefault="00D121B4" w:rsidP="00642F66">
      <w:pPr>
        <w:pStyle w:val="ListParagraph"/>
        <w:numPr>
          <w:ilvl w:val="0"/>
          <w:numId w:val="158"/>
        </w:numPr>
        <w:tabs>
          <w:tab w:val="left" w:pos="1170"/>
        </w:tabs>
        <w:ind w:left="0" w:firstLine="720"/>
        <w:jc w:val="both"/>
        <w:rPr>
          <w:rFonts w:ascii="Tahoma" w:hAnsi="Tahoma" w:cs="Tahoma"/>
          <w:lang w:val="mk-MK"/>
        </w:rPr>
      </w:pPr>
      <w:r w:rsidRPr="00936DEC">
        <w:rPr>
          <w:rFonts w:ascii="Tahoma" w:hAnsi="Tahoma" w:cs="Tahoma"/>
          <w:lang w:val="mk-MK"/>
        </w:rPr>
        <w:t>Народната банка може да спроведе отпис или претворање на обврската од ставот (</w:t>
      </w:r>
      <w:r w:rsidR="00CD7198" w:rsidRPr="00936DEC">
        <w:rPr>
          <w:rFonts w:ascii="Tahoma" w:hAnsi="Tahoma" w:cs="Tahoma"/>
        </w:rPr>
        <w:t>1</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дури и во случаите кога </w:t>
      </w:r>
      <w:r w:rsidR="00A63E33" w:rsidRPr="00936DEC">
        <w:rPr>
          <w:rFonts w:ascii="Tahoma" w:hAnsi="Tahoma" w:cs="Tahoma"/>
          <w:lang w:val="mk-MK"/>
        </w:rPr>
        <w:t xml:space="preserve">банката </w:t>
      </w:r>
      <w:r w:rsidRPr="00936DEC">
        <w:rPr>
          <w:rFonts w:ascii="Tahoma" w:hAnsi="Tahoma" w:cs="Tahoma"/>
          <w:lang w:val="mk-MK"/>
        </w:rPr>
        <w:t xml:space="preserve">не ги </w:t>
      </w:r>
      <w:r w:rsidR="00A63E33" w:rsidRPr="00936DEC">
        <w:rPr>
          <w:rFonts w:ascii="Tahoma" w:hAnsi="Tahoma" w:cs="Tahoma"/>
          <w:lang w:val="mk-MK"/>
        </w:rPr>
        <w:t xml:space="preserve">вклучила соодветните договорни одредби согласно со </w:t>
      </w:r>
      <w:r w:rsidRPr="00936DEC">
        <w:rPr>
          <w:rFonts w:ascii="Tahoma" w:hAnsi="Tahoma" w:cs="Tahoma"/>
          <w:lang w:val="mk-MK"/>
        </w:rPr>
        <w:t xml:space="preserve">ставот (1) </w:t>
      </w:r>
      <w:r w:rsidR="00273B95" w:rsidRPr="00936DEC">
        <w:rPr>
          <w:rFonts w:ascii="Tahoma" w:hAnsi="Tahoma" w:cs="Tahoma"/>
          <w:lang w:val="mk-MK"/>
        </w:rPr>
        <w:t>на овој член</w:t>
      </w:r>
      <w:r w:rsidRPr="00936DEC">
        <w:rPr>
          <w:rFonts w:ascii="Tahoma" w:hAnsi="Tahoma" w:cs="Tahoma"/>
          <w:lang w:val="mk-MK"/>
        </w:rPr>
        <w:t>.</w:t>
      </w:r>
    </w:p>
    <w:p w14:paraId="63F16DCF" w14:textId="77777777" w:rsidR="006D2014" w:rsidRPr="00936DEC" w:rsidRDefault="006D2014">
      <w:pPr>
        <w:jc w:val="center"/>
        <w:rPr>
          <w:rFonts w:ascii="Tahoma" w:hAnsi="Tahoma" w:cs="Tahoma"/>
          <w:b/>
          <w:lang w:val="mk-MK"/>
        </w:rPr>
      </w:pPr>
    </w:p>
    <w:p w14:paraId="400E97CF" w14:textId="77777777" w:rsidR="003A4FD1" w:rsidRPr="00936DEC" w:rsidRDefault="003A4FD1">
      <w:pPr>
        <w:jc w:val="center"/>
        <w:rPr>
          <w:rFonts w:ascii="Tahoma" w:hAnsi="Tahoma" w:cs="Tahoma"/>
          <w:b/>
        </w:rPr>
      </w:pPr>
      <w:r w:rsidRPr="00936DEC">
        <w:rPr>
          <w:rFonts w:ascii="Tahoma" w:hAnsi="Tahoma" w:cs="Tahoma"/>
          <w:b/>
          <w:lang w:val="mk-MK"/>
        </w:rPr>
        <w:t xml:space="preserve">ГЛАВА </w:t>
      </w:r>
      <w:r w:rsidRPr="00936DEC">
        <w:rPr>
          <w:rFonts w:ascii="Tahoma" w:hAnsi="Tahoma" w:cs="Tahoma"/>
          <w:b/>
        </w:rPr>
        <w:t>IV</w:t>
      </w:r>
    </w:p>
    <w:p w14:paraId="0AE2B279" w14:textId="77777777" w:rsidR="008D7C1F" w:rsidRPr="00936DEC" w:rsidRDefault="008D7C1F">
      <w:pPr>
        <w:pStyle w:val="ListParagraph"/>
        <w:ind w:left="0"/>
        <w:jc w:val="center"/>
        <w:rPr>
          <w:rFonts w:ascii="Tahoma" w:hAnsi="Tahoma" w:cs="Tahoma"/>
          <w:b/>
          <w:lang w:val="mk-MK"/>
        </w:rPr>
      </w:pPr>
      <w:r w:rsidRPr="00936DEC">
        <w:rPr>
          <w:rFonts w:ascii="Tahoma" w:hAnsi="Tahoma" w:cs="Tahoma"/>
          <w:b/>
          <w:lang w:val="mk-MK"/>
        </w:rPr>
        <w:t xml:space="preserve">ОТПИС И ПРЕТВОРАЊЕ НА </w:t>
      </w:r>
      <w:r w:rsidR="00C13F56" w:rsidRPr="00936DEC">
        <w:rPr>
          <w:rFonts w:ascii="Tahoma" w:hAnsi="Tahoma" w:cs="Tahoma"/>
          <w:b/>
          <w:lang w:val="mk-MK"/>
        </w:rPr>
        <w:t>СООДВЕТНИТЕ КАПИТАЛНИ</w:t>
      </w:r>
      <w:r w:rsidRPr="00936DEC">
        <w:rPr>
          <w:rFonts w:ascii="Tahoma" w:hAnsi="Tahoma" w:cs="Tahoma"/>
          <w:b/>
          <w:lang w:val="mk-MK"/>
        </w:rPr>
        <w:t xml:space="preserve"> ИНСТРУМЕНТИ</w:t>
      </w:r>
      <w:r w:rsidR="00A908DE" w:rsidRPr="00936DEC">
        <w:rPr>
          <w:rFonts w:ascii="Tahoma" w:hAnsi="Tahoma" w:cs="Tahoma"/>
          <w:b/>
        </w:rPr>
        <w:t xml:space="preserve"> </w:t>
      </w:r>
      <w:r w:rsidR="00A908DE" w:rsidRPr="00936DEC">
        <w:rPr>
          <w:rFonts w:ascii="Tahoma" w:hAnsi="Tahoma" w:cs="Tahoma"/>
          <w:b/>
          <w:lang w:val="mk-MK"/>
        </w:rPr>
        <w:t>И ДОЗВОЛЕНИ ОБВРСКИ</w:t>
      </w:r>
    </w:p>
    <w:p w14:paraId="35E5905E" w14:textId="77777777" w:rsidR="008D7C1F" w:rsidRPr="00936DEC" w:rsidRDefault="008D7C1F">
      <w:pPr>
        <w:ind w:left="2880"/>
        <w:jc w:val="center"/>
        <w:rPr>
          <w:rFonts w:ascii="Tahoma" w:hAnsi="Tahoma" w:cs="Tahoma"/>
          <w:b/>
          <w:lang w:val="mk-MK"/>
        </w:rPr>
      </w:pPr>
    </w:p>
    <w:p w14:paraId="42E039C5" w14:textId="77777777" w:rsidR="008D7C1F" w:rsidRPr="00936DEC" w:rsidRDefault="008D7C1F">
      <w:pPr>
        <w:jc w:val="center"/>
        <w:rPr>
          <w:rFonts w:ascii="Tahoma" w:hAnsi="Tahoma" w:cs="Tahoma"/>
          <w:b/>
          <w:lang w:val="mk-MK"/>
        </w:rPr>
      </w:pPr>
      <w:r w:rsidRPr="00936DEC">
        <w:rPr>
          <w:rFonts w:ascii="Tahoma" w:hAnsi="Tahoma" w:cs="Tahoma"/>
          <w:b/>
          <w:lang w:val="mk-MK"/>
        </w:rPr>
        <w:t>Услови за отпис или претвор</w:t>
      </w:r>
      <w:r w:rsidR="005F714B" w:rsidRPr="00936DEC">
        <w:rPr>
          <w:rFonts w:ascii="Tahoma" w:hAnsi="Tahoma" w:cs="Tahoma"/>
          <w:b/>
          <w:lang w:val="mk-MK"/>
        </w:rPr>
        <w:t xml:space="preserve">ање на соодветните капитални инструменти </w:t>
      </w:r>
      <w:r w:rsidR="00C848DC" w:rsidRPr="00936DEC">
        <w:rPr>
          <w:rFonts w:ascii="Tahoma" w:hAnsi="Tahoma" w:cs="Tahoma"/>
          <w:b/>
          <w:lang w:val="mk-MK"/>
        </w:rPr>
        <w:t>и дозволени обврски</w:t>
      </w:r>
    </w:p>
    <w:p w14:paraId="2F150951" w14:textId="77777777" w:rsidR="00DF4568" w:rsidRPr="00936DEC" w:rsidRDefault="008D7C1F">
      <w:pPr>
        <w:jc w:val="center"/>
        <w:rPr>
          <w:rFonts w:ascii="Tahoma" w:hAnsi="Tahoma" w:cs="Tahoma"/>
          <w:lang w:val="mk-MK"/>
        </w:rPr>
      </w:pPr>
      <w:r w:rsidRPr="00936DEC">
        <w:rPr>
          <w:rFonts w:ascii="Tahoma" w:hAnsi="Tahoma" w:cs="Tahoma"/>
          <w:lang w:val="mk-MK"/>
        </w:rPr>
        <w:t xml:space="preserve">Член </w:t>
      </w:r>
      <w:r w:rsidR="009749AF" w:rsidRPr="00936DEC">
        <w:rPr>
          <w:rFonts w:ascii="Tahoma" w:hAnsi="Tahoma" w:cs="Tahoma"/>
          <w:lang w:val="mk-MK"/>
        </w:rPr>
        <w:t>43</w:t>
      </w:r>
    </w:p>
    <w:p w14:paraId="55133E98" w14:textId="77777777" w:rsidR="008D7C1F" w:rsidRPr="00936DEC" w:rsidRDefault="008D7C1F">
      <w:pPr>
        <w:jc w:val="center"/>
        <w:rPr>
          <w:rFonts w:ascii="Tahoma" w:hAnsi="Tahoma" w:cs="Tahoma"/>
        </w:rPr>
      </w:pPr>
    </w:p>
    <w:p w14:paraId="5E5522B6" w14:textId="77777777" w:rsidR="005B0896" w:rsidRPr="00936DEC" w:rsidRDefault="008D7C1F" w:rsidP="00642F66">
      <w:pPr>
        <w:pStyle w:val="ListParagraph"/>
        <w:numPr>
          <w:ilvl w:val="0"/>
          <w:numId w:val="77"/>
        </w:numPr>
        <w:tabs>
          <w:tab w:val="left" w:pos="1080"/>
        </w:tabs>
        <w:ind w:left="0" w:firstLine="720"/>
        <w:jc w:val="both"/>
        <w:rPr>
          <w:rFonts w:ascii="Tahoma" w:hAnsi="Tahoma" w:cs="Tahoma"/>
          <w:lang w:val="mk-MK"/>
        </w:rPr>
      </w:pPr>
      <w:r w:rsidRPr="00936DEC">
        <w:rPr>
          <w:rFonts w:ascii="Tahoma" w:hAnsi="Tahoma" w:cs="Tahoma"/>
          <w:lang w:val="mk-MK"/>
        </w:rPr>
        <w:t xml:space="preserve">Народната банка може да </w:t>
      </w:r>
      <w:r w:rsidR="00FA0843" w:rsidRPr="00936DEC">
        <w:rPr>
          <w:rFonts w:ascii="Tahoma" w:hAnsi="Tahoma" w:cs="Tahoma"/>
          <w:lang w:val="mk-MK"/>
        </w:rPr>
        <w:t xml:space="preserve">донесе одлука за </w:t>
      </w:r>
      <w:r w:rsidRPr="00936DEC">
        <w:rPr>
          <w:rFonts w:ascii="Tahoma" w:hAnsi="Tahoma" w:cs="Tahoma"/>
          <w:lang w:val="mk-MK"/>
        </w:rPr>
        <w:t>отпис или претворање на соодветните капитални инструменти</w:t>
      </w:r>
      <w:r w:rsidR="00C848DC" w:rsidRPr="00936DEC">
        <w:rPr>
          <w:rFonts w:ascii="Tahoma" w:hAnsi="Tahoma" w:cs="Tahoma"/>
          <w:lang w:val="mk-MK"/>
        </w:rPr>
        <w:t xml:space="preserve"> </w:t>
      </w:r>
      <w:r w:rsidR="0072083F" w:rsidRPr="00936DEC">
        <w:rPr>
          <w:rFonts w:ascii="Tahoma" w:hAnsi="Tahoma" w:cs="Tahoma"/>
          <w:lang w:val="mk-MK"/>
        </w:rPr>
        <w:t>ил</w:t>
      </w:r>
      <w:r w:rsidR="00C848DC" w:rsidRPr="00936DEC">
        <w:rPr>
          <w:rFonts w:ascii="Tahoma" w:hAnsi="Tahoma" w:cs="Tahoma"/>
          <w:lang w:val="mk-MK"/>
        </w:rPr>
        <w:t xml:space="preserve">и </w:t>
      </w:r>
      <w:r w:rsidR="001C79C4" w:rsidRPr="00936DEC">
        <w:rPr>
          <w:rFonts w:ascii="Tahoma" w:hAnsi="Tahoma" w:cs="Tahoma"/>
          <w:lang w:val="mk-MK"/>
        </w:rPr>
        <w:t xml:space="preserve">на </w:t>
      </w:r>
      <w:r w:rsidR="00C848DC" w:rsidRPr="00936DEC">
        <w:rPr>
          <w:rFonts w:ascii="Tahoma" w:hAnsi="Tahoma" w:cs="Tahoma"/>
          <w:lang w:val="mk-MK"/>
        </w:rPr>
        <w:t>дозволени</w:t>
      </w:r>
      <w:r w:rsidR="001C79C4" w:rsidRPr="00936DEC">
        <w:rPr>
          <w:rFonts w:ascii="Tahoma" w:hAnsi="Tahoma" w:cs="Tahoma"/>
          <w:lang w:val="mk-MK"/>
        </w:rPr>
        <w:t>те</w:t>
      </w:r>
      <w:r w:rsidR="00C848DC" w:rsidRPr="00936DEC">
        <w:rPr>
          <w:rFonts w:ascii="Tahoma" w:hAnsi="Tahoma" w:cs="Tahoma"/>
          <w:lang w:val="mk-MK"/>
        </w:rPr>
        <w:t xml:space="preserve"> обврски</w:t>
      </w:r>
      <w:r w:rsidR="001C79C4" w:rsidRPr="00936DEC">
        <w:rPr>
          <w:rFonts w:ascii="Tahoma" w:hAnsi="Tahoma" w:cs="Tahoma"/>
          <w:lang w:val="mk-MK"/>
        </w:rPr>
        <w:t xml:space="preserve"> од ставот (3) </w:t>
      </w:r>
      <w:r w:rsidR="00273B95" w:rsidRPr="00936DEC">
        <w:rPr>
          <w:rFonts w:ascii="Tahoma" w:hAnsi="Tahoma" w:cs="Tahoma"/>
          <w:lang w:val="mk-MK"/>
        </w:rPr>
        <w:t>на овој член</w:t>
      </w:r>
      <w:r w:rsidR="001C79C4" w:rsidRPr="00936DEC">
        <w:rPr>
          <w:rFonts w:ascii="Tahoma" w:hAnsi="Tahoma" w:cs="Tahoma"/>
          <w:lang w:val="mk-MK"/>
        </w:rPr>
        <w:t>,</w:t>
      </w:r>
      <w:r w:rsidRPr="00936DEC">
        <w:rPr>
          <w:rFonts w:ascii="Tahoma" w:hAnsi="Tahoma" w:cs="Tahoma"/>
          <w:lang w:val="mk-MK"/>
        </w:rPr>
        <w:t xml:space="preserve"> издадени од банката</w:t>
      </w:r>
      <w:r w:rsidR="001C79C4" w:rsidRPr="00936DEC">
        <w:rPr>
          <w:rFonts w:ascii="Tahoma" w:hAnsi="Tahoma" w:cs="Tahoma"/>
          <w:lang w:val="mk-MK"/>
        </w:rPr>
        <w:t>,</w:t>
      </w:r>
      <w:r w:rsidRPr="00936DEC">
        <w:rPr>
          <w:rFonts w:ascii="Tahoma" w:hAnsi="Tahoma" w:cs="Tahoma"/>
          <w:lang w:val="mk-MK"/>
        </w:rPr>
        <w:t xml:space="preserve"> во </w:t>
      </w:r>
      <w:r w:rsidR="0057446D" w:rsidRPr="00936DEC">
        <w:rPr>
          <w:rFonts w:ascii="Tahoma" w:hAnsi="Tahoma" w:cs="Tahoma"/>
          <w:lang w:val="mk-MK"/>
        </w:rPr>
        <w:t>акции или други сопственички инструменти</w:t>
      </w:r>
      <w:r w:rsidR="00A83648" w:rsidRPr="00936DEC">
        <w:rPr>
          <w:rFonts w:ascii="Tahoma" w:hAnsi="Tahoma" w:cs="Tahoma"/>
          <w:lang w:val="mk-MK"/>
        </w:rPr>
        <w:t xml:space="preserve"> на банката или друго </w:t>
      </w:r>
      <w:r w:rsidR="00415BD5" w:rsidRPr="00936DEC">
        <w:rPr>
          <w:rFonts w:ascii="Tahoma" w:hAnsi="Tahoma" w:cs="Tahoma"/>
          <w:lang w:val="mk-MK"/>
        </w:rPr>
        <w:t xml:space="preserve">правно </w:t>
      </w:r>
      <w:r w:rsidR="00A83648" w:rsidRPr="00936DEC">
        <w:rPr>
          <w:rFonts w:ascii="Tahoma" w:hAnsi="Tahoma" w:cs="Tahoma"/>
          <w:lang w:val="mk-MK"/>
        </w:rPr>
        <w:t xml:space="preserve">лице од членот 2 став (1) </w:t>
      </w:r>
      <w:r w:rsidR="00273B95" w:rsidRPr="00936DEC">
        <w:rPr>
          <w:rFonts w:ascii="Tahoma" w:hAnsi="Tahoma" w:cs="Tahoma"/>
          <w:lang w:val="mk-MK"/>
        </w:rPr>
        <w:t>на овој закон</w:t>
      </w:r>
      <w:r w:rsidR="005B0896" w:rsidRPr="00936DEC">
        <w:rPr>
          <w:rFonts w:ascii="Tahoma" w:hAnsi="Tahoma" w:cs="Tahoma"/>
          <w:lang w:val="mk-MK"/>
        </w:rPr>
        <w:t>:</w:t>
      </w:r>
    </w:p>
    <w:p w14:paraId="032183A0" w14:textId="77777777" w:rsidR="005B0896" w:rsidRPr="00936DEC" w:rsidRDefault="00B107D3" w:rsidP="00642F66">
      <w:pPr>
        <w:pStyle w:val="ListParagraph"/>
        <w:numPr>
          <w:ilvl w:val="0"/>
          <w:numId w:val="165"/>
        </w:numPr>
        <w:tabs>
          <w:tab w:val="left" w:pos="1276"/>
        </w:tabs>
        <w:jc w:val="both"/>
        <w:rPr>
          <w:rFonts w:ascii="Tahoma" w:hAnsi="Tahoma" w:cs="Tahoma"/>
          <w:lang w:val="mk-MK"/>
        </w:rPr>
      </w:pPr>
      <w:r w:rsidRPr="00936DEC">
        <w:rPr>
          <w:rFonts w:ascii="Tahoma" w:hAnsi="Tahoma" w:cs="Tahoma"/>
          <w:lang w:val="mk-MK"/>
        </w:rPr>
        <w:t>независно од активностите за</w:t>
      </w:r>
      <w:r w:rsidR="008866DC" w:rsidRPr="00936DEC">
        <w:rPr>
          <w:rFonts w:ascii="Tahoma" w:hAnsi="Tahoma" w:cs="Tahoma"/>
          <w:lang w:val="mk-MK"/>
        </w:rPr>
        <w:t xml:space="preserve"> решавање или</w:t>
      </w:r>
    </w:p>
    <w:p w14:paraId="37C34CFE" w14:textId="77777777" w:rsidR="008D7C1F" w:rsidRPr="00936DEC" w:rsidRDefault="008866DC" w:rsidP="00642F66">
      <w:pPr>
        <w:pStyle w:val="ListParagraph"/>
        <w:numPr>
          <w:ilvl w:val="0"/>
          <w:numId w:val="165"/>
        </w:numPr>
        <w:tabs>
          <w:tab w:val="left" w:pos="1276"/>
        </w:tabs>
        <w:jc w:val="both"/>
        <w:rPr>
          <w:rFonts w:ascii="Tahoma" w:hAnsi="Tahoma" w:cs="Tahoma"/>
          <w:lang w:val="mk-MK"/>
        </w:rPr>
      </w:pPr>
      <w:r w:rsidRPr="00936DEC">
        <w:rPr>
          <w:rFonts w:ascii="Tahoma" w:hAnsi="Tahoma" w:cs="Tahoma"/>
          <w:lang w:val="mk-MK"/>
        </w:rPr>
        <w:lastRenderedPageBreak/>
        <w:t xml:space="preserve">заедно со </w:t>
      </w:r>
      <w:r w:rsidR="00EA65AA" w:rsidRPr="00936DEC">
        <w:rPr>
          <w:rFonts w:ascii="Tahoma" w:hAnsi="Tahoma" w:cs="Tahoma"/>
          <w:lang w:val="mk-MK"/>
        </w:rPr>
        <w:t>преземањето</w:t>
      </w:r>
      <w:r w:rsidRPr="00936DEC">
        <w:rPr>
          <w:rFonts w:ascii="Tahoma" w:hAnsi="Tahoma" w:cs="Tahoma"/>
          <w:lang w:val="mk-MK"/>
        </w:rPr>
        <w:t xml:space="preserve"> активности за решавање</w:t>
      </w:r>
      <w:r w:rsidR="005B0896" w:rsidRPr="00936DEC">
        <w:rPr>
          <w:rFonts w:ascii="Tahoma" w:hAnsi="Tahoma" w:cs="Tahoma"/>
          <w:lang w:val="mk-MK"/>
        </w:rPr>
        <w:t xml:space="preserve"> кога се исполнети условите за решавање од член</w:t>
      </w:r>
      <w:r w:rsidR="00CD7198" w:rsidRPr="00936DEC">
        <w:rPr>
          <w:rFonts w:ascii="Tahoma" w:hAnsi="Tahoma" w:cs="Tahoma"/>
          <w:lang w:val="mk-MK"/>
        </w:rPr>
        <w:t>о</w:t>
      </w:r>
      <w:r w:rsidR="001F24B3" w:rsidRPr="00936DEC">
        <w:rPr>
          <w:rFonts w:ascii="Tahoma" w:hAnsi="Tahoma" w:cs="Tahoma"/>
          <w:lang w:val="mk-MK"/>
        </w:rPr>
        <w:t>вите</w:t>
      </w:r>
      <w:r w:rsidR="005B0896" w:rsidRPr="00936DEC">
        <w:rPr>
          <w:rFonts w:ascii="Tahoma" w:hAnsi="Tahoma" w:cs="Tahoma"/>
          <w:lang w:val="mk-MK"/>
        </w:rPr>
        <w:t xml:space="preserve"> </w:t>
      </w:r>
      <w:r w:rsidR="00430C17" w:rsidRPr="00936DEC">
        <w:rPr>
          <w:rFonts w:ascii="Tahoma" w:hAnsi="Tahoma" w:cs="Tahoma"/>
          <w:lang w:val="mk-MK"/>
        </w:rPr>
        <w:t xml:space="preserve">19 </w:t>
      </w:r>
      <w:r w:rsidR="00631958" w:rsidRPr="00936DEC">
        <w:rPr>
          <w:rFonts w:ascii="Tahoma" w:hAnsi="Tahoma" w:cs="Tahoma"/>
          <w:lang w:val="mk-MK"/>
        </w:rPr>
        <w:t>или</w:t>
      </w:r>
      <w:r w:rsidR="005B0896" w:rsidRPr="00936DEC">
        <w:rPr>
          <w:rFonts w:ascii="Tahoma" w:hAnsi="Tahoma" w:cs="Tahoma"/>
          <w:lang w:val="mk-MK"/>
        </w:rPr>
        <w:t xml:space="preserve"> </w:t>
      </w:r>
      <w:r w:rsidR="00430C17" w:rsidRPr="00936DEC">
        <w:rPr>
          <w:rFonts w:ascii="Tahoma" w:hAnsi="Tahoma" w:cs="Tahoma"/>
          <w:lang w:val="mk-MK"/>
        </w:rPr>
        <w:t xml:space="preserve">20 </w:t>
      </w:r>
      <w:r w:rsidR="00273B95" w:rsidRPr="00936DEC">
        <w:rPr>
          <w:rFonts w:ascii="Tahoma" w:hAnsi="Tahoma" w:cs="Tahoma"/>
          <w:lang w:val="mk-MK"/>
        </w:rPr>
        <w:t>на овој закон</w:t>
      </w:r>
      <w:r w:rsidRPr="00936DEC">
        <w:rPr>
          <w:rFonts w:ascii="Tahoma" w:hAnsi="Tahoma" w:cs="Tahoma"/>
          <w:lang w:val="mk-MK"/>
        </w:rPr>
        <w:t>.</w:t>
      </w:r>
    </w:p>
    <w:p w14:paraId="5A6D8B22" w14:textId="77777777" w:rsidR="005B0896" w:rsidRPr="00936DEC" w:rsidRDefault="005B0896" w:rsidP="00642F66">
      <w:pPr>
        <w:pStyle w:val="ListParagraph"/>
        <w:numPr>
          <w:ilvl w:val="0"/>
          <w:numId w:val="77"/>
        </w:numPr>
        <w:tabs>
          <w:tab w:val="left" w:pos="1080"/>
        </w:tabs>
        <w:ind w:left="0" w:firstLine="720"/>
        <w:jc w:val="both"/>
        <w:rPr>
          <w:rFonts w:ascii="Tahoma" w:hAnsi="Tahoma" w:cs="Tahoma"/>
          <w:lang w:val="mk-MK"/>
        </w:rPr>
      </w:pPr>
      <w:r w:rsidRPr="00936DEC">
        <w:rPr>
          <w:rFonts w:ascii="Tahoma" w:hAnsi="Tahoma" w:cs="Tahoma"/>
          <w:lang w:val="mk-MK"/>
        </w:rPr>
        <w:t xml:space="preserve">По примената на овластувањето за отпис и претворање на соодветните капитални инструменти или </w:t>
      </w:r>
      <w:r w:rsidR="008A200D" w:rsidRPr="00936DEC">
        <w:rPr>
          <w:rFonts w:ascii="Tahoma" w:hAnsi="Tahoma" w:cs="Tahoma"/>
          <w:lang w:val="mk-MK"/>
        </w:rPr>
        <w:t xml:space="preserve">на </w:t>
      </w:r>
      <w:r w:rsidRPr="00936DEC">
        <w:rPr>
          <w:rFonts w:ascii="Tahoma" w:hAnsi="Tahoma" w:cs="Tahoma"/>
          <w:lang w:val="mk-MK"/>
        </w:rPr>
        <w:t xml:space="preserve">дозволени обврски </w:t>
      </w:r>
      <w:r w:rsidR="008A200D" w:rsidRPr="00936DEC">
        <w:rPr>
          <w:rFonts w:ascii="Tahoma" w:hAnsi="Tahoma" w:cs="Tahoma"/>
          <w:lang w:val="mk-MK"/>
        </w:rPr>
        <w:t xml:space="preserve">од ставот (3) </w:t>
      </w:r>
      <w:r w:rsidR="00273B95" w:rsidRPr="00936DEC">
        <w:rPr>
          <w:rFonts w:ascii="Tahoma" w:hAnsi="Tahoma" w:cs="Tahoma"/>
          <w:lang w:val="mk-MK"/>
        </w:rPr>
        <w:t>на овој член</w:t>
      </w:r>
      <w:r w:rsidR="008A200D" w:rsidRPr="00936DEC">
        <w:rPr>
          <w:rFonts w:ascii="Tahoma" w:hAnsi="Tahoma" w:cs="Tahoma"/>
          <w:lang w:val="mk-MK"/>
        </w:rPr>
        <w:t xml:space="preserve">, </w:t>
      </w:r>
      <w:r w:rsidRPr="00936DEC">
        <w:rPr>
          <w:rFonts w:ascii="Tahoma" w:hAnsi="Tahoma" w:cs="Tahoma"/>
          <w:lang w:val="mk-MK"/>
        </w:rPr>
        <w:t xml:space="preserve">согласно со ставот (1) точка 1) </w:t>
      </w:r>
      <w:r w:rsidR="00273B95" w:rsidRPr="00936DEC">
        <w:rPr>
          <w:rFonts w:ascii="Tahoma" w:hAnsi="Tahoma" w:cs="Tahoma"/>
          <w:lang w:val="mk-MK"/>
        </w:rPr>
        <w:t>на овој член</w:t>
      </w:r>
      <w:r w:rsidRPr="00936DEC">
        <w:rPr>
          <w:rFonts w:ascii="Tahoma" w:hAnsi="Tahoma" w:cs="Tahoma"/>
          <w:lang w:val="mk-MK"/>
        </w:rPr>
        <w:t xml:space="preserve">, се врши проценката од </w:t>
      </w:r>
      <w:r w:rsidR="005F572D" w:rsidRPr="00936DEC">
        <w:rPr>
          <w:rFonts w:ascii="Tahoma" w:hAnsi="Tahoma" w:cs="Tahoma"/>
          <w:lang w:val="mk-MK"/>
        </w:rPr>
        <w:t>членот 61</w:t>
      </w:r>
      <w:r w:rsidR="008A200D" w:rsidRPr="00936DEC">
        <w:rPr>
          <w:rFonts w:ascii="Tahoma" w:hAnsi="Tahoma" w:cs="Tahoma"/>
          <w:lang w:val="mk-MK"/>
        </w:rPr>
        <w:t xml:space="preserve"> </w:t>
      </w:r>
      <w:r w:rsidR="00273B95" w:rsidRPr="00936DEC">
        <w:rPr>
          <w:rFonts w:ascii="Tahoma" w:hAnsi="Tahoma" w:cs="Tahoma"/>
          <w:lang w:val="mk-MK"/>
        </w:rPr>
        <w:t>на овој закон</w:t>
      </w:r>
      <w:r w:rsidR="007103A9" w:rsidRPr="00936DEC">
        <w:rPr>
          <w:rFonts w:ascii="Tahoma" w:hAnsi="Tahoma" w:cs="Tahoma"/>
          <w:lang w:val="mk-MK"/>
        </w:rPr>
        <w:t xml:space="preserve"> </w:t>
      </w:r>
      <w:r w:rsidRPr="00936DEC">
        <w:rPr>
          <w:rFonts w:ascii="Tahoma" w:hAnsi="Tahoma" w:cs="Tahoma"/>
          <w:lang w:val="mk-MK"/>
        </w:rPr>
        <w:t xml:space="preserve">и се применува </w:t>
      </w:r>
      <w:r w:rsidR="005F572D" w:rsidRPr="00936DEC">
        <w:rPr>
          <w:rFonts w:ascii="Tahoma" w:hAnsi="Tahoma" w:cs="Tahoma"/>
          <w:lang w:val="mk-MK"/>
        </w:rPr>
        <w:t>членот 62</w:t>
      </w:r>
      <w:r w:rsidR="007103A9"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377F868C" w14:textId="198716E4" w:rsidR="00263F55" w:rsidRPr="00936DEC" w:rsidRDefault="00263F55" w:rsidP="00642F66">
      <w:pPr>
        <w:pStyle w:val="ListParagraph"/>
        <w:numPr>
          <w:ilvl w:val="0"/>
          <w:numId w:val="77"/>
        </w:numPr>
        <w:tabs>
          <w:tab w:val="left" w:pos="1080"/>
        </w:tabs>
        <w:ind w:left="0" w:firstLine="720"/>
        <w:jc w:val="both"/>
        <w:rPr>
          <w:rFonts w:ascii="Tahoma" w:hAnsi="Tahoma" w:cs="Tahoma"/>
          <w:lang w:val="mk-MK"/>
        </w:rPr>
      </w:pPr>
      <w:r w:rsidRPr="00936DEC">
        <w:rPr>
          <w:rFonts w:ascii="Tahoma" w:hAnsi="Tahoma" w:cs="Tahoma"/>
          <w:lang w:val="mk-MK"/>
        </w:rPr>
        <w:t>Народната банка со подзаконски акт подетално ги определува условите коишто треба да ги исполнат дозволените обврски во однос на кои може да се спроведе о</w:t>
      </w:r>
      <w:r w:rsidR="005B0896" w:rsidRPr="00936DEC">
        <w:rPr>
          <w:rFonts w:ascii="Tahoma" w:hAnsi="Tahoma" w:cs="Tahoma"/>
          <w:lang w:val="mk-MK"/>
        </w:rPr>
        <w:t>тпис</w:t>
      </w:r>
      <w:r w:rsidR="004C3071" w:rsidRPr="00936DEC">
        <w:rPr>
          <w:rFonts w:ascii="Tahoma" w:hAnsi="Tahoma" w:cs="Tahoma"/>
          <w:lang w:val="mk-MK"/>
        </w:rPr>
        <w:t>от</w:t>
      </w:r>
      <w:r w:rsidR="005B0896" w:rsidRPr="00936DEC">
        <w:rPr>
          <w:rFonts w:ascii="Tahoma" w:hAnsi="Tahoma" w:cs="Tahoma"/>
          <w:lang w:val="mk-MK"/>
        </w:rPr>
        <w:t xml:space="preserve"> или претворање</w:t>
      </w:r>
      <w:r w:rsidR="004C3071" w:rsidRPr="00936DEC">
        <w:rPr>
          <w:rFonts w:ascii="Tahoma" w:hAnsi="Tahoma" w:cs="Tahoma"/>
          <w:lang w:val="mk-MK"/>
        </w:rPr>
        <w:t>то</w:t>
      </w:r>
      <w:r w:rsidR="005B0896" w:rsidRPr="00936DEC">
        <w:rPr>
          <w:rFonts w:ascii="Tahoma" w:hAnsi="Tahoma" w:cs="Tahoma"/>
          <w:lang w:val="mk-MK"/>
        </w:rPr>
        <w:t xml:space="preserve"> на дозволени</w:t>
      </w:r>
      <w:r w:rsidR="004C3071" w:rsidRPr="00936DEC">
        <w:rPr>
          <w:rFonts w:ascii="Tahoma" w:hAnsi="Tahoma" w:cs="Tahoma"/>
          <w:lang w:val="mk-MK"/>
        </w:rPr>
        <w:t>те</w:t>
      </w:r>
      <w:r w:rsidR="005B0896" w:rsidRPr="00936DEC">
        <w:rPr>
          <w:rFonts w:ascii="Tahoma" w:hAnsi="Tahoma" w:cs="Tahoma"/>
          <w:lang w:val="mk-MK"/>
        </w:rPr>
        <w:t xml:space="preserve"> обврски </w:t>
      </w:r>
      <w:r w:rsidR="004C3071" w:rsidRPr="00936DEC">
        <w:rPr>
          <w:rFonts w:ascii="Tahoma" w:hAnsi="Tahoma" w:cs="Tahoma"/>
          <w:lang w:val="mk-MK"/>
        </w:rPr>
        <w:t xml:space="preserve">од ставот (1) </w:t>
      </w:r>
      <w:r w:rsidR="00273B95" w:rsidRPr="00936DEC">
        <w:rPr>
          <w:rFonts w:ascii="Tahoma" w:hAnsi="Tahoma" w:cs="Tahoma"/>
          <w:lang w:val="mk-MK"/>
        </w:rPr>
        <w:t>на овој член</w:t>
      </w:r>
      <w:r w:rsidR="00A805F4" w:rsidRPr="00936DEC">
        <w:rPr>
          <w:rFonts w:ascii="Tahoma" w:hAnsi="Tahoma" w:cs="Tahoma"/>
          <w:lang w:val="mk-MK"/>
        </w:rPr>
        <w:t>,</w:t>
      </w:r>
      <w:r w:rsidRPr="00936DEC">
        <w:rPr>
          <w:rFonts w:ascii="Tahoma" w:hAnsi="Tahoma" w:cs="Tahoma"/>
          <w:lang w:val="mk-MK"/>
        </w:rPr>
        <w:t xml:space="preserve"> при што се има предвид </w:t>
      </w:r>
      <w:r w:rsidR="00A805F4" w:rsidRPr="00936DEC">
        <w:rPr>
          <w:rFonts w:ascii="Tahoma" w:hAnsi="Tahoma" w:cs="Tahoma"/>
          <w:lang w:val="mk-MK"/>
        </w:rPr>
        <w:t xml:space="preserve">начелото од </w:t>
      </w:r>
      <w:r w:rsidR="005F572D" w:rsidRPr="00936DEC">
        <w:rPr>
          <w:rFonts w:ascii="Tahoma" w:hAnsi="Tahoma" w:cs="Tahoma"/>
          <w:lang w:val="mk-MK"/>
        </w:rPr>
        <w:t>членот 18</w:t>
      </w:r>
      <w:r w:rsidR="007103A9" w:rsidRPr="00936DEC">
        <w:rPr>
          <w:rFonts w:ascii="Tahoma" w:hAnsi="Tahoma" w:cs="Tahoma"/>
          <w:lang w:val="mk-MK"/>
        </w:rPr>
        <w:t xml:space="preserve"> </w:t>
      </w:r>
      <w:r w:rsidR="00A805F4" w:rsidRPr="00936DEC">
        <w:rPr>
          <w:rFonts w:ascii="Tahoma" w:hAnsi="Tahoma" w:cs="Tahoma"/>
          <w:lang w:val="mk-MK"/>
        </w:rPr>
        <w:t xml:space="preserve">став (1) точка 8) </w:t>
      </w:r>
      <w:r w:rsidR="00273B95" w:rsidRPr="00936DEC">
        <w:rPr>
          <w:rFonts w:ascii="Tahoma" w:hAnsi="Tahoma" w:cs="Tahoma"/>
          <w:lang w:val="mk-MK"/>
        </w:rPr>
        <w:t>на овој закон</w:t>
      </w:r>
      <w:r w:rsidR="00A805F4" w:rsidRPr="00936DEC">
        <w:rPr>
          <w:rFonts w:ascii="Tahoma" w:hAnsi="Tahoma" w:cs="Tahoma"/>
          <w:lang w:val="mk-MK"/>
        </w:rPr>
        <w:t>.</w:t>
      </w:r>
      <w:r w:rsidR="001E61FB" w:rsidRPr="00936DEC">
        <w:rPr>
          <w:rFonts w:ascii="Tahoma" w:hAnsi="Tahoma" w:cs="Tahoma"/>
          <w:lang w:val="mk-MK"/>
        </w:rPr>
        <w:t xml:space="preserve"> </w:t>
      </w:r>
      <w:r w:rsidRPr="00936DEC">
        <w:rPr>
          <w:rFonts w:ascii="Tahoma" w:hAnsi="Tahoma" w:cs="Tahoma"/>
          <w:lang w:val="mk-MK"/>
        </w:rPr>
        <w:t>Со подзаконскиот акт се пропишува и начинот на вршење отпис и претворање на соодветните капитални инструменти и дозволени обврски.</w:t>
      </w:r>
    </w:p>
    <w:p w14:paraId="3259719E" w14:textId="77777777" w:rsidR="005B0896" w:rsidRPr="00936DEC" w:rsidRDefault="001E61FB" w:rsidP="00642F66">
      <w:pPr>
        <w:pStyle w:val="ListParagraph"/>
        <w:numPr>
          <w:ilvl w:val="0"/>
          <w:numId w:val="77"/>
        </w:numPr>
        <w:tabs>
          <w:tab w:val="left" w:pos="1080"/>
        </w:tabs>
        <w:ind w:left="0" w:firstLine="720"/>
        <w:jc w:val="both"/>
        <w:rPr>
          <w:rFonts w:ascii="Tahoma" w:hAnsi="Tahoma" w:cs="Tahoma"/>
          <w:lang w:val="mk-MK"/>
        </w:rPr>
      </w:pPr>
      <w:r w:rsidRPr="00936DEC">
        <w:rPr>
          <w:rFonts w:ascii="Tahoma" w:hAnsi="Tahoma" w:cs="Tahoma"/>
          <w:lang w:val="mk-MK"/>
        </w:rPr>
        <w:t xml:space="preserve">При примената на отписот или претворањето на соодветните капитални инструменти или на дозволени обврски од </w:t>
      </w:r>
      <w:r w:rsidR="00263F55" w:rsidRPr="00936DEC">
        <w:rPr>
          <w:rFonts w:ascii="Tahoma" w:hAnsi="Tahoma" w:cs="Tahoma"/>
          <w:lang w:val="mk-MK"/>
        </w:rPr>
        <w:t>ставот (3) на овој член</w:t>
      </w:r>
      <w:r w:rsidRPr="00936DEC">
        <w:rPr>
          <w:rFonts w:ascii="Tahoma" w:hAnsi="Tahoma" w:cs="Tahoma"/>
          <w:lang w:val="mk-MK"/>
        </w:rPr>
        <w:t xml:space="preserve">, соодветно се применуваат одредбите од членот 36 </w:t>
      </w:r>
      <w:r w:rsidR="00273B95" w:rsidRPr="00936DEC">
        <w:rPr>
          <w:rFonts w:ascii="Tahoma" w:hAnsi="Tahoma" w:cs="Tahoma"/>
          <w:lang w:val="mk-MK"/>
        </w:rPr>
        <w:t>на овој закон</w:t>
      </w:r>
      <w:r w:rsidRPr="00936DEC">
        <w:rPr>
          <w:rFonts w:ascii="Tahoma" w:hAnsi="Tahoma" w:cs="Tahoma"/>
          <w:lang w:val="mk-MK"/>
        </w:rPr>
        <w:t>.</w:t>
      </w:r>
    </w:p>
    <w:p w14:paraId="2C687C30" w14:textId="1F72D8BF" w:rsidR="00C00B05" w:rsidRPr="00936DEC" w:rsidRDefault="00EA65AA" w:rsidP="00642F66">
      <w:pPr>
        <w:pStyle w:val="ListParagraph"/>
        <w:numPr>
          <w:ilvl w:val="0"/>
          <w:numId w:val="77"/>
        </w:numPr>
        <w:tabs>
          <w:tab w:val="left" w:pos="1080"/>
        </w:tabs>
        <w:ind w:left="0" w:firstLine="720"/>
        <w:jc w:val="both"/>
        <w:rPr>
          <w:rFonts w:ascii="Tahoma" w:hAnsi="Tahoma" w:cs="Tahoma"/>
          <w:lang w:val="mk-MK"/>
        </w:rPr>
      </w:pPr>
      <w:r w:rsidRPr="00936DEC">
        <w:rPr>
          <w:rFonts w:ascii="Tahoma" w:hAnsi="Tahoma" w:cs="Tahoma"/>
          <w:lang w:val="mk-MK"/>
        </w:rPr>
        <w:t xml:space="preserve">Кога се преземаат активности за решавање спрема носител на решавањето, износот којшто се намалува, отпишува или претвора согласно со </w:t>
      </w:r>
      <w:r w:rsidR="005F572D" w:rsidRPr="00936DEC">
        <w:rPr>
          <w:rFonts w:ascii="Tahoma" w:hAnsi="Tahoma" w:cs="Tahoma"/>
          <w:lang w:val="mk-MK"/>
        </w:rPr>
        <w:t>членот 44</w:t>
      </w:r>
      <w:r w:rsidR="007103A9" w:rsidRPr="00936DEC">
        <w:rPr>
          <w:rFonts w:ascii="Tahoma" w:hAnsi="Tahoma" w:cs="Tahoma"/>
          <w:lang w:val="mk-MK"/>
        </w:rPr>
        <w:t xml:space="preserve"> </w:t>
      </w:r>
      <w:r w:rsidRPr="00936DEC">
        <w:rPr>
          <w:rFonts w:ascii="Tahoma" w:hAnsi="Tahoma" w:cs="Tahoma"/>
          <w:lang w:val="mk-MK"/>
        </w:rPr>
        <w:t xml:space="preserve">став (1) </w:t>
      </w:r>
      <w:r w:rsidR="00273B95" w:rsidRPr="00936DEC">
        <w:rPr>
          <w:rFonts w:ascii="Tahoma" w:hAnsi="Tahoma" w:cs="Tahoma"/>
          <w:lang w:val="mk-MK"/>
        </w:rPr>
        <w:t>на овој закон</w:t>
      </w:r>
      <w:r w:rsidRPr="00936DEC">
        <w:rPr>
          <w:rFonts w:ascii="Tahoma" w:hAnsi="Tahoma" w:cs="Tahoma"/>
          <w:lang w:val="mk-MK"/>
        </w:rPr>
        <w:t xml:space="preserve">, </w:t>
      </w:r>
      <w:r w:rsidR="00653A30" w:rsidRPr="00936DEC">
        <w:rPr>
          <w:rFonts w:ascii="Tahoma" w:hAnsi="Tahoma" w:cs="Tahoma"/>
          <w:lang w:val="mk-MK"/>
        </w:rPr>
        <w:t>се зема предвид при утврдување на</w:t>
      </w:r>
      <w:r w:rsidR="00F176BA" w:rsidRPr="00936DEC">
        <w:rPr>
          <w:rFonts w:ascii="Tahoma" w:hAnsi="Tahoma" w:cs="Tahoma"/>
          <w:lang w:val="mk-MK"/>
        </w:rPr>
        <w:t xml:space="preserve"> праговите од </w:t>
      </w:r>
      <w:r w:rsidRPr="00936DEC">
        <w:rPr>
          <w:rFonts w:ascii="Tahoma" w:hAnsi="Tahoma" w:cs="Tahoma"/>
          <w:lang w:val="mk-MK"/>
        </w:rPr>
        <w:t xml:space="preserve">членот </w:t>
      </w:r>
      <w:r w:rsidR="00C04597" w:rsidRPr="00936DEC">
        <w:rPr>
          <w:rFonts w:ascii="Tahoma" w:hAnsi="Tahoma" w:cs="Tahoma"/>
          <w:lang w:val="mk-MK"/>
        </w:rPr>
        <w:t xml:space="preserve">24 </w:t>
      </w:r>
      <w:r w:rsidR="00F176BA" w:rsidRPr="00936DEC">
        <w:rPr>
          <w:rFonts w:ascii="Tahoma" w:hAnsi="Tahoma" w:cs="Tahoma"/>
          <w:lang w:val="mk-MK"/>
        </w:rPr>
        <w:t>став (</w:t>
      </w:r>
      <w:r w:rsidR="00C04597" w:rsidRPr="00936DEC">
        <w:rPr>
          <w:rFonts w:ascii="Tahoma" w:hAnsi="Tahoma" w:cs="Tahoma"/>
          <w:lang w:val="mk-MK"/>
        </w:rPr>
        <w:t>6</w:t>
      </w:r>
      <w:r w:rsidR="00F176BA" w:rsidRPr="00936DEC">
        <w:rPr>
          <w:rFonts w:ascii="Tahoma" w:hAnsi="Tahoma" w:cs="Tahoma"/>
          <w:lang w:val="mk-MK"/>
        </w:rPr>
        <w:t xml:space="preserve">) точка 1) и </w:t>
      </w:r>
      <w:r w:rsidR="005F572D" w:rsidRPr="00936DEC">
        <w:rPr>
          <w:rFonts w:ascii="Tahoma" w:hAnsi="Tahoma" w:cs="Tahoma"/>
          <w:lang w:val="mk-MK"/>
        </w:rPr>
        <w:t>членот 34</w:t>
      </w:r>
      <w:r w:rsidR="00F176BA" w:rsidRPr="00936DEC">
        <w:rPr>
          <w:rFonts w:ascii="Tahoma" w:hAnsi="Tahoma" w:cs="Tahoma"/>
          <w:lang w:val="mk-MK"/>
        </w:rPr>
        <w:t xml:space="preserve"> став (2) точка 1) или </w:t>
      </w:r>
      <w:r w:rsidR="005F572D" w:rsidRPr="00936DEC">
        <w:rPr>
          <w:rFonts w:ascii="Tahoma" w:hAnsi="Tahoma" w:cs="Tahoma"/>
          <w:lang w:val="mk-MK"/>
        </w:rPr>
        <w:t>членот 34</w:t>
      </w:r>
      <w:r w:rsidR="00F176BA" w:rsidRPr="00936DEC">
        <w:rPr>
          <w:rFonts w:ascii="Tahoma" w:hAnsi="Tahoma" w:cs="Tahoma"/>
          <w:lang w:val="mk-MK"/>
        </w:rPr>
        <w:t xml:space="preserve"> став (6) </w:t>
      </w:r>
      <w:r w:rsidR="007B4F84" w:rsidRPr="00936DEC">
        <w:rPr>
          <w:rFonts w:ascii="Tahoma" w:hAnsi="Tahoma" w:cs="Tahoma"/>
          <w:lang w:val="mk-MK"/>
        </w:rPr>
        <w:t xml:space="preserve">точка 1) </w:t>
      </w:r>
      <w:r w:rsidR="00273B95" w:rsidRPr="00936DEC">
        <w:rPr>
          <w:rFonts w:ascii="Tahoma" w:hAnsi="Tahoma" w:cs="Tahoma"/>
          <w:lang w:val="mk-MK"/>
        </w:rPr>
        <w:t>на овој закон</w:t>
      </w:r>
      <w:r w:rsidR="00F176BA" w:rsidRPr="00936DEC">
        <w:rPr>
          <w:rFonts w:ascii="Tahoma" w:hAnsi="Tahoma" w:cs="Tahoma"/>
          <w:lang w:val="mk-MK"/>
        </w:rPr>
        <w:t>, коишто се применливи на носителот на решавањето.</w:t>
      </w:r>
    </w:p>
    <w:p w14:paraId="3F710359" w14:textId="3D76582A" w:rsidR="008D7C1F" w:rsidRPr="00936DEC" w:rsidRDefault="008D7C1F" w:rsidP="00642F66">
      <w:pPr>
        <w:pStyle w:val="ListParagraph"/>
        <w:numPr>
          <w:ilvl w:val="0"/>
          <w:numId w:val="77"/>
        </w:numPr>
        <w:tabs>
          <w:tab w:val="left" w:pos="1080"/>
        </w:tabs>
        <w:ind w:left="0" w:firstLine="720"/>
        <w:jc w:val="both"/>
        <w:rPr>
          <w:rFonts w:ascii="Tahoma" w:hAnsi="Tahoma" w:cs="Tahoma"/>
          <w:lang w:val="mk-MK"/>
        </w:rPr>
      </w:pPr>
      <w:r w:rsidRPr="00936DEC">
        <w:rPr>
          <w:rFonts w:ascii="Tahoma" w:hAnsi="Tahoma" w:cs="Tahoma"/>
          <w:lang w:val="mk-MK"/>
        </w:rPr>
        <w:t xml:space="preserve">Народната банка го спроведува отписот или претворањето на </w:t>
      </w:r>
      <w:r w:rsidR="005F714B" w:rsidRPr="00936DEC">
        <w:rPr>
          <w:rFonts w:ascii="Tahoma" w:hAnsi="Tahoma" w:cs="Tahoma"/>
          <w:lang w:val="mk-MK"/>
        </w:rPr>
        <w:t xml:space="preserve">соодветните </w:t>
      </w:r>
      <w:r w:rsidRPr="00936DEC">
        <w:rPr>
          <w:rFonts w:ascii="Tahoma" w:hAnsi="Tahoma" w:cs="Tahoma"/>
          <w:lang w:val="mk-MK"/>
        </w:rPr>
        <w:t>капитални инструменти</w:t>
      </w:r>
      <w:r w:rsidR="00C848DC" w:rsidRPr="00936DEC">
        <w:rPr>
          <w:rFonts w:ascii="Tahoma" w:hAnsi="Tahoma" w:cs="Tahoma"/>
          <w:lang w:val="mk-MK"/>
        </w:rPr>
        <w:t xml:space="preserve"> и</w:t>
      </w:r>
      <w:r w:rsidR="0072083F" w:rsidRPr="00936DEC">
        <w:rPr>
          <w:rFonts w:ascii="Tahoma" w:hAnsi="Tahoma" w:cs="Tahoma"/>
          <w:lang w:val="mk-MK"/>
        </w:rPr>
        <w:t>ли</w:t>
      </w:r>
      <w:r w:rsidR="00C848DC" w:rsidRPr="00936DEC">
        <w:rPr>
          <w:rFonts w:ascii="Tahoma" w:hAnsi="Tahoma" w:cs="Tahoma"/>
          <w:lang w:val="mk-MK"/>
        </w:rPr>
        <w:t xml:space="preserve"> дозволени</w:t>
      </w:r>
      <w:r w:rsidR="00C00B05" w:rsidRPr="00936DEC">
        <w:rPr>
          <w:rFonts w:ascii="Tahoma" w:hAnsi="Tahoma" w:cs="Tahoma"/>
          <w:lang w:val="mk-MK"/>
        </w:rPr>
        <w:t>те</w:t>
      </w:r>
      <w:r w:rsidR="00C848DC" w:rsidRPr="00936DEC">
        <w:rPr>
          <w:rFonts w:ascii="Tahoma" w:hAnsi="Tahoma" w:cs="Tahoma"/>
          <w:lang w:val="mk-MK"/>
        </w:rPr>
        <w:t xml:space="preserve"> обврски </w:t>
      </w:r>
      <w:r w:rsidR="00C00B05" w:rsidRPr="00936DEC">
        <w:rPr>
          <w:rFonts w:ascii="Tahoma" w:hAnsi="Tahoma" w:cs="Tahoma"/>
          <w:lang w:val="mk-MK"/>
        </w:rPr>
        <w:t>од ставот (</w:t>
      </w:r>
      <w:r w:rsidR="00C60B71" w:rsidRPr="00936DEC">
        <w:rPr>
          <w:rFonts w:ascii="Tahoma" w:hAnsi="Tahoma" w:cs="Tahoma"/>
          <w:lang w:val="mk-MK"/>
        </w:rPr>
        <w:t>3</w:t>
      </w:r>
      <w:r w:rsidR="00C00B05" w:rsidRPr="00936DEC">
        <w:rPr>
          <w:rFonts w:ascii="Tahoma" w:hAnsi="Tahoma" w:cs="Tahoma"/>
          <w:lang w:val="mk-MK"/>
        </w:rPr>
        <w:t>)</w:t>
      </w:r>
      <w:r w:rsidR="00532008" w:rsidRPr="00936DEC">
        <w:rPr>
          <w:rFonts w:ascii="Tahoma" w:hAnsi="Tahoma" w:cs="Tahoma"/>
          <w:lang w:val="mk-MK"/>
        </w:rPr>
        <w:t xml:space="preserve"> </w:t>
      </w:r>
      <w:r w:rsidR="00C00B05" w:rsidRPr="00936DEC">
        <w:rPr>
          <w:rFonts w:ascii="Tahoma" w:hAnsi="Tahoma" w:cs="Tahoma"/>
          <w:lang w:val="mk-MK"/>
        </w:rPr>
        <w:t>на овој член</w:t>
      </w:r>
      <w:r w:rsidR="00532008" w:rsidRPr="00936DEC">
        <w:rPr>
          <w:rFonts w:ascii="Tahoma" w:hAnsi="Tahoma" w:cs="Tahoma"/>
          <w:lang w:val="mk-MK"/>
        </w:rPr>
        <w:t>,</w:t>
      </w:r>
      <w:r w:rsidR="00C00B05" w:rsidRPr="00936DEC">
        <w:rPr>
          <w:rFonts w:ascii="Tahoma" w:hAnsi="Tahoma" w:cs="Tahoma"/>
          <w:lang w:val="mk-MK"/>
        </w:rPr>
        <w:t xml:space="preserve"> </w:t>
      </w:r>
      <w:r w:rsidRPr="00936DEC">
        <w:rPr>
          <w:rFonts w:ascii="Tahoma" w:hAnsi="Tahoma" w:cs="Tahoma"/>
          <w:lang w:val="mk-MK"/>
        </w:rPr>
        <w:t>издадени од банката</w:t>
      </w:r>
      <w:r w:rsidR="00A83648" w:rsidRPr="00936DEC">
        <w:rPr>
          <w:rFonts w:ascii="Tahoma" w:hAnsi="Tahoma" w:cs="Tahoma"/>
          <w:lang w:val="mk-MK"/>
        </w:rPr>
        <w:t xml:space="preserve"> или друго </w:t>
      </w:r>
      <w:r w:rsidR="00415BD5" w:rsidRPr="00936DEC">
        <w:rPr>
          <w:rFonts w:ascii="Tahoma" w:hAnsi="Tahoma" w:cs="Tahoma"/>
          <w:lang w:val="mk-MK"/>
        </w:rPr>
        <w:t xml:space="preserve">правно </w:t>
      </w:r>
      <w:r w:rsidR="00A83648" w:rsidRPr="00936DEC">
        <w:rPr>
          <w:rFonts w:ascii="Tahoma" w:hAnsi="Tahoma" w:cs="Tahoma"/>
          <w:lang w:val="mk-MK"/>
        </w:rPr>
        <w:t xml:space="preserve">лице од членот 2 став (1) </w:t>
      </w:r>
      <w:r w:rsidR="00273B95" w:rsidRPr="00936DEC">
        <w:rPr>
          <w:rFonts w:ascii="Tahoma" w:hAnsi="Tahoma" w:cs="Tahoma"/>
          <w:lang w:val="mk-MK"/>
        </w:rPr>
        <w:t>на овој закон</w:t>
      </w:r>
      <w:r w:rsidRPr="00936DEC">
        <w:rPr>
          <w:rFonts w:ascii="Tahoma" w:hAnsi="Tahoma" w:cs="Tahoma"/>
          <w:lang w:val="mk-MK"/>
        </w:rPr>
        <w:t xml:space="preserve">, </w:t>
      </w:r>
      <w:r w:rsidR="00C848DC" w:rsidRPr="00936DEC">
        <w:rPr>
          <w:rFonts w:ascii="Tahoma" w:hAnsi="Tahoma" w:cs="Tahoma"/>
          <w:lang w:val="mk-MK"/>
        </w:rPr>
        <w:t xml:space="preserve">согласно со </w:t>
      </w:r>
      <w:r w:rsidR="005F572D" w:rsidRPr="00936DEC">
        <w:rPr>
          <w:rFonts w:ascii="Tahoma" w:hAnsi="Tahoma" w:cs="Tahoma"/>
          <w:lang w:val="mk-MK"/>
        </w:rPr>
        <w:t>членот 44</w:t>
      </w:r>
      <w:r w:rsidR="007103A9" w:rsidRPr="00936DEC">
        <w:rPr>
          <w:rFonts w:ascii="Tahoma" w:hAnsi="Tahoma" w:cs="Tahoma"/>
          <w:lang w:val="mk-MK"/>
        </w:rPr>
        <w:t xml:space="preserve"> </w:t>
      </w:r>
      <w:r w:rsidR="00273B95" w:rsidRPr="00936DEC">
        <w:rPr>
          <w:rFonts w:ascii="Tahoma" w:hAnsi="Tahoma" w:cs="Tahoma"/>
          <w:lang w:val="mk-MK"/>
        </w:rPr>
        <w:t>на овој закон</w:t>
      </w:r>
      <w:r w:rsidR="00C848DC" w:rsidRPr="00936DEC">
        <w:rPr>
          <w:rFonts w:ascii="Tahoma" w:hAnsi="Tahoma" w:cs="Tahoma"/>
          <w:lang w:val="mk-MK"/>
        </w:rPr>
        <w:t xml:space="preserve"> и без одлагање, </w:t>
      </w:r>
      <w:r w:rsidRPr="00936DEC">
        <w:rPr>
          <w:rFonts w:ascii="Tahoma" w:hAnsi="Tahoma" w:cs="Tahoma"/>
          <w:lang w:val="mk-MK"/>
        </w:rPr>
        <w:t xml:space="preserve">ако </w:t>
      </w:r>
      <w:r w:rsidR="0058562B" w:rsidRPr="00936DEC">
        <w:rPr>
          <w:rFonts w:ascii="Tahoma" w:hAnsi="Tahoma" w:cs="Tahoma"/>
          <w:lang w:val="mk-MK"/>
        </w:rPr>
        <w:t xml:space="preserve">оцени дека е исполнет </w:t>
      </w:r>
      <w:r w:rsidR="002B595B" w:rsidRPr="00936DEC">
        <w:rPr>
          <w:rFonts w:ascii="Tahoma" w:hAnsi="Tahoma" w:cs="Tahoma"/>
          <w:lang w:val="mk-MK"/>
        </w:rPr>
        <w:t xml:space="preserve">најмалку еден </w:t>
      </w:r>
      <w:r w:rsidR="0058562B" w:rsidRPr="00936DEC">
        <w:rPr>
          <w:rFonts w:ascii="Tahoma" w:hAnsi="Tahoma" w:cs="Tahoma"/>
          <w:lang w:val="mk-MK"/>
        </w:rPr>
        <w:t>од следните услови</w:t>
      </w:r>
      <w:r w:rsidRPr="00936DEC">
        <w:rPr>
          <w:rFonts w:ascii="Tahoma" w:hAnsi="Tahoma" w:cs="Tahoma"/>
          <w:lang w:val="mk-MK"/>
        </w:rPr>
        <w:t>:</w:t>
      </w:r>
    </w:p>
    <w:p w14:paraId="6D9A32DD" w14:textId="02578FB7" w:rsidR="008D7C1F" w:rsidRPr="00936DEC" w:rsidRDefault="008D7C1F">
      <w:pPr>
        <w:pStyle w:val="ListParagraph"/>
        <w:numPr>
          <w:ilvl w:val="0"/>
          <w:numId w:val="23"/>
        </w:numPr>
        <w:ind w:left="1560" w:hanging="426"/>
        <w:jc w:val="both"/>
        <w:rPr>
          <w:rFonts w:ascii="Tahoma" w:hAnsi="Tahoma" w:cs="Tahoma"/>
          <w:lang w:val="mk-MK"/>
        </w:rPr>
      </w:pPr>
      <w:r w:rsidRPr="00936DEC">
        <w:rPr>
          <w:rFonts w:ascii="Tahoma" w:hAnsi="Tahoma" w:cs="Tahoma"/>
          <w:lang w:val="mk-MK"/>
        </w:rPr>
        <w:t>исполнети се условите за решавање од член</w:t>
      </w:r>
      <w:r w:rsidR="00AB5974" w:rsidRPr="00936DEC">
        <w:rPr>
          <w:rFonts w:ascii="Tahoma" w:hAnsi="Tahoma" w:cs="Tahoma"/>
          <w:lang w:val="mk-MK"/>
        </w:rPr>
        <w:t>о</w:t>
      </w:r>
      <w:r w:rsidR="004B08DE" w:rsidRPr="00936DEC">
        <w:rPr>
          <w:rFonts w:ascii="Tahoma" w:hAnsi="Tahoma" w:cs="Tahoma"/>
          <w:lang w:val="mk-MK"/>
        </w:rPr>
        <w:t>т</w:t>
      </w:r>
      <w:r w:rsidRPr="00936DEC">
        <w:rPr>
          <w:rFonts w:ascii="Tahoma" w:hAnsi="Tahoma" w:cs="Tahoma"/>
          <w:lang w:val="mk-MK"/>
        </w:rPr>
        <w:t xml:space="preserve"> </w:t>
      </w:r>
      <w:r w:rsidR="00430C17" w:rsidRPr="00936DEC">
        <w:rPr>
          <w:rFonts w:ascii="Tahoma" w:hAnsi="Tahoma" w:cs="Tahoma"/>
          <w:lang w:val="mk-MK"/>
        </w:rPr>
        <w:t xml:space="preserve">19 </w:t>
      </w:r>
      <w:r w:rsidR="00273B95" w:rsidRPr="00936DEC">
        <w:rPr>
          <w:rFonts w:ascii="Tahoma" w:hAnsi="Tahoma" w:cs="Tahoma"/>
          <w:lang w:val="mk-MK"/>
        </w:rPr>
        <w:t>на овој закон</w:t>
      </w:r>
      <w:r w:rsidRPr="00936DEC">
        <w:rPr>
          <w:rFonts w:ascii="Tahoma" w:hAnsi="Tahoma" w:cs="Tahoma"/>
          <w:lang w:val="mk-MK"/>
        </w:rPr>
        <w:t>;</w:t>
      </w:r>
    </w:p>
    <w:p w14:paraId="4F9E37B4" w14:textId="74310099" w:rsidR="0058562B" w:rsidRPr="00936DEC" w:rsidRDefault="008D7C1F">
      <w:pPr>
        <w:pStyle w:val="ListParagraph"/>
        <w:numPr>
          <w:ilvl w:val="0"/>
          <w:numId w:val="23"/>
        </w:numPr>
        <w:ind w:left="1560" w:hanging="426"/>
        <w:jc w:val="both"/>
        <w:rPr>
          <w:rFonts w:ascii="Tahoma" w:hAnsi="Tahoma" w:cs="Tahoma"/>
          <w:lang w:val="mk-MK"/>
        </w:rPr>
      </w:pPr>
      <w:r w:rsidRPr="00936DEC">
        <w:rPr>
          <w:rFonts w:ascii="Tahoma" w:hAnsi="Tahoma" w:cs="Tahoma"/>
          <w:lang w:val="mk-MK"/>
        </w:rPr>
        <w:t xml:space="preserve">банката </w:t>
      </w:r>
      <w:r w:rsidR="00C829AB" w:rsidRPr="00936DEC">
        <w:rPr>
          <w:rFonts w:ascii="Tahoma" w:hAnsi="Tahoma" w:cs="Tahoma"/>
          <w:lang w:val="mk-MK"/>
        </w:rPr>
        <w:t xml:space="preserve">или банкарската група </w:t>
      </w:r>
      <w:r w:rsidRPr="00936DEC">
        <w:rPr>
          <w:rFonts w:ascii="Tahoma" w:hAnsi="Tahoma" w:cs="Tahoma"/>
          <w:lang w:val="mk-MK"/>
        </w:rPr>
        <w:t xml:space="preserve">нема да може да продолжи да работи доколку не се изврши отпис или претворање </w:t>
      </w:r>
      <w:r w:rsidR="005F714B" w:rsidRPr="00936DEC">
        <w:rPr>
          <w:rFonts w:ascii="Tahoma" w:hAnsi="Tahoma" w:cs="Tahoma"/>
          <w:lang w:val="mk-MK"/>
        </w:rPr>
        <w:t>на соодветните капитални инструменти</w:t>
      </w:r>
      <w:r w:rsidR="00397280" w:rsidRPr="00936DEC">
        <w:rPr>
          <w:rFonts w:ascii="Tahoma" w:hAnsi="Tahoma" w:cs="Tahoma"/>
          <w:lang w:val="mk-MK"/>
        </w:rPr>
        <w:t xml:space="preserve"> </w:t>
      </w:r>
      <w:r w:rsidR="00397280" w:rsidRPr="00936DEC">
        <w:rPr>
          <w:rFonts w:ascii="Tahoma" w:hAnsi="Tahoma" w:cs="Tahoma"/>
          <w:lang w:val="mk-MK" w:eastAsia="ar-SA"/>
        </w:rPr>
        <w:t xml:space="preserve">или </w:t>
      </w:r>
      <w:r w:rsidR="001C79C4" w:rsidRPr="00936DEC">
        <w:rPr>
          <w:rFonts w:ascii="Tahoma" w:hAnsi="Tahoma" w:cs="Tahoma"/>
          <w:lang w:val="mk-MK" w:eastAsia="ar-SA"/>
        </w:rPr>
        <w:t xml:space="preserve">на </w:t>
      </w:r>
      <w:r w:rsidR="00397280" w:rsidRPr="00936DEC">
        <w:rPr>
          <w:rFonts w:ascii="Tahoma" w:hAnsi="Tahoma" w:cs="Tahoma"/>
          <w:lang w:val="mk-MK" w:eastAsia="ar-SA"/>
        </w:rPr>
        <w:t>дозволени</w:t>
      </w:r>
      <w:r w:rsidR="00A83648" w:rsidRPr="00936DEC">
        <w:rPr>
          <w:rFonts w:ascii="Tahoma" w:hAnsi="Tahoma" w:cs="Tahoma"/>
          <w:lang w:val="mk-MK" w:eastAsia="ar-SA"/>
        </w:rPr>
        <w:t>те</w:t>
      </w:r>
      <w:r w:rsidR="00397280" w:rsidRPr="00936DEC">
        <w:rPr>
          <w:rFonts w:ascii="Tahoma" w:hAnsi="Tahoma" w:cs="Tahoma"/>
          <w:lang w:val="mk-MK" w:eastAsia="ar-SA"/>
        </w:rPr>
        <w:t xml:space="preserve"> об</w:t>
      </w:r>
      <w:r w:rsidR="00A83648" w:rsidRPr="00936DEC">
        <w:rPr>
          <w:rFonts w:ascii="Tahoma" w:hAnsi="Tahoma" w:cs="Tahoma"/>
          <w:lang w:val="mk-MK" w:eastAsia="ar-SA"/>
        </w:rPr>
        <w:t>в</w:t>
      </w:r>
      <w:r w:rsidR="00397280" w:rsidRPr="00936DEC">
        <w:rPr>
          <w:rFonts w:ascii="Tahoma" w:hAnsi="Tahoma" w:cs="Tahoma"/>
          <w:lang w:val="mk-MK" w:eastAsia="ar-SA"/>
        </w:rPr>
        <w:t>рски</w:t>
      </w:r>
      <w:r w:rsidR="007B203D" w:rsidRPr="00936DEC">
        <w:rPr>
          <w:rFonts w:ascii="Tahoma" w:hAnsi="Tahoma" w:cs="Tahoma"/>
          <w:lang w:val="mk-MK" w:eastAsia="ar-SA"/>
        </w:rPr>
        <w:t xml:space="preserve"> од ставот (3) на овој член</w:t>
      </w:r>
      <w:r w:rsidRPr="00936DEC">
        <w:rPr>
          <w:rFonts w:ascii="Tahoma" w:hAnsi="Tahoma" w:cs="Tahoma"/>
          <w:lang w:val="mk-MK"/>
        </w:rPr>
        <w:t>;</w:t>
      </w:r>
      <w:r w:rsidR="0058562B" w:rsidRPr="00936DEC">
        <w:rPr>
          <w:rFonts w:ascii="Tahoma" w:hAnsi="Tahoma" w:cs="Tahoma"/>
          <w:lang w:val="mk-MK"/>
        </w:rPr>
        <w:t xml:space="preserve"> </w:t>
      </w:r>
    </w:p>
    <w:p w14:paraId="03CBD221" w14:textId="16F0D25E" w:rsidR="00A77BB1" w:rsidRPr="00936DEC" w:rsidRDefault="00942FF1">
      <w:pPr>
        <w:pStyle w:val="ListParagraph"/>
        <w:numPr>
          <w:ilvl w:val="0"/>
          <w:numId w:val="23"/>
        </w:numPr>
        <w:ind w:left="1560" w:hanging="426"/>
        <w:jc w:val="both"/>
        <w:rPr>
          <w:rFonts w:ascii="Tahoma" w:hAnsi="Tahoma" w:cs="Tahoma"/>
          <w:lang w:val="mk-MK"/>
        </w:rPr>
      </w:pPr>
      <w:r w:rsidRPr="00936DEC">
        <w:rPr>
          <w:rFonts w:ascii="Tahoma" w:hAnsi="Tahoma" w:cs="Tahoma"/>
          <w:lang w:val="mk-MK"/>
        </w:rPr>
        <w:t xml:space="preserve">потребна е вонредна јавна финансиска помош за </w:t>
      </w:r>
      <w:r w:rsidR="008D7C1F" w:rsidRPr="00936DEC">
        <w:rPr>
          <w:rFonts w:ascii="Tahoma" w:hAnsi="Tahoma" w:cs="Tahoma"/>
          <w:lang w:val="mk-MK"/>
        </w:rPr>
        <w:t>банката, со исклучок на помош</w:t>
      </w:r>
      <w:r w:rsidR="00011991" w:rsidRPr="00936DEC">
        <w:rPr>
          <w:rFonts w:ascii="Tahoma" w:hAnsi="Tahoma" w:cs="Tahoma"/>
          <w:lang w:val="mk-MK"/>
        </w:rPr>
        <w:t>та</w:t>
      </w:r>
      <w:r w:rsidR="008D7C1F" w:rsidRPr="00936DEC">
        <w:rPr>
          <w:rFonts w:ascii="Tahoma" w:hAnsi="Tahoma" w:cs="Tahoma"/>
          <w:lang w:val="mk-MK"/>
        </w:rPr>
        <w:t xml:space="preserve"> предвидена во </w:t>
      </w:r>
      <w:r w:rsidR="005F572D" w:rsidRPr="00936DEC">
        <w:rPr>
          <w:rFonts w:ascii="Tahoma" w:hAnsi="Tahoma" w:cs="Tahoma"/>
          <w:lang w:val="mk-MK"/>
        </w:rPr>
        <w:t>членот 19</w:t>
      </w:r>
      <w:r w:rsidR="00FA0843" w:rsidRPr="00936DEC">
        <w:rPr>
          <w:rFonts w:ascii="Tahoma" w:hAnsi="Tahoma" w:cs="Tahoma"/>
          <w:lang w:val="mk-MK"/>
        </w:rPr>
        <w:t xml:space="preserve"> </w:t>
      </w:r>
      <w:r w:rsidR="00011991" w:rsidRPr="00936DEC">
        <w:rPr>
          <w:rFonts w:ascii="Tahoma" w:hAnsi="Tahoma" w:cs="Tahoma"/>
          <w:lang w:val="mk-MK"/>
        </w:rPr>
        <w:t>став (2) точка 4)</w:t>
      </w:r>
      <w:r w:rsidR="008D7C1F" w:rsidRPr="00936DEC">
        <w:rPr>
          <w:rFonts w:ascii="Tahoma" w:hAnsi="Tahoma" w:cs="Tahoma"/>
          <w:lang w:val="mk-MK"/>
        </w:rPr>
        <w:t xml:space="preserve"> </w:t>
      </w:r>
      <w:r w:rsidR="00273B95" w:rsidRPr="00936DEC">
        <w:rPr>
          <w:rFonts w:ascii="Tahoma" w:hAnsi="Tahoma" w:cs="Tahoma"/>
          <w:lang w:val="mk-MK"/>
        </w:rPr>
        <w:t>на овој закон</w:t>
      </w:r>
      <w:r w:rsidR="008D7C1F" w:rsidRPr="00936DEC">
        <w:rPr>
          <w:rFonts w:ascii="Tahoma" w:hAnsi="Tahoma" w:cs="Tahoma"/>
          <w:lang w:val="mk-MK"/>
        </w:rPr>
        <w:t>.</w:t>
      </w:r>
      <w:r w:rsidR="00A77BB1" w:rsidRPr="00936DEC">
        <w:rPr>
          <w:rFonts w:ascii="Tahoma" w:hAnsi="Tahoma" w:cs="Tahoma"/>
          <w:lang w:val="mk-MK"/>
        </w:rPr>
        <w:t xml:space="preserve"> </w:t>
      </w:r>
    </w:p>
    <w:p w14:paraId="3D48F862" w14:textId="2FC31007" w:rsidR="002B595B" w:rsidRPr="00936DEC" w:rsidRDefault="002B595B" w:rsidP="00642F66">
      <w:pPr>
        <w:pStyle w:val="ListParagraph"/>
        <w:numPr>
          <w:ilvl w:val="0"/>
          <w:numId w:val="77"/>
        </w:numPr>
        <w:tabs>
          <w:tab w:val="left" w:pos="1080"/>
        </w:tabs>
        <w:ind w:left="0" w:firstLine="720"/>
        <w:jc w:val="both"/>
        <w:rPr>
          <w:rFonts w:ascii="Tahoma" w:hAnsi="Tahoma" w:cs="Tahoma"/>
          <w:lang w:val="mk-MK"/>
        </w:rPr>
      </w:pPr>
      <w:r w:rsidRPr="00936DEC">
        <w:rPr>
          <w:rFonts w:ascii="Tahoma" w:hAnsi="Tahoma" w:cs="Tahoma"/>
          <w:lang w:val="mk-MK"/>
        </w:rPr>
        <w:t>Во случаите од ставот (</w:t>
      </w:r>
      <w:r w:rsidR="00AC7CCE" w:rsidRPr="00936DEC">
        <w:rPr>
          <w:rFonts w:ascii="Tahoma" w:hAnsi="Tahoma" w:cs="Tahoma"/>
          <w:lang w:val="mk-MK"/>
        </w:rPr>
        <w:t>6</w:t>
      </w:r>
      <w:r w:rsidRPr="00936DEC">
        <w:rPr>
          <w:rFonts w:ascii="Tahoma" w:hAnsi="Tahoma" w:cs="Tahoma"/>
          <w:lang w:val="mk-MK"/>
        </w:rPr>
        <w:t xml:space="preserve">) точка 1) </w:t>
      </w:r>
      <w:r w:rsidR="00273B95" w:rsidRPr="00936DEC">
        <w:rPr>
          <w:rFonts w:ascii="Tahoma" w:hAnsi="Tahoma" w:cs="Tahoma"/>
          <w:lang w:val="mk-MK"/>
        </w:rPr>
        <w:t>на овој член</w:t>
      </w:r>
      <w:r w:rsidRPr="00936DEC">
        <w:rPr>
          <w:rFonts w:ascii="Tahoma" w:hAnsi="Tahoma" w:cs="Tahoma"/>
          <w:lang w:val="mk-MK"/>
        </w:rPr>
        <w:t>, Народната банка го спроведува отписот или претворањето на соодветните капитални инструменти и</w:t>
      </w:r>
      <w:r w:rsidR="002C122C" w:rsidRPr="00936DEC">
        <w:rPr>
          <w:rFonts w:ascii="Tahoma" w:hAnsi="Tahoma" w:cs="Tahoma"/>
          <w:lang w:val="mk-MK"/>
        </w:rPr>
        <w:t>ли дозволени обврски пред презе</w:t>
      </w:r>
      <w:r w:rsidRPr="00936DEC">
        <w:rPr>
          <w:rFonts w:ascii="Tahoma" w:hAnsi="Tahoma" w:cs="Tahoma"/>
          <w:lang w:val="mk-MK"/>
        </w:rPr>
        <w:t xml:space="preserve">мањето која било активност за </w:t>
      </w:r>
      <w:r w:rsidR="006D6107" w:rsidRPr="00936DEC">
        <w:rPr>
          <w:rFonts w:ascii="Tahoma" w:hAnsi="Tahoma" w:cs="Tahoma"/>
          <w:lang w:val="mk-MK"/>
        </w:rPr>
        <w:t>решавање</w:t>
      </w:r>
      <w:r w:rsidRPr="00936DEC">
        <w:rPr>
          <w:rFonts w:ascii="Tahoma" w:hAnsi="Tahoma" w:cs="Tahoma"/>
          <w:lang w:val="mk-MK"/>
        </w:rPr>
        <w:t>.</w:t>
      </w:r>
    </w:p>
    <w:p w14:paraId="336D8A83" w14:textId="694AB901" w:rsidR="00EB0EEA" w:rsidRPr="00936DEC" w:rsidRDefault="00EB0EEA" w:rsidP="00642F66">
      <w:pPr>
        <w:pStyle w:val="ListParagraph"/>
        <w:numPr>
          <w:ilvl w:val="0"/>
          <w:numId w:val="77"/>
        </w:numPr>
        <w:tabs>
          <w:tab w:val="left" w:pos="1080"/>
        </w:tabs>
        <w:ind w:left="0" w:firstLine="720"/>
        <w:jc w:val="both"/>
        <w:rPr>
          <w:rFonts w:ascii="Tahoma" w:hAnsi="Tahoma" w:cs="Tahoma"/>
          <w:lang w:val="mk-MK"/>
        </w:rPr>
      </w:pPr>
      <w:r w:rsidRPr="00936DEC">
        <w:rPr>
          <w:rFonts w:ascii="Tahoma" w:hAnsi="Tahoma" w:cs="Tahoma"/>
          <w:lang w:val="mk-MK"/>
        </w:rPr>
        <w:t>За потребите на ставот (</w:t>
      </w:r>
      <w:r w:rsidR="00AC7CCE" w:rsidRPr="00936DEC">
        <w:rPr>
          <w:rFonts w:ascii="Tahoma" w:hAnsi="Tahoma" w:cs="Tahoma"/>
          <w:lang w:val="mk-MK"/>
        </w:rPr>
        <w:t>6</w:t>
      </w:r>
      <w:r w:rsidRPr="00936DEC">
        <w:rPr>
          <w:rFonts w:ascii="Tahoma" w:hAnsi="Tahoma" w:cs="Tahoma"/>
          <w:lang w:val="mk-MK"/>
        </w:rPr>
        <w:t xml:space="preserve">) точка 2) </w:t>
      </w:r>
      <w:r w:rsidR="00273B95" w:rsidRPr="00936DEC">
        <w:rPr>
          <w:rFonts w:ascii="Tahoma" w:hAnsi="Tahoma" w:cs="Tahoma"/>
          <w:lang w:val="mk-MK"/>
        </w:rPr>
        <w:t>на овој член</w:t>
      </w:r>
      <w:r w:rsidRPr="00936DEC">
        <w:rPr>
          <w:rFonts w:ascii="Tahoma" w:hAnsi="Tahoma" w:cs="Tahoma"/>
          <w:lang w:val="mk-MK"/>
        </w:rPr>
        <w:t>, се смета дека</w:t>
      </w:r>
      <w:r w:rsidR="00952BC9" w:rsidRPr="00936DEC">
        <w:rPr>
          <w:rFonts w:ascii="Tahoma" w:hAnsi="Tahoma" w:cs="Tahoma"/>
          <w:lang w:val="mk-MK"/>
        </w:rPr>
        <w:t xml:space="preserve"> банката односно банкарската група нема да може да продолжи да работи</w:t>
      </w:r>
      <w:r w:rsidR="0072083F" w:rsidRPr="00936DEC">
        <w:rPr>
          <w:rFonts w:ascii="Tahoma" w:hAnsi="Tahoma" w:cs="Tahoma"/>
          <w:lang w:val="mk-MK"/>
        </w:rPr>
        <w:t>,</w:t>
      </w:r>
      <w:r w:rsidR="00952BC9" w:rsidRPr="00936DEC">
        <w:rPr>
          <w:rFonts w:ascii="Tahoma" w:hAnsi="Tahoma" w:cs="Tahoma"/>
          <w:lang w:val="mk-MK"/>
        </w:rPr>
        <w:t xml:space="preserve"> доколку</w:t>
      </w:r>
      <w:r w:rsidR="007B203D" w:rsidRPr="00936DEC">
        <w:rPr>
          <w:rFonts w:ascii="Tahoma" w:hAnsi="Tahoma" w:cs="Tahoma"/>
        </w:rPr>
        <w:t xml:space="preserve"> </w:t>
      </w:r>
      <w:r w:rsidR="007B203D" w:rsidRPr="00936DEC">
        <w:rPr>
          <w:rFonts w:ascii="Tahoma" w:hAnsi="Tahoma" w:cs="Tahoma"/>
          <w:lang w:val="mk-MK"/>
        </w:rPr>
        <w:t>се исполнети следни</w:t>
      </w:r>
      <w:r w:rsidR="0035258B" w:rsidRPr="00936DEC">
        <w:rPr>
          <w:rFonts w:ascii="Tahoma" w:hAnsi="Tahoma" w:cs="Tahoma"/>
          <w:lang w:val="mk-MK"/>
        </w:rPr>
        <w:t>в</w:t>
      </w:r>
      <w:r w:rsidR="007B203D" w:rsidRPr="00936DEC">
        <w:rPr>
          <w:rFonts w:ascii="Tahoma" w:hAnsi="Tahoma" w:cs="Tahoma"/>
          <w:lang w:val="mk-MK"/>
        </w:rPr>
        <w:t>е два услов</w:t>
      </w:r>
      <w:r w:rsidR="0035258B" w:rsidRPr="00936DEC">
        <w:rPr>
          <w:rFonts w:ascii="Tahoma" w:hAnsi="Tahoma" w:cs="Tahoma"/>
          <w:lang w:val="mk-MK"/>
        </w:rPr>
        <w:t>а</w:t>
      </w:r>
      <w:r w:rsidRPr="00936DEC">
        <w:rPr>
          <w:rFonts w:ascii="Tahoma" w:hAnsi="Tahoma" w:cs="Tahoma"/>
          <w:lang w:val="mk-MK"/>
        </w:rPr>
        <w:t>:</w:t>
      </w:r>
    </w:p>
    <w:p w14:paraId="0C67A54D" w14:textId="77777777" w:rsidR="007B203D" w:rsidRPr="00936DEC" w:rsidRDefault="00952BC9" w:rsidP="00642F66">
      <w:pPr>
        <w:pStyle w:val="ListParagraph"/>
        <w:numPr>
          <w:ilvl w:val="0"/>
          <w:numId w:val="162"/>
        </w:numPr>
        <w:tabs>
          <w:tab w:val="left" w:pos="1276"/>
        </w:tabs>
        <w:ind w:left="1080"/>
        <w:jc w:val="both"/>
        <w:rPr>
          <w:rFonts w:ascii="Tahoma" w:hAnsi="Tahoma" w:cs="Tahoma"/>
          <w:lang w:val="mk-MK"/>
        </w:rPr>
      </w:pPr>
      <w:r w:rsidRPr="00936DEC">
        <w:rPr>
          <w:rFonts w:ascii="Tahoma" w:hAnsi="Tahoma" w:cs="Tahoma"/>
          <w:lang w:val="mk-MK"/>
        </w:rPr>
        <w:t xml:space="preserve">во однос на </w:t>
      </w:r>
      <w:r w:rsidR="00EB0EEA" w:rsidRPr="00936DEC">
        <w:rPr>
          <w:rFonts w:ascii="Tahoma" w:hAnsi="Tahoma" w:cs="Tahoma"/>
          <w:lang w:val="mk-MK"/>
        </w:rPr>
        <w:t xml:space="preserve">банката е исполнет некој од условите од </w:t>
      </w:r>
      <w:r w:rsidR="005F572D" w:rsidRPr="00936DEC">
        <w:rPr>
          <w:rFonts w:ascii="Tahoma" w:hAnsi="Tahoma" w:cs="Tahoma"/>
          <w:lang w:val="mk-MK"/>
        </w:rPr>
        <w:t>членот 19</w:t>
      </w:r>
      <w:r w:rsidR="00FA0843" w:rsidRPr="00936DEC">
        <w:rPr>
          <w:rFonts w:ascii="Tahoma" w:hAnsi="Tahoma" w:cs="Tahoma"/>
          <w:lang w:val="mk-MK"/>
        </w:rPr>
        <w:t xml:space="preserve"> </w:t>
      </w:r>
      <w:r w:rsidRPr="00936DEC">
        <w:rPr>
          <w:rFonts w:ascii="Tahoma" w:hAnsi="Tahoma" w:cs="Tahoma"/>
          <w:lang w:val="mk-MK"/>
        </w:rPr>
        <w:t xml:space="preserve">став (2) </w:t>
      </w:r>
      <w:r w:rsidR="00273B95" w:rsidRPr="00936DEC">
        <w:rPr>
          <w:rFonts w:ascii="Tahoma" w:hAnsi="Tahoma" w:cs="Tahoma"/>
          <w:lang w:val="mk-MK"/>
        </w:rPr>
        <w:t>на овој закон</w:t>
      </w:r>
      <w:r w:rsidR="0035258B" w:rsidRPr="00936DEC">
        <w:rPr>
          <w:rFonts w:ascii="Tahoma" w:hAnsi="Tahoma" w:cs="Tahoma"/>
          <w:lang w:val="mk-MK"/>
        </w:rPr>
        <w:t>,</w:t>
      </w:r>
      <w:r w:rsidRPr="00936DEC">
        <w:rPr>
          <w:rFonts w:ascii="Tahoma" w:hAnsi="Tahoma" w:cs="Tahoma"/>
          <w:lang w:val="mk-MK"/>
        </w:rPr>
        <w:t xml:space="preserve"> односно</w:t>
      </w:r>
      <w:r w:rsidR="007B203D" w:rsidRPr="00936DEC">
        <w:rPr>
          <w:rFonts w:ascii="Tahoma" w:hAnsi="Tahoma" w:cs="Tahoma"/>
          <w:lang w:val="mk-MK"/>
        </w:rPr>
        <w:t xml:space="preserve"> </w:t>
      </w:r>
      <w:r w:rsidR="00EB0EEA" w:rsidRPr="00936DEC">
        <w:rPr>
          <w:rFonts w:ascii="Tahoma" w:hAnsi="Tahoma" w:cs="Tahoma"/>
          <w:lang w:val="mk-MK"/>
        </w:rPr>
        <w:t xml:space="preserve">банкарската група </w:t>
      </w:r>
      <w:r w:rsidRPr="00936DEC">
        <w:rPr>
          <w:rFonts w:ascii="Tahoma" w:hAnsi="Tahoma" w:cs="Tahoma"/>
          <w:lang w:val="mk-MK"/>
        </w:rPr>
        <w:t>не ги исполнува или постојат објективни околности кои</w:t>
      </w:r>
      <w:r w:rsidR="0035258B" w:rsidRPr="00936DEC">
        <w:rPr>
          <w:rFonts w:ascii="Tahoma" w:hAnsi="Tahoma" w:cs="Tahoma"/>
          <w:lang w:val="mk-MK"/>
        </w:rPr>
        <w:t>што</w:t>
      </w:r>
      <w:r w:rsidRPr="00936DEC">
        <w:rPr>
          <w:rFonts w:ascii="Tahoma" w:hAnsi="Tahoma" w:cs="Tahoma"/>
          <w:lang w:val="mk-MK"/>
        </w:rPr>
        <w:t xml:space="preserve"> укажуваат дека наскоро</w:t>
      </w:r>
      <w:r w:rsidR="00EB0EEA" w:rsidRPr="00936DEC">
        <w:rPr>
          <w:rFonts w:ascii="Tahoma" w:hAnsi="Tahoma" w:cs="Tahoma"/>
          <w:lang w:val="mk-MK"/>
        </w:rPr>
        <w:t xml:space="preserve"> </w:t>
      </w:r>
      <w:r w:rsidRPr="00936DEC">
        <w:rPr>
          <w:rFonts w:ascii="Tahoma" w:hAnsi="Tahoma" w:cs="Tahoma"/>
          <w:lang w:val="mk-MK"/>
        </w:rPr>
        <w:t>нема да ги исполнува барања</w:t>
      </w:r>
      <w:r w:rsidR="0083426E" w:rsidRPr="00936DEC">
        <w:rPr>
          <w:rFonts w:ascii="Tahoma" w:hAnsi="Tahoma" w:cs="Tahoma"/>
          <w:lang w:val="mk-MK"/>
        </w:rPr>
        <w:t xml:space="preserve">та од </w:t>
      </w:r>
      <w:r w:rsidR="00BD530F" w:rsidRPr="00936DEC">
        <w:rPr>
          <w:rFonts w:ascii="Tahoma" w:hAnsi="Tahoma" w:cs="Tahoma"/>
          <w:lang w:val="mk-MK"/>
        </w:rPr>
        <w:t xml:space="preserve">законот кој го уредува </w:t>
      </w:r>
      <w:r w:rsidR="0083426E" w:rsidRPr="00936DEC">
        <w:rPr>
          <w:rFonts w:ascii="Tahoma" w:hAnsi="Tahoma" w:cs="Tahoma"/>
          <w:lang w:val="mk-MK"/>
        </w:rPr>
        <w:t>работењето на банките</w:t>
      </w:r>
      <w:r w:rsidRPr="00936DEC">
        <w:rPr>
          <w:rFonts w:ascii="Tahoma" w:hAnsi="Tahoma" w:cs="Tahoma"/>
          <w:lang w:val="mk-MK"/>
        </w:rPr>
        <w:t xml:space="preserve"> на консолидирана основа, </w:t>
      </w:r>
      <w:r w:rsidR="0072083F" w:rsidRPr="00936DEC">
        <w:rPr>
          <w:rFonts w:ascii="Tahoma" w:hAnsi="Tahoma" w:cs="Tahoma"/>
          <w:lang w:val="mk-MK"/>
        </w:rPr>
        <w:t>во обем којшто оправдува преземање супервизорски мерки</w:t>
      </w:r>
      <w:r w:rsidR="0035258B" w:rsidRPr="00936DEC">
        <w:rPr>
          <w:rFonts w:ascii="Tahoma" w:hAnsi="Tahoma" w:cs="Tahoma"/>
          <w:lang w:val="mk-MK"/>
        </w:rPr>
        <w:t xml:space="preserve"> согласно со тој закон</w:t>
      </w:r>
      <w:r w:rsidR="0072083F" w:rsidRPr="00936DEC">
        <w:rPr>
          <w:rFonts w:ascii="Tahoma" w:hAnsi="Tahoma" w:cs="Tahoma"/>
          <w:lang w:val="mk-MK"/>
        </w:rPr>
        <w:t xml:space="preserve">, </w:t>
      </w:r>
      <w:r w:rsidRPr="00936DEC">
        <w:rPr>
          <w:rFonts w:ascii="Tahoma" w:hAnsi="Tahoma" w:cs="Tahoma"/>
          <w:lang w:val="mk-MK"/>
        </w:rPr>
        <w:t>вклучувајќи и поради тоа што групата остварила или веројатно ќе оствари загуби со кои целосно или во значителен износ ќе се намалат нејзините сопствени средства</w:t>
      </w:r>
      <w:r w:rsidR="007B203D" w:rsidRPr="00936DEC">
        <w:rPr>
          <w:rFonts w:ascii="Tahoma" w:hAnsi="Tahoma" w:cs="Tahoma"/>
          <w:lang w:val="mk-MK"/>
        </w:rPr>
        <w:t>; и</w:t>
      </w:r>
    </w:p>
    <w:p w14:paraId="7F3D290D" w14:textId="77777777" w:rsidR="00B651F4" w:rsidRPr="00936DEC" w:rsidRDefault="007B203D" w:rsidP="00642F66">
      <w:pPr>
        <w:pStyle w:val="ListParagraph"/>
        <w:numPr>
          <w:ilvl w:val="0"/>
          <w:numId w:val="162"/>
        </w:numPr>
        <w:tabs>
          <w:tab w:val="left" w:pos="1276"/>
        </w:tabs>
        <w:ind w:left="1080"/>
        <w:jc w:val="both"/>
        <w:rPr>
          <w:rFonts w:ascii="Tahoma" w:hAnsi="Tahoma" w:cs="Tahoma"/>
          <w:lang w:val="mk-MK"/>
        </w:rPr>
      </w:pPr>
      <w:r w:rsidRPr="00936DEC">
        <w:rPr>
          <w:rFonts w:ascii="Tahoma" w:hAnsi="Tahoma" w:cs="Tahoma"/>
          <w:lang w:val="mk-MK"/>
        </w:rPr>
        <w:t xml:space="preserve">со оглед на околностите, не е веројатно дека преземањето која било мерка, вклучувајќи мерки иницирани од приватниот сектор или супервизорски мерки, во разумен период би го спречиле </w:t>
      </w:r>
      <w:r w:rsidR="001C79C4" w:rsidRPr="00936DEC">
        <w:rPr>
          <w:rFonts w:ascii="Tahoma" w:hAnsi="Tahoma" w:cs="Tahoma"/>
          <w:lang w:val="mk-MK"/>
        </w:rPr>
        <w:t xml:space="preserve">престанок </w:t>
      </w:r>
      <w:r w:rsidRPr="00936DEC">
        <w:rPr>
          <w:rFonts w:ascii="Tahoma" w:hAnsi="Tahoma" w:cs="Tahoma"/>
          <w:lang w:val="mk-MK"/>
        </w:rPr>
        <w:t>со работа на банката или банкарската група.</w:t>
      </w:r>
    </w:p>
    <w:p w14:paraId="685CCCC2" w14:textId="77777777" w:rsidR="008D7C1F" w:rsidRPr="00936DEC" w:rsidRDefault="008D7C1F" w:rsidP="00642F66">
      <w:pPr>
        <w:pStyle w:val="ListParagraph"/>
        <w:numPr>
          <w:ilvl w:val="0"/>
          <w:numId w:val="77"/>
        </w:numPr>
        <w:tabs>
          <w:tab w:val="left" w:pos="1080"/>
        </w:tabs>
        <w:ind w:left="0" w:firstLine="720"/>
        <w:jc w:val="both"/>
        <w:rPr>
          <w:rFonts w:ascii="Tahoma" w:hAnsi="Tahoma" w:cs="Tahoma"/>
          <w:lang w:val="mk-MK"/>
        </w:rPr>
      </w:pPr>
      <w:r w:rsidRPr="00936DEC">
        <w:rPr>
          <w:rFonts w:ascii="Tahoma" w:hAnsi="Tahoma" w:cs="Tahoma"/>
          <w:lang w:val="mk-MK"/>
        </w:rPr>
        <w:lastRenderedPageBreak/>
        <w:t xml:space="preserve">Пред да го спроведе отписот или претворањето на </w:t>
      </w:r>
      <w:r w:rsidR="005F714B" w:rsidRPr="00936DEC">
        <w:rPr>
          <w:rFonts w:ascii="Tahoma" w:hAnsi="Tahoma" w:cs="Tahoma"/>
          <w:lang w:val="mk-MK"/>
        </w:rPr>
        <w:t xml:space="preserve">соодветните </w:t>
      </w:r>
      <w:r w:rsidRPr="00936DEC">
        <w:rPr>
          <w:rFonts w:ascii="Tahoma" w:hAnsi="Tahoma" w:cs="Tahoma"/>
          <w:lang w:val="mk-MK"/>
        </w:rPr>
        <w:t>капитални инструменти</w:t>
      </w:r>
      <w:r w:rsidR="0072083F" w:rsidRPr="00936DEC">
        <w:rPr>
          <w:rFonts w:ascii="Tahoma" w:hAnsi="Tahoma" w:cs="Tahoma"/>
          <w:lang w:val="mk-MK"/>
        </w:rPr>
        <w:t xml:space="preserve"> или </w:t>
      </w:r>
      <w:r w:rsidR="001C79C4" w:rsidRPr="00936DEC">
        <w:rPr>
          <w:rFonts w:ascii="Tahoma" w:hAnsi="Tahoma" w:cs="Tahoma"/>
          <w:lang w:val="mk-MK"/>
        </w:rPr>
        <w:t xml:space="preserve">на </w:t>
      </w:r>
      <w:r w:rsidR="0072083F" w:rsidRPr="00936DEC">
        <w:rPr>
          <w:rFonts w:ascii="Tahoma" w:hAnsi="Tahoma" w:cs="Tahoma"/>
          <w:lang w:val="mk-MK"/>
        </w:rPr>
        <w:t>дозволени</w:t>
      </w:r>
      <w:r w:rsidR="007B203D" w:rsidRPr="00936DEC">
        <w:rPr>
          <w:rFonts w:ascii="Tahoma" w:hAnsi="Tahoma" w:cs="Tahoma"/>
          <w:lang w:val="mk-MK"/>
        </w:rPr>
        <w:t>те</w:t>
      </w:r>
      <w:r w:rsidR="0072083F" w:rsidRPr="00936DEC">
        <w:rPr>
          <w:rFonts w:ascii="Tahoma" w:hAnsi="Tahoma" w:cs="Tahoma"/>
          <w:lang w:val="mk-MK"/>
        </w:rPr>
        <w:t xml:space="preserve"> обврски</w:t>
      </w:r>
      <w:r w:rsidR="007B203D" w:rsidRPr="00936DEC">
        <w:rPr>
          <w:rFonts w:ascii="Tahoma" w:hAnsi="Tahoma" w:cs="Tahoma"/>
          <w:lang w:val="mk-MK"/>
        </w:rPr>
        <w:t xml:space="preserve"> од ставот (3) на овој член</w:t>
      </w:r>
      <w:r w:rsidR="005F714B" w:rsidRPr="00936DEC">
        <w:rPr>
          <w:rFonts w:ascii="Tahoma" w:hAnsi="Tahoma" w:cs="Tahoma"/>
          <w:lang w:val="mk-MK"/>
        </w:rPr>
        <w:t>,</w:t>
      </w:r>
      <w:r w:rsidRPr="00936DEC">
        <w:rPr>
          <w:rFonts w:ascii="Tahoma" w:hAnsi="Tahoma" w:cs="Tahoma"/>
          <w:lang w:val="mk-MK"/>
        </w:rPr>
        <w:t xml:space="preserve"> Народната банка   обезбед</w:t>
      </w:r>
      <w:r w:rsidR="0046538C" w:rsidRPr="00936DEC">
        <w:rPr>
          <w:rFonts w:ascii="Tahoma" w:hAnsi="Tahoma" w:cs="Tahoma"/>
          <w:lang w:val="mk-MK"/>
        </w:rPr>
        <w:t>ува</w:t>
      </w:r>
      <w:r w:rsidRPr="00936DEC">
        <w:rPr>
          <w:rFonts w:ascii="Tahoma" w:hAnsi="Tahoma" w:cs="Tahoma"/>
          <w:lang w:val="mk-MK"/>
        </w:rPr>
        <w:t xml:space="preserve"> независна процена на средствата и обврските на банката во согласност со </w:t>
      </w:r>
      <w:r w:rsidR="005F572D" w:rsidRPr="00936DEC">
        <w:rPr>
          <w:rFonts w:ascii="Tahoma" w:hAnsi="Tahoma" w:cs="Tahoma"/>
          <w:lang w:val="mk-MK"/>
        </w:rPr>
        <w:t>членот 21</w:t>
      </w:r>
      <w:r w:rsidR="00FA0843"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Врз основа на процената се определува износот на отписот</w:t>
      </w:r>
      <w:r w:rsidR="003F3ACB" w:rsidRPr="00936DEC">
        <w:rPr>
          <w:rFonts w:ascii="Tahoma" w:hAnsi="Tahoma" w:cs="Tahoma"/>
          <w:lang w:val="mk-MK"/>
        </w:rPr>
        <w:t xml:space="preserve"> на соодветните капитални инструменти или </w:t>
      </w:r>
      <w:r w:rsidR="001C79C4" w:rsidRPr="00936DEC">
        <w:rPr>
          <w:rFonts w:ascii="Tahoma" w:hAnsi="Tahoma" w:cs="Tahoma"/>
          <w:lang w:val="mk-MK"/>
        </w:rPr>
        <w:t xml:space="preserve">на </w:t>
      </w:r>
      <w:r w:rsidR="003F3ACB" w:rsidRPr="00936DEC">
        <w:rPr>
          <w:rFonts w:ascii="Tahoma" w:hAnsi="Tahoma" w:cs="Tahoma"/>
          <w:lang w:val="mk-MK"/>
        </w:rPr>
        <w:t>дозволени</w:t>
      </w:r>
      <w:r w:rsidR="007B203D" w:rsidRPr="00936DEC">
        <w:rPr>
          <w:rFonts w:ascii="Tahoma" w:hAnsi="Tahoma" w:cs="Tahoma"/>
          <w:lang w:val="mk-MK"/>
        </w:rPr>
        <w:t>те</w:t>
      </w:r>
      <w:r w:rsidR="003F3ACB" w:rsidRPr="00936DEC">
        <w:rPr>
          <w:rFonts w:ascii="Tahoma" w:hAnsi="Tahoma" w:cs="Tahoma"/>
          <w:lang w:val="mk-MK"/>
        </w:rPr>
        <w:t xml:space="preserve"> обврски</w:t>
      </w:r>
      <w:r w:rsidR="002B595B" w:rsidRPr="00936DEC">
        <w:rPr>
          <w:rFonts w:ascii="Tahoma" w:hAnsi="Tahoma" w:cs="Tahoma"/>
          <w:lang w:val="mk-MK"/>
        </w:rPr>
        <w:t xml:space="preserve"> од ставот (3) на овој член</w:t>
      </w:r>
      <w:r w:rsidRPr="00936DEC">
        <w:rPr>
          <w:rFonts w:ascii="Tahoma" w:hAnsi="Tahoma" w:cs="Tahoma"/>
          <w:lang w:val="mk-MK"/>
        </w:rPr>
        <w:t xml:space="preserve"> потребен за покривање на загубите и нивото на претворање на </w:t>
      </w:r>
      <w:r w:rsidR="005F714B" w:rsidRPr="00936DEC">
        <w:rPr>
          <w:rFonts w:ascii="Tahoma" w:hAnsi="Tahoma" w:cs="Tahoma"/>
          <w:lang w:val="mk-MK"/>
        </w:rPr>
        <w:t xml:space="preserve">соодветните </w:t>
      </w:r>
      <w:r w:rsidRPr="00936DEC">
        <w:rPr>
          <w:rFonts w:ascii="Tahoma" w:hAnsi="Tahoma" w:cs="Tahoma"/>
          <w:lang w:val="mk-MK"/>
        </w:rPr>
        <w:t xml:space="preserve">капитални инструменти </w:t>
      </w:r>
      <w:r w:rsidR="003F3ACB" w:rsidRPr="00936DEC">
        <w:rPr>
          <w:rFonts w:ascii="Tahoma" w:hAnsi="Tahoma" w:cs="Tahoma"/>
          <w:lang w:val="mk-MK"/>
        </w:rPr>
        <w:t xml:space="preserve">или </w:t>
      </w:r>
      <w:r w:rsidR="001C79C4" w:rsidRPr="00936DEC">
        <w:rPr>
          <w:rFonts w:ascii="Tahoma" w:hAnsi="Tahoma" w:cs="Tahoma"/>
          <w:lang w:val="mk-MK"/>
        </w:rPr>
        <w:t xml:space="preserve">на </w:t>
      </w:r>
      <w:r w:rsidR="003F3ACB" w:rsidRPr="00936DEC">
        <w:rPr>
          <w:rFonts w:ascii="Tahoma" w:hAnsi="Tahoma" w:cs="Tahoma"/>
          <w:lang w:val="mk-MK"/>
        </w:rPr>
        <w:t>дозволени</w:t>
      </w:r>
      <w:r w:rsidR="002B595B" w:rsidRPr="00936DEC">
        <w:rPr>
          <w:rFonts w:ascii="Tahoma" w:hAnsi="Tahoma" w:cs="Tahoma"/>
          <w:lang w:val="mk-MK"/>
        </w:rPr>
        <w:t>те</w:t>
      </w:r>
      <w:r w:rsidR="003F3ACB" w:rsidRPr="00936DEC">
        <w:rPr>
          <w:rFonts w:ascii="Tahoma" w:hAnsi="Tahoma" w:cs="Tahoma"/>
          <w:lang w:val="mk-MK"/>
        </w:rPr>
        <w:t xml:space="preserve"> обврски</w:t>
      </w:r>
      <w:r w:rsidR="002B595B" w:rsidRPr="00936DEC">
        <w:rPr>
          <w:rFonts w:ascii="Tahoma" w:hAnsi="Tahoma" w:cs="Tahoma"/>
          <w:lang w:val="mk-MK"/>
        </w:rPr>
        <w:t xml:space="preserve"> од ставот (3) на овој член</w:t>
      </w:r>
      <w:r w:rsidR="003F3ACB" w:rsidRPr="00936DEC">
        <w:rPr>
          <w:rFonts w:ascii="Tahoma" w:hAnsi="Tahoma" w:cs="Tahoma"/>
          <w:lang w:val="mk-MK"/>
        </w:rPr>
        <w:t xml:space="preserve"> </w:t>
      </w:r>
      <w:r w:rsidRPr="00936DEC">
        <w:rPr>
          <w:rFonts w:ascii="Tahoma" w:hAnsi="Tahoma" w:cs="Tahoma"/>
          <w:lang w:val="mk-MK"/>
        </w:rPr>
        <w:t>потребно за докапитализација на банката.</w:t>
      </w:r>
    </w:p>
    <w:p w14:paraId="4B282430" w14:textId="77777777" w:rsidR="008D7C1F" w:rsidRPr="00936DEC" w:rsidRDefault="008D7C1F">
      <w:pPr>
        <w:ind w:left="3600"/>
        <w:jc w:val="center"/>
        <w:rPr>
          <w:rFonts w:ascii="Tahoma" w:hAnsi="Tahoma" w:cs="Tahoma"/>
          <w:lang w:val="mk-MK"/>
        </w:rPr>
      </w:pPr>
    </w:p>
    <w:p w14:paraId="5E012CFD" w14:textId="77777777" w:rsidR="008D7C1F" w:rsidRPr="00936DEC" w:rsidRDefault="008D7C1F">
      <w:pPr>
        <w:jc w:val="center"/>
        <w:rPr>
          <w:rFonts w:ascii="Tahoma" w:hAnsi="Tahoma" w:cs="Tahoma"/>
          <w:b/>
          <w:lang w:val="mk-MK"/>
        </w:rPr>
      </w:pPr>
      <w:r w:rsidRPr="00936DEC">
        <w:rPr>
          <w:rFonts w:ascii="Tahoma" w:hAnsi="Tahoma" w:cs="Tahoma"/>
          <w:b/>
          <w:lang w:val="mk-MK"/>
        </w:rPr>
        <w:t>Спроведување на отпис</w:t>
      </w:r>
      <w:r w:rsidR="00BB7D3B" w:rsidRPr="00936DEC">
        <w:rPr>
          <w:rFonts w:ascii="Tahoma" w:hAnsi="Tahoma" w:cs="Tahoma"/>
          <w:b/>
          <w:lang w:val="mk-MK"/>
        </w:rPr>
        <w:t xml:space="preserve">от </w:t>
      </w:r>
      <w:r w:rsidRPr="00936DEC">
        <w:rPr>
          <w:rFonts w:ascii="Tahoma" w:hAnsi="Tahoma" w:cs="Tahoma"/>
          <w:b/>
          <w:lang w:val="mk-MK"/>
        </w:rPr>
        <w:t>или претворање</w:t>
      </w:r>
      <w:r w:rsidR="00BB7D3B" w:rsidRPr="00936DEC">
        <w:rPr>
          <w:rFonts w:ascii="Tahoma" w:hAnsi="Tahoma" w:cs="Tahoma"/>
          <w:b/>
          <w:lang w:val="mk-MK"/>
        </w:rPr>
        <w:t>то</w:t>
      </w:r>
      <w:r w:rsidRPr="00936DEC">
        <w:rPr>
          <w:rFonts w:ascii="Tahoma" w:hAnsi="Tahoma" w:cs="Tahoma"/>
          <w:b/>
          <w:lang w:val="mk-MK"/>
        </w:rPr>
        <w:t xml:space="preserve"> на </w:t>
      </w:r>
      <w:r w:rsidR="005F714B" w:rsidRPr="00936DEC">
        <w:rPr>
          <w:rFonts w:ascii="Tahoma" w:hAnsi="Tahoma" w:cs="Tahoma"/>
          <w:b/>
          <w:lang w:val="mk-MK"/>
        </w:rPr>
        <w:t>капиталните инструменти</w:t>
      </w:r>
      <w:r w:rsidR="00817923" w:rsidRPr="00936DEC">
        <w:rPr>
          <w:rFonts w:ascii="Tahoma" w:hAnsi="Tahoma" w:cs="Tahoma"/>
          <w:b/>
          <w:lang w:val="mk-MK"/>
        </w:rPr>
        <w:t xml:space="preserve"> и дозволени обврски</w:t>
      </w:r>
    </w:p>
    <w:p w14:paraId="6E27C0CC" w14:textId="77777777" w:rsidR="00DF4568" w:rsidRPr="00936DEC" w:rsidRDefault="006316DC">
      <w:pPr>
        <w:jc w:val="center"/>
        <w:rPr>
          <w:rFonts w:ascii="Tahoma" w:hAnsi="Tahoma" w:cs="Tahoma"/>
          <w:lang w:val="mk-MK"/>
        </w:rPr>
      </w:pPr>
      <w:r w:rsidRPr="00936DEC">
        <w:rPr>
          <w:rFonts w:ascii="Tahoma" w:hAnsi="Tahoma" w:cs="Tahoma"/>
          <w:lang w:val="mk-MK"/>
        </w:rPr>
        <w:t xml:space="preserve">Член </w:t>
      </w:r>
      <w:r w:rsidR="009749AF" w:rsidRPr="00936DEC">
        <w:rPr>
          <w:rFonts w:ascii="Tahoma" w:hAnsi="Tahoma" w:cs="Tahoma"/>
          <w:lang w:val="mk-MK"/>
        </w:rPr>
        <w:t>44</w:t>
      </w:r>
    </w:p>
    <w:p w14:paraId="061C389D" w14:textId="77777777" w:rsidR="008D7C1F" w:rsidRPr="00936DEC" w:rsidRDefault="008D7C1F">
      <w:pPr>
        <w:jc w:val="center"/>
        <w:rPr>
          <w:rFonts w:ascii="Tahoma" w:hAnsi="Tahoma" w:cs="Tahoma"/>
          <w:lang w:val="mk-MK"/>
        </w:rPr>
      </w:pPr>
    </w:p>
    <w:p w14:paraId="03B4A519" w14:textId="77777777" w:rsidR="008D7C1F" w:rsidRPr="00936DEC" w:rsidRDefault="008D7C1F" w:rsidP="00642F66">
      <w:pPr>
        <w:pStyle w:val="ListParagraph"/>
        <w:numPr>
          <w:ilvl w:val="0"/>
          <w:numId w:val="78"/>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го спроведува отписот или претворањето на </w:t>
      </w:r>
      <w:r w:rsidR="005F714B" w:rsidRPr="00936DEC">
        <w:rPr>
          <w:rFonts w:ascii="Tahoma" w:hAnsi="Tahoma" w:cs="Tahoma"/>
          <w:lang w:val="mk-MK"/>
        </w:rPr>
        <w:t xml:space="preserve">соодветните </w:t>
      </w:r>
      <w:r w:rsidRPr="00936DEC">
        <w:rPr>
          <w:rFonts w:ascii="Tahoma" w:hAnsi="Tahoma" w:cs="Tahoma"/>
          <w:lang w:val="mk-MK"/>
        </w:rPr>
        <w:t xml:space="preserve">капитални инструменти </w:t>
      </w:r>
      <w:r w:rsidR="003F3ACB" w:rsidRPr="00936DEC">
        <w:rPr>
          <w:rFonts w:ascii="Tahoma" w:hAnsi="Tahoma" w:cs="Tahoma"/>
          <w:lang w:val="mk-MK"/>
        </w:rPr>
        <w:t>или</w:t>
      </w:r>
      <w:r w:rsidR="00B278EB" w:rsidRPr="00936DEC">
        <w:rPr>
          <w:rFonts w:ascii="Tahoma" w:hAnsi="Tahoma" w:cs="Tahoma"/>
          <w:lang w:val="mk-MK"/>
        </w:rPr>
        <w:t xml:space="preserve"> на</w:t>
      </w:r>
      <w:r w:rsidR="003F3ACB" w:rsidRPr="00936DEC">
        <w:rPr>
          <w:rFonts w:ascii="Tahoma" w:hAnsi="Tahoma" w:cs="Tahoma"/>
          <w:lang w:val="mk-MK"/>
        </w:rPr>
        <w:t xml:space="preserve"> дозволени</w:t>
      </w:r>
      <w:r w:rsidR="00B278EB" w:rsidRPr="00936DEC">
        <w:rPr>
          <w:rFonts w:ascii="Tahoma" w:hAnsi="Tahoma" w:cs="Tahoma"/>
          <w:lang w:val="mk-MK"/>
        </w:rPr>
        <w:t>те</w:t>
      </w:r>
      <w:r w:rsidR="003F3ACB" w:rsidRPr="00936DEC">
        <w:rPr>
          <w:rFonts w:ascii="Tahoma" w:hAnsi="Tahoma" w:cs="Tahoma"/>
          <w:lang w:val="mk-MK"/>
        </w:rPr>
        <w:t xml:space="preserve"> обврски</w:t>
      </w:r>
      <w:r w:rsidR="00B278EB" w:rsidRPr="00936DEC">
        <w:rPr>
          <w:rFonts w:ascii="Tahoma" w:hAnsi="Tahoma" w:cs="Tahoma"/>
          <w:lang w:val="mk-MK"/>
        </w:rPr>
        <w:t xml:space="preserve"> од </w:t>
      </w:r>
      <w:r w:rsidR="005F572D" w:rsidRPr="00936DEC">
        <w:rPr>
          <w:rFonts w:ascii="Tahoma" w:hAnsi="Tahoma" w:cs="Tahoma"/>
          <w:lang w:val="mk-MK"/>
        </w:rPr>
        <w:t>членот 43</w:t>
      </w:r>
      <w:r w:rsidR="00672441" w:rsidRPr="00936DEC">
        <w:rPr>
          <w:rFonts w:ascii="Tahoma" w:hAnsi="Tahoma" w:cs="Tahoma"/>
          <w:lang w:val="mk-MK"/>
        </w:rPr>
        <w:t xml:space="preserve"> </w:t>
      </w:r>
      <w:r w:rsidR="00B278EB" w:rsidRPr="00936DEC">
        <w:rPr>
          <w:rFonts w:ascii="Tahoma" w:hAnsi="Tahoma" w:cs="Tahoma"/>
          <w:lang w:val="mk-MK"/>
        </w:rPr>
        <w:t>ст</w:t>
      </w:r>
      <w:r w:rsidR="00FA0843" w:rsidRPr="00936DEC">
        <w:rPr>
          <w:rFonts w:ascii="Tahoma" w:hAnsi="Tahoma" w:cs="Tahoma"/>
          <w:lang w:val="mk-MK"/>
        </w:rPr>
        <w:t>а</w:t>
      </w:r>
      <w:r w:rsidR="00B278EB" w:rsidRPr="00936DEC">
        <w:rPr>
          <w:rFonts w:ascii="Tahoma" w:hAnsi="Tahoma" w:cs="Tahoma"/>
          <w:lang w:val="mk-MK"/>
        </w:rPr>
        <w:t xml:space="preserve">в (3) </w:t>
      </w:r>
      <w:r w:rsidR="00273B95" w:rsidRPr="00936DEC">
        <w:rPr>
          <w:rFonts w:ascii="Tahoma" w:hAnsi="Tahoma" w:cs="Tahoma"/>
          <w:lang w:val="mk-MK"/>
        </w:rPr>
        <w:t>на овој закон</w:t>
      </w:r>
      <w:r w:rsidR="003F3ACB" w:rsidRPr="00936DEC">
        <w:rPr>
          <w:rFonts w:ascii="Tahoma" w:hAnsi="Tahoma" w:cs="Tahoma"/>
          <w:lang w:val="mk-MK"/>
        </w:rPr>
        <w:t xml:space="preserve"> </w:t>
      </w:r>
      <w:r w:rsidR="002E449B" w:rsidRPr="00936DEC">
        <w:rPr>
          <w:rFonts w:ascii="Tahoma" w:hAnsi="Tahoma" w:cs="Tahoma"/>
          <w:lang w:val="mk-MK"/>
        </w:rPr>
        <w:t>по обратен редослед од редоследот на намирување на побарувањата во стечај</w:t>
      </w:r>
      <w:r w:rsidR="006E2BF1" w:rsidRPr="00936DEC">
        <w:rPr>
          <w:rFonts w:ascii="Tahoma" w:hAnsi="Tahoma" w:cs="Tahoma"/>
          <w:lang w:val="mk-MK"/>
        </w:rPr>
        <w:t>н</w:t>
      </w:r>
      <w:r w:rsidR="002E449B" w:rsidRPr="00936DEC">
        <w:rPr>
          <w:rFonts w:ascii="Tahoma" w:hAnsi="Tahoma" w:cs="Tahoma"/>
          <w:lang w:val="mk-MK"/>
        </w:rPr>
        <w:t>а постапка</w:t>
      </w:r>
      <w:r w:rsidR="0055474D" w:rsidRPr="00936DEC">
        <w:rPr>
          <w:rFonts w:ascii="Tahoma" w:hAnsi="Tahoma" w:cs="Tahoma"/>
          <w:lang w:val="mk-MK"/>
        </w:rPr>
        <w:t xml:space="preserve"> на банка</w:t>
      </w:r>
      <w:r w:rsidR="003F3ACB" w:rsidRPr="00936DEC">
        <w:rPr>
          <w:rFonts w:ascii="Tahoma" w:hAnsi="Tahoma" w:cs="Tahoma"/>
          <w:lang w:val="mk-MK"/>
        </w:rPr>
        <w:t>, на следниот начин</w:t>
      </w:r>
      <w:r w:rsidRPr="00936DEC">
        <w:rPr>
          <w:rFonts w:ascii="Tahoma" w:hAnsi="Tahoma" w:cs="Tahoma"/>
          <w:lang w:val="mk-MK"/>
        </w:rPr>
        <w:t>:</w:t>
      </w:r>
    </w:p>
    <w:p w14:paraId="442E5D30" w14:textId="77777777" w:rsidR="008D7C1F" w:rsidRPr="00936DEC" w:rsidRDefault="008D7C1F">
      <w:pPr>
        <w:pStyle w:val="ListParagraph"/>
        <w:numPr>
          <w:ilvl w:val="0"/>
          <w:numId w:val="24"/>
        </w:numPr>
        <w:ind w:left="1560" w:hanging="426"/>
        <w:jc w:val="both"/>
        <w:rPr>
          <w:rFonts w:ascii="Tahoma" w:hAnsi="Tahoma" w:cs="Tahoma"/>
          <w:lang w:val="mk-MK"/>
        </w:rPr>
      </w:pPr>
      <w:r w:rsidRPr="00936DEC">
        <w:rPr>
          <w:rFonts w:ascii="Tahoma" w:hAnsi="Tahoma" w:cs="Tahoma"/>
          <w:lang w:val="mk-MK"/>
        </w:rPr>
        <w:t>прво</w:t>
      </w:r>
      <w:r w:rsidR="00C13F56" w:rsidRPr="00936DEC">
        <w:rPr>
          <w:rFonts w:ascii="Tahoma" w:hAnsi="Tahoma" w:cs="Tahoma"/>
          <w:lang w:val="mk-MK"/>
        </w:rPr>
        <w:t xml:space="preserve"> се намалуваат инструментите на </w:t>
      </w:r>
      <w:r w:rsidRPr="00936DEC">
        <w:rPr>
          <w:rFonts w:ascii="Tahoma" w:hAnsi="Tahoma" w:cs="Tahoma"/>
          <w:lang w:val="mk-MK"/>
        </w:rPr>
        <w:t>редовниот основен капитал</w:t>
      </w:r>
      <w:r w:rsidR="00C45AED" w:rsidRPr="00936DEC">
        <w:rPr>
          <w:rFonts w:ascii="Tahoma" w:hAnsi="Tahoma" w:cs="Tahoma"/>
          <w:lang w:val="mk-MK"/>
        </w:rPr>
        <w:t>,</w:t>
      </w:r>
      <w:r w:rsidR="00C13F56" w:rsidRPr="00936DEC">
        <w:rPr>
          <w:rFonts w:ascii="Tahoma" w:hAnsi="Tahoma" w:cs="Tahoma"/>
          <w:lang w:val="mk-MK"/>
        </w:rPr>
        <w:t xml:space="preserve"> сразмерно на износот на загубите до износот на редовниот основен капитал и Народната банка презема една</w:t>
      </w:r>
      <w:r w:rsidR="00B651F4" w:rsidRPr="00936DEC">
        <w:rPr>
          <w:rFonts w:ascii="Tahoma" w:hAnsi="Tahoma" w:cs="Tahoma"/>
          <w:lang w:val="mk-MK"/>
        </w:rPr>
        <w:t xml:space="preserve"> </w:t>
      </w:r>
      <w:r w:rsidR="00C13F56" w:rsidRPr="00936DEC">
        <w:rPr>
          <w:rFonts w:ascii="Tahoma" w:hAnsi="Tahoma" w:cs="Tahoma"/>
          <w:lang w:val="mk-MK"/>
        </w:rPr>
        <w:t xml:space="preserve">или </w:t>
      </w:r>
      <w:r w:rsidR="00B651F4" w:rsidRPr="00936DEC">
        <w:rPr>
          <w:rFonts w:ascii="Tahoma" w:hAnsi="Tahoma" w:cs="Tahoma"/>
          <w:lang w:val="mk-MK"/>
        </w:rPr>
        <w:t>двете</w:t>
      </w:r>
      <w:r w:rsidR="00C13F56" w:rsidRPr="00936DEC">
        <w:rPr>
          <w:rFonts w:ascii="Tahoma" w:hAnsi="Tahoma" w:cs="Tahoma"/>
          <w:lang w:val="mk-MK"/>
        </w:rPr>
        <w:t xml:space="preserve"> мерки од член</w:t>
      </w:r>
      <w:r w:rsidR="00AB5974" w:rsidRPr="00936DEC">
        <w:rPr>
          <w:rFonts w:ascii="Tahoma" w:hAnsi="Tahoma" w:cs="Tahoma"/>
          <w:lang w:val="mk-MK"/>
        </w:rPr>
        <w:t>от</w:t>
      </w:r>
      <w:r w:rsidR="00C13F56" w:rsidRPr="00936DEC">
        <w:rPr>
          <w:rFonts w:ascii="Tahoma" w:hAnsi="Tahoma" w:cs="Tahoma"/>
          <w:lang w:val="mk-MK"/>
        </w:rPr>
        <w:t xml:space="preserve"> </w:t>
      </w:r>
      <w:r w:rsidR="00FC495E" w:rsidRPr="00936DEC">
        <w:rPr>
          <w:rFonts w:ascii="Tahoma" w:hAnsi="Tahoma" w:cs="Tahoma"/>
          <w:lang w:val="mk-MK"/>
        </w:rPr>
        <w:t xml:space="preserve">36 </w:t>
      </w:r>
      <w:r w:rsidR="00B651F4" w:rsidRPr="00936DEC">
        <w:rPr>
          <w:rFonts w:ascii="Tahoma" w:hAnsi="Tahoma" w:cs="Tahoma"/>
          <w:lang w:val="mk-MK"/>
        </w:rPr>
        <w:t xml:space="preserve">став (1) </w:t>
      </w:r>
      <w:r w:rsidR="00273B95" w:rsidRPr="00936DEC">
        <w:rPr>
          <w:rFonts w:ascii="Tahoma" w:hAnsi="Tahoma" w:cs="Tahoma"/>
          <w:lang w:val="mk-MK"/>
        </w:rPr>
        <w:t>на овој закон</w:t>
      </w:r>
      <w:r w:rsidR="00C13F56" w:rsidRPr="00936DEC">
        <w:rPr>
          <w:rFonts w:ascii="Tahoma" w:hAnsi="Tahoma" w:cs="Tahoma"/>
          <w:lang w:val="mk-MK"/>
        </w:rPr>
        <w:t xml:space="preserve"> спрема акционерите на банката;</w:t>
      </w:r>
    </w:p>
    <w:p w14:paraId="41B9E19D" w14:textId="77777777" w:rsidR="00E668DA" w:rsidRPr="00936DEC" w:rsidRDefault="00C13F56">
      <w:pPr>
        <w:pStyle w:val="ListParagraph"/>
        <w:numPr>
          <w:ilvl w:val="0"/>
          <w:numId w:val="24"/>
        </w:numPr>
        <w:ind w:left="1560" w:hanging="426"/>
        <w:jc w:val="both"/>
        <w:rPr>
          <w:rFonts w:ascii="Tahoma" w:hAnsi="Tahoma" w:cs="Tahoma"/>
          <w:lang w:val="mk-MK"/>
        </w:rPr>
      </w:pPr>
      <w:r w:rsidRPr="00936DEC">
        <w:rPr>
          <w:rFonts w:ascii="Tahoma" w:hAnsi="Tahoma" w:cs="Tahoma"/>
          <w:lang w:val="mk-MK"/>
        </w:rPr>
        <w:t xml:space="preserve">главницата на инструментите на додатниот основен капитал се отпишува </w:t>
      </w:r>
      <w:r w:rsidR="00E668DA" w:rsidRPr="00936DEC">
        <w:rPr>
          <w:rFonts w:ascii="Tahoma" w:hAnsi="Tahoma" w:cs="Tahoma"/>
          <w:lang w:val="mk-MK"/>
        </w:rPr>
        <w:t>и/</w:t>
      </w:r>
      <w:r w:rsidRPr="00936DEC">
        <w:rPr>
          <w:rFonts w:ascii="Tahoma" w:hAnsi="Tahoma" w:cs="Tahoma"/>
          <w:lang w:val="mk-MK"/>
        </w:rPr>
        <w:t>или се претвора во инструмент на редовниот основен капитал</w:t>
      </w:r>
      <w:r w:rsidR="00E668DA" w:rsidRPr="00936DEC">
        <w:rPr>
          <w:rFonts w:ascii="Tahoma" w:hAnsi="Tahoma" w:cs="Tahoma"/>
          <w:lang w:val="mk-MK"/>
        </w:rPr>
        <w:t>, до износот потребен за остварување на целите на решавањето на банка или до вкупниот износ на тие капитални инструменти, во завис</w:t>
      </w:r>
      <w:r w:rsidR="005D47B0" w:rsidRPr="00936DEC">
        <w:rPr>
          <w:rFonts w:ascii="Tahoma" w:hAnsi="Tahoma" w:cs="Tahoma"/>
          <w:lang w:val="mk-MK"/>
        </w:rPr>
        <w:t>ност од тоа кој износ е понизок;</w:t>
      </w:r>
    </w:p>
    <w:p w14:paraId="13112273" w14:textId="77777777" w:rsidR="00F7198A" w:rsidRPr="00936DEC" w:rsidRDefault="00F47638">
      <w:pPr>
        <w:pStyle w:val="ListParagraph"/>
        <w:numPr>
          <w:ilvl w:val="0"/>
          <w:numId w:val="24"/>
        </w:numPr>
        <w:ind w:left="1560" w:hanging="426"/>
        <w:jc w:val="both"/>
        <w:rPr>
          <w:rFonts w:ascii="Tahoma" w:hAnsi="Tahoma" w:cs="Tahoma"/>
          <w:lang w:val="mk-MK"/>
        </w:rPr>
      </w:pPr>
      <w:r w:rsidRPr="00936DEC">
        <w:rPr>
          <w:rFonts w:ascii="Tahoma" w:hAnsi="Tahoma" w:cs="Tahoma"/>
          <w:lang w:val="mk-MK"/>
        </w:rPr>
        <w:t>главницата на инструментите на дополнителниот капитал се отпишува и/или се претвора во инструмент на редовниот основен капитал, до износот потребен за остварување на целите на решавањето на банка или до вкупниот износ на тие капитални инструменти, во зависност од тоа кој износ е понизок</w:t>
      </w:r>
      <w:r w:rsidR="00F7198A" w:rsidRPr="00936DEC">
        <w:rPr>
          <w:rFonts w:ascii="Tahoma" w:hAnsi="Tahoma" w:cs="Tahoma"/>
          <w:lang w:val="mk-MK"/>
        </w:rPr>
        <w:t>;</w:t>
      </w:r>
    </w:p>
    <w:p w14:paraId="13634429" w14:textId="77777777" w:rsidR="00F47638" w:rsidRPr="00936DEC" w:rsidRDefault="00F7198A">
      <w:pPr>
        <w:pStyle w:val="ListParagraph"/>
        <w:numPr>
          <w:ilvl w:val="0"/>
          <w:numId w:val="24"/>
        </w:numPr>
        <w:ind w:left="1560" w:hanging="426"/>
        <w:jc w:val="both"/>
        <w:rPr>
          <w:rFonts w:ascii="Tahoma" w:hAnsi="Tahoma" w:cs="Tahoma"/>
          <w:lang w:val="mk-MK"/>
        </w:rPr>
      </w:pPr>
      <w:r w:rsidRPr="00936DEC">
        <w:rPr>
          <w:rFonts w:ascii="Tahoma" w:hAnsi="Tahoma" w:cs="Tahoma"/>
          <w:lang w:val="mk-MK"/>
        </w:rPr>
        <w:t xml:space="preserve">главницата на дозволените обврски </w:t>
      </w:r>
      <w:r w:rsidR="0067159B" w:rsidRPr="00936DEC">
        <w:rPr>
          <w:rFonts w:ascii="Tahoma" w:hAnsi="Tahoma" w:cs="Tahoma"/>
          <w:lang w:val="mk-MK"/>
        </w:rPr>
        <w:t xml:space="preserve">од </w:t>
      </w:r>
      <w:r w:rsidR="005F572D" w:rsidRPr="00936DEC">
        <w:rPr>
          <w:rFonts w:ascii="Tahoma" w:hAnsi="Tahoma" w:cs="Tahoma"/>
          <w:lang w:val="mk-MK"/>
        </w:rPr>
        <w:t>членот 43</w:t>
      </w:r>
      <w:r w:rsidR="00E04428" w:rsidRPr="00936DEC">
        <w:rPr>
          <w:rFonts w:ascii="Tahoma" w:hAnsi="Tahoma" w:cs="Tahoma"/>
          <w:lang w:val="mk-MK"/>
        </w:rPr>
        <w:t xml:space="preserve"> </w:t>
      </w:r>
      <w:r w:rsidRPr="00936DEC">
        <w:rPr>
          <w:rFonts w:ascii="Tahoma" w:hAnsi="Tahoma" w:cs="Tahoma"/>
          <w:lang w:val="mk-MK"/>
        </w:rPr>
        <w:t xml:space="preserve">став </w:t>
      </w:r>
      <w:r w:rsidR="0067159B" w:rsidRPr="00936DEC">
        <w:rPr>
          <w:rFonts w:ascii="Tahoma" w:hAnsi="Tahoma" w:cs="Tahoma"/>
          <w:lang w:val="mk-MK"/>
        </w:rPr>
        <w:t xml:space="preserve">(3) </w:t>
      </w:r>
      <w:r w:rsidR="00273B95" w:rsidRPr="00936DEC">
        <w:rPr>
          <w:rFonts w:ascii="Tahoma" w:hAnsi="Tahoma" w:cs="Tahoma"/>
          <w:lang w:val="mk-MK"/>
        </w:rPr>
        <w:t>на овој закон</w:t>
      </w:r>
      <w:r w:rsidR="00BB535F" w:rsidRPr="00936DEC">
        <w:rPr>
          <w:rFonts w:ascii="Tahoma" w:hAnsi="Tahoma" w:cs="Tahoma"/>
          <w:lang w:val="mk-MK"/>
        </w:rPr>
        <w:t xml:space="preserve"> </w:t>
      </w:r>
      <w:r w:rsidRPr="00936DEC">
        <w:rPr>
          <w:rFonts w:ascii="Tahoma" w:hAnsi="Tahoma" w:cs="Tahoma"/>
          <w:lang w:val="mk-MK"/>
        </w:rPr>
        <w:t xml:space="preserve">се отпишува и/или се претвора во инструмент на редовниот основен капитал, до износот потребен за остварување на целите на решавањето на банка или до вкупниот износ на </w:t>
      </w:r>
      <w:r w:rsidR="00BB535F" w:rsidRPr="00936DEC">
        <w:rPr>
          <w:rFonts w:ascii="Tahoma" w:hAnsi="Tahoma" w:cs="Tahoma"/>
          <w:lang w:val="mk-MK"/>
        </w:rPr>
        <w:t>соодветните дозволени обврски</w:t>
      </w:r>
      <w:r w:rsidR="0067159B" w:rsidRPr="00936DEC">
        <w:rPr>
          <w:rFonts w:ascii="Tahoma" w:hAnsi="Tahoma" w:cs="Tahoma"/>
          <w:lang w:val="mk-MK"/>
        </w:rPr>
        <w:t>, во зависност од тоа кој износ е понизок.</w:t>
      </w:r>
    </w:p>
    <w:p w14:paraId="623A9D14" w14:textId="77777777" w:rsidR="00E668DA" w:rsidRPr="00936DEC" w:rsidRDefault="005F6037" w:rsidP="00642F66">
      <w:pPr>
        <w:pStyle w:val="ListParagraph"/>
        <w:numPr>
          <w:ilvl w:val="0"/>
          <w:numId w:val="78"/>
        </w:numPr>
        <w:tabs>
          <w:tab w:val="left" w:pos="1134"/>
        </w:tabs>
        <w:ind w:left="0" w:firstLine="720"/>
        <w:jc w:val="both"/>
        <w:rPr>
          <w:rFonts w:ascii="Tahoma" w:hAnsi="Tahoma" w:cs="Tahoma"/>
          <w:lang w:val="mk-MK"/>
        </w:rPr>
      </w:pPr>
      <w:r w:rsidRPr="00936DEC">
        <w:rPr>
          <w:rFonts w:ascii="Tahoma" w:hAnsi="Tahoma" w:cs="Tahoma"/>
          <w:lang w:val="mk-MK"/>
        </w:rPr>
        <w:t>При спроведувањето отпис на соодветните капитални инструменти</w:t>
      </w:r>
      <w:r w:rsidR="00BB535F" w:rsidRPr="00936DEC">
        <w:rPr>
          <w:rFonts w:ascii="Tahoma" w:hAnsi="Tahoma" w:cs="Tahoma"/>
          <w:lang w:val="mk-MK"/>
        </w:rPr>
        <w:t xml:space="preserve"> или </w:t>
      </w:r>
      <w:r w:rsidR="00B278EB" w:rsidRPr="00936DEC">
        <w:rPr>
          <w:rFonts w:ascii="Tahoma" w:hAnsi="Tahoma" w:cs="Tahoma"/>
          <w:lang w:val="mk-MK"/>
        </w:rPr>
        <w:t xml:space="preserve">на </w:t>
      </w:r>
      <w:r w:rsidR="00BB535F" w:rsidRPr="00936DEC">
        <w:rPr>
          <w:rFonts w:ascii="Tahoma" w:hAnsi="Tahoma" w:cs="Tahoma"/>
          <w:lang w:val="mk-MK"/>
        </w:rPr>
        <w:t>дозволени</w:t>
      </w:r>
      <w:r w:rsidR="0067159B" w:rsidRPr="00936DEC">
        <w:rPr>
          <w:rFonts w:ascii="Tahoma" w:hAnsi="Tahoma" w:cs="Tahoma"/>
          <w:lang w:val="mk-MK"/>
        </w:rPr>
        <w:t>те</w:t>
      </w:r>
      <w:r w:rsidR="00BB535F" w:rsidRPr="00936DEC">
        <w:rPr>
          <w:rFonts w:ascii="Tahoma" w:hAnsi="Tahoma" w:cs="Tahoma"/>
          <w:lang w:val="mk-MK"/>
        </w:rPr>
        <w:t xml:space="preserve"> обврски</w:t>
      </w:r>
      <w:r w:rsidR="0067159B" w:rsidRPr="00936DEC">
        <w:rPr>
          <w:rFonts w:ascii="Tahoma" w:hAnsi="Tahoma" w:cs="Tahoma"/>
          <w:lang w:val="mk-MK"/>
        </w:rPr>
        <w:t xml:space="preserve"> од </w:t>
      </w:r>
      <w:r w:rsidR="005F572D" w:rsidRPr="00936DEC">
        <w:rPr>
          <w:rFonts w:ascii="Tahoma" w:hAnsi="Tahoma" w:cs="Tahoma"/>
          <w:lang w:val="mk-MK"/>
        </w:rPr>
        <w:t>членот 43</w:t>
      </w:r>
      <w:r w:rsidR="00E04428" w:rsidRPr="00936DEC">
        <w:rPr>
          <w:rFonts w:ascii="Tahoma" w:hAnsi="Tahoma" w:cs="Tahoma"/>
          <w:lang w:val="mk-MK"/>
        </w:rPr>
        <w:t xml:space="preserve"> </w:t>
      </w:r>
      <w:r w:rsidR="0067159B" w:rsidRPr="00936DEC">
        <w:rPr>
          <w:rFonts w:ascii="Tahoma" w:hAnsi="Tahoma" w:cs="Tahoma"/>
          <w:lang w:val="mk-MK"/>
        </w:rPr>
        <w:t xml:space="preserve">став (3) </w:t>
      </w:r>
      <w:r w:rsidR="00273B95" w:rsidRPr="00936DEC">
        <w:rPr>
          <w:rFonts w:ascii="Tahoma" w:hAnsi="Tahoma" w:cs="Tahoma"/>
          <w:lang w:val="mk-MK"/>
        </w:rPr>
        <w:t>на овој закон</w:t>
      </w:r>
      <w:r w:rsidRPr="00936DEC">
        <w:rPr>
          <w:rFonts w:ascii="Tahoma" w:hAnsi="Tahoma" w:cs="Tahoma"/>
          <w:lang w:val="mk-MK"/>
        </w:rPr>
        <w:t>:</w:t>
      </w:r>
    </w:p>
    <w:p w14:paraId="7DA8ED57" w14:textId="77777777" w:rsidR="005F6037" w:rsidRPr="00936DEC" w:rsidRDefault="005F6037">
      <w:pPr>
        <w:pStyle w:val="ListParagraph"/>
        <w:numPr>
          <w:ilvl w:val="0"/>
          <w:numId w:val="25"/>
        </w:numPr>
        <w:ind w:left="1560" w:hanging="426"/>
        <w:jc w:val="both"/>
        <w:rPr>
          <w:rFonts w:ascii="Tahoma" w:hAnsi="Tahoma" w:cs="Tahoma"/>
          <w:lang w:val="mk-MK"/>
        </w:rPr>
      </w:pPr>
      <w:r w:rsidRPr="00936DEC">
        <w:rPr>
          <w:rFonts w:ascii="Tahoma" w:hAnsi="Tahoma" w:cs="Tahoma"/>
          <w:lang w:val="mk-MK"/>
        </w:rPr>
        <w:t>отписот е траен, со можност за зголемување на вредноста во согласност со член</w:t>
      </w:r>
      <w:r w:rsidR="00AB5974" w:rsidRPr="00936DEC">
        <w:rPr>
          <w:rFonts w:ascii="Tahoma" w:hAnsi="Tahoma" w:cs="Tahoma"/>
          <w:lang w:val="mk-MK"/>
        </w:rPr>
        <w:t>от</w:t>
      </w:r>
      <w:r w:rsidRPr="00936DEC">
        <w:rPr>
          <w:rFonts w:ascii="Tahoma" w:hAnsi="Tahoma" w:cs="Tahoma"/>
          <w:lang w:val="mk-MK"/>
        </w:rPr>
        <w:t xml:space="preserve"> </w:t>
      </w:r>
      <w:r w:rsidR="009E43D0" w:rsidRPr="00936DEC">
        <w:rPr>
          <w:rFonts w:ascii="Tahoma" w:hAnsi="Tahoma" w:cs="Tahoma"/>
          <w:lang w:val="mk-MK"/>
        </w:rPr>
        <w:t>3</w:t>
      </w:r>
      <w:r w:rsidR="0076657E" w:rsidRPr="00936DEC">
        <w:rPr>
          <w:rFonts w:ascii="Tahoma" w:hAnsi="Tahoma" w:cs="Tahoma"/>
          <w:lang w:val="mk-MK"/>
        </w:rPr>
        <w:t>5</w:t>
      </w:r>
      <w:r w:rsidR="009E43D0" w:rsidRPr="00936DEC">
        <w:rPr>
          <w:rFonts w:ascii="Tahoma" w:hAnsi="Tahoma" w:cs="Tahoma"/>
          <w:lang w:val="mk-MK"/>
        </w:rPr>
        <w:t xml:space="preserve"> став (4) </w:t>
      </w:r>
      <w:r w:rsidR="00273B95" w:rsidRPr="00936DEC">
        <w:rPr>
          <w:rFonts w:ascii="Tahoma" w:hAnsi="Tahoma" w:cs="Tahoma"/>
          <w:lang w:val="mk-MK"/>
        </w:rPr>
        <w:t>на овој закон</w:t>
      </w:r>
      <w:r w:rsidRPr="00936DEC">
        <w:rPr>
          <w:rFonts w:ascii="Tahoma" w:hAnsi="Tahoma" w:cs="Tahoma"/>
          <w:lang w:val="mk-MK"/>
        </w:rPr>
        <w:t>;</w:t>
      </w:r>
    </w:p>
    <w:p w14:paraId="54A62415" w14:textId="77777777" w:rsidR="005F6037" w:rsidRPr="00936DEC" w:rsidRDefault="005F6037">
      <w:pPr>
        <w:pStyle w:val="ListParagraph"/>
        <w:numPr>
          <w:ilvl w:val="0"/>
          <w:numId w:val="25"/>
        </w:numPr>
        <w:ind w:left="1560" w:hanging="426"/>
        <w:jc w:val="both"/>
        <w:rPr>
          <w:rFonts w:ascii="Tahoma" w:hAnsi="Tahoma" w:cs="Tahoma"/>
          <w:lang w:val="mk-MK"/>
        </w:rPr>
      </w:pPr>
      <w:r w:rsidRPr="00936DEC">
        <w:rPr>
          <w:rFonts w:ascii="Tahoma" w:hAnsi="Tahoma" w:cs="Tahoma"/>
          <w:lang w:val="mk-MK"/>
        </w:rPr>
        <w:t xml:space="preserve">престануваат обврските спрема имателот на </w:t>
      </w:r>
      <w:r w:rsidR="005F714B" w:rsidRPr="00936DEC">
        <w:rPr>
          <w:rFonts w:ascii="Tahoma" w:hAnsi="Tahoma" w:cs="Tahoma"/>
          <w:lang w:val="mk-MK"/>
        </w:rPr>
        <w:t xml:space="preserve">соодветниот </w:t>
      </w:r>
      <w:r w:rsidRPr="00936DEC">
        <w:rPr>
          <w:rFonts w:ascii="Tahoma" w:hAnsi="Tahoma" w:cs="Tahoma"/>
          <w:lang w:val="mk-MK"/>
        </w:rPr>
        <w:t>капитал</w:t>
      </w:r>
      <w:r w:rsidR="005F714B" w:rsidRPr="00936DEC">
        <w:rPr>
          <w:rFonts w:ascii="Tahoma" w:hAnsi="Tahoma" w:cs="Tahoma"/>
          <w:lang w:val="mk-MK"/>
        </w:rPr>
        <w:t>е</w:t>
      </w:r>
      <w:r w:rsidRPr="00936DEC">
        <w:rPr>
          <w:rFonts w:ascii="Tahoma" w:hAnsi="Tahoma" w:cs="Tahoma"/>
          <w:lang w:val="mk-MK"/>
        </w:rPr>
        <w:t>н</w:t>
      </w:r>
      <w:r w:rsidR="005F714B" w:rsidRPr="00936DEC">
        <w:rPr>
          <w:rFonts w:ascii="Tahoma" w:hAnsi="Tahoma" w:cs="Tahoma"/>
          <w:lang w:val="mk-MK"/>
        </w:rPr>
        <w:t xml:space="preserve"> </w:t>
      </w:r>
      <w:r w:rsidRPr="00936DEC">
        <w:rPr>
          <w:rFonts w:ascii="Tahoma" w:hAnsi="Tahoma" w:cs="Tahoma"/>
          <w:lang w:val="mk-MK"/>
        </w:rPr>
        <w:t xml:space="preserve">инструмент </w:t>
      </w:r>
      <w:r w:rsidR="00BB535F" w:rsidRPr="00936DEC">
        <w:rPr>
          <w:rFonts w:ascii="Tahoma" w:hAnsi="Tahoma" w:cs="Tahoma"/>
          <w:lang w:val="mk-MK"/>
        </w:rPr>
        <w:t xml:space="preserve">или </w:t>
      </w:r>
      <w:r w:rsidR="00B278EB" w:rsidRPr="00936DEC">
        <w:rPr>
          <w:rFonts w:ascii="Tahoma" w:hAnsi="Tahoma" w:cs="Tahoma"/>
          <w:lang w:val="mk-MK"/>
        </w:rPr>
        <w:t xml:space="preserve">на </w:t>
      </w:r>
      <w:r w:rsidR="00BB535F" w:rsidRPr="00936DEC">
        <w:rPr>
          <w:rFonts w:ascii="Tahoma" w:hAnsi="Tahoma" w:cs="Tahoma"/>
          <w:lang w:val="mk-MK"/>
        </w:rPr>
        <w:t>дозволена</w:t>
      </w:r>
      <w:r w:rsidR="00B278EB" w:rsidRPr="00936DEC">
        <w:rPr>
          <w:rFonts w:ascii="Tahoma" w:hAnsi="Tahoma" w:cs="Tahoma"/>
          <w:lang w:val="mk-MK"/>
        </w:rPr>
        <w:t>та</w:t>
      </w:r>
      <w:r w:rsidR="00BB535F" w:rsidRPr="00936DEC">
        <w:rPr>
          <w:rFonts w:ascii="Tahoma" w:hAnsi="Tahoma" w:cs="Tahoma"/>
          <w:lang w:val="mk-MK"/>
        </w:rPr>
        <w:t xml:space="preserve"> обврска</w:t>
      </w:r>
      <w:r w:rsidR="0067159B" w:rsidRPr="00936DEC">
        <w:rPr>
          <w:rFonts w:ascii="Tahoma" w:hAnsi="Tahoma" w:cs="Tahoma"/>
          <w:lang w:val="mk-MK"/>
        </w:rPr>
        <w:t xml:space="preserve"> од </w:t>
      </w:r>
      <w:r w:rsidR="005F572D" w:rsidRPr="00936DEC">
        <w:rPr>
          <w:rFonts w:ascii="Tahoma" w:hAnsi="Tahoma" w:cs="Tahoma"/>
          <w:lang w:val="mk-MK"/>
        </w:rPr>
        <w:t>членот 43</w:t>
      </w:r>
      <w:r w:rsidR="00E04428" w:rsidRPr="00936DEC">
        <w:rPr>
          <w:rFonts w:ascii="Tahoma" w:hAnsi="Tahoma" w:cs="Tahoma"/>
          <w:lang w:val="mk-MK"/>
        </w:rPr>
        <w:t xml:space="preserve"> </w:t>
      </w:r>
      <w:r w:rsidR="0067159B" w:rsidRPr="00936DEC">
        <w:rPr>
          <w:rFonts w:ascii="Tahoma" w:hAnsi="Tahoma" w:cs="Tahoma"/>
          <w:lang w:val="mk-MK"/>
        </w:rPr>
        <w:t xml:space="preserve">став (3) </w:t>
      </w:r>
      <w:r w:rsidR="00273B95" w:rsidRPr="00936DEC">
        <w:rPr>
          <w:rFonts w:ascii="Tahoma" w:hAnsi="Tahoma" w:cs="Tahoma"/>
          <w:lang w:val="mk-MK"/>
        </w:rPr>
        <w:t>на овој закон</w:t>
      </w:r>
      <w:r w:rsidR="00BB535F" w:rsidRPr="00936DEC">
        <w:rPr>
          <w:rFonts w:ascii="Tahoma" w:hAnsi="Tahoma" w:cs="Tahoma"/>
          <w:lang w:val="mk-MK"/>
        </w:rPr>
        <w:t xml:space="preserve"> </w:t>
      </w:r>
      <w:r w:rsidRPr="00936DEC">
        <w:rPr>
          <w:rFonts w:ascii="Tahoma" w:hAnsi="Tahoma" w:cs="Tahoma"/>
          <w:lang w:val="mk-MK"/>
        </w:rPr>
        <w:t>во однос на отпишаниот износ на капиталниот инструмент</w:t>
      </w:r>
      <w:r w:rsidR="00BB535F" w:rsidRPr="00936DEC">
        <w:rPr>
          <w:rFonts w:ascii="Tahoma" w:hAnsi="Tahoma" w:cs="Tahoma"/>
          <w:lang w:val="mk-MK"/>
        </w:rPr>
        <w:t xml:space="preserve"> или дозволена обврска</w:t>
      </w:r>
      <w:r w:rsidRPr="00936DEC">
        <w:rPr>
          <w:rFonts w:ascii="Tahoma" w:hAnsi="Tahoma" w:cs="Tahoma"/>
          <w:lang w:val="mk-MK"/>
        </w:rPr>
        <w:t>, освен веќе пресметаните обврски</w:t>
      </w:r>
      <w:r w:rsidR="00C45AED" w:rsidRPr="00936DEC">
        <w:rPr>
          <w:rFonts w:ascii="Tahoma" w:hAnsi="Tahoma" w:cs="Tahoma"/>
          <w:lang w:val="mk-MK"/>
        </w:rPr>
        <w:t xml:space="preserve"> и обврски</w:t>
      </w:r>
      <w:r w:rsidR="00A37461" w:rsidRPr="00936DEC">
        <w:rPr>
          <w:rFonts w:ascii="Tahoma" w:hAnsi="Tahoma" w:cs="Tahoma"/>
          <w:lang w:val="mk-MK"/>
        </w:rPr>
        <w:t>те</w:t>
      </w:r>
      <w:r w:rsidR="00A37461" w:rsidRPr="00936DEC">
        <w:rPr>
          <w:rFonts w:ascii="Tahoma" w:hAnsi="Tahoma" w:cs="Tahoma"/>
        </w:rPr>
        <w:t xml:space="preserve"> </w:t>
      </w:r>
      <w:r w:rsidR="00A37461" w:rsidRPr="00936DEC">
        <w:rPr>
          <w:rFonts w:ascii="Tahoma" w:hAnsi="Tahoma" w:cs="Tahoma"/>
          <w:lang w:val="mk-MK"/>
        </w:rPr>
        <w:t>за надомест на штета утврдени во постапка</w:t>
      </w:r>
      <w:r w:rsidR="001F45BF" w:rsidRPr="00936DEC">
        <w:rPr>
          <w:rFonts w:ascii="Tahoma" w:hAnsi="Tahoma" w:cs="Tahoma"/>
        </w:rPr>
        <w:t xml:space="preserve"> </w:t>
      </w:r>
      <w:r w:rsidR="001F45BF" w:rsidRPr="00936DEC">
        <w:rPr>
          <w:rFonts w:ascii="Tahoma" w:hAnsi="Tahoma" w:cs="Tahoma"/>
          <w:lang w:val="mk-MK"/>
        </w:rPr>
        <w:t xml:space="preserve">поведена по тужба </w:t>
      </w:r>
      <w:r w:rsidR="00A37461" w:rsidRPr="00936DEC">
        <w:rPr>
          <w:rFonts w:ascii="Tahoma" w:hAnsi="Tahoma" w:cs="Tahoma"/>
          <w:lang w:val="mk-MK"/>
        </w:rPr>
        <w:t xml:space="preserve">против </w:t>
      </w:r>
      <w:r w:rsidR="001F45BF" w:rsidRPr="00936DEC">
        <w:rPr>
          <w:rFonts w:ascii="Tahoma" w:hAnsi="Tahoma" w:cs="Tahoma"/>
          <w:lang w:val="mk-MK"/>
        </w:rPr>
        <w:t>законитоста на спроведениот</w:t>
      </w:r>
      <w:r w:rsidR="00A37461" w:rsidRPr="00936DEC">
        <w:rPr>
          <w:rFonts w:ascii="Tahoma" w:hAnsi="Tahoma" w:cs="Tahoma"/>
          <w:lang w:val="mk-MK"/>
        </w:rPr>
        <w:t xml:space="preserve"> отпис</w:t>
      </w:r>
      <w:r w:rsidR="003932BE" w:rsidRPr="00936DEC">
        <w:rPr>
          <w:rFonts w:ascii="Tahoma" w:hAnsi="Tahoma" w:cs="Tahoma"/>
          <w:lang w:val="mk-MK"/>
        </w:rPr>
        <w:t>;</w:t>
      </w:r>
    </w:p>
    <w:p w14:paraId="04C30EAD" w14:textId="77777777" w:rsidR="003932BE" w:rsidRPr="00936DEC" w:rsidRDefault="003932BE">
      <w:pPr>
        <w:pStyle w:val="ListParagraph"/>
        <w:numPr>
          <w:ilvl w:val="0"/>
          <w:numId w:val="25"/>
        </w:numPr>
        <w:ind w:left="1560" w:hanging="426"/>
        <w:jc w:val="both"/>
        <w:rPr>
          <w:rFonts w:ascii="Tahoma" w:hAnsi="Tahoma" w:cs="Tahoma"/>
          <w:lang w:val="mk-MK"/>
        </w:rPr>
      </w:pPr>
      <w:r w:rsidRPr="00936DEC">
        <w:rPr>
          <w:rFonts w:ascii="Tahoma" w:hAnsi="Tahoma" w:cs="Tahoma"/>
          <w:lang w:val="mk-MK"/>
        </w:rPr>
        <w:lastRenderedPageBreak/>
        <w:t>на имателот на соодветниот капитален инструмент</w:t>
      </w:r>
      <w:r w:rsidR="00BB535F" w:rsidRPr="00936DEC">
        <w:rPr>
          <w:rFonts w:ascii="Tahoma" w:hAnsi="Tahoma" w:cs="Tahoma"/>
          <w:lang w:val="mk-MK"/>
        </w:rPr>
        <w:t xml:space="preserve"> или </w:t>
      </w:r>
      <w:r w:rsidR="00B278EB" w:rsidRPr="00936DEC">
        <w:rPr>
          <w:rFonts w:ascii="Tahoma" w:hAnsi="Tahoma" w:cs="Tahoma"/>
          <w:lang w:val="mk-MK"/>
        </w:rPr>
        <w:t xml:space="preserve">на </w:t>
      </w:r>
      <w:r w:rsidR="00BB535F" w:rsidRPr="00936DEC">
        <w:rPr>
          <w:rFonts w:ascii="Tahoma" w:hAnsi="Tahoma" w:cs="Tahoma"/>
          <w:lang w:val="mk-MK"/>
        </w:rPr>
        <w:t>дозволена</w:t>
      </w:r>
      <w:r w:rsidR="00B278EB" w:rsidRPr="00936DEC">
        <w:rPr>
          <w:rFonts w:ascii="Tahoma" w:hAnsi="Tahoma" w:cs="Tahoma"/>
          <w:lang w:val="mk-MK"/>
        </w:rPr>
        <w:t>та</w:t>
      </w:r>
      <w:r w:rsidR="00BB535F" w:rsidRPr="00936DEC">
        <w:rPr>
          <w:rFonts w:ascii="Tahoma" w:hAnsi="Tahoma" w:cs="Tahoma"/>
          <w:lang w:val="mk-MK"/>
        </w:rPr>
        <w:t xml:space="preserve"> обврска</w:t>
      </w:r>
      <w:r w:rsidR="0067159B" w:rsidRPr="00936DEC">
        <w:rPr>
          <w:rFonts w:ascii="Tahoma" w:hAnsi="Tahoma" w:cs="Tahoma"/>
          <w:lang w:val="mk-MK"/>
        </w:rPr>
        <w:t xml:space="preserve"> од </w:t>
      </w:r>
      <w:r w:rsidR="005F572D" w:rsidRPr="00936DEC">
        <w:rPr>
          <w:rFonts w:ascii="Tahoma" w:hAnsi="Tahoma" w:cs="Tahoma"/>
          <w:lang w:val="mk-MK"/>
        </w:rPr>
        <w:t>членот 43</w:t>
      </w:r>
      <w:r w:rsidR="00E04428" w:rsidRPr="00936DEC">
        <w:rPr>
          <w:rFonts w:ascii="Tahoma" w:hAnsi="Tahoma" w:cs="Tahoma"/>
          <w:lang w:val="mk-MK"/>
        </w:rPr>
        <w:t xml:space="preserve"> </w:t>
      </w:r>
      <w:r w:rsidR="0067159B" w:rsidRPr="00936DEC">
        <w:rPr>
          <w:rFonts w:ascii="Tahoma" w:hAnsi="Tahoma" w:cs="Tahoma"/>
          <w:lang w:val="mk-MK"/>
        </w:rPr>
        <w:t xml:space="preserve">став (3) </w:t>
      </w:r>
      <w:r w:rsidR="00273B95" w:rsidRPr="00936DEC">
        <w:rPr>
          <w:rFonts w:ascii="Tahoma" w:hAnsi="Tahoma" w:cs="Tahoma"/>
          <w:lang w:val="mk-MK"/>
        </w:rPr>
        <w:t>на овој закон</w:t>
      </w:r>
      <w:r w:rsidR="00BB535F" w:rsidRPr="00936DEC">
        <w:rPr>
          <w:rFonts w:ascii="Tahoma" w:hAnsi="Tahoma" w:cs="Tahoma"/>
          <w:lang w:val="mk-MK"/>
        </w:rPr>
        <w:t xml:space="preserve"> </w:t>
      </w:r>
      <w:r w:rsidRPr="00936DEC">
        <w:rPr>
          <w:rFonts w:ascii="Tahoma" w:hAnsi="Tahoma" w:cs="Tahoma"/>
          <w:lang w:val="mk-MK"/>
        </w:rPr>
        <w:t xml:space="preserve"> не му се исплатува надоместок освен в</w:t>
      </w:r>
      <w:r w:rsidR="0057446D" w:rsidRPr="00936DEC">
        <w:rPr>
          <w:rFonts w:ascii="Tahoma" w:hAnsi="Tahoma" w:cs="Tahoma"/>
          <w:lang w:val="mk-MK"/>
        </w:rPr>
        <w:t xml:space="preserve">о согласност со ставот (3) </w:t>
      </w:r>
      <w:r w:rsidR="00273B95" w:rsidRPr="00936DEC">
        <w:rPr>
          <w:rFonts w:ascii="Tahoma" w:hAnsi="Tahoma" w:cs="Tahoma"/>
          <w:lang w:val="mk-MK"/>
        </w:rPr>
        <w:t>на овој член</w:t>
      </w:r>
      <w:r w:rsidR="0057446D" w:rsidRPr="00936DEC">
        <w:rPr>
          <w:rFonts w:ascii="Tahoma" w:hAnsi="Tahoma" w:cs="Tahoma"/>
          <w:lang w:val="mk-MK"/>
        </w:rPr>
        <w:t>.</w:t>
      </w:r>
    </w:p>
    <w:p w14:paraId="4A16BC8B" w14:textId="77777777" w:rsidR="00FD0BE6" w:rsidRPr="00936DEC" w:rsidRDefault="0057446D" w:rsidP="00642F66">
      <w:pPr>
        <w:pStyle w:val="ListParagraph"/>
        <w:numPr>
          <w:ilvl w:val="0"/>
          <w:numId w:val="78"/>
        </w:numPr>
        <w:tabs>
          <w:tab w:val="left" w:pos="1134"/>
        </w:tabs>
        <w:ind w:left="0" w:firstLine="720"/>
        <w:jc w:val="both"/>
        <w:rPr>
          <w:rFonts w:ascii="Tahoma" w:hAnsi="Tahoma" w:cs="Tahoma"/>
          <w:lang w:val="mk-MK"/>
        </w:rPr>
      </w:pPr>
      <w:r w:rsidRPr="00936DEC">
        <w:rPr>
          <w:rFonts w:ascii="Tahoma" w:hAnsi="Tahoma" w:cs="Tahoma"/>
          <w:lang w:val="mk-MK"/>
        </w:rPr>
        <w:t xml:space="preserve">Со цел да се спроведе претворањето на соодветните капитални инструменти </w:t>
      </w:r>
      <w:r w:rsidR="00BB535F" w:rsidRPr="00936DEC">
        <w:rPr>
          <w:rFonts w:ascii="Tahoma" w:hAnsi="Tahoma" w:cs="Tahoma"/>
          <w:lang w:val="mk-MK"/>
        </w:rPr>
        <w:t xml:space="preserve">и </w:t>
      </w:r>
      <w:r w:rsidR="00B278EB" w:rsidRPr="00936DEC">
        <w:rPr>
          <w:rFonts w:ascii="Tahoma" w:hAnsi="Tahoma" w:cs="Tahoma"/>
          <w:lang w:val="mk-MK"/>
        </w:rPr>
        <w:t xml:space="preserve">на </w:t>
      </w:r>
      <w:r w:rsidR="00BB535F" w:rsidRPr="00936DEC">
        <w:rPr>
          <w:rFonts w:ascii="Tahoma" w:hAnsi="Tahoma" w:cs="Tahoma"/>
          <w:lang w:val="mk-MK"/>
        </w:rPr>
        <w:t>дозволени</w:t>
      </w:r>
      <w:r w:rsidR="00B278EB" w:rsidRPr="00936DEC">
        <w:rPr>
          <w:rFonts w:ascii="Tahoma" w:hAnsi="Tahoma" w:cs="Tahoma"/>
          <w:lang w:val="mk-MK"/>
        </w:rPr>
        <w:t>те</w:t>
      </w:r>
      <w:r w:rsidR="00BB535F" w:rsidRPr="00936DEC">
        <w:rPr>
          <w:rFonts w:ascii="Tahoma" w:hAnsi="Tahoma" w:cs="Tahoma"/>
          <w:lang w:val="mk-MK"/>
        </w:rPr>
        <w:t xml:space="preserve"> обврски</w:t>
      </w:r>
      <w:r w:rsidR="0067159B" w:rsidRPr="00936DEC">
        <w:rPr>
          <w:rFonts w:ascii="Tahoma" w:hAnsi="Tahoma" w:cs="Tahoma"/>
          <w:lang w:val="mk-MK"/>
        </w:rPr>
        <w:t xml:space="preserve"> од </w:t>
      </w:r>
      <w:r w:rsidR="005F572D" w:rsidRPr="00936DEC">
        <w:rPr>
          <w:rFonts w:ascii="Tahoma" w:hAnsi="Tahoma" w:cs="Tahoma"/>
          <w:lang w:val="mk-MK"/>
        </w:rPr>
        <w:t>членот 43</w:t>
      </w:r>
      <w:r w:rsidR="00E04428" w:rsidRPr="00936DEC">
        <w:rPr>
          <w:rFonts w:ascii="Tahoma" w:hAnsi="Tahoma" w:cs="Tahoma"/>
          <w:lang w:val="mk-MK"/>
        </w:rPr>
        <w:t xml:space="preserve"> </w:t>
      </w:r>
      <w:r w:rsidR="0067159B" w:rsidRPr="00936DEC">
        <w:rPr>
          <w:rFonts w:ascii="Tahoma" w:hAnsi="Tahoma" w:cs="Tahoma"/>
          <w:lang w:val="mk-MK"/>
        </w:rPr>
        <w:t>став (3) на овој закон</w:t>
      </w:r>
      <w:r w:rsidR="00BB535F" w:rsidRPr="00936DEC">
        <w:rPr>
          <w:rFonts w:ascii="Tahoma" w:hAnsi="Tahoma" w:cs="Tahoma"/>
          <w:lang w:val="mk-MK"/>
        </w:rPr>
        <w:t xml:space="preserve"> </w:t>
      </w:r>
      <w:r w:rsidRPr="00936DEC">
        <w:rPr>
          <w:rFonts w:ascii="Tahoma" w:hAnsi="Tahoma" w:cs="Tahoma"/>
          <w:lang w:val="mk-MK"/>
        </w:rPr>
        <w:t>согласно со ставот (1) точк</w:t>
      </w:r>
      <w:r w:rsidR="00BB535F" w:rsidRPr="00936DEC">
        <w:rPr>
          <w:rFonts w:ascii="Tahoma" w:hAnsi="Tahoma" w:cs="Tahoma"/>
          <w:lang w:val="mk-MK"/>
        </w:rPr>
        <w:t>и</w:t>
      </w:r>
      <w:r w:rsidRPr="00936DEC">
        <w:rPr>
          <w:rFonts w:ascii="Tahoma" w:hAnsi="Tahoma" w:cs="Tahoma"/>
          <w:lang w:val="mk-MK"/>
        </w:rPr>
        <w:t xml:space="preserve"> 2)</w:t>
      </w:r>
      <w:r w:rsidR="00BB535F" w:rsidRPr="00936DEC">
        <w:rPr>
          <w:rFonts w:ascii="Tahoma" w:hAnsi="Tahoma" w:cs="Tahoma"/>
          <w:lang w:val="mk-MK"/>
        </w:rPr>
        <w:t>, 3) и 4)</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w:t>
      </w:r>
      <w:r w:rsidR="005470A2" w:rsidRPr="00936DEC">
        <w:rPr>
          <w:rFonts w:ascii="Tahoma" w:hAnsi="Tahoma" w:cs="Tahoma"/>
          <w:lang w:val="mk-MK"/>
        </w:rPr>
        <w:t>Народната банка може да ѝ наложи на</w:t>
      </w:r>
      <w:r w:rsidR="00071CF1" w:rsidRPr="00936DEC">
        <w:rPr>
          <w:rFonts w:ascii="Tahoma" w:hAnsi="Tahoma" w:cs="Tahoma"/>
          <w:lang w:val="mk-MK"/>
        </w:rPr>
        <w:t xml:space="preserve"> банката да издаде </w:t>
      </w:r>
      <w:r w:rsidR="009C687B" w:rsidRPr="00936DEC">
        <w:rPr>
          <w:rFonts w:ascii="Tahoma" w:hAnsi="Tahoma" w:cs="Tahoma"/>
          <w:lang w:val="mk-MK"/>
        </w:rPr>
        <w:t>инструменти на редовниот основен капитал за</w:t>
      </w:r>
      <w:r w:rsidR="00071CF1" w:rsidRPr="00936DEC">
        <w:rPr>
          <w:rFonts w:ascii="Tahoma" w:hAnsi="Tahoma" w:cs="Tahoma"/>
          <w:lang w:val="mk-MK"/>
        </w:rPr>
        <w:t xml:space="preserve"> имателите на соодветните капитални инструменти</w:t>
      </w:r>
      <w:r w:rsidR="00BB535F" w:rsidRPr="00936DEC">
        <w:rPr>
          <w:rFonts w:ascii="Tahoma" w:hAnsi="Tahoma" w:cs="Tahoma"/>
          <w:lang w:val="mk-MK"/>
        </w:rPr>
        <w:t xml:space="preserve"> и дозволени обврски</w:t>
      </w:r>
      <w:r w:rsidR="009C687B" w:rsidRPr="00936DEC">
        <w:rPr>
          <w:rFonts w:ascii="Tahoma" w:hAnsi="Tahoma" w:cs="Tahoma"/>
          <w:lang w:val="mk-MK"/>
        </w:rPr>
        <w:t>.</w:t>
      </w:r>
      <w:r w:rsidR="00C45AED" w:rsidRPr="00936DEC">
        <w:rPr>
          <w:rFonts w:ascii="Tahoma" w:hAnsi="Tahoma" w:cs="Tahoma"/>
          <w:lang w:val="mk-MK"/>
        </w:rPr>
        <w:t xml:space="preserve"> Соодве</w:t>
      </w:r>
      <w:r w:rsidRPr="00936DEC">
        <w:rPr>
          <w:rFonts w:ascii="Tahoma" w:hAnsi="Tahoma" w:cs="Tahoma"/>
          <w:lang w:val="mk-MK"/>
        </w:rPr>
        <w:t>тните капитални инструменти</w:t>
      </w:r>
      <w:r w:rsidR="00BB535F" w:rsidRPr="00936DEC">
        <w:rPr>
          <w:rFonts w:ascii="Tahoma" w:hAnsi="Tahoma" w:cs="Tahoma"/>
          <w:lang w:val="mk-MK"/>
        </w:rPr>
        <w:t xml:space="preserve"> и дозволени обврски</w:t>
      </w:r>
      <w:r w:rsidRPr="00936DEC">
        <w:rPr>
          <w:rFonts w:ascii="Tahoma" w:hAnsi="Tahoma" w:cs="Tahoma"/>
          <w:lang w:val="mk-MK"/>
        </w:rPr>
        <w:t xml:space="preserve"> можат да се претворат во инструменти на </w:t>
      </w:r>
      <w:r w:rsidR="00FD0BE6" w:rsidRPr="00936DEC">
        <w:rPr>
          <w:rFonts w:ascii="Tahoma" w:hAnsi="Tahoma" w:cs="Tahoma"/>
          <w:lang w:val="mk-MK"/>
        </w:rPr>
        <w:t>редовниот основен капитал под следните услови:</w:t>
      </w:r>
    </w:p>
    <w:p w14:paraId="654BF517" w14:textId="77777777" w:rsidR="009C687B" w:rsidRPr="00936DEC" w:rsidRDefault="00E564AB" w:rsidP="004262FD">
      <w:pPr>
        <w:pStyle w:val="ListParagraph"/>
        <w:numPr>
          <w:ilvl w:val="0"/>
          <w:numId w:val="51"/>
        </w:numPr>
        <w:ind w:left="1560" w:hanging="426"/>
        <w:jc w:val="both"/>
        <w:rPr>
          <w:rFonts w:ascii="Tahoma" w:hAnsi="Tahoma" w:cs="Tahoma"/>
          <w:lang w:val="mk-MK"/>
        </w:rPr>
      </w:pPr>
      <w:r w:rsidRPr="00936DEC">
        <w:rPr>
          <w:rFonts w:ascii="Tahoma" w:hAnsi="Tahoma" w:cs="Tahoma"/>
          <w:lang w:val="mk-MK"/>
        </w:rPr>
        <w:t xml:space="preserve">тие инструменти на редовниот основен капитал да бидат издадени од банката или од нејзиното матично лице со претходна согласност од </w:t>
      </w:r>
      <w:r w:rsidR="0016303F" w:rsidRPr="00936DEC">
        <w:rPr>
          <w:rFonts w:ascii="Tahoma" w:hAnsi="Tahoma" w:cs="Tahoma"/>
          <w:lang w:val="mk-MK"/>
        </w:rPr>
        <w:t>Народната банка</w:t>
      </w:r>
      <w:r w:rsidRPr="00936DEC">
        <w:rPr>
          <w:rFonts w:ascii="Tahoma" w:hAnsi="Tahoma" w:cs="Tahoma"/>
          <w:lang w:val="mk-MK"/>
        </w:rPr>
        <w:t>, или доколку е тоа применливо, со согласност на органот за решавање на матичното лице;</w:t>
      </w:r>
    </w:p>
    <w:p w14:paraId="2E064FF8" w14:textId="77777777" w:rsidR="00E564AB" w:rsidRPr="00936DEC" w:rsidRDefault="00E564AB" w:rsidP="004262FD">
      <w:pPr>
        <w:pStyle w:val="ListParagraph"/>
        <w:numPr>
          <w:ilvl w:val="0"/>
          <w:numId w:val="51"/>
        </w:numPr>
        <w:ind w:left="1560" w:hanging="426"/>
        <w:jc w:val="both"/>
        <w:rPr>
          <w:rFonts w:ascii="Tahoma" w:hAnsi="Tahoma" w:cs="Tahoma"/>
          <w:lang w:val="mk-MK"/>
        </w:rPr>
      </w:pPr>
      <w:r w:rsidRPr="00936DEC">
        <w:rPr>
          <w:rFonts w:ascii="Tahoma" w:hAnsi="Tahoma" w:cs="Tahoma"/>
          <w:lang w:val="mk-MK"/>
        </w:rPr>
        <w:t>тие инструменти на редовниот основен капитал да бидат издадени пред банката да издаде акции или други сопственички инструменти за целите на обезбедувањето државна помош за до</w:t>
      </w:r>
      <w:r w:rsidR="00CF6DCA" w:rsidRPr="00936DEC">
        <w:rPr>
          <w:rFonts w:ascii="Tahoma" w:hAnsi="Tahoma" w:cs="Tahoma"/>
          <w:lang w:val="mk-MK"/>
        </w:rPr>
        <w:t>капитализација;</w:t>
      </w:r>
    </w:p>
    <w:p w14:paraId="4336A40D" w14:textId="37D52A70" w:rsidR="00CF6DCA" w:rsidRPr="00936DEC" w:rsidRDefault="00CF6DCA" w:rsidP="004262FD">
      <w:pPr>
        <w:pStyle w:val="ListParagraph"/>
        <w:numPr>
          <w:ilvl w:val="0"/>
          <w:numId w:val="51"/>
        </w:numPr>
        <w:ind w:left="1560" w:hanging="426"/>
        <w:jc w:val="both"/>
        <w:rPr>
          <w:rFonts w:ascii="Tahoma" w:hAnsi="Tahoma" w:cs="Tahoma"/>
          <w:lang w:val="mk-MK"/>
        </w:rPr>
      </w:pPr>
      <w:r w:rsidRPr="00936DEC">
        <w:rPr>
          <w:rFonts w:ascii="Tahoma" w:hAnsi="Tahoma" w:cs="Tahoma"/>
          <w:lang w:val="mk-MK"/>
        </w:rPr>
        <w:t>тие инструменти на редовниот основен капитал се доделуваат и пренесуваат без одлагање по спроведувањето на овластувањето за претворање на соодветните капитални инструменти</w:t>
      </w:r>
      <w:r w:rsidR="00CA7914" w:rsidRPr="00936DEC">
        <w:rPr>
          <w:rFonts w:ascii="Tahoma" w:hAnsi="Tahoma" w:cs="Tahoma"/>
          <w:lang w:val="mk-MK"/>
        </w:rPr>
        <w:t xml:space="preserve"> или дозволени обврски</w:t>
      </w:r>
      <w:r w:rsidRPr="00936DEC">
        <w:rPr>
          <w:rFonts w:ascii="Tahoma" w:hAnsi="Tahoma" w:cs="Tahoma"/>
          <w:lang w:val="mk-MK"/>
        </w:rPr>
        <w:t>;</w:t>
      </w:r>
    </w:p>
    <w:p w14:paraId="22406117" w14:textId="77777777" w:rsidR="00CF6DCA" w:rsidRPr="00936DEC" w:rsidRDefault="00CF6DCA" w:rsidP="004262FD">
      <w:pPr>
        <w:pStyle w:val="ListParagraph"/>
        <w:numPr>
          <w:ilvl w:val="0"/>
          <w:numId w:val="51"/>
        </w:numPr>
        <w:ind w:left="1560" w:hanging="426"/>
        <w:jc w:val="both"/>
        <w:rPr>
          <w:rFonts w:ascii="Tahoma" w:hAnsi="Tahoma" w:cs="Tahoma"/>
          <w:lang w:val="mk-MK"/>
        </w:rPr>
      </w:pPr>
      <w:r w:rsidRPr="00936DEC">
        <w:rPr>
          <w:rFonts w:ascii="Tahoma" w:hAnsi="Tahoma" w:cs="Tahoma"/>
          <w:lang w:val="mk-MK"/>
        </w:rPr>
        <w:t>стапката на претворање врз основа на која се определува бројот на инструменти од редовниот основен капитал кои</w:t>
      </w:r>
      <w:r w:rsidR="00AC7CCE" w:rsidRPr="00936DEC">
        <w:rPr>
          <w:rFonts w:ascii="Tahoma" w:hAnsi="Tahoma" w:cs="Tahoma"/>
          <w:lang w:val="mk-MK"/>
        </w:rPr>
        <w:t>што</w:t>
      </w:r>
      <w:r w:rsidRPr="00936DEC">
        <w:rPr>
          <w:rFonts w:ascii="Tahoma" w:hAnsi="Tahoma" w:cs="Tahoma"/>
          <w:lang w:val="mk-MK"/>
        </w:rPr>
        <w:t xml:space="preserve"> се доделуваат за секој релевантен капитален инструмент</w:t>
      </w:r>
      <w:r w:rsidR="00CA7914" w:rsidRPr="00936DEC">
        <w:rPr>
          <w:rFonts w:ascii="Tahoma" w:hAnsi="Tahoma" w:cs="Tahoma"/>
          <w:lang w:val="mk-MK"/>
        </w:rPr>
        <w:t xml:space="preserve"> или секоја дозволена обврска</w:t>
      </w:r>
      <w:r w:rsidRPr="00936DEC">
        <w:rPr>
          <w:rFonts w:ascii="Tahoma" w:hAnsi="Tahoma" w:cs="Tahoma"/>
          <w:lang w:val="mk-MK"/>
        </w:rPr>
        <w:t xml:space="preserve"> е во согласност со начелата од член</w:t>
      </w:r>
      <w:r w:rsidR="00AB5974" w:rsidRPr="00936DEC">
        <w:rPr>
          <w:rFonts w:ascii="Tahoma" w:hAnsi="Tahoma" w:cs="Tahoma"/>
          <w:lang w:val="mk-MK"/>
        </w:rPr>
        <w:t>от</w:t>
      </w:r>
      <w:r w:rsidRPr="00936DEC">
        <w:rPr>
          <w:rFonts w:ascii="Tahoma" w:hAnsi="Tahoma" w:cs="Tahoma"/>
          <w:lang w:val="mk-MK"/>
        </w:rPr>
        <w:t xml:space="preserve"> </w:t>
      </w:r>
      <w:r w:rsidR="00CE137D" w:rsidRPr="00936DEC">
        <w:rPr>
          <w:rFonts w:ascii="Tahoma" w:hAnsi="Tahoma" w:cs="Tahoma"/>
          <w:lang w:val="mk-MK"/>
        </w:rPr>
        <w:t>39</w:t>
      </w:r>
      <w:r w:rsidR="00DD1399"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и подзаконскиот акт донесен врз основа на тој член.</w:t>
      </w:r>
    </w:p>
    <w:p w14:paraId="1AD96515" w14:textId="77777777" w:rsidR="00497969" w:rsidRPr="00936DEC" w:rsidRDefault="00CF6DCA" w:rsidP="00642F66">
      <w:pPr>
        <w:pStyle w:val="ListParagraph"/>
        <w:numPr>
          <w:ilvl w:val="0"/>
          <w:numId w:val="78"/>
        </w:numPr>
        <w:tabs>
          <w:tab w:val="left" w:pos="1134"/>
        </w:tabs>
        <w:ind w:left="0" w:firstLine="720"/>
        <w:jc w:val="both"/>
        <w:rPr>
          <w:rFonts w:ascii="Tahoma" w:hAnsi="Tahoma" w:cs="Tahoma"/>
          <w:lang w:val="mk-MK"/>
        </w:rPr>
      </w:pPr>
      <w:r w:rsidRPr="00936DEC">
        <w:rPr>
          <w:rFonts w:ascii="Tahoma" w:hAnsi="Tahoma" w:cs="Tahoma"/>
          <w:lang w:val="mk-MK"/>
        </w:rPr>
        <w:t xml:space="preserve">Заради обезбедување инструменти на редовниот основен капитал во согласност со ставот (3) на овој член, Народната банка може </w:t>
      </w:r>
      <w:r w:rsidR="00071CF1" w:rsidRPr="00936DEC">
        <w:rPr>
          <w:rFonts w:ascii="Tahoma" w:hAnsi="Tahoma" w:cs="Tahoma"/>
          <w:lang w:val="mk-MK"/>
        </w:rPr>
        <w:t>да ја задо</w:t>
      </w:r>
      <w:r w:rsidR="00F47638" w:rsidRPr="00936DEC">
        <w:rPr>
          <w:rFonts w:ascii="Tahoma" w:hAnsi="Tahoma" w:cs="Tahoma"/>
          <w:lang w:val="mk-MK"/>
        </w:rPr>
        <w:t xml:space="preserve">лжи </w:t>
      </w:r>
      <w:r w:rsidRPr="00936DEC">
        <w:rPr>
          <w:rFonts w:ascii="Tahoma" w:hAnsi="Tahoma" w:cs="Tahoma"/>
          <w:lang w:val="mk-MK"/>
        </w:rPr>
        <w:t xml:space="preserve">банката </w:t>
      </w:r>
      <w:r w:rsidR="00F47638" w:rsidRPr="00936DEC">
        <w:rPr>
          <w:rFonts w:ascii="Tahoma" w:hAnsi="Tahoma" w:cs="Tahoma"/>
          <w:lang w:val="mk-MK"/>
        </w:rPr>
        <w:t>да ги обезбеди сите потребни</w:t>
      </w:r>
      <w:r w:rsidR="00071CF1" w:rsidRPr="00936DEC">
        <w:rPr>
          <w:rFonts w:ascii="Tahoma" w:hAnsi="Tahoma" w:cs="Tahoma"/>
          <w:lang w:val="mk-MK"/>
        </w:rPr>
        <w:t xml:space="preserve"> </w:t>
      </w:r>
      <w:r w:rsidR="00CA7914" w:rsidRPr="00936DEC">
        <w:rPr>
          <w:rFonts w:ascii="Tahoma" w:hAnsi="Tahoma" w:cs="Tahoma"/>
          <w:lang w:val="mk-MK"/>
        </w:rPr>
        <w:t xml:space="preserve">претходни </w:t>
      </w:r>
      <w:r w:rsidR="00071CF1" w:rsidRPr="00936DEC">
        <w:rPr>
          <w:rFonts w:ascii="Tahoma" w:hAnsi="Tahoma" w:cs="Tahoma"/>
          <w:lang w:val="mk-MK"/>
        </w:rPr>
        <w:t xml:space="preserve">одобренија од надлежните органи за издавање на </w:t>
      </w:r>
      <w:r w:rsidRPr="00936DEC">
        <w:rPr>
          <w:rFonts w:ascii="Tahoma" w:hAnsi="Tahoma" w:cs="Tahoma"/>
          <w:lang w:val="mk-MK"/>
        </w:rPr>
        <w:t xml:space="preserve">потребниот број </w:t>
      </w:r>
      <w:r w:rsidR="009C687B" w:rsidRPr="00936DEC">
        <w:rPr>
          <w:rFonts w:ascii="Tahoma" w:hAnsi="Tahoma" w:cs="Tahoma"/>
          <w:lang w:val="mk-MK"/>
        </w:rPr>
        <w:t>инструменти на редовниот основен капитал</w:t>
      </w:r>
      <w:r w:rsidR="00071CF1" w:rsidRPr="00936DEC">
        <w:rPr>
          <w:rFonts w:ascii="Tahoma" w:hAnsi="Tahoma" w:cs="Tahoma"/>
          <w:lang w:val="mk-MK"/>
        </w:rPr>
        <w:t>.</w:t>
      </w:r>
    </w:p>
    <w:p w14:paraId="2107932C" w14:textId="77777777" w:rsidR="00F62647" w:rsidRPr="00936DEC" w:rsidRDefault="00F62647" w:rsidP="00642F66">
      <w:pPr>
        <w:pStyle w:val="ListParagraph"/>
        <w:numPr>
          <w:ilvl w:val="0"/>
          <w:numId w:val="78"/>
        </w:numPr>
        <w:tabs>
          <w:tab w:val="left" w:pos="1134"/>
        </w:tabs>
        <w:ind w:left="0" w:firstLine="720"/>
        <w:jc w:val="both"/>
        <w:rPr>
          <w:rFonts w:ascii="Tahoma" w:hAnsi="Tahoma" w:cs="Tahoma"/>
          <w:lang w:val="mk-MK"/>
        </w:rPr>
      </w:pPr>
      <w:r w:rsidRPr="00936DEC">
        <w:rPr>
          <w:rFonts w:ascii="Tahoma" w:hAnsi="Tahoma" w:cs="Tahoma"/>
          <w:lang w:val="mk-MK"/>
        </w:rPr>
        <w:t>Доколку со претворањето на соодветните капитални инструменти и дозволени обврски дојде до стекнување квалификувано учество или зголемување на квалификуваното учество во банката, с</w:t>
      </w:r>
      <w:r w:rsidR="00EE2E53" w:rsidRPr="00936DEC">
        <w:rPr>
          <w:rFonts w:ascii="Tahoma" w:hAnsi="Tahoma" w:cs="Tahoma"/>
          <w:lang w:val="mk-MK"/>
        </w:rPr>
        <w:t xml:space="preserve">е применуваат одредбите од членот </w:t>
      </w:r>
      <w:r w:rsidR="00CE137D" w:rsidRPr="00936DEC">
        <w:rPr>
          <w:rFonts w:ascii="Tahoma" w:hAnsi="Tahoma" w:cs="Tahoma"/>
          <w:lang w:val="mk-MK"/>
        </w:rPr>
        <w:t xml:space="preserve">36 </w:t>
      </w:r>
      <w:r w:rsidR="00EE2E53" w:rsidRPr="00936DEC">
        <w:rPr>
          <w:rFonts w:ascii="Tahoma" w:hAnsi="Tahoma" w:cs="Tahoma"/>
          <w:lang w:val="mk-MK"/>
        </w:rPr>
        <w:t xml:space="preserve">ставови (5) и (6) </w:t>
      </w:r>
      <w:r w:rsidR="00273B95" w:rsidRPr="00936DEC">
        <w:rPr>
          <w:rFonts w:ascii="Tahoma" w:hAnsi="Tahoma" w:cs="Tahoma"/>
          <w:lang w:val="mk-MK"/>
        </w:rPr>
        <w:t>на овој закон</w:t>
      </w:r>
      <w:r w:rsidR="00EE2E53" w:rsidRPr="00936DEC">
        <w:rPr>
          <w:rFonts w:ascii="Tahoma" w:hAnsi="Tahoma" w:cs="Tahoma"/>
          <w:lang w:val="mk-MK"/>
        </w:rPr>
        <w:t>.</w:t>
      </w:r>
    </w:p>
    <w:p w14:paraId="3AA5CFD5" w14:textId="77777777" w:rsidR="008D7C1F" w:rsidRPr="00936DEC" w:rsidRDefault="008D7C1F">
      <w:pPr>
        <w:pStyle w:val="ListParagraph"/>
        <w:ind w:left="1800"/>
        <w:jc w:val="both"/>
        <w:rPr>
          <w:rFonts w:ascii="Tahoma" w:hAnsi="Tahoma" w:cs="Tahoma"/>
          <w:lang w:val="mk-MK"/>
        </w:rPr>
      </w:pPr>
    </w:p>
    <w:p w14:paraId="0622F7D9" w14:textId="77777777" w:rsidR="003A4FD1" w:rsidRPr="00936DEC" w:rsidRDefault="003A4FD1">
      <w:pPr>
        <w:pStyle w:val="ListParagraph"/>
        <w:ind w:left="0"/>
        <w:jc w:val="center"/>
        <w:rPr>
          <w:rFonts w:ascii="Tahoma" w:hAnsi="Tahoma" w:cs="Tahoma"/>
          <w:b/>
          <w:lang w:val="mk-MK"/>
        </w:rPr>
      </w:pPr>
      <w:r w:rsidRPr="00936DEC">
        <w:rPr>
          <w:rFonts w:ascii="Tahoma" w:hAnsi="Tahoma" w:cs="Tahoma"/>
          <w:b/>
          <w:lang w:val="mk-MK"/>
        </w:rPr>
        <w:t xml:space="preserve">ГЛАВА </w:t>
      </w:r>
      <w:r w:rsidRPr="00936DEC">
        <w:rPr>
          <w:rFonts w:ascii="Tahoma" w:hAnsi="Tahoma" w:cs="Tahoma"/>
          <w:b/>
        </w:rPr>
        <w:t>V</w:t>
      </w:r>
    </w:p>
    <w:p w14:paraId="068AEEAB" w14:textId="77777777" w:rsidR="00344029" w:rsidRPr="00936DEC" w:rsidRDefault="00774D79">
      <w:pPr>
        <w:pStyle w:val="ListParagraph"/>
        <w:ind w:left="0"/>
        <w:jc w:val="center"/>
        <w:rPr>
          <w:rFonts w:ascii="Tahoma" w:hAnsi="Tahoma" w:cs="Tahoma"/>
          <w:b/>
          <w:lang w:val="mk-MK"/>
        </w:rPr>
      </w:pPr>
      <w:r w:rsidRPr="00936DEC">
        <w:rPr>
          <w:rFonts w:ascii="Tahoma" w:hAnsi="Tahoma" w:cs="Tahoma"/>
          <w:b/>
          <w:lang w:val="mk-MK"/>
        </w:rPr>
        <w:t>ДРЖАВНИ ИНСТРУМЕНТИ З</w:t>
      </w:r>
      <w:r w:rsidR="00344029" w:rsidRPr="00936DEC">
        <w:rPr>
          <w:rFonts w:ascii="Tahoma" w:hAnsi="Tahoma" w:cs="Tahoma"/>
          <w:b/>
          <w:lang w:val="mk-MK"/>
        </w:rPr>
        <w:t>А ФИНАНСИСКА СТАБИЛИЗАЦИЈА</w:t>
      </w:r>
    </w:p>
    <w:p w14:paraId="1AF2B764" w14:textId="77777777" w:rsidR="00344029" w:rsidRPr="00936DEC" w:rsidRDefault="00344029">
      <w:pPr>
        <w:tabs>
          <w:tab w:val="left" w:pos="720"/>
        </w:tabs>
        <w:jc w:val="center"/>
        <w:rPr>
          <w:rFonts w:ascii="Tahoma" w:hAnsi="Tahoma" w:cs="Tahoma"/>
          <w:b/>
          <w:lang w:val="mk-MK"/>
        </w:rPr>
      </w:pPr>
    </w:p>
    <w:p w14:paraId="6C7243AD" w14:textId="77777777" w:rsidR="00344029" w:rsidRPr="00936DEC" w:rsidRDefault="00344029">
      <w:pPr>
        <w:jc w:val="center"/>
        <w:rPr>
          <w:rFonts w:ascii="Tahoma" w:hAnsi="Tahoma" w:cs="Tahoma"/>
          <w:b/>
          <w:lang w:val="mk-MK"/>
        </w:rPr>
      </w:pPr>
      <w:r w:rsidRPr="00936DEC">
        <w:rPr>
          <w:rFonts w:ascii="Tahoma" w:hAnsi="Tahoma" w:cs="Tahoma"/>
          <w:b/>
          <w:lang w:val="mk-MK"/>
        </w:rPr>
        <w:t xml:space="preserve">Државни инструменти </w:t>
      </w:r>
      <w:r w:rsidR="00774D79" w:rsidRPr="00936DEC">
        <w:rPr>
          <w:rFonts w:ascii="Tahoma" w:hAnsi="Tahoma" w:cs="Tahoma"/>
          <w:b/>
          <w:lang w:val="mk-MK"/>
        </w:rPr>
        <w:t>з</w:t>
      </w:r>
      <w:r w:rsidRPr="00936DEC">
        <w:rPr>
          <w:rFonts w:ascii="Tahoma" w:hAnsi="Tahoma" w:cs="Tahoma"/>
          <w:b/>
          <w:lang w:val="mk-MK"/>
        </w:rPr>
        <w:t>а финансиска стабилизација</w:t>
      </w:r>
    </w:p>
    <w:p w14:paraId="769B4792" w14:textId="77777777" w:rsidR="00DF4568" w:rsidRPr="00936DEC" w:rsidRDefault="00344029">
      <w:pPr>
        <w:tabs>
          <w:tab w:val="left" w:pos="720"/>
        </w:tabs>
        <w:jc w:val="center"/>
        <w:rPr>
          <w:rFonts w:ascii="Tahoma" w:hAnsi="Tahoma" w:cs="Tahoma"/>
          <w:lang w:val="mk-MK"/>
        </w:rPr>
      </w:pPr>
      <w:r w:rsidRPr="00936DEC">
        <w:rPr>
          <w:rFonts w:ascii="Tahoma" w:hAnsi="Tahoma" w:cs="Tahoma"/>
          <w:lang w:val="mk-MK"/>
        </w:rPr>
        <w:t xml:space="preserve">Член </w:t>
      </w:r>
      <w:r w:rsidR="009749AF" w:rsidRPr="00936DEC">
        <w:rPr>
          <w:rFonts w:ascii="Tahoma" w:hAnsi="Tahoma" w:cs="Tahoma"/>
          <w:lang w:val="mk-MK"/>
        </w:rPr>
        <w:t>45</w:t>
      </w:r>
    </w:p>
    <w:p w14:paraId="3E159277" w14:textId="77777777" w:rsidR="00344029" w:rsidRPr="00936DEC" w:rsidRDefault="00344029">
      <w:pPr>
        <w:tabs>
          <w:tab w:val="left" w:pos="720"/>
        </w:tabs>
        <w:jc w:val="center"/>
        <w:rPr>
          <w:rFonts w:ascii="Tahoma" w:hAnsi="Tahoma" w:cs="Tahoma"/>
        </w:rPr>
      </w:pPr>
    </w:p>
    <w:p w14:paraId="5CA0C4C2" w14:textId="064D2351" w:rsidR="00344029" w:rsidRPr="00936DEC" w:rsidRDefault="007D1230" w:rsidP="00642F66">
      <w:pPr>
        <w:pStyle w:val="ListParagraph"/>
        <w:numPr>
          <w:ilvl w:val="0"/>
          <w:numId w:val="80"/>
        </w:numPr>
        <w:tabs>
          <w:tab w:val="left" w:pos="1134"/>
        </w:tabs>
        <w:ind w:left="0" w:firstLine="720"/>
        <w:jc w:val="both"/>
        <w:rPr>
          <w:rFonts w:ascii="Tahoma" w:hAnsi="Tahoma" w:cs="Tahoma"/>
          <w:lang w:val="mk-MK"/>
        </w:rPr>
      </w:pPr>
      <w:r w:rsidRPr="00936DEC">
        <w:rPr>
          <w:rFonts w:ascii="Tahoma" w:hAnsi="Tahoma" w:cs="Tahoma"/>
          <w:lang w:val="mk-MK"/>
        </w:rPr>
        <w:t xml:space="preserve">Владата на Република </w:t>
      </w:r>
      <w:r w:rsidR="00BF30C6" w:rsidRPr="00936DEC">
        <w:rPr>
          <w:rFonts w:ascii="Tahoma" w:hAnsi="Tahoma" w:cs="Tahoma"/>
          <w:lang w:val="mk-MK"/>
        </w:rPr>
        <w:t xml:space="preserve">Северна </w:t>
      </w:r>
      <w:r w:rsidRPr="00936DEC">
        <w:rPr>
          <w:rFonts w:ascii="Tahoma" w:hAnsi="Tahoma" w:cs="Tahoma"/>
          <w:lang w:val="mk-MK"/>
        </w:rPr>
        <w:t xml:space="preserve">Македонија може да обезбеди </w:t>
      </w:r>
      <w:r w:rsidR="00942FF1" w:rsidRPr="00936DEC">
        <w:rPr>
          <w:rFonts w:ascii="Tahoma" w:hAnsi="Tahoma" w:cs="Tahoma"/>
          <w:lang w:val="mk-MK"/>
        </w:rPr>
        <w:t xml:space="preserve">вонредна јавна </w:t>
      </w:r>
      <w:r w:rsidRPr="00936DEC">
        <w:rPr>
          <w:rFonts w:ascii="Tahoma" w:hAnsi="Tahoma" w:cs="Tahoma"/>
          <w:lang w:val="mk-MK"/>
        </w:rPr>
        <w:t>финансиска помош преку државни инструменти за финансиска стабилизација</w:t>
      </w:r>
      <w:r w:rsidR="00774D79" w:rsidRPr="00936DEC">
        <w:rPr>
          <w:rFonts w:ascii="Tahoma" w:hAnsi="Tahoma" w:cs="Tahoma"/>
          <w:lang w:val="mk-MK"/>
        </w:rPr>
        <w:t>,</w:t>
      </w:r>
      <w:r w:rsidRPr="00936DEC">
        <w:rPr>
          <w:rFonts w:ascii="Tahoma" w:hAnsi="Tahoma" w:cs="Tahoma"/>
          <w:lang w:val="mk-MK"/>
        </w:rPr>
        <w:t xml:space="preserve"> со </w:t>
      </w:r>
      <w:r w:rsidR="00276444" w:rsidRPr="00936DEC">
        <w:rPr>
          <w:rFonts w:ascii="Tahoma" w:hAnsi="Tahoma" w:cs="Tahoma"/>
          <w:lang w:val="mk-MK"/>
        </w:rPr>
        <w:t xml:space="preserve">вклучување </w:t>
      </w:r>
      <w:r w:rsidRPr="00936DEC">
        <w:rPr>
          <w:rFonts w:ascii="Tahoma" w:hAnsi="Tahoma" w:cs="Tahoma"/>
          <w:lang w:val="mk-MK"/>
        </w:rPr>
        <w:t>во постапката на решавање на банка</w:t>
      </w:r>
      <w:r w:rsidR="001839A3" w:rsidRPr="00936DEC">
        <w:rPr>
          <w:rFonts w:ascii="Tahoma" w:hAnsi="Tahoma" w:cs="Tahoma"/>
          <w:lang w:val="mk-MK"/>
        </w:rPr>
        <w:t xml:space="preserve"> </w:t>
      </w:r>
      <w:r w:rsidR="00774D79" w:rsidRPr="00936DEC">
        <w:rPr>
          <w:rFonts w:ascii="Tahoma" w:hAnsi="Tahoma" w:cs="Tahoma"/>
          <w:lang w:val="mk-MK"/>
        </w:rPr>
        <w:t>со цел</w:t>
      </w:r>
      <w:r w:rsidRPr="00936DEC">
        <w:rPr>
          <w:rFonts w:ascii="Tahoma" w:hAnsi="Tahoma" w:cs="Tahoma"/>
          <w:lang w:val="mk-MK"/>
        </w:rPr>
        <w:t xml:space="preserve"> да се </w:t>
      </w:r>
      <w:r w:rsidR="00E46C74" w:rsidRPr="00936DEC">
        <w:rPr>
          <w:rFonts w:ascii="Tahoma" w:hAnsi="Tahoma" w:cs="Tahoma"/>
          <w:lang w:val="mk-MK"/>
        </w:rPr>
        <w:t xml:space="preserve">избегне </w:t>
      </w:r>
      <w:r w:rsidR="00DF785D" w:rsidRPr="00936DEC">
        <w:rPr>
          <w:rFonts w:ascii="Tahoma" w:hAnsi="Tahoma" w:cs="Tahoma"/>
          <w:lang w:val="mk-MK"/>
        </w:rPr>
        <w:t xml:space="preserve">отворање </w:t>
      </w:r>
      <w:r w:rsidRPr="00936DEC">
        <w:rPr>
          <w:rFonts w:ascii="Tahoma" w:hAnsi="Tahoma" w:cs="Tahoma"/>
          <w:lang w:val="mk-MK"/>
        </w:rPr>
        <w:t>стечај</w:t>
      </w:r>
      <w:r w:rsidR="00DF785D" w:rsidRPr="00936DEC">
        <w:rPr>
          <w:rFonts w:ascii="Tahoma" w:hAnsi="Tahoma" w:cs="Tahoma"/>
          <w:lang w:val="mk-MK"/>
        </w:rPr>
        <w:t>на постапка</w:t>
      </w:r>
      <w:r w:rsidRPr="00936DEC">
        <w:rPr>
          <w:rFonts w:ascii="Tahoma" w:hAnsi="Tahoma" w:cs="Tahoma"/>
          <w:lang w:val="mk-MK"/>
        </w:rPr>
        <w:t xml:space="preserve"> </w:t>
      </w:r>
      <w:r w:rsidR="00276444" w:rsidRPr="00936DEC">
        <w:rPr>
          <w:rFonts w:ascii="Tahoma" w:hAnsi="Tahoma" w:cs="Tahoma"/>
          <w:lang w:val="mk-MK"/>
        </w:rPr>
        <w:t xml:space="preserve">и да се </w:t>
      </w:r>
      <w:r w:rsidRPr="00936DEC">
        <w:rPr>
          <w:rFonts w:ascii="Tahoma" w:hAnsi="Tahoma" w:cs="Tahoma"/>
          <w:lang w:val="mk-MK"/>
        </w:rPr>
        <w:t>оствар</w:t>
      </w:r>
      <w:r w:rsidR="00276444" w:rsidRPr="00936DEC">
        <w:rPr>
          <w:rFonts w:ascii="Tahoma" w:hAnsi="Tahoma" w:cs="Tahoma"/>
          <w:lang w:val="mk-MK"/>
        </w:rPr>
        <w:t>ат</w:t>
      </w:r>
      <w:r w:rsidRPr="00936DEC">
        <w:rPr>
          <w:rFonts w:ascii="Tahoma" w:hAnsi="Tahoma" w:cs="Tahoma"/>
          <w:lang w:val="mk-MK"/>
        </w:rPr>
        <w:t xml:space="preserve"> целите на решавањето од </w:t>
      </w:r>
      <w:r w:rsidR="005F572D" w:rsidRPr="00936DEC">
        <w:rPr>
          <w:rFonts w:ascii="Tahoma" w:hAnsi="Tahoma" w:cs="Tahoma"/>
          <w:lang w:val="mk-MK"/>
        </w:rPr>
        <w:t>членот 17</w:t>
      </w:r>
      <w:r w:rsidR="00CE137D" w:rsidRPr="00936DEC">
        <w:rPr>
          <w:rFonts w:ascii="Tahoma" w:hAnsi="Tahoma" w:cs="Tahoma"/>
          <w:lang w:val="mk-MK"/>
        </w:rPr>
        <w:t xml:space="preserve"> </w:t>
      </w:r>
      <w:r w:rsidRPr="00936DEC">
        <w:rPr>
          <w:rFonts w:ascii="Tahoma" w:hAnsi="Tahoma" w:cs="Tahoma"/>
          <w:lang w:val="mk-MK"/>
        </w:rPr>
        <w:t xml:space="preserve">став (1) </w:t>
      </w:r>
      <w:r w:rsidR="00273B95" w:rsidRPr="00936DEC">
        <w:rPr>
          <w:rFonts w:ascii="Tahoma" w:hAnsi="Tahoma" w:cs="Tahoma"/>
          <w:lang w:val="mk-MK"/>
        </w:rPr>
        <w:t>на овој закон</w:t>
      </w:r>
      <w:r w:rsidRPr="00936DEC">
        <w:rPr>
          <w:rFonts w:ascii="Tahoma" w:hAnsi="Tahoma" w:cs="Tahoma"/>
          <w:lang w:val="mk-MK"/>
        </w:rPr>
        <w:t>.</w:t>
      </w:r>
    </w:p>
    <w:p w14:paraId="1EA9250A" w14:textId="3AE293FE" w:rsidR="007D1230" w:rsidRPr="00936DEC" w:rsidRDefault="00774D79" w:rsidP="00642F66">
      <w:pPr>
        <w:pStyle w:val="ListParagraph"/>
        <w:numPr>
          <w:ilvl w:val="0"/>
          <w:numId w:val="80"/>
        </w:numPr>
        <w:tabs>
          <w:tab w:val="left" w:pos="1134"/>
        </w:tabs>
        <w:ind w:left="0" w:firstLine="720"/>
        <w:jc w:val="both"/>
        <w:rPr>
          <w:rFonts w:ascii="Tahoma" w:hAnsi="Tahoma" w:cs="Tahoma"/>
          <w:lang w:val="mk-MK"/>
        </w:rPr>
      </w:pPr>
      <w:r w:rsidRPr="00936DEC">
        <w:rPr>
          <w:rFonts w:ascii="Tahoma" w:hAnsi="Tahoma" w:cs="Tahoma"/>
          <w:lang w:val="mk-MK"/>
        </w:rPr>
        <w:t>Државните инструменти з</w:t>
      </w:r>
      <w:r w:rsidR="001839A3" w:rsidRPr="00936DEC">
        <w:rPr>
          <w:rFonts w:ascii="Tahoma" w:hAnsi="Tahoma" w:cs="Tahoma"/>
          <w:lang w:val="mk-MK"/>
        </w:rPr>
        <w:t xml:space="preserve">а финансиска стабилизација се користат </w:t>
      </w:r>
      <w:r w:rsidR="00347FDB" w:rsidRPr="00936DEC">
        <w:rPr>
          <w:rFonts w:ascii="Tahoma" w:hAnsi="Tahoma" w:cs="Tahoma"/>
          <w:lang w:val="mk-MK"/>
        </w:rPr>
        <w:t>само доколку се исполнети условите</w:t>
      </w:r>
      <w:r w:rsidR="00DC70C7" w:rsidRPr="00936DEC">
        <w:rPr>
          <w:rFonts w:ascii="Tahoma" w:hAnsi="Tahoma" w:cs="Tahoma"/>
          <w:lang w:val="mk-MK"/>
        </w:rPr>
        <w:t xml:space="preserve"> о</w:t>
      </w:r>
      <w:r w:rsidR="00347FDB" w:rsidRPr="00936DEC">
        <w:rPr>
          <w:rFonts w:ascii="Tahoma" w:hAnsi="Tahoma" w:cs="Tahoma"/>
          <w:lang w:val="mk-MK"/>
        </w:rPr>
        <w:t>д</w:t>
      </w:r>
      <w:r w:rsidR="00DC70C7" w:rsidRPr="00936DEC">
        <w:rPr>
          <w:rFonts w:ascii="Tahoma" w:hAnsi="Tahoma" w:cs="Tahoma"/>
          <w:lang w:val="mk-MK"/>
        </w:rPr>
        <w:t xml:space="preserve"> </w:t>
      </w:r>
      <w:r w:rsidR="005F572D" w:rsidRPr="00936DEC">
        <w:rPr>
          <w:rFonts w:ascii="Tahoma" w:hAnsi="Tahoma" w:cs="Tahoma"/>
          <w:lang w:val="mk-MK"/>
        </w:rPr>
        <w:t>членот 24</w:t>
      </w:r>
      <w:r w:rsidR="00BB0E83" w:rsidRPr="00936DEC">
        <w:rPr>
          <w:rFonts w:ascii="Tahoma" w:hAnsi="Tahoma" w:cs="Tahoma"/>
          <w:lang w:val="mk-MK"/>
        </w:rPr>
        <w:t xml:space="preserve"> </w:t>
      </w:r>
      <w:r w:rsidR="00DC70C7" w:rsidRPr="00936DEC">
        <w:rPr>
          <w:rFonts w:ascii="Tahoma" w:hAnsi="Tahoma" w:cs="Tahoma"/>
          <w:lang w:val="mk-MK"/>
        </w:rPr>
        <w:t>став (</w:t>
      </w:r>
      <w:r w:rsidR="00565A96" w:rsidRPr="00936DEC">
        <w:rPr>
          <w:rFonts w:ascii="Tahoma" w:hAnsi="Tahoma" w:cs="Tahoma"/>
          <w:lang w:val="mk-MK"/>
        </w:rPr>
        <w:t>6</w:t>
      </w:r>
      <w:r w:rsidR="00DC70C7" w:rsidRPr="00936DEC">
        <w:rPr>
          <w:rFonts w:ascii="Tahoma" w:hAnsi="Tahoma" w:cs="Tahoma"/>
          <w:lang w:val="mk-MK"/>
        </w:rPr>
        <w:t xml:space="preserve">) </w:t>
      </w:r>
      <w:r w:rsidR="00273B95" w:rsidRPr="00936DEC">
        <w:rPr>
          <w:rFonts w:ascii="Tahoma" w:hAnsi="Tahoma" w:cs="Tahoma"/>
          <w:lang w:val="mk-MK"/>
        </w:rPr>
        <w:t>на овој закон</w:t>
      </w:r>
      <w:r w:rsidR="00DC70C7" w:rsidRPr="00936DEC">
        <w:rPr>
          <w:rFonts w:ascii="Tahoma" w:hAnsi="Tahoma" w:cs="Tahoma"/>
          <w:lang w:val="mk-MK"/>
        </w:rPr>
        <w:t xml:space="preserve"> и</w:t>
      </w:r>
      <w:r w:rsidR="00347FDB" w:rsidRPr="00936DEC">
        <w:rPr>
          <w:rFonts w:ascii="Tahoma" w:hAnsi="Tahoma" w:cs="Tahoma"/>
          <w:lang w:val="mk-MK"/>
        </w:rPr>
        <w:t xml:space="preserve"> во согласност со</w:t>
      </w:r>
      <w:r w:rsidR="00DC70C7" w:rsidRPr="00936DEC">
        <w:rPr>
          <w:rFonts w:ascii="Tahoma" w:hAnsi="Tahoma" w:cs="Tahoma"/>
          <w:lang w:val="mk-MK"/>
        </w:rPr>
        <w:t xml:space="preserve"> прописите со кои се уредува користењето државна помош, </w:t>
      </w:r>
      <w:r w:rsidR="001839A3" w:rsidRPr="00936DEC">
        <w:rPr>
          <w:rFonts w:ascii="Tahoma" w:hAnsi="Tahoma" w:cs="Tahoma"/>
          <w:lang w:val="mk-MK"/>
        </w:rPr>
        <w:t xml:space="preserve">како последна можност откако ќе бидат </w:t>
      </w:r>
      <w:r w:rsidR="0023004A" w:rsidRPr="00936DEC">
        <w:rPr>
          <w:rFonts w:ascii="Tahoma" w:hAnsi="Tahoma" w:cs="Tahoma"/>
          <w:lang w:val="mk-MK"/>
        </w:rPr>
        <w:t>земени предвид</w:t>
      </w:r>
      <w:r w:rsidR="00471DF7" w:rsidRPr="00936DEC">
        <w:rPr>
          <w:rFonts w:ascii="Tahoma" w:hAnsi="Tahoma" w:cs="Tahoma"/>
          <w:lang w:val="mk-MK"/>
        </w:rPr>
        <w:t xml:space="preserve"> </w:t>
      </w:r>
      <w:r w:rsidR="001839A3" w:rsidRPr="00936DEC">
        <w:rPr>
          <w:rFonts w:ascii="Tahoma" w:hAnsi="Tahoma" w:cs="Tahoma"/>
          <w:lang w:val="mk-MK"/>
        </w:rPr>
        <w:t>другите инструменти за решавање банка.</w:t>
      </w:r>
    </w:p>
    <w:p w14:paraId="59FEACF3" w14:textId="77777777" w:rsidR="00075BFE" w:rsidRPr="00936DEC" w:rsidRDefault="00774D79" w:rsidP="00642F66">
      <w:pPr>
        <w:pStyle w:val="ListParagraph"/>
        <w:numPr>
          <w:ilvl w:val="0"/>
          <w:numId w:val="80"/>
        </w:numPr>
        <w:tabs>
          <w:tab w:val="left" w:pos="1134"/>
        </w:tabs>
        <w:ind w:left="0" w:firstLine="720"/>
        <w:jc w:val="both"/>
        <w:rPr>
          <w:rFonts w:ascii="Tahoma" w:hAnsi="Tahoma" w:cs="Tahoma"/>
          <w:lang w:val="mk-MK"/>
        </w:rPr>
      </w:pPr>
      <w:r w:rsidRPr="00936DEC">
        <w:rPr>
          <w:rFonts w:ascii="Tahoma" w:hAnsi="Tahoma" w:cs="Tahoma"/>
          <w:lang w:val="mk-MK"/>
        </w:rPr>
        <w:t>Државни инструменти з</w:t>
      </w:r>
      <w:r w:rsidR="00075BFE" w:rsidRPr="00936DEC">
        <w:rPr>
          <w:rFonts w:ascii="Tahoma" w:hAnsi="Tahoma" w:cs="Tahoma"/>
          <w:lang w:val="mk-MK"/>
        </w:rPr>
        <w:t>а финансиска стабилизација се:</w:t>
      </w:r>
    </w:p>
    <w:p w14:paraId="1A3DC896" w14:textId="77777777" w:rsidR="00075BFE" w:rsidRPr="00936DEC" w:rsidRDefault="00075BFE" w:rsidP="004262FD">
      <w:pPr>
        <w:pStyle w:val="ListParagraph"/>
        <w:numPr>
          <w:ilvl w:val="0"/>
          <w:numId w:val="42"/>
        </w:numPr>
        <w:tabs>
          <w:tab w:val="left" w:pos="1418"/>
        </w:tabs>
        <w:ind w:left="1418" w:hanging="284"/>
        <w:jc w:val="both"/>
        <w:rPr>
          <w:rFonts w:ascii="Tahoma" w:hAnsi="Tahoma" w:cs="Tahoma"/>
          <w:lang w:val="mk-MK"/>
        </w:rPr>
      </w:pPr>
      <w:r w:rsidRPr="00936DEC">
        <w:rPr>
          <w:rFonts w:ascii="Tahoma" w:hAnsi="Tahoma" w:cs="Tahoma"/>
          <w:lang w:val="mk-MK"/>
        </w:rPr>
        <w:t>државна помош за докапитализација и</w:t>
      </w:r>
    </w:p>
    <w:p w14:paraId="4F44E1F5" w14:textId="77777777" w:rsidR="00075BFE" w:rsidRPr="00936DEC" w:rsidRDefault="00075BFE" w:rsidP="004262FD">
      <w:pPr>
        <w:pStyle w:val="ListParagraph"/>
        <w:numPr>
          <w:ilvl w:val="0"/>
          <w:numId w:val="42"/>
        </w:numPr>
        <w:tabs>
          <w:tab w:val="left" w:pos="1418"/>
        </w:tabs>
        <w:ind w:left="1418" w:hanging="284"/>
        <w:jc w:val="both"/>
        <w:rPr>
          <w:rFonts w:ascii="Tahoma" w:hAnsi="Tahoma" w:cs="Tahoma"/>
          <w:lang w:val="mk-MK"/>
        </w:rPr>
      </w:pPr>
      <w:r w:rsidRPr="00936DEC">
        <w:rPr>
          <w:rFonts w:ascii="Tahoma" w:hAnsi="Tahoma" w:cs="Tahoma"/>
          <w:lang w:val="mk-MK"/>
        </w:rPr>
        <w:lastRenderedPageBreak/>
        <w:t>привремена државна сопственост.</w:t>
      </w:r>
    </w:p>
    <w:p w14:paraId="209D4813" w14:textId="58508C7A" w:rsidR="001839A3" w:rsidRPr="00936DEC" w:rsidRDefault="001839A3" w:rsidP="00642F66">
      <w:pPr>
        <w:pStyle w:val="ListParagraph"/>
        <w:numPr>
          <w:ilvl w:val="0"/>
          <w:numId w:val="80"/>
        </w:numPr>
        <w:tabs>
          <w:tab w:val="left" w:pos="1134"/>
        </w:tabs>
        <w:ind w:left="0" w:firstLine="720"/>
        <w:jc w:val="both"/>
        <w:rPr>
          <w:rFonts w:ascii="Tahoma" w:hAnsi="Tahoma" w:cs="Tahoma"/>
          <w:lang w:val="mk-MK"/>
        </w:rPr>
      </w:pPr>
      <w:r w:rsidRPr="00936DEC">
        <w:rPr>
          <w:rFonts w:ascii="Tahoma" w:hAnsi="Tahoma" w:cs="Tahoma"/>
          <w:lang w:val="mk-MK"/>
        </w:rPr>
        <w:t xml:space="preserve">Владата на Република </w:t>
      </w:r>
      <w:r w:rsidR="00BF30C6" w:rsidRPr="00936DEC">
        <w:rPr>
          <w:rFonts w:ascii="Tahoma" w:hAnsi="Tahoma" w:cs="Tahoma"/>
          <w:lang w:val="mk-MK"/>
        </w:rPr>
        <w:t xml:space="preserve">Северна </w:t>
      </w:r>
      <w:r w:rsidRPr="00936DEC">
        <w:rPr>
          <w:rFonts w:ascii="Tahoma" w:hAnsi="Tahoma" w:cs="Tahoma"/>
          <w:lang w:val="mk-MK"/>
        </w:rPr>
        <w:t>Македонија врз основа на информациите од Народната банка за финансиската состојба на банката и мерките кои</w:t>
      </w:r>
      <w:r w:rsidR="005A0B23" w:rsidRPr="00936DEC">
        <w:rPr>
          <w:rFonts w:ascii="Tahoma" w:hAnsi="Tahoma" w:cs="Tahoma"/>
          <w:lang w:val="mk-MK"/>
        </w:rPr>
        <w:t>што</w:t>
      </w:r>
      <w:r w:rsidRPr="00936DEC">
        <w:rPr>
          <w:rFonts w:ascii="Tahoma" w:hAnsi="Tahoma" w:cs="Tahoma"/>
          <w:lang w:val="mk-MK"/>
        </w:rPr>
        <w:t xml:space="preserve"> биле преземени спрема банката, како и врз основа на препорака/барање од Народната банка, може да одлучи да ги примени државните инструменти за финансиска стабилизација доколку се исполнети условите од </w:t>
      </w:r>
      <w:r w:rsidR="005F572D" w:rsidRPr="00936DEC">
        <w:rPr>
          <w:rFonts w:ascii="Tahoma" w:hAnsi="Tahoma" w:cs="Tahoma"/>
          <w:lang w:val="mk-MK"/>
        </w:rPr>
        <w:t>членот 19</w:t>
      </w:r>
      <w:r w:rsidRPr="00936DEC">
        <w:rPr>
          <w:rFonts w:ascii="Tahoma" w:hAnsi="Tahoma" w:cs="Tahoma"/>
          <w:lang w:val="mk-MK"/>
        </w:rPr>
        <w:t xml:space="preserve"> став (1) </w:t>
      </w:r>
      <w:r w:rsidR="00273B95" w:rsidRPr="00936DEC">
        <w:rPr>
          <w:rFonts w:ascii="Tahoma" w:hAnsi="Tahoma" w:cs="Tahoma"/>
          <w:lang w:val="mk-MK"/>
        </w:rPr>
        <w:t>на овој закон</w:t>
      </w:r>
      <w:r w:rsidRPr="00936DEC">
        <w:rPr>
          <w:rFonts w:ascii="Tahoma" w:hAnsi="Tahoma" w:cs="Tahoma"/>
          <w:lang w:val="mk-MK"/>
        </w:rPr>
        <w:t xml:space="preserve"> и еден од следни</w:t>
      </w:r>
      <w:r w:rsidR="005A0B23" w:rsidRPr="00936DEC">
        <w:rPr>
          <w:rFonts w:ascii="Tahoma" w:hAnsi="Tahoma" w:cs="Tahoma"/>
          <w:lang w:val="mk-MK"/>
        </w:rPr>
        <w:t>в</w:t>
      </w:r>
      <w:r w:rsidRPr="00936DEC">
        <w:rPr>
          <w:rFonts w:ascii="Tahoma" w:hAnsi="Tahoma" w:cs="Tahoma"/>
          <w:lang w:val="mk-MK"/>
        </w:rPr>
        <w:t>е услови:</w:t>
      </w:r>
    </w:p>
    <w:p w14:paraId="4CE2D319" w14:textId="77777777" w:rsidR="001839A3" w:rsidRPr="00936DEC" w:rsidRDefault="00773BAB" w:rsidP="004262FD">
      <w:pPr>
        <w:pStyle w:val="ListParagraph"/>
        <w:numPr>
          <w:ilvl w:val="0"/>
          <w:numId w:val="41"/>
        </w:numPr>
        <w:tabs>
          <w:tab w:val="left" w:pos="720"/>
        </w:tabs>
        <w:ind w:left="1560" w:hanging="426"/>
        <w:jc w:val="both"/>
        <w:rPr>
          <w:rFonts w:ascii="Tahoma" w:hAnsi="Tahoma" w:cs="Tahoma"/>
          <w:lang w:val="mk-MK"/>
        </w:rPr>
      </w:pPr>
      <w:r w:rsidRPr="00936DEC">
        <w:rPr>
          <w:rFonts w:ascii="Tahoma" w:hAnsi="Tahoma" w:cs="Tahoma"/>
          <w:lang w:val="mk-MK"/>
        </w:rPr>
        <w:t>Министерството за финансии и Народната банка утврдиле дека примената на инструментите за решавање нема да биде доволна за да се спречи значајно негативно влијание врз финансискиот систем;</w:t>
      </w:r>
      <w:r w:rsidR="00DC70C7" w:rsidRPr="00936DEC">
        <w:rPr>
          <w:rFonts w:ascii="Tahoma" w:hAnsi="Tahoma" w:cs="Tahoma"/>
          <w:lang w:val="mk-MK"/>
        </w:rPr>
        <w:t xml:space="preserve"> или</w:t>
      </w:r>
    </w:p>
    <w:p w14:paraId="34C949E3" w14:textId="77777777" w:rsidR="00773BAB" w:rsidRPr="00936DEC" w:rsidRDefault="00773BAB" w:rsidP="004262FD">
      <w:pPr>
        <w:pStyle w:val="ListParagraph"/>
        <w:numPr>
          <w:ilvl w:val="0"/>
          <w:numId w:val="41"/>
        </w:numPr>
        <w:tabs>
          <w:tab w:val="left" w:pos="720"/>
        </w:tabs>
        <w:ind w:left="1560" w:hanging="426"/>
        <w:jc w:val="both"/>
        <w:rPr>
          <w:rFonts w:ascii="Tahoma" w:hAnsi="Tahoma" w:cs="Tahoma"/>
          <w:lang w:val="mk-MK"/>
        </w:rPr>
      </w:pPr>
      <w:r w:rsidRPr="00936DEC">
        <w:rPr>
          <w:rFonts w:ascii="Tahoma" w:hAnsi="Tahoma" w:cs="Tahoma"/>
          <w:lang w:val="mk-MK"/>
        </w:rPr>
        <w:t>Министерството за финансии и Народната банка утврдиле дека примената на инструментите за решавање нема да биде доволна за да се заштити јавниот интерес, во случаите кога на банката веќе ѝ бил одобрен</w:t>
      </w:r>
      <w:r w:rsidR="00D35778" w:rsidRPr="00936DEC">
        <w:rPr>
          <w:rFonts w:ascii="Tahoma" w:hAnsi="Tahoma" w:cs="Tahoma"/>
          <w:lang w:val="mk-MK"/>
        </w:rPr>
        <w:t>а</w:t>
      </w:r>
      <w:r w:rsidRPr="00936DEC">
        <w:rPr>
          <w:rFonts w:ascii="Tahoma" w:hAnsi="Tahoma" w:cs="Tahoma"/>
          <w:lang w:val="mk-MK"/>
        </w:rPr>
        <w:t xml:space="preserve"> </w:t>
      </w:r>
      <w:r w:rsidR="00D35778" w:rsidRPr="00936DEC">
        <w:rPr>
          <w:rFonts w:ascii="Tahoma" w:hAnsi="Tahoma" w:cs="Tahoma"/>
          <w:lang w:val="mk-MK"/>
        </w:rPr>
        <w:t>ликв</w:t>
      </w:r>
      <w:r w:rsidR="008A2B46" w:rsidRPr="00936DEC">
        <w:rPr>
          <w:rFonts w:ascii="Tahoma" w:hAnsi="Tahoma" w:cs="Tahoma"/>
          <w:lang w:val="mk-MK"/>
        </w:rPr>
        <w:t>идносна поддршка во исклучителн</w:t>
      </w:r>
      <w:r w:rsidR="00AD66CE" w:rsidRPr="00936DEC">
        <w:rPr>
          <w:rFonts w:ascii="Tahoma" w:hAnsi="Tahoma" w:cs="Tahoma"/>
          <w:lang w:val="mk-MK"/>
        </w:rPr>
        <w:t>и</w:t>
      </w:r>
      <w:r w:rsidR="00D35778" w:rsidRPr="00936DEC">
        <w:rPr>
          <w:rFonts w:ascii="Tahoma" w:hAnsi="Tahoma" w:cs="Tahoma"/>
          <w:lang w:val="mk-MK"/>
        </w:rPr>
        <w:t xml:space="preserve"> околности</w:t>
      </w:r>
      <w:r w:rsidR="00E62819" w:rsidRPr="00936DEC">
        <w:rPr>
          <w:rFonts w:ascii="Tahoma" w:hAnsi="Tahoma" w:cs="Tahoma"/>
          <w:lang w:val="mk-MK"/>
        </w:rPr>
        <w:t xml:space="preserve"> од Народната банка.</w:t>
      </w:r>
    </w:p>
    <w:p w14:paraId="29246135" w14:textId="252A0B0D" w:rsidR="00C00AD5" w:rsidRPr="00936DEC" w:rsidRDefault="007432BB" w:rsidP="00642F66">
      <w:pPr>
        <w:pStyle w:val="ListParagraph"/>
        <w:numPr>
          <w:ilvl w:val="0"/>
          <w:numId w:val="80"/>
        </w:numPr>
        <w:tabs>
          <w:tab w:val="left" w:pos="1134"/>
        </w:tabs>
        <w:ind w:left="0" w:firstLine="720"/>
        <w:jc w:val="both"/>
        <w:rPr>
          <w:rFonts w:ascii="Tahoma" w:hAnsi="Tahoma" w:cs="Tahoma"/>
          <w:lang w:val="mk-MK"/>
        </w:rPr>
      </w:pPr>
      <w:r w:rsidRPr="00936DEC">
        <w:rPr>
          <w:rFonts w:ascii="Tahoma" w:hAnsi="Tahoma" w:cs="Tahoma"/>
          <w:lang w:val="mk-MK"/>
        </w:rPr>
        <w:t xml:space="preserve">Државните инструменти за финансиска стабилизација се определуваат </w:t>
      </w:r>
      <w:r w:rsidR="00471DF7" w:rsidRPr="00936DEC">
        <w:rPr>
          <w:rFonts w:ascii="Tahoma" w:hAnsi="Tahoma" w:cs="Tahoma"/>
          <w:lang w:val="mk-MK"/>
        </w:rPr>
        <w:t xml:space="preserve">и применуваат од страна на Владата на Република Северна Македонијаво соработка со Народната банка, </w:t>
      </w:r>
      <w:r w:rsidR="00E62819" w:rsidRPr="00936DEC">
        <w:rPr>
          <w:rFonts w:ascii="Tahoma" w:hAnsi="Tahoma" w:cs="Tahoma"/>
          <w:lang w:val="mk-MK"/>
        </w:rPr>
        <w:t>под услов</w:t>
      </w:r>
      <w:r w:rsidR="007F7BD2" w:rsidRPr="00936DEC">
        <w:rPr>
          <w:rFonts w:ascii="Tahoma" w:hAnsi="Tahoma" w:cs="Tahoma"/>
          <w:lang w:val="mk-MK"/>
        </w:rPr>
        <w:t xml:space="preserve"> доделувањето </w:t>
      </w:r>
      <w:r w:rsidR="00942FF1" w:rsidRPr="00936DEC">
        <w:rPr>
          <w:rFonts w:ascii="Tahoma" w:hAnsi="Tahoma" w:cs="Tahoma"/>
          <w:lang w:val="mk-MK"/>
        </w:rPr>
        <w:t xml:space="preserve">вонредна јавна </w:t>
      </w:r>
      <w:r w:rsidR="007F7BD2" w:rsidRPr="00936DEC">
        <w:rPr>
          <w:rFonts w:ascii="Tahoma" w:hAnsi="Tahoma" w:cs="Tahoma"/>
          <w:lang w:val="mk-MK"/>
        </w:rPr>
        <w:t xml:space="preserve">финансиска помош </w:t>
      </w:r>
      <w:r w:rsidR="00E62819" w:rsidRPr="00936DEC">
        <w:rPr>
          <w:rFonts w:ascii="Tahoma" w:hAnsi="Tahoma" w:cs="Tahoma"/>
          <w:lang w:val="mk-MK"/>
        </w:rPr>
        <w:t xml:space="preserve">да </w:t>
      </w:r>
      <w:r w:rsidR="007F7BD2" w:rsidRPr="00936DEC">
        <w:rPr>
          <w:rFonts w:ascii="Tahoma" w:hAnsi="Tahoma" w:cs="Tahoma"/>
          <w:lang w:val="mk-MK"/>
        </w:rPr>
        <w:t xml:space="preserve">било одобрено согласно со прописите со кои се уредува користењето </w:t>
      </w:r>
      <w:r w:rsidR="00ED3DD4" w:rsidRPr="00936DEC">
        <w:rPr>
          <w:rFonts w:ascii="Tahoma" w:hAnsi="Tahoma" w:cs="Tahoma"/>
          <w:lang w:val="mk-MK"/>
        </w:rPr>
        <w:t>државна помош</w:t>
      </w:r>
      <w:r w:rsidR="007F7BD2" w:rsidRPr="00936DEC">
        <w:rPr>
          <w:rFonts w:ascii="Tahoma" w:hAnsi="Tahoma" w:cs="Tahoma"/>
          <w:lang w:val="mk-MK"/>
        </w:rPr>
        <w:t>.</w:t>
      </w:r>
      <w:r w:rsidRPr="00936DEC">
        <w:rPr>
          <w:rFonts w:ascii="Tahoma" w:hAnsi="Tahoma" w:cs="Tahoma"/>
          <w:lang w:val="mk-MK"/>
        </w:rPr>
        <w:t xml:space="preserve"> </w:t>
      </w:r>
    </w:p>
    <w:p w14:paraId="73B1FCA0" w14:textId="09578543" w:rsidR="00075BFE" w:rsidRPr="00936DEC" w:rsidRDefault="00A87707" w:rsidP="00642F66">
      <w:pPr>
        <w:pStyle w:val="ListParagraph"/>
        <w:numPr>
          <w:ilvl w:val="0"/>
          <w:numId w:val="80"/>
        </w:numPr>
        <w:tabs>
          <w:tab w:val="left" w:pos="1134"/>
        </w:tabs>
        <w:ind w:left="0" w:firstLine="720"/>
        <w:jc w:val="both"/>
        <w:rPr>
          <w:rFonts w:ascii="Tahoma" w:hAnsi="Tahoma" w:cs="Tahoma"/>
          <w:lang w:val="mk-MK"/>
        </w:rPr>
      </w:pPr>
      <w:r w:rsidRPr="00936DEC">
        <w:rPr>
          <w:rFonts w:ascii="Tahoma" w:hAnsi="Tahoma" w:cs="Tahoma"/>
          <w:lang w:val="mk-MK"/>
        </w:rPr>
        <w:t xml:space="preserve">Заради примена на државните инструменти за финансиска стабилизација </w:t>
      </w:r>
      <w:r w:rsidR="001D6DC3" w:rsidRPr="00936DEC">
        <w:rPr>
          <w:rFonts w:ascii="Tahoma" w:hAnsi="Tahoma" w:cs="Tahoma"/>
          <w:lang w:val="mk-MK"/>
        </w:rPr>
        <w:t xml:space="preserve">Владата на Република Северна Македонија </w:t>
      </w:r>
      <w:r w:rsidR="008A2B46" w:rsidRPr="00936DEC">
        <w:rPr>
          <w:rFonts w:ascii="Tahoma" w:hAnsi="Tahoma" w:cs="Tahoma"/>
          <w:lang w:val="mk-MK"/>
        </w:rPr>
        <w:t>ги има</w:t>
      </w:r>
      <w:r w:rsidRPr="00936DEC">
        <w:rPr>
          <w:rFonts w:ascii="Tahoma" w:hAnsi="Tahoma" w:cs="Tahoma"/>
          <w:lang w:val="mk-MK"/>
        </w:rPr>
        <w:t xml:space="preserve"> </w:t>
      </w:r>
      <w:r w:rsidR="00471DF7" w:rsidRPr="00936DEC">
        <w:rPr>
          <w:rFonts w:ascii="Tahoma" w:hAnsi="Tahoma" w:cs="Tahoma"/>
          <w:lang w:val="mk-MK"/>
        </w:rPr>
        <w:t xml:space="preserve">соодветните </w:t>
      </w:r>
      <w:r w:rsidRPr="00936DEC">
        <w:rPr>
          <w:rFonts w:ascii="Tahoma" w:hAnsi="Tahoma" w:cs="Tahoma"/>
          <w:lang w:val="mk-MK"/>
        </w:rPr>
        <w:t>овластувања во постапка на решавање на банка од глава VI. на овој закон.</w:t>
      </w:r>
    </w:p>
    <w:p w14:paraId="0E35862E" w14:textId="77777777" w:rsidR="00075BFE" w:rsidRPr="00936DEC" w:rsidRDefault="00075BFE">
      <w:pPr>
        <w:pStyle w:val="ListParagraph"/>
        <w:tabs>
          <w:tab w:val="left" w:pos="720"/>
        </w:tabs>
        <w:ind w:left="1440"/>
        <w:jc w:val="both"/>
        <w:rPr>
          <w:rFonts w:ascii="Tahoma" w:hAnsi="Tahoma" w:cs="Tahoma"/>
          <w:lang w:val="mk-MK"/>
        </w:rPr>
      </w:pPr>
    </w:p>
    <w:p w14:paraId="36695686" w14:textId="77777777" w:rsidR="00075BFE" w:rsidRPr="00936DEC" w:rsidRDefault="00075BFE">
      <w:pPr>
        <w:jc w:val="center"/>
        <w:rPr>
          <w:rFonts w:ascii="Tahoma" w:hAnsi="Tahoma" w:cs="Tahoma"/>
          <w:b/>
          <w:lang w:val="mk-MK"/>
        </w:rPr>
      </w:pPr>
      <w:r w:rsidRPr="00936DEC">
        <w:rPr>
          <w:rFonts w:ascii="Tahoma" w:hAnsi="Tahoma" w:cs="Tahoma"/>
          <w:b/>
          <w:lang w:val="mk-MK"/>
        </w:rPr>
        <w:t>Државна помош за докапитализација</w:t>
      </w:r>
    </w:p>
    <w:p w14:paraId="022914EC" w14:textId="77777777" w:rsidR="00DF4568" w:rsidRPr="00936DEC" w:rsidRDefault="006316DC">
      <w:pPr>
        <w:tabs>
          <w:tab w:val="left" w:pos="720"/>
        </w:tabs>
        <w:jc w:val="center"/>
        <w:rPr>
          <w:rFonts w:ascii="Tahoma" w:hAnsi="Tahoma" w:cs="Tahoma"/>
          <w:lang w:val="mk-MK"/>
        </w:rPr>
      </w:pPr>
      <w:r w:rsidRPr="00936DEC">
        <w:rPr>
          <w:rFonts w:ascii="Tahoma" w:hAnsi="Tahoma" w:cs="Tahoma"/>
          <w:lang w:val="mk-MK"/>
        </w:rPr>
        <w:t xml:space="preserve">Член </w:t>
      </w:r>
      <w:r w:rsidR="009749AF" w:rsidRPr="00936DEC">
        <w:rPr>
          <w:rFonts w:ascii="Tahoma" w:hAnsi="Tahoma" w:cs="Tahoma"/>
          <w:lang w:val="mk-MK"/>
        </w:rPr>
        <w:t>46</w:t>
      </w:r>
    </w:p>
    <w:p w14:paraId="7D1444B9" w14:textId="77777777" w:rsidR="00075BFE" w:rsidRPr="00936DEC" w:rsidRDefault="00075BFE">
      <w:pPr>
        <w:tabs>
          <w:tab w:val="left" w:pos="720"/>
        </w:tabs>
        <w:jc w:val="center"/>
        <w:rPr>
          <w:rFonts w:ascii="Tahoma" w:hAnsi="Tahoma" w:cs="Tahoma"/>
          <w:lang w:val="mk-MK"/>
        </w:rPr>
      </w:pPr>
    </w:p>
    <w:p w14:paraId="0D9D66BF" w14:textId="7DA01D46" w:rsidR="00075BFE" w:rsidRPr="00936DEC" w:rsidRDefault="007C0697" w:rsidP="00642F66">
      <w:pPr>
        <w:pStyle w:val="ListParagraph"/>
        <w:numPr>
          <w:ilvl w:val="0"/>
          <w:numId w:val="81"/>
        </w:numPr>
        <w:tabs>
          <w:tab w:val="left" w:pos="1134"/>
        </w:tabs>
        <w:ind w:left="0" w:firstLine="720"/>
        <w:jc w:val="both"/>
        <w:rPr>
          <w:rFonts w:ascii="Tahoma" w:hAnsi="Tahoma" w:cs="Tahoma"/>
          <w:lang w:val="mk-MK"/>
        </w:rPr>
      </w:pPr>
      <w:r w:rsidRPr="00936DEC">
        <w:rPr>
          <w:rFonts w:ascii="Tahoma" w:hAnsi="Tahoma" w:cs="Tahoma"/>
          <w:lang w:val="mk-MK"/>
        </w:rPr>
        <w:t xml:space="preserve">Во согласност со </w:t>
      </w:r>
      <w:r w:rsidR="00E633DB" w:rsidRPr="00936DEC">
        <w:rPr>
          <w:rFonts w:ascii="Tahoma" w:hAnsi="Tahoma" w:cs="Tahoma"/>
          <w:lang w:val="mk-MK"/>
        </w:rPr>
        <w:t>з</w:t>
      </w:r>
      <w:r w:rsidRPr="00936DEC">
        <w:rPr>
          <w:rFonts w:ascii="Tahoma" w:hAnsi="Tahoma" w:cs="Tahoma"/>
          <w:lang w:val="mk-MK"/>
        </w:rPr>
        <w:t xml:space="preserve">аконот </w:t>
      </w:r>
      <w:r w:rsidR="00E633DB" w:rsidRPr="00936DEC">
        <w:rPr>
          <w:rFonts w:ascii="Tahoma" w:hAnsi="Tahoma" w:cs="Tahoma"/>
          <w:lang w:val="mk-MK"/>
        </w:rPr>
        <w:t>кој ги уредува</w:t>
      </w:r>
      <w:r w:rsidRPr="00936DEC">
        <w:rPr>
          <w:rFonts w:ascii="Tahoma" w:hAnsi="Tahoma" w:cs="Tahoma"/>
          <w:lang w:val="mk-MK"/>
        </w:rPr>
        <w:t xml:space="preserve"> трговските друштва, Владата на Република </w:t>
      </w:r>
      <w:r w:rsidR="00BF30C6" w:rsidRPr="00936DEC">
        <w:rPr>
          <w:rFonts w:ascii="Tahoma" w:hAnsi="Tahoma" w:cs="Tahoma"/>
          <w:lang w:val="mk-MK"/>
        </w:rPr>
        <w:t xml:space="preserve">Северна </w:t>
      </w:r>
      <w:r w:rsidRPr="00936DEC">
        <w:rPr>
          <w:rFonts w:ascii="Tahoma" w:hAnsi="Tahoma" w:cs="Tahoma"/>
          <w:lang w:val="mk-MK"/>
        </w:rPr>
        <w:t xml:space="preserve">Македонија во име на Република </w:t>
      </w:r>
      <w:r w:rsidR="00BF30C6" w:rsidRPr="00936DEC">
        <w:rPr>
          <w:rFonts w:ascii="Tahoma" w:hAnsi="Tahoma" w:cs="Tahoma"/>
          <w:lang w:val="mk-MK"/>
        </w:rPr>
        <w:t xml:space="preserve">Северна </w:t>
      </w:r>
      <w:r w:rsidRPr="00936DEC">
        <w:rPr>
          <w:rFonts w:ascii="Tahoma" w:hAnsi="Tahoma" w:cs="Tahoma"/>
          <w:lang w:val="mk-MK"/>
        </w:rPr>
        <w:t>Македонија, може да учествува во докапитализација на банка</w:t>
      </w:r>
      <w:r w:rsidR="005A0B23" w:rsidRPr="00936DEC">
        <w:rPr>
          <w:rFonts w:ascii="Tahoma" w:hAnsi="Tahoma" w:cs="Tahoma"/>
          <w:lang w:val="mk-MK"/>
        </w:rPr>
        <w:t>та</w:t>
      </w:r>
      <w:r w:rsidRPr="00936DEC">
        <w:rPr>
          <w:rFonts w:ascii="Tahoma" w:hAnsi="Tahoma" w:cs="Tahoma"/>
          <w:lang w:val="mk-MK"/>
        </w:rPr>
        <w:t xml:space="preserve"> којашто се решава, преку вложување </w:t>
      </w:r>
      <w:r w:rsidR="0082770C" w:rsidRPr="00936DEC">
        <w:rPr>
          <w:rFonts w:ascii="Tahoma" w:hAnsi="Tahoma" w:cs="Tahoma"/>
          <w:lang w:val="mk-MK"/>
        </w:rPr>
        <w:t>парични</w:t>
      </w:r>
      <w:r w:rsidRPr="00936DEC">
        <w:rPr>
          <w:rFonts w:ascii="Tahoma" w:hAnsi="Tahoma" w:cs="Tahoma"/>
          <w:lang w:val="mk-MK"/>
        </w:rPr>
        <w:t xml:space="preserve"> средства во замена за:</w:t>
      </w:r>
    </w:p>
    <w:p w14:paraId="6A7B6967" w14:textId="77777777" w:rsidR="007C0697" w:rsidRPr="00936DEC" w:rsidRDefault="007C0697" w:rsidP="004262FD">
      <w:pPr>
        <w:pStyle w:val="ListParagraph"/>
        <w:numPr>
          <w:ilvl w:val="0"/>
          <w:numId w:val="43"/>
        </w:numPr>
        <w:tabs>
          <w:tab w:val="left" w:pos="720"/>
        </w:tabs>
        <w:ind w:left="1560" w:hanging="426"/>
        <w:jc w:val="both"/>
        <w:rPr>
          <w:rFonts w:ascii="Tahoma" w:hAnsi="Tahoma" w:cs="Tahoma"/>
          <w:lang w:val="mk-MK"/>
        </w:rPr>
      </w:pPr>
      <w:r w:rsidRPr="00936DEC">
        <w:rPr>
          <w:rFonts w:ascii="Tahoma" w:hAnsi="Tahoma" w:cs="Tahoma"/>
          <w:lang w:val="mk-MK"/>
        </w:rPr>
        <w:t xml:space="preserve">инструменти на редовниот основен капитал; </w:t>
      </w:r>
    </w:p>
    <w:p w14:paraId="1B878137" w14:textId="40410A2B" w:rsidR="007C0697" w:rsidRPr="00936DEC" w:rsidRDefault="007C0697" w:rsidP="004262FD">
      <w:pPr>
        <w:pStyle w:val="ListParagraph"/>
        <w:numPr>
          <w:ilvl w:val="0"/>
          <w:numId w:val="43"/>
        </w:numPr>
        <w:tabs>
          <w:tab w:val="left" w:pos="720"/>
        </w:tabs>
        <w:ind w:left="1560" w:hanging="426"/>
        <w:jc w:val="both"/>
        <w:rPr>
          <w:rFonts w:ascii="Tahoma" w:hAnsi="Tahoma" w:cs="Tahoma"/>
          <w:lang w:val="mk-MK"/>
        </w:rPr>
      </w:pPr>
      <w:r w:rsidRPr="00936DEC">
        <w:rPr>
          <w:rFonts w:ascii="Tahoma" w:hAnsi="Tahoma" w:cs="Tahoma"/>
          <w:lang w:val="mk-MK"/>
        </w:rPr>
        <w:t>инструменти на додатн</w:t>
      </w:r>
      <w:r w:rsidR="00437FCE" w:rsidRPr="00936DEC">
        <w:rPr>
          <w:rFonts w:ascii="Tahoma" w:hAnsi="Tahoma" w:cs="Tahoma"/>
          <w:lang w:val="mk-MK"/>
        </w:rPr>
        <w:t>иот</w:t>
      </w:r>
      <w:r w:rsidRPr="00936DEC">
        <w:rPr>
          <w:rFonts w:ascii="Tahoma" w:hAnsi="Tahoma" w:cs="Tahoma"/>
          <w:lang w:val="mk-MK"/>
        </w:rPr>
        <w:t xml:space="preserve"> основен капитал; или</w:t>
      </w:r>
    </w:p>
    <w:p w14:paraId="3874EAEE" w14:textId="1A2FDC87" w:rsidR="007C0697" w:rsidRPr="00936DEC" w:rsidRDefault="007C0697" w:rsidP="004262FD">
      <w:pPr>
        <w:pStyle w:val="ListParagraph"/>
        <w:numPr>
          <w:ilvl w:val="0"/>
          <w:numId w:val="43"/>
        </w:numPr>
        <w:tabs>
          <w:tab w:val="left" w:pos="720"/>
        </w:tabs>
        <w:ind w:left="1560" w:hanging="426"/>
        <w:jc w:val="both"/>
        <w:rPr>
          <w:rFonts w:ascii="Tahoma" w:hAnsi="Tahoma" w:cs="Tahoma"/>
          <w:lang w:val="mk-MK"/>
        </w:rPr>
      </w:pPr>
      <w:r w:rsidRPr="00936DEC">
        <w:rPr>
          <w:rFonts w:ascii="Tahoma" w:hAnsi="Tahoma" w:cs="Tahoma"/>
          <w:lang w:val="mk-MK"/>
        </w:rPr>
        <w:t>инструменти на дополнителн</w:t>
      </w:r>
      <w:r w:rsidR="00437FCE" w:rsidRPr="00936DEC">
        <w:rPr>
          <w:rFonts w:ascii="Tahoma" w:hAnsi="Tahoma" w:cs="Tahoma"/>
          <w:lang w:val="mk-MK"/>
        </w:rPr>
        <w:t>иот</w:t>
      </w:r>
      <w:r w:rsidRPr="00936DEC">
        <w:rPr>
          <w:rFonts w:ascii="Tahoma" w:hAnsi="Tahoma" w:cs="Tahoma"/>
          <w:lang w:val="mk-MK"/>
        </w:rPr>
        <w:t xml:space="preserve"> капитал.</w:t>
      </w:r>
    </w:p>
    <w:p w14:paraId="78657F07" w14:textId="697550F1" w:rsidR="007C0697" w:rsidRPr="00936DEC" w:rsidRDefault="007E5B0B" w:rsidP="00642F66">
      <w:pPr>
        <w:pStyle w:val="ListParagraph"/>
        <w:numPr>
          <w:ilvl w:val="0"/>
          <w:numId w:val="81"/>
        </w:numPr>
        <w:tabs>
          <w:tab w:val="left" w:pos="1134"/>
        </w:tabs>
        <w:ind w:left="0" w:firstLine="720"/>
        <w:jc w:val="both"/>
        <w:rPr>
          <w:rFonts w:ascii="Tahoma" w:hAnsi="Tahoma" w:cs="Tahoma"/>
          <w:lang w:val="mk-MK"/>
        </w:rPr>
      </w:pPr>
      <w:r w:rsidRPr="00936DEC">
        <w:rPr>
          <w:rFonts w:ascii="Tahoma" w:hAnsi="Tahoma" w:cs="Tahoma"/>
          <w:lang w:val="mk-MK"/>
        </w:rPr>
        <w:t>Во зависност од</w:t>
      </w:r>
      <w:r w:rsidR="006C14D6" w:rsidRPr="00936DEC">
        <w:rPr>
          <w:rFonts w:ascii="Tahoma" w:hAnsi="Tahoma" w:cs="Tahoma"/>
          <w:lang w:val="mk-MK"/>
        </w:rPr>
        <w:t xml:space="preserve"> </w:t>
      </w:r>
      <w:r w:rsidR="00000914" w:rsidRPr="00936DEC">
        <w:rPr>
          <w:rFonts w:ascii="Tahoma" w:hAnsi="Tahoma" w:cs="Tahoma"/>
          <w:lang w:val="mk-MK"/>
        </w:rPr>
        <w:t xml:space="preserve">влогот на Република Северна Македонија во банката, </w:t>
      </w:r>
      <w:r w:rsidR="00196368">
        <w:rPr>
          <w:rFonts w:ascii="Tahoma" w:hAnsi="Tahoma" w:cs="Tahoma"/>
          <w:lang w:val="mk-MK"/>
        </w:rPr>
        <w:t>Владата на Република Северна Македонија</w:t>
      </w:r>
      <w:r w:rsidR="007C0697" w:rsidRPr="00936DEC">
        <w:rPr>
          <w:rFonts w:ascii="Tahoma" w:hAnsi="Tahoma" w:cs="Tahoma"/>
          <w:lang w:val="mk-MK"/>
        </w:rPr>
        <w:t xml:space="preserve"> </w:t>
      </w:r>
      <w:r w:rsidR="003B1411" w:rsidRPr="00936DEC">
        <w:rPr>
          <w:rFonts w:ascii="Tahoma" w:hAnsi="Tahoma" w:cs="Tahoma"/>
          <w:lang w:val="mk-MK"/>
        </w:rPr>
        <w:t xml:space="preserve">е </w:t>
      </w:r>
      <w:r w:rsidR="00196368" w:rsidRPr="00936DEC">
        <w:rPr>
          <w:rFonts w:ascii="Tahoma" w:hAnsi="Tahoma" w:cs="Tahoma"/>
          <w:lang w:val="mk-MK"/>
        </w:rPr>
        <w:t>должн</w:t>
      </w:r>
      <w:r w:rsidR="00196368">
        <w:rPr>
          <w:rFonts w:ascii="Tahoma" w:hAnsi="Tahoma" w:cs="Tahoma"/>
          <w:lang w:val="mk-MK"/>
        </w:rPr>
        <w:t>а</w:t>
      </w:r>
      <w:r w:rsidR="00196368" w:rsidRPr="00936DEC">
        <w:rPr>
          <w:rFonts w:ascii="Tahoma" w:hAnsi="Tahoma" w:cs="Tahoma"/>
          <w:lang w:val="mk-MK"/>
        </w:rPr>
        <w:t xml:space="preserve"> </w:t>
      </w:r>
      <w:r w:rsidR="003B1411" w:rsidRPr="00936DEC">
        <w:rPr>
          <w:rFonts w:ascii="Tahoma" w:hAnsi="Tahoma" w:cs="Tahoma"/>
          <w:lang w:val="mk-MK"/>
        </w:rPr>
        <w:t xml:space="preserve">да </w:t>
      </w:r>
      <w:r w:rsidR="007C0697" w:rsidRPr="00936DEC">
        <w:rPr>
          <w:rFonts w:ascii="Tahoma" w:hAnsi="Tahoma" w:cs="Tahoma"/>
          <w:lang w:val="mk-MK"/>
        </w:rPr>
        <w:t>обезбед</w:t>
      </w:r>
      <w:r w:rsidR="003B1411" w:rsidRPr="00936DEC">
        <w:rPr>
          <w:rFonts w:ascii="Tahoma" w:hAnsi="Tahoma" w:cs="Tahoma"/>
          <w:lang w:val="mk-MK"/>
        </w:rPr>
        <w:t>и</w:t>
      </w:r>
      <w:r w:rsidR="007C0697" w:rsidRPr="00936DEC">
        <w:rPr>
          <w:rFonts w:ascii="Tahoma" w:hAnsi="Tahoma" w:cs="Tahoma"/>
          <w:lang w:val="mk-MK"/>
        </w:rPr>
        <w:t xml:space="preserve"> банката во која е применет инструментот државна помош за докапитализација да биде управувана со внимание на уреден и совесен трговец.</w:t>
      </w:r>
    </w:p>
    <w:p w14:paraId="68C73630" w14:textId="745061EF" w:rsidR="007C0697" w:rsidRPr="00936DEC" w:rsidRDefault="0082770C" w:rsidP="00642F66">
      <w:pPr>
        <w:pStyle w:val="ListParagraph"/>
        <w:numPr>
          <w:ilvl w:val="0"/>
          <w:numId w:val="81"/>
        </w:numPr>
        <w:tabs>
          <w:tab w:val="left" w:pos="1134"/>
        </w:tabs>
        <w:ind w:left="0" w:firstLine="720"/>
        <w:jc w:val="both"/>
        <w:rPr>
          <w:rFonts w:ascii="Tahoma" w:hAnsi="Tahoma" w:cs="Tahoma"/>
          <w:lang w:val="mk-MK"/>
        </w:rPr>
      </w:pPr>
      <w:r w:rsidRPr="00936DEC">
        <w:rPr>
          <w:rFonts w:ascii="Tahoma" w:hAnsi="Tahoma" w:cs="Tahoma"/>
          <w:lang w:val="mk-MK"/>
        </w:rPr>
        <w:t xml:space="preserve">Доколку е применет инструментот државна помош за докапитализација, </w:t>
      </w:r>
      <w:r w:rsidR="00196368">
        <w:rPr>
          <w:rFonts w:ascii="Tahoma" w:hAnsi="Tahoma" w:cs="Tahoma"/>
          <w:lang w:val="mk-MK"/>
        </w:rPr>
        <w:t>Владата на Република Северна Македонија</w:t>
      </w:r>
      <w:r w:rsidR="00196368" w:rsidRPr="00936DEC">
        <w:rPr>
          <w:rFonts w:ascii="Tahoma" w:hAnsi="Tahoma" w:cs="Tahoma"/>
          <w:lang w:val="mk-MK"/>
        </w:rPr>
        <w:t xml:space="preserve"> </w:t>
      </w:r>
      <w:r w:rsidR="003B1411" w:rsidRPr="00936DEC">
        <w:rPr>
          <w:rFonts w:ascii="Tahoma" w:hAnsi="Tahoma" w:cs="Tahoma"/>
          <w:lang w:val="mk-MK"/>
        </w:rPr>
        <w:t xml:space="preserve">е </w:t>
      </w:r>
      <w:r w:rsidR="00196368" w:rsidRPr="00936DEC">
        <w:rPr>
          <w:rFonts w:ascii="Tahoma" w:hAnsi="Tahoma" w:cs="Tahoma"/>
          <w:lang w:val="mk-MK"/>
        </w:rPr>
        <w:t>должн</w:t>
      </w:r>
      <w:r w:rsidR="00196368">
        <w:rPr>
          <w:rFonts w:ascii="Tahoma" w:hAnsi="Tahoma" w:cs="Tahoma"/>
          <w:lang w:val="mk-MK"/>
        </w:rPr>
        <w:t>а</w:t>
      </w:r>
      <w:r w:rsidR="00196368" w:rsidRPr="00936DEC">
        <w:rPr>
          <w:rFonts w:ascii="Tahoma" w:hAnsi="Tahoma" w:cs="Tahoma"/>
          <w:lang w:val="mk-MK"/>
        </w:rPr>
        <w:t xml:space="preserve"> </w:t>
      </w:r>
      <w:r w:rsidR="003B1411" w:rsidRPr="00936DEC">
        <w:rPr>
          <w:rFonts w:ascii="Tahoma" w:hAnsi="Tahoma" w:cs="Tahoma"/>
          <w:lang w:val="mk-MK"/>
        </w:rPr>
        <w:t xml:space="preserve">да </w:t>
      </w:r>
      <w:r w:rsidRPr="00936DEC">
        <w:rPr>
          <w:rFonts w:ascii="Tahoma" w:hAnsi="Tahoma" w:cs="Tahoma"/>
          <w:lang w:val="mk-MK"/>
        </w:rPr>
        <w:t>обезбед</w:t>
      </w:r>
      <w:r w:rsidR="003B1411" w:rsidRPr="00936DEC">
        <w:rPr>
          <w:rFonts w:ascii="Tahoma" w:hAnsi="Tahoma" w:cs="Tahoma"/>
          <w:lang w:val="mk-MK"/>
        </w:rPr>
        <w:t>и</w:t>
      </w:r>
      <w:r w:rsidRPr="00936DEC">
        <w:rPr>
          <w:rFonts w:ascii="Tahoma" w:hAnsi="Tahoma" w:cs="Tahoma"/>
          <w:lang w:val="mk-MK"/>
        </w:rPr>
        <w:t xml:space="preserve"> </w:t>
      </w:r>
      <w:r w:rsidR="006C14D6" w:rsidRPr="00936DEC">
        <w:rPr>
          <w:rFonts w:ascii="Tahoma" w:hAnsi="Tahoma" w:cs="Tahoma"/>
          <w:lang w:val="mk-MK"/>
        </w:rPr>
        <w:t xml:space="preserve">влогот </w:t>
      </w:r>
      <w:r w:rsidRPr="00936DEC">
        <w:rPr>
          <w:rFonts w:ascii="Tahoma" w:hAnsi="Tahoma" w:cs="Tahoma"/>
          <w:lang w:val="mk-MK"/>
        </w:rPr>
        <w:t xml:space="preserve">на Република </w:t>
      </w:r>
      <w:r w:rsidR="00BF30C6" w:rsidRPr="00936DEC">
        <w:rPr>
          <w:rFonts w:ascii="Tahoma" w:hAnsi="Tahoma" w:cs="Tahoma"/>
          <w:lang w:val="mk-MK"/>
        </w:rPr>
        <w:t xml:space="preserve">Северна </w:t>
      </w:r>
      <w:r w:rsidRPr="00936DEC">
        <w:rPr>
          <w:rFonts w:ascii="Tahoma" w:hAnsi="Tahoma" w:cs="Tahoma"/>
          <w:lang w:val="mk-MK"/>
        </w:rPr>
        <w:t>Македонија во банката којашто се решава да биде продаден на приватен купувач веднаш штом ќе се создадат услови за продажба.</w:t>
      </w:r>
    </w:p>
    <w:p w14:paraId="3D76B903" w14:textId="77777777" w:rsidR="0082770C" w:rsidRPr="00936DEC" w:rsidRDefault="0082770C">
      <w:pPr>
        <w:pStyle w:val="ListParagraph"/>
        <w:tabs>
          <w:tab w:val="left" w:pos="1134"/>
        </w:tabs>
        <w:jc w:val="both"/>
        <w:rPr>
          <w:rFonts w:ascii="Tahoma" w:hAnsi="Tahoma" w:cs="Tahoma"/>
          <w:lang w:val="mk-MK"/>
        </w:rPr>
      </w:pPr>
    </w:p>
    <w:p w14:paraId="0EA47F4F" w14:textId="77777777" w:rsidR="0082770C" w:rsidRPr="00936DEC" w:rsidRDefault="0082770C">
      <w:pPr>
        <w:jc w:val="center"/>
        <w:rPr>
          <w:rFonts w:ascii="Tahoma" w:hAnsi="Tahoma" w:cs="Tahoma"/>
          <w:b/>
          <w:lang w:val="mk-MK"/>
        </w:rPr>
      </w:pPr>
      <w:r w:rsidRPr="00936DEC">
        <w:rPr>
          <w:rFonts w:ascii="Tahoma" w:hAnsi="Tahoma" w:cs="Tahoma"/>
          <w:b/>
          <w:lang w:val="mk-MK"/>
        </w:rPr>
        <w:t>Привремена државна сопственост</w:t>
      </w:r>
    </w:p>
    <w:p w14:paraId="57B4BDA8" w14:textId="77777777" w:rsidR="00DF4568" w:rsidRPr="00936DEC" w:rsidRDefault="0082770C" w:rsidP="00DF4568">
      <w:pPr>
        <w:tabs>
          <w:tab w:val="left" w:pos="0"/>
        </w:tabs>
        <w:jc w:val="center"/>
        <w:rPr>
          <w:rFonts w:ascii="Tahoma" w:hAnsi="Tahoma" w:cs="Tahoma"/>
          <w:lang w:val="mk-MK"/>
        </w:rPr>
      </w:pPr>
      <w:r w:rsidRPr="00936DEC">
        <w:rPr>
          <w:rFonts w:ascii="Tahoma" w:hAnsi="Tahoma" w:cs="Tahoma"/>
          <w:lang w:val="mk-MK"/>
        </w:rPr>
        <w:t>Член</w:t>
      </w:r>
      <w:r w:rsidR="006316DC" w:rsidRPr="00936DEC">
        <w:rPr>
          <w:rFonts w:ascii="Tahoma" w:hAnsi="Tahoma" w:cs="Tahoma"/>
        </w:rPr>
        <w:t xml:space="preserve"> </w:t>
      </w:r>
      <w:r w:rsidR="009749AF" w:rsidRPr="00936DEC">
        <w:rPr>
          <w:rFonts w:ascii="Tahoma" w:hAnsi="Tahoma" w:cs="Tahoma"/>
          <w:lang w:val="mk-MK"/>
        </w:rPr>
        <w:t>47</w:t>
      </w:r>
    </w:p>
    <w:p w14:paraId="4BDCCC91" w14:textId="77777777" w:rsidR="0082770C" w:rsidRPr="00936DEC" w:rsidRDefault="0082770C" w:rsidP="00DF4568">
      <w:pPr>
        <w:tabs>
          <w:tab w:val="left" w:pos="0"/>
        </w:tabs>
        <w:jc w:val="center"/>
        <w:rPr>
          <w:rFonts w:ascii="Tahoma" w:hAnsi="Tahoma" w:cs="Tahoma"/>
        </w:rPr>
      </w:pPr>
    </w:p>
    <w:p w14:paraId="70A0BE26" w14:textId="4AC9FC45" w:rsidR="00DC70C7" w:rsidRPr="00936DEC" w:rsidRDefault="00B6364C" w:rsidP="00642F66">
      <w:pPr>
        <w:pStyle w:val="ListParagraph"/>
        <w:numPr>
          <w:ilvl w:val="0"/>
          <w:numId w:val="82"/>
        </w:numPr>
        <w:tabs>
          <w:tab w:val="left" w:pos="1134"/>
        </w:tabs>
        <w:ind w:left="0" w:firstLine="720"/>
        <w:jc w:val="both"/>
        <w:rPr>
          <w:rFonts w:ascii="Tahoma" w:hAnsi="Tahoma" w:cs="Tahoma"/>
          <w:lang w:val="mk-MK"/>
        </w:rPr>
      </w:pPr>
      <w:r w:rsidRPr="00936DEC">
        <w:rPr>
          <w:rFonts w:ascii="Tahoma" w:hAnsi="Tahoma" w:cs="Tahoma"/>
          <w:lang w:val="mk-MK"/>
        </w:rPr>
        <w:t xml:space="preserve">Владата на Република </w:t>
      </w:r>
      <w:r w:rsidR="00BF30C6" w:rsidRPr="00936DEC">
        <w:rPr>
          <w:rFonts w:ascii="Tahoma" w:hAnsi="Tahoma" w:cs="Tahoma"/>
          <w:lang w:val="mk-MK"/>
        </w:rPr>
        <w:t xml:space="preserve">Северна </w:t>
      </w:r>
      <w:r w:rsidRPr="00936DEC">
        <w:rPr>
          <w:rFonts w:ascii="Tahoma" w:hAnsi="Tahoma" w:cs="Tahoma"/>
          <w:lang w:val="mk-MK"/>
        </w:rPr>
        <w:t>Македонија може да ја пренесе банката којашто се решава во привремена државна сопственост.</w:t>
      </w:r>
      <w:r w:rsidR="00DC70C7" w:rsidRPr="00936DEC">
        <w:rPr>
          <w:rFonts w:ascii="Tahoma" w:hAnsi="Tahoma" w:cs="Tahoma"/>
          <w:lang w:val="mk-MK"/>
        </w:rPr>
        <w:t xml:space="preserve"> Овој инструмент се применува само ако на банката веќе ѝ бил</w:t>
      </w:r>
      <w:r w:rsidR="008640B5" w:rsidRPr="00936DEC">
        <w:rPr>
          <w:rFonts w:ascii="Tahoma" w:hAnsi="Tahoma" w:cs="Tahoma"/>
          <w:lang w:val="mk-MK"/>
        </w:rPr>
        <w:t>а</w:t>
      </w:r>
      <w:r w:rsidR="00DC70C7" w:rsidRPr="00936DEC">
        <w:rPr>
          <w:rFonts w:ascii="Tahoma" w:hAnsi="Tahoma" w:cs="Tahoma"/>
          <w:lang w:val="mk-MK"/>
        </w:rPr>
        <w:t xml:space="preserve"> одобрен</w:t>
      </w:r>
      <w:r w:rsidR="00000914" w:rsidRPr="00936DEC">
        <w:rPr>
          <w:rFonts w:ascii="Tahoma" w:hAnsi="Tahoma" w:cs="Tahoma"/>
          <w:lang w:val="mk-MK"/>
        </w:rPr>
        <w:t>а</w:t>
      </w:r>
      <w:r w:rsidR="00DC70C7" w:rsidRPr="00936DEC">
        <w:rPr>
          <w:rFonts w:ascii="Tahoma" w:hAnsi="Tahoma" w:cs="Tahoma"/>
          <w:lang w:val="mk-MK"/>
        </w:rPr>
        <w:t xml:space="preserve"> државна помош за докапитализација, а Министерството за финансии и Народната банка утврдиле дека примената на инструментите за решавање нема да биде доволна за да се заштити јавниот интерес.</w:t>
      </w:r>
    </w:p>
    <w:p w14:paraId="61ABB216" w14:textId="41DFB304" w:rsidR="003B1411" w:rsidRPr="00936DEC" w:rsidRDefault="00B6364C" w:rsidP="00642F66">
      <w:pPr>
        <w:pStyle w:val="ListParagraph"/>
        <w:numPr>
          <w:ilvl w:val="0"/>
          <w:numId w:val="82"/>
        </w:numPr>
        <w:tabs>
          <w:tab w:val="left" w:pos="1134"/>
        </w:tabs>
        <w:ind w:left="0" w:firstLine="720"/>
        <w:jc w:val="both"/>
        <w:rPr>
          <w:rFonts w:ascii="Tahoma" w:hAnsi="Tahoma" w:cs="Tahoma"/>
          <w:lang w:val="mk-MK"/>
        </w:rPr>
      </w:pPr>
      <w:r w:rsidRPr="00936DEC">
        <w:rPr>
          <w:rFonts w:ascii="Tahoma" w:hAnsi="Tahoma" w:cs="Tahoma"/>
          <w:lang w:val="mk-MK"/>
        </w:rPr>
        <w:lastRenderedPageBreak/>
        <w:t xml:space="preserve">Во случаите од ставот (1) на овој член, </w:t>
      </w:r>
      <w:r w:rsidR="00196368">
        <w:rPr>
          <w:rFonts w:ascii="Tahoma" w:hAnsi="Tahoma" w:cs="Tahoma"/>
          <w:lang w:val="mk-MK"/>
        </w:rPr>
        <w:t>Владата на Република Северна Македонија</w:t>
      </w:r>
      <w:r w:rsidR="00196368" w:rsidRPr="00936DEC">
        <w:rPr>
          <w:rFonts w:ascii="Tahoma" w:hAnsi="Tahoma" w:cs="Tahoma"/>
          <w:lang w:val="mk-MK"/>
        </w:rPr>
        <w:t xml:space="preserve"> </w:t>
      </w:r>
      <w:r w:rsidRPr="00936DEC">
        <w:rPr>
          <w:rFonts w:ascii="Tahoma" w:hAnsi="Tahoma" w:cs="Tahoma"/>
          <w:lang w:val="mk-MK"/>
        </w:rPr>
        <w:t xml:space="preserve">издава </w:t>
      </w:r>
      <w:r w:rsidR="003B1411" w:rsidRPr="00936DEC">
        <w:rPr>
          <w:rFonts w:ascii="Tahoma" w:hAnsi="Tahoma" w:cs="Tahoma"/>
          <w:lang w:val="mk-MK"/>
        </w:rPr>
        <w:t xml:space="preserve">еден или повеќе </w:t>
      </w:r>
      <w:r w:rsidRPr="00936DEC">
        <w:rPr>
          <w:rFonts w:ascii="Tahoma" w:hAnsi="Tahoma" w:cs="Tahoma"/>
          <w:lang w:val="mk-MK"/>
        </w:rPr>
        <w:t>нало</w:t>
      </w:r>
      <w:r w:rsidR="003B1411" w:rsidRPr="00936DEC">
        <w:rPr>
          <w:rFonts w:ascii="Tahoma" w:hAnsi="Tahoma" w:cs="Tahoma"/>
          <w:lang w:val="mk-MK"/>
        </w:rPr>
        <w:t>зи</w:t>
      </w:r>
      <w:r w:rsidRPr="00936DEC">
        <w:rPr>
          <w:rFonts w:ascii="Tahoma" w:hAnsi="Tahoma" w:cs="Tahoma"/>
          <w:lang w:val="mk-MK"/>
        </w:rPr>
        <w:t xml:space="preserve"> до Централниот депозитар за хартии од вредност за пренос на акции</w:t>
      </w:r>
      <w:r w:rsidR="003B1411" w:rsidRPr="00936DEC">
        <w:rPr>
          <w:rFonts w:ascii="Tahoma" w:hAnsi="Tahoma" w:cs="Tahoma"/>
          <w:lang w:val="mk-MK"/>
        </w:rPr>
        <w:t>те во банката на друштво во целосна државна сопственост</w:t>
      </w:r>
      <w:r w:rsidR="00CC66D6" w:rsidRPr="00936DEC">
        <w:rPr>
          <w:rFonts w:ascii="Tahoma" w:hAnsi="Tahoma" w:cs="Tahoma"/>
          <w:lang w:val="mk-MK"/>
        </w:rPr>
        <w:t>, коишто Централниот депозитар за хартии од вредност ги спроведува без одлагање</w:t>
      </w:r>
      <w:r w:rsidR="003B1411" w:rsidRPr="00936DEC">
        <w:rPr>
          <w:rFonts w:ascii="Tahoma" w:hAnsi="Tahoma" w:cs="Tahoma"/>
          <w:lang w:val="mk-MK"/>
        </w:rPr>
        <w:t>.</w:t>
      </w:r>
    </w:p>
    <w:p w14:paraId="12DBE09E" w14:textId="59C08D76" w:rsidR="003B1411" w:rsidRPr="00936DEC" w:rsidRDefault="00196368" w:rsidP="00642F66">
      <w:pPr>
        <w:pStyle w:val="ListParagraph"/>
        <w:numPr>
          <w:ilvl w:val="0"/>
          <w:numId w:val="82"/>
        </w:numPr>
        <w:tabs>
          <w:tab w:val="left" w:pos="1134"/>
        </w:tabs>
        <w:ind w:left="0" w:firstLine="720"/>
        <w:jc w:val="both"/>
        <w:rPr>
          <w:rFonts w:ascii="Tahoma" w:hAnsi="Tahoma" w:cs="Tahoma"/>
          <w:lang w:val="mk-MK"/>
        </w:rPr>
      </w:pPr>
      <w:r>
        <w:rPr>
          <w:rFonts w:ascii="Tahoma" w:hAnsi="Tahoma" w:cs="Tahoma"/>
          <w:lang w:val="mk-MK"/>
        </w:rPr>
        <w:t>Владата на Република Северна Македонија</w:t>
      </w:r>
      <w:r w:rsidRPr="00936DEC">
        <w:rPr>
          <w:rFonts w:ascii="Tahoma" w:hAnsi="Tahoma" w:cs="Tahoma"/>
          <w:lang w:val="mk-MK"/>
        </w:rPr>
        <w:t xml:space="preserve"> </w:t>
      </w:r>
      <w:r w:rsidR="003B1411" w:rsidRPr="00936DEC">
        <w:rPr>
          <w:rFonts w:ascii="Tahoma" w:hAnsi="Tahoma" w:cs="Tahoma"/>
          <w:lang w:val="mk-MK"/>
        </w:rPr>
        <w:t xml:space="preserve">е </w:t>
      </w:r>
      <w:r w:rsidRPr="00936DEC">
        <w:rPr>
          <w:rFonts w:ascii="Tahoma" w:hAnsi="Tahoma" w:cs="Tahoma"/>
          <w:lang w:val="mk-MK"/>
        </w:rPr>
        <w:t>должн</w:t>
      </w:r>
      <w:r>
        <w:rPr>
          <w:rFonts w:ascii="Tahoma" w:hAnsi="Tahoma" w:cs="Tahoma"/>
          <w:lang w:val="mk-MK"/>
        </w:rPr>
        <w:t>а</w:t>
      </w:r>
      <w:r w:rsidRPr="00936DEC">
        <w:rPr>
          <w:rFonts w:ascii="Tahoma" w:hAnsi="Tahoma" w:cs="Tahoma"/>
          <w:lang w:val="mk-MK"/>
        </w:rPr>
        <w:t xml:space="preserve"> </w:t>
      </w:r>
      <w:r w:rsidR="003B1411" w:rsidRPr="00936DEC">
        <w:rPr>
          <w:rFonts w:ascii="Tahoma" w:hAnsi="Tahoma" w:cs="Tahoma"/>
          <w:lang w:val="mk-MK"/>
        </w:rPr>
        <w:t>да обезбеди банката којашто се решава во која е применет инструментот од ставот (1) на овој член да биде управувана со внимание на уреден и совесен трговец и да се продаде на приватен купувач веднаш штом ќе се создадат услови за продажба.</w:t>
      </w:r>
    </w:p>
    <w:p w14:paraId="1844D316" w14:textId="77777777" w:rsidR="00344029" w:rsidRPr="00936DEC" w:rsidRDefault="00344029">
      <w:pPr>
        <w:pStyle w:val="ListParagraph"/>
        <w:ind w:left="1440"/>
        <w:rPr>
          <w:rFonts w:ascii="Tahoma" w:hAnsi="Tahoma" w:cs="Tahoma"/>
          <w:b/>
          <w:lang w:val="mk-MK"/>
        </w:rPr>
      </w:pPr>
    </w:p>
    <w:p w14:paraId="2362A39F" w14:textId="77777777" w:rsidR="003A4FD1" w:rsidRPr="00936DEC" w:rsidRDefault="003A4FD1">
      <w:pPr>
        <w:jc w:val="center"/>
        <w:rPr>
          <w:rFonts w:ascii="Tahoma" w:hAnsi="Tahoma" w:cs="Tahoma"/>
          <w:b/>
        </w:rPr>
      </w:pPr>
      <w:r w:rsidRPr="00936DEC">
        <w:rPr>
          <w:rFonts w:ascii="Tahoma" w:hAnsi="Tahoma" w:cs="Tahoma"/>
          <w:b/>
          <w:lang w:val="mk-MK"/>
        </w:rPr>
        <w:t xml:space="preserve">ГЛАВА </w:t>
      </w:r>
      <w:r w:rsidRPr="00936DEC">
        <w:rPr>
          <w:rFonts w:ascii="Tahoma" w:hAnsi="Tahoma" w:cs="Tahoma"/>
          <w:b/>
        </w:rPr>
        <w:t>VI</w:t>
      </w:r>
    </w:p>
    <w:p w14:paraId="1A2BE02F" w14:textId="77777777" w:rsidR="00B862CD" w:rsidRPr="00936DEC" w:rsidRDefault="00A765C1">
      <w:pPr>
        <w:pStyle w:val="ListParagraph"/>
        <w:ind w:left="0"/>
        <w:jc w:val="center"/>
        <w:rPr>
          <w:rFonts w:ascii="Tahoma" w:hAnsi="Tahoma" w:cs="Tahoma"/>
          <w:b/>
          <w:lang w:val="mk-MK"/>
        </w:rPr>
      </w:pPr>
      <w:r w:rsidRPr="00936DEC">
        <w:rPr>
          <w:rFonts w:ascii="Tahoma" w:hAnsi="Tahoma" w:cs="Tahoma"/>
          <w:b/>
          <w:lang w:val="mk-MK"/>
        </w:rPr>
        <w:t xml:space="preserve">ОВЛАСТУВАЊА НА НАРОДНАТА БАНКА </w:t>
      </w:r>
      <w:r w:rsidR="006D6107" w:rsidRPr="00936DEC">
        <w:rPr>
          <w:rFonts w:ascii="Tahoma" w:hAnsi="Tahoma" w:cs="Tahoma"/>
          <w:b/>
          <w:lang w:val="mk-MK"/>
        </w:rPr>
        <w:t>КАКО НАДЛЕЖЕН ОРГАН ЗА</w:t>
      </w:r>
      <w:r w:rsidRPr="00936DEC">
        <w:rPr>
          <w:rFonts w:ascii="Tahoma" w:hAnsi="Tahoma" w:cs="Tahoma"/>
          <w:b/>
          <w:lang w:val="mk-MK"/>
        </w:rPr>
        <w:t xml:space="preserve"> РЕШАВАЊЕ</w:t>
      </w:r>
    </w:p>
    <w:p w14:paraId="20442140" w14:textId="77777777" w:rsidR="00BD3122" w:rsidRPr="00936DEC" w:rsidRDefault="00BD3122">
      <w:pPr>
        <w:tabs>
          <w:tab w:val="left" w:pos="720"/>
        </w:tabs>
        <w:rPr>
          <w:rFonts w:ascii="Tahoma" w:hAnsi="Tahoma" w:cs="Tahoma"/>
          <w:b/>
          <w:lang w:val="mk-MK"/>
        </w:rPr>
      </w:pPr>
    </w:p>
    <w:p w14:paraId="70BC543C" w14:textId="77777777" w:rsidR="00BD3122" w:rsidRPr="00936DEC" w:rsidRDefault="00BD3122">
      <w:pPr>
        <w:jc w:val="center"/>
        <w:rPr>
          <w:rFonts w:ascii="Tahoma" w:hAnsi="Tahoma" w:cs="Tahoma"/>
          <w:b/>
          <w:lang w:val="mk-MK"/>
        </w:rPr>
      </w:pPr>
      <w:r w:rsidRPr="00936DEC">
        <w:rPr>
          <w:rFonts w:ascii="Tahoma" w:hAnsi="Tahoma" w:cs="Tahoma"/>
          <w:b/>
          <w:lang w:val="mk-MK"/>
        </w:rPr>
        <w:t>Општи овластувања</w:t>
      </w:r>
    </w:p>
    <w:p w14:paraId="03F886A6" w14:textId="77777777" w:rsidR="00DF4568" w:rsidRPr="00936DEC" w:rsidRDefault="00BD3122">
      <w:pPr>
        <w:tabs>
          <w:tab w:val="left" w:pos="720"/>
        </w:tabs>
        <w:jc w:val="center"/>
        <w:rPr>
          <w:rFonts w:ascii="Tahoma" w:hAnsi="Tahoma" w:cs="Tahoma"/>
          <w:lang w:val="mk-MK"/>
        </w:rPr>
      </w:pPr>
      <w:r w:rsidRPr="00936DEC">
        <w:rPr>
          <w:rFonts w:ascii="Tahoma" w:hAnsi="Tahoma" w:cs="Tahoma"/>
          <w:lang w:val="mk-MK"/>
        </w:rPr>
        <w:t xml:space="preserve">Член </w:t>
      </w:r>
      <w:r w:rsidR="009749AF" w:rsidRPr="00936DEC">
        <w:rPr>
          <w:rFonts w:ascii="Tahoma" w:hAnsi="Tahoma" w:cs="Tahoma"/>
          <w:lang w:val="mk-MK"/>
        </w:rPr>
        <w:t>48</w:t>
      </w:r>
    </w:p>
    <w:p w14:paraId="705243BA" w14:textId="77777777" w:rsidR="00CF2078" w:rsidRPr="00936DEC" w:rsidRDefault="00CF2078">
      <w:pPr>
        <w:tabs>
          <w:tab w:val="left" w:pos="720"/>
        </w:tabs>
        <w:jc w:val="center"/>
        <w:rPr>
          <w:rFonts w:ascii="Tahoma" w:hAnsi="Tahoma" w:cs="Tahoma"/>
        </w:rPr>
      </w:pPr>
    </w:p>
    <w:p w14:paraId="1EFD23F8" w14:textId="77777777" w:rsidR="0006577B" w:rsidRPr="00936DEC" w:rsidRDefault="0006577B" w:rsidP="00642F66">
      <w:pPr>
        <w:pStyle w:val="ListParagraph"/>
        <w:numPr>
          <w:ilvl w:val="0"/>
          <w:numId w:val="83"/>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има право </w:t>
      </w:r>
      <w:r w:rsidR="00137358" w:rsidRPr="00936DEC">
        <w:rPr>
          <w:rFonts w:ascii="Tahoma" w:hAnsi="Tahoma" w:cs="Tahoma"/>
          <w:lang w:val="mk-MK"/>
        </w:rPr>
        <w:t xml:space="preserve">на пристап до сите податоци и информации </w:t>
      </w:r>
      <w:r w:rsidRPr="00936DEC">
        <w:rPr>
          <w:rFonts w:ascii="Tahoma" w:hAnsi="Tahoma" w:cs="Tahoma"/>
          <w:lang w:val="mk-MK"/>
        </w:rPr>
        <w:t xml:space="preserve">потребни за </w:t>
      </w:r>
      <w:r w:rsidR="00B72CBD" w:rsidRPr="00936DEC">
        <w:rPr>
          <w:rFonts w:ascii="Tahoma" w:hAnsi="Tahoma" w:cs="Tahoma"/>
          <w:lang w:val="mk-MK"/>
        </w:rPr>
        <w:t>подготвување</w:t>
      </w:r>
      <w:r w:rsidRPr="00936DEC">
        <w:rPr>
          <w:rFonts w:ascii="Tahoma" w:hAnsi="Tahoma" w:cs="Tahoma"/>
          <w:lang w:val="mk-MK"/>
        </w:rPr>
        <w:t xml:space="preserve"> </w:t>
      </w:r>
      <w:r w:rsidR="00B72CBD" w:rsidRPr="00936DEC">
        <w:rPr>
          <w:rFonts w:ascii="Tahoma" w:hAnsi="Tahoma" w:cs="Tahoma"/>
          <w:lang w:val="mk-MK"/>
        </w:rPr>
        <w:t xml:space="preserve">и спроведување </w:t>
      </w:r>
      <w:r w:rsidRPr="00936DEC">
        <w:rPr>
          <w:rFonts w:ascii="Tahoma" w:hAnsi="Tahoma" w:cs="Tahoma"/>
          <w:lang w:val="mk-MK"/>
        </w:rPr>
        <w:t>на активностите</w:t>
      </w:r>
      <w:r w:rsidR="00B72CBD" w:rsidRPr="00936DEC">
        <w:rPr>
          <w:rFonts w:ascii="Tahoma" w:hAnsi="Tahoma" w:cs="Tahoma"/>
          <w:lang w:val="mk-MK"/>
        </w:rPr>
        <w:t xml:space="preserve"> </w:t>
      </w:r>
      <w:r w:rsidRPr="00936DEC">
        <w:rPr>
          <w:rFonts w:ascii="Tahoma" w:hAnsi="Tahoma" w:cs="Tahoma"/>
          <w:lang w:val="mk-MK"/>
        </w:rPr>
        <w:t xml:space="preserve">за решавање, </w:t>
      </w:r>
      <w:r w:rsidR="007260E6" w:rsidRPr="00936DEC">
        <w:rPr>
          <w:rFonts w:ascii="Tahoma" w:hAnsi="Tahoma" w:cs="Tahoma"/>
          <w:lang w:val="mk-MK"/>
        </w:rPr>
        <w:t xml:space="preserve">како и за ажурирање и дополнување на плановите за решавање, </w:t>
      </w:r>
      <w:r w:rsidR="00137358" w:rsidRPr="00936DEC">
        <w:rPr>
          <w:rFonts w:ascii="Tahoma" w:hAnsi="Tahoma" w:cs="Tahoma"/>
          <w:lang w:val="mk-MK"/>
        </w:rPr>
        <w:t>а банката, вработените во банката, акционерите и други</w:t>
      </w:r>
      <w:r w:rsidR="008640B5" w:rsidRPr="00936DEC">
        <w:rPr>
          <w:rFonts w:ascii="Tahoma" w:hAnsi="Tahoma" w:cs="Tahoma"/>
          <w:lang w:val="mk-MK"/>
        </w:rPr>
        <w:t>те</w:t>
      </w:r>
      <w:r w:rsidR="00137358" w:rsidRPr="00936DEC">
        <w:rPr>
          <w:rFonts w:ascii="Tahoma" w:hAnsi="Tahoma" w:cs="Tahoma"/>
          <w:lang w:val="mk-MK"/>
        </w:rPr>
        <w:t xml:space="preserve"> лица се должни да ѝ обезбедат пристап и да ѝ г</w:t>
      </w:r>
      <w:r w:rsidR="00DA551B" w:rsidRPr="00936DEC">
        <w:rPr>
          <w:rFonts w:ascii="Tahoma" w:hAnsi="Tahoma" w:cs="Tahoma"/>
          <w:lang w:val="mk-MK"/>
        </w:rPr>
        <w:t xml:space="preserve">и достават </w:t>
      </w:r>
      <w:r w:rsidR="008640B5" w:rsidRPr="00936DEC">
        <w:rPr>
          <w:rFonts w:ascii="Tahoma" w:hAnsi="Tahoma" w:cs="Tahoma"/>
          <w:lang w:val="mk-MK"/>
        </w:rPr>
        <w:t xml:space="preserve">сите </w:t>
      </w:r>
      <w:r w:rsidR="00DA551B" w:rsidRPr="00936DEC">
        <w:rPr>
          <w:rFonts w:ascii="Tahoma" w:hAnsi="Tahoma" w:cs="Tahoma"/>
          <w:lang w:val="mk-MK"/>
        </w:rPr>
        <w:t xml:space="preserve"> податоци и и</w:t>
      </w:r>
      <w:r w:rsidR="00137358" w:rsidRPr="00936DEC">
        <w:rPr>
          <w:rFonts w:ascii="Tahoma" w:hAnsi="Tahoma" w:cs="Tahoma"/>
          <w:lang w:val="mk-MK"/>
        </w:rPr>
        <w:t>нформации</w:t>
      </w:r>
      <w:r w:rsidR="008640B5" w:rsidRPr="00936DEC">
        <w:rPr>
          <w:rFonts w:ascii="Tahoma" w:hAnsi="Tahoma" w:cs="Tahoma"/>
          <w:lang w:val="mk-MK"/>
        </w:rPr>
        <w:t xml:space="preserve"> потребни за извршување на нејзините надлежности, како и да ѝ обезбедат пристап до просториите на банката заради спроведување на теренската контрола од ставот (2) точка 1) на овој член</w:t>
      </w:r>
      <w:r w:rsidR="00DA551B" w:rsidRPr="00936DEC">
        <w:rPr>
          <w:rFonts w:ascii="Tahoma" w:hAnsi="Tahoma" w:cs="Tahoma"/>
          <w:lang w:val="mk-MK"/>
        </w:rPr>
        <w:t>.</w:t>
      </w:r>
    </w:p>
    <w:p w14:paraId="70599C0F" w14:textId="77777777" w:rsidR="00CF2078" w:rsidRPr="00936DEC" w:rsidRDefault="0006577B" w:rsidP="00642F66">
      <w:pPr>
        <w:pStyle w:val="ListParagraph"/>
        <w:numPr>
          <w:ilvl w:val="0"/>
          <w:numId w:val="83"/>
        </w:numPr>
        <w:tabs>
          <w:tab w:val="left" w:pos="1134"/>
        </w:tabs>
        <w:ind w:left="0" w:firstLine="720"/>
        <w:jc w:val="both"/>
        <w:rPr>
          <w:rFonts w:ascii="Tahoma" w:hAnsi="Tahoma" w:cs="Tahoma"/>
          <w:lang w:val="mk-MK"/>
        </w:rPr>
      </w:pPr>
      <w:r w:rsidRPr="00936DEC">
        <w:rPr>
          <w:rFonts w:ascii="Tahoma" w:hAnsi="Tahoma" w:cs="Tahoma"/>
          <w:lang w:val="mk-MK"/>
        </w:rPr>
        <w:t>Народната банка</w:t>
      </w:r>
      <w:r w:rsidR="007260E6" w:rsidRPr="00936DEC">
        <w:rPr>
          <w:rFonts w:ascii="Tahoma" w:hAnsi="Tahoma" w:cs="Tahoma"/>
          <w:lang w:val="mk-MK"/>
        </w:rPr>
        <w:t xml:space="preserve"> како орган за решавање, може да ги применува поединечно или комбинирано </w:t>
      </w:r>
      <w:r w:rsidR="00124AD5" w:rsidRPr="00936DEC">
        <w:rPr>
          <w:rFonts w:ascii="Tahoma" w:hAnsi="Tahoma" w:cs="Tahoma"/>
          <w:lang w:val="mk-MK"/>
        </w:rPr>
        <w:t>следните овластувања:</w:t>
      </w:r>
    </w:p>
    <w:p w14:paraId="38C4E9C7" w14:textId="77777777" w:rsidR="007260E6" w:rsidRPr="00936DEC" w:rsidRDefault="007260E6">
      <w:pPr>
        <w:pStyle w:val="ListParagraph"/>
        <w:numPr>
          <w:ilvl w:val="0"/>
          <w:numId w:val="26"/>
        </w:numPr>
        <w:tabs>
          <w:tab w:val="left" w:pos="720"/>
        </w:tabs>
        <w:ind w:left="1560" w:hanging="459"/>
        <w:jc w:val="both"/>
        <w:rPr>
          <w:rFonts w:ascii="Tahoma" w:hAnsi="Tahoma" w:cs="Tahoma"/>
          <w:lang w:val="mk-MK"/>
        </w:rPr>
      </w:pPr>
      <w:r w:rsidRPr="00936DEC">
        <w:rPr>
          <w:rFonts w:ascii="Tahoma" w:hAnsi="Tahoma" w:cs="Tahoma"/>
          <w:lang w:val="mk-MK"/>
        </w:rPr>
        <w:t xml:space="preserve">да бара и обезбедува податоци и информации согласно со ставот (1) </w:t>
      </w:r>
      <w:r w:rsidR="00273B95" w:rsidRPr="00936DEC">
        <w:rPr>
          <w:rFonts w:ascii="Tahoma" w:hAnsi="Tahoma" w:cs="Tahoma"/>
          <w:lang w:val="mk-MK"/>
        </w:rPr>
        <w:t>на овој член</w:t>
      </w:r>
      <w:r w:rsidRPr="00936DEC">
        <w:rPr>
          <w:rFonts w:ascii="Tahoma" w:hAnsi="Tahoma" w:cs="Tahoma"/>
          <w:lang w:val="mk-MK"/>
        </w:rPr>
        <w:t>, вклучувајќи и преку теренска контрола во банката извршена согласно со законот кој го уредува работењето на банките</w:t>
      </w:r>
      <w:r w:rsidR="0063324B" w:rsidRPr="00936DEC">
        <w:rPr>
          <w:rFonts w:ascii="Tahoma" w:hAnsi="Tahoma" w:cs="Tahoma"/>
          <w:lang w:val="mk-MK"/>
        </w:rPr>
        <w:t>,</w:t>
      </w:r>
      <w:r w:rsidR="008640B5" w:rsidRPr="00936DEC">
        <w:rPr>
          <w:rFonts w:ascii="Tahoma" w:hAnsi="Tahoma" w:cs="Tahoma"/>
          <w:lang w:val="mk-MK"/>
        </w:rPr>
        <w:t xml:space="preserve"> </w:t>
      </w:r>
      <w:r w:rsidR="0063324B" w:rsidRPr="00936DEC">
        <w:rPr>
          <w:rFonts w:ascii="Tahoma" w:hAnsi="Tahoma" w:cs="Tahoma"/>
          <w:lang w:val="mk-MK"/>
        </w:rPr>
        <w:t>како и да изрекува мерки за спроведување на овој закон</w:t>
      </w:r>
      <w:r w:rsidR="00636C9D" w:rsidRPr="00936DEC">
        <w:rPr>
          <w:rFonts w:ascii="Tahoma" w:hAnsi="Tahoma" w:cs="Tahoma"/>
          <w:lang w:val="mk-MK"/>
        </w:rPr>
        <w:t xml:space="preserve">, во согласност со </w:t>
      </w:r>
      <w:r w:rsidR="00557B9A" w:rsidRPr="00936DEC">
        <w:rPr>
          <w:rFonts w:ascii="Tahoma" w:hAnsi="Tahoma" w:cs="Tahoma"/>
          <w:lang w:val="mk-MK"/>
        </w:rPr>
        <w:t xml:space="preserve">членот </w:t>
      </w:r>
      <w:r w:rsidR="00636C9D" w:rsidRPr="00936DEC">
        <w:rPr>
          <w:rFonts w:ascii="Tahoma" w:hAnsi="Tahoma" w:cs="Tahoma"/>
          <w:lang w:val="mk-MK"/>
        </w:rPr>
        <w:t>9 на овој закон</w:t>
      </w:r>
      <w:r w:rsidRPr="00936DEC">
        <w:rPr>
          <w:rFonts w:ascii="Tahoma" w:hAnsi="Tahoma" w:cs="Tahoma"/>
          <w:lang w:val="mk-MK"/>
        </w:rPr>
        <w:t>;</w:t>
      </w:r>
    </w:p>
    <w:p w14:paraId="75495AB8" w14:textId="77777777" w:rsidR="0006577B" w:rsidRPr="00936DEC" w:rsidRDefault="0006577B">
      <w:pPr>
        <w:pStyle w:val="ListParagraph"/>
        <w:numPr>
          <w:ilvl w:val="0"/>
          <w:numId w:val="26"/>
        </w:numPr>
        <w:tabs>
          <w:tab w:val="left" w:pos="720"/>
        </w:tabs>
        <w:ind w:left="1560" w:hanging="459"/>
        <w:jc w:val="both"/>
        <w:rPr>
          <w:rFonts w:ascii="Tahoma" w:hAnsi="Tahoma" w:cs="Tahoma"/>
          <w:lang w:val="mk-MK"/>
        </w:rPr>
      </w:pPr>
      <w:r w:rsidRPr="00936DEC">
        <w:rPr>
          <w:rFonts w:ascii="Tahoma" w:hAnsi="Tahoma" w:cs="Tahoma"/>
          <w:lang w:val="mk-MK"/>
        </w:rPr>
        <w:t>да ги примени инструментите за решавање на банка определени во овој закон;</w:t>
      </w:r>
    </w:p>
    <w:p w14:paraId="1A2A4679" w14:textId="77777777" w:rsidR="00396831" w:rsidRPr="00936DEC" w:rsidRDefault="0006577B">
      <w:pPr>
        <w:pStyle w:val="ListParagraph"/>
        <w:numPr>
          <w:ilvl w:val="0"/>
          <w:numId w:val="26"/>
        </w:numPr>
        <w:tabs>
          <w:tab w:val="left" w:pos="720"/>
        </w:tabs>
        <w:ind w:left="1560" w:hanging="459"/>
        <w:jc w:val="both"/>
        <w:rPr>
          <w:rFonts w:ascii="Tahoma" w:hAnsi="Tahoma" w:cs="Tahoma"/>
          <w:lang w:val="mk-MK"/>
        </w:rPr>
      </w:pPr>
      <w:r w:rsidRPr="00936DEC">
        <w:rPr>
          <w:rFonts w:ascii="Tahoma" w:hAnsi="Tahoma" w:cs="Tahoma"/>
          <w:lang w:val="mk-MK"/>
        </w:rPr>
        <w:t>да ги преземе овластувањата на собранието на акционери, надзорниот одбор и управниот одбор на банката</w:t>
      </w:r>
      <w:r w:rsidR="00747AA9" w:rsidRPr="00936DEC">
        <w:rPr>
          <w:rFonts w:ascii="Tahoma" w:hAnsi="Tahoma" w:cs="Tahoma"/>
          <w:lang w:val="mk-MK"/>
        </w:rPr>
        <w:t xml:space="preserve"> којашто се решава</w:t>
      </w:r>
      <w:r w:rsidRPr="00936DEC">
        <w:rPr>
          <w:rFonts w:ascii="Tahoma" w:hAnsi="Tahoma" w:cs="Tahoma"/>
          <w:lang w:val="mk-MK"/>
        </w:rPr>
        <w:t>;</w:t>
      </w:r>
    </w:p>
    <w:p w14:paraId="62DE4CB9" w14:textId="77777777" w:rsidR="00396831" w:rsidRPr="00936DEC" w:rsidRDefault="00396831">
      <w:pPr>
        <w:pStyle w:val="ListParagraph"/>
        <w:numPr>
          <w:ilvl w:val="0"/>
          <w:numId w:val="26"/>
        </w:numPr>
        <w:tabs>
          <w:tab w:val="left" w:pos="720"/>
        </w:tabs>
        <w:ind w:left="1560" w:hanging="459"/>
        <w:jc w:val="both"/>
        <w:rPr>
          <w:rFonts w:ascii="Tahoma" w:hAnsi="Tahoma" w:cs="Tahoma"/>
          <w:lang w:val="mk-MK"/>
        </w:rPr>
      </w:pPr>
      <w:r w:rsidRPr="00936DEC">
        <w:rPr>
          <w:rFonts w:ascii="Tahoma" w:hAnsi="Tahoma" w:cs="Tahoma"/>
          <w:lang w:val="mk-MK"/>
        </w:rPr>
        <w:t>да ги разреши членовите на надзорниот и/или управниот одбор на банката којашто се решава</w:t>
      </w:r>
      <w:r w:rsidR="008640B5" w:rsidRPr="00936DEC">
        <w:rPr>
          <w:rFonts w:ascii="Tahoma" w:hAnsi="Tahoma" w:cs="Tahoma"/>
          <w:lang w:val="mk-MK"/>
        </w:rPr>
        <w:t>, како и да разреши лице со посебни права и одговорности во банката</w:t>
      </w:r>
      <w:r w:rsidRPr="00936DEC">
        <w:rPr>
          <w:rFonts w:ascii="Tahoma" w:hAnsi="Tahoma" w:cs="Tahoma"/>
          <w:lang w:val="mk-MK"/>
        </w:rPr>
        <w:t>;</w:t>
      </w:r>
    </w:p>
    <w:p w14:paraId="05323AF7" w14:textId="77777777" w:rsidR="0006577B" w:rsidRPr="00936DEC" w:rsidRDefault="0006577B">
      <w:pPr>
        <w:pStyle w:val="ListParagraph"/>
        <w:numPr>
          <w:ilvl w:val="0"/>
          <w:numId w:val="26"/>
        </w:numPr>
        <w:tabs>
          <w:tab w:val="left" w:pos="720"/>
        </w:tabs>
        <w:ind w:left="1560" w:hanging="459"/>
        <w:jc w:val="both"/>
        <w:rPr>
          <w:rFonts w:ascii="Tahoma" w:hAnsi="Tahoma" w:cs="Tahoma"/>
          <w:lang w:val="mk-MK"/>
        </w:rPr>
      </w:pPr>
      <w:r w:rsidRPr="00936DEC">
        <w:rPr>
          <w:rFonts w:ascii="Tahoma" w:hAnsi="Tahoma" w:cs="Tahoma"/>
          <w:lang w:val="mk-MK"/>
        </w:rPr>
        <w:t xml:space="preserve">да ги пренесе акциите </w:t>
      </w:r>
      <w:r w:rsidR="00925EE8" w:rsidRPr="00936DEC">
        <w:rPr>
          <w:rFonts w:ascii="Tahoma" w:hAnsi="Tahoma" w:cs="Tahoma"/>
          <w:lang w:val="mk-MK"/>
        </w:rPr>
        <w:t xml:space="preserve">или другите сопственички инструменти </w:t>
      </w:r>
      <w:r w:rsidRPr="00936DEC">
        <w:rPr>
          <w:rFonts w:ascii="Tahoma" w:hAnsi="Tahoma" w:cs="Tahoma"/>
          <w:lang w:val="mk-MK"/>
        </w:rPr>
        <w:t>издадени од банката</w:t>
      </w:r>
      <w:r w:rsidR="00747AA9" w:rsidRPr="00936DEC">
        <w:rPr>
          <w:rFonts w:ascii="Tahoma" w:hAnsi="Tahoma" w:cs="Tahoma"/>
          <w:lang w:val="mk-MK"/>
        </w:rPr>
        <w:t xml:space="preserve"> којашто се решава</w:t>
      </w:r>
      <w:r w:rsidRPr="00936DEC">
        <w:rPr>
          <w:rFonts w:ascii="Tahoma" w:hAnsi="Tahoma" w:cs="Tahoma"/>
          <w:lang w:val="mk-MK"/>
        </w:rPr>
        <w:t>;</w:t>
      </w:r>
    </w:p>
    <w:p w14:paraId="730CBC77" w14:textId="77777777" w:rsidR="0006577B" w:rsidRPr="00936DEC" w:rsidRDefault="0006577B">
      <w:pPr>
        <w:pStyle w:val="ListParagraph"/>
        <w:numPr>
          <w:ilvl w:val="0"/>
          <w:numId w:val="26"/>
        </w:numPr>
        <w:tabs>
          <w:tab w:val="left" w:pos="720"/>
        </w:tabs>
        <w:ind w:left="1560" w:hanging="459"/>
        <w:jc w:val="both"/>
        <w:rPr>
          <w:rFonts w:ascii="Tahoma" w:hAnsi="Tahoma" w:cs="Tahoma"/>
          <w:lang w:val="mk-MK"/>
        </w:rPr>
      </w:pPr>
      <w:r w:rsidRPr="00936DEC">
        <w:rPr>
          <w:rFonts w:ascii="Tahoma" w:hAnsi="Tahoma" w:cs="Tahoma"/>
          <w:lang w:val="mk-MK"/>
        </w:rPr>
        <w:t>да ги пренесе средствата, правата или обврските на банката</w:t>
      </w:r>
      <w:r w:rsidR="00747AA9" w:rsidRPr="00936DEC">
        <w:rPr>
          <w:rFonts w:ascii="Tahoma" w:hAnsi="Tahoma" w:cs="Tahoma"/>
          <w:lang w:val="mk-MK"/>
        </w:rPr>
        <w:t xml:space="preserve"> којашто се решава</w:t>
      </w:r>
      <w:r w:rsidRPr="00936DEC">
        <w:rPr>
          <w:rFonts w:ascii="Tahoma" w:hAnsi="Tahoma" w:cs="Tahoma"/>
          <w:lang w:val="mk-MK"/>
        </w:rPr>
        <w:t xml:space="preserve"> на друго лице, со негова согласност;</w:t>
      </w:r>
    </w:p>
    <w:p w14:paraId="4AA71DE9" w14:textId="77777777" w:rsidR="0006577B" w:rsidRPr="00936DEC" w:rsidRDefault="00973319">
      <w:pPr>
        <w:pStyle w:val="ListParagraph"/>
        <w:numPr>
          <w:ilvl w:val="0"/>
          <w:numId w:val="26"/>
        </w:numPr>
        <w:tabs>
          <w:tab w:val="left" w:pos="720"/>
        </w:tabs>
        <w:ind w:left="1560" w:hanging="459"/>
        <w:jc w:val="both"/>
        <w:rPr>
          <w:rFonts w:ascii="Tahoma" w:hAnsi="Tahoma" w:cs="Tahoma"/>
          <w:lang w:val="mk-MK"/>
        </w:rPr>
      </w:pPr>
      <w:r w:rsidRPr="00936DEC">
        <w:rPr>
          <w:rFonts w:ascii="Tahoma" w:hAnsi="Tahoma" w:cs="Tahoma"/>
          <w:lang w:val="mk-MK"/>
        </w:rPr>
        <w:t>целосно или делумно да ја намали главницата или неисплатениот износ од обврски</w:t>
      </w:r>
      <w:r w:rsidR="00E31508" w:rsidRPr="00936DEC">
        <w:rPr>
          <w:rFonts w:ascii="Tahoma" w:hAnsi="Tahoma" w:cs="Tahoma"/>
          <w:lang w:val="mk-MK"/>
        </w:rPr>
        <w:t>те за внатрешна распределба</w:t>
      </w:r>
      <w:r w:rsidRPr="00936DEC">
        <w:rPr>
          <w:rFonts w:ascii="Tahoma" w:hAnsi="Tahoma" w:cs="Tahoma"/>
          <w:lang w:val="mk-MK"/>
        </w:rPr>
        <w:t xml:space="preserve"> на банката</w:t>
      </w:r>
      <w:r w:rsidR="00747AA9" w:rsidRPr="00936DEC">
        <w:rPr>
          <w:rFonts w:ascii="Tahoma" w:hAnsi="Tahoma" w:cs="Tahoma"/>
          <w:lang w:val="mk-MK"/>
        </w:rPr>
        <w:t xml:space="preserve"> којашто се решава</w:t>
      </w:r>
      <w:r w:rsidRPr="00936DEC">
        <w:rPr>
          <w:rFonts w:ascii="Tahoma" w:hAnsi="Tahoma" w:cs="Tahoma"/>
          <w:lang w:val="mk-MK"/>
        </w:rPr>
        <w:t>;</w:t>
      </w:r>
    </w:p>
    <w:p w14:paraId="08335714" w14:textId="77777777" w:rsidR="00973319" w:rsidRPr="00936DEC" w:rsidRDefault="00973319">
      <w:pPr>
        <w:pStyle w:val="ListParagraph"/>
        <w:numPr>
          <w:ilvl w:val="0"/>
          <w:numId w:val="26"/>
        </w:numPr>
        <w:tabs>
          <w:tab w:val="left" w:pos="720"/>
        </w:tabs>
        <w:ind w:left="1560" w:hanging="459"/>
        <w:jc w:val="both"/>
        <w:rPr>
          <w:rFonts w:ascii="Tahoma" w:hAnsi="Tahoma" w:cs="Tahoma"/>
          <w:lang w:val="mk-MK"/>
        </w:rPr>
      </w:pPr>
      <w:r w:rsidRPr="00936DEC">
        <w:rPr>
          <w:rFonts w:ascii="Tahoma" w:hAnsi="Tahoma" w:cs="Tahoma"/>
          <w:lang w:val="mk-MK"/>
        </w:rPr>
        <w:t>да ги претвори обврски</w:t>
      </w:r>
      <w:r w:rsidR="00E31508" w:rsidRPr="00936DEC">
        <w:rPr>
          <w:rFonts w:ascii="Tahoma" w:hAnsi="Tahoma" w:cs="Tahoma"/>
          <w:lang w:val="mk-MK"/>
        </w:rPr>
        <w:t>те за внатрешна распределба</w:t>
      </w:r>
      <w:r w:rsidRPr="00936DEC">
        <w:rPr>
          <w:rFonts w:ascii="Tahoma" w:hAnsi="Tahoma" w:cs="Tahoma"/>
          <w:lang w:val="mk-MK"/>
        </w:rPr>
        <w:t xml:space="preserve"> на банката </w:t>
      </w:r>
      <w:r w:rsidR="00747AA9" w:rsidRPr="00936DEC">
        <w:rPr>
          <w:rFonts w:ascii="Tahoma" w:hAnsi="Tahoma" w:cs="Tahoma"/>
          <w:lang w:val="mk-MK"/>
        </w:rPr>
        <w:t xml:space="preserve">којашто се решава </w:t>
      </w:r>
      <w:r w:rsidRPr="00936DEC">
        <w:rPr>
          <w:rFonts w:ascii="Tahoma" w:hAnsi="Tahoma" w:cs="Tahoma"/>
          <w:lang w:val="mk-MK"/>
        </w:rPr>
        <w:t xml:space="preserve">во акции </w:t>
      </w:r>
      <w:r w:rsidR="00925EE8" w:rsidRPr="00936DEC">
        <w:rPr>
          <w:rFonts w:ascii="Tahoma" w:hAnsi="Tahoma" w:cs="Tahoma"/>
          <w:lang w:val="mk-MK"/>
        </w:rPr>
        <w:t xml:space="preserve">или други сопственички инструменти </w:t>
      </w:r>
      <w:r w:rsidRPr="00936DEC">
        <w:rPr>
          <w:rFonts w:ascii="Tahoma" w:hAnsi="Tahoma" w:cs="Tahoma"/>
          <w:lang w:val="mk-MK"/>
        </w:rPr>
        <w:t>на таа банка</w:t>
      </w:r>
      <w:r w:rsidR="003D344F" w:rsidRPr="00936DEC">
        <w:rPr>
          <w:rFonts w:ascii="Tahoma" w:hAnsi="Tahoma" w:cs="Tahoma"/>
          <w:lang w:val="mk-MK"/>
        </w:rPr>
        <w:t>, на нејзиното матично лице</w:t>
      </w:r>
      <w:r w:rsidRPr="00936DEC">
        <w:rPr>
          <w:rFonts w:ascii="Tahoma" w:hAnsi="Tahoma" w:cs="Tahoma"/>
          <w:lang w:val="mk-MK"/>
        </w:rPr>
        <w:t xml:space="preserve"> или на </w:t>
      </w:r>
      <w:r w:rsidR="0098359F" w:rsidRPr="00936DEC">
        <w:rPr>
          <w:rFonts w:ascii="Tahoma" w:hAnsi="Tahoma" w:cs="Tahoma"/>
          <w:lang w:val="mk-MK"/>
        </w:rPr>
        <w:t>преодната институција</w:t>
      </w:r>
      <w:r w:rsidRPr="00936DEC">
        <w:rPr>
          <w:rFonts w:ascii="Tahoma" w:hAnsi="Tahoma" w:cs="Tahoma"/>
          <w:lang w:val="mk-MK"/>
        </w:rPr>
        <w:t xml:space="preserve"> на која се пренесени средствата, правата или обврските од банката којашто се решава;</w:t>
      </w:r>
    </w:p>
    <w:p w14:paraId="34A04F2B" w14:textId="77777777" w:rsidR="003D344F" w:rsidRPr="00936DEC" w:rsidRDefault="00973319">
      <w:pPr>
        <w:pStyle w:val="ListParagraph"/>
        <w:numPr>
          <w:ilvl w:val="0"/>
          <w:numId w:val="26"/>
        </w:numPr>
        <w:tabs>
          <w:tab w:val="left" w:pos="720"/>
        </w:tabs>
        <w:ind w:left="1560" w:hanging="459"/>
        <w:jc w:val="both"/>
        <w:rPr>
          <w:rFonts w:ascii="Tahoma" w:hAnsi="Tahoma" w:cs="Tahoma"/>
          <w:lang w:val="mk-MK"/>
        </w:rPr>
      </w:pPr>
      <w:r w:rsidRPr="00936DEC">
        <w:rPr>
          <w:rFonts w:ascii="Tahoma" w:hAnsi="Tahoma" w:cs="Tahoma"/>
          <w:lang w:val="mk-MK"/>
        </w:rPr>
        <w:t>да ги поништи должничките инструменти издадени од банк</w:t>
      </w:r>
      <w:r w:rsidR="003D344F" w:rsidRPr="00936DEC">
        <w:rPr>
          <w:rFonts w:ascii="Tahoma" w:hAnsi="Tahoma" w:cs="Tahoma"/>
          <w:lang w:val="mk-MK"/>
        </w:rPr>
        <w:t>ата</w:t>
      </w:r>
      <w:r w:rsidR="00747AA9" w:rsidRPr="00936DEC">
        <w:rPr>
          <w:rFonts w:ascii="Tahoma" w:hAnsi="Tahoma" w:cs="Tahoma"/>
          <w:lang w:val="mk-MK"/>
        </w:rPr>
        <w:t xml:space="preserve"> којашто се решава</w:t>
      </w:r>
      <w:r w:rsidR="003D344F" w:rsidRPr="00936DEC">
        <w:rPr>
          <w:rFonts w:ascii="Tahoma" w:hAnsi="Tahoma" w:cs="Tahoma"/>
          <w:lang w:val="mk-MK"/>
        </w:rPr>
        <w:t xml:space="preserve">, освен обврските исклучени согласно со </w:t>
      </w:r>
      <w:r w:rsidR="005F572D" w:rsidRPr="00936DEC">
        <w:rPr>
          <w:rFonts w:ascii="Tahoma" w:hAnsi="Tahoma" w:cs="Tahoma"/>
          <w:lang w:val="mk-MK"/>
        </w:rPr>
        <w:t>членот 32</w:t>
      </w:r>
      <w:r w:rsidR="003D344F" w:rsidRPr="00936DEC">
        <w:rPr>
          <w:rFonts w:ascii="Tahoma" w:hAnsi="Tahoma" w:cs="Tahoma"/>
          <w:lang w:val="mk-MK"/>
        </w:rPr>
        <w:t xml:space="preserve"> став </w:t>
      </w:r>
      <w:r w:rsidR="00354130" w:rsidRPr="00936DEC">
        <w:rPr>
          <w:rFonts w:ascii="Tahoma" w:hAnsi="Tahoma" w:cs="Tahoma"/>
        </w:rPr>
        <w:t>(</w:t>
      </w:r>
      <w:r w:rsidR="00BB0E83" w:rsidRPr="00936DEC">
        <w:rPr>
          <w:rFonts w:ascii="Tahoma" w:hAnsi="Tahoma" w:cs="Tahoma"/>
          <w:lang w:val="mk-MK"/>
        </w:rPr>
        <w:t>2</w:t>
      </w:r>
      <w:r w:rsidR="00354130" w:rsidRPr="00936DEC">
        <w:rPr>
          <w:rFonts w:ascii="Tahoma" w:hAnsi="Tahoma" w:cs="Tahoma"/>
        </w:rPr>
        <w:t>)</w:t>
      </w:r>
      <w:r w:rsidR="00BB0E83" w:rsidRPr="00936DEC">
        <w:rPr>
          <w:rFonts w:ascii="Tahoma" w:hAnsi="Tahoma" w:cs="Tahoma"/>
          <w:lang w:val="mk-MK"/>
        </w:rPr>
        <w:t xml:space="preserve"> </w:t>
      </w:r>
      <w:r w:rsidR="00273B95" w:rsidRPr="00936DEC">
        <w:rPr>
          <w:rFonts w:ascii="Tahoma" w:hAnsi="Tahoma" w:cs="Tahoma"/>
          <w:lang w:val="mk-MK"/>
        </w:rPr>
        <w:t>на овој закон</w:t>
      </w:r>
      <w:r w:rsidR="003D344F" w:rsidRPr="00936DEC">
        <w:rPr>
          <w:rFonts w:ascii="Tahoma" w:hAnsi="Tahoma" w:cs="Tahoma"/>
          <w:lang w:val="mk-MK"/>
        </w:rPr>
        <w:t>;</w:t>
      </w:r>
    </w:p>
    <w:p w14:paraId="0509E13E" w14:textId="77777777" w:rsidR="003D344F" w:rsidRPr="00936DEC" w:rsidRDefault="00161A82">
      <w:pPr>
        <w:pStyle w:val="ListParagraph"/>
        <w:numPr>
          <w:ilvl w:val="0"/>
          <w:numId w:val="26"/>
        </w:numPr>
        <w:tabs>
          <w:tab w:val="left" w:pos="720"/>
        </w:tabs>
        <w:ind w:left="1560" w:hanging="459"/>
        <w:jc w:val="both"/>
        <w:rPr>
          <w:rFonts w:ascii="Tahoma" w:hAnsi="Tahoma" w:cs="Tahoma"/>
          <w:lang w:val="mk-MK"/>
        </w:rPr>
      </w:pPr>
      <w:r w:rsidRPr="00936DEC">
        <w:rPr>
          <w:rFonts w:ascii="Tahoma" w:hAnsi="Tahoma" w:cs="Tahoma"/>
          <w:lang w:val="mk-MK"/>
        </w:rPr>
        <w:lastRenderedPageBreak/>
        <w:t xml:space="preserve">целосно или делумно </w:t>
      </w:r>
      <w:r w:rsidR="00DC0892" w:rsidRPr="00936DEC">
        <w:rPr>
          <w:rFonts w:ascii="Tahoma" w:hAnsi="Tahoma" w:cs="Tahoma"/>
          <w:lang w:val="mk-MK"/>
        </w:rPr>
        <w:t xml:space="preserve">да ја </w:t>
      </w:r>
      <w:r w:rsidR="003D344F" w:rsidRPr="00936DEC">
        <w:rPr>
          <w:rFonts w:ascii="Tahoma" w:hAnsi="Tahoma" w:cs="Tahoma"/>
          <w:lang w:val="mk-MK"/>
        </w:rPr>
        <w:t>намали номинална вредност</w:t>
      </w:r>
      <w:r w:rsidR="00925EE8" w:rsidRPr="00936DEC">
        <w:rPr>
          <w:rFonts w:ascii="Tahoma" w:hAnsi="Tahoma" w:cs="Tahoma"/>
          <w:lang w:val="mk-MK"/>
        </w:rPr>
        <w:t xml:space="preserve"> на акциите или другите сопственички инструменти издадени од банката којашто се решава или да ги </w:t>
      </w:r>
      <w:r w:rsidR="00396831" w:rsidRPr="00936DEC">
        <w:rPr>
          <w:rFonts w:ascii="Tahoma" w:hAnsi="Tahoma" w:cs="Tahoma"/>
          <w:lang w:val="mk-MK"/>
        </w:rPr>
        <w:t>повлече акциите</w:t>
      </w:r>
      <w:r w:rsidR="003D344F" w:rsidRPr="00936DEC">
        <w:rPr>
          <w:rFonts w:ascii="Tahoma" w:hAnsi="Tahoma" w:cs="Tahoma"/>
          <w:lang w:val="mk-MK"/>
        </w:rPr>
        <w:t>;</w:t>
      </w:r>
    </w:p>
    <w:p w14:paraId="6712B8F9" w14:textId="2A6A4BBB" w:rsidR="003D344F" w:rsidRPr="00936DEC" w:rsidRDefault="003D344F">
      <w:pPr>
        <w:pStyle w:val="ListParagraph"/>
        <w:numPr>
          <w:ilvl w:val="0"/>
          <w:numId w:val="26"/>
        </w:numPr>
        <w:tabs>
          <w:tab w:val="left" w:pos="720"/>
        </w:tabs>
        <w:ind w:left="1560" w:hanging="459"/>
        <w:jc w:val="both"/>
        <w:rPr>
          <w:rFonts w:ascii="Tahoma" w:hAnsi="Tahoma" w:cs="Tahoma"/>
          <w:lang w:val="mk-MK"/>
        </w:rPr>
      </w:pPr>
      <w:r w:rsidRPr="00936DEC">
        <w:rPr>
          <w:rFonts w:ascii="Tahoma" w:hAnsi="Tahoma" w:cs="Tahoma"/>
          <w:lang w:val="mk-MK"/>
        </w:rPr>
        <w:t xml:space="preserve">да </w:t>
      </w:r>
      <w:r w:rsidR="00396831" w:rsidRPr="00936DEC">
        <w:rPr>
          <w:rFonts w:ascii="Tahoma" w:hAnsi="Tahoma" w:cs="Tahoma"/>
          <w:lang w:val="mk-MK"/>
        </w:rPr>
        <w:t>ѝ наложи на</w:t>
      </w:r>
      <w:r w:rsidRPr="00936DEC">
        <w:rPr>
          <w:rFonts w:ascii="Tahoma" w:hAnsi="Tahoma" w:cs="Tahoma"/>
          <w:lang w:val="mk-MK"/>
        </w:rPr>
        <w:t xml:space="preserve"> банката</w:t>
      </w:r>
      <w:r w:rsidR="00747AA9" w:rsidRPr="00936DEC">
        <w:rPr>
          <w:rFonts w:ascii="Tahoma" w:hAnsi="Tahoma" w:cs="Tahoma"/>
          <w:lang w:val="mk-MK"/>
        </w:rPr>
        <w:t xml:space="preserve"> којашто се решава</w:t>
      </w:r>
      <w:r w:rsidRPr="00936DEC">
        <w:rPr>
          <w:rFonts w:ascii="Tahoma" w:hAnsi="Tahoma" w:cs="Tahoma"/>
          <w:lang w:val="mk-MK"/>
        </w:rPr>
        <w:t xml:space="preserve"> </w:t>
      </w:r>
      <w:r w:rsidR="001D6DC3" w:rsidRPr="00936DEC">
        <w:rPr>
          <w:rFonts w:ascii="Tahoma" w:hAnsi="Tahoma" w:cs="Tahoma"/>
          <w:lang w:val="mk-MK"/>
        </w:rPr>
        <w:t xml:space="preserve">или на нејзиното матично лице </w:t>
      </w:r>
      <w:r w:rsidRPr="00936DEC">
        <w:rPr>
          <w:rFonts w:ascii="Tahoma" w:hAnsi="Tahoma" w:cs="Tahoma"/>
          <w:lang w:val="mk-MK"/>
        </w:rPr>
        <w:t xml:space="preserve">да издаде нови акции или други </w:t>
      </w:r>
      <w:r w:rsidR="00925EE8" w:rsidRPr="00936DEC">
        <w:rPr>
          <w:rFonts w:ascii="Tahoma" w:hAnsi="Tahoma" w:cs="Tahoma"/>
          <w:lang w:val="mk-MK"/>
        </w:rPr>
        <w:t xml:space="preserve">сопственички инструменти или други </w:t>
      </w:r>
      <w:r w:rsidRPr="00936DEC">
        <w:rPr>
          <w:rFonts w:ascii="Tahoma" w:hAnsi="Tahoma" w:cs="Tahoma"/>
          <w:lang w:val="mk-MK"/>
        </w:rPr>
        <w:t>капитални инструменти, вклучувајќи приоритетни акции и конвертибилни обврзници;</w:t>
      </w:r>
    </w:p>
    <w:p w14:paraId="544F242A" w14:textId="0B44D8F9" w:rsidR="009B78F6" w:rsidRPr="00936DEC" w:rsidRDefault="003D344F">
      <w:pPr>
        <w:pStyle w:val="ListParagraph"/>
        <w:numPr>
          <w:ilvl w:val="0"/>
          <w:numId w:val="26"/>
        </w:numPr>
        <w:tabs>
          <w:tab w:val="left" w:pos="720"/>
        </w:tabs>
        <w:ind w:left="1560" w:hanging="459"/>
        <w:jc w:val="both"/>
        <w:rPr>
          <w:rFonts w:ascii="Tahoma" w:hAnsi="Tahoma" w:cs="Tahoma"/>
          <w:lang w:val="mk-MK"/>
        </w:rPr>
      </w:pPr>
      <w:r w:rsidRPr="00936DEC">
        <w:rPr>
          <w:rFonts w:ascii="Tahoma" w:hAnsi="Tahoma" w:cs="Tahoma"/>
          <w:lang w:val="mk-MK"/>
        </w:rPr>
        <w:t xml:space="preserve">да го менува рокот на </w:t>
      </w:r>
      <w:r w:rsidR="00CF333C" w:rsidRPr="00936DEC">
        <w:rPr>
          <w:rFonts w:ascii="Tahoma" w:hAnsi="Tahoma" w:cs="Tahoma"/>
          <w:lang w:val="mk-MK"/>
        </w:rPr>
        <w:t xml:space="preserve">достасување </w:t>
      </w:r>
      <w:r w:rsidR="001D6DC3" w:rsidRPr="00936DEC">
        <w:rPr>
          <w:rFonts w:ascii="Tahoma" w:hAnsi="Tahoma" w:cs="Tahoma"/>
          <w:lang w:val="mk-MK"/>
        </w:rPr>
        <w:t xml:space="preserve">на </w:t>
      </w:r>
      <w:r w:rsidRPr="00936DEC">
        <w:rPr>
          <w:rFonts w:ascii="Tahoma" w:hAnsi="Tahoma" w:cs="Tahoma"/>
          <w:lang w:val="mk-MK"/>
        </w:rPr>
        <w:t xml:space="preserve">должничките инструменти и други обврски </w:t>
      </w:r>
      <w:r w:rsidR="00E31508" w:rsidRPr="00936DEC">
        <w:rPr>
          <w:rFonts w:ascii="Tahoma" w:hAnsi="Tahoma" w:cs="Tahoma"/>
          <w:lang w:val="mk-MK"/>
        </w:rPr>
        <w:t xml:space="preserve">за внатрешна распределба </w:t>
      </w:r>
      <w:r w:rsidRPr="00936DEC">
        <w:rPr>
          <w:rFonts w:ascii="Tahoma" w:hAnsi="Tahoma" w:cs="Tahoma"/>
          <w:lang w:val="mk-MK"/>
        </w:rPr>
        <w:t>издадени од банката</w:t>
      </w:r>
      <w:r w:rsidR="00747AA9" w:rsidRPr="00936DEC">
        <w:rPr>
          <w:rFonts w:ascii="Tahoma" w:hAnsi="Tahoma" w:cs="Tahoma"/>
          <w:lang w:val="mk-MK"/>
        </w:rPr>
        <w:t xml:space="preserve"> којашто се решава</w:t>
      </w:r>
      <w:r w:rsidRPr="00936DEC">
        <w:rPr>
          <w:rFonts w:ascii="Tahoma" w:hAnsi="Tahoma" w:cs="Tahoma"/>
          <w:lang w:val="mk-MK"/>
        </w:rPr>
        <w:t xml:space="preserve">, да </w:t>
      </w:r>
      <w:r w:rsidR="00472268" w:rsidRPr="00936DEC">
        <w:rPr>
          <w:rFonts w:ascii="Tahoma" w:hAnsi="Tahoma" w:cs="Tahoma"/>
          <w:lang w:val="mk-MK"/>
        </w:rPr>
        <w:t xml:space="preserve">ја </w:t>
      </w:r>
      <w:r w:rsidRPr="00936DEC">
        <w:rPr>
          <w:rFonts w:ascii="Tahoma" w:hAnsi="Tahoma" w:cs="Tahoma"/>
          <w:lang w:val="mk-MK"/>
        </w:rPr>
        <w:t xml:space="preserve">менува </w:t>
      </w:r>
      <w:r w:rsidR="00CC66D6" w:rsidRPr="00936DEC">
        <w:rPr>
          <w:rFonts w:ascii="Tahoma" w:hAnsi="Tahoma" w:cs="Tahoma"/>
          <w:lang w:val="mk-MK"/>
        </w:rPr>
        <w:t xml:space="preserve">каматната стапка </w:t>
      </w:r>
      <w:r w:rsidRPr="00936DEC">
        <w:rPr>
          <w:rFonts w:ascii="Tahoma" w:hAnsi="Tahoma" w:cs="Tahoma"/>
          <w:lang w:val="mk-MK"/>
        </w:rPr>
        <w:t xml:space="preserve">на тие инструменти и обврски и датумот на кој </w:t>
      </w:r>
      <w:r w:rsidR="00DA551B" w:rsidRPr="00936DEC">
        <w:rPr>
          <w:rFonts w:ascii="Tahoma" w:hAnsi="Tahoma" w:cs="Tahoma"/>
          <w:lang w:val="mk-MK"/>
        </w:rPr>
        <w:t xml:space="preserve">треба да се плати </w:t>
      </w:r>
      <w:r w:rsidRPr="00936DEC">
        <w:rPr>
          <w:rFonts w:ascii="Tahoma" w:hAnsi="Tahoma" w:cs="Tahoma"/>
          <w:lang w:val="mk-MK"/>
        </w:rPr>
        <w:t xml:space="preserve">каматата, вклучувајќи и привремено одлагање на плаќањето, </w:t>
      </w:r>
      <w:r w:rsidR="009B78F6" w:rsidRPr="00936DEC">
        <w:rPr>
          <w:rFonts w:ascii="Tahoma" w:hAnsi="Tahoma" w:cs="Tahoma"/>
          <w:lang w:val="mk-MK"/>
        </w:rPr>
        <w:t>освен</w:t>
      </w:r>
      <w:r w:rsidRPr="00936DEC">
        <w:rPr>
          <w:rFonts w:ascii="Tahoma" w:hAnsi="Tahoma" w:cs="Tahoma"/>
          <w:lang w:val="mk-MK"/>
        </w:rPr>
        <w:t xml:space="preserve"> на обврските исклучени согласно с</w:t>
      </w:r>
      <w:r w:rsidR="009B78F6" w:rsidRPr="00936DEC">
        <w:rPr>
          <w:rFonts w:ascii="Tahoma" w:hAnsi="Tahoma" w:cs="Tahoma"/>
          <w:lang w:val="mk-MK"/>
        </w:rPr>
        <w:t xml:space="preserve">о </w:t>
      </w:r>
      <w:r w:rsidR="005F572D" w:rsidRPr="00936DEC">
        <w:rPr>
          <w:rFonts w:ascii="Tahoma" w:hAnsi="Tahoma" w:cs="Tahoma"/>
          <w:lang w:val="mk-MK"/>
        </w:rPr>
        <w:t>членот 32</w:t>
      </w:r>
      <w:r w:rsidR="00BB0E83" w:rsidRPr="00936DEC">
        <w:rPr>
          <w:rFonts w:ascii="Tahoma" w:hAnsi="Tahoma" w:cs="Tahoma"/>
          <w:lang w:val="mk-MK"/>
        </w:rPr>
        <w:t xml:space="preserve"> став </w:t>
      </w:r>
      <w:r w:rsidR="00354130" w:rsidRPr="00936DEC">
        <w:rPr>
          <w:rFonts w:ascii="Tahoma" w:hAnsi="Tahoma" w:cs="Tahoma"/>
        </w:rPr>
        <w:t>(</w:t>
      </w:r>
      <w:r w:rsidR="00BB0E83" w:rsidRPr="00936DEC">
        <w:rPr>
          <w:rFonts w:ascii="Tahoma" w:hAnsi="Tahoma" w:cs="Tahoma"/>
          <w:lang w:val="mk-MK"/>
        </w:rPr>
        <w:t>2</w:t>
      </w:r>
      <w:r w:rsidR="00354130" w:rsidRPr="00936DEC">
        <w:rPr>
          <w:rFonts w:ascii="Tahoma" w:hAnsi="Tahoma" w:cs="Tahoma"/>
        </w:rPr>
        <w:t>)</w:t>
      </w:r>
      <w:r w:rsidR="00BB0E83" w:rsidRPr="00936DEC">
        <w:rPr>
          <w:rFonts w:ascii="Tahoma" w:hAnsi="Tahoma" w:cs="Tahoma"/>
          <w:lang w:val="mk-MK"/>
        </w:rPr>
        <w:t xml:space="preserve"> </w:t>
      </w:r>
      <w:r w:rsidR="00273B95" w:rsidRPr="00936DEC">
        <w:rPr>
          <w:rFonts w:ascii="Tahoma" w:hAnsi="Tahoma" w:cs="Tahoma"/>
          <w:lang w:val="mk-MK"/>
        </w:rPr>
        <w:t>на овој закон</w:t>
      </w:r>
      <w:r w:rsidR="00986D4D" w:rsidRPr="00936DEC">
        <w:rPr>
          <w:rFonts w:ascii="Tahoma" w:hAnsi="Tahoma" w:cs="Tahoma"/>
          <w:lang w:val="mk-MK"/>
        </w:rPr>
        <w:t>;</w:t>
      </w:r>
    </w:p>
    <w:p w14:paraId="7B2B34D3" w14:textId="77777777" w:rsidR="00AA4ADD" w:rsidRPr="00936DEC" w:rsidRDefault="00AA4ADD">
      <w:pPr>
        <w:pStyle w:val="ListParagraph"/>
        <w:numPr>
          <w:ilvl w:val="0"/>
          <w:numId w:val="26"/>
        </w:numPr>
        <w:tabs>
          <w:tab w:val="left" w:pos="720"/>
        </w:tabs>
        <w:ind w:left="1560" w:hanging="459"/>
        <w:jc w:val="both"/>
        <w:rPr>
          <w:rFonts w:ascii="Tahoma" w:hAnsi="Tahoma" w:cs="Tahoma"/>
          <w:lang w:val="mk-MK"/>
        </w:rPr>
      </w:pPr>
      <w:r w:rsidRPr="00936DEC">
        <w:rPr>
          <w:rFonts w:ascii="Tahoma" w:hAnsi="Tahoma" w:cs="Tahoma"/>
          <w:lang w:val="mk-MK"/>
        </w:rPr>
        <w:t xml:space="preserve">да </w:t>
      </w:r>
      <w:r w:rsidR="00396831" w:rsidRPr="00936DEC">
        <w:rPr>
          <w:rFonts w:ascii="Tahoma" w:hAnsi="Tahoma" w:cs="Tahoma"/>
          <w:lang w:val="mk-MK"/>
        </w:rPr>
        <w:t xml:space="preserve">ги </w:t>
      </w:r>
      <w:r w:rsidR="00472268" w:rsidRPr="00936DEC">
        <w:rPr>
          <w:rFonts w:ascii="Tahoma" w:hAnsi="Tahoma" w:cs="Tahoma"/>
          <w:lang w:val="mk-MK"/>
        </w:rPr>
        <w:t>достаса</w:t>
      </w:r>
      <w:r w:rsidR="0004638C" w:rsidRPr="00936DEC">
        <w:rPr>
          <w:rFonts w:ascii="Tahoma" w:hAnsi="Tahoma" w:cs="Tahoma"/>
          <w:lang w:val="mk-MK"/>
        </w:rPr>
        <w:t xml:space="preserve"> или да </w:t>
      </w:r>
      <w:r w:rsidR="00DC0892" w:rsidRPr="00936DEC">
        <w:rPr>
          <w:rFonts w:ascii="Tahoma" w:hAnsi="Tahoma" w:cs="Tahoma"/>
          <w:lang w:val="mk-MK"/>
        </w:rPr>
        <w:t xml:space="preserve">ги затвори </w:t>
      </w:r>
      <w:r w:rsidR="0004638C" w:rsidRPr="00936DEC">
        <w:rPr>
          <w:rFonts w:ascii="Tahoma" w:hAnsi="Tahoma" w:cs="Tahoma"/>
          <w:lang w:val="mk-MK"/>
        </w:rPr>
        <w:t>финансиски</w:t>
      </w:r>
      <w:r w:rsidR="00DC0892" w:rsidRPr="00936DEC">
        <w:rPr>
          <w:rFonts w:ascii="Tahoma" w:hAnsi="Tahoma" w:cs="Tahoma"/>
          <w:lang w:val="mk-MK"/>
        </w:rPr>
        <w:t>те</w:t>
      </w:r>
      <w:r w:rsidR="0004638C" w:rsidRPr="00936DEC">
        <w:rPr>
          <w:rFonts w:ascii="Tahoma" w:hAnsi="Tahoma" w:cs="Tahoma"/>
          <w:lang w:val="mk-MK"/>
        </w:rPr>
        <w:t xml:space="preserve"> договори или договори</w:t>
      </w:r>
      <w:r w:rsidR="00DC0892" w:rsidRPr="00936DEC">
        <w:rPr>
          <w:rFonts w:ascii="Tahoma" w:hAnsi="Tahoma" w:cs="Tahoma"/>
          <w:lang w:val="mk-MK"/>
        </w:rPr>
        <w:t>те</w:t>
      </w:r>
      <w:r w:rsidR="0004638C" w:rsidRPr="00936DEC">
        <w:rPr>
          <w:rFonts w:ascii="Tahoma" w:hAnsi="Tahoma" w:cs="Tahoma"/>
          <w:lang w:val="mk-MK"/>
        </w:rPr>
        <w:t xml:space="preserve"> за </w:t>
      </w:r>
      <w:r w:rsidR="001C28B6" w:rsidRPr="00936DEC">
        <w:rPr>
          <w:rFonts w:ascii="Tahoma" w:hAnsi="Tahoma" w:cs="Tahoma"/>
          <w:lang w:val="mk-MK"/>
        </w:rPr>
        <w:t xml:space="preserve">финансиски </w:t>
      </w:r>
      <w:r w:rsidR="0004638C" w:rsidRPr="00936DEC">
        <w:rPr>
          <w:rFonts w:ascii="Tahoma" w:hAnsi="Tahoma" w:cs="Tahoma"/>
          <w:lang w:val="mk-MK"/>
        </w:rPr>
        <w:t xml:space="preserve">деривативи со цел примена на </w:t>
      </w:r>
      <w:r w:rsidR="00BB0E83" w:rsidRPr="00936DEC">
        <w:rPr>
          <w:rFonts w:ascii="Tahoma" w:hAnsi="Tahoma" w:cs="Tahoma"/>
          <w:lang w:val="mk-MK"/>
        </w:rPr>
        <w:t xml:space="preserve">членот </w:t>
      </w:r>
      <w:r w:rsidR="00CE137D" w:rsidRPr="00936DEC">
        <w:rPr>
          <w:rFonts w:ascii="Tahoma" w:hAnsi="Tahoma" w:cs="Tahoma"/>
          <w:lang w:val="mk-MK"/>
        </w:rPr>
        <w:t>38</w:t>
      </w:r>
      <w:r w:rsidR="00BB0E83" w:rsidRPr="00936DEC">
        <w:rPr>
          <w:rFonts w:ascii="Tahoma" w:hAnsi="Tahoma" w:cs="Tahoma"/>
          <w:lang w:val="mk-MK"/>
        </w:rPr>
        <w:t xml:space="preserve"> </w:t>
      </w:r>
      <w:r w:rsidR="00273B95" w:rsidRPr="00936DEC">
        <w:rPr>
          <w:rFonts w:ascii="Tahoma" w:hAnsi="Tahoma" w:cs="Tahoma"/>
          <w:lang w:val="mk-MK"/>
        </w:rPr>
        <w:t>на овој закон</w:t>
      </w:r>
      <w:r w:rsidR="0004638C" w:rsidRPr="00936DEC">
        <w:rPr>
          <w:rFonts w:ascii="Tahoma" w:hAnsi="Tahoma" w:cs="Tahoma"/>
          <w:lang w:val="mk-MK"/>
        </w:rPr>
        <w:t>.</w:t>
      </w:r>
    </w:p>
    <w:p w14:paraId="43966D20" w14:textId="77777777" w:rsidR="0063324B" w:rsidRPr="00936DEC" w:rsidRDefault="0063324B" w:rsidP="00642F66">
      <w:pPr>
        <w:pStyle w:val="ListParagraph"/>
        <w:numPr>
          <w:ilvl w:val="0"/>
          <w:numId w:val="83"/>
        </w:numPr>
        <w:tabs>
          <w:tab w:val="left" w:pos="1134"/>
        </w:tabs>
        <w:ind w:left="0" w:firstLine="720"/>
        <w:jc w:val="both"/>
        <w:rPr>
          <w:rFonts w:ascii="Tahoma" w:hAnsi="Tahoma" w:cs="Tahoma"/>
          <w:lang w:val="mk-MK"/>
        </w:rPr>
      </w:pPr>
      <w:r w:rsidRPr="00936DEC">
        <w:rPr>
          <w:rFonts w:ascii="Tahoma" w:hAnsi="Tahoma" w:cs="Tahoma"/>
          <w:lang w:val="mk-MK"/>
        </w:rPr>
        <w:t xml:space="preserve">Теренската контрола од ставот (2) точка 1) на овој член го вршат лица вработени во Народната банка. По исклучок, Народната банка може да овласти и други лица за извршување на теренската контрола од ставот (2) точка 1) на овој член, коишто располагаат со соодветни стручни знаења. </w:t>
      </w:r>
    </w:p>
    <w:p w14:paraId="7CE542CE" w14:textId="77777777" w:rsidR="0063324B" w:rsidRPr="00936DEC" w:rsidRDefault="0063324B" w:rsidP="00642F66">
      <w:pPr>
        <w:pStyle w:val="ListParagraph"/>
        <w:numPr>
          <w:ilvl w:val="0"/>
          <w:numId w:val="83"/>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може да донесе подзаконски акт со кој подетално се пропишуваат условите и начинот на спроведување на </w:t>
      </w:r>
      <w:r w:rsidR="00A97B56" w:rsidRPr="00936DEC">
        <w:rPr>
          <w:rFonts w:ascii="Tahoma" w:hAnsi="Tahoma" w:cs="Tahoma"/>
          <w:lang w:val="mk-MK"/>
        </w:rPr>
        <w:t xml:space="preserve">теренската контрола </w:t>
      </w:r>
      <w:r w:rsidRPr="00936DEC">
        <w:rPr>
          <w:rFonts w:ascii="Tahoma" w:hAnsi="Tahoma" w:cs="Tahoma"/>
          <w:lang w:val="mk-MK"/>
        </w:rPr>
        <w:t xml:space="preserve">и на изрекувањето мерки од </w:t>
      </w:r>
      <w:r w:rsidR="00A97B56" w:rsidRPr="00936DEC">
        <w:rPr>
          <w:rFonts w:ascii="Tahoma" w:hAnsi="Tahoma" w:cs="Tahoma"/>
          <w:lang w:val="mk-MK"/>
        </w:rPr>
        <w:t xml:space="preserve">ставот (2) точка 1) </w:t>
      </w:r>
      <w:r w:rsidRPr="00936DEC">
        <w:rPr>
          <w:rFonts w:ascii="Tahoma" w:hAnsi="Tahoma" w:cs="Tahoma"/>
          <w:lang w:val="mk-MK"/>
        </w:rPr>
        <w:t>на овој член.</w:t>
      </w:r>
    </w:p>
    <w:p w14:paraId="7E2085B0" w14:textId="77777777" w:rsidR="00F520C1" w:rsidRPr="00936DEC" w:rsidRDefault="00F520C1" w:rsidP="00642F66">
      <w:pPr>
        <w:pStyle w:val="ListParagraph"/>
        <w:numPr>
          <w:ilvl w:val="0"/>
          <w:numId w:val="83"/>
        </w:numPr>
        <w:tabs>
          <w:tab w:val="left" w:pos="1134"/>
        </w:tabs>
        <w:ind w:left="0" w:firstLine="720"/>
        <w:jc w:val="both"/>
        <w:rPr>
          <w:rFonts w:ascii="Tahoma" w:hAnsi="Tahoma" w:cs="Tahoma"/>
          <w:lang w:val="mk-MK"/>
        </w:rPr>
      </w:pPr>
      <w:r w:rsidRPr="00936DEC">
        <w:rPr>
          <w:rFonts w:ascii="Tahoma" w:hAnsi="Tahoma" w:cs="Tahoma"/>
          <w:lang w:val="mk-MK"/>
        </w:rPr>
        <w:t>Доколку со овој закон не е поинаку определенo, при примената на овластувањата и инструментите за решавање во согласност со овој закон, на Народната банка не се применуваат одредбите од други закони и склучени договори коишто се однесуваат на следниве прашања:</w:t>
      </w:r>
    </w:p>
    <w:p w14:paraId="0EAD70F8" w14:textId="77777777" w:rsidR="000F4226" w:rsidRPr="00936DEC" w:rsidRDefault="000339DF" w:rsidP="004262FD">
      <w:pPr>
        <w:pStyle w:val="ListParagraph"/>
        <w:numPr>
          <w:ilvl w:val="0"/>
          <w:numId w:val="55"/>
        </w:numPr>
        <w:tabs>
          <w:tab w:val="left" w:pos="720"/>
        </w:tabs>
        <w:ind w:left="1560" w:hanging="426"/>
        <w:jc w:val="both"/>
        <w:rPr>
          <w:rFonts w:ascii="Tahoma" w:hAnsi="Tahoma" w:cs="Tahoma"/>
          <w:lang w:val="mk-MK"/>
        </w:rPr>
      </w:pPr>
      <w:r w:rsidRPr="00936DEC">
        <w:rPr>
          <w:rFonts w:ascii="Tahoma" w:hAnsi="Tahoma" w:cs="Tahoma"/>
          <w:lang w:val="mk-MK"/>
        </w:rPr>
        <w:t xml:space="preserve">обврска за </w:t>
      </w:r>
      <w:r w:rsidR="003E427B" w:rsidRPr="00936DEC">
        <w:rPr>
          <w:rFonts w:ascii="Tahoma" w:hAnsi="Tahoma" w:cs="Tahoma"/>
          <w:lang w:val="mk-MK"/>
        </w:rPr>
        <w:t xml:space="preserve">добивање согласност или </w:t>
      </w:r>
      <w:r w:rsidR="009B78F6" w:rsidRPr="00936DEC">
        <w:rPr>
          <w:rFonts w:ascii="Tahoma" w:hAnsi="Tahoma" w:cs="Tahoma"/>
          <w:lang w:val="mk-MK"/>
        </w:rPr>
        <w:t xml:space="preserve">одобрение </w:t>
      </w:r>
      <w:r w:rsidR="003E427B" w:rsidRPr="00936DEC">
        <w:rPr>
          <w:rFonts w:ascii="Tahoma" w:hAnsi="Tahoma" w:cs="Tahoma"/>
          <w:lang w:val="mk-MK"/>
        </w:rPr>
        <w:t xml:space="preserve">од надлежен орган </w:t>
      </w:r>
      <w:r w:rsidR="000F4226" w:rsidRPr="00936DEC">
        <w:rPr>
          <w:rFonts w:ascii="Tahoma" w:hAnsi="Tahoma" w:cs="Tahoma"/>
          <w:lang w:val="mk-MK"/>
        </w:rPr>
        <w:t xml:space="preserve">или </w:t>
      </w:r>
      <w:r w:rsidR="009B78F6" w:rsidRPr="00936DEC">
        <w:rPr>
          <w:rFonts w:ascii="Tahoma" w:hAnsi="Tahoma" w:cs="Tahoma"/>
          <w:lang w:val="mk-MK"/>
        </w:rPr>
        <w:t>од кое било правно и физичко лице</w:t>
      </w:r>
      <w:r w:rsidR="000F4226" w:rsidRPr="00936DEC">
        <w:rPr>
          <w:rFonts w:ascii="Tahoma" w:hAnsi="Tahoma" w:cs="Tahoma"/>
          <w:lang w:val="mk-MK"/>
        </w:rPr>
        <w:t>, вклучувајќи ги акционерите и доверителите на банката којашто се решава;</w:t>
      </w:r>
    </w:p>
    <w:p w14:paraId="2ED397B0" w14:textId="77777777" w:rsidR="009B78F6" w:rsidRPr="00936DEC" w:rsidRDefault="00CE5B3A" w:rsidP="004262FD">
      <w:pPr>
        <w:pStyle w:val="ListParagraph"/>
        <w:numPr>
          <w:ilvl w:val="0"/>
          <w:numId w:val="55"/>
        </w:numPr>
        <w:tabs>
          <w:tab w:val="left" w:pos="720"/>
        </w:tabs>
        <w:ind w:left="1560" w:hanging="426"/>
        <w:jc w:val="both"/>
        <w:rPr>
          <w:rFonts w:ascii="Tahoma" w:hAnsi="Tahoma" w:cs="Tahoma"/>
          <w:lang w:val="mk-MK"/>
        </w:rPr>
      </w:pPr>
      <w:r w:rsidRPr="00936DEC">
        <w:rPr>
          <w:rFonts w:ascii="Tahoma" w:hAnsi="Tahoma" w:cs="Tahoma"/>
          <w:lang w:val="mk-MK"/>
        </w:rPr>
        <w:t xml:space="preserve">обврска за </w:t>
      </w:r>
      <w:r w:rsidR="000F4226" w:rsidRPr="00936DEC">
        <w:rPr>
          <w:rFonts w:ascii="Tahoma" w:hAnsi="Tahoma" w:cs="Tahoma"/>
          <w:lang w:val="mk-MK"/>
        </w:rPr>
        <w:t xml:space="preserve">доставување податоци, вклучувајќи </w:t>
      </w:r>
      <w:r w:rsidRPr="00936DEC">
        <w:rPr>
          <w:rFonts w:ascii="Tahoma" w:hAnsi="Tahoma" w:cs="Tahoma"/>
          <w:lang w:val="mk-MK"/>
        </w:rPr>
        <w:t xml:space="preserve">објавување на известување или проспект или доставување и </w:t>
      </w:r>
      <w:r w:rsidR="000F4226" w:rsidRPr="00936DEC">
        <w:rPr>
          <w:rFonts w:ascii="Tahoma" w:hAnsi="Tahoma" w:cs="Tahoma"/>
          <w:lang w:val="mk-MK"/>
        </w:rPr>
        <w:t>регистрирање</w:t>
      </w:r>
      <w:r w:rsidRPr="00936DEC">
        <w:rPr>
          <w:rFonts w:ascii="Tahoma" w:hAnsi="Tahoma" w:cs="Tahoma"/>
          <w:lang w:val="mk-MK"/>
        </w:rPr>
        <w:t xml:space="preserve"> каков било документ </w:t>
      </w:r>
      <w:r w:rsidR="000F4226" w:rsidRPr="00936DEC">
        <w:rPr>
          <w:rFonts w:ascii="Tahoma" w:hAnsi="Tahoma" w:cs="Tahoma"/>
          <w:lang w:val="mk-MK"/>
        </w:rPr>
        <w:t>кај</w:t>
      </w:r>
      <w:r w:rsidRPr="00936DEC">
        <w:rPr>
          <w:rFonts w:ascii="Tahoma" w:hAnsi="Tahoma" w:cs="Tahoma"/>
          <w:lang w:val="mk-MK"/>
        </w:rPr>
        <w:t xml:space="preserve"> надлежен орган</w:t>
      </w:r>
      <w:r w:rsidR="000F4226" w:rsidRPr="00936DEC">
        <w:rPr>
          <w:rFonts w:ascii="Tahoma" w:hAnsi="Tahoma" w:cs="Tahoma"/>
          <w:lang w:val="mk-MK"/>
        </w:rPr>
        <w:t>;</w:t>
      </w:r>
      <w:r w:rsidR="00807EFF" w:rsidRPr="00936DEC">
        <w:rPr>
          <w:rFonts w:ascii="Tahoma" w:hAnsi="Tahoma" w:cs="Tahoma"/>
          <w:lang w:val="mk-MK"/>
        </w:rPr>
        <w:t xml:space="preserve"> и</w:t>
      </w:r>
    </w:p>
    <w:p w14:paraId="066F1142" w14:textId="77777777" w:rsidR="000F4226" w:rsidRPr="00936DEC" w:rsidRDefault="000F4226" w:rsidP="004262FD">
      <w:pPr>
        <w:pStyle w:val="ListParagraph"/>
        <w:numPr>
          <w:ilvl w:val="0"/>
          <w:numId w:val="55"/>
        </w:numPr>
        <w:tabs>
          <w:tab w:val="left" w:pos="720"/>
        </w:tabs>
        <w:ind w:left="1560" w:hanging="426"/>
        <w:jc w:val="both"/>
        <w:rPr>
          <w:rFonts w:ascii="Tahoma" w:hAnsi="Tahoma" w:cs="Tahoma"/>
          <w:lang w:val="mk-MK"/>
        </w:rPr>
      </w:pPr>
      <w:r w:rsidRPr="00936DEC">
        <w:rPr>
          <w:rFonts w:ascii="Tahoma" w:hAnsi="Tahoma" w:cs="Tahoma"/>
          <w:lang w:val="mk-MK"/>
        </w:rPr>
        <w:t>ограничувања за пренос или обврска за добивање согласност за пренос на финансиски инструменти, права, средства или обврски.</w:t>
      </w:r>
    </w:p>
    <w:p w14:paraId="6DF5CE0A" w14:textId="77777777" w:rsidR="00F840FA" w:rsidRPr="00936DEC" w:rsidRDefault="00F840FA" w:rsidP="00642F66">
      <w:pPr>
        <w:pStyle w:val="ListParagraph"/>
        <w:numPr>
          <w:ilvl w:val="0"/>
          <w:numId w:val="83"/>
        </w:numPr>
        <w:tabs>
          <w:tab w:val="left" w:pos="1134"/>
        </w:tabs>
        <w:ind w:left="0" w:firstLine="720"/>
        <w:jc w:val="both"/>
        <w:rPr>
          <w:rFonts w:ascii="Tahoma" w:hAnsi="Tahoma" w:cs="Tahoma"/>
          <w:lang w:val="mk-MK"/>
        </w:rPr>
      </w:pPr>
      <w:r w:rsidRPr="00936DEC">
        <w:rPr>
          <w:rFonts w:ascii="Tahoma" w:hAnsi="Tahoma" w:cs="Tahoma"/>
          <w:lang w:val="mk-MK"/>
        </w:rPr>
        <w:t>Уписите во соодветните регистри направени или предложени од Народната банка во согласност со други прописи, а во врска со примената на овластувањата и инструментите за решавање, имаат декларативно дејство.</w:t>
      </w:r>
    </w:p>
    <w:p w14:paraId="09EE5743" w14:textId="77777777" w:rsidR="009341B4" w:rsidRPr="00936DEC" w:rsidRDefault="009341B4" w:rsidP="00CB46DB">
      <w:pPr>
        <w:pStyle w:val="ListParagraph"/>
        <w:tabs>
          <w:tab w:val="left" w:pos="1134"/>
        </w:tabs>
        <w:jc w:val="both"/>
        <w:rPr>
          <w:rFonts w:ascii="Tahoma" w:hAnsi="Tahoma" w:cs="Tahoma"/>
          <w:lang w:val="mk-MK"/>
        </w:rPr>
      </w:pPr>
    </w:p>
    <w:p w14:paraId="1796621C" w14:textId="77777777" w:rsidR="00CE5B3A" w:rsidRPr="00936DEC" w:rsidRDefault="00CE5B3A">
      <w:pPr>
        <w:jc w:val="center"/>
        <w:rPr>
          <w:rFonts w:ascii="Tahoma" w:hAnsi="Tahoma" w:cs="Tahoma"/>
          <w:b/>
          <w:lang w:val="mk-MK"/>
        </w:rPr>
      </w:pPr>
      <w:r w:rsidRPr="00936DEC">
        <w:rPr>
          <w:rFonts w:ascii="Tahoma" w:hAnsi="Tahoma" w:cs="Tahoma"/>
          <w:b/>
          <w:lang w:val="mk-MK"/>
        </w:rPr>
        <w:t>Дополнителни овластувања</w:t>
      </w:r>
    </w:p>
    <w:p w14:paraId="7F3E8B8F" w14:textId="77777777" w:rsidR="00DF4568" w:rsidRPr="00936DEC" w:rsidRDefault="00CE5B3A" w:rsidP="00DF4568">
      <w:pPr>
        <w:tabs>
          <w:tab w:val="left" w:pos="0"/>
        </w:tabs>
        <w:jc w:val="center"/>
        <w:rPr>
          <w:rFonts w:ascii="Tahoma" w:hAnsi="Tahoma" w:cs="Tahoma"/>
          <w:lang w:val="mk-MK"/>
        </w:rPr>
      </w:pPr>
      <w:r w:rsidRPr="00936DEC">
        <w:rPr>
          <w:rFonts w:ascii="Tahoma" w:hAnsi="Tahoma" w:cs="Tahoma"/>
          <w:lang w:val="mk-MK"/>
        </w:rPr>
        <w:t xml:space="preserve">Член </w:t>
      </w:r>
      <w:r w:rsidR="009749AF" w:rsidRPr="00936DEC">
        <w:rPr>
          <w:rFonts w:ascii="Tahoma" w:hAnsi="Tahoma" w:cs="Tahoma"/>
          <w:lang w:val="mk-MK"/>
        </w:rPr>
        <w:t>49</w:t>
      </w:r>
    </w:p>
    <w:p w14:paraId="1D7CE06B" w14:textId="77777777" w:rsidR="007D2E3B" w:rsidRPr="00936DEC" w:rsidRDefault="00DF4568" w:rsidP="00DF4568">
      <w:pPr>
        <w:tabs>
          <w:tab w:val="left" w:pos="0"/>
        </w:tabs>
        <w:jc w:val="center"/>
        <w:rPr>
          <w:rFonts w:ascii="Tahoma" w:hAnsi="Tahoma" w:cs="Tahoma"/>
        </w:rPr>
      </w:pPr>
      <w:r w:rsidRPr="00936DEC">
        <w:rPr>
          <w:rFonts w:ascii="Tahoma" w:hAnsi="Tahoma" w:cs="Tahoma"/>
          <w:lang w:val="mk-MK"/>
        </w:rPr>
        <w:t xml:space="preserve"> </w:t>
      </w:r>
    </w:p>
    <w:p w14:paraId="5ABA18E6" w14:textId="77777777" w:rsidR="004F37A6" w:rsidRPr="00936DEC" w:rsidRDefault="00747AA9" w:rsidP="00642F66">
      <w:pPr>
        <w:pStyle w:val="ListParagraph"/>
        <w:numPr>
          <w:ilvl w:val="0"/>
          <w:numId w:val="84"/>
        </w:numPr>
        <w:tabs>
          <w:tab w:val="left" w:pos="1134"/>
        </w:tabs>
        <w:ind w:left="0" w:firstLine="720"/>
        <w:jc w:val="both"/>
        <w:rPr>
          <w:rFonts w:ascii="Tahoma" w:hAnsi="Tahoma" w:cs="Tahoma"/>
          <w:lang w:val="mk-MK"/>
        </w:rPr>
      </w:pPr>
      <w:r w:rsidRPr="00936DEC">
        <w:rPr>
          <w:rFonts w:ascii="Tahoma" w:hAnsi="Tahoma" w:cs="Tahoma"/>
          <w:lang w:val="mk-MK"/>
        </w:rPr>
        <w:t xml:space="preserve">Доколку оцени дека е тоа потребно заради остварување на една или повеќе од целите на решавањето, </w:t>
      </w:r>
      <w:r w:rsidR="00870138" w:rsidRPr="00936DEC">
        <w:rPr>
          <w:rFonts w:ascii="Tahoma" w:hAnsi="Tahoma" w:cs="Tahoma"/>
          <w:lang w:val="mk-MK"/>
        </w:rPr>
        <w:t xml:space="preserve">Народната банка во постапката за решавање на банка </w:t>
      </w:r>
      <w:r w:rsidR="00610428" w:rsidRPr="00936DEC">
        <w:rPr>
          <w:rFonts w:ascii="Tahoma" w:hAnsi="Tahoma" w:cs="Tahoma"/>
          <w:lang w:val="mk-MK"/>
        </w:rPr>
        <w:t>е овластена</w:t>
      </w:r>
      <w:r w:rsidR="00870138" w:rsidRPr="00936DEC">
        <w:rPr>
          <w:rFonts w:ascii="Tahoma" w:hAnsi="Tahoma" w:cs="Tahoma"/>
          <w:lang w:val="mk-MK"/>
        </w:rPr>
        <w:t>:</w:t>
      </w:r>
    </w:p>
    <w:p w14:paraId="305A19F4" w14:textId="77777777" w:rsidR="00610428" w:rsidRPr="00936DEC" w:rsidRDefault="00610428">
      <w:pPr>
        <w:pStyle w:val="ListParagraph"/>
        <w:numPr>
          <w:ilvl w:val="0"/>
          <w:numId w:val="27"/>
        </w:numPr>
        <w:tabs>
          <w:tab w:val="left" w:pos="720"/>
        </w:tabs>
        <w:ind w:left="1418" w:hanging="284"/>
        <w:jc w:val="both"/>
        <w:rPr>
          <w:rFonts w:ascii="Tahoma" w:hAnsi="Tahoma" w:cs="Tahoma"/>
          <w:lang w:val="mk-MK"/>
        </w:rPr>
      </w:pPr>
      <w:r w:rsidRPr="00936DEC">
        <w:rPr>
          <w:rFonts w:ascii="Tahoma" w:hAnsi="Tahoma" w:cs="Tahoma"/>
          <w:lang w:val="mk-MK"/>
        </w:rPr>
        <w:t>да обезбеди финансиските инструменти, средства</w:t>
      </w:r>
      <w:r w:rsidR="009E0D93" w:rsidRPr="00936DEC">
        <w:rPr>
          <w:rFonts w:ascii="Tahoma" w:hAnsi="Tahoma" w:cs="Tahoma"/>
          <w:lang w:val="mk-MK"/>
        </w:rPr>
        <w:t>та</w:t>
      </w:r>
      <w:r w:rsidRPr="00936DEC">
        <w:rPr>
          <w:rFonts w:ascii="Tahoma" w:hAnsi="Tahoma" w:cs="Tahoma"/>
          <w:lang w:val="mk-MK"/>
        </w:rPr>
        <w:t>, права</w:t>
      </w:r>
      <w:r w:rsidR="009E0D93" w:rsidRPr="00936DEC">
        <w:rPr>
          <w:rFonts w:ascii="Tahoma" w:hAnsi="Tahoma" w:cs="Tahoma"/>
          <w:lang w:val="mk-MK"/>
        </w:rPr>
        <w:t>та</w:t>
      </w:r>
      <w:r w:rsidRPr="00936DEC">
        <w:rPr>
          <w:rFonts w:ascii="Tahoma" w:hAnsi="Tahoma" w:cs="Tahoma"/>
          <w:lang w:val="mk-MK"/>
        </w:rPr>
        <w:t xml:space="preserve"> или обврски</w:t>
      </w:r>
      <w:r w:rsidR="009E0D93" w:rsidRPr="00936DEC">
        <w:rPr>
          <w:rFonts w:ascii="Tahoma" w:hAnsi="Tahoma" w:cs="Tahoma"/>
          <w:lang w:val="mk-MK"/>
        </w:rPr>
        <w:t>те</w:t>
      </w:r>
      <w:r w:rsidRPr="00936DEC">
        <w:rPr>
          <w:rFonts w:ascii="Tahoma" w:hAnsi="Tahoma" w:cs="Tahoma"/>
          <w:lang w:val="mk-MK"/>
        </w:rPr>
        <w:t xml:space="preserve"> да се пренесуваат без </w:t>
      </w:r>
      <w:r w:rsidR="00BC0E1F" w:rsidRPr="00936DEC">
        <w:rPr>
          <w:rFonts w:ascii="Tahoma" w:hAnsi="Tahoma" w:cs="Tahoma"/>
          <w:lang w:val="mk-MK"/>
        </w:rPr>
        <w:t>какви било</w:t>
      </w:r>
      <w:r w:rsidRPr="00936DEC">
        <w:rPr>
          <w:rFonts w:ascii="Tahoma" w:hAnsi="Tahoma" w:cs="Tahoma"/>
          <w:lang w:val="mk-MK"/>
        </w:rPr>
        <w:t xml:space="preserve"> дополнителни обврски или товари</w:t>
      </w:r>
      <w:r w:rsidR="00BC0E1F" w:rsidRPr="00936DEC">
        <w:rPr>
          <w:rFonts w:ascii="Tahoma" w:hAnsi="Tahoma" w:cs="Tahoma"/>
          <w:lang w:val="mk-MK"/>
        </w:rPr>
        <w:t xml:space="preserve"> кои</w:t>
      </w:r>
      <w:r w:rsidR="009E0D93" w:rsidRPr="00936DEC">
        <w:rPr>
          <w:rFonts w:ascii="Tahoma" w:hAnsi="Tahoma" w:cs="Tahoma"/>
          <w:lang w:val="mk-MK"/>
        </w:rPr>
        <w:t>што</w:t>
      </w:r>
      <w:r w:rsidR="00BC0E1F" w:rsidRPr="00936DEC">
        <w:rPr>
          <w:rFonts w:ascii="Tahoma" w:hAnsi="Tahoma" w:cs="Tahoma"/>
          <w:lang w:val="mk-MK"/>
        </w:rPr>
        <w:t xml:space="preserve"> влијаат на нив</w:t>
      </w:r>
      <w:r w:rsidRPr="00936DEC">
        <w:rPr>
          <w:rFonts w:ascii="Tahoma" w:hAnsi="Tahoma" w:cs="Tahoma"/>
          <w:lang w:val="mk-MK"/>
        </w:rPr>
        <w:t xml:space="preserve">, </w:t>
      </w:r>
      <w:r w:rsidR="00BC0E1F" w:rsidRPr="00936DEC">
        <w:rPr>
          <w:rFonts w:ascii="Tahoma" w:hAnsi="Tahoma" w:cs="Tahoma"/>
          <w:lang w:val="mk-MK"/>
        </w:rPr>
        <w:t xml:space="preserve">освен во случаите од </w:t>
      </w:r>
      <w:r w:rsidR="005F572D" w:rsidRPr="00936DEC">
        <w:rPr>
          <w:rFonts w:ascii="Tahoma" w:hAnsi="Tahoma" w:cs="Tahoma"/>
          <w:lang w:val="mk-MK"/>
        </w:rPr>
        <w:t>членот 63</w:t>
      </w:r>
      <w:r w:rsidR="00CE137D" w:rsidRPr="00936DEC">
        <w:rPr>
          <w:rFonts w:ascii="Tahoma" w:hAnsi="Tahoma" w:cs="Tahoma"/>
          <w:lang w:val="mk-MK"/>
        </w:rPr>
        <w:t xml:space="preserve"> </w:t>
      </w:r>
      <w:r w:rsidR="00273B95" w:rsidRPr="00936DEC">
        <w:rPr>
          <w:rFonts w:ascii="Tahoma" w:hAnsi="Tahoma" w:cs="Tahoma"/>
          <w:lang w:val="mk-MK"/>
        </w:rPr>
        <w:t>на овој закон</w:t>
      </w:r>
      <w:r w:rsidR="00BC0E1F" w:rsidRPr="00936DEC">
        <w:rPr>
          <w:rFonts w:ascii="Tahoma" w:hAnsi="Tahoma" w:cs="Tahoma"/>
          <w:lang w:val="mk-MK"/>
        </w:rPr>
        <w:t>, при што правото на надомест во согласност со овој закон не се смета за обврска</w:t>
      </w:r>
      <w:r w:rsidRPr="00936DEC">
        <w:rPr>
          <w:rFonts w:ascii="Tahoma" w:hAnsi="Tahoma" w:cs="Tahoma"/>
          <w:lang w:val="mk-MK"/>
        </w:rPr>
        <w:t>;</w:t>
      </w:r>
    </w:p>
    <w:p w14:paraId="0BA27CC9" w14:textId="77777777" w:rsidR="00870138" w:rsidRPr="00936DEC" w:rsidRDefault="00870138">
      <w:pPr>
        <w:pStyle w:val="ListParagraph"/>
        <w:numPr>
          <w:ilvl w:val="0"/>
          <w:numId w:val="27"/>
        </w:numPr>
        <w:tabs>
          <w:tab w:val="left" w:pos="720"/>
        </w:tabs>
        <w:ind w:left="1418" w:hanging="284"/>
        <w:jc w:val="both"/>
        <w:rPr>
          <w:rFonts w:ascii="Tahoma" w:hAnsi="Tahoma" w:cs="Tahoma"/>
          <w:lang w:val="mk-MK"/>
        </w:rPr>
      </w:pPr>
      <w:r w:rsidRPr="00936DEC">
        <w:rPr>
          <w:rFonts w:ascii="Tahoma" w:hAnsi="Tahoma" w:cs="Tahoma"/>
          <w:lang w:val="mk-MK"/>
        </w:rPr>
        <w:lastRenderedPageBreak/>
        <w:t xml:space="preserve">да го </w:t>
      </w:r>
      <w:r w:rsidR="00CC66D6" w:rsidRPr="00936DEC">
        <w:rPr>
          <w:rFonts w:ascii="Tahoma" w:hAnsi="Tahoma" w:cs="Tahoma"/>
          <w:lang w:val="mk-MK"/>
        </w:rPr>
        <w:t xml:space="preserve">одземе </w:t>
      </w:r>
      <w:r w:rsidRPr="00936DEC">
        <w:rPr>
          <w:rFonts w:ascii="Tahoma" w:hAnsi="Tahoma" w:cs="Tahoma"/>
          <w:lang w:val="mk-MK"/>
        </w:rPr>
        <w:t>правото на стекнување нови акции</w:t>
      </w:r>
      <w:r w:rsidR="00CE491E" w:rsidRPr="00936DEC">
        <w:rPr>
          <w:rFonts w:ascii="Tahoma" w:hAnsi="Tahoma" w:cs="Tahoma"/>
          <w:lang w:val="mk-MK"/>
        </w:rPr>
        <w:t xml:space="preserve"> </w:t>
      </w:r>
      <w:r w:rsidR="00925EE8" w:rsidRPr="00936DEC">
        <w:rPr>
          <w:rFonts w:ascii="Tahoma" w:hAnsi="Tahoma" w:cs="Tahoma"/>
          <w:lang w:val="mk-MK"/>
        </w:rPr>
        <w:t>или други сопственички инструменти</w:t>
      </w:r>
      <w:r w:rsidRPr="00936DEC">
        <w:rPr>
          <w:rFonts w:ascii="Tahoma" w:hAnsi="Tahoma" w:cs="Tahoma"/>
          <w:lang w:val="mk-MK"/>
        </w:rPr>
        <w:t>;</w:t>
      </w:r>
    </w:p>
    <w:p w14:paraId="7399E802" w14:textId="77777777" w:rsidR="00870138" w:rsidRPr="00936DEC" w:rsidRDefault="00870138">
      <w:pPr>
        <w:pStyle w:val="ListParagraph"/>
        <w:numPr>
          <w:ilvl w:val="0"/>
          <w:numId w:val="27"/>
        </w:numPr>
        <w:tabs>
          <w:tab w:val="left" w:pos="720"/>
        </w:tabs>
        <w:ind w:left="1418" w:hanging="284"/>
        <w:jc w:val="both"/>
        <w:rPr>
          <w:rFonts w:ascii="Tahoma" w:hAnsi="Tahoma" w:cs="Tahoma"/>
          <w:lang w:val="mk-MK"/>
        </w:rPr>
      </w:pPr>
      <w:r w:rsidRPr="00936DEC">
        <w:rPr>
          <w:rFonts w:ascii="Tahoma" w:hAnsi="Tahoma" w:cs="Tahoma"/>
          <w:lang w:val="mk-MK"/>
        </w:rPr>
        <w:t xml:space="preserve">да бара од </w:t>
      </w:r>
      <w:r w:rsidR="00C4178C" w:rsidRPr="00936DEC">
        <w:rPr>
          <w:rFonts w:ascii="Tahoma" w:hAnsi="Tahoma" w:cs="Tahoma"/>
          <w:lang w:val="mk-MK"/>
        </w:rPr>
        <w:t>надлежната институција</w:t>
      </w:r>
      <w:r w:rsidRPr="00936DEC">
        <w:rPr>
          <w:rFonts w:ascii="Tahoma" w:hAnsi="Tahoma" w:cs="Tahoma"/>
          <w:lang w:val="mk-MK"/>
        </w:rPr>
        <w:t xml:space="preserve"> да го прекине тргувањето со хартии од вредност на банката</w:t>
      </w:r>
      <w:r w:rsidR="00747AA9" w:rsidRPr="00936DEC">
        <w:rPr>
          <w:rFonts w:ascii="Tahoma" w:hAnsi="Tahoma" w:cs="Tahoma"/>
          <w:lang w:val="mk-MK"/>
        </w:rPr>
        <w:t xml:space="preserve"> којашто се решава</w:t>
      </w:r>
      <w:r w:rsidRPr="00936DEC">
        <w:rPr>
          <w:rFonts w:ascii="Tahoma" w:hAnsi="Tahoma" w:cs="Tahoma"/>
          <w:lang w:val="mk-MK"/>
        </w:rPr>
        <w:t xml:space="preserve"> и да ја исклучи банката</w:t>
      </w:r>
      <w:r w:rsidR="00C4178C" w:rsidRPr="00936DEC">
        <w:rPr>
          <w:rFonts w:ascii="Tahoma" w:hAnsi="Tahoma" w:cs="Tahoma"/>
          <w:lang w:val="mk-MK"/>
        </w:rPr>
        <w:t xml:space="preserve"> од редовниот или официјалниот пазар;</w:t>
      </w:r>
    </w:p>
    <w:p w14:paraId="72668F62" w14:textId="740DEB74" w:rsidR="00C4178C" w:rsidRPr="00936DEC" w:rsidRDefault="00C4178C">
      <w:pPr>
        <w:pStyle w:val="ListParagraph"/>
        <w:numPr>
          <w:ilvl w:val="0"/>
          <w:numId w:val="27"/>
        </w:numPr>
        <w:tabs>
          <w:tab w:val="left" w:pos="720"/>
        </w:tabs>
        <w:ind w:left="1418" w:hanging="284"/>
        <w:jc w:val="both"/>
        <w:rPr>
          <w:rFonts w:ascii="Tahoma" w:hAnsi="Tahoma" w:cs="Tahoma"/>
          <w:lang w:val="mk-MK"/>
        </w:rPr>
      </w:pPr>
      <w:r w:rsidRPr="00936DEC">
        <w:rPr>
          <w:rFonts w:ascii="Tahoma" w:hAnsi="Tahoma" w:cs="Tahoma"/>
          <w:lang w:val="mk-MK"/>
        </w:rPr>
        <w:t>да обезбеди спрема друштвото</w:t>
      </w:r>
      <w:r w:rsidR="00747AA9" w:rsidRPr="00936DEC">
        <w:rPr>
          <w:rFonts w:ascii="Tahoma" w:hAnsi="Tahoma" w:cs="Tahoma"/>
          <w:lang w:val="mk-MK"/>
        </w:rPr>
        <w:t xml:space="preserve"> примач</w:t>
      </w:r>
      <w:r w:rsidRPr="00936DEC">
        <w:rPr>
          <w:rFonts w:ascii="Tahoma" w:hAnsi="Tahoma" w:cs="Tahoma"/>
          <w:lang w:val="mk-MK"/>
        </w:rPr>
        <w:t xml:space="preserve"> да се постапува на ист начин како спрема банката</w:t>
      </w:r>
      <w:r w:rsidR="00747AA9" w:rsidRPr="00936DEC">
        <w:rPr>
          <w:rFonts w:ascii="Tahoma" w:hAnsi="Tahoma" w:cs="Tahoma"/>
          <w:lang w:val="mk-MK"/>
        </w:rPr>
        <w:t xml:space="preserve"> којашто се решава</w:t>
      </w:r>
      <w:r w:rsidR="00F1170E" w:rsidRPr="00936DEC">
        <w:rPr>
          <w:rFonts w:ascii="Tahoma" w:hAnsi="Tahoma" w:cs="Tahoma"/>
          <w:lang w:val="mk-MK"/>
        </w:rPr>
        <w:t>,</w:t>
      </w:r>
      <w:r w:rsidRPr="00936DEC">
        <w:rPr>
          <w:rFonts w:ascii="Tahoma" w:hAnsi="Tahoma" w:cs="Tahoma"/>
          <w:lang w:val="mk-MK"/>
        </w:rPr>
        <w:t xml:space="preserve"> во поглед на какви било права и</w:t>
      </w:r>
      <w:r w:rsidR="00E9779B" w:rsidRPr="00936DEC">
        <w:rPr>
          <w:rFonts w:ascii="Tahoma" w:hAnsi="Tahoma" w:cs="Tahoma"/>
          <w:lang w:val="mk-MK"/>
        </w:rPr>
        <w:t>ли</w:t>
      </w:r>
      <w:r w:rsidRPr="00936DEC">
        <w:rPr>
          <w:rFonts w:ascii="Tahoma" w:hAnsi="Tahoma" w:cs="Tahoma"/>
          <w:lang w:val="mk-MK"/>
        </w:rPr>
        <w:t xml:space="preserve"> </w:t>
      </w:r>
      <w:r w:rsidR="00E9779B" w:rsidRPr="00936DEC">
        <w:rPr>
          <w:rFonts w:ascii="Tahoma" w:hAnsi="Tahoma" w:cs="Tahoma"/>
          <w:lang w:val="mk-MK"/>
        </w:rPr>
        <w:t xml:space="preserve">обврски на банката или дејствија преземени од банката, вклучувајќи и права и обврски поврзани со учество во пазарната инфраструктура во согласност со </w:t>
      </w:r>
      <w:r w:rsidR="00F1170E" w:rsidRPr="00936DEC">
        <w:rPr>
          <w:rFonts w:ascii="Tahoma" w:hAnsi="Tahoma" w:cs="Tahoma"/>
          <w:lang w:val="mk-MK"/>
        </w:rPr>
        <w:t xml:space="preserve">членовите </w:t>
      </w:r>
      <w:r w:rsidR="00BA31D9" w:rsidRPr="00936DEC">
        <w:rPr>
          <w:rFonts w:ascii="Tahoma" w:hAnsi="Tahoma" w:cs="Tahoma"/>
          <w:lang w:val="mk-MK"/>
        </w:rPr>
        <w:t xml:space="preserve">26 </w:t>
      </w:r>
      <w:r w:rsidR="00F1170E" w:rsidRPr="00936DEC">
        <w:rPr>
          <w:rFonts w:ascii="Tahoma" w:hAnsi="Tahoma" w:cs="Tahoma"/>
          <w:lang w:val="mk-MK"/>
        </w:rPr>
        <w:t xml:space="preserve">и </w:t>
      </w:r>
      <w:r w:rsidR="00430C17" w:rsidRPr="00936DEC">
        <w:rPr>
          <w:rFonts w:ascii="Tahoma" w:hAnsi="Tahoma" w:cs="Tahoma"/>
          <w:lang w:val="mk-MK"/>
        </w:rPr>
        <w:t>28</w:t>
      </w:r>
      <w:r w:rsidR="00BB0E83"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639789C7" w14:textId="77777777" w:rsidR="00F1170E" w:rsidRPr="00936DEC" w:rsidRDefault="00F1170E">
      <w:pPr>
        <w:pStyle w:val="ListParagraph"/>
        <w:numPr>
          <w:ilvl w:val="0"/>
          <w:numId w:val="27"/>
        </w:numPr>
        <w:tabs>
          <w:tab w:val="left" w:pos="720"/>
        </w:tabs>
        <w:ind w:left="1418" w:hanging="284"/>
        <w:jc w:val="both"/>
        <w:rPr>
          <w:rFonts w:ascii="Tahoma" w:hAnsi="Tahoma" w:cs="Tahoma"/>
          <w:lang w:val="mk-MK"/>
        </w:rPr>
      </w:pPr>
      <w:r w:rsidRPr="00936DEC">
        <w:rPr>
          <w:rFonts w:ascii="Tahoma" w:hAnsi="Tahoma" w:cs="Tahoma"/>
          <w:lang w:val="mk-MK"/>
        </w:rPr>
        <w:t xml:space="preserve">да им наложи на банката </w:t>
      </w:r>
      <w:r w:rsidR="00747AA9" w:rsidRPr="00936DEC">
        <w:rPr>
          <w:rFonts w:ascii="Tahoma" w:hAnsi="Tahoma" w:cs="Tahoma"/>
          <w:lang w:val="mk-MK"/>
        </w:rPr>
        <w:t xml:space="preserve">којашто се решава </w:t>
      </w:r>
      <w:r w:rsidRPr="00936DEC">
        <w:rPr>
          <w:rFonts w:ascii="Tahoma" w:hAnsi="Tahoma" w:cs="Tahoma"/>
          <w:lang w:val="mk-MK"/>
        </w:rPr>
        <w:t xml:space="preserve">или на друштвото </w:t>
      </w:r>
      <w:r w:rsidR="00747AA9" w:rsidRPr="00936DEC">
        <w:rPr>
          <w:rFonts w:ascii="Tahoma" w:hAnsi="Tahoma" w:cs="Tahoma"/>
          <w:lang w:val="mk-MK"/>
        </w:rPr>
        <w:t>примач</w:t>
      </w:r>
      <w:r w:rsidRPr="00936DEC">
        <w:rPr>
          <w:rFonts w:ascii="Tahoma" w:hAnsi="Tahoma" w:cs="Tahoma"/>
          <w:lang w:val="mk-MK"/>
        </w:rPr>
        <w:t>, меѓусебно да разменуваат информации;</w:t>
      </w:r>
    </w:p>
    <w:p w14:paraId="478D75C7" w14:textId="2B9C4A40" w:rsidR="00F1170E" w:rsidRPr="00936DEC" w:rsidRDefault="00F1170E">
      <w:pPr>
        <w:pStyle w:val="ListParagraph"/>
        <w:numPr>
          <w:ilvl w:val="0"/>
          <w:numId w:val="27"/>
        </w:numPr>
        <w:tabs>
          <w:tab w:val="left" w:pos="720"/>
        </w:tabs>
        <w:ind w:left="1418" w:hanging="284"/>
        <w:jc w:val="both"/>
        <w:rPr>
          <w:rFonts w:ascii="Tahoma" w:hAnsi="Tahoma" w:cs="Tahoma"/>
          <w:lang w:val="mk-MK"/>
        </w:rPr>
      </w:pPr>
      <w:r w:rsidRPr="00936DEC">
        <w:rPr>
          <w:rFonts w:ascii="Tahoma" w:hAnsi="Tahoma" w:cs="Tahoma"/>
          <w:lang w:val="mk-MK"/>
        </w:rPr>
        <w:t xml:space="preserve">да </w:t>
      </w:r>
      <w:r w:rsidR="003F2D52" w:rsidRPr="00936DEC">
        <w:rPr>
          <w:rFonts w:ascii="Tahoma" w:hAnsi="Tahoma" w:cs="Tahoma"/>
          <w:lang w:val="mk-MK"/>
        </w:rPr>
        <w:t>раскине</w:t>
      </w:r>
      <w:r w:rsidRPr="00936DEC">
        <w:rPr>
          <w:rFonts w:ascii="Tahoma" w:hAnsi="Tahoma" w:cs="Tahoma"/>
          <w:lang w:val="mk-MK"/>
        </w:rPr>
        <w:t xml:space="preserve"> договор или да измени услови од договор склучен од банката којашто се решава или да обезбеди друштвото</w:t>
      </w:r>
      <w:r w:rsidR="00747AA9" w:rsidRPr="00936DEC">
        <w:rPr>
          <w:rFonts w:ascii="Tahoma" w:hAnsi="Tahoma" w:cs="Tahoma"/>
          <w:lang w:val="mk-MK"/>
        </w:rPr>
        <w:t xml:space="preserve"> примач</w:t>
      </w:r>
      <w:r w:rsidRPr="00936DEC">
        <w:rPr>
          <w:rFonts w:ascii="Tahoma" w:hAnsi="Tahoma" w:cs="Tahoma"/>
          <w:lang w:val="mk-MK"/>
        </w:rPr>
        <w:t xml:space="preserve"> да стапи на нејзино место како договорна страна.</w:t>
      </w:r>
    </w:p>
    <w:p w14:paraId="18EC2F02" w14:textId="77777777" w:rsidR="00747AA9" w:rsidRPr="00936DEC" w:rsidRDefault="00747AA9" w:rsidP="00642F66">
      <w:pPr>
        <w:pStyle w:val="ListParagraph"/>
        <w:numPr>
          <w:ilvl w:val="0"/>
          <w:numId w:val="84"/>
        </w:numPr>
        <w:tabs>
          <w:tab w:val="left" w:pos="1134"/>
        </w:tabs>
        <w:ind w:left="0" w:firstLine="720"/>
        <w:jc w:val="both"/>
        <w:rPr>
          <w:rFonts w:ascii="Tahoma" w:hAnsi="Tahoma" w:cs="Tahoma"/>
          <w:lang w:val="mk-MK"/>
        </w:rPr>
      </w:pPr>
      <w:r w:rsidRPr="00936DEC">
        <w:rPr>
          <w:rFonts w:ascii="Tahoma" w:hAnsi="Tahoma" w:cs="Tahoma"/>
          <w:lang w:val="mk-MK"/>
        </w:rPr>
        <w:t>Заради обезбедување континуитет на дејноста која</w:t>
      </w:r>
      <w:r w:rsidR="009E0D93" w:rsidRPr="00936DEC">
        <w:rPr>
          <w:rFonts w:ascii="Tahoma" w:hAnsi="Tahoma" w:cs="Tahoma"/>
          <w:lang w:val="mk-MK"/>
        </w:rPr>
        <w:t>што</w:t>
      </w:r>
      <w:r w:rsidRPr="00936DEC">
        <w:rPr>
          <w:rFonts w:ascii="Tahoma" w:hAnsi="Tahoma" w:cs="Tahoma"/>
          <w:lang w:val="mk-MK"/>
        </w:rPr>
        <w:t xml:space="preserve"> се пренесува, Народната банка има право </w:t>
      </w:r>
      <w:r w:rsidR="00361495" w:rsidRPr="00936DEC">
        <w:rPr>
          <w:rFonts w:ascii="Tahoma" w:hAnsi="Tahoma" w:cs="Tahoma"/>
          <w:lang w:val="mk-MK"/>
        </w:rPr>
        <w:t>да наложи</w:t>
      </w:r>
      <w:r w:rsidRPr="00936DEC">
        <w:rPr>
          <w:rFonts w:ascii="Tahoma" w:hAnsi="Tahoma" w:cs="Tahoma"/>
          <w:lang w:val="mk-MK"/>
        </w:rPr>
        <w:t>:</w:t>
      </w:r>
    </w:p>
    <w:p w14:paraId="37D41FCB" w14:textId="77777777" w:rsidR="00747AA9" w:rsidRPr="00936DEC" w:rsidRDefault="00117A1C">
      <w:pPr>
        <w:pStyle w:val="ListParagraph"/>
        <w:numPr>
          <w:ilvl w:val="0"/>
          <w:numId w:val="28"/>
        </w:numPr>
        <w:tabs>
          <w:tab w:val="left" w:pos="720"/>
        </w:tabs>
        <w:ind w:left="1560" w:hanging="426"/>
        <w:jc w:val="both"/>
        <w:rPr>
          <w:rFonts w:ascii="Tahoma" w:hAnsi="Tahoma" w:cs="Tahoma"/>
          <w:lang w:val="mk-MK"/>
        </w:rPr>
      </w:pPr>
      <w:r w:rsidRPr="00936DEC">
        <w:rPr>
          <w:rFonts w:ascii="Tahoma" w:hAnsi="Tahoma" w:cs="Tahoma"/>
          <w:lang w:val="mk-MK"/>
        </w:rPr>
        <w:t>продолжување на договорите склучени од банката којашто се решава, на начин што друштвото примач ги презема правата и обврските</w:t>
      </w:r>
      <w:r w:rsidR="004F37A6" w:rsidRPr="00936DEC">
        <w:rPr>
          <w:rFonts w:ascii="Tahoma" w:hAnsi="Tahoma" w:cs="Tahoma"/>
          <w:lang w:val="mk-MK"/>
        </w:rPr>
        <w:t xml:space="preserve"> поврзани со </w:t>
      </w:r>
      <w:r w:rsidR="00C0042C" w:rsidRPr="00936DEC">
        <w:rPr>
          <w:rFonts w:ascii="Tahoma" w:hAnsi="Tahoma" w:cs="Tahoma"/>
          <w:lang w:val="mk-MK"/>
        </w:rPr>
        <w:t>финансиските инструменти</w:t>
      </w:r>
      <w:r w:rsidR="004F37A6" w:rsidRPr="00936DEC">
        <w:rPr>
          <w:rFonts w:ascii="Tahoma" w:hAnsi="Tahoma" w:cs="Tahoma"/>
          <w:lang w:val="mk-MK"/>
        </w:rPr>
        <w:t>, средства</w:t>
      </w:r>
      <w:r w:rsidR="00C0042C" w:rsidRPr="00936DEC">
        <w:rPr>
          <w:rFonts w:ascii="Tahoma" w:hAnsi="Tahoma" w:cs="Tahoma"/>
          <w:lang w:val="mk-MK"/>
        </w:rPr>
        <w:t>та</w:t>
      </w:r>
      <w:r w:rsidR="004F37A6" w:rsidRPr="00936DEC">
        <w:rPr>
          <w:rFonts w:ascii="Tahoma" w:hAnsi="Tahoma" w:cs="Tahoma"/>
          <w:lang w:val="mk-MK"/>
        </w:rPr>
        <w:t>, права</w:t>
      </w:r>
      <w:r w:rsidR="00C0042C" w:rsidRPr="00936DEC">
        <w:rPr>
          <w:rFonts w:ascii="Tahoma" w:hAnsi="Tahoma" w:cs="Tahoma"/>
          <w:lang w:val="mk-MK"/>
        </w:rPr>
        <w:t>та</w:t>
      </w:r>
      <w:r w:rsidR="004F37A6" w:rsidRPr="00936DEC">
        <w:rPr>
          <w:rFonts w:ascii="Tahoma" w:hAnsi="Tahoma" w:cs="Tahoma"/>
          <w:lang w:val="mk-MK"/>
        </w:rPr>
        <w:t xml:space="preserve"> и обврски</w:t>
      </w:r>
      <w:r w:rsidR="00C0042C" w:rsidRPr="00936DEC">
        <w:rPr>
          <w:rFonts w:ascii="Tahoma" w:hAnsi="Tahoma" w:cs="Tahoma"/>
          <w:lang w:val="mk-MK"/>
        </w:rPr>
        <w:t>те</w:t>
      </w:r>
      <w:r w:rsidR="004F37A6" w:rsidRPr="00936DEC">
        <w:rPr>
          <w:rFonts w:ascii="Tahoma" w:hAnsi="Tahoma" w:cs="Tahoma"/>
          <w:lang w:val="mk-MK"/>
        </w:rPr>
        <w:t xml:space="preserve"> коишто се пренесени</w:t>
      </w:r>
      <w:r w:rsidRPr="00936DEC">
        <w:rPr>
          <w:rFonts w:ascii="Tahoma" w:hAnsi="Tahoma" w:cs="Tahoma"/>
          <w:lang w:val="mk-MK"/>
        </w:rPr>
        <w:t xml:space="preserve"> и стапува како договорна страна наместо банката којашто се решава; </w:t>
      </w:r>
    </w:p>
    <w:p w14:paraId="5FD46DD6" w14:textId="77777777" w:rsidR="00117A1C" w:rsidRPr="00936DEC" w:rsidRDefault="00117A1C">
      <w:pPr>
        <w:pStyle w:val="ListParagraph"/>
        <w:numPr>
          <w:ilvl w:val="0"/>
          <w:numId w:val="28"/>
        </w:numPr>
        <w:tabs>
          <w:tab w:val="left" w:pos="720"/>
        </w:tabs>
        <w:ind w:left="1560" w:hanging="426"/>
        <w:jc w:val="both"/>
        <w:rPr>
          <w:rFonts w:ascii="Tahoma" w:hAnsi="Tahoma" w:cs="Tahoma"/>
          <w:lang w:val="mk-MK"/>
        </w:rPr>
      </w:pPr>
      <w:r w:rsidRPr="00936DEC">
        <w:rPr>
          <w:rFonts w:ascii="Tahoma" w:hAnsi="Tahoma" w:cs="Tahoma"/>
          <w:lang w:val="mk-MK"/>
        </w:rPr>
        <w:t xml:space="preserve">друштвото примач </w:t>
      </w:r>
      <w:r w:rsidR="00855D09" w:rsidRPr="00936DEC">
        <w:rPr>
          <w:rFonts w:ascii="Tahoma" w:hAnsi="Tahoma" w:cs="Tahoma"/>
          <w:lang w:val="mk-MK"/>
        </w:rPr>
        <w:t xml:space="preserve">да </w:t>
      </w:r>
      <w:r w:rsidRPr="00936DEC">
        <w:rPr>
          <w:rFonts w:ascii="Tahoma" w:hAnsi="Tahoma" w:cs="Tahoma"/>
          <w:lang w:val="mk-MK"/>
        </w:rPr>
        <w:t>стап</w:t>
      </w:r>
      <w:r w:rsidR="00855D09" w:rsidRPr="00936DEC">
        <w:rPr>
          <w:rFonts w:ascii="Tahoma" w:hAnsi="Tahoma" w:cs="Tahoma"/>
          <w:lang w:val="mk-MK"/>
        </w:rPr>
        <w:t>и</w:t>
      </w:r>
      <w:r w:rsidRPr="00936DEC">
        <w:rPr>
          <w:rFonts w:ascii="Tahoma" w:hAnsi="Tahoma" w:cs="Tahoma"/>
          <w:lang w:val="mk-MK"/>
        </w:rPr>
        <w:t xml:space="preserve"> на местото на банката којашто се решава во сите правни постапки поврзани со </w:t>
      </w:r>
      <w:r w:rsidR="00B262B7" w:rsidRPr="00936DEC">
        <w:rPr>
          <w:rFonts w:ascii="Tahoma" w:hAnsi="Tahoma" w:cs="Tahoma"/>
          <w:lang w:val="mk-MK"/>
        </w:rPr>
        <w:t>финансиски</w:t>
      </w:r>
      <w:r w:rsidR="00C0042C" w:rsidRPr="00936DEC">
        <w:rPr>
          <w:rFonts w:ascii="Tahoma" w:hAnsi="Tahoma" w:cs="Tahoma"/>
          <w:lang w:val="mk-MK"/>
        </w:rPr>
        <w:t>те</w:t>
      </w:r>
      <w:r w:rsidR="00B262B7" w:rsidRPr="00936DEC">
        <w:rPr>
          <w:rFonts w:ascii="Tahoma" w:hAnsi="Tahoma" w:cs="Tahoma"/>
          <w:lang w:val="mk-MK"/>
        </w:rPr>
        <w:t xml:space="preserve"> инструмент</w:t>
      </w:r>
      <w:r w:rsidR="00C0042C" w:rsidRPr="00936DEC">
        <w:rPr>
          <w:rFonts w:ascii="Tahoma" w:hAnsi="Tahoma" w:cs="Tahoma"/>
          <w:lang w:val="mk-MK"/>
        </w:rPr>
        <w:t>и</w:t>
      </w:r>
      <w:r w:rsidRPr="00936DEC">
        <w:rPr>
          <w:rFonts w:ascii="Tahoma" w:hAnsi="Tahoma" w:cs="Tahoma"/>
          <w:lang w:val="mk-MK"/>
        </w:rPr>
        <w:t>, средствата, правата или обврските што му се пренесени од банката.</w:t>
      </w:r>
    </w:p>
    <w:p w14:paraId="73868255" w14:textId="77777777" w:rsidR="00747AA9" w:rsidRPr="00936DEC" w:rsidRDefault="00117A1C" w:rsidP="00642F66">
      <w:pPr>
        <w:pStyle w:val="ListParagraph"/>
        <w:numPr>
          <w:ilvl w:val="0"/>
          <w:numId w:val="84"/>
        </w:numPr>
        <w:tabs>
          <w:tab w:val="left" w:pos="1134"/>
        </w:tabs>
        <w:ind w:left="0" w:firstLine="720"/>
        <w:jc w:val="both"/>
        <w:rPr>
          <w:rFonts w:ascii="Tahoma" w:hAnsi="Tahoma" w:cs="Tahoma"/>
          <w:lang w:val="mk-MK"/>
        </w:rPr>
      </w:pPr>
      <w:r w:rsidRPr="00936DEC">
        <w:rPr>
          <w:rFonts w:ascii="Tahoma" w:hAnsi="Tahoma" w:cs="Tahoma"/>
          <w:lang w:val="mk-MK"/>
        </w:rPr>
        <w:t xml:space="preserve">Овластувањата од ставот (1) точка </w:t>
      </w:r>
      <w:r w:rsidR="00BC0E1F" w:rsidRPr="00936DEC">
        <w:rPr>
          <w:rFonts w:ascii="Tahoma" w:hAnsi="Tahoma" w:cs="Tahoma"/>
          <w:lang w:val="mk-MK"/>
        </w:rPr>
        <w:t>4</w:t>
      </w:r>
      <w:r w:rsidR="00A85729" w:rsidRPr="00936DEC">
        <w:rPr>
          <w:rFonts w:ascii="Tahoma" w:hAnsi="Tahoma" w:cs="Tahoma"/>
          <w:lang w:val="mk-MK"/>
        </w:rPr>
        <w:t xml:space="preserve">) и ставот (2) точка 2) </w:t>
      </w:r>
      <w:r w:rsidR="00273B95" w:rsidRPr="00936DEC">
        <w:rPr>
          <w:rFonts w:ascii="Tahoma" w:hAnsi="Tahoma" w:cs="Tahoma"/>
          <w:lang w:val="mk-MK"/>
        </w:rPr>
        <w:t>на овој член</w:t>
      </w:r>
      <w:r w:rsidR="00A85729" w:rsidRPr="00936DEC">
        <w:rPr>
          <w:rFonts w:ascii="Tahoma" w:hAnsi="Tahoma" w:cs="Tahoma"/>
          <w:lang w:val="mk-MK"/>
        </w:rPr>
        <w:t>, не влијаат на:</w:t>
      </w:r>
    </w:p>
    <w:p w14:paraId="0A42DDAF" w14:textId="77777777" w:rsidR="00A85729" w:rsidRPr="00936DEC" w:rsidRDefault="00A85729">
      <w:pPr>
        <w:pStyle w:val="ListParagraph"/>
        <w:numPr>
          <w:ilvl w:val="0"/>
          <w:numId w:val="29"/>
        </w:numPr>
        <w:tabs>
          <w:tab w:val="left" w:pos="720"/>
        </w:tabs>
        <w:ind w:left="1560" w:hanging="426"/>
        <w:jc w:val="both"/>
        <w:rPr>
          <w:rFonts w:ascii="Tahoma" w:hAnsi="Tahoma" w:cs="Tahoma"/>
          <w:lang w:val="mk-MK"/>
        </w:rPr>
      </w:pPr>
      <w:r w:rsidRPr="00936DEC">
        <w:rPr>
          <w:rFonts w:ascii="Tahoma" w:hAnsi="Tahoma" w:cs="Tahoma"/>
          <w:lang w:val="mk-MK"/>
        </w:rPr>
        <w:t>правото на вработен во банката којашто се решава да го откаже договорот за вработување;</w:t>
      </w:r>
    </w:p>
    <w:p w14:paraId="423F3E24" w14:textId="77777777" w:rsidR="00A85729" w:rsidRPr="00936DEC" w:rsidRDefault="00BC0E1F">
      <w:pPr>
        <w:pStyle w:val="ListParagraph"/>
        <w:numPr>
          <w:ilvl w:val="0"/>
          <w:numId w:val="29"/>
        </w:numPr>
        <w:tabs>
          <w:tab w:val="left" w:pos="720"/>
        </w:tabs>
        <w:ind w:left="1560" w:hanging="426"/>
        <w:jc w:val="both"/>
        <w:rPr>
          <w:rFonts w:ascii="Tahoma" w:hAnsi="Tahoma" w:cs="Tahoma"/>
          <w:lang w:val="mk-MK"/>
        </w:rPr>
      </w:pPr>
      <w:r w:rsidRPr="00936DEC">
        <w:rPr>
          <w:rFonts w:ascii="Tahoma" w:hAnsi="Tahoma" w:cs="Tahoma"/>
          <w:lang w:val="mk-MK"/>
        </w:rPr>
        <w:t xml:space="preserve">остварувањето на </w:t>
      </w:r>
      <w:r w:rsidR="00005B65" w:rsidRPr="00936DEC">
        <w:rPr>
          <w:rFonts w:ascii="Tahoma" w:hAnsi="Tahoma" w:cs="Tahoma"/>
          <w:lang w:val="mk-MK"/>
        </w:rPr>
        <w:t>права</w:t>
      </w:r>
      <w:r w:rsidR="00A85729" w:rsidRPr="00936DEC">
        <w:rPr>
          <w:rFonts w:ascii="Tahoma" w:hAnsi="Tahoma" w:cs="Tahoma"/>
          <w:lang w:val="mk-MK"/>
        </w:rPr>
        <w:t>т</w:t>
      </w:r>
      <w:r w:rsidR="00005B65" w:rsidRPr="00936DEC">
        <w:rPr>
          <w:rFonts w:ascii="Tahoma" w:hAnsi="Tahoma" w:cs="Tahoma"/>
          <w:lang w:val="mk-MK"/>
        </w:rPr>
        <w:t>а</w:t>
      </w:r>
      <w:r w:rsidR="00A85729" w:rsidRPr="00936DEC">
        <w:rPr>
          <w:rFonts w:ascii="Tahoma" w:hAnsi="Tahoma" w:cs="Tahoma"/>
          <w:lang w:val="mk-MK"/>
        </w:rPr>
        <w:t xml:space="preserve"> на договорна страна, вклучувајќи и право</w:t>
      </w:r>
      <w:r w:rsidR="009E0D93" w:rsidRPr="00936DEC">
        <w:rPr>
          <w:rFonts w:ascii="Tahoma" w:hAnsi="Tahoma" w:cs="Tahoma"/>
          <w:lang w:val="mk-MK"/>
        </w:rPr>
        <w:t>то</w:t>
      </w:r>
      <w:r w:rsidR="00A85729" w:rsidRPr="00936DEC">
        <w:rPr>
          <w:rFonts w:ascii="Tahoma" w:hAnsi="Tahoma" w:cs="Tahoma"/>
          <w:lang w:val="mk-MK"/>
        </w:rPr>
        <w:t xml:space="preserve"> да го раскине договорот склучен со банката којашто се решава</w:t>
      </w:r>
      <w:r w:rsidR="00361495" w:rsidRPr="00936DEC">
        <w:rPr>
          <w:rFonts w:ascii="Tahoma" w:hAnsi="Tahoma" w:cs="Tahoma"/>
          <w:lang w:val="mk-MK"/>
        </w:rPr>
        <w:t>, доколку е тоа</w:t>
      </w:r>
      <w:r w:rsidR="00A85729" w:rsidRPr="00936DEC">
        <w:rPr>
          <w:rFonts w:ascii="Tahoma" w:hAnsi="Tahoma" w:cs="Tahoma"/>
          <w:lang w:val="mk-MK"/>
        </w:rPr>
        <w:t xml:space="preserve"> предвидено со договорот</w:t>
      </w:r>
      <w:r w:rsidR="00361495" w:rsidRPr="00936DEC">
        <w:rPr>
          <w:rFonts w:ascii="Tahoma" w:hAnsi="Tahoma" w:cs="Tahoma"/>
          <w:lang w:val="mk-MK"/>
        </w:rPr>
        <w:t>,</w:t>
      </w:r>
      <w:r w:rsidR="00A85729" w:rsidRPr="00936DEC">
        <w:rPr>
          <w:rFonts w:ascii="Tahoma" w:hAnsi="Tahoma" w:cs="Tahoma"/>
          <w:lang w:val="mk-MK"/>
        </w:rPr>
        <w:t xml:space="preserve"> поради дејствие или пропуштање на дејствие </w:t>
      </w:r>
      <w:r w:rsidR="00F56B07" w:rsidRPr="00936DEC">
        <w:rPr>
          <w:rFonts w:ascii="Tahoma" w:hAnsi="Tahoma" w:cs="Tahoma"/>
          <w:lang w:val="mk-MK"/>
        </w:rPr>
        <w:t xml:space="preserve">сторено </w:t>
      </w:r>
      <w:r w:rsidR="00A85729" w:rsidRPr="00936DEC">
        <w:rPr>
          <w:rFonts w:ascii="Tahoma" w:hAnsi="Tahoma" w:cs="Tahoma"/>
          <w:lang w:val="mk-MK"/>
        </w:rPr>
        <w:t>од банката којашто се решава пред преносот</w:t>
      </w:r>
      <w:r w:rsidR="009E0D93" w:rsidRPr="00936DEC">
        <w:rPr>
          <w:rFonts w:ascii="Tahoma" w:hAnsi="Tahoma" w:cs="Tahoma"/>
          <w:lang w:val="mk-MK"/>
        </w:rPr>
        <w:t xml:space="preserve">, </w:t>
      </w:r>
      <w:r w:rsidR="00A85729" w:rsidRPr="00936DEC">
        <w:rPr>
          <w:rFonts w:ascii="Tahoma" w:hAnsi="Tahoma" w:cs="Tahoma"/>
          <w:lang w:val="mk-MK"/>
        </w:rPr>
        <w:t>односно од друштвото примач по преносот</w:t>
      </w:r>
      <w:r w:rsidR="00F56B07" w:rsidRPr="00936DEC">
        <w:rPr>
          <w:rFonts w:ascii="Tahoma" w:hAnsi="Tahoma" w:cs="Tahoma"/>
          <w:lang w:val="mk-MK"/>
        </w:rPr>
        <w:t xml:space="preserve">, освен во случаите од членовите </w:t>
      </w:r>
      <w:r w:rsidR="00A83A24" w:rsidRPr="00936DEC">
        <w:rPr>
          <w:rFonts w:ascii="Tahoma" w:hAnsi="Tahoma" w:cs="Tahoma"/>
          <w:lang w:val="mk-MK"/>
        </w:rPr>
        <w:t>53</w:t>
      </w:r>
      <w:r w:rsidR="006E375F" w:rsidRPr="00936DEC">
        <w:rPr>
          <w:rFonts w:ascii="Tahoma" w:hAnsi="Tahoma" w:cs="Tahoma"/>
          <w:lang w:val="mk-MK"/>
        </w:rPr>
        <w:t xml:space="preserve">, </w:t>
      </w:r>
      <w:r w:rsidR="00F44730" w:rsidRPr="00936DEC">
        <w:rPr>
          <w:rFonts w:ascii="Tahoma" w:hAnsi="Tahoma" w:cs="Tahoma"/>
          <w:lang w:val="mk-MK"/>
        </w:rPr>
        <w:t>55</w:t>
      </w:r>
      <w:r w:rsidR="00430C17" w:rsidRPr="00936DEC">
        <w:rPr>
          <w:rFonts w:ascii="Tahoma" w:hAnsi="Tahoma" w:cs="Tahoma"/>
          <w:lang w:val="mk-MK"/>
        </w:rPr>
        <w:t xml:space="preserve">, </w:t>
      </w:r>
      <w:r w:rsidR="00F44730" w:rsidRPr="00936DEC">
        <w:rPr>
          <w:rFonts w:ascii="Tahoma" w:hAnsi="Tahoma" w:cs="Tahoma"/>
          <w:lang w:val="mk-MK"/>
        </w:rPr>
        <w:t>56</w:t>
      </w:r>
      <w:r w:rsidR="00430C17" w:rsidRPr="00936DEC">
        <w:rPr>
          <w:rFonts w:ascii="Tahoma" w:hAnsi="Tahoma" w:cs="Tahoma"/>
          <w:lang w:val="mk-MK"/>
        </w:rPr>
        <w:t xml:space="preserve"> и 57</w:t>
      </w:r>
      <w:r w:rsidR="00F44730" w:rsidRPr="00936DEC">
        <w:rPr>
          <w:rFonts w:ascii="Tahoma" w:hAnsi="Tahoma" w:cs="Tahoma"/>
          <w:lang w:val="mk-MK"/>
        </w:rPr>
        <w:t xml:space="preserve"> </w:t>
      </w:r>
      <w:r w:rsidR="00273B95" w:rsidRPr="00936DEC">
        <w:rPr>
          <w:rFonts w:ascii="Tahoma" w:hAnsi="Tahoma" w:cs="Tahoma"/>
          <w:lang w:val="mk-MK"/>
        </w:rPr>
        <w:t>на овој закон</w:t>
      </w:r>
      <w:r w:rsidR="00A85729" w:rsidRPr="00936DEC">
        <w:rPr>
          <w:rFonts w:ascii="Tahoma" w:hAnsi="Tahoma" w:cs="Tahoma"/>
          <w:lang w:val="mk-MK"/>
        </w:rPr>
        <w:t>.</w:t>
      </w:r>
    </w:p>
    <w:p w14:paraId="0F3FD46E" w14:textId="77777777" w:rsidR="00E63FA6" w:rsidRPr="00936DEC" w:rsidRDefault="00E63FA6">
      <w:pPr>
        <w:pStyle w:val="ListParagraph"/>
        <w:tabs>
          <w:tab w:val="left" w:pos="720"/>
        </w:tabs>
        <w:ind w:left="2160"/>
        <w:jc w:val="both"/>
        <w:rPr>
          <w:rFonts w:ascii="Tahoma" w:hAnsi="Tahoma" w:cs="Tahoma"/>
          <w:lang w:val="mk-MK"/>
        </w:rPr>
      </w:pPr>
      <w:r w:rsidRPr="00936DEC">
        <w:rPr>
          <w:rFonts w:ascii="Tahoma" w:hAnsi="Tahoma" w:cs="Tahoma"/>
          <w:lang w:val="mk-MK"/>
        </w:rPr>
        <w:tab/>
      </w:r>
    </w:p>
    <w:p w14:paraId="1EC54246" w14:textId="77777777" w:rsidR="00674171" w:rsidRPr="00936DEC" w:rsidRDefault="00674171">
      <w:pPr>
        <w:jc w:val="center"/>
        <w:rPr>
          <w:rFonts w:ascii="Tahoma" w:hAnsi="Tahoma" w:cs="Tahoma"/>
          <w:b/>
          <w:lang w:val="mk-MK"/>
        </w:rPr>
      </w:pPr>
      <w:r w:rsidRPr="00936DEC">
        <w:rPr>
          <w:rFonts w:ascii="Tahoma" w:hAnsi="Tahoma" w:cs="Tahoma"/>
          <w:b/>
          <w:lang w:val="mk-MK"/>
        </w:rPr>
        <w:t>Овластување во фазата на рана интервенција</w:t>
      </w:r>
    </w:p>
    <w:p w14:paraId="108C47C2" w14:textId="77777777" w:rsidR="00674171" w:rsidRPr="00936DEC" w:rsidRDefault="00674171">
      <w:pPr>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5</w:t>
      </w:r>
      <w:r w:rsidR="009749AF" w:rsidRPr="00936DEC">
        <w:rPr>
          <w:rFonts w:ascii="Tahoma" w:hAnsi="Tahoma" w:cs="Tahoma"/>
          <w:lang w:val="mk-MK"/>
        </w:rPr>
        <w:t>0</w:t>
      </w:r>
    </w:p>
    <w:p w14:paraId="70A98629" w14:textId="77777777" w:rsidR="00DF4568" w:rsidRPr="00936DEC" w:rsidRDefault="00DF4568">
      <w:pPr>
        <w:jc w:val="center"/>
        <w:rPr>
          <w:rFonts w:ascii="Tahoma" w:hAnsi="Tahoma" w:cs="Tahoma"/>
          <w:lang w:val="mk-MK"/>
        </w:rPr>
      </w:pPr>
    </w:p>
    <w:p w14:paraId="328CC4F0" w14:textId="77777777" w:rsidR="00674171" w:rsidRPr="00936DEC" w:rsidRDefault="005A419E" w:rsidP="009A4545">
      <w:pPr>
        <w:pStyle w:val="ListParagraph"/>
        <w:tabs>
          <w:tab w:val="left" w:pos="720"/>
        </w:tabs>
        <w:ind w:left="0"/>
        <w:jc w:val="both"/>
        <w:rPr>
          <w:rFonts w:ascii="Tahoma" w:hAnsi="Tahoma" w:cs="Tahoma"/>
          <w:lang w:val="mk-MK"/>
        </w:rPr>
      </w:pPr>
      <w:r w:rsidRPr="00936DEC">
        <w:rPr>
          <w:rFonts w:ascii="Tahoma" w:hAnsi="Tahoma" w:cs="Tahoma"/>
          <w:lang w:val="mk-MK"/>
        </w:rPr>
        <w:tab/>
        <w:t>Доколку се исполнети условите за рана интервенција</w:t>
      </w:r>
      <w:r w:rsidR="009E0D93" w:rsidRPr="00936DEC">
        <w:rPr>
          <w:rFonts w:ascii="Tahoma" w:hAnsi="Tahoma" w:cs="Tahoma"/>
          <w:lang w:val="mk-MK"/>
        </w:rPr>
        <w:t>,</w:t>
      </w:r>
      <w:r w:rsidRPr="00936DEC">
        <w:rPr>
          <w:rFonts w:ascii="Tahoma" w:hAnsi="Tahoma" w:cs="Tahoma"/>
          <w:lang w:val="mk-MK"/>
        </w:rPr>
        <w:t xml:space="preserve"> согласно со законот кој го уредува работењето на банките, Народната банка може да ја задолжи банката да контактира со потенцијални купувачи со цел подготовка на банката за решавање, со почитување на начелата од </w:t>
      </w:r>
      <w:r w:rsidR="005F572D" w:rsidRPr="00936DEC">
        <w:rPr>
          <w:rFonts w:ascii="Tahoma" w:hAnsi="Tahoma" w:cs="Tahoma"/>
          <w:lang w:val="mk-MK"/>
        </w:rPr>
        <w:t>членот 27</w:t>
      </w:r>
      <w:r w:rsidRPr="00936DEC">
        <w:rPr>
          <w:rFonts w:ascii="Tahoma" w:hAnsi="Tahoma" w:cs="Tahoma"/>
          <w:lang w:val="mk-MK"/>
        </w:rPr>
        <w:t xml:space="preserve"> став (2) </w:t>
      </w:r>
      <w:r w:rsidR="009E0D93" w:rsidRPr="00936DEC">
        <w:rPr>
          <w:rFonts w:ascii="Tahoma" w:hAnsi="Tahoma" w:cs="Tahoma"/>
          <w:lang w:val="mk-MK"/>
        </w:rPr>
        <w:t xml:space="preserve">на овој закон </w:t>
      </w:r>
      <w:r w:rsidRPr="00936DEC">
        <w:rPr>
          <w:rFonts w:ascii="Tahoma" w:hAnsi="Tahoma" w:cs="Tahoma"/>
          <w:lang w:val="mk-MK"/>
        </w:rPr>
        <w:t xml:space="preserve">и одредбите за доверливост од </w:t>
      </w:r>
      <w:r w:rsidR="005F572D" w:rsidRPr="00936DEC">
        <w:rPr>
          <w:rFonts w:ascii="Tahoma" w:hAnsi="Tahoma" w:cs="Tahoma"/>
          <w:lang w:val="mk-MK"/>
        </w:rPr>
        <w:t>членот 65</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5D6BF058" w14:textId="77777777" w:rsidR="00674171" w:rsidRPr="00936DEC" w:rsidRDefault="00674171">
      <w:pPr>
        <w:jc w:val="center"/>
        <w:rPr>
          <w:rFonts w:ascii="Tahoma" w:hAnsi="Tahoma" w:cs="Tahoma"/>
          <w:b/>
          <w:lang w:val="mk-MK"/>
        </w:rPr>
      </w:pPr>
    </w:p>
    <w:p w14:paraId="10F052E9" w14:textId="77777777" w:rsidR="00E63FA6" w:rsidRPr="00936DEC" w:rsidRDefault="00E63FA6">
      <w:pPr>
        <w:jc w:val="center"/>
        <w:rPr>
          <w:rFonts w:ascii="Tahoma" w:hAnsi="Tahoma" w:cs="Tahoma"/>
          <w:b/>
          <w:lang w:val="mk-MK"/>
        </w:rPr>
      </w:pPr>
      <w:r w:rsidRPr="00936DEC">
        <w:rPr>
          <w:rFonts w:ascii="Tahoma" w:hAnsi="Tahoma" w:cs="Tahoma"/>
          <w:b/>
          <w:lang w:val="mk-MK"/>
        </w:rPr>
        <w:t xml:space="preserve">Овластување да се бара вршење услуги и користење </w:t>
      </w:r>
      <w:r w:rsidR="00E163BE" w:rsidRPr="00936DEC">
        <w:rPr>
          <w:rFonts w:ascii="Tahoma" w:hAnsi="Tahoma" w:cs="Tahoma"/>
          <w:b/>
          <w:lang w:val="mk-MK"/>
        </w:rPr>
        <w:t xml:space="preserve">простор и </w:t>
      </w:r>
      <w:r w:rsidRPr="00936DEC">
        <w:rPr>
          <w:rFonts w:ascii="Tahoma" w:hAnsi="Tahoma" w:cs="Tahoma"/>
          <w:b/>
          <w:lang w:val="mk-MK"/>
        </w:rPr>
        <w:t>опрема</w:t>
      </w:r>
    </w:p>
    <w:p w14:paraId="6EA9808B" w14:textId="77777777" w:rsidR="00DF4568" w:rsidRPr="00936DEC" w:rsidRDefault="00E63FA6">
      <w:pPr>
        <w:tabs>
          <w:tab w:val="left" w:pos="720"/>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5</w:t>
      </w:r>
      <w:r w:rsidR="009749AF" w:rsidRPr="00936DEC">
        <w:rPr>
          <w:rFonts w:ascii="Tahoma" w:hAnsi="Tahoma" w:cs="Tahoma"/>
          <w:lang w:val="mk-MK"/>
        </w:rPr>
        <w:t>1</w:t>
      </w:r>
    </w:p>
    <w:p w14:paraId="77B554C5" w14:textId="77777777" w:rsidR="00E63FA6" w:rsidRPr="00936DEC" w:rsidRDefault="00E63FA6">
      <w:pPr>
        <w:tabs>
          <w:tab w:val="left" w:pos="720"/>
        </w:tabs>
        <w:jc w:val="center"/>
        <w:rPr>
          <w:rFonts w:ascii="Tahoma" w:hAnsi="Tahoma" w:cs="Tahoma"/>
        </w:rPr>
      </w:pPr>
    </w:p>
    <w:p w14:paraId="02820893" w14:textId="77777777" w:rsidR="00E63FA6" w:rsidRPr="00936DEC" w:rsidRDefault="0016303F" w:rsidP="00642F66">
      <w:pPr>
        <w:pStyle w:val="ListParagraph"/>
        <w:numPr>
          <w:ilvl w:val="0"/>
          <w:numId w:val="85"/>
        </w:numPr>
        <w:tabs>
          <w:tab w:val="left" w:pos="1134"/>
        </w:tabs>
        <w:ind w:left="0" w:firstLine="720"/>
        <w:jc w:val="both"/>
        <w:rPr>
          <w:rFonts w:ascii="Tahoma" w:hAnsi="Tahoma" w:cs="Tahoma"/>
          <w:lang w:val="mk-MK"/>
        </w:rPr>
      </w:pPr>
      <w:r w:rsidRPr="00936DEC">
        <w:rPr>
          <w:rFonts w:ascii="Tahoma" w:hAnsi="Tahoma" w:cs="Tahoma"/>
          <w:lang w:val="mk-MK"/>
        </w:rPr>
        <w:lastRenderedPageBreak/>
        <w:t xml:space="preserve">Народната банка </w:t>
      </w:r>
      <w:r w:rsidR="007A25AD" w:rsidRPr="00936DEC">
        <w:rPr>
          <w:rFonts w:ascii="Tahoma" w:hAnsi="Tahoma" w:cs="Tahoma"/>
          <w:lang w:val="mk-MK"/>
        </w:rPr>
        <w:t xml:space="preserve">има право да донесе </w:t>
      </w:r>
      <w:r w:rsidR="00400D23" w:rsidRPr="00936DEC">
        <w:rPr>
          <w:rFonts w:ascii="Tahoma" w:hAnsi="Tahoma" w:cs="Tahoma"/>
          <w:lang w:val="mk-MK"/>
        </w:rPr>
        <w:t>одлука</w:t>
      </w:r>
      <w:r w:rsidR="007A25AD" w:rsidRPr="00936DEC">
        <w:rPr>
          <w:rFonts w:ascii="Tahoma" w:hAnsi="Tahoma" w:cs="Tahoma"/>
          <w:lang w:val="mk-MK"/>
        </w:rPr>
        <w:t xml:space="preserve"> со ко</w:t>
      </w:r>
      <w:r w:rsidR="00400D23" w:rsidRPr="00936DEC">
        <w:rPr>
          <w:rFonts w:ascii="Tahoma" w:hAnsi="Tahoma" w:cs="Tahoma"/>
          <w:lang w:val="mk-MK"/>
        </w:rPr>
        <w:t>ја</w:t>
      </w:r>
      <w:r w:rsidR="007A25AD" w:rsidRPr="00936DEC">
        <w:rPr>
          <w:rFonts w:ascii="Tahoma" w:hAnsi="Tahoma" w:cs="Tahoma"/>
          <w:lang w:val="mk-MK"/>
        </w:rPr>
        <w:t xml:space="preserve"> ѝ наложува на банката којашто се решава </w:t>
      </w:r>
      <w:r w:rsidR="003E0B6A" w:rsidRPr="00936DEC">
        <w:rPr>
          <w:rFonts w:ascii="Tahoma" w:hAnsi="Tahoma" w:cs="Tahoma"/>
          <w:lang w:val="mk-MK"/>
        </w:rPr>
        <w:t xml:space="preserve">или на </w:t>
      </w:r>
      <w:r w:rsidR="00CF333C" w:rsidRPr="00936DEC">
        <w:rPr>
          <w:rFonts w:ascii="Tahoma" w:hAnsi="Tahoma" w:cs="Tahoma"/>
          <w:lang w:val="mk-MK"/>
        </w:rPr>
        <w:t>друга членка на</w:t>
      </w:r>
      <w:r w:rsidR="003E0B6A" w:rsidRPr="00936DEC">
        <w:rPr>
          <w:rFonts w:ascii="Tahoma" w:hAnsi="Tahoma" w:cs="Tahoma"/>
          <w:lang w:val="mk-MK"/>
        </w:rPr>
        <w:t xml:space="preserve"> банкарската група </w:t>
      </w:r>
      <w:r w:rsidR="007A25AD" w:rsidRPr="00936DEC">
        <w:rPr>
          <w:rFonts w:ascii="Tahoma" w:hAnsi="Tahoma" w:cs="Tahoma"/>
          <w:lang w:val="mk-MK"/>
        </w:rPr>
        <w:t>да</w:t>
      </w:r>
      <w:r w:rsidR="00E163BE" w:rsidRPr="00936DEC">
        <w:rPr>
          <w:rFonts w:ascii="Tahoma" w:hAnsi="Tahoma" w:cs="Tahoma"/>
          <w:lang w:val="mk-MK"/>
        </w:rPr>
        <w:t xml:space="preserve"> </w:t>
      </w:r>
      <w:r w:rsidR="00764370" w:rsidRPr="00936DEC">
        <w:rPr>
          <w:rFonts w:ascii="Tahoma" w:hAnsi="Tahoma" w:cs="Tahoma"/>
          <w:lang w:val="mk-MK"/>
        </w:rPr>
        <w:t xml:space="preserve">обезбеди </w:t>
      </w:r>
      <w:r w:rsidR="00E163BE" w:rsidRPr="00936DEC">
        <w:rPr>
          <w:rFonts w:ascii="Tahoma" w:hAnsi="Tahoma" w:cs="Tahoma"/>
          <w:lang w:val="mk-MK"/>
        </w:rPr>
        <w:t>врш</w:t>
      </w:r>
      <w:r w:rsidR="00764370" w:rsidRPr="00936DEC">
        <w:rPr>
          <w:rFonts w:ascii="Tahoma" w:hAnsi="Tahoma" w:cs="Tahoma"/>
          <w:lang w:val="mk-MK"/>
        </w:rPr>
        <w:t>ење на</w:t>
      </w:r>
      <w:r w:rsidR="00E163BE" w:rsidRPr="00936DEC">
        <w:rPr>
          <w:rFonts w:ascii="Tahoma" w:hAnsi="Tahoma" w:cs="Tahoma"/>
          <w:lang w:val="mk-MK"/>
        </w:rPr>
        <w:t xml:space="preserve"> </w:t>
      </w:r>
      <w:r w:rsidR="009B5838" w:rsidRPr="00936DEC">
        <w:rPr>
          <w:rFonts w:ascii="Tahoma" w:hAnsi="Tahoma" w:cs="Tahoma"/>
          <w:lang w:val="mk-MK"/>
        </w:rPr>
        <w:t>у</w:t>
      </w:r>
      <w:r w:rsidR="00E163BE" w:rsidRPr="00936DEC">
        <w:rPr>
          <w:rFonts w:ascii="Tahoma" w:hAnsi="Tahoma" w:cs="Tahoma"/>
          <w:lang w:val="mk-MK"/>
        </w:rPr>
        <w:t xml:space="preserve">слугите или користење на просторот и опремата коишто се потребни за да може друштвото примач ефикасно да ги извршува работите што му се пренесени. </w:t>
      </w:r>
    </w:p>
    <w:p w14:paraId="518F9E62" w14:textId="77777777" w:rsidR="002B6BC9" w:rsidRPr="00936DEC" w:rsidRDefault="002B6BC9" w:rsidP="00642F66">
      <w:pPr>
        <w:pStyle w:val="ListParagraph"/>
        <w:numPr>
          <w:ilvl w:val="0"/>
          <w:numId w:val="85"/>
        </w:numPr>
        <w:tabs>
          <w:tab w:val="left" w:pos="1134"/>
        </w:tabs>
        <w:ind w:left="0" w:firstLine="720"/>
        <w:jc w:val="both"/>
        <w:rPr>
          <w:rFonts w:ascii="Tahoma" w:hAnsi="Tahoma" w:cs="Tahoma"/>
          <w:lang w:val="mk-MK"/>
        </w:rPr>
      </w:pPr>
      <w:r w:rsidRPr="00936DEC">
        <w:rPr>
          <w:rFonts w:ascii="Tahoma" w:hAnsi="Tahoma" w:cs="Tahoma"/>
          <w:lang w:val="mk-MK"/>
        </w:rPr>
        <w:t>Народната банка има право да донесе одлука согласно со ставот (1) на овој член и доколку над банката којашто се решава или над друга членка на банкарската група е отворена стечајна постапка.</w:t>
      </w:r>
    </w:p>
    <w:p w14:paraId="0DBBEB2D" w14:textId="77777777" w:rsidR="00E163BE" w:rsidRPr="00936DEC" w:rsidRDefault="00E163BE" w:rsidP="00642F66">
      <w:pPr>
        <w:pStyle w:val="ListParagraph"/>
        <w:numPr>
          <w:ilvl w:val="0"/>
          <w:numId w:val="85"/>
        </w:numPr>
        <w:tabs>
          <w:tab w:val="left" w:pos="1134"/>
        </w:tabs>
        <w:ind w:left="0" w:firstLine="720"/>
        <w:jc w:val="both"/>
        <w:rPr>
          <w:rFonts w:ascii="Tahoma" w:hAnsi="Tahoma" w:cs="Tahoma"/>
          <w:lang w:val="mk-MK"/>
        </w:rPr>
      </w:pPr>
      <w:r w:rsidRPr="00936DEC">
        <w:rPr>
          <w:rFonts w:ascii="Tahoma" w:hAnsi="Tahoma" w:cs="Tahoma"/>
          <w:lang w:val="mk-MK"/>
        </w:rPr>
        <w:t xml:space="preserve">Вршењето услуги и користењето простор и опрема согласно со овој член </w:t>
      </w:r>
      <w:r w:rsidR="00A952A9" w:rsidRPr="00936DEC">
        <w:rPr>
          <w:rFonts w:ascii="Tahoma" w:hAnsi="Tahoma" w:cs="Tahoma"/>
          <w:lang w:val="mk-MK"/>
        </w:rPr>
        <w:t>не вклучува каква било финансиска поддршка.</w:t>
      </w:r>
    </w:p>
    <w:p w14:paraId="7D39D218" w14:textId="77777777" w:rsidR="00A952A9" w:rsidRPr="00936DEC" w:rsidRDefault="00A952A9" w:rsidP="00642F66">
      <w:pPr>
        <w:pStyle w:val="ListParagraph"/>
        <w:numPr>
          <w:ilvl w:val="0"/>
          <w:numId w:val="85"/>
        </w:numPr>
        <w:tabs>
          <w:tab w:val="left" w:pos="1134"/>
        </w:tabs>
        <w:ind w:left="0" w:firstLine="720"/>
        <w:jc w:val="both"/>
        <w:rPr>
          <w:rFonts w:ascii="Tahoma" w:hAnsi="Tahoma" w:cs="Tahoma"/>
          <w:lang w:val="mk-MK"/>
        </w:rPr>
      </w:pPr>
      <w:r w:rsidRPr="00936DEC">
        <w:rPr>
          <w:rFonts w:ascii="Tahoma" w:hAnsi="Tahoma" w:cs="Tahoma"/>
          <w:lang w:val="mk-MK"/>
        </w:rPr>
        <w:t xml:space="preserve">Услугите </w:t>
      </w:r>
      <w:r w:rsidR="00972759" w:rsidRPr="00936DEC">
        <w:rPr>
          <w:rFonts w:ascii="Tahoma" w:hAnsi="Tahoma" w:cs="Tahoma"/>
          <w:lang w:val="mk-MK"/>
        </w:rPr>
        <w:t>се вршат</w:t>
      </w:r>
      <w:r w:rsidR="00CF333C" w:rsidRPr="00936DEC">
        <w:rPr>
          <w:rFonts w:ascii="Tahoma" w:hAnsi="Tahoma" w:cs="Tahoma"/>
          <w:lang w:val="mk-MK"/>
        </w:rPr>
        <w:t>,</w:t>
      </w:r>
      <w:r w:rsidR="00972759" w:rsidRPr="00936DEC">
        <w:rPr>
          <w:rFonts w:ascii="Tahoma" w:hAnsi="Tahoma" w:cs="Tahoma"/>
          <w:lang w:val="mk-MK"/>
        </w:rPr>
        <w:t xml:space="preserve"> </w:t>
      </w:r>
      <w:r w:rsidRPr="00936DEC">
        <w:rPr>
          <w:rFonts w:ascii="Tahoma" w:hAnsi="Tahoma" w:cs="Tahoma"/>
          <w:lang w:val="mk-MK"/>
        </w:rPr>
        <w:t>односно просторот и опремата се користат</w:t>
      </w:r>
      <w:r w:rsidR="0069000B" w:rsidRPr="00936DEC">
        <w:rPr>
          <w:rFonts w:ascii="Tahoma" w:hAnsi="Tahoma" w:cs="Tahoma"/>
          <w:lang w:val="mk-MK"/>
        </w:rPr>
        <w:t xml:space="preserve"> под следниве услови</w:t>
      </w:r>
      <w:r w:rsidRPr="00936DEC">
        <w:rPr>
          <w:rFonts w:ascii="Tahoma" w:hAnsi="Tahoma" w:cs="Tahoma"/>
          <w:lang w:val="mk-MK"/>
        </w:rPr>
        <w:t>:</w:t>
      </w:r>
    </w:p>
    <w:p w14:paraId="2E3DDE21" w14:textId="77777777" w:rsidR="00A952A9" w:rsidRPr="00936DEC" w:rsidRDefault="0069000B" w:rsidP="004262FD">
      <w:pPr>
        <w:pStyle w:val="ListParagraph"/>
        <w:numPr>
          <w:ilvl w:val="0"/>
          <w:numId w:val="48"/>
        </w:numPr>
        <w:tabs>
          <w:tab w:val="left" w:pos="720"/>
        </w:tabs>
        <w:ind w:left="1560" w:hanging="426"/>
        <w:jc w:val="both"/>
        <w:rPr>
          <w:rFonts w:ascii="Tahoma" w:hAnsi="Tahoma" w:cs="Tahoma"/>
          <w:lang w:val="mk-MK"/>
        </w:rPr>
      </w:pPr>
      <w:r w:rsidRPr="00936DEC">
        <w:rPr>
          <w:rFonts w:ascii="Tahoma" w:hAnsi="Tahoma" w:cs="Tahoma"/>
          <w:lang w:val="mk-MK"/>
        </w:rPr>
        <w:t xml:space="preserve">ако </w:t>
      </w:r>
      <w:r w:rsidR="00A952A9" w:rsidRPr="00936DEC">
        <w:rPr>
          <w:rFonts w:ascii="Tahoma" w:hAnsi="Tahoma" w:cs="Tahoma"/>
          <w:lang w:val="mk-MK"/>
        </w:rPr>
        <w:t>услуги</w:t>
      </w:r>
      <w:r w:rsidRPr="00936DEC">
        <w:rPr>
          <w:rFonts w:ascii="Tahoma" w:hAnsi="Tahoma" w:cs="Tahoma"/>
          <w:lang w:val="mk-MK"/>
        </w:rPr>
        <w:t>те</w:t>
      </w:r>
      <w:r w:rsidR="00A952A9" w:rsidRPr="00936DEC">
        <w:rPr>
          <w:rFonts w:ascii="Tahoma" w:hAnsi="Tahoma" w:cs="Tahoma"/>
          <w:lang w:val="mk-MK"/>
        </w:rPr>
        <w:t xml:space="preserve"> или простор</w:t>
      </w:r>
      <w:r w:rsidRPr="00936DEC">
        <w:rPr>
          <w:rFonts w:ascii="Tahoma" w:hAnsi="Tahoma" w:cs="Tahoma"/>
          <w:lang w:val="mk-MK"/>
        </w:rPr>
        <w:t>от</w:t>
      </w:r>
      <w:r w:rsidR="00A952A9" w:rsidRPr="00936DEC">
        <w:rPr>
          <w:rFonts w:ascii="Tahoma" w:hAnsi="Tahoma" w:cs="Tahoma"/>
          <w:lang w:val="mk-MK"/>
        </w:rPr>
        <w:t xml:space="preserve"> и опрема</w:t>
      </w:r>
      <w:r w:rsidRPr="00936DEC">
        <w:rPr>
          <w:rFonts w:ascii="Tahoma" w:hAnsi="Tahoma" w:cs="Tahoma"/>
          <w:lang w:val="mk-MK"/>
        </w:rPr>
        <w:t>та ѝ биле обезбедени на банката којашто се решава во согласност со договор</w:t>
      </w:r>
      <w:r w:rsidR="00A952A9" w:rsidRPr="00936DEC">
        <w:rPr>
          <w:rFonts w:ascii="Tahoma" w:hAnsi="Tahoma" w:cs="Tahoma"/>
          <w:lang w:val="mk-MK"/>
        </w:rPr>
        <w:t xml:space="preserve"> </w:t>
      </w:r>
      <w:r w:rsidR="003E0B6A" w:rsidRPr="00936DEC">
        <w:rPr>
          <w:rFonts w:ascii="Tahoma" w:hAnsi="Tahoma" w:cs="Tahoma"/>
          <w:lang w:val="mk-MK"/>
        </w:rPr>
        <w:t xml:space="preserve">непосредно </w:t>
      </w:r>
      <w:r w:rsidR="00A952A9" w:rsidRPr="00936DEC">
        <w:rPr>
          <w:rFonts w:ascii="Tahoma" w:hAnsi="Tahoma" w:cs="Tahoma"/>
          <w:lang w:val="mk-MK"/>
        </w:rPr>
        <w:t>пред преземањето активности за решавање</w:t>
      </w:r>
      <w:r w:rsidRPr="00936DEC">
        <w:rPr>
          <w:rFonts w:ascii="Tahoma" w:hAnsi="Tahoma" w:cs="Tahoma"/>
          <w:lang w:val="mk-MK"/>
        </w:rPr>
        <w:t>, по</w:t>
      </w:r>
      <w:r w:rsidR="00D03C39" w:rsidRPr="00936DEC">
        <w:rPr>
          <w:rFonts w:ascii="Tahoma" w:hAnsi="Tahoma" w:cs="Tahoma"/>
          <w:lang w:val="mk-MK"/>
        </w:rPr>
        <w:t>д</w:t>
      </w:r>
      <w:r w:rsidRPr="00936DEC">
        <w:rPr>
          <w:rFonts w:ascii="Tahoma" w:hAnsi="Tahoma" w:cs="Tahoma"/>
          <w:lang w:val="mk-MK"/>
        </w:rPr>
        <w:t xml:space="preserve"> истите услови</w:t>
      </w:r>
      <w:r w:rsidR="00A952A9" w:rsidRPr="00936DEC">
        <w:rPr>
          <w:rFonts w:ascii="Tahoma" w:hAnsi="Tahoma" w:cs="Tahoma"/>
          <w:lang w:val="mk-MK"/>
        </w:rPr>
        <w:t xml:space="preserve"> за времетраењето на тој договор;</w:t>
      </w:r>
    </w:p>
    <w:p w14:paraId="167F51C3" w14:textId="77777777" w:rsidR="00A952A9" w:rsidRPr="00936DEC" w:rsidRDefault="0069000B" w:rsidP="004262FD">
      <w:pPr>
        <w:pStyle w:val="ListParagraph"/>
        <w:numPr>
          <w:ilvl w:val="0"/>
          <w:numId w:val="48"/>
        </w:numPr>
        <w:tabs>
          <w:tab w:val="left" w:pos="720"/>
        </w:tabs>
        <w:ind w:left="1560" w:hanging="426"/>
        <w:jc w:val="both"/>
        <w:rPr>
          <w:rFonts w:ascii="Tahoma" w:hAnsi="Tahoma" w:cs="Tahoma"/>
          <w:lang w:val="mk-MK"/>
        </w:rPr>
      </w:pPr>
      <w:r w:rsidRPr="00936DEC">
        <w:rPr>
          <w:rFonts w:ascii="Tahoma" w:hAnsi="Tahoma" w:cs="Tahoma"/>
          <w:lang w:val="mk-MK"/>
        </w:rPr>
        <w:t xml:space="preserve">ако </w:t>
      </w:r>
      <w:r w:rsidR="00A952A9" w:rsidRPr="00936DEC">
        <w:rPr>
          <w:rFonts w:ascii="Tahoma" w:hAnsi="Tahoma" w:cs="Tahoma"/>
          <w:lang w:val="mk-MK"/>
        </w:rPr>
        <w:t>не постои договор за вршење услуги или користење простор и опрема или таквиот договор престанал да важи</w:t>
      </w:r>
      <w:r w:rsidRPr="00936DEC">
        <w:rPr>
          <w:rFonts w:ascii="Tahoma" w:hAnsi="Tahoma" w:cs="Tahoma"/>
          <w:lang w:val="mk-MK"/>
        </w:rPr>
        <w:t>, под разумни услови</w:t>
      </w:r>
      <w:r w:rsidR="00A952A9" w:rsidRPr="00936DEC">
        <w:rPr>
          <w:rFonts w:ascii="Tahoma" w:hAnsi="Tahoma" w:cs="Tahoma"/>
          <w:lang w:val="mk-MK"/>
        </w:rPr>
        <w:t>.</w:t>
      </w:r>
    </w:p>
    <w:p w14:paraId="2D705B0A" w14:textId="77777777" w:rsidR="00772D3A" w:rsidRPr="00936DEC" w:rsidRDefault="00772D3A" w:rsidP="00642F66">
      <w:pPr>
        <w:pStyle w:val="ListParagraph"/>
        <w:numPr>
          <w:ilvl w:val="0"/>
          <w:numId w:val="85"/>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3748C6" w:rsidRPr="00936DEC">
        <w:rPr>
          <w:rFonts w:ascii="Tahoma" w:hAnsi="Tahoma" w:cs="Tahoma"/>
          <w:lang w:val="mk-MK"/>
        </w:rPr>
        <w:t>оценува, во зависност од околностите на секој поединечен случај, дали и кои услуги се потребни заради континуирано извршување на пренесената дејност, права и обврски, а особено на критичните функции.</w:t>
      </w:r>
    </w:p>
    <w:p w14:paraId="4A61671F" w14:textId="77777777" w:rsidR="003748C6" w:rsidRPr="00936DEC" w:rsidRDefault="003748C6" w:rsidP="00642F66">
      <w:pPr>
        <w:pStyle w:val="ListParagraph"/>
        <w:numPr>
          <w:ilvl w:val="0"/>
          <w:numId w:val="85"/>
        </w:numPr>
        <w:tabs>
          <w:tab w:val="left" w:pos="1134"/>
        </w:tabs>
        <w:ind w:left="0" w:firstLine="720"/>
        <w:jc w:val="both"/>
        <w:rPr>
          <w:rFonts w:ascii="Tahoma" w:hAnsi="Tahoma" w:cs="Tahoma"/>
          <w:lang w:val="mk-MK"/>
        </w:rPr>
      </w:pPr>
      <w:r w:rsidRPr="00936DEC">
        <w:rPr>
          <w:rFonts w:ascii="Tahoma" w:hAnsi="Tahoma" w:cs="Tahoma"/>
          <w:lang w:val="mk-MK"/>
        </w:rPr>
        <w:t xml:space="preserve">При оценувањето дали на банката којашто се решава или на </w:t>
      </w:r>
      <w:r w:rsidR="00CF333C" w:rsidRPr="00936DEC">
        <w:rPr>
          <w:rFonts w:ascii="Tahoma" w:hAnsi="Tahoma" w:cs="Tahoma"/>
          <w:lang w:val="mk-MK"/>
        </w:rPr>
        <w:t>друга членка на</w:t>
      </w:r>
      <w:r w:rsidRPr="00936DEC">
        <w:rPr>
          <w:rFonts w:ascii="Tahoma" w:hAnsi="Tahoma" w:cs="Tahoma"/>
          <w:lang w:val="mk-MK"/>
        </w:rPr>
        <w:t xml:space="preserve"> банкарската група треба да им се наложи да </w:t>
      </w:r>
      <w:r w:rsidR="00564AC4" w:rsidRPr="00936DEC">
        <w:rPr>
          <w:rFonts w:ascii="Tahoma" w:hAnsi="Tahoma" w:cs="Tahoma"/>
          <w:lang w:val="mk-MK"/>
        </w:rPr>
        <w:t xml:space="preserve">го обезбедат </w:t>
      </w:r>
      <w:r w:rsidRPr="00936DEC">
        <w:rPr>
          <w:rFonts w:ascii="Tahoma" w:hAnsi="Tahoma" w:cs="Tahoma"/>
          <w:lang w:val="mk-MK"/>
        </w:rPr>
        <w:t>врш</w:t>
      </w:r>
      <w:r w:rsidR="00564AC4" w:rsidRPr="00936DEC">
        <w:rPr>
          <w:rFonts w:ascii="Tahoma" w:hAnsi="Tahoma" w:cs="Tahoma"/>
          <w:lang w:val="mk-MK"/>
        </w:rPr>
        <w:t>ењето</w:t>
      </w:r>
      <w:r w:rsidRPr="00936DEC">
        <w:rPr>
          <w:rFonts w:ascii="Tahoma" w:hAnsi="Tahoma" w:cs="Tahoma"/>
          <w:lang w:val="mk-MK"/>
        </w:rPr>
        <w:t xml:space="preserve"> услуги или да овозможат користење на просторот и опремата, се земаат предвид најмалку следниве области: информациска технологија, човечки ресурси, процесирање на трансакции, спречување перење пари и финансирање тероризам, обезбедување деловен простор, правни услуги и усогласеност со прописи, управување со актива, управување со ризици, сметководство, управување со готовина.</w:t>
      </w:r>
    </w:p>
    <w:p w14:paraId="15BDFDF6" w14:textId="77777777" w:rsidR="000178B3" w:rsidRPr="00936DEC" w:rsidRDefault="000178B3" w:rsidP="00642F66">
      <w:pPr>
        <w:pStyle w:val="ListParagraph"/>
        <w:numPr>
          <w:ilvl w:val="0"/>
          <w:numId w:val="85"/>
        </w:numPr>
        <w:tabs>
          <w:tab w:val="left" w:pos="1134"/>
        </w:tabs>
        <w:ind w:left="0" w:firstLine="720"/>
        <w:jc w:val="both"/>
        <w:rPr>
          <w:rFonts w:ascii="Tahoma" w:hAnsi="Tahoma" w:cs="Tahoma"/>
          <w:lang w:val="mk-MK"/>
        </w:rPr>
      </w:pPr>
      <w:r w:rsidRPr="00936DEC">
        <w:rPr>
          <w:rFonts w:ascii="Tahoma" w:hAnsi="Tahoma" w:cs="Tahoma"/>
          <w:lang w:val="mk-MK"/>
        </w:rPr>
        <w:t xml:space="preserve">Обезбедувањето на услугите не смее да вклучува преземање финансиски ризици што би можело да претставува финансиска поддршка спротивно на ставот (2) </w:t>
      </w:r>
      <w:r w:rsidR="00273B95" w:rsidRPr="00936DEC">
        <w:rPr>
          <w:rFonts w:ascii="Tahoma" w:hAnsi="Tahoma" w:cs="Tahoma"/>
          <w:lang w:val="mk-MK"/>
        </w:rPr>
        <w:t>на овој член</w:t>
      </w:r>
      <w:r w:rsidRPr="00936DEC">
        <w:rPr>
          <w:rFonts w:ascii="Tahoma" w:hAnsi="Tahoma" w:cs="Tahoma"/>
          <w:lang w:val="mk-MK"/>
        </w:rPr>
        <w:t>.</w:t>
      </w:r>
    </w:p>
    <w:p w14:paraId="34C476D9" w14:textId="77777777" w:rsidR="00E63FA6" w:rsidRPr="00936DEC" w:rsidRDefault="00E63FA6">
      <w:pPr>
        <w:pStyle w:val="ListParagraph"/>
        <w:tabs>
          <w:tab w:val="left" w:pos="720"/>
        </w:tabs>
        <w:ind w:left="2160"/>
        <w:jc w:val="center"/>
        <w:rPr>
          <w:rFonts w:ascii="Tahoma" w:hAnsi="Tahoma" w:cs="Tahoma"/>
          <w:b/>
          <w:lang w:val="mk-MK"/>
        </w:rPr>
      </w:pPr>
    </w:p>
    <w:p w14:paraId="70102A50" w14:textId="77777777" w:rsidR="00C84DCD" w:rsidRPr="00936DEC" w:rsidRDefault="004249C2">
      <w:pPr>
        <w:jc w:val="center"/>
        <w:rPr>
          <w:rFonts w:ascii="Tahoma" w:hAnsi="Tahoma" w:cs="Tahoma"/>
          <w:b/>
          <w:lang w:val="mk-MK"/>
        </w:rPr>
      </w:pPr>
      <w:r w:rsidRPr="00936DEC">
        <w:rPr>
          <w:rFonts w:ascii="Tahoma" w:hAnsi="Tahoma" w:cs="Tahoma"/>
          <w:b/>
          <w:lang w:val="mk-MK"/>
        </w:rPr>
        <w:t xml:space="preserve">Овластувања во </w:t>
      </w:r>
      <w:r w:rsidR="0003784F" w:rsidRPr="00936DEC">
        <w:rPr>
          <w:rFonts w:ascii="Tahoma" w:hAnsi="Tahoma" w:cs="Tahoma"/>
          <w:b/>
          <w:lang w:val="mk-MK"/>
        </w:rPr>
        <w:t>поглед на средства, права, обврски, акции и други сопственички инструменти во други држави</w:t>
      </w:r>
    </w:p>
    <w:p w14:paraId="373423D8" w14:textId="77777777" w:rsidR="00DF4568" w:rsidRPr="00936DEC" w:rsidRDefault="006263B2">
      <w:pPr>
        <w:tabs>
          <w:tab w:val="left" w:pos="720"/>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5</w:t>
      </w:r>
      <w:r w:rsidR="009749AF" w:rsidRPr="00936DEC">
        <w:rPr>
          <w:rFonts w:ascii="Tahoma" w:hAnsi="Tahoma" w:cs="Tahoma"/>
          <w:lang w:val="mk-MK"/>
        </w:rPr>
        <w:t>2</w:t>
      </w:r>
    </w:p>
    <w:p w14:paraId="664FD4C8" w14:textId="77777777" w:rsidR="00C84DCD" w:rsidRPr="00936DEC" w:rsidRDefault="00C84DCD">
      <w:pPr>
        <w:tabs>
          <w:tab w:val="left" w:pos="720"/>
        </w:tabs>
        <w:jc w:val="center"/>
        <w:rPr>
          <w:rFonts w:ascii="Tahoma" w:hAnsi="Tahoma" w:cs="Tahoma"/>
        </w:rPr>
      </w:pPr>
    </w:p>
    <w:p w14:paraId="1FA2E928" w14:textId="77777777" w:rsidR="0003784F" w:rsidRPr="00936DEC" w:rsidRDefault="0003784F" w:rsidP="00642F66">
      <w:pPr>
        <w:pStyle w:val="ListParagraph"/>
        <w:numPr>
          <w:ilvl w:val="0"/>
          <w:numId w:val="86"/>
        </w:numPr>
        <w:tabs>
          <w:tab w:val="left" w:pos="1134"/>
        </w:tabs>
        <w:ind w:left="0" w:firstLine="720"/>
        <w:jc w:val="both"/>
        <w:rPr>
          <w:rFonts w:ascii="Tahoma" w:hAnsi="Tahoma" w:cs="Tahoma"/>
          <w:lang w:val="mk-MK"/>
        </w:rPr>
      </w:pPr>
      <w:r w:rsidRPr="00936DEC">
        <w:rPr>
          <w:rFonts w:ascii="Tahoma" w:hAnsi="Tahoma" w:cs="Tahoma"/>
          <w:lang w:val="mk-MK"/>
        </w:rPr>
        <w:t>Во случаите кога решавањето на банка вклучува преземање активности во поглед на средства кои</w:t>
      </w:r>
      <w:r w:rsidR="0048198A" w:rsidRPr="00936DEC">
        <w:rPr>
          <w:rFonts w:ascii="Tahoma" w:hAnsi="Tahoma" w:cs="Tahoma"/>
          <w:lang w:val="mk-MK"/>
        </w:rPr>
        <w:t>што</w:t>
      </w:r>
      <w:r w:rsidRPr="00936DEC">
        <w:rPr>
          <w:rFonts w:ascii="Tahoma" w:hAnsi="Tahoma" w:cs="Tahoma"/>
          <w:lang w:val="mk-MK"/>
        </w:rPr>
        <w:t xml:space="preserve"> се наоѓаат во друга </w:t>
      </w:r>
      <w:r w:rsidR="0048198A" w:rsidRPr="00936DEC">
        <w:rPr>
          <w:rFonts w:ascii="Tahoma" w:hAnsi="Tahoma" w:cs="Tahoma"/>
          <w:lang w:val="mk-MK"/>
        </w:rPr>
        <w:t xml:space="preserve">земја </w:t>
      </w:r>
      <w:r w:rsidRPr="00936DEC">
        <w:rPr>
          <w:rFonts w:ascii="Tahoma" w:hAnsi="Tahoma" w:cs="Tahoma"/>
          <w:lang w:val="mk-MK"/>
        </w:rPr>
        <w:t xml:space="preserve">или акции, други сопственички инструменти, права или обврски на кои се применува правото на друга </w:t>
      </w:r>
      <w:r w:rsidR="0048198A" w:rsidRPr="00936DEC">
        <w:rPr>
          <w:rFonts w:ascii="Tahoma" w:hAnsi="Tahoma" w:cs="Tahoma"/>
          <w:lang w:val="mk-MK"/>
        </w:rPr>
        <w:t>земја</w:t>
      </w:r>
      <w:r w:rsidR="00C84DCD" w:rsidRPr="00936DEC">
        <w:rPr>
          <w:rFonts w:ascii="Tahoma" w:hAnsi="Tahoma" w:cs="Tahoma"/>
          <w:lang w:val="mk-MK"/>
        </w:rPr>
        <w:t xml:space="preserve">, </w:t>
      </w:r>
      <w:r w:rsidR="0016303F" w:rsidRPr="00936DEC">
        <w:rPr>
          <w:rFonts w:ascii="Tahoma" w:hAnsi="Tahoma" w:cs="Tahoma"/>
          <w:lang w:val="mk-MK"/>
        </w:rPr>
        <w:t xml:space="preserve">Народната банка </w:t>
      </w:r>
      <w:r w:rsidR="00C84DCD" w:rsidRPr="00936DEC">
        <w:rPr>
          <w:rFonts w:ascii="Tahoma" w:hAnsi="Tahoma" w:cs="Tahoma"/>
          <w:lang w:val="mk-MK"/>
        </w:rPr>
        <w:t xml:space="preserve">има право со </w:t>
      </w:r>
      <w:r w:rsidR="00400D23" w:rsidRPr="00936DEC">
        <w:rPr>
          <w:rFonts w:ascii="Tahoma" w:hAnsi="Tahoma" w:cs="Tahoma"/>
          <w:lang w:val="mk-MK"/>
        </w:rPr>
        <w:t>одлука</w:t>
      </w:r>
      <w:r w:rsidR="00C84DCD" w:rsidRPr="00936DEC">
        <w:rPr>
          <w:rFonts w:ascii="Tahoma" w:hAnsi="Tahoma" w:cs="Tahoma"/>
          <w:lang w:val="mk-MK"/>
        </w:rPr>
        <w:t xml:space="preserve"> да наложи:</w:t>
      </w:r>
    </w:p>
    <w:p w14:paraId="47D7579B" w14:textId="77777777" w:rsidR="00C84DCD" w:rsidRPr="00936DEC" w:rsidRDefault="00C84DCD" w:rsidP="004262FD">
      <w:pPr>
        <w:pStyle w:val="ListParagraph"/>
        <w:numPr>
          <w:ilvl w:val="0"/>
          <w:numId w:val="49"/>
        </w:numPr>
        <w:tabs>
          <w:tab w:val="left" w:pos="720"/>
        </w:tabs>
        <w:ind w:left="1418" w:hanging="284"/>
        <w:jc w:val="both"/>
        <w:rPr>
          <w:rFonts w:ascii="Tahoma" w:hAnsi="Tahoma" w:cs="Tahoma"/>
          <w:lang w:val="mk-MK"/>
        </w:rPr>
      </w:pPr>
      <w:r w:rsidRPr="00936DEC">
        <w:rPr>
          <w:rFonts w:ascii="Tahoma" w:hAnsi="Tahoma" w:cs="Tahoma"/>
          <w:lang w:val="mk-MK"/>
        </w:rPr>
        <w:t xml:space="preserve">посебните управители на банката којашто се решава и друштвото примач да ги преземат сите потребни дејствија за да се реализира преносот, отписот, претворањето </w:t>
      </w:r>
      <w:r w:rsidR="00600A48" w:rsidRPr="00936DEC">
        <w:rPr>
          <w:rFonts w:ascii="Tahoma" w:hAnsi="Tahoma" w:cs="Tahoma"/>
          <w:lang w:val="mk-MK"/>
        </w:rPr>
        <w:t xml:space="preserve">во акции </w:t>
      </w:r>
      <w:r w:rsidRPr="00936DEC">
        <w:rPr>
          <w:rFonts w:ascii="Tahoma" w:hAnsi="Tahoma" w:cs="Tahoma"/>
          <w:lang w:val="mk-MK"/>
        </w:rPr>
        <w:t xml:space="preserve">или </w:t>
      </w:r>
      <w:r w:rsidR="006732BD" w:rsidRPr="00936DEC">
        <w:rPr>
          <w:rFonts w:ascii="Tahoma" w:hAnsi="Tahoma" w:cs="Tahoma"/>
          <w:lang w:val="mk-MK"/>
        </w:rPr>
        <w:t>останатите</w:t>
      </w:r>
      <w:r w:rsidRPr="00936DEC">
        <w:rPr>
          <w:rFonts w:ascii="Tahoma" w:hAnsi="Tahoma" w:cs="Tahoma"/>
          <w:lang w:val="mk-MK"/>
        </w:rPr>
        <w:t xml:space="preserve"> активности;</w:t>
      </w:r>
    </w:p>
    <w:p w14:paraId="2B48B85E" w14:textId="77777777" w:rsidR="00C84DCD" w:rsidRPr="00936DEC" w:rsidRDefault="00C84DCD" w:rsidP="004262FD">
      <w:pPr>
        <w:pStyle w:val="ListParagraph"/>
        <w:numPr>
          <w:ilvl w:val="0"/>
          <w:numId w:val="49"/>
        </w:numPr>
        <w:tabs>
          <w:tab w:val="left" w:pos="720"/>
        </w:tabs>
        <w:ind w:left="1418" w:hanging="284"/>
        <w:jc w:val="both"/>
        <w:rPr>
          <w:rFonts w:ascii="Tahoma" w:hAnsi="Tahoma" w:cs="Tahoma"/>
          <w:lang w:val="mk-MK"/>
        </w:rPr>
      </w:pPr>
      <w:r w:rsidRPr="00936DEC">
        <w:rPr>
          <w:rFonts w:ascii="Tahoma" w:hAnsi="Tahoma" w:cs="Tahoma"/>
          <w:lang w:val="mk-MK"/>
        </w:rPr>
        <w:t xml:space="preserve">посебните управители на банката којашто се решава да </w:t>
      </w:r>
      <w:r w:rsidR="00B02355" w:rsidRPr="00936DEC">
        <w:rPr>
          <w:rFonts w:ascii="Tahoma" w:hAnsi="Tahoma" w:cs="Tahoma"/>
          <w:lang w:val="mk-MK"/>
        </w:rPr>
        <w:t>располагаат со</w:t>
      </w:r>
      <w:r w:rsidRPr="00936DEC">
        <w:rPr>
          <w:rFonts w:ascii="Tahoma" w:hAnsi="Tahoma" w:cs="Tahoma"/>
          <w:lang w:val="mk-MK"/>
        </w:rPr>
        <w:t xml:space="preserve"> акциите, другите сопственички инструменти, средства или права или да </w:t>
      </w:r>
      <w:r w:rsidR="00B02355" w:rsidRPr="00936DEC">
        <w:rPr>
          <w:rFonts w:ascii="Tahoma" w:hAnsi="Tahoma" w:cs="Tahoma"/>
          <w:lang w:val="mk-MK"/>
        </w:rPr>
        <w:t xml:space="preserve">ги исполнат </w:t>
      </w:r>
      <w:r w:rsidRPr="00936DEC">
        <w:rPr>
          <w:rFonts w:ascii="Tahoma" w:hAnsi="Tahoma" w:cs="Tahoma"/>
          <w:lang w:val="mk-MK"/>
        </w:rPr>
        <w:t>обврските во име на друштвото примач</w:t>
      </w:r>
      <w:r w:rsidR="00B02355" w:rsidRPr="00936DEC">
        <w:rPr>
          <w:rFonts w:ascii="Tahoma" w:hAnsi="Tahoma" w:cs="Tahoma"/>
          <w:lang w:val="mk-MK"/>
        </w:rPr>
        <w:t>, сé</w:t>
      </w:r>
      <w:r w:rsidRPr="00936DEC">
        <w:rPr>
          <w:rFonts w:ascii="Tahoma" w:hAnsi="Tahoma" w:cs="Tahoma"/>
          <w:lang w:val="mk-MK"/>
        </w:rPr>
        <w:t xml:space="preserve"> додека не се реализира преносот, отписот, претворањето </w:t>
      </w:r>
      <w:r w:rsidR="00B02355" w:rsidRPr="00936DEC">
        <w:rPr>
          <w:rFonts w:ascii="Tahoma" w:hAnsi="Tahoma" w:cs="Tahoma"/>
          <w:lang w:val="mk-MK"/>
        </w:rPr>
        <w:t xml:space="preserve">или </w:t>
      </w:r>
      <w:r w:rsidR="006732BD" w:rsidRPr="00936DEC">
        <w:rPr>
          <w:rFonts w:ascii="Tahoma" w:hAnsi="Tahoma" w:cs="Tahoma"/>
          <w:lang w:val="mk-MK"/>
        </w:rPr>
        <w:t>останатите</w:t>
      </w:r>
      <w:r w:rsidR="00B02355" w:rsidRPr="00936DEC">
        <w:rPr>
          <w:rFonts w:ascii="Tahoma" w:hAnsi="Tahoma" w:cs="Tahoma"/>
          <w:lang w:val="mk-MK"/>
        </w:rPr>
        <w:t xml:space="preserve"> активности;</w:t>
      </w:r>
    </w:p>
    <w:p w14:paraId="1FD5A692" w14:textId="77777777" w:rsidR="00B02355" w:rsidRPr="00936DEC" w:rsidRDefault="00B02355" w:rsidP="004262FD">
      <w:pPr>
        <w:pStyle w:val="ListParagraph"/>
        <w:numPr>
          <w:ilvl w:val="0"/>
          <w:numId w:val="49"/>
        </w:numPr>
        <w:tabs>
          <w:tab w:val="left" w:pos="720"/>
        </w:tabs>
        <w:ind w:left="1418" w:hanging="284"/>
        <w:jc w:val="both"/>
        <w:rPr>
          <w:rFonts w:ascii="Tahoma" w:hAnsi="Tahoma" w:cs="Tahoma"/>
          <w:lang w:val="mk-MK"/>
        </w:rPr>
      </w:pPr>
      <w:r w:rsidRPr="00936DEC">
        <w:rPr>
          <w:rFonts w:ascii="Tahoma" w:hAnsi="Tahoma" w:cs="Tahoma"/>
          <w:lang w:val="mk-MK"/>
        </w:rPr>
        <w:t>оправданите трошоци на друштвото примач кои</w:t>
      </w:r>
      <w:r w:rsidR="0048198A" w:rsidRPr="00936DEC">
        <w:rPr>
          <w:rFonts w:ascii="Tahoma" w:hAnsi="Tahoma" w:cs="Tahoma"/>
          <w:lang w:val="mk-MK"/>
        </w:rPr>
        <w:t>што</w:t>
      </w:r>
      <w:r w:rsidRPr="00936DEC">
        <w:rPr>
          <w:rFonts w:ascii="Tahoma" w:hAnsi="Tahoma" w:cs="Tahoma"/>
          <w:lang w:val="mk-MK"/>
        </w:rPr>
        <w:t xml:space="preserve"> настанале при преземањето на дејствијата од точките 1) и 2) на овој став, да се надоместат на начин</w:t>
      </w:r>
      <w:r w:rsidR="0048198A" w:rsidRPr="00936DEC">
        <w:rPr>
          <w:rFonts w:ascii="Tahoma" w:hAnsi="Tahoma" w:cs="Tahoma"/>
          <w:lang w:val="mk-MK"/>
        </w:rPr>
        <w:t>от</w:t>
      </w:r>
      <w:r w:rsidRPr="00936DEC">
        <w:rPr>
          <w:rFonts w:ascii="Tahoma" w:hAnsi="Tahoma" w:cs="Tahoma"/>
          <w:lang w:val="mk-MK"/>
        </w:rPr>
        <w:t xml:space="preserve"> определен во </w:t>
      </w:r>
      <w:r w:rsidR="005F572D" w:rsidRPr="00936DEC">
        <w:rPr>
          <w:rFonts w:ascii="Tahoma" w:hAnsi="Tahoma" w:cs="Tahoma"/>
          <w:lang w:val="mk-MK"/>
        </w:rPr>
        <w:t>членот 24</w:t>
      </w:r>
      <w:r w:rsidR="00BB0E83" w:rsidRPr="00936DEC">
        <w:rPr>
          <w:rFonts w:ascii="Tahoma" w:hAnsi="Tahoma" w:cs="Tahoma"/>
          <w:lang w:val="mk-MK"/>
        </w:rPr>
        <w:t xml:space="preserve"> </w:t>
      </w:r>
      <w:r w:rsidRPr="00936DEC">
        <w:rPr>
          <w:rFonts w:ascii="Tahoma" w:hAnsi="Tahoma" w:cs="Tahoma"/>
          <w:lang w:val="mk-MK"/>
        </w:rPr>
        <w:t>став (</w:t>
      </w:r>
      <w:r w:rsidR="00354130" w:rsidRPr="00936DEC">
        <w:rPr>
          <w:rFonts w:ascii="Tahoma" w:hAnsi="Tahoma" w:cs="Tahoma"/>
        </w:rPr>
        <w:t>6</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62640042" w14:textId="77777777" w:rsidR="00C84DCD" w:rsidRPr="00936DEC" w:rsidRDefault="00B02355" w:rsidP="00642F66">
      <w:pPr>
        <w:pStyle w:val="ListParagraph"/>
        <w:numPr>
          <w:ilvl w:val="0"/>
          <w:numId w:val="86"/>
        </w:numPr>
        <w:tabs>
          <w:tab w:val="left" w:pos="1134"/>
        </w:tabs>
        <w:ind w:left="0" w:firstLine="720"/>
        <w:jc w:val="both"/>
        <w:rPr>
          <w:rFonts w:ascii="Tahoma" w:hAnsi="Tahoma" w:cs="Tahoma"/>
          <w:lang w:val="mk-MK"/>
        </w:rPr>
      </w:pPr>
      <w:r w:rsidRPr="00936DEC">
        <w:rPr>
          <w:rFonts w:ascii="Tahoma" w:hAnsi="Tahoma" w:cs="Tahoma"/>
          <w:lang w:val="mk-MK"/>
        </w:rPr>
        <w:lastRenderedPageBreak/>
        <w:t>Доко</w:t>
      </w:r>
      <w:r w:rsidR="006732BD" w:rsidRPr="00936DEC">
        <w:rPr>
          <w:rFonts w:ascii="Tahoma" w:hAnsi="Tahoma" w:cs="Tahoma"/>
          <w:lang w:val="mk-MK"/>
        </w:rPr>
        <w:t>лку Народната банка оцени дека и покрај сите дејствија преземени од посебните управители согласно со ставот (1)</w:t>
      </w:r>
      <w:r w:rsidR="00781A80" w:rsidRPr="00936DEC">
        <w:rPr>
          <w:rFonts w:ascii="Tahoma" w:hAnsi="Tahoma" w:cs="Tahoma"/>
          <w:lang w:val="mk-MK"/>
        </w:rPr>
        <w:t xml:space="preserve"> точка 1)</w:t>
      </w:r>
      <w:r w:rsidR="006732BD" w:rsidRPr="00936DEC">
        <w:rPr>
          <w:rFonts w:ascii="Tahoma" w:hAnsi="Tahoma" w:cs="Tahoma"/>
          <w:lang w:val="mk-MK"/>
        </w:rPr>
        <w:t xml:space="preserve"> на овој член, мала е веројатноста </w:t>
      </w:r>
      <w:r w:rsidR="00781A80" w:rsidRPr="00936DEC">
        <w:rPr>
          <w:rFonts w:ascii="Tahoma" w:hAnsi="Tahoma" w:cs="Tahoma"/>
          <w:lang w:val="mk-MK"/>
        </w:rPr>
        <w:t>да се реализираат преносот, отписот, претворањето или останатите активности во поглед на средства кои</w:t>
      </w:r>
      <w:r w:rsidR="0048198A" w:rsidRPr="00936DEC">
        <w:rPr>
          <w:rFonts w:ascii="Tahoma" w:hAnsi="Tahoma" w:cs="Tahoma"/>
          <w:lang w:val="mk-MK"/>
        </w:rPr>
        <w:t>што</w:t>
      </w:r>
      <w:r w:rsidR="00781A80" w:rsidRPr="00936DEC">
        <w:rPr>
          <w:rFonts w:ascii="Tahoma" w:hAnsi="Tahoma" w:cs="Tahoma"/>
          <w:lang w:val="mk-MK"/>
        </w:rPr>
        <w:t xml:space="preserve"> се наоѓаат во друга </w:t>
      </w:r>
      <w:r w:rsidR="0048198A" w:rsidRPr="00936DEC">
        <w:rPr>
          <w:rFonts w:ascii="Tahoma" w:hAnsi="Tahoma" w:cs="Tahoma"/>
          <w:lang w:val="mk-MK"/>
        </w:rPr>
        <w:t xml:space="preserve">земја </w:t>
      </w:r>
      <w:r w:rsidR="00781A80" w:rsidRPr="00936DEC">
        <w:rPr>
          <w:rFonts w:ascii="Tahoma" w:hAnsi="Tahoma" w:cs="Tahoma"/>
          <w:lang w:val="mk-MK"/>
        </w:rPr>
        <w:t xml:space="preserve">или во поглед на акции, други сопственички инструменти, права или обврски на кои се применува правото на друга </w:t>
      </w:r>
      <w:r w:rsidR="0048198A" w:rsidRPr="00936DEC">
        <w:rPr>
          <w:rFonts w:ascii="Tahoma" w:hAnsi="Tahoma" w:cs="Tahoma"/>
          <w:lang w:val="mk-MK"/>
        </w:rPr>
        <w:t>земја</w:t>
      </w:r>
      <w:r w:rsidR="006732BD" w:rsidRPr="00936DEC">
        <w:rPr>
          <w:rFonts w:ascii="Tahoma" w:hAnsi="Tahoma" w:cs="Tahoma"/>
          <w:lang w:val="mk-MK"/>
        </w:rPr>
        <w:t>, нема да продолжи со преносот, отписот, претворањето или останатите активности</w:t>
      </w:r>
      <w:r w:rsidR="00400D23" w:rsidRPr="00936DEC">
        <w:rPr>
          <w:rFonts w:ascii="Tahoma" w:hAnsi="Tahoma" w:cs="Tahoma"/>
          <w:lang w:val="mk-MK"/>
        </w:rPr>
        <w:t>. Доколку веќе била донесена</w:t>
      </w:r>
      <w:r w:rsidR="006732BD" w:rsidRPr="00936DEC">
        <w:rPr>
          <w:rFonts w:ascii="Tahoma" w:hAnsi="Tahoma" w:cs="Tahoma"/>
          <w:lang w:val="mk-MK"/>
        </w:rPr>
        <w:t xml:space="preserve"> </w:t>
      </w:r>
      <w:r w:rsidR="00400D23" w:rsidRPr="00936DEC">
        <w:rPr>
          <w:rFonts w:ascii="Tahoma" w:hAnsi="Tahoma" w:cs="Tahoma"/>
          <w:lang w:val="mk-MK"/>
        </w:rPr>
        <w:t>одлука</w:t>
      </w:r>
      <w:r w:rsidR="006732BD" w:rsidRPr="00936DEC">
        <w:rPr>
          <w:rFonts w:ascii="Tahoma" w:hAnsi="Tahoma" w:cs="Tahoma"/>
          <w:lang w:val="mk-MK"/>
        </w:rPr>
        <w:t xml:space="preserve"> за пренос, отпис, претворање или останата активност, т</w:t>
      </w:r>
      <w:r w:rsidR="00400D23" w:rsidRPr="00936DEC">
        <w:rPr>
          <w:rFonts w:ascii="Tahoma" w:hAnsi="Tahoma" w:cs="Tahoma"/>
          <w:lang w:val="mk-MK"/>
        </w:rPr>
        <w:t>а</w:t>
      </w:r>
      <w:r w:rsidR="006732BD" w:rsidRPr="00936DEC">
        <w:rPr>
          <w:rFonts w:ascii="Tahoma" w:hAnsi="Tahoma" w:cs="Tahoma"/>
          <w:lang w:val="mk-MK"/>
        </w:rPr>
        <w:t>а ќе престане да важи.</w:t>
      </w:r>
    </w:p>
    <w:p w14:paraId="316AE049" w14:textId="77777777" w:rsidR="00894983" w:rsidRPr="00936DEC" w:rsidRDefault="00894983">
      <w:pPr>
        <w:tabs>
          <w:tab w:val="left" w:pos="720"/>
        </w:tabs>
        <w:jc w:val="both"/>
        <w:rPr>
          <w:rFonts w:ascii="Tahoma" w:hAnsi="Tahoma" w:cs="Tahoma"/>
          <w:lang w:val="mk-MK"/>
        </w:rPr>
      </w:pPr>
    </w:p>
    <w:p w14:paraId="6C2B111B" w14:textId="77777777" w:rsidR="00894983" w:rsidRPr="00936DEC" w:rsidRDefault="00894983">
      <w:pPr>
        <w:jc w:val="center"/>
        <w:rPr>
          <w:rFonts w:ascii="Tahoma" w:hAnsi="Tahoma" w:cs="Tahoma"/>
          <w:b/>
          <w:lang w:val="mk-MK"/>
        </w:rPr>
      </w:pPr>
      <w:r w:rsidRPr="00936DEC">
        <w:rPr>
          <w:rFonts w:ascii="Tahoma" w:hAnsi="Tahoma" w:cs="Tahoma"/>
          <w:b/>
          <w:lang w:val="mk-MK"/>
        </w:rPr>
        <w:t xml:space="preserve">           Исклучување на одредени договорни услови при решавање на банка</w:t>
      </w:r>
    </w:p>
    <w:p w14:paraId="4B3C28AD" w14:textId="77777777" w:rsidR="00DF4568" w:rsidRPr="00936DEC" w:rsidRDefault="00894983">
      <w:pPr>
        <w:tabs>
          <w:tab w:val="left" w:pos="720"/>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5</w:t>
      </w:r>
      <w:r w:rsidR="009749AF" w:rsidRPr="00936DEC">
        <w:rPr>
          <w:rFonts w:ascii="Tahoma" w:hAnsi="Tahoma" w:cs="Tahoma"/>
          <w:lang w:val="mk-MK"/>
        </w:rPr>
        <w:t>3</w:t>
      </w:r>
    </w:p>
    <w:p w14:paraId="5DF15607" w14:textId="77777777" w:rsidR="00894983" w:rsidRPr="00936DEC" w:rsidRDefault="00894983">
      <w:pPr>
        <w:tabs>
          <w:tab w:val="left" w:pos="720"/>
        </w:tabs>
        <w:jc w:val="center"/>
        <w:rPr>
          <w:rFonts w:ascii="Tahoma" w:hAnsi="Tahoma" w:cs="Tahoma"/>
        </w:rPr>
      </w:pPr>
    </w:p>
    <w:p w14:paraId="0E7E3AF0" w14:textId="189E2159" w:rsidR="003A54FE" w:rsidRPr="00936DEC" w:rsidRDefault="00BA50A4" w:rsidP="00936DEC">
      <w:pPr>
        <w:pStyle w:val="ListParagraph"/>
        <w:numPr>
          <w:ilvl w:val="0"/>
          <w:numId w:val="87"/>
        </w:numPr>
        <w:tabs>
          <w:tab w:val="left" w:pos="1170"/>
        </w:tabs>
        <w:ind w:left="0" w:firstLine="720"/>
        <w:jc w:val="both"/>
        <w:rPr>
          <w:rFonts w:ascii="Tahoma" w:hAnsi="Tahoma" w:cs="Tahoma"/>
          <w:lang w:val="mk-MK"/>
        </w:rPr>
      </w:pPr>
      <w:r w:rsidRPr="00936DEC">
        <w:rPr>
          <w:rFonts w:ascii="Tahoma" w:hAnsi="Tahoma" w:cs="Tahoma"/>
          <w:lang w:val="mk-MK"/>
        </w:rPr>
        <w:t>Пр</w:t>
      </w:r>
      <w:r w:rsidR="003A54FE" w:rsidRPr="00936DEC">
        <w:rPr>
          <w:rFonts w:ascii="Tahoma" w:hAnsi="Tahoma" w:cs="Tahoma"/>
          <w:lang w:val="mk-MK"/>
        </w:rPr>
        <w:t xml:space="preserve">имената на мерка за спречување криза, овластувањето за одложување на плаќање или исполнувањето обврски од членот </w:t>
      </w:r>
      <w:r w:rsidR="00C4114D" w:rsidRPr="00936DEC">
        <w:rPr>
          <w:rFonts w:ascii="Tahoma" w:hAnsi="Tahoma" w:cs="Tahoma"/>
          <w:lang w:val="mk-MK"/>
        </w:rPr>
        <w:t>54</w:t>
      </w:r>
      <w:r w:rsidR="003A54FE" w:rsidRPr="00936DEC">
        <w:rPr>
          <w:rFonts w:ascii="Tahoma" w:hAnsi="Tahoma" w:cs="Tahoma"/>
          <w:lang w:val="mk-MK"/>
        </w:rPr>
        <w:t xml:space="preserve"> на овој закон или примената на мерка за управување со криза, како и настанувањето на настан директно поврзан со примената на тие мерки и овластувања, сами по себе не може да се сметаат за неисполнување на обврските или да и дадат на која било договорна страна: </w:t>
      </w:r>
    </w:p>
    <w:p w14:paraId="1BA7CE59" w14:textId="77777777" w:rsidR="003A54FE" w:rsidRPr="00936DEC" w:rsidRDefault="003A54FE" w:rsidP="004262FD">
      <w:pPr>
        <w:pStyle w:val="ListParagraph"/>
        <w:numPr>
          <w:ilvl w:val="0"/>
          <w:numId w:val="53"/>
        </w:numPr>
        <w:tabs>
          <w:tab w:val="left" w:pos="720"/>
        </w:tabs>
        <w:ind w:left="1418" w:hanging="383"/>
        <w:jc w:val="both"/>
        <w:rPr>
          <w:rFonts w:ascii="Tahoma" w:hAnsi="Tahoma" w:cs="Tahoma"/>
          <w:lang w:val="mk-MK"/>
        </w:rPr>
      </w:pPr>
      <w:r w:rsidRPr="00936DEC">
        <w:rPr>
          <w:rFonts w:ascii="Tahoma" w:hAnsi="Tahoma" w:cs="Tahoma"/>
          <w:lang w:val="mk-MK"/>
        </w:rPr>
        <w:t>право на раскинување, одложување, изменување, пребивање или порамнување на договорот, вклучувајќи и</w:t>
      </w:r>
      <w:r w:rsidR="005D0209" w:rsidRPr="00936DEC">
        <w:rPr>
          <w:rFonts w:ascii="Tahoma" w:hAnsi="Tahoma" w:cs="Tahoma"/>
          <w:lang w:val="mk-MK"/>
        </w:rPr>
        <w:t xml:space="preserve"> на</w:t>
      </w:r>
      <w:r w:rsidRPr="00936DEC">
        <w:rPr>
          <w:rFonts w:ascii="Tahoma" w:hAnsi="Tahoma" w:cs="Tahoma"/>
          <w:lang w:val="mk-MK"/>
        </w:rPr>
        <w:t>:</w:t>
      </w:r>
    </w:p>
    <w:p w14:paraId="0FA3F8E9" w14:textId="03173DE4" w:rsidR="003A54FE" w:rsidRPr="00936DEC" w:rsidRDefault="003A54FE" w:rsidP="003A54FE">
      <w:pPr>
        <w:pStyle w:val="ListParagraph"/>
        <w:numPr>
          <w:ilvl w:val="0"/>
          <w:numId w:val="10"/>
        </w:numPr>
        <w:tabs>
          <w:tab w:val="left" w:pos="720"/>
        </w:tabs>
        <w:ind w:left="1701" w:hanging="283"/>
        <w:jc w:val="both"/>
        <w:rPr>
          <w:rFonts w:ascii="Tahoma" w:hAnsi="Tahoma" w:cs="Tahoma"/>
          <w:lang w:val="mk-MK"/>
        </w:rPr>
      </w:pPr>
      <w:r w:rsidRPr="00936DEC">
        <w:rPr>
          <w:rFonts w:ascii="Tahoma" w:hAnsi="Tahoma" w:cs="Tahoma"/>
          <w:lang w:val="mk-MK"/>
        </w:rPr>
        <w:t>договор склучен од подружница на банката, при што за обврските од договорот гарантира лице од банкарската група</w:t>
      </w:r>
      <w:r w:rsidR="005D0209" w:rsidRPr="00936DEC">
        <w:rPr>
          <w:rFonts w:ascii="Tahoma" w:hAnsi="Tahoma" w:cs="Tahoma"/>
          <w:lang w:val="mk-MK"/>
        </w:rPr>
        <w:t>,</w:t>
      </w:r>
      <w:r w:rsidRPr="00936DEC">
        <w:rPr>
          <w:rFonts w:ascii="Tahoma" w:hAnsi="Tahoma" w:cs="Tahoma"/>
          <w:lang w:val="mk-MK"/>
        </w:rPr>
        <w:t xml:space="preserve"> или</w:t>
      </w:r>
    </w:p>
    <w:p w14:paraId="2090CE8D" w14:textId="77777777" w:rsidR="003A54FE" w:rsidRPr="00936DEC" w:rsidRDefault="003A54FE" w:rsidP="003A54FE">
      <w:pPr>
        <w:pStyle w:val="ListParagraph"/>
        <w:numPr>
          <w:ilvl w:val="0"/>
          <w:numId w:val="10"/>
        </w:numPr>
        <w:tabs>
          <w:tab w:val="left" w:pos="720"/>
        </w:tabs>
        <w:ind w:left="1701" w:hanging="283"/>
        <w:jc w:val="both"/>
        <w:rPr>
          <w:rFonts w:ascii="Tahoma" w:hAnsi="Tahoma" w:cs="Tahoma"/>
          <w:lang w:val="mk-MK"/>
        </w:rPr>
      </w:pPr>
      <w:r w:rsidRPr="00936DEC">
        <w:rPr>
          <w:rFonts w:ascii="Tahoma" w:hAnsi="Tahoma" w:cs="Tahoma"/>
          <w:lang w:val="mk-MK"/>
        </w:rPr>
        <w:t>договор склучен од кое било лице од банкарската група, при што договорот вклучува одредби за вкрстено неисполнување на обврските (</w:t>
      </w:r>
      <w:r w:rsidRPr="00936DEC">
        <w:rPr>
          <w:rFonts w:ascii="Tahoma" w:hAnsi="Tahoma" w:cs="Tahoma"/>
        </w:rPr>
        <w:t>cross-default provisions)</w:t>
      </w:r>
      <w:r w:rsidRPr="00936DEC">
        <w:rPr>
          <w:rFonts w:ascii="Tahoma" w:hAnsi="Tahoma" w:cs="Tahoma"/>
          <w:lang w:val="mk-MK"/>
        </w:rPr>
        <w:t>;</w:t>
      </w:r>
    </w:p>
    <w:p w14:paraId="6E50AAC5" w14:textId="77777777" w:rsidR="003A54FE" w:rsidRPr="00936DEC" w:rsidRDefault="003A54FE" w:rsidP="004262FD">
      <w:pPr>
        <w:pStyle w:val="ListParagraph"/>
        <w:numPr>
          <w:ilvl w:val="0"/>
          <w:numId w:val="53"/>
        </w:numPr>
        <w:tabs>
          <w:tab w:val="left" w:pos="720"/>
        </w:tabs>
        <w:ind w:left="1418" w:hanging="383"/>
        <w:jc w:val="both"/>
        <w:rPr>
          <w:rFonts w:ascii="Tahoma" w:hAnsi="Tahoma" w:cs="Tahoma"/>
          <w:lang w:val="mk-MK"/>
        </w:rPr>
      </w:pPr>
      <w:r w:rsidRPr="00936DEC">
        <w:rPr>
          <w:rFonts w:ascii="Tahoma" w:hAnsi="Tahoma" w:cs="Tahoma"/>
          <w:lang w:val="mk-MK"/>
        </w:rPr>
        <w:t>право да стекнува имот, контрола или да реализира заложно право над кој било имот на банката којашто се решава или на кое било лице од банкарската група</w:t>
      </w:r>
      <w:r w:rsidR="005D0209" w:rsidRPr="00936DEC">
        <w:rPr>
          <w:rFonts w:ascii="Tahoma" w:hAnsi="Tahoma" w:cs="Tahoma"/>
          <w:lang w:val="mk-MK"/>
        </w:rPr>
        <w:t>,</w:t>
      </w:r>
      <w:r w:rsidRPr="00936DEC">
        <w:rPr>
          <w:rFonts w:ascii="Tahoma" w:hAnsi="Tahoma" w:cs="Tahoma"/>
          <w:lang w:val="mk-MK"/>
        </w:rPr>
        <w:t xml:space="preserve"> ако договорот вклучува одредби за вкрстено неисполнување на обврските (cross-default provisions);</w:t>
      </w:r>
    </w:p>
    <w:p w14:paraId="27B44692" w14:textId="77777777" w:rsidR="003A54FE" w:rsidRPr="00936DEC" w:rsidRDefault="003A54FE" w:rsidP="004262FD">
      <w:pPr>
        <w:pStyle w:val="ListParagraph"/>
        <w:numPr>
          <w:ilvl w:val="0"/>
          <w:numId w:val="53"/>
        </w:numPr>
        <w:tabs>
          <w:tab w:val="left" w:pos="720"/>
        </w:tabs>
        <w:ind w:left="1418" w:hanging="383"/>
        <w:jc w:val="both"/>
        <w:rPr>
          <w:rFonts w:ascii="Tahoma" w:hAnsi="Tahoma" w:cs="Tahoma"/>
          <w:lang w:val="mk-MK"/>
        </w:rPr>
      </w:pPr>
      <w:r w:rsidRPr="00936DEC">
        <w:rPr>
          <w:rFonts w:ascii="Tahoma" w:hAnsi="Tahoma" w:cs="Tahoma"/>
          <w:lang w:val="mk-MK"/>
        </w:rPr>
        <w:t>право да влијае на кое било договорно право на банката којашто се решава или на кое било лице од банкарската група</w:t>
      </w:r>
      <w:r w:rsidR="005D0209" w:rsidRPr="00936DEC">
        <w:rPr>
          <w:rFonts w:ascii="Tahoma" w:hAnsi="Tahoma" w:cs="Tahoma"/>
          <w:lang w:val="mk-MK"/>
        </w:rPr>
        <w:t>,</w:t>
      </w:r>
      <w:r w:rsidRPr="00936DEC">
        <w:rPr>
          <w:rFonts w:ascii="Tahoma" w:hAnsi="Tahoma" w:cs="Tahoma"/>
          <w:lang w:val="mk-MK"/>
        </w:rPr>
        <w:t xml:space="preserve"> ако договорот вклучува одредби за вкрстено неисполнување на обврските (cross-default provisions).</w:t>
      </w:r>
    </w:p>
    <w:p w14:paraId="4A042462" w14:textId="77777777" w:rsidR="00CC29BD" w:rsidRPr="00936DEC" w:rsidRDefault="00CC29BD" w:rsidP="00642F66">
      <w:pPr>
        <w:pStyle w:val="ListParagraph"/>
        <w:numPr>
          <w:ilvl w:val="0"/>
          <w:numId w:val="87"/>
        </w:numPr>
        <w:tabs>
          <w:tab w:val="left" w:pos="1134"/>
        </w:tabs>
        <w:ind w:left="0" w:firstLine="720"/>
        <w:jc w:val="both"/>
        <w:rPr>
          <w:rFonts w:ascii="Tahoma" w:hAnsi="Tahoma" w:cs="Tahoma"/>
          <w:lang w:val="mk-MK"/>
        </w:rPr>
      </w:pPr>
      <w:r w:rsidRPr="00936DEC">
        <w:rPr>
          <w:rFonts w:ascii="Tahoma" w:hAnsi="Tahoma" w:cs="Tahoma"/>
          <w:lang w:val="mk-MK"/>
        </w:rPr>
        <w:t xml:space="preserve">Ставот (1) </w:t>
      </w:r>
      <w:r w:rsidR="00273B95" w:rsidRPr="00936DEC">
        <w:rPr>
          <w:rFonts w:ascii="Tahoma" w:hAnsi="Tahoma" w:cs="Tahoma"/>
          <w:lang w:val="mk-MK"/>
        </w:rPr>
        <w:t>на овој член</w:t>
      </w:r>
      <w:r w:rsidRPr="00936DEC">
        <w:rPr>
          <w:rFonts w:ascii="Tahoma" w:hAnsi="Tahoma" w:cs="Tahoma"/>
          <w:lang w:val="mk-MK"/>
        </w:rPr>
        <w:t xml:space="preserve"> се применува и на договори склучен</w:t>
      </w:r>
      <w:r w:rsidR="00DF4009" w:rsidRPr="00936DEC">
        <w:rPr>
          <w:rFonts w:ascii="Tahoma" w:hAnsi="Tahoma" w:cs="Tahoma"/>
          <w:lang w:val="mk-MK"/>
        </w:rPr>
        <w:t>и од:</w:t>
      </w:r>
    </w:p>
    <w:p w14:paraId="1BF4992C" w14:textId="77777777" w:rsidR="00DF4009" w:rsidRPr="00936DEC" w:rsidRDefault="00DF4009" w:rsidP="004262FD">
      <w:pPr>
        <w:pStyle w:val="ListParagraph"/>
        <w:numPr>
          <w:ilvl w:val="0"/>
          <w:numId w:val="52"/>
        </w:numPr>
        <w:tabs>
          <w:tab w:val="left" w:pos="720"/>
        </w:tabs>
        <w:ind w:left="1560" w:hanging="426"/>
        <w:jc w:val="both"/>
        <w:rPr>
          <w:rFonts w:ascii="Tahoma" w:hAnsi="Tahoma" w:cs="Tahoma"/>
          <w:lang w:val="mk-MK"/>
        </w:rPr>
      </w:pPr>
      <w:r w:rsidRPr="00936DEC">
        <w:rPr>
          <w:rFonts w:ascii="Tahoma" w:hAnsi="Tahoma" w:cs="Tahoma"/>
          <w:lang w:val="mk-MK"/>
        </w:rPr>
        <w:t>подружница на банката, при што за обврските од договорот гарантира банката или друго лице од банкарската група; или</w:t>
      </w:r>
    </w:p>
    <w:p w14:paraId="11A4F119" w14:textId="77777777" w:rsidR="00DF4009" w:rsidRPr="00936DEC" w:rsidRDefault="00DF4009" w:rsidP="004262FD">
      <w:pPr>
        <w:pStyle w:val="ListParagraph"/>
        <w:numPr>
          <w:ilvl w:val="0"/>
          <w:numId w:val="52"/>
        </w:numPr>
        <w:tabs>
          <w:tab w:val="left" w:pos="720"/>
        </w:tabs>
        <w:ind w:left="1560" w:hanging="426"/>
        <w:jc w:val="both"/>
        <w:rPr>
          <w:rFonts w:ascii="Tahoma" w:hAnsi="Tahoma" w:cs="Tahoma"/>
          <w:lang w:val="mk-MK"/>
        </w:rPr>
      </w:pPr>
      <w:r w:rsidRPr="00936DEC">
        <w:rPr>
          <w:rFonts w:ascii="Tahoma" w:hAnsi="Tahoma" w:cs="Tahoma"/>
          <w:lang w:val="mk-MK"/>
        </w:rPr>
        <w:t>кое било лице од банкарската група, при што договорот вклучува одредби за вкрстено неисполнување на обврските (</w:t>
      </w:r>
      <w:r w:rsidRPr="00936DEC">
        <w:rPr>
          <w:rFonts w:ascii="Tahoma" w:hAnsi="Tahoma" w:cs="Tahoma"/>
        </w:rPr>
        <w:t>cross-default provisions)</w:t>
      </w:r>
      <w:r w:rsidRPr="00936DEC">
        <w:rPr>
          <w:rFonts w:ascii="Tahoma" w:hAnsi="Tahoma" w:cs="Tahoma"/>
          <w:lang w:val="mk-MK"/>
        </w:rPr>
        <w:t>.</w:t>
      </w:r>
    </w:p>
    <w:p w14:paraId="7FC203D3" w14:textId="2DAE0E80" w:rsidR="00086D0C" w:rsidRPr="00936DEC" w:rsidRDefault="00BA50A4" w:rsidP="00642F66">
      <w:pPr>
        <w:pStyle w:val="ListParagraph"/>
        <w:numPr>
          <w:ilvl w:val="0"/>
          <w:numId w:val="87"/>
        </w:numPr>
        <w:tabs>
          <w:tab w:val="left" w:pos="1080"/>
        </w:tabs>
        <w:ind w:left="0" w:firstLine="720"/>
        <w:jc w:val="both"/>
        <w:rPr>
          <w:rFonts w:ascii="Tahoma" w:hAnsi="Tahoma" w:cs="Tahoma"/>
          <w:lang w:val="mk-MK"/>
        </w:rPr>
      </w:pPr>
      <w:r w:rsidRPr="00936DEC">
        <w:rPr>
          <w:rFonts w:ascii="Tahoma" w:hAnsi="Tahoma" w:cs="Tahoma"/>
          <w:lang w:val="mk-MK"/>
        </w:rPr>
        <w:t>Одредбите од ставовите (1) и (2) на овој член не влијаат на правото на договорната страна</w:t>
      </w:r>
      <w:r w:rsidR="00086D0C" w:rsidRPr="00936DEC">
        <w:rPr>
          <w:rFonts w:ascii="Tahoma" w:hAnsi="Tahoma" w:cs="Tahoma"/>
          <w:lang w:val="mk-MK"/>
        </w:rPr>
        <w:t xml:space="preserve"> да ги преземе дејствијата од ставот (1) на овој член, доколку тоа право се заснова на настан кој не е </w:t>
      </w:r>
      <w:r w:rsidR="002F3A05" w:rsidRPr="00936DEC">
        <w:rPr>
          <w:rFonts w:ascii="Tahoma" w:hAnsi="Tahoma" w:cs="Tahoma"/>
          <w:lang w:val="mk-MK"/>
        </w:rPr>
        <w:t xml:space="preserve">резултат </w:t>
      </w:r>
      <w:r w:rsidR="00086D0C" w:rsidRPr="00936DEC">
        <w:rPr>
          <w:rFonts w:ascii="Tahoma" w:hAnsi="Tahoma" w:cs="Tahoma"/>
          <w:lang w:val="mk-MK"/>
        </w:rPr>
        <w:t>на примената на мерка за спречување криза или мерка за управување со криза или на настан директно поврзан со примената на тие мерки.</w:t>
      </w:r>
    </w:p>
    <w:p w14:paraId="5119BB40" w14:textId="77777777" w:rsidR="001E11DB" w:rsidRPr="00936DEC" w:rsidRDefault="001E11DB" w:rsidP="00642F66">
      <w:pPr>
        <w:pStyle w:val="ListParagraph"/>
        <w:numPr>
          <w:ilvl w:val="0"/>
          <w:numId w:val="87"/>
        </w:numPr>
        <w:tabs>
          <w:tab w:val="left" w:pos="1080"/>
        </w:tabs>
        <w:ind w:left="0" w:firstLine="720"/>
        <w:jc w:val="both"/>
        <w:rPr>
          <w:rFonts w:ascii="Tahoma" w:hAnsi="Tahoma" w:cs="Tahoma"/>
          <w:lang w:val="mk-MK"/>
        </w:rPr>
      </w:pPr>
      <w:r w:rsidRPr="00936DEC">
        <w:rPr>
          <w:rFonts w:ascii="Tahoma" w:hAnsi="Tahoma" w:cs="Tahoma"/>
          <w:lang w:val="mk-MK"/>
        </w:rPr>
        <w:t xml:space="preserve">Одложувањето или ограничувањето од членовите </w:t>
      </w:r>
      <w:r w:rsidR="003647E8" w:rsidRPr="00936DEC">
        <w:rPr>
          <w:rFonts w:ascii="Tahoma" w:hAnsi="Tahoma" w:cs="Tahoma"/>
          <w:lang w:val="mk-MK"/>
        </w:rPr>
        <w:t xml:space="preserve">54, </w:t>
      </w:r>
      <w:r w:rsidRPr="00936DEC">
        <w:rPr>
          <w:rFonts w:ascii="Tahoma" w:hAnsi="Tahoma" w:cs="Tahoma"/>
          <w:lang w:val="mk-MK"/>
        </w:rPr>
        <w:t>5</w:t>
      </w:r>
      <w:r w:rsidR="00F44730" w:rsidRPr="00936DEC">
        <w:rPr>
          <w:rFonts w:ascii="Tahoma" w:hAnsi="Tahoma" w:cs="Tahoma"/>
          <w:lang w:val="mk-MK"/>
        </w:rPr>
        <w:t>5</w:t>
      </w:r>
      <w:r w:rsidR="00430C17" w:rsidRPr="00936DEC">
        <w:rPr>
          <w:rFonts w:ascii="Tahoma" w:hAnsi="Tahoma" w:cs="Tahoma"/>
          <w:lang w:val="mk-MK"/>
        </w:rPr>
        <w:t xml:space="preserve">, </w:t>
      </w:r>
      <w:r w:rsidRPr="00936DEC">
        <w:rPr>
          <w:rFonts w:ascii="Tahoma" w:hAnsi="Tahoma" w:cs="Tahoma"/>
          <w:lang w:val="mk-MK"/>
        </w:rPr>
        <w:t>5</w:t>
      </w:r>
      <w:r w:rsidR="00F44730" w:rsidRPr="00936DEC">
        <w:rPr>
          <w:rFonts w:ascii="Tahoma" w:hAnsi="Tahoma" w:cs="Tahoma"/>
          <w:lang w:val="mk-MK"/>
        </w:rPr>
        <w:t>6</w:t>
      </w:r>
      <w:r w:rsidR="00430C17" w:rsidRPr="00936DEC">
        <w:rPr>
          <w:rFonts w:ascii="Tahoma" w:hAnsi="Tahoma" w:cs="Tahoma"/>
          <w:lang w:val="mk-MK"/>
        </w:rPr>
        <w:t xml:space="preserve"> и 57</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не се сметаат за неисполнување на договорните обврски во смисла на овој член од законот.</w:t>
      </w:r>
    </w:p>
    <w:p w14:paraId="63315AFE" w14:textId="77777777" w:rsidR="00E63FA6" w:rsidRPr="00936DEC" w:rsidRDefault="00E63FA6">
      <w:pPr>
        <w:pStyle w:val="ListParagraph"/>
        <w:tabs>
          <w:tab w:val="left" w:pos="720"/>
        </w:tabs>
        <w:ind w:left="2160"/>
        <w:jc w:val="both"/>
        <w:rPr>
          <w:rFonts w:ascii="Tahoma" w:hAnsi="Tahoma" w:cs="Tahoma"/>
          <w:lang w:val="mk-MK"/>
        </w:rPr>
      </w:pPr>
    </w:p>
    <w:p w14:paraId="777CACD2" w14:textId="77777777" w:rsidR="00361495" w:rsidRPr="00936DEC" w:rsidRDefault="00E63FA6">
      <w:pPr>
        <w:jc w:val="center"/>
        <w:rPr>
          <w:rFonts w:ascii="Tahoma" w:hAnsi="Tahoma" w:cs="Tahoma"/>
          <w:b/>
          <w:lang w:val="mk-MK"/>
        </w:rPr>
      </w:pPr>
      <w:r w:rsidRPr="00936DEC">
        <w:rPr>
          <w:rFonts w:ascii="Tahoma" w:hAnsi="Tahoma" w:cs="Tahoma"/>
          <w:b/>
          <w:lang w:val="mk-MK"/>
        </w:rPr>
        <w:t>Овластување</w:t>
      </w:r>
      <w:r w:rsidR="002F538B" w:rsidRPr="00936DEC">
        <w:rPr>
          <w:rFonts w:ascii="Tahoma" w:hAnsi="Tahoma" w:cs="Tahoma"/>
          <w:b/>
          <w:lang w:val="mk-MK"/>
        </w:rPr>
        <w:t xml:space="preserve"> за одложување на </w:t>
      </w:r>
      <w:r w:rsidR="000056B1" w:rsidRPr="00936DEC">
        <w:rPr>
          <w:rFonts w:ascii="Tahoma" w:hAnsi="Tahoma" w:cs="Tahoma"/>
          <w:b/>
          <w:lang w:val="mk-MK"/>
        </w:rPr>
        <w:t>плаќање и</w:t>
      </w:r>
      <w:r w:rsidR="00A3322A" w:rsidRPr="00936DEC">
        <w:rPr>
          <w:rFonts w:ascii="Tahoma" w:hAnsi="Tahoma" w:cs="Tahoma"/>
          <w:b/>
          <w:lang w:val="mk-MK"/>
        </w:rPr>
        <w:t>ли</w:t>
      </w:r>
      <w:r w:rsidR="000056B1" w:rsidRPr="00936DEC">
        <w:rPr>
          <w:rFonts w:ascii="Tahoma" w:hAnsi="Tahoma" w:cs="Tahoma"/>
          <w:b/>
          <w:lang w:val="mk-MK"/>
        </w:rPr>
        <w:t xml:space="preserve"> исполнување </w:t>
      </w:r>
      <w:r w:rsidR="002F538B" w:rsidRPr="00936DEC">
        <w:rPr>
          <w:rFonts w:ascii="Tahoma" w:hAnsi="Tahoma" w:cs="Tahoma"/>
          <w:b/>
          <w:lang w:val="mk-MK"/>
        </w:rPr>
        <w:t>обврски</w:t>
      </w:r>
      <w:r w:rsidR="000056B1" w:rsidRPr="00936DEC">
        <w:rPr>
          <w:rFonts w:ascii="Tahoma" w:hAnsi="Tahoma" w:cs="Tahoma"/>
          <w:b/>
          <w:lang w:val="mk-MK"/>
        </w:rPr>
        <w:t xml:space="preserve"> пред донесување одлука за започнување постапка на решавање на банката</w:t>
      </w:r>
    </w:p>
    <w:p w14:paraId="04FED95F" w14:textId="77777777" w:rsidR="000056B1" w:rsidRPr="00936DEC" w:rsidRDefault="00D35956">
      <w:pPr>
        <w:tabs>
          <w:tab w:val="left" w:pos="1035"/>
          <w:tab w:val="center" w:pos="4680"/>
        </w:tabs>
        <w:rPr>
          <w:rFonts w:ascii="Tahoma" w:hAnsi="Tahoma" w:cs="Tahoma"/>
          <w:lang w:val="mk-MK"/>
        </w:rPr>
      </w:pPr>
      <w:r w:rsidRPr="00936DEC">
        <w:rPr>
          <w:rFonts w:ascii="Tahoma" w:hAnsi="Tahoma" w:cs="Tahoma"/>
          <w:lang w:val="mk-MK"/>
        </w:rPr>
        <w:tab/>
      </w:r>
      <w:r w:rsidRPr="00936DEC">
        <w:rPr>
          <w:rFonts w:ascii="Tahoma" w:hAnsi="Tahoma" w:cs="Tahoma"/>
          <w:lang w:val="mk-MK"/>
        </w:rPr>
        <w:tab/>
      </w:r>
      <w:r w:rsidR="000056B1" w:rsidRPr="00936DEC">
        <w:rPr>
          <w:rFonts w:ascii="Tahoma" w:hAnsi="Tahoma" w:cs="Tahoma"/>
          <w:lang w:val="mk-MK"/>
        </w:rPr>
        <w:t xml:space="preserve">Член </w:t>
      </w:r>
      <w:r w:rsidR="00C36395" w:rsidRPr="00936DEC">
        <w:rPr>
          <w:rFonts w:ascii="Tahoma" w:hAnsi="Tahoma" w:cs="Tahoma"/>
          <w:lang w:val="mk-MK"/>
        </w:rPr>
        <w:t>5</w:t>
      </w:r>
      <w:r w:rsidR="009749AF" w:rsidRPr="00936DEC">
        <w:rPr>
          <w:rFonts w:ascii="Tahoma" w:hAnsi="Tahoma" w:cs="Tahoma"/>
          <w:lang w:val="mk-MK"/>
        </w:rPr>
        <w:t>4</w:t>
      </w:r>
    </w:p>
    <w:p w14:paraId="3FE5C656" w14:textId="77777777" w:rsidR="00DF4568" w:rsidRPr="00936DEC" w:rsidRDefault="00DF4568">
      <w:pPr>
        <w:tabs>
          <w:tab w:val="left" w:pos="1035"/>
          <w:tab w:val="center" w:pos="4680"/>
        </w:tabs>
        <w:rPr>
          <w:rFonts w:ascii="Tahoma" w:hAnsi="Tahoma" w:cs="Tahoma"/>
          <w:lang w:val="mk-MK"/>
        </w:rPr>
      </w:pPr>
    </w:p>
    <w:p w14:paraId="6CF6AD40" w14:textId="77777777" w:rsidR="000056B1" w:rsidRPr="00936DEC" w:rsidRDefault="000056B1" w:rsidP="00642F66">
      <w:pPr>
        <w:pStyle w:val="ListParagraph"/>
        <w:numPr>
          <w:ilvl w:val="0"/>
          <w:numId w:val="88"/>
        </w:numPr>
        <w:tabs>
          <w:tab w:val="left" w:pos="1134"/>
        </w:tabs>
        <w:ind w:left="0" w:firstLine="720"/>
        <w:jc w:val="both"/>
        <w:rPr>
          <w:rFonts w:ascii="Tahoma" w:hAnsi="Tahoma" w:cs="Tahoma"/>
          <w:lang w:val="mk-MK"/>
        </w:rPr>
      </w:pPr>
      <w:r w:rsidRPr="00936DEC">
        <w:rPr>
          <w:rFonts w:ascii="Tahoma" w:hAnsi="Tahoma" w:cs="Tahoma"/>
          <w:lang w:val="mk-MK"/>
        </w:rPr>
        <w:lastRenderedPageBreak/>
        <w:t>Народната банка има право да донесе одлука со која привремено се одложуваат обврски за плаќање и</w:t>
      </w:r>
      <w:r w:rsidR="00A3322A" w:rsidRPr="00936DEC">
        <w:rPr>
          <w:rFonts w:ascii="Tahoma" w:hAnsi="Tahoma" w:cs="Tahoma"/>
          <w:lang w:val="mk-MK"/>
        </w:rPr>
        <w:t>ли</w:t>
      </w:r>
      <w:r w:rsidRPr="00936DEC">
        <w:rPr>
          <w:rFonts w:ascii="Tahoma" w:hAnsi="Tahoma" w:cs="Tahoma"/>
          <w:lang w:val="mk-MK"/>
        </w:rPr>
        <w:t xml:space="preserve"> исполнување други обврски по кои било договори склучени од банката, доколку се исполнети следниве услови:</w:t>
      </w:r>
    </w:p>
    <w:p w14:paraId="4E61728D" w14:textId="77777777" w:rsidR="00A3322A" w:rsidRPr="00936DEC" w:rsidRDefault="00A3322A" w:rsidP="00642F66">
      <w:pPr>
        <w:pStyle w:val="ListParagraph"/>
        <w:numPr>
          <w:ilvl w:val="0"/>
          <w:numId w:val="190"/>
        </w:numPr>
        <w:tabs>
          <w:tab w:val="left" w:pos="1134"/>
        </w:tabs>
        <w:jc w:val="both"/>
        <w:rPr>
          <w:rFonts w:ascii="Tahoma" w:hAnsi="Tahoma" w:cs="Tahoma"/>
          <w:lang w:val="mk-MK"/>
        </w:rPr>
      </w:pPr>
      <w:r w:rsidRPr="00936DEC">
        <w:rPr>
          <w:rFonts w:ascii="Tahoma" w:hAnsi="Tahoma" w:cs="Tahoma"/>
          <w:lang w:val="mk-MK"/>
        </w:rPr>
        <w:t>состојбата во банката е таква што таа не може или е веројатно дека нема да може да продолжи да работи;</w:t>
      </w:r>
    </w:p>
    <w:p w14:paraId="0B746045" w14:textId="77777777" w:rsidR="000056B1" w:rsidRPr="00936DEC" w:rsidRDefault="00A3322A" w:rsidP="00642F66">
      <w:pPr>
        <w:pStyle w:val="ListParagraph"/>
        <w:numPr>
          <w:ilvl w:val="0"/>
          <w:numId w:val="190"/>
        </w:numPr>
        <w:tabs>
          <w:tab w:val="left" w:pos="1134"/>
        </w:tabs>
        <w:jc w:val="both"/>
        <w:rPr>
          <w:rFonts w:ascii="Tahoma" w:hAnsi="Tahoma" w:cs="Tahoma"/>
          <w:lang w:val="mk-MK"/>
        </w:rPr>
      </w:pPr>
      <w:r w:rsidRPr="00936DEC">
        <w:rPr>
          <w:rFonts w:ascii="Tahoma" w:hAnsi="Tahoma" w:cs="Tahoma"/>
          <w:lang w:val="mk-MK"/>
        </w:rPr>
        <w:t xml:space="preserve">не е достапна друга мерка согласно со </w:t>
      </w:r>
      <w:r w:rsidR="005F572D" w:rsidRPr="00936DEC">
        <w:rPr>
          <w:rFonts w:ascii="Tahoma" w:hAnsi="Tahoma" w:cs="Tahoma"/>
          <w:lang w:val="mk-MK"/>
        </w:rPr>
        <w:t>членот 19</w:t>
      </w:r>
      <w:r w:rsidRPr="00936DEC">
        <w:rPr>
          <w:rFonts w:ascii="Tahoma" w:hAnsi="Tahoma" w:cs="Tahoma"/>
          <w:lang w:val="mk-MK"/>
        </w:rPr>
        <w:t xml:space="preserve"> став 1) точка 2) </w:t>
      </w:r>
      <w:r w:rsidR="00273B95" w:rsidRPr="00936DEC">
        <w:rPr>
          <w:rFonts w:ascii="Tahoma" w:hAnsi="Tahoma" w:cs="Tahoma"/>
          <w:lang w:val="mk-MK"/>
        </w:rPr>
        <w:t>на овој закон</w:t>
      </w:r>
      <w:r w:rsidRPr="00936DEC">
        <w:rPr>
          <w:rFonts w:ascii="Tahoma" w:hAnsi="Tahoma" w:cs="Tahoma"/>
          <w:lang w:val="mk-MK"/>
        </w:rPr>
        <w:t xml:space="preserve"> што би можела да го спречи престанокот со работа на банката;</w:t>
      </w:r>
    </w:p>
    <w:p w14:paraId="0A9DF0C4" w14:textId="77777777" w:rsidR="00A3322A" w:rsidRPr="00936DEC" w:rsidRDefault="00A3322A" w:rsidP="00642F66">
      <w:pPr>
        <w:pStyle w:val="ListParagraph"/>
        <w:numPr>
          <w:ilvl w:val="0"/>
          <w:numId w:val="190"/>
        </w:numPr>
        <w:tabs>
          <w:tab w:val="left" w:pos="1134"/>
        </w:tabs>
        <w:jc w:val="both"/>
        <w:rPr>
          <w:rFonts w:ascii="Tahoma" w:hAnsi="Tahoma" w:cs="Tahoma"/>
          <w:lang w:val="mk-MK"/>
        </w:rPr>
      </w:pPr>
      <w:r w:rsidRPr="00936DEC">
        <w:rPr>
          <w:rFonts w:ascii="Tahoma" w:hAnsi="Tahoma" w:cs="Tahoma"/>
          <w:lang w:val="mk-MK"/>
        </w:rPr>
        <w:t>одложувањето се смета за потребно за да се спречи натамошно влошување на финансиската состојба на банката;</w:t>
      </w:r>
      <w:r w:rsidR="00300C32" w:rsidRPr="00936DEC">
        <w:rPr>
          <w:rFonts w:ascii="Tahoma" w:hAnsi="Tahoma" w:cs="Tahoma"/>
          <w:lang w:val="mk-MK"/>
        </w:rPr>
        <w:t xml:space="preserve"> и</w:t>
      </w:r>
    </w:p>
    <w:p w14:paraId="682A3D6F" w14:textId="77777777" w:rsidR="007F210F" w:rsidRPr="00936DEC" w:rsidRDefault="00A3322A" w:rsidP="00642F66">
      <w:pPr>
        <w:pStyle w:val="ListParagraph"/>
        <w:numPr>
          <w:ilvl w:val="0"/>
          <w:numId w:val="190"/>
        </w:numPr>
        <w:tabs>
          <w:tab w:val="left" w:pos="1134"/>
        </w:tabs>
        <w:jc w:val="both"/>
        <w:rPr>
          <w:rFonts w:ascii="Tahoma" w:hAnsi="Tahoma" w:cs="Tahoma"/>
          <w:lang w:val="mk-MK"/>
        </w:rPr>
      </w:pPr>
      <w:r w:rsidRPr="00936DEC">
        <w:rPr>
          <w:rFonts w:ascii="Tahoma" w:hAnsi="Tahoma" w:cs="Tahoma"/>
          <w:lang w:val="mk-MK"/>
        </w:rPr>
        <w:t>одложувањето се смета за потребно за да се</w:t>
      </w:r>
      <w:r w:rsidR="007F210F" w:rsidRPr="00936DEC">
        <w:rPr>
          <w:rFonts w:ascii="Tahoma" w:hAnsi="Tahoma" w:cs="Tahoma"/>
          <w:lang w:val="mk-MK"/>
        </w:rPr>
        <w:t>:</w:t>
      </w:r>
    </w:p>
    <w:p w14:paraId="3783A7F0" w14:textId="77777777" w:rsidR="007F210F" w:rsidRPr="00936DEC" w:rsidRDefault="00A3322A" w:rsidP="00642F66">
      <w:pPr>
        <w:pStyle w:val="ListParagraph"/>
        <w:numPr>
          <w:ilvl w:val="0"/>
          <w:numId w:val="198"/>
        </w:numPr>
        <w:tabs>
          <w:tab w:val="left" w:pos="1134"/>
        </w:tabs>
        <w:jc w:val="both"/>
        <w:rPr>
          <w:rFonts w:ascii="Tahoma" w:hAnsi="Tahoma" w:cs="Tahoma"/>
          <w:lang w:val="mk-MK"/>
        </w:rPr>
      </w:pPr>
      <w:r w:rsidRPr="00936DEC">
        <w:rPr>
          <w:rFonts w:ascii="Tahoma" w:hAnsi="Tahoma" w:cs="Tahoma"/>
          <w:lang w:val="mk-MK"/>
        </w:rPr>
        <w:t xml:space="preserve">оцени постоењето на јавен интерес или </w:t>
      </w:r>
    </w:p>
    <w:p w14:paraId="50CE6925" w14:textId="77777777" w:rsidR="00A3322A" w:rsidRPr="00936DEC" w:rsidRDefault="00A3322A" w:rsidP="00642F66">
      <w:pPr>
        <w:pStyle w:val="ListParagraph"/>
        <w:numPr>
          <w:ilvl w:val="0"/>
          <w:numId w:val="198"/>
        </w:numPr>
        <w:tabs>
          <w:tab w:val="left" w:pos="1134"/>
        </w:tabs>
        <w:jc w:val="both"/>
        <w:rPr>
          <w:rFonts w:ascii="Tahoma" w:hAnsi="Tahoma" w:cs="Tahoma"/>
          <w:lang w:val="mk-MK"/>
        </w:rPr>
      </w:pPr>
      <w:r w:rsidRPr="00936DEC">
        <w:rPr>
          <w:rFonts w:ascii="Tahoma" w:hAnsi="Tahoma" w:cs="Tahoma"/>
          <w:lang w:val="mk-MK"/>
        </w:rPr>
        <w:t xml:space="preserve">да се </w:t>
      </w:r>
      <w:r w:rsidR="00300C32" w:rsidRPr="00936DEC">
        <w:rPr>
          <w:rFonts w:ascii="Tahoma" w:hAnsi="Tahoma" w:cs="Tahoma"/>
          <w:lang w:val="mk-MK"/>
        </w:rPr>
        <w:t>преземе соодветна активност за решавање или да се обезбеди ефикасна примена на инструмент за решавање.</w:t>
      </w:r>
    </w:p>
    <w:p w14:paraId="19A48ACF" w14:textId="77777777" w:rsidR="00D35956" w:rsidRPr="00936DEC" w:rsidRDefault="002D4427" w:rsidP="00642F66">
      <w:pPr>
        <w:pStyle w:val="ListParagraph"/>
        <w:numPr>
          <w:ilvl w:val="0"/>
          <w:numId w:val="88"/>
        </w:numPr>
        <w:tabs>
          <w:tab w:val="left" w:pos="1134"/>
        </w:tabs>
        <w:ind w:left="0" w:firstLine="720"/>
        <w:jc w:val="both"/>
        <w:rPr>
          <w:rFonts w:ascii="Tahoma" w:hAnsi="Tahoma" w:cs="Tahoma"/>
          <w:lang w:val="mk-MK"/>
        </w:rPr>
      </w:pPr>
      <w:r w:rsidRPr="00936DEC">
        <w:rPr>
          <w:rFonts w:ascii="Tahoma" w:hAnsi="Tahoma" w:cs="Tahoma"/>
          <w:lang w:val="mk-MK"/>
        </w:rPr>
        <w:t>По исклучок на ставот (1) на овој член, о</w:t>
      </w:r>
      <w:r w:rsidR="00D35956" w:rsidRPr="00936DEC">
        <w:rPr>
          <w:rFonts w:ascii="Tahoma" w:hAnsi="Tahoma" w:cs="Tahoma"/>
          <w:lang w:val="mk-MK"/>
        </w:rPr>
        <w:t xml:space="preserve">длуката </w:t>
      </w:r>
      <w:r w:rsidRPr="00936DEC">
        <w:rPr>
          <w:rFonts w:ascii="Tahoma" w:hAnsi="Tahoma" w:cs="Tahoma"/>
          <w:lang w:val="mk-MK"/>
        </w:rPr>
        <w:t xml:space="preserve">за одложување </w:t>
      </w:r>
      <w:r w:rsidR="00D35956" w:rsidRPr="00936DEC">
        <w:rPr>
          <w:rFonts w:ascii="Tahoma" w:hAnsi="Tahoma" w:cs="Tahoma"/>
          <w:lang w:val="mk-MK"/>
        </w:rPr>
        <w:t>не се применува на обврските за плаќање и исполнување обврски спрема:</w:t>
      </w:r>
    </w:p>
    <w:p w14:paraId="586DDCEC" w14:textId="77777777" w:rsidR="00D35956" w:rsidRPr="00936DEC" w:rsidRDefault="002C7815" w:rsidP="00642F66">
      <w:pPr>
        <w:pStyle w:val="ListParagraph"/>
        <w:numPr>
          <w:ilvl w:val="0"/>
          <w:numId w:val="191"/>
        </w:numPr>
        <w:tabs>
          <w:tab w:val="left" w:pos="1134"/>
        </w:tabs>
        <w:jc w:val="both"/>
        <w:rPr>
          <w:rFonts w:ascii="Tahoma" w:hAnsi="Tahoma" w:cs="Tahoma"/>
          <w:lang w:val="mk-MK"/>
        </w:rPr>
      </w:pPr>
      <w:r w:rsidRPr="00936DEC">
        <w:rPr>
          <w:rFonts w:ascii="Tahoma" w:hAnsi="Tahoma" w:cs="Tahoma"/>
          <w:lang w:val="mk-MK"/>
        </w:rPr>
        <w:t xml:space="preserve">платните системи и системите </w:t>
      </w:r>
      <w:r w:rsidR="00D35956" w:rsidRPr="00936DEC">
        <w:rPr>
          <w:rFonts w:ascii="Tahoma" w:hAnsi="Tahoma" w:cs="Tahoma"/>
          <w:lang w:val="mk-MK"/>
        </w:rPr>
        <w:t>за порамнување на хартии од вредност и операторите на тие системи;</w:t>
      </w:r>
    </w:p>
    <w:p w14:paraId="16C9FCF8" w14:textId="55DD6A14" w:rsidR="00F520C1" w:rsidRPr="00936DEC" w:rsidRDefault="00F520C1" w:rsidP="00642F66">
      <w:pPr>
        <w:pStyle w:val="ListParagraph"/>
        <w:numPr>
          <w:ilvl w:val="0"/>
          <w:numId w:val="191"/>
        </w:numPr>
        <w:tabs>
          <w:tab w:val="left" w:pos="1134"/>
        </w:tabs>
        <w:jc w:val="both"/>
        <w:rPr>
          <w:rFonts w:ascii="Tahoma" w:hAnsi="Tahoma" w:cs="Tahoma"/>
          <w:lang w:val="mk-MK"/>
        </w:rPr>
      </w:pPr>
      <w:r w:rsidRPr="00936DEC">
        <w:rPr>
          <w:rFonts w:ascii="Tahoma" w:hAnsi="Tahoma" w:cs="Tahoma"/>
          <w:lang w:val="mk-MK"/>
        </w:rPr>
        <w:t xml:space="preserve">централните </w:t>
      </w:r>
      <w:r w:rsidR="00263E83" w:rsidRPr="00936DEC">
        <w:rPr>
          <w:rFonts w:ascii="Tahoma" w:hAnsi="Tahoma" w:cs="Tahoma"/>
          <w:lang w:val="mk-MK"/>
        </w:rPr>
        <w:t xml:space="preserve">други </w:t>
      </w:r>
      <w:r w:rsidRPr="00936DEC">
        <w:rPr>
          <w:rFonts w:ascii="Tahoma" w:hAnsi="Tahoma" w:cs="Tahoma"/>
          <w:lang w:val="mk-MK"/>
        </w:rPr>
        <w:t>договорни страни;</w:t>
      </w:r>
    </w:p>
    <w:p w14:paraId="52DA606D" w14:textId="77777777" w:rsidR="00300C32" w:rsidRPr="00936DEC" w:rsidRDefault="00D35956" w:rsidP="00642F66">
      <w:pPr>
        <w:pStyle w:val="ListParagraph"/>
        <w:numPr>
          <w:ilvl w:val="0"/>
          <w:numId w:val="191"/>
        </w:numPr>
        <w:tabs>
          <w:tab w:val="left" w:pos="1134"/>
        </w:tabs>
        <w:jc w:val="both"/>
        <w:rPr>
          <w:rFonts w:ascii="Tahoma" w:hAnsi="Tahoma" w:cs="Tahoma"/>
          <w:lang w:val="mk-MK"/>
        </w:rPr>
      </w:pPr>
      <w:r w:rsidRPr="00936DEC">
        <w:rPr>
          <w:rFonts w:ascii="Tahoma" w:hAnsi="Tahoma" w:cs="Tahoma"/>
          <w:lang w:val="mk-MK"/>
        </w:rPr>
        <w:t>централни</w:t>
      </w:r>
      <w:r w:rsidR="00D561E3" w:rsidRPr="00936DEC">
        <w:rPr>
          <w:rFonts w:ascii="Tahoma" w:hAnsi="Tahoma" w:cs="Tahoma"/>
          <w:lang w:val="mk-MK"/>
        </w:rPr>
        <w:t>те</w:t>
      </w:r>
      <w:r w:rsidRPr="00936DEC">
        <w:rPr>
          <w:rFonts w:ascii="Tahoma" w:hAnsi="Tahoma" w:cs="Tahoma"/>
          <w:lang w:val="mk-MK"/>
        </w:rPr>
        <w:t xml:space="preserve"> банки.</w:t>
      </w:r>
    </w:p>
    <w:p w14:paraId="1EB20F10" w14:textId="66A6A13B" w:rsidR="00D35956" w:rsidRPr="00936DEC" w:rsidRDefault="00D35956" w:rsidP="00642F66">
      <w:pPr>
        <w:pStyle w:val="ListParagraph"/>
        <w:numPr>
          <w:ilvl w:val="0"/>
          <w:numId w:val="88"/>
        </w:numPr>
        <w:tabs>
          <w:tab w:val="left" w:pos="1134"/>
        </w:tabs>
        <w:ind w:left="0" w:firstLine="720"/>
        <w:jc w:val="both"/>
        <w:rPr>
          <w:rFonts w:ascii="Tahoma" w:hAnsi="Tahoma" w:cs="Tahoma"/>
          <w:lang w:val="mk-MK"/>
        </w:rPr>
      </w:pPr>
      <w:r w:rsidRPr="00936DEC">
        <w:rPr>
          <w:rFonts w:ascii="Tahoma" w:hAnsi="Tahoma" w:cs="Tahoma"/>
          <w:lang w:val="mk-MK"/>
        </w:rPr>
        <w:t xml:space="preserve">При одлучувањето за обврските на кои ќе се однесува одлуката од ставот (1) на овој член, Народната банка ги зема предвид околностите на секој поединечен случај и оценува дали е соодветно одлуката да се однесува и на </w:t>
      </w:r>
      <w:r w:rsidR="00FB3569" w:rsidRPr="00936DEC">
        <w:rPr>
          <w:rFonts w:ascii="Tahoma" w:hAnsi="Tahoma" w:cs="Tahoma"/>
          <w:lang w:val="mk-MK"/>
        </w:rPr>
        <w:t>прифатливите депозити</w:t>
      </w:r>
      <w:r w:rsidRPr="00936DEC">
        <w:rPr>
          <w:rFonts w:ascii="Tahoma" w:hAnsi="Tahoma" w:cs="Tahoma"/>
          <w:lang w:val="mk-MK"/>
        </w:rPr>
        <w:t xml:space="preserve"> во банката, а особено на </w:t>
      </w:r>
      <w:r w:rsidR="00FB3569" w:rsidRPr="00936DEC">
        <w:rPr>
          <w:rFonts w:ascii="Tahoma" w:hAnsi="Tahoma" w:cs="Tahoma"/>
          <w:lang w:val="mk-MK"/>
        </w:rPr>
        <w:t>покриените депозити</w:t>
      </w:r>
      <w:r w:rsidRPr="00936DEC">
        <w:rPr>
          <w:rFonts w:ascii="Tahoma" w:hAnsi="Tahoma" w:cs="Tahoma"/>
          <w:lang w:val="mk-MK"/>
        </w:rPr>
        <w:t>.</w:t>
      </w:r>
    </w:p>
    <w:p w14:paraId="2FF8AE02" w14:textId="21844115" w:rsidR="00A3322A" w:rsidRPr="00936DEC" w:rsidRDefault="00D35956" w:rsidP="00642F66">
      <w:pPr>
        <w:pStyle w:val="ListParagraph"/>
        <w:numPr>
          <w:ilvl w:val="0"/>
          <w:numId w:val="88"/>
        </w:numPr>
        <w:tabs>
          <w:tab w:val="left" w:pos="1134"/>
        </w:tabs>
        <w:ind w:left="0" w:firstLine="720"/>
        <w:jc w:val="both"/>
        <w:rPr>
          <w:rFonts w:ascii="Tahoma" w:hAnsi="Tahoma" w:cs="Tahoma"/>
          <w:lang w:val="mk-MK"/>
        </w:rPr>
      </w:pPr>
      <w:r w:rsidRPr="00936DEC">
        <w:rPr>
          <w:rFonts w:ascii="Tahoma" w:hAnsi="Tahoma" w:cs="Tahoma"/>
          <w:lang w:val="mk-MK"/>
        </w:rPr>
        <w:t xml:space="preserve">Доколку одлуката на Народната банка </w:t>
      </w:r>
      <w:r w:rsidR="009374D7" w:rsidRPr="00936DEC">
        <w:rPr>
          <w:rFonts w:ascii="Tahoma" w:hAnsi="Tahoma" w:cs="Tahoma"/>
          <w:lang w:val="mk-MK"/>
        </w:rPr>
        <w:t xml:space="preserve">од ставот (1) на овој член </w:t>
      </w:r>
      <w:r w:rsidRPr="00936DEC">
        <w:rPr>
          <w:rFonts w:ascii="Tahoma" w:hAnsi="Tahoma" w:cs="Tahoma"/>
          <w:lang w:val="mk-MK"/>
        </w:rPr>
        <w:t xml:space="preserve">се применува и на </w:t>
      </w:r>
      <w:r w:rsidR="00FB3569" w:rsidRPr="00936DEC">
        <w:rPr>
          <w:rFonts w:ascii="Tahoma" w:hAnsi="Tahoma" w:cs="Tahoma"/>
          <w:lang w:val="mk-MK"/>
        </w:rPr>
        <w:t>прифатливите депозити</w:t>
      </w:r>
      <w:r w:rsidRPr="00936DEC">
        <w:rPr>
          <w:rFonts w:ascii="Tahoma" w:hAnsi="Tahoma" w:cs="Tahoma"/>
          <w:lang w:val="mk-MK"/>
        </w:rPr>
        <w:t xml:space="preserve">, </w:t>
      </w:r>
      <w:r w:rsidR="009374D7" w:rsidRPr="00936DEC">
        <w:rPr>
          <w:rFonts w:ascii="Tahoma" w:hAnsi="Tahoma" w:cs="Tahoma"/>
          <w:lang w:val="mk-MK"/>
        </w:rPr>
        <w:t>со неа</w:t>
      </w:r>
      <w:r w:rsidRPr="00936DEC">
        <w:rPr>
          <w:rFonts w:ascii="Tahoma" w:hAnsi="Tahoma" w:cs="Tahoma"/>
          <w:lang w:val="mk-MK"/>
        </w:rPr>
        <w:t xml:space="preserve"> се определ</w:t>
      </w:r>
      <w:r w:rsidR="009374D7" w:rsidRPr="00936DEC">
        <w:rPr>
          <w:rFonts w:ascii="Tahoma" w:hAnsi="Tahoma" w:cs="Tahoma"/>
          <w:lang w:val="mk-MK"/>
        </w:rPr>
        <w:t xml:space="preserve">ува </w:t>
      </w:r>
      <w:r w:rsidRPr="00936DEC">
        <w:rPr>
          <w:rFonts w:ascii="Tahoma" w:hAnsi="Tahoma" w:cs="Tahoma"/>
          <w:lang w:val="mk-MK"/>
        </w:rPr>
        <w:t>соодветен дневен износ од тие депозити кој им се става на располагање на депонентите.</w:t>
      </w:r>
    </w:p>
    <w:p w14:paraId="72384A5B" w14:textId="096F0099" w:rsidR="00A821F9" w:rsidRPr="00936DEC" w:rsidRDefault="000379BA" w:rsidP="00642F66">
      <w:pPr>
        <w:pStyle w:val="ListParagraph"/>
        <w:numPr>
          <w:ilvl w:val="0"/>
          <w:numId w:val="88"/>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објавува известување за донесената одлука од ставот (1) на овој член </w:t>
      </w:r>
      <w:r w:rsidR="00D561E3" w:rsidRPr="00936DEC">
        <w:rPr>
          <w:rFonts w:ascii="Tahoma" w:hAnsi="Tahoma" w:cs="Tahoma"/>
          <w:lang w:val="mk-MK"/>
        </w:rPr>
        <w:t xml:space="preserve">на </w:t>
      </w:r>
      <w:r w:rsidRPr="00936DEC">
        <w:rPr>
          <w:rFonts w:ascii="Tahoma" w:hAnsi="Tahoma" w:cs="Tahoma"/>
          <w:lang w:val="mk-MK"/>
        </w:rPr>
        <w:t xml:space="preserve">начинот определен во </w:t>
      </w:r>
      <w:r w:rsidR="005F572D" w:rsidRPr="00936DEC">
        <w:rPr>
          <w:rFonts w:ascii="Tahoma" w:hAnsi="Tahoma" w:cs="Tahoma"/>
          <w:lang w:val="mk-MK"/>
        </w:rPr>
        <w:t>членот 22</w:t>
      </w:r>
      <w:r w:rsidRPr="00936DEC">
        <w:rPr>
          <w:rFonts w:ascii="Tahoma" w:hAnsi="Tahoma" w:cs="Tahoma"/>
          <w:lang w:val="mk-MK"/>
        </w:rPr>
        <w:t xml:space="preserve"> став (</w:t>
      </w:r>
      <w:r w:rsidR="003647E8" w:rsidRPr="00936DEC">
        <w:rPr>
          <w:rFonts w:ascii="Tahoma" w:hAnsi="Tahoma" w:cs="Tahoma"/>
          <w:lang w:val="mk-MK"/>
        </w:rPr>
        <w:t>8</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r w:rsidR="00A821F9" w:rsidRPr="00936DEC">
        <w:rPr>
          <w:rFonts w:ascii="Tahoma" w:hAnsi="Tahoma" w:cs="Tahoma"/>
          <w:lang w:val="mk-MK"/>
        </w:rPr>
        <w:t xml:space="preserve"> </w:t>
      </w:r>
    </w:p>
    <w:p w14:paraId="748977C5" w14:textId="77777777" w:rsidR="000379BA" w:rsidRPr="00936DEC" w:rsidRDefault="00A821F9" w:rsidP="00642F66">
      <w:pPr>
        <w:pStyle w:val="ListParagraph"/>
        <w:numPr>
          <w:ilvl w:val="0"/>
          <w:numId w:val="88"/>
        </w:numPr>
        <w:tabs>
          <w:tab w:val="left" w:pos="1134"/>
        </w:tabs>
        <w:ind w:left="0" w:firstLine="720"/>
        <w:jc w:val="both"/>
        <w:rPr>
          <w:rFonts w:ascii="Tahoma" w:hAnsi="Tahoma" w:cs="Tahoma"/>
          <w:lang w:val="mk-MK"/>
        </w:rPr>
      </w:pPr>
      <w:r w:rsidRPr="00936DEC">
        <w:rPr>
          <w:rFonts w:ascii="Tahoma" w:hAnsi="Tahoma" w:cs="Tahoma"/>
          <w:lang w:val="mk-MK"/>
        </w:rPr>
        <w:t>Банката е должна на својата интернет страница да објави известување за донесената одлука од ставот (1) на овој член.</w:t>
      </w:r>
    </w:p>
    <w:p w14:paraId="58C4C45D" w14:textId="77777777" w:rsidR="000379BA" w:rsidRPr="00936DEC" w:rsidRDefault="000379BA" w:rsidP="00642F66">
      <w:pPr>
        <w:pStyle w:val="ListParagraph"/>
        <w:numPr>
          <w:ilvl w:val="0"/>
          <w:numId w:val="88"/>
        </w:numPr>
        <w:tabs>
          <w:tab w:val="left" w:pos="1134"/>
        </w:tabs>
        <w:ind w:left="0" w:firstLine="720"/>
        <w:jc w:val="both"/>
        <w:rPr>
          <w:rFonts w:ascii="Tahoma" w:hAnsi="Tahoma" w:cs="Tahoma"/>
          <w:lang w:val="mk-MK"/>
        </w:rPr>
      </w:pPr>
      <w:r w:rsidRPr="00936DEC">
        <w:rPr>
          <w:rFonts w:ascii="Tahoma" w:hAnsi="Tahoma" w:cs="Tahoma"/>
          <w:lang w:val="mk-MK"/>
        </w:rPr>
        <w:t>Одложувањето важи од моментот на објавата на одложувањето</w:t>
      </w:r>
      <w:r w:rsidR="00D561E3" w:rsidRPr="00936DEC">
        <w:rPr>
          <w:rFonts w:ascii="Tahoma" w:hAnsi="Tahoma" w:cs="Tahoma"/>
          <w:lang w:val="mk-MK"/>
        </w:rPr>
        <w:t>,</w:t>
      </w:r>
      <w:r w:rsidRPr="00936DEC">
        <w:rPr>
          <w:rFonts w:ascii="Tahoma" w:hAnsi="Tahoma" w:cs="Tahoma"/>
          <w:lang w:val="mk-MK"/>
        </w:rPr>
        <w:t xml:space="preserve"> согласно со ставот (5) на овој член и трае колку што е потребно за остварување на целите од ставот (1) точки 3) и 4) </w:t>
      </w:r>
      <w:r w:rsidR="00273B95" w:rsidRPr="00936DEC">
        <w:rPr>
          <w:rFonts w:ascii="Tahoma" w:hAnsi="Tahoma" w:cs="Tahoma"/>
          <w:lang w:val="mk-MK"/>
        </w:rPr>
        <w:t>на овој член</w:t>
      </w:r>
      <w:r w:rsidRPr="00936DEC">
        <w:rPr>
          <w:rFonts w:ascii="Tahoma" w:hAnsi="Tahoma" w:cs="Tahoma"/>
          <w:lang w:val="mk-MK"/>
        </w:rPr>
        <w:t>, а најдоцна до полноќ наредниот работен ден по објавата од ставот (5) на овој член.</w:t>
      </w:r>
    </w:p>
    <w:p w14:paraId="0FAE111C" w14:textId="77777777" w:rsidR="000379BA" w:rsidRPr="00936DEC" w:rsidRDefault="000379BA" w:rsidP="00642F66">
      <w:pPr>
        <w:pStyle w:val="ListParagraph"/>
        <w:numPr>
          <w:ilvl w:val="0"/>
          <w:numId w:val="88"/>
        </w:numPr>
        <w:tabs>
          <w:tab w:val="left" w:pos="1134"/>
        </w:tabs>
        <w:ind w:left="0" w:firstLine="720"/>
        <w:jc w:val="both"/>
        <w:rPr>
          <w:rFonts w:ascii="Tahoma" w:hAnsi="Tahoma" w:cs="Tahoma"/>
          <w:lang w:val="mk-MK"/>
        </w:rPr>
      </w:pPr>
      <w:r w:rsidRPr="00936DEC">
        <w:rPr>
          <w:rFonts w:ascii="Tahoma" w:hAnsi="Tahoma" w:cs="Tahoma"/>
          <w:lang w:val="mk-MK"/>
        </w:rPr>
        <w:t xml:space="preserve">При примената на овластувањето </w:t>
      </w:r>
      <w:r w:rsidR="00D561E3" w:rsidRPr="00936DEC">
        <w:rPr>
          <w:rFonts w:ascii="Tahoma" w:hAnsi="Tahoma" w:cs="Tahoma"/>
          <w:lang w:val="mk-MK"/>
        </w:rPr>
        <w:t>од</w:t>
      </w:r>
      <w:r w:rsidR="00273B95" w:rsidRPr="00936DEC">
        <w:rPr>
          <w:rFonts w:ascii="Tahoma" w:hAnsi="Tahoma" w:cs="Tahoma"/>
          <w:lang w:val="mk-MK"/>
        </w:rPr>
        <w:t xml:space="preserve"> овој член</w:t>
      </w:r>
      <w:r w:rsidRPr="00936DEC">
        <w:rPr>
          <w:rFonts w:ascii="Tahoma" w:hAnsi="Tahoma" w:cs="Tahoma"/>
          <w:lang w:val="mk-MK"/>
        </w:rPr>
        <w:t xml:space="preserve">, Народната банка ги зема предвид можните ефекти врз нормалното функционирање на финансиските пазари, како и правата на доверителите </w:t>
      </w:r>
      <w:r w:rsidR="00A11EF5" w:rsidRPr="00936DEC">
        <w:rPr>
          <w:rFonts w:ascii="Tahoma" w:hAnsi="Tahoma" w:cs="Tahoma"/>
          <w:lang w:val="mk-MK"/>
        </w:rPr>
        <w:t xml:space="preserve">во стечајна постапка на банка </w:t>
      </w:r>
      <w:r w:rsidRPr="00936DEC">
        <w:rPr>
          <w:rFonts w:ascii="Tahoma" w:hAnsi="Tahoma" w:cs="Tahoma"/>
          <w:lang w:val="mk-MK"/>
        </w:rPr>
        <w:t xml:space="preserve">во согласност со </w:t>
      </w:r>
      <w:r w:rsidR="00A11EF5" w:rsidRPr="00936DEC">
        <w:rPr>
          <w:rFonts w:ascii="Tahoma" w:hAnsi="Tahoma" w:cs="Tahoma"/>
          <w:lang w:val="mk-MK"/>
        </w:rPr>
        <w:t xml:space="preserve">начелата од </w:t>
      </w:r>
      <w:r w:rsidR="005F572D" w:rsidRPr="00936DEC">
        <w:rPr>
          <w:rFonts w:ascii="Tahoma" w:hAnsi="Tahoma" w:cs="Tahoma"/>
          <w:lang w:val="mk-MK"/>
        </w:rPr>
        <w:t>членот 18</w:t>
      </w:r>
      <w:r w:rsidR="00A11EF5" w:rsidRPr="00936DEC">
        <w:rPr>
          <w:rFonts w:ascii="Tahoma" w:hAnsi="Tahoma" w:cs="Tahoma"/>
          <w:lang w:val="mk-MK"/>
        </w:rPr>
        <w:t xml:space="preserve"> став (1) точки 7) и 8) </w:t>
      </w:r>
      <w:r w:rsidR="00273B95" w:rsidRPr="00936DEC">
        <w:rPr>
          <w:rFonts w:ascii="Tahoma" w:hAnsi="Tahoma" w:cs="Tahoma"/>
          <w:lang w:val="mk-MK"/>
        </w:rPr>
        <w:t>на овој закон</w:t>
      </w:r>
      <w:r w:rsidR="00A11EF5" w:rsidRPr="00936DEC">
        <w:rPr>
          <w:rFonts w:ascii="Tahoma" w:hAnsi="Tahoma" w:cs="Tahoma"/>
          <w:lang w:val="mk-MK"/>
        </w:rPr>
        <w:t>.</w:t>
      </w:r>
    </w:p>
    <w:p w14:paraId="23D3132D" w14:textId="77777777" w:rsidR="000379BA" w:rsidRPr="00936DEC" w:rsidRDefault="000379BA" w:rsidP="00642F66">
      <w:pPr>
        <w:pStyle w:val="ListParagraph"/>
        <w:numPr>
          <w:ilvl w:val="0"/>
          <w:numId w:val="88"/>
        </w:numPr>
        <w:tabs>
          <w:tab w:val="left" w:pos="1134"/>
        </w:tabs>
        <w:ind w:left="0" w:firstLine="720"/>
        <w:jc w:val="both"/>
        <w:rPr>
          <w:rFonts w:ascii="Tahoma" w:hAnsi="Tahoma" w:cs="Tahoma"/>
          <w:lang w:val="mk-MK"/>
        </w:rPr>
      </w:pPr>
      <w:r w:rsidRPr="00936DEC">
        <w:rPr>
          <w:rFonts w:ascii="Tahoma" w:hAnsi="Tahoma" w:cs="Tahoma"/>
          <w:lang w:val="mk-MK"/>
        </w:rPr>
        <w:t>Доколку обврските за плаќање и исполнување други договорни обврски на банката се одложени согласно со ставот (1) на овој член, обврските за плаќање и исполнување други обврски на другата договорна страна по тој договор се одложени за истиот период.</w:t>
      </w:r>
    </w:p>
    <w:p w14:paraId="73935B12" w14:textId="1DA2DBE3" w:rsidR="00A821F9" w:rsidRPr="00936DEC" w:rsidRDefault="00A11EF5" w:rsidP="00642F66">
      <w:pPr>
        <w:pStyle w:val="ListParagraph"/>
        <w:numPr>
          <w:ilvl w:val="0"/>
          <w:numId w:val="88"/>
        </w:numPr>
        <w:tabs>
          <w:tab w:val="left" w:pos="1260"/>
        </w:tabs>
        <w:ind w:left="0" w:firstLine="720"/>
        <w:jc w:val="both"/>
        <w:rPr>
          <w:rFonts w:ascii="Tahoma" w:hAnsi="Tahoma" w:cs="Tahoma"/>
          <w:lang w:val="mk-MK"/>
        </w:rPr>
      </w:pPr>
      <w:r w:rsidRPr="00936DEC">
        <w:rPr>
          <w:rFonts w:ascii="Tahoma" w:hAnsi="Tahoma" w:cs="Tahoma"/>
          <w:lang w:val="mk-MK"/>
        </w:rPr>
        <w:t>Обврската за плаќање или исполнување друга обврска којашто би дос</w:t>
      </w:r>
      <w:r w:rsidR="005C75E4" w:rsidRPr="00936DEC">
        <w:rPr>
          <w:rFonts w:ascii="Tahoma" w:hAnsi="Tahoma" w:cs="Tahoma"/>
          <w:lang w:val="mk-MK"/>
        </w:rPr>
        <w:t xml:space="preserve">тасала </w:t>
      </w:r>
      <w:r w:rsidRPr="00936DEC">
        <w:rPr>
          <w:rFonts w:ascii="Tahoma" w:hAnsi="Tahoma" w:cs="Tahoma"/>
          <w:lang w:val="mk-MK"/>
        </w:rPr>
        <w:t>за време на периодот на одложување, дос</w:t>
      </w:r>
      <w:r w:rsidR="005C75E4" w:rsidRPr="00936DEC">
        <w:rPr>
          <w:rFonts w:ascii="Tahoma" w:hAnsi="Tahoma" w:cs="Tahoma"/>
          <w:lang w:val="mk-MK"/>
        </w:rPr>
        <w:t>тасува</w:t>
      </w:r>
      <w:r w:rsidRPr="00936DEC">
        <w:rPr>
          <w:rFonts w:ascii="Tahoma" w:hAnsi="Tahoma" w:cs="Tahoma"/>
          <w:lang w:val="mk-MK"/>
        </w:rPr>
        <w:t xml:space="preserve"> веднаш по истекот на тој период.</w:t>
      </w:r>
    </w:p>
    <w:p w14:paraId="7719A471" w14:textId="212DB823" w:rsidR="000056B1" w:rsidRPr="00936DEC" w:rsidRDefault="00A821F9" w:rsidP="00642F66">
      <w:pPr>
        <w:pStyle w:val="ListParagraph"/>
        <w:numPr>
          <w:ilvl w:val="0"/>
          <w:numId w:val="88"/>
        </w:numPr>
        <w:tabs>
          <w:tab w:val="left" w:pos="1260"/>
        </w:tabs>
        <w:ind w:left="0" w:firstLine="720"/>
        <w:jc w:val="both"/>
        <w:rPr>
          <w:rFonts w:ascii="Tahoma" w:hAnsi="Tahoma" w:cs="Tahoma"/>
          <w:lang w:val="mk-MK"/>
        </w:rPr>
      </w:pPr>
      <w:r w:rsidRPr="00936DEC">
        <w:rPr>
          <w:rFonts w:ascii="Tahoma" w:hAnsi="Tahoma" w:cs="Tahoma"/>
          <w:lang w:val="mk-MK"/>
        </w:rPr>
        <w:t xml:space="preserve">За одлуката од ставот (1) на овој член, </w:t>
      </w:r>
      <w:r w:rsidR="00A11EF5" w:rsidRPr="00936DEC">
        <w:rPr>
          <w:rFonts w:ascii="Tahoma" w:hAnsi="Tahoma" w:cs="Tahoma"/>
          <w:lang w:val="mk-MK"/>
        </w:rPr>
        <w:t xml:space="preserve">Народната банка без одлагање ги известува </w:t>
      </w:r>
      <w:r w:rsidRPr="00936DEC">
        <w:rPr>
          <w:rFonts w:ascii="Tahoma" w:hAnsi="Tahoma" w:cs="Tahoma"/>
          <w:lang w:val="mk-MK"/>
        </w:rPr>
        <w:t>банката на која</w:t>
      </w:r>
      <w:r w:rsidR="00A11EF5" w:rsidRPr="00936DEC">
        <w:rPr>
          <w:rFonts w:ascii="Tahoma" w:hAnsi="Tahoma" w:cs="Tahoma"/>
          <w:lang w:val="mk-MK"/>
        </w:rPr>
        <w:t xml:space="preserve">што се однесува одлуката, </w:t>
      </w:r>
      <w:r w:rsidR="00FF5DD7">
        <w:rPr>
          <w:rFonts w:ascii="Tahoma" w:hAnsi="Tahoma" w:cs="Tahoma"/>
          <w:lang w:val="mk-MK"/>
        </w:rPr>
        <w:t>Агенцијата за заштита на</w:t>
      </w:r>
      <w:r w:rsidR="00A11EF5" w:rsidRPr="00936DEC">
        <w:rPr>
          <w:rFonts w:ascii="Tahoma" w:hAnsi="Tahoma" w:cs="Tahoma"/>
          <w:lang w:val="mk-MK"/>
        </w:rPr>
        <w:t xml:space="preserve"> депозити, Министерството за финансии, надлежниот орган за супервизија и надлежниот орган за решавање од </w:t>
      </w:r>
      <w:r w:rsidR="005F572D" w:rsidRPr="00936DEC">
        <w:rPr>
          <w:rFonts w:ascii="Tahoma" w:hAnsi="Tahoma" w:cs="Tahoma"/>
          <w:lang w:val="mk-MK"/>
        </w:rPr>
        <w:t>членот 19</w:t>
      </w:r>
      <w:r w:rsidR="00A11EF5" w:rsidRPr="00936DEC">
        <w:rPr>
          <w:rFonts w:ascii="Tahoma" w:hAnsi="Tahoma" w:cs="Tahoma"/>
          <w:lang w:val="mk-MK"/>
        </w:rPr>
        <w:t xml:space="preserve"> став (9)</w:t>
      </w:r>
      <w:r w:rsidRPr="00936DEC">
        <w:rPr>
          <w:rFonts w:ascii="Tahoma" w:hAnsi="Tahoma" w:cs="Tahoma"/>
          <w:lang w:val="mk-MK"/>
        </w:rPr>
        <w:t xml:space="preserve"> алинеи 2, 3 и 4 </w:t>
      </w:r>
      <w:r w:rsidR="00273B95" w:rsidRPr="00936DEC">
        <w:rPr>
          <w:rFonts w:ascii="Tahoma" w:hAnsi="Tahoma" w:cs="Tahoma"/>
          <w:lang w:val="mk-MK"/>
        </w:rPr>
        <w:t>на овој закон</w:t>
      </w:r>
      <w:r w:rsidRPr="00936DEC">
        <w:rPr>
          <w:rFonts w:ascii="Tahoma" w:hAnsi="Tahoma" w:cs="Tahoma"/>
          <w:lang w:val="mk-MK"/>
        </w:rPr>
        <w:t>.</w:t>
      </w:r>
    </w:p>
    <w:p w14:paraId="2DC67A43" w14:textId="77777777" w:rsidR="00A821F9" w:rsidRPr="00936DEC" w:rsidRDefault="008D328E" w:rsidP="00642F66">
      <w:pPr>
        <w:pStyle w:val="ListParagraph"/>
        <w:numPr>
          <w:ilvl w:val="0"/>
          <w:numId w:val="88"/>
        </w:numPr>
        <w:tabs>
          <w:tab w:val="left" w:pos="1260"/>
        </w:tabs>
        <w:ind w:left="0" w:firstLine="720"/>
        <w:jc w:val="both"/>
        <w:rPr>
          <w:rFonts w:ascii="Tahoma" w:hAnsi="Tahoma" w:cs="Tahoma"/>
          <w:lang w:val="mk-MK"/>
        </w:rPr>
      </w:pPr>
      <w:r w:rsidRPr="00936DEC">
        <w:rPr>
          <w:rFonts w:ascii="Tahoma" w:hAnsi="Tahoma" w:cs="Tahoma"/>
          <w:lang w:val="mk-MK"/>
        </w:rPr>
        <w:lastRenderedPageBreak/>
        <w:t xml:space="preserve">Со одлуката од ставот (1) </w:t>
      </w:r>
      <w:r w:rsidR="00273B95" w:rsidRPr="00936DEC">
        <w:rPr>
          <w:rFonts w:ascii="Tahoma" w:hAnsi="Tahoma" w:cs="Tahoma"/>
          <w:lang w:val="mk-MK"/>
        </w:rPr>
        <w:t>на овој член</w:t>
      </w:r>
      <w:r w:rsidRPr="00936DEC">
        <w:rPr>
          <w:rFonts w:ascii="Tahoma" w:hAnsi="Tahoma" w:cs="Tahoma"/>
          <w:lang w:val="mk-MK"/>
        </w:rPr>
        <w:t>, Народната банка може</w:t>
      </w:r>
      <w:r w:rsidR="00CC3C9E" w:rsidRPr="00936DEC">
        <w:rPr>
          <w:rFonts w:ascii="Tahoma" w:hAnsi="Tahoma" w:cs="Tahoma"/>
          <w:lang w:val="mk-MK"/>
        </w:rPr>
        <w:t xml:space="preserve"> за времетраењето на одложувањето, истовремено:</w:t>
      </w:r>
    </w:p>
    <w:p w14:paraId="324D35E1" w14:textId="77777777" w:rsidR="008D328E" w:rsidRPr="00936DEC" w:rsidRDefault="008D328E" w:rsidP="00642F66">
      <w:pPr>
        <w:pStyle w:val="ListParagraph"/>
        <w:numPr>
          <w:ilvl w:val="0"/>
          <w:numId w:val="192"/>
        </w:numPr>
        <w:tabs>
          <w:tab w:val="left" w:pos="1134"/>
        </w:tabs>
        <w:jc w:val="both"/>
        <w:rPr>
          <w:rFonts w:ascii="Tahoma" w:hAnsi="Tahoma" w:cs="Tahoma"/>
          <w:lang w:val="mk-MK"/>
        </w:rPr>
      </w:pPr>
      <w:r w:rsidRPr="00936DEC">
        <w:rPr>
          <w:rFonts w:ascii="Tahoma" w:hAnsi="Tahoma" w:cs="Tahoma"/>
          <w:lang w:val="mk-MK"/>
        </w:rPr>
        <w:t>да го ограничи правото на доверителите на банката да започнат реализација на обезбедувањето во врска со кои било средства на банката</w:t>
      </w:r>
      <w:r w:rsidR="00CC3C9E" w:rsidRPr="00936DEC">
        <w:rPr>
          <w:rFonts w:ascii="Tahoma" w:hAnsi="Tahoma" w:cs="Tahoma"/>
          <w:lang w:val="mk-MK"/>
        </w:rPr>
        <w:t xml:space="preserve">, при што се применуваат одредбите од </w:t>
      </w:r>
      <w:r w:rsidR="005F572D" w:rsidRPr="00936DEC">
        <w:rPr>
          <w:rFonts w:ascii="Tahoma" w:hAnsi="Tahoma" w:cs="Tahoma"/>
          <w:lang w:val="mk-MK"/>
        </w:rPr>
        <w:t>членот 56</w:t>
      </w:r>
      <w:r w:rsidR="00CC3C9E" w:rsidRPr="00936DEC">
        <w:rPr>
          <w:rFonts w:ascii="Tahoma" w:hAnsi="Tahoma" w:cs="Tahoma"/>
          <w:lang w:val="mk-MK"/>
        </w:rPr>
        <w:t xml:space="preserve"> ставови (3) и (4) </w:t>
      </w:r>
      <w:r w:rsidR="00273B95" w:rsidRPr="00936DEC">
        <w:rPr>
          <w:rFonts w:ascii="Tahoma" w:hAnsi="Tahoma" w:cs="Tahoma"/>
          <w:lang w:val="mk-MK"/>
        </w:rPr>
        <w:t>на овој закон</w:t>
      </w:r>
      <w:r w:rsidRPr="00936DEC">
        <w:rPr>
          <w:rFonts w:ascii="Tahoma" w:hAnsi="Tahoma" w:cs="Tahoma"/>
          <w:lang w:val="mk-MK"/>
        </w:rPr>
        <w:t>;</w:t>
      </w:r>
    </w:p>
    <w:p w14:paraId="5718D4E6" w14:textId="77777777" w:rsidR="008D328E" w:rsidRPr="00936DEC" w:rsidRDefault="00CC3C9E" w:rsidP="00642F66">
      <w:pPr>
        <w:pStyle w:val="ListParagraph"/>
        <w:numPr>
          <w:ilvl w:val="0"/>
          <w:numId w:val="192"/>
        </w:numPr>
        <w:tabs>
          <w:tab w:val="left" w:pos="1134"/>
        </w:tabs>
        <w:jc w:val="both"/>
        <w:rPr>
          <w:rFonts w:ascii="Tahoma" w:hAnsi="Tahoma" w:cs="Tahoma"/>
          <w:lang w:val="mk-MK"/>
        </w:rPr>
      </w:pPr>
      <w:r w:rsidRPr="00936DEC">
        <w:rPr>
          <w:rFonts w:ascii="Tahoma" w:hAnsi="Tahoma" w:cs="Tahoma"/>
          <w:lang w:val="mk-MK"/>
        </w:rPr>
        <w:t xml:space="preserve">да го одложи правото на другата договорна страна да го раскине договорот склучен со банката, при што се применуваат одредбите од </w:t>
      </w:r>
      <w:r w:rsidR="005F572D" w:rsidRPr="00936DEC">
        <w:rPr>
          <w:rFonts w:ascii="Tahoma" w:hAnsi="Tahoma" w:cs="Tahoma"/>
          <w:lang w:val="mk-MK"/>
        </w:rPr>
        <w:t>членот 57</w:t>
      </w:r>
      <w:r w:rsidRPr="00936DEC">
        <w:rPr>
          <w:rFonts w:ascii="Tahoma" w:hAnsi="Tahoma" w:cs="Tahoma"/>
          <w:lang w:val="mk-MK"/>
        </w:rPr>
        <w:t xml:space="preserve"> ставови</w:t>
      </w:r>
      <w:r w:rsidR="00976659" w:rsidRPr="00936DEC">
        <w:rPr>
          <w:rFonts w:ascii="Tahoma" w:hAnsi="Tahoma" w:cs="Tahoma"/>
          <w:lang w:val="mk-MK"/>
        </w:rPr>
        <w:t xml:space="preserve"> (4) до (8) </w:t>
      </w:r>
      <w:r w:rsidR="00273B95" w:rsidRPr="00936DEC">
        <w:rPr>
          <w:rFonts w:ascii="Tahoma" w:hAnsi="Tahoma" w:cs="Tahoma"/>
          <w:lang w:val="mk-MK"/>
        </w:rPr>
        <w:t>на овој закон</w:t>
      </w:r>
      <w:r w:rsidR="00976659" w:rsidRPr="00936DEC">
        <w:rPr>
          <w:rFonts w:ascii="Tahoma" w:hAnsi="Tahoma" w:cs="Tahoma"/>
          <w:lang w:val="mk-MK"/>
        </w:rPr>
        <w:t>.</w:t>
      </w:r>
    </w:p>
    <w:p w14:paraId="6EAC656D" w14:textId="77777777" w:rsidR="00976659" w:rsidRPr="00936DEC" w:rsidRDefault="00976659" w:rsidP="00642F66">
      <w:pPr>
        <w:pStyle w:val="ListParagraph"/>
        <w:numPr>
          <w:ilvl w:val="0"/>
          <w:numId w:val="88"/>
        </w:numPr>
        <w:tabs>
          <w:tab w:val="left" w:pos="1260"/>
        </w:tabs>
        <w:ind w:left="0" w:firstLine="720"/>
        <w:jc w:val="both"/>
        <w:rPr>
          <w:rFonts w:ascii="Tahoma" w:hAnsi="Tahoma" w:cs="Tahoma"/>
          <w:lang w:val="mk-MK"/>
        </w:rPr>
      </w:pPr>
      <w:r w:rsidRPr="00936DEC">
        <w:rPr>
          <w:rFonts w:ascii="Tahoma" w:hAnsi="Tahoma" w:cs="Tahoma"/>
          <w:lang w:val="mk-MK"/>
        </w:rPr>
        <w:t xml:space="preserve">Доколку по донесувањето на одлуката од ставот (1) на овој член, Народната банка донела одлука за започнување постапка на решавање на банката, </w:t>
      </w:r>
      <w:r w:rsidR="00D561E3" w:rsidRPr="00936DEC">
        <w:rPr>
          <w:rFonts w:ascii="Tahoma" w:hAnsi="Tahoma" w:cs="Tahoma"/>
          <w:lang w:val="mk-MK"/>
        </w:rPr>
        <w:t xml:space="preserve">спрема таа банка </w:t>
      </w:r>
      <w:r w:rsidRPr="00936DEC">
        <w:rPr>
          <w:rFonts w:ascii="Tahoma" w:hAnsi="Tahoma" w:cs="Tahoma"/>
          <w:lang w:val="mk-MK"/>
        </w:rPr>
        <w:t xml:space="preserve">не може да ги примени овластувањата од членовите </w:t>
      </w:r>
      <w:r w:rsidR="00C4114D" w:rsidRPr="00936DEC">
        <w:rPr>
          <w:rFonts w:ascii="Tahoma" w:hAnsi="Tahoma" w:cs="Tahoma"/>
          <w:lang w:val="mk-MK"/>
        </w:rPr>
        <w:t>55</w:t>
      </w:r>
      <w:r w:rsidRPr="00936DEC">
        <w:rPr>
          <w:rFonts w:ascii="Tahoma" w:hAnsi="Tahoma" w:cs="Tahoma"/>
          <w:lang w:val="mk-MK"/>
        </w:rPr>
        <w:t>, 5</w:t>
      </w:r>
      <w:r w:rsidR="00C4114D" w:rsidRPr="00936DEC">
        <w:rPr>
          <w:rFonts w:ascii="Tahoma" w:hAnsi="Tahoma" w:cs="Tahoma"/>
          <w:lang w:val="mk-MK"/>
        </w:rPr>
        <w:t>6</w:t>
      </w:r>
      <w:r w:rsidRPr="00936DEC">
        <w:rPr>
          <w:rFonts w:ascii="Tahoma" w:hAnsi="Tahoma" w:cs="Tahoma"/>
          <w:lang w:val="mk-MK"/>
        </w:rPr>
        <w:t xml:space="preserve"> и 5</w:t>
      </w:r>
      <w:r w:rsidR="00C4114D" w:rsidRPr="00936DEC">
        <w:rPr>
          <w:rFonts w:ascii="Tahoma" w:hAnsi="Tahoma" w:cs="Tahoma"/>
          <w:lang w:val="mk-MK"/>
        </w:rPr>
        <w:t>7</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66BBF9AF" w14:textId="77777777" w:rsidR="000056B1" w:rsidRPr="00936DEC" w:rsidRDefault="000056B1">
      <w:pPr>
        <w:jc w:val="center"/>
        <w:rPr>
          <w:rFonts w:ascii="Tahoma" w:hAnsi="Tahoma" w:cs="Tahoma"/>
          <w:b/>
          <w:lang w:val="mk-MK"/>
        </w:rPr>
      </w:pPr>
    </w:p>
    <w:p w14:paraId="5466AEC7" w14:textId="77777777" w:rsidR="009341B4" w:rsidRPr="00936DEC" w:rsidRDefault="000056B1">
      <w:pPr>
        <w:tabs>
          <w:tab w:val="left" w:pos="8310"/>
        </w:tabs>
        <w:jc w:val="center"/>
        <w:rPr>
          <w:rFonts w:ascii="Tahoma" w:hAnsi="Tahoma" w:cs="Tahoma"/>
          <w:b/>
          <w:lang w:val="mk-MK"/>
        </w:rPr>
      </w:pPr>
      <w:r w:rsidRPr="00936DEC">
        <w:rPr>
          <w:rFonts w:ascii="Tahoma" w:hAnsi="Tahoma" w:cs="Tahoma"/>
          <w:b/>
          <w:lang w:val="mk-MK"/>
        </w:rPr>
        <w:t>Овластување за одложување на плаќање и исполнување обврски по донесување одлука за започнување постапка на решавање на банката</w:t>
      </w:r>
    </w:p>
    <w:p w14:paraId="024BD9F8" w14:textId="77777777" w:rsidR="00DF4568" w:rsidRPr="00936DEC" w:rsidRDefault="002F538B">
      <w:pPr>
        <w:tabs>
          <w:tab w:val="left" w:pos="720"/>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5</w:t>
      </w:r>
      <w:r w:rsidR="009749AF" w:rsidRPr="00936DEC">
        <w:rPr>
          <w:rFonts w:ascii="Tahoma" w:hAnsi="Tahoma" w:cs="Tahoma"/>
          <w:lang w:val="mk-MK"/>
        </w:rPr>
        <w:t>5</w:t>
      </w:r>
    </w:p>
    <w:p w14:paraId="32F5B21F" w14:textId="77777777" w:rsidR="000056B1" w:rsidRPr="00936DEC" w:rsidRDefault="000056B1">
      <w:pPr>
        <w:tabs>
          <w:tab w:val="left" w:pos="720"/>
        </w:tabs>
        <w:jc w:val="center"/>
        <w:rPr>
          <w:rFonts w:ascii="Tahoma" w:hAnsi="Tahoma" w:cs="Tahoma"/>
        </w:rPr>
      </w:pPr>
    </w:p>
    <w:p w14:paraId="16BF1D7E" w14:textId="1963EC46" w:rsidR="00CB7051" w:rsidRPr="00936DEC" w:rsidRDefault="0016303F" w:rsidP="00642F66">
      <w:pPr>
        <w:pStyle w:val="ListParagraph"/>
        <w:numPr>
          <w:ilvl w:val="0"/>
          <w:numId w:val="189"/>
        </w:numPr>
        <w:tabs>
          <w:tab w:val="left" w:pos="1080"/>
        </w:tabs>
        <w:ind w:left="0" w:firstLine="720"/>
        <w:jc w:val="both"/>
        <w:rPr>
          <w:rFonts w:ascii="Tahoma" w:hAnsi="Tahoma" w:cs="Tahoma"/>
          <w:lang w:val="mk-MK"/>
        </w:rPr>
      </w:pPr>
      <w:r w:rsidRPr="00936DEC">
        <w:rPr>
          <w:rFonts w:ascii="Tahoma" w:hAnsi="Tahoma" w:cs="Tahoma"/>
          <w:lang w:val="mk-MK"/>
        </w:rPr>
        <w:t xml:space="preserve">Народната банка </w:t>
      </w:r>
      <w:r w:rsidR="00CB7051" w:rsidRPr="00936DEC">
        <w:rPr>
          <w:rFonts w:ascii="Tahoma" w:hAnsi="Tahoma" w:cs="Tahoma"/>
          <w:lang w:val="mk-MK"/>
        </w:rPr>
        <w:t xml:space="preserve">има право </w:t>
      </w:r>
      <w:r w:rsidR="001A6330" w:rsidRPr="00936DEC">
        <w:rPr>
          <w:rFonts w:ascii="Tahoma" w:hAnsi="Tahoma" w:cs="Tahoma"/>
          <w:lang w:val="mk-MK"/>
        </w:rPr>
        <w:t xml:space="preserve">да донесе </w:t>
      </w:r>
      <w:r w:rsidR="00400D23" w:rsidRPr="00936DEC">
        <w:rPr>
          <w:rFonts w:ascii="Tahoma" w:hAnsi="Tahoma" w:cs="Tahoma"/>
          <w:lang w:val="mk-MK"/>
        </w:rPr>
        <w:t>одлука</w:t>
      </w:r>
      <w:r w:rsidR="001A6330" w:rsidRPr="00936DEC">
        <w:rPr>
          <w:rFonts w:ascii="Tahoma" w:hAnsi="Tahoma" w:cs="Tahoma"/>
          <w:lang w:val="mk-MK"/>
        </w:rPr>
        <w:t xml:space="preserve"> со ко</w:t>
      </w:r>
      <w:r w:rsidR="00400D23" w:rsidRPr="00936DEC">
        <w:rPr>
          <w:rFonts w:ascii="Tahoma" w:hAnsi="Tahoma" w:cs="Tahoma"/>
          <w:lang w:val="mk-MK"/>
        </w:rPr>
        <w:t>ја</w:t>
      </w:r>
      <w:r w:rsidR="001A6330" w:rsidRPr="00936DEC">
        <w:rPr>
          <w:rFonts w:ascii="Tahoma" w:hAnsi="Tahoma" w:cs="Tahoma"/>
          <w:lang w:val="mk-MK"/>
        </w:rPr>
        <w:t xml:space="preserve"> </w:t>
      </w:r>
      <w:r w:rsidR="00CB7051" w:rsidRPr="00936DEC">
        <w:rPr>
          <w:rFonts w:ascii="Tahoma" w:hAnsi="Tahoma" w:cs="Tahoma"/>
          <w:lang w:val="mk-MK"/>
        </w:rPr>
        <w:t>привремено</w:t>
      </w:r>
      <w:r w:rsidR="001A6330" w:rsidRPr="00936DEC">
        <w:rPr>
          <w:rFonts w:ascii="Tahoma" w:hAnsi="Tahoma" w:cs="Tahoma"/>
          <w:lang w:val="mk-MK"/>
        </w:rPr>
        <w:t xml:space="preserve"> се одложуваат</w:t>
      </w:r>
      <w:r w:rsidR="00CB7051" w:rsidRPr="00936DEC">
        <w:rPr>
          <w:rFonts w:ascii="Tahoma" w:hAnsi="Tahoma" w:cs="Tahoma"/>
          <w:lang w:val="mk-MK"/>
        </w:rPr>
        <w:t xml:space="preserve"> </w:t>
      </w:r>
      <w:r w:rsidR="000A79DE" w:rsidRPr="00936DEC">
        <w:rPr>
          <w:rFonts w:ascii="Tahoma" w:hAnsi="Tahoma" w:cs="Tahoma"/>
          <w:lang w:val="mk-MK"/>
        </w:rPr>
        <w:t>обв</w:t>
      </w:r>
      <w:r w:rsidR="00D765F4" w:rsidRPr="00936DEC">
        <w:rPr>
          <w:rFonts w:ascii="Tahoma" w:hAnsi="Tahoma" w:cs="Tahoma"/>
          <w:lang w:val="mk-MK"/>
        </w:rPr>
        <w:t>р</w:t>
      </w:r>
      <w:r w:rsidR="000A79DE" w:rsidRPr="00936DEC">
        <w:rPr>
          <w:rFonts w:ascii="Tahoma" w:hAnsi="Tahoma" w:cs="Tahoma"/>
          <w:lang w:val="mk-MK"/>
        </w:rPr>
        <w:t>с</w:t>
      </w:r>
      <w:r w:rsidR="00D765F4" w:rsidRPr="00936DEC">
        <w:rPr>
          <w:rFonts w:ascii="Tahoma" w:hAnsi="Tahoma" w:cs="Tahoma"/>
          <w:lang w:val="mk-MK"/>
        </w:rPr>
        <w:t xml:space="preserve">ки за </w:t>
      </w:r>
      <w:r w:rsidR="00CB7051" w:rsidRPr="00936DEC">
        <w:rPr>
          <w:rFonts w:ascii="Tahoma" w:hAnsi="Tahoma" w:cs="Tahoma"/>
          <w:lang w:val="mk-MK"/>
        </w:rPr>
        <w:t>плаќањ</w:t>
      </w:r>
      <w:r w:rsidR="002B0863" w:rsidRPr="00936DEC">
        <w:rPr>
          <w:rFonts w:ascii="Tahoma" w:hAnsi="Tahoma" w:cs="Tahoma"/>
          <w:lang w:val="mk-MK"/>
        </w:rPr>
        <w:t>е</w:t>
      </w:r>
      <w:r w:rsidR="00CB7051" w:rsidRPr="00936DEC">
        <w:rPr>
          <w:rFonts w:ascii="Tahoma" w:hAnsi="Tahoma" w:cs="Tahoma"/>
          <w:lang w:val="mk-MK"/>
        </w:rPr>
        <w:t xml:space="preserve"> и</w:t>
      </w:r>
      <w:r w:rsidR="007B1944" w:rsidRPr="00936DEC">
        <w:rPr>
          <w:rFonts w:ascii="Tahoma" w:hAnsi="Tahoma" w:cs="Tahoma"/>
          <w:lang w:val="mk-MK"/>
        </w:rPr>
        <w:t>ли</w:t>
      </w:r>
      <w:r w:rsidR="00CB7051" w:rsidRPr="00936DEC">
        <w:rPr>
          <w:rFonts w:ascii="Tahoma" w:hAnsi="Tahoma" w:cs="Tahoma"/>
          <w:lang w:val="mk-MK"/>
        </w:rPr>
        <w:t xml:space="preserve"> </w:t>
      </w:r>
      <w:r w:rsidR="00B1717B" w:rsidRPr="00936DEC">
        <w:rPr>
          <w:rFonts w:ascii="Tahoma" w:hAnsi="Tahoma" w:cs="Tahoma"/>
          <w:lang w:val="mk-MK"/>
        </w:rPr>
        <w:t>исполнувањ</w:t>
      </w:r>
      <w:r w:rsidR="002B0863" w:rsidRPr="00936DEC">
        <w:rPr>
          <w:rFonts w:ascii="Tahoma" w:hAnsi="Tahoma" w:cs="Tahoma"/>
          <w:lang w:val="mk-MK"/>
        </w:rPr>
        <w:t>е</w:t>
      </w:r>
      <w:r w:rsidR="00CB7051" w:rsidRPr="00936DEC">
        <w:rPr>
          <w:rFonts w:ascii="Tahoma" w:hAnsi="Tahoma" w:cs="Tahoma"/>
          <w:lang w:val="mk-MK"/>
        </w:rPr>
        <w:t xml:space="preserve"> други обврски по договорите кои</w:t>
      </w:r>
      <w:r w:rsidR="007B1944" w:rsidRPr="00936DEC">
        <w:rPr>
          <w:rFonts w:ascii="Tahoma" w:hAnsi="Tahoma" w:cs="Tahoma"/>
          <w:lang w:val="mk-MK"/>
        </w:rPr>
        <w:t>што</w:t>
      </w:r>
      <w:r w:rsidR="00CB7051" w:rsidRPr="00936DEC">
        <w:rPr>
          <w:rFonts w:ascii="Tahoma" w:hAnsi="Tahoma" w:cs="Tahoma"/>
          <w:lang w:val="mk-MK"/>
        </w:rPr>
        <w:t xml:space="preserve"> ги склучила банка</w:t>
      </w:r>
      <w:r w:rsidR="001A6330" w:rsidRPr="00936DEC">
        <w:rPr>
          <w:rFonts w:ascii="Tahoma" w:hAnsi="Tahoma" w:cs="Tahoma"/>
          <w:lang w:val="mk-MK"/>
        </w:rPr>
        <w:t>та којашто се решава</w:t>
      </w:r>
      <w:r w:rsidR="00400D23" w:rsidRPr="00936DEC">
        <w:rPr>
          <w:rFonts w:ascii="Tahoma" w:hAnsi="Tahoma" w:cs="Tahoma"/>
          <w:lang w:val="mk-MK"/>
        </w:rPr>
        <w:t xml:space="preserve">. </w:t>
      </w:r>
      <w:r w:rsidR="005C75E4" w:rsidRPr="00936DEC">
        <w:rPr>
          <w:rFonts w:ascii="Tahoma" w:hAnsi="Tahoma" w:cs="Tahoma"/>
          <w:lang w:val="mk-MK"/>
        </w:rPr>
        <w:t>Народната банка го објавува и</w:t>
      </w:r>
      <w:r w:rsidR="00400D23" w:rsidRPr="00936DEC">
        <w:rPr>
          <w:rFonts w:ascii="Tahoma" w:hAnsi="Tahoma" w:cs="Tahoma"/>
          <w:lang w:val="mk-MK"/>
        </w:rPr>
        <w:t>звестување</w:t>
      </w:r>
      <w:r w:rsidR="005C75E4" w:rsidRPr="00936DEC">
        <w:rPr>
          <w:rFonts w:ascii="Tahoma" w:hAnsi="Tahoma" w:cs="Tahoma"/>
          <w:lang w:val="mk-MK"/>
        </w:rPr>
        <w:t>то</w:t>
      </w:r>
      <w:r w:rsidR="00400D23" w:rsidRPr="00936DEC">
        <w:rPr>
          <w:rFonts w:ascii="Tahoma" w:hAnsi="Tahoma" w:cs="Tahoma"/>
          <w:lang w:val="mk-MK"/>
        </w:rPr>
        <w:t xml:space="preserve"> за донесена</w:t>
      </w:r>
      <w:r w:rsidR="001A6330" w:rsidRPr="00936DEC">
        <w:rPr>
          <w:rFonts w:ascii="Tahoma" w:hAnsi="Tahoma" w:cs="Tahoma"/>
          <w:lang w:val="mk-MK"/>
        </w:rPr>
        <w:t>т</w:t>
      </w:r>
      <w:r w:rsidR="00400D23" w:rsidRPr="00936DEC">
        <w:rPr>
          <w:rFonts w:ascii="Tahoma" w:hAnsi="Tahoma" w:cs="Tahoma"/>
          <w:lang w:val="mk-MK"/>
        </w:rPr>
        <w:t>а</w:t>
      </w:r>
      <w:r w:rsidR="001A6330" w:rsidRPr="00936DEC">
        <w:rPr>
          <w:rFonts w:ascii="Tahoma" w:hAnsi="Tahoma" w:cs="Tahoma"/>
          <w:lang w:val="mk-MK"/>
        </w:rPr>
        <w:t xml:space="preserve"> </w:t>
      </w:r>
      <w:r w:rsidR="00400D23" w:rsidRPr="00936DEC">
        <w:rPr>
          <w:rFonts w:ascii="Tahoma" w:hAnsi="Tahoma" w:cs="Tahoma"/>
          <w:lang w:val="mk-MK"/>
        </w:rPr>
        <w:t>одлука</w:t>
      </w:r>
      <w:r w:rsidR="001A6330" w:rsidRPr="00936DEC">
        <w:rPr>
          <w:rFonts w:ascii="Tahoma" w:hAnsi="Tahoma" w:cs="Tahoma"/>
          <w:lang w:val="mk-MK"/>
        </w:rPr>
        <w:t xml:space="preserve"> на начинот определен во </w:t>
      </w:r>
      <w:r w:rsidR="005F572D" w:rsidRPr="00936DEC">
        <w:rPr>
          <w:rFonts w:ascii="Tahoma" w:hAnsi="Tahoma" w:cs="Tahoma"/>
          <w:lang w:val="mk-MK"/>
        </w:rPr>
        <w:t>членот 22</w:t>
      </w:r>
      <w:r w:rsidR="00BB0E83" w:rsidRPr="00936DEC">
        <w:rPr>
          <w:rFonts w:ascii="Tahoma" w:hAnsi="Tahoma" w:cs="Tahoma"/>
          <w:lang w:val="mk-MK"/>
        </w:rPr>
        <w:t xml:space="preserve"> </w:t>
      </w:r>
      <w:r w:rsidR="001A6330" w:rsidRPr="00936DEC">
        <w:rPr>
          <w:rFonts w:ascii="Tahoma" w:hAnsi="Tahoma" w:cs="Tahoma"/>
          <w:lang w:val="mk-MK"/>
        </w:rPr>
        <w:t>став (</w:t>
      </w:r>
      <w:r w:rsidR="003647E8" w:rsidRPr="00936DEC">
        <w:rPr>
          <w:rFonts w:ascii="Tahoma" w:hAnsi="Tahoma" w:cs="Tahoma"/>
          <w:lang w:val="mk-MK"/>
        </w:rPr>
        <w:t>8</w:t>
      </w:r>
      <w:r w:rsidR="001A6330" w:rsidRPr="00936DEC">
        <w:rPr>
          <w:rFonts w:ascii="Tahoma" w:hAnsi="Tahoma" w:cs="Tahoma"/>
          <w:lang w:val="mk-MK"/>
        </w:rPr>
        <w:t xml:space="preserve">) </w:t>
      </w:r>
      <w:r w:rsidR="00273B95" w:rsidRPr="00936DEC">
        <w:rPr>
          <w:rFonts w:ascii="Tahoma" w:hAnsi="Tahoma" w:cs="Tahoma"/>
          <w:lang w:val="mk-MK"/>
        </w:rPr>
        <w:t>на овој закон</w:t>
      </w:r>
      <w:r w:rsidR="001A6330" w:rsidRPr="00936DEC">
        <w:rPr>
          <w:rFonts w:ascii="Tahoma" w:hAnsi="Tahoma" w:cs="Tahoma"/>
          <w:lang w:val="mk-MK"/>
        </w:rPr>
        <w:t>.</w:t>
      </w:r>
    </w:p>
    <w:p w14:paraId="3CDB272B" w14:textId="77777777" w:rsidR="00B1717B" w:rsidRPr="00936DEC" w:rsidRDefault="00794967" w:rsidP="00642F66">
      <w:pPr>
        <w:pStyle w:val="ListParagraph"/>
        <w:numPr>
          <w:ilvl w:val="0"/>
          <w:numId w:val="189"/>
        </w:numPr>
        <w:tabs>
          <w:tab w:val="left" w:pos="1134"/>
        </w:tabs>
        <w:ind w:left="0" w:firstLine="720"/>
        <w:jc w:val="both"/>
        <w:rPr>
          <w:rFonts w:ascii="Tahoma" w:hAnsi="Tahoma" w:cs="Tahoma"/>
          <w:lang w:val="mk-MK"/>
        </w:rPr>
      </w:pPr>
      <w:r w:rsidRPr="00936DEC">
        <w:rPr>
          <w:rFonts w:ascii="Tahoma" w:hAnsi="Tahoma" w:cs="Tahoma"/>
          <w:lang w:val="mk-MK"/>
        </w:rPr>
        <w:t>О</w:t>
      </w:r>
      <w:r w:rsidR="00B1717B" w:rsidRPr="00936DEC">
        <w:rPr>
          <w:rFonts w:ascii="Tahoma" w:hAnsi="Tahoma" w:cs="Tahoma"/>
          <w:lang w:val="mk-MK"/>
        </w:rPr>
        <w:t>дложување</w:t>
      </w:r>
      <w:r w:rsidRPr="00936DEC">
        <w:rPr>
          <w:rFonts w:ascii="Tahoma" w:hAnsi="Tahoma" w:cs="Tahoma"/>
          <w:lang w:val="mk-MK"/>
        </w:rPr>
        <w:t>то</w:t>
      </w:r>
      <w:r w:rsidR="00B1717B" w:rsidRPr="00936DEC">
        <w:rPr>
          <w:rFonts w:ascii="Tahoma" w:hAnsi="Tahoma" w:cs="Tahoma"/>
          <w:lang w:val="mk-MK"/>
        </w:rPr>
        <w:t xml:space="preserve"> важи </w:t>
      </w:r>
      <w:r w:rsidR="00D765F4" w:rsidRPr="00936DEC">
        <w:rPr>
          <w:rFonts w:ascii="Tahoma" w:hAnsi="Tahoma" w:cs="Tahoma"/>
          <w:lang w:val="mk-MK"/>
        </w:rPr>
        <w:t>од моментот на објавата на одложувањето</w:t>
      </w:r>
      <w:r w:rsidR="007B1944" w:rsidRPr="00936DEC">
        <w:rPr>
          <w:rFonts w:ascii="Tahoma" w:hAnsi="Tahoma" w:cs="Tahoma"/>
          <w:lang w:val="mk-MK"/>
        </w:rPr>
        <w:t>,</w:t>
      </w:r>
      <w:r w:rsidR="00D765F4" w:rsidRPr="00936DEC">
        <w:rPr>
          <w:rFonts w:ascii="Tahoma" w:hAnsi="Tahoma" w:cs="Tahoma"/>
          <w:lang w:val="mk-MK"/>
        </w:rPr>
        <w:t xml:space="preserve"> согласно со ставот (1) на овој член </w:t>
      </w:r>
      <w:r w:rsidR="007B1944" w:rsidRPr="00936DEC">
        <w:rPr>
          <w:rFonts w:ascii="Tahoma" w:hAnsi="Tahoma" w:cs="Tahoma"/>
          <w:lang w:val="mk-MK"/>
        </w:rPr>
        <w:t xml:space="preserve">и трае </w:t>
      </w:r>
      <w:r w:rsidR="00B1717B" w:rsidRPr="00936DEC">
        <w:rPr>
          <w:rFonts w:ascii="Tahoma" w:hAnsi="Tahoma" w:cs="Tahoma"/>
          <w:lang w:val="mk-MK"/>
        </w:rPr>
        <w:t xml:space="preserve">до полноќ наредниот работен ден </w:t>
      </w:r>
      <w:r w:rsidR="00D765F4" w:rsidRPr="00936DEC">
        <w:rPr>
          <w:rFonts w:ascii="Tahoma" w:hAnsi="Tahoma" w:cs="Tahoma"/>
          <w:lang w:val="mk-MK"/>
        </w:rPr>
        <w:t xml:space="preserve">по </w:t>
      </w:r>
      <w:r w:rsidR="00B1717B" w:rsidRPr="00936DEC">
        <w:rPr>
          <w:rFonts w:ascii="Tahoma" w:hAnsi="Tahoma" w:cs="Tahoma"/>
          <w:lang w:val="mk-MK"/>
        </w:rPr>
        <w:t>објавата од ставот (1) на овој член.</w:t>
      </w:r>
    </w:p>
    <w:p w14:paraId="3E7A5F88" w14:textId="2C01F6BD" w:rsidR="008828E6" w:rsidRPr="00936DEC" w:rsidRDefault="008828E6" w:rsidP="00642F66">
      <w:pPr>
        <w:pStyle w:val="ListParagraph"/>
        <w:numPr>
          <w:ilvl w:val="0"/>
          <w:numId w:val="189"/>
        </w:numPr>
        <w:tabs>
          <w:tab w:val="left" w:pos="1170"/>
        </w:tabs>
        <w:ind w:left="0" w:firstLine="720"/>
        <w:jc w:val="both"/>
        <w:rPr>
          <w:rFonts w:ascii="Tahoma" w:hAnsi="Tahoma" w:cs="Tahoma"/>
          <w:lang w:val="mk-MK"/>
        </w:rPr>
      </w:pPr>
      <w:r w:rsidRPr="00936DEC">
        <w:rPr>
          <w:rFonts w:ascii="Tahoma" w:hAnsi="Tahoma" w:cs="Tahoma"/>
          <w:lang w:val="mk-MK"/>
        </w:rPr>
        <w:t>Обврската за плаќање или исполнување друга обврска којашто би дос</w:t>
      </w:r>
      <w:r w:rsidR="005C75E4" w:rsidRPr="00936DEC">
        <w:rPr>
          <w:rFonts w:ascii="Tahoma" w:hAnsi="Tahoma" w:cs="Tahoma"/>
          <w:lang w:val="mk-MK"/>
        </w:rPr>
        <w:t>тасала</w:t>
      </w:r>
      <w:r w:rsidRPr="00936DEC">
        <w:rPr>
          <w:rFonts w:ascii="Tahoma" w:hAnsi="Tahoma" w:cs="Tahoma"/>
          <w:lang w:val="mk-MK"/>
        </w:rPr>
        <w:t xml:space="preserve"> за време на периодот на одложување, дос</w:t>
      </w:r>
      <w:r w:rsidR="005C75E4" w:rsidRPr="00936DEC">
        <w:rPr>
          <w:rFonts w:ascii="Tahoma" w:hAnsi="Tahoma" w:cs="Tahoma"/>
          <w:lang w:val="mk-MK"/>
        </w:rPr>
        <w:t>тасува</w:t>
      </w:r>
      <w:r w:rsidRPr="00936DEC">
        <w:rPr>
          <w:rFonts w:ascii="Tahoma" w:hAnsi="Tahoma" w:cs="Tahoma"/>
          <w:lang w:val="mk-MK"/>
        </w:rPr>
        <w:t xml:space="preserve"> веднаш по истекот на тој период.</w:t>
      </w:r>
    </w:p>
    <w:p w14:paraId="77AFC61C" w14:textId="77777777" w:rsidR="00D765F4" w:rsidRPr="00936DEC" w:rsidRDefault="00D765F4" w:rsidP="00642F66">
      <w:pPr>
        <w:pStyle w:val="ListParagraph"/>
        <w:numPr>
          <w:ilvl w:val="0"/>
          <w:numId w:val="189"/>
        </w:numPr>
        <w:tabs>
          <w:tab w:val="left" w:pos="1134"/>
        </w:tabs>
        <w:ind w:left="0" w:firstLine="720"/>
        <w:jc w:val="both"/>
        <w:rPr>
          <w:rFonts w:ascii="Tahoma" w:hAnsi="Tahoma" w:cs="Tahoma"/>
          <w:lang w:val="mk-MK"/>
        </w:rPr>
      </w:pPr>
      <w:r w:rsidRPr="00936DEC">
        <w:rPr>
          <w:rFonts w:ascii="Tahoma" w:hAnsi="Tahoma" w:cs="Tahoma"/>
          <w:lang w:val="mk-MK"/>
        </w:rPr>
        <w:t>Доколку обврските за плаќање и исполнување</w:t>
      </w:r>
      <w:r w:rsidR="007F210F" w:rsidRPr="00936DEC">
        <w:rPr>
          <w:rFonts w:ascii="Tahoma" w:hAnsi="Tahoma" w:cs="Tahoma"/>
          <w:lang w:val="mk-MK"/>
        </w:rPr>
        <w:t>то</w:t>
      </w:r>
      <w:r w:rsidRPr="00936DEC">
        <w:rPr>
          <w:rFonts w:ascii="Tahoma" w:hAnsi="Tahoma" w:cs="Tahoma"/>
          <w:lang w:val="mk-MK"/>
        </w:rPr>
        <w:t xml:space="preserve"> други договорни обврски на банката којашто се решава се одложени согласно со ставот (1) на овој член, </w:t>
      </w:r>
      <w:r w:rsidR="000A79DE" w:rsidRPr="00936DEC">
        <w:rPr>
          <w:rFonts w:ascii="Tahoma" w:hAnsi="Tahoma" w:cs="Tahoma"/>
          <w:lang w:val="mk-MK"/>
        </w:rPr>
        <w:t>обврските за плаќање и исполнување</w:t>
      </w:r>
      <w:r w:rsidR="007F210F" w:rsidRPr="00936DEC">
        <w:rPr>
          <w:rFonts w:ascii="Tahoma" w:hAnsi="Tahoma" w:cs="Tahoma"/>
          <w:lang w:val="mk-MK"/>
        </w:rPr>
        <w:t>то</w:t>
      </w:r>
      <w:r w:rsidR="000A79DE" w:rsidRPr="00936DEC">
        <w:rPr>
          <w:rFonts w:ascii="Tahoma" w:hAnsi="Tahoma" w:cs="Tahoma"/>
          <w:lang w:val="mk-MK"/>
        </w:rPr>
        <w:t xml:space="preserve"> други обврски на другата договорна страна по тој договор се одложени </w:t>
      </w:r>
      <w:r w:rsidRPr="00936DEC">
        <w:rPr>
          <w:rFonts w:ascii="Tahoma" w:hAnsi="Tahoma" w:cs="Tahoma"/>
          <w:lang w:val="mk-MK"/>
        </w:rPr>
        <w:t>за истиот п</w:t>
      </w:r>
      <w:r w:rsidR="000A79DE" w:rsidRPr="00936DEC">
        <w:rPr>
          <w:rFonts w:ascii="Tahoma" w:hAnsi="Tahoma" w:cs="Tahoma"/>
          <w:lang w:val="mk-MK"/>
        </w:rPr>
        <w:t>ериод</w:t>
      </w:r>
      <w:r w:rsidRPr="00936DEC">
        <w:rPr>
          <w:rFonts w:ascii="Tahoma" w:hAnsi="Tahoma" w:cs="Tahoma"/>
          <w:lang w:val="mk-MK"/>
        </w:rPr>
        <w:t>.</w:t>
      </w:r>
    </w:p>
    <w:p w14:paraId="2D501AFB" w14:textId="77777777" w:rsidR="00B1717B" w:rsidRPr="00936DEC" w:rsidRDefault="00B1717B" w:rsidP="00642F66">
      <w:pPr>
        <w:pStyle w:val="ListParagraph"/>
        <w:numPr>
          <w:ilvl w:val="0"/>
          <w:numId w:val="189"/>
        </w:numPr>
        <w:tabs>
          <w:tab w:val="left" w:pos="1134"/>
        </w:tabs>
        <w:ind w:left="0" w:firstLine="720"/>
        <w:jc w:val="both"/>
        <w:rPr>
          <w:rFonts w:ascii="Tahoma" w:hAnsi="Tahoma" w:cs="Tahoma"/>
          <w:lang w:val="mk-MK"/>
        </w:rPr>
      </w:pPr>
      <w:r w:rsidRPr="00936DEC">
        <w:rPr>
          <w:rFonts w:ascii="Tahoma" w:hAnsi="Tahoma" w:cs="Tahoma"/>
          <w:lang w:val="mk-MK"/>
        </w:rPr>
        <w:t xml:space="preserve">По исклучок од ставот (1) на овој член, </w:t>
      </w:r>
      <w:r w:rsidR="00400D23" w:rsidRPr="00936DEC">
        <w:rPr>
          <w:rFonts w:ascii="Tahoma" w:hAnsi="Tahoma" w:cs="Tahoma"/>
          <w:lang w:val="mk-MK"/>
        </w:rPr>
        <w:t>одлуката</w:t>
      </w:r>
      <w:r w:rsidRPr="00936DEC">
        <w:rPr>
          <w:rFonts w:ascii="Tahoma" w:hAnsi="Tahoma" w:cs="Tahoma"/>
          <w:lang w:val="mk-MK"/>
        </w:rPr>
        <w:t xml:space="preserve"> за привремено одложување</w:t>
      </w:r>
      <w:r w:rsidR="002D4427" w:rsidRPr="00936DEC">
        <w:rPr>
          <w:rFonts w:ascii="Tahoma" w:hAnsi="Tahoma" w:cs="Tahoma"/>
          <w:lang w:val="mk-MK"/>
        </w:rPr>
        <w:t xml:space="preserve"> </w:t>
      </w:r>
      <w:r w:rsidRPr="00936DEC">
        <w:rPr>
          <w:rFonts w:ascii="Tahoma" w:hAnsi="Tahoma" w:cs="Tahoma"/>
          <w:lang w:val="mk-MK"/>
        </w:rPr>
        <w:t>не се однесува на</w:t>
      </w:r>
      <w:r w:rsidR="00EE2E53" w:rsidRPr="00936DEC">
        <w:rPr>
          <w:rFonts w:ascii="Tahoma" w:hAnsi="Tahoma" w:cs="Tahoma"/>
          <w:lang w:val="mk-MK"/>
        </w:rPr>
        <w:t xml:space="preserve"> обврските за плаќање и </w:t>
      </w:r>
      <w:r w:rsidR="007F210F" w:rsidRPr="00936DEC">
        <w:rPr>
          <w:rFonts w:ascii="Tahoma" w:hAnsi="Tahoma" w:cs="Tahoma"/>
          <w:lang w:val="mk-MK"/>
        </w:rPr>
        <w:t>и</w:t>
      </w:r>
      <w:r w:rsidR="00EE2E53" w:rsidRPr="00936DEC">
        <w:rPr>
          <w:rFonts w:ascii="Tahoma" w:hAnsi="Tahoma" w:cs="Tahoma"/>
          <w:lang w:val="mk-MK"/>
        </w:rPr>
        <w:t>сполнување обврски спрема</w:t>
      </w:r>
      <w:r w:rsidRPr="00936DEC">
        <w:rPr>
          <w:rFonts w:ascii="Tahoma" w:hAnsi="Tahoma" w:cs="Tahoma"/>
          <w:lang w:val="mk-MK"/>
        </w:rPr>
        <w:t>:</w:t>
      </w:r>
    </w:p>
    <w:p w14:paraId="7527DDEE" w14:textId="77777777" w:rsidR="001F5FEF" w:rsidRPr="00936DEC" w:rsidRDefault="002C7815">
      <w:pPr>
        <w:pStyle w:val="ListParagraph"/>
        <w:numPr>
          <w:ilvl w:val="0"/>
          <w:numId w:val="30"/>
        </w:numPr>
        <w:autoSpaceDE w:val="0"/>
        <w:autoSpaceDN w:val="0"/>
        <w:adjustRightInd w:val="0"/>
        <w:jc w:val="both"/>
        <w:rPr>
          <w:rFonts w:ascii="Tahoma" w:hAnsi="Tahoma" w:cs="Tahoma"/>
          <w:lang w:val="mk-MK"/>
        </w:rPr>
      </w:pPr>
      <w:r w:rsidRPr="00936DEC">
        <w:rPr>
          <w:rFonts w:ascii="Tahoma" w:hAnsi="Tahoma" w:cs="Tahoma"/>
          <w:lang w:val="mk-MK"/>
        </w:rPr>
        <w:t xml:space="preserve">платните системи и системите </w:t>
      </w:r>
      <w:r w:rsidR="00B1717B" w:rsidRPr="00936DEC">
        <w:rPr>
          <w:rFonts w:ascii="Tahoma" w:hAnsi="Tahoma" w:cs="Tahoma"/>
          <w:lang w:val="mk-MK"/>
        </w:rPr>
        <w:t>за порамнување на хартии од вредност и операторите на тие системи</w:t>
      </w:r>
      <w:r w:rsidR="001F5FEF" w:rsidRPr="00936DEC">
        <w:rPr>
          <w:rFonts w:ascii="Tahoma" w:hAnsi="Tahoma" w:cs="Tahoma"/>
          <w:lang w:val="mk-MK"/>
        </w:rPr>
        <w:t>;</w:t>
      </w:r>
    </w:p>
    <w:p w14:paraId="1579EFFF" w14:textId="16E97390" w:rsidR="001F5FEF" w:rsidRPr="00936DEC" w:rsidRDefault="00472537">
      <w:pPr>
        <w:pStyle w:val="ListParagraph"/>
        <w:numPr>
          <w:ilvl w:val="0"/>
          <w:numId w:val="30"/>
        </w:numPr>
        <w:autoSpaceDE w:val="0"/>
        <w:autoSpaceDN w:val="0"/>
        <w:adjustRightInd w:val="0"/>
        <w:jc w:val="both"/>
        <w:rPr>
          <w:rFonts w:ascii="Tahoma" w:hAnsi="Tahoma" w:cs="Tahoma"/>
          <w:lang w:val="mk-MK"/>
        </w:rPr>
      </w:pPr>
      <w:r w:rsidRPr="00936DEC">
        <w:rPr>
          <w:rFonts w:ascii="Tahoma" w:hAnsi="Tahoma" w:cs="Tahoma"/>
          <w:lang w:val="mk-MK"/>
        </w:rPr>
        <w:t>централните други договорни страни</w:t>
      </w:r>
      <w:r w:rsidR="002D4427" w:rsidRPr="00936DEC">
        <w:rPr>
          <w:rFonts w:ascii="Tahoma" w:hAnsi="Tahoma" w:cs="Tahoma"/>
          <w:lang w:val="mk-MK"/>
        </w:rPr>
        <w:t>;</w:t>
      </w:r>
    </w:p>
    <w:p w14:paraId="01F8B8EC" w14:textId="77777777" w:rsidR="001F5FEF" w:rsidRPr="00936DEC" w:rsidRDefault="001F5FEF">
      <w:pPr>
        <w:pStyle w:val="ListParagraph"/>
        <w:numPr>
          <w:ilvl w:val="0"/>
          <w:numId w:val="30"/>
        </w:numPr>
        <w:autoSpaceDE w:val="0"/>
        <w:autoSpaceDN w:val="0"/>
        <w:adjustRightInd w:val="0"/>
        <w:jc w:val="both"/>
        <w:rPr>
          <w:rFonts w:ascii="Tahoma" w:hAnsi="Tahoma" w:cs="Tahoma"/>
          <w:lang w:val="mk-MK"/>
        </w:rPr>
      </w:pPr>
      <w:r w:rsidRPr="00936DEC">
        <w:rPr>
          <w:rFonts w:ascii="Tahoma" w:hAnsi="Tahoma" w:cs="Tahoma"/>
          <w:lang w:val="mk-MK"/>
        </w:rPr>
        <w:t>централни</w:t>
      </w:r>
      <w:r w:rsidR="002D4427" w:rsidRPr="00936DEC">
        <w:rPr>
          <w:rFonts w:ascii="Tahoma" w:hAnsi="Tahoma" w:cs="Tahoma"/>
          <w:lang w:val="mk-MK"/>
        </w:rPr>
        <w:t>те</w:t>
      </w:r>
      <w:r w:rsidRPr="00936DEC">
        <w:rPr>
          <w:rFonts w:ascii="Tahoma" w:hAnsi="Tahoma" w:cs="Tahoma"/>
          <w:lang w:val="mk-MK"/>
        </w:rPr>
        <w:t xml:space="preserve"> банки.</w:t>
      </w:r>
    </w:p>
    <w:p w14:paraId="3DDADA73" w14:textId="77777777" w:rsidR="001F5FEF" w:rsidRPr="00936DEC" w:rsidRDefault="000A79DE" w:rsidP="00642F66">
      <w:pPr>
        <w:pStyle w:val="ListParagraph"/>
        <w:numPr>
          <w:ilvl w:val="0"/>
          <w:numId w:val="189"/>
        </w:numPr>
        <w:tabs>
          <w:tab w:val="left" w:pos="1134"/>
        </w:tabs>
        <w:ind w:left="0" w:firstLine="720"/>
        <w:jc w:val="both"/>
        <w:rPr>
          <w:rFonts w:ascii="Tahoma" w:hAnsi="Tahoma" w:cs="Tahoma"/>
          <w:lang w:val="mk-MK"/>
        </w:rPr>
      </w:pPr>
      <w:r w:rsidRPr="00936DEC">
        <w:rPr>
          <w:rFonts w:ascii="Tahoma" w:hAnsi="Tahoma" w:cs="Tahoma"/>
          <w:lang w:val="mk-MK"/>
        </w:rPr>
        <w:t xml:space="preserve">При примената на овластувањето </w:t>
      </w:r>
      <w:r w:rsidR="002D4427" w:rsidRPr="00936DEC">
        <w:rPr>
          <w:rFonts w:ascii="Tahoma" w:hAnsi="Tahoma" w:cs="Tahoma"/>
          <w:lang w:val="mk-MK"/>
        </w:rPr>
        <w:t xml:space="preserve">од </w:t>
      </w:r>
      <w:r w:rsidR="00273B95" w:rsidRPr="00936DEC">
        <w:rPr>
          <w:rFonts w:ascii="Tahoma" w:hAnsi="Tahoma" w:cs="Tahoma"/>
          <w:lang w:val="mk-MK"/>
        </w:rPr>
        <w:t>овој член</w:t>
      </w:r>
      <w:r w:rsidRPr="00936DEC">
        <w:rPr>
          <w:rFonts w:ascii="Tahoma" w:hAnsi="Tahoma" w:cs="Tahoma"/>
          <w:lang w:val="mk-MK"/>
        </w:rPr>
        <w:t>, Народната банка ги</w:t>
      </w:r>
      <w:r w:rsidR="001F5FEF" w:rsidRPr="00936DEC">
        <w:rPr>
          <w:rFonts w:ascii="Tahoma" w:hAnsi="Tahoma" w:cs="Tahoma"/>
          <w:lang w:val="mk-MK"/>
        </w:rPr>
        <w:t xml:space="preserve"> зема</w:t>
      </w:r>
      <w:r w:rsidRPr="00936DEC">
        <w:rPr>
          <w:rFonts w:ascii="Tahoma" w:hAnsi="Tahoma" w:cs="Tahoma"/>
          <w:lang w:val="mk-MK"/>
        </w:rPr>
        <w:t xml:space="preserve"> </w:t>
      </w:r>
      <w:r w:rsidR="001F5FEF" w:rsidRPr="00936DEC">
        <w:rPr>
          <w:rFonts w:ascii="Tahoma" w:hAnsi="Tahoma" w:cs="Tahoma"/>
          <w:lang w:val="mk-MK"/>
        </w:rPr>
        <w:t>предвид можните ефекти врз нормалното функционирање на финансиските пазари.</w:t>
      </w:r>
    </w:p>
    <w:p w14:paraId="0FFB47C6" w14:textId="696D75DC" w:rsidR="000A79DE" w:rsidRPr="00936DEC" w:rsidRDefault="000A79DE" w:rsidP="00642F66">
      <w:pPr>
        <w:pStyle w:val="ListParagraph"/>
        <w:numPr>
          <w:ilvl w:val="0"/>
          <w:numId w:val="189"/>
        </w:numPr>
        <w:tabs>
          <w:tab w:val="left" w:pos="1134"/>
        </w:tabs>
        <w:ind w:left="0" w:firstLine="720"/>
        <w:jc w:val="both"/>
        <w:rPr>
          <w:rFonts w:ascii="Tahoma" w:hAnsi="Tahoma" w:cs="Tahoma"/>
          <w:lang w:val="mk-MK"/>
        </w:rPr>
      </w:pPr>
      <w:r w:rsidRPr="00936DEC">
        <w:rPr>
          <w:rFonts w:ascii="Tahoma" w:hAnsi="Tahoma" w:cs="Tahoma"/>
          <w:lang w:val="mk-MK"/>
        </w:rPr>
        <w:t xml:space="preserve">Според околностите на секој поединечен случај, Народната банка оценува дали е соодветно овластувањето од ставот (1) на овој член да се однесува и на </w:t>
      </w:r>
      <w:r w:rsidR="00FB3569" w:rsidRPr="00936DEC">
        <w:rPr>
          <w:rFonts w:ascii="Tahoma" w:hAnsi="Tahoma" w:cs="Tahoma"/>
          <w:lang w:val="mk-MK"/>
        </w:rPr>
        <w:t>прифатливите депозити</w:t>
      </w:r>
      <w:r w:rsidRPr="00936DEC">
        <w:rPr>
          <w:rFonts w:ascii="Tahoma" w:hAnsi="Tahoma" w:cs="Tahoma"/>
          <w:lang w:val="mk-MK"/>
        </w:rPr>
        <w:t xml:space="preserve"> во банката</w:t>
      </w:r>
      <w:r w:rsidR="008828E6" w:rsidRPr="00936DEC">
        <w:rPr>
          <w:rFonts w:ascii="Tahoma" w:hAnsi="Tahoma" w:cs="Tahoma"/>
          <w:lang w:val="mk-MK"/>
        </w:rPr>
        <w:t xml:space="preserve">, а особено на </w:t>
      </w:r>
      <w:r w:rsidR="00FB3569" w:rsidRPr="00936DEC">
        <w:rPr>
          <w:rFonts w:ascii="Tahoma" w:hAnsi="Tahoma" w:cs="Tahoma"/>
          <w:lang w:val="mk-MK"/>
        </w:rPr>
        <w:t>покриените депозити</w:t>
      </w:r>
      <w:r w:rsidRPr="00936DEC">
        <w:rPr>
          <w:rFonts w:ascii="Tahoma" w:hAnsi="Tahoma" w:cs="Tahoma"/>
          <w:lang w:val="mk-MK"/>
        </w:rPr>
        <w:t xml:space="preserve">. Во одлуката на </w:t>
      </w:r>
      <w:r w:rsidR="0016303F" w:rsidRPr="00936DEC">
        <w:rPr>
          <w:rFonts w:ascii="Tahoma" w:hAnsi="Tahoma" w:cs="Tahoma"/>
          <w:lang w:val="mk-MK"/>
        </w:rPr>
        <w:t xml:space="preserve">Народната банка </w:t>
      </w:r>
      <w:r w:rsidRPr="00936DEC">
        <w:rPr>
          <w:rFonts w:ascii="Tahoma" w:hAnsi="Tahoma" w:cs="Tahoma"/>
          <w:lang w:val="mk-MK"/>
        </w:rPr>
        <w:t xml:space="preserve">со која овластувањето од ставот (1) на овој член се применува и на </w:t>
      </w:r>
      <w:r w:rsidR="00FB3569" w:rsidRPr="00936DEC">
        <w:rPr>
          <w:rFonts w:ascii="Tahoma" w:hAnsi="Tahoma" w:cs="Tahoma"/>
          <w:lang w:val="mk-MK"/>
        </w:rPr>
        <w:t>прифатливите депозити</w:t>
      </w:r>
      <w:r w:rsidRPr="00936DEC">
        <w:rPr>
          <w:rFonts w:ascii="Tahoma" w:hAnsi="Tahoma" w:cs="Tahoma"/>
          <w:lang w:val="mk-MK"/>
        </w:rPr>
        <w:t>, може да се определи соодветен дневен износ од тие депозити кој им се става на располагање на депонентите.</w:t>
      </w:r>
    </w:p>
    <w:p w14:paraId="35FD20D1" w14:textId="77777777" w:rsidR="00794967" w:rsidRPr="00936DEC" w:rsidRDefault="00794967">
      <w:pPr>
        <w:pStyle w:val="ListParagraph"/>
        <w:autoSpaceDE w:val="0"/>
        <w:autoSpaceDN w:val="0"/>
        <w:adjustRightInd w:val="0"/>
        <w:ind w:left="1440"/>
        <w:jc w:val="center"/>
        <w:rPr>
          <w:rFonts w:ascii="Tahoma" w:hAnsi="Tahoma" w:cs="Tahoma"/>
          <w:b/>
          <w:lang w:val="mk-MK"/>
        </w:rPr>
      </w:pPr>
    </w:p>
    <w:p w14:paraId="4AE0BA02" w14:textId="77777777" w:rsidR="00794967" w:rsidRPr="00936DEC" w:rsidRDefault="00794967">
      <w:pPr>
        <w:jc w:val="center"/>
        <w:rPr>
          <w:rFonts w:ascii="Tahoma" w:hAnsi="Tahoma" w:cs="Tahoma"/>
          <w:b/>
          <w:lang w:val="mk-MK"/>
        </w:rPr>
      </w:pPr>
      <w:r w:rsidRPr="00936DEC">
        <w:rPr>
          <w:rFonts w:ascii="Tahoma" w:hAnsi="Tahoma" w:cs="Tahoma"/>
          <w:b/>
          <w:lang w:val="mk-MK"/>
        </w:rPr>
        <w:t xml:space="preserve">Овластување за </w:t>
      </w:r>
      <w:r w:rsidR="004B6E0E" w:rsidRPr="00936DEC">
        <w:rPr>
          <w:rFonts w:ascii="Tahoma" w:hAnsi="Tahoma" w:cs="Tahoma"/>
          <w:b/>
          <w:lang w:val="mk-MK"/>
        </w:rPr>
        <w:t xml:space="preserve">ограничување </w:t>
      </w:r>
      <w:r w:rsidRPr="00936DEC">
        <w:rPr>
          <w:rFonts w:ascii="Tahoma" w:hAnsi="Tahoma" w:cs="Tahoma"/>
          <w:b/>
          <w:lang w:val="mk-MK"/>
        </w:rPr>
        <w:t xml:space="preserve">на </w:t>
      </w:r>
      <w:r w:rsidR="004B6E0E" w:rsidRPr="00936DEC">
        <w:rPr>
          <w:rFonts w:ascii="Tahoma" w:hAnsi="Tahoma" w:cs="Tahoma"/>
          <w:b/>
          <w:lang w:val="mk-MK"/>
        </w:rPr>
        <w:t xml:space="preserve">правото за </w:t>
      </w:r>
      <w:r w:rsidRPr="00936DEC">
        <w:rPr>
          <w:rFonts w:ascii="Tahoma" w:hAnsi="Tahoma" w:cs="Tahoma"/>
          <w:b/>
          <w:lang w:val="mk-MK"/>
        </w:rPr>
        <w:t>реализацијата на обезбедувањето</w:t>
      </w:r>
      <w:r w:rsidR="00903C41" w:rsidRPr="00936DEC">
        <w:rPr>
          <w:rFonts w:ascii="Tahoma" w:hAnsi="Tahoma" w:cs="Tahoma"/>
          <w:b/>
          <w:lang w:val="mk-MK"/>
        </w:rPr>
        <w:t xml:space="preserve"> </w:t>
      </w:r>
    </w:p>
    <w:p w14:paraId="2A4CAE87" w14:textId="77777777" w:rsidR="00DF4568" w:rsidRPr="00936DEC" w:rsidRDefault="00794967">
      <w:pPr>
        <w:autoSpaceDE w:val="0"/>
        <w:autoSpaceDN w:val="0"/>
        <w:adjustRightInd w:val="0"/>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5</w:t>
      </w:r>
      <w:r w:rsidR="009749AF" w:rsidRPr="00936DEC">
        <w:rPr>
          <w:rFonts w:ascii="Tahoma" w:hAnsi="Tahoma" w:cs="Tahoma"/>
          <w:lang w:val="mk-MK"/>
        </w:rPr>
        <w:t>6</w:t>
      </w:r>
    </w:p>
    <w:p w14:paraId="5AD035AD" w14:textId="77777777" w:rsidR="00794967" w:rsidRPr="00936DEC" w:rsidRDefault="00794967">
      <w:pPr>
        <w:autoSpaceDE w:val="0"/>
        <w:autoSpaceDN w:val="0"/>
        <w:adjustRightInd w:val="0"/>
        <w:jc w:val="center"/>
        <w:rPr>
          <w:rFonts w:ascii="Tahoma" w:hAnsi="Tahoma" w:cs="Tahoma"/>
        </w:rPr>
      </w:pPr>
    </w:p>
    <w:p w14:paraId="00A81660" w14:textId="3982EF74" w:rsidR="00903C41" w:rsidRPr="00936DEC" w:rsidRDefault="0016303F" w:rsidP="00642F66">
      <w:pPr>
        <w:pStyle w:val="ListParagraph"/>
        <w:numPr>
          <w:ilvl w:val="0"/>
          <w:numId w:val="89"/>
        </w:numPr>
        <w:tabs>
          <w:tab w:val="left" w:pos="1134"/>
        </w:tabs>
        <w:ind w:left="0" w:firstLine="720"/>
        <w:jc w:val="both"/>
        <w:rPr>
          <w:rFonts w:ascii="Tahoma" w:hAnsi="Tahoma" w:cs="Tahoma"/>
          <w:lang w:val="mk-MK"/>
        </w:rPr>
      </w:pPr>
      <w:r w:rsidRPr="00936DEC">
        <w:rPr>
          <w:rFonts w:ascii="Tahoma" w:hAnsi="Tahoma" w:cs="Tahoma"/>
          <w:lang w:val="mk-MK"/>
        </w:rPr>
        <w:lastRenderedPageBreak/>
        <w:t xml:space="preserve">Народната банка </w:t>
      </w:r>
      <w:r w:rsidR="00794967" w:rsidRPr="00936DEC">
        <w:rPr>
          <w:rFonts w:ascii="Tahoma" w:hAnsi="Tahoma" w:cs="Tahoma"/>
          <w:lang w:val="mk-MK"/>
        </w:rPr>
        <w:t xml:space="preserve">има право да донесе </w:t>
      </w:r>
      <w:r w:rsidR="00400D23" w:rsidRPr="00936DEC">
        <w:rPr>
          <w:rFonts w:ascii="Tahoma" w:hAnsi="Tahoma" w:cs="Tahoma"/>
          <w:lang w:val="mk-MK"/>
        </w:rPr>
        <w:t>одлука</w:t>
      </w:r>
      <w:r w:rsidR="00794967" w:rsidRPr="00936DEC">
        <w:rPr>
          <w:rFonts w:ascii="Tahoma" w:hAnsi="Tahoma" w:cs="Tahoma"/>
          <w:lang w:val="mk-MK"/>
        </w:rPr>
        <w:t xml:space="preserve"> со ко</w:t>
      </w:r>
      <w:r w:rsidR="00400D23" w:rsidRPr="00936DEC">
        <w:rPr>
          <w:rFonts w:ascii="Tahoma" w:hAnsi="Tahoma" w:cs="Tahoma"/>
          <w:lang w:val="mk-MK"/>
        </w:rPr>
        <w:t>ја</w:t>
      </w:r>
      <w:r w:rsidR="00794967" w:rsidRPr="00936DEC">
        <w:rPr>
          <w:rFonts w:ascii="Tahoma" w:hAnsi="Tahoma" w:cs="Tahoma"/>
          <w:lang w:val="mk-MK"/>
        </w:rPr>
        <w:t xml:space="preserve"> привремено се ограничува право</w:t>
      </w:r>
      <w:r w:rsidR="00903C41" w:rsidRPr="00936DEC">
        <w:rPr>
          <w:rFonts w:ascii="Tahoma" w:hAnsi="Tahoma" w:cs="Tahoma"/>
          <w:lang w:val="mk-MK"/>
        </w:rPr>
        <w:t>то</w:t>
      </w:r>
      <w:r w:rsidR="00794967" w:rsidRPr="00936DEC">
        <w:rPr>
          <w:rFonts w:ascii="Tahoma" w:hAnsi="Tahoma" w:cs="Tahoma"/>
          <w:lang w:val="mk-MK"/>
        </w:rPr>
        <w:t xml:space="preserve"> на доверителите на банката којашто се решава да започнат реализација на обезбедувањето </w:t>
      </w:r>
      <w:r w:rsidR="00903C41" w:rsidRPr="00936DEC">
        <w:rPr>
          <w:rFonts w:ascii="Tahoma" w:hAnsi="Tahoma" w:cs="Tahoma"/>
          <w:lang w:val="mk-MK"/>
        </w:rPr>
        <w:t xml:space="preserve">во врска со </w:t>
      </w:r>
      <w:r w:rsidR="00D1645E" w:rsidRPr="00936DEC">
        <w:rPr>
          <w:rFonts w:ascii="Tahoma" w:hAnsi="Tahoma" w:cs="Tahoma"/>
          <w:lang w:val="mk-MK"/>
        </w:rPr>
        <w:t xml:space="preserve">кои било средства </w:t>
      </w:r>
      <w:r w:rsidR="00903C41" w:rsidRPr="00936DEC">
        <w:rPr>
          <w:rFonts w:ascii="Tahoma" w:hAnsi="Tahoma" w:cs="Tahoma"/>
          <w:lang w:val="mk-MK"/>
        </w:rPr>
        <w:t xml:space="preserve">на </w:t>
      </w:r>
      <w:r w:rsidR="00400D23" w:rsidRPr="00936DEC">
        <w:rPr>
          <w:rFonts w:ascii="Tahoma" w:hAnsi="Tahoma" w:cs="Tahoma"/>
          <w:lang w:val="mk-MK"/>
        </w:rPr>
        <w:t xml:space="preserve">банката. </w:t>
      </w:r>
      <w:r w:rsidR="005C75E4" w:rsidRPr="00936DEC">
        <w:rPr>
          <w:rFonts w:ascii="Tahoma" w:hAnsi="Tahoma" w:cs="Tahoma"/>
          <w:lang w:val="mk-MK"/>
        </w:rPr>
        <w:t>Народната банка го објавува и</w:t>
      </w:r>
      <w:r w:rsidR="00400D23" w:rsidRPr="00936DEC">
        <w:rPr>
          <w:rFonts w:ascii="Tahoma" w:hAnsi="Tahoma" w:cs="Tahoma"/>
          <w:lang w:val="mk-MK"/>
        </w:rPr>
        <w:t>звестување</w:t>
      </w:r>
      <w:r w:rsidR="005C75E4" w:rsidRPr="00936DEC">
        <w:rPr>
          <w:rFonts w:ascii="Tahoma" w:hAnsi="Tahoma" w:cs="Tahoma"/>
          <w:lang w:val="mk-MK"/>
        </w:rPr>
        <w:t>то</w:t>
      </w:r>
      <w:r w:rsidR="00400D23" w:rsidRPr="00936DEC">
        <w:rPr>
          <w:rFonts w:ascii="Tahoma" w:hAnsi="Tahoma" w:cs="Tahoma"/>
          <w:lang w:val="mk-MK"/>
        </w:rPr>
        <w:t xml:space="preserve"> за донесена</w:t>
      </w:r>
      <w:r w:rsidR="00903C41" w:rsidRPr="00936DEC">
        <w:rPr>
          <w:rFonts w:ascii="Tahoma" w:hAnsi="Tahoma" w:cs="Tahoma"/>
          <w:lang w:val="mk-MK"/>
        </w:rPr>
        <w:t>т</w:t>
      </w:r>
      <w:r w:rsidR="00400D23" w:rsidRPr="00936DEC">
        <w:rPr>
          <w:rFonts w:ascii="Tahoma" w:hAnsi="Tahoma" w:cs="Tahoma"/>
          <w:lang w:val="mk-MK"/>
        </w:rPr>
        <w:t>а</w:t>
      </w:r>
      <w:r w:rsidR="00903C41" w:rsidRPr="00936DEC">
        <w:rPr>
          <w:rFonts w:ascii="Tahoma" w:hAnsi="Tahoma" w:cs="Tahoma"/>
          <w:lang w:val="mk-MK"/>
        </w:rPr>
        <w:t xml:space="preserve"> </w:t>
      </w:r>
      <w:r w:rsidR="00400D23" w:rsidRPr="00936DEC">
        <w:rPr>
          <w:rFonts w:ascii="Tahoma" w:hAnsi="Tahoma" w:cs="Tahoma"/>
          <w:lang w:val="mk-MK"/>
        </w:rPr>
        <w:t>одлука</w:t>
      </w:r>
      <w:r w:rsidR="00903C41" w:rsidRPr="00936DEC">
        <w:rPr>
          <w:rFonts w:ascii="Tahoma" w:hAnsi="Tahoma" w:cs="Tahoma"/>
          <w:lang w:val="mk-MK"/>
        </w:rPr>
        <w:t xml:space="preserve"> на начинот определен во </w:t>
      </w:r>
      <w:r w:rsidR="005F572D" w:rsidRPr="00936DEC">
        <w:rPr>
          <w:rFonts w:ascii="Tahoma" w:hAnsi="Tahoma" w:cs="Tahoma"/>
          <w:lang w:val="mk-MK"/>
        </w:rPr>
        <w:t>членот 22</w:t>
      </w:r>
      <w:r w:rsidR="00BB0E83" w:rsidRPr="00936DEC">
        <w:rPr>
          <w:rFonts w:ascii="Tahoma" w:hAnsi="Tahoma" w:cs="Tahoma"/>
          <w:lang w:val="mk-MK"/>
        </w:rPr>
        <w:t xml:space="preserve"> </w:t>
      </w:r>
      <w:r w:rsidR="00903C41" w:rsidRPr="00936DEC">
        <w:rPr>
          <w:rFonts w:ascii="Tahoma" w:hAnsi="Tahoma" w:cs="Tahoma"/>
          <w:lang w:val="mk-MK"/>
        </w:rPr>
        <w:t>став (</w:t>
      </w:r>
      <w:r w:rsidR="003647E8" w:rsidRPr="00936DEC">
        <w:rPr>
          <w:rFonts w:ascii="Tahoma" w:hAnsi="Tahoma" w:cs="Tahoma"/>
          <w:lang w:val="mk-MK"/>
        </w:rPr>
        <w:t>8</w:t>
      </w:r>
      <w:r w:rsidR="00903C41" w:rsidRPr="00936DEC">
        <w:rPr>
          <w:rFonts w:ascii="Tahoma" w:hAnsi="Tahoma" w:cs="Tahoma"/>
          <w:lang w:val="mk-MK"/>
        </w:rPr>
        <w:t xml:space="preserve">) </w:t>
      </w:r>
      <w:r w:rsidR="00273B95" w:rsidRPr="00936DEC">
        <w:rPr>
          <w:rFonts w:ascii="Tahoma" w:hAnsi="Tahoma" w:cs="Tahoma"/>
          <w:lang w:val="mk-MK"/>
        </w:rPr>
        <w:t>на овој закон</w:t>
      </w:r>
      <w:r w:rsidR="00903C41" w:rsidRPr="00936DEC">
        <w:rPr>
          <w:rFonts w:ascii="Tahoma" w:hAnsi="Tahoma" w:cs="Tahoma"/>
          <w:lang w:val="mk-MK"/>
        </w:rPr>
        <w:t>.</w:t>
      </w:r>
    </w:p>
    <w:p w14:paraId="4B6F2343" w14:textId="77777777" w:rsidR="00903C41" w:rsidRPr="00936DEC" w:rsidRDefault="00903C41" w:rsidP="00642F66">
      <w:pPr>
        <w:pStyle w:val="ListParagraph"/>
        <w:numPr>
          <w:ilvl w:val="0"/>
          <w:numId w:val="89"/>
        </w:numPr>
        <w:tabs>
          <w:tab w:val="left" w:pos="1134"/>
        </w:tabs>
        <w:ind w:left="0" w:firstLine="720"/>
        <w:jc w:val="both"/>
        <w:rPr>
          <w:rFonts w:ascii="Tahoma" w:hAnsi="Tahoma" w:cs="Tahoma"/>
          <w:lang w:val="mk-MK"/>
        </w:rPr>
      </w:pPr>
      <w:r w:rsidRPr="00936DEC">
        <w:rPr>
          <w:rFonts w:ascii="Tahoma" w:hAnsi="Tahoma" w:cs="Tahoma"/>
          <w:lang w:val="mk-MK"/>
        </w:rPr>
        <w:t xml:space="preserve">Ограничувањето важи </w:t>
      </w:r>
      <w:r w:rsidR="004B6E0E" w:rsidRPr="00936DEC">
        <w:rPr>
          <w:rFonts w:ascii="Tahoma" w:hAnsi="Tahoma" w:cs="Tahoma"/>
          <w:lang w:val="mk-MK"/>
        </w:rPr>
        <w:t xml:space="preserve">од моментот на објавата на ограничувањето согласно со ставот (1) на овој член </w:t>
      </w:r>
      <w:r w:rsidRPr="00936DEC">
        <w:rPr>
          <w:rFonts w:ascii="Tahoma" w:hAnsi="Tahoma" w:cs="Tahoma"/>
          <w:lang w:val="mk-MK"/>
        </w:rPr>
        <w:t xml:space="preserve">до полноќ наредниот работен ден </w:t>
      </w:r>
      <w:r w:rsidR="004B6E0E" w:rsidRPr="00936DEC">
        <w:rPr>
          <w:rFonts w:ascii="Tahoma" w:hAnsi="Tahoma" w:cs="Tahoma"/>
          <w:lang w:val="mk-MK"/>
        </w:rPr>
        <w:t>по</w:t>
      </w:r>
      <w:r w:rsidRPr="00936DEC">
        <w:rPr>
          <w:rFonts w:ascii="Tahoma" w:hAnsi="Tahoma" w:cs="Tahoma"/>
          <w:lang w:val="mk-MK"/>
        </w:rPr>
        <w:t xml:space="preserve"> објавата од ставот (1) на овој член.</w:t>
      </w:r>
    </w:p>
    <w:p w14:paraId="01A898A3" w14:textId="77777777" w:rsidR="00BD1E62" w:rsidRPr="00936DEC" w:rsidRDefault="00903C41" w:rsidP="00642F66">
      <w:pPr>
        <w:pStyle w:val="ListParagraph"/>
        <w:numPr>
          <w:ilvl w:val="0"/>
          <w:numId w:val="89"/>
        </w:numPr>
        <w:tabs>
          <w:tab w:val="left" w:pos="1134"/>
        </w:tabs>
        <w:ind w:left="0" w:firstLine="720"/>
        <w:jc w:val="both"/>
        <w:rPr>
          <w:rFonts w:ascii="Tahoma" w:hAnsi="Tahoma" w:cs="Tahoma"/>
          <w:lang w:val="mk-MK"/>
        </w:rPr>
      </w:pPr>
      <w:r w:rsidRPr="00936DEC">
        <w:rPr>
          <w:rFonts w:ascii="Tahoma" w:hAnsi="Tahoma" w:cs="Tahoma"/>
          <w:lang w:val="mk-MK"/>
        </w:rPr>
        <w:t xml:space="preserve">По исклучок од ставот (1) на овој член, </w:t>
      </w:r>
      <w:r w:rsidR="00400D23" w:rsidRPr="00936DEC">
        <w:rPr>
          <w:rFonts w:ascii="Tahoma" w:hAnsi="Tahoma" w:cs="Tahoma"/>
          <w:lang w:val="mk-MK"/>
        </w:rPr>
        <w:t>одлуката</w:t>
      </w:r>
      <w:r w:rsidRPr="00936DEC">
        <w:rPr>
          <w:rFonts w:ascii="Tahoma" w:hAnsi="Tahoma" w:cs="Tahoma"/>
          <w:lang w:val="mk-MK"/>
        </w:rPr>
        <w:t xml:space="preserve"> за привремено ограничување не се однесува на</w:t>
      </w:r>
      <w:r w:rsidR="00BD1E62" w:rsidRPr="00936DEC">
        <w:rPr>
          <w:rFonts w:ascii="Tahoma" w:hAnsi="Tahoma" w:cs="Tahoma"/>
          <w:lang w:val="mk-MK"/>
        </w:rPr>
        <w:t>:</w:t>
      </w:r>
    </w:p>
    <w:p w14:paraId="3BF4553F" w14:textId="77777777" w:rsidR="00BD1E62" w:rsidRPr="00936DEC" w:rsidRDefault="00D1645E" w:rsidP="00642F66">
      <w:pPr>
        <w:pStyle w:val="ListParagraph"/>
        <w:numPr>
          <w:ilvl w:val="0"/>
          <w:numId w:val="126"/>
        </w:numPr>
        <w:autoSpaceDE w:val="0"/>
        <w:autoSpaceDN w:val="0"/>
        <w:adjustRightInd w:val="0"/>
        <w:jc w:val="both"/>
        <w:rPr>
          <w:rFonts w:ascii="Tahoma" w:hAnsi="Tahoma" w:cs="Tahoma"/>
          <w:lang w:val="mk-MK"/>
        </w:rPr>
      </w:pPr>
      <w:r w:rsidRPr="00936DEC">
        <w:rPr>
          <w:rFonts w:ascii="Tahoma" w:hAnsi="Tahoma" w:cs="Tahoma"/>
          <w:lang w:val="mk-MK"/>
        </w:rPr>
        <w:t xml:space="preserve">обезбедувањето на </w:t>
      </w:r>
      <w:r w:rsidR="002C7815" w:rsidRPr="00936DEC">
        <w:rPr>
          <w:rFonts w:ascii="Tahoma" w:hAnsi="Tahoma" w:cs="Tahoma"/>
          <w:lang w:val="mk-MK"/>
        </w:rPr>
        <w:t>платните системи</w:t>
      </w:r>
      <w:r w:rsidR="00903C41" w:rsidRPr="00936DEC">
        <w:rPr>
          <w:rFonts w:ascii="Tahoma" w:hAnsi="Tahoma" w:cs="Tahoma"/>
          <w:lang w:val="mk-MK"/>
        </w:rPr>
        <w:t xml:space="preserve"> и </w:t>
      </w:r>
      <w:r w:rsidR="002C7815" w:rsidRPr="00936DEC">
        <w:rPr>
          <w:rFonts w:ascii="Tahoma" w:hAnsi="Tahoma" w:cs="Tahoma"/>
          <w:lang w:val="mk-MK"/>
        </w:rPr>
        <w:t xml:space="preserve">системите </w:t>
      </w:r>
      <w:r w:rsidR="00903C41" w:rsidRPr="00936DEC">
        <w:rPr>
          <w:rFonts w:ascii="Tahoma" w:hAnsi="Tahoma" w:cs="Tahoma"/>
          <w:lang w:val="mk-MK"/>
        </w:rPr>
        <w:t>за порамнување на хартии од вредност и операторите на тие системи</w:t>
      </w:r>
      <w:r w:rsidR="00BD1E62" w:rsidRPr="00936DEC">
        <w:rPr>
          <w:rFonts w:ascii="Tahoma" w:hAnsi="Tahoma" w:cs="Tahoma"/>
          <w:lang w:val="mk-MK"/>
        </w:rPr>
        <w:t>;</w:t>
      </w:r>
    </w:p>
    <w:p w14:paraId="277715ED" w14:textId="15030ABF" w:rsidR="00BD1E62" w:rsidRPr="00936DEC" w:rsidRDefault="00472537" w:rsidP="00642F66">
      <w:pPr>
        <w:pStyle w:val="ListParagraph"/>
        <w:numPr>
          <w:ilvl w:val="0"/>
          <w:numId w:val="126"/>
        </w:numPr>
        <w:autoSpaceDE w:val="0"/>
        <w:autoSpaceDN w:val="0"/>
        <w:adjustRightInd w:val="0"/>
        <w:jc w:val="both"/>
        <w:rPr>
          <w:rFonts w:ascii="Tahoma" w:hAnsi="Tahoma" w:cs="Tahoma"/>
          <w:lang w:val="mk-MK"/>
        </w:rPr>
      </w:pPr>
      <w:r w:rsidRPr="00936DEC">
        <w:rPr>
          <w:rFonts w:ascii="Tahoma" w:hAnsi="Tahoma" w:cs="Tahoma"/>
          <w:lang w:val="mk-MK"/>
        </w:rPr>
        <w:t>централни други договорни страни</w:t>
      </w:r>
      <w:r w:rsidR="00BD1E62" w:rsidRPr="00936DEC">
        <w:rPr>
          <w:rFonts w:ascii="Tahoma" w:hAnsi="Tahoma" w:cs="Tahoma"/>
          <w:lang w:val="mk-MK"/>
        </w:rPr>
        <w:t xml:space="preserve"> </w:t>
      </w:r>
      <w:r w:rsidR="00D1645E" w:rsidRPr="00936DEC">
        <w:rPr>
          <w:rFonts w:ascii="Tahoma" w:hAnsi="Tahoma" w:cs="Tahoma"/>
          <w:lang w:val="mk-MK"/>
        </w:rPr>
        <w:t>и</w:t>
      </w:r>
    </w:p>
    <w:p w14:paraId="1E90E158" w14:textId="77777777" w:rsidR="00903C41" w:rsidRPr="00936DEC" w:rsidRDefault="00BD1E62" w:rsidP="00642F66">
      <w:pPr>
        <w:pStyle w:val="ListParagraph"/>
        <w:numPr>
          <w:ilvl w:val="0"/>
          <w:numId w:val="126"/>
        </w:numPr>
        <w:autoSpaceDE w:val="0"/>
        <w:autoSpaceDN w:val="0"/>
        <w:adjustRightInd w:val="0"/>
        <w:jc w:val="both"/>
        <w:rPr>
          <w:rFonts w:ascii="Tahoma" w:hAnsi="Tahoma" w:cs="Tahoma"/>
          <w:lang w:val="mk-MK"/>
        </w:rPr>
      </w:pPr>
      <w:r w:rsidRPr="00936DEC">
        <w:rPr>
          <w:rFonts w:ascii="Tahoma" w:hAnsi="Tahoma" w:cs="Tahoma"/>
          <w:lang w:val="mk-MK"/>
        </w:rPr>
        <w:t xml:space="preserve">централни банки, во врска со </w:t>
      </w:r>
      <w:r w:rsidR="00D1645E" w:rsidRPr="00936DEC">
        <w:rPr>
          <w:rFonts w:ascii="Tahoma" w:hAnsi="Tahoma" w:cs="Tahoma"/>
          <w:lang w:val="mk-MK"/>
        </w:rPr>
        <w:t xml:space="preserve">средствата </w:t>
      </w:r>
      <w:r w:rsidRPr="00936DEC">
        <w:rPr>
          <w:rFonts w:ascii="Tahoma" w:hAnsi="Tahoma" w:cs="Tahoma"/>
          <w:lang w:val="mk-MK"/>
        </w:rPr>
        <w:t>заложен</w:t>
      </w:r>
      <w:r w:rsidR="00D1645E" w:rsidRPr="00936DEC">
        <w:rPr>
          <w:rFonts w:ascii="Tahoma" w:hAnsi="Tahoma" w:cs="Tahoma"/>
          <w:lang w:val="mk-MK"/>
        </w:rPr>
        <w:t>и</w:t>
      </w:r>
      <w:r w:rsidRPr="00936DEC">
        <w:rPr>
          <w:rFonts w:ascii="Tahoma" w:hAnsi="Tahoma" w:cs="Tahoma"/>
          <w:lang w:val="mk-MK"/>
        </w:rPr>
        <w:t xml:space="preserve"> како обе</w:t>
      </w:r>
      <w:r w:rsidR="0092100A" w:rsidRPr="00936DEC">
        <w:rPr>
          <w:rFonts w:ascii="Tahoma" w:hAnsi="Tahoma" w:cs="Tahoma"/>
          <w:lang w:val="mk-MK"/>
        </w:rPr>
        <w:t>з</w:t>
      </w:r>
      <w:r w:rsidRPr="00936DEC">
        <w:rPr>
          <w:rFonts w:ascii="Tahoma" w:hAnsi="Tahoma" w:cs="Tahoma"/>
          <w:lang w:val="mk-MK"/>
        </w:rPr>
        <w:t>бедување од страна на банката којашто се решава.</w:t>
      </w:r>
    </w:p>
    <w:p w14:paraId="3721A1F2" w14:textId="77777777" w:rsidR="00F700C8" w:rsidRPr="00936DEC" w:rsidRDefault="00F700C8" w:rsidP="00642F66">
      <w:pPr>
        <w:pStyle w:val="ListParagraph"/>
        <w:numPr>
          <w:ilvl w:val="0"/>
          <w:numId w:val="89"/>
        </w:numPr>
        <w:tabs>
          <w:tab w:val="left" w:pos="1134"/>
        </w:tabs>
        <w:ind w:left="0" w:firstLine="720"/>
        <w:jc w:val="both"/>
        <w:rPr>
          <w:rFonts w:ascii="Tahoma" w:hAnsi="Tahoma" w:cs="Tahoma"/>
          <w:lang w:val="mk-MK"/>
        </w:rPr>
      </w:pPr>
      <w:r w:rsidRPr="00936DEC">
        <w:rPr>
          <w:rFonts w:ascii="Tahoma" w:hAnsi="Tahoma" w:cs="Tahoma"/>
          <w:lang w:val="mk-MK"/>
        </w:rPr>
        <w:t xml:space="preserve">Во случаите од </w:t>
      </w:r>
      <w:r w:rsidR="005F572D" w:rsidRPr="00936DEC">
        <w:rPr>
          <w:rFonts w:ascii="Tahoma" w:hAnsi="Tahoma" w:cs="Tahoma"/>
          <w:lang w:val="mk-MK"/>
        </w:rPr>
        <w:t>членот 64</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Народната банка зема предвид дали ограничувањата врз основа на овластувањето од ставот (1) на овој член се исти за сите членки на групата во однос на кои се преземаат активности за решавање.</w:t>
      </w:r>
    </w:p>
    <w:p w14:paraId="204E8480" w14:textId="77777777" w:rsidR="004B6E0E" w:rsidRPr="00936DEC" w:rsidRDefault="004B6E0E" w:rsidP="00642F66">
      <w:pPr>
        <w:pStyle w:val="ListParagraph"/>
        <w:numPr>
          <w:ilvl w:val="0"/>
          <w:numId w:val="89"/>
        </w:numPr>
        <w:tabs>
          <w:tab w:val="left" w:pos="1134"/>
        </w:tabs>
        <w:ind w:left="0" w:firstLine="720"/>
        <w:jc w:val="both"/>
        <w:rPr>
          <w:rFonts w:ascii="Tahoma" w:hAnsi="Tahoma" w:cs="Tahoma"/>
          <w:lang w:val="mk-MK"/>
        </w:rPr>
      </w:pPr>
      <w:r w:rsidRPr="00936DEC">
        <w:rPr>
          <w:rFonts w:ascii="Tahoma" w:hAnsi="Tahoma" w:cs="Tahoma"/>
          <w:lang w:val="mk-MK"/>
        </w:rPr>
        <w:t xml:space="preserve">При примената на овластувањето </w:t>
      </w:r>
      <w:r w:rsidR="00E97843" w:rsidRPr="00936DEC">
        <w:rPr>
          <w:rFonts w:ascii="Tahoma" w:hAnsi="Tahoma" w:cs="Tahoma"/>
          <w:lang w:val="mk-MK"/>
        </w:rPr>
        <w:t>од</w:t>
      </w:r>
      <w:r w:rsidR="00273B95" w:rsidRPr="00936DEC">
        <w:rPr>
          <w:rFonts w:ascii="Tahoma" w:hAnsi="Tahoma" w:cs="Tahoma"/>
          <w:lang w:val="mk-MK"/>
        </w:rPr>
        <w:t xml:space="preserve"> овој член</w:t>
      </w:r>
      <w:r w:rsidRPr="00936DEC">
        <w:rPr>
          <w:rFonts w:ascii="Tahoma" w:hAnsi="Tahoma" w:cs="Tahoma"/>
          <w:lang w:val="mk-MK"/>
        </w:rPr>
        <w:t>, Народната банка ги зема предвид можните ефекти врз нормалното функционирање на финансиските пазари.</w:t>
      </w:r>
    </w:p>
    <w:p w14:paraId="7F3DF631" w14:textId="77777777" w:rsidR="00903C41" w:rsidRPr="00936DEC" w:rsidRDefault="00903C41">
      <w:pPr>
        <w:pStyle w:val="ListParagraph"/>
        <w:autoSpaceDE w:val="0"/>
        <w:autoSpaceDN w:val="0"/>
        <w:adjustRightInd w:val="0"/>
        <w:jc w:val="both"/>
        <w:rPr>
          <w:rFonts w:ascii="Tahoma" w:hAnsi="Tahoma" w:cs="Tahoma"/>
          <w:lang w:val="mk-MK"/>
        </w:rPr>
      </w:pPr>
    </w:p>
    <w:p w14:paraId="071AB1E3" w14:textId="77777777" w:rsidR="00903C41" w:rsidRPr="00936DEC" w:rsidRDefault="00903C41">
      <w:pPr>
        <w:jc w:val="center"/>
        <w:rPr>
          <w:rFonts w:ascii="Tahoma" w:hAnsi="Tahoma" w:cs="Tahoma"/>
          <w:b/>
          <w:lang w:val="mk-MK"/>
        </w:rPr>
      </w:pPr>
      <w:r w:rsidRPr="00936DEC">
        <w:rPr>
          <w:rFonts w:ascii="Tahoma" w:hAnsi="Tahoma" w:cs="Tahoma"/>
          <w:b/>
          <w:lang w:val="mk-MK"/>
        </w:rPr>
        <w:t xml:space="preserve">Овластување за </w:t>
      </w:r>
      <w:r w:rsidR="00230FFD" w:rsidRPr="00936DEC">
        <w:rPr>
          <w:rFonts w:ascii="Tahoma" w:hAnsi="Tahoma" w:cs="Tahoma"/>
          <w:b/>
          <w:lang w:val="mk-MK"/>
        </w:rPr>
        <w:t xml:space="preserve">привремено </w:t>
      </w:r>
      <w:r w:rsidR="009A2538" w:rsidRPr="00936DEC">
        <w:rPr>
          <w:rFonts w:ascii="Tahoma" w:hAnsi="Tahoma" w:cs="Tahoma"/>
          <w:b/>
          <w:lang w:val="mk-MK"/>
        </w:rPr>
        <w:t xml:space="preserve">одложување </w:t>
      </w:r>
      <w:r w:rsidR="009D2F5C" w:rsidRPr="00936DEC">
        <w:rPr>
          <w:rFonts w:ascii="Tahoma" w:hAnsi="Tahoma" w:cs="Tahoma"/>
          <w:b/>
          <w:lang w:val="mk-MK"/>
        </w:rPr>
        <w:t>на правото н</w:t>
      </w:r>
      <w:r w:rsidRPr="00936DEC">
        <w:rPr>
          <w:rFonts w:ascii="Tahoma" w:hAnsi="Tahoma" w:cs="Tahoma"/>
          <w:b/>
          <w:lang w:val="mk-MK"/>
        </w:rPr>
        <w:t>а раскинување на договор</w:t>
      </w:r>
    </w:p>
    <w:p w14:paraId="2626FD26" w14:textId="77777777" w:rsidR="00DF4568" w:rsidRPr="00936DEC" w:rsidRDefault="00903C41">
      <w:pPr>
        <w:autoSpaceDE w:val="0"/>
        <w:autoSpaceDN w:val="0"/>
        <w:adjustRightInd w:val="0"/>
        <w:ind w:firstLine="720"/>
        <w:jc w:val="both"/>
        <w:rPr>
          <w:rFonts w:ascii="Tahoma" w:hAnsi="Tahoma" w:cs="Tahoma"/>
          <w:lang w:val="mk-MK"/>
        </w:rPr>
      </w:pPr>
      <w:r w:rsidRPr="00936DEC">
        <w:rPr>
          <w:rFonts w:ascii="Tahoma" w:hAnsi="Tahoma" w:cs="Tahoma"/>
          <w:b/>
          <w:lang w:val="mk-MK"/>
        </w:rPr>
        <w:tab/>
      </w:r>
      <w:r w:rsidRPr="00936DEC">
        <w:rPr>
          <w:rFonts w:ascii="Tahoma" w:hAnsi="Tahoma" w:cs="Tahoma"/>
          <w:b/>
          <w:lang w:val="mk-MK"/>
        </w:rPr>
        <w:tab/>
      </w:r>
      <w:r w:rsidRPr="00936DEC">
        <w:rPr>
          <w:rFonts w:ascii="Tahoma" w:hAnsi="Tahoma" w:cs="Tahoma"/>
          <w:b/>
          <w:lang w:val="mk-MK"/>
        </w:rPr>
        <w:tab/>
      </w:r>
      <w:r w:rsidRPr="00936DEC">
        <w:rPr>
          <w:rFonts w:ascii="Tahoma" w:hAnsi="Tahoma" w:cs="Tahoma"/>
          <w:b/>
          <w:lang w:val="mk-MK"/>
        </w:rPr>
        <w:tab/>
      </w:r>
      <w:r w:rsidRPr="00936DEC">
        <w:rPr>
          <w:rFonts w:ascii="Tahoma" w:hAnsi="Tahoma" w:cs="Tahoma"/>
          <w:b/>
          <w:lang w:val="mk-MK"/>
        </w:rPr>
        <w:tab/>
      </w:r>
      <w:r w:rsidR="006316DC" w:rsidRPr="00936DEC">
        <w:rPr>
          <w:rFonts w:ascii="Tahoma" w:hAnsi="Tahoma" w:cs="Tahoma"/>
          <w:lang w:val="mk-MK"/>
        </w:rPr>
        <w:t xml:space="preserve">Член </w:t>
      </w:r>
      <w:r w:rsidR="00C36395" w:rsidRPr="00936DEC">
        <w:rPr>
          <w:rFonts w:ascii="Tahoma" w:hAnsi="Tahoma" w:cs="Tahoma"/>
          <w:lang w:val="mk-MK"/>
        </w:rPr>
        <w:t>5</w:t>
      </w:r>
      <w:r w:rsidR="009749AF" w:rsidRPr="00936DEC">
        <w:rPr>
          <w:rFonts w:ascii="Tahoma" w:hAnsi="Tahoma" w:cs="Tahoma"/>
          <w:lang w:val="mk-MK"/>
        </w:rPr>
        <w:t>7</w:t>
      </w:r>
    </w:p>
    <w:p w14:paraId="40CA70AC" w14:textId="77777777" w:rsidR="00903C41" w:rsidRPr="00936DEC" w:rsidRDefault="00F84750">
      <w:pPr>
        <w:autoSpaceDE w:val="0"/>
        <w:autoSpaceDN w:val="0"/>
        <w:adjustRightInd w:val="0"/>
        <w:ind w:firstLine="720"/>
        <w:jc w:val="both"/>
        <w:rPr>
          <w:rFonts w:ascii="Tahoma" w:hAnsi="Tahoma" w:cs="Tahoma"/>
          <w:lang w:val="mk-MK"/>
        </w:rPr>
      </w:pPr>
      <w:r w:rsidRPr="00936DEC">
        <w:rPr>
          <w:rFonts w:ascii="Tahoma" w:hAnsi="Tahoma" w:cs="Tahoma"/>
          <w:lang w:val="mk-MK"/>
        </w:rPr>
        <w:t xml:space="preserve"> </w:t>
      </w:r>
    </w:p>
    <w:p w14:paraId="31515678" w14:textId="77777777" w:rsidR="00230FFD" w:rsidRPr="00936DEC" w:rsidRDefault="0016303F" w:rsidP="00642F66">
      <w:pPr>
        <w:pStyle w:val="ListParagraph"/>
        <w:numPr>
          <w:ilvl w:val="0"/>
          <w:numId w:val="90"/>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230FFD" w:rsidRPr="00936DEC">
        <w:rPr>
          <w:rFonts w:ascii="Tahoma" w:hAnsi="Tahoma" w:cs="Tahoma"/>
          <w:lang w:val="mk-MK"/>
        </w:rPr>
        <w:t xml:space="preserve">има право да донесе </w:t>
      </w:r>
      <w:r w:rsidR="00400D23" w:rsidRPr="00936DEC">
        <w:rPr>
          <w:rFonts w:ascii="Tahoma" w:hAnsi="Tahoma" w:cs="Tahoma"/>
          <w:lang w:val="mk-MK"/>
        </w:rPr>
        <w:t>одлука со која</w:t>
      </w:r>
      <w:r w:rsidR="00230FFD" w:rsidRPr="00936DEC">
        <w:rPr>
          <w:rFonts w:ascii="Tahoma" w:hAnsi="Tahoma" w:cs="Tahoma"/>
          <w:lang w:val="mk-MK"/>
        </w:rPr>
        <w:t xml:space="preserve"> привремено се </w:t>
      </w:r>
      <w:r w:rsidR="009A2538" w:rsidRPr="00936DEC">
        <w:rPr>
          <w:rFonts w:ascii="Tahoma" w:hAnsi="Tahoma" w:cs="Tahoma"/>
          <w:lang w:val="mk-MK"/>
        </w:rPr>
        <w:t xml:space="preserve">одложува </w:t>
      </w:r>
      <w:r w:rsidR="00230FFD" w:rsidRPr="00936DEC">
        <w:rPr>
          <w:rFonts w:ascii="Tahoma" w:hAnsi="Tahoma" w:cs="Tahoma"/>
          <w:lang w:val="mk-MK"/>
        </w:rPr>
        <w:t>правото на другата договорна страна да го раскине договорот склучен со банката којашто се решава, по</w:t>
      </w:r>
      <w:r w:rsidR="00B07A0E" w:rsidRPr="00936DEC">
        <w:rPr>
          <w:rFonts w:ascii="Tahoma" w:hAnsi="Tahoma" w:cs="Tahoma"/>
          <w:lang w:val="mk-MK"/>
        </w:rPr>
        <w:t>д</w:t>
      </w:r>
      <w:r w:rsidR="00230FFD" w:rsidRPr="00936DEC">
        <w:rPr>
          <w:rFonts w:ascii="Tahoma" w:hAnsi="Tahoma" w:cs="Tahoma"/>
          <w:lang w:val="mk-MK"/>
        </w:rPr>
        <w:t xml:space="preserve"> услов </w:t>
      </w:r>
      <w:r w:rsidR="004B6E0E" w:rsidRPr="00936DEC">
        <w:rPr>
          <w:rFonts w:ascii="Tahoma" w:hAnsi="Tahoma" w:cs="Tahoma"/>
          <w:lang w:val="mk-MK"/>
        </w:rPr>
        <w:t xml:space="preserve">обврските за плаќање и испорака, како и за давање обезбедување согласно со </w:t>
      </w:r>
      <w:r w:rsidR="00230FFD" w:rsidRPr="00936DEC">
        <w:rPr>
          <w:rFonts w:ascii="Tahoma" w:hAnsi="Tahoma" w:cs="Tahoma"/>
          <w:lang w:val="mk-MK"/>
        </w:rPr>
        <w:t>договор</w:t>
      </w:r>
      <w:r w:rsidR="004B6E0E" w:rsidRPr="00936DEC">
        <w:rPr>
          <w:rFonts w:ascii="Tahoma" w:hAnsi="Tahoma" w:cs="Tahoma"/>
          <w:lang w:val="mk-MK"/>
        </w:rPr>
        <w:t>от</w:t>
      </w:r>
      <w:r w:rsidR="00230FFD" w:rsidRPr="00936DEC">
        <w:rPr>
          <w:rFonts w:ascii="Tahoma" w:hAnsi="Tahoma" w:cs="Tahoma"/>
          <w:lang w:val="mk-MK"/>
        </w:rPr>
        <w:t xml:space="preserve"> и понатаму да се исполнуваат.</w:t>
      </w:r>
    </w:p>
    <w:p w14:paraId="186F0739" w14:textId="7A094BCF" w:rsidR="00230FFD" w:rsidRPr="00936DEC" w:rsidRDefault="003931DB" w:rsidP="00642F66">
      <w:pPr>
        <w:pStyle w:val="ListParagraph"/>
        <w:numPr>
          <w:ilvl w:val="0"/>
          <w:numId w:val="90"/>
        </w:numPr>
        <w:tabs>
          <w:tab w:val="left" w:pos="1134"/>
        </w:tabs>
        <w:ind w:left="0" w:firstLine="720"/>
        <w:jc w:val="both"/>
        <w:rPr>
          <w:rFonts w:ascii="Tahoma" w:hAnsi="Tahoma" w:cs="Tahoma"/>
          <w:lang w:val="mk-MK"/>
        </w:rPr>
      </w:pPr>
      <w:r w:rsidRPr="00936DEC">
        <w:rPr>
          <w:rFonts w:ascii="Tahoma" w:hAnsi="Tahoma" w:cs="Tahoma"/>
          <w:lang w:val="mk-MK"/>
        </w:rPr>
        <w:t>Народната банка го објавува и</w:t>
      </w:r>
      <w:r w:rsidR="00400D23" w:rsidRPr="00936DEC">
        <w:rPr>
          <w:rFonts w:ascii="Tahoma" w:hAnsi="Tahoma" w:cs="Tahoma"/>
          <w:lang w:val="mk-MK"/>
        </w:rPr>
        <w:t>звестување</w:t>
      </w:r>
      <w:r w:rsidRPr="00936DEC">
        <w:rPr>
          <w:rFonts w:ascii="Tahoma" w:hAnsi="Tahoma" w:cs="Tahoma"/>
          <w:lang w:val="mk-MK"/>
        </w:rPr>
        <w:t>то</w:t>
      </w:r>
      <w:r w:rsidR="00400D23" w:rsidRPr="00936DEC">
        <w:rPr>
          <w:rFonts w:ascii="Tahoma" w:hAnsi="Tahoma" w:cs="Tahoma"/>
          <w:lang w:val="mk-MK"/>
        </w:rPr>
        <w:t xml:space="preserve"> за донесена</w:t>
      </w:r>
      <w:r w:rsidR="00230FFD" w:rsidRPr="00936DEC">
        <w:rPr>
          <w:rFonts w:ascii="Tahoma" w:hAnsi="Tahoma" w:cs="Tahoma"/>
          <w:lang w:val="mk-MK"/>
        </w:rPr>
        <w:t>т</w:t>
      </w:r>
      <w:r w:rsidR="00400D23" w:rsidRPr="00936DEC">
        <w:rPr>
          <w:rFonts w:ascii="Tahoma" w:hAnsi="Tahoma" w:cs="Tahoma"/>
          <w:lang w:val="mk-MK"/>
        </w:rPr>
        <w:t>а</w:t>
      </w:r>
      <w:r w:rsidR="00230FFD" w:rsidRPr="00936DEC">
        <w:rPr>
          <w:rFonts w:ascii="Tahoma" w:hAnsi="Tahoma" w:cs="Tahoma"/>
          <w:lang w:val="mk-MK"/>
        </w:rPr>
        <w:t xml:space="preserve"> </w:t>
      </w:r>
      <w:r w:rsidR="00400D23" w:rsidRPr="00936DEC">
        <w:rPr>
          <w:rFonts w:ascii="Tahoma" w:hAnsi="Tahoma" w:cs="Tahoma"/>
          <w:lang w:val="mk-MK"/>
        </w:rPr>
        <w:t>одлука</w:t>
      </w:r>
      <w:r w:rsidR="00230FFD" w:rsidRPr="00936DEC">
        <w:rPr>
          <w:rFonts w:ascii="Tahoma" w:hAnsi="Tahoma" w:cs="Tahoma"/>
          <w:lang w:val="mk-MK"/>
        </w:rPr>
        <w:t xml:space="preserve"> на начинот определен во член</w:t>
      </w:r>
      <w:r w:rsidRPr="00936DEC">
        <w:rPr>
          <w:rFonts w:ascii="Tahoma" w:hAnsi="Tahoma" w:cs="Tahoma"/>
          <w:lang w:val="mk-MK"/>
        </w:rPr>
        <w:t>от</w:t>
      </w:r>
      <w:r w:rsidR="00230FFD" w:rsidRPr="00936DEC">
        <w:rPr>
          <w:rFonts w:ascii="Tahoma" w:hAnsi="Tahoma" w:cs="Tahoma"/>
          <w:lang w:val="mk-MK"/>
        </w:rPr>
        <w:t xml:space="preserve"> </w:t>
      </w:r>
      <w:r w:rsidR="003647E8" w:rsidRPr="00936DEC">
        <w:rPr>
          <w:rFonts w:ascii="Tahoma" w:hAnsi="Tahoma" w:cs="Tahoma"/>
          <w:lang w:val="mk-MK"/>
        </w:rPr>
        <w:t xml:space="preserve">22 </w:t>
      </w:r>
      <w:r w:rsidR="00230FFD" w:rsidRPr="00936DEC">
        <w:rPr>
          <w:rFonts w:ascii="Tahoma" w:hAnsi="Tahoma" w:cs="Tahoma"/>
          <w:lang w:val="mk-MK"/>
        </w:rPr>
        <w:t>став (</w:t>
      </w:r>
      <w:r w:rsidR="003647E8" w:rsidRPr="00936DEC">
        <w:rPr>
          <w:rFonts w:ascii="Tahoma" w:hAnsi="Tahoma" w:cs="Tahoma"/>
          <w:lang w:val="mk-MK"/>
        </w:rPr>
        <w:t>8</w:t>
      </w:r>
      <w:r w:rsidR="00230FFD" w:rsidRPr="00936DEC">
        <w:rPr>
          <w:rFonts w:ascii="Tahoma" w:hAnsi="Tahoma" w:cs="Tahoma"/>
          <w:lang w:val="mk-MK"/>
        </w:rPr>
        <w:t xml:space="preserve">) </w:t>
      </w:r>
      <w:r w:rsidR="00273B95" w:rsidRPr="00936DEC">
        <w:rPr>
          <w:rFonts w:ascii="Tahoma" w:hAnsi="Tahoma" w:cs="Tahoma"/>
          <w:lang w:val="mk-MK"/>
        </w:rPr>
        <w:t>на овој закон</w:t>
      </w:r>
      <w:r w:rsidR="00230FFD" w:rsidRPr="00936DEC">
        <w:rPr>
          <w:rFonts w:ascii="Tahoma" w:hAnsi="Tahoma" w:cs="Tahoma"/>
          <w:lang w:val="mk-MK"/>
        </w:rPr>
        <w:t>.</w:t>
      </w:r>
    </w:p>
    <w:p w14:paraId="7674D013" w14:textId="77777777" w:rsidR="00230FFD" w:rsidRPr="00936DEC" w:rsidRDefault="009A2538" w:rsidP="00642F66">
      <w:pPr>
        <w:pStyle w:val="ListParagraph"/>
        <w:numPr>
          <w:ilvl w:val="0"/>
          <w:numId w:val="90"/>
        </w:numPr>
        <w:tabs>
          <w:tab w:val="left" w:pos="1134"/>
        </w:tabs>
        <w:ind w:left="0" w:firstLine="720"/>
        <w:jc w:val="both"/>
        <w:rPr>
          <w:rFonts w:ascii="Tahoma" w:hAnsi="Tahoma" w:cs="Tahoma"/>
          <w:lang w:val="mk-MK"/>
        </w:rPr>
      </w:pPr>
      <w:r w:rsidRPr="00936DEC">
        <w:rPr>
          <w:rFonts w:ascii="Tahoma" w:hAnsi="Tahoma" w:cs="Tahoma"/>
          <w:lang w:val="mk-MK"/>
        </w:rPr>
        <w:t>Одложувањето</w:t>
      </w:r>
      <w:r w:rsidR="00CF333C" w:rsidRPr="00936DEC">
        <w:rPr>
          <w:rFonts w:ascii="Tahoma" w:hAnsi="Tahoma" w:cs="Tahoma"/>
          <w:lang w:val="mk-MK"/>
        </w:rPr>
        <w:t xml:space="preserve"> од ставовите (1) и (4) </w:t>
      </w:r>
      <w:r w:rsidR="00771060" w:rsidRPr="00936DEC">
        <w:rPr>
          <w:rFonts w:ascii="Tahoma" w:hAnsi="Tahoma" w:cs="Tahoma"/>
          <w:lang w:val="mk-MK"/>
        </w:rPr>
        <w:t>на</w:t>
      </w:r>
      <w:r w:rsidR="00CF333C" w:rsidRPr="00936DEC">
        <w:rPr>
          <w:rFonts w:ascii="Tahoma" w:hAnsi="Tahoma" w:cs="Tahoma"/>
          <w:lang w:val="mk-MK"/>
        </w:rPr>
        <w:t xml:space="preserve"> ово</w:t>
      </w:r>
      <w:r w:rsidR="00771060" w:rsidRPr="00936DEC">
        <w:rPr>
          <w:rFonts w:ascii="Tahoma" w:hAnsi="Tahoma" w:cs="Tahoma"/>
          <w:lang w:val="mk-MK"/>
        </w:rPr>
        <w:t>ј</w:t>
      </w:r>
      <w:r w:rsidR="00CF333C" w:rsidRPr="00936DEC">
        <w:rPr>
          <w:rFonts w:ascii="Tahoma" w:hAnsi="Tahoma" w:cs="Tahoma"/>
          <w:lang w:val="mk-MK"/>
        </w:rPr>
        <w:t xml:space="preserve"> член</w:t>
      </w:r>
      <w:r w:rsidRPr="00936DEC">
        <w:rPr>
          <w:rFonts w:ascii="Tahoma" w:hAnsi="Tahoma" w:cs="Tahoma"/>
          <w:lang w:val="mk-MK"/>
        </w:rPr>
        <w:t xml:space="preserve"> </w:t>
      </w:r>
      <w:r w:rsidR="00230FFD" w:rsidRPr="00936DEC">
        <w:rPr>
          <w:rFonts w:ascii="Tahoma" w:hAnsi="Tahoma" w:cs="Tahoma"/>
          <w:lang w:val="mk-MK"/>
        </w:rPr>
        <w:t xml:space="preserve">важи </w:t>
      </w:r>
      <w:r w:rsidR="004B6E0E" w:rsidRPr="00936DEC">
        <w:rPr>
          <w:rFonts w:ascii="Tahoma" w:hAnsi="Tahoma" w:cs="Tahoma"/>
          <w:lang w:val="mk-MK"/>
        </w:rPr>
        <w:t xml:space="preserve">од моментот на објавата на </w:t>
      </w:r>
      <w:r w:rsidRPr="00936DEC">
        <w:rPr>
          <w:rFonts w:ascii="Tahoma" w:hAnsi="Tahoma" w:cs="Tahoma"/>
          <w:lang w:val="mk-MK"/>
        </w:rPr>
        <w:t>одложувањето</w:t>
      </w:r>
      <w:r w:rsidR="004B6E0E" w:rsidRPr="00936DEC">
        <w:rPr>
          <w:rFonts w:ascii="Tahoma" w:hAnsi="Tahoma" w:cs="Tahoma"/>
          <w:lang w:val="mk-MK"/>
        </w:rPr>
        <w:t xml:space="preserve"> </w:t>
      </w:r>
      <w:r w:rsidR="00230FFD" w:rsidRPr="00936DEC">
        <w:rPr>
          <w:rFonts w:ascii="Tahoma" w:hAnsi="Tahoma" w:cs="Tahoma"/>
          <w:lang w:val="mk-MK"/>
        </w:rPr>
        <w:t xml:space="preserve">до полноќ наредниот работен ден </w:t>
      </w:r>
      <w:r w:rsidR="004B6E0E" w:rsidRPr="00936DEC">
        <w:rPr>
          <w:rFonts w:ascii="Tahoma" w:hAnsi="Tahoma" w:cs="Tahoma"/>
          <w:lang w:val="mk-MK"/>
        </w:rPr>
        <w:t>п</w:t>
      </w:r>
      <w:r w:rsidR="00230FFD" w:rsidRPr="00936DEC">
        <w:rPr>
          <w:rFonts w:ascii="Tahoma" w:hAnsi="Tahoma" w:cs="Tahoma"/>
          <w:lang w:val="mk-MK"/>
        </w:rPr>
        <w:t>о објавата од ставот (1) на овој член.</w:t>
      </w:r>
    </w:p>
    <w:p w14:paraId="7A5F55D8" w14:textId="77777777" w:rsidR="00230FFD" w:rsidRPr="00936DEC" w:rsidRDefault="00230FFD" w:rsidP="00642F66">
      <w:pPr>
        <w:pStyle w:val="ListParagraph"/>
        <w:numPr>
          <w:ilvl w:val="0"/>
          <w:numId w:val="90"/>
        </w:numPr>
        <w:tabs>
          <w:tab w:val="left" w:pos="1134"/>
        </w:tabs>
        <w:ind w:left="0" w:firstLine="720"/>
        <w:jc w:val="both"/>
        <w:rPr>
          <w:rFonts w:ascii="Tahoma" w:hAnsi="Tahoma" w:cs="Tahoma"/>
          <w:lang w:val="mk-MK"/>
        </w:rPr>
      </w:pPr>
      <w:r w:rsidRPr="00936DEC">
        <w:rPr>
          <w:rFonts w:ascii="Tahoma" w:hAnsi="Tahoma" w:cs="Tahoma"/>
          <w:lang w:val="mk-MK"/>
        </w:rPr>
        <w:t>Овластувањето од ставот (1) на овој член може да се однесува и на договор којшто другата договорна страна го склучила со подружница на банката којашто се решава, доколку:</w:t>
      </w:r>
    </w:p>
    <w:p w14:paraId="366D43DE" w14:textId="77777777" w:rsidR="00230FFD" w:rsidRPr="00936DEC" w:rsidRDefault="00230FFD">
      <w:pPr>
        <w:pStyle w:val="ListParagraph"/>
        <w:numPr>
          <w:ilvl w:val="0"/>
          <w:numId w:val="31"/>
        </w:numPr>
        <w:autoSpaceDE w:val="0"/>
        <w:autoSpaceDN w:val="0"/>
        <w:adjustRightInd w:val="0"/>
        <w:ind w:left="1418" w:hanging="284"/>
        <w:jc w:val="both"/>
        <w:rPr>
          <w:rFonts w:ascii="Tahoma" w:hAnsi="Tahoma" w:cs="Tahoma"/>
          <w:lang w:val="mk-MK"/>
        </w:rPr>
      </w:pPr>
      <w:r w:rsidRPr="00936DEC">
        <w:rPr>
          <w:rFonts w:ascii="Tahoma" w:hAnsi="Tahoma" w:cs="Tahoma"/>
          <w:lang w:val="mk-MK"/>
        </w:rPr>
        <w:t>за исполнувањето на обврски</w:t>
      </w:r>
      <w:r w:rsidR="00097B40" w:rsidRPr="00936DEC">
        <w:rPr>
          <w:rFonts w:ascii="Tahoma" w:hAnsi="Tahoma" w:cs="Tahoma"/>
          <w:lang w:val="mk-MK"/>
        </w:rPr>
        <w:t>те од договорот</w:t>
      </w:r>
      <w:r w:rsidRPr="00936DEC">
        <w:rPr>
          <w:rFonts w:ascii="Tahoma" w:hAnsi="Tahoma" w:cs="Tahoma"/>
          <w:lang w:val="mk-MK"/>
        </w:rPr>
        <w:t xml:space="preserve"> гарантира или на друг начин ги обезбедува банката којашто се решава;</w:t>
      </w:r>
    </w:p>
    <w:p w14:paraId="18D173FE" w14:textId="77777777" w:rsidR="00230FFD" w:rsidRPr="00936DEC" w:rsidRDefault="00230FFD">
      <w:pPr>
        <w:pStyle w:val="ListParagraph"/>
        <w:numPr>
          <w:ilvl w:val="0"/>
          <w:numId w:val="31"/>
        </w:numPr>
        <w:autoSpaceDE w:val="0"/>
        <w:autoSpaceDN w:val="0"/>
        <w:adjustRightInd w:val="0"/>
        <w:ind w:left="1418" w:hanging="284"/>
        <w:jc w:val="both"/>
        <w:rPr>
          <w:rFonts w:ascii="Tahoma" w:hAnsi="Tahoma" w:cs="Tahoma"/>
          <w:lang w:val="mk-MK"/>
        </w:rPr>
      </w:pPr>
      <w:r w:rsidRPr="00936DEC">
        <w:rPr>
          <w:rFonts w:ascii="Tahoma" w:hAnsi="Tahoma" w:cs="Tahoma"/>
          <w:lang w:val="mk-MK"/>
        </w:rPr>
        <w:t>правото на раскинување на договорот зависи исклучиво од солвентноста или финанси</w:t>
      </w:r>
      <w:r w:rsidR="00D26959" w:rsidRPr="00936DEC">
        <w:rPr>
          <w:rFonts w:ascii="Tahoma" w:hAnsi="Tahoma" w:cs="Tahoma"/>
          <w:lang w:val="mk-MK"/>
        </w:rPr>
        <w:t>с</w:t>
      </w:r>
      <w:r w:rsidRPr="00936DEC">
        <w:rPr>
          <w:rFonts w:ascii="Tahoma" w:hAnsi="Tahoma" w:cs="Tahoma"/>
          <w:lang w:val="mk-MK"/>
        </w:rPr>
        <w:t>ката состој</w:t>
      </w:r>
      <w:r w:rsidR="00D26959" w:rsidRPr="00936DEC">
        <w:rPr>
          <w:rFonts w:ascii="Tahoma" w:hAnsi="Tahoma" w:cs="Tahoma"/>
          <w:lang w:val="mk-MK"/>
        </w:rPr>
        <w:t>ба на банката којашто се решава; и</w:t>
      </w:r>
    </w:p>
    <w:p w14:paraId="365B90AB" w14:textId="77777777" w:rsidR="00D26959" w:rsidRPr="00936DEC" w:rsidRDefault="00D26959">
      <w:pPr>
        <w:pStyle w:val="ListParagraph"/>
        <w:numPr>
          <w:ilvl w:val="0"/>
          <w:numId w:val="31"/>
        </w:numPr>
        <w:autoSpaceDE w:val="0"/>
        <w:autoSpaceDN w:val="0"/>
        <w:adjustRightInd w:val="0"/>
        <w:ind w:left="1418" w:hanging="284"/>
        <w:jc w:val="both"/>
        <w:rPr>
          <w:rFonts w:ascii="Tahoma" w:hAnsi="Tahoma" w:cs="Tahoma"/>
          <w:lang w:val="mk-MK"/>
        </w:rPr>
      </w:pPr>
      <w:r w:rsidRPr="00936DEC">
        <w:rPr>
          <w:rFonts w:ascii="Tahoma" w:hAnsi="Tahoma" w:cs="Tahoma"/>
          <w:lang w:val="mk-MK"/>
        </w:rPr>
        <w:t>при пренос на средства</w:t>
      </w:r>
      <w:r w:rsidR="00BF0C44" w:rsidRPr="00936DEC">
        <w:rPr>
          <w:rFonts w:ascii="Tahoma" w:hAnsi="Tahoma" w:cs="Tahoma"/>
          <w:lang w:val="mk-MK"/>
        </w:rPr>
        <w:t>, права</w:t>
      </w:r>
      <w:r w:rsidRPr="00936DEC">
        <w:rPr>
          <w:rFonts w:ascii="Tahoma" w:hAnsi="Tahoma" w:cs="Tahoma"/>
          <w:lang w:val="mk-MK"/>
        </w:rPr>
        <w:t xml:space="preserve"> или обврски на банката којашто се решава согласно со овој закон, сите средства</w:t>
      </w:r>
      <w:r w:rsidR="00BF0C44" w:rsidRPr="00936DEC">
        <w:rPr>
          <w:rFonts w:ascii="Tahoma" w:hAnsi="Tahoma" w:cs="Tahoma"/>
          <w:lang w:val="mk-MK"/>
        </w:rPr>
        <w:t>, права</w:t>
      </w:r>
      <w:r w:rsidRPr="00936DEC">
        <w:rPr>
          <w:rFonts w:ascii="Tahoma" w:hAnsi="Tahoma" w:cs="Tahoma"/>
          <w:lang w:val="mk-MK"/>
        </w:rPr>
        <w:t xml:space="preserve"> и обврски на подружницата поврзани со договорот се пренесени или можат да бидат пренесени на друштво примач или Народната банка на друг начин ги обезбедува тие обврски.</w:t>
      </w:r>
    </w:p>
    <w:p w14:paraId="71C9CF34" w14:textId="77777777" w:rsidR="00241D3E" w:rsidRPr="00936DEC" w:rsidRDefault="005630DA" w:rsidP="00642F66">
      <w:pPr>
        <w:pStyle w:val="ListParagraph"/>
        <w:numPr>
          <w:ilvl w:val="0"/>
          <w:numId w:val="90"/>
        </w:numPr>
        <w:tabs>
          <w:tab w:val="left" w:pos="1134"/>
        </w:tabs>
        <w:ind w:left="0" w:firstLine="720"/>
        <w:jc w:val="both"/>
        <w:rPr>
          <w:rFonts w:ascii="Tahoma" w:hAnsi="Tahoma" w:cs="Tahoma"/>
          <w:lang w:val="mk-MK"/>
        </w:rPr>
      </w:pPr>
      <w:r w:rsidRPr="00936DEC">
        <w:rPr>
          <w:rFonts w:ascii="Tahoma" w:hAnsi="Tahoma" w:cs="Tahoma"/>
          <w:lang w:val="mk-MK"/>
        </w:rPr>
        <w:t>По исклучок од ставовите (1) и (</w:t>
      </w:r>
      <w:r w:rsidR="00097B40" w:rsidRPr="00936DEC">
        <w:rPr>
          <w:rFonts w:ascii="Tahoma" w:hAnsi="Tahoma" w:cs="Tahoma"/>
          <w:lang w:val="mk-MK"/>
        </w:rPr>
        <w:t>4</w:t>
      </w:r>
      <w:r w:rsidRPr="00936DEC">
        <w:rPr>
          <w:rFonts w:ascii="Tahoma" w:hAnsi="Tahoma" w:cs="Tahoma"/>
          <w:lang w:val="mk-MK"/>
        </w:rPr>
        <w:t xml:space="preserve">) на овој член, </w:t>
      </w:r>
      <w:r w:rsidR="00400D23" w:rsidRPr="00936DEC">
        <w:rPr>
          <w:rFonts w:ascii="Tahoma" w:hAnsi="Tahoma" w:cs="Tahoma"/>
          <w:lang w:val="mk-MK"/>
        </w:rPr>
        <w:t>одлуката</w:t>
      </w:r>
      <w:r w:rsidRPr="00936DEC">
        <w:rPr>
          <w:rFonts w:ascii="Tahoma" w:hAnsi="Tahoma" w:cs="Tahoma"/>
          <w:lang w:val="mk-MK"/>
        </w:rPr>
        <w:t xml:space="preserve"> за привремено </w:t>
      </w:r>
      <w:r w:rsidR="009A2538" w:rsidRPr="00936DEC">
        <w:rPr>
          <w:rFonts w:ascii="Tahoma" w:hAnsi="Tahoma" w:cs="Tahoma"/>
          <w:lang w:val="mk-MK"/>
        </w:rPr>
        <w:t xml:space="preserve">одложување </w:t>
      </w:r>
      <w:r w:rsidRPr="00936DEC">
        <w:rPr>
          <w:rFonts w:ascii="Tahoma" w:hAnsi="Tahoma" w:cs="Tahoma"/>
          <w:lang w:val="mk-MK"/>
        </w:rPr>
        <w:t>не се однесува на</w:t>
      </w:r>
      <w:r w:rsidR="00241D3E" w:rsidRPr="00936DEC">
        <w:rPr>
          <w:rFonts w:ascii="Tahoma" w:hAnsi="Tahoma" w:cs="Tahoma"/>
          <w:lang w:val="mk-MK"/>
        </w:rPr>
        <w:t>:</w:t>
      </w:r>
    </w:p>
    <w:p w14:paraId="661EEAFC" w14:textId="77777777" w:rsidR="00241D3E" w:rsidRPr="00936DEC" w:rsidRDefault="002C7815" w:rsidP="00642F66">
      <w:pPr>
        <w:pStyle w:val="ListParagraph"/>
        <w:numPr>
          <w:ilvl w:val="0"/>
          <w:numId w:val="199"/>
        </w:numPr>
        <w:tabs>
          <w:tab w:val="left" w:pos="1134"/>
        </w:tabs>
        <w:jc w:val="both"/>
        <w:rPr>
          <w:rFonts w:ascii="Tahoma" w:hAnsi="Tahoma" w:cs="Tahoma"/>
          <w:lang w:val="mk-MK"/>
        </w:rPr>
      </w:pPr>
      <w:r w:rsidRPr="00936DEC">
        <w:rPr>
          <w:rFonts w:ascii="Tahoma" w:hAnsi="Tahoma" w:cs="Tahoma"/>
          <w:lang w:val="mk-MK"/>
        </w:rPr>
        <w:lastRenderedPageBreak/>
        <w:t>платните системи</w:t>
      </w:r>
      <w:r w:rsidR="00241D3E" w:rsidRPr="00936DEC">
        <w:rPr>
          <w:rFonts w:ascii="Tahoma" w:hAnsi="Tahoma" w:cs="Tahoma"/>
          <w:lang w:val="mk-MK"/>
        </w:rPr>
        <w:t xml:space="preserve"> и </w:t>
      </w:r>
      <w:r w:rsidRPr="00936DEC">
        <w:rPr>
          <w:rFonts w:ascii="Tahoma" w:hAnsi="Tahoma" w:cs="Tahoma"/>
          <w:lang w:val="mk-MK"/>
        </w:rPr>
        <w:t xml:space="preserve">системите </w:t>
      </w:r>
      <w:r w:rsidR="00241D3E" w:rsidRPr="00936DEC">
        <w:rPr>
          <w:rFonts w:ascii="Tahoma" w:hAnsi="Tahoma" w:cs="Tahoma"/>
          <w:lang w:val="mk-MK"/>
        </w:rPr>
        <w:t>за порамнување на хартии од вредност и операторите на тие системи;</w:t>
      </w:r>
    </w:p>
    <w:p w14:paraId="4B29B15E" w14:textId="192F6A99" w:rsidR="00241D3E" w:rsidRPr="00936DEC" w:rsidRDefault="00472537" w:rsidP="00642F66">
      <w:pPr>
        <w:pStyle w:val="ListParagraph"/>
        <w:numPr>
          <w:ilvl w:val="0"/>
          <w:numId w:val="199"/>
        </w:numPr>
        <w:tabs>
          <w:tab w:val="left" w:pos="1134"/>
        </w:tabs>
        <w:jc w:val="both"/>
        <w:rPr>
          <w:rFonts w:ascii="Tahoma" w:hAnsi="Tahoma" w:cs="Tahoma"/>
          <w:lang w:val="mk-MK"/>
        </w:rPr>
      </w:pPr>
      <w:r w:rsidRPr="00936DEC">
        <w:rPr>
          <w:rFonts w:ascii="Tahoma" w:hAnsi="Tahoma" w:cs="Tahoma"/>
          <w:lang w:val="mk-MK"/>
        </w:rPr>
        <w:t>централните други договорни страни</w:t>
      </w:r>
      <w:r w:rsidR="00241D3E" w:rsidRPr="00936DEC">
        <w:rPr>
          <w:rFonts w:ascii="Tahoma" w:hAnsi="Tahoma" w:cs="Tahoma"/>
          <w:lang w:val="mk-MK"/>
        </w:rPr>
        <w:t>;</w:t>
      </w:r>
    </w:p>
    <w:p w14:paraId="19864B9A" w14:textId="77777777" w:rsidR="002B6BC9" w:rsidRPr="00936DEC" w:rsidRDefault="00241D3E" w:rsidP="00642F66">
      <w:pPr>
        <w:pStyle w:val="ListParagraph"/>
        <w:numPr>
          <w:ilvl w:val="0"/>
          <w:numId w:val="199"/>
        </w:numPr>
        <w:tabs>
          <w:tab w:val="left" w:pos="1134"/>
        </w:tabs>
        <w:jc w:val="both"/>
        <w:rPr>
          <w:rFonts w:ascii="Tahoma" w:hAnsi="Tahoma" w:cs="Tahoma"/>
          <w:lang w:val="mk-MK"/>
        </w:rPr>
      </w:pPr>
      <w:r w:rsidRPr="00936DEC">
        <w:rPr>
          <w:rFonts w:ascii="Tahoma" w:hAnsi="Tahoma" w:cs="Tahoma"/>
          <w:lang w:val="mk-MK"/>
        </w:rPr>
        <w:t>централни</w:t>
      </w:r>
      <w:r w:rsidR="00771060" w:rsidRPr="00936DEC">
        <w:rPr>
          <w:rFonts w:ascii="Tahoma" w:hAnsi="Tahoma" w:cs="Tahoma"/>
          <w:lang w:val="mk-MK"/>
        </w:rPr>
        <w:t>те</w:t>
      </w:r>
      <w:r w:rsidRPr="00936DEC">
        <w:rPr>
          <w:rFonts w:ascii="Tahoma" w:hAnsi="Tahoma" w:cs="Tahoma"/>
          <w:lang w:val="mk-MK"/>
        </w:rPr>
        <w:t xml:space="preserve"> банки.</w:t>
      </w:r>
    </w:p>
    <w:p w14:paraId="500F0E5D" w14:textId="77777777" w:rsidR="005630DA" w:rsidRPr="00936DEC" w:rsidRDefault="00BF0C44" w:rsidP="00642F66">
      <w:pPr>
        <w:pStyle w:val="ListParagraph"/>
        <w:numPr>
          <w:ilvl w:val="0"/>
          <w:numId w:val="90"/>
        </w:numPr>
        <w:tabs>
          <w:tab w:val="left" w:pos="1134"/>
        </w:tabs>
        <w:ind w:left="0" w:firstLine="720"/>
        <w:jc w:val="both"/>
        <w:rPr>
          <w:rFonts w:ascii="Tahoma" w:hAnsi="Tahoma" w:cs="Tahoma"/>
          <w:lang w:val="mk-MK"/>
        </w:rPr>
      </w:pPr>
      <w:r w:rsidRPr="00936DEC">
        <w:rPr>
          <w:rFonts w:ascii="Tahoma" w:hAnsi="Tahoma" w:cs="Tahoma"/>
          <w:lang w:val="mk-MK"/>
        </w:rPr>
        <w:t>По исклучок од ставовите од (1) до (</w:t>
      </w:r>
      <w:r w:rsidR="00CF333C" w:rsidRPr="00936DEC">
        <w:rPr>
          <w:rFonts w:ascii="Tahoma" w:hAnsi="Tahoma" w:cs="Tahoma"/>
          <w:lang w:val="mk-MK"/>
        </w:rPr>
        <w:t>5</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договорната страна може да го раскине договорот пред истекот на периодот во кој важи </w:t>
      </w:r>
      <w:r w:rsidR="009A2538" w:rsidRPr="00936DEC">
        <w:rPr>
          <w:rFonts w:ascii="Tahoma" w:hAnsi="Tahoma" w:cs="Tahoma"/>
          <w:lang w:val="mk-MK"/>
        </w:rPr>
        <w:t>одложувањето</w:t>
      </w:r>
      <w:r w:rsidRPr="00936DEC">
        <w:rPr>
          <w:rFonts w:ascii="Tahoma" w:hAnsi="Tahoma" w:cs="Tahoma"/>
          <w:lang w:val="mk-MK"/>
        </w:rPr>
        <w:t>, доколку добие известување од Народната банка дека средствата, правата или обврските опфатени со договорот не</w:t>
      </w:r>
      <w:r w:rsidR="00BD1E62" w:rsidRPr="00936DEC">
        <w:rPr>
          <w:rFonts w:ascii="Tahoma" w:hAnsi="Tahoma" w:cs="Tahoma"/>
          <w:lang w:val="mk-MK"/>
        </w:rPr>
        <w:t xml:space="preserve">ма да бидат </w:t>
      </w:r>
      <w:r w:rsidRPr="00936DEC">
        <w:rPr>
          <w:rFonts w:ascii="Tahoma" w:hAnsi="Tahoma" w:cs="Tahoma"/>
          <w:lang w:val="mk-MK"/>
        </w:rPr>
        <w:t>пренесени на друштво примач или не</w:t>
      </w:r>
      <w:r w:rsidR="00BD1E62" w:rsidRPr="00936DEC">
        <w:rPr>
          <w:rFonts w:ascii="Tahoma" w:hAnsi="Tahoma" w:cs="Tahoma"/>
          <w:lang w:val="mk-MK"/>
        </w:rPr>
        <w:t xml:space="preserve">ма да бидат </w:t>
      </w:r>
      <w:r w:rsidRPr="00936DEC">
        <w:rPr>
          <w:rFonts w:ascii="Tahoma" w:hAnsi="Tahoma" w:cs="Tahoma"/>
          <w:lang w:val="mk-MK"/>
        </w:rPr>
        <w:t xml:space="preserve">отпишани или претворени во акции при примена на инструментот </w:t>
      </w:r>
      <w:r w:rsidR="003931DB" w:rsidRPr="00936DEC">
        <w:rPr>
          <w:rFonts w:ascii="Tahoma" w:hAnsi="Tahoma" w:cs="Tahoma"/>
          <w:lang w:val="mk-MK"/>
        </w:rPr>
        <w:t xml:space="preserve">за </w:t>
      </w:r>
      <w:r w:rsidRPr="00936DEC">
        <w:rPr>
          <w:rFonts w:ascii="Tahoma" w:hAnsi="Tahoma" w:cs="Tahoma"/>
          <w:lang w:val="mk-MK"/>
        </w:rPr>
        <w:t>внатрешна распределба на заг</w:t>
      </w:r>
      <w:r w:rsidR="00BA0B2E" w:rsidRPr="00936DEC">
        <w:rPr>
          <w:rFonts w:ascii="Tahoma" w:hAnsi="Tahoma" w:cs="Tahoma"/>
          <w:lang w:val="mk-MK"/>
        </w:rPr>
        <w:t>у</w:t>
      </w:r>
      <w:r w:rsidRPr="00936DEC">
        <w:rPr>
          <w:rFonts w:ascii="Tahoma" w:hAnsi="Tahoma" w:cs="Tahoma"/>
          <w:lang w:val="mk-MK"/>
        </w:rPr>
        <w:t>бите.</w:t>
      </w:r>
    </w:p>
    <w:p w14:paraId="6CA6E132" w14:textId="77777777" w:rsidR="00A74EB1" w:rsidRPr="00936DEC" w:rsidRDefault="009A2538" w:rsidP="00642F66">
      <w:pPr>
        <w:pStyle w:val="ListParagraph"/>
        <w:numPr>
          <w:ilvl w:val="0"/>
          <w:numId w:val="90"/>
        </w:numPr>
        <w:tabs>
          <w:tab w:val="left" w:pos="1134"/>
        </w:tabs>
        <w:ind w:left="0" w:firstLine="720"/>
        <w:jc w:val="both"/>
        <w:rPr>
          <w:rFonts w:ascii="Tahoma" w:hAnsi="Tahoma" w:cs="Tahoma"/>
          <w:lang w:val="mk-MK"/>
        </w:rPr>
      </w:pPr>
      <w:r w:rsidRPr="00936DEC">
        <w:rPr>
          <w:rFonts w:ascii="Tahoma" w:hAnsi="Tahoma" w:cs="Tahoma"/>
          <w:lang w:val="mk-MK"/>
        </w:rPr>
        <w:t>Правото на раскинување на договорот од ставовите (1) и (</w:t>
      </w:r>
      <w:r w:rsidR="00097B40" w:rsidRPr="00936DEC">
        <w:rPr>
          <w:rFonts w:ascii="Tahoma" w:hAnsi="Tahoma" w:cs="Tahoma"/>
          <w:lang w:val="mk-MK"/>
        </w:rPr>
        <w:t>4</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може да се оствари по истекот на периодот на одложувањето, </w:t>
      </w:r>
      <w:r w:rsidR="00097B40" w:rsidRPr="00936DEC">
        <w:rPr>
          <w:rFonts w:ascii="Tahoma" w:hAnsi="Tahoma" w:cs="Tahoma"/>
          <w:lang w:val="mk-MK"/>
        </w:rPr>
        <w:t xml:space="preserve">во согласност со членот </w:t>
      </w:r>
      <w:r w:rsidR="00F44730" w:rsidRPr="00936DEC">
        <w:rPr>
          <w:rFonts w:ascii="Tahoma" w:hAnsi="Tahoma" w:cs="Tahoma"/>
          <w:lang w:val="mk-MK"/>
        </w:rPr>
        <w:t xml:space="preserve">53 </w:t>
      </w:r>
      <w:r w:rsidR="00273B95" w:rsidRPr="00936DEC">
        <w:rPr>
          <w:rFonts w:ascii="Tahoma" w:hAnsi="Tahoma" w:cs="Tahoma"/>
          <w:lang w:val="mk-MK"/>
        </w:rPr>
        <w:t>на овој закон</w:t>
      </w:r>
      <w:r w:rsidR="00097B40" w:rsidRPr="00936DEC">
        <w:rPr>
          <w:rFonts w:ascii="Tahoma" w:hAnsi="Tahoma" w:cs="Tahoma"/>
          <w:lang w:val="mk-MK"/>
        </w:rPr>
        <w:t xml:space="preserve">, </w:t>
      </w:r>
      <w:r w:rsidRPr="00936DEC">
        <w:rPr>
          <w:rFonts w:ascii="Tahoma" w:hAnsi="Tahoma" w:cs="Tahoma"/>
          <w:lang w:val="mk-MK"/>
        </w:rPr>
        <w:t>на следниот начин:</w:t>
      </w:r>
    </w:p>
    <w:p w14:paraId="591A2C14" w14:textId="77777777" w:rsidR="009A2538" w:rsidRPr="00936DEC" w:rsidRDefault="009A2538" w:rsidP="00642F66">
      <w:pPr>
        <w:pStyle w:val="ListParagraph"/>
        <w:numPr>
          <w:ilvl w:val="0"/>
          <w:numId w:val="128"/>
        </w:numPr>
        <w:tabs>
          <w:tab w:val="left" w:pos="1134"/>
        </w:tabs>
        <w:jc w:val="both"/>
        <w:rPr>
          <w:rFonts w:ascii="Tahoma" w:hAnsi="Tahoma" w:cs="Tahoma"/>
          <w:lang w:val="mk-MK"/>
        </w:rPr>
      </w:pPr>
      <w:r w:rsidRPr="00936DEC">
        <w:rPr>
          <w:rFonts w:ascii="Tahoma" w:hAnsi="Tahoma" w:cs="Tahoma"/>
          <w:lang w:val="mk-MK"/>
        </w:rPr>
        <w:t xml:space="preserve">ако правата и обврските опфатени во договорот се пренесени на </w:t>
      </w:r>
      <w:r w:rsidR="00A74EB1" w:rsidRPr="00936DEC">
        <w:rPr>
          <w:rFonts w:ascii="Tahoma" w:hAnsi="Tahoma" w:cs="Tahoma"/>
          <w:lang w:val="mk-MK"/>
        </w:rPr>
        <w:t>друштво примач</w:t>
      </w:r>
      <w:r w:rsidRPr="00936DEC">
        <w:rPr>
          <w:rFonts w:ascii="Tahoma" w:hAnsi="Tahoma" w:cs="Tahoma"/>
          <w:lang w:val="mk-MK"/>
        </w:rPr>
        <w:t>, другата договорна страна може да го раскине договорот само ако по преносот настанат услови за раскинување на договорот;</w:t>
      </w:r>
    </w:p>
    <w:p w14:paraId="5C19F147" w14:textId="77777777" w:rsidR="009A2538" w:rsidRPr="00936DEC" w:rsidRDefault="009A2538" w:rsidP="00642F66">
      <w:pPr>
        <w:pStyle w:val="ListParagraph"/>
        <w:numPr>
          <w:ilvl w:val="0"/>
          <w:numId w:val="128"/>
        </w:numPr>
        <w:tabs>
          <w:tab w:val="left" w:pos="1134"/>
        </w:tabs>
        <w:jc w:val="both"/>
        <w:rPr>
          <w:rFonts w:ascii="Tahoma" w:hAnsi="Tahoma" w:cs="Tahoma"/>
          <w:lang w:val="mk-MK"/>
        </w:rPr>
      </w:pPr>
      <w:r w:rsidRPr="00936DEC">
        <w:rPr>
          <w:rFonts w:ascii="Tahoma" w:hAnsi="Tahoma" w:cs="Tahoma"/>
          <w:lang w:val="mk-MK"/>
        </w:rPr>
        <w:t>ако правата и обврските опфатени во договорот остануваат на банката којашто се решава, а Народната банка не го применила иструментот за внатрешна распределба на загубите, другата договорна страна може да го раскине договорот ако по истекот н</w:t>
      </w:r>
      <w:r w:rsidR="00A74EB1" w:rsidRPr="00936DEC">
        <w:rPr>
          <w:rFonts w:ascii="Tahoma" w:hAnsi="Tahoma" w:cs="Tahoma"/>
          <w:lang w:val="mk-MK"/>
        </w:rPr>
        <w:t>а периодот на одложувањето настанат услови за раскинување на договорот.</w:t>
      </w:r>
    </w:p>
    <w:p w14:paraId="6A4A0DDA" w14:textId="77777777" w:rsidR="00CC3C9E" w:rsidRPr="00936DEC" w:rsidRDefault="00CC3C9E" w:rsidP="00642F66">
      <w:pPr>
        <w:pStyle w:val="ListParagraph"/>
        <w:numPr>
          <w:ilvl w:val="0"/>
          <w:numId w:val="90"/>
        </w:numPr>
        <w:tabs>
          <w:tab w:val="left" w:pos="1134"/>
        </w:tabs>
        <w:ind w:left="0" w:firstLine="720"/>
        <w:jc w:val="both"/>
        <w:rPr>
          <w:rFonts w:ascii="Tahoma" w:hAnsi="Tahoma" w:cs="Tahoma"/>
          <w:lang w:val="mk-MK"/>
        </w:rPr>
      </w:pPr>
      <w:r w:rsidRPr="00936DEC">
        <w:rPr>
          <w:rFonts w:ascii="Tahoma" w:hAnsi="Tahoma" w:cs="Tahoma"/>
          <w:lang w:val="mk-MK"/>
        </w:rPr>
        <w:t xml:space="preserve">При примената на овластувањето </w:t>
      </w:r>
      <w:r w:rsidR="00771060" w:rsidRPr="00936DEC">
        <w:rPr>
          <w:rFonts w:ascii="Tahoma" w:hAnsi="Tahoma" w:cs="Tahoma"/>
          <w:lang w:val="mk-MK"/>
        </w:rPr>
        <w:t>од</w:t>
      </w:r>
      <w:r w:rsidR="00273B95" w:rsidRPr="00936DEC">
        <w:rPr>
          <w:rFonts w:ascii="Tahoma" w:hAnsi="Tahoma" w:cs="Tahoma"/>
          <w:lang w:val="mk-MK"/>
        </w:rPr>
        <w:t xml:space="preserve"> овој член</w:t>
      </w:r>
      <w:r w:rsidRPr="00936DEC">
        <w:rPr>
          <w:rFonts w:ascii="Tahoma" w:hAnsi="Tahoma" w:cs="Tahoma"/>
          <w:lang w:val="mk-MK"/>
        </w:rPr>
        <w:t>, Народната банка ги зема предвид можните ефекти врз нормалното функционирање на финансиските пазари.</w:t>
      </w:r>
    </w:p>
    <w:p w14:paraId="360254F7" w14:textId="77777777" w:rsidR="00C2207B" w:rsidRPr="00936DEC" w:rsidRDefault="00C2207B" w:rsidP="007B727D">
      <w:pPr>
        <w:tabs>
          <w:tab w:val="left" w:pos="1134"/>
        </w:tabs>
        <w:jc w:val="center"/>
        <w:rPr>
          <w:rFonts w:ascii="Tahoma" w:hAnsi="Tahoma" w:cs="Tahoma"/>
          <w:b/>
          <w:lang w:val="mk-MK"/>
        </w:rPr>
      </w:pPr>
    </w:p>
    <w:p w14:paraId="1282495F" w14:textId="77777777" w:rsidR="007B727D" w:rsidRPr="00936DEC" w:rsidRDefault="007B727D" w:rsidP="007B727D">
      <w:pPr>
        <w:tabs>
          <w:tab w:val="left" w:pos="1134"/>
        </w:tabs>
        <w:jc w:val="center"/>
        <w:rPr>
          <w:rFonts w:ascii="Tahoma" w:hAnsi="Tahoma" w:cs="Tahoma"/>
          <w:b/>
          <w:lang w:val="mk-MK"/>
        </w:rPr>
      </w:pPr>
      <w:r w:rsidRPr="00936DEC">
        <w:rPr>
          <w:rFonts w:ascii="Tahoma" w:hAnsi="Tahoma" w:cs="Tahoma"/>
          <w:b/>
          <w:lang w:val="mk-MK"/>
        </w:rPr>
        <w:t>Договорно признавање на овластувањата за одложување и ограничување во финансиските договори на кои се применува правото на друга земја</w:t>
      </w:r>
    </w:p>
    <w:p w14:paraId="2B45797C" w14:textId="77777777" w:rsidR="007B727D" w:rsidRPr="00936DEC" w:rsidRDefault="007B727D" w:rsidP="007B727D">
      <w:pPr>
        <w:tabs>
          <w:tab w:val="left" w:pos="1134"/>
        </w:tabs>
        <w:jc w:val="center"/>
        <w:rPr>
          <w:rFonts w:ascii="Tahoma" w:hAnsi="Tahoma" w:cs="Tahoma"/>
          <w:lang w:val="mk-MK"/>
        </w:rPr>
      </w:pPr>
      <w:r w:rsidRPr="00936DEC">
        <w:rPr>
          <w:rFonts w:ascii="Tahoma" w:hAnsi="Tahoma" w:cs="Tahoma"/>
          <w:lang w:val="mk-MK"/>
        </w:rPr>
        <w:t xml:space="preserve">Член </w:t>
      </w:r>
      <w:r w:rsidR="009749AF" w:rsidRPr="00936DEC">
        <w:rPr>
          <w:rFonts w:ascii="Tahoma" w:hAnsi="Tahoma" w:cs="Tahoma"/>
          <w:lang w:val="mk-MK"/>
        </w:rPr>
        <w:t>58</w:t>
      </w:r>
    </w:p>
    <w:p w14:paraId="235257D3" w14:textId="77777777" w:rsidR="00C2207B" w:rsidRPr="00936DEC" w:rsidRDefault="00C2207B" w:rsidP="00C2207B">
      <w:pPr>
        <w:tabs>
          <w:tab w:val="left" w:pos="1134"/>
        </w:tabs>
        <w:jc w:val="both"/>
        <w:rPr>
          <w:rFonts w:ascii="Tahoma" w:hAnsi="Tahoma" w:cs="Tahoma"/>
          <w:lang w:val="mk-MK"/>
        </w:rPr>
      </w:pPr>
    </w:p>
    <w:p w14:paraId="290001F6" w14:textId="77777777" w:rsidR="00C2207B" w:rsidRPr="00936DEC" w:rsidRDefault="00C2207B" w:rsidP="00642F66">
      <w:pPr>
        <w:pStyle w:val="ListParagraph"/>
        <w:numPr>
          <w:ilvl w:val="0"/>
          <w:numId w:val="91"/>
        </w:numPr>
        <w:tabs>
          <w:tab w:val="left" w:pos="1134"/>
        </w:tabs>
        <w:ind w:left="0" w:firstLine="720"/>
        <w:jc w:val="both"/>
        <w:rPr>
          <w:rFonts w:ascii="Tahoma" w:hAnsi="Tahoma" w:cs="Tahoma"/>
          <w:lang w:val="mk-MK"/>
        </w:rPr>
      </w:pPr>
      <w:r w:rsidRPr="00936DEC">
        <w:rPr>
          <w:rFonts w:ascii="Tahoma" w:hAnsi="Tahoma" w:cs="Tahoma"/>
          <w:lang w:val="mk-MK"/>
        </w:rPr>
        <w:t xml:space="preserve">Банката е должна да обезбеди дека финансискиот договор на кој </w:t>
      </w:r>
      <w:r w:rsidR="00F13426" w:rsidRPr="00936DEC">
        <w:rPr>
          <w:rFonts w:ascii="Tahoma" w:hAnsi="Tahoma" w:cs="Tahoma"/>
          <w:lang w:val="mk-MK"/>
        </w:rPr>
        <w:t xml:space="preserve">се применува </w:t>
      </w:r>
      <w:r w:rsidRPr="00936DEC">
        <w:rPr>
          <w:rFonts w:ascii="Tahoma" w:hAnsi="Tahoma" w:cs="Tahoma"/>
          <w:lang w:val="mk-MK"/>
        </w:rPr>
        <w:t xml:space="preserve"> правото на друга земја, содржи одредби кои предвидуваат дека правата и обврските кои произлегуваат од тој договорен однос можат да бидат предмет на одложување или ограничување во согласност со членовите </w:t>
      </w:r>
      <w:r w:rsidR="00603A9D" w:rsidRPr="00936DEC">
        <w:rPr>
          <w:rFonts w:ascii="Tahoma" w:hAnsi="Tahoma" w:cs="Tahoma"/>
          <w:lang w:val="mk-MK"/>
        </w:rPr>
        <w:t xml:space="preserve">54, 55, 56 и 57 </w:t>
      </w:r>
      <w:r w:rsidRPr="00936DEC">
        <w:rPr>
          <w:rFonts w:ascii="Tahoma" w:hAnsi="Tahoma" w:cs="Tahoma"/>
          <w:lang w:val="mk-MK"/>
        </w:rPr>
        <w:t xml:space="preserve"> од овој закон и дека на нив се применуваат и одредбите од член</w:t>
      </w:r>
      <w:r w:rsidR="00430C17" w:rsidRPr="00936DEC">
        <w:rPr>
          <w:rFonts w:ascii="Tahoma" w:hAnsi="Tahoma" w:cs="Tahoma"/>
          <w:lang w:val="mk-MK"/>
        </w:rPr>
        <w:t>от</w:t>
      </w:r>
      <w:r w:rsidRPr="00936DEC">
        <w:rPr>
          <w:rFonts w:ascii="Tahoma" w:hAnsi="Tahoma" w:cs="Tahoma"/>
          <w:lang w:val="mk-MK"/>
        </w:rPr>
        <w:t xml:space="preserve"> </w:t>
      </w:r>
      <w:r w:rsidR="00603A9D" w:rsidRPr="00936DEC">
        <w:rPr>
          <w:rFonts w:ascii="Tahoma" w:hAnsi="Tahoma" w:cs="Tahoma"/>
          <w:lang w:val="mk-MK"/>
        </w:rPr>
        <w:t>53</w:t>
      </w:r>
      <w:r w:rsidRPr="00936DEC">
        <w:rPr>
          <w:rFonts w:ascii="Tahoma" w:hAnsi="Tahoma" w:cs="Tahoma"/>
          <w:lang w:val="mk-MK"/>
        </w:rPr>
        <w:t xml:space="preserve"> од овој закон.</w:t>
      </w:r>
      <w:r w:rsidR="00F13426" w:rsidRPr="00936DEC">
        <w:rPr>
          <w:rFonts w:ascii="Tahoma" w:hAnsi="Tahoma" w:cs="Tahoma"/>
          <w:lang w:val="mk-MK"/>
        </w:rPr>
        <w:t xml:space="preserve"> </w:t>
      </w:r>
    </w:p>
    <w:p w14:paraId="0057F8B6" w14:textId="77777777" w:rsidR="00F13426" w:rsidRPr="00936DEC" w:rsidRDefault="00F13426" w:rsidP="00642F66">
      <w:pPr>
        <w:pStyle w:val="ListParagraph"/>
        <w:numPr>
          <w:ilvl w:val="0"/>
          <w:numId w:val="91"/>
        </w:numPr>
        <w:tabs>
          <w:tab w:val="left" w:pos="1134"/>
        </w:tabs>
        <w:ind w:left="0" w:firstLine="720"/>
        <w:jc w:val="both"/>
        <w:rPr>
          <w:rFonts w:ascii="Tahoma" w:hAnsi="Tahoma" w:cs="Tahoma"/>
          <w:lang w:val="mk-MK"/>
        </w:rPr>
      </w:pPr>
      <w:r w:rsidRPr="00936DEC">
        <w:rPr>
          <w:rFonts w:ascii="Tahoma" w:hAnsi="Tahoma" w:cs="Tahoma"/>
          <w:lang w:val="mk-MK"/>
        </w:rPr>
        <w:t>С</w:t>
      </w:r>
      <w:r w:rsidR="00C2207B" w:rsidRPr="00936DEC">
        <w:rPr>
          <w:rFonts w:ascii="Tahoma" w:hAnsi="Tahoma" w:cs="Tahoma"/>
          <w:lang w:val="mk-MK"/>
        </w:rPr>
        <w:t>тав</w:t>
      </w:r>
      <w:r w:rsidRPr="00936DEC">
        <w:rPr>
          <w:rFonts w:ascii="Tahoma" w:hAnsi="Tahoma" w:cs="Tahoma"/>
          <w:lang w:val="mk-MK"/>
        </w:rPr>
        <w:t>от (</w:t>
      </w:r>
      <w:r w:rsidR="00C2207B" w:rsidRPr="00936DEC">
        <w:rPr>
          <w:rFonts w:ascii="Tahoma" w:hAnsi="Tahoma" w:cs="Tahoma"/>
          <w:lang w:val="mk-MK"/>
        </w:rPr>
        <w:t>1</w:t>
      </w:r>
      <w:r w:rsidRPr="00936DEC">
        <w:rPr>
          <w:rFonts w:ascii="Tahoma" w:hAnsi="Tahoma" w:cs="Tahoma"/>
          <w:lang w:val="mk-MK"/>
        </w:rPr>
        <w:t>)</w:t>
      </w:r>
      <w:r w:rsidR="00C2207B" w:rsidRPr="00936DEC">
        <w:rPr>
          <w:rFonts w:ascii="Tahoma" w:hAnsi="Tahoma" w:cs="Tahoma"/>
          <w:lang w:val="mk-MK"/>
        </w:rPr>
        <w:t xml:space="preserve"> на овој член се применува на </w:t>
      </w:r>
      <w:r w:rsidRPr="00936DEC">
        <w:rPr>
          <w:rFonts w:ascii="Tahoma" w:hAnsi="Tahoma" w:cs="Tahoma"/>
          <w:lang w:val="mk-MK"/>
        </w:rPr>
        <w:t>секој финансиски договор којшто:</w:t>
      </w:r>
    </w:p>
    <w:p w14:paraId="49ED1663" w14:textId="51AE345E" w:rsidR="00F13426" w:rsidRPr="00936DEC" w:rsidRDefault="00F13426" w:rsidP="00642F66">
      <w:pPr>
        <w:pStyle w:val="ListParagraph"/>
        <w:numPr>
          <w:ilvl w:val="0"/>
          <w:numId w:val="208"/>
        </w:numPr>
        <w:tabs>
          <w:tab w:val="left" w:pos="1134"/>
        </w:tabs>
        <w:jc w:val="both"/>
        <w:rPr>
          <w:rFonts w:ascii="Tahoma" w:hAnsi="Tahoma" w:cs="Tahoma"/>
          <w:lang w:val="mk-MK"/>
        </w:rPr>
      </w:pPr>
      <w:r w:rsidRPr="00936DEC">
        <w:rPr>
          <w:rFonts w:ascii="Tahoma" w:hAnsi="Tahoma" w:cs="Tahoma"/>
          <w:lang w:val="mk-MK"/>
        </w:rPr>
        <w:t xml:space="preserve">создава нова обврска или значајно ја менува постоечката обврска по влегувањето во сила на овој </w:t>
      </w:r>
      <w:r w:rsidR="00164966" w:rsidRPr="00936DEC">
        <w:rPr>
          <w:rFonts w:ascii="Tahoma" w:hAnsi="Tahoma" w:cs="Tahoma"/>
          <w:lang w:val="mk-MK"/>
        </w:rPr>
        <w:t xml:space="preserve">закон </w:t>
      </w:r>
      <w:r w:rsidRPr="00936DEC">
        <w:rPr>
          <w:rFonts w:ascii="Tahoma" w:hAnsi="Tahoma" w:cs="Tahoma"/>
          <w:lang w:val="mk-MK"/>
        </w:rPr>
        <w:t xml:space="preserve">и </w:t>
      </w:r>
    </w:p>
    <w:p w14:paraId="2780BD9E" w14:textId="77777777" w:rsidR="00F13426" w:rsidRPr="00936DEC" w:rsidRDefault="00F13426" w:rsidP="00642F66">
      <w:pPr>
        <w:pStyle w:val="ListParagraph"/>
        <w:numPr>
          <w:ilvl w:val="0"/>
          <w:numId w:val="208"/>
        </w:numPr>
        <w:tabs>
          <w:tab w:val="left" w:pos="1134"/>
        </w:tabs>
        <w:jc w:val="both"/>
        <w:rPr>
          <w:rFonts w:ascii="Tahoma" w:hAnsi="Tahoma" w:cs="Tahoma"/>
          <w:lang w:val="mk-MK"/>
        </w:rPr>
      </w:pPr>
      <w:r w:rsidRPr="00936DEC">
        <w:rPr>
          <w:rFonts w:ascii="Tahoma" w:hAnsi="Tahoma" w:cs="Tahoma"/>
          <w:lang w:val="mk-MK"/>
        </w:rPr>
        <w:t xml:space="preserve">предвидува остварување на право на раскинување или </w:t>
      </w:r>
      <w:r w:rsidR="007B727D" w:rsidRPr="00936DEC">
        <w:rPr>
          <w:rFonts w:ascii="Tahoma" w:hAnsi="Tahoma" w:cs="Tahoma"/>
          <w:lang w:val="mk-MK"/>
        </w:rPr>
        <w:t xml:space="preserve">реализација на обезбедувањето, а на </w:t>
      </w:r>
      <w:r w:rsidRPr="00936DEC">
        <w:rPr>
          <w:rFonts w:ascii="Tahoma" w:hAnsi="Tahoma" w:cs="Tahoma"/>
          <w:lang w:val="mk-MK"/>
        </w:rPr>
        <w:t xml:space="preserve">кои би се примениле членовите </w:t>
      </w:r>
      <w:r w:rsidR="00603A9D" w:rsidRPr="00936DEC">
        <w:rPr>
          <w:rFonts w:ascii="Tahoma" w:hAnsi="Tahoma" w:cs="Tahoma"/>
          <w:lang w:val="mk-MK"/>
        </w:rPr>
        <w:t>53</w:t>
      </w:r>
      <w:r w:rsidR="007B727D" w:rsidRPr="00936DEC">
        <w:rPr>
          <w:rFonts w:ascii="Tahoma" w:hAnsi="Tahoma" w:cs="Tahoma"/>
          <w:lang w:val="mk-MK"/>
        </w:rPr>
        <w:t xml:space="preserve"> до </w:t>
      </w:r>
      <w:r w:rsidR="00603A9D" w:rsidRPr="00936DEC">
        <w:rPr>
          <w:rFonts w:ascii="Tahoma" w:hAnsi="Tahoma" w:cs="Tahoma"/>
          <w:lang w:val="mk-MK"/>
        </w:rPr>
        <w:t>57</w:t>
      </w:r>
      <w:r w:rsidR="007B727D" w:rsidRPr="00936DEC">
        <w:rPr>
          <w:rFonts w:ascii="Tahoma" w:hAnsi="Tahoma" w:cs="Tahoma"/>
          <w:lang w:val="mk-MK"/>
        </w:rPr>
        <w:t xml:space="preserve"> од овој закон, кога</w:t>
      </w:r>
      <w:r w:rsidRPr="00936DEC">
        <w:rPr>
          <w:rFonts w:ascii="Tahoma" w:hAnsi="Tahoma" w:cs="Tahoma"/>
          <w:lang w:val="mk-MK"/>
        </w:rPr>
        <w:t xml:space="preserve"> финансискиот договор </w:t>
      </w:r>
      <w:r w:rsidR="007B727D" w:rsidRPr="00936DEC">
        <w:rPr>
          <w:rFonts w:ascii="Tahoma" w:hAnsi="Tahoma" w:cs="Tahoma"/>
          <w:lang w:val="mk-MK"/>
        </w:rPr>
        <w:t>би бил регулиран согласно со правото на Република Северна Македонија</w:t>
      </w:r>
      <w:r w:rsidRPr="00936DEC">
        <w:rPr>
          <w:rFonts w:ascii="Tahoma" w:hAnsi="Tahoma" w:cs="Tahoma"/>
          <w:lang w:val="mk-MK"/>
        </w:rPr>
        <w:t>.</w:t>
      </w:r>
    </w:p>
    <w:p w14:paraId="10F71C9C" w14:textId="77777777" w:rsidR="00C2207B" w:rsidRPr="00936DEC" w:rsidRDefault="007B727D" w:rsidP="00642F66">
      <w:pPr>
        <w:pStyle w:val="ListParagraph"/>
        <w:numPr>
          <w:ilvl w:val="0"/>
          <w:numId w:val="91"/>
        </w:numPr>
        <w:tabs>
          <w:tab w:val="left" w:pos="1134"/>
        </w:tabs>
        <w:ind w:left="0" w:firstLine="720"/>
        <w:jc w:val="both"/>
        <w:rPr>
          <w:rFonts w:ascii="Tahoma" w:hAnsi="Tahoma" w:cs="Tahoma"/>
          <w:lang w:val="mk-MK"/>
        </w:rPr>
      </w:pPr>
      <w:r w:rsidRPr="00936DEC">
        <w:rPr>
          <w:rFonts w:ascii="Tahoma" w:hAnsi="Tahoma" w:cs="Tahoma"/>
          <w:lang w:val="mk-MK"/>
        </w:rPr>
        <w:t>Независно од тоа</w:t>
      </w:r>
      <w:r w:rsidR="00C2207B" w:rsidRPr="00936DEC">
        <w:rPr>
          <w:rFonts w:ascii="Tahoma" w:hAnsi="Tahoma" w:cs="Tahoma"/>
          <w:lang w:val="mk-MK"/>
        </w:rPr>
        <w:t xml:space="preserve"> дали фин</w:t>
      </w:r>
      <w:r w:rsidRPr="00936DEC">
        <w:rPr>
          <w:rFonts w:ascii="Tahoma" w:hAnsi="Tahoma" w:cs="Tahoma"/>
          <w:lang w:val="mk-MK"/>
        </w:rPr>
        <w:t>ансискиот договор содржи одредби</w:t>
      </w:r>
      <w:r w:rsidR="00C2207B" w:rsidRPr="00936DEC">
        <w:rPr>
          <w:rFonts w:ascii="Tahoma" w:hAnsi="Tahoma" w:cs="Tahoma"/>
          <w:lang w:val="mk-MK"/>
        </w:rPr>
        <w:t xml:space="preserve"> согласно</w:t>
      </w:r>
      <w:r w:rsidRPr="00936DEC">
        <w:rPr>
          <w:rFonts w:ascii="Tahoma" w:hAnsi="Tahoma" w:cs="Tahoma"/>
          <w:lang w:val="mk-MK"/>
        </w:rPr>
        <w:t xml:space="preserve"> со </w:t>
      </w:r>
      <w:r w:rsidR="00C2207B" w:rsidRPr="00936DEC">
        <w:rPr>
          <w:rFonts w:ascii="Tahoma" w:hAnsi="Tahoma" w:cs="Tahoma"/>
          <w:lang w:val="mk-MK"/>
        </w:rPr>
        <w:t xml:space="preserve">став </w:t>
      </w:r>
      <w:r w:rsidRPr="00936DEC">
        <w:rPr>
          <w:rFonts w:ascii="Tahoma" w:hAnsi="Tahoma" w:cs="Tahoma"/>
          <w:lang w:val="mk-MK"/>
        </w:rPr>
        <w:t>(</w:t>
      </w:r>
      <w:r w:rsidR="00C2207B" w:rsidRPr="00936DEC">
        <w:rPr>
          <w:rFonts w:ascii="Tahoma" w:hAnsi="Tahoma" w:cs="Tahoma"/>
          <w:lang w:val="mk-MK"/>
        </w:rPr>
        <w:t>1</w:t>
      </w:r>
      <w:r w:rsidRPr="00936DEC">
        <w:rPr>
          <w:rFonts w:ascii="Tahoma" w:hAnsi="Tahoma" w:cs="Tahoma"/>
          <w:lang w:val="mk-MK"/>
        </w:rPr>
        <w:t xml:space="preserve">) на овој член, </w:t>
      </w:r>
      <w:r w:rsidR="00C2207B" w:rsidRPr="00936DEC">
        <w:rPr>
          <w:rFonts w:ascii="Tahoma" w:hAnsi="Tahoma" w:cs="Tahoma"/>
          <w:lang w:val="mk-MK"/>
        </w:rPr>
        <w:t xml:space="preserve">Народната банка </w:t>
      </w:r>
      <w:r w:rsidRPr="00936DEC">
        <w:rPr>
          <w:rFonts w:ascii="Tahoma" w:hAnsi="Tahoma" w:cs="Tahoma"/>
          <w:lang w:val="mk-MK"/>
        </w:rPr>
        <w:t>може</w:t>
      </w:r>
      <w:r w:rsidR="00C2207B" w:rsidRPr="00936DEC">
        <w:rPr>
          <w:rFonts w:ascii="Tahoma" w:hAnsi="Tahoma" w:cs="Tahoma"/>
          <w:lang w:val="mk-MK"/>
        </w:rPr>
        <w:t xml:space="preserve"> да ги </w:t>
      </w:r>
      <w:r w:rsidRPr="00936DEC">
        <w:rPr>
          <w:rFonts w:ascii="Tahoma" w:hAnsi="Tahoma" w:cs="Tahoma"/>
          <w:lang w:val="mk-MK"/>
        </w:rPr>
        <w:t>извршува</w:t>
      </w:r>
      <w:r w:rsidR="00C2207B" w:rsidRPr="00936DEC">
        <w:rPr>
          <w:rFonts w:ascii="Tahoma" w:hAnsi="Tahoma" w:cs="Tahoma"/>
          <w:lang w:val="mk-MK"/>
        </w:rPr>
        <w:t xml:space="preserve"> овластувањата од членовите </w:t>
      </w:r>
      <w:r w:rsidR="00603A9D" w:rsidRPr="00936DEC">
        <w:rPr>
          <w:rFonts w:ascii="Tahoma" w:hAnsi="Tahoma" w:cs="Tahoma"/>
          <w:lang w:val="mk-MK"/>
        </w:rPr>
        <w:t>53</w:t>
      </w:r>
      <w:r w:rsidRPr="00936DEC">
        <w:rPr>
          <w:rFonts w:ascii="Tahoma" w:hAnsi="Tahoma" w:cs="Tahoma"/>
          <w:lang w:val="mk-MK"/>
        </w:rPr>
        <w:t xml:space="preserve"> </w:t>
      </w:r>
      <w:r w:rsidR="00C2207B" w:rsidRPr="00936DEC">
        <w:rPr>
          <w:rFonts w:ascii="Tahoma" w:hAnsi="Tahoma" w:cs="Tahoma"/>
          <w:lang w:val="mk-MK"/>
        </w:rPr>
        <w:t xml:space="preserve">до </w:t>
      </w:r>
      <w:r w:rsidR="00603A9D" w:rsidRPr="00936DEC">
        <w:rPr>
          <w:rFonts w:ascii="Tahoma" w:hAnsi="Tahoma" w:cs="Tahoma"/>
          <w:lang w:val="mk-MK"/>
        </w:rPr>
        <w:t>57</w:t>
      </w:r>
      <w:r w:rsidRPr="00936DEC">
        <w:rPr>
          <w:rFonts w:ascii="Tahoma" w:hAnsi="Tahoma" w:cs="Tahoma"/>
          <w:lang w:val="mk-MK"/>
        </w:rPr>
        <w:t xml:space="preserve"> од</w:t>
      </w:r>
      <w:r w:rsidR="00C2207B" w:rsidRPr="00936DEC">
        <w:rPr>
          <w:rFonts w:ascii="Tahoma" w:hAnsi="Tahoma" w:cs="Tahoma"/>
          <w:lang w:val="mk-MK"/>
        </w:rPr>
        <w:t xml:space="preserve"> овој закон во </w:t>
      </w:r>
      <w:r w:rsidRPr="00936DEC">
        <w:rPr>
          <w:rFonts w:ascii="Tahoma" w:hAnsi="Tahoma" w:cs="Tahoma"/>
          <w:lang w:val="mk-MK"/>
        </w:rPr>
        <w:t>однос на</w:t>
      </w:r>
      <w:r w:rsidR="00C2207B" w:rsidRPr="00936DEC">
        <w:rPr>
          <w:rFonts w:ascii="Tahoma" w:hAnsi="Tahoma" w:cs="Tahoma"/>
          <w:lang w:val="mk-MK"/>
        </w:rPr>
        <w:t xml:space="preserve"> тој финансиски договор.</w:t>
      </w:r>
    </w:p>
    <w:p w14:paraId="731147B6" w14:textId="77777777" w:rsidR="00C2207B" w:rsidRPr="00936DEC" w:rsidRDefault="00C2207B">
      <w:pPr>
        <w:tabs>
          <w:tab w:val="left" w:pos="1134"/>
        </w:tabs>
        <w:ind w:left="1080"/>
        <w:jc w:val="both"/>
        <w:rPr>
          <w:rFonts w:ascii="Tahoma" w:hAnsi="Tahoma" w:cs="Tahoma"/>
          <w:lang w:val="mk-MK"/>
        </w:rPr>
      </w:pPr>
    </w:p>
    <w:p w14:paraId="78F91669" w14:textId="77777777" w:rsidR="00C26F2E" w:rsidRPr="00936DEC" w:rsidRDefault="00C26F2E">
      <w:pPr>
        <w:jc w:val="center"/>
        <w:rPr>
          <w:rFonts w:ascii="Tahoma" w:hAnsi="Tahoma" w:cs="Tahoma"/>
          <w:b/>
          <w:lang w:val="mk-MK"/>
        </w:rPr>
      </w:pPr>
      <w:r w:rsidRPr="00936DEC">
        <w:rPr>
          <w:rFonts w:ascii="Tahoma" w:hAnsi="Tahoma" w:cs="Tahoma"/>
          <w:b/>
          <w:lang w:val="mk-MK"/>
        </w:rPr>
        <w:t>Извршување на овластувањата за решавање</w:t>
      </w:r>
    </w:p>
    <w:p w14:paraId="06DDBFBF" w14:textId="77777777" w:rsidR="00DF4568" w:rsidRPr="00936DEC" w:rsidRDefault="00C26F2E">
      <w:pPr>
        <w:autoSpaceDE w:val="0"/>
        <w:autoSpaceDN w:val="0"/>
        <w:adjustRightInd w:val="0"/>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59</w:t>
      </w:r>
    </w:p>
    <w:p w14:paraId="0411B0C5" w14:textId="77777777" w:rsidR="00D33695" w:rsidRPr="00936DEC" w:rsidRDefault="00D33695">
      <w:pPr>
        <w:autoSpaceDE w:val="0"/>
        <w:autoSpaceDN w:val="0"/>
        <w:adjustRightInd w:val="0"/>
        <w:jc w:val="center"/>
        <w:rPr>
          <w:rFonts w:ascii="Tahoma" w:hAnsi="Tahoma" w:cs="Tahoma"/>
        </w:rPr>
      </w:pPr>
    </w:p>
    <w:p w14:paraId="35B739C1" w14:textId="77777777" w:rsidR="00C26F2E" w:rsidRPr="00936DEC" w:rsidRDefault="00C26F2E" w:rsidP="00642F66">
      <w:pPr>
        <w:pStyle w:val="ListParagraph"/>
        <w:numPr>
          <w:ilvl w:val="0"/>
          <w:numId w:val="209"/>
        </w:numPr>
        <w:tabs>
          <w:tab w:val="left" w:pos="1170"/>
        </w:tabs>
        <w:ind w:left="0" w:firstLine="720"/>
        <w:jc w:val="both"/>
        <w:rPr>
          <w:rFonts w:ascii="Tahoma" w:hAnsi="Tahoma" w:cs="Tahoma"/>
          <w:lang w:val="mk-MK"/>
        </w:rPr>
      </w:pPr>
      <w:r w:rsidRPr="00936DEC">
        <w:rPr>
          <w:rFonts w:ascii="Tahoma" w:hAnsi="Tahoma" w:cs="Tahoma"/>
          <w:lang w:val="mk-MK"/>
        </w:rPr>
        <w:t xml:space="preserve">При спроведувањето на активностите за решавање, Народната банка </w:t>
      </w:r>
      <w:r w:rsidR="009B7746" w:rsidRPr="00936DEC">
        <w:rPr>
          <w:rFonts w:ascii="Tahoma" w:hAnsi="Tahoma" w:cs="Tahoma"/>
          <w:lang w:val="mk-MK"/>
        </w:rPr>
        <w:t xml:space="preserve">може да </w:t>
      </w:r>
      <w:r w:rsidR="00EE6B83" w:rsidRPr="00936DEC">
        <w:rPr>
          <w:rFonts w:ascii="Tahoma" w:hAnsi="Tahoma" w:cs="Tahoma"/>
          <w:lang w:val="mk-MK"/>
        </w:rPr>
        <w:t xml:space="preserve">остварува </w:t>
      </w:r>
      <w:r w:rsidRPr="00936DEC">
        <w:rPr>
          <w:rFonts w:ascii="Tahoma" w:hAnsi="Tahoma" w:cs="Tahoma"/>
          <w:lang w:val="mk-MK"/>
        </w:rPr>
        <w:t>контрол</w:t>
      </w:r>
      <w:r w:rsidR="00EE6B83" w:rsidRPr="00936DEC">
        <w:rPr>
          <w:rFonts w:ascii="Tahoma" w:hAnsi="Tahoma" w:cs="Tahoma"/>
          <w:lang w:val="mk-MK"/>
        </w:rPr>
        <w:t>а над</w:t>
      </w:r>
      <w:r w:rsidRPr="00936DEC">
        <w:rPr>
          <w:rFonts w:ascii="Tahoma" w:hAnsi="Tahoma" w:cs="Tahoma"/>
          <w:lang w:val="mk-MK"/>
        </w:rPr>
        <w:t xml:space="preserve"> банката којашто се решава, на начин што:</w:t>
      </w:r>
    </w:p>
    <w:p w14:paraId="512F5FD4" w14:textId="77777777" w:rsidR="00C26F2E" w:rsidRPr="00936DEC" w:rsidRDefault="00C26F2E" w:rsidP="004262FD">
      <w:pPr>
        <w:pStyle w:val="ListParagraph"/>
        <w:numPr>
          <w:ilvl w:val="0"/>
          <w:numId w:val="54"/>
        </w:numPr>
        <w:autoSpaceDE w:val="0"/>
        <w:autoSpaceDN w:val="0"/>
        <w:adjustRightInd w:val="0"/>
        <w:ind w:left="1560" w:hanging="426"/>
        <w:jc w:val="both"/>
        <w:rPr>
          <w:rFonts w:ascii="Tahoma" w:hAnsi="Tahoma" w:cs="Tahoma"/>
          <w:lang w:val="mk-MK"/>
        </w:rPr>
      </w:pPr>
      <w:r w:rsidRPr="00936DEC">
        <w:rPr>
          <w:rFonts w:ascii="Tahoma" w:hAnsi="Tahoma" w:cs="Tahoma"/>
          <w:lang w:val="mk-MK"/>
        </w:rPr>
        <w:lastRenderedPageBreak/>
        <w:t>управува со банката којашто се решава со сите овластувања на акционерите</w:t>
      </w:r>
      <w:r w:rsidRPr="00936DEC">
        <w:rPr>
          <w:rFonts w:ascii="Tahoma" w:hAnsi="Tahoma" w:cs="Tahoma"/>
        </w:rPr>
        <w:t>,</w:t>
      </w:r>
      <w:r w:rsidRPr="00936DEC">
        <w:rPr>
          <w:rFonts w:ascii="Tahoma" w:hAnsi="Tahoma" w:cs="Tahoma"/>
          <w:lang w:val="mk-MK"/>
        </w:rPr>
        <w:t xml:space="preserve"> управниот одбор и надзорниот одбор; и</w:t>
      </w:r>
    </w:p>
    <w:p w14:paraId="217C2321" w14:textId="77777777" w:rsidR="00C26F2E" w:rsidRPr="00936DEC" w:rsidRDefault="00C26F2E" w:rsidP="004262FD">
      <w:pPr>
        <w:pStyle w:val="ListParagraph"/>
        <w:numPr>
          <w:ilvl w:val="0"/>
          <w:numId w:val="54"/>
        </w:numPr>
        <w:autoSpaceDE w:val="0"/>
        <w:autoSpaceDN w:val="0"/>
        <w:adjustRightInd w:val="0"/>
        <w:ind w:left="1560" w:hanging="426"/>
        <w:jc w:val="both"/>
        <w:rPr>
          <w:rFonts w:ascii="Tahoma" w:hAnsi="Tahoma" w:cs="Tahoma"/>
          <w:lang w:val="mk-MK"/>
        </w:rPr>
      </w:pPr>
      <w:r w:rsidRPr="00936DEC">
        <w:rPr>
          <w:rFonts w:ascii="Tahoma" w:hAnsi="Tahoma" w:cs="Tahoma"/>
          <w:lang w:val="mk-MK"/>
        </w:rPr>
        <w:t>управува и располага со имотот на банката којашто се решава.</w:t>
      </w:r>
    </w:p>
    <w:p w14:paraId="325C7E08" w14:textId="77777777" w:rsidR="00C26F2E" w:rsidRPr="00936DEC" w:rsidRDefault="00C26F2E" w:rsidP="00642F66">
      <w:pPr>
        <w:pStyle w:val="ListParagraph"/>
        <w:numPr>
          <w:ilvl w:val="0"/>
          <w:numId w:val="209"/>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9B7746" w:rsidRPr="00936DEC">
        <w:rPr>
          <w:rFonts w:ascii="Tahoma" w:hAnsi="Tahoma" w:cs="Tahoma"/>
          <w:lang w:val="mk-MK"/>
        </w:rPr>
        <w:t xml:space="preserve">може да </w:t>
      </w:r>
      <w:r w:rsidRPr="00936DEC">
        <w:rPr>
          <w:rFonts w:ascii="Tahoma" w:hAnsi="Tahoma" w:cs="Tahoma"/>
          <w:lang w:val="mk-MK"/>
        </w:rPr>
        <w:t>ја остварува контролата од ставот (1) на овој член</w:t>
      </w:r>
      <w:r w:rsidR="00ED2E3E" w:rsidRPr="00936DEC">
        <w:rPr>
          <w:rFonts w:ascii="Tahoma" w:hAnsi="Tahoma" w:cs="Tahoma"/>
          <w:lang w:val="mk-MK"/>
        </w:rPr>
        <w:t xml:space="preserve"> директно или</w:t>
      </w:r>
      <w:r w:rsidRPr="00936DEC">
        <w:rPr>
          <w:rFonts w:ascii="Tahoma" w:hAnsi="Tahoma" w:cs="Tahoma"/>
          <w:lang w:val="mk-MK"/>
        </w:rPr>
        <w:t xml:space="preserve"> </w:t>
      </w:r>
      <w:r w:rsidR="00383340" w:rsidRPr="00936DEC">
        <w:rPr>
          <w:rFonts w:ascii="Tahoma" w:hAnsi="Tahoma" w:cs="Tahoma"/>
          <w:lang w:val="mk-MK"/>
        </w:rPr>
        <w:t xml:space="preserve">преку </w:t>
      </w:r>
      <w:r w:rsidR="009C41D0" w:rsidRPr="00936DEC">
        <w:rPr>
          <w:rFonts w:ascii="Tahoma" w:hAnsi="Tahoma" w:cs="Tahoma"/>
          <w:lang w:val="mk-MK"/>
        </w:rPr>
        <w:t>лица именувани од Народната банка.</w:t>
      </w:r>
    </w:p>
    <w:p w14:paraId="215BD8F7" w14:textId="77777777" w:rsidR="00ED2E3E" w:rsidRPr="00936DEC" w:rsidRDefault="00ED2E3E" w:rsidP="00642F66">
      <w:pPr>
        <w:pStyle w:val="ListParagraph"/>
        <w:numPr>
          <w:ilvl w:val="0"/>
          <w:numId w:val="209"/>
        </w:numPr>
        <w:tabs>
          <w:tab w:val="left" w:pos="1134"/>
        </w:tabs>
        <w:ind w:left="0" w:firstLine="720"/>
        <w:jc w:val="both"/>
        <w:rPr>
          <w:rFonts w:ascii="Tahoma" w:hAnsi="Tahoma" w:cs="Tahoma"/>
          <w:lang w:val="mk-MK"/>
        </w:rPr>
      </w:pPr>
      <w:r w:rsidRPr="00936DEC">
        <w:rPr>
          <w:rFonts w:ascii="Tahoma" w:hAnsi="Tahoma" w:cs="Tahoma"/>
          <w:lang w:val="mk-MK"/>
        </w:rPr>
        <w:t>Правата на глас од акциите на банката којашто се решава не можат да се остваруваат додека трае постапката на решавање на банката.</w:t>
      </w:r>
    </w:p>
    <w:p w14:paraId="5B9F5053" w14:textId="77777777" w:rsidR="009B7746" w:rsidRPr="00936DEC" w:rsidRDefault="009B7746" w:rsidP="00642F66">
      <w:pPr>
        <w:pStyle w:val="ListParagraph"/>
        <w:numPr>
          <w:ilvl w:val="0"/>
          <w:numId w:val="209"/>
        </w:numPr>
        <w:tabs>
          <w:tab w:val="left" w:pos="1134"/>
        </w:tabs>
        <w:ind w:left="0" w:firstLine="720"/>
        <w:jc w:val="both"/>
        <w:rPr>
          <w:rFonts w:ascii="Tahoma" w:hAnsi="Tahoma" w:cs="Tahoma"/>
          <w:lang w:val="mk-MK"/>
        </w:rPr>
      </w:pPr>
      <w:r w:rsidRPr="00936DEC">
        <w:rPr>
          <w:rFonts w:ascii="Tahoma" w:hAnsi="Tahoma" w:cs="Tahoma"/>
          <w:lang w:val="mk-MK"/>
        </w:rPr>
        <w:t>Народната банка може да презема активности за решавање и преку поединечните управни акти во нејзина надлежност, без да остварува контрола врз банката којашто се решава.</w:t>
      </w:r>
    </w:p>
    <w:p w14:paraId="09D95CC4" w14:textId="77777777" w:rsidR="007F5F2B" w:rsidRPr="00936DEC" w:rsidRDefault="007F5F2B">
      <w:pPr>
        <w:jc w:val="center"/>
        <w:rPr>
          <w:rFonts w:ascii="Tahoma" w:hAnsi="Tahoma" w:cs="Tahoma"/>
          <w:b/>
          <w:lang w:val="mk-MK"/>
        </w:rPr>
      </w:pPr>
    </w:p>
    <w:p w14:paraId="72C89228" w14:textId="77777777" w:rsidR="003A4FD1" w:rsidRPr="00936DEC" w:rsidRDefault="003A4FD1">
      <w:pPr>
        <w:jc w:val="center"/>
        <w:rPr>
          <w:rFonts w:ascii="Tahoma" w:hAnsi="Tahoma" w:cs="Tahoma"/>
          <w:b/>
        </w:rPr>
      </w:pPr>
      <w:r w:rsidRPr="00936DEC">
        <w:rPr>
          <w:rFonts w:ascii="Tahoma" w:hAnsi="Tahoma" w:cs="Tahoma"/>
          <w:b/>
          <w:lang w:val="mk-MK"/>
        </w:rPr>
        <w:t xml:space="preserve">ГЛАВА </w:t>
      </w:r>
      <w:r w:rsidRPr="00936DEC">
        <w:rPr>
          <w:rFonts w:ascii="Tahoma" w:hAnsi="Tahoma" w:cs="Tahoma"/>
          <w:b/>
        </w:rPr>
        <w:t>VII</w:t>
      </w:r>
    </w:p>
    <w:p w14:paraId="139C0943" w14:textId="77777777" w:rsidR="00FB1053" w:rsidRPr="00936DEC" w:rsidRDefault="00FB1053">
      <w:pPr>
        <w:jc w:val="center"/>
        <w:rPr>
          <w:rFonts w:ascii="Tahoma" w:hAnsi="Tahoma" w:cs="Tahoma"/>
          <w:b/>
          <w:lang w:val="mk-MK"/>
        </w:rPr>
      </w:pPr>
      <w:r w:rsidRPr="00936DEC">
        <w:rPr>
          <w:rFonts w:ascii="Tahoma" w:hAnsi="Tahoma" w:cs="Tahoma"/>
          <w:b/>
          <w:lang w:val="mk-MK"/>
        </w:rPr>
        <w:t>ЗАШТИТНИ МЕРКИ</w:t>
      </w:r>
    </w:p>
    <w:p w14:paraId="641C0536" w14:textId="77777777" w:rsidR="0083105F" w:rsidRPr="00936DEC" w:rsidRDefault="0083105F">
      <w:pPr>
        <w:tabs>
          <w:tab w:val="left" w:pos="4935"/>
        </w:tabs>
        <w:jc w:val="center"/>
        <w:rPr>
          <w:rFonts w:ascii="Tahoma" w:hAnsi="Tahoma" w:cs="Tahoma"/>
          <w:b/>
          <w:lang w:val="mk-MK"/>
        </w:rPr>
      </w:pPr>
    </w:p>
    <w:p w14:paraId="2200D976" w14:textId="77777777" w:rsidR="00A072EC" w:rsidRPr="00936DEC" w:rsidRDefault="00A072EC">
      <w:pPr>
        <w:jc w:val="center"/>
        <w:rPr>
          <w:rFonts w:ascii="Tahoma" w:hAnsi="Tahoma" w:cs="Tahoma"/>
          <w:b/>
          <w:lang w:val="mk-MK"/>
        </w:rPr>
      </w:pPr>
      <w:r w:rsidRPr="00936DEC">
        <w:rPr>
          <w:rFonts w:ascii="Tahoma" w:hAnsi="Tahoma" w:cs="Tahoma"/>
          <w:b/>
          <w:lang w:val="mk-MK"/>
        </w:rPr>
        <w:t>Постапување спрема акционерите и доверителите при делумен пренос и примена на инструментот внатрешна распределба на загубите</w:t>
      </w:r>
    </w:p>
    <w:p w14:paraId="15A34C7A" w14:textId="77777777" w:rsidR="00DF4568" w:rsidRPr="00936DEC" w:rsidRDefault="00A072EC">
      <w:pPr>
        <w:tabs>
          <w:tab w:val="left" w:pos="4935"/>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60</w:t>
      </w:r>
    </w:p>
    <w:p w14:paraId="34B9982C" w14:textId="77777777" w:rsidR="00A072EC" w:rsidRPr="00936DEC" w:rsidRDefault="00A072EC">
      <w:pPr>
        <w:tabs>
          <w:tab w:val="left" w:pos="4935"/>
        </w:tabs>
        <w:jc w:val="center"/>
        <w:rPr>
          <w:rFonts w:ascii="Tahoma" w:hAnsi="Tahoma" w:cs="Tahoma"/>
        </w:rPr>
      </w:pPr>
    </w:p>
    <w:p w14:paraId="4F0F9E22" w14:textId="77777777" w:rsidR="00A072EC" w:rsidRPr="00936DEC" w:rsidRDefault="00A072EC" w:rsidP="00642F66">
      <w:pPr>
        <w:pStyle w:val="ListParagraph"/>
        <w:numPr>
          <w:ilvl w:val="0"/>
          <w:numId w:val="92"/>
        </w:numPr>
        <w:tabs>
          <w:tab w:val="left" w:pos="1134"/>
        </w:tabs>
        <w:ind w:left="0" w:firstLine="720"/>
        <w:jc w:val="both"/>
        <w:rPr>
          <w:rFonts w:ascii="Tahoma" w:hAnsi="Tahoma" w:cs="Tahoma"/>
          <w:lang w:val="mk-MK"/>
        </w:rPr>
      </w:pPr>
      <w:r w:rsidRPr="00936DEC">
        <w:rPr>
          <w:rFonts w:ascii="Tahoma" w:hAnsi="Tahoma" w:cs="Tahoma"/>
          <w:lang w:val="mk-MK"/>
        </w:rPr>
        <w:t xml:space="preserve">Во случаите кога Народната банка применувајќи еден или повеќе инструменти за решавање банка, врши пренос на </w:t>
      </w:r>
      <w:r w:rsidR="00FD2761" w:rsidRPr="00936DEC">
        <w:rPr>
          <w:rFonts w:ascii="Tahoma" w:hAnsi="Tahoma" w:cs="Tahoma"/>
          <w:lang w:val="mk-MK"/>
        </w:rPr>
        <w:t xml:space="preserve">дел од </w:t>
      </w:r>
      <w:r w:rsidRPr="00936DEC">
        <w:rPr>
          <w:rFonts w:ascii="Tahoma" w:hAnsi="Tahoma" w:cs="Tahoma"/>
          <w:lang w:val="mk-MK"/>
        </w:rPr>
        <w:t>средствата, правата и обврските на банката којашто се решава, акционерите и доверителите чии</w:t>
      </w:r>
      <w:r w:rsidR="003D078C" w:rsidRPr="00936DEC">
        <w:rPr>
          <w:rFonts w:ascii="Tahoma" w:hAnsi="Tahoma" w:cs="Tahoma"/>
          <w:lang w:val="mk-MK"/>
        </w:rPr>
        <w:t>што</w:t>
      </w:r>
      <w:r w:rsidRPr="00936DEC">
        <w:rPr>
          <w:rFonts w:ascii="Tahoma" w:hAnsi="Tahoma" w:cs="Tahoma"/>
          <w:lang w:val="mk-MK"/>
        </w:rPr>
        <w:t xml:space="preserve"> побарувања не се пренесени како надоместок за своите побарувања </w:t>
      </w:r>
      <w:r w:rsidR="003D078C" w:rsidRPr="00936DEC">
        <w:rPr>
          <w:rFonts w:ascii="Tahoma" w:hAnsi="Tahoma" w:cs="Tahoma"/>
          <w:lang w:val="mk-MK"/>
        </w:rPr>
        <w:t xml:space="preserve">добиваат </w:t>
      </w:r>
      <w:r w:rsidRPr="00936DEC">
        <w:rPr>
          <w:rFonts w:ascii="Tahoma" w:hAnsi="Tahoma" w:cs="Tahoma"/>
          <w:lang w:val="mk-MK"/>
        </w:rPr>
        <w:t>најмалку износ којшто</w:t>
      </w:r>
      <w:r w:rsidR="00BD216E" w:rsidRPr="00936DEC">
        <w:rPr>
          <w:rFonts w:ascii="Tahoma" w:hAnsi="Tahoma" w:cs="Tahoma"/>
          <w:lang w:val="mk-MK"/>
        </w:rPr>
        <w:t xml:space="preserve"> би го добиле до</w:t>
      </w:r>
      <w:r w:rsidR="00400D23" w:rsidRPr="00936DEC">
        <w:rPr>
          <w:rFonts w:ascii="Tahoma" w:hAnsi="Tahoma" w:cs="Tahoma"/>
          <w:lang w:val="mk-MK"/>
        </w:rPr>
        <w:t>колку во времето кога е донесена</w:t>
      </w:r>
      <w:r w:rsidR="00BD216E" w:rsidRPr="00936DEC">
        <w:rPr>
          <w:rFonts w:ascii="Tahoma" w:hAnsi="Tahoma" w:cs="Tahoma"/>
          <w:lang w:val="mk-MK"/>
        </w:rPr>
        <w:t xml:space="preserve"> </w:t>
      </w:r>
      <w:r w:rsidR="00400D23" w:rsidRPr="00936DEC">
        <w:rPr>
          <w:rFonts w:ascii="Tahoma" w:hAnsi="Tahoma" w:cs="Tahoma"/>
          <w:lang w:val="mk-MK"/>
        </w:rPr>
        <w:t>одлуката</w:t>
      </w:r>
      <w:r w:rsidR="00BD216E" w:rsidRPr="00936DEC">
        <w:rPr>
          <w:rFonts w:ascii="Tahoma" w:hAnsi="Tahoma" w:cs="Tahoma"/>
          <w:lang w:val="mk-MK"/>
        </w:rPr>
        <w:t xml:space="preserve"> од </w:t>
      </w:r>
      <w:r w:rsidR="005F572D" w:rsidRPr="00936DEC">
        <w:rPr>
          <w:rFonts w:ascii="Tahoma" w:hAnsi="Tahoma" w:cs="Tahoma"/>
          <w:lang w:val="mk-MK"/>
        </w:rPr>
        <w:t>членот 22</w:t>
      </w:r>
      <w:r w:rsidR="00BB0E83" w:rsidRPr="00936DEC">
        <w:rPr>
          <w:rFonts w:ascii="Tahoma" w:hAnsi="Tahoma" w:cs="Tahoma"/>
          <w:lang w:val="mk-MK"/>
        </w:rPr>
        <w:t xml:space="preserve"> </w:t>
      </w:r>
      <w:r w:rsidR="00273B95" w:rsidRPr="00936DEC">
        <w:rPr>
          <w:rFonts w:ascii="Tahoma" w:hAnsi="Tahoma" w:cs="Tahoma"/>
          <w:lang w:val="mk-MK"/>
        </w:rPr>
        <w:t>на овој закон</w:t>
      </w:r>
      <w:r w:rsidR="00BD216E" w:rsidRPr="00936DEC">
        <w:rPr>
          <w:rFonts w:ascii="Tahoma" w:hAnsi="Tahoma" w:cs="Tahoma"/>
          <w:lang w:val="mk-MK"/>
        </w:rPr>
        <w:t xml:space="preserve"> над банката била </w:t>
      </w:r>
      <w:r w:rsidR="00FD4499" w:rsidRPr="00936DEC">
        <w:rPr>
          <w:rFonts w:ascii="Tahoma" w:hAnsi="Tahoma" w:cs="Tahoma"/>
        </w:rPr>
        <w:t>o</w:t>
      </w:r>
      <w:r w:rsidR="00FD4499" w:rsidRPr="00936DEC">
        <w:rPr>
          <w:rFonts w:ascii="Tahoma" w:hAnsi="Tahoma" w:cs="Tahoma"/>
          <w:lang w:val="mk-MK"/>
        </w:rPr>
        <w:t>творена</w:t>
      </w:r>
      <w:r w:rsidR="00BD216E" w:rsidRPr="00936DEC">
        <w:rPr>
          <w:rFonts w:ascii="Tahoma" w:hAnsi="Tahoma" w:cs="Tahoma"/>
          <w:lang w:val="mk-MK"/>
        </w:rPr>
        <w:t xml:space="preserve"> стечајна постапка.</w:t>
      </w:r>
    </w:p>
    <w:p w14:paraId="25326980" w14:textId="77777777" w:rsidR="00BD216E" w:rsidRPr="00936DEC" w:rsidRDefault="008E7CA5" w:rsidP="00642F66">
      <w:pPr>
        <w:pStyle w:val="ListParagraph"/>
        <w:numPr>
          <w:ilvl w:val="0"/>
          <w:numId w:val="92"/>
        </w:numPr>
        <w:tabs>
          <w:tab w:val="left" w:pos="1134"/>
        </w:tabs>
        <w:ind w:left="0" w:firstLine="720"/>
        <w:jc w:val="both"/>
        <w:rPr>
          <w:rFonts w:ascii="Tahoma" w:hAnsi="Tahoma" w:cs="Tahoma"/>
          <w:lang w:val="mk-MK"/>
        </w:rPr>
      </w:pPr>
      <w:r w:rsidRPr="00936DEC">
        <w:rPr>
          <w:rFonts w:ascii="Tahoma" w:hAnsi="Tahoma" w:cs="Tahoma"/>
          <w:lang w:val="mk-MK"/>
        </w:rPr>
        <w:t>По исклучок од став</w:t>
      </w:r>
      <w:r w:rsidR="003D078C" w:rsidRPr="00936DEC">
        <w:rPr>
          <w:rFonts w:ascii="Tahoma" w:hAnsi="Tahoma" w:cs="Tahoma"/>
          <w:lang w:val="mk-MK"/>
        </w:rPr>
        <w:t>от</w:t>
      </w:r>
      <w:r w:rsidRPr="00936DEC">
        <w:rPr>
          <w:rFonts w:ascii="Tahoma" w:hAnsi="Tahoma" w:cs="Tahoma"/>
          <w:lang w:val="mk-MK"/>
        </w:rPr>
        <w:t xml:space="preserve"> (1)</w:t>
      </w:r>
      <w:r w:rsidR="003D078C" w:rsidRPr="00936DEC">
        <w:rPr>
          <w:rFonts w:ascii="Tahoma" w:hAnsi="Tahoma" w:cs="Tahoma"/>
          <w:lang w:val="mk-MK"/>
        </w:rPr>
        <w:t xml:space="preserve"> на овој член</w:t>
      </w:r>
      <w:r w:rsidRPr="00936DEC">
        <w:rPr>
          <w:rFonts w:ascii="Tahoma" w:hAnsi="Tahoma" w:cs="Tahoma"/>
          <w:lang w:val="mk-MK"/>
        </w:rPr>
        <w:t>, в</w:t>
      </w:r>
      <w:r w:rsidR="00BD216E" w:rsidRPr="00936DEC">
        <w:rPr>
          <w:rFonts w:ascii="Tahoma" w:hAnsi="Tahoma" w:cs="Tahoma"/>
          <w:lang w:val="mk-MK"/>
        </w:rPr>
        <w:t xml:space="preserve">о случаите кога Народната банка го применува инструментот </w:t>
      </w:r>
      <w:r w:rsidR="003931DB" w:rsidRPr="00936DEC">
        <w:rPr>
          <w:rFonts w:ascii="Tahoma" w:hAnsi="Tahoma" w:cs="Tahoma"/>
          <w:lang w:val="mk-MK"/>
        </w:rPr>
        <w:t xml:space="preserve">за </w:t>
      </w:r>
      <w:r w:rsidR="00BD216E" w:rsidRPr="00936DEC">
        <w:rPr>
          <w:rFonts w:ascii="Tahoma" w:hAnsi="Tahoma" w:cs="Tahoma"/>
          <w:lang w:val="mk-MK"/>
        </w:rPr>
        <w:t>внатрешна распределба на загубите, акционерите и доверителите чии</w:t>
      </w:r>
      <w:r w:rsidR="003D078C" w:rsidRPr="00936DEC">
        <w:rPr>
          <w:rFonts w:ascii="Tahoma" w:hAnsi="Tahoma" w:cs="Tahoma"/>
          <w:lang w:val="mk-MK"/>
        </w:rPr>
        <w:t>што</w:t>
      </w:r>
      <w:r w:rsidR="00BD216E" w:rsidRPr="00936DEC">
        <w:rPr>
          <w:rFonts w:ascii="Tahoma" w:hAnsi="Tahoma" w:cs="Tahoma"/>
          <w:lang w:val="mk-MK"/>
        </w:rPr>
        <w:t xml:space="preserve"> побарувања биле отпишани или претворени во акции не</w:t>
      </w:r>
      <w:r w:rsidR="00EE6B83" w:rsidRPr="00936DEC">
        <w:rPr>
          <w:rFonts w:ascii="Tahoma" w:hAnsi="Tahoma" w:cs="Tahoma"/>
          <w:lang w:val="mk-MK"/>
        </w:rPr>
        <w:t xml:space="preserve"> остваруваат</w:t>
      </w:r>
      <w:r w:rsidR="00BD216E" w:rsidRPr="00936DEC">
        <w:rPr>
          <w:rFonts w:ascii="Tahoma" w:hAnsi="Tahoma" w:cs="Tahoma"/>
          <w:lang w:val="mk-MK"/>
        </w:rPr>
        <w:t xml:space="preserve"> поголеми загуби од оние кои</w:t>
      </w:r>
      <w:r w:rsidR="003D078C" w:rsidRPr="00936DEC">
        <w:rPr>
          <w:rFonts w:ascii="Tahoma" w:hAnsi="Tahoma" w:cs="Tahoma"/>
          <w:lang w:val="mk-MK"/>
        </w:rPr>
        <w:t>што</w:t>
      </w:r>
      <w:r w:rsidR="00BD216E" w:rsidRPr="00936DEC">
        <w:rPr>
          <w:rFonts w:ascii="Tahoma" w:hAnsi="Tahoma" w:cs="Tahoma"/>
          <w:lang w:val="mk-MK"/>
        </w:rPr>
        <w:t xml:space="preserve"> би ги имале до</w:t>
      </w:r>
      <w:r w:rsidR="00400D23" w:rsidRPr="00936DEC">
        <w:rPr>
          <w:rFonts w:ascii="Tahoma" w:hAnsi="Tahoma" w:cs="Tahoma"/>
          <w:lang w:val="mk-MK"/>
        </w:rPr>
        <w:t>колку во времето кога е донесена</w:t>
      </w:r>
      <w:r w:rsidR="00BD216E" w:rsidRPr="00936DEC">
        <w:rPr>
          <w:rFonts w:ascii="Tahoma" w:hAnsi="Tahoma" w:cs="Tahoma"/>
          <w:lang w:val="mk-MK"/>
        </w:rPr>
        <w:t xml:space="preserve"> </w:t>
      </w:r>
      <w:r w:rsidR="00400D23" w:rsidRPr="00936DEC">
        <w:rPr>
          <w:rFonts w:ascii="Tahoma" w:hAnsi="Tahoma" w:cs="Tahoma"/>
          <w:lang w:val="mk-MK"/>
        </w:rPr>
        <w:t>одлуката</w:t>
      </w:r>
      <w:r w:rsidR="00BD216E" w:rsidRPr="00936DEC">
        <w:rPr>
          <w:rFonts w:ascii="Tahoma" w:hAnsi="Tahoma" w:cs="Tahoma"/>
          <w:lang w:val="mk-MK"/>
        </w:rPr>
        <w:t xml:space="preserve"> од </w:t>
      </w:r>
      <w:r w:rsidR="005F572D" w:rsidRPr="00936DEC">
        <w:rPr>
          <w:rFonts w:ascii="Tahoma" w:hAnsi="Tahoma" w:cs="Tahoma"/>
          <w:lang w:val="mk-MK"/>
        </w:rPr>
        <w:t>членот 22</w:t>
      </w:r>
      <w:r w:rsidR="00BB0E83" w:rsidRPr="00936DEC">
        <w:rPr>
          <w:rFonts w:ascii="Tahoma" w:hAnsi="Tahoma" w:cs="Tahoma"/>
          <w:lang w:val="mk-MK"/>
        </w:rPr>
        <w:t xml:space="preserve"> </w:t>
      </w:r>
      <w:r w:rsidR="00273B95" w:rsidRPr="00936DEC">
        <w:rPr>
          <w:rFonts w:ascii="Tahoma" w:hAnsi="Tahoma" w:cs="Tahoma"/>
          <w:lang w:val="mk-MK"/>
        </w:rPr>
        <w:t>на овој закон</w:t>
      </w:r>
      <w:r w:rsidR="00BD216E" w:rsidRPr="00936DEC">
        <w:rPr>
          <w:rFonts w:ascii="Tahoma" w:hAnsi="Tahoma" w:cs="Tahoma"/>
          <w:lang w:val="mk-MK"/>
        </w:rPr>
        <w:t xml:space="preserve"> над банката била </w:t>
      </w:r>
      <w:r w:rsidR="00FD4499" w:rsidRPr="00936DEC">
        <w:rPr>
          <w:rFonts w:ascii="Tahoma" w:hAnsi="Tahoma" w:cs="Tahoma"/>
          <w:lang w:val="mk-MK"/>
        </w:rPr>
        <w:t xml:space="preserve">отворена </w:t>
      </w:r>
      <w:r w:rsidR="00BD216E" w:rsidRPr="00936DEC">
        <w:rPr>
          <w:rFonts w:ascii="Tahoma" w:hAnsi="Tahoma" w:cs="Tahoma"/>
          <w:lang w:val="mk-MK"/>
        </w:rPr>
        <w:t>стечајна постапка.</w:t>
      </w:r>
    </w:p>
    <w:p w14:paraId="1A06239A" w14:textId="77777777" w:rsidR="00EE6B83" w:rsidRPr="00936DEC" w:rsidRDefault="00EE6B83">
      <w:pPr>
        <w:tabs>
          <w:tab w:val="left" w:pos="4935"/>
        </w:tabs>
        <w:jc w:val="center"/>
        <w:rPr>
          <w:rFonts w:ascii="Tahoma" w:hAnsi="Tahoma" w:cs="Tahoma"/>
          <w:b/>
          <w:lang w:val="mk-MK"/>
        </w:rPr>
      </w:pPr>
    </w:p>
    <w:p w14:paraId="78908516" w14:textId="77777777" w:rsidR="00FB1053" w:rsidRPr="00936DEC" w:rsidRDefault="00FA1257">
      <w:pPr>
        <w:jc w:val="center"/>
        <w:rPr>
          <w:rFonts w:ascii="Tahoma" w:hAnsi="Tahoma" w:cs="Tahoma"/>
          <w:b/>
          <w:lang w:val="mk-MK"/>
        </w:rPr>
      </w:pPr>
      <w:r w:rsidRPr="00936DEC">
        <w:rPr>
          <w:rFonts w:ascii="Tahoma" w:hAnsi="Tahoma" w:cs="Tahoma"/>
          <w:b/>
          <w:lang w:val="mk-MK"/>
        </w:rPr>
        <w:t xml:space="preserve">Независна процена на загубите </w:t>
      </w:r>
      <w:r w:rsidR="006A3F63" w:rsidRPr="00936DEC">
        <w:rPr>
          <w:rFonts w:ascii="Tahoma" w:hAnsi="Tahoma" w:cs="Tahoma"/>
          <w:b/>
          <w:lang w:val="mk-MK"/>
        </w:rPr>
        <w:t>на акционерите и доверителите</w:t>
      </w:r>
    </w:p>
    <w:p w14:paraId="5B4E9B65" w14:textId="77777777" w:rsidR="00DF4568" w:rsidRPr="00936DEC" w:rsidRDefault="00FB1053">
      <w:pPr>
        <w:tabs>
          <w:tab w:val="left" w:pos="4935"/>
        </w:tabs>
        <w:jc w:val="center"/>
        <w:rPr>
          <w:rFonts w:ascii="Tahoma" w:hAnsi="Tahoma" w:cs="Tahoma"/>
          <w:lang w:val="mk-MK"/>
        </w:rPr>
      </w:pPr>
      <w:r w:rsidRPr="00936DEC">
        <w:rPr>
          <w:rFonts w:ascii="Tahoma" w:hAnsi="Tahoma" w:cs="Tahoma"/>
          <w:lang w:val="mk-MK"/>
        </w:rPr>
        <w:t>Член</w:t>
      </w:r>
      <w:r w:rsidR="006316DC" w:rsidRPr="00936DEC">
        <w:rPr>
          <w:rFonts w:ascii="Tahoma" w:hAnsi="Tahoma" w:cs="Tahoma"/>
        </w:rPr>
        <w:t xml:space="preserve"> </w:t>
      </w:r>
      <w:r w:rsidR="00C36395" w:rsidRPr="00936DEC">
        <w:rPr>
          <w:rFonts w:ascii="Tahoma" w:hAnsi="Tahoma" w:cs="Tahoma"/>
          <w:lang w:val="mk-MK"/>
        </w:rPr>
        <w:t>61</w:t>
      </w:r>
    </w:p>
    <w:p w14:paraId="71AC5C03" w14:textId="77777777" w:rsidR="00FB1053" w:rsidRPr="00936DEC" w:rsidRDefault="00FB1053">
      <w:pPr>
        <w:tabs>
          <w:tab w:val="left" w:pos="4935"/>
        </w:tabs>
        <w:jc w:val="center"/>
        <w:rPr>
          <w:rFonts w:ascii="Tahoma" w:hAnsi="Tahoma" w:cs="Tahoma"/>
        </w:rPr>
      </w:pPr>
    </w:p>
    <w:p w14:paraId="7C52D5A0" w14:textId="77777777" w:rsidR="00FB1053" w:rsidRPr="00936DEC" w:rsidRDefault="001F79C5" w:rsidP="00642F66">
      <w:pPr>
        <w:pStyle w:val="ListParagraph"/>
        <w:numPr>
          <w:ilvl w:val="0"/>
          <w:numId w:val="93"/>
        </w:numPr>
        <w:tabs>
          <w:tab w:val="left" w:pos="1134"/>
        </w:tabs>
        <w:ind w:left="0" w:firstLine="720"/>
        <w:jc w:val="both"/>
        <w:rPr>
          <w:rFonts w:ascii="Tahoma" w:hAnsi="Tahoma" w:cs="Tahoma"/>
          <w:lang w:val="mk-MK"/>
        </w:rPr>
      </w:pPr>
      <w:r w:rsidRPr="00936DEC">
        <w:rPr>
          <w:rFonts w:ascii="Tahoma" w:hAnsi="Tahoma" w:cs="Tahoma"/>
          <w:lang w:val="mk-MK"/>
        </w:rPr>
        <w:t xml:space="preserve">Со цел да се утврди дали акционерите и доверителите на банката којашто се решава би биле во поповолна положба доколку над банката била отворена стечајна постапка, </w:t>
      </w:r>
      <w:r w:rsidR="00C03FF5" w:rsidRPr="00936DEC">
        <w:rPr>
          <w:rFonts w:ascii="Tahoma" w:hAnsi="Tahoma" w:cs="Tahoma"/>
          <w:lang w:val="mk-MK"/>
        </w:rPr>
        <w:t>Народната банка обезбед</w:t>
      </w:r>
      <w:r w:rsidR="0046538C" w:rsidRPr="00936DEC">
        <w:rPr>
          <w:rFonts w:ascii="Tahoma" w:hAnsi="Tahoma" w:cs="Tahoma"/>
          <w:lang w:val="mk-MK"/>
        </w:rPr>
        <w:t>ува</w:t>
      </w:r>
      <w:r w:rsidR="00C03FF5" w:rsidRPr="00936DEC">
        <w:rPr>
          <w:rFonts w:ascii="Tahoma" w:hAnsi="Tahoma" w:cs="Tahoma"/>
          <w:lang w:val="mk-MK"/>
        </w:rPr>
        <w:t xml:space="preserve"> независна процена на вредноста</w:t>
      </w:r>
      <w:r w:rsidRPr="00936DEC">
        <w:rPr>
          <w:rFonts w:ascii="Tahoma" w:hAnsi="Tahoma" w:cs="Tahoma"/>
          <w:lang w:val="mk-MK"/>
        </w:rPr>
        <w:t>,</w:t>
      </w:r>
      <w:r w:rsidR="00C03FF5" w:rsidRPr="00936DEC">
        <w:rPr>
          <w:rFonts w:ascii="Tahoma" w:hAnsi="Tahoma" w:cs="Tahoma"/>
          <w:lang w:val="mk-MK"/>
        </w:rPr>
        <w:t xml:space="preserve"> </w:t>
      </w:r>
      <w:r w:rsidRPr="00936DEC">
        <w:rPr>
          <w:rFonts w:ascii="Tahoma" w:hAnsi="Tahoma" w:cs="Tahoma"/>
          <w:lang w:val="mk-MK"/>
        </w:rPr>
        <w:t>штом тоа ќе биде можно по преземањето на активностите за решавање на банката</w:t>
      </w:r>
      <w:r w:rsidR="00F91BC5" w:rsidRPr="00936DEC">
        <w:rPr>
          <w:rFonts w:ascii="Tahoma" w:hAnsi="Tahoma" w:cs="Tahoma"/>
          <w:lang w:val="mk-MK"/>
        </w:rPr>
        <w:t>.</w:t>
      </w:r>
    </w:p>
    <w:p w14:paraId="10DA42C1" w14:textId="77777777" w:rsidR="00F91BC5" w:rsidRPr="00936DEC" w:rsidRDefault="00F91BC5" w:rsidP="00642F66">
      <w:pPr>
        <w:pStyle w:val="ListParagraph"/>
        <w:numPr>
          <w:ilvl w:val="0"/>
          <w:numId w:val="93"/>
        </w:numPr>
        <w:tabs>
          <w:tab w:val="left" w:pos="1134"/>
        </w:tabs>
        <w:ind w:left="0" w:firstLine="720"/>
        <w:jc w:val="both"/>
        <w:rPr>
          <w:rFonts w:ascii="Tahoma" w:hAnsi="Tahoma" w:cs="Tahoma"/>
          <w:lang w:val="mk-MK"/>
        </w:rPr>
      </w:pPr>
      <w:r w:rsidRPr="00936DEC">
        <w:rPr>
          <w:rFonts w:ascii="Tahoma" w:hAnsi="Tahoma" w:cs="Tahoma"/>
          <w:lang w:val="mk-MK"/>
        </w:rPr>
        <w:t xml:space="preserve">Процената може да ја врши само </w:t>
      </w:r>
      <w:r w:rsidR="00EC639C" w:rsidRPr="00936DEC">
        <w:rPr>
          <w:rFonts w:ascii="Tahoma" w:hAnsi="Tahoma" w:cs="Tahoma"/>
          <w:lang w:val="mk-MK"/>
        </w:rPr>
        <w:t>независен проценител</w:t>
      </w:r>
      <w:r w:rsidRPr="00936DEC">
        <w:rPr>
          <w:rFonts w:ascii="Tahoma" w:hAnsi="Tahoma" w:cs="Tahoma"/>
          <w:lang w:val="mk-MK"/>
        </w:rPr>
        <w:t xml:space="preserve"> ко</w:t>
      </w:r>
      <w:r w:rsidR="00EC639C" w:rsidRPr="00936DEC">
        <w:rPr>
          <w:rFonts w:ascii="Tahoma" w:hAnsi="Tahoma" w:cs="Tahoma"/>
          <w:lang w:val="mk-MK"/>
        </w:rPr>
        <w:t>ј</w:t>
      </w:r>
      <w:r w:rsidR="003D078C" w:rsidRPr="00936DEC">
        <w:rPr>
          <w:rFonts w:ascii="Tahoma" w:hAnsi="Tahoma" w:cs="Tahoma"/>
          <w:lang w:val="mk-MK"/>
        </w:rPr>
        <w:t>што</w:t>
      </w:r>
      <w:r w:rsidRPr="00936DEC">
        <w:rPr>
          <w:rFonts w:ascii="Tahoma" w:hAnsi="Tahoma" w:cs="Tahoma"/>
          <w:lang w:val="mk-MK"/>
        </w:rPr>
        <w:t xml:space="preserve"> ги исполнува условите од </w:t>
      </w:r>
      <w:r w:rsidR="005F572D" w:rsidRPr="00936DEC">
        <w:rPr>
          <w:rFonts w:ascii="Tahoma" w:hAnsi="Tahoma" w:cs="Tahoma"/>
          <w:lang w:val="mk-MK"/>
        </w:rPr>
        <w:t>членот 21</w:t>
      </w:r>
      <w:r w:rsidR="00EC34A2" w:rsidRPr="00936DEC">
        <w:rPr>
          <w:rFonts w:ascii="Tahoma" w:hAnsi="Tahoma" w:cs="Tahoma"/>
          <w:lang w:val="mk-MK"/>
        </w:rPr>
        <w:t xml:space="preserve"> </w:t>
      </w:r>
      <w:r w:rsidRPr="00936DEC">
        <w:rPr>
          <w:rFonts w:ascii="Tahoma" w:hAnsi="Tahoma" w:cs="Tahoma"/>
          <w:lang w:val="mk-MK"/>
        </w:rPr>
        <w:t xml:space="preserve">став (1) на овој закон. Доколку процената ја врши </w:t>
      </w:r>
      <w:r w:rsidR="00EC639C" w:rsidRPr="00936DEC">
        <w:rPr>
          <w:rFonts w:ascii="Tahoma" w:hAnsi="Tahoma" w:cs="Tahoma"/>
          <w:lang w:val="mk-MK"/>
        </w:rPr>
        <w:t>независен проценител</w:t>
      </w:r>
      <w:r w:rsidRPr="00936DEC">
        <w:rPr>
          <w:rFonts w:ascii="Tahoma" w:hAnsi="Tahoma" w:cs="Tahoma"/>
          <w:lang w:val="mk-MK"/>
        </w:rPr>
        <w:t xml:space="preserve"> ко</w:t>
      </w:r>
      <w:r w:rsidR="00EC639C" w:rsidRPr="00936DEC">
        <w:rPr>
          <w:rFonts w:ascii="Tahoma" w:hAnsi="Tahoma" w:cs="Tahoma"/>
          <w:lang w:val="mk-MK"/>
        </w:rPr>
        <w:t>ј</w:t>
      </w:r>
      <w:r w:rsidR="003D078C" w:rsidRPr="00936DEC">
        <w:rPr>
          <w:rFonts w:ascii="Tahoma" w:hAnsi="Tahoma" w:cs="Tahoma"/>
          <w:lang w:val="mk-MK"/>
        </w:rPr>
        <w:t>што</w:t>
      </w:r>
      <w:r w:rsidRPr="00936DEC">
        <w:rPr>
          <w:rFonts w:ascii="Tahoma" w:hAnsi="Tahoma" w:cs="Tahoma"/>
          <w:lang w:val="mk-MK"/>
        </w:rPr>
        <w:t xml:space="preserve"> ја извршил независната процена на вредноста </w:t>
      </w:r>
      <w:r w:rsidR="003D078C" w:rsidRPr="00936DEC">
        <w:rPr>
          <w:rFonts w:ascii="Tahoma" w:hAnsi="Tahoma" w:cs="Tahoma"/>
          <w:lang w:val="mk-MK"/>
        </w:rPr>
        <w:t>од</w:t>
      </w:r>
      <w:r w:rsidRPr="00936DEC">
        <w:rPr>
          <w:rFonts w:ascii="Tahoma" w:hAnsi="Tahoma" w:cs="Tahoma"/>
          <w:lang w:val="mk-MK"/>
        </w:rPr>
        <w:t xml:space="preserve"> </w:t>
      </w:r>
      <w:r w:rsidR="005F572D" w:rsidRPr="00936DEC">
        <w:rPr>
          <w:rFonts w:ascii="Tahoma" w:hAnsi="Tahoma" w:cs="Tahoma"/>
          <w:lang w:val="mk-MK"/>
        </w:rPr>
        <w:t>членот 21</w:t>
      </w:r>
      <w:r w:rsidR="00BB0E83"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овие </w:t>
      </w:r>
      <w:r w:rsidR="00F2453F" w:rsidRPr="00936DEC">
        <w:rPr>
          <w:rFonts w:ascii="Tahoma" w:hAnsi="Tahoma" w:cs="Tahoma"/>
          <w:lang w:val="mk-MK"/>
        </w:rPr>
        <w:t xml:space="preserve">две </w:t>
      </w:r>
      <w:r w:rsidRPr="00936DEC">
        <w:rPr>
          <w:rFonts w:ascii="Tahoma" w:hAnsi="Tahoma" w:cs="Tahoma"/>
          <w:lang w:val="mk-MK"/>
        </w:rPr>
        <w:t xml:space="preserve">процени мораат да бидат </w:t>
      </w:r>
      <w:r w:rsidR="001A4688" w:rsidRPr="00936DEC">
        <w:rPr>
          <w:rFonts w:ascii="Tahoma" w:hAnsi="Tahoma" w:cs="Tahoma"/>
          <w:lang w:val="mk-MK"/>
        </w:rPr>
        <w:t>различни</w:t>
      </w:r>
      <w:r w:rsidRPr="00936DEC">
        <w:rPr>
          <w:rFonts w:ascii="Tahoma" w:hAnsi="Tahoma" w:cs="Tahoma"/>
          <w:lang w:val="mk-MK"/>
        </w:rPr>
        <w:t>.</w:t>
      </w:r>
    </w:p>
    <w:p w14:paraId="203FA1AF" w14:textId="77777777" w:rsidR="00BF443B" w:rsidRPr="00936DEC" w:rsidRDefault="00BF443B" w:rsidP="00642F66">
      <w:pPr>
        <w:pStyle w:val="ListParagraph"/>
        <w:numPr>
          <w:ilvl w:val="0"/>
          <w:numId w:val="93"/>
        </w:numPr>
        <w:tabs>
          <w:tab w:val="left" w:pos="1134"/>
        </w:tabs>
        <w:ind w:left="0" w:firstLine="720"/>
        <w:jc w:val="both"/>
        <w:rPr>
          <w:rFonts w:ascii="Tahoma" w:hAnsi="Tahoma" w:cs="Tahoma"/>
          <w:lang w:val="mk-MK"/>
        </w:rPr>
      </w:pPr>
      <w:r w:rsidRPr="00936DEC">
        <w:rPr>
          <w:rFonts w:ascii="Tahoma" w:hAnsi="Tahoma" w:cs="Tahoma"/>
          <w:lang w:val="mk-MK"/>
        </w:rPr>
        <w:t xml:space="preserve"> </w:t>
      </w:r>
      <w:r w:rsidR="00F91BC5" w:rsidRPr="00936DEC">
        <w:rPr>
          <w:rFonts w:ascii="Tahoma" w:hAnsi="Tahoma" w:cs="Tahoma"/>
          <w:lang w:val="mk-MK"/>
        </w:rPr>
        <w:t xml:space="preserve">Со процената </w:t>
      </w:r>
      <w:r w:rsidR="00FE187B" w:rsidRPr="00936DEC">
        <w:rPr>
          <w:rFonts w:ascii="Tahoma" w:hAnsi="Tahoma" w:cs="Tahoma"/>
          <w:lang w:val="mk-MK"/>
        </w:rPr>
        <w:t>треба да се утврдат</w:t>
      </w:r>
      <w:r w:rsidR="00F91BC5" w:rsidRPr="00936DEC">
        <w:rPr>
          <w:rFonts w:ascii="Tahoma" w:hAnsi="Tahoma" w:cs="Tahoma"/>
          <w:lang w:val="mk-MK"/>
        </w:rPr>
        <w:t>:</w:t>
      </w:r>
    </w:p>
    <w:p w14:paraId="442A798F" w14:textId="34811A97" w:rsidR="00F91BC5" w:rsidRPr="00936DEC" w:rsidRDefault="00FE187B">
      <w:pPr>
        <w:pStyle w:val="ListParagraph"/>
        <w:numPr>
          <w:ilvl w:val="0"/>
          <w:numId w:val="32"/>
        </w:numPr>
        <w:tabs>
          <w:tab w:val="left" w:pos="4935"/>
        </w:tabs>
        <w:jc w:val="both"/>
        <w:rPr>
          <w:rFonts w:ascii="Tahoma" w:hAnsi="Tahoma" w:cs="Tahoma"/>
          <w:lang w:val="mk-MK"/>
        </w:rPr>
      </w:pPr>
      <w:r w:rsidRPr="00936DEC">
        <w:rPr>
          <w:rFonts w:ascii="Tahoma" w:hAnsi="Tahoma" w:cs="Tahoma"/>
          <w:lang w:val="mk-MK"/>
        </w:rPr>
        <w:t>загубите кои</w:t>
      </w:r>
      <w:r w:rsidR="003D078C" w:rsidRPr="00936DEC">
        <w:rPr>
          <w:rFonts w:ascii="Tahoma" w:hAnsi="Tahoma" w:cs="Tahoma"/>
          <w:lang w:val="mk-MK"/>
        </w:rPr>
        <w:t>што</w:t>
      </w:r>
      <w:r w:rsidRPr="00936DEC">
        <w:rPr>
          <w:rFonts w:ascii="Tahoma" w:hAnsi="Tahoma" w:cs="Tahoma"/>
          <w:lang w:val="mk-MK"/>
        </w:rPr>
        <w:t xml:space="preserve"> би ги имале акционерите, доверителите и </w:t>
      </w:r>
      <w:r w:rsidR="00FF5DD7">
        <w:rPr>
          <w:rFonts w:ascii="Tahoma" w:hAnsi="Tahoma" w:cs="Tahoma"/>
          <w:lang w:val="mk-MK"/>
        </w:rPr>
        <w:t>Агенцијата за заштита на</w:t>
      </w:r>
      <w:r w:rsidRPr="00936DEC">
        <w:rPr>
          <w:rFonts w:ascii="Tahoma" w:hAnsi="Tahoma" w:cs="Tahoma"/>
          <w:lang w:val="mk-MK"/>
        </w:rPr>
        <w:t xml:space="preserve"> депозити доколку во времето на донесувањето на </w:t>
      </w:r>
      <w:r w:rsidR="00400D23" w:rsidRPr="00936DEC">
        <w:rPr>
          <w:rFonts w:ascii="Tahoma" w:hAnsi="Tahoma" w:cs="Tahoma"/>
          <w:lang w:val="mk-MK"/>
        </w:rPr>
        <w:t>одлуката</w:t>
      </w:r>
      <w:r w:rsidRPr="00936DEC">
        <w:rPr>
          <w:rFonts w:ascii="Tahoma" w:hAnsi="Tahoma" w:cs="Tahoma"/>
          <w:lang w:val="mk-MK"/>
        </w:rPr>
        <w:t xml:space="preserve"> за започнување постапка на решавање на банката била отворена стечајна постапка над банката;</w:t>
      </w:r>
    </w:p>
    <w:p w14:paraId="2C864BA0" w14:textId="77777777" w:rsidR="00FE187B" w:rsidRPr="00936DEC" w:rsidRDefault="00FE187B">
      <w:pPr>
        <w:pStyle w:val="ListParagraph"/>
        <w:numPr>
          <w:ilvl w:val="0"/>
          <w:numId w:val="32"/>
        </w:numPr>
        <w:tabs>
          <w:tab w:val="left" w:pos="4935"/>
        </w:tabs>
        <w:jc w:val="both"/>
        <w:rPr>
          <w:rFonts w:ascii="Tahoma" w:hAnsi="Tahoma" w:cs="Tahoma"/>
          <w:lang w:val="mk-MK"/>
        </w:rPr>
      </w:pPr>
      <w:r w:rsidRPr="00936DEC">
        <w:rPr>
          <w:rFonts w:ascii="Tahoma" w:hAnsi="Tahoma" w:cs="Tahoma"/>
          <w:lang w:val="mk-MK"/>
        </w:rPr>
        <w:t>загубите кои</w:t>
      </w:r>
      <w:r w:rsidR="003D078C" w:rsidRPr="00936DEC">
        <w:rPr>
          <w:rFonts w:ascii="Tahoma" w:hAnsi="Tahoma" w:cs="Tahoma"/>
          <w:lang w:val="mk-MK"/>
        </w:rPr>
        <w:t>што</w:t>
      </w:r>
      <w:r w:rsidRPr="00936DEC">
        <w:rPr>
          <w:rFonts w:ascii="Tahoma" w:hAnsi="Tahoma" w:cs="Tahoma"/>
          <w:lang w:val="mk-MK"/>
        </w:rPr>
        <w:t xml:space="preserve"> ги имаат акционерите и доверителите на банката во постапката на решавање на банката; и</w:t>
      </w:r>
    </w:p>
    <w:p w14:paraId="37100973" w14:textId="77777777" w:rsidR="00FE187B" w:rsidRPr="00936DEC" w:rsidRDefault="00FE187B">
      <w:pPr>
        <w:pStyle w:val="ListParagraph"/>
        <w:numPr>
          <w:ilvl w:val="0"/>
          <w:numId w:val="32"/>
        </w:numPr>
        <w:tabs>
          <w:tab w:val="left" w:pos="4935"/>
        </w:tabs>
        <w:jc w:val="both"/>
        <w:rPr>
          <w:rFonts w:ascii="Tahoma" w:hAnsi="Tahoma" w:cs="Tahoma"/>
          <w:lang w:val="mk-MK"/>
        </w:rPr>
      </w:pPr>
      <w:r w:rsidRPr="00936DEC">
        <w:rPr>
          <w:rFonts w:ascii="Tahoma" w:hAnsi="Tahoma" w:cs="Tahoma"/>
          <w:lang w:val="mk-MK"/>
        </w:rPr>
        <w:lastRenderedPageBreak/>
        <w:t xml:space="preserve">евентуалната разлика во висината на загубите од точките 1) и 2) на овој став.  </w:t>
      </w:r>
    </w:p>
    <w:p w14:paraId="7D474FD3" w14:textId="77777777" w:rsidR="00075B07" w:rsidRPr="00936DEC" w:rsidRDefault="00FA1257" w:rsidP="00642F66">
      <w:pPr>
        <w:pStyle w:val="ListParagraph"/>
        <w:numPr>
          <w:ilvl w:val="0"/>
          <w:numId w:val="93"/>
        </w:numPr>
        <w:tabs>
          <w:tab w:val="left" w:pos="1134"/>
        </w:tabs>
        <w:ind w:left="0" w:firstLine="720"/>
        <w:jc w:val="both"/>
        <w:rPr>
          <w:rFonts w:ascii="Tahoma" w:hAnsi="Tahoma" w:cs="Tahoma"/>
          <w:lang w:val="mk-MK"/>
        </w:rPr>
      </w:pPr>
      <w:r w:rsidRPr="00936DEC">
        <w:rPr>
          <w:rFonts w:ascii="Tahoma" w:hAnsi="Tahoma" w:cs="Tahoma"/>
          <w:lang w:val="mk-MK"/>
        </w:rPr>
        <w:t>П</w:t>
      </w:r>
      <w:r w:rsidR="00FE187B" w:rsidRPr="00936DEC">
        <w:rPr>
          <w:rFonts w:ascii="Tahoma" w:hAnsi="Tahoma" w:cs="Tahoma"/>
          <w:lang w:val="mk-MK"/>
        </w:rPr>
        <w:t xml:space="preserve">роцената </w:t>
      </w:r>
      <w:r w:rsidRPr="00936DEC">
        <w:rPr>
          <w:rFonts w:ascii="Tahoma" w:hAnsi="Tahoma" w:cs="Tahoma"/>
          <w:lang w:val="mk-MK"/>
        </w:rPr>
        <w:t>се заснова на претпоставката дека</w:t>
      </w:r>
      <w:r w:rsidR="00075B07" w:rsidRPr="00936DEC">
        <w:rPr>
          <w:rFonts w:ascii="Tahoma" w:hAnsi="Tahoma" w:cs="Tahoma"/>
          <w:lang w:val="mk-MK"/>
        </w:rPr>
        <w:t>:</w:t>
      </w:r>
    </w:p>
    <w:p w14:paraId="33CE43B2" w14:textId="77777777" w:rsidR="00075B07" w:rsidRPr="00936DEC" w:rsidRDefault="00075B07" w:rsidP="004262FD">
      <w:pPr>
        <w:pStyle w:val="ListParagraph"/>
        <w:numPr>
          <w:ilvl w:val="0"/>
          <w:numId w:val="46"/>
        </w:numPr>
        <w:tabs>
          <w:tab w:val="left" w:pos="4935"/>
        </w:tabs>
        <w:jc w:val="both"/>
        <w:rPr>
          <w:rFonts w:ascii="Tahoma" w:hAnsi="Tahoma" w:cs="Tahoma"/>
          <w:lang w:val="mk-MK"/>
        </w:rPr>
      </w:pPr>
      <w:r w:rsidRPr="00936DEC">
        <w:rPr>
          <w:rFonts w:ascii="Tahoma" w:hAnsi="Tahoma" w:cs="Tahoma"/>
          <w:lang w:val="mk-MK"/>
        </w:rPr>
        <w:t xml:space="preserve">над банката којашто се решава е </w:t>
      </w:r>
      <w:r w:rsidR="002C1EB0" w:rsidRPr="00936DEC">
        <w:rPr>
          <w:rFonts w:ascii="Tahoma" w:hAnsi="Tahoma" w:cs="Tahoma"/>
          <w:lang w:val="mk-MK"/>
        </w:rPr>
        <w:t xml:space="preserve">отворена </w:t>
      </w:r>
      <w:r w:rsidRPr="00936DEC">
        <w:rPr>
          <w:rFonts w:ascii="Tahoma" w:hAnsi="Tahoma" w:cs="Tahoma"/>
          <w:lang w:val="mk-MK"/>
        </w:rPr>
        <w:t xml:space="preserve">стечајна постапка во времето на донесување на </w:t>
      </w:r>
      <w:r w:rsidR="00400D23" w:rsidRPr="00936DEC">
        <w:rPr>
          <w:rFonts w:ascii="Tahoma" w:hAnsi="Tahoma" w:cs="Tahoma"/>
          <w:lang w:val="mk-MK"/>
        </w:rPr>
        <w:t>одлуката</w:t>
      </w:r>
      <w:r w:rsidRPr="00936DEC">
        <w:rPr>
          <w:rFonts w:ascii="Tahoma" w:hAnsi="Tahoma" w:cs="Tahoma"/>
          <w:lang w:val="mk-MK"/>
        </w:rPr>
        <w:t xml:space="preserve"> од </w:t>
      </w:r>
      <w:r w:rsidR="005F572D" w:rsidRPr="00936DEC">
        <w:rPr>
          <w:rFonts w:ascii="Tahoma" w:hAnsi="Tahoma" w:cs="Tahoma"/>
          <w:lang w:val="mk-MK"/>
        </w:rPr>
        <w:t>членот 22</w:t>
      </w:r>
      <w:r w:rsidR="00BB0E83"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0B07C8D4" w14:textId="77777777" w:rsidR="00075B07" w:rsidRPr="00936DEC" w:rsidRDefault="00075B07" w:rsidP="004262FD">
      <w:pPr>
        <w:pStyle w:val="ListParagraph"/>
        <w:numPr>
          <w:ilvl w:val="0"/>
          <w:numId w:val="46"/>
        </w:numPr>
        <w:tabs>
          <w:tab w:val="left" w:pos="4935"/>
        </w:tabs>
        <w:jc w:val="both"/>
        <w:rPr>
          <w:rFonts w:ascii="Tahoma" w:hAnsi="Tahoma" w:cs="Tahoma"/>
          <w:lang w:val="mk-MK"/>
        </w:rPr>
      </w:pPr>
      <w:r w:rsidRPr="00936DEC">
        <w:rPr>
          <w:rFonts w:ascii="Tahoma" w:hAnsi="Tahoma" w:cs="Tahoma"/>
          <w:lang w:val="mk-MK"/>
        </w:rPr>
        <w:t>не се преземени активности за решавање на банката; и</w:t>
      </w:r>
    </w:p>
    <w:p w14:paraId="44B0133B" w14:textId="231BD0D8" w:rsidR="00FE187B" w:rsidRPr="00936DEC" w:rsidRDefault="00075B07" w:rsidP="004262FD">
      <w:pPr>
        <w:pStyle w:val="ListParagraph"/>
        <w:numPr>
          <w:ilvl w:val="0"/>
          <w:numId w:val="46"/>
        </w:numPr>
        <w:tabs>
          <w:tab w:val="left" w:pos="4935"/>
        </w:tabs>
        <w:jc w:val="both"/>
        <w:rPr>
          <w:rFonts w:ascii="Tahoma" w:hAnsi="Tahoma" w:cs="Tahoma"/>
          <w:lang w:val="mk-MK"/>
        </w:rPr>
      </w:pPr>
      <w:r w:rsidRPr="00936DEC">
        <w:rPr>
          <w:rFonts w:ascii="Tahoma" w:hAnsi="Tahoma" w:cs="Tahoma"/>
          <w:lang w:val="mk-MK"/>
        </w:rPr>
        <w:t>на банката не</w:t>
      </w:r>
      <w:r w:rsidR="00FA1257" w:rsidRPr="00936DEC">
        <w:rPr>
          <w:rFonts w:ascii="Tahoma" w:hAnsi="Tahoma" w:cs="Tahoma"/>
          <w:lang w:val="mk-MK"/>
        </w:rPr>
        <w:t xml:space="preserve"> </w:t>
      </w:r>
      <w:r w:rsidRPr="00936DEC">
        <w:rPr>
          <w:rFonts w:ascii="Tahoma" w:hAnsi="Tahoma" w:cs="Tahoma"/>
          <w:lang w:val="mk-MK"/>
        </w:rPr>
        <w:t xml:space="preserve">ѝ </w:t>
      </w:r>
      <w:r w:rsidR="00EE6B83" w:rsidRPr="00936DEC">
        <w:rPr>
          <w:rFonts w:ascii="Tahoma" w:hAnsi="Tahoma" w:cs="Tahoma"/>
          <w:lang w:val="mk-MK"/>
        </w:rPr>
        <w:t>е одобрена</w:t>
      </w:r>
      <w:r w:rsidR="00FA1257" w:rsidRPr="00936DEC">
        <w:rPr>
          <w:rFonts w:ascii="Tahoma" w:hAnsi="Tahoma" w:cs="Tahoma"/>
          <w:lang w:val="mk-MK"/>
        </w:rPr>
        <w:t xml:space="preserve"> </w:t>
      </w:r>
      <w:r w:rsidR="00942FF1" w:rsidRPr="00936DEC">
        <w:rPr>
          <w:rFonts w:ascii="Tahoma" w:hAnsi="Tahoma" w:cs="Tahoma"/>
          <w:lang w:val="mk-MK"/>
        </w:rPr>
        <w:t xml:space="preserve">вонредна јавна </w:t>
      </w:r>
      <w:r w:rsidR="00FE187B" w:rsidRPr="00936DEC">
        <w:rPr>
          <w:rFonts w:ascii="Tahoma" w:hAnsi="Tahoma" w:cs="Tahoma"/>
          <w:lang w:val="mk-MK"/>
        </w:rPr>
        <w:t>финансиска помош.</w:t>
      </w:r>
    </w:p>
    <w:p w14:paraId="31DE8A56" w14:textId="620828F3" w:rsidR="00630046" w:rsidRPr="00936DEC" w:rsidRDefault="00630046" w:rsidP="00642F66">
      <w:pPr>
        <w:pStyle w:val="ListParagraph"/>
        <w:numPr>
          <w:ilvl w:val="0"/>
          <w:numId w:val="93"/>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3D078C" w:rsidRPr="00936DEC">
        <w:rPr>
          <w:rFonts w:ascii="Tahoma" w:hAnsi="Tahoma" w:cs="Tahoma"/>
          <w:lang w:val="mk-MK"/>
        </w:rPr>
        <w:t xml:space="preserve">со подзаконски акт </w:t>
      </w:r>
      <w:r w:rsidRPr="00936DEC">
        <w:rPr>
          <w:rFonts w:ascii="Tahoma" w:hAnsi="Tahoma" w:cs="Tahoma"/>
          <w:lang w:val="mk-MK"/>
        </w:rPr>
        <w:t xml:space="preserve">подетално го определува начинот на вршење на независната процена </w:t>
      </w:r>
      <w:r w:rsidR="003931DB" w:rsidRPr="00936DEC">
        <w:rPr>
          <w:rFonts w:ascii="Tahoma" w:hAnsi="Tahoma" w:cs="Tahoma"/>
          <w:lang w:val="mk-MK"/>
        </w:rPr>
        <w:t xml:space="preserve">од </w:t>
      </w:r>
      <w:r w:rsidR="00273B95" w:rsidRPr="00936DEC">
        <w:rPr>
          <w:rFonts w:ascii="Tahoma" w:hAnsi="Tahoma" w:cs="Tahoma"/>
          <w:lang w:val="mk-MK"/>
        </w:rPr>
        <w:t>овој член</w:t>
      </w:r>
      <w:r w:rsidRPr="00936DEC">
        <w:rPr>
          <w:rFonts w:ascii="Tahoma" w:hAnsi="Tahoma" w:cs="Tahoma"/>
          <w:lang w:val="mk-MK"/>
        </w:rPr>
        <w:t xml:space="preserve">. </w:t>
      </w:r>
    </w:p>
    <w:p w14:paraId="416DDF28" w14:textId="77777777" w:rsidR="00630046" w:rsidRPr="00936DEC" w:rsidRDefault="00630046">
      <w:pPr>
        <w:pStyle w:val="ListParagraph"/>
        <w:tabs>
          <w:tab w:val="left" w:pos="4935"/>
        </w:tabs>
        <w:jc w:val="both"/>
        <w:rPr>
          <w:rFonts w:ascii="Tahoma" w:hAnsi="Tahoma" w:cs="Tahoma"/>
          <w:lang w:val="mk-MK"/>
        </w:rPr>
      </w:pPr>
    </w:p>
    <w:p w14:paraId="2F16DA2C" w14:textId="77777777" w:rsidR="00BD216E" w:rsidRPr="00936DEC" w:rsidRDefault="00BD216E">
      <w:pPr>
        <w:jc w:val="center"/>
        <w:rPr>
          <w:rFonts w:ascii="Tahoma" w:hAnsi="Tahoma" w:cs="Tahoma"/>
          <w:b/>
          <w:lang w:val="mk-MK"/>
        </w:rPr>
      </w:pPr>
      <w:r w:rsidRPr="00936DEC">
        <w:rPr>
          <w:rFonts w:ascii="Tahoma" w:hAnsi="Tahoma" w:cs="Tahoma"/>
          <w:b/>
          <w:lang w:val="mk-MK"/>
        </w:rPr>
        <w:t>Заштитни мерки спрема акционерите и доверителите</w:t>
      </w:r>
    </w:p>
    <w:p w14:paraId="1ABC9F41" w14:textId="77777777" w:rsidR="00DF4568" w:rsidRPr="00936DEC" w:rsidRDefault="00BD216E">
      <w:pPr>
        <w:tabs>
          <w:tab w:val="left" w:pos="4935"/>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62</w:t>
      </w:r>
    </w:p>
    <w:p w14:paraId="51364F36" w14:textId="77777777" w:rsidR="00BD216E" w:rsidRPr="00936DEC" w:rsidRDefault="00BD216E">
      <w:pPr>
        <w:tabs>
          <w:tab w:val="left" w:pos="4935"/>
        </w:tabs>
        <w:jc w:val="center"/>
        <w:rPr>
          <w:rFonts w:ascii="Tahoma" w:hAnsi="Tahoma" w:cs="Tahoma"/>
        </w:rPr>
      </w:pPr>
    </w:p>
    <w:p w14:paraId="2B89B937" w14:textId="2729E334" w:rsidR="00FA1257" w:rsidRPr="00936DEC" w:rsidRDefault="00FA1257" w:rsidP="00642F66">
      <w:pPr>
        <w:pStyle w:val="ListParagraph"/>
        <w:numPr>
          <w:ilvl w:val="0"/>
          <w:numId w:val="94"/>
        </w:numPr>
        <w:tabs>
          <w:tab w:val="left" w:pos="1134"/>
        </w:tabs>
        <w:ind w:left="0" w:firstLine="720"/>
        <w:jc w:val="both"/>
        <w:rPr>
          <w:rFonts w:ascii="Tahoma" w:hAnsi="Tahoma" w:cs="Tahoma"/>
          <w:lang w:val="mk-MK"/>
        </w:rPr>
      </w:pPr>
      <w:r w:rsidRPr="00936DEC">
        <w:rPr>
          <w:rFonts w:ascii="Tahoma" w:hAnsi="Tahoma" w:cs="Tahoma"/>
          <w:lang w:val="mk-MK"/>
        </w:rPr>
        <w:t xml:space="preserve">Доколку со процената од </w:t>
      </w:r>
      <w:r w:rsidR="005F572D" w:rsidRPr="00936DEC">
        <w:rPr>
          <w:rFonts w:ascii="Tahoma" w:hAnsi="Tahoma" w:cs="Tahoma"/>
          <w:lang w:val="mk-MK"/>
        </w:rPr>
        <w:t>членот 61</w:t>
      </w:r>
      <w:r w:rsidR="00F44730" w:rsidRPr="00936DEC">
        <w:rPr>
          <w:rFonts w:ascii="Tahoma" w:hAnsi="Tahoma" w:cs="Tahoma"/>
          <w:lang w:val="mk-MK"/>
        </w:rPr>
        <w:t xml:space="preserve"> </w:t>
      </w:r>
      <w:r w:rsidRPr="00936DEC">
        <w:rPr>
          <w:rFonts w:ascii="Tahoma" w:hAnsi="Tahoma" w:cs="Tahoma"/>
          <w:lang w:val="mk-MK"/>
        </w:rPr>
        <w:t xml:space="preserve">на овој </w:t>
      </w:r>
      <w:r w:rsidR="00756C74" w:rsidRPr="00936DEC">
        <w:rPr>
          <w:rFonts w:ascii="Tahoma" w:hAnsi="Tahoma" w:cs="Tahoma"/>
          <w:lang w:val="mk-MK"/>
        </w:rPr>
        <w:t>закон</w:t>
      </w:r>
      <w:r w:rsidRPr="00936DEC">
        <w:rPr>
          <w:rFonts w:ascii="Tahoma" w:hAnsi="Tahoma" w:cs="Tahoma"/>
          <w:lang w:val="mk-MK"/>
        </w:rPr>
        <w:t xml:space="preserve"> се утврди дека </w:t>
      </w:r>
      <w:r w:rsidR="00A75983" w:rsidRPr="00936DEC">
        <w:rPr>
          <w:rFonts w:ascii="Tahoma" w:hAnsi="Tahoma" w:cs="Tahoma"/>
          <w:lang w:val="mk-MK"/>
        </w:rPr>
        <w:t xml:space="preserve">во постапката на решавање на банката </w:t>
      </w:r>
      <w:r w:rsidRPr="00936DEC">
        <w:rPr>
          <w:rFonts w:ascii="Tahoma" w:hAnsi="Tahoma" w:cs="Tahoma"/>
          <w:lang w:val="mk-MK"/>
        </w:rPr>
        <w:t xml:space="preserve">кој било акционер, доверител или </w:t>
      </w:r>
      <w:r w:rsidR="00FF5DD7">
        <w:rPr>
          <w:rFonts w:ascii="Tahoma" w:hAnsi="Tahoma" w:cs="Tahoma"/>
          <w:lang w:val="mk-MK"/>
        </w:rPr>
        <w:t>Агенцијата за заштита на</w:t>
      </w:r>
      <w:r w:rsidRPr="00936DEC">
        <w:rPr>
          <w:rFonts w:ascii="Tahoma" w:hAnsi="Tahoma" w:cs="Tahoma"/>
          <w:lang w:val="mk-MK"/>
        </w:rPr>
        <w:t xml:space="preserve"> депозити</w:t>
      </w:r>
      <w:r w:rsidR="004C6BD2" w:rsidRPr="00936DEC">
        <w:rPr>
          <w:rFonts w:ascii="Tahoma" w:hAnsi="Tahoma" w:cs="Tahoma"/>
        </w:rPr>
        <w:t xml:space="preserve"> </w:t>
      </w:r>
      <w:r w:rsidR="00A75983" w:rsidRPr="00936DEC">
        <w:rPr>
          <w:rFonts w:ascii="Tahoma" w:hAnsi="Tahoma" w:cs="Tahoma"/>
          <w:lang w:val="mk-MK"/>
        </w:rPr>
        <w:t>во случаите од</w:t>
      </w:r>
      <w:r w:rsidR="004C6BD2" w:rsidRPr="00936DEC">
        <w:rPr>
          <w:rFonts w:ascii="Tahoma" w:hAnsi="Tahoma" w:cs="Tahoma"/>
          <w:lang w:val="mk-MK"/>
        </w:rPr>
        <w:t xml:space="preserve"> </w:t>
      </w:r>
      <w:r w:rsidR="00430C17" w:rsidRPr="00936DEC">
        <w:rPr>
          <w:rFonts w:ascii="Tahoma" w:hAnsi="Tahoma" w:cs="Tahoma"/>
          <w:lang w:val="mk-MK"/>
        </w:rPr>
        <w:t>членот 79</w:t>
      </w:r>
      <w:r w:rsidR="004C6BD2" w:rsidRPr="00936DEC">
        <w:rPr>
          <w:rFonts w:ascii="Tahoma" w:hAnsi="Tahoma" w:cs="Tahoma"/>
          <w:lang w:val="mk-MK"/>
        </w:rPr>
        <w:t xml:space="preserve"> став (1) </w:t>
      </w:r>
      <w:r w:rsidR="00273B95" w:rsidRPr="00936DEC">
        <w:rPr>
          <w:rFonts w:ascii="Tahoma" w:hAnsi="Tahoma" w:cs="Tahoma"/>
          <w:lang w:val="mk-MK"/>
        </w:rPr>
        <w:t>на овој закон</w:t>
      </w:r>
      <w:r w:rsidR="004C6BD2" w:rsidRPr="00936DEC">
        <w:rPr>
          <w:rFonts w:ascii="Tahoma" w:hAnsi="Tahoma" w:cs="Tahoma"/>
          <w:lang w:val="mk-MK"/>
        </w:rPr>
        <w:t>,</w:t>
      </w:r>
      <w:r w:rsidRPr="00936DEC">
        <w:rPr>
          <w:rFonts w:ascii="Tahoma" w:hAnsi="Tahoma" w:cs="Tahoma"/>
          <w:lang w:val="mk-MK"/>
        </w:rPr>
        <w:t xml:space="preserve"> </w:t>
      </w:r>
      <w:r w:rsidR="00756C74" w:rsidRPr="00936DEC">
        <w:rPr>
          <w:rFonts w:ascii="Tahoma" w:hAnsi="Tahoma" w:cs="Tahoma"/>
          <w:lang w:val="mk-MK"/>
        </w:rPr>
        <w:t>имале</w:t>
      </w:r>
      <w:r w:rsidRPr="00936DEC">
        <w:rPr>
          <w:rFonts w:ascii="Tahoma" w:hAnsi="Tahoma" w:cs="Tahoma"/>
          <w:lang w:val="mk-MK"/>
        </w:rPr>
        <w:t xml:space="preserve"> поголеми загуби од оние кои би ги имале во стечајна постапка над банката, тие лица имаат право на надомест на разликата од средствата на </w:t>
      </w:r>
      <w:r w:rsidR="00D32CA5" w:rsidRPr="00936DEC">
        <w:rPr>
          <w:rFonts w:ascii="Tahoma" w:hAnsi="Tahoma" w:cs="Tahoma"/>
          <w:lang w:val="mk-MK"/>
        </w:rPr>
        <w:t>Фонд</w:t>
      </w:r>
      <w:r w:rsidRPr="00936DEC">
        <w:rPr>
          <w:rFonts w:ascii="Tahoma" w:hAnsi="Tahoma" w:cs="Tahoma"/>
          <w:lang w:val="mk-MK"/>
        </w:rPr>
        <w:t>от за решавање</w:t>
      </w:r>
      <w:r w:rsidR="00F35203" w:rsidRPr="00936DEC">
        <w:rPr>
          <w:rFonts w:ascii="Tahoma" w:hAnsi="Tahoma" w:cs="Tahoma"/>
          <w:lang w:val="mk-MK"/>
        </w:rPr>
        <w:t xml:space="preserve"> на банки</w:t>
      </w:r>
      <w:r w:rsidRPr="00936DEC">
        <w:rPr>
          <w:rFonts w:ascii="Tahoma" w:hAnsi="Tahoma" w:cs="Tahoma"/>
          <w:lang w:val="mk-MK"/>
        </w:rPr>
        <w:t>.</w:t>
      </w:r>
    </w:p>
    <w:p w14:paraId="5D932A5A" w14:textId="77777777" w:rsidR="0083105F" w:rsidRPr="00936DEC" w:rsidRDefault="00E1130D">
      <w:pPr>
        <w:pStyle w:val="ListParagraph"/>
        <w:tabs>
          <w:tab w:val="left" w:pos="4935"/>
        </w:tabs>
        <w:jc w:val="both"/>
        <w:rPr>
          <w:rFonts w:ascii="Tahoma" w:hAnsi="Tahoma" w:cs="Tahoma"/>
          <w:lang w:val="mk-MK"/>
        </w:rPr>
      </w:pPr>
      <w:r w:rsidRPr="00936DEC">
        <w:rPr>
          <w:rFonts w:ascii="Tahoma" w:hAnsi="Tahoma" w:cs="Tahoma"/>
          <w:lang w:val="mk-MK"/>
        </w:rPr>
        <w:t xml:space="preserve"> </w:t>
      </w:r>
    </w:p>
    <w:p w14:paraId="71CCA173" w14:textId="77777777" w:rsidR="0083105F" w:rsidRPr="00936DEC" w:rsidRDefault="0083105F">
      <w:pPr>
        <w:jc w:val="center"/>
        <w:rPr>
          <w:rFonts w:ascii="Tahoma" w:hAnsi="Tahoma" w:cs="Tahoma"/>
          <w:b/>
          <w:lang w:val="mk-MK"/>
        </w:rPr>
      </w:pPr>
      <w:r w:rsidRPr="00936DEC">
        <w:rPr>
          <w:rFonts w:ascii="Tahoma" w:hAnsi="Tahoma" w:cs="Tahoma"/>
          <w:b/>
          <w:lang w:val="mk-MK"/>
        </w:rPr>
        <w:t>Заштита на другата договорна страна при делумни преноси</w:t>
      </w:r>
    </w:p>
    <w:p w14:paraId="525AA20D" w14:textId="77777777" w:rsidR="00DF4568" w:rsidRPr="00936DEC" w:rsidRDefault="0083105F">
      <w:pPr>
        <w:tabs>
          <w:tab w:val="left" w:pos="4935"/>
        </w:tabs>
        <w:jc w:val="center"/>
        <w:rPr>
          <w:rFonts w:ascii="Tahoma" w:hAnsi="Tahoma" w:cs="Tahoma"/>
          <w:lang w:val="mk-MK"/>
        </w:rPr>
      </w:pPr>
      <w:r w:rsidRPr="00936DEC">
        <w:rPr>
          <w:rFonts w:ascii="Tahoma" w:hAnsi="Tahoma" w:cs="Tahoma"/>
          <w:lang w:val="mk-MK"/>
        </w:rPr>
        <w:t>Член</w:t>
      </w:r>
      <w:r w:rsidR="00513EBE" w:rsidRPr="00936DEC">
        <w:rPr>
          <w:rFonts w:ascii="Tahoma" w:hAnsi="Tahoma" w:cs="Tahoma"/>
          <w:lang w:val="mk-MK"/>
        </w:rPr>
        <w:t xml:space="preserve"> </w:t>
      </w:r>
      <w:r w:rsidR="00C36395" w:rsidRPr="00936DEC">
        <w:rPr>
          <w:rFonts w:ascii="Tahoma" w:hAnsi="Tahoma" w:cs="Tahoma"/>
          <w:lang w:val="mk-MK"/>
        </w:rPr>
        <w:t>63</w:t>
      </w:r>
    </w:p>
    <w:p w14:paraId="7A07AE80" w14:textId="77777777" w:rsidR="0083105F" w:rsidRPr="00936DEC" w:rsidRDefault="0083105F">
      <w:pPr>
        <w:tabs>
          <w:tab w:val="left" w:pos="4935"/>
        </w:tabs>
        <w:jc w:val="center"/>
        <w:rPr>
          <w:rFonts w:ascii="Tahoma" w:hAnsi="Tahoma" w:cs="Tahoma"/>
        </w:rPr>
      </w:pPr>
    </w:p>
    <w:p w14:paraId="13BE6647" w14:textId="77777777" w:rsidR="00BF443B" w:rsidRPr="00936DEC" w:rsidRDefault="0083105F" w:rsidP="00642F66">
      <w:pPr>
        <w:pStyle w:val="ListParagraph"/>
        <w:numPr>
          <w:ilvl w:val="0"/>
          <w:numId w:val="95"/>
        </w:numPr>
        <w:tabs>
          <w:tab w:val="left" w:pos="1134"/>
        </w:tabs>
        <w:ind w:left="0" w:firstLine="720"/>
        <w:jc w:val="both"/>
        <w:rPr>
          <w:rFonts w:ascii="Tahoma" w:hAnsi="Tahoma" w:cs="Tahoma"/>
          <w:lang w:val="mk-MK"/>
        </w:rPr>
      </w:pPr>
      <w:r w:rsidRPr="00936DEC">
        <w:rPr>
          <w:rFonts w:ascii="Tahoma" w:hAnsi="Tahoma" w:cs="Tahoma"/>
          <w:lang w:val="mk-MK"/>
        </w:rPr>
        <w:t xml:space="preserve">Доколку Народната банка врши пренос на дел од средствата, правата и обврските од банката којашто се решава, од </w:t>
      </w:r>
      <w:r w:rsidR="0098359F" w:rsidRPr="00936DEC">
        <w:rPr>
          <w:rFonts w:ascii="Tahoma" w:hAnsi="Tahoma" w:cs="Tahoma"/>
          <w:lang w:val="mk-MK"/>
        </w:rPr>
        <w:t>преодната институција</w:t>
      </w:r>
      <w:r w:rsidRPr="00936DEC">
        <w:rPr>
          <w:rFonts w:ascii="Tahoma" w:hAnsi="Tahoma" w:cs="Tahoma"/>
          <w:lang w:val="mk-MK"/>
        </w:rPr>
        <w:t xml:space="preserve"> или од друштвото за управување со актива на друго лице или доколку го п</w:t>
      </w:r>
      <w:r w:rsidR="00364302" w:rsidRPr="00936DEC">
        <w:rPr>
          <w:rFonts w:ascii="Tahoma" w:hAnsi="Tahoma" w:cs="Tahoma"/>
          <w:lang w:val="mk-MK"/>
        </w:rPr>
        <w:t xml:space="preserve">рименува овластувањето од </w:t>
      </w:r>
      <w:r w:rsidR="005F572D" w:rsidRPr="00936DEC">
        <w:rPr>
          <w:rFonts w:ascii="Tahoma" w:hAnsi="Tahoma" w:cs="Tahoma"/>
          <w:lang w:val="mk-MK"/>
        </w:rPr>
        <w:t>членот 48</w:t>
      </w:r>
      <w:r w:rsidR="00DF5817" w:rsidRPr="00936DEC">
        <w:rPr>
          <w:rFonts w:ascii="Tahoma" w:hAnsi="Tahoma" w:cs="Tahoma"/>
          <w:lang w:val="mk-MK"/>
        </w:rPr>
        <w:t xml:space="preserve"> </w:t>
      </w:r>
      <w:r w:rsidR="00364302" w:rsidRPr="00936DEC">
        <w:rPr>
          <w:rFonts w:ascii="Tahoma" w:hAnsi="Tahoma" w:cs="Tahoma"/>
          <w:lang w:val="mk-MK"/>
        </w:rPr>
        <w:t>став (</w:t>
      </w:r>
      <w:r w:rsidR="00A75983" w:rsidRPr="00936DEC">
        <w:rPr>
          <w:rFonts w:ascii="Tahoma" w:hAnsi="Tahoma" w:cs="Tahoma"/>
          <w:lang w:val="mk-MK"/>
        </w:rPr>
        <w:t>2</w:t>
      </w:r>
      <w:r w:rsidR="00364302" w:rsidRPr="00936DEC">
        <w:rPr>
          <w:rFonts w:ascii="Tahoma" w:hAnsi="Tahoma" w:cs="Tahoma"/>
          <w:lang w:val="mk-MK"/>
        </w:rPr>
        <w:t xml:space="preserve">) точка </w:t>
      </w:r>
      <w:r w:rsidR="00F45319" w:rsidRPr="00936DEC">
        <w:rPr>
          <w:rFonts w:ascii="Tahoma" w:hAnsi="Tahoma" w:cs="Tahoma"/>
          <w:lang w:val="mk-MK"/>
        </w:rPr>
        <w:t>6</w:t>
      </w:r>
      <w:r w:rsidR="00364302" w:rsidRPr="00936DEC">
        <w:rPr>
          <w:rFonts w:ascii="Tahoma" w:hAnsi="Tahoma" w:cs="Tahoma"/>
          <w:lang w:val="mk-MK"/>
        </w:rPr>
        <w:t xml:space="preserve">) </w:t>
      </w:r>
      <w:r w:rsidR="00273B95" w:rsidRPr="00936DEC">
        <w:rPr>
          <w:rFonts w:ascii="Tahoma" w:hAnsi="Tahoma" w:cs="Tahoma"/>
          <w:lang w:val="mk-MK"/>
        </w:rPr>
        <w:t>на овој закон</w:t>
      </w:r>
      <w:r w:rsidR="00364302" w:rsidRPr="00936DEC">
        <w:rPr>
          <w:rFonts w:ascii="Tahoma" w:hAnsi="Tahoma" w:cs="Tahoma"/>
          <w:lang w:val="mk-MK"/>
        </w:rPr>
        <w:t xml:space="preserve">, </w:t>
      </w:r>
      <w:r w:rsidR="00EF57FA" w:rsidRPr="00936DEC">
        <w:rPr>
          <w:rFonts w:ascii="Tahoma" w:hAnsi="Tahoma" w:cs="Tahoma"/>
          <w:lang w:val="mk-MK"/>
        </w:rPr>
        <w:t xml:space="preserve">предмет на соодветна заштита се </w:t>
      </w:r>
      <w:r w:rsidR="00364302" w:rsidRPr="00936DEC">
        <w:rPr>
          <w:rFonts w:ascii="Tahoma" w:hAnsi="Tahoma" w:cs="Tahoma"/>
          <w:lang w:val="mk-MK"/>
        </w:rPr>
        <w:t>следните договори</w:t>
      </w:r>
      <w:r w:rsidR="00987D03" w:rsidRPr="00936DEC">
        <w:rPr>
          <w:rFonts w:ascii="Tahoma" w:hAnsi="Tahoma" w:cs="Tahoma"/>
          <w:lang w:val="mk-MK"/>
        </w:rPr>
        <w:t>, аранжмани и инструменти</w:t>
      </w:r>
      <w:r w:rsidR="00364302" w:rsidRPr="00936DEC">
        <w:rPr>
          <w:rFonts w:ascii="Tahoma" w:hAnsi="Tahoma" w:cs="Tahoma"/>
          <w:lang w:val="mk-MK"/>
        </w:rPr>
        <w:t>:</w:t>
      </w:r>
    </w:p>
    <w:p w14:paraId="0A667C5A" w14:textId="77777777" w:rsidR="00364302" w:rsidRPr="00936DEC" w:rsidRDefault="00364302">
      <w:pPr>
        <w:pStyle w:val="ListParagraph"/>
        <w:numPr>
          <w:ilvl w:val="0"/>
          <w:numId w:val="33"/>
        </w:numPr>
        <w:tabs>
          <w:tab w:val="left" w:pos="4935"/>
        </w:tabs>
        <w:ind w:hanging="447"/>
        <w:jc w:val="both"/>
        <w:rPr>
          <w:rFonts w:ascii="Tahoma" w:hAnsi="Tahoma" w:cs="Tahoma"/>
          <w:lang w:val="mk-MK"/>
        </w:rPr>
      </w:pPr>
      <w:r w:rsidRPr="00936DEC">
        <w:rPr>
          <w:rFonts w:ascii="Tahoma" w:hAnsi="Tahoma" w:cs="Tahoma"/>
          <w:lang w:val="mk-MK"/>
        </w:rPr>
        <w:t xml:space="preserve">договори </w:t>
      </w:r>
      <w:r w:rsidR="009F1303" w:rsidRPr="00936DEC">
        <w:rPr>
          <w:rFonts w:ascii="Tahoma" w:hAnsi="Tahoma" w:cs="Tahoma"/>
          <w:lang w:val="mk-MK"/>
        </w:rPr>
        <w:t>за финансиско обезбедување со заложно право</w:t>
      </w:r>
      <w:r w:rsidRPr="00936DEC">
        <w:rPr>
          <w:rFonts w:ascii="Tahoma" w:hAnsi="Tahoma" w:cs="Tahoma"/>
          <w:lang w:val="mk-MK"/>
        </w:rPr>
        <w:t>;</w:t>
      </w:r>
    </w:p>
    <w:p w14:paraId="18BD31E9" w14:textId="77777777" w:rsidR="00364302" w:rsidRPr="00936DEC" w:rsidRDefault="00364302">
      <w:pPr>
        <w:pStyle w:val="ListParagraph"/>
        <w:numPr>
          <w:ilvl w:val="0"/>
          <w:numId w:val="33"/>
        </w:numPr>
        <w:tabs>
          <w:tab w:val="left" w:pos="4935"/>
        </w:tabs>
        <w:ind w:hanging="447"/>
        <w:jc w:val="both"/>
        <w:rPr>
          <w:rFonts w:ascii="Tahoma" w:hAnsi="Tahoma" w:cs="Tahoma"/>
          <w:lang w:val="mk-MK"/>
        </w:rPr>
      </w:pPr>
      <w:r w:rsidRPr="00936DEC">
        <w:rPr>
          <w:rFonts w:ascii="Tahoma" w:hAnsi="Tahoma" w:cs="Tahoma"/>
          <w:lang w:val="mk-MK"/>
        </w:rPr>
        <w:t>договор</w:t>
      </w:r>
      <w:r w:rsidR="009F1303" w:rsidRPr="00936DEC">
        <w:rPr>
          <w:rFonts w:ascii="Tahoma" w:hAnsi="Tahoma" w:cs="Tahoma"/>
          <w:lang w:val="mk-MK"/>
        </w:rPr>
        <w:t>и</w:t>
      </w:r>
      <w:r w:rsidRPr="00936DEC">
        <w:rPr>
          <w:rFonts w:ascii="Tahoma" w:hAnsi="Tahoma" w:cs="Tahoma"/>
          <w:lang w:val="mk-MK"/>
        </w:rPr>
        <w:t xml:space="preserve"> за </w:t>
      </w:r>
      <w:r w:rsidR="009F1303" w:rsidRPr="00936DEC">
        <w:rPr>
          <w:rFonts w:ascii="Tahoma" w:hAnsi="Tahoma" w:cs="Tahoma"/>
          <w:lang w:val="mk-MK"/>
        </w:rPr>
        <w:t>финансиско обезбедува</w:t>
      </w:r>
      <w:r w:rsidR="00956F92" w:rsidRPr="00936DEC">
        <w:rPr>
          <w:rFonts w:ascii="Tahoma" w:hAnsi="Tahoma" w:cs="Tahoma"/>
          <w:lang w:val="mk-MK"/>
        </w:rPr>
        <w:t>ње со пренос на сопст</w:t>
      </w:r>
      <w:r w:rsidR="009F1303" w:rsidRPr="00936DEC">
        <w:rPr>
          <w:rFonts w:ascii="Tahoma" w:hAnsi="Tahoma" w:cs="Tahoma"/>
          <w:lang w:val="mk-MK"/>
        </w:rPr>
        <w:t>веност</w:t>
      </w:r>
      <w:r w:rsidR="00223EC3" w:rsidRPr="00936DEC">
        <w:rPr>
          <w:rFonts w:ascii="Tahoma" w:hAnsi="Tahoma" w:cs="Tahoma"/>
          <w:lang w:val="mk-MK"/>
        </w:rPr>
        <w:t>;</w:t>
      </w:r>
    </w:p>
    <w:p w14:paraId="2D306760" w14:textId="77777777" w:rsidR="00223EC3" w:rsidRPr="00936DEC" w:rsidRDefault="0009577A">
      <w:pPr>
        <w:pStyle w:val="ListParagraph"/>
        <w:numPr>
          <w:ilvl w:val="0"/>
          <w:numId w:val="33"/>
        </w:numPr>
        <w:tabs>
          <w:tab w:val="left" w:pos="4935"/>
        </w:tabs>
        <w:ind w:hanging="447"/>
        <w:jc w:val="both"/>
        <w:rPr>
          <w:rFonts w:ascii="Tahoma" w:hAnsi="Tahoma" w:cs="Tahoma"/>
          <w:lang w:val="mk-MK"/>
        </w:rPr>
      </w:pPr>
      <w:r w:rsidRPr="00936DEC">
        <w:rPr>
          <w:rFonts w:ascii="Tahoma" w:hAnsi="Tahoma" w:cs="Tahoma"/>
          <w:lang w:val="mk-MK"/>
        </w:rPr>
        <w:t xml:space="preserve">договори/изјави за </w:t>
      </w:r>
      <w:r w:rsidR="005F4AF8" w:rsidRPr="00936DEC">
        <w:rPr>
          <w:rFonts w:ascii="Tahoma" w:hAnsi="Tahoma" w:cs="Tahoma"/>
          <w:lang w:val="mk-MK"/>
        </w:rPr>
        <w:t>пребивање</w:t>
      </w:r>
      <w:r w:rsidR="00223EC3" w:rsidRPr="00936DEC">
        <w:rPr>
          <w:rFonts w:ascii="Tahoma" w:hAnsi="Tahoma" w:cs="Tahoma"/>
          <w:lang w:val="mk-MK"/>
        </w:rPr>
        <w:t xml:space="preserve"> </w:t>
      </w:r>
      <w:r w:rsidR="00956F92" w:rsidRPr="00936DEC">
        <w:rPr>
          <w:rFonts w:ascii="Tahoma" w:hAnsi="Tahoma" w:cs="Tahoma"/>
          <w:lang w:val="mk-MK"/>
        </w:rPr>
        <w:t>на</w:t>
      </w:r>
      <w:r w:rsidR="00223EC3" w:rsidRPr="00936DEC">
        <w:rPr>
          <w:rFonts w:ascii="Tahoma" w:hAnsi="Tahoma" w:cs="Tahoma"/>
          <w:lang w:val="mk-MK"/>
        </w:rPr>
        <w:t xml:space="preserve"> две или повеќе побарувања или обврски помеѓу банката којашто се решава и </w:t>
      </w:r>
      <w:r w:rsidR="009F1303" w:rsidRPr="00936DEC">
        <w:rPr>
          <w:rFonts w:ascii="Tahoma" w:hAnsi="Tahoma" w:cs="Tahoma"/>
          <w:lang w:val="mk-MK"/>
        </w:rPr>
        <w:t>другата договорна страна;</w:t>
      </w:r>
    </w:p>
    <w:p w14:paraId="34FA9C67" w14:textId="77777777" w:rsidR="00956F92" w:rsidRPr="00936DEC" w:rsidRDefault="001D6ADD">
      <w:pPr>
        <w:pStyle w:val="ListParagraph"/>
        <w:numPr>
          <w:ilvl w:val="0"/>
          <w:numId w:val="33"/>
        </w:numPr>
        <w:tabs>
          <w:tab w:val="left" w:pos="4935"/>
        </w:tabs>
        <w:ind w:hanging="447"/>
        <w:jc w:val="both"/>
        <w:rPr>
          <w:rFonts w:ascii="Tahoma" w:hAnsi="Tahoma" w:cs="Tahoma"/>
          <w:lang w:val="mk-MK"/>
        </w:rPr>
      </w:pPr>
      <w:r w:rsidRPr="00936DEC">
        <w:rPr>
          <w:rFonts w:ascii="Tahoma" w:hAnsi="Tahoma" w:cs="Tahoma"/>
          <w:lang w:val="mk-MK"/>
        </w:rPr>
        <w:t>нетинг аранж</w:t>
      </w:r>
      <w:r w:rsidR="00D55348" w:rsidRPr="00936DEC">
        <w:rPr>
          <w:rFonts w:ascii="Tahoma" w:hAnsi="Tahoma" w:cs="Tahoma"/>
          <w:lang w:val="mk-MK"/>
        </w:rPr>
        <w:t>м</w:t>
      </w:r>
      <w:r w:rsidRPr="00936DEC">
        <w:rPr>
          <w:rFonts w:ascii="Tahoma" w:hAnsi="Tahoma" w:cs="Tahoma"/>
          <w:lang w:val="mk-MK"/>
        </w:rPr>
        <w:t>ани</w:t>
      </w:r>
      <w:r w:rsidR="00956F92" w:rsidRPr="00936DEC">
        <w:rPr>
          <w:rFonts w:ascii="Tahoma" w:hAnsi="Tahoma" w:cs="Tahoma"/>
          <w:lang w:val="mk-MK"/>
        </w:rPr>
        <w:t>;</w:t>
      </w:r>
    </w:p>
    <w:p w14:paraId="0D4EDCAF" w14:textId="77777777" w:rsidR="00956F92" w:rsidRPr="00936DEC" w:rsidRDefault="008E7CA5">
      <w:pPr>
        <w:pStyle w:val="ListParagraph"/>
        <w:numPr>
          <w:ilvl w:val="0"/>
          <w:numId w:val="33"/>
        </w:numPr>
        <w:tabs>
          <w:tab w:val="left" w:pos="4935"/>
        </w:tabs>
        <w:ind w:hanging="447"/>
        <w:jc w:val="both"/>
        <w:rPr>
          <w:rFonts w:ascii="Tahoma" w:hAnsi="Tahoma" w:cs="Tahoma"/>
          <w:lang w:val="mk-MK"/>
        </w:rPr>
      </w:pPr>
      <w:r w:rsidRPr="00936DEC">
        <w:rPr>
          <w:rFonts w:ascii="Tahoma" w:hAnsi="Tahoma" w:cs="Tahoma"/>
          <w:lang w:val="mk-MK"/>
        </w:rPr>
        <w:t xml:space="preserve">покриени </w:t>
      </w:r>
      <w:r w:rsidR="001B11AE" w:rsidRPr="00936DEC">
        <w:rPr>
          <w:rFonts w:ascii="Tahoma" w:hAnsi="Tahoma" w:cs="Tahoma"/>
          <w:lang w:val="mk-MK"/>
        </w:rPr>
        <w:t>обврзници</w:t>
      </w:r>
      <w:r w:rsidR="003E5E70" w:rsidRPr="00936DEC">
        <w:rPr>
          <w:rFonts w:ascii="Tahoma" w:hAnsi="Tahoma" w:cs="Tahoma"/>
          <w:lang w:val="mk-MK"/>
        </w:rPr>
        <w:t>;</w:t>
      </w:r>
    </w:p>
    <w:p w14:paraId="2574E112" w14:textId="77777777" w:rsidR="003E5E70" w:rsidRPr="00936DEC" w:rsidRDefault="0070352C">
      <w:pPr>
        <w:pStyle w:val="ListParagraph"/>
        <w:numPr>
          <w:ilvl w:val="0"/>
          <w:numId w:val="33"/>
        </w:numPr>
        <w:tabs>
          <w:tab w:val="left" w:pos="4935"/>
        </w:tabs>
        <w:ind w:hanging="447"/>
        <w:jc w:val="both"/>
        <w:rPr>
          <w:rFonts w:ascii="Tahoma" w:hAnsi="Tahoma" w:cs="Tahoma"/>
          <w:lang w:val="mk-MK"/>
        </w:rPr>
      </w:pPr>
      <w:r w:rsidRPr="00936DEC">
        <w:rPr>
          <w:rFonts w:ascii="Tahoma" w:hAnsi="Tahoma" w:cs="Tahoma"/>
          <w:lang w:val="mk-MK"/>
        </w:rPr>
        <w:t>дого</w:t>
      </w:r>
      <w:r w:rsidR="0009577A" w:rsidRPr="00936DEC">
        <w:rPr>
          <w:rFonts w:ascii="Tahoma" w:hAnsi="Tahoma" w:cs="Tahoma"/>
          <w:lang w:val="mk-MK"/>
        </w:rPr>
        <w:t>вори</w:t>
      </w:r>
      <w:r w:rsidR="005C22E6" w:rsidRPr="00936DEC">
        <w:rPr>
          <w:rFonts w:ascii="Tahoma" w:hAnsi="Tahoma" w:cs="Tahoma"/>
          <w:lang w:val="mk-MK"/>
        </w:rPr>
        <w:t xml:space="preserve"> за </w:t>
      </w:r>
      <w:r w:rsidR="007E6B7F" w:rsidRPr="00936DEC">
        <w:rPr>
          <w:rFonts w:ascii="Tahoma" w:hAnsi="Tahoma" w:cs="Tahoma"/>
          <w:lang w:val="mk-MK"/>
        </w:rPr>
        <w:t xml:space="preserve">структурирано </w:t>
      </w:r>
      <w:r w:rsidR="005C22E6" w:rsidRPr="00936DEC">
        <w:rPr>
          <w:rFonts w:ascii="Tahoma" w:hAnsi="Tahoma" w:cs="Tahoma"/>
          <w:lang w:val="mk-MK"/>
        </w:rPr>
        <w:t>финансирање</w:t>
      </w:r>
      <w:r w:rsidR="0009577A" w:rsidRPr="00936DEC">
        <w:rPr>
          <w:rFonts w:ascii="Tahoma" w:hAnsi="Tahoma" w:cs="Tahoma"/>
          <w:lang w:val="mk-MK"/>
        </w:rPr>
        <w:t xml:space="preserve">, вклучувајќи секјуритизации и </w:t>
      </w:r>
      <w:r w:rsidR="001D6ADD" w:rsidRPr="00936DEC">
        <w:rPr>
          <w:rFonts w:ascii="Tahoma" w:hAnsi="Tahoma" w:cs="Tahoma"/>
          <w:lang w:val="mk-MK"/>
        </w:rPr>
        <w:t>инструменти кои</w:t>
      </w:r>
      <w:r w:rsidR="003D078C" w:rsidRPr="00936DEC">
        <w:rPr>
          <w:rFonts w:ascii="Tahoma" w:hAnsi="Tahoma" w:cs="Tahoma"/>
          <w:lang w:val="mk-MK"/>
        </w:rPr>
        <w:t>што</w:t>
      </w:r>
      <w:r w:rsidR="001D6ADD" w:rsidRPr="00936DEC">
        <w:rPr>
          <w:rFonts w:ascii="Tahoma" w:hAnsi="Tahoma" w:cs="Tahoma"/>
          <w:lang w:val="mk-MK"/>
        </w:rPr>
        <w:t xml:space="preserve"> се користат за заштита од ризици коишто се составен дел на група средства за обезбедување и кои</w:t>
      </w:r>
      <w:r w:rsidR="003D078C" w:rsidRPr="00936DEC">
        <w:rPr>
          <w:rFonts w:ascii="Tahoma" w:hAnsi="Tahoma" w:cs="Tahoma"/>
          <w:lang w:val="mk-MK"/>
        </w:rPr>
        <w:t>што</w:t>
      </w:r>
      <w:r w:rsidR="001D6ADD" w:rsidRPr="00936DEC">
        <w:rPr>
          <w:rFonts w:ascii="Tahoma" w:hAnsi="Tahoma" w:cs="Tahoma"/>
          <w:lang w:val="mk-MK"/>
        </w:rPr>
        <w:t xml:space="preserve"> согласно со важечките прописи се обезбедени на сличен начин како </w:t>
      </w:r>
      <w:r w:rsidR="005C237C" w:rsidRPr="00936DEC">
        <w:rPr>
          <w:rFonts w:ascii="Tahoma" w:hAnsi="Tahoma" w:cs="Tahoma"/>
          <w:lang w:val="mk-MK"/>
        </w:rPr>
        <w:t>по</w:t>
      </w:r>
      <w:r w:rsidR="00B747C3" w:rsidRPr="00936DEC">
        <w:rPr>
          <w:rFonts w:ascii="Tahoma" w:hAnsi="Tahoma" w:cs="Tahoma"/>
          <w:lang w:val="mk-MK"/>
        </w:rPr>
        <w:t>к</w:t>
      </w:r>
      <w:r w:rsidR="005C237C" w:rsidRPr="00936DEC">
        <w:rPr>
          <w:rFonts w:ascii="Tahoma" w:hAnsi="Tahoma" w:cs="Tahoma"/>
          <w:lang w:val="mk-MK"/>
        </w:rPr>
        <w:t>р</w:t>
      </w:r>
      <w:r w:rsidR="00B747C3" w:rsidRPr="00936DEC">
        <w:rPr>
          <w:rFonts w:ascii="Tahoma" w:hAnsi="Tahoma" w:cs="Tahoma"/>
          <w:lang w:val="mk-MK"/>
        </w:rPr>
        <w:t>иените обврзници</w:t>
      </w:r>
      <w:r w:rsidR="001D6ADD" w:rsidRPr="00936DEC">
        <w:rPr>
          <w:rFonts w:ascii="Tahoma" w:hAnsi="Tahoma" w:cs="Tahoma"/>
          <w:lang w:val="mk-MK"/>
        </w:rPr>
        <w:t>, врз основа на кои една договорна страна или застапник или полномошник стекнува или држи хартија од вредност.</w:t>
      </w:r>
    </w:p>
    <w:p w14:paraId="0FEB2B8F" w14:textId="77777777" w:rsidR="00E30AD4" w:rsidRPr="00936DEC" w:rsidRDefault="00E30AD4" w:rsidP="00642F66">
      <w:pPr>
        <w:pStyle w:val="ListParagraph"/>
        <w:numPr>
          <w:ilvl w:val="0"/>
          <w:numId w:val="95"/>
        </w:numPr>
        <w:tabs>
          <w:tab w:val="left" w:pos="1134"/>
        </w:tabs>
        <w:ind w:left="0" w:firstLine="720"/>
        <w:jc w:val="both"/>
        <w:rPr>
          <w:rFonts w:ascii="Tahoma" w:hAnsi="Tahoma" w:cs="Tahoma"/>
          <w:lang w:val="mk-MK"/>
        </w:rPr>
      </w:pPr>
      <w:r w:rsidRPr="00936DEC">
        <w:rPr>
          <w:rFonts w:ascii="Tahoma" w:hAnsi="Tahoma" w:cs="Tahoma"/>
          <w:lang w:val="mk-MK"/>
        </w:rPr>
        <w:t>Заштитата согласно со ставот (1) на овој член се применува независно од бројот на договорни страни во договорот и независно од тоа:</w:t>
      </w:r>
    </w:p>
    <w:p w14:paraId="4BF2D362" w14:textId="77777777" w:rsidR="00E30AD4" w:rsidRPr="00936DEC" w:rsidRDefault="00EE6887" w:rsidP="00642F66">
      <w:pPr>
        <w:pStyle w:val="ListParagraph"/>
        <w:numPr>
          <w:ilvl w:val="0"/>
          <w:numId w:val="194"/>
        </w:numPr>
        <w:tabs>
          <w:tab w:val="left" w:pos="4935"/>
        </w:tabs>
        <w:jc w:val="both"/>
        <w:rPr>
          <w:rFonts w:ascii="Tahoma" w:hAnsi="Tahoma" w:cs="Tahoma"/>
          <w:lang w:val="mk-MK"/>
        </w:rPr>
      </w:pPr>
      <w:r w:rsidRPr="00936DEC">
        <w:rPr>
          <w:rFonts w:ascii="Tahoma" w:hAnsi="Tahoma" w:cs="Tahoma"/>
          <w:lang w:val="mk-MK"/>
        </w:rPr>
        <w:t>д</w:t>
      </w:r>
      <w:r w:rsidR="00E30AD4" w:rsidRPr="00936DEC">
        <w:rPr>
          <w:rFonts w:ascii="Tahoma" w:hAnsi="Tahoma" w:cs="Tahoma"/>
          <w:lang w:val="mk-MK"/>
        </w:rPr>
        <w:t xml:space="preserve">али правните односи настанале врз основа на договор, </w:t>
      </w:r>
      <w:r w:rsidRPr="00936DEC">
        <w:rPr>
          <w:rFonts w:ascii="Tahoma" w:hAnsi="Tahoma" w:cs="Tahoma"/>
          <w:lang w:val="mk-MK"/>
        </w:rPr>
        <w:t>со пренос на правото на сопственост заради обезбедување или на друг начин или настанале врз основа на закон;</w:t>
      </w:r>
    </w:p>
    <w:p w14:paraId="3DA4268D" w14:textId="77777777" w:rsidR="00EE6887" w:rsidRPr="00936DEC" w:rsidRDefault="00EE6887" w:rsidP="00642F66">
      <w:pPr>
        <w:pStyle w:val="ListParagraph"/>
        <w:numPr>
          <w:ilvl w:val="0"/>
          <w:numId w:val="194"/>
        </w:numPr>
        <w:tabs>
          <w:tab w:val="left" w:pos="1134"/>
          <w:tab w:val="left" w:pos="4935"/>
        </w:tabs>
        <w:jc w:val="both"/>
        <w:rPr>
          <w:rFonts w:ascii="Tahoma" w:hAnsi="Tahoma" w:cs="Tahoma"/>
          <w:lang w:val="mk-MK"/>
        </w:rPr>
      </w:pPr>
      <w:r w:rsidRPr="00936DEC">
        <w:rPr>
          <w:rFonts w:ascii="Tahoma" w:hAnsi="Tahoma" w:cs="Tahoma"/>
          <w:lang w:val="mk-MK"/>
        </w:rPr>
        <w:t>дали на тие правни односи се применува во целост или делумно правото на друга држава.</w:t>
      </w:r>
    </w:p>
    <w:p w14:paraId="5D67C1CB" w14:textId="77777777" w:rsidR="0070352C" w:rsidRPr="00936DEC" w:rsidRDefault="0070352C" w:rsidP="00642F66">
      <w:pPr>
        <w:pStyle w:val="ListParagraph"/>
        <w:numPr>
          <w:ilvl w:val="0"/>
          <w:numId w:val="95"/>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не може да изврши делумен пренос на правата и обврските </w:t>
      </w:r>
      <w:r w:rsidR="007E6B7F" w:rsidRPr="00936DEC">
        <w:rPr>
          <w:rFonts w:ascii="Tahoma" w:hAnsi="Tahoma" w:cs="Tahoma"/>
          <w:lang w:val="mk-MK"/>
        </w:rPr>
        <w:t xml:space="preserve">за </w:t>
      </w:r>
      <w:r w:rsidR="00EF57FA" w:rsidRPr="00936DEC">
        <w:rPr>
          <w:rFonts w:ascii="Tahoma" w:hAnsi="Tahoma" w:cs="Tahoma"/>
          <w:lang w:val="mk-MK"/>
        </w:rPr>
        <w:t xml:space="preserve">кои </w:t>
      </w:r>
      <w:r w:rsidR="007E6B7F" w:rsidRPr="00936DEC">
        <w:rPr>
          <w:rFonts w:ascii="Tahoma" w:hAnsi="Tahoma" w:cs="Tahoma"/>
          <w:lang w:val="mk-MK"/>
        </w:rPr>
        <w:t>со договор</w:t>
      </w:r>
      <w:r w:rsidR="00DA5F67" w:rsidRPr="00936DEC">
        <w:rPr>
          <w:rFonts w:ascii="Tahoma" w:hAnsi="Tahoma" w:cs="Tahoma"/>
          <w:lang w:val="mk-MK"/>
        </w:rPr>
        <w:t xml:space="preserve"> за финансиск</w:t>
      </w:r>
      <w:r w:rsidR="00446863" w:rsidRPr="00936DEC">
        <w:rPr>
          <w:rFonts w:ascii="Tahoma" w:hAnsi="Tahoma" w:cs="Tahoma"/>
          <w:lang w:val="mk-MK"/>
        </w:rPr>
        <w:t>o</w:t>
      </w:r>
      <w:r w:rsidR="00DA5F67" w:rsidRPr="00936DEC">
        <w:rPr>
          <w:rFonts w:ascii="Tahoma" w:hAnsi="Tahoma" w:cs="Tahoma"/>
          <w:lang w:val="mk-MK"/>
        </w:rPr>
        <w:t xml:space="preserve"> </w:t>
      </w:r>
      <w:r w:rsidR="00446863" w:rsidRPr="00936DEC">
        <w:rPr>
          <w:rFonts w:ascii="Tahoma" w:hAnsi="Tahoma" w:cs="Tahoma"/>
          <w:lang w:val="mk-MK"/>
        </w:rPr>
        <w:t>обезбедување</w:t>
      </w:r>
      <w:r w:rsidR="00DA5F67" w:rsidRPr="00936DEC">
        <w:rPr>
          <w:rFonts w:ascii="Tahoma" w:hAnsi="Tahoma" w:cs="Tahoma"/>
          <w:lang w:val="mk-MK"/>
        </w:rPr>
        <w:t xml:space="preserve"> со пренос на сопственост, </w:t>
      </w:r>
      <w:r w:rsidR="001D6ADD" w:rsidRPr="00936DEC">
        <w:rPr>
          <w:rFonts w:ascii="Tahoma" w:hAnsi="Tahoma" w:cs="Tahoma"/>
          <w:lang w:val="mk-MK"/>
        </w:rPr>
        <w:t>договор/</w:t>
      </w:r>
      <w:r w:rsidR="00446863" w:rsidRPr="00936DEC">
        <w:rPr>
          <w:rFonts w:ascii="Tahoma" w:hAnsi="Tahoma" w:cs="Tahoma"/>
          <w:lang w:val="mk-MK"/>
        </w:rPr>
        <w:t>изјава за пребивање</w:t>
      </w:r>
      <w:r w:rsidR="00DA5F67" w:rsidRPr="00936DEC">
        <w:rPr>
          <w:rFonts w:ascii="Tahoma" w:hAnsi="Tahoma" w:cs="Tahoma"/>
          <w:lang w:val="mk-MK"/>
        </w:rPr>
        <w:t xml:space="preserve"> или</w:t>
      </w:r>
      <w:r w:rsidR="001D6ADD" w:rsidRPr="00936DEC">
        <w:rPr>
          <w:rFonts w:ascii="Tahoma" w:hAnsi="Tahoma" w:cs="Tahoma"/>
          <w:lang w:val="mk-MK"/>
        </w:rPr>
        <w:t xml:space="preserve"> </w:t>
      </w:r>
      <w:r w:rsidR="00EF57FA" w:rsidRPr="00936DEC">
        <w:rPr>
          <w:rFonts w:ascii="Tahoma" w:hAnsi="Tahoma" w:cs="Tahoma"/>
          <w:lang w:val="mk-MK"/>
        </w:rPr>
        <w:t>нетинг аранжман</w:t>
      </w:r>
      <w:r w:rsidR="00DA5F67" w:rsidRPr="00936DEC">
        <w:rPr>
          <w:rFonts w:ascii="Tahoma" w:hAnsi="Tahoma" w:cs="Tahoma"/>
          <w:lang w:val="mk-MK"/>
        </w:rPr>
        <w:t xml:space="preserve"> склучен од банката</w:t>
      </w:r>
      <w:r w:rsidR="007E6B7F" w:rsidRPr="00936DEC">
        <w:rPr>
          <w:rFonts w:ascii="Tahoma" w:hAnsi="Tahoma" w:cs="Tahoma"/>
          <w:lang w:val="mk-MK"/>
        </w:rPr>
        <w:t xml:space="preserve"> е утврдено дека можат да бидат </w:t>
      </w:r>
      <w:r w:rsidR="007E6B7F" w:rsidRPr="00936DEC">
        <w:rPr>
          <w:rFonts w:ascii="Tahoma" w:hAnsi="Tahoma" w:cs="Tahoma"/>
          <w:lang w:val="mk-MK"/>
        </w:rPr>
        <w:lastRenderedPageBreak/>
        <w:t>предмет на пребивање</w:t>
      </w:r>
      <w:r w:rsidR="003746B5" w:rsidRPr="00936DEC">
        <w:rPr>
          <w:rFonts w:ascii="Tahoma" w:hAnsi="Tahoma" w:cs="Tahoma"/>
          <w:lang w:val="mk-MK"/>
        </w:rPr>
        <w:t xml:space="preserve"> или нетирање</w:t>
      </w:r>
      <w:r w:rsidR="00DA5F67" w:rsidRPr="00936DEC">
        <w:rPr>
          <w:rFonts w:ascii="Tahoma" w:hAnsi="Tahoma" w:cs="Tahoma"/>
          <w:lang w:val="mk-MK"/>
        </w:rPr>
        <w:t xml:space="preserve">, </w:t>
      </w:r>
      <w:r w:rsidRPr="00936DEC">
        <w:rPr>
          <w:rFonts w:ascii="Tahoma" w:hAnsi="Tahoma" w:cs="Tahoma"/>
          <w:lang w:val="mk-MK"/>
        </w:rPr>
        <w:t xml:space="preserve">ниту </w:t>
      </w:r>
      <w:r w:rsidR="00DA5F67" w:rsidRPr="00936DEC">
        <w:rPr>
          <w:rFonts w:ascii="Tahoma" w:hAnsi="Tahoma" w:cs="Tahoma"/>
          <w:lang w:val="mk-MK"/>
        </w:rPr>
        <w:t xml:space="preserve">може да бара </w:t>
      </w:r>
      <w:r w:rsidRPr="00936DEC">
        <w:rPr>
          <w:rFonts w:ascii="Tahoma" w:hAnsi="Tahoma" w:cs="Tahoma"/>
          <w:lang w:val="mk-MK"/>
        </w:rPr>
        <w:t>измен</w:t>
      </w:r>
      <w:r w:rsidR="00DA5F67" w:rsidRPr="00936DEC">
        <w:rPr>
          <w:rFonts w:ascii="Tahoma" w:hAnsi="Tahoma" w:cs="Tahoma"/>
          <w:lang w:val="mk-MK"/>
        </w:rPr>
        <w:t>а</w:t>
      </w:r>
      <w:r w:rsidRPr="00936DEC">
        <w:rPr>
          <w:rFonts w:ascii="Tahoma" w:hAnsi="Tahoma" w:cs="Tahoma"/>
          <w:lang w:val="mk-MK"/>
        </w:rPr>
        <w:t xml:space="preserve"> или </w:t>
      </w:r>
      <w:r w:rsidR="00DA5F67" w:rsidRPr="00936DEC">
        <w:rPr>
          <w:rFonts w:ascii="Tahoma" w:hAnsi="Tahoma" w:cs="Tahoma"/>
          <w:lang w:val="mk-MK"/>
        </w:rPr>
        <w:t>престанок на важноста на договорните одредби со кои се уредени тие права и обврски.</w:t>
      </w:r>
    </w:p>
    <w:p w14:paraId="70826907" w14:textId="6B807D85" w:rsidR="00EE6887" w:rsidRPr="00936DEC" w:rsidRDefault="00EE6887" w:rsidP="00642F66">
      <w:pPr>
        <w:pStyle w:val="ListParagraph"/>
        <w:numPr>
          <w:ilvl w:val="0"/>
          <w:numId w:val="95"/>
        </w:numPr>
        <w:tabs>
          <w:tab w:val="left" w:pos="1134"/>
        </w:tabs>
        <w:ind w:left="0" w:firstLine="720"/>
        <w:jc w:val="both"/>
        <w:rPr>
          <w:rFonts w:ascii="Tahoma" w:hAnsi="Tahoma" w:cs="Tahoma"/>
          <w:lang w:val="mk-MK"/>
        </w:rPr>
      </w:pPr>
      <w:r w:rsidRPr="00936DEC">
        <w:rPr>
          <w:rFonts w:ascii="Tahoma" w:hAnsi="Tahoma" w:cs="Tahoma"/>
          <w:lang w:val="mk-MK"/>
        </w:rPr>
        <w:t xml:space="preserve">Во смисла на ставот (3) </w:t>
      </w:r>
      <w:r w:rsidR="00273B95" w:rsidRPr="00936DEC">
        <w:rPr>
          <w:rFonts w:ascii="Tahoma" w:hAnsi="Tahoma" w:cs="Tahoma"/>
          <w:lang w:val="mk-MK"/>
        </w:rPr>
        <w:t>на овој член</w:t>
      </w:r>
      <w:r w:rsidRPr="00936DEC">
        <w:rPr>
          <w:rFonts w:ascii="Tahoma" w:hAnsi="Tahoma" w:cs="Tahoma"/>
          <w:lang w:val="mk-MK"/>
        </w:rPr>
        <w:t xml:space="preserve">, </w:t>
      </w:r>
      <w:r w:rsidR="00251E43" w:rsidRPr="00936DEC">
        <w:rPr>
          <w:rFonts w:ascii="Tahoma" w:hAnsi="Tahoma" w:cs="Tahoma"/>
          <w:lang w:val="mk-MK"/>
        </w:rPr>
        <w:t xml:space="preserve">се </w:t>
      </w:r>
      <w:r w:rsidRPr="00936DEC">
        <w:rPr>
          <w:rFonts w:ascii="Tahoma" w:hAnsi="Tahoma" w:cs="Tahoma"/>
          <w:lang w:val="mk-MK"/>
        </w:rPr>
        <w:t>смет</w:t>
      </w:r>
      <w:r w:rsidR="00251E43" w:rsidRPr="00936DEC">
        <w:rPr>
          <w:rFonts w:ascii="Tahoma" w:hAnsi="Tahoma" w:cs="Tahoma"/>
          <w:lang w:val="mk-MK"/>
        </w:rPr>
        <w:t>а дека правата и обврските се  заштитени со</w:t>
      </w:r>
      <w:r w:rsidR="00D12244" w:rsidRPr="00936DEC">
        <w:rPr>
          <w:rFonts w:ascii="Tahoma" w:hAnsi="Tahoma" w:cs="Tahoma"/>
          <w:lang w:val="mk-MK"/>
        </w:rPr>
        <w:t xml:space="preserve"> таквите</w:t>
      </w:r>
      <w:r w:rsidR="00251E43" w:rsidRPr="00936DEC">
        <w:rPr>
          <w:rFonts w:ascii="Tahoma" w:hAnsi="Tahoma" w:cs="Tahoma"/>
          <w:lang w:val="mk-MK"/>
        </w:rPr>
        <w:t xml:space="preserve"> договори или аранжмани ако нивните договорни страни се овластени да извршат пребивање или нетирање на тие права и обврски.</w:t>
      </w:r>
    </w:p>
    <w:p w14:paraId="56041B0A" w14:textId="77777777" w:rsidR="00DA5F67" w:rsidRPr="00936DEC" w:rsidRDefault="00DA5F67" w:rsidP="00642F66">
      <w:pPr>
        <w:pStyle w:val="ListParagraph"/>
        <w:numPr>
          <w:ilvl w:val="0"/>
          <w:numId w:val="95"/>
        </w:numPr>
        <w:tabs>
          <w:tab w:val="left" w:pos="1134"/>
        </w:tabs>
        <w:ind w:left="0" w:firstLine="720"/>
        <w:jc w:val="both"/>
        <w:rPr>
          <w:rFonts w:ascii="Tahoma" w:hAnsi="Tahoma" w:cs="Tahoma"/>
          <w:lang w:val="mk-MK"/>
        </w:rPr>
      </w:pPr>
      <w:r w:rsidRPr="00936DEC">
        <w:rPr>
          <w:rFonts w:ascii="Tahoma" w:hAnsi="Tahoma" w:cs="Tahoma"/>
          <w:lang w:val="mk-MK"/>
        </w:rPr>
        <w:t>Во однос на обврс</w:t>
      </w:r>
      <w:r w:rsidR="00446863" w:rsidRPr="00936DEC">
        <w:rPr>
          <w:rFonts w:ascii="Tahoma" w:hAnsi="Tahoma" w:cs="Tahoma"/>
          <w:lang w:val="mk-MK"/>
        </w:rPr>
        <w:t>ките од договорите за финансиско</w:t>
      </w:r>
      <w:r w:rsidRPr="00936DEC">
        <w:rPr>
          <w:rFonts w:ascii="Tahoma" w:hAnsi="Tahoma" w:cs="Tahoma"/>
          <w:lang w:val="mk-MK"/>
        </w:rPr>
        <w:t xml:space="preserve"> </w:t>
      </w:r>
      <w:r w:rsidR="00446863" w:rsidRPr="00936DEC">
        <w:rPr>
          <w:rFonts w:ascii="Tahoma" w:hAnsi="Tahoma" w:cs="Tahoma"/>
          <w:lang w:val="mk-MK"/>
        </w:rPr>
        <w:t>обезбедување</w:t>
      </w:r>
      <w:r w:rsidRPr="00936DEC">
        <w:rPr>
          <w:rFonts w:ascii="Tahoma" w:hAnsi="Tahoma" w:cs="Tahoma"/>
          <w:lang w:val="mk-MK"/>
        </w:rPr>
        <w:t xml:space="preserve"> со </w:t>
      </w:r>
      <w:r w:rsidR="00446863" w:rsidRPr="00936DEC">
        <w:rPr>
          <w:rFonts w:ascii="Tahoma" w:hAnsi="Tahoma" w:cs="Tahoma"/>
          <w:lang w:val="mk-MK"/>
        </w:rPr>
        <w:t xml:space="preserve">заложно </w:t>
      </w:r>
      <w:r w:rsidRPr="00936DEC">
        <w:rPr>
          <w:rFonts w:ascii="Tahoma" w:hAnsi="Tahoma" w:cs="Tahoma"/>
          <w:lang w:val="mk-MK"/>
        </w:rPr>
        <w:t>право, Народната банка не може:</w:t>
      </w:r>
    </w:p>
    <w:p w14:paraId="768E453E" w14:textId="77777777" w:rsidR="003715B4" w:rsidRPr="00936DEC" w:rsidRDefault="003F2D52">
      <w:pPr>
        <w:pStyle w:val="ListParagraph"/>
        <w:numPr>
          <w:ilvl w:val="0"/>
          <w:numId w:val="34"/>
        </w:numPr>
        <w:tabs>
          <w:tab w:val="left" w:pos="4935"/>
        </w:tabs>
        <w:jc w:val="both"/>
        <w:rPr>
          <w:rFonts w:ascii="Tahoma" w:hAnsi="Tahoma" w:cs="Tahoma"/>
          <w:lang w:val="mk-MK"/>
        </w:rPr>
      </w:pPr>
      <w:r w:rsidRPr="00936DEC">
        <w:rPr>
          <w:rFonts w:ascii="Tahoma" w:hAnsi="Tahoma" w:cs="Tahoma"/>
          <w:lang w:val="mk-MK"/>
        </w:rPr>
        <w:t xml:space="preserve">да изврши пренос на </w:t>
      </w:r>
      <w:r w:rsidR="003715B4" w:rsidRPr="00936DEC">
        <w:rPr>
          <w:rFonts w:ascii="Tahoma" w:hAnsi="Tahoma" w:cs="Tahoma"/>
          <w:lang w:val="mk-MK"/>
        </w:rPr>
        <w:t xml:space="preserve">имотот кој е даден како обезбедување на обврската, ако истовремено не се пренесува и обврската и </w:t>
      </w:r>
      <w:r w:rsidRPr="00936DEC">
        <w:rPr>
          <w:rFonts w:ascii="Tahoma" w:hAnsi="Tahoma" w:cs="Tahoma"/>
          <w:lang w:val="mk-MK"/>
        </w:rPr>
        <w:t>користа од обезбедувањето</w:t>
      </w:r>
      <w:r w:rsidR="003715B4" w:rsidRPr="00936DEC">
        <w:rPr>
          <w:rFonts w:ascii="Tahoma" w:hAnsi="Tahoma" w:cs="Tahoma"/>
          <w:lang w:val="mk-MK"/>
        </w:rPr>
        <w:t>;</w:t>
      </w:r>
    </w:p>
    <w:p w14:paraId="4B0349F8" w14:textId="77777777" w:rsidR="00DA5F67" w:rsidRPr="00936DEC" w:rsidRDefault="003F2D52">
      <w:pPr>
        <w:pStyle w:val="ListParagraph"/>
        <w:numPr>
          <w:ilvl w:val="0"/>
          <w:numId w:val="34"/>
        </w:numPr>
        <w:tabs>
          <w:tab w:val="left" w:pos="4935"/>
        </w:tabs>
        <w:jc w:val="both"/>
        <w:rPr>
          <w:rFonts w:ascii="Tahoma" w:hAnsi="Tahoma" w:cs="Tahoma"/>
          <w:lang w:val="mk-MK"/>
        </w:rPr>
      </w:pPr>
      <w:r w:rsidRPr="00936DEC">
        <w:rPr>
          <w:rFonts w:ascii="Tahoma" w:hAnsi="Tahoma" w:cs="Tahoma"/>
          <w:lang w:val="mk-MK"/>
        </w:rPr>
        <w:t>да изврши пренос на</w:t>
      </w:r>
      <w:r w:rsidR="003715B4" w:rsidRPr="00936DEC">
        <w:rPr>
          <w:rFonts w:ascii="Tahoma" w:hAnsi="Tahoma" w:cs="Tahoma"/>
          <w:lang w:val="mk-MK"/>
        </w:rPr>
        <w:t xml:space="preserve"> обезбедени</w:t>
      </w:r>
      <w:r w:rsidR="00F901ED" w:rsidRPr="00936DEC">
        <w:rPr>
          <w:rFonts w:ascii="Tahoma" w:hAnsi="Tahoma" w:cs="Tahoma"/>
          <w:lang w:val="mk-MK"/>
        </w:rPr>
        <w:t>те</w:t>
      </w:r>
      <w:r w:rsidR="003715B4" w:rsidRPr="00936DEC">
        <w:rPr>
          <w:rFonts w:ascii="Tahoma" w:hAnsi="Tahoma" w:cs="Tahoma"/>
          <w:lang w:val="mk-MK"/>
        </w:rPr>
        <w:t xml:space="preserve"> обврски, ако истовремено не се пренесува </w:t>
      </w:r>
      <w:r w:rsidRPr="00936DEC">
        <w:rPr>
          <w:rFonts w:ascii="Tahoma" w:hAnsi="Tahoma" w:cs="Tahoma"/>
          <w:lang w:val="mk-MK"/>
        </w:rPr>
        <w:t>и користа од обезбедувањето;</w:t>
      </w:r>
    </w:p>
    <w:p w14:paraId="58397F0B" w14:textId="77777777" w:rsidR="003F2D52" w:rsidRPr="00936DEC" w:rsidRDefault="003F2D52">
      <w:pPr>
        <w:pStyle w:val="ListParagraph"/>
        <w:numPr>
          <w:ilvl w:val="0"/>
          <w:numId w:val="34"/>
        </w:numPr>
        <w:tabs>
          <w:tab w:val="left" w:pos="4935"/>
        </w:tabs>
        <w:jc w:val="both"/>
        <w:rPr>
          <w:rFonts w:ascii="Tahoma" w:hAnsi="Tahoma" w:cs="Tahoma"/>
          <w:lang w:val="mk-MK"/>
        </w:rPr>
      </w:pPr>
      <w:r w:rsidRPr="00936DEC">
        <w:rPr>
          <w:rFonts w:ascii="Tahoma" w:hAnsi="Tahoma" w:cs="Tahoma"/>
          <w:lang w:val="mk-MK"/>
        </w:rPr>
        <w:t>да изврши пренос на користа од обезбедувањето, ако истовремено не се пренес</w:t>
      </w:r>
      <w:r w:rsidR="00BA2E9D" w:rsidRPr="00936DEC">
        <w:rPr>
          <w:rFonts w:ascii="Tahoma" w:hAnsi="Tahoma" w:cs="Tahoma"/>
          <w:lang w:val="mk-MK"/>
        </w:rPr>
        <w:t>ува</w:t>
      </w:r>
      <w:r w:rsidRPr="00936DEC">
        <w:rPr>
          <w:rFonts w:ascii="Tahoma" w:hAnsi="Tahoma" w:cs="Tahoma"/>
          <w:lang w:val="mk-MK"/>
        </w:rPr>
        <w:t xml:space="preserve"> и обезбедената обврска;</w:t>
      </w:r>
    </w:p>
    <w:p w14:paraId="30CB9B91" w14:textId="77777777" w:rsidR="003F2D52" w:rsidRPr="00936DEC" w:rsidRDefault="003F2D52">
      <w:pPr>
        <w:pStyle w:val="ListParagraph"/>
        <w:numPr>
          <w:ilvl w:val="0"/>
          <w:numId w:val="34"/>
        </w:numPr>
        <w:tabs>
          <w:tab w:val="left" w:pos="4935"/>
        </w:tabs>
        <w:jc w:val="both"/>
        <w:rPr>
          <w:rFonts w:ascii="Tahoma" w:hAnsi="Tahoma" w:cs="Tahoma"/>
          <w:lang w:val="mk-MK"/>
        </w:rPr>
      </w:pPr>
      <w:r w:rsidRPr="00936DEC">
        <w:rPr>
          <w:rFonts w:ascii="Tahoma" w:hAnsi="Tahoma" w:cs="Tahoma"/>
          <w:lang w:val="mk-MK"/>
        </w:rPr>
        <w:t>да го менува или раскине договорот за финансиск</w:t>
      </w:r>
      <w:r w:rsidR="00446863" w:rsidRPr="00936DEC">
        <w:rPr>
          <w:rFonts w:ascii="Tahoma" w:hAnsi="Tahoma" w:cs="Tahoma"/>
          <w:lang w:val="mk-MK"/>
        </w:rPr>
        <w:t>о обезбедување</w:t>
      </w:r>
      <w:r w:rsidRPr="00936DEC">
        <w:rPr>
          <w:rFonts w:ascii="Tahoma" w:hAnsi="Tahoma" w:cs="Tahoma"/>
          <w:lang w:val="mk-MK"/>
        </w:rPr>
        <w:t xml:space="preserve"> со </w:t>
      </w:r>
      <w:r w:rsidR="00446863" w:rsidRPr="00936DEC">
        <w:rPr>
          <w:rFonts w:ascii="Tahoma" w:hAnsi="Tahoma" w:cs="Tahoma"/>
          <w:lang w:val="mk-MK"/>
        </w:rPr>
        <w:t xml:space="preserve">заложно </w:t>
      </w:r>
      <w:r w:rsidRPr="00936DEC">
        <w:rPr>
          <w:rFonts w:ascii="Tahoma" w:hAnsi="Tahoma" w:cs="Tahoma"/>
          <w:lang w:val="mk-MK"/>
        </w:rPr>
        <w:t>право</w:t>
      </w:r>
      <w:r w:rsidR="00BA2E9D" w:rsidRPr="00936DEC">
        <w:rPr>
          <w:rFonts w:ascii="Tahoma" w:hAnsi="Tahoma" w:cs="Tahoma"/>
          <w:lang w:val="mk-MK"/>
        </w:rPr>
        <w:t xml:space="preserve"> </w:t>
      </w:r>
      <w:r w:rsidRPr="00936DEC">
        <w:rPr>
          <w:rFonts w:ascii="Tahoma" w:hAnsi="Tahoma" w:cs="Tahoma"/>
          <w:lang w:val="mk-MK"/>
        </w:rPr>
        <w:t>ако како резултат на тоа обврската престанува да биде обезбедена.</w:t>
      </w:r>
    </w:p>
    <w:p w14:paraId="0E1BE9F6" w14:textId="77777777" w:rsidR="00BA2E9D" w:rsidRPr="00936DEC" w:rsidRDefault="005C22E6" w:rsidP="00642F66">
      <w:pPr>
        <w:pStyle w:val="ListParagraph"/>
        <w:numPr>
          <w:ilvl w:val="0"/>
          <w:numId w:val="95"/>
        </w:numPr>
        <w:tabs>
          <w:tab w:val="left" w:pos="1134"/>
        </w:tabs>
        <w:ind w:left="0" w:firstLine="720"/>
        <w:jc w:val="both"/>
        <w:rPr>
          <w:rFonts w:ascii="Tahoma" w:hAnsi="Tahoma" w:cs="Tahoma"/>
          <w:lang w:val="mk-MK"/>
        </w:rPr>
      </w:pPr>
      <w:r w:rsidRPr="00936DEC">
        <w:rPr>
          <w:rFonts w:ascii="Tahoma" w:hAnsi="Tahoma" w:cs="Tahoma"/>
          <w:lang w:val="mk-MK"/>
        </w:rPr>
        <w:t>Народната банка не може да изврши делумен пренос на правата и обврските кои</w:t>
      </w:r>
      <w:r w:rsidR="00ED6738" w:rsidRPr="00936DEC">
        <w:rPr>
          <w:rFonts w:ascii="Tahoma" w:hAnsi="Tahoma" w:cs="Tahoma"/>
          <w:lang w:val="mk-MK"/>
        </w:rPr>
        <w:t>што</w:t>
      </w:r>
      <w:r w:rsidRPr="00936DEC">
        <w:rPr>
          <w:rFonts w:ascii="Tahoma" w:hAnsi="Tahoma" w:cs="Tahoma"/>
          <w:lang w:val="mk-MK"/>
        </w:rPr>
        <w:t xml:space="preserve"> се предмет на договор за структурирано финансирање или делумен пренос на </w:t>
      </w:r>
      <w:r w:rsidR="003A43CF" w:rsidRPr="00936DEC">
        <w:rPr>
          <w:rFonts w:ascii="Tahoma" w:hAnsi="Tahoma" w:cs="Tahoma"/>
          <w:lang w:val="mk-MK"/>
        </w:rPr>
        <w:t>по</w:t>
      </w:r>
      <w:r w:rsidR="00B747C3" w:rsidRPr="00936DEC">
        <w:rPr>
          <w:rFonts w:ascii="Tahoma" w:hAnsi="Tahoma" w:cs="Tahoma"/>
          <w:lang w:val="mk-MK"/>
        </w:rPr>
        <w:t>к</w:t>
      </w:r>
      <w:r w:rsidR="003A43CF" w:rsidRPr="00936DEC">
        <w:rPr>
          <w:rFonts w:ascii="Tahoma" w:hAnsi="Tahoma" w:cs="Tahoma"/>
          <w:lang w:val="mk-MK"/>
        </w:rPr>
        <w:t>р</w:t>
      </w:r>
      <w:r w:rsidR="00B747C3" w:rsidRPr="00936DEC">
        <w:rPr>
          <w:rFonts w:ascii="Tahoma" w:hAnsi="Tahoma" w:cs="Tahoma"/>
          <w:lang w:val="mk-MK"/>
        </w:rPr>
        <w:t>иените обврзници</w:t>
      </w:r>
      <w:r w:rsidRPr="00936DEC">
        <w:rPr>
          <w:rFonts w:ascii="Tahoma" w:hAnsi="Tahoma" w:cs="Tahoma"/>
          <w:lang w:val="mk-MK"/>
        </w:rPr>
        <w:t xml:space="preserve">, ниту може да ги менува или раскинува </w:t>
      </w:r>
      <w:r w:rsidR="00BA2E9D" w:rsidRPr="00936DEC">
        <w:rPr>
          <w:rFonts w:ascii="Tahoma" w:hAnsi="Tahoma" w:cs="Tahoma"/>
          <w:lang w:val="mk-MK"/>
        </w:rPr>
        <w:t>правата и обврските кои</w:t>
      </w:r>
      <w:r w:rsidR="00ED6738" w:rsidRPr="00936DEC">
        <w:rPr>
          <w:rFonts w:ascii="Tahoma" w:hAnsi="Tahoma" w:cs="Tahoma"/>
          <w:lang w:val="mk-MK"/>
        </w:rPr>
        <w:t>што</w:t>
      </w:r>
      <w:r w:rsidR="00BA2E9D" w:rsidRPr="00936DEC">
        <w:rPr>
          <w:rFonts w:ascii="Tahoma" w:hAnsi="Tahoma" w:cs="Tahoma"/>
          <w:lang w:val="mk-MK"/>
        </w:rPr>
        <w:t xml:space="preserve"> произлегуваат од нив.</w:t>
      </w:r>
    </w:p>
    <w:p w14:paraId="5FEB4580" w14:textId="2C8DCD54" w:rsidR="00B3102C" w:rsidRPr="00936DEC" w:rsidRDefault="00B3102C" w:rsidP="00642F66">
      <w:pPr>
        <w:pStyle w:val="ListParagraph"/>
        <w:numPr>
          <w:ilvl w:val="0"/>
          <w:numId w:val="95"/>
        </w:numPr>
        <w:tabs>
          <w:tab w:val="left" w:pos="1134"/>
        </w:tabs>
        <w:ind w:left="0" w:firstLine="720"/>
        <w:jc w:val="both"/>
        <w:rPr>
          <w:rFonts w:ascii="Tahoma" w:hAnsi="Tahoma" w:cs="Tahoma"/>
          <w:lang w:val="mk-MK"/>
        </w:rPr>
      </w:pPr>
      <w:r w:rsidRPr="00936DEC">
        <w:rPr>
          <w:rFonts w:ascii="Tahoma" w:hAnsi="Tahoma" w:cs="Tahoma"/>
          <w:lang w:val="mk-MK"/>
        </w:rPr>
        <w:t>По исклучок од ставовите (</w:t>
      </w:r>
      <w:r w:rsidR="00EE6887" w:rsidRPr="00936DEC">
        <w:rPr>
          <w:rFonts w:ascii="Tahoma" w:hAnsi="Tahoma" w:cs="Tahoma"/>
        </w:rPr>
        <w:t>3</w:t>
      </w:r>
      <w:r w:rsidRPr="00936DEC">
        <w:rPr>
          <w:rFonts w:ascii="Tahoma" w:hAnsi="Tahoma" w:cs="Tahoma"/>
          <w:lang w:val="mk-MK"/>
        </w:rPr>
        <w:t>), (</w:t>
      </w:r>
      <w:r w:rsidR="00EE6887" w:rsidRPr="00936DEC">
        <w:rPr>
          <w:rFonts w:ascii="Tahoma" w:hAnsi="Tahoma" w:cs="Tahoma"/>
        </w:rPr>
        <w:t>4</w:t>
      </w:r>
      <w:r w:rsidRPr="00936DEC">
        <w:rPr>
          <w:rFonts w:ascii="Tahoma" w:hAnsi="Tahoma" w:cs="Tahoma"/>
          <w:lang w:val="mk-MK"/>
        </w:rPr>
        <w:t>)</w:t>
      </w:r>
      <w:r w:rsidR="00394350" w:rsidRPr="00936DEC">
        <w:rPr>
          <w:rFonts w:ascii="Tahoma" w:hAnsi="Tahoma" w:cs="Tahoma"/>
          <w:lang w:val="mk-MK"/>
        </w:rPr>
        <w:t>,</w:t>
      </w:r>
      <w:r w:rsidRPr="00936DEC">
        <w:rPr>
          <w:rFonts w:ascii="Tahoma" w:hAnsi="Tahoma" w:cs="Tahoma"/>
          <w:lang w:val="mk-MK"/>
        </w:rPr>
        <w:t xml:space="preserve"> (</w:t>
      </w:r>
      <w:r w:rsidR="00EE6887" w:rsidRPr="00936DEC">
        <w:rPr>
          <w:rFonts w:ascii="Tahoma" w:hAnsi="Tahoma" w:cs="Tahoma"/>
        </w:rPr>
        <w:t>5</w:t>
      </w:r>
      <w:r w:rsidRPr="00936DEC">
        <w:rPr>
          <w:rFonts w:ascii="Tahoma" w:hAnsi="Tahoma" w:cs="Tahoma"/>
          <w:lang w:val="mk-MK"/>
        </w:rPr>
        <w:t xml:space="preserve">) </w:t>
      </w:r>
      <w:r w:rsidR="00394350" w:rsidRPr="00936DEC">
        <w:rPr>
          <w:rFonts w:ascii="Tahoma" w:hAnsi="Tahoma" w:cs="Tahoma"/>
          <w:lang w:val="mk-MK"/>
        </w:rPr>
        <w:t xml:space="preserve">и (6) </w:t>
      </w:r>
      <w:r w:rsidR="00273B95" w:rsidRPr="00936DEC">
        <w:rPr>
          <w:rFonts w:ascii="Tahoma" w:hAnsi="Tahoma" w:cs="Tahoma"/>
          <w:lang w:val="mk-MK"/>
        </w:rPr>
        <w:t>на овој член</w:t>
      </w:r>
      <w:r w:rsidRPr="00936DEC">
        <w:rPr>
          <w:rFonts w:ascii="Tahoma" w:hAnsi="Tahoma" w:cs="Tahoma"/>
          <w:lang w:val="mk-MK"/>
        </w:rPr>
        <w:t xml:space="preserve">, заради обезбедување достапност на </w:t>
      </w:r>
      <w:r w:rsidR="00FB3569" w:rsidRPr="00936DEC">
        <w:rPr>
          <w:rFonts w:ascii="Tahoma" w:hAnsi="Tahoma" w:cs="Tahoma"/>
          <w:lang w:val="mk-MK"/>
        </w:rPr>
        <w:t>покриените депозити</w:t>
      </w:r>
      <w:r w:rsidRPr="00936DEC">
        <w:rPr>
          <w:rFonts w:ascii="Tahoma" w:hAnsi="Tahoma" w:cs="Tahoma"/>
          <w:lang w:val="mk-MK"/>
        </w:rPr>
        <w:t xml:space="preserve"> Народната банка може:</w:t>
      </w:r>
    </w:p>
    <w:p w14:paraId="5FD6361C" w14:textId="556E1ED9" w:rsidR="00B3102C" w:rsidRPr="00936DEC" w:rsidRDefault="00B3102C">
      <w:pPr>
        <w:pStyle w:val="ListParagraph"/>
        <w:numPr>
          <w:ilvl w:val="0"/>
          <w:numId w:val="35"/>
        </w:numPr>
        <w:tabs>
          <w:tab w:val="left" w:pos="4935"/>
        </w:tabs>
        <w:jc w:val="both"/>
        <w:rPr>
          <w:rFonts w:ascii="Tahoma" w:hAnsi="Tahoma" w:cs="Tahoma"/>
          <w:lang w:val="mk-MK"/>
        </w:rPr>
      </w:pPr>
      <w:r w:rsidRPr="00936DEC">
        <w:rPr>
          <w:rFonts w:ascii="Tahoma" w:hAnsi="Tahoma" w:cs="Tahoma"/>
          <w:lang w:val="mk-MK"/>
        </w:rPr>
        <w:t xml:space="preserve">да ги пренесе </w:t>
      </w:r>
      <w:r w:rsidR="00FB3569" w:rsidRPr="00936DEC">
        <w:rPr>
          <w:rFonts w:ascii="Tahoma" w:hAnsi="Tahoma" w:cs="Tahoma"/>
          <w:lang w:val="mk-MK"/>
        </w:rPr>
        <w:t>покриените депозити</w:t>
      </w:r>
      <w:r w:rsidRPr="00936DEC">
        <w:rPr>
          <w:rFonts w:ascii="Tahoma" w:hAnsi="Tahoma" w:cs="Tahoma"/>
          <w:lang w:val="mk-MK"/>
        </w:rPr>
        <w:t xml:space="preserve"> кои</w:t>
      </w:r>
      <w:r w:rsidR="00ED6738" w:rsidRPr="00936DEC">
        <w:rPr>
          <w:rFonts w:ascii="Tahoma" w:hAnsi="Tahoma" w:cs="Tahoma"/>
          <w:lang w:val="mk-MK"/>
        </w:rPr>
        <w:t>што</w:t>
      </w:r>
      <w:r w:rsidRPr="00936DEC">
        <w:rPr>
          <w:rFonts w:ascii="Tahoma" w:hAnsi="Tahoma" w:cs="Tahoma"/>
          <w:lang w:val="mk-MK"/>
        </w:rPr>
        <w:t xml:space="preserve"> се предмет на кој било од договорите и аранжманите од ставовите (</w:t>
      </w:r>
      <w:r w:rsidR="00EE6887" w:rsidRPr="00936DEC">
        <w:rPr>
          <w:rFonts w:ascii="Tahoma" w:hAnsi="Tahoma" w:cs="Tahoma"/>
        </w:rPr>
        <w:t>3</w:t>
      </w:r>
      <w:r w:rsidRPr="00936DEC">
        <w:rPr>
          <w:rFonts w:ascii="Tahoma" w:hAnsi="Tahoma" w:cs="Tahoma"/>
          <w:lang w:val="mk-MK"/>
        </w:rPr>
        <w:t>), (</w:t>
      </w:r>
      <w:r w:rsidR="00EE6887" w:rsidRPr="00936DEC">
        <w:rPr>
          <w:rFonts w:ascii="Tahoma" w:hAnsi="Tahoma" w:cs="Tahoma"/>
        </w:rPr>
        <w:t>4</w:t>
      </w:r>
      <w:r w:rsidRPr="00936DEC">
        <w:rPr>
          <w:rFonts w:ascii="Tahoma" w:hAnsi="Tahoma" w:cs="Tahoma"/>
          <w:lang w:val="mk-MK"/>
        </w:rPr>
        <w:t>)</w:t>
      </w:r>
      <w:r w:rsidR="00394350" w:rsidRPr="00936DEC">
        <w:rPr>
          <w:rFonts w:ascii="Tahoma" w:hAnsi="Tahoma" w:cs="Tahoma"/>
          <w:lang w:val="mk-MK"/>
        </w:rPr>
        <w:t xml:space="preserve">, </w:t>
      </w:r>
      <w:r w:rsidRPr="00936DEC">
        <w:rPr>
          <w:rFonts w:ascii="Tahoma" w:hAnsi="Tahoma" w:cs="Tahoma"/>
          <w:lang w:val="mk-MK"/>
        </w:rPr>
        <w:t>(</w:t>
      </w:r>
      <w:r w:rsidR="00EE6887" w:rsidRPr="00936DEC">
        <w:rPr>
          <w:rFonts w:ascii="Tahoma" w:hAnsi="Tahoma" w:cs="Tahoma"/>
        </w:rPr>
        <w:t>5</w:t>
      </w:r>
      <w:r w:rsidRPr="00936DEC">
        <w:rPr>
          <w:rFonts w:ascii="Tahoma" w:hAnsi="Tahoma" w:cs="Tahoma"/>
          <w:lang w:val="mk-MK"/>
        </w:rPr>
        <w:t>)</w:t>
      </w:r>
      <w:r w:rsidR="00394350" w:rsidRPr="00936DEC">
        <w:rPr>
          <w:rFonts w:ascii="Tahoma" w:hAnsi="Tahoma" w:cs="Tahoma"/>
          <w:lang w:val="mk-MK"/>
        </w:rPr>
        <w:t xml:space="preserve"> и (6)</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без истовремено да пренесе други средства, права и обврски кои</w:t>
      </w:r>
      <w:r w:rsidR="00ED6738" w:rsidRPr="00936DEC">
        <w:rPr>
          <w:rFonts w:ascii="Tahoma" w:hAnsi="Tahoma" w:cs="Tahoma"/>
          <w:lang w:val="mk-MK"/>
        </w:rPr>
        <w:t>што</w:t>
      </w:r>
      <w:r w:rsidRPr="00936DEC">
        <w:rPr>
          <w:rFonts w:ascii="Tahoma" w:hAnsi="Tahoma" w:cs="Tahoma"/>
          <w:lang w:val="mk-MK"/>
        </w:rPr>
        <w:t xml:space="preserve"> се предмет на истиот договор; и</w:t>
      </w:r>
    </w:p>
    <w:p w14:paraId="37E6BE9E" w14:textId="7725F82E" w:rsidR="00B3102C" w:rsidRPr="00936DEC" w:rsidRDefault="00B3102C">
      <w:pPr>
        <w:pStyle w:val="ListParagraph"/>
        <w:numPr>
          <w:ilvl w:val="0"/>
          <w:numId w:val="35"/>
        </w:numPr>
        <w:tabs>
          <w:tab w:val="left" w:pos="4935"/>
        </w:tabs>
        <w:jc w:val="both"/>
        <w:rPr>
          <w:rFonts w:ascii="Tahoma" w:hAnsi="Tahoma" w:cs="Tahoma"/>
          <w:lang w:val="mk-MK"/>
        </w:rPr>
      </w:pPr>
      <w:r w:rsidRPr="00936DEC">
        <w:rPr>
          <w:rFonts w:ascii="Tahoma" w:hAnsi="Tahoma" w:cs="Tahoma"/>
          <w:lang w:val="mk-MK"/>
        </w:rPr>
        <w:t xml:space="preserve">да </w:t>
      </w:r>
      <w:r w:rsidR="00465D6E" w:rsidRPr="00936DEC">
        <w:rPr>
          <w:rFonts w:ascii="Tahoma" w:hAnsi="Tahoma" w:cs="Tahoma"/>
          <w:lang w:val="mk-MK"/>
        </w:rPr>
        <w:t xml:space="preserve">ги пренесе, измени или поништи тие средства, права или обврски без истовремено да ги пренесе </w:t>
      </w:r>
      <w:r w:rsidR="00FB3569" w:rsidRPr="00936DEC">
        <w:rPr>
          <w:rFonts w:ascii="Tahoma" w:hAnsi="Tahoma" w:cs="Tahoma"/>
          <w:lang w:val="mk-MK"/>
        </w:rPr>
        <w:t>покриените депозити</w:t>
      </w:r>
      <w:r w:rsidR="00465D6E" w:rsidRPr="00936DEC">
        <w:rPr>
          <w:rFonts w:ascii="Tahoma" w:hAnsi="Tahoma" w:cs="Tahoma"/>
          <w:lang w:val="mk-MK"/>
        </w:rPr>
        <w:t xml:space="preserve">. </w:t>
      </w:r>
    </w:p>
    <w:p w14:paraId="2A2B8333" w14:textId="21C6E111" w:rsidR="00D14CF6" w:rsidRPr="00936DEC" w:rsidRDefault="00A95C63" w:rsidP="00642F66">
      <w:pPr>
        <w:pStyle w:val="ListParagraph"/>
        <w:numPr>
          <w:ilvl w:val="0"/>
          <w:numId w:val="95"/>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ED6738" w:rsidRPr="00936DEC">
        <w:rPr>
          <w:rFonts w:ascii="Tahoma" w:hAnsi="Tahoma" w:cs="Tahoma"/>
          <w:lang w:val="mk-MK"/>
        </w:rPr>
        <w:t xml:space="preserve">со подзаконски акт </w:t>
      </w:r>
      <w:r w:rsidR="00D14CF6" w:rsidRPr="00936DEC">
        <w:rPr>
          <w:rFonts w:ascii="Tahoma" w:hAnsi="Tahoma" w:cs="Tahoma"/>
          <w:lang w:val="mk-MK"/>
        </w:rPr>
        <w:t xml:space="preserve">подетално ги определува </w:t>
      </w:r>
      <w:r w:rsidR="00D55348" w:rsidRPr="00936DEC">
        <w:rPr>
          <w:rFonts w:ascii="Tahoma" w:hAnsi="Tahoma" w:cs="Tahoma"/>
          <w:lang w:val="mk-MK"/>
        </w:rPr>
        <w:t>видовите договори, аранжмани и инструменти кои</w:t>
      </w:r>
      <w:r w:rsidR="00ED6738" w:rsidRPr="00936DEC">
        <w:rPr>
          <w:rFonts w:ascii="Tahoma" w:hAnsi="Tahoma" w:cs="Tahoma"/>
          <w:lang w:val="mk-MK"/>
        </w:rPr>
        <w:t>што</w:t>
      </w:r>
      <w:r w:rsidR="00D55348" w:rsidRPr="00936DEC">
        <w:rPr>
          <w:rFonts w:ascii="Tahoma" w:hAnsi="Tahoma" w:cs="Tahoma"/>
          <w:lang w:val="mk-MK"/>
        </w:rPr>
        <w:t xml:space="preserve"> се </w:t>
      </w:r>
      <w:r w:rsidR="00F23176" w:rsidRPr="00936DEC">
        <w:rPr>
          <w:rFonts w:ascii="Tahoma" w:hAnsi="Tahoma" w:cs="Tahoma"/>
          <w:lang w:val="mk-MK"/>
        </w:rPr>
        <w:t>предмет на заштита во согласност со</w:t>
      </w:r>
      <w:r w:rsidR="00D55348" w:rsidRPr="00936DEC">
        <w:rPr>
          <w:rFonts w:ascii="Tahoma" w:hAnsi="Tahoma" w:cs="Tahoma"/>
          <w:lang w:val="mk-MK"/>
        </w:rPr>
        <w:t xml:space="preserve"> ставот (1) на овој член.</w:t>
      </w:r>
    </w:p>
    <w:p w14:paraId="62550029" w14:textId="77777777" w:rsidR="003746B5" w:rsidRPr="00936DEC" w:rsidRDefault="003746B5">
      <w:pPr>
        <w:pStyle w:val="ListParagraph"/>
        <w:tabs>
          <w:tab w:val="left" w:pos="4935"/>
        </w:tabs>
        <w:ind w:left="1515"/>
        <w:jc w:val="both"/>
        <w:rPr>
          <w:rFonts w:ascii="Tahoma" w:hAnsi="Tahoma" w:cs="Tahoma"/>
          <w:lang w:val="mk-MK"/>
        </w:rPr>
      </w:pPr>
    </w:p>
    <w:p w14:paraId="71F40D6B" w14:textId="77777777" w:rsidR="003746B5" w:rsidRPr="00936DEC" w:rsidRDefault="003746B5">
      <w:pPr>
        <w:jc w:val="center"/>
        <w:rPr>
          <w:rFonts w:ascii="Tahoma" w:hAnsi="Tahoma" w:cs="Tahoma"/>
          <w:b/>
          <w:lang w:val="mk-MK"/>
        </w:rPr>
      </w:pPr>
      <w:r w:rsidRPr="00936DEC">
        <w:rPr>
          <w:rFonts w:ascii="Tahoma" w:hAnsi="Tahoma" w:cs="Tahoma"/>
          <w:b/>
          <w:lang w:val="mk-MK"/>
        </w:rPr>
        <w:t>Заштита на системите на тргување, клиринг и порамнување при делумни преноси</w:t>
      </w:r>
    </w:p>
    <w:p w14:paraId="3AB3AA9F" w14:textId="77777777" w:rsidR="00DF4568" w:rsidRPr="00936DEC" w:rsidRDefault="003746B5">
      <w:pPr>
        <w:tabs>
          <w:tab w:val="left" w:pos="4935"/>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64</w:t>
      </w:r>
    </w:p>
    <w:p w14:paraId="19A56D35" w14:textId="77777777" w:rsidR="003746B5" w:rsidRPr="00936DEC" w:rsidRDefault="003746B5">
      <w:pPr>
        <w:tabs>
          <w:tab w:val="left" w:pos="4935"/>
        </w:tabs>
        <w:jc w:val="center"/>
        <w:rPr>
          <w:rFonts w:ascii="Tahoma" w:hAnsi="Tahoma" w:cs="Tahoma"/>
        </w:rPr>
      </w:pPr>
    </w:p>
    <w:p w14:paraId="7A5B3CC1" w14:textId="77777777" w:rsidR="00B24EF9" w:rsidRPr="00936DEC" w:rsidRDefault="00465D6E" w:rsidP="00642F66">
      <w:pPr>
        <w:pStyle w:val="ListParagraph"/>
        <w:numPr>
          <w:ilvl w:val="0"/>
          <w:numId w:val="96"/>
        </w:numPr>
        <w:tabs>
          <w:tab w:val="left" w:pos="1134"/>
        </w:tabs>
        <w:ind w:left="0" w:firstLine="720"/>
        <w:jc w:val="both"/>
        <w:rPr>
          <w:rFonts w:ascii="Tahoma" w:hAnsi="Tahoma" w:cs="Tahoma"/>
          <w:lang w:val="mk-MK"/>
        </w:rPr>
      </w:pPr>
      <w:r w:rsidRPr="00936DEC">
        <w:rPr>
          <w:rFonts w:ascii="Tahoma" w:hAnsi="Tahoma" w:cs="Tahoma"/>
          <w:lang w:val="mk-MK"/>
        </w:rPr>
        <w:t xml:space="preserve">Примената на инструментите за решавање на банка </w:t>
      </w:r>
      <w:r w:rsidR="00B24EF9" w:rsidRPr="00936DEC">
        <w:rPr>
          <w:rFonts w:ascii="Tahoma" w:hAnsi="Tahoma" w:cs="Tahoma"/>
          <w:lang w:val="mk-MK"/>
        </w:rPr>
        <w:t xml:space="preserve">не смее да влијае на работата и правилата на системите уредени со прописите со кои се регулира конечноста на порамнувањата во платните системи и системите на порамнување на хартии од вредност, </w:t>
      </w:r>
      <w:r w:rsidR="005465DA" w:rsidRPr="00936DEC">
        <w:rPr>
          <w:rFonts w:ascii="Tahoma" w:hAnsi="Tahoma" w:cs="Tahoma"/>
          <w:lang w:val="mk-MK"/>
        </w:rPr>
        <w:t>во случаите кога</w:t>
      </w:r>
      <w:r w:rsidR="0080005B" w:rsidRPr="00936DEC">
        <w:rPr>
          <w:rFonts w:ascii="Tahoma" w:hAnsi="Tahoma" w:cs="Tahoma"/>
          <w:lang w:val="mk-MK"/>
        </w:rPr>
        <w:t xml:space="preserve"> Народната банка</w:t>
      </w:r>
      <w:r w:rsidR="00B24EF9" w:rsidRPr="00936DEC">
        <w:rPr>
          <w:rFonts w:ascii="Tahoma" w:hAnsi="Tahoma" w:cs="Tahoma"/>
          <w:lang w:val="mk-MK"/>
        </w:rPr>
        <w:t>:</w:t>
      </w:r>
    </w:p>
    <w:p w14:paraId="1936A24A" w14:textId="77777777" w:rsidR="00B24EF9" w:rsidRPr="00936DEC" w:rsidRDefault="005465DA" w:rsidP="004262FD">
      <w:pPr>
        <w:pStyle w:val="ListParagraph"/>
        <w:numPr>
          <w:ilvl w:val="0"/>
          <w:numId w:val="47"/>
        </w:numPr>
        <w:tabs>
          <w:tab w:val="left" w:pos="4935"/>
        </w:tabs>
        <w:ind w:left="1418" w:hanging="425"/>
        <w:jc w:val="both"/>
        <w:rPr>
          <w:rFonts w:ascii="Tahoma" w:hAnsi="Tahoma" w:cs="Tahoma"/>
          <w:lang w:val="mk-MK"/>
        </w:rPr>
      </w:pPr>
      <w:r w:rsidRPr="00936DEC">
        <w:rPr>
          <w:rFonts w:ascii="Tahoma" w:hAnsi="Tahoma" w:cs="Tahoma"/>
          <w:lang w:val="mk-MK"/>
        </w:rPr>
        <w:t>врши делумен пренос на средства, права и обврски од банката којашто се решава на друго лице или</w:t>
      </w:r>
    </w:p>
    <w:p w14:paraId="5FFCB331" w14:textId="77777777" w:rsidR="00465D6E" w:rsidRPr="00936DEC" w:rsidRDefault="00B24EF9" w:rsidP="004262FD">
      <w:pPr>
        <w:pStyle w:val="ListParagraph"/>
        <w:numPr>
          <w:ilvl w:val="0"/>
          <w:numId w:val="47"/>
        </w:numPr>
        <w:tabs>
          <w:tab w:val="left" w:pos="4935"/>
        </w:tabs>
        <w:ind w:left="1418" w:hanging="425"/>
        <w:jc w:val="both"/>
        <w:rPr>
          <w:rFonts w:ascii="Tahoma" w:hAnsi="Tahoma" w:cs="Tahoma"/>
          <w:lang w:val="mk-MK"/>
        </w:rPr>
      </w:pPr>
      <w:r w:rsidRPr="00936DEC">
        <w:rPr>
          <w:rFonts w:ascii="Tahoma" w:hAnsi="Tahoma" w:cs="Tahoma"/>
          <w:lang w:val="mk-MK"/>
        </w:rPr>
        <w:t xml:space="preserve">со </w:t>
      </w:r>
      <w:r w:rsidR="005465DA" w:rsidRPr="00936DEC">
        <w:rPr>
          <w:rFonts w:ascii="Tahoma" w:hAnsi="Tahoma" w:cs="Tahoma"/>
          <w:lang w:val="mk-MK"/>
        </w:rPr>
        <w:t>примен</w:t>
      </w:r>
      <w:r w:rsidRPr="00936DEC">
        <w:rPr>
          <w:rFonts w:ascii="Tahoma" w:hAnsi="Tahoma" w:cs="Tahoma"/>
          <w:lang w:val="mk-MK"/>
        </w:rPr>
        <w:t>а на дополнителните</w:t>
      </w:r>
      <w:r w:rsidR="005465DA" w:rsidRPr="00936DEC">
        <w:rPr>
          <w:rFonts w:ascii="Tahoma" w:hAnsi="Tahoma" w:cs="Tahoma"/>
          <w:lang w:val="mk-MK"/>
        </w:rPr>
        <w:t xml:space="preserve"> овластувањ</w:t>
      </w:r>
      <w:r w:rsidRPr="00936DEC">
        <w:rPr>
          <w:rFonts w:ascii="Tahoma" w:hAnsi="Tahoma" w:cs="Tahoma"/>
          <w:lang w:val="mk-MK"/>
        </w:rPr>
        <w:t>а го раскинува договорот или ги менува условите од договорот склучен од банката којашто се решава или обезбедува друштвото примач да стапи на нејзино место како договорна страна</w:t>
      </w:r>
      <w:r w:rsidR="00465D6E" w:rsidRPr="00936DEC">
        <w:rPr>
          <w:rFonts w:ascii="Tahoma" w:hAnsi="Tahoma" w:cs="Tahoma"/>
          <w:lang w:val="mk-MK"/>
        </w:rPr>
        <w:t>.</w:t>
      </w:r>
    </w:p>
    <w:p w14:paraId="7C73557C" w14:textId="2DC2315D" w:rsidR="001442C5" w:rsidRPr="00936DEC" w:rsidRDefault="001442C5" w:rsidP="00642F66">
      <w:pPr>
        <w:pStyle w:val="ListParagraph"/>
        <w:numPr>
          <w:ilvl w:val="0"/>
          <w:numId w:val="96"/>
        </w:numPr>
        <w:tabs>
          <w:tab w:val="left" w:pos="1134"/>
        </w:tabs>
        <w:ind w:left="0" w:firstLine="720"/>
        <w:jc w:val="both"/>
        <w:rPr>
          <w:rFonts w:ascii="Tahoma" w:hAnsi="Tahoma" w:cs="Tahoma"/>
          <w:lang w:val="mk-MK"/>
        </w:rPr>
      </w:pPr>
      <w:r w:rsidRPr="00936DEC">
        <w:rPr>
          <w:rFonts w:ascii="Tahoma" w:hAnsi="Tahoma" w:cs="Tahoma"/>
          <w:lang w:val="mk-MK"/>
        </w:rPr>
        <w:t xml:space="preserve">Со преносот, измената или раскинувањето од ставот (1) на овој член не </w:t>
      </w:r>
      <w:r w:rsidR="00CE6A61" w:rsidRPr="00936DEC">
        <w:rPr>
          <w:rFonts w:ascii="Tahoma" w:hAnsi="Tahoma" w:cs="Tahoma"/>
          <w:lang w:val="mk-MK"/>
        </w:rPr>
        <w:t xml:space="preserve">смее да </w:t>
      </w:r>
      <w:r w:rsidRPr="00936DEC">
        <w:rPr>
          <w:rFonts w:ascii="Tahoma" w:hAnsi="Tahoma" w:cs="Tahoma"/>
          <w:lang w:val="mk-MK"/>
        </w:rPr>
        <w:t>се отповикува налог за пренос</w:t>
      </w:r>
      <w:r w:rsidR="00AF14DD" w:rsidRPr="00936DEC">
        <w:rPr>
          <w:rFonts w:ascii="Tahoma" w:hAnsi="Tahoma" w:cs="Tahoma"/>
          <w:lang w:val="mk-MK"/>
        </w:rPr>
        <w:t>, не се попречува спроведувањето на налогот за пренос и нетирањето, користењето средства, хартии од вредност и заеми</w:t>
      </w:r>
      <w:r w:rsidR="00DC1F4C" w:rsidRPr="00936DEC">
        <w:rPr>
          <w:rFonts w:ascii="Tahoma" w:hAnsi="Tahoma" w:cs="Tahoma"/>
          <w:lang w:val="mk-MK"/>
        </w:rPr>
        <w:t>,</w:t>
      </w:r>
      <w:r w:rsidR="00AF14DD" w:rsidRPr="00936DEC">
        <w:rPr>
          <w:rFonts w:ascii="Tahoma" w:hAnsi="Tahoma" w:cs="Tahoma"/>
          <w:lang w:val="mk-MK"/>
        </w:rPr>
        <w:t xml:space="preserve"> </w:t>
      </w:r>
      <w:r w:rsidR="00DC1F4C" w:rsidRPr="00936DEC">
        <w:rPr>
          <w:rFonts w:ascii="Tahoma" w:hAnsi="Tahoma" w:cs="Tahoma"/>
          <w:lang w:val="mk-MK"/>
        </w:rPr>
        <w:t>согласно</w:t>
      </w:r>
      <w:r w:rsidRPr="00936DEC">
        <w:rPr>
          <w:rFonts w:ascii="Tahoma" w:hAnsi="Tahoma" w:cs="Tahoma"/>
          <w:lang w:val="mk-MK"/>
        </w:rPr>
        <w:t xml:space="preserve"> </w:t>
      </w:r>
      <w:r w:rsidR="00F4741F" w:rsidRPr="00936DEC">
        <w:rPr>
          <w:rFonts w:ascii="Tahoma" w:hAnsi="Tahoma" w:cs="Tahoma"/>
          <w:lang w:val="mk-MK"/>
        </w:rPr>
        <w:t>закон</w:t>
      </w:r>
    </w:p>
    <w:p w14:paraId="6FA36B75" w14:textId="77777777" w:rsidR="009341B4" w:rsidRPr="00936DEC" w:rsidRDefault="009341B4">
      <w:pPr>
        <w:pStyle w:val="ListParagraph"/>
        <w:tabs>
          <w:tab w:val="left" w:pos="4935"/>
        </w:tabs>
        <w:jc w:val="both"/>
        <w:rPr>
          <w:rFonts w:ascii="Tahoma" w:hAnsi="Tahoma" w:cs="Tahoma"/>
          <w:lang w:val="mk-MK"/>
        </w:rPr>
      </w:pPr>
    </w:p>
    <w:p w14:paraId="6B5E599E" w14:textId="77777777" w:rsidR="003A4FD1" w:rsidRPr="00936DEC" w:rsidRDefault="003A4FD1">
      <w:pPr>
        <w:jc w:val="center"/>
        <w:rPr>
          <w:rFonts w:ascii="Tahoma" w:hAnsi="Tahoma" w:cs="Tahoma"/>
          <w:b/>
        </w:rPr>
      </w:pPr>
      <w:r w:rsidRPr="00936DEC">
        <w:rPr>
          <w:rFonts w:ascii="Tahoma" w:hAnsi="Tahoma" w:cs="Tahoma"/>
          <w:b/>
          <w:lang w:val="mk-MK"/>
        </w:rPr>
        <w:t xml:space="preserve">ГЛАВА </w:t>
      </w:r>
      <w:r w:rsidRPr="00936DEC">
        <w:rPr>
          <w:rFonts w:ascii="Tahoma" w:hAnsi="Tahoma" w:cs="Tahoma"/>
          <w:b/>
        </w:rPr>
        <w:t>VIII</w:t>
      </w:r>
    </w:p>
    <w:p w14:paraId="1DA0F4D1" w14:textId="77777777" w:rsidR="000B11C8" w:rsidRPr="00936DEC" w:rsidRDefault="003D61FA">
      <w:pPr>
        <w:jc w:val="center"/>
        <w:rPr>
          <w:rFonts w:ascii="Tahoma" w:hAnsi="Tahoma" w:cs="Tahoma"/>
          <w:b/>
          <w:lang w:val="mk-MK"/>
        </w:rPr>
      </w:pPr>
      <w:r w:rsidRPr="00936DEC">
        <w:rPr>
          <w:rFonts w:ascii="Tahoma" w:hAnsi="Tahoma" w:cs="Tahoma"/>
          <w:b/>
          <w:lang w:val="mk-MK"/>
        </w:rPr>
        <w:t>ДОВЕРЛИВОСТ</w:t>
      </w:r>
      <w:r w:rsidR="00785F21" w:rsidRPr="00936DEC">
        <w:rPr>
          <w:rFonts w:ascii="Tahoma" w:hAnsi="Tahoma" w:cs="Tahoma"/>
          <w:b/>
          <w:lang w:val="mk-MK"/>
        </w:rPr>
        <w:t>,</w:t>
      </w:r>
      <w:r w:rsidR="00794456" w:rsidRPr="00936DEC">
        <w:rPr>
          <w:rFonts w:ascii="Tahoma" w:hAnsi="Tahoma" w:cs="Tahoma"/>
          <w:b/>
          <w:lang w:val="mk-MK"/>
        </w:rPr>
        <w:t xml:space="preserve"> СОРАБОТКА И</w:t>
      </w:r>
      <w:r w:rsidRPr="00936DEC">
        <w:rPr>
          <w:rFonts w:ascii="Tahoma" w:hAnsi="Tahoma" w:cs="Tahoma"/>
          <w:b/>
          <w:lang w:val="mk-MK"/>
        </w:rPr>
        <w:t xml:space="preserve"> РАЗМЕНА НА ИНФОРМАЦИИ</w:t>
      </w:r>
      <w:r w:rsidR="00794456" w:rsidRPr="00936DEC">
        <w:rPr>
          <w:rFonts w:ascii="Tahoma" w:hAnsi="Tahoma" w:cs="Tahoma"/>
          <w:b/>
          <w:lang w:val="mk-MK"/>
        </w:rPr>
        <w:t>, ПРИЗНАВАЊЕ</w:t>
      </w:r>
      <w:r w:rsidR="00785F21" w:rsidRPr="00936DEC">
        <w:rPr>
          <w:rFonts w:ascii="Tahoma" w:hAnsi="Tahoma" w:cs="Tahoma"/>
          <w:b/>
          <w:lang w:val="mk-MK"/>
        </w:rPr>
        <w:t xml:space="preserve"> И ОДГОВОРНОСТ ЗА ШТЕТА</w:t>
      </w:r>
    </w:p>
    <w:p w14:paraId="42DCB77D" w14:textId="77777777" w:rsidR="003D61FA" w:rsidRPr="00936DEC" w:rsidRDefault="003D61FA">
      <w:pPr>
        <w:pStyle w:val="ListParagraph"/>
        <w:tabs>
          <w:tab w:val="left" w:pos="4935"/>
        </w:tabs>
        <w:jc w:val="center"/>
        <w:rPr>
          <w:rFonts w:ascii="Tahoma" w:hAnsi="Tahoma" w:cs="Tahoma"/>
          <w:b/>
          <w:lang w:val="mk-MK"/>
        </w:rPr>
      </w:pPr>
    </w:p>
    <w:p w14:paraId="28780DC7" w14:textId="77777777" w:rsidR="000B11C8" w:rsidRPr="00936DEC" w:rsidRDefault="000B11C8">
      <w:pPr>
        <w:jc w:val="center"/>
        <w:rPr>
          <w:rFonts w:ascii="Tahoma" w:hAnsi="Tahoma" w:cs="Tahoma"/>
          <w:b/>
          <w:lang w:val="mk-MK"/>
        </w:rPr>
      </w:pPr>
      <w:r w:rsidRPr="00936DEC">
        <w:rPr>
          <w:rFonts w:ascii="Tahoma" w:hAnsi="Tahoma" w:cs="Tahoma"/>
          <w:b/>
          <w:lang w:val="mk-MK"/>
        </w:rPr>
        <w:t>Доверливост</w:t>
      </w:r>
    </w:p>
    <w:p w14:paraId="20B55D31" w14:textId="77777777" w:rsidR="000B11C8" w:rsidRPr="00936DEC" w:rsidRDefault="000B11C8">
      <w:pPr>
        <w:tabs>
          <w:tab w:val="left" w:pos="4935"/>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rPr>
        <w:t>6</w:t>
      </w:r>
      <w:r w:rsidR="00C36395" w:rsidRPr="00936DEC">
        <w:rPr>
          <w:rFonts w:ascii="Tahoma" w:hAnsi="Tahoma" w:cs="Tahoma"/>
          <w:lang w:val="mk-MK"/>
        </w:rPr>
        <w:t>5</w:t>
      </w:r>
    </w:p>
    <w:p w14:paraId="68C4E8BB" w14:textId="77777777" w:rsidR="009749AF" w:rsidRPr="00936DEC" w:rsidRDefault="009749AF">
      <w:pPr>
        <w:tabs>
          <w:tab w:val="left" w:pos="4935"/>
        </w:tabs>
        <w:jc w:val="center"/>
        <w:rPr>
          <w:rFonts w:ascii="Tahoma" w:hAnsi="Tahoma" w:cs="Tahoma"/>
          <w:lang w:val="mk-MK"/>
        </w:rPr>
      </w:pPr>
    </w:p>
    <w:p w14:paraId="65213628" w14:textId="77777777" w:rsidR="0070352C" w:rsidRPr="00936DEC" w:rsidRDefault="001351B9" w:rsidP="00642F66">
      <w:pPr>
        <w:pStyle w:val="ListParagraph"/>
        <w:numPr>
          <w:ilvl w:val="0"/>
          <w:numId w:val="97"/>
        </w:numPr>
        <w:tabs>
          <w:tab w:val="left" w:pos="1134"/>
        </w:tabs>
        <w:ind w:left="0" w:firstLine="720"/>
        <w:jc w:val="both"/>
        <w:rPr>
          <w:rFonts w:ascii="Tahoma" w:hAnsi="Tahoma" w:cs="Tahoma"/>
          <w:lang w:val="mk-MK"/>
        </w:rPr>
      </w:pPr>
      <w:r w:rsidRPr="00936DEC">
        <w:rPr>
          <w:rFonts w:ascii="Tahoma" w:hAnsi="Tahoma" w:cs="Tahoma"/>
          <w:lang w:val="mk-MK"/>
        </w:rPr>
        <w:t>Информациите</w:t>
      </w:r>
      <w:r w:rsidR="001E2BBD" w:rsidRPr="00936DEC">
        <w:rPr>
          <w:rFonts w:ascii="Tahoma" w:hAnsi="Tahoma" w:cs="Tahoma"/>
          <w:lang w:val="mk-MK"/>
        </w:rPr>
        <w:t xml:space="preserve"> и податоците</w:t>
      </w:r>
      <w:r w:rsidR="000B11C8" w:rsidRPr="00936DEC">
        <w:rPr>
          <w:rFonts w:ascii="Tahoma" w:hAnsi="Tahoma" w:cs="Tahoma"/>
          <w:lang w:val="mk-MK"/>
        </w:rPr>
        <w:t xml:space="preserve"> </w:t>
      </w:r>
      <w:r w:rsidR="00517E3B" w:rsidRPr="00936DEC">
        <w:rPr>
          <w:rFonts w:ascii="Tahoma" w:hAnsi="Tahoma" w:cs="Tahoma"/>
          <w:lang w:val="mk-MK"/>
        </w:rPr>
        <w:t xml:space="preserve">добиени и создадени во врска со </w:t>
      </w:r>
      <w:r w:rsidRPr="00936DEC">
        <w:rPr>
          <w:rFonts w:ascii="Tahoma" w:hAnsi="Tahoma" w:cs="Tahoma"/>
          <w:lang w:val="mk-MK"/>
        </w:rPr>
        <w:t xml:space="preserve">активностите </w:t>
      </w:r>
      <w:r w:rsidR="00517E3B" w:rsidRPr="00936DEC">
        <w:rPr>
          <w:rFonts w:ascii="Tahoma" w:hAnsi="Tahoma" w:cs="Tahoma"/>
          <w:lang w:val="mk-MK"/>
        </w:rPr>
        <w:t xml:space="preserve">за решавање </w:t>
      </w:r>
      <w:r w:rsidR="00F4741F" w:rsidRPr="00936DEC">
        <w:rPr>
          <w:rFonts w:ascii="Tahoma" w:hAnsi="Tahoma" w:cs="Tahoma"/>
          <w:lang w:val="mk-MK"/>
        </w:rPr>
        <w:t xml:space="preserve">на банка </w:t>
      </w:r>
      <w:r w:rsidR="00D03B9A" w:rsidRPr="00936DEC">
        <w:rPr>
          <w:rFonts w:ascii="Tahoma" w:hAnsi="Tahoma" w:cs="Tahoma"/>
          <w:lang w:val="mk-MK"/>
        </w:rPr>
        <w:t>што</w:t>
      </w:r>
      <w:r w:rsidRPr="00936DEC">
        <w:rPr>
          <w:rFonts w:ascii="Tahoma" w:hAnsi="Tahoma" w:cs="Tahoma"/>
          <w:lang w:val="mk-MK"/>
        </w:rPr>
        <w:t xml:space="preserve"> се преземаат </w:t>
      </w:r>
      <w:r w:rsidR="000B11C8" w:rsidRPr="00936DEC">
        <w:rPr>
          <w:rFonts w:ascii="Tahoma" w:hAnsi="Tahoma" w:cs="Tahoma"/>
          <w:lang w:val="mk-MK"/>
        </w:rPr>
        <w:t>согласно со овој закон</w:t>
      </w:r>
      <w:r w:rsidR="00D03B9A" w:rsidRPr="00936DEC">
        <w:rPr>
          <w:rFonts w:ascii="Tahoma" w:hAnsi="Tahoma" w:cs="Tahoma"/>
          <w:lang w:val="mk-MK"/>
        </w:rPr>
        <w:t>,</w:t>
      </w:r>
      <w:r w:rsidR="000B11C8" w:rsidRPr="00936DEC">
        <w:rPr>
          <w:rFonts w:ascii="Tahoma" w:hAnsi="Tahoma" w:cs="Tahoma"/>
          <w:lang w:val="mk-MK"/>
        </w:rPr>
        <w:t xml:space="preserve"> </w:t>
      </w:r>
      <w:r w:rsidRPr="00936DEC">
        <w:rPr>
          <w:rFonts w:ascii="Tahoma" w:hAnsi="Tahoma" w:cs="Tahoma"/>
          <w:lang w:val="mk-MK"/>
        </w:rPr>
        <w:t xml:space="preserve">се сметаат </w:t>
      </w:r>
      <w:r w:rsidR="00F4741F" w:rsidRPr="00936DEC">
        <w:rPr>
          <w:rFonts w:ascii="Tahoma" w:hAnsi="Tahoma" w:cs="Tahoma"/>
          <w:lang w:val="mk-MK"/>
        </w:rPr>
        <w:t>за доверливи</w:t>
      </w:r>
      <w:r w:rsidRPr="00936DEC">
        <w:rPr>
          <w:rFonts w:ascii="Tahoma" w:hAnsi="Tahoma" w:cs="Tahoma"/>
          <w:lang w:val="mk-MK"/>
        </w:rPr>
        <w:t>.</w:t>
      </w:r>
    </w:p>
    <w:p w14:paraId="46278FC5" w14:textId="77777777" w:rsidR="001351B9" w:rsidRPr="00936DEC" w:rsidRDefault="001351B9" w:rsidP="00642F66">
      <w:pPr>
        <w:pStyle w:val="ListParagraph"/>
        <w:numPr>
          <w:ilvl w:val="0"/>
          <w:numId w:val="97"/>
        </w:numPr>
        <w:tabs>
          <w:tab w:val="left" w:pos="1134"/>
        </w:tabs>
        <w:ind w:left="0" w:firstLine="720"/>
        <w:jc w:val="both"/>
        <w:rPr>
          <w:rFonts w:ascii="Tahoma" w:hAnsi="Tahoma" w:cs="Tahoma"/>
          <w:lang w:val="mk-MK"/>
        </w:rPr>
      </w:pPr>
      <w:r w:rsidRPr="00936DEC">
        <w:rPr>
          <w:rFonts w:ascii="Tahoma" w:hAnsi="Tahoma" w:cs="Tahoma"/>
          <w:lang w:val="mk-MK"/>
        </w:rPr>
        <w:t xml:space="preserve">Обврската за чување на </w:t>
      </w:r>
      <w:r w:rsidR="001E2BBD" w:rsidRPr="00936DEC">
        <w:rPr>
          <w:rFonts w:ascii="Tahoma" w:hAnsi="Tahoma" w:cs="Tahoma"/>
          <w:lang w:val="mk-MK"/>
        </w:rPr>
        <w:t>доверливоста на информациите и податоците од ставот (1) на овој член</w:t>
      </w:r>
      <w:r w:rsidRPr="00936DEC">
        <w:rPr>
          <w:rFonts w:ascii="Tahoma" w:hAnsi="Tahoma" w:cs="Tahoma"/>
          <w:lang w:val="mk-MK"/>
        </w:rPr>
        <w:t xml:space="preserve"> се однесува на </w:t>
      </w:r>
      <w:r w:rsidR="0095763F" w:rsidRPr="00936DEC">
        <w:rPr>
          <w:rFonts w:ascii="Tahoma" w:hAnsi="Tahoma" w:cs="Tahoma"/>
          <w:lang w:val="mk-MK"/>
        </w:rPr>
        <w:t xml:space="preserve">следниве </w:t>
      </w:r>
      <w:r w:rsidRPr="00936DEC">
        <w:rPr>
          <w:rFonts w:ascii="Tahoma" w:hAnsi="Tahoma" w:cs="Tahoma"/>
          <w:lang w:val="mk-MK"/>
        </w:rPr>
        <w:t>лица:</w:t>
      </w:r>
    </w:p>
    <w:p w14:paraId="76C36057" w14:textId="77777777" w:rsidR="001351B9" w:rsidRPr="00936DEC" w:rsidRDefault="00713CE6">
      <w:pPr>
        <w:pStyle w:val="ListParagraph"/>
        <w:numPr>
          <w:ilvl w:val="0"/>
          <w:numId w:val="36"/>
        </w:numPr>
        <w:tabs>
          <w:tab w:val="left" w:pos="4935"/>
        </w:tabs>
        <w:jc w:val="both"/>
        <w:rPr>
          <w:rFonts w:ascii="Tahoma" w:hAnsi="Tahoma" w:cs="Tahoma"/>
          <w:lang w:val="mk-MK"/>
        </w:rPr>
      </w:pPr>
      <w:r w:rsidRPr="00936DEC">
        <w:rPr>
          <w:rFonts w:ascii="Tahoma" w:hAnsi="Tahoma" w:cs="Tahoma"/>
          <w:lang w:val="mk-MK"/>
        </w:rPr>
        <w:t xml:space="preserve">вработените </w:t>
      </w:r>
      <w:r w:rsidR="00947581" w:rsidRPr="00936DEC">
        <w:rPr>
          <w:rFonts w:ascii="Tahoma" w:hAnsi="Tahoma" w:cs="Tahoma"/>
          <w:lang w:val="mk-MK"/>
        </w:rPr>
        <w:t>во Народната банка</w:t>
      </w:r>
      <w:r w:rsidR="00DF5817" w:rsidRPr="00936DEC">
        <w:rPr>
          <w:rFonts w:ascii="Tahoma" w:hAnsi="Tahoma" w:cs="Tahoma"/>
          <w:lang w:val="mk-MK"/>
        </w:rPr>
        <w:t xml:space="preserve"> како надлежен орган за решавање и за супервизија</w:t>
      </w:r>
      <w:r w:rsidR="00947581" w:rsidRPr="00936DEC">
        <w:rPr>
          <w:rFonts w:ascii="Tahoma" w:hAnsi="Tahoma" w:cs="Tahoma"/>
          <w:lang w:val="mk-MK"/>
        </w:rPr>
        <w:t xml:space="preserve"> </w:t>
      </w:r>
      <w:r w:rsidRPr="00936DEC">
        <w:rPr>
          <w:rFonts w:ascii="Tahoma" w:hAnsi="Tahoma" w:cs="Tahoma"/>
          <w:lang w:val="mk-MK"/>
        </w:rPr>
        <w:t xml:space="preserve">и членовите на Советот на </w:t>
      </w:r>
      <w:r w:rsidR="00FF3588" w:rsidRPr="00936DEC">
        <w:rPr>
          <w:rFonts w:ascii="Tahoma" w:hAnsi="Tahoma" w:cs="Tahoma"/>
          <w:lang w:val="mk-MK"/>
        </w:rPr>
        <w:t xml:space="preserve">Народната банка; </w:t>
      </w:r>
    </w:p>
    <w:p w14:paraId="4053D966" w14:textId="77777777" w:rsidR="00FF3588" w:rsidRPr="00936DEC" w:rsidRDefault="00713CE6">
      <w:pPr>
        <w:pStyle w:val="ListParagraph"/>
        <w:numPr>
          <w:ilvl w:val="0"/>
          <w:numId w:val="36"/>
        </w:numPr>
        <w:tabs>
          <w:tab w:val="left" w:pos="4935"/>
        </w:tabs>
        <w:jc w:val="both"/>
        <w:rPr>
          <w:rFonts w:ascii="Tahoma" w:hAnsi="Tahoma" w:cs="Tahoma"/>
          <w:lang w:val="mk-MK"/>
        </w:rPr>
      </w:pPr>
      <w:r w:rsidRPr="00936DEC">
        <w:rPr>
          <w:rFonts w:ascii="Tahoma" w:hAnsi="Tahoma" w:cs="Tahoma"/>
          <w:lang w:val="mk-MK"/>
        </w:rPr>
        <w:t xml:space="preserve">вработените во </w:t>
      </w:r>
      <w:r w:rsidR="00FF3588" w:rsidRPr="00936DEC">
        <w:rPr>
          <w:rFonts w:ascii="Tahoma" w:hAnsi="Tahoma" w:cs="Tahoma"/>
          <w:lang w:val="mk-MK"/>
        </w:rPr>
        <w:t xml:space="preserve">Министерството за финансии; </w:t>
      </w:r>
    </w:p>
    <w:p w14:paraId="6BC7F831" w14:textId="43C67E90" w:rsidR="00FF3588" w:rsidRPr="00936DEC" w:rsidRDefault="006F717B">
      <w:pPr>
        <w:pStyle w:val="ListParagraph"/>
        <w:numPr>
          <w:ilvl w:val="0"/>
          <w:numId w:val="36"/>
        </w:numPr>
        <w:tabs>
          <w:tab w:val="left" w:pos="4935"/>
        </w:tabs>
        <w:jc w:val="both"/>
        <w:rPr>
          <w:rFonts w:ascii="Tahoma" w:hAnsi="Tahoma" w:cs="Tahoma"/>
          <w:lang w:val="mk-MK"/>
        </w:rPr>
      </w:pPr>
      <w:r w:rsidRPr="00936DEC">
        <w:rPr>
          <w:rFonts w:ascii="Tahoma" w:hAnsi="Tahoma" w:cs="Tahoma"/>
          <w:lang w:val="mk-MK"/>
        </w:rPr>
        <w:t xml:space="preserve">вработените во </w:t>
      </w:r>
      <w:r w:rsidR="00FF5DD7">
        <w:rPr>
          <w:rFonts w:ascii="Tahoma" w:hAnsi="Tahoma" w:cs="Tahoma"/>
          <w:lang w:val="mk-MK"/>
        </w:rPr>
        <w:t>Агенцијата за заштита на</w:t>
      </w:r>
      <w:r w:rsidR="00FF3588" w:rsidRPr="00936DEC">
        <w:rPr>
          <w:rFonts w:ascii="Tahoma" w:hAnsi="Tahoma" w:cs="Tahoma"/>
          <w:lang w:val="mk-MK"/>
        </w:rPr>
        <w:t xml:space="preserve"> депозити</w:t>
      </w:r>
      <w:r w:rsidR="00DF5817" w:rsidRPr="00936DEC">
        <w:rPr>
          <w:rFonts w:ascii="Tahoma" w:hAnsi="Tahoma" w:cs="Tahoma"/>
          <w:lang w:val="mk-MK"/>
        </w:rPr>
        <w:t xml:space="preserve"> и </w:t>
      </w:r>
      <w:r w:rsidR="00D32CA5" w:rsidRPr="00936DEC">
        <w:rPr>
          <w:rFonts w:ascii="Tahoma" w:hAnsi="Tahoma" w:cs="Tahoma"/>
          <w:lang w:val="mk-MK"/>
        </w:rPr>
        <w:t>Фонд</w:t>
      </w:r>
      <w:r w:rsidR="00DF5817" w:rsidRPr="00936DEC">
        <w:rPr>
          <w:rFonts w:ascii="Tahoma" w:hAnsi="Tahoma" w:cs="Tahoma"/>
          <w:lang w:val="mk-MK"/>
        </w:rPr>
        <w:t>от</w:t>
      </w:r>
      <w:r w:rsidR="00553F7E" w:rsidRPr="00936DEC">
        <w:rPr>
          <w:rFonts w:ascii="Tahoma" w:hAnsi="Tahoma" w:cs="Tahoma"/>
          <w:lang w:val="mk-MK"/>
        </w:rPr>
        <w:t xml:space="preserve"> за решавање</w:t>
      </w:r>
      <w:r w:rsidR="0095763F" w:rsidRPr="00936DEC">
        <w:rPr>
          <w:rFonts w:ascii="Tahoma" w:hAnsi="Tahoma" w:cs="Tahoma"/>
          <w:lang w:val="mk-MK"/>
        </w:rPr>
        <w:t xml:space="preserve"> банки</w:t>
      </w:r>
      <w:r w:rsidR="00FF3588" w:rsidRPr="00936DEC">
        <w:rPr>
          <w:rFonts w:ascii="Tahoma" w:hAnsi="Tahoma" w:cs="Tahoma"/>
          <w:lang w:val="mk-MK"/>
        </w:rPr>
        <w:t>;</w:t>
      </w:r>
    </w:p>
    <w:p w14:paraId="71895D58" w14:textId="77777777" w:rsidR="00FF3588" w:rsidRPr="00936DEC" w:rsidRDefault="00FF3588">
      <w:pPr>
        <w:pStyle w:val="ListParagraph"/>
        <w:numPr>
          <w:ilvl w:val="0"/>
          <w:numId w:val="36"/>
        </w:numPr>
        <w:tabs>
          <w:tab w:val="left" w:pos="4935"/>
        </w:tabs>
        <w:jc w:val="both"/>
        <w:rPr>
          <w:rFonts w:ascii="Tahoma" w:hAnsi="Tahoma" w:cs="Tahoma"/>
          <w:lang w:val="mk-MK"/>
        </w:rPr>
      </w:pPr>
      <w:r w:rsidRPr="00936DEC">
        <w:rPr>
          <w:rFonts w:ascii="Tahoma" w:hAnsi="Tahoma" w:cs="Tahoma"/>
          <w:lang w:val="mk-MK"/>
        </w:rPr>
        <w:t>посебните управители именувани согласно со овој закон;</w:t>
      </w:r>
    </w:p>
    <w:p w14:paraId="3DCEE863" w14:textId="77777777" w:rsidR="00FF3588" w:rsidRPr="00936DEC" w:rsidRDefault="00FF3588">
      <w:pPr>
        <w:pStyle w:val="ListParagraph"/>
        <w:numPr>
          <w:ilvl w:val="0"/>
          <w:numId w:val="36"/>
        </w:numPr>
        <w:tabs>
          <w:tab w:val="left" w:pos="4935"/>
        </w:tabs>
        <w:jc w:val="both"/>
        <w:rPr>
          <w:rFonts w:ascii="Tahoma" w:hAnsi="Tahoma" w:cs="Tahoma"/>
          <w:lang w:val="mk-MK"/>
        </w:rPr>
      </w:pPr>
      <w:r w:rsidRPr="00936DEC">
        <w:rPr>
          <w:rFonts w:ascii="Tahoma" w:hAnsi="Tahoma" w:cs="Tahoma"/>
          <w:lang w:val="mk-MK"/>
        </w:rPr>
        <w:t xml:space="preserve">потенцијалните </w:t>
      </w:r>
      <w:r w:rsidR="00C44B85" w:rsidRPr="00936DEC">
        <w:rPr>
          <w:rFonts w:ascii="Tahoma" w:hAnsi="Tahoma" w:cs="Tahoma"/>
          <w:lang w:val="mk-MK"/>
        </w:rPr>
        <w:t>купувачи/стекнувачи</w:t>
      </w:r>
      <w:r w:rsidRPr="00936DEC">
        <w:rPr>
          <w:rFonts w:ascii="Tahoma" w:hAnsi="Tahoma" w:cs="Tahoma"/>
          <w:lang w:val="mk-MK"/>
        </w:rPr>
        <w:t xml:space="preserve"> на акции, средства, права или обврски од банката којашто се решава кои</w:t>
      </w:r>
      <w:r w:rsidR="0095763F" w:rsidRPr="00936DEC">
        <w:rPr>
          <w:rFonts w:ascii="Tahoma" w:hAnsi="Tahoma" w:cs="Tahoma"/>
          <w:lang w:val="mk-MK"/>
        </w:rPr>
        <w:t>што</w:t>
      </w:r>
      <w:r w:rsidRPr="00936DEC">
        <w:rPr>
          <w:rFonts w:ascii="Tahoma" w:hAnsi="Tahoma" w:cs="Tahoma"/>
          <w:lang w:val="mk-MK"/>
        </w:rPr>
        <w:t xml:space="preserve"> добиле доверливи информации од Народната банка</w:t>
      </w:r>
      <w:r w:rsidR="002E444F" w:rsidRPr="00936DEC">
        <w:rPr>
          <w:rFonts w:ascii="Tahoma" w:hAnsi="Tahoma" w:cs="Tahoma"/>
          <w:lang w:val="mk-MK"/>
        </w:rPr>
        <w:t xml:space="preserve"> и вработените кај нив</w:t>
      </w:r>
      <w:r w:rsidRPr="00936DEC">
        <w:rPr>
          <w:rFonts w:ascii="Tahoma" w:hAnsi="Tahoma" w:cs="Tahoma"/>
          <w:lang w:val="mk-MK"/>
        </w:rPr>
        <w:t>, без оглед на тоа дали преносот се реализирал или не;</w:t>
      </w:r>
    </w:p>
    <w:p w14:paraId="45B5FBB3" w14:textId="77777777" w:rsidR="00FF3588" w:rsidRPr="00936DEC" w:rsidRDefault="00526188">
      <w:pPr>
        <w:pStyle w:val="ListParagraph"/>
        <w:numPr>
          <w:ilvl w:val="0"/>
          <w:numId w:val="36"/>
        </w:numPr>
        <w:tabs>
          <w:tab w:val="left" w:pos="4935"/>
        </w:tabs>
        <w:jc w:val="both"/>
        <w:rPr>
          <w:rFonts w:ascii="Tahoma" w:hAnsi="Tahoma" w:cs="Tahoma"/>
          <w:lang w:val="mk-MK"/>
        </w:rPr>
      </w:pPr>
      <w:r w:rsidRPr="00936DEC">
        <w:rPr>
          <w:rFonts w:ascii="Tahoma" w:hAnsi="Tahoma" w:cs="Tahoma"/>
          <w:lang w:val="mk-MK"/>
        </w:rPr>
        <w:t xml:space="preserve">вработените во </w:t>
      </w:r>
      <w:r w:rsidR="00FF3588" w:rsidRPr="00936DEC">
        <w:rPr>
          <w:rFonts w:ascii="Tahoma" w:hAnsi="Tahoma" w:cs="Tahoma"/>
          <w:lang w:val="mk-MK"/>
        </w:rPr>
        <w:t xml:space="preserve">друштва за ревизија, правни </w:t>
      </w:r>
      <w:r w:rsidR="00BD1B8A" w:rsidRPr="00936DEC">
        <w:rPr>
          <w:rFonts w:ascii="Tahoma" w:hAnsi="Tahoma" w:cs="Tahoma"/>
          <w:lang w:val="mk-MK"/>
        </w:rPr>
        <w:t>консултанти</w:t>
      </w:r>
      <w:r w:rsidR="00FF3588" w:rsidRPr="00936DEC">
        <w:rPr>
          <w:rFonts w:ascii="Tahoma" w:hAnsi="Tahoma" w:cs="Tahoma"/>
          <w:lang w:val="mk-MK"/>
        </w:rPr>
        <w:t>, процените</w:t>
      </w:r>
      <w:r w:rsidR="00BD1B8A" w:rsidRPr="00936DEC">
        <w:rPr>
          <w:rFonts w:ascii="Tahoma" w:hAnsi="Tahoma" w:cs="Tahoma"/>
          <w:lang w:val="mk-MK"/>
        </w:rPr>
        <w:t>ли и други стручни лица кои</w:t>
      </w:r>
      <w:r w:rsidR="0095763F" w:rsidRPr="00936DEC">
        <w:rPr>
          <w:rFonts w:ascii="Tahoma" w:hAnsi="Tahoma" w:cs="Tahoma"/>
          <w:lang w:val="mk-MK"/>
        </w:rPr>
        <w:t>што</w:t>
      </w:r>
      <w:r w:rsidR="00BD1B8A" w:rsidRPr="00936DEC">
        <w:rPr>
          <w:rFonts w:ascii="Tahoma" w:hAnsi="Tahoma" w:cs="Tahoma"/>
          <w:lang w:val="mk-MK"/>
        </w:rPr>
        <w:t xml:space="preserve"> директно или индиректно биле ангажирани од Народната банка, Министерството за финансии или потенцијалниот </w:t>
      </w:r>
      <w:r w:rsidR="00C44B85" w:rsidRPr="00936DEC">
        <w:rPr>
          <w:rFonts w:ascii="Tahoma" w:hAnsi="Tahoma" w:cs="Tahoma"/>
          <w:lang w:val="mk-MK"/>
        </w:rPr>
        <w:t>купувач</w:t>
      </w:r>
      <w:r w:rsidR="00BD1B8A" w:rsidRPr="00936DEC">
        <w:rPr>
          <w:rFonts w:ascii="Tahoma" w:hAnsi="Tahoma" w:cs="Tahoma"/>
          <w:lang w:val="mk-MK"/>
        </w:rPr>
        <w:t xml:space="preserve"> од точка </w:t>
      </w:r>
      <w:r w:rsidR="00397CA0" w:rsidRPr="00936DEC">
        <w:rPr>
          <w:rFonts w:ascii="Tahoma" w:hAnsi="Tahoma" w:cs="Tahoma"/>
          <w:lang w:val="mk-MK"/>
        </w:rPr>
        <w:t>5</w:t>
      </w:r>
      <w:r w:rsidR="00BD1B8A" w:rsidRPr="00936DEC">
        <w:rPr>
          <w:rFonts w:ascii="Tahoma" w:hAnsi="Tahoma" w:cs="Tahoma"/>
          <w:lang w:val="mk-MK"/>
        </w:rPr>
        <w:t xml:space="preserve">) </w:t>
      </w:r>
      <w:r w:rsidR="0095763F" w:rsidRPr="00936DEC">
        <w:rPr>
          <w:rFonts w:ascii="Tahoma" w:hAnsi="Tahoma" w:cs="Tahoma"/>
          <w:lang w:val="mk-MK"/>
        </w:rPr>
        <w:t>на</w:t>
      </w:r>
      <w:r w:rsidR="00BD1B8A" w:rsidRPr="00936DEC">
        <w:rPr>
          <w:rFonts w:ascii="Tahoma" w:hAnsi="Tahoma" w:cs="Tahoma"/>
          <w:lang w:val="mk-MK"/>
        </w:rPr>
        <w:t xml:space="preserve"> овој став;</w:t>
      </w:r>
    </w:p>
    <w:p w14:paraId="7185E4C8" w14:textId="77777777" w:rsidR="00E6508E" w:rsidRPr="00936DEC" w:rsidRDefault="00526188">
      <w:pPr>
        <w:pStyle w:val="ListParagraph"/>
        <w:numPr>
          <w:ilvl w:val="0"/>
          <w:numId w:val="36"/>
        </w:numPr>
        <w:tabs>
          <w:tab w:val="left" w:pos="4935"/>
        </w:tabs>
        <w:jc w:val="both"/>
        <w:rPr>
          <w:rFonts w:ascii="Tahoma" w:hAnsi="Tahoma" w:cs="Tahoma"/>
          <w:lang w:val="mk-MK"/>
        </w:rPr>
      </w:pPr>
      <w:r w:rsidRPr="00936DEC">
        <w:rPr>
          <w:rFonts w:ascii="Tahoma" w:hAnsi="Tahoma" w:cs="Tahoma"/>
          <w:lang w:val="mk-MK"/>
        </w:rPr>
        <w:t xml:space="preserve">вработените во </w:t>
      </w:r>
      <w:r w:rsidR="0098359F" w:rsidRPr="00936DEC">
        <w:rPr>
          <w:rFonts w:ascii="Tahoma" w:hAnsi="Tahoma" w:cs="Tahoma"/>
          <w:lang w:val="mk-MK"/>
        </w:rPr>
        <w:t>преодната институција</w:t>
      </w:r>
      <w:r w:rsidR="00BD1B8A" w:rsidRPr="00936DEC">
        <w:rPr>
          <w:rFonts w:ascii="Tahoma" w:hAnsi="Tahoma" w:cs="Tahoma"/>
          <w:lang w:val="mk-MK"/>
        </w:rPr>
        <w:t xml:space="preserve"> или друштвото за управување со актива;</w:t>
      </w:r>
    </w:p>
    <w:p w14:paraId="38A6B5EE" w14:textId="77777777" w:rsidR="00BD1B8A" w:rsidRPr="00936DEC" w:rsidRDefault="000E5E4A">
      <w:pPr>
        <w:pStyle w:val="ListParagraph"/>
        <w:numPr>
          <w:ilvl w:val="0"/>
          <w:numId w:val="36"/>
        </w:numPr>
        <w:tabs>
          <w:tab w:val="left" w:pos="4935"/>
        </w:tabs>
        <w:jc w:val="both"/>
        <w:rPr>
          <w:rFonts w:ascii="Tahoma" w:hAnsi="Tahoma" w:cs="Tahoma"/>
          <w:lang w:val="mk-MK"/>
        </w:rPr>
      </w:pPr>
      <w:r w:rsidRPr="00936DEC">
        <w:rPr>
          <w:rFonts w:ascii="Tahoma" w:hAnsi="Tahoma" w:cs="Tahoma"/>
          <w:lang w:val="mk-MK"/>
        </w:rPr>
        <w:t xml:space="preserve">останатите вработени во Народната банка и </w:t>
      </w:r>
      <w:r w:rsidR="00E6508E" w:rsidRPr="00936DEC">
        <w:rPr>
          <w:rFonts w:ascii="Tahoma" w:hAnsi="Tahoma" w:cs="Tahoma"/>
          <w:lang w:val="mk-MK"/>
        </w:rPr>
        <w:t xml:space="preserve">вработените </w:t>
      </w:r>
      <w:r w:rsidR="0095763F" w:rsidRPr="00936DEC">
        <w:rPr>
          <w:rFonts w:ascii="Tahoma" w:hAnsi="Tahoma" w:cs="Tahoma"/>
          <w:lang w:val="mk-MK"/>
        </w:rPr>
        <w:t>во</w:t>
      </w:r>
      <w:r w:rsidR="00E6508E" w:rsidRPr="00936DEC">
        <w:rPr>
          <w:rFonts w:ascii="Tahoma" w:hAnsi="Tahoma" w:cs="Tahoma"/>
          <w:lang w:val="mk-MK"/>
        </w:rPr>
        <w:t xml:space="preserve"> други органи </w:t>
      </w:r>
      <w:r w:rsidRPr="00936DEC">
        <w:rPr>
          <w:rFonts w:ascii="Tahoma" w:hAnsi="Tahoma" w:cs="Tahoma"/>
          <w:lang w:val="mk-MK"/>
        </w:rPr>
        <w:t xml:space="preserve">коишто се </w:t>
      </w:r>
      <w:r w:rsidR="00E6508E" w:rsidRPr="00936DEC">
        <w:rPr>
          <w:rFonts w:ascii="Tahoma" w:hAnsi="Tahoma" w:cs="Tahoma"/>
          <w:lang w:val="mk-MK"/>
        </w:rPr>
        <w:t>директно или индирект</w:t>
      </w:r>
      <w:r w:rsidR="001E2BBD" w:rsidRPr="00936DEC">
        <w:rPr>
          <w:rFonts w:ascii="Tahoma" w:hAnsi="Tahoma" w:cs="Tahoma"/>
          <w:lang w:val="mk-MK"/>
        </w:rPr>
        <w:t>н</w:t>
      </w:r>
      <w:r w:rsidR="00E6508E" w:rsidRPr="00936DEC">
        <w:rPr>
          <w:rFonts w:ascii="Tahoma" w:hAnsi="Tahoma" w:cs="Tahoma"/>
          <w:lang w:val="mk-MK"/>
        </w:rPr>
        <w:t>о вклучени во решавањето на банката</w:t>
      </w:r>
      <w:r w:rsidR="00526188" w:rsidRPr="00936DEC">
        <w:rPr>
          <w:rFonts w:ascii="Tahoma" w:hAnsi="Tahoma" w:cs="Tahoma"/>
          <w:lang w:val="mk-MK"/>
        </w:rPr>
        <w:t xml:space="preserve"> и</w:t>
      </w:r>
    </w:p>
    <w:p w14:paraId="6E9E4D3D" w14:textId="77777777" w:rsidR="004808C0" w:rsidRPr="00936DEC" w:rsidRDefault="00BD1B8A">
      <w:pPr>
        <w:pStyle w:val="ListParagraph"/>
        <w:numPr>
          <w:ilvl w:val="0"/>
          <w:numId w:val="36"/>
        </w:numPr>
        <w:tabs>
          <w:tab w:val="left" w:pos="4935"/>
        </w:tabs>
        <w:jc w:val="both"/>
        <w:rPr>
          <w:rFonts w:ascii="Tahoma" w:hAnsi="Tahoma" w:cs="Tahoma"/>
          <w:lang w:val="mk-MK"/>
        </w:rPr>
      </w:pPr>
      <w:r w:rsidRPr="00936DEC">
        <w:rPr>
          <w:rFonts w:ascii="Tahoma" w:hAnsi="Tahoma" w:cs="Tahoma"/>
          <w:lang w:val="mk-MK"/>
        </w:rPr>
        <w:t>други лица кои</w:t>
      </w:r>
      <w:r w:rsidR="0095763F" w:rsidRPr="00936DEC">
        <w:rPr>
          <w:rFonts w:ascii="Tahoma" w:hAnsi="Tahoma" w:cs="Tahoma"/>
          <w:lang w:val="mk-MK"/>
        </w:rPr>
        <w:t>што</w:t>
      </w:r>
      <w:r w:rsidRPr="00936DEC">
        <w:rPr>
          <w:rFonts w:ascii="Tahoma" w:hAnsi="Tahoma" w:cs="Tahoma"/>
          <w:lang w:val="mk-MK"/>
        </w:rPr>
        <w:t xml:space="preserve"> директно или индиректно, постојано или привремено, обезбедуваат или обезбедувале услуги на лицата од точка (1) до точка (8) </w:t>
      </w:r>
      <w:r w:rsidR="0095763F" w:rsidRPr="00936DEC">
        <w:rPr>
          <w:rFonts w:ascii="Tahoma" w:hAnsi="Tahoma" w:cs="Tahoma"/>
          <w:lang w:val="mk-MK"/>
        </w:rPr>
        <w:t xml:space="preserve">на </w:t>
      </w:r>
      <w:r w:rsidRPr="00936DEC">
        <w:rPr>
          <w:rFonts w:ascii="Tahoma" w:hAnsi="Tahoma" w:cs="Tahoma"/>
          <w:lang w:val="mk-MK"/>
        </w:rPr>
        <w:t>овој став</w:t>
      </w:r>
      <w:r w:rsidR="000E5E4A" w:rsidRPr="00936DEC">
        <w:rPr>
          <w:rFonts w:ascii="Tahoma" w:hAnsi="Tahoma" w:cs="Tahoma"/>
          <w:lang w:val="mk-MK"/>
        </w:rPr>
        <w:t xml:space="preserve">, како и членовите на органите на управување на лицата од точка (1) до точка (8) од овој став, доколку не се опфатени </w:t>
      </w:r>
      <w:r w:rsidR="0095763F" w:rsidRPr="00936DEC">
        <w:rPr>
          <w:rFonts w:ascii="Tahoma" w:hAnsi="Tahoma" w:cs="Tahoma"/>
          <w:lang w:val="mk-MK"/>
        </w:rPr>
        <w:t>со</w:t>
      </w:r>
      <w:r w:rsidR="000E5E4A" w:rsidRPr="00936DEC">
        <w:rPr>
          <w:rFonts w:ascii="Tahoma" w:hAnsi="Tahoma" w:cs="Tahoma"/>
          <w:lang w:val="mk-MK"/>
        </w:rPr>
        <w:t xml:space="preserve"> овие точки</w:t>
      </w:r>
      <w:r w:rsidR="00526188" w:rsidRPr="00936DEC">
        <w:rPr>
          <w:rFonts w:ascii="Tahoma" w:hAnsi="Tahoma" w:cs="Tahoma"/>
          <w:lang w:val="mk-MK"/>
        </w:rPr>
        <w:t>.</w:t>
      </w:r>
    </w:p>
    <w:p w14:paraId="4A061EF0" w14:textId="77777777" w:rsidR="000E5E4A" w:rsidRPr="00936DEC" w:rsidRDefault="000E5E4A" w:rsidP="00642F66">
      <w:pPr>
        <w:pStyle w:val="ListParagraph"/>
        <w:numPr>
          <w:ilvl w:val="0"/>
          <w:numId w:val="97"/>
        </w:numPr>
        <w:tabs>
          <w:tab w:val="left" w:pos="1080"/>
        </w:tabs>
        <w:ind w:left="-90" w:firstLine="810"/>
        <w:jc w:val="both"/>
        <w:rPr>
          <w:rFonts w:ascii="Tahoma" w:hAnsi="Tahoma" w:cs="Tahoma"/>
          <w:lang w:val="mk-MK"/>
        </w:rPr>
      </w:pPr>
      <w:r w:rsidRPr="00936DEC">
        <w:rPr>
          <w:rFonts w:ascii="Tahoma" w:hAnsi="Tahoma" w:cs="Tahoma"/>
          <w:lang w:val="mk-MK"/>
        </w:rPr>
        <w:t xml:space="preserve">Обврската за чување на доверливоста на информациите и податоците од ставот (1) на овој член се однесува на периодот во текот и по именувањето, односно по вработувањето на лицата од ставот (2) </w:t>
      </w:r>
      <w:r w:rsidR="00273B95" w:rsidRPr="00936DEC">
        <w:rPr>
          <w:rFonts w:ascii="Tahoma" w:hAnsi="Tahoma" w:cs="Tahoma"/>
          <w:lang w:val="mk-MK"/>
        </w:rPr>
        <w:t>на овој член</w:t>
      </w:r>
      <w:r w:rsidRPr="00936DEC">
        <w:rPr>
          <w:rFonts w:ascii="Tahoma" w:hAnsi="Tahoma" w:cs="Tahoma"/>
          <w:lang w:val="mk-MK"/>
        </w:rPr>
        <w:t xml:space="preserve">. </w:t>
      </w:r>
    </w:p>
    <w:p w14:paraId="67DDA7BD" w14:textId="77777777" w:rsidR="000E69B9" w:rsidRPr="00936DEC" w:rsidRDefault="000E69B9" w:rsidP="00642F66">
      <w:pPr>
        <w:pStyle w:val="ListParagraph"/>
        <w:numPr>
          <w:ilvl w:val="0"/>
          <w:numId w:val="97"/>
        </w:numPr>
        <w:tabs>
          <w:tab w:val="left" w:pos="1080"/>
        </w:tabs>
        <w:ind w:left="-90" w:firstLine="810"/>
        <w:jc w:val="both"/>
        <w:rPr>
          <w:rFonts w:ascii="Tahoma" w:hAnsi="Tahoma" w:cs="Tahoma"/>
          <w:lang w:val="mk-MK"/>
        </w:rPr>
      </w:pPr>
      <w:r w:rsidRPr="00936DEC">
        <w:rPr>
          <w:rFonts w:ascii="Tahoma" w:hAnsi="Tahoma" w:cs="Tahoma"/>
          <w:lang w:val="mk-MK"/>
        </w:rPr>
        <w:t>Со цел да се обезбеди почитување на обврските за доверливоста од ставовите (1) и (</w:t>
      </w:r>
      <w:r w:rsidR="0095763F" w:rsidRPr="00936DEC">
        <w:rPr>
          <w:rFonts w:ascii="Tahoma" w:hAnsi="Tahoma" w:cs="Tahoma"/>
          <w:lang w:val="mk-MK"/>
        </w:rPr>
        <w:t>3</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правните лица од ставот (2) точки </w:t>
      </w:r>
      <w:r w:rsidR="007414D7" w:rsidRPr="00936DEC">
        <w:rPr>
          <w:rFonts w:ascii="Tahoma" w:hAnsi="Tahoma" w:cs="Tahoma"/>
          <w:lang w:val="mk-MK"/>
        </w:rPr>
        <w:t xml:space="preserve">1), 2), 3), 7) и 8) </w:t>
      </w:r>
      <w:r w:rsidR="00273B95" w:rsidRPr="00936DEC">
        <w:rPr>
          <w:rFonts w:ascii="Tahoma" w:hAnsi="Tahoma" w:cs="Tahoma"/>
          <w:lang w:val="mk-MK"/>
        </w:rPr>
        <w:t>на овој член</w:t>
      </w:r>
      <w:r w:rsidR="000E5E4A" w:rsidRPr="00936DEC">
        <w:rPr>
          <w:rFonts w:ascii="Tahoma" w:hAnsi="Tahoma" w:cs="Tahoma"/>
          <w:lang w:val="mk-MK"/>
        </w:rPr>
        <w:t>, како и преодната институција и друштвото за управување со активата,</w:t>
      </w:r>
      <w:r w:rsidR="007414D7" w:rsidRPr="00936DEC">
        <w:rPr>
          <w:rFonts w:ascii="Tahoma" w:hAnsi="Tahoma" w:cs="Tahoma"/>
          <w:lang w:val="mk-MK"/>
        </w:rPr>
        <w:t xml:space="preserve"> се должни да донесат и применуваат интерни правила во врска со чувањето на доверливоста на информациите и податоците од ставот (1) на овој член.</w:t>
      </w:r>
    </w:p>
    <w:p w14:paraId="3D78F399" w14:textId="77777777" w:rsidR="000E69B9" w:rsidRPr="00936DEC" w:rsidRDefault="000E69B9" w:rsidP="00642F66">
      <w:pPr>
        <w:pStyle w:val="ListParagraph"/>
        <w:numPr>
          <w:ilvl w:val="0"/>
          <w:numId w:val="97"/>
        </w:numPr>
        <w:tabs>
          <w:tab w:val="left" w:pos="1080"/>
        </w:tabs>
        <w:ind w:left="-90" w:firstLine="810"/>
        <w:jc w:val="both"/>
        <w:rPr>
          <w:rFonts w:ascii="Tahoma" w:hAnsi="Tahoma" w:cs="Tahoma"/>
          <w:lang w:val="mk-MK"/>
        </w:rPr>
      </w:pPr>
      <w:r w:rsidRPr="00936DEC">
        <w:rPr>
          <w:rFonts w:ascii="Tahoma" w:hAnsi="Tahoma" w:cs="Tahoma"/>
          <w:lang w:val="mk-MK"/>
        </w:rPr>
        <w:t>Лицата од ставот (2) на овој член не смеат да ги обелоденат на кое било лице или тело доверливите информации и податоци кои</w:t>
      </w:r>
      <w:r w:rsidR="0095763F" w:rsidRPr="00936DEC">
        <w:rPr>
          <w:rFonts w:ascii="Tahoma" w:hAnsi="Tahoma" w:cs="Tahoma"/>
          <w:lang w:val="mk-MK"/>
        </w:rPr>
        <w:t>што</w:t>
      </w:r>
      <w:r w:rsidRPr="00936DEC">
        <w:rPr>
          <w:rFonts w:ascii="Tahoma" w:hAnsi="Tahoma" w:cs="Tahoma"/>
          <w:lang w:val="mk-MK"/>
        </w:rPr>
        <w:t xml:space="preserve"> ги добиле во текот на извршувањето на своите професионални активности</w:t>
      </w:r>
      <w:r w:rsidR="000E5E4A" w:rsidRPr="00936DEC">
        <w:rPr>
          <w:rFonts w:ascii="Tahoma" w:hAnsi="Tahoma" w:cs="Tahoma"/>
          <w:lang w:val="mk-MK"/>
        </w:rPr>
        <w:t>,</w:t>
      </w:r>
      <w:r w:rsidRPr="00936DEC">
        <w:rPr>
          <w:rFonts w:ascii="Tahoma" w:hAnsi="Tahoma" w:cs="Tahoma"/>
          <w:lang w:val="mk-MK"/>
        </w:rPr>
        <w:t xml:space="preserve"> согласно со овој закон или ги добиле од Народната банка</w:t>
      </w:r>
      <w:r w:rsidR="000E5E4A" w:rsidRPr="00936DEC">
        <w:rPr>
          <w:rFonts w:ascii="Tahoma" w:hAnsi="Tahoma" w:cs="Tahoma"/>
          <w:lang w:val="mk-MK"/>
        </w:rPr>
        <w:t>, како надлежен орган за решавање и за супервизија</w:t>
      </w:r>
      <w:r w:rsidRPr="00936DEC">
        <w:rPr>
          <w:rFonts w:ascii="Tahoma" w:hAnsi="Tahoma" w:cs="Tahoma"/>
          <w:lang w:val="mk-MK"/>
        </w:rPr>
        <w:t xml:space="preserve"> согласно со овој закон, освен ако обелоденувањето е заради извршување на нивните должности согласно со овој закон или </w:t>
      </w:r>
      <w:r w:rsidR="004670C4" w:rsidRPr="00936DEC">
        <w:rPr>
          <w:rFonts w:ascii="Tahoma" w:hAnsi="Tahoma" w:cs="Tahoma"/>
          <w:lang w:val="mk-MK"/>
        </w:rPr>
        <w:t xml:space="preserve">доколку </w:t>
      </w:r>
      <w:r w:rsidRPr="00936DEC">
        <w:rPr>
          <w:rFonts w:ascii="Tahoma" w:hAnsi="Tahoma" w:cs="Tahoma"/>
          <w:lang w:val="mk-MK"/>
        </w:rPr>
        <w:t>информациите се обелоденуваат во скратена или збирна форма</w:t>
      </w:r>
      <w:r w:rsidR="000E5E4A" w:rsidRPr="00936DEC">
        <w:rPr>
          <w:rFonts w:ascii="Tahoma" w:hAnsi="Tahoma" w:cs="Tahoma"/>
          <w:lang w:val="mk-MK"/>
        </w:rPr>
        <w:t>,</w:t>
      </w:r>
      <w:r w:rsidRPr="00936DEC">
        <w:rPr>
          <w:rFonts w:ascii="Tahoma" w:hAnsi="Tahoma" w:cs="Tahoma"/>
          <w:lang w:val="mk-MK"/>
        </w:rPr>
        <w:t xml:space="preserve"> така што не можат </w:t>
      </w:r>
      <w:r w:rsidRPr="00936DEC">
        <w:rPr>
          <w:rFonts w:ascii="Tahoma" w:hAnsi="Tahoma" w:cs="Tahoma"/>
          <w:lang w:val="mk-MK"/>
        </w:rPr>
        <w:lastRenderedPageBreak/>
        <w:t xml:space="preserve">да се идентификуваат поединечни банки или </w:t>
      </w:r>
      <w:r w:rsidR="004670C4" w:rsidRPr="00936DEC">
        <w:rPr>
          <w:rFonts w:ascii="Tahoma" w:hAnsi="Tahoma" w:cs="Tahoma"/>
          <w:lang w:val="mk-MK"/>
        </w:rPr>
        <w:t xml:space="preserve">доколку </w:t>
      </w:r>
      <w:r w:rsidRPr="00936DEC">
        <w:rPr>
          <w:rFonts w:ascii="Tahoma" w:hAnsi="Tahoma" w:cs="Tahoma"/>
          <w:lang w:val="mk-MK"/>
        </w:rPr>
        <w:t>добиле претходно одобрение од Народната банка или од банката којашто се решава од која ги добиле тие информации.</w:t>
      </w:r>
    </w:p>
    <w:p w14:paraId="64260AAC" w14:textId="77777777" w:rsidR="000E5E4A" w:rsidRPr="00936DEC" w:rsidRDefault="000E5E4A" w:rsidP="00642F66">
      <w:pPr>
        <w:pStyle w:val="ListParagraph"/>
        <w:numPr>
          <w:ilvl w:val="0"/>
          <w:numId w:val="97"/>
        </w:numPr>
        <w:tabs>
          <w:tab w:val="left" w:pos="1080"/>
        </w:tabs>
        <w:ind w:left="-90" w:firstLine="810"/>
        <w:jc w:val="both"/>
        <w:rPr>
          <w:rFonts w:ascii="Tahoma" w:hAnsi="Tahoma" w:cs="Tahoma"/>
          <w:lang w:val="mk-MK"/>
        </w:rPr>
      </w:pPr>
      <w:r w:rsidRPr="00936DEC">
        <w:rPr>
          <w:rFonts w:ascii="Tahoma" w:hAnsi="Tahoma" w:cs="Tahoma"/>
          <w:lang w:val="mk-MK"/>
        </w:rPr>
        <w:t>Органите, односно правните лица од ставот (2) на овој член се должни</w:t>
      </w:r>
      <w:r w:rsidR="00C01A39" w:rsidRPr="00936DEC">
        <w:rPr>
          <w:rFonts w:ascii="Tahoma" w:hAnsi="Tahoma" w:cs="Tahoma"/>
          <w:lang w:val="mk-MK"/>
        </w:rPr>
        <w:t xml:space="preserve"> во случаите од ставот (5) на овој член</w:t>
      </w:r>
      <w:r w:rsidRPr="00936DEC">
        <w:rPr>
          <w:rFonts w:ascii="Tahoma" w:hAnsi="Tahoma" w:cs="Tahoma"/>
          <w:lang w:val="mk-MK"/>
        </w:rPr>
        <w:t xml:space="preserve"> да спроведат оцена на влијание</w:t>
      </w:r>
      <w:r w:rsidR="0095763F" w:rsidRPr="00936DEC">
        <w:rPr>
          <w:rFonts w:ascii="Tahoma" w:hAnsi="Tahoma" w:cs="Tahoma"/>
          <w:lang w:val="mk-MK"/>
        </w:rPr>
        <w:t>то</w:t>
      </w:r>
      <w:r w:rsidRPr="00936DEC">
        <w:rPr>
          <w:rFonts w:ascii="Tahoma" w:hAnsi="Tahoma" w:cs="Tahoma"/>
          <w:lang w:val="mk-MK"/>
        </w:rPr>
        <w:t xml:space="preserve"> </w:t>
      </w:r>
      <w:r w:rsidR="006B4790" w:rsidRPr="00936DEC">
        <w:rPr>
          <w:rFonts w:ascii="Tahoma" w:hAnsi="Tahoma" w:cs="Tahoma"/>
          <w:lang w:val="mk-MK"/>
        </w:rPr>
        <w:t xml:space="preserve">коешто </w:t>
      </w:r>
      <w:r w:rsidRPr="00936DEC">
        <w:rPr>
          <w:rFonts w:ascii="Tahoma" w:hAnsi="Tahoma" w:cs="Tahoma"/>
          <w:lang w:val="mk-MK"/>
        </w:rPr>
        <w:t>обелоденување</w:t>
      </w:r>
      <w:r w:rsidR="006B4790" w:rsidRPr="00936DEC">
        <w:rPr>
          <w:rFonts w:ascii="Tahoma" w:hAnsi="Tahoma" w:cs="Tahoma"/>
          <w:lang w:val="mk-MK"/>
        </w:rPr>
        <w:t>то</w:t>
      </w:r>
      <w:r w:rsidRPr="00936DEC">
        <w:rPr>
          <w:rFonts w:ascii="Tahoma" w:hAnsi="Tahoma" w:cs="Tahoma"/>
          <w:lang w:val="mk-MK"/>
        </w:rPr>
        <w:t xml:space="preserve"> доверливи </w:t>
      </w:r>
      <w:r w:rsidR="006B4790" w:rsidRPr="00936DEC">
        <w:rPr>
          <w:rFonts w:ascii="Tahoma" w:hAnsi="Tahoma" w:cs="Tahoma"/>
          <w:lang w:val="mk-MK"/>
        </w:rPr>
        <w:t xml:space="preserve">информации и </w:t>
      </w:r>
      <w:r w:rsidRPr="00936DEC">
        <w:rPr>
          <w:rFonts w:ascii="Tahoma" w:hAnsi="Tahoma" w:cs="Tahoma"/>
          <w:lang w:val="mk-MK"/>
        </w:rPr>
        <w:t>податоци</w:t>
      </w:r>
      <w:r w:rsidR="006B4790" w:rsidRPr="00936DEC">
        <w:rPr>
          <w:rFonts w:ascii="Tahoma" w:hAnsi="Tahoma" w:cs="Tahoma"/>
          <w:lang w:val="mk-MK"/>
        </w:rPr>
        <w:t xml:space="preserve"> би можело да го има </w:t>
      </w:r>
      <w:r w:rsidRPr="00936DEC">
        <w:rPr>
          <w:rFonts w:ascii="Tahoma" w:hAnsi="Tahoma" w:cs="Tahoma"/>
          <w:lang w:val="mk-MK"/>
        </w:rPr>
        <w:t xml:space="preserve">врз јавниот интерес поврзан со </w:t>
      </w:r>
      <w:r w:rsidR="001739ED" w:rsidRPr="00936DEC">
        <w:rPr>
          <w:rFonts w:ascii="Tahoma" w:hAnsi="Tahoma" w:cs="Tahoma"/>
          <w:lang w:val="mk-MK"/>
        </w:rPr>
        <w:t>финансискиот систем, спроведувањето на</w:t>
      </w:r>
      <w:r w:rsidRPr="00936DEC">
        <w:rPr>
          <w:rFonts w:ascii="Tahoma" w:hAnsi="Tahoma" w:cs="Tahoma"/>
          <w:lang w:val="mk-MK"/>
        </w:rPr>
        <w:t xml:space="preserve"> </w:t>
      </w:r>
      <w:r w:rsidR="001739ED" w:rsidRPr="00936DEC">
        <w:rPr>
          <w:rFonts w:ascii="Tahoma" w:hAnsi="Tahoma" w:cs="Tahoma"/>
          <w:lang w:val="mk-MK"/>
        </w:rPr>
        <w:t xml:space="preserve">монетарната политика или </w:t>
      </w:r>
      <w:r w:rsidR="0095763F" w:rsidRPr="00936DEC">
        <w:rPr>
          <w:rFonts w:ascii="Tahoma" w:hAnsi="Tahoma" w:cs="Tahoma"/>
          <w:lang w:val="mk-MK"/>
        </w:rPr>
        <w:t xml:space="preserve">со </w:t>
      </w:r>
      <w:r w:rsidR="001739ED" w:rsidRPr="00936DEC">
        <w:rPr>
          <w:rFonts w:ascii="Tahoma" w:hAnsi="Tahoma" w:cs="Tahoma"/>
          <w:lang w:val="mk-MK"/>
        </w:rPr>
        <w:t>економијата во целина, врз деловните интереси на физичките и правните лица, како и врз супервизијата, надзорот и ревизијата.</w:t>
      </w:r>
      <w:r w:rsidR="006B4790" w:rsidRPr="00936DEC">
        <w:rPr>
          <w:rFonts w:ascii="Tahoma" w:hAnsi="Tahoma" w:cs="Tahoma"/>
          <w:lang w:val="mk-MK"/>
        </w:rPr>
        <w:t xml:space="preserve"> Оваа оцена вклучува посебна оцена на влијанието од секое обелоденување поврзано со содржината на плановите за решавање и со заклучоците од оценката на можноста за решавање.</w:t>
      </w:r>
    </w:p>
    <w:p w14:paraId="22745D60" w14:textId="77777777" w:rsidR="007A6572" w:rsidRPr="00936DEC" w:rsidRDefault="00B51DEA" w:rsidP="00642F66">
      <w:pPr>
        <w:pStyle w:val="ListParagraph"/>
        <w:numPr>
          <w:ilvl w:val="0"/>
          <w:numId w:val="97"/>
        </w:numPr>
        <w:tabs>
          <w:tab w:val="left" w:pos="1080"/>
        </w:tabs>
        <w:ind w:left="-90" w:firstLine="810"/>
        <w:jc w:val="both"/>
        <w:rPr>
          <w:rFonts w:ascii="Tahoma" w:hAnsi="Tahoma" w:cs="Tahoma"/>
          <w:lang w:val="mk-MK"/>
        </w:rPr>
      </w:pPr>
      <w:r w:rsidRPr="00936DEC">
        <w:rPr>
          <w:rFonts w:ascii="Tahoma" w:hAnsi="Tahoma" w:cs="Tahoma"/>
          <w:lang w:val="mk-MK"/>
        </w:rPr>
        <w:t xml:space="preserve">По исклучок, доверливи информации </w:t>
      </w:r>
      <w:r w:rsidR="001E2BBD" w:rsidRPr="00936DEC">
        <w:rPr>
          <w:rFonts w:ascii="Tahoma" w:hAnsi="Tahoma" w:cs="Tahoma"/>
          <w:lang w:val="mk-MK"/>
        </w:rPr>
        <w:t xml:space="preserve">и податоци </w:t>
      </w:r>
      <w:r w:rsidRPr="00936DEC">
        <w:rPr>
          <w:rFonts w:ascii="Tahoma" w:hAnsi="Tahoma" w:cs="Tahoma"/>
          <w:lang w:val="mk-MK"/>
        </w:rPr>
        <w:t>смеат да разменуваат:</w:t>
      </w:r>
    </w:p>
    <w:p w14:paraId="652EED23" w14:textId="77777777" w:rsidR="00B51DEA" w:rsidRPr="00936DEC" w:rsidRDefault="00B51DEA">
      <w:pPr>
        <w:pStyle w:val="ListParagraph"/>
        <w:numPr>
          <w:ilvl w:val="0"/>
          <w:numId w:val="37"/>
        </w:numPr>
        <w:tabs>
          <w:tab w:val="left" w:pos="4935"/>
        </w:tabs>
        <w:jc w:val="both"/>
        <w:rPr>
          <w:rFonts w:ascii="Tahoma" w:hAnsi="Tahoma" w:cs="Tahoma"/>
          <w:lang w:val="mk-MK"/>
        </w:rPr>
      </w:pPr>
      <w:r w:rsidRPr="00936DEC">
        <w:rPr>
          <w:rFonts w:ascii="Tahoma" w:hAnsi="Tahoma" w:cs="Tahoma"/>
          <w:lang w:val="mk-MK"/>
        </w:rPr>
        <w:t>лицата од ставот (</w:t>
      </w:r>
      <w:r w:rsidR="007414D7" w:rsidRPr="00936DEC">
        <w:rPr>
          <w:rFonts w:ascii="Tahoma" w:hAnsi="Tahoma" w:cs="Tahoma"/>
          <w:lang w:val="mk-MK"/>
        </w:rPr>
        <w:t>2</w:t>
      </w:r>
      <w:r w:rsidRPr="00936DEC">
        <w:rPr>
          <w:rFonts w:ascii="Tahoma" w:hAnsi="Tahoma" w:cs="Tahoma"/>
          <w:lang w:val="mk-MK"/>
        </w:rPr>
        <w:t>) на овој член во рамките на правното лице во кое работат или извршуваат функција;</w:t>
      </w:r>
    </w:p>
    <w:p w14:paraId="544C3992" w14:textId="55B959FF" w:rsidR="00D03B9A" w:rsidRPr="00936DEC" w:rsidRDefault="004F05E8">
      <w:pPr>
        <w:pStyle w:val="ListParagraph"/>
        <w:numPr>
          <w:ilvl w:val="0"/>
          <w:numId w:val="37"/>
        </w:numPr>
        <w:tabs>
          <w:tab w:val="left" w:pos="4935"/>
        </w:tabs>
        <w:jc w:val="both"/>
        <w:rPr>
          <w:rFonts w:ascii="Tahoma" w:hAnsi="Tahoma" w:cs="Tahoma"/>
          <w:lang w:val="mk-MK"/>
        </w:rPr>
      </w:pPr>
      <w:r w:rsidRPr="00936DEC">
        <w:rPr>
          <w:rFonts w:ascii="Tahoma" w:hAnsi="Tahoma" w:cs="Tahoma"/>
          <w:lang w:val="mk-MK"/>
        </w:rPr>
        <w:t xml:space="preserve">Народната банка со надлежни органи за супервизија и за решавање на банки од други земји, Министерството за финансии, </w:t>
      </w:r>
      <w:r w:rsidR="00FF5DD7">
        <w:rPr>
          <w:rFonts w:ascii="Tahoma" w:hAnsi="Tahoma" w:cs="Tahoma"/>
          <w:lang w:val="mk-MK"/>
        </w:rPr>
        <w:t>Агенцијата за заштита на</w:t>
      </w:r>
      <w:r w:rsidRPr="00936DEC">
        <w:rPr>
          <w:rFonts w:ascii="Tahoma" w:hAnsi="Tahoma" w:cs="Tahoma"/>
          <w:lang w:val="mk-MK"/>
        </w:rPr>
        <w:t xml:space="preserve"> депозити</w:t>
      </w:r>
      <w:r w:rsidR="001739ED" w:rsidRPr="00936DEC">
        <w:rPr>
          <w:rFonts w:ascii="Tahoma" w:hAnsi="Tahoma" w:cs="Tahoma"/>
          <w:lang w:val="mk-MK"/>
        </w:rPr>
        <w:t xml:space="preserve">, </w:t>
      </w:r>
      <w:r w:rsidR="00D32CA5" w:rsidRPr="00936DEC">
        <w:rPr>
          <w:rFonts w:ascii="Tahoma" w:hAnsi="Tahoma" w:cs="Tahoma"/>
          <w:lang w:val="mk-MK"/>
        </w:rPr>
        <w:t>Фонд</w:t>
      </w:r>
      <w:r w:rsidR="00553F7E" w:rsidRPr="00936DEC">
        <w:rPr>
          <w:rFonts w:ascii="Tahoma" w:hAnsi="Tahoma" w:cs="Tahoma"/>
          <w:lang w:val="mk-MK"/>
        </w:rPr>
        <w:t xml:space="preserve">от за </w:t>
      </w:r>
      <w:r w:rsidR="00A3281E" w:rsidRPr="00936DEC">
        <w:rPr>
          <w:rFonts w:ascii="Tahoma" w:hAnsi="Tahoma" w:cs="Tahoma"/>
          <w:lang w:val="mk-MK"/>
        </w:rPr>
        <w:t>решавање банки</w:t>
      </w:r>
      <w:r w:rsidRPr="00936DEC">
        <w:rPr>
          <w:rFonts w:ascii="Tahoma" w:hAnsi="Tahoma" w:cs="Tahoma"/>
          <w:lang w:val="mk-MK"/>
        </w:rPr>
        <w:t xml:space="preserve">, надлежен суд за спроведување стечајна </w:t>
      </w:r>
      <w:r w:rsidR="00C44B85" w:rsidRPr="00936DEC">
        <w:rPr>
          <w:rFonts w:ascii="Tahoma" w:hAnsi="Tahoma" w:cs="Tahoma"/>
          <w:lang w:val="mk-MK"/>
        </w:rPr>
        <w:t xml:space="preserve">постапка, </w:t>
      </w:r>
      <w:r w:rsidR="00EC639C" w:rsidRPr="00936DEC">
        <w:rPr>
          <w:rFonts w:ascii="Tahoma" w:hAnsi="Tahoma" w:cs="Tahoma"/>
          <w:lang w:val="mk-MK"/>
        </w:rPr>
        <w:t>независниот проценител</w:t>
      </w:r>
      <w:r w:rsidR="00C44B85" w:rsidRPr="00936DEC">
        <w:rPr>
          <w:rFonts w:ascii="Tahoma" w:hAnsi="Tahoma" w:cs="Tahoma"/>
          <w:lang w:val="mk-MK"/>
        </w:rPr>
        <w:t xml:space="preserve"> или со потенцијалниот купувач</w:t>
      </w:r>
      <w:r w:rsidR="00F12553" w:rsidRPr="00936DEC">
        <w:rPr>
          <w:rFonts w:ascii="Tahoma" w:hAnsi="Tahoma" w:cs="Tahoma"/>
          <w:lang w:val="mk-MK"/>
        </w:rPr>
        <w:t xml:space="preserve">, како и во согласност со одредбите за доверливост од Законот за Народната банка на Република </w:t>
      </w:r>
      <w:r w:rsidR="001739ED" w:rsidRPr="00936DEC">
        <w:rPr>
          <w:rFonts w:ascii="Tahoma" w:hAnsi="Tahoma" w:cs="Tahoma"/>
          <w:lang w:val="mk-MK"/>
        </w:rPr>
        <w:t xml:space="preserve">Северна </w:t>
      </w:r>
      <w:r w:rsidR="00F12553" w:rsidRPr="00936DEC">
        <w:rPr>
          <w:rFonts w:ascii="Tahoma" w:hAnsi="Tahoma" w:cs="Tahoma"/>
          <w:lang w:val="mk-MK"/>
        </w:rPr>
        <w:t>Македонија</w:t>
      </w:r>
      <w:r w:rsidR="00C44B85" w:rsidRPr="00936DEC">
        <w:rPr>
          <w:rFonts w:ascii="Tahoma" w:hAnsi="Tahoma" w:cs="Tahoma"/>
          <w:lang w:val="mk-MK"/>
        </w:rPr>
        <w:t>.</w:t>
      </w:r>
      <w:r w:rsidR="00D03B9A" w:rsidRPr="00936DEC">
        <w:rPr>
          <w:rFonts w:ascii="Tahoma" w:hAnsi="Tahoma" w:cs="Tahoma"/>
          <w:lang w:val="mk-MK"/>
        </w:rPr>
        <w:t xml:space="preserve"> </w:t>
      </w:r>
    </w:p>
    <w:p w14:paraId="0B49786C" w14:textId="77777777" w:rsidR="00D03B9A" w:rsidRPr="00936DEC" w:rsidRDefault="00D03B9A" w:rsidP="00642F66">
      <w:pPr>
        <w:pStyle w:val="ListParagraph"/>
        <w:numPr>
          <w:ilvl w:val="0"/>
          <w:numId w:val="97"/>
        </w:numPr>
        <w:tabs>
          <w:tab w:val="left" w:pos="1134"/>
        </w:tabs>
        <w:ind w:left="0" w:firstLine="720"/>
        <w:jc w:val="both"/>
        <w:rPr>
          <w:rFonts w:ascii="Tahoma" w:hAnsi="Tahoma" w:cs="Tahoma"/>
          <w:lang w:val="mk-MK"/>
        </w:rPr>
      </w:pPr>
      <w:r w:rsidRPr="00936DEC">
        <w:rPr>
          <w:rFonts w:ascii="Tahoma" w:hAnsi="Tahoma" w:cs="Tahoma"/>
          <w:lang w:val="mk-MK"/>
        </w:rPr>
        <w:t xml:space="preserve">Одредбите </w:t>
      </w:r>
      <w:r w:rsidR="00273B95" w:rsidRPr="00936DEC">
        <w:rPr>
          <w:rFonts w:ascii="Tahoma" w:hAnsi="Tahoma" w:cs="Tahoma"/>
          <w:lang w:val="mk-MK"/>
        </w:rPr>
        <w:t>на овој член</w:t>
      </w:r>
      <w:r w:rsidRPr="00936DEC">
        <w:rPr>
          <w:rFonts w:ascii="Tahoma" w:hAnsi="Tahoma" w:cs="Tahoma"/>
          <w:lang w:val="mk-MK"/>
        </w:rPr>
        <w:t xml:space="preserve"> не се однесуваат на давањето информации на барање на надлежен суд во согласност со закон.   </w:t>
      </w:r>
    </w:p>
    <w:p w14:paraId="1C9D8DAB" w14:textId="77777777" w:rsidR="009341B4" w:rsidRPr="00936DEC" w:rsidRDefault="009341B4">
      <w:pPr>
        <w:tabs>
          <w:tab w:val="left" w:pos="4935"/>
        </w:tabs>
        <w:jc w:val="both"/>
        <w:rPr>
          <w:rFonts w:ascii="Tahoma" w:hAnsi="Tahoma" w:cs="Tahoma"/>
          <w:lang w:val="mk-MK"/>
        </w:rPr>
      </w:pPr>
    </w:p>
    <w:p w14:paraId="6350A911" w14:textId="77777777" w:rsidR="00794456" w:rsidRPr="00936DEC" w:rsidRDefault="00794456">
      <w:pPr>
        <w:jc w:val="center"/>
        <w:rPr>
          <w:rFonts w:ascii="Tahoma" w:hAnsi="Tahoma" w:cs="Tahoma"/>
          <w:b/>
          <w:lang w:val="mk-MK"/>
        </w:rPr>
      </w:pPr>
      <w:r w:rsidRPr="00936DEC">
        <w:rPr>
          <w:rFonts w:ascii="Tahoma" w:hAnsi="Tahoma" w:cs="Tahoma"/>
          <w:b/>
          <w:lang w:val="mk-MK"/>
        </w:rPr>
        <w:t>Соработка</w:t>
      </w:r>
    </w:p>
    <w:p w14:paraId="2872EA1D" w14:textId="77777777" w:rsidR="00794456" w:rsidRPr="00936DEC" w:rsidRDefault="00794456">
      <w:pPr>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66</w:t>
      </w:r>
    </w:p>
    <w:p w14:paraId="5B8C1474" w14:textId="77777777" w:rsidR="00DF4568" w:rsidRPr="00936DEC" w:rsidRDefault="00DF4568">
      <w:pPr>
        <w:jc w:val="center"/>
        <w:rPr>
          <w:rFonts w:ascii="Tahoma" w:hAnsi="Tahoma" w:cs="Tahoma"/>
        </w:rPr>
      </w:pPr>
    </w:p>
    <w:p w14:paraId="27F98FA4" w14:textId="77777777" w:rsidR="00794456" w:rsidRPr="00936DEC" w:rsidRDefault="00794456" w:rsidP="00642F66">
      <w:pPr>
        <w:pStyle w:val="ListParagraph"/>
        <w:numPr>
          <w:ilvl w:val="0"/>
          <w:numId w:val="184"/>
        </w:numPr>
        <w:tabs>
          <w:tab w:val="left" w:pos="1080"/>
        </w:tabs>
        <w:ind w:left="0" w:firstLine="720"/>
        <w:jc w:val="both"/>
        <w:rPr>
          <w:rFonts w:ascii="Tahoma" w:hAnsi="Tahoma" w:cs="Tahoma"/>
          <w:lang w:val="mk-MK"/>
        </w:rPr>
      </w:pPr>
      <w:r w:rsidRPr="00936DEC">
        <w:rPr>
          <w:rFonts w:ascii="Tahoma" w:hAnsi="Tahoma" w:cs="Tahoma"/>
          <w:lang w:val="mk-MK"/>
        </w:rPr>
        <w:t xml:space="preserve">Народната банка соработува со други надлежни органи за решавање и за супервизија во земјата или во странство заради остварување на целите на решавање од </w:t>
      </w:r>
      <w:r w:rsidR="005F572D" w:rsidRPr="00936DEC">
        <w:rPr>
          <w:rFonts w:ascii="Tahoma" w:hAnsi="Tahoma" w:cs="Tahoma"/>
          <w:lang w:val="mk-MK"/>
        </w:rPr>
        <w:t>членот 17</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и заради остварување на активностите и овластувањата пропишани со овој закон.</w:t>
      </w:r>
    </w:p>
    <w:p w14:paraId="2C0856D4" w14:textId="77777777" w:rsidR="00794456" w:rsidRPr="00936DEC" w:rsidRDefault="00794456" w:rsidP="00642F66">
      <w:pPr>
        <w:pStyle w:val="ListParagraph"/>
        <w:numPr>
          <w:ilvl w:val="0"/>
          <w:numId w:val="184"/>
        </w:numPr>
        <w:tabs>
          <w:tab w:val="left" w:pos="1080"/>
        </w:tabs>
        <w:ind w:left="0" w:firstLine="720"/>
        <w:jc w:val="both"/>
        <w:rPr>
          <w:rFonts w:ascii="Tahoma" w:hAnsi="Tahoma" w:cs="Tahoma"/>
          <w:lang w:val="mk-MK"/>
        </w:rPr>
      </w:pPr>
      <w:r w:rsidRPr="00936DEC">
        <w:rPr>
          <w:rFonts w:ascii="Tahoma" w:hAnsi="Tahoma" w:cs="Tahoma"/>
          <w:lang w:val="mk-MK"/>
        </w:rPr>
        <w:t xml:space="preserve">Соработката од ставот (1) </w:t>
      </w:r>
      <w:r w:rsidR="00273B95" w:rsidRPr="00936DEC">
        <w:rPr>
          <w:rFonts w:ascii="Tahoma" w:hAnsi="Tahoma" w:cs="Tahoma"/>
          <w:lang w:val="mk-MK"/>
        </w:rPr>
        <w:t>на овој член</w:t>
      </w:r>
      <w:r w:rsidRPr="00936DEC">
        <w:rPr>
          <w:rFonts w:ascii="Tahoma" w:hAnsi="Tahoma" w:cs="Tahoma"/>
          <w:lang w:val="mk-MK"/>
        </w:rPr>
        <w:t xml:space="preserve"> Народната банка може да ја оствари преку склучување договори за соработка и размена на информации согласно со </w:t>
      </w:r>
      <w:r w:rsidR="005F572D" w:rsidRPr="00936DEC">
        <w:rPr>
          <w:rFonts w:ascii="Tahoma" w:hAnsi="Tahoma" w:cs="Tahoma"/>
          <w:lang w:val="mk-MK"/>
        </w:rPr>
        <w:t>членот 67</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како и преку формирање или учество на </w:t>
      </w:r>
      <w:r w:rsidR="00C33581" w:rsidRPr="00936DEC">
        <w:rPr>
          <w:rFonts w:ascii="Tahoma" w:hAnsi="Tahoma" w:cs="Tahoma"/>
          <w:lang w:val="mk-MK"/>
        </w:rPr>
        <w:t>колегиуми</w:t>
      </w:r>
      <w:r w:rsidRPr="00936DEC">
        <w:rPr>
          <w:rFonts w:ascii="Tahoma" w:hAnsi="Tahoma" w:cs="Tahoma"/>
          <w:lang w:val="mk-MK"/>
        </w:rPr>
        <w:t xml:space="preserve"> за решавање</w:t>
      </w:r>
      <w:r w:rsidR="00CB2E2F" w:rsidRPr="00936DEC">
        <w:rPr>
          <w:rFonts w:ascii="Tahoma" w:hAnsi="Tahoma" w:cs="Tahoma"/>
          <w:lang w:val="mk-MK"/>
        </w:rPr>
        <w:t xml:space="preserve"> согласно со члено</w:t>
      </w:r>
      <w:r w:rsidR="00754F12" w:rsidRPr="00936DEC">
        <w:rPr>
          <w:rFonts w:ascii="Tahoma" w:hAnsi="Tahoma" w:cs="Tahoma"/>
          <w:lang w:val="mk-MK"/>
        </w:rPr>
        <w:t>вите</w:t>
      </w:r>
      <w:r w:rsidR="00CB2E2F" w:rsidRPr="00936DEC">
        <w:rPr>
          <w:rFonts w:ascii="Tahoma" w:hAnsi="Tahoma" w:cs="Tahoma"/>
          <w:lang w:val="mk-MK"/>
        </w:rPr>
        <w:t xml:space="preserve"> </w:t>
      </w:r>
      <w:r w:rsidR="00754F12" w:rsidRPr="00936DEC">
        <w:rPr>
          <w:rFonts w:ascii="Tahoma" w:hAnsi="Tahoma" w:cs="Tahoma"/>
          <w:lang w:val="mk-MK"/>
        </w:rPr>
        <w:t xml:space="preserve">68 и 69 </w:t>
      </w:r>
      <w:r w:rsidR="00CB2E2F" w:rsidRPr="00936DEC">
        <w:rPr>
          <w:rFonts w:ascii="Tahoma" w:hAnsi="Tahoma" w:cs="Tahoma"/>
          <w:lang w:val="mk-MK"/>
        </w:rPr>
        <w:t>на овој закон</w:t>
      </w:r>
      <w:r w:rsidRPr="00936DEC">
        <w:rPr>
          <w:rFonts w:ascii="Tahoma" w:hAnsi="Tahoma" w:cs="Tahoma"/>
          <w:lang w:val="mk-MK"/>
        </w:rPr>
        <w:t xml:space="preserve">, при што се имаат предвид одредбите за доверливост од </w:t>
      </w:r>
      <w:r w:rsidR="005F572D" w:rsidRPr="00936DEC">
        <w:rPr>
          <w:rFonts w:ascii="Tahoma" w:hAnsi="Tahoma" w:cs="Tahoma"/>
          <w:lang w:val="mk-MK"/>
        </w:rPr>
        <w:t>членот 65</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w:t>
      </w:r>
    </w:p>
    <w:p w14:paraId="56F7CB18" w14:textId="77777777" w:rsidR="00794456" w:rsidRPr="00936DEC" w:rsidRDefault="00794456" w:rsidP="00642F66">
      <w:pPr>
        <w:pStyle w:val="ListParagraph"/>
        <w:numPr>
          <w:ilvl w:val="0"/>
          <w:numId w:val="184"/>
        </w:numPr>
        <w:tabs>
          <w:tab w:val="left" w:pos="1080"/>
        </w:tabs>
        <w:ind w:left="0" w:firstLine="720"/>
        <w:jc w:val="both"/>
        <w:rPr>
          <w:rFonts w:ascii="Tahoma" w:hAnsi="Tahoma" w:cs="Tahoma"/>
          <w:lang w:val="mk-MK"/>
        </w:rPr>
      </w:pPr>
      <w:r w:rsidRPr="00936DEC">
        <w:rPr>
          <w:rFonts w:ascii="Tahoma" w:hAnsi="Tahoma" w:cs="Tahoma"/>
          <w:lang w:val="mk-MK"/>
        </w:rPr>
        <w:t xml:space="preserve">Народната банка може да склучува </w:t>
      </w:r>
      <w:r w:rsidR="00C01A39" w:rsidRPr="00936DEC">
        <w:rPr>
          <w:rFonts w:ascii="Tahoma" w:hAnsi="Tahoma" w:cs="Tahoma"/>
          <w:lang w:val="mk-MK"/>
        </w:rPr>
        <w:t xml:space="preserve">необврзувачки </w:t>
      </w:r>
      <w:r w:rsidRPr="00936DEC">
        <w:rPr>
          <w:rFonts w:ascii="Tahoma" w:hAnsi="Tahoma" w:cs="Tahoma"/>
          <w:lang w:val="mk-MK"/>
        </w:rPr>
        <w:t>договори за соработка со надлежни органи за решавање од други земји</w:t>
      </w:r>
      <w:r w:rsidR="00A14C2A" w:rsidRPr="00936DEC">
        <w:rPr>
          <w:rFonts w:ascii="Tahoma" w:hAnsi="Tahoma" w:cs="Tahoma"/>
          <w:lang w:val="mk-MK"/>
        </w:rPr>
        <w:t>, како и со Единствениот орган за решавање (</w:t>
      </w:r>
      <w:r w:rsidR="00A14C2A" w:rsidRPr="00936DEC">
        <w:rPr>
          <w:rFonts w:ascii="Tahoma" w:hAnsi="Tahoma" w:cs="Tahoma"/>
        </w:rPr>
        <w:t>Single Resolution Board)</w:t>
      </w:r>
      <w:r w:rsidRPr="00936DEC">
        <w:rPr>
          <w:rFonts w:ascii="Tahoma" w:hAnsi="Tahoma" w:cs="Tahoma"/>
          <w:lang w:val="mk-MK"/>
        </w:rPr>
        <w:t xml:space="preserve"> доколку:</w:t>
      </w:r>
    </w:p>
    <w:p w14:paraId="7B374DE1" w14:textId="77777777" w:rsidR="00794456" w:rsidRPr="00936DEC" w:rsidRDefault="00794456">
      <w:pPr>
        <w:pStyle w:val="ListParagraph"/>
        <w:numPr>
          <w:ilvl w:val="0"/>
          <w:numId w:val="10"/>
        </w:numPr>
        <w:tabs>
          <w:tab w:val="left" w:pos="1440"/>
        </w:tabs>
        <w:ind w:left="1440" w:hanging="270"/>
        <w:jc w:val="both"/>
        <w:rPr>
          <w:rFonts w:ascii="Tahoma" w:hAnsi="Tahoma" w:cs="Tahoma"/>
          <w:lang w:val="mk-MK"/>
        </w:rPr>
      </w:pPr>
      <w:r w:rsidRPr="00936DEC">
        <w:rPr>
          <w:rFonts w:ascii="Tahoma" w:hAnsi="Tahoma" w:cs="Tahoma"/>
          <w:lang w:val="mk-MK"/>
        </w:rPr>
        <w:t xml:space="preserve">матично лице со седиште во другата земја има подружница - банка или филијала во Република Северна Македонија или </w:t>
      </w:r>
    </w:p>
    <w:p w14:paraId="13B39BBD" w14:textId="77777777" w:rsidR="00794456" w:rsidRPr="00936DEC" w:rsidRDefault="00794456">
      <w:pPr>
        <w:pStyle w:val="ListParagraph"/>
        <w:numPr>
          <w:ilvl w:val="0"/>
          <w:numId w:val="10"/>
        </w:numPr>
        <w:tabs>
          <w:tab w:val="left" w:pos="1440"/>
        </w:tabs>
        <w:ind w:left="1440" w:hanging="270"/>
        <w:jc w:val="both"/>
        <w:rPr>
          <w:rFonts w:ascii="Tahoma" w:hAnsi="Tahoma" w:cs="Tahoma"/>
          <w:lang w:val="mk-MK"/>
        </w:rPr>
      </w:pPr>
      <w:r w:rsidRPr="00936DEC">
        <w:rPr>
          <w:rFonts w:ascii="Tahoma" w:hAnsi="Tahoma" w:cs="Tahoma"/>
          <w:lang w:val="mk-MK"/>
        </w:rPr>
        <w:t>банка со дозвола од Народната бан</w:t>
      </w:r>
      <w:r w:rsidR="0095763F" w:rsidRPr="00936DEC">
        <w:rPr>
          <w:rFonts w:ascii="Tahoma" w:hAnsi="Tahoma" w:cs="Tahoma"/>
          <w:lang w:val="mk-MK"/>
        </w:rPr>
        <w:t xml:space="preserve">ка има филијала или подружница којшто е </w:t>
      </w:r>
      <w:r w:rsidRPr="00936DEC">
        <w:rPr>
          <w:rFonts w:ascii="Tahoma" w:hAnsi="Tahoma" w:cs="Tahoma"/>
          <w:lang w:val="mk-MK"/>
        </w:rPr>
        <w:t>кредитна институција или финансиска институција во странство.</w:t>
      </w:r>
    </w:p>
    <w:p w14:paraId="6C6A63D2" w14:textId="77777777" w:rsidR="000F28D0" w:rsidRPr="00936DEC" w:rsidRDefault="000F28D0">
      <w:pPr>
        <w:tabs>
          <w:tab w:val="left" w:pos="4935"/>
        </w:tabs>
        <w:jc w:val="center"/>
        <w:rPr>
          <w:rFonts w:ascii="Tahoma" w:hAnsi="Tahoma" w:cs="Tahoma"/>
          <w:b/>
          <w:lang w:val="mk-MK"/>
        </w:rPr>
      </w:pPr>
    </w:p>
    <w:p w14:paraId="18324F14" w14:textId="77777777" w:rsidR="00B012A6" w:rsidRPr="00936DEC" w:rsidRDefault="003D61FA">
      <w:pPr>
        <w:tabs>
          <w:tab w:val="left" w:pos="4935"/>
        </w:tabs>
        <w:jc w:val="center"/>
        <w:rPr>
          <w:rFonts w:ascii="Tahoma" w:hAnsi="Tahoma" w:cs="Tahoma"/>
          <w:b/>
          <w:lang w:val="mk-MK"/>
        </w:rPr>
      </w:pPr>
      <w:r w:rsidRPr="00936DEC">
        <w:rPr>
          <w:rFonts w:ascii="Tahoma" w:hAnsi="Tahoma" w:cs="Tahoma"/>
          <w:b/>
          <w:lang w:val="mk-MK"/>
        </w:rPr>
        <w:t>Размена на информации</w:t>
      </w:r>
    </w:p>
    <w:p w14:paraId="5D1064C4" w14:textId="77777777" w:rsidR="00DA0722" w:rsidRPr="00936DEC" w:rsidRDefault="00DA081A">
      <w:pPr>
        <w:tabs>
          <w:tab w:val="left" w:pos="4935"/>
        </w:tabs>
        <w:jc w:val="center"/>
        <w:rPr>
          <w:rFonts w:ascii="Tahoma" w:hAnsi="Tahoma" w:cs="Tahoma"/>
          <w:lang w:val="mk-MK"/>
        </w:rPr>
      </w:pPr>
      <w:r w:rsidRPr="00936DEC">
        <w:rPr>
          <w:rFonts w:ascii="Tahoma" w:hAnsi="Tahoma" w:cs="Tahoma"/>
          <w:lang w:val="mk-MK"/>
        </w:rPr>
        <w:t>Член</w:t>
      </w:r>
      <w:r w:rsidR="006316DC" w:rsidRPr="00936DEC">
        <w:rPr>
          <w:rFonts w:ascii="Tahoma" w:hAnsi="Tahoma" w:cs="Tahoma"/>
        </w:rPr>
        <w:t xml:space="preserve"> </w:t>
      </w:r>
      <w:r w:rsidR="00C36395" w:rsidRPr="00936DEC">
        <w:rPr>
          <w:rFonts w:ascii="Tahoma" w:hAnsi="Tahoma" w:cs="Tahoma"/>
          <w:lang w:val="mk-MK"/>
        </w:rPr>
        <w:t>67</w:t>
      </w:r>
    </w:p>
    <w:p w14:paraId="58F69D60" w14:textId="77777777" w:rsidR="00DF4568" w:rsidRPr="00936DEC" w:rsidRDefault="00DF4568">
      <w:pPr>
        <w:tabs>
          <w:tab w:val="left" w:pos="4935"/>
        </w:tabs>
        <w:jc w:val="center"/>
        <w:rPr>
          <w:rFonts w:ascii="Tahoma" w:hAnsi="Tahoma" w:cs="Tahoma"/>
          <w:b/>
        </w:rPr>
      </w:pPr>
    </w:p>
    <w:p w14:paraId="0800547B" w14:textId="77777777" w:rsidR="00DA0722" w:rsidRPr="00936DEC" w:rsidRDefault="00DA0722" w:rsidP="00642F66">
      <w:pPr>
        <w:pStyle w:val="ListParagraph"/>
        <w:numPr>
          <w:ilvl w:val="0"/>
          <w:numId w:val="98"/>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5A5FC1" w:rsidRPr="00936DEC">
        <w:rPr>
          <w:rFonts w:ascii="Tahoma" w:hAnsi="Tahoma" w:cs="Tahoma"/>
          <w:lang w:val="mk-MK"/>
        </w:rPr>
        <w:t>разменува информации со</w:t>
      </w:r>
      <w:r w:rsidRPr="00936DEC">
        <w:rPr>
          <w:rFonts w:ascii="Tahoma" w:hAnsi="Tahoma" w:cs="Tahoma"/>
          <w:lang w:val="mk-MK"/>
        </w:rPr>
        <w:t xml:space="preserve"> Министерството за финансии за активностите преземени во постапката за решавање на банка доколку тие можат да имаат </w:t>
      </w:r>
      <w:r w:rsidRPr="00936DEC">
        <w:rPr>
          <w:rFonts w:ascii="Tahoma" w:hAnsi="Tahoma" w:cs="Tahoma"/>
          <w:lang w:val="mk-MK"/>
        </w:rPr>
        <w:lastRenderedPageBreak/>
        <w:t>влијание на јавните средства и во случаите во кои со овој закон е предвидено известување</w:t>
      </w:r>
      <w:r w:rsidR="005A5FC1" w:rsidRPr="00936DEC">
        <w:rPr>
          <w:rFonts w:ascii="Tahoma" w:hAnsi="Tahoma" w:cs="Tahoma"/>
          <w:lang w:val="mk-MK"/>
        </w:rPr>
        <w:t xml:space="preserve"> или соработка со</w:t>
      </w:r>
      <w:r w:rsidRPr="00936DEC">
        <w:rPr>
          <w:rFonts w:ascii="Tahoma" w:hAnsi="Tahoma" w:cs="Tahoma"/>
          <w:lang w:val="mk-MK"/>
        </w:rPr>
        <w:t xml:space="preserve"> министерството.</w:t>
      </w:r>
    </w:p>
    <w:p w14:paraId="0FB595AE" w14:textId="77777777" w:rsidR="00D045CB" w:rsidRPr="00936DEC" w:rsidRDefault="00D045CB" w:rsidP="00642F66">
      <w:pPr>
        <w:pStyle w:val="ListParagraph"/>
        <w:numPr>
          <w:ilvl w:val="0"/>
          <w:numId w:val="98"/>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247EFF" w:rsidRPr="00936DEC">
        <w:rPr>
          <w:rFonts w:ascii="Tahoma" w:hAnsi="Tahoma" w:cs="Tahoma"/>
          <w:lang w:val="mk-MK"/>
        </w:rPr>
        <w:t>разменува информации</w:t>
      </w:r>
      <w:r w:rsidRPr="00936DEC">
        <w:rPr>
          <w:rFonts w:ascii="Tahoma" w:hAnsi="Tahoma" w:cs="Tahoma"/>
          <w:lang w:val="mk-MK"/>
        </w:rPr>
        <w:t xml:space="preserve"> со </w:t>
      </w:r>
      <w:r w:rsidR="00D32CA5" w:rsidRPr="00936DEC">
        <w:rPr>
          <w:rFonts w:ascii="Tahoma" w:hAnsi="Tahoma" w:cs="Tahoma"/>
          <w:lang w:val="mk-MK"/>
        </w:rPr>
        <w:t>Фонд</w:t>
      </w:r>
      <w:r w:rsidR="00095183" w:rsidRPr="00936DEC">
        <w:rPr>
          <w:rFonts w:ascii="Tahoma" w:hAnsi="Tahoma" w:cs="Tahoma"/>
          <w:lang w:val="mk-MK"/>
        </w:rPr>
        <w:t>от за решавање банки</w:t>
      </w:r>
      <w:r w:rsidRPr="00936DEC">
        <w:rPr>
          <w:rFonts w:ascii="Tahoma" w:hAnsi="Tahoma" w:cs="Tahoma"/>
          <w:lang w:val="mk-MK"/>
        </w:rPr>
        <w:t xml:space="preserve"> во врска со планирањето, подготовката и спроведувањето на активностите за решавање банки.</w:t>
      </w:r>
    </w:p>
    <w:p w14:paraId="443BE105" w14:textId="77777777" w:rsidR="00FD0457" w:rsidRPr="00936DEC" w:rsidRDefault="00FD0457" w:rsidP="00642F66">
      <w:pPr>
        <w:pStyle w:val="ListParagraph"/>
        <w:numPr>
          <w:ilvl w:val="0"/>
          <w:numId w:val="98"/>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може да разменува доверливи </w:t>
      </w:r>
      <w:r w:rsidR="005A5FC1" w:rsidRPr="00936DEC">
        <w:rPr>
          <w:rFonts w:ascii="Tahoma" w:hAnsi="Tahoma" w:cs="Tahoma"/>
          <w:lang w:val="mk-MK"/>
        </w:rPr>
        <w:t xml:space="preserve">информации и </w:t>
      </w:r>
      <w:r w:rsidRPr="00936DEC">
        <w:rPr>
          <w:rFonts w:ascii="Tahoma" w:hAnsi="Tahoma" w:cs="Tahoma"/>
          <w:lang w:val="mk-MK"/>
        </w:rPr>
        <w:t>податоци со надлежни органи за решавање и за супервизија на други земји доколку се исполнети следниве услови:</w:t>
      </w:r>
    </w:p>
    <w:p w14:paraId="4834481F" w14:textId="77777777" w:rsidR="00FD0457" w:rsidRPr="00936DEC" w:rsidRDefault="003F3AD5" w:rsidP="00642F66">
      <w:pPr>
        <w:pStyle w:val="ListParagraph"/>
        <w:numPr>
          <w:ilvl w:val="0"/>
          <w:numId w:val="187"/>
        </w:numPr>
        <w:tabs>
          <w:tab w:val="left" w:pos="1440"/>
        </w:tabs>
        <w:ind w:left="1440"/>
        <w:jc w:val="both"/>
        <w:rPr>
          <w:rFonts w:ascii="Tahoma" w:hAnsi="Tahoma" w:cs="Tahoma"/>
          <w:lang w:val="mk-MK"/>
        </w:rPr>
      </w:pPr>
      <w:r w:rsidRPr="00936DEC">
        <w:rPr>
          <w:rFonts w:ascii="Tahoma" w:hAnsi="Tahoma" w:cs="Tahoma"/>
          <w:lang w:val="mk-MK"/>
        </w:rPr>
        <w:t xml:space="preserve">информациите и податоците коишто се разменуваат подлежат на барањата и стандардите за чување доверливи информации, </w:t>
      </w:r>
      <w:r w:rsidR="00FD0457" w:rsidRPr="00936DEC">
        <w:rPr>
          <w:rFonts w:ascii="Tahoma" w:hAnsi="Tahoma" w:cs="Tahoma"/>
          <w:lang w:val="mk-MK"/>
        </w:rPr>
        <w:t>коишто се најмалку еднакви на барањата и стандардите од членот 6</w:t>
      </w:r>
      <w:r w:rsidRPr="00936DEC">
        <w:rPr>
          <w:rFonts w:ascii="Tahoma" w:hAnsi="Tahoma" w:cs="Tahoma"/>
          <w:lang w:val="mk-MK"/>
        </w:rPr>
        <w:t>5</w:t>
      </w:r>
      <w:r w:rsidR="00FD0457" w:rsidRPr="00936DEC">
        <w:rPr>
          <w:rFonts w:ascii="Tahoma" w:hAnsi="Tahoma" w:cs="Tahoma"/>
          <w:lang w:val="mk-MK"/>
        </w:rPr>
        <w:t xml:space="preserve"> </w:t>
      </w:r>
      <w:r w:rsidR="00273B95" w:rsidRPr="00936DEC">
        <w:rPr>
          <w:rFonts w:ascii="Tahoma" w:hAnsi="Tahoma" w:cs="Tahoma"/>
          <w:lang w:val="mk-MK"/>
        </w:rPr>
        <w:t>на овој закон</w:t>
      </w:r>
      <w:r w:rsidR="00FD0457" w:rsidRPr="00936DEC">
        <w:rPr>
          <w:rFonts w:ascii="Tahoma" w:hAnsi="Tahoma" w:cs="Tahoma"/>
          <w:lang w:val="mk-MK"/>
        </w:rPr>
        <w:t>, при што размената на личните податоци се врши во согласност со прописите во Република Северна Македонија и во другата земја со кои се уредува заштитата на личните податоци;</w:t>
      </w:r>
      <w:r w:rsidR="00FA7383" w:rsidRPr="00936DEC">
        <w:rPr>
          <w:rFonts w:ascii="Tahoma" w:hAnsi="Tahoma" w:cs="Tahoma"/>
          <w:lang w:val="mk-MK"/>
        </w:rPr>
        <w:t xml:space="preserve"> и</w:t>
      </w:r>
    </w:p>
    <w:p w14:paraId="18BF95CC" w14:textId="77777777" w:rsidR="00FD0457" w:rsidRPr="00936DEC" w:rsidRDefault="003F3AD5" w:rsidP="00642F66">
      <w:pPr>
        <w:pStyle w:val="ListParagraph"/>
        <w:numPr>
          <w:ilvl w:val="0"/>
          <w:numId w:val="187"/>
        </w:numPr>
        <w:tabs>
          <w:tab w:val="left" w:pos="1440"/>
        </w:tabs>
        <w:ind w:left="1440"/>
        <w:jc w:val="both"/>
        <w:rPr>
          <w:rFonts w:ascii="Tahoma" w:hAnsi="Tahoma" w:cs="Tahoma"/>
          <w:lang w:val="mk-MK"/>
        </w:rPr>
      </w:pPr>
      <w:r w:rsidRPr="00936DEC">
        <w:rPr>
          <w:rFonts w:ascii="Tahoma" w:hAnsi="Tahoma" w:cs="Tahoma"/>
          <w:lang w:val="mk-MK"/>
        </w:rPr>
        <w:t>размената на информации и податоци е потребна</w:t>
      </w:r>
      <w:r w:rsidR="00FD0457" w:rsidRPr="00936DEC">
        <w:rPr>
          <w:rFonts w:ascii="Tahoma" w:hAnsi="Tahoma" w:cs="Tahoma"/>
          <w:lang w:val="mk-MK"/>
        </w:rPr>
        <w:t xml:space="preserve"> за извршување на </w:t>
      </w:r>
      <w:r w:rsidRPr="00936DEC">
        <w:rPr>
          <w:rFonts w:ascii="Tahoma" w:hAnsi="Tahoma" w:cs="Tahoma"/>
          <w:lang w:val="mk-MK"/>
        </w:rPr>
        <w:t xml:space="preserve">овластувањата </w:t>
      </w:r>
      <w:r w:rsidR="00FD0457" w:rsidRPr="00936DEC">
        <w:rPr>
          <w:rFonts w:ascii="Tahoma" w:hAnsi="Tahoma" w:cs="Tahoma"/>
          <w:lang w:val="mk-MK"/>
        </w:rPr>
        <w:t>на надлежни</w:t>
      </w:r>
      <w:r w:rsidRPr="00936DEC">
        <w:rPr>
          <w:rFonts w:ascii="Tahoma" w:hAnsi="Tahoma" w:cs="Tahoma"/>
          <w:lang w:val="mk-MK"/>
        </w:rPr>
        <w:t>о</w:t>
      </w:r>
      <w:r w:rsidR="00FD0457" w:rsidRPr="00936DEC">
        <w:rPr>
          <w:rFonts w:ascii="Tahoma" w:hAnsi="Tahoma" w:cs="Tahoma"/>
          <w:lang w:val="mk-MK"/>
        </w:rPr>
        <w:t>т орган на друг</w:t>
      </w:r>
      <w:r w:rsidRPr="00936DEC">
        <w:rPr>
          <w:rFonts w:ascii="Tahoma" w:hAnsi="Tahoma" w:cs="Tahoma"/>
          <w:lang w:val="mk-MK"/>
        </w:rPr>
        <w:t>а</w:t>
      </w:r>
      <w:r w:rsidR="00FD0457" w:rsidRPr="00936DEC">
        <w:rPr>
          <w:rFonts w:ascii="Tahoma" w:hAnsi="Tahoma" w:cs="Tahoma"/>
          <w:lang w:val="mk-MK"/>
        </w:rPr>
        <w:t xml:space="preserve"> земј</w:t>
      </w:r>
      <w:r w:rsidRPr="00936DEC">
        <w:rPr>
          <w:rFonts w:ascii="Tahoma" w:hAnsi="Tahoma" w:cs="Tahoma"/>
          <w:lang w:val="mk-MK"/>
        </w:rPr>
        <w:t>а</w:t>
      </w:r>
      <w:r w:rsidR="00FD0457" w:rsidRPr="00936DEC">
        <w:rPr>
          <w:rFonts w:ascii="Tahoma" w:hAnsi="Tahoma" w:cs="Tahoma"/>
          <w:lang w:val="mk-MK"/>
        </w:rPr>
        <w:t xml:space="preserve"> во ко</w:t>
      </w:r>
      <w:r w:rsidRPr="00936DEC">
        <w:rPr>
          <w:rFonts w:ascii="Tahoma" w:hAnsi="Tahoma" w:cs="Tahoma"/>
          <w:lang w:val="mk-MK"/>
        </w:rPr>
        <w:t>ја</w:t>
      </w:r>
      <w:r w:rsidR="00FD0457" w:rsidRPr="00936DEC">
        <w:rPr>
          <w:rFonts w:ascii="Tahoma" w:hAnsi="Tahoma" w:cs="Tahoma"/>
          <w:lang w:val="mk-MK"/>
        </w:rPr>
        <w:t xml:space="preserve"> </w:t>
      </w:r>
      <w:r w:rsidRPr="00936DEC">
        <w:rPr>
          <w:rFonts w:ascii="Tahoma" w:hAnsi="Tahoma" w:cs="Tahoma"/>
          <w:lang w:val="mk-MK"/>
        </w:rPr>
        <w:t xml:space="preserve">законот со кој се уредува </w:t>
      </w:r>
      <w:r w:rsidR="00FD0457" w:rsidRPr="00936DEC">
        <w:rPr>
          <w:rFonts w:ascii="Tahoma" w:hAnsi="Tahoma" w:cs="Tahoma"/>
          <w:lang w:val="mk-MK"/>
        </w:rPr>
        <w:t>решавање</w:t>
      </w:r>
      <w:r w:rsidRPr="00936DEC">
        <w:rPr>
          <w:rFonts w:ascii="Tahoma" w:hAnsi="Tahoma" w:cs="Tahoma"/>
          <w:lang w:val="mk-MK"/>
        </w:rPr>
        <w:t>то банки</w:t>
      </w:r>
      <w:r w:rsidR="00FD0457" w:rsidRPr="00936DEC">
        <w:rPr>
          <w:rFonts w:ascii="Tahoma" w:hAnsi="Tahoma" w:cs="Tahoma"/>
          <w:lang w:val="mk-MK"/>
        </w:rPr>
        <w:t xml:space="preserve"> содржи одредби коишто се најмалку еднакви на одредбите </w:t>
      </w:r>
      <w:r w:rsidR="00273B95" w:rsidRPr="00936DEC">
        <w:rPr>
          <w:rFonts w:ascii="Tahoma" w:hAnsi="Tahoma" w:cs="Tahoma"/>
          <w:lang w:val="mk-MK"/>
        </w:rPr>
        <w:t>на овој закон</w:t>
      </w:r>
      <w:r w:rsidR="00FD0457" w:rsidRPr="00936DEC">
        <w:rPr>
          <w:rFonts w:ascii="Tahoma" w:hAnsi="Tahoma" w:cs="Tahoma"/>
          <w:lang w:val="mk-MK"/>
        </w:rPr>
        <w:t xml:space="preserve">, при што, во согласност со одредбите од точката 1) од овој став, </w:t>
      </w:r>
      <w:r w:rsidRPr="00936DEC">
        <w:rPr>
          <w:rFonts w:ascii="Tahoma" w:hAnsi="Tahoma" w:cs="Tahoma"/>
          <w:lang w:val="mk-MK"/>
        </w:rPr>
        <w:t xml:space="preserve">информациите или податоците </w:t>
      </w:r>
      <w:r w:rsidR="00FD0457" w:rsidRPr="00936DEC">
        <w:rPr>
          <w:rFonts w:ascii="Tahoma" w:hAnsi="Tahoma" w:cs="Tahoma"/>
          <w:lang w:val="mk-MK"/>
        </w:rPr>
        <w:t>нема да се корист</w:t>
      </w:r>
      <w:r w:rsidRPr="00936DEC">
        <w:rPr>
          <w:rFonts w:ascii="Tahoma" w:hAnsi="Tahoma" w:cs="Tahoma"/>
          <w:lang w:val="mk-MK"/>
        </w:rPr>
        <w:t>ат</w:t>
      </w:r>
      <w:r w:rsidR="00FD0457" w:rsidRPr="00936DEC">
        <w:rPr>
          <w:rFonts w:ascii="Tahoma" w:hAnsi="Tahoma" w:cs="Tahoma"/>
          <w:lang w:val="mk-MK"/>
        </w:rPr>
        <w:t xml:space="preserve"> за други потреби, освен за потребите на решавањето. </w:t>
      </w:r>
    </w:p>
    <w:p w14:paraId="08E25FFF" w14:textId="77777777" w:rsidR="00794456" w:rsidRPr="00936DEC" w:rsidRDefault="00794456" w:rsidP="00642F66">
      <w:pPr>
        <w:pStyle w:val="ListParagraph"/>
        <w:numPr>
          <w:ilvl w:val="0"/>
          <w:numId w:val="98"/>
        </w:numPr>
        <w:tabs>
          <w:tab w:val="left" w:pos="1134"/>
        </w:tabs>
        <w:ind w:left="0" w:firstLine="720"/>
        <w:jc w:val="both"/>
        <w:rPr>
          <w:rFonts w:ascii="Tahoma" w:hAnsi="Tahoma" w:cs="Tahoma"/>
          <w:lang w:val="mk-MK"/>
        </w:rPr>
      </w:pPr>
      <w:r w:rsidRPr="00936DEC">
        <w:rPr>
          <w:rFonts w:ascii="Tahoma" w:hAnsi="Tahoma" w:cs="Tahoma"/>
          <w:lang w:val="mk-MK"/>
        </w:rPr>
        <w:t>Доверливите податоци добиени од надлежните органи за решавање и за супервиз</w:t>
      </w:r>
      <w:r w:rsidR="00B34A84" w:rsidRPr="00936DEC">
        <w:rPr>
          <w:rFonts w:ascii="Tahoma" w:hAnsi="Tahoma" w:cs="Tahoma"/>
          <w:lang w:val="mk-MK"/>
        </w:rPr>
        <w:t>и</w:t>
      </w:r>
      <w:r w:rsidRPr="00936DEC">
        <w:rPr>
          <w:rFonts w:ascii="Tahoma" w:hAnsi="Tahoma" w:cs="Tahoma"/>
          <w:lang w:val="mk-MK"/>
        </w:rPr>
        <w:t>ја од други земји можат да се обелоденат на трети лица, само доколку се исполнети следниве услови:</w:t>
      </w:r>
    </w:p>
    <w:p w14:paraId="72B441DF" w14:textId="65B511A1" w:rsidR="00F80ED3" w:rsidRPr="00936DEC" w:rsidRDefault="00794456" w:rsidP="00642F66">
      <w:pPr>
        <w:pStyle w:val="ListParagraph"/>
        <w:numPr>
          <w:ilvl w:val="0"/>
          <w:numId w:val="188"/>
        </w:numPr>
        <w:tabs>
          <w:tab w:val="left" w:pos="1134"/>
        </w:tabs>
        <w:jc w:val="both"/>
        <w:rPr>
          <w:rFonts w:ascii="Tahoma" w:hAnsi="Tahoma" w:cs="Tahoma"/>
          <w:lang w:val="mk-MK"/>
        </w:rPr>
      </w:pPr>
      <w:r w:rsidRPr="00936DEC">
        <w:rPr>
          <w:rFonts w:ascii="Tahoma" w:hAnsi="Tahoma" w:cs="Tahoma"/>
          <w:lang w:val="mk-MK"/>
        </w:rPr>
        <w:t>надлежниот орган од кој е добиен доверливиот податок дал согласност за обелоденување на тој податок,</w:t>
      </w:r>
    </w:p>
    <w:p w14:paraId="5624DAC3" w14:textId="34647F8F" w:rsidR="00B34A84" w:rsidRPr="00936DEC" w:rsidRDefault="00794456" w:rsidP="00642F66">
      <w:pPr>
        <w:pStyle w:val="ListParagraph"/>
        <w:numPr>
          <w:ilvl w:val="0"/>
          <w:numId w:val="188"/>
        </w:numPr>
        <w:tabs>
          <w:tab w:val="left" w:pos="1134"/>
        </w:tabs>
        <w:jc w:val="both"/>
        <w:rPr>
          <w:rFonts w:ascii="Tahoma" w:hAnsi="Tahoma" w:cs="Tahoma"/>
          <w:lang w:val="mk-MK"/>
        </w:rPr>
      </w:pPr>
      <w:r w:rsidRPr="00936DEC">
        <w:rPr>
          <w:rFonts w:ascii="Tahoma" w:hAnsi="Tahoma" w:cs="Tahoma"/>
          <w:lang w:val="mk-MK"/>
        </w:rPr>
        <w:t>податокот се обелоденува само за целите за кои е добиена согласноста од точката 1) од овој ст</w:t>
      </w:r>
      <w:r w:rsidR="00B34A84" w:rsidRPr="00936DEC">
        <w:rPr>
          <w:rFonts w:ascii="Tahoma" w:hAnsi="Tahoma" w:cs="Tahoma"/>
          <w:lang w:val="mk-MK"/>
        </w:rPr>
        <w:t>а</w:t>
      </w:r>
      <w:r w:rsidR="006C057B" w:rsidRPr="00936DEC">
        <w:rPr>
          <w:rFonts w:ascii="Tahoma" w:hAnsi="Tahoma" w:cs="Tahoma"/>
          <w:lang w:val="mk-MK"/>
        </w:rPr>
        <w:t xml:space="preserve">в. </w:t>
      </w:r>
    </w:p>
    <w:p w14:paraId="5EE9408E" w14:textId="77777777" w:rsidR="00B34A84" w:rsidRPr="00936DEC" w:rsidRDefault="00B34A84">
      <w:pPr>
        <w:jc w:val="center"/>
        <w:rPr>
          <w:rFonts w:ascii="Tahoma" w:hAnsi="Tahoma" w:cs="Tahoma"/>
          <w:lang w:val="mk-MK"/>
        </w:rPr>
      </w:pPr>
    </w:p>
    <w:p w14:paraId="355E7FFF" w14:textId="77777777" w:rsidR="00CB2E2F" w:rsidRPr="00936DEC" w:rsidRDefault="00CB2E2F">
      <w:pPr>
        <w:jc w:val="center"/>
        <w:rPr>
          <w:rFonts w:ascii="Tahoma" w:hAnsi="Tahoma" w:cs="Tahoma"/>
          <w:b/>
          <w:lang w:val="mk-MK"/>
        </w:rPr>
      </w:pPr>
      <w:r w:rsidRPr="00936DEC">
        <w:rPr>
          <w:rFonts w:ascii="Tahoma" w:hAnsi="Tahoma" w:cs="Tahoma"/>
          <w:b/>
          <w:lang w:val="mk-MK"/>
        </w:rPr>
        <w:t>Колегиум за решавање</w:t>
      </w:r>
    </w:p>
    <w:p w14:paraId="05612F82" w14:textId="77777777" w:rsidR="00CB2E2F" w:rsidRPr="00936DEC" w:rsidRDefault="00CB2E2F">
      <w:pPr>
        <w:jc w:val="center"/>
        <w:rPr>
          <w:rFonts w:ascii="Tahoma" w:hAnsi="Tahoma" w:cs="Tahoma"/>
          <w:lang w:val="mk-MK"/>
        </w:rPr>
      </w:pPr>
      <w:r w:rsidRPr="00936DEC">
        <w:rPr>
          <w:rFonts w:ascii="Tahoma" w:hAnsi="Tahoma" w:cs="Tahoma"/>
          <w:lang w:val="mk-MK"/>
        </w:rPr>
        <w:t>Член</w:t>
      </w:r>
      <w:r w:rsidR="00B40225" w:rsidRPr="00936DEC">
        <w:rPr>
          <w:rFonts w:ascii="Tahoma" w:hAnsi="Tahoma" w:cs="Tahoma"/>
          <w:lang w:val="mk-MK"/>
        </w:rPr>
        <w:t xml:space="preserve"> 68</w:t>
      </w:r>
    </w:p>
    <w:p w14:paraId="7C6847D8" w14:textId="77777777" w:rsidR="00CB2E2F" w:rsidRPr="00936DEC" w:rsidRDefault="00CB2E2F" w:rsidP="00CB2E2F">
      <w:pPr>
        <w:jc w:val="both"/>
        <w:rPr>
          <w:rFonts w:ascii="Tahoma" w:hAnsi="Tahoma" w:cs="Tahoma"/>
          <w:lang w:val="mk-MK"/>
        </w:rPr>
      </w:pPr>
    </w:p>
    <w:p w14:paraId="47991D75" w14:textId="2326F54E" w:rsidR="00F224EB" w:rsidRPr="00936DEC" w:rsidRDefault="00F224EB" w:rsidP="00642F66">
      <w:pPr>
        <w:pStyle w:val="ListParagraph"/>
        <w:numPr>
          <w:ilvl w:val="0"/>
          <w:numId w:val="204"/>
        </w:numPr>
        <w:tabs>
          <w:tab w:val="left" w:pos="1170"/>
        </w:tabs>
        <w:ind w:left="0" w:firstLine="720"/>
        <w:jc w:val="both"/>
        <w:rPr>
          <w:rFonts w:ascii="Tahoma" w:hAnsi="Tahoma" w:cs="Tahoma"/>
          <w:lang w:val="mk-MK"/>
        </w:rPr>
      </w:pPr>
      <w:r w:rsidRPr="00936DEC">
        <w:rPr>
          <w:rFonts w:ascii="Tahoma" w:hAnsi="Tahoma" w:cs="Tahoma"/>
          <w:lang w:val="mk-MK"/>
        </w:rPr>
        <w:t xml:space="preserve">Народната банка може да формира колегиум за решавање на </w:t>
      </w:r>
      <w:r w:rsidR="00427B5A" w:rsidRPr="00936DEC">
        <w:rPr>
          <w:rFonts w:ascii="Tahoma" w:hAnsi="Tahoma" w:cs="Tahoma"/>
          <w:lang w:val="mk-MK"/>
        </w:rPr>
        <w:t xml:space="preserve">банкарска </w:t>
      </w:r>
      <w:r w:rsidRPr="00936DEC">
        <w:rPr>
          <w:rFonts w:ascii="Tahoma" w:hAnsi="Tahoma" w:cs="Tahoma"/>
          <w:lang w:val="mk-MK"/>
        </w:rPr>
        <w:t xml:space="preserve">група, во која има членки чиешто седиште се наоѓа во други земји, заради спроведување на обврските од членовите 7, 8, 9, </w:t>
      </w:r>
      <w:r w:rsidR="00C77D66" w:rsidRPr="00936DEC">
        <w:rPr>
          <w:rFonts w:ascii="Tahoma" w:hAnsi="Tahoma" w:cs="Tahoma"/>
          <w:lang w:val="mk-MK"/>
        </w:rPr>
        <w:t>12 и</w:t>
      </w:r>
      <w:r w:rsidR="00702C69" w:rsidRPr="00936DEC">
        <w:rPr>
          <w:rFonts w:ascii="Tahoma" w:hAnsi="Tahoma" w:cs="Tahoma"/>
          <w:lang w:val="mk-MK"/>
        </w:rPr>
        <w:t xml:space="preserve"> </w:t>
      </w:r>
      <w:r w:rsidRPr="00936DEC">
        <w:rPr>
          <w:rFonts w:ascii="Tahoma" w:hAnsi="Tahoma" w:cs="Tahoma"/>
          <w:lang w:val="mk-MK"/>
        </w:rPr>
        <w:t>1</w:t>
      </w:r>
      <w:r w:rsidR="00B40225" w:rsidRPr="00936DEC">
        <w:rPr>
          <w:rFonts w:ascii="Tahoma" w:hAnsi="Tahoma" w:cs="Tahoma"/>
          <w:lang w:val="mk-MK"/>
        </w:rPr>
        <w:t>3</w:t>
      </w:r>
      <w:r w:rsidRPr="00936DEC">
        <w:rPr>
          <w:rFonts w:ascii="Tahoma" w:hAnsi="Tahoma" w:cs="Tahoma"/>
          <w:lang w:val="mk-MK"/>
        </w:rPr>
        <w:t xml:space="preserve"> на овој закон, како и заради остварување соработка и признавање на постапката на решавање на друга земја. </w:t>
      </w:r>
    </w:p>
    <w:p w14:paraId="580BF23C" w14:textId="77777777" w:rsidR="00592D90" w:rsidRPr="00936DEC" w:rsidRDefault="00F224EB" w:rsidP="00642F66">
      <w:pPr>
        <w:pStyle w:val="ListParagraph"/>
        <w:numPr>
          <w:ilvl w:val="0"/>
          <w:numId w:val="204"/>
        </w:numPr>
        <w:tabs>
          <w:tab w:val="left" w:pos="1170"/>
        </w:tabs>
        <w:ind w:left="0" w:firstLine="720"/>
        <w:jc w:val="both"/>
        <w:rPr>
          <w:rFonts w:ascii="Tahoma" w:hAnsi="Tahoma" w:cs="Tahoma"/>
          <w:lang w:val="mk-MK"/>
        </w:rPr>
      </w:pPr>
      <w:r w:rsidRPr="00936DEC">
        <w:rPr>
          <w:rFonts w:ascii="Tahoma" w:hAnsi="Tahoma" w:cs="Tahoma"/>
          <w:lang w:val="mk-MK"/>
        </w:rPr>
        <w:t>Во колегиумот за решавање учествуваат</w:t>
      </w:r>
      <w:r w:rsidR="00592D90" w:rsidRPr="00936DEC">
        <w:rPr>
          <w:rFonts w:ascii="Tahoma" w:hAnsi="Tahoma" w:cs="Tahoma"/>
          <w:lang w:val="mk-MK"/>
        </w:rPr>
        <w:t>:</w:t>
      </w:r>
    </w:p>
    <w:p w14:paraId="5D58D4BE" w14:textId="77777777" w:rsidR="00CB2E2F" w:rsidRPr="00936DEC" w:rsidRDefault="00F224EB" w:rsidP="00642F66">
      <w:pPr>
        <w:pStyle w:val="ListParagraph"/>
        <w:numPr>
          <w:ilvl w:val="0"/>
          <w:numId w:val="205"/>
        </w:numPr>
        <w:tabs>
          <w:tab w:val="left" w:pos="1170"/>
        </w:tabs>
        <w:jc w:val="both"/>
        <w:rPr>
          <w:rFonts w:ascii="Tahoma" w:hAnsi="Tahoma" w:cs="Tahoma"/>
          <w:lang w:val="mk-MK"/>
        </w:rPr>
      </w:pPr>
      <w:r w:rsidRPr="00936DEC">
        <w:rPr>
          <w:rFonts w:ascii="Tahoma" w:hAnsi="Tahoma" w:cs="Tahoma"/>
          <w:lang w:val="mk-MK"/>
        </w:rPr>
        <w:t>надлежните органи за решавање на земјите во кои се наоѓа седиштето на секоја од членките на група</w:t>
      </w:r>
      <w:r w:rsidR="00B40225" w:rsidRPr="00936DEC">
        <w:rPr>
          <w:rFonts w:ascii="Tahoma" w:hAnsi="Tahoma" w:cs="Tahoma"/>
          <w:lang w:val="mk-MK"/>
        </w:rPr>
        <w:t>та за решавање</w:t>
      </w:r>
      <w:r w:rsidRPr="00936DEC">
        <w:rPr>
          <w:rFonts w:ascii="Tahoma" w:hAnsi="Tahoma" w:cs="Tahoma"/>
          <w:lang w:val="mk-MK"/>
        </w:rPr>
        <w:t>, само доколку согласно со прописите во тие земји, надлежниот орган за решавање подлежи на истите обврски за чување на доверливите податоци, пропи</w:t>
      </w:r>
      <w:r w:rsidR="00592D90" w:rsidRPr="00936DEC">
        <w:rPr>
          <w:rFonts w:ascii="Tahoma" w:hAnsi="Tahoma" w:cs="Tahoma"/>
          <w:lang w:val="mk-MK"/>
        </w:rPr>
        <w:t>ш</w:t>
      </w:r>
      <w:r w:rsidRPr="00936DEC">
        <w:rPr>
          <w:rFonts w:ascii="Tahoma" w:hAnsi="Tahoma" w:cs="Tahoma"/>
          <w:lang w:val="mk-MK"/>
        </w:rPr>
        <w:t>ани со ов</w:t>
      </w:r>
      <w:r w:rsidR="00592D90" w:rsidRPr="00936DEC">
        <w:rPr>
          <w:rFonts w:ascii="Tahoma" w:hAnsi="Tahoma" w:cs="Tahoma"/>
          <w:lang w:val="mk-MK"/>
        </w:rPr>
        <w:t>ој закон;</w:t>
      </w:r>
    </w:p>
    <w:p w14:paraId="33E65AE9" w14:textId="77777777" w:rsidR="00592D90" w:rsidRPr="00936DEC" w:rsidRDefault="00592D90" w:rsidP="00642F66">
      <w:pPr>
        <w:pStyle w:val="ListParagraph"/>
        <w:numPr>
          <w:ilvl w:val="0"/>
          <w:numId w:val="205"/>
        </w:numPr>
        <w:tabs>
          <w:tab w:val="left" w:pos="1170"/>
        </w:tabs>
        <w:jc w:val="both"/>
        <w:rPr>
          <w:rFonts w:ascii="Tahoma" w:hAnsi="Tahoma" w:cs="Tahoma"/>
          <w:lang w:val="mk-MK"/>
        </w:rPr>
      </w:pPr>
      <w:r w:rsidRPr="00936DEC">
        <w:rPr>
          <w:rFonts w:ascii="Tahoma" w:hAnsi="Tahoma" w:cs="Tahoma"/>
          <w:lang w:val="mk-MK"/>
        </w:rPr>
        <w:t>Министерството за финансии;</w:t>
      </w:r>
    </w:p>
    <w:p w14:paraId="273A66FA" w14:textId="42BE68C6" w:rsidR="00592D90" w:rsidRPr="00936DEC" w:rsidRDefault="00FF5DD7" w:rsidP="00642F66">
      <w:pPr>
        <w:pStyle w:val="ListParagraph"/>
        <w:numPr>
          <w:ilvl w:val="0"/>
          <w:numId w:val="205"/>
        </w:numPr>
        <w:tabs>
          <w:tab w:val="left" w:pos="1170"/>
        </w:tabs>
        <w:jc w:val="both"/>
        <w:rPr>
          <w:rFonts w:ascii="Tahoma" w:hAnsi="Tahoma" w:cs="Tahoma"/>
          <w:lang w:val="mk-MK"/>
        </w:rPr>
      </w:pPr>
      <w:r>
        <w:rPr>
          <w:rFonts w:ascii="Tahoma" w:hAnsi="Tahoma" w:cs="Tahoma"/>
          <w:lang w:val="mk-MK"/>
        </w:rPr>
        <w:t>Агенцијата за заштита</w:t>
      </w:r>
      <w:r w:rsidR="00592D90" w:rsidRPr="00936DEC">
        <w:rPr>
          <w:rFonts w:ascii="Tahoma" w:hAnsi="Tahoma" w:cs="Tahoma"/>
          <w:lang w:val="mk-MK"/>
        </w:rPr>
        <w:t xml:space="preserve"> на депозитите, односно Фондот за решавање банки;</w:t>
      </w:r>
    </w:p>
    <w:p w14:paraId="068D3F7E" w14:textId="77777777" w:rsidR="00592D90" w:rsidRPr="00936DEC" w:rsidRDefault="00592D90" w:rsidP="00642F66">
      <w:pPr>
        <w:pStyle w:val="ListParagraph"/>
        <w:numPr>
          <w:ilvl w:val="0"/>
          <w:numId w:val="205"/>
        </w:numPr>
        <w:tabs>
          <w:tab w:val="left" w:pos="1170"/>
        </w:tabs>
        <w:jc w:val="both"/>
        <w:rPr>
          <w:rFonts w:ascii="Tahoma" w:hAnsi="Tahoma" w:cs="Tahoma"/>
          <w:lang w:val="mk-MK"/>
        </w:rPr>
      </w:pPr>
      <w:r w:rsidRPr="00936DEC">
        <w:rPr>
          <w:rFonts w:ascii="Tahoma" w:hAnsi="Tahoma" w:cs="Tahoma"/>
          <w:lang w:val="mk-MK"/>
        </w:rPr>
        <w:t xml:space="preserve">претставници на централните банки, надлежните министерства и/или на институциите за осигурување на депозитите на земјите во кои се наоѓа седиштето на секоја од членките на </w:t>
      </w:r>
      <w:r w:rsidR="00B40225" w:rsidRPr="00936DEC">
        <w:rPr>
          <w:rFonts w:ascii="Tahoma" w:hAnsi="Tahoma" w:cs="Tahoma"/>
          <w:lang w:val="mk-MK"/>
        </w:rPr>
        <w:t>групата за решавање</w:t>
      </w:r>
      <w:r w:rsidRPr="00936DEC">
        <w:rPr>
          <w:rFonts w:ascii="Tahoma" w:hAnsi="Tahoma" w:cs="Tahoma"/>
          <w:lang w:val="mk-MK"/>
        </w:rPr>
        <w:t>, доколку тие не се во исто време и надлежни органи за решавање и доколку така одлучил надлежниот орган за решавање на таа земја;</w:t>
      </w:r>
    </w:p>
    <w:p w14:paraId="73C980DD" w14:textId="77777777" w:rsidR="00F224EB" w:rsidRPr="00936DEC" w:rsidRDefault="00592D90" w:rsidP="00642F66">
      <w:pPr>
        <w:pStyle w:val="ListParagraph"/>
        <w:numPr>
          <w:ilvl w:val="0"/>
          <w:numId w:val="204"/>
        </w:numPr>
        <w:tabs>
          <w:tab w:val="left" w:pos="1170"/>
        </w:tabs>
        <w:ind w:left="0" w:firstLine="720"/>
        <w:jc w:val="both"/>
        <w:rPr>
          <w:rFonts w:ascii="Tahoma" w:hAnsi="Tahoma" w:cs="Tahoma"/>
          <w:lang w:val="mk-MK"/>
        </w:rPr>
      </w:pPr>
      <w:r w:rsidRPr="00936DEC">
        <w:rPr>
          <w:rFonts w:ascii="Tahoma" w:hAnsi="Tahoma" w:cs="Tahoma"/>
          <w:lang w:val="mk-MK"/>
        </w:rPr>
        <w:t>За потребите на ставот (2) на овој член, како надлежни органи за решавање коишто подлежат на исти обврски за чување на доверливите податоци се сметаат:</w:t>
      </w:r>
    </w:p>
    <w:p w14:paraId="1461920D" w14:textId="77777777" w:rsidR="001B2C64" w:rsidRPr="00936DEC" w:rsidRDefault="001B2C64" w:rsidP="001B2C64">
      <w:pPr>
        <w:pStyle w:val="ListParagraph"/>
        <w:numPr>
          <w:ilvl w:val="0"/>
          <w:numId w:val="10"/>
        </w:numPr>
        <w:tabs>
          <w:tab w:val="left" w:pos="1170"/>
          <w:tab w:val="left" w:pos="1440"/>
        </w:tabs>
        <w:ind w:left="1440" w:hanging="270"/>
        <w:jc w:val="both"/>
        <w:rPr>
          <w:rFonts w:ascii="Tahoma" w:hAnsi="Tahoma" w:cs="Tahoma"/>
          <w:lang w:val="mk-MK"/>
        </w:rPr>
      </w:pPr>
      <w:r w:rsidRPr="00936DEC">
        <w:rPr>
          <w:rFonts w:ascii="Tahoma" w:hAnsi="Tahoma" w:cs="Tahoma"/>
          <w:lang w:val="mk-MK"/>
        </w:rPr>
        <w:lastRenderedPageBreak/>
        <w:t>надлежните органи за решавање од земјите членки на ЕУ;</w:t>
      </w:r>
    </w:p>
    <w:p w14:paraId="7E2CC89F" w14:textId="77777777" w:rsidR="001B2C64" w:rsidRPr="00936DEC" w:rsidRDefault="001B2C64" w:rsidP="001B2C64">
      <w:pPr>
        <w:pStyle w:val="ListParagraph"/>
        <w:numPr>
          <w:ilvl w:val="0"/>
          <w:numId w:val="10"/>
        </w:numPr>
        <w:tabs>
          <w:tab w:val="left" w:pos="1170"/>
          <w:tab w:val="left" w:pos="1440"/>
        </w:tabs>
        <w:ind w:left="1440" w:hanging="270"/>
        <w:jc w:val="both"/>
        <w:rPr>
          <w:rFonts w:ascii="Tahoma" w:hAnsi="Tahoma" w:cs="Tahoma"/>
          <w:lang w:val="mk-MK"/>
        </w:rPr>
      </w:pPr>
      <w:r w:rsidRPr="00936DEC">
        <w:rPr>
          <w:rFonts w:ascii="Tahoma" w:hAnsi="Tahoma" w:cs="Tahoma"/>
          <w:lang w:val="mk-MK"/>
        </w:rPr>
        <w:t>надлежните органи за решавање на трети земји коишто според одлука на Европската комисија се признаени како земји со усогласени прописи за чување доверливи податоци при спроведувањето решавање банки.</w:t>
      </w:r>
    </w:p>
    <w:p w14:paraId="17197C0B" w14:textId="77777777" w:rsidR="00592D90" w:rsidRPr="00936DEC" w:rsidRDefault="001B2C64" w:rsidP="00642F66">
      <w:pPr>
        <w:pStyle w:val="ListParagraph"/>
        <w:numPr>
          <w:ilvl w:val="0"/>
          <w:numId w:val="204"/>
        </w:numPr>
        <w:tabs>
          <w:tab w:val="left" w:pos="1170"/>
        </w:tabs>
        <w:ind w:left="0" w:firstLine="720"/>
        <w:jc w:val="both"/>
        <w:rPr>
          <w:rFonts w:ascii="Tahoma" w:hAnsi="Tahoma" w:cs="Tahoma"/>
          <w:lang w:val="mk-MK"/>
        </w:rPr>
      </w:pPr>
      <w:r w:rsidRPr="00936DEC">
        <w:rPr>
          <w:rFonts w:ascii="Tahoma" w:hAnsi="Tahoma" w:cs="Tahoma"/>
          <w:lang w:val="mk-MK"/>
        </w:rPr>
        <w:t xml:space="preserve">Во случаите кога членка на </w:t>
      </w:r>
      <w:r w:rsidR="00B40225" w:rsidRPr="00936DEC">
        <w:rPr>
          <w:rFonts w:ascii="Tahoma" w:hAnsi="Tahoma" w:cs="Tahoma"/>
          <w:lang w:val="mk-MK"/>
        </w:rPr>
        <w:t>групата за решавање</w:t>
      </w:r>
      <w:r w:rsidRPr="00936DEC">
        <w:rPr>
          <w:rFonts w:ascii="Tahoma" w:hAnsi="Tahoma" w:cs="Tahoma"/>
          <w:lang w:val="mk-MK"/>
        </w:rPr>
        <w:t xml:space="preserve"> е со седиште во земја членка на ЕУ, на колегиумот за решавање можат да присуствуваат и Единствениот супервизорски орган, односно Единствениот одбор за решавање, без право на глас.</w:t>
      </w:r>
    </w:p>
    <w:p w14:paraId="47B86446" w14:textId="77777777" w:rsidR="001B2C64" w:rsidRPr="00936DEC" w:rsidRDefault="001B2C64" w:rsidP="00642F66">
      <w:pPr>
        <w:pStyle w:val="ListParagraph"/>
        <w:numPr>
          <w:ilvl w:val="0"/>
          <w:numId w:val="204"/>
        </w:numPr>
        <w:tabs>
          <w:tab w:val="left" w:pos="1170"/>
        </w:tabs>
        <w:ind w:left="0" w:firstLine="720"/>
        <w:jc w:val="both"/>
        <w:rPr>
          <w:rFonts w:ascii="Tahoma" w:hAnsi="Tahoma" w:cs="Tahoma"/>
          <w:lang w:val="mk-MK"/>
        </w:rPr>
      </w:pPr>
      <w:r w:rsidRPr="00936DEC">
        <w:rPr>
          <w:rFonts w:ascii="Tahoma" w:hAnsi="Tahoma" w:cs="Tahoma"/>
          <w:lang w:val="mk-MK"/>
        </w:rPr>
        <w:t>Во рамките на колегиумот за решавање се:</w:t>
      </w:r>
    </w:p>
    <w:p w14:paraId="07EBA6B4" w14:textId="77777777" w:rsidR="001B2C64" w:rsidRPr="00936DEC" w:rsidRDefault="001B2C64" w:rsidP="00642F66">
      <w:pPr>
        <w:pStyle w:val="ListParagraph"/>
        <w:numPr>
          <w:ilvl w:val="0"/>
          <w:numId w:val="206"/>
        </w:numPr>
        <w:tabs>
          <w:tab w:val="left" w:pos="1440"/>
        </w:tabs>
        <w:ind w:left="1440"/>
        <w:jc w:val="both"/>
        <w:rPr>
          <w:rFonts w:ascii="Tahoma" w:hAnsi="Tahoma" w:cs="Tahoma"/>
          <w:lang w:val="mk-MK"/>
        </w:rPr>
      </w:pPr>
      <w:r w:rsidRPr="00936DEC">
        <w:rPr>
          <w:rFonts w:ascii="Tahoma" w:hAnsi="Tahoma" w:cs="Tahoma"/>
          <w:lang w:val="mk-MK"/>
        </w:rPr>
        <w:t xml:space="preserve">разменуваат податоци и информации за потребите на </w:t>
      </w:r>
      <w:r w:rsidR="00AB58DC" w:rsidRPr="00936DEC">
        <w:rPr>
          <w:rFonts w:ascii="Tahoma" w:hAnsi="Tahoma" w:cs="Tahoma"/>
          <w:lang w:val="mk-MK"/>
        </w:rPr>
        <w:t xml:space="preserve">изработка на плановите за </w:t>
      </w:r>
      <w:r w:rsidRPr="00936DEC">
        <w:rPr>
          <w:rFonts w:ascii="Tahoma" w:hAnsi="Tahoma" w:cs="Tahoma"/>
          <w:lang w:val="mk-MK"/>
        </w:rPr>
        <w:t xml:space="preserve">решавање на </w:t>
      </w:r>
      <w:r w:rsidR="00AB58DC" w:rsidRPr="00936DEC">
        <w:rPr>
          <w:rFonts w:ascii="Tahoma" w:hAnsi="Tahoma" w:cs="Tahoma"/>
          <w:lang w:val="mk-MK"/>
        </w:rPr>
        <w:t>г</w:t>
      </w:r>
      <w:r w:rsidRPr="00936DEC">
        <w:rPr>
          <w:rFonts w:ascii="Tahoma" w:hAnsi="Tahoma" w:cs="Tahoma"/>
          <w:lang w:val="mk-MK"/>
        </w:rPr>
        <w:t>рупа</w:t>
      </w:r>
      <w:r w:rsidR="00AB58DC" w:rsidRPr="00936DEC">
        <w:rPr>
          <w:rFonts w:ascii="Tahoma" w:hAnsi="Tahoma" w:cs="Tahoma"/>
          <w:lang w:val="mk-MK"/>
        </w:rPr>
        <w:t>та, согласно со членот 7 на овој закон</w:t>
      </w:r>
      <w:r w:rsidRPr="00936DEC">
        <w:rPr>
          <w:rFonts w:ascii="Tahoma" w:hAnsi="Tahoma" w:cs="Tahoma"/>
          <w:lang w:val="mk-MK"/>
        </w:rPr>
        <w:t>;</w:t>
      </w:r>
    </w:p>
    <w:p w14:paraId="7666EFA0" w14:textId="77777777" w:rsidR="001B2C64" w:rsidRPr="00936DEC" w:rsidRDefault="001B2C64" w:rsidP="00642F66">
      <w:pPr>
        <w:pStyle w:val="ListParagraph"/>
        <w:numPr>
          <w:ilvl w:val="0"/>
          <w:numId w:val="206"/>
        </w:numPr>
        <w:tabs>
          <w:tab w:val="left" w:pos="1440"/>
        </w:tabs>
        <w:ind w:left="1440"/>
        <w:jc w:val="both"/>
        <w:rPr>
          <w:rFonts w:ascii="Tahoma" w:hAnsi="Tahoma" w:cs="Tahoma"/>
          <w:lang w:val="mk-MK"/>
        </w:rPr>
      </w:pPr>
      <w:r w:rsidRPr="00936DEC">
        <w:rPr>
          <w:rFonts w:ascii="Tahoma" w:hAnsi="Tahoma" w:cs="Tahoma"/>
          <w:lang w:val="mk-MK"/>
        </w:rPr>
        <w:t>оценува можноста за решавање на група</w:t>
      </w:r>
      <w:r w:rsidR="00AB58DC" w:rsidRPr="00936DEC">
        <w:rPr>
          <w:rFonts w:ascii="Tahoma" w:hAnsi="Tahoma" w:cs="Tahoma"/>
          <w:lang w:val="mk-MK"/>
        </w:rPr>
        <w:t>та</w:t>
      </w:r>
      <w:r w:rsidRPr="00936DEC">
        <w:rPr>
          <w:rFonts w:ascii="Tahoma" w:hAnsi="Tahoma" w:cs="Tahoma"/>
          <w:lang w:val="mk-MK"/>
        </w:rPr>
        <w:t xml:space="preserve">, во согласност со </w:t>
      </w:r>
      <w:r w:rsidR="00B40225" w:rsidRPr="00936DEC">
        <w:rPr>
          <w:rFonts w:ascii="Tahoma" w:hAnsi="Tahoma" w:cs="Tahoma"/>
          <w:lang w:val="mk-MK"/>
        </w:rPr>
        <w:t>членот 8 на овој закон;</w:t>
      </w:r>
    </w:p>
    <w:p w14:paraId="6603BBB8" w14:textId="77777777" w:rsidR="00B40225" w:rsidRPr="00936DEC" w:rsidRDefault="00B40225" w:rsidP="00642F66">
      <w:pPr>
        <w:pStyle w:val="ListParagraph"/>
        <w:numPr>
          <w:ilvl w:val="0"/>
          <w:numId w:val="206"/>
        </w:numPr>
        <w:tabs>
          <w:tab w:val="left" w:pos="1440"/>
        </w:tabs>
        <w:ind w:left="1440"/>
        <w:jc w:val="both"/>
        <w:rPr>
          <w:rFonts w:ascii="Tahoma" w:hAnsi="Tahoma" w:cs="Tahoma"/>
          <w:lang w:val="mk-MK"/>
        </w:rPr>
      </w:pPr>
      <w:r w:rsidRPr="00936DEC">
        <w:rPr>
          <w:rFonts w:ascii="Tahoma" w:hAnsi="Tahoma" w:cs="Tahoma"/>
          <w:lang w:val="mk-MK"/>
        </w:rPr>
        <w:t>одлучува за постапувањето заради отстранување на пречките за решавање</w:t>
      </w:r>
      <w:r w:rsidR="00AB58DC" w:rsidRPr="00936DEC">
        <w:rPr>
          <w:rFonts w:ascii="Tahoma" w:hAnsi="Tahoma" w:cs="Tahoma"/>
          <w:lang w:val="mk-MK"/>
        </w:rPr>
        <w:t xml:space="preserve"> на групата</w:t>
      </w:r>
      <w:r w:rsidRPr="00936DEC">
        <w:rPr>
          <w:rFonts w:ascii="Tahoma" w:hAnsi="Tahoma" w:cs="Tahoma"/>
          <w:lang w:val="mk-MK"/>
        </w:rPr>
        <w:t>, согласно со членот 9 на овој закон;</w:t>
      </w:r>
    </w:p>
    <w:p w14:paraId="38455F94" w14:textId="77777777" w:rsidR="00AB58DC" w:rsidRPr="00936DEC" w:rsidRDefault="00B40225" w:rsidP="00642F66">
      <w:pPr>
        <w:pStyle w:val="ListParagraph"/>
        <w:numPr>
          <w:ilvl w:val="0"/>
          <w:numId w:val="206"/>
        </w:numPr>
        <w:tabs>
          <w:tab w:val="left" w:pos="1440"/>
        </w:tabs>
        <w:ind w:left="1440"/>
        <w:jc w:val="both"/>
        <w:rPr>
          <w:rFonts w:ascii="Tahoma" w:hAnsi="Tahoma" w:cs="Tahoma"/>
          <w:lang w:val="mk-MK"/>
        </w:rPr>
      </w:pPr>
      <w:r w:rsidRPr="00936DEC">
        <w:rPr>
          <w:rFonts w:ascii="Tahoma" w:hAnsi="Tahoma" w:cs="Tahoma"/>
          <w:lang w:val="mk-MK"/>
        </w:rPr>
        <w:t>се одлучува за минималната стапка на сопствени средства и дозволени обрски</w:t>
      </w:r>
      <w:r w:rsidR="00AB58DC" w:rsidRPr="00936DEC">
        <w:rPr>
          <w:rFonts w:ascii="Tahoma" w:hAnsi="Tahoma" w:cs="Tahoma"/>
          <w:lang w:val="mk-MK"/>
        </w:rPr>
        <w:t xml:space="preserve"> за групата за решавање и за одделните членки на групата коишто не се носители на решавање во </w:t>
      </w:r>
      <w:r w:rsidRPr="00936DEC">
        <w:rPr>
          <w:rFonts w:ascii="Tahoma" w:hAnsi="Tahoma" w:cs="Tahoma"/>
          <w:lang w:val="mk-MK"/>
        </w:rPr>
        <w:t>согласно</w:t>
      </w:r>
      <w:r w:rsidR="00AB58DC" w:rsidRPr="00936DEC">
        <w:rPr>
          <w:rFonts w:ascii="Tahoma" w:hAnsi="Tahoma" w:cs="Tahoma"/>
          <w:lang w:val="mk-MK"/>
        </w:rPr>
        <w:t>ст</w:t>
      </w:r>
      <w:r w:rsidRPr="00936DEC">
        <w:rPr>
          <w:rFonts w:ascii="Tahoma" w:hAnsi="Tahoma" w:cs="Tahoma"/>
          <w:lang w:val="mk-MK"/>
        </w:rPr>
        <w:t xml:space="preserve"> со членот </w:t>
      </w:r>
      <w:r w:rsidR="000A77F5" w:rsidRPr="00936DEC">
        <w:rPr>
          <w:rFonts w:ascii="Tahoma" w:hAnsi="Tahoma" w:cs="Tahoma"/>
          <w:lang w:val="mk-MK"/>
        </w:rPr>
        <w:t>13</w:t>
      </w:r>
      <w:r w:rsidRPr="00936DEC">
        <w:rPr>
          <w:rFonts w:ascii="Tahoma" w:hAnsi="Tahoma" w:cs="Tahoma"/>
          <w:lang w:val="mk-MK"/>
        </w:rPr>
        <w:t xml:space="preserve"> на овој закон</w:t>
      </w:r>
      <w:r w:rsidR="00AB58DC" w:rsidRPr="00936DEC">
        <w:rPr>
          <w:rFonts w:ascii="Tahoma" w:hAnsi="Tahoma" w:cs="Tahoma"/>
          <w:lang w:val="mk-MK"/>
        </w:rPr>
        <w:t>;</w:t>
      </w:r>
    </w:p>
    <w:p w14:paraId="58709385" w14:textId="77777777" w:rsidR="00754F12" w:rsidRPr="00936DEC" w:rsidRDefault="00AB58DC" w:rsidP="00642F66">
      <w:pPr>
        <w:pStyle w:val="ListParagraph"/>
        <w:numPr>
          <w:ilvl w:val="0"/>
          <w:numId w:val="206"/>
        </w:numPr>
        <w:tabs>
          <w:tab w:val="left" w:pos="1440"/>
        </w:tabs>
        <w:ind w:left="1440"/>
        <w:jc w:val="both"/>
        <w:rPr>
          <w:rFonts w:ascii="Tahoma" w:hAnsi="Tahoma" w:cs="Tahoma"/>
          <w:lang w:val="mk-MK"/>
        </w:rPr>
      </w:pPr>
      <w:r w:rsidRPr="00936DEC">
        <w:rPr>
          <w:rFonts w:ascii="Tahoma" w:hAnsi="Tahoma" w:cs="Tahoma"/>
          <w:lang w:val="mk-MK"/>
        </w:rPr>
        <w:t xml:space="preserve">се одлучува за </w:t>
      </w:r>
      <w:r w:rsidR="00754F12" w:rsidRPr="00936DEC">
        <w:rPr>
          <w:rFonts w:ascii="Tahoma" w:hAnsi="Tahoma" w:cs="Tahoma"/>
          <w:lang w:val="mk-MK"/>
        </w:rPr>
        <w:t xml:space="preserve">примена на овластувањата во случај на непочитување на минималната стапка на сопствени средства и дозволени обврски и одлучување за ограничувањето на распределбата на резултатот од работењето, во согласност со </w:t>
      </w:r>
      <w:r w:rsidRPr="00936DEC">
        <w:rPr>
          <w:rFonts w:ascii="Tahoma" w:hAnsi="Tahoma" w:cs="Tahoma"/>
          <w:lang w:val="mk-MK"/>
        </w:rPr>
        <w:t xml:space="preserve">членовите 14 и 15 на </w:t>
      </w:r>
      <w:r w:rsidR="00754F12" w:rsidRPr="00936DEC">
        <w:rPr>
          <w:rFonts w:ascii="Tahoma" w:hAnsi="Tahoma" w:cs="Tahoma"/>
          <w:lang w:val="mk-MK"/>
        </w:rPr>
        <w:t>овој закон;</w:t>
      </w:r>
    </w:p>
    <w:p w14:paraId="71D83E97" w14:textId="77777777" w:rsidR="00702C69" w:rsidRPr="00936DEC" w:rsidRDefault="00702C69" w:rsidP="00642F66">
      <w:pPr>
        <w:pStyle w:val="ListParagraph"/>
        <w:numPr>
          <w:ilvl w:val="0"/>
          <w:numId w:val="206"/>
        </w:numPr>
        <w:tabs>
          <w:tab w:val="left" w:pos="1440"/>
        </w:tabs>
        <w:ind w:left="1440"/>
        <w:jc w:val="both"/>
        <w:rPr>
          <w:rFonts w:ascii="Tahoma" w:hAnsi="Tahoma" w:cs="Tahoma"/>
          <w:lang w:val="mk-MK"/>
        </w:rPr>
      </w:pPr>
      <w:r w:rsidRPr="00936DEC">
        <w:rPr>
          <w:rFonts w:ascii="Tahoma" w:hAnsi="Tahoma" w:cs="Tahoma"/>
          <w:lang w:val="mk-MK"/>
        </w:rPr>
        <w:t>разменуваат податоци и информации за исполнувањето на условите од членот 19 став (1) точки 1) и 2) на овој закон</w:t>
      </w:r>
    </w:p>
    <w:p w14:paraId="0FE60891" w14:textId="77777777" w:rsidR="00702C69" w:rsidRPr="00936DEC" w:rsidRDefault="00702C69" w:rsidP="00642F66">
      <w:pPr>
        <w:pStyle w:val="ListParagraph"/>
        <w:numPr>
          <w:ilvl w:val="0"/>
          <w:numId w:val="206"/>
        </w:numPr>
        <w:tabs>
          <w:tab w:val="left" w:pos="1440"/>
        </w:tabs>
        <w:ind w:left="1440"/>
        <w:jc w:val="both"/>
        <w:rPr>
          <w:rFonts w:ascii="Tahoma" w:hAnsi="Tahoma" w:cs="Tahoma"/>
          <w:lang w:val="mk-MK"/>
        </w:rPr>
      </w:pPr>
      <w:r w:rsidRPr="00936DEC">
        <w:rPr>
          <w:rFonts w:ascii="Tahoma" w:hAnsi="Tahoma" w:cs="Tahoma"/>
          <w:lang w:val="mk-MK"/>
        </w:rPr>
        <w:t>разменуваат податоци и информации за примената на инструментите за решавање од членот 24 на овој закон, вклучително и на отписот и претворањето на соодве</w:t>
      </w:r>
      <w:r w:rsidR="005F572D" w:rsidRPr="00936DEC">
        <w:rPr>
          <w:rFonts w:ascii="Tahoma" w:hAnsi="Tahoma" w:cs="Tahoma"/>
          <w:lang w:val="mk-MK"/>
        </w:rPr>
        <w:t>т</w:t>
      </w:r>
      <w:r w:rsidRPr="00936DEC">
        <w:rPr>
          <w:rFonts w:ascii="Tahoma" w:hAnsi="Tahoma" w:cs="Tahoma"/>
          <w:lang w:val="mk-MK"/>
        </w:rPr>
        <w:t xml:space="preserve">ните капитални инструменти и дозволени обврски од главата </w:t>
      </w:r>
      <w:r w:rsidRPr="00936DEC">
        <w:rPr>
          <w:rFonts w:ascii="Tahoma" w:hAnsi="Tahoma" w:cs="Tahoma"/>
        </w:rPr>
        <w:t xml:space="preserve">IV </w:t>
      </w:r>
      <w:r w:rsidRPr="00936DEC">
        <w:rPr>
          <w:rFonts w:ascii="Tahoma" w:hAnsi="Tahoma" w:cs="Tahoma"/>
          <w:lang w:val="mk-MK"/>
        </w:rPr>
        <w:t>на овој закон;</w:t>
      </w:r>
    </w:p>
    <w:p w14:paraId="06E350C3" w14:textId="77777777" w:rsidR="00702C69" w:rsidRPr="00936DEC" w:rsidRDefault="00702C69" w:rsidP="00642F66">
      <w:pPr>
        <w:pStyle w:val="ListParagraph"/>
        <w:numPr>
          <w:ilvl w:val="0"/>
          <w:numId w:val="206"/>
        </w:numPr>
        <w:tabs>
          <w:tab w:val="left" w:pos="1440"/>
        </w:tabs>
        <w:ind w:left="1440"/>
        <w:jc w:val="both"/>
        <w:rPr>
          <w:rFonts w:ascii="Tahoma" w:hAnsi="Tahoma" w:cs="Tahoma"/>
          <w:lang w:val="mk-MK"/>
        </w:rPr>
      </w:pPr>
      <w:r w:rsidRPr="00936DEC">
        <w:rPr>
          <w:rFonts w:ascii="Tahoma" w:hAnsi="Tahoma" w:cs="Tahoma"/>
          <w:lang w:val="mk-MK"/>
        </w:rPr>
        <w:t>разменуваат податоци и информации за планот за реорганизација од членот 40 на овој закон;</w:t>
      </w:r>
    </w:p>
    <w:p w14:paraId="599DF126" w14:textId="77777777" w:rsidR="00333FEC" w:rsidRPr="00936DEC" w:rsidRDefault="00754F12" w:rsidP="00642F66">
      <w:pPr>
        <w:pStyle w:val="ListParagraph"/>
        <w:numPr>
          <w:ilvl w:val="0"/>
          <w:numId w:val="206"/>
        </w:numPr>
        <w:tabs>
          <w:tab w:val="left" w:pos="1440"/>
        </w:tabs>
        <w:ind w:left="1440"/>
        <w:jc w:val="both"/>
        <w:rPr>
          <w:rFonts w:ascii="Tahoma" w:hAnsi="Tahoma" w:cs="Tahoma"/>
          <w:lang w:val="mk-MK"/>
        </w:rPr>
      </w:pPr>
      <w:r w:rsidRPr="00936DEC">
        <w:rPr>
          <w:rFonts w:ascii="Tahoma" w:hAnsi="Tahoma" w:cs="Tahoma"/>
          <w:lang w:val="mk-MK"/>
        </w:rPr>
        <w:t>советување при преземање мерки во согласност со овој закон коишто можат да имаат значајно влијание врз групата за решавање;</w:t>
      </w:r>
    </w:p>
    <w:p w14:paraId="1B39345F" w14:textId="77777777" w:rsidR="00333FEC" w:rsidRPr="00936DEC" w:rsidRDefault="00754F12" w:rsidP="00642F66">
      <w:pPr>
        <w:pStyle w:val="ListParagraph"/>
        <w:numPr>
          <w:ilvl w:val="0"/>
          <w:numId w:val="206"/>
        </w:numPr>
        <w:tabs>
          <w:tab w:val="left" w:pos="1440"/>
        </w:tabs>
        <w:ind w:left="1440"/>
        <w:jc w:val="both"/>
        <w:rPr>
          <w:rFonts w:ascii="Tahoma" w:hAnsi="Tahoma" w:cs="Tahoma"/>
          <w:lang w:val="mk-MK"/>
        </w:rPr>
      </w:pPr>
      <w:r w:rsidRPr="00936DEC">
        <w:rPr>
          <w:rFonts w:ascii="Tahoma" w:hAnsi="Tahoma" w:cs="Tahoma"/>
          <w:lang w:val="mk-MK"/>
        </w:rPr>
        <w:t xml:space="preserve">координира комуникацијата со јавноста во </w:t>
      </w:r>
      <w:r w:rsidR="00333FEC" w:rsidRPr="00936DEC">
        <w:rPr>
          <w:rFonts w:ascii="Tahoma" w:hAnsi="Tahoma" w:cs="Tahoma"/>
          <w:lang w:val="mk-MK"/>
        </w:rPr>
        <w:t xml:space="preserve">однос на </w:t>
      </w:r>
      <w:r w:rsidRPr="00936DEC">
        <w:rPr>
          <w:rFonts w:ascii="Tahoma" w:hAnsi="Tahoma" w:cs="Tahoma"/>
          <w:lang w:val="mk-MK"/>
        </w:rPr>
        <w:t>преземање</w:t>
      </w:r>
      <w:r w:rsidR="00333FEC" w:rsidRPr="00936DEC">
        <w:rPr>
          <w:rFonts w:ascii="Tahoma" w:hAnsi="Tahoma" w:cs="Tahoma"/>
          <w:lang w:val="mk-MK"/>
        </w:rPr>
        <w:t>то</w:t>
      </w:r>
      <w:r w:rsidRPr="00936DEC">
        <w:rPr>
          <w:rFonts w:ascii="Tahoma" w:hAnsi="Tahoma" w:cs="Tahoma"/>
          <w:lang w:val="mk-MK"/>
        </w:rPr>
        <w:t xml:space="preserve"> активности за решавање</w:t>
      </w:r>
      <w:r w:rsidR="00333FEC" w:rsidRPr="00936DEC">
        <w:rPr>
          <w:rFonts w:ascii="Tahoma" w:hAnsi="Tahoma" w:cs="Tahoma"/>
          <w:lang w:val="mk-MK"/>
        </w:rPr>
        <w:t xml:space="preserve"> на групата</w:t>
      </w:r>
      <w:r w:rsidRPr="00936DEC">
        <w:rPr>
          <w:rFonts w:ascii="Tahoma" w:hAnsi="Tahoma" w:cs="Tahoma"/>
          <w:lang w:val="mk-MK"/>
        </w:rPr>
        <w:t>;</w:t>
      </w:r>
    </w:p>
    <w:p w14:paraId="7C9AD3C2" w14:textId="77777777" w:rsidR="00754F12" w:rsidRPr="00936DEC" w:rsidRDefault="00333FEC" w:rsidP="00642F66">
      <w:pPr>
        <w:pStyle w:val="ListParagraph"/>
        <w:numPr>
          <w:ilvl w:val="0"/>
          <w:numId w:val="206"/>
        </w:numPr>
        <w:tabs>
          <w:tab w:val="left" w:pos="1440"/>
        </w:tabs>
        <w:ind w:left="1440"/>
        <w:jc w:val="both"/>
        <w:rPr>
          <w:rFonts w:ascii="Tahoma" w:hAnsi="Tahoma" w:cs="Tahoma"/>
          <w:lang w:val="mk-MK"/>
        </w:rPr>
      </w:pPr>
      <w:r w:rsidRPr="00936DEC">
        <w:rPr>
          <w:rFonts w:ascii="Tahoma" w:hAnsi="Tahoma" w:cs="Tahoma"/>
          <w:lang w:val="mk-MK"/>
        </w:rPr>
        <w:t>координира користењето финансиска поддршка;</w:t>
      </w:r>
    </w:p>
    <w:p w14:paraId="5ABAC2F8" w14:textId="77777777" w:rsidR="00333FEC" w:rsidRPr="00936DEC" w:rsidRDefault="00333FEC" w:rsidP="00642F66">
      <w:pPr>
        <w:pStyle w:val="ListParagraph"/>
        <w:numPr>
          <w:ilvl w:val="0"/>
          <w:numId w:val="206"/>
        </w:numPr>
        <w:tabs>
          <w:tab w:val="left" w:pos="1440"/>
        </w:tabs>
        <w:ind w:left="1440"/>
        <w:jc w:val="both"/>
        <w:rPr>
          <w:rFonts w:ascii="Tahoma" w:hAnsi="Tahoma" w:cs="Tahoma"/>
          <w:lang w:val="mk-MK"/>
        </w:rPr>
      </w:pPr>
      <w:r w:rsidRPr="00936DEC">
        <w:rPr>
          <w:rFonts w:ascii="Tahoma" w:hAnsi="Tahoma" w:cs="Tahoma"/>
          <w:lang w:val="mk-MK"/>
        </w:rPr>
        <w:t>разговара за други прашања поврзани со решавањето на групата.</w:t>
      </w:r>
    </w:p>
    <w:p w14:paraId="06917CF9" w14:textId="77777777" w:rsidR="00F520C1" w:rsidRPr="00936DEC" w:rsidRDefault="00F520C1" w:rsidP="00642F66">
      <w:pPr>
        <w:pStyle w:val="ListParagraph"/>
        <w:numPr>
          <w:ilvl w:val="0"/>
          <w:numId w:val="204"/>
        </w:numPr>
        <w:tabs>
          <w:tab w:val="left" w:pos="1170"/>
        </w:tabs>
        <w:ind w:left="0" w:firstLine="720"/>
        <w:jc w:val="both"/>
        <w:rPr>
          <w:rFonts w:ascii="Tahoma" w:hAnsi="Tahoma" w:cs="Tahoma"/>
          <w:lang w:val="mk-MK"/>
        </w:rPr>
      </w:pPr>
      <w:r w:rsidRPr="00936DEC">
        <w:rPr>
          <w:rFonts w:ascii="Tahoma" w:hAnsi="Tahoma" w:cs="Tahoma"/>
          <w:lang w:val="mk-MK"/>
        </w:rPr>
        <w:t>Надлежностите и работата на колегиумите за решавање немаат влијание врз овластувањата на Народната банка пропишани со овој закон.</w:t>
      </w:r>
    </w:p>
    <w:p w14:paraId="4675F6CE" w14:textId="77777777" w:rsidR="00333FEC" w:rsidRPr="00936DEC" w:rsidRDefault="00333FEC" w:rsidP="00642F66">
      <w:pPr>
        <w:pStyle w:val="ListParagraph"/>
        <w:numPr>
          <w:ilvl w:val="0"/>
          <w:numId w:val="204"/>
        </w:numPr>
        <w:tabs>
          <w:tab w:val="left" w:pos="1170"/>
        </w:tabs>
        <w:ind w:left="0" w:firstLine="720"/>
        <w:jc w:val="both"/>
        <w:rPr>
          <w:rFonts w:ascii="Tahoma" w:hAnsi="Tahoma" w:cs="Tahoma"/>
          <w:lang w:val="mk-MK"/>
        </w:rPr>
      </w:pPr>
      <w:r w:rsidRPr="00936DEC">
        <w:rPr>
          <w:rFonts w:ascii="Tahoma" w:hAnsi="Tahoma" w:cs="Tahoma"/>
          <w:lang w:val="mk-MK"/>
        </w:rPr>
        <w:t>Размената на податоците и информациите за потребите на функционирањето на колегиумот за решавање не претставува непо</w:t>
      </w:r>
      <w:r w:rsidR="00A1161D" w:rsidRPr="00936DEC">
        <w:rPr>
          <w:rFonts w:ascii="Tahoma" w:hAnsi="Tahoma" w:cs="Tahoma"/>
          <w:lang w:val="mk-MK"/>
        </w:rPr>
        <w:t>ч</w:t>
      </w:r>
      <w:r w:rsidRPr="00936DEC">
        <w:rPr>
          <w:rFonts w:ascii="Tahoma" w:hAnsi="Tahoma" w:cs="Tahoma"/>
          <w:lang w:val="mk-MK"/>
        </w:rPr>
        <w:t>итување на обврските за доверливост на податоците, во согласност со овој закон.</w:t>
      </w:r>
    </w:p>
    <w:p w14:paraId="368A0F08" w14:textId="77777777" w:rsidR="00333FEC" w:rsidRPr="00936DEC" w:rsidRDefault="00333FEC" w:rsidP="00642F66">
      <w:pPr>
        <w:pStyle w:val="ListParagraph"/>
        <w:numPr>
          <w:ilvl w:val="0"/>
          <w:numId w:val="204"/>
        </w:numPr>
        <w:tabs>
          <w:tab w:val="left" w:pos="1170"/>
        </w:tabs>
        <w:ind w:left="0" w:firstLine="720"/>
        <w:jc w:val="both"/>
        <w:rPr>
          <w:rFonts w:ascii="Tahoma" w:hAnsi="Tahoma" w:cs="Tahoma"/>
          <w:lang w:val="mk-MK"/>
        </w:rPr>
      </w:pPr>
      <w:r w:rsidRPr="00936DEC">
        <w:rPr>
          <w:rFonts w:ascii="Tahoma" w:hAnsi="Tahoma" w:cs="Tahoma"/>
          <w:lang w:val="mk-MK"/>
        </w:rPr>
        <w:t>К</w:t>
      </w:r>
      <w:r w:rsidR="00E82528" w:rsidRPr="00936DEC">
        <w:rPr>
          <w:rFonts w:ascii="Tahoma" w:hAnsi="Tahoma" w:cs="Tahoma"/>
          <w:lang w:val="mk-MK"/>
        </w:rPr>
        <w:t>о</w:t>
      </w:r>
      <w:r w:rsidRPr="00936DEC">
        <w:rPr>
          <w:rFonts w:ascii="Tahoma" w:hAnsi="Tahoma" w:cs="Tahoma"/>
          <w:lang w:val="mk-MK"/>
        </w:rPr>
        <w:t>л</w:t>
      </w:r>
      <w:r w:rsidR="00E82528" w:rsidRPr="00936DEC">
        <w:rPr>
          <w:rFonts w:ascii="Tahoma" w:hAnsi="Tahoma" w:cs="Tahoma"/>
          <w:lang w:val="mk-MK"/>
        </w:rPr>
        <w:t>е</w:t>
      </w:r>
      <w:r w:rsidRPr="00936DEC">
        <w:rPr>
          <w:rFonts w:ascii="Tahoma" w:hAnsi="Tahoma" w:cs="Tahoma"/>
          <w:lang w:val="mk-MK"/>
        </w:rPr>
        <w:t>гиумот за решавање се формира врз основа на договор склучен помеѓу Народната банка и останатите органи од ставот (2) на овој член со кој се уредува и начинот на работа на колегиумот.</w:t>
      </w:r>
    </w:p>
    <w:p w14:paraId="7425AC4A" w14:textId="77777777" w:rsidR="00F520C1" w:rsidRPr="00936DEC" w:rsidRDefault="00F520C1" w:rsidP="00642F66">
      <w:pPr>
        <w:pStyle w:val="ListParagraph"/>
        <w:numPr>
          <w:ilvl w:val="0"/>
          <w:numId w:val="204"/>
        </w:numPr>
        <w:tabs>
          <w:tab w:val="left" w:pos="1170"/>
        </w:tabs>
        <w:ind w:left="0" w:firstLine="720"/>
        <w:jc w:val="both"/>
        <w:rPr>
          <w:rFonts w:ascii="Tahoma" w:hAnsi="Tahoma" w:cs="Tahoma"/>
          <w:lang w:val="mk-MK"/>
        </w:rPr>
      </w:pPr>
      <w:r w:rsidRPr="00936DEC">
        <w:rPr>
          <w:rFonts w:ascii="Tahoma" w:hAnsi="Tahoma" w:cs="Tahoma"/>
          <w:lang w:val="mk-MK"/>
        </w:rPr>
        <w:t xml:space="preserve">Народната банка претседава со колегиумот за решавање, одлучува кои органи ќе учествуваат на седниците, ги определува активностите на колегиумот за решавање, согласно со овој закон и се грижи за навремено и целосно информирање на учесниците во колегиумот за времето и местото на одржување на состаноците, за прашањата коишто ќе </w:t>
      </w:r>
      <w:r w:rsidRPr="00936DEC">
        <w:rPr>
          <w:rFonts w:ascii="Tahoma" w:hAnsi="Tahoma" w:cs="Tahoma"/>
          <w:lang w:val="mk-MK"/>
        </w:rPr>
        <w:lastRenderedPageBreak/>
        <w:t>бидат разгледани на состаноците, како и за одлуките и заклучоците донесени на тие состаноци.</w:t>
      </w:r>
    </w:p>
    <w:p w14:paraId="7702E2DB" w14:textId="77777777" w:rsidR="00E82528" w:rsidRPr="00936DEC" w:rsidRDefault="00E82528" w:rsidP="00E82528">
      <w:pPr>
        <w:tabs>
          <w:tab w:val="left" w:pos="1170"/>
        </w:tabs>
        <w:jc w:val="both"/>
        <w:rPr>
          <w:rFonts w:ascii="Tahoma" w:hAnsi="Tahoma" w:cs="Tahoma"/>
          <w:lang w:val="mk-MK"/>
        </w:rPr>
      </w:pPr>
    </w:p>
    <w:p w14:paraId="44C5E04C" w14:textId="77777777" w:rsidR="00E82528" w:rsidRPr="00936DEC" w:rsidRDefault="00E82528" w:rsidP="00E82528">
      <w:pPr>
        <w:tabs>
          <w:tab w:val="left" w:pos="1170"/>
        </w:tabs>
        <w:jc w:val="center"/>
        <w:rPr>
          <w:rFonts w:ascii="Tahoma" w:hAnsi="Tahoma" w:cs="Tahoma"/>
          <w:b/>
          <w:lang w:val="mk-MK"/>
        </w:rPr>
      </w:pPr>
      <w:r w:rsidRPr="00936DEC">
        <w:rPr>
          <w:rFonts w:ascii="Tahoma" w:hAnsi="Tahoma" w:cs="Tahoma"/>
          <w:b/>
          <w:lang w:val="mk-MK"/>
        </w:rPr>
        <w:t>Учество на Народната банка во колегиуми за решавање</w:t>
      </w:r>
    </w:p>
    <w:p w14:paraId="763A9D72" w14:textId="77777777" w:rsidR="00E82528" w:rsidRPr="00936DEC" w:rsidRDefault="00E82528" w:rsidP="00E82528">
      <w:pPr>
        <w:tabs>
          <w:tab w:val="left" w:pos="1170"/>
        </w:tabs>
        <w:jc w:val="center"/>
        <w:rPr>
          <w:rFonts w:ascii="Tahoma" w:hAnsi="Tahoma" w:cs="Tahoma"/>
          <w:lang w:val="mk-MK"/>
        </w:rPr>
      </w:pPr>
      <w:r w:rsidRPr="00936DEC">
        <w:rPr>
          <w:rFonts w:ascii="Tahoma" w:hAnsi="Tahoma" w:cs="Tahoma"/>
          <w:lang w:val="mk-MK"/>
        </w:rPr>
        <w:t>Член 69</w:t>
      </w:r>
    </w:p>
    <w:p w14:paraId="41B71673" w14:textId="77777777" w:rsidR="00E82528" w:rsidRPr="00936DEC" w:rsidRDefault="00E82528" w:rsidP="00E82528">
      <w:pPr>
        <w:tabs>
          <w:tab w:val="left" w:pos="1170"/>
        </w:tabs>
        <w:jc w:val="center"/>
        <w:rPr>
          <w:rFonts w:ascii="Tahoma" w:hAnsi="Tahoma" w:cs="Tahoma"/>
          <w:lang w:val="mk-MK"/>
        </w:rPr>
      </w:pPr>
    </w:p>
    <w:p w14:paraId="27E51352" w14:textId="31B2BE4D" w:rsidR="00E82528" w:rsidRPr="00936DEC" w:rsidRDefault="00E82528" w:rsidP="00642F66">
      <w:pPr>
        <w:pStyle w:val="ListParagraph"/>
        <w:numPr>
          <w:ilvl w:val="0"/>
          <w:numId w:val="207"/>
        </w:numPr>
        <w:tabs>
          <w:tab w:val="left" w:pos="1170"/>
        </w:tabs>
        <w:ind w:left="0" w:firstLine="720"/>
        <w:jc w:val="both"/>
        <w:rPr>
          <w:rFonts w:ascii="Tahoma" w:hAnsi="Tahoma" w:cs="Tahoma"/>
          <w:lang w:val="mk-MK"/>
        </w:rPr>
      </w:pPr>
      <w:r w:rsidRPr="00936DEC">
        <w:rPr>
          <w:rFonts w:ascii="Tahoma" w:hAnsi="Tahoma" w:cs="Tahoma"/>
          <w:lang w:val="mk-MK"/>
        </w:rPr>
        <w:t>Народната банка може да уч</w:t>
      </w:r>
      <w:r w:rsidR="00335B9C" w:rsidRPr="00936DEC">
        <w:rPr>
          <w:rFonts w:ascii="Tahoma" w:hAnsi="Tahoma" w:cs="Tahoma"/>
          <w:lang w:val="mk-MK"/>
        </w:rPr>
        <w:t xml:space="preserve">ествува во работата на колегиум за решавање формиран за група за решавање во странство во која е членка банка со седиште во Република Северна Македонија, </w:t>
      </w:r>
      <w:r w:rsidR="0099474E" w:rsidRPr="00936DEC">
        <w:rPr>
          <w:rFonts w:ascii="Tahoma" w:hAnsi="Tahoma" w:cs="Tahoma"/>
          <w:lang w:val="mk-MK"/>
        </w:rPr>
        <w:t xml:space="preserve">имајќи ги предвид прописите на земјата на надлежниот орган за начинот на формирање и работа на колегиумите за решавање и </w:t>
      </w:r>
      <w:r w:rsidR="00335B9C" w:rsidRPr="00936DEC">
        <w:rPr>
          <w:rFonts w:ascii="Tahoma" w:hAnsi="Tahoma" w:cs="Tahoma"/>
          <w:lang w:val="mk-MK"/>
        </w:rPr>
        <w:t>следејќи ги одредбите за доверливост од членот 65 на овој закон.</w:t>
      </w:r>
    </w:p>
    <w:p w14:paraId="1A22E697" w14:textId="77777777" w:rsidR="0099474E" w:rsidRPr="00936DEC" w:rsidRDefault="0099474E" w:rsidP="00642F66">
      <w:pPr>
        <w:pStyle w:val="ListParagraph"/>
        <w:numPr>
          <w:ilvl w:val="0"/>
          <w:numId w:val="207"/>
        </w:numPr>
        <w:tabs>
          <w:tab w:val="left" w:pos="1170"/>
        </w:tabs>
        <w:ind w:left="0" w:firstLine="720"/>
        <w:jc w:val="both"/>
        <w:rPr>
          <w:rFonts w:ascii="Tahoma" w:hAnsi="Tahoma" w:cs="Tahoma"/>
          <w:lang w:val="mk-MK"/>
        </w:rPr>
      </w:pPr>
      <w:r w:rsidRPr="00936DEC">
        <w:rPr>
          <w:rFonts w:ascii="Tahoma" w:hAnsi="Tahoma" w:cs="Tahoma"/>
          <w:lang w:val="mk-MK"/>
        </w:rPr>
        <w:t>Учеството во работата на колегиумот за решавање од ставот (1) на овој член нема влијание врз овластувањата на Народната банка пропишани со овој за</w:t>
      </w:r>
      <w:r w:rsidR="00A1161D" w:rsidRPr="00936DEC">
        <w:rPr>
          <w:rFonts w:ascii="Tahoma" w:hAnsi="Tahoma" w:cs="Tahoma"/>
          <w:lang w:val="mk-MK"/>
        </w:rPr>
        <w:t>к</w:t>
      </w:r>
      <w:r w:rsidRPr="00936DEC">
        <w:rPr>
          <w:rFonts w:ascii="Tahoma" w:hAnsi="Tahoma" w:cs="Tahoma"/>
          <w:lang w:val="mk-MK"/>
        </w:rPr>
        <w:t>он.</w:t>
      </w:r>
    </w:p>
    <w:p w14:paraId="47F4F25E" w14:textId="77777777" w:rsidR="00CB2E2F" w:rsidRPr="00936DEC" w:rsidRDefault="00CB2E2F">
      <w:pPr>
        <w:jc w:val="center"/>
        <w:rPr>
          <w:rFonts w:ascii="Tahoma" w:hAnsi="Tahoma" w:cs="Tahoma"/>
          <w:lang w:val="mk-MK"/>
        </w:rPr>
      </w:pPr>
    </w:p>
    <w:p w14:paraId="1B02CCE1" w14:textId="77777777" w:rsidR="00B34A84" w:rsidRPr="00936DEC" w:rsidRDefault="00B34A84">
      <w:pPr>
        <w:jc w:val="center"/>
        <w:rPr>
          <w:rFonts w:ascii="Tahoma" w:hAnsi="Tahoma" w:cs="Tahoma"/>
          <w:b/>
          <w:lang w:val="mk-MK"/>
        </w:rPr>
      </w:pPr>
      <w:r w:rsidRPr="00936DEC">
        <w:rPr>
          <w:rFonts w:ascii="Tahoma" w:hAnsi="Tahoma" w:cs="Tahoma"/>
          <w:b/>
          <w:lang w:val="mk-MK"/>
        </w:rPr>
        <w:t>Признавање на постапка на решавање на друга земја</w:t>
      </w:r>
    </w:p>
    <w:p w14:paraId="557A8737" w14:textId="77777777" w:rsidR="00794456" w:rsidRPr="00936DEC" w:rsidRDefault="00794456">
      <w:pPr>
        <w:jc w:val="center"/>
        <w:rPr>
          <w:rFonts w:ascii="Tahoma" w:hAnsi="Tahoma" w:cs="Tahoma"/>
          <w:lang w:val="mk-MK"/>
        </w:rPr>
      </w:pPr>
      <w:r w:rsidRPr="00936DEC">
        <w:rPr>
          <w:rFonts w:ascii="Tahoma" w:hAnsi="Tahoma" w:cs="Tahoma"/>
          <w:lang w:val="mk-MK"/>
        </w:rPr>
        <w:t>Член</w:t>
      </w:r>
      <w:r w:rsidR="009749AF" w:rsidRPr="00936DEC">
        <w:rPr>
          <w:rFonts w:ascii="Tahoma" w:hAnsi="Tahoma" w:cs="Tahoma"/>
          <w:lang w:val="mk-MK"/>
        </w:rPr>
        <w:t xml:space="preserve"> 70</w:t>
      </w:r>
    </w:p>
    <w:p w14:paraId="58A21AA7" w14:textId="77777777" w:rsidR="00DF4568" w:rsidRPr="00936DEC" w:rsidRDefault="00DF4568">
      <w:pPr>
        <w:jc w:val="center"/>
        <w:rPr>
          <w:rFonts w:ascii="Tahoma" w:hAnsi="Tahoma" w:cs="Tahoma"/>
          <w:lang w:val="mk-MK"/>
        </w:rPr>
      </w:pPr>
    </w:p>
    <w:p w14:paraId="5DE5520E" w14:textId="77777777" w:rsidR="00794456" w:rsidRPr="00936DEC" w:rsidRDefault="00794456" w:rsidP="00642F66">
      <w:pPr>
        <w:pStyle w:val="ListParagraph"/>
        <w:numPr>
          <w:ilvl w:val="0"/>
          <w:numId w:val="193"/>
        </w:numPr>
        <w:tabs>
          <w:tab w:val="left" w:pos="1080"/>
        </w:tabs>
        <w:ind w:left="0" w:firstLine="720"/>
        <w:jc w:val="both"/>
        <w:rPr>
          <w:rFonts w:ascii="Tahoma" w:hAnsi="Tahoma" w:cs="Tahoma"/>
          <w:lang w:val="mk-MK"/>
        </w:rPr>
      </w:pPr>
      <w:r w:rsidRPr="00936DEC">
        <w:rPr>
          <w:rFonts w:ascii="Tahoma" w:hAnsi="Tahoma" w:cs="Tahoma"/>
          <w:lang w:val="mk-MK"/>
        </w:rPr>
        <w:t xml:space="preserve">Народната банка може да ја признае постапката на решавање на друга земја во која се наоѓа надлежниот орган за решавање на матичното лице од членот </w:t>
      </w:r>
      <w:r w:rsidR="00C028A3" w:rsidRPr="00936DEC">
        <w:rPr>
          <w:rFonts w:ascii="Tahoma" w:hAnsi="Tahoma" w:cs="Tahoma"/>
          <w:lang w:val="mk-MK"/>
        </w:rPr>
        <w:t xml:space="preserve">66 </w:t>
      </w:r>
      <w:r w:rsidRPr="00936DEC">
        <w:rPr>
          <w:rFonts w:ascii="Tahoma" w:hAnsi="Tahoma" w:cs="Tahoma"/>
          <w:lang w:val="mk-MK"/>
        </w:rPr>
        <w:t xml:space="preserve">став (3) алинеја 1 </w:t>
      </w:r>
      <w:r w:rsidR="00273B95" w:rsidRPr="00936DEC">
        <w:rPr>
          <w:rFonts w:ascii="Tahoma" w:hAnsi="Tahoma" w:cs="Tahoma"/>
          <w:lang w:val="mk-MK"/>
        </w:rPr>
        <w:t>на овој закон</w:t>
      </w:r>
      <w:r w:rsidRPr="00936DEC">
        <w:rPr>
          <w:rFonts w:ascii="Tahoma" w:hAnsi="Tahoma" w:cs="Tahoma"/>
          <w:lang w:val="mk-MK"/>
        </w:rPr>
        <w:t>, во сите случаи кога не се исполнети условите од ставот (</w:t>
      </w:r>
      <w:r w:rsidR="00EB5A5A" w:rsidRPr="00936DEC">
        <w:rPr>
          <w:rFonts w:ascii="Tahoma" w:hAnsi="Tahoma" w:cs="Tahoma"/>
          <w:lang w:val="mk-MK"/>
        </w:rPr>
        <w:t>5</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w:t>
      </w:r>
    </w:p>
    <w:p w14:paraId="4189D7AD" w14:textId="4B0C333A" w:rsidR="00AD6213" w:rsidRPr="00936DEC" w:rsidRDefault="00AD6213" w:rsidP="00642F66">
      <w:pPr>
        <w:pStyle w:val="ListParagraph"/>
        <w:numPr>
          <w:ilvl w:val="0"/>
          <w:numId w:val="193"/>
        </w:numPr>
        <w:tabs>
          <w:tab w:val="left" w:pos="1080"/>
          <w:tab w:val="left" w:pos="1260"/>
        </w:tabs>
        <w:ind w:left="0" w:firstLine="720"/>
        <w:jc w:val="both"/>
        <w:rPr>
          <w:rFonts w:ascii="Tahoma" w:hAnsi="Tahoma" w:cs="Tahoma"/>
          <w:lang w:val="mk-MK"/>
        </w:rPr>
      </w:pPr>
      <w:r w:rsidRPr="00936DEC">
        <w:rPr>
          <w:rFonts w:ascii="Tahoma" w:hAnsi="Tahoma" w:cs="Tahoma"/>
          <w:lang w:val="mk-MK"/>
        </w:rPr>
        <w:t>Доколку надлежниот орган за решавање од ставот (1) на овој член одлучи дека се исполнети условите за решавање на матичното лице од членот 66 став (3) алинеја 1 на овој закон, согласно со прописите на другата земја, Народната банка има право, доколку е тоа од јавен интерес, врз банката или филијалата од членот 66 став (3) алинеја 1 на овој закон да преземе активности за решавање и да ги примени овластувањата на овој закон</w:t>
      </w:r>
      <w:r w:rsidR="003C6AD2" w:rsidRPr="00936DEC">
        <w:rPr>
          <w:rFonts w:ascii="Tahoma" w:hAnsi="Tahoma" w:cs="Tahoma"/>
        </w:rPr>
        <w:t>.</w:t>
      </w:r>
    </w:p>
    <w:p w14:paraId="6023D399" w14:textId="4D09DCBF" w:rsidR="00794456" w:rsidRPr="00936DEC" w:rsidRDefault="00794456" w:rsidP="00642F66">
      <w:pPr>
        <w:pStyle w:val="ListParagraph"/>
        <w:numPr>
          <w:ilvl w:val="0"/>
          <w:numId w:val="193"/>
        </w:numPr>
        <w:tabs>
          <w:tab w:val="left" w:pos="1080"/>
        </w:tabs>
        <w:ind w:left="0" w:firstLine="720"/>
        <w:jc w:val="both"/>
        <w:rPr>
          <w:rFonts w:ascii="Tahoma" w:hAnsi="Tahoma" w:cs="Tahoma"/>
          <w:lang w:val="mk-MK"/>
        </w:rPr>
      </w:pPr>
      <w:r w:rsidRPr="00936DEC">
        <w:rPr>
          <w:rFonts w:ascii="Tahoma" w:hAnsi="Tahoma" w:cs="Tahoma"/>
          <w:lang w:val="mk-MK"/>
        </w:rPr>
        <w:t>Во случаите од ставот (</w:t>
      </w:r>
      <w:r w:rsidR="00AD6213" w:rsidRPr="00936DEC">
        <w:rPr>
          <w:rFonts w:ascii="Tahoma" w:hAnsi="Tahoma" w:cs="Tahoma"/>
          <w:lang w:val="mk-MK"/>
        </w:rPr>
        <w:t>2</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Народната банка има право да:</w:t>
      </w:r>
    </w:p>
    <w:p w14:paraId="597986EC" w14:textId="77777777" w:rsidR="00794456" w:rsidRPr="00936DEC" w:rsidRDefault="00794456" w:rsidP="00642F66">
      <w:pPr>
        <w:pStyle w:val="ListParagraph"/>
        <w:numPr>
          <w:ilvl w:val="0"/>
          <w:numId w:val="185"/>
        </w:numPr>
        <w:tabs>
          <w:tab w:val="left" w:pos="1260"/>
        </w:tabs>
        <w:jc w:val="both"/>
        <w:rPr>
          <w:rFonts w:ascii="Tahoma" w:hAnsi="Tahoma" w:cs="Tahoma"/>
          <w:lang w:val="mk-MK"/>
        </w:rPr>
      </w:pPr>
      <w:r w:rsidRPr="00936DEC">
        <w:rPr>
          <w:rFonts w:ascii="Tahoma" w:hAnsi="Tahoma" w:cs="Tahoma"/>
          <w:lang w:val="mk-MK"/>
        </w:rPr>
        <w:t xml:space="preserve">ги спроведува овластувањата пропишани со овој закон на имотот на матичното лице од членот </w:t>
      </w:r>
      <w:r w:rsidR="00C028A3" w:rsidRPr="00936DEC">
        <w:rPr>
          <w:rFonts w:ascii="Tahoma" w:hAnsi="Tahoma" w:cs="Tahoma"/>
          <w:lang w:val="mk-MK"/>
        </w:rPr>
        <w:t xml:space="preserve">66 </w:t>
      </w:r>
      <w:r w:rsidRPr="00936DEC">
        <w:rPr>
          <w:rFonts w:ascii="Tahoma" w:hAnsi="Tahoma" w:cs="Tahoma"/>
          <w:lang w:val="mk-MK"/>
        </w:rPr>
        <w:t xml:space="preserve">став (3) алинеја 1 </w:t>
      </w:r>
      <w:r w:rsidR="00273B95" w:rsidRPr="00936DEC">
        <w:rPr>
          <w:rFonts w:ascii="Tahoma" w:hAnsi="Tahoma" w:cs="Tahoma"/>
          <w:lang w:val="mk-MK"/>
        </w:rPr>
        <w:t>на овој закон</w:t>
      </w:r>
      <w:r w:rsidRPr="00936DEC">
        <w:rPr>
          <w:rFonts w:ascii="Tahoma" w:hAnsi="Tahoma" w:cs="Tahoma"/>
          <w:lang w:val="mk-MK"/>
        </w:rPr>
        <w:t>, којшто се наоѓа во Република Северна Македонија или на кој се применуваат прописите на Република Северна Македонија;</w:t>
      </w:r>
    </w:p>
    <w:p w14:paraId="2639EC9E" w14:textId="77777777" w:rsidR="00794456" w:rsidRPr="00936DEC" w:rsidRDefault="00794456" w:rsidP="00642F66">
      <w:pPr>
        <w:pStyle w:val="ListParagraph"/>
        <w:numPr>
          <w:ilvl w:val="0"/>
          <w:numId w:val="185"/>
        </w:numPr>
        <w:tabs>
          <w:tab w:val="left" w:pos="1260"/>
        </w:tabs>
        <w:jc w:val="both"/>
        <w:rPr>
          <w:rFonts w:ascii="Tahoma" w:hAnsi="Tahoma" w:cs="Tahoma"/>
          <w:lang w:val="mk-MK"/>
        </w:rPr>
      </w:pPr>
      <w:r w:rsidRPr="00936DEC">
        <w:rPr>
          <w:rFonts w:ascii="Tahoma" w:hAnsi="Tahoma" w:cs="Tahoma"/>
          <w:lang w:val="mk-MK"/>
        </w:rPr>
        <w:t xml:space="preserve">спроведе или да бара спроведување пренос на акции и други сопственички инструменти на банката или филијалата во Република Северна Македонија од членот </w:t>
      </w:r>
      <w:r w:rsidR="00C028A3" w:rsidRPr="00936DEC">
        <w:rPr>
          <w:rFonts w:ascii="Tahoma" w:hAnsi="Tahoma" w:cs="Tahoma"/>
          <w:lang w:val="mk-MK"/>
        </w:rPr>
        <w:t xml:space="preserve">66 </w:t>
      </w:r>
      <w:r w:rsidRPr="00936DEC">
        <w:rPr>
          <w:rFonts w:ascii="Tahoma" w:hAnsi="Tahoma" w:cs="Tahoma"/>
          <w:lang w:val="mk-MK"/>
        </w:rPr>
        <w:t xml:space="preserve">став (3) алинеја 1 </w:t>
      </w:r>
      <w:r w:rsidR="00273B95" w:rsidRPr="00936DEC">
        <w:rPr>
          <w:rFonts w:ascii="Tahoma" w:hAnsi="Tahoma" w:cs="Tahoma"/>
          <w:lang w:val="mk-MK"/>
        </w:rPr>
        <w:t>на овој закон</w:t>
      </w:r>
      <w:r w:rsidRPr="00936DEC">
        <w:rPr>
          <w:rFonts w:ascii="Tahoma" w:hAnsi="Tahoma" w:cs="Tahoma"/>
          <w:lang w:val="mk-MK"/>
        </w:rPr>
        <w:t>;</w:t>
      </w:r>
    </w:p>
    <w:p w14:paraId="17373DEC" w14:textId="77777777" w:rsidR="00794456" w:rsidRPr="00936DEC" w:rsidRDefault="00794456" w:rsidP="00642F66">
      <w:pPr>
        <w:pStyle w:val="ListParagraph"/>
        <w:numPr>
          <w:ilvl w:val="0"/>
          <w:numId w:val="185"/>
        </w:numPr>
        <w:tabs>
          <w:tab w:val="left" w:pos="1260"/>
        </w:tabs>
        <w:jc w:val="both"/>
        <w:rPr>
          <w:rFonts w:ascii="Tahoma" w:hAnsi="Tahoma" w:cs="Tahoma"/>
          <w:lang w:val="mk-MK"/>
        </w:rPr>
      </w:pPr>
      <w:r w:rsidRPr="00936DEC">
        <w:rPr>
          <w:rFonts w:ascii="Tahoma" w:hAnsi="Tahoma" w:cs="Tahoma"/>
          <w:lang w:val="mk-MK"/>
        </w:rPr>
        <w:t>ги извршува овластувањата од членовите</w:t>
      </w:r>
      <w:r w:rsidR="006016FF" w:rsidRPr="00936DEC">
        <w:rPr>
          <w:rFonts w:ascii="Tahoma" w:hAnsi="Tahoma" w:cs="Tahoma"/>
          <w:lang w:val="mk-MK"/>
        </w:rPr>
        <w:t xml:space="preserve"> </w:t>
      </w:r>
      <w:r w:rsidRPr="00936DEC">
        <w:rPr>
          <w:rFonts w:ascii="Tahoma" w:hAnsi="Tahoma" w:cs="Tahoma"/>
          <w:lang w:val="mk-MK"/>
        </w:rPr>
        <w:t>55</w:t>
      </w:r>
      <w:r w:rsidR="00A14C2A" w:rsidRPr="00936DEC">
        <w:rPr>
          <w:rFonts w:ascii="Tahoma" w:hAnsi="Tahoma" w:cs="Tahoma"/>
        </w:rPr>
        <w:t>,</w:t>
      </w:r>
      <w:r w:rsidRPr="00936DEC">
        <w:rPr>
          <w:rFonts w:ascii="Tahoma" w:hAnsi="Tahoma" w:cs="Tahoma"/>
          <w:lang w:val="mk-MK"/>
        </w:rPr>
        <w:t xml:space="preserve"> 56 </w:t>
      </w:r>
      <w:r w:rsidR="00A14C2A" w:rsidRPr="00936DEC">
        <w:rPr>
          <w:rFonts w:ascii="Tahoma" w:hAnsi="Tahoma" w:cs="Tahoma"/>
          <w:lang w:val="mk-MK"/>
        </w:rPr>
        <w:t xml:space="preserve">и 57 </w:t>
      </w:r>
      <w:r w:rsidR="00273B95" w:rsidRPr="00936DEC">
        <w:rPr>
          <w:rFonts w:ascii="Tahoma" w:hAnsi="Tahoma" w:cs="Tahoma"/>
          <w:lang w:val="mk-MK"/>
        </w:rPr>
        <w:t>на овој закон</w:t>
      </w:r>
      <w:r w:rsidRPr="00936DEC">
        <w:rPr>
          <w:rFonts w:ascii="Tahoma" w:hAnsi="Tahoma" w:cs="Tahoma"/>
          <w:lang w:val="mk-MK"/>
        </w:rPr>
        <w:t xml:space="preserve"> на банката или филијалата во Република Северна Македонија од членот </w:t>
      </w:r>
      <w:r w:rsidR="00C028A3" w:rsidRPr="00936DEC">
        <w:rPr>
          <w:rFonts w:ascii="Tahoma" w:hAnsi="Tahoma" w:cs="Tahoma"/>
          <w:lang w:val="mk-MK"/>
        </w:rPr>
        <w:t xml:space="preserve">66 </w:t>
      </w:r>
      <w:r w:rsidRPr="00936DEC">
        <w:rPr>
          <w:rFonts w:ascii="Tahoma" w:hAnsi="Tahoma" w:cs="Tahoma"/>
          <w:lang w:val="mk-MK"/>
        </w:rPr>
        <w:t xml:space="preserve">став (3) алинеја 1 </w:t>
      </w:r>
      <w:r w:rsidR="00273B95" w:rsidRPr="00936DEC">
        <w:rPr>
          <w:rFonts w:ascii="Tahoma" w:hAnsi="Tahoma" w:cs="Tahoma"/>
          <w:lang w:val="mk-MK"/>
        </w:rPr>
        <w:t>на овој закон</w:t>
      </w:r>
      <w:r w:rsidRPr="00936DEC">
        <w:rPr>
          <w:rFonts w:ascii="Tahoma" w:hAnsi="Tahoma" w:cs="Tahoma"/>
          <w:lang w:val="mk-MK"/>
        </w:rPr>
        <w:t>;</w:t>
      </w:r>
    </w:p>
    <w:p w14:paraId="4A30877F" w14:textId="77777777" w:rsidR="00F520C1" w:rsidRPr="00936DEC" w:rsidRDefault="00F520C1" w:rsidP="00642F66">
      <w:pPr>
        <w:pStyle w:val="ListParagraph"/>
        <w:numPr>
          <w:ilvl w:val="0"/>
          <w:numId w:val="185"/>
        </w:numPr>
        <w:tabs>
          <w:tab w:val="left" w:pos="1260"/>
        </w:tabs>
        <w:jc w:val="both"/>
        <w:rPr>
          <w:rFonts w:ascii="Tahoma" w:hAnsi="Tahoma" w:cs="Tahoma"/>
          <w:lang w:val="mk-MK"/>
        </w:rPr>
      </w:pPr>
      <w:r w:rsidRPr="00936DEC">
        <w:rPr>
          <w:rFonts w:ascii="Tahoma" w:hAnsi="Tahoma" w:cs="Tahoma"/>
          <w:lang w:val="mk-MK"/>
        </w:rPr>
        <w:t>укине договорното право на раскинување, исполнување или предвремено достасување на договорот, доколку тоа право произлегува од активност за решавање преземена од надлежниот орган за решавање на другата земја во однос на матичното лице од членот 66 став (3) алинеја 1 на овој закон, под услов и понатаму да се извршуваат битните елементи на договорот, вклучително и обврските за плаќање или исполнување други обврски, како и обврските во врска со обезбедувањето.</w:t>
      </w:r>
    </w:p>
    <w:p w14:paraId="53E5F565" w14:textId="7FE1C1C7" w:rsidR="00794456" w:rsidRPr="00936DEC" w:rsidRDefault="00794456" w:rsidP="00642F66">
      <w:pPr>
        <w:pStyle w:val="ListParagraph"/>
        <w:numPr>
          <w:ilvl w:val="0"/>
          <w:numId w:val="193"/>
        </w:numPr>
        <w:tabs>
          <w:tab w:val="left" w:pos="1080"/>
          <w:tab w:val="left" w:pos="1260"/>
        </w:tabs>
        <w:ind w:left="0" w:firstLine="720"/>
        <w:jc w:val="both"/>
        <w:rPr>
          <w:rFonts w:ascii="Tahoma" w:hAnsi="Tahoma" w:cs="Tahoma"/>
          <w:lang w:val="mk-MK"/>
        </w:rPr>
      </w:pPr>
      <w:r w:rsidRPr="00936DEC">
        <w:rPr>
          <w:rFonts w:ascii="Tahoma" w:hAnsi="Tahoma" w:cs="Tahoma"/>
          <w:lang w:val="mk-MK"/>
        </w:rPr>
        <w:t xml:space="preserve">Спроведувањето на решавањето на матичното лице од членот </w:t>
      </w:r>
      <w:r w:rsidR="00C028A3" w:rsidRPr="00936DEC">
        <w:rPr>
          <w:rFonts w:ascii="Tahoma" w:hAnsi="Tahoma" w:cs="Tahoma"/>
          <w:lang w:val="mk-MK"/>
        </w:rPr>
        <w:t xml:space="preserve">66 </w:t>
      </w:r>
      <w:r w:rsidRPr="00936DEC">
        <w:rPr>
          <w:rFonts w:ascii="Tahoma" w:hAnsi="Tahoma" w:cs="Tahoma"/>
          <w:lang w:val="mk-MK"/>
        </w:rPr>
        <w:t xml:space="preserve">став (3) алинеја 1 </w:t>
      </w:r>
      <w:r w:rsidR="00273B95" w:rsidRPr="00936DEC">
        <w:rPr>
          <w:rFonts w:ascii="Tahoma" w:hAnsi="Tahoma" w:cs="Tahoma"/>
          <w:lang w:val="mk-MK"/>
        </w:rPr>
        <w:t>на овој закон</w:t>
      </w:r>
      <w:r w:rsidRPr="00936DEC">
        <w:rPr>
          <w:rFonts w:ascii="Tahoma" w:hAnsi="Tahoma" w:cs="Tahoma"/>
          <w:lang w:val="mk-MK"/>
        </w:rPr>
        <w:t xml:space="preserve">, не го спречува отворањето стечајна или ликвидациска постапка, согласно со </w:t>
      </w:r>
      <w:r w:rsidR="00BD530F" w:rsidRPr="00936DEC">
        <w:rPr>
          <w:rFonts w:ascii="Tahoma" w:hAnsi="Tahoma" w:cs="Tahoma"/>
          <w:lang w:val="mk-MK"/>
        </w:rPr>
        <w:t xml:space="preserve">законот кој го уредува </w:t>
      </w:r>
      <w:r w:rsidR="00C66908" w:rsidRPr="00936DEC">
        <w:rPr>
          <w:rFonts w:ascii="Tahoma" w:hAnsi="Tahoma" w:cs="Tahoma"/>
          <w:lang w:val="mk-MK"/>
        </w:rPr>
        <w:t>работењето на банките</w:t>
      </w:r>
      <w:r w:rsidR="0099474E" w:rsidRPr="00936DEC">
        <w:rPr>
          <w:rFonts w:ascii="Tahoma" w:hAnsi="Tahoma" w:cs="Tahoma"/>
          <w:lang w:val="mk-MK"/>
        </w:rPr>
        <w:t>.</w:t>
      </w:r>
    </w:p>
    <w:p w14:paraId="3804034D" w14:textId="77777777" w:rsidR="00794456" w:rsidRPr="00936DEC" w:rsidRDefault="00794456" w:rsidP="00642F66">
      <w:pPr>
        <w:pStyle w:val="ListParagraph"/>
        <w:numPr>
          <w:ilvl w:val="0"/>
          <w:numId w:val="193"/>
        </w:numPr>
        <w:tabs>
          <w:tab w:val="left" w:pos="1080"/>
          <w:tab w:val="left" w:pos="1260"/>
        </w:tabs>
        <w:ind w:left="0" w:firstLine="720"/>
        <w:jc w:val="both"/>
        <w:rPr>
          <w:rFonts w:ascii="Tahoma" w:hAnsi="Tahoma" w:cs="Tahoma"/>
          <w:lang w:val="mk-MK"/>
        </w:rPr>
      </w:pPr>
      <w:r w:rsidRPr="00936DEC">
        <w:rPr>
          <w:rFonts w:ascii="Tahoma" w:hAnsi="Tahoma" w:cs="Tahoma"/>
          <w:lang w:val="mk-MK"/>
        </w:rPr>
        <w:lastRenderedPageBreak/>
        <w:t xml:space="preserve">Народната банка нема да ја признае постапката на решавање на друга земја во која се наоѓа надлежниот орган за решавање на матичното лице од членот </w:t>
      </w:r>
      <w:r w:rsidR="00C028A3" w:rsidRPr="00936DEC">
        <w:rPr>
          <w:rFonts w:ascii="Tahoma" w:hAnsi="Tahoma" w:cs="Tahoma"/>
          <w:lang w:val="mk-MK"/>
        </w:rPr>
        <w:t xml:space="preserve">66 </w:t>
      </w:r>
      <w:r w:rsidRPr="00936DEC">
        <w:rPr>
          <w:rFonts w:ascii="Tahoma" w:hAnsi="Tahoma" w:cs="Tahoma"/>
          <w:lang w:val="mk-MK"/>
        </w:rPr>
        <w:t xml:space="preserve">став (3) алинеја 1 </w:t>
      </w:r>
      <w:r w:rsidR="00273B95" w:rsidRPr="00936DEC">
        <w:rPr>
          <w:rFonts w:ascii="Tahoma" w:hAnsi="Tahoma" w:cs="Tahoma"/>
          <w:lang w:val="mk-MK"/>
        </w:rPr>
        <w:t>на овој закон</w:t>
      </w:r>
      <w:r w:rsidRPr="00936DEC">
        <w:rPr>
          <w:rFonts w:ascii="Tahoma" w:hAnsi="Tahoma" w:cs="Tahoma"/>
          <w:lang w:val="mk-MK"/>
        </w:rPr>
        <w:t xml:space="preserve"> доколку оцени дека:</w:t>
      </w:r>
    </w:p>
    <w:p w14:paraId="0CFF7220" w14:textId="77777777" w:rsidR="00794456" w:rsidRPr="00936DEC" w:rsidRDefault="00794456" w:rsidP="00642F66">
      <w:pPr>
        <w:pStyle w:val="ListParagraph"/>
        <w:numPr>
          <w:ilvl w:val="0"/>
          <w:numId w:val="186"/>
        </w:numPr>
        <w:tabs>
          <w:tab w:val="left" w:pos="1080"/>
          <w:tab w:val="left" w:pos="1260"/>
        </w:tabs>
        <w:jc w:val="both"/>
        <w:rPr>
          <w:rFonts w:ascii="Tahoma" w:hAnsi="Tahoma" w:cs="Tahoma"/>
          <w:lang w:val="mk-MK"/>
        </w:rPr>
      </w:pPr>
      <w:r w:rsidRPr="00936DEC">
        <w:rPr>
          <w:rFonts w:ascii="Tahoma" w:hAnsi="Tahoma" w:cs="Tahoma"/>
          <w:lang w:val="mk-MK"/>
        </w:rPr>
        <w:t>постапката на решавање во другата земја ќе има негативно влијание врз финансиската стабилност во Република Северна Македонија;</w:t>
      </w:r>
    </w:p>
    <w:p w14:paraId="3EC9DE3D" w14:textId="77777777" w:rsidR="00794456" w:rsidRPr="00936DEC" w:rsidRDefault="00794456" w:rsidP="00642F66">
      <w:pPr>
        <w:pStyle w:val="ListParagraph"/>
        <w:numPr>
          <w:ilvl w:val="0"/>
          <w:numId w:val="186"/>
        </w:numPr>
        <w:tabs>
          <w:tab w:val="left" w:pos="1080"/>
          <w:tab w:val="left" w:pos="1260"/>
        </w:tabs>
        <w:jc w:val="both"/>
        <w:rPr>
          <w:rFonts w:ascii="Tahoma" w:hAnsi="Tahoma" w:cs="Tahoma"/>
          <w:lang w:val="mk-MK"/>
        </w:rPr>
      </w:pPr>
      <w:r w:rsidRPr="00936DEC">
        <w:rPr>
          <w:rFonts w:ascii="Tahoma" w:hAnsi="Tahoma" w:cs="Tahoma"/>
          <w:lang w:val="mk-MK"/>
        </w:rPr>
        <w:t xml:space="preserve">е потребно да се преземе посебна активност за решавање кон банката или филијалата од членот </w:t>
      </w:r>
      <w:r w:rsidR="00C028A3" w:rsidRPr="00936DEC">
        <w:rPr>
          <w:rFonts w:ascii="Tahoma" w:hAnsi="Tahoma" w:cs="Tahoma"/>
          <w:lang w:val="mk-MK"/>
        </w:rPr>
        <w:t xml:space="preserve">66 </w:t>
      </w:r>
      <w:r w:rsidRPr="00936DEC">
        <w:rPr>
          <w:rFonts w:ascii="Tahoma" w:hAnsi="Tahoma" w:cs="Tahoma"/>
          <w:lang w:val="mk-MK"/>
        </w:rPr>
        <w:t xml:space="preserve">став (3) алинеја 1 </w:t>
      </w:r>
      <w:r w:rsidR="00273B95" w:rsidRPr="00936DEC">
        <w:rPr>
          <w:rFonts w:ascii="Tahoma" w:hAnsi="Tahoma" w:cs="Tahoma"/>
          <w:lang w:val="mk-MK"/>
        </w:rPr>
        <w:t>на овој закон</w:t>
      </w:r>
      <w:r w:rsidRPr="00936DEC">
        <w:rPr>
          <w:rFonts w:ascii="Tahoma" w:hAnsi="Tahoma" w:cs="Tahoma"/>
          <w:lang w:val="mk-MK"/>
        </w:rPr>
        <w:t>, за да се постигне еден или повеќе цели на решавањето;</w:t>
      </w:r>
    </w:p>
    <w:p w14:paraId="615F8EDE" w14:textId="70EE6762" w:rsidR="00794456" w:rsidRPr="00936DEC" w:rsidRDefault="00794456" w:rsidP="00642F66">
      <w:pPr>
        <w:pStyle w:val="ListParagraph"/>
        <w:numPr>
          <w:ilvl w:val="0"/>
          <w:numId w:val="186"/>
        </w:numPr>
        <w:tabs>
          <w:tab w:val="left" w:pos="1080"/>
          <w:tab w:val="left" w:pos="1260"/>
        </w:tabs>
        <w:jc w:val="both"/>
        <w:rPr>
          <w:rFonts w:ascii="Tahoma" w:hAnsi="Tahoma" w:cs="Tahoma"/>
          <w:lang w:val="mk-MK"/>
        </w:rPr>
      </w:pPr>
      <w:r w:rsidRPr="00936DEC">
        <w:rPr>
          <w:rFonts w:ascii="Tahoma" w:hAnsi="Tahoma" w:cs="Tahoma"/>
          <w:lang w:val="mk-MK"/>
        </w:rPr>
        <w:t>доверителите, особено депонентите во Република Северна Македонија или на кои им се врши исплата во Република Северна Македонија, во рамките на постапката на решавање во другата земја не би имале ист третман како доверителите во другата земја, со сл</w:t>
      </w:r>
      <w:r w:rsidR="004A367E" w:rsidRPr="00936DEC">
        <w:rPr>
          <w:rFonts w:ascii="Tahoma" w:hAnsi="Tahoma" w:cs="Tahoma"/>
          <w:lang w:val="mk-MK"/>
        </w:rPr>
        <w:t>и</w:t>
      </w:r>
      <w:r w:rsidRPr="00936DEC">
        <w:rPr>
          <w:rFonts w:ascii="Tahoma" w:hAnsi="Tahoma" w:cs="Tahoma"/>
          <w:lang w:val="mk-MK"/>
        </w:rPr>
        <w:t>чни законски права;</w:t>
      </w:r>
    </w:p>
    <w:p w14:paraId="29F8CA25" w14:textId="77777777" w:rsidR="00794456" w:rsidRPr="00936DEC" w:rsidRDefault="00794456" w:rsidP="00642F66">
      <w:pPr>
        <w:pStyle w:val="ListParagraph"/>
        <w:numPr>
          <w:ilvl w:val="0"/>
          <w:numId w:val="186"/>
        </w:numPr>
        <w:tabs>
          <w:tab w:val="left" w:pos="1080"/>
          <w:tab w:val="left" w:pos="1260"/>
        </w:tabs>
        <w:jc w:val="both"/>
        <w:rPr>
          <w:rFonts w:ascii="Tahoma" w:hAnsi="Tahoma" w:cs="Tahoma"/>
          <w:lang w:val="mk-MK"/>
        </w:rPr>
      </w:pPr>
      <w:r w:rsidRPr="00936DEC">
        <w:rPr>
          <w:rFonts w:ascii="Tahoma" w:hAnsi="Tahoma" w:cs="Tahoma"/>
          <w:lang w:val="mk-MK"/>
        </w:rPr>
        <w:t>признавањето и спроведувањето на постапката на решавање од другата земја би имало сериозни влијание врз јавните средства;</w:t>
      </w:r>
    </w:p>
    <w:p w14:paraId="486FABB5" w14:textId="77777777" w:rsidR="00794456" w:rsidRPr="00936DEC" w:rsidRDefault="00794456" w:rsidP="00642F66">
      <w:pPr>
        <w:pStyle w:val="ListParagraph"/>
        <w:numPr>
          <w:ilvl w:val="0"/>
          <w:numId w:val="186"/>
        </w:numPr>
        <w:tabs>
          <w:tab w:val="left" w:pos="1080"/>
          <w:tab w:val="left" w:pos="1260"/>
        </w:tabs>
        <w:jc w:val="both"/>
        <w:rPr>
          <w:rFonts w:ascii="Tahoma" w:hAnsi="Tahoma" w:cs="Tahoma"/>
          <w:lang w:val="mk-MK"/>
        </w:rPr>
      </w:pPr>
      <w:r w:rsidRPr="00936DEC">
        <w:rPr>
          <w:rFonts w:ascii="Tahoma" w:hAnsi="Tahoma" w:cs="Tahoma"/>
          <w:lang w:val="mk-MK"/>
        </w:rPr>
        <w:t>резултатите од признавањето и спроведувањето на постапката на решавање од другата земја би биле во спротивност со прописите во Република Северна Македонија.</w:t>
      </w:r>
    </w:p>
    <w:p w14:paraId="7F1B166B" w14:textId="77777777" w:rsidR="00794456" w:rsidRPr="00936DEC" w:rsidRDefault="00794456">
      <w:pPr>
        <w:jc w:val="center"/>
        <w:rPr>
          <w:rFonts w:ascii="Tahoma" w:hAnsi="Tahoma" w:cs="Tahoma"/>
          <w:lang w:val="mk-MK"/>
        </w:rPr>
      </w:pPr>
    </w:p>
    <w:p w14:paraId="4D37F4A4" w14:textId="77777777" w:rsidR="00785F21" w:rsidRPr="00936DEC" w:rsidRDefault="00785F21">
      <w:pPr>
        <w:jc w:val="center"/>
        <w:rPr>
          <w:rFonts w:ascii="Tahoma" w:hAnsi="Tahoma" w:cs="Tahoma"/>
          <w:b/>
          <w:lang w:val="mk-MK"/>
        </w:rPr>
      </w:pPr>
      <w:r w:rsidRPr="00936DEC">
        <w:rPr>
          <w:rFonts w:ascii="Tahoma" w:hAnsi="Tahoma" w:cs="Tahoma"/>
          <w:b/>
          <w:lang w:val="mk-MK"/>
        </w:rPr>
        <w:t>Одговорност за штета</w:t>
      </w:r>
    </w:p>
    <w:p w14:paraId="76B11576" w14:textId="77777777" w:rsidR="00DF4568" w:rsidRPr="00936DEC" w:rsidRDefault="00785F21">
      <w:pPr>
        <w:jc w:val="center"/>
        <w:rPr>
          <w:rFonts w:ascii="Tahoma" w:hAnsi="Tahoma" w:cs="Tahoma"/>
          <w:lang w:val="mk-MK"/>
        </w:rPr>
      </w:pPr>
      <w:r w:rsidRPr="00936DEC">
        <w:rPr>
          <w:rFonts w:ascii="Tahoma" w:hAnsi="Tahoma" w:cs="Tahoma"/>
          <w:lang w:val="mk-MK"/>
        </w:rPr>
        <w:t xml:space="preserve">Член </w:t>
      </w:r>
      <w:r w:rsidR="009749AF" w:rsidRPr="00936DEC">
        <w:rPr>
          <w:rFonts w:ascii="Tahoma" w:hAnsi="Tahoma" w:cs="Tahoma"/>
          <w:lang w:val="mk-MK"/>
        </w:rPr>
        <w:t>71</w:t>
      </w:r>
    </w:p>
    <w:p w14:paraId="02914090" w14:textId="77777777" w:rsidR="00785F21" w:rsidRPr="00936DEC" w:rsidRDefault="00785F21">
      <w:pPr>
        <w:jc w:val="center"/>
        <w:rPr>
          <w:rFonts w:ascii="Tahoma" w:hAnsi="Tahoma" w:cs="Tahoma"/>
        </w:rPr>
      </w:pPr>
    </w:p>
    <w:p w14:paraId="19668EFC" w14:textId="77777777" w:rsidR="00785F21" w:rsidRPr="00936DEC" w:rsidRDefault="00785F21" w:rsidP="00642F66">
      <w:pPr>
        <w:pStyle w:val="ListParagraph"/>
        <w:numPr>
          <w:ilvl w:val="0"/>
          <w:numId w:val="99"/>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нејзините вработени, </w:t>
      </w:r>
      <w:r w:rsidR="00F47A79" w:rsidRPr="00936DEC">
        <w:rPr>
          <w:rFonts w:ascii="Tahoma" w:hAnsi="Tahoma" w:cs="Tahoma"/>
          <w:lang w:val="mk-MK"/>
        </w:rPr>
        <w:t>посебните</w:t>
      </w:r>
      <w:r w:rsidRPr="00936DEC">
        <w:rPr>
          <w:rFonts w:ascii="Tahoma" w:hAnsi="Tahoma" w:cs="Tahoma"/>
          <w:lang w:val="mk-MK"/>
        </w:rPr>
        <w:t xml:space="preserve"> управители именувани од </w:t>
      </w:r>
      <w:r w:rsidR="0016303F" w:rsidRPr="00936DEC">
        <w:rPr>
          <w:rFonts w:ascii="Tahoma" w:hAnsi="Tahoma" w:cs="Tahoma"/>
          <w:lang w:val="mk-MK"/>
        </w:rPr>
        <w:t xml:space="preserve">Народната банка </w:t>
      </w:r>
      <w:r w:rsidRPr="00936DEC">
        <w:rPr>
          <w:rFonts w:ascii="Tahoma" w:hAnsi="Tahoma" w:cs="Tahoma"/>
          <w:lang w:val="mk-MK"/>
        </w:rPr>
        <w:t xml:space="preserve">и кои било лица кои </w:t>
      </w:r>
      <w:r w:rsidR="00AA4035" w:rsidRPr="00936DEC">
        <w:rPr>
          <w:rFonts w:ascii="Tahoma" w:hAnsi="Tahoma" w:cs="Tahoma"/>
          <w:lang w:val="mk-MK"/>
        </w:rPr>
        <w:t xml:space="preserve">се овластени </w:t>
      </w:r>
      <w:r w:rsidRPr="00936DEC">
        <w:rPr>
          <w:rFonts w:ascii="Tahoma" w:hAnsi="Tahoma" w:cs="Tahoma"/>
          <w:lang w:val="mk-MK"/>
        </w:rPr>
        <w:t xml:space="preserve">врз основа на </w:t>
      </w:r>
      <w:r w:rsidR="009B0862" w:rsidRPr="00936DEC">
        <w:rPr>
          <w:rFonts w:ascii="Tahoma" w:hAnsi="Tahoma" w:cs="Tahoma"/>
          <w:lang w:val="mk-MK"/>
        </w:rPr>
        <w:t>одлука</w:t>
      </w:r>
      <w:r w:rsidRPr="00936DEC">
        <w:rPr>
          <w:rFonts w:ascii="Tahoma" w:hAnsi="Tahoma" w:cs="Tahoma"/>
          <w:lang w:val="mk-MK"/>
        </w:rPr>
        <w:t xml:space="preserve"> на </w:t>
      </w:r>
      <w:r w:rsidR="0016303F" w:rsidRPr="00936DEC">
        <w:rPr>
          <w:rFonts w:ascii="Tahoma" w:hAnsi="Tahoma" w:cs="Tahoma"/>
          <w:lang w:val="mk-MK"/>
        </w:rPr>
        <w:t xml:space="preserve">Народната банка </w:t>
      </w:r>
      <w:r w:rsidRPr="00936DEC">
        <w:rPr>
          <w:rFonts w:ascii="Tahoma" w:hAnsi="Tahoma" w:cs="Tahoma"/>
          <w:lang w:val="mk-MK"/>
        </w:rPr>
        <w:t>или врз основа на одредбите на овој закон</w:t>
      </w:r>
      <w:r w:rsidR="00AA4035" w:rsidRPr="00936DEC">
        <w:rPr>
          <w:rFonts w:ascii="Tahoma" w:hAnsi="Tahoma" w:cs="Tahoma"/>
          <w:lang w:val="mk-MK"/>
        </w:rPr>
        <w:t>, не одговараат за штетата која ќе настане од извршувањето на нивните должности во согласност со овој закон и прописите донесени врз негова основа, освен ако се докаже дека</w:t>
      </w:r>
      <w:r w:rsidR="007A62AD" w:rsidRPr="00936DEC">
        <w:t xml:space="preserve"> </w:t>
      </w:r>
      <w:r w:rsidR="007A62AD" w:rsidRPr="00936DEC">
        <w:rPr>
          <w:rFonts w:ascii="Tahoma" w:hAnsi="Tahoma" w:cs="Tahoma"/>
          <w:lang w:val="mk-MK"/>
        </w:rPr>
        <w:t>штетата е предизвикана од крајно невнимание или со намерна повреда на</w:t>
      </w:r>
      <w:r w:rsidR="008A7323" w:rsidRPr="00936DEC">
        <w:rPr>
          <w:rFonts w:ascii="Tahoma" w:hAnsi="Tahoma" w:cs="Tahoma"/>
          <w:lang w:val="mk-MK"/>
        </w:rPr>
        <w:t xml:space="preserve"> нивните должности</w:t>
      </w:r>
      <w:r w:rsidR="00AA4035" w:rsidRPr="00936DEC">
        <w:rPr>
          <w:rFonts w:ascii="Tahoma" w:hAnsi="Tahoma" w:cs="Tahoma"/>
          <w:lang w:val="mk-MK"/>
        </w:rPr>
        <w:t>.</w:t>
      </w:r>
    </w:p>
    <w:p w14:paraId="0E8815A5" w14:textId="77777777" w:rsidR="00AA4035" w:rsidRPr="00936DEC" w:rsidRDefault="007E20FC" w:rsidP="00642F66">
      <w:pPr>
        <w:pStyle w:val="ListParagraph"/>
        <w:numPr>
          <w:ilvl w:val="0"/>
          <w:numId w:val="99"/>
        </w:numPr>
        <w:tabs>
          <w:tab w:val="left" w:pos="1134"/>
        </w:tabs>
        <w:ind w:left="0" w:firstLine="720"/>
        <w:jc w:val="both"/>
        <w:rPr>
          <w:rFonts w:ascii="Tahoma" w:hAnsi="Tahoma" w:cs="Tahoma"/>
          <w:lang w:val="mk-MK"/>
        </w:rPr>
      </w:pPr>
      <w:r w:rsidRPr="00936DEC">
        <w:rPr>
          <w:rFonts w:ascii="Tahoma" w:hAnsi="Tahoma" w:cs="Tahoma"/>
          <w:lang w:val="mk-MK"/>
        </w:rPr>
        <w:t>Лицата од</w:t>
      </w:r>
      <w:r w:rsidR="00AA4035" w:rsidRPr="00936DEC">
        <w:rPr>
          <w:rFonts w:ascii="Tahoma" w:hAnsi="Tahoma" w:cs="Tahoma"/>
          <w:lang w:val="mk-MK"/>
        </w:rPr>
        <w:t xml:space="preserve"> ставот (1) на овој</w:t>
      </w:r>
      <w:r w:rsidR="004A367E" w:rsidRPr="00936DEC">
        <w:rPr>
          <w:rFonts w:ascii="Tahoma" w:hAnsi="Tahoma" w:cs="Tahoma"/>
          <w:lang w:val="mk-MK"/>
        </w:rPr>
        <w:t xml:space="preserve"> член</w:t>
      </w:r>
      <w:r w:rsidR="00AA4035" w:rsidRPr="00936DEC">
        <w:rPr>
          <w:rFonts w:ascii="Tahoma" w:hAnsi="Tahoma" w:cs="Tahoma"/>
          <w:lang w:val="mk-MK"/>
        </w:rPr>
        <w:t xml:space="preserve"> </w:t>
      </w:r>
      <w:r w:rsidRPr="00936DEC">
        <w:rPr>
          <w:rFonts w:ascii="Tahoma" w:hAnsi="Tahoma" w:cs="Tahoma"/>
          <w:lang w:val="mk-MK"/>
        </w:rPr>
        <w:t xml:space="preserve">не можат да одговараат за штета и </w:t>
      </w:r>
      <w:r w:rsidR="00AA4035" w:rsidRPr="00936DEC">
        <w:rPr>
          <w:rFonts w:ascii="Tahoma" w:hAnsi="Tahoma" w:cs="Tahoma"/>
          <w:lang w:val="mk-MK"/>
        </w:rPr>
        <w:t>по престанувањето</w:t>
      </w:r>
      <w:r w:rsidRPr="00936DEC">
        <w:rPr>
          <w:rFonts w:ascii="Tahoma" w:hAnsi="Tahoma" w:cs="Tahoma"/>
          <w:lang w:val="mk-MK"/>
        </w:rPr>
        <w:t xml:space="preserve"> на работниот однос во Народната банка</w:t>
      </w:r>
      <w:r w:rsidR="00247903" w:rsidRPr="00936DEC">
        <w:rPr>
          <w:rFonts w:ascii="Tahoma" w:hAnsi="Tahoma" w:cs="Tahoma"/>
          <w:lang w:val="mk-MK"/>
        </w:rPr>
        <w:t>,</w:t>
      </w:r>
      <w:r w:rsidRPr="00936DEC">
        <w:rPr>
          <w:rFonts w:ascii="Tahoma" w:hAnsi="Tahoma" w:cs="Tahoma"/>
          <w:lang w:val="mk-MK"/>
        </w:rPr>
        <w:t xml:space="preserve"> </w:t>
      </w:r>
      <w:r w:rsidR="00160540" w:rsidRPr="00936DEC">
        <w:rPr>
          <w:rFonts w:ascii="Tahoma" w:hAnsi="Tahoma" w:cs="Tahoma"/>
          <w:lang w:val="mk-MK"/>
        </w:rPr>
        <w:t>односно</w:t>
      </w:r>
      <w:r w:rsidRPr="00936DEC">
        <w:rPr>
          <w:rFonts w:ascii="Tahoma" w:hAnsi="Tahoma" w:cs="Tahoma"/>
          <w:lang w:val="mk-MK"/>
        </w:rPr>
        <w:t xml:space="preserve"> престанувањето на должноста која ја вршеле.</w:t>
      </w:r>
    </w:p>
    <w:p w14:paraId="15B318FC" w14:textId="77777777" w:rsidR="0000281E" w:rsidRPr="00936DEC" w:rsidRDefault="0000281E">
      <w:pPr>
        <w:pStyle w:val="ListParagraph"/>
        <w:jc w:val="both"/>
        <w:rPr>
          <w:rFonts w:ascii="Tahoma" w:hAnsi="Tahoma" w:cs="Tahoma"/>
          <w:lang w:val="mk-MK"/>
        </w:rPr>
      </w:pPr>
    </w:p>
    <w:p w14:paraId="12D23E50" w14:textId="09303354" w:rsidR="003A4FD1" w:rsidRPr="00936DEC" w:rsidRDefault="003A4FD1">
      <w:pPr>
        <w:jc w:val="center"/>
        <w:rPr>
          <w:rFonts w:ascii="Tahoma" w:hAnsi="Tahoma" w:cs="Tahoma"/>
          <w:b/>
        </w:rPr>
      </w:pPr>
      <w:r w:rsidRPr="00936DEC">
        <w:rPr>
          <w:rFonts w:ascii="Tahoma" w:hAnsi="Tahoma" w:cs="Tahoma"/>
          <w:b/>
          <w:lang w:val="mk-MK"/>
        </w:rPr>
        <w:t xml:space="preserve">ГЛАВА </w:t>
      </w:r>
      <w:r w:rsidR="0030455D" w:rsidRPr="00936DEC">
        <w:rPr>
          <w:rFonts w:ascii="Tahoma" w:hAnsi="Tahoma" w:cs="Tahoma"/>
          <w:b/>
        </w:rPr>
        <w:t>I</w:t>
      </w:r>
      <w:r w:rsidRPr="00936DEC">
        <w:rPr>
          <w:rFonts w:ascii="Tahoma" w:hAnsi="Tahoma" w:cs="Tahoma"/>
          <w:b/>
        </w:rPr>
        <w:t>X</w:t>
      </w:r>
    </w:p>
    <w:p w14:paraId="26AD3079" w14:textId="77777777" w:rsidR="0000281E" w:rsidRPr="00936DEC" w:rsidRDefault="00D32CA5">
      <w:pPr>
        <w:jc w:val="center"/>
        <w:rPr>
          <w:rFonts w:ascii="Tahoma" w:hAnsi="Tahoma" w:cs="Tahoma"/>
          <w:b/>
          <w:lang w:val="mk-MK"/>
        </w:rPr>
      </w:pPr>
      <w:r w:rsidRPr="00936DEC">
        <w:rPr>
          <w:rFonts w:ascii="Tahoma" w:hAnsi="Tahoma" w:cs="Tahoma"/>
          <w:b/>
          <w:lang w:val="mk-MK"/>
        </w:rPr>
        <w:t>ФОНД</w:t>
      </w:r>
      <w:r w:rsidR="0000281E" w:rsidRPr="00936DEC">
        <w:rPr>
          <w:rFonts w:ascii="Tahoma" w:hAnsi="Tahoma" w:cs="Tahoma"/>
          <w:b/>
          <w:lang w:val="mk-MK"/>
        </w:rPr>
        <w:t xml:space="preserve"> ЗА РЕШАВАЊЕ НА БАНКИ</w:t>
      </w:r>
    </w:p>
    <w:p w14:paraId="5D294847" w14:textId="77777777" w:rsidR="0000281E" w:rsidRPr="00936DEC" w:rsidRDefault="0000281E">
      <w:pPr>
        <w:pStyle w:val="ListParagraph"/>
        <w:ind w:left="3600"/>
        <w:jc w:val="center"/>
        <w:rPr>
          <w:rFonts w:ascii="Tahoma" w:hAnsi="Tahoma" w:cs="Tahoma"/>
          <w:b/>
          <w:lang w:val="mk-MK"/>
        </w:rPr>
      </w:pPr>
    </w:p>
    <w:p w14:paraId="13C6C016" w14:textId="77777777" w:rsidR="0000281E" w:rsidRPr="00936DEC" w:rsidRDefault="00386691">
      <w:pPr>
        <w:jc w:val="center"/>
        <w:rPr>
          <w:rFonts w:ascii="Tahoma" w:hAnsi="Tahoma" w:cs="Tahoma"/>
          <w:b/>
          <w:lang w:val="mk-MK"/>
        </w:rPr>
      </w:pPr>
      <w:r w:rsidRPr="00936DEC">
        <w:rPr>
          <w:rFonts w:ascii="Tahoma" w:hAnsi="Tahoma" w:cs="Tahoma"/>
          <w:b/>
          <w:lang w:val="mk-MK"/>
        </w:rPr>
        <w:t>Воспоставување</w:t>
      </w:r>
      <w:r w:rsidR="0000281E" w:rsidRPr="00936DEC">
        <w:rPr>
          <w:rFonts w:ascii="Tahoma" w:hAnsi="Tahoma" w:cs="Tahoma"/>
          <w:b/>
          <w:lang w:val="mk-MK"/>
        </w:rPr>
        <w:t xml:space="preserve"> </w:t>
      </w:r>
      <w:r w:rsidR="00D32CA5" w:rsidRPr="00936DEC">
        <w:rPr>
          <w:rFonts w:ascii="Tahoma" w:hAnsi="Tahoma" w:cs="Tahoma"/>
          <w:b/>
          <w:lang w:val="mk-MK"/>
        </w:rPr>
        <w:t>Фонд</w:t>
      </w:r>
      <w:r w:rsidR="009144B3" w:rsidRPr="00936DEC">
        <w:rPr>
          <w:rFonts w:ascii="Tahoma" w:hAnsi="Tahoma" w:cs="Tahoma"/>
          <w:b/>
          <w:lang w:val="mk-MK"/>
        </w:rPr>
        <w:t xml:space="preserve"> </w:t>
      </w:r>
      <w:r w:rsidR="0000281E" w:rsidRPr="00936DEC">
        <w:rPr>
          <w:rFonts w:ascii="Tahoma" w:hAnsi="Tahoma" w:cs="Tahoma"/>
          <w:b/>
          <w:lang w:val="mk-MK"/>
        </w:rPr>
        <w:t>за решавање на банки</w:t>
      </w:r>
    </w:p>
    <w:p w14:paraId="4AC3BBDF" w14:textId="77777777" w:rsidR="00DF4568" w:rsidRPr="00936DEC" w:rsidRDefault="0000281E">
      <w:pPr>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7</w:t>
      </w:r>
      <w:r w:rsidR="009749AF" w:rsidRPr="00936DEC">
        <w:rPr>
          <w:rFonts w:ascii="Tahoma" w:hAnsi="Tahoma" w:cs="Tahoma"/>
          <w:lang w:val="mk-MK"/>
        </w:rPr>
        <w:t>2</w:t>
      </w:r>
    </w:p>
    <w:p w14:paraId="520B3679" w14:textId="77777777" w:rsidR="0000281E" w:rsidRPr="00936DEC" w:rsidRDefault="0000281E">
      <w:pPr>
        <w:jc w:val="center"/>
        <w:rPr>
          <w:rFonts w:ascii="Tahoma" w:hAnsi="Tahoma" w:cs="Tahoma"/>
        </w:rPr>
      </w:pPr>
    </w:p>
    <w:p w14:paraId="13359F58" w14:textId="77777777" w:rsidR="0000281E" w:rsidRPr="00936DEC" w:rsidRDefault="00386691" w:rsidP="00642F66">
      <w:pPr>
        <w:pStyle w:val="ListParagraph"/>
        <w:numPr>
          <w:ilvl w:val="0"/>
          <w:numId w:val="102"/>
        </w:numPr>
        <w:tabs>
          <w:tab w:val="left" w:pos="1134"/>
        </w:tabs>
        <w:ind w:left="0" w:firstLine="720"/>
        <w:jc w:val="both"/>
        <w:rPr>
          <w:rFonts w:ascii="Tahoma" w:hAnsi="Tahoma" w:cs="Tahoma"/>
          <w:lang w:val="mk-MK"/>
        </w:rPr>
      </w:pPr>
      <w:r w:rsidRPr="00936DEC">
        <w:rPr>
          <w:rFonts w:ascii="Tahoma" w:hAnsi="Tahoma" w:cs="Tahoma"/>
          <w:lang w:val="mk-MK"/>
        </w:rPr>
        <w:t xml:space="preserve">Заради обезбедување ефикасна примена на инструментите и овластувањата за решавање банки, се воспоставува </w:t>
      </w:r>
      <w:r w:rsidR="00D32CA5" w:rsidRPr="00936DEC">
        <w:rPr>
          <w:rFonts w:ascii="Tahoma" w:hAnsi="Tahoma" w:cs="Tahoma"/>
          <w:lang w:val="mk-MK"/>
        </w:rPr>
        <w:t>Фонд</w:t>
      </w:r>
      <w:r w:rsidR="009144B3" w:rsidRPr="00936DEC">
        <w:rPr>
          <w:rFonts w:ascii="Tahoma" w:hAnsi="Tahoma" w:cs="Tahoma"/>
          <w:lang w:val="mk-MK"/>
        </w:rPr>
        <w:t xml:space="preserve"> </w:t>
      </w:r>
      <w:r w:rsidRPr="00936DEC">
        <w:rPr>
          <w:rFonts w:ascii="Tahoma" w:hAnsi="Tahoma" w:cs="Tahoma"/>
          <w:lang w:val="mk-MK"/>
        </w:rPr>
        <w:t>за решавање на банки.</w:t>
      </w:r>
      <w:r w:rsidR="00842766" w:rsidRPr="00936DEC">
        <w:rPr>
          <w:rFonts w:ascii="Tahoma" w:hAnsi="Tahoma" w:cs="Tahoma"/>
          <w:lang w:val="mk-MK"/>
        </w:rPr>
        <w:t xml:space="preserve"> Средствата од </w:t>
      </w:r>
      <w:r w:rsidR="00D32CA5" w:rsidRPr="00936DEC">
        <w:rPr>
          <w:rFonts w:ascii="Tahoma" w:hAnsi="Tahoma" w:cs="Tahoma"/>
          <w:lang w:val="mk-MK"/>
        </w:rPr>
        <w:t>Фонд</w:t>
      </w:r>
      <w:r w:rsidR="009144B3" w:rsidRPr="00936DEC">
        <w:rPr>
          <w:rFonts w:ascii="Tahoma" w:hAnsi="Tahoma" w:cs="Tahoma"/>
          <w:lang w:val="mk-MK"/>
        </w:rPr>
        <w:t xml:space="preserve">от </w:t>
      </w:r>
      <w:r w:rsidR="00842766" w:rsidRPr="00936DEC">
        <w:rPr>
          <w:rFonts w:ascii="Tahoma" w:hAnsi="Tahoma" w:cs="Tahoma"/>
          <w:lang w:val="mk-MK"/>
        </w:rPr>
        <w:t xml:space="preserve">за решавање на банки се користат за остварување на целите на решавање банка од </w:t>
      </w:r>
      <w:r w:rsidR="005F572D" w:rsidRPr="00936DEC">
        <w:rPr>
          <w:rFonts w:ascii="Tahoma" w:hAnsi="Tahoma" w:cs="Tahoma"/>
          <w:lang w:val="mk-MK"/>
        </w:rPr>
        <w:t>членот 17</w:t>
      </w:r>
      <w:r w:rsidR="005229BD" w:rsidRPr="00936DEC">
        <w:rPr>
          <w:rFonts w:ascii="Tahoma" w:hAnsi="Tahoma" w:cs="Tahoma"/>
          <w:lang w:val="mk-MK"/>
        </w:rPr>
        <w:t xml:space="preserve"> </w:t>
      </w:r>
      <w:r w:rsidR="00273B95" w:rsidRPr="00936DEC">
        <w:rPr>
          <w:rFonts w:ascii="Tahoma" w:hAnsi="Tahoma" w:cs="Tahoma"/>
          <w:lang w:val="mk-MK"/>
        </w:rPr>
        <w:t>на овој закон</w:t>
      </w:r>
      <w:r w:rsidR="00842766" w:rsidRPr="00936DEC">
        <w:rPr>
          <w:rFonts w:ascii="Tahoma" w:hAnsi="Tahoma" w:cs="Tahoma"/>
          <w:lang w:val="mk-MK"/>
        </w:rPr>
        <w:t xml:space="preserve">, во согласност со начелата на решавањето од </w:t>
      </w:r>
      <w:r w:rsidR="005F572D" w:rsidRPr="00936DEC">
        <w:rPr>
          <w:rFonts w:ascii="Tahoma" w:hAnsi="Tahoma" w:cs="Tahoma"/>
          <w:lang w:val="mk-MK"/>
        </w:rPr>
        <w:t>членот 18</w:t>
      </w:r>
      <w:r w:rsidR="005229BD" w:rsidRPr="00936DEC">
        <w:rPr>
          <w:rFonts w:ascii="Tahoma" w:hAnsi="Tahoma" w:cs="Tahoma"/>
          <w:lang w:val="mk-MK"/>
        </w:rPr>
        <w:t xml:space="preserve"> </w:t>
      </w:r>
      <w:r w:rsidR="00273B95" w:rsidRPr="00936DEC">
        <w:rPr>
          <w:rFonts w:ascii="Tahoma" w:hAnsi="Tahoma" w:cs="Tahoma"/>
          <w:lang w:val="mk-MK"/>
        </w:rPr>
        <w:t>на овој закон</w:t>
      </w:r>
      <w:r w:rsidR="00842766" w:rsidRPr="00936DEC">
        <w:rPr>
          <w:rFonts w:ascii="Tahoma" w:hAnsi="Tahoma" w:cs="Tahoma"/>
          <w:lang w:val="mk-MK"/>
        </w:rPr>
        <w:t>.</w:t>
      </w:r>
    </w:p>
    <w:p w14:paraId="0B2EAF37" w14:textId="387E4189" w:rsidR="00386691" w:rsidRPr="00936DEC" w:rsidRDefault="00386691" w:rsidP="00642F66">
      <w:pPr>
        <w:pStyle w:val="ListParagraph"/>
        <w:numPr>
          <w:ilvl w:val="0"/>
          <w:numId w:val="102"/>
        </w:numPr>
        <w:tabs>
          <w:tab w:val="left" w:pos="1134"/>
        </w:tabs>
        <w:ind w:left="0" w:firstLine="720"/>
        <w:jc w:val="both"/>
        <w:rPr>
          <w:rFonts w:ascii="Tahoma" w:hAnsi="Tahoma" w:cs="Tahoma"/>
          <w:lang w:val="mk-MK"/>
        </w:rPr>
      </w:pPr>
      <w:r w:rsidRPr="00936DEC">
        <w:rPr>
          <w:rFonts w:ascii="Tahoma" w:hAnsi="Tahoma" w:cs="Tahoma"/>
          <w:lang w:val="mk-MK"/>
        </w:rPr>
        <w:t xml:space="preserve">Со </w:t>
      </w:r>
      <w:r w:rsidR="00D32CA5" w:rsidRPr="00936DEC">
        <w:rPr>
          <w:rFonts w:ascii="Tahoma" w:hAnsi="Tahoma" w:cs="Tahoma"/>
          <w:lang w:val="mk-MK"/>
        </w:rPr>
        <w:t>Фонд</w:t>
      </w:r>
      <w:r w:rsidRPr="00936DEC">
        <w:rPr>
          <w:rFonts w:ascii="Tahoma" w:hAnsi="Tahoma" w:cs="Tahoma"/>
          <w:lang w:val="mk-MK"/>
        </w:rPr>
        <w:t xml:space="preserve">от за решавање на банки управува Агенцијата за </w:t>
      </w:r>
      <w:r w:rsidR="009C6842">
        <w:rPr>
          <w:rFonts w:ascii="Tahoma" w:hAnsi="Tahoma" w:cs="Tahoma"/>
          <w:lang w:val="mk-MK"/>
        </w:rPr>
        <w:t>заштита на</w:t>
      </w:r>
      <w:r w:rsidR="009C6842" w:rsidRPr="00936DEC">
        <w:rPr>
          <w:rFonts w:ascii="Tahoma" w:hAnsi="Tahoma" w:cs="Tahoma"/>
          <w:lang w:val="mk-MK"/>
        </w:rPr>
        <w:t xml:space="preserve"> </w:t>
      </w:r>
      <w:r w:rsidRPr="00936DEC">
        <w:rPr>
          <w:rFonts w:ascii="Tahoma" w:hAnsi="Tahoma" w:cs="Tahoma"/>
          <w:lang w:val="mk-MK"/>
        </w:rPr>
        <w:t xml:space="preserve">депозити во согласност со одредбите </w:t>
      </w:r>
      <w:r w:rsidR="00273B95" w:rsidRPr="00936DEC">
        <w:rPr>
          <w:rFonts w:ascii="Tahoma" w:hAnsi="Tahoma" w:cs="Tahoma"/>
          <w:lang w:val="mk-MK"/>
        </w:rPr>
        <w:t>на овој закон</w:t>
      </w:r>
      <w:r w:rsidRPr="00936DEC">
        <w:rPr>
          <w:rFonts w:ascii="Tahoma" w:hAnsi="Tahoma" w:cs="Tahoma"/>
          <w:lang w:val="mk-MK"/>
        </w:rPr>
        <w:t xml:space="preserve"> и </w:t>
      </w:r>
      <w:r w:rsidR="009C6842">
        <w:rPr>
          <w:rFonts w:ascii="Tahoma" w:hAnsi="Tahoma" w:cs="Tahoma"/>
          <w:lang w:val="mk-MK"/>
        </w:rPr>
        <w:t>законот со кој се уредува заштитата на депозитите</w:t>
      </w:r>
      <w:r w:rsidR="009C6842" w:rsidRPr="00936DEC">
        <w:rPr>
          <w:rFonts w:ascii="Tahoma" w:hAnsi="Tahoma" w:cs="Tahoma"/>
          <w:lang w:val="mk-MK"/>
        </w:rPr>
        <w:t>.</w:t>
      </w:r>
    </w:p>
    <w:p w14:paraId="190485F5" w14:textId="4290DF08" w:rsidR="00386691" w:rsidRPr="00936DEC" w:rsidRDefault="00386691" w:rsidP="00642F66">
      <w:pPr>
        <w:pStyle w:val="ListParagraph"/>
        <w:numPr>
          <w:ilvl w:val="0"/>
          <w:numId w:val="102"/>
        </w:numPr>
        <w:tabs>
          <w:tab w:val="left" w:pos="1134"/>
        </w:tabs>
        <w:ind w:left="0" w:firstLine="720"/>
        <w:jc w:val="both"/>
        <w:rPr>
          <w:rFonts w:ascii="Tahoma" w:hAnsi="Tahoma" w:cs="Tahoma"/>
          <w:lang w:val="mk-MK"/>
        </w:rPr>
      </w:pPr>
      <w:r w:rsidRPr="00936DEC">
        <w:rPr>
          <w:rFonts w:ascii="Tahoma" w:hAnsi="Tahoma" w:cs="Tahoma"/>
          <w:lang w:val="mk-MK"/>
        </w:rPr>
        <w:t xml:space="preserve">Агенцијата за </w:t>
      </w:r>
      <w:r w:rsidR="009C6842">
        <w:rPr>
          <w:rFonts w:ascii="Tahoma" w:hAnsi="Tahoma" w:cs="Tahoma"/>
          <w:lang w:val="mk-MK"/>
        </w:rPr>
        <w:t>з</w:t>
      </w:r>
      <w:r w:rsidR="00B651F8">
        <w:rPr>
          <w:rFonts w:ascii="Tahoma" w:hAnsi="Tahoma" w:cs="Tahoma"/>
          <w:lang w:val="mk-MK"/>
        </w:rPr>
        <w:t>аштита на</w:t>
      </w:r>
      <w:r w:rsidR="009C6842" w:rsidRPr="00936DEC">
        <w:rPr>
          <w:rFonts w:ascii="Tahoma" w:hAnsi="Tahoma" w:cs="Tahoma"/>
          <w:lang w:val="mk-MK"/>
        </w:rPr>
        <w:t xml:space="preserve"> </w:t>
      </w:r>
      <w:r w:rsidRPr="00936DEC">
        <w:rPr>
          <w:rFonts w:ascii="Tahoma" w:hAnsi="Tahoma" w:cs="Tahoma"/>
          <w:lang w:val="mk-MK"/>
        </w:rPr>
        <w:t xml:space="preserve">депозити средствата од </w:t>
      </w:r>
      <w:r w:rsidR="00D32CA5" w:rsidRPr="00936DEC">
        <w:rPr>
          <w:rFonts w:ascii="Tahoma" w:hAnsi="Tahoma" w:cs="Tahoma"/>
          <w:lang w:val="mk-MK"/>
        </w:rPr>
        <w:t>Фонд</w:t>
      </w:r>
      <w:r w:rsidRPr="00936DEC">
        <w:rPr>
          <w:rFonts w:ascii="Tahoma" w:hAnsi="Tahoma" w:cs="Tahoma"/>
          <w:lang w:val="mk-MK"/>
        </w:rPr>
        <w:t xml:space="preserve">от </w:t>
      </w:r>
      <w:r w:rsidR="00002C54" w:rsidRPr="00936DEC">
        <w:rPr>
          <w:rFonts w:ascii="Tahoma" w:hAnsi="Tahoma" w:cs="Tahoma"/>
          <w:lang w:val="mk-MK"/>
        </w:rPr>
        <w:t>за решавање на банки ги води одделно од другите средства со кои располага.</w:t>
      </w:r>
    </w:p>
    <w:p w14:paraId="5D93CB96" w14:textId="77777777" w:rsidR="00B540F8" w:rsidRPr="00936DEC" w:rsidRDefault="00B540F8">
      <w:pPr>
        <w:tabs>
          <w:tab w:val="left" w:pos="4935"/>
        </w:tabs>
        <w:jc w:val="both"/>
        <w:rPr>
          <w:rFonts w:ascii="Tahoma" w:hAnsi="Tahoma" w:cs="Tahoma"/>
          <w:lang w:val="mk-MK"/>
        </w:rPr>
      </w:pPr>
    </w:p>
    <w:p w14:paraId="09F6338E" w14:textId="77777777" w:rsidR="00B012A6" w:rsidRPr="00936DEC" w:rsidRDefault="00B540F8">
      <w:pPr>
        <w:jc w:val="center"/>
        <w:rPr>
          <w:rFonts w:ascii="Tahoma" w:hAnsi="Tahoma" w:cs="Tahoma"/>
          <w:b/>
          <w:lang w:val="mk-MK"/>
        </w:rPr>
      </w:pPr>
      <w:r w:rsidRPr="00936DEC">
        <w:rPr>
          <w:rFonts w:ascii="Tahoma" w:hAnsi="Tahoma" w:cs="Tahoma"/>
          <w:b/>
          <w:lang w:val="mk-MK"/>
        </w:rPr>
        <w:t xml:space="preserve">Извори на финансирање на </w:t>
      </w:r>
      <w:r w:rsidR="00D32CA5" w:rsidRPr="00936DEC">
        <w:rPr>
          <w:rFonts w:ascii="Tahoma" w:hAnsi="Tahoma" w:cs="Tahoma"/>
          <w:b/>
          <w:lang w:val="mk-MK"/>
        </w:rPr>
        <w:t>Фонд</w:t>
      </w:r>
      <w:r w:rsidRPr="00936DEC">
        <w:rPr>
          <w:rFonts w:ascii="Tahoma" w:hAnsi="Tahoma" w:cs="Tahoma"/>
          <w:b/>
          <w:lang w:val="mk-MK"/>
        </w:rPr>
        <w:t>от</w:t>
      </w:r>
      <w:r w:rsidR="00BF2492" w:rsidRPr="00936DEC">
        <w:rPr>
          <w:rFonts w:ascii="Tahoma" w:hAnsi="Tahoma" w:cs="Tahoma"/>
          <w:b/>
          <w:lang w:val="mk-MK"/>
        </w:rPr>
        <w:t xml:space="preserve"> </w:t>
      </w:r>
      <w:r w:rsidR="002A4DB5" w:rsidRPr="00936DEC">
        <w:rPr>
          <w:rFonts w:ascii="Tahoma" w:hAnsi="Tahoma" w:cs="Tahoma"/>
          <w:b/>
          <w:lang w:val="mk-MK"/>
        </w:rPr>
        <w:t>за решавање на банки</w:t>
      </w:r>
    </w:p>
    <w:p w14:paraId="45247DF1" w14:textId="77777777" w:rsidR="00DF4568" w:rsidRPr="00936DEC" w:rsidRDefault="00B540F8">
      <w:pPr>
        <w:tabs>
          <w:tab w:val="left" w:pos="4935"/>
        </w:tabs>
        <w:jc w:val="center"/>
        <w:rPr>
          <w:rFonts w:ascii="Tahoma" w:hAnsi="Tahoma" w:cs="Tahoma"/>
          <w:lang w:val="mk-MK"/>
        </w:rPr>
      </w:pPr>
      <w:r w:rsidRPr="00936DEC">
        <w:rPr>
          <w:rFonts w:ascii="Tahoma" w:hAnsi="Tahoma" w:cs="Tahoma"/>
          <w:lang w:val="mk-MK"/>
        </w:rPr>
        <w:lastRenderedPageBreak/>
        <w:t xml:space="preserve">Член </w:t>
      </w:r>
      <w:r w:rsidR="00C36395" w:rsidRPr="00936DEC">
        <w:rPr>
          <w:rFonts w:ascii="Tahoma" w:hAnsi="Tahoma" w:cs="Tahoma"/>
          <w:lang w:val="mk-MK"/>
        </w:rPr>
        <w:t>7</w:t>
      </w:r>
      <w:r w:rsidR="009749AF" w:rsidRPr="00936DEC">
        <w:rPr>
          <w:rFonts w:ascii="Tahoma" w:hAnsi="Tahoma" w:cs="Tahoma"/>
          <w:lang w:val="mk-MK"/>
        </w:rPr>
        <w:t>3</w:t>
      </w:r>
    </w:p>
    <w:p w14:paraId="24005899" w14:textId="77777777" w:rsidR="00B540F8" w:rsidRPr="00936DEC" w:rsidRDefault="00B540F8">
      <w:pPr>
        <w:tabs>
          <w:tab w:val="left" w:pos="4935"/>
        </w:tabs>
        <w:jc w:val="center"/>
        <w:rPr>
          <w:rFonts w:ascii="Tahoma" w:hAnsi="Tahoma" w:cs="Tahoma"/>
        </w:rPr>
      </w:pPr>
    </w:p>
    <w:p w14:paraId="3C53BB73" w14:textId="77777777" w:rsidR="00F12553" w:rsidRPr="00936DEC" w:rsidRDefault="00BF2492">
      <w:pPr>
        <w:tabs>
          <w:tab w:val="left" w:pos="1134"/>
        </w:tabs>
        <w:ind w:left="720"/>
        <w:jc w:val="both"/>
        <w:rPr>
          <w:rFonts w:ascii="Tahoma" w:hAnsi="Tahoma" w:cs="Tahoma"/>
          <w:lang w:val="mk-MK"/>
        </w:rPr>
      </w:pPr>
      <w:r w:rsidRPr="00936DEC">
        <w:rPr>
          <w:rFonts w:ascii="Tahoma" w:hAnsi="Tahoma" w:cs="Tahoma"/>
          <w:lang w:val="mk-MK"/>
        </w:rPr>
        <w:t xml:space="preserve">Средствата на </w:t>
      </w:r>
      <w:r w:rsidR="00D32CA5" w:rsidRPr="00936DEC">
        <w:rPr>
          <w:rFonts w:ascii="Tahoma" w:hAnsi="Tahoma" w:cs="Tahoma"/>
          <w:lang w:val="mk-MK"/>
        </w:rPr>
        <w:t>Фонд</w:t>
      </w:r>
      <w:r w:rsidR="009144B3" w:rsidRPr="00936DEC">
        <w:rPr>
          <w:rFonts w:ascii="Tahoma" w:hAnsi="Tahoma" w:cs="Tahoma"/>
          <w:lang w:val="mk-MK"/>
        </w:rPr>
        <w:t xml:space="preserve">от </w:t>
      </w:r>
      <w:r w:rsidRPr="00936DEC">
        <w:rPr>
          <w:rFonts w:ascii="Tahoma" w:hAnsi="Tahoma" w:cs="Tahoma"/>
          <w:lang w:val="mk-MK"/>
        </w:rPr>
        <w:t xml:space="preserve">за решавање на банки се обезбедуваат </w:t>
      </w:r>
      <w:r w:rsidR="00E664F3" w:rsidRPr="00936DEC">
        <w:rPr>
          <w:rFonts w:ascii="Tahoma" w:hAnsi="Tahoma" w:cs="Tahoma"/>
          <w:lang w:val="mk-MK"/>
        </w:rPr>
        <w:t>преку</w:t>
      </w:r>
      <w:r w:rsidRPr="00936DEC">
        <w:rPr>
          <w:rFonts w:ascii="Tahoma" w:hAnsi="Tahoma" w:cs="Tahoma"/>
          <w:lang w:val="mk-MK"/>
        </w:rPr>
        <w:t>:</w:t>
      </w:r>
    </w:p>
    <w:p w14:paraId="734B0AC2" w14:textId="77777777" w:rsidR="00BF2492" w:rsidRPr="00936DEC" w:rsidRDefault="00842766" w:rsidP="004262FD">
      <w:pPr>
        <w:pStyle w:val="ListParagraph"/>
        <w:numPr>
          <w:ilvl w:val="0"/>
          <w:numId w:val="38"/>
        </w:numPr>
        <w:tabs>
          <w:tab w:val="left" w:pos="4935"/>
        </w:tabs>
        <w:jc w:val="both"/>
        <w:rPr>
          <w:rFonts w:ascii="Tahoma" w:hAnsi="Tahoma" w:cs="Tahoma"/>
          <w:lang w:val="mk-MK"/>
        </w:rPr>
      </w:pPr>
      <w:r w:rsidRPr="00936DEC">
        <w:rPr>
          <w:rFonts w:ascii="Tahoma" w:hAnsi="Tahoma" w:cs="Tahoma"/>
          <w:lang w:val="mk-MK"/>
        </w:rPr>
        <w:t xml:space="preserve">годишни </w:t>
      </w:r>
      <w:r w:rsidR="00E664F3" w:rsidRPr="00936DEC">
        <w:rPr>
          <w:rFonts w:ascii="Tahoma" w:hAnsi="Tahoma" w:cs="Tahoma"/>
          <w:lang w:val="mk-MK"/>
        </w:rPr>
        <w:t>придонеси од банките;</w:t>
      </w:r>
    </w:p>
    <w:p w14:paraId="20E8A878" w14:textId="77777777" w:rsidR="00E664F3" w:rsidRPr="00936DEC" w:rsidRDefault="00E664F3" w:rsidP="004262FD">
      <w:pPr>
        <w:pStyle w:val="ListParagraph"/>
        <w:numPr>
          <w:ilvl w:val="0"/>
          <w:numId w:val="38"/>
        </w:numPr>
        <w:tabs>
          <w:tab w:val="left" w:pos="4935"/>
        </w:tabs>
        <w:jc w:val="both"/>
        <w:rPr>
          <w:rFonts w:ascii="Tahoma" w:hAnsi="Tahoma" w:cs="Tahoma"/>
          <w:lang w:val="mk-MK"/>
        </w:rPr>
      </w:pPr>
      <w:r w:rsidRPr="00936DEC">
        <w:rPr>
          <w:rFonts w:ascii="Tahoma" w:hAnsi="Tahoma" w:cs="Tahoma"/>
          <w:lang w:val="mk-MK"/>
        </w:rPr>
        <w:t xml:space="preserve">дополнителни придонеси од банките; </w:t>
      </w:r>
    </w:p>
    <w:p w14:paraId="1893BDF7" w14:textId="77777777" w:rsidR="00E664F3" w:rsidRPr="00936DEC" w:rsidRDefault="00E664F3" w:rsidP="004262FD">
      <w:pPr>
        <w:pStyle w:val="ListParagraph"/>
        <w:numPr>
          <w:ilvl w:val="0"/>
          <w:numId w:val="38"/>
        </w:numPr>
        <w:tabs>
          <w:tab w:val="left" w:pos="4935"/>
        </w:tabs>
        <w:jc w:val="both"/>
        <w:rPr>
          <w:rFonts w:ascii="Tahoma" w:hAnsi="Tahoma" w:cs="Tahoma"/>
          <w:lang w:val="mk-MK"/>
        </w:rPr>
      </w:pPr>
      <w:r w:rsidRPr="00936DEC">
        <w:rPr>
          <w:rFonts w:ascii="Tahoma" w:hAnsi="Tahoma" w:cs="Tahoma"/>
          <w:lang w:val="mk-MK"/>
        </w:rPr>
        <w:t>договори за заем и други облици на финансирање;</w:t>
      </w:r>
    </w:p>
    <w:p w14:paraId="76EB734F" w14:textId="77777777" w:rsidR="00E664F3" w:rsidRPr="00936DEC" w:rsidRDefault="009144B3" w:rsidP="004262FD">
      <w:pPr>
        <w:pStyle w:val="ListParagraph"/>
        <w:numPr>
          <w:ilvl w:val="0"/>
          <w:numId w:val="38"/>
        </w:numPr>
        <w:tabs>
          <w:tab w:val="left" w:pos="4935"/>
        </w:tabs>
        <w:jc w:val="both"/>
        <w:rPr>
          <w:rFonts w:ascii="Tahoma" w:hAnsi="Tahoma" w:cs="Tahoma"/>
          <w:lang w:val="mk-MK"/>
        </w:rPr>
      </w:pPr>
      <w:r w:rsidRPr="00936DEC">
        <w:rPr>
          <w:rFonts w:ascii="Tahoma" w:hAnsi="Tahoma" w:cs="Tahoma"/>
          <w:lang w:val="mk-MK"/>
        </w:rPr>
        <w:t xml:space="preserve">средства уплатени од банката којашто се решава или од преодната институција, преку примената на инструментите за решавање </w:t>
      </w:r>
      <w:r w:rsidR="00273B95" w:rsidRPr="00936DEC">
        <w:rPr>
          <w:rFonts w:ascii="Tahoma" w:hAnsi="Tahoma" w:cs="Tahoma"/>
          <w:lang w:val="mk-MK"/>
        </w:rPr>
        <w:t>на овој закон</w:t>
      </w:r>
      <w:r w:rsidRPr="00936DEC">
        <w:rPr>
          <w:rFonts w:ascii="Tahoma" w:hAnsi="Tahoma" w:cs="Tahoma"/>
          <w:lang w:val="mk-MK"/>
        </w:rPr>
        <w:t xml:space="preserve">, како и каматите и другите </w:t>
      </w:r>
      <w:r w:rsidR="00E664F3" w:rsidRPr="00936DEC">
        <w:rPr>
          <w:rFonts w:ascii="Tahoma" w:hAnsi="Tahoma" w:cs="Tahoma"/>
          <w:lang w:val="mk-MK"/>
        </w:rPr>
        <w:t xml:space="preserve">приходи од </w:t>
      </w:r>
      <w:r w:rsidRPr="00936DEC">
        <w:rPr>
          <w:rFonts w:ascii="Tahoma" w:hAnsi="Tahoma" w:cs="Tahoma"/>
          <w:lang w:val="mk-MK"/>
        </w:rPr>
        <w:t>вложувања</w:t>
      </w:r>
      <w:r w:rsidR="00E664F3" w:rsidRPr="00936DEC">
        <w:rPr>
          <w:rFonts w:ascii="Tahoma" w:hAnsi="Tahoma" w:cs="Tahoma"/>
          <w:lang w:val="mk-MK"/>
        </w:rPr>
        <w:t>.</w:t>
      </w:r>
    </w:p>
    <w:p w14:paraId="41B3A1F3" w14:textId="77777777" w:rsidR="009144B3" w:rsidRPr="00936DEC" w:rsidRDefault="009144B3">
      <w:pPr>
        <w:rPr>
          <w:rFonts w:ascii="Tahoma" w:hAnsi="Tahoma" w:cs="Tahoma"/>
          <w:lang w:val="mk-MK"/>
        </w:rPr>
      </w:pPr>
    </w:p>
    <w:p w14:paraId="2358B1AF" w14:textId="77777777" w:rsidR="002A4DB5" w:rsidRPr="00936DEC" w:rsidRDefault="002A4DB5">
      <w:pPr>
        <w:jc w:val="center"/>
        <w:rPr>
          <w:rFonts w:ascii="Tahoma" w:hAnsi="Tahoma" w:cs="Tahoma"/>
          <w:b/>
          <w:lang w:val="mk-MK"/>
        </w:rPr>
      </w:pPr>
      <w:r w:rsidRPr="00936DEC">
        <w:rPr>
          <w:rFonts w:ascii="Tahoma" w:hAnsi="Tahoma" w:cs="Tahoma"/>
          <w:b/>
          <w:lang w:val="mk-MK"/>
        </w:rPr>
        <w:t xml:space="preserve">Користење на средствата од </w:t>
      </w:r>
      <w:r w:rsidR="00D32CA5" w:rsidRPr="00936DEC">
        <w:rPr>
          <w:rFonts w:ascii="Tahoma" w:hAnsi="Tahoma" w:cs="Tahoma"/>
          <w:b/>
          <w:lang w:val="mk-MK"/>
        </w:rPr>
        <w:t>Фонд</w:t>
      </w:r>
      <w:r w:rsidRPr="00936DEC">
        <w:rPr>
          <w:rFonts w:ascii="Tahoma" w:hAnsi="Tahoma" w:cs="Tahoma"/>
          <w:b/>
          <w:lang w:val="mk-MK"/>
        </w:rPr>
        <w:t>от за решавање на банки</w:t>
      </w:r>
    </w:p>
    <w:p w14:paraId="1CA54837" w14:textId="77777777" w:rsidR="00DF4568" w:rsidRPr="00936DEC" w:rsidRDefault="002A4DB5">
      <w:pPr>
        <w:tabs>
          <w:tab w:val="left" w:pos="0"/>
          <w:tab w:val="left" w:pos="4935"/>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7</w:t>
      </w:r>
      <w:r w:rsidR="009749AF" w:rsidRPr="00936DEC">
        <w:rPr>
          <w:rFonts w:ascii="Tahoma" w:hAnsi="Tahoma" w:cs="Tahoma"/>
          <w:lang w:val="mk-MK"/>
        </w:rPr>
        <w:t>4</w:t>
      </w:r>
    </w:p>
    <w:p w14:paraId="0BD01DF5" w14:textId="77777777" w:rsidR="002A4DB5" w:rsidRPr="00936DEC" w:rsidRDefault="002A4DB5">
      <w:pPr>
        <w:tabs>
          <w:tab w:val="left" w:pos="0"/>
          <w:tab w:val="left" w:pos="4935"/>
        </w:tabs>
        <w:jc w:val="center"/>
        <w:rPr>
          <w:rFonts w:ascii="Tahoma" w:hAnsi="Tahoma" w:cs="Tahoma"/>
        </w:rPr>
      </w:pPr>
    </w:p>
    <w:p w14:paraId="4A19E76A" w14:textId="77777777" w:rsidR="003B4852" w:rsidRPr="00936DEC" w:rsidRDefault="00850AFC" w:rsidP="00642F66">
      <w:pPr>
        <w:pStyle w:val="ListParagraph"/>
        <w:numPr>
          <w:ilvl w:val="0"/>
          <w:numId w:val="103"/>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3B4852" w:rsidRPr="00936DEC">
        <w:rPr>
          <w:rFonts w:ascii="Tahoma" w:hAnsi="Tahoma" w:cs="Tahoma"/>
          <w:lang w:val="mk-MK"/>
        </w:rPr>
        <w:t xml:space="preserve">одлучува за </w:t>
      </w:r>
      <w:r w:rsidRPr="00936DEC">
        <w:rPr>
          <w:rFonts w:ascii="Tahoma" w:hAnsi="Tahoma" w:cs="Tahoma"/>
          <w:lang w:val="mk-MK"/>
        </w:rPr>
        <w:t>к</w:t>
      </w:r>
      <w:r w:rsidR="002A4DB5" w:rsidRPr="00936DEC">
        <w:rPr>
          <w:rFonts w:ascii="Tahoma" w:hAnsi="Tahoma" w:cs="Tahoma"/>
          <w:lang w:val="mk-MK"/>
        </w:rPr>
        <w:t>орист</w:t>
      </w:r>
      <w:r w:rsidR="003B4852" w:rsidRPr="00936DEC">
        <w:rPr>
          <w:rFonts w:ascii="Tahoma" w:hAnsi="Tahoma" w:cs="Tahoma"/>
          <w:lang w:val="mk-MK"/>
        </w:rPr>
        <w:t>ење на</w:t>
      </w:r>
      <w:r w:rsidR="002A4DB5" w:rsidRPr="00936DEC">
        <w:rPr>
          <w:rFonts w:ascii="Tahoma" w:hAnsi="Tahoma" w:cs="Tahoma"/>
          <w:lang w:val="mk-MK"/>
        </w:rPr>
        <w:t xml:space="preserve"> средствата од </w:t>
      </w:r>
      <w:r w:rsidR="00D32CA5" w:rsidRPr="00936DEC">
        <w:rPr>
          <w:rFonts w:ascii="Tahoma" w:hAnsi="Tahoma" w:cs="Tahoma"/>
          <w:lang w:val="mk-MK"/>
        </w:rPr>
        <w:t>Фонд</w:t>
      </w:r>
      <w:r w:rsidR="009144B3" w:rsidRPr="00936DEC">
        <w:rPr>
          <w:rFonts w:ascii="Tahoma" w:hAnsi="Tahoma" w:cs="Tahoma"/>
          <w:lang w:val="mk-MK"/>
        </w:rPr>
        <w:t xml:space="preserve">от </w:t>
      </w:r>
      <w:r w:rsidR="002A4DB5" w:rsidRPr="00936DEC">
        <w:rPr>
          <w:rFonts w:ascii="Tahoma" w:hAnsi="Tahoma" w:cs="Tahoma"/>
          <w:lang w:val="mk-MK"/>
        </w:rPr>
        <w:t>за решавање на банки</w:t>
      </w:r>
      <w:r w:rsidR="003B4852" w:rsidRPr="00936DEC">
        <w:rPr>
          <w:rFonts w:ascii="Tahoma" w:hAnsi="Tahoma" w:cs="Tahoma"/>
          <w:lang w:val="mk-MK"/>
        </w:rPr>
        <w:t>.</w:t>
      </w:r>
    </w:p>
    <w:p w14:paraId="5ECFBC2D" w14:textId="77777777" w:rsidR="002A4DB5" w:rsidRPr="00936DEC" w:rsidRDefault="003B4852" w:rsidP="00642F66">
      <w:pPr>
        <w:pStyle w:val="ListParagraph"/>
        <w:numPr>
          <w:ilvl w:val="0"/>
          <w:numId w:val="103"/>
        </w:numPr>
        <w:tabs>
          <w:tab w:val="left" w:pos="1134"/>
        </w:tabs>
        <w:ind w:left="0" w:firstLine="720"/>
        <w:jc w:val="both"/>
        <w:rPr>
          <w:rFonts w:ascii="Tahoma" w:hAnsi="Tahoma" w:cs="Tahoma"/>
          <w:lang w:val="mk-MK"/>
        </w:rPr>
      </w:pPr>
      <w:r w:rsidRPr="00936DEC">
        <w:rPr>
          <w:rFonts w:ascii="Tahoma" w:hAnsi="Tahoma" w:cs="Tahoma"/>
          <w:lang w:val="mk-MK"/>
        </w:rPr>
        <w:t xml:space="preserve">Средствата од </w:t>
      </w:r>
      <w:r w:rsidR="00D32CA5" w:rsidRPr="00936DEC">
        <w:rPr>
          <w:rFonts w:ascii="Tahoma" w:hAnsi="Tahoma" w:cs="Tahoma"/>
          <w:lang w:val="mk-MK"/>
        </w:rPr>
        <w:t>Фонд</w:t>
      </w:r>
      <w:r w:rsidR="009144B3" w:rsidRPr="00936DEC">
        <w:rPr>
          <w:rFonts w:ascii="Tahoma" w:hAnsi="Tahoma" w:cs="Tahoma"/>
          <w:lang w:val="mk-MK"/>
        </w:rPr>
        <w:t xml:space="preserve">от </w:t>
      </w:r>
      <w:r w:rsidRPr="00936DEC">
        <w:rPr>
          <w:rFonts w:ascii="Tahoma" w:hAnsi="Tahoma" w:cs="Tahoma"/>
          <w:lang w:val="mk-MK"/>
        </w:rPr>
        <w:t>за решавање на банки можат да се користат во обем којшто е потребен заради примена на инструментите за решавање,</w:t>
      </w:r>
      <w:r w:rsidR="009144B3" w:rsidRPr="00936DEC">
        <w:rPr>
          <w:rFonts w:ascii="Tahoma" w:hAnsi="Tahoma" w:cs="Tahoma"/>
          <w:lang w:val="mk-MK"/>
        </w:rPr>
        <w:t xml:space="preserve"> </w:t>
      </w:r>
      <w:r w:rsidR="00850AFC" w:rsidRPr="00936DEC">
        <w:rPr>
          <w:rFonts w:ascii="Tahoma" w:hAnsi="Tahoma" w:cs="Tahoma"/>
          <w:lang w:val="mk-MK"/>
        </w:rPr>
        <w:t>за следни</w:t>
      </w:r>
      <w:r w:rsidR="0000130C" w:rsidRPr="00936DEC">
        <w:rPr>
          <w:rFonts w:ascii="Tahoma" w:hAnsi="Tahoma" w:cs="Tahoma"/>
          <w:lang w:val="mk-MK"/>
        </w:rPr>
        <w:t>в</w:t>
      </w:r>
      <w:r w:rsidR="00850AFC" w:rsidRPr="00936DEC">
        <w:rPr>
          <w:rFonts w:ascii="Tahoma" w:hAnsi="Tahoma" w:cs="Tahoma"/>
          <w:lang w:val="mk-MK"/>
        </w:rPr>
        <w:t xml:space="preserve">е </w:t>
      </w:r>
      <w:r w:rsidR="0059701A" w:rsidRPr="00936DEC">
        <w:rPr>
          <w:rFonts w:ascii="Tahoma" w:hAnsi="Tahoma" w:cs="Tahoma"/>
          <w:lang w:val="mk-MK"/>
        </w:rPr>
        <w:t>намени</w:t>
      </w:r>
      <w:r w:rsidR="00850AFC" w:rsidRPr="00936DEC">
        <w:rPr>
          <w:rFonts w:ascii="Tahoma" w:hAnsi="Tahoma" w:cs="Tahoma"/>
          <w:lang w:val="mk-MK"/>
        </w:rPr>
        <w:t>:</w:t>
      </w:r>
    </w:p>
    <w:p w14:paraId="6272EF0D" w14:textId="77777777" w:rsidR="00850AFC" w:rsidRPr="00936DEC" w:rsidRDefault="00850AFC" w:rsidP="004262FD">
      <w:pPr>
        <w:pStyle w:val="ListParagraph"/>
        <w:numPr>
          <w:ilvl w:val="0"/>
          <w:numId w:val="39"/>
        </w:numPr>
        <w:tabs>
          <w:tab w:val="left" w:pos="4935"/>
        </w:tabs>
        <w:jc w:val="both"/>
        <w:rPr>
          <w:rFonts w:ascii="Tahoma" w:hAnsi="Tahoma" w:cs="Tahoma"/>
          <w:lang w:val="mk-MK"/>
        </w:rPr>
      </w:pPr>
      <w:r w:rsidRPr="00936DEC">
        <w:rPr>
          <w:rFonts w:ascii="Tahoma" w:hAnsi="Tahoma" w:cs="Tahoma"/>
          <w:lang w:val="mk-MK"/>
        </w:rPr>
        <w:t xml:space="preserve">како гаранција за средствата и обврските на банката којашто се решава, на нејзини подружници, на </w:t>
      </w:r>
      <w:r w:rsidR="0098359F" w:rsidRPr="00936DEC">
        <w:rPr>
          <w:rFonts w:ascii="Tahoma" w:hAnsi="Tahoma" w:cs="Tahoma"/>
          <w:lang w:val="mk-MK"/>
        </w:rPr>
        <w:t>преодната институција</w:t>
      </w:r>
      <w:r w:rsidRPr="00936DEC">
        <w:rPr>
          <w:rFonts w:ascii="Tahoma" w:hAnsi="Tahoma" w:cs="Tahoma"/>
          <w:lang w:val="mk-MK"/>
        </w:rPr>
        <w:t xml:space="preserve"> или на друштвото за управување со актива;</w:t>
      </w:r>
    </w:p>
    <w:p w14:paraId="6E49A45B" w14:textId="77777777" w:rsidR="00850AFC" w:rsidRPr="00936DEC" w:rsidRDefault="00850AFC" w:rsidP="004262FD">
      <w:pPr>
        <w:pStyle w:val="ListParagraph"/>
        <w:numPr>
          <w:ilvl w:val="0"/>
          <w:numId w:val="39"/>
        </w:numPr>
        <w:tabs>
          <w:tab w:val="left" w:pos="4935"/>
        </w:tabs>
        <w:jc w:val="both"/>
        <w:rPr>
          <w:rFonts w:ascii="Tahoma" w:hAnsi="Tahoma" w:cs="Tahoma"/>
          <w:lang w:val="mk-MK"/>
        </w:rPr>
      </w:pPr>
      <w:r w:rsidRPr="00936DEC">
        <w:rPr>
          <w:rFonts w:ascii="Tahoma" w:hAnsi="Tahoma" w:cs="Tahoma"/>
          <w:lang w:val="mk-MK"/>
        </w:rPr>
        <w:t xml:space="preserve">за одобрување кредити на банката којашто се решава, </w:t>
      </w:r>
      <w:r w:rsidR="009144B3" w:rsidRPr="00936DEC">
        <w:rPr>
          <w:rFonts w:ascii="Tahoma" w:hAnsi="Tahoma" w:cs="Tahoma"/>
          <w:lang w:val="mk-MK"/>
        </w:rPr>
        <w:t xml:space="preserve">нејзините подружници, </w:t>
      </w:r>
      <w:r w:rsidR="0098359F" w:rsidRPr="00936DEC">
        <w:rPr>
          <w:rFonts w:ascii="Tahoma" w:hAnsi="Tahoma" w:cs="Tahoma"/>
          <w:lang w:val="mk-MK"/>
        </w:rPr>
        <w:t>преодната институција</w:t>
      </w:r>
      <w:r w:rsidRPr="00936DEC">
        <w:rPr>
          <w:rFonts w:ascii="Tahoma" w:hAnsi="Tahoma" w:cs="Tahoma"/>
          <w:lang w:val="mk-MK"/>
        </w:rPr>
        <w:t xml:space="preserve"> или друштвото за управување со актива;</w:t>
      </w:r>
    </w:p>
    <w:p w14:paraId="1A3320B6" w14:textId="77777777" w:rsidR="00850AFC" w:rsidRPr="00936DEC" w:rsidRDefault="00850AFC" w:rsidP="004262FD">
      <w:pPr>
        <w:pStyle w:val="ListParagraph"/>
        <w:numPr>
          <w:ilvl w:val="0"/>
          <w:numId w:val="39"/>
        </w:numPr>
        <w:tabs>
          <w:tab w:val="left" w:pos="4935"/>
        </w:tabs>
        <w:jc w:val="both"/>
        <w:rPr>
          <w:rFonts w:ascii="Tahoma" w:hAnsi="Tahoma" w:cs="Tahoma"/>
          <w:lang w:val="mk-MK"/>
        </w:rPr>
      </w:pPr>
      <w:r w:rsidRPr="00936DEC">
        <w:rPr>
          <w:rFonts w:ascii="Tahoma" w:hAnsi="Tahoma" w:cs="Tahoma"/>
          <w:lang w:val="mk-MK"/>
        </w:rPr>
        <w:t xml:space="preserve">за купување </w:t>
      </w:r>
      <w:r w:rsidR="0006533C" w:rsidRPr="00936DEC">
        <w:rPr>
          <w:rFonts w:ascii="Tahoma" w:hAnsi="Tahoma" w:cs="Tahoma"/>
          <w:lang w:val="mk-MK"/>
        </w:rPr>
        <w:t xml:space="preserve">имот </w:t>
      </w:r>
      <w:r w:rsidRPr="00936DEC">
        <w:rPr>
          <w:rFonts w:ascii="Tahoma" w:hAnsi="Tahoma" w:cs="Tahoma"/>
          <w:lang w:val="mk-MK"/>
        </w:rPr>
        <w:t>од банката којашто се решава;</w:t>
      </w:r>
    </w:p>
    <w:p w14:paraId="367A9E17" w14:textId="77777777" w:rsidR="00850AFC" w:rsidRPr="00936DEC" w:rsidRDefault="00850AFC" w:rsidP="004262FD">
      <w:pPr>
        <w:pStyle w:val="ListParagraph"/>
        <w:numPr>
          <w:ilvl w:val="0"/>
          <w:numId w:val="39"/>
        </w:numPr>
        <w:tabs>
          <w:tab w:val="left" w:pos="4935"/>
        </w:tabs>
        <w:jc w:val="both"/>
        <w:rPr>
          <w:rFonts w:ascii="Tahoma" w:hAnsi="Tahoma" w:cs="Tahoma"/>
          <w:lang w:val="mk-MK"/>
        </w:rPr>
      </w:pPr>
      <w:r w:rsidRPr="00936DEC">
        <w:rPr>
          <w:rFonts w:ascii="Tahoma" w:hAnsi="Tahoma" w:cs="Tahoma"/>
          <w:lang w:val="mk-MK"/>
        </w:rPr>
        <w:t xml:space="preserve">за уплата на капитал и други потребни средства на </w:t>
      </w:r>
      <w:r w:rsidR="0098359F" w:rsidRPr="00936DEC">
        <w:rPr>
          <w:rFonts w:ascii="Tahoma" w:hAnsi="Tahoma" w:cs="Tahoma"/>
          <w:lang w:val="mk-MK"/>
        </w:rPr>
        <w:t>преодната институција</w:t>
      </w:r>
      <w:r w:rsidRPr="00936DEC">
        <w:rPr>
          <w:rFonts w:ascii="Tahoma" w:hAnsi="Tahoma" w:cs="Tahoma"/>
          <w:lang w:val="mk-MK"/>
        </w:rPr>
        <w:t xml:space="preserve"> или друштвото за управување со актива</w:t>
      </w:r>
      <w:r w:rsidR="008D0AEE" w:rsidRPr="00936DEC">
        <w:rPr>
          <w:rFonts w:ascii="Tahoma" w:hAnsi="Tahoma" w:cs="Tahoma"/>
          <w:lang w:val="mk-MK"/>
        </w:rPr>
        <w:t>;</w:t>
      </w:r>
    </w:p>
    <w:p w14:paraId="190FA622" w14:textId="77777777" w:rsidR="00850AFC" w:rsidRPr="00936DEC" w:rsidRDefault="00850AFC" w:rsidP="004262FD">
      <w:pPr>
        <w:pStyle w:val="ListParagraph"/>
        <w:numPr>
          <w:ilvl w:val="0"/>
          <w:numId w:val="39"/>
        </w:numPr>
        <w:tabs>
          <w:tab w:val="left" w:pos="4935"/>
        </w:tabs>
        <w:jc w:val="both"/>
        <w:rPr>
          <w:rFonts w:ascii="Tahoma" w:hAnsi="Tahoma" w:cs="Tahoma"/>
          <w:lang w:val="mk-MK"/>
        </w:rPr>
      </w:pPr>
      <w:r w:rsidRPr="00936DEC">
        <w:rPr>
          <w:rFonts w:ascii="Tahoma" w:hAnsi="Tahoma" w:cs="Tahoma"/>
          <w:lang w:val="mk-MK"/>
        </w:rPr>
        <w:t xml:space="preserve">за исплата на надоместок на акционерите согласно со </w:t>
      </w:r>
      <w:r w:rsidR="005F572D" w:rsidRPr="00936DEC">
        <w:rPr>
          <w:rFonts w:ascii="Tahoma" w:hAnsi="Tahoma" w:cs="Tahoma"/>
          <w:lang w:val="mk-MK"/>
        </w:rPr>
        <w:t>членот 62</w:t>
      </w:r>
      <w:r w:rsidR="005F779A"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08652EA9" w14:textId="77777777" w:rsidR="00850AFC" w:rsidRPr="00936DEC" w:rsidRDefault="005D24DD" w:rsidP="004262FD">
      <w:pPr>
        <w:pStyle w:val="ListParagraph"/>
        <w:numPr>
          <w:ilvl w:val="0"/>
          <w:numId w:val="39"/>
        </w:numPr>
        <w:tabs>
          <w:tab w:val="left" w:pos="4935"/>
        </w:tabs>
        <w:jc w:val="both"/>
        <w:rPr>
          <w:rFonts w:ascii="Tahoma" w:hAnsi="Tahoma" w:cs="Tahoma"/>
          <w:lang w:val="mk-MK"/>
        </w:rPr>
      </w:pPr>
      <w:r w:rsidRPr="00936DEC">
        <w:rPr>
          <w:rFonts w:ascii="Tahoma" w:hAnsi="Tahoma" w:cs="Tahoma"/>
          <w:lang w:val="mk-MK"/>
        </w:rPr>
        <w:t xml:space="preserve">за исплата на </w:t>
      </w:r>
      <w:r w:rsidR="00F27930" w:rsidRPr="00936DEC">
        <w:rPr>
          <w:rFonts w:ascii="Tahoma" w:hAnsi="Tahoma" w:cs="Tahoma"/>
          <w:lang w:val="mk-MK"/>
        </w:rPr>
        <w:t xml:space="preserve">средства </w:t>
      </w:r>
      <w:r w:rsidRPr="00936DEC">
        <w:rPr>
          <w:rFonts w:ascii="Tahoma" w:hAnsi="Tahoma" w:cs="Tahoma"/>
          <w:lang w:val="mk-MK"/>
        </w:rPr>
        <w:t>на банката којашто се решава за износот кој е резултат на исклучувањето на обврски</w:t>
      </w:r>
      <w:r w:rsidR="0006533C" w:rsidRPr="00936DEC">
        <w:rPr>
          <w:rFonts w:ascii="Tahoma" w:hAnsi="Tahoma" w:cs="Tahoma"/>
          <w:lang w:val="mk-MK"/>
        </w:rPr>
        <w:t>те</w:t>
      </w:r>
      <w:r w:rsidRPr="00936DEC">
        <w:rPr>
          <w:rFonts w:ascii="Tahoma" w:hAnsi="Tahoma" w:cs="Tahoma"/>
          <w:lang w:val="mk-MK"/>
        </w:rPr>
        <w:t xml:space="preserve"> на одредени доверители при примена на инструментот внатрешна распределба на загубите согласно со </w:t>
      </w:r>
      <w:r w:rsidR="005F572D" w:rsidRPr="00936DEC">
        <w:rPr>
          <w:rFonts w:ascii="Tahoma" w:hAnsi="Tahoma" w:cs="Tahoma"/>
          <w:lang w:val="mk-MK"/>
        </w:rPr>
        <w:t>членот 33</w:t>
      </w:r>
      <w:r w:rsidR="005F779A"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2CBBC7BD" w14:textId="77777777" w:rsidR="005D24DD" w:rsidRPr="00936DEC" w:rsidRDefault="00FE2CF8" w:rsidP="004262FD">
      <w:pPr>
        <w:pStyle w:val="ListParagraph"/>
        <w:numPr>
          <w:ilvl w:val="0"/>
          <w:numId w:val="39"/>
        </w:numPr>
        <w:tabs>
          <w:tab w:val="left" w:pos="4935"/>
        </w:tabs>
        <w:jc w:val="both"/>
        <w:rPr>
          <w:rFonts w:ascii="Tahoma" w:hAnsi="Tahoma" w:cs="Tahoma"/>
          <w:lang w:val="mk-MK"/>
        </w:rPr>
      </w:pPr>
      <w:r w:rsidRPr="00936DEC">
        <w:rPr>
          <w:rFonts w:ascii="Tahoma" w:hAnsi="Tahoma" w:cs="Tahoma"/>
          <w:lang w:val="mk-MK"/>
        </w:rPr>
        <w:t>за каква било комбинирана употреба на средствата од точките 1) до 6) на овој став</w:t>
      </w:r>
      <w:r w:rsidR="00EC639C" w:rsidRPr="00936DEC">
        <w:rPr>
          <w:rFonts w:ascii="Tahoma" w:hAnsi="Tahoma" w:cs="Tahoma"/>
          <w:lang w:val="mk-MK"/>
        </w:rPr>
        <w:t>.</w:t>
      </w:r>
    </w:p>
    <w:p w14:paraId="3AEA55EF" w14:textId="2E16174E" w:rsidR="00FE2CF8" w:rsidRPr="00936DEC" w:rsidRDefault="00FE2CF8" w:rsidP="00642F66">
      <w:pPr>
        <w:pStyle w:val="ListParagraph"/>
        <w:numPr>
          <w:ilvl w:val="0"/>
          <w:numId w:val="103"/>
        </w:numPr>
        <w:tabs>
          <w:tab w:val="left" w:pos="1134"/>
        </w:tabs>
        <w:ind w:left="0" w:firstLine="720"/>
        <w:jc w:val="both"/>
        <w:rPr>
          <w:rFonts w:ascii="Tahoma" w:hAnsi="Tahoma" w:cs="Tahoma"/>
          <w:lang w:val="mk-MK"/>
        </w:rPr>
      </w:pPr>
      <w:r w:rsidRPr="00936DEC">
        <w:rPr>
          <w:rFonts w:ascii="Tahoma" w:hAnsi="Tahoma" w:cs="Tahoma"/>
          <w:lang w:val="mk-MK"/>
        </w:rPr>
        <w:t xml:space="preserve">При примената на инструментот продажба на дејноста, средствата од </w:t>
      </w:r>
      <w:r w:rsidR="00D32CA5" w:rsidRPr="00936DEC">
        <w:rPr>
          <w:rFonts w:ascii="Tahoma" w:hAnsi="Tahoma" w:cs="Tahoma"/>
          <w:lang w:val="mk-MK"/>
        </w:rPr>
        <w:t>Фонд</w:t>
      </w:r>
      <w:r w:rsidRPr="00936DEC">
        <w:rPr>
          <w:rFonts w:ascii="Tahoma" w:hAnsi="Tahoma" w:cs="Tahoma"/>
          <w:lang w:val="mk-MK"/>
        </w:rPr>
        <w:t xml:space="preserve">от за решавање на банка </w:t>
      </w:r>
      <w:r w:rsidR="0059701A" w:rsidRPr="00936DEC">
        <w:rPr>
          <w:rFonts w:ascii="Tahoma" w:hAnsi="Tahoma" w:cs="Tahoma"/>
          <w:lang w:val="mk-MK"/>
        </w:rPr>
        <w:t xml:space="preserve">можат да се користат </w:t>
      </w:r>
      <w:r w:rsidRPr="00936DEC">
        <w:rPr>
          <w:rFonts w:ascii="Tahoma" w:hAnsi="Tahoma" w:cs="Tahoma"/>
          <w:lang w:val="mk-MK"/>
        </w:rPr>
        <w:t xml:space="preserve">за </w:t>
      </w:r>
      <w:r w:rsidR="00F27930" w:rsidRPr="00936DEC">
        <w:rPr>
          <w:rFonts w:ascii="Tahoma" w:hAnsi="Tahoma" w:cs="Tahoma"/>
          <w:lang w:val="mk-MK"/>
        </w:rPr>
        <w:t xml:space="preserve">намените </w:t>
      </w:r>
      <w:r w:rsidRPr="00936DEC">
        <w:rPr>
          <w:rFonts w:ascii="Tahoma" w:hAnsi="Tahoma" w:cs="Tahoma"/>
          <w:lang w:val="mk-MK"/>
        </w:rPr>
        <w:t>од став (</w:t>
      </w:r>
      <w:r w:rsidR="003C6AD2" w:rsidRPr="00936DEC">
        <w:rPr>
          <w:rFonts w:ascii="Tahoma" w:hAnsi="Tahoma" w:cs="Tahoma"/>
          <w:lang w:val="mk-MK"/>
        </w:rPr>
        <w:t>2</w:t>
      </w:r>
      <w:r w:rsidRPr="00936DEC">
        <w:rPr>
          <w:rFonts w:ascii="Tahoma" w:hAnsi="Tahoma" w:cs="Tahoma"/>
          <w:lang w:val="mk-MK"/>
        </w:rPr>
        <w:t xml:space="preserve">) точки 1) до 7) </w:t>
      </w:r>
      <w:r w:rsidR="00273B95" w:rsidRPr="00936DEC">
        <w:rPr>
          <w:rFonts w:ascii="Tahoma" w:hAnsi="Tahoma" w:cs="Tahoma"/>
          <w:lang w:val="mk-MK"/>
        </w:rPr>
        <w:t>на овој закон</w:t>
      </w:r>
      <w:r w:rsidRPr="00936DEC">
        <w:rPr>
          <w:rFonts w:ascii="Tahoma" w:hAnsi="Tahoma" w:cs="Tahoma"/>
          <w:lang w:val="mk-MK"/>
        </w:rPr>
        <w:t xml:space="preserve"> во однос на купувачот.</w:t>
      </w:r>
    </w:p>
    <w:p w14:paraId="4AEF751C" w14:textId="77777777" w:rsidR="00FE2CF8" w:rsidRPr="00936DEC" w:rsidRDefault="00F22DAE" w:rsidP="00642F66">
      <w:pPr>
        <w:pStyle w:val="ListParagraph"/>
        <w:numPr>
          <w:ilvl w:val="0"/>
          <w:numId w:val="103"/>
        </w:numPr>
        <w:tabs>
          <w:tab w:val="left" w:pos="1134"/>
        </w:tabs>
        <w:ind w:left="0" w:firstLine="720"/>
        <w:jc w:val="both"/>
        <w:rPr>
          <w:rFonts w:ascii="Tahoma" w:hAnsi="Tahoma" w:cs="Tahoma"/>
          <w:lang w:val="mk-MK"/>
        </w:rPr>
      </w:pPr>
      <w:r w:rsidRPr="00936DEC">
        <w:rPr>
          <w:rFonts w:ascii="Tahoma" w:hAnsi="Tahoma" w:cs="Tahoma"/>
          <w:lang w:val="mk-MK"/>
        </w:rPr>
        <w:t xml:space="preserve">Средствата на </w:t>
      </w:r>
      <w:r w:rsidR="00D32CA5" w:rsidRPr="00936DEC">
        <w:rPr>
          <w:rFonts w:ascii="Tahoma" w:hAnsi="Tahoma" w:cs="Tahoma"/>
          <w:lang w:val="mk-MK"/>
        </w:rPr>
        <w:t>Фонд</w:t>
      </w:r>
      <w:r w:rsidRPr="00936DEC">
        <w:rPr>
          <w:rFonts w:ascii="Tahoma" w:hAnsi="Tahoma" w:cs="Tahoma"/>
          <w:lang w:val="mk-MK"/>
        </w:rPr>
        <w:t xml:space="preserve">от за решавање на банки не се користат за директно покривање на загубите или за докапитализација на банката којашто се решава. Доколку преку користењето средства од </w:t>
      </w:r>
      <w:r w:rsidR="00D32CA5" w:rsidRPr="00936DEC">
        <w:rPr>
          <w:rFonts w:ascii="Tahoma" w:hAnsi="Tahoma" w:cs="Tahoma"/>
          <w:lang w:val="mk-MK"/>
        </w:rPr>
        <w:t>Фонд</w:t>
      </w:r>
      <w:r w:rsidRPr="00936DEC">
        <w:rPr>
          <w:rFonts w:ascii="Tahoma" w:hAnsi="Tahoma" w:cs="Tahoma"/>
          <w:lang w:val="mk-MK"/>
        </w:rPr>
        <w:t xml:space="preserve">от индиректно се покрива дел од загубите на банката којашто се решава, се применуваат начелата за користење на средствата од </w:t>
      </w:r>
      <w:r w:rsidR="00D32CA5" w:rsidRPr="00936DEC">
        <w:rPr>
          <w:rFonts w:ascii="Tahoma" w:hAnsi="Tahoma" w:cs="Tahoma"/>
          <w:lang w:val="mk-MK"/>
        </w:rPr>
        <w:t>Фонд</w:t>
      </w:r>
      <w:r w:rsidRPr="00936DEC">
        <w:rPr>
          <w:rFonts w:ascii="Tahoma" w:hAnsi="Tahoma" w:cs="Tahoma"/>
          <w:lang w:val="mk-MK"/>
        </w:rPr>
        <w:t xml:space="preserve">от за решавање на банки определени во </w:t>
      </w:r>
      <w:r w:rsidR="005F572D" w:rsidRPr="00936DEC">
        <w:rPr>
          <w:rFonts w:ascii="Tahoma" w:hAnsi="Tahoma" w:cs="Tahoma"/>
          <w:lang w:val="mk-MK"/>
        </w:rPr>
        <w:t>членот 34</w:t>
      </w:r>
      <w:r w:rsidR="005F779A"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w:t>
      </w:r>
    </w:p>
    <w:p w14:paraId="5F6C915B" w14:textId="77777777" w:rsidR="00F22DAE" w:rsidRPr="00936DEC" w:rsidRDefault="00F22DAE">
      <w:pPr>
        <w:tabs>
          <w:tab w:val="left" w:pos="4935"/>
        </w:tabs>
        <w:ind w:left="360"/>
        <w:jc w:val="both"/>
        <w:rPr>
          <w:rFonts w:ascii="Tahoma" w:hAnsi="Tahoma" w:cs="Tahoma"/>
          <w:lang w:val="mk-MK"/>
        </w:rPr>
      </w:pPr>
    </w:p>
    <w:p w14:paraId="63113642" w14:textId="77777777" w:rsidR="00D73E6F" w:rsidRPr="00936DEC" w:rsidRDefault="00F86A1F">
      <w:pPr>
        <w:jc w:val="center"/>
        <w:rPr>
          <w:rFonts w:ascii="Tahoma" w:hAnsi="Tahoma" w:cs="Tahoma"/>
          <w:b/>
          <w:lang w:val="mk-MK"/>
        </w:rPr>
      </w:pPr>
      <w:r w:rsidRPr="00936DEC">
        <w:rPr>
          <w:rFonts w:ascii="Tahoma" w:hAnsi="Tahoma" w:cs="Tahoma"/>
          <w:b/>
          <w:lang w:val="mk-MK"/>
        </w:rPr>
        <w:t>Ниво</w:t>
      </w:r>
      <w:r w:rsidR="00D73E6F" w:rsidRPr="00936DEC">
        <w:rPr>
          <w:rFonts w:ascii="Tahoma" w:hAnsi="Tahoma" w:cs="Tahoma"/>
          <w:b/>
          <w:lang w:val="mk-MK"/>
        </w:rPr>
        <w:t xml:space="preserve"> на средствата </w:t>
      </w:r>
      <w:r w:rsidR="00842766" w:rsidRPr="00936DEC">
        <w:rPr>
          <w:rFonts w:ascii="Tahoma" w:hAnsi="Tahoma" w:cs="Tahoma"/>
          <w:b/>
          <w:lang w:val="mk-MK"/>
        </w:rPr>
        <w:t xml:space="preserve">на </w:t>
      </w:r>
      <w:r w:rsidR="00D32CA5" w:rsidRPr="00936DEC">
        <w:rPr>
          <w:rFonts w:ascii="Tahoma" w:hAnsi="Tahoma" w:cs="Tahoma"/>
          <w:b/>
          <w:lang w:val="mk-MK"/>
        </w:rPr>
        <w:t>Фонд</w:t>
      </w:r>
      <w:r w:rsidR="00842766" w:rsidRPr="00936DEC">
        <w:rPr>
          <w:rFonts w:ascii="Tahoma" w:hAnsi="Tahoma" w:cs="Tahoma"/>
          <w:b/>
          <w:lang w:val="mk-MK"/>
        </w:rPr>
        <w:t>от за решавање на банки</w:t>
      </w:r>
    </w:p>
    <w:p w14:paraId="265B78E4" w14:textId="77777777" w:rsidR="00DF4568" w:rsidRPr="00936DEC" w:rsidRDefault="00D73E6F">
      <w:pPr>
        <w:tabs>
          <w:tab w:val="left" w:pos="4935"/>
        </w:tabs>
        <w:jc w:val="center"/>
        <w:rPr>
          <w:rFonts w:ascii="Tahoma" w:hAnsi="Tahoma" w:cs="Tahoma"/>
          <w:lang w:val="mk-MK"/>
        </w:rPr>
      </w:pPr>
      <w:r w:rsidRPr="00936DEC">
        <w:rPr>
          <w:rFonts w:ascii="Tahoma" w:hAnsi="Tahoma" w:cs="Tahoma"/>
          <w:lang w:val="mk-MK"/>
        </w:rPr>
        <w:t xml:space="preserve">Член </w:t>
      </w:r>
      <w:r w:rsidR="009749AF" w:rsidRPr="00936DEC">
        <w:rPr>
          <w:rFonts w:ascii="Tahoma" w:hAnsi="Tahoma" w:cs="Tahoma"/>
          <w:lang w:val="mk-MK"/>
        </w:rPr>
        <w:t>75</w:t>
      </w:r>
    </w:p>
    <w:p w14:paraId="1E39806C" w14:textId="77777777" w:rsidR="00D73E6F" w:rsidRPr="00936DEC" w:rsidRDefault="00D73E6F">
      <w:pPr>
        <w:tabs>
          <w:tab w:val="left" w:pos="4935"/>
        </w:tabs>
        <w:jc w:val="center"/>
        <w:rPr>
          <w:rFonts w:ascii="Tahoma" w:hAnsi="Tahoma" w:cs="Tahoma"/>
        </w:rPr>
      </w:pPr>
    </w:p>
    <w:p w14:paraId="1F006E8D" w14:textId="020CB00D" w:rsidR="00D73E6F" w:rsidRPr="00936DEC" w:rsidRDefault="00D73E6F" w:rsidP="00642F66">
      <w:pPr>
        <w:pStyle w:val="ListParagraph"/>
        <w:numPr>
          <w:ilvl w:val="0"/>
          <w:numId w:val="104"/>
        </w:numPr>
        <w:tabs>
          <w:tab w:val="left" w:pos="1134"/>
        </w:tabs>
        <w:ind w:left="0" w:firstLine="720"/>
        <w:jc w:val="both"/>
        <w:rPr>
          <w:rFonts w:ascii="Tahoma" w:hAnsi="Tahoma" w:cs="Tahoma"/>
          <w:lang w:val="mk-MK"/>
        </w:rPr>
      </w:pPr>
      <w:r w:rsidRPr="00936DEC">
        <w:rPr>
          <w:rFonts w:ascii="Tahoma" w:hAnsi="Tahoma" w:cs="Tahoma"/>
          <w:lang w:val="mk-MK"/>
        </w:rPr>
        <w:t xml:space="preserve">Средствата на </w:t>
      </w:r>
      <w:r w:rsidR="00D32CA5" w:rsidRPr="00936DEC">
        <w:rPr>
          <w:rFonts w:ascii="Tahoma" w:hAnsi="Tahoma" w:cs="Tahoma"/>
          <w:lang w:val="mk-MK"/>
        </w:rPr>
        <w:t>Фонд</w:t>
      </w:r>
      <w:r w:rsidRPr="00936DEC">
        <w:rPr>
          <w:rFonts w:ascii="Tahoma" w:hAnsi="Tahoma" w:cs="Tahoma"/>
          <w:lang w:val="mk-MK"/>
        </w:rPr>
        <w:t xml:space="preserve">от за решавање на банки изнесуваат најмалку 1% од износот на вкупните </w:t>
      </w:r>
      <w:r w:rsidR="00FB3569" w:rsidRPr="00936DEC">
        <w:rPr>
          <w:rFonts w:ascii="Tahoma" w:hAnsi="Tahoma" w:cs="Tahoma"/>
          <w:lang w:val="mk-MK"/>
        </w:rPr>
        <w:t>покриени депозити</w:t>
      </w:r>
      <w:r w:rsidRPr="00936DEC">
        <w:rPr>
          <w:rFonts w:ascii="Tahoma" w:hAnsi="Tahoma" w:cs="Tahoma"/>
          <w:lang w:val="mk-MK"/>
        </w:rPr>
        <w:t xml:space="preserve"> во банките во Република </w:t>
      </w:r>
      <w:r w:rsidR="00BF30C6" w:rsidRPr="00936DEC">
        <w:rPr>
          <w:rFonts w:ascii="Tahoma" w:hAnsi="Tahoma" w:cs="Tahoma"/>
          <w:lang w:val="mk-MK"/>
        </w:rPr>
        <w:t xml:space="preserve">Северна </w:t>
      </w:r>
      <w:r w:rsidRPr="00936DEC">
        <w:rPr>
          <w:rFonts w:ascii="Tahoma" w:hAnsi="Tahoma" w:cs="Tahoma"/>
          <w:lang w:val="mk-MK"/>
        </w:rPr>
        <w:t>Македонија</w:t>
      </w:r>
      <w:r w:rsidR="009144B3" w:rsidRPr="00936DEC">
        <w:rPr>
          <w:rFonts w:ascii="Tahoma" w:hAnsi="Tahoma" w:cs="Tahoma"/>
          <w:lang w:val="mk-MK"/>
        </w:rPr>
        <w:t xml:space="preserve"> (во понатамошниот текст: потребно ниво на </w:t>
      </w:r>
      <w:r w:rsidR="00D32CA5" w:rsidRPr="00936DEC">
        <w:rPr>
          <w:rFonts w:ascii="Tahoma" w:hAnsi="Tahoma" w:cs="Tahoma"/>
          <w:lang w:val="mk-MK"/>
        </w:rPr>
        <w:t>Фонд</w:t>
      </w:r>
      <w:r w:rsidR="009144B3" w:rsidRPr="00936DEC">
        <w:rPr>
          <w:rFonts w:ascii="Tahoma" w:hAnsi="Tahoma" w:cs="Tahoma"/>
          <w:lang w:val="mk-MK"/>
        </w:rPr>
        <w:t>от)</w:t>
      </w:r>
      <w:r w:rsidRPr="00936DEC">
        <w:rPr>
          <w:rFonts w:ascii="Tahoma" w:hAnsi="Tahoma" w:cs="Tahoma"/>
          <w:lang w:val="mk-MK"/>
        </w:rPr>
        <w:t>.</w:t>
      </w:r>
    </w:p>
    <w:p w14:paraId="6E9DDD5A" w14:textId="77777777" w:rsidR="00D73E6F" w:rsidRPr="00936DEC" w:rsidRDefault="00F86A1F" w:rsidP="00642F66">
      <w:pPr>
        <w:pStyle w:val="ListParagraph"/>
        <w:numPr>
          <w:ilvl w:val="0"/>
          <w:numId w:val="104"/>
        </w:numPr>
        <w:tabs>
          <w:tab w:val="left" w:pos="1134"/>
        </w:tabs>
        <w:ind w:left="0" w:firstLine="720"/>
        <w:jc w:val="both"/>
        <w:rPr>
          <w:rFonts w:ascii="Tahoma" w:hAnsi="Tahoma" w:cs="Tahoma"/>
          <w:lang w:val="mk-MK"/>
        </w:rPr>
      </w:pPr>
      <w:r w:rsidRPr="00936DEC">
        <w:rPr>
          <w:rFonts w:ascii="Tahoma" w:hAnsi="Tahoma" w:cs="Tahoma"/>
          <w:lang w:val="mk-MK"/>
        </w:rPr>
        <w:lastRenderedPageBreak/>
        <w:t xml:space="preserve">Доколку по достигнувањето на </w:t>
      </w:r>
      <w:r w:rsidR="009144B3" w:rsidRPr="00936DEC">
        <w:rPr>
          <w:rFonts w:ascii="Tahoma" w:hAnsi="Tahoma" w:cs="Tahoma"/>
          <w:lang w:val="mk-MK"/>
        </w:rPr>
        <w:t xml:space="preserve">потребното </w:t>
      </w:r>
      <w:r w:rsidRPr="00936DEC">
        <w:rPr>
          <w:rFonts w:ascii="Tahoma" w:hAnsi="Tahoma" w:cs="Tahoma"/>
          <w:lang w:val="mk-MK"/>
        </w:rPr>
        <w:t>ниво</w:t>
      </w:r>
      <w:r w:rsidR="009144B3" w:rsidRPr="00936DEC">
        <w:rPr>
          <w:rFonts w:ascii="Tahoma" w:hAnsi="Tahoma" w:cs="Tahoma"/>
          <w:lang w:val="mk-MK"/>
        </w:rPr>
        <w:t xml:space="preserve"> на </w:t>
      </w:r>
      <w:r w:rsidR="00D32CA5" w:rsidRPr="00936DEC">
        <w:rPr>
          <w:rFonts w:ascii="Tahoma" w:hAnsi="Tahoma" w:cs="Tahoma"/>
          <w:lang w:val="mk-MK"/>
        </w:rPr>
        <w:t>Фонд</w:t>
      </w:r>
      <w:r w:rsidR="009144B3" w:rsidRPr="00936DEC">
        <w:rPr>
          <w:rFonts w:ascii="Tahoma" w:hAnsi="Tahoma" w:cs="Tahoma"/>
          <w:lang w:val="mk-MK"/>
        </w:rPr>
        <w:t>от</w:t>
      </w:r>
      <w:r w:rsidR="00373542" w:rsidRPr="00936DEC">
        <w:rPr>
          <w:rFonts w:ascii="Tahoma" w:hAnsi="Tahoma" w:cs="Tahoma"/>
          <w:lang w:val="mk-MK"/>
        </w:rPr>
        <w:t xml:space="preserve">, средствата на </w:t>
      </w:r>
      <w:r w:rsidR="00D32CA5" w:rsidRPr="00936DEC">
        <w:rPr>
          <w:rFonts w:ascii="Tahoma" w:hAnsi="Tahoma" w:cs="Tahoma"/>
          <w:lang w:val="mk-MK"/>
        </w:rPr>
        <w:t>Фонд</w:t>
      </w:r>
      <w:r w:rsidR="009144B3" w:rsidRPr="00936DEC">
        <w:rPr>
          <w:rFonts w:ascii="Tahoma" w:hAnsi="Tahoma" w:cs="Tahoma"/>
          <w:lang w:val="mk-MK"/>
        </w:rPr>
        <w:t xml:space="preserve">от </w:t>
      </w:r>
      <w:r w:rsidR="00373542" w:rsidRPr="00936DEC">
        <w:rPr>
          <w:rFonts w:ascii="Tahoma" w:hAnsi="Tahoma" w:cs="Tahoma"/>
          <w:lang w:val="mk-MK"/>
        </w:rPr>
        <w:t xml:space="preserve">се намалат, </w:t>
      </w:r>
      <w:r w:rsidR="004C39C4" w:rsidRPr="00936DEC">
        <w:rPr>
          <w:rFonts w:ascii="Tahoma" w:hAnsi="Tahoma" w:cs="Tahoma"/>
          <w:lang w:val="mk-MK"/>
        </w:rPr>
        <w:t xml:space="preserve">банките продолжуваат да ги плаќаат </w:t>
      </w:r>
      <w:r w:rsidRPr="00936DEC">
        <w:rPr>
          <w:rFonts w:ascii="Tahoma" w:hAnsi="Tahoma" w:cs="Tahoma"/>
          <w:lang w:val="mk-MK"/>
        </w:rPr>
        <w:t xml:space="preserve">придонесите согласно со </w:t>
      </w:r>
      <w:r w:rsidR="00430C17" w:rsidRPr="00936DEC">
        <w:rPr>
          <w:rFonts w:ascii="Tahoma" w:hAnsi="Tahoma" w:cs="Tahoma"/>
          <w:lang w:val="mk-MK"/>
        </w:rPr>
        <w:t>членот 79</w:t>
      </w:r>
      <w:r w:rsidR="005F779A"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сé додека не се достигне </w:t>
      </w:r>
      <w:r w:rsidR="009144B3" w:rsidRPr="00936DEC">
        <w:rPr>
          <w:rFonts w:ascii="Tahoma" w:hAnsi="Tahoma" w:cs="Tahoma"/>
          <w:lang w:val="mk-MK"/>
        </w:rPr>
        <w:t xml:space="preserve">потребното </w:t>
      </w:r>
      <w:r w:rsidRPr="00936DEC">
        <w:rPr>
          <w:rFonts w:ascii="Tahoma" w:hAnsi="Tahoma" w:cs="Tahoma"/>
          <w:lang w:val="mk-MK"/>
        </w:rPr>
        <w:t>ниво</w:t>
      </w:r>
      <w:r w:rsidR="009144B3" w:rsidRPr="00936DEC">
        <w:rPr>
          <w:rFonts w:ascii="Tahoma" w:hAnsi="Tahoma" w:cs="Tahoma"/>
          <w:lang w:val="mk-MK"/>
        </w:rPr>
        <w:t xml:space="preserve"> </w:t>
      </w:r>
      <w:r w:rsidRPr="00936DEC">
        <w:rPr>
          <w:rFonts w:ascii="Tahoma" w:hAnsi="Tahoma" w:cs="Tahoma"/>
          <w:lang w:val="mk-MK"/>
        </w:rPr>
        <w:t>н</w:t>
      </w:r>
      <w:r w:rsidR="009144B3" w:rsidRPr="00936DEC">
        <w:rPr>
          <w:rFonts w:ascii="Tahoma" w:hAnsi="Tahoma" w:cs="Tahoma"/>
          <w:lang w:val="mk-MK"/>
        </w:rPr>
        <w:t xml:space="preserve">а </w:t>
      </w:r>
      <w:r w:rsidR="00D32CA5" w:rsidRPr="00936DEC">
        <w:rPr>
          <w:rFonts w:ascii="Tahoma" w:hAnsi="Tahoma" w:cs="Tahoma"/>
          <w:lang w:val="mk-MK"/>
        </w:rPr>
        <w:t>Фонд</w:t>
      </w:r>
      <w:r w:rsidR="009144B3" w:rsidRPr="00936DEC">
        <w:rPr>
          <w:rFonts w:ascii="Tahoma" w:hAnsi="Tahoma" w:cs="Tahoma"/>
          <w:lang w:val="mk-MK"/>
        </w:rPr>
        <w:t>от</w:t>
      </w:r>
      <w:r w:rsidRPr="00936DEC">
        <w:rPr>
          <w:rFonts w:ascii="Tahoma" w:hAnsi="Tahoma" w:cs="Tahoma"/>
          <w:lang w:val="mk-MK"/>
        </w:rPr>
        <w:t>.</w:t>
      </w:r>
    </w:p>
    <w:p w14:paraId="3941C67F" w14:textId="77777777" w:rsidR="00F86A1F" w:rsidRPr="00936DEC" w:rsidRDefault="00F86A1F" w:rsidP="00642F66">
      <w:pPr>
        <w:pStyle w:val="ListParagraph"/>
        <w:numPr>
          <w:ilvl w:val="0"/>
          <w:numId w:val="104"/>
        </w:numPr>
        <w:tabs>
          <w:tab w:val="left" w:pos="1134"/>
        </w:tabs>
        <w:ind w:left="0" w:firstLine="720"/>
        <w:jc w:val="both"/>
        <w:rPr>
          <w:rFonts w:ascii="Tahoma" w:hAnsi="Tahoma" w:cs="Tahoma"/>
          <w:lang w:val="mk-MK"/>
        </w:rPr>
      </w:pPr>
      <w:r w:rsidRPr="00936DEC">
        <w:rPr>
          <w:rFonts w:ascii="Tahoma" w:hAnsi="Tahoma" w:cs="Tahoma"/>
          <w:lang w:val="mk-MK"/>
        </w:rPr>
        <w:t xml:space="preserve">По исклучок од ставот (2) на овој член, доколку средствата на </w:t>
      </w:r>
      <w:r w:rsidR="00D32CA5" w:rsidRPr="00936DEC">
        <w:rPr>
          <w:rFonts w:ascii="Tahoma" w:hAnsi="Tahoma" w:cs="Tahoma"/>
          <w:lang w:val="mk-MK"/>
        </w:rPr>
        <w:t>Фонд</w:t>
      </w:r>
      <w:r w:rsidRPr="00936DEC">
        <w:rPr>
          <w:rFonts w:ascii="Tahoma" w:hAnsi="Tahoma" w:cs="Tahoma"/>
          <w:lang w:val="mk-MK"/>
        </w:rPr>
        <w:t xml:space="preserve">от се намалат на ниво пониско од две третини од </w:t>
      </w:r>
      <w:r w:rsidR="009144B3" w:rsidRPr="00936DEC">
        <w:rPr>
          <w:rFonts w:ascii="Tahoma" w:hAnsi="Tahoma" w:cs="Tahoma"/>
          <w:lang w:val="mk-MK"/>
        </w:rPr>
        <w:t xml:space="preserve">потребното ниво на </w:t>
      </w:r>
      <w:r w:rsidR="00D32CA5" w:rsidRPr="00936DEC">
        <w:rPr>
          <w:rFonts w:ascii="Tahoma" w:hAnsi="Tahoma" w:cs="Tahoma"/>
          <w:lang w:val="mk-MK"/>
        </w:rPr>
        <w:t>Фонд</w:t>
      </w:r>
      <w:r w:rsidR="009144B3" w:rsidRPr="00936DEC">
        <w:rPr>
          <w:rFonts w:ascii="Tahoma" w:hAnsi="Tahoma" w:cs="Tahoma"/>
          <w:lang w:val="mk-MK"/>
        </w:rPr>
        <w:t>от</w:t>
      </w:r>
      <w:r w:rsidRPr="00936DEC">
        <w:rPr>
          <w:rFonts w:ascii="Tahoma" w:hAnsi="Tahoma" w:cs="Tahoma"/>
          <w:lang w:val="mk-MK"/>
        </w:rPr>
        <w:t xml:space="preserve">, </w:t>
      </w:r>
      <w:r w:rsidR="000472E0" w:rsidRPr="00936DEC">
        <w:rPr>
          <w:rFonts w:ascii="Tahoma" w:hAnsi="Tahoma" w:cs="Tahoma"/>
          <w:lang w:val="mk-MK"/>
        </w:rPr>
        <w:t>Фондот ја</w:t>
      </w:r>
      <w:r w:rsidR="00040DA2" w:rsidRPr="00936DEC">
        <w:rPr>
          <w:rFonts w:ascii="Tahoma" w:hAnsi="Tahoma" w:cs="Tahoma"/>
          <w:lang w:val="mk-MK"/>
        </w:rPr>
        <w:t xml:space="preserve"> </w:t>
      </w:r>
      <w:r w:rsidRPr="00936DEC">
        <w:rPr>
          <w:rFonts w:ascii="Tahoma" w:hAnsi="Tahoma" w:cs="Tahoma"/>
          <w:lang w:val="mk-MK"/>
        </w:rPr>
        <w:t>определува висина на придонесите со која ќе се обезбеди достигнување на нивото од ставот (1) на овој член во рок од шест години.</w:t>
      </w:r>
    </w:p>
    <w:p w14:paraId="2B68D945" w14:textId="77777777" w:rsidR="00040DA2" w:rsidRPr="00936DEC" w:rsidRDefault="00040DA2">
      <w:pPr>
        <w:pStyle w:val="ListParagraph"/>
        <w:tabs>
          <w:tab w:val="left" w:pos="4935"/>
        </w:tabs>
        <w:ind w:left="1080"/>
        <w:jc w:val="both"/>
        <w:rPr>
          <w:rFonts w:ascii="Tahoma" w:hAnsi="Tahoma" w:cs="Tahoma"/>
        </w:rPr>
      </w:pPr>
    </w:p>
    <w:p w14:paraId="7063EB74" w14:textId="77777777" w:rsidR="00040DA2" w:rsidRPr="00936DEC" w:rsidRDefault="00040DA2">
      <w:pPr>
        <w:jc w:val="center"/>
        <w:rPr>
          <w:rFonts w:ascii="Tahoma" w:hAnsi="Tahoma" w:cs="Tahoma"/>
          <w:b/>
          <w:lang w:val="mk-MK"/>
        </w:rPr>
      </w:pPr>
      <w:r w:rsidRPr="00936DEC">
        <w:rPr>
          <w:rFonts w:ascii="Tahoma" w:hAnsi="Tahoma" w:cs="Tahoma"/>
          <w:b/>
          <w:lang w:val="mk-MK"/>
        </w:rPr>
        <w:t>Годишни придонеси</w:t>
      </w:r>
    </w:p>
    <w:p w14:paraId="444CB49B" w14:textId="77777777" w:rsidR="00DF4568" w:rsidRPr="00936DEC" w:rsidRDefault="00040DA2">
      <w:pPr>
        <w:tabs>
          <w:tab w:val="left" w:pos="4935"/>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7</w:t>
      </w:r>
      <w:r w:rsidR="009749AF" w:rsidRPr="00936DEC">
        <w:rPr>
          <w:rFonts w:ascii="Tahoma" w:hAnsi="Tahoma" w:cs="Tahoma"/>
          <w:lang w:val="mk-MK"/>
        </w:rPr>
        <w:t>6</w:t>
      </w:r>
    </w:p>
    <w:p w14:paraId="4DB974B3" w14:textId="77777777" w:rsidR="00040DA2" w:rsidRPr="00936DEC" w:rsidRDefault="00040DA2">
      <w:pPr>
        <w:tabs>
          <w:tab w:val="left" w:pos="4935"/>
        </w:tabs>
        <w:jc w:val="center"/>
        <w:rPr>
          <w:rFonts w:ascii="Tahoma" w:hAnsi="Tahoma" w:cs="Tahoma"/>
        </w:rPr>
      </w:pPr>
    </w:p>
    <w:p w14:paraId="5EBEE16D" w14:textId="77777777" w:rsidR="00D73E6F" w:rsidRPr="00936DEC" w:rsidRDefault="000568FF" w:rsidP="00642F66">
      <w:pPr>
        <w:pStyle w:val="ListParagraph"/>
        <w:numPr>
          <w:ilvl w:val="0"/>
          <w:numId w:val="105"/>
        </w:numPr>
        <w:tabs>
          <w:tab w:val="left" w:pos="1134"/>
        </w:tabs>
        <w:ind w:left="0" w:firstLine="720"/>
        <w:jc w:val="both"/>
        <w:rPr>
          <w:rFonts w:ascii="Tahoma" w:hAnsi="Tahoma" w:cs="Tahoma"/>
          <w:lang w:val="mk-MK"/>
        </w:rPr>
      </w:pPr>
      <w:r w:rsidRPr="00936DEC">
        <w:rPr>
          <w:rFonts w:ascii="Tahoma" w:hAnsi="Tahoma" w:cs="Tahoma"/>
          <w:lang w:val="mk-MK"/>
        </w:rPr>
        <w:t xml:space="preserve">Банките </w:t>
      </w:r>
      <w:r w:rsidR="004C39C4" w:rsidRPr="00936DEC">
        <w:rPr>
          <w:rFonts w:ascii="Tahoma" w:hAnsi="Tahoma" w:cs="Tahoma"/>
          <w:lang w:val="mk-MK"/>
        </w:rPr>
        <w:t>плаќаат</w:t>
      </w:r>
      <w:r w:rsidRPr="00936DEC">
        <w:rPr>
          <w:rFonts w:ascii="Tahoma" w:hAnsi="Tahoma" w:cs="Tahoma"/>
          <w:lang w:val="mk-MK"/>
        </w:rPr>
        <w:t xml:space="preserve"> годишен придонес во </w:t>
      </w:r>
      <w:r w:rsidR="00D32CA5" w:rsidRPr="00936DEC">
        <w:rPr>
          <w:rFonts w:ascii="Tahoma" w:hAnsi="Tahoma" w:cs="Tahoma"/>
          <w:lang w:val="mk-MK"/>
        </w:rPr>
        <w:t>Фонд</w:t>
      </w:r>
      <w:r w:rsidR="00CA4339" w:rsidRPr="00936DEC">
        <w:rPr>
          <w:rFonts w:ascii="Tahoma" w:hAnsi="Tahoma" w:cs="Tahoma"/>
          <w:lang w:val="mk-MK"/>
        </w:rPr>
        <w:t xml:space="preserve">от </w:t>
      </w:r>
      <w:r w:rsidRPr="00936DEC">
        <w:rPr>
          <w:rFonts w:ascii="Tahoma" w:hAnsi="Tahoma" w:cs="Tahoma"/>
          <w:lang w:val="mk-MK"/>
        </w:rPr>
        <w:t>за решавање на банки, во висина определена од Народната банка.</w:t>
      </w:r>
    </w:p>
    <w:p w14:paraId="5BDAE9BD" w14:textId="56534FC6" w:rsidR="000568FF" w:rsidRPr="00936DEC" w:rsidRDefault="000568FF" w:rsidP="00642F66">
      <w:pPr>
        <w:pStyle w:val="ListParagraph"/>
        <w:numPr>
          <w:ilvl w:val="0"/>
          <w:numId w:val="105"/>
        </w:numPr>
        <w:tabs>
          <w:tab w:val="left" w:pos="1134"/>
        </w:tabs>
        <w:ind w:left="0" w:firstLine="720"/>
        <w:jc w:val="both"/>
        <w:rPr>
          <w:rFonts w:ascii="Tahoma" w:hAnsi="Tahoma" w:cs="Tahoma"/>
          <w:lang w:val="mk-MK"/>
        </w:rPr>
      </w:pPr>
      <w:r w:rsidRPr="00936DEC">
        <w:rPr>
          <w:rFonts w:ascii="Tahoma" w:hAnsi="Tahoma" w:cs="Tahoma"/>
          <w:lang w:val="mk-MK"/>
        </w:rPr>
        <w:t>При</w:t>
      </w:r>
      <w:r w:rsidR="0030469C" w:rsidRPr="00936DEC">
        <w:rPr>
          <w:rFonts w:ascii="Tahoma" w:hAnsi="Tahoma" w:cs="Tahoma"/>
          <w:lang w:val="mk-MK"/>
        </w:rPr>
        <w:t>до</w:t>
      </w:r>
      <w:r w:rsidRPr="00936DEC">
        <w:rPr>
          <w:rFonts w:ascii="Tahoma" w:hAnsi="Tahoma" w:cs="Tahoma"/>
          <w:lang w:val="mk-MK"/>
        </w:rPr>
        <w:t>несот на секоја банка е сразмерен на износот на нејзините обврски (без сопствените средства)</w:t>
      </w:r>
      <w:r w:rsidR="00CA4339" w:rsidRPr="00936DEC">
        <w:rPr>
          <w:rFonts w:ascii="Tahoma" w:hAnsi="Tahoma" w:cs="Tahoma"/>
          <w:lang w:val="mk-MK"/>
        </w:rPr>
        <w:t>,</w:t>
      </w:r>
      <w:r w:rsidRPr="00936DEC">
        <w:rPr>
          <w:rFonts w:ascii="Tahoma" w:hAnsi="Tahoma" w:cs="Tahoma"/>
          <w:lang w:val="mk-MK"/>
        </w:rPr>
        <w:t xml:space="preserve"> намалени за износот на </w:t>
      </w:r>
      <w:r w:rsidR="00FB3569" w:rsidRPr="00936DEC">
        <w:rPr>
          <w:rFonts w:ascii="Tahoma" w:hAnsi="Tahoma" w:cs="Tahoma"/>
          <w:lang w:val="mk-MK"/>
        </w:rPr>
        <w:t>покриените депозити</w:t>
      </w:r>
      <w:r w:rsidRPr="00936DEC">
        <w:rPr>
          <w:rFonts w:ascii="Tahoma" w:hAnsi="Tahoma" w:cs="Tahoma"/>
          <w:lang w:val="mk-MK"/>
        </w:rPr>
        <w:t xml:space="preserve">, во однос на вкупните обврски (без сопствените средства) намалени за износот на </w:t>
      </w:r>
      <w:r w:rsidR="00FB3569" w:rsidRPr="00936DEC">
        <w:rPr>
          <w:rFonts w:ascii="Tahoma" w:hAnsi="Tahoma" w:cs="Tahoma"/>
          <w:lang w:val="mk-MK"/>
        </w:rPr>
        <w:t>покриените депозити</w:t>
      </w:r>
      <w:r w:rsidRPr="00936DEC">
        <w:rPr>
          <w:rFonts w:ascii="Tahoma" w:hAnsi="Tahoma" w:cs="Tahoma"/>
          <w:lang w:val="mk-MK"/>
        </w:rPr>
        <w:t xml:space="preserve"> на сите банки во Република </w:t>
      </w:r>
      <w:r w:rsidR="00BF30C6" w:rsidRPr="00936DEC">
        <w:rPr>
          <w:rFonts w:ascii="Tahoma" w:hAnsi="Tahoma" w:cs="Tahoma"/>
          <w:lang w:val="mk-MK"/>
        </w:rPr>
        <w:t xml:space="preserve">Северна </w:t>
      </w:r>
      <w:r w:rsidRPr="00936DEC">
        <w:rPr>
          <w:rFonts w:ascii="Tahoma" w:hAnsi="Tahoma" w:cs="Tahoma"/>
          <w:lang w:val="mk-MK"/>
        </w:rPr>
        <w:t>Македонија.</w:t>
      </w:r>
    </w:p>
    <w:p w14:paraId="7845DB03" w14:textId="77777777" w:rsidR="0030469C" w:rsidRPr="00936DEC" w:rsidRDefault="0030469C" w:rsidP="00642F66">
      <w:pPr>
        <w:pStyle w:val="ListParagraph"/>
        <w:numPr>
          <w:ilvl w:val="0"/>
          <w:numId w:val="105"/>
        </w:numPr>
        <w:tabs>
          <w:tab w:val="left" w:pos="1134"/>
        </w:tabs>
        <w:ind w:left="0" w:firstLine="720"/>
        <w:jc w:val="both"/>
        <w:rPr>
          <w:rFonts w:ascii="Tahoma" w:hAnsi="Tahoma" w:cs="Tahoma"/>
          <w:lang w:val="mk-MK"/>
        </w:rPr>
      </w:pPr>
      <w:r w:rsidRPr="00936DEC">
        <w:rPr>
          <w:rFonts w:ascii="Tahoma" w:hAnsi="Tahoma" w:cs="Tahoma"/>
          <w:lang w:val="mk-MK"/>
        </w:rPr>
        <w:t xml:space="preserve">Придонесите се прилагодуваат на профилот на ризичност на банката. </w:t>
      </w:r>
    </w:p>
    <w:p w14:paraId="2AEFFCC0" w14:textId="77777777" w:rsidR="000568FF" w:rsidRPr="00936DEC" w:rsidRDefault="000568FF" w:rsidP="00642F66">
      <w:pPr>
        <w:pStyle w:val="ListParagraph"/>
        <w:numPr>
          <w:ilvl w:val="0"/>
          <w:numId w:val="105"/>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4239BB" w:rsidRPr="00936DEC">
        <w:rPr>
          <w:rFonts w:ascii="Tahoma" w:hAnsi="Tahoma" w:cs="Tahoma"/>
          <w:lang w:val="mk-MK"/>
        </w:rPr>
        <w:t xml:space="preserve">со подзаконски акт </w:t>
      </w:r>
      <w:r w:rsidRPr="00936DEC">
        <w:rPr>
          <w:rFonts w:ascii="Tahoma" w:hAnsi="Tahoma" w:cs="Tahoma"/>
          <w:lang w:val="mk-MK"/>
        </w:rPr>
        <w:t>подетално го пропишува начинот на пресметка на годишните придонеси</w:t>
      </w:r>
      <w:r w:rsidR="0030469C" w:rsidRPr="00936DEC">
        <w:rPr>
          <w:rFonts w:ascii="Tahoma" w:hAnsi="Tahoma" w:cs="Tahoma"/>
          <w:lang w:val="mk-MK"/>
        </w:rPr>
        <w:t xml:space="preserve">, </w:t>
      </w:r>
      <w:r w:rsidRPr="00936DEC">
        <w:rPr>
          <w:rFonts w:ascii="Tahoma" w:hAnsi="Tahoma" w:cs="Tahoma"/>
          <w:lang w:val="mk-MK"/>
        </w:rPr>
        <w:t xml:space="preserve">начинот на </w:t>
      </w:r>
      <w:r w:rsidR="004C39C4" w:rsidRPr="00936DEC">
        <w:rPr>
          <w:rFonts w:ascii="Tahoma" w:hAnsi="Tahoma" w:cs="Tahoma"/>
          <w:lang w:val="mk-MK"/>
        </w:rPr>
        <w:t>плаќање</w:t>
      </w:r>
      <w:r w:rsidR="0030469C" w:rsidRPr="00936DEC">
        <w:rPr>
          <w:rFonts w:ascii="Tahoma" w:hAnsi="Tahoma" w:cs="Tahoma"/>
          <w:lang w:val="mk-MK"/>
        </w:rPr>
        <w:t xml:space="preserve"> на придонесите и известување за извршената уплата</w:t>
      </w:r>
      <w:r w:rsidRPr="00936DEC">
        <w:rPr>
          <w:rFonts w:ascii="Tahoma" w:hAnsi="Tahoma" w:cs="Tahoma"/>
          <w:lang w:val="mk-MK"/>
        </w:rPr>
        <w:t>.</w:t>
      </w:r>
    </w:p>
    <w:p w14:paraId="53C01290" w14:textId="77777777" w:rsidR="0030469C" w:rsidRPr="00936DEC" w:rsidRDefault="0030469C">
      <w:pPr>
        <w:pStyle w:val="ListParagraph"/>
        <w:tabs>
          <w:tab w:val="left" w:pos="4935"/>
        </w:tabs>
        <w:ind w:left="1080"/>
        <w:jc w:val="both"/>
        <w:rPr>
          <w:rFonts w:ascii="Tahoma" w:hAnsi="Tahoma" w:cs="Tahoma"/>
          <w:lang w:val="mk-MK"/>
        </w:rPr>
      </w:pPr>
    </w:p>
    <w:p w14:paraId="0A94FCBA" w14:textId="77777777" w:rsidR="0030469C" w:rsidRPr="00936DEC" w:rsidRDefault="0030469C">
      <w:pPr>
        <w:jc w:val="center"/>
        <w:rPr>
          <w:rFonts w:ascii="Tahoma" w:hAnsi="Tahoma" w:cs="Tahoma"/>
          <w:b/>
          <w:lang w:val="mk-MK"/>
        </w:rPr>
      </w:pPr>
      <w:r w:rsidRPr="00936DEC">
        <w:rPr>
          <w:rFonts w:ascii="Tahoma" w:hAnsi="Tahoma" w:cs="Tahoma"/>
          <w:b/>
          <w:lang w:val="mk-MK"/>
        </w:rPr>
        <w:t>Дополнителни придонеси</w:t>
      </w:r>
    </w:p>
    <w:p w14:paraId="10B019F4" w14:textId="77777777" w:rsidR="00DF4568" w:rsidRPr="00936DEC" w:rsidRDefault="0030469C">
      <w:pPr>
        <w:tabs>
          <w:tab w:val="left" w:pos="4935"/>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7</w:t>
      </w:r>
      <w:r w:rsidR="009749AF" w:rsidRPr="00936DEC">
        <w:rPr>
          <w:rFonts w:ascii="Tahoma" w:hAnsi="Tahoma" w:cs="Tahoma"/>
          <w:lang w:val="mk-MK"/>
        </w:rPr>
        <w:t>7</w:t>
      </w:r>
    </w:p>
    <w:p w14:paraId="4EE069D3" w14:textId="77777777" w:rsidR="0030469C" w:rsidRPr="00936DEC" w:rsidRDefault="0030469C">
      <w:pPr>
        <w:tabs>
          <w:tab w:val="left" w:pos="4935"/>
        </w:tabs>
        <w:jc w:val="center"/>
        <w:rPr>
          <w:rFonts w:ascii="Tahoma" w:hAnsi="Tahoma" w:cs="Tahoma"/>
        </w:rPr>
      </w:pPr>
    </w:p>
    <w:p w14:paraId="1248A8BC" w14:textId="2A510426" w:rsidR="0030469C" w:rsidRPr="00936DEC" w:rsidRDefault="0030469C" w:rsidP="00642F66">
      <w:pPr>
        <w:pStyle w:val="ListParagraph"/>
        <w:numPr>
          <w:ilvl w:val="0"/>
          <w:numId w:val="106"/>
        </w:numPr>
        <w:tabs>
          <w:tab w:val="left" w:pos="1134"/>
        </w:tabs>
        <w:ind w:left="0" w:firstLine="720"/>
        <w:jc w:val="both"/>
        <w:rPr>
          <w:rFonts w:ascii="Tahoma" w:hAnsi="Tahoma" w:cs="Tahoma"/>
          <w:lang w:val="mk-MK"/>
        </w:rPr>
      </w:pPr>
      <w:r w:rsidRPr="00936DEC">
        <w:rPr>
          <w:rFonts w:ascii="Tahoma" w:hAnsi="Tahoma" w:cs="Tahoma"/>
          <w:lang w:val="mk-MK"/>
        </w:rPr>
        <w:t xml:space="preserve">Во случаите кога расположливите средства на </w:t>
      </w:r>
      <w:r w:rsidR="00D32CA5" w:rsidRPr="00936DEC">
        <w:rPr>
          <w:rFonts w:ascii="Tahoma" w:hAnsi="Tahoma" w:cs="Tahoma"/>
          <w:lang w:val="mk-MK"/>
        </w:rPr>
        <w:t>Фонд</w:t>
      </w:r>
      <w:r w:rsidR="00CA4339" w:rsidRPr="00936DEC">
        <w:rPr>
          <w:rFonts w:ascii="Tahoma" w:hAnsi="Tahoma" w:cs="Tahoma"/>
          <w:lang w:val="mk-MK"/>
        </w:rPr>
        <w:t xml:space="preserve">от </w:t>
      </w:r>
      <w:r w:rsidRPr="00936DEC">
        <w:rPr>
          <w:rFonts w:ascii="Tahoma" w:hAnsi="Tahoma" w:cs="Tahoma"/>
          <w:lang w:val="mk-MK"/>
        </w:rPr>
        <w:t>за решавање на банки не се доволни за покривање на загубите, трошоците и другите расходи</w:t>
      </w:r>
      <w:r w:rsidR="002013FE" w:rsidRPr="00936DEC">
        <w:rPr>
          <w:rFonts w:ascii="Tahoma" w:hAnsi="Tahoma" w:cs="Tahoma"/>
        </w:rPr>
        <w:t xml:space="preserve"> </w:t>
      </w:r>
      <w:r w:rsidR="002013FE" w:rsidRPr="00936DEC">
        <w:rPr>
          <w:rFonts w:ascii="Tahoma" w:hAnsi="Tahoma" w:cs="Tahoma"/>
          <w:lang w:val="mk-MK"/>
        </w:rPr>
        <w:t xml:space="preserve">настанати преку користењето средства од </w:t>
      </w:r>
      <w:r w:rsidR="00D32CA5" w:rsidRPr="00936DEC">
        <w:rPr>
          <w:rFonts w:ascii="Tahoma" w:hAnsi="Tahoma" w:cs="Tahoma"/>
          <w:lang w:val="mk-MK"/>
        </w:rPr>
        <w:t>Фонд</w:t>
      </w:r>
      <w:r w:rsidR="002013FE" w:rsidRPr="00936DEC">
        <w:rPr>
          <w:rFonts w:ascii="Tahoma" w:hAnsi="Tahoma" w:cs="Tahoma"/>
          <w:lang w:val="mk-MK"/>
        </w:rPr>
        <w:t>от</w:t>
      </w:r>
      <w:r w:rsidR="000761ED" w:rsidRPr="00936DEC">
        <w:rPr>
          <w:rFonts w:ascii="Tahoma" w:hAnsi="Tahoma" w:cs="Tahoma"/>
          <w:lang w:val="mk-MK"/>
        </w:rPr>
        <w:t>,</w:t>
      </w:r>
      <w:r w:rsidR="00CA4339" w:rsidRPr="00936DEC">
        <w:rPr>
          <w:rFonts w:ascii="Tahoma" w:hAnsi="Tahoma" w:cs="Tahoma"/>
          <w:lang w:val="mk-MK"/>
        </w:rPr>
        <w:t xml:space="preserve"> </w:t>
      </w:r>
      <w:r w:rsidR="00FF5DD7">
        <w:rPr>
          <w:rFonts w:ascii="Tahoma" w:hAnsi="Tahoma" w:cs="Tahoma"/>
          <w:lang w:val="mk-MK"/>
        </w:rPr>
        <w:t>Агенцијата за заштита на</w:t>
      </w:r>
      <w:r w:rsidR="00CA4339" w:rsidRPr="00936DEC">
        <w:rPr>
          <w:rFonts w:ascii="Tahoma" w:hAnsi="Tahoma" w:cs="Tahoma"/>
          <w:lang w:val="mk-MK"/>
        </w:rPr>
        <w:t xml:space="preserve"> депозити може да побара од </w:t>
      </w:r>
      <w:r w:rsidR="00556FF8" w:rsidRPr="00936DEC">
        <w:rPr>
          <w:rFonts w:ascii="Tahoma" w:hAnsi="Tahoma" w:cs="Tahoma"/>
          <w:lang w:val="mk-MK"/>
        </w:rPr>
        <w:t xml:space="preserve">банките </w:t>
      </w:r>
      <w:r w:rsidR="00CA4339" w:rsidRPr="00936DEC">
        <w:rPr>
          <w:rFonts w:ascii="Tahoma" w:hAnsi="Tahoma" w:cs="Tahoma"/>
          <w:lang w:val="mk-MK"/>
        </w:rPr>
        <w:t>уплата на</w:t>
      </w:r>
      <w:r w:rsidR="00556FF8" w:rsidRPr="00936DEC">
        <w:rPr>
          <w:rFonts w:ascii="Tahoma" w:hAnsi="Tahoma" w:cs="Tahoma"/>
          <w:lang w:val="mk-MK"/>
        </w:rPr>
        <w:t xml:space="preserve"> дополнителни придонеси во </w:t>
      </w:r>
      <w:r w:rsidR="00D32CA5" w:rsidRPr="00936DEC">
        <w:rPr>
          <w:rFonts w:ascii="Tahoma" w:hAnsi="Tahoma" w:cs="Tahoma"/>
          <w:lang w:val="mk-MK"/>
        </w:rPr>
        <w:t>Фонд</w:t>
      </w:r>
      <w:r w:rsidR="00556FF8" w:rsidRPr="00936DEC">
        <w:rPr>
          <w:rFonts w:ascii="Tahoma" w:hAnsi="Tahoma" w:cs="Tahoma"/>
          <w:lang w:val="mk-MK"/>
        </w:rPr>
        <w:t>от</w:t>
      </w:r>
      <w:r w:rsidR="00CA4339" w:rsidRPr="00936DEC">
        <w:rPr>
          <w:rFonts w:ascii="Tahoma" w:hAnsi="Tahoma" w:cs="Tahoma"/>
          <w:lang w:val="mk-MK"/>
        </w:rPr>
        <w:t xml:space="preserve">. </w:t>
      </w:r>
      <w:r w:rsidR="00556FF8" w:rsidRPr="00936DEC">
        <w:rPr>
          <w:rFonts w:ascii="Tahoma" w:hAnsi="Tahoma" w:cs="Tahoma"/>
          <w:lang w:val="mk-MK"/>
        </w:rPr>
        <w:t xml:space="preserve"> </w:t>
      </w:r>
    </w:p>
    <w:p w14:paraId="087DE90D" w14:textId="77777777" w:rsidR="00556FF8" w:rsidRPr="00936DEC" w:rsidRDefault="00556FF8" w:rsidP="00642F66">
      <w:pPr>
        <w:pStyle w:val="ListParagraph"/>
        <w:numPr>
          <w:ilvl w:val="0"/>
          <w:numId w:val="106"/>
        </w:numPr>
        <w:tabs>
          <w:tab w:val="left" w:pos="1134"/>
        </w:tabs>
        <w:ind w:left="0" w:firstLine="720"/>
        <w:jc w:val="both"/>
        <w:rPr>
          <w:rFonts w:ascii="Tahoma" w:hAnsi="Tahoma" w:cs="Tahoma"/>
          <w:lang w:val="mk-MK"/>
        </w:rPr>
      </w:pPr>
      <w:r w:rsidRPr="00936DEC">
        <w:rPr>
          <w:rFonts w:ascii="Tahoma" w:hAnsi="Tahoma" w:cs="Tahoma"/>
          <w:lang w:val="mk-MK"/>
        </w:rPr>
        <w:t xml:space="preserve">Дополнителниот придонес се пресметува за секоја банка согласно со </w:t>
      </w:r>
      <w:r w:rsidR="00430C17" w:rsidRPr="00936DEC">
        <w:rPr>
          <w:rFonts w:ascii="Tahoma" w:hAnsi="Tahoma" w:cs="Tahoma"/>
          <w:lang w:val="mk-MK"/>
        </w:rPr>
        <w:t>членот 76</w:t>
      </w:r>
      <w:r w:rsidR="00F44730"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и не може да го надмине трикратниот износ на годишниот придонес кој го </w:t>
      </w:r>
      <w:r w:rsidR="004C39C4" w:rsidRPr="00936DEC">
        <w:rPr>
          <w:rFonts w:ascii="Tahoma" w:hAnsi="Tahoma" w:cs="Tahoma"/>
          <w:lang w:val="mk-MK"/>
        </w:rPr>
        <w:t>плаќа</w:t>
      </w:r>
      <w:r w:rsidRPr="00936DEC">
        <w:rPr>
          <w:rFonts w:ascii="Tahoma" w:hAnsi="Tahoma" w:cs="Tahoma"/>
          <w:lang w:val="mk-MK"/>
        </w:rPr>
        <w:t xml:space="preserve"> банката. </w:t>
      </w:r>
    </w:p>
    <w:p w14:paraId="61624667" w14:textId="5BF535ED" w:rsidR="00CA4339" w:rsidRPr="00936DEC" w:rsidRDefault="00CA4339" w:rsidP="00642F66">
      <w:pPr>
        <w:pStyle w:val="ListParagraph"/>
        <w:numPr>
          <w:ilvl w:val="0"/>
          <w:numId w:val="106"/>
        </w:numPr>
        <w:tabs>
          <w:tab w:val="left" w:pos="1134"/>
        </w:tabs>
        <w:ind w:left="0" w:firstLine="720"/>
        <w:jc w:val="both"/>
        <w:rPr>
          <w:rFonts w:ascii="Tahoma" w:hAnsi="Tahoma" w:cs="Tahoma"/>
          <w:lang w:val="mk-MK"/>
        </w:rPr>
      </w:pPr>
      <w:r w:rsidRPr="00936DEC">
        <w:rPr>
          <w:rFonts w:ascii="Tahoma" w:hAnsi="Tahoma" w:cs="Tahoma"/>
          <w:lang w:val="mk-MK"/>
        </w:rPr>
        <w:t xml:space="preserve">Банката е должна да го уплати дополнителниот придонес од ставот (2) </w:t>
      </w:r>
      <w:r w:rsidR="00273B95" w:rsidRPr="00936DEC">
        <w:rPr>
          <w:rFonts w:ascii="Tahoma" w:hAnsi="Tahoma" w:cs="Tahoma"/>
          <w:lang w:val="mk-MK"/>
        </w:rPr>
        <w:t>на овој член</w:t>
      </w:r>
      <w:r w:rsidRPr="00936DEC">
        <w:rPr>
          <w:rFonts w:ascii="Tahoma" w:hAnsi="Tahoma" w:cs="Tahoma"/>
          <w:lang w:val="mk-MK"/>
        </w:rPr>
        <w:t xml:space="preserve"> во рок од 15 дена по добивањето на налогот за плаќање од </w:t>
      </w:r>
      <w:r w:rsidR="00FF5DD7">
        <w:rPr>
          <w:rFonts w:ascii="Tahoma" w:hAnsi="Tahoma" w:cs="Tahoma"/>
          <w:lang w:val="mk-MK"/>
        </w:rPr>
        <w:t>Агенцијата за заштита на</w:t>
      </w:r>
      <w:r w:rsidRPr="00936DEC">
        <w:rPr>
          <w:rFonts w:ascii="Tahoma" w:hAnsi="Tahoma" w:cs="Tahoma"/>
          <w:lang w:val="mk-MK"/>
        </w:rPr>
        <w:t xml:space="preserve"> депозити, согласно со ставот (1) </w:t>
      </w:r>
      <w:r w:rsidR="00273B95" w:rsidRPr="00936DEC">
        <w:rPr>
          <w:rFonts w:ascii="Tahoma" w:hAnsi="Tahoma" w:cs="Tahoma"/>
          <w:lang w:val="mk-MK"/>
        </w:rPr>
        <w:t>на овој член</w:t>
      </w:r>
      <w:r w:rsidRPr="00936DEC">
        <w:rPr>
          <w:rFonts w:ascii="Tahoma" w:hAnsi="Tahoma" w:cs="Tahoma"/>
          <w:lang w:val="mk-MK"/>
        </w:rPr>
        <w:t>.</w:t>
      </w:r>
    </w:p>
    <w:p w14:paraId="1233BD7B" w14:textId="77777777" w:rsidR="00556FF8" w:rsidRPr="00936DEC" w:rsidRDefault="002D6D7D" w:rsidP="00642F66">
      <w:pPr>
        <w:pStyle w:val="ListParagraph"/>
        <w:numPr>
          <w:ilvl w:val="0"/>
          <w:numId w:val="106"/>
        </w:numPr>
        <w:tabs>
          <w:tab w:val="left" w:pos="1134"/>
        </w:tabs>
        <w:ind w:left="0" w:firstLine="720"/>
        <w:jc w:val="both"/>
        <w:rPr>
          <w:rFonts w:ascii="Tahoma" w:hAnsi="Tahoma" w:cs="Tahoma"/>
          <w:lang w:val="mk-MK"/>
        </w:rPr>
      </w:pPr>
      <w:r w:rsidRPr="00936DEC">
        <w:rPr>
          <w:rFonts w:ascii="Tahoma" w:hAnsi="Tahoma" w:cs="Tahoma"/>
          <w:lang w:val="mk-MK"/>
        </w:rPr>
        <w:t xml:space="preserve">На барање на банката, </w:t>
      </w:r>
      <w:r w:rsidR="00556FF8" w:rsidRPr="00936DEC">
        <w:rPr>
          <w:rFonts w:ascii="Tahoma" w:hAnsi="Tahoma" w:cs="Tahoma"/>
          <w:lang w:val="mk-MK"/>
        </w:rPr>
        <w:t xml:space="preserve">Народната банка </w:t>
      </w:r>
      <w:r w:rsidR="00BE09F6" w:rsidRPr="00936DEC">
        <w:rPr>
          <w:rFonts w:ascii="Tahoma" w:hAnsi="Tahoma" w:cs="Tahoma"/>
          <w:lang w:val="mk-MK"/>
        </w:rPr>
        <w:t xml:space="preserve">може </w:t>
      </w:r>
      <w:r w:rsidR="002013FE" w:rsidRPr="00936DEC">
        <w:rPr>
          <w:rFonts w:ascii="Tahoma" w:hAnsi="Tahoma" w:cs="Tahoma"/>
          <w:lang w:val="mk-MK"/>
        </w:rPr>
        <w:t xml:space="preserve">да и одобри на банката </w:t>
      </w:r>
      <w:r w:rsidR="00BE09F6" w:rsidRPr="00936DEC">
        <w:rPr>
          <w:rFonts w:ascii="Tahoma" w:hAnsi="Tahoma" w:cs="Tahoma"/>
          <w:lang w:val="mk-MK"/>
        </w:rPr>
        <w:t xml:space="preserve">делумно или целосно </w:t>
      </w:r>
      <w:r w:rsidR="002013FE" w:rsidRPr="00936DEC">
        <w:rPr>
          <w:rFonts w:ascii="Tahoma" w:hAnsi="Tahoma" w:cs="Tahoma"/>
          <w:lang w:val="mk-MK"/>
        </w:rPr>
        <w:t>одложување на</w:t>
      </w:r>
      <w:r w:rsidRPr="00936DEC">
        <w:rPr>
          <w:rFonts w:ascii="Tahoma" w:hAnsi="Tahoma" w:cs="Tahoma"/>
          <w:lang w:val="mk-MK"/>
        </w:rPr>
        <w:t xml:space="preserve"> обврската за плаќање дополнителен придонес во </w:t>
      </w:r>
      <w:r w:rsidR="00D32CA5" w:rsidRPr="00936DEC">
        <w:rPr>
          <w:rFonts w:ascii="Tahoma" w:hAnsi="Tahoma" w:cs="Tahoma"/>
          <w:lang w:val="mk-MK"/>
        </w:rPr>
        <w:t>Фонд</w:t>
      </w:r>
      <w:r w:rsidRPr="00936DEC">
        <w:rPr>
          <w:rFonts w:ascii="Tahoma" w:hAnsi="Tahoma" w:cs="Tahoma"/>
          <w:lang w:val="mk-MK"/>
        </w:rPr>
        <w:t xml:space="preserve">от </w:t>
      </w:r>
      <w:r w:rsidR="005420F6" w:rsidRPr="00936DEC">
        <w:rPr>
          <w:rFonts w:ascii="Tahoma" w:hAnsi="Tahoma" w:cs="Tahoma"/>
          <w:lang w:val="mk-MK"/>
        </w:rPr>
        <w:t>ако оцени дека</w:t>
      </w:r>
      <w:r w:rsidRPr="00936DEC">
        <w:rPr>
          <w:rFonts w:ascii="Tahoma" w:hAnsi="Tahoma" w:cs="Tahoma"/>
          <w:lang w:val="mk-MK"/>
        </w:rPr>
        <w:t xml:space="preserve"> таквата обврска би ја загрозила нејзината ликвидност или солвентност. </w:t>
      </w:r>
      <w:r w:rsidR="002013FE" w:rsidRPr="00936DEC">
        <w:rPr>
          <w:rFonts w:ascii="Tahoma" w:hAnsi="Tahoma" w:cs="Tahoma"/>
          <w:lang w:val="mk-MK"/>
        </w:rPr>
        <w:t>Одложувањето</w:t>
      </w:r>
      <w:r w:rsidRPr="00936DEC">
        <w:rPr>
          <w:rFonts w:ascii="Tahoma" w:hAnsi="Tahoma" w:cs="Tahoma"/>
          <w:lang w:val="mk-MK"/>
        </w:rPr>
        <w:t xml:space="preserve"> може да се одобри најдолго за период од шест месеци, а по барање на банката поднесено пред истекот на тој период</w:t>
      </w:r>
      <w:r w:rsidR="004C39C4" w:rsidRPr="00936DEC">
        <w:rPr>
          <w:rFonts w:ascii="Tahoma" w:hAnsi="Tahoma" w:cs="Tahoma"/>
          <w:lang w:val="mk-MK"/>
        </w:rPr>
        <w:t>,</w:t>
      </w:r>
      <w:r w:rsidRPr="00936DEC">
        <w:rPr>
          <w:rFonts w:ascii="Tahoma" w:hAnsi="Tahoma" w:cs="Tahoma"/>
          <w:lang w:val="mk-MK"/>
        </w:rPr>
        <w:t xml:space="preserve"> </w:t>
      </w:r>
      <w:r w:rsidR="004C39C4" w:rsidRPr="00936DEC">
        <w:rPr>
          <w:rFonts w:ascii="Tahoma" w:hAnsi="Tahoma" w:cs="Tahoma"/>
          <w:lang w:val="mk-MK"/>
        </w:rPr>
        <w:t xml:space="preserve">Народната банка </w:t>
      </w:r>
      <w:r w:rsidRPr="00936DEC">
        <w:rPr>
          <w:rFonts w:ascii="Tahoma" w:hAnsi="Tahoma" w:cs="Tahoma"/>
          <w:lang w:val="mk-MK"/>
        </w:rPr>
        <w:t xml:space="preserve">може </w:t>
      </w:r>
      <w:r w:rsidR="004C39C4" w:rsidRPr="00936DEC">
        <w:rPr>
          <w:rFonts w:ascii="Tahoma" w:hAnsi="Tahoma" w:cs="Tahoma"/>
          <w:lang w:val="mk-MK"/>
        </w:rPr>
        <w:t>да го</w:t>
      </w:r>
      <w:r w:rsidRPr="00936DEC">
        <w:rPr>
          <w:rFonts w:ascii="Tahoma" w:hAnsi="Tahoma" w:cs="Tahoma"/>
          <w:lang w:val="mk-MK"/>
        </w:rPr>
        <w:t xml:space="preserve"> продолжи</w:t>
      </w:r>
      <w:r w:rsidR="004C39C4" w:rsidRPr="00936DEC">
        <w:rPr>
          <w:rFonts w:ascii="Tahoma" w:hAnsi="Tahoma" w:cs="Tahoma"/>
          <w:lang w:val="mk-MK"/>
        </w:rPr>
        <w:t xml:space="preserve"> тој период</w:t>
      </w:r>
      <w:r w:rsidRPr="00936DEC">
        <w:rPr>
          <w:rFonts w:ascii="Tahoma" w:hAnsi="Tahoma" w:cs="Tahoma"/>
          <w:lang w:val="mk-MK"/>
        </w:rPr>
        <w:t xml:space="preserve"> за уште шест месеци.</w:t>
      </w:r>
    </w:p>
    <w:p w14:paraId="65F8C5EA" w14:textId="64841051" w:rsidR="00BE09F6" w:rsidRPr="00936DEC" w:rsidRDefault="005420F6" w:rsidP="00642F66">
      <w:pPr>
        <w:pStyle w:val="ListParagraph"/>
        <w:numPr>
          <w:ilvl w:val="0"/>
          <w:numId w:val="106"/>
        </w:numPr>
        <w:tabs>
          <w:tab w:val="left" w:pos="1134"/>
        </w:tabs>
        <w:ind w:left="0" w:firstLine="720"/>
        <w:jc w:val="both"/>
        <w:rPr>
          <w:rFonts w:ascii="Tahoma" w:hAnsi="Tahoma" w:cs="Tahoma"/>
          <w:lang w:val="mk-MK"/>
        </w:rPr>
      </w:pPr>
      <w:r w:rsidRPr="00936DEC">
        <w:rPr>
          <w:rFonts w:ascii="Tahoma" w:hAnsi="Tahoma" w:cs="Tahoma"/>
          <w:lang w:val="mk-MK"/>
        </w:rPr>
        <w:t>Народната банка ја известува банката од ставот (</w:t>
      </w:r>
      <w:r w:rsidR="00E06F78" w:rsidRPr="00936DEC">
        <w:rPr>
          <w:rFonts w:ascii="Tahoma" w:hAnsi="Tahoma" w:cs="Tahoma"/>
          <w:lang w:val="mk-MK"/>
        </w:rPr>
        <w:t>4</w:t>
      </w:r>
      <w:r w:rsidRPr="00936DEC">
        <w:rPr>
          <w:rFonts w:ascii="Tahoma" w:hAnsi="Tahoma" w:cs="Tahoma"/>
          <w:lang w:val="mk-MK"/>
        </w:rPr>
        <w:t>) на овој член дека има о</w:t>
      </w:r>
      <w:r w:rsidR="002D6D7D" w:rsidRPr="00936DEC">
        <w:rPr>
          <w:rFonts w:ascii="Tahoma" w:hAnsi="Tahoma" w:cs="Tahoma"/>
          <w:lang w:val="mk-MK"/>
        </w:rPr>
        <w:t>бврска за плаќање на дополнителниот придонес и пред истекот на периодот од ставот (</w:t>
      </w:r>
      <w:r w:rsidR="00E06F78" w:rsidRPr="00936DEC">
        <w:rPr>
          <w:rFonts w:ascii="Tahoma" w:hAnsi="Tahoma" w:cs="Tahoma"/>
          <w:lang w:val="mk-MK"/>
        </w:rPr>
        <w:t>4</w:t>
      </w:r>
      <w:r w:rsidR="002D6D7D" w:rsidRPr="00936DEC">
        <w:rPr>
          <w:rFonts w:ascii="Tahoma" w:hAnsi="Tahoma" w:cs="Tahoma"/>
          <w:lang w:val="mk-MK"/>
        </w:rPr>
        <w:t>) на овој член, ако со н</w:t>
      </w:r>
      <w:r w:rsidR="004C39C4" w:rsidRPr="00936DEC">
        <w:rPr>
          <w:rFonts w:ascii="Tahoma" w:hAnsi="Tahoma" w:cs="Tahoma"/>
          <w:lang w:val="mk-MK"/>
        </w:rPr>
        <w:t>еговото плаќање веќе не се загро</w:t>
      </w:r>
      <w:r w:rsidR="002D6D7D" w:rsidRPr="00936DEC">
        <w:rPr>
          <w:rFonts w:ascii="Tahoma" w:hAnsi="Tahoma" w:cs="Tahoma"/>
          <w:lang w:val="mk-MK"/>
        </w:rPr>
        <w:t>зува солвентноста или ликвидноста на банката.</w:t>
      </w:r>
    </w:p>
    <w:p w14:paraId="13CD7E9F" w14:textId="77777777" w:rsidR="004C39C4" w:rsidRPr="00936DEC" w:rsidRDefault="004C39C4" w:rsidP="00642F66">
      <w:pPr>
        <w:pStyle w:val="ListParagraph"/>
        <w:numPr>
          <w:ilvl w:val="0"/>
          <w:numId w:val="106"/>
        </w:numPr>
        <w:tabs>
          <w:tab w:val="left" w:pos="1134"/>
        </w:tabs>
        <w:ind w:left="0" w:firstLine="720"/>
        <w:jc w:val="both"/>
        <w:rPr>
          <w:rFonts w:ascii="Tahoma" w:hAnsi="Tahoma" w:cs="Tahoma"/>
          <w:lang w:val="mk-MK"/>
        </w:rPr>
      </w:pPr>
      <w:r w:rsidRPr="00936DEC">
        <w:rPr>
          <w:rFonts w:ascii="Tahoma" w:hAnsi="Tahoma" w:cs="Tahoma"/>
          <w:lang w:val="mk-MK"/>
        </w:rPr>
        <w:t xml:space="preserve">Народната банка </w:t>
      </w:r>
      <w:r w:rsidR="008D0AEE" w:rsidRPr="00936DEC">
        <w:rPr>
          <w:rFonts w:ascii="Tahoma" w:hAnsi="Tahoma" w:cs="Tahoma"/>
          <w:lang w:val="mk-MK"/>
        </w:rPr>
        <w:t xml:space="preserve">со подзаконски акт </w:t>
      </w:r>
      <w:r w:rsidRPr="00936DEC">
        <w:rPr>
          <w:rFonts w:ascii="Tahoma" w:hAnsi="Tahoma" w:cs="Tahoma"/>
          <w:lang w:val="mk-MK"/>
        </w:rPr>
        <w:t>подетално г</w:t>
      </w:r>
      <w:r w:rsidR="002013FE" w:rsidRPr="00936DEC">
        <w:rPr>
          <w:rFonts w:ascii="Tahoma" w:hAnsi="Tahoma" w:cs="Tahoma"/>
          <w:lang w:val="mk-MK"/>
        </w:rPr>
        <w:t>и</w:t>
      </w:r>
      <w:r w:rsidRPr="00936DEC">
        <w:rPr>
          <w:rFonts w:ascii="Tahoma" w:hAnsi="Tahoma" w:cs="Tahoma"/>
          <w:lang w:val="mk-MK"/>
        </w:rPr>
        <w:t xml:space="preserve"> пропишува </w:t>
      </w:r>
      <w:r w:rsidR="002013FE" w:rsidRPr="00936DEC">
        <w:rPr>
          <w:rFonts w:ascii="Tahoma" w:hAnsi="Tahoma" w:cs="Tahoma"/>
          <w:lang w:val="mk-MK"/>
        </w:rPr>
        <w:t>условите за одложување на плаќањето на дополнителните придонеси</w:t>
      </w:r>
      <w:r w:rsidRPr="00936DEC">
        <w:rPr>
          <w:rFonts w:ascii="Tahoma" w:hAnsi="Tahoma" w:cs="Tahoma"/>
          <w:lang w:val="mk-MK"/>
        </w:rPr>
        <w:t>.</w:t>
      </w:r>
    </w:p>
    <w:p w14:paraId="4D7F60B8" w14:textId="77777777" w:rsidR="004C39C4" w:rsidRPr="00936DEC" w:rsidRDefault="004C39C4" w:rsidP="00B01771">
      <w:pPr>
        <w:pStyle w:val="ListParagraph"/>
        <w:tabs>
          <w:tab w:val="left" w:pos="4935"/>
        </w:tabs>
        <w:ind w:left="0"/>
        <w:jc w:val="both"/>
        <w:rPr>
          <w:rFonts w:ascii="Tahoma" w:hAnsi="Tahoma" w:cs="Tahoma"/>
          <w:lang w:val="mk-MK"/>
        </w:rPr>
      </w:pPr>
    </w:p>
    <w:p w14:paraId="2AAE4D35" w14:textId="77777777" w:rsidR="000568FF" w:rsidRPr="00936DEC" w:rsidRDefault="0079292D">
      <w:pPr>
        <w:jc w:val="center"/>
        <w:rPr>
          <w:rFonts w:ascii="Tahoma" w:hAnsi="Tahoma" w:cs="Tahoma"/>
          <w:b/>
          <w:lang w:val="mk-MK"/>
        </w:rPr>
      </w:pPr>
      <w:r w:rsidRPr="00936DEC">
        <w:rPr>
          <w:rFonts w:ascii="Tahoma" w:hAnsi="Tahoma" w:cs="Tahoma"/>
          <w:b/>
          <w:lang w:val="mk-MK"/>
        </w:rPr>
        <w:lastRenderedPageBreak/>
        <w:t xml:space="preserve">         Договори за заем и други облици на финансирање</w:t>
      </w:r>
    </w:p>
    <w:p w14:paraId="7BD4C656" w14:textId="77777777" w:rsidR="00DF4568" w:rsidRPr="00936DEC" w:rsidRDefault="0079292D">
      <w:pPr>
        <w:tabs>
          <w:tab w:val="left" w:pos="4935"/>
        </w:tabs>
        <w:jc w:val="center"/>
        <w:rPr>
          <w:rFonts w:ascii="Tahoma" w:hAnsi="Tahoma" w:cs="Tahoma"/>
          <w:lang w:val="mk-MK"/>
        </w:rPr>
      </w:pPr>
      <w:r w:rsidRPr="00936DEC">
        <w:rPr>
          <w:rFonts w:ascii="Tahoma" w:hAnsi="Tahoma" w:cs="Tahoma"/>
          <w:lang w:val="mk-MK"/>
        </w:rPr>
        <w:t>Член</w:t>
      </w:r>
      <w:r w:rsidR="00513EBE" w:rsidRPr="00936DEC">
        <w:rPr>
          <w:rFonts w:ascii="Tahoma" w:hAnsi="Tahoma" w:cs="Tahoma"/>
          <w:lang w:val="mk-MK"/>
        </w:rPr>
        <w:t xml:space="preserve"> </w:t>
      </w:r>
      <w:r w:rsidR="00C36395" w:rsidRPr="00936DEC">
        <w:rPr>
          <w:rFonts w:ascii="Tahoma" w:hAnsi="Tahoma" w:cs="Tahoma"/>
          <w:lang w:val="mk-MK"/>
        </w:rPr>
        <w:t>7</w:t>
      </w:r>
      <w:r w:rsidR="009749AF" w:rsidRPr="00936DEC">
        <w:rPr>
          <w:rFonts w:ascii="Tahoma" w:hAnsi="Tahoma" w:cs="Tahoma"/>
          <w:lang w:val="mk-MK"/>
        </w:rPr>
        <w:t>8</w:t>
      </w:r>
    </w:p>
    <w:p w14:paraId="2CC9DA83" w14:textId="77777777" w:rsidR="0079292D" w:rsidRPr="00936DEC" w:rsidRDefault="0079292D">
      <w:pPr>
        <w:tabs>
          <w:tab w:val="left" w:pos="4935"/>
        </w:tabs>
        <w:jc w:val="center"/>
        <w:rPr>
          <w:rFonts w:ascii="Tahoma" w:hAnsi="Tahoma" w:cs="Tahoma"/>
        </w:rPr>
      </w:pPr>
    </w:p>
    <w:p w14:paraId="56D0A470" w14:textId="6C4AE686" w:rsidR="000568FF" w:rsidRPr="00936DEC" w:rsidRDefault="00641CE5" w:rsidP="00642F66">
      <w:pPr>
        <w:pStyle w:val="ListParagraph"/>
        <w:numPr>
          <w:ilvl w:val="0"/>
          <w:numId w:val="107"/>
        </w:numPr>
        <w:tabs>
          <w:tab w:val="left" w:pos="1134"/>
        </w:tabs>
        <w:ind w:left="0" w:firstLine="720"/>
        <w:jc w:val="both"/>
        <w:rPr>
          <w:rFonts w:ascii="Tahoma" w:hAnsi="Tahoma" w:cs="Tahoma"/>
          <w:lang w:val="mk-MK"/>
        </w:rPr>
      </w:pPr>
      <w:r w:rsidRPr="00936DEC">
        <w:rPr>
          <w:rFonts w:ascii="Tahoma" w:hAnsi="Tahoma" w:cs="Tahoma"/>
          <w:lang w:val="mk-MK"/>
        </w:rPr>
        <w:t>/</w:t>
      </w:r>
      <w:r w:rsidR="00FF5DD7">
        <w:rPr>
          <w:rFonts w:ascii="Tahoma" w:hAnsi="Tahoma" w:cs="Tahoma"/>
          <w:lang w:val="mk-MK"/>
        </w:rPr>
        <w:t>Агенцијата за заштита на</w:t>
      </w:r>
      <w:r w:rsidR="0079292D" w:rsidRPr="00936DEC">
        <w:rPr>
          <w:rFonts w:ascii="Tahoma" w:hAnsi="Tahoma" w:cs="Tahoma"/>
          <w:lang w:val="mk-MK"/>
        </w:rPr>
        <w:t xml:space="preserve"> депозити може да се задолжува кај банки</w:t>
      </w:r>
      <w:r w:rsidR="00E9131F" w:rsidRPr="00936DEC">
        <w:rPr>
          <w:rFonts w:ascii="Tahoma" w:hAnsi="Tahoma" w:cs="Tahoma"/>
          <w:lang w:val="mk-MK"/>
        </w:rPr>
        <w:t>, финансиски институции</w:t>
      </w:r>
      <w:r w:rsidR="0079292D" w:rsidRPr="00936DEC">
        <w:rPr>
          <w:rFonts w:ascii="Tahoma" w:hAnsi="Tahoma" w:cs="Tahoma"/>
          <w:lang w:val="mk-MK"/>
        </w:rPr>
        <w:t xml:space="preserve"> или трети лица во случај кога расположливите средства на </w:t>
      </w:r>
      <w:r w:rsidR="00D32CA5" w:rsidRPr="00936DEC">
        <w:rPr>
          <w:rFonts w:ascii="Tahoma" w:hAnsi="Tahoma" w:cs="Tahoma"/>
          <w:lang w:val="mk-MK"/>
        </w:rPr>
        <w:t>Фонд</w:t>
      </w:r>
      <w:r w:rsidR="0079292D" w:rsidRPr="00936DEC">
        <w:rPr>
          <w:rFonts w:ascii="Tahoma" w:hAnsi="Tahoma" w:cs="Tahoma"/>
          <w:lang w:val="mk-MK"/>
        </w:rPr>
        <w:t xml:space="preserve">от за решавање на банки обезбедени согласно со </w:t>
      </w:r>
      <w:r w:rsidR="00430C17" w:rsidRPr="00936DEC">
        <w:rPr>
          <w:rFonts w:ascii="Tahoma" w:hAnsi="Tahoma" w:cs="Tahoma"/>
          <w:lang w:val="mk-MK"/>
        </w:rPr>
        <w:t>членот 76</w:t>
      </w:r>
      <w:r w:rsidR="00F44730" w:rsidRPr="00936DEC">
        <w:rPr>
          <w:rFonts w:ascii="Tahoma" w:hAnsi="Tahoma" w:cs="Tahoma"/>
          <w:lang w:val="mk-MK"/>
        </w:rPr>
        <w:t xml:space="preserve"> </w:t>
      </w:r>
      <w:r w:rsidR="00273B95" w:rsidRPr="00936DEC">
        <w:rPr>
          <w:rFonts w:ascii="Tahoma" w:hAnsi="Tahoma" w:cs="Tahoma"/>
          <w:lang w:val="mk-MK"/>
        </w:rPr>
        <w:t>на овој закон</w:t>
      </w:r>
      <w:r w:rsidR="00CF7B75" w:rsidRPr="00936DEC">
        <w:rPr>
          <w:rFonts w:ascii="Tahoma" w:hAnsi="Tahoma" w:cs="Tahoma"/>
          <w:lang w:val="mk-MK"/>
        </w:rPr>
        <w:t xml:space="preserve"> и дополнителните придонеси од </w:t>
      </w:r>
      <w:r w:rsidR="00430C17" w:rsidRPr="00936DEC">
        <w:rPr>
          <w:rFonts w:ascii="Tahoma" w:hAnsi="Tahoma" w:cs="Tahoma"/>
          <w:lang w:val="mk-MK"/>
        </w:rPr>
        <w:t>членот 77</w:t>
      </w:r>
      <w:r w:rsidR="00F44730" w:rsidRPr="00936DEC">
        <w:rPr>
          <w:rFonts w:ascii="Tahoma" w:hAnsi="Tahoma" w:cs="Tahoma"/>
          <w:lang w:val="mk-MK"/>
        </w:rPr>
        <w:t xml:space="preserve"> </w:t>
      </w:r>
      <w:r w:rsidR="00273B95" w:rsidRPr="00936DEC">
        <w:rPr>
          <w:rFonts w:ascii="Tahoma" w:hAnsi="Tahoma" w:cs="Tahoma"/>
          <w:lang w:val="mk-MK"/>
        </w:rPr>
        <w:t>на овој закон</w:t>
      </w:r>
      <w:r w:rsidR="00CF7B75" w:rsidRPr="00936DEC">
        <w:rPr>
          <w:rFonts w:ascii="Tahoma" w:hAnsi="Tahoma" w:cs="Tahoma"/>
          <w:lang w:val="mk-MK"/>
        </w:rPr>
        <w:t xml:space="preserve"> </w:t>
      </w:r>
      <w:r w:rsidR="0079292D" w:rsidRPr="00936DEC">
        <w:rPr>
          <w:rFonts w:ascii="Tahoma" w:hAnsi="Tahoma" w:cs="Tahoma"/>
          <w:lang w:val="mk-MK"/>
        </w:rPr>
        <w:t>не се доволни</w:t>
      </w:r>
      <w:r w:rsidR="00CF7B75" w:rsidRPr="00936DEC">
        <w:rPr>
          <w:rFonts w:ascii="Tahoma" w:hAnsi="Tahoma" w:cs="Tahoma"/>
          <w:lang w:val="mk-MK"/>
        </w:rPr>
        <w:t xml:space="preserve"> или достапни за покривање на загубите, трошоците и другите расходи.</w:t>
      </w:r>
    </w:p>
    <w:p w14:paraId="1D413628" w14:textId="77777777" w:rsidR="00130983" w:rsidRPr="00936DEC" w:rsidRDefault="00130983">
      <w:pPr>
        <w:pStyle w:val="ListParagraph"/>
        <w:tabs>
          <w:tab w:val="left" w:pos="4935"/>
        </w:tabs>
        <w:jc w:val="both"/>
        <w:rPr>
          <w:rFonts w:ascii="Tahoma" w:hAnsi="Tahoma" w:cs="Tahoma"/>
          <w:lang w:val="mk-MK"/>
        </w:rPr>
      </w:pPr>
    </w:p>
    <w:p w14:paraId="69C74B5C" w14:textId="107A8B6F" w:rsidR="00130983" w:rsidRPr="00936DEC" w:rsidRDefault="00130983">
      <w:pPr>
        <w:jc w:val="center"/>
        <w:rPr>
          <w:rFonts w:ascii="Tahoma" w:hAnsi="Tahoma" w:cs="Tahoma"/>
          <w:b/>
          <w:lang w:val="mk-MK"/>
        </w:rPr>
      </w:pPr>
      <w:r w:rsidRPr="00936DEC">
        <w:rPr>
          <w:rFonts w:ascii="Tahoma" w:hAnsi="Tahoma" w:cs="Tahoma"/>
          <w:b/>
          <w:lang w:val="mk-MK"/>
        </w:rPr>
        <w:t xml:space="preserve">Користење на средства од </w:t>
      </w:r>
      <w:r w:rsidR="00D32CA5" w:rsidRPr="00936DEC">
        <w:rPr>
          <w:rFonts w:ascii="Tahoma" w:hAnsi="Tahoma" w:cs="Tahoma"/>
          <w:b/>
          <w:lang w:val="mk-MK"/>
        </w:rPr>
        <w:t>Фонд</w:t>
      </w:r>
      <w:r w:rsidRPr="00936DEC">
        <w:rPr>
          <w:rFonts w:ascii="Tahoma" w:hAnsi="Tahoma" w:cs="Tahoma"/>
          <w:b/>
          <w:lang w:val="mk-MK"/>
        </w:rPr>
        <w:t xml:space="preserve">от за </w:t>
      </w:r>
      <w:r w:rsidR="00FF5DD7">
        <w:rPr>
          <w:rFonts w:ascii="Tahoma" w:hAnsi="Tahoma" w:cs="Tahoma"/>
          <w:b/>
          <w:lang w:val="mk-MK"/>
        </w:rPr>
        <w:t>заштита на</w:t>
      </w:r>
      <w:r w:rsidR="00FF5DD7" w:rsidRPr="00936DEC">
        <w:rPr>
          <w:rFonts w:ascii="Tahoma" w:hAnsi="Tahoma" w:cs="Tahoma"/>
          <w:b/>
          <w:lang w:val="mk-MK"/>
        </w:rPr>
        <w:t xml:space="preserve"> </w:t>
      </w:r>
      <w:r w:rsidRPr="00936DEC">
        <w:rPr>
          <w:rFonts w:ascii="Tahoma" w:hAnsi="Tahoma" w:cs="Tahoma"/>
          <w:b/>
          <w:lang w:val="mk-MK"/>
        </w:rPr>
        <w:t>депозити во постапка на решавање на банка</w:t>
      </w:r>
    </w:p>
    <w:p w14:paraId="1DA2F66B" w14:textId="77777777" w:rsidR="00DF4568" w:rsidRPr="00936DEC" w:rsidRDefault="00130983">
      <w:pPr>
        <w:tabs>
          <w:tab w:val="left" w:pos="4935"/>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7</w:t>
      </w:r>
      <w:r w:rsidR="009749AF" w:rsidRPr="00936DEC">
        <w:rPr>
          <w:rFonts w:ascii="Tahoma" w:hAnsi="Tahoma" w:cs="Tahoma"/>
          <w:lang w:val="mk-MK"/>
        </w:rPr>
        <w:t>9</w:t>
      </w:r>
    </w:p>
    <w:p w14:paraId="0FD4333A" w14:textId="77777777" w:rsidR="00130983" w:rsidRPr="00936DEC" w:rsidRDefault="00130983">
      <w:pPr>
        <w:tabs>
          <w:tab w:val="left" w:pos="4935"/>
        </w:tabs>
        <w:jc w:val="center"/>
        <w:rPr>
          <w:rFonts w:ascii="Tahoma" w:hAnsi="Tahoma" w:cs="Tahoma"/>
        </w:rPr>
      </w:pPr>
    </w:p>
    <w:p w14:paraId="5ABDEF11" w14:textId="4843E955" w:rsidR="00130983" w:rsidRPr="00936DEC" w:rsidRDefault="00097E91" w:rsidP="00642F66">
      <w:pPr>
        <w:pStyle w:val="ListParagraph"/>
        <w:numPr>
          <w:ilvl w:val="0"/>
          <w:numId w:val="108"/>
        </w:numPr>
        <w:tabs>
          <w:tab w:val="left" w:pos="1134"/>
        </w:tabs>
        <w:ind w:left="0" w:firstLine="720"/>
        <w:jc w:val="both"/>
        <w:rPr>
          <w:rFonts w:ascii="Tahoma" w:hAnsi="Tahoma" w:cs="Tahoma"/>
          <w:lang w:val="mk-MK"/>
        </w:rPr>
      </w:pPr>
      <w:r w:rsidRPr="00936DEC">
        <w:rPr>
          <w:rFonts w:ascii="Tahoma" w:hAnsi="Tahoma" w:cs="Tahoma"/>
          <w:lang w:val="mk-MK"/>
        </w:rPr>
        <w:t xml:space="preserve">Во случаите кога Народната банка презема активности за решавање на банка, при што и понатаму е обезбеден пристап на депонентите до нивните депозити, </w:t>
      </w:r>
      <w:r w:rsidR="0016303F" w:rsidRPr="00936DEC">
        <w:rPr>
          <w:rFonts w:ascii="Tahoma" w:hAnsi="Tahoma" w:cs="Tahoma"/>
          <w:lang w:val="mk-MK"/>
        </w:rPr>
        <w:t xml:space="preserve">Народната банка </w:t>
      </w:r>
      <w:r w:rsidR="009A419E" w:rsidRPr="00936DEC">
        <w:rPr>
          <w:rFonts w:ascii="Tahoma" w:hAnsi="Tahoma" w:cs="Tahoma"/>
          <w:lang w:val="mk-MK"/>
        </w:rPr>
        <w:t xml:space="preserve">може да донесе </w:t>
      </w:r>
      <w:r w:rsidR="00242177" w:rsidRPr="00936DEC">
        <w:rPr>
          <w:rFonts w:ascii="Tahoma" w:hAnsi="Tahoma" w:cs="Tahoma"/>
          <w:lang w:val="mk-MK"/>
        </w:rPr>
        <w:t>одлука</w:t>
      </w:r>
      <w:r w:rsidR="009A419E" w:rsidRPr="00936DEC">
        <w:rPr>
          <w:rFonts w:ascii="Tahoma" w:hAnsi="Tahoma" w:cs="Tahoma"/>
          <w:lang w:val="mk-MK"/>
        </w:rPr>
        <w:t xml:space="preserve"> со ко</w:t>
      </w:r>
      <w:r w:rsidR="00242177" w:rsidRPr="00936DEC">
        <w:rPr>
          <w:rFonts w:ascii="Tahoma" w:hAnsi="Tahoma" w:cs="Tahoma"/>
          <w:lang w:val="mk-MK"/>
        </w:rPr>
        <w:t>ја</w:t>
      </w:r>
      <w:r w:rsidR="009A419E" w:rsidRPr="00936DEC">
        <w:rPr>
          <w:rFonts w:ascii="Tahoma" w:hAnsi="Tahoma" w:cs="Tahoma"/>
          <w:lang w:val="mk-MK"/>
        </w:rPr>
        <w:t xml:space="preserve"> се наложува </w:t>
      </w:r>
      <w:r w:rsidRPr="00936DEC">
        <w:rPr>
          <w:rFonts w:ascii="Tahoma" w:hAnsi="Tahoma" w:cs="Tahoma"/>
          <w:lang w:val="mk-MK"/>
        </w:rPr>
        <w:t xml:space="preserve">од </w:t>
      </w:r>
      <w:r w:rsidR="00D32CA5" w:rsidRPr="00936DEC">
        <w:rPr>
          <w:rFonts w:ascii="Tahoma" w:hAnsi="Tahoma" w:cs="Tahoma"/>
          <w:lang w:val="mk-MK"/>
        </w:rPr>
        <w:t>Фонд</w:t>
      </w:r>
      <w:r w:rsidR="00CA4339" w:rsidRPr="00936DEC">
        <w:rPr>
          <w:rFonts w:ascii="Tahoma" w:hAnsi="Tahoma" w:cs="Tahoma"/>
          <w:lang w:val="mk-MK"/>
        </w:rPr>
        <w:t xml:space="preserve">от </w:t>
      </w:r>
      <w:r w:rsidRPr="00936DEC">
        <w:rPr>
          <w:rFonts w:ascii="Tahoma" w:hAnsi="Tahoma" w:cs="Tahoma"/>
          <w:lang w:val="mk-MK"/>
        </w:rPr>
        <w:t xml:space="preserve">за </w:t>
      </w:r>
      <w:r w:rsidR="00FF5DD7">
        <w:rPr>
          <w:rFonts w:ascii="Tahoma" w:hAnsi="Tahoma" w:cs="Tahoma"/>
          <w:lang w:val="mk-MK"/>
        </w:rPr>
        <w:t xml:space="preserve">заштита на </w:t>
      </w:r>
      <w:r w:rsidR="00FF5DD7" w:rsidRPr="00936DEC">
        <w:rPr>
          <w:rFonts w:ascii="Tahoma" w:hAnsi="Tahoma" w:cs="Tahoma"/>
          <w:lang w:val="mk-MK"/>
        </w:rPr>
        <w:t xml:space="preserve"> </w:t>
      </w:r>
      <w:r w:rsidRPr="00936DEC">
        <w:rPr>
          <w:rFonts w:ascii="Tahoma" w:hAnsi="Tahoma" w:cs="Tahoma"/>
          <w:lang w:val="mk-MK"/>
        </w:rPr>
        <w:t xml:space="preserve">депозити </w:t>
      </w:r>
      <w:r w:rsidR="009A419E" w:rsidRPr="00936DEC">
        <w:rPr>
          <w:rFonts w:ascii="Tahoma" w:hAnsi="Tahoma" w:cs="Tahoma"/>
          <w:lang w:val="mk-MK"/>
        </w:rPr>
        <w:t xml:space="preserve">да </w:t>
      </w:r>
      <w:r w:rsidRPr="00936DEC">
        <w:rPr>
          <w:rFonts w:ascii="Tahoma" w:hAnsi="Tahoma" w:cs="Tahoma"/>
          <w:lang w:val="mk-MK"/>
        </w:rPr>
        <w:t>се надомест</w:t>
      </w:r>
      <w:r w:rsidR="00642265" w:rsidRPr="00936DEC">
        <w:rPr>
          <w:rFonts w:ascii="Tahoma" w:hAnsi="Tahoma" w:cs="Tahoma"/>
          <w:lang w:val="mk-MK"/>
        </w:rPr>
        <w:t>ат следните износи</w:t>
      </w:r>
      <w:r w:rsidRPr="00936DEC">
        <w:rPr>
          <w:rFonts w:ascii="Tahoma" w:hAnsi="Tahoma" w:cs="Tahoma"/>
          <w:lang w:val="mk-MK"/>
        </w:rPr>
        <w:t>:</w:t>
      </w:r>
    </w:p>
    <w:p w14:paraId="43894574" w14:textId="24C82A66" w:rsidR="00097E91" w:rsidRPr="00936DEC" w:rsidRDefault="00642265" w:rsidP="003D5974">
      <w:pPr>
        <w:pStyle w:val="ListParagraph"/>
        <w:numPr>
          <w:ilvl w:val="0"/>
          <w:numId w:val="40"/>
        </w:numPr>
        <w:tabs>
          <w:tab w:val="left" w:pos="4935"/>
        </w:tabs>
        <w:jc w:val="both"/>
        <w:rPr>
          <w:rFonts w:ascii="Tahoma" w:hAnsi="Tahoma" w:cs="Tahoma"/>
          <w:lang w:val="mk-MK"/>
        </w:rPr>
      </w:pPr>
      <w:r w:rsidRPr="00936DEC">
        <w:rPr>
          <w:rFonts w:ascii="Tahoma" w:hAnsi="Tahoma" w:cs="Tahoma"/>
          <w:lang w:val="mk-MK"/>
        </w:rPr>
        <w:t xml:space="preserve">при примена на инструментот внатрешна распределба на загубите, износот на </w:t>
      </w:r>
      <w:r w:rsidR="00FB3569" w:rsidRPr="00936DEC">
        <w:rPr>
          <w:rFonts w:ascii="Tahoma" w:hAnsi="Tahoma" w:cs="Tahoma"/>
          <w:lang w:val="mk-MK"/>
        </w:rPr>
        <w:t>покриени депозити</w:t>
      </w:r>
      <w:r w:rsidRPr="00936DEC">
        <w:rPr>
          <w:rFonts w:ascii="Tahoma" w:hAnsi="Tahoma" w:cs="Tahoma"/>
          <w:lang w:val="mk-MK"/>
        </w:rPr>
        <w:t xml:space="preserve"> кој би бил отпишан заради покривање на загубите согласно со член</w:t>
      </w:r>
      <w:r w:rsidR="00092D5F" w:rsidRPr="00936DEC">
        <w:rPr>
          <w:rFonts w:ascii="Tahoma" w:hAnsi="Tahoma" w:cs="Tahoma"/>
          <w:lang w:val="mk-MK"/>
        </w:rPr>
        <w:t xml:space="preserve">от </w:t>
      </w:r>
      <w:r w:rsidR="00F44730" w:rsidRPr="00936DEC">
        <w:rPr>
          <w:rFonts w:ascii="Tahoma" w:hAnsi="Tahoma" w:cs="Tahoma"/>
          <w:lang w:val="mk-MK"/>
        </w:rPr>
        <w:t xml:space="preserve">35 </w:t>
      </w:r>
      <w:r w:rsidR="00092D5F" w:rsidRPr="00936DEC">
        <w:rPr>
          <w:rFonts w:ascii="Tahoma" w:hAnsi="Tahoma" w:cs="Tahoma"/>
          <w:lang w:val="mk-MK"/>
        </w:rPr>
        <w:t>став (1) точка 1)</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rPr>
        <w:t xml:space="preserve">, </w:t>
      </w:r>
      <w:r w:rsidRPr="00936DEC">
        <w:rPr>
          <w:rFonts w:ascii="Tahoma" w:hAnsi="Tahoma" w:cs="Tahoma"/>
          <w:lang w:val="mk-MK"/>
        </w:rPr>
        <w:t xml:space="preserve">кога </w:t>
      </w:r>
      <w:r w:rsidR="00FB3569" w:rsidRPr="00936DEC">
        <w:rPr>
          <w:rFonts w:ascii="Tahoma" w:hAnsi="Tahoma" w:cs="Tahoma"/>
          <w:lang w:val="mk-MK"/>
        </w:rPr>
        <w:t>покриените депозити</w:t>
      </w:r>
      <w:r w:rsidRPr="00936DEC">
        <w:rPr>
          <w:rFonts w:ascii="Tahoma" w:hAnsi="Tahoma" w:cs="Tahoma"/>
          <w:lang w:val="mk-MK"/>
        </w:rPr>
        <w:t xml:space="preserve"> би биле опфатени со внатрешната распределба на загубите и би биле отпишани сразмерно со побарувањата на други доверители о</w:t>
      </w:r>
      <w:r w:rsidR="00155B3B" w:rsidRPr="00936DEC">
        <w:rPr>
          <w:rFonts w:ascii="Tahoma" w:hAnsi="Tahoma" w:cs="Tahoma"/>
          <w:lang w:val="mk-MK"/>
        </w:rPr>
        <w:t xml:space="preserve">д ист исплатен ред согласно со </w:t>
      </w:r>
      <w:r w:rsidR="0055474D" w:rsidRPr="00936DEC">
        <w:rPr>
          <w:rFonts w:ascii="Tahoma" w:hAnsi="Tahoma" w:cs="Tahoma"/>
          <w:lang w:val="mk-MK"/>
        </w:rPr>
        <w:t>законот кој го уредува работењето на банките</w:t>
      </w:r>
      <w:r w:rsidRPr="00936DEC">
        <w:rPr>
          <w:rFonts w:ascii="Tahoma" w:hAnsi="Tahoma" w:cs="Tahoma"/>
          <w:lang w:val="mk-MK"/>
        </w:rPr>
        <w:t>; или</w:t>
      </w:r>
    </w:p>
    <w:p w14:paraId="043A4AA9" w14:textId="77777777" w:rsidR="00642265" w:rsidRPr="00936DEC" w:rsidRDefault="00642265" w:rsidP="003D5974">
      <w:pPr>
        <w:pStyle w:val="ListParagraph"/>
        <w:numPr>
          <w:ilvl w:val="0"/>
          <w:numId w:val="40"/>
        </w:numPr>
        <w:tabs>
          <w:tab w:val="left" w:pos="4935"/>
        </w:tabs>
        <w:jc w:val="both"/>
        <w:rPr>
          <w:rFonts w:ascii="Tahoma" w:hAnsi="Tahoma" w:cs="Tahoma"/>
          <w:lang w:val="mk-MK"/>
        </w:rPr>
      </w:pPr>
      <w:r w:rsidRPr="00936DEC">
        <w:rPr>
          <w:rFonts w:ascii="Tahoma" w:hAnsi="Tahoma" w:cs="Tahoma"/>
          <w:lang w:val="mk-MK"/>
        </w:rPr>
        <w:t xml:space="preserve">при примена </w:t>
      </w:r>
      <w:r w:rsidR="00105E3D" w:rsidRPr="00936DEC">
        <w:rPr>
          <w:rFonts w:ascii="Tahoma" w:hAnsi="Tahoma" w:cs="Tahoma"/>
          <w:lang w:val="mk-MK"/>
        </w:rPr>
        <w:t xml:space="preserve">на </w:t>
      </w:r>
      <w:r w:rsidRPr="00936DEC">
        <w:rPr>
          <w:rFonts w:ascii="Tahoma" w:hAnsi="Tahoma" w:cs="Tahoma"/>
          <w:lang w:val="mk-MK"/>
        </w:rPr>
        <w:t xml:space="preserve">другите инструменти за решавање </w:t>
      </w:r>
      <w:r w:rsidR="00A12EAC" w:rsidRPr="00936DEC">
        <w:rPr>
          <w:rFonts w:ascii="Tahoma" w:hAnsi="Tahoma" w:cs="Tahoma"/>
          <w:lang w:val="mk-MK"/>
        </w:rPr>
        <w:t xml:space="preserve">на банка, износот на загубата која би ја имале </w:t>
      </w:r>
      <w:r w:rsidR="00156FEE" w:rsidRPr="00936DEC">
        <w:rPr>
          <w:rFonts w:ascii="Tahoma" w:hAnsi="Tahoma" w:cs="Tahoma"/>
          <w:lang w:val="mk-MK"/>
        </w:rPr>
        <w:t>обезбедените</w:t>
      </w:r>
      <w:r w:rsidR="00A12EAC" w:rsidRPr="00936DEC">
        <w:rPr>
          <w:rFonts w:ascii="Tahoma" w:hAnsi="Tahoma" w:cs="Tahoma"/>
          <w:lang w:val="mk-MK"/>
        </w:rPr>
        <w:t xml:space="preserve"> депоненти, кога нивната загуба би била сразмерна на загубата на други доверители о</w:t>
      </w:r>
      <w:r w:rsidR="00155B3B" w:rsidRPr="00936DEC">
        <w:rPr>
          <w:rFonts w:ascii="Tahoma" w:hAnsi="Tahoma" w:cs="Tahoma"/>
          <w:lang w:val="mk-MK"/>
        </w:rPr>
        <w:t>д ист исплатен ред согласно со з</w:t>
      </w:r>
      <w:r w:rsidR="00A12EAC" w:rsidRPr="00936DEC">
        <w:rPr>
          <w:rFonts w:ascii="Tahoma" w:hAnsi="Tahoma" w:cs="Tahoma"/>
          <w:lang w:val="mk-MK"/>
        </w:rPr>
        <w:t xml:space="preserve">аконот </w:t>
      </w:r>
      <w:r w:rsidR="00155B3B" w:rsidRPr="00936DEC">
        <w:rPr>
          <w:rFonts w:ascii="Tahoma" w:hAnsi="Tahoma" w:cs="Tahoma"/>
          <w:lang w:val="mk-MK"/>
        </w:rPr>
        <w:t xml:space="preserve">кој </w:t>
      </w:r>
      <w:r w:rsidR="00263F55" w:rsidRPr="00936DEC">
        <w:rPr>
          <w:rFonts w:ascii="Tahoma" w:hAnsi="Tahoma" w:cs="Tahoma"/>
          <w:lang w:val="mk-MK"/>
        </w:rPr>
        <w:t xml:space="preserve">го </w:t>
      </w:r>
      <w:r w:rsidR="00155B3B" w:rsidRPr="00936DEC">
        <w:rPr>
          <w:rFonts w:ascii="Tahoma" w:hAnsi="Tahoma" w:cs="Tahoma"/>
          <w:lang w:val="mk-MK"/>
        </w:rPr>
        <w:t>уредува</w:t>
      </w:r>
      <w:r w:rsidR="00A12EAC" w:rsidRPr="00936DEC">
        <w:rPr>
          <w:rFonts w:ascii="Tahoma" w:hAnsi="Tahoma" w:cs="Tahoma"/>
          <w:lang w:val="mk-MK"/>
        </w:rPr>
        <w:t xml:space="preserve"> </w:t>
      </w:r>
      <w:r w:rsidR="00263F55" w:rsidRPr="00936DEC">
        <w:rPr>
          <w:rFonts w:ascii="Tahoma" w:hAnsi="Tahoma" w:cs="Tahoma"/>
          <w:lang w:val="mk-MK"/>
        </w:rPr>
        <w:t>работењето на банките</w:t>
      </w:r>
      <w:r w:rsidR="00A12EAC" w:rsidRPr="00936DEC">
        <w:rPr>
          <w:rFonts w:ascii="Tahoma" w:hAnsi="Tahoma" w:cs="Tahoma"/>
          <w:lang w:val="mk-MK"/>
        </w:rPr>
        <w:t>.</w:t>
      </w:r>
    </w:p>
    <w:p w14:paraId="4B4EEEDD" w14:textId="705B2AB5" w:rsidR="00E764D6" w:rsidRPr="00936DEC" w:rsidRDefault="00E764D6" w:rsidP="00642F66">
      <w:pPr>
        <w:pStyle w:val="ListParagraph"/>
        <w:numPr>
          <w:ilvl w:val="0"/>
          <w:numId w:val="108"/>
        </w:numPr>
        <w:tabs>
          <w:tab w:val="left" w:pos="1134"/>
        </w:tabs>
        <w:ind w:left="0" w:firstLine="720"/>
        <w:jc w:val="both"/>
        <w:rPr>
          <w:rFonts w:ascii="Tahoma" w:hAnsi="Tahoma" w:cs="Tahoma"/>
          <w:lang w:val="mk-MK"/>
        </w:rPr>
      </w:pPr>
      <w:r w:rsidRPr="00936DEC">
        <w:rPr>
          <w:rFonts w:ascii="Tahoma" w:hAnsi="Tahoma" w:cs="Tahoma"/>
          <w:lang w:val="mk-MK"/>
        </w:rPr>
        <w:t xml:space="preserve">Во постапката на решавање на банка износот на надоместокот од </w:t>
      </w:r>
      <w:r w:rsidR="00D32CA5" w:rsidRPr="00936DEC">
        <w:rPr>
          <w:rFonts w:ascii="Tahoma" w:hAnsi="Tahoma" w:cs="Tahoma"/>
          <w:lang w:val="mk-MK"/>
        </w:rPr>
        <w:t>Фонд</w:t>
      </w:r>
      <w:r w:rsidRPr="00936DEC">
        <w:rPr>
          <w:rFonts w:ascii="Tahoma" w:hAnsi="Tahoma" w:cs="Tahoma"/>
          <w:lang w:val="mk-MK"/>
        </w:rPr>
        <w:t xml:space="preserve">от за </w:t>
      </w:r>
      <w:r w:rsidR="00FF5DD7">
        <w:rPr>
          <w:rFonts w:ascii="Tahoma" w:hAnsi="Tahoma" w:cs="Tahoma"/>
          <w:lang w:val="mk-MK"/>
        </w:rPr>
        <w:t>заштита на</w:t>
      </w:r>
      <w:r w:rsidR="00FF5DD7" w:rsidRPr="00936DEC">
        <w:rPr>
          <w:rFonts w:ascii="Tahoma" w:hAnsi="Tahoma" w:cs="Tahoma"/>
          <w:lang w:val="mk-MK"/>
        </w:rPr>
        <w:t xml:space="preserve"> </w:t>
      </w:r>
      <w:r w:rsidRPr="00936DEC">
        <w:rPr>
          <w:rFonts w:ascii="Tahoma" w:hAnsi="Tahoma" w:cs="Tahoma"/>
          <w:lang w:val="mk-MK"/>
        </w:rPr>
        <w:t xml:space="preserve">депозити не може да биде повисок од износот на загубите на </w:t>
      </w:r>
      <w:r w:rsidR="00D32CA5" w:rsidRPr="00936DEC">
        <w:rPr>
          <w:rFonts w:ascii="Tahoma" w:hAnsi="Tahoma" w:cs="Tahoma"/>
          <w:lang w:val="mk-MK"/>
        </w:rPr>
        <w:t>Фонд</w:t>
      </w:r>
      <w:r w:rsidRPr="00936DEC">
        <w:rPr>
          <w:rFonts w:ascii="Tahoma" w:hAnsi="Tahoma" w:cs="Tahoma"/>
          <w:lang w:val="mk-MK"/>
        </w:rPr>
        <w:t>от во стечајна постапка на банката.</w:t>
      </w:r>
    </w:p>
    <w:p w14:paraId="2E2E7A57" w14:textId="748250DF" w:rsidR="00CA4339" w:rsidRPr="00936DEC" w:rsidRDefault="00CA4339" w:rsidP="00642F66">
      <w:pPr>
        <w:pStyle w:val="ListParagraph"/>
        <w:numPr>
          <w:ilvl w:val="0"/>
          <w:numId w:val="108"/>
        </w:numPr>
        <w:tabs>
          <w:tab w:val="left" w:pos="1134"/>
        </w:tabs>
        <w:ind w:left="0" w:firstLine="720"/>
        <w:jc w:val="both"/>
        <w:rPr>
          <w:rFonts w:ascii="Tahoma" w:hAnsi="Tahoma" w:cs="Tahoma"/>
          <w:lang w:val="mk-MK"/>
        </w:rPr>
      </w:pPr>
      <w:r w:rsidRPr="00936DEC">
        <w:rPr>
          <w:rFonts w:ascii="Tahoma" w:hAnsi="Tahoma" w:cs="Tahoma"/>
          <w:lang w:val="mk-MK"/>
        </w:rPr>
        <w:t xml:space="preserve">Доколку се применува инструментот на внатрешна распределба на загубите, </w:t>
      </w:r>
      <w:r w:rsidR="00D32CA5" w:rsidRPr="00936DEC">
        <w:rPr>
          <w:rFonts w:ascii="Tahoma" w:hAnsi="Tahoma" w:cs="Tahoma"/>
          <w:lang w:val="mk-MK"/>
        </w:rPr>
        <w:t>Фонд</w:t>
      </w:r>
      <w:r w:rsidRPr="00936DEC">
        <w:rPr>
          <w:rFonts w:ascii="Tahoma" w:hAnsi="Tahoma" w:cs="Tahoma"/>
          <w:lang w:val="mk-MK"/>
        </w:rPr>
        <w:t xml:space="preserve">от за </w:t>
      </w:r>
      <w:r w:rsidR="00FF5DD7">
        <w:rPr>
          <w:rFonts w:ascii="Tahoma" w:hAnsi="Tahoma" w:cs="Tahoma"/>
          <w:lang w:val="mk-MK"/>
        </w:rPr>
        <w:t xml:space="preserve">заштита на </w:t>
      </w:r>
      <w:r w:rsidRPr="00936DEC">
        <w:rPr>
          <w:rFonts w:ascii="Tahoma" w:hAnsi="Tahoma" w:cs="Tahoma"/>
          <w:lang w:val="mk-MK"/>
        </w:rPr>
        <w:t xml:space="preserve">депозити нема обврска за докапитализација на банката којашто се решава или на преодната институција, во согласност со </w:t>
      </w:r>
      <w:r w:rsidR="005F572D" w:rsidRPr="00936DEC">
        <w:rPr>
          <w:rFonts w:ascii="Tahoma" w:hAnsi="Tahoma" w:cs="Tahoma"/>
          <w:lang w:val="mk-MK"/>
        </w:rPr>
        <w:t xml:space="preserve">членот </w:t>
      </w:r>
      <w:r w:rsidR="001A0AB9" w:rsidRPr="00936DEC">
        <w:rPr>
          <w:rFonts w:ascii="Tahoma" w:hAnsi="Tahoma" w:cs="Tahoma"/>
          <w:lang w:val="mk-MK"/>
        </w:rPr>
        <w:t>3</w:t>
      </w:r>
      <w:r w:rsidR="001A0AB9" w:rsidRPr="00936DEC">
        <w:rPr>
          <w:rFonts w:ascii="Tahoma" w:hAnsi="Tahoma" w:cs="Tahoma"/>
        </w:rPr>
        <w:t>5</w:t>
      </w:r>
      <w:r w:rsidR="001A0AB9" w:rsidRPr="00936DEC">
        <w:rPr>
          <w:rFonts w:ascii="Tahoma" w:hAnsi="Tahoma" w:cs="Tahoma"/>
          <w:lang w:val="mk-MK"/>
        </w:rPr>
        <w:t xml:space="preserve"> </w:t>
      </w:r>
      <w:r w:rsidRPr="00936DEC">
        <w:rPr>
          <w:rFonts w:ascii="Tahoma" w:hAnsi="Tahoma" w:cs="Tahoma"/>
          <w:lang w:val="mk-MK"/>
        </w:rPr>
        <w:t xml:space="preserve">став (1) точка 2) </w:t>
      </w:r>
      <w:r w:rsidR="00273B95" w:rsidRPr="00936DEC">
        <w:rPr>
          <w:rFonts w:ascii="Tahoma" w:hAnsi="Tahoma" w:cs="Tahoma"/>
          <w:lang w:val="mk-MK"/>
        </w:rPr>
        <w:t>на овој закон</w:t>
      </w:r>
      <w:r w:rsidRPr="00936DEC">
        <w:rPr>
          <w:rFonts w:ascii="Tahoma" w:hAnsi="Tahoma" w:cs="Tahoma"/>
          <w:lang w:val="mk-MK"/>
        </w:rPr>
        <w:t>.</w:t>
      </w:r>
    </w:p>
    <w:p w14:paraId="48181E37" w14:textId="6FA2C4AD" w:rsidR="009A419E" w:rsidRPr="00936DEC" w:rsidRDefault="009A419E" w:rsidP="00642F66">
      <w:pPr>
        <w:pStyle w:val="ListParagraph"/>
        <w:numPr>
          <w:ilvl w:val="0"/>
          <w:numId w:val="108"/>
        </w:numPr>
        <w:tabs>
          <w:tab w:val="left" w:pos="1134"/>
        </w:tabs>
        <w:ind w:left="0" w:firstLine="720"/>
        <w:jc w:val="both"/>
        <w:rPr>
          <w:rFonts w:ascii="Tahoma" w:hAnsi="Tahoma" w:cs="Tahoma"/>
          <w:lang w:val="mk-MK"/>
        </w:rPr>
      </w:pPr>
      <w:r w:rsidRPr="00936DEC">
        <w:rPr>
          <w:rFonts w:ascii="Tahoma" w:hAnsi="Tahoma" w:cs="Tahoma"/>
          <w:lang w:val="mk-MK"/>
        </w:rPr>
        <w:t xml:space="preserve">Пред донесувањето на </w:t>
      </w:r>
      <w:r w:rsidR="00242177" w:rsidRPr="00936DEC">
        <w:rPr>
          <w:rFonts w:ascii="Tahoma" w:hAnsi="Tahoma" w:cs="Tahoma"/>
          <w:lang w:val="mk-MK"/>
        </w:rPr>
        <w:t>одлуката</w:t>
      </w:r>
      <w:r w:rsidRPr="00936DEC">
        <w:rPr>
          <w:rFonts w:ascii="Tahoma" w:hAnsi="Tahoma" w:cs="Tahoma"/>
          <w:lang w:val="mk-MK"/>
        </w:rPr>
        <w:t xml:space="preserve"> </w:t>
      </w:r>
      <w:r w:rsidR="0016303F" w:rsidRPr="00936DEC">
        <w:rPr>
          <w:rFonts w:ascii="Tahoma" w:hAnsi="Tahoma" w:cs="Tahoma"/>
          <w:lang w:val="mk-MK"/>
        </w:rPr>
        <w:t xml:space="preserve"> </w:t>
      </w:r>
      <w:r w:rsidRPr="00936DEC">
        <w:rPr>
          <w:rFonts w:ascii="Tahoma" w:hAnsi="Tahoma" w:cs="Tahoma"/>
          <w:lang w:val="mk-MK"/>
        </w:rPr>
        <w:t>од ставот (1) на овој член, Народната банка ќе обезбеди мислење од Агенцијата</w:t>
      </w:r>
      <w:r w:rsidR="00B651F8">
        <w:rPr>
          <w:rFonts w:ascii="Tahoma" w:hAnsi="Tahoma" w:cs="Tahoma"/>
          <w:lang w:val="mk-MK"/>
        </w:rPr>
        <w:t>за заштита на</w:t>
      </w:r>
      <w:r w:rsidRPr="00936DEC">
        <w:rPr>
          <w:rFonts w:ascii="Tahoma" w:hAnsi="Tahoma" w:cs="Tahoma"/>
          <w:lang w:val="mk-MK"/>
        </w:rPr>
        <w:t xml:space="preserve"> депозити. </w:t>
      </w:r>
    </w:p>
    <w:p w14:paraId="604C102D" w14:textId="526021B9" w:rsidR="009A419E" w:rsidRPr="00936DEC" w:rsidRDefault="009A419E" w:rsidP="00642F66">
      <w:pPr>
        <w:pStyle w:val="ListParagraph"/>
        <w:numPr>
          <w:ilvl w:val="0"/>
          <w:numId w:val="108"/>
        </w:numPr>
        <w:tabs>
          <w:tab w:val="left" w:pos="1134"/>
        </w:tabs>
        <w:ind w:left="0" w:firstLine="720"/>
        <w:jc w:val="both"/>
        <w:rPr>
          <w:rFonts w:ascii="Tahoma" w:hAnsi="Tahoma" w:cs="Tahoma"/>
          <w:lang w:val="mk-MK"/>
        </w:rPr>
      </w:pPr>
      <w:r w:rsidRPr="00936DEC">
        <w:rPr>
          <w:rFonts w:ascii="Tahoma" w:hAnsi="Tahoma" w:cs="Tahoma"/>
          <w:lang w:val="mk-MK"/>
        </w:rPr>
        <w:t xml:space="preserve">Износот кој треба да се надомести од </w:t>
      </w:r>
      <w:r w:rsidR="00D32CA5" w:rsidRPr="00936DEC">
        <w:rPr>
          <w:rFonts w:ascii="Tahoma" w:hAnsi="Tahoma" w:cs="Tahoma"/>
          <w:lang w:val="mk-MK"/>
        </w:rPr>
        <w:t>Фонд</w:t>
      </w:r>
      <w:r w:rsidRPr="00936DEC">
        <w:rPr>
          <w:rFonts w:ascii="Tahoma" w:hAnsi="Tahoma" w:cs="Tahoma"/>
          <w:lang w:val="mk-MK"/>
        </w:rPr>
        <w:t xml:space="preserve">от за </w:t>
      </w:r>
      <w:r w:rsidR="00FF5DD7">
        <w:rPr>
          <w:rFonts w:ascii="Tahoma" w:hAnsi="Tahoma" w:cs="Tahoma"/>
          <w:lang w:val="mk-MK"/>
        </w:rPr>
        <w:t>заштита на</w:t>
      </w:r>
      <w:r w:rsidR="00FF5DD7" w:rsidRPr="00936DEC">
        <w:rPr>
          <w:rFonts w:ascii="Tahoma" w:hAnsi="Tahoma" w:cs="Tahoma"/>
          <w:lang w:val="mk-MK"/>
        </w:rPr>
        <w:t xml:space="preserve"> </w:t>
      </w:r>
      <w:r w:rsidRPr="00936DEC">
        <w:rPr>
          <w:rFonts w:ascii="Tahoma" w:hAnsi="Tahoma" w:cs="Tahoma"/>
          <w:lang w:val="mk-MK"/>
        </w:rPr>
        <w:t xml:space="preserve">депозити во согласност со ставот (1) на овој член се определува со примена на одредбите од </w:t>
      </w:r>
      <w:r w:rsidR="005F572D" w:rsidRPr="00936DEC">
        <w:rPr>
          <w:rFonts w:ascii="Tahoma" w:hAnsi="Tahoma" w:cs="Tahoma"/>
          <w:lang w:val="mk-MK"/>
        </w:rPr>
        <w:t>членот 21</w:t>
      </w:r>
      <w:r w:rsidR="00380825"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61157346" w14:textId="45E1D219" w:rsidR="00E764D6" w:rsidRPr="00936DEC" w:rsidRDefault="00E764D6" w:rsidP="00642F66">
      <w:pPr>
        <w:pStyle w:val="ListParagraph"/>
        <w:numPr>
          <w:ilvl w:val="0"/>
          <w:numId w:val="108"/>
        </w:numPr>
        <w:tabs>
          <w:tab w:val="left" w:pos="1134"/>
        </w:tabs>
        <w:ind w:left="0" w:firstLine="720"/>
        <w:jc w:val="both"/>
        <w:rPr>
          <w:rFonts w:ascii="Tahoma" w:hAnsi="Tahoma" w:cs="Tahoma"/>
          <w:lang w:val="mk-MK"/>
        </w:rPr>
      </w:pPr>
      <w:r w:rsidRPr="00936DEC">
        <w:rPr>
          <w:rFonts w:ascii="Tahoma" w:hAnsi="Tahoma" w:cs="Tahoma"/>
          <w:lang w:val="mk-MK"/>
        </w:rPr>
        <w:t xml:space="preserve">Доколку со </w:t>
      </w:r>
      <w:r w:rsidR="00E167EC" w:rsidRPr="00936DEC">
        <w:rPr>
          <w:rFonts w:ascii="Tahoma" w:hAnsi="Tahoma" w:cs="Tahoma"/>
          <w:lang w:val="mk-MK"/>
        </w:rPr>
        <w:t xml:space="preserve">независната </w:t>
      </w:r>
      <w:r w:rsidRPr="00936DEC">
        <w:rPr>
          <w:rFonts w:ascii="Tahoma" w:hAnsi="Tahoma" w:cs="Tahoma"/>
          <w:lang w:val="mk-MK"/>
        </w:rPr>
        <w:t xml:space="preserve">процена на </w:t>
      </w:r>
      <w:r w:rsidR="00E167EC" w:rsidRPr="00936DEC">
        <w:rPr>
          <w:rFonts w:ascii="Tahoma" w:hAnsi="Tahoma" w:cs="Tahoma"/>
          <w:lang w:val="mk-MK"/>
        </w:rPr>
        <w:t>загубите</w:t>
      </w:r>
      <w:r w:rsidRPr="00936DEC">
        <w:rPr>
          <w:rFonts w:ascii="Tahoma" w:hAnsi="Tahoma" w:cs="Tahoma"/>
          <w:lang w:val="mk-MK"/>
        </w:rPr>
        <w:t xml:space="preserve"> од </w:t>
      </w:r>
      <w:r w:rsidR="005F572D" w:rsidRPr="00936DEC">
        <w:rPr>
          <w:rFonts w:ascii="Tahoma" w:hAnsi="Tahoma" w:cs="Tahoma"/>
          <w:lang w:val="mk-MK"/>
        </w:rPr>
        <w:t>членот 61</w:t>
      </w:r>
      <w:r w:rsidR="00F44730"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се утврди дека </w:t>
      </w:r>
      <w:r w:rsidR="009F7573" w:rsidRPr="00936DEC">
        <w:rPr>
          <w:rFonts w:ascii="Tahoma" w:hAnsi="Tahoma" w:cs="Tahoma"/>
          <w:lang w:val="mk-MK"/>
        </w:rPr>
        <w:t xml:space="preserve">надоместокот од </w:t>
      </w:r>
      <w:r w:rsidR="00D32CA5" w:rsidRPr="00936DEC">
        <w:rPr>
          <w:rFonts w:ascii="Tahoma" w:hAnsi="Tahoma" w:cs="Tahoma"/>
          <w:lang w:val="mk-MK"/>
        </w:rPr>
        <w:t>Фонд</w:t>
      </w:r>
      <w:r w:rsidR="009F7573" w:rsidRPr="00936DEC">
        <w:rPr>
          <w:rFonts w:ascii="Tahoma" w:hAnsi="Tahoma" w:cs="Tahoma"/>
          <w:lang w:val="mk-MK"/>
        </w:rPr>
        <w:t xml:space="preserve">от за </w:t>
      </w:r>
      <w:r w:rsidR="009C6842">
        <w:rPr>
          <w:rFonts w:ascii="Tahoma" w:hAnsi="Tahoma" w:cs="Tahoma"/>
          <w:lang w:val="mk-MK"/>
        </w:rPr>
        <w:t>заштита на</w:t>
      </w:r>
      <w:r w:rsidR="009C6842" w:rsidRPr="00936DEC">
        <w:rPr>
          <w:rFonts w:ascii="Tahoma" w:hAnsi="Tahoma" w:cs="Tahoma"/>
          <w:lang w:val="mk-MK"/>
        </w:rPr>
        <w:t xml:space="preserve"> </w:t>
      </w:r>
      <w:r w:rsidR="009F7573" w:rsidRPr="00936DEC">
        <w:rPr>
          <w:rFonts w:ascii="Tahoma" w:hAnsi="Tahoma" w:cs="Tahoma"/>
          <w:lang w:val="mk-MK"/>
        </w:rPr>
        <w:t xml:space="preserve">депозити во постапката на решавање на банката бил повисок од износот на нето загубите што би ги имал </w:t>
      </w:r>
      <w:r w:rsidR="00D32CA5" w:rsidRPr="00936DEC">
        <w:rPr>
          <w:rFonts w:ascii="Tahoma" w:hAnsi="Tahoma" w:cs="Tahoma"/>
          <w:lang w:val="mk-MK"/>
        </w:rPr>
        <w:t>Фонд</w:t>
      </w:r>
      <w:r w:rsidR="009F7573" w:rsidRPr="00936DEC">
        <w:rPr>
          <w:rFonts w:ascii="Tahoma" w:hAnsi="Tahoma" w:cs="Tahoma"/>
          <w:lang w:val="mk-MK"/>
        </w:rPr>
        <w:t xml:space="preserve">от во стечајна постапка на банката, </w:t>
      </w:r>
      <w:r w:rsidR="00D32CA5" w:rsidRPr="00936DEC">
        <w:rPr>
          <w:rFonts w:ascii="Tahoma" w:hAnsi="Tahoma" w:cs="Tahoma"/>
          <w:lang w:val="mk-MK"/>
        </w:rPr>
        <w:t>Фонд</w:t>
      </w:r>
      <w:r w:rsidR="009F7573" w:rsidRPr="00936DEC">
        <w:rPr>
          <w:rFonts w:ascii="Tahoma" w:hAnsi="Tahoma" w:cs="Tahoma"/>
          <w:lang w:val="mk-MK"/>
        </w:rPr>
        <w:t xml:space="preserve">от за </w:t>
      </w:r>
      <w:r w:rsidR="00FF5DD7">
        <w:rPr>
          <w:rFonts w:ascii="Tahoma" w:hAnsi="Tahoma" w:cs="Tahoma"/>
          <w:lang w:val="mk-MK"/>
        </w:rPr>
        <w:t xml:space="preserve">заштита на </w:t>
      </w:r>
      <w:r w:rsidR="009F7573" w:rsidRPr="00936DEC">
        <w:rPr>
          <w:rFonts w:ascii="Tahoma" w:hAnsi="Tahoma" w:cs="Tahoma"/>
          <w:lang w:val="mk-MK"/>
        </w:rPr>
        <w:t xml:space="preserve"> депозити има право на исплата на разликата од страна на </w:t>
      </w:r>
      <w:r w:rsidR="00D32CA5" w:rsidRPr="00936DEC">
        <w:rPr>
          <w:rFonts w:ascii="Tahoma" w:hAnsi="Tahoma" w:cs="Tahoma"/>
          <w:lang w:val="mk-MK"/>
        </w:rPr>
        <w:t>Фонд</w:t>
      </w:r>
      <w:r w:rsidR="009F7573" w:rsidRPr="00936DEC">
        <w:rPr>
          <w:rFonts w:ascii="Tahoma" w:hAnsi="Tahoma" w:cs="Tahoma"/>
          <w:lang w:val="mk-MK"/>
        </w:rPr>
        <w:t xml:space="preserve">от за решавање на банки согласно со </w:t>
      </w:r>
      <w:r w:rsidR="005F572D" w:rsidRPr="00936DEC">
        <w:rPr>
          <w:rFonts w:ascii="Tahoma" w:hAnsi="Tahoma" w:cs="Tahoma"/>
          <w:lang w:val="mk-MK"/>
        </w:rPr>
        <w:t>членот 62</w:t>
      </w:r>
      <w:r w:rsidR="00092D5F" w:rsidRPr="00936DEC">
        <w:rPr>
          <w:rFonts w:ascii="Tahoma" w:hAnsi="Tahoma" w:cs="Tahoma"/>
          <w:lang w:val="mk-MK"/>
        </w:rPr>
        <w:t xml:space="preserve"> </w:t>
      </w:r>
      <w:r w:rsidR="00273B95" w:rsidRPr="00936DEC">
        <w:rPr>
          <w:rFonts w:ascii="Tahoma" w:hAnsi="Tahoma" w:cs="Tahoma"/>
          <w:lang w:val="mk-MK"/>
        </w:rPr>
        <w:t>на овој закон</w:t>
      </w:r>
      <w:r w:rsidR="009F7573" w:rsidRPr="00936DEC">
        <w:rPr>
          <w:rFonts w:ascii="Tahoma" w:hAnsi="Tahoma" w:cs="Tahoma"/>
          <w:lang w:val="mk-MK"/>
        </w:rPr>
        <w:t>.</w:t>
      </w:r>
    </w:p>
    <w:p w14:paraId="0EF437F9" w14:textId="2D8CAAE9" w:rsidR="00E167EC" w:rsidRPr="00936DEC" w:rsidRDefault="00FF5DD7" w:rsidP="00642F66">
      <w:pPr>
        <w:pStyle w:val="ListParagraph"/>
        <w:numPr>
          <w:ilvl w:val="0"/>
          <w:numId w:val="108"/>
        </w:numPr>
        <w:tabs>
          <w:tab w:val="left" w:pos="1134"/>
        </w:tabs>
        <w:ind w:left="0" w:firstLine="720"/>
        <w:jc w:val="both"/>
        <w:rPr>
          <w:rFonts w:ascii="Tahoma" w:hAnsi="Tahoma" w:cs="Tahoma"/>
          <w:lang w:val="mk-MK"/>
        </w:rPr>
      </w:pPr>
      <w:r>
        <w:rPr>
          <w:rFonts w:ascii="Tahoma" w:hAnsi="Tahoma" w:cs="Tahoma"/>
          <w:lang w:val="mk-MK"/>
        </w:rPr>
        <w:t>Агенцијата за заштита на</w:t>
      </w:r>
      <w:r w:rsidR="00B035A4" w:rsidRPr="00936DEC">
        <w:rPr>
          <w:rFonts w:ascii="Tahoma" w:hAnsi="Tahoma" w:cs="Tahoma"/>
          <w:lang w:val="mk-MK"/>
        </w:rPr>
        <w:t xml:space="preserve"> депозити го исплатува надоместокот од ставот (1) на овој член на сметката на банката којашто се решава во Народната банка</w:t>
      </w:r>
      <w:r w:rsidR="009A419E" w:rsidRPr="00936DEC">
        <w:rPr>
          <w:rFonts w:ascii="Tahoma" w:hAnsi="Tahoma" w:cs="Tahoma"/>
          <w:lang w:val="mk-MK"/>
        </w:rPr>
        <w:t>.</w:t>
      </w:r>
    </w:p>
    <w:p w14:paraId="4A140261" w14:textId="4739305D" w:rsidR="009A419E" w:rsidRPr="00936DEC" w:rsidRDefault="00103CF9" w:rsidP="00642F66">
      <w:pPr>
        <w:pStyle w:val="ListParagraph"/>
        <w:numPr>
          <w:ilvl w:val="0"/>
          <w:numId w:val="108"/>
        </w:numPr>
        <w:tabs>
          <w:tab w:val="left" w:pos="1134"/>
        </w:tabs>
        <w:ind w:left="0" w:firstLine="720"/>
        <w:jc w:val="both"/>
        <w:rPr>
          <w:rFonts w:ascii="Tahoma" w:hAnsi="Tahoma" w:cs="Tahoma"/>
          <w:lang w:val="mk-MK"/>
        </w:rPr>
      </w:pPr>
      <w:r w:rsidRPr="00936DEC">
        <w:rPr>
          <w:rFonts w:ascii="Tahoma" w:hAnsi="Tahoma" w:cs="Tahoma"/>
          <w:lang w:val="mk-MK"/>
        </w:rPr>
        <w:t>Ко</w:t>
      </w:r>
      <w:r w:rsidR="009A419E" w:rsidRPr="00936DEC">
        <w:rPr>
          <w:rFonts w:ascii="Tahoma" w:hAnsi="Tahoma" w:cs="Tahoma"/>
          <w:lang w:val="mk-MK"/>
        </w:rPr>
        <w:t xml:space="preserve">га </w:t>
      </w:r>
      <w:r w:rsidR="00FB3569" w:rsidRPr="00936DEC">
        <w:rPr>
          <w:rFonts w:ascii="Tahoma" w:hAnsi="Tahoma" w:cs="Tahoma"/>
          <w:lang w:val="mk-MK"/>
        </w:rPr>
        <w:t>прифатливите депозити</w:t>
      </w:r>
      <w:r w:rsidR="009A419E" w:rsidRPr="00936DEC">
        <w:rPr>
          <w:rFonts w:ascii="Tahoma" w:hAnsi="Tahoma" w:cs="Tahoma"/>
          <w:lang w:val="mk-MK"/>
        </w:rPr>
        <w:t xml:space="preserve"> во банката којашто се решава се пренесуваат на друго правно лице преку инструмент</w:t>
      </w:r>
      <w:r w:rsidRPr="00936DEC">
        <w:rPr>
          <w:rFonts w:ascii="Tahoma" w:hAnsi="Tahoma" w:cs="Tahoma"/>
          <w:lang w:val="mk-MK"/>
        </w:rPr>
        <w:t>ите</w:t>
      </w:r>
      <w:r w:rsidR="009A419E" w:rsidRPr="00936DEC">
        <w:rPr>
          <w:rFonts w:ascii="Tahoma" w:hAnsi="Tahoma" w:cs="Tahoma"/>
          <w:lang w:val="mk-MK"/>
        </w:rPr>
        <w:t xml:space="preserve"> продажба на дејноста или </w:t>
      </w:r>
      <w:r w:rsidR="0098359F" w:rsidRPr="00936DEC">
        <w:rPr>
          <w:rFonts w:ascii="Tahoma" w:hAnsi="Tahoma" w:cs="Tahoma"/>
          <w:lang w:val="mk-MK"/>
        </w:rPr>
        <w:t>преодна институција</w:t>
      </w:r>
      <w:r w:rsidR="009A419E" w:rsidRPr="00936DEC">
        <w:rPr>
          <w:rFonts w:ascii="Tahoma" w:hAnsi="Tahoma" w:cs="Tahoma"/>
          <w:lang w:val="mk-MK"/>
        </w:rPr>
        <w:t xml:space="preserve">, </w:t>
      </w:r>
      <w:r w:rsidR="009A419E" w:rsidRPr="00936DEC">
        <w:rPr>
          <w:rFonts w:ascii="Tahoma" w:hAnsi="Tahoma" w:cs="Tahoma"/>
          <w:lang w:val="mk-MK"/>
        </w:rPr>
        <w:lastRenderedPageBreak/>
        <w:t>депонентот нема право на обе</w:t>
      </w:r>
      <w:r w:rsidRPr="00936DEC">
        <w:rPr>
          <w:rFonts w:ascii="Tahoma" w:hAnsi="Tahoma" w:cs="Tahoma"/>
          <w:lang w:val="mk-MK"/>
        </w:rPr>
        <w:t>с</w:t>
      </w:r>
      <w:r w:rsidR="009A419E" w:rsidRPr="00936DEC">
        <w:rPr>
          <w:rFonts w:ascii="Tahoma" w:hAnsi="Tahoma" w:cs="Tahoma"/>
          <w:lang w:val="mk-MK"/>
        </w:rPr>
        <w:t xml:space="preserve">штетување од </w:t>
      </w:r>
      <w:r w:rsidR="00D32CA5" w:rsidRPr="00936DEC">
        <w:rPr>
          <w:rFonts w:ascii="Tahoma" w:hAnsi="Tahoma" w:cs="Tahoma"/>
          <w:lang w:val="mk-MK"/>
        </w:rPr>
        <w:t>Фонд</w:t>
      </w:r>
      <w:r w:rsidR="009A419E" w:rsidRPr="00936DEC">
        <w:rPr>
          <w:rFonts w:ascii="Tahoma" w:hAnsi="Tahoma" w:cs="Tahoma"/>
          <w:lang w:val="mk-MK"/>
        </w:rPr>
        <w:t xml:space="preserve">от за </w:t>
      </w:r>
      <w:r w:rsidR="009C6842">
        <w:rPr>
          <w:rFonts w:ascii="Tahoma" w:hAnsi="Tahoma" w:cs="Tahoma"/>
          <w:lang w:val="mk-MK"/>
        </w:rPr>
        <w:t>заштита на</w:t>
      </w:r>
      <w:r w:rsidR="009C6842" w:rsidRPr="00936DEC">
        <w:rPr>
          <w:rFonts w:ascii="Tahoma" w:hAnsi="Tahoma" w:cs="Tahoma"/>
          <w:lang w:val="mk-MK"/>
        </w:rPr>
        <w:t xml:space="preserve"> </w:t>
      </w:r>
      <w:r w:rsidR="009A419E" w:rsidRPr="00936DEC">
        <w:rPr>
          <w:rFonts w:ascii="Tahoma" w:hAnsi="Tahoma" w:cs="Tahoma"/>
          <w:lang w:val="mk-MK"/>
        </w:rPr>
        <w:t xml:space="preserve">депозити за оној дел од депозитот кој не е пренесен од банката којашто се решава, под услов износот на пренесените депозити да е еднаков </w:t>
      </w:r>
      <w:r w:rsidR="005420F6" w:rsidRPr="00936DEC">
        <w:rPr>
          <w:rFonts w:ascii="Tahoma" w:hAnsi="Tahoma" w:cs="Tahoma"/>
          <w:lang w:val="mk-MK"/>
        </w:rPr>
        <w:t xml:space="preserve">на </w:t>
      </w:r>
      <w:r w:rsidR="009A419E" w:rsidRPr="00936DEC">
        <w:rPr>
          <w:rFonts w:ascii="Tahoma" w:hAnsi="Tahoma" w:cs="Tahoma"/>
          <w:lang w:val="mk-MK"/>
        </w:rPr>
        <w:t xml:space="preserve">или повисок од </w:t>
      </w:r>
      <w:r w:rsidRPr="00936DEC">
        <w:rPr>
          <w:rFonts w:ascii="Tahoma" w:hAnsi="Tahoma" w:cs="Tahoma"/>
          <w:lang w:val="mk-MK"/>
        </w:rPr>
        <w:t>максималниот износ кој подлежи на обесштет</w:t>
      </w:r>
      <w:r w:rsidR="009E0211" w:rsidRPr="00936DEC">
        <w:rPr>
          <w:rFonts w:ascii="Tahoma" w:hAnsi="Tahoma" w:cs="Tahoma"/>
          <w:lang w:val="mk-MK"/>
        </w:rPr>
        <w:t xml:space="preserve">ување согласно со законот кој </w:t>
      </w:r>
      <w:r w:rsidR="009C6842">
        <w:rPr>
          <w:rFonts w:ascii="Tahoma" w:hAnsi="Tahoma" w:cs="Tahoma"/>
          <w:lang w:val="mk-MK"/>
        </w:rPr>
        <w:t>се</w:t>
      </w:r>
      <w:r w:rsidR="00FF5DD7" w:rsidRPr="00936DEC">
        <w:rPr>
          <w:rFonts w:ascii="Tahoma" w:hAnsi="Tahoma" w:cs="Tahoma"/>
          <w:lang w:val="mk-MK"/>
        </w:rPr>
        <w:t xml:space="preserve"> </w:t>
      </w:r>
      <w:r w:rsidRPr="00936DEC">
        <w:rPr>
          <w:rFonts w:ascii="Tahoma" w:hAnsi="Tahoma" w:cs="Tahoma"/>
          <w:lang w:val="mk-MK"/>
        </w:rPr>
        <w:t xml:space="preserve">уредува </w:t>
      </w:r>
      <w:r w:rsidR="00FF5DD7">
        <w:rPr>
          <w:rFonts w:ascii="Tahoma" w:hAnsi="Tahoma" w:cs="Tahoma"/>
          <w:lang w:val="mk-MK"/>
        </w:rPr>
        <w:t>заштитата</w:t>
      </w:r>
      <w:r w:rsidR="00FF5DD7" w:rsidRPr="00936DEC">
        <w:rPr>
          <w:rFonts w:ascii="Tahoma" w:hAnsi="Tahoma" w:cs="Tahoma"/>
          <w:lang w:val="mk-MK"/>
        </w:rPr>
        <w:t xml:space="preserve"> </w:t>
      </w:r>
      <w:r w:rsidR="009E0211" w:rsidRPr="00936DEC">
        <w:rPr>
          <w:rFonts w:ascii="Tahoma" w:hAnsi="Tahoma" w:cs="Tahoma"/>
          <w:lang w:val="mk-MK"/>
        </w:rPr>
        <w:t>на</w:t>
      </w:r>
      <w:r w:rsidRPr="00936DEC">
        <w:rPr>
          <w:rFonts w:ascii="Tahoma" w:hAnsi="Tahoma" w:cs="Tahoma"/>
          <w:lang w:val="mk-MK"/>
        </w:rPr>
        <w:t xml:space="preserve"> депозити</w:t>
      </w:r>
      <w:r w:rsidR="009E0211" w:rsidRPr="00936DEC">
        <w:rPr>
          <w:rFonts w:ascii="Tahoma" w:hAnsi="Tahoma" w:cs="Tahoma"/>
          <w:lang w:val="mk-MK"/>
        </w:rPr>
        <w:t>те</w:t>
      </w:r>
      <w:r w:rsidRPr="00936DEC">
        <w:rPr>
          <w:rFonts w:ascii="Tahoma" w:hAnsi="Tahoma" w:cs="Tahoma"/>
          <w:lang w:val="mk-MK"/>
        </w:rPr>
        <w:t>.</w:t>
      </w:r>
    </w:p>
    <w:p w14:paraId="7CAC228B" w14:textId="74AD35C1" w:rsidR="00AC4822" w:rsidRPr="00936DEC" w:rsidRDefault="00103CF9" w:rsidP="00642F66">
      <w:pPr>
        <w:pStyle w:val="ListParagraph"/>
        <w:numPr>
          <w:ilvl w:val="0"/>
          <w:numId w:val="108"/>
        </w:numPr>
        <w:tabs>
          <w:tab w:val="left" w:pos="1134"/>
        </w:tabs>
        <w:ind w:left="0" w:firstLine="720"/>
        <w:jc w:val="both"/>
        <w:rPr>
          <w:rFonts w:ascii="Tahoma" w:hAnsi="Tahoma" w:cs="Tahoma"/>
          <w:lang w:val="mk-MK"/>
        </w:rPr>
      </w:pPr>
      <w:r w:rsidRPr="00936DEC">
        <w:rPr>
          <w:rFonts w:ascii="Tahoma" w:hAnsi="Tahoma" w:cs="Tahoma"/>
          <w:lang w:val="mk-MK"/>
        </w:rPr>
        <w:t xml:space="preserve">Доколку паричните средства од </w:t>
      </w:r>
      <w:r w:rsidR="00D32CA5" w:rsidRPr="00936DEC">
        <w:rPr>
          <w:rFonts w:ascii="Tahoma" w:hAnsi="Tahoma" w:cs="Tahoma"/>
          <w:lang w:val="mk-MK"/>
        </w:rPr>
        <w:t>Фонд</w:t>
      </w:r>
      <w:r w:rsidRPr="00936DEC">
        <w:rPr>
          <w:rFonts w:ascii="Tahoma" w:hAnsi="Tahoma" w:cs="Tahoma"/>
          <w:lang w:val="mk-MK"/>
        </w:rPr>
        <w:t xml:space="preserve">от за </w:t>
      </w:r>
      <w:r w:rsidR="00FF5DD7">
        <w:rPr>
          <w:rFonts w:ascii="Tahoma" w:hAnsi="Tahoma" w:cs="Tahoma"/>
          <w:lang w:val="mk-MK"/>
        </w:rPr>
        <w:t>заштита на</w:t>
      </w:r>
      <w:r w:rsidR="00FF5DD7" w:rsidRPr="00936DEC">
        <w:rPr>
          <w:rFonts w:ascii="Tahoma" w:hAnsi="Tahoma" w:cs="Tahoma"/>
          <w:lang w:val="mk-MK"/>
        </w:rPr>
        <w:t xml:space="preserve"> </w:t>
      </w:r>
      <w:r w:rsidRPr="00936DEC">
        <w:rPr>
          <w:rFonts w:ascii="Tahoma" w:hAnsi="Tahoma" w:cs="Tahoma"/>
          <w:lang w:val="mk-MK"/>
        </w:rPr>
        <w:t>депозити се користат согласно со ставовите (1) до (</w:t>
      </w:r>
      <w:r w:rsidR="00CA4339" w:rsidRPr="00936DEC">
        <w:rPr>
          <w:rFonts w:ascii="Tahoma" w:hAnsi="Tahoma" w:cs="Tahoma"/>
          <w:lang w:val="mk-MK"/>
        </w:rPr>
        <w:t>8</w:t>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и како последица на тоа се намалат на помалку од две третини од н</w:t>
      </w:r>
      <w:r w:rsidR="009E0211" w:rsidRPr="00936DEC">
        <w:rPr>
          <w:rFonts w:ascii="Tahoma" w:hAnsi="Tahoma" w:cs="Tahoma"/>
          <w:lang w:val="mk-MK"/>
        </w:rPr>
        <w:t xml:space="preserve">ивото пропишано со законот кој </w:t>
      </w:r>
      <w:r w:rsidR="009C6842">
        <w:rPr>
          <w:rFonts w:ascii="Tahoma" w:hAnsi="Tahoma" w:cs="Tahoma"/>
          <w:lang w:val="mk-MK"/>
        </w:rPr>
        <w:t>се</w:t>
      </w:r>
      <w:r w:rsidR="009C6842" w:rsidRPr="00936DEC">
        <w:rPr>
          <w:rFonts w:ascii="Tahoma" w:hAnsi="Tahoma" w:cs="Tahoma"/>
          <w:lang w:val="mk-MK"/>
        </w:rPr>
        <w:t xml:space="preserve"> </w:t>
      </w:r>
      <w:r w:rsidRPr="00936DEC">
        <w:rPr>
          <w:rFonts w:ascii="Tahoma" w:hAnsi="Tahoma" w:cs="Tahoma"/>
          <w:lang w:val="mk-MK"/>
        </w:rPr>
        <w:t xml:space="preserve">уредува </w:t>
      </w:r>
      <w:r w:rsidR="009C6842">
        <w:rPr>
          <w:rFonts w:ascii="Tahoma" w:hAnsi="Tahoma" w:cs="Tahoma"/>
          <w:lang w:val="mk-MK"/>
        </w:rPr>
        <w:t>заштитата</w:t>
      </w:r>
      <w:r w:rsidR="009C6842" w:rsidRPr="00936DEC">
        <w:rPr>
          <w:rFonts w:ascii="Tahoma" w:hAnsi="Tahoma" w:cs="Tahoma"/>
          <w:lang w:val="mk-MK"/>
        </w:rPr>
        <w:t xml:space="preserve"> </w:t>
      </w:r>
      <w:r w:rsidR="009E0211" w:rsidRPr="00936DEC">
        <w:rPr>
          <w:rFonts w:ascii="Tahoma" w:hAnsi="Tahoma" w:cs="Tahoma"/>
          <w:lang w:val="mk-MK"/>
        </w:rPr>
        <w:t>на</w:t>
      </w:r>
      <w:r w:rsidRPr="00936DEC">
        <w:rPr>
          <w:rFonts w:ascii="Tahoma" w:hAnsi="Tahoma" w:cs="Tahoma"/>
          <w:lang w:val="mk-MK"/>
        </w:rPr>
        <w:t xml:space="preserve"> депозити</w:t>
      </w:r>
      <w:r w:rsidR="009E0211" w:rsidRPr="00936DEC">
        <w:rPr>
          <w:rFonts w:ascii="Tahoma" w:hAnsi="Tahoma" w:cs="Tahoma"/>
          <w:lang w:val="mk-MK"/>
        </w:rPr>
        <w:t>те</w:t>
      </w:r>
      <w:r w:rsidRPr="00936DEC">
        <w:rPr>
          <w:rFonts w:ascii="Tahoma" w:hAnsi="Tahoma" w:cs="Tahoma"/>
          <w:lang w:val="mk-MK"/>
        </w:rPr>
        <w:t xml:space="preserve">, </w:t>
      </w:r>
      <w:r w:rsidR="009C6842">
        <w:rPr>
          <w:rFonts w:ascii="Tahoma" w:hAnsi="Tahoma" w:cs="Tahoma"/>
          <w:lang w:val="mk-MK"/>
        </w:rPr>
        <w:t>Агенцијата за заштита на</w:t>
      </w:r>
      <w:r w:rsidRPr="00936DEC">
        <w:rPr>
          <w:rFonts w:ascii="Tahoma" w:hAnsi="Tahoma" w:cs="Tahoma"/>
          <w:lang w:val="mk-MK"/>
        </w:rPr>
        <w:t xml:space="preserve"> деп</w:t>
      </w:r>
      <w:r w:rsidR="00E92C6D" w:rsidRPr="00936DEC">
        <w:rPr>
          <w:rFonts w:ascii="Tahoma" w:hAnsi="Tahoma" w:cs="Tahoma"/>
          <w:lang w:val="mk-MK"/>
        </w:rPr>
        <w:t>озити ја зголемува премијата за осигурување на висина која ќе овозможи достигнување на пропишаното ниво во рок од шест години.</w:t>
      </w:r>
      <w:r w:rsidR="00AC4822" w:rsidRPr="00936DEC">
        <w:rPr>
          <w:rFonts w:ascii="Tahoma" w:hAnsi="Tahoma" w:cs="Tahoma"/>
          <w:lang w:val="mk-MK"/>
        </w:rPr>
        <w:t xml:space="preserve"> </w:t>
      </w:r>
    </w:p>
    <w:p w14:paraId="72B6307E" w14:textId="0A0B4E27" w:rsidR="006E45A5" w:rsidRPr="00936DEC" w:rsidRDefault="00AC4822" w:rsidP="00642F66">
      <w:pPr>
        <w:pStyle w:val="ListParagraph"/>
        <w:numPr>
          <w:ilvl w:val="0"/>
          <w:numId w:val="108"/>
        </w:numPr>
        <w:tabs>
          <w:tab w:val="left" w:pos="1260"/>
        </w:tabs>
        <w:ind w:left="0" w:firstLine="720"/>
        <w:jc w:val="both"/>
        <w:rPr>
          <w:rFonts w:ascii="Tahoma" w:hAnsi="Tahoma" w:cs="Tahoma"/>
          <w:lang w:val="mk-MK"/>
        </w:rPr>
      </w:pPr>
      <w:r w:rsidRPr="00936DEC">
        <w:rPr>
          <w:rFonts w:ascii="Tahoma" w:hAnsi="Tahoma" w:cs="Tahoma"/>
          <w:lang w:val="mk-MK"/>
        </w:rPr>
        <w:t xml:space="preserve">Во </w:t>
      </w:r>
      <w:r w:rsidR="006E45A5" w:rsidRPr="00936DEC">
        <w:rPr>
          <w:rFonts w:ascii="Tahoma" w:hAnsi="Tahoma" w:cs="Tahoma"/>
          <w:lang w:val="mk-MK"/>
        </w:rPr>
        <w:t xml:space="preserve">постапката на решавање на банка, учеството на </w:t>
      </w:r>
      <w:r w:rsidR="00D32CA5" w:rsidRPr="00936DEC">
        <w:rPr>
          <w:rFonts w:ascii="Tahoma" w:hAnsi="Tahoma" w:cs="Tahoma"/>
          <w:lang w:val="mk-MK"/>
        </w:rPr>
        <w:t>Фонд</w:t>
      </w:r>
      <w:r w:rsidR="006E45A5" w:rsidRPr="00936DEC">
        <w:rPr>
          <w:rFonts w:ascii="Tahoma" w:hAnsi="Tahoma" w:cs="Tahoma"/>
          <w:lang w:val="mk-MK"/>
        </w:rPr>
        <w:t xml:space="preserve">от за </w:t>
      </w:r>
      <w:r w:rsidR="009C6842">
        <w:rPr>
          <w:rFonts w:ascii="Tahoma" w:hAnsi="Tahoma" w:cs="Tahoma"/>
          <w:lang w:val="mk-MK"/>
        </w:rPr>
        <w:t>заштита на</w:t>
      </w:r>
      <w:r w:rsidR="009C6842" w:rsidRPr="00936DEC">
        <w:rPr>
          <w:rFonts w:ascii="Tahoma" w:hAnsi="Tahoma" w:cs="Tahoma"/>
          <w:lang w:val="mk-MK"/>
        </w:rPr>
        <w:t xml:space="preserve"> </w:t>
      </w:r>
      <w:r w:rsidR="006E45A5" w:rsidRPr="00936DEC">
        <w:rPr>
          <w:rFonts w:ascii="Tahoma" w:hAnsi="Tahoma" w:cs="Tahoma"/>
          <w:lang w:val="mk-MK"/>
        </w:rPr>
        <w:t xml:space="preserve">депозити не може да биде поголемо од 50% од нивото на </w:t>
      </w:r>
      <w:r w:rsidR="00250A6E" w:rsidRPr="00936DEC">
        <w:rPr>
          <w:rFonts w:ascii="Tahoma" w:hAnsi="Tahoma" w:cs="Tahoma"/>
          <w:lang w:val="mk-MK"/>
        </w:rPr>
        <w:t xml:space="preserve">средствата на </w:t>
      </w:r>
      <w:r w:rsidR="00D32CA5" w:rsidRPr="00936DEC">
        <w:rPr>
          <w:rFonts w:ascii="Tahoma" w:hAnsi="Tahoma" w:cs="Tahoma"/>
          <w:lang w:val="mk-MK"/>
        </w:rPr>
        <w:t>Фонд</w:t>
      </w:r>
      <w:r w:rsidR="006E45A5" w:rsidRPr="00936DEC">
        <w:rPr>
          <w:rFonts w:ascii="Tahoma" w:hAnsi="Tahoma" w:cs="Tahoma"/>
          <w:lang w:val="mk-MK"/>
        </w:rPr>
        <w:t xml:space="preserve">от пропишано со законот кој </w:t>
      </w:r>
      <w:r w:rsidR="009C6842">
        <w:rPr>
          <w:rFonts w:ascii="Tahoma" w:hAnsi="Tahoma" w:cs="Tahoma"/>
          <w:lang w:val="mk-MK"/>
        </w:rPr>
        <w:t>се</w:t>
      </w:r>
      <w:r w:rsidR="009C6842" w:rsidRPr="00936DEC">
        <w:rPr>
          <w:rFonts w:ascii="Tahoma" w:hAnsi="Tahoma" w:cs="Tahoma"/>
          <w:lang w:val="mk-MK"/>
        </w:rPr>
        <w:t xml:space="preserve"> </w:t>
      </w:r>
      <w:r w:rsidR="006E45A5" w:rsidRPr="00936DEC">
        <w:rPr>
          <w:rFonts w:ascii="Tahoma" w:hAnsi="Tahoma" w:cs="Tahoma"/>
          <w:lang w:val="mk-MK"/>
        </w:rPr>
        <w:t xml:space="preserve">уредува </w:t>
      </w:r>
      <w:r w:rsidR="009C6842">
        <w:rPr>
          <w:rFonts w:ascii="Tahoma" w:hAnsi="Tahoma" w:cs="Tahoma"/>
          <w:lang w:val="mk-MK"/>
        </w:rPr>
        <w:t>заштитата</w:t>
      </w:r>
      <w:r w:rsidR="009C6842" w:rsidRPr="00936DEC">
        <w:rPr>
          <w:rFonts w:ascii="Tahoma" w:hAnsi="Tahoma" w:cs="Tahoma"/>
          <w:lang w:val="mk-MK"/>
        </w:rPr>
        <w:t xml:space="preserve"> </w:t>
      </w:r>
      <w:r w:rsidR="009E0211" w:rsidRPr="00936DEC">
        <w:rPr>
          <w:rFonts w:ascii="Tahoma" w:hAnsi="Tahoma" w:cs="Tahoma"/>
          <w:lang w:val="mk-MK"/>
        </w:rPr>
        <w:t>на</w:t>
      </w:r>
      <w:r w:rsidR="006E45A5" w:rsidRPr="00936DEC">
        <w:rPr>
          <w:rFonts w:ascii="Tahoma" w:hAnsi="Tahoma" w:cs="Tahoma"/>
          <w:lang w:val="mk-MK"/>
        </w:rPr>
        <w:t xml:space="preserve"> депозити</w:t>
      </w:r>
      <w:r w:rsidR="009E0211" w:rsidRPr="00936DEC">
        <w:rPr>
          <w:rFonts w:ascii="Tahoma" w:hAnsi="Tahoma" w:cs="Tahoma"/>
          <w:lang w:val="mk-MK"/>
        </w:rPr>
        <w:t>те</w:t>
      </w:r>
      <w:r w:rsidR="006E45A5" w:rsidRPr="00936DEC">
        <w:rPr>
          <w:rFonts w:ascii="Tahoma" w:hAnsi="Tahoma" w:cs="Tahoma"/>
          <w:lang w:val="mk-MK"/>
        </w:rPr>
        <w:t xml:space="preserve">, ниту повеќе од износот на загубите кои би ги имал </w:t>
      </w:r>
      <w:r w:rsidR="00D32CA5" w:rsidRPr="00936DEC">
        <w:rPr>
          <w:rFonts w:ascii="Tahoma" w:hAnsi="Tahoma" w:cs="Tahoma"/>
          <w:lang w:val="mk-MK"/>
        </w:rPr>
        <w:t>Фонд</w:t>
      </w:r>
      <w:r w:rsidR="006E45A5" w:rsidRPr="00936DEC">
        <w:rPr>
          <w:rFonts w:ascii="Tahoma" w:hAnsi="Tahoma" w:cs="Tahoma"/>
          <w:lang w:val="mk-MK"/>
        </w:rPr>
        <w:t>от во стечајна постапка.</w:t>
      </w:r>
    </w:p>
    <w:p w14:paraId="526F57AB" w14:textId="77777777" w:rsidR="00C36395" w:rsidRPr="00936DEC" w:rsidRDefault="00C36395" w:rsidP="00C36395">
      <w:pPr>
        <w:pStyle w:val="ListParagraph"/>
        <w:tabs>
          <w:tab w:val="left" w:pos="1260"/>
        </w:tabs>
        <w:jc w:val="both"/>
        <w:rPr>
          <w:rFonts w:ascii="Tahoma" w:hAnsi="Tahoma" w:cs="Tahoma"/>
          <w:lang w:val="mk-MK"/>
        </w:rPr>
      </w:pPr>
    </w:p>
    <w:p w14:paraId="14832BBE" w14:textId="77777777" w:rsidR="00C36395" w:rsidRPr="00936DEC" w:rsidRDefault="00C36395" w:rsidP="00C36395">
      <w:pPr>
        <w:jc w:val="center"/>
        <w:rPr>
          <w:rFonts w:ascii="Tahoma" w:hAnsi="Tahoma" w:cs="Tahoma"/>
          <w:b/>
        </w:rPr>
      </w:pPr>
      <w:r w:rsidRPr="00936DEC">
        <w:rPr>
          <w:rFonts w:ascii="Tahoma" w:hAnsi="Tahoma" w:cs="Tahoma"/>
          <w:b/>
          <w:lang w:val="mk-MK"/>
        </w:rPr>
        <w:t xml:space="preserve">ГЛАВА </w:t>
      </w:r>
      <w:r w:rsidRPr="00936DEC">
        <w:rPr>
          <w:rFonts w:ascii="Tahoma" w:hAnsi="Tahoma" w:cs="Tahoma"/>
          <w:b/>
        </w:rPr>
        <w:t>X</w:t>
      </w:r>
    </w:p>
    <w:p w14:paraId="0731CBBA" w14:textId="77777777" w:rsidR="00C36395" w:rsidRPr="00936DEC" w:rsidRDefault="00C36395" w:rsidP="00C36395">
      <w:pPr>
        <w:jc w:val="center"/>
        <w:rPr>
          <w:rFonts w:ascii="Tahoma" w:hAnsi="Tahoma" w:cs="Tahoma"/>
          <w:b/>
          <w:lang w:val="mk-MK"/>
        </w:rPr>
      </w:pPr>
      <w:r w:rsidRPr="00936DEC">
        <w:rPr>
          <w:rFonts w:ascii="Tahoma" w:hAnsi="Tahoma" w:cs="Tahoma"/>
          <w:b/>
          <w:lang w:val="mk-MK"/>
        </w:rPr>
        <w:t>ПОСТАПКА НА ДОНЕСУВАЊЕ ПОЕДИНЕЧНИ УПРАВНИ АКТИ И СУДСКА ЗАШТИТА</w:t>
      </w:r>
    </w:p>
    <w:p w14:paraId="1C615EC9" w14:textId="77777777" w:rsidR="00C36395" w:rsidRPr="00936DEC" w:rsidRDefault="00C36395" w:rsidP="00C36395">
      <w:pPr>
        <w:ind w:left="2160"/>
        <w:jc w:val="center"/>
        <w:rPr>
          <w:rFonts w:ascii="Tahoma" w:hAnsi="Tahoma" w:cs="Tahoma"/>
          <w:b/>
          <w:lang w:val="mk-MK"/>
        </w:rPr>
      </w:pPr>
    </w:p>
    <w:p w14:paraId="5E7E120B" w14:textId="77777777" w:rsidR="00C36395" w:rsidRPr="00936DEC" w:rsidRDefault="00C36395" w:rsidP="00C36395">
      <w:pPr>
        <w:jc w:val="center"/>
        <w:rPr>
          <w:rFonts w:ascii="Tahoma" w:hAnsi="Tahoma" w:cs="Tahoma"/>
          <w:b/>
          <w:lang w:val="mk-MK"/>
        </w:rPr>
      </w:pPr>
      <w:r w:rsidRPr="00936DEC">
        <w:rPr>
          <w:rFonts w:ascii="Tahoma" w:hAnsi="Tahoma" w:cs="Tahoma"/>
          <w:b/>
          <w:lang w:val="mk-MK"/>
        </w:rPr>
        <w:t>Постапка на донесување поединечни управни акти</w:t>
      </w:r>
    </w:p>
    <w:p w14:paraId="258725B6" w14:textId="77777777" w:rsidR="00C36395" w:rsidRPr="00936DEC" w:rsidRDefault="00C36395" w:rsidP="00C36395">
      <w:pPr>
        <w:jc w:val="center"/>
        <w:rPr>
          <w:rFonts w:ascii="Tahoma" w:hAnsi="Tahoma" w:cs="Tahoma"/>
          <w:lang w:val="mk-MK"/>
        </w:rPr>
      </w:pPr>
      <w:r w:rsidRPr="00936DEC">
        <w:rPr>
          <w:rFonts w:ascii="Tahoma" w:hAnsi="Tahoma" w:cs="Tahoma"/>
          <w:lang w:val="mk-MK"/>
        </w:rPr>
        <w:t>Член 8</w:t>
      </w:r>
      <w:r w:rsidR="009749AF" w:rsidRPr="00936DEC">
        <w:rPr>
          <w:rFonts w:ascii="Tahoma" w:hAnsi="Tahoma" w:cs="Tahoma"/>
          <w:lang w:val="mk-MK"/>
        </w:rPr>
        <w:t>0</w:t>
      </w:r>
    </w:p>
    <w:p w14:paraId="4CBE784E" w14:textId="77777777" w:rsidR="00C36395" w:rsidRPr="00936DEC" w:rsidRDefault="00C36395" w:rsidP="00C36395">
      <w:pPr>
        <w:jc w:val="center"/>
        <w:rPr>
          <w:rFonts w:ascii="Tahoma" w:hAnsi="Tahoma" w:cs="Tahoma"/>
        </w:rPr>
      </w:pPr>
    </w:p>
    <w:p w14:paraId="421A2339" w14:textId="77777777" w:rsidR="00C36395" w:rsidRPr="00936DEC" w:rsidRDefault="00C36395" w:rsidP="00642F66">
      <w:pPr>
        <w:pStyle w:val="ListParagraph"/>
        <w:numPr>
          <w:ilvl w:val="0"/>
          <w:numId w:val="100"/>
        </w:numPr>
        <w:tabs>
          <w:tab w:val="left" w:pos="1134"/>
        </w:tabs>
        <w:ind w:left="0" w:firstLine="720"/>
        <w:jc w:val="both"/>
        <w:rPr>
          <w:rFonts w:ascii="Tahoma" w:hAnsi="Tahoma" w:cs="Tahoma"/>
          <w:lang w:val="mk-MK"/>
        </w:rPr>
      </w:pPr>
      <w:r w:rsidRPr="00936DEC">
        <w:rPr>
          <w:rFonts w:ascii="Tahoma" w:hAnsi="Tahoma" w:cs="Tahoma"/>
          <w:lang w:val="mk-MK"/>
        </w:rPr>
        <w:t>Во постапката на донесување на одлуки и решенија врз основа на овој закон се применуваат одредбите на законот кој ја уредува општата управна постапка, освен ако со овој закон поинаку не е определено.</w:t>
      </w:r>
    </w:p>
    <w:p w14:paraId="7FC62835" w14:textId="77777777" w:rsidR="00C36395" w:rsidRPr="00936DEC" w:rsidRDefault="00C36395" w:rsidP="00642F66">
      <w:pPr>
        <w:pStyle w:val="ListParagraph"/>
        <w:numPr>
          <w:ilvl w:val="0"/>
          <w:numId w:val="100"/>
        </w:numPr>
        <w:tabs>
          <w:tab w:val="left" w:pos="1134"/>
        </w:tabs>
        <w:ind w:left="0" w:firstLine="720"/>
        <w:jc w:val="both"/>
        <w:rPr>
          <w:rFonts w:ascii="Tahoma" w:hAnsi="Tahoma" w:cs="Tahoma"/>
          <w:lang w:val="mk-MK"/>
        </w:rPr>
      </w:pPr>
      <w:r w:rsidRPr="00936DEC">
        <w:rPr>
          <w:rFonts w:ascii="Tahoma" w:hAnsi="Tahoma" w:cs="Tahoma"/>
          <w:lang w:val="mk-MK"/>
        </w:rPr>
        <w:t xml:space="preserve">Против одлуките и решенијата на Народната банка донесени врз основа на овој закон не е дозволена жалба и истите се конечни во управна постапка. </w:t>
      </w:r>
    </w:p>
    <w:p w14:paraId="700165AC" w14:textId="77777777" w:rsidR="00C36395" w:rsidRPr="00936DEC" w:rsidRDefault="00C36395" w:rsidP="00C36395">
      <w:pPr>
        <w:pStyle w:val="ListParagraph"/>
        <w:autoSpaceDE w:val="0"/>
        <w:autoSpaceDN w:val="0"/>
        <w:adjustRightInd w:val="0"/>
        <w:jc w:val="both"/>
        <w:rPr>
          <w:rFonts w:ascii="Tahoma" w:hAnsi="Tahoma" w:cs="Tahoma"/>
          <w:color w:val="000000"/>
          <w:lang w:val="ru-RU"/>
        </w:rPr>
      </w:pPr>
    </w:p>
    <w:p w14:paraId="00A67166" w14:textId="77777777" w:rsidR="00C36395" w:rsidRPr="00936DEC" w:rsidRDefault="00C36395" w:rsidP="00C36395">
      <w:pPr>
        <w:jc w:val="center"/>
        <w:rPr>
          <w:rFonts w:ascii="Tahoma" w:hAnsi="Tahoma" w:cs="Tahoma"/>
          <w:b/>
          <w:lang w:val="mk-MK"/>
        </w:rPr>
      </w:pPr>
      <w:r w:rsidRPr="00936DEC">
        <w:rPr>
          <w:rFonts w:ascii="Tahoma" w:hAnsi="Tahoma" w:cs="Tahoma"/>
          <w:b/>
          <w:lang w:val="mk-MK"/>
        </w:rPr>
        <w:t>Судска заштита</w:t>
      </w:r>
    </w:p>
    <w:p w14:paraId="0C58F78D" w14:textId="77777777" w:rsidR="00C36395" w:rsidRPr="00936DEC" w:rsidRDefault="00C36395" w:rsidP="00C36395">
      <w:pPr>
        <w:tabs>
          <w:tab w:val="left" w:pos="1134"/>
        </w:tabs>
        <w:jc w:val="center"/>
        <w:rPr>
          <w:rFonts w:ascii="Tahoma" w:hAnsi="Tahoma" w:cs="Tahoma"/>
          <w:lang w:val="mk-MK"/>
        </w:rPr>
      </w:pPr>
      <w:r w:rsidRPr="00936DEC">
        <w:rPr>
          <w:rFonts w:ascii="Tahoma" w:hAnsi="Tahoma" w:cs="Tahoma"/>
          <w:lang w:val="mk-MK"/>
        </w:rPr>
        <w:t xml:space="preserve">Член </w:t>
      </w:r>
      <w:r w:rsidR="009749AF" w:rsidRPr="00936DEC">
        <w:rPr>
          <w:rFonts w:ascii="Tahoma" w:hAnsi="Tahoma" w:cs="Tahoma"/>
          <w:lang w:val="mk-MK"/>
        </w:rPr>
        <w:t>81</w:t>
      </w:r>
    </w:p>
    <w:p w14:paraId="4C1D971E" w14:textId="77777777" w:rsidR="00C36395" w:rsidRPr="00936DEC" w:rsidRDefault="00C36395" w:rsidP="00C36395">
      <w:pPr>
        <w:tabs>
          <w:tab w:val="left" w:pos="1134"/>
        </w:tabs>
        <w:jc w:val="center"/>
        <w:rPr>
          <w:rFonts w:ascii="Tahoma" w:hAnsi="Tahoma" w:cs="Tahoma"/>
        </w:rPr>
      </w:pPr>
    </w:p>
    <w:p w14:paraId="263B3666" w14:textId="77777777" w:rsidR="00C36395" w:rsidRPr="00936DEC" w:rsidRDefault="00C36395" w:rsidP="00642F66">
      <w:pPr>
        <w:pStyle w:val="ListParagraph"/>
        <w:numPr>
          <w:ilvl w:val="0"/>
          <w:numId w:val="101"/>
        </w:numPr>
        <w:tabs>
          <w:tab w:val="left" w:pos="1134"/>
        </w:tabs>
        <w:ind w:left="0" w:firstLine="720"/>
        <w:jc w:val="both"/>
        <w:rPr>
          <w:rFonts w:ascii="Tahoma" w:hAnsi="Tahoma" w:cs="Tahoma"/>
          <w:lang w:val="mk-MK"/>
        </w:rPr>
      </w:pPr>
      <w:r w:rsidRPr="00936DEC">
        <w:rPr>
          <w:rFonts w:ascii="Tahoma" w:hAnsi="Tahoma" w:cs="Tahoma"/>
          <w:lang w:val="mk-MK"/>
        </w:rPr>
        <w:t>Против одлуките и решенијата на Народната банка донесени врз основа на овој закон може да се поведе управен спор, согласно со законот кој ги уредува управните спорови, во рок од 30 дена од денот на приемот на актот.</w:t>
      </w:r>
    </w:p>
    <w:p w14:paraId="48A2B6C7" w14:textId="77777777" w:rsidR="00C36395" w:rsidRPr="00936DEC" w:rsidRDefault="00C36395" w:rsidP="00642F66">
      <w:pPr>
        <w:pStyle w:val="ListParagraph"/>
        <w:numPr>
          <w:ilvl w:val="0"/>
          <w:numId w:val="101"/>
        </w:numPr>
        <w:tabs>
          <w:tab w:val="left" w:pos="1134"/>
        </w:tabs>
        <w:ind w:left="0" w:firstLine="720"/>
        <w:jc w:val="both"/>
        <w:rPr>
          <w:rFonts w:ascii="Tahoma" w:hAnsi="Tahoma" w:cs="Tahoma"/>
          <w:lang w:val="mk-MK"/>
        </w:rPr>
      </w:pPr>
      <w:r w:rsidRPr="00936DEC">
        <w:rPr>
          <w:rFonts w:ascii="Tahoma" w:hAnsi="Tahoma" w:cs="Tahoma"/>
          <w:lang w:val="mk-MK"/>
        </w:rPr>
        <w:t xml:space="preserve">За </w:t>
      </w:r>
      <w:r w:rsidR="00012AC2" w:rsidRPr="00936DEC">
        <w:rPr>
          <w:rFonts w:ascii="Tahoma" w:hAnsi="Tahoma" w:cs="Tahoma"/>
          <w:lang w:val="mk-MK"/>
        </w:rPr>
        <w:t xml:space="preserve">засегнатите </w:t>
      </w:r>
      <w:r w:rsidRPr="00936DEC">
        <w:rPr>
          <w:rFonts w:ascii="Tahoma" w:hAnsi="Tahoma" w:cs="Tahoma"/>
          <w:lang w:val="mk-MK"/>
        </w:rPr>
        <w:t xml:space="preserve">лица кои </w:t>
      </w:r>
      <w:r w:rsidR="00012AC2" w:rsidRPr="00936DEC">
        <w:rPr>
          <w:rFonts w:ascii="Tahoma" w:hAnsi="Tahoma" w:cs="Tahoma"/>
          <w:lang w:val="mk-MK"/>
        </w:rPr>
        <w:t xml:space="preserve">со јавната објава се известуваат за </w:t>
      </w:r>
      <w:r w:rsidRPr="00936DEC">
        <w:rPr>
          <w:rFonts w:ascii="Tahoma" w:hAnsi="Tahoma" w:cs="Tahoma"/>
          <w:lang w:val="mk-MK"/>
        </w:rPr>
        <w:t xml:space="preserve">одлуката за започнување постапка на решавање </w:t>
      </w:r>
      <w:r w:rsidR="00012AC2" w:rsidRPr="00936DEC">
        <w:rPr>
          <w:rFonts w:ascii="Tahoma" w:hAnsi="Tahoma" w:cs="Tahoma"/>
          <w:lang w:val="mk-MK"/>
        </w:rPr>
        <w:t>на банката</w:t>
      </w:r>
      <w:r w:rsidRPr="00936DEC">
        <w:rPr>
          <w:rFonts w:ascii="Tahoma" w:hAnsi="Tahoma" w:cs="Tahoma"/>
          <w:lang w:val="mk-MK"/>
        </w:rPr>
        <w:t xml:space="preserve">, рокот од ставот (1) на овој член почнува да тече од денот на објавата согласно со </w:t>
      </w:r>
      <w:r w:rsidR="005F572D" w:rsidRPr="00936DEC">
        <w:rPr>
          <w:rFonts w:ascii="Tahoma" w:hAnsi="Tahoma" w:cs="Tahoma"/>
          <w:lang w:val="mk-MK"/>
        </w:rPr>
        <w:t>членот 22</w:t>
      </w:r>
      <w:r w:rsidRPr="00936DEC">
        <w:rPr>
          <w:rFonts w:ascii="Tahoma" w:hAnsi="Tahoma" w:cs="Tahoma"/>
          <w:lang w:val="mk-MK"/>
        </w:rPr>
        <w:t xml:space="preserve"> </w:t>
      </w:r>
      <w:r w:rsidR="00012AC2" w:rsidRPr="00936DEC">
        <w:rPr>
          <w:rFonts w:ascii="Tahoma" w:hAnsi="Tahoma" w:cs="Tahoma"/>
          <w:lang w:val="mk-MK"/>
        </w:rPr>
        <w:t xml:space="preserve">став (9) </w:t>
      </w:r>
      <w:r w:rsidRPr="00936DEC">
        <w:rPr>
          <w:rFonts w:ascii="Tahoma" w:hAnsi="Tahoma" w:cs="Tahoma"/>
          <w:lang w:val="mk-MK"/>
        </w:rPr>
        <w:t>од овој закон.</w:t>
      </w:r>
    </w:p>
    <w:p w14:paraId="254AD453" w14:textId="01DA4907" w:rsidR="00C36395" w:rsidRPr="00936DEC" w:rsidRDefault="00C36395" w:rsidP="00642F66">
      <w:pPr>
        <w:pStyle w:val="ListParagraph"/>
        <w:numPr>
          <w:ilvl w:val="0"/>
          <w:numId w:val="101"/>
        </w:numPr>
        <w:tabs>
          <w:tab w:val="left" w:pos="1134"/>
        </w:tabs>
        <w:ind w:left="0" w:firstLine="720"/>
        <w:jc w:val="both"/>
        <w:rPr>
          <w:rFonts w:ascii="Tahoma" w:hAnsi="Tahoma" w:cs="Tahoma"/>
          <w:lang w:val="mk-MK"/>
        </w:rPr>
      </w:pPr>
      <w:r w:rsidRPr="00936DEC">
        <w:rPr>
          <w:rFonts w:ascii="Tahoma" w:hAnsi="Tahoma" w:cs="Tahoma"/>
          <w:lang w:val="mk-MK"/>
        </w:rPr>
        <w:t xml:space="preserve">Тужбата не го одлага извршувањето на одлуките и решенијата донесени врз основа на овој закон, ниту може во управниот спор да се донесе </w:t>
      </w:r>
      <w:r w:rsidR="00F520C1" w:rsidRPr="00936DEC">
        <w:rPr>
          <w:rFonts w:ascii="Tahoma" w:hAnsi="Tahoma" w:cs="Tahoma"/>
          <w:lang w:val="mk-MK"/>
        </w:rPr>
        <w:t xml:space="preserve">времена мерка </w:t>
      </w:r>
      <w:r w:rsidRPr="00936DEC">
        <w:rPr>
          <w:rFonts w:ascii="Tahoma" w:hAnsi="Tahoma" w:cs="Tahoma"/>
          <w:lang w:val="mk-MK"/>
        </w:rPr>
        <w:t xml:space="preserve">за одлагање на извршувањето на одлуката односно решението. </w:t>
      </w:r>
    </w:p>
    <w:p w14:paraId="77B1A74B" w14:textId="77777777" w:rsidR="00F520C1" w:rsidRPr="00936DEC" w:rsidRDefault="00F520C1" w:rsidP="00642F66">
      <w:pPr>
        <w:pStyle w:val="ListParagraph"/>
        <w:numPr>
          <w:ilvl w:val="0"/>
          <w:numId w:val="101"/>
        </w:numPr>
        <w:tabs>
          <w:tab w:val="left" w:pos="1134"/>
        </w:tabs>
        <w:ind w:left="0" w:firstLine="720"/>
        <w:jc w:val="both"/>
        <w:rPr>
          <w:rFonts w:ascii="Tahoma" w:hAnsi="Tahoma" w:cs="Tahoma"/>
          <w:lang w:val="mk-MK"/>
        </w:rPr>
      </w:pPr>
      <w:r w:rsidRPr="00936DEC">
        <w:rPr>
          <w:rFonts w:ascii="Tahoma" w:hAnsi="Tahoma" w:cs="Tahoma"/>
          <w:lang w:val="mk-MK"/>
        </w:rPr>
        <w:t>Управниот суд при одлучувањето за тужбата ја користи деталната проценка на финансиската состојба на банката којашто ја спровела Народната банка.</w:t>
      </w:r>
    </w:p>
    <w:p w14:paraId="756BD2CB" w14:textId="77777777" w:rsidR="00F520C1" w:rsidRPr="00936DEC" w:rsidRDefault="00F520C1" w:rsidP="00642F66">
      <w:pPr>
        <w:pStyle w:val="ListParagraph"/>
        <w:numPr>
          <w:ilvl w:val="0"/>
          <w:numId w:val="101"/>
        </w:numPr>
        <w:tabs>
          <w:tab w:val="left" w:pos="1134"/>
        </w:tabs>
        <w:ind w:left="0" w:firstLine="720"/>
        <w:jc w:val="both"/>
        <w:rPr>
          <w:rFonts w:ascii="Tahoma" w:hAnsi="Tahoma" w:cs="Tahoma"/>
          <w:lang w:val="mk-MK"/>
        </w:rPr>
      </w:pPr>
      <w:r w:rsidRPr="00936DEC">
        <w:rPr>
          <w:rFonts w:ascii="Tahoma" w:hAnsi="Tahoma" w:cs="Tahoma"/>
          <w:lang w:val="mk-MK"/>
        </w:rPr>
        <w:t>Доколку во управниот спор судот ја уважи тужбата, со пресуда ја утврдува незаконитоста на оспорената одлука или решение донесени врз основа на овој закон. Правата и обврските коишто ги стекнале трети лица врз основа на актот остануваат во важност, а правото на тужителот се ограничува на надомест на штета предизвикана со актот.</w:t>
      </w:r>
    </w:p>
    <w:p w14:paraId="711E59D6" w14:textId="77777777" w:rsidR="00C36395" w:rsidRPr="00936DEC" w:rsidRDefault="00C36395" w:rsidP="00642F66">
      <w:pPr>
        <w:pStyle w:val="ListParagraph"/>
        <w:numPr>
          <w:ilvl w:val="0"/>
          <w:numId w:val="101"/>
        </w:numPr>
        <w:tabs>
          <w:tab w:val="left" w:pos="1134"/>
        </w:tabs>
        <w:ind w:left="0" w:firstLine="720"/>
        <w:jc w:val="both"/>
        <w:rPr>
          <w:rFonts w:ascii="Tahoma" w:hAnsi="Tahoma" w:cs="Tahoma"/>
          <w:lang w:val="mk-MK"/>
        </w:rPr>
      </w:pPr>
      <w:r w:rsidRPr="00936DEC">
        <w:rPr>
          <w:rFonts w:ascii="Tahoma" w:hAnsi="Tahoma" w:cs="Tahoma"/>
          <w:lang w:val="mk-MK"/>
        </w:rPr>
        <w:t>Надоместокот на штета од ставот (</w:t>
      </w:r>
      <w:r w:rsidR="00012AC2" w:rsidRPr="00936DEC">
        <w:rPr>
          <w:rFonts w:ascii="Tahoma" w:hAnsi="Tahoma" w:cs="Tahoma"/>
          <w:lang w:val="mk-MK"/>
        </w:rPr>
        <w:t>5</w:t>
      </w:r>
      <w:r w:rsidRPr="00936DEC">
        <w:rPr>
          <w:rFonts w:ascii="Tahoma" w:hAnsi="Tahoma" w:cs="Tahoma"/>
          <w:lang w:val="mk-MK"/>
        </w:rPr>
        <w:t>) на овој член се исплатува од средствата на Фондот за решавање на банка.</w:t>
      </w:r>
    </w:p>
    <w:p w14:paraId="34696CA4" w14:textId="77777777" w:rsidR="00E9131F" w:rsidRPr="00936DEC" w:rsidRDefault="00E9131F">
      <w:pPr>
        <w:pStyle w:val="ListParagraph"/>
        <w:tabs>
          <w:tab w:val="left" w:pos="4935"/>
        </w:tabs>
        <w:rPr>
          <w:rFonts w:ascii="Tahoma" w:hAnsi="Tahoma" w:cs="Tahoma"/>
          <w:lang w:val="mk-MK"/>
        </w:rPr>
      </w:pPr>
    </w:p>
    <w:p w14:paraId="4B7999D5" w14:textId="77777777" w:rsidR="003A4FD1" w:rsidRPr="00936DEC" w:rsidRDefault="003A4FD1">
      <w:pPr>
        <w:jc w:val="center"/>
        <w:rPr>
          <w:rFonts w:ascii="Tahoma" w:hAnsi="Tahoma" w:cs="Tahoma"/>
          <w:b/>
        </w:rPr>
      </w:pPr>
      <w:r w:rsidRPr="00936DEC">
        <w:rPr>
          <w:rFonts w:ascii="Tahoma" w:hAnsi="Tahoma" w:cs="Tahoma"/>
          <w:b/>
          <w:lang w:val="mk-MK"/>
        </w:rPr>
        <w:lastRenderedPageBreak/>
        <w:t xml:space="preserve">ГЛАВА </w:t>
      </w:r>
      <w:r w:rsidRPr="00936DEC">
        <w:rPr>
          <w:rFonts w:ascii="Tahoma" w:hAnsi="Tahoma" w:cs="Tahoma"/>
          <w:b/>
        </w:rPr>
        <w:t>XI</w:t>
      </w:r>
    </w:p>
    <w:p w14:paraId="130F5A72" w14:textId="77777777" w:rsidR="00D73E6F" w:rsidRPr="00936DEC" w:rsidRDefault="00500971">
      <w:pPr>
        <w:jc w:val="center"/>
        <w:rPr>
          <w:rFonts w:ascii="Tahoma" w:hAnsi="Tahoma" w:cs="Tahoma"/>
          <w:b/>
          <w:lang w:val="mk-MK"/>
        </w:rPr>
      </w:pPr>
      <w:r w:rsidRPr="00936DEC">
        <w:rPr>
          <w:rFonts w:ascii="Tahoma" w:hAnsi="Tahoma" w:cs="Tahoma"/>
          <w:b/>
          <w:lang w:val="mk-MK"/>
        </w:rPr>
        <w:t>ПРЕКРШОЧНИ ОДРЕДБИ</w:t>
      </w:r>
    </w:p>
    <w:p w14:paraId="4F0D87A1" w14:textId="77777777" w:rsidR="00D73E6F" w:rsidRPr="00936DEC" w:rsidRDefault="00D73E6F">
      <w:pPr>
        <w:tabs>
          <w:tab w:val="left" w:pos="4935"/>
        </w:tabs>
        <w:jc w:val="both"/>
        <w:rPr>
          <w:rFonts w:ascii="Tahoma" w:hAnsi="Tahoma" w:cs="Tahoma"/>
          <w:lang w:val="mk-MK"/>
        </w:rPr>
      </w:pPr>
    </w:p>
    <w:p w14:paraId="5518F883" w14:textId="77777777" w:rsidR="00012AC2" w:rsidRPr="00936DEC" w:rsidRDefault="00012AC2" w:rsidP="008A7323">
      <w:pPr>
        <w:tabs>
          <w:tab w:val="left" w:pos="4935"/>
        </w:tabs>
        <w:jc w:val="center"/>
        <w:rPr>
          <w:rFonts w:ascii="Tahoma" w:hAnsi="Tahoma" w:cs="Tahoma"/>
          <w:b/>
          <w:lang w:val="mk-MK"/>
        </w:rPr>
      </w:pPr>
      <w:r w:rsidRPr="00936DEC">
        <w:rPr>
          <w:rFonts w:ascii="Tahoma" w:hAnsi="Tahoma" w:cs="Tahoma"/>
          <w:b/>
          <w:lang w:val="mk-MK"/>
        </w:rPr>
        <w:t>Прекршочна постапка</w:t>
      </w:r>
    </w:p>
    <w:p w14:paraId="3A02AF4E" w14:textId="77777777" w:rsidR="002B6BC9" w:rsidRPr="00936DEC" w:rsidRDefault="002B6BC9" w:rsidP="0048198A">
      <w:pPr>
        <w:tabs>
          <w:tab w:val="left" w:pos="4935"/>
        </w:tabs>
        <w:jc w:val="center"/>
        <w:rPr>
          <w:rFonts w:ascii="Tahoma" w:hAnsi="Tahoma" w:cs="Tahoma"/>
          <w:lang w:val="mk-MK"/>
        </w:rPr>
      </w:pPr>
      <w:r w:rsidRPr="00936DEC">
        <w:rPr>
          <w:rFonts w:ascii="Tahoma" w:hAnsi="Tahoma" w:cs="Tahoma"/>
          <w:lang w:val="mk-MK"/>
        </w:rPr>
        <w:t xml:space="preserve">Член </w:t>
      </w:r>
      <w:r w:rsidR="009749AF" w:rsidRPr="00936DEC">
        <w:rPr>
          <w:rFonts w:ascii="Tahoma" w:hAnsi="Tahoma" w:cs="Tahoma"/>
          <w:lang w:val="mk-MK"/>
        </w:rPr>
        <w:t>82</w:t>
      </w:r>
    </w:p>
    <w:p w14:paraId="140C0487" w14:textId="77777777" w:rsidR="009749AF" w:rsidRPr="00936DEC" w:rsidRDefault="009749AF" w:rsidP="0048198A">
      <w:pPr>
        <w:tabs>
          <w:tab w:val="left" w:pos="4935"/>
        </w:tabs>
        <w:jc w:val="center"/>
        <w:rPr>
          <w:rFonts w:ascii="Tahoma" w:hAnsi="Tahoma" w:cs="Tahoma"/>
          <w:lang w:val="mk-MK"/>
        </w:rPr>
      </w:pPr>
    </w:p>
    <w:p w14:paraId="2C166392" w14:textId="77777777" w:rsidR="002B6BC9" w:rsidRPr="00936DEC" w:rsidRDefault="002B6BC9" w:rsidP="00642F66">
      <w:pPr>
        <w:pStyle w:val="ListParagraph"/>
        <w:numPr>
          <w:ilvl w:val="0"/>
          <w:numId w:val="196"/>
        </w:numPr>
        <w:tabs>
          <w:tab w:val="left" w:pos="1170"/>
          <w:tab w:val="left" w:pos="1260"/>
        </w:tabs>
        <w:ind w:left="0" w:firstLine="720"/>
        <w:jc w:val="both"/>
        <w:rPr>
          <w:rFonts w:ascii="Tahoma" w:hAnsi="Tahoma" w:cs="Tahoma"/>
        </w:rPr>
      </w:pPr>
      <w:r w:rsidRPr="00936DEC">
        <w:rPr>
          <w:rFonts w:ascii="Tahoma" w:hAnsi="Tahoma" w:cs="Tahoma"/>
        </w:rPr>
        <w:t>За прекршоците предвидени со овој закон прекршочна постапка води и</w:t>
      </w:r>
      <w:r w:rsidRPr="00936DEC">
        <w:rPr>
          <w:rFonts w:ascii="Tahoma" w:hAnsi="Tahoma" w:cs="Tahoma"/>
          <w:lang w:val="mk-MK"/>
        </w:rPr>
        <w:t xml:space="preserve"> </w:t>
      </w:r>
      <w:r w:rsidRPr="00936DEC">
        <w:rPr>
          <w:rFonts w:ascii="Tahoma" w:hAnsi="Tahoma" w:cs="Tahoma"/>
        </w:rPr>
        <w:t>прекршочна санкција изрекува надлежен суд.</w:t>
      </w:r>
    </w:p>
    <w:p w14:paraId="71F6982D" w14:textId="77777777" w:rsidR="002B6BC9" w:rsidRPr="00936DEC" w:rsidRDefault="002B6BC9" w:rsidP="00642F66">
      <w:pPr>
        <w:pStyle w:val="ListParagraph"/>
        <w:numPr>
          <w:ilvl w:val="0"/>
          <w:numId w:val="196"/>
        </w:numPr>
        <w:tabs>
          <w:tab w:val="left" w:pos="1170"/>
          <w:tab w:val="left" w:pos="1260"/>
        </w:tabs>
        <w:ind w:left="0" w:firstLine="720"/>
        <w:jc w:val="both"/>
        <w:rPr>
          <w:rFonts w:ascii="Tahoma" w:hAnsi="Tahoma" w:cs="Tahoma"/>
        </w:rPr>
      </w:pPr>
      <w:r w:rsidRPr="00936DEC">
        <w:rPr>
          <w:rFonts w:ascii="Tahoma" w:hAnsi="Tahoma" w:cs="Tahoma"/>
        </w:rPr>
        <w:t xml:space="preserve"> За сторените прекршоци од овој закон, лицата кои од гувернерот се</w:t>
      </w:r>
      <w:r w:rsidRPr="00936DEC">
        <w:rPr>
          <w:rFonts w:ascii="Tahoma" w:hAnsi="Tahoma" w:cs="Tahoma"/>
          <w:lang w:val="mk-MK"/>
        </w:rPr>
        <w:t xml:space="preserve"> </w:t>
      </w:r>
      <w:r w:rsidRPr="00936DEC">
        <w:rPr>
          <w:rFonts w:ascii="Tahoma" w:hAnsi="Tahoma" w:cs="Tahoma"/>
        </w:rPr>
        <w:t xml:space="preserve">овластени да вршат </w:t>
      </w:r>
      <w:r w:rsidRPr="00936DEC">
        <w:rPr>
          <w:rFonts w:ascii="Tahoma" w:hAnsi="Tahoma" w:cs="Tahoma"/>
          <w:lang w:val="mk-MK"/>
        </w:rPr>
        <w:t>активности на решавање</w:t>
      </w:r>
      <w:r w:rsidRPr="00936DEC">
        <w:rPr>
          <w:rFonts w:ascii="Tahoma" w:hAnsi="Tahoma" w:cs="Tahoma"/>
        </w:rPr>
        <w:t xml:space="preserve"> на банка се должни на сторителот на прекршокот</w:t>
      </w:r>
      <w:r w:rsidRPr="00936DEC">
        <w:rPr>
          <w:rFonts w:ascii="Tahoma" w:hAnsi="Tahoma" w:cs="Tahoma"/>
          <w:lang w:val="mk-MK"/>
        </w:rPr>
        <w:t xml:space="preserve"> </w:t>
      </w:r>
      <w:r w:rsidRPr="00936DEC">
        <w:rPr>
          <w:rFonts w:ascii="Tahoma" w:hAnsi="Tahoma" w:cs="Tahoma"/>
        </w:rPr>
        <w:t>да му</w:t>
      </w:r>
      <w:r w:rsidRPr="00936DEC">
        <w:rPr>
          <w:rFonts w:ascii="Tahoma" w:hAnsi="Tahoma" w:cs="Tahoma"/>
          <w:lang w:val="mk-MK"/>
        </w:rPr>
        <w:t xml:space="preserve"> </w:t>
      </w:r>
      <w:r w:rsidRPr="00936DEC">
        <w:rPr>
          <w:rFonts w:ascii="Tahoma" w:hAnsi="Tahoma" w:cs="Tahoma"/>
        </w:rPr>
        <w:t>предложат постапка за порамнување со издавање на прекршочен платен</w:t>
      </w:r>
      <w:r w:rsidRPr="00936DEC">
        <w:rPr>
          <w:rFonts w:ascii="Tahoma" w:hAnsi="Tahoma" w:cs="Tahoma"/>
          <w:lang w:val="mk-MK"/>
        </w:rPr>
        <w:t xml:space="preserve"> </w:t>
      </w:r>
      <w:r w:rsidRPr="00936DEC">
        <w:rPr>
          <w:rFonts w:ascii="Tahoma" w:hAnsi="Tahoma" w:cs="Tahoma"/>
        </w:rPr>
        <w:t>налог, согласно со Законот за прекршоците.</w:t>
      </w:r>
      <w:r w:rsidRPr="00936DEC">
        <w:rPr>
          <w:rFonts w:ascii="Tahoma" w:hAnsi="Tahoma" w:cs="Tahoma"/>
          <w:lang w:val="mk-MK"/>
        </w:rPr>
        <w:t xml:space="preserve"> </w:t>
      </w:r>
    </w:p>
    <w:p w14:paraId="1C38E2C5" w14:textId="5910C126" w:rsidR="002B6BC9" w:rsidRPr="00936DEC" w:rsidRDefault="002B6BC9" w:rsidP="00642F66">
      <w:pPr>
        <w:pStyle w:val="ListParagraph"/>
        <w:numPr>
          <w:ilvl w:val="0"/>
          <w:numId w:val="196"/>
        </w:numPr>
        <w:tabs>
          <w:tab w:val="left" w:pos="1170"/>
          <w:tab w:val="left" w:pos="1260"/>
        </w:tabs>
        <w:ind w:left="0" w:firstLine="720"/>
        <w:jc w:val="both"/>
        <w:rPr>
          <w:rFonts w:ascii="Tahoma" w:hAnsi="Tahoma" w:cs="Tahoma"/>
        </w:rPr>
      </w:pPr>
      <w:r w:rsidRPr="00936DEC">
        <w:rPr>
          <w:rFonts w:ascii="Tahoma" w:hAnsi="Tahoma" w:cs="Tahoma"/>
        </w:rPr>
        <w:t>Народната банка, со подзаконски акт, ја пропишува формата и задолжителните елементи на прекршочниот платен налог.</w:t>
      </w:r>
    </w:p>
    <w:p w14:paraId="4D60731C" w14:textId="77777777" w:rsidR="002B6BC9" w:rsidRPr="00936DEC" w:rsidRDefault="002B6BC9">
      <w:pPr>
        <w:tabs>
          <w:tab w:val="left" w:pos="4935"/>
        </w:tabs>
        <w:jc w:val="both"/>
        <w:rPr>
          <w:rFonts w:ascii="Tahoma" w:hAnsi="Tahoma" w:cs="Tahoma"/>
          <w:lang w:val="mk-MK"/>
        </w:rPr>
      </w:pPr>
    </w:p>
    <w:p w14:paraId="082CE752" w14:textId="77777777" w:rsidR="007D47A5" w:rsidRPr="00936DEC" w:rsidRDefault="007D47A5">
      <w:pPr>
        <w:jc w:val="center"/>
        <w:rPr>
          <w:rFonts w:ascii="Tahoma" w:hAnsi="Tahoma" w:cs="Tahoma"/>
          <w:b/>
          <w:lang w:val="mk-MK"/>
        </w:rPr>
      </w:pPr>
      <w:r w:rsidRPr="00936DEC">
        <w:rPr>
          <w:rFonts w:ascii="Tahoma" w:hAnsi="Tahoma" w:cs="Tahoma"/>
          <w:b/>
          <w:lang w:val="mk-MK"/>
        </w:rPr>
        <w:t>Прекршоци за банката</w:t>
      </w:r>
    </w:p>
    <w:p w14:paraId="3DB2E8B7" w14:textId="77777777" w:rsidR="00DF4568" w:rsidRPr="00936DEC" w:rsidRDefault="007D47A5">
      <w:pPr>
        <w:tabs>
          <w:tab w:val="left" w:pos="4935"/>
        </w:tabs>
        <w:jc w:val="center"/>
        <w:rPr>
          <w:rFonts w:ascii="Tahoma" w:hAnsi="Tahoma" w:cs="Tahoma"/>
          <w:lang w:val="mk-MK"/>
        </w:rPr>
      </w:pPr>
      <w:r w:rsidRPr="00936DEC">
        <w:rPr>
          <w:rFonts w:ascii="Tahoma" w:hAnsi="Tahoma" w:cs="Tahoma"/>
          <w:lang w:val="mk-MK"/>
        </w:rPr>
        <w:t xml:space="preserve">Член </w:t>
      </w:r>
      <w:r w:rsidR="00C36395" w:rsidRPr="00936DEC">
        <w:rPr>
          <w:rFonts w:ascii="Tahoma" w:hAnsi="Tahoma" w:cs="Tahoma"/>
          <w:lang w:val="mk-MK"/>
        </w:rPr>
        <w:t>8</w:t>
      </w:r>
      <w:r w:rsidR="009749AF" w:rsidRPr="00936DEC">
        <w:rPr>
          <w:rFonts w:ascii="Tahoma" w:hAnsi="Tahoma" w:cs="Tahoma"/>
          <w:lang w:val="mk-MK"/>
        </w:rPr>
        <w:t>3</w:t>
      </w:r>
    </w:p>
    <w:p w14:paraId="1396899A" w14:textId="77777777" w:rsidR="007D47A5" w:rsidRPr="00936DEC" w:rsidRDefault="007D47A5">
      <w:pPr>
        <w:tabs>
          <w:tab w:val="left" w:pos="4935"/>
        </w:tabs>
        <w:jc w:val="center"/>
        <w:rPr>
          <w:rFonts w:ascii="Tahoma" w:hAnsi="Tahoma" w:cs="Tahoma"/>
        </w:rPr>
      </w:pPr>
    </w:p>
    <w:p w14:paraId="1129999D" w14:textId="21D467C4" w:rsidR="007D47A5" w:rsidRPr="00936DEC" w:rsidRDefault="007D47A5" w:rsidP="00642F66">
      <w:pPr>
        <w:pStyle w:val="ListParagraph"/>
        <w:numPr>
          <w:ilvl w:val="0"/>
          <w:numId w:val="109"/>
        </w:numPr>
        <w:tabs>
          <w:tab w:val="left" w:pos="1134"/>
        </w:tabs>
        <w:jc w:val="both"/>
        <w:rPr>
          <w:rFonts w:ascii="Tahoma" w:hAnsi="Tahoma" w:cs="Tahoma"/>
          <w:lang w:val="mk-MK"/>
        </w:rPr>
      </w:pPr>
      <w:r w:rsidRPr="00936DEC">
        <w:rPr>
          <w:rFonts w:ascii="Tahoma" w:hAnsi="Tahoma" w:cs="Tahoma"/>
          <w:lang w:val="mk-MK"/>
        </w:rPr>
        <w:t xml:space="preserve">Глоба во износ од </w:t>
      </w:r>
      <w:r w:rsidR="00196368">
        <w:rPr>
          <w:rFonts w:ascii="Tahoma" w:hAnsi="Tahoma" w:cs="Tahoma"/>
          <w:lang w:val="mk-MK"/>
        </w:rPr>
        <w:t>8.000 до 10.000 евра во денарска противвредност</w:t>
      </w:r>
      <w:r w:rsidR="00196368" w:rsidRPr="00936DEC">
        <w:rPr>
          <w:rFonts w:ascii="Tahoma" w:hAnsi="Tahoma" w:cs="Tahoma"/>
          <w:lang w:val="mk-MK"/>
        </w:rPr>
        <w:t xml:space="preserve"> </w:t>
      </w:r>
      <w:r w:rsidRPr="00936DEC">
        <w:rPr>
          <w:rFonts w:ascii="Tahoma" w:hAnsi="Tahoma" w:cs="Tahoma"/>
          <w:lang w:val="mk-MK"/>
        </w:rPr>
        <w:t>ќе  се изрече за прекршок на банка доколку:</w:t>
      </w:r>
    </w:p>
    <w:p w14:paraId="03F6C626" w14:textId="77777777" w:rsidR="007D47A5" w:rsidRPr="00936DEC" w:rsidRDefault="007D47A5" w:rsidP="003D5974">
      <w:pPr>
        <w:pStyle w:val="ListParagraph"/>
        <w:numPr>
          <w:ilvl w:val="0"/>
          <w:numId w:val="56"/>
        </w:numPr>
        <w:tabs>
          <w:tab w:val="left" w:pos="4935"/>
        </w:tabs>
        <w:jc w:val="both"/>
        <w:rPr>
          <w:rFonts w:ascii="Tahoma" w:hAnsi="Tahoma" w:cs="Tahoma"/>
          <w:lang w:val="mk-MK"/>
        </w:rPr>
      </w:pPr>
      <w:r w:rsidRPr="00936DEC">
        <w:rPr>
          <w:rFonts w:ascii="Tahoma" w:hAnsi="Tahoma" w:cs="Tahoma"/>
          <w:lang w:val="mk-MK"/>
        </w:rPr>
        <w:t>не ја извести Народната банка за промените кои</w:t>
      </w:r>
      <w:r w:rsidR="00321FC9" w:rsidRPr="00936DEC">
        <w:rPr>
          <w:rFonts w:ascii="Tahoma" w:hAnsi="Tahoma" w:cs="Tahoma"/>
          <w:lang w:val="mk-MK"/>
        </w:rPr>
        <w:t>што</w:t>
      </w:r>
      <w:r w:rsidRPr="00936DEC">
        <w:rPr>
          <w:rFonts w:ascii="Tahoma" w:hAnsi="Tahoma" w:cs="Tahoma"/>
          <w:lang w:val="mk-MK"/>
        </w:rPr>
        <w:t xml:space="preserve"> можат да влијаат на содржината или спроведливоста на планот за решавање на банка (член 5 став </w:t>
      </w:r>
      <w:r w:rsidR="00DD082C" w:rsidRPr="00936DEC">
        <w:rPr>
          <w:rFonts w:ascii="Tahoma" w:hAnsi="Tahoma" w:cs="Tahoma"/>
          <w:lang w:val="mk-MK"/>
        </w:rPr>
        <w:t>4</w:t>
      </w:r>
      <w:r w:rsidRPr="00936DEC">
        <w:rPr>
          <w:rFonts w:ascii="Tahoma" w:hAnsi="Tahoma" w:cs="Tahoma"/>
          <w:lang w:val="mk-MK"/>
        </w:rPr>
        <w:t>);</w:t>
      </w:r>
    </w:p>
    <w:p w14:paraId="2D1C566E" w14:textId="77777777" w:rsidR="007D47A5" w:rsidRPr="00936DEC" w:rsidRDefault="007D47A5" w:rsidP="003D5974">
      <w:pPr>
        <w:pStyle w:val="ListParagraph"/>
        <w:numPr>
          <w:ilvl w:val="0"/>
          <w:numId w:val="56"/>
        </w:numPr>
        <w:tabs>
          <w:tab w:val="left" w:pos="4935"/>
        </w:tabs>
        <w:jc w:val="both"/>
        <w:rPr>
          <w:rFonts w:ascii="Tahoma" w:hAnsi="Tahoma" w:cs="Tahoma"/>
          <w:lang w:val="mk-MK"/>
        </w:rPr>
      </w:pPr>
      <w:r w:rsidRPr="00936DEC">
        <w:rPr>
          <w:rFonts w:ascii="Tahoma" w:hAnsi="Tahoma" w:cs="Tahoma"/>
          <w:lang w:val="mk-MK"/>
        </w:rPr>
        <w:t xml:space="preserve">не ги обезбеди </w:t>
      </w:r>
      <w:r w:rsidR="00D82097" w:rsidRPr="00936DEC">
        <w:rPr>
          <w:rFonts w:ascii="Tahoma" w:hAnsi="Tahoma" w:cs="Tahoma"/>
          <w:lang w:val="mk-MK"/>
        </w:rPr>
        <w:t xml:space="preserve">и достави до Народната банка </w:t>
      </w:r>
      <w:r w:rsidRPr="00936DEC">
        <w:rPr>
          <w:rFonts w:ascii="Tahoma" w:hAnsi="Tahoma" w:cs="Tahoma"/>
          <w:lang w:val="mk-MK"/>
        </w:rPr>
        <w:t xml:space="preserve">сите </w:t>
      </w:r>
      <w:r w:rsidR="00D82097" w:rsidRPr="00936DEC">
        <w:rPr>
          <w:rFonts w:ascii="Tahoma" w:hAnsi="Tahoma" w:cs="Tahoma"/>
          <w:lang w:val="mk-MK"/>
        </w:rPr>
        <w:t>информации потребни за изработување, ажурирање и спроведување на планот за решавање</w:t>
      </w:r>
      <w:r w:rsidR="00DD082C" w:rsidRPr="00936DEC">
        <w:rPr>
          <w:rFonts w:ascii="Tahoma" w:hAnsi="Tahoma" w:cs="Tahoma"/>
          <w:lang w:val="mk-MK"/>
        </w:rPr>
        <w:t xml:space="preserve"> или не учествува во неговата изработка</w:t>
      </w:r>
      <w:r w:rsidR="00D82097" w:rsidRPr="00936DEC">
        <w:rPr>
          <w:rFonts w:ascii="Tahoma" w:hAnsi="Tahoma" w:cs="Tahoma"/>
          <w:lang w:val="mk-MK"/>
        </w:rPr>
        <w:t xml:space="preserve"> (член 5 став </w:t>
      </w:r>
      <w:r w:rsidR="00DD082C" w:rsidRPr="00936DEC">
        <w:rPr>
          <w:rFonts w:ascii="Tahoma" w:hAnsi="Tahoma" w:cs="Tahoma"/>
          <w:lang w:val="mk-MK"/>
        </w:rPr>
        <w:t>5</w:t>
      </w:r>
      <w:r w:rsidR="00D82097" w:rsidRPr="00936DEC">
        <w:rPr>
          <w:rFonts w:ascii="Tahoma" w:hAnsi="Tahoma" w:cs="Tahoma"/>
          <w:lang w:val="mk-MK"/>
        </w:rPr>
        <w:t>);</w:t>
      </w:r>
    </w:p>
    <w:p w14:paraId="332C7D66" w14:textId="77777777" w:rsidR="00D82097" w:rsidRPr="00936DEC" w:rsidRDefault="00D82097" w:rsidP="003D5974">
      <w:pPr>
        <w:pStyle w:val="ListParagraph"/>
        <w:numPr>
          <w:ilvl w:val="0"/>
          <w:numId w:val="56"/>
        </w:numPr>
        <w:jc w:val="both"/>
        <w:rPr>
          <w:rFonts w:ascii="Tahoma" w:hAnsi="Tahoma" w:cs="Tahoma"/>
          <w:lang w:val="mk-MK"/>
        </w:rPr>
      </w:pPr>
      <w:r w:rsidRPr="00936DEC">
        <w:rPr>
          <w:rFonts w:ascii="Tahoma" w:hAnsi="Tahoma" w:cs="Tahoma"/>
          <w:lang w:val="mk-MK"/>
        </w:rPr>
        <w:t xml:space="preserve">не воспоставила и/или не го ажурира редовно списокот на финансиски договори во кои е договорна страна или не го доставува списокот на барање на Народната банка (член 5 став </w:t>
      </w:r>
      <w:r w:rsidR="002B6BC9" w:rsidRPr="00936DEC">
        <w:rPr>
          <w:rFonts w:ascii="Tahoma" w:hAnsi="Tahoma" w:cs="Tahoma"/>
          <w:lang w:val="mk-MK"/>
        </w:rPr>
        <w:t>9</w:t>
      </w:r>
      <w:r w:rsidRPr="00936DEC">
        <w:rPr>
          <w:rFonts w:ascii="Tahoma" w:hAnsi="Tahoma" w:cs="Tahoma"/>
          <w:lang w:val="mk-MK"/>
        </w:rPr>
        <w:t>);</w:t>
      </w:r>
    </w:p>
    <w:p w14:paraId="4CD377D0" w14:textId="7F3F3B8E" w:rsidR="00D82097" w:rsidRPr="00936DEC" w:rsidRDefault="00D82097" w:rsidP="003D5974">
      <w:pPr>
        <w:pStyle w:val="ListParagraph"/>
        <w:numPr>
          <w:ilvl w:val="0"/>
          <w:numId w:val="56"/>
        </w:numPr>
        <w:tabs>
          <w:tab w:val="left" w:pos="4935"/>
        </w:tabs>
        <w:jc w:val="both"/>
        <w:rPr>
          <w:rFonts w:ascii="Tahoma" w:hAnsi="Tahoma" w:cs="Tahoma"/>
          <w:lang w:val="mk-MK"/>
        </w:rPr>
      </w:pPr>
      <w:r w:rsidRPr="00936DEC">
        <w:rPr>
          <w:rFonts w:ascii="Tahoma" w:hAnsi="Tahoma" w:cs="Tahoma"/>
          <w:lang w:val="mk-MK"/>
        </w:rPr>
        <w:t xml:space="preserve">не ги обезбеди и достави до Народната банка сите информации потребни за подготвување и изработка на планот за решавање на </w:t>
      </w:r>
      <w:r w:rsidR="00FF2FD5" w:rsidRPr="00936DEC">
        <w:rPr>
          <w:rFonts w:ascii="Tahoma" w:hAnsi="Tahoma" w:cs="Tahoma"/>
          <w:lang w:val="mk-MK"/>
        </w:rPr>
        <w:t xml:space="preserve">банкарска група </w:t>
      </w:r>
      <w:r w:rsidRPr="00936DEC">
        <w:rPr>
          <w:rFonts w:ascii="Tahoma" w:hAnsi="Tahoma" w:cs="Tahoma"/>
          <w:lang w:val="mk-MK"/>
        </w:rPr>
        <w:t xml:space="preserve">(член </w:t>
      </w:r>
      <w:r w:rsidR="00F44730" w:rsidRPr="00936DEC">
        <w:rPr>
          <w:rFonts w:ascii="Tahoma" w:hAnsi="Tahoma" w:cs="Tahoma"/>
          <w:lang w:val="mk-MK"/>
        </w:rPr>
        <w:t xml:space="preserve">7 </w:t>
      </w:r>
      <w:r w:rsidRPr="00936DEC">
        <w:rPr>
          <w:rFonts w:ascii="Tahoma" w:hAnsi="Tahoma" w:cs="Tahoma"/>
          <w:lang w:val="mk-MK"/>
        </w:rPr>
        <w:t>став 4);</w:t>
      </w:r>
    </w:p>
    <w:p w14:paraId="67A84485" w14:textId="77777777" w:rsidR="009A3A27" w:rsidRPr="00936DEC" w:rsidRDefault="009A3A27" w:rsidP="003D5974">
      <w:pPr>
        <w:pStyle w:val="ListParagraph"/>
        <w:numPr>
          <w:ilvl w:val="0"/>
          <w:numId w:val="56"/>
        </w:numPr>
        <w:tabs>
          <w:tab w:val="left" w:pos="4935"/>
        </w:tabs>
        <w:jc w:val="both"/>
        <w:rPr>
          <w:rFonts w:ascii="Tahoma" w:hAnsi="Tahoma" w:cs="Tahoma"/>
          <w:lang w:val="mk-MK"/>
        </w:rPr>
      </w:pPr>
      <w:r w:rsidRPr="00936DEC">
        <w:rPr>
          <w:rFonts w:ascii="Tahoma" w:hAnsi="Tahoma" w:cs="Tahoma"/>
          <w:lang w:val="mk-MK"/>
        </w:rPr>
        <w:t xml:space="preserve">не достави или не достави во рокот предлог мерки за отстранување на пречките за решавање (член </w:t>
      </w:r>
      <w:r w:rsidR="00F44730" w:rsidRPr="00936DEC">
        <w:rPr>
          <w:rFonts w:ascii="Tahoma" w:hAnsi="Tahoma" w:cs="Tahoma"/>
          <w:lang w:val="mk-MK"/>
        </w:rPr>
        <w:t xml:space="preserve">9 </w:t>
      </w:r>
      <w:r w:rsidRPr="00936DEC">
        <w:rPr>
          <w:rFonts w:ascii="Tahoma" w:hAnsi="Tahoma" w:cs="Tahoma"/>
          <w:lang w:val="mk-MK"/>
        </w:rPr>
        <w:t xml:space="preserve">став </w:t>
      </w:r>
      <w:r w:rsidR="002B6BC9" w:rsidRPr="00936DEC">
        <w:rPr>
          <w:rFonts w:ascii="Tahoma" w:hAnsi="Tahoma" w:cs="Tahoma"/>
          <w:lang w:val="mk-MK"/>
        </w:rPr>
        <w:t>2 или став 3</w:t>
      </w:r>
      <w:r w:rsidRPr="00936DEC">
        <w:rPr>
          <w:rFonts w:ascii="Tahoma" w:hAnsi="Tahoma" w:cs="Tahoma"/>
          <w:lang w:val="mk-MK"/>
        </w:rPr>
        <w:t>);</w:t>
      </w:r>
    </w:p>
    <w:p w14:paraId="3D5999FA" w14:textId="77777777" w:rsidR="002B6BC9" w:rsidRPr="00936DEC" w:rsidRDefault="002B6BC9" w:rsidP="003D5974">
      <w:pPr>
        <w:pStyle w:val="ListParagraph"/>
        <w:numPr>
          <w:ilvl w:val="0"/>
          <w:numId w:val="56"/>
        </w:numPr>
        <w:tabs>
          <w:tab w:val="left" w:pos="4935"/>
        </w:tabs>
        <w:jc w:val="both"/>
        <w:rPr>
          <w:rFonts w:ascii="Tahoma" w:hAnsi="Tahoma" w:cs="Tahoma"/>
          <w:lang w:val="mk-MK"/>
        </w:rPr>
      </w:pPr>
      <w:r w:rsidRPr="00936DEC">
        <w:rPr>
          <w:rFonts w:ascii="Tahoma" w:hAnsi="Tahoma" w:cs="Tahoma"/>
          <w:lang w:val="mk-MK"/>
        </w:rPr>
        <w:t>не ги спроведе во определениот рок мерките за отстранување на пречките за решавање (член 9 став 4);</w:t>
      </w:r>
    </w:p>
    <w:p w14:paraId="3174E8BC" w14:textId="77777777" w:rsidR="00D25981" w:rsidRPr="00936DEC" w:rsidRDefault="009A3A27" w:rsidP="003D5974">
      <w:pPr>
        <w:pStyle w:val="ListParagraph"/>
        <w:numPr>
          <w:ilvl w:val="0"/>
          <w:numId w:val="56"/>
        </w:numPr>
        <w:tabs>
          <w:tab w:val="left" w:pos="4935"/>
        </w:tabs>
        <w:jc w:val="both"/>
        <w:rPr>
          <w:rFonts w:ascii="Tahoma" w:hAnsi="Tahoma" w:cs="Tahoma"/>
          <w:lang w:val="mk-MK"/>
        </w:rPr>
      </w:pPr>
      <w:r w:rsidRPr="00936DEC">
        <w:rPr>
          <w:rFonts w:ascii="Tahoma" w:hAnsi="Tahoma" w:cs="Tahoma"/>
          <w:lang w:val="mk-MK"/>
        </w:rPr>
        <w:t>не достави или не достави во рокот план за спроведување на мерките содржани во решението</w:t>
      </w:r>
      <w:r w:rsidR="00B87B54" w:rsidRPr="00936DEC">
        <w:rPr>
          <w:rFonts w:ascii="Tahoma" w:hAnsi="Tahoma" w:cs="Tahoma"/>
          <w:lang w:val="mk-MK"/>
        </w:rPr>
        <w:t xml:space="preserve"> (член </w:t>
      </w:r>
      <w:r w:rsidR="00F44730" w:rsidRPr="00936DEC">
        <w:rPr>
          <w:rFonts w:ascii="Tahoma" w:hAnsi="Tahoma" w:cs="Tahoma"/>
          <w:lang w:val="mk-MK"/>
        </w:rPr>
        <w:t xml:space="preserve">9 </w:t>
      </w:r>
      <w:r w:rsidR="00B87B54" w:rsidRPr="00936DEC">
        <w:rPr>
          <w:rFonts w:ascii="Tahoma" w:hAnsi="Tahoma" w:cs="Tahoma"/>
          <w:lang w:val="mk-MK"/>
        </w:rPr>
        <w:t xml:space="preserve">став </w:t>
      </w:r>
      <w:r w:rsidR="002B6BC9" w:rsidRPr="00936DEC">
        <w:rPr>
          <w:rFonts w:ascii="Tahoma" w:hAnsi="Tahoma" w:cs="Tahoma"/>
          <w:lang w:val="mk-MK"/>
        </w:rPr>
        <w:t>7</w:t>
      </w:r>
      <w:r w:rsidR="00B87B54" w:rsidRPr="00936DEC">
        <w:rPr>
          <w:rFonts w:ascii="Tahoma" w:hAnsi="Tahoma" w:cs="Tahoma"/>
          <w:lang w:val="mk-MK"/>
        </w:rPr>
        <w:t>);</w:t>
      </w:r>
    </w:p>
    <w:p w14:paraId="6D1130C3" w14:textId="77777777" w:rsidR="00DD082C" w:rsidRPr="00936DEC" w:rsidRDefault="00403C57" w:rsidP="003D5974">
      <w:pPr>
        <w:pStyle w:val="ListParagraph"/>
        <w:numPr>
          <w:ilvl w:val="0"/>
          <w:numId w:val="56"/>
        </w:numPr>
        <w:tabs>
          <w:tab w:val="left" w:pos="4935"/>
        </w:tabs>
        <w:jc w:val="both"/>
        <w:rPr>
          <w:rFonts w:ascii="Tahoma" w:hAnsi="Tahoma" w:cs="Tahoma"/>
          <w:lang w:val="mk-MK"/>
        </w:rPr>
      </w:pPr>
      <w:r w:rsidRPr="00936DEC">
        <w:rPr>
          <w:rFonts w:ascii="Tahoma" w:hAnsi="Tahoma" w:cs="Tahoma"/>
          <w:lang w:val="mk-MK"/>
        </w:rPr>
        <w:t xml:space="preserve">не ги спроведе во определениот рок </w:t>
      </w:r>
      <w:r w:rsidR="006F7B9B" w:rsidRPr="00936DEC">
        <w:rPr>
          <w:rFonts w:ascii="Tahoma" w:hAnsi="Tahoma" w:cs="Tahoma"/>
          <w:lang w:val="mk-MK"/>
        </w:rPr>
        <w:t xml:space="preserve">мерките за отстранување на пречките за решавање (член </w:t>
      </w:r>
      <w:r w:rsidR="00F44730" w:rsidRPr="00936DEC">
        <w:rPr>
          <w:rFonts w:ascii="Tahoma" w:hAnsi="Tahoma" w:cs="Tahoma"/>
          <w:lang w:val="mk-MK"/>
        </w:rPr>
        <w:t>9</w:t>
      </w:r>
      <w:r w:rsidR="007F5F2B" w:rsidRPr="00936DEC">
        <w:rPr>
          <w:rFonts w:ascii="Tahoma" w:hAnsi="Tahoma" w:cs="Tahoma"/>
          <w:lang w:val="mk-MK"/>
        </w:rPr>
        <w:t xml:space="preserve"> </w:t>
      </w:r>
      <w:r w:rsidR="006F7B9B" w:rsidRPr="00936DEC">
        <w:rPr>
          <w:rFonts w:ascii="Tahoma" w:hAnsi="Tahoma" w:cs="Tahoma"/>
          <w:lang w:val="mk-MK"/>
        </w:rPr>
        <w:t xml:space="preserve">став </w:t>
      </w:r>
      <w:r w:rsidR="00DD082C" w:rsidRPr="00936DEC">
        <w:rPr>
          <w:rFonts w:ascii="Tahoma" w:hAnsi="Tahoma" w:cs="Tahoma"/>
          <w:lang w:val="mk-MK"/>
        </w:rPr>
        <w:t>2</w:t>
      </w:r>
      <w:r w:rsidR="006F7B9B" w:rsidRPr="00936DEC">
        <w:rPr>
          <w:rFonts w:ascii="Tahoma" w:hAnsi="Tahoma" w:cs="Tahoma"/>
          <w:lang w:val="mk-MK"/>
        </w:rPr>
        <w:t>)</w:t>
      </w:r>
      <w:r w:rsidR="001660D2" w:rsidRPr="00936DEC">
        <w:rPr>
          <w:rFonts w:ascii="Tahoma" w:hAnsi="Tahoma" w:cs="Tahoma"/>
          <w:lang w:val="mk-MK"/>
        </w:rPr>
        <w:t>;</w:t>
      </w:r>
    </w:p>
    <w:p w14:paraId="47889915" w14:textId="77777777" w:rsidR="00DD082C" w:rsidRPr="00936DEC" w:rsidRDefault="00DD082C" w:rsidP="003D5974">
      <w:pPr>
        <w:pStyle w:val="ListParagraph"/>
        <w:numPr>
          <w:ilvl w:val="0"/>
          <w:numId w:val="56"/>
        </w:numPr>
        <w:tabs>
          <w:tab w:val="left" w:pos="4935"/>
        </w:tabs>
        <w:jc w:val="both"/>
        <w:rPr>
          <w:rFonts w:ascii="Tahoma" w:hAnsi="Tahoma" w:cs="Tahoma"/>
          <w:lang w:val="mk-MK"/>
        </w:rPr>
      </w:pPr>
      <w:r w:rsidRPr="00936DEC">
        <w:rPr>
          <w:rFonts w:ascii="Tahoma" w:hAnsi="Tahoma" w:cs="Tahoma"/>
          <w:lang w:val="mk-MK"/>
        </w:rPr>
        <w:t xml:space="preserve">не </w:t>
      </w:r>
      <w:r w:rsidR="0046538C" w:rsidRPr="00936DEC">
        <w:rPr>
          <w:rFonts w:ascii="Tahoma" w:hAnsi="Tahoma" w:cs="Tahoma"/>
          <w:lang w:val="mk-MK"/>
        </w:rPr>
        <w:t>ја</w:t>
      </w:r>
      <w:r w:rsidRPr="00936DEC">
        <w:rPr>
          <w:rFonts w:ascii="Tahoma" w:hAnsi="Tahoma" w:cs="Tahoma"/>
          <w:lang w:val="mk-MK"/>
        </w:rPr>
        <w:t xml:space="preserve"> одржува </w:t>
      </w:r>
      <w:r w:rsidR="0046538C" w:rsidRPr="00936DEC">
        <w:rPr>
          <w:rFonts w:ascii="Tahoma" w:hAnsi="Tahoma" w:cs="Tahoma"/>
          <w:lang w:val="mk-MK"/>
        </w:rPr>
        <w:t xml:space="preserve">минималната стапка на сопствени средства и дозволени обврски </w:t>
      </w:r>
      <w:r w:rsidRPr="00936DEC">
        <w:rPr>
          <w:rFonts w:ascii="Tahoma" w:hAnsi="Tahoma" w:cs="Tahoma"/>
          <w:lang w:val="mk-MK"/>
        </w:rPr>
        <w:t>(</w:t>
      </w:r>
      <w:r w:rsidR="0046538C" w:rsidRPr="00936DEC">
        <w:rPr>
          <w:rFonts w:ascii="Tahoma" w:hAnsi="Tahoma" w:cs="Tahoma"/>
          <w:lang w:val="mk-MK"/>
        </w:rPr>
        <w:t xml:space="preserve">член </w:t>
      </w:r>
      <w:r w:rsidR="00C028A3" w:rsidRPr="00936DEC">
        <w:rPr>
          <w:rFonts w:ascii="Tahoma" w:hAnsi="Tahoma" w:cs="Tahoma"/>
          <w:lang w:val="mk-MK"/>
        </w:rPr>
        <w:t xml:space="preserve">10 </w:t>
      </w:r>
      <w:r w:rsidR="0046538C" w:rsidRPr="00936DEC">
        <w:rPr>
          <w:rFonts w:ascii="Tahoma" w:hAnsi="Tahoma" w:cs="Tahoma"/>
          <w:lang w:val="mk-MK"/>
        </w:rPr>
        <w:t>ставови 1 и 2</w:t>
      </w:r>
      <w:r w:rsidRPr="00936DEC">
        <w:rPr>
          <w:rFonts w:ascii="Tahoma" w:hAnsi="Tahoma" w:cs="Tahoma"/>
          <w:lang w:val="mk-MK"/>
        </w:rPr>
        <w:t>)</w:t>
      </w:r>
    </w:p>
    <w:p w14:paraId="5E65985D" w14:textId="77777777" w:rsidR="00B87B54" w:rsidRPr="00936DEC" w:rsidRDefault="00C71A28" w:rsidP="003D5974">
      <w:pPr>
        <w:pStyle w:val="ListParagraph"/>
        <w:numPr>
          <w:ilvl w:val="0"/>
          <w:numId w:val="56"/>
        </w:numPr>
        <w:tabs>
          <w:tab w:val="left" w:pos="4935"/>
        </w:tabs>
        <w:jc w:val="both"/>
        <w:rPr>
          <w:rFonts w:ascii="Tahoma" w:hAnsi="Tahoma" w:cs="Tahoma"/>
          <w:lang w:val="mk-MK"/>
        </w:rPr>
      </w:pPr>
      <w:r w:rsidRPr="00936DEC">
        <w:rPr>
          <w:rFonts w:ascii="Tahoma" w:hAnsi="Tahoma" w:cs="Tahoma"/>
          <w:lang w:val="mk-MK"/>
        </w:rPr>
        <w:t xml:space="preserve">не ѝ овозможува на Народната банка пристап до и/или не ѝ ги доставува бараните податоци и информации (член </w:t>
      </w:r>
      <w:r w:rsidR="00F44730" w:rsidRPr="00936DEC">
        <w:rPr>
          <w:rFonts w:ascii="Tahoma" w:hAnsi="Tahoma" w:cs="Tahoma"/>
          <w:lang w:val="mk-MK"/>
        </w:rPr>
        <w:t>4</w:t>
      </w:r>
      <w:r w:rsidR="00C028A3" w:rsidRPr="00936DEC">
        <w:rPr>
          <w:rFonts w:ascii="Tahoma" w:hAnsi="Tahoma" w:cs="Tahoma"/>
          <w:lang w:val="mk-MK"/>
        </w:rPr>
        <w:t>8</w:t>
      </w:r>
      <w:r w:rsidR="00F44730" w:rsidRPr="00936DEC">
        <w:rPr>
          <w:rFonts w:ascii="Tahoma" w:hAnsi="Tahoma" w:cs="Tahoma"/>
          <w:lang w:val="mk-MK"/>
        </w:rPr>
        <w:t xml:space="preserve"> </w:t>
      </w:r>
      <w:r w:rsidRPr="00936DEC">
        <w:rPr>
          <w:rFonts w:ascii="Tahoma" w:hAnsi="Tahoma" w:cs="Tahoma"/>
          <w:lang w:val="mk-MK"/>
        </w:rPr>
        <w:t>став 1)</w:t>
      </w:r>
      <w:r w:rsidR="00B3785F" w:rsidRPr="00936DEC">
        <w:rPr>
          <w:rFonts w:ascii="Tahoma" w:hAnsi="Tahoma" w:cs="Tahoma"/>
          <w:lang w:val="mk-MK"/>
        </w:rPr>
        <w:t>;</w:t>
      </w:r>
    </w:p>
    <w:p w14:paraId="7A930A8A" w14:textId="77777777" w:rsidR="00B3785F" w:rsidRPr="00936DEC" w:rsidRDefault="00B3785F" w:rsidP="003D5974">
      <w:pPr>
        <w:pStyle w:val="ListParagraph"/>
        <w:numPr>
          <w:ilvl w:val="0"/>
          <w:numId w:val="56"/>
        </w:numPr>
        <w:tabs>
          <w:tab w:val="left" w:pos="4935"/>
        </w:tabs>
        <w:jc w:val="both"/>
        <w:rPr>
          <w:rFonts w:ascii="Tahoma" w:hAnsi="Tahoma" w:cs="Tahoma"/>
          <w:lang w:val="mk-MK"/>
        </w:rPr>
      </w:pPr>
      <w:r w:rsidRPr="00936DEC">
        <w:rPr>
          <w:rFonts w:ascii="Tahoma" w:hAnsi="Tahoma" w:cs="Tahoma"/>
          <w:lang w:val="mk-MK"/>
        </w:rPr>
        <w:t xml:space="preserve">не постапи по одлуката на </w:t>
      </w:r>
      <w:r w:rsidR="0016303F" w:rsidRPr="00936DEC">
        <w:rPr>
          <w:rFonts w:ascii="Tahoma" w:hAnsi="Tahoma" w:cs="Tahoma"/>
          <w:lang w:val="mk-MK"/>
        </w:rPr>
        <w:t xml:space="preserve">Народната банка </w:t>
      </w:r>
      <w:r w:rsidRPr="00936DEC">
        <w:rPr>
          <w:rFonts w:ascii="Tahoma" w:hAnsi="Tahoma" w:cs="Tahoma"/>
          <w:lang w:val="mk-MK"/>
        </w:rPr>
        <w:t>од член</w:t>
      </w:r>
      <w:r w:rsidR="00AB5974" w:rsidRPr="00936DEC">
        <w:rPr>
          <w:rFonts w:ascii="Tahoma" w:hAnsi="Tahoma" w:cs="Tahoma"/>
          <w:lang w:val="mk-MK"/>
        </w:rPr>
        <w:t>от</w:t>
      </w:r>
      <w:r w:rsidRPr="00936DEC">
        <w:rPr>
          <w:rFonts w:ascii="Tahoma" w:hAnsi="Tahoma" w:cs="Tahoma"/>
          <w:lang w:val="mk-MK"/>
        </w:rPr>
        <w:t xml:space="preserve"> </w:t>
      </w:r>
      <w:r w:rsidR="00F44730" w:rsidRPr="00936DEC">
        <w:rPr>
          <w:rFonts w:ascii="Tahoma" w:hAnsi="Tahoma" w:cs="Tahoma"/>
          <w:lang w:val="mk-MK"/>
        </w:rPr>
        <w:t xml:space="preserve">51 </w:t>
      </w:r>
      <w:r w:rsidRPr="00936DEC">
        <w:rPr>
          <w:rFonts w:ascii="Tahoma" w:hAnsi="Tahoma" w:cs="Tahoma"/>
          <w:lang w:val="mk-MK"/>
        </w:rPr>
        <w:t xml:space="preserve">став (1) </w:t>
      </w:r>
      <w:r w:rsidR="00273B95" w:rsidRPr="00936DEC">
        <w:rPr>
          <w:rFonts w:ascii="Tahoma" w:hAnsi="Tahoma" w:cs="Tahoma"/>
          <w:lang w:val="mk-MK"/>
        </w:rPr>
        <w:t>на овој член</w:t>
      </w:r>
      <w:r w:rsidRPr="00936DEC">
        <w:rPr>
          <w:rFonts w:ascii="Tahoma" w:hAnsi="Tahoma" w:cs="Tahoma"/>
          <w:lang w:val="mk-MK"/>
        </w:rPr>
        <w:t>;</w:t>
      </w:r>
    </w:p>
    <w:p w14:paraId="76083967" w14:textId="77777777" w:rsidR="00B3785F" w:rsidRPr="00936DEC" w:rsidRDefault="00B3785F" w:rsidP="003D5974">
      <w:pPr>
        <w:pStyle w:val="ListParagraph"/>
        <w:numPr>
          <w:ilvl w:val="0"/>
          <w:numId w:val="56"/>
        </w:numPr>
        <w:tabs>
          <w:tab w:val="left" w:pos="4935"/>
        </w:tabs>
        <w:jc w:val="both"/>
        <w:rPr>
          <w:rFonts w:ascii="Tahoma" w:hAnsi="Tahoma" w:cs="Tahoma"/>
          <w:lang w:val="mk-MK"/>
        </w:rPr>
      </w:pPr>
      <w:r w:rsidRPr="00936DEC">
        <w:rPr>
          <w:rFonts w:ascii="Tahoma" w:hAnsi="Tahoma" w:cs="Tahoma"/>
          <w:lang w:val="mk-MK"/>
        </w:rPr>
        <w:t xml:space="preserve">не го плаќа годишниот придонес во </w:t>
      </w:r>
      <w:r w:rsidR="00D32CA5" w:rsidRPr="00936DEC">
        <w:rPr>
          <w:rFonts w:ascii="Tahoma" w:hAnsi="Tahoma" w:cs="Tahoma"/>
          <w:lang w:val="mk-MK"/>
        </w:rPr>
        <w:t>Фонд</w:t>
      </w:r>
      <w:r w:rsidRPr="00936DEC">
        <w:rPr>
          <w:rFonts w:ascii="Tahoma" w:hAnsi="Tahoma" w:cs="Tahoma"/>
          <w:lang w:val="mk-MK"/>
        </w:rPr>
        <w:t xml:space="preserve">от за решавање на банки во согласност со </w:t>
      </w:r>
      <w:r w:rsidR="00430C17" w:rsidRPr="00936DEC">
        <w:rPr>
          <w:rFonts w:ascii="Tahoma" w:hAnsi="Tahoma" w:cs="Tahoma"/>
          <w:lang w:val="mk-MK"/>
        </w:rPr>
        <w:t>членот 76</w:t>
      </w:r>
      <w:r w:rsidR="00F44730"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348F2C90" w14:textId="77777777" w:rsidR="00B3785F" w:rsidRPr="00936DEC" w:rsidRDefault="00B3785F" w:rsidP="003D5974">
      <w:pPr>
        <w:pStyle w:val="ListParagraph"/>
        <w:numPr>
          <w:ilvl w:val="0"/>
          <w:numId w:val="56"/>
        </w:numPr>
        <w:tabs>
          <w:tab w:val="left" w:pos="4935"/>
        </w:tabs>
        <w:jc w:val="both"/>
        <w:rPr>
          <w:rFonts w:ascii="Tahoma" w:hAnsi="Tahoma" w:cs="Tahoma"/>
          <w:lang w:val="mk-MK"/>
        </w:rPr>
      </w:pPr>
      <w:r w:rsidRPr="00936DEC">
        <w:rPr>
          <w:rFonts w:ascii="Tahoma" w:hAnsi="Tahoma" w:cs="Tahoma"/>
          <w:lang w:val="mk-MK"/>
        </w:rPr>
        <w:lastRenderedPageBreak/>
        <w:t xml:space="preserve">не плаќа дополнителен придонес во </w:t>
      </w:r>
      <w:r w:rsidR="00D32CA5" w:rsidRPr="00936DEC">
        <w:rPr>
          <w:rFonts w:ascii="Tahoma" w:hAnsi="Tahoma" w:cs="Tahoma"/>
          <w:lang w:val="mk-MK"/>
        </w:rPr>
        <w:t>Фонд</w:t>
      </w:r>
      <w:r w:rsidRPr="00936DEC">
        <w:rPr>
          <w:rFonts w:ascii="Tahoma" w:hAnsi="Tahoma" w:cs="Tahoma"/>
          <w:lang w:val="mk-MK"/>
        </w:rPr>
        <w:t xml:space="preserve">от за решавање на банки согласно со </w:t>
      </w:r>
      <w:r w:rsidR="00430C17" w:rsidRPr="00936DEC">
        <w:rPr>
          <w:rFonts w:ascii="Tahoma" w:hAnsi="Tahoma" w:cs="Tahoma"/>
          <w:lang w:val="mk-MK"/>
        </w:rPr>
        <w:t>членот 77</w:t>
      </w:r>
      <w:r w:rsidR="00F44730" w:rsidRPr="00936DEC">
        <w:rPr>
          <w:rFonts w:ascii="Tahoma" w:hAnsi="Tahoma" w:cs="Tahoma"/>
          <w:lang w:val="mk-MK"/>
        </w:rPr>
        <w:t xml:space="preserve"> </w:t>
      </w:r>
      <w:r w:rsidR="00273B95" w:rsidRPr="00936DEC">
        <w:rPr>
          <w:rFonts w:ascii="Tahoma" w:hAnsi="Tahoma" w:cs="Tahoma"/>
          <w:lang w:val="mk-MK"/>
        </w:rPr>
        <w:t>на овој закон</w:t>
      </w:r>
      <w:r w:rsidR="000C26CF" w:rsidRPr="00936DEC">
        <w:rPr>
          <w:rFonts w:ascii="Tahoma" w:hAnsi="Tahoma" w:cs="Tahoma"/>
          <w:lang w:val="mk-MK"/>
        </w:rPr>
        <w:t>.</w:t>
      </w:r>
    </w:p>
    <w:p w14:paraId="73AD6BCC" w14:textId="74F61F53" w:rsidR="000C26CF" w:rsidRPr="00936DEC" w:rsidRDefault="000C26CF" w:rsidP="00642F66">
      <w:pPr>
        <w:pStyle w:val="ListParagraph"/>
        <w:numPr>
          <w:ilvl w:val="0"/>
          <w:numId w:val="109"/>
        </w:numPr>
        <w:tabs>
          <w:tab w:val="left" w:pos="1134"/>
        </w:tabs>
        <w:ind w:left="0" w:firstLine="720"/>
        <w:jc w:val="both"/>
        <w:rPr>
          <w:rFonts w:ascii="Tahoma" w:hAnsi="Tahoma" w:cs="Tahoma"/>
          <w:lang w:val="mk-MK"/>
        </w:rPr>
      </w:pPr>
      <w:r w:rsidRPr="00936DEC">
        <w:rPr>
          <w:rFonts w:ascii="Tahoma" w:hAnsi="Tahoma" w:cs="Tahoma"/>
          <w:lang w:val="mk-MK"/>
        </w:rPr>
        <w:t xml:space="preserve">Глоба во износ од </w:t>
      </w:r>
      <w:r w:rsidR="00196368">
        <w:rPr>
          <w:rFonts w:ascii="Tahoma" w:hAnsi="Tahoma" w:cs="Tahoma"/>
          <w:lang w:val="mk-MK"/>
        </w:rPr>
        <w:t>500 евра во денарска противвредност</w:t>
      </w:r>
      <w:r w:rsidR="00196368" w:rsidRPr="00936DEC">
        <w:rPr>
          <w:rFonts w:ascii="Tahoma" w:hAnsi="Tahoma" w:cs="Tahoma"/>
          <w:lang w:val="mk-MK"/>
        </w:rPr>
        <w:t xml:space="preserve"> </w:t>
      </w:r>
      <w:r w:rsidRPr="00936DEC">
        <w:rPr>
          <w:rFonts w:ascii="Tahoma" w:hAnsi="Tahoma" w:cs="Tahoma"/>
          <w:lang w:val="mk-MK"/>
        </w:rPr>
        <w:t>ќе се изрече на одговорното лице во банката.</w:t>
      </w:r>
    </w:p>
    <w:p w14:paraId="5F0D68FE" w14:textId="77777777" w:rsidR="00500971" w:rsidRPr="00936DEC" w:rsidRDefault="00500971">
      <w:pPr>
        <w:tabs>
          <w:tab w:val="left" w:pos="4935"/>
        </w:tabs>
        <w:jc w:val="center"/>
        <w:rPr>
          <w:rFonts w:ascii="Tahoma" w:hAnsi="Tahoma" w:cs="Tahoma"/>
          <w:lang w:val="mk-MK"/>
        </w:rPr>
      </w:pPr>
    </w:p>
    <w:p w14:paraId="2081CA17" w14:textId="77777777" w:rsidR="001660D2" w:rsidRPr="00936DEC" w:rsidRDefault="001660D2">
      <w:pPr>
        <w:jc w:val="center"/>
        <w:rPr>
          <w:rFonts w:ascii="Tahoma" w:hAnsi="Tahoma" w:cs="Tahoma"/>
          <w:b/>
          <w:lang w:val="mk-MK"/>
        </w:rPr>
      </w:pPr>
      <w:r w:rsidRPr="00936DEC">
        <w:rPr>
          <w:rFonts w:ascii="Tahoma" w:hAnsi="Tahoma" w:cs="Tahoma"/>
          <w:b/>
          <w:lang w:val="mk-MK"/>
        </w:rPr>
        <w:t>Прекршоци на други лица</w:t>
      </w:r>
    </w:p>
    <w:p w14:paraId="2E32AAD3" w14:textId="77777777" w:rsidR="00DF4568" w:rsidRPr="00936DEC" w:rsidRDefault="001660D2">
      <w:pPr>
        <w:tabs>
          <w:tab w:val="left" w:pos="4935"/>
        </w:tabs>
        <w:jc w:val="center"/>
        <w:rPr>
          <w:rFonts w:ascii="Tahoma" w:hAnsi="Tahoma" w:cs="Tahoma"/>
          <w:lang w:val="mk-MK"/>
        </w:rPr>
      </w:pPr>
      <w:r w:rsidRPr="00936DEC">
        <w:rPr>
          <w:rFonts w:ascii="Tahoma" w:hAnsi="Tahoma" w:cs="Tahoma"/>
          <w:lang w:val="mk-MK"/>
        </w:rPr>
        <w:t xml:space="preserve">Член </w:t>
      </w:r>
      <w:r w:rsidR="009749AF" w:rsidRPr="00936DEC">
        <w:rPr>
          <w:rFonts w:ascii="Tahoma" w:hAnsi="Tahoma" w:cs="Tahoma"/>
          <w:lang w:val="mk-MK"/>
        </w:rPr>
        <w:t>84</w:t>
      </w:r>
    </w:p>
    <w:p w14:paraId="68D02BA7" w14:textId="77777777" w:rsidR="001660D2" w:rsidRPr="00936DEC" w:rsidRDefault="001660D2">
      <w:pPr>
        <w:tabs>
          <w:tab w:val="left" w:pos="4935"/>
        </w:tabs>
        <w:jc w:val="center"/>
        <w:rPr>
          <w:rFonts w:ascii="Tahoma" w:hAnsi="Tahoma" w:cs="Tahoma"/>
        </w:rPr>
      </w:pPr>
    </w:p>
    <w:p w14:paraId="15279F0E" w14:textId="211C9948" w:rsidR="001660D2" w:rsidRPr="00936DEC" w:rsidRDefault="001660D2" w:rsidP="00642F66">
      <w:pPr>
        <w:pStyle w:val="ListParagraph"/>
        <w:numPr>
          <w:ilvl w:val="0"/>
          <w:numId w:val="110"/>
        </w:numPr>
        <w:tabs>
          <w:tab w:val="left" w:pos="1134"/>
        </w:tabs>
        <w:ind w:left="0" w:firstLine="720"/>
        <w:jc w:val="both"/>
        <w:rPr>
          <w:rFonts w:ascii="Tahoma" w:hAnsi="Tahoma" w:cs="Tahoma"/>
          <w:lang w:val="mk-MK"/>
        </w:rPr>
      </w:pPr>
      <w:r w:rsidRPr="00936DEC">
        <w:rPr>
          <w:rFonts w:ascii="Tahoma" w:hAnsi="Tahoma" w:cs="Tahoma"/>
          <w:lang w:val="mk-MK"/>
        </w:rPr>
        <w:t>Глоба во износ од</w:t>
      </w:r>
      <w:r w:rsidR="00196368">
        <w:rPr>
          <w:rFonts w:ascii="Tahoma" w:hAnsi="Tahoma" w:cs="Tahoma"/>
          <w:lang w:val="mk-MK"/>
        </w:rPr>
        <w:t xml:space="preserve"> </w:t>
      </w:r>
      <w:bookmarkStart w:id="21" w:name="_Hlk140745888"/>
      <w:r w:rsidR="00196368">
        <w:rPr>
          <w:rFonts w:ascii="Tahoma" w:hAnsi="Tahoma" w:cs="Tahoma"/>
          <w:lang w:val="mk-MK"/>
        </w:rPr>
        <w:t>200 до 500 евра во денарска противвредност</w:t>
      </w:r>
      <w:r w:rsidRPr="00936DEC">
        <w:rPr>
          <w:rFonts w:ascii="Tahoma" w:hAnsi="Tahoma" w:cs="Tahoma"/>
          <w:lang w:val="mk-MK"/>
        </w:rPr>
        <w:t xml:space="preserve"> </w:t>
      </w:r>
      <w:bookmarkEnd w:id="21"/>
      <w:r w:rsidRPr="00936DEC">
        <w:rPr>
          <w:rFonts w:ascii="Tahoma" w:hAnsi="Tahoma" w:cs="Tahoma"/>
          <w:lang w:val="mk-MK"/>
        </w:rPr>
        <w:t xml:space="preserve">ќе </w:t>
      </w:r>
      <w:r w:rsidR="00C71A28" w:rsidRPr="00936DEC">
        <w:rPr>
          <w:rFonts w:ascii="Tahoma" w:hAnsi="Tahoma" w:cs="Tahoma"/>
          <w:lang w:val="mk-MK"/>
        </w:rPr>
        <w:t xml:space="preserve">му </w:t>
      </w:r>
      <w:r w:rsidRPr="00936DEC">
        <w:rPr>
          <w:rFonts w:ascii="Tahoma" w:hAnsi="Tahoma" w:cs="Tahoma"/>
          <w:lang w:val="mk-MK"/>
        </w:rPr>
        <w:t>се изрече за прекршок на член на управниот одбор на банката доколку:</w:t>
      </w:r>
    </w:p>
    <w:p w14:paraId="2C0D9974" w14:textId="77777777" w:rsidR="001660D2" w:rsidRPr="00936DEC" w:rsidRDefault="001660D2" w:rsidP="003D5974">
      <w:pPr>
        <w:pStyle w:val="ListParagraph"/>
        <w:numPr>
          <w:ilvl w:val="0"/>
          <w:numId w:val="57"/>
        </w:numPr>
        <w:tabs>
          <w:tab w:val="left" w:pos="4935"/>
        </w:tabs>
        <w:jc w:val="both"/>
        <w:rPr>
          <w:rFonts w:ascii="Tahoma" w:hAnsi="Tahoma" w:cs="Tahoma"/>
          <w:lang w:val="mk-MK"/>
        </w:rPr>
      </w:pPr>
      <w:r w:rsidRPr="00936DEC">
        <w:rPr>
          <w:rFonts w:ascii="Tahoma" w:hAnsi="Tahoma" w:cs="Tahoma"/>
          <w:lang w:val="mk-MK"/>
        </w:rPr>
        <w:t xml:space="preserve">без одлагање </w:t>
      </w:r>
      <w:r w:rsidR="007F1543" w:rsidRPr="00936DEC">
        <w:rPr>
          <w:rFonts w:ascii="Tahoma" w:hAnsi="Tahoma" w:cs="Tahoma"/>
          <w:lang w:val="mk-MK"/>
        </w:rPr>
        <w:t>не</w:t>
      </w:r>
      <w:r w:rsidRPr="00936DEC">
        <w:rPr>
          <w:rFonts w:ascii="Tahoma" w:hAnsi="Tahoma" w:cs="Tahoma"/>
          <w:lang w:val="mk-MK"/>
        </w:rPr>
        <w:t xml:space="preserve"> ја извест</w:t>
      </w:r>
      <w:r w:rsidR="007F1543" w:rsidRPr="00936DEC">
        <w:rPr>
          <w:rFonts w:ascii="Tahoma" w:hAnsi="Tahoma" w:cs="Tahoma"/>
          <w:lang w:val="mk-MK"/>
        </w:rPr>
        <w:t>и</w:t>
      </w:r>
      <w:r w:rsidRPr="00936DEC">
        <w:rPr>
          <w:rFonts w:ascii="Tahoma" w:hAnsi="Tahoma" w:cs="Tahoma"/>
          <w:lang w:val="mk-MK"/>
        </w:rPr>
        <w:t xml:space="preserve"> Народната банка доколку смета дека состојбата во банката е таква што таа не може или е веројатно дека нема да може да продолжи да работи</w:t>
      </w:r>
      <w:r w:rsidR="007F1543" w:rsidRPr="00936DEC">
        <w:rPr>
          <w:rFonts w:ascii="Tahoma" w:hAnsi="Tahoma" w:cs="Tahoma"/>
          <w:lang w:val="mk-MK"/>
        </w:rPr>
        <w:t xml:space="preserve"> (член </w:t>
      </w:r>
      <w:r w:rsidR="00C028A3" w:rsidRPr="00936DEC">
        <w:rPr>
          <w:rFonts w:ascii="Tahoma" w:hAnsi="Tahoma" w:cs="Tahoma"/>
          <w:lang w:val="mk-MK"/>
        </w:rPr>
        <w:t xml:space="preserve">19 </w:t>
      </w:r>
      <w:r w:rsidR="007F1543" w:rsidRPr="00936DEC">
        <w:rPr>
          <w:rFonts w:ascii="Tahoma" w:hAnsi="Tahoma" w:cs="Tahoma"/>
          <w:lang w:val="mk-MK"/>
        </w:rPr>
        <w:t>став 5);</w:t>
      </w:r>
    </w:p>
    <w:p w14:paraId="20C4C7EA" w14:textId="77777777" w:rsidR="007F1543" w:rsidRPr="00936DEC" w:rsidRDefault="003D5E42" w:rsidP="003D5974">
      <w:pPr>
        <w:pStyle w:val="ListParagraph"/>
        <w:numPr>
          <w:ilvl w:val="0"/>
          <w:numId w:val="57"/>
        </w:numPr>
        <w:tabs>
          <w:tab w:val="left" w:pos="4935"/>
        </w:tabs>
        <w:jc w:val="both"/>
        <w:rPr>
          <w:rFonts w:ascii="Tahoma" w:hAnsi="Tahoma" w:cs="Tahoma"/>
          <w:lang w:val="mk-MK"/>
        </w:rPr>
      </w:pPr>
      <w:r w:rsidRPr="00936DEC">
        <w:rPr>
          <w:rFonts w:ascii="Tahoma" w:hAnsi="Tahoma" w:cs="Tahoma"/>
          <w:lang w:val="mk-MK"/>
        </w:rPr>
        <w:t xml:space="preserve">на посебните управители не им овозможи пристап до целокупната документација на банката или не им даде информации и извештаи за работењето на банката (член </w:t>
      </w:r>
      <w:r w:rsidR="00C028A3" w:rsidRPr="00936DEC">
        <w:rPr>
          <w:rFonts w:ascii="Tahoma" w:hAnsi="Tahoma" w:cs="Tahoma"/>
          <w:lang w:val="mk-MK"/>
        </w:rPr>
        <w:t xml:space="preserve">23 </w:t>
      </w:r>
      <w:r w:rsidRPr="00936DEC">
        <w:rPr>
          <w:rFonts w:ascii="Tahoma" w:hAnsi="Tahoma" w:cs="Tahoma"/>
          <w:lang w:val="mk-MK"/>
        </w:rPr>
        <w:t>став 10).</w:t>
      </w:r>
    </w:p>
    <w:p w14:paraId="38362E81" w14:textId="371CB82E" w:rsidR="007F1543" w:rsidRPr="00936DEC" w:rsidRDefault="007F1543" w:rsidP="00642F66">
      <w:pPr>
        <w:pStyle w:val="ListParagraph"/>
        <w:numPr>
          <w:ilvl w:val="0"/>
          <w:numId w:val="110"/>
        </w:numPr>
        <w:tabs>
          <w:tab w:val="left" w:pos="1134"/>
        </w:tabs>
        <w:ind w:left="0" w:firstLine="720"/>
        <w:jc w:val="both"/>
        <w:rPr>
          <w:rFonts w:ascii="Tahoma" w:hAnsi="Tahoma" w:cs="Tahoma"/>
          <w:lang w:val="mk-MK"/>
        </w:rPr>
      </w:pPr>
      <w:r w:rsidRPr="00936DEC">
        <w:rPr>
          <w:rFonts w:ascii="Tahoma" w:hAnsi="Tahoma" w:cs="Tahoma"/>
          <w:lang w:val="mk-MK"/>
        </w:rPr>
        <w:t xml:space="preserve">Глоба во износ од </w:t>
      </w:r>
      <w:r w:rsidR="00196368">
        <w:rPr>
          <w:rFonts w:ascii="Tahoma" w:hAnsi="Tahoma" w:cs="Tahoma"/>
          <w:lang w:val="mk-MK"/>
        </w:rPr>
        <w:t>200 до 500 евра во денарска противвредност</w:t>
      </w:r>
      <w:r w:rsidRPr="00936DEC">
        <w:rPr>
          <w:rFonts w:ascii="Tahoma" w:hAnsi="Tahoma" w:cs="Tahoma"/>
          <w:lang w:val="mk-MK"/>
        </w:rPr>
        <w:t xml:space="preserve"> ќе </w:t>
      </w:r>
      <w:r w:rsidR="00C71A28" w:rsidRPr="00936DEC">
        <w:rPr>
          <w:rFonts w:ascii="Tahoma" w:hAnsi="Tahoma" w:cs="Tahoma"/>
          <w:lang w:val="mk-MK"/>
        </w:rPr>
        <w:t xml:space="preserve">му </w:t>
      </w:r>
      <w:r w:rsidRPr="00936DEC">
        <w:rPr>
          <w:rFonts w:ascii="Tahoma" w:hAnsi="Tahoma" w:cs="Tahoma"/>
          <w:lang w:val="mk-MK"/>
        </w:rPr>
        <w:t xml:space="preserve">се изрече за прекршок на </w:t>
      </w:r>
      <w:r w:rsidR="002B6BC9" w:rsidRPr="00936DEC">
        <w:rPr>
          <w:rFonts w:ascii="Tahoma" w:hAnsi="Tahoma" w:cs="Tahoma"/>
          <w:lang w:val="mk-MK"/>
        </w:rPr>
        <w:t>независниот проценител</w:t>
      </w:r>
      <w:r w:rsidRPr="00936DEC">
        <w:rPr>
          <w:rFonts w:ascii="Tahoma" w:hAnsi="Tahoma" w:cs="Tahoma"/>
          <w:lang w:val="mk-MK"/>
        </w:rPr>
        <w:t xml:space="preserve"> доколку:</w:t>
      </w:r>
    </w:p>
    <w:p w14:paraId="11A2E42E" w14:textId="77777777" w:rsidR="007F1543" w:rsidRPr="00936DEC" w:rsidRDefault="00B06952" w:rsidP="003D5974">
      <w:pPr>
        <w:pStyle w:val="ListParagraph"/>
        <w:numPr>
          <w:ilvl w:val="0"/>
          <w:numId w:val="58"/>
        </w:numPr>
        <w:tabs>
          <w:tab w:val="left" w:pos="4935"/>
        </w:tabs>
        <w:jc w:val="both"/>
        <w:rPr>
          <w:rFonts w:ascii="Tahoma" w:hAnsi="Tahoma" w:cs="Tahoma"/>
          <w:lang w:val="mk-MK"/>
        </w:rPr>
      </w:pPr>
      <w:r w:rsidRPr="00936DEC">
        <w:rPr>
          <w:rFonts w:ascii="Tahoma" w:hAnsi="Tahoma" w:cs="Tahoma"/>
          <w:lang w:val="mk-MK"/>
        </w:rPr>
        <w:t xml:space="preserve">процената на вредноста ја изврши спротивно на </w:t>
      </w:r>
      <w:r w:rsidR="005F572D" w:rsidRPr="00936DEC">
        <w:rPr>
          <w:rFonts w:ascii="Tahoma" w:hAnsi="Tahoma" w:cs="Tahoma"/>
          <w:lang w:val="mk-MK"/>
        </w:rPr>
        <w:t>членот 21</w:t>
      </w:r>
      <w:r w:rsidR="00F44730" w:rsidRPr="00936DEC">
        <w:rPr>
          <w:rFonts w:ascii="Tahoma" w:hAnsi="Tahoma" w:cs="Tahoma"/>
          <w:lang w:val="mk-MK"/>
        </w:rPr>
        <w:t xml:space="preserve"> </w:t>
      </w:r>
      <w:r w:rsidRPr="00936DEC">
        <w:rPr>
          <w:rFonts w:ascii="Tahoma" w:hAnsi="Tahoma" w:cs="Tahoma"/>
          <w:lang w:val="mk-MK"/>
        </w:rPr>
        <w:t>ставови (5), (6)</w:t>
      </w:r>
      <w:r w:rsidR="001B54A2" w:rsidRPr="00936DEC">
        <w:rPr>
          <w:rFonts w:ascii="Tahoma" w:hAnsi="Tahoma" w:cs="Tahoma"/>
          <w:lang w:val="mk-MK"/>
        </w:rPr>
        <w:t xml:space="preserve">, </w:t>
      </w:r>
      <w:r w:rsidRPr="00936DEC">
        <w:rPr>
          <w:rFonts w:ascii="Tahoma" w:hAnsi="Tahoma" w:cs="Tahoma"/>
          <w:lang w:val="mk-MK"/>
        </w:rPr>
        <w:t>(</w:t>
      </w:r>
      <w:r w:rsidR="002B6BC9" w:rsidRPr="00936DEC">
        <w:rPr>
          <w:rFonts w:ascii="Tahoma" w:hAnsi="Tahoma" w:cs="Tahoma"/>
          <w:lang w:val="mk-MK"/>
        </w:rPr>
        <w:t>7</w:t>
      </w:r>
      <w:r w:rsidRPr="00936DEC">
        <w:rPr>
          <w:rFonts w:ascii="Tahoma" w:hAnsi="Tahoma" w:cs="Tahoma"/>
          <w:lang w:val="mk-MK"/>
        </w:rPr>
        <w:t>)</w:t>
      </w:r>
      <w:r w:rsidR="002B6BC9" w:rsidRPr="00936DEC">
        <w:rPr>
          <w:rFonts w:ascii="Tahoma" w:hAnsi="Tahoma" w:cs="Tahoma"/>
          <w:lang w:val="mk-MK"/>
        </w:rPr>
        <w:t>, (8)</w:t>
      </w:r>
      <w:r w:rsidR="001B54A2" w:rsidRPr="00936DEC">
        <w:rPr>
          <w:rFonts w:ascii="Tahoma" w:hAnsi="Tahoma" w:cs="Tahoma"/>
          <w:lang w:val="mk-MK"/>
        </w:rPr>
        <w:t xml:space="preserve"> </w:t>
      </w:r>
      <w:r w:rsidR="002B6BC9" w:rsidRPr="00936DEC">
        <w:rPr>
          <w:rFonts w:ascii="Tahoma" w:hAnsi="Tahoma" w:cs="Tahoma"/>
          <w:lang w:val="mk-MK"/>
        </w:rPr>
        <w:t>и/</w:t>
      </w:r>
      <w:r w:rsidR="001B54A2" w:rsidRPr="00936DEC">
        <w:rPr>
          <w:rFonts w:ascii="Tahoma" w:hAnsi="Tahoma" w:cs="Tahoma"/>
          <w:lang w:val="mk-MK"/>
        </w:rPr>
        <w:t>или (</w:t>
      </w:r>
      <w:r w:rsidR="002B6BC9" w:rsidRPr="00936DEC">
        <w:rPr>
          <w:rFonts w:ascii="Tahoma" w:hAnsi="Tahoma" w:cs="Tahoma"/>
          <w:lang w:val="mk-MK"/>
        </w:rPr>
        <w:t>10</w:t>
      </w:r>
      <w:r w:rsidR="001B54A2" w:rsidRPr="00936DEC">
        <w:rPr>
          <w:rFonts w:ascii="Tahoma" w:hAnsi="Tahoma" w:cs="Tahoma"/>
          <w:lang w:val="mk-MK"/>
        </w:rPr>
        <w:t>)</w:t>
      </w:r>
      <w:r w:rsidR="001E7D36"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31187FF8" w14:textId="77777777" w:rsidR="00B06952" w:rsidRPr="00936DEC" w:rsidRDefault="00B06952" w:rsidP="003D5974">
      <w:pPr>
        <w:pStyle w:val="ListParagraph"/>
        <w:numPr>
          <w:ilvl w:val="0"/>
          <w:numId w:val="58"/>
        </w:numPr>
        <w:tabs>
          <w:tab w:val="left" w:pos="4935"/>
        </w:tabs>
        <w:jc w:val="both"/>
        <w:rPr>
          <w:rFonts w:ascii="Tahoma" w:hAnsi="Tahoma" w:cs="Tahoma"/>
          <w:lang w:val="mk-MK"/>
        </w:rPr>
      </w:pPr>
      <w:r w:rsidRPr="00936DEC">
        <w:rPr>
          <w:rFonts w:ascii="Tahoma" w:hAnsi="Tahoma" w:cs="Tahoma"/>
          <w:lang w:val="mk-MK"/>
        </w:rPr>
        <w:t xml:space="preserve">дополнителната процена на вредноста ја изврши спротивно на </w:t>
      </w:r>
      <w:r w:rsidR="005F572D" w:rsidRPr="00936DEC">
        <w:rPr>
          <w:rFonts w:ascii="Tahoma" w:hAnsi="Tahoma" w:cs="Tahoma"/>
          <w:lang w:val="mk-MK"/>
        </w:rPr>
        <w:t>членот 21</w:t>
      </w:r>
      <w:r w:rsidR="00092D5F" w:rsidRPr="00936DEC">
        <w:rPr>
          <w:rFonts w:ascii="Tahoma" w:hAnsi="Tahoma" w:cs="Tahoma"/>
          <w:lang w:val="mk-MK"/>
        </w:rPr>
        <w:t xml:space="preserve"> </w:t>
      </w:r>
      <w:r w:rsidRPr="00936DEC">
        <w:rPr>
          <w:rFonts w:ascii="Tahoma" w:hAnsi="Tahoma" w:cs="Tahoma"/>
          <w:lang w:val="mk-MK"/>
        </w:rPr>
        <w:t>став (</w:t>
      </w:r>
      <w:r w:rsidR="002B6BC9" w:rsidRPr="00936DEC">
        <w:rPr>
          <w:rFonts w:ascii="Tahoma" w:hAnsi="Tahoma" w:cs="Tahoma"/>
          <w:lang w:val="mk-MK"/>
        </w:rPr>
        <w:t>13</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13F21CF8" w14:textId="77777777" w:rsidR="00B06952" w:rsidRPr="00936DEC" w:rsidRDefault="008B0C80" w:rsidP="003D5974">
      <w:pPr>
        <w:pStyle w:val="ListParagraph"/>
        <w:numPr>
          <w:ilvl w:val="0"/>
          <w:numId w:val="58"/>
        </w:numPr>
        <w:tabs>
          <w:tab w:val="left" w:pos="4935"/>
        </w:tabs>
        <w:jc w:val="both"/>
        <w:rPr>
          <w:rFonts w:ascii="Tahoma" w:hAnsi="Tahoma" w:cs="Tahoma"/>
          <w:lang w:val="mk-MK"/>
        </w:rPr>
      </w:pPr>
      <w:r w:rsidRPr="00936DEC">
        <w:rPr>
          <w:rFonts w:ascii="Tahoma" w:hAnsi="Tahoma" w:cs="Tahoma"/>
          <w:lang w:val="mk-MK"/>
        </w:rPr>
        <w:t xml:space="preserve">процената на вредноста од </w:t>
      </w:r>
      <w:r w:rsidR="005F572D" w:rsidRPr="00936DEC">
        <w:rPr>
          <w:rFonts w:ascii="Tahoma" w:hAnsi="Tahoma" w:cs="Tahoma"/>
          <w:lang w:val="mk-MK"/>
        </w:rPr>
        <w:t>членот 61</w:t>
      </w:r>
      <w:r w:rsidR="001B54A2"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не ја изврши согласно со ставовите (3) и (4) од истиот член.</w:t>
      </w:r>
    </w:p>
    <w:p w14:paraId="4A4E21B2" w14:textId="63D28949" w:rsidR="00805A08" w:rsidRPr="00936DEC" w:rsidRDefault="00805A08" w:rsidP="00642F66">
      <w:pPr>
        <w:pStyle w:val="ListParagraph"/>
        <w:numPr>
          <w:ilvl w:val="0"/>
          <w:numId w:val="110"/>
        </w:numPr>
        <w:tabs>
          <w:tab w:val="left" w:pos="1134"/>
        </w:tabs>
        <w:ind w:left="0" w:firstLine="720"/>
        <w:jc w:val="both"/>
        <w:rPr>
          <w:rFonts w:ascii="Tahoma" w:hAnsi="Tahoma" w:cs="Tahoma"/>
          <w:lang w:val="mk-MK"/>
        </w:rPr>
      </w:pPr>
      <w:r w:rsidRPr="00936DEC">
        <w:rPr>
          <w:rFonts w:ascii="Tahoma" w:hAnsi="Tahoma" w:cs="Tahoma"/>
          <w:lang w:val="mk-MK"/>
        </w:rPr>
        <w:t xml:space="preserve">Глоба во износ од </w:t>
      </w:r>
      <w:r w:rsidR="00196368">
        <w:rPr>
          <w:rFonts w:ascii="Tahoma" w:hAnsi="Tahoma" w:cs="Tahoma"/>
          <w:lang w:val="mk-MK"/>
        </w:rPr>
        <w:t>200 до 500 евра во денарска противвредност</w:t>
      </w:r>
      <w:r w:rsidRPr="00936DEC">
        <w:rPr>
          <w:rFonts w:ascii="Tahoma" w:hAnsi="Tahoma" w:cs="Tahoma"/>
          <w:lang w:val="mk-MK"/>
        </w:rPr>
        <w:t xml:space="preserve"> ќе </w:t>
      </w:r>
      <w:r w:rsidR="00C71A28" w:rsidRPr="00936DEC">
        <w:rPr>
          <w:rFonts w:ascii="Tahoma" w:hAnsi="Tahoma" w:cs="Tahoma"/>
          <w:lang w:val="mk-MK"/>
        </w:rPr>
        <w:t xml:space="preserve">им </w:t>
      </w:r>
      <w:r w:rsidRPr="00936DEC">
        <w:rPr>
          <w:rFonts w:ascii="Tahoma" w:hAnsi="Tahoma" w:cs="Tahoma"/>
          <w:lang w:val="mk-MK"/>
        </w:rPr>
        <w:t>се изрече за прекршок на посебните управители доколку:</w:t>
      </w:r>
    </w:p>
    <w:p w14:paraId="326F8E12" w14:textId="77777777" w:rsidR="002B6BC9" w:rsidRPr="00936DEC" w:rsidRDefault="002B6BC9" w:rsidP="00642F66">
      <w:pPr>
        <w:pStyle w:val="ListParagraph"/>
        <w:numPr>
          <w:ilvl w:val="0"/>
          <w:numId w:val="197"/>
        </w:numPr>
        <w:tabs>
          <w:tab w:val="left" w:pos="4935"/>
        </w:tabs>
        <w:jc w:val="both"/>
        <w:rPr>
          <w:rFonts w:ascii="Tahoma" w:hAnsi="Tahoma" w:cs="Tahoma"/>
          <w:lang w:val="mk-MK"/>
        </w:rPr>
      </w:pPr>
      <w:r w:rsidRPr="00936DEC">
        <w:rPr>
          <w:rFonts w:ascii="Tahoma" w:hAnsi="Tahoma" w:cs="Tahoma"/>
          <w:lang w:val="mk-MK"/>
        </w:rPr>
        <w:t>презеле дејствија без претходно одобрение на Народната банка во случаите кога такво одобрение е превидено (член 16 став 8);</w:t>
      </w:r>
    </w:p>
    <w:p w14:paraId="7CAA0B4C" w14:textId="77777777" w:rsidR="002B6BC9" w:rsidRPr="00936DEC" w:rsidRDefault="002B6BC9" w:rsidP="00642F66">
      <w:pPr>
        <w:pStyle w:val="ListParagraph"/>
        <w:numPr>
          <w:ilvl w:val="0"/>
          <w:numId w:val="197"/>
        </w:numPr>
        <w:tabs>
          <w:tab w:val="left" w:pos="4935"/>
        </w:tabs>
        <w:jc w:val="both"/>
        <w:rPr>
          <w:rFonts w:ascii="Tahoma" w:hAnsi="Tahoma" w:cs="Tahoma"/>
          <w:lang w:val="mk-MK"/>
        </w:rPr>
      </w:pPr>
      <w:r w:rsidRPr="00936DEC">
        <w:rPr>
          <w:rFonts w:ascii="Tahoma" w:hAnsi="Tahoma" w:cs="Tahoma"/>
          <w:lang w:val="mk-MK"/>
        </w:rPr>
        <w:t xml:space="preserve">не доставуваат до Народната банка извештаи согласно со </w:t>
      </w:r>
      <w:r w:rsidR="005F572D" w:rsidRPr="00936DEC">
        <w:rPr>
          <w:rFonts w:ascii="Tahoma" w:hAnsi="Tahoma" w:cs="Tahoma"/>
          <w:lang w:val="mk-MK"/>
        </w:rPr>
        <w:t>членот 23</w:t>
      </w:r>
      <w:r w:rsidRPr="00936DEC">
        <w:rPr>
          <w:rFonts w:ascii="Tahoma" w:hAnsi="Tahoma" w:cs="Tahoma"/>
          <w:lang w:val="mk-MK"/>
        </w:rPr>
        <w:t xml:space="preserve"> став 11 од овој закон.</w:t>
      </w:r>
    </w:p>
    <w:p w14:paraId="22805CBF" w14:textId="1EE9A7CA" w:rsidR="002B6BC9" w:rsidRPr="00936DEC" w:rsidRDefault="002B6BC9" w:rsidP="00642F66">
      <w:pPr>
        <w:pStyle w:val="ListParagraph"/>
        <w:numPr>
          <w:ilvl w:val="0"/>
          <w:numId w:val="110"/>
        </w:numPr>
        <w:tabs>
          <w:tab w:val="left" w:pos="1134"/>
        </w:tabs>
        <w:ind w:left="0" w:firstLine="720"/>
        <w:jc w:val="both"/>
        <w:rPr>
          <w:rFonts w:ascii="Tahoma" w:hAnsi="Tahoma" w:cs="Tahoma"/>
          <w:lang w:val="mk-MK"/>
        </w:rPr>
      </w:pPr>
      <w:r w:rsidRPr="00936DEC">
        <w:rPr>
          <w:rFonts w:ascii="Tahoma" w:hAnsi="Tahoma" w:cs="Tahoma"/>
          <w:lang w:val="mk-MK"/>
        </w:rPr>
        <w:t xml:space="preserve">Глоба во износ од </w:t>
      </w:r>
      <w:r w:rsidR="00196368">
        <w:rPr>
          <w:rFonts w:ascii="Tahoma" w:hAnsi="Tahoma" w:cs="Tahoma"/>
          <w:lang w:val="mk-MK"/>
        </w:rPr>
        <w:t>200 до 500 евра во денарска противвредност</w:t>
      </w:r>
      <w:r w:rsidR="00196368" w:rsidRPr="00936DEC">
        <w:rPr>
          <w:rFonts w:ascii="Tahoma" w:hAnsi="Tahoma" w:cs="Tahoma"/>
          <w:lang w:val="mk-MK"/>
        </w:rPr>
        <w:t xml:space="preserve"> </w:t>
      </w:r>
      <w:r w:rsidRPr="00936DEC">
        <w:rPr>
          <w:rFonts w:ascii="Tahoma" w:hAnsi="Tahoma" w:cs="Tahoma"/>
          <w:lang w:val="mk-MK"/>
        </w:rPr>
        <w:t>ќе му се изрече за прекршок  на лице со посебни права и одговорности во банка доколку на посебните управители не им овозможи пристап до целокупната документација на банката или не им даде информации и извештаи за работењето на банката (член 16 став 10).</w:t>
      </w:r>
    </w:p>
    <w:p w14:paraId="3172C1DC" w14:textId="04D6A3F0" w:rsidR="00012AC2" w:rsidRPr="00936DEC" w:rsidRDefault="00012AC2" w:rsidP="00642F66">
      <w:pPr>
        <w:pStyle w:val="ListParagraph"/>
        <w:numPr>
          <w:ilvl w:val="0"/>
          <w:numId w:val="110"/>
        </w:numPr>
        <w:tabs>
          <w:tab w:val="left" w:pos="1134"/>
        </w:tabs>
        <w:ind w:left="0" w:firstLine="720"/>
        <w:jc w:val="both"/>
        <w:rPr>
          <w:rFonts w:ascii="Tahoma" w:hAnsi="Tahoma" w:cs="Tahoma"/>
          <w:lang w:val="mk-MK"/>
        </w:rPr>
      </w:pPr>
      <w:r w:rsidRPr="00936DEC">
        <w:rPr>
          <w:rFonts w:ascii="Tahoma" w:hAnsi="Tahoma" w:cs="Tahoma"/>
          <w:lang w:val="mk-MK"/>
        </w:rPr>
        <w:t xml:space="preserve">Глоба во износ од </w:t>
      </w:r>
      <w:r w:rsidR="00196368">
        <w:rPr>
          <w:rFonts w:ascii="Tahoma" w:hAnsi="Tahoma" w:cs="Tahoma"/>
          <w:lang w:val="mk-MK"/>
        </w:rPr>
        <w:t>200 до 500 евра во денарска противвредност</w:t>
      </w:r>
      <w:r w:rsidRPr="00936DEC">
        <w:rPr>
          <w:rFonts w:ascii="Tahoma" w:hAnsi="Tahoma" w:cs="Tahoma"/>
          <w:lang w:val="mk-MK"/>
        </w:rPr>
        <w:t xml:space="preserve"> ќе му се изрече за прекршок на лице од </w:t>
      </w:r>
      <w:r w:rsidR="005F572D" w:rsidRPr="00936DEC">
        <w:rPr>
          <w:rFonts w:ascii="Tahoma" w:hAnsi="Tahoma" w:cs="Tahoma"/>
          <w:lang w:val="mk-MK"/>
        </w:rPr>
        <w:t>членот 65</w:t>
      </w:r>
      <w:r w:rsidRPr="00936DEC">
        <w:rPr>
          <w:rFonts w:ascii="Tahoma" w:hAnsi="Tahoma" w:cs="Tahoma"/>
          <w:lang w:val="mk-MK"/>
        </w:rPr>
        <w:t xml:space="preserve"> став (2) на овој закон ако не ја чува доверливоста на информациите и податоците што ги добило при вршење на активности според овој закон, односно обелоденило дов</w:t>
      </w:r>
      <w:r w:rsidR="008A7323" w:rsidRPr="00936DEC">
        <w:rPr>
          <w:rFonts w:ascii="Tahoma" w:hAnsi="Tahoma" w:cs="Tahoma"/>
          <w:lang w:val="mk-MK"/>
        </w:rPr>
        <w:t>е</w:t>
      </w:r>
      <w:r w:rsidRPr="00936DEC">
        <w:rPr>
          <w:rFonts w:ascii="Tahoma" w:hAnsi="Tahoma" w:cs="Tahoma"/>
          <w:lang w:val="mk-MK"/>
        </w:rPr>
        <w:t xml:space="preserve">рливи информации и податоци спротивно на членот </w:t>
      </w:r>
      <w:r w:rsidR="008A7323" w:rsidRPr="00936DEC">
        <w:rPr>
          <w:rFonts w:ascii="Tahoma" w:hAnsi="Tahoma" w:cs="Tahoma"/>
          <w:lang w:val="mk-MK"/>
        </w:rPr>
        <w:t>6</w:t>
      </w:r>
      <w:r w:rsidR="00C028A3" w:rsidRPr="00936DEC">
        <w:rPr>
          <w:rFonts w:ascii="Tahoma" w:hAnsi="Tahoma" w:cs="Tahoma"/>
          <w:lang w:val="mk-MK"/>
        </w:rPr>
        <w:t>5</w:t>
      </w:r>
      <w:r w:rsidRPr="00936DEC">
        <w:rPr>
          <w:rFonts w:ascii="Tahoma" w:hAnsi="Tahoma" w:cs="Tahoma"/>
          <w:lang w:val="mk-MK"/>
        </w:rPr>
        <w:t xml:space="preserve"> од </w:t>
      </w:r>
      <w:r w:rsidR="008A7323" w:rsidRPr="00936DEC">
        <w:rPr>
          <w:rFonts w:ascii="Tahoma" w:hAnsi="Tahoma" w:cs="Tahoma"/>
          <w:lang w:val="mk-MK"/>
        </w:rPr>
        <w:t xml:space="preserve">овој </w:t>
      </w:r>
      <w:r w:rsidRPr="00936DEC">
        <w:rPr>
          <w:rFonts w:ascii="Tahoma" w:hAnsi="Tahoma" w:cs="Tahoma"/>
          <w:lang w:val="mk-MK"/>
        </w:rPr>
        <w:t>закон.</w:t>
      </w:r>
    </w:p>
    <w:p w14:paraId="1A83F0C9" w14:textId="77777777" w:rsidR="00B53F7F" w:rsidRPr="00936DEC" w:rsidRDefault="00B53F7F">
      <w:pPr>
        <w:tabs>
          <w:tab w:val="left" w:pos="1080"/>
        </w:tabs>
        <w:jc w:val="both"/>
        <w:rPr>
          <w:rFonts w:ascii="Tahoma" w:hAnsi="Tahoma" w:cs="Tahoma"/>
          <w:lang w:val="mk-MK"/>
        </w:rPr>
      </w:pPr>
    </w:p>
    <w:p w14:paraId="52B91D05" w14:textId="77777777" w:rsidR="00B53F7F" w:rsidRPr="00936DEC" w:rsidRDefault="00B53F7F">
      <w:pPr>
        <w:jc w:val="center"/>
        <w:rPr>
          <w:rFonts w:ascii="Tahoma" w:hAnsi="Tahoma" w:cs="Tahoma"/>
          <w:b/>
        </w:rPr>
      </w:pPr>
      <w:r w:rsidRPr="00936DEC">
        <w:rPr>
          <w:rFonts w:ascii="Tahoma" w:hAnsi="Tahoma" w:cs="Tahoma"/>
          <w:b/>
          <w:lang w:val="mk-MK"/>
        </w:rPr>
        <w:t xml:space="preserve">ГЛАВА </w:t>
      </w:r>
      <w:r w:rsidRPr="00936DEC">
        <w:rPr>
          <w:rFonts w:ascii="Tahoma" w:hAnsi="Tahoma" w:cs="Tahoma"/>
          <w:b/>
        </w:rPr>
        <w:t>X</w:t>
      </w:r>
      <w:r w:rsidR="00C95134" w:rsidRPr="00936DEC">
        <w:rPr>
          <w:rFonts w:ascii="Tahoma" w:hAnsi="Tahoma" w:cs="Tahoma"/>
          <w:b/>
        </w:rPr>
        <w:t>II</w:t>
      </w:r>
    </w:p>
    <w:p w14:paraId="229B2608" w14:textId="77777777" w:rsidR="00B53F7F" w:rsidRPr="00936DEC" w:rsidRDefault="00B53F7F">
      <w:pPr>
        <w:jc w:val="center"/>
        <w:rPr>
          <w:rFonts w:ascii="Tahoma" w:hAnsi="Tahoma" w:cs="Tahoma"/>
          <w:b/>
          <w:lang w:val="mk-MK"/>
        </w:rPr>
      </w:pPr>
      <w:r w:rsidRPr="00936DEC">
        <w:rPr>
          <w:rFonts w:ascii="Tahoma" w:hAnsi="Tahoma" w:cs="Tahoma"/>
          <w:b/>
          <w:lang w:val="mk-MK"/>
        </w:rPr>
        <w:t>ПРЕОДНИ И ЗАВРШНИ ОДРЕДБИ</w:t>
      </w:r>
    </w:p>
    <w:p w14:paraId="350EB2E2" w14:textId="77777777" w:rsidR="00B53F7F" w:rsidRPr="00936DEC" w:rsidRDefault="00B53F7F">
      <w:pPr>
        <w:jc w:val="center"/>
        <w:rPr>
          <w:rFonts w:ascii="Tahoma" w:hAnsi="Tahoma" w:cs="Tahoma"/>
          <w:bCs/>
          <w:lang w:val="mk-MK" w:eastAsia="ar-SA"/>
        </w:rPr>
      </w:pPr>
    </w:p>
    <w:p w14:paraId="0FF167DD" w14:textId="77777777" w:rsidR="00B53F7F" w:rsidRPr="00936DEC" w:rsidRDefault="00DE4B07">
      <w:pPr>
        <w:jc w:val="center"/>
        <w:rPr>
          <w:rFonts w:ascii="Tahoma" w:hAnsi="Tahoma" w:cs="Tahoma"/>
          <w:b/>
          <w:bCs/>
          <w:lang w:val="mk-MK" w:eastAsia="ar-SA"/>
        </w:rPr>
      </w:pPr>
      <w:r w:rsidRPr="00936DEC">
        <w:rPr>
          <w:rFonts w:ascii="Tahoma" w:hAnsi="Tahoma" w:cs="Tahoma"/>
          <w:b/>
          <w:bCs/>
          <w:lang w:val="mk-MK" w:eastAsia="ar-SA"/>
        </w:rPr>
        <w:t>Рокови за донесување на подзаконските акти</w:t>
      </w:r>
    </w:p>
    <w:p w14:paraId="3B2A4202" w14:textId="77777777" w:rsidR="00DF4568" w:rsidRPr="00936DEC" w:rsidRDefault="00B53F7F">
      <w:pPr>
        <w:pStyle w:val="Caption"/>
        <w:spacing w:after="0"/>
        <w:jc w:val="center"/>
        <w:rPr>
          <w:rFonts w:ascii="Tahoma" w:hAnsi="Tahoma" w:cs="Tahoma"/>
          <w:i w:val="0"/>
          <w:color w:val="auto"/>
          <w:sz w:val="22"/>
          <w:szCs w:val="22"/>
          <w:lang w:val="mk-MK"/>
        </w:rPr>
      </w:pPr>
      <w:r w:rsidRPr="00936DEC">
        <w:rPr>
          <w:rFonts w:ascii="Tahoma" w:hAnsi="Tahoma" w:cs="Tahoma"/>
          <w:i w:val="0"/>
          <w:color w:val="auto"/>
          <w:sz w:val="22"/>
          <w:szCs w:val="22"/>
        </w:rPr>
        <w:t xml:space="preserve">Член </w:t>
      </w:r>
      <w:r w:rsidR="009749AF" w:rsidRPr="00936DEC">
        <w:rPr>
          <w:rFonts w:ascii="Tahoma" w:hAnsi="Tahoma" w:cs="Tahoma"/>
          <w:i w:val="0"/>
          <w:color w:val="auto"/>
          <w:sz w:val="22"/>
          <w:szCs w:val="22"/>
          <w:lang w:val="mk-MK"/>
        </w:rPr>
        <w:t>85</w:t>
      </w:r>
    </w:p>
    <w:p w14:paraId="5F330D75" w14:textId="77777777" w:rsidR="00B53F7F" w:rsidRPr="00936DEC" w:rsidRDefault="00B53F7F">
      <w:pPr>
        <w:pStyle w:val="Caption"/>
        <w:spacing w:after="0"/>
        <w:jc w:val="center"/>
        <w:rPr>
          <w:rFonts w:ascii="Tahoma" w:hAnsi="Tahoma" w:cs="Tahoma"/>
          <w:i w:val="0"/>
          <w:color w:val="auto"/>
          <w:sz w:val="22"/>
          <w:szCs w:val="22"/>
        </w:rPr>
      </w:pPr>
    </w:p>
    <w:p w14:paraId="44982D53" w14:textId="77777777" w:rsidR="00B53F7F" w:rsidRPr="00936DEC" w:rsidRDefault="00B53F7F">
      <w:pPr>
        <w:ind w:firstLine="720"/>
        <w:jc w:val="both"/>
        <w:rPr>
          <w:rFonts w:ascii="Tahoma" w:hAnsi="Tahoma" w:cs="Tahoma"/>
          <w:bCs/>
          <w:spacing w:val="-2"/>
          <w:lang w:val="mk-MK" w:eastAsia="ar-SA"/>
        </w:rPr>
      </w:pPr>
      <w:r w:rsidRPr="00936DEC">
        <w:rPr>
          <w:rFonts w:ascii="Tahoma" w:hAnsi="Tahoma" w:cs="Tahoma"/>
          <w:bCs/>
          <w:spacing w:val="-2"/>
          <w:lang w:val="mk-MK" w:eastAsia="ar-SA"/>
        </w:rPr>
        <w:t>Подзаконските акти кои</w:t>
      </w:r>
      <w:r w:rsidR="00974F48" w:rsidRPr="00936DEC">
        <w:rPr>
          <w:rFonts w:ascii="Tahoma" w:hAnsi="Tahoma" w:cs="Tahoma"/>
          <w:bCs/>
          <w:spacing w:val="-2"/>
          <w:lang w:val="mk-MK" w:eastAsia="ar-SA"/>
        </w:rPr>
        <w:t>што</w:t>
      </w:r>
      <w:r w:rsidRPr="00936DEC">
        <w:rPr>
          <w:rFonts w:ascii="Tahoma" w:hAnsi="Tahoma" w:cs="Tahoma"/>
          <w:bCs/>
          <w:spacing w:val="-2"/>
          <w:lang w:val="mk-MK" w:eastAsia="ar-SA"/>
        </w:rPr>
        <w:t xml:space="preserve"> произлегуваат </w:t>
      </w:r>
      <w:r w:rsidR="00974F48" w:rsidRPr="00936DEC">
        <w:rPr>
          <w:rFonts w:ascii="Tahoma" w:hAnsi="Tahoma" w:cs="Tahoma"/>
          <w:bCs/>
          <w:spacing w:val="-2"/>
          <w:lang w:val="mk-MK" w:eastAsia="ar-SA"/>
        </w:rPr>
        <w:t xml:space="preserve">од </w:t>
      </w:r>
      <w:r w:rsidR="00273B95" w:rsidRPr="00936DEC">
        <w:rPr>
          <w:rFonts w:ascii="Tahoma" w:hAnsi="Tahoma" w:cs="Tahoma"/>
          <w:bCs/>
          <w:spacing w:val="-2"/>
          <w:lang w:val="mk-MK" w:eastAsia="ar-SA"/>
        </w:rPr>
        <w:t>овој закон</w:t>
      </w:r>
      <w:r w:rsidRPr="00936DEC">
        <w:rPr>
          <w:rFonts w:ascii="Tahoma" w:hAnsi="Tahoma" w:cs="Tahoma"/>
          <w:bCs/>
          <w:spacing w:val="-2"/>
          <w:lang w:val="mk-MK" w:eastAsia="ar-SA"/>
        </w:rPr>
        <w:t xml:space="preserve"> Народната банка </w:t>
      </w:r>
      <w:r w:rsidR="002B6BC9" w:rsidRPr="00936DEC">
        <w:rPr>
          <w:rFonts w:ascii="Tahoma" w:hAnsi="Tahoma" w:cs="Tahoma"/>
          <w:bCs/>
          <w:spacing w:val="-2"/>
          <w:lang w:val="mk-MK" w:eastAsia="ar-SA"/>
        </w:rPr>
        <w:t>ќе</w:t>
      </w:r>
      <w:r w:rsidRPr="00936DEC">
        <w:rPr>
          <w:rFonts w:ascii="Tahoma" w:hAnsi="Tahoma" w:cs="Tahoma"/>
          <w:bCs/>
          <w:spacing w:val="-2"/>
          <w:lang w:val="mk-MK" w:eastAsia="ar-SA"/>
        </w:rPr>
        <w:t xml:space="preserve"> ги донесе во рок од </w:t>
      </w:r>
      <w:r w:rsidR="00367401" w:rsidRPr="00936DEC">
        <w:rPr>
          <w:rFonts w:ascii="Tahoma" w:hAnsi="Tahoma" w:cs="Tahoma"/>
          <w:bCs/>
          <w:spacing w:val="-2"/>
          <w:lang w:val="mk-MK" w:eastAsia="ar-SA"/>
        </w:rPr>
        <w:t xml:space="preserve">осумнаесет </w:t>
      </w:r>
      <w:r w:rsidRPr="00936DEC">
        <w:rPr>
          <w:rFonts w:ascii="Tahoma" w:hAnsi="Tahoma" w:cs="Tahoma"/>
          <w:bCs/>
          <w:spacing w:val="-2"/>
          <w:lang w:val="mk-MK" w:eastAsia="ar-SA"/>
        </w:rPr>
        <w:t>месец</w:t>
      </w:r>
      <w:r w:rsidR="002B41C2" w:rsidRPr="00936DEC">
        <w:rPr>
          <w:rFonts w:ascii="Tahoma" w:hAnsi="Tahoma" w:cs="Tahoma"/>
          <w:bCs/>
          <w:spacing w:val="-2"/>
          <w:lang w:val="mk-MK" w:eastAsia="ar-SA"/>
        </w:rPr>
        <w:t>и</w:t>
      </w:r>
      <w:r w:rsidRPr="00936DEC">
        <w:rPr>
          <w:rFonts w:ascii="Tahoma" w:hAnsi="Tahoma" w:cs="Tahoma"/>
          <w:bCs/>
          <w:spacing w:val="-2"/>
          <w:lang w:val="mk-MK" w:eastAsia="ar-SA"/>
        </w:rPr>
        <w:t xml:space="preserve"> од </w:t>
      </w:r>
      <w:r w:rsidR="002B41C2" w:rsidRPr="00936DEC">
        <w:rPr>
          <w:rFonts w:ascii="Tahoma" w:hAnsi="Tahoma" w:cs="Tahoma"/>
          <w:bCs/>
          <w:spacing w:val="-2"/>
          <w:lang w:val="mk-MK" w:eastAsia="ar-SA"/>
        </w:rPr>
        <w:t xml:space="preserve">стапувањето </w:t>
      </w:r>
      <w:r w:rsidRPr="00936DEC">
        <w:rPr>
          <w:rFonts w:ascii="Tahoma" w:hAnsi="Tahoma" w:cs="Tahoma"/>
          <w:bCs/>
          <w:spacing w:val="-2"/>
          <w:lang w:val="mk-MK" w:eastAsia="ar-SA"/>
        </w:rPr>
        <w:t>во сила на овој закон.</w:t>
      </w:r>
    </w:p>
    <w:p w14:paraId="1D0FB19B" w14:textId="77777777" w:rsidR="00DE4B07" w:rsidRPr="00936DEC" w:rsidRDefault="00DE4B07">
      <w:pPr>
        <w:jc w:val="both"/>
        <w:rPr>
          <w:rFonts w:ascii="Tahoma" w:hAnsi="Tahoma" w:cs="Tahoma"/>
          <w:bCs/>
          <w:lang w:val="mk-MK" w:eastAsia="ar-SA"/>
        </w:rPr>
      </w:pPr>
    </w:p>
    <w:p w14:paraId="7E1D42B9" w14:textId="77777777" w:rsidR="00DE4B07" w:rsidRPr="00936DEC" w:rsidRDefault="00DE4B07">
      <w:pPr>
        <w:jc w:val="center"/>
        <w:rPr>
          <w:rFonts w:ascii="Tahoma" w:hAnsi="Tahoma" w:cs="Tahoma"/>
          <w:b/>
          <w:bCs/>
          <w:lang w:val="mk-MK" w:eastAsia="ar-SA"/>
        </w:rPr>
      </w:pPr>
      <w:r w:rsidRPr="00936DEC">
        <w:rPr>
          <w:rFonts w:ascii="Tahoma" w:hAnsi="Tahoma" w:cs="Tahoma"/>
          <w:b/>
          <w:bCs/>
          <w:lang w:val="mk-MK" w:eastAsia="ar-SA"/>
        </w:rPr>
        <w:t>Р</w:t>
      </w:r>
      <w:r w:rsidR="005F5D4E" w:rsidRPr="00936DEC">
        <w:rPr>
          <w:rFonts w:ascii="Tahoma" w:hAnsi="Tahoma" w:cs="Tahoma"/>
          <w:b/>
          <w:bCs/>
          <w:lang w:val="mk-MK" w:eastAsia="ar-SA"/>
        </w:rPr>
        <w:t xml:space="preserve">окови </w:t>
      </w:r>
      <w:r w:rsidR="00CA4339" w:rsidRPr="00936DEC">
        <w:rPr>
          <w:rFonts w:ascii="Tahoma" w:hAnsi="Tahoma" w:cs="Tahoma"/>
          <w:b/>
          <w:bCs/>
          <w:lang w:val="mk-MK" w:eastAsia="ar-SA"/>
        </w:rPr>
        <w:t xml:space="preserve">за </w:t>
      </w:r>
      <w:r w:rsidR="005F5D4E" w:rsidRPr="00936DEC">
        <w:rPr>
          <w:rFonts w:ascii="Tahoma" w:hAnsi="Tahoma" w:cs="Tahoma"/>
          <w:b/>
          <w:bCs/>
          <w:lang w:val="mk-MK" w:eastAsia="ar-SA"/>
        </w:rPr>
        <w:t xml:space="preserve">усогласување со барањата за </w:t>
      </w:r>
      <w:r w:rsidR="00CA4339" w:rsidRPr="00936DEC">
        <w:rPr>
          <w:rFonts w:ascii="Tahoma" w:hAnsi="Tahoma" w:cs="Tahoma"/>
          <w:b/>
          <w:bCs/>
          <w:lang w:val="mk-MK" w:eastAsia="ar-SA"/>
        </w:rPr>
        <w:t xml:space="preserve">потребното ниво на </w:t>
      </w:r>
      <w:r w:rsidR="00D32CA5" w:rsidRPr="00936DEC">
        <w:rPr>
          <w:rFonts w:ascii="Tahoma" w:hAnsi="Tahoma" w:cs="Tahoma"/>
          <w:b/>
          <w:bCs/>
          <w:lang w:val="mk-MK" w:eastAsia="ar-SA"/>
        </w:rPr>
        <w:t>Фонд</w:t>
      </w:r>
      <w:r w:rsidR="00CA4339" w:rsidRPr="00936DEC">
        <w:rPr>
          <w:rFonts w:ascii="Tahoma" w:hAnsi="Tahoma" w:cs="Tahoma"/>
          <w:b/>
          <w:bCs/>
          <w:lang w:val="mk-MK" w:eastAsia="ar-SA"/>
        </w:rPr>
        <w:t>от</w:t>
      </w:r>
    </w:p>
    <w:p w14:paraId="4395B4FC" w14:textId="77777777" w:rsidR="00DF4568" w:rsidRPr="00936DEC" w:rsidRDefault="008C3344">
      <w:pPr>
        <w:pStyle w:val="Caption"/>
        <w:spacing w:after="0"/>
        <w:jc w:val="center"/>
        <w:rPr>
          <w:rFonts w:ascii="Tahoma" w:hAnsi="Tahoma" w:cs="Tahoma"/>
          <w:i w:val="0"/>
          <w:color w:val="auto"/>
          <w:sz w:val="22"/>
          <w:szCs w:val="22"/>
          <w:lang w:val="mk-MK"/>
        </w:rPr>
      </w:pPr>
      <w:r w:rsidRPr="00936DEC">
        <w:rPr>
          <w:rFonts w:ascii="Tahoma" w:hAnsi="Tahoma" w:cs="Tahoma"/>
          <w:i w:val="0"/>
          <w:color w:val="auto"/>
          <w:sz w:val="22"/>
          <w:szCs w:val="22"/>
        </w:rPr>
        <w:t xml:space="preserve">Член </w:t>
      </w:r>
      <w:r w:rsidR="00C36395" w:rsidRPr="00936DEC">
        <w:rPr>
          <w:rFonts w:ascii="Tahoma" w:hAnsi="Tahoma" w:cs="Tahoma"/>
          <w:i w:val="0"/>
          <w:color w:val="auto"/>
          <w:sz w:val="22"/>
          <w:szCs w:val="22"/>
          <w:lang w:val="mk-MK"/>
        </w:rPr>
        <w:t>8</w:t>
      </w:r>
      <w:r w:rsidR="009749AF" w:rsidRPr="00936DEC">
        <w:rPr>
          <w:rFonts w:ascii="Tahoma" w:hAnsi="Tahoma" w:cs="Tahoma"/>
          <w:i w:val="0"/>
          <w:color w:val="auto"/>
          <w:sz w:val="22"/>
          <w:szCs w:val="22"/>
          <w:lang w:val="mk-MK"/>
        </w:rPr>
        <w:t>6</w:t>
      </w:r>
    </w:p>
    <w:p w14:paraId="614CF219" w14:textId="77777777" w:rsidR="008C3344" w:rsidRPr="00936DEC" w:rsidRDefault="008C3344">
      <w:pPr>
        <w:pStyle w:val="Caption"/>
        <w:spacing w:after="0"/>
        <w:jc w:val="center"/>
        <w:rPr>
          <w:rFonts w:ascii="Tahoma" w:hAnsi="Tahoma" w:cs="Tahoma"/>
          <w:i w:val="0"/>
          <w:color w:val="auto"/>
          <w:sz w:val="22"/>
          <w:szCs w:val="22"/>
        </w:rPr>
      </w:pPr>
    </w:p>
    <w:p w14:paraId="5FF09F04" w14:textId="77777777" w:rsidR="008C3344" w:rsidRPr="00936DEC" w:rsidRDefault="00CA4339" w:rsidP="00642F66">
      <w:pPr>
        <w:pStyle w:val="ListParagraph"/>
        <w:numPr>
          <w:ilvl w:val="0"/>
          <w:numId w:val="111"/>
        </w:numPr>
        <w:tabs>
          <w:tab w:val="left" w:pos="1170"/>
        </w:tabs>
        <w:ind w:left="0" w:firstLine="720"/>
        <w:jc w:val="both"/>
        <w:rPr>
          <w:rFonts w:ascii="Tahoma" w:hAnsi="Tahoma" w:cs="Tahoma"/>
          <w:lang w:val="mk-MK"/>
        </w:rPr>
      </w:pPr>
      <w:r w:rsidRPr="00936DEC">
        <w:rPr>
          <w:rFonts w:ascii="Tahoma" w:hAnsi="Tahoma" w:cs="Tahoma"/>
          <w:lang w:val="mk-MK"/>
        </w:rPr>
        <w:t xml:space="preserve">Потребното ниво на </w:t>
      </w:r>
      <w:r w:rsidR="00D32CA5" w:rsidRPr="00936DEC">
        <w:rPr>
          <w:rFonts w:ascii="Tahoma" w:hAnsi="Tahoma" w:cs="Tahoma"/>
          <w:lang w:val="mk-MK"/>
        </w:rPr>
        <w:t>Фонд</w:t>
      </w:r>
      <w:r w:rsidRPr="00936DEC">
        <w:rPr>
          <w:rFonts w:ascii="Tahoma" w:hAnsi="Tahoma" w:cs="Tahoma"/>
          <w:lang w:val="mk-MK"/>
        </w:rPr>
        <w:t xml:space="preserve">от од </w:t>
      </w:r>
      <w:r w:rsidR="00430C17" w:rsidRPr="00936DEC">
        <w:rPr>
          <w:rFonts w:ascii="Tahoma" w:hAnsi="Tahoma" w:cs="Tahoma"/>
          <w:lang w:val="mk-MK"/>
        </w:rPr>
        <w:t>членот 75</w:t>
      </w:r>
      <w:r w:rsidR="00D22D96" w:rsidRPr="00936DEC">
        <w:rPr>
          <w:rFonts w:ascii="Tahoma" w:hAnsi="Tahoma" w:cs="Tahoma"/>
          <w:lang w:val="mk-MK"/>
        </w:rPr>
        <w:t xml:space="preserve"> </w:t>
      </w:r>
      <w:r w:rsidR="00273B95" w:rsidRPr="00936DEC">
        <w:rPr>
          <w:rFonts w:ascii="Tahoma" w:hAnsi="Tahoma" w:cs="Tahoma"/>
          <w:lang w:val="mk-MK"/>
        </w:rPr>
        <w:t>на овој закон</w:t>
      </w:r>
      <w:r w:rsidR="00D22D96" w:rsidRPr="00936DEC">
        <w:rPr>
          <w:rFonts w:ascii="Tahoma" w:hAnsi="Tahoma" w:cs="Tahoma"/>
          <w:lang w:val="mk-MK"/>
        </w:rPr>
        <w:t xml:space="preserve"> треба да се достигне </w:t>
      </w:r>
      <w:r w:rsidR="008C3344" w:rsidRPr="00936DEC">
        <w:rPr>
          <w:rFonts w:ascii="Tahoma" w:hAnsi="Tahoma" w:cs="Tahoma"/>
          <w:lang w:val="mk-MK"/>
        </w:rPr>
        <w:t xml:space="preserve">во рок од </w:t>
      </w:r>
      <w:r w:rsidR="00D22D96" w:rsidRPr="00936DEC">
        <w:rPr>
          <w:rFonts w:ascii="Tahoma" w:hAnsi="Tahoma" w:cs="Tahoma"/>
          <w:lang w:val="mk-MK"/>
        </w:rPr>
        <w:t>десет (</w:t>
      </w:r>
      <w:r w:rsidR="008C3344" w:rsidRPr="00936DEC">
        <w:rPr>
          <w:rFonts w:ascii="Tahoma" w:hAnsi="Tahoma" w:cs="Tahoma"/>
          <w:lang w:val="mk-MK"/>
        </w:rPr>
        <w:t>10</w:t>
      </w:r>
      <w:r w:rsidR="00D22D96" w:rsidRPr="00936DEC">
        <w:rPr>
          <w:rFonts w:ascii="Tahoma" w:hAnsi="Tahoma" w:cs="Tahoma"/>
          <w:lang w:val="mk-MK"/>
        </w:rPr>
        <w:t>)</w:t>
      </w:r>
      <w:r w:rsidR="008C3344" w:rsidRPr="00936DEC">
        <w:rPr>
          <w:rFonts w:ascii="Tahoma" w:hAnsi="Tahoma" w:cs="Tahoma"/>
          <w:lang w:val="mk-MK"/>
        </w:rPr>
        <w:t xml:space="preserve"> години од денот на стапувањето во сила на овој закон.</w:t>
      </w:r>
    </w:p>
    <w:p w14:paraId="2D1158E9" w14:textId="77777777" w:rsidR="008C3344" w:rsidRPr="00936DEC" w:rsidRDefault="008C3344" w:rsidP="00642F66">
      <w:pPr>
        <w:pStyle w:val="ListParagraph"/>
        <w:numPr>
          <w:ilvl w:val="0"/>
          <w:numId w:val="111"/>
        </w:numPr>
        <w:tabs>
          <w:tab w:val="left" w:pos="1134"/>
        </w:tabs>
        <w:ind w:left="0" w:firstLine="720"/>
        <w:jc w:val="both"/>
        <w:rPr>
          <w:rFonts w:ascii="Tahoma" w:hAnsi="Tahoma" w:cs="Tahoma"/>
          <w:lang w:val="mk-MK"/>
        </w:rPr>
      </w:pPr>
      <w:r w:rsidRPr="00936DEC">
        <w:rPr>
          <w:rFonts w:ascii="Tahoma" w:hAnsi="Tahoma" w:cs="Tahoma"/>
          <w:lang w:val="mk-MK"/>
        </w:rPr>
        <w:t xml:space="preserve">Во текот на период од ставот (1) на овој член, придонесите во </w:t>
      </w:r>
      <w:r w:rsidR="00D32CA5" w:rsidRPr="00936DEC">
        <w:rPr>
          <w:rFonts w:ascii="Tahoma" w:hAnsi="Tahoma" w:cs="Tahoma"/>
          <w:lang w:val="mk-MK"/>
        </w:rPr>
        <w:t>Фонд</w:t>
      </w:r>
      <w:r w:rsidRPr="00936DEC">
        <w:rPr>
          <w:rFonts w:ascii="Tahoma" w:hAnsi="Tahoma" w:cs="Tahoma"/>
          <w:lang w:val="mk-MK"/>
        </w:rPr>
        <w:t>от кои</w:t>
      </w:r>
      <w:r w:rsidR="00D22D96" w:rsidRPr="00936DEC">
        <w:rPr>
          <w:rFonts w:ascii="Tahoma" w:hAnsi="Tahoma" w:cs="Tahoma"/>
          <w:lang w:val="mk-MK"/>
        </w:rPr>
        <w:t>што</w:t>
      </w:r>
      <w:r w:rsidRPr="00936DEC">
        <w:rPr>
          <w:rFonts w:ascii="Tahoma" w:hAnsi="Tahoma" w:cs="Tahoma"/>
          <w:lang w:val="mk-MK"/>
        </w:rPr>
        <w:t xml:space="preserve"> се уплатуваат согласно со </w:t>
      </w:r>
      <w:r w:rsidR="00430C17" w:rsidRPr="00936DEC">
        <w:rPr>
          <w:rFonts w:ascii="Tahoma" w:hAnsi="Tahoma" w:cs="Tahoma"/>
          <w:lang w:val="mk-MK"/>
        </w:rPr>
        <w:t>членот 76</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временски рамномерно се распределуваат, колку што е тоа можно, сé додека не се достигне пропишаната висина на средствата на </w:t>
      </w:r>
      <w:r w:rsidR="00D32CA5" w:rsidRPr="00936DEC">
        <w:rPr>
          <w:rFonts w:ascii="Tahoma" w:hAnsi="Tahoma" w:cs="Tahoma"/>
          <w:lang w:val="mk-MK"/>
        </w:rPr>
        <w:t>Фонд</w:t>
      </w:r>
      <w:r w:rsidRPr="00936DEC">
        <w:rPr>
          <w:rFonts w:ascii="Tahoma" w:hAnsi="Tahoma" w:cs="Tahoma"/>
          <w:lang w:val="mk-MK"/>
        </w:rPr>
        <w:t>от. При временското распоредување на придонесите, се зема предвид фазата на деловниот циклус и влијанието кое</w:t>
      </w:r>
      <w:r w:rsidR="00974F48" w:rsidRPr="00936DEC">
        <w:rPr>
          <w:rFonts w:ascii="Tahoma" w:hAnsi="Tahoma" w:cs="Tahoma"/>
          <w:lang w:val="mk-MK"/>
        </w:rPr>
        <w:t>што</w:t>
      </w:r>
      <w:r w:rsidRPr="00936DEC">
        <w:rPr>
          <w:rFonts w:ascii="Tahoma" w:hAnsi="Tahoma" w:cs="Tahoma"/>
          <w:lang w:val="mk-MK"/>
        </w:rPr>
        <w:t xml:space="preserve"> процикличните придонеси би можеле да го имаат врз финансиската состојба на банките кои ги уплатуваат придонесите.</w:t>
      </w:r>
    </w:p>
    <w:p w14:paraId="0D8CB12C" w14:textId="04901A6B" w:rsidR="008C3344" w:rsidRPr="00936DEC" w:rsidRDefault="008C3344" w:rsidP="00642F66">
      <w:pPr>
        <w:pStyle w:val="ListParagraph"/>
        <w:numPr>
          <w:ilvl w:val="0"/>
          <w:numId w:val="111"/>
        </w:numPr>
        <w:tabs>
          <w:tab w:val="left" w:pos="1134"/>
        </w:tabs>
        <w:ind w:left="0" w:firstLine="720"/>
        <w:jc w:val="both"/>
        <w:rPr>
          <w:rFonts w:ascii="Tahoma" w:hAnsi="Tahoma" w:cs="Tahoma"/>
          <w:lang w:val="mk-MK"/>
        </w:rPr>
      </w:pPr>
      <w:r w:rsidRPr="00936DEC">
        <w:rPr>
          <w:rFonts w:ascii="Tahoma" w:hAnsi="Tahoma" w:cs="Tahoma"/>
          <w:lang w:val="mk-MK"/>
        </w:rPr>
        <w:t xml:space="preserve">По исклучок од ставот (1) на овој член, Народната банка може </w:t>
      </w:r>
      <w:r w:rsidR="000F28D0" w:rsidRPr="00936DEC">
        <w:rPr>
          <w:rFonts w:ascii="Tahoma" w:hAnsi="Tahoma" w:cs="Tahoma"/>
          <w:lang w:val="mk-MK"/>
        </w:rPr>
        <w:t xml:space="preserve">со подзаконски акт </w:t>
      </w:r>
      <w:r w:rsidRPr="00936DEC">
        <w:rPr>
          <w:rFonts w:ascii="Tahoma" w:hAnsi="Tahoma" w:cs="Tahoma"/>
          <w:lang w:val="mk-MK"/>
        </w:rPr>
        <w:t xml:space="preserve">да го продолжи почетниот период најдолго за четири години, доколку од </w:t>
      </w:r>
      <w:r w:rsidR="00D32CA5" w:rsidRPr="00936DEC">
        <w:rPr>
          <w:rFonts w:ascii="Tahoma" w:hAnsi="Tahoma" w:cs="Tahoma"/>
          <w:lang w:val="mk-MK"/>
        </w:rPr>
        <w:t>Фонд</w:t>
      </w:r>
      <w:r w:rsidRPr="00936DEC">
        <w:rPr>
          <w:rFonts w:ascii="Tahoma" w:hAnsi="Tahoma" w:cs="Tahoma"/>
          <w:lang w:val="mk-MK"/>
        </w:rPr>
        <w:t xml:space="preserve">от за решавање на банки во текот на периодот од ставот (1) на овој член е исплатен вкупен износ на средства повисок од 0,5% од </w:t>
      </w:r>
      <w:r w:rsidR="00FB3569" w:rsidRPr="00936DEC">
        <w:rPr>
          <w:rFonts w:ascii="Tahoma" w:hAnsi="Tahoma" w:cs="Tahoma"/>
          <w:lang w:val="mk-MK"/>
        </w:rPr>
        <w:t>прифатливите депозити</w:t>
      </w:r>
      <w:r w:rsidRPr="00936DEC">
        <w:rPr>
          <w:rFonts w:ascii="Tahoma" w:hAnsi="Tahoma" w:cs="Tahoma"/>
          <w:lang w:val="mk-MK"/>
        </w:rPr>
        <w:t xml:space="preserve"> на сите банки во Република Северна Македонија. </w:t>
      </w:r>
    </w:p>
    <w:p w14:paraId="6975A63F" w14:textId="77777777" w:rsidR="008C3344" w:rsidRPr="00936DEC" w:rsidRDefault="008C3344">
      <w:pPr>
        <w:pStyle w:val="Caption"/>
        <w:spacing w:after="0"/>
        <w:jc w:val="center"/>
        <w:rPr>
          <w:rFonts w:ascii="Tahoma" w:hAnsi="Tahoma" w:cs="Tahoma"/>
          <w:i w:val="0"/>
          <w:color w:val="auto"/>
          <w:sz w:val="22"/>
          <w:szCs w:val="22"/>
        </w:rPr>
      </w:pPr>
    </w:p>
    <w:p w14:paraId="6177A0BE" w14:textId="77777777" w:rsidR="005F5D4E" w:rsidRPr="00936DEC" w:rsidRDefault="005F5D4E">
      <w:pPr>
        <w:jc w:val="center"/>
        <w:rPr>
          <w:rFonts w:ascii="Tahoma" w:hAnsi="Tahoma" w:cs="Tahoma"/>
          <w:b/>
          <w:lang w:val="mk-MK"/>
        </w:rPr>
      </w:pPr>
      <w:r w:rsidRPr="00936DEC">
        <w:rPr>
          <w:rFonts w:ascii="Tahoma" w:hAnsi="Tahoma" w:cs="Tahoma"/>
          <w:b/>
          <w:lang w:val="mk-MK"/>
        </w:rPr>
        <w:t>Рокови за усогласување со барањата за плановите за решавање</w:t>
      </w:r>
    </w:p>
    <w:p w14:paraId="455E7B67" w14:textId="77777777" w:rsidR="005F5D4E" w:rsidRPr="00936DEC" w:rsidRDefault="005F5D4E">
      <w:pPr>
        <w:pStyle w:val="Caption"/>
        <w:spacing w:after="0"/>
        <w:jc w:val="center"/>
        <w:rPr>
          <w:rFonts w:ascii="Tahoma" w:hAnsi="Tahoma" w:cs="Tahoma"/>
          <w:i w:val="0"/>
          <w:color w:val="auto"/>
          <w:sz w:val="22"/>
          <w:szCs w:val="22"/>
          <w:lang w:val="mk-MK"/>
        </w:rPr>
      </w:pPr>
      <w:r w:rsidRPr="00936DEC">
        <w:rPr>
          <w:rFonts w:ascii="Tahoma" w:hAnsi="Tahoma" w:cs="Tahoma"/>
          <w:i w:val="0"/>
          <w:color w:val="auto"/>
          <w:sz w:val="22"/>
          <w:szCs w:val="22"/>
        </w:rPr>
        <w:t xml:space="preserve">Член </w:t>
      </w:r>
      <w:r w:rsidR="00C36395" w:rsidRPr="00936DEC">
        <w:rPr>
          <w:rFonts w:ascii="Tahoma" w:hAnsi="Tahoma" w:cs="Tahoma"/>
          <w:i w:val="0"/>
          <w:color w:val="auto"/>
          <w:sz w:val="22"/>
          <w:szCs w:val="22"/>
          <w:lang w:val="mk-MK"/>
        </w:rPr>
        <w:t>8</w:t>
      </w:r>
      <w:r w:rsidR="009749AF" w:rsidRPr="00936DEC">
        <w:rPr>
          <w:rFonts w:ascii="Tahoma" w:hAnsi="Tahoma" w:cs="Tahoma"/>
          <w:i w:val="0"/>
          <w:color w:val="auto"/>
          <w:sz w:val="22"/>
          <w:szCs w:val="22"/>
          <w:lang w:val="mk-MK"/>
        </w:rPr>
        <w:t>7</w:t>
      </w:r>
    </w:p>
    <w:p w14:paraId="54B10B37" w14:textId="77777777" w:rsidR="00DF4568" w:rsidRPr="00936DEC" w:rsidRDefault="00DF4568" w:rsidP="001E7D36">
      <w:pPr>
        <w:rPr>
          <w:i/>
          <w:lang w:val="mk-MK"/>
        </w:rPr>
      </w:pPr>
    </w:p>
    <w:p w14:paraId="27080CEE" w14:textId="54ABFDF4" w:rsidR="005F5D4E" w:rsidRPr="00936DEC" w:rsidRDefault="005F5D4E" w:rsidP="00642F66">
      <w:pPr>
        <w:pStyle w:val="ListParagraph"/>
        <w:numPr>
          <w:ilvl w:val="0"/>
          <w:numId w:val="177"/>
        </w:numPr>
        <w:tabs>
          <w:tab w:val="left" w:pos="1080"/>
        </w:tabs>
        <w:ind w:left="0" w:firstLine="720"/>
        <w:jc w:val="both"/>
        <w:rPr>
          <w:rFonts w:ascii="Tahoma" w:hAnsi="Tahoma" w:cs="Tahoma"/>
          <w:lang w:val="mk-MK"/>
        </w:rPr>
      </w:pPr>
      <w:bookmarkStart w:id="22" w:name="_Ref78375285"/>
      <w:r w:rsidRPr="00936DEC">
        <w:rPr>
          <w:rFonts w:ascii="Tahoma" w:hAnsi="Tahoma" w:cs="Tahoma"/>
          <w:lang w:val="mk-MK"/>
        </w:rPr>
        <w:t xml:space="preserve">Народната банка </w:t>
      </w:r>
      <w:r w:rsidR="002B6BC9" w:rsidRPr="00936DEC">
        <w:rPr>
          <w:rFonts w:ascii="Tahoma" w:hAnsi="Tahoma" w:cs="Tahoma"/>
          <w:lang w:val="mk-MK"/>
        </w:rPr>
        <w:t>ќе</w:t>
      </w:r>
      <w:r w:rsidRPr="00936DEC">
        <w:rPr>
          <w:rFonts w:ascii="Tahoma" w:hAnsi="Tahoma" w:cs="Tahoma"/>
          <w:lang w:val="mk-MK"/>
        </w:rPr>
        <w:t xml:space="preserve"> ги изработи првите планови за решавање согласно со ченовите 5, 6 и</w:t>
      </w:r>
      <w:r w:rsidR="00F6029A" w:rsidRPr="00936DEC">
        <w:rPr>
          <w:rFonts w:ascii="Tahoma" w:hAnsi="Tahoma" w:cs="Tahoma"/>
          <w:lang w:val="mk-MK"/>
        </w:rPr>
        <w:t>ли</w:t>
      </w:r>
      <w:r w:rsidRPr="00936DEC">
        <w:rPr>
          <w:rFonts w:ascii="Tahoma" w:hAnsi="Tahoma" w:cs="Tahoma"/>
          <w:lang w:val="mk-MK"/>
        </w:rPr>
        <w:t xml:space="preserve"> 7 </w:t>
      </w:r>
      <w:r w:rsidR="00273B95" w:rsidRPr="00936DEC">
        <w:rPr>
          <w:rFonts w:ascii="Tahoma" w:hAnsi="Tahoma" w:cs="Tahoma"/>
          <w:lang w:val="mk-MK"/>
        </w:rPr>
        <w:t>на овој закон</w:t>
      </w:r>
      <w:r w:rsidRPr="00936DEC">
        <w:rPr>
          <w:rFonts w:ascii="Tahoma" w:hAnsi="Tahoma" w:cs="Tahoma"/>
          <w:lang w:val="mk-MK"/>
        </w:rPr>
        <w:t xml:space="preserve">, најдоцна до </w:t>
      </w:r>
      <w:r w:rsidR="001A2590" w:rsidRPr="00B651F8">
        <w:rPr>
          <w:rFonts w:ascii="Tahoma" w:hAnsi="Tahoma" w:cs="Tahoma"/>
          <w:lang w:val="mk-MK"/>
        </w:rPr>
        <w:t>30 јуни</w:t>
      </w:r>
      <w:r w:rsidRPr="00B651F8">
        <w:rPr>
          <w:rFonts w:ascii="Tahoma" w:hAnsi="Tahoma" w:cs="Tahoma"/>
          <w:lang w:val="mk-MK"/>
        </w:rPr>
        <w:t xml:space="preserve"> </w:t>
      </w:r>
      <w:r w:rsidR="00394018" w:rsidRPr="00B651F8">
        <w:rPr>
          <w:rFonts w:ascii="Tahoma" w:hAnsi="Tahoma" w:cs="Tahoma"/>
          <w:lang w:val="mk-MK"/>
        </w:rPr>
        <w:t>202</w:t>
      </w:r>
      <w:r w:rsidR="001A2590" w:rsidRPr="00B651F8">
        <w:rPr>
          <w:rFonts w:ascii="Tahoma" w:hAnsi="Tahoma" w:cs="Tahoma"/>
          <w:lang w:val="mk-MK"/>
        </w:rPr>
        <w:t>6</w:t>
      </w:r>
      <w:r w:rsidR="00394018" w:rsidRPr="00B651F8">
        <w:rPr>
          <w:rFonts w:ascii="Tahoma" w:hAnsi="Tahoma" w:cs="Tahoma"/>
          <w:lang w:val="mk-MK"/>
        </w:rPr>
        <w:t xml:space="preserve"> </w:t>
      </w:r>
      <w:r w:rsidRPr="00B651F8">
        <w:rPr>
          <w:rFonts w:ascii="Tahoma" w:hAnsi="Tahoma" w:cs="Tahoma"/>
          <w:lang w:val="mk-MK"/>
        </w:rPr>
        <w:t>година</w:t>
      </w:r>
      <w:r w:rsidRPr="00936DEC">
        <w:rPr>
          <w:rFonts w:ascii="Tahoma" w:hAnsi="Tahoma" w:cs="Tahoma"/>
          <w:lang w:val="mk-MK"/>
        </w:rPr>
        <w:t>.</w:t>
      </w:r>
      <w:bookmarkEnd w:id="22"/>
    </w:p>
    <w:p w14:paraId="7AE4D907" w14:textId="77777777" w:rsidR="00F6029A" w:rsidRPr="00936DEC" w:rsidRDefault="00F6029A" w:rsidP="00642F66">
      <w:pPr>
        <w:pStyle w:val="ListParagraph"/>
        <w:numPr>
          <w:ilvl w:val="0"/>
          <w:numId w:val="177"/>
        </w:numPr>
        <w:tabs>
          <w:tab w:val="left" w:pos="1080"/>
        </w:tabs>
        <w:ind w:left="0" w:firstLine="720"/>
        <w:jc w:val="both"/>
        <w:rPr>
          <w:rFonts w:ascii="Tahoma" w:hAnsi="Tahoma" w:cs="Tahoma"/>
          <w:lang w:val="mk-MK"/>
        </w:rPr>
      </w:pPr>
      <w:r w:rsidRPr="00936DEC">
        <w:rPr>
          <w:rFonts w:ascii="Tahoma" w:hAnsi="Tahoma" w:cs="Tahoma"/>
          <w:lang w:val="mk-MK"/>
        </w:rPr>
        <w:t xml:space="preserve">Одлуките од </w:t>
      </w:r>
      <w:r w:rsidR="00430C17" w:rsidRPr="00936DEC">
        <w:rPr>
          <w:rFonts w:ascii="Tahoma" w:hAnsi="Tahoma" w:cs="Tahoma"/>
          <w:lang w:val="mk-MK"/>
        </w:rPr>
        <w:t>членот 88</w:t>
      </w:r>
      <w:r w:rsidRPr="00936DEC">
        <w:rPr>
          <w:rFonts w:ascii="Tahoma" w:hAnsi="Tahoma" w:cs="Tahoma"/>
          <w:lang w:val="mk-MK"/>
        </w:rPr>
        <w:t xml:space="preserve"> став </w:t>
      </w:r>
      <w:r w:rsidRPr="00936DEC">
        <w:rPr>
          <w:rFonts w:ascii="Tahoma" w:hAnsi="Tahoma" w:cs="Tahoma"/>
          <w:lang w:val="mk-MK"/>
        </w:rPr>
        <w:fldChar w:fldCharType="begin"/>
      </w:r>
      <w:r w:rsidRPr="00936DEC">
        <w:rPr>
          <w:rFonts w:ascii="Tahoma" w:hAnsi="Tahoma" w:cs="Tahoma"/>
          <w:lang w:val="mk-MK"/>
        </w:rPr>
        <w:instrText xml:space="preserve"> REF _Ref78371009 \r \h </w:instrText>
      </w:r>
      <w:r w:rsidR="00992F50" w:rsidRPr="00936DEC">
        <w:rPr>
          <w:rFonts w:ascii="Tahoma" w:hAnsi="Tahoma" w:cs="Tahoma"/>
          <w:lang w:val="mk-MK"/>
        </w:rPr>
        <w:instrText xml:space="preserve"> \* MERGEFORMAT </w:instrText>
      </w:r>
      <w:r w:rsidRPr="00936DEC">
        <w:rPr>
          <w:rFonts w:ascii="Tahoma" w:hAnsi="Tahoma" w:cs="Tahoma"/>
          <w:lang w:val="mk-MK"/>
        </w:rPr>
      </w:r>
      <w:r w:rsidRPr="00936DEC">
        <w:rPr>
          <w:rFonts w:ascii="Tahoma" w:hAnsi="Tahoma" w:cs="Tahoma"/>
          <w:lang w:val="mk-MK"/>
        </w:rPr>
        <w:fldChar w:fldCharType="separate"/>
      </w:r>
      <w:r w:rsidR="004B6A39" w:rsidRPr="00936DEC">
        <w:rPr>
          <w:rFonts w:ascii="Tahoma" w:hAnsi="Tahoma" w:cs="Tahoma"/>
          <w:lang w:val="mk-MK"/>
        </w:rPr>
        <w:t>(1)</w:t>
      </w:r>
      <w:r w:rsidRPr="00936DEC">
        <w:rPr>
          <w:rFonts w:ascii="Tahoma" w:hAnsi="Tahoma" w:cs="Tahoma"/>
          <w:lang w:val="mk-MK"/>
        </w:rPr>
        <w:fldChar w:fldCharType="end"/>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се составен дел на плановите од ставот </w:t>
      </w:r>
      <w:r w:rsidRPr="00936DEC">
        <w:rPr>
          <w:rFonts w:ascii="Tahoma" w:hAnsi="Tahoma" w:cs="Tahoma"/>
          <w:lang w:val="mk-MK"/>
        </w:rPr>
        <w:fldChar w:fldCharType="begin"/>
      </w:r>
      <w:r w:rsidRPr="00936DEC">
        <w:rPr>
          <w:rFonts w:ascii="Tahoma" w:hAnsi="Tahoma" w:cs="Tahoma"/>
          <w:lang w:val="mk-MK"/>
        </w:rPr>
        <w:instrText xml:space="preserve"> REF _Ref78375285 \r \h </w:instrText>
      </w:r>
      <w:r w:rsidR="00992F50" w:rsidRPr="00936DEC">
        <w:rPr>
          <w:rFonts w:ascii="Tahoma" w:hAnsi="Tahoma" w:cs="Tahoma"/>
          <w:lang w:val="mk-MK"/>
        </w:rPr>
        <w:instrText xml:space="preserve"> \* MERGEFORMAT </w:instrText>
      </w:r>
      <w:r w:rsidRPr="00936DEC">
        <w:rPr>
          <w:rFonts w:ascii="Tahoma" w:hAnsi="Tahoma" w:cs="Tahoma"/>
          <w:lang w:val="mk-MK"/>
        </w:rPr>
      </w:r>
      <w:r w:rsidRPr="00936DEC">
        <w:rPr>
          <w:rFonts w:ascii="Tahoma" w:hAnsi="Tahoma" w:cs="Tahoma"/>
          <w:lang w:val="mk-MK"/>
        </w:rPr>
        <w:fldChar w:fldCharType="separate"/>
      </w:r>
      <w:r w:rsidR="004B6A39" w:rsidRPr="00936DEC">
        <w:rPr>
          <w:rFonts w:ascii="Tahoma" w:hAnsi="Tahoma" w:cs="Tahoma"/>
          <w:lang w:val="mk-MK"/>
        </w:rPr>
        <w:t>(1)</w:t>
      </w:r>
      <w:r w:rsidRPr="00936DEC">
        <w:rPr>
          <w:rFonts w:ascii="Tahoma" w:hAnsi="Tahoma" w:cs="Tahoma"/>
          <w:lang w:val="mk-MK"/>
        </w:rPr>
        <w:fldChar w:fldCharType="end"/>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w:t>
      </w:r>
    </w:p>
    <w:p w14:paraId="3866E831" w14:textId="77777777" w:rsidR="005F5D4E" w:rsidRPr="00936DEC" w:rsidRDefault="005F5D4E">
      <w:pPr>
        <w:jc w:val="center"/>
        <w:rPr>
          <w:rFonts w:ascii="Tahoma" w:hAnsi="Tahoma" w:cs="Tahoma"/>
          <w:lang w:val="mk-MK"/>
        </w:rPr>
      </w:pPr>
    </w:p>
    <w:p w14:paraId="5EE66303" w14:textId="77777777" w:rsidR="005E0B5F" w:rsidRPr="00936DEC" w:rsidRDefault="00E94C40">
      <w:pPr>
        <w:jc w:val="center"/>
        <w:rPr>
          <w:rFonts w:ascii="Tahoma" w:hAnsi="Tahoma" w:cs="Tahoma"/>
          <w:b/>
          <w:lang w:val="mk-MK"/>
        </w:rPr>
      </w:pPr>
      <w:r w:rsidRPr="00936DEC">
        <w:rPr>
          <w:rFonts w:ascii="Tahoma" w:hAnsi="Tahoma" w:cs="Tahoma"/>
          <w:b/>
          <w:lang w:val="mk-MK"/>
        </w:rPr>
        <w:t>Рокови за усогласување со барањата за минималната стапка на сопствени средства и дозволени обврски</w:t>
      </w:r>
    </w:p>
    <w:p w14:paraId="4771414E" w14:textId="77777777" w:rsidR="006D3FC8" w:rsidRPr="00936DEC" w:rsidRDefault="006D3FC8">
      <w:pPr>
        <w:pStyle w:val="Caption"/>
        <w:spacing w:after="0"/>
        <w:jc w:val="center"/>
        <w:rPr>
          <w:rFonts w:ascii="Tahoma" w:hAnsi="Tahoma" w:cs="Tahoma"/>
          <w:i w:val="0"/>
          <w:noProof/>
          <w:color w:val="auto"/>
          <w:sz w:val="22"/>
          <w:szCs w:val="22"/>
          <w:lang w:val="mk-MK"/>
        </w:rPr>
      </w:pPr>
      <w:r w:rsidRPr="00936DEC">
        <w:rPr>
          <w:rFonts w:ascii="Tahoma" w:hAnsi="Tahoma" w:cs="Tahoma"/>
          <w:i w:val="0"/>
          <w:color w:val="auto"/>
          <w:sz w:val="22"/>
          <w:szCs w:val="22"/>
        </w:rPr>
        <w:t xml:space="preserve">Член </w:t>
      </w:r>
      <w:r w:rsidR="00AA54C7" w:rsidRPr="00936DEC">
        <w:rPr>
          <w:rFonts w:ascii="Tahoma" w:hAnsi="Tahoma" w:cs="Tahoma"/>
          <w:i w:val="0"/>
          <w:noProof/>
          <w:color w:val="auto"/>
          <w:sz w:val="22"/>
          <w:szCs w:val="22"/>
          <w:lang w:val="mk-MK"/>
        </w:rPr>
        <w:t>88</w:t>
      </w:r>
    </w:p>
    <w:p w14:paraId="5EE337A8" w14:textId="77777777" w:rsidR="00DF4568" w:rsidRPr="00936DEC" w:rsidRDefault="00DF4568" w:rsidP="001E7D36">
      <w:pPr>
        <w:rPr>
          <w:i/>
          <w:lang w:val="mk-MK"/>
        </w:rPr>
      </w:pPr>
    </w:p>
    <w:p w14:paraId="4DDB1E91" w14:textId="07F1D5F0" w:rsidR="006D3FC8" w:rsidRPr="00936DEC" w:rsidRDefault="00E94C40" w:rsidP="00642F66">
      <w:pPr>
        <w:pStyle w:val="ListParagraph"/>
        <w:numPr>
          <w:ilvl w:val="0"/>
          <w:numId w:val="175"/>
        </w:numPr>
        <w:tabs>
          <w:tab w:val="left" w:pos="1080"/>
        </w:tabs>
        <w:ind w:left="0" w:firstLine="720"/>
        <w:jc w:val="both"/>
        <w:rPr>
          <w:rFonts w:ascii="Tahoma" w:hAnsi="Tahoma" w:cs="Tahoma"/>
          <w:lang w:val="mk-MK"/>
        </w:rPr>
      </w:pPr>
      <w:bookmarkStart w:id="23" w:name="_Ref78371009"/>
      <w:r w:rsidRPr="00936DEC">
        <w:rPr>
          <w:rFonts w:ascii="Tahoma" w:hAnsi="Tahoma" w:cs="Tahoma"/>
          <w:lang w:val="mk-MK"/>
        </w:rPr>
        <w:t xml:space="preserve">Народната банка </w:t>
      </w:r>
      <w:r w:rsidR="002B6BC9" w:rsidRPr="00936DEC">
        <w:rPr>
          <w:rFonts w:ascii="Tahoma" w:hAnsi="Tahoma" w:cs="Tahoma"/>
          <w:lang w:val="mk-MK"/>
        </w:rPr>
        <w:t>ќе</w:t>
      </w:r>
      <w:r w:rsidRPr="00936DEC">
        <w:rPr>
          <w:rFonts w:ascii="Tahoma" w:hAnsi="Tahoma" w:cs="Tahoma"/>
          <w:lang w:val="mk-MK"/>
        </w:rPr>
        <w:t xml:space="preserve"> </w:t>
      </w:r>
      <w:r w:rsidR="00F6029A" w:rsidRPr="00936DEC">
        <w:rPr>
          <w:rFonts w:ascii="Tahoma" w:hAnsi="Tahoma" w:cs="Tahoma"/>
          <w:lang w:val="mk-MK"/>
        </w:rPr>
        <w:t>ги донесе првите</w:t>
      </w:r>
      <w:r w:rsidRPr="00936DEC">
        <w:rPr>
          <w:rFonts w:ascii="Tahoma" w:hAnsi="Tahoma" w:cs="Tahoma"/>
          <w:lang w:val="mk-MK"/>
        </w:rPr>
        <w:t xml:space="preserve"> одлук</w:t>
      </w:r>
      <w:r w:rsidR="00F6029A" w:rsidRPr="00936DEC">
        <w:rPr>
          <w:rFonts w:ascii="Tahoma" w:hAnsi="Tahoma" w:cs="Tahoma"/>
          <w:lang w:val="mk-MK"/>
        </w:rPr>
        <w:t>и</w:t>
      </w:r>
      <w:r w:rsidR="00F132AB" w:rsidRPr="00936DEC">
        <w:rPr>
          <w:rFonts w:ascii="Tahoma" w:hAnsi="Tahoma" w:cs="Tahoma"/>
          <w:lang w:val="mk-MK"/>
        </w:rPr>
        <w:t xml:space="preserve"> за </w:t>
      </w:r>
      <w:r w:rsidR="005E35C5" w:rsidRPr="00936DEC">
        <w:rPr>
          <w:rFonts w:ascii="Tahoma" w:hAnsi="Tahoma" w:cs="Tahoma"/>
          <w:lang w:val="mk-MK"/>
        </w:rPr>
        <w:t>потребното ниво</w:t>
      </w:r>
      <w:r w:rsidR="00F132AB" w:rsidRPr="00936DEC">
        <w:rPr>
          <w:rFonts w:ascii="Tahoma" w:hAnsi="Tahoma" w:cs="Tahoma"/>
          <w:lang w:val="mk-MK"/>
        </w:rPr>
        <w:t xml:space="preserve"> на минималната стапка на сопствени средства и дозволени обврски</w:t>
      </w:r>
      <w:r w:rsidRPr="00936DEC">
        <w:rPr>
          <w:rFonts w:ascii="Tahoma" w:hAnsi="Tahoma" w:cs="Tahoma"/>
          <w:lang w:val="mk-MK"/>
        </w:rPr>
        <w:t xml:space="preserve"> од </w:t>
      </w:r>
      <w:r w:rsidR="005F572D" w:rsidRPr="00936DEC">
        <w:rPr>
          <w:rFonts w:ascii="Tahoma" w:hAnsi="Tahoma" w:cs="Tahoma"/>
          <w:lang w:val="mk-MK"/>
        </w:rPr>
        <w:t>членот 10</w:t>
      </w:r>
      <w:r w:rsidRPr="00936DEC">
        <w:rPr>
          <w:rFonts w:ascii="Tahoma" w:hAnsi="Tahoma" w:cs="Tahoma"/>
          <w:lang w:val="mk-MK"/>
        </w:rPr>
        <w:t xml:space="preserve"> став (2) </w:t>
      </w:r>
      <w:r w:rsidR="00273B95" w:rsidRPr="00936DEC">
        <w:rPr>
          <w:rFonts w:ascii="Tahoma" w:hAnsi="Tahoma" w:cs="Tahoma"/>
          <w:lang w:val="mk-MK"/>
        </w:rPr>
        <w:t>на овој закон</w:t>
      </w:r>
      <w:r w:rsidRPr="00936DEC">
        <w:rPr>
          <w:rFonts w:ascii="Tahoma" w:hAnsi="Tahoma" w:cs="Tahoma"/>
          <w:lang w:val="mk-MK"/>
        </w:rPr>
        <w:t xml:space="preserve"> за секоја банка, најдоцна до </w:t>
      </w:r>
      <w:r w:rsidR="001A2590" w:rsidRPr="00B651F8">
        <w:rPr>
          <w:rFonts w:ascii="Tahoma" w:hAnsi="Tahoma" w:cs="Tahoma"/>
          <w:lang w:val="mk-MK"/>
        </w:rPr>
        <w:t>30 јуни</w:t>
      </w:r>
      <w:r w:rsidRPr="00B651F8">
        <w:rPr>
          <w:rFonts w:ascii="Tahoma" w:hAnsi="Tahoma" w:cs="Tahoma"/>
          <w:lang w:val="mk-MK"/>
        </w:rPr>
        <w:t xml:space="preserve"> 202</w:t>
      </w:r>
      <w:r w:rsidR="001A2590" w:rsidRPr="00B651F8">
        <w:rPr>
          <w:rFonts w:ascii="Tahoma" w:hAnsi="Tahoma" w:cs="Tahoma"/>
          <w:lang w:val="mk-MK"/>
        </w:rPr>
        <w:t>6</w:t>
      </w:r>
      <w:r w:rsidRPr="00B651F8">
        <w:rPr>
          <w:rFonts w:ascii="Tahoma" w:hAnsi="Tahoma" w:cs="Tahoma"/>
          <w:lang w:val="mk-MK"/>
        </w:rPr>
        <w:t xml:space="preserve"> година</w:t>
      </w:r>
      <w:r w:rsidR="00CA5EC8" w:rsidRPr="00936DEC">
        <w:rPr>
          <w:rFonts w:ascii="Tahoma" w:hAnsi="Tahoma" w:cs="Tahoma"/>
          <w:lang w:val="mk-MK"/>
        </w:rPr>
        <w:t>, во ко</w:t>
      </w:r>
      <w:r w:rsidR="00974F48" w:rsidRPr="00936DEC">
        <w:rPr>
          <w:rFonts w:ascii="Tahoma" w:hAnsi="Tahoma" w:cs="Tahoma"/>
          <w:lang w:val="mk-MK"/>
        </w:rPr>
        <w:t>и ќе</w:t>
      </w:r>
      <w:r w:rsidR="00CA5EC8" w:rsidRPr="00936DEC">
        <w:rPr>
          <w:rFonts w:ascii="Tahoma" w:hAnsi="Tahoma" w:cs="Tahoma"/>
          <w:lang w:val="mk-MK"/>
        </w:rPr>
        <w:t xml:space="preserve"> </w:t>
      </w:r>
      <w:r w:rsidR="00974F48" w:rsidRPr="00936DEC">
        <w:rPr>
          <w:rFonts w:ascii="Tahoma" w:hAnsi="Tahoma" w:cs="Tahoma"/>
          <w:lang w:val="mk-MK"/>
        </w:rPr>
        <w:t>бид</w:t>
      </w:r>
      <w:r w:rsidR="00CA5EC8" w:rsidRPr="00936DEC">
        <w:rPr>
          <w:rFonts w:ascii="Tahoma" w:hAnsi="Tahoma" w:cs="Tahoma"/>
          <w:lang w:val="mk-MK"/>
        </w:rPr>
        <w:t xml:space="preserve">е наведен рокот за исполнување на </w:t>
      </w:r>
      <w:r w:rsidR="00EC639C" w:rsidRPr="00936DEC">
        <w:rPr>
          <w:rFonts w:ascii="Tahoma" w:hAnsi="Tahoma" w:cs="Tahoma"/>
          <w:lang w:val="mk-MK"/>
        </w:rPr>
        <w:t>потребното ниво</w:t>
      </w:r>
      <w:r w:rsidR="00CA5EC8" w:rsidRPr="00936DEC">
        <w:rPr>
          <w:rFonts w:ascii="Tahoma" w:hAnsi="Tahoma" w:cs="Tahoma"/>
          <w:lang w:val="mk-MK"/>
        </w:rPr>
        <w:t xml:space="preserve"> на минималната стапка на сопствени средства и дозволени обврски</w:t>
      </w:r>
      <w:r w:rsidRPr="00936DEC">
        <w:rPr>
          <w:rFonts w:ascii="Tahoma" w:hAnsi="Tahoma" w:cs="Tahoma"/>
          <w:lang w:val="mk-MK"/>
        </w:rPr>
        <w:t>.</w:t>
      </w:r>
      <w:bookmarkEnd w:id="23"/>
    </w:p>
    <w:p w14:paraId="6A308826" w14:textId="26AE672C" w:rsidR="00E94C40" w:rsidRPr="00B651F8" w:rsidRDefault="0040169E" w:rsidP="00642F66">
      <w:pPr>
        <w:pStyle w:val="ListParagraph"/>
        <w:numPr>
          <w:ilvl w:val="0"/>
          <w:numId w:val="175"/>
        </w:numPr>
        <w:tabs>
          <w:tab w:val="left" w:pos="1080"/>
        </w:tabs>
        <w:ind w:left="0" w:firstLine="720"/>
        <w:jc w:val="both"/>
        <w:rPr>
          <w:rFonts w:ascii="Tahoma" w:hAnsi="Tahoma" w:cs="Tahoma"/>
          <w:lang w:val="mk-MK"/>
        </w:rPr>
      </w:pPr>
      <w:bookmarkStart w:id="24" w:name="_Ref78371046"/>
      <w:r w:rsidRPr="00936DEC">
        <w:rPr>
          <w:rFonts w:ascii="Tahoma" w:hAnsi="Tahoma" w:cs="Tahoma"/>
          <w:lang w:val="mk-MK"/>
        </w:rPr>
        <w:t>Р</w:t>
      </w:r>
      <w:r w:rsidR="00962FF3" w:rsidRPr="00936DEC">
        <w:rPr>
          <w:rFonts w:ascii="Tahoma" w:hAnsi="Tahoma" w:cs="Tahoma"/>
          <w:lang w:val="mk-MK"/>
        </w:rPr>
        <w:t>ок</w:t>
      </w:r>
      <w:r w:rsidR="0096181A" w:rsidRPr="00936DEC">
        <w:rPr>
          <w:rFonts w:ascii="Tahoma" w:hAnsi="Tahoma" w:cs="Tahoma"/>
          <w:lang w:val="mk-MK"/>
        </w:rPr>
        <w:t>от</w:t>
      </w:r>
      <w:r w:rsidR="00962FF3" w:rsidRPr="00936DEC">
        <w:rPr>
          <w:rFonts w:ascii="Tahoma" w:hAnsi="Tahoma" w:cs="Tahoma"/>
          <w:lang w:val="mk-MK"/>
        </w:rPr>
        <w:t xml:space="preserve"> за исполнување на </w:t>
      </w:r>
      <w:r w:rsidR="005E35C5" w:rsidRPr="00936DEC">
        <w:rPr>
          <w:rFonts w:ascii="Tahoma" w:hAnsi="Tahoma" w:cs="Tahoma"/>
          <w:lang w:val="mk-MK"/>
        </w:rPr>
        <w:t>потребното ниво</w:t>
      </w:r>
      <w:r w:rsidR="00962FF3" w:rsidRPr="00936DEC">
        <w:rPr>
          <w:rFonts w:ascii="Tahoma" w:hAnsi="Tahoma" w:cs="Tahoma"/>
          <w:lang w:val="mk-MK"/>
        </w:rPr>
        <w:t xml:space="preserve"> на минималната стапка на сопствени средства и дозволени обврски</w:t>
      </w:r>
      <w:r w:rsidRPr="00936DEC">
        <w:rPr>
          <w:rFonts w:ascii="Tahoma" w:hAnsi="Tahoma" w:cs="Tahoma"/>
          <w:lang w:val="mk-MK"/>
        </w:rPr>
        <w:t xml:space="preserve"> од ставот </w:t>
      </w:r>
      <w:r w:rsidRPr="00936DEC">
        <w:rPr>
          <w:rFonts w:ascii="Tahoma" w:hAnsi="Tahoma" w:cs="Tahoma"/>
          <w:lang w:val="mk-MK"/>
        </w:rPr>
        <w:fldChar w:fldCharType="begin"/>
      </w:r>
      <w:r w:rsidRPr="00936DEC">
        <w:rPr>
          <w:rFonts w:ascii="Tahoma" w:hAnsi="Tahoma" w:cs="Tahoma"/>
          <w:lang w:val="mk-MK"/>
        </w:rPr>
        <w:instrText xml:space="preserve"> REF _Ref78371009 \r \h </w:instrText>
      </w:r>
      <w:r w:rsidR="00992F50" w:rsidRPr="00936DEC">
        <w:rPr>
          <w:rFonts w:ascii="Tahoma" w:hAnsi="Tahoma" w:cs="Tahoma"/>
          <w:lang w:val="mk-MK"/>
        </w:rPr>
        <w:instrText xml:space="preserve"> \* MERGEFORMAT </w:instrText>
      </w:r>
      <w:r w:rsidRPr="00936DEC">
        <w:rPr>
          <w:rFonts w:ascii="Tahoma" w:hAnsi="Tahoma" w:cs="Tahoma"/>
          <w:lang w:val="mk-MK"/>
        </w:rPr>
      </w:r>
      <w:r w:rsidRPr="00936DEC">
        <w:rPr>
          <w:rFonts w:ascii="Tahoma" w:hAnsi="Tahoma" w:cs="Tahoma"/>
          <w:lang w:val="mk-MK"/>
        </w:rPr>
        <w:fldChar w:fldCharType="separate"/>
      </w:r>
      <w:r w:rsidR="004B6A39" w:rsidRPr="00936DEC">
        <w:rPr>
          <w:rFonts w:ascii="Tahoma" w:hAnsi="Tahoma" w:cs="Tahoma"/>
          <w:lang w:val="mk-MK"/>
        </w:rPr>
        <w:t>(1)</w:t>
      </w:r>
      <w:r w:rsidRPr="00936DEC">
        <w:rPr>
          <w:rFonts w:ascii="Tahoma" w:hAnsi="Tahoma" w:cs="Tahoma"/>
          <w:lang w:val="mk-MK"/>
        </w:rPr>
        <w:fldChar w:fldCharType="end"/>
      </w:r>
      <w:r w:rsidRPr="00936DEC">
        <w:rPr>
          <w:rFonts w:ascii="Tahoma" w:hAnsi="Tahoma" w:cs="Tahoma"/>
          <w:lang w:val="mk-MK"/>
        </w:rPr>
        <w:t xml:space="preserve"> </w:t>
      </w:r>
      <w:r w:rsidR="00273B95" w:rsidRPr="00936DEC">
        <w:rPr>
          <w:rFonts w:ascii="Tahoma" w:hAnsi="Tahoma" w:cs="Tahoma"/>
          <w:lang w:val="mk-MK"/>
        </w:rPr>
        <w:t>на овој член</w:t>
      </w:r>
      <w:r w:rsidR="00962FF3" w:rsidRPr="00936DEC">
        <w:rPr>
          <w:rFonts w:ascii="Tahoma" w:hAnsi="Tahoma" w:cs="Tahoma"/>
          <w:lang w:val="mk-MK"/>
        </w:rPr>
        <w:t xml:space="preserve"> не може да биде подолг од </w:t>
      </w:r>
      <w:r w:rsidR="00962FF3" w:rsidRPr="00B651F8">
        <w:rPr>
          <w:rFonts w:ascii="Tahoma" w:hAnsi="Tahoma" w:cs="Tahoma"/>
          <w:lang w:val="mk-MK"/>
        </w:rPr>
        <w:t xml:space="preserve">1 јануари </w:t>
      </w:r>
      <w:r w:rsidR="001A2590" w:rsidRPr="00B651F8">
        <w:rPr>
          <w:rFonts w:ascii="Tahoma" w:hAnsi="Tahoma" w:cs="Tahoma"/>
          <w:lang w:val="mk-MK"/>
        </w:rPr>
        <w:t xml:space="preserve">2031 </w:t>
      </w:r>
      <w:r w:rsidR="00962FF3" w:rsidRPr="00B651F8">
        <w:rPr>
          <w:rFonts w:ascii="Tahoma" w:hAnsi="Tahoma" w:cs="Tahoma"/>
          <w:lang w:val="mk-MK"/>
        </w:rPr>
        <w:t>година.</w:t>
      </w:r>
      <w:bookmarkEnd w:id="24"/>
    </w:p>
    <w:p w14:paraId="62E41416" w14:textId="0069474D" w:rsidR="00962FF3" w:rsidRPr="00936DEC" w:rsidRDefault="00962FF3" w:rsidP="00642F66">
      <w:pPr>
        <w:pStyle w:val="ListParagraph"/>
        <w:numPr>
          <w:ilvl w:val="0"/>
          <w:numId w:val="175"/>
        </w:numPr>
        <w:tabs>
          <w:tab w:val="left" w:pos="1080"/>
        </w:tabs>
        <w:ind w:left="0" w:firstLine="720"/>
        <w:jc w:val="both"/>
        <w:rPr>
          <w:rFonts w:ascii="Tahoma" w:hAnsi="Tahoma" w:cs="Tahoma"/>
          <w:lang w:val="mk-MK"/>
        </w:rPr>
      </w:pPr>
      <w:r w:rsidRPr="00936DEC">
        <w:rPr>
          <w:rFonts w:ascii="Tahoma" w:hAnsi="Tahoma" w:cs="Tahoma"/>
          <w:lang w:val="mk-MK"/>
        </w:rPr>
        <w:t xml:space="preserve">Со цел да се овозможи постепено достигнување на </w:t>
      </w:r>
      <w:r w:rsidR="005E35C5" w:rsidRPr="00936DEC">
        <w:rPr>
          <w:rFonts w:ascii="Tahoma" w:hAnsi="Tahoma" w:cs="Tahoma"/>
          <w:lang w:val="mk-MK"/>
        </w:rPr>
        <w:t>потребното ниво</w:t>
      </w:r>
      <w:r w:rsidRPr="00936DEC">
        <w:rPr>
          <w:rFonts w:ascii="Tahoma" w:hAnsi="Tahoma" w:cs="Tahoma"/>
          <w:lang w:val="mk-MK"/>
        </w:rPr>
        <w:t xml:space="preserve"> на минималната стапка на сопствени средства и дозволени обврски, утврдена во одлуката од ставот </w:t>
      </w:r>
      <w:r w:rsidRPr="00936DEC">
        <w:rPr>
          <w:rFonts w:ascii="Tahoma" w:hAnsi="Tahoma" w:cs="Tahoma"/>
          <w:lang w:val="mk-MK"/>
        </w:rPr>
        <w:fldChar w:fldCharType="begin"/>
      </w:r>
      <w:r w:rsidRPr="00936DEC">
        <w:rPr>
          <w:rFonts w:ascii="Tahoma" w:hAnsi="Tahoma" w:cs="Tahoma"/>
          <w:lang w:val="mk-MK"/>
        </w:rPr>
        <w:instrText xml:space="preserve"> REF _Ref78371009 \r \h </w:instrText>
      </w:r>
      <w:r w:rsidR="00992F50" w:rsidRPr="00936DEC">
        <w:rPr>
          <w:rFonts w:ascii="Tahoma" w:hAnsi="Tahoma" w:cs="Tahoma"/>
          <w:lang w:val="mk-MK"/>
        </w:rPr>
        <w:instrText xml:space="preserve"> \* MERGEFORMAT </w:instrText>
      </w:r>
      <w:r w:rsidRPr="00936DEC">
        <w:rPr>
          <w:rFonts w:ascii="Tahoma" w:hAnsi="Tahoma" w:cs="Tahoma"/>
          <w:lang w:val="mk-MK"/>
        </w:rPr>
      </w:r>
      <w:r w:rsidRPr="00936DEC">
        <w:rPr>
          <w:rFonts w:ascii="Tahoma" w:hAnsi="Tahoma" w:cs="Tahoma"/>
          <w:lang w:val="mk-MK"/>
        </w:rPr>
        <w:fldChar w:fldCharType="separate"/>
      </w:r>
      <w:r w:rsidR="004B6A39" w:rsidRPr="00936DEC">
        <w:rPr>
          <w:rFonts w:ascii="Tahoma" w:hAnsi="Tahoma" w:cs="Tahoma"/>
          <w:lang w:val="mk-MK"/>
        </w:rPr>
        <w:t>(1)</w:t>
      </w:r>
      <w:r w:rsidRPr="00936DEC">
        <w:rPr>
          <w:rFonts w:ascii="Tahoma" w:hAnsi="Tahoma" w:cs="Tahoma"/>
          <w:lang w:val="mk-MK"/>
        </w:rPr>
        <w:fldChar w:fldCharType="end"/>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Народната банка може да пропише </w:t>
      </w:r>
      <w:r w:rsidR="005E35C5" w:rsidRPr="00936DEC">
        <w:rPr>
          <w:rFonts w:ascii="Tahoma" w:hAnsi="Tahoma" w:cs="Tahoma"/>
          <w:lang w:val="mk-MK"/>
        </w:rPr>
        <w:t>посредно ниво</w:t>
      </w:r>
      <w:r w:rsidRPr="00936DEC">
        <w:rPr>
          <w:rFonts w:ascii="Tahoma" w:hAnsi="Tahoma" w:cs="Tahoma"/>
          <w:lang w:val="mk-MK"/>
        </w:rPr>
        <w:t xml:space="preserve"> на минималната стапка на сопствени средства и дозволени обврски којашто банката е должна да ја достигне најдоцна до </w:t>
      </w:r>
      <w:r w:rsidRPr="00B651F8">
        <w:rPr>
          <w:rFonts w:ascii="Tahoma" w:hAnsi="Tahoma" w:cs="Tahoma"/>
          <w:lang w:val="mk-MK"/>
        </w:rPr>
        <w:t xml:space="preserve">1 јануари </w:t>
      </w:r>
      <w:r w:rsidR="001A2590" w:rsidRPr="00B651F8">
        <w:rPr>
          <w:rFonts w:ascii="Tahoma" w:hAnsi="Tahoma" w:cs="Tahoma"/>
          <w:lang w:val="mk-MK"/>
        </w:rPr>
        <w:t xml:space="preserve">2029 </w:t>
      </w:r>
      <w:r w:rsidRPr="00B651F8">
        <w:rPr>
          <w:rFonts w:ascii="Tahoma" w:hAnsi="Tahoma" w:cs="Tahoma"/>
          <w:lang w:val="mk-MK"/>
        </w:rPr>
        <w:t>година</w:t>
      </w:r>
      <w:r w:rsidRPr="00936DEC">
        <w:rPr>
          <w:rFonts w:ascii="Tahoma" w:hAnsi="Tahoma" w:cs="Tahoma"/>
          <w:lang w:val="mk-MK"/>
        </w:rPr>
        <w:t>.</w:t>
      </w:r>
    </w:p>
    <w:p w14:paraId="62E37A9D" w14:textId="797EDC73" w:rsidR="00962FF3" w:rsidRPr="00936DEC" w:rsidRDefault="00962FF3" w:rsidP="00642F66">
      <w:pPr>
        <w:pStyle w:val="ListParagraph"/>
        <w:numPr>
          <w:ilvl w:val="0"/>
          <w:numId w:val="175"/>
        </w:numPr>
        <w:tabs>
          <w:tab w:val="left" w:pos="1080"/>
        </w:tabs>
        <w:ind w:left="0" w:firstLine="720"/>
        <w:jc w:val="both"/>
        <w:rPr>
          <w:rFonts w:ascii="Tahoma" w:hAnsi="Tahoma" w:cs="Tahoma"/>
          <w:lang w:val="mk-MK"/>
        </w:rPr>
      </w:pPr>
      <w:bookmarkStart w:id="25" w:name="_Ref78376588"/>
      <w:r w:rsidRPr="00936DEC">
        <w:rPr>
          <w:rFonts w:ascii="Tahoma" w:hAnsi="Tahoma" w:cs="Tahoma"/>
          <w:lang w:val="mk-MK"/>
        </w:rPr>
        <w:t xml:space="preserve">По исклучок на ставот </w:t>
      </w:r>
      <w:r w:rsidRPr="00936DEC">
        <w:rPr>
          <w:rFonts w:ascii="Tahoma" w:hAnsi="Tahoma" w:cs="Tahoma"/>
          <w:lang w:val="mk-MK"/>
        </w:rPr>
        <w:fldChar w:fldCharType="begin"/>
      </w:r>
      <w:r w:rsidRPr="00936DEC">
        <w:rPr>
          <w:rFonts w:ascii="Tahoma" w:hAnsi="Tahoma" w:cs="Tahoma"/>
          <w:lang w:val="mk-MK"/>
        </w:rPr>
        <w:instrText xml:space="preserve"> REF _Ref78371046 \r \h </w:instrText>
      </w:r>
      <w:r w:rsidR="00992F50" w:rsidRPr="00936DEC">
        <w:rPr>
          <w:rFonts w:ascii="Tahoma" w:hAnsi="Tahoma" w:cs="Tahoma"/>
          <w:lang w:val="mk-MK"/>
        </w:rPr>
        <w:instrText xml:space="preserve"> \* MERGEFORMAT </w:instrText>
      </w:r>
      <w:r w:rsidRPr="00936DEC">
        <w:rPr>
          <w:rFonts w:ascii="Tahoma" w:hAnsi="Tahoma" w:cs="Tahoma"/>
          <w:lang w:val="mk-MK"/>
        </w:rPr>
      </w:r>
      <w:r w:rsidRPr="00936DEC">
        <w:rPr>
          <w:rFonts w:ascii="Tahoma" w:hAnsi="Tahoma" w:cs="Tahoma"/>
          <w:lang w:val="mk-MK"/>
        </w:rPr>
        <w:fldChar w:fldCharType="separate"/>
      </w:r>
      <w:r w:rsidR="004B6A39" w:rsidRPr="00936DEC">
        <w:rPr>
          <w:rFonts w:ascii="Tahoma" w:hAnsi="Tahoma" w:cs="Tahoma"/>
          <w:lang w:val="mk-MK"/>
        </w:rPr>
        <w:t>(2)</w:t>
      </w:r>
      <w:r w:rsidRPr="00936DEC">
        <w:rPr>
          <w:rFonts w:ascii="Tahoma" w:hAnsi="Tahoma" w:cs="Tahoma"/>
          <w:lang w:val="mk-MK"/>
        </w:rPr>
        <w:fldChar w:fldCharType="end"/>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рок</w:t>
      </w:r>
      <w:r w:rsidR="0040169E" w:rsidRPr="00936DEC">
        <w:rPr>
          <w:rFonts w:ascii="Tahoma" w:hAnsi="Tahoma" w:cs="Tahoma"/>
          <w:lang w:val="mk-MK"/>
        </w:rPr>
        <w:t>от</w:t>
      </w:r>
      <w:r w:rsidRPr="00936DEC">
        <w:rPr>
          <w:rFonts w:ascii="Tahoma" w:hAnsi="Tahoma" w:cs="Tahoma"/>
          <w:lang w:val="mk-MK"/>
        </w:rPr>
        <w:t xml:space="preserve"> </w:t>
      </w:r>
      <w:r w:rsidR="0040169E" w:rsidRPr="00936DEC">
        <w:rPr>
          <w:rFonts w:ascii="Tahoma" w:hAnsi="Tahoma" w:cs="Tahoma"/>
          <w:lang w:val="mk-MK"/>
        </w:rPr>
        <w:t xml:space="preserve">за исполнување на </w:t>
      </w:r>
      <w:r w:rsidR="005E35C5" w:rsidRPr="00936DEC">
        <w:rPr>
          <w:rFonts w:ascii="Tahoma" w:hAnsi="Tahoma" w:cs="Tahoma"/>
          <w:lang w:val="mk-MK"/>
        </w:rPr>
        <w:t>потребното ниво</w:t>
      </w:r>
      <w:r w:rsidR="0040169E" w:rsidRPr="00936DEC">
        <w:rPr>
          <w:rFonts w:ascii="Tahoma" w:hAnsi="Tahoma" w:cs="Tahoma"/>
          <w:lang w:val="mk-MK"/>
        </w:rPr>
        <w:t xml:space="preserve"> на минималната стапка на сопствени средства и дозволени обврски може да</w:t>
      </w:r>
      <w:r w:rsidRPr="00936DEC">
        <w:rPr>
          <w:rFonts w:ascii="Tahoma" w:hAnsi="Tahoma" w:cs="Tahoma"/>
          <w:lang w:val="mk-MK"/>
        </w:rPr>
        <w:t xml:space="preserve"> заврш</w:t>
      </w:r>
      <w:r w:rsidR="0040169E" w:rsidRPr="00936DEC">
        <w:rPr>
          <w:rFonts w:ascii="Tahoma" w:hAnsi="Tahoma" w:cs="Tahoma"/>
          <w:lang w:val="mk-MK"/>
        </w:rPr>
        <w:t>и и</w:t>
      </w:r>
      <w:r w:rsidRPr="00936DEC">
        <w:rPr>
          <w:rFonts w:ascii="Tahoma" w:hAnsi="Tahoma" w:cs="Tahoma"/>
          <w:lang w:val="mk-MK"/>
        </w:rPr>
        <w:t xml:space="preserve"> по 1 јануари </w:t>
      </w:r>
      <w:r w:rsidR="001A2590" w:rsidRPr="00936DEC">
        <w:rPr>
          <w:rFonts w:ascii="Tahoma" w:hAnsi="Tahoma" w:cs="Tahoma"/>
          <w:lang w:val="mk-MK"/>
        </w:rPr>
        <w:t xml:space="preserve">2031 </w:t>
      </w:r>
      <w:r w:rsidRPr="00936DEC">
        <w:rPr>
          <w:rFonts w:ascii="Tahoma" w:hAnsi="Tahoma" w:cs="Tahoma"/>
          <w:lang w:val="mk-MK"/>
        </w:rPr>
        <w:t xml:space="preserve">година, доколку </w:t>
      </w:r>
      <w:r w:rsidR="0040169E" w:rsidRPr="00936DEC">
        <w:rPr>
          <w:rFonts w:ascii="Tahoma" w:hAnsi="Tahoma" w:cs="Tahoma"/>
          <w:lang w:val="mk-MK"/>
        </w:rPr>
        <w:t xml:space="preserve">Народната банка </w:t>
      </w:r>
      <w:r w:rsidRPr="00936DEC">
        <w:rPr>
          <w:rFonts w:ascii="Tahoma" w:hAnsi="Tahoma" w:cs="Tahoma"/>
          <w:lang w:val="mk-MK"/>
        </w:rPr>
        <w:t>оцени дека е тоа оправдано</w:t>
      </w:r>
      <w:r w:rsidR="00F6029A" w:rsidRPr="00936DEC">
        <w:rPr>
          <w:rFonts w:ascii="Tahoma" w:hAnsi="Tahoma" w:cs="Tahoma"/>
          <w:lang w:val="mk-MK"/>
        </w:rPr>
        <w:t>,</w:t>
      </w:r>
      <w:r w:rsidRPr="00936DEC">
        <w:rPr>
          <w:rFonts w:ascii="Tahoma" w:hAnsi="Tahoma" w:cs="Tahoma"/>
          <w:lang w:val="mk-MK"/>
        </w:rPr>
        <w:t xml:space="preserve"> имајќи ги предвид критериумите од ставот </w:t>
      </w:r>
      <w:r w:rsidR="00F6029A" w:rsidRPr="00936DEC">
        <w:rPr>
          <w:rFonts w:ascii="Tahoma" w:hAnsi="Tahoma" w:cs="Tahoma"/>
          <w:lang w:val="mk-MK"/>
        </w:rPr>
        <w:fldChar w:fldCharType="begin"/>
      </w:r>
      <w:r w:rsidR="00F6029A" w:rsidRPr="00936DEC">
        <w:rPr>
          <w:rFonts w:ascii="Tahoma" w:hAnsi="Tahoma" w:cs="Tahoma"/>
          <w:lang w:val="mk-MK"/>
        </w:rPr>
        <w:instrText xml:space="preserve"> REF _Ref78375603 \r \h </w:instrText>
      </w:r>
      <w:r w:rsidR="00992F50" w:rsidRPr="00936DEC">
        <w:rPr>
          <w:rFonts w:ascii="Tahoma" w:hAnsi="Tahoma" w:cs="Tahoma"/>
          <w:lang w:val="mk-MK"/>
        </w:rPr>
        <w:instrText xml:space="preserve"> \* MERGEFORMAT </w:instrText>
      </w:r>
      <w:r w:rsidR="00F6029A" w:rsidRPr="00936DEC">
        <w:rPr>
          <w:rFonts w:ascii="Tahoma" w:hAnsi="Tahoma" w:cs="Tahoma"/>
          <w:lang w:val="mk-MK"/>
        </w:rPr>
      </w:r>
      <w:r w:rsidR="00F6029A" w:rsidRPr="00936DEC">
        <w:rPr>
          <w:rFonts w:ascii="Tahoma" w:hAnsi="Tahoma" w:cs="Tahoma"/>
          <w:lang w:val="mk-MK"/>
        </w:rPr>
        <w:fldChar w:fldCharType="separate"/>
      </w:r>
      <w:r w:rsidR="004B6A39" w:rsidRPr="00936DEC">
        <w:rPr>
          <w:rFonts w:ascii="Tahoma" w:hAnsi="Tahoma" w:cs="Tahoma"/>
          <w:lang w:val="mk-MK"/>
        </w:rPr>
        <w:t>(7)</w:t>
      </w:r>
      <w:r w:rsidR="00F6029A" w:rsidRPr="00936DEC">
        <w:rPr>
          <w:rFonts w:ascii="Tahoma" w:hAnsi="Tahoma" w:cs="Tahoma"/>
          <w:lang w:val="mk-MK"/>
        </w:rPr>
        <w:fldChar w:fldCharType="end"/>
      </w:r>
      <w:r w:rsidRPr="00936DEC">
        <w:rPr>
          <w:rFonts w:ascii="Tahoma" w:hAnsi="Tahoma" w:cs="Tahoma"/>
          <w:lang w:val="mk-MK"/>
        </w:rPr>
        <w:t xml:space="preserve"> </w:t>
      </w:r>
      <w:r w:rsidR="00273B95" w:rsidRPr="00936DEC">
        <w:rPr>
          <w:rFonts w:ascii="Tahoma" w:hAnsi="Tahoma" w:cs="Tahoma"/>
          <w:lang w:val="mk-MK"/>
        </w:rPr>
        <w:t>на овој член</w:t>
      </w:r>
      <w:r w:rsidR="00F6029A" w:rsidRPr="00936DEC">
        <w:rPr>
          <w:rFonts w:ascii="Tahoma" w:hAnsi="Tahoma" w:cs="Tahoma"/>
          <w:lang w:val="mk-MK"/>
        </w:rPr>
        <w:t>, како и</w:t>
      </w:r>
      <w:r w:rsidRPr="00936DEC">
        <w:rPr>
          <w:rFonts w:ascii="Tahoma" w:hAnsi="Tahoma" w:cs="Tahoma"/>
          <w:lang w:val="mk-MK"/>
        </w:rPr>
        <w:t>:</w:t>
      </w:r>
      <w:bookmarkEnd w:id="25"/>
    </w:p>
    <w:p w14:paraId="4BE3C515" w14:textId="77777777" w:rsidR="00962FF3" w:rsidRPr="00936DEC" w:rsidRDefault="00962FF3" w:rsidP="00642F66">
      <w:pPr>
        <w:pStyle w:val="ListParagraph"/>
        <w:numPr>
          <w:ilvl w:val="0"/>
          <w:numId w:val="176"/>
        </w:numPr>
        <w:tabs>
          <w:tab w:val="left" w:pos="1080"/>
        </w:tabs>
        <w:jc w:val="both"/>
        <w:rPr>
          <w:rFonts w:ascii="Tahoma" w:hAnsi="Tahoma" w:cs="Tahoma"/>
          <w:lang w:val="mk-MK"/>
        </w:rPr>
      </w:pPr>
      <w:r w:rsidRPr="00936DEC">
        <w:rPr>
          <w:rFonts w:ascii="Tahoma" w:hAnsi="Tahoma" w:cs="Tahoma"/>
          <w:lang w:val="mk-MK"/>
        </w:rPr>
        <w:t>финансиската состојба на банката;</w:t>
      </w:r>
    </w:p>
    <w:p w14:paraId="7C0C8D9E" w14:textId="77777777" w:rsidR="00962FF3" w:rsidRPr="00936DEC" w:rsidRDefault="007A56D0" w:rsidP="00642F66">
      <w:pPr>
        <w:pStyle w:val="ListParagraph"/>
        <w:numPr>
          <w:ilvl w:val="0"/>
          <w:numId w:val="176"/>
        </w:numPr>
        <w:tabs>
          <w:tab w:val="left" w:pos="1080"/>
        </w:tabs>
        <w:jc w:val="both"/>
        <w:rPr>
          <w:rFonts w:ascii="Tahoma" w:hAnsi="Tahoma" w:cs="Tahoma"/>
          <w:lang w:val="mk-MK"/>
        </w:rPr>
      </w:pPr>
      <w:r w:rsidRPr="00936DEC">
        <w:rPr>
          <w:rFonts w:ascii="Tahoma" w:hAnsi="Tahoma" w:cs="Tahoma"/>
          <w:lang w:val="mk-MK"/>
        </w:rPr>
        <w:lastRenderedPageBreak/>
        <w:t xml:space="preserve">веројатноста дека банката ќе може во разумен рок да се усогласи со барањата од </w:t>
      </w:r>
      <w:r w:rsidR="00430C17" w:rsidRPr="00936DEC">
        <w:rPr>
          <w:rFonts w:ascii="Tahoma" w:hAnsi="Tahoma" w:cs="Tahoma"/>
          <w:lang w:val="mk-MK"/>
        </w:rPr>
        <w:t>членовите 10 до 13</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w:t>
      </w:r>
    </w:p>
    <w:p w14:paraId="08A1E22F" w14:textId="77777777" w:rsidR="007A56D0" w:rsidRPr="00936DEC" w:rsidRDefault="007A56D0" w:rsidP="00642F66">
      <w:pPr>
        <w:pStyle w:val="ListParagraph"/>
        <w:numPr>
          <w:ilvl w:val="0"/>
          <w:numId w:val="176"/>
        </w:numPr>
        <w:tabs>
          <w:tab w:val="left" w:pos="1080"/>
        </w:tabs>
        <w:jc w:val="both"/>
        <w:rPr>
          <w:rFonts w:ascii="Tahoma" w:hAnsi="Tahoma" w:cs="Tahoma"/>
          <w:lang w:val="mk-MK"/>
        </w:rPr>
      </w:pPr>
      <w:r w:rsidRPr="00936DEC">
        <w:rPr>
          <w:rFonts w:ascii="Tahoma" w:hAnsi="Tahoma" w:cs="Tahoma"/>
          <w:lang w:val="mk-MK"/>
        </w:rPr>
        <w:t xml:space="preserve">можноста банката да ги замени обврските коишто не ги исполнуваат критериумите од </w:t>
      </w:r>
      <w:r w:rsidR="005F572D" w:rsidRPr="00936DEC">
        <w:rPr>
          <w:rFonts w:ascii="Tahoma" w:hAnsi="Tahoma" w:cs="Tahoma"/>
          <w:lang w:val="mk-MK"/>
        </w:rPr>
        <w:t>членот 11</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при што докол</w:t>
      </w:r>
      <w:r w:rsidR="00974F48" w:rsidRPr="00936DEC">
        <w:rPr>
          <w:rFonts w:ascii="Tahoma" w:hAnsi="Tahoma" w:cs="Tahoma"/>
          <w:lang w:val="mk-MK"/>
        </w:rPr>
        <w:t>к</w:t>
      </w:r>
      <w:r w:rsidRPr="00936DEC">
        <w:rPr>
          <w:rFonts w:ascii="Tahoma" w:hAnsi="Tahoma" w:cs="Tahoma"/>
          <w:lang w:val="mk-MK"/>
        </w:rPr>
        <w:t xml:space="preserve">у се оцени дека банката не е во можност да ја изврши замената, се оценува дали таа неможност е резулатат на ограничувања коишто произлегуваат од работењето на банката или е резултат на пазарни ограничувања. </w:t>
      </w:r>
    </w:p>
    <w:p w14:paraId="456EDB3F" w14:textId="33945D40" w:rsidR="00962FF3" w:rsidRPr="00936DEC" w:rsidRDefault="00CA5EC8" w:rsidP="00642F66">
      <w:pPr>
        <w:pStyle w:val="ListParagraph"/>
        <w:numPr>
          <w:ilvl w:val="0"/>
          <w:numId w:val="175"/>
        </w:numPr>
        <w:tabs>
          <w:tab w:val="left" w:pos="1080"/>
        </w:tabs>
        <w:ind w:left="0" w:firstLine="720"/>
        <w:jc w:val="both"/>
        <w:rPr>
          <w:rFonts w:ascii="Tahoma" w:hAnsi="Tahoma" w:cs="Tahoma"/>
          <w:lang w:val="mk-MK"/>
        </w:rPr>
      </w:pPr>
      <w:bookmarkStart w:id="26" w:name="_Ref78373494"/>
      <w:r w:rsidRPr="00936DEC">
        <w:rPr>
          <w:rFonts w:ascii="Tahoma" w:hAnsi="Tahoma" w:cs="Tahoma"/>
          <w:lang w:val="mk-MK"/>
        </w:rPr>
        <w:t xml:space="preserve">По исклучок на ставот </w:t>
      </w:r>
      <w:r w:rsidRPr="00936DEC">
        <w:rPr>
          <w:rFonts w:ascii="Tahoma" w:hAnsi="Tahoma" w:cs="Tahoma"/>
          <w:lang w:val="mk-MK"/>
        </w:rPr>
        <w:fldChar w:fldCharType="begin"/>
      </w:r>
      <w:r w:rsidRPr="00936DEC">
        <w:rPr>
          <w:rFonts w:ascii="Tahoma" w:hAnsi="Tahoma" w:cs="Tahoma"/>
          <w:lang w:val="mk-MK"/>
        </w:rPr>
        <w:instrText xml:space="preserve"> REF _Ref78371046 \r \h </w:instrText>
      </w:r>
      <w:r w:rsidR="00992F50" w:rsidRPr="00936DEC">
        <w:rPr>
          <w:rFonts w:ascii="Tahoma" w:hAnsi="Tahoma" w:cs="Tahoma"/>
          <w:lang w:val="mk-MK"/>
        </w:rPr>
        <w:instrText xml:space="preserve"> \* MERGEFORMAT </w:instrText>
      </w:r>
      <w:r w:rsidRPr="00936DEC">
        <w:rPr>
          <w:rFonts w:ascii="Tahoma" w:hAnsi="Tahoma" w:cs="Tahoma"/>
          <w:lang w:val="mk-MK"/>
        </w:rPr>
      </w:r>
      <w:r w:rsidRPr="00936DEC">
        <w:rPr>
          <w:rFonts w:ascii="Tahoma" w:hAnsi="Tahoma" w:cs="Tahoma"/>
          <w:lang w:val="mk-MK"/>
        </w:rPr>
        <w:fldChar w:fldCharType="separate"/>
      </w:r>
      <w:r w:rsidR="004B6A39" w:rsidRPr="00936DEC">
        <w:rPr>
          <w:rFonts w:ascii="Tahoma" w:hAnsi="Tahoma" w:cs="Tahoma"/>
          <w:lang w:val="mk-MK"/>
        </w:rPr>
        <w:t>(2)</w:t>
      </w:r>
      <w:r w:rsidRPr="00936DEC">
        <w:rPr>
          <w:rFonts w:ascii="Tahoma" w:hAnsi="Tahoma" w:cs="Tahoma"/>
          <w:lang w:val="mk-MK"/>
        </w:rPr>
        <w:fldChar w:fldCharType="end"/>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рокот за исполнување на </w:t>
      </w:r>
      <w:r w:rsidR="005E35C5" w:rsidRPr="00936DEC">
        <w:rPr>
          <w:rFonts w:ascii="Tahoma" w:hAnsi="Tahoma" w:cs="Tahoma"/>
          <w:lang w:val="mk-MK"/>
        </w:rPr>
        <w:t xml:space="preserve">потребното ниво </w:t>
      </w:r>
      <w:r w:rsidRPr="00936DEC">
        <w:rPr>
          <w:rFonts w:ascii="Tahoma" w:hAnsi="Tahoma" w:cs="Tahoma"/>
          <w:lang w:val="mk-MK"/>
        </w:rPr>
        <w:t>на минималната стапка на сопствени средства и дозволени обврски</w:t>
      </w:r>
      <w:r w:rsidR="0040169E" w:rsidRPr="00936DEC">
        <w:rPr>
          <w:rFonts w:ascii="Tahoma" w:hAnsi="Tahoma" w:cs="Tahoma"/>
          <w:lang w:val="mk-MK"/>
        </w:rPr>
        <w:t xml:space="preserve"> од ставот </w:t>
      </w:r>
      <w:r w:rsidR="0040169E" w:rsidRPr="00936DEC">
        <w:rPr>
          <w:rFonts w:ascii="Tahoma" w:hAnsi="Tahoma" w:cs="Tahoma"/>
          <w:lang w:val="mk-MK"/>
        </w:rPr>
        <w:fldChar w:fldCharType="begin"/>
      </w:r>
      <w:r w:rsidR="0040169E" w:rsidRPr="00936DEC">
        <w:rPr>
          <w:rFonts w:ascii="Tahoma" w:hAnsi="Tahoma" w:cs="Tahoma"/>
          <w:lang w:val="mk-MK"/>
        </w:rPr>
        <w:instrText xml:space="preserve"> REF _Ref78371009 \r \h </w:instrText>
      </w:r>
      <w:r w:rsidR="00992F50" w:rsidRPr="00936DEC">
        <w:rPr>
          <w:rFonts w:ascii="Tahoma" w:hAnsi="Tahoma" w:cs="Tahoma"/>
          <w:lang w:val="mk-MK"/>
        </w:rPr>
        <w:instrText xml:space="preserve"> \* MERGEFORMAT </w:instrText>
      </w:r>
      <w:r w:rsidR="0040169E" w:rsidRPr="00936DEC">
        <w:rPr>
          <w:rFonts w:ascii="Tahoma" w:hAnsi="Tahoma" w:cs="Tahoma"/>
          <w:lang w:val="mk-MK"/>
        </w:rPr>
      </w:r>
      <w:r w:rsidR="0040169E" w:rsidRPr="00936DEC">
        <w:rPr>
          <w:rFonts w:ascii="Tahoma" w:hAnsi="Tahoma" w:cs="Tahoma"/>
          <w:lang w:val="mk-MK"/>
        </w:rPr>
        <w:fldChar w:fldCharType="separate"/>
      </w:r>
      <w:r w:rsidR="004B6A39" w:rsidRPr="00936DEC">
        <w:rPr>
          <w:rFonts w:ascii="Tahoma" w:hAnsi="Tahoma" w:cs="Tahoma"/>
          <w:lang w:val="mk-MK"/>
        </w:rPr>
        <w:t>(1)</w:t>
      </w:r>
      <w:r w:rsidR="0040169E" w:rsidRPr="00936DEC">
        <w:rPr>
          <w:rFonts w:ascii="Tahoma" w:hAnsi="Tahoma" w:cs="Tahoma"/>
          <w:lang w:val="mk-MK"/>
        </w:rPr>
        <w:fldChar w:fldCharType="end"/>
      </w:r>
      <w:r w:rsidR="0040169E" w:rsidRPr="00936DEC">
        <w:rPr>
          <w:rFonts w:ascii="Tahoma" w:hAnsi="Tahoma" w:cs="Tahoma"/>
          <w:lang w:val="mk-MK"/>
        </w:rPr>
        <w:t xml:space="preserve"> </w:t>
      </w:r>
      <w:r w:rsidR="00273B95" w:rsidRPr="00936DEC">
        <w:rPr>
          <w:rFonts w:ascii="Tahoma" w:hAnsi="Tahoma" w:cs="Tahoma"/>
          <w:lang w:val="mk-MK"/>
        </w:rPr>
        <w:t>на овој член</w:t>
      </w:r>
      <w:r w:rsidR="0040169E" w:rsidRPr="00936DEC">
        <w:rPr>
          <w:rFonts w:ascii="Tahoma" w:hAnsi="Tahoma" w:cs="Tahoma"/>
          <w:lang w:val="mk-MK"/>
        </w:rPr>
        <w:t xml:space="preserve"> за банката од </w:t>
      </w:r>
      <w:r w:rsidR="005F572D" w:rsidRPr="00936DEC">
        <w:rPr>
          <w:rFonts w:ascii="Tahoma" w:hAnsi="Tahoma" w:cs="Tahoma"/>
          <w:lang w:val="mk-MK"/>
        </w:rPr>
        <w:t>членот 12</w:t>
      </w:r>
      <w:r w:rsidR="0040169E" w:rsidRPr="00936DEC">
        <w:rPr>
          <w:rFonts w:ascii="Tahoma" w:hAnsi="Tahoma" w:cs="Tahoma"/>
          <w:lang w:val="mk-MK"/>
        </w:rPr>
        <w:t xml:space="preserve"> ставови </w:t>
      </w:r>
      <w:r w:rsidR="0040169E" w:rsidRPr="00936DEC">
        <w:rPr>
          <w:rFonts w:ascii="Tahoma" w:hAnsi="Tahoma" w:cs="Tahoma"/>
          <w:lang w:val="mk-MK"/>
        </w:rPr>
        <w:fldChar w:fldCharType="begin"/>
      </w:r>
      <w:r w:rsidR="0040169E" w:rsidRPr="00936DEC">
        <w:rPr>
          <w:rFonts w:ascii="Tahoma" w:hAnsi="Tahoma" w:cs="Tahoma"/>
          <w:lang w:val="mk-MK"/>
        </w:rPr>
        <w:instrText xml:space="preserve"> REF _Ref78372720 \r \h </w:instrText>
      </w:r>
      <w:r w:rsidR="00992F50" w:rsidRPr="00936DEC">
        <w:rPr>
          <w:rFonts w:ascii="Tahoma" w:hAnsi="Tahoma" w:cs="Tahoma"/>
          <w:lang w:val="mk-MK"/>
        </w:rPr>
        <w:instrText xml:space="preserve"> \* MERGEFORMAT </w:instrText>
      </w:r>
      <w:r w:rsidR="0040169E" w:rsidRPr="00936DEC">
        <w:rPr>
          <w:rFonts w:ascii="Tahoma" w:hAnsi="Tahoma" w:cs="Tahoma"/>
          <w:lang w:val="mk-MK"/>
        </w:rPr>
      </w:r>
      <w:r w:rsidR="0040169E" w:rsidRPr="00936DEC">
        <w:rPr>
          <w:rFonts w:ascii="Tahoma" w:hAnsi="Tahoma" w:cs="Tahoma"/>
          <w:lang w:val="mk-MK"/>
        </w:rPr>
        <w:fldChar w:fldCharType="separate"/>
      </w:r>
      <w:r w:rsidR="004B6A39" w:rsidRPr="00936DEC">
        <w:rPr>
          <w:rFonts w:ascii="Tahoma" w:hAnsi="Tahoma" w:cs="Tahoma"/>
          <w:lang w:val="mk-MK"/>
        </w:rPr>
        <w:t>(10)</w:t>
      </w:r>
      <w:r w:rsidR="0040169E" w:rsidRPr="00936DEC">
        <w:rPr>
          <w:rFonts w:ascii="Tahoma" w:hAnsi="Tahoma" w:cs="Tahoma"/>
          <w:lang w:val="mk-MK"/>
        </w:rPr>
        <w:fldChar w:fldCharType="end"/>
      </w:r>
      <w:r w:rsidR="0040169E" w:rsidRPr="00936DEC">
        <w:rPr>
          <w:rFonts w:ascii="Tahoma" w:hAnsi="Tahoma" w:cs="Tahoma"/>
          <w:lang w:val="mk-MK"/>
        </w:rPr>
        <w:t xml:space="preserve"> или </w:t>
      </w:r>
      <w:r w:rsidR="0040169E" w:rsidRPr="00936DEC">
        <w:rPr>
          <w:rFonts w:ascii="Tahoma" w:hAnsi="Tahoma" w:cs="Tahoma"/>
          <w:lang w:val="mk-MK"/>
        </w:rPr>
        <w:fldChar w:fldCharType="begin"/>
      </w:r>
      <w:r w:rsidR="0040169E" w:rsidRPr="00936DEC">
        <w:rPr>
          <w:rFonts w:ascii="Tahoma" w:hAnsi="Tahoma" w:cs="Tahoma"/>
          <w:lang w:val="mk-MK"/>
        </w:rPr>
        <w:instrText xml:space="preserve"> REF _Ref78372727 \r \h </w:instrText>
      </w:r>
      <w:r w:rsidR="00992F50" w:rsidRPr="00936DEC">
        <w:rPr>
          <w:rFonts w:ascii="Tahoma" w:hAnsi="Tahoma" w:cs="Tahoma"/>
          <w:lang w:val="mk-MK"/>
        </w:rPr>
        <w:instrText xml:space="preserve"> \* MERGEFORMAT </w:instrText>
      </w:r>
      <w:r w:rsidR="0040169E" w:rsidRPr="00936DEC">
        <w:rPr>
          <w:rFonts w:ascii="Tahoma" w:hAnsi="Tahoma" w:cs="Tahoma"/>
          <w:lang w:val="mk-MK"/>
        </w:rPr>
      </w:r>
      <w:r w:rsidR="0040169E" w:rsidRPr="00936DEC">
        <w:rPr>
          <w:rFonts w:ascii="Tahoma" w:hAnsi="Tahoma" w:cs="Tahoma"/>
          <w:lang w:val="mk-MK"/>
        </w:rPr>
        <w:fldChar w:fldCharType="separate"/>
      </w:r>
      <w:r w:rsidR="004B6A39" w:rsidRPr="00936DEC">
        <w:rPr>
          <w:rFonts w:ascii="Tahoma" w:hAnsi="Tahoma" w:cs="Tahoma"/>
          <w:lang w:val="mk-MK"/>
        </w:rPr>
        <w:t>(11)</w:t>
      </w:r>
      <w:r w:rsidR="0040169E" w:rsidRPr="00936DEC">
        <w:rPr>
          <w:rFonts w:ascii="Tahoma" w:hAnsi="Tahoma" w:cs="Tahoma"/>
          <w:lang w:val="mk-MK"/>
        </w:rPr>
        <w:fldChar w:fldCharType="end"/>
      </w:r>
      <w:r w:rsidR="0040169E" w:rsidRPr="00936DEC">
        <w:rPr>
          <w:rFonts w:ascii="Tahoma" w:hAnsi="Tahoma" w:cs="Tahoma"/>
          <w:lang w:val="mk-MK"/>
        </w:rPr>
        <w:t xml:space="preserve"> </w:t>
      </w:r>
      <w:r w:rsidR="00273B95" w:rsidRPr="00936DEC">
        <w:rPr>
          <w:rFonts w:ascii="Tahoma" w:hAnsi="Tahoma" w:cs="Tahoma"/>
          <w:lang w:val="mk-MK"/>
        </w:rPr>
        <w:t>на овој закон</w:t>
      </w:r>
      <w:r w:rsidR="0040169E" w:rsidRPr="00936DEC">
        <w:rPr>
          <w:rFonts w:ascii="Tahoma" w:hAnsi="Tahoma" w:cs="Tahoma"/>
          <w:lang w:val="mk-MK"/>
        </w:rPr>
        <w:t xml:space="preserve">, не може да биде подолг од </w:t>
      </w:r>
      <w:r w:rsidR="0040169E" w:rsidRPr="00B651F8">
        <w:rPr>
          <w:rFonts w:ascii="Tahoma" w:hAnsi="Tahoma" w:cs="Tahoma"/>
          <w:lang w:val="mk-MK"/>
        </w:rPr>
        <w:t xml:space="preserve">1 јануари </w:t>
      </w:r>
      <w:r w:rsidR="001A2590" w:rsidRPr="00B651F8">
        <w:rPr>
          <w:rFonts w:ascii="Tahoma" w:hAnsi="Tahoma" w:cs="Tahoma"/>
          <w:lang w:val="mk-MK"/>
        </w:rPr>
        <w:t xml:space="preserve">2029 </w:t>
      </w:r>
      <w:r w:rsidR="0040169E" w:rsidRPr="00B651F8">
        <w:rPr>
          <w:rFonts w:ascii="Tahoma" w:hAnsi="Tahoma" w:cs="Tahoma"/>
          <w:lang w:val="mk-MK"/>
        </w:rPr>
        <w:t>година</w:t>
      </w:r>
      <w:r w:rsidR="0040169E" w:rsidRPr="00936DEC">
        <w:rPr>
          <w:rFonts w:ascii="Tahoma" w:hAnsi="Tahoma" w:cs="Tahoma"/>
          <w:lang w:val="mk-MK"/>
        </w:rPr>
        <w:t>.</w:t>
      </w:r>
      <w:bookmarkEnd w:id="26"/>
      <w:r w:rsidR="0040169E" w:rsidRPr="00936DEC">
        <w:rPr>
          <w:rFonts w:ascii="Tahoma" w:hAnsi="Tahoma" w:cs="Tahoma"/>
          <w:lang w:val="mk-MK"/>
        </w:rPr>
        <w:t xml:space="preserve"> </w:t>
      </w:r>
    </w:p>
    <w:p w14:paraId="48DDE63D" w14:textId="77777777" w:rsidR="005E35C5" w:rsidRPr="00936DEC" w:rsidRDefault="005E35C5" w:rsidP="00642F66">
      <w:pPr>
        <w:pStyle w:val="ListParagraph"/>
        <w:numPr>
          <w:ilvl w:val="0"/>
          <w:numId w:val="175"/>
        </w:numPr>
        <w:tabs>
          <w:tab w:val="left" w:pos="1080"/>
        </w:tabs>
        <w:ind w:left="0" w:firstLine="720"/>
        <w:jc w:val="both"/>
        <w:rPr>
          <w:rFonts w:ascii="Tahoma" w:hAnsi="Tahoma" w:cs="Tahoma"/>
          <w:lang w:val="mk-MK"/>
        </w:rPr>
      </w:pPr>
      <w:bookmarkStart w:id="27" w:name="_Ref78376273"/>
      <w:r w:rsidRPr="00936DEC">
        <w:rPr>
          <w:rFonts w:ascii="Tahoma" w:hAnsi="Tahoma" w:cs="Tahoma"/>
          <w:lang w:val="mk-MK"/>
        </w:rPr>
        <w:t xml:space="preserve">Во случаите од ставовите </w:t>
      </w:r>
      <w:r w:rsidRPr="00936DEC">
        <w:rPr>
          <w:rFonts w:ascii="Tahoma" w:hAnsi="Tahoma" w:cs="Tahoma"/>
          <w:lang w:val="mk-MK"/>
        </w:rPr>
        <w:fldChar w:fldCharType="begin"/>
      </w:r>
      <w:r w:rsidRPr="00936DEC">
        <w:rPr>
          <w:rFonts w:ascii="Tahoma" w:hAnsi="Tahoma" w:cs="Tahoma"/>
          <w:lang w:val="mk-MK"/>
        </w:rPr>
        <w:instrText xml:space="preserve"> REF _Ref78371009 \r \h </w:instrText>
      </w:r>
      <w:r w:rsidR="00992F50" w:rsidRPr="00936DEC">
        <w:rPr>
          <w:rFonts w:ascii="Tahoma" w:hAnsi="Tahoma" w:cs="Tahoma"/>
          <w:lang w:val="mk-MK"/>
        </w:rPr>
        <w:instrText xml:space="preserve"> \* MERGEFORMAT </w:instrText>
      </w:r>
      <w:r w:rsidRPr="00936DEC">
        <w:rPr>
          <w:rFonts w:ascii="Tahoma" w:hAnsi="Tahoma" w:cs="Tahoma"/>
          <w:lang w:val="mk-MK"/>
        </w:rPr>
      </w:r>
      <w:r w:rsidRPr="00936DEC">
        <w:rPr>
          <w:rFonts w:ascii="Tahoma" w:hAnsi="Tahoma" w:cs="Tahoma"/>
          <w:lang w:val="mk-MK"/>
        </w:rPr>
        <w:fldChar w:fldCharType="separate"/>
      </w:r>
      <w:r w:rsidR="004B6A39" w:rsidRPr="00936DEC">
        <w:rPr>
          <w:rFonts w:ascii="Tahoma" w:hAnsi="Tahoma" w:cs="Tahoma"/>
          <w:lang w:val="mk-MK"/>
        </w:rPr>
        <w:t>(1)</w:t>
      </w:r>
      <w:r w:rsidRPr="00936DEC">
        <w:rPr>
          <w:rFonts w:ascii="Tahoma" w:hAnsi="Tahoma" w:cs="Tahoma"/>
          <w:lang w:val="mk-MK"/>
        </w:rPr>
        <w:fldChar w:fldCharType="end"/>
      </w:r>
      <w:r w:rsidRPr="00936DEC">
        <w:rPr>
          <w:rFonts w:ascii="Tahoma" w:hAnsi="Tahoma" w:cs="Tahoma"/>
          <w:lang w:val="mk-MK"/>
        </w:rPr>
        <w:t xml:space="preserve"> до </w:t>
      </w:r>
      <w:r w:rsidRPr="00936DEC">
        <w:rPr>
          <w:rFonts w:ascii="Tahoma" w:hAnsi="Tahoma" w:cs="Tahoma"/>
          <w:lang w:val="mk-MK"/>
        </w:rPr>
        <w:fldChar w:fldCharType="begin"/>
      </w:r>
      <w:r w:rsidRPr="00936DEC">
        <w:rPr>
          <w:rFonts w:ascii="Tahoma" w:hAnsi="Tahoma" w:cs="Tahoma"/>
          <w:lang w:val="mk-MK"/>
        </w:rPr>
        <w:instrText xml:space="preserve"> REF _Ref78373494 \r \h </w:instrText>
      </w:r>
      <w:r w:rsidR="00992F50" w:rsidRPr="00936DEC">
        <w:rPr>
          <w:rFonts w:ascii="Tahoma" w:hAnsi="Tahoma" w:cs="Tahoma"/>
          <w:lang w:val="mk-MK"/>
        </w:rPr>
        <w:instrText xml:space="preserve"> \* MERGEFORMAT </w:instrText>
      </w:r>
      <w:r w:rsidRPr="00936DEC">
        <w:rPr>
          <w:rFonts w:ascii="Tahoma" w:hAnsi="Tahoma" w:cs="Tahoma"/>
          <w:lang w:val="mk-MK"/>
        </w:rPr>
      </w:r>
      <w:r w:rsidRPr="00936DEC">
        <w:rPr>
          <w:rFonts w:ascii="Tahoma" w:hAnsi="Tahoma" w:cs="Tahoma"/>
          <w:lang w:val="mk-MK"/>
        </w:rPr>
        <w:fldChar w:fldCharType="separate"/>
      </w:r>
      <w:r w:rsidR="004B6A39" w:rsidRPr="00936DEC">
        <w:rPr>
          <w:rFonts w:ascii="Tahoma" w:hAnsi="Tahoma" w:cs="Tahoma"/>
          <w:lang w:val="mk-MK"/>
        </w:rPr>
        <w:t>(5)</w:t>
      </w:r>
      <w:r w:rsidRPr="00936DEC">
        <w:rPr>
          <w:rFonts w:ascii="Tahoma" w:hAnsi="Tahoma" w:cs="Tahoma"/>
          <w:lang w:val="mk-MK"/>
        </w:rPr>
        <w:fldChar w:fldCharType="end"/>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Народната банка </w:t>
      </w:r>
      <w:r w:rsidR="00FF4D55" w:rsidRPr="00936DEC">
        <w:rPr>
          <w:rFonts w:ascii="Tahoma" w:hAnsi="Tahoma" w:cs="Tahoma"/>
          <w:lang w:val="mk-MK"/>
        </w:rPr>
        <w:t>доставува до банката план со годишна динамика за достигнување на потребното ниво на минималната стапка на сопствени средства и дозволени обврски, којшто банката е должна да го почитува</w:t>
      </w:r>
      <w:r w:rsidR="00F6029A" w:rsidRPr="00936DEC">
        <w:rPr>
          <w:rFonts w:ascii="Tahoma" w:hAnsi="Tahoma" w:cs="Tahoma"/>
          <w:lang w:val="mk-MK"/>
        </w:rPr>
        <w:t>.</w:t>
      </w:r>
      <w:bookmarkEnd w:id="27"/>
    </w:p>
    <w:p w14:paraId="03D690A6" w14:textId="77777777" w:rsidR="00F6029A" w:rsidRPr="00936DEC" w:rsidRDefault="00F6029A" w:rsidP="00642F66">
      <w:pPr>
        <w:pStyle w:val="ListParagraph"/>
        <w:numPr>
          <w:ilvl w:val="0"/>
          <w:numId w:val="175"/>
        </w:numPr>
        <w:tabs>
          <w:tab w:val="left" w:pos="1080"/>
        </w:tabs>
        <w:ind w:left="0" w:firstLine="720"/>
        <w:jc w:val="both"/>
        <w:rPr>
          <w:rFonts w:ascii="Tahoma" w:hAnsi="Tahoma" w:cs="Tahoma"/>
          <w:lang w:val="mk-MK"/>
        </w:rPr>
      </w:pPr>
      <w:bookmarkStart w:id="28" w:name="_Ref78375603"/>
      <w:r w:rsidRPr="00936DEC">
        <w:rPr>
          <w:rFonts w:ascii="Tahoma" w:hAnsi="Tahoma" w:cs="Tahoma"/>
          <w:lang w:val="mk-MK"/>
        </w:rPr>
        <w:t xml:space="preserve">При определувањето на рокот </w:t>
      </w:r>
      <w:r w:rsidR="00C055F8" w:rsidRPr="00936DEC">
        <w:rPr>
          <w:rFonts w:ascii="Tahoma" w:hAnsi="Tahoma" w:cs="Tahoma"/>
          <w:lang w:val="mk-MK"/>
        </w:rPr>
        <w:t>за исполнување на висината на минималната стапка на сопствени средства и дозволени обврски</w:t>
      </w:r>
      <w:r w:rsidRPr="00936DEC">
        <w:rPr>
          <w:rFonts w:ascii="Tahoma" w:hAnsi="Tahoma" w:cs="Tahoma"/>
          <w:lang w:val="mk-MK"/>
        </w:rPr>
        <w:t xml:space="preserve">, Народната банка </w:t>
      </w:r>
      <w:bookmarkEnd w:id="28"/>
      <w:r w:rsidRPr="00936DEC">
        <w:rPr>
          <w:rFonts w:ascii="Tahoma" w:hAnsi="Tahoma" w:cs="Tahoma"/>
          <w:lang w:val="mk-MK"/>
        </w:rPr>
        <w:t>ги има предвид:</w:t>
      </w:r>
    </w:p>
    <w:p w14:paraId="5977E5A7" w14:textId="77777777" w:rsidR="00F6029A" w:rsidRPr="00936DEC" w:rsidRDefault="00C055F8" w:rsidP="00642F66">
      <w:pPr>
        <w:pStyle w:val="ListParagraph"/>
        <w:numPr>
          <w:ilvl w:val="0"/>
          <w:numId w:val="178"/>
        </w:numPr>
        <w:tabs>
          <w:tab w:val="left" w:pos="1080"/>
        </w:tabs>
        <w:jc w:val="both"/>
        <w:rPr>
          <w:rFonts w:ascii="Tahoma" w:hAnsi="Tahoma" w:cs="Tahoma"/>
          <w:lang w:val="mk-MK"/>
        </w:rPr>
      </w:pPr>
      <w:r w:rsidRPr="00936DEC">
        <w:rPr>
          <w:rFonts w:ascii="Tahoma" w:hAnsi="Tahoma" w:cs="Tahoma"/>
          <w:lang w:val="mk-MK"/>
        </w:rPr>
        <w:t>н</w:t>
      </w:r>
      <w:r w:rsidR="00F6029A" w:rsidRPr="00936DEC">
        <w:rPr>
          <w:rFonts w:ascii="Tahoma" w:hAnsi="Tahoma" w:cs="Tahoma"/>
          <w:lang w:val="mk-MK"/>
        </w:rPr>
        <w:t xml:space="preserve">ивото на депозитите и </w:t>
      </w:r>
      <w:r w:rsidRPr="00936DEC">
        <w:rPr>
          <w:rFonts w:ascii="Tahoma" w:hAnsi="Tahoma" w:cs="Tahoma"/>
          <w:lang w:val="mk-MK"/>
        </w:rPr>
        <w:t>нивото</w:t>
      </w:r>
      <w:r w:rsidR="00F6029A" w:rsidRPr="00936DEC">
        <w:rPr>
          <w:rFonts w:ascii="Tahoma" w:hAnsi="Tahoma" w:cs="Tahoma"/>
          <w:lang w:val="mk-MK"/>
        </w:rPr>
        <w:t xml:space="preserve"> на должнички</w:t>
      </w:r>
      <w:r w:rsidRPr="00936DEC">
        <w:rPr>
          <w:rFonts w:ascii="Tahoma" w:hAnsi="Tahoma" w:cs="Tahoma"/>
          <w:lang w:val="mk-MK"/>
        </w:rPr>
        <w:t>те</w:t>
      </w:r>
      <w:r w:rsidR="00F6029A" w:rsidRPr="00936DEC">
        <w:rPr>
          <w:rFonts w:ascii="Tahoma" w:hAnsi="Tahoma" w:cs="Tahoma"/>
          <w:lang w:val="mk-MK"/>
        </w:rPr>
        <w:t xml:space="preserve"> инструменти</w:t>
      </w:r>
      <w:r w:rsidRPr="00936DEC">
        <w:rPr>
          <w:rFonts w:ascii="Tahoma" w:hAnsi="Tahoma" w:cs="Tahoma"/>
          <w:lang w:val="mk-MK"/>
        </w:rPr>
        <w:t>, како извори на финансирање на банката;</w:t>
      </w:r>
    </w:p>
    <w:p w14:paraId="67B21E18" w14:textId="77777777" w:rsidR="00C055F8" w:rsidRPr="00936DEC" w:rsidRDefault="00C055F8" w:rsidP="00642F66">
      <w:pPr>
        <w:pStyle w:val="ListParagraph"/>
        <w:numPr>
          <w:ilvl w:val="0"/>
          <w:numId w:val="178"/>
        </w:numPr>
        <w:tabs>
          <w:tab w:val="left" w:pos="1080"/>
        </w:tabs>
        <w:jc w:val="both"/>
        <w:rPr>
          <w:rFonts w:ascii="Tahoma" w:hAnsi="Tahoma" w:cs="Tahoma"/>
          <w:lang w:val="mk-MK"/>
        </w:rPr>
      </w:pPr>
      <w:r w:rsidRPr="00936DEC">
        <w:rPr>
          <w:rFonts w:ascii="Tahoma" w:hAnsi="Tahoma" w:cs="Tahoma"/>
          <w:lang w:val="mk-MK"/>
        </w:rPr>
        <w:t>пристапот до пазарот на капитал на дозволени обврски, и</w:t>
      </w:r>
    </w:p>
    <w:p w14:paraId="3739642C" w14:textId="77777777" w:rsidR="00C055F8" w:rsidRPr="00936DEC" w:rsidRDefault="00C055F8" w:rsidP="00642F66">
      <w:pPr>
        <w:pStyle w:val="ListParagraph"/>
        <w:numPr>
          <w:ilvl w:val="0"/>
          <w:numId w:val="178"/>
        </w:numPr>
        <w:tabs>
          <w:tab w:val="left" w:pos="1080"/>
        </w:tabs>
        <w:jc w:val="both"/>
        <w:rPr>
          <w:rFonts w:ascii="Tahoma" w:hAnsi="Tahoma" w:cs="Tahoma"/>
          <w:lang w:val="mk-MK"/>
        </w:rPr>
      </w:pPr>
      <w:r w:rsidRPr="00936DEC">
        <w:rPr>
          <w:rFonts w:ascii="Tahoma" w:hAnsi="Tahoma" w:cs="Tahoma"/>
          <w:lang w:val="mk-MK"/>
        </w:rPr>
        <w:t xml:space="preserve">степенот до кој банката го користи редовниот основен капитал за исполнување на потребното ниво на минималната стапка на сопствени средства и дозволени обврски од </w:t>
      </w:r>
      <w:r w:rsidR="005F572D" w:rsidRPr="00936DEC">
        <w:rPr>
          <w:rFonts w:ascii="Tahoma" w:hAnsi="Tahoma" w:cs="Tahoma"/>
          <w:lang w:val="mk-MK"/>
        </w:rPr>
        <w:t>членот 10</w:t>
      </w:r>
      <w:r w:rsidRPr="00936DEC">
        <w:rPr>
          <w:rFonts w:ascii="Tahoma" w:hAnsi="Tahoma" w:cs="Tahoma"/>
          <w:lang w:val="mk-MK"/>
        </w:rPr>
        <w:t xml:space="preserve"> став (2) </w:t>
      </w:r>
      <w:r w:rsidR="00273B95" w:rsidRPr="00936DEC">
        <w:rPr>
          <w:rFonts w:ascii="Tahoma" w:hAnsi="Tahoma" w:cs="Tahoma"/>
          <w:lang w:val="mk-MK"/>
        </w:rPr>
        <w:t>на овој закон</w:t>
      </w:r>
    </w:p>
    <w:p w14:paraId="2FC4C394" w14:textId="77777777" w:rsidR="00FF4D55" w:rsidRPr="00936DEC" w:rsidRDefault="00FF4D55" w:rsidP="00642F66">
      <w:pPr>
        <w:pStyle w:val="ListParagraph"/>
        <w:numPr>
          <w:ilvl w:val="0"/>
          <w:numId w:val="175"/>
        </w:numPr>
        <w:tabs>
          <w:tab w:val="left" w:pos="1080"/>
        </w:tabs>
        <w:ind w:left="0" w:firstLine="720"/>
        <w:jc w:val="both"/>
        <w:rPr>
          <w:rFonts w:ascii="Tahoma" w:hAnsi="Tahoma" w:cs="Tahoma"/>
          <w:lang w:val="mk-MK"/>
        </w:rPr>
      </w:pPr>
      <w:r w:rsidRPr="00936DEC">
        <w:rPr>
          <w:rFonts w:ascii="Tahoma" w:hAnsi="Tahoma" w:cs="Tahoma"/>
          <w:lang w:val="mk-MK"/>
        </w:rPr>
        <w:t xml:space="preserve">Народната банка може да го ревидира рокот за исполнување на </w:t>
      </w:r>
      <w:r w:rsidR="00EC639C" w:rsidRPr="00936DEC">
        <w:rPr>
          <w:rFonts w:ascii="Tahoma" w:hAnsi="Tahoma" w:cs="Tahoma"/>
          <w:lang w:val="mk-MK"/>
        </w:rPr>
        <w:t>потребното ниво на</w:t>
      </w:r>
      <w:r w:rsidRPr="00936DEC">
        <w:rPr>
          <w:rFonts w:ascii="Tahoma" w:hAnsi="Tahoma" w:cs="Tahoma"/>
          <w:lang w:val="mk-MK"/>
        </w:rPr>
        <w:t xml:space="preserve"> минималната стапка на сопствени средства и дозволени обврски или да го ревидира планот од ставот </w:t>
      </w:r>
      <w:r w:rsidRPr="00936DEC">
        <w:rPr>
          <w:rFonts w:ascii="Tahoma" w:hAnsi="Tahoma" w:cs="Tahoma"/>
          <w:lang w:val="mk-MK"/>
        </w:rPr>
        <w:fldChar w:fldCharType="begin"/>
      </w:r>
      <w:r w:rsidRPr="00936DEC">
        <w:rPr>
          <w:rFonts w:ascii="Tahoma" w:hAnsi="Tahoma" w:cs="Tahoma"/>
          <w:lang w:val="mk-MK"/>
        </w:rPr>
        <w:instrText xml:space="preserve"> REF _Ref78376273 \r \h </w:instrText>
      </w:r>
      <w:r w:rsidR="00992F50" w:rsidRPr="00936DEC">
        <w:rPr>
          <w:rFonts w:ascii="Tahoma" w:hAnsi="Tahoma" w:cs="Tahoma"/>
          <w:lang w:val="mk-MK"/>
        </w:rPr>
        <w:instrText xml:space="preserve"> \* MERGEFORMAT </w:instrText>
      </w:r>
      <w:r w:rsidRPr="00936DEC">
        <w:rPr>
          <w:rFonts w:ascii="Tahoma" w:hAnsi="Tahoma" w:cs="Tahoma"/>
          <w:lang w:val="mk-MK"/>
        </w:rPr>
      </w:r>
      <w:r w:rsidRPr="00936DEC">
        <w:rPr>
          <w:rFonts w:ascii="Tahoma" w:hAnsi="Tahoma" w:cs="Tahoma"/>
          <w:lang w:val="mk-MK"/>
        </w:rPr>
        <w:fldChar w:fldCharType="separate"/>
      </w:r>
      <w:r w:rsidR="004B6A39" w:rsidRPr="00936DEC">
        <w:rPr>
          <w:rFonts w:ascii="Tahoma" w:hAnsi="Tahoma" w:cs="Tahoma"/>
          <w:lang w:val="mk-MK"/>
        </w:rPr>
        <w:t>(6)</w:t>
      </w:r>
      <w:r w:rsidRPr="00936DEC">
        <w:rPr>
          <w:rFonts w:ascii="Tahoma" w:hAnsi="Tahoma" w:cs="Tahoma"/>
          <w:lang w:val="mk-MK"/>
        </w:rPr>
        <w:fldChar w:fldCharType="end"/>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и да побара поинаква динамика за достигнување на потребното ниво на минималната стапка на сопствени средства и дозволени обврски, којшто банката е должна да го почитува.</w:t>
      </w:r>
    </w:p>
    <w:p w14:paraId="2A8FC535" w14:textId="326B231F" w:rsidR="006D3FC8" w:rsidRPr="00936DEC" w:rsidRDefault="00FF4D55" w:rsidP="00642F66">
      <w:pPr>
        <w:pStyle w:val="ListParagraph"/>
        <w:numPr>
          <w:ilvl w:val="0"/>
          <w:numId w:val="175"/>
        </w:numPr>
        <w:tabs>
          <w:tab w:val="left" w:pos="1080"/>
        </w:tabs>
        <w:ind w:left="0" w:firstLine="720"/>
        <w:jc w:val="both"/>
        <w:rPr>
          <w:rFonts w:ascii="Tahoma" w:hAnsi="Tahoma" w:cs="Tahoma"/>
          <w:lang w:val="mk-MK"/>
        </w:rPr>
      </w:pPr>
      <w:r w:rsidRPr="00936DEC">
        <w:rPr>
          <w:rFonts w:ascii="Tahoma" w:hAnsi="Tahoma" w:cs="Tahoma"/>
          <w:lang w:val="mk-MK"/>
        </w:rPr>
        <w:t xml:space="preserve">Во случаите од ставот </w:t>
      </w:r>
      <w:r w:rsidRPr="00936DEC">
        <w:rPr>
          <w:rFonts w:ascii="Tahoma" w:hAnsi="Tahoma" w:cs="Tahoma"/>
          <w:lang w:val="mk-MK"/>
        </w:rPr>
        <w:fldChar w:fldCharType="begin"/>
      </w:r>
      <w:r w:rsidRPr="00936DEC">
        <w:rPr>
          <w:rFonts w:ascii="Tahoma" w:hAnsi="Tahoma" w:cs="Tahoma"/>
          <w:lang w:val="mk-MK"/>
        </w:rPr>
        <w:instrText xml:space="preserve"> REF _Ref78376588 \r \h </w:instrText>
      </w:r>
      <w:r w:rsidR="00992F50" w:rsidRPr="00936DEC">
        <w:rPr>
          <w:rFonts w:ascii="Tahoma" w:hAnsi="Tahoma" w:cs="Tahoma"/>
          <w:lang w:val="mk-MK"/>
        </w:rPr>
        <w:instrText xml:space="preserve"> \* MERGEFORMAT </w:instrText>
      </w:r>
      <w:r w:rsidRPr="00936DEC">
        <w:rPr>
          <w:rFonts w:ascii="Tahoma" w:hAnsi="Tahoma" w:cs="Tahoma"/>
          <w:lang w:val="mk-MK"/>
        </w:rPr>
      </w:r>
      <w:r w:rsidRPr="00936DEC">
        <w:rPr>
          <w:rFonts w:ascii="Tahoma" w:hAnsi="Tahoma" w:cs="Tahoma"/>
          <w:lang w:val="mk-MK"/>
        </w:rPr>
        <w:fldChar w:fldCharType="separate"/>
      </w:r>
      <w:r w:rsidR="004B6A39" w:rsidRPr="00936DEC">
        <w:rPr>
          <w:rFonts w:ascii="Tahoma" w:hAnsi="Tahoma" w:cs="Tahoma"/>
          <w:lang w:val="mk-MK"/>
        </w:rPr>
        <w:t>(4)</w:t>
      </w:r>
      <w:r w:rsidRPr="00936DEC">
        <w:rPr>
          <w:rFonts w:ascii="Tahoma" w:hAnsi="Tahoma" w:cs="Tahoma"/>
          <w:lang w:val="mk-MK"/>
        </w:rPr>
        <w:fldChar w:fldCharType="end"/>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 xml:space="preserve">, рокот за исполнување на </w:t>
      </w:r>
      <w:r w:rsidR="001551DC" w:rsidRPr="00936DEC">
        <w:rPr>
          <w:rFonts w:ascii="Tahoma" w:hAnsi="Tahoma" w:cs="Tahoma"/>
          <w:lang w:val="mk-MK"/>
        </w:rPr>
        <w:t>висината на</w:t>
      </w:r>
      <w:r w:rsidRPr="00936DEC">
        <w:rPr>
          <w:rFonts w:ascii="Tahoma" w:hAnsi="Tahoma" w:cs="Tahoma"/>
          <w:lang w:val="mk-MK"/>
        </w:rPr>
        <w:t xml:space="preserve"> минималната стапка на сопствени средства и дозволени обврски, определен согласно со </w:t>
      </w:r>
      <w:r w:rsidR="005F572D" w:rsidRPr="00936DEC">
        <w:rPr>
          <w:rFonts w:ascii="Tahoma" w:hAnsi="Tahoma" w:cs="Tahoma"/>
          <w:lang w:val="mk-MK"/>
        </w:rPr>
        <w:t>членот 10</w:t>
      </w:r>
      <w:r w:rsidRPr="00936DEC">
        <w:rPr>
          <w:rFonts w:ascii="Tahoma" w:hAnsi="Tahoma" w:cs="Tahoma"/>
          <w:lang w:val="mk-MK"/>
        </w:rPr>
        <w:t xml:space="preserve"> став (</w:t>
      </w:r>
      <w:r w:rsidR="002E314D" w:rsidRPr="00936DEC">
        <w:rPr>
          <w:rFonts w:ascii="Tahoma" w:hAnsi="Tahoma" w:cs="Tahoma"/>
          <w:lang w:val="mk-MK"/>
        </w:rPr>
        <w:t>2</w:t>
      </w:r>
      <w:r w:rsidRPr="00936DEC">
        <w:rPr>
          <w:rFonts w:ascii="Tahoma" w:hAnsi="Tahoma" w:cs="Tahoma"/>
          <w:lang w:val="mk-MK"/>
        </w:rPr>
        <w:t xml:space="preserve">) </w:t>
      </w:r>
      <w:r w:rsidR="00273B95" w:rsidRPr="00936DEC">
        <w:rPr>
          <w:rFonts w:ascii="Tahoma" w:hAnsi="Tahoma" w:cs="Tahoma"/>
          <w:lang w:val="mk-MK"/>
        </w:rPr>
        <w:t>на овој закон</w:t>
      </w:r>
      <w:r w:rsidRPr="00936DEC">
        <w:rPr>
          <w:rFonts w:ascii="Tahoma" w:hAnsi="Tahoma" w:cs="Tahoma"/>
          <w:lang w:val="mk-MK"/>
        </w:rPr>
        <w:t xml:space="preserve"> е еднаков на рокот</w:t>
      </w:r>
      <w:r w:rsidR="00C055F8" w:rsidRPr="00936DEC">
        <w:rPr>
          <w:rFonts w:ascii="Tahoma" w:hAnsi="Tahoma" w:cs="Tahoma"/>
          <w:lang w:val="mk-MK"/>
        </w:rPr>
        <w:t xml:space="preserve"> </w:t>
      </w:r>
      <w:r w:rsidRPr="00936DEC">
        <w:rPr>
          <w:rFonts w:ascii="Tahoma" w:hAnsi="Tahoma" w:cs="Tahoma"/>
          <w:lang w:val="mk-MK"/>
        </w:rPr>
        <w:t xml:space="preserve">определен согласно со ставот </w:t>
      </w:r>
      <w:r w:rsidRPr="00936DEC">
        <w:rPr>
          <w:rFonts w:ascii="Tahoma" w:hAnsi="Tahoma" w:cs="Tahoma"/>
          <w:lang w:val="mk-MK"/>
        </w:rPr>
        <w:fldChar w:fldCharType="begin"/>
      </w:r>
      <w:r w:rsidRPr="00936DEC">
        <w:rPr>
          <w:rFonts w:ascii="Tahoma" w:hAnsi="Tahoma" w:cs="Tahoma"/>
          <w:lang w:val="mk-MK"/>
        </w:rPr>
        <w:instrText xml:space="preserve"> REF _Ref78376588 \r \h </w:instrText>
      </w:r>
      <w:r w:rsidR="00992F50" w:rsidRPr="00936DEC">
        <w:rPr>
          <w:rFonts w:ascii="Tahoma" w:hAnsi="Tahoma" w:cs="Tahoma"/>
          <w:lang w:val="mk-MK"/>
        </w:rPr>
        <w:instrText xml:space="preserve"> \* MERGEFORMAT </w:instrText>
      </w:r>
      <w:r w:rsidRPr="00936DEC">
        <w:rPr>
          <w:rFonts w:ascii="Tahoma" w:hAnsi="Tahoma" w:cs="Tahoma"/>
          <w:lang w:val="mk-MK"/>
        </w:rPr>
      </w:r>
      <w:r w:rsidRPr="00936DEC">
        <w:rPr>
          <w:rFonts w:ascii="Tahoma" w:hAnsi="Tahoma" w:cs="Tahoma"/>
          <w:lang w:val="mk-MK"/>
        </w:rPr>
        <w:fldChar w:fldCharType="separate"/>
      </w:r>
      <w:r w:rsidR="004B6A39" w:rsidRPr="00936DEC">
        <w:rPr>
          <w:rFonts w:ascii="Tahoma" w:hAnsi="Tahoma" w:cs="Tahoma"/>
          <w:lang w:val="mk-MK"/>
        </w:rPr>
        <w:t>(4)</w:t>
      </w:r>
      <w:r w:rsidRPr="00936DEC">
        <w:rPr>
          <w:rFonts w:ascii="Tahoma" w:hAnsi="Tahoma" w:cs="Tahoma"/>
          <w:lang w:val="mk-MK"/>
        </w:rPr>
        <w:fldChar w:fldCharType="end"/>
      </w:r>
      <w:r w:rsidRPr="00936DEC">
        <w:rPr>
          <w:rFonts w:ascii="Tahoma" w:hAnsi="Tahoma" w:cs="Tahoma"/>
          <w:lang w:val="mk-MK"/>
        </w:rPr>
        <w:t xml:space="preserve"> </w:t>
      </w:r>
      <w:r w:rsidR="00273B95" w:rsidRPr="00936DEC">
        <w:rPr>
          <w:rFonts w:ascii="Tahoma" w:hAnsi="Tahoma" w:cs="Tahoma"/>
          <w:lang w:val="mk-MK"/>
        </w:rPr>
        <w:t>на овој член</w:t>
      </w:r>
      <w:r w:rsidRPr="00936DEC">
        <w:rPr>
          <w:rFonts w:ascii="Tahoma" w:hAnsi="Tahoma" w:cs="Tahoma"/>
          <w:lang w:val="mk-MK"/>
        </w:rPr>
        <w:t>.</w:t>
      </w:r>
    </w:p>
    <w:p w14:paraId="688D3DD2" w14:textId="77777777" w:rsidR="009563CF" w:rsidRPr="00936DEC" w:rsidRDefault="009563CF">
      <w:pPr>
        <w:pStyle w:val="Caption"/>
        <w:spacing w:after="0"/>
        <w:jc w:val="center"/>
        <w:rPr>
          <w:rFonts w:ascii="Tahoma" w:hAnsi="Tahoma" w:cs="Tahoma"/>
          <w:i w:val="0"/>
          <w:color w:val="auto"/>
          <w:sz w:val="22"/>
          <w:szCs w:val="22"/>
          <w:lang w:val="mk-MK"/>
        </w:rPr>
      </w:pPr>
    </w:p>
    <w:p w14:paraId="0D898AA4" w14:textId="77777777" w:rsidR="006D3FC8" w:rsidRPr="00936DEC" w:rsidRDefault="009563CF">
      <w:pPr>
        <w:pStyle w:val="Caption"/>
        <w:spacing w:after="0"/>
        <w:jc w:val="center"/>
        <w:rPr>
          <w:rFonts w:ascii="Tahoma" w:hAnsi="Tahoma" w:cs="Tahoma"/>
          <w:b/>
          <w:i w:val="0"/>
          <w:color w:val="auto"/>
          <w:sz w:val="22"/>
          <w:szCs w:val="22"/>
          <w:lang w:val="mk-MK"/>
        </w:rPr>
      </w:pPr>
      <w:r w:rsidRPr="00936DEC">
        <w:rPr>
          <w:rFonts w:ascii="Tahoma" w:hAnsi="Tahoma" w:cs="Tahoma"/>
          <w:b/>
          <w:i w:val="0"/>
          <w:color w:val="auto"/>
          <w:sz w:val="22"/>
          <w:szCs w:val="22"/>
          <w:lang w:val="mk-MK"/>
        </w:rPr>
        <w:t>Преодни одредби во врска со дозволените обврски</w:t>
      </w:r>
    </w:p>
    <w:p w14:paraId="709877E3" w14:textId="77777777" w:rsidR="009563CF" w:rsidRPr="00936DEC" w:rsidRDefault="009563CF">
      <w:pPr>
        <w:pStyle w:val="Caption"/>
        <w:spacing w:after="0"/>
        <w:jc w:val="center"/>
        <w:rPr>
          <w:rFonts w:ascii="Tahoma" w:hAnsi="Tahoma" w:cs="Tahoma"/>
          <w:i w:val="0"/>
          <w:color w:val="auto"/>
          <w:sz w:val="22"/>
          <w:szCs w:val="22"/>
          <w:lang w:val="mk-MK"/>
        </w:rPr>
      </w:pPr>
      <w:r w:rsidRPr="00936DEC">
        <w:rPr>
          <w:rFonts w:ascii="Tahoma" w:hAnsi="Tahoma" w:cs="Tahoma"/>
          <w:i w:val="0"/>
          <w:color w:val="auto"/>
          <w:sz w:val="22"/>
          <w:szCs w:val="22"/>
        </w:rPr>
        <w:t xml:space="preserve">Член </w:t>
      </w:r>
      <w:r w:rsidR="00C36395" w:rsidRPr="00936DEC">
        <w:rPr>
          <w:rFonts w:ascii="Tahoma" w:hAnsi="Tahoma" w:cs="Tahoma"/>
          <w:i w:val="0"/>
          <w:color w:val="auto"/>
          <w:sz w:val="22"/>
          <w:szCs w:val="22"/>
          <w:lang w:val="mk-MK"/>
        </w:rPr>
        <w:t>8</w:t>
      </w:r>
      <w:r w:rsidR="00AA54C7" w:rsidRPr="00936DEC">
        <w:rPr>
          <w:rFonts w:ascii="Tahoma" w:hAnsi="Tahoma" w:cs="Tahoma"/>
          <w:i w:val="0"/>
          <w:color w:val="auto"/>
          <w:sz w:val="22"/>
          <w:szCs w:val="22"/>
          <w:lang w:val="mk-MK"/>
        </w:rPr>
        <w:t>9</w:t>
      </w:r>
    </w:p>
    <w:p w14:paraId="243C3627" w14:textId="77777777" w:rsidR="00DF4568" w:rsidRPr="00936DEC" w:rsidRDefault="00DF4568" w:rsidP="001E7D36">
      <w:pPr>
        <w:rPr>
          <w:i/>
          <w:lang w:val="mk-MK"/>
        </w:rPr>
      </w:pPr>
    </w:p>
    <w:p w14:paraId="34F64538" w14:textId="77777777" w:rsidR="009563CF" w:rsidRPr="00936DEC" w:rsidRDefault="009563CF" w:rsidP="00642F66">
      <w:pPr>
        <w:pStyle w:val="ListParagraph"/>
        <w:numPr>
          <w:ilvl w:val="0"/>
          <w:numId w:val="179"/>
        </w:numPr>
        <w:tabs>
          <w:tab w:val="left" w:pos="1080"/>
        </w:tabs>
        <w:ind w:left="0" w:firstLine="720"/>
        <w:jc w:val="both"/>
        <w:rPr>
          <w:rFonts w:ascii="Tahoma" w:hAnsi="Tahoma" w:cs="Tahoma"/>
          <w:lang w:val="mk-MK"/>
        </w:rPr>
      </w:pPr>
      <w:r w:rsidRPr="00936DEC">
        <w:rPr>
          <w:rFonts w:ascii="Tahoma" w:hAnsi="Tahoma" w:cs="Tahoma"/>
          <w:lang w:val="mk-MK"/>
        </w:rPr>
        <w:t xml:space="preserve">Одредбите </w:t>
      </w:r>
      <w:r w:rsidR="00273B95" w:rsidRPr="00936DEC">
        <w:rPr>
          <w:rFonts w:ascii="Tahoma" w:hAnsi="Tahoma" w:cs="Tahoma"/>
          <w:lang w:val="mk-MK"/>
        </w:rPr>
        <w:t>на овој закон</w:t>
      </w:r>
      <w:r w:rsidRPr="00936DEC">
        <w:rPr>
          <w:rFonts w:ascii="Tahoma" w:hAnsi="Tahoma" w:cs="Tahoma"/>
          <w:lang w:val="mk-MK"/>
        </w:rPr>
        <w:t xml:space="preserve"> </w:t>
      </w:r>
      <w:r w:rsidR="00A02812" w:rsidRPr="00936DEC">
        <w:rPr>
          <w:rFonts w:ascii="Tahoma" w:hAnsi="Tahoma" w:cs="Tahoma"/>
          <w:lang w:val="mk-MK"/>
        </w:rPr>
        <w:t xml:space="preserve">во однос на дозволените обврски коишто се користат за потребите на инструментот за внатрешна распределба, потребното ниво на минимална стапка на сопствени средства и дозволени обврски и отписот и претворањето на соодветните капитални инструменти и дозволени обврски, </w:t>
      </w:r>
      <w:r w:rsidRPr="00936DEC">
        <w:rPr>
          <w:rFonts w:ascii="Tahoma" w:hAnsi="Tahoma" w:cs="Tahoma"/>
          <w:lang w:val="mk-MK"/>
        </w:rPr>
        <w:t xml:space="preserve">ќе се применуваат на сите дозволени обврски коишто </w:t>
      </w:r>
      <w:r w:rsidR="00A02812" w:rsidRPr="00936DEC">
        <w:rPr>
          <w:rFonts w:ascii="Tahoma" w:hAnsi="Tahoma" w:cs="Tahoma"/>
          <w:lang w:val="mk-MK"/>
        </w:rPr>
        <w:t>ќе</w:t>
      </w:r>
      <w:r w:rsidRPr="00936DEC">
        <w:rPr>
          <w:rFonts w:ascii="Tahoma" w:hAnsi="Tahoma" w:cs="Tahoma"/>
          <w:lang w:val="mk-MK"/>
        </w:rPr>
        <w:t xml:space="preserve"> настанат по стапувањето во сила на овој закон, како и на </w:t>
      </w:r>
      <w:r w:rsidR="00A02812" w:rsidRPr="00936DEC">
        <w:rPr>
          <w:rFonts w:ascii="Tahoma" w:hAnsi="Tahoma" w:cs="Tahoma"/>
          <w:lang w:val="mk-MK"/>
        </w:rPr>
        <w:t>дозволените обврски настанати пред</w:t>
      </w:r>
      <w:r w:rsidRPr="00936DEC">
        <w:rPr>
          <w:rFonts w:ascii="Tahoma" w:hAnsi="Tahoma" w:cs="Tahoma"/>
          <w:lang w:val="mk-MK"/>
        </w:rPr>
        <w:t xml:space="preserve"> стапувањето во сила на овој закон, доколку по стапувањето во сила на овој закон е настаната значајна промена којашто </w:t>
      </w:r>
      <w:r w:rsidR="00A02812" w:rsidRPr="00936DEC">
        <w:rPr>
          <w:rFonts w:ascii="Tahoma" w:hAnsi="Tahoma" w:cs="Tahoma"/>
          <w:lang w:val="mk-MK"/>
        </w:rPr>
        <w:t xml:space="preserve">овозможува </w:t>
      </w:r>
      <w:r w:rsidRPr="00936DEC">
        <w:rPr>
          <w:rFonts w:ascii="Tahoma" w:hAnsi="Tahoma" w:cs="Tahoma"/>
          <w:lang w:val="mk-MK"/>
        </w:rPr>
        <w:t xml:space="preserve">примена на </w:t>
      </w:r>
      <w:r w:rsidR="00A02812" w:rsidRPr="00936DEC">
        <w:rPr>
          <w:rFonts w:ascii="Tahoma" w:hAnsi="Tahoma" w:cs="Tahoma"/>
          <w:lang w:val="mk-MK"/>
        </w:rPr>
        <w:t xml:space="preserve">одредбите на </w:t>
      </w:r>
      <w:r w:rsidRPr="00936DEC">
        <w:rPr>
          <w:rFonts w:ascii="Tahoma" w:hAnsi="Tahoma" w:cs="Tahoma"/>
          <w:lang w:val="mk-MK"/>
        </w:rPr>
        <w:t>овој закон</w:t>
      </w:r>
      <w:r w:rsidR="002F2F97" w:rsidRPr="00936DEC">
        <w:rPr>
          <w:rFonts w:ascii="Tahoma" w:hAnsi="Tahoma" w:cs="Tahoma"/>
          <w:lang w:val="mk-MK"/>
        </w:rPr>
        <w:t>.</w:t>
      </w:r>
    </w:p>
    <w:p w14:paraId="66CA4105" w14:textId="77777777" w:rsidR="009563CF" w:rsidRPr="00936DEC" w:rsidRDefault="009563CF">
      <w:pPr>
        <w:rPr>
          <w:rFonts w:ascii="Tahoma" w:hAnsi="Tahoma" w:cs="Tahoma"/>
          <w:lang w:val="mk-MK"/>
        </w:rPr>
      </w:pPr>
    </w:p>
    <w:p w14:paraId="782D482F" w14:textId="77777777" w:rsidR="00A02812" w:rsidRPr="00936DEC" w:rsidRDefault="00A02812">
      <w:pPr>
        <w:jc w:val="center"/>
        <w:rPr>
          <w:rFonts w:ascii="Tahoma" w:hAnsi="Tahoma" w:cs="Tahoma"/>
          <w:lang w:val="mk-MK"/>
        </w:rPr>
      </w:pPr>
      <w:r w:rsidRPr="00936DEC">
        <w:rPr>
          <w:rFonts w:ascii="Tahoma" w:hAnsi="Tahoma" w:cs="Tahoma"/>
          <w:b/>
          <w:lang w:val="mk-MK"/>
        </w:rPr>
        <w:t>Завршни одредби</w:t>
      </w:r>
    </w:p>
    <w:p w14:paraId="7C373E70" w14:textId="77777777" w:rsidR="00B53F7F" w:rsidRPr="00936DEC" w:rsidRDefault="00B53F7F">
      <w:pPr>
        <w:pStyle w:val="Caption"/>
        <w:spacing w:after="0"/>
        <w:jc w:val="center"/>
        <w:rPr>
          <w:rFonts w:ascii="Tahoma" w:hAnsi="Tahoma" w:cs="Tahoma"/>
          <w:i w:val="0"/>
          <w:color w:val="auto"/>
          <w:sz w:val="22"/>
          <w:szCs w:val="22"/>
          <w:lang w:val="mk-MK"/>
        </w:rPr>
      </w:pPr>
      <w:r w:rsidRPr="00936DEC">
        <w:rPr>
          <w:rFonts w:ascii="Tahoma" w:hAnsi="Tahoma" w:cs="Tahoma"/>
          <w:i w:val="0"/>
          <w:color w:val="auto"/>
          <w:sz w:val="22"/>
          <w:szCs w:val="22"/>
        </w:rPr>
        <w:t xml:space="preserve">Член </w:t>
      </w:r>
      <w:r w:rsidR="00AA54C7" w:rsidRPr="00936DEC">
        <w:rPr>
          <w:rFonts w:ascii="Tahoma" w:hAnsi="Tahoma" w:cs="Tahoma"/>
          <w:i w:val="0"/>
          <w:color w:val="auto"/>
          <w:sz w:val="22"/>
          <w:szCs w:val="22"/>
          <w:lang w:val="mk-MK"/>
        </w:rPr>
        <w:t>90</w:t>
      </w:r>
    </w:p>
    <w:p w14:paraId="6E634931" w14:textId="77777777" w:rsidR="00DF4568" w:rsidRPr="00936DEC" w:rsidRDefault="00DF4568" w:rsidP="001E7D36">
      <w:pPr>
        <w:rPr>
          <w:rFonts w:ascii="Tahoma" w:hAnsi="Tahoma" w:cs="Tahoma"/>
        </w:rPr>
      </w:pPr>
    </w:p>
    <w:p w14:paraId="71FBDC67" w14:textId="240DC6B2" w:rsidR="00B53F7F" w:rsidRPr="00DF4568" w:rsidRDefault="00B53F7F">
      <w:pPr>
        <w:ind w:firstLine="720"/>
        <w:jc w:val="both"/>
        <w:rPr>
          <w:rFonts w:ascii="Tahoma" w:hAnsi="Tahoma" w:cs="Tahoma"/>
          <w:bCs/>
          <w:lang w:val="mk-MK" w:eastAsia="ar-SA"/>
        </w:rPr>
      </w:pPr>
      <w:r w:rsidRPr="00936DEC">
        <w:rPr>
          <w:rFonts w:ascii="Tahoma" w:hAnsi="Tahoma" w:cs="Tahoma"/>
          <w:bCs/>
          <w:lang w:val="mk-MK" w:eastAsia="ar-SA"/>
        </w:rPr>
        <w:lastRenderedPageBreak/>
        <w:t xml:space="preserve">Овој закон </w:t>
      </w:r>
      <w:r w:rsidR="002B41C2" w:rsidRPr="00936DEC">
        <w:rPr>
          <w:rFonts w:ascii="Tahoma" w:hAnsi="Tahoma" w:cs="Tahoma"/>
          <w:bCs/>
          <w:lang w:val="mk-MK" w:eastAsia="ar-SA"/>
        </w:rPr>
        <w:t xml:space="preserve">стапува </w:t>
      </w:r>
      <w:r w:rsidRPr="00936DEC">
        <w:rPr>
          <w:rFonts w:ascii="Tahoma" w:hAnsi="Tahoma" w:cs="Tahoma"/>
          <w:bCs/>
          <w:lang w:val="mk-MK" w:eastAsia="ar-SA"/>
        </w:rPr>
        <w:t>во сила осмиот ден од денот на објавувањето во "Службен весник на Република</w:t>
      </w:r>
      <w:r w:rsidR="000F28D0" w:rsidRPr="00936DEC">
        <w:rPr>
          <w:rFonts w:ascii="Tahoma" w:hAnsi="Tahoma" w:cs="Tahoma"/>
          <w:bCs/>
          <w:lang w:val="mk-MK" w:eastAsia="ar-SA"/>
        </w:rPr>
        <w:t xml:space="preserve"> Северна</w:t>
      </w:r>
      <w:r w:rsidRPr="00936DEC">
        <w:rPr>
          <w:rFonts w:ascii="Tahoma" w:hAnsi="Tahoma" w:cs="Tahoma"/>
          <w:bCs/>
          <w:lang w:val="mk-MK" w:eastAsia="ar-SA"/>
        </w:rPr>
        <w:t xml:space="preserve"> Македонија"</w:t>
      </w:r>
      <w:r w:rsidR="002B41C2" w:rsidRPr="00936DEC">
        <w:rPr>
          <w:rFonts w:ascii="Tahoma" w:hAnsi="Tahoma" w:cs="Tahoma"/>
          <w:bCs/>
          <w:lang w:eastAsia="ar-SA"/>
        </w:rPr>
        <w:t xml:space="preserve">, а ќе почне да се применува </w:t>
      </w:r>
      <w:r w:rsidR="001A2590" w:rsidRPr="00936DEC">
        <w:rPr>
          <w:rFonts w:ascii="Tahoma" w:hAnsi="Tahoma" w:cs="Tahoma"/>
          <w:bCs/>
          <w:spacing w:val="-2"/>
          <w:lang w:val="mk-MK" w:eastAsia="ar-SA"/>
        </w:rPr>
        <w:t>во рок од осумнаесет месеци од стапувањето во сила</w:t>
      </w:r>
      <w:r w:rsidRPr="00936DEC">
        <w:rPr>
          <w:rFonts w:ascii="Tahoma" w:hAnsi="Tahoma" w:cs="Tahoma"/>
          <w:bCs/>
          <w:lang w:val="mk-MK" w:eastAsia="ar-SA"/>
        </w:rPr>
        <w:t>.</w:t>
      </w:r>
    </w:p>
    <w:p w14:paraId="66434225" w14:textId="77777777" w:rsidR="00B53F7F" w:rsidRPr="00DF4568" w:rsidRDefault="00B53F7F">
      <w:pPr>
        <w:jc w:val="both"/>
        <w:rPr>
          <w:rFonts w:ascii="Tahoma" w:hAnsi="Tahoma" w:cs="Tahoma"/>
          <w:bCs/>
          <w:lang w:val="mk-MK" w:eastAsia="ar-SA"/>
        </w:rPr>
      </w:pPr>
    </w:p>
    <w:p w14:paraId="7A0B22A7" w14:textId="77777777" w:rsidR="00B53F7F" w:rsidRPr="00DF4568" w:rsidRDefault="00B53F7F" w:rsidP="00F45C9D">
      <w:pPr>
        <w:jc w:val="center"/>
        <w:rPr>
          <w:rFonts w:ascii="Tahoma" w:hAnsi="Tahoma" w:cs="Tahoma"/>
          <w:lang w:val="mk-MK"/>
        </w:rPr>
      </w:pPr>
    </w:p>
    <w:sectPr w:rsidR="00B53F7F" w:rsidRPr="00DF45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49879" w14:textId="77777777" w:rsidR="00A31217" w:rsidRDefault="00A31217" w:rsidP="00562205">
      <w:r>
        <w:separator/>
      </w:r>
    </w:p>
  </w:endnote>
  <w:endnote w:type="continuationSeparator" w:id="0">
    <w:p w14:paraId="58B765F5" w14:textId="77777777" w:rsidR="00A31217" w:rsidRDefault="00A31217" w:rsidP="0056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C C Times">
    <w:charset w:val="00"/>
    <w:family w:val="roman"/>
    <w:pitch w:val="variable"/>
    <w:sig w:usb0="00000087" w:usb1="00000000" w:usb2="00000000" w:usb3="00000000" w:csb0="0000001B"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P_Time">
    <w:altName w:val="Times New Roman"/>
    <w:panose1 w:val="00000000000000000000"/>
    <w:charset w:val="CC"/>
    <w:family w:val="roman"/>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444900"/>
      <w:docPartObj>
        <w:docPartGallery w:val="Page Numbers (Bottom of Page)"/>
        <w:docPartUnique/>
      </w:docPartObj>
    </w:sdtPr>
    <w:sdtEndPr>
      <w:rPr>
        <w:rFonts w:ascii="Tahoma" w:hAnsi="Tahoma" w:cs="Tahoma"/>
        <w:noProof/>
      </w:rPr>
    </w:sdtEndPr>
    <w:sdtContent>
      <w:p w14:paraId="357A9432" w14:textId="00F9CE60" w:rsidR="00F73C30" w:rsidRPr="00034353" w:rsidRDefault="00F73C30" w:rsidP="00D309EB">
        <w:pPr>
          <w:pStyle w:val="Footer"/>
          <w:jc w:val="center"/>
          <w:rPr>
            <w:rFonts w:ascii="Tahoma" w:hAnsi="Tahoma" w:cs="Tahoma"/>
          </w:rPr>
        </w:pPr>
        <w:r w:rsidRPr="00034353">
          <w:rPr>
            <w:rFonts w:ascii="Tahoma" w:hAnsi="Tahoma" w:cs="Tahoma"/>
          </w:rPr>
          <w:fldChar w:fldCharType="begin"/>
        </w:r>
        <w:r w:rsidRPr="00034353">
          <w:rPr>
            <w:rFonts w:ascii="Tahoma" w:hAnsi="Tahoma" w:cs="Tahoma"/>
          </w:rPr>
          <w:instrText xml:space="preserve"> PAGE   \* MERGEFORMAT </w:instrText>
        </w:r>
        <w:r w:rsidRPr="00034353">
          <w:rPr>
            <w:rFonts w:ascii="Tahoma" w:hAnsi="Tahoma" w:cs="Tahoma"/>
          </w:rPr>
          <w:fldChar w:fldCharType="separate"/>
        </w:r>
        <w:r>
          <w:rPr>
            <w:rFonts w:ascii="Tahoma" w:hAnsi="Tahoma" w:cs="Tahoma"/>
            <w:noProof/>
          </w:rPr>
          <w:t>1</w:t>
        </w:r>
        <w:r w:rsidRPr="00034353">
          <w:rPr>
            <w:rFonts w:ascii="Tahoma" w:hAnsi="Tahoma" w:cs="Tahoma"/>
            <w:noProof/>
          </w:rPr>
          <w:fldChar w:fldCharType="end"/>
        </w:r>
      </w:p>
    </w:sdtContent>
  </w:sdt>
  <w:p w14:paraId="3A9421B3" w14:textId="77777777" w:rsidR="00F73C30" w:rsidRDefault="00F73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06670" w14:textId="77777777" w:rsidR="00A31217" w:rsidRDefault="00A31217" w:rsidP="00562205">
      <w:r>
        <w:separator/>
      </w:r>
    </w:p>
  </w:footnote>
  <w:footnote w:type="continuationSeparator" w:id="0">
    <w:p w14:paraId="7A2E9B4A" w14:textId="77777777" w:rsidR="00A31217" w:rsidRDefault="00A31217" w:rsidP="00562205">
      <w:r>
        <w:continuationSeparator/>
      </w:r>
    </w:p>
  </w:footnote>
  <w:footnote w:id="1">
    <w:p w14:paraId="0BBF5AF1" w14:textId="3155C1D7" w:rsidR="00F73C30" w:rsidRPr="00F73C30" w:rsidRDefault="00F73C30" w:rsidP="007D7259">
      <w:pPr>
        <w:pStyle w:val="FootnoteText"/>
        <w:jc w:val="both"/>
        <w:rPr>
          <w:rFonts w:ascii="Tahoma" w:hAnsi="Tahoma" w:cs="Tahoma"/>
        </w:rPr>
      </w:pPr>
      <w:r w:rsidRPr="00F73C30">
        <w:rPr>
          <w:rStyle w:val="FootnoteReference"/>
          <w:rFonts w:ascii="Tahoma" w:hAnsi="Tahoma" w:cs="Tahoma"/>
          <w:sz w:val="24"/>
        </w:rPr>
        <w:t xml:space="preserve"> (*)</w:t>
      </w:r>
      <w:r w:rsidRPr="00F73C30">
        <w:rPr>
          <w:rFonts w:ascii="Tahoma" w:hAnsi="Tahoma" w:cs="Tahoma"/>
          <w:sz w:val="24"/>
        </w:rPr>
        <w:t xml:space="preserve"> </w:t>
      </w:r>
      <w:r w:rsidRPr="00F73C30">
        <w:rPr>
          <w:rFonts w:ascii="Tahoma" w:hAnsi="Tahoma" w:cs="Tahoma"/>
        </w:rPr>
        <w:t xml:space="preserve">Со овој закон се врши усогласување со </w:t>
      </w:r>
      <w:r w:rsidRPr="00F73C30">
        <w:rPr>
          <w:rFonts w:ascii="Tahoma" w:hAnsi="Tahoma" w:cs="Tahoma"/>
          <w:lang w:val="mk-MK"/>
        </w:rPr>
        <w:t>Директ</w:t>
      </w:r>
      <w:bookmarkStart w:id="0" w:name="_GoBack"/>
      <w:bookmarkEnd w:id="0"/>
      <w:r w:rsidRPr="00F73C30">
        <w:rPr>
          <w:rFonts w:ascii="Tahoma" w:hAnsi="Tahoma" w:cs="Tahoma"/>
          <w:lang w:val="mk-MK"/>
        </w:rPr>
        <w:t>ивата</w:t>
      </w:r>
      <w:r w:rsidRPr="00F73C30">
        <w:rPr>
          <w:rFonts w:ascii="Tahoma" w:hAnsi="Tahoma" w:cs="Tahoma"/>
        </w:rPr>
        <w:t xml:space="preserve"> на Европскиот парламент и на Советот од </w:t>
      </w:r>
      <w:r w:rsidRPr="00F73C30">
        <w:rPr>
          <w:rFonts w:ascii="Tahoma" w:hAnsi="Tahoma" w:cs="Tahoma"/>
          <w:lang w:val="mk-MK"/>
        </w:rPr>
        <w:t>15 мај</w:t>
      </w:r>
      <w:r w:rsidRPr="00F73C30">
        <w:rPr>
          <w:rFonts w:ascii="Tahoma" w:hAnsi="Tahoma" w:cs="Tahoma"/>
        </w:rPr>
        <w:t xml:space="preserve"> 2014 година за воспоставување на рамка за обновување и решавање на кредитни институции и инвестициски фирми и за изменување на Директива 82/891/ЕЕЗ, и Директиви 2001/24/EC, 2002/47/ЕЗ, 2004/25/ЕЗ, 2005/56/ЕЗ, 2007/36/ЕЗ, 2011/35/ЕУ, 2012/30/ЕУ и 2013/36/ЕУ, и Регулативи (ЕУ) бр. 1093/2010 и (ЕУ) бр. 648/2012, на Европскиот парламент и на Советот</w:t>
      </w:r>
      <w:r w:rsidRPr="00F73C30">
        <w:rPr>
          <w:rFonts w:ascii="Tahoma" w:hAnsi="Tahoma" w:cs="Tahoma"/>
          <w:lang w:val="mk-M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121"/>
    <w:multiLevelType w:val="hybridMultilevel"/>
    <w:tmpl w:val="9A5657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100142"/>
    <w:multiLevelType w:val="hybridMultilevel"/>
    <w:tmpl w:val="CB4480B8"/>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D59439DC">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2C5599"/>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6F2FB2"/>
    <w:multiLevelType w:val="hybridMultilevel"/>
    <w:tmpl w:val="F03273C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1B77767"/>
    <w:multiLevelType w:val="hybridMultilevel"/>
    <w:tmpl w:val="D3E0B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4B1B0E"/>
    <w:multiLevelType w:val="hybridMultilevel"/>
    <w:tmpl w:val="2B32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523C66"/>
    <w:multiLevelType w:val="hybridMultilevel"/>
    <w:tmpl w:val="FF86867A"/>
    <w:lvl w:ilvl="0" w:tplc="86423C34">
      <w:start w:val="1"/>
      <w:numFmt w:val="decimal"/>
      <w:lvlText w:val="(%1)"/>
      <w:lvlJc w:val="left"/>
      <w:pPr>
        <w:ind w:left="144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702FA7"/>
    <w:multiLevelType w:val="hybridMultilevel"/>
    <w:tmpl w:val="92EAC55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3AC1465"/>
    <w:multiLevelType w:val="hybridMultilevel"/>
    <w:tmpl w:val="FF86867A"/>
    <w:lvl w:ilvl="0" w:tplc="86423C34">
      <w:start w:val="1"/>
      <w:numFmt w:val="decimal"/>
      <w:lvlText w:val="(%1)"/>
      <w:lvlJc w:val="left"/>
      <w:pPr>
        <w:ind w:left="144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4752A8C"/>
    <w:multiLevelType w:val="hybridMultilevel"/>
    <w:tmpl w:val="FA56734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55904"/>
    <w:multiLevelType w:val="hybridMultilevel"/>
    <w:tmpl w:val="B8E6C0FE"/>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FB3C8F"/>
    <w:multiLevelType w:val="hybridMultilevel"/>
    <w:tmpl w:val="EA86D140"/>
    <w:lvl w:ilvl="0" w:tplc="C9B47686">
      <w:start w:val="1"/>
      <w:numFmt w:val="bullet"/>
      <w:lvlText w:val="-"/>
      <w:lvlJc w:val="left"/>
      <w:pPr>
        <w:ind w:left="2160" w:hanging="360"/>
      </w:pPr>
      <w:rPr>
        <w:rFonts w:ascii="Tahoma" w:eastAsiaTheme="minorHAnsi" w:hAnsi="Tahoma"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6D834C5"/>
    <w:multiLevelType w:val="hybridMultilevel"/>
    <w:tmpl w:val="3BBABE0A"/>
    <w:lvl w:ilvl="0" w:tplc="86423C34">
      <w:start w:val="1"/>
      <w:numFmt w:val="decimal"/>
      <w:lvlText w:val="(%1)"/>
      <w:lvlJc w:val="left"/>
      <w:pPr>
        <w:ind w:left="117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753488"/>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C37DB0"/>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7D223BE"/>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7D2C8F7"/>
    <w:multiLevelType w:val="hybridMultilevel"/>
    <w:tmpl w:val="B2D3C1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7F8736B"/>
    <w:multiLevelType w:val="hybridMultilevel"/>
    <w:tmpl w:val="5BD44296"/>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8" w15:restartNumberingAfterBreak="0">
    <w:nsid w:val="088D4488"/>
    <w:multiLevelType w:val="hybridMultilevel"/>
    <w:tmpl w:val="3BBABE0A"/>
    <w:lvl w:ilvl="0" w:tplc="86423C34">
      <w:start w:val="1"/>
      <w:numFmt w:val="decimal"/>
      <w:lvlText w:val="(%1)"/>
      <w:lvlJc w:val="left"/>
      <w:pPr>
        <w:ind w:left="1080" w:hanging="360"/>
      </w:pPr>
      <w:rPr>
        <w:rFonts w:ascii="Tahoma" w:eastAsiaTheme="minorHAnsi" w:hAnsi="Tahoma"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98A30E1"/>
    <w:multiLevelType w:val="hybridMultilevel"/>
    <w:tmpl w:val="7CF2CFD0"/>
    <w:lvl w:ilvl="0" w:tplc="ECFAED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B9A41A5"/>
    <w:multiLevelType w:val="hybridMultilevel"/>
    <w:tmpl w:val="4CB881BC"/>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15:restartNumberingAfterBreak="0">
    <w:nsid w:val="0BB97661"/>
    <w:multiLevelType w:val="hybridMultilevel"/>
    <w:tmpl w:val="6E5E6D24"/>
    <w:lvl w:ilvl="0" w:tplc="04090011">
      <w:start w:val="1"/>
      <w:numFmt w:val="decimal"/>
      <w:lvlText w:val="%1)"/>
      <w:lvlJc w:val="left"/>
      <w:pPr>
        <w:ind w:left="2955" w:hanging="360"/>
      </w:pPr>
    </w:lvl>
    <w:lvl w:ilvl="1" w:tplc="C9B47686">
      <w:start w:val="1"/>
      <w:numFmt w:val="bullet"/>
      <w:lvlText w:val="-"/>
      <w:lvlJc w:val="left"/>
      <w:pPr>
        <w:ind w:left="3765" w:hanging="450"/>
      </w:pPr>
      <w:rPr>
        <w:rFonts w:ascii="Tahoma" w:eastAsiaTheme="minorHAnsi" w:hAnsi="Tahoma" w:cs="Tahoma" w:hint="default"/>
      </w:r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22" w15:restartNumberingAfterBreak="0">
    <w:nsid w:val="0C734B80"/>
    <w:multiLevelType w:val="hybridMultilevel"/>
    <w:tmpl w:val="BA502A36"/>
    <w:lvl w:ilvl="0" w:tplc="87CE63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C93163C"/>
    <w:multiLevelType w:val="hybridMultilevel"/>
    <w:tmpl w:val="81C86A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CEA2C6E"/>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D6B04D3"/>
    <w:multiLevelType w:val="hybridMultilevel"/>
    <w:tmpl w:val="FD4292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C5600C"/>
    <w:multiLevelType w:val="hybridMultilevel"/>
    <w:tmpl w:val="C2C6E094"/>
    <w:lvl w:ilvl="0" w:tplc="37B235A8">
      <w:start w:val="1"/>
      <w:numFmt w:val="decimal"/>
      <w:lvlText w:val="(%1)"/>
      <w:lvlJc w:val="left"/>
      <w:pPr>
        <w:ind w:left="1080" w:hanging="360"/>
      </w:pPr>
      <w:rPr>
        <w:rFonts w:ascii="Tahoma" w:eastAsiaTheme="minorHAnsi" w:hAnsi="Tahoma" w:cs="Tahoma"/>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F100788"/>
    <w:multiLevelType w:val="hybridMultilevel"/>
    <w:tmpl w:val="3D2628C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0F3A626D"/>
    <w:multiLevelType w:val="hybridMultilevel"/>
    <w:tmpl w:val="8FB227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0F8E650F"/>
    <w:multiLevelType w:val="hybridMultilevel"/>
    <w:tmpl w:val="3BBABE0A"/>
    <w:lvl w:ilvl="0" w:tplc="86423C34">
      <w:start w:val="1"/>
      <w:numFmt w:val="decimal"/>
      <w:lvlText w:val="(%1)"/>
      <w:lvlJc w:val="left"/>
      <w:pPr>
        <w:ind w:left="126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FA147C6"/>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FD626F9"/>
    <w:multiLevelType w:val="hybridMultilevel"/>
    <w:tmpl w:val="B0346C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00A7949"/>
    <w:multiLevelType w:val="hybridMultilevel"/>
    <w:tmpl w:val="67C2E05A"/>
    <w:lvl w:ilvl="0" w:tplc="C9B47686">
      <w:start w:val="1"/>
      <w:numFmt w:val="bullet"/>
      <w:lvlText w:val="-"/>
      <w:lvlJc w:val="left"/>
      <w:pPr>
        <w:ind w:left="2520" w:hanging="360"/>
      </w:pPr>
      <w:rPr>
        <w:rFonts w:ascii="Tahoma" w:eastAsiaTheme="minorHAnsi"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106D5205"/>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2381548"/>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2574123"/>
    <w:multiLevelType w:val="hybridMultilevel"/>
    <w:tmpl w:val="26B09EF8"/>
    <w:lvl w:ilvl="0" w:tplc="D59439D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3277F0B"/>
    <w:multiLevelType w:val="hybridMultilevel"/>
    <w:tmpl w:val="55AE8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3711C2D"/>
    <w:multiLevelType w:val="hybridMultilevel"/>
    <w:tmpl w:val="8CB0DB9C"/>
    <w:lvl w:ilvl="0" w:tplc="F5C8B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4374065"/>
    <w:multiLevelType w:val="hybridMultilevel"/>
    <w:tmpl w:val="21BED86A"/>
    <w:lvl w:ilvl="0" w:tplc="04090011">
      <w:start w:val="1"/>
      <w:numFmt w:val="decimal"/>
      <w:lvlText w:val="%1)"/>
      <w:lvlJc w:val="left"/>
      <w:pPr>
        <w:ind w:left="2955" w:hanging="360"/>
      </w:p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39" w15:restartNumberingAfterBreak="0">
    <w:nsid w:val="14A94AF3"/>
    <w:multiLevelType w:val="hybridMultilevel"/>
    <w:tmpl w:val="1614739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153A02A2"/>
    <w:multiLevelType w:val="hybridMultilevel"/>
    <w:tmpl w:val="440256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53D6A2B"/>
    <w:multiLevelType w:val="hybridMultilevel"/>
    <w:tmpl w:val="57D4B09A"/>
    <w:lvl w:ilvl="0" w:tplc="04090011">
      <w:start w:val="1"/>
      <w:numFmt w:val="decimal"/>
      <w:lvlText w:val="%1)"/>
      <w:lvlJc w:val="left"/>
      <w:pPr>
        <w:ind w:left="720" w:hanging="360"/>
      </w:pPr>
    </w:lvl>
    <w:lvl w:ilvl="1" w:tplc="02F0E90C">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894E57"/>
    <w:multiLevelType w:val="hybridMultilevel"/>
    <w:tmpl w:val="C2A83410"/>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8151705"/>
    <w:multiLevelType w:val="hybridMultilevel"/>
    <w:tmpl w:val="B9F0BC4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D30E63"/>
    <w:multiLevelType w:val="hybridMultilevel"/>
    <w:tmpl w:val="1F14A7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91E5C35"/>
    <w:multiLevelType w:val="hybridMultilevel"/>
    <w:tmpl w:val="470017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98079EA"/>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9FC1BE2"/>
    <w:multiLevelType w:val="hybridMultilevel"/>
    <w:tmpl w:val="FD24F7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C3E3D96"/>
    <w:multiLevelType w:val="hybridMultilevel"/>
    <w:tmpl w:val="DAA47F8C"/>
    <w:lvl w:ilvl="0" w:tplc="04090011">
      <w:start w:val="1"/>
      <w:numFmt w:val="decimal"/>
      <w:lvlText w:val="%1)"/>
      <w:lvlJc w:val="left"/>
      <w:pPr>
        <w:ind w:left="3288" w:hanging="360"/>
      </w:pPr>
    </w:lvl>
    <w:lvl w:ilvl="1" w:tplc="04090019" w:tentative="1">
      <w:start w:val="1"/>
      <w:numFmt w:val="lowerLetter"/>
      <w:lvlText w:val="%2."/>
      <w:lvlJc w:val="left"/>
      <w:pPr>
        <w:ind w:left="4008" w:hanging="360"/>
      </w:pPr>
    </w:lvl>
    <w:lvl w:ilvl="2" w:tplc="0409001B" w:tentative="1">
      <w:start w:val="1"/>
      <w:numFmt w:val="lowerRoman"/>
      <w:lvlText w:val="%3."/>
      <w:lvlJc w:val="right"/>
      <w:pPr>
        <w:ind w:left="4728" w:hanging="180"/>
      </w:pPr>
    </w:lvl>
    <w:lvl w:ilvl="3" w:tplc="0409000F" w:tentative="1">
      <w:start w:val="1"/>
      <w:numFmt w:val="decimal"/>
      <w:lvlText w:val="%4."/>
      <w:lvlJc w:val="left"/>
      <w:pPr>
        <w:ind w:left="5448" w:hanging="360"/>
      </w:pPr>
    </w:lvl>
    <w:lvl w:ilvl="4" w:tplc="04090019" w:tentative="1">
      <w:start w:val="1"/>
      <w:numFmt w:val="lowerLetter"/>
      <w:lvlText w:val="%5."/>
      <w:lvlJc w:val="left"/>
      <w:pPr>
        <w:ind w:left="6168" w:hanging="360"/>
      </w:pPr>
    </w:lvl>
    <w:lvl w:ilvl="5" w:tplc="0409001B" w:tentative="1">
      <w:start w:val="1"/>
      <w:numFmt w:val="lowerRoman"/>
      <w:lvlText w:val="%6."/>
      <w:lvlJc w:val="right"/>
      <w:pPr>
        <w:ind w:left="6888" w:hanging="180"/>
      </w:pPr>
    </w:lvl>
    <w:lvl w:ilvl="6" w:tplc="0409000F" w:tentative="1">
      <w:start w:val="1"/>
      <w:numFmt w:val="decimal"/>
      <w:lvlText w:val="%7."/>
      <w:lvlJc w:val="left"/>
      <w:pPr>
        <w:ind w:left="7608" w:hanging="360"/>
      </w:pPr>
    </w:lvl>
    <w:lvl w:ilvl="7" w:tplc="04090019" w:tentative="1">
      <w:start w:val="1"/>
      <w:numFmt w:val="lowerLetter"/>
      <w:lvlText w:val="%8."/>
      <w:lvlJc w:val="left"/>
      <w:pPr>
        <w:ind w:left="8328" w:hanging="360"/>
      </w:pPr>
    </w:lvl>
    <w:lvl w:ilvl="8" w:tplc="0409001B" w:tentative="1">
      <w:start w:val="1"/>
      <w:numFmt w:val="lowerRoman"/>
      <w:lvlText w:val="%9."/>
      <w:lvlJc w:val="right"/>
      <w:pPr>
        <w:ind w:left="9048" w:hanging="180"/>
      </w:pPr>
    </w:lvl>
  </w:abstractNum>
  <w:abstractNum w:abstractNumId="49" w15:restartNumberingAfterBreak="0">
    <w:nsid w:val="1CC60092"/>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D1F6EF1"/>
    <w:multiLevelType w:val="hybridMultilevel"/>
    <w:tmpl w:val="E4A073A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1D5E4BAF"/>
    <w:multiLevelType w:val="hybridMultilevel"/>
    <w:tmpl w:val="980ED572"/>
    <w:lvl w:ilvl="0" w:tplc="04090011">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52" w15:restartNumberingAfterBreak="0">
    <w:nsid w:val="1DD655A6"/>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ED933FC"/>
    <w:multiLevelType w:val="hybridMultilevel"/>
    <w:tmpl w:val="F7C006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F5C407A"/>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03973C3"/>
    <w:multiLevelType w:val="hybridMultilevel"/>
    <w:tmpl w:val="57D4B09A"/>
    <w:lvl w:ilvl="0" w:tplc="04090011">
      <w:start w:val="1"/>
      <w:numFmt w:val="decimal"/>
      <w:lvlText w:val="%1)"/>
      <w:lvlJc w:val="left"/>
      <w:pPr>
        <w:ind w:left="720" w:hanging="360"/>
      </w:pPr>
    </w:lvl>
    <w:lvl w:ilvl="1" w:tplc="02F0E90C">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4405FB"/>
    <w:multiLevelType w:val="hybridMultilevel"/>
    <w:tmpl w:val="F3DAA9EA"/>
    <w:lvl w:ilvl="0" w:tplc="80FE2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06A3E09"/>
    <w:multiLevelType w:val="hybridMultilevel"/>
    <w:tmpl w:val="F4EC88E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20756663"/>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1457EEC"/>
    <w:multiLevelType w:val="hybridMultilevel"/>
    <w:tmpl w:val="3BBABE0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5E75362"/>
    <w:multiLevelType w:val="hybridMultilevel"/>
    <w:tmpl w:val="5776D61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705FF9"/>
    <w:multiLevelType w:val="hybridMultilevel"/>
    <w:tmpl w:val="78CA83D8"/>
    <w:lvl w:ilvl="0" w:tplc="1BB42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68E3F0B"/>
    <w:multiLevelType w:val="hybridMultilevel"/>
    <w:tmpl w:val="07B86B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7854B52"/>
    <w:multiLevelType w:val="hybridMultilevel"/>
    <w:tmpl w:val="9B30F44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281738CA"/>
    <w:multiLevelType w:val="hybridMultilevel"/>
    <w:tmpl w:val="DAA2037A"/>
    <w:lvl w:ilvl="0" w:tplc="04090011">
      <w:start w:val="1"/>
      <w:numFmt w:val="decimal"/>
      <w:lvlText w:val="%1)"/>
      <w:lvlJc w:val="left"/>
      <w:pPr>
        <w:ind w:left="2955" w:hanging="360"/>
      </w:pPr>
    </w:lvl>
    <w:lvl w:ilvl="1" w:tplc="B05AECBE">
      <w:start w:val="1"/>
      <w:numFmt w:val="decimal"/>
      <w:lvlText w:val="(%2)"/>
      <w:lvlJc w:val="left"/>
      <w:pPr>
        <w:ind w:left="3765" w:hanging="450"/>
      </w:pPr>
      <w:rPr>
        <w:rFonts w:hint="default"/>
      </w:r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65" w15:restartNumberingAfterBreak="0">
    <w:nsid w:val="282A1396"/>
    <w:multiLevelType w:val="hybridMultilevel"/>
    <w:tmpl w:val="57D4B09A"/>
    <w:lvl w:ilvl="0" w:tplc="04090011">
      <w:start w:val="1"/>
      <w:numFmt w:val="decimal"/>
      <w:lvlText w:val="%1)"/>
      <w:lvlJc w:val="left"/>
      <w:pPr>
        <w:ind w:left="720" w:hanging="360"/>
      </w:pPr>
    </w:lvl>
    <w:lvl w:ilvl="1" w:tplc="02F0E90C">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7E1325"/>
    <w:multiLevelType w:val="hybridMultilevel"/>
    <w:tmpl w:val="3BBABE0A"/>
    <w:lvl w:ilvl="0" w:tplc="86423C34">
      <w:start w:val="1"/>
      <w:numFmt w:val="decimal"/>
      <w:lvlText w:val="(%1)"/>
      <w:lvlJc w:val="left"/>
      <w:pPr>
        <w:ind w:left="630" w:hanging="360"/>
      </w:pPr>
      <w:rPr>
        <w:rFonts w:ascii="Tahoma" w:eastAsiaTheme="minorHAnsi" w:hAnsi="Tahoma" w:cs="Tahom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7" w15:restartNumberingAfterBreak="0">
    <w:nsid w:val="28DE07D5"/>
    <w:multiLevelType w:val="hybridMultilevel"/>
    <w:tmpl w:val="4F0E2E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90D1DC6"/>
    <w:multiLevelType w:val="hybridMultilevel"/>
    <w:tmpl w:val="E22E80E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293F12E8"/>
    <w:multiLevelType w:val="hybridMultilevel"/>
    <w:tmpl w:val="5896D1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A442D0B"/>
    <w:multiLevelType w:val="hybridMultilevel"/>
    <w:tmpl w:val="6ECE4A26"/>
    <w:lvl w:ilvl="0" w:tplc="D92E3806">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1" w15:restartNumberingAfterBreak="0">
    <w:nsid w:val="2A6A5B8A"/>
    <w:multiLevelType w:val="hybridMultilevel"/>
    <w:tmpl w:val="1B7828E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2A88702B"/>
    <w:multiLevelType w:val="hybridMultilevel"/>
    <w:tmpl w:val="DC289D2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B1032B4"/>
    <w:multiLevelType w:val="hybridMultilevel"/>
    <w:tmpl w:val="E4BA48B0"/>
    <w:lvl w:ilvl="0" w:tplc="04090011">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B7F55E6"/>
    <w:multiLevelType w:val="hybridMultilevel"/>
    <w:tmpl w:val="29AABA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2BEF368E"/>
    <w:multiLevelType w:val="hybridMultilevel"/>
    <w:tmpl w:val="3F7CFB8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6" w15:restartNumberingAfterBreak="0">
    <w:nsid w:val="2C4342F1"/>
    <w:multiLevelType w:val="hybridMultilevel"/>
    <w:tmpl w:val="B268D9C8"/>
    <w:lvl w:ilvl="0" w:tplc="04090011">
      <w:start w:val="1"/>
      <w:numFmt w:val="decimal"/>
      <w:lvlText w:val="%1)"/>
      <w:lvlJc w:val="left"/>
      <w:pPr>
        <w:ind w:left="2955" w:hanging="360"/>
      </w:pPr>
    </w:lvl>
    <w:lvl w:ilvl="1" w:tplc="04090011">
      <w:start w:val="1"/>
      <w:numFmt w:val="decimal"/>
      <w:lvlText w:val="%2)"/>
      <w:lvlJc w:val="left"/>
      <w:pPr>
        <w:ind w:left="3765" w:hanging="450"/>
      </w:pPr>
      <w:rPr>
        <w:rFonts w:hint="default"/>
      </w:r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77" w15:restartNumberingAfterBreak="0">
    <w:nsid w:val="2C5E3B58"/>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D6A6B5B"/>
    <w:multiLevelType w:val="hybridMultilevel"/>
    <w:tmpl w:val="FF86867A"/>
    <w:lvl w:ilvl="0" w:tplc="86423C34">
      <w:start w:val="1"/>
      <w:numFmt w:val="decimal"/>
      <w:lvlText w:val="(%1)"/>
      <w:lvlJc w:val="left"/>
      <w:pPr>
        <w:ind w:left="153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E413C91"/>
    <w:multiLevelType w:val="hybridMultilevel"/>
    <w:tmpl w:val="0AAE182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2F6B5885"/>
    <w:multiLevelType w:val="hybridMultilevel"/>
    <w:tmpl w:val="D3E0B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0A01463"/>
    <w:multiLevelType w:val="hybridMultilevel"/>
    <w:tmpl w:val="BA88650C"/>
    <w:lvl w:ilvl="0" w:tplc="C9B47686">
      <w:start w:val="1"/>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30A4486A"/>
    <w:multiLevelType w:val="hybridMultilevel"/>
    <w:tmpl w:val="3BBABE0A"/>
    <w:lvl w:ilvl="0" w:tplc="86423C34">
      <w:start w:val="1"/>
      <w:numFmt w:val="decimal"/>
      <w:lvlText w:val="(%1)"/>
      <w:lvlJc w:val="left"/>
      <w:pPr>
        <w:ind w:left="1080" w:hanging="360"/>
      </w:pPr>
      <w:rPr>
        <w:rFonts w:ascii="Tahoma" w:eastAsiaTheme="minorHAnsi" w:hAnsi="Tahoma"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1C22BF3"/>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33950D9"/>
    <w:multiLevelType w:val="hybridMultilevel"/>
    <w:tmpl w:val="D8B2AC60"/>
    <w:lvl w:ilvl="0" w:tplc="7EC01726">
      <w:start w:val="1"/>
      <w:numFmt w:val="decimal"/>
      <w:lvlText w:val="%1)"/>
      <w:lvlJc w:val="left"/>
      <w:pPr>
        <w:ind w:left="1080" w:hanging="360"/>
      </w:pPr>
      <w:rPr>
        <w:rFonts w:asciiTheme="minorHAnsi" w:eastAsiaTheme="minorHAnsi" w:hAnsiTheme="minorHAnsi" w:cstheme="minorBidi"/>
      </w:rPr>
    </w:lvl>
    <w:lvl w:ilvl="1" w:tplc="04090011">
      <w:start w:val="1"/>
      <w:numFmt w:val="decimal"/>
      <w:lvlText w:val="%2)"/>
      <w:lvlJc w:val="left"/>
      <w:pPr>
        <w:ind w:left="1800" w:hanging="360"/>
      </w:pPr>
    </w:lvl>
    <w:lvl w:ilvl="2" w:tplc="298C51B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33F3087"/>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3475ED1"/>
    <w:multiLevelType w:val="hybridMultilevel"/>
    <w:tmpl w:val="88A24CE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503CA0"/>
    <w:multiLevelType w:val="hybridMultilevel"/>
    <w:tmpl w:val="15A498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4CE7974"/>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6465CD6"/>
    <w:multiLevelType w:val="hybridMultilevel"/>
    <w:tmpl w:val="8E80588C"/>
    <w:lvl w:ilvl="0" w:tplc="C9B47686">
      <w:start w:val="1"/>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36813089"/>
    <w:multiLevelType w:val="hybridMultilevel"/>
    <w:tmpl w:val="C922AD72"/>
    <w:lvl w:ilvl="0" w:tplc="8EC818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369B0969"/>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80B3C8D"/>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83B7F68"/>
    <w:multiLevelType w:val="hybridMultilevel"/>
    <w:tmpl w:val="3A42559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387936FE"/>
    <w:multiLevelType w:val="hybridMultilevel"/>
    <w:tmpl w:val="C22496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95C3A0E"/>
    <w:multiLevelType w:val="hybridMultilevel"/>
    <w:tmpl w:val="BBDA4490"/>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95E0AC1"/>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99423A2"/>
    <w:multiLevelType w:val="hybridMultilevel"/>
    <w:tmpl w:val="6212E5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A2A2C6A"/>
    <w:multiLevelType w:val="multilevel"/>
    <w:tmpl w:val="232A5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3A5102D3"/>
    <w:multiLevelType w:val="hybridMultilevel"/>
    <w:tmpl w:val="F26A89B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0" w15:restartNumberingAfterBreak="0">
    <w:nsid w:val="3AB851D3"/>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B7379B4"/>
    <w:multiLevelType w:val="hybridMultilevel"/>
    <w:tmpl w:val="B8E6C0FE"/>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C024673"/>
    <w:multiLevelType w:val="hybridMultilevel"/>
    <w:tmpl w:val="FD24F7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C695198"/>
    <w:multiLevelType w:val="hybridMultilevel"/>
    <w:tmpl w:val="EF9829D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15:restartNumberingAfterBreak="0">
    <w:nsid w:val="3D146EB8"/>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DBF0150"/>
    <w:multiLevelType w:val="hybridMultilevel"/>
    <w:tmpl w:val="6686792E"/>
    <w:lvl w:ilvl="0" w:tplc="0B48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3EE339CA"/>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F0B4E4D"/>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0106CA6"/>
    <w:multiLevelType w:val="hybridMultilevel"/>
    <w:tmpl w:val="F9CE10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0960E9B"/>
    <w:multiLevelType w:val="hybridMultilevel"/>
    <w:tmpl w:val="C2C6E094"/>
    <w:lvl w:ilvl="0" w:tplc="37B235A8">
      <w:start w:val="1"/>
      <w:numFmt w:val="decimal"/>
      <w:lvlText w:val="(%1)"/>
      <w:lvlJc w:val="left"/>
      <w:pPr>
        <w:ind w:left="1080" w:hanging="360"/>
      </w:pPr>
      <w:rPr>
        <w:rFonts w:ascii="Tahoma" w:eastAsiaTheme="minorHAnsi" w:hAnsi="Tahoma" w:cs="Tahom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0E423D1"/>
    <w:multiLevelType w:val="hybridMultilevel"/>
    <w:tmpl w:val="3BBABE0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14C52A6"/>
    <w:multiLevelType w:val="hybridMultilevel"/>
    <w:tmpl w:val="3BBABE0A"/>
    <w:lvl w:ilvl="0" w:tplc="86423C34">
      <w:start w:val="1"/>
      <w:numFmt w:val="decimal"/>
      <w:lvlText w:val="(%1)"/>
      <w:lvlJc w:val="left"/>
      <w:pPr>
        <w:ind w:left="1260" w:hanging="360"/>
      </w:pPr>
      <w:rPr>
        <w:rFonts w:ascii="Tahoma" w:eastAsiaTheme="minorHAnsi" w:hAnsi="Tahoma"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16879D8"/>
    <w:multiLevelType w:val="multilevel"/>
    <w:tmpl w:val="BE5A2DC4"/>
    <w:lvl w:ilvl="0">
      <w:start w:val="1"/>
      <w:numFmt w:val="decimal"/>
      <w:pStyle w:val="Heading4"/>
      <w:lvlText w:val="Член %1"/>
      <w:lvlJc w:val="left"/>
      <w:pPr>
        <w:ind w:left="4112"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a"/>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3" w15:restartNumberingAfterBreak="0">
    <w:nsid w:val="431E056D"/>
    <w:multiLevelType w:val="hybridMultilevel"/>
    <w:tmpl w:val="BF9417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344595E"/>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44430F37"/>
    <w:multiLevelType w:val="hybridMultilevel"/>
    <w:tmpl w:val="B75E341E"/>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6" w15:restartNumberingAfterBreak="0">
    <w:nsid w:val="44DA1BA4"/>
    <w:multiLevelType w:val="hybridMultilevel"/>
    <w:tmpl w:val="262CE7EA"/>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17" w15:restartNumberingAfterBreak="0">
    <w:nsid w:val="454068FF"/>
    <w:multiLevelType w:val="hybridMultilevel"/>
    <w:tmpl w:val="FF46EB6E"/>
    <w:lvl w:ilvl="0" w:tplc="D92E3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5701C0D"/>
    <w:multiLevelType w:val="hybridMultilevel"/>
    <w:tmpl w:val="ED3A7DC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473F11E8"/>
    <w:multiLevelType w:val="hybridMultilevel"/>
    <w:tmpl w:val="6D90AC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7A670E3"/>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8B50BFF"/>
    <w:multiLevelType w:val="hybridMultilevel"/>
    <w:tmpl w:val="BB2CF97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48FA6B29"/>
    <w:multiLevelType w:val="hybridMultilevel"/>
    <w:tmpl w:val="9E4C795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492F484A"/>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A5A3019"/>
    <w:multiLevelType w:val="hybridMultilevel"/>
    <w:tmpl w:val="5F048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AFB55B2"/>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BB65405"/>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BD562A2"/>
    <w:multiLevelType w:val="hybridMultilevel"/>
    <w:tmpl w:val="18329EA4"/>
    <w:lvl w:ilvl="0" w:tplc="04090011">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8" w15:restartNumberingAfterBreak="0">
    <w:nsid w:val="4BE2572F"/>
    <w:multiLevelType w:val="hybridMultilevel"/>
    <w:tmpl w:val="4D9A7412"/>
    <w:lvl w:ilvl="0" w:tplc="86423C34">
      <w:start w:val="1"/>
      <w:numFmt w:val="decimal"/>
      <w:lvlText w:val="(%1)"/>
      <w:lvlJc w:val="left"/>
      <w:pPr>
        <w:ind w:left="1080" w:hanging="360"/>
      </w:pPr>
      <w:rPr>
        <w:rFonts w:ascii="Tahoma" w:eastAsiaTheme="minorHAnsi" w:hAnsi="Tahoma" w:cs="Tahoma"/>
      </w:rPr>
    </w:lvl>
    <w:lvl w:ilvl="1" w:tplc="5BE6DFE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4C800AF5"/>
    <w:multiLevelType w:val="hybridMultilevel"/>
    <w:tmpl w:val="D3E0B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CA048CD"/>
    <w:multiLevelType w:val="hybridMultilevel"/>
    <w:tmpl w:val="BBB0E732"/>
    <w:lvl w:ilvl="0" w:tplc="29423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4D1B3EDE"/>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4D310E56"/>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4D475D00"/>
    <w:multiLevelType w:val="hybridMultilevel"/>
    <w:tmpl w:val="128A8E2C"/>
    <w:lvl w:ilvl="0" w:tplc="19FE7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D4A6324"/>
    <w:multiLevelType w:val="hybridMultilevel"/>
    <w:tmpl w:val="6F0228A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4E7C35A5"/>
    <w:multiLevelType w:val="hybridMultilevel"/>
    <w:tmpl w:val="55702BC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F176D9D"/>
    <w:multiLevelType w:val="hybridMultilevel"/>
    <w:tmpl w:val="F4AE5C68"/>
    <w:lvl w:ilvl="0" w:tplc="04090011">
      <w:start w:val="1"/>
      <w:numFmt w:val="decimal"/>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38" w15:restartNumberingAfterBreak="0">
    <w:nsid w:val="4FD30B1B"/>
    <w:multiLevelType w:val="hybridMultilevel"/>
    <w:tmpl w:val="5896D1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00171EE"/>
    <w:multiLevelType w:val="hybridMultilevel"/>
    <w:tmpl w:val="E95CFC04"/>
    <w:lvl w:ilvl="0" w:tplc="04090011">
      <w:start w:val="1"/>
      <w:numFmt w:val="decimal"/>
      <w:lvlText w:val="%1)"/>
      <w:lvlJc w:val="left"/>
      <w:pPr>
        <w:ind w:left="3315" w:hanging="360"/>
      </w:p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140" w15:restartNumberingAfterBreak="0">
    <w:nsid w:val="506A29EB"/>
    <w:multiLevelType w:val="hybridMultilevel"/>
    <w:tmpl w:val="B680C7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1783E07"/>
    <w:multiLevelType w:val="hybridMultilevel"/>
    <w:tmpl w:val="8B5E2F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19A4EA7"/>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1A31410"/>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2071987"/>
    <w:multiLevelType w:val="hybridMultilevel"/>
    <w:tmpl w:val="EED85D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531C2A71"/>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3B176AD"/>
    <w:multiLevelType w:val="hybridMultilevel"/>
    <w:tmpl w:val="57D4B09A"/>
    <w:lvl w:ilvl="0" w:tplc="04090011">
      <w:start w:val="1"/>
      <w:numFmt w:val="decimal"/>
      <w:lvlText w:val="%1)"/>
      <w:lvlJc w:val="left"/>
      <w:pPr>
        <w:ind w:left="720" w:hanging="360"/>
      </w:pPr>
    </w:lvl>
    <w:lvl w:ilvl="1" w:tplc="02F0E90C">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43E0C6E"/>
    <w:multiLevelType w:val="hybridMultilevel"/>
    <w:tmpl w:val="30A829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54EE75FC"/>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55F76ED"/>
    <w:multiLevelType w:val="hybridMultilevel"/>
    <w:tmpl w:val="E9EEEFE4"/>
    <w:lvl w:ilvl="0" w:tplc="D92E3806">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0" w15:restartNumberingAfterBreak="0">
    <w:nsid w:val="55AE3F21"/>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62C2FE7"/>
    <w:multiLevelType w:val="hybridMultilevel"/>
    <w:tmpl w:val="C6846A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56C80DE1"/>
    <w:multiLevelType w:val="hybridMultilevel"/>
    <w:tmpl w:val="1850F3EC"/>
    <w:lvl w:ilvl="0" w:tplc="214CE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7A50A62"/>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95C594D"/>
    <w:multiLevelType w:val="hybridMultilevel"/>
    <w:tmpl w:val="29F054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59E72AA2"/>
    <w:multiLevelType w:val="hybridMultilevel"/>
    <w:tmpl w:val="D1065BD8"/>
    <w:lvl w:ilvl="0" w:tplc="6E6A49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A5D58D9"/>
    <w:multiLevelType w:val="hybridMultilevel"/>
    <w:tmpl w:val="3BBABE0A"/>
    <w:lvl w:ilvl="0" w:tplc="86423C34">
      <w:start w:val="1"/>
      <w:numFmt w:val="decimal"/>
      <w:lvlText w:val="(%1)"/>
      <w:lvlJc w:val="left"/>
      <w:pPr>
        <w:ind w:left="1080" w:hanging="360"/>
      </w:pPr>
      <w:rPr>
        <w:rFonts w:ascii="Tahoma" w:eastAsiaTheme="minorHAnsi" w:hAnsi="Tahoma"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C2E1003"/>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C7115C9"/>
    <w:multiLevelType w:val="hybridMultilevel"/>
    <w:tmpl w:val="0CC8B06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9" w15:restartNumberingAfterBreak="0">
    <w:nsid w:val="5CF14A01"/>
    <w:multiLevelType w:val="hybridMultilevel"/>
    <w:tmpl w:val="57D4B09A"/>
    <w:lvl w:ilvl="0" w:tplc="04090011">
      <w:start w:val="1"/>
      <w:numFmt w:val="decimal"/>
      <w:lvlText w:val="%1)"/>
      <w:lvlJc w:val="left"/>
      <w:pPr>
        <w:ind w:left="720" w:hanging="360"/>
      </w:pPr>
    </w:lvl>
    <w:lvl w:ilvl="1" w:tplc="02F0E90C">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D3D2E47"/>
    <w:multiLevelType w:val="hybridMultilevel"/>
    <w:tmpl w:val="1E1A43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5D7E74DE"/>
    <w:multiLevelType w:val="hybridMultilevel"/>
    <w:tmpl w:val="6B528B4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2" w15:restartNumberingAfterBreak="0">
    <w:nsid w:val="5E035B7B"/>
    <w:multiLevelType w:val="hybridMultilevel"/>
    <w:tmpl w:val="99DAD76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3" w15:restartNumberingAfterBreak="0">
    <w:nsid w:val="5E9A1572"/>
    <w:multiLevelType w:val="hybridMultilevel"/>
    <w:tmpl w:val="E1CA98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4" w15:restartNumberingAfterBreak="0">
    <w:nsid w:val="5F36617C"/>
    <w:multiLevelType w:val="hybridMultilevel"/>
    <w:tmpl w:val="C2A83410"/>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5FB85675"/>
    <w:multiLevelType w:val="hybridMultilevel"/>
    <w:tmpl w:val="57D4B09A"/>
    <w:lvl w:ilvl="0" w:tplc="04090011">
      <w:start w:val="1"/>
      <w:numFmt w:val="decimal"/>
      <w:lvlText w:val="%1)"/>
      <w:lvlJc w:val="left"/>
      <w:pPr>
        <w:ind w:left="720" w:hanging="360"/>
      </w:pPr>
    </w:lvl>
    <w:lvl w:ilvl="1" w:tplc="02F0E90C">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0643101"/>
    <w:multiLevelType w:val="hybridMultilevel"/>
    <w:tmpl w:val="6478B52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679B4"/>
    <w:multiLevelType w:val="hybridMultilevel"/>
    <w:tmpl w:val="64F2F37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15:restartNumberingAfterBreak="0">
    <w:nsid w:val="613C079B"/>
    <w:multiLevelType w:val="hybridMultilevel"/>
    <w:tmpl w:val="3BBABE0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1B94614"/>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61FF4728"/>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23600C6"/>
    <w:multiLevelType w:val="hybridMultilevel"/>
    <w:tmpl w:val="B8E6C0FE"/>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28D1415"/>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64DF1957"/>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78774CD"/>
    <w:multiLevelType w:val="hybridMultilevel"/>
    <w:tmpl w:val="51C8D69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5" w15:restartNumberingAfterBreak="0">
    <w:nsid w:val="6889144D"/>
    <w:multiLevelType w:val="hybridMultilevel"/>
    <w:tmpl w:val="19506808"/>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6" w15:restartNumberingAfterBreak="0">
    <w:nsid w:val="69AF2309"/>
    <w:multiLevelType w:val="hybridMultilevel"/>
    <w:tmpl w:val="84A2C1A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69DB50AB"/>
    <w:multiLevelType w:val="hybridMultilevel"/>
    <w:tmpl w:val="D3E0B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9F5308A"/>
    <w:multiLevelType w:val="hybridMultilevel"/>
    <w:tmpl w:val="3BBABE0A"/>
    <w:lvl w:ilvl="0" w:tplc="86423C34">
      <w:start w:val="1"/>
      <w:numFmt w:val="decimal"/>
      <w:lvlText w:val="(%1)"/>
      <w:lvlJc w:val="left"/>
      <w:pPr>
        <w:ind w:left="126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9FF3ADC"/>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C0B3147"/>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C7E5BC3"/>
    <w:multiLevelType w:val="hybridMultilevel"/>
    <w:tmpl w:val="F26A89B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2" w15:restartNumberingAfterBreak="0">
    <w:nsid w:val="6D580CB8"/>
    <w:multiLevelType w:val="hybridMultilevel"/>
    <w:tmpl w:val="5674F0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6E115488"/>
    <w:multiLevelType w:val="hybridMultilevel"/>
    <w:tmpl w:val="57D4B09A"/>
    <w:lvl w:ilvl="0" w:tplc="04090011">
      <w:start w:val="1"/>
      <w:numFmt w:val="decimal"/>
      <w:lvlText w:val="%1)"/>
      <w:lvlJc w:val="left"/>
      <w:pPr>
        <w:ind w:left="720" w:hanging="360"/>
      </w:pPr>
    </w:lvl>
    <w:lvl w:ilvl="1" w:tplc="02F0E90C">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E237E48"/>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EFD35C2"/>
    <w:multiLevelType w:val="hybridMultilevel"/>
    <w:tmpl w:val="47CE102C"/>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F7A5949"/>
    <w:multiLevelType w:val="hybridMultilevel"/>
    <w:tmpl w:val="12E650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7" w15:restartNumberingAfterBreak="0">
    <w:nsid w:val="71D36E0A"/>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1EF30B5"/>
    <w:multiLevelType w:val="hybridMultilevel"/>
    <w:tmpl w:val="879045B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9" w15:restartNumberingAfterBreak="0">
    <w:nsid w:val="720462BD"/>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72851636"/>
    <w:multiLevelType w:val="hybridMultilevel"/>
    <w:tmpl w:val="B1CEA8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73A14A98"/>
    <w:multiLevelType w:val="hybridMultilevel"/>
    <w:tmpl w:val="0FC09C50"/>
    <w:lvl w:ilvl="0" w:tplc="04090011">
      <w:start w:val="1"/>
      <w:numFmt w:val="decimal"/>
      <w:lvlText w:val="%1)"/>
      <w:lvlJc w:val="left"/>
      <w:pPr>
        <w:ind w:left="3315" w:hanging="360"/>
      </w:pPr>
    </w:lvl>
    <w:lvl w:ilvl="1" w:tplc="04090011">
      <w:start w:val="1"/>
      <w:numFmt w:val="decimal"/>
      <w:lvlText w:val="%2)"/>
      <w:lvlJc w:val="left"/>
      <w:pPr>
        <w:ind w:left="4035" w:hanging="360"/>
      </w:pPr>
      <w:rPr>
        <w:rFonts w:hint="default"/>
      </w:r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192" w15:restartNumberingAfterBreak="0">
    <w:nsid w:val="73E618D0"/>
    <w:multiLevelType w:val="hybridMultilevel"/>
    <w:tmpl w:val="3BBABE0A"/>
    <w:lvl w:ilvl="0" w:tplc="86423C34">
      <w:start w:val="1"/>
      <w:numFmt w:val="decimal"/>
      <w:lvlText w:val="(%1)"/>
      <w:lvlJc w:val="left"/>
      <w:pPr>
        <w:ind w:left="1260" w:hanging="360"/>
      </w:pPr>
      <w:rPr>
        <w:rFonts w:ascii="Tahoma" w:eastAsiaTheme="minorHAnsi" w:hAnsi="Tahoma"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742F0E81"/>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74B92D94"/>
    <w:multiLevelType w:val="hybridMultilevel"/>
    <w:tmpl w:val="81C86A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75657506"/>
    <w:multiLevelType w:val="hybridMultilevel"/>
    <w:tmpl w:val="91E46DE0"/>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6" w15:restartNumberingAfterBreak="0">
    <w:nsid w:val="75993972"/>
    <w:multiLevelType w:val="hybridMultilevel"/>
    <w:tmpl w:val="3BBABE0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75ED590B"/>
    <w:multiLevelType w:val="hybridMultilevel"/>
    <w:tmpl w:val="57D4B09A"/>
    <w:lvl w:ilvl="0" w:tplc="04090011">
      <w:start w:val="1"/>
      <w:numFmt w:val="decimal"/>
      <w:lvlText w:val="%1)"/>
      <w:lvlJc w:val="left"/>
      <w:pPr>
        <w:ind w:left="720" w:hanging="360"/>
      </w:pPr>
    </w:lvl>
    <w:lvl w:ilvl="1" w:tplc="02F0E90C">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659135C"/>
    <w:multiLevelType w:val="hybridMultilevel"/>
    <w:tmpl w:val="F4B8C29C"/>
    <w:lvl w:ilvl="0" w:tplc="365E3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68B01B0"/>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76F028FD"/>
    <w:multiLevelType w:val="hybridMultilevel"/>
    <w:tmpl w:val="46B63E4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1" w15:restartNumberingAfterBreak="0">
    <w:nsid w:val="77722D7C"/>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778F0D6E"/>
    <w:multiLevelType w:val="hybridMultilevel"/>
    <w:tmpl w:val="E52A29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79E94522"/>
    <w:multiLevelType w:val="hybridMultilevel"/>
    <w:tmpl w:val="F9CE10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15:restartNumberingAfterBreak="0">
    <w:nsid w:val="79F20A7E"/>
    <w:multiLevelType w:val="hybridMultilevel"/>
    <w:tmpl w:val="D918FDA2"/>
    <w:lvl w:ilvl="0" w:tplc="1A1CFE5C">
      <w:start w:val="1"/>
      <w:numFmt w:val="bullet"/>
      <w:lvlText w:val="-"/>
      <w:lvlJc w:val="left"/>
      <w:pPr>
        <w:ind w:left="1350" w:hanging="360"/>
      </w:pPr>
      <w:rPr>
        <w:rFonts w:ascii="Tahoma" w:eastAsiaTheme="minorHAnsi" w:hAnsi="Tahoma" w:cs="Tahoma"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5" w15:restartNumberingAfterBreak="0">
    <w:nsid w:val="7A35099A"/>
    <w:multiLevelType w:val="hybridMultilevel"/>
    <w:tmpl w:val="2348F840"/>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6" w15:restartNumberingAfterBreak="0">
    <w:nsid w:val="7B0D6CD5"/>
    <w:multiLevelType w:val="hybridMultilevel"/>
    <w:tmpl w:val="C9AC59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7B500CE9"/>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7CBE4B61"/>
    <w:multiLevelType w:val="hybridMultilevel"/>
    <w:tmpl w:val="C2C6E094"/>
    <w:lvl w:ilvl="0" w:tplc="37B235A8">
      <w:start w:val="1"/>
      <w:numFmt w:val="decimal"/>
      <w:lvlText w:val="(%1)"/>
      <w:lvlJc w:val="left"/>
      <w:pPr>
        <w:ind w:left="1080" w:hanging="360"/>
      </w:pPr>
      <w:rPr>
        <w:rFonts w:ascii="Tahoma" w:eastAsiaTheme="minorHAnsi" w:hAnsi="Tahoma" w:cs="Tahom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CBF7639"/>
    <w:multiLevelType w:val="hybridMultilevel"/>
    <w:tmpl w:val="DE5E7A7E"/>
    <w:lvl w:ilvl="0" w:tplc="2DBCD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15:restartNumberingAfterBreak="0">
    <w:nsid w:val="7D11562F"/>
    <w:multiLevelType w:val="hybridMultilevel"/>
    <w:tmpl w:val="57526400"/>
    <w:lvl w:ilvl="0" w:tplc="8C7CD8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D3C4A37"/>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D5D20F7"/>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7E1406F0"/>
    <w:multiLevelType w:val="hybridMultilevel"/>
    <w:tmpl w:val="2B32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EE15691"/>
    <w:multiLevelType w:val="hybridMultilevel"/>
    <w:tmpl w:val="FF86867A"/>
    <w:lvl w:ilvl="0" w:tplc="86423C34">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F2D3337"/>
    <w:multiLevelType w:val="hybridMultilevel"/>
    <w:tmpl w:val="1E783254"/>
    <w:lvl w:ilvl="0" w:tplc="D5943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8"/>
  </w:num>
  <w:num w:numId="2">
    <w:abstractNumId w:val="61"/>
  </w:num>
  <w:num w:numId="3">
    <w:abstractNumId w:val="150"/>
  </w:num>
  <w:num w:numId="4">
    <w:abstractNumId w:val="209"/>
  </w:num>
  <w:num w:numId="5">
    <w:abstractNumId w:val="105"/>
  </w:num>
  <w:num w:numId="6">
    <w:abstractNumId w:val="130"/>
  </w:num>
  <w:num w:numId="7">
    <w:abstractNumId w:val="19"/>
  </w:num>
  <w:num w:numId="8">
    <w:abstractNumId w:val="90"/>
  </w:num>
  <w:num w:numId="9">
    <w:abstractNumId w:val="22"/>
  </w:num>
  <w:num w:numId="10">
    <w:abstractNumId w:val="32"/>
  </w:num>
  <w:num w:numId="11">
    <w:abstractNumId w:val="64"/>
  </w:num>
  <w:num w:numId="12">
    <w:abstractNumId w:val="127"/>
  </w:num>
  <w:num w:numId="13">
    <w:abstractNumId w:val="103"/>
  </w:num>
  <w:num w:numId="14">
    <w:abstractNumId w:val="38"/>
  </w:num>
  <w:num w:numId="15">
    <w:abstractNumId w:val="27"/>
  </w:num>
  <w:num w:numId="16">
    <w:abstractNumId w:val="57"/>
  </w:num>
  <w:num w:numId="17">
    <w:abstractNumId w:val="48"/>
  </w:num>
  <w:num w:numId="18">
    <w:abstractNumId w:val="115"/>
  </w:num>
  <w:num w:numId="19">
    <w:abstractNumId w:val="75"/>
  </w:num>
  <w:num w:numId="20">
    <w:abstractNumId w:val="99"/>
  </w:num>
  <w:num w:numId="21">
    <w:abstractNumId w:val="204"/>
  </w:num>
  <w:num w:numId="22">
    <w:abstractNumId w:val="70"/>
  </w:num>
  <w:num w:numId="23">
    <w:abstractNumId w:val="3"/>
  </w:num>
  <w:num w:numId="24">
    <w:abstractNumId w:val="200"/>
  </w:num>
  <w:num w:numId="25">
    <w:abstractNumId w:val="188"/>
  </w:num>
  <w:num w:numId="26">
    <w:abstractNumId w:val="74"/>
  </w:num>
  <w:num w:numId="27">
    <w:abstractNumId w:val="121"/>
  </w:num>
  <w:num w:numId="28">
    <w:abstractNumId w:val="28"/>
  </w:num>
  <w:num w:numId="29">
    <w:abstractNumId w:val="122"/>
  </w:num>
  <w:num w:numId="30">
    <w:abstractNumId w:val="23"/>
  </w:num>
  <w:num w:numId="31">
    <w:abstractNumId w:val="68"/>
  </w:num>
  <w:num w:numId="32">
    <w:abstractNumId w:val="202"/>
  </w:num>
  <w:num w:numId="33">
    <w:abstractNumId w:val="203"/>
  </w:num>
  <w:num w:numId="34">
    <w:abstractNumId w:val="141"/>
  </w:num>
  <w:num w:numId="35">
    <w:abstractNumId w:val="17"/>
  </w:num>
  <w:num w:numId="36">
    <w:abstractNumId w:val="206"/>
  </w:num>
  <w:num w:numId="37">
    <w:abstractNumId w:val="25"/>
  </w:num>
  <w:num w:numId="38">
    <w:abstractNumId w:val="0"/>
  </w:num>
  <w:num w:numId="39">
    <w:abstractNumId w:val="97"/>
  </w:num>
  <w:num w:numId="40">
    <w:abstractNumId w:val="87"/>
  </w:num>
  <w:num w:numId="41">
    <w:abstractNumId w:val="71"/>
  </w:num>
  <w:num w:numId="42">
    <w:abstractNumId w:val="162"/>
  </w:num>
  <w:num w:numId="43">
    <w:abstractNumId w:val="79"/>
  </w:num>
  <w:num w:numId="44">
    <w:abstractNumId w:val="174"/>
  </w:num>
  <w:num w:numId="45">
    <w:abstractNumId w:val="51"/>
  </w:num>
  <w:num w:numId="46">
    <w:abstractNumId w:val="116"/>
  </w:num>
  <w:num w:numId="47">
    <w:abstractNumId w:val="20"/>
  </w:num>
  <w:num w:numId="48">
    <w:abstractNumId w:val="186"/>
  </w:num>
  <w:num w:numId="49">
    <w:abstractNumId w:val="118"/>
  </w:num>
  <w:num w:numId="50">
    <w:abstractNumId w:val="139"/>
  </w:num>
  <w:num w:numId="51">
    <w:abstractNumId w:val="137"/>
  </w:num>
  <w:num w:numId="52">
    <w:abstractNumId w:val="167"/>
  </w:num>
  <w:num w:numId="53">
    <w:abstractNumId w:val="50"/>
  </w:num>
  <w:num w:numId="54">
    <w:abstractNumId w:val="163"/>
  </w:num>
  <w:num w:numId="55">
    <w:abstractNumId w:val="161"/>
  </w:num>
  <w:num w:numId="56">
    <w:abstractNumId w:val="151"/>
  </w:num>
  <w:num w:numId="57">
    <w:abstractNumId w:val="62"/>
  </w:num>
  <w:num w:numId="58">
    <w:abstractNumId w:val="94"/>
  </w:num>
  <w:num w:numId="59">
    <w:abstractNumId w:val="93"/>
  </w:num>
  <w:num w:numId="60">
    <w:abstractNumId w:val="134"/>
  </w:num>
  <w:num w:numId="61">
    <w:abstractNumId w:val="63"/>
  </w:num>
  <w:num w:numId="62">
    <w:abstractNumId w:val="77"/>
  </w:num>
  <w:num w:numId="63">
    <w:abstractNumId w:val="126"/>
  </w:num>
  <w:num w:numId="64">
    <w:abstractNumId w:val="92"/>
  </w:num>
  <w:num w:numId="65">
    <w:abstractNumId w:val="100"/>
  </w:num>
  <w:num w:numId="66">
    <w:abstractNumId w:val="172"/>
  </w:num>
  <w:num w:numId="67">
    <w:abstractNumId w:val="201"/>
  </w:num>
  <w:num w:numId="68">
    <w:abstractNumId w:val="78"/>
  </w:num>
  <w:num w:numId="69">
    <w:abstractNumId w:val="142"/>
  </w:num>
  <w:num w:numId="70">
    <w:abstractNumId w:val="106"/>
  </w:num>
  <w:num w:numId="71">
    <w:abstractNumId w:val="214"/>
  </w:num>
  <w:num w:numId="72">
    <w:abstractNumId w:val="104"/>
  </w:num>
  <w:num w:numId="73">
    <w:abstractNumId w:val="52"/>
  </w:num>
  <w:num w:numId="74">
    <w:abstractNumId w:val="170"/>
  </w:num>
  <w:num w:numId="75">
    <w:abstractNumId w:val="46"/>
  </w:num>
  <w:num w:numId="76">
    <w:abstractNumId w:val="110"/>
  </w:num>
  <w:num w:numId="77">
    <w:abstractNumId w:val="184"/>
  </w:num>
  <w:num w:numId="78">
    <w:abstractNumId w:val="24"/>
  </w:num>
  <w:num w:numId="79">
    <w:abstractNumId w:val="54"/>
  </w:num>
  <w:num w:numId="80">
    <w:abstractNumId w:val="125"/>
  </w:num>
  <w:num w:numId="81">
    <w:abstractNumId w:val="107"/>
  </w:num>
  <w:num w:numId="82">
    <w:abstractNumId w:val="85"/>
  </w:num>
  <w:num w:numId="83">
    <w:abstractNumId w:val="207"/>
  </w:num>
  <w:num w:numId="84">
    <w:abstractNumId w:val="96"/>
  </w:num>
  <w:num w:numId="85">
    <w:abstractNumId w:val="34"/>
  </w:num>
  <w:num w:numId="86">
    <w:abstractNumId w:val="148"/>
  </w:num>
  <w:num w:numId="87">
    <w:abstractNumId w:val="199"/>
  </w:num>
  <w:num w:numId="88">
    <w:abstractNumId w:val="49"/>
  </w:num>
  <w:num w:numId="89">
    <w:abstractNumId w:val="13"/>
  </w:num>
  <w:num w:numId="90">
    <w:abstractNumId w:val="83"/>
  </w:num>
  <w:num w:numId="91">
    <w:abstractNumId w:val="180"/>
  </w:num>
  <w:num w:numId="92">
    <w:abstractNumId w:val="8"/>
  </w:num>
  <w:num w:numId="93">
    <w:abstractNumId w:val="15"/>
  </w:num>
  <w:num w:numId="94">
    <w:abstractNumId w:val="212"/>
  </w:num>
  <w:num w:numId="95">
    <w:abstractNumId w:val="2"/>
  </w:num>
  <w:num w:numId="96">
    <w:abstractNumId w:val="33"/>
  </w:num>
  <w:num w:numId="97">
    <w:abstractNumId w:val="117"/>
  </w:num>
  <w:num w:numId="98">
    <w:abstractNumId w:val="171"/>
  </w:num>
  <w:num w:numId="99">
    <w:abstractNumId w:val="189"/>
  </w:num>
  <w:num w:numId="100">
    <w:abstractNumId w:val="153"/>
  </w:num>
  <w:num w:numId="101">
    <w:abstractNumId w:val="211"/>
  </w:num>
  <w:num w:numId="102">
    <w:abstractNumId w:val="14"/>
  </w:num>
  <w:num w:numId="103">
    <w:abstractNumId w:val="132"/>
  </w:num>
  <w:num w:numId="104">
    <w:abstractNumId w:val="145"/>
  </w:num>
  <w:num w:numId="105">
    <w:abstractNumId w:val="169"/>
  </w:num>
  <w:num w:numId="106">
    <w:abstractNumId w:val="179"/>
  </w:num>
  <w:num w:numId="107">
    <w:abstractNumId w:val="187"/>
  </w:num>
  <w:num w:numId="108">
    <w:abstractNumId w:val="143"/>
  </w:num>
  <w:num w:numId="109">
    <w:abstractNumId w:val="173"/>
  </w:num>
  <w:num w:numId="110">
    <w:abstractNumId w:val="91"/>
  </w:num>
  <w:num w:numId="111">
    <w:abstractNumId w:val="120"/>
  </w:num>
  <w:num w:numId="112">
    <w:abstractNumId w:val="11"/>
  </w:num>
  <w:num w:numId="113">
    <w:abstractNumId w:val="112"/>
  </w:num>
  <w:num w:numId="114">
    <w:abstractNumId w:val="55"/>
  </w:num>
  <w:num w:numId="115">
    <w:abstractNumId w:val="65"/>
  </w:num>
  <w:num w:numId="116">
    <w:abstractNumId w:val="185"/>
  </w:num>
  <w:num w:numId="117">
    <w:abstractNumId w:val="159"/>
  </w:num>
  <w:num w:numId="118">
    <w:abstractNumId w:val="165"/>
  </w:num>
  <w:num w:numId="119">
    <w:abstractNumId w:val="146"/>
  </w:num>
  <w:num w:numId="120">
    <w:abstractNumId w:val="41"/>
  </w:num>
  <w:num w:numId="121">
    <w:abstractNumId w:val="183"/>
  </w:num>
  <w:num w:numId="122">
    <w:abstractNumId w:val="197"/>
  </w:num>
  <w:num w:numId="123">
    <w:abstractNumId w:val="88"/>
  </w:num>
  <w:num w:numId="124">
    <w:abstractNumId w:val="7"/>
  </w:num>
  <w:num w:numId="125">
    <w:abstractNumId w:val="72"/>
  </w:num>
  <w:num w:numId="126">
    <w:abstractNumId w:val="194"/>
  </w:num>
  <w:num w:numId="127">
    <w:abstractNumId w:val="136"/>
  </w:num>
  <w:num w:numId="128">
    <w:abstractNumId w:val="190"/>
  </w:num>
  <w:num w:numId="129">
    <w:abstractNumId w:val="196"/>
  </w:num>
  <w:num w:numId="130">
    <w:abstractNumId w:val="164"/>
  </w:num>
  <w:num w:numId="131">
    <w:abstractNumId w:val="82"/>
  </w:num>
  <w:num w:numId="132">
    <w:abstractNumId w:val="168"/>
  </w:num>
  <w:num w:numId="133">
    <w:abstractNumId w:val="59"/>
  </w:num>
  <w:num w:numId="134">
    <w:abstractNumId w:val="1"/>
  </w:num>
  <w:num w:numId="135">
    <w:abstractNumId w:val="86"/>
  </w:num>
  <w:num w:numId="136">
    <w:abstractNumId w:val="156"/>
  </w:num>
  <w:num w:numId="137">
    <w:abstractNumId w:val="192"/>
  </w:num>
  <w:num w:numId="138">
    <w:abstractNumId w:val="18"/>
  </w:num>
  <w:num w:numId="139">
    <w:abstractNumId w:val="29"/>
  </w:num>
  <w:num w:numId="140">
    <w:abstractNumId w:val="66"/>
  </w:num>
  <w:num w:numId="141">
    <w:abstractNumId w:val="111"/>
  </w:num>
  <w:num w:numId="142">
    <w:abstractNumId w:val="53"/>
  </w:num>
  <w:num w:numId="143">
    <w:abstractNumId w:val="215"/>
  </w:num>
  <w:num w:numId="144">
    <w:abstractNumId w:val="12"/>
  </w:num>
  <w:num w:numId="145">
    <w:abstractNumId w:val="39"/>
  </w:num>
  <w:num w:numId="146">
    <w:abstractNumId w:val="138"/>
  </w:num>
  <w:num w:numId="147">
    <w:abstractNumId w:val="60"/>
  </w:num>
  <w:num w:numId="148">
    <w:abstractNumId w:val="135"/>
  </w:num>
  <w:num w:numId="149">
    <w:abstractNumId w:val="9"/>
  </w:num>
  <w:num w:numId="150">
    <w:abstractNumId w:val="43"/>
  </w:num>
  <w:num w:numId="151">
    <w:abstractNumId w:val="166"/>
  </w:num>
  <w:num w:numId="152">
    <w:abstractNumId w:val="37"/>
  </w:num>
  <w:num w:numId="153">
    <w:abstractNumId w:val="178"/>
  </w:num>
  <w:num w:numId="154">
    <w:abstractNumId w:val="208"/>
  </w:num>
  <w:num w:numId="155">
    <w:abstractNumId w:val="95"/>
  </w:num>
  <w:num w:numId="156">
    <w:abstractNumId w:val="26"/>
  </w:num>
  <w:num w:numId="157">
    <w:abstractNumId w:val="35"/>
  </w:num>
  <w:num w:numId="158">
    <w:abstractNumId w:val="109"/>
  </w:num>
  <w:num w:numId="159">
    <w:abstractNumId w:val="182"/>
  </w:num>
  <w:num w:numId="160">
    <w:abstractNumId w:val="69"/>
  </w:num>
  <w:num w:numId="161">
    <w:abstractNumId w:val="89"/>
  </w:num>
  <w:num w:numId="162">
    <w:abstractNumId w:val="154"/>
  </w:num>
  <w:num w:numId="163">
    <w:abstractNumId w:val="149"/>
  </w:num>
  <w:num w:numId="164">
    <w:abstractNumId w:val="175"/>
  </w:num>
  <w:num w:numId="165">
    <w:abstractNumId w:val="160"/>
  </w:num>
  <w:num w:numId="166">
    <w:abstractNumId w:val="21"/>
  </w:num>
  <w:num w:numId="167">
    <w:abstractNumId w:val="76"/>
  </w:num>
  <w:num w:numId="168">
    <w:abstractNumId w:val="191"/>
  </w:num>
  <w:num w:numId="169">
    <w:abstractNumId w:val="177"/>
  </w:num>
  <w:num w:numId="170">
    <w:abstractNumId w:val="129"/>
  </w:num>
  <w:num w:numId="171">
    <w:abstractNumId w:val="4"/>
  </w:num>
  <w:num w:numId="172">
    <w:abstractNumId w:val="80"/>
  </w:num>
  <w:num w:numId="173">
    <w:abstractNumId w:val="181"/>
  </w:num>
  <w:num w:numId="174">
    <w:abstractNumId w:val="36"/>
  </w:num>
  <w:num w:numId="175">
    <w:abstractNumId w:val="193"/>
  </w:num>
  <w:num w:numId="176">
    <w:abstractNumId w:val="44"/>
  </w:num>
  <w:num w:numId="177">
    <w:abstractNumId w:val="30"/>
  </w:num>
  <w:num w:numId="178">
    <w:abstractNumId w:val="140"/>
  </w:num>
  <w:num w:numId="179">
    <w:abstractNumId w:val="131"/>
  </w:num>
  <w:num w:numId="180">
    <w:abstractNumId w:val="205"/>
  </w:num>
  <w:num w:numId="181">
    <w:abstractNumId w:val="158"/>
  </w:num>
  <w:num w:numId="182">
    <w:abstractNumId w:val="144"/>
  </w:num>
  <w:num w:numId="183">
    <w:abstractNumId w:val="119"/>
  </w:num>
  <w:num w:numId="184">
    <w:abstractNumId w:val="6"/>
  </w:num>
  <w:num w:numId="185">
    <w:abstractNumId w:val="40"/>
  </w:num>
  <w:num w:numId="186">
    <w:abstractNumId w:val="147"/>
  </w:num>
  <w:num w:numId="187">
    <w:abstractNumId w:val="176"/>
  </w:num>
  <w:num w:numId="188">
    <w:abstractNumId w:val="45"/>
  </w:num>
  <w:num w:numId="189">
    <w:abstractNumId w:val="58"/>
  </w:num>
  <w:num w:numId="190">
    <w:abstractNumId w:val="102"/>
  </w:num>
  <w:num w:numId="191">
    <w:abstractNumId w:val="47"/>
  </w:num>
  <w:num w:numId="192">
    <w:abstractNumId w:val="195"/>
  </w:num>
  <w:num w:numId="193">
    <w:abstractNumId w:val="128"/>
  </w:num>
  <w:num w:numId="194">
    <w:abstractNumId w:val="108"/>
  </w:num>
  <w:num w:numId="195">
    <w:abstractNumId w:val="73"/>
  </w:num>
  <w:num w:numId="196">
    <w:abstractNumId w:val="157"/>
  </w:num>
  <w:num w:numId="197">
    <w:abstractNumId w:val="113"/>
  </w:num>
  <w:num w:numId="198">
    <w:abstractNumId w:val="81"/>
  </w:num>
  <w:num w:numId="199">
    <w:abstractNumId w:val="31"/>
  </w:num>
  <w:num w:numId="200">
    <w:abstractNumId w:val="210"/>
  </w:num>
  <w:num w:numId="201">
    <w:abstractNumId w:val="133"/>
  </w:num>
  <w:num w:numId="202">
    <w:abstractNumId w:val="213"/>
  </w:num>
  <w:num w:numId="203">
    <w:abstractNumId w:val="5"/>
  </w:num>
  <w:num w:numId="204">
    <w:abstractNumId w:val="101"/>
  </w:num>
  <w:num w:numId="205">
    <w:abstractNumId w:val="56"/>
  </w:num>
  <w:num w:numId="206">
    <w:abstractNumId w:val="152"/>
  </w:num>
  <w:num w:numId="207">
    <w:abstractNumId w:val="10"/>
  </w:num>
  <w:num w:numId="208">
    <w:abstractNumId w:val="67"/>
  </w:num>
  <w:num w:numId="209">
    <w:abstractNumId w:val="114"/>
  </w:num>
  <w:num w:numId="210">
    <w:abstractNumId w:val="16"/>
  </w:num>
  <w:num w:numId="211">
    <w:abstractNumId w:val="84"/>
  </w:num>
  <w:num w:numId="212">
    <w:abstractNumId w:val="155"/>
  </w:num>
  <w:num w:numId="213">
    <w:abstractNumId w:val="42"/>
  </w:num>
  <w:num w:numId="214">
    <w:abstractNumId w:val="123"/>
  </w:num>
  <w:num w:numId="215">
    <w:abstractNumId w:val="124"/>
  </w:num>
  <w:num w:numId="216">
    <w:abstractNumId w:val="98"/>
  </w:num>
  <w:num w:numId="2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AB"/>
    <w:rsid w:val="00000914"/>
    <w:rsid w:val="0000130C"/>
    <w:rsid w:val="0000281E"/>
    <w:rsid w:val="00002C54"/>
    <w:rsid w:val="00003044"/>
    <w:rsid w:val="0000512B"/>
    <w:rsid w:val="000056B1"/>
    <w:rsid w:val="00005B65"/>
    <w:rsid w:val="00006424"/>
    <w:rsid w:val="000107EE"/>
    <w:rsid w:val="00011966"/>
    <w:rsid w:val="00011991"/>
    <w:rsid w:val="00011F02"/>
    <w:rsid w:val="00012AC2"/>
    <w:rsid w:val="00012D42"/>
    <w:rsid w:val="000130FD"/>
    <w:rsid w:val="00013E35"/>
    <w:rsid w:val="000145EB"/>
    <w:rsid w:val="00014D3D"/>
    <w:rsid w:val="000152C1"/>
    <w:rsid w:val="000164F6"/>
    <w:rsid w:val="00016B2B"/>
    <w:rsid w:val="00016FF4"/>
    <w:rsid w:val="000178B3"/>
    <w:rsid w:val="00017A8C"/>
    <w:rsid w:val="0002036C"/>
    <w:rsid w:val="000203C2"/>
    <w:rsid w:val="00020C3E"/>
    <w:rsid w:val="00021127"/>
    <w:rsid w:val="000211DD"/>
    <w:rsid w:val="000213E7"/>
    <w:rsid w:val="0002144F"/>
    <w:rsid w:val="00022818"/>
    <w:rsid w:val="00023096"/>
    <w:rsid w:val="00023135"/>
    <w:rsid w:val="00023BC2"/>
    <w:rsid w:val="00023EA8"/>
    <w:rsid w:val="000241F0"/>
    <w:rsid w:val="00024713"/>
    <w:rsid w:val="00024C5F"/>
    <w:rsid w:val="00025065"/>
    <w:rsid w:val="00025136"/>
    <w:rsid w:val="000251EF"/>
    <w:rsid w:val="00025A81"/>
    <w:rsid w:val="00025B4C"/>
    <w:rsid w:val="00025ECA"/>
    <w:rsid w:val="00026107"/>
    <w:rsid w:val="00026752"/>
    <w:rsid w:val="000301EB"/>
    <w:rsid w:val="00030699"/>
    <w:rsid w:val="0003145E"/>
    <w:rsid w:val="00032042"/>
    <w:rsid w:val="00032E24"/>
    <w:rsid w:val="0003388A"/>
    <w:rsid w:val="0003388B"/>
    <w:rsid w:val="000339DF"/>
    <w:rsid w:val="00033DFC"/>
    <w:rsid w:val="00033F38"/>
    <w:rsid w:val="00034353"/>
    <w:rsid w:val="00034409"/>
    <w:rsid w:val="0003548F"/>
    <w:rsid w:val="00035821"/>
    <w:rsid w:val="00035B1E"/>
    <w:rsid w:val="00035DF6"/>
    <w:rsid w:val="00035DFE"/>
    <w:rsid w:val="00036E47"/>
    <w:rsid w:val="0003784F"/>
    <w:rsid w:val="000378C4"/>
    <w:rsid w:val="000379BA"/>
    <w:rsid w:val="00040683"/>
    <w:rsid w:val="00040686"/>
    <w:rsid w:val="00040DA2"/>
    <w:rsid w:val="00040F2C"/>
    <w:rsid w:val="00041302"/>
    <w:rsid w:val="0004145F"/>
    <w:rsid w:val="00042259"/>
    <w:rsid w:val="000425B9"/>
    <w:rsid w:val="000435FB"/>
    <w:rsid w:val="00043F41"/>
    <w:rsid w:val="00044753"/>
    <w:rsid w:val="0004638C"/>
    <w:rsid w:val="0004664C"/>
    <w:rsid w:val="000472E0"/>
    <w:rsid w:val="00047905"/>
    <w:rsid w:val="00050E2E"/>
    <w:rsid w:val="00052352"/>
    <w:rsid w:val="0005244F"/>
    <w:rsid w:val="000544E9"/>
    <w:rsid w:val="00055B57"/>
    <w:rsid w:val="00056583"/>
    <w:rsid w:val="0005661C"/>
    <w:rsid w:val="00056896"/>
    <w:rsid w:val="000568FF"/>
    <w:rsid w:val="00057E4A"/>
    <w:rsid w:val="00060D21"/>
    <w:rsid w:val="00061865"/>
    <w:rsid w:val="00061D67"/>
    <w:rsid w:val="00061E11"/>
    <w:rsid w:val="000620C1"/>
    <w:rsid w:val="000624F9"/>
    <w:rsid w:val="00062FA4"/>
    <w:rsid w:val="00062FDA"/>
    <w:rsid w:val="00062FE0"/>
    <w:rsid w:val="00063D54"/>
    <w:rsid w:val="00064363"/>
    <w:rsid w:val="000646AE"/>
    <w:rsid w:val="0006533C"/>
    <w:rsid w:val="0006565B"/>
    <w:rsid w:val="0006577B"/>
    <w:rsid w:val="00065DB7"/>
    <w:rsid w:val="00065E0B"/>
    <w:rsid w:val="00066457"/>
    <w:rsid w:val="00066942"/>
    <w:rsid w:val="00067A01"/>
    <w:rsid w:val="00067F37"/>
    <w:rsid w:val="000702E1"/>
    <w:rsid w:val="00070E85"/>
    <w:rsid w:val="00071304"/>
    <w:rsid w:val="00071CF1"/>
    <w:rsid w:val="00072289"/>
    <w:rsid w:val="00072BB4"/>
    <w:rsid w:val="000751FB"/>
    <w:rsid w:val="00075B07"/>
    <w:rsid w:val="00075BFE"/>
    <w:rsid w:val="000761ED"/>
    <w:rsid w:val="00076A3F"/>
    <w:rsid w:val="00076E00"/>
    <w:rsid w:val="0007714B"/>
    <w:rsid w:val="0007726C"/>
    <w:rsid w:val="0007796D"/>
    <w:rsid w:val="00077BD4"/>
    <w:rsid w:val="000803C9"/>
    <w:rsid w:val="00081375"/>
    <w:rsid w:val="000817B7"/>
    <w:rsid w:val="00081DA5"/>
    <w:rsid w:val="00082261"/>
    <w:rsid w:val="00082ED8"/>
    <w:rsid w:val="00083347"/>
    <w:rsid w:val="0008592E"/>
    <w:rsid w:val="000860EE"/>
    <w:rsid w:val="00086D0C"/>
    <w:rsid w:val="00086E3E"/>
    <w:rsid w:val="0008738E"/>
    <w:rsid w:val="000879C9"/>
    <w:rsid w:val="00090C1E"/>
    <w:rsid w:val="000911F9"/>
    <w:rsid w:val="000924E9"/>
    <w:rsid w:val="00092D5F"/>
    <w:rsid w:val="00094AAF"/>
    <w:rsid w:val="00094ADD"/>
    <w:rsid w:val="00094E50"/>
    <w:rsid w:val="00095183"/>
    <w:rsid w:val="00095645"/>
    <w:rsid w:val="0009577A"/>
    <w:rsid w:val="00095DF6"/>
    <w:rsid w:val="000967CD"/>
    <w:rsid w:val="00097B1A"/>
    <w:rsid w:val="00097B40"/>
    <w:rsid w:val="00097E3A"/>
    <w:rsid w:val="00097E91"/>
    <w:rsid w:val="000A001D"/>
    <w:rsid w:val="000A01B1"/>
    <w:rsid w:val="000A0469"/>
    <w:rsid w:val="000A0C41"/>
    <w:rsid w:val="000A1F6F"/>
    <w:rsid w:val="000A39F1"/>
    <w:rsid w:val="000A3DF0"/>
    <w:rsid w:val="000A3F13"/>
    <w:rsid w:val="000A4022"/>
    <w:rsid w:val="000A4A43"/>
    <w:rsid w:val="000A5B66"/>
    <w:rsid w:val="000A6370"/>
    <w:rsid w:val="000A6374"/>
    <w:rsid w:val="000A66A0"/>
    <w:rsid w:val="000A6A1B"/>
    <w:rsid w:val="000A77F5"/>
    <w:rsid w:val="000A784C"/>
    <w:rsid w:val="000A79DE"/>
    <w:rsid w:val="000B091C"/>
    <w:rsid w:val="000B11C8"/>
    <w:rsid w:val="000B1209"/>
    <w:rsid w:val="000B13EA"/>
    <w:rsid w:val="000B24C2"/>
    <w:rsid w:val="000B2EC7"/>
    <w:rsid w:val="000B3455"/>
    <w:rsid w:val="000B3FFF"/>
    <w:rsid w:val="000B511E"/>
    <w:rsid w:val="000B62BC"/>
    <w:rsid w:val="000B6997"/>
    <w:rsid w:val="000C0A84"/>
    <w:rsid w:val="000C2546"/>
    <w:rsid w:val="000C26CF"/>
    <w:rsid w:val="000C5C6F"/>
    <w:rsid w:val="000C5E66"/>
    <w:rsid w:val="000C6803"/>
    <w:rsid w:val="000C715E"/>
    <w:rsid w:val="000C7474"/>
    <w:rsid w:val="000C772D"/>
    <w:rsid w:val="000C7C95"/>
    <w:rsid w:val="000D00C8"/>
    <w:rsid w:val="000D234C"/>
    <w:rsid w:val="000D24D7"/>
    <w:rsid w:val="000D2BA4"/>
    <w:rsid w:val="000D35D7"/>
    <w:rsid w:val="000D404E"/>
    <w:rsid w:val="000D442D"/>
    <w:rsid w:val="000D45F9"/>
    <w:rsid w:val="000D4F81"/>
    <w:rsid w:val="000D63AE"/>
    <w:rsid w:val="000D7BEA"/>
    <w:rsid w:val="000D7DC1"/>
    <w:rsid w:val="000E049C"/>
    <w:rsid w:val="000E0958"/>
    <w:rsid w:val="000E1791"/>
    <w:rsid w:val="000E29C7"/>
    <w:rsid w:val="000E30B2"/>
    <w:rsid w:val="000E3A82"/>
    <w:rsid w:val="000E49CA"/>
    <w:rsid w:val="000E55E1"/>
    <w:rsid w:val="000E5C22"/>
    <w:rsid w:val="000E5E4A"/>
    <w:rsid w:val="000E69B9"/>
    <w:rsid w:val="000E797C"/>
    <w:rsid w:val="000E7D10"/>
    <w:rsid w:val="000F0631"/>
    <w:rsid w:val="000F1509"/>
    <w:rsid w:val="000F1C16"/>
    <w:rsid w:val="000F28D0"/>
    <w:rsid w:val="000F2D63"/>
    <w:rsid w:val="000F2EFA"/>
    <w:rsid w:val="000F31A7"/>
    <w:rsid w:val="000F31FB"/>
    <w:rsid w:val="000F32A0"/>
    <w:rsid w:val="000F3EAF"/>
    <w:rsid w:val="000F4226"/>
    <w:rsid w:val="000F4397"/>
    <w:rsid w:val="000F48EA"/>
    <w:rsid w:val="000F4DAE"/>
    <w:rsid w:val="000F6BE0"/>
    <w:rsid w:val="000F75E2"/>
    <w:rsid w:val="000F7ADC"/>
    <w:rsid w:val="000F7C91"/>
    <w:rsid w:val="001000C5"/>
    <w:rsid w:val="001004A0"/>
    <w:rsid w:val="00100F63"/>
    <w:rsid w:val="00101225"/>
    <w:rsid w:val="001012C3"/>
    <w:rsid w:val="001027E3"/>
    <w:rsid w:val="00103CA5"/>
    <w:rsid w:val="00103CF9"/>
    <w:rsid w:val="00104443"/>
    <w:rsid w:val="00104718"/>
    <w:rsid w:val="001052A7"/>
    <w:rsid w:val="00105C38"/>
    <w:rsid w:val="00105E3D"/>
    <w:rsid w:val="00106D9B"/>
    <w:rsid w:val="00107BDF"/>
    <w:rsid w:val="00107C72"/>
    <w:rsid w:val="00110803"/>
    <w:rsid w:val="00110B1C"/>
    <w:rsid w:val="00111FB9"/>
    <w:rsid w:val="00112138"/>
    <w:rsid w:val="0011225E"/>
    <w:rsid w:val="00112269"/>
    <w:rsid w:val="00113B7C"/>
    <w:rsid w:val="00115028"/>
    <w:rsid w:val="001152B8"/>
    <w:rsid w:val="001157D4"/>
    <w:rsid w:val="00117A1C"/>
    <w:rsid w:val="00117D49"/>
    <w:rsid w:val="001224E8"/>
    <w:rsid w:val="001224FF"/>
    <w:rsid w:val="00122E91"/>
    <w:rsid w:val="00124055"/>
    <w:rsid w:val="00124AD5"/>
    <w:rsid w:val="00124F6A"/>
    <w:rsid w:val="00127E99"/>
    <w:rsid w:val="00130983"/>
    <w:rsid w:val="00130AB6"/>
    <w:rsid w:val="00131ECE"/>
    <w:rsid w:val="001335B2"/>
    <w:rsid w:val="00134546"/>
    <w:rsid w:val="001351B9"/>
    <w:rsid w:val="00135379"/>
    <w:rsid w:val="00136A89"/>
    <w:rsid w:val="00136B05"/>
    <w:rsid w:val="00137358"/>
    <w:rsid w:val="00137C19"/>
    <w:rsid w:val="00140EC0"/>
    <w:rsid w:val="00142062"/>
    <w:rsid w:val="001421C1"/>
    <w:rsid w:val="00142EC4"/>
    <w:rsid w:val="001442C5"/>
    <w:rsid w:val="00144B9F"/>
    <w:rsid w:val="001466F9"/>
    <w:rsid w:val="00146D72"/>
    <w:rsid w:val="0015008D"/>
    <w:rsid w:val="00150C69"/>
    <w:rsid w:val="0015142C"/>
    <w:rsid w:val="001516AF"/>
    <w:rsid w:val="001520BE"/>
    <w:rsid w:val="0015511F"/>
    <w:rsid w:val="001551DC"/>
    <w:rsid w:val="00155B3B"/>
    <w:rsid w:val="00155B3C"/>
    <w:rsid w:val="001567DF"/>
    <w:rsid w:val="00156CE9"/>
    <w:rsid w:val="00156FEE"/>
    <w:rsid w:val="00157591"/>
    <w:rsid w:val="00160540"/>
    <w:rsid w:val="001607D1"/>
    <w:rsid w:val="00161006"/>
    <w:rsid w:val="001610AD"/>
    <w:rsid w:val="00161427"/>
    <w:rsid w:val="001614BD"/>
    <w:rsid w:val="00161A82"/>
    <w:rsid w:val="00162176"/>
    <w:rsid w:val="001623B2"/>
    <w:rsid w:val="00162AA3"/>
    <w:rsid w:val="00162C09"/>
    <w:rsid w:val="0016303F"/>
    <w:rsid w:val="001636E7"/>
    <w:rsid w:val="001645AE"/>
    <w:rsid w:val="00164966"/>
    <w:rsid w:val="00165B68"/>
    <w:rsid w:val="001660D2"/>
    <w:rsid w:val="0016683F"/>
    <w:rsid w:val="00166FFB"/>
    <w:rsid w:val="001674BF"/>
    <w:rsid w:val="001679B5"/>
    <w:rsid w:val="00170C28"/>
    <w:rsid w:val="0017124D"/>
    <w:rsid w:val="001721F8"/>
    <w:rsid w:val="001733BD"/>
    <w:rsid w:val="00173494"/>
    <w:rsid w:val="001734C9"/>
    <w:rsid w:val="001739ED"/>
    <w:rsid w:val="00173A25"/>
    <w:rsid w:val="00173A57"/>
    <w:rsid w:val="0017500E"/>
    <w:rsid w:val="00175C5B"/>
    <w:rsid w:val="001764B7"/>
    <w:rsid w:val="00177033"/>
    <w:rsid w:val="001778A3"/>
    <w:rsid w:val="0017790F"/>
    <w:rsid w:val="00177B2D"/>
    <w:rsid w:val="0018109C"/>
    <w:rsid w:val="0018277A"/>
    <w:rsid w:val="001836A1"/>
    <w:rsid w:val="00183977"/>
    <w:rsid w:val="001839A3"/>
    <w:rsid w:val="00183B29"/>
    <w:rsid w:val="001847B5"/>
    <w:rsid w:val="00185E9E"/>
    <w:rsid w:val="00187023"/>
    <w:rsid w:val="00190D62"/>
    <w:rsid w:val="001913E0"/>
    <w:rsid w:val="00193FBB"/>
    <w:rsid w:val="001947C5"/>
    <w:rsid w:val="00196368"/>
    <w:rsid w:val="001A0027"/>
    <w:rsid w:val="001A0AB9"/>
    <w:rsid w:val="001A0F39"/>
    <w:rsid w:val="001A1150"/>
    <w:rsid w:val="001A21BF"/>
    <w:rsid w:val="001A2590"/>
    <w:rsid w:val="001A29C4"/>
    <w:rsid w:val="001A4688"/>
    <w:rsid w:val="001A4CA6"/>
    <w:rsid w:val="001A5D75"/>
    <w:rsid w:val="001A6330"/>
    <w:rsid w:val="001A6435"/>
    <w:rsid w:val="001B0623"/>
    <w:rsid w:val="001B0C5D"/>
    <w:rsid w:val="001B11AE"/>
    <w:rsid w:val="001B191C"/>
    <w:rsid w:val="001B2C64"/>
    <w:rsid w:val="001B2DDA"/>
    <w:rsid w:val="001B4626"/>
    <w:rsid w:val="001B54A2"/>
    <w:rsid w:val="001B58C0"/>
    <w:rsid w:val="001B5957"/>
    <w:rsid w:val="001B64CB"/>
    <w:rsid w:val="001B791E"/>
    <w:rsid w:val="001B7FD2"/>
    <w:rsid w:val="001C1F9A"/>
    <w:rsid w:val="001C27C2"/>
    <w:rsid w:val="001C28B6"/>
    <w:rsid w:val="001C2DC1"/>
    <w:rsid w:val="001C34F4"/>
    <w:rsid w:val="001C3BB9"/>
    <w:rsid w:val="001C4220"/>
    <w:rsid w:val="001C4567"/>
    <w:rsid w:val="001C5B26"/>
    <w:rsid w:val="001C6270"/>
    <w:rsid w:val="001C6C0C"/>
    <w:rsid w:val="001C70F5"/>
    <w:rsid w:val="001C79C4"/>
    <w:rsid w:val="001D0ACD"/>
    <w:rsid w:val="001D1E1C"/>
    <w:rsid w:val="001D2293"/>
    <w:rsid w:val="001D2A1E"/>
    <w:rsid w:val="001D35B4"/>
    <w:rsid w:val="001D37CF"/>
    <w:rsid w:val="001D3856"/>
    <w:rsid w:val="001D46CD"/>
    <w:rsid w:val="001D49F2"/>
    <w:rsid w:val="001D53FF"/>
    <w:rsid w:val="001D5D95"/>
    <w:rsid w:val="001D6ADD"/>
    <w:rsid w:val="001D6DC3"/>
    <w:rsid w:val="001D7300"/>
    <w:rsid w:val="001D7574"/>
    <w:rsid w:val="001D7625"/>
    <w:rsid w:val="001D79DE"/>
    <w:rsid w:val="001E0623"/>
    <w:rsid w:val="001E11DB"/>
    <w:rsid w:val="001E23E2"/>
    <w:rsid w:val="001E2BBD"/>
    <w:rsid w:val="001E34C3"/>
    <w:rsid w:val="001E3F66"/>
    <w:rsid w:val="001E40E9"/>
    <w:rsid w:val="001E4BDB"/>
    <w:rsid w:val="001E54E6"/>
    <w:rsid w:val="001E56D7"/>
    <w:rsid w:val="001E5DF3"/>
    <w:rsid w:val="001E5EF7"/>
    <w:rsid w:val="001E5F02"/>
    <w:rsid w:val="001E61FB"/>
    <w:rsid w:val="001E6BA9"/>
    <w:rsid w:val="001E7213"/>
    <w:rsid w:val="001E7871"/>
    <w:rsid w:val="001E7D36"/>
    <w:rsid w:val="001F113C"/>
    <w:rsid w:val="001F24B3"/>
    <w:rsid w:val="001F3876"/>
    <w:rsid w:val="001F3BBB"/>
    <w:rsid w:val="001F418C"/>
    <w:rsid w:val="001F45BF"/>
    <w:rsid w:val="001F50B6"/>
    <w:rsid w:val="001F5FEF"/>
    <w:rsid w:val="001F61C5"/>
    <w:rsid w:val="001F62AD"/>
    <w:rsid w:val="001F62ED"/>
    <w:rsid w:val="001F775B"/>
    <w:rsid w:val="001F79C5"/>
    <w:rsid w:val="001F7AB2"/>
    <w:rsid w:val="00200775"/>
    <w:rsid w:val="00200E44"/>
    <w:rsid w:val="002013FE"/>
    <w:rsid w:val="00201BB0"/>
    <w:rsid w:val="002021C7"/>
    <w:rsid w:val="002027A0"/>
    <w:rsid w:val="002033DE"/>
    <w:rsid w:val="00203B5D"/>
    <w:rsid w:val="002051CE"/>
    <w:rsid w:val="00205E1A"/>
    <w:rsid w:val="00206B2B"/>
    <w:rsid w:val="00206FD5"/>
    <w:rsid w:val="002072C9"/>
    <w:rsid w:val="00207CB0"/>
    <w:rsid w:val="002100F5"/>
    <w:rsid w:val="002101E7"/>
    <w:rsid w:val="00210F0F"/>
    <w:rsid w:val="00211AC9"/>
    <w:rsid w:val="00211E47"/>
    <w:rsid w:val="00212591"/>
    <w:rsid w:val="00214AAA"/>
    <w:rsid w:val="00214C31"/>
    <w:rsid w:val="00214DB1"/>
    <w:rsid w:val="002159CE"/>
    <w:rsid w:val="002169D0"/>
    <w:rsid w:val="00216A3D"/>
    <w:rsid w:val="0021727A"/>
    <w:rsid w:val="00217DF3"/>
    <w:rsid w:val="00217F10"/>
    <w:rsid w:val="00221AE6"/>
    <w:rsid w:val="00222623"/>
    <w:rsid w:val="00222A50"/>
    <w:rsid w:val="00223888"/>
    <w:rsid w:val="00223EC3"/>
    <w:rsid w:val="00224B3D"/>
    <w:rsid w:val="00224BEF"/>
    <w:rsid w:val="00225FEF"/>
    <w:rsid w:val="00226575"/>
    <w:rsid w:val="00226EDB"/>
    <w:rsid w:val="0023004A"/>
    <w:rsid w:val="00230A66"/>
    <w:rsid w:val="00230FFD"/>
    <w:rsid w:val="00231E98"/>
    <w:rsid w:val="002324DD"/>
    <w:rsid w:val="00232D5D"/>
    <w:rsid w:val="0023409D"/>
    <w:rsid w:val="00234AF0"/>
    <w:rsid w:val="002360AF"/>
    <w:rsid w:val="002362C9"/>
    <w:rsid w:val="00236CF8"/>
    <w:rsid w:val="00236F04"/>
    <w:rsid w:val="00237E03"/>
    <w:rsid w:val="0024018E"/>
    <w:rsid w:val="0024106E"/>
    <w:rsid w:val="00241D3E"/>
    <w:rsid w:val="00242177"/>
    <w:rsid w:val="0024222F"/>
    <w:rsid w:val="00242A5F"/>
    <w:rsid w:val="002435F7"/>
    <w:rsid w:val="00243852"/>
    <w:rsid w:val="00244DEB"/>
    <w:rsid w:val="002459C2"/>
    <w:rsid w:val="00246A99"/>
    <w:rsid w:val="00246D6F"/>
    <w:rsid w:val="002473BE"/>
    <w:rsid w:val="00247903"/>
    <w:rsid w:val="00247EFF"/>
    <w:rsid w:val="00250082"/>
    <w:rsid w:val="0025099C"/>
    <w:rsid w:val="00250A6E"/>
    <w:rsid w:val="00251815"/>
    <w:rsid w:val="00251D4E"/>
    <w:rsid w:val="00251E43"/>
    <w:rsid w:val="00252140"/>
    <w:rsid w:val="00253142"/>
    <w:rsid w:val="00253530"/>
    <w:rsid w:val="00253B32"/>
    <w:rsid w:val="00254269"/>
    <w:rsid w:val="00254FB6"/>
    <w:rsid w:val="0025594F"/>
    <w:rsid w:val="00255D6A"/>
    <w:rsid w:val="002562D0"/>
    <w:rsid w:val="0025667D"/>
    <w:rsid w:val="00256930"/>
    <w:rsid w:val="00256CFF"/>
    <w:rsid w:val="00257451"/>
    <w:rsid w:val="00257DCD"/>
    <w:rsid w:val="0026347A"/>
    <w:rsid w:val="00263B3D"/>
    <w:rsid w:val="00263D73"/>
    <w:rsid w:val="00263E83"/>
    <w:rsid w:val="00263F55"/>
    <w:rsid w:val="00264EB5"/>
    <w:rsid w:val="00265E14"/>
    <w:rsid w:val="002677B7"/>
    <w:rsid w:val="00271331"/>
    <w:rsid w:val="00271656"/>
    <w:rsid w:val="002727E5"/>
    <w:rsid w:val="00273B95"/>
    <w:rsid w:val="00274F30"/>
    <w:rsid w:val="00275C39"/>
    <w:rsid w:val="00275CBB"/>
    <w:rsid w:val="00275E23"/>
    <w:rsid w:val="00275EBC"/>
    <w:rsid w:val="00276444"/>
    <w:rsid w:val="0027719A"/>
    <w:rsid w:val="002772D4"/>
    <w:rsid w:val="00277BFA"/>
    <w:rsid w:val="00281682"/>
    <w:rsid w:val="00281BF1"/>
    <w:rsid w:val="00281D9A"/>
    <w:rsid w:val="0028254B"/>
    <w:rsid w:val="00282A6B"/>
    <w:rsid w:val="00283FDD"/>
    <w:rsid w:val="00284E2D"/>
    <w:rsid w:val="002870D6"/>
    <w:rsid w:val="00287C4C"/>
    <w:rsid w:val="00290F93"/>
    <w:rsid w:val="00291862"/>
    <w:rsid w:val="00292206"/>
    <w:rsid w:val="002936D1"/>
    <w:rsid w:val="0029399A"/>
    <w:rsid w:val="0029511B"/>
    <w:rsid w:val="002952D4"/>
    <w:rsid w:val="002956FA"/>
    <w:rsid w:val="00295AB8"/>
    <w:rsid w:val="002972E2"/>
    <w:rsid w:val="0029794A"/>
    <w:rsid w:val="002A0289"/>
    <w:rsid w:val="002A0401"/>
    <w:rsid w:val="002A0B51"/>
    <w:rsid w:val="002A189B"/>
    <w:rsid w:val="002A1D72"/>
    <w:rsid w:val="002A22F0"/>
    <w:rsid w:val="002A2DDE"/>
    <w:rsid w:val="002A300B"/>
    <w:rsid w:val="002A323E"/>
    <w:rsid w:val="002A454F"/>
    <w:rsid w:val="002A45F5"/>
    <w:rsid w:val="002A4BE7"/>
    <w:rsid w:val="002A4DB5"/>
    <w:rsid w:val="002A56E2"/>
    <w:rsid w:val="002A59D2"/>
    <w:rsid w:val="002A5ADF"/>
    <w:rsid w:val="002A62D9"/>
    <w:rsid w:val="002A6646"/>
    <w:rsid w:val="002A685B"/>
    <w:rsid w:val="002A6F54"/>
    <w:rsid w:val="002A739E"/>
    <w:rsid w:val="002A76FC"/>
    <w:rsid w:val="002A7A16"/>
    <w:rsid w:val="002A7E49"/>
    <w:rsid w:val="002B01E8"/>
    <w:rsid w:val="002B03B9"/>
    <w:rsid w:val="002B079C"/>
    <w:rsid w:val="002B0863"/>
    <w:rsid w:val="002B0E22"/>
    <w:rsid w:val="002B119C"/>
    <w:rsid w:val="002B18CB"/>
    <w:rsid w:val="002B1BDA"/>
    <w:rsid w:val="002B1E77"/>
    <w:rsid w:val="002B2D50"/>
    <w:rsid w:val="002B35C6"/>
    <w:rsid w:val="002B395B"/>
    <w:rsid w:val="002B41C2"/>
    <w:rsid w:val="002B5034"/>
    <w:rsid w:val="002B595B"/>
    <w:rsid w:val="002B5C51"/>
    <w:rsid w:val="002B60B1"/>
    <w:rsid w:val="002B6BC9"/>
    <w:rsid w:val="002B6FF6"/>
    <w:rsid w:val="002B747D"/>
    <w:rsid w:val="002B7B9F"/>
    <w:rsid w:val="002B7C3F"/>
    <w:rsid w:val="002C0FCA"/>
    <w:rsid w:val="002C122C"/>
    <w:rsid w:val="002C1EB0"/>
    <w:rsid w:val="002C2856"/>
    <w:rsid w:val="002C3FEB"/>
    <w:rsid w:val="002C62CA"/>
    <w:rsid w:val="002C7815"/>
    <w:rsid w:val="002D00E9"/>
    <w:rsid w:val="002D1AAD"/>
    <w:rsid w:val="002D1CE2"/>
    <w:rsid w:val="002D1E16"/>
    <w:rsid w:val="002D2FC3"/>
    <w:rsid w:val="002D3A7D"/>
    <w:rsid w:val="002D3E4B"/>
    <w:rsid w:val="002D4427"/>
    <w:rsid w:val="002D5034"/>
    <w:rsid w:val="002D5659"/>
    <w:rsid w:val="002D667E"/>
    <w:rsid w:val="002D6975"/>
    <w:rsid w:val="002D6D7D"/>
    <w:rsid w:val="002D7865"/>
    <w:rsid w:val="002D7A8D"/>
    <w:rsid w:val="002E02C6"/>
    <w:rsid w:val="002E314D"/>
    <w:rsid w:val="002E3D3B"/>
    <w:rsid w:val="002E442A"/>
    <w:rsid w:val="002E444F"/>
    <w:rsid w:val="002E449B"/>
    <w:rsid w:val="002E518F"/>
    <w:rsid w:val="002E65EA"/>
    <w:rsid w:val="002E673B"/>
    <w:rsid w:val="002E68C3"/>
    <w:rsid w:val="002E7566"/>
    <w:rsid w:val="002F0332"/>
    <w:rsid w:val="002F0E17"/>
    <w:rsid w:val="002F1580"/>
    <w:rsid w:val="002F225E"/>
    <w:rsid w:val="002F29DC"/>
    <w:rsid w:val="002F2F97"/>
    <w:rsid w:val="002F3A05"/>
    <w:rsid w:val="002F4BA9"/>
    <w:rsid w:val="002F538B"/>
    <w:rsid w:val="002F5473"/>
    <w:rsid w:val="002F5AA7"/>
    <w:rsid w:val="002F628D"/>
    <w:rsid w:val="002F688D"/>
    <w:rsid w:val="002F778C"/>
    <w:rsid w:val="002F7C2B"/>
    <w:rsid w:val="0030037F"/>
    <w:rsid w:val="0030069D"/>
    <w:rsid w:val="00300BDC"/>
    <w:rsid w:val="00300C32"/>
    <w:rsid w:val="0030168F"/>
    <w:rsid w:val="00302E51"/>
    <w:rsid w:val="00303A16"/>
    <w:rsid w:val="00303C09"/>
    <w:rsid w:val="0030455D"/>
    <w:rsid w:val="0030469C"/>
    <w:rsid w:val="00305353"/>
    <w:rsid w:val="003063E2"/>
    <w:rsid w:val="00306445"/>
    <w:rsid w:val="0031053B"/>
    <w:rsid w:val="00310DB7"/>
    <w:rsid w:val="00311D9F"/>
    <w:rsid w:val="003130D4"/>
    <w:rsid w:val="00313EB6"/>
    <w:rsid w:val="0031481B"/>
    <w:rsid w:val="00315C6E"/>
    <w:rsid w:val="003160D8"/>
    <w:rsid w:val="00317A23"/>
    <w:rsid w:val="00317B42"/>
    <w:rsid w:val="00320195"/>
    <w:rsid w:val="003204E2"/>
    <w:rsid w:val="00321AF5"/>
    <w:rsid w:val="00321FC9"/>
    <w:rsid w:val="00322D82"/>
    <w:rsid w:val="003245EB"/>
    <w:rsid w:val="003248C4"/>
    <w:rsid w:val="00325E91"/>
    <w:rsid w:val="00325F42"/>
    <w:rsid w:val="00326077"/>
    <w:rsid w:val="003261D7"/>
    <w:rsid w:val="00327FA6"/>
    <w:rsid w:val="00330035"/>
    <w:rsid w:val="00330778"/>
    <w:rsid w:val="003313C2"/>
    <w:rsid w:val="003322FC"/>
    <w:rsid w:val="00332E29"/>
    <w:rsid w:val="00333FEC"/>
    <w:rsid w:val="00334926"/>
    <w:rsid w:val="003354A7"/>
    <w:rsid w:val="00335645"/>
    <w:rsid w:val="00335B9C"/>
    <w:rsid w:val="003374DF"/>
    <w:rsid w:val="00340A1A"/>
    <w:rsid w:val="00340B74"/>
    <w:rsid w:val="00341454"/>
    <w:rsid w:val="003418B9"/>
    <w:rsid w:val="00341BCE"/>
    <w:rsid w:val="00342B79"/>
    <w:rsid w:val="00342E8A"/>
    <w:rsid w:val="0034396B"/>
    <w:rsid w:val="00344029"/>
    <w:rsid w:val="00344A1E"/>
    <w:rsid w:val="0034517F"/>
    <w:rsid w:val="00346C3C"/>
    <w:rsid w:val="003470F2"/>
    <w:rsid w:val="00347B95"/>
    <w:rsid w:val="00347FDB"/>
    <w:rsid w:val="0035258B"/>
    <w:rsid w:val="0035264C"/>
    <w:rsid w:val="00352EF5"/>
    <w:rsid w:val="0035340B"/>
    <w:rsid w:val="00353AB2"/>
    <w:rsid w:val="00354130"/>
    <w:rsid w:val="003557A0"/>
    <w:rsid w:val="003568D5"/>
    <w:rsid w:val="003569FB"/>
    <w:rsid w:val="00357F31"/>
    <w:rsid w:val="00360C75"/>
    <w:rsid w:val="00360F99"/>
    <w:rsid w:val="00361155"/>
    <w:rsid w:val="00361495"/>
    <w:rsid w:val="003620E4"/>
    <w:rsid w:val="003634A1"/>
    <w:rsid w:val="0036351F"/>
    <w:rsid w:val="00363603"/>
    <w:rsid w:val="00363E7C"/>
    <w:rsid w:val="00363E99"/>
    <w:rsid w:val="00364302"/>
    <w:rsid w:val="003644C9"/>
    <w:rsid w:val="0036459C"/>
    <w:rsid w:val="003647E8"/>
    <w:rsid w:val="00364D27"/>
    <w:rsid w:val="00366331"/>
    <w:rsid w:val="003669B8"/>
    <w:rsid w:val="00367401"/>
    <w:rsid w:val="00367FD2"/>
    <w:rsid w:val="0037119A"/>
    <w:rsid w:val="003714AD"/>
    <w:rsid w:val="003715B4"/>
    <w:rsid w:val="00372247"/>
    <w:rsid w:val="003725BB"/>
    <w:rsid w:val="00372C50"/>
    <w:rsid w:val="00373067"/>
    <w:rsid w:val="00373542"/>
    <w:rsid w:val="00373CC2"/>
    <w:rsid w:val="00374618"/>
    <w:rsid w:val="003746B5"/>
    <w:rsid w:val="00374734"/>
    <w:rsid w:val="003748C6"/>
    <w:rsid w:val="00376E55"/>
    <w:rsid w:val="0037729E"/>
    <w:rsid w:val="00377F30"/>
    <w:rsid w:val="00380825"/>
    <w:rsid w:val="003823D5"/>
    <w:rsid w:val="00382EC8"/>
    <w:rsid w:val="00383340"/>
    <w:rsid w:val="003837DC"/>
    <w:rsid w:val="003843CB"/>
    <w:rsid w:val="00384C99"/>
    <w:rsid w:val="00385065"/>
    <w:rsid w:val="003851CA"/>
    <w:rsid w:val="00386691"/>
    <w:rsid w:val="00386C07"/>
    <w:rsid w:val="003876B9"/>
    <w:rsid w:val="00387EDF"/>
    <w:rsid w:val="00390F4F"/>
    <w:rsid w:val="0039136C"/>
    <w:rsid w:val="00391999"/>
    <w:rsid w:val="00391BE0"/>
    <w:rsid w:val="00392AA5"/>
    <w:rsid w:val="00392F05"/>
    <w:rsid w:val="003931DB"/>
    <w:rsid w:val="003932BE"/>
    <w:rsid w:val="00394018"/>
    <w:rsid w:val="00394350"/>
    <w:rsid w:val="003955AA"/>
    <w:rsid w:val="00395B60"/>
    <w:rsid w:val="00395FDB"/>
    <w:rsid w:val="00396831"/>
    <w:rsid w:val="00397280"/>
    <w:rsid w:val="00397CA0"/>
    <w:rsid w:val="003A1A3E"/>
    <w:rsid w:val="003A2BFB"/>
    <w:rsid w:val="003A3614"/>
    <w:rsid w:val="003A37A6"/>
    <w:rsid w:val="003A4063"/>
    <w:rsid w:val="003A43CF"/>
    <w:rsid w:val="003A4951"/>
    <w:rsid w:val="003A4CC7"/>
    <w:rsid w:val="003A4FD1"/>
    <w:rsid w:val="003A519C"/>
    <w:rsid w:val="003A5476"/>
    <w:rsid w:val="003A54FE"/>
    <w:rsid w:val="003A57C3"/>
    <w:rsid w:val="003A6224"/>
    <w:rsid w:val="003A633F"/>
    <w:rsid w:val="003A6F46"/>
    <w:rsid w:val="003A6F94"/>
    <w:rsid w:val="003B0024"/>
    <w:rsid w:val="003B0AEB"/>
    <w:rsid w:val="003B0C66"/>
    <w:rsid w:val="003B1411"/>
    <w:rsid w:val="003B1461"/>
    <w:rsid w:val="003B1988"/>
    <w:rsid w:val="003B1C20"/>
    <w:rsid w:val="003B2270"/>
    <w:rsid w:val="003B2634"/>
    <w:rsid w:val="003B2943"/>
    <w:rsid w:val="003B3121"/>
    <w:rsid w:val="003B3B49"/>
    <w:rsid w:val="003B42C2"/>
    <w:rsid w:val="003B4852"/>
    <w:rsid w:val="003B5062"/>
    <w:rsid w:val="003B5F07"/>
    <w:rsid w:val="003B5F55"/>
    <w:rsid w:val="003B6264"/>
    <w:rsid w:val="003B65CB"/>
    <w:rsid w:val="003B70BE"/>
    <w:rsid w:val="003B7209"/>
    <w:rsid w:val="003C0434"/>
    <w:rsid w:val="003C12C1"/>
    <w:rsid w:val="003C198A"/>
    <w:rsid w:val="003C2804"/>
    <w:rsid w:val="003C4765"/>
    <w:rsid w:val="003C48DB"/>
    <w:rsid w:val="003C4C19"/>
    <w:rsid w:val="003C4FF2"/>
    <w:rsid w:val="003C6772"/>
    <w:rsid w:val="003C6AD2"/>
    <w:rsid w:val="003C776B"/>
    <w:rsid w:val="003C7F75"/>
    <w:rsid w:val="003D078C"/>
    <w:rsid w:val="003D0EC1"/>
    <w:rsid w:val="003D2544"/>
    <w:rsid w:val="003D277B"/>
    <w:rsid w:val="003D2930"/>
    <w:rsid w:val="003D2F1A"/>
    <w:rsid w:val="003D344F"/>
    <w:rsid w:val="003D52C5"/>
    <w:rsid w:val="003D5775"/>
    <w:rsid w:val="003D5974"/>
    <w:rsid w:val="003D5E42"/>
    <w:rsid w:val="003D61FA"/>
    <w:rsid w:val="003D6F12"/>
    <w:rsid w:val="003D720C"/>
    <w:rsid w:val="003D7246"/>
    <w:rsid w:val="003D789E"/>
    <w:rsid w:val="003E058F"/>
    <w:rsid w:val="003E0B6A"/>
    <w:rsid w:val="003E0BA7"/>
    <w:rsid w:val="003E1300"/>
    <w:rsid w:val="003E184D"/>
    <w:rsid w:val="003E1E0E"/>
    <w:rsid w:val="003E31E5"/>
    <w:rsid w:val="003E427B"/>
    <w:rsid w:val="003E4435"/>
    <w:rsid w:val="003E48BB"/>
    <w:rsid w:val="003E56BD"/>
    <w:rsid w:val="003E5B23"/>
    <w:rsid w:val="003E5E70"/>
    <w:rsid w:val="003E6B66"/>
    <w:rsid w:val="003E6B7B"/>
    <w:rsid w:val="003E787A"/>
    <w:rsid w:val="003F20DC"/>
    <w:rsid w:val="003F2524"/>
    <w:rsid w:val="003F2D52"/>
    <w:rsid w:val="003F3ACB"/>
    <w:rsid w:val="003F3AD5"/>
    <w:rsid w:val="003F3BFC"/>
    <w:rsid w:val="003F6A74"/>
    <w:rsid w:val="003F77FC"/>
    <w:rsid w:val="004007C4"/>
    <w:rsid w:val="00400B70"/>
    <w:rsid w:val="00400D23"/>
    <w:rsid w:val="00400F07"/>
    <w:rsid w:val="0040169E"/>
    <w:rsid w:val="00401880"/>
    <w:rsid w:val="004018EC"/>
    <w:rsid w:val="0040322A"/>
    <w:rsid w:val="004034EB"/>
    <w:rsid w:val="00403623"/>
    <w:rsid w:val="00403B3E"/>
    <w:rsid w:val="00403C57"/>
    <w:rsid w:val="004040AC"/>
    <w:rsid w:val="004040F6"/>
    <w:rsid w:val="0040420E"/>
    <w:rsid w:val="004046A1"/>
    <w:rsid w:val="00404BE2"/>
    <w:rsid w:val="0040605C"/>
    <w:rsid w:val="00406A33"/>
    <w:rsid w:val="00407FF5"/>
    <w:rsid w:val="004102E8"/>
    <w:rsid w:val="00410D93"/>
    <w:rsid w:val="00411C91"/>
    <w:rsid w:val="00412CB3"/>
    <w:rsid w:val="00412F54"/>
    <w:rsid w:val="00413091"/>
    <w:rsid w:val="004138F6"/>
    <w:rsid w:val="004144D7"/>
    <w:rsid w:val="00414508"/>
    <w:rsid w:val="00414D79"/>
    <w:rsid w:val="00414E71"/>
    <w:rsid w:val="00414F75"/>
    <w:rsid w:val="00415BD5"/>
    <w:rsid w:val="00415EDD"/>
    <w:rsid w:val="00416BF4"/>
    <w:rsid w:val="00417A9D"/>
    <w:rsid w:val="004200F3"/>
    <w:rsid w:val="00421E43"/>
    <w:rsid w:val="00421F71"/>
    <w:rsid w:val="00422450"/>
    <w:rsid w:val="004239BB"/>
    <w:rsid w:val="004249C2"/>
    <w:rsid w:val="004256B3"/>
    <w:rsid w:val="004262FD"/>
    <w:rsid w:val="00427B5A"/>
    <w:rsid w:val="00430C17"/>
    <w:rsid w:val="00432393"/>
    <w:rsid w:val="004324E8"/>
    <w:rsid w:val="00433694"/>
    <w:rsid w:val="00433AD8"/>
    <w:rsid w:val="00433F8A"/>
    <w:rsid w:val="00434454"/>
    <w:rsid w:val="004352B6"/>
    <w:rsid w:val="004364BD"/>
    <w:rsid w:val="00437464"/>
    <w:rsid w:val="00437625"/>
    <w:rsid w:val="0043781F"/>
    <w:rsid w:val="00437E5D"/>
    <w:rsid w:val="00437FCE"/>
    <w:rsid w:val="004402EF"/>
    <w:rsid w:val="004410A9"/>
    <w:rsid w:val="0044116F"/>
    <w:rsid w:val="00441F50"/>
    <w:rsid w:val="0044215D"/>
    <w:rsid w:val="0044330B"/>
    <w:rsid w:val="004435A1"/>
    <w:rsid w:val="00443EF9"/>
    <w:rsid w:val="004450DE"/>
    <w:rsid w:val="004453B5"/>
    <w:rsid w:val="00446863"/>
    <w:rsid w:val="00447FAD"/>
    <w:rsid w:val="00451C73"/>
    <w:rsid w:val="00453BFE"/>
    <w:rsid w:val="00453D36"/>
    <w:rsid w:val="00453FBC"/>
    <w:rsid w:val="00456848"/>
    <w:rsid w:val="0045701D"/>
    <w:rsid w:val="0045739E"/>
    <w:rsid w:val="004573FC"/>
    <w:rsid w:val="00457F4F"/>
    <w:rsid w:val="00460200"/>
    <w:rsid w:val="004611B5"/>
    <w:rsid w:val="00462304"/>
    <w:rsid w:val="004636C2"/>
    <w:rsid w:val="00463F88"/>
    <w:rsid w:val="0046538C"/>
    <w:rsid w:val="004654A5"/>
    <w:rsid w:val="00465D6E"/>
    <w:rsid w:val="00465E6F"/>
    <w:rsid w:val="0046646C"/>
    <w:rsid w:val="00466975"/>
    <w:rsid w:val="004670C4"/>
    <w:rsid w:val="004671B0"/>
    <w:rsid w:val="00467C48"/>
    <w:rsid w:val="00470B7D"/>
    <w:rsid w:val="00471401"/>
    <w:rsid w:val="00471DF7"/>
    <w:rsid w:val="00471F4A"/>
    <w:rsid w:val="00472268"/>
    <w:rsid w:val="00472537"/>
    <w:rsid w:val="00472E28"/>
    <w:rsid w:val="00473168"/>
    <w:rsid w:val="00473211"/>
    <w:rsid w:val="004742D2"/>
    <w:rsid w:val="004748C5"/>
    <w:rsid w:val="00474C94"/>
    <w:rsid w:val="00474F4B"/>
    <w:rsid w:val="004754FB"/>
    <w:rsid w:val="0047589F"/>
    <w:rsid w:val="004758BD"/>
    <w:rsid w:val="00477F7A"/>
    <w:rsid w:val="004808C0"/>
    <w:rsid w:val="004810E6"/>
    <w:rsid w:val="0048198A"/>
    <w:rsid w:val="00482761"/>
    <w:rsid w:val="00482E13"/>
    <w:rsid w:val="00483B1C"/>
    <w:rsid w:val="00483F69"/>
    <w:rsid w:val="00483FDF"/>
    <w:rsid w:val="00485093"/>
    <w:rsid w:val="004850D5"/>
    <w:rsid w:val="0048656C"/>
    <w:rsid w:val="00486717"/>
    <w:rsid w:val="00486AF4"/>
    <w:rsid w:val="004878BC"/>
    <w:rsid w:val="00487C6B"/>
    <w:rsid w:val="00490132"/>
    <w:rsid w:val="0049077D"/>
    <w:rsid w:val="00491638"/>
    <w:rsid w:val="0049372F"/>
    <w:rsid w:val="0049395B"/>
    <w:rsid w:val="0049412B"/>
    <w:rsid w:val="0049460C"/>
    <w:rsid w:val="00494C5E"/>
    <w:rsid w:val="00496D7F"/>
    <w:rsid w:val="00497929"/>
    <w:rsid w:val="00497969"/>
    <w:rsid w:val="00497B42"/>
    <w:rsid w:val="004A0328"/>
    <w:rsid w:val="004A32BF"/>
    <w:rsid w:val="004A367E"/>
    <w:rsid w:val="004A3A68"/>
    <w:rsid w:val="004A3F9A"/>
    <w:rsid w:val="004A40BE"/>
    <w:rsid w:val="004A46B9"/>
    <w:rsid w:val="004A503D"/>
    <w:rsid w:val="004A5309"/>
    <w:rsid w:val="004A5503"/>
    <w:rsid w:val="004A6780"/>
    <w:rsid w:val="004A6874"/>
    <w:rsid w:val="004A6EF6"/>
    <w:rsid w:val="004A7123"/>
    <w:rsid w:val="004A7732"/>
    <w:rsid w:val="004A7786"/>
    <w:rsid w:val="004B07F2"/>
    <w:rsid w:val="004B08DE"/>
    <w:rsid w:val="004B0952"/>
    <w:rsid w:val="004B1928"/>
    <w:rsid w:val="004B20E9"/>
    <w:rsid w:val="004B2855"/>
    <w:rsid w:val="004B2E5E"/>
    <w:rsid w:val="004B4EEA"/>
    <w:rsid w:val="004B55D4"/>
    <w:rsid w:val="004B59A8"/>
    <w:rsid w:val="004B5C1C"/>
    <w:rsid w:val="004B6A39"/>
    <w:rsid w:val="004B6E0E"/>
    <w:rsid w:val="004B7737"/>
    <w:rsid w:val="004B7ECD"/>
    <w:rsid w:val="004C05E0"/>
    <w:rsid w:val="004C253A"/>
    <w:rsid w:val="004C3071"/>
    <w:rsid w:val="004C35B5"/>
    <w:rsid w:val="004C39C4"/>
    <w:rsid w:val="004C3DCB"/>
    <w:rsid w:val="004C4036"/>
    <w:rsid w:val="004C47B6"/>
    <w:rsid w:val="004C491F"/>
    <w:rsid w:val="004C558F"/>
    <w:rsid w:val="004C5A48"/>
    <w:rsid w:val="004C6BD2"/>
    <w:rsid w:val="004D06BB"/>
    <w:rsid w:val="004D1751"/>
    <w:rsid w:val="004D1938"/>
    <w:rsid w:val="004D2DB7"/>
    <w:rsid w:val="004D2F47"/>
    <w:rsid w:val="004D3B8B"/>
    <w:rsid w:val="004D40BF"/>
    <w:rsid w:val="004D4996"/>
    <w:rsid w:val="004D4A59"/>
    <w:rsid w:val="004D5609"/>
    <w:rsid w:val="004D5EB5"/>
    <w:rsid w:val="004D68A4"/>
    <w:rsid w:val="004D7490"/>
    <w:rsid w:val="004D753B"/>
    <w:rsid w:val="004D78FC"/>
    <w:rsid w:val="004D7DE5"/>
    <w:rsid w:val="004E014B"/>
    <w:rsid w:val="004E048C"/>
    <w:rsid w:val="004E1780"/>
    <w:rsid w:val="004E19FA"/>
    <w:rsid w:val="004E1AE7"/>
    <w:rsid w:val="004E4257"/>
    <w:rsid w:val="004E45C6"/>
    <w:rsid w:val="004E4789"/>
    <w:rsid w:val="004E4C80"/>
    <w:rsid w:val="004E6B3A"/>
    <w:rsid w:val="004E6F0F"/>
    <w:rsid w:val="004F0017"/>
    <w:rsid w:val="004F00F0"/>
    <w:rsid w:val="004F05E8"/>
    <w:rsid w:val="004F23B7"/>
    <w:rsid w:val="004F37A6"/>
    <w:rsid w:val="004F4121"/>
    <w:rsid w:val="004F453F"/>
    <w:rsid w:val="004F4637"/>
    <w:rsid w:val="004F47B7"/>
    <w:rsid w:val="004F4800"/>
    <w:rsid w:val="004F4B24"/>
    <w:rsid w:val="004F7B98"/>
    <w:rsid w:val="00500971"/>
    <w:rsid w:val="005009E8"/>
    <w:rsid w:val="00500AFA"/>
    <w:rsid w:val="00501560"/>
    <w:rsid w:val="0050184F"/>
    <w:rsid w:val="0050312E"/>
    <w:rsid w:val="00503AF5"/>
    <w:rsid w:val="00504A46"/>
    <w:rsid w:val="005055E7"/>
    <w:rsid w:val="00505FA7"/>
    <w:rsid w:val="0050693E"/>
    <w:rsid w:val="00507B4B"/>
    <w:rsid w:val="00507B87"/>
    <w:rsid w:val="00510BF7"/>
    <w:rsid w:val="00511363"/>
    <w:rsid w:val="005134BD"/>
    <w:rsid w:val="00513D40"/>
    <w:rsid w:val="00513EBE"/>
    <w:rsid w:val="00516DA6"/>
    <w:rsid w:val="00517E0F"/>
    <w:rsid w:val="00517E3B"/>
    <w:rsid w:val="0052112E"/>
    <w:rsid w:val="005213FE"/>
    <w:rsid w:val="00521466"/>
    <w:rsid w:val="005226C5"/>
    <w:rsid w:val="005229BD"/>
    <w:rsid w:val="00522C71"/>
    <w:rsid w:val="00523C7F"/>
    <w:rsid w:val="00524132"/>
    <w:rsid w:val="00524B55"/>
    <w:rsid w:val="00525811"/>
    <w:rsid w:val="00526188"/>
    <w:rsid w:val="0052623B"/>
    <w:rsid w:val="005263A0"/>
    <w:rsid w:val="00527332"/>
    <w:rsid w:val="0052787D"/>
    <w:rsid w:val="00527C34"/>
    <w:rsid w:val="00527EEB"/>
    <w:rsid w:val="00531AE5"/>
    <w:rsid w:val="00532008"/>
    <w:rsid w:val="005339C4"/>
    <w:rsid w:val="005339F5"/>
    <w:rsid w:val="00533D34"/>
    <w:rsid w:val="0053473F"/>
    <w:rsid w:val="00534950"/>
    <w:rsid w:val="00537B83"/>
    <w:rsid w:val="0054014D"/>
    <w:rsid w:val="0054103A"/>
    <w:rsid w:val="005410B8"/>
    <w:rsid w:val="00541221"/>
    <w:rsid w:val="005420F6"/>
    <w:rsid w:val="005421DF"/>
    <w:rsid w:val="00542329"/>
    <w:rsid w:val="005423BA"/>
    <w:rsid w:val="00542AFF"/>
    <w:rsid w:val="005443C4"/>
    <w:rsid w:val="00545115"/>
    <w:rsid w:val="0054564A"/>
    <w:rsid w:val="00545653"/>
    <w:rsid w:val="005465DA"/>
    <w:rsid w:val="00546EFB"/>
    <w:rsid w:val="005470A2"/>
    <w:rsid w:val="005470CD"/>
    <w:rsid w:val="00551F6B"/>
    <w:rsid w:val="0055322C"/>
    <w:rsid w:val="00553662"/>
    <w:rsid w:val="00553CA8"/>
    <w:rsid w:val="00553F7E"/>
    <w:rsid w:val="0055474D"/>
    <w:rsid w:val="005551D4"/>
    <w:rsid w:val="00555EF2"/>
    <w:rsid w:val="00556037"/>
    <w:rsid w:val="0055603E"/>
    <w:rsid w:val="0055696B"/>
    <w:rsid w:val="00556A3F"/>
    <w:rsid w:val="00556FF8"/>
    <w:rsid w:val="00557B9A"/>
    <w:rsid w:val="00560942"/>
    <w:rsid w:val="00560EBD"/>
    <w:rsid w:val="005611E7"/>
    <w:rsid w:val="005616E4"/>
    <w:rsid w:val="00562205"/>
    <w:rsid w:val="005630DA"/>
    <w:rsid w:val="0056379F"/>
    <w:rsid w:val="00563EBF"/>
    <w:rsid w:val="00564AC4"/>
    <w:rsid w:val="00565880"/>
    <w:rsid w:val="00565A96"/>
    <w:rsid w:val="0056627F"/>
    <w:rsid w:val="00566791"/>
    <w:rsid w:val="00567B87"/>
    <w:rsid w:val="00567BF4"/>
    <w:rsid w:val="005700DB"/>
    <w:rsid w:val="0057070E"/>
    <w:rsid w:val="00570E64"/>
    <w:rsid w:val="0057113F"/>
    <w:rsid w:val="005712D8"/>
    <w:rsid w:val="0057148D"/>
    <w:rsid w:val="00571A93"/>
    <w:rsid w:val="00571C28"/>
    <w:rsid w:val="00571EE0"/>
    <w:rsid w:val="00572563"/>
    <w:rsid w:val="005742AA"/>
    <w:rsid w:val="0057446D"/>
    <w:rsid w:val="00574866"/>
    <w:rsid w:val="00574B98"/>
    <w:rsid w:val="005751B4"/>
    <w:rsid w:val="00576113"/>
    <w:rsid w:val="0057701F"/>
    <w:rsid w:val="005770FF"/>
    <w:rsid w:val="00577B6C"/>
    <w:rsid w:val="00577C18"/>
    <w:rsid w:val="00580457"/>
    <w:rsid w:val="00580BFF"/>
    <w:rsid w:val="005817F7"/>
    <w:rsid w:val="00581C30"/>
    <w:rsid w:val="00581F67"/>
    <w:rsid w:val="0058341A"/>
    <w:rsid w:val="005834AD"/>
    <w:rsid w:val="005840B0"/>
    <w:rsid w:val="005846E7"/>
    <w:rsid w:val="005846E9"/>
    <w:rsid w:val="0058507C"/>
    <w:rsid w:val="0058562B"/>
    <w:rsid w:val="00585DD2"/>
    <w:rsid w:val="00585F29"/>
    <w:rsid w:val="00586028"/>
    <w:rsid w:val="00586D6C"/>
    <w:rsid w:val="00587637"/>
    <w:rsid w:val="00587B78"/>
    <w:rsid w:val="005904A4"/>
    <w:rsid w:val="00590984"/>
    <w:rsid w:val="005909A5"/>
    <w:rsid w:val="0059104B"/>
    <w:rsid w:val="005925D5"/>
    <w:rsid w:val="00592D90"/>
    <w:rsid w:val="0059345E"/>
    <w:rsid w:val="00593D8F"/>
    <w:rsid w:val="0059514A"/>
    <w:rsid w:val="00595C8C"/>
    <w:rsid w:val="0059650E"/>
    <w:rsid w:val="0059701A"/>
    <w:rsid w:val="005A0497"/>
    <w:rsid w:val="005A04D1"/>
    <w:rsid w:val="005A0779"/>
    <w:rsid w:val="005A0B23"/>
    <w:rsid w:val="005A1573"/>
    <w:rsid w:val="005A218F"/>
    <w:rsid w:val="005A419E"/>
    <w:rsid w:val="005A5FC1"/>
    <w:rsid w:val="005A61FA"/>
    <w:rsid w:val="005A6BA1"/>
    <w:rsid w:val="005A6E23"/>
    <w:rsid w:val="005A740E"/>
    <w:rsid w:val="005A7B58"/>
    <w:rsid w:val="005B0896"/>
    <w:rsid w:val="005B0E70"/>
    <w:rsid w:val="005B1565"/>
    <w:rsid w:val="005B2A37"/>
    <w:rsid w:val="005B2C4D"/>
    <w:rsid w:val="005B3F93"/>
    <w:rsid w:val="005B4FC9"/>
    <w:rsid w:val="005B59A1"/>
    <w:rsid w:val="005B6D96"/>
    <w:rsid w:val="005B771D"/>
    <w:rsid w:val="005B77B7"/>
    <w:rsid w:val="005C03C8"/>
    <w:rsid w:val="005C0B31"/>
    <w:rsid w:val="005C157F"/>
    <w:rsid w:val="005C15DC"/>
    <w:rsid w:val="005C1ADD"/>
    <w:rsid w:val="005C1FB6"/>
    <w:rsid w:val="005C22E6"/>
    <w:rsid w:val="005C237C"/>
    <w:rsid w:val="005C24F3"/>
    <w:rsid w:val="005C2E97"/>
    <w:rsid w:val="005C301F"/>
    <w:rsid w:val="005C4603"/>
    <w:rsid w:val="005C477A"/>
    <w:rsid w:val="005C48CF"/>
    <w:rsid w:val="005C5209"/>
    <w:rsid w:val="005C5F0D"/>
    <w:rsid w:val="005C6606"/>
    <w:rsid w:val="005C690D"/>
    <w:rsid w:val="005C75E4"/>
    <w:rsid w:val="005C7A32"/>
    <w:rsid w:val="005C7DF3"/>
    <w:rsid w:val="005D0209"/>
    <w:rsid w:val="005D03D7"/>
    <w:rsid w:val="005D1479"/>
    <w:rsid w:val="005D1943"/>
    <w:rsid w:val="005D22DE"/>
    <w:rsid w:val="005D24DD"/>
    <w:rsid w:val="005D2E7B"/>
    <w:rsid w:val="005D3C2C"/>
    <w:rsid w:val="005D47B0"/>
    <w:rsid w:val="005D513C"/>
    <w:rsid w:val="005D569C"/>
    <w:rsid w:val="005D5836"/>
    <w:rsid w:val="005D6656"/>
    <w:rsid w:val="005D6D91"/>
    <w:rsid w:val="005D735D"/>
    <w:rsid w:val="005D7675"/>
    <w:rsid w:val="005D7683"/>
    <w:rsid w:val="005D76B8"/>
    <w:rsid w:val="005D77DA"/>
    <w:rsid w:val="005E06BA"/>
    <w:rsid w:val="005E0B5F"/>
    <w:rsid w:val="005E12A2"/>
    <w:rsid w:val="005E194B"/>
    <w:rsid w:val="005E19F6"/>
    <w:rsid w:val="005E1AF8"/>
    <w:rsid w:val="005E1EAF"/>
    <w:rsid w:val="005E21C9"/>
    <w:rsid w:val="005E2AC2"/>
    <w:rsid w:val="005E35C5"/>
    <w:rsid w:val="005E39C0"/>
    <w:rsid w:val="005E3FA3"/>
    <w:rsid w:val="005E4151"/>
    <w:rsid w:val="005E628B"/>
    <w:rsid w:val="005E68C3"/>
    <w:rsid w:val="005F23B3"/>
    <w:rsid w:val="005F2B58"/>
    <w:rsid w:val="005F3317"/>
    <w:rsid w:val="005F3A3F"/>
    <w:rsid w:val="005F4AF8"/>
    <w:rsid w:val="005F572D"/>
    <w:rsid w:val="005F5D4E"/>
    <w:rsid w:val="005F6037"/>
    <w:rsid w:val="005F6A52"/>
    <w:rsid w:val="005F714B"/>
    <w:rsid w:val="005F779A"/>
    <w:rsid w:val="00600746"/>
    <w:rsid w:val="006009E2"/>
    <w:rsid w:val="006009EC"/>
    <w:rsid w:val="00600A48"/>
    <w:rsid w:val="00600DDB"/>
    <w:rsid w:val="006016FF"/>
    <w:rsid w:val="006019D5"/>
    <w:rsid w:val="006036F8"/>
    <w:rsid w:val="00603A9D"/>
    <w:rsid w:val="00604631"/>
    <w:rsid w:val="006056E5"/>
    <w:rsid w:val="0060698D"/>
    <w:rsid w:val="006069C7"/>
    <w:rsid w:val="00606C69"/>
    <w:rsid w:val="00607842"/>
    <w:rsid w:val="00607B90"/>
    <w:rsid w:val="00610428"/>
    <w:rsid w:val="006106AE"/>
    <w:rsid w:val="00610BCD"/>
    <w:rsid w:val="00611EC3"/>
    <w:rsid w:val="00611FB5"/>
    <w:rsid w:val="00612C4D"/>
    <w:rsid w:val="00613343"/>
    <w:rsid w:val="00613BB1"/>
    <w:rsid w:val="006144A5"/>
    <w:rsid w:val="00614C96"/>
    <w:rsid w:val="006155A2"/>
    <w:rsid w:val="006207D1"/>
    <w:rsid w:val="006207D3"/>
    <w:rsid w:val="006208F2"/>
    <w:rsid w:val="006211DB"/>
    <w:rsid w:val="00622365"/>
    <w:rsid w:val="006232B1"/>
    <w:rsid w:val="00623FEE"/>
    <w:rsid w:val="00624B41"/>
    <w:rsid w:val="006253AB"/>
    <w:rsid w:val="00625712"/>
    <w:rsid w:val="006263B2"/>
    <w:rsid w:val="006275F9"/>
    <w:rsid w:val="00630046"/>
    <w:rsid w:val="006307AC"/>
    <w:rsid w:val="006307DF"/>
    <w:rsid w:val="006309D7"/>
    <w:rsid w:val="006316DC"/>
    <w:rsid w:val="00631958"/>
    <w:rsid w:val="00631E13"/>
    <w:rsid w:val="00632071"/>
    <w:rsid w:val="006320C3"/>
    <w:rsid w:val="006326F5"/>
    <w:rsid w:val="00632F28"/>
    <w:rsid w:val="0063324B"/>
    <w:rsid w:val="00633E0D"/>
    <w:rsid w:val="006359C0"/>
    <w:rsid w:val="00635B19"/>
    <w:rsid w:val="00635DAB"/>
    <w:rsid w:val="00635E71"/>
    <w:rsid w:val="00636C9D"/>
    <w:rsid w:val="00637213"/>
    <w:rsid w:val="006375DE"/>
    <w:rsid w:val="0063774A"/>
    <w:rsid w:val="00637906"/>
    <w:rsid w:val="00637E17"/>
    <w:rsid w:val="00637F76"/>
    <w:rsid w:val="006408B2"/>
    <w:rsid w:val="00641CE5"/>
    <w:rsid w:val="00642265"/>
    <w:rsid w:val="00642C0B"/>
    <w:rsid w:val="00642E5B"/>
    <w:rsid w:val="00642E8F"/>
    <w:rsid w:val="00642F66"/>
    <w:rsid w:val="006448AB"/>
    <w:rsid w:val="00644DFB"/>
    <w:rsid w:val="006466CC"/>
    <w:rsid w:val="00646702"/>
    <w:rsid w:val="00646AFE"/>
    <w:rsid w:val="006476B2"/>
    <w:rsid w:val="006503EB"/>
    <w:rsid w:val="00650BA9"/>
    <w:rsid w:val="00651D79"/>
    <w:rsid w:val="00651E2F"/>
    <w:rsid w:val="00652305"/>
    <w:rsid w:val="0065234C"/>
    <w:rsid w:val="00653A30"/>
    <w:rsid w:val="00653AC5"/>
    <w:rsid w:val="00653B6B"/>
    <w:rsid w:val="00654512"/>
    <w:rsid w:val="00654AF5"/>
    <w:rsid w:val="00654C47"/>
    <w:rsid w:val="006604A4"/>
    <w:rsid w:val="006613BF"/>
    <w:rsid w:val="0066166B"/>
    <w:rsid w:val="00661E20"/>
    <w:rsid w:val="0066281D"/>
    <w:rsid w:val="00662919"/>
    <w:rsid w:val="006629D5"/>
    <w:rsid w:val="00663DDF"/>
    <w:rsid w:val="006657AC"/>
    <w:rsid w:val="00666279"/>
    <w:rsid w:val="006667DE"/>
    <w:rsid w:val="00670148"/>
    <w:rsid w:val="0067159B"/>
    <w:rsid w:val="0067237B"/>
    <w:rsid w:val="00672441"/>
    <w:rsid w:val="00672B90"/>
    <w:rsid w:val="006731BF"/>
    <w:rsid w:val="006732BD"/>
    <w:rsid w:val="00673997"/>
    <w:rsid w:val="00674171"/>
    <w:rsid w:val="006749F5"/>
    <w:rsid w:val="00675F89"/>
    <w:rsid w:val="006760AC"/>
    <w:rsid w:val="00676DA6"/>
    <w:rsid w:val="006775AE"/>
    <w:rsid w:val="00680671"/>
    <w:rsid w:val="00680A47"/>
    <w:rsid w:val="00681855"/>
    <w:rsid w:val="006818E6"/>
    <w:rsid w:val="0068195F"/>
    <w:rsid w:val="00681C4E"/>
    <w:rsid w:val="00682BCC"/>
    <w:rsid w:val="00683ACE"/>
    <w:rsid w:val="00684C34"/>
    <w:rsid w:val="00686128"/>
    <w:rsid w:val="006876D1"/>
    <w:rsid w:val="0069000B"/>
    <w:rsid w:val="00690518"/>
    <w:rsid w:val="00690F6A"/>
    <w:rsid w:val="00692644"/>
    <w:rsid w:val="00695292"/>
    <w:rsid w:val="00695F3B"/>
    <w:rsid w:val="00696CF3"/>
    <w:rsid w:val="00697315"/>
    <w:rsid w:val="0069769B"/>
    <w:rsid w:val="006A00A7"/>
    <w:rsid w:val="006A239B"/>
    <w:rsid w:val="006A3049"/>
    <w:rsid w:val="006A33CB"/>
    <w:rsid w:val="006A3F63"/>
    <w:rsid w:val="006A4DB4"/>
    <w:rsid w:val="006A6EBF"/>
    <w:rsid w:val="006A7E53"/>
    <w:rsid w:val="006B00CC"/>
    <w:rsid w:val="006B03C1"/>
    <w:rsid w:val="006B1C8E"/>
    <w:rsid w:val="006B208B"/>
    <w:rsid w:val="006B2C9F"/>
    <w:rsid w:val="006B4280"/>
    <w:rsid w:val="006B4790"/>
    <w:rsid w:val="006B4BB7"/>
    <w:rsid w:val="006B51C4"/>
    <w:rsid w:val="006B5C98"/>
    <w:rsid w:val="006B6C79"/>
    <w:rsid w:val="006B765F"/>
    <w:rsid w:val="006C015D"/>
    <w:rsid w:val="006C057B"/>
    <w:rsid w:val="006C14D6"/>
    <w:rsid w:val="006C15E6"/>
    <w:rsid w:val="006C25B1"/>
    <w:rsid w:val="006C3BF7"/>
    <w:rsid w:val="006C4C11"/>
    <w:rsid w:val="006C4E16"/>
    <w:rsid w:val="006C533E"/>
    <w:rsid w:val="006C535D"/>
    <w:rsid w:val="006C53E4"/>
    <w:rsid w:val="006C59E2"/>
    <w:rsid w:val="006C5A92"/>
    <w:rsid w:val="006C5D4C"/>
    <w:rsid w:val="006C64BB"/>
    <w:rsid w:val="006C6E56"/>
    <w:rsid w:val="006C7528"/>
    <w:rsid w:val="006C75FD"/>
    <w:rsid w:val="006C7BF0"/>
    <w:rsid w:val="006C7CF7"/>
    <w:rsid w:val="006D1698"/>
    <w:rsid w:val="006D1E72"/>
    <w:rsid w:val="006D2014"/>
    <w:rsid w:val="006D2589"/>
    <w:rsid w:val="006D329A"/>
    <w:rsid w:val="006D3CD4"/>
    <w:rsid w:val="006D3FC8"/>
    <w:rsid w:val="006D4E08"/>
    <w:rsid w:val="006D5095"/>
    <w:rsid w:val="006D50AE"/>
    <w:rsid w:val="006D562B"/>
    <w:rsid w:val="006D6107"/>
    <w:rsid w:val="006D6BA2"/>
    <w:rsid w:val="006D7840"/>
    <w:rsid w:val="006D7946"/>
    <w:rsid w:val="006D7A57"/>
    <w:rsid w:val="006E03BD"/>
    <w:rsid w:val="006E1F27"/>
    <w:rsid w:val="006E23F4"/>
    <w:rsid w:val="006E2BF1"/>
    <w:rsid w:val="006E3623"/>
    <w:rsid w:val="006E375F"/>
    <w:rsid w:val="006E3891"/>
    <w:rsid w:val="006E3BB7"/>
    <w:rsid w:val="006E45A5"/>
    <w:rsid w:val="006E4C32"/>
    <w:rsid w:val="006E5AE5"/>
    <w:rsid w:val="006E6042"/>
    <w:rsid w:val="006E64DC"/>
    <w:rsid w:val="006E7954"/>
    <w:rsid w:val="006E7F8A"/>
    <w:rsid w:val="006F052D"/>
    <w:rsid w:val="006F0E7C"/>
    <w:rsid w:val="006F1A5E"/>
    <w:rsid w:val="006F1E3F"/>
    <w:rsid w:val="006F25C0"/>
    <w:rsid w:val="006F28EF"/>
    <w:rsid w:val="006F35E9"/>
    <w:rsid w:val="006F4622"/>
    <w:rsid w:val="006F4DA4"/>
    <w:rsid w:val="006F6081"/>
    <w:rsid w:val="006F6637"/>
    <w:rsid w:val="006F6CA3"/>
    <w:rsid w:val="006F717B"/>
    <w:rsid w:val="006F7B53"/>
    <w:rsid w:val="006F7B9B"/>
    <w:rsid w:val="007002CD"/>
    <w:rsid w:val="0070041A"/>
    <w:rsid w:val="00700A2C"/>
    <w:rsid w:val="007010E2"/>
    <w:rsid w:val="007014EB"/>
    <w:rsid w:val="00701956"/>
    <w:rsid w:val="0070196B"/>
    <w:rsid w:val="00701982"/>
    <w:rsid w:val="0070199B"/>
    <w:rsid w:val="00702347"/>
    <w:rsid w:val="00702585"/>
    <w:rsid w:val="00702C69"/>
    <w:rsid w:val="00702F23"/>
    <w:rsid w:val="0070352C"/>
    <w:rsid w:val="00705DF8"/>
    <w:rsid w:val="00706A02"/>
    <w:rsid w:val="007073ED"/>
    <w:rsid w:val="00707477"/>
    <w:rsid w:val="0070784B"/>
    <w:rsid w:val="007103A9"/>
    <w:rsid w:val="00710DAC"/>
    <w:rsid w:val="00710DB4"/>
    <w:rsid w:val="00710FE9"/>
    <w:rsid w:val="007114AA"/>
    <w:rsid w:val="00711F84"/>
    <w:rsid w:val="00712032"/>
    <w:rsid w:val="00712766"/>
    <w:rsid w:val="00712F0D"/>
    <w:rsid w:val="00713429"/>
    <w:rsid w:val="00713C8E"/>
    <w:rsid w:val="00713CE6"/>
    <w:rsid w:val="0071482F"/>
    <w:rsid w:val="00714F4F"/>
    <w:rsid w:val="00715794"/>
    <w:rsid w:val="007162DF"/>
    <w:rsid w:val="0071685B"/>
    <w:rsid w:val="0072083F"/>
    <w:rsid w:val="00720A61"/>
    <w:rsid w:val="00720E98"/>
    <w:rsid w:val="00722281"/>
    <w:rsid w:val="00722B6E"/>
    <w:rsid w:val="00722C41"/>
    <w:rsid w:val="00722D11"/>
    <w:rsid w:val="007236CC"/>
    <w:rsid w:val="00723860"/>
    <w:rsid w:val="00724A2A"/>
    <w:rsid w:val="00724E36"/>
    <w:rsid w:val="007256F2"/>
    <w:rsid w:val="007260E6"/>
    <w:rsid w:val="00726415"/>
    <w:rsid w:val="007269DE"/>
    <w:rsid w:val="007278A4"/>
    <w:rsid w:val="007311AA"/>
    <w:rsid w:val="0073270D"/>
    <w:rsid w:val="007336B4"/>
    <w:rsid w:val="00733744"/>
    <w:rsid w:val="007345D7"/>
    <w:rsid w:val="00734E31"/>
    <w:rsid w:val="007355C1"/>
    <w:rsid w:val="007378BC"/>
    <w:rsid w:val="00740A56"/>
    <w:rsid w:val="00740C89"/>
    <w:rsid w:val="007414D7"/>
    <w:rsid w:val="007429A0"/>
    <w:rsid w:val="00742FC3"/>
    <w:rsid w:val="007431A4"/>
    <w:rsid w:val="007432BB"/>
    <w:rsid w:val="00743DCB"/>
    <w:rsid w:val="00744320"/>
    <w:rsid w:val="00746D2F"/>
    <w:rsid w:val="00746F5C"/>
    <w:rsid w:val="00747204"/>
    <w:rsid w:val="0074724E"/>
    <w:rsid w:val="00747AA9"/>
    <w:rsid w:val="00747C69"/>
    <w:rsid w:val="00747D2D"/>
    <w:rsid w:val="00750148"/>
    <w:rsid w:val="00750F89"/>
    <w:rsid w:val="00751AC6"/>
    <w:rsid w:val="00752FF6"/>
    <w:rsid w:val="00753269"/>
    <w:rsid w:val="00754F12"/>
    <w:rsid w:val="007559C9"/>
    <w:rsid w:val="00756240"/>
    <w:rsid w:val="00756354"/>
    <w:rsid w:val="00756A83"/>
    <w:rsid w:val="00756C74"/>
    <w:rsid w:val="00757100"/>
    <w:rsid w:val="007571BA"/>
    <w:rsid w:val="00757A2B"/>
    <w:rsid w:val="00757B37"/>
    <w:rsid w:val="00757CE1"/>
    <w:rsid w:val="00760C9E"/>
    <w:rsid w:val="007610BB"/>
    <w:rsid w:val="0076236A"/>
    <w:rsid w:val="0076284C"/>
    <w:rsid w:val="007632F5"/>
    <w:rsid w:val="0076360E"/>
    <w:rsid w:val="00764340"/>
    <w:rsid w:val="00764370"/>
    <w:rsid w:val="00764926"/>
    <w:rsid w:val="00765FDF"/>
    <w:rsid w:val="007660EA"/>
    <w:rsid w:val="0076657E"/>
    <w:rsid w:val="00766C7D"/>
    <w:rsid w:val="00767513"/>
    <w:rsid w:val="00770BA8"/>
    <w:rsid w:val="00770EAB"/>
    <w:rsid w:val="00771060"/>
    <w:rsid w:val="0077111D"/>
    <w:rsid w:val="0077128F"/>
    <w:rsid w:val="007719B0"/>
    <w:rsid w:val="0077215E"/>
    <w:rsid w:val="0077248E"/>
    <w:rsid w:val="00772D3A"/>
    <w:rsid w:val="00773781"/>
    <w:rsid w:val="00773938"/>
    <w:rsid w:val="00773B57"/>
    <w:rsid w:val="00773BAB"/>
    <w:rsid w:val="00773D61"/>
    <w:rsid w:val="007748C5"/>
    <w:rsid w:val="00774D79"/>
    <w:rsid w:val="00776984"/>
    <w:rsid w:val="00776A3F"/>
    <w:rsid w:val="00776B74"/>
    <w:rsid w:val="00777B8B"/>
    <w:rsid w:val="007801DB"/>
    <w:rsid w:val="00780CD7"/>
    <w:rsid w:val="00781137"/>
    <w:rsid w:val="00781A80"/>
    <w:rsid w:val="00782B0F"/>
    <w:rsid w:val="00783901"/>
    <w:rsid w:val="007843A7"/>
    <w:rsid w:val="00784CDC"/>
    <w:rsid w:val="00785F21"/>
    <w:rsid w:val="00786432"/>
    <w:rsid w:val="00787050"/>
    <w:rsid w:val="0078769D"/>
    <w:rsid w:val="007904B2"/>
    <w:rsid w:val="00790F89"/>
    <w:rsid w:val="00791F30"/>
    <w:rsid w:val="0079203D"/>
    <w:rsid w:val="0079292D"/>
    <w:rsid w:val="00792C71"/>
    <w:rsid w:val="007937D7"/>
    <w:rsid w:val="00793806"/>
    <w:rsid w:val="00794456"/>
    <w:rsid w:val="00794967"/>
    <w:rsid w:val="00794F0F"/>
    <w:rsid w:val="00795249"/>
    <w:rsid w:val="0079535D"/>
    <w:rsid w:val="00796CA6"/>
    <w:rsid w:val="00797605"/>
    <w:rsid w:val="007976F0"/>
    <w:rsid w:val="007A0773"/>
    <w:rsid w:val="007A0BEE"/>
    <w:rsid w:val="007A1EA0"/>
    <w:rsid w:val="007A25AD"/>
    <w:rsid w:val="007A296F"/>
    <w:rsid w:val="007A2A28"/>
    <w:rsid w:val="007A2C2A"/>
    <w:rsid w:val="007A306B"/>
    <w:rsid w:val="007A3B7E"/>
    <w:rsid w:val="007A4BE4"/>
    <w:rsid w:val="007A4C97"/>
    <w:rsid w:val="007A54DA"/>
    <w:rsid w:val="007A56D0"/>
    <w:rsid w:val="007A59B7"/>
    <w:rsid w:val="007A5F3A"/>
    <w:rsid w:val="007A5F92"/>
    <w:rsid w:val="007A62AD"/>
    <w:rsid w:val="007A651B"/>
    <w:rsid w:val="007A6572"/>
    <w:rsid w:val="007A65ED"/>
    <w:rsid w:val="007A7140"/>
    <w:rsid w:val="007A7336"/>
    <w:rsid w:val="007A78D8"/>
    <w:rsid w:val="007A7992"/>
    <w:rsid w:val="007B04D1"/>
    <w:rsid w:val="007B0AD9"/>
    <w:rsid w:val="007B0DE8"/>
    <w:rsid w:val="007B1252"/>
    <w:rsid w:val="007B1944"/>
    <w:rsid w:val="007B1A31"/>
    <w:rsid w:val="007B203D"/>
    <w:rsid w:val="007B2F4A"/>
    <w:rsid w:val="007B3651"/>
    <w:rsid w:val="007B4F84"/>
    <w:rsid w:val="007B5D98"/>
    <w:rsid w:val="007B6808"/>
    <w:rsid w:val="007B6C0A"/>
    <w:rsid w:val="007B727D"/>
    <w:rsid w:val="007B7D45"/>
    <w:rsid w:val="007B7FA9"/>
    <w:rsid w:val="007C0090"/>
    <w:rsid w:val="007C05A7"/>
    <w:rsid w:val="007C0697"/>
    <w:rsid w:val="007C07B3"/>
    <w:rsid w:val="007C09D8"/>
    <w:rsid w:val="007C13FA"/>
    <w:rsid w:val="007C14ED"/>
    <w:rsid w:val="007C1C53"/>
    <w:rsid w:val="007C2B3E"/>
    <w:rsid w:val="007C317A"/>
    <w:rsid w:val="007C31B7"/>
    <w:rsid w:val="007C340C"/>
    <w:rsid w:val="007C3F38"/>
    <w:rsid w:val="007C5982"/>
    <w:rsid w:val="007C5DEE"/>
    <w:rsid w:val="007C796B"/>
    <w:rsid w:val="007D0466"/>
    <w:rsid w:val="007D0E99"/>
    <w:rsid w:val="007D1230"/>
    <w:rsid w:val="007D1484"/>
    <w:rsid w:val="007D1E54"/>
    <w:rsid w:val="007D2E3B"/>
    <w:rsid w:val="007D3972"/>
    <w:rsid w:val="007D3BE0"/>
    <w:rsid w:val="007D47A5"/>
    <w:rsid w:val="007D49C2"/>
    <w:rsid w:val="007D4D19"/>
    <w:rsid w:val="007D4E9C"/>
    <w:rsid w:val="007D6348"/>
    <w:rsid w:val="007D7015"/>
    <w:rsid w:val="007D70AA"/>
    <w:rsid w:val="007D7259"/>
    <w:rsid w:val="007D7301"/>
    <w:rsid w:val="007D7448"/>
    <w:rsid w:val="007D7A50"/>
    <w:rsid w:val="007E077A"/>
    <w:rsid w:val="007E097D"/>
    <w:rsid w:val="007E0F28"/>
    <w:rsid w:val="007E1167"/>
    <w:rsid w:val="007E1184"/>
    <w:rsid w:val="007E1F74"/>
    <w:rsid w:val="007E20D6"/>
    <w:rsid w:val="007E20FC"/>
    <w:rsid w:val="007E2B3A"/>
    <w:rsid w:val="007E2FC9"/>
    <w:rsid w:val="007E3113"/>
    <w:rsid w:val="007E3276"/>
    <w:rsid w:val="007E371E"/>
    <w:rsid w:val="007E41D0"/>
    <w:rsid w:val="007E4648"/>
    <w:rsid w:val="007E5553"/>
    <w:rsid w:val="007E5B0B"/>
    <w:rsid w:val="007E6209"/>
    <w:rsid w:val="007E6B7F"/>
    <w:rsid w:val="007E6D3F"/>
    <w:rsid w:val="007E6F6A"/>
    <w:rsid w:val="007E78B1"/>
    <w:rsid w:val="007E7DB2"/>
    <w:rsid w:val="007F0474"/>
    <w:rsid w:val="007F1543"/>
    <w:rsid w:val="007F210F"/>
    <w:rsid w:val="007F2A02"/>
    <w:rsid w:val="007F348C"/>
    <w:rsid w:val="007F34D2"/>
    <w:rsid w:val="007F3974"/>
    <w:rsid w:val="007F3A3D"/>
    <w:rsid w:val="007F4242"/>
    <w:rsid w:val="007F47FC"/>
    <w:rsid w:val="007F5F2B"/>
    <w:rsid w:val="007F6BDF"/>
    <w:rsid w:val="007F6F2A"/>
    <w:rsid w:val="007F758C"/>
    <w:rsid w:val="007F7BD2"/>
    <w:rsid w:val="007F7E0C"/>
    <w:rsid w:val="0080005B"/>
    <w:rsid w:val="0080040C"/>
    <w:rsid w:val="00800676"/>
    <w:rsid w:val="008014E2"/>
    <w:rsid w:val="00801BC2"/>
    <w:rsid w:val="00801F4D"/>
    <w:rsid w:val="00803501"/>
    <w:rsid w:val="00803AA1"/>
    <w:rsid w:val="00803C78"/>
    <w:rsid w:val="00805A08"/>
    <w:rsid w:val="00805B9D"/>
    <w:rsid w:val="00806001"/>
    <w:rsid w:val="00806847"/>
    <w:rsid w:val="00806AB2"/>
    <w:rsid w:val="008075AB"/>
    <w:rsid w:val="00807BB8"/>
    <w:rsid w:val="00807D5A"/>
    <w:rsid w:val="00807EFF"/>
    <w:rsid w:val="008100F0"/>
    <w:rsid w:val="008105AC"/>
    <w:rsid w:val="0081122C"/>
    <w:rsid w:val="008115FC"/>
    <w:rsid w:val="00811C5B"/>
    <w:rsid w:val="008145B7"/>
    <w:rsid w:val="008156AB"/>
    <w:rsid w:val="00815F8E"/>
    <w:rsid w:val="00815FE9"/>
    <w:rsid w:val="008166FF"/>
    <w:rsid w:val="00817759"/>
    <w:rsid w:val="00817805"/>
    <w:rsid w:val="00817923"/>
    <w:rsid w:val="00820E07"/>
    <w:rsid w:val="00820EB8"/>
    <w:rsid w:val="00823456"/>
    <w:rsid w:val="00823D69"/>
    <w:rsid w:val="00823E8F"/>
    <w:rsid w:val="008248CB"/>
    <w:rsid w:val="00825BD3"/>
    <w:rsid w:val="00826752"/>
    <w:rsid w:val="008267B5"/>
    <w:rsid w:val="008267B7"/>
    <w:rsid w:val="00826E1D"/>
    <w:rsid w:val="0082770C"/>
    <w:rsid w:val="0083105F"/>
    <w:rsid w:val="00832AEE"/>
    <w:rsid w:val="008332B3"/>
    <w:rsid w:val="00833381"/>
    <w:rsid w:val="0083371D"/>
    <w:rsid w:val="00833913"/>
    <w:rsid w:val="008339CD"/>
    <w:rsid w:val="00833D4A"/>
    <w:rsid w:val="0083426E"/>
    <w:rsid w:val="00834AE7"/>
    <w:rsid w:val="00834F15"/>
    <w:rsid w:val="00836601"/>
    <w:rsid w:val="008370D6"/>
    <w:rsid w:val="0084027F"/>
    <w:rsid w:val="00840790"/>
    <w:rsid w:val="00842766"/>
    <w:rsid w:val="00843FDD"/>
    <w:rsid w:val="00844172"/>
    <w:rsid w:val="00845F78"/>
    <w:rsid w:val="0084651C"/>
    <w:rsid w:val="008466A6"/>
    <w:rsid w:val="00847595"/>
    <w:rsid w:val="00850AFC"/>
    <w:rsid w:val="0085215C"/>
    <w:rsid w:val="008528E0"/>
    <w:rsid w:val="00852D9B"/>
    <w:rsid w:val="00853C70"/>
    <w:rsid w:val="0085419C"/>
    <w:rsid w:val="008558C0"/>
    <w:rsid w:val="00855B06"/>
    <w:rsid w:val="00855D09"/>
    <w:rsid w:val="00855DBD"/>
    <w:rsid w:val="00855EBB"/>
    <w:rsid w:val="008565EF"/>
    <w:rsid w:val="008567D9"/>
    <w:rsid w:val="00856D37"/>
    <w:rsid w:val="00857956"/>
    <w:rsid w:val="00860114"/>
    <w:rsid w:val="0086046F"/>
    <w:rsid w:val="008617EB"/>
    <w:rsid w:val="00861D47"/>
    <w:rsid w:val="008621AC"/>
    <w:rsid w:val="00863338"/>
    <w:rsid w:val="008640B5"/>
    <w:rsid w:val="00865073"/>
    <w:rsid w:val="0086559F"/>
    <w:rsid w:val="00865F3B"/>
    <w:rsid w:val="00867193"/>
    <w:rsid w:val="008677A6"/>
    <w:rsid w:val="008677C9"/>
    <w:rsid w:val="00867C92"/>
    <w:rsid w:val="00870138"/>
    <w:rsid w:val="0087264F"/>
    <w:rsid w:val="00872D3A"/>
    <w:rsid w:val="00872FFC"/>
    <w:rsid w:val="008733A9"/>
    <w:rsid w:val="008733E3"/>
    <w:rsid w:val="00875DA5"/>
    <w:rsid w:val="00876307"/>
    <w:rsid w:val="00876443"/>
    <w:rsid w:val="0087660A"/>
    <w:rsid w:val="008772A6"/>
    <w:rsid w:val="00877A0C"/>
    <w:rsid w:val="00877F68"/>
    <w:rsid w:val="00880287"/>
    <w:rsid w:val="00880B0D"/>
    <w:rsid w:val="008828E6"/>
    <w:rsid w:val="0088358F"/>
    <w:rsid w:val="008836D1"/>
    <w:rsid w:val="008839F3"/>
    <w:rsid w:val="0088506B"/>
    <w:rsid w:val="00885D61"/>
    <w:rsid w:val="00886517"/>
    <w:rsid w:val="008866DC"/>
    <w:rsid w:val="00887134"/>
    <w:rsid w:val="00890190"/>
    <w:rsid w:val="00892755"/>
    <w:rsid w:val="008937D9"/>
    <w:rsid w:val="00894983"/>
    <w:rsid w:val="00896481"/>
    <w:rsid w:val="008965FD"/>
    <w:rsid w:val="00897174"/>
    <w:rsid w:val="008A0769"/>
    <w:rsid w:val="008A1399"/>
    <w:rsid w:val="008A1950"/>
    <w:rsid w:val="008A200D"/>
    <w:rsid w:val="008A221E"/>
    <w:rsid w:val="008A2B46"/>
    <w:rsid w:val="008A325E"/>
    <w:rsid w:val="008A39AD"/>
    <w:rsid w:val="008A558B"/>
    <w:rsid w:val="008A6627"/>
    <w:rsid w:val="008A6B54"/>
    <w:rsid w:val="008A6BDF"/>
    <w:rsid w:val="008A7323"/>
    <w:rsid w:val="008A774F"/>
    <w:rsid w:val="008B0C80"/>
    <w:rsid w:val="008B0F76"/>
    <w:rsid w:val="008B2A25"/>
    <w:rsid w:val="008B3723"/>
    <w:rsid w:val="008B3880"/>
    <w:rsid w:val="008B3955"/>
    <w:rsid w:val="008B491E"/>
    <w:rsid w:val="008B4C14"/>
    <w:rsid w:val="008B4EE2"/>
    <w:rsid w:val="008B51A6"/>
    <w:rsid w:val="008B53E2"/>
    <w:rsid w:val="008B6474"/>
    <w:rsid w:val="008B69EA"/>
    <w:rsid w:val="008B6C25"/>
    <w:rsid w:val="008C0E80"/>
    <w:rsid w:val="008C1665"/>
    <w:rsid w:val="008C1769"/>
    <w:rsid w:val="008C20D2"/>
    <w:rsid w:val="008C2BED"/>
    <w:rsid w:val="008C3344"/>
    <w:rsid w:val="008C3BF0"/>
    <w:rsid w:val="008C3D25"/>
    <w:rsid w:val="008C4229"/>
    <w:rsid w:val="008C4D55"/>
    <w:rsid w:val="008C6516"/>
    <w:rsid w:val="008C665E"/>
    <w:rsid w:val="008C686B"/>
    <w:rsid w:val="008C71EC"/>
    <w:rsid w:val="008D0AEE"/>
    <w:rsid w:val="008D0E32"/>
    <w:rsid w:val="008D1DE5"/>
    <w:rsid w:val="008D2EE5"/>
    <w:rsid w:val="008D328E"/>
    <w:rsid w:val="008D3614"/>
    <w:rsid w:val="008D3D10"/>
    <w:rsid w:val="008D4705"/>
    <w:rsid w:val="008D729B"/>
    <w:rsid w:val="008D7C1F"/>
    <w:rsid w:val="008D7DC1"/>
    <w:rsid w:val="008E1130"/>
    <w:rsid w:val="008E138E"/>
    <w:rsid w:val="008E15D0"/>
    <w:rsid w:val="008E1BAB"/>
    <w:rsid w:val="008E1CFF"/>
    <w:rsid w:val="008E376D"/>
    <w:rsid w:val="008E5A4A"/>
    <w:rsid w:val="008E5EF8"/>
    <w:rsid w:val="008E6C70"/>
    <w:rsid w:val="008E7BAC"/>
    <w:rsid w:val="008E7CA5"/>
    <w:rsid w:val="008E7D9A"/>
    <w:rsid w:val="008F055B"/>
    <w:rsid w:val="008F1D7F"/>
    <w:rsid w:val="008F2660"/>
    <w:rsid w:val="008F3394"/>
    <w:rsid w:val="008F4105"/>
    <w:rsid w:val="008F4D67"/>
    <w:rsid w:val="008F531B"/>
    <w:rsid w:val="008F533F"/>
    <w:rsid w:val="008F5614"/>
    <w:rsid w:val="008F65FC"/>
    <w:rsid w:val="008F6B8B"/>
    <w:rsid w:val="008F7E5A"/>
    <w:rsid w:val="008F7F8C"/>
    <w:rsid w:val="00900E2D"/>
    <w:rsid w:val="0090317D"/>
    <w:rsid w:val="009033DE"/>
    <w:rsid w:val="00903912"/>
    <w:rsid w:val="00903A9D"/>
    <w:rsid w:val="00903C41"/>
    <w:rsid w:val="00907473"/>
    <w:rsid w:val="00907A06"/>
    <w:rsid w:val="00910F1B"/>
    <w:rsid w:val="00910FCC"/>
    <w:rsid w:val="009115BC"/>
    <w:rsid w:val="00911A2B"/>
    <w:rsid w:val="00911B4A"/>
    <w:rsid w:val="00913345"/>
    <w:rsid w:val="009144B3"/>
    <w:rsid w:val="0091577E"/>
    <w:rsid w:val="009167F8"/>
    <w:rsid w:val="00916D98"/>
    <w:rsid w:val="009175FC"/>
    <w:rsid w:val="00917F6D"/>
    <w:rsid w:val="00920AB5"/>
    <w:rsid w:val="00920C1E"/>
    <w:rsid w:val="0092100A"/>
    <w:rsid w:val="00922069"/>
    <w:rsid w:val="009233B1"/>
    <w:rsid w:val="00924DF5"/>
    <w:rsid w:val="00925EE8"/>
    <w:rsid w:val="00926290"/>
    <w:rsid w:val="00926380"/>
    <w:rsid w:val="00927AA2"/>
    <w:rsid w:val="00927FAD"/>
    <w:rsid w:val="009306EC"/>
    <w:rsid w:val="009315F2"/>
    <w:rsid w:val="00932823"/>
    <w:rsid w:val="00932B54"/>
    <w:rsid w:val="009341B4"/>
    <w:rsid w:val="00934649"/>
    <w:rsid w:val="00935294"/>
    <w:rsid w:val="00935959"/>
    <w:rsid w:val="00935ED5"/>
    <w:rsid w:val="00936A60"/>
    <w:rsid w:val="00936BA6"/>
    <w:rsid w:val="00936DEC"/>
    <w:rsid w:val="009374B6"/>
    <w:rsid w:val="009374D7"/>
    <w:rsid w:val="0094022F"/>
    <w:rsid w:val="00940B4D"/>
    <w:rsid w:val="00941B75"/>
    <w:rsid w:val="00942E7A"/>
    <w:rsid w:val="00942FF1"/>
    <w:rsid w:val="009431BA"/>
    <w:rsid w:val="00943329"/>
    <w:rsid w:val="00944B4C"/>
    <w:rsid w:val="009452FA"/>
    <w:rsid w:val="009454F8"/>
    <w:rsid w:val="0094551E"/>
    <w:rsid w:val="0094578D"/>
    <w:rsid w:val="00947581"/>
    <w:rsid w:val="0095007D"/>
    <w:rsid w:val="00950247"/>
    <w:rsid w:val="00951F24"/>
    <w:rsid w:val="00952B7A"/>
    <w:rsid w:val="00952BC9"/>
    <w:rsid w:val="00953CFD"/>
    <w:rsid w:val="00954251"/>
    <w:rsid w:val="0095596B"/>
    <w:rsid w:val="009563CF"/>
    <w:rsid w:val="00956D37"/>
    <w:rsid w:val="00956F92"/>
    <w:rsid w:val="00957046"/>
    <w:rsid w:val="0095763F"/>
    <w:rsid w:val="00957BFD"/>
    <w:rsid w:val="009604F0"/>
    <w:rsid w:val="00960E6D"/>
    <w:rsid w:val="0096181A"/>
    <w:rsid w:val="0096200B"/>
    <w:rsid w:val="009629DE"/>
    <w:rsid w:val="00962FF3"/>
    <w:rsid w:val="00963FB0"/>
    <w:rsid w:val="009643A9"/>
    <w:rsid w:val="00965267"/>
    <w:rsid w:val="00965A6A"/>
    <w:rsid w:val="00967258"/>
    <w:rsid w:val="00972759"/>
    <w:rsid w:val="009727F9"/>
    <w:rsid w:val="00973319"/>
    <w:rsid w:val="0097458B"/>
    <w:rsid w:val="009749AF"/>
    <w:rsid w:val="00974F48"/>
    <w:rsid w:val="00974FCB"/>
    <w:rsid w:val="00976659"/>
    <w:rsid w:val="0097675C"/>
    <w:rsid w:val="00976B6D"/>
    <w:rsid w:val="00977804"/>
    <w:rsid w:val="00977823"/>
    <w:rsid w:val="0098248C"/>
    <w:rsid w:val="0098291E"/>
    <w:rsid w:val="0098349A"/>
    <w:rsid w:val="0098359F"/>
    <w:rsid w:val="0098388B"/>
    <w:rsid w:val="00984947"/>
    <w:rsid w:val="00985512"/>
    <w:rsid w:val="00986D4D"/>
    <w:rsid w:val="0098766B"/>
    <w:rsid w:val="00987D03"/>
    <w:rsid w:val="009905EF"/>
    <w:rsid w:val="00990B5C"/>
    <w:rsid w:val="00992F50"/>
    <w:rsid w:val="0099474E"/>
    <w:rsid w:val="009948AE"/>
    <w:rsid w:val="00995EC3"/>
    <w:rsid w:val="00996970"/>
    <w:rsid w:val="00996BA3"/>
    <w:rsid w:val="009979C8"/>
    <w:rsid w:val="00997BA0"/>
    <w:rsid w:val="00997E41"/>
    <w:rsid w:val="009A0A6B"/>
    <w:rsid w:val="009A12E3"/>
    <w:rsid w:val="009A2538"/>
    <w:rsid w:val="009A3A27"/>
    <w:rsid w:val="009A3C52"/>
    <w:rsid w:val="009A3DA8"/>
    <w:rsid w:val="009A40DE"/>
    <w:rsid w:val="009A419E"/>
    <w:rsid w:val="009A4545"/>
    <w:rsid w:val="009A48E9"/>
    <w:rsid w:val="009A4D9A"/>
    <w:rsid w:val="009A53B9"/>
    <w:rsid w:val="009A746F"/>
    <w:rsid w:val="009B0856"/>
    <w:rsid w:val="009B0862"/>
    <w:rsid w:val="009B121C"/>
    <w:rsid w:val="009B1379"/>
    <w:rsid w:val="009B23B0"/>
    <w:rsid w:val="009B4D2B"/>
    <w:rsid w:val="009B4FFB"/>
    <w:rsid w:val="009B517E"/>
    <w:rsid w:val="009B5838"/>
    <w:rsid w:val="009B5DE8"/>
    <w:rsid w:val="009B5E1F"/>
    <w:rsid w:val="009B61E3"/>
    <w:rsid w:val="009B689B"/>
    <w:rsid w:val="009B7334"/>
    <w:rsid w:val="009B7746"/>
    <w:rsid w:val="009B78F6"/>
    <w:rsid w:val="009B7DB2"/>
    <w:rsid w:val="009C002E"/>
    <w:rsid w:val="009C05DE"/>
    <w:rsid w:val="009C06DE"/>
    <w:rsid w:val="009C10CA"/>
    <w:rsid w:val="009C1ECA"/>
    <w:rsid w:val="009C3404"/>
    <w:rsid w:val="009C3F25"/>
    <w:rsid w:val="009C41D0"/>
    <w:rsid w:val="009C51EB"/>
    <w:rsid w:val="009C52D5"/>
    <w:rsid w:val="009C570E"/>
    <w:rsid w:val="009C5871"/>
    <w:rsid w:val="009C5BEF"/>
    <w:rsid w:val="009C66AE"/>
    <w:rsid w:val="009C6842"/>
    <w:rsid w:val="009C687B"/>
    <w:rsid w:val="009C6DE5"/>
    <w:rsid w:val="009C73B8"/>
    <w:rsid w:val="009D031C"/>
    <w:rsid w:val="009D0840"/>
    <w:rsid w:val="009D1EEE"/>
    <w:rsid w:val="009D2269"/>
    <w:rsid w:val="009D2363"/>
    <w:rsid w:val="009D2593"/>
    <w:rsid w:val="009D25E5"/>
    <w:rsid w:val="009D2A24"/>
    <w:rsid w:val="009D2A56"/>
    <w:rsid w:val="009D2F5C"/>
    <w:rsid w:val="009D3891"/>
    <w:rsid w:val="009D3FD3"/>
    <w:rsid w:val="009D4E96"/>
    <w:rsid w:val="009D544E"/>
    <w:rsid w:val="009D55E9"/>
    <w:rsid w:val="009D5630"/>
    <w:rsid w:val="009D5F56"/>
    <w:rsid w:val="009D6CC4"/>
    <w:rsid w:val="009E0211"/>
    <w:rsid w:val="009E0C16"/>
    <w:rsid w:val="009E0D93"/>
    <w:rsid w:val="009E23D8"/>
    <w:rsid w:val="009E3365"/>
    <w:rsid w:val="009E3394"/>
    <w:rsid w:val="009E3722"/>
    <w:rsid w:val="009E424F"/>
    <w:rsid w:val="009E43D0"/>
    <w:rsid w:val="009E5022"/>
    <w:rsid w:val="009E5FC4"/>
    <w:rsid w:val="009E6C2B"/>
    <w:rsid w:val="009E6E5C"/>
    <w:rsid w:val="009E7124"/>
    <w:rsid w:val="009E7B09"/>
    <w:rsid w:val="009F04B8"/>
    <w:rsid w:val="009F065E"/>
    <w:rsid w:val="009F1303"/>
    <w:rsid w:val="009F1635"/>
    <w:rsid w:val="009F19F5"/>
    <w:rsid w:val="009F1E79"/>
    <w:rsid w:val="009F289F"/>
    <w:rsid w:val="009F2C55"/>
    <w:rsid w:val="009F4465"/>
    <w:rsid w:val="009F47FF"/>
    <w:rsid w:val="009F4F79"/>
    <w:rsid w:val="009F61FA"/>
    <w:rsid w:val="009F6709"/>
    <w:rsid w:val="009F6864"/>
    <w:rsid w:val="009F7573"/>
    <w:rsid w:val="00A00892"/>
    <w:rsid w:val="00A00944"/>
    <w:rsid w:val="00A00FF6"/>
    <w:rsid w:val="00A01799"/>
    <w:rsid w:val="00A01F04"/>
    <w:rsid w:val="00A021FF"/>
    <w:rsid w:val="00A02812"/>
    <w:rsid w:val="00A02B3D"/>
    <w:rsid w:val="00A06B2D"/>
    <w:rsid w:val="00A072EC"/>
    <w:rsid w:val="00A07C77"/>
    <w:rsid w:val="00A07E79"/>
    <w:rsid w:val="00A10606"/>
    <w:rsid w:val="00A11446"/>
    <w:rsid w:val="00A11495"/>
    <w:rsid w:val="00A1161D"/>
    <w:rsid w:val="00A11EF5"/>
    <w:rsid w:val="00A12EAC"/>
    <w:rsid w:val="00A13F05"/>
    <w:rsid w:val="00A14C2A"/>
    <w:rsid w:val="00A15700"/>
    <w:rsid w:val="00A15F08"/>
    <w:rsid w:val="00A16003"/>
    <w:rsid w:val="00A16353"/>
    <w:rsid w:val="00A167D4"/>
    <w:rsid w:val="00A173B2"/>
    <w:rsid w:val="00A20015"/>
    <w:rsid w:val="00A207F5"/>
    <w:rsid w:val="00A20B09"/>
    <w:rsid w:val="00A212D3"/>
    <w:rsid w:val="00A218B2"/>
    <w:rsid w:val="00A2190C"/>
    <w:rsid w:val="00A21FD5"/>
    <w:rsid w:val="00A22DB1"/>
    <w:rsid w:val="00A22E1D"/>
    <w:rsid w:val="00A2368C"/>
    <w:rsid w:val="00A23745"/>
    <w:rsid w:val="00A24097"/>
    <w:rsid w:val="00A244D3"/>
    <w:rsid w:val="00A25E9D"/>
    <w:rsid w:val="00A26F59"/>
    <w:rsid w:val="00A27FEE"/>
    <w:rsid w:val="00A306E2"/>
    <w:rsid w:val="00A31217"/>
    <w:rsid w:val="00A31792"/>
    <w:rsid w:val="00A3184A"/>
    <w:rsid w:val="00A31892"/>
    <w:rsid w:val="00A3281E"/>
    <w:rsid w:val="00A3322A"/>
    <w:rsid w:val="00A33C20"/>
    <w:rsid w:val="00A33D9B"/>
    <w:rsid w:val="00A36832"/>
    <w:rsid w:val="00A369CC"/>
    <w:rsid w:val="00A369CE"/>
    <w:rsid w:val="00A36F46"/>
    <w:rsid w:val="00A37461"/>
    <w:rsid w:val="00A40F01"/>
    <w:rsid w:val="00A4173A"/>
    <w:rsid w:val="00A4193C"/>
    <w:rsid w:val="00A42500"/>
    <w:rsid w:val="00A425CD"/>
    <w:rsid w:val="00A42E92"/>
    <w:rsid w:val="00A437F5"/>
    <w:rsid w:val="00A442D2"/>
    <w:rsid w:val="00A468DB"/>
    <w:rsid w:val="00A470BC"/>
    <w:rsid w:val="00A47181"/>
    <w:rsid w:val="00A47607"/>
    <w:rsid w:val="00A508EB"/>
    <w:rsid w:val="00A5146D"/>
    <w:rsid w:val="00A516CC"/>
    <w:rsid w:val="00A521B3"/>
    <w:rsid w:val="00A52CBD"/>
    <w:rsid w:val="00A53807"/>
    <w:rsid w:val="00A53C06"/>
    <w:rsid w:val="00A53F41"/>
    <w:rsid w:val="00A5485A"/>
    <w:rsid w:val="00A5719E"/>
    <w:rsid w:val="00A60304"/>
    <w:rsid w:val="00A606BF"/>
    <w:rsid w:val="00A608A7"/>
    <w:rsid w:val="00A621C8"/>
    <w:rsid w:val="00A62D28"/>
    <w:rsid w:val="00A63E33"/>
    <w:rsid w:val="00A640CC"/>
    <w:rsid w:val="00A6491D"/>
    <w:rsid w:val="00A64BD2"/>
    <w:rsid w:val="00A650B5"/>
    <w:rsid w:val="00A653D9"/>
    <w:rsid w:val="00A65E20"/>
    <w:rsid w:val="00A67277"/>
    <w:rsid w:val="00A67EDB"/>
    <w:rsid w:val="00A7093A"/>
    <w:rsid w:val="00A718D5"/>
    <w:rsid w:val="00A71D03"/>
    <w:rsid w:val="00A73381"/>
    <w:rsid w:val="00A73F88"/>
    <w:rsid w:val="00A74B55"/>
    <w:rsid w:val="00A74D23"/>
    <w:rsid w:val="00A74EB1"/>
    <w:rsid w:val="00A75983"/>
    <w:rsid w:val="00A75AC7"/>
    <w:rsid w:val="00A75C69"/>
    <w:rsid w:val="00A76439"/>
    <w:rsid w:val="00A765C1"/>
    <w:rsid w:val="00A77BB1"/>
    <w:rsid w:val="00A800E3"/>
    <w:rsid w:val="00A801C0"/>
    <w:rsid w:val="00A805F4"/>
    <w:rsid w:val="00A81318"/>
    <w:rsid w:val="00A8178A"/>
    <w:rsid w:val="00A817EA"/>
    <w:rsid w:val="00A821F9"/>
    <w:rsid w:val="00A8229F"/>
    <w:rsid w:val="00A8242F"/>
    <w:rsid w:val="00A8311D"/>
    <w:rsid w:val="00A8343C"/>
    <w:rsid w:val="00A834EC"/>
    <w:rsid w:val="00A83648"/>
    <w:rsid w:val="00A83A24"/>
    <w:rsid w:val="00A83C09"/>
    <w:rsid w:val="00A83DB6"/>
    <w:rsid w:val="00A84305"/>
    <w:rsid w:val="00A84AF4"/>
    <w:rsid w:val="00A84BDE"/>
    <w:rsid w:val="00A85729"/>
    <w:rsid w:val="00A85A51"/>
    <w:rsid w:val="00A862D7"/>
    <w:rsid w:val="00A86903"/>
    <w:rsid w:val="00A87314"/>
    <w:rsid w:val="00A87705"/>
    <w:rsid w:val="00A87707"/>
    <w:rsid w:val="00A908DE"/>
    <w:rsid w:val="00A90EC9"/>
    <w:rsid w:val="00A9122A"/>
    <w:rsid w:val="00A91BC1"/>
    <w:rsid w:val="00A91E28"/>
    <w:rsid w:val="00A9231B"/>
    <w:rsid w:val="00A929A1"/>
    <w:rsid w:val="00A9375B"/>
    <w:rsid w:val="00A93816"/>
    <w:rsid w:val="00A93B02"/>
    <w:rsid w:val="00A93EB8"/>
    <w:rsid w:val="00A94C39"/>
    <w:rsid w:val="00A94C4D"/>
    <w:rsid w:val="00A952A9"/>
    <w:rsid w:val="00A9571D"/>
    <w:rsid w:val="00A95C63"/>
    <w:rsid w:val="00A95C65"/>
    <w:rsid w:val="00A95CEE"/>
    <w:rsid w:val="00A95F65"/>
    <w:rsid w:val="00A97496"/>
    <w:rsid w:val="00A9784F"/>
    <w:rsid w:val="00A97B56"/>
    <w:rsid w:val="00AA1AE8"/>
    <w:rsid w:val="00AA286B"/>
    <w:rsid w:val="00AA2D8A"/>
    <w:rsid w:val="00AA3D35"/>
    <w:rsid w:val="00AA4035"/>
    <w:rsid w:val="00AA40EC"/>
    <w:rsid w:val="00AA4505"/>
    <w:rsid w:val="00AA45CE"/>
    <w:rsid w:val="00AA4ADD"/>
    <w:rsid w:val="00AA54C7"/>
    <w:rsid w:val="00AA54D6"/>
    <w:rsid w:val="00AA57AB"/>
    <w:rsid w:val="00AA68EC"/>
    <w:rsid w:val="00AA7746"/>
    <w:rsid w:val="00AA7BB8"/>
    <w:rsid w:val="00AB09CA"/>
    <w:rsid w:val="00AB09D4"/>
    <w:rsid w:val="00AB20E7"/>
    <w:rsid w:val="00AB2208"/>
    <w:rsid w:val="00AB2381"/>
    <w:rsid w:val="00AB2983"/>
    <w:rsid w:val="00AB3953"/>
    <w:rsid w:val="00AB42C1"/>
    <w:rsid w:val="00AB4537"/>
    <w:rsid w:val="00AB49B9"/>
    <w:rsid w:val="00AB5805"/>
    <w:rsid w:val="00AB58DC"/>
    <w:rsid w:val="00AB5974"/>
    <w:rsid w:val="00AB6D9F"/>
    <w:rsid w:val="00AC00B2"/>
    <w:rsid w:val="00AC1652"/>
    <w:rsid w:val="00AC186D"/>
    <w:rsid w:val="00AC224B"/>
    <w:rsid w:val="00AC3244"/>
    <w:rsid w:val="00AC38B6"/>
    <w:rsid w:val="00AC3F3F"/>
    <w:rsid w:val="00AC3F79"/>
    <w:rsid w:val="00AC4822"/>
    <w:rsid w:val="00AC5270"/>
    <w:rsid w:val="00AC63D7"/>
    <w:rsid w:val="00AC6840"/>
    <w:rsid w:val="00AC7968"/>
    <w:rsid w:val="00AC7C43"/>
    <w:rsid w:val="00AC7CCE"/>
    <w:rsid w:val="00AD0FA2"/>
    <w:rsid w:val="00AD118D"/>
    <w:rsid w:val="00AD20CB"/>
    <w:rsid w:val="00AD22B7"/>
    <w:rsid w:val="00AD3095"/>
    <w:rsid w:val="00AD34F9"/>
    <w:rsid w:val="00AD382B"/>
    <w:rsid w:val="00AD38A7"/>
    <w:rsid w:val="00AD53D3"/>
    <w:rsid w:val="00AD55EB"/>
    <w:rsid w:val="00AD6213"/>
    <w:rsid w:val="00AD66CE"/>
    <w:rsid w:val="00AE0DE4"/>
    <w:rsid w:val="00AE12D0"/>
    <w:rsid w:val="00AE2FC6"/>
    <w:rsid w:val="00AE31A4"/>
    <w:rsid w:val="00AE406C"/>
    <w:rsid w:val="00AE4940"/>
    <w:rsid w:val="00AE4EAE"/>
    <w:rsid w:val="00AE5C65"/>
    <w:rsid w:val="00AE5FEC"/>
    <w:rsid w:val="00AE7D80"/>
    <w:rsid w:val="00AF0350"/>
    <w:rsid w:val="00AF07FE"/>
    <w:rsid w:val="00AF1480"/>
    <w:rsid w:val="00AF14DD"/>
    <w:rsid w:val="00AF211E"/>
    <w:rsid w:val="00AF26AD"/>
    <w:rsid w:val="00AF2779"/>
    <w:rsid w:val="00AF2F27"/>
    <w:rsid w:val="00AF37A8"/>
    <w:rsid w:val="00AF3853"/>
    <w:rsid w:val="00AF3D0D"/>
    <w:rsid w:val="00AF3F91"/>
    <w:rsid w:val="00AF437C"/>
    <w:rsid w:val="00AF4C7C"/>
    <w:rsid w:val="00AF5C52"/>
    <w:rsid w:val="00AF6ABD"/>
    <w:rsid w:val="00B0076C"/>
    <w:rsid w:val="00B0100C"/>
    <w:rsid w:val="00B012A6"/>
    <w:rsid w:val="00B01509"/>
    <w:rsid w:val="00B01771"/>
    <w:rsid w:val="00B02355"/>
    <w:rsid w:val="00B035A4"/>
    <w:rsid w:val="00B03A64"/>
    <w:rsid w:val="00B03D3F"/>
    <w:rsid w:val="00B04DDB"/>
    <w:rsid w:val="00B0552F"/>
    <w:rsid w:val="00B064BF"/>
    <w:rsid w:val="00B065BB"/>
    <w:rsid w:val="00B06952"/>
    <w:rsid w:val="00B06DE1"/>
    <w:rsid w:val="00B0783C"/>
    <w:rsid w:val="00B07A0E"/>
    <w:rsid w:val="00B107D3"/>
    <w:rsid w:val="00B13388"/>
    <w:rsid w:val="00B13E82"/>
    <w:rsid w:val="00B1405D"/>
    <w:rsid w:val="00B14B62"/>
    <w:rsid w:val="00B15EF3"/>
    <w:rsid w:val="00B15F37"/>
    <w:rsid w:val="00B16422"/>
    <w:rsid w:val="00B169B4"/>
    <w:rsid w:val="00B1717B"/>
    <w:rsid w:val="00B17364"/>
    <w:rsid w:val="00B179E1"/>
    <w:rsid w:val="00B200F9"/>
    <w:rsid w:val="00B208BD"/>
    <w:rsid w:val="00B2200A"/>
    <w:rsid w:val="00B22546"/>
    <w:rsid w:val="00B2320B"/>
    <w:rsid w:val="00B238EF"/>
    <w:rsid w:val="00B2472C"/>
    <w:rsid w:val="00B24E8D"/>
    <w:rsid w:val="00B24EF9"/>
    <w:rsid w:val="00B262B7"/>
    <w:rsid w:val="00B26EED"/>
    <w:rsid w:val="00B27723"/>
    <w:rsid w:val="00B278EB"/>
    <w:rsid w:val="00B30027"/>
    <w:rsid w:val="00B3102C"/>
    <w:rsid w:val="00B316BF"/>
    <w:rsid w:val="00B31A9F"/>
    <w:rsid w:val="00B32708"/>
    <w:rsid w:val="00B333D4"/>
    <w:rsid w:val="00B33878"/>
    <w:rsid w:val="00B340DF"/>
    <w:rsid w:val="00B341D8"/>
    <w:rsid w:val="00B34A84"/>
    <w:rsid w:val="00B3518E"/>
    <w:rsid w:val="00B3785F"/>
    <w:rsid w:val="00B40225"/>
    <w:rsid w:val="00B4099C"/>
    <w:rsid w:val="00B40BC1"/>
    <w:rsid w:val="00B41345"/>
    <w:rsid w:val="00B41549"/>
    <w:rsid w:val="00B4171B"/>
    <w:rsid w:val="00B41960"/>
    <w:rsid w:val="00B41A90"/>
    <w:rsid w:val="00B41DE8"/>
    <w:rsid w:val="00B41F6E"/>
    <w:rsid w:val="00B42033"/>
    <w:rsid w:val="00B4209B"/>
    <w:rsid w:val="00B42C0B"/>
    <w:rsid w:val="00B43960"/>
    <w:rsid w:val="00B4512A"/>
    <w:rsid w:val="00B45D18"/>
    <w:rsid w:val="00B46043"/>
    <w:rsid w:val="00B46436"/>
    <w:rsid w:val="00B472BE"/>
    <w:rsid w:val="00B474C3"/>
    <w:rsid w:val="00B50E1A"/>
    <w:rsid w:val="00B50E39"/>
    <w:rsid w:val="00B51DEA"/>
    <w:rsid w:val="00B53756"/>
    <w:rsid w:val="00B53F7F"/>
    <w:rsid w:val="00B540F8"/>
    <w:rsid w:val="00B541A1"/>
    <w:rsid w:val="00B5448E"/>
    <w:rsid w:val="00B55533"/>
    <w:rsid w:val="00B56CEA"/>
    <w:rsid w:val="00B5779B"/>
    <w:rsid w:val="00B6247E"/>
    <w:rsid w:val="00B631DC"/>
    <w:rsid w:val="00B6352C"/>
    <w:rsid w:val="00B6364C"/>
    <w:rsid w:val="00B63F77"/>
    <w:rsid w:val="00B6431E"/>
    <w:rsid w:val="00B64DE3"/>
    <w:rsid w:val="00B6518F"/>
    <w:rsid w:val="00B651F4"/>
    <w:rsid w:val="00B651F8"/>
    <w:rsid w:val="00B6530C"/>
    <w:rsid w:val="00B6535E"/>
    <w:rsid w:val="00B6583F"/>
    <w:rsid w:val="00B6592E"/>
    <w:rsid w:val="00B6687A"/>
    <w:rsid w:val="00B66FCB"/>
    <w:rsid w:val="00B72CBD"/>
    <w:rsid w:val="00B747C3"/>
    <w:rsid w:val="00B74F40"/>
    <w:rsid w:val="00B75AD3"/>
    <w:rsid w:val="00B7754B"/>
    <w:rsid w:val="00B77556"/>
    <w:rsid w:val="00B776EA"/>
    <w:rsid w:val="00B77F62"/>
    <w:rsid w:val="00B80182"/>
    <w:rsid w:val="00B80C09"/>
    <w:rsid w:val="00B81144"/>
    <w:rsid w:val="00B811A1"/>
    <w:rsid w:val="00B827AF"/>
    <w:rsid w:val="00B830BE"/>
    <w:rsid w:val="00B832F1"/>
    <w:rsid w:val="00B836D0"/>
    <w:rsid w:val="00B83A11"/>
    <w:rsid w:val="00B83F9F"/>
    <w:rsid w:val="00B8406D"/>
    <w:rsid w:val="00B84C76"/>
    <w:rsid w:val="00B85131"/>
    <w:rsid w:val="00B855DC"/>
    <w:rsid w:val="00B862CD"/>
    <w:rsid w:val="00B86B57"/>
    <w:rsid w:val="00B86CC8"/>
    <w:rsid w:val="00B86FE9"/>
    <w:rsid w:val="00B872B1"/>
    <w:rsid w:val="00B8749D"/>
    <w:rsid w:val="00B87933"/>
    <w:rsid w:val="00B87B54"/>
    <w:rsid w:val="00B927BB"/>
    <w:rsid w:val="00B92E67"/>
    <w:rsid w:val="00B9330C"/>
    <w:rsid w:val="00B9475E"/>
    <w:rsid w:val="00B9517A"/>
    <w:rsid w:val="00B9534C"/>
    <w:rsid w:val="00B97439"/>
    <w:rsid w:val="00B97CB8"/>
    <w:rsid w:val="00BA0B2E"/>
    <w:rsid w:val="00BA0C90"/>
    <w:rsid w:val="00BA157A"/>
    <w:rsid w:val="00BA2E9D"/>
    <w:rsid w:val="00BA2F1D"/>
    <w:rsid w:val="00BA31AD"/>
    <w:rsid w:val="00BA31D9"/>
    <w:rsid w:val="00BA4CE2"/>
    <w:rsid w:val="00BA50A4"/>
    <w:rsid w:val="00BA58EF"/>
    <w:rsid w:val="00BA6260"/>
    <w:rsid w:val="00BA6411"/>
    <w:rsid w:val="00BA7586"/>
    <w:rsid w:val="00BA7636"/>
    <w:rsid w:val="00BA767F"/>
    <w:rsid w:val="00BA7A32"/>
    <w:rsid w:val="00BB0E83"/>
    <w:rsid w:val="00BB19B8"/>
    <w:rsid w:val="00BB1F9A"/>
    <w:rsid w:val="00BB239C"/>
    <w:rsid w:val="00BB24FA"/>
    <w:rsid w:val="00BB3C02"/>
    <w:rsid w:val="00BB3C14"/>
    <w:rsid w:val="00BB40EE"/>
    <w:rsid w:val="00BB535F"/>
    <w:rsid w:val="00BB555F"/>
    <w:rsid w:val="00BB6B4E"/>
    <w:rsid w:val="00BB7D3B"/>
    <w:rsid w:val="00BC02C9"/>
    <w:rsid w:val="00BC04AA"/>
    <w:rsid w:val="00BC07B3"/>
    <w:rsid w:val="00BC0E1F"/>
    <w:rsid w:val="00BC1A9A"/>
    <w:rsid w:val="00BC37B6"/>
    <w:rsid w:val="00BC3CA0"/>
    <w:rsid w:val="00BC403F"/>
    <w:rsid w:val="00BC4A28"/>
    <w:rsid w:val="00BC4EAD"/>
    <w:rsid w:val="00BC505F"/>
    <w:rsid w:val="00BC55A8"/>
    <w:rsid w:val="00BC6FF2"/>
    <w:rsid w:val="00BC7150"/>
    <w:rsid w:val="00BD0A1B"/>
    <w:rsid w:val="00BD0FC5"/>
    <w:rsid w:val="00BD1B8A"/>
    <w:rsid w:val="00BD1E62"/>
    <w:rsid w:val="00BD216E"/>
    <w:rsid w:val="00BD244D"/>
    <w:rsid w:val="00BD3122"/>
    <w:rsid w:val="00BD3398"/>
    <w:rsid w:val="00BD37E3"/>
    <w:rsid w:val="00BD4036"/>
    <w:rsid w:val="00BD431F"/>
    <w:rsid w:val="00BD482B"/>
    <w:rsid w:val="00BD49DA"/>
    <w:rsid w:val="00BD522B"/>
    <w:rsid w:val="00BD530F"/>
    <w:rsid w:val="00BD539C"/>
    <w:rsid w:val="00BD5845"/>
    <w:rsid w:val="00BD58B4"/>
    <w:rsid w:val="00BD6339"/>
    <w:rsid w:val="00BD6DD2"/>
    <w:rsid w:val="00BD72BA"/>
    <w:rsid w:val="00BD768F"/>
    <w:rsid w:val="00BD79E4"/>
    <w:rsid w:val="00BD7AD8"/>
    <w:rsid w:val="00BD7FEE"/>
    <w:rsid w:val="00BE09F6"/>
    <w:rsid w:val="00BE0E5A"/>
    <w:rsid w:val="00BE0EFA"/>
    <w:rsid w:val="00BE11B7"/>
    <w:rsid w:val="00BE19AD"/>
    <w:rsid w:val="00BE1E84"/>
    <w:rsid w:val="00BE211D"/>
    <w:rsid w:val="00BE307A"/>
    <w:rsid w:val="00BE4317"/>
    <w:rsid w:val="00BE451C"/>
    <w:rsid w:val="00BE5965"/>
    <w:rsid w:val="00BE5DCC"/>
    <w:rsid w:val="00BE6DB4"/>
    <w:rsid w:val="00BE79CF"/>
    <w:rsid w:val="00BF002B"/>
    <w:rsid w:val="00BF03F2"/>
    <w:rsid w:val="00BF0760"/>
    <w:rsid w:val="00BF07A0"/>
    <w:rsid w:val="00BF0C44"/>
    <w:rsid w:val="00BF0D94"/>
    <w:rsid w:val="00BF1648"/>
    <w:rsid w:val="00BF230A"/>
    <w:rsid w:val="00BF2492"/>
    <w:rsid w:val="00BF2556"/>
    <w:rsid w:val="00BF30C6"/>
    <w:rsid w:val="00BF3198"/>
    <w:rsid w:val="00BF3F6C"/>
    <w:rsid w:val="00BF443B"/>
    <w:rsid w:val="00BF517D"/>
    <w:rsid w:val="00BF532B"/>
    <w:rsid w:val="00BF545E"/>
    <w:rsid w:val="00BF57CD"/>
    <w:rsid w:val="00BF65F6"/>
    <w:rsid w:val="00BF68F0"/>
    <w:rsid w:val="00BF7DC4"/>
    <w:rsid w:val="00BF7E10"/>
    <w:rsid w:val="00C0042C"/>
    <w:rsid w:val="00C00AD5"/>
    <w:rsid w:val="00C00B05"/>
    <w:rsid w:val="00C01894"/>
    <w:rsid w:val="00C01A39"/>
    <w:rsid w:val="00C01F2A"/>
    <w:rsid w:val="00C026ED"/>
    <w:rsid w:val="00C028A3"/>
    <w:rsid w:val="00C029C3"/>
    <w:rsid w:val="00C02E2F"/>
    <w:rsid w:val="00C02E91"/>
    <w:rsid w:val="00C0304C"/>
    <w:rsid w:val="00C0377C"/>
    <w:rsid w:val="00C03FF5"/>
    <w:rsid w:val="00C04597"/>
    <w:rsid w:val="00C04C64"/>
    <w:rsid w:val="00C04D8A"/>
    <w:rsid w:val="00C04F82"/>
    <w:rsid w:val="00C055F8"/>
    <w:rsid w:val="00C05AB7"/>
    <w:rsid w:val="00C066F8"/>
    <w:rsid w:val="00C07D33"/>
    <w:rsid w:val="00C104DE"/>
    <w:rsid w:val="00C11E22"/>
    <w:rsid w:val="00C11E36"/>
    <w:rsid w:val="00C121F8"/>
    <w:rsid w:val="00C1271A"/>
    <w:rsid w:val="00C12C10"/>
    <w:rsid w:val="00C13F56"/>
    <w:rsid w:val="00C153AD"/>
    <w:rsid w:val="00C17D1B"/>
    <w:rsid w:val="00C2011B"/>
    <w:rsid w:val="00C2071F"/>
    <w:rsid w:val="00C20C42"/>
    <w:rsid w:val="00C21921"/>
    <w:rsid w:val="00C2207B"/>
    <w:rsid w:val="00C233B1"/>
    <w:rsid w:val="00C2377A"/>
    <w:rsid w:val="00C237C2"/>
    <w:rsid w:val="00C23E43"/>
    <w:rsid w:val="00C2509A"/>
    <w:rsid w:val="00C256A0"/>
    <w:rsid w:val="00C257AF"/>
    <w:rsid w:val="00C25AC5"/>
    <w:rsid w:val="00C26F2E"/>
    <w:rsid w:val="00C30A1A"/>
    <w:rsid w:val="00C31364"/>
    <w:rsid w:val="00C313DB"/>
    <w:rsid w:val="00C314A3"/>
    <w:rsid w:val="00C314C1"/>
    <w:rsid w:val="00C318E7"/>
    <w:rsid w:val="00C31C79"/>
    <w:rsid w:val="00C32096"/>
    <w:rsid w:val="00C325B8"/>
    <w:rsid w:val="00C334E4"/>
    <w:rsid w:val="00C33581"/>
    <w:rsid w:val="00C33C75"/>
    <w:rsid w:val="00C35697"/>
    <w:rsid w:val="00C36192"/>
    <w:rsid w:val="00C36395"/>
    <w:rsid w:val="00C368F3"/>
    <w:rsid w:val="00C37149"/>
    <w:rsid w:val="00C371EF"/>
    <w:rsid w:val="00C37855"/>
    <w:rsid w:val="00C4091A"/>
    <w:rsid w:val="00C40D6C"/>
    <w:rsid w:val="00C4114D"/>
    <w:rsid w:val="00C4178C"/>
    <w:rsid w:val="00C418EC"/>
    <w:rsid w:val="00C42B09"/>
    <w:rsid w:val="00C43B93"/>
    <w:rsid w:val="00C44B85"/>
    <w:rsid w:val="00C4512F"/>
    <w:rsid w:val="00C45AED"/>
    <w:rsid w:val="00C461D1"/>
    <w:rsid w:val="00C475F9"/>
    <w:rsid w:val="00C51F49"/>
    <w:rsid w:val="00C5216B"/>
    <w:rsid w:val="00C52876"/>
    <w:rsid w:val="00C52EF5"/>
    <w:rsid w:val="00C5306C"/>
    <w:rsid w:val="00C55614"/>
    <w:rsid w:val="00C55998"/>
    <w:rsid w:val="00C5781E"/>
    <w:rsid w:val="00C600BE"/>
    <w:rsid w:val="00C60B71"/>
    <w:rsid w:val="00C60CF3"/>
    <w:rsid w:val="00C60D7C"/>
    <w:rsid w:val="00C6103A"/>
    <w:rsid w:val="00C6120A"/>
    <w:rsid w:val="00C616D4"/>
    <w:rsid w:val="00C618DD"/>
    <w:rsid w:val="00C61E33"/>
    <w:rsid w:val="00C62E8C"/>
    <w:rsid w:val="00C630E2"/>
    <w:rsid w:val="00C631D0"/>
    <w:rsid w:val="00C63977"/>
    <w:rsid w:val="00C63D17"/>
    <w:rsid w:val="00C63E4A"/>
    <w:rsid w:val="00C65000"/>
    <w:rsid w:val="00C65268"/>
    <w:rsid w:val="00C664D6"/>
    <w:rsid w:val="00C66908"/>
    <w:rsid w:val="00C6698E"/>
    <w:rsid w:val="00C71783"/>
    <w:rsid w:val="00C71A28"/>
    <w:rsid w:val="00C71FB7"/>
    <w:rsid w:val="00C72150"/>
    <w:rsid w:val="00C746DA"/>
    <w:rsid w:val="00C74859"/>
    <w:rsid w:val="00C74DC6"/>
    <w:rsid w:val="00C75789"/>
    <w:rsid w:val="00C76493"/>
    <w:rsid w:val="00C765A7"/>
    <w:rsid w:val="00C771F7"/>
    <w:rsid w:val="00C77D66"/>
    <w:rsid w:val="00C800D5"/>
    <w:rsid w:val="00C80102"/>
    <w:rsid w:val="00C8019C"/>
    <w:rsid w:val="00C805A0"/>
    <w:rsid w:val="00C82731"/>
    <w:rsid w:val="00C829AB"/>
    <w:rsid w:val="00C8446C"/>
    <w:rsid w:val="00C846E6"/>
    <w:rsid w:val="00C848DC"/>
    <w:rsid w:val="00C84DCD"/>
    <w:rsid w:val="00C85EF7"/>
    <w:rsid w:val="00C862FF"/>
    <w:rsid w:val="00C8761A"/>
    <w:rsid w:val="00C9085A"/>
    <w:rsid w:val="00C92F38"/>
    <w:rsid w:val="00C9381B"/>
    <w:rsid w:val="00C95134"/>
    <w:rsid w:val="00C951E3"/>
    <w:rsid w:val="00C957E3"/>
    <w:rsid w:val="00C95B92"/>
    <w:rsid w:val="00C95BF2"/>
    <w:rsid w:val="00C95E35"/>
    <w:rsid w:val="00C97782"/>
    <w:rsid w:val="00C977EE"/>
    <w:rsid w:val="00C97B60"/>
    <w:rsid w:val="00CA07EC"/>
    <w:rsid w:val="00CA1509"/>
    <w:rsid w:val="00CA1B94"/>
    <w:rsid w:val="00CA24C6"/>
    <w:rsid w:val="00CA2537"/>
    <w:rsid w:val="00CA32BD"/>
    <w:rsid w:val="00CA35AB"/>
    <w:rsid w:val="00CA37B3"/>
    <w:rsid w:val="00CA41D6"/>
    <w:rsid w:val="00CA4339"/>
    <w:rsid w:val="00CA4566"/>
    <w:rsid w:val="00CA4DD2"/>
    <w:rsid w:val="00CA52A3"/>
    <w:rsid w:val="00CA5BF2"/>
    <w:rsid w:val="00CA5EC8"/>
    <w:rsid w:val="00CA5EEF"/>
    <w:rsid w:val="00CA5F69"/>
    <w:rsid w:val="00CA64C9"/>
    <w:rsid w:val="00CA6D3B"/>
    <w:rsid w:val="00CA713B"/>
    <w:rsid w:val="00CA7914"/>
    <w:rsid w:val="00CA7B21"/>
    <w:rsid w:val="00CB017C"/>
    <w:rsid w:val="00CB095A"/>
    <w:rsid w:val="00CB1118"/>
    <w:rsid w:val="00CB2E2F"/>
    <w:rsid w:val="00CB42E0"/>
    <w:rsid w:val="00CB46DB"/>
    <w:rsid w:val="00CB4913"/>
    <w:rsid w:val="00CB4DB0"/>
    <w:rsid w:val="00CB505D"/>
    <w:rsid w:val="00CB5B6C"/>
    <w:rsid w:val="00CB5C3D"/>
    <w:rsid w:val="00CB62AF"/>
    <w:rsid w:val="00CB665D"/>
    <w:rsid w:val="00CB6C5F"/>
    <w:rsid w:val="00CB6F33"/>
    <w:rsid w:val="00CB7051"/>
    <w:rsid w:val="00CB7376"/>
    <w:rsid w:val="00CB7644"/>
    <w:rsid w:val="00CB7E3E"/>
    <w:rsid w:val="00CC10D8"/>
    <w:rsid w:val="00CC29BD"/>
    <w:rsid w:val="00CC3077"/>
    <w:rsid w:val="00CC3638"/>
    <w:rsid w:val="00CC3843"/>
    <w:rsid w:val="00CC3C9E"/>
    <w:rsid w:val="00CC44C1"/>
    <w:rsid w:val="00CC45CA"/>
    <w:rsid w:val="00CC4894"/>
    <w:rsid w:val="00CC511C"/>
    <w:rsid w:val="00CC66D6"/>
    <w:rsid w:val="00CC708D"/>
    <w:rsid w:val="00CC7413"/>
    <w:rsid w:val="00CC747D"/>
    <w:rsid w:val="00CD04C1"/>
    <w:rsid w:val="00CD0939"/>
    <w:rsid w:val="00CD142E"/>
    <w:rsid w:val="00CD1C6F"/>
    <w:rsid w:val="00CD3996"/>
    <w:rsid w:val="00CD506E"/>
    <w:rsid w:val="00CD57DF"/>
    <w:rsid w:val="00CD6465"/>
    <w:rsid w:val="00CD6977"/>
    <w:rsid w:val="00CD70E5"/>
    <w:rsid w:val="00CD7198"/>
    <w:rsid w:val="00CD73AB"/>
    <w:rsid w:val="00CE0C9F"/>
    <w:rsid w:val="00CE0D0D"/>
    <w:rsid w:val="00CE137D"/>
    <w:rsid w:val="00CE1542"/>
    <w:rsid w:val="00CE1D4B"/>
    <w:rsid w:val="00CE27F4"/>
    <w:rsid w:val="00CE2D46"/>
    <w:rsid w:val="00CE3FF3"/>
    <w:rsid w:val="00CE44F2"/>
    <w:rsid w:val="00CE491E"/>
    <w:rsid w:val="00CE4E60"/>
    <w:rsid w:val="00CE4E83"/>
    <w:rsid w:val="00CE59CD"/>
    <w:rsid w:val="00CE5AE1"/>
    <w:rsid w:val="00CE5B3A"/>
    <w:rsid w:val="00CE5D6B"/>
    <w:rsid w:val="00CE6297"/>
    <w:rsid w:val="00CE6760"/>
    <w:rsid w:val="00CE6A61"/>
    <w:rsid w:val="00CE6DCE"/>
    <w:rsid w:val="00CE6E08"/>
    <w:rsid w:val="00CE78BD"/>
    <w:rsid w:val="00CF0992"/>
    <w:rsid w:val="00CF1779"/>
    <w:rsid w:val="00CF1D5B"/>
    <w:rsid w:val="00CF2078"/>
    <w:rsid w:val="00CF333C"/>
    <w:rsid w:val="00CF45E8"/>
    <w:rsid w:val="00CF4D73"/>
    <w:rsid w:val="00CF4F09"/>
    <w:rsid w:val="00CF4F6D"/>
    <w:rsid w:val="00CF5073"/>
    <w:rsid w:val="00CF55A2"/>
    <w:rsid w:val="00CF5611"/>
    <w:rsid w:val="00CF5A65"/>
    <w:rsid w:val="00CF6B22"/>
    <w:rsid w:val="00CF6DCA"/>
    <w:rsid w:val="00CF7B75"/>
    <w:rsid w:val="00CF7C52"/>
    <w:rsid w:val="00D003A9"/>
    <w:rsid w:val="00D0049C"/>
    <w:rsid w:val="00D00788"/>
    <w:rsid w:val="00D01F2C"/>
    <w:rsid w:val="00D02C37"/>
    <w:rsid w:val="00D03B9A"/>
    <w:rsid w:val="00D03C39"/>
    <w:rsid w:val="00D040FD"/>
    <w:rsid w:val="00D045CB"/>
    <w:rsid w:val="00D04A57"/>
    <w:rsid w:val="00D0573F"/>
    <w:rsid w:val="00D05A8B"/>
    <w:rsid w:val="00D05E4B"/>
    <w:rsid w:val="00D0727A"/>
    <w:rsid w:val="00D108C1"/>
    <w:rsid w:val="00D10AC4"/>
    <w:rsid w:val="00D116D6"/>
    <w:rsid w:val="00D121B4"/>
    <w:rsid w:val="00D12244"/>
    <w:rsid w:val="00D124F8"/>
    <w:rsid w:val="00D126FB"/>
    <w:rsid w:val="00D1274A"/>
    <w:rsid w:val="00D13693"/>
    <w:rsid w:val="00D14501"/>
    <w:rsid w:val="00D1496F"/>
    <w:rsid w:val="00D14CF6"/>
    <w:rsid w:val="00D14F66"/>
    <w:rsid w:val="00D150CF"/>
    <w:rsid w:val="00D1645E"/>
    <w:rsid w:val="00D1703A"/>
    <w:rsid w:val="00D17858"/>
    <w:rsid w:val="00D179D3"/>
    <w:rsid w:val="00D20487"/>
    <w:rsid w:val="00D20EFF"/>
    <w:rsid w:val="00D22796"/>
    <w:rsid w:val="00D22929"/>
    <w:rsid w:val="00D22D96"/>
    <w:rsid w:val="00D237B1"/>
    <w:rsid w:val="00D2554B"/>
    <w:rsid w:val="00D25981"/>
    <w:rsid w:val="00D25F05"/>
    <w:rsid w:val="00D25F4B"/>
    <w:rsid w:val="00D267A7"/>
    <w:rsid w:val="00D26959"/>
    <w:rsid w:val="00D26A7A"/>
    <w:rsid w:val="00D27086"/>
    <w:rsid w:val="00D302F8"/>
    <w:rsid w:val="00D3037E"/>
    <w:rsid w:val="00D305DC"/>
    <w:rsid w:val="00D309EB"/>
    <w:rsid w:val="00D32CA5"/>
    <w:rsid w:val="00D32FD2"/>
    <w:rsid w:val="00D3346E"/>
    <w:rsid w:val="00D33695"/>
    <w:rsid w:val="00D33AB8"/>
    <w:rsid w:val="00D3407D"/>
    <w:rsid w:val="00D34AEF"/>
    <w:rsid w:val="00D35778"/>
    <w:rsid w:val="00D35956"/>
    <w:rsid w:val="00D362FD"/>
    <w:rsid w:val="00D3742A"/>
    <w:rsid w:val="00D37CEA"/>
    <w:rsid w:val="00D4084D"/>
    <w:rsid w:val="00D417A4"/>
    <w:rsid w:val="00D42D39"/>
    <w:rsid w:val="00D43744"/>
    <w:rsid w:val="00D438E7"/>
    <w:rsid w:val="00D45083"/>
    <w:rsid w:val="00D4601A"/>
    <w:rsid w:val="00D4731E"/>
    <w:rsid w:val="00D47B17"/>
    <w:rsid w:val="00D509D9"/>
    <w:rsid w:val="00D518C2"/>
    <w:rsid w:val="00D5255C"/>
    <w:rsid w:val="00D54591"/>
    <w:rsid w:val="00D54F6F"/>
    <w:rsid w:val="00D54FC2"/>
    <w:rsid w:val="00D55348"/>
    <w:rsid w:val="00D55B83"/>
    <w:rsid w:val="00D56099"/>
    <w:rsid w:val="00D561E3"/>
    <w:rsid w:val="00D56698"/>
    <w:rsid w:val="00D57F4D"/>
    <w:rsid w:val="00D6036D"/>
    <w:rsid w:val="00D60D6C"/>
    <w:rsid w:val="00D61A77"/>
    <w:rsid w:val="00D61B01"/>
    <w:rsid w:val="00D61B71"/>
    <w:rsid w:val="00D6233B"/>
    <w:rsid w:val="00D62691"/>
    <w:rsid w:val="00D6274D"/>
    <w:rsid w:val="00D6491B"/>
    <w:rsid w:val="00D658E9"/>
    <w:rsid w:val="00D6593C"/>
    <w:rsid w:val="00D66586"/>
    <w:rsid w:val="00D66610"/>
    <w:rsid w:val="00D66B07"/>
    <w:rsid w:val="00D67D61"/>
    <w:rsid w:val="00D67D83"/>
    <w:rsid w:val="00D67E08"/>
    <w:rsid w:val="00D70858"/>
    <w:rsid w:val="00D7091D"/>
    <w:rsid w:val="00D714D8"/>
    <w:rsid w:val="00D7171B"/>
    <w:rsid w:val="00D71EF1"/>
    <w:rsid w:val="00D72913"/>
    <w:rsid w:val="00D72B2F"/>
    <w:rsid w:val="00D733E1"/>
    <w:rsid w:val="00D73848"/>
    <w:rsid w:val="00D73E6F"/>
    <w:rsid w:val="00D757C5"/>
    <w:rsid w:val="00D75AE6"/>
    <w:rsid w:val="00D765F4"/>
    <w:rsid w:val="00D76DBE"/>
    <w:rsid w:val="00D76DC7"/>
    <w:rsid w:val="00D77BA8"/>
    <w:rsid w:val="00D8026F"/>
    <w:rsid w:val="00D809AF"/>
    <w:rsid w:val="00D816E1"/>
    <w:rsid w:val="00D82097"/>
    <w:rsid w:val="00D83E55"/>
    <w:rsid w:val="00D84451"/>
    <w:rsid w:val="00D84927"/>
    <w:rsid w:val="00D8573D"/>
    <w:rsid w:val="00D90FC2"/>
    <w:rsid w:val="00D928BB"/>
    <w:rsid w:val="00D93199"/>
    <w:rsid w:val="00D933D2"/>
    <w:rsid w:val="00D94CF3"/>
    <w:rsid w:val="00D9538F"/>
    <w:rsid w:val="00D95E6E"/>
    <w:rsid w:val="00D95F7A"/>
    <w:rsid w:val="00D960EB"/>
    <w:rsid w:val="00D96C5B"/>
    <w:rsid w:val="00D96EE2"/>
    <w:rsid w:val="00D97945"/>
    <w:rsid w:val="00D97AB5"/>
    <w:rsid w:val="00DA0722"/>
    <w:rsid w:val="00DA081A"/>
    <w:rsid w:val="00DA08E4"/>
    <w:rsid w:val="00DA09F2"/>
    <w:rsid w:val="00DA384A"/>
    <w:rsid w:val="00DA3C0F"/>
    <w:rsid w:val="00DA3F73"/>
    <w:rsid w:val="00DA551B"/>
    <w:rsid w:val="00DA560F"/>
    <w:rsid w:val="00DA5E12"/>
    <w:rsid w:val="00DA5ECA"/>
    <w:rsid w:val="00DA5F67"/>
    <w:rsid w:val="00DA65D3"/>
    <w:rsid w:val="00DA7363"/>
    <w:rsid w:val="00DA7ABA"/>
    <w:rsid w:val="00DA7E58"/>
    <w:rsid w:val="00DA7E7B"/>
    <w:rsid w:val="00DB0338"/>
    <w:rsid w:val="00DB0A0E"/>
    <w:rsid w:val="00DB1E05"/>
    <w:rsid w:val="00DB2D99"/>
    <w:rsid w:val="00DB35AA"/>
    <w:rsid w:val="00DB3AAF"/>
    <w:rsid w:val="00DB5A72"/>
    <w:rsid w:val="00DB6672"/>
    <w:rsid w:val="00DB7604"/>
    <w:rsid w:val="00DC0892"/>
    <w:rsid w:val="00DC1F4C"/>
    <w:rsid w:val="00DC387F"/>
    <w:rsid w:val="00DC41BC"/>
    <w:rsid w:val="00DC50D3"/>
    <w:rsid w:val="00DC583B"/>
    <w:rsid w:val="00DC70C7"/>
    <w:rsid w:val="00DD082C"/>
    <w:rsid w:val="00DD0B5E"/>
    <w:rsid w:val="00DD1399"/>
    <w:rsid w:val="00DD23F4"/>
    <w:rsid w:val="00DD25FD"/>
    <w:rsid w:val="00DD3970"/>
    <w:rsid w:val="00DD39F2"/>
    <w:rsid w:val="00DD5FC3"/>
    <w:rsid w:val="00DD66C1"/>
    <w:rsid w:val="00DD67A8"/>
    <w:rsid w:val="00DD769E"/>
    <w:rsid w:val="00DD7EE4"/>
    <w:rsid w:val="00DE0919"/>
    <w:rsid w:val="00DE1882"/>
    <w:rsid w:val="00DE1BE0"/>
    <w:rsid w:val="00DE282E"/>
    <w:rsid w:val="00DE336A"/>
    <w:rsid w:val="00DE3568"/>
    <w:rsid w:val="00DE49F2"/>
    <w:rsid w:val="00DE4B07"/>
    <w:rsid w:val="00DE5967"/>
    <w:rsid w:val="00DE5C96"/>
    <w:rsid w:val="00DE66D8"/>
    <w:rsid w:val="00DE7D9A"/>
    <w:rsid w:val="00DF1475"/>
    <w:rsid w:val="00DF169D"/>
    <w:rsid w:val="00DF215A"/>
    <w:rsid w:val="00DF38C2"/>
    <w:rsid w:val="00DF39A5"/>
    <w:rsid w:val="00DF4009"/>
    <w:rsid w:val="00DF4568"/>
    <w:rsid w:val="00DF470D"/>
    <w:rsid w:val="00DF4B0F"/>
    <w:rsid w:val="00DF5817"/>
    <w:rsid w:val="00DF60E5"/>
    <w:rsid w:val="00DF6BA1"/>
    <w:rsid w:val="00DF785D"/>
    <w:rsid w:val="00E007D0"/>
    <w:rsid w:val="00E008ED"/>
    <w:rsid w:val="00E01189"/>
    <w:rsid w:val="00E011EE"/>
    <w:rsid w:val="00E02DF3"/>
    <w:rsid w:val="00E04428"/>
    <w:rsid w:val="00E04E7E"/>
    <w:rsid w:val="00E05526"/>
    <w:rsid w:val="00E06688"/>
    <w:rsid w:val="00E068ED"/>
    <w:rsid w:val="00E06F78"/>
    <w:rsid w:val="00E0793A"/>
    <w:rsid w:val="00E07E7B"/>
    <w:rsid w:val="00E10A6D"/>
    <w:rsid w:val="00E10AA2"/>
    <w:rsid w:val="00E1130D"/>
    <w:rsid w:val="00E11A3E"/>
    <w:rsid w:val="00E151F5"/>
    <w:rsid w:val="00E156F5"/>
    <w:rsid w:val="00E163BE"/>
    <w:rsid w:val="00E164A9"/>
    <w:rsid w:val="00E167EC"/>
    <w:rsid w:val="00E16E48"/>
    <w:rsid w:val="00E17284"/>
    <w:rsid w:val="00E17321"/>
    <w:rsid w:val="00E17C83"/>
    <w:rsid w:val="00E21084"/>
    <w:rsid w:val="00E21255"/>
    <w:rsid w:val="00E21781"/>
    <w:rsid w:val="00E21CCD"/>
    <w:rsid w:val="00E21E4B"/>
    <w:rsid w:val="00E233DB"/>
    <w:rsid w:val="00E23543"/>
    <w:rsid w:val="00E24FAC"/>
    <w:rsid w:val="00E2513B"/>
    <w:rsid w:val="00E25512"/>
    <w:rsid w:val="00E257D5"/>
    <w:rsid w:val="00E25905"/>
    <w:rsid w:val="00E2641F"/>
    <w:rsid w:val="00E2678D"/>
    <w:rsid w:val="00E26901"/>
    <w:rsid w:val="00E273A3"/>
    <w:rsid w:val="00E27A11"/>
    <w:rsid w:val="00E309A7"/>
    <w:rsid w:val="00E30AD4"/>
    <w:rsid w:val="00E30C0B"/>
    <w:rsid w:val="00E31508"/>
    <w:rsid w:val="00E31EA9"/>
    <w:rsid w:val="00E32745"/>
    <w:rsid w:val="00E33D25"/>
    <w:rsid w:val="00E345F6"/>
    <w:rsid w:val="00E349E5"/>
    <w:rsid w:val="00E34F77"/>
    <w:rsid w:val="00E36E43"/>
    <w:rsid w:val="00E3700F"/>
    <w:rsid w:val="00E412DB"/>
    <w:rsid w:val="00E43360"/>
    <w:rsid w:val="00E436FF"/>
    <w:rsid w:val="00E43992"/>
    <w:rsid w:val="00E43B4F"/>
    <w:rsid w:val="00E43C42"/>
    <w:rsid w:val="00E44E93"/>
    <w:rsid w:val="00E452D7"/>
    <w:rsid w:val="00E46C74"/>
    <w:rsid w:val="00E5041A"/>
    <w:rsid w:val="00E50561"/>
    <w:rsid w:val="00E50631"/>
    <w:rsid w:val="00E51D91"/>
    <w:rsid w:val="00E52BA3"/>
    <w:rsid w:val="00E55109"/>
    <w:rsid w:val="00E55145"/>
    <w:rsid w:val="00E55304"/>
    <w:rsid w:val="00E564AB"/>
    <w:rsid w:val="00E57387"/>
    <w:rsid w:val="00E57D7A"/>
    <w:rsid w:val="00E601CE"/>
    <w:rsid w:val="00E60BE3"/>
    <w:rsid w:val="00E60C46"/>
    <w:rsid w:val="00E6196D"/>
    <w:rsid w:val="00E61D0C"/>
    <w:rsid w:val="00E62464"/>
    <w:rsid w:val="00E62819"/>
    <w:rsid w:val="00E62D95"/>
    <w:rsid w:val="00E63117"/>
    <w:rsid w:val="00E633DB"/>
    <w:rsid w:val="00E63BD8"/>
    <w:rsid w:val="00E63FA6"/>
    <w:rsid w:val="00E6448D"/>
    <w:rsid w:val="00E6508E"/>
    <w:rsid w:val="00E65455"/>
    <w:rsid w:val="00E664F3"/>
    <w:rsid w:val="00E668DA"/>
    <w:rsid w:val="00E669A7"/>
    <w:rsid w:val="00E66CED"/>
    <w:rsid w:val="00E66F8A"/>
    <w:rsid w:val="00E67855"/>
    <w:rsid w:val="00E706A2"/>
    <w:rsid w:val="00E72489"/>
    <w:rsid w:val="00E73105"/>
    <w:rsid w:val="00E75913"/>
    <w:rsid w:val="00E764D6"/>
    <w:rsid w:val="00E76751"/>
    <w:rsid w:val="00E769C1"/>
    <w:rsid w:val="00E76C9A"/>
    <w:rsid w:val="00E809A4"/>
    <w:rsid w:val="00E81DCB"/>
    <w:rsid w:val="00E82528"/>
    <w:rsid w:val="00E8275D"/>
    <w:rsid w:val="00E83084"/>
    <w:rsid w:val="00E835B4"/>
    <w:rsid w:val="00E83CE1"/>
    <w:rsid w:val="00E83E00"/>
    <w:rsid w:val="00E84ED9"/>
    <w:rsid w:val="00E903D2"/>
    <w:rsid w:val="00E90485"/>
    <w:rsid w:val="00E90EE8"/>
    <w:rsid w:val="00E9131F"/>
    <w:rsid w:val="00E9241B"/>
    <w:rsid w:val="00E92C6D"/>
    <w:rsid w:val="00E931FE"/>
    <w:rsid w:val="00E94133"/>
    <w:rsid w:val="00E94C40"/>
    <w:rsid w:val="00E95453"/>
    <w:rsid w:val="00E96651"/>
    <w:rsid w:val="00E96D0D"/>
    <w:rsid w:val="00E97451"/>
    <w:rsid w:val="00E9779B"/>
    <w:rsid w:val="00E97843"/>
    <w:rsid w:val="00E97876"/>
    <w:rsid w:val="00E97D01"/>
    <w:rsid w:val="00E97DB5"/>
    <w:rsid w:val="00EA02F1"/>
    <w:rsid w:val="00EA0670"/>
    <w:rsid w:val="00EA087B"/>
    <w:rsid w:val="00EA1DC7"/>
    <w:rsid w:val="00EA35DA"/>
    <w:rsid w:val="00EA471E"/>
    <w:rsid w:val="00EA4D4B"/>
    <w:rsid w:val="00EA65AA"/>
    <w:rsid w:val="00EA7587"/>
    <w:rsid w:val="00EA7760"/>
    <w:rsid w:val="00EB0463"/>
    <w:rsid w:val="00EB0EEA"/>
    <w:rsid w:val="00EB1F6C"/>
    <w:rsid w:val="00EB303C"/>
    <w:rsid w:val="00EB3ED7"/>
    <w:rsid w:val="00EB4346"/>
    <w:rsid w:val="00EB4E49"/>
    <w:rsid w:val="00EB565D"/>
    <w:rsid w:val="00EB5A5A"/>
    <w:rsid w:val="00EB7119"/>
    <w:rsid w:val="00EB724C"/>
    <w:rsid w:val="00EB7268"/>
    <w:rsid w:val="00EB72F5"/>
    <w:rsid w:val="00EB7BA3"/>
    <w:rsid w:val="00EB7D39"/>
    <w:rsid w:val="00EC1A6D"/>
    <w:rsid w:val="00EC20BF"/>
    <w:rsid w:val="00EC2CD9"/>
    <w:rsid w:val="00EC34A2"/>
    <w:rsid w:val="00EC47DA"/>
    <w:rsid w:val="00EC48BF"/>
    <w:rsid w:val="00EC5BF5"/>
    <w:rsid w:val="00EC639C"/>
    <w:rsid w:val="00ED0544"/>
    <w:rsid w:val="00ED0FA5"/>
    <w:rsid w:val="00ED1612"/>
    <w:rsid w:val="00ED1738"/>
    <w:rsid w:val="00ED192B"/>
    <w:rsid w:val="00ED2A0F"/>
    <w:rsid w:val="00ED2E3E"/>
    <w:rsid w:val="00ED3370"/>
    <w:rsid w:val="00ED3948"/>
    <w:rsid w:val="00ED3C6B"/>
    <w:rsid w:val="00ED3DD4"/>
    <w:rsid w:val="00ED4390"/>
    <w:rsid w:val="00ED4823"/>
    <w:rsid w:val="00ED5097"/>
    <w:rsid w:val="00ED5685"/>
    <w:rsid w:val="00ED5D5C"/>
    <w:rsid w:val="00ED6738"/>
    <w:rsid w:val="00ED7C28"/>
    <w:rsid w:val="00ED7CB7"/>
    <w:rsid w:val="00EE0500"/>
    <w:rsid w:val="00EE0A32"/>
    <w:rsid w:val="00EE1506"/>
    <w:rsid w:val="00EE176D"/>
    <w:rsid w:val="00EE23F8"/>
    <w:rsid w:val="00EE26E3"/>
    <w:rsid w:val="00EE2E53"/>
    <w:rsid w:val="00EE41D9"/>
    <w:rsid w:val="00EE43A3"/>
    <w:rsid w:val="00EE53ED"/>
    <w:rsid w:val="00EE6144"/>
    <w:rsid w:val="00EE6183"/>
    <w:rsid w:val="00EE6887"/>
    <w:rsid w:val="00EE6B83"/>
    <w:rsid w:val="00EE6F26"/>
    <w:rsid w:val="00EE7F06"/>
    <w:rsid w:val="00EE7FAE"/>
    <w:rsid w:val="00EF07B0"/>
    <w:rsid w:val="00EF19E9"/>
    <w:rsid w:val="00EF47B5"/>
    <w:rsid w:val="00EF4ED5"/>
    <w:rsid w:val="00EF57FA"/>
    <w:rsid w:val="00EF5F94"/>
    <w:rsid w:val="00EF63D8"/>
    <w:rsid w:val="00EF6D4A"/>
    <w:rsid w:val="00F00061"/>
    <w:rsid w:val="00F0008B"/>
    <w:rsid w:val="00F03C5F"/>
    <w:rsid w:val="00F045A1"/>
    <w:rsid w:val="00F06789"/>
    <w:rsid w:val="00F06E78"/>
    <w:rsid w:val="00F0751F"/>
    <w:rsid w:val="00F07B53"/>
    <w:rsid w:val="00F116C2"/>
    <w:rsid w:val="00F1170E"/>
    <w:rsid w:val="00F124B4"/>
    <w:rsid w:val="00F12553"/>
    <w:rsid w:val="00F128DD"/>
    <w:rsid w:val="00F132AB"/>
    <w:rsid w:val="00F13426"/>
    <w:rsid w:val="00F13E46"/>
    <w:rsid w:val="00F1531D"/>
    <w:rsid w:val="00F15E39"/>
    <w:rsid w:val="00F171C0"/>
    <w:rsid w:val="00F172CC"/>
    <w:rsid w:val="00F176BA"/>
    <w:rsid w:val="00F2142B"/>
    <w:rsid w:val="00F215E1"/>
    <w:rsid w:val="00F224EB"/>
    <w:rsid w:val="00F22A87"/>
    <w:rsid w:val="00F22AEE"/>
    <w:rsid w:val="00F22DAE"/>
    <w:rsid w:val="00F23176"/>
    <w:rsid w:val="00F2357E"/>
    <w:rsid w:val="00F2453F"/>
    <w:rsid w:val="00F24789"/>
    <w:rsid w:val="00F255BB"/>
    <w:rsid w:val="00F259B0"/>
    <w:rsid w:val="00F268AD"/>
    <w:rsid w:val="00F26FB2"/>
    <w:rsid w:val="00F27930"/>
    <w:rsid w:val="00F30231"/>
    <w:rsid w:val="00F32E87"/>
    <w:rsid w:val="00F33ED0"/>
    <w:rsid w:val="00F341DF"/>
    <w:rsid w:val="00F35203"/>
    <w:rsid w:val="00F362AA"/>
    <w:rsid w:val="00F37E48"/>
    <w:rsid w:val="00F432E4"/>
    <w:rsid w:val="00F43577"/>
    <w:rsid w:val="00F43750"/>
    <w:rsid w:val="00F441D7"/>
    <w:rsid w:val="00F44730"/>
    <w:rsid w:val="00F44D37"/>
    <w:rsid w:val="00F4517A"/>
    <w:rsid w:val="00F45319"/>
    <w:rsid w:val="00F453C3"/>
    <w:rsid w:val="00F45944"/>
    <w:rsid w:val="00F45C9D"/>
    <w:rsid w:val="00F464E7"/>
    <w:rsid w:val="00F4698B"/>
    <w:rsid w:val="00F4741F"/>
    <w:rsid w:val="00F47638"/>
    <w:rsid w:val="00F479D1"/>
    <w:rsid w:val="00F47A79"/>
    <w:rsid w:val="00F5079E"/>
    <w:rsid w:val="00F507DA"/>
    <w:rsid w:val="00F50E93"/>
    <w:rsid w:val="00F51968"/>
    <w:rsid w:val="00F520C1"/>
    <w:rsid w:val="00F5210B"/>
    <w:rsid w:val="00F52453"/>
    <w:rsid w:val="00F52C1A"/>
    <w:rsid w:val="00F538AD"/>
    <w:rsid w:val="00F53C8A"/>
    <w:rsid w:val="00F54410"/>
    <w:rsid w:val="00F54DF3"/>
    <w:rsid w:val="00F55BD0"/>
    <w:rsid w:val="00F561D0"/>
    <w:rsid w:val="00F56A3D"/>
    <w:rsid w:val="00F56B07"/>
    <w:rsid w:val="00F56F1B"/>
    <w:rsid w:val="00F56F7A"/>
    <w:rsid w:val="00F578E1"/>
    <w:rsid w:val="00F6002A"/>
    <w:rsid w:val="00F601FA"/>
    <w:rsid w:val="00F6029A"/>
    <w:rsid w:val="00F61410"/>
    <w:rsid w:val="00F61AD9"/>
    <w:rsid w:val="00F61F97"/>
    <w:rsid w:val="00F62647"/>
    <w:rsid w:val="00F633C4"/>
    <w:rsid w:val="00F637D5"/>
    <w:rsid w:val="00F6425D"/>
    <w:rsid w:val="00F64690"/>
    <w:rsid w:val="00F674AC"/>
    <w:rsid w:val="00F6750F"/>
    <w:rsid w:val="00F67D94"/>
    <w:rsid w:val="00F700C8"/>
    <w:rsid w:val="00F7198A"/>
    <w:rsid w:val="00F71F41"/>
    <w:rsid w:val="00F73573"/>
    <w:rsid w:val="00F73973"/>
    <w:rsid w:val="00F73BE2"/>
    <w:rsid w:val="00F73C30"/>
    <w:rsid w:val="00F740D5"/>
    <w:rsid w:val="00F74D4B"/>
    <w:rsid w:val="00F75AD0"/>
    <w:rsid w:val="00F75B8D"/>
    <w:rsid w:val="00F76AD4"/>
    <w:rsid w:val="00F76CD8"/>
    <w:rsid w:val="00F76F03"/>
    <w:rsid w:val="00F7723A"/>
    <w:rsid w:val="00F80ED3"/>
    <w:rsid w:val="00F825F8"/>
    <w:rsid w:val="00F83454"/>
    <w:rsid w:val="00F836E2"/>
    <w:rsid w:val="00F840FA"/>
    <w:rsid w:val="00F84750"/>
    <w:rsid w:val="00F867A2"/>
    <w:rsid w:val="00F86A1F"/>
    <w:rsid w:val="00F901ED"/>
    <w:rsid w:val="00F91A6D"/>
    <w:rsid w:val="00F91BC5"/>
    <w:rsid w:val="00F91EEF"/>
    <w:rsid w:val="00F93082"/>
    <w:rsid w:val="00F9378D"/>
    <w:rsid w:val="00F93A08"/>
    <w:rsid w:val="00F93B0B"/>
    <w:rsid w:val="00F93DA4"/>
    <w:rsid w:val="00F94DFC"/>
    <w:rsid w:val="00F95188"/>
    <w:rsid w:val="00F954DD"/>
    <w:rsid w:val="00F96A9F"/>
    <w:rsid w:val="00F97760"/>
    <w:rsid w:val="00F97B1C"/>
    <w:rsid w:val="00F97ED1"/>
    <w:rsid w:val="00FA0843"/>
    <w:rsid w:val="00FA09EA"/>
    <w:rsid w:val="00FA0EE4"/>
    <w:rsid w:val="00FA1257"/>
    <w:rsid w:val="00FA1D5A"/>
    <w:rsid w:val="00FA1F0E"/>
    <w:rsid w:val="00FA23EC"/>
    <w:rsid w:val="00FA2FAB"/>
    <w:rsid w:val="00FA3E47"/>
    <w:rsid w:val="00FA4505"/>
    <w:rsid w:val="00FA4EF5"/>
    <w:rsid w:val="00FA5A4F"/>
    <w:rsid w:val="00FA5B5A"/>
    <w:rsid w:val="00FA7383"/>
    <w:rsid w:val="00FA73D8"/>
    <w:rsid w:val="00FA7619"/>
    <w:rsid w:val="00FB0D13"/>
    <w:rsid w:val="00FB1053"/>
    <w:rsid w:val="00FB15DD"/>
    <w:rsid w:val="00FB16F1"/>
    <w:rsid w:val="00FB1DA1"/>
    <w:rsid w:val="00FB22C8"/>
    <w:rsid w:val="00FB28F7"/>
    <w:rsid w:val="00FB2924"/>
    <w:rsid w:val="00FB2BA5"/>
    <w:rsid w:val="00FB3061"/>
    <w:rsid w:val="00FB3569"/>
    <w:rsid w:val="00FB46DB"/>
    <w:rsid w:val="00FB5B76"/>
    <w:rsid w:val="00FB5EC2"/>
    <w:rsid w:val="00FB6E24"/>
    <w:rsid w:val="00FB7618"/>
    <w:rsid w:val="00FC07E4"/>
    <w:rsid w:val="00FC187A"/>
    <w:rsid w:val="00FC2565"/>
    <w:rsid w:val="00FC28AF"/>
    <w:rsid w:val="00FC3D1A"/>
    <w:rsid w:val="00FC4135"/>
    <w:rsid w:val="00FC495E"/>
    <w:rsid w:val="00FC5DE2"/>
    <w:rsid w:val="00FC62AB"/>
    <w:rsid w:val="00FC702A"/>
    <w:rsid w:val="00FD0457"/>
    <w:rsid w:val="00FD0BE6"/>
    <w:rsid w:val="00FD11F2"/>
    <w:rsid w:val="00FD18E5"/>
    <w:rsid w:val="00FD2079"/>
    <w:rsid w:val="00FD26BC"/>
    <w:rsid w:val="00FD2761"/>
    <w:rsid w:val="00FD30FE"/>
    <w:rsid w:val="00FD32DA"/>
    <w:rsid w:val="00FD3A57"/>
    <w:rsid w:val="00FD4499"/>
    <w:rsid w:val="00FD4A2E"/>
    <w:rsid w:val="00FD5A65"/>
    <w:rsid w:val="00FD78DF"/>
    <w:rsid w:val="00FD7AE0"/>
    <w:rsid w:val="00FE03A6"/>
    <w:rsid w:val="00FE0BBE"/>
    <w:rsid w:val="00FE165C"/>
    <w:rsid w:val="00FE187B"/>
    <w:rsid w:val="00FE1D7A"/>
    <w:rsid w:val="00FE2502"/>
    <w:rsid w:val="00FE2CF8"/>
    <w:rsid w:val="00FE3902"/>
    <w:rsid w:val="00FE3F9B"/>
    <w:rsid w:val="00FE423E"/>
    <w:rsid w:val="00FE49B7"/>
    <w:rsid w:val="00FE50D7"/>
    <w:rsid w:val="00FE5931"/>
    <w:rsid w:val="00FE5D26"/>
    <w:rsid w:val="00FE6491"/>
    <w:rsid w:val="00FE66D3"/>
    <w:rsid w:val="00FE7E61"/>
    <w:rsid w:val="00FF1297"/>
    <w:rsid w:val="00FF1915"/>
    <w:rsid w:val="00FF24B8"/>
    <w:rsid w:val="00FF2717"/>
    <w:rsid w:val="00FF2726"/>
    <w:rsid w:val="00FF2FD5"/>
    <w:rsid w:val="00FF33EB"/>
    <w:rsid w:val="00FF3588"/>
    <w:rsid w:val="00FF41C9"/>
    <w:rsid w:val="00FF4D55"/>
    <w:rsid w:val="00FF4F58"/>
    <w:rsid w:val="00FF5DD7"/>
    <w:rsid w:val="00FF6466"/>
    <w:rsid w:val="00FF7741"/>
    <w:rsid w:val="00FF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4974"/>
  <w15:chartTrackingRefBased/>
  <w15:docId w15:val="{68F0BF3C-D667-4822-B1EB-34211B30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7B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3F7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Caption"/>
    <w:next w:val="Normal"/>
    <w:link w:val="Heading4Char"/>
    <w:qFormat/>
    <w:rsid w:val="006316DC"/>
    <w:pPr>
      <w:numPr>
        <w:numId w:val="113"/>
      </w:numPr>
      <w:spacing w:after="0" w:line="204" w:lineRule="auto"/>
      <w:ind w:left="0"/>
      <w:jc w:val="center"/>
      <w:outlineLvl w:val="3"/>
    </w:pPr>
    <w:rPr>
      <w:rFonts w:ascii="Tahoma" w:eastAsia="Times New Roman" w:hAnsi="Tahoma" w:cs="Tahoma"/>
      <w:bCs/>
      <w:i w:val="0"/>
      <w:iCs w:val="0"/>
      <w:color w:val="auto"/>
      <w:sz w:val="22"/>
      <w:szCs w:val="22"/>
      <w:lang w:val="mk-M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CC"/>
    <w:pPr>
      <w:ind w:left="720"/>
      <w:contextualSpacing/>
    </w:pPr>
  </w:style>
  <w:style w:type="character" w:styleId="CommentReference">
    <w:name w:val="annotation reference"/>
    <w:basedOn w:val="DefaultParagraphFont"/>
    <w:unhideWhenUsed/>
    <w:rsid w:val="00720E98"/>
    <w:rPr>
      <w:sz w:val="16"/>
      <w:szCs w:val="16"/>
    </w:rPr>
  </w:style>
  <w:style w:type="paragraph" w:styleId="CommentText">
    <w:name w:val="annotation text"/>
    <w:basedOn w:val="Normal"/>
    <w:link w:val="CommentTextChar"/>
    <w:unhideWhenUsed/>
    <w:rsid w:val="00720E98"/>
    <w:rPr>
      <w:sz w:val="20"/>
      <w:szCs w:val="20"/>
    </w:rPr>
  </w:style>
  <w:style w:type="character" w:customStyle="1" w:styleId="CommentTextChar">
    <w:name w:val="Comment Text Char"/>
    <w:basedOn w:val="DefaultParagraphFont"/>
    <w:link w:val="CommentText"/>
    <w:rsid w:val="00720E98"/>
    <w:rPr>
      <w:sz w:val="20"/>
      <w:szCs w:val="20"/>
    </w:rPr>
  </w:style>
  <w:style w:type="paragraph" w:styleId="CommentSubject">
    <w:name w:val="annotation subject"/>
    <w:basedOn w:val="CommentText"/>
    <w:next w:val="CommentText"/>
    <w:link w:val="CommentSubjectChar"/>
    <w:uiPriority w:val="99"/>
    <w:semiHidden/>
    <w:unhideWhenUsed/>
    <w:rsid w:val="00720E98"/>
    <w:rPr>
      <w:b/>
      <w:bCs/>
    </w:rPr>
  </w:style>
  <w:style w:type="character" w:customStyle="1" w:styleId="CommentSubjectChar">
    <w:name w:val="Comment Subject Char"/>
    <w:basedOn w:val="CommentTextChar"/>
    <w:link w:val="CommentSubject"/>
    <w:uiPriority w:val="99"/>
    <w:semiHidden/>
    <w:rsid w:val="00720E98"/>
    <w:rPr>
      <w:b/>
      <w:bCs/>
      <w:sz w:val="20"/>
      <w:szCs w:val="20"/>
    </w:rPr>
  </w:style>
  <w:style w:type="paragraph" w:styleId="BalloonText">
    <w:name w:val="Balloon Text"/>
    <w:basedOn w:val="Normal"/>
    <w:link w:val="BalloonTextChar"/>
    <w:uiPriority w:val="99"/>
    <w:semiHidden/>
    <w:unhideWhenUsed/>
    <w:rsid w:val="00720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E98"/>
    <w:rPr>
      <w:rFonts w:ascii="Segoe UI" w:hAnsi="Segoe UI" w:cs="Segoe UI"/>
      <w:sz w:val="18"/>
      <w:szCs w:val="18"/>
    </w:rPr>
  </w:style>
  <w:style w:type="paragraph" w:styleId="Revision">
    <w:name w:val="Revision"/>
    <w:hidden/>
    <w:uiPriority w:val="99"/>
    <w:semiHidden/>
    <w:rsid w:val="0065234C"/>
  </w:style>
  <w:style w:type="paragraph" w:styleId="NoSpacing">
    <w:name w:val="No Spacing"/>
    <w:uiPriority w:val="1"/>
    <w:qFormat/>
    <w:rsid w:val="00525811"/>
  </w:style>
  <w:style w:type="paragraph" w:customStyle="1" w:styleId="Style4">
    <w:name w:val="Style4"/>
    <w:basedOn w:val="Normal"/>
    <w:uiPriority w:val="99"/>
    <w:rsid w:val="004654A5"/>
    <w:pPr>
      <w:tabs>
        <w:tab w:val="num" w:pos="360"/>
        <w:tab w:val="left" w:pos="993"/>
      </w:tabs>
      <w:spacing w:after="120" w:line="360" w:lineRule="auto"/>
      <w:ind w:left="360" w:hanging="360"/>
      <w:jc w:val="both"/>
    </w:pPr>
    <w:rPr>
      <w:rFonts w:ascii="MAC C Times" w:eastAsia="Times New Roman" w:hAnsi="MAC C Times" w:cs="Times New Roman"/>
      <w:sz w:val="24"/>
      <w:szCs w:val="20"/>
    </w:rPr>
  </w:style>
  <w:style w:type="paragraph" w:customStyle="1" w:styleId="CM3">
    <w:name w:val="CM3"/>
    <w:basedOn w:val="Normal"/>
    <w:next w:val="Normal"/>
    <w:uiPriority w:val="99"/>
    <w:rsid w:val="004654A5"/>
    <w:pPr>
      <w:autoSpaceDE w:val="0"/>
      <w:autoSpaceDN w:val="0"/>
      <w:adjustRightInd w:val="0"/>
    </w:pPr>
    <w:rPr>
      <w:rFonts w:ascii="EUAlbertina" w:eastAsia="Times New Roman" w:hAnsi="EUAlbertina" w:cs="Times New Roman"/>
      <w:sz w:val="24"/>
      <w:szCs w:val="24"/>
    </w:rPr>
  </w:style>
  <w:style w:type="paragraph" w:customStyle="1" w:styleId="Default">
    <w:name w:val="Default"/>
    <w:rsid w:val="00C63D17"/>
    <w:pPr>
      <w:tabs>
        <w:tab w:val="left" w:pos="709"/>
      </w:tabs>
      <w:suppressAutoHyphens/>
      <w:spacing w:line="100" w:lineRule="atLeast"/>
    </w:pPr>
    <w:rPr>
      <w:rFonts w:ascii="SP_Time" w:eastAsia="Times New Roman" w:hAnsi="SP_Time" w:cs="SP_Time"/>
      <w:color w:val="000000"/>
      <w:sz w:val="24"/>
      <w:szCs w:val="24"/>
    </w:rPr>
  </w:style>
  <w:style w:type="paragraph" w:customStyle="1" w:styleId="t-9-8">
    <w:name w:val="t-9-8"/>
    <w:basedOn w:val="Normal"/>
    <w:rsid w:val="00D73E6F"/>
    <w:pPr>
      <w:spacing w:before="100" w:beforeAutospacing="1" w:after="225"/>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205"/>
    <w:pPr>
      <w:tabs>
        <w:tab w:val="center" w:pos="4680"/>
        <w:tab w:val="right" w:pos="9360"/>
      </w:tabs>
    </w:pPr>
  </w:style>
  <w:style w:type="character" w:customStyle="1" w:styleId="HeaderChar">
    <w:name w:val="Header Char"/>
    <w:basedOn w:val="DefaultParagraphFont"/>
    <w:link w:val="Header"/>
    <w:uiPriority w:val="99"/>
    <w:rsid w:val="00562205"/>
  </w:style>
  <w:style w:type="paragraph" w:styleId="Footer">
    <w:name w:val="footer"/>
    <w:basedOn w:val="Normal"/>
    <w:link w:val="FooterChar"/>
    <w:uiPriority w:val="99"/>
    <w:unhideWhenUsed/>
    <w:rsid w:val="00562205"/>
    <w:pPr>
      <w:tabs>
        <w:tab w:val="center" w:pos="4680"/>
        <w:tab w:val="right" w:pos="9360"/>
      </w:tabs>
    </w:pPr>
  </w:style>
  <w:style w:type="character" w:customStyle="1" w:styleId="FooterChar">
    <w:name w:val="Footer Char"/>
    <w:basedOn w:val="DefaultParagraphFont"/>
    <w:link w:val="Footer"/>
    <w:uiPriority w:val="99"/>
    <w:rsid w:val="00562205"/>
  </w:style>
  <w:style w:type="paragraph" w:customStyle="1" w:styleId="norm3">
    <w:name w:val="norm3"/>
    <w:basedOn w:val="Normal"/>
    <w:rsid w:val="006760AC"/>
    <w:pPr>
      <w:spacing w:before="120" w:line="312" w:lineRule="atLeast"/>
      <w:jc w:val="both"/>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9E7B0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7B09"/>
    <w:rPr>
      <w:rFonts w:eastAsiaTheme="minorEastAsia"/>
      <w:color w:val="5A5A5A" w:themeColor="text1" w:themeTint="A5"/>
      <w:spacing w:val="15"/>
    </w:rPr>
  </w:style>
  <w:style w:type="character" w:customStyle="1" w:styleId="kurziv">
    <w:name w:val="kurziv"/>
    <w:basedOn w:val="DefaultParagraphFont"/>
    <w:rsid w:val="00A4173A"/>
  </w:style>
  <w:style w:type="character" w:customStyle="1" w:styleId="Heading4Char">
    <w:name w:val="Heading 4 Char"/>
    <w:basedOn w:val="DefaultParagraphFont"/>
    <w:link w:val="Heading4"/>
    <w:rsid w:val="006316DC"/>
    <w:rPr>
      <w:rFonts w:ascii="Tahoma" w:eastAsia="Times New Roman" w:hAnsi="Tahoma" w:cs="Tahoma"/>
      <w:bCs/>
      <w:lang w:val="mk-MK" w:eastAsia="ar-SA"/>
    </w:rPr>
  </w:style>
  <w:style w:type="paragraph" w:customStyle="1" w:styleId="a">
    <w:name w:val="буква"/>
    <w:basedOn w:val="Heading4"/>
    <w:next w:val="Heading4"/>
    <w:rsid w:val="006316DC"/>
    <w:pPr>
      <w:numPr>
        <w:ilvl w:val="3"/>
      </w:numPr>
      <w:tabs>
        <w:tab w:val="num" w:pos="567"/>
      </w:tabs>
      <w:spacing w:before="240" w:after="120"/>
      <w:ind w:left="567" w:hanging="567"/>
    </w:pPr>
    <w:rPr>
      <w:rFonts w:ascii="Times New Roman" w:hAnsi="Times New Roman"/>
      <w:lang w:eastAsia="en-GB"/>
    </w:rPr>
  </w:style>
  <w:style w:type="paragraph" w:styleId="Caption">
    <w:name w:val="caption"/>
    <w:aliases w:val="paveikslas"/>
    <w:basedOn w:val="Normal"/>
    <w:next w:val="Normal"/>
    <w:unhideWhenUsed/>
    <w:qFormat/>
    <w:rsid w:val="006316DC"/>
    <w:pPr>
      <w:spacing w:after="200"/>
    </w:pPr>
    <w:rPr>
      <w:i/>
      <w:iCs/>
      <w:color w:val="44546A" w:themeColor="text2"/>
      <w:sz w:val="18"/>
      <w:szCs w:val="18"/>
    </w:rPr>
  </w:style>
  <w:style w:type="paragraph" w:styleId="NormalWeb">
    <w:name w:val="Normal (Web)"/>
    <w:basedOn w:val="Normal"/>
    <w:uiPriority w:val="99"/>
    <w:unhideWhenUsed/>
    <w:rsid w:val="006307AC"/>
    <w:pPr>
      <w:spacing w:after="150"/>
    </w:pPr>
    <w:rPr>
      <w:rFonts w:ascii="Times New Roman" w:eastAsia="Times New Roman" w:hAnsi="Times New Roman" w:cs="Times New Roman"/>
      <w:sz w:val="24"/>
      <w:szCs w:val="24"/>
    </w:rPr>
  </w:style>
  <w:style w:type="paragraph" w:customStyle="1" w:styleId="CM1">
    <w:name w:val="CM1"/>
    <w:basedOn w:val="Default"/>
    <w:next w:val="Default"/>
    <w:uiPriority w:val="99"/>
    <w:rsid w:val="00F637D5"/>
    <w:pPr>
      <w:tabs>
        <w:tab w:val="clear" w:pos="709"/>
      </w:tabs>
      <w:suppressAutoHyphens w:val="0"/>
      <w:autoSpaceDE w:val="0"/>
      <w:autoSpaceDN w:val="0"/>
      <w:adjustRightInd w:val="0"/>
      <w:spacing w:line="240" w:lineRule="auto"/>
    </w:pPr>
    <w:rPr>
      <w:rFonts w:ascii="Times New Roman" w:eastAsiaTheme="minorHAnsi" w:hAnsi="Times New Roman" w:cs="Times New Roman"/>
      <w:color w:val="auto"/>
    </w:rPr>
  </w:style>
  <w:style w:type="paragraph" w:customStyle="1" w:styleId="tevilnatoka111">
    <w:name w:val="Številčna točka 1.1.1"/>
    <w:basedOn w:val="Normal"/>
    <w:qFormat/>
    <w:rsid w:val="004F4800"/>
    <w:pPr>
      <w:widowControl w:val="0"/>
      <w:numPr>
        <w:ilvl w:val="2"/>
        <w:numId w:val="127"/>
      </w:numPr>
      <w:overflowPunct w:val="0"/>
      <w:autoSpaceDE w:val="0"/>
      <w:autoSpaceDN w:val="0"/>
      <w:adjustRightInd w:val="0"/>
      <w:jc w:val="both"/>
      <w:textAlignment w:val="baseline"/>
    </w:pPr>
    <w:rPr>
      <w:rFonts w:ascii="Arial" w:eastAsia="Times New Roman" w:hAnsi="Arial" w:cs="Times New Roman"/>
      <w:szCs w:val="16"/>
      <w:lang w:val="sl-SI" w:eastAsia="sl-SI"/>
    </w:rPr>
  </w:style>
  <w:style w:type="paragraph" w:customStyle="1" w:styleId="tevilnatoka">
    <w:name w:val="Številčna točka"/>
    <w:basedOn w:val="Normal"/>
    <w:link w:val="tevilnatokaZnak"/>
    <w:qFormat/>
    <w:rsid w:val="004F4800"/>
    <w:pPr>
      <w:numPr>
        <w:numId w:val="127"/>
      </w:numPr>
      <w:jc w:val="both"/>
    </w:pPr>
    <w:rPr>
      <w:rFonts w:ascii="Arial" w:eastAsia="Times New Roman" w:hAnsi="Arial" w:cs="Times New Roman"/>
      <w:lang w:val="sl-SI" w:eastAsia="sl-SI"/>
    </w:rPr>
  </w:style>
  <w:style w:type="character" w:customStyle="1" w:styleId="tevilnatokaZnak">
    <w:name w:val="Številčna točka Znak"/>
    <w:basedOn w:val="DefaultParagraphFont"/>
    <w:link w:val="tevilnatoka"/>
    <w:rsid w:val="004F4800"/>
    <w:rPr>
      <w:rFonts w:ascii="Arial" w:eastAsia="Times New Roman" w:hAnsi="Arial" w:cs="Times New Roman"/>
      <w:lang w:val="sl-SI" w:eastAsia="sl-SI"/>
    </w:rPr>
  </w:style>
  <w:style w:type="paragraph" w:customStyle="1" w:styleId="tevilnatoka11Nova">
    <w:name w:val="Številčna točka 1.1 Nova"/>
    <w:basedOn w:val="tevilnatoka"/>
    <w:qFormat/>
    <w:rsid w:val="004F4800"/>
    <w:pPr>
      <w:numPr>
        <w:ilvl w:val="1"/>
      </w:numPr>
      <w:tabs>
        <w:tab w:val="clear" w:pos="425"/>
      </w:tabs>
      <w:ind w:left="4110" w:hanging="360"/>
    </w:pPr>
  </w:style>
  <w:style w:type="paragraph" w:customStyle="1" w:styleId="CM4">
    <w:name w:val="CM4"/>
    <w:basedOn w:val="Default"/>
    <w:next w:val="Default"/>
    <w:uiPriority w:val="99"/>
    <w:rsid w:val="000B1209"/>
    <w:pPr>
      <w:tabs>
        <w:tab w:val="clear" w:pos="709"/>
      </w:tabs>
      <w:suppressAutoHyphens w:val="0"/>
      <w:autoSpaceDE w:val="0"/>
      <w:autoSpaceDN w:val="0"/>
      <w:adjustRightInd w:val="0"/>
      <w:spacing w:line="240" w:lineRule="auto"/>
    </w:pPr>
    <w:rPr>
      <w:rFonts w:ascii="Times New Roman" w:eastAsiaTheme="minorHAnsi" w:hAnsi="Times New Roman" w:cs="Times New Roman"/>
      <w:color w:val="auto"/>
    </w:rPr>
  </w:style>
  <w:style w:type="character" w:customStyle="1" w:styleId="Heading3Char">
    <w:name w:val="Heading 3 Char"/>
    <w:basedOn w:val="DefaultParagraphFont"/>
    <w:link w:val="Heading3"/>
    <w:uiPriority w:val="9"/>
    <w:semiHidden/>
    <w:rsid w:val="00B53F7F"/>
    <w:rPr>
      <w:rFonts w:asciiTheme="majorHAnsi" w:eastAsiaTheme="majorEastAsia" w:hAnsiTheme="majorHAnsi" w:cstheme="majorBidi"/>
      <w:color w:val="1F4D78" w:themeColor="accent1" w:themeShade="7F"/>
      <w:sz w:val="24"/>
      <w:szCs w:val="24"/>
    </w:rPr>
  </w:style>
  <w:style w:type="paragraph" w:customStyle="1" w:styleId="Style1">
    <w:name w:val="Style1"/>
    <w:basedOn w:val="Normal"/>
    <w:uiPriority w:val="99"/>
    <w:rsid w:val="00B53F7F"/>
    <w:rPr>
      <w:rFonts w:ascii="MAC C Times" w:eastAsia="Times New Roman" w:hAnsi="MAC C Times" w:cs="Tahoma"/>
      <w:sz w:val="24"/>
    </w:rPr>
  </w:style>
  <w:style w:type="character" w:customStyle="1" w:styleId="FontStyle13">
    <w:name w:val="Font Style13"/>
    <w:basedOn w:val="DefaultParagraphFont"/>
    <w:uiPriority w:val="99"/>
    <w:rsid w:val="00B53F7F"/>
    <w:rPr>
      <w:rFonts w:ascii="Times New Roman" w:hAnsi="Times New Roman" w:cs="Times New Roman"/>
      <w:sz w:val="22"/>
      <w:szCs w:val="22"/>
    </w:rPr>
  </w:style>
  <w:style w:type="paragraph" w:customStyle="1" w:styleId="odstavek">
    <w:name w:val="odstavek"/>
    <w:basedOn w:val="Normal"/>
    <w:rsid w:val="00E8275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41A1"/>
    <w:rPr>
      <w:color w:val="0563C1" w:themeColor="hyperlink"/>
      <w:u w:val="single"/>
    </w:rPr>
  </w:style>
  <w:style w:type="paragraph" w:customStyle="1" w:styleId="Pa2">
    <w:name w:val="Pa2"/>
    <w:basedOn w:val="Default"/>
    <w:next w:val="Default"/>
    <w:uiPriority w:val="99"/>
    <w:rsid w:val="009E6E5C"/>
    <w:pPr>
      <w:tabs>
        <w:tab w:val="clear" w:pos="709"/>
      </w:tabs>
      <w:suppressAutoHyphens w:val="0"/>
      <w:autoSpaceDE w:val="0"/>
      <w:autoSpaceDN w:val="0"/>
      <w:adjustRightInd w:val="0"/>
      <w:spacing w:line="191" w:lineRule="atLeast"/>
    </w:pPr>
    <w:rPr>
      <w:rFonts w:ascii="Myriad Pro" w:eastAsiaTheme="minorHAnsi" w:hAnsi="Myriad Pro" w:cstheme="minorBidi"/>
      <w:color w:val="auto"/>
    </w:rPr>
  </w:style>
  <w:style w:type="character" w:customStyle="1" w:styleId="Heading3Char1">
    <w:name w:val="Heading 3 Char1"/>
    <w:aliases w:val="Heading 3 Char Char1,Antraste 3 Char1,Antraste 31 Char1,Antraste 32 Char1,Antraste 33 Char1,Antraste 34 Char1,Antraste 35 Char1,Antraste 36 Char1,Antraste 37 Char"/>
    <w:basedOn w:val="DefaultParagraphFont"/>
    <w:rsid w:val="00740A56"/>
    <w:rPr>
      <w:rFonts w:cs="Arial"/>
      <w:bCs/>
      <w:szCs w:val="26"/>
      <w:lang w:eastAsia="ar-SA"/>
    </w:rPr>
  </w:style>
  <w:style w:type="character" w:customStyle="1" w:styleId="hvr">
    <w:name w:val="hvr"/>
    <w:basedOn w:val="DefaultParagraphFont"/>
    <w:rsid w:val="00815F8E"/>
  </w:style>
  <w:style w:type="character" w:customStyle="1" w:styleId="Heading2Char">
    <w:name w:val="Heading 2 Char"/>
    <w:basedOn w:val="DefaultParagraphFont"/>
    <w:link w:val="Heading2"/>
    <w:uiPriority w:val="9"/>
    <w:rsid w:val="00607B90"/>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rsid w:val="007D725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D7259"/>
    <w:rPr>
      <w:rFonts w:ascii="Times New Roman" w:eastAsia="Times New Roman" w:hAnsi="Times New Roman" w:cs="Times New Roman"/>
      <w:sz w:val="20"/>
      <w:szCs w:val="20"/>
    </w:rPr>
  </w:style>
  <w:style w:type="character" w:styleId="FootnoteReference">
    <w:name w:val="footnote reference"/>
    <w:uiPriority w:val="99"/>
    <w:rsid w:val="007D7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30159">
      <w:bodyDiv w:val="1"/>
      <w:marLeft w:val="0"/>
      <w:marRight w:val="0"/>
      <w:marTop w:val="0"/>
      <w:marBottom w:val="0"/>
      <w:divBdr>
        <w:top w:val="none" w:sz="0" w:space="0" w:color="auto"/>
        <w:left w:val="none" w:sz="0" w:space="0" w:color="auto"/>
        <w:bottom w:val="none" w:sz="0" w:space="0" w:color="auto"/>
        <w:right w:val="none" w:sz="0" w:space="0" w:color="auto"/>
      </w:divBdr>
    </w:div>
    <w:div w:id="121461733">
      <w:bodyDiv w:val="1"/>
      <w:marLeft w:val="0"/>
      <w:marRight w:val="0"/>
      <w:marTop w:val="0"/>
      <w:marBottom w:val="0"/>
      <w:divBdr>
        <w:top w:val="none" w:sz="0" w:space="0" w:color="auto"/>
        <w:left w:val="none" w:sz="0" w:space="0" w:color="auto"/>
        <w:bottom w:val="none" w:sz="0" w:space="0" w:color="auto"/>
        <w:right w:val="none" w:sz="0" w:space="0" w:color="auto"/>
      </w:divBdr>
      <w:divsChild>
        <w:div w:id="1454246426">
          <w:marLeft w:val="0"/>
          <w:marRight w:val="0"/>
          <w:marTop w:val="0"/>
          <w:marBottom w:val="0"/>
          <w:divBdr>
            <w:top w:val="none" w:sz="0" w:space="0" w:color="auto"/>
            <w:left w:val="none" w:sz="0" w:space="0" w:color="auto"/>
            <w:bottom w:val="none" w:sz="0" w:space="0" w:color="auto"/>
            <w:right w:val="none" w:sz="0" w:space="0" w:color="auto"/>
          </w:divBdr>
          <w:divsChild>
            <w:div w:id="72359200">
              <w:marLeft w:val="0"/>
              <w:marRight w:val="0"/>
              <w:marTop w:val="0"/>
              <w:marBottom w:val="0"/>
              <w:divBdr>
                <w:top w:val="none" w:sz="0" w:space="0" w:color="auto"/>
                <w:left w:val="none" w:sz="0" w:space="0" w:color="auto"/>
                <w:bottom w:val="none" w:sz="0" w:space="0" w:color="auto"/>
                <w:right w:val="none" w:sz="0" w:space="0" w:color="auto"/>
              </w:divBdr>
              <w:divsChild>
                <w:div w:id="1137145414">
                  <w:marLeft w:val="0"/>
                  <w:marRight w:val="0"/>
                  <w:marTop w:val="0"/>
                  <w:marBottom w:val="0"/>
                  <w:divBdr>
                    <w:top w:val="none" w:sz="0" w:space="0" w:color="auto"/>
                    <w:left w:val="none" w:sz="0" w:space="0" w:color="auto"/>
                    <w:bottom w:val="none" w:sz="0" w:space="0" w:color="auto"/>
                    <w:right w:val="none" w:sz="0" w:space="0" w:color="auto"/>
                  </w:divBdr>
                  <w:divsChild>
                    <w:div w:id="450128014">
                      <w:marLeft w:val="1"/>
                      <w:marRight w:val="1"/>
                      <w:marTop w:val="0"/>
                      <w:marBottom w:val="0"/>
                      <w:divBdr>
                        <w:top w:val="none" w:sz="0" w:space="0" w:color="auto"/>
                        <w:left w:val="none" w:sz="0" w:space="0" w:color="auto"/>
                        <w:bottom w:val="none" w:sz="0" w:space="0" w:color="auto"/>
                        <w:right w:val="none" w:sz="0" w:space="0" w:color="auto"/>
                      </w:divBdr>
                      <w:divsChild>
                        <w:div w:id="1608538259">
                          <w:marLeft w:val="0"/>
                          <w:marRight w:val="0"/>
                          <w:marTop w:val="0"/>
                          <w:marBottom w:val="0"/>
                          <w:divBdr>
                            <w:top w:val="none" w:sz="0" w:space="0" w:color="auto"/>
                            <w:left w:val="none" w:sz="0" w:space="0" w:color="auto"/>
                            <w:bottom w:val="none" w:sz="0" w:space="0" w:color="auto"/>
                            <w:right w:val="none" w:sz="0" w:space="0" w:color="auto"/>
                          </w:divBdr>
                          <w:divsChild>
                            <w:div w:id="2124034547">
                              <w:marLeft w:val="0"/>
                              <w:marRight w:val="0"/>
                              <w:marTop w:val="0"/>
                              <w:marBottom w:val="360"/>
                              <w:divBdr>
                                <w:top w:val="none" w:sz="0" w:space="0" w:color="auto"/>
                                <w:left w:val="none" w:sz="0" w:space="0" w:color="auto"/>
                                <w:bottom w:val="none" w:sz="0" w:space="0" w:color="auto"/>
                                <w:right w:val="none" w:sz="0" w:space="0" w:color="auto"/>
                              </w:divBdr>
                              <w:divsChild>
                                <w:div w:id="1804956466">
                                  <w:marLeft w:val="0"/>
                                  <w:marRight w:val="0"/>
                                  <w:marTop w:val="0"/>
                                  <w:marBottom w:val="0"/>
                                  <w:divBdr>
                                    <w:top w:val="none" w:sz="0" w:space="0" w:color="auto"/>
                                    <w:left w:val="none" w:sz="0" w:space="0" w:color="auto"/>
                                    <w:bottom w:val="none" w:sz="0" w:space="0" w:color="auto"/>
                                    <w:right w:val="none" w:sz="0" w:space="0" w:color="auto"/>
                                  </w:divBdr>
                                  <w:divsChild>
                                    <w:div w:id="579868433">
                                      <w:marLeft w:val="0"/>
                                      <w:marRight w:val="0"/>
                                      <w:marTop w:val="0"/>
                                      <w:marBottom w:val="0"/>
                                      <w:divBdr>
                                        <w:top w:val="none" w:sz="0" w:space="0" w:color="auto"/>
                                        <w:left w:val="none" w:sz="0" w:space="0" w:color="auto"/>
                                        <w:bottom w:val="none" w:sz="0" w:space="0" w:color="auto"/>
                                        <w:right w:val="none" w:sz="0" w:space="0" w:color="auto"/>
                                      </w:divBdr>
                                      <w:divsChild>
                                        <w:div w:id="2129664336">
                                          <w:marLeft w:val="0"/>
                                          <w:marRight w:val="0"/>
                                          <w:marTop w:val="0"/>
                                          <w:marBottom w:val="0"/>
                                          <w:divBdr>
                                            <w:top w:val="none" w:sz="0" w:space="0" w:color="auto"/>
                                            <w:left w:val="none" w:sz="0" w:space="0" w:color="auto"/>
                                            <w:bottom w:val="none" w:sz="0" w:space="0" w:color="auto"/>
                                            <w:right w:val="none" w:sz="0" w:space="0" w:color="auto"/>
                                          </w:divBdr>
                                          <w:divsChild>
                                            <w:div w:id="190000341">
                                              <w:marLeft w:val="0"/>
                                              <w:marRight w:val="0"/>
                                              <w:marTop w:val="0"/>
                                              <w:marBottom w:val="0"/>
                                              <w:divBdr>
                                                <w:top w:val="none" w:sz="0" w:space="0" w:color="auto"/>
                                                <w:left w:val="none" w:sz="0" w:space="0" w:color="auto"/>
                                                <w:bottom w:val="none" w:sz="0" w:space="0" w:color="auto"/>
                                                <w:right w:val="none" w:sz="0" w:space="0" w:color="auto"/>
                                              </w:divBdr>
                                              <w:divsChild>
                                                <w:div w:id="538007555">
                                                  <w:marLeft w:val="0"/>
                                                  <w:marRight w:val="0"/>
                                                  <w:marTop w:val="0"/>
                                                  <w:marBottom w:val="0"/>
                                                  <w:divBdr>
                                                    <w:top w:val="none" w:sz="0" w:space="0" w:color="auto"/>
                                                    <w:left w:val="none" w:sz="0" w:space="0" w:color="auto"/>
                                                    <w:bottom w:val="none" w:sz="0" w:space="0" w:color="auto"/>
                                                    <w:right w:val="none" w:sz="0" w:space="0" w:color="auto"/>
                                                  </w:divBdr>
                                                  <w:divsChild>
                                                    <w:div w:id="7818495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444077768">
      <w:bodyDiv w:val="1"/>
      <w:marLeft w:val="0"/>
      <w:marRight w:val="0"/>
      <w:marTop w:val="0"/>
      <w:marBottom w:val="0"/>
      <w:divBdr>
        <w:top w:val="none" w:sz="0" w:space="0" w:color="auto"/>
        <w:left w:val="none" w:sz="0" w:space="0" w:color="auto"/>
        <w:bottom w:val="none" w:sz="0" w:space="0" w:color="auto"/>
        <w:right w:val="none" w:sz="0" w:space="0" w:color="auto"/>
      </w:divBdr>
      <w:divsChild>
        <w:div w:id="1622027298">
          <w:marLeft w:val="0"/>
          <w:marRight w:val="0"/>
          <w:marTop w:val="0"/>
          <w:marBottom w:val="0"/>
          <w:divBdr>
            <w:top w:val="none" w:sz="0" w:space="0" w:color="auto"/>
            <w:left w:val="none" w:sz="0" w:space="0" w:color="auto"/>
            <w:bottom w:val="none" w:sz="0" w:space="0" w:color="auto"/>
            <w:right w:val="none" w:sz="0" w:space="0" w:color="auto"/>
          </w:divBdr>
          <w:divsChild>
            <w:div w:id="1584296293">
              <w:marLeft w:val="0"/>
              <w:marRight w:val="0"/>
              <w:marTop w:val="0"/>
              <w:marBottom w:val="0"/>
              <w:divBdr>
                <w:top w:val="none" w:sz="0" w:space="0" w:color="auto"/>
                <w:left w:val="none" w:sz="0" w:space="0" w:color="auto"/>
                <w:bottom w:val="none" w:sz="0" w:space="0" w:color="auto"/>
                <w:right w:val="none" w:sz="0" w:space="0" w:color="auto"/>
              </w:divBdr>
              <w:divsChild>
                <w:div w:id="425463808">
                  <w:marLeft w:val="0"/>
                  <w:marRight w:val="0"/>
                  <w:marTop w:val="0"/>
                  <w:marBottom w:val="0"/>
                  <w:divBdr>
                    <w:top w:val="none" w:sz="0" w:space="0" w:color="auto"/>
                    <w:left w:val="none" w:sz="0" w:space="0" w:color="auto"/>
                    <w:bottom w:val="none" w:sz="0" w:space="0" w:color="auto"/>
                    <w:right w:val="none" w:sz="0" w:space="0" w:color="auto"/>
                  </w:divBdr>
                  <w:divsChild>
                    <w:div w:id="549414980">
                      <w:marLeft w:val="0"/>
                      <w:marRight w:val="0"/>
                      <w:marTop w:val="0"/>
                      <w:marBottom w:val="0"/>
                      <w:divBdr>
                        <w:top w:val="none" w:sz="0" w:space="0" w:color="auto"/>
                        <w:left w:val="none" w:sz="0" w:space="0" w:color="auto"/>
                        <w:bottom w:val="none" w:sz="0" w:space="0" w:color="auto"/>
                        <w:right w:val="none" w:sz="0" w:space="0" w:color="auto"/>
                      </w:divBdr>
                      <w:divsChild>
                        <w:div w:id="1279137914">
                          <w:marLeft w:val="0"/>
                          <w:marRight w:val="0"/>
                          <w:marTop w:val="0"/>
                          <w:marBottom w:val="0"/>
                          <w:divBdr>
                            <w:top w:val="none" w:sz="0" w:space="0" w:color="auto"/>
                            <w:left w:val="none" w:sz="0" w:space="0" w:color="auto"/>
                            <w:bottom w:val="none" w:sz="0" w:space="0" w:color="auto"/>
                            <w:right w:val="none" w:sz="0" w:space="0" w:color="auto"/>
                          </w:divBdr>
                          <w:divsChild>
                            <w:div w:id="1375082273">
                              <w:marLeft w:val="0"/>
                              <w:marRight w:val="0"/>
                              <w:marTop w:val="0"/>
                              <w:marBottom w:val="0"/>
                              <w:divBdr>
                                <w:top w:val="none" w:sz="0" w:space="0" w:color="auto"/>
                                <w:left w:val="none" w:sz="0" w:space="0" w:color="auto"/>
                                <w:bottom w:val="none" w:sz="0" w:space="0" w:color="auto"/>
                                <w:right w:val="none" w:sz="0" w:space="0" w:color="auto"/>
                              </w:divBdr>
                              <w:divsChild>
                                <w:div w:id="630523423">
                                  <w:marLeft w:val="0"/>
                                  <w:marRight w:val="0"/>
                                  <w:marTop w:val="0"/>
                                  <w:marBottom w:val="0"/>
                                  <w:divBdr>
                                    <w:top w:val="none" w:sz="0" w:space="0" w:color="auto"/>
                                    <w:left w:val="none" w:sz="0" w:space="0" w:color="auto"/>
                                    <w:bottom w:val="none" w:sz="0" w:space="0" w:color="auto"/>
                                    <w:right w:val="none" w:sz="0" w:space="0" w:color="auto"/>
                                  </w:divBdr>
                                  <w:divsChild>
                                    <w:div w:id="1791588024">
                                      <w:marLeft w:val="0"/>
                                      <w:marRight w:val="0"/>
                                      <w:marTop w:val="0"/>
                                      <w:marBottom w:val="0"/>
                                      <w:divBdr>
                                        <w:top w:val="none" w:sz="0" w:space="0" w:color="auto"/>
                                        <w:left w:val="none" w:sz="0" w:space="0" w:color="auto"/>
                                        <w:bottom w:val="none" w:sz="0" w:space="0" w:color="auto"/>
                                        <w:right w:val="none" w:sz="0" w:space="0" w:color="auto"/>
                                      </w:divBdr>
                                      <w:divsChild>
                                        <w:div w:id="772819883">
                                          <w:marLeft w:val="0"/>
                                          <w:marRight w:val="0"/>
                                          <w:marTop w:val="0"/>
                                          <w:marBottom w:val="0"/>
                                          <w:divBdr>
                                            <w:top w:val="none" w:sz="0" w:space="0" w:color="auto"/>
                                            <w:left w:val="none" w:sz="0" w:space="0" w:color="auto"/>
                                            <w:bottom w:val="none" w:sz="0" w:space="0" w:color="auto"/>
                                            <w:right w:val="none" w:sz="0" w:space="0" w:color="auto"/>
                                          </w:divBdr>
                                          <w:divsChild>
                                            <w:div w:id="144051509">
                                              <w:marLeft w:val="0"/>
                                              <w:marRight w:val="0"/>
                                              <w:marTop w:val="0"/>
                                              <w:marBottom w:val="495"/>
                                              <w:divBdr>
                                                <w:top w:val="none" w:sz="0" w:space="0" w:color="auto"/>
                                                <w:left w:val="none" w:sz="0" w:space="0" w:color="auto"/>
                                                <w:bottom w:val="none" w:sz="0" w:space="0" w:color="auto"/>
                                                <w:right w:val="none" w:sz="0" w:space="0" w:color="auto"/>
                                              </w:divBdr>
                                              <w:divsChild>
                                                <w:div w:id="18554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445265">
      <w:bodyDiv w:val="1"/>
      <w:marLeft w:val="0"/>
      <w:marRight w:val="0"/>
      <w:marTop w:val="0"/>
      <w:marBottom w:val="0"/>
      <w:divBdr>
        <w:top w:val="none" w:sz="0" w:space="0" w:color="auto"/>
        <w:left w:val="none" w:sz="0" w:space="0" w:color="auto"/>
        <w:bottom w:val="none" w:sz="0" w:space="0" w:color="auto"/>
        <w:right w:val="none" w:sz="0" w:space="0" w:color="auto"/>
      </w:divBdr>
    </w:div>
    <w:div w:id="711656709">
      <w:bodyDiv w:val="1"/>
      <w:marLeft w:val="0"/>
      <w:marRight w:val="0"/>
      <w:marTop w:val="0"/>
      <w:marBottom w:val="0"/>
      <w:divBdr>
        <w:top w:val="none" w:sz="0" w:space="0" w:color="auto"/>
        <w:left w:val="none" w:sz="0" w:space="0" w:color="auto"/>
        <w:bottom w:val="none" w:sz="0" w:space="0" w:color="auto"/>
        <w:right w:val="none" w:sz="0" w:space="0" w:color="auto"/>
      </w:divBdr>
      <w:divsChild>
        <w:div w:id="311955608">
          <w:marLeft w:val="0"/>
          <w:marRight w:val="0"/>
          <w:marTop w:val="0"/>
          <w:marBottom w:val="0"/>
          <w:divBdr>
            <w:top w:val="none" w:sz="0" w:space="0" w:color="auto"/>
            <w:left w:val="none" w:sz="0" w:space="0" w:color="auto"/>
            <w:bottom w:val="none" w:sz="0" w:space="0" w:color="auto"/>
            <w:right w:val="none" w:sz="0" w:space="0" w:color="auto"/>
          </w:divBdr>
          <w:divsChild>
            <w:div w:id="160899615">
              <w:marLeft w:val="0"/>
              <w:marRight w:val="0"/>
              <w:marTop w:val="0"/>
              <w:marBottom w:val="0"/>
              <w:divBdr>
                <w:top w:val="none" w:sz="0" w:space="0" w:color="auto"/>
                <w:left w:val="none" w:sz="0" w:space="0" w:color="auto"/>
                <w:bottom w:val="none" w:sz="0" w:space="0" w:color="auto"/>
                <w:right w:val="none" w:sz="0" w:space="0" w:color="auto"/>
              </w:divBdr>
              <w:divsChild>
                <w:div w:id="1957370288">
                  <w:marLeft w:val="0"/>
                  <w:marRight w:val="0"/>
                  <w:marTop w:val="0"/>
                  <w:marBottom w:val="0"/>
                  <w:divBdr>
                    <w:top w:val="none" w:sz="0" w:space="0" w:color="auto"/>
                    <w:left w:val="none" w:sz="0" w:space="0" w:color="auto"/>
                    <w:bottom w:val="none" w:sz="0" w:space="0" w:color="auto"/>
                    <w:right w:val="none" w:sz="0" w:space="0" w:color="auto"/>
                  </w:divBdr>
                  <w:divsChild>
                    <w:div w:id="1908614470">
                      <w:marLeft w:val="0"/>
                      <w:marRight w:val="0"/>
                      <w:marTop w:val="0"/>
                      <w:marBottom w:val="0"/>
                      <w:divBdr>
                        <w:top w:val="none" w:sz="0" w:space="0" w:color="auto"/>
                        <w:left w:val="none" w:sz="0" w:space="0" w:color="auto"/>
                        <w:bottom w:val="none" w:sz="0" w:space="0" w:color="auto"/>
                        <w:right w:val="none" w:sz="0" w:space="0" w:color="auto"/>
                      </w:divBdr>
                      <w:divsChild>
                        <w:div w:id="644822990">
                          <w:marLeft w:val="0"/>
                          <w:marRight w:val="0"/>
                          <w:marTop w:val="0"/>
                          <w:marBottom w:val="0"/>
                          <w:divBdr>
                            <w:top w:val="none" w:sz="0" w:space="0" w:color="auto"/>
                            <w:left w:val="none" w:sz="0" w:space="0" w:color="auto"/>
                            <w:bottom w:val="none" w:sz="0" w:space="0" w:color="auto"/>
                            <w:right w:val="none" w:sz="0" w:space="0" w:color="auto"/>
                          </w:divBdr>
                          <w:divsChild>
                            <w:div w:id="108284480">
                              <w:marLeft w:val="0"/>
                              <w:marRight w:val="0"/>
                              <w:marTop w:val="0"/>
                              <w:marBottom w:val="0"/>
                              <w:divBdr>
                                <w:top w:val="none" w:sz="0" w:space="0" w:color="auto"/>
                                <w:left w:val="none" w:sz="0" w:space="0" w:color="auto"/>
                                <w:bottom w:val="none" w:sz="0" w:space="0" w:color="auto"/>
                                <w:right w:val="none" w:sz="0" w:space="0" w:color="auto"/>
                              </w:divBdr>
                              <w:divsChild>
                                <w:div w:id="472260123">
                                  <w:marLeft w:val="0"/>
                                  <w:marRight w:val="0"/>
                                  <w:marTop w:val="0"/>
                                  <w:marBottom w:val="0"/>
                                  <w:divBdr>
                                    <w:top w:val="none" w:sz="0" w:space="0" w:color="auto"/>
                                    <w:left w:val="none" w:sz="0" w:space="0" w:color="auto"/>
                                    <w:bottom w:val="none" w:sz="0" w:space="0" w:color="auto"/>
                                    <w:right w:val="none" w:sz="0" w:space="0" w:color="auto"/>
                                  </w:divBdr>
                                  <w:divsChild>
                                    <w:div w:id="1460149244">
                                      <w:marLeft w:val="0"/>
                                      <w:marRight w:val="0"/>
                                      <w:marTop w:val="0"/>
                                      <w:marBottom w:val="0"/>
                                      <w:divBdr>
                                        <w:top w:val="none" w:sz="0" w:space="0" w:color="auto"/>
                                        <w:left w:val="none" w:sz="0" w:space="0" w:color="auto"/>
                                        <w:bottom w:val="none" w:sz="0" w:space="0" w:color="auto"/>
                                        <w:right w:val="none" w:sz="0" w:space="0" w:color="auto"/>
                                      </w:divBdr>
                                      <w:divsChild>
                                        <w:div w:id="1963879964">
                                          <w:marLeft w:val="0"/>
                                          <w:marRight w:val="0"/>
                                          <w:marTop w:val="0"/>
                                          <w:marBottom w:val="0"/>
                                          <w:divBdr>
                                            <w:top w:val="none" w:sz="0" w:space="0" w:color="auto"/>
                                            <w:left w:val="none" w:sz="0" w:space="0" w:color="auto"/>
                                            <w:bottom w:val="none" w:sz="0" w:space="0" w:color="auto"/>
                                            <w:right w:val="none" w:sz="0" w:space="0" w:color="auto"/>
                                          </w:divBdr>
                                          <w:divsChild>
                                            <w:div w:id="1598826231">
                                              <w:marLeft w:val="0"/>
                                              <w:marRight w:val="0"/>
                                              <w:marTop w:val="0"/>
                                              <w:marBottom w:val="495"/>
                                              <w:divBdr>
                                                <w:top w:val="none" w:sz="0" w:space="0" w:color="auto"/>
                                                <w:left w:val="none" w:sz="0" w:space="0" w:color="auto"/>
                                                <w:bottom w:val="none" w:sz="0" w:space="0" w:color="auto"/>
                                                <w:right w:val="none" w:sz="0" w:space="0" w:color="auto"/>
                                              </w:divBdr>
                                              <w:divsChild>
                                                <w:div w:id="5608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483546">
      <w:bodyDiv w:val="1"/>
      <w:marLeft w:val="0"/>
      <w:marRight w:val="0"/>
      <w:marTop w:val="0"/>
      <w:marBottom w:val="0"/>
      <w:divBdr>
        <w:top w:val="none" w:sz="0" w:space="0" w:color="auto"/>
        <w:left w:val="none" w:sz="0" w:space="0" w:color="auto"/>
        <w:bottom w:val="none" w:sz="0" w:space="0" w:color="auto"/>
        <w:right w:val="none" w:sz="0" w:space="0" w:color="auto"/>
      </w:divBdr>
      <w:divsChild>
        <w:div w:id="1843396953">
          <w:marLeft w:val="0"/>
          <w:marRight w:val="0"/>
          <w:marTop w:val="0"/>
          <w:marBottom w:val="0"/>
          <w:divBdr>
            <w:top w:val="none" w:sz="0" w:space="0" w:color="auto"/>
            <w:left w:val="none" w:sz="0" w:space="0" w:color="auto"/>
            <w:bottom w:val="none" w:sz="0" w:space="0" w:color="auto"/>
            <w:right w:val="none" w:sz="0" w:space="0" w:color="auto"/>
          </w:divBdr>
          <w:divsChild>
            <w:div w:id="1738479380">
              <w:marLeft w:val="0"/>
              <w:marRight w:val="0"/>
              <w:marTop w:val="0"/>
              <w:marBottom w:val="0"/>
              <w:divBdr>
                <w:top w:val="none" w:sz="0" w:space="0" w:color="auto"/>
                <w:left w:val="none" w:sz="0" w:space="0" w:color="auto"/>
                <w:bottom w:val="none" w:sz="0" w:space="0" w:color="auto"/>
                <w:right w:val="none" w:sz="0" w:space="0" w:color="auto"/>
              </w:divBdr>
              <w:divsChild>
                <w:div w:id="1737632764">
                  <w:marLeft w:val="0"/>
                  <w:marRight w:val="0"/>
                  <w:marTop w:val="0"/>
                  <w:marBottom w:val="0"/>
                  <w:divBdr>
                    <w:top w:val="none" w:sz="0" w:space="0" w:color="auto"/>
                    <w:left w:val="none" w:sz="0" w:space="0" w:color="auto"/>
                    <w:bottom w:val="none" w:sz="0" w:space="0" w:color="auto"/>
                    <w:right w:val="none" w:sz="0" w:space="0" w:color="auto"/>
                  </w:divBdr>
                  <w:divsChild>
                    <w:div w:id="1284846912">
                      <w:marLeft w:val="1"/>
                      <w:marRight w:val="1"/>
                      <w:marTop w:val="0"/>
                      <w:marBottom w:val="0"/>
                      <w:divBdr>
                        <w:top w:val="none" w:sz="0" w:space="0" w:color="auto"/>
                        <w:left w:val="none" w:sz="0" w:space="0" w:color="auto"/>
                        <w:bottom w:val="none" w:sz="0" w:space="0" w:color="auto"/>
                        <w:right w:val="none" w:sz="0" w:space="0" w:color="auto"/>
                      </w:divBdr>
                      <w:divsChild>
                        <w:div w:id="1390229693">
                          <w:marLeft w:val="0"/>
                          <w:marRight w:val="0"/>
                          <w:marTop w:val="0"/>
                          <w:marBottom w:val="0"/>
                          <w:divBdr>
                            <w:top w:val="none" w:sz="0" w:space="0" w:color="auto"/>
                            <w:left w:val="none" w:sz="0" w:space="0" w:color="auto"/>
                            <w:bottom w:val="none" w:sz="0" w:space="0" w:color="auto"/>
                            <w:right w:val="none" w:sz="0" w:space="0" w:color="auto"/>
                          </w:divBdr>
                          <w:divsChild>
                            <w:div w:id="715737422">
                              <w:marLeft w:val="0"/>
                              <w:marRight w:val="0"/>
                              <w:marTop w:val="0"/>
                              <w:marBottom w:val="360"/>
                              <w:divBdr>
                                <w:top w:val="none" w:sz="0" w:space="0" w:color="auto"/>
                                <w:left w:val="none" w:sz="0" w:space="0" w:color="auto"/>
                                <w:bottom w:val="none" w:sz="0" w:space="0" w:color="auto"/>
                                <w:right w:val="none" w:sz="0" w:space="0" w:color="auto"/>
                              </w:divBdr>
                              <w:divsChild>
                                <w:div w:id="705832016">
                                  <w:marLeft w:val="0"/>
                                  <w:marRight w:val="0"/>
                                  <w:marTop w:val="0"/>
                                  <w:marBottom w:val="0"/>
                                  <w:divBdr>
                                    <w:top w:val="none" w:sz="0" w:space="0" w:color="auto"/>
                                    <w:left w:val="none" w:sz="0" w:space="0" w:color="auto"/>
                                    <w:bottom w:val="none" w:sz="0" w:space="0" w:color="auto"/>
                                    <w:right w:val="none" w:sz="0" w:space="0" w:color="auto"/>
                                  </w:divBdr>
                                  <w:divsChild>
                                    <w:div w:id="1116869020">
                                      <w:marLeft w:val="0"/>
                                      <w:marRight w:val="0"/>
                                      <w:marTop w:val="0"/>
                                      <w:marBottom w:val="0"/>
                                      <w:divBdr>
                                        <w:top w:val="none" w:sz="0" w:space="0" w:color="auto"/>
                                        <w:left w:val="none" w:sz="0" w:space="0" w:color="auto"/>
                                        <w:bottom w:val="none" w:sz="0" w:space="0" w:color="auto"/>
                                        <w:right w:val="none" w:sz="0" w:space="0" w:color="auto"/>
                                      </w:divBdr>
                                      <w:divsChild>
                                        <w:div w:id="2071725285">
                                          <w:marLeft w:val="0"/>
                                          <w:marRight w:val="0"/>
                                          <w:marTop w:val="0"/>
                                          <w:marBottom w:val="0"/>
                                          <w:divBdr>
                                            <w:top w:val="none" w:sz="0" w:space="0" w:color="auto"/>
                                            <w:left w:val="none" w:sz="0" w:space="0" w:color="auto"/>
                                            <w:bottom w:val="none" w:sz="0" w:space="0" w:color="auto"/>
                                            <w:right w:val="none" w:sz="0" w:space="0" w:color="auto"/>
                                          </w:divBdr>
                                          <w:divsChild>
                                            <w:div w:id="48384408">
                                              <w:marLeft w:val="0"/>
                                              <w:marRight w:val="0"/>
                                              <w:marTop w:val="0"/>
                                              <w:marBottom w:val="0"/>
                                              <w:divBdr>
                                                <w:top w:val="none" w:sz="0" w:space="0" w:color="auto"/>
                                                <w:left w:val="none" w:sz="0" w:space="0" w:color="auto"/>
                                                <w:bottom w:val="none" w:sz="0" w:space="0" w:color="auto"/>
                                                <w:right w:val="none" w:sz="0" w:space="0" w:color="auto"/>
                                              </w:divBdr>
                                              <w:divsChild>
                                                <w:div w:id="1843275028">
                                                  <w:marLeft w:val="0"/>
                                                  <w:marRight w:val="0"/>
                                                  <w:marTop w:val="0"/>
                                                  <w:marBottom w:val="0"/>
                                                  <w:divBdr>
                                                    <w:top w:val="none" w:sz="0" w:space="0" w:color="auto"/>
                                                    <w:left w:val="none" w:sz="0" w:space="0" w:color="auto"/>
                                                    <w:bottom w:val="none" w:sz="0" w:space="0" w:color="auto"/>
                                                    <w:right w:val="none" w:sz="0" w:space="0" w:color="auto"/>
                                                  </w:divBdr>
                                                  <w:divsChild>
                                                    <w:div w:id="191994808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935090700">
      <w:bodyDiv w:val="1"/>
      <w:marLeft w:val="0"/>
      <w:marRight w:val="0"/>
      <w:marTop w:val="0"/>
      <w:marBottom w:val="0"/>
      <w:divBdr>
        <w:top w:val="none" w:sz="0" w:space="0" w:color="auto"/>
        <w:left w:val="none" w:sz="0" w:space="0" w:color="auto"/>
        <w:bottom w:val="none" w:sz="0" w:space="0" w:color="auto"/>
        <w:right w:val="none" w:sz="0" w:space="0" w:color="auto"/>
      </w:divBdr>
    </w:div>
    <w:div w:id="111563945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75360086">
          <w:marLeft w:val="0"/>
          <w:marRight w:val="0"/>
          <w:marTop w:val="0"/>
          <w:marBottom w:val="0"/>
          <w:divBdr>
            <w:top w:val="none" w:sz="0" w:space="0" w:color="auto"/>
            <w:left w:val="none" w:sz="0" w:space="0" w:color="auto"/>
            <w:bottom w:val="none" w:sz="0" w:space="0" w:color="auto"/>
            <w:right w:val="none" w:sz="0" w:space="0" w:color="auto"/>
          </w:divBdr>
          <w:divsChild>
            <w:div w:id="284238479">
              <w:marLeft w:val="0"/>
              <w:marRight w:val="0"/>
              <w:marTop w:val="0"/>
              <w:marBottom w:val="0"/>
              <w:divBdr>
                <w:top w:val="none" w:sz="0" w:space="0" w:color="auto"/>
                <w:left w:val="none" w:sz="0" w:space="0" w:color="auto"/>
                <w:bottom w:val="none" w:sz="0" w:space="0" w:color="auto"/>
                <w:right w:val="none" w:sz="0" w:space="0" w:color="auto"/>
              </w:divBdr>
              <w:divsChild>
                <w:div w:id="1268348056">
                  <w:marLeft w:val="0"/>
                  <w:marRight w:val="0"/>
                  <w:marTop w:val="0"/>
                  <w:marBottom w:val="0"/>
                  <w:divBdr>
                    <w:top w:val="none" w:sz="0" w:space="0" w:color="auto"/>
                    <w:left w:val="none" w:sz="0" w:space="0" w:color="auto"/>
                    <w:bottom w:val="none" w:sz="0" w:space="0" w:color="auto"/>
                    <w:right w:val="none" w:sz="0" w:space="0" w:color="auto"/>
                  </w:divBdr>
                  <w:divsChild>
                    <w:div w:id="9965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84853">
      <w:bodyDiv w:val="1"/>
      <w:marLeft w:val="0"/>
      <w:marRight w:val="0"/>
      <w:marTop w:val="0"/>
      <w:marBottom w:val="0"/>
      <w:divBdr>
        <w:top w:val="none" w:sz="0" w:space="0" w:color="auto"/>
        <w:left w:val="none" w:sz="0" w:space="0" w:color="auto"/>
        <w:bottom w:val="none" w:sz="0" w:space="0" w:color="auto"/>
        <w:right w:val="none" w:sz="0" w:space="0" w:color="auto"/>
      </w:divBdr>
      <w:divsChild>
        <w:div w:id="787697454">
          <w:marLeft w:val="0"/>
          <w:marRight w:val="0"/>
          <w:marTop w:val="0"/>
          <w:marBottom w:val="0"/>
          <w:divBdr>
            <w:top w:val="none" w:sz="0" w:space="0" w:color="auto"/>
            <w:left w:val="none" w:sz="0" w:space="0" w:color="auto"/>
            <w:bottom w:val="none" w:sz="0" w:space="0" w:color="auto"/>
            <w:right w:val="none" w:sz="0" w:space="0" w:color="auto"/>
          </w:divBdr>
          <w:divsChild>
            <w:div w:id="1396395438">
              <w:marLeft w:val="0"/>
              <w:marRight w:val="0"/>
              <w:marTop w:val="0"/>
              <w:marBottom w:val="0"/>
              <w:divBdr>
                <w:top w:val="none" w:sz="0" w:space="0" w:color="auto"/>
                <w:left w:val="none" w:sz="0" w:space="0" w:color="auto"/>
                <w:bottom w:val="none" w:sz="0" w:space="0" w:color="auto"/>
                <w:right w:val="none" w:sz="0" w:space="0" w:color="auto"/>
              </w:divBdr>
              <w:divsChild>
                <w:div w:id="235870011">
                  <w:marLeft w:val="0"/>
                  <w:marRight w:val="0"/>
                  <w:marTop w:val="0"/>
                  <w:marBottom w:val="0"/>
                  <w:divBdr>
                    <w:top w:val="none" w:sz="0" w:space="0" w:color="auto"/>
                    <w:left w:val="none" w:sz="0" w:space="0" w:color="auto"/>
                    <w:bottom w:val="none" w:sz="0" w:space="0" w:color="auto"/>
                    <w:right w:val="none" w:sz="0" w:space="0" w:color="auto"/>
                  </w:divBdr>
                  <w:divsChild>
                    <w:div w:id="1970697882">
                      <w:marLeft w:val="1"/>
                      <w:marRight w:val="1"/>
                      <w:marTop w:val="0"/>
                      <w:marBottom w:val="0"/>
                      <w:divBdr>
                        <w:top w:val="none" w:sz="0" w:space="0" w:color="auto"/>
                        <w:left w:val="none" w:sz="0" w:space="0" w:color="auto"/>
                        <w:bottom w:val="none" w:sz="0" w:space="0" w:color="auto"/>
                        <w:right w:val="none" w:sz="0" w:space="0" w:color="auto"/>
                      </w:divBdr>
                      <w:divsChild>
                        <w:div w:id="197550503">
                          <w:marLeft w:val="0"/>
                          <w:marRight w:val="0"/>
                          <w:marTop w:val="0"/>
                          <w:marBottom w:val="0"/>
                          <w:divBdr>
                            <w:top w:val="none" w:sz="0" w:space="0" w:color="auto"/>
                            <w:left w:val="none" w:sz="0" w:space="0" w:color="auto"/>
                            <w:bottom w:val="none" w:sz="0" w:space="0" w:color="auto"/>
                            <w:right w:val="none" w:sz="0" w:space="0" w:color="auto"/>
                          </w:divBdr>
                          <w:divsChild>
                            <w:div w:id="237594912">
                              <w:marLeft w:val="0"/>
                              <w:marRight w:val="0"/>
                              <w:marTop w:val="0"/>
                              <w:marBottom w:val="360"/>
                              <w:divBdr>
                                <w:top w:val="none" w:sz="0" w:space="0" w:color="auto"/>
                                <w:left w:val="none" w:sz="0" w:space="0" w:color="auto"/>
                                <w:bottom w:val="none" w:sz="0" w:space="0" w:color="auto"/>
                                <w:right w:val="none" w:sz="0" w:space="0" w:color="auto"/>
                              </w:divBdr>
                              <w:divsChild>
                                <w:div w:id="1728724683">
                                  <w:marLeft w:val="0"/>
                                  <w:marRight w:val="0"/>
                                  <w:marTop w:val="0"/>
                                  <w:marBottom w:val="0"/>
                                  <w:divBdr>
                                    <w:top w:val="none" w:sz="0" w:space="0" w:color="auto"/>
                                    <w:left w:val="none" w:sz="0" w:space="0" w:color="auto"/>
                                    <w:bottom w:val="none" w:sz="0" w:space="0" w:color="auto"/>
                                    <w:right w:val="none" w:sz="0" w:space="0" w:color="auto"/>
                                  </w:divBdr>
                                  <w:divsChild>
                                    <w:div w:id="1724913978">
                                      <w:marLeft w:val="0"/>
                                      <w:marRight w:val="0"/>
                                      <w:marTop w:val="0"/>
                                      <w:marBottom w:val="0"/>
                                      <w:divBdr>
                                        <w:top w:val="none" w:sz="0" w:space="0" w:color="auto"/>
                                        <w:left w:val="none" w:sz="0" w:space="0" w:color="auto"/>
                                        <w:bottom w:val="none" w:sz="0" w:space="0" w:color="auto"/>
                                        <w:right w:val="none" w:sz="0" w:space="0" w:color="auto"/>
                                      </w:divBdr>
                                      <w:divsChild>
                                        <w:div w:id="150873483">
                                          <w:marLeft w:val="0"/>
                                          <w:marRight w:val="0"/>
                                          <w:marTop w:val="0"/>
                                          <w:marBottom w:val="0"/>
                                          <w:divBdr>
                                            <w:top w:val="none" w:sz="0" w:space="0" w:color="auto"/>
                                            <w:left w:val="none" w:sz="0" w:space="0" w:color="auto"/>
                                            <w:bottom w:val="none" w:sz="0" w:space="0" w:color="auto"/>
                                            <w:right w:val="none" w:sz="0" w:space="0" w:color="auto"/>
                                          </w:divBdr>
                                          <w:divsChild>
                                            <w:div w:id="444033809">
                                              <w:marLeft w:val="0"/>
                                              <w:marRight w:val="0"/>
                                              <w:marTop w:val="0"/>
                                              <w:marBottom w:val="0"/>
                                              <w:divBdr>
                                                <w:top w:val="none" w:sz="0" w:space="0" w:color="auto"/>
                                                <w:left w:val="none" w:sz="0" w:space="0" w:color="auto"/>
                                                <w:bottom w:val="none" w:sz="0" w:space="0" w:color="auto"/>
                                                <w:right w:val="none" w:sz="0" w:space="0" w:color="auto"/>
                                              </w:divBdr>
                                              <w:divsChild>
                                                <w:div w:id="1850175239">
                                                  <w:marLeft w:val="0"/>
                                                  <w:marRight w:val="0"/>
                                                  <w:marTop w:val="0"/>
                                                  <w:marBottom w:val="0"/>
                                                  <w:divBdr>
                                                    <w:top w:val="none" w:sz="0" w:space="0" w:color="auto"/>
                                                    <w:left w:val="none" w:sz="0" w:space="0" w:color="auto"/>
                                                    <w:bottom w:val="none" w:sz="0" w:space="0" w:color="auto"/>
                                                    <w:right w:val="none" w:sz="0" w:space="0" w:color="auto"/>
                                                  </w:divBdr>
                                                  <w:divsChild>
                                                    <w:div w:id="15890734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346518373">
      <w:bodyDiv w:val="1"/>
      <w:marLeft w:val="0"/>
      <w:marRight w:val="0"/>
      <w:marTop w:val="0"/>
      <w:marBottom w:val="0"/>
      <w:divBdr>
        <w:top w:val="none" w:sz="0" w:space="0" w:color="auto"/>
        <w:left w:val="none" w:sz="0" w:space="0" w:color="auto"/>
        <w:bottom w:val="none" w:sz="0" w:space="0" w:color="auto"/>
        <w:right w:val="none" w:sz="0" w:space="0" w:color="auto"/>
      </w:divBdr>
      <w:divsChild>
        <w:div w:id="2089883148">
          <w:marLeft w:val="0"/>
          <w:marRight w:val="0"/>
          <w:marTop w:val="0"/>
          <w:marBottom w:val="0"/>
          <w:divBdr>
            <w:top w:val="none" w:sz="0" w:space="0" w:color="auto"/>
            <w:left w:val="none" w:sz="0" w:space="0" w:color="auto"/>
            <w:bottom w:val="none" w:sz="0" w:space="0" w:color="auto"/>
            <w:right w:val="none" w:sz="0" w:space="0" w:color="auto"/>
          </w:divBdr>
          <w:divsChild>
            <w:div w:id="1916745932">
              <w:marLeft w:val="0"/>
              <w:marRight w:val="0"/>
              <w:marTop w:val="0"/>
              <w:marBottom w:val="0"/>
              <w:divBdr>
                <w:top w:val="none" w:sz="0" w:space="0" w:color="auto"/>
                <w:left w:val="none" w:sz="0" w:space="0" w:color="auto"/>
                <w:bottom w:val="none" w:sz="0" w:space="0" w:color="auto"/>
                <w:right w:val="none" w:sz="0" w:space="0" w:color="auto"/>
              </w:divBdr>
              <w:divsChild>
                <w:div w:id="1329938443">
                  <w:marLeft w:val="0"/>
                  <w:marRight w:val="0"/>
                  <w:marTop w:val="0"/>
                  <w:marBottom w:val="0"/>
                  <w:divBdr>
                    <w:top w:val="none" w:sz="0" w:space="0" w:color="auto"/>
                    <w:left w:val="none" w:sz="0" w:space="0" w:color="auto"/>
                    <w:bottom w:val="none" w:sz="0" w:space="0" w:color="auto"/>
                    <w:right w:val="none" w:sz="0" w:space="0" w:color="auto"/>
                  </w:divBdr>
                  <w:divsChild>
                    <w:div w:id="582909799">
                      <w:marLeft w:val="0"/>
                      <w:marRight w:val="0"/>
                      <w:marTop w:val="0"/>
                      <w:marBottom w:val="0"/>
                      <w:divBdr>
                        <w:top w:val="single" w:sz="6" w:space="0" w:color="E4E4E6"/>
                        <w:left w:val="none" w:sz="0" w:space="0" w:color="auto"/>
                        <w:bottom w:val="none" w:sz="0" w:space="0" w:color="auto"/>
                        <w:right w:val="none" w:sz="0" w:space="0" w:color="auto"/>
                      </w:divBdr>
                      <w:divsChild>
                        <w:div w:id="908802917">
                          <w:marLeft w:val="0"/>
                          <w:marRight w:val="0"/>
                          <w:marTop w:val="0"/>
                          <w:marBottom w:val="0"/>
                          <w:divBdr>
                            <w:top w:val="single" w:sz="6" w:space="0" w:color="E4E4E6"/>
                            <w:left w:val="none" w:sz="0" w:space="0" w:color="auto"/>
                            <w:bottom w:val="none" w:sz="0" w:space="0" w:color="auto"/>
                            <w:right w:val="none" w:sz="0" w:space="0" w:color="auto"/>
                          </w:divBdr>
                          <w:divsChild>
                            <w:div w:id="1354964295">
                              <w:marLeft w:val="0"/>
                              <w:marRight w:val="1500"/>
                              <w:marTop w:val="100"/>
                              <w:marBottom w:val="100"/>
                              <w:divBdr>
                                <w:top w:val="none" w:sz="0" w:space="0" w:color="auto"/>
                                <w:left w:val="none" w:sz="0" w:space="0" w:color="auto"/>
                                <w:bottom w:val="none" w:sz="0" w:space="0" w:color="auto"/>
                                <w:right w:val="none" w:sz="0" w:space="0" w:color="auto"/>
                              </w:divBdr>
                              <w:divsChild>
                                <w:div w:id="489643460">
                                  <w:marLeft w:val="0"/>
                                  <w:marRight w:val="0"/>
                                  <w:marTop w:val="300"/>
                                  <w:marBottom w:val="450"/>
                                  <w:divBdr>
                                    <w:top w:val="none" w:sz="0" w:space="0" w:color="auto"/>
                                    <w:left w:val="none" w:sz="0" w:space="0" w:color="auto"/>
                                    <w:bottom w:val="none" w:sz="0" w:space="0" w:color="auto"/>
                                    <w:right w:val="none" w:sz="0" w:space="0" w:color="auto"/>
                                  </w:divBdr>
                                  <w:divsChild>
                                    <w:div w:id="679042168">
                                      <w:marLeft w:val="0"/>
                                      <w:marRight w:val="0"/>
                                      <w:marTop w:val="0"/>
                                      <w:marBottom w:val="0"/>
                                      <w:divBdr>
                                        <w:top w:val="none" w:sz="0" w:space="0" w:color="auto"/>
                                        <w:left w:val="none" w:sz="0" w:space="0" w:color="auto"/>
                                        <w:bottom w:val="none" w:sz="0" w:space="0" w:color="auto"/>
                                        <w:right w:val="none" w:sz="0" w:space="0" w:color="auto"/>
                                      </w:divBdr>
                                      <w:divsChild>
                                        <w:div w:id="1580670148">
                                          <w:marLeft w:val="0"/>
                                          <w:marRight w:val="0"/>
                                          <w:marTop w:val="0"/>
                                          <w:marBottom w:val="0"/>
                                          <w:divBdr>
                                            <w:top w:val="none" w:sz="0" w:space="0" w:color="auto"/>
                                            <w:left w:val="none" w:sz="0" w:space="0" w:color="auto"/>
                                            <w:bottom w:val="none" w:sz="0" w:space="0" w:color="auto"/>
                                            <w:right w:val="none" w:sz="0" w:space="0" w:color="auto"/>
                                          </w:divBdr>
                                          <w:divsChild>
                                            <w:div w:id="330766353">
                                              <w:marLeft w:val="0"/>
                                              <w:marRight w:val="0"/>
                                              <w:marTop w:val="0"/>
                                              <w:marBottom w:val="0"/>
                                              <w:divBdr>
                                                <w:top w:val="none" w:sz="0" w:space="0" w:color="auto"/>
                                                <w:left w:val="none" w:sz="0" w:space="0" w:color="auto"/>
                                                <w:bottom w:val="none" w:sz="0" w:space="0" w:color="auto"/>
                                                <w:right w:val="none" w:sz="0" w:space="0" w:color="auto"/>
                                              </w:divBdr>
                                              <w:divsChild>
                                                <w:div w:id="18664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86446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90213561">
          <w:marLeft w:val="0"/>
          <w:marRight w:val="0"/>
          <w:marTop w:val="450"/>
          <w:marBottom w:val="450"/>
          <w:divBdr>
            <w:top w:val="none" w:sz="0" w:space="0" w:color="auto"/>
            <w:left w:val="none" w:sz="0" w:space="0" w:color="auto"/>
            <w:bottom w:val="none" w:sz="0" w:space="0" w:color="auto"/>
            <w:right w:val="none" w:sz="0" w:space="0" w:color="auto"/>
          </w:divBdr>
          <w:divsChild>
            <w:div w:id="646014841">
              <w:marLeft w:val="0"/>
              <w:marRight w:val="0"/>
              <w:marTop w:val="0"/>
              <w:marBottom w:val="0"/>
              <w:divBdr>
                <w:top w:val="none" w:sz="0" w:space="0" w:color="auto"/>
                <w:left w:val="none" w:sz="0" w:space="0" w:color="auto"/>
                <w:bottom w:val="none" w:sz="0" w:space="0" w:color="auto"/>
                <w:right w:val="none" w:sz="0" w:space="0" w:color="auto"/>
              </w:divBdr>
              <w:divsChild>
                <w:div w:id="812139979">
                  <w:marLeft w:val="0"/>
                  <w:marRight w:val="0"/>
                  <w:marTop w:val="0"/>
                  <w:marBottom w:val="0"/>
                  <w:divBdr>
                    <w:top w:val="none" w:sz="0" w:space="0" w:color="auto"/>
                    <w:left w:val="none" w:sz="0" w:space="0" w:color="auto"/>
                    <w:bottom w:val="none" w:sz="0" w:space="0" w:color="auto"/>
                    <w:right w:val="none" w:sz="0" w:space="0" w:color="auto"/>
                  </w:divBdr>
                  <w:divsChild>
                    <w:div w:id="366833796">
                      <w:marLeft w:val="0"/>
                      <w:marRight w:val="0"/>
                      <w:marTop w:val="450"/>
                      <w:marBottom w:val="450"/>
                      <w:divBdr>
                        <w:top w:val="none" w:sz="0" w:space="0" w:color="auto"/>
                        <w:left w:val="none" w:sz="0" w:space="0" w:color="auto"/>
                        <w:bottom w:val="none" w:sz="0" w:space="0" w:color="auto"/>
                        <w:right w:val="none" w:sz="0" w:space="0" w:color="auto"/>
                      </w:divBdr>
                      <w:divsChild>
                        <w:div w:id="11451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524387">
      <w:bodyDiv w:val="1"/>
      <w:marLeft w:val="0"/>
      <w:marRight w:val="0"/>
      <w:marTop w:val="0"/>
      <w:marBottom w:val="0"/>
      <w:divBdr>
        <w:top w:val="none" w:sz="0" w:space="0" w:color="auto"/>
        <w:left w:val="none" w:sz="0" w:space="0" w:color="auto"/>
        <w:bottom w:val="none" w:sz="0" w:space="0" w:color="auto"/>
        <w:right w:val="none" w:sz="0" w:space="0" w:color="auto"/>
      </w:divBdr>
      <w:divsChild>
        <w:div w:id="1317149774">
          <w:marLeft w:val="0"/>
          <w:marRight w:val="0"/>
          <w:marTop w:val="0"/>
          <w:marBottom w:val="0"/>
          <w:divBdr>
            <w:top w:val="none" w:sz="0" w:space="0" w:color="auto"/>
            <w:left w:val="none" w:sz="0" w:space="0" w:color="auto"/>
            <w:bottom w:val="none" w:sz="0" w:space="0" w:color="auto"/>
            <w:right w:val="none" w:sz="0" w:space="0" w:color="auto"/>
          </w:divBdr>
          <w:divsChild>
            <w:div w:id="1315186082">
              <w:marLeft w:val="0"/>
              <w:marRight w:val="0"/>
              <w:marTop w:val="0"/>
              <w:marBottom w:val="0"/>
              <w:divBdr>
                <w:top w:val="none" w:sz="0" w:space="0" w:color="auto"/>
                <w:left w:val="none" w:sz="0" w:space="0" w:color="auto"/>
                <w:bottom w:val="none" w:sz="0" w:space="0" w:color="auto"/>
                <w:right w:val="none" w:sz="0" w:space="0" w:color="auto"/>
              </w:divBdr>
              <w:divsChild>
                <w:div w:id="484474844">
                  <w:marLeft w:val="0"/>
                  <w:marRight w:val="0"/>
                  <w:marTop w:val="0"/>
                  <w:marBottom w:val="0"/>
                  <w:divBdr>
                    <w:top w:val="none" w:sz="0" w:space="0" w:color="auto"/>
                    <w:left w:val="none" w:sz="0" w:space="0" w:color="auto"/>
                    <w:bottom w:val="none" w:sz="0" w:space="0" w:color="auto"/>
                    <w:right w:val="none" w:sz="0" w:space="0" w:color="auto"/>
                  </w:divBdr>
                  <w:divsChild>
                    <w:div w:id="526260563">
                      <w:marLeft w:val="1"/>
                      <w:marRight w:val="1"/>
                      <w:marTop w:val="0"/>
                      <w:marBottom w:val="0"/>
                      <w:divBdr>
                        <w:top w:val="none" w:sz="0" w:space="0" w:color="auto"/>
                        <w:left w:val="none" w:sz="0" w:space="0" w:color="auto"/>
                        <w:bottom w:val="none" w:sz="0" w:space="0" w:color="auto"/>
                        <w:right w:val="none" w:sz="0" w:space="0" w:color="auto"/>
                      </w:divBdr>
                      <w:divsChild>
                        <w:div w:id="1952586364">
                          <w:marLeft w:val="0"/>
                          <w:marRight w:val="0"/>
                          <w:marTop w:val="0"/>
                          <w:marBottom w:val="0"/>
                          <w:divBdr>
                            <w:top w:val="none" w:sz="0" w:space="0" w:color="auto"/>
                            <w:left w:val="none" w:sz="0" w:space="0" w:color="auto"/>
                            <w:bottom w:val="none" w:sz="0" w:space="0" w:color="auto"/>
                            <w:right w:val="none" w:sz="0" w:space="0" w:color="auto"/>
                          </w:divBdr>
                          <w:divsChild>
                            <w:div w:id="451482545">
                              <w:marLeft w:val="0"/>
                              <w:marRight w:val="0"/>
                              <w:marTop w:val="0"/>
                              <w:marBottom w:val="360"/>
                              <w:divBdr>
                                <w:top w:val="none" w:sz="0" w:space="0" w:color="auto"/>
                                <w:left w:val="none" w:sz="0" w:space="0" w:color="auto"/>
                                <w:bottom w:val="none" w:sz="0" w:space="0" w:color="auto"/>
                                <w:right w:val="none" w:sz="0" w:space="0" w:color="auto"/>
                              </w:divBdr>
                              <w:divsChild>
                                <w:div w:id="1198785210">
                                  <w:marLeft w:val="0"/>
                                  <w:marRight w:val="0"/>
                                  <w:marTop w:val="0"/>
                                  <w:marBottom w:val="0"/>
                                  <w:divBdr>
                                    <w:top w:val="none" w:sz="0" w:space="0" w:color="auto"/>
                                    <w:left w:val="none" w:sz="0" w:space="0" w:color="auto"/>
                                    <w:bottom w:val="none" w:sz="0" w:space="0" w:color="auto"/>
                                    <w:right w:val="none" w:sz="0" w:space="0" w:color="auto"/>
                                  </w:divBdr>
                                  <w:divsChild>
                                    <w:div w:id="132022126">
                                      <w:marLeft w:val="0"/>
                                      <w:marRight w:val="0"/>
                                      <w:marTop w:val="0"/>
                                      <w:marBottom w:val="0"/>
                                      <w:divBdr>
                                        <w:top w:val="none" w:sz="0" w:space="0" w:color="auto"/>
                                        <w:left w:val="none" w:sz="0" w:space="0" w:color="auto"/>
                                        <w:bottom w:val="none" w:sz="0" w:space="0" w:color="auto"/>
                                        <w:right w:val="none" w:sz="0" w:space="0" w:color="auto"/>
                                      </w:divBdr>
                                      <w:divsChild>
                                        <w:div w:id="221989560">
                                          <w:marLeft w:val="0"/>
                                          <w:marRight w:val="0"/>
                                          <w:marTop w:val="0"/>
                                          <w:marBottom w:val="0"/>
                                          <w:divBdr>
                                            <w:top w:val="none" w:sz="0" w:space="0" w:color="auto"/>
                                            <w:left w:val="none" w:sz="0" w:space="0" w:color="auto"/>
                                            <w:bottom w:val="none" w:sz="0" w:space="0" w:color="auto"/>
                                            <w:right w:val="none" w:sz="0" w:space="0" w:color="auto"/>
                                          </w:divBdr>
                                          <w:divsChild>
                                            <w:div w:id="2074892184">
                                              <w:marLeft w:val="0"/>
                                              <w:marRight w:val="0"/>
                                              <w:marTop w:val="0"/>
                                              <w:marBottom w:val="0"/>
                                              <w:divBdr>
                                                <w:top w:val="none" w:sz="0" w:space="0" w:color="auto"/>
                                                <w:left w:val="none" w:sz="0" w:space="0" w:color="auto"/>
                                                <w:bottom w:val="none" w:sz="0" w:space="0" w:color="auto"/>
                                                <w:right w:val="none" w:sz="0" w:space="0" w:color="auto"/>
                                              </w:divBdr>
                                              <w:divsChild>
                                                <w:div w:id="272830572">
                                                  <w:marLeft w:val="0"/>
                                                  <w:marRight w:val="0"/>
                                                  <w:marTop w:val="0"/>
                                                  <w:marBottom w:val="0"/>
                                                  <w:divBdr>
                                                    <w:top w:val="none" w:sz="0" w:space="0" w:color="auto"/>
                                                    <w:left w:val="none" w:sz="0" w:space="0" w:color="auto"/>
                                                    <w:bottom w:val="none" w:sz="0" w:space="0" w:color="auto"/>
                                                    <w:right w:val="none" w:sz="0" w:space="0" w:color="auto"/>
                                                  </w:divBdr>
                                                  <w:divsChild>
                                                    <w:div w:id="14897823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583175221">
      <w:bodyDiv w:val="1"/>
      <w:marLeft w:val="0"/>
      <w:marRight w:val="0"/>
      <w:marTop w:val="0"/>
      <w:marBottom w:val="0"/>
      <w:divBdr>
        <w:top w:val="none" w:sz="0" w:space="0" w:color="auto"/>
        <w:left w:val="none" w:sz="0" w:space="0" w:color="auto"/>
        <w:bottom w:val="none" w:sz="0" w:space="0" w:color="auto"/>
        <w:right w:val="none" w:sz="0" w:space="0" w:color="auto"/>
      </w:divBdr>
      <w:divsChild>
        <w:div w:id="281771206">
          <w:marLeft w:val="0"/>
          <w:marRight w:val="0"/>
          <w:marTop w:val="0"/>
          <w:marBottom w:val="0"/>
          <w:divBdr>
            <w:top w:val="none" w:sz="0" w:space="0" w:color="auto"/>
            <w:left w:val="none" w:sz="0" w:space="0" w:color="auto"/>
            <w:bottom w:val="none" w:sz="0" w:space="0" w:color="auto"/>
            <w:right w:val="none" w:sz="0" w:space="0" w:color="auto"/>
          </w:divBdr>
          <w:divsChild>
            <w:div w:id="1965191396">
              <w:marLeft w:val="0"/>
              <w:marRight w:val="0"/>
              <w:marTop w:val="0"/>
              <w:marBottom w:val="0"/>
              <w:divBdr>
                <w:top w:val="none" w:sz="0" w:space="0" w:color="auto"/>
                <w:left w:val="none" w:sz="0" w:space="0" w:color="auto"/>
                <w:bottom w:val="none" w:sz="0" w:space="0" w:color="auto"/>
                <w:right w:val="none" w:sz="0" w:space="0" w:color="auto"/>
              </w:divBdr>
              <w:divsChild>
                <w:div w:id="1161577533">
                  <w:marLeft w:val="0"/>
                  <w:marRight w:val="0"/>
                  <w:marTop w:val="0"/>
                  <w:marBottom w:val="0"/>
                  <w:divBdr>
                    <w:top w:val="none" w:sz="0" w:space="0" w:color="auto"/>
                    <w:left w:val="none" w:sz="0" w:space="0" w:color="auto"/>
                    <w:bottom w:val="none" w:sz="0" w:space="0" w:color="auto"/>
                    <w:right w:val="none" w:sz="0" w:space="0" w:color="auto"/>
                  </w:divBdr>
                  <w:divsChild>
                    <w:div w:id="345062943">
                      <w:marLeft w:val="1"/>
                      <w:marRight w:val="1"/>
                      <w:marTop w:val="0"/>
                      <w:marBottom w:val="0"/>
                      <w:divBdr>
                        <w:top w:val="none" w:sz="0" w:space="0" w:color="auto"/>
                        <w:left w:val="none" w:sz="0" w:space="0" w:color="auto"/>
                        <w:bottom w:val="none" w:sz="0" w:space="0" w:color="auto"/>
                        <w:right w:val="none" w:sz="0" w:space="0" w:color="auto"/>
                      </w:divBdr>
                      <w:divsChild>
                        <w:div w:id="1784036033">
                          <w:marLeft w:val="0"/>
                          <w:marRight w:val="0"/>
                          <w:marTop w:val="0"/>
                          <w:marBottom w:val="0"/>
                          <w:divBdr>
                            <w:top w:val="none" w:sz="0" w:space="0" w:color="auto"/>
                            <w:left w:val="none" w:sz="0" w:space="0" w:color="auto"/>
                            <w:bottom w:val="none" w:sz="0" w:space="0" w:color="auto"/>
                            <w:right w:val="none" w:sz="0" w:space="0" w:color="auto"/>
                          </w:divBdr>
                          <w:divsChild>
                            <w:div w:id="741488306">
                              <w:marLeft w:val="0"/>
                              <w:marRight w:val="0"/>
                              <w:marTop w:val="0"/>
                              <w:marBottom w:val="360"/>
                              <w:divBdr>
                                <w:top w:val="none" w:sz="0" w:space="0" w:color="auto"/>
                                <w:left w:val="none" w:sz="0" w:space="0" w:color="auto"/>
                                <w:bottom w:val="none" w:sz="0" w:space="0" w:color="auto"/>
                                <w:right w:val="none" w:sz="0" w:space="0" w:color="auto"/>
                              </w:divBdr>
                              <w:divsChild>
                                <w:div w:id="717776420">
                                  <w:marLeft w:val="0"/>
                                  <w:marRight w:val="0"/>
                                  <w:marTop w:val="0"/>
                                  <w:marBottom w:val="0"/>
                                  <w:divBdr>
                                    <w:top w:val="none" w:sz="0" w:space="0" w:color="auto"/>
                                    <w:left w:val="none" w:sz="0" w:space="0" w:color="auto"/>
                                    <w:bottom w:val="none" w:sz="0" w:space="0" w:color="auto"/>
                                    <w:right w:val="none" w:sz="0" w:space="0" w:color="auto"/>
                                  </w:divBdr>
                                  <w:divsChild>
                                    <w:div w:id="1735079837">
                                      <w:marLeft w:val="0"/>
                                      <w:marRight w:val="0"/>
                                      <w:marTop w:val="0"/>
                                      <w:marBottom w:val="0"/>
                                      <w:divBdr>
                                        <w:top w:val="none" w:sz="0" w:space="0" w:color="auto"/>
                                        <w:left w:val="none" w:sz="0" w:space="0" w:color="auto"/>
                                        <w:bottom w:val="none" w:sz="0" w:space="0" w:color="auto"/>
                                        <w:right w:val="none" w:sz="0" w:space="0" w:color="auto"/>
                                      </w:divBdr>
                                      <w:divsChild>
                                        <w:div w:id="1226261635">
                                          <w:marLeft w:val="0"/>
                                          <w:marRight w:val="0"/>
                                          <w:marTop w:val="0"/>
                                          <w:marBottom w:val="0"/>
                                          <w:divBdr>
                                            <w:top w:val="none" w:sz="0" w:space="0" w:color="auto"/>
                                            <w:left w:val="none" w:sz="0" w:space="0" w:color="auto"/>
                                            <w:bottom w:val="none" w:sz="0" w:space="0" w:color="auto"/>
                                            <w:right w:val="none" w:sz="0" w:space="0" w:color="auto"/>
                                          </w:divBdr>
                                          <w:divsChild>
                                            <w:div w:id="2027097227">
                                              <w:marLeft w:val="0"/>
                                              <w:marRight w:val="0"/>
                                              <w:marTop w:val="0"/>
                                              <w:marBottom w:val="0"/>
                                              <w:divBdr>
                                                <w:top w:val="none" w:sz="0" w:space="0" w:color="auto"/>
                                                <w:left w:val="none" w:sz="0" w:space="0" w:color="auto"/>
                                                <w:bottom w:val="none" w:sz="0" w:space="0" w:color="auto"/>
                                                <w:right w:val="none" w:sz="0" w:space="0" w:color="auto"/>
                                              </w:divBdr>
                                              <w:divsChild>
                                                <w:div w:id="2915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412205">
      <w:bodyDiv w:val="1"/>
      <w:marLeft w:val="0"/>
      <w:marRight w:val="0"/>
      <w:marTop w:val="0"/>
      <w:marBottom w:val="0"/>
      <w:divBdr>
        <w:top w:val="none" w:sz="0" w:space="0" w:color="auto"/>
        <w:left w:val="none" w:sz="0" w:space="0" w:color="auto"/>
        <w:bottom w:val="none" w:sz="0" w:space="0" w:color="auto"/>
        <w:right w:val="none" w:sz="0" w:space="0" w:color="auto"/>
      </w:divBdr>
    </w:div>
    <w:div w:id="1923560483">
      <w:bodyDiv w:val="1"/>
      <w:marLeft w:val="0"/>
      <w:marRight w:val="0"/>
      <w:marTop w:val="0"/>
      <w:marBottom w:val="0"/>
      <w:divBdr>
        <w:top w:val="none" w:sz="0" w:space="0" w:color="auto"/>
        <w:left w:val="none" w:sz="0" w:space="0" w:color="auto"/>
        <w:bottom w:val="none" w:sz="0" w:space="0" w:color="auto"/>
        <w:right w:val="none" w:sz="0" w:space="0" w:color="auto"/>
      </w:divBdr>
    </w:div>
    <w:div w:id="193312762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561094474">
          <w:marLeft w:val="0"/>
          <w:marRight w:val="0"/>
          <w:marTop w:val="450"/>
          <w:marBottom w:val="450"/>
          <w:divBdr>
            <w:top w:val="none" w:sz="0" w:space="0" w:color="auto"/>
            <w:left w:val="none" w:sz="0" w:space="0" w:color="auto"/>
            <w:bottom w:val="none" w:sz="0" w:space="0" w:color="auto"/>
            <w:right w:val="none" w:sz="0" w:space="0" w:color="auto"/>
          </w:divBdr>
          <w:divsChild>
            <w:div w:id="1987511245">
              <w:marLeft w:val="0"/>
              <w:marRight w:val="0"/>
              <w:marTop w:val="0"/>
              <w:marBottom w:val="0"/>
              <w:divBdr>
                <w:top w:val="none" w:sz="0" w:space="0" w:color="auto"/>
                <w:left w:val="none" w:sz="0" w:space="0" w:color="auto"/>
                <w:bottom w:val="none" w:sz="0" w:space="0" w:color="auto"/>
                <w:right w:val="none" w:sz="0" w:space="0" w:color="auto"/>
              </w:divBdr>
              <w:divsChild>
                <w:div w:id="1922983766">
                  <w:marLeft w:val="0"/>
                  <w:marRight w:val="0"/>
                  <w:marTop w:val="0"/>
                  <w:marBottom w:val="0"/>
                  <w:divBdr>
                    <w:top w:val="none" w:sz="0" w:space="0" w:color="auto"/>
                    <w:left w:val="none" w:sz="0" w:space="0" w:color="auto"/>
                    <w:bottom w:val="none" w:sz="0" w:space="0" w:color="auto"/>
                    <w:right w:val="none" w:sz="0" w:space="0" w:color="auto"/>
                  </w:divBdr>
                  <w:divsChild>
                    <w:div w:id="180724042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93701043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314342512">
          <w:marLeft w:val="0"/>
          <w:marRight w:val="0"/>
          <w:marTop w:val="0"/>
          <w:marBottom w:val="0"/>
          <w:divBdr>
            <w:top w:val="none" w:sz="0" w:space="0" w:color="auto"/>
            <w:left w:val="none" w:sz="0" w:space="0" w:color="auto"/>
            <w:bottom w:val="none" w:sz="0" w:space="0" w:color="auto"/>
            <w:right w:val="none" w:sz="0" w:space="0" w:color="auto"/>
          </w:divBdr>
          <w:divsChild>
            <w:div w:id="2092315462">
              <w:marLeft w:val="0"/>
              <w:marRight w:val="0"/>
              <w:marTop w:val="0"/>
              <w:marBottom w:val="0"/>
              <w:divBdr>
                <w:top w:val="none" w:sz="0" w:space="0" w:color="auto"/>
                <w:left w:val="none" w:sz="0" w:space="0" w:color="auto"/>
                <w:bottom w:val="none" w:sz="0" w:space="0" w:color="auto"/>
                <w:right w:val="none" w:sz="0" w:space="0" w:color="auto"/>
              </w:divBdr>
              <w:divsChild>
                <w:div w:id="538205701">
                  <w:marLeft w:val="0"/>
                  <w:marRight w:val="0"/>
                  <w:marTop w:val="0"/>
                  <w:marBottom w:val="0"/>
                  <w:divBdr>
                    <w:top w:val="none" w:sz="0" w:space="0" w:color="auto"/>
                    <w:left w:val="none" w:sz="0" w:space="0" w:color="auto"/>
                    <w:bottom w:val="none" w:sz="0" w:space="0" w:color="auto"/>
                    <w:right w:val="none" w:sz="0" w:space="0" w:color="auto"/>
                  </w:divBdr>
                  <w:divsChild>
                    <w:div w:id="869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03471">
      <w:bodyDiv w:val="1"/>
      <w:marLeft w:val="0"/>
      <w:marRight w:val="0"/>
      <w:marTop w:val="0"/>
      <w:marBottom w:val="0"/>
      <w:divBdr>
        <w:top w:val="none" w:sz="0" w:space="0" w:color="auto"/>
        <w:left w:val="none" w:sz="0" w:space="0" w:color="auto"/>
        <w:bottom w:val="none" w:sz="0" w:space="0" w:color="auto"/>
        <w:right w:val="none" w:sz="0" w:space="0" w:color="auto"/>
      </w:divBdr>
    </w:div>
    <w:div w:id="1972590652">
      <w:bodyDiv w:val="1"/>
      <w:marLeft w:val="0"/>
      <w:marRight w:val="0"/>
      <w:marTop w:val="0"/>
      <w:marBottom w:val="0"/>
      <w:divBdr>
        <w:top w:val="none" w:sz="0" w:space="0" w:color="auto"/>
        <w:left w:val="none" w:sz="0" w:space="0" w:color="auto"/>
        <w:bottom w:val="none" w:sz="0" w:space="0" w:color="auto"/>
        <w:right w:val="none" w:sz="0" w:space="0" w:color="auto"/>
      </w:divBdr>
      <w:divsChild>
        <w:div w:id="1566449816">
          <w:marLeft w:val="0"/>
          <w:marRight w:val="0"/>
          <w:marTop w:val="0"/>
          <w:marBottom w:val="0"/>
          <w:divBdr>
            <w:top w:val="none" w:sz="0" w:space="0" w:color="auto"/>
            <w:left w:val="none" w:sz="0" w:space="0" w:color="auto"/>
            <w:bottom w:val="none" w:sz="0" w:space="0" w:color="auto"/>
            <w:right w:val="none" w:sz="0" w:space="0" w:color="auto"/>
          </w:divBdr>
          <w:divsChild>
            <w:div w:id="1539854784">
              <w:marLeft w:val="0"/>
              <w:marRight w:val="0"/>
              <w:marTop w:val="0"/>
              <w:marBottom w:val="0"/>
              <w:divBdr>
                <w:top w:val="none" w:sz="0" w:space="0" w:color="auto"/>
                <w:left w:val="none" w:sz="0" w:space="0" w:color="auto"/>
                <w:bottom w:val="none" w:sz="0" w:space="0" w:color="auto"/>
                <w:right w:val="none" w:sz="0" w:space="0" w:color="auto"/>
              </w:divBdr>
              <w:divsChild>
                <w:div w:id="1539466550">
                  <w:marLeft w:val="0"/>
                  <w:marRight w:val="0"/>
                  <w:marTop w:val="0"/>
                  <w:marBottom w:val="0"/>
                  <w:divBdr>
                    <w:top w:val="none" w:sz="0" w:space="0" w:color="auto"/>
                    <w:left w:val="none" w:sz="0" w:space="0" w:color="auto"/>
                    <w:bottom w:val="none" w:sz="0" w:space="0" w:color="auto"/>
                    <w:right w:val="none" w:sz="0" w:space="0" w:color="auto"/>
                  </w:divBdr>
                  <w:divsChild>
                    <w:div w:id="1704403819">
                      <w:marLeft w:val="0"/>
                      <w:marRight w:val="0"/>
                      <w:marTop w:val="0"/>
                      <w:marBottom w:val="0"/>
                      <w:divBdr>
                        <w:top w:val="single" w:sz="6" w:space="0" w:color="E4E4E6"/>
                        <w:left w:val="none" w:sz="0" w:space="0" w:color="auto"/>
                        <w:bottom w:val="none" w:sz="0" w:space="0" w:color="auto"/>
                        <w:right w:val="none" w:sz="0" w:space="0" w:color="auto"/>
                      </w:divBdr>
                      <w:divsChild>
                        <w:div w:id="953293672">
                          <w:marLeft w:val="0"/>
                          <w:marRight w:val="0"/>
                          <w:marTop w:val="0"/>
                          <w:marBottom w:val="0"/>
                          <w:divBdr>
                            <w:top w:val="single" w:sz="6" w:space="0" w:color="E4E4E6"/>
                            <w:left w:val="none" w:sz="0" w:space="0" w:color="auto"/>
                            <w:bottom w:val="none" w:sz="0" w:space="0" w:color="auto"/>
                            <w:right w:val="none" w:sz="0" w:space="0" w:color="auto"/>
                          </w:divBdr>
                          <w:divsChild>
                            <w:div w:id="738749976">
                              <w:marLeft w:val="0"/>
                              <w:marRight w:val="1500"/>
                              <w:marTop w:val="100"/>
                              <w:marBottom w:val="100"/>
                              <w:divBdr>
                                <w:top w:val="none" w:sz="0" w:space="0" w:color="auto"/>
                                <w:left w:val="none" w:sz="0" w:space="0" w:color="auto"/>
                                <w:bottom w:val="none" w:sz="0" w:space="0" w:color="auto"/>
                                <w:right w:val="none" w:sz="0" w:space="0" w:color="auto"/>
                              </w:divBdr>
                              <w:divsChild>
                                <w:div w:id="201097086">
                                  <w:marLeft w:val="0"/>
                                  <w:marRight w:val="0"/>
                                  <w:marTop w:val="300"/>
                                  <w:marBottom w:val="450"/>
                                  <w:divBdr>
                                    <w:top w:val="none" w:sz="0" w:space="0" w:color="auto"/>
                                    <w:left w:val="none" w:sz="0" w:space="0" w:color="auto"/>
                                    <w:bottom w:val="none" w:sz="0" w:space="0" w:color="auto"/>
                                    <w:right w:val="none" w:sz="0" w:space="0" w:color="auto"/>
                                  </w:divBdr>
                                  <w:divsChild>
                                    <w:div w:id="462160299">
                                      <w:marLeft w:val="0"/>
                                      <w:marRight w:val="0"/>
                                      <w:marTop w:val="0"/>
                                      <w:marBottom w:val="0"/>
                                      <w:divBdr>
                                        <w:top w:val="none" w:sz="0" w:space="0" w:color="auto"/>
                                        <w:left w:val="none" w:sz="0" w:space="0" w:color="auto"/>
                                        <w:bottom w:val="none" w:sz="0" w:space="0" w:color="auto"/>
                                        <w:right w:val="none" w:sz="0" w:space="0" w:color="auto"/>
                                      </w:divBdr>
                                      <w:divsChild>
                                        <w:div w:id="577666201">
                                          <w:marLeft w:val="0"/>
                                          <w:marRight w:val="0"/>
                                          <w:marTop w:val="0"/>
                                          <w:marBottom w:val="0"/>
                                          <w:divBdr>
                                            <w:top w:val="none" w:sz="0" w:space="0" w:color="auto"/>
                                            <w:left w:val="none" w:sz="0" w:space="0" w:color="auto"/>
                                            <w:bottom w:val="none" w:sz="0" w:space="0" w:color="auto"/>
                                            <w:right w:val="none" w:sz="0" w:space="0" w:color="auto"/>
                                          </w:divBdr>
                                          <w:divsChild>
                                            <w:div w:id="720252482">
                                              <w:marLeft w:val="0"/>
                                              <w:marRight w:val="0"/>
                                              <w:marTop w:val="0"/>
                                              <w:marBottom w:val="0"/>
                                              <w:divBdr>
                                                <w:top w:val="none" w:sz="0" w:space="0" w:color="auto"/>
                                                <w:left w:val="none" w:sz="0" w:space="0" w:color="auto"/>
                                                <w:bottom w:val="none" w:sz="0" w:space="0" w:color="auto"/>
                                                <w:right w:val="none" w:sz="0" w:space="0" w:color="auto"/>
                                              </w:divBdr>
                                              <w:divsChild>
                                                <w:div w:id="13711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E4286-9116-41B8-8835-B4DB4734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82</Pages>
  <Words>34842</Words>
  <Characters>198606</Characters>
  <Application>Microsoft Office Word</Application>
  <DocSecurity>0</DocSecurity>
  <Lines>1655</Lines>
  <Paragraphs>465</Paragraphs>
  <ScaleCrop>false</ScaleCrop>
  <HeadingPairs>
    <vt:vector size="2" baseType="variant">
      <vt:variant>
        <vt:lpstr>Title</vt:lpstr>
      </vt:variant>
      <vt:variant>
        <vt:i4>1</vt:i4>
      </vt:variant>
    </vt:vector>
  </HeadingPairs>
  <TitlesOfParts>
    <vt:vector size="1" baseType="lpstr">
      <vt:lpstr/>
    </vt:vector>
  </TitlesOfParts>
  <Company>NBRM</Company>
  <LinksUpToDate>false</LinksUpToDate>
  <CharactersWithSpaces>232983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Pusevska Markovska</dc:creator>
  <cp:keywords/>
  <dc:description/>
  <cp:lastModifiedBy>Ivan Nedev</cp:lastModifiedBy>
  <cp:revision>9</cp:revision>
  <cp:lastPrinted>2021-04-02T13:20:00Z</cp:lastPrinted>
  <dcterms:created xsi:type="dcterms:W3CDTF">2023-07-11T08:19:00Z</dcterms:created>
  <dcterms:modified xsi:type="dcterms:W3CDTF">2023-07-20T11:44:00Z</dcterms:modified>
</cp:coreProperties>
</file>