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B" w:rsidRPr="003E0EF9" w:rsidRDefault="007F181B" w:rsidP="002A7ED0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</w:p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507ADB" w:rsidRPr="003E0EF9" w:rsidRDefault="00507AD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C771C6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6F1327" w:rsidRPr="003E0EF9" w:rsidRDefault="00556B98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здравство</w:t>
            </w:r>
          </w:p>
        </w:tc>
      </w:tr>
      <w:tr w:rsidR="007F181B" w:rsidRPr="00B413F0">
        <w:trPr>
          <w:trHeight w:val="622"/>
        </w:trPr>
        <w:tc>
          <w:tcPr>
            <w:tcW w:w="3105" w:type="dxa"/>
          </w:tcPr>
          <w:p w:rsidR="007F181B" w:rsidRPr="003E0EF9" w:rsidRDefault="005D0CB8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6F1327" w:rsidRPr="00EC449F" w:rsidRDefault="008A6B92" w:rsidP="00EC449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EC449F">
              <w:rPr>
                <w:rFonts w:ascii="StobiSerif" w:hAnsi="StobiSerif" w:cs="Arial"/>
                <w:sz w:val="22"/>
                <w:szCs w:val="22"/>
                <w:lang w:val="ru-RU"/>
              </w:rPr>
              <w:t>Предлог</w:t>
            </w:r>
            <w:r w:rsidR="00DE743D" w:rsidRPr="00EC449F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 </w:t>
            </w:r>
            <w:r w:rsidR="00D17C07" w:rsidRPr="00EC449F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на </w:t>
            </w:r>
            <w:r w:rsidR="00DE743D" w:rsidRPr="00EC449F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закон </w:t>
            </w:r>
            <w:r w:rsidR="00DE743D" w:rsidRPr="00EC449F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за </w:t>
            </w:r>
            <w:r w:rsidR="00D15540" w:rsidRPr="00EC449F">
              <w:rPr>
                <w:rFonts w:ascii="StobiSerif" w:hAnsi="StobiSerif" w:cs="Arial"/>
                <w:sz w:val="22"/>
                <w:szCs w:val="22"/>
                <w:lang w:val="mk-MK"/>
              </w:rPr>
              <w:t>изменување</w:t>
            </w:r>
            <w:r w:rsidR="00DE743D" w:rsidRPr="00EC449F">
              <w:rPr>
                <w:rFonts w:ascii="StobiSerif" w:hAnsi="StobiSerif"/>
                <w:sz w:val="22"/>
                <w:szCs w:val="22"/>
                <w:lang w:val="mk-MK"/>
              </w:rPr>
              <w:t xml:space="preserve"> на Законот </w:t>
            </w:r>
            <w:r w:rsidR="00DE743D" w:rsidRPr="00EC449F">
              <w:rPr>
                <w:rStyle w:val="footnote"/>
                <w:rFonts w:ascii="StobiSerif" w:hAnsi="StobiSerif"/>
                <w:sz w:val="22"/>
                <w:szCs w:val="22"/>
              </w:rPr>
              <w:t xml:space="preserve">за </w:t>
            </w:r>
            <w:r w:rsidR="00EC449F" w:rsidRPr="00EC449F">
              <w:rPr>
                <w:rFonts w:ascii="StobiSerif" w:hAnsi="StobiSerif" w:cs="Arial"/>
                <w:sz w:val="22"/>
                <w:szCs w:val="22"/>
                <w:lang w:val="mk-MK"/>
              </w:rPr>
              <w:t>санитарната и здравствената инспекција</w:t>
            </w: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Pr="00DE743D" w:rsidRDefault="00556B98" w:rsidP="008A6B92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Стојанчо</w:t>
            </w:r>
            <w:r w:rsidR="00DE743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DE743D">
              <w:rPr>
                <w:rFonts w:ascii="StobiSerifPro" w:hAnsi="StobiSerifPro"/>
                <w:sz w:val="20"/>
                <w:szCs w:val="20"/>
                <w:lang w:val="mk-MK"/>
              </w:rPr>
              <w:t xml:space="preserve">Стојковски </w:t>
            </w:r>
            <w:r w:rsidR="008A6B92" w:rsidRPr="00E52A0C">
              <w:rPr>
                <w:rFonts w:ascii="StobiSerifPro" w:hAnsi="StobiSerifPro"/>
                <w:sz w:val="22"/>
                <w:szCs w:val="22"/>
                <w:lang w:val="mk-MK"/>
              </w:rPr>
              <w:t>&lt;stojanco.stojkovski@zdravstvo.gov.mk&gt;</w:t>
            </w:r>
          </w:p>
        </w:tc>
      </w:tr>
      <w:tr w:rsidR="00855CE5" w:rsidRPr="003E0EF9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3E0EF9" w:rsidRDefault="00855CE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bookmarkStart w:id="0" w:name="Check11"/>
        <w:tc>
          <w:tcPr>
            <w:tcW w:w="6196" w:type="dxa"/>
            <w:shd w:val="clear" w:color="auto" w:fill="auto"/>
          </w:tcPr>
          <w:p w:rsidR="00855CE5" w:rsidRPr="003E0EF9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743D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855CE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55CE5" w:rsidRPr="003E0EF9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B020B6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855CE5" w:rsidRPr="003E0EF9" w:rsidRDefault="00855CE5" w:rsidP="00855CE5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3E0EF9">
        <w:trPr>
          <w:trHeight w:val="1243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7F181B" w:rsidRPr="003E0EF9" w:rsidRDefault="001D3748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7F181B" w:rsidRPr="003E0EF9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bookmarkStart w:id="4" w:name="Check16"/>
          <w:p w:rsidR="007F181B" w:rsidRPr="003E0EF9" w:rsidRDefault="0060120F" w:rsidP="001D374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="007F181B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7F181B" w:rsidRPr="003E0EF9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="007F181B"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7F181B" w:rsidRPr="003E0EF9">
        <w:trPr>
          <w:trHeight w:val="634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3E0EF9" w:rsidRDefault="008A6B92" w:rsidP="008A6B92">
            <w:pPr>
              <w:pStyle w:val="ListParagraph"/>
              <w:ind w:left="45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1865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3E0EF9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bookmarkStart w:id="7" w:name="Check18"/>
          <w:p w:rsidR="007F181B" w:rsidRPr="003E0EF9" w:rsidRDefault="0060120F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939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3E0EF9" w:rsidRDefault="00D15540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14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.0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8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.2014 година</w:t>
            </w:r>
          </w:p>
        </w:tc>
      </w:tr>
      <w:tr w:rsidR="007F181B" w:rsidRPr="003E0EF9">
        <w:trPr>
          <w:trHeight w:val="691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C53BB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951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</w:tbl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1.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 </w:t>
      </w:r>
    </w:p>
    <w:p w:rsidR="00B55C2C" w:rsidRDefault="00B55C2C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</w:p>
    <w:p w:rsidR="00B55C2C" w:rsidRPr="000876B4" w:rsidRDefault="00B55C2C" w:rsidP="00A1594E">
      <w:pPr>
        <w:jc w:val="both"/>
        <w:rPr>
          <w:rFonts w:ascii="StobiSerif" w:hAnsi="StobiSerif"/>
          <w:sz w:val="22"/>
          <w:szCs w:val="22"/>
          <w:lang w:val="mk-MK"/>
        </w:rPr>
      </w:pPr>
      <w:r w:rsidRPr="002665A9">
        <w:rPr>
          <w:rFonts w:ascii="StobiSerif" w:hAnsi="StobiSerif"/>
          <w:lang w:val="mk-MK"/>
        </w:rPr>
        <w:lastRenderedPageBreak/>
        <w:tab/>
      </w:r>
      <w:r w:rsidRPr="000876B4">
        <w:rPr>
          <w:rFonts w:ascii="StobiSerif" w:hAnsi="StobiSerif"/>
          <w:sz w:val="22"/>
          <w:szCs w:val="22"/>
          <w:lang w:val="mk-MK"/>
        </w:rPr>
        <w:t xml:space="preserve">Според член </w:t>
      </w:r>
      <w:r w:rsidR="00EC449F">
        <w:rPr>
          <w:rFonts w:ascii="StobiSerif" w:hAnsi="StobiSerif"/>
          <w:sz w:val="22"/>
          <w:szCs w:val="22"/>
          <w:lang w:val="mk-MK"/>
        </w:rPr>
        <w:t>31-в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од Законот </w:t>
      </w:r>
      <w:r w:rsidR="00A1594E" w:rsidRPr="00CA1D52">
        <w:rPr>
          <w:rStyle w:val="footnote"/>
          <w:rFonts w:ascii="StobiSerif" w:hAnsi="StobiSerif"/>
          <w:sz w:val="22"/>
          <w:szCs w:val="22"/>
        </w:rPr>
        <w:t xml:space="preserve">за </w:t>
      </w:r>
      <w:r w:rsidR="00EC449F" w:rsidRPr="00EC449F">
        <w:rPr>
          <w:rFonts w:ascii="StobiSerif" w:hAnsi="StobiSerif" w:cs="Arial"/>
          <w:sz w:val="22"/>
          <w:szCs w:val="22"/>
          <w:lang w:val="mk-MK"/>
        </w:rPr>
        <w:t>санитарната и здравствената инспекција</w:t>
      </w:r>
      <w:r w:rsidR="00A1594E" w:rsidRPr="00EC449F">
        <w:rPr>
          <w:rStyle w:val="footnote"/>
          <w:rFonts w:ascii="StobiSerif" w:hAnsi="StobiSerif"/>
          <w:sz w:val="22"/>
          <w:szCs w:val="22"/>
          <w:lang w:val="mk-MK"/>
        </w:rPr>
        <w:t xml:space="preserve">, </w:t>
      </w:r>
      <w:r w:rsidRPr="00EC449F">
        <w:rPr>
          <w:rFonts w:ascii="StobiSerif" w:hAnsi="StobiSerif"/>
          <w:sz w:val="22"/>
          <w:szCs w:val="22"/>
          <w:lang w:val="mk-MK"/>
        </w:rPr>
        <w:t>прекршочната постапка за прекршоците предвидени во овој закон ја води надлежниот суд. Пред поднесување на барање за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поведување на прекршочна постапка за прекршоците предвидени со овој закон, Министерството за здравство води постапка за порамнување согласно со Законот за прекршоци.</w:t>
      </w:r>
    </w:p>
    <w:p w:rsidR="00B55C2C" w:rsidRDefault="00B55C2C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876B4">
        <w:rPr>
          <w:rFonts w:ascii="StobiSerif" w:hAnsi="StobiSerif" w:cs="Arial"/>
          <w:sz w:val="22"/>
          <w:szCs w:val="22"/>
          <w:lang w:val="mk-MK"/>
        </w:rPr>
        <w:tab/>
      </w:r>
    </w:p>
    <w:p w:rsidR="00E62DC4" w:rsidRPr="003E0EF9" w:rsidRDefault="00B55C2C" w:rsidP="00C8365E">
      <w:pPr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="00E62DC4"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="00E62DC4"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E62DC4" w:rsidRPr="003E0EF9" w:rsidRDefault="00C8365E" w:rsidP="00591C8C">
      <w:pPr>
        <w:jc w:val="both"/>
        <w:rPr>
          <w:rFonts w:ascii="StobiSerifPro" w:hAnsi="StobiSerifPro" w:cs="Calibri"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Pr="000876B4">
        <w:rPr>
          <w:rFonts w:ascii="StobiSerif" w:hAnsi="StobiSerif" w:cs="Arial"/>
          <w:sz w:val="22"/>
          <w:szCs w:val="22"/>
          <w:lang w:val="mk-MK"/>
        </w:rPr>
        <w:t>Согласно заклучокот од Двесте и десеттата</w:t>
      </w:r>
      <w:r>
        <w:rPr>
          <w:rFonts w:ascii="StobiSerif" w:hAnsi="StobiSerif" w:cs="Arial"/>
          <w:sz w:val="22"/>
          <w:szCs w:val="22"/>
          <w:lang w:val="mk-MK"/>
        </w:rPr>
        <w:t xml:space="preserve"> седница на Владата на Република Македонија одржана на 3.06.2014 година по точка 7 - Информација за работата на Инспекцискиот совет во февруари – април 2014 година,</w:t>
      </w:r>
      <w:r w:rsidRPr="00B91780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392AFA">
        <w:rPr>
          <w:rFonts w:ascii="StobiSerif" w:hAnsi="StobiSerif" w:cs="Arial"/>
          <w:sz w:val="22"/>
          <w:szCs w:val="22"/>
          <w:lang w:val="mk-MK"/>
        </w:rPr>
        <w:t>Владата го</w:t>
      </w:r>
      <w:r w:rsidRPr="00392AFA">
        <w:rPr>
          <w:rFonts w:ascii="StobiSerif" w:hAnsi="StobiSerif"/>
          <w:sz w:val="22"/>
          <w:szCs w:val="22"/>
          <w:lang w:val="mk-MK"/>
        </w:rPr>
        <w:t xml:space="preserve"> задолжи Министерството за здравство </w:t>
      </w:r>
      <w:r>
        <w:rPr>
          <w:rFonts w:ascii="StobiSerif" w:hAnsi="StobiSerif"/>
          <w:sz w:val="22"/>
          <w:szCs w:val="22"/>
          <w:lang w:val="mk-MK"/>
        </w:rPr>
        <w:t xml:space="preserve">во рок од 30 дена </w:t>
      </w:r>
      <w:r w:rsidRPr="00392AFA">
        <w:rPr>
          <w:rFonts w:ascii="StobiSerif" w:hAnsi="StobiSerif"/>
          <w:sz w:val="22"/>
          <w:szCs w:val="22"/>
          <w:lang w:val="mk-MK"/>
        </w:rPr>
        <w:t xml:space="preserve">да </w:t>
      </w:r>
      <w:r>
        <w:rPr>
          <w:rFonts w:ascii="StobiSerif" w:hAnsi="StobiSerif"/>
          <w:sz w:val="22"/>
          <w:szCs w:val="22"/>
          <w:lang w:val="mk-MK"/>
        </w:rPr>
        <w:t xml:space="preserve">подготви и до Владата да </w:t>
      </w:r>
      <w:r w:rsidRPr="00392AFA">
        <w:rPr>
          <w:rFonts w:ascii="StobiSerif" w:hAnsi="StobiSerif"/>
          <w:sz w:val="22"/>
          <w:szCs w:val="22"/>
          <w:lang w:val="mk-MK"/>
        </w:rPr>
        <w:t>достави</w:t>
      </w:r>
      <w:r>
        <w:rPr>
          <w:rFonts w:ascii="StobiSerif" w:hAnsi="StobiSerif"/>
          <w:sz w:val="22"/>
          <w:szCs w:val="22"/>
          <w:lang w:val="mk-MK"/>
        </w:rPr>
        <w:t xml:space="preserve"> предлози за измени и дополнувања на закони со кои надлежностите за едукација и решавање по прекршочни предмети ќе се пренесат од М</w:t>
      </w:r>
      <w:r>
        <w:rPr>
          <w:rFonts w:ascii="StobiSerif" w:hAnsi="StobiSerif" w:cs="Arial"/>
          <w:sz w:val="22"/>
          <w:szCs w:val="22"/>
          <w:lang w:val="mk-MK"/>
        </w:rPr>
        <w:t>инистерството за здравство на инспекторатот или други прекршочни органи.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B55C2C" w:rsidRDefault="00E62DC4" w:rsidP="00B55C2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</w:p>
    <w:p w:rsidR="00B55C2C" w:rsidRPr="00D07C72" w:rsidRDefault="00B55C2C" w:rsidP="00B55C2C">
      <w:pPr>
        <w:ind w:firstLine="567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9F15A3">
        <w:rPr>
          <w:rFonts w:ascii="StobiSerif" w:hAnsi="StobiSerif" w:cs="Arial"/>
          <w:sz w:val="22"/>
          <w:szCs w:val="22"/>
          <w:lang w:val="mk-MK"/>
        </w:rPr>
        <w:t>Со решенијата содржани во Предлог законот се врши</w:t>
      </w:r>
      <w:r w:rsidRPr="009F15A3">
        <w:rPr>
          <w:rFonts w:ascii="StobiSerif" w:hAnsi="StobiSerif" w:cs="Arial"/>
          <w:sz w:val="22"/>
          <w:szCs w:val="22"/>
          <w:lang w:val="en-US"/>
        </w:rPr>
        <w:t xml:space="preserve"> </w:t>
      </w:r>
      <w:r w:rsidRPr="009F15A3">
        <w:rPr>
          <w:rFonts w:ascii="StobiSerif" w:hAnsi="StobiSerif" w:cs="Arial"/>
          <w:sz w:val="22"/>
          <w:szCs w:val="22"/>
          <w:lang w:val="mk-MK"/>
        </w:rPr>
        <w:t xml:space="preserve">промена во надлежноста за решавање по прекршочните предмети (водење на </w:t>
      </w:r>
      <w:r w:rsidRPr="009F15A3">
        <w:rPr>
          <w:rFonts w:ascii="StobiSerif" w:hAnsi="StobiSerif"/>
          <w:sz w:val="22"/>
          <w:szCs w:val="22"/>
          <w:lang w:val="mk-MK"/>
        </w:rPr>
        <w:t>постапка за порамнување)</w:t>
      </w:r>
      <w:r w:rsidRPr="009F15A3">
        <w:rPr>
          <w:rFonts w:ascii="StobiSerif" w:hAnsi="StobiSerif" w:cs="Arial"/>
          <w:sz w:val="22"/>
          <w:szCs w:val="22"/>
          <w:lang w:val="mk-MK"/>
        </w:rPr>
        <w:t>.</w:t>
      </w:r>
    </w:p>
    <w:p w:rsidR="00B55C2C" w:rsidRPr="00D07C72" w:rsidRDefault="00B55C2C" w:rsidP="00B55C2C">
      <w:pPr>
        <w:jc w:val="both"/>
        <w:rPr>
          <w:rFonts w:ascii="StobiSerif" w:hAnsi="StobiSerif" w:cs="Arial"/>
          <w:bCs/>
          <w:sz w:val="22"/>
          <w:szCs w:val="22"/>
          <w:lang w:val="en-US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62DC4" w:rsidRPr="003E0EF9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867875" w:rsidRDefault="000876B4" w:rsidP="00867875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0876B4">
        <w:rPr>
          <w:rFonts w:ascii="StobiSerif" w:hAnsi="StobiSerif"/>
          <w:sz w:val="22"/>
          <w:szCs w:val="22"/>
          <w:lang w:val="mk-MK"/>
        </w:rPr>
        <w:t>Пред поднесување на барање за поведување на прекршочна постапка за прекршоците предвидени со овој закон, постапка</w:t>
      </w:r>
      <w:r>
        <w:rPr>
          <w:rFonts w:ascii="StobiSerif" w:hAnsi="StobiSerif"/>
          <w:sz w:val="22"/>
          <w:szCs w:val="22"/>
          <w:lang w:val="mk-MK"/>
        </w:rPr>
        <w:t>та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за порамнување </w:t>
      </w:r>
      <w:r>
        <w:rPr>
          <w:rFonts w:ascii="StobiSerif" w:hAnsi="StobiSerif"/>
          <w:sz w:val="22"/>
          <w:szCs w:val="22"/>
          <w:lang w:val="mk-MK"/>
        </w:rPr>
        <w:t xml:space="preserve">ја води Државниот санитарен и здравствен инспекторат </w:t>
      </w:r>
      <w:r w:rsidRPr="000876B4">
        <w:rPr>
          <w:rFonts w:ascii="StobiSerif" w:hAnsi="StobiSerif"/>
          <w:sz w:val="22"/>
          <w:szCs w:val="22"/>
          <w:lang w:val="mk-MK"/>
        </w:rPr>
        <w:t>согласно со Законот за прекршоци.</w:t>
      </w:r>
    </w:p>
    <w:p w:rsidR="00867875" w:rsidRDefault="00867875" w:rsidP="00867875">
      <w:pPr>
        <w:jc w:val="both"/>
        <w:rPr>
          <w:rStyle w:val="footnote"/>
          <w:rFonts w:ascii="StobiSerif" w:hAnsi="StobiSerif"/>
          <w:sz w:val="22"/>
          <w:szCs w:val="22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E62DC4" w:rsidRPr="003E0EF9" w:rsidRDefault="00AA6B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AA6B98" w:rsidRPr="005E7920" w:rsidRDefault="00E90F7F" w:rsidP="004D3798">
      <w:pPr>
        <w:ind w:left="720"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E90F7F">
        <w:rPr>
          <w:rFonts w:ascii="StobiSerifPro" w:hAnsi="StobiSerifPro"/>
          <w:i/>
          <w:sz w:val="22"/>
          <w:szCs w:val="22"/>
          <w:lang w:val="mk-MK"/>
        </w:rPr>
        <w:t>Не</w:t>
      </w:r>
      <w:r w:rsidR="00AA6B98" w:rsidRPr="00AA6B98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AA6B98" w:rsidRDefault="00AA6B98" w:rsidP="00AA6B98">
      <w:pPr>
        <w:ind w:left="720" w:firstLine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Default="004D37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lastRenderedPageBreak/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30509E" w:rsidRDefault="00E62DC4" w:rsidP="0030509E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E90F7F" w:rsidRDefault="00E90F7F" w:rsidP="00E90F7F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>С</w:t>
      </w:r>
      <w:r w:rsidR="0030509E" w:rsidRPr="001E2A17">
        <w:rPr>
          <w:rFonts w:ascii="StobiSerif" w:hAnsi="StobiSerif" w:cs="Arial"/>
          <w:sz w:val="22"/>
          <w:szCs w:val="22"/>
          <w:lang w:val="mk-MK"/>
        </w:rPr>
        <w:t>е предлага</w:t>
      </w:r>
      <w:r>
        <w:rPr>
          <w:rFonts w:ascii="StobiSerif" w:hAnsi="StobiSerif" w:cs="Arial"/>
          <w:sz w:val="22"/>
          <w:szCs w:val="22"/>
          <w:lang w:val="mk-MK"/>
        </w:rPr>
        <w:t>,</w:t>
      </w:r>
      <w:r w:rsidR="0030509E" w:rsidRPr="001E2A17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</w:t>
      </w:r>
      <w:r w:rsidRPr="000876B4">
        <w:rPr>
          <w:rFonts w:ascii="StobiSerif" w:hAnsi="StobiSerif"/>
          <w:sz w:val="22"/>
          <w:szCs w:val="22"/>
          <w:lang w:val="mk-MK"/>
        </w:rPr>
        <w:t>ред поднесување на барање за поведување на прекршочна постапка за прекршоците предвидени со овој закон, постапка</w:t>
      </w:r>
      <w:r>
        <w:rPr>
          <w:rFonts w:ascii="StobiSerif" w:hAnsi="StobiSerif"/>
          <w:sz w:val="22"/>
          <w:szCs w:val="22"/>
          <w:lang w:val="mk-MK"/>
        </w:rPr>
        <w:t>та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за порамнување </w:t>
      </w:r>
      <w:r>
        <w:rPr>
          <w:rFonts w:ascii="StobiSerif" w:hAnsi="StobiSerif"/>
          <w:sz w:val="22"/>
          <w:szCs w:val="22"/>
          <w:lang w:val="mk-MK"/>
        </w:rPr>
        <w:t xml:space="preserve">да </w:t>
      </w:r>
      <w:r w:rsidR="00A1594E">
        <w:rPr>
          <w:rFonts w:ascii="StobiSerif" w:hAnsi="StobiSerif"/>
          <w:sz w:val="22"/>
          <w:szCs w:val="22"/>
          <w:lang w:val="mk-MK"/>
        </w:rPr>
        <w:t xml:space="preserve">ја води </w:t>
      </w:r>
      <w:r>
        <w:rPr>
          <w:rFonts w:ascii="StobiSerif" w:hAnsi="StobiSerif"/>
          <w:sz w:val="22"/>
          <w:szCs w:val="22"/>
          <w:lang w:val="mk-MK"/>
        </w:rPr>
        <w:t xml:space="preserve">Државниот санитарен и здравствен инспекторат </w:t>
      </w:r>
      <w:r w:rsidRPr="000876B4">
        <w:rPr>
          <w:rFonts w:ascii="StobiSerif" w:hAnsi="StobiSerif"/>
          <w:sz w:val="22"/>
          <w:szCs w:val="22"/>
          <w:lang w:val="mk-MK"/>
        </w:rPr>
        <w:t>согласно со Законот за прекршоци.</w:t>
      </w:r>
    </w:p>
    <w:p w:rsidR="00E62DC4" w:rsidRDefault="00E62DC4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30509E" w:rsidRPr="003E0EF9" w:rsidRDefault="0030509E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E62DC4" w:rsidRPr="004D3798" w:rsidRDefault="004D3798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E62DC4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E62DC4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="00E90F7F">
        <w:rPr>
          <w:rFonts w:ascii="StobiSerifPro" w:hAnsi="StobiSerifPro"/>
          <w:sz w:val="20"/>
          <w:szCs w:val="20"/>
          <w:lang w:val="mk-MK"/>
        </w:rPr>
        <w:t>Државен санитарен и здравствен инспекторат</w:t>
      </w:r>
    </w:p>
    <w:p w:rsidR="004D3798" w:rsidRPr="004D3798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531474" w:rsidP="007F181B">
      <w:pPr>
        <w:rPr>
          <w:rFonts w:ascii="StobiSerifPro" w:hAnsi="StobiSerifPro"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D742F3" w:rsidRDefault="00170F32" w:rsidP="00072558">
      <w:pP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455DB3" w:rsidRPr="00D742F3" w:rsidRDefault="00455DB3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8C3EB0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: </w:t>
      </w:r>
      <w:r w:rsidRPr="008C3EB0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    потпис на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sectPr w:rsidR="007D072F" w:rsidSect="00652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A6" w:rsidRDefault="00BD4BA6" w:rsidP="005D078B">
      <w:r>
        <w:separator/>
      </w:r>
    </w:p>
  </w:endnote>
  <w:endnote w:type="continuationSeparator" w:id="1">
    <w:p w:rsidR="00BD4BA6" w:rsidRDefault="00BD4BA6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60120F">
    <w:pPr>
      <w:pStyle w:val="Footer"/>
      <w:jc w:val="right"/>
    </w:pPr>
    <w:fldSimple w:instr=" PAGE   \* MERGEFORMAT ">
      <w:r w:rsidR="00EC449F">
        <w:rPr>
          <w:noProof/>
        </w:rPr>
        <w:t>3</w:t>
      </w:r>
    </w:fldSimple>
  </w:p>
  <w:p w:rsidR="001B51EC" w:rsidRDefault="001B5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A6" w:rsidRDefault="00BD4BA6" w:rsidP="005D078B">
      <w:r>
        <w:separator/>
      </w:r>
    </w:p>
  </w:footnote>
  <w:footnote w:type="continuationSeparator" w:id="1">
    <w:p w:rsidR="00BD4BA6" w:rsidRDefault="00BD4BA6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16"/>
    <w:rsid w:val="00015512"/>
    <w:rsid w:val="00016B1B"/>
    <w:rsid w:val="000352F4"/>
    <w:rsid w:val="000439E4"/>
    <w:rsid w:val="0005368C"/>
    <w:rsid w:val="00061B9B"/>
    <w:rsid w:val="000633D7"/>
    <w:rsid w:val="00067008"/>
    <w:rsid w:val="00072558"/>
    <w:rsid w:val="0007343E"/>
    <w:rsid w:val="00085B49"/>
    <w:rsid w:val="000876B4"/>
    <w:rsid w:val="000B198F"/>
    <w:rsid w:val="000D0C68"/>
    <w:rsid w:val="000D58B0"/>
    <w:rsid w:val="000E0336"/>
    <w:rsid w:val="00107852"/>
    <w:rsid w:val="00112224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C43C0"/>
    <w:rsid w:val="001D3748"/>
    <w:rsid w:val="001D3EC3"/>
    <w:rsid w:val="001E7452"/>
    <w:rsid w:val="002027AA"/>
    <w:rsid w:val="00207476"/>
    <w:rsid w:val="00212EDD"/>
    <w:rsid w:val="00221332"/>
    <w:rsid w:val="002272EB"/>
    <w:rsid w:val="00234966"/>
    <w:rsid w:val="00235145"/>
    <w:rsid w:val="00237A30"/>
    <w:rsid w:val="002419C8"/>
    <w:rsid w:val="00256462"/>
    <w:rsid w:val="00265FE8"/>
    <w:rsid w:val="002661AB"/>
    <w:rsid w:val="00280DA2"/>
    <w:rsid w:val="00281E7C"/>
    <w:rsid w:val="00297CE3"/>
    <w:rsid w:val="002A7CB6"/>
    <w:rsid w:val="002A7ED0"/>
    <w:rsid w:val="002B41BC"/>
    <w:rsid w:val="002F32BE"/>
    <w:rsid w:val="0030509E"/>
    <w:rsid w:val="0032408F"/>
    <w:rsid w:val="00331E38"/>
    <w:rsid w:val="003361B3"/>
    <w:rsid w:val="00360BAA"/>
    <w:rsid w:val="003702F3"/>
    <w:rsid w:val="003B3CC1"/>
    <w:rsid w:val="003B53E6"/>
    <w:rsid w:val="003C0C5D"/>
    <w:rsid w:val="003D5A8E"/>
    <w:rsid w:val="003E0EF9"/>
    <w:rsid w:val="003E1B7F"/>
    <w:rsid w:val="00417E88"/>
    <w:rsid w:val="0042602D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2B8B"/>
    <w:rsid w:val="004D3798"/>
    <w:rsid w:val="004E063F"/>
    <w:rsid w:val="004E25C6"/>
    <w:rsid w:val="004F384F"/>
    <w:rsid w:val="00501DD6"/>
    <w:rsid w:val="00507ADB"/>
    <w:rsid w:val="00512FB8"/>
    <w:rsid w:val="00531474"/>
    <w:rsid w:val="00533977"/>
    <w:rsid w:val="005359CD"/>
    <w:rsid w:val="00553A01"/>
    <w:rsid w:val="00556B98"/>
    <w:rsid w:val="00566B4B"/>
    <w:rsid w:val="005918AE"/>
    <w:rsid w:val="00591C8C"/>
    <w:rsid w:val="005A2F24"/>
    <w:rsid w:val="005A7F54"/>
    <w:rsid w:val="005C0380"/>
    <w:rsid w:val="005D078B"/>
    <w:rsid w:val="005D0CB8"/>
    <w:rsid w:val="005F40B5"/>
    <w:rsid w:val="00600191"/>
    <w:rsid w:val="0060120F"/>
    <w:rsid w:val="00602363"/>
    <w:rsid w:val="00605AC4"/>
    <w:rsid w:val="0062524F"/>
    <w:rsid w:val="00631C96"/>
    <w:rsid w:val="0063477A"/>
    <w:rsid w:val="00645F3E"/>
    <w:rsid w:val="006528BA"/>
    <w:rsid w:val="0066032B"/>
    <w:rsid w:val="00670EE1"/>
    <w:rsid w:val="0067554A"/>
    <w:rsid w:val="00692E09"/>
    <w:rsid w:val="006A1297"/>
    <w:rsid w:val="006A2250"/>
    <w:rsid w:val="006A5FBC"/>
    <w:rsid w:val="006C3F95"/>
    <w:rsid w:val="006E7399"/>
    <w:rsid w:val="006F1327"/>
    <w:rsid w:val="006F3A1E"/>
    <w:rsid w:val="006F3F28"/>
    <w:rsid w:val="006F6A5D"/>
    <w:rsid w:val="00753914"/>
    <w:rsid w:val="00767BDE"/>
    <w:rsid w:val="00781C95"/>
    <w:rsid w:val="007B47AF"/>
    <w:rsid w:val="007D072F"/>
    <w:rsid w:val="007E1A92"/>
    <w:rsid w:val="007E6A7A"/>
    <w:rsid w:val="007F181B"/>
    <w:rsid w:val="007F6CEE"/>
    <w:rsid w:val="008063DE"/>
    <w:rsid w:val="0081643D"/>
    <w:rsid w:val="00836C90"/>
    <w:rsid w:val="008379C2"/>
    <w:rsid w:val="00855CE5"/>
    <w:rsid w:val="00867875"/>
    <w:rsid w:val="008740B8"/>
    <w:rsid w:val="0087764B"/>
    <w:rsid w:val="008808D7"/>
    <w:rsid w:val="00893725"/>
    <w:rsid w:val="00895372"/>
    <w:rsid w:val="008A6B92"/>
    <w:rsid w:val="008B0EC9"/>
    <w:rsid w:val="008C3EB0"/>
    <w:rsid w:val="008D4415"/>
    <w:rsid w:val="008E0654"/>
    <w:rsid w:val="008E1840"/>
    <w:rsid w:val="00902B99"/>
    <w:rsid w:val="009234AE"/>
    <w:rsid w:val="009318F9"/>
    <w:rsid w:val="009340C9"/>
    <w:rsid w:val="009369BE"/>
    <w:rsid w:val="00946798"/>
    <w:rsid w:val="0097159F"/>
    <w:rsid w:val="00973CBD"/>
    <w:rsid w:val="009828BF"/>
    <w:rsid w:val="00983FD7"/>
    <w:rsid w:val="00991E21"/>
    <w:rsid w:val="009C2EE5"/>
    <w:rsid w:val="009C3116"/>
    <w:rsid w:val="009C5DF0"/>
    <w:rsid w:val="009E0C3F"/>
    <w:rsid w:val="009E6967"/>
    <w:rsid w:val="009F562C"/>
    <w:rsid w:val="009F5772"/>
    <w:rsid w:val="00A01C70"/>
    <w:rsid w:val="00A07197"/>
    <w:rsid w:val="00A106B3"/>
    <w:rsid w:val="00A1594E"/>
    <w:rsid w:val="00A22142"/>
    <w:rsid w:val="00A4639C"/>
    <w:rsid w:val="00A5132C"/>
    <w:rsid w:val="00AA680B"/>
    <w:rsid w:val="00AA6B98"/>
    <w:rsid w:val="00AC0CDA"/>
    <w:rsid w:val="00AD3D6A"/>
    <w:rsid w:val="00AF02DD"/>
    <w:rsid w:val="00AF6305"/>
    <w:rsid w:val="00B020B6"/>
    <w:rsid w:val="00B03D61"/>
    <w:rsid w:val="00B22971"/>
    <w:rsid w:val="00B25FB1"/>
    <w:rsid w:val="00B262AC"/>
    <w:rsid w:val="00B413F0"/>
    <w:rsid w:val="00B53720"/>
    <w:rsid w:val="00B55C2C"/>
    <w:rsid w:val="00B62F42"/>
    <w:rsid w:val="00B73551"/>
    <w:rsid w:val="00B763E7"/>
    <w:rsid w:val="00B86F35"/>
    <w:rsid w:val="00BA0DB9"/>
    <w:rsid w:val="00BB13A3"/>
    <w:rsid w:val="00BB4C59"/>
    <w:rsid w:val="00BB78A8"/>
    <w:rsid w:val="00BD4BA6"/>
    <w:rsid w:val="00BE38D9"/>
    <w:rsid w:val="00BF15BB"/>
    <w:rsid w:val="00C07207"/>
    <w:rsid w:val="00C1070B"/>
    <w:rsid w:val="00C11672"/>
    <w:rsid w:val="00C53BBF"/>
    <w:rsid w:val="00C53E27"/>
    <w:rsid w:val="00C54C8F"/>
    <w:rsid w:val="00C60F2E"/>
    <w:rsid w:val="00C748FF"/>
    <w:rsid w:val="00C771C6"/>
    <w:rsid w:val="00C81A9A"/>
    <w:rsid w:val="00C8365E"/>
    <w:rsid w:val="00C95479"/>
    <w:rsid w:val="00C966BD"/>
    <w:rsid w:val="00CA0DB7"/>
    <w:rsid w:val="00CB1448"/>
    <w:rsid w:val="00CB16F6"/>
    <w:rsid w:val="00CC2D48"/>
    <w:rsid w:val="00CC42E3"/>
    <w:rsid w:val="00CF785A"/>
    <w:rsid w:val="00D03074"/>
    <w:rsid w:val="00D100CE"/>
    <w:rsid w:val="00D15540"/>
    <w:rsid w:val="00D17C07"/>
    <w:rsid w:val="00D22484"/>
    <w:rsid w:val="00D445B8"/>
    <w:rsid w:val="00D50A39"/>
    <w:rsid w:val="00D56D75"/>
    <w:rsid w:val="00D742F3"/>
    <w:rsid w:val="00D8668E"/>
    <w:rsid w:val="00D94BB8"/>
    <w:rsid w:val="00D960D8"/>
    <w:rsid w:val="00DA6A84"/>
    <w:rsid w:val="00DB50A6"/>
    <w:rsid w:val="00DC1A79"/>
    <w:rsid w:val="00DC2CEF"/>
    <w:rsid w:val="00DC4158"/>
    <w:rsid w:val="00DE49F3"/>
    <w:rsid w:val="00DE743D"/>
    <w:rsid w:val="00DF0B26"/>
    <w:rsid w:val="00DF57FE"/>
    <w:rsid w:val="00E04154"/>
    <w:rsid w:val="00E057E1"/>
    <w:rsid w:val="00E15938"/>
    <w:rsid w:val="00E17C31"/>
    <w:rsid w:val="00E45EAB"/>
    <w:rsid w:val="00E515F2"/>
    <w:rsid w:val="00E57F21"/>
    <w:rsid w:val="00E62DC4"/>
    <w:rsid w:val="00E75594"/>
    <w:rsid w:val="00E82D9E"/>
    <w:rsid w:val="00E90F7F"/>
    <w:rsid w:val="00EA347C"/>
    <w:rsid w:val="00EB2768"/>
    <w:rsid w:val="00EB7E86"/>
    <w:rsid w:val="00EC449F"/>
    <w:rsid w:val="00EE12C3"/>
    <w:rsid w:val="00EF0488"/>
    <w:rsid w:val="00EF0734"/>
    <w:rsid w:val="00F008E3"/>
    <w:rsid w:val="00F06AA8"/>
    <w:rsid w:val="00F17080"/>
    <w:rsid w:val="00F17A07"/>
    <w:rsid w:val="00F26D0B"/>
    <w:rsid w:val="00F36119"/>
    <w:rsid w:val="00F561BC"/>
    <w:rsid w:val="00F57166"/>
    <w:rsid w:val="00F66307"/>
    <w:rsid w:val="00F71094"/>
    <w:rsid w:val="00F72070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B55C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49749E"/>
    <w:pPr>
      <w:spacing w:before="100" w:beforeAutospacing="1" w:after="100" w:afterAutospacing="1"/>
    </w:pPr>
    <w:rPr>
      <w:lang w:val="mk-MK" w:eastAsia="mk-MK"/>
    </w:rPr>
  </w:style>
  <w:style w:type="character" w:customStyle="1" w:styleId="footnote">
    <w:name w:val="footnote"/>
    <w:basedOn w:val="DefaultParagraphFont"/>
    <w:rsid w:val="00DE743D"/>
  </w:style>
  <w:style w:type="paragraph" w:customStyle="1" w:styleId="Char">
    <w:name w:val="Char"/>
    <w:basedOn w:val="Normal"/>
    <w:rsid w:val="00B55C2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55C2C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vale</cp:lastModifiedBy>
  <cp:revision>3</cp:revision>
  <cp:lastPrinted>2013-06-28T09:24:00Z</cp:lastPrinted>
  <dcterms:created xsi:type="dcterms:W3CDTF">2014-08-14T08:13:00Z</dcterms:created>
  <dcterms:modified xsi:type="dcterms:W3CDTF">2014-08-14T08:51:00Z</dcterms:modified>
</cp:coreProperties>
</file>