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4" w:type="dxa"/>
        <w:tblInd w:w="-459"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firstRow="0" w:lastRow="0" w:firstColumn="0" w:lastColumn="0" w:noHBand="0" w:noVBand="0"/>
      </w:tblPr>
      <w:tblGrid>
        <w:gridCol w:w="630"/>
        <w:gridCol w:w="9151"/>
        <w:gridCol w:w="913"/>
      </w:tblGrid>
      <w:tr w:rsidR="00F67F5D" w:rsidRPr="00F67F5D" w:rsidTr="00F67F5D">
        <w:trPr>
          <w:gridBefore w:val="1"/>
          <w:wBefore w:w="630" w:type="dxa"/>
          <w:trHeight w:val="514"/>
        </w:trPr>
        <w:tc>
          <w:tcPr>
            <w:tcW w:w="10064" w:type="dxa"/>
            <w:gridSpan w:val="2"/>
          </w:tcPr>
          <w:p w:rsidR="00F67F5D" w:rsidRPr="00F67F5D" w:rsidRDefault="00F67F5D" w:rsidP="00F67F5D">
            <w:pPr>
              <w:rPr>
                <w:b/>
              </w:rPr>
            </w:pPr>
          </w:p>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Default="00F67F5D" w:rsidP="00F67F5D">
            <w:pPr>
              <w:jc w:val="center"/>
              <w:rPr>
                <w:b/>
                <w:lang w:val="en-US"/>
              </w:rPr>
            </w:pPr>
            <w:r w:rsidRPr="00F67F5D">
              <w:rPr>
                <w:b/>
              </w:rPr>
              <w:t xml:space="preserve">ПРЕДЛОГ НА ЗАКОН ЗА НАДВОРЕШНА ТРГОВИЈА СО СТОКИ И УСЛУГИ </w:t>
            </w:r>
            <w:r w:rsidRPr="00F67F5D">
              <w:rPr>
                <w:b/>
                <w:lang w:val="en-US"/>
              </w:rPr>
              <w:t xml:space="preserve"> </w:t>
            </w:r>
          </w:p>
          <w:p w:rsidR="00F67F5D" w:rsidRPr="00F67F5D" w:rsidRDefault="00F67F5D" w:rsidP="00F67F5D">
            <w:pPr>
              <w:jc w:val="center"/>
              <w:rPr>
                <w:b/>
                <w:lang w:val="en-US"/>
              </w:rPr>
            </w:pPr>
            <w:r w:rsidRPr="00F67F5D">
              <w:rPr>
                <w:b/>
              </w:rPr>
              <w:t>КОИ</w:t>
            </w:r>
            <w:r>
              <w:rPr>
                <w:b/>
                <w:lang w:val="en-US"/>
              </w:rPr>
              <w:t xml:space="preserve"> </w:t>
            </w:r>
            <w:r w:rsidRPr="00F67F5D">
              <w:rPr>
                <w:b/>
              </w:rPr>
              <w:t xml:space="preserve">МОЖАТ ДА СЕ КОРИСТАТ ЗА </w:t>
            </w:r>
            <w:r w:rsidRPr="00F67F5D">
              <w:rPr>
                <w:b/>
                <w:lang w:val="en-GB"/>
              </w:rPr>
              <w:t>СМРТН</w:t>
            </w:r>
            <w:r w:rsidRPr="00F67F5D">
              <w:rPr>
                <w:b/>
              </w:rPr>
              <w:t>О</w:t>
            </w:r>
            <w:r w:rsidRPr="00F67F5D">
              <w:rPr>
                <w:b/>
                <w:lang w:val="en-GB"/>
              </w:rPr>
              <w:t xml:space="preserve"> КАЗНУВАЊЕ</w:t>
            </w:r>
            <w:r w:rsidRPr="00F67F5D">
              <w:rPr>
                <w:b/>
              </w:rPr>
              <w:t>, МАЧЕЊЕ ИЛИ ДРУГО</w:t>
            </w:r>
          </w:p>
          <w:p w:rsidR="00F67F5D" w:rsidRPr="00F67F5D" w:rsidRDefault="00F67F5D" w:rsidP="00F67F5D">
            <w:pPr>
              <w:jc w:val="center"/>
              <w:rPr>
                <w:b/>
              </w:rPr>
            </w:pPr>
            <w:r w:rsidRPr="00F67F5D">
              <w:rPr>
                <w:b/>
              </w:rPr>
              <w:t>СУРОВО НЕЧОВЕЧНО ИЛИ ДЕГРАДИРАЧКО ПОСТАПУВАЊЕ ИЛИ КАЗНА (</w:t>
            </w:r>
            <w:r w:rsidRPr="00F67F5D">
              <w:rPr>
                <w:b/>
                <w:vertAlign w:val="superscript"/>
              </w:rPr>
              <w:footnoteReference w:customMarkFollows="1" w:id="1"/>
              <w:sym w:font="Symbol" w:char="F02A"/>
            </w:r>
            <w:r w:rsidRPr="00F67F5D">
              <w:rPr>
                <w:b/>
              </w:rPr>
              <w:t>)</w:t>
            </w:r>
          </w:p>
          <w:p w:rsidR="00F67F5D" w:rsidRPr="00F67F5D" w:rsidRDefault="00F67F5D" w:rsidP="00F67F5D">
            <w:pPr>
              <w:rPr>
                <w:b/>
                <w:lang w:val="en-US"/>
              </w:rPr>
            </w:pPr>
          </w:p>
          <w:p w:rsidR="00F67F5D" w:rsidRPr="00F67F5D" w:rsidRDefault="00F67F5D" w:rsidP="00F67F5D">
            <w:pPr>
              <w:rPr>
                <w:b/>
                <w:lang w:val="sq-AL"/>
              </w:rPr>
            </w:pPr>
          </w:p>
          <w:p w:rsidR="00F67F5D" w:rsidRPr="00F67F5D" w:rsidRDefault="00F67F5D" w:rsidP="00F67F5D">
            <w:pPr>
              <w:rPr>
                <w:b/>
                <w:lang w:val="sq-AL"/>
              </w:rPr>
            </w:pPr>
          </w:p>
          <w:p w:rsidR="00F67F5D" w:rsidRPr="00F67F5D" w:rsidRDefault="00F67F5D" w:rsidP="00F67F5D">
            <w:pPr>
              <w:rPr>
                <w:b/>
                <w:lang w:val="sq-AL"/>
              </w:rPr>
            </w:pPr>
          </w:p>
          <w:p w:rsidR="00F67F5D" w:rsidRPr="00F67F5D" w:rsidRDefault="00F67F5D" w:rsidP="00F67F5D">
            <w:pPr>
              <w:rPr>
                <w:b/>
                <w:lang w:val="sq-AL"/>
              </w:rPr>
            </w:pPr>
          </w:p>
          <w:p w:rsidR="00F67F5D" w:rsidRPr="00F67F5D" w:rsidRDefault="00F67F5D" w:rsidP="00F67F5D">
            <w:pPr>
              <w:rPr>
                <w:b/>
                <w:lang w:val="en-US"/>
              </w:rPr>
            </w:pPr>
          </w:p>
          <w:p w:rsidR="00F67F5D" w:rsidRPr="00F67F5D" w:rsidRDefault="00F67F5D" w:rsidP="00F67F5D">
            <w:pPr>
              <w:rPr>
                <w:b/>
                <w:bCs/>
                <w:lang w:val="en-GB"/>
              </w:rPr>
            </w:pPr>
          </w:p>
          <w:p w:rsidR="00F67F5D" w:rsidRPr="00F67F5D" w:rsidRDefault="00F67F5D" w:rsidP="00F67F5D">
            <w:pPr>
              <w:jc w:val="center"/>
              <w:rPr>
                <w:b/>
                <w:lang w:val="en-US"/>
              </w:rPr>
            </w:pPr>
          </w:p>
          <w:p w:rsidR="00F67F5D" w:rsidRDefault="00F67F5D" w:rsidP="00F67F5D">
            <w:pPr>
              <w:rPr>
                <w:b/>
                <w:lang w:val="en-US"/>
              </w:rPr>
            </w:pPr>
          </w:p>
          <w:p w:rsidR="00D1510F" w:rsidRPr="00D1510F" w:rsidRDefault="00D1510F" w:rsidP="00F67F5D">
            <w:pPr>
              <w:rPr>
                <w:b/>
                <w:lang w:val="en-US"/>
              </w:rPr>
            </w:pPr>
          </w:p>
          <w:p w:rsidR="00F67F5D" w:rsidRPr="00F67F5D" w:rsidRDefault="00F67F5D" w:rsidP="00F67F5D">
            <w:pPr>
              <w:rPr>
                <w:b/>
                <w:lang w:val="en-US"/>
              </w:rPr>
            </w:pPr>
          </w:p>
          <w:p w:rsidR="00F67F5D" w:rsidRPr="00F67F5D" w:rsidRDefault="00F67F5D" w:rsidP="00F67F5D">
            <w:pPr>
              <w:jc w:val="center"/>
              <w:rPr>
                <w:b/>
                <w:lang w:val="en-GB"/>
              </w:rPr>
            </w:pPr>
            <w:r w:rsidRPr="00F67F5D">
              <w:rPr>
                <w:b/>
              </w:rPr>
              <w:t>Скопје, февруари 2023 година</w:t>
            </w:r>
          </w:p>
          <w:p w:rsidR="00F67F5D" w:rsidRDefault="00F67F5D" w:rsidP="00F67F5D">
            <w:pPr>
              <w:rPr>
                <w:b/>
              </w:rPr>
            </w:pPr>
          </w:p>
          <w:p w:rsidR="00252876" w:rsidRPr="00252876" w:rsidRDefault="00252876" w:rsidP="00F67F5D">
            <w:pPr>
              <w:rPr>
                <w:b/>
              </w:rPr>
            </w:pP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20"/>
        </w:trPr>
        <w:tc>
          <w:tcPr>
            <w:tcW w:w="9781" w:type="dxa"/>
            <w:gridSpan w:val="2"/>
          </w:tcPr>
          <w:p w:rsidR="00F67F5D" w:rsidRPr="00F67F5D" w:rsidRDefault="00F67F5D" w:rsidP="00F67F5D">
            <w:pPr>
              <w:rPr>
                <w:b/>
                <w:lang w:val="en-US"/>
              </w:rPr>
            </w:pPr>
            <w:r w:rsidRPr="00F67F5D">
              <w:rPr>
                <w:b/>
              </w:rPr>
              <w:lastRenderedPageBreak/>
              <w:t>ВОВЕД</w:t>
            </w:r>
            <w:r w:rsidRPr="00F67F5D">
              <w:rPr>
                <w:b/>
                <w:lang w:val="ru-RU"/>
              </w:rPr>
              <w:t>:</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rPr>
                <w:lang w:val="en-US"/>
              </w:rPr>
            </w:pP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ind w:left="353" w:hanging="425"/>
              <w:rPr>
                <w:b/>
                <w:lang w:val="en-US"/>
              </w:rPr>
            </w:pPr>
            <w:r w:rsidRPr="00F67F5D">
              <w:t>I</w:t>
            </w:r>
            <w:r w:rsidRPr="00F67F5D">
              <w:rPr>
                <w:b/>
              </w:rPr>
              <w:t>.ОЦЕНКА НА СОСТОЈБИТЕ ВО ОБЛАСТА ШТО ТРЕБА ДА СЕ УРЕДИ СО ЗАКОНОТ И ПРИЧИНИ ЗА ДОНЕСУВАЊЕ НА ЗАКОНОТ</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rPr>
                <w:bCs/>
              </w:rPr>
            </w:pPr>
            <w:r w:rsidRPr="00F67F5D">
              <w:rPr>
                <w:bCs/>
              </w:rPr>
              <w:t xml:space="preserve">Во Република Северна Македонија, надворешно трговски промет на </w:t>
            </w:r>
            <w:r w:rsidRPr="00F67F5D">
              <w:rPr>
                <w:bCs/>
                <w:lang w:val="en-GB"/>
              </w:rPr>
              <w:t>стоки со кои може да се корист</w:t>
            </w:r>
            <w:r w:rsidRPr="00F67F5D">
              <w:rPr>
                <w:bCs/>
              </w:rPr>
              <w:t>ат</w:t>
            </w:r>
            <w:r w:rsidRPr="00F67F5D">
              <w:rPr>
                <w:bCs/>
                <w:lang w:val="en-GB"/>
              </w:rPr>
              <w:t xml:space="preserve"> за смртн</w:t>
            </w:r>
            <w:r w:rsidRPr="00F67F5D">
              <w:rPr>
                <w:bCs/>
              </w:rPr>
              <w:t>о</w:t>
            </w:r>
            <w:r w:rsidRPr="00F67F5D">
              <w:rPr>
                <w:bCs/>
                <w:lang w:val="en-GB"/>
              </w:rPr>
              <w:t xml:space="preserve"> казнување и сток</w:t>
            </w:r>
            <w:r w:rsidRPr="00F67F5D">
              <w:rPr>
                <w:bCs/>
              </w:rPr>
              <w:t>и</w:t>
            </w:r>
            <w:r w:rsidRPr="00F67F5D">
              <w:rPr>
                <w:bCs/>
                <w:lang w:val="en-GB"/>
              </w:rPr>
              <w:t xml:space="preserve"> ко</w:t>
            </w:r>
            <w:r w:rsidRPr="00F67F5D">
              <w:rPr>
                <w:bCs/>
              </w:rPr>
              <w:t>и</w:t>
            </w:r>
            <w:r w:rsidRPr="00F67F5D">
              <w:rPr>
                <w:bCs/>
                <w:lang w:val="en-GB"/>
              </w:rPr>
              <w:t xml:space="preserve"> може да се корист</w:t>
            </w:r>
            <w:r w:rsidRPr="00F67F5D">
              <w:rPr>
                <w:bCs/>
              </w:rPr>
              <w:t>ат</w:t>
            </w:r>
            <w:r w:rsidRPr="00F67F5D">
              <w:rPr>
                <w:bCs/>
                <w:lang w:val="en-GB"/>
              </w:rPr>
              <w:t xml:space="preserve"> за тортура и друг вид на сурово, </w:t>
            </w:r>
            <w:r w:rsidRPr="00F67F5D">
              <w:rPr>
                <w:bCs/>
              </w:rPr>
              <w:t>н</w:t>
            </w:r>
            <w:r w:rsidRPr="00F67F5D">
              <w:rPr>
                <w:bCs/>
                <w:lang w:val="en-GB"/>
              </w:rPr>
              <w:t>ечовечко или понижувачко постапување или казнување</w:t>
            </w:r>
            <w:r w:rsidRPr="00F67F5D">
              <w:rPr>
                <w:bCs/>
              </w:rPr>
              <w:t xml:space="preserve"> не е посебно регулиран и се спроведува без посебен систем за контрола. </w:t>
            </w:r>
          </w:p>
          <w:p w:rsidR="00F67F5D" w:rsidRPr="00F67F5D" w:rsidRDefault="00F67F5D" w:rsidP="00F67F5D">
            <w:pPr>
              <w:rPr>
                <w:bCs/>
              </w:rPr>
            </w:pPr>
            <w:r w:rsidRPr="00F67F5D">
              <w:rPr>
                <w:bCs/>
              </w:rPr>
              <w:t xml:space="preserve">Потребата од  донесување на овој закон </w:t>
            </w:r>
            <w:r w:rsidRPr="00F67F5D">
              <w:t>е заради</w:t>
            </w:r>
            <w:r w:rsidRPr="00F67F5D">
              <w:rPr>
                <w:lang w:val="en-US"/>
              </w:rPr>
              <w:t xml:space="preserve"> </w:t>
            </w:r>
            <w:r w:rsidRPr="00F67F5D">
              <w:rPr>
                <w:lang w:val="en-GB"/>
              </w:rPr>
              <w:t>исполнува</w:t>
            </w:r>
            <w:r w:rsidRPr="00F67F5D">
              <w:t xml:space="preserve">њето на </w:t>
            </w:r>
            <w:r w:rsidRPr="00F67F5D">
              <w:rPr>
                <w:lang w:val="en-GB"/>
              </w:rPr>
              <w:t xml:space="preserve"> меѓународните обврски</w:t>
            </w:r>
            <w:r w:rsidRPr="00F67F5D">
              <w:t xml:space="preserve"> на Република Северна Македонија за почитување на Универзалната декларација за човекови права, Европската конвенција за заштита на човековите права и основните слободи, </w:t>
            </w:r>
            <w:r w:rsidRPr="00F67F5D">
              <w:rPr>
                <w:lang w:val="en-GB"/>
              </w:rPr>
              <w:t>Конвенцијата на ОН против тортура и друго сурово, нечовечно или понижувачко постапување или казнување</w:t>
            </w:r>
            <w:r w:rsidRPr="00F67F5D">
              <w:t xml:space="preserve"> </w:t>
            </w:r>
            <w:r w:rsidRPr="00F67F5D">
              <w:rPr>
                <w:lang w:val="en-GB"/>
              </w:rPr>
              <w:t xml:space="preserve"> и </w:t>
            </w:r>
            <w:r w:rsidRPr="00F67F5D">
              <w:t xml:space="preserve"> </w:t>
            </w:r>
            <w:r w:rsidRPr="00F67F5D">
              <w:rPr>
                <w:lang w:val="en-GB"/>
              </w:rPr>
              <w:t xml:space="preserve">Резолуцијата 3452 на Генералното собрание на Обединетите нации, </w:t>
            </w:r>
            <w:r w:rsidRPr="00F67F5D">
              <w:t>како и заради</w:t>
            </w:r>
            <w:r w:rsidRPr="00F67F5D">
              <w:rPr>
                <w:lang w:val="en-GB"/>
              </w:rPr>
              <w:t xml:space="preserve"> </w:t>
            </w:r>
            <w:r w:rsidRPr="00F67F5D">
              <w:t>усогласување</w:t>
            </w:r>
            <w:r w:rsidRPr="00F67F5D">
              <w:rPr>
                <w:lang w:val="en-GB"/>
              </w:rPr>
              <w:t xml:space="preserve"> на националното законодавство со законодавството на ЕУ во областа на надворешната трговија</w:t>
            </w:r>
            <w:r w:rsidRPr="00F67F5D">
              <w:t>, односно со</w:t>
            </w:r>
            <w:r w:rsidRPr="00F67F5D">
              <w:rPr>
                <w:bCs/>
                <w:lang w:val="en-GB"/>
              </w:rPr>
              <w:t xml:space="preserve"> Р</w:t>
            </w:r>
            <w:r w:rsidRPr="00F67F5D">
              <w:rPr>
                <w:bCs/>
              </w:rPr>
              <w:t xml:space="preserve">егулативата </w:t>
            </w:r>
            <w:r w:rsidRPr="00F67F5D">
              <w:rPr>
                <w:bCs/>
                <w:lang w:val="en-GB"/>
              </w:rPr>
              <w:t xml:space="preserve">(ЕЗ) бр.2019/125 </w:t>
            </w:r>
            <w:r w:rsidRPr="00F67F5D">
              <w:rPr>
                <w:bCs/>
              </w:rPr>
              <w:t xml:space="preserve"> на советот</w:t>
            </w:r>
            <w:r w:rsidRPr="00F67F5D">
              <w:rPr>
                <w:bCs/>
                <w:lang w:val="en-US"/>
              </w:rPr>
              <w:t xml:space="preserve"> </w:t>
            </w:r>
            <w:r w:rsidRPr="00F67F5D">
              <w:rPr>
                <w:bCs/>
                <w:lang w:val="en-GB"/>
              </w:rPr>
              <w:t>од 16 јануари 2019 година</w:t>
            </w:r>
            <w:r w:rsidRPr="00F67F5D">
              <w:rPr>
                <w:bCs/>
                <w:lang w:val="en-US"/>
              </w:rPr>
              <w:t xml:space="preserve"> </w:t>
            </w:r>
            <w:r w:rsidRPr="00F67F5D">
              <w:rPr>
                <w:bCs/>
                <w:lang w:val="en-GB"/>
              </w:rPr>
              <w:t>во однос на трговија со одредени стоки кои може да се користат за извршување на смртна казна, тортура или друго сурово, нечовечно или деградирачко однесување или казнување</w:t>
            </w:r>
            <w:r w:rsidRPr="00F67F5D">
              <w:rPr>
                <w:bCs/>
              </w:rPr>
              <w:t>.</w:t>
            </w:r>
          </w:p>
          <w:p w:rsidR="00F67F5D" w:rsidRPr="00F67F5D" w:rsidRDefault="00F67F5D" w:rsidP="00F67F5D">
            <w:pPr>
              <w:rPr>
                <w:lang w:val="en-US"/>
              </w:rPr>
            </w:pPr>
            <w:r w:rsidRPr="00F67F5D">
              <w:rPr>
                <w:lang w:val="en-GB"/>
              </w:rPr>
              <w:t>Со оглед на разликите помеѓу</w:t>
            </w:r>
            <w:r w:rsidRPr="00F67F5D">
              <w:t xml:space="preserve"> стоките кои немаат друга практична употреба освен за извршување</w:t>
            </w:r>
            <w:r w:rsidRPr="00F67F5D">
              <w:rPr>
                <w:lang w:val="en-GB"/>
              </w:rPr>
              <w:t xml:space="preserve"> </w:t>
            </w:r>
            <w:r w:rsidRPr="00F67F5D">
              <w:t xml:space="preserve">на </w:t>
            </w:r>
            <w:r w:rsidRPr="00F67F5D">
              <w:rPr>
                <w:lang w:val="en-GB"/>
              </w:rPr>
              <w:t>смртн</w:t>
            </w:r>
            <w:r w:rsidRPr="00F67F5D">
              <w:t>ата</w:t>
            </w:r>
            <w:r w:rsidRPr="00F67F5D">
              <w:rPr>
                <w:lang w:val="en-GB"/>
              </w:rPr>
              <w:t xml:space="preserve"> казн</w:t>
            </w:r>
            <w:r w:rsidRPr="00F67F5D">
              <w:t xml:space="preserve">а  </w:t>
            </w:r>
            <w:r w:rsidRPr="00F67F5D">
              <w:rPr>
                <w:lang w:val="en-GB"/>
              </w:rPr>
              <w:t>и тортура и друг вид на сурово, нечовечно или понижувачко постапување или казнување</w:t>
            </w:r>
            <w:r w:rsidRPr="00F67F5D">
              <w:t xml:space="preserve">  од една страна  и стоките кои имаат други легитимни цели, а кои може да се користат и за извршување</w:t>
            </w:r>
            <w:r w:rsidRPr="00F67F5D">
              <w:rPr>
                <w:lang w:val="en-GB"/>
              </w:rPr>
              <w:t xml:space="preserve"> смртната казна и тортура и друг вид на сурово, нечовечно или понижувачко постапување или казнување</w:t>
            </w:r>
            <w:r w:rsidRPr="00F67F5D">
              <w:t xml:space="preserve">  од</w:t>
            </w:r>
            <w:r w:rsidRPr="00F67F5D">
              <w:rPr>
                <w:lang w:val="en-GB"/>
              </w:rPr>
              <w:t xml:space="preserve"> друга страна,</w:t>
            </w:r>
            <w:r w:rsidRPr="00F67F5D">
              <w:t xml:space="preserve"> се наметнува </w:t>
            </w:r>
            <w:r w:rsidRPr="00F67F5D">
              <w:rPr>
                <w:lang w:val="en-GB"/>
              </w:rPr>
              <w:t>потреб</w:t>
            </w:r>
            <w:r w:rsidRPr="00F67F5D">
              <w:t xml:space="preserve">ата посебно </w:t>
            </w:r>
            <w:r w:rsidRPr="00F67F5D">
              <w:rPr>
                <w:lang w:val="en-GB"/>
              </w:rPr>
              <w:t xml:space="preserve">да се </w:t>
            </w:r>
            <w:r w:rsidRPr="00F67F5D">
              <w:t xml:space="preserve">уредат и да се </w:t>
            </w:r>
            <w:r w:rsidRPr="00F67F5D">
              <w:rPr>
                <w:lang w:val="en-GB"/>
              </w:rPr>
              <w:t>воспостав</w:t>
            </w:r>
            <w:r w:rsidRPr="00F67F5D">
              <w:t xml:space="preserve">ат посебни правила за трговијата со други земји за одделните видови на овие стоки. </w:t>
            </w:r>
          </w:p>
          <w:p w:rsidR="00F67F5D" w:rsidRPr="00F67F5D" w:rsidRDefault="00F67F5D" w:rsidP="00F67F5D">
            <w:pPr>
              <w:rPr>
                <w:lang w:val="en-GB"/>
              </w:rPr>
            </w:pPr>
            <w:r w:rsidRPr="00F67F5D">
              <w:rPr>
                <w:lang w:val="sr-Latn-ME"/>
              </w:rPr>
              <w:t>Уредување</w:t>
            </w:r>
            <w:r w:rsidRPr="00F67F5D">
              <w:t>то</w:t>
            </w:r>
            <w:r w:rsidRPr="00F67F5D">
              <w:rPr>
                <w:lang w:val="sr-Latn-ME"/>
              </w:rPr>
              <w:t xml:space="preserve"> на надворешно трговски промет</w:t>
            </w:r>
            <w:r w:rsidRPr="00F67F5D">
              <w:t xml:space="preserve"> на овие стоки</w:t>
            </w:r>
            <w:r w:rsidRPr="00F67F5D">
              <w:rPr>
                <w:lang w:val="sr-Latn-ME"/>
              </w:rPr>
              <w:t xml:space="preserve"> ќе помогне да се промовира почитувањето на човековиот живот и на основните човекови права и </w:t>
            </w:r>
            <w:r w:rsidRPr="00F67F5D">
              <w:t xml:space="preserve">слободи и </w:t>
            </w:r>
            <w:r w:rsidRPr="00F67F5D">
              <w:rPr>
                <w:lang w:val="sr-Latn-ME"/>
              </w:rPr>
              <w:t xml:space="preserve">на тој начин служи за заштита на јавниот морал. </w:t>
            </w:r>
            <w:r w:rsidRPr="00F67F5D">
              <w:rPr>
                <w:lang w:val="en-GB"/>
              </w:rPr>
              <w:t xml:space="preserve">Таквите правила </w:t>
            </w:r>
            <w:r w:rsidRPr="00F67F5D">
              <w:t>ќе</w:t>
            </w:r>
            <w:r w:rsidRPr="00F67F5D">
              <w:rPr>
                <w:lang w:val="en-GB"/>
              </w:rPr>
              <w:t xml:space="preserve"> обезбед</w:t>
            </w:r>
            <w:r w:rsidRPr="00F67F5D">
              <w:t xml:space="preserve">ат </w:t>
            </w:r>
            <w:r w:rsidRPr="00F67F5D">
              <w:rPr>
                <w:lang w:val="en-GB"/>
              </w:rPr>
              <w:t>стопанските</w:t>
            </w:r>
            <w:r w:rsidRPr="00F67F5D">
              <w:t xml:space="preserve"> субјекти</w:t>
            </w:r>
            <w:r w:rsidRPr="00F67F5D">
              <w:rPr>
                <w:lang w:val="en-GB"/>
              </w:rPr>
              <w:t xml:space="preserve"> во </w:t>
            </w:r>
            <w:r w:rsidRPr="00F67F5D">
              <w:t>Република Северна Македонија да</w:t>
            </w:r>
            <w:r w:rsidRPr="00F67F5D">
              <w:rPr>
                <w:lang w:val="en-GB"/>
              </w:rPr>
              <w:t xml:space="preserve"> немаат никаква корист од трговија</w:t>
            </w:r>
            <w:r w:rsidRPr="00F67F5D">
              <w:t>та</w:t>
            </w:r>
            <w:r w:rsidRPr="00F67F5D">
              <w:rPr>
                <w:lang w:val="en-GB"/>
              </w:rPr>
              <w:t xml:space="preserve"> со стоки </w:t>
            </w:r>
            <w:r w:rsidRPr="00F67F5D">
              <w:t>кои</w:t>
            </w:r>
            <w:r w:rsidRPr="00F67F5D">
              <w:rPr>
                <w:lang w:val="en-GB"/>
              </w:rPr>
              <w:t xml:space="preserve"> промовира</w:t>
            </w:r>
            <w:r w:rsidRPr="00F67F5D">
              <w:t>ат</w:t>
            </w:r>
            <w:r w:rsidRPr="00F67F5D">
              <w:rPr>
                <w:lang w:val="en-GB"/>
              </w:rPr>
              <w:t xml:space="preserve"> или на друг начин овозможува</w:t>
            </w:r>
            <w:r w:rsidRPr="00F67F5D">
              <w:t>ат</w:t>
            </w:r>
            <w:r w:rsidRPr="00F67F5D">
              <w:rPr>
                <w:lang w:val="en-GB"/>
              </w:rPr>
              <w:t xml:space="preserve"> спроведување на политики </w:t>
            </w:r>
            <w:r w:rsidRPr="00F67F5D">
              <w:t>з</w:t>
            </w:r>
            <w:r w:rsidRPr="00F67F5D">
              <w:rPr>
                <w:lang w:val="en-GB"/>
              </w:rPr>
              <w:t xml:space="preserve">а </w:t>
            </w:r>
            <w:r w:rsidRPr="00F67F5D">
              <w:t xml:space="preserve">извршување на </w:t>
            </w:r>
            <w:r w:rsidRPr="00F67F5D">
              <w:rPr>
                <w:lang w:val="en-GB"/>
              </w:rPr>
              <w:t xml:space="preserve">смртна казна или за тортура и друго сурово, нечовечно или понижувачко постапување или казнување, </w:t>
            </w:r>
            <w:r w:rsidRPr="00F67F5D">
              <w:t>што</w:t>
            </w:r>
            <w:r w:rsidRPr="00F67F5D">
              <w:rPr>
                <w:lang w:val="en-GB"/>
              </w:rPr>
              <w:t xml:space="preserve"> не е во согласност со релевантните насоки </w:t>
            </w:r>
            <w:r w:rsidRPr="00F67F5D">
              <w:t xml:space="preserve">на </w:t>
            </w:r>
            <w:r w:rsidRPr="00F67F5D">
              <w:rPr>
                <w:lang w:val="en-GB"/>
              </w:rPr>
              <w:t xml:space="preserve">ЕУ, Повелбата за фундаментални права на Европската унија и </w:t>
            </w:r>
            <w:r w:rsidRPr="00F67F5D">
              <w:t xml:space="preserve">со </w:t>
            </w:r>
            <w:r w:rsidRPr="00F67F5D">
              <w:rPr>
                <w:lang w:val="en-GB"/>
              </w:rPr>
              <w:t>меѓународните конвенции и договори.</w:t>
            </w:r>
          </w:p>
          <w:p w:rsidR="00F67F5D" w:rsidRPr="00F67F5D" w:rsidRDefault="00F67F5D" w:rsidP="00F67F5D">
            <w:r w:rsidRPr="00F67F5D">
              <w:t xml:space="preserve">Со цел да се придонесе за укинување на смртната казна и спречување на тортура и друго сурово, нечовечко или понижувачко постапување или казнување,  неопходно е да се забрани извозот, увозот, транзитот, давањето на техничка помош, посредувањето и рекламирањето на стоки кои немаат друга практична примена освен за извршување на смртна казна или за целите на </w:t>
            </w:r>
            <w:r w:rsidRPr="00F67F5D">
              <w:rPr>
                <w:lang w:val="en-GB"/>
              </w:rPr>
              <w:t>тортура и друг вид на сурово, нечовечно или понижувачко постапување или казнување</w:t>
            </w:r>
            <w:r w:rsidRPr="00F67F5D">
              <w:t>.</w:t>
            </w:r>
          </w:p>
          <w:p w:rsidR="00F67F5D" w:rsidRPr="00F67F5D" w:rsidRDefault="00F67F5D" w:rsidP="00F67F5D">
            <w:pPr>
              <w:rPr>
                <w:lang w:val="en-US"/>
              </w:rPr>
            </w:pPr>
            <w:r w:rsidRPr="00F67F5D">
              <w:t xml:space="preserve">Заради </w:t>
            </w:r>
            <w:r w:rsidRPr="00F67F5D">
              <w:rPr>
                <w:lang w:val="en-GB"/>
              </w:rPr>
              <w:t xml:space="preserve"> ризик од повторен извоз во земји кои не ја укина</w:t>
            </w:r>
            <w:r w:rsidRPr="00F67F5D">
              <w:t>ле</w:t>
            </w:r>
            <w:r w:rsidRPr="00F67F5D">
              <w:rPr>
                <w:lang w:val="en-GB"/>
              </w:rPr>
              <w:t xml:space="preserve"> смртната казна, </w:t>
            </w:r>
            <w:r w:rsidRPr="00F67F5D">
              <w:t xml:space="preserve">неопходно е </w:t>
            </w:r>
            <w:r w:rsidRPr="00F67F5D">
              <w:rPr>
                <w:lang w:val="en-GB"/>
              </w:rPr>
              <w:t>ов</w:t>
            </w:r>
            <w:r w:rsidRPr="00F67F5D">
              <w:t xml:space="preserve">ој Предлог закон да </w:t>
            </w:r>
            <w:r w:rsidRPr="00F67F5D">
              <w:rPr>
                <w:lang w:val="en-GB"/>
              </w:rPr>
              <w:t>ги утврд</w:t>
            </w:r>
            <w:r w:rsidRPr="00F67F5D">
              <w:t>и</w:t>
            </w:r>
            <w:r w:rsidRPr="00F67F5D">
              <w:rPr>
                <w:lang w:val="en-GB"/>
              </w:rPr>
              <w:t xml:space="preserve"> условите и </w:t>
            </w:r>
            <w:r w:rsidRPr="00F67F5D">
              <w:t>барањата</w:t>
            </w:r>
            <w:r w:rsidRPr="00F67F5D">
              <w:rPr>
                <w:lang w:val="en-GB"/>
              </w:rPr>
              <w:t xml:space="preserve"> при одобрување на извозот во земјите кои ја укина</w:t>
            </w:r>
            <w:r w:rsidRPr="00F67F5D">
              <w:t xml:space="preserve">ле </w:t>
            </w:r>
            <w:r w:rsidRPr="00F67F5D">
              <w:rPr>
                <w:lang w:val="en-GB"/>
              </w:rPr>
              <w:t>смртната казна.</w:t>
            </w:r>
            <w:r w:rsidRPr="00F67F5D">
              <w:t xml:space="preserve"> </w:t>
            </w:r>
            <w:r w:rsidRPr="00F67F5D">
              <w:rPr>
                <w:lang w:val="en-GB"/>
              </w:rPr>
              <w:t xml:space="preserve"> Ако </w:t>
            </w:r>
            <w:r w:rsidRPr="00F67F5D">
              <w:t>некоја</w:t>
            </w:r>
            <w:r w:rsidRPr="00F67F5D">
              <w:rPr>
                <w:lang w:val="en-GB"/>
              </w:rPr>
              <w:t xml:space="preserve"> земја не ја укин</w:t>
            </w:r>
            <w:r w:rsidRPr="00F67F5D">
              <w:t>ала</w:t>
            </w:r>
            <w:r w:rsidRPr="00F67F5D">
              <w:rPr>
                <w:lang w:val="en-GB"/>
              </w:rPr>
              <w:t xml:space="preserve"> смртната казна за сите кривични дела и </w:t>
            </w:r>
            <w:r w:rsidRPr="00F67F5D">
              <w:t xml:space="preserve">не го </w:t>
            </w:r>
            <w:r w:rsidRPr="00F67F5D">
              <w:rPr>
                <w:lang w:val="en-GB"/>
              </w:rPr>
              <w:t>потврди</w:t>
            </w:r>
            <w:r w:rsidRPr="00F67F5D">
              <w:t>ла</w:t>
            </w:r>
            <w:r w:rsidRPr="00F67F5D">
              <w:rPr>
                <w:lang w:val="en-GB"/>
              </w:rPr>
              <w:t xml:space="preserve"> </w:t>
            </w:r>
            <w:r w:rsidRPr="00F67F5D">
              <w:t xml:space="preserve">тоа </w:t>
            </w:r>
            <w:r w:rsidRPr="00F67F5D">
              <w:rPr>
                <w:lang w:val="en-GB"/>
              </w:rPr>
              <w:t xml:space="preserve">укинување </w:t>
            </w:r>
            <w:r w:rsidRPr="00F67F5D">
              <w:t>со</w:t>
            </w:r>
            <w:r w:rsidRPr="00F67F5D">
              <w:rPr>
                <w:lang w:val="en-GB"/>
              </w:rPr>
              <w:t xml:space="preserve"> меѓународна обврска, </w:t>
            </w:r>
            <w:r w:rsidRPr="00F67F5D">
              <w:t xml:space="preserve">надлежните органи </w:t>
            </w:r>
            <w:r w:rsidRPr="00F67F5D">
              <w:rPr>
                <w:lang w:val="en-GB"/>
              </w:rPr>
              <w:t xml:space="preserve">при испитувањето на </w:t>
            </w:r>
            <w:r w:rsidRPr="00F67F5D">
              <w:rPr>
                <w:lang w:val="en-GB"/>
              </w:rPr>
              <w:lastRenderedPageBreak/>
              <w:t xml:space="preserve">барањето за дозвола за извоз </w:t>
            </w:r>
            <w:r w:rsidRPr="00F67F5D">
              <w:t xml:space="preserve">ќе </w:t>
            </w:r>
            <w:r w:rsidRPr="00F67F5D">
              <w:rPr>
                <w:lang w:val="en-GB"/>
              </w:rPr>
              <w:t>треба да провер</w:t>
            </w:r>
            <w:r w:rsidRPr="00F67F5D">
              <w:t>ат</w:t>
            </w:r>
            <w:r w:rsidRPr="00F67F5D">
              <w:rPr>
                <w:lang w:val="en-GB"/>
              </w:rPr>
              <w:t xml:space="preserve"> дали постои ризик крајниот корисник во земјата на дестинација извезените стоки </w:t>
            </w:r>
            <w:r w:rsidRPr="00F67F5D">
              <w:t>да ги</w:t>
            </w:r>
            <w:r w:rsidRPr="00F67F5D">
              <w:rPr>
                <w:lang w:val="en-GB"/>
              </w:rPr>
              <w:t xml:space="preserve"> користи за извршување на таква казна. </w:t>
            </w:r>
            <w:r w:rsidRPr="00F67F5D">
              <w:t xml:space="preserve">Исто така неопходно е да се воведат и контроли во извозот на стоки кои може да се користат за легитимни цели, но и за извршување на смртна казна или за целите на </w:t>
            </w:r>
            <w:r w:rsidRPr="00F67F5D">
              <w:rPr>
                <w:lang w:val="en-GB"/>
              </w:rPr>
              <w:t>тортура и друг вид на сурово, нечовечно или понижувачко постапување или казнување</w:t>
            </w:r>
            <w:r w:rsidRPr="00F67F5D">
              <w:t xml:space="preserve">. Тие контроли би требало да се применуваат на стока која првенствено се користи за потребите на органите на казнен прогон, па доколку истите се покажат како несоодветни, на сета останата опрема или производи кои би можеле да се злоупотребат за тортура и друго сурово, нечовечко или понижувачко постапување или казнување. </w:t>
            </w:r>
          </w:p>
          <w:p w:rsidR="00F67F5D" w:rsidRPr="00F67F5D" w:rsidRDefault="00F67F5D" w:rsidP="00F67F5D">
            <w:r w:rsidRPr="00F67F5D">
              <w:t>Соодветно е да се предвидат со законот посебни исклучоци од извозните контроли со цел да не се попречуваат активностите на министерството за внатрешни работи и спроведувањето на операциите за одржување на мирот или за управување со кризи. Со цел да се ограничи административното оптоварување на извозниците,  на надлежните органи треба да им се дозволи да издаваат општи и генерални  дозволи на извозниците за одделни стоки. Со цел да се донесат одредби потребни за примена на овој закон потребно е:</w:t>
            </w:r>
          </w:p>
          <w:p w:rsidR="00F67F5D" w:rsidRPr="00F67F5D" w:rsidRDefault="00F67F5D" w:rsidP="00F67F5D">
            <w:pPr>
              <w:numPr>
                <w:ilvl w:val="0"/>
                <w:numId w:val="43"/>
              </w:numPr>
              <w:rPr>
                <w:lang w:val="en-US"/>
              </w:rPr>
            </w:pPr>
            <w:r w:rsidRPr="00F67F5D">
              <w:t>на Владата да и се делегира овластувањето да ги донесува и менува Листата на</w:t>
            </w:r>
            <w:r w:rsidRPr="00F67F5D">
              <w:rPr>
                <w:lang w:val="en-GB"/>
              </w:rPr>
              <w:t xml:space="preserve"> стоки </w:t>
            </w:r>
            <w:r w:rsidRPr="00F67F5D">
              <w:t>која нема никаква практична примена освен за извршување на смртна казна, мачење и друго сурово, нечовечно или деградирачко постапување, или казна, Листата на</w:t>
            </w:r>
            <w:r w:rsidRPr="00F67F5D">
              <w:rPr>
                <w:lang w:val="en-GB"/>
              </w:rPr>
              <w:t xml:space="preserve"> стоки кои може да се користат за целите на тортура или друго сурово, нечовечно или понижувачко постапување или казнување</w:t>
            </w:r>
            <w:r w:rsidRPr="00F67F5D">
              <w:t xml:space="preserve"> и Листата на</w:t>
            </w:r>
            <w:r w:rsidRPr="00F67F5D">
              <w:rPr>
                <w:lang w:val="en-GB"/>
              </w:rPr>
              <w:t xml:space="preserve"> стоки кои </w:t>
            </w:r>
            <w:r w:rsidRPr="00F67F5D">
              <w:t xml:space="preserve"> може да се користат за усмртување на лица.</w:t>
            </w:r>
          </w:p>
          <w:p w:rsidR="00F67F5D" w:rsidRPr="00F67F5D" w:rsidRDefault="00F67F5D" w:rsidP="00F67F5D">
            <w:pPr>
              <w:numPr>
                <w:ilvl w:val="0"/>
                <w:numId w:val="43"/>
              </w:numPr>
              <w:rPr>
                <w:lang w:val="en-US"/>
              </w:rPr>
            </w:pPr>
            <w:r w:rsidRPr="00F67F5D">
              <w:t>на министерот да му се делегира овластувањето да ги пропише обрасците на барањето,  обрасците на дозволата за увоз или извоз, дозволата за пружање на брокерски услуги, дозволата за пружање на техничка помош и условите за издавање на генералната дозвола за извоз.</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rPr>
                <w:b/>
              </w:rPr>
            </w:pPr>
            <w:r w:rsidRPr="00F67F5D">
              <w:rPr>
                <w:b/>
              </w:rPr>
              <w:lastRenderedPageBreak/>
              <w:t xml:space="preserve">II. ЦЕЛИ, НАЧЕЛА И ОСНОВНИ РЕШЕНИЈА </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rPr>
                <w:b/>
                <w:iCs/>
              </w:rPr>
            </w:pPr>
            <w:r w:rsidRPr="00F67F5D">
              <w:rPr>
                <w:lang w:val="ru-RU"/>
              </w:rPr>
              <w:t xml:space="preserve">Целта на предлог законот е  да се регулираат </w:t>
            </w:r>
            <w:r w:rsidRPr="00F67F5D">
              <w:rPr>
                <w:lang w:val="en-GB"/>
              </w:rPr>
              <w:t>условите и начинот за вршење</w:t>
            </w:r>
            <w:r w:rsidRPr="00F67F5D">
              <w:t xml:space="preserve"> надворешна трговија со</w:t>
            </w:r>
            <w:r w:rsidRPr="00F67F5D">
              <w:rPr>
                <w:lang w:val="en-GB"/>
              </w:rPr>
              <w:t xml:space="preserve"> стоки</w:t>
            </w:r>
            <w:r w:rsidRPr="00F67F5D">
              <w:t xml:space="preserve"> и услуги</w:t>
            </w:r>
            <w:r w:rsidRPr="00F67F5D">
              <w:rPr>
                <w:lang w:val="en-GB"/>
              </w:rPr>
              <w:t xml:space="preserve"> кои мож</w:t>
            </w:r>
            <w:r w:rsidRPr="00F67F5D">
              <w:t>ат</w:t>
            </w:r>
            <w:r w:rsidRPr="00F67F5D">
              <w:rPr>
                <w:lang w:val="en-GB"/>
              </w:rPr>
              <w:t xml:space="preserve"> да се користат за целите на извршување смртна казна,</w:t>
            </w:r>
            <w:r w:rsidRPr="00F67F5D">
              <w:t xml:space="preserve"> мачење и </w:t>
            </w:r>
            <w:r w:rsidRPr="00F67F5D">
              <w:rPr>
                <w:lang w:val="en-GB"/>
              </w:rPr>
              <w:t>друго сурово,</w:t>
            </w:r>
            <w:r w:rsidRPr="00F67F5D">
              <w:t xml:space="preserve"> понижувачко или</w:t>
            </w:r>
            <w:r w:rsidRPr="00F67F5D">
              <w:rPr>
                <w:lang w:val="en-GB"/>
              </w:rPr>
              <w:t xml:space="preserve"> нечовечно постапување</w:t>
            </w:r>
            <w:r w:rsidRPr="00F67F5D">
              <w:t xml:space="preserve"> и</w:t>
            </w:r>
            <w:r w:rsidRPr="00F67F5D">
              <w:rPr>
                <w:lang w:val="en-GB"/>
              </w:rPr>
              <w:t xml:space="preserve"> казнување</w:t>
            </w:r>
            <w:r w:rsidRPr="00F67F5D">
              <w:t xml:space="preserve"> и други прашања од значење за надворешната трговија со таа стока.</w:t>
            </w:r>
            <w:r w:rsidRPr="00F67F5D">
              <w:rPr>
                <w:b/>
                <w:iCs/>
              </w:rPr>
              <w:t xml:space="preserve"> </w:t>
            </w:r>
            <w:r w:rsidRPr="00F67F5D">
              <w:rPr>
                <w:lang w:val="ru-RU"/>
              </w:rPr>
              <w:t xml:space="preserve">Исто така цел на предлог законот е да се  забрани извозот, увозот, транзитот, </w:t>
            </w:r>
            <w:r w:rsidRPr="00F67F5D">
              <w:rPr>
                <w:bCs/>
              </w:rPr>
              <w:t xml:space="preserve">давање посреднички услуги, </w:t>
            </w:r>
            <w:r w:rsidRPr="00F67F5D">
              <w:rPr>
                <w:iCs/>
              </w:rPr>
              <w:t>техничка помош,</w:t>
            </w:r>
            <w:r w:rsidRPr="00F67F5D">
              <w:t xml:space="preserve"> рекламирање и изложба на саеми на</w:t>
            </w:r>
            <w:r w:rsidRPr="00F67F5D">
              <w:rPr>
                <w:lang w:val="ru-RU"/>
              </w:rPr>
              <w:t xml:space="preserve"> стока која нема друга практична употреба освен за целите на извршување смртна казна, мачење и друго сурово, нечовечно или деградирачко постапување, или казна.</w:t>
            </w:r>
          </w:p>
          <w:p w:rsidR="00F67F5D" w:rsidRPr="00F67F5D" w:rsidRDefault="00F67F5D" w:rsidP="00F67F5D">
            <w:pPr>
              <w:rPr>
                <w:lang w:val="en-US"/>
              </w:rPr>
            </w:pPr>
            <w:r w:rsidRPr="00F67F5D">
              <w:t xml:space="preserve">Предлог законот има за цел да ги </w:t>
            </w:r>
            <w:r w:rsidRPr="00F67F5D">
              <w:rPr>
                <w:lang w:val="en-GB"/>
              </w:rPr>
              <w:t xml:space="preserve"> утврд</w:t>
            </w:r>
            <w:r w:rsidRPr="00F67F5D">
              <w:t>и</w:t>
            </w:r>
            <w:r w:rsidRPr="00F67F5D">
              <w:rPr>
                <w:lang w:val="en-GB"/>
              </w:rPr>
              <w:t xml:space="preserve"> условите и </w:t>
            </w:r>
            <w:r w:rsidRPr="00F67F5D">
              <w:t>барањата</w:t>
            </w:r>
            <w:r w:rsidRPr="00F67F5D">
              <w:rPr>
                <w:lang w:val="en-GB"/>
              </w:rPr>
              <w:t xml:space="preserve"> при одобрување на извозот во земјите кои ја укина</w:t>
            </w:r>
            <w:r w:rsidRPr="00F67F5D">
              <w:t xml:space="preserve">ле </w:t>
            </w:r>
            <w:r w:rsidRPr="00F67F5D">
              <w:rPr>
                <w:lang w:val="en-GB"/>
              </w:rPr>
              <w:t>смртната казна</w:t>
            </w:r>
            <w:r w:rsidRPr="00F67F5D">
              <w:t xml:space="preserve"> </w:t>
            </w:r>
            <w:r w:rsidRPr="00F67F5D">
              <w:rPr>
                <w:lang w:val="en-GB"/>
              </w:rPr>
              <w:t xml:space="preserve">и </w:t>
            </w:r>
            <w:r w:rsidRPr="00F67F5D">
              <w:t xml:space="preserve">кои тоа го </w:t>
            </w:r>
            <w:r w:rsidRPr="00F67F5D">
              <w:rPr>
                <w:lang w:val="en-GB"/>
              </w:rPr>
              <w:t>потврди</w:t>
            </w:r>
            <w:r w:rsidRPr="00F67F5D">
              <w:t xml:space="preserve">ле, како и да ги утврди условите за </w:t>
            </w:r>
            <w:r w:rsidRPr="00F67F5D">
              <w:rPr>
                <w:lang w:val="en-GB"/>
              </w:rPr>
              <w:t>изда</w:t>
            </w:r>
            <w:r w:rsidRPr="00F67F5D">
              <w:t xml:space="preserve">вањето на поединечна, општа и генерална дозвола </w:t>
            </w:r>
            <w:r w:rsidRPr="00F67F5D">
              <w:rPr>
                <w:lang w:val="en-GB"/>
              </w:rPr>
              <w:t>за извоз</w:t>
            </w:r>
            <w:r w:rsidRPr="00F67F5D">
              <w:t xml:space="preserve">. </w:t>
            </w:r>
            <w:r w:rsidRPr="00F67F5D">
              <w:rPr>
                <w:lang w:val="en-GB"/>
              </w:rPr>
              <w:t>Ов</w:t>
            </w:r>
            <w:r w:rsidRPr="00F67F5D">
              <w:t xml:space="preserve">ој предлог закон исто така има за цел да ги утврди начинот и постапката за </w:t>
            </w:r>
            <w:r w:rsidRPr="00F67F5D">
              <w:rPr>
                <w:lang w:val="en-GB"/>
              </w:rPr>
              <w:t>издавање</w:t>
            </w:r>
            <w:r w:rsidRPr="00F67F5D">
              <w:t xml:space="preserve"> на дозволите за извоз, увоз, транзит, давање на техничка помош и посреднички услуги, видовите на дозволи, начинот и постапката за </w:t>
            </w:r>
            <w:r w:rsidRPr="00F67F5D">
              <w:rPr>
                <w:lang w:val="en-GB"/>
              </w:rPr>
              <w:t>одбивање</w:t>
            </w:r>
            <w:r w:rsidRPr="00F67F5D">
              <w:t xml:space="preserve">, одземање, поништување и измена на дозволите за извоз, увоз, транзит, давање на техничка помош и посреднички услуги, обврските на лицата кои вршат надворешна трговија, обврските на надлежните органи при спроведувањето, надзорот и казнените одредби. </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859"/>
        </w:trPr>
        <w:tc>
          <w:tcPr>
            <w:tcW w:w="9781" w:type="dxa"/>
            <w:gridSpan w:val="2"/>
          </w:tcPr>
          <w:p w:rsidR="00F67F5D" w:rsidRPr="00F67F5D" w:rsidRDefault="00F67F5D" w:rsidP="00F67F5D">
            <w:pPr>
              <w:rPr>
                <w:b/>
              </w:rPr>
            </w:pPr>
            <w:r w:rsidRPr="00F67F5D">
              <w:rPr>
                <w:b/>
              </w:rPr>
              <w:lastRenderedPageBreak/>
              <w:t>III.ОЦЕНА НА ФИНАНСИСКИТЕ ПОСЛЕДИЦИ ОД ПРЕДЛОГОТ НА ЗАКОНОТ ВРЗ БУЏЕТОТ И ДРУГИТЕ ЈАВНИ ФИНАНСИСКИ СРЕДСТВА</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252876" w:rsidRDefault="00252876" w:rsidP="00F67F5D"/>
          <w:p w:rsidR="00F67F5D" w:rsidRPr="00F67F5D" w:rsidRDefault="00F67F5D" w:rsidP="00F67F5D">
            <w:pPr>
              <w:rPr>
                <w:lang w:val="en-US"/>
              </w:rPr>
            </w:pPr>
            <w:r w:rsidRPr="00F67F5D">
              <w:t>Предлог законот нема финансиски последици врз Буџетот и другите јавни финансиски средства</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F67F5D">
            <w:pPr>
              <w:rPr>
                <w:b/>
              </w:rPr>
            </w:pPr>
          </w:p>
          <w:p w:rsidR="00F67F5D" w:rsidRPr="00F67F5D" w:rsidRDefault="00F67F5D" w:rsidP="00F67F5D">
            <w:pPr>
              <w:rPr>
                <w:b/>
              </w:rPr>
            </w:pPr>
            <w:r w:rsidRPr="00F67F5D">
              <w:rPr>
                <w:b/>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252876" w:rsidRDefault="00252876" w:rsidP="00F67F5D"/>
          <w:p w:rsidR="00252876" w:rsidRPr="00252876" w:rsidRDefault="00F67F5D" w:rsidP="00F67F5D">
            <w:r w:rsidRPr="00F67F5D">
              <w:t>За спроведување на Предлог Законот не е потребно обезбедување финансиски средства</w:t>
            </w:r>
            <w:r w:rsidR="00252876">
              <w:rPr>
                <w:lang w:val="en-US"/>
              </w:rPr>
              <w:t>.</w:t>
            </w: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8505"/>
        </w:trPr>
        <w:tc>
          <w:tcPr>
            <w:tcW w:w="9781" w:type="dxa"/>
            <w:gridSpan w:val="2"/>
          </w:tcPr>
          <w:p w:rsidR="00F67F5D" w:rsidRPr="00F67F5D" w:rsidRDefault="00F67F5D" w:rsidP="00F67F5D">
            <w:pPr>
              <w:jc w:val="center"/>
              <w:rPr>
                <w:b/>
              </w:rPr>
            </w:pPr>
            <w:r w:rsidRPr="00F67F5D">
              <w:rPr>
                <w:b/>
              </w:rPr>
              <w:lastRenderedPageBreak/>
              <w:t xml:space="preserve">ПРЕДЛОГ НА ЗАКОН ЗА НАДВОРЕШНА ТРГОВИЈА СО СТОКИ И УСЛУГИ КОИ МОЖАТ ДА СЕ КОРИСТАТ ЗА </w:t>
            </w:r>
            <w:r w:rsidRPr="00F67F5D">
              <w:rPr>
                <w:b/>
                <w:lang w:val="en-GB"/>
              </w:rPr>
              <w:t>СМРТН</w:t>
            </w:r>
            <w:r w:rsidRPr="00F67F5D">
              <w:rPr>
                <w:b/>
              </w:rPr>
              <w:t>О</w:t>
            </w:r>
            <w:r w:rsidRPr="00F67F5D">
              <w:rPr>
                <w:b/>
                <w:lang w:val="en-GB"/>
              </w:rPr>
              <w:t xml:space="preserve"> КАЗНУВАЊЕ</w:t>
            </w:r>
            <w:r w:rsidRPr="00F67F5D">
              <w:rPr>
                <w:b/>
              </w:rPr>
              <w:t>, МАЧЕЊЕ ИЛИ ДРУГО СУРОВО НЕЧОВЕЧНО ИЛИ ДЕГРАДИРАЧКО ПОСТАПУВАЊЕ ИЛИ КАЗНА (</w:t>
            </w:r>
            <w:r w:rsidRPr="00F67F5D">
              <w:rPr>
                <w:b/>
                <w:vertAlign w:val="superscript"/>
              </w:rPr>
              <w:footnoteReference w:customMarkFollows="1" w:id="2"/>
              <w:sym w:font="Symbol" w:char="F02A"/>
            </w:r>
            <w:r w:rsidRPr="00F67F5D">
              <w:rPr>
                <w:b/>
              </w:rPr>
              <w:t>)</w:t>
            </w:r>
          </w:p>
          <w:p w:rsidR="00F67F5D" w:rsidRPr="00F67F5D" w:rsidRDefault="00F67F5D" w:rsidP="00F67F5D">
            <w:pPr>
              <w:jc w:val="center"/>
              <w:rPr>
                <w:iCs/>
              </w:rPr>
            </w:pPr>
            <w:r w:rsidRPr="00F67F5D">
              <w:rPr>
                <w:lang w:val="hr-HR"/>
              </w:rPr>
              <w:br/>
            </w:r>
            <w:r w:rsidRPr="00F67F5D">
              <w:rPr>
                <w:iCs/>
                <w:lang w:val="en-GB"/>
              </w:rPr>
              <w:t>I.</w:t>
            </w:r>
            <w:r w:rsidRPr="00F67F5D">
              <w:rPr>
                <w:iCs/>
              </w:rPr>
              <w:t>ОСНОВНИ ОДРЕДБИ</w:t>
            </w:r>
          </w:p>
          <w:p w:rsidR="00F67F5D" w:rsidRPr="00F67F5D" w:rsidRDefault="00F67F5D" w:rsidP="00F67F5D">
            <w:pPr>
              <w:jc w:val="center"/>
              <w:rPr>
                <w:iCs/>
              </w:rPr>
            </w:pPr>
            <w:r w:rsidRPr="00F67F5D">
              <w:rPr>
                <w:iCs/>
              </w:rPr>
              <w:t>Предмет</w:t>
            </w:r>
          </w:p>
          <w:p w:rsidR="00F67F5D" w:rsidRPr="00F67F5D" w:rsidRDefault="00F67F5D" w:rsidP="00F67F5D">
            <w:pPr>
              <w:jc w:val="center"/>
              <w:rPr>
                <w:iCs/>
              </w:rPr>
            </w:pPr>
            <w:bookmarkStart w:id="0" w:name="_Hlk114581102"/>
            <w:r w:rsidRPr="00F67F5D">
              <w:rPr>
                <w:iCs/>
              </w:rPr>
              <w:t>Член 1</w:t>
            </w:r>
          </w:p>
          <w:bookmarkEnd w:id="0"/>
          <w:p w:rsidR="00F67F5D" w:rsidRDefault="00F67F5D" w:rsidP="00F67F5D">
            <w:pPr>
              <w:rPr>
                <w:lang w:val="en-US"/>
              </w:rPr>
            </w:pPr>
            <w:r w:rsidRPr="00F67F5D">
              <w:rPr>
                <w:lang w:val="hr-HR"/>
              </w:rPr>
              <w:t>Со овој закон се уредуваат условите и начинот за вршење</w:t>
            </w:r>
            <w:r w:rsidRPr="00F67F5D">
              <w:t xml:space="preserve"> надворешна трговија со</w:t>
            </w:r>
            <w:r w:rsidRPr="00F67F5D">
              <w:rPr>
                <w:lang w:val="hr-HR"/>
              </w:rPr>
              <w:t xml:space="preserve"> стоки</w:t>
            </w:r>
            <w:r w:rsidRPr="00F67F5D">
              <w:t xml:space="preserve"> и услуги</w:t>
            </w:r>
            <w:r w:rsidRPr="00F67F5D">
              <w:rPr>
                <w:lang w:val="hr-HR"/>
              </w:rPr>
              <w:t xml:space="preserve"> кои мож</w:t>
            </w:r>
            <w:r w:rsidRPr="00F67F5D">
              <w:t>ат</w:t>
            </w:r>
            <w:r w:rsidRPr="00F67F5D">
              <w:rPr>
                <w:lang w:val="hr-HR"/>
              </w:rPr>
              <w:t xml:space="preserve"> да се користат за целите на извршување смртн</w:t>
            </w:r>
            <w:r w:rsidRPr="00F67F5D">
              <w:t>о</w:t>
            </w:r>
            <w:r w:rsidRPr="00F67F5D">
              <w:rPr>
                <w:lang w:val="hr-HR"/>
              </w:rPr>
              <w:t xml:space="preserve"> казн</w:t>
            </w:r>
            <w:r w:rsidRPr="00F67F5D">
              <w:t>ување</w:t>
            </w:r>
            <w:r w:rsidRPr="00F67F5D">
              <w:rPr>
                <w:lang w:val="hr-HR"/>
              </w:rPr>
              <w:t>,</w:t>
            </w:r>
            <w:r w:rsidRPr="00F67F5D">
              <w:t xml:space="preserve"> мачење и </w:t>
            </w:r>
            <w:r w:rsidRPr="00F67F5D">
              <w:rPr>
                <w:lang w:val="hr-HR"/>
              </w:rPr>
              <w:t>друго сурово,</w:t>
            </w:r>
            <w:r w:rsidRPr="00F67F5D">
              <w:t xml:space="preserve"> понижувачко или</w:t>
            </w:r>
            <w:r w:rsidRPr="00F67F5D">
              <w:rPr>
                <w:lang w:val="hr-HR"/>
              </w:rPr>
              <w:t xml:space="preserve"> нечовечно постапување</w:t>
            </w:r>
            <w:r w:rsidRPr="00F67F5D">
              <w:t xml:space="preserve"> и</w:t>
            </w:r>
            <w:r w:rsidRPr="00F67F5D">
              <w:rPr>
                <w:lang w:val="hr-HR"/>
              </w:rPr>
              <w:t xml:space="preserve"> казнување</w:t>
            </w:r>
            <w:r w:rsidRPr="00F67F5D">
              <w:t xml:space="preserve"> и други прашања од значење за надворешната трговија со таа стока.</w:t>
            </w:r>
          </w:p>
          <w:p w:rsidR="00F67F5D" w:rsidRPr="00F67F5D" w:rsidRDefault="00F67F5D" w:rsidP="00F67F5D">
            <w:pPr>
              <w:rPr>
                <w:lang w:val="en-US"/>
              </w:rPr>
            </w:pPr>
          </w:p>
          <w:p w:rsidR="00F67F5D" w:rsidRPr="00F67F5D" w:rsidRDefault="00F67F5D" w:rsidP="00F67F5D">
            <w:pPr>
              <w:jc w:val="center"/>
              <w:rPr>
                <w:iCs/>
              </w:rPr>
            </w:pPr>
            <w:r w:rsidRPr="00F67F5D">
              <w:rPr>
                <w:iCs/>
              </w:rPr>
              <w:t>Надворешна трговија со стоки и услуги</w:t>
            </w:r>
          </w:p>
          <w:p w:rsidR="00F67F5D" w:rsidRPr="00F67F5D" w:rsidRDefault="00F67F5D" w:rsidP="00F67F5D">
            <w:pPr>
              <w:jc w:val="center"/>
              <w:rPr>
                <w:iCs/>
              </w:rPr>
            </w:pPr>
            <w:r w:rsidRPr="00F67F5D">
              <w:rPr>
                <w:iCs/>
              </w:rPr>
              <w:t>Член 2</w:t>
            </w:r>
          </w:p>
          <w:p w:rsidR="00F67F5D" w:rsidRPr="00F67F5D" w:rsidRDefault="00F67F5D" w:rsidP="00F67F5D">
            <w:pPr>
              <w:rPr>
                <w:iCs/>
              </w:rPr>
            </w:pPr>
            <w:r w:rsidRPr="00F67F5D">
              <w:rPr>
                <w:iCs/>
              </w:rPr>
              <w:t xml:space="preserve">Надворешна трговија со стоки и услуги според овој закон, опфаќа: извоз, увоз, техничка помош и давање посреднички услуги. </w:t>
            </w:r>
          </w:p>
          <w:p w:rsidR="00F67F5D" w:rsidRPr="00F67F5D" w:rsidRDefault="00F67F5D" w:rsidP="00F67F5D">
            <w:pPr>
              <w:rPr>
                <w:iCs/>
              </w:rPr>
            </w:pPr>
          </w:p>
          <w:p w:rsidR="00F67F5D" w:rsidRPr="00F67F5D" w:rsidRDefault="00F67F5D" w:rsidP="00F67F5D">
            <w:pPr>
              <w:jc w:val="center"/>
              <w:rPr>
                <w:iCs/>
              </w:rPr>
            </w:pPr>
            <w:r w:rsidRPr="00F67F5D">
              <w:rPr>
                <w:iCs/>
              </w:rPr>
              <w:t>Дефиниции</w:t>
            </w:r>
          </w:p>
          <w:p w:rsidR="00F67F5D" w:rsidRPr="00F67F5D" w:rsidRDefault="00F67F5D" w:rsidP="00F67F5D">
            <w:pPr>
              <w:jc w:val="center"/>
              <w:rPr>
                <w:iCs/>
              </w:rPr>
            </w:pPr>
            <w:r w:rsidRPr="00F67F5D">
              <w:rPr>
                <w:iCs/>
              </w:rPr>
              <w:t>Член 3</w:t>
            </w:r>
          </w:p>
          <w:p w:rsidR="00F67F5D" w:rsidRPr="00F67F5D" w:rsidRDefault="00F67F5D" w:rsidP="00F67F5D">
            <w:pPr>
              <w:rPr>
                <w:lang w:val="hr-HR"/>
              </w:rPr>
            </w:pPr>
            <w:r w:rsidRPr="00F67F5D">
              <w:rPr>
                <w:lang w:val="hr-HR"/>
              </w:rPr>
              <w:t>Одделни изрази употребени во овој закон го имаат следново значење:</w:t>
            </w:r>
          </w:p>
          <w:p w:rsidR="00F67F5D" w:rsidRPr="00F67F5D" w:rsidRDefault="00F67F5D" w:rsidP="00F67F5D">
            <w:pPr>
              <w:rPr>
                <w:lang w:val="en-GB"/>
              </w:rPr>
            </w:pPr>
            <w:r w:rsidRPr="00F67F5D">
              <w:t xml:space="preserve">1)  </w:t>
            </w:r>
            <w:r w:rsidRPr="00F67F5D">
              <w:rPr>
                <w:lang w:val="en-GB"/>
              </w:rPr>
              <w:t xml:space="preserve">„тортура“ е секое дејство со кое намерно се нанесува силна болка или </w:t>
            </w:r>
            <w:r w:rsidRPr="00F67F5D">
              <w:t xml:space="preserve"> </w:t>
            </w:r>
            <w:r w:rsidRPr="00F67F5D">
              <w:rPr>
                <w:lang w:val="en-GB"/>
              </w:rPr>
              <w:t xml:space="preserve">страдање на одредено лице, без разлика дали е физичко или психичко, со намера од тоа лице или од трето лице да се добијат информации или признавање, казнувајќи го тоа лице за дело кое е сторено или за кое е осомничено тоа лице или некое трето лице или заплашување или присилување на тоа лице или некое трето лице, или од која било причина врз основа на дискриминација од каков било вид, кога таквата болка или страдање се нанесува од службено лице или друго лице кое </w:t>
            </w:r>
            <w:r w:rsidRPr="00F67F5D">
              <w:t xml:space="preserve">постапува </w:t>
            </w:r>
            <w:r w:rsidRPr="00F67F5D">
              <w:rPr>
                <w:lang w:val="en-GB"/>
              </w:rPr>
              <w:t>во службен</w:t>
            </w:r>
            <w:r w:rsidRPr="00F67F5D">
              <w:t>о</w:t>
            </w:r>
            <w:r w:rsidRPr="00F67F5D">
              <w:rPr>
                <w:lang w:val="en-GB"/>
              </w:rPr>
              <w:t xml:space="preserve"> </w:t>
            </w:r>
            <w:r w:rsidRPr="00F67F5D">
              <w:t>својство</w:t>
            </w:r>
            <w:r w:rsidRPr="00F67F5D">
              <w:rPr>
                <w:lang w:val="en-GB"/>
              </w:rPr>
              <w:t>, по негова иницијатива или со јасна или премолчена согласност. Сепак, оваа дефиниција не вклучува болка или страдање кои произлегуваат само од законски казни или кои се содржани во нив или се поврзани со нив. Смртната казна не се смета за законска казна при какви било околности;</w:t>
            </w:r>
          </w:p>
          <w:p w:rsidR="00F67F5D" w:rsidRPr="00F67F5D" w:rsidRDefault="00F67F5D" w:rsidP="00F67F5D">
            <w:r w:rsidRPr="00F67F5D">
              <w:t xml:space="preserve">2)   </w:t>
            </w:r>
            <w:r w:rsidRPr="00F67F5D">
              <w:rPr>
                <w:lang w:val="en-GB"/>
              </w:rPr>
              <w:t xml:space="preserve">„друго сурово, нечовечно или понижувачко постапување или казнување“ е секое дејство со кое </w:t>
            </w:r>
            <w:r w:rsidRPr="00F67F5D">
              <w:rPr>
                <w:lang w:val="en-GB"/>
              </w:rPr>
              <w:lastRenderedPageBreak/>
              <w:t xml:space="preserve">на одредено лице му се нанесува болка или страдање кое достигнува минимално ниво на сериозност, без разлика дали физичко или психичко, кога таквата болка или страдање се нанесува од службено лице или друго лице кое </w:t>
            </w:r>
            <w:r w:rsidRPr="00F67F5D">
              <w:t xml:space="preserve">постапува </w:t>
            </w:r>
            <w:r w:rsidRPr="00F67F5D">
              <w:rPr>
                <w:lang w:val="en-GB"/>
              </w:rPr>
              <w:t>во службен</w:t>
            </w:r>
            <w:r w:rsidRPr="00F67F5D">
              <w:t>о својство</w:t>
            </w:r>
            <w:r w:rsidRPr="00F67F5D">
              <w:rPr>
                <w:lang w:val="en-GB"/>
              </w:rPr>
              <w:t>, по негова иницијатива или со јасна или премолчена согласност. Сепак, оваа дефиниција не вклучува болка или страдање кои произлегуваат само од законски казни или кои се содржани во нив или се поврзани со нив. Смртната казна не се смета за законска казна при какви било околности;</w:t>
            </w:r>
            <w:r w:rsidRPr="00F67F5D">
              <w:t xml:space="preserve"> </w:t>
            </w:r>
          </w:p>
          <w:p w:rsidR="00F67F5D" w:rsidRPr="00F67F5D" w:rsidRDefault="00F67F5D" w:rsidP="00F67F5D">
            <w:pPr>
              <w:rPr>
                <w:lang w:val="en-US"/>
              </w:rPr>
            </w:pPr>
            <w:r w:rsidRPr="00F67F5D">
              <w:t xml:space="preserve">3)  </w:t>
            </w:r>
            <w:r w:rsidRPr="00F67F5D">
              <w:rPr>
                <w:lang w:val="en-GB"/>
              </w:rPr>
              <w:t xml:space="preserve">„орган за спроведување на законот“ е секој орган одговорен за спречување, откривање, истражување, </w:t>
            </w:r>
            <w:r w:rsidRPr="00F67F5D">
              <w:t xml:space="preserve">справување </w:t>
            </w:r>
            <w:r w:rsidRPr="00F67F5D">
              <w:rPr>
                <w:lang w:val="en-GB"/>
              </w:rPr>
              <w:t xml:space="preserve">и </w:t>
            </w:r>
            <w:r w:rsidRPr="00F67F5D">
              <w:t>изрекување казни за извршени</w:t>
            </w:r>
            <w:r w:rsidRPr="00F67F5D">
              <w:rPr>
                <w:lang w:val="en-GB"/>
              </w:rPr>
              <w:t xml:space="preserve"> кривични дела, вклучувајќи ги, но </w:t>
            </w:r>
            <w:r w:rsidRPr="00F67F5D">
              <w:t>не</w:t>
            </w:r>
            <w:r w:rsidRPr="00F67F5D">
              <w:rPr>
                <w:lang w:val="en-GB"/>
              </w:rPr>
              <w:t xml:space="preserve"> ограничувајќи се на полицијата, секој </w:t>
            </w:r>
            <w:r w:rsidRPr="00F67F5D">
              <w:t xml:space="preserve">јавен </w:t>
            </w:r>
            <w:r w:rsidRPr="00F67F5D">
              <w:rPr>
                <w:lang w:val="en-GB"/>
              </w:rPr>
              <w:t>обвинител, секој суд, секој</w:t>
            </w:r>
            <w:r w:rsidRPr="00F67F5D">
              <w:t>а казнено поправна институција</w:t>
            </w:r>
            <w:r w:rsidRPr="00F67F5D">
              <w:rPr>
                <w:lang w:val="en-GB"/>
              </w:rPr>
              <w:t xml:space="preserve"> и, каде што е соодветно, сите државни безбедносни сили и воени органи;</w:t>
            </w:r>
            <w:r w:rsidRPr="00F67F5D">
              <w:t xml:space="preserve"> </w:t>
            </w:r>
          </w:p>
          <w:p w:rsidR="00F67F5D" w:rsidRPr="00F67F5D" w:rsidRDefault="00F67F5D" w:rsidP="00F67F5D">
            <w:pPr>
              <w:rPr>
                <w:lang w:val="en-US"/>
              </w:rPr>
            </w:pPr>
            <w:r w:rsidRPr="00F67F5D">
              <w:t>4)  „извоз„ е секое изнесување и испраќање на стока од царинското подрачје на Република Северна Македонија, во согласност со Царинскиот закон.</w:t>
            </w:r>
          </w:p>
          <w:p w:rsidR="00F67F5D" w:rsidRPr="00F67F5D" w:rsidRDefault="00F67F5D" w:rsidP="00F67F5D">
            <w:r w:rsidRPr="00F67F5D">
              <w:t>5</w:t>
            </w:r>
            <w:r w:rsidRPr="00F67F5D">
              <w:rPr>
                <w:lang w:val="en-GB"/>
              </w:rPr>
              <w:t>)</w:t>
            </w:r>
            <w:r w:rsidRPr="00F67F5D">
              <w:t xml:space="preserve"> </w:t>
            </w:r>
            <w:r w:rsidRPr="00F67F5D">
              <w:rPr>
                <w:lang w:val="en-GB"/>
              </w:rPr>
              <w:t xml:space="preserve"> „увоз“ е секое внесување на стока во царинското подрачје на </w:t>
            </w:r>
            <w:r w:rsidRPr="00F67F5D">
              <w:t>Република Северна Македонија</w:t>
            </w:r>
            <w:r w:rsidRPr="00F67F5D">
              <w:rPr>
                <w:lang w:val="en-GB"/>
              </w:rPr>
              <w:t xml:space="preserve">,  во </w:t>
            </w:r>
            <w:r w:rsidRPr="00F67F5D">
              <w:t>согласност со Царинскиот закон.</w:t>
            </w:r>
          </w:p>
          <w:p w:rsidR="00F67F5D" w:rsidRPr="00F67F5D" w:rsidRDefault="00F67F5D" w:rsidP="00F67F5D">
            <w:r w:rsidRPr="00F67F5D">
              <w:t>6)</w:t>
            </w:r>
            <w:r w:rsidRPr="00F67F5D">
              <w:rPr>
                <w:lang w:val="en-US"/>
              </w:rPr>
              <w:t xml:space="preserve"> </w:t>
            </w:r>
            <w:r w:rsidRPr="00F67F5D">
              <w:t xml:space="preserve"> техничка помош </w:t>
            </w:r>
            <w:r w:rsidRPr="00F67F5D">
              <w:rPr>
                <w:lang w:val="en-GB"/>
              </w:rPr>
              <w:t xml:space="preserve">e </w:t>
            </w:r>
            <w:r w:rsidRPr="00F67F5D">
              <w:t>помош која се однесува на развој, производство, составување, тестирање, поправка или одржување на стока, како и други технички услуги, кои се даваат како инструкции, обуки, пренос на знаења и вештини, или консултантски услуги, вклучувајки и помош која се дава усмено;</w:t>
            </w:r>
          </w:p>
          <w:p w:rsidR="00F67F5D" w:rsidRPr="00F67F5D" w:rsidRDefault="00F67F5D" w:rsidP="00F67F5D">
            <w:r w:rsidRPr="00F67F5D">
              <w:t>(7)</w:t>
            </w:r>
            <w:r w:rsidRPr="00F67F5D">
              <w:rPr>
                <w:lang w:val="fr-FR"/>
              </w:rPr>
              <w:t xml:space="preserve"> </w:t>
            </w:r>
            <w:r w:rsidRPr="00F67F5D">
              <w:t xml:space="preserve"> „музеј“ е непрофитна установа која врши дејност заштита на движно културно наследство во согласност со Законот за заштита на културното наследство.</w:t>
            </w:r>
          </w:p>
          <w:p w:rsidR="00F67F5D" w:rsidRPr="00F67F5D" w:rsidRDefault="00F67F5D" w:rsidP="00F67F5D">
            <w:r w:rsidRPr="00F67F5D">
              <w:t xml:space="preserve">(8)  „надлежен орган“ е органот надлежен за работите на надворешна трговија кој е овластен да одлучува и да издава дозволи по барањето за издавање на дозволи  </w:t>
            </w:r>
          </w:p>
          <w:p w:rsidR="00F67F5D" w:rsidRPr="00F67F5D" w:rsidRDefault="00F67F5D" w:rsidP="00F67F5D">
            <w:r w:rsidRPr="00F67F5D">
              <w:t>(9</w:t>
            </w:r>
            <w:r w:rsidRPr="00F67F5D">
              <w:rPr>
                <w:lang w:val="en-GB"/>
              </w:rPr>
              <w:t>)</w:t>
            </w:r>
            <w:r w:rsidRPr="00F67F5D">
              <w:t xml:space="preserve"> </w:t>
            </w:r>
            <w:r w:rsidRPr="00F67F5D">
              <w:rPr>
                <w:lang w:val="en-GB"/>
              </w:rPr>
              <w:t>„барател“ е:</w:t>
            </w:r>
          </w:p>
          <w:p w:rsidR="00F67F5D" w:rsidRPr="00F67F5D" w:rsidRDefault="00F67F5D" w:rsidP="00F67F5D">
            <w:r w:rsidRPr="00F67F5D">
              <w:t>-</w:t>
            </w:r>
            <w:r w:rsidRPr="00F67F5D">
              <w:rPr>
                <w:lang w:val="en-GB"/>
              </w:rPr>
              <w:t>извозникот, во случај на извоз наведен во член</w:t>
            </w:r>
            <w:r w:rsidRPr="00F67F5D">
              <w:t xml:space="preserve"> 4 или 10</w:t>
            </w:r>
            <w:r w:rsidRPr="00F67F5D">
              <w:rPr>
                <w:lang w:val="en-GB"/>
              </w:rPr>
              <w:t>;</w:t>
            </w:r>
            <w:r w:rsidRPr="00F67F5D">
              <w:t xml:space="preserve"> </w:t>
            </w:r>
          </w:p>
          <w:p w:rsidR="00F67F5D" w:rsidRPr="00F67F5D" w:rsidRDefault="00F67F5D" w:rsidP="00F67F5D">
            <w:r w:rsidRPr="00F67F5D">
              <w:t>-</w:t>
            </w:r>
            <w:r w:rsidRPr="00F67F5D">
              <w:rPr>
                <w:lang w:val="en-GB"/>
              </w:rPr>
              <w:t xml:space="preserve">физичкото или правното лице, субјектот или органот кој ја превезува стоката во рамките на царинското подрачје на </w:t>
            </w:r>
            <w:r w:rsidRPr="00F67F5D">
              <w:t xml:space="preserve">Република Северна Македонија </w:t>
            </w:r>
            <w:r w:rsidRPr="00F67F5D">
              <w:rPr>
                <w:lang w:val="en-GB"/>
              </w:rPr>
              <w:t xml:space="preserve">, во случај на транзит наведен во член </w:t>
            </w:r>
            <w:r w:rsidRPr="00F67F5D">
              <w:t xml:space="preserve">6; </w:t>
            </w:r>
          </w:p>
          <w:p w:rsidR="00F67F5D" w:rsidRPr="00F67F5D" w:rsidRDefault="00F67F5D" w:rsidP="00F67F5D">
            <w:r w:rsidRPr="00F67F5D">
              <w:t>-</w:t>
            </w:r>
            <w:r w:rsidRPr="00F67F5D">
              <w:rPr>
                <w:lang w:val="en-GB"/>
              </w:rPr>
              <w:t xml:space="preserve">давателот на техничката помош, во случај на обезбедување на техничка помош наведена во член </w:t>
            </w:r>
            <w:r w:rsidRPr="00F67F5D">
              <w:t>4</w:t>
            </w:r>
            <w:r w:rsidRPr="00F67F5D">
              <w:rPr>
                <w:lang w:val="en-GB"/>
              </w:rPr>
              <w:t>;</w:t>
            </w:r>
            <w:r w:rsidRPr="00F67F5D">
              <w:t xml:space="preserve"> </w:t>
            </w:r>
          </w:p>
          <w:p w:rsidR="00F67F5D" w:rsidRPr="00F67F5D" w:rsidRDefault="00F67F5D" w:rsidP="00F67F5D">
            <w:r w:rsidRPr="00F67F5D">
              <w:t>-</w:t>
            </w:r>
            <w:r w:rsidRPr="00F67F5D">
              <w:rPr>
                <w:lang w:val="en-GB"/>
              </w:rPr>
              <w:t xml:space="preserve">музејот во кој ќе биде изложена стоката, во случај на увоз и обезбедување на техничка помош наведени во член </w:t>
            </w:r>
            <w:r w:rsidRPr="00F67F5D">
              <w:t>5</w:t>
            </w:r>
            <w:r w:rsidRPr="00F67F5D">
              <w:rPr>
                <w:lang w:val="en-GB"/>
              </w:rPr>
              <w:t>; и</w:t>
            </w:r>
            <w:r w:rsidRPr="00F67F5D">
              <w:t xml:space="preserve"> </w:t>
            </w:r>
          </w:p>
          <w:p w:rsidR="00F67F5D" w:rsidRPr="00F67F5D" w:rsidRDefault="00F67F5D" w:rsidP="00F67F5D">
            <w:r w:rsidRPr="00F67F5D">
              <w:t>-.</w:t>
            </w:r>
            <w:r w:rsidRPr="00F67F5D">
              <w:rPr>
                <w:lang w:val="en-GB"/>
              </w:rPr>
              <w:t xml:space="preserve">давателот на техничка помош или посредникот, во случај обезбедување техничка помош наведена во член </w:t>
            </w:r>
            <w:r w:rsidRPr="00F67F5D">
              <w:t>13,</w:t>
            </w:r>
            <w:r w:rsidRPr="00F67F5D">
              <w:rPr>
                <w:lang w:val="en-GB"/>
              </w:rPr>
              <w:t xml:space="preserve"> или посреднички услуги наведени во член </w:t>
            </w:r>
            <w:r w:rsidRPr="00F67F5D">
              <w:t>6</w:t>
            </w:r>
            <w:r w:rsidRPr="00F67F5D">
              <w:rPr>
                <w:lang w:val="en-GB"/>
              </w:rPr>
              <w:t>;“</w:t>
            </w:r>
          </w:p>
          <w:p w:rsidR="00F67F5D" w:rsidRPr="00F67F5D" w:rsidRDefault="00F67F5D" w:rsidP="00F67F5D">
            <w:r w:rsidRPr="00F67F5D">
              <w:t>(10) „царинското подрачје на Република Северна Македонија“ е територијата дефинирана согласно член 3 од Царинскиот закон.</w:t>
            </w:r>
          </w:p>
          <w:p w:rsidR="00F67F5D" w:rsidRPr="00F67F5D" w:rsidRDefault="00F67F5D" w:rsidP="00F67F5D">
            <w:r w:rsidRPr="00F67F5D">
              <w:t>(11) „</w:t>
            </w:r>
            <w:r w:rsidRPr="00F67F5D">
              <w:rPr>
                <w:lang w:val="en-US"/>
              </w:rPr>
              <w:t xml:space="preserve"> </w:t>
            </w:r>
            <w:r w:rsidRPr="00F67F5D">
              <w:t xml:space="preserve">посреднички услуги“ се преговарање или договарање во врска со трансакциите кои за предмет имаат купување, продажба или снабдување со стока од една странска држава, во друга странска држава, или продажба и купување стока која се наоѓа во една странска држава, поради </w:t>
            </w:r>
            <w:r w:rsidRPr="00F67F5D">
              <w:lastRenderedPageBreak/>
              <w:t>нејзиниот пренос во друга странска држава, исклучувајки ги услугите кои се однесуваат на превоз, финаниски услуги, осигурување или реосигурување и рекламни или промотивни услуги;</w:t>
            </w:r>
          </w:p>
          <w:p w:rsidR="00F67F5D" w:rsidRPr="00F67F5D" w:rsidRDefault="00F67F5D" w:rsidP="00F67F5D">
            <w:r w:rsidRPr="00F67F5D">
              <w:t>(12)</w:t>
            </w:r>
            <w:r w:rsidRPr="00F67F5D">
              <w:rPr>
                <w:lang w:val="en-US"/>
              </w:rPr>
              <w:t xml:space="preserve"> </w:t>
            </w:r>
            <w:r w:rsidRPr="00F67F5D">
              <w:t>„посредник“ е правно лице или претприемач, кој се занимава со давање посреднички услуги од и вон територијата на Република Северна Македонија;</w:t>
            </w:r>
          </w:p>
          <w:p w:rsidR="00F67F5D" w:rsidRPr="00F67F5D" w:rsidRDefault="00F67F5D" w:rsidP="00F67F5D">
            <w:r w:rsidRPr="00F67F5D">
              <w:t>(13)</w:t>
            </w:r>
            <w:r w:rsidRPr="00F67F5D">
              <w:rPr>
                <w:lang w:val="en-US"/>
              </w:rPr>
              <w:t xml:space="preserve"> </w:t>
            </w:r>
            <w:r w:rsidRPr="00F67F5D">
              <w:t xml:space="preserve">„давател на техничка помош“ е  правно лице или претприемач, организација или орган на државна управа, вклучително и партнерство, со претстој  или седиште во Република Македонија   кое дава техничка помош, како и претприемач кој  е државјанин на Република Северна Македонија, без оглед на неговиот претстој и седиште кое  дава техничката помош; </w:t>
            </w:r>
          </w:p>
          <w:p w:rsidR="00F67F5D" w:rsidRPr="00F67F5D" w:rsidRDefault="00F67F5D" w:rsidP="00F67F5D">
            <w:r w:rsidRPr="00F67F5D">
              <w:t>14) „извозник“  е правно лице, претприемач, организација или орган на државна управа, во чие име се поднесува извозната декларација, оносно лице, организација или државен орган кој во моментот на приемот на извозната декларација има склучен договор со примачот во странската држава и овластување за одлучување за испраќање стока надвор од царинското пордачје на Република Северна Македонија. Доколку не е склучен договор, или ако договорната страна во тој договор не настапува во свое име, за извозник се смета правното лице, претприемачот, организацијата или органот на државната управа кој е овластен да одлучува за испраќање на стоката надвор од царинското подрачје на Република Северна Македонија. Кога правото на располагање со стоката согласно договорот му припаѓа на лице, претприемач, организација или тело со престој или седиште вон Република Северна Македонија</w:t>
            </w:r>
            <w:r w:rsidRPr="00F67F5D">
              <w:rPr>
                <w:lang w:val="en-GB"/>
              </w:rPr>
              <w:t xml:space="preserve"> за извозник се смета договорната страна со престој или деловно седиште во </w:t>
            </w:r>
            <w:r w:rsidRPr="00F67F5D">
              <w:t>Република Северна Македонија;</w:t>
            </w:r>
            <w:r w:rsidRPr="00F67F5D">
              <w:rPr>
                <w:lang w:val="en-GB"/>
              </w:rPr>
              <w:t xml:space="preserve"> </w:t>
            </w:r>
          </w:p>
          <w:p w:rsidR="00F67F5D" w:rsidRPr="00F67F5D" w:rsidRDefault="00F67F5D" w:rsidP="00F67F5D">
            <w:r w:rsidRPr="00F67F5D">
              <w:t>15) дистрибутер е деловен субјект кој извршува работи за продажба на големо во врска со стока која би можела да се користи за усмртување лица со вбризгување смртоносна инекција (анестетички средства барбитурати со краткорочно или среднорочно дејство), како што се набавка на стока од производител, или држење, добавување или извоз на таа стока, освен набавка на стока заради извршување дејности во здравствени установи.</w:t>
            </w:r>
          </w:p>
          <w:p w:rsidR="00F67F5D" w:rsidRPr="00F67F5D" w:rsidRDefault="00F67F5D" w:rsidP="00F67F5D"/>
          <w:p w:rsidR="00F67F5D" w:rsidRPr="00F67F5D" w:rsidRDefault="00F67F5D" w:rsidP="00F67F5D">
            <w:pPr>
              <w:jc w:val="center"/>
              <w:rPr>
                <w:bCs/>
              </w:rPr>
            </w:pPr>
            <w:bookmarkStart w:id="1" w:name="_Hlk114582816"/>
            <w:r w:rsidRPr="00F67F5D">
              <w:rPr>
                <w:lang w:val="en-GB"/>
              </w:rPr>
              <w:t xml:space="preserve">II. </w:t>
            </w:r>
            <w:r w:rsidRPr="00F67F5D">
              <w:t xml:space="preserve">СТОКИ КОИ НЕМААТ ПРАКТИЧНА ПРИМЕНА ОСВЕН ЗА </w:t>
            </w:r>
            <w:r w:rsidRPr="00F67F5D">
              <w:rPr>
                <w:lang w:val="en-GB"/>
              </w:rPr>
              <w:t>СМРТН</w:t>
            </w:r>
            <w:r w:rsidRPr="00F67F5D">
              <w:t>О</w:t>
            </w:r>
            <w:r w:rsidRPr="00F67F5D">
              <w:rPr>
                <w:lang w:val="en-GB"/>
              </w:rPr>
              <w:t xml:space="preserve"> КАЗНУВАЊЕ</w:t>
            </w:r>
            <w:r w:rsidRPr="00F67F5D">
              <w:t>,</w:t>
            </w:r>
            <w:r w:rsidRPr="00F67F5D">
              <w:rPr>
                <w:bCs/>
              </w:rPr>
              <w:t xml:space="preserve"> МАЧЕЊЕ И ДРУГО СУРОВО, НЕЧОВЕЧНО ИЛИ ДЕГРАДИРАЧКО ПОСТАПУВАЊЕ, ИЛИ КАЗН</w:t>
            </w:r>
            <w:bookmarkEnd w:id="1"/>
            <w:r w:rsidRPr="00F67F5D">
              <w:rPr>
                <w:bCs/>
              </w:rPr>
              <w:t>УВАЊЕ</w:t>
            </w:r>
          </w:p>
          <w:p w:rsidR="00F67F5D" w:rsidRPr="00F67F5D" w:rsidRDefault="00F67F5D" w:rsidP="00F67F5D">
            <w:pPr>
              <w:jc w:val="center"/>
            </w:pPr>
            <w:r w:rsidRPr="00F67F5D">
              <w:t>Забрана за извоз</w:t>
            </w:r>
          </w:p>
          <w:p w:rsidR="00F67F5D" w:rsidRPr="00F67F5D" w:rsidRDefault="00F67F5D" w:rsidP="00F67F5D">
            <w:pPr>
              <w:jc w:val="center"/>
            </w:pPr>
            <w:r w:rsidRPr="00F67F5D">
              <w:t>Член 4</w:t>
            </w:r>
          </w:p>
          <w:p w:rsidR="00F67F5D" w:rsidRPr="00F67F5D" w:rsidRDefault="00F67F5D" w:rsidP="00F67F5D">
            <w:pPr>
              <w:rPr>
                <w:lang w:val="en-US"/>
              </w:rPr>
            </w:pPr>
            <w:r w:rsidRPr="00F67F5D">
              <w:t xml:space="preserve">Се забранува извозот на стока која нема никаква практична примена освен за </w:t>
            </w:r>
            <w:r w:rsidRPr="00F67F5D">
              <w:rPr>
                <w:lang w:val="en-GB"/>
              </w:rPr>
              <w:t>смртн</w:t>
            </w:r>
            <w:r w:rsidRPr="00F67F5D">
              <w:t>о</w:t>
            </w:r>
            <w:r w:rsidRPr="00F67F5D">
              <w:rPr>
                <w:lang w:val="en-GB"/>
              </w:rPr>
              <w:t xml:space="preserve"> казнување</w:t>
            </w:r>
            <w:r w:rsidRPr="00F67F5D">
              <w:t>, мачење и друго сурово, нечовечно или деградирачко постапување, или казнување.</w:t>
            </w:r>
          </w:p>
          <w:p w:rsidR="00F67F5D" w:rsidRPr="00F67F5D" w:rsidRDefault="00F67F5D" w:rsidP="00F67F5D">
            <w:r w:rsidRPr="00F67F5D">
              <w:t xml:space="preserve">Листата на стоки од ставот 1 на овој член ја утврдува Владата на Република Северна Македонија на предлог на министерството за економија усогласен со релевантната листа на Европската унија. </w:t>
            </w:r>
          </w:p>
          <w:p w:rsidR="00F67F5D" w:rsidRPr="00F67F5D" w:rsidRDefault="00F67F5D" w:rsidP="00F67F5D">
            <w:r w:rsidRPr="00F67F5D">
              <w:t>Забрането е давање техничка помош за стоката наведена во листата на стоки од ставот 1 на овој член.</w:t>
            </w:r>
          </w:p>
          <w:p w:rsidR="00F67F5D" w:rsidRPr="00F67F5D" w:rsidRDefault="00F67F5D" w:rsidP="00F67F5D">
            <w:r w:rsidRPr="00F67F5D">
              <w:t xml:space="preserve">Со исклучок, Министерството за економија (во понатамошниот текст: Министерство) може да дозволи извоз на стоката од ставот 1 на овој член и давање на техничка помош за таа стока, доколку </w:t>
            </w:r>
            <w:r w:rsidRPr="00F67F5D">
              <w:lastRenderedPageBreak/>
              <w:t>барателот за извоз поседува дозвола дека во државата увозничка таа стока ќе се користи исклучиво за изложба во музеј.</w:t>
            </w:r>
          </w:p>
          <w:p w:rsidR="00F67F5D" w:rsidRPr="00F67F5D" w:rsidRDefault="00F67F5D" w:rsidP="00F67F5D">
            <w:pPr>
              <w:jc w:val="center"/>
              <w:rPr>
                <w:iCs/>
              </w:rPr>
            </w:pPr>
            <w:r w:rsidRPr="00F67F5D">
              <w:rPr>
                <w:iCs/>
              </w:rPr>
              <w:t>Забрана за увоз</w:t>
            </w:r>
          </w:p>
          <w:p w:rsidR="00F67F5D" w:rsidRPr="00F67F5D" w:rsidRDefault="00F67F5D" w:rsidP="00F67F5D">
            <w:pPr>
              <w:jc w:val="center"/>
              <w:rPr>
                <w:iCs/>
              </w:rPr>
            </w:pPr>
            <w:r w:rsidRPr="00F67F5D">
              <w:rPr>
                <w:iCs/>
              </w:rPr>
              <w:t>Член 5</w:t>
            </w:r>
          </w:p>
          <w:p w:rsidR="00F67F5D" w:rsidRPr="00F67F5D" w:rsidRDefault="00F67F5D" w:rsidP="00F67F5D">
            <w:pPr>
              <w:rPr>
                <w:lang w:val="en-US"/>
              </w:rPr>
            </w:pPr>
            <w:r w:rsidRPr="00F67F5D">
              <w:rPr>
                <w:iCs/>
              </w:rPr>
              <w:t xml:space="preserve">Увозот на стока  која нема друга практична примена освен за </w:t>
            </w:r>
            <w:r w:rsidRPr="00F67F5D">
              <w:rPr>
                <w:iCs/>
                <w:lang w:val="en-GB"/>
              </w:rPr>
              <w:t>смртн</w:t>
            </w:r>
            <w:r w:rsidRPr="00F67F5D">
              <w:rPr>
                <w:iCs/>
              </w:rPr>
              <w:t>о</w:t>
            </w:r>
            <w:r w:rsidRPr="00F67F5D">
              <w:rPr>
                <w:iCs/>
                <w:lang w:val="en-GB"/>
              </w:rPr>
              <w:t xml:space="preserve"> казнување</w:t>
            </w:r>
            <w:r w:rsidRPr="00F67F5D">
              <w:rPr>
                <w:iCs/>
              </w:rPr>
              <w:t>, мачење и друго сурово, нечовечно или деградирачко постапување, или казнување и давањето на техничка помош за стоката од членот 4 став 1 од овој закон на царинско подрачје на Република Северна Македонија се забранува.</w:t>
            </w:r>
          </w:p>
          <w:p w:rsidR="00F67F5D" w:rsidRPr="00F67F5D" w:rsidRDefault="00F67F5D" w:rsidP="00F67F5D">
            <w:pPr>
              <w:rPr>
                <w:iCs/>
              </w:rPr>
            </w:pPr>
            <w:r w:rsidRPr="00F67F5D">
              <w:rPr>
                <w:iCs/>
              </w:rPr>
              <w:t>Со исклучок, Министерството може да дозволи увоз на стоката од ставот 1 на овој член и давање техничка помош во врска со таа стока, ако подносителот на барањето за увоз поседува потврда дека таа стока ќе се користи исклучиво за изложба во музеј.</w:t>
            </w:r>
          </w:p>
          <w:p w:rsidR="00F67F5D" w:rsidRPr="00F67F5D" w:rsidRDefault="00F67F5D" w:rsidP="00F67F5D">
            <w:pPr>
              <w:jc w:val="center"/>
              <w:rPr>
                <w:bCs/>
              </w:rPr>
            </w:pPr>
            <w:r w:rsidRPr="00F67F5D">
              <w:rPr>
                <w:bCs/>
              </w:rPr>
              <w:t>Забрана за транзит</w:t>
            </w:r>
          </w:p>
          <w:p w:rsidR="00F67F5D" w:rsidRPr="00F67F5D" w:rsidRDefault="00F67F5D" w:rsidP="00F67F5D">
            <w:pPr>
              <w:jc w:val="center"/>
              <w:rPr>
                <w:bCs/>
              </w:rPr>
            </w:pPr>
            <w:r w:rsidRPr="00F67F5D">
              <w:rPr>
                <w:bCs/>
              </w:rPr>
              <w:t>Член 6</w:t>
            </w:r>
          </w:p>
          <w:p w:rsidR="00F67F5D" w:rsidRPr="00F67F5D" w:rsidRDefault="00F67F5D" w:rsidP="00F67F5D">
            <w:pPr>
              <w:rPr>
                <w:bCs/>
              </w:rPr>
            </w:pPr>
            <w:r w:rsidRPr="00F67F5D">
              <w:rPr>
                <w:bCs/>
              </w:rPr>
              <w:t>Транзитот на стоката од член 4 став 1 од овој закон, по копнен, воден или водушен пат, односно превозот преку царинско подрачје на Република Северна Македонија на територијата на странска држава, со и без претовар, е забранет.</w:t>
            </w:r>
          </w:p>
          <w:p w:rsidR="00F67F5D" w:rsidRPr="00F67F5D" w:rsidRDefault="00F67F5D" w:rsidP="00F67F5D">
            <w:pPr>
              <w:rPr>
                <w:bCs/>
              </w:rPr>
            </w:pPr>
            <w:r w:rsidRPr="00F67F5D">
              <w:rPr>
                <w:bCs/>
              </w:rPr>
              <w:t xml:space="preserve">На правно лице, претприемач, организација или државен орган, вклучувајки соодветни форми на соработка, му е забранет транзитот на стока од членот 10 став 2 од овој закон, доколку им е познато дека стоката во пратката е наменета за </w:t>
            </w:r>
            <w:r w:rsidRPr="00F67F5D">
              <w:rPr>
                <w:bCs/>
                <w:lang w:val="en-GB"/>
              </w:rPr>
              <w:t>смртн</w:t>
            </w:r>
            <w:r w:rsidRPr="00F67F5D">
              <w:rPr>
                <w:bCs/>
              </w:rPr>
              <w:t>о</w:t>
            </w:r>
            <w:r w:rsidRPr="00F67F5D">
              <w:rPr>
                <w:bCs/>
                <w:lang w:val="en-GB"/>
              </w:rPr>
              <w:t xml:space="preserve"> казнување</w:t>
            </w:r>
            <w:r w:rsidRPr="00F67F5D">
              <w:rPr>
                <w:bCs/>
              </w:rPr>
              <w:t xml:space="preserve">, мачење или друго сурово, нечовечно или деградирачко постапување, или казнување во друга земја. </w:t>
            </w:r>
          </w:p>
          <w:p w:rsidR="00F67F5D" w:rsidRPr="00F67F5D" w:rsidRDefault="00F67F5D" w:rsidP="00F67F5D">
            <w:pPr>
              <w:rPr>
                <w:bCs/>
              </w:rPr>
            </w:pPr>
            <w:r w:rsidRPr="00F67F5D">
              <w:rPr>
                <w:bCs/>
              </w:rPr>
              <w:t xml:space="preserve">Со исклучок од ставот 1 на овој член, доколку подносителот на барањето за транзит докаже дека стоката во државата на дестинација ќе се користи исклучиво за целите на изложба во музеј, органот на државна управа надлежен за внатрешни работи може да дозволи транзит на стоката од членот 4 став 1 од овој закон.  </w:t>
            </w:r>
          </w:p>
          <w:p w:rsidR="00F67F5D" w:rsidRPr="00F67F5D" w:rsidRDefault="00F67F5D" w:rsidP="00F67F5D">
            <w:pPr>
              <w:rPr>
                <w:bCs/>
              </w:rPr>
            </w:pPr>
          </w:p>
          <w:p w:rsidR="00F67F5D" w:rsidRPr="00F67F5D" w:rsidRDefault="00F67F5D" w:rsidP="00F67F5D">
            <w:pPr>
              <w:jc w:val="center"/>
              <w:rPr>
                <w:bCs/>
              </w:rPr>
            </w:pPr>
            <w:r w:rsidRPr="00F67F5D">
              <w:rPr>
                <w:bCs/>
              </w:rPr>
              <w:t>Забрана за давање посреднички услуги</w:t>
            </w:r>
          </w:p>
          <w:p w:rsidR="00F67F5D" w:rsidRPr="00F67F5D" w:rsidRDefault="00F67F5D" w:rsidP="00F67F5D">
            <w:pPr>
              <w:jc w:val="center"/>
              <w:rPr>
                <w:bCs/>
              </w:rPr>
            </w:pPr>
            <w:r w:rsidRPr="00F67F5D">
              <w:rPr>
                <w:bCs/>
              </w:rPr>
              <w:t>Член 7</w:t>
            </w:r>
          </w:p>
          <w:p w:rsidR="00F67F5D" w:rsidRPr="00F67F5D" w:rsidRDefault="00F67F5D" w:rsidP="00F67F5D">
            <w:pPr>
              <w:rPr>
                <w:bCs/>
              </w:rPr>
            </w:pPr>
            <w:r w:rsidRPr="00F67F5D">
              <w:rPr>
                <w:bCs/>
              </w:rPr>
              <w:t>Давање посреднички услуги за стоката од членот 4 став 1 од овој закон, се забранува.</w:t>
            </w:r>
          </w:p>
          <w:p w:rsidR="00F67F5D" w:rsidRPr="00F67F5D" w:rsidRDefault="00F67F5D" w:rsidP="00F67F5D">
            <w:pPr>
              <w:rPr>
                <w:iCs/>
              </w:rPr>
            </w:pPr>
          </w:p>
          <w:p w:rsidR="00F67F5D" w:rsidRPr="00F67F5D" w:rsidRDefault="00F67F5D" w:rsidP="00F67F5D">
            <w:pPr>
              <w:jc w:val="center"/>
              <w:rPr>
                <w:iCs/>
              </w:rPr>
            </w:pPr>
            <w:r w:rsidRPr="00F67F5D">
              <w:rPr>
                <w:iCs/>
              </w:rPr>
              <w:t>Забрана за оспособување</w:t>
            </w:r>
          </w:p>
          <w:p w:rsidR="00F67F5D" w:rsidRPr="00F67F5D" w:rsidRDefault="00F67F5D" w:rsidP="00F67F5D">
            <w:pPr>
              <w:jc w:val="center"/>
              <w:rPr>
                <w:iCs/>
              </w:rPr>
            </w:pPr>
            <w:r w:rsidRPr="00F67F5D">
              <w:rPr>
                <w:iCs/>
              </w:rPr>
              <w:t>Член 8</w:t>
            </w:r>
          </w:p>
          <w:p w:rsidR="00F67F5D" w:rsidRPr="00F67F5D" w:rsidRDefault="00F67F5D" w:rsidP="00F67F5D">
            <w:pPr>
              <w:rPr>
                <w:iCs/>
              </w:rPr>
            </w:pPr>
            <w:r w:rsidRPr="00F67F5D">
              <w:rPr>
                <w:iCs/>
              </w:rPr>
              <w:tab/>
              <w:t>Забрането е давање или нудење на техничка помош за</w:t>
            </w:r>
            <w:r w:rsidRPr="00F67F5D">
              <w:rPr>
                <w:iCs/>
                <w:lang w:val="en-US"/>
              </w:rPr>
              <w:t xml:space="preserve"> </w:t>
            </w:r>
            <w:r w:rsidRPr="00F67F5D">
              <w:rPr>
                <w:iCs/>
              </w:rPr>
              <w:t>оспособување и за користење на стоката од членот 4 став 1 на овој закон.</w:t>
            </w:r>
          </w:p>
          <w:p w:rsidR="00F67F5D" w:rsidRPr="00F67F5D" w:rsidRDefault="00F67F5D" w:rsidP="00F67F5D">
            <w:pPr>
              <w:rPr>
                <w:iCs/>
              </w:rPr>
            </w:pPr>
          </w:p>
          <w:p w:rsidR="00F67F5D" w:rsidRPr="00F67F5D" w:rsidRDefault="00F67F5D" w:rsidP="00F67F5D">
            <w:pPr>
              <w:jc w:val="center"/>
            </w:pPr>
            <w:r w:rsidRPr="00F67F5D">
              <w:t>Забрана за рекламирање и изложба на саеми</w:t>
            </w:r>
          </w:p>
          <w:p w:rsidR="00F67F5D" w:rsidRPr="00F67F5D" w:rsidRDefault="00F67F5D" w:rsidP="00F67F5D">
            <w:pPr>
              <w:jc w:val="center"/>
            </w:pPr>
            <w:r w:rsidRPr="00F67F5D">
              <w:t>Член 9</w:t>
            </w:r>
          </w:p>
          <w:p w:rsidR="00F67F5D" w:rsidRPr="00F67F5D" w:rsidRDefault="00F67F5D" w:rsidP="00F67F5D">
            <w:r w:rsidRPr="00F67F5D">
              <w:t>Се забранува продажба или купување простор и време за рекламирање во Република Северна Македонија, како и продажба на лица во странска држава, или купување простор за рекламирање во пишани и електронски медиуми, за стоката од членот 4 став 1 на овој закон.</w:t>
            </w:r>
          </w:p>
          <w:p w:rsidR="00F67F5D" w:rsidRPr="00F67F5D" w:rsidRDefault="00F67F5D" w:rsidP="00F67F5D">
            <w:r w:rsidRPr="00F67F5D">
              <w:t xml:space="preserve">Се забранува изложување или понуда за продажба на стоката од членот 4 став 1 на овој закон, на изложби или саеми, освен ако подносителот на барањето поднесе доказ до Министерството дека со нејзиното изложување не се врши нудење или рекламирање со цел продажба на таа стока.  </w:t>
            </w:r>
          </w:p>
          <w:p w:rsidR="00F67F5D" w:rsidRPr="00F67F5D" w:rsidRDefault="00F67F5D" w:rsidP="00F67F5D"/>
          <w:p w:rsidR="00F67F5D" w:rsidRPr="00F67F5D" w:rsidRDefault="00F67F5D" w:rsidP="00F67F5D">
            <w:pPr>
              <w:jc w:val="center"/>
              <w:rPr>
                <w:bCs/>
                <w:lang w:val="en-US"/>
              </w:rPr>
            </w:pPr>
            <w:r w:rsidRPr="00F67F5D">
              <w:rPr>
                <w:lang w:val="en-GB"/>
              </w:rPr>
              <w:t xml:space="preserve">III. </w:t>
            </w:r>
            <w:r w:rsidRPr="00F67F5D">
              <w:t>СТОКИ КОИ МОЖЕ ДА СЕ КОРИСТАТ ЗА</w:t>
            </w:r>
            <w:r w:rsidRPr="00F67F5D">
              <w:rPr>
                <w:lang w:val="en-GB"/>
              </w:rPr>
              <w:t xml:space="preserve"> </w:t>
            </w:r>
            <w:bookmarkStart w:id="2" w:name="_Hlk114583864"/>
            <w:r w:rsidRPr="00F67F5D">
              <w:rPr>
                <w:bCs/>
                <w:lang w:val="en-GB"/>
              </w:rPr>
              <w:t>СМРТН</w:t>
            </w:r>
            <w:r w:rsidRPr="00F67F5D">
              <w:rPr>
                <w:bCs/>
              </w:rPr>
              <w:t>О</w:t>
            </w:r>
            <w:r w:rsidRPr="00F67F5D">
              <w:rPr>
                <w:bCs/>
                <w:lang w:val="en-GB"/>
              </w:rPr>
              <w:t xml:space="preserve"> КАЗНУВАЊЕ</w:t>
            </w:r>
            <w:r w:rsidRPr="00F67F5D">
              <w:rPr>
                <w:bCs/>
              </w:rPr>
              <w:t>, МАЧЕЊЕ И ДРУГО СУРОВО, НЕЧОВЕЧНО ИЛИ ДЕГРАДИРАЧКО ПОСТАПУВАЊЕ, ИЛИ КАЗНУВАЊЕ.</w:t>
            </w:r>
            <w:bookmarkEnd w:id="2"/>
          </w:p>
          <w:p w:rsidR="00F67F5D" w:rsidRPr="00F67F5D" w:rsidRDefault="00F67F5D" w:rsidP="00F67F5D">
            <w:pPr>
              <w:jc w:val="center"/>
              <w:rPr>
                <w:lang w:val="en-US"/>
              </w:rPr>
            </w:pPr>
          </w:p>
          <w:p w:rsidR="00F67F5D" w:rsidRPr="00F67F5D" w:rsidRDefault="00F67F5D" w:rsidP="00F67F5D">
            <w:pPr>
              <w:jc w:val="center"/>
              <w:rPr>
                <w:lang w:val="en-US"/>
              </w:rPr>
            </w:pPr>
            <w:r w:rsidRPr="00F67F5D">
              <w:t>Надворешна трговија</w:t>
            </w:r>
          </w:p>
          <w:p w:rsidR="00F67F5D" w:rsidRPr="00F67F5D" w:rsidRDefault="00F67F5D" w:rsidP="00F67F5D">
            <w:pPr>
              <w:jc w:val="center"/>
            </w:pPr>
            <w:r w:rsidRPr="00F67F5D">
              <w:t>Член 10</w:t>
            </w:r>
          </w:p>
          <w:p w:rsidR="00F67F5D" w:rsidRPr="00F67F5D" w:rsidRDefault="00F67F5D" w:rsidP="00F67F5D">
            <w:r w:rsidRPr="00F67F5D">
              <w:t xml:space="preserve">Надворешна трговија со стока која може да се користи за </w:t>
            </w:r>
            <w:r w:rsidRPr="00F67F5D">
              <w:rPr>
                <w:lang w:val="en-GB"/>
              </w:rPr>
              <w:t>смртн</w:t>
            </w:r>
            <w:r w:rsidRPr="00F67F5D">
              <w:t>о</w:t>
            </w:r>
            <w:r w:rsidRPr="00F67F5D">
              <w:rPr>
                <w:lang w:val="en-GB"/>
              </w:rPr>
              <w:t xml:space="preserve"> казнување</w:t>
            </w:r>
            <w:r w:rsidRPr="00F67F5D">
              <w:t>, мачење и друго сурово, нечовечно или деградирачко постапување, или казнување</w:t>
            </w:r>
            <w:r w:rsidRPr="00F67F5D">
              <w:rPr>
                <w:bCs/>
                <w:lang w:val="en-US"/>
              </w:rPr>
              <w:t xml:space="preserve">, </w:t>
            </w:r>
            <w:r w:rsidRPr="00F67F5D">
              <w:rPr>
                <w:bCs/>
              </w:rPr>
              <w:t xml:space="preserve"> </w:t>
            </w:r>
            <w:r w:rsidRPr="00F67F5D">
              <w:rPr>
                <w:lang w:val="en-US"/>
              </w:rPr>
              <w:t xml:space="preserve">a </w:t>
            </w:r>
            <w:r w:rsidRPr="00F67F5D">
              <w:t>чиј увоз и извоз не се забранети во согласност со овој закон, може да се врши врз основа на дозвола од Министерството.</w:t>
            </w:r>
          </w:p>
          <w:p w:rsidR="00F67F5D" w:rsidRPr="00F67F5D" w:rsidRDefault="00F67F5D" w:rsidP="00F67F5D">
            <w:r w:rsidRPr="00F67F5D">
              <w:t xml:space="preserve">      Владата на предлог на МЕ ги утврдува:</w:t>
            </w:r>
          </w:p>
          <w:p w:rsidR="00F67F5D" w:rsidRPr="00F67F5D" w:rsidRDefault="00F67F5D" w:rsidP="00F67F5D">
            <w:pPr>
              <w:numPr>
                <w:ilvl w:val="0"/>
                <w:numId w:val="39"/>
              </w:numPr>
            </w:pPr>
            <w:r w:rsidRPr="00F67F5D">
              <w:t>Листата на</w:t>
            </w:r>
            <w:r w:rsidRPr="00F67F5D">
              <w:rPr>
                <w:lang w:val="en-GB"/>
              </w:rPr>
              <w:t xml:space="preserve"> стоки кои може да се користат за целите на тортура или друго сурово, нечовечно или понижувачко постапување или казнување</w:t>
            </w:r>
            <w:r w:rsidRPr="00F67F5D">
              <w:t xml:space="preserve"> и</w:t>
            </w:r>
          </w:p>
          <w:p w:rsidR="00F67F5D" w:rsidRPr="00F67F5D" w:rsidRDefault="00F67F5D" w:rsidP="00F67F5D">
            <w:pPr>
              <w:numPr>
                <w:ilvl w:val="0"/>
                <w:numId w:val="39"/>
              </w:numPr>
            </w:pPr>
            <w:r w:rsidRPr="00F67F5D">
              <w:t>Листата на</w:t>
            </w:r>
            <w:r w:rsidRPr="00F67F5D">
              <w:rPr>
                <w:lang w:val="en-GB"/>
              </w:rPr>
              <w:t xml:space="preserve"> стоки кои </w:t>
            </w:r>
            <w:r w:rsidRPr="00F67F5D">
              <w:t xml:space="preserve"> може да се користат за усмртување на лица</w:t>
            </w:r>
          </w:p>
          <w:p w:rsidR="00F67F5D" w:rsidRPr="00F67F5D" w:rsidRDefault="00F67F5D" w:rsidP="00F67F5D">
            <w:r w:rsidRPr="00F67F5D">
              <w:t xml:space="preserve">     Листата на стоки од став 2 алинеја 1 ги вклучува само стоките кои би можеле да бидат искористени  за целите на тортура или друго сурово, нечовечно или понижувачко постапување или казнување и тоа:</w:t>
            </w:r>
          </w:p>
          <w:p w:rsidR="00F67F5D" w:rsidRPr="00F67F5D" w:rsidRDefault="00F67F5D" w:rsidP="00F67F5D">
            <w:r w:rsidRPr="00F67F5D">
              <w:t>а) стока која првенствено се користи за спроведување на законот; и</w:t>
            </w:r>
          </w:p>
          <w:p w:rsidR="00F67F5D" w:rsidRPr="00F67F5D" w:rsidRDefault="00F67F5D" w:rsidP="00F67F5D">
            <w:r w:rsidRPr="00F67F5D">
              <w:t>(б) стоки, при што, со оглед на нивниот дизајн и технички карактеристики, имаат значителен ризик да бидат искористени за тортура или друго сурово, нечовечко или понижувачко постапување или казнување.</w:t>
            </w:r>
          </w:p>
          <w:p w:rsidR="00F67F5D" w:rsidRPr="00F67F5D" w:rsidRDefault="00F67F5D" w:rsidP="00F67F5D">
            <w:r w:rsidRPr="00F67F5D">
              <w:t>Листата на стоки од став 2 алинеја 2</w:t>
            </w:r>
            <w:r w:rsidRPr="00F67F5D">
              <w:rPr>
                <w:lang w:val="en-GB"/>
              </w:rPr>
              <w:t xml:space="preserve"> ги вклучува стоките кои би можеле да бидат искористени со цел смртн</w:t>
            </w:r>
            <w:r w:rsidRPr="00F67F5D">
              <w:t>о</w:t>
            </w:r>
            <w:r w:rsidRPr="00F67F5D">
              <w:rPr>
                <w:lang w:val="en-GB"/>
              </w:rPr>
              <w:t xml:space="preserve"> казнување</w:t>
            </w:r>
            <w:r w:rsidRPr="00F67F5D">
              <w:t xml:space="preserve">, </w:t>
            </w:r>
            <w:r w:rsidRPr="00F67F5D">
              <w:rPr>
                <w:lang w:val="en-GB"/>
              </w:rPr>
              <w:t>и биле одобрени или реално се користат со цел смртн</w:t>
            </w:r>
            <w:r w:rsidRPr="00F67F5D">
              <w:t>о</w:t>
            </w:r>
            <w:r w:rsidRPr="00F67F5D">
              <w:rPr>
                <w:lang w:val="en-GB"/>
              </w:rPr>
              <w:t xml:space="preserve"> казнување</w:t>
            </w:r>
            <w:r w:rsidRPr="00F67F5D">
              <w:t xml:space="preserve">, </w:t>
            </w:r>
            <w:r w:rsidRPr="00F67F5D">
              <w:rPr>
                <w:lang w:val="en-GB"/>
              </w:rPr>
              <w:t>од една или повеќе трети земји кои не ја укинале смртната казна.</w:t>
            </w:r>
          </w:p>
          <w:p w:rsidR="00F67F5D" w:rsidRPr="00F67F5D" w:rsidRDefault="00F67F5D" w:rsidP="00F67F5D">
            <w:pPr>
              <w:rPr>
                <w:lang w:val="en-GB"/>
              </w:rPr>
            </w:pPr>
            <w:r w:rsidRPr="00F67F5D">
              <w:lastRenderedPageBreak/>
              <w:t xml:space="preserve">Листите на стоки од став 2 </w:t>
            </w:r>
            <w:r w:rsidRPr="00F67F5D">
              <w:rPr>
                <w:lang w:val="en-GB"/>
              </w:rPr>
              <w:t>не вклучува</w:t>
            </w:r>
            <w:r w:rsidRPr="00F67F5D">
              <w:t>ат</w:t>
            </w:r>
            <w:r w:rsidRPr="00F67F5D">
              <w:rPr>
                <w:lang w:val="en-GB"/>
              </w:rPr>
              <w:t>:</w:t>
            </w:r>
          </w:p>
          <w:p w:rsidR="00F67F5D" w:rsidRPr="00F67F5D" w:rsidRDefault="00F67F5D" w:rsidP="00F67F5D">
            <w:pPr>
              <w:rPr>
                <w:lang w:val="en-GB"/>
              </w:rPr>
            </w:pPr>
            <w:r w:rsidRPr="00F67F5D">
              <w:rPr>
                <w:lang w:val="en-GB"/>
              </w:rPr>
              <w:t>(а)</w:t>
            </w:r>
            <w:r w:rsidRPr="00F67F5D">
              <w:t xml:space="preserve">  о</w:t>
            </w:r>
            <w:r w:rsidRPr="00F67F5D">
              <w:rPr>
                <w:lang w:val="en-GB"/>
              </w:rPr>
              <w:t>гнено оружје контролирано според Регулативата (ЕУ) бр. 258/2012;</w:t>
            </w:r>
          </w:p>
          <w:p w:rsidR="00F67F5D" w:rsidRPr="00F67F5D" w:rsidRDefault="00F67F5D" w:rsidP="00F67F5D">
            <w:pPr>
              <w:rPr>
                <w:lang w:val="en-GB"/>
              </w:rPr>
            </w:pPr>
            <w:r w:rsidRPr="00F67F5D">
              <w:rPr>
                <w:lang w:val="en-GB"/>
              </w:rPr>
              <w:t>(б)</w:t>
            </w:r>
            <w:r w:rsidRPr="00F67F5D">
              <w:t xml:space="preserve">  п</w:t>
            </w:r>
            <w:r w:rsidRPr="00F67F5D">
              <w:rPr>
                <w:lang w:val="en-GB"/>
              </w:rPr>
              <w:t>редмети со двојна употреба контролирани со Регулативата (ЕЗ) бр. 428/2009, и</w:t>
            </w:r>
          </w:p>
          <w:p w:rsidR="00F67F5D" w:rsidRPr="00F67F5D" w:rsidRDefault="00F67F5D" w:rsidP="00F67F5D">
            <w:r w:rsidRPr="00F67F5D">
              <w:rPr>
                <w:lang w:val="en-GB"/>
              </w:rPr>
              <w:t>(в)</w:t>
            </w:r>
            <w:r w:rsidRPr="00F67F5D">
              <w:t xml:space="preserve">  ст</w:t>
            </w:r>
            <w:r w:rsidRPr="00F67F5D">
              <w:rPr>
                <w:lang w:val="en-GB"/>
              </w:rPr>
              <w:t>ока контролирана во согласност со Заедничкиот став на Советот 2008/944/ЗНБП.</w:t>
            </w:r>
          </w:p>
          <w:p w:rsidR="00F67F5D" w:rsidRPr="00F67F5D" w:rsidRDefault="00F67F5D" w:rsidP="00F67F5D">
            <w:r w:rsidRPr="00F67F5D">
              <w:t xml:space="preserve">Правно лице, претприемач, орган или организација која има деловен настан, седиште, односно живеалиште во Република Северна Македонија, може да дава посреднички услуги и техничка помош за стоката од став </w:t>
            </w:r>
            <w:r w:rsidRPr="00F67F5D">
              <w:rPr>
                <w:lang w:val="en-US"/>
              </w:rPr>
              <w:t>1</w:t>
            </w:r>
            <w:r w:rsidRPr="00F67F5D">
              <w:t xml:space="preserve"> и 2 на овој член, врз основа на дозвола од Министерството.</w:t>
            </w:r>
          </w:p>
          <w:p w:rsidR="00F67F5D" w:rsidRPr="00F67F5D" w:rsidRDefault="00F67F5D" w:rsidP="00F67F5D">
            <w:r w:rsidRPr="00F67F5D">
              <w:t>Во случаите од ставовите 1 и 6 на овој член, се издава поединечна дозвола на:</w:t>
            </w:r>
          </w:p>
          <w:p w:rsidR="00F67F5D" w:rsidRPr="00F67F5D" w:rsidRDefault="00F67F5D" w:rsidP="00F67F5D">
            <w:r w:rsidRPr="00F67F5D">
              <w:t>1)  извозникот за извоз, крајниот корисник или примач во странска држава, со која се опфаќа една или повеќе стоки</w:t>
            </w:r>
            <w:r w:rsidRPr="00F67F5D">
              <w:rPr>
                <w:lang w:val="en-GB"/>
              </w:rPr>
              <w:t>;</w:t>
            </w:r>
            <w:r w:rsidRPr="00F67F5D">
              <w:t xml:space="preserve"> </w:t>
            </w:r>
          </w:p>
          <w:p w:rsidR="00F67F5D" w:rsidRPr="00F67F5D" w:rsidRDefault="00F67F5D" w:rsidP="00F67F5D">
            <w:r w:rsidRPr="00F67F5D">
              <w:rPr>
                <w:lang w:val="en-GB"/>
              </w:rPr>
              <w:t>2)</w:t>
            </w:r>
            <w:r w:rsidRPr="00F67F5D">
              <w:t xml:space="preserve"> посредникот за давање посреднички услуги, одредени за крајниот корисник или примачот во странска држава, со која се опфаќа една или повеќе стоки</w:t>
            </w:r>
            <w:r w:rsidRPr="00F67F5D">
              <w:rPr>
                <w:lang w:val="en-GB"/>
              </w:rPr>
              <w:t xml:space="preserve"> </w:t>
            </w:r>
            <w:r w:rsidRPr="00F67F5D">
              <w:t>и</w:t>
            </w:r>
          </w:p>
          <w:p w:rsidR="00F67F5D" w:rsidRPr="00F67F5D" w:rsidRDefault="00F67F5D" w:rsidP="00F67F5D">
            <w:r w:rsidRPr="00F67F5D">
              <w:t>3) на правно лице, претприемач, организација или орган кој врши превоз на стока во транзит преку царинско подрачје на Република Северна Македонија.</w:t>
            </w:r>
          </w:p>
          <w:p w:rsidR="00F67F5D" w:rsidRPr="00F67F5D" w:rsidRDefault="00F67F5D" w:rsidP="00F67F5D">
            <w:r w:rsidRPr="00F67F5D">
              <w:t>Извозникот, увозникот, посредникот и давателот на техничката помош, е должен пред да ја започне постапката за надворешна трговија со стоката или услугите да утврди дали стоката, односно услугата е опфатена во Листите на стоки  од ставот 2 на овој член.</w:t>
            </w:r>
          </w:p>
          <w:p w:rsidR="00F67F5D" w:rsidRPr="00F67F5D" w:rsidRDefault="00F67F5D" w:rsidP="00F67F5D">
            <w:r w:rsidRPr="00F67F5D">
              <w:t>По исклучок од став 1 на овој член, не е потребна дозвола од Министерството, за извоз на стока која ја користат лица кои учествуваат во меѓународни сили, мировни мисии и други слични активности во странска држава.</w:t>
            </w:r>
          </w:p>
          <w:p w:rsidR="00F67F5D" w:rsidRPr="00F67F5D" w:rsidRDefault="00F67F5D" w:rsidP="00F67F5D">
            <w:pPr>
              <w:jc w:val="center"/>
              <w:rPr>
                <w:bCs/>
              </w:rPr>
            </w:pPr>
            <w:r w:rsidRPr="00F67F5D">
              <w:rPr>
                <w:bCs/>
              </w:rPr>
              <w:t>Барање за издавање дозвола</w:t>
            </w:r>
          </w:p>
          <w:p w:rsidR="00F67F5D" w:rsidRPr="00F67F5D" w:rsidRDefault="00F67F5D" w:rsidP="00F67F5D">
            <w:pPr>
              <w:jc w:val="center"/>
              <w:rPr>
                <w:bCs/>
              </w:rPr>
            </w:pPr>
            <w:r w:rsidRPr="00F67F5D">
              <w:rPr>
                <w:bCs/>
              </w:rPr>
              <w:t>Член 11</w:t>
            </w:r>
          </w:p>
          <w:p w:rsidR="00F67F5D" w:rsidRPr="00F67F5D" w:rsidRDefault="00F67F5D" w:rsidP="00F67F5D">
            <w:pPr>
              <w:rPr>
                <w:bCs/>
              </w:rPr>
            </w:pPr>
            <w:r w:rsidRPr="00F67F5D">
              <w:rPr>
                <w:bCs/>
              </w:rPr>
              <w:t>Барање за издавање дозвола од членот 10 став 1 од овој закон на пропишан образец, може да поднесе правно лице, претприемач, организација или државен орган кој има седиште, деловен настан односно живелиште во Република Северна Македонија.</w:t>
            </w:r>
          </w:p>
          <w:p w:rsidR="00F67F5D" w:rsidRPr="00F67F5D" w:rsidRDefault="00F67F5D" w:rsidP="00F67F5D">
            <w:pPr>
              <w:rPr>
                <w:bCs/>
              </w:rPr>
            </w:pPr>
            <w:r w:rsidRPr="00F67F5D">
              <w:rPr>
                <w:bCs/>
              </w:rPr>
              <w:t>Подносителот на барањето е должен, на барање на Министерството, да достави дополнителни информации во врска со реализацијата на работата на надворешната трговија со стоки и услуги.</w:t>
            </w:r>
          </w:p>
          <w:p w:rsidR="00F67F5D" w:rsidRPr="00F67F5D" w:rsidRDefault="00F67F5D" w:rsidP="00F67F5D">
            <w:pPr>
              <w:rPr>
                <w:bCs/>
              </w:rPr>
            </w:pPr>
            <w:r w:rsidRPr="00F67F5D">
              <w:rPr>
                <w:bCs/>
              </w:rPr>
              <w:t>Министерството за економија ги пропишува: барањето од ставот 1 на овој член,  документацијата која се поднесува во прилог на барањето, обрасците на дозволите од член 10 став 1</w:t>
            </w:r>
            <w:r w:rsidRPr="00F67F5D">
              <w:rPr>
                <w:bCs/>
                <w:lang w:val="en-US"/>
              </w:rPr>
              <w:t xml:space="preserve"> </w:t>
            </w:r>
            <w:r w:rsidRPr="00F67F5D">
              <w:rPr>
                <w:bCs/>
              </w:rPr>
              <w:t xml:space="preserve"> и обрасците на</w:t>
            </w:r>
            <w:r w:rsidRPr="00F67F5D">
              <w:rPr>
                <w:bCs/>
                <w:lang w:val="en-US"/>
              </w:rPr>
              <w:t xml:space="preserve"> </w:t>
            </w:r>
            <w:r w:rsidRPr="00F67F5D">
              <w:rPr>
                <w:bCs/>
              </w:rPr>
              <w:t xml:space="preserve">дозволите од  членот 13 став 1 од овој закон, </w:t>
            </w:r>
          </w:p>
          <w:p w:rsidR="00F67F5D" w:rsidRPr="00F67F5D" w:rsidRDefault="00F67F5D" w:rsidP="00F67F5D">
            <w:pPr>
              <w:rPr>
                <w:bCs/>
              </w:rPr>
            </w:pPr>
            <w:r w:rsidRPr="00F67F5D">
              <w:rPr>
                <w:bCs/>
              </w:rPr>
              <w:t>Обрасците и документацијата од ставот 3 на овој член, Министетрството е должно да ја објави на својата интернет страна.</w:t>
            </w:r>
          </w:p>
          <w:p w:rsidR="00F67F5D" w:rsidRPr="00F67F5D" w:rsidRDefault="00F67F5D" w:rsidP="00F67F5D">
            <w:pPr>
              <w:rPr>
                <w:bCs/>
              </w:rPr>
            </w:pPr>
          </w:p>
          <w:p w:rsidR="00F67F5D" w:rsidRPr="00F67F5D" w:rsidRDefault="00F67F5D" w:rsidP="00F67F5D">
            <w:pPr>
              <w:jc w:val="center"/>
              <w:rPr>
                <w:bCs/>
              </w:rPr>
            </w:pPr>
            <w:r w:rsidRPr="00F67F5D">
              <w:rPr>
                <w:bCs/>
                <w:lang w:val="en-GB"/>
              </w:rPr>
              <w:lastRenderedPageBreak/>
              <w:t>I</w:t>
            </w:r>
            <w:r w:rsidR="007D1125">
              <w:rPr>
                <w:bCs/>
                <w:lang w:val="en-US"/>
              </w:rPr>
              <w:t>V</w:t>
            </w:r>
            <w:r w:rsidRPr="00F67F5D">
              <w:rPr>
                <w:bCs/>
                <w:lang w:val="en-GB"/>
              </w:rPr>
              <w:t xml:space="preserve">. </w:t>
            </w:r>
            <w:r w:rsidRPr="00F67F5D">
              <w:rPr>
                <w:bCs/>
              </w:rPr>
              <w:t>ИЗДАВАЊЕ И ОДЗЕМАЊЕ ДОЗВОЛА</w:t>
            </w:r>
          </w:p>
          <w:p w:rsidR="00F67F5D" w:rsidRPr="00F67F5D" w:rsidRDefault="00F67F5D" w:rsidP="00F67F5D">
            <w:pPr>
              <w:jc w:val="center"/>
              <w:rPr>
                <w:bCs/>
              </w:rPr>
            </w:pPr>
            <w:r w:rsidRPr="00F67F5D">
              <w:rPr>
                <w:bCs/>
              </w:rPr>
              <w:t>Дозвола за надворешна трговија со стоки и услуги</w:t>
            </w:r>
          </w:p>
          <w:p w:rsidR="00F67F5D" w:rsidRPr="00F67F5D" w:rsidRDefault="00F67F5D" w:rsidP="00F67F5D">
            <w:pPr>
              <w:jc w:val="center"/>
              <w:rPr>
                <w:bCs/>
              </w:rPr>
            </w:pPr>
            <w:r w:rsidRPr="00F67F5D">
              <w:rPr>
                <w:bCs/>
              </w:rPr>
              <w:t>Член 12</w:t>
            </w:r>
          </w:p>
          <w:p w:rsidR="00F67F5D" w:rsidRPr="00F67F5D" w:rsidRDefault="00F67F5D" w:rsidP="00F67F5D">
            <w:pPr>
              <w:rPr>
                <w:bCs/>
              </w:rPr>
            </w:pPr>
            <w:r w:rsidRPr="00F67F5D">
              <w:rPr>
                <w:bCs/>
              </w:rPr>
              <w:t>Дозволата за вршење надворешна трговија со стоките и услугите ја издава Министерството, на барање на правното лице, претприемачот, односно организацијата или органот на државната управа:</w:t>
            </w:r>
          </w:p>
          <w:p w:rsidR="00F67F5D" w:rsidRPr="00F67F5D" w:rsidRDefault="00F67F5D" w:rsidP="00F67F5D">
            <w:pPr>
              <w:rPr>
                <w:bCs/>
              </w:rPr>
            </w:pPr>
            <w:r w:rsidRPr="00F67F5D">
              <w:rPr>
                <w:bCs/>
              </w:rPr>
              <w:t>1)  во чие име се извезува или увезува стоката, или на давателите на услугата, кои имаат склученот договор со примачот во странската држава и овластување да одлучат за испраќање стока надвор од царинското подрачје на Република Северна Македонија, освен ако договорот за извоз не е склучен или ако една договорна страна настапува во туѓо име, во кој случај барање може да поднесе лицето кое има овластување да одлучи за испраќање на стоката надвор од царинското подрачје на Република Северна Македонија;</w:t>
            </w:r>
          </w:p>
          <w:p w:rsidR="00F67F5D" w:rsidRPr="00F67F5D" w:rsidRDefault="00F67F5D" w:rsidP="00F67F5D">
            <w:pPr>
              <w:rPr>
                <w:bCs/>
              </w:rPr>
            </w:pPr>
            <w:r w:rsidRPr="00F67F5D">
              <w:rPr>
                <w:bCs/>
              </w:rPr>
              <w:t>2)  со седиште, живеалиште или деловен настан во Република Северна Македонија, кога извезува или увезува стока во име и за сметка на лица со седиште надвор од Република Северна Македонија;</w:t>
            </w:r>
          </w:p>
          <w:p w:rsidR="00F67F5D" w:rsidRPr="00F67F5D" w:rsidRDefault="00F67F5D" w:rsidP="00F67F5D">
            <w:pPr>
              <w:rPr>
                <w:bCs/>
              </w:rPr>
            </w:pPr>
            <w:r w:rsidRPr="00F67F5D">
              <w:rPr>
                <w:bCs/>
              </w:rPr>
              <w:t>3)  кој дава услуги кај набавка на техничка помош или</w:t>
            </w:r>
          </w:p>
          <w:p w:rsidR="00F67F5D" w:rsidRPr="00F67F5D" w:rsidRDefault="00F67F5D" w:rsidP="00F67F5D">
            <w:r w:rsidRPr="00F67F5D">
              <w:rPr>
                <w:bCs/>
              </w:rPr>
              <w:t>4)  при увоз и извоз на техничка помош, на музејот кој ќе ја изложи стоката.</w:t>
            </w:r>
          </w:p>
          <w:p w:rsidR="00F67F5D" w:rsidRPr="00F67F5D" w:rsidRDefault="00F67F5D" w:rsidP="00F67F5D">
            <w:r w:rsidRPr="00F67F5D">
              <w:t>По исклучок од став 1 на овој член, не е потребна дозвола од Министерството, за извоз на стока која ја користат лица кои учествуваат во меѓународни сили, мировни мисии и други слични активности во странска држава.</w:t>
            </w:r>
          </w:p>
          <w:p w:rsidR="00F67F5D" w:rsidRPr="00F67F5D" w:rsidRDefault="00F67F5D" w:rsidP="00F67F5D">
            <w:r w:rsidRPr="00F67F5D">
              <w:t>Поради проверка на исполнетоста на условот од ставот 2 на овој член, Царинската управа на Република Северна Македонија (во понатамошниот текст: Царинската управа) може да го задржи извозот на стоката.</w:t>
            </w:r>
          </w:p>
          <w:p w:rsidR="00F67F5D" w:rsidRPr="00F67F5D" w:rsidRDefault="00F67F5D" w:rsidP="00F67F5D">
            <w:pPr>
              <w:jc w:val="center"/>
              <w:rPr>
                <w:bCs/>
              </w:rPr>
            </w:pPr>
            <w:r w:rsidRPr="00F67F5D">
              <w:rPr>
                <w:bCs/>
              </w:rPr>
              <w:t>Дозвола за техничка помош и посреднички услуги</w:t>
            </w:r>
          </w:p>
          <w:p w:rsidR="00F67F5D" w:rsidRPr="00F67F5D" w:rsidRDefault="00F67F5D" w:rsidP="00F67F5D">
            <w:pPr>
              <w:jc w:val="center"/>
              <w:rPr>
                <w:bCs/>
              </w:rPr>
            </w:pPr>
            <w:r w:rsidRPr="00F67F5D">
              <w:rPr>
                <w:bCs/>
              </w:rPr>
              <w:t>Член 13</w:t>
            </w:r>
          </w:p>
          <w:p w:rsidR="00F67F5D" w:rsidRPr="00F67F5D" w:rsidRDefault="00F67F5D" w:rsidP="00F67F5D">
            <w:pPr>
              <w:rPr>
                <w:bCs/>
              </w:rPr>
            </w:pPr>
            <w:r w:rsidRPr="00F67F5D">
              <w:rPr>
                <w:bCs/>
              </w:rPr>
              <w:t xml:space="preserve">Давање техничка помош или посреднички услуги за стока која би можела да се користи за </w:t>
            </w:r>
            <w:r w:rsidRPr="00F67F5D">
              <w:rPr>
                <w:bCs/>
                <w:lang w:val="en-GB"/>
              </w:rPr>
              <w:t>смртн</w:t>
            </w:r>
            <w:r w:rsidRPr="00F67F5D">
              <w:rPr>
                <w:bCs/>
              </w:rPr>
              <w:t>о</w:t>
            </w:r>
            <w:r w:rsidRPr="00F67F5D">
              <w:rPr>
                <w:bCs/>
                <w:lang w:val="en-GB"/>
              </w:rPr>
              <w:t xml:space="preserve"> казнување</w:t>
            </w:r>
            <w:r w:rsidRPr="00F67F5D">
              <w:rPr>
                <w:bCs/>
              </w:rPr>
              <w:t>, мачење и друго сурово, нечовечно или деградирачко постапување, или казнување, може да се врши само врз основа на дозвола за секое поединечно давање услуга на лице, организација или орган во странска држава.</w:t>
            </w:r>
          </w:p>
          <w:p w:rsidR="00F67F5D" w:rsidRPr="00F67F5D" w:rsidRDefault="00F67F5D" w:rsidP="00F67F5D">
            <w:pPr>
              <w:rPr>
                <w:bCs/>
              </w:rPr>
            </w:pPr>
            <w:r w:rsidRPr="00F67F5D">
              <w:rPr>
                <w:bCs/>
              </w:rPr>
              <w:t>При одлучување по барањето за дозвола за давање техничка помош за стоката од членот 10 став 2 на овој закон, се утврдува дали:</w:t>
            </w:r>
          </w:p>
          <w:p w:rsidR="00F67F5D" w:rsidRPr="00F67F5D" w:rsidRDefault="00F67F5D" w:rsidP="00F67F5D">
            <w:pPr>
              <w:rPr>
                <w:bCs/>
              </w:rPr>
            </w:pPr>
            <w:r w:rsidRPr="00F67F5D">
              <w:rPr>
                <w:bCs/>
              </w:rPr>
              <w:t>1) техничката помош му се дава на правното лице, претприемачот, односно организацијата или органот на државната управа кои би можеле да ја користат стоката на која се однесува техничката помош, за мачење или друго сурово, нечовечно или деградирачко постапување, или казнување и</w:t>
            </w:r>
          </w:p>
          <w:p w:rsidR="00F67F5D" w:rsidRPr="00F67F5D" w:rsidRDefault="00F67F5D" w:rsidP="00F67F5D">
            <w:pPr>
              <w:rPr>
                <w:bCs/>
              </w:rPr>
            </w:pPr>
            <w:r w:rsidRPr="00F67F5D">
              <w:rPr>
                <w:bCs/>
              </w:rPr>
              <w:t xml:space="preserve">2) техничката помош се користи за поправка, развој, производство, испитување, одржување или составување на стоката од членот 10 став 2 на овој закон, или за давање техничка помош на </w:t>
            </w:r>
            <w:r w:rsidRPr="00F67F5D">
              <w:rPr>
                <w:bCs/>
              </w:rPr>
              <w:lastRenderedPageBreak/>
              <w:t>правното лице, претприемачот, ораганизацијата или органот на државната управа, кои таа стока би ја користеле за мачење или друго сурово, нечовечно, или деградирачко однесување, или казнување.</w:t>
            </w:r>
          </w:p>
          <w:p w:rsidR="00F67F5D" w:rsidRPr="00F67F5D" w:rsidRDefault="00F67F5D" w:rsidP="00F67F5D">
            <w:pPr>
              <w:rPr>
                <w:bCs/>
              </w:rPr>
            </w:pPr>
            <w:r w:rsidRPr="00F67F5D">
              <w:rPr>
                <w:bCs/>
              </w:rPr>
              <w:t>Одредбата од ставот 1 на овој член, не се однесува на давање техничка помош:</w:t>
            </w:r>
          </w:p>
          <w:p w:rsidR="00F67F5D" w:rsidRPr="00F67F5D" w:rsidRDefault="00F67F5D" w:rsidP="00F67F5D">
            <w:pPr>
              <w:rPr>
                <w:bCs/>
              </w:rPr>
            </w:pPr>
            <w:r w:rsidRPr="00F67F5D">
              <w:rPr>
                <w:bCs/>
              </w:rPr>
              <w:t>1)  на органи за кривично гонење, или лица кои учествуваат во меѓународни сили, мировни мисии и други слични активности во странска држава;</w:t>
            </w:r>
          </w:p>
          <w:p w:rsidR="00F67F5D" w:rsidRPr="00F67F5D" w:rsidRDefault="00F67F5D" w:rsidP="00F67F5D">
            <w:pPr>
              <w:rPr>
                <w:bCs/>
              </w:rPr>
            </w:pPr>
            <w:r w:rsidRPr="00F67F5D">
              <w:rPr>
                <w:bCs/>
              </w:rPr>
              <w:t>2)   која опфаќа јавно достапни информации; или</w:t>
            </w:r>
          </w:p>
          <w:p w:rsidR="00F67F5D" w:rsidRPr="00F67F5D" w:rsidRDefault="00F67F5D" w:rsidP="00F67F5D">
            <w:pPr>
              <w:rPr>
                <w:bCs/>
              </w:rPr>
            </w:pPr>
            <w:r w:rsidRPr="00F67F5D">
              <w:rPr>
                <w:bCs/>
              </w:rPr>
              <w:t>3)  која претставува минимум потребен за вградување на стоката, ракување со стоката,  одржување или поправка на стоката од членот 10 став 1 од овој закон.</w:t>
            </w:r>
          </w:p>
          <w:p w:rsidR="00F67F5D" w:rsidRPr="00F67F5D" w:rsidRDefault="00F67F5D" w:rsidP="00F67F5D">
            <w:pPr>
              <w:rPr>
                <w:bCs/>
              </w:rPr>
            </w:pPr>
            <w:r w:rsidRPr="00F67F5D">
              <w:rPr>
                <w:bCs/>
              </w:rPr>
              <w:t xml:space="preserve">Ако Министерството го одбие барањето за надворешна трговија со стока која би можела да се користи за </w:t>
            </w:r>
            <w:r w:rsidRPr="00F67F5D">
              <w:rPr>
                <w:bCs/>
                <w:lang w:val="en-GB"/>
              </w:rPr>
              <w:t>смртн</w:t>
            </w:r>
            <w:r w:rsidRPr="00F67F5D">
              <w:rPr>
                <w:bCs/>
              </w:rPr>
              <w:t>о</w:t>
            </w:r>
            <w:r w:rsidRPr="00F67F5D">
              <w:rPr>
                <w:bCs/>
                <w:lang w:val="en-GB"/>
              </w:rPr>
              <w:t xml:space="preserve"> казнување</w:t>
            </w:r>
            <w:r w:rsidRPr="00F67F5D">
              <w:rPr>
                <w:bCs/>
              </w:rPr>
              <w:t xml:space="preserve">, мачење и друго сурово, нечовечно или деградирачко постапување, или казнување, за одбивањето ќе го извести Министерството за надворешните работи.  </w:t>
            </w:r>
          </w:p>
          <w:p w:rsidR="00F67F5D" w:rsidRPr="00F67F5D" w:rsidRDefault="00F67F5D" w:rsidP="00F67F5D"/>
          <w:p w:rsidR="00F67F5D" w:rsidRPr="00F67F5D" w:rsidRDefault="00F67F5D" w:rsidP="00F67F5D">
            <w:pPr>
              <w:jc w:val="center"/>
            </w:pPr>
            <w:r w:rsidRPr="00F67F5D">
              <w:t>Потврда од надлежен орган</w:t>
            </w:r>
          </w:p>
          <w:p w:rsidR="00F67F5D" w:rsidRPr="00F67F5D" w:rsidRDefault="00F67F5D" w:rsidP="00F67F5D">
            <w:pPr>
              <w:jc w:val="center"/>
            </w:pPr>
            <w:r w:rsidRPr="00F67F5D">
              <w:t>Член 14</w:t>
            </w:r>
          </w:p>
          <w:p w:rsidR="00F67F5D" w:rsidRPr="00F67F5D" w:rsidRDefault="00F67F5D" w:rsidP="00F67F5D">
            <w:r w:rsidRPr="00F67F5D">
              <w:t xml:space="preserve">При одлучување по барањето за издавање дозвола за надворешната трговија со стоката од членот 4 став 1 од овој закон, која ќе се изложува во музеј, Министерството прибавува мислење од Министерството за култура, дека таа стока ќе се користи за изложување во музеј. </w:t>
            </w:r>
          </w:p>
          <w:p w:rsidR="00F67F5D" w:rsidRPr="00F67F5D" w:rsidRDefault="00F67F5D" w:rsidP="00F67F5D"/>
          <w:p w:rsidR="00F67F5D" w:rsidRPr="00F67F5D" w:rsidRDefault="00F67F5D" w:rsidP="00F67F5D">
            <w:pPr>
              <w:jc w:val="center"/>
              <w:rPr>
                <w:bCs/>
              </w:rPr>
            </w:pPr>
            <w:r w:rsidRPr="00F67F5D">
              <w:rPr>
                <w:bCs/>
              </w:rPr>
              <w:t>Разгледување барање од страна на надлежните органи</w:t>
            </w:r>
          </w:p>
          <w:p w:rsidR="00F67F5D" w:rsidRPr="00F67F5D" w:rsidRDefault="00F67F5D" w:rsidP="00F67F5D">
            <w:pPr>
              <w:jc w:val="center"/>
              <w:rPr>
                <w:bCs/>
              </w:rPr>
            </w:pPr>
            <w:r w:rsidRPr="00F67F5D">
              <w:rPr>
                <w:bCs/>
              </w:rPr>
              <w:t>Член 15</w:t>
            </w:r>
          </w:p>
          <w:p w:rsidR="00F67F5D" w:rsidRPr="00F67F5D" w:rsidRDefault="00F67F5D" w:rsidP="00F67F5D">
            <w:r w:rsidRPr="00F67F5D">
              <w:t>По приемот на барањето за издавање поединечна дозвола за вршење надворешна трговија со стоката од членот 10 став 2 од овој закон, Министерството го проследува барањето до Министерството за надворешни работи, Министерството за внатрешни работи, Министерството за правда, како и до други органи надлежни за областа од која е стоката или услугата, заради доставување на нивни мислења.</w:t>
            </w:r>
          </w:p>
          <w:p w:rsidR="00F67F5D" w:rsidRPr="00F67F5D" w:rsidRDefault="00F67F5D" w:rsidP="00F67F5D">
            <w:r w:rsidRPr="00F67F5D">
              <w:t xml:space="preserve"> При давање на мислењето, органите од ставот 1 на овој член ги земаат во предвид:</w:t>
            </w:r>
          </w:p>
          <w:p w:rsidR="00F67F5D" w:rsidRPr="00F67F5D" w:rsidRDefault="00F67F5D" w:rsidP="00F67F5D">
            <w:pPr>
              <w:numPr>
                <w:ilvl w:val="0"/>
                <w:numId w:val="40"/>
              </w:numPr>
            </w:pPr>
            <w:r w:rsidRPr="00F67F5D">
              <w:t xml:space="preserve">достапните пресуди на меѓународните судови во однос на телесното казнување од страна на органот кој го спроведува законот или од било кое физичко или правно лице во друга земја и </w:t>
            </w:r>
          </w:p>
          <w:p w:rsidR="00F67F5D" w:rsidRPr="00F67F5D" w:rsidRDefault="00F67F5D" w:rsidP="00F67F5D">
            <w:pPr>
              <w:numPr>
                <w:ilvl w:val="0"/>
                <w:numId w:val="40"/>
              </w:numPr>
            </w:pPr>
            <w:r w:rsidRPr="00F67F5D">
              <w:t xml:space="preserve"> наодите од надлежните органи на ОН, Советот на Европа и ЕУ и извештаите на Комитетот за превенција на тортура и нечовечко или деградирачко однесување и казнување на Советот на Европа и на специјалниот известувач на ОН за тортура и друго сурово, нечовечко или деградирачко однесување или казнување.</w:t>
            </w:r>
          </w:p>
          <w:p w:rsidR="00F67F5D" w:rsidRPr="00F67F5D" w:rsidRDefault="00F67F5D" w:rsidP="00F67F5D"/>
          <w:p w:rsidR="00F67F5D" w:rsidRPr="00F67F5D" w:rsidRDefault="00F67F5D" w:rsidP="00F67F5D">
            <w:pPr>
              <w:jc w:val="center"/>
              <w:rPr>
                <w:bCs/>
              </w:rPr>
            </w:pPr>
            <w:r w:rsidRPr="00F67F5D">
              <w:rPr>
                <w:bCs/>
              </w:rPr>
              <w:t>Издавање поединечна дозвола</w:t>
            </w:r>
          </w:p>
          <w:p w:rsidR="00F67F5D" w:rsidRPr="00F67F5D" w:rsidRDefault="00F67F5D" w:rsidP="00F67F5D">
            <w:pPr>
              <w:jc w:val="center"/>
              <w:rPr>
                <w:bCs/>
              </w:rPr>
            </w:pPr>
            <w:r w:rsidRPr="00F67F5D">
              <w:rPr>
                <w:bCs/>
              </w:rPr>
              <w:t>Член 16</w:t>
            </w:r>
          </w:p>
          <w:p w:rsidR="00F67F5D" w:rsidRPr="00F67F5D" w:rsidRDefault="00F67F5D" w:rsidP="00F67F5D">
            <w:pPr>
              <w:rPr>
                <w:bCs/>
              </w:rPr>
            </w:pPr>
            <w:r w:rsidRPr="00F67F5D">
              <w:rPr>
                <w:bCs/>
              </w:rPr>
              <w:t xml:space="preserve"> Во постапка на одлучување по барање, односно по давање мислење за вршење надворешна трговија со стока од членот 10 став 2 од овој закон, Министерството  и органите од членот 15 став 1 од овој закон, со цел утврдување на крајната намера и проценка на ризикот од пренасочување на стоката, ги оценуваат:</w:t>
            </w:r>
          </w:p>
          <w:p w:rsidR="00F67F5D" w:rsidRPr="00F67F5D" w:rsidRDefault="00F67F5D" w:rsidP="00F67F5D">
            <w:pPr>
              <w:rPr>
                <w:bCs/>
              </w:rPr>
            </w:pPr>
            <w:r w:rsidRPr="00F67F5D">
              <w:rPr>
                <w:bCs/>
              </w:rPr>
              <w:t>1) договорите кои ги имаат склучено производителот и дистрибутерот и мерките кои се превземаат за да стоката во согласност со намената, при вклучување во конечниот производ, не се користи за мачење или друго сурово, нечовечно или деградирачко постапување, или казнување, и</w:t>
            </w:r>
          </w:p>
          <w:p w:rsidR="00F67F5D" w:rsidRPr="00F67F5D" w:rsidRDefault="00F67F5D" w:rsidP="00F67F5D">
            <w:pPr>
              <w:rPr>
                <w:bCs/>
              </w:rPr>
            </w:pPr>
            <w:r w:rsidRPr="00F67F5D">
              <w:rPr>
                <w:bCs/>
              </w:rPr>
              <w:t xml:space="preserve">2) склучените договори кои се применуваат и изјавата за крајната намера која ја потпишал крајниот корсиник, ако изјавата е доставена, а ако изјавата за крајната намена не е доставена, извозникот е должен документирано да ги наведе крајниот корисник и намената на стоката.  </w:t>
            </w:r>
          </w:p>
          <w:p w:rsidR="00F67F5D" w:rsidRPr="00F67F5D" w:rsidRDefault="00F67F5D" w:rsidP="00F67F5D">
            <w:pPr>
              <w:rPr>
                <w:bCs/>
              </w:rPr>
            </w:pPr>
            <w:r w:rsidRPr="00F67F5D">
              <w:rPr>
                <w:bCs/>
              </w:rPr>
              <w:t xml:space="preserve"> </w:t>
            </w:r>
          </w:p>
          <w:p w:rsidR="00F67F5D" w:rsidRPr="00F67F5D" w:rsidRDefault="00F67F5D" w:rsidP="00F67F5D">
            <w:pPr>
              <w:jc w:val="center"/>
              <w:rPr>
                <w:bCs/>
              </w:rPr>
            </w:pPr>
            <w:r w:rsidRPr="00F67F5D">
              <w:rPr>
                <w:bCs/>
              </w:rPr>
              <w:t>Издавање општа дозвола за извоз</w:t>
            </w:r>
          </w:p>
          <w:p w:rsidR="00F67F5D" w:rsidRPr="00F67F5D" w:rsidRDefault="00F67F5D" w:rsidP="00F67F5D">
            <w:pPr>
              <w:jc w:val="center"/>
              <w:rPr>
                <w:bCs/>
              </w:rPr>
            </w:pPr>
            <w:r w:rsidRPr="00F67F5D">
              <w:rPr>
                <w:bCs/>
              </w:rPr>
              <w:t>Член 17</w:t>
            </w:r>
          </w:p>
          <w:p w:rsidR="00F67F5D" w:rsidRPr="00F67F5D" w:rsidRDefault="00F67F5D" w:rsidP="00F67F5D">
            <w:pPr>
              <w:rPr>
                <w:bCs/>
              </w:rPr>
            </w:pPr>
            <w:r w:rsidRPr="00F67F5D">
              <w:rPr>
                <w:bCs/>
              </w:rPr>
              <w:t>На барање на извозникот, односно посредникот за одреден вид на стоката од  членот 10 став 2 од овој закон, Министерството може да издаде општа дозвола за извоз:</w:t>
            </w:r>
          </w:p>
          <w:p w:rsidR="00F67F5D" w:rsidRPr="00F67F5D" w:rsidRDefault="00F67F5D" w:rsidP="00F67F5D">
            <w:pPr>
              <w:rPr>
                <w:bCs/>
              </w:rPr>
            </w:pPr>
            <w:r w:rsidRPr="00F67F5D">
              <w:rPr>
                <w:bCs/>
              </w:rPr>
              <w:t>1)  на еден или повеќе одредени крајни корисници во една или повеќе странски држави;</w:t>
            </w:r>
          </w:p>
          <w:p w:rsidR="00F67F5D" w:rsidRPr="00F67F5D" w:rsidRDefault="00F67F5D" w:rsidP="00F67F5D">
            <w:pPr>
              <w:rPr>
                <w:bCs/>
              </w:rPr>
            </w:pPr>
            <w:r w:rsidRPr="00F67F5D">
              <w:rPr>
                <w:bCs/>
              </w:rPr>
              <w:t>2) на еден или повеќе одредени дистрибутери во една или повеќе странски држави, ако извозникот е производител на стоката која би можела да се користи за усмртување лица со вбризгување смртоносни инекции (анестетички средства барбитурати со краткотрајно или среднорочно дејство),</w:t>
            </w:r>
          </w:p>
          <w:p w:rsidR="00F67F5D" w:rsidRPr="00F67F5D" w:rsidRDefault="00F67F5D" w:rsidP="00F67F5D">
            <w:pPr>
              <w:rPr>
                <w:bCs/>
              </w:rPr>
            </w:pPr>
            <w:r w:rsidRPr="00F67F5D">
              <w:rPr>
                <w:bCs/>
              </w:rPr>
              <w:t>3)  на давателот на посреднички услуги во врска со преносот на стоката која се наоѓа во странска држава, или повеќе одредени крајни корисници во една или повеќе странски држави, и</w:t>
            </w:r>
          </w:p>
          <w:p w:rsidR="00F67F5D" w:rsidRPr="00F67F5D" w:rsidRDefault="00F67F5D" w:rsidP="00F67F5D">
            <w:pPr>
              <w:rPr>
                <w:bCs/>
              </w:rPr>
            </w:pPr>
            <w:r w:rsidRPr="00F67F5D">
              <w:rPr>
                <w:bCs/>
              </w:rPr>
              <w:t xml:space="preserve">4)  на давателите на посредничките услуги поврзани со преносот на стоката која се наоѓа во странска држава, еден или повеќе одредени дистрибутери во една или повеќе странски држави, ако посредникот е производител на стока која би можела да се користи за  усмртување лица со вбризгување смртоносни инекции (анестетички средства барбитурати со краткотрајно или среднорочно дејство), </w:t>
            </w:r>
          </w:p>
          <w:p w:rsidR="00F67F5D" w:rsidRDefault="00F67F5D" w:rsidP="00F67F5D">
            <w:pPr>
              <w:rPr>
                <w:lang w:val="en-US"/>
              </w:rPr>
            </w:pPr>
            <w:r w:rsidRPr="00F67F5D">
              <w:t>Покрај условот од членот 15 став 2 и членот 13 став 2 од овој закон, Министерството и надлежните органи од членот 15 став 2 од овој закон, во постапка на одлучување за барањето од ставот 1 на овој член, оценуваат дали увозникот ја утврдил крајната намена и ризикот од пренасочивање на стоката, односно давањето услуги во согласност со овој закон.</w:t>
            </w:r>
          </w:p>
          <w:p w:rsidR="00F67F5D" w:rsidRPr="00F67F5D" w:rsidRDefault="00F67F5D" w:rsidP="00F67F5D">
            <w:pPr>
              <w:rPr>
                <w:lang w:val="en-US"/>
              </w:rPr>
            </w:pPr>
          </w:p>
          <w:p w:rsidR="00F67F5D" w:rsidRPr="00F67F5D" w:rsidRDefault="00F67F5D" w:rsidP="00F67F5D">
            <w:pPr>
              <w:jc w:val="center"/>
              <w:rPr>
                <w:bCs/>
              </w:rPr>
            </w:pPr>
            <w:r w:rsidRPr="00F67F5D">
              <w:rPr>
                <w:bCs/>
              </w:rPr>
              <w:lastRenderedPageBreak/>
              <w:t>Издавање генерална дозвола за извоз</w:t>
            </w:r>
          </w:p>
          <w:p w:rsidR="00F67F5D" w:rsidRPr="00F67F5D" w:rsidRDefault="00F67F5D" w:rsidP="00F67F5D">
            <w:pPr>
              <w:jc w:val="center"/>
              <w:rPr>
                <w:bCs/>
              </w:rPr>
            </w:pPr>
            <w:r w:rsidRPr="00F67F5D">
              <w:rPr>
                <w:bCs/>
              </w:rPr>
              <w:t>Член 18</w:t>
            </w:r>
          </w:p>
          <w:p w:rsidR="00F67F5D" w:rsidRPr="00F67F5D" w:rsidRDefault="00F67F5D" w:rsidP="00F67F5D">
            <w:pPr>
              <w:rPr>
                <w:bCs/>
              </w:rPr>
            </w:pPr>
            <w:r w:rsidRPr="00F67F5D">
              <w:rPr>
                <w:bCs/>
              </w:rPr>
              <w:t>Генералната дозвола за извоз се издава за извоз на стока од членот 10 став 2 на овој закон во одредена земја, на извозниците под исти услови.</w:t>
            </w:r>
          </w:p>
          <w:p w:rsidR="00F67F5D" w:rsidRPr="00F67F5D" w:rsidRDefault="00F67F5D" w:rsidP="00F67F5D">
            <w:pPr>
              <w:rPr>
                <w:bCs/>
              </w:rPr>
            </w:pPr>
            <w:r w:rsidRPr="00F67F5D">
              <w:rPr>
                <w:bCs/>
              </w:rPr>
              <w:t>Со генералната дозвола за извоз може да биде опфатена стока која би можела да се користи за усмртување лица со вбризгување смртоносна инекција (анестетички средства барбитурати со краткотрајно или среднорочно дејство).</w:t>
            </w:r>
          </w:p>
          <w:p w:rsidR="00F67F5D" w:rsidRPr="00F67F5D" w:rsidRDefault="00F67F5D" w:rsidP="00F67F5D">
            <w:pPr>
              <w:rPr>
                <w:bCs/>
              </w:rPr>
            </w:pPr>
            <w:r w:rsidRPr="00F67F5D">
              <w:rPr>
                <w:bCs/>
              </w:rPr>
              <w:t>Со генералната дозвола за извоз може да биде опфатено и давањето техничка помош на крајниот корисник во мера во која таквата помош е потребна за вградување на стоката, ракување со стоката, одржување или поправка на стоката чиј извоз се дозволува, ако извозникот дава таква помош.</w:t>
            </w:r>
          </w:p>
          <w:p w:rsidR="00F67F5D" w:rsidRPr="00F67F5D" w:rsidRDefault="00F67F5D" w:rsidP="00F67F5D">
            <w:pPr>
              <w:rPr>
                <w:bCs/>
              </w:rPr>
            </w:pPr>
            <w:r w:rsidRPr="00F67F5D">
              <w:rPr>
                <w:bCs/>
              </w:rPr>
              <w:t>Условите за извоз од ставот 2 и 3 на овој член, ги пропишува Министерството за економија.</w:t>
            </w:r>
          </w:p>
          <w:p w:rsidR="00F67F5D" w:rsidRPr="00F67F5D" w:rsidRDefault="00F67F5D" w:rsidP="00F67F5D">
            <w:pPr>
              <w:rPr>
                <w:bCs/>
              </w:rPr>
            </w:pPr>
            <w:r w:rsidRPr="00F67F5D">
              <w:rPr>
                <w:bCs/>
              </w:rPr>
              <w:t xml:space="preserve">Условите за извоз од ставот 2 и 3 на овој член и крајната дестинација за која се издава дозволата се утврдуваат во дозволата. </w:t>
            </w:r>
          </w:p>
          <w:p w:rsidR="00F67F5D" w:rsidRPr="00F67F5D" w:rsidRDefault="00F67F5D" w:rsidP="00F67F5D">
            <w:pPr>
              <w:rPr>
                <w:bCs/>
              </w:rPr>
            </w:pPr>
            <w:r w:rsidRPr="00F67F5D">
              <w:rPr>
                <w:bCs/>
              </w:rPr>
              <w:t xml:space="preserve">Министерството е должно образецот на општата дозвола за извоз да го објави на интернет.  </w:t>
            </w:r>
          </w:p>
          <w:p w:rsidR="00F67F5D" w:rsidRPr="00F67F5D" w:rsidRDefault="00F67F5D" w:rsidP="00F67F5D">
            <w:pPr>
              <w:rPr>
                <w:bCs/>
              </w:rPr>
            </w:pPr>
          </w:p>
          <w:p w:rsidR="00F67F5D" w:rsidRPr="00F67F5D" w:rsidRDefault="00F67F5D" w:rsidP="00F67F5D">
            <w:pPr>
              <w:jc w:val="center"/>
              <w:rPr>
                <w:bCs/>
              </w:rPr>
            </w:pPr>
            <w:r w:rsidRPr="00F67F5D">
              <w:rPr>
                <w:bCs/>
              </w:rPr>
              <w:t>Доставување потврди, односно мислења</w:t>
            </w:r>
          </w:p>
          <w:p w:rsidR="00F67F5D" w:rsidRPr="00F67F5D" w:rsidRDefault="00F67F5D" w:rsidP="00F67F5D">
            <w:pPr>
              <w:jc w:val="center"/>
              <w:rPr>
                <w:bCs/>
              </w:rPr>
            </w:pPr>
            <w:r w:rsidRPr="00F67F5D">
              <w:rPr>
                <w:bCs/>
              </w:rPr>
              <w:t>Член 19</w:t>
            </w:r>
          </w:p>
          <w:p w:rsidR="00F67F5D" w:rsidRPr="00F67F5D" w:rsidRDefault="00F67F5D" w:rsidP="00F67F5D">
            <w:pPr>
              <w:rPr>
                <w:bCs/>
              </w:rPr>
            </w:pPr>
            <w:r w:rsidRPr="00F67F5D">
              <w:rPr>
                <w:bCs/>
              </w:rPr>
              <w:t xml:space="preserve">Надлежните органи од членот 14 и членот 15 став 1 од овој закон, должни се да достават милења до Министерството во рок од 15 дена од денот на приемот на барањето. </w:t>
            </w:r>
          </w:p>
          <w:p w:rsidR="00F67F5D" w:rsidRPr="00F67F5D" w:rsidRDefault="00F67F5D" w:rsidP="00F67F5D">
            <w:pPr>
              <w:rPr>
                <w:bCs/>
              </w:rPr>
            </w:pPr>
            <w:r w:rsidRPr="00F67F5D">
              <w:rPr>
                <w:bCs/>
              </w:rPr>
              <w:t>Со исклучок од ставот 1 на овој член, на барање на надлежниот орган од став 1 на овој член, рокот за издавање дозвола, односно мислење може да се продолжи за уште 15 дена, ако во постапката по одлучување за давање мислење е потебно да се извршат дополнителни проверки на крајниот корисник.</w:t>
            </w:r>
          </w:p>
          <w:p w:rsidR="00F67F5D" w:rsidRPr="00F67F5D" w:rsidRDefault="00F67F5D" w:rsidP="00F67F5D">
            <w:pPr>
              <w:rPr>
                <w:bCs/>
              </w:rPr>
            </w:pPr>
            <w:r w:rsidRPr="00F67F5D">
              <w:rPr>
                <w:bCs/>
              </w:rPr>
              <w:t xml:space="preserve">Ако надлежениот орган од ставот 1 на овој член не издаде дозвола, односно даде мислење дека не може да се врши надворешна трговија со стоката или услугата, должен е да ја наведе причината за одбивањето. </w:t>
            </w:r>
          </w:p>
          <w:p w:rsidR="00F67F5D" w:rsidRPr="00F67F5D" w:rsidRDefault="00F67F5D" w:rsidP="00F67F5D">
            <w:pPr>
              <w:jc w:val="center"/>
            </w:pPr>
            <w:r w:rsidRPr="00F67F5D">
              <w:t>Дозвола</w:t>
            </w:r>
          </w:p>
          <w:p w:rsidR="00F67F5D" w:rsidRPr="00F67F5D" w:rsidRDefault="00F67F5D" w:rsidP="00F67F5D">
            <w:pPr>
              <w:jc w:val="center"/>
            </w:pPr>
            <w:r w:rsidRPr="00F67F5D">
              <w:t>Член 20</w:t>
            </w:r>
          </w:p>
          <w:p w:rsidR="00F67F5D" w:rsidRPr="00F67F5D" w:rsidRDefault="00F67F5D" w:rsidP="00F67F5D">
            <w:pPr>
              <w:rPr>
                <w:bCs/>
              </w:rPr>
            </w:pPr>
            <w:r w:rsidRPr="00F67F5D">
              <w:t>Дозвола за извоз или увоз на стока која би можела да биде искористена за</w:t>
            </w:r>
            <w:r w:rsidRPr="00F67F5D">
              <w:rPr>
                <w:bCs/>
              </w:rPr>
              <w:t xml:space="preserve"> усмртување лица со вбризгување смртоносна инекција (анестетички средства барбитурати со краткотрајно или среднорочно дејство), чиј  извоз  и  увоз  во согласност со актот на Владата е дозволен, се издава на извозникот или увозникот за извршување на надворешно трговската работа во согласност со договорот за извршување на таа работа, за крајниот корисник или примач во странската држава, односно во Република Северна Македонија.</w:t>
            </w:r>
          </w:p>
          <w:p w:rsidR="00F67F5D" w:rsidRPr="00F67F5D" w:rsidRDefault="00F67F5D" w:rsidP="00F67F5D">
            <w:r w:rsidRPr="00F67F5D">
              <w:lastRenderedPageBreak/>
              <w:t xml:space="preserve">За давање посреднички услуги или техничка помош во странска држава, на посредникот, или на давателот на техничката помош за крајниот корисник, или примач во странската држава, се издава дозвола за еден или повеќе производи, чиј надворешно трговски промет е дозволен во согласност со актот на Владата. </w:t>
            </w:r>
          </w:p>
          <w:p w:rsidR="00F67F5D" w:rsidRPr="00F67F5D" w:rsidRDefault="00F67F5D" w:rsidP="00F67F5D">
            <w:pPr>
              <w:rPr>
                <w:bCs/>
              </w:rPr>
            </w:pPr>
            <w:r w:rsidRPr="00F67F5D">
              <w:rPr>
                <w:bCs/>
              </w:rPr>
              <w:t>Имателот на дозволата е должен да се придржува кон условите наведени во дозволата.</w:t>
            </w:r>
          </w:p>
          <w:p w:rsidR="00F67F5D" w:rsidRPr="00F67F5D" w:rsidRDefault="00F67F5D" w:rsidP="00F67F5D">
            <w:pPr>
              <w:rPr>
                <w:bCs/>
              </w:rPr>
            </w:pPr>
            <w:r w:rsidRPr="00F67F5D">
              <w:rPr>
                <w:bCs/>
              </w:rPr>
              <w:t>Дозволата од ставовите 1 и 2 на овој член, не смее да се пренесува на друго лице.</w:t>
            </w:r>
          </w:p>
          <w:p w:rsidR="00F67F5D" w:rsidRPr="00F67F5D" w:rsidRDefault="00F67F5D" w:rsidP="00F67F5D">
            <w:pPr>
              <w:rPr>
                <w:bCs/>
              </w:rPr>
            </w:pPr>
            <w:r w:rsidRPr="00F67F5D">
              <w:rPr>
                <w:bCs/>
              </w:rPr>
              <w:t>Обрасците на дозволите од членовите 16 и 17 од овој закон и од ставовите 1 и 2 на овој член, ги пропишува Министерството.</w:t>
            </w:r>
          </w:p>
          <w:p w:rsidR="00F67F5D" w:rsidRPr="00F67F5D" w:rsidRDefault="00F67F5D" w:rsidP="00F67F5D">
            <w:pPr>
              <w:rPr>
                <w:bCs/>
              </w:rPr>
            </w:pPr>
          </w:p>
          <w:p w:rsidR="00F67F5D" w:rsidRPr="00F67F5D" w:rsidRDefault="00F67F5D" w:rsidP="00F67F5D">
            <w:pPr>
              <w:jc w:val="center"/>
              <w:rPr>
                <w:bCs/>
              </w:rPr>
            </w:pPr>
            <w:r w:rsidRPr="00F67F5D">
              <w:rPr>
                <w:bCs/>
              </w:rPr>
              <w:t>Рок за одлучување и важење на дозволата</w:t>
            </w:r>
          </w:p>
          <w:p w:rsidR="00F67F5D" w:rsidRPr="00F67F5D" w:rsidRDefault="00F67F5D" w:rsidP="00F67F5D">
            <w:pPr>
              <w:jc w:val="center"/>
              <w:rPr>
                <w:bCs/>
              </w:rPr>
            </w:pPr>
            <w:r w:rsidRPr="00F67F5D">
              <w:rPr>
                <w:bCs/>
              </w:rPr>
              <w:t>Член 21</w:t>
            </w:r>
          </w:p>
          <w:p w:rsidR="00F67F5D" w:rsidRPr="00F67F5D" w:rsidRDefault="00F67F5D" w:rsidP="00F67F5D">
            <w:pPr>
              <w:rPr>
                <w:bCs/>
              </w:rPr>
            </w:pPr>
            <w:r w:rsidRPr="00F67F5D">
              <w:rPr>
                <w:bCs/>
              </w:rPr>
              <w:t>По барањето за издавање дозвола, Министерството одлучува во рок од 30 дена од денот на поднесување уредно барање, односно во рок од 45 дена, доколку за идавањето на дозволата е потребно да се извршат дополнителни проверки.</w:t>
            </w:r>
          </w:p>
          <w:p w:rsidR="00F67F5D" w:rsidRPr="00F67F5D" w:rsidRDefault="00F67F5D" w:rsidP="00F67F5D">
            <w:pPr>
              <w:rPr>
                <w:bCs/>
              </w:rPr>
            </w:pPr>
            <w:r w:rsidRPr="00F67F5D">
              <w:rPr>
                <w:bCs/>
              </w:rPr>
              <w:t>Поединечна дозвола за надворешно трговски промет на стока се издава на период до една година.</w:t>
            </w:r>
          </w:p>
          <w:p w:rsidR="00F67F5D" w:rsidRPr="00F67F5D" w:rsidRDefault="00F67F5D" w:rsidP="00F67F5D">
            <w:pPr>
              <w:rPr>
                <w:bCs/>
              </w:rPr>
            </w:pPr>
            <w:r w:rsidRPr="00F67F5D">
              <w:rPr>
                <w:bCs/>
              </w:rPr>
              <w:t>Генералната и општа дозвола за надворешно трговски промет на стоки се издаваат  на период од една до три години.</w:t>
            </w:r>
          </w:p>
          <w:p w:rsidR="00F67F5D" w:rsidRPr="00F67F5D" w:rsidRDefault="00F67F5D" w:rsidP="00F67F5D">
            <w:pPr>
              <w:rPr>
                <w:bCs/>
              </w:rPr>
            </w:pPr>
            <w:r w:rsidRPr="00F67F5D">
              <w:rPr>
                <w:bCs/>
              </w:rPr>
              <w:t xml:space="preserve">По исклучок од ставот 2 на овој член, Министерството може на барање на подносителот на барањето, да го продолжи важењето на дозволата од ставот 2 на овој член, најмногу за уште една година.  </w:t>
            </w:r>
          </w:p>
          <w:p w:rsidR="00F67F5D" w:rsidRPr="00F67F5D" w:rsidRDefault="00F67F5D" w:rsidP="00F67F5D">
            <w:pPr>
              <w:jc w:val="center"/>
              <w:rPr>
                <w:bCs/>
              </w:rPr>
            </w:pPr>
            <w:r w:rsidRPr="00F67F5D">
              <w:rPr>
                <w:bCs/>
              </w:rPr>
              <w:t>Одбивање на барањето</w:t>
            </w:r>
          </w:p>
          <w:p w:rsidR="00F67F5D" w:rsidRPr="00F67F5D" w:rsidRDefault="00F67F5D" w:rsidP="00F67F5D">
            <w:pPr>
              <w:jc w:val="center"/>
              <w:rPr>
                <w:bCs/>
              </w:rPr>
            </w:pPr>
            <w:r w:rsidRPr="00F67F5D">
              <w:rPr>
                <w:bCs/>
              </w:rPr>
              <w:t>Член 22</w:t>
            </w:r>
          </w:p>
          <w:p w:rsidR="00F67F5D" w:rsidRPr="00F67F5D" w:rsidRDefault="00F67F5D" w:rsidP="00F67F5D">
            <w:pPr>
              <w:rPr>
                <w:bCs/>
              </w:rPr>
            </w:pPr>
            <w:r w:rsidRPr="00F67F5D">
              <w:rPr>
                <w:bCs/>
              </w:rPr>
              <w:t>Министерството ќе го одбие барањето за издавање дозвола за вршење надворешна трговија со стока, кога постои сомневање дека стоката од членот 10 став 2 од овој закон може да се користи за мачење и друго сурово, нечовечно или деградирачко постапување, или казнување, вклучувајки физичко казнување од страна на надлежни органи на странски држави, или физичко или правно лице во странска држава, ако:</w:t>
            </w:r>
          </w:p>
          <w:p w:rsidR="00F67F5D" w:rsidRPr="00F67F5D" w:rsidRDefault="00F67F5D" w:rsidP="00F67F5D">
            <w:pPr>
              <w:rPr>
                <w:bCs/>
              </w:rPr>
            </w:pPr>
            <w:r w:rsidRPr="00F67F5D">
              <w:rPr>
                <w:bCs/>
              </w:rPr>
              <w:t>1) се утврди дека стоката за која се бара дозвола е предмет на судски спор;</w:t>
            </w:r>
          </w:p>
          <w:p w:rsidR="00F67F5D" w:rsidRPr="00F67F5D" w:rsidRDefault="00F67F5D" w:rsidP="00F67F5D">
            <w:pPr>
              <w:rPr>
                <w:bCs/>
              </w:rPr>
            </w:pPr>
            <w:r w:rsidRPr="00F67F5D">
              <w:rPr>
                <w:bCs/>
              </w:rPr>
              <w:t>2) подносителот на барањето наведе неточни податоци во барањето за издавање дозвола и</w:t>
            </w:r>
          </w:p>
          <w:p w:rsidR="00F67F5D" w:rsidRPr="00F67F5D" w:rsidRDefault="00F67F5D" w:rsidP="00F67F5D">
            <w:pPr>
              <w:rPr>
                <w:bCs/>
              </w:rPr>
            </w:pPr>
            <w:r w:rsidRPr="00F67F5D">
              <w:rPr>
                <w:bCs/>
              </w:rPr>
              <w:t>3)  во други случаи утврдени со овој закон.</w:t>
            </w:r>
          </w:p>
          <w:p w:rsidR="00F67F5D" w:rsidRPr="00F67F5D" w:rsidRDefault="00F67F5D" w:rsidP="00F67F5D">
            <w:pPr>
              <w:rPr>
                <w:bCs/>
                <w:lang w:val="en-US"/>
              </w:rPr>
            </w:pPr>
            <w:r w:rsidRPr="00F67F5D">
              <w:rPr>
                <w:bCs/>
              </w:rPr>
              <w:t xml:space="preserve">Во случај на одбивање на барањето за издавање дозвола, Министерството ќе го извести подносителот на барањето за причините поради кои дозволата не е издадена, без да се наведат податоците кои имаа третман на тајни, во согласност со законите кои ја уредуваат заштитата на </w:t>
            </w:r>
            <w:r w:rsidRPr="00F67F5D">
              <w:rPr>
                <w:bCs/>
              </w:rPr>
              <w:lastRenderedPageBreak/>
              <w:t xml:space="preserve">податоците за личности и тајноста на податоците.  </w:t>
            </w:r>
          </w:p>
          <w:p w:rsidR="00F67F5D" w:rsidRPr="00F67F5D" w:rsidRDefault="00F67F5D" w:rsidP="00F67F5D">
            <w:pPr>
              <w:jc w:val="center"/>
              <w:rPr>
                <w:bCs/>
              </w:rPr>
            </w:pPr>
            <w:r w:rsidRPr="00F67F5D">
              <w:rPr>
                <w:bCs/>
              </w:rPr>
              <w:t>Одземање и поништување на дозвола</w:t>
            </w:r>
          </w:p>
          <w:p w:rsidR="00F67F5D" w:rsidRPr="00F67F5D" w:rsidRDefault="00F67F5D" w:rsidP="00F67F5D">
            <w:pPr>
              <w:jc w:val="center"/>
              <w:rPr>
                <w:bCs/>
              </w:rPr>
            </w:pPr>
            <w:r w:rsidRPr="00F67F5D">
              <w:rPr>
                <w:bCs/>
              </w:rPr>
              <w:t>Член 23</w:t>
            </w:r>
          </w:p>
          <w:p w:rsidR="00F67F5D" w:rsidRPr="00F67F5D" w:rsidRDefault="00F67F5D" w:rsidP="00F67F5D">
            <w:pPr>
              <w:rPr>
                <w:bCs/>
              </w:rPr>
            </w:pPr>
            <w:r w:rsidRPr="00F67F5D">
              <w:rPr>
                <w:bCs/>
              </w:rPr>
              <w:t>Министерството ќе ја одземе дозволата за извоз, односно увоз, ако утврди дека:</w:t>
            </w:r>
          </w:p>
          <w:p w:rsidR="00F67F5D" w:rsidRPr="00F67F5D" w:rsidRDefault="00F67F5D" w:rsidP="00F67F5D">
            <w:pPr>
              <w:numPr>
                <w:ilvl w:val="0"/>
                <w:numId w:val="37"/>
              </w:numPr>
              <w:rPr>
                <w:bCs/>
              </w:rPr>
            </w:pPr>
            <w:r w:rsidRPr="00F67F5D">
              <w:rPr>
                <w:bCs/>
              </w:rPr>
              <w:t>имателот на дозволата не се придржува кон условите утврдени со дозволата и</w:t>
            </w:r>
          </w:p>
          <w:p w:rsidR="00F67F5D" w:rsidRPr="00F67F5D" w:rsidRDefault="00F67F5D" w:rsidP="00F67F5D">
            <w:pPr>
              <w:numPr>
                <w:ilvl w:val="0"/>
                <w:numId w:val="37"/>
              </w:numPr>
              <w:rPr>
                <w:bCs/>
              </w:rPr>
            </w:pPr>
            <w:r w:rsidRPr="00F67F5D">
              <w:rPr>
                <w:bCs/>
              </w:rPr>
              <w:t>имателот на дозволата извршил пренос на дозволата на друго лице.</w:t>
            </w:r>
          </w:p>
          <w:p w:rsidR="00F67F5D" w:rsidRPr="00F67F5D" w:rsidRDefault="00F67F5D" w:rsidP="00F67F5D">
            <w:pPr>
              <w:rPr>
                <w:bCs/>
              </w:rPr>
            </w:pPr>
            <w:r w:rsidRPr="00F67F5D">
              <w:rPr>
                <w:bCs/>
              </w:rPr>
              <w:t>Министерството ќе ја поништи дозволата за извоз, односно увоз, ако утврди дека:</w:t>
            </w:r>
          </w:p>
          <w:p w:rsidR="00F67F5D" w:rsidRPr="00F67F5D" w:rsidRDefault="00F67F5D" w:rsidP="00F67F5D">
            <w:pPr>
              <w:rPr>
                <w:bCs/>
              </w:rPr>
            </w:pPr>
            <w:r w:rsidRPr="00F67F5D">
              <w:rPr>
                <w:bCs/>
              </w:rPr>
              <w:t>1)  постојат околности или докази кои сами или поврзани со други докази, претставуваат причина за одбивање на барањето,</w:t>
            </w:r>
          </w:p>
          <w:p w:rsidR="00F67F5D" w:rsidRPr="00F67F5D" w:rsidRDefault="00F67F5D" w:rsidP="00F67F5D">
            <w:pPr>
              <w:rPr>
                <w:bCs/>
              </w:rPr>
            </w:pPr>
            <w:r w:rsidRPr="00F67F5D">
              <w:rPr>
                <w:bCs/>
              </w:rPr>
              <w:t>2)  е дојдено до отстапување о критериумите од членот 13 став 2 и член 15 став 2 од овој закон и</w:t>
            </w:r>
          </w:p>
          <w:p w:rsidR="00F67F5D" w:rsidRPr="00F67F5D" w:rsidRDefault="00F67F5D" w:rsidP="00F67F5D">
            <w:pPr>
              <w:rPr>
                <w:bCs/>
              </w:rPr>
            </w:pPr>
            <w:r w:rsidRPr="00F67F5D">
              <w:rPr>
                <w:bCs/>
              </w:rPr>
              <w:t>3)   податоците наведени во барањето се неточни.</w:t>
            </w:r>
          </w:p>
          <w:p w:rsidR="00F67F5D" w:rsidRPr="00F67F5D" w:rsidRDefault="00F67F5D" w:rsidP="00F67F5D">
            <w:pPr>
              <w:rPr>
                <w:bCs/>
              </w:rPr>
            </w:pPr>
          </w:p>
          <w:p w:rsidR="00F67F5D" w:rsidRPr="00F67F5D" w:rsidRDefault="00F67F5D" w:rsidP="00F67F5D">
            <w:pPr>
              <w:jc w:val="center"/>
            </w:pPr>
            <w:r w:rsidRPr="00F67F5D">
              <w:t>Измена на дозвола</w:t>
            </w:r>
          </w:p>
          <w:p w:rsidR="00F67F5D" w:rsidRPr="00F67F5D" w:rsidRDefault="00F67F5D" w:rsidP="00F67F5D">
            <w:pPr>
              <w:jc w:val="center"/>
            </w:pPr>
            <w:r w:rsidRPr="00F67F5D">
              <w:t>Член 24</w:t>
            </w:r>
          </w:p>
          <w:p w:rsidR="00F67F5D" w:rsidRPr="00F67F5D" w:rsidRDefault="00F67F5D" w:rsidP="00F67F5D">
            <w:r w:rsidRPr="00F67F5D">
              <w:tab/>
              <w:t>Министерството може по службена должност, или на барање на извозникот,  увозникот, посредникот и давателот на техничка помош, да ја измени дозволата за увоз или извоз, ако има потреба да се изврши мала исправка.</w:t>
            </w:r>
          </w:p>
          <w:p w:rsidR="00F67F5D" w:rsidRPr="00F67F5D" w:rsidRDefault="00F67F5D" w:rsidP="00F67F5D"/>
          <w:p w:rsidR="00F67F5D" w:rsidRPr="00F67F5D" w:rsidRDefault="00F67F5D" w:rsidP="00F67F5D">
            <w:pPr>
              <w:jc w:val="center"/>
            </w:pPr>
            <w:r w:rsidRPr="00F67F5D">
              <w:t>Поведување управен спор</w:t>
            </w:r>
          </w:p>
          <w:p w:rsidR="00F67F5D" w:rsidRPr="00F67F5D" w:rsidRDefault="00F67F5D" w:rsidP="00F67F5D">
            <w:pPr>
              <w:jc w:val="center"/>
            </w:pPr>
            <w:r w:rsidRPr="00F67F5D">
              <w:t>Член 25</w:t>
            </w:r>
          </w:p>
          <w:p w:rsidR="00F67F5D" w:rsidRPr="00F67F5D" w:rsidRDefault="00F67F5D" w:rsidP="00F67F5D">
            <w:r w:rsidRPr="00F67F5D">
              <w:t>Против решенијата на Министерстовото од членот 21 став 1 и2 и членот 22 на овој закон, може да се поведе управен спор.</w:t>
            </w:r>
          </w:p>
          <w:p w:rsidR="00F67F5D" w:rsidRPr="00F67F5D" w:rsidRDefault="00F67F5D" w:rsidP="00F67F5D">
            <w:pPr>
              <w:rPr>
                <w:bCs/>
              </w:rPr>
            </w:pPr>
          </w:p>
          <w:p w:rsidR="00F67F5D" w:rsidRPr="00F67F5D" w:rsidRDefault="00F67F5D" w:rsidP="00F67F5D">
            <w:pPr>
              <w:jc w:val="center"/>
              <w:rPr>
                <w:bCs/>
              </w:rPr>
            </w:pPr>
            <w:r w:rsidRPr="00F67F5D">
              <w:rPr>
                <w:bCs/>
              </w:rPr>
              <w:t>Обврски на лицата кои вршат надворешна трговија</w:t>
            </w:r>
          </w:p>
          <w:p w:rsidR="00F67F5D" w:rsidRPr="00F67F5D" w:rsidRDefault="00F67F5D" w:rsidP="00F67F5D">
            <w:pPr>
              <w:jc w:val="center"/>
              <w:rPr>
                <w:bCs/>
              </w:rPr>
            </w:pPr>
            <w:r w:rsidRPr="00F67F5D">
              <w:rPr>
                <w:bCs/>
              </w:rPr>
              <w:t>Член 26</w:t>
            </w:r>
          </w:p>
          <w:p w:rsidR="00F67F5D" w:rsidRPr="00F67F5D" w:rsidRDefault="00F67F5D" w:rsidP="00F67F5D">
            <w:pPr>
              <w:rPr>
                <w:bCs/>
              </w:rPr>
            </w:pPr>
            <w:r w:rsidRPr="00F67F5D">
              <w:rPr>
                <w:bCs/>
              </w:rPr>
              <w:t>Правно лице, или претприемач, кој врши надворешно трговски промет со стока, е должно:</w:t>
            </w:r>
          </w:p>
          <w:p w:rsidR="00F67F5D" w:rsidRPr="00F67F5D" w:rsidRDefault="00F67F5D" w:rsidP="00F67F5D">
            <w:pPr>
              <w:rPr>
                <w:bCs/>
              </w:rPr>
            </w:pPr>
            <w:r w:rsidRPr="00F67F5D">
              <w:rPr>
                <w:bCs/>
              </w:rPr>
              <w:t>1)  да води евиденција во писмена или електронска форма за надворешно трговскиот промет со стоките и  да ги чува документите за надворешнотрговскиот промет со стоките,  најмалку десет години од завшувањето на надворешно трговскиот промет;</w:t>
            </w:r>
          </w:p>
          <w:p w:rsidR="00F67F5D" w:rsidRPr="00F67F5D" w:rsidRDefault="00F67F5D" w:rsidP="00F67F5D">
            <w:pPr>
              <w:rPr>
                <w:bCs/>
              </w:rPr>
            </w:pPr>
            <w:r w:rsidRPr="00F67F5D">
              <w:rPr>
                <w:bCs/>
              </w:rPr>
              <w:t xml:space="preserve">2) да го извести писмено Министерството за настанатата промена во врска со стоката или </w:t>
            </w:r>
            <w:r w:rsidRPr="00F67F5D">
              <w:rPr>
                <w:bCs/>
              </w:rPr>
              <w:lastRenderedPageBreak/>
              <w:t>надворешнотрговскиот промет, најкасно во рок од 15 дена од денот на настанување на промената;</w:t>
            </w:r>
          </w:p>
          <w:p w:rsidR="00F67F5D" w:rsidRPr="00F67F5D" w:rsidRDefault="00F67F5D" w:rsidP="00F67F5D">
            <w:pPr>
              <w:rPr>
                <w:bCs/>
              </w:rPr>
            </w:pPr>
            <w:r w:rsidRPr="00F67F5D">
              <w:rPr>
                <w:bCs/>
              </w:rPr>
              <w:t xml:space="preserve">3) по писмен пат да го извести Министерството и да достави документација за извршениот промет најдоцна во рок од 15 дена, од денот на извршување на прометот, а во случај на повеќе последователни пратки, да достави доказ за секоја поединечна пратка; </w:t>
            </w:r>
          </w:p>
          <w:p w:rsidR="00F67F5D" w:rsidRPr="00F67F5D" w:rsidRDefault="00F67F5D" w:rsidP="00F67F5D">
            <w:pPr>
              <w:rPr>
                <w:bCs/>
              </w:rPr>
            </w:pPr>
            <w:r w:rsidRPr="00F67F5D">
              <w:rPr>
                <w:bCs/>
              </w:rPr>
              <w:t>4)да ја врати дозволата на Министерството, ако по дозволата не е извршен надворешно трговски промет со стока, во рок од 15 дена од денот на истекувањето на важноста на дозволата, и</w:t>
            </w:r>
          </w:p>
          <w:p w:rsidR="00F67F5D" w:rsidRPr="00F67F5D" w:rsidRDefault="00F67F5D" w:rsidP="00F67F5D">
            <w:pPr>
              <w:rPr>
                <w:bCs/>
              </w:rPr>
            </w:pPr>
            <w:r w:rsidRPr="00F67F5D">
              <w:rPr>
                <w:bCs/>
              </w:rPr>
              <w:t>5) писмено  да го извести Министерството во рок од 15 дена, од денот на настанување,  или од денот на дознавањето на настанатите промени, ако по издавањето на дозволата дојде до промена на деловните партнери, крајните корисници, намерата за крајна употреба .</w:t>
            </w:r>
          </w:p>
          <w:p w:rsidR="00F67F5D" w:rsidRPr="00F67F5D" w:rsidRDefault="00F67F5D" w:rsidP="00F67F5D">
            <w:pPr>
              <w:rPr>
                <w:bCs/>
              </w:rPr>
            </w:pPr>
            <w:r w:rsidRPr="00F67F5D">
              <w:rPr>
                <w:bCs/>
              </w:rPr>
              <w:t>Документацијата од ставот 1 точка 3 на овој член, особено содржи:</w:t>
            </w:r>
          </w:p>
          <w:p w:rsidR="00F67F5D" w:rsidRPr="00F67F5D" w:rsidRDefault="00F67F5D" w:rsidP="00F67F5D">
            <w:pPr>
              <w:rPr>
                <w:bCs/>
              </w:rPr>
            </w:pPr>
            <w:r w:rsidRPr="00F67F5D">
              <w:rPr>
                <w:bCs/>
              </w:rPr>
              <w:t>1) копија од дозволата врз основа на кој е извршен надворешно трговскиот промет со стоки</w:t>
            </w:r>
            <w:r w:rsidRPr="00F67F5D">
              <w:rPr>
                <w:bCs/>
                <w:lang w:val="en-GB"/>
              </w:rPr>
              <w:t xml:space="preserve">, </w:t>
            </w:r>
            <w:r w:rsidRPr="00F67F5D">
              <w:rPr>
                <w:bCs/>
              </w:rPr>
              <w:t>заверена од страна на Царинската управа  и</w:t>
            </w:r>
          </w:p>
          <w:p w:rsidR="00F67F5D" w:rsidRPr="00F67F5D" w:rsidRDefault="00F67F5D" w:rsidP="00F67F5D">
            <w:pPr>
              <w:rPr>
                <w:bCs/>
              </w:rPr>
            </w:pPr>
            <w:r w:rsidRPr="00F67F5D">
              <w:rPr>
                <w:bCs/>
                <w:lang w:val="en-US"/>
              </w:rPr>
              <w:t xml:space="preserve">2) </w:t>
            </w:r>
            <w:r w:rsidRPr="00F67F5D">
              <w:rPr>
                <w:bCs/>
              </w:rPr>
              <w:t>копија од увозната, односно извозната декларација, односно другите исправи во прилог на тој промет.</w:t>
            </w:r>
          </w:p>
          <w:p w:rsidR="00F67F5D" w:rsidRPr="00F67F5D" w:rsidRDefault="00F67F5D" w:rsidP="00F67F5D">
            <w:pPr>
              <w:jc w:val="center"/>
            </w:pPr>
            <w:r w:rsidRPr="00F67F5D">
              <w:t>Известување на Министерството</w:t>
            </w:r>
          </w:p>
          <w:p w:rsidR="00F67F5D" w:rsidRPr="00F67F5D" w:rsidRDefault="00F67F5D" w:rsidP="00F67F5D">
            <w:pPr>
              <w:jc w:val="center"/>
            </w:pPr>
            <w:r w:rsidRPr="00F67F5D">
              <w:t>Член 27</w:t>
            </w:r>
          </w:p>
          <w:p w:rsidR="00F67F5D" w:rsidRPr="00F67F5D" w:rsidRDefault="00F67F5D" w:rsidP="00F67F5D">
            <w:r w:rsidRPr="00F67F5D">
              <w:t>Царинската управа е должна, без одлагање, да го извести Минситерството, ако го ограничи или сопре извозот и увозот на стока, давањето посреднички услуги, како и давањето услуги на техничка помош во врска со таа стока.</w:t>
            </w:r>
          </w:p>
          <w:p w:rsidR="00F67F5D" w:rsidRPr="00F67F5D" w:rsidRDefault="00F67F5D" w:rsidP="00F67F5D"/>
          <w:p w:rsidR="00F67F5D" w:rsidRPr="00F67F5D" w:rsidRDefault="00F67F5D" w:rsidP="00F67F5D">
            <w:pPr>
              <w:jc w:val="center"/>
            </w:pPr>
            <w:r w:rsidRPr="00F67F5D">
              <w:rPr>
                <w:lang w:val="en-GB"/>
              </w:rPr>
              <w:t>V.</w:t>
            </w:r>
            <w:r w:rsidRPr="00F67F5D">
              <w:t>ЕВИДЕНЦИЈА И ИЗВЕСТУВАЊЕ</w:t>
            </w:r>
          </w:p>
          <w:p w:rsidR="00F67F5D" w:rsidRPr="00F67F5D" w:rsidRDefault="00F67F5D" w:rsidP="00F67F5D">
            <w:pPr>
              <w:jc w:val="center"/>
            </w:pPr>
            <w:r w:rsidRPr="00F67F5D">
              <w:t>Евиденција на Министерството</w:t>
            </w:r>
          </w:p>
          <w:p w:rsidR="00F67F5D" w:rsidRPr="00F67F5D" w:rsidRDefault="00F67F5D" w:rsidP="00F67F5D">
            <w:pPr>
              <w:jc w:val="center"/>
            </w:pPr>
            <w:r w:rsidRPr="00F67F5D">
              <w:t>Член 28</w:t>
            </w:r>
          </w:p>
          <w:p w:rsidR="00F67F5D" w:rsidRPr="00F67F5D" w:rsidRDefault="00F67F5D" w:rsidP="00F67F5D">
            <w:r w:rsidRPr="00F67F5D">
              <w:t>Министерството води евиденција за барањата за издавање дозвола, издадени, реализирани и одземени дозволи во писмена и електронска форма, како и за одбиените и повлечени барања за издавање дозвола во согласност со овој закон.</w:t>
            </w:r>
          </w:p>
          <w:p w:rsidR="00F67F5D" w:rsidRPr="00F67F5D" w:rsidRDefault="00F67F5D" w:rsidP="00F67F5D">
            <w:r w:rsidRPr="00F67F5D">
              <w:t xml:space="preserve"> </w:t>
            </w:r>
            <w:r w:rsidRPr="00F67F5D">
              <w:tab/>
              <w:t>Евиденцијата од ставот 1 на овој член, Министерството ја чува најмногу десет години од истекот на рокот за важност на дозволата.</w:t>
            </w:r>
          </w:p>
          <w:p w:rsidR="00F67F5D" w:rsidRPr="00F67F5D" w:rsidRDefault="00F67F5D" w:rsidP="00F67F5D">
            <w:pPr>
              <w:rPr>
                <w:bCs/>
              </w:rPr>
            </w:pPr>
          </w:p>
          <w:p w:rsidR="00F67F5D" w:rsidRPr="00F67F5D" w:rsidRDefault="00F67F5D" w:rsidP="00F67F5D">
            <w:pPr>
              <w:jc w:val="center"/>
              <w:rPr>
                <w:bCs/>
              </w:rPr>
            </w:pPr>
            <w:r w:rsidRPr="00F67F5D">
              <w:rPr>
                <w:bCs/>
              </w:rPr>
              <w:t>Соработка со меѓународни организации</w:t>
            </w:r>
          </w:p>
          <w:p w:rsidR="00F67F5D" w:rsidRPr="00F67F5D" w:rsidRDefault="00F67F5D" w:rsidP="00F67F5D">
            <w:pPr>
              <w:jc w:val="center"/>
              <w:rPr>
                <w:bCs/>
              </w:rPr>
            </w:pPr>
            <w:r w:rsidRPr="00F67F5D">
              <w:rPr>
                <w:bCs/>
              </w:rPr>
              <w:t>Член 29</w:t>
            </w:r>
          </w:p>
          <w:p w:rsidR="00F67F5D" w:rsidRPr="00F67F5D" w:rsidRDefault="00F67F5D" w:rsidP="00F67F5D">
            <w:pPr>
              <w:rPr>
                <w:bCs/>
              </w:rPr>
            </w:pPr>
            <w:r w:rsidRPr="00F67F5D">
              <w:rPr>
                <w:bCs/>
              </w:rPr>
              <w:tab/>
              <w:t xml:space="preserve">Министерството може да учествува во размена на информации за извозни посреднички </w:t>
            </w:r>
            <w:r w:rsidRPr="00F67F5D">
              <w:rPr>
                <w:bCs/>
              </w:rPr>
              <w:lastRenderedPageBreak/>
              <w:t>активности со државите членки на Европската унија, во согласност со ратификуваните меѓународни договори.</w:t>
            </w:r>
          </w:p>
          <w:p w:rsidR="00F67F5D" w:rsidRPr="00F67F5D" w:rsidRDefault="00F67F5D" w:rsidP="00F67F5D">
            <w:pPr>
              <w:rPr>
                <w:bCs/>
                <w:lang w:val="en-US"/>
              </w:rPr>
            </w:pPr>
            <w:r w:rsidRPr="00F67F5D">
              <w:rPr>
                <w:bCs/>
              </w:rPr>
              <w:tab/>
              <w:t xml:space="preserve">Информациите од ставот 1 на овој член, можат да се разменуваат под услов да е обезбедена заштита на податоците кои се сметаат за тајни, во согласност со законите со кои се уредува заштитата на личните податоци и нивната тајност. </w:t>
            </w:r>
          </w:p>
          <w:p w:rsidR="00F67F5D" w:rsidRPr="00F67F5D" w:rsidRDefault="00F67F5D" w:rsidP="00F67F5D">
            <w:pPr>
              <w:jc w:val="center"/>
              <w:rPr>
                <w:bCs/>
                <w:lang w:val="en-US"/>
              </w:rPr>
            </w:pPr>
          </w:p>
          <w:p w:rsidR="00F67F5D" w:rsidRPr="00F67F5D" w:rsidRDefault="00F67F5D" w:rsidP="00F67F5D">
            <w:pPr>
              <w:jc w:val="center"/>
              <w:rPr>
                <w:bCs/>
              </w:rPr>
            </w:pPr>
            <w:r w:rsidRPr="00F67F5D">
              <w:rPr>
                <w:bCs/>
                <w:lang w:val="en-GB"/>
              </w:rPr>
              <w:t>V</w:t>
            </w:r>
            <w:r w:rsidR="007D1125">
              <w:rPr>
                <w:bCs/>
                <w:lang w:val="en-GB"/>
              </w:rPr>
              <w:t>I</w:t>
            </w:r>
            <w:r w:rsidRPr="00F67F5D">
              <w:rPr>
                <w:bCs/>
                <w:lang w:val="en-GB"/>
              </w:rPr>
              <w:t>.</w:t>
            </w:r>
            <w:r w:rsidRPr="00F67F5D">
              <w:rPr>
                <w:bCs/>
              </w:rPr>
              <w:t>НАДЗОР</w:t>
            </w:r>
          </w:p>
          <w:p w:rsidR="00F67F5D" w:rsidRPr="00F67F5D" w:rsidRDefault="00F67F5D" w:rsidP="00F67F5D">
            <w:pPr>
              <w:jc w:val="center"/>
              <w:rPr>
                <w:bCs/>
              </w:rPr>
            </w:pPr>
            <w:r w:rsidRPr="00F67F5D">
              <w:rPr>
                <w:bCs/>
              </w:rPr>
              <w:t>Спроведување надзор</w:t>
            </w:r>
          </w:p>
          <w:p w:rsidR="00F67F5D" w:rsidRPr="00F67F5D" w:rsidRDefault="00F67F5D" w:rsidP="00F67F5D">
            <w:pPr>
              <w:jc w:val="center"/>
              <w:rPr>
                <w:bCs/>
              </w:rPr>
            </w:pPr>
            <w:r w:rsidRPr="00F67F5D">
              <w:rPr>
                <w:bCs/>
              </w:rPr>
              <w:t>Член 30</w:t>
            </w:r>
          </w:p>
          <w:p w:rsidR="00F67F5D" w:rsidRPr="00F67F5D" w:rsidRDefault="00F67F5D" w:rsidP="00F67F5D">
            <w:pPr>
              <w:rPr>
                <w:bCs/>
              </w:rPr>
            </w:pPr>
            <w:r w:rsidRPr="00F67F5D">
              <w:rPr>
                <w:bCs/>
              </w:rPr>
              <w:tab/>
              <w:t>Надзор над спроведување на одредбите од овој закон и актите донесени врз основа на овој закон врши Министерството.</w:t>
            </w:r>
          </w:p>
          <w:p w:rsidR="00F67F5D" w:rsidRPr="00F67F5D" w:rsidRDefault="00F67F5D" w:rsidP="00F67F5D">
            <w:pPr>
              <w:rPr>
                <w:bCs/>
              </w:rPr>
            </w:pPr>
            <w:r w:rsidRPr="00F67F5D">
              <w:rPr>
                <w:bCs/>
              </w:rPr>
              <w:tab/>
              <w:t>Надз</w:t>
            </w:r>
            <w:r w:rsidRPr="00F67F5D">
              <w:rPr>
                <w:bCs/>
                <w:lang w:val="en-US"/>
              </w:rPr>
              <w:t>o</w:t>
            </w:r>
            <w:r w:rsidRPr="00F67F5D">
              <w:rPr>
                <w:bCs/>
              </w:rPr>
              <w:t>рот од ставот 1 на овој член, Министерството може да го врши во соработка со Министерството за надворешни работи, Министерството за внатрешни работи, а по потреба и во завиност од видот и наменетата стока и со други надлежни органи.</w:t>
            </w:r>
          </w:p>
          <w:p w:rsidR="00F67F5D" w:rsidRPr="00F67F5D" w:rsidRDefault="00F67F5D" w:rsidP="00F67F5D">
            <w:pPr>
              <w:rPr>
                <w:bCs/>
              </w:rPr>
            </w:pPr>
            <w:r w:rsidRPr="00F67F5D">
              <w:rPr>
                <w:bCs/>
              </w:rPr>
              <w:tab/>
              <w:t>Спроведување надзор врз основа на овој закон вклучува надзор пред, во текот на и по издавањето на дозволата.</w:t>
            </w:r>
          </w:p>
          <w:p w:rsidR="00F67F5D" w:rsidRPr="00F67F5D" w:rsidRDefault="00F67F5D" w:rsidP="00F67F5D">
            <w:pPr>
              <w:rPr>
                <w:bCs/>
              </w:rPr>
            </w:pPr>
            <w:r w:rsidRPr="00F67F5D">
              <w:rPr>
                <w:bCs/>
              </w:rPr>
              <w:tab/>
              <w:t>Во случај на утврдени неправилности, Министерството за тоа ќе ги извести надлежните државни органи, поради понатамошно постапување.</w:t>
            </w:r>
          </w:p>
          <w:p w:rsidR="00F67F5D" w:rsidRPr="00F67F5D" w:rsidRDefault="00F67F5D" w:rsidP="00F67F5D">
            <w:pPr>
              <w:rPr>
                <w:bCs/>
              </w:rPr>
            </w:pPr>
            <w:r w:rsidRPr="00F67F5D">
              <w:rPr>
                <w:bCs/>
              </w:rPr>
              <w:tab/>
              <w:t>Надзорот од став 1 на овој член, Министерството го врши преку овластени службени лица, во согласност со закон.</w:t>
            </w:r>
          </w:p>
          <w:p w:rsidR="00F67F5D" w:rsidRPr="00F67F5D" w:rsidRDefault="00F67F5D" w:rsidP="00F67F5D">
            <w:pPr>
              <w:rPr>
                <w:bCs/>
              </w:rPr>
            </w:pPr>
            <w:r w:rsidRPr="00F67F5D">
              <w:rPr>
                <w:bCs/>
              </w:rPr>
              <w:t>Инспекциски надзор над спроведувањето на одредбите од овој закон врши Царинската управа на Република Македонија.</w:t>
            </w:r>
          </w:p>
          <w:p w:rsidR="00F67F5D" w:rsidRPr="00F67F5D" w:rsidRDefault="00F67F5D" w:rsidP="00F67F5D">
            <w:pPr>
              <w:rPr>
                <w:bCs/>
              </w:rPr>
            </w:pPr>
          </w:p>
          <w:p w:rsidR="00F67F5D" w:rsidRPr="00F67F5D" w:rsidRDefault="00F67F5D" w:rsidP="00F67F5D">
            <w:pPr>
              <w:jc w:val="center"/>
              <w:rPr>
                <w:bCs/>
              </w:rPr>
            </w:pPr>
            <w:r w:rsidRPr="00F67F5D">
              <w:rPr>
                <w:bCs/>
                <w:lang w:val="en-GB"/>
              </w:rPr>
              <w:t>VI</w:t>
            </w:r>
            <w:r w:rsidR="007D1125">
              <w:rPr>
                <w:bCs/>
                <w:lang w:val="en-GB"/>
              </w:rPr>
              <w:t>I</w:t>
            </w:r>
            <w:r w:rsidRPr="00F67F5D">
              <w:rPr>
                <w:bCs/>
                <w:lang w:val="en-GB"/>
              </w:rPr>
              <w:t xml:space="preserve">. </w:t>
            </w:r>
            <w:r w:rsidRPr="00F67F5D">
              <w:rPr>
                <w:bCs/>
              </w:rPr>
              <w:t>КАЗНЕНИ ОДРЕДБИ</w:t>
            </w:r>
          </w:p>
          <w:p w:rsidR="00F67F5D" w:rsidRPr="00F67F5D" w:rsidRDefault="00F67F5D" w:rsidP="00F67F5D">
            <w:pPr>
              <w:jc w:val="center"/>
              <w:rPr>
                <w:bCs/>
              </w:rPr>
            </w:pPr>
            <w:r w:rsidRPr="00F67F5D">
              <w:rPr>
                <w:bCs/>
              </w:rPr>
              <w:t>Член 31</w:t>
            </w:r>
          </w:p>
          <w:p w:rsidR="00F67F5D" w:rsidRPr="00F67F5D" w:rsidRDefault="00F67F5D" w:rsidP="00F67F5D">
            <w:pPr>
              <w:rPr>
                <w:bCs/>
              </w:rPr>
            </w:pPr>
            <w:r w:rsidRPr="00F67F5D">
              <w:rPr>
                <w:bCs/>
              </w:rPr>
              <w:tab/>
              <w:t>Глоба во износ  од 200 евра до 500 евра во денарска противвредност за микро трговец, глоба во износ  од 500 евра до 1.000 евра во денарска противвредност за мал трговец, глоба во износ  од  1.000 евра до 2,000 евра во денарска противвредност за среден трговец и глоба во износ  од 3.000 евра до 5.000 евра во денарска противвредност за голем трговец,  ќе ну се изрече за прекршок на правното лице, ако:</w:t>
            </w:r>
          </w:p>
          <w:p w:rsidR="00F67F5D" w:rsidRPr="00F67F5D" w:rsidRDefault="00F67F5D" w:rsidP="00F67F5D">
            <w:pPr>
              <w:numPr>
                <w:ilvl w:val="0"/>
                <w:numId w:val="38"/>
              </w:numPr>
              <w:rPr>
                <w:bCs/>
              </w:rPr>
            </w:pPr>
            <w:r w:rsidRPr="00F67F5D">
              <w:rPr>
                <w:bCs/>
              </w:rPr>
              <w:t xml:space="preserve">без дозвола извршило извоз или увоз на стока </w:t>
            </w:r>
            <w:r w:rsidRPr="00F67F5D">
              <w:t xml:space="preserve">која може да се користи за </w:t>
            </w:r>
            <w:r w:rsidRPr="00F67F5D">
              <w:rPr>
                <w:lang w:val="en-GB"/>
              </w:rPr>
              <w:t>смртн</w:t>
            </w:r>
            <w:r w:rsidRPr="00F67F5D">
              <w:t>о</w:t>
            </w:r>
            <w:r w:rsidRPr="00F67F5D">
              <w:rPr>
                <w:lang w:val="en-GB"/>
              </w:rPr>
              <w:t xml:space="preserve"> казнување</w:t>
            </w:r>
            <w:r w:rsidRPr="00F67F5D">
              <w:t xml:space="preserve">, мачење и друго сурово, нечовечно или деградирачко постапување (член 10 </w:t>
            </w:r>
            <w:r w:rsidRPr="00F67F5D">
              <w:rPr>
                <w:bCs/>
              </w:rPr>
              <w:t xml:space="preserve">став 1); </w:t>
            </w:r>
          </w:p>
          <w:p w:rsidR="00F67F5D" w:rsidRPr="00F67F5D" w:rsidRDefault="00F67F5D" w:rsidP="00F67F5D">
            <w:pPr>
              <w:numPr>
                <w:ilvl w:val="0"/>
                <w:numId w:val="38"/>
              </w:numPr>
              <w:rPr>
                <w:bCs/>
              </w:rPr>
            </w:pPr>
            <w:r w:rsidRPr="00F67F5D">
              <w:rPr>
                <w:bCs/>
              </w:rPr>
              <w:t xml:space="preserve">без дозвола извршил транзит на стока која може да се користи за </w:t>
            </w:r>
            <w:r w:rsidRPr="00F67F5D">
              <w:rPr>
                <w:bCs/>
                <w:lang w:val="en-GB"/>
              </w:rPr>
              <w:t>смртн</w:t>
            </w:r>
            <w:r w:rsidRPr="00F67F5D">
              <w:rPr>
                <w:bCs/>
              </w:rPr>
              <w:t>о</w:t>
            </w:r>
            <w:r w:rsidRPr="00F67F5D">
              <w:rPr>
                <w:bCs/>
                <w:lang w:val="en-GB"/>
              </w:rPr>
              <w:t xml:space="preserve"> казнување</w:t>
            </w:r>
            <w:r w:rsidRPr="00F67F5D">
              <w:rPr>
                <w:bCs/>
              </w:rPr>
              <w:t xml:space="preserve">, мачење и </w:t>
            </w:r>
            <w:r w:rsidRPr="00F67F5D">
              <w:rPr>
                <w:bCs/>
              </w:rPr>
              <w:lastRenderedPageBreak/>
              <w:t>друго сурово, нечовечно или деградирачко постапување ( член 10 став 6);</w:t>
            </w:r>
          </w:p>
          <w:p w:rsidR="00F67F5D" w:rsidRPr="00F67F5D" w:rsidRDefault="00F67F5D" w:rsidP="00F67F5D">
            <w:pPr>
              <w:numPr>
                <w:ilvl w:val="0"/>
                <w:numId w:val="38"/>
              </w:numPr>
              <w:rPr>
                <w:bCs/>
              </w:rPr>
            </w:pPr>
            <w:r w:rsidRPr="00F67F5D">
              <w:rPr>
                <w:bCs/>
              </w:rPr>
              <w:t xml:space="preserve">без дозвола посредувало или дало техничка помош во врска со стока која може да се користи за </w:t>
            </w:r>
            <w:r w:rsidRPr="00F67F5D">
              <w:rPr>
                <w:bCs/>
                <w:lang w:val="en-GB"/>
              </w:rPr>
              <w:t>смртн</w:t>
            </w:r>
            <w:r w:rsidRPr="00F67F5D">
              <w:rPr>
                <w:bCs/>
              </w:rPr>
              <w:t>о</w:t>
            </w:r>
            <w:r w:rsidRPr="00F67F5D">
              <w:rPr>
                <w:bCs/>
                <w:lang w:val="en-GB"/>
              </w:rPr>
              <w:t xml:space="preserve"> казнување</w:t>
            </w:r>
            <w:r w:rsidRPr="00F67F5D">
              <w:rPr>
                <w:bCs/>
              </w:rPr>
              <w:t>, мачење и друго сурово, нечовечно или деградирачко постапување на лице, организација или орган во странска држава (член 13 став 1) ;</w:t>
            </w:r>
          </w:p>
          <w:p w:rsidR="00F67F5D" w:rsidRPr="00F67F5D" w:rsidRDefault="00F67F5D" w:rsidP="00F67F5D">
            <w:pPr>
              <w:numPr>
                <w:ilvl w:val="0"/>
                <w:numId w:val="38"/>
              </w:numPr>
              <w:rPr>
                <w:bCs/>
              </w:rPr>
            </w:pPr>
            <w:r w:rsidRPr="00F67F5D">
              <w:rPr>
                <w:bCs/>
              </w:rPr>
              <w:t>не води евиденција во писмена и електронска форма за надворешно трговскиот промет со стоки и не ја чува документацијата најмалку десет години од завршување на надворешнотрговскиот промет (член 26 став 1 точка 1) .</w:t>
            </w:r>
          </w:p>
          <w:p w:rsidR="00F67F5D" w:rsidRPr="00F67F5D" w:rsidRDefault="00F67F5D" w:rsidP="00F67F5D">
            <w:pPr>
              <w:rPr>
                <w:bCs/>
              </w:rPr>
            </w:pPr>
            <w:r w:rsidRPr="00F67F5D">
              <w:rPr>
                <w:bCs/>
                <w:lang w:val="hr-HR"/>
              </w:rPr>
              <w:t xml:space="preserve">За </w:t>
            </w:r>
            <w:r w:rsidRPr="00F67F5D">
              <w:rPr>
                <w:bCs/>
              </w:rPr>
              <w:t>прекршоците</w:t>
            </w:r>
            <w:r w:rsidRPr="00F67F5D">
              <w:rPr>
                <w:bCs/>
                <w:lang w:val="hr-HR"/>
              </w:rPr>
              <w:t xml:space="preserve"> од ставо</w:t>
            </w:r>
            <w:r w:rsidRPr="00F67F5D">
              <w:rPr>
                <w:bCs/>
              </w:rPr>
              <w:t>т</w:t>
            </w:r>
            <w:r w:rsidRPr="00F67F5D">
              <w:rPr>
                <w:bCs/>
                <w:lang w:val="hr-HR"/>
              </w:rPr>
              <w:t xml:space="preserve"> </w:t>
            </w:r>
            <w:r w:rsidRPr="00F67F5D">
              <w:rPr>
                <w:bCs/>
              </w:rPr>
              <w:t>(</w:t>
            </w:r>
            <w:r w:rsidRPr="00F67F5D">
              <w:rPr>
                <w:bCs/>
                <w:lang w:val="hr-HR"/>
              </w:rPr>
              <w:t>1</w:t>
            </w:r>
            <w:r w:rsidRPr="00F67F5D">
              <w:rPr>
                <w:bCs/>
              </w:rPr>
              <w:t>)</w:t>
            </w:r>
            <w:r w:rsidRPr="00F67F5D">
              <w:rPr>
                <w:bCs/>
                <w:lang w:val="hr-HR"/>
              </w:rPr>
              <w:t xml:space="preserve"> на овој член, на </w:t>
            </w:r>
            <w:r w:rsidRPr="00F67F5D">
              <w:rPr>
                <w:bCs/>
              </w:rPr>
              <w:t xml:space="preserve">одговорното лице во правното лице и на </w:t>
            </w:r>
          </w:p>
          <w:p w:rsidR="00F67F5D" w:rsidRPr="00F67F5D" w:rsidRDefault="00F67F5D" w:rsidP="00F67F5D">
            <w:pPr>
              <w:rPr>
                <w:bCs/>
              </w:rPr>
            </w:pPr>
            <w:r w:rsidRPr="00F67F5D">
              <w:rPr>
                <w:bCs/>
              </w:rPr>
              <w:t>физичко лице ќе му се изрече глоба во износ од од 150 до 250 евра во денарска противвредност.</w:t>
            </w:r>
          </w:p>
          <w:p w:rsidR="00F67F5D" w:rsidRDefault="00F67F5D" w:rsidP="00F67F5D">
            <w:pPr>
              <w:jc w:val="center"/>
              <w:rPr>
                <w:bCs/>
                <w:lang w:val="en-US"/>
              </w:rPr>
            </w:pPr>
          </w:p>
          <w:p w:rsidR="00F67F5D" w:rsidRPr="00F67F5D" w:rsidRDefault="00F67F5D" w:rsidP="00F67F5D">
            <w:pPr>
              <w:jc w:val="center"/>
              <w:rPr>
                <w:bCs/>
              </w:rPr>
            </w:pPr>
            <w:r w:rsidRPr="00F67F5D">
              <w:rPr>
                <w:bCs/>
              </w:rPr>
              <w:t>Член 32</w:t>
            </w:r>
          </w:p>
          <w:p w:rsidR="00F67F5D" w:rsidRPr="00F67F5D" w:rsidRDefault="00F67F5D" w:rsidP="00F67F5D">
            <w:pPr>
              <w:rPr>
                <w:bCs/>
              </w:rPr>
            </w:pPr>
            <w:r w:rsidRPr="00F67F5D">
              <w:rPr>
                <w:bCs/>
              </w:rPr>
              <w:t>Глоба во износ  од 100 евра до 250 евра во денарска противвредност за микро трговец, глоба во износ  од 250 евра до 500 евра во денарска противвредност за мал трговец, глоба во износ  од  500 евра до 1,000 евра во денарска противвредност за среден трговец и глоба во износ  од 1.500 евра до 2.500 евра во денарска противвредност за голем трговец,  ќе ну се изрече за прекршок на правното лице, ако:</w:t>
            </w:r>
          </w:p>
          <w:p w:rsidR="00F67F5D" w:rsidRPr="00F67F5D" w:rsidRDefault="00F67F5D" w:rsidP="00F67F5D">
            <w:pPr>
              <w:rPr>
                <w:bCs/>
              </w:rPr>
            </w:pPr>
            <w:r w:rsidRPr="00F67F5D">
              <w:rPr>
                <w:bCs/>
              </w:rPr>
              <w:t xml:space="preserve">1) </w:t>
            </w:r>
            <w:r w:rsidRPr="00F67F5D">
              <w:rPr>
                <w:bCs/>
                <w:lang w:val="en-US"/>
              </w:rPr>
              <w:t xml:space="preserve"> </w:t>
            </w:r>
            <w:r w:rsidRPr="00F67F5D">
              <w:rPr>
                <w:bCs/>
              </w:rPr>
              <w:t>не се придржува кон условите наведени во дозволата (член 20 став 3);</w:t>
            </w:r>
          </w:p>
          <w:p w:rsidR="00F67F5D" w:rsidRPr="00F67F5D" w:rsidRDefault="00F67F5D" w:rsidP="00F67F5D">
            <w:pPr>
              <w:rPr>
                <w:bCs/>
              </w:rPr>
            </w:pPr>
            <w:r w:rsidRPr="00F67F5D">
              <w:rPr>
                <w:bCs/>
              </w:rPr>
              <w:t>2) дозволата ја пренесе на друго лице (член 20 став 4);</w:t>
            </w:r>
          </w:p>
          <w:p w:rsidR="00F67F5D" w:rsidRPr="00F67F5D" w:rsidRDefault="00F67F5D" w:rsidP="00F67F5D">
            <w:pPr>
              <w:rPr>
                <w:bCs/>
              </w:rPr>
            </w:pPr>
            <w:r w:rsidRPr="00F67F5D">
              <w:rPr>
                <w:bCs/>
              </w:rPr>
              <w:t>3) писмено не го извести Министерството за настанатата промена во врска со стоката или надворешнотрговскиот промет, најкасно во рок од 15 дена, од денот на настанатата промена (член 26 став 1 точка 2);</w:t>
            </w:r>
          </w:p>
          <w:p w:rsidR="00F67F5D" w:rsidRPr="00F67F5D" w:rsidRDefault="00F67F5D" w:rsidP="00F67F5D">
            <w:pPr>
              <w:rPr>
                <w:bCs/>
              </w:rPr>
            </w:pPr>
            <w:r w:rsidRPr="00F67F5D">
              <w:rPr>
                <w:bCs/>
              </w:rPr>
              <w:t>4)</w:t>
            </w:r>
            <w:r w:rsidRPr="00F67F5D">
              <w:rPr>
                <w:bCs/>
                <w:lang w:val="en-US"/>
              </w:rPr>
              <w:t xml:space="preserve"> </w:t>
            </w:r>
            <w:r w:rsidRPr="00F67F5D">
              <w:rPr>
                <w:bCs/>
              </w:rPr>
              <w:t>најкасно во рок од 15 дена, по извршената работа, по писмен пат не го извести Министерството и не ја достави документацијата за извршената работа, а во случаите на повеќе последователни пратки на увоз односно извоз, не достави доказ за секоја поединечна пратка (член 26 став 1 точка 3);</w:t>
            </w:r>
          </w:p>
          <w:p w:rsidR="00F67F5D" w:rsidRPr="00F67F5D" w:rsidRDefault="00F67F5D" w:rsidP="00F67F5D">
            <w:pPr>
              <w:rPr>
                <w:bCs/>
              </w:rPr>
            </w:pPr>
            <w:r w:rsidRPr="00F67F5D">
              <w:rPr>
                <w:bCs/>
              </w:rPr>
              <w:t>5) не ја врати дозволата во Министерството, ако по дозволата не е вршена надворешна трговија со стоките, најкасно во рок од 15 дена, од денот на истекот на важноста на дозволата (член 26 став 1 точка 4), и</w:t>
            </w:r>
          </w:p>
          <w:p w:rsidR="00F67F5D" w:rsidRPr="00F67F5D" w:rsidRDefault="00F67F5D" w:rsidP="00F67F5D">
            <w:pPr>
              <w:rPr>
                <w:bCs/>
              </w:rPr>
            </w:pPr>
            <w:r w:rsidRPr="00F67F5D">
              <w:rPr>
                <w:bCs/>
              </w:rPr>
              <w:t>6) ако по издавање на дозволата го нема известено Министерството, дека е дојдено до промена на деловните партнери, крајните корисници, намерата за крајна употреба, по писмен пат во рок од 1</w:t>
            </w:r>
            <w:r w:rsidRPr="00F67F5D">
              <w:rPr>
                <w:bCs/>
                <w:lang w:val="en-US"/>
              </w:rPr>
              <w:t>5</w:t>
            </w:r>
            <w:r w:rsidRPr="00F67F5D">
              <w:rPr>
                <w:bCs/>
              </w:rPr>
              <w:t xml:space="preserve"> дена од денот на настанување или дознавање за настапување на промените (член 26 став 1 точка 5). </w:t>
            </w:r>
            <w:r w:rsidRPr="00F67F5D">
              <w:rPr>
                <w:bCs/>
              </w:rPr>
              <w:tab/>
            </w:r>
          </w:p>
          <w:p w:rsidR="00F67F5D" w:rsidRPr="00F67F5D" w:rsidRDefault="00F67F5D" w:rsidP="00F67F5D">
            <w:pPr>
              <w:rPr>
                <w:bCs/>
              </w:rPr>
            </w:pPr>
            <w:r w:rsidRPr="00F67F5D">
              <w:rPr>
                <w:bCs/>
                <w:lang w:val="hr-HR"/>
              </w:rPr>
              <w:t xml:space="preserve">За </w:t>
            </w:r>
            <w:r w:rsidRPr="00F67F5D">
              <w:rPr>
                <w:bCs/>
              </w:rPr>
              <w:t>прекршоците</w:t>
            </w:r>
            <w:r w:rsidRPr="00F67F5D">
              <w:rPr>
                <w:bCs/>
                <w:lang w:val="hr-HR"/>
              </w:rPr>
              <w:t xml:space="preserve"> од ставо</w:t>
            </w:r>
            <w:r w:rsidRPr="00F67F5D">
              <w:rPr>
                <w:bCs/>
              </w:rPr>
              <w:t>т</w:t>
            </w:r>
            <w:r w:rsidRPr="00F67F5D">
              <w:rPr>
                <w:bCs/>
                <w:lang w:val="hr-HR"/>
              </w:rPr>
              <w:t xml:space="preserve"> </w:t>
            </w:r>
            <w:r w:rsidRPr="00F67F5D">
              <w:rPr>
                <w:bCs/>
              </w:rPr>
              <w:t>(</w:t>
            </w:r>
            <w:r w:rsidRPr="00F67F5D">
              <w:rPr>
                <w:bCs/>
                <w:lang w:val="hr-HR"/>
              </w:rPr>
              <w:t>1</w:t>
            </w:r>
            <w:r w:rsidRPr="00F67F5D">
              <w:rPr>
                <w:bCs/>
              </w:rPr>
              <w:t>)</w:t>
            </w:r>
            <w:r w:rsidRPr="00F67F5D">
              <w:rPr>
                <w:bCs/>
                <w:lang w:val="hr-HR"/>
              </w:rPr>
              <w:t xml:space="preserve"> на овој член, на </w:t>
            </w:r>
            <w:r w:rsidRPr="00F67F5D">
              <w:rPr>
                <w:bCs/>
              </w:rPr>
              <w:t xml:space="preserve">одговорното лице во правното лице и на </w:t>
            </w:r>
          </w:p>
          <w:p w:rsidR="00F67F5D" w:rsidRPr="00F67F5D" w:rsidRDefault="00F67F5D" w:rsidP="00F67F5D">
            <w:pPr>
              <w:rPr>
                <w:bCs/>
                <w:lang w:val="en-US"/>
              </w:rPr>
            </w:pPr>
            <w:r w:rsidRPr="00F67F5D">
              <w:rPr>
                <w:bCs/>
              </w:rPr>
              <w:t>физичко лице ќе  им  се изрече глоба во износ од од 100 до 200 евра во денарска противвредност.</w:t>
            </w:r>
          </w:p>
          <w:p w:rsidR="00252876" w:rsidRDefault="00252876" w:rsidP="00F67F5D">
            <w:pPr>
              <w:rPr>
                <w:bCs/>
                <w:lang w:val="en-US"/>
              </w:rPr>
            </w:pPr>
          </w:p>
          <w:p w:rsidR="00F67F5D" w:rsidRPr="00F67F5D" w:rsidRDefault="00F67F5D" w:rsidP="00252876">
            <w:pPr>
              <w:jc w:val="center"/>
              <w:rPr>
                <w:bCs/>
              </w:rPr>
            </w:pPr>
            <w:r w:rsidRPr="00F67F5D">
              <w:rPr>
                <w:bCs/>
              </w:rPr>
              <w:lastRenderedPageBreak/>
              <w:t>Член 33</w:t>
            </w:r>
          </w:p>
          <w:p w:rsidR="00F67F5D" w:rsidRPr="00F67F5D" w:rsidRDefault="00F67F5D" w:rsidP="00F67F5D">
            <w:pPr>
              <w:rPr>
                <w:bCs/>
              </w:rPr>
            </w:pPr>
            <w:r w:rsidRPr="00F67F5D">
              <w:rPr>
                <w:bCs/>
              </w:rPr>
              <w:t>Прекршочна постапка за прекршоците од член 31 и член 32 на овој закон ја води прекршочниот орган утврден со Законот за  Царинска управа.</w:t>
            </w:r>
          </w:p>
          <w:p w:rsidR="00F67F5D" w:rsidRPr="00F67F5D" w:rsidRDefault="00F67F5D" w:rsidP="00F67F5D">
            <w:pPr>
              <w:rPr>
                <w:bCs/>
              </w:rPr>
            </w:pPr>
            <w:r w:rsidRPr="00F67F5D">
              <w:rPr>
                <w:bCs/>
                <w:lang w:val="hr-HR"/>
              </w:rPr>
              <w:t xml:space="preserve">За прекршоците утврдени во членовите </w:t>
            </w:r>
            <w:r w:rsidRPr="00F67F5D">
              <w:rPr>
                <w:bCs/>
              </w:rPr>
              <w:t xml:space="preserve">31 и 32 </w:t>
            </w:r>
            <w:r w:rsidRPr="00F67F5D">
              <w:rPr>
                <w:bCs/>
                <w:lang w:val="hr-HR"/>
              </w:rPr>
              <w:t xml:space="preserve">од овој закон, </w:t>
            </w:r>
            <w:r w:rsidRPr="00F67F5D">
              <w:rPr>
                <w:bCs/>
              </w:rPr>
              <w:t>царинскиот службеник</w:t>
            </w:r>
            <w:r w:rsidRPr="00F67F5D">
              <w:rPr>
                <w:bCs/>
                <w:lang w:val="hr-HR"/>
              </w:rPr>
              <w:t xml:space="preserve"> на сторителот на прекршокот ќе му издаде прекршочен платен налог, пред да поднесе барање за поведување на прекршочна постапка.</w:t>
            </w:r>
          </w:p>
          <w:p w:rsidR="00F67F5D" w:rsidRPr="00F67F5D" w:rsidRDefault="00F67F5D" w:rsidP="00F67F5D">
            <w:pPr>
              <w:rPr>
                <w:bCs/>
                <w:lang w:val="hr-HR"/>
              </w:rPr>
            </w:pPr>
            <w:r w:rsidRPr="00F67F5D">
              <w:rPr>
                <w:bCs/>
                <w:lang w:val="hr-HR"/>
              </w:rPr>
              <w:t xml:space="preserve">Доколку сторителот го прими прекршочниот платен налог, истиот треба да го потпише. </w:t>
            </w:r>
          </w:p>
          <w:p w:rsidR="00F67F5D" w:rsidRPr="00F67F5D" w:rsidRDefault="00F67F5D" w:rsidP="00F67F5D">
            <w:pPr>
              <w:rPr>
                <w:bCs/>
                <w:lang w:val="hr-HR"/>
              </w:rPr>
            </w:pPr>
            <w:r w:rsidRPr="00F67F5D">
              <w:rPr>
                <w:bCs/>
                <w:lang w:val="hr-HR"/>
              </w:rPr>
              <w:t>Примањето на прекршочниот платен налог од сторителот на прекршокот се забележува во записникот.</w:t>
            </w:r>
          </w:p>
          <w:p w:rsidR="00F67F5D" w:rsidRPr="00F67F5D" w:rsidRDefault="00F67F5D" w:rsidP="00F67F5D">
            <w:pPr>
              <w:rPr>
                <w:bCs/>
                <w:lang w:val="hr-HR"/>
              </w:rPr>
            </w:pPr>
            <w:r w:rsidRPr="00F67F5D">
              <w:rPr>
                <w:bCs/>
                <w:lang w:val="hr-HR"/>
              </w:rPr>
              <w:t>Во записникот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F67F5D" w:rsidRPr="00F67F5D" w:rsidRDefault="00F67F5D" w:rsidP="00F67F5D">
            <w:pPr>
              <w:rPr>
                <w:bCs/>
                <w:lang w:val="hr-HR"/>
              </w:rPr>
            </w:pPr>
            <w:r w:rsidRPr="00F67F5D">
              <w:rPr>
                <w:bCs/>
                <w:lang w:val="hr-HR"/>
              </w:rPr>
              <w:t xml:space="preserve">Кога како сторител на прекршок се јавува правно лице, записникот и прекршочниот платен налог го потпишува службено, односно одговорното лице кое се нашло на лице место при </w:t>
            </w:r>
            <w:r w:rsidRPr="00F67F5D">
              <w:rPr>
                <w:bCs/>
              </w:rPr>
              <w:t>царин</w:t>
            </w:r>
            <w:r w:rsidRPr="00F67F5D">
              <w:rPr>
                <w:bCs/>
                <w:lang w:val="hr-HR"/>
              </w:rPr>
              <w:t>скиот надзор или друго службено или одговорно лице кое изјавило дека има право да го потпише записникот и да го прими прекршочниот платен налог.</w:t>
            </w:r>
          </w:p>
          <w:p w:rsidR="00F67F5D" w:rsidRPr="00F67F5D" w:rsidRDefault="00F67F5D" w:rsidP="00F67F5D">
            <w:pPr>
              <w:rPr>
                <w:bCs/>
                <w:lang w:val="hr-HR"/>
              </w:rPr>
            </w:pPr>
            <w:r w:rsidRPr="00F67F5D">
              <w:rPr>
                <w:bCs/>
                <w:lang w:val="hr-HR"/>
              </w:rPr>
              <w:t xml:space="preserve">Изјавата од ставот </w:t>
            </w:r>
            <w:r w:rsidRPr="00F67F5D">
              <w:rPr>
                <w:bCs/>
              </w:rPr>
              <w:t>6</w:t>
            </w:r>
            <w:r w:rsidRPr="00F67F5D">
              <w:rPr>
                <w:bCs/>
                <w:lang w:val="hr-HR"/>
              </w:rPr>
              <w:t xml:space="preserve"> на овој член се забележува во записникот.</w:t>
            </w:r>
          </w:p>
          <w:p w:rsidR="00F67F5D" w:rsidRPr="00F67F5D" w:rsidRDefault="00F67F5D" w:rsidP="00F67F5D">
            <w:pPr>
              <w:rPr>
                <w:bCs/>
                <w:lang w:val="hr-HR"/>
              </w:rPr>
            </w:pPr>
            <w:r w:rsidRPr="00F67F5D">
              <w:rPr>
                <w:bCs/>
              </w:rPr>
              <w:t>Царинскиот службеник</w:t>
            </w:r>
            <w:r w:rsidRPr="00F67F5D">
              <w:rPr>
                <w:bCs/>
                <w:lang w:val="hr-HR"/>
              </w:rPr>
              <w:t xml:space="preserve"> е должен да води евиденција за издадените прекршочни платни налози и за нивниот исход.</w:t>
            </w:r>
          </w:p>
          <w:p w:rsidR="00F67F5D" w:rsidRPr="00F67F5D" w:rsidRDefault="00F67F5D" w:rsidP="00F67F5D">
            <w:pPr>
              <w:rPr>
                <w:bCs/>
                <w:lang w:val="hr-HR"/>
              </w:rPr>
            </w:pPr>
            <w:r w:rsidRPr="00F67F5D">
              <w:rPr>
                <w:bCs/>
                <w:lang w:val="hr-HR"/>
              </w:rPr>
              <w:t xml:space="preserve">Во евиденцијата од ставот </w:t>
            </w:r>
            <w:r w:rsidRPr="00F67F5D">
              <w:rPr>
                <w:bCs/>
              </w:rPr>
              <w:t>8</w:t>
            </w:r>
            <w:r w:rsidRPr="00F67F5D">
              <w:rPr>
                <w:bCs/>
                <w:lang w:val="hr-HR"/>
              </w:rPr>
              <w:t xml:space="preserve">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67F5D" w:rsidRPr="00F67F5D" w:rsidRDefault="00F67F5D" w:rsidP="00F67F5D">
            <w:pPr>
              <w:rPr>
                <w:bCs/>
                <w:lang w:val="hr-HR"/>
              </w:rPr>
            </w:pPr>
            <w:r w:rsidRPr="00F67F5D">
              <w:rPr>
                <w:bCs/>
                <w:lang w:val="hr-HR"/>
              </w:rPr>
              <w:t xml:space="preserve">Личните податоци од ставот </w:t>
            </w:r>
            <w:r w:rsidRPr="00F67F5D">
              <w:rPr>
                <w:bCs/>
              </w:rPr>
              <w:t xml:space="preserve">9 </w:t>
            </w:r>
            <w:r w:rsidRPr="00F67F5D">
              <w:rPr>
                <w:bCs/>
                <w:lang w:val="hr-HR"/>
              </w:rPr>
              <w:t>на овој член се чуваат пет години од денот на внесување во евиденцијата.</w:t>
            </w:r>
          </w:p>
          <w:p w:rsidR="00F67F5D" w:rsidRPr="00F67F5D" w:rsidRDefault="00F67F5D" w:rsidP="00F67F5D">
            <w:pPr>
              <w:rPr>
                <w:bCs/>
                <w:lang w:val="hr-HR"/>
              </w:rPr>
            </w:pPr>
            <w:r w:rsidRPr="00F67F5D">
              <w:rPr>
                <w:bCs/>
                <w:lang w:val="hr-HR"/>
              </w:rPr>
              <w:t>Против одлуката на прекршочната комисија од став 1 на овој член може да се поднесе жалба до Државна комисија за одлучување во втор степен во областа на инспекциски надзор и прекршочната постапка.</w:t>
            </w:r>
          </w:p>
          <w:p w:rsidR="00F67F5D" w:rsidRPr="00252876" w:rsidRDefault="00F67F5D" w:rsidP="00F67F5D">
            <w:pPr>
              <w:rPr>
                <w:bCs/>
                <w:lang w:val="en-US"/>
              </w:rPr>
            </w:pPr>
            <w:r w:rsidRPr="00F67F5D">
              <w:rPr>
                <w:bCs/>
                <w:lang w:val="hr-HR"/>
              </w:rPr>
              <w:t xml:space="preserve">Формата и содржината на прекршочниот платен налог ги пропишува </w:t>
            </w:r>
            <w:r w:rsidR="00252876">
              <w:rPr>
                <w:bCs/>
              </w:rPr>
              <w:t>Директорот на Царинската управа</w:t>
            </w:r>
          </w:p>
          <w:p w:rsidR="00F67F5D" w:rsidRPr="00F67F5D" w:rsidRDefault="00F67F5D" w:rsidP="00252876">
            <w:pPr>
              <w:jc w:val="center"/>
              <w:rPr>
                <w:bCs/>
                <w:lang w:val="en-US"/>
              </w:rPr>
            </w:pPr>
            <w:r w:rsidRPr="00F67F5D">
              <w:rPr>
                <w:bCs/>
                <w:lang w:val="en-GB"/>
              </w:rPr>
              <w:t>VII</w:t>
            </w:r>
            <w:r w:rsidR="007D1125">
              <w:rPr>
                <w:bCs/>
                <w:lang w:val="en-GB"/>
              </w:rPr>
              <w:t>I</w:t>
            </w:r>
            <w:r w:rsidRPr="00F67F5D">
              <w:rPr>
                <w:bCs/>
                <w:lang w:val="en-GB"/>
              </w:rPr>
              <w:t>.</w:t>
            </w:r>
            <w:r w:rsidRPr="00F67F5D">
              <w:rPr>
                <w:bCs/>
              </w:rPr>
              <w:t>ПРЕОДНИ И ЗАВРШНИ ОДРЕДБИ</w:t>
            </w:r>
          </w:p>
          <w:p w:rsidR="00F67F5D" w:rsidRPr="00F67F5D" w:rsidRDefault="00F67F5D" w:rsidP="00252876">
            <w:pPr>
              <w:jc w:val="center"/>
              <w:rPr>
                <w:bCs/>
              </w:rPr>
            </w:pPr>
            <w:r w:rsidRPr="00F67F5D">
              <w:rPr>
                <w:bCs/>
              </w:rPr>
              <w:t>Рок за донесување подзаконски акти</w:t>
            </w:r>
          </w:p>
          <w:p w:rsidR="00F67F5D" w:rsidRPr="00F67F5D" w:rsidRDefault="00F67F5D" w:rsidP="00252876">
            <w:pPr>
              <w:jc w:val="center"/>
              <w:rPr>
                <w:bCs/>
              </w:rPr>
            </w:pPr>
            <w:r w:rsidRPr="00F67F5D">
              <w:rPr>
                <w:bCs/>
              </w:rPr>
              <w:t>Член 34</w:t>
            </w:r>
          </w:p>
          <w:p w:rsidR="00F67F5D" w:rsidRPr="00F67F5D" w:rsidRDefault="00F67F5D" w:rsidP="00F67F5D">
            <w:pPr>
              <w:rPr>
                <w:bCs/>
              </w:rPr>
            </w:pPr>
            <w:r w:rsidRPr="00F67F5D">
              <w:rPr>
                <w:bCs/>
              </w:rPr>
              <w:tab/>
              <w:t>Подзаконските акти врз основа на овој закон ќе се донесат во рок од шест месеци од денот на стапување во сила на овој закон.</w:t>
            </w:r>
          </w:p>
          <w:p w:rsidR="00F67F5D" w:rsidRPr="00F67F5D" w:rsidRDefault="00F67F5D" w:rsidP="00F67F5D">
            <w:pPr>
              <w:rPr>
                <w:bCs/>
              </w:rPr>
            </w:pPr>
          </w:p>
          <w:p w:rsidR="00F67F5D" w:rsidRPr="00F67F5D" w:rsidRDefault="00F67F5D" w:rsidP="00252876">
            <w:pPr>
              <w:jc w:val="center"/>
              <w:rPr>
                <w:bCs/>
              </w:rPr>
            </w:pPr>
            <w:r w:rsidRPr="00F67F5D">
              <w:rPr>
                <w:bCs/>
              </w:rPr>
              <w:t>Одложена примена</w:t>
            </w:r>
          </w:p>
          <w:p w:rsidR="00F67F5D" w:rsidRPr="00F67F5D" w:rsidRDefault="00F67F5D" w:rsidP="00252876">
            <w:pPr>
              <w:jc w:val="center"/>
            </w:pPr>
            <w:r w:rsidRPr="00F67F5D">
              <w:t>Член 35</w:t>
            </w:r>
          </w:p>
          <w:p w:rsidR="00F67F5D" w:rsidRPr="00F67F5D" w:rsidRDefault="00F67F5D" w:rsidP="00F67F5D">
            <w:r w:rsidRPr="00F67F5D">
              <w:tab/>
              <w:t>Одредбите од членот 17 и 18 н овој закон ќе се применуваат со денот на стапување на Република Северна Македонија во Европската унија.</w:t>
            </w:r>
          </w:p>
          <w:p w:rsidR="00F67F5D" w:rsidRPr="00F67F5D" w:rsidRDefault="00F67F5D" w:rsidP="00F67F5D"/>
          <w:p w:rsidR="00F67F5D" w:rsidRPr="00F67F5D" w:rsidRDefault="00F67F5D" w:rsidP="00252876">
            <w:pPr>
              <w:jc w:val="center"/>
            </w:pPr>
            <w:r w:rsidRPr="00F67F5D">
              <w:t>Стапување на сила</w:t>
            </w:r>
          </w:p>
          <w:p w:rsidR="00F67F5D" w:rsidRPr="00F67F5D" w:rsidRDefault="00F67F5D" w:rsidP="00252876">
            <w:pPr>
              <w:jc w:val="center"/>
            </w:pPr>
            <w:r w:rsidRPr="00F67F5D">
              <w:t>Член 36</w:t>
            </w:r>
          </w:p>
          <w:p w:rsidR="00F67F5D" w:rsidRPr="00F67F5D" w:rsidRDefault="00F67F5D" w:rsidP="00F67F5D">
            <w:pPr>
              <w:rPr>
                <w:b/>
              </w:rPr>
            </w:pPr>
            <w:r w:rsidRPr="00F67F5D">
              <w:tab/>
              <w:t>Овој закон стапува на сила во рок од осум дена од денот на објавување во “Службен весник на Република Северна Македонија“, а ќе се применува по истекот од шест месеци од денот на стапување на сила на овој закон</w:t>
            </w:r>
            <w:r w:rsidRPr="00F67F5D">
              <w:rPr>
                <w:b/>
              </w:rPr>
              <w:t>.</w:t>
            </w:r>
            <w:r w:rsidRPr="00F67F5D">
              <w:rPr>
                <w:b/>
                <w:lang w:val="hr-HR"/>
              </w:rPr>
              <w:t xml:space="preserve"> </w:t>
            </w:r>
            <w:r w:rsidRPr="00F67F5D">
              <w:rPr>
                <w:b/>
              </w:rPr>
              <w:t xml:space="preserve"> </w:t>
            </w:r>
          </w:p>
          <w:p w:rsidR="00F67F5D" w:rsidRPr="00F67F5D" w:rsidRDefault="00F67F5D" w:rsidP="00F67F5D">
            <w:pPr>
              <w:rPr>
                <w:b/>
                <w:lang w:val="hr-HR"/>
              </w:rPr>
            </w:pPr>
          </w:p>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F67F5D" w:rsidRDefault="00F67F5D" w:rsidP="00F67F5D"/>
          <w:p w:rsidR="00F67F5D" w:rsidRPr="00252876" w:rsidRDefault="00F67F5D" w:rsidP="00F67F5D">
            <w:pPr>
              <w:rPr>
                <w:lang w:val="en-US"/>
              </w:rPr>
            </w:pPr>
          </w:p>
        </w:tc>
      </w:tr>
      <w:tr w:rsidR="00F67F5D" w:rsidRPr="00F67F5D" w:rsidTr="00F67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Pr>
        <w:tc>
          <w:tcPr>
            <w:tcW w:w="9781" w:type="dxa"/>
            <w:gridSpan w:val="2"/>
          </w:tcPr>
          <w:p w:rsidR="00F67F5D" w:rsidRPr="00F67F5D" w:rsidRDefault="00F67F5D" w:rsidP="00252876">
            <w:pPr>
              <w:jc w:val="center"/>
            </w:pPr>
            <w:r w:rsidRPr="00F67F5D">
              <w:lastRenderedPageBreak/>
              <w:t>ОБРАЗЛОЖЕНИЕ НА ПРЕДЛОГ НА ЗАКОНОТ</w:t>
            </w:r>
          </w:p>
        </w:tc>
      </w:tr>
      <w:tr w:rsidR="00F67F5D"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48"/>
        </w:trPr>
        <w:tc>
          <w:tcPr>
            <w:tcW w:w="9781" w:type="dxa"/>
            <w:gridSpan w:val="2"/>
          </w:tcPr>
          <w:p w:rsidR="00F67F5D" w:rsidRPr="00F67F5D" w:rsidRDefault="00F67F5D" w:rsidP="00F67F5D"/>
        </w:tc>
      </w:tr>
      <w:tr w:rsidR="00F67F5D"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261"/>
        </w:trPr>
        <w:tc>
          <w:tcPr>
            <w:tcW w:w="9781" w:type="dxa"/>
            <w:gridSpan w:val="2"/>
          </w:tcPr>
          <w:p w:rsidR="00F67F5D" w:rsidRPr="00F67F5D" w:rsidRDefault="00F67F5D" w:rsidP="00F67F5D">
            <w:pPr>
              <w:rPr>
                <w:lang w:val="en-GB"/>
              </w:rPr>
            </w:pPr>
            <w:r w:rsidRPr="00F67F5D">
              <w:rPr>
                <w:lang w:val="en-GB"/>
              </w:rPr>
              <w:t>I.</w:t>
            </w:r>
            <w:r w:rsidRPr="00F67F5D">
              <w:t>ОБЈАСНУВАЊЕ НА СОДРЖИНАТА  НА ОДРЕДБИТЕ НА ПРЕДЛОГ НА ЗАКОНОТ</w:t>
            </w:r>
          </w:p>
          <w:p w:rsidR="00F67F5D" w:rsidRPr="00F67F5D" w:rsidRDefault="00F67F5D" w:rsidP="00F67F5D">
            <w:pPr>
              <w:rPr>
                <w:lang w:val="en-GB"/>
              </w:rPr>
            </w:pPr>
          </w:p>
          <w:p w:rsidR="00F67F5D" w:rsidRPr="00F67F5D" w:rsidRDefault="00F67F5D" w:rsidP="00F67F5D">
            <w:pPr>
              <w:rPr>
                <w:lang w:val="en-US"/>
              </w:rPr>
            </w:pPr>
            <w:r w:rsidRPr="00F67F5D">
              <w:t>Со членот 1 од Предлог законот</w:t>
            </w:r>
            <w:r w:rsidRPr="00F67F5D">
              <w:rPr>
                <w:b/>
              </w:rPr>
              <w:t xml:space="preserve"> </w:t>
            </w:r>
            <w:r w:rsidRPr="00F67F5D">
              <w:t>се дефинира предметот на уредување на законот</w:t>
            </w:r>
          </w:p>
          <w:p w:rsidR="00F67F5D" w:rsidRPr="00F67F5D" w:rsidRDefault="00F67F5D" w:rsidP="00F67F5D">
            <w:r w:rsidRPr="00F67F5D">
              <w:t xml:space="preserve">Со членот 2 од Предлог законот се дефинира дека </w:t>
            </w:r>
            <w:r w:rsidRPr="00F67F5D">
              <w:rPr>
                <w:iCs/>
              </w:rPr>
              <w:t xml:space="preserve">Надворешната трговија со стоки и услуги опфаќа: извоз, увоз, транзит, техничка помош и давање посреднички услуги. </w:t>
            </w:r>
          </w:p>
          <w:p w:rsidR="00F67F5D" w:rsidRPr="00F67F5D" w:rsidRDefault="00F67F5D" w:rsidP="00F67F5D">
            <w:r w:rsidRPr="00F67F5D">
              <w:t>Со членот 3 од Предлог законот се дефинираат о</w:t>
            </w:r>
            <w:r w:rsidRPr="00F67F5D">
              <w:rPr>
                <w:lang w:val="hr-HR"/>
              </w:rPr>
              <w:t>дделни</w:t>
            </w:r>
            <w:r w:rsidRPr="00F67F5D">
              <w:t>те</w:t>
            </w:r>
            <w:r w:rsidRPr="00F67F5D">
              <w:rPr>
                <w:lang w:val="hr-HR"/>
              </w:rPr>
              <w:t xml:space="preserve"> изрази употребени во закон</w:t>
            </w:r>
            <w:r w:rsidRPr="00F67F5D">
              <w:t>от.</w:t>
            </w:r>
          </w:p>
          <w:p w:rsidR="00F67F5D" w:rsidRPr="00F67F5D" w:rsidRDefault="00F67F5D" w:rsidP="00F67F5D">
            <w:pPr>
              <w:rPr>
                <w:lang w:val="en-US"/>
              </w:rPr>
            </w:pPr>
            <w:r w:rsidRPr="00F67F5D">
              <w:t xml:space="preserve">Со членовите 4, 5, 6, 7, 8 и 9  од Предлог законот, се забранува извозот,  увозот,  транзитот,  </w:t>
            </w:r>
            <w:r w:rsidRPr="00F67F5D">
              <w:rPr>
                <w:bCs/>
              </w:rPr>
              <w:t>давањето на  посреднички услуги,</w:t>
            </w:r>
            <w:r w:rsidRPr="00F67F5D">
              <w:t xml:space="preserve">  давањето и нудењето на техничка помош, рекламирањето и изложувањето на саеми на стока која нема никаква практична примена освен за </w:t>
            </w:r>
            <w:r w:rsidRPr="00F67F5D">
              <w:rPr>
                <w:lang w:val="en-GB"/>
              </w:rPr>
              <w:t>смртн</w:t>
            </w:r>
            <w:r w:rsidRPr="00F67F5D">
              <w:t>о</w:t>
            </w:r>
            <w:r w:rsidRPr="00F67F5D">
              <w:rPr>
                <w:lang w:val="en-GB"/>
              </w:rPr>
              <w:t xml:space="preserve"> казнување</w:t>
            </w:r>
            <w:r w:rsidRPr="00F67F5D">
              <w:t xml:space="preserve">, мачење и друго сурово, нечовечно или деградирачко постапување, или казнување. Исклучок е предвиден за стока која </w:t>
            </w:r>
            <w:r w:rsidRPr="00F67F5D">
              <w:rPr>
                <w:bCs/>
              </w:rPr>
              <w:t>ќе се користи исклучиво за целите на изложба во музеј.</w:t>
            </w:r>
          </w:p>
          <w:p w:rsidR="00F67F5D" w:rsidRPr="00F67F5D" w:rsidRDefault="00F67F5D" w:rsidP="00F67F5D">
            <w:r w:rsidRPr="00F67F5D">
              <w:t xml:space="preserve">Со членот 10 од Предлог законот се предвидува дека извозот, увозот, транзитот, посредувањето и давањето на техничка помош на стока која може да се користи за </w:t>
            </w:r>
            <w:r w:rsidRPr="00F67F5D">
              <w:rPr>
                <w:lang w:val="en-GB"/>
              </w:rPr>
              <w:t>смртн</w:t>
            </w:r>
            <w:r w:rsidRPr="00F67F5D">
              <w:t>о</w:t>
            </w:r>
            <w:r w:rsidRPr="00F67F5D">
              <w:rPr>
                <w:lang w:val="en-GB"/>
              </w:rPr>
              <w:t xml:space="preserve"> казнување</w:t>
            </w:r>
            <w:r w:rsidRPr="00F67F5D">
              <w:t>, мачење и друго сурово, нечовечно или деградирачко постапување, или казнување</w:t>
            </w:r>
            <w:r w:rsidRPr="00F67F5D">
              <w:rPr>
                <w:bCs/>
                <w:lang w:val="en-US"/>
              </w:rPr>
              <w:t xml:space="preserve">, </w:t>
            </w:r>
            <w:r w:rsidRPr="00F67F5D">
              <w:rPr>
                <w:bCs/>
              </w:rPr>
              <w:t xml:space="preserve"> </w:t>
            </w:r>
            <w:r w:rsidRPr="00F67F5D">
              <w:rPr>
                <w:lang w:val="en-US"/>
              </w:rPr>
              <w:t xml:space="preserve">a </w:t>
            </w:r>
            <w:r w:rsidRPr="00F67F5D">
              <w:t>чиј увоз и извоз не се забранети може да се врши само врз основа на дозвола од Министерството за економија. Листата на</w:t>
            </w:r>
            <w:r w:rsidRPr="00F67F5D">
              <w:rPr>
                <w:lang w:val="en-GB"/>
              </w:rPr>
              <w:t xml:space="preserve"> стоки кои може да се користат за целите на тортура или друго сурово, нечовечно или понижувачко постапување или казнување</w:t>
            </w:r>
            <w:r w:rsidRPr="00F67F5D">
              <w:t xml:space="preserve"> и Листата на</w:t>
            </w:r>
            <w:r w:rsidRPr="00F67F5D">
              <w:rPr>
                <w:lang w:val="en-GB"/>
              </w:rPr>
              <w:t xml:space="preserve"> стоки кои </w:t>
            </w:r>
            <w:r w:rsidRPr="00F67F5D">
              <w:t xml:space="preserve"> може да се користат за усмртување на лица ги утврдува Владата. Исто така со овој член се определува кои стоки се вклучени во листите, и кои стоки не се вклучени во листите, како и исклучок за лицата кои учествуваат во меѓународни сили, мировни мисии и други слични активности во странска држава, кои  нема да имаат потреба за добивање на дозвола .</w:t>
            </w:r>
          </w:p>
          <w:p w:rsidR="00F67F5D" w:rsidRPr="00F67F5D" w:rsidRDefault="00F67F5D" w:rsidP="00F67F5D">
            <w:pPr>
              <w:rPr>
                <w:bCs/>
              </w:rPr>
            </w:pPr>
            <w:r w:rsidRPr="00F67F5D">
              <w:t>Со членот 1</w:t>
            </w:r>
            <w:r w:rsidRPr="00F67F5D">
              <w:rPr>
                <w:lang w:val="en-US"/>
              </w:rPr>
              <w:t>1</w:t>
            </w:r>
            <w:r w:rsidRPr="00F67F5D">
              <w:t xml:space="preserve"> од Предлог законот се предвидува министерството за економија да ги пропише барањето, документацијата </w:t>
            </w:r>
            <w:r w:rsidRPr="00F67F5D">
              <w:rPr>
                <w:bCs/>
              </w:rPr>
              <w:t>која се поднесува во прилог на барањето, како и формата и содржината  на одделните видови дозволи.</w:t>
            </w:r>
          </w:p>
          <w:p w:rsidR="00F67F5D" w:rsidRPr="00F67F5D" w:rsidRDefault="00F67F5D" w:rsidP="00F67F5D">
            <w:r w:rsidRPr="00F67F5D">
              <w:t xml:space="preserve">Со членот 12 од Предлог законот, се утврдува органот кој ќе ги издава дозволите за извоз, увоз, техничка помош и посредување на стока која може да се користи за </w:t>
            </w:r>
            <w:r w:rsidRPr="00F67F5D">
              <w:rPr>
                <w:lang w:val="en-GB"/>
              </w:rPr>
              <w:t>смртн</w:t>
            </w:r>
            <w:r w:rsidRPr="00F67F5D">
              <w:t>о</w:t>
            </w:r>
            <w:r w:rsidRPr="00F67F5D">
              <w:rPr>
                <w:lang w:val="en-GB"/>
              </w:rPr>
              <w:t xml:space="preserve"> казнување</w:t>
            </w:r>
            <w:r w:rsidRPr="00F67F5D">
              <w:t>, мачење и друго сурово, нечовечно или деградирачко постапување, или казнување</w:t>
            </w:r>
            <w:r w:rsidRPr="00F67F5D">
              <w:rPr>
                <w:bCs/>
                <w:lang w:val="en-US"/>
              </w:rPr>
              <w:t xml:space="preserve">, </w:t>
            </w:r>
            <w:r w:rsidRPr="00F67F5D">
              <w:rPr>
                <w:bCs/>
              </w:rPr>
              <w:t xml:space="preserve"> </w:t>
            </w:r>
            <w:r w:rsidRPr="00F67F5D">
              <w:rPr>
                <w:lang w:val="en-US"/>
              </w:rPr>
              <w:t xml:space="preserve">a </w:t>
            </w:r>
            <w:r w:rsidRPr="00F67F5D">
              <w:t>чиј увоз и извоз не се забранети.</w:t>
            </w:r>
          </w:p>
          <w:p w:rsidR="00F67F5D" w:rsidRPr="00F67F5D" w:rsidRDefault="00F67F5D" w:rsidP="00F67F5D">
            <w:r w:rsidRPr="00F67F5D">
              <w:t>Со членот 13 од Предлог законот се утврдени условите кои треба да се исполнат за издавање на дозвола за техничка помош</w:t>
            </w:r>
            <w:r w:rsidRPr="00F67F5D">
              <w:rPr>
                <w:b/>
                <w:bCs/>
              </w:rPr>
              <w:t xml:space="preserve"> </w:t>
            </w:r>
            <w:r w:rsidRPr="00F67F5D">
              <w:rPr>
                <w:bCs/>
              </w:rPr>
              <w:t xml:space="preserve">и посредување на стока која може да се користи за </w:t>
            </w:r>
            <w:r w:rsidRPr="00F67F5D">
              <w:rPr>
                <w:bCs/>
                <w:lang w:val="en-GB"/>
              </w:rPr>
              <w:t>смртн</w:t>
            </w:r>
            <w:r w:rsidRPr="00F67F5D">
              <w:rPr>
                <w:bCs/>
              </w:rPr>
              <w:t>о</w:t>
            </w:r>
            <w:r w:rsidRPr="00F67F5D">
              <w:rPr>
                <w:bCs/>
                <w:lang w:val="en-GB"/>
              </w:rPr>
              <w:t xml:space="preserve"> казнување</w:t>
            </w:r>
            <w:r w:rsidRPr="00F67F5D">
              <w:rPr>
                <w:bCs/>
              </w:rPr>
              <w:t xml:space="preserve">, мачење и друго сурово, нечовечно или деградирачко постапување, или казнување,  </w:t>
            </w:r>
          </w:p>
          <w:p w:rsidR="00F67F5D" w:rsidRPr="00F67F5D" w:rsidRDefault="00F67F5D" w:rsidP="00F67F5D">
            <w:r w:rsidRPr="00F67F5D">
              <w:t xml:space="preserve">Со членот 14 од Предлог законот се предвидува дека Министерството за култура дава мислење, т.е. потврда за стока што ќе се користи за изложување во музеј. </w:t>
            </w:r>
          </w:p>
          <w:p w:rsidR="00F67F5D" w:rsidRPr="00F67F5D" w:rsidRDefault="00F67F5D" w:rsidP="00F67F5D">
            <w:r w:rsidRPr="00F67F5D">
              <w:t xml:space="preserve"> Со членот 15 од Предлог законот се предвидува Министерствот за економија задолжително да </w:t>
            </w:r>
            <w:r w:rsidRPr="00F67F5D">
              <w:lastRenderedPageBreak/>
              <w:t>побара мислење од Министерството за надворешни работи, Министерството за внатрешни работи и Министерството за правда по секое барање за издавање на дозвола. При тоа е предвидено врз основа на што ќе се водат институциите при давањето на поединечните мислења.</w:t>
            </w:r>
          </w:p>
          <w:p w:rsidR="00F67F5D" w:rsidRPr="00F67F5D" w:rsidRDefault="00F67F5D" w:rsidP="00F67F5D">
            <w:pPr>
              <w:rPr>
                <w:lang w:val="en-US"/>
              </w:rPr>
            </w:pPr>
            <w:r w:rsidRPr="00F67F5D">
              <w:t>Во членот 1</w:t>
            </w:r>
            <w:r w:rsidRPr="00F67F5D">
              <w:rPr>
                <w:lang w:val="en-US"/>
              </w:rPr>
              <w:t>6</w:t>
            </w:r>
            <w:r w:rsidRPr="00F67F5D">
              <w:t xml:space="preserve"> од Предлог законот се наведени документите кои ќе се оценуваат во постапката за издавање на поединечна дозвола.</w:t>
            </w:r>
          </w:p>
          <w:p w:rsidR="00F67F5D" w:rsidRPr="00F67F5D" w:rsidRDefault="00F67F5D" w:rsidP="00F67F5D">
            <w:r w:rsidRPr="00F67F5D">
              <w:t>Со членовите 17 и 18 од Предлог законот се предвидува издавање на општа и генерална дозвола за извоз и условите за нивно издавање.</w:t>
            </w:r>
          </w:p>
          <w:p w:rsidR="00F67F5D" w:rsidRPr="00F67F5D" w:rsidRDefault="00F67F5D" w:rsidP="00F67F5D">
            <w:r w:rsidRPr="00F67F5D">
              <w:t>Со членот 18 од Предлог законот се предвидува министерството за економија подетално да ги пропише условите за издавање на генералната дозвола, стоките и дестинациите за кои истата може да се издаде.</w:t>
            </w:r>
          </w:p>
          <w:p w:rsidR="00F67F5D" w:rsidRPr="00F67F5D" w:rsidRDefault="00F67F5D" w:rsidP="00F67F5D">
            <w:pPr>
              <w:rPr>
                <w:bCs/>
              </w:rPr>
            </w:pPr>
            <w:r w:rsidRPr="00F67F5D">
              <w:t xml:space="preserve">Во членот 19 од Предлог законот се пропишува рокот за доставување на мислења и обврската за надлежните органи да </w:t>
            </w:r>
            <w:r w:rsidRPr="00F67F5D">
              <w:rPr>
                <w:bCs/>
              </w:rPr>
              <w:t>ја наведат причината за одбивањето на барањето.</w:t>
            </w:r>
          </w:p>
          <w:p w:rsidR="00F67F5D" w:rsidRPr="00F67F5D" w:rsidRDefault="00F67F5D" w:rsidP="00F67F5D">
            <w:pPr>
              <w:rPr>
                <w:bCs/>
              </w:rPr>
            </w:pPr>
            <w:r w:rsidRPr="00F67F5D">
              <w:t xml:space="preserve">Во членот 20 од Предлог законот се воведува обврска за имателот на дозволата да се </w:t>
            </w:r>
            <w:r w:rsidRPr="00F67F5D">
              <w:rPr>
                <w:bCs/>
              </w:rPr>
              <w:t>придржува кон условите наведени во дозволата и да не ја пренесува на друго лице.</w:t>
            </w:r>
          </w:p>
          <w:p w:rsidR="00F67F5D" w:rsidRPr="00F67F5D" w:rsidRDefault="00F67F5D" w:rsidP="00F67F5D">
            <w:pPr>
              <w:rPr>
                <w:bCs/>
              </w:rPr>
            </w:pPr>
            <w:r w:rsidRPr="00F67F5D">
              <w:rPr>
                <w:bCs/>
              </w:rPr>
              <w:t xml:space="preserve">Во членот 21 од Предлог законот се утврдуваат роковите за одлучување по барањето за издавање дозвола и роковите на важност на дозволите. </w:t>
            </w:r>
          </w:p>
          <w:p w:rsidR="00F67F5D" w:rsidRPr="00F67F5D" w:rsidRDefault="00F67F5D" w:rsidP="00F67F5D">
            <w:pPr>
              <w:rPr>
                <w:bCs/>
              </w:rPr>
            </w:pPr>
            <w:r w:rsidRPr="00F67F5D">
              <w:rPr>
                <w:bCs/>
              </w:rPr>
              <w:t>Во членовите 22, 23 и 24 од Предлог законот се утврдуваат  случаите  во кои ќе се одбие издавањето,  одземе, поништи и змени дозволата.</w:t>
            </w:r>
          </w:p>
          <w:p w:rsidR="00F67F5D" w:rsidRPr="00F67F5D" w:rsidRDefault="00F67F5D" w:rsidP="00F67F5D">
            <w:pPr>
              <w:rPr>
                <w:bCs/>
              </w:rPr>
            </w:pPr>
            <w:r w:rsidRPr="00F67F5D">
              <w:rPr>
                <w:bCs/>
              </w:rPr>
              <w:t xml:space="preserve"> Со членот 25 од Предлог законот се дава можност против решенијата на министерството да се поведе управен спор.</w:t>
            </w:r>
          </w:p>
          <w:p w:rsidR="00F67F5D" w:rsidRPr="00F67F5D" w:rsidRDefault="00F67F5D" w:rsidP="00F67F5D">
            <w:pPr>
              <w:rPr>
                <w:bCs/>
              </w:rPr>
            </w:pPr>
            <w:r w:rsidRPr="00F67F5D">
              <w:rPr>
                <w:bCs/>
              </w:rPr>
              <w:t xml:space="preserve">Во членот 26 од Предлог законот се  утврдуваат обврските на лицата кои вршат надворешна трговија со стоки кои може да се користат за </w:t>
            </w:r>
            <w:r w:rsidRPr="00F67F5D">
              <w:rPr>
                <w:bCs/>
                <w:lang w:val="en-GB"/>
              </w:rPr>
              <w:t xml:space="preserve"> смртн</w:t>
            </w:r>
            <w:r w:rsidRPr="00F67F5D">
              <w:rPr>
                <w:bCs/>
              </w:rPr>
              <w:t>о</w:t>
            </w:r>
            <w:r w:rsidRPr="00F67F5D">
              <w:rPr>
                <w:bCs/>
                <w:lang w:val="en-GB"/>
              </w:rPr>
              <w:t xml:space="preserve"> казн</w:t>
            </w:r>
            <w:r w:rsidRPr="00F67F5D">
              <w:rPr>
                <w:bCs/>
              </w:rPr>
              <w:t>ување</w:t>
            </w:r>
            <w:r w:rsidRPr="00F67F5D">
              <w:rPr>
                <w:bCs/>
                <w:lang w:val="en-GB"/>
              </w:rPr>
              <w:t>,</w:t>
            </w:r>
            <w:r w:rsidRPr="00F67F5D">
              <w:rPr>
                <w:bCs/>
              </w:rPr>
              <w:t xml:space="preserve"> мачење и </w:t>
            </w:r>
            <w:r w:rsidRPr="00F67F5D">
              <w:rPr>
                <w:bCs/>
                <w:lang w:val="en-GB"/>
              </w:rPr>
              <w:t>друго сурово,</w:t>
            </w:r>
            <w:r w:rsidRPr="00F67F5D">
              <w:rPr>
                <w:bCs/>
              </w:rPr>
              <w:t xml:space="preserve"> понижувачко или</w:t>
            </w:r>
            <w:r w:rsidRPr="00F67F5D">
              <w:rPr>
                <w:bCs/>
                <w:lang w:val="en-GB"/>
              </w:rPr>
              <w:t xml:space="preserve"> нечовечно постапување</w:t>
            </w:r>
            <w:r w:rsidRPr="00F67F5D">
              <w:rPr>
                <w:bCs/>
              </w:rPr>
              <w:t xml:space="preserve"> и</w:t>
            </w:r>
            <w:r w:rsidRPr="00F67F5D">
              <w:rPr>
                <w:bCs/>
                <w:lang w:val="en-GB"/>
              </w:rPr>
              <w:t xml:space="preserve"> казнување</w:t>
            </w:r>
            <w:r w:rsidRPr="00F67F5D">
              <w:rPr>
                <w:bCs/>
              </w:rPr>
              <w:t>.</w:t>
            </w:r>
          </w:p>
          <w:p w:rsidR="00F67F5D" w:rsidRPr="00F67F5D" w:rsidRDefault="00F67F5D" w:rsidP="00F67F5D">
            <w:pPr>
              <w:rPr>
                <w:bCs/>
              </w:rPr>
            </w:pPr>
            <w:r w:rsidRPr="00F67F5D">
              <w:rPr>
                <w:bCs/>
              </w:rPr>
              <w:t xml:space="preserve">Во членот 27 од Предлог законот се  пропишува обврска за Царинската управа, да го извести министерството за економија ако го ограничи или сопре извозот и увозот на стока, давањето посреднички услуги, како и давањето услуги на техничка помош во врска со  стока која може да се користи за </w:t>
            </w:r>
            <w:r w:rsidRPr="00F67F5D">
              <w:rPr>
                <w:bCs/>
                <w:lang w:val="en-GB"/>
              </w:rPr>
              <w:t xml:space="preserve"> смртн</w:t>
            </w:r>
            <w:r w:rsidRPr="00F67F5D">
              <w:rPr>
                <w:bCs/>
              </w:rPr>
              <w:t>о</w:t>
            </w:r>
            <w:r w:rsidRPr="00F67F5D">
              <w:rPr>
                <w:bCs/>
                <w:lang w:val="en-GB"/>
              </w:rPr>
              <w:t xml:space="preserve"> казн</w:t>
            </w:r>
            <w:r w:rsidRPr="00F67F5D">
              <w:rPr>
                <w:bCs/>
              </w:rPr>
              <w:t>ување</w:t>
            </w:r>
            <w:r w:rsidRPr="00F67F5D">
              <w:rPr>
                <w:bCs/>
                <w:lang w:val="en-GB"/>
              </w:rPr>
              <w:t>,</w:t>
            </w:r>
            <w:r w:rsidRPr="00F67F5D">
              <w:rPr>
                <w:bCs/>
              </w:rPr>
              <w:t xml:space="preserve"> мачење и </w:t>
            </w:r>
            <w:r w:rsidRPr="00F67F5D">
              <w:rPr>
                <w:bCs/>
                <w:lang w:val="en-GB"/>
              </w:rPr>
              <w:t>друго сурово,</w:t>
            </w:r>
            <w:r w:rsidRPr="00F67F5D">
              <w:rPr>
                <w:bCs/>
              </w:rPr>
              <w:t xml:space="preserve"> понижувачко или</w:t>
            </w:r>
            <w:r w:rsidRPr="00F67F5D">
              <w:rPr>
                <w:bCs/>
                <w:lang w:val="en-GB"/>
              </w:rPr>
              <w:t xml:space="preserve"> нечовечно постапување</w:t>
            </w:r>
            <w:r w:rsidRPr="00F67F5D">
              <w:rPr>
                <w:bCs/>
              </w:rPr>
              <w:t xml:space="preserve"> и</w:t>
            </w:r>
            <w:r w:rsidRPr="00F67F5D">
              <w:rPr>
                <w:bCs/>
                <w:lang w:val="en-GB"/>
              </w:rPr>
              <w:t xml:space="preserve"> казнување</w:t>
            </w:r>
            <w:r w:rsidRPr="00F67F5D">
              <w:rPr>
                <w:bCs/>
              </w:rPr>
              <w:t>.</w:t>
            </w:r>
          </w:p>
          <w:p w:rsidR="00F67F5D" w:rsidRPr="00F67F5D" w:rsidRDefault="00F67F5D" w:rsidP="00F67F5D">
            <w:pPr>
              <w:rPr>
                <w:bCs/>
              </w:rPr>
            </w:pPr>
            <w:r w:rsidRPr="00F67F5D">
              <w:rPr>
                <w:bCs/>
              </w:rPr>
              <w:t xml:space="preserve"> Во членот 28 од Предлог законот се  пропишува обврска за министерството за економија да води евиденција за издадени, реализирани и одземени дозволи и за одбиените и повлечени барања за издавање дозвола и рокот на чување на истата.</w:t>
            </w:r>
          </w:p>
          <w:p w:rsidR="00F67F5D" w:rsidRPr="00F67F5D" w:rsidRDefault="00F67F5D" w:rsidP="00F67F5D">
            <w:pPr>
              <w:rPr>
                <w:bCs/>
              </w:rPr>
            </w:pPr>
            <w:r w:rsidRPr="00F67F5D">
              <w:rPr>
                <w:bCs/>
              </w:rPr>
              <w:t>Во членот 29 од Предлог законот се уредува соработката со меѓународните организации.</w:t>
            </w:r>
          </w:p>
          <w:p w:rsidR="00F67F5D" w:rsidRPr="00F67F5D" w:rsidRDefault="00F67F5D" w:rsidP="00F67F5D">
            <w:pPr>
              <w:rPr>
                <w:bCs/>
              </w:rPr>
            </w:pPr>
            <w:r w:rsidRPr="00F67F5D">
              <w:rPr>
                <w:bCs/>
              </w:rPr>
              <w:t>Во членот 30 од Предлог законот се уредува надзорот над спроведување на одредбите од овој закон и инспекцискиот надзор.</w:t>
            </w:r>
          </w:p>
          <w:p w:rsidR="00F67F5D" w:rsidRPr="00F67F5D" w:rsidRDefault="00F67F5D" w:rsidP="00F67F5D">
            <w:pPr>
              <w:rPr>
                <w:bCs/>
              </w:rPr>
            </w:pPr>
            <w:r w:rsidRPr="00F67F5D">
              <w:rPr>
                <w:bCs/>
              </w:rPr>
              <w:t xml:space="preserve">Со членовите 31  и 32 од Предлог законот се уредени  глобите за прекршоците по овој закон за </w:t>
            </w:r>
            <w:r w:rsidRPr="00F67F5D">
              <w:rPr>
                <w:bCs/>
              </w:rPr>
              <w:lastRenderedPageBreak/>
              <w:t>правни лица, одговорни лица во правни лица и  физички лица.</w:t>
            </w:r>
          </w:p>
          <w:p w:rsidR="00F67F5D" w:rsidRPr="00F67F5D" w:rsidRDefault="00F67F5D" w:rsidP="00F67F5D">
            <w:pPr>
              <w:rPr>
                <w:bCs/>
              </w:rPr>
            </w:pPr>
            <w:r w:rsidRPr="00F67F5D">
              <w:rPr>
                <w:bCs/>
              </w:rPr>
              <w:t>Со членот 33 од Предлог законот се уредува прекршочната постапка по овој закон.</w:t>
            </w:r>
          </w:p>
          <w:p w:rsidR="00F67F5D" w:rsidRPr="00F67F5D" w:rsidRDefault="00F67F5D" w:rsidP="00F67F5D">
            <w:pPr>
              <w:rPr>
                <w:bCs/>
              </w:rPr>
            </w:pPr>
            <w:r w:rsidRPr="00F67F5D">
              <w:rPr>
                <w:bCs/>
              </w:rPr>
              <w:t>Со членот 34 од Предлог законот се утврдува рокот за донесувањето на подзаконските акти по овој закон.</w:t>
            </w:r>
          </w:p>
          <w:p w:rsidR="00F67F5D" w:rsidRPr="00F67F5D" w:rsidRDefault="00F67F5D" w:rsidP="00F67F5D">
            <w:pPr>
              <w:rPr>
                <w:bCs/>
              </w:rPr>
            </w:pPr>
            <w:r w:rsidRPr="00F67F5D">
              <w:rPr>
                <w:bCs/>
              </w:rPr>
              <w:t>Членот 34 од Предлог законот  предвидува одложена примена на одредбите од членот 17 и 18 на овој закон.</w:t>
            </w:r>
          </w:p>
          <w:p w:rsidR="00F67F5D" w:rsidRPr="00F67F5D" w:rsidRDefault="00F67F5D" w:rsidP="00F67F5D">
            <w:r w:rsidRPr="00F67F5D">
              <w:rPr>
                <w:bCs/>
              </w:rPr>
              <w:t>Членот 36 се однесува на стапувањето во сила на овој закон</w:t>
            </w:r>
          </w:p>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854"/>
        </w:trPr>
        <w:tc>
          <w:tcPr>
            <w:tcW w:w="9781" w:type="dxa"/>
            <w:gridSpan w:val="2"/>
          </w:tcPr>
          <w:p w:rsidR="00252876" w:rsidRDefault="00252876" w:rsidP="00F67F5D"/>
          <w:p w:rsidR="00252876" w:rsidRPr="00F67F5D" w:rsidRDefault="00252876" w:rsidP="00F67F5D">
            <w:pPr>
              <w:rPr>
                <w:lang w:val="en-GB"/>
              </w:rPr>
            </w:pPr>
            <w:r w:rsidRPr="00252876">
              <w:t>II</w:t>
            </w:r>
            <w:r w:rsidRPr="00252876">
              <w:rPr>
                <w:lang w:val="ru-RU"/>
              </w:rPr>
              <w:t>.</w:t>
            </w:r>
            <w:r w:rsidRPr="00252876">
              <w:t>МЕЃУСЕБНА ПОВРЗАНОСТ НА РЕШЕНИЈАТА СОДРЖАНИ ВО ПРЕДЛОЖЕНИТЕ ОДРЕДБИ</w:t>
            </w:r>
          </w:p>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574"/>
        </w:trPr>
        <w:tc>
          <w:tcPr>
            <w:tcW w:w="9781" w:type="dxa"/>
            <w:gridSpan w:val="2"/>
          </w:tcPr>
          <w:p w:rsidR="00252876" w:rsidRDefault="00252876" w:rsidP="00F67F5D"/>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129"/>
        </w:trPr>
        <w:tc>
          <w:tcPr>
            <w:tcW w:w="9781" w:type="dxa"/>
            <w:gridSpan w:val="2"/>
          </w:tcPr>
          <w:p w:rsidR="00252876" w:rsidRPr="00252876" w:rsidRDefault="00252876" w:rsidP="00F67F5D">
            <w:r w:rsidRPr="00252876">
              <w:t>Предложените одредби се меѓусебно поврзани и како такви прават правна целина и се применлив</w:t>
            </w:r>
            <w:r>
              <w:t>и.</w:t>
            </w:r>
          </w:p>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252876" w:rsidRPr="00252876" w:rsidRDefault="00252876" w:rsidP="00F67F5D"/>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252876" w:rsidRDefault="00252876" w:rsidP="00F67F5D"/>
          <w:p w:rsidR="00252876" w:rsidRPr="00252876" w:rsidRDefault="00252876" w:rsidP="00F67F5D">
            <w:pPr>
              <w:rPr>
                <w:lang w:val="en-US"/>
              </w:rPr>
            </w:pPr>
            <w:r w:rsidRPr="00252876">
              <w:t>III.ПОСЛЕДИЦИ ШТО ЌЕ ПРОИЗЛЕЗАТ ОД ПРЕДЛОЖЕНИТЕ РЕШЕНИЈА</w:t>
            </w:r>
          </w:p>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349"/>
        </w:trPr>
        <w:tc>
          <w:tcPr>
            <w:tcW w:w="9781" w:type="dxa"/>
            <w:gridSpan w:val="2"/>
          </w:tcPr>
          <w:p w:rsidR="00252876" w:rsidRPr="00252876" w:rsidRDefault="00252876" w:rsidP="00F67F5D"/>
        </w:tc>
      </w:tr>
      <w:tr w:rsidR="00252876" w:rsidRPr="00F67F5D" w:rsidTr="0025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13" w:type="dxa"/>
          <w:trHeight w:val="618"/>
        </w:trPr>
        <w:tc>
          <w:tcPr>
            <w:tcW w:w="9781" w:type="dxa"/>
            <w:gridSpan w:val="2"/>
          </w:tcPr>
          <w:p w:rsidR="00252876" w:rsidRPr="00252876" w:rsidRDefault="00252876" w:rsidP="00252876">
            <w:pPr>
              <w:rPr>
                <w:bCs/>
                <w:lang w:val="en-US"/>
              </w:rPr>
            </w:pPr>
            <w:r w:rsidRPr="00252876">
              <w:rPr>
                <w:bCs/>
              </w:rPr>
              <w:t xml:space="preserve">На краток рок, можно е намалување на бројот на вработените во трговските субјекти, но на долг рок се предвидува поради зголемениот обем на работа во текот на останатите денови од неделата, да се зголеми бројот на трговски објекти, а со тоа и да се зголеми бројот на вработени до претходното ниво. </w:t>
            </w:r>
          </w:p>
        </w:tc>
      </w:tr>
    </w:tbl>
    <w:p w:rsidR="00F67F5D" w:rsidRPr="00F67F5D" w:rsidRDefault="00F67F5D" w:rsidP="00F67F5D">
      <w:pPr>
        <w:rPr>
          <w:b/>
          <w:bCs/>
        </w:rPr>
      </w:pPr>
    </w:p>
    <w:p w:rsidR="00F67F5D" w:rsidRPr="00F67F5D" w:rsidRDefault="00F67F5D" w:rsidP="00F67F5D">
      <w:pPr>
        <w:rPr>
          <w:b/>
        </w:rPr>
      </w:pPr>
    </w:p>
    <w:p w:rsidR="00F67F5D" w:rsidRPr="00F67F5D" w:rsidRDefault="00F67F5D" w:rsidP="00F67F5D"/>
    <w:sectPr w:rsidR="00F67F5D" w:rsidRPr="00F67F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DAB" w:rsidRDefault="00787DAB" w:rsidP="00F67F5D">
      <w:pPr>
        <w:spacing w:after="0" w:line="240" w:lineRule="auto"/>
      </w:pPr>
      <w:r>
        <w:separator/>
      </w:r>
    </w:p>
  </w:endnote>
  <w:endnote w:type="continuationSeparator" w:id="0">
    <w:p w:rsidR="00787DAB" w:rsidRDefault="00787DAB" w:rsidP="00F6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DAB" w:rsidRDefault="00787DAB" w:rsidP="00F67F5D">
      <w:pPr>
        <w:spacing w:after="0" w:line="240" w:lineRule="auto"/>
      </w:pPr>
      <w:r>
        <w:separator/>
      </w:r>
    </w:p>
  </w:footnote>
  <w:footnote w:type="continuationSeparator" w:id="0">
    <w:p w:rsidR="00787DAB" w:rsidRDefault="00787DAB" w:rsidP="00F67F5D">
      <w:pPr>
        <w:spacing w:after="0" w:line="240" w:lineRule="auto"/>
      </w:pPr>
      <w:r>
        <w:continuationSeparator/>
      </w:r>
    </w:p>
  </w:footnote>
  <w:footnote w:id="1">
    <w:p w:rsidR="00F67F5D" w:rsidRPr="00056591" w:rsidRDefault="00F67F5D" w:rsidP="00F67F5D">
      <w:pPr>
        <w:pStyle w:val="FootnoteText"/>
        <w:jc w:val="both"/>
        <w:rPr>
          <w:lang w:val="mk-MK"/>
        </w:rPr>
      </w:pPr>
      <w:r w:rsidRPr="0004593F">
        <w:rPr>
          <w:rStyle w:val="FootnoteReference"/>
        </w:rPr>
        <w:sym w:font="Symbol" w:char="F02A"/>
      </w:r>
      <w:r>
        <w:t xml:space="preserve"> </w:t>
      </w:r>
      <w:r w:rsidRPr="00056591">
        <w:t xml:space="preserve">Со овој закон се врши усогласување со </w:t>
      </w:r>
      <w:r w:rsidRPr="00056591">
        <w:rPr>
          <w:lang w:val="mk-MK"/>
        </w:rPr>
        <w:t>Регула</w:t>
      </w:r>
      <w:r w:rsidRPr="00056591">
        <w:t xml:space="preserve">тивата </w:t>
      </w:r>
      <w:r w:rsidRPr="00056591">
        <w:rPr>
          <w:lang w:val="mk-MK"/>
        </w:rPr>
        <w:t>(ЕЗ)</w:t>
      </w:r>
      <w:r w:rsidRPr="00056591">
        <w:t>20</w:t>
      </w:r>
      <w:r w:rsidRPr="00056591">
        <w:rPr>
          <w:lang w:val="mk-MK"/>
        </w:rPr>
        <w:t>19</w:t>
      </w:r>
      <w:r w:rsidRPr="00056591">
        <w:t>/12</w:t>
      </w:r>
      <w:r w:rsidRPr="00056591">
        <w:rPr>
          <w:lang w:val="mk-MK"/>
        </w:rPr>
        <w:t>5 на Европскиот парламент  и Совет од 16 јануари 2019 година во однос на трговија со одредени стоки кои може да се користат за извршување на смртна казна , тортура или друго сурово, нечовечно или деградирачко однесување или казнување</w:t>
      </w:r>
      <w:r w:rsidRPr="00056591">
        <w:t>, CELEX број</w:t>
      </w:r>
      <w:r w:rsidRPr="00056591">
        <w:rPr>
          <w:lang w:val="mk-MK"/>
        </w:rPr>
        <w:t xml:space="preserve"> </w:t>
      </w:r>
      <w:r w:rsidRPr="00056591">
        <w:t>32019R0125</w:t>
      </w:r>
    </w:p>
    <w:p w:rsidR="00F67F5D" w:rsidRPr="0004593F" w:rsidRDefault="00F67F5D" w:rsidP="00F67F5D">
      <w:pPr>
        <w:pStyle w:val="FootnoteText"/>
        <w:jc w:val="both"/>
        <w:rPr>
          <w:lang w:val="mk-MK"/>
        </w:rPr>
      </w:pPr>
    </w:p>
  </w:footnote>
  <w:footnote w:id="2">
    <w:p w:rsidR="00F67F5D" w:rsidRPr="00056591" w:rsidRDefault="00F67F5D" w:rsidP="00F67F5D">
      <w:pPr>
        <w:pStyle w:val="FootnoteText"/>
        <w:jc w:val="both"/>
        <w:rPr>
          <w:lang w:val="mk-MK"/>
        </w:rPr>
      </w:pPr>
      <w:r w:rsidRPr="0004593F">
        <w:rPr>
          <w:rStyle w:val="FootnoteReference"/>
        </w:rPr>
        <w:sym w:font="Symbol" w:char="F02A"/>
      </w:r>
      <w:r>
        <w:t xml:space="preserve"> </w:t>
      </w:r>
      <w:r w:rsidRPr="00056591">
        <w:t xml:space="preserve">Со овој закон се врши усогласување со </w:t>
      </w:r>
      <w:r w:rsidRPr="00056591">
        <w:rPr>
          <w:lang w:val="mk-MK"/>
        </w:rPr>
        <w:t>Регула</w:t>
      </w:r>
      <w:r w:rsidRPr="00056591">
        <w:t xml:space="preserve">тивата </w:t>
      </w:r>
      <w:r w:rsidRPr="00056591">
        <w:rPr>
          <w:lang w:val="mk-MK"/>
        </w:rPr>
        <w:t>(ЕЗ)</w:t>
      </w:r>
      <w:r w:rsidRPr="00056591">
        <w:t>20</w:t>
      </w:r>
      <w:r w:rsidRPr="00056591">
        <w:rPr>
          <w:lang w:val="mk-MK"/>
        </w:rPr>
        <w:t>19</w:t>
      </w:r>
      <w:r w:rsidRPr="00056591">
        <w:t>/12</w:t>
      </w:r>
      <w:r w:rsidRPr="00056591">
        <w:rPr>
          <w:lang w:val="mk-MK"/>
        </w:rPr>
        <w:t>5 на Европскиот парламент  и Совет од 16 јануари 2019 година во однос на трговија со одредени стоки кои може да се користат за извршување на смртна казна , тортура или друго сурово, нечовечно или деградирачко однесување или казнување</w:t>
      </w:r>
      <w:r w:rsidRPr="00056591">
        <w:t>, CELEX број</w:t>
      </w:r>
      <w:r w:rsidRPr="00056591">
        <w:rPr>
          <w:lang w:val="mk-MK"/>
        </w:rPr>
        <w:t xml:space="preserve"> </w:t>
      </w:r>
      <w:r w:rsidRPr="00056591">
        <w:t>32019R0125</w:t>
      </w:r>
    </w:p>
    <w:p w:rsidR="00F67F5D" w:rsidRPr="0004593F" w:rsidRDefault="00F67F5D" w:rsidP="00F67F5D">
      <w:pPr>
        <w:pStyle w:val="FootnoteText"/>
        <w:jc w:val="both"/>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653C9"/>
    <w:multiLevelType w:val="hybridMultilevel"/>
    <w:tmpl w:val="8D84961A"/>
    <w:lvl w:ilvl="0" w:tplc="B4688D8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1" w15:restartNumberingAfterBreak="0">
    <w:nsid w:val="03CF52A4"/>
    <w:multiLevelType w:val="hybridMultilevel"/>
    <w:tmpl w:val="5BE60C0A"/>
    <w:lvl w:ilvl="0" w:tplc="042F0001">
      <w:start w:val="1"/>
      <w:numFmt w:val="bullet"/>
      <w:lvlText w:val=""/>
      <w:lvlJc w:val="left"/>
      <w:pPr>
        <w:ind w:left="770" w:hanging="360"/>
      </w:pPr>
      <w:rPr>
        <w:rFonts w:ascii="Symbol" w:hAnsi="Symbol"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2" w15:restartNumberingAfterBreak="0">
    <w:nsid w:val="067E3CFC"/>
    <w:multiLevelType w:val="hybridMultilevel"/>
    <w:tmpl w:val="0F3606A0"/>
    <w:lvl w:ilvl="0" w:tplc="524EDF9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1422B"/>
    <w:multiLevelType w:val="hybridMultilevel"/>
    <w:tmpl w:val="57560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E1336"/>
    <w:multiLevelType w:val="hybridMultilevel"/>
    <w:tmpl w:val="08EECE66"/>
    <w:lvl w:ilvl="0" w:tplc="0718A7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FF46E3"/>
    <w:multiLevelType w:val="hybridMultilevel"/>
    <w:tmpl w:val="687CBC24"/>
    <w:lvl w:ilvl="0" w:tplc="76EEF0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E69F9"/>
    <w:multiLevelType w:val="hybridMultilevel"/>
    <w:tmpl w:val="FB4C2E7E"/>
    <w:lvl w:ilvl="0" w:tplc="C50C0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61449"/>
    <w:multiLevelType w:val="hybridMultilevel"/>
    <w:tmpl w:val="703AF458"/>
    <w:lvl w:ilvl="0" w:tplc="10B0854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3F4443E"/>
    <w:multiLevelType w:val="hybridMultilevel"/>
    <w:tmpl w:val="5B3C9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954E4"/>
    <w:multiLevelType w:val="hybridMultilevel"/>
    <w:tmpl w:val="E758D66C"/>
    <w:lvl w:ilvl="0" w:tplc="D1F41CEC">
      <w:start w:val="1"/>
      <w:numFmt w:val="upperLetter"/>
      <w:lvlText w:val="%1."/>
      <w:lvlJc w:val="left"/>
      <w:pPr>
        <w:ind w:left="720" w:hanging="360"/>
      </w:pPr>
    </w:lvl>
    <w:lvl w:ilvl="1" w:tplc="CFCC5F3C">
      <w:start w:val="1"/>
      <w:numFmt w:val="lowerLetter"/>
      <w:lvlText w:val="%2."/>
      <w:lvlJc w:val="left"/>
      <w:pPr>
        <w:ind w:left="1440" w:hanging="360"/>
      </w:pPr>
    </w:lvl>
    <w:lvl w:ilvl="2" w:tplc="D5EAEB00">
      <w:start w:val="1"/>
      <w:numFmt w:val="lowerRoman"/>
      <w:lvlText w:val="%3."/>
      <w:lvlJc w:val="right"/>
      <w:pPr>
        <w:ind w:left="2160" w:hanging="180"/>
      </w:pPr>
    </w:lvl>
    <w:lvl w:ilvl="3" w:tplc="275EC222" w:tentative="1">
      <w:start w:val="1"/>
      <w:numFmt w:val="decimal"/>
      <w:lvlText w:val="%4."/>
      <w:lvlJc w:val="left"/>
      <w:pPr>
        <w:ind w:left="2880" w:hanging="360"/>
      </w:pPr>
    </w:lvl>
    <w:lvl w:ilvl="4" w:tplc="2F94A708" w:tentative="1">
      <w:start w:val="1"/>
      <w:numFmt w:val="lowerLetter"/>
      <w:lvlText w:val="%5."/>
      <w:lvlJc w:val="left"/>
      <w:pPr>
        <w:ind w:left="3600" w:hanging="360"/>
      </w:pPr>
    </w:lvl>
    <w:lvl w:ilvl="5" w:tplc="61F69186" w:tentative="1">
      <w:start w:val="1"/>
      <w:numFmt w:val="lowerRoman"/>
      <w:lvlText w:val="%6."/>
      <w:lvlJc w:val="right"/>
      <w:pPr>
        <w:ind w:left="4320" w:hanging="180"/>
      </w:pPr>
    </w:lvl>
    <w:lvl w:ilvl="6" w:tplc="6E287E04" w:tentative="1">
      <w:start w:val="1"/>
      <w:numFmt w:val="decimal"/>
      <w:lvlText w:val="%7."/>
      <w:lvlJc w:val="left"/>
      <w:pPr>
        <w:ind w:left="5040" w:hanging="360"/>
      </w:pPr>
    </w:lvl>
    <w:lvl w:ilvl="7" w:tplc="C220E062" w:tentative="1">
      <w:start w:val="1"/>
      <w:numFmt w:val="lowerLetter"/>
      <w:lvlText w:val="%8."/>
      <w:lvlJc w:val="left"/>
      <w:pPr>
        <w:ind w:left="5760" w:hanging="360"/>
      </w:pPr>
    </w:lvl>
    <w:lvl w:ilvl="8" w:tplc="B2A62EC0" w:tentative="1">
      <w:start w:val="1"/>
      <w:numFmt w:val="lowerRoman"/>
      <w:lvlText w:val="%9."/>
      <w:lvlJc w:val="right"/>
      <w:pPr>
        <w:ind w:left="6480" w:hanging="180"/>
      </w:pPr>
    </w:lvl>
  </w:abstractNum>
  <w:abstractNum w:abstractNumId="21" w15:restartNumberingAfterBreak="0">
    <w:nsid w:val="3B5D2330"/>
    <w:multiLevelType w:val="hybridMultilevel"/>
    <w:tmpl w:val="1BF26B3E"/>
    <w:lvl w:ilvl="0" w:tplc="609802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91498"/>
    <w:multiLevelType w:val="hybridMultilevel"/>
    <w:tmpl w:val="F6280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F1345"/>
    <w:multiLevelType w:val="hybridMultilevel"/>
    <w:tmpl w:val="885A645A"/>
    <w:lvl w:ilvl="0" w:tplc="4D6A2E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49255877"/>
    <w:multiLevelType w:val="hybridMultilevel"/>
    <w:tmpl w:val="445263D0"/>
    <w:lvl w:ilvl="0" w:tplc="AC10766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A0C7B1F"/>
    <w:multiLevelType w:val="hybridMultilevel"/>
    <w:tmpl w:val="F4FC2B56"/>
    <w:lvl w:ilvl="0" w:tplc="042F0011">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B36250D"/>
    <w:multiLevelType w:val="hybridMultilevel"/>
    <w:tmpl w:val="885A645A"/>
    <w:lvl w:ilvl="0" w:tplc="4D6A2E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50D53E47"/>
    <w:multiLevelType w:val="hybridMultilevel"/>
    <w:tmpl w:val="694027A8"/>
    <w:lvl w:ilvl="0" w:tplc="3C529450">
      <w:start w:val="3"/>
      <w:numFmt w:val="bullet"/>
      <w:lvlText w:val="-"/>
      <w:lvlJc w:val="left"/>
      <w:pPr>
        <w:ind w:left="1125" w:hanging="360"/>
      </w:pPr>
      <w:rPr>
        <w:rFonts w:ascii="StobiSerif Regular" w:eastAsia="Calibri" w:hAnsi="StobiSerif Regular" w:cs="Times New Roman"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28" w15:restartNumberingAfterBreak="0">
    <w:nsid w:val="521C4ADA"/>
    <w:multiLevelType w:val="hybridMultilevel"/>
    <w:tmpl w:val="C5FA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B1DDF"/>
    <w:multiLevelType w:val="hybridMultilevel"/>
    <w:tmpl w:val="0E9CE5C8"/>
    <w:lvl w:ilvl="0" w:tplc="B4C09878">
      <w:start w:val="1"/>
      <w:numFmt w:val="decimal"/>
      <w:lvlText w:val="(%1)"/>
      <w:lvlJc w:val="left"/>
      <w:pPr>
        <w:ind w:left="720" w:hanging="360"/>
      </w:pPr>
      <w:rPr>
        <w:rFonts w:ascii="StobiSerif Regular" w:eastAsia="Times New Roman" w:hAnsi="StobiSerif Regular"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817239"/>
    <w:multiLevelType w:val="hybridMultilevel"/>
    <w:tmpl w:val="E1DE8F80"/>
    <w:lvl w:ilvl="0" w:tplc="A7DE76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422DA"/>
    <w:multiLevelType w:val="hybridMultilevel"/>
    <w:tmpl w:val="885A645A"/>
    <w:lvl w:ilvl="0" w:tplc="4D6A2E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5B1A45F8"/>
    <w:multiLevelType w:val="hybridMultilevel"/>
    <w:tmpl w:val="885A645A"/>
    <w:lvl w:ilvl="0" w:tplc="4D6A2E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64CF1EB8"/>
    <w:multiLevelType w:val="hybridMultilevel"/>
    <w:tmpl w:val="5B007DB8"/>
    <w:lvl w:ilvl="0" w:tplc="042F0011">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E7E9A"/>
    <w:multiLevelType w:val="hybridMultilevel"/>
    <w:tmpl w:val="3990DB5E"/>
    <w:lvl w:ilvl="0" w:tplc="042F0001">
      <w:start w:val="1"/>
      <w:numFmt w:val="bullet"/>
      <w:lvlText w:val=""/>
      <w:lvlJc w:val="left"/>
      <w:pPr>
        <w:ind w:left="783" w:hanging="360"/>
      </w:pPr>
      <w:rPr>
        <w:rFonts w:ascii="Symbol" w:hAnsi="Symbol" w:hint="default"/>
      </w:rPr>
    </w:lvl>
    <w:lvl w:ilvl="1" w:tplc="042F0003" w:tentative="1">
      <w:start w:val="1"/>
      <w:numFmt w:val="bullet"/>
      <w:lvlText w:val="o"/>
      <w:lvlJc w:val="left"/>
      <w:pPr>
        <w:ind w:left="1503" w:hanging="360"/>
      </w:pPr>
      <w:rPr>
        <w:rFonts w:ascii="Courier New" w:hAnsi="Courier New" w:cs="Courier New" w:hint="default"/>
      </w:rPr>
    </w:lvl>
    <w:lvl w:ilvl="2" w:tplc="042F0005" w:tentative="1">
      <w:start w:val="1"/>
      <w:numFmt w:val="bullet"/>
      <w:lvlText w:val=""/>
      <w:lvlJc w:val="left"/>
      <w:pPr>
        <w:ind w:left="2223" w:hanging="360"/>
      </w:pPr>
      <w:rPr>
        <w:rFonts w:ascii="Wingdings" w:hAnsi="Wingdings" w:hint="default"/>
      </w:rPr>
    </w:lvl>
    <w:lvl w:ilvl="3" w:tplc="042F0001" w:tentative="1">
      <w:start w:val="1"/>
      <w:numFmt w:val="bullet"/>
      <w:lvlText w:val=""/>
      <w:lvlJc w:val="left"/>
      <w:pPr>
        <w:ind w:left="2943" w:hanging="360"/>
      </w:pPr>
      <w:rPr>
        <w:rFonts w:ascii="Symbol" w:hAnsi="Symbol" w:hint="default"/>
      </w:rPr>
    </w:lvl>
    <w:lvl w:ilvl="4" w:tplc="042F0003" w:tentative="1">
      <w:start w:val="1"/>
      <w:numFmt w:val="bullet"/>
      <w:lvlText w:val="o"/>
      <w:lvlJc w:val="left"/>
      <w:pPr>
        <w:ind w:left="3663" w:hanging="360"/>
      </w:pPr>
      <w:rPr>
        <w:rFonts w:ascii="Courier New" w:hAnsi="Courier New" w:cs="Courier New" w:hint="default"/>
      </w:rPr>
    </w:lvl>
    <w:lvl w:ilvl="5" w:tplc="042F0005" w:tentative="1">
      <w:start w:val="1"/>
      <w:numFmt w:val="bullet"/>
      <w:lvlText w:val=""/>
      <w:lvlJc w:val="left"/>
      <w:pPr>
        <w:ind w:left="4383" w:hanging="360"/>
      </w:pPr>
      <w:rPr>
        <w:rFonts w:ascii="Wingdings" w:hAnsi="Wingdings" w:hint="default"/>
      </w:rPr>
    </w:lvl>
    <w:lvl w:ilvl="6" w:tplc="042F0001" w:tentative="1">
      <w:start w:val="1"/>
      <w:numFmt w:val="bullet"/>
      <w:lvlText w:val=""/>
      <w:lvlJc w:val="left"/>
      <w:pPr>
        <w:ind w:left="5103" w:hanging="360"/>
      </w:pPr>
      <w:rPr>
        <w:rFonts w:ascii="Symbol" w:hAnsi="Symbol" w:hint="default"/>
      </w:rPr>
    </w:lvl>
    <w:lvl w:ilvl="7" w:tplc="042F0003" w:tentative="1">
      <w:start w:val="1"/>
      <w:numFmt w:val="bullet"/>
      <w:lvlText w:val="o"/>
      <w:lvlJc w:val="left"/>
      <w:pPr>
        <w:ind w:left="5823" w:hanging="360"/>
      </w:pPr>
      <w:rPr>
        <w:rFonts w:ascii="Courier New" w:hAnsi="Courier New" w:cs="Courier New" w:hint="default"/>
      </w:rPr>
    </w:lvl>
    <w:lvl w:ilvl="8" w:tplc="042F0005" w:tentative="1">
      <w:start w:val="1"/>
      <w:numFmt w:val="bullet"/>
      <w:lvlText w:val=""/>
      <w:lvlJc w:val="left"/>
      <w:pPr>
        <w:ind w:left="6543" w:hanging="360"/>
      </w:pPr>
      <w:rPr>
        <w:rFonts w:ascii="Wingdings" w:hAnsi="Wingdings" w:hint="default"/>
      </w:rPr>
    </w:lvl>
  </w:abstractNum>
  <w:abstractNum w:abstractNumId="36" w15:restartNumberingAfterBreak="0">
    <w:nsid w:val="68C472AA"/>
    <w:multiLevelType w:val="hybridMultilevel"/>
    <w:tmpl w:val="B2FACCC8"/>
    <w:lvl w:ilvl="0" w:tplc="826610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00DBF"/>
    <w:multiLevelType w:val="hybridMultilevel"/>
    <w:tmpl w:val="A5E84CC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CBC4707"/>
    <w:multiLevelType w:val="hybridMultilevel"/>
    <w:tmpl w:val="847ACF66"/>
    <w:lvl w:ilvl="0" w:tplc="6532987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55233E"/>
    <w:multiLevelType w:val="hybridMultilevel"/>
    <w:tmpl w:val="6B26298A"/>
    <w:lvl w:ilvl="0" w:tplc="042F0001">
      <w:start w:val="1"/>
      <w:numFmt w:val="bullet"/>
      <w:lvlText w:val=""/>
      <w:lvlJc w:val="left"/>
      <w:pPr>
        <w:ind w:left="1095" w:hanging="360"/>
      </w:pPr>
      <w:rPr>
        <w:rFonts w:ascii="Symbol" w:hAnsi="Symbol" w:hint="default"/>
      </w:rPr>
    </w:lvl>
    <w:lvl w:ilvl="1" w:tplc="042F0003" w:tentative="1">
      <w:start w:val="1"/>
      <w:numFmt w:val="bullet"/>
      <w:lvlText w:val="o"/>
      <w:lvlJc w:val="left"/>
      <w:pPr>
        <w:ind w:left="1815" w:hanging="360"/>
      </w:pPr>
      <w:rPr>
        <w:rFonts w:ascii="Courier New" w:hAnsi="Courier New" w:cs="Courier New" w:hint="default"/>
      </w:rPr>
    </w:lvl>
    <w:lvl w:ilvl="2" w:tplc="042F0005" w:tentative="1">
      <w:start w:val="1"/>
      <w:numFmt w:val="bullet"/>
      <w:lvlText w:val=""/>
      <w:lvlJc w:val="left"/>
      <w:pPr>
        <w:ind w:left="2535" w:hanging="360"/>
      </w:pPr>
      <w:rPr>
        <w:rFonts w:ascii="Wingdings" w:hAnsi="Wingdings" w:hint="default"/>
      </w:rPr>
    </w:lvl>
    <w:lvl w:ilvl="3" w:tplc="042F0001" w:tentative="1">
      <w:start w:val="1"/>
      <w:numFmt w:val="bullet"/>
      <w:lvlText w:val=""/>
      <w:lvlJc w:val="left"/>
      <w:pPr>
        <w:ind w:left="3255" w:hanging="360"/>
      </w:pPr>
      <w:rPr>
        <w:rFonts w:ascii="Symbol" w:hAnsi="Symbol" w:hint="default"/>
      </w:rPr>
    </w:lvl>
    <w:lvl w:ilvl="4" w:tplc="042F0003" w:tentative="1">
      <w:start w:val="1"/>
      <w:numFmt w:val="bullet"/>
      <w:lvlText w:val="o"/>
      <w:lvlJc w:val="left"/>
      <w:pPr>
        <w:ind w:left="3975" w:hanging="360"/>
      </w:pPr>
      <w:rPr>
        <w:rFonts w:ascii="Courier New" w:hAnsi="Courier New" w:cs="Courier New" w:hint="default"/>
      </w:rPr>
    </w:lvl>
    <w:lvl w:ilvl="5" w:tplc="042F0005" w:tentative="1">
      <w:start w:val="1"/>
      <w:numFmt w:val="bullet"/>
      <w:lvlText w:val=""/>
      <w:lvlJc w:val="left"/>
      <w:pPr>
        <w:ind w:left="4695" w:hanging="360"/>
      </w:pPr>
      <w:rPr>
        <w:rFonts w:ascii="Wingdings" w:hAnsi="Wingdings" w:hint="default"/>
      </w:rPr>
    </w:lvl>
    <w:lvl w:ilvl="6" w:tplc="042F0001" w:tentative="1">
      <w:start w:val="1"/>
      <w:numFmt w:val="bullet"/>
      <w:lvlText w:val=""/>
      <w:lvlJc w:val="left"/>
      <w:pPr>
        <w:ind w:left="5415" w:hanging="360"/>
      </w:pPr>
      <w:rPr>
        <w:rFonts w:ascii="Symbol" w:hAnsi="Symbol" w:hint="default"/>
      </w:rPr>
    </w:lvl>
    <w:lvl w:ilvl="7" w:tplc="042F0003" w:tentative="1">
      <w:start w:val="1"/>
      <w:numFmt w:val="bullet"/>
      <w:lvlText w:val="o"/>
      <w:lvlJc w:val="left"/>
      <w:pPr>
        <w:ind w:left="6135" w:hanging="360"/>
      </w:pPr>
      <w:rPr>
        <w:rFonts w:ascii="Courier New" w:hAnsi="Courier New" w:cs="Courier New" w:hint="default"/>
      </w:rPr>
    </w:lvl>
    <w:lvl w:ilvl="8" w:tplc="042F0005" w:tentative="1">
      <w:start w:val="1"/>
      <w:numFmt w:val="bullet"/>
      <w:lvlText w:val=""/>
      <w:lvlJc w:val="left"/>
      <w:pPr>
        <w:ind w:left="6855" w:hanging="360"/>
      </w:pPr>
      <w:rPr>
        <w:rFonts w:ascii="Wingdings" w:hAnsi="Wingdings" w:hint="default"/>
      </w:rPr>
    </w:lvl>
  </w:abstractNum>
  <w:abstractNum w:abstractNumId="41"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51E79"/>
    <w:multiLevelType w:val="multilevel"/>
    <w:tmpl w:val="7470566C"/>
    <w:lvl w:ilvl="0">
      <w:start w:val="1"/>
      <w:numFmt w:val="decimal"/>
      <w:lvlText w:val="%1"/>
      <w:lvlJc w:val="left"/>
      <w:pPr>
        <w:ind w:left="862"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num w:numId="1" w16cid:durableId="1442413393">
    <w:abstractNumId w:val="9"/>
  </w:num>
  <w:num w:numId="2" w16cid:durableId="338695950">
    <w:abstractNumId w:val="7"/>
  </w:num>
  <w:num w:numId="3" w16cid:durableId="529730871">
    <w:abstractNumId w:val="6"/>
  </w:num>
  <w:num w:numId="4" w16cid:durableId="1668706734">
    <w:abstractNumId w:val="5"/>
  </w:num>
  <w:num w:numId="5" w16cid:durableId="1564755380">
    <w:abstractNumId w:val="4"/>
  </w:num>
  <w:num w:numId="6" w16cid:durableId="2100783409">
    <w:abstractNumId w:val="8"/>
  </w:num>
  <w:num w:numId="7" w16cid:durableId="2097894986">
    <w:abstractNumId w:val="3"/>
  </w:num>
  <w:num w:numId="8" w16cid:durableId="879631053">
    <w:abstractNumId w:val="2"/>
  </w:num>
  <w:num w:numId="9" w16cid:durableId="1813911842">
    <w:abstractNumId w:val="1"/>
  </w:num>
  <w:num w:numId="10" w16cid:durableId="114911403">
    <w:abstractNumId w:val="0"/>
  </w:num>
  <w:num w:numId="11" w16cid:durableId="990525080">
    <w:abstractNumId w:val="34"/>
  </w:num>
  <w:num w:numId="12" w16cid:durableId="46296778">
    <w:abstractNumId w:val="13"/>
  </w:num>
  <w:num w:numId="13" w16cid:durableId="1934170058">
    <w:abstractNumId w:val="37"/>
  </w:num>
  <w:num w:numId="14" w16cid:durableId="483739604">
    <w:abstractNumId w:val="41"/>
  </w:num>
  <w:num w:numId="15" w16cid:durableId="1982955127">
    <w:abstractNumId w:val="20"/>
  </w:num>
  <w:num w:numId="16" w16cid:durableId="1263874438">
    <w:abstractNumId w:val="40"/>
  </w:num>
  <w:num w:numId="17" w16cid:durableId="1499275464">
    <w:abstractNumId w:val="14"/>
  </w:num>
  <w:num w:numId="18" w16cid:durableId="1389838990">
    <w:abstractNumId w:val="28"/>
  </w:num>
  <w:num w:numId="19" w16cid:durableId="310448733">
    <w:abstractNumId w:val="18"/>
  </w:num>
  <w:num w:numId="20" w16cid:durableId="5966016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5649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8295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34545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0669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6568489">
    <w:abstractNumId w:val="19"/>
  </w:num>
  <w:num w:numId="26" w16cid:durableId="868030395">
    <w:abstractNumId w:val="21"/>
  </w:num>
  <w:num w:numId="27" w16cid:durableId="1551376213">
    <w:abstractNumId w:val="26"/>
  </w:num>
  <w:num w:numId="28" w16cid:durableId="828133353">
    <w:abstractNumId w:val="32"/>
  </w:num>
  <w:num w:numId="29" w16cid:durableId="1590697843">
    <w:abstractNumId w:val="31"/>
  </w:num>
  <w:num w:numId="30" w16cid:durableId="479427566">
    <w:abstractNumId w:val="23"/>
  </w:num>
  <w:num w:numId="31" w16cid:durableId="2078671213">
    <w:abstractNumId w:val="17"/>
  </w:num>
  <w:num w:numId="32" w16cid:durableId="133722747">
    <w:abstractNumId w:val="16"/>
  </w:num>
  <w:num w:numId="33" w16cid:durableId="1130635687">
    <w:abstractNumId w:val="30"/>
  </w:num>
  <w:num w:numId="34" w16cid:durableId="1214077163">
    <w:abstractNumId w:val="12"/>
  </w:num>
  <w:num w:numId="35" w16cid:durableId="1657878706">
    <w:abstractNumId w:val="27"/>
  </w:num>
  <w:num w:numId="36" w16cid:durableId="295070183">
    <w:abstractNumId w:val="22"/>
  </w:num>
  <w:num w:numId="37" w16cid:durableId="384333548">
    <w:abstractNumId w:val="33"/>
  </w:num>
  <w:num w:numId="38" w16cid:durableId="1213348512">
    <w:abstractNumId w:val="25"/>
  </w:num>
  <w:num w:numId="39" w16cid:durableId="1386686911">
    <w:abstractNumId w:val="38"/>
  </w:num>
  <w:num w:numId="40" w16cid:durableId="274295450">
    <w:abstractNumId w:val="10"/>
  </w:num>
  <w:num w:numId="41" w16cid:durableId="620302000">
    <w:abstractNumId w:val="35"/>
  </w:num>
  <w:num w:numId="42" w16cid:durableId="708918697">
    <w:abstractNumId w:val="42"/>
  </w:num>
  <w:num w:numId="43" w16cid:durableId="1217399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F5D"/>
    <w:rsid w:val="0010747D"/>
    <w:rsid w:val="001563BC"/>
    <w:rsid w:val="00252876"/>
    <w:rsid w:val="00737199"/>
    <w:rsid w:val="00787DAB"/>
    <w:rsid w:val="007D1125"/>
    <w:rsid w:val="00D1510F"/>
    <w:rsid w:val="00E00C4F"/>
    <w:rsid w:val="00F67F5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4EDF"/>
  <w15:docId w15:val="{75059C2C-BB8B-4DD9-9C8B-F9D8A046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Наслов"/>
    <w:basedOn w:val="Normal"/>
    <w:next w:val="Normal"/>
    <w:link w:val="Heading1Char"/>
    <w:autoRedefine/>
    <w:qFormat/>
    <w:rsid w:val="00F67F5D"/>
    <w:pPr>
      <w:suppressAutoHyphens/>
      <w:spacing w:after="0" w:line="240" w:lineRule="auto"/>
      <w:jc w:val="center"/>
      <w:outlineLvl w:val="0"/>
    </w:pPr>
    <w:rPr>
      <w:rFonts w:ascii="StobiSerif Medium" w:eastAsia="Times New Roman" w:hAnsi="StobiSerif Medium" w:cs="Times New Roman"/>
      <w:b/>
      <w:sz w:val="28"/>
      <w:szCs w:val="26"/>
    </w:rPr>
  </w:style>
  <w:style w:type="paragraph" w:styleId="Heading2">
    <w:name w:val="heading 2"/>
    <w:basedOn w:val="Normal"/>
    <w:next w:val="Normal"/>
    <w:link w:val="Heading2Char"/>
    <w:semiHidden/>
    <w:unhideWhenUsed/>
    <w:qFormat/>
    <w:rsid w:val="00F67F5D"/>
    <w:pPr>
      <w:keepNext/>
      <w:suppressAutoHyphens/>
      <w:spacing w:before="240" w:after="60" w:line="240" w:lineRule="auto"/>
      <w:jc w:val="both"/>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F67F5D"/>
    <w:pPr>
      <w:keepNext/>
      <w:suppressAutoHyphens/>
      <w:spacing w:before="240" w:after="60" w:line="240" w:lineRule="auto"/>
      <w:jc w:val="both"/>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rsid w:val="00F67F5D"/>
    <w:pPr>
      <w:keepNext/>
      <w:suppressAutoHyphens/>
      <w:spacing w:before="240" w:after="60" w:line="240" w:lineRule="auto"/>
      <w:jc w:val="both"/>
      <w:outlineLvl w:val="3"/>
    </w:pPr>
    <w:rPr>
      <w:rFonts w:ascii="StobiSans Regular" w:eastAsia="Times New Roman" w:hAnsi="StobiSans Regular" w:cs="Times New Roman"/>
      <w:b/>
      <w:bCs/>
      <w:sz w:val="28"/>
      <w:szCs w:val="28"/>
      <w:lang w:eastAsia="mk-MK"/>
    </w:rPr>
  </w:style>
  <w:style w:type="paragraph" w:styleId="Heading5">
    <w:name w:val="heading 5"/>
    <w:basedOn w:val="Normal"/>
    <w:next w:val="Normal"/>
    <w:link w:val="Heading5Char"/>
    <w:semiHidden/>
    <w:unhideWhenUsed/>
    <w:qFormat/>
    <w:rsid w:val="00F67F5D"/>
    <w:pPr>
      <w:suppressAutoHyphens/>
      <w:spacing w:before="240" w:after="60" w:line="240" w:lineRule="auto"/>
      <w:jc w:val="both"/>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rsid w:val="00F67F5D"/>
    <w:rPr>
      <w:rFonts w:ascii="StobiSerif Medium" w:eastAsia="Times New Roman" w:hAnsi="StobiSerif Medium" w:cs="Times New Roman"/>
      <w:b/>
      <w:sz w:val="28"/>
      <w:szCs w:val="26"/>
    </w:rPr>
  </w:style>
  <w:style w:type="character" w:customStyle="1" w:styleId="Heading2Char">
    <w:name w:val="Heading 2 Char"/>
    <w:basedOn w:val="DefaultParagraphFont"/>
    <w:link w:val="Heading2"/>
    <w:semiHidden/>
    <w:rsid w:val="00F67F5D"/>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F67F5D"/>
    <w:rPr>
      <w:rFonts w:ascii="StobiSans Regular" w:eastAsia="Times New Roman" w:hAnsi="StobiSans Regular" w:cs="Times New Roman"/>
      <w:b/>
      <w:bCs/>
      <w:sz w:val="28"/>
      <w:szCs w:val="28"/>
      <w:lang w:eastAsia="mk-MK"/>
    </w:rPr>
  </w:style>
  <w:style w:type="character" w:customStyle="1" w:styleId="Heading5Char">
    <w:name w:val="Heading 5 Char"/>
    <w:basedOn w:val="DefaultParagraphFont"/>
    <w:link w:val="Heading5"/>
    <w:semiHidden/>
    <w:rsid w:val="00F67F5D"/>
    <w:rPr>
      <w:rFonts w:ascii="Calibri" w:eastAsia="Times New Roman" w:hAnsi="Calibri" w:cs="Times New Roman"/>
      <w:b/>
      <w:bCs/>
      <w:i/>
      <w:iCs/>
      <w:sz w:val="26"/>
      <w:szCs w:val="26"/>
      <w:lang w:eastAsia="en-GB"/>
    </w:rPr>
  </w:style>
  <w:style w:type="character" w:customStyle="1" w:styleId="Heading3Char">
    <w:name w:val="Heading 3 Char"/>
    <w:basedOn w:val="DefaultParagraphFont"/>
    <w:link w:val="Heading3"/>
    <w:semiHidden/>
    <w:rsid w:val="00F67F5D"/>
    <w:rPr>
      <w:rFonts w:ascii="Calibri Light" w:eastAsia="Times New Roman" w:hAnsi="Calibri Light" w:cs="Times New Roman"/>
      <w:b/>
      <w:bCs/>
      <w:sz w:val="26"/>
      <w:szCs w:val="26"/>
    </w:rPr>
  </w:style>
  <w:style w:type="paragraph" w:styleId="Header">
    <w:name w:val="header"/>
    <w:basedOn w:val="Normal"/>
    <w:link w:val="HeaderChar"/>
    <w:uiPriority w:val="99"/>
    <w:rsid w:val="00F67F5D"/>
    <w:pPr>
      <w:tabs>
        <w:tab w:val="center" w:pos="4153"/>
        <w:tab w:val="right" w:pos="8306"/>
      </w:tabs>
      <w:suppressAutoHyphens/>
      <w:spacing w:after="0" w:line="240" w:lineRule="auto"/>
      <w:jc w:val="both"/>
    </w:pPr>
    <w:rPr>
      <w:rFonts w:ascii="StobiSans Regular" w:eastAsia="Times New Roman" w:hAnsi="StobiSans Regular" w:cs="Times New Roman"/>
      <w:sz w:val="24"/>
      <w:szCs w:val="24"/>
    </w:rPr>
  </w:style>
  <w:style w:type="character" w:customStyle="1" w:styleId="HeaderChar">
    <w:name w:val="Header Char"/>
    <w:basedOn w:val="DefaultParagraphFont"/>
    <w:link w:val="Header"/>
    <w:uiPriority w:val="99"/>
    <w:rsid w:val="00F67F5D"/>
    <w:rPr>
      <w:rFonts w:ascii="StobiSans Regular" w:eastAsia="Times New Roman" w:hAnsi="StobiSans Regular" w:cs="Times New Roman"/>
      <w:sz w:val="24"/>
      <w:szCs w:val="24"/>
    </w:rPr>
  </w:style>
  <w:style w:type="paragraph" w:styleId="Footer">
    <w:name w:val="footer"/>
    <w:basedOn w:val="Normal"/>
    <w:link w:val="FooterChar"/>
    <w:uiPriority w:val="99"/>
    <w:rsid w:val="00F67F5D"/>
    <w:pPr>
      <w:tabs>
        <w:tab w:val="center" w:pos="4153"/>
        <w:tab w:val="right" w:pos="8306"/>
      </w:tabs>
      <w:suppressAutoHyphens/>
      <w:spacing w:after="0" w:line="240" w:lineRule="auto"/>
      <w:jc w:val="both"/>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F67F5D"/>
    <w:rPr>
      <w:rFonts w:ascii="Times New Roman" w:eastAsia="Times New Roman" w:hAnsi="Times New Roman" w:cs="Times New Roman"/>
      <w:sz w:val="24"/>
      <w:szCs w:val="24"/>
      <w:lang w:val="en-GB" w:eastAsia="en-GB"/>
    </w:rPr>
  </w:style>
  <w:style w:type="character" w:styleId="FollowedHyperlink">
    <w:name w:val="FollowedHyperlink"/>
    <w:rsid w:val="00F67F5D"/>
    <w:rPr>
      <w:color w:val="800080"/>
      <w:u w:val="single"/>
    </w:rPr>
  </w:style>
  <w:style w:type="character" w:styleId="Hyperlink">
    <w:name w:val="Hyperlink"/>
    <w:rsid w:val="00F67F5D"/>
    <w:rPr>
      <w:color w:val="0000FF"/>
      <w:u w:val="single"/>
    </w:rPr>
  </w:style>
  <w:style w:type="paragraph" w:styleId="NormalWeb">
    <w:name w:val="Normal (Web)"/>
    <w:basedOn w:val="Normal"/>
    <w:rsid w:val="00F67F5D"/>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character" w:styleId="Strong">
    <w:name w:val="Strong"/>
    <w:rsid w:val="00F67F5D"/>
    <w:rPr>
      <w:b/>
      <w:bCs/>
    </w:rPr>
  </w:style>
  <w:style w:type="character" w:customStyle="1" w:styleId="BalloonTextChar">
    <w:name w:val="Balloon Text Char"/>
    <w:basedOn w:val="DefaultParagraphFont"/>
    <w:link w:val="BalloonText"/>
    <w:semiHidden/>
    <w:rsid w:val="00F67F5D"/>
    <w:rPr>
      <w:rFonts w:ascii="Tahoma" w:eastAsia="Times New Roman" w:hAnsi="Tahoma" w:cs="Tahoma"/>
      <w:sz w:val="16"/>
      <w:szCs w:val="16"/>
      <w:lang w:eastAsia="en-GB"/>
    </w:rPr>
  </w:style>
  <w:style w:type="paragraph" w:styleId="BalloonText">
    <w:name w:val="Balloon Text"/>
    <w:basedOn w:val="Normal"/>
    <w:link w:val="BalloonTextChar"/>
    <w:semiHidden/>
    <w:rsid w:val="00F67F5D"/>
    <w:pPr>
      <w:suppressAutoHyphens/>
      <w:spacing w:after="0" w:line="240" w:lineRule="auto"/>
      <w:jc w:val="both"/>
    </w:pPr>
    <w:rPr>
      <w:rFonts w:ascii="Tahoma" w:eastAsia="Times New Roman" w:hAnsi="Tahoma" w:cs="Tahoma"/>
      <w:sz w:val="16"/>
      <w:szCs w:val="16"/>
      <w:lang w:eastAsia="en-GB"/>
    </w:rPr>
  </w:style>
  <w:style w:type="paragraph" w:customStyle="1" w:styleId="CarCar">
    <w:name w:val="Car Car"/>
    <w:basedOn w:val="Normal"/>
    <w:locked/>
    <w:rsid w:val="00F67F5D"/>
    <w:pPr>
      <w:suppressAutoHyphens/>
      <w:spacing w:after="160" w:line="240" w:lineRule="exact"/>
      <w:jc w:val="both"/>
    </w:pPr>
    <w:rPr>
      <w:rFonts w:ascii="Tahoma" w:eastAsia="Times New Roman" w:hAnsi="Tahoma" w:cs="Times New Roman"/>
      <w:sz w:val="20"/>
      <w:szCs w:val="20"/>
      <w:lang w:val="en-US"/>
    </w:rPr>
  </w:style>
  <w:style w:type="paragraph" w:customStyle="1" w:styleId="CharChar">
    <w:name w:val="Char Char"/>
    <w:basedOn w:val="Normal"/>
    <w:locked/>
    <w:rsid w:val="00F67F5D"/>
    <w:pPr>
      <w:suppressAutoHyphens/>
      <w:spacing w:after="160" w:line="240" w:lineRule="exact"/>
      <w:jc w:val="both"/>
    </w:pPr>
    <w:rPr>
      <w:rFonts w:ascii="Tahoma" w:eastAsia="Times New Roman" w:hAnsi="Tahoma" w:cs="Times New Roman"/>
      <w:sz w:val="20"/>
      <w:szCs w:val="20"/>
      <w:lang w:val="en-US"/>
    </w:rPr>
  </w:style>
  <w:style w:type="paragraph" w:customStyle="1" w:styleId="Char">
    <w:name w:val="Char"/>
    <w:basedOn w:val="Normal"/>
    <w:locked/>
    <w:rsid w:val="00F67F5D"/>
    <w:pPr>
      <w:suppressAutoHyphens/>
      <w:spacing w:after="160" w:line="240" w:lineRule="exact"/>
      <w:jc w:val="both"/>
    </w:pPr>
    <w:rPr>
      <w:rFonts w:ascii="Tahoma" w:eastAsia="Times New Roman" w:hAnsi="Tahoma" w:cs="Times New Roman"/>
      <w:sz w:val="20"/>
      <w:szCs w:val="20"/>
      <w:lang w:val="en-US"/>
    </w:rPr>
  </w:style>
  <w:style w:type="character" w:customStyle="1" w:styleId="apple-converted-space">
    <w:name w:val="apple-converted-space"/>
    <w:basedOn w:val="DefaultParagraphFont"/>
    <w:locked/>
    <w:rsid w:val="00F67F5D"/>
  </w:style>
  <w:style w:type="character" w:styleId="Emphasis">
    <w:name w:val="Emphasis"/>
    <w:uiPriority w:val="20"/>
    <w:qFormat/>
    <w:rsid w:val="00F67F5D"/>
    <w:rPr>
      <w:i/>
      <w:iCs/>
    </w:rPr>
  </w:style>
  <w:style w:type="paragraph" w:customStyle="1" w:styleId="ydpb99752e3msonormal">
    <w:name w:val="ydpb99752e3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character" w:customStyle="1" w:styleId="ydpb99752e3username">
    <w:name w:val="ydpb99752e3username"/>
    <w:basedOn w:val="DefaultParagraphFont"/>
    <w:locked/>
    <w:rsid w:val="00F67F5D"/>
  </w:style>
  <w:style w:type="paragraph" w:customStyle="1" w:styleId="ydp502b8be0msonormal">
    <w:name w:val="ydp502b8be0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dp5c1f5a3eyiv1909569077msonormal">
    <w:name w:val="ydpa7e8fabcm6292000193173740226gmail-ydp5c1f5a3eyiv1909569077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styleId="ListParagraph">
    <w:name w:val="List Paragraph"/>
    <w:basedOn w:val="Normal"/>
    <w:uiPriority w:val="34"/>
    <w:qFormat/>
    <w:rsid w:val="00F67F5D"/>
    <w:pPr>
      <w:suppressAutoHyphens/>
      <w:ind w:left="720"/>
      <w:contextualSpacing/>
      <w:jc w:val="both"/>
    </w:pPr>
    <w:rPr>
      <w:rFonts w:ascii="Calibri" w:eastAsia="Calibri" w:hAnsi="Calibri" w:cs="Times New Roman"/>
    </w:rPr>
  </w:style>
  <w:style w:type="paragraph" w:customStyle="1" w:styleId="ydpb11316b7msonormal">
    <w:name w:val="ydpb11316b7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ydp4c687622yiv9991040348msonormal">
    <w:name w:val="ydp4c687622yiv9991040348msonormal"/>
    <w:basedOn w:val="Normal"/>
    <w:locked/>
    <w:rsid w:val="00F67F5D"/>
    <w:pPr>
      <w:suppressAutoHyphens/>
      <w:spacing w:before="100" w:beforeAutospacing="1" w:after="100" w:afterAutospacing="1" w:line="240" w:lineRule="auto"/>
      <w:jc w:val="both"/>
    </w:pPr>
    <w:rPr>
      <w:rFonts w:ascii="StobiSans Regular" w:eastAsia="Calibri" w:hAnsi="StobiSans Regular" w:cs="Times New Roman"/>
      <w:sz w:val="24"/>
      <w:szCs w:val="24"/>
      <w:lang w:eastAsia="mk-MK"/>
    </w:rPr>
  </w:style>
  <w:style w:type="paragraph" w:customStyle="1" w:styleId="m1699702706112730780gmail-ydpbb6758f9msonormal">
    <w:name w:val="m_1699702706112730780gmail-ydpbb6758f9msonormal"/>
    <w:basedOn w:val="Normal"/>
    <w:locked/>
    <w:rsid w:val="00F67F5D"/>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customStyle="1" w:styleId="m4336094326811128250gmail-msolistparagraph">
    <w:name w:val="m_4336094326811128250gmail-msolistparagraph"/>
    <w:basedOn w:val="Normal"/>
    <w:locked/>
    <w:rsid w:val="00F67F5D"/>
    <w:pPr>
      <w:suppressAutoHyphens/>
      <w:spacing w:before="100" w:beforeAutospacing="1" w:after="100" w:afterAutospacing="1" w:line="240" w:lineRule="auto"/>
      <w:jc w:val="both"/>
    </w:pPr>
    <w:rPr>
      <w:rFonts w:ascii="StobiSans Regular" w:eastAsia="Times New Roman" w:hAnsi="StobiSans Regular" w:cs="Times New Roman"/>
      <w:sz w:val="24"/>
      <w:szCs w:val="24"/>
      <w:lang w:val="en-US"/>
    </w:rPr>
  </w:style>
  <w:style w:type="paragraph" w:styleId="Subtitle">
    <w:name w:val="Subtitle"/>
    <w:aliases w:val="Датум"/>
    <w:basedOn w:val="Normal"/>
    <w:next w:val="Normal"/>
    <w:link w:val="SubtitleChar"/>
    <w:qFormat/>
    <w:rsid w:val="00F67F5D"/>
    <w:pPr>
      <w:suppressAutoHyphens/>
      <w:spacing w:after="0" w:line="240" w:lineRule="auto"/>
      <w:jc w:val="center"/>
    </w:pPr>
    <w:rPr>
      <w:rFonts w:ascii="StobiSerif Regular" w:eastAsia="Times New Roman" w:hAnsi="StobiSerif Regular" w:cs="Times New Roman"/>
      <w:sz w:val="20"/>
      <w:lang w:val="en-US"/>
    </w:rPr>
  </w:style>
  <w:style w:type="character" w:customStyle="1" w:styleId="SubtitleChar">
    <w:name w:val="Subtitle Char"/>
    <w:aliases w:val="Датум Char"/>
    <w:basedOn w:val="DefaultParagraphFont"/>
    <w:link w:val="Subtitle"/>
    <w:rsid w:val="00F67F5D"/>
    <w:rPr>
      <w:rFonts w:ascii="StobiSerif Regular" w:eastAsia="Times New Roman" w:hAnsi="StobiSerif Regular" w:cs="Times New Roman"/>
      <w:sz w:val="20"/>
      <w:lang w:val="en-US"/>
    </w:rPr>
  </w:style>
  <w:style w:type="paragraph" w:customStyle="1" w:styleId="FooterTXT">
    <w:name w:val="Footer TXT"/>
    <w:basedOn w:val="Normal"/>
    <w:link w:val="FooterTXTChar"/>
    <w:qFormat/>
    <w:rsid w:val="00F67F5D"/>
    <w:pPr>
      <w:suppressAutoHyphens/>
      <w:spacing w:after="0" w:line="240" w:lineRule="auto"/>
    </w:pPr>
    <w:rPr>
      <w:rFonts w:ascii="StobiSerif Medium" w:eastAsia="Times New Roman" w:hAnsi="StobiSerif Medium" w:cs="Times New Roman"/>
      <w:sz w:val="14"/>
      <w:szCs w:val="24"/>
    </w:rPr>
  </w:style>
  <w:style w:type="character" w:customStyle="1" w:styleId="FooterTXTChar">
    <w:name w:val="Footer TXT Char"/>
    <w:link w:val="FooterTXT"/>
    <w:rsid w:val="00F67F5D"/>
    <w:rPr>
      <w:rFonts w:ascii="StobiSerif Medium" w:eastAsia="Times New Roman" w:hAnsi="StobiSerif Medium" w:cs="Times New Roman"/>
      <w:sz w:val="14"/>
      <w:szCs w:val="24"/>
    </w:rPr>
  </w:style>
  <w:style w:type="paragraph" w:customStyle="1" w:styleId="HeaderTXT">
    <w:name w:val="Header TXT"/>
    <w:basedOn w:val="FooterTXT"/>
    <w:link w:val="HeaderTXTChar"/>
    <w:qFormat/>
    <w:rsid w:val="00F67F5D"/>
    <w:pPr>
      <w:jc w:val="center"/>
    </w:pPr>
    <w:rPr>
      <w:rFonts w:ascii="StobiSerif Regular" w:hAnsi="StobiSerif Regular"/>
      <w:sz w:val="24"/>
    </w:rPr>
  </w:style>
  <w:style w:type="character" w:customStyle="1" w:styleId="HeaderTXTChar">
    <w:name w:val="Header TXT Char"/>
    <w:link w:val="HeaderTXT"/>
    <w:rsid w:val="00F67F5D"/>
    <w:rPr>
      <w:rFonts w:ascii="StobiSerif Regular" w:eastAsia="Times New Roman" w:hAnsi="StobiSerif Regular" w:cs="Times New Roman"/>
      <w:sz w:val="24"/>
      <w:szCs w:val="24"/>
    </w:rPr>
  </w:style>
  <w:style w:type="paragraph" w:styleId="Caption">
    <w:name w:val="caption"/>
    <w:basedOn w:val="Normal"/>
    <w:next w:val="Normal"/>
    <w:qFormat/>
    <w:rsid w:val="00F67F5D"/>
    <w:pPr>
      <w:spacing w:after="0" w:line="240" w:lineRule="auto"/>
      <w:ind w:right="5357"/>
      <w:jc w:val="center"/>
    </w:pPr>
    <w:rPr>
      <w:rFonts w:ascii="MAC C Times" w:eastAsia="Times New Roman" w:hAnsi="MAC C Times" w:cs="Times New Roman"/>
      <w:b/>
      <w:sz w:val="24"/>
      <w:szCs w:val="20"/>
      <w:lang w:val="en-US"/>
    </w:rPr>
  </w:style>
  <w:style w:type="paragraph" w:styleId="BodyText">
    <w:name w:val="Body Text"/>
    <w:basedOn w:val="Normal"/>
    <w:link w:val="BodyTextChar"/>
    <w:rsid w:val="00F67F5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67F5D"/>
    <w:rPr>
      <w:rFonts w:ascii="Times New Roman" w:eastAsia="Times New Roman" w:hAnsi="Times New Roman" w:cs="Times New Roman"/>
      <w:sz w:val="24"/>
      <w:szCs w:val="24"/>
      <w:lang w:val="en-GB"/>
    </w:rPr>
  </w:style>
  <w:style w:type="paragraph" w:styleId="NoSpacing">
    <w:name w:val="No Spacing"/>
    <w:uiPriority w:val="1"/>
    <w:qFormat/>
    <w:rsid w:val="00F67F5D"/>
    <w:pPr>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F67F5D"/>
    <w:pPr>
      <w:spacing w:after="0" w:line="240" w:lineRule="auto"/>
    </w:pPr>
    <w:rPr>
      <w:rFonts w:ascii="Calibri" w:eastAsia="Times New Roman" w:hAnsi="Calibri" w:cs="Times New Roman"/>
      <w:lang w:eastAsia="mk-MK"/>
    </w:rPr>
  </w:style>
  <w:style w:type="paragraph" w:styleId="FootnoteText">
    <w:name w:val="footnote text"/>
    <w:basedOn w:val="Normal"/>
    <w:link w:val="FootnoteTextChar"/>
    <w:uiPriority w:val="99"/>
    <w:unhideWhenUsed/>
    <w:rsid w:val="00F67F5D"/>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rsid w:val="00F67F5D"/>
    <w:rPr>
      <w:rFonts w:ascii="Times New Roman" w:eastAsia="Times New Roman" w:hAnsi="Times New Roman" w:cs="Times New Roman"/>
      <w:sz w:val="20"/>
      <w:szCs w:val="20"/>
      <w:lang w:val="hr-HR" w:eastAsia="hr-HR"/>
    </w:rPr>
  </w:style>
  <w:style w:type="paragraph" w:customStyle="1" w:styleId="t-9-8">
    <w:name w:val="t-9-8"/>
    <w:basedOn w:val="Normal"/>
    <w:rsid w:val="00F67F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rsid w:val="00F67F5D"/>
    <w:pPr>
      <w:spacing w:after="0" w:line="240" w:lineRule="auto"/>
    </w:pPr>
    <w:rPr>
      <w:rFonts w:ascii="Calibri" w:eastAsia="Times New Roman" w:hAnsi="Calibri" w:cs="Times New Roman"/>
      <w:lang w:eastAsia="mk-MK"/>
    </w:rPr>
  </w:style>
  <w:style w:type="character" w:styleId="FootnoteReference">
    <w:name w:val="footnote reference"/>
    <w:uiPriority w:val="99"/>
    <w:unhideWhenUsed/>
    <w:rsid w:val="00F67F5D"/>
    <w:rPr>
      <w:vertAlign w:val="superscript"/>
    </w:rPr>
  </w:style>
  <w:style w:type="paragraph" w:customStyle="1" w:styleId="Legal1">
    <w:name w:val="Legal 1"/>
    <w:basedOn w:val="Normal"/>
    <w:link w:val="Legal1Char"/>
    <w:qFormat/>
    <w:rsid w:val="00F67F5D"/>
    <w:pPr>
      <w:spacing w:after="0" w:line="240" w:lineRule="auto"/>
      <w:jc w:val="both"/>
    </w:pPr>
    <w:rPr>
      <w:rFonts w:ascii="Times New Roman" w:eastAsia="Calibri" w:hAnsi="Times New Roman" w:cs="Times New Roman"/>
      <w:sz w:val="24"/>
      <w:lang w:val="en-US"/>
    </w:rPr>
  </w:style>
  <w:style w:type="character" w:customStyle="1" w:styleId="Legal1Char">
    <w:name w:val="Legal 1 Char"/>
    <w:link w:val="Legal1"/>
    <w:rsid w:val="00F67F5D"/>
    <w:rPr>
      <w:rFonts w:ascii="Times New Roman" w:eastAsia="Calibri" w:hAnsi="Times New Roman" w:cs="Times New Roman"/>
      <w:sz w:val="24"/>
      <w:lang w:val="en-US"/>
    </w:rPr>
  </w:style>
  <w:style w:type="paragraph" w:customStyle="1" w:styleId="3mesto">
    <w:name w:val="_3mesto"/>
    <w:basedOn w:val="Normal"/>
    <w:rsid w:val="00F67F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F67F5D"/>
    <w:rPr>
      <w:sz w:val="16"/>
      <w:szCs w:val="16"/>
    </w:rPr>
  </w:style>
  <w:style w:type="paragraph" w:styleId="CommentText">
    <w:name w:val="annotation text"/>
    <w:basedOn w:val="Normal"/>
    <w:link w:val="CommentTextChar"/>
    <w:rsid w:val="00F67F5D"/>
    <w:pPr>
      <w:suppressAutoHyphens/>
      <w:spacing w:after="0" w:line="240" w:lineRule="auto"/>
      <w:jc w:val="both"/>
    </w:pPr>
    <w:rPr>
      <w:rFonts w:ascii="StobiSans Regular" w:eastAsia="Times New Roman" w:hAnsi="StobiSans Regular" w:cs="Times New Roman"/>
      <w:sz w:val="20"/>
      <w:szCs w:val="20"/>
      <w:lang w:eastAsia="en-GB"/>
    </w:rPr>
  </w:style>
  <w:style w:type="character" w:customStyle="1" w:styleId="CommentTextChar">
    <w:name w:val="Comment Text Char"/>
    <w:basedOn w:val="DefaultParagraphFont"/>
    <w:link w:val="CommentText"/>
    <w:rsid w:val="00F67F5D"/>
    <w:rPr>
      <w:rFonts w:ascii="StobiSans Regular" w:eastAsia="Times New Roman" w:hAnsi="StobiSans Regular" w:cs="Times New Roman"/>
      <w:sz w:val="20"/>
      <w:szCs w:val="20"/>
      <w:lang w:eastAsia="en-GB"/>
    </w:rPr>
  </w:style>
  <w:style w:type="paragraph" w:styleId="CommentSubject">
    <w:name w:val="annotation subject"/>
    <w:basedOn w:val="CommentText"/>
    <w:next w:val="CommentText"/>
    <w:link w:val="CommentSubjectChar"/>
    <w:rsid w:val="00F67F5D"/>
    <w:rPr>
      <w:b/>
      <w:bCs/>
    </w:rPr>
  </w:style>
  <w:style w:type="character" w:customStyle="1" w:styleId="CommentSubjectChar">
    <w:name w:val="Comment Subject Char"/>
    <w:basedOn w:val="CommentTextChar"/>
    <w:link w:val="CommentSubject"/>
    <w:rsid w:val="00F67F5D"/>
    <w:rPr>
      <w:rFonts w:ascii="StobiSans Regular" w:eastAsia="Times New Roman" w:hAnsi="StobiSans Regular" w:cs="Times New Roman"/>
      <w:b/>
      <w:bCs/>
      <w:sz w:val="20"/>
      <w:szCs w:val="20"/>
      <w:lang w:eastAsia="en-GB"/>
    </w:rPr>
  </w:style>
  <w:style w:type="character" w:customStyle="1" w:styleId="HTMLPreformattedChar">
    <w:name w:val="HTML Preformatted Char"/>
    <w:basedOn w:val="DefaultParagraphFont"/>
    <w:link w:val="HTMLPreformatted"/>
    <w:uiPriority w:val="99"/>
    <w:semiHidden/>
    <w:rsid w:val="00F67F5D"/>
    <w:rPr>
      <w:rFonts w:ascii="Courier New" w:eastAsia="Times New Roman" w:hAnsi="Courier New" w:cs="Courier New"/>
      <w:sz w:val="20"/>
      <w:szCs w:val="20"/>
      <w:lang w:eastAsia="mk-MK"/>
    </w:rPr>
  </w:style>
  <w:style w:type="paragraph" w:styleId="HTMLPreformatted">
    <w:name w:val="HTML Preformatted"/>
    <w:basedOn w:val="Normal"/>
    <w:link w:val="HTMLPreformattedChar"/>
    <w:uiPriority w:val="99"/>
    <w:semiHidden/>
    <w:unhideWhenUsed/>
    <w:rsid w:val="00F67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y2iqfc">
    <w:name w:val="y2iqfc"/>
    <w:rsid w:val="00F6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ilir.sabani</dc:creator>
  <cp:lastModifiedBy>Bekim Murat</cp:lastModifiedBy>
  <cp:revision>4</cp:revision>
  <dcterms:created xsi:type="dcterms:W3CDTF">2023-04-07T09:45:00Z</dcterms:created>
  <dcterms:modified xsi:type="dcterms:W3CDTF">2023-06-14T11:36:00Z</dcterms:modified>
</cp:coreProperties>
</file>