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0B584" w14:textId="77777777" w:rsidR="00405FA2" w:rsidRPr="00141F45" w:rsidRDefault="00405FA2" w:rsidP="00405FA2">
      <w:pPr>
        <w:rPr>
          <w:rFonts w:ascii="StobiSerif Regular" w:hAnsi="StobiSerif Regular" w:cs="Arial"/>
        </w:rPr>
      </w:pPr>
    </w:p>
    <w:p w14:paraId="5800433F" w14:textId="77777777" w:rsidR="00405FA2" w:rsidRPr="00D26D03" w:rsidRDefault="004C7AFF" w:rsidP="00405FA2">
      <w:pPr>
        <w:rPr>
          <w:rFonts w:ascii="StobiSerif Regular" w:hAnsi="StobiSerif Regular" w:cs="Arial"/>
          <w:lang w:val="mk-MK"/>
        </w:rPr>
      </w:pPr>
      <w:r>
        <w:rPr>
          <w:rFonts w:ascii="StobiSerif Regular" w:hAnsi="StobiSerif Regular"/>
          <w:lang w:val="mk-MK"/>
        </w:rPr>
        <w:pict w14:anchorId="785EBE6E">
          <v:shape id="Freeform 1" o:spid="_x0000_s1026" style="position:absolute;margin-left:0;margin-top:-3.25pt;width:29.35pt;height:34.15p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jaLjQAAJV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w:r>
    </w:p>
    <w:p w14:paraId="1D20ADDE" w14:textId="77777777" w:rsidR="00405FA2" w:rsidRPr="00D26D03" w:rsidRDefault="00405FA2" w:rsidP="00405FA2">
      <w:pPr>
        <w:jc w:val="center"/>
        <w:rPr>
          <w:rFonts w:ascii="StobiSerif Regular" w:hAnsi="StobiSerif Regular" w:cs="Arial"/>
          <w:lang w:val="mk-MK"/>
        </w:rPr>
      </w:pPr>
    </w:p>
    <w:p w14:paraId="09BAD94C" w14:textId="77777777" w:rsidR="00405FA2" w:rsidRPr="00D26D03" w:rsidRDefault="00405FA2" w:rsidP="001851C5">
      <w:pPr>
        <w:spacing w:after="0"/>
        <w:jc w:val="center"/>
        <w:rPr>
          <w:rFonts w:ascii="StobiSerif Regular" w:hAnsi="StobiSerif Regular" w:cs="Arial"/>
          <w:lang w:val="mk-MK"/>
        </w:rPr>
      </w:pPr>
      <w:r w:rsidRPr="00D26D03">
        <w:rPr>
          <w:rFonts w:ascii="StobiSerif Regular" w:hAnsi="StobiSerif Regular" w:cs="Arial"/>
          <w:lang w:val="mk-MK"/>
        </w:rPr>
        <w:t>Влада на Република Северна Македонија</w:t>
      </w:r>
    </w:p>
    <w:p w14:paraId="602EDC33" w14:textId="77777777" w:rsidR="00405FA2" w:rsidRPr="00D26D03" w:rsidRDefault="00405FA2" w:rsidP="001851C5">
      <w:pPr>
        <w:spacing w:after="0"/>
        <w:jc w:val="center"/>
        <w:rPr>
          <w:rFonts w:ascii="StobiSerif Regular" w:hAnsi="StobiSerif Regular" w:cs="Arial"/>
          <w:lang w:val="mk-MK"/>
        </w:rPr>
      </w:pPr>
      <w:r w:rsidRPr="00D26D03">
        <w:rPr>
          <w:rFonts w:ascii="StobiSerif Regular" w:hAnsi="StobiSerif Regular" w:cs="Arial"/>
          <w:lang w:val="mk-MK"/>
        </w:rPr>
        <w:t>Министерство за животна средина и просторно планирање</w:t>
      </w:r>
    </w:p>
    <w:p w14:paraId="00C27516" w14:textId="77777777" w:rsidR="00405FA2" w:rsidRPr="00D26D03" w:rsidRDefault="00405FA2" w:rsidP="001851C5">
      <w:pPr>
        <w:spacing w:after="0"/>
        <w:jc w:val="center"/>
        <w:rPr>
          <w:rFonts w:ascii="StobiSerif Regular" w:hAnsi="StobiSerif Regular" w:cs="Arial"/>
          <w:lang w:val="mk-MK"/>
        </w:rPr>
      </w:pPr>
    </w:p>
    <w:p w14:paraId="3F127754" w14:textId="77777777" w:rsidR="00405FA2" w:rsidRPr="00D26D03" w:rsidRDefault="00405FA2" w:rsidP="00405FA2">
      <w:pPr>
        <w:jc w:val="center"/>
        <w:rPr>
          <w:rFonts w:ascii="StobiSerif Regular" w:hAnsi="StobiSerif Regular" w:cs="Arial"/>
          <w:lang w:val="mk-MK"/>
        </w:rPr>
      </w:pPr>
    </w:p>
    <w:p w14:paraId="42789D0B" w14:textId="77777777" w:rsidR="00405FA2" w:rsidRPr="00D26D03" w:rsidRDefault="00405FA2" w:rsidP="00405FA2">
      <w:pPr>
        <w:jc w:val="center"/>
        <w:rPr>
          <w:rFonts w:ascii="StobiSerif Regular" w:hAnsi="StobiSerif Regular" w:cs="Arial"/>
          <w:lang w:val="mk-MK"/>
        </w:rPr>
      </w:pPr>
    </w:p>
    <w:p w14:paraId="282D97E6" w14:textId="77777777" w:rsidR="00405FA2" w:rsidRPr="00D26D03" w:rsidRDefault="00405FA2" w:rsidP="00D26D03">
      <w:pPr>
        <w:spacing w:before="120" w:after="120" w:line="240" w:lineRule="auto"/>
        <w:jc w:val="center"/>
        <w:rPr>
          <w:rFonts w:ascii="StobiSerif Regular" w:hAnsi="StobiSerif Regular" w:cs="Arial"/>
          <w:lang w:val="mk-MK"/>
        </w:rPr>
      </w:pPr>
    </w:p>
    <w:p w14:paraId="7829116B" w14:textId="77777777" w:rsidR="00405FA2" w:rsidRPr="00D26D03" w:rsidRDefault="00405FA2" w:rsidP="00405FA2">
      <w:pPr>
        <w:jc w:val="center"/>
        <w:rPr>
          <w:rFonts w:ascii="StobiSerif Regular" w:hAnsi="StobiSerif Regular" w:cs="Arial"/>
          <w:lang w:val="mk-MK"/>
        </w:rPr>
      </w:pPr>
    </w:p>
    <w:p w14:paraId="5A8E1EEB" w14:textId="77777777" w:rsidR="00405FA2" w:rsidRPr="00D26D03" w:rsidRDefault="00405FA2" w:rsidP="00405FA2">
      <w:pPr>
        <w:jc w:val="center"/>
        <w:rPr>
          <w:rFonts w:ascii="StobiSerif Regular" w:hAnsi="StobiSerif Regular" w:cs="Arial"/>
          <w:lang w:val="mk-MK"/>
        </w:rPr>
      </w:pPr>
    </w:p>
    <w:p w14:paraId="194510B0" w14:textId="77777777" w:rsidR="00405FA2" w:rsidRPr="00D26D03" w:rsidRDefault="00405FA2" w:rsidP="00906693">
      <w:pPr>
        <w:spacing w:after="0"/>
        <w:jc w:val="center"/>
        <w:rPr>
          <w:rFonts w:ascii="StobiSerif Regular" w:hAnsi="StobiSerif Regular" w:cs="Arial"/>
          <w:lang w:val="mk-MK"/>
        </w:rPr>
      </w:pPr>
      <w:r w:rsidRPr="00D26D03">
        <w:rPr>
          <w:rFonts w:ascii="StobiSerif Regular" w:hAnsi="StobiSerif Regular" w:cs="Arial"/>
          <w:lang w:val="mk-MK"/>
        </w:rPr>
        <w:t>Предлог на Закон</w:t>
      </w:r>
    </w:p>
    <w:p w14:paraId="099DF852" w14:textId="77777777" w:rsidR="00405FA2" w:rsidRPr="00D26D03" w:rsidRDefault="00405FA2" w:rsidP="00906693">
      <w:pPr>
        <w:spacing w:after="0" w:line="240" w:lineRule="auto"/>
        <w:jc w:val="center"/>
        <w:outlineLvl w:val="0"/>
        <w:rPr>
          <w:rFonts w:ascii="StobiSerif Regular" w:hAnsi="StobiSerif Regular"/>
          <w:b/>
          <w:kern w:val="36"/>
          <w:lang w:val="mk-MK"/>
        </w:rPr>
      </w:pPr>
      <w:r w:rsidRPr="00D26D03">
        <w:rPr>
          <w:rFonts w:ascii="StobiSerif Regular" w:hAnsi="StobiSerif Regular" w:cs="Arial"/>
          <w:lang w:val="mk-MK"/>
        </w:rPr>
        <w:t xml:space="preserve">за изменување и дополнување на Законот за </w:t>
      </w:r>
      <w:r w:rsidR="004E265D" w:rsidRPr="00D26D03">
        <w:rPr>
          <w:rFonts w:ascii="StobiSerif Regular" w:hAnsi="StobiSerif Regular" w:cs="Arial"/>
          <w:lang w:val="mk-MK"/>
        </w:rPr>
        <w:t>водите</w:t>
      </w:r>
    </w:p>
    <w:p w14:paraId="0C4C271A" w14:textId="77777777" w:rsidR="00405FA2" w:rsidRPr="00D26D03" w:rsidRDefault="00405FA2" w:rsidP="00906693">
      <w:pPr>
        <w:spacing w:after="0"/>
        <w:jc w:val="center"/>
        <w:rPr>
          <w:rFonts w:ascii="StobiSerif Regular" w:hAnsi="StobiSerif Regular" w:cs="Arial"/>
          <w:lang w:val="mk-MK"/>
        </w:rPr>
      </w:pPr>
    </w:p>
    <w:p w14:paraId="6084C498" w14:textId="77777777" w:rsidR="00405FA2" w:rsidRPr="00D26D03" w:rsidRDefault="00405FA2" w:rsidP="00405FA2">
      <w:pPr>
        <w:jc w:val="center"/>
        <w:rPr>
          <w:rFonts w:ascii="StobiSerif Regular" w:hAnsi="StobiSerif Regular" w:cs="Arial"/>
          <w:lang w:val="mk-MK"/>
        </w:rPr>
      </w:pPr>
      <w:r w:rsidRPr="00D26D03">
        <w:rPr>
          <w:rFonts w:ascii="StobiSerif Regular" w:hAnsi="StobiSerif Regular" w:cs="Arial"/>
          <w:lang w:val="mk-MK"/>
        </w:rPr>
        <w:t xml:space="preserve"> </w:t>
      </w:r>
    </w:p>
    <w:p w14:paraId="6076E53E" w14:textId="77777777" w:rsidR="00405FA2" w:rsidRPr="00D26D03" w:rsidRDefault="00405FA2" w:rsidP="00405FA2">
      <w:pPr>
        <w:jc w:val="center"/>
        <w:rPr>
          <w:rFonts w:ascii="StobiSerif Regular" w:hAnsi="StobiSerif Regular" w:cs="Arial"/>
          <w:lang w:val="mk-MK"/>
        </w:rPr>
      </w:pPr>
    </w:p>
    <w:p w14:paraId="4C455630" w14:textId="77777777" w:rsidR="00405FA2" w:rsidRPr="00D26D03" w:rsidRDefault="00405FA2" w:rsidP="00405FA2">
      <w:pPr>
        <w:jc w:val="center"/>
        <w:rPr>
          <w:rFonts w:ascii="StobiSerif Regular" w:hAnsi="StobiSerif Regular" w:cs="Arial"/>
          <w:lang w:val="mk-MK"/>
        </w:rPr>
      </w:pPr>
    </w:p>
    <w:p w14:paraId="1B084109" w14:textId="77777777" w:rsidR="00405FA2" w:rsidRPr="00D26D03" w:rsidRDefault="00405FA2" w:rsidP="00405FA2">
      <w:pPr>
        <w:jc w:val="center"/>
        <w:rPr>
          <w:rFonts w:ascii="StobiSerif Regular" w:hAnsi="StobiSerif Regular" w:cs="Arial"/>
          <w:lang w:val="mk-MK"/>
        </w:rPr>
      </w:pPr>
    </w:p>
    <w:p w14:paraId="26B3C8B1" w14:textId="77777777" w:rsidR="00405FA2" w:rsidRPr="00D26D03" w:rsidRDefault="00405FA2" w:rsidP="00405FA2">
      <w:pPr>
        <w:jc w:val="center"/>
        <w:rPr>
          <w:rFonts w:ascii="StobiSerif Regular" w:hAnsi="StobiSerif Regular" w:cs="Arial"/>
          <w:lang w:val="mk-MK"/>
        </w:rPr>
      </w:pPr>
    </w:p>
    <w:p w14:paraId="5A2700A5" w14:textId="77777777" w:rsidR="004E265D" w:rsidRPr="00D26D03" w:rsidRDefault="004E265D" w:rsidP="00405FA2">
      <w:pPr>
        <w:jc w:val="center"/>
        <w:rPr>
          <w:rFonts w:ascii="StobiSerif Regular" w:hAnsi="StobiSerif Regular" w:cs="Arial"/>
          <w:lang w:val="mk-MK"/>
        </w:rPr>
      </w:pPr>
    </w:p>
    <w:p w14:paraId="2550ABAF" w14:textId="77777777" w:rsidR="00405FA2" w:rsidRPr="00D26D03" w:rsidRDefault="00405FA2" w:rsidP="00405FA2">
      <w:pPr>
        <w:jc w:val="center"/>
        <w:rPr>
          <w:rFonts w:ascii="StobiSerif Regular" w:hAnsi="StobiSerif Regular" w:cs="Arial"/>
          <w:lang w:val="mk-MK"/>
        </w:rPr>
      </w:pPr>
    </w:p>
    <w:p w14:paraId="22D72813" w14:textId="77777777" w:rsidR="00405FA2" w:rsidRPr="00D26D03" w:rsidRDefault="00405FA2" w:rsidP="00405FA2">
      <w:pPr>
        <w:jc w:val="center"/>
        <w:rPr>
          <w:rFonts w:ascii="StobiSerif Regular" w:hAnsi="StobiSerif Regular" w:cs="Arial"/>
          <w:lang w:val="mk-MK"/>
        </w:rPr>
      </w:pPr>
    </w:p>
    <w:p w14:paraId="33293007" w14:textId="77777777" w:rsidR="00405FA2" w:rsidRPr="00D26D03" w:rsidRDefault="00405FA2" w:rsidP="00405FA2">
      <w:pPr>
        <w:rPr>
          <w:rFonts w:ascii="StobiSerif Regular" w:hAnsi="StobiSerif Regular" w:cs="Arial"/>
          <w:lang w:val="mk-MK"/>
        </w:rPr>
      </w:pPr>
    </w:p>
    <w:p w14:paraId="4E244F30" w14:textId="77777777" w:rsidR="00405FA2" w:rsidRPr="00D26D03" w:rsidRDefault="00405FA2" w:rsidP="00405FA2">
      <w:pPr>
        <w:rPr>
          <w:rFonts w:ascii="StobiSerif Regular" w:hAnsi="StobiSerif Regular" w:cs="Arial"/>
          <w:lang w:val="mk-MK"/>
        </w:rPr>
      </w:pPr>
    </w:p>
    <w:p w14:paraId="61FECBB0" w14:textId="77777777" w:rsidR="00405FA2" w:rsidRPr="00D26D03" w:rsidRDefault="00405FA2" w:rsidP="00405FA2">
      <w:pPr>
        <w:rPr>
          <w:rFonts w:ascii="StobiSerif Regular" w:hAnsi="StobiSerif Regular" w:cs="Arial"/>
          <w:lang w:val="mk-MK"/>
        </w:rPr>
      </w:pPr>
    </w:p>
    <w:p w14:paraId="06D90452" w14:textId="77777777" w:rsidR="00405FA2" w:rsidRPr="00D26D03" w:rsidRDefault="00405FA2" w:rsidP="00405FA2">
      <w:pPr>
        <w:jc w:val="center"/>
        <w:rPr>
          <w:rFonts w:ascii="StobiSerif Regular" w:hAnsi="StobiSerif Regular" w:cs="Arial"/>
          <w:lang w:val="mk-MK"/>
        </w:rPr>
      </w:pPr>
      <w:r w:rsidRPr="00D26D03">
        <w:rPr>
          <w:rFonts w:ascii="StobiSerif Regular" w:hAnsi="StobiSerif Regular" w:cs="Arial"/>
          <w:lang w:val="mk-MK"/>
        </w:rPr>
        <w:t xml:space="preserve">Скопје, </w:t>
      </w:r>
      <w:r w:rsidR="001F5852" w:rsidRPr="00D26D03">
        <w:rPr>
          <w:rFonts w:ascii="StobiSerif Regular" w:hAnsi="StobiSerif Regular" w:cs="Arial"/>
          <w:lang w:val="mk-MK"/>
        </w:rPr>
        <w:t>Октомври</w:t>
      </w:r>
      <w:r w:rsidRPr="00D26D03">
        <w:rPr>
          <w:rFonts w:ascii="StobiSerif Regular" w:hAnsi="StobiSerif Regular" w:cs="Arial"/>
          <w:lang w:val="mk-MK"/>
        </w:rPr>
        <w:t xml:space="preserve"> 2019 година</w:t>
      </w:r>
    </w:p>
    <w:p w14:paraId="4E87680C" w14:textId="77777777" w:rsidR="00405FA2" w:rsidRPr="00D26D03" w:rsidRDefault="00906693" w:rsidP="00906693">
      <w:pPr>
        <w:rPr>
          <w:rFonts w:ascii="StobiSerif Regular" w:hAnsi="StobiSerif Regular" w:cs="Arial"/>
          <w:lang w:val="mk-MK"/>
        </w:rPr>
      </w:pPr>
      <w:r w:rsidRPr="00D26D03">
        <w:rPr>
          <w:rFonts w:ascii="StobiSerif Regular" w:hAnsi="StobiSerif Regular" w:cs="Arial"/>
          <w:lang w:val="mk-MK"/>
        </w:rPr>
        <w:br w:type="page"/>
      </w:r>
      <w:r w:rsidRPr="00D26D03">
        <w:rPr>
          <w:rFonts w:ascii="StobiSerif Regular" w:hAnsi="StobiSerif Regular" w:cs="Arial"/>
          <w:lang w:val="mk-MK"/>
        </w:rPr>
        <w:lastRenderedPageBreak/>
        <w:t>В О В Е Д</w:t>
      </w:r>
    </w:p>
    <w:p w14:paraId="3BAF7F48" w14:textId="77777777" w:rsidR="00405FA2" w:rsidRPr="00D26D03" w:rsidRDefault="00405FA2" w:rsidP="00405FA2">
      <w:pPr>
        <w:tabs>
          <w:tab w:val="left" w:pos="720"/>
        </w:tabs>
        <w:jc w:val="both"/>
        <w:rPr>
          <w:rFonts w:ascii="StobiSerif Regular" w:hAnsi="StobiSerif Regular" w:cs="Arial"/>
          <w:lang w:val="mk-MK"/>
        </w:rPr>
      </w:pPr>
      <w:r w:rsidRPr="00D26D03">
        <w:rPr>
          <w:rFonts w:ascii="StobiSerif Regular" w:hAnsi="StobiSerif Regular" w:cs="Arial"/>
          <w:lang w:val="mk-MK"/>
        </w:rPr>
        <w:t>I.ОЦЕНА НА СОСТОЈБИТЕ ВО ОБЛАСТА ШТО ТРЕБА ДА СЕ УРЕДИ СО ЗАКОНОТ И ПРИЧИНИ ЗА ДОНЕСУВАЊЕ НА ЗАКОНОТ</w:t>
      </w:r>
    </w:p>
    <w:p w14:paraId="56B2CEB6" w14:textId="77777777" w:rsidR="00906693" w:rsidRPr="00D26D03" w:rsidRDefault="00405FA2" w:rsidP="00BF1D31">
      <w:pPr>
        <w:tabs>
          <w:tab w:val="left" w:pos="720"/>
        </w:tabs>
        <w:spacing w:after="0"/>
        <w:jc w:val="both"/>
        <w:rPr>
          <w:rStyle w:val="FontStyle11"/>
          <w:rFonts w:ascii="StobiSerif Regular" w:hAnsi="StobiSerif Regular"/>
          <w:b w:val="0"/>
          <w:sz w:val="22"/>
          <w:lang w:val="mk-MK"/>
        </w:rPr>
      </w:pPr>
      <w:r w:rsidRPr="00D26D03">
        <w:rPr>
          <w:rFonts w:ascii="StobiSerif Regular" w:hAnsi="StobiSerif Regular"/>
          <w:lang w:val="mk-MK"/>
        </w:rPr>
        <w:tab/>
      </w:r>
      <w:r w:rsidR="00906693" w:rsidRPr="00D26D03">
        <w:rPr>
          <w:rFonts w:ascii="StobiSerif Regular" w:hAnsi="StobiSerif Regular"/>
          <w:lang w:val="mk-MK"/>
        </w:rPr>
        <w:t>Во З</w:t>
      </w:r>
      <w:r w:rsidR="00BF1D31" w:rsidRPr="00D26D03">
        <w:rPr>
          <w:rFonts w:ascii="StobiSerif Regular" w:hAnsi="StobiSerif Regular"/>
          <w:lang w:val="mk-MK"/>
        </w:rPr>
        <w:t xml:space="preserve">аконот за водите </w:t>
      </w:r>
      <w:r w:rsidR="00906693" w:rsidRPr="00D26D03">
        <w:rPr>
          <w:rFonts w:ascii="StobiSerif Regular" w:hAnsi="StobiSerif Regular"/>
          <w:lang w:val="mk-MK"/>
        </w:rPr>
        <w:t xml:space="preserve">се уредува и прекршочната постапка и се пропишани </w:t>
      </w:r>
      <w:r w:rsidR="00906693" w:rsidRPr="00D26D03">
        <w:rPr>
          <w:rStyle w:val="FontStyle11"/>
          <w:rFonts w:ascii="StobiSerif Regular" w:hAnsi="StobiSerif Regular" w:cs="Arial"/>
          <w:b w:val="0"/>
          <w:bCs/>
          <w:sz w:val="22"/>
          <w:lang w:val="mk-MK"/>
        </w:rPr>
        <w:t>глоби за физички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 Имено, во мај 2019 година беше донесен нов Закон за прекршоци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 постапка што ја водат судовите и прекршочните органи.</w:t>
      </w:r>
    </w:p>
    <w:p w14:paraId="24B108FD" w14:textId="77777777" w:rsidR="00BF1D31" w:rsidRPr="00D26D03" w:rsidRDefault="00906693" w:rsidP="00BF1D31">
      <w:pPr>
        <w:tabs>
          <w:tab w:val="left" w:pos="720"/>
        </w:tabs>
        <w:spacing w:after="0" w:line="240" w:lineRule="auto"/>
        <w:jc w:val="both"/>
        <w:rPr>
          <w:rStyle w:val="FontStyle11"/>
          <w:rFonts w:ascii="StobiSerif Regular" w:hAnsi="StobiSerif Regular" w:cs="Arial"/>
          <w:b w:val="0"/>
          <w:bCs/>
          <w:sz w:val="22"/>
          <w:lang w:val="mk-MK"/>
        </w:rPr>
      </w:pPr>
      <w:r w:rsidRPr="00D26D03">
        <w:rPr>
          <w:rStyle w:val="FontStyle11"/>
          <w:rFonts w:ascii="StobiSerif Regular" w:hAnsi="StobiSerif Regular" w:cs="Arial"/>
          <w:b w:val="0"/>
          <w:bCs/>
          <w:sz w:val="22"/>
          <w:lang w:val="mk-MK"/>
        </w:rPr>
        <w:tab/>
        <w:t xml:space="preserve">Во Законот за прекршоци </w:t>
      </w:r>
      <w:r w:rsidR="00E51D5C" w:rsidRPr="00D26D03">
        <w:rPr>
          <w:rStyle w:val="FontStyle11"/>
          <w:rFonts w:ascii="StobiSerif Regular" w:hAnsi="StobiSerif Regular" w:cs="Arial"/>
          <w:b w:val="0"/>
          <w:bCs/>
          <w:sz w:val="22"/>
          <w:lang w:val="mk-MK"/>
        </w:rPr>
        <w:t>е</w:t>
      </w:r>
      <w:r w:rsidRPr="00D26D03">
        <w:rPr>
          <w:rStyle w:val="FontStyle11"/>
          <w:rFonts w:ascii="StobiSerif Regular" w:hAnsi="StobiSerif Regular" w:cs="Arial"/>
          <w:b w:val="0"/>
          <w:bCs/>
          <w:sz w:val="22"/>
          <w:lang w:val="mk-MK"/>
        </w:rPr>
        <w:t xml:space="preserve"> утврдено дека во рок од 6 месеци треба со него да се усогласат сите материјални закони кои содржат прекршочни одредби. Следствено на тоа </w:t>
      </w:r>
      <w:r w:rsidR="00E51D5C" w:rsidRPr="00D26D03">
        <w:rPr>
          <w:rStyle w:val="FontStyle11"/>
          <w:rFonts w:ascii="StobiSerif Regular" w:hAnsi="StobiSerif Regular" w:cs="Arial"/>
          <w:b w:val="0"/>
          <w:bCs/>
          <w:sz w:val="22"/>
          <w:lang w:val="mk-MK"/>
        </w:rPr>
        <w:t>потребно е</w:t>
      </w:r>
      <w:r w:rsidRPr="00D26D03">
        <w:rPr>
          <w:rStyle w:val="FontStyle11"/>
          <w:rFonts w:ascii="StobiSerif Regular" w:hAnsi="StobiSerif Regular" w:cs="Arial"/>
          <w:b w:val="0"/>
          <w:bCs/>
          <w:sz w:val="22"/>
          <w:lang w:val="mk-MK"/>
        </w:rPr>
        <w:t xml:space="preserve"> да се извршат измени во одредбите со кои се уредуваат прекршоците утврдени во Закон за водите.</w:t>
      </w:r>
    </w:p>
    <w:p w14:paraId="36B2A8D4" w14:textId="77777777" w:rsidR="00E51D5C" w:rsidRPr="00D26D03" w:rsidRDefault="00E51D5C" w:rsidP="00BF1D31">
      <w:pPr>
        <w:tabs>
          <w:tab w:val="left" w:pos="720"/>
        </w:tabs>
        <w:spacing w:after="0" w:line="240" w:lineRule="auto"/>
        <w:jc w:val="both"/>
        <w:rPr>
          <w:rFonts w:ascii="StobiSerif Regular" w:hAnsi="StobiSerif Regular" w:cs="Arial"/>
          <w:bCs/>
          <w:lang w:val="mk-MK"/>
        </w:rPr>
      </w:pPr>
    </w:p>
    <w:p w14:paraId="7F039B76" w14:textId="77777777" w:rsidR="00405FA2" w:rsidRPr="00D26D03" w:rsidRDefault="00405FA2" w:rsidP="00BF1D31">
      <w:pPr>
        <w:spacing w:after="0" w:line="360" w:lineRule="auto"/>
        <w:jc w:val="both"/>
        <w:rPr>
          <w:rFonts w:ascii="StobiSerif Regular" w:hAnsi="StobiSerif Regular" w:cs="Arial"/>
          <w:lang w:val="mk-MK"/>
        </w:rPr>
      </w:pPr>
      <w:r w:rsidRPr="00D26D03">
        <w:rPr>
          <w:rFonts w:ascii="StobiSerif Regular" w:hAnsi="StobiSerif Regular" w:cs="Arial"/>
          <w:lang w:val="mk-MK"/>
        </w:rPr>
        <w:t>II. ЦЕЛИ, НАЧЕЛА И ОСНОВНИ РЕШЕНИЈА</w:t>
      </w:r>
    </w:p>
    <w:p w14:paraId="487004E3" w14:textId="77777777" w:rsidR="00405FA2" w:rsidRPr="00D26D03" w:rsidRDefault="00906693" w:rsidP="00BF1D31">
      <w:pPr>
        <w:spacing w:after="0"/>
        <w:ind w:firstLine="720"/>
        <w:jc w:val="both"/>
        <w:rPr>
          <w:rFonts w:ascii="StobiSerif Regular" w:hAnsi="StobiSerif Regular" w:cs="Arial"/>
          <w:lang w:val="mk-MK"/>
        </w:rPr>
      </w:pPr>
      <w:r w:rsidRPr="00D26D03">
        <w:rPr>
          <w:rFonts w:ascii="StobiSerif Regular" w:hAnsi="StobiSerif Regular" w:cs="Arial"/>
          <w:lang w:val="mk-MK"/>
        </w:rPr>
        <w:t>Целите кои што се очекува да бидат постигнати со донесувањето на Законот за изменување и дополнување на Законот за водите е усогласување на Законот за водите со прекршочните одредби во Законот за прекршоци и хармонизација на правниот систем.</w:t>
      </w:r>
    </w:p>
    <w:p w14:paraId="0C785E98" w14:textId="77777777" w:rsidR="00BF1D31" w:rsidRPr="00D26D03" w:rsidRDefault="00BF1D31" w:rsidP="00BF1D31">
      <w:pPr>
        <w:spacing w:after="0"/>
        <w:ind w:firstLine="720"/>
        <w:jc w:val="both"/>
        <w:rPr>
          <w:rFonts w:ascii="StobiSerif Regular" w:hAnsi="StobiSerif Regular" w:cs="Arial"/>
          <w:lang w:val="mk-MK"/>
        </w:rPr>
      </w:pPr>
    </w:p>
    <w:p w14:paraId="00D1B6CD" w14:textId="77777777" w:rsidR="00405FA2" w:rsidRPr="00D26D03" w:rsidRDefault="00405FA2" w:rsidP="00BF1D31">
      <w:pPr>
        <w:spacing w:after="0"/>
        <w:jc w:val="both"/>
        <w:rPr>
          <w:rFonts w:ascii="StobiSerif Regular" w:hAnsi="StobiSerif Regular" w:cs="Arial"/>
          <w:lang w:val="mk-MK"/>
        </w:rPr>
      </w:pPr>
      <w:r w:rsidRPr="00D26D03">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sidRPr="00D26D03">
        <w:rPr>
          <w:rFonts w:ascii="StobiSerif Regular" w:hAnsi="StobiSerif Regular" w:cs="Arial"/>
          <w:lang w:val="mk-MK"/>
        </w:rPr>
        <w:tab/>
      </w:r>
    </w:p>
    <w:p w14:paraId="085E9830" w14:textId="59192465" w:rsidR="00405FA2" w:rsidRPr="00D26D03" w:rsidRDefault="00906693" w:rsidP="00BF1D31">
      <w:pPr>
        <w:spacing w:after="0"/>
        <w:ind w:firstLine="720"/>
        <w:jc w:val="both"/>
        <w:rPr>
          <w:rFonts w:ascii="StobiSerif Regular" w:hAnsi="StobiSerif Regular" w:cs="Arial"/>
          <w:lang w:val="mk-MK"/>
        </w:rPr>
      </w:pPr>
      <w:r w:rsidRPr="00D26D03">
        <w:rPr>
          <w:rFonts w:ascii="StobiSerif Regular" w:hAnsi="StobiSerif Regular" w:cs="Arial"/>
          <w:lang w:val="mk-MK"/>
        </w:rPr>
        <w:t xml:space="preserve">Измените и дополнувањата на Законот за водите нема да има финансиски импликации врз буџетот и другите јавни </w:t>
      </w:r>
      <w:r w:rsidR="00D26D03" w:rsidRPr="00D26D03">
        <w:rPr>
          <w:rFonts w:ascii="StobiSerif Regular" w:hAnsi="StobiSerif Regular" w:cs="Arial"/>
          <w:lang w:val="mk-MK"/>
        </w:rPr>
        <w:t>финансиски</w:t>
      </w:r>
      <w:r w:rsidRPr="00D26D03">
        <w:rPr>
          <w:rFonts w:ascii="StobiSerif Regular" w:hAnsi="StobiSerif Regular" w:cs="Arial"/>
          <w:lang w:val="mk-MK"/>
        </w:rPr>
        <w:t xml:space="preserve"> средства.</w:t>
      </w:r>
    </w:p>
    <w:p w14:paraId="30012861" w14:textId="77777777" w:rsidR="00BF1D31" w:rsidRPr="00D26D03" w:rsidRDefault="00BF1D31" w:rsidP="00BF1D31">
      <w:pPr>
        <w:spacing w:after="0"/>
        <w:ind w:firstLine="720"/>
        <w:jc w:val="both"/>
        <w:rPr>
          <w:rFonts w:ascii="StobiSerif Regular" w:hAnsi="StobiSerif Regular" w:cs="Arial"/>
          <w:lang w:val="mk-MK"/>
        </w:rPr>
      </w:pPr>
    </w:p>
    <w:p w14:paraId="3776E665" w14:textId="77777777" w:rsidR="00405FA2" w:rsidRPr="00D26D03" w:rsidRDefault="00405FA2" w:rsidP="00405FA2">
      <w:pPr>
        <w:jc w:val="both"/>
        <w:rPr>
          <w:rFonts w:ascii="StobiSerif Regular" w:hAnsi="StobiSerif Regular" w:cs="Arial"/>
          <w:lang w:val="mk-MK"/>
        </w:rPr>
      </w:pPr>
      <w:r w:rsidRPr="00D26D03">
        <w:rPr>
          <w:rFonts w:ascii="StobiSerif Regular" w:hAnsi="StobiSerif Regular" w:cs="Arial"/>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67718805" w14:textId="77777777" w:rsidR="00906693" w:rsidRPr="00D26D03" w:rsidRDefault="00906693" w:rsidP="00906693">
      <w:pPr>
        <w:ind w:firstLine="720"/>
        <w:jc w:val="both"/>
        <w:rPr>
          <w:rFonts w:ascii="StobiSerif Regular" w:hAnsi="StobiSerif Regular" w:cs="Arial"/>
          <w:lang w:val="mk-MK"/>
        </w:rPr>
      </w:pPr>
      <w:r w:rsidRPr="00D26D03">
        <w:rPr>
          <w:rFonts w:ascii="StobiSerif Regular" w:hAnsi="StobiSerif Regular" w:cs="Arial"/>
          <w:lang w:val="mk-MK"/>
        </w:rPr>
        <w:t>За спроведување на предложените измени и дополнувања на Законот за водите не е потребно обезбедување на финансиски средства и истиот не повлекува материјални обврски за одделни субјекти.</w:t>
      </w:r>
    </w:p>
    <w:p w14:paraId="097C0960" w14:textId="77777777" w:rsidR="00405FA2" w:rsidRPr="00D26D03" w:rsidRDefault="00405FA2" w:rsidP="00405FA2">
      <w:pPr>
        <w:rPr>
          <w:rFonts w:ascii="StobiSerif Regular" w:hAnsi="StobiSerif Regular" w:cs="Arial"/>
          <w:lang w:val="mk-MK"/>
        </w:rPr>
      </w:pPr>
    </w:p>
    <w:p w14:paraId="76806E61" w14:textId="77777777" w:rsidR="00405FA2" w:rsidRPr="00D26D03" w:rsidRDefault="00906693" w:rsidP="00906693">
      <w:pPr>
        <w:jc w:val="center"/>
        <w:rPr>
          <w:rFonts w:ascii="StobiSerif Regular" w:hAnsi="StobiSerif Regular" w:cs="Arial"/>
          <w:lang w:val="mk-MK"/>
        </w:rPr>
      </w:pPr>
      <w:r w:rsidRPr="00D26D03">
        <w:rPr>
          <w:rFonts w:ascii="StobiSerif Regular" w:hAnsi="StobiSerif Regular" w:cs="StobiSerif Regular"/>
          <w:lang w:val="mk-MK"/>
        </w:rPr>
        <w:br w:type="page"/>
      </w:r>
      <w:r w:rsidR="00405FA2" w:rsidRPr="00D26D03">
        <w:rPr>
          <w:rFonts w:ascii="StobiSerif Regular" w:hAnsi="StobiSerif Regular" w:cs="StobiSerif Regular"/>
          <w:lang w:val="mk-MK"/>
        </w:rPr>
        <w:lastRenderedPageBreak/>
        <w:t xml:space="preserve">Закон за изменување и дополнување на Законот </w:t>
      </w:r>
      <w:r w:rsidR="00405FA2" w:rsidRPr="00D26D03">
        <w:rPr>
          <w:rFonts w:ascii="StobiSerif Regular" w:hAnsi="StobiSerif Regular" w:cs="Arial"/>
          <w:lang w:val="mk-MK"/>
        </w:rPr>
        <w:t xml:space="preserve">за </w:t>
      </w:r>
      <w:r w:rsidR="004E265D" w:rsidRPr="00D26D03">
        <w:rPr>
          <w:rFonts w:ascii="StobiSerif Regular" w:hAnsi="StobiSerif Regular" w:cs="Arial"/>
          <w:lang w:val="mk-MK"/>
        </w:rPr>
        <w:t>водите</w:t>
      </w:r>
    </w:p>
    <w:p w14:paraId="38177C85" w14:textId="77777777" w:rsidR="00405FA2" w:rsidRPr="00D26D03" w:rsidRDefault="00405FA2" w:rsidP="00405FA2">
      <w:pPr>
        <w:jc w:val="center"/>
        <w:rPr>
          <w:rFonts w:ascii="StobiSerif Regular" w:hAnsi="StobiSerif Regular" w:cs="Arial"/>
          <w:color w:val="000000"/>
          <w:lang w:val="mk-MK"/>
        </w:rPr>
      </w:pPr>
      <w:r w:rsidRPr="00D26D03">
        <w:rPr>
          <w:rFonts w:ascii="StobiSerif Regular" w:hAnsi="StobiSerif Regular" w:cs="Arial"/>
          <w:lang w:val="mk-MK"/>
        </w:rPr>
        <w:t xml:space="preserve">Член </w:t>
      </w:r>
      <w:r w:rsidR="00906693" w:rsidRPr="00D26D03">
        <w:rPr>
          <w:rFonts w:ascii="StobiSerif Regular" w:hAnsi="StobiSerif Regular" w:cs="Arial"/>
          <w:lang w:val="mk-MK"/>
        </w:rPr>
        <w:t>1</w:t>
      </w:r>
    </w:p>
    <w:p w14:paraId="7810C8C3" w14:textId="77777777" w:rsidR="004E265D" w:rsidRPr="00D26D03" w:rsidRDefault="00405FA2" w:rsidP="00A01AB2">
      <w:pPr>
        <w:pStyle w:val="Default"/>
        <w:jc w:val="both"/>
        <w:rPr>
          <w:rFonts w:ascii="StobiSerif Regular" w:hAnsi="StobiSerif Regular" w:cs="Arial"/>
          <w:sz w:val="22"/>
          <w:szCs w:val="22"/>
          <w:lang w:val="mk-MK"/>
        </w:rPr>
      </w:pPr>
      <w:r w:rsidRPr="00D26D03">
        <w:rPr>
          <w:rFonts w:ascii="StobiSerif Regular" w:hAnsi="StobiSerif Regular" w:cs="Arial"/>
          <w:sz w:val="22"/>
          <w:szCs w:val="22"/>
          <w:lang w:val="mk-MK"/>
        </w:rPr>
        <w:t xml:space="preserve">Во Законот за </w:t>
      </w:r>
      <w:r w:rsidR="004E265D" w:rsidRPr="00D26D03">
        <w:rPr>
          <w:rFonts w:ascii="StobiSerif Regular" w:hAnsi="StobiSerif Regular" w:cs="Arial"/>
          <w:sz w:val="22"/>
          <w:szCs w:val="22"/>
          <w:lang w:val="mk-MK"/>
        </w:rPr>
        <w:t>водите</w:t>
      </w:r>
      <w:r w:rsidRPr="00D26D03">
        <w:rPr>
          <w:rFonts w:ascii="StobiSerif Regular" w:hAnsi="StobiSerif Regular" w:cs="Arial"/>
          <w:sz w:val="22"/>
          <w:szCs w:val="22"/>
          <w:lang w:val="mk-MK"/>
        </w:rPr>
        <w:t xml:space="preserve"> („Службен весник на Република Македонија“ бр. </w:t>
      </w:r>
      <w:r w:rsidR="00906693" w:rsidRPr="00D26D03">
        <w:rPr>
          <w:rFonts w:ascii="StobiSerif Regular" w:hAnsi="StobiSerif Regular" w:cs="Arial"/>
          <w:sz w:val="22"/>
          <w:szCs w:val="22"/>
          <w:lang w:val="mk-MK"/>
        </w:rPr>
        <w:t>87/08, 6/09, 161/09, 83/10, 51/11, 44/12, 23/13, 163/13, 180/14, 146/15 и 52/</w:t>
      </w:r>
      <w:r w:rsidR="004E265D" w:rsidRPr="00D26D03">
        <w:rPr>
          <w:rFonts w:ascii="StobiSerif Regular" w:hAnsi="StobiSerif Regular" w:cs="Arial"/>
          <w:sz w:val="22"/>
          <w:szCs w:val="22"/>
          <w:lang w:val="mk-MK"/>
        </w:rPr>
        <w:t>16</w:t>
      </w:r>
      <w:r w:rsidRPr="00D26D03">
        <w:rPr>
          <w:rFonts w:ascii="StobiSerif Regular" w:hAnsi="StobiSerif Regular" w:cs="Arial"/>
          <w:sz w:val="22"/>
          <w:szCs w:val="22"/>
          <w:lang w:val="mk-MK"/>
        </w:rPr>
        <w:t xml:space="preserve">) </w:t>
      </w:r>
      <w:r w:rsidR="007210E6" w:rsidRPr="00D26D03">
        <w:rPr>
          <w:rFonts w:ascii="StobiSerif Regular" w:hAnsi="StobiSerif Regular" w:cs="Arial"/>
          <w:sz w:val="22"/>
          <w:szCs w:val="22"/>
          <w:lang w:val="mk-MK"/>
        </w:rPr>
        <w:t xml:space="preserve">во </w:t>
      </w:r>
      <w:r w:rsidRPr="00D26D03">
        <w:rPr>
          <w:rFonts w:ascii="StobiSerif Regular" w:hAnsi="StobiSerif Regular" w:cs="Arial"/>
          <w:sz w:val="22"/>
          <w:szCs w:val="22"/>
          <w:lang w:val="mk-MK"/>
        </w:rPr>
        <w:t xml:space="preserve">членот </w:t>
      </w:r>
      <w:r w:rsidR="004E265D" w:rsidRPr="00D26D03">
        <w:rPr>
          <w:rFonts w:ascii="StobiSerif Regular" w:hAnsi="StobiSerif Regular" w:cs="Arial"/>
          <w:sz w:val="22"/>
          <w:szCs w:val="22"/>
          <w:lang w:val="mk-MK"/>
        </w:rPr>
        <w:t xml:space="preserve">243 став (1) </w:t>
      </w:r>
      <w:r w:rsidR="003D5E67" w:rsidRPr="00D26D03">
        <w:rPr>
          <w:rFonts w:ascii="StobiSerif Regular" w:hAnsi="StobiSerif Regular" w:cs="Arial"/>
          <w:sz w:val="22"/>
          <w:szCs w:val="22"/>
          <w:lang w:val="mk-MK"/>
        </w:rPr>
        <w:t xml:space="preserve">бројот „3.000“ се заменува со зборовите „2.000 до 3.000“, </w:t>
      </w:r>
      <w:r w:rsidR="004E265D" w:rsidRPr="00D26D03">
        <w:rPr>
          <w:rFonts w:ascii="StobiSerif Regular" w:hAnsi="StobiSerif Regular" w:cs="Arial"/>
          <w:sz w:val="22"/>
          <w:szCs w:val="22"/>
          <w:lang w:val="mk-MK"/>
        </w:rPr>
        <w:t>зборовите “односно на трговец поединец“ се бришат.</w:t>
      </w:r>
    </w:p>
    <w:p w14:paraId="36F2E7DD" w14:textId="77777777" w:rsidR="004E265D" w:rsidRPr="00D26D03" w:rsidRDefault="004E265D" w:rsidP="004E265D">
      <w:pPr>
        <w:jc w:val="both"/>
        <w:rPr>
          <w:rFonts w:ascii="StobiSerif Regular" w:hAnsi="StobiSerif Regular" w:cs="Arial"/>
          <w:lang w:val="mk-MK"/>
        </w:rPr>
      </w:pPr>
      <w:r w:rsidRPr="00D26D03">
        <w:rPr>
          <w:rFonts w:ascii="StobiSerif Regular" w:hAnsi="StobiSerif Regular" w:cs="Arial"/>
          <w:lang w:val="mk-MK"/>
        </w:rPr>
        <w:t>По ставот (1) се додава нов став (2) кој гласи:</w:t>
      </w:r>
    </w:p>
    <w:p w14:paraId="1FB5C90D" w14:textId="77777777" w:rsidR="004E265D" w:rsidRPr="00D26D03" w:rsidRDefault="004E265D" w:rsidP="004E265D">
      <w:pPr>
        <w:jc w:val="both"/>
        <w:rPr>
          <w:rFonts w:ascii="StobiSerif Regular" w:hAnsi="StobiSerif Regular" w:cs="Arial"/>
          <w:lang w:val="mk-MK"/>
        </w:rPr>
      </w:pPr>
      <w:r w:rsidRPr="00D26D03">
        <w:rPr>
          <w:rFonts w:ascii="StobiSerif Regular" w:hAnsi="StobiSerif Regular" w:cs="Arial"/>
          <w:lang w:val="mk-MK"/>
        </w:rPr>
        <w:t>„(2) Глоба во износ од 750 евра во денарска противвредност ќе се изрече на трговецот поединец за дејствијата од ставот (1) на овој член.“</w:t>
      </w:r>
    </w:p>
    <w:p w14:paraId="1BEEC14E" w14:textId="77777777" w:rsidR="004E265D" w:rsidRPr="00D26D03" w:rsidRDefault="00760B0D" w:rsidP="004E265D">
      <w:pPr>
        <w:jc w:val="both"/>
        <w:rPr>
          <w:rFonts w:ascii="StobiSerif Regular" w:hAnsi="StobiSerif Regular" w:cs="Arial"/>
          <w:lang w:val="mk-MK"/>
        </w:rPr>
      </w:pPr>
      <w:r w:rsidRPr="00D26D03">
        <w:rPr>
          <w:rFonts w:ascii="StobiSerif Regular" w:hAnsi="StobiSerif Regular" w:cs="Arial"/>
          <w:lang w:val="mk-MK"/>
        </w:rPr>
        <w:t>Во ставот (2) кој станува став (3) зборовите „односно за трговец поединец“ и „односно во трговец поединец“ се бришат.</w:t>
      </w:r>
    </w:p>
    <w:p w14:paraId="317A8F0D" w14:textId="77777777" w:rsidR="008B64BD" w:rsidRPr="00D26D03" w:rsidRDefault="008B64BD" w:rsidP="004E265D">
      <w:pPr>
        <w:jc w:val="both"/>
        <w:rPr>
          <w:rFonts w:ascii="StobiSerif Regular" w:hAnsi="StobiSerif Regular" w:cs="Arial"/>
          <w:lang w:val="mk-MK"/>
        </w:rPr>
      </w:pPr>
      <w:r w:rsidRPr="00D26D03">
        <w:rPr>
          <w:rFonts w:ascii="StobiSerif Regular" w:hAnsi="StobiSerif Regular" w:cs="Arial"/>
          <w:lang w:val="mk-MK"/>
        </w:rPr>
        <w:t>Во с</w:t>
      </w:r>
      <w:r w:rsidR="00760B0D" w:rsidRPr="00D26D03">
        <w:rPr>
          <w:rFonts w:ascii="StobiSerif Regular" w:hAnsi="StobiSerif Regular" w:cs="Arial"/>
          <w:lang w:val="mk-MK"/>
        </w:rPr>
        <w:t>тавовите (3)</w:t>
      </w:r>
      <w:r w:rsidR="00BD2F43" w:rsidRPr="00D26D03">
        <w:rPr>
          <w:rFonts w:ascii="StobiSerif Regular" w:hAnsi="StobiSerif Regular" w:cs="Arial"/>
          <w:lang w:val="mk-MK"/>
        </w:rPr>
        <w:t>,</w:t>
      </w:r>
      <w:r w:rsidR="00760B0D" w:rsidRPr="00D26D03">
        <w:rPr>
          <w:rFonts w:ascii="StobiSerif Regular" w:hAnsi="StobiSerif Regular" w:cs="Arial"/>
          <w:lang w:val="mk-MK"/>
        </w:rPr>
        <w:t xml:space="preserve"> (4)</w:t>
      </w:r>
      <w:r w:rsidR="00BD2F43" w:rsidRPr="00D26D03">
        <w:rPr>
          <w:rFonts w:ascii="StobiSerif Regular" w:hAnsi="StobiSerif Regular" w:cs="Arial"/>
          <w:lang w:val="mk-MK"/>
        </w:rPr>
        <w:t xml:space="preserve"> </w:t>
      </w:r>
      <w:r w:rsidRPr="00D26D03">
        <w:rPr>
          <w:rFonts w:ascii="StobiSerif Regular" w:hAnsi="StobiSerif Regular" w:cs="Arial"/>
          <w:lang w:val="mk-MK"/>
        </w:rPr>
        <w:t>кои стануваат ставови (4) и (5) зборовите „300 до“ се бришат.</w:t>
      </w:r>
    </w:p>
    <w:p w14:paraId="45CEA4AA" w14:textId="77777777" w:rsidR="00760B0D" w:rsidRPr="00D26D03" w:rsidRDefault="008B64BD" w:rsidP="004E265D">
      <w:pPr>
        <w:jc w:val="both"/>
        <w:rPr>
          <w:rFonts w:ascii="StobiSerif Regular" w:hAnsi="StobiSerif Regular" w:cs="Arial"/>
          <w:lang w:val="mk-MK"/>
        </w:rPr>
      </w:pPr>
      <w:r w:rsidRPr="00D26D03">
        <w:rPr>
          <w:rFonts w:ascii="StobiSerif Regular" w:hAnsi="StobiSerif Regular" w:cs="Arial"/>
          <w:lang w:val="mk-MK"/>
        </w:rPr>
        <w:t>Ставот</w:t>
      </w:r>
      <w:r w:rsidR="00BD2F43" w:rsidRPr="00D26D03">
        <w:rPr>
          <w:rFonts w:ascii="StobiSerif Regular" w:hAnsi="StobiSerif Regular" w:cs="Arial"/>
          <w:lang w:val="mk-MK"/>
        </w:rPr>
        <w:t xml:space="preserve"> (5) станува</w:t>
      </w:r>
      <w:r w:rsidRPr="00D26D03">
        <w:rPr>
          <w:rFonts w:ascii="StobiSerif Regular" w:hAnsi="StobiSerif Regular" w:cs="Arial"/>
          <w:lang w:val="mk-MK"/>
        </w:rPr>
        <w:t xml:space="preserve"> став </w:t>
      </w:r>
      <w:r w:rsidR="00BD2F43" w:rsidRPr="00D26D03">
        <w:rPr>
          <w:rFonts w:ascii="StobiSerif Regular" w:hAnsi="StobiSerif Regular" w:cs="Arial"/>
          <w:lang w:val="mk-MK"/>
        </w:rPr>
        <w:t>(6).</w:t>
      </w:r>
    </w:p>
    <w:p w14:paraId="238FD76A" w14:textId="77777777" w:rsidR="00BD2F43" w:rsidRPr="00D26D03" w:rsidRDefault="00BD2F43" w:rsidP="004E265D">
      <w:pPr>
        <w:jc w:val="both"/>
        <w:rPr>
          <w:rFonts w:ascii="StobiSerif Regular" w:hAnsi="StobiSerif Regular" w:cs="Arial"/>
          <w:lang w:val="mk-MK"/>
        </w:rPr>
      </w:pPr>
      <w:r w:rsidRPr="00D26D03">
        <w:rPr>
          <w:rFonts w:ascii="StobiSerif Regular" w:hAnsi="StobiSerif Regular" w:cs="Arial"/>
          <w:lang w:val="mk-MK"/>
        </w:rPr>
        <w:t>Во ставот (6) кој станува став (7) зборовите „(1) до (5)“ се заменуваат со зборовите „(2), (4), (5) и (6)“, а точката на крајот на ставот се заменува со зборовите „, а за ставовите (1) и (3) е надлежниот суд“.</w:t>
      </w:r>
    </w:p>
    <w:p w14:paraId="6047C630" w14:textId="77777777" w:rsidR="00BD2F43" w:rsidRPr="00D26D03" w:rsidRDefault="00BD2F43" w:rsidP="004E265D">
      <w:pPr>
        <w:jc w:val="both"/>
        <w:rPr>
          <w:rFonts w:ascii="StobiSerif Regular" w:hAnsi="StobiSerif Regular" w:cs="Arial"/>
          <w:lang w:val="mk-MK"/>
        </w:rPr>
      </w:pPr>
      <w:r w:rsidRPr="00D26D03">
        <w:rPr>
          <w:rFonts w:ascii="StobiSerif Regular" w:hAnsi="StobiSerif Regular" w:cs="Arial"/>
          <w:lang w:val="mk-MK"/>
        </w:rPr>
        <w:t xml:space="preserve">Во ставот (7) кој станува став (8) зборот „пропишува“ се заменува со зборот „изрекува“, </w:t>
      </w:r>
      <w:bookmarkStart w:id="0" w:name="_Hlk17101854"/>
      <w:r w:rsidRPr="00D26D03">
        <w:rPr>
          <w:rFonts w:ascii="StobiSerif Regular" w:hAnsi="StobiSerif Regular" w:cs="Arial"/>
          <w:lang w:val="mk-MK"/>
        </w:rPr>
        <w:t>зборовите „штета по животот и здравјето на луѓето“ се заменува</w:t>
      </w:r>
      <w:r w:rsidR="00B87E4A" w:rsidRPr="00D26D03">
        <w:rPr>
          <w:rFonts w:ascii="StobiSerif Regular" w:hAnsi="StobiSerif Regular" w:cs="Arial"/>
          <w:lang w:val="mk-MK"/>
        </w:rPr>
        <w:t>ат</w:t>
      </w:r>
      <w:r w:rsidRPr="00D26D03">
        <w:rPr>
          <w:rFonts w:ascii="StobiSerif Regular" w:hAnsi="StobiSerif Regular" w:cs="Arial"/>
          <w:lang w:val="mk-MK"/>
        </w:rPr>
        <w:t xml:space="preserve"> со зборовите „имотна штета“, а зборот „двократен“ се заменува со зборот „</w:t>
      </w:r>
      <w:r w:rsidR="00FA0A77" w:rsidRPr="00D26D03">
        <w:rPr>
          <w:rFonts w:ascii="StobiSerif Regular" w:hAnsi="StobiSerif Regular" w:cs="Arial"/>
          <w:lang w:val="mk-MK"/>
        </w:rPr>
        <w:t>трократ</w:t>
      </w:r>
      <w:r w:rsidRPr="00D26D03">
        <w:rPr>
          <w:rFonts w:ascii="StobiSerif Regular" w:hAnsi="StobiSerif Regular" w:cs="Arial"/>
          <w:lang w:val="mk-MK"/>
        </w:rPr>
        <w:t>ен“.</w:t>
      </w:r>
      <w:bookmarkEnd w:id="0"/>
    </w:p>
    <w:p w14:paraId="3C8B009F" w14:textId="77777777" w:rsidR="00FA0A77" w:rsidRPr="00D26D03" w:rsidRDefault="00FA0A77" w:rsidP="004E265D">
      <w:pPr>
        <w:jc w:val="both"/>
        <w:rPr>
          <w:rFonts w:ascii="StobiSerif Regular" w:hAnsi="StobiSerif Regular" w:cs="Arial"/>
          <w:lang w:val="mk-MK"/>
        </w:rPr>
      </w:pPr>
      <w:r w:rsidRPr="00D26D03">
        <w:rPr>
          <w:rFonts w:ascii="StobiSerif Regular" w:hAnsi="StobiSerif Regular" w:cs="Arial"/>
          <w:lang w:val="mk-MK"/>
        </w:rPr>
        <w:t>Во ставот (8) кој станува став (9) зборовите „во траење од најмногу 30 дена“ се бришат.</w:t>
      </w:r>
    </w:p>
    <w:p w14:paraId="3BA39DCB" w14:textId="77777777" w:rsidR="00FA0A77" w:rsidRPr="00D26D03" w:rsidRDefault="00FA0A77" w:rsidP="004E265D">
      <w:pPr>
        <w:jc w:val="both"/>
        <w:rPr>
          <w:rFonts w:ascii="StobiSerif Regular" w:hAnsi="StobiSerif Regular" w:cs="Arial"/>
          <w:lang w:val="mk-MK"/>
        </w:rPr>
      </w:pPr>
      <w:r w:rsidRPr="00D26D03">
        <w:rPr>
          <w:rFonts w:ascii="StobiSerif Regular" w:hAnsi="StobiSerif Regular" w:cs="Arial"/>
          <w:lang w:val="mk-MK"/>
        </w:rPr>
        <w:t>Ставот (9) се брише.</w:t>
      </w:r>
    </w:p>
    <w:p w14:paraId="0EE939E9" w14:textId="77777777" w:rsidR="00FA0A77" w:rsidRPr="00D26D03" w:rsidRDefault="00FA0A77" w:rsidP="004E265D">
      <w:pPr>
        <w:jc w:val="both"/>
        <w:rPr>
          <w:rFonts w:ascii="StobiSerif Regular" w:hAnsi="StobiSerif Regular" w:cs="Arial"/>
          <w:lang w:val="mk-MK"/>
        </w:rPr>
      </w:pPr>
      <w:r w:rsidRPr="00D26D03">
        <w:rPr>
          <w:rFonts w:ascii="StobiSerif Regular" w:hAnsi="StobiSerif Regular" w:cs="Arial"/>
          <w:lang w:val="mk-MK"/>
        </w:rPr>
        <w:t>Во ставот (10) зборот „мандатен“ се заменува со зборот „прекршочен“.</w:t>
      </w:r>
    </w:p>
    <w:p w14:paraId="245F45DC" w14:textId="77777777" w:rsidR="00B73AEA" w:rsidRPr="00D26D03" w:rsidRDefault="00B73AEA" w:rsidP="004E265D">
      <w:pPr>
        <w:jc w:val="both"/>
        <w:rPr>
          <w:rFonts w:ascii="StobiSerif Regular" w:hAnsi="StobiSerif Regular" w:cs="Arial"/>
          <w:lang w:val="mk-MK"/>
        </w:rPr>
      </w:pPr>
      <w:r w:rsidRPr="00D26D03">
        <w:rPr>
          <w:rFonts w:ascii="StobiSerif Regular" w:hAnsi="StobiSerif Regular" w:cs="Arial"/>
          <w:lang w:val="mk-MK"/>
        </w:rPr>
        <w:t>Ставовите (11) и</w:t>
      </w:r>
      <w:r w:rsidR="00906693" w:rsidRPr="00D26D03">
        <w:rPr>
          <w:rFonts w:ascii="StobiSerif Regular" w:hAnsi="StobiSerif Regular" w:cs="Arial"/>
          <w:lang w:val="mk-MK"/>
        </w:rPr>
        <w:t xml:space="preserve"> (12) се бришат.</w:t>
      </w:r>
    </w:p>
    <w:p w14:paraId="7607D4D2" w14:textId="77777777" w:rsidR="00B73AEA" w:rsidRPr="00D26D03" w:rsidRDefault="00B73AEA" w:rsidP="00B73AEA">
      <w:pPr>
        <w:jc w:val="center"/>
        <w:rPr>
          <w:rFonts w:ascii="StobiSerif Regular" w:hAnsi="StobiSerif Regular" w:cs="Arial"/>
          <w:lang w:val="mk-MK"/>
        </w:rPr>
      </w:pPr>
      <w:r w:rsidRPr="00D26D03">
        <w:rPr>
          <w:rFonts w:ascii="StobiSerif Regular" w:hAnsi="StobiSerif Regular" w:cs="Arial"/>
          <w:lang w:val="mk-MK"/>
        </w:rPr>
        <w:t>Член</w:t>
      </w:r>
      <w:r w:rsidR="00906693" w:rsidRPr="00D26D03">
        <w:rPr>
          <w:rFonts w:ascii="StobiSerif Regular" w:hAnsi="StobiSerif Regular" w:cs="Arial"/>
          <w:lang w:val="mk-MK"/>
        </w:rPr>
        <w:t xml:space="preserve"> 2</w:t>
      </w:r>
    </w:p>
    <w:p w14:paraId="257C7C91" w14:textId="77777777" w:rsidR="00B73AEA" w:rsidRPr="00D26D03" w:rsidRDefault="00B73AEA" w:rsidP="004E265D">
      <w:pPr>
        <w:jc w:val="both"/>
        <w:rPr>
          <w:rFonts w:ascii="StobiSerif Regular" w:hAnsi="StobiSerif Regular"/>
          <w:lang w:val="mk-MK"/>
        </w:rPr>
      </w:pPr>
      <w:r w:rsidRPr="00D26D03">
        <w:rPr>
          <w:rFonts w:ascii="StobiSerif Regular" w:hAnsi="StobiSerif Regular" w:cs="Arial"/>
          <w:lang w:val="mk-MK"/>
        </w:rPr>
        <w:t>Во член 244 став (1) зборовите „6.000 евра во денарска противвредност“ се заменуваат со зборовите „</w:t>
      </w:r>
      <w:r w:rsidRPr="00D26D03">
        <w:rPr>
          <w:rFonts w:ascii="StobiSerif Regular" w:hAnsi="StobiSerif Regular"/>
          <w:lang w:val="mk-MK"/>
        </w:rPr>
        <w:t xml:space="preserve"> 2.000 до 2.500 евра во денарска противвредност за микро трговци, од 3.500 до 4.000 евра во денарска противвредност за мали трговци, од 4.500 до 5.000 евра во денарска противвредност за средни трговци, од 5.500 од 6.000 евра во денарска противвредност за големи трговци“, а зборовите „односно на трговец поединец“ се бришат.</w:t>
      </w:r>
    </w:p>
    <w:p w14:paraId="33C39F51" w14:textId="77777777" w:rsidR="003D5E67" w:rsidRPr="00D26D03" w:rsidRDefault="003D5E67" w:rsidP="004E265D">
      <w:pPr>
        <w:jc w:val="both"/>
        <w:rPr>
          <w:rFonts w:ascii="StobiSerif Regular" w:hAnsi="StobiSerif Regular"/>
          <w:lang w:val="mk-MK"/>
        </w:rPr>
      </w:pPr>
      <w:r w:rsidRPr="00D26D03">
        <w:rPr>
          <w:rFonts w:ascii="StobiSerif Regular" w:hAnsi="StobiSerif Regular"/>
          <w:lang w:val="mk-MK"/>
        </w:rPr>
        <w:t>Во точката 33) точката и запирка се заменува со сврзникот „и“</w:t>
      </w:r>
    </w:p>
    <w:p w14:paraId="72C3BBB1" w14:textId="77777777" w:rsidR="00C52484" w:rsidRPr="00D26D03" w:rsidRDefault="00C52484" w:rsidP="004E265D">
      <w:pPr>
        <w:jc w:val="both"/>
        <w:rPr>
          <w:rFonts w:ascii="StobiSerif Regular" w:hAnsi="StobiSerif Regular"/>
          <w:lang w:val="mk-MK"/>
        </w:rPr>
      </w:pPr>
      <w:r w:rsidRPr="00D26D03">
        <w:rPr>
          <w:rFonts w:ascii="StobiSerif Regular" w:hAnsi="StobiSerif Regular"/>
          <w:lang w:val="mk-MK"/>
        </w:rPr>
        <w:t>Точката 34) се менува и гласи:</w:t>
      </w:r>
    </w:p>
    <w:p w14:paraId="5A046A43" w14:textId="77777777" w:rsidR="00C52484" w:rsidRPr="00D26D03" w:rsidRDefault="00C52484" w:rsidP="004E265D">
      <w:pPr>
        <w:jc w:val="both"/>
        <w:rPr>
          <w:rFonts w:ascii="StobiSerif Regular" w:hAnsi="StobiSerif Regular"/>
          <w:lang w:val="mk-MK"/>
        </w:rPr>
      </w:pPr>
      <w:r w:rsidRPr="00D26D03">
        <w:rPr>
          <w:rFonts w:ascii="StobiSerif Regular" w:hAnsi="StobiSerif Regular"/>
          <w:lang w:val="mk-MK"/>
        </w:rPr>
        <w:lastRenderedPageBreak/>
        <w:t>„управува со браните што не се определени како брани од посебно значење не воспостави и не организира минимално техничко набљудување на браните со придружните објекти и акумулациите (член 200).“</w:t>
      </w:r>
    </w:p>
    <w:p w14:paraId="766D7B02" w14:textId="77777777" w:rsidR="00C52484" w:rsidRPr="00D26D03" w:rsidRDefault="00C52484" w:rsidP="004E265D">
      <w:pPr>
        <w:jc w:val="both"/>
        <w:rPr>
          <w:rFonts w:ascii="StobiSerif Regular" w:hAnsi="StobiSerif Regular"/>
          <w:lang w:val="mk-MK"/>
        </w:rPr>
      </w:pPr>
      <w:r w:rsidRPr="00D26D03">
        <w:rPr>
          <w:rFonts w:ascii="StobiSerif Regular" w:hAnsi="StobiSerif Regular"/>
          <w:lang w:val="mk-MK"/>
        </w:rPr>
        <w:t>Точката 35) се брише.</w:t>
      </w:r>
    </w:p>
    <w:p w14:paraId="6114E06E" w14:textId="77777777" w:rsidR="00B73AEA" w:rsidRPr="00D26D03" w:rsidRDefault="00B73AEA" w:rsidP="00B73AEA">
      <w:pPr>
        <w:jc w:val="both"/>
        <w:rPr>
          <w:rFonts w:ascii="StobiSerif Regular" w:hAnsi="StobiSerif Regular" w:cs="Arial"/>
          <w:lang w:val="mk-MK"/>
        </w:rPr>
      </w:pPr>
      <w:r w:rsidRPr="00D26D03">
        <w:rPr>
          <w:rFonts w:ascii="StobiSerif Regular" w:hAnsi="StobiSerif Regular" w:cs="Arial"/>
          <w:lang w:val="mk-MK"/>
        </w:rPr>
        <w:t>По ставот (1) се додава нов став (2) кој гласи:</w:t>
      </w:r>
    </w:p>
    <w:p w14:paraId="78F2BA98" w14:textId="77777777" w:rsidR="00B73AEA" w:rsidRPr="00D26D03" w:rsidRDefault="00B73AEA" w:rsidP="00B73AEA">
      <w:pPr>
        <w:jc w:val="both"/>
        <w:rPr>
          <w:rFonts w:ascii="StobiSerif Regular" w:hAnsi="StobiSerif Regular" w:cs="Arial"/>
          <w:lang w:val="mk-MK"/>
        </w:rPr>
      </w:pPr>
      <w:r w:rsidRPr="00D26D03">
        <w:rPr>
          <w:rFonts w:ascii="StobiSerif Regular" w:hAnsi="StobiSerif Regular" w:cs="Arial"/>
          <w:lang w:val="mk-MK"/>
        </w:rPr>
        <w:t>„(2) Глоба во износ од 750 евра во денарска противвредност ќе се изрече на трговецот поединец за дејствијата од ставот (1) на овој член.“</w:t>
      </w:r>
    </w:p>
    <w:p w14:paraId="12ED42DF" w14:textId="77777777" w:rsidR="00B73AEA" w:rsidRPr="00D26D03" w:rsidRDefault="00663892" w:rsidP="00B73AEA">
      <w:pPr>
        <w:jc w:val="both"/>
        <w:rPr>
          <w:rFonts w:ascii="StobiSerif Regular" w:hAnsi="StobiSerif Regular" w:cs="Arial"/>
          <w:lang w:val="mk-MK"/>
        </w:rPr>
      </w:pPr>
      <w:r w:rsidRPr="00D26D03">
        <w:rPr>
          <w:rFonts w:ascii="StobiSerif Regular" w:hAnsi="StobiSerif Regular" w:cs="Arial"/>
          <w:lang w:val="mk-MK"/>
        </w:rPr>
        <w:t>С</w:t>
      </w:r>
      <w:r w:rsidR="00B73AEA" w:rsidRPr="00D26D03">
        <w:rPr>
          <w:rFonts w:ascii="StobiSerif Regular" w:hAnsi="StobiSerif Regular" w:cs="Arial"/>
          <w:lang w:val="mk-MK"/>
        </w:rPr>
        <w:t xml:space="preserve">тавот (2) кој станува став (3) </w:t>
      </w:r>
      <w:r w:rsidRPr="00D26D03">
        <w:rPr>
          <w:rFonts w:ascii="StobiSerif Regular" w:hAnsi="StobiSerif Regular" w:cs="Arial"/>
          <w:lang w:val="mk-MK"/>
        </w:rPr>
        <w:t>се менува и гласи:</w:t>
      </w:r>
    </w:p>
    <w:p w14:paraId="332B1CFC" w14:textId="77777777" w:rsidR="00663892" w:rsidRPr="00D26D03" w:rsidRDefault="00663892" w:rsidP="00663892">
      <w:pPr>
        <w:jc w:val="both"/>
        <w:rPr>
          <w:rFonts w:ascii="StobiSerif Regular" w:hAnsi="StobiSerif Regular" w:cs="Arial"/>
          <w:lang w:val="mk-MK"/>
        </w:rPr>
      </w:pPr>
      <w:r w:rsidRPr="00D26D03">
        <w:rPr>
          <w:rFonts w:ascii="StobiSerif Regular" w:hAnsi="StobiSerif Regular" w:cs="Arial"/>
          <w:lang w:val="mk-MK"/>
        </w:rPr>
        <w:t>„(3) Глоба во износ од 700 евра во денарска противвредност кај микро трговци и трговци поединци,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ќе му се изрече на одговорното лице во правното лице, односно трговец поединец за дејствијата во ставот (1) на овој член“.</w:t>
      </w:r>
    </w:p>
    <w:p w14:paraId="1803BD53" w14:textId="77777777" w:rsidR="00B73AEA" w:rsidRPr="00D26D03" w:rsidRDefault="00663892" w:rsidP="00B73AEA">
      <w:pPr>
        <w:jc w:val="both"/>
        <w:rPr>
          <w:rFonts w:ascii="StobiSerif Regular" w:hAnsi="StobiSerif Regular" w:cs="Arial"/>
          <w:lang w:val="mk-MK"/>
        </w:rPr>
      </w:pPr>
      <w:r w:rsidRPr="00D26D03">
        <w:rPr>
          <w:rFonts w:ascii="StobiSerif Regular" w:hAnsi="StobiSerif Regular" w:cs="Arial"/>
          <w:lang w:val="mk-MK"/>
        </w:rPr>
        <w:t>Во с</w:t>
      </w:r>
      <w:r w:rsidR="00B73AEA" w:rsidRPr="00D26D03">
        <w:rPr>
          <w:rFonts w:ascii="StobiSerif Regular" w:hAnsi="StobiSerif Regular" w:cs="Arial"/>
          <w:lang w:val="mk-MK"/>
        </w:rPr>
        <w:t xml:space="preserve">тавовите (3) и (4) </w:t>
      </w:r>
      <w:r w:rsidR="008B64BD" w:rsidRPr="00D26D03">
        <w:rPr>
          <w:rFonts w:ascii="StobiSerif Regular" w:hAnsi="StobiSerif Regular" w:cs="Arial"/>
          <w:lang w:val="mk-MK"/>
        </w:rPr>
        <w:t xml:space="preserve">кои </w:t>
      </w:r>
      <w:r w:rsidR="00B73AEA" w:rsidRPr="00D26D03">
        <w:rPr>
          <w:rFonts w:ascii="StobiSerif Regular" w:hAnsi="StobiSerif Regular" w:cs="Arial"/>
          <w:lang w:val="mk-MK"/>
        </w:rPr>
        <w:t>стануваат ставови (4) и (5)</w:t>
      </w:r>
      <w:r w:rsidR="008B64BD" w:rsidRPr="00D26D03">
        <w:rPr>
          <w:rFonts w:ascii="StobiSerif Regular" w:hAnsi="StobiSerif Regular" w:cs="Arial"/>
          <w:lang w:val="mk-MK"/>
        </w:rPr>
        <w:t xml:space="preserve"> зборовите „500 до“ се бришат</w:t>
      </w:r>
      <w:r w:rsidR="00B73AEA" w:rsidRPr="00D26D03">
        <w:rPr>
          <w:rFonts w:ascii="StobiSerif Regular" w:hAnsi="StobiSerif Regular" w:cs="Arial"/>
          <w:lang w:val="mk-MK"/>
        </w:rPr>
        <w:t>.</w:t>
      </w:r>
    </w:p>
    <w:p w14:paraId="6282E175" w14:textId="77777777" w:rsidR="003D5E67" w:rsidRPr="00D26D03" w:rsidRDefault="003D5E67" w:rsidP="00B73AEA">
      <w:pPr>
        <w:jc w:val="both"/>
        <w:rPr>
          <w:rFonts w:ascii="StobiSerif Regular" w:hAnsi="StobiSerif Regular" w:cs="Arial"/>
          <w:lang w:val="mk-MK"/>
        </w:rPr>
      </w:pPr>
      <w:r w:rsidRPr="00D26D03">
        <w:rPr>
          <w:rFonts w:ascii="StobiSerif Regular" w:hAnsi="StobiSerif Regular" w:cs="Arial"/>
          <w:lang w:val="mk-MK"/>
        </w:rPr>
        <w:t>Ставот (5) кој станува став (6) се менува и гласи:</w:t>
      </w:r>
    </w:p>
    <w:p w14:paraId="52102A35" w14:textId="77777777" w:rsidR="003D5E67" w:rsidRPr="00D26D03" w:rsidRDefault="003D5E67" w:rsidP="00B73AEA">
      <w:pPr>
        <w:jc w:val="both"/>
        <w:rPr>
          <w:rFonts w:ascii="StobiSerif Regular" w:hAnsi="StobiSerif Regular" w:cs="Arial"/>
          <w:lang w:val="mk-MK"/>
        </w:rPr>
      </w:pPr>
      <w:r w:rsidRPr="00D26D03">
        <w:rPr>
          <w:rFonts w:ascii="StobiSerif Regular" w:hAnsi="StobiSerif Regular" w:cs="Arial"/>
          <w:lang w:val="mk-MK"/>
        </w:rPr>
        <w:t xml:space="preserve">„Надлежен орган за изрекување на прекршоците од овој член е надлежниот суд. </w:t>
      </w:r>
    </w:p>
    <w:p w14:paraId="513011E3" w14:textId="77777777" w:rsidR="00B73AEA" w:rsidRPr="00D26D03" w:rsidRDefault="00B73AEA" w:rsidP="00B73AEA">
      <w:pPr>
        <w:jc w:val="both"/>
        <w:rPr>
          <w:rFonts w:ascii="StobiSerif Regular" w:hAnsi="StobiSerif Regular" w:cs="Arial"/>
          <w:lang w:val="mk-MK"/>
        </w:rPr>
      </w:pPr>
      <w:r w:rsidRPr="00D26D03">
        <w:rPr>
          <w:rFonts w:ascii="StobiSerif Regular" w:hAnsi="StobiSerif Regular" w:cs="Arial"/>
          <w:lang w:val="mk-MK"/>
        </w:rPr>
        <w:t>Во ставот (6) кој станува став (7) зборовите „штета по животот и здравјето на луѓето“ се замену</w:t>
      </w:r>
      <w:r w:rsidR="002422DC" w:rsidRPr="00D26D03">
        <w:rPr>
          <w:rFonts w:ascii="StobiSerif Regular" w:hAnsi="StobiSerif Regular" w:cs="Arial"/>
          <w:lang w:val="mk-MK"/>
        </w:rPr>
        <w:t>ваат со зборовите „имотна штета</w:t>
      </w:r>
      <w:r w:rsidRPr="00D26D03">
        <w:rPr>
          <w:rFonts w:ascii="StobiSerif Regular" w:hAnsi="StobiSerif Regular" w:cs="Arial"/>
          <w:lang w:val="mk-MK"/>
        </w:rPr>
        <w:t>“, а зборо</w:t>
      </w:r>
      <w:r w:rsidR="00024DAD" w:rsidRPr="00D26D03">
        <w:rPr>
          <w:rFonts w:ascii="StobiSerif Regular" w:hAnsi="StobiSerif Regular" w:cs="Arial"/>
          <w:lang w:val="mk-MK"/>
        </w:rPr>
        <w:t>вите</w:t>
      </w:r>
      <w:r w:rsidRPr="00D26D03">
        <w:rPr>
          <w:rFonts w:ascii="StobiSerif Regular" w:hAnsi="StobiSerif Regular" w:cs="Arial"/>
          <w:lang w:val="mk-MK"/>
        </w:rPr>
        <w:t xml:space="preserve"> „двократен</w:t>
      </w:r>
      <w:r w:rsidR="002422DC" w:rsidRPr="00D26D03">
        <w:rPr>
          <w:rFonts w:ascii="StobiSerif Regular" w:hAnsi="StobiSerif Regular" w:cs="Arial"/>
          <w:lang w:val="mk-MK"/>
        </w:rPr>
        <w:t xml:space="preserve"> </w:t>
      </w:r>
      <w:r w:rsidR="00024DAD" w:rsidRPr="00D26D03">
        <w:rPr>
          <w:rFonts w:ascii="StobiSerif Regular" w:hAnsi="StobiSerif Regular" w:cs="Arial"/>
          <w:lang w:val="mk-MK"/>
        </w:rPr>
        <w:t>износ</w:t>
      </w:r>
      <w:r w:rsidR="00915AE1" w:rsidRPr="00D26D03">
        <w:rPr>
          <w:rFonts w:ascii="StobiSerif Regular" w:hAnsi="StobiSerif Regular" w:cs="Arial"/>
          <w:lang w:val="mk-MK"/>
        </w:rPr>
        <w:t xml:space="preserve"> од износот утврден во ставовите (1) и (4) од овој член.“ </w:t>
      </w:r>
      <w:r w:rsidRPr="00D26D03">
        <w:rPr>
          <w:rFonts w:ascii="StobiSerif Regular" w:hAnsi="StobiSerif Regular" w:cs="Arial"/>
          <w:lang w:val="mk-MK"/>
        </w:rPr>
        <w:t>се заменува</w:t>
      </w:r>
      <w:r w:rsidR="00024DAD" w:rsidRPr="00D26D03">
        <w:rPr>
          <w:rFonts w:ascii="StobiSerif Regular" w:hAnsi="StobiSerif Regular" w:cs="Arial"/>
          <w:lang w:val="mk-MK"/>
        </w:rPr>
        <w:t>ат</w:t>
      </w:r>
      <w:r w:rsidRPr="00D26D03">
        <w:rPr>
          <w:rFonts w:ascii="StobiSerif Regular" w:hAnsi="StobiSerif Regular" w:cs="Arial"/>
          <w:lang w:val="mk-MK"/>
        </w:rPr>
        <w:t xml:space="preserve"> со зборо</w:t>
      </w:r>
      <w:r w:rsidR="00024DAD" w:rsidRPr="00D26D03">
        <w:rPr>
          <w:rFonts w:ascii="StobiSerif Regular" w:hAnsi="StobiSerif Regular" w:cs="Arial"/>
          <w:lang w:val="mk-MK"/>
        </w:rPr>
        <w:t>вите</w:t>
      </w:r>
      <w:r w:rsidRPr="00D26D03">
        <w:rPr>
          <w:rFonts w:ascii="StobiSerif Regular" w:hAnsi="StobiSerif Regular" w:cs="Arial"/>
          <w:lang w:val="mk-MK"/>
        </w:rPr>
        <w:t xml:space="preserve"> „трократен</w:t>
      </w:r>
      <w:r w:rsidR="00024DAD" w:rsidRPr="00D26D03">
        <w:rPr>
          <w:rFonts w:ascii="StobiSerif Regular" w:hAnsi="StobiSerif Regular" w:cs="Arial"/>
          <w:lang w:val="mk-MK"/>
        </w:rPr>
        <w:t xml:space="preserve"> износ.</w:t>
      </w:r>
      <w:r w:rsidRPr="00D26D03">
        <w:rPr>
          <w:rFonts w:ascii="StobiSerif Regular" w:hAnsi="StobiSerif Regular" w:cs="Arial"/>
          <w:lang w:val="mk-MK"/>
        </w:rPr>
        <w:t>“</w:t>
      </w:r>
    </w:p>
    <w:p w14:paraId="3C2B1B1D" w14:textId="77777777" w:rsidR="00B73AEA" w:rsidRPr="00D26D03" w:rsidRDefault="00024DAD" w:rsidP="004E265D">
      <w:pPr>
        <w:jc w:val="both"/>
        <w:rPr>
          <w:rFonts w:ascii="StobiSerif Regular" w:hAnsi="StobiSerif Regular" w:cs="Arial"/>
          <w:lang w:val="mk-MK"/>
        </w:rPr>
      </w:pPr>
      <w:r w:rsidRPr="00D26D03">
        <w:rPr>
          <w:rFonts w:ascii="StobiSerif Regular" w:hAnsi="StobiSerif Regular" w:cs="Arial"/>
          <w:lang w:val="mk-MK"/>
        </w:rPr>
        <w:t>Во ставот (7) кој станува став (8) зборовите „во траење од најмногу 30 дена“ се бришат.</w:t>
      </w:r>
    </w:p>
    <w:p w14:paraId="5CBC05B8" w14:textId="77777777" w:rsidR="00B73AEA" w:rsidRPr="00D26D03" w:rsidRDefault="00024DAD" w:rsidP="004E265D">
      <w:pPr>
        <w:jc w:val="both"/>
        <w:rPr>
          <w:rFonts w:ascii="StobiSerif Regular" w:hAnsi="StobiSerif Regular" w:cs="Arial"/>
          <w:lang w:val="mk-MK"/>
        </w:rPr>
      </w:pPr>
      <w:r w:rsidRPr="00D26D03">
        <w:rPr>
          <w:rFonts w:ascii="StobiSerif Regular" w:hAnsi="StobiSerif Regular" w:cs="Arial"/>
          <w:lang w:val="mk-MK"/>
        </w:rPr>
        <w:t>Во ставот (8) кој станува став (9) зборовите „во траење од најмногу 30 дена“ се бришат.</w:t>
      </w:r>
    </w:p>
    <w:p w14:paraId="34344A0C" w14:textId="77777777" w:rsidR="00024DAD" w:rsidRPr="00D26D03" w:rsidRDefault="00024DAD" w:rsidP="004E265D">
      <w:pPr>
        <w:jc w:val="both"/>
        <w:rPr>
          <w:rFonts w:ascii="StobiSerif Regular" w:hAnsi="StobiSerif Regular" w:cs="Arial"/>
          <w:lang w:val="mk-MK"/>
        </w:rPr>
      </w:pPr>
      <w:r w:rsidRPr="00D26D03">
        <w:rPr>
          <w:rFonts w:ascii="StobiSerif Regular" w:hAnsi="StobiSerif Regular" w:cs="Arial"/>
          <w:lang w:val="mk-MK"/>
        </w:rPr>
        <w:t>Ставот (9) се брише.</w:t>
      </w:r>
    </w:p>
    <w:p w14:paraId="55097EE8" w14:textId="77777777" w:rsidR="00B73AEA" w:rsidRPr="00D26D03" w:rsidRDefault="00024DAD" w:rsidP="00517150">
      <w:pPr>
        <w:jc w:val="center"/>
        <w:rPr>
          <w:rFonts w:ascii="StobiSerif Regular" w:hAnsi="StobiSerif Regular" w:cs="Arial"/>
          <w:lang w:val="mk-MK"/>
        </w:rPr>
      </w:pPr>
      <w:r w:rsidRPr="00D26D03">
        <w:rPr>
          <w:rFonts w:ascii="StobiSerif Regular" w:hAnsi="StobiSerif Regular" w:cs="Arial"/>
          <w:lang w:val="mk-MK"/>
        </w:rPr>
        <w:t>Член</w:t>
      </w:r>
      <w:r w:rsidR="00906693" w:rsidRPr="00D26D03">
        <w:rPr>
          <w:rFonts w:ascii="StobiSerif Regular" w:hAnsi="StobiSerif Regular" w:cs="Arial"/>
          <w:lang w:val="mk-MK"/>
        </w:rPr>
        <w:t xml:space="preserve"> 3</w:t>
      </w:r>
    </w:p>
    <w:p w14:paraId="68566E3C" w14:textId="77777777" w:rsidR="00024DAD" w:rsidRPr="00D26D03" w:rsidRDefault="00024DAD" w:rsidP="00024DAD">
      <w:pPr>
        <w:jc w:val="both"/>
        <w:rPr>
          <w:rFonts w:ascii="StobiSerif Regular" w:hAnsi="StobiSerif Regular"/>
          <w:lang w:val="mk-MK"/>
        </w:rPr>
      </w:pPr>
      <w:r w:rsidRPr="00D26D03">
        <w:rPr>
          <w:rFonts w:ascii="StobiSerif Regular" w:hAnsi="StobiSerif Regular" w:cs="Arial"/>
          <w:lang w:val="mk-MK"/>
        </w:rPr>
        <w:t>Во член 24</w:t>
      </w:r>
      <w:r w:rsidR="002C06D8" w:rsidRPr="00D26D03">
        <w:rPr>
          <w:rFonts w:ascii="StobiSerif Regular" w:hAnsi="StobiSerif Regular" w:cs="Arial"/>
          <w:lang w:val="mk-MK"/>
        </w:rPr>
        <w:t>5</w:t>
      </w:r>
      <w:r w:rsidRPr="00D26D03">
        <w:rPr>
          <w:rFonts w:ascii="StobiSerif Regular" w:hAnsi="StobiSerif Regular" w:cs="Arial"/>
          <w:lang w:val="mk-MK"/>
        </w:rPr>
        <w:t xml:space="preserve"> став (1) зборовите „</w:t>
      </w:r>
      <w:r w:rsidR="002C06D8" w:rsidRPr="00D26D03">
        <w:rPr>
          <w:rFonts w:ascii="StobiSerif Regular" w:hAnsi="StobiSerif Regular" w:cs="Arial"/>
          <w:lang w:val="mk-MK"/>
        </w:rPr>
        <w:t>20.</w:t>
      </w:r>
      <w:r w:rsidRPr="00D26D03">
        <w:rPr>
          <w:rFonts w:ascii="StobiSerif Regular" w:hAnsi="StobiSerif Regular" w:cs="Arial"/>
          <w:lang w:val="mk-MK"/>
        </w:rPr>
        <w:t>000 евра во денарска противвредност“ се заменуваат со зборовите „</w:t>
      </w:r>
      <w:r w:rsidR="002C06D8" w:rsidRPr="00D26D03">
        <w:rPr>
          <w:rFonts w:ascii="StobiSerif Regular" w:hAnsi="StobiSerif Regular"/>
          <w:lang w:val="mk-MK"/>
        </w:rPr>
        <w:t>2</w:t>
      </w:r>
      <w:r w:rsidRPr="00D26D03">
        <w:rPr>
          <w:rFonts w:ascii="StobiSerif Regular" w:hAnsi="StobiSerif Regular"/>
          <w:lang w:val="mk-MK"/>
        </w:rPr>
        <w:t>.</w:t>
      </w:r>
      <w:r w:rsidR="002C06D8" w:rsidRPr="00D26D03">
        <w:rPr>
          <w:rFonts w:ascii="StobiSerif Regular" w:hAnsi="StobiSerif Regular"/>
          <w:lang w:val="mk-MK"/>
        </w:rPr>
        <w:t>5</w:t>
      </w:r>
      <w:r w:rsidRPr="00D26D03">
        <w:rPr>
          <w:rFonts w:ascii="StobiSerif Regular" w:hAnsi="StobiSerif Regular"/>
          <w:lang w:val="mk-MK"/>
        </w:rPr>
        <w:t xml:space="preserve">00 до </w:t>
      </w:r>
      <w:r w:rsidR="002C06D8" w:rsidRPr="00D26D03">
        <w:rPr>
          <w:rFonts w:ascii="StobiSerif Regular" w:hAnsi="StobiSerif Regular"/>
          <w:lang w:val="mk-MK"/>
        </w:rPr>
        <w:t>3</w:t>
      </w:r>
      <w:r w:rsidRPr="00D26D03">
        <w:rPr>
          <w:rFonts w:ascii="StobiSerif Regular" w:hAnsi="StobiSerif Regular"/>
          <w:lang w:val="mk-MK"/>
        </w:rPr>
        <w:t>.</w:t>
      </w:r>
      <w:r w:rsidR="002C06D8" w:rsidRPr="00D26D03">
        <w:rPr>
          <w:rFonts w:ascii="StobiSerif Regular" w:hAnsi="StobiSerif Regular"/>
          <w:lang w:val="mk-MK"/>
        </w:rPr>
        <w:t>0</w:t>
      </w:r>
      <w:r w:rsidRPr="00D26D03">
        <w:rPr>
          <w:rFonts w:ascii="StobiSerif Regular" w:hAnsi="StobiSerif Regular"/>
          <w:lang w:val="mk-MK"/>
        </w:rPr>
        <w:t xml:space="preserve">00 евра во денарска противвредност за микро трговци, од </w:t>
      </w:r>
      <w:r w:rsidR="00E05C72" w:rsidRPr="00D26D03">
        <w:rPr>
          <w:rFonts w:ascii="StobiSerif Regular" w:hAnsi="StobiSerif Regular"/>
          <w:lang w:val="mk-MK"/>
        </w:rPr>
        <w:t>5</w:t>
      </w:r>
      <w:r w:rsidRPr="00D26D03">
        <w:rPr>
          <w:rFonts w:ascii="StobiSerif Regular" w:hAnsi="StobiSerif Regular"/>
          <w:lang w:val="mk-MK"/>
        </w:rPr>
        <w:t>.</w:t>
      </w:r>
      <w:r w:rsidR="00E05C72" w:rsidRPr="00D26D03">
        <w:rPr>
          <w:rFonts w:ascii="StobiSerif Regular" w:hAnsi="StobiSerif Regular"/>
          <w:lang w:val="mk-MK"/>
        </w:rPr>
        <w:t>0</w:t>
      </w:r>
      <w:r w:rsidRPr="00D26D03">
        <w:rPr>
          <w:rFonts w:ascii="StobiSerif Regular" w:hAnsi="StobiSerif Regular"/>
          <w:lang w:val="mk-MK"/>
        </w:rPr>
        <w:t xml:space="preserve">00 до </w:t>
      </w:r>
      <w:r w:rsidR="00E05C72" w:rsidRPr="00D26D03">
        <w:rPr>
          <w:rFonts w:ascii="StobiSerif Regular" w:hAnsi="StobiSerif Regular"/>
          <w:lang w:val="mk-MK"/>
        </w:rPr>
        <w:t>6</w:t>
      </w:r>
      <w:r w:rsidRPr="00D26D03">
        <w:rPr>
          <w:rFonts w:ascii="StobiSerif Regular" w:hAnsi="StobiSerif Regular"/>
          <w:lang w:val="mk-MK"/>
        </w:rPr>
        <w:t xml:space="preserve">.000 евра во денарска противвредност за мали трговци, од </w:t>
      </w:r>
      <w:r w:rsidR="00E05C72" w:rsidRPr="00D26D03">
        <w:rPr>
          <w:rFonts w:ascii="StobiSerif Regular" w:hAnsi="StobiSerif Regular"/>
          <w:lang w:val="mk-MK"/>
        </w:rPr>
        <w:t>15</w:t>
      </w:r>
      <w:r w:rsidRPr="00D26D03">
        <w:rPr>
          <w:rFonts w:ascii="StobiSerif Regular" w:hAnsi="StobiSerif Regular"/>
          <w:lang w:val="mk-MK"/>
        </w:rPr>
        <w:t>.</w:t>
      </w:r>
      <w:r w:rsidR="00E05C72" w:rsidRPr="00D26D03">
        <w:rPr>
          <w:rFonts w:ascii="StobiSerif Regular" w:hAnsi="StobiSerif Regular"/>
          <w:lang w:val="mk-MK"/>
        </w:rPr>
        <w:t>0</w:t>
      </w:r>
      <w:r w:rsidRPr="00D26D03">
        <w:rPr>
          <w:rFonts w:ascii="StobiSerif Regular" w:hAnsi="StobiSerif Regular"/>
          <w:lang w:val="mk-MK"/>
        </w:rPr>
        <w:t xml:space="preserve">00 до </w:t>
      </w:r>
      <w:r w:rsidR="00E05C72" w:rsidRPr="00D26D03">
        <w:rPr>
          <w:rFonts w:ascii="StobiSerif Regular" w:hAnsi="StobiSerif Regular"/>
          <w:lang w:val="mk-MK"/>
        </w:rPr>
        <w:t>17</w:t>
      </w:r>
      <w:r w:rsidRPr="00D26D03">
        <w:rPr>
          <w:rFonts w:ascii="StobiSerif Regular" w:hAnsi="StobiSerif Regular"/>
          <w:lang w:val="mk-MK"/>
        </w:rPr>
        <w:t xml:space="preserve">.000 евра во денарска противвредност за средни трговци, од </w:t>
      </w:r>
      <w:r w:rsidR="00E05C72" w:rsidRPr="00D26D03">
        <w:rPr>
          <w:rFonts w:ascii="StobiSerif Regular" w:hAnsi="StobiSerif Regular"/>
          <w:lang w:val="mk-MK"/>
        </w:rPr>
        <w:t>18</w:t>
      </w:r>
      <w:r w:rsidRPr="00D26D03">
        <w:rPr>
          <w:rFonts w:ascii="StobiSerif Regular" w:hAnsi="StobiSerif Regular"/>
          <w:lang w:val="mk-MK"/>
        </w:rPr>
        <w:t>.</w:t>
      </w:r>
      <w:r w:rsidR="00E05C72" w:rsidRPr="00D26D03">
        <w:rPr>
          <w:rFonts w:ascii="StobiSerif Regular" w:hAnsi="StobiSerif Regular"/>
          <w:lang w:val="mk-MK"/>
        </w:rPr>
        <w:t>0</w:t>
      </w:r>
      <w:r w:rsidRPr="00D26D03">
        <w:rPr>
          <w:rFonts w:ascii="StobiSerif Regular" w:hAnsi="StobiSerif Regular"/>
          <w:lang w:val="mk-MK"/>
        </w:rPr>
        <w:t xml:space="preserve">00 од </w:t>
      </w:r>
      <w:r w:rsidR="00E05C72" w:rsidRPr="00D26D03">
        <w:rPr>
          <w:rFonts w:ascii="StobiSerif Regular" w:hAnsi="StobiSerif Regular"/>
          <w:lang w:val="mk-MK"/>
        </w:rPr>
        <w:t>20</w:t>
      </w:r>
      <w:r w:rsidRPr="00D26D03">
        <w:rPr>
          <w:rFonts w:ascii="StobiSerif Regular" w:hAnsi="StobiSerif Regular"/>
          <w:lang w:val="mk-MK"/>
        </w:rPr>
        <w:t>.000 евра во денарска противвредност за големи трговци“, а зборовите „односно на трговец поединец“ се бришат.</w:t>
      </w:r>
    </w:p>
    <w:p w14:paraId="56CFD979" w14:textId="77777777" w:rsidR="00C52484" w:rsidRPr="00D26D03" w:rsidRDefault="00C52484" w:rsidP="00024DAD">
      <w:pPr>
        <w:jc w:val="both"/>
        <w:rPr>
          <w:rFonts w:ascii="StobiSerif Regular" w:hAnsi="StobiSerif Regular"/>
          <w:lang w:val="mk-MK"/>
        </w:rPr>
      </w:pPr>
      <w:r w:rsidRPr="00D26D03">
        <w:rPr>
          <w:rFonts w:ascii="StobiSerif Regular" w:hAnsi="StobiSerif Regular"/>
          <w:lang w:val="mk-MK"/>
        </w:rPr>
        <w:t>Точката 46) се менува и гласи:</w:t>
      </w:r>
    </w:p>
    <w:p w14:paraId="7ED6E373" w14:textId="7E694787" w:rsidR="00C52484" w:rsidRPr="00D26D03" w:rsidRDefault="00C52484" w:rsidP="00024DAD">
      <w:pPr>
        <w:jc w:val="both"/>
        <w:rPr>
          <w:rFonts w:ascii="StobiSerif Regular" w:hAnsi="StobiSerif Regular"/>
          <w:lang w:val="mk-MK"/>
        </w:rPr>
      </w:pPr>
      <w:r w:rsidRPr="00D26D03">
        <w:rPr>
          <w:rFonts w:ascii="StobiSerif Regular" w:hAnsi="StobiSerif Regular"/>
          <w:lang w:val="mk-MK"/>
        </w:rPr>
        <w:lastRenderedPageBreak/>
        <w:t xml:space="preserve">„експлоатација и оскултација на секоја брана, придружни објекти, и </w:t>
      </w:r>
      <w:r w:rsidR="00D26D03" w:rsidRPr="00D26D03">
        <w:rPr>
          <w:rFonts w:ascii="StobiSerif Regular" w:hAnsi="StobiSerif Regular"/>
          <w:lang w:val="mk-MK"/>
        </w:rPr>
        <w:t>акумулација</w:t>
      </w:r>
      <w:r w:rsidRPr="00D26D03">
        <w:rPr>
          <w:rFonts w:ascii="StobiSerif Regular" w:hAnsi="StobiSerif Regular"/>
          <w:lang w:val="mk-MK"/>
        </w:rPr>
        <w:t xml:space="preserve"> од посебно значење не е во согласност со техничката документација, односно не постапува согласно условите утврдени во техничката документација и условите утврдени во дозволата (член 198 став (1));“</w:t>
      </w:r>
    </w:p>
    <w:p w14:paraId="14E0B395" w14:textId="77777777" w:rsidR="00C52484" w:rsidRPr="00D26D03" w:rsidRDefault="00C52484" w:rsidP="00024DAD">
      <w:pPr>
        <w:jc w:val="both"/>
        <w:rPr>
          <w:rFonts w:ascii="StobiSerif Regular" w:hAnsi="StobiSerif Regular"/>
          <w:lang w:val="mk-MK"/>
        </w:rPr>
      </w:pPr>
      <w:r w:rsidRPr="00D26D03">
        <w:rPr>
          <w:rFonts w:ascii="StobiSerif Regular" w:hAnsi="StobiSerif Regular"/>
          <w:lang w:val="mk-MK"/>
        </w:rPr>
        <w:t>По точката 46) се додава нова точка 46 – а) која гласи:</w:t>
      </w:r>
    </w:p>
    <w:p w14:paraId="0B5617E6" w14:textId="77777777" w:rsidR="00C52484" w:rsidRPr="00D26D03" w:rsidRDefault="00C52484" w:rsidP="00024DAD">
      <w:pPr>
        <w:jc w:val="both"/>
        <w:rPr>
          <w:rFonts w:ascii="StobiSerif Regular" w:hAnsi="StobiSerif Regular"/>
          <w:lang w:val="mk-MK"/>
        </w:rPr>
      </w:pPr>
      <w:r w:rsidRPr="00D26D03">
        <w:rPr>
          <w:rFonts w:ascii="StobiSerif Regular" w:hAnsi="StobiSerif Regular"/>
          <w:lang w:val="mk-MK"/>
        </w:rPr>
        <w:t>„46-а) управуваат со браните и акумулациите не извршат техничко набљудување и не изготват посебни годишни извештаи (член 198 став (2));“</w:t>
      </w:r>
    </w:p>
    <w:p w14:paraId="00DF91F3" w14:textId="77777777" w:rsidR="00E05C72" w:rsidRPr="00D26D03" w:rsidRDefault="00E05C72" w:rsidP="00E05C72">
      <w:pPr>
        <w:jc w:val="both"/>
        <w:rPr>
          <w:rFonts w:ascii="StobiSerif Regular" w:hAnsi="StobiSerif Regular" w:cs="Arial"/>
          <w:lang w:val="mk-MK"/>
        </w:rPr>
      </w:pPr>
      <w:r w:rsidRPr="00D26D03">
        <w:rPr>
          <w:rFonts w:ascii="StobiSerif Regular" w:hAnsi="StobiSerif Regular" w:cs="Arial"/>
          <w:lang w:val="mk-MK"/>
        </w:rPr>
        <w:t>По ставот (1) се додава нов став (2) кој гласи:</w:t>
      </w:r>
    </w:p>
    <w:p w14:paraId="1BEEBE05" w14:textId="77777777" w:rsidR="00E05C72" w:rsidRPr="00D26D03" w:rsidRDefault="00E05C72" w:rsidP="00E05C72">
      <w:pPr>
        <w:jc w:val="both"/>
        <w:rPr>
          <w:rFonts w:ascii="StobiSerif Regular" w:hAnsi="StobiSerif Regular" w:cs="Arial"/>
          <w:lang w:val="mk-MK"/>
        </w:rPr>
      </w:pPr>
      <w:r w:rsidRPr="00D26D03">
        <w:rPr>
          <w:rFonts w:ascii="StobiSerif Regular" w:hAnsi="StobiSerif Regular" w:cs="Arial"/>
          <w:lang w:val="mk-MK"/>
        </w:rPr>
        <w:t xml:space="preserve">„(2) Глоба во износ од </w:t>
      </w:r>
      <w:r w:rsidR="00517150" w:rsidRPr="00D26D03">
        <w:rPr>
          <w:rFonts w:ascii="StobiSerif Regular" w:hAnsi="StobiSerif Regular" w:cs="Arial"/>
          <w:lang w:val="mk-MK"/>
        </w:rPr>
        <w:t>1.000</w:t>
      </w:r>
      <w:r w:rsidRPr="00D26D03">
        <w:rPr>
          <w:rFonts w:ascii="StobiSerif Regular" w:hAnsi="StobiSerif Regular" w:cs="Arial"/>
          <w:lang w:val="mk-MK"/>
        </w:rPr>
        <w:t xml:space="preserve"> евра во денарска противвредност ќе се изрече на трговецот поединец за дејствијата од ставот (1) на овој член.“</w:t>
      </w:r>
    </w:p>
    <w:p w14:paraId="30FC75C6" w14:textId="77777777" w:rsidR="00663892" w:rsidRPr="00D26D03" w:rsidRDefault="00663892" w:rsidP="00663892">
      <w:pPr>
        <w:jc w:val="both"/>
        <w:rPr>
          <w:rFonts w:ascii="StobiSerif Regular" w:hAnsi="StobiSerif Regular" w:cs="Arial"/>
          <w:lang w:val="mk-MK"/>
        </w:rPr>
      </w:pPr>
      <w:r w:rsidRPr="00D26D03">
        <w:rPr>
          <w:rFonts w:ascii="StobiSerif Regular" w:hAnsi="StobiSerif Regular" w:cs="Arial"/>
          <w:lang w:val="mk-MK"/>
        </w:rPr>
        <w:t>Ставот (2) кој станува став (3) се менува и гласи:</w:t>
      </w:r>
    </w:p>
    <w:p w14:paraId="603EF57F" w14:textId="77777777" w:rsidR="00663892" w:rsidRPr="00D26D03" w:rsidRDefault="00663892" w:rsidP="00663892">
      <w:pPr>
        <w:jc w:val="both"/>
        <w:rPr>
          <w:rFonts w:ascii="StobiSerif Regular" w:hAnsi="StobiSerif Regular" w:cs="Arial"/>
          <w:lang w:val="mk-MK"/>
        </w:rPr>
      </w:pPr>
      <w:r w:rsidRPr="00D26D03">
        <w:rPr>
          <w:rFonts w:ascii="StobiSerif Regular" w:hAnsi="StobiSerif Regular" w:cs="Arial"/>
          <w:lang w:val="mk-MK"/>
        </w:rPr>
        <w:t>„(3) Глоба во износ од 1.000 евра во денарска противвредност кај микро трговци и трговци поединци, 1.200 евра во денарска противвредност кај  мали трговци, 1.400 евра во денарска противвредност кај средни трговци и 1.5.000 евра во денарска противвредност кај големи трговци, ќе му се изрече на одговорното лице во правното лице, односно трговец поединец за дејствијата во ставот (1) на овој член“.</w:t>
      </w:r>
    </w:p>
    <w:p w14:paraId="6A5CF30C" w14:textId="77777777" w:rsidR="00B73AEA" w:rsidRPr="00D26D03" w:rsidRDefault="00E05C72" w:rsidP="004E265D">
      <w:pPr>
        <w:jc w:val="both"/>
        <w:rPr>
          <w:rFonts w:ascii="StobiSerif Regular" w:hAnsi="StobiSerif Regular" w:cs="Arial"/>
          <w:lang w:val="mk-MK"/>
        </w:rPr>
      </w:pPr>
      <w:r w:rsidRPr="00D26D03">
        <w:rPr>
          <w:rFonts w:ascii="StobiSerif Regular" w:hAnsi="StobiSerif Regular" w:cs="Arial"/>
          <w:lang w:val="mk-MK"/>
        </w:rPr>
        <w:t>Во ставот (3) кој станува став (4)</w:t>
      </w:r>
      <w:r w:rsidR="00915AE1" w:rsidRPr="00D26D03">
        <w:rPr>
          <w:rFonts w:ascii="StobiSerif Regular" w:hAnsi="StobiSerif Regular" w:cs="Arial"/>
          <w:lang w:val="mk-MK"/>
        </w:rPr>
        <w:t xml:space="preserve"> зборовите „800 до“ се бришат, а по зборовите „правното лице“ се додаваат зборовите „,односно трговецот поединец“.</w:t>
      </w:r>
    </w:p>
    <w:p w14:paraId="0AE4F6B8" w14:textId="77777777" w:rsidR="00915AE1" w:rsidRPr="00D26D03" w:rsidRDefault="00915AE1" w:rsidP="004E265D">
      <w:pPr>
        <w:jc w:val="both"/>
        <w:rPr>
          <w:rFonts w:ascii="StobiSerif Regular" w:hAnsi="StobiSerif Regular" w:cs="Arial"/>
          <w:lang w:val="mk-MK"/>
        </w:rPr>
      </w:pPr>
      <w:r w:rsidRPr="00D26D03">
        <w:rPr>
          <w:rFonts w:ascii="StobiSerif Regular" w:hAnsi="StobiSerif Regular" w:cs="Arial"/>
          <w:lang w:val="mk-MK"/>
        </w:rPr>
        <w:t>Во ставот (4) кој станува став (5) зборовите „од 600 до 800“ се менуваат со бројот „750“.</w:t>
      </w:r>
    </w:p>
    <w:p w14:paraId="0CD99EC7" w14:textId="77777777" w:rsidR="00915AE1" w:rsidRPr="00D26D03" w:rsidRDefault="00915AE1" w:rsidP="004E265D">
      <w:pPr>
        <w:jc w:val="both"/>
        <w:rPr>
          <w:rFonts w:ascii="StobiSerif Regular" w:hAnsi="StobiSerif Regular" w:cs="Arial"/>
          <w:lang w:val="mk-MK"/>
        </w:rPr>
      </w:pPr>
      <w:r w:rsidRPr="00D26D03">
        <w:rPr>
          <w:rFonts w:ascii="StobiSerif Regular" w:hAnsi="StobiSerif Regular" w:cs="Arial"/>
          <w:lang w:val="mk-MK"/>
        </w:rPr>
        <w:t>Ставот (5) станува став (6)</w:t>
      </w:r>
      <w:r w:rsidR="00517150" w:rsidRPr="00D26D03">
        <w:rPr>
          <w:rFonts w:ascii="StobiSerif Regular" w:hAnsi="StobiSerif Regular" w:cs="Arial"/>
          <w:lang w:val="mk-MK"/>
        </w:rPr>
        <w:t xml:space="preserve"> зборовите „</w:t>
      </w:r>
      <w:r w:rsidR="00F33975" w:rsidRPr="00D26D03">
        <w:rPr>
          <w:rFonts w:ascii="StobiSerif Regular" w:hAnsi="StobiSerif Regular" w:cs="Arial"/>
          <w:lang w:val="mk-MK"/>
        </w:rPr>
        <w:t>ставовите (1),(2),(3) и (4) на</w:t>
      </w:r>
      <w:r w:rsidR="00517150" w:rsidRPr="00D26D03">
        <w:rPr>
          <w:rFonts w:ascii="StobiSerif Regular" w:hAnsi="StobiSerif Regular" w:cs="Arial"/>
          <w:lang w:val="mk-MK"/>
        </w:rPr>
        <w:t>“</w:t>
      </w:r>
      <w:r w:rsidRPr="00D26D03">
        <w:rPr>
          <w:rFonts w:ascii="StobiSerif Regular" w:hAnsi="StobiSerif Regular" w:cs="Arial"/>
          <w:lang w:val="mk-MK"/>
        </w:rPr>
        <w:t>.</w:t>
      </w:r>
    </w:p>
    <w:p w14:paraId="13ACF909" w14:textId="77777777" w:rsidR="00915AE1" w:rsidRPr="00D26D03" w:rsidRDefault="00915AE1" w:rsidP="004E265D">
      <w:pPr>
        <w:jc w:val="both"/>
        <w:rPr>
          <w:rFonts w:ascii="StobiSerif Regular" w:hAnsi="StobiSerif Regular" w:cs="Arial"/>
          <w:lang w:val="mk-MK"/>
        </w:rPr>
      </w:pPr>
      <w:r w:rsidRPr="00D26D03">
        <w:rPr>
          <w:rFonts w:ascii="StobiSerif Regular" w:hAnsi="StobiSerif Regular" w:cs="Arial"/>
          <w:lang w:val="mk-MK"/>
        </w:rPr>
        <w:t>Во ставот (6) кој станува став (7) зборовите „штета по животот и здравјето на луѓето“ се замену</w:t>
      </w:r>
      <w:r w:rsidR="002422DC" w:rsidRPr="00D26D03">
        <w:rPr>
          <w:rFonts w:ascii="StobiSerif Regular" w:hAnsi="StobiSerif Regular" w:cs="Arial"/>
          <w:lang w:val="mk-MK"/>
        </w:rPr>
        <w:t>ваат со зборовите „имотна штета</w:t>
      </w:r>
      <w:r w:rsidRPr="00D26D03">
        <w:rPr>
          <w:rFonts w:ascii="StobiSerif Regular" w:hAnsi="StobiSerif Regular" w:cs="Arial"/>
          <w:lang w:val="mk-MK"/>
        </w:rPr>
        <w:t>“, а зборовите „двократен износ од износот утврден во ставот (1) од овој член.“ се заменуваат со зборовите „трократен износ.“</w:t>
      </w:r>
    </w:p>
    <w:p w14:paraId="6DDA7F58" w14:textId="77777777" w:rsidR="00B73AEA" w:rsidRPr="00D26D03" w:rsidRDefault="0073225E" w:rsidP="004E265D">
      <w:pPr>
        <w:jc w:val="both"/>
        <w:rPr>
          <w:rFonts w:ascii="StobiSerif Regular" w:hAnsi="StobiSerif Regular" w:cs="Arial"/>
          <w:lang w:val="mk-MK"/>
        </w:rPr>
      </w:pPr>
      <w:r w:rsidRPr="00D26D03">
        <w:rPr>
          <w:rFonts w:ascii="StobiSerif Regular" w:hAnsi="StobiSerif Regular" w:cs="Arial"/>
          <w:lang w:val="mk-MK"/>
        </w:rPr>
        <w:t>Ставот (7) станува став (8), а</w:t>
      </w:r>
      <w:r w:rsidR="00FF6E4D" w:rsidRPr="00D26D03">
        <w:rPr>
          <w:rFonts w:ascii="StobiSerif Regular" w:hAnsi="StobiSerif Regular" w:cs="Arial"/>
          <w:lang w:val="mk-MK"/>
        </w:rPr>
        <w:t xml:space="preserve"> ставовите (8) и (9) се бришат.</w:t>
      </w:r>
    </w:p>
    <w:p w14:paraId="72545232" w14:textId="77777777" w:rsidR="0073225E" w:rsidRPr="003A2772" w:rsidRDefault="0073225E" w:rsidP="0073225E">
      <w:pPr>
        <w:jc w:val="center"/>
        <w:rPr>
          <w:rFonts w:ascii="StobiSerif Regular" w:hAnsi="StobiSerif Regular" w:cs="Arial"/>
          <w:lang w:val="mk-MK"/>
        </w:rPr>
      </w:pPr>
      <w:r w:rsidRPr="003A2772">
        <w:rPr>
          <w:rFonts w:ascii="StobiSerif Regular" w:hAnsi="StobiSerif Regular" w:cs="Arial"/>
          <w:lang w:val="mk-MK"/>
        </w:rPr>
        <w:t>Член</w:t>
      </w:r>
      <w:r w:rsidR="00906693" w:rsidRPr="003A2772">
        <w:rPr>
          <w:rFonts w:ascii="StobiSerif Regular" w:hAnsi="StobiSerif Regular" w:cs="Arial"/>
          <w:lang w:val="mk-MK"/>
        </w:rPr>
        <w:t xml:space="preserve"> 4</w:t>
      </w:r>
    </w:p>
    <w:p w14:paraId="27E2327D" w14:textId="77777777" w:rsidR="004013BE" w:rsidRPr="00D26D03" w:rsidRDefault="0073225E" w:rsidP="004E265D">
      <w:pPr>
        <w:jc w:val="both"/>
        <w:rPr>
          <w:rFonts w:ascii="StobiSerif Regular" w:hAnsi="StobiSerif Regular" w:cs="Arial"/>
          <w:lang w:val="mk-MK"/>
        </w:rPr>
      </w:pPr>
      <w:r w:rsidRPr="00D26D03">
        <w:rPr>
          <w:rFonts w:ascii="StobiSerif Regular" w:hAnsi="StobiSerif Regular" w:cs="Arial"/>
          <w:lang w:val="mk-MK"/>
        </w:rPr>
        <w:t xml:space="preserve">Во членот 246 </w:t>
      </w:r>
      <w:r w:rsidR="004013BE" w:rsidRPr="00D26D03">
        <w:rPr>
          <w:rFonts w:ascii="StobiSerif Regular" w:hAnsi="StobiSerif Regular" w:cs="Arial"/>
          <w:lang w:val="mk-MK"/>
        </w:rPr>
        <w:t>став (1) зборовите „100 до“ се бришат.</w:t>
      </w:r>
    </w:p>
    <w:p w14:paraId="2BB7B5A9" w14:textId="77777777" w:rsidR="004013BE" w:rsidRPr="00D26D03" w:rsidRDefault="004013BE" w:rsidP="004E265D">
      <w:pPr>
        <w:jc w:val="both"/>
        <w:rPr>
          <w:rFonts w:ascii="StobiSerif Regular" w:hAnsi="StobiSerif Regular" w:cs="Arial"/>
          <w:lang w:val="mk-MK"/>
        </w:rPr>
      </w:pPr>
      <w:r w:rsidRPr="00D26D03">
        <w:rPr>
          <w:rFonts w:ascii="StobiSerif Regular" w:hAnsi="StobiSerif Regular" w:cs="Arial"/>
          <w:lang w:val="mk-MK"/>
        </w:rPr>
        <w:t>Во став (2) зборовите „400 до“ се бришат.</w:t>
      </w:r>
    </w:p>
    <w:p w14:paraId="41C0DC7A" w14:textId="77777777" w:rsidR="00DA15C7" w:rsidRPr="00D26D03" w:rsidRDefault="00FF6E4D" w:rsidP="004E265D">
      <w:pPr>
        <w:jc w:val="both"/>
        <w:rPr>
          <w:rFonts w:ascii="StobiSerif Regular" w:hAnsi="StobiSerif Regular" w:cs="Arial"/>
          <w:lang w:val="mk-MK"/>
        </w:rPr>
      </w:pPr>
      <w:r w:rsidRPr="00D26D03">
        <w:rPr>
          <w:rFonts w:ascii="StobiSerif Regular" w:hAnsi="StobiSerif Regular" w:cs="Arial"/>
          <w:lang w:val="mk-MK"/>
        </w:rPr>
        <w:t>Ставо</w:t>
      </w:r>
      <w:r w:rsidR="00DA15C7" w:rsidRPr="00D26D03">
        <w:rPr>
          <w:rFonts w:ascii="StobiSerif Regular" w:hAnsi="StobiSerif Regular" w:cs="Arial"/>
          <w:lang w:val="mk-MK"/>
        </w:rPr>
        <w:t>т (3) се менува и гласи:</w:t>
      </w:r>
    </w:p>
    <w:p w14:paraId="1ED7041F" w14:textId="77777777" w:rsidR="00DA15C7" w:rsidRPr="00D26D03" w:rsidRDefault="00DA15C7" w:rsidP="004E265D">
      <w:pPr>
        <w:jc w:val="both"/>
        <w:rPr>
          <w:rFonts w:ascii="StobiSerif Regular" w:hAnsi="StobiSerif Regular" w:cs="Arial"/>
          <w:lang w:val="mk-MK"/>
        </w:rPr>
      </w:pPr>
      <w:r w:rsidRPr="00D26D03">
        <w:rPr>
          <w:rFonts w:ascii="StobiSerif Regular" w:hAnsi="StobiSerif Regular" w:cs="Arial"/>
          <w:lang w:val="mk-MK"/>
        </w:rPr>
        <w:t>„Надлежен орган за изрекување на прекршоците од овој член е Прекршочната комисија.“</w:t>
      </w:r>
    </w:p>
    <w:p w14:paraId="39C5DDE6" w14:textId="77777777" w:rsidR="00B73AEA" w:rsidRPr="00D26D03" w:rsidRDefault="00DA15C7" w:rsidP="004E265D">
      <w:pPr>
        <w:jc w:val="both"/>
        <w:rPr>
          <w:rFonts w:ascii="StobiSerif Regular" w:hAnsi="StobiSerif Regular" w:cs="Arial"/>
          <w:lang w:val="mk-MK"/>
        </w:rPr>
      </w:pPr>
      <w:r w:rsidRPr="00D26D03">
        <w:rPr>
          <w:rFonts w:ascii="StobiSerif Regular" w:hAnsi="StobiSerif Regular" w:cs="Arial"/>
          <w:lang w:val="mk-MK"/>
        </w:rPr>
        <w:t>Ставовите</w:t>
      </w:r>
      <w:r w:rsidR="00FF6E4D" w:rsidRPr="00D26D03">
        <w:rPr>
          <w:rFonts w:ascii="StobiSerif Regular" w:hAnsi="StobiSerif Regular" w:cs="Arial"/>
          <w:lang w:val="mk-MK"/>
        </w:rPr>
        <w:t xml:space="preserve"> (3), (4), (5), (6), (7), (8),(9), (10) и (11) се бришат.</w:t>
      </w:r>
    </w:p>
    <w:p w14:paraId="76DE82B7" w14:textId="77777777" w:rsidR="00FF6E4D" w:rsidRPr="003A2772" w:rsidRDefault="00FF6E4D" w:rsidP="00DA15C7">
      <w:pPr>
        <w:jc w:val="center"/>
        <w:rPr>
          <w:rFonts w:ascii="StobiSerif Regular" w:hAnsi="StobiSerif Regular" w:cs="Arial"/>
          <w:lang w:val="mk-MK"/>
        </w:rPr>
      </w:pPr>
      <w:r w:rsidRPr="003A2772">
        <w:rPr>
          <w:rFonts w:ascii="StobiSerif Regular" w:hAnsi="StobiSerif Regular" w:cs="Arial"/>
          <w:lang w:val="mk-MK"/>
        </w:rPr>
        <w:lastRenderedPageBreak/>
        <w:t>Член 5</w:t>
      </w:r>
    </w:p>
    <w:p w14:paraId="51498F3B" w14:textId="77777777" w:rsidR="00DA15C7" w:rsidRPr="00D26D03" w:rsidRDefault="00DA15C7" w:rsidP="004E265D">
      <w:pPr>
        <w:jc w:val="both"/>
        <w:rPr>
          <w:rFonts w:ascii="StobiSerif Regular" w:hAnsi="StobiSerif Regular" w:cs="Arial"/>
          <w:lang w:val="mk-MK"/>
        </w:rPr>
      </w:pPr>
      <w:r w:rsidRPr="00D26D03">
        <w:rPr>
          <w:rFonts w:ascii="StobiSerif Regular" w:hAnsi="StobiSerif Regular" w:cs="Arial"/>
          <w:lang w:val="mk-MK"/>
        </w:rPr>
        <w:t xml:space="preserve">Во членот 247-а во ставовите (1), (2) и (3) зборовите „25 до“ се бришат. </w:t>
      </w:r>
    </w:p>
    <w:p w14:paraId="0E08A1E1" w14:textId="77777777" w:rsidR="00B73AEA" w:rsidRPr="003A2772" w:rsidRDefault="0073225E" w:rsidP="0073225E">
      <w:pPr>
        <w:jc w:val="center"/>
        <w:rPr>
          <w:rFonts w:ascii="StobiSerif Regular" w:hAnsi="StobiSerif Regular" w:cs="Arial"/>
          <w:lang w:val="mk-MK"/>
        </w:rPr>
      </w:pPr>
      <w:r w:rsidRPr="003A2772">
        <w:rPr>
          <w:rFonts w:ascii="StobiSerif Regular" w:hAnsi="StobiSerif Regular" w:cs="Arial"/>
          <w:lang w:val="mk-MK"/>
        </w:rPr>
        <w:t>Член</w:t>
      </w:r>
      <w:r w:rsidR="00906693" w:rsidRPr="003A2772">
        <w:rPr>
          <w:rFonts w:ascii="StobiSerif Regular" w:hAnsi="StobiSerif Regular" w:cs="Arial"/>
          <w:lang w:val="mk-MK"/>
        </w:rPr>
        <w:t xml:space="preserve"> </w:t>
      </w:r>
      <w:r w:rsidR="00FF6E4D" w:rsidRPr="003A2772">
        <w:rPr>
          <w:rFonts w:ascii="StobiSerif Regular" w:hAnsi="StobiSerif Regular" w:cs="Arial"/>
          <w:lang w:val="mk-MK"/>
        </w:rPr>
        <w:t>6</w:t>
      </w:r>
    </w:p>
    <w:p w14:paraId="7C36E73D" w14:textId="77777777" w:rsidR="000A7414" w:rsidRPr="00D26D03" w:rsidRDefault="0073225E" w:rsidP="0073225E">
      <w:pPr>
        <w:jc w:val="both"/>
        <w:rPr>
          <w:rFonts w:ascii="StobiSerif Regular" w:hAnsi="StobiSerif Regular" w:cs="Arial"/>
          <w:lang w:val="mk-MK"/>
        </w:rPr>
      </w:pPr>
      <w:r w:rsidRPr="00D26D03">
        <w:rPr>
          <w:rFonts w:ascii="StobiSerif Regular" w:hAnsi="StobiSerif Regular" w:cs="Arial"/>
          <w:lang w:val="mk-MK"/>
        </w:rPr>
        <w:t xml:space="preserve">Во членот 248 ставовите </w:t>
      </w:r>
      <w:r w:rsidR="000A7414" w:rsidRPr="00D26D03">
        <w:rPr>
          <w:rFonts w:ascii="StobiSerif Regular" w:hAnsi="StobiSerif Regular" w:cs="Arial"/>
          <w:lang w:val="mk-MK"/>
        </w:rPr>
        <w:t>(2), (3), (4), (5), (6), (7) и (8) се бришат.</w:t>
      </w:r>
    </w:p>
    <w:p w14:paraId="6151F955" w14:textId="77777777" w:rsidR="0073225E" w:rsidRPr="00D26D03" w:rsidRDefault="000A7414" w:rsidP="0073225E">
      <w:pPr>
        <w:jc w:val="both"/>
        <w:rPr>
          <w:rFonts w:ascii="StobiSerif Regular" w:hAnsi="StobiSerif Regular" w:cs="Arial"/>
          <w:lang w:val="mk-MK"/>
        </w:rPr>
      </w:pPr>
      <w:r w:rsidRPr="00D26D03">
        <w:rPr>
          <w:rFonts w:ascii="StobiSerif Regular" w:hAnsi="StobiSerif Regular" w:cs="Arial"/>
          <w:lang w:val="mk-MK"/>
        </w:rPr>
        <w:t xml:space="preserve">Ставот (9) станува став (2).  </w:t>
      </w:r>
    </w:p>
    <w:p w14:paraId="20D71A8E" w14:textId="77777777" w:rsidR="000A7414" w:rsidRPr="00D26D03" w:rsidRDefault="000A7414" w:rsidP="0073225E">
      <w:pPr>
        <w:jc w:val="both"/>
        <w:rPr>
          <w:rFonts w:ascii="StobiSerif Regular" w:hAnsi="StobiSerif Regular" w:cs="Arial"/>
          <w:lang w:val="mk-MK"/>
        </w:rPr>
      </w:pPr>
      <w:r w:rsidRPr="00D26D03">
        <w:rPr>
          <w:rFonts w:ascii="StobiSerif Regular" w:hAnsi="StobiSerif Regular" w:cs="Arial"/>
          <w:lang w:val="mk-MK"/>
        </w:rPr>
        <w:t>Ставот (10) се брише.</w:t>
      </w:r>
    </w:p>
    <w:p w14:paraId="772289E8" w14:textId="77777777" w:rsidR="000A7414" w:rsidRPr="00D26D03" w:rsidRDefault="000A7414" w:rsidP="0073225E">
      <w:pPr>
        <w:jc w:val="both"/>
        <w:rPr>
          <w:rFonts w:ascii="StobiSerif Regular" w:hAnsi="StobiSerif Regular" w:cs="Arial"/>
          <w:lang w:val="mk-MK"/>
        </w:rPr>
      </w:pPr>
      <w:r w:rsidRPr="00D26D03">
        <w:rPr>
          <w:rFonts w:ascii="StobiSerif Regular" w:hAnsi="StobiSerif Regular" w:cs="Arial"/>
          <w:lang w:val="mk-MK"/>
        </w:rPr>
        <w:t xml:space="preserve">Во ставот (11) кој станува став (3) </w:t>
      </w:r>
      <w:r w:rsidR="00DA15C7" w:rsidRPr="00D26D03">
        <w:rPr>
          <w:rFonts w:ascii="StobiSerif Regular" w:hAnsi="StobiSerif Regular" w:cs="Arial"/>
          <w:lang w:val="mk-MK"/>
        </w:rPr>
        <w:t xml:space="preserve">по </w:t>
      </w:r>
      <w:r w:rsidRPr="00D26D03">
        <w:rPr>
          <w:rFonts w:ascii="StobiSerif Regular" w:hAnsi="StobiSerif Regular" w:cs="Arial"/>
          <w:lang w:val="mk-MK"/>
        </w:rPr>
        <w:t xml:space="preserve">зборовите „Законот за животната средина“ се </w:t>
      </w:r>
      <w:r w:rsidR="00DA15C7" w:rsidRPr="00D26D03">
        <w:rPr>
          <w:rFonts w:ascii="StobiSerif Regular" w:hAnsi="StobiSerif Regular" w:cs="Arial"/>
          <w:lang w:val="mk-MK"/>
        </w:rPr>
        <w:t>додаваат зборовите</w:t>
      </w:r>
      <w:r w:rsidRPr="00D26D03">
        <w:rPr>
          <w:rFonts w:ascii="StobiSerif Regular" w:hAnsi="StobiSerif Regular" w:cs="Arial"/>
          <w:lang w:val="mk-MK"/>
        </w:rPr>
        <w:t xml:space="preserve"> „Законот за прекршоците“.</w:t>
      </w:r>
    </w:p>
    <w:p w14:paraId="03117EB3" w14:textId="77777777" w:rsidR="000A7414" w:rsidRPr="00D26D03" w:rsidRDefault="000A7414" w:rsidP="0073225E">
      <w:pPr>
        <w:jc w:val="both"/>
        <w:rPr>
          <w:rFonts w:ascii="StobiSerif Regular" w:hAnsi="StobiSerif Regular" w:cs="Arial"/>
          <w:lang w:val="mk-MK"/>
        </w:rPr>
      </w:pPr>
      <w:r w:rsidRPr="00D26D03">
        <w:rPr>
          <w:rFonts w:ascii="StobiSerif Regular" w:hAnsi="StobiSerif Regular" w:cs="Arial"/>
          <w:lang w:val="mk-MK"/>
        </w:rPr>
        <w:t>Ставовите (12), (13) и (14) се бришат.</w:t>
      </w:r>
    </w:p>
    <w:p w14:paraId="51363E6A" w14:textId="77777777" w:rsidR="00B73AEA" w:rsidRPr="00D26D03" w:rsidRDefault="00DA15C7" w:rsidP="004E265D">
      <w:pPr>
        <w:jc w:val="both"/>
        <w:rPr>
          <w:rFonts w:ascii="StobiSerif Regular" w:hAnsi="StobiSerif Regular" w:cs="Arial"/>
          <w:lang w:val="mk-MK"/>
        </w:rPr>
      </w:pPr>
      <w:r w:rsidRPr="00D26D03">
        <w:rPr>
          <w:rFonts w:ascii="StobiSerif Regular" w:hAnsi="StobiSerif Regular" w:cs="Arial"/>
          <w:lang w:val="mk-MK"/>
        </w:rPr>
        <w:t>Ставот (15) станува став (4).</w:t>
      </w:r>
    </w:p>
    <w:p w14:paraId="29055ADA" w14:textId="77777777" w:rsidR="000A7414" w:rsidRPr="00D26D03" w:rsidRDefault="000A7414" w:rsidP="000A7414">
      <w:pPr>
        <w:jc w:val="center"/>
        <w:rPr>
          <w:rFonts w:ascii="StobiSerif Regular" w:hAnsi="StobiSerif Regular" w:cs="Arial"/>
          <w:lang w:val="mk-MK"/>
        </w:rPr>
      </w:pPr>
      <w:r w:rsidRPr="00D26D03">
        <w:rPr>
          <w:rFonts w:ascii="StobiSerif Regular" w:hAnsi="StobiSerif Regular" w:cs="Arial"/>
          <w:lang w:val="mk-MK"/>
        </w:rPr>
        <w:t>Член</w:t>
      </w:r>
      <w:r w:rsidR="00906693" w:rsidRPr="00D26D03">
        <w:rPr>
          <w:rFonts w:ascii="StobiSerif Regular" w:hAnsi="StobiSerif Regular" w:cs="Arial"/>
          <w:lang w:val="mk-MK"/>
        </w:rPr>
        <w:t xml:space="preserve"> 7</w:t>
      </w:r>
    </w:p>
    <w:p w14:paraId="4D7B2EB8" w14:textId="77777777" w:rsidR="00405FA2" w:rsidRPr="00D26D03" w:rsidRDefault="00405FA2" w:rsidP="00405FA2">
      <w:pPr>
        <w:jc w:val="both"/>
        <w:rPr>
          <w:rFonts w:ascii="StobiSerif Regular" w:hAnsi="StobiSerif Regular" w:cs="Arial"/>
          <w:lang w:val="mk-MK"/>
        </w:rPr>
      </w:pPr>
      <w:r w:rsidRPr="00D26D03">
        <w:rPr>
          <w:rFonts w:ascii="StobiSerif Regular" w:hAnsi="StobiSerif Regular" w:cs="Arial"/>
          <w:lang w:val="mk-MK"/>
        </w:rPr>
        <w:t>Овој Закон влегува во сила осмиот ден од денот на објавување во Службен весник на Република Северна Македонија.</w:t>
      </w:r>
    </w:p>
    <w:p w14:paraId="09BC144D" w14:textId="77777777" w:rsidR="00405FA2" w:rsidRPr="00D26D03" w:rsidRDefault="00405FA2" w:rsidP="00405FA2">
      <w:pPr>
        <w:rPr>
          <w:rFonts w:ascii="StobiSerif Regular" w:hAnsi="StobiSerif Regular" w:cs="Arial"/>
          <w:lang w:val="mk-MK"/>
        </w:rPr>
      </w:pPr>
    </w:p>
    <w:p w14:paraId="0F637E14" w14:textId="77777777" w:rsidR="00405FA2" w:rsidRPr="00D26D03" w:rsidRDefault="00405FA2" w:rsidP="00405FA2">
      <w:pPr>
        <w:rPr>
          <w:rFonts w:ascii="StobiSerif Regular" w:hAnsi="StobiSerif Regular" w:cs="Arial"/>
          <w:lang w:val="mk-MK"/>
        </w:rPr>
      </w:pPr>
      <w:r w:rsidRPr="00D26D03">
        <w:rPr>
          <w:rFonts w:ascii="StobiSerif Regular" w:hAnsi="StobiSerif Regular" w:cs="Arial"/>
          <w:lang w:val="mk-MK"/>
        </w:rPr>
        <w:br w:type="page"/>
      </w:r>
    </w:p>
    <w:p w14:paraId="76E89044" w14:textId="77777777" w:rsidR="00405FA2" w:rsidRPr="00D26D03" w:rsidRDefault="00405FA2" w:rsidP="00405FA2">
      <w:pPr>
        <w:pStyle w:val="Standard"/>
        <w:spacing w:after="0"/>
        <w:ind w:firstLine="720"/>
        <w:rPr>
          <w:rFonts w:ascii="StobiSerif Regular" w:hAnsi="StobiSerif Regular" w:cs="Arial"/>
          <w:b/>
          <w:bCs/>
          <w:lang w:val="mk-MK" w:eastAsia="es-ES"/>
        </w:rPr>
      </w:pPr>
      <w:r w:rsidRPr="00D26D03">
        <w:rPr>
          <w:rFonts w:ascii="StobiSerif Regular" w:hAnsi="StobiSerif Regular" w:cs="Arial"/>
          <w:b/>
          <w:bCs/>
          <w:lang w:val="mk-MK" w:eastAsia="es-ES"/>
        </w:rPr>
        <w:t> </w:t>
      </w:r>
    </w:p>
    <w:p w14:paraId="52F37A16" w14:textId="77777777" w:rsidR="00405FA2" w:rsidRPr="00D26D03" w:rsidRDefault="00405FA2" w:rsidP="00405FA2">
      <w:pPr>
        <w:pStyle w:val="NormalMACCTimes"/>
        <w:jc w:val="both"/>
        <w:rPr>
          <w:rFonts w:ascii="StobiSerif Regular" w:hAnsi="StobiSerif Regular" w:cs="Arial"/>
          <w:bCs w:val="0"/>
          <w:sz w:val="22"/>
          <w:szCs w:val="22"/>
          <w:lang w:val="mk-MK"/>
        </w:rPr>
      </w:pPr>
      <w:r w:rsidRPr="00D26D03">
        <w:rPr>
          <w:rFonts w:ascii="StobiSerif Regular" w:hAnsi="StobiSerif Regular" w:cs="Arial"/>
          <w:bCs w:val="0"/>
          <w:sz w:val="22"/>
          <w:szCs w:val="22"/>
          <w:lang w:val="mk-MK"/>
        </w:rPr>
        <w:t xml:space="preserve">ОБРАЗЛОЖЕНИЕ НА ПРЕДЛОГ НА ЗАКОНОТ ЗА ИЗМЕНУВАЊЕ И ДОПОЛНУВАЊЕ НА ЗАКОНОТ ЗА </w:t>
      </w:r>
      <w:r w:rsidR="004E265D" w:rsidRPr="00D26D03">
        <w:rPr>
          <w:rFonts w:ascii="StobiSerif Regular" w:hAnsi="StobiSerif Regular" w:cs="Arial"/>
          <w:bCs w:val="0"/>
          <w:sz w:val="22"/>
          <w:szCs w:val="22"/>
          <w:lang w:val="mk-MK"/>
        </w:rPr>
        <w:t>ВОДИТЕ</w:t>
      </w:r>
    </w:p>
    <w:p w14:paraId="619F81B8" w14:textId="77777777" w:rsidR="00492F5E" w:rsidRPr="00D26D03" w:rsidRDefault="00492F5E" w:rsidP="00492F5E">
      <w:pPr>
        <w:pStyle w:val="NormalMACCTimes"/>
        <w:ind w:firstLine="720"/>
        <w:jc w:val="both"/>
        <w:rPr>
          <w:rFonts w:ascii="StobiSerif Regular" w:hAnsi="StobiSerif Regular"/>
          <w:b w:val="0"/>
          <w:sz w:val="22"/>
          <w:szCs w:val="22"/>
          <w:lang w:val="mk-MK"/>
        </w:rPr>
      </w:pPr>
      <w:r w:rsidRPr="00D26D03">
        <w:rPr>
          <w:rFonts w:ascii="StobiSerif Regular" w:hAnsi="StobiSerif Regular" w:cs="Arial"/>
          <w:b w:val="0"/>
          <w:bCs w:val="0"/>
          <w:sz w:val="22"/>
          <w:szCs w:val="22"/>
          <w:lang w:val="mk-MK"/>
        </w:rPr>
        <w:t xml:space="preserve">Предложените измени и дополнувања на Законот за </w:t>
      </w:r>
      <w:r w:rsidR="00E339F1" w:rsidRPr="00D26D03">
        <w:rPr>
          <w:rFonts w:ascii="StobiSerif Regular" w:hAnsi="StobiSerif Regular" w:cs="Arial"/>
          <w:b w:val="0"/>
          <w:bCs w:val="0"/>
          <w:sz w:val="22"/>
          <w:szCs w:val="22"/>
          <w:lang w:val="mk-MK"/>
        </w:rPr>
        <w:t>водите</w:t>
      </w:r>
      <w:r w:rsidRPr="00D26D03">
        <w:rPr>
          <w:rFonts w:ascii="StobiSerif Regular" w:hAnsi="StobiSerif Regular" w:cs="Arial"/>
          <w:b w:val="0"/>
          <w:bCs w:val="0"/>
          <w:sz w:val="22"/>
          <w:szCs w:val="22"/>
          <w:lang w:val="mk-MK"/>
        </w:rPr>
        <w:t xml:space="preserve">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 </w:t>
      </w:r>
      <w:r w:rsidRPr="00D26D03">
        <w:rPr>
          <w:rFonts w:ascii="StobiSerif Regular" w:hAnsi="StobiSerif Regular"/>
          <w:b w:val="0"/>
          <w:sz w:val="22"/>
          <w:szCs w:val="22"/>
          <w:lang w:val="mk-MK"/>
        </w:rPr>
        <w:t>Со тоа ќе се овозможи изрекувањето на глобите, водењето на прекршочната постапка и нивната наплата.</w:t>
      </w:r>
    </w:p>
    <w:p w14:paraId="3F4066FB" w14:textId="77777777" w:rsidR="00492F5E" w:rsidRPr="00D26D03" w:rsidRDefault="00492F5E" w:rsidP="00492F5E">
      <w:pPr>
        <w:pStyle w:val="NormalMACCTimes"/>
        <w:ind w:firstLine="720"/>
        <w:jc w:val="both"/>
        <w:rPr>
          <w:rFonts w:ascii="StobiSerif Regular" w:hAnsi="StobiSerif Regular"/>
          <w:b w:val="0"/>
          <w:sz w:val="22"/>
          <w:szCs w:val="22"/>
          <w:lang w:val="mk-MK"/>
        </w:rPr>
      </w:pPr>
      <w:r w:rsidRPr="00D26D03">
        <w:rPr>
          <w:rFonts w:ascii="StobiSerif Regular" w:hAnsi="StobiSerif Regular"/>
          <w:b w:val="0"/>
          <w:sz w:val="22"/>
          <w:szCs w:val="22"/>
          <w:lang w:val="mk-MK"/>
        </w:rPr>
        <w:t>Покрај тоа, со сразмерното утврдување на износот на глобата, ќе се овозможи правична наплата, додека истовремено се обезбедува превентивниот ефект на казните.</w:t>
      </w:r>
    </w:p>
    <w:p w14:paraId="24BB7DAE" w14:textId="77777777" w:rsidR="00405FA2" w:rsidRPr="00D26D03" w:rsidRDefault="00492F5E" w:rsidP="00BA1F97">
      <w:pPr>
        <w:ind w:firstLine="720"/>
        <w:jc w:val="both"/>
        <w:rPr>
          <w:rFonts w:ascii="StobiSerif Regular" w:hAnsi="StobiSerif Regular" w:cs="StobiSerif Regular"/>
          <w:color w:val="000000"/>
          <w:lang w:val="mk-MK"/>
        </w:rPr>
      </w:pPr>
      <w:r w:rsidRPr="00D26D03">
        <w:rPr>
          <w:rFonts w:ascii="StobiSerif Regular" w:hAnsi="StobiSerif Regular" w:cs="StobiSerif Regular"/>
          <w:color w:val="000000"/>
          <w:lang w:val="mk-MK"/>
        </w:rPr>
        <w:t xml:space="preserve">Со Законот за изменувања и дополнувања на Законот за </w:t>
      </w:r>
      <w:r w:rsidR="002A4837" w:rsidRPr="00D26D03">
        <w:rPr>
          <w:rFonts w:ascii="StobiSerif Regular" w:hAnsi="StobiSerif Regular" w:cs="Arial"/>
          <w:bCs/>
          <w:lang w:val="mk-MK"/>
        </w:rPr>
        <w:t>водите</w:t>
      </w:r>
      <w:r w:rsidRPr="00D26D03">
        <w:rPr>
          <w:rFonts w:ascii="StobiSerif Regular" w:hAnsi="StobiSerif Regular" w:cs="StobiSerif Regular"/>
          <w:color w:val="000000"/>
          <w:lang w:val="mk-MK"/>
        </w:rPr>
        <w:t xml:space="preserve"> се предлагаат измени и дополнувања во членовите </w:t>
      </w:r>
      <w:r w:rsidR="002A4837" w:rsidRPr="00D26D03">
        <w:rPr>
          <w:rFonts w:ascii="StobiSerif Regular" w:hAnsi="StobiSerif Regular" w:cs="StobiSerif Regular"/>
          <w:color w:val="000000"/>
          <w:lang w:val="mk-MK"/>
        </w:rPr>
        <w:t xml:space="preserve"> </w:t>
      </w:r>
      <w:r w:rsidR="00BA1F97" w:rsidRPr="00D26D03">
        <w:rPr>
          <w:rFonts w:ascii="StobiSerif Regular" w:hAnsi="StobiSerif Regular" w:cs="StobiSerif Regular"/>
          <w:color w:val="000000"/>
          <w:lang w:val="mk-MK"/>
        </w:rPr>
        <w:t>243, 244, 245, 246, 247-а и 248</w:t>
      </w:r>
      <w:r w:rsidRPr="00D26D03">
        <w:rPr>
          <w:rFonts w:ascii="StobiSerif Regular" w:hAnsi="StobiSerif Regular" w:cs="StobiSerif Regular"/>
          <w:color w:val="000000"/>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w:t>
      </w:r>
      <w:r w:rsidR="00BA1F97" w:rsidRPr="00D26D03">
        <w:rPr>
          <w:rFonts w:ascii="StobiSerif Regular" w:hAnsi="StobiSerif Regular" w:cs="StobiSerif Regular"/>
          <w:color w:val="000000"/>
          <w:lang w:val="mk-MK"/>
        </w:rPr>
        <w:t xml:space="preserve"> Северна Македонија“ бр. 96/19)</w:t>
      </w:r>
      <w:r w:rsidRPr="00D26D03">
        <w:rPr>
          <w:rFonts w:ascii="StobiSerif Regular" w:hAnsi="StobiSerif Regular" w:cs="StobiSerif Regular"/>
          <w:color w:val="000000"/>
          <w:lang w:val="mk-MK"/>
        </w:rPr>
        <w:t>.</w:t>
      </w:r>
    </w:p>
    <w:p w14:paraId="47D15586" w14:textId="77777777" w:rsidR="00405FA2" w:rsidRPr="00D26D03" w:rsidRDefault="00405FA2" w:rsidP="00405FA2">
      <w:pPr>
        <w:jc w:val="both"/>
        <w:rPr>
          <w:rFonts w:ascii="StobiSerif Regular" w:hAnsi="StobiSerif Regular" w:cs="Arial"/>
          <w:b/>
          <w:lang w:val="mk-MK"/>
        </w:rPr>
      </w:pPr>
      <w:r w:rsidRPr="00D26D03">
        <w:rPr>
          <w:rFonts w:ascii="StobiSerif Regular" w:hAnsi="StobiSerif Regular" w:cs="Arial"/>
          <w:b/>
          <w:lang w:val="mk-MK"/>
        </w:rPr>
        <w:t xml:space="preserve">II.МЕЃУСЕБНА ПОВРЗАНОСТ НА РЕШЕНИЈАТА СОДРЖАНИ ВО ПРЕДЛОЖЕНИТЕ ОДРЕДБИ </w:t>
      </w:r>
    </w:p>
    <w:p w14:paraId="44CAE34D" w14:textId="77777777" w:rsidR="00405FA2" w:rsidRPr="00D26D03" w:rsidRDefault="00405FA2" w:rsidP="00492F5E">
      <w:pPr>
        <w:ind w:firstLine="720"/>
        <w:jc w:val="both"/>
        <w:rPr>
          <w:rFonts w:ascii="StobiSerif Regular" w:hAnsi="StobiSerif Regular" w:cs="Arial"/>
          <w:lang w:val="mk-MK"/>
        </w:rPr>
      </w:pPr>
      <w:r w:rsidRPr="00D26D03">
        <w:rPr>
          <w:rFonts w:ascii="StobiSerif Regular" w:hAnsi="StobiSerif Regular" w:cs="Arial"/>
          <w:lang w:val="mk-MK"/>
        </w:rPr>
        <w:t>Предложените решенија со овој Предлог закон, меѓусебно се поврзани и се надополнуваат.</w:t>
      </w:r>
    </w:p>
    <w:p w14:paraId="367ED0D9" w14:textId="77777777" w:rsidR="00405FA2" w:rsidRPr="00D26D03" w:rsidRDefault="00405FA2" w:rsidP="00405FA2">
      <w:pPr>
        <w:jc w:val="both"/>
        <w:rPr>
          <w:rFonts w:ascii="StobiSerif Regular" w:hAnsi="StobiSerif Regular" w:cs="Arial"/>
          <w:b/>
          <w:lang w:val="mk-MK"/>
        </w:rPr>
      </w:pPr>
      <w:r w:rsidRPr="00D26D03">
        <w:rPr>
          <w:rFonts w:ascii="StobiSerif Regular" w:hAnsi="StobiSerif Regular" w:cs="Arial"/>
          <w:b/>
          <w:lang w:val="mk-MK"/>
        </w:rPr>
        <w:t>III.ПОСЛЕДИЦИ ШТО ЌЕ ПРОИЗЛЕЗАТ ОД ПРЕДЛОЖЕНИТЕ РЕШЕНИЈА</w:t>
      </w:r>
    </w:p>
    <w:p w14:paraId="3534641B" w14:textId="77777777" w:rsidR="008F56ED" w:rsidRDefault="00E51D5C" w:rsidP="008F56ED">
      <w:pPr>
        <w:pStyle w:val="Default"/>
        <w:widowControl w:val="0"/>
        <w:spacing w:before="120" w:after="120"/>
        <w:ind w:firstLine="720"/>
        <w:jc w:val="both"/>
        <w:rPr>
          <w:rFonts w:ascii="StobiSerif Regular" w:hAnsi="StobiSerif Regular"/>
          <w:b/>
          <w:bCs/>
        </w:rPr>
      </w:pPr>
      <w:r w:rsidRPr="00D26D03">
        <w:rPr>
          <w:rFonts w:ascii="StobiSerif Regular" w:hAnsi="StobiSerif Regular" w:cs="Arial"/>
          <w:lang w:val="mk-MK" w:eastAsia="da-DK"/>
        </w:rPr>
        <w:t>Измените и дополнувањата на Законот за водите 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r w:rsidR="008F56ED" w:rsidRPr="008F56ED">
        <w:rPr>
          <w:rFonts w:ascii="StobiSerif Regular" w:hAnsi="StobiSerif Regular"/>
          <w:b/>
          <w:bCs/>
        </w:rPr>
        <w:t xml:space="preserve"> </w:t>
      </w:r>
    </w:p>
    <w:p w14:paraId="016E42ED" w14:textId="77777777" w:rsidR="008F56ED" w:rsidRPr="008F56ED" w:rsidRDefault="008F56ED" w:rsidP="008F56ED">
      <w:pPr>
        <w:pStyle w:val="Default"/>
        <w:widowControl w:val="0"/>
        <w:spacing w:before="120" w:after="120"/>
        <w:jc w:val="center"/>
        <w:rPr>
          <w:rFonts w:ascii="StobiSerif Regular" w:hAnsi="StobiSerif Regular"/>
          <w:bCs/>
          <w:color w:val="auto"/>
          <w:sz w:val="22"/>
          <w:szCs w:val="22"/>
          <w:lang w:val="mk-MK"/>
        </w:rPr>
      </w:pPr>
      <w:r>
        <w:rPr>
          <w:rFonts w:ascii="StobiSerif Regular" w:hAnsi="StobiSerif Regular"/>
          <w:b/>
          <w:bCs/>
          <w:color w:val="auto"/>
          <w:sz w:val="22"/>
          <w:szCs w:val="22"/>
        </w:rPr>
        <w:br w:type="page"/>
      </w:r>
      <w:r w:rsidRPr="008F56ED">
        <w:rPr>
          <w:rFonts w:ascii="StobiSerif Regular" w:hAnsi="StobiSerif Regular"/>
          <w:bCs/>
          <w:color w:val="auto"/>
          <w:sz w:val="22"/>
          <w:szCs w:val="22"/>
          <w:lang w:val="mk-MK"/>
        </w:rPr>
        <w:lastRenderedPageBreak/>
        <w:t>Извод на одредби од Законот за водите кои се менуваат и дополнуваат</w:t>
      </w:r>
    </w:p>
    <w:p w14:paraId="76B2E20F" w14:textId="7E0A2C53"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Член 243</w:t>
      </w:r>
    </w:p>
    <w:p w14:paraId="4797530F"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Прекршочни санкции за правните лица</w:t>
      </w:r>
    </w:p>
    <w:p w14:paraId="135A38CC"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Глоба во износ од 3.000 евра во денарска противвредност ќе се изрече за сторен прекршок на правно лице односно на трговец поединец, ако: </w:t>
      </w:r>
    </w:p>
    <w:p w14:paraId="0741B57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пловидба спротивно на одредбите од членот 19 на овој закон; </w:t>
      </w:r>
    </w:p>
    <w:p w14:paraId="7EDC4BE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w:t>
      </w:r>
      <w:proofErr w:type="gramStart"/>
      <w:r w:rsidRPr="00D01660">
        <w:rPr>
          <w:rFonts w:ascii="StobiSerif Regular" w:hAnsi="StobiSerif Regular"/>
          <w:color w:val="auto"/>
          <w:sz w:val="22"/>
          <w:szCs w:val="22"/>
        </w:rPr>
        <w:t>испуштањето</w:t>
      </w:r>
      <w:proofErr w:type="gramEnd"/>
      <w:r w:rsidRPr="00D01660">
        <w:rPr>
          <w:rFonts w:ascii="StobiSerif Regular" w:hAnsi="StobiSerif Regular"/>
          <w:color w:val="auto"/>
          <w:sz w:val="22"/>
          <w:szCs w:val="22"/>
        </w:rPr>
        <w:t xml:space="preserve"> во водите, крајбрежното земјиште и водните живеалишта се врши без дозвола спротивно на членот 78 од овој закон </w:t>
      </w:r>
    </w:p>
    <w:p w14:paraId="6458F8C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w:t>
      </w:r>
      <w:proofErr w:type="gramStart"/>
      <w:r w:rsidRPr="00D01660">
        <w:rPr>
          <w:rFonts w:ascii="StobiSerif Regular" w:hAnsi="StobiSerif Regular"/>
          <w:color w:val="auto"/>
          <w:sz w:val="22"/>
          <w:szCs w:val="22"/>
        </w:rPr>
        <w:t>испуштаат</w:t>
      </w:r>
      <w:proofErr w:type="gramEnd"/>
      <w:r w:rsidRPr="00D01660">
        <w:rPr>
          <w:rFonts w:ascii="StobiSerif Regular" w:hAnsi="StobiSerif Regular"/>
          <w:color w:val="auto"/>
          <w:sz w:val="22"/>
          <w:szCs w:val="22"/>
        </w:rPr>
        <w:t xml:space="preserve"> отпадни води или испуштаат или фрлаат материи и супстанции во реципиентите без претходно прибавена дозвола за испуштање во водите (член 79); </w:t>
      </w:r>
    </w:p>
    <w:p w14:paraId="444C703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во случај на емисија што би можела да влезе директно или индиректно во површинските води, подземни води или канализационен систем, правното лице одговорно за работењето на постројката веднаш не го информира органот на државната управа надлежен за вршење на работите од областа на животната средина, како и не ги преземе сите пропишани мерки за спречување и намалување на негативните последици по животната средина (член 108 став (4)); </w:t>
      </w:r>
    </w:p>
    <w:p w14:paraId="4379AED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w:t>
      </w:r>
      <w:proofErr w:type="gramStart"/>
      <w:r w:rsidRPr="00D01660">
        <w:rPr>
          <w:rFonts w:ascii="StobiSerif Regular" w:hAnsi="StobiSerif Regular"/>
          <w:color w:val="auto"/>
          <w:sz w:val="22"/>
          <w:szCs w:val="22"/>
        </w:rPr>
        <w:t>прочистените</w:t>
      </w:r>
      <w:proofErr w:type="gramEnd"/>
      <w:r w:rsidRPr="00D01660">
        <w:rPr>
          <w:rFonts w:ascii="StobiSerif Regular" w:hAnsi="StobiSerif Regular"/>
          <w:color w:val="auto"/>
          <w:sz w:val="22"/>
          <w:szCs w:val="22"/>
        </w:rPr>
        <w:t xml:space="preserve"> урбани отпадни води се користат повторно без претходно прибавена дозвола од органот на државната управа надлежен за вршење на работите од областа на животната средина (член 117). </w:t>
      </w:r>
    </w:p>
    <w:p w14:paraId="2E36600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w:t>
      </w:r>
      <w:proofErr w:type="gramStart"/>
      <w:r w:rsidRPr="00D01660">
        <w:rPr>
          <w:rFonts w:ascii="StobiSerif Regular" w:hAnsi="StobiSerif Regular"/>
          <w:color w:val="auto"/>
          <w:sz w:val="22"/>
          <w:szCs w:val="22"/>
        </w:rPr>
        <w:t>тињата</w:t>
      </w:r>
      <w:proofErr w:type="gramEnd"/>
      <w:r w:rsidRPr="00D01660">
        <w:rPr>
          <w:rFonts w:ascii="StobiSerif Regular" w:hAnsi="StobiSerif Regular"/>
          <w:color w:val="auto"/>
          <w:sz w:val="22"/>
          <w:szCs w:val="22"/>
        </w:rPr>
        <w:t xml:space="preserve"> што се добива од прочистувањето на урбаните отпадни води повторно се користи без претходно прибавена дозвола; </w:t>
      </w:r>
    </w:p>
    <w:p w14:paraId="770EBD2A"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7) за потребите на јавното водоснабдување или за комерцијални потреби правните или физичките лица црпат или зафаќаат вода наменета за консумирање од страна на човекот, не го следат квалитетот и количината на зафатените или исцрпните води, не ги чуваат податоците за извршените мерења и анализи и податоците, не ги доставуваат до органот на државната управа надлежен за вршење на работите од областа на животната средина, како и до органот надлежен за безбедност на храна и органите надлежни за здравствена заштита (член 148 став (4)); </w:t>
      </w:r>
    </w:p>
    <w:p w14:paraId="0B7BDF2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w:t>
      </w:r>
      <w:proofErr w:type="gramStart"/>
      <w:r w:rsidRPr="00D01660">
        <w:rPr>
          <w:rFonts w:ascii="StobiSerif Regular" w:hAnsi="StobiSerif Regular"/>
          <w:color w:val="auto"/>
          <w:sz w:val="22"/>
          <w:szCs w:val="22"/>
        </w:rPr>
        <w:t>правното</w:t>
      </w:r>
      <w:proofErr w:type="gramEnd"/>
      <w:r w:rsidRPr="00D01660">
        <w:rPr>
          <w:rFonts w:ascii="StobiSerif Regular" w:hAnsi="StobiSerif Regular"/>
          <w:color w:val="auto"/>
          <w:sz w:val="22"/>
          <w:szCs w:val="22"/>
        </w:rPr>
        <w:t xml:space="preserve"> лице коешто управува со водоснабдителниот систем не инсталира и не ги одржува во исправна состојба инструментите за мерење и анализа на квалитетот на суровата вода во нејзината изворна состојба, пречистената вода по дезинфекцијата и водата на местата на снабдување од каде што се користи за консумирање од страна на човекот (член 148 став (8)); </w:t>
      </w:r>
    </w:p>
    <w:p w14:paraId="2A2DC95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w:t>
      </w:r>
      <w:proofErr w:type="gramStart"/>
      <w:r w:rsidRPr="00D01660">
        <w:rPr>
          <w:rFonts w:ascii="StobiSerif Regular" w:hAnsi="StobiSerif Regular"/>
          <w:color w:val="auto"/>
          <w:sz w:val="22"/>
          <w:szCs w:val="22"/>
        </w:rPr>
        <w:t>согласно</w:t>
      </w:r>
      <w:proofErr w:type="gramEnd"/>
      <w:r w:rsidRPr="00D01660">
        <w:rPr>
          <w:rFonts w:ascii="StobiSerif Regular" w:hAnsi="StobiSerif Regular"/>
          <w:color w:val="auto"/>
          <w:sz w:val="22"/>
          <w:szCs w:val="22"/>
        </w:rPr>
        <w:t xml:space="preserve"> со прописите за заштита на природата се надлежни за управување со заштитените подрачја не вршат мониторинг на водите во тие подрачја и не ги </w:t>
      </w:r>
      <w:r w:rsidRPr="00D01660">
        <w:rPr>
          <w:rFonts w:ascii="StobiSerif Regular" w:hAnsi="StobiSerif Regular"/>
          <w:color w:val="auto"/>
          <w:sz w:val="22"/>
          <w:szCs w:val="22"/>
        </w:rPr>
        <w:lastRenderedPageBreak/>
        <w:t xml:space="preserve">доставуваат резултатите до органот на државната управа надлежен за вршење на работите од областа на животната средина (член 155 став (1)); </w:t>
      </w:r>
    </w:p>
    <w:p w14:paraId="39920272"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10) податоците за утврдување на степенот на загаденоста на отпадните индустриски води, атмосферските и урбаните води, водите од депониите, како и нивното штетно влијание врз квалитетот на водите во реципиентот и заради утврдување на други извори на загадување на водите во сливното подрачје, како и други потребни податоци, не ги доставуваат до органот на државната управа надлежен за вршење на работите од областа на животната средина, на начин и во постапка определени со Законот за животната средина (член 161); </w:t>
      </w:r>
    </w:p>
    <w:p w14:paraId="3174A23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11)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мерења и не ги доставува податоците до органот на државната управа надлежен за вршење на работите од областа на животната средина на начин и во постапка определени со овој закон (член 165 став (3)) и </w:t>
      </w:r>
    </w:p>
    <w:p w14:paraId="627FC071"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12) </w:t>
      </w:r>
      <w:proofErr w:type="gramStart"/>
      <w:r w:rsidRPr="00D01660">
        <w:rPr>
          <w:rFonts w:ascii="StobiSerif Regular" w:hAnsi="StobiSerif Regular"/>
          <w:color w:val="auto"/>
          <w:sz w:val="22"/>
          <w:szCs w:val="22"/>
        </w:rPr>
        <w:t>управуваат</w:t>
      </w:r>
      <w:proofErr w:type="gramEnd"/>
      <w:r w:rsidRPr="00D01660">
        <w:rPr>
          <w:rFonts w:ascii="StobiSerif Regular" w:hAnsi="StobiSerif Regular"/>
          <w:color w:val="auto"/>
          <w:sz w:val="22"/>
          <w:szCs w:val="22"/>
        </w:rPr>
        <w:t xml:space="preserve"> со водостопанските и хидромелиоративните системи и податоците од евиденцијата не ги доставуваат до органот на државната управа надлежен за вршење на работите од областа на животната средина и до органот на државната управа надлежен за вршење на работите од областа на земјоделството согласно со членот 174 став (4) од овој закон. </w:t>
      </w:r>
    </w:p>
    <w:p w14:paraId="5A068C2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 за дејствијата од став (1) на овој член. </w:t>
      </w:r>
    </w:p>
    <w:p w14:paraId="483CDEC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Глоба во износ од 300 до 450. </w:t>
      </w:r>
      <w:proofErr w:type="gramStart"/>
      <w:r w:rsidRPr="00D01660">
        <w:rPr>
          <w:rFonts w:ascii="StobiSerif Regular" w:hAnsi="StobiSerif Regular"/>
          <w:color w:val="auto"/>
          <w:sz w:val="22"/>
          <w:szCs w:val="22"/>
        </w:rPr>
        <w:t>евра</w:t>
      </w:r>
      <w:proofErr w:type="gramEnd"/>
      <w:r w:rsidRPr="00D01660">
        <w:rPr>
          <w:rFonts w:ascii="StobiSerif Regular" w:hAnsi="StobiSerif Regular"/>
          <w:color w:val="auto"/>
          <w:sz w:val="22"/>
          <w:szCs w:val="22"/>
        </w:rPr>
        <w:t xml:space="preserve"> во денарска противвредност ќе се изрече на службеното лице во правното лице за дејствијата од ставот (1) на овој член. 6 </w:t>
      </w:r>
    </w:p>
    <w:p w14:paraId="623C8F1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Глоба во износ од 300 до 450. </w:t>
      </w:r>
      <w:proofErr w:type="gramStart"/>
      <w:r w:rsidRPr="00D01660">
        <w:rPr>
          <w:rFonts w:ascii="StobiSerif Regular" w:hAnsi="StobiSerif Regular"/>
          <w:color w:val="auto"/>
          <w:sz w:val="22"/>
          <w:szCs w:val="22"/>
        </w:rPr>
        <w:t>евра</w:t>
      </w:r>
      <w:proofErr w:type="gramEnd"/>
      <w:r w:rsidRPr="00D01660">
        <w:rPr>
          <w:rFonts w:ascii="StobiSerif Regular" w:hAnsi="StobiSerif Regular"/>
          <w:color w:val="auto"/>
          <w:sz w:val="22"/>
          <w:szCs w:val="22"/>
        </w:rPr>
        <w:t xml:space="preserve"> во денарска противвредност ќе се изрече на физичкото лице за дејствијата од ставот (1) на овој член. 7 </w:t>
      </w:r>
    </w:p>
    <w:p w14:paraId="4849D0FA"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Глоба во износ од 200 евра во денарска противвредност ќе се изрече за физичкото лице, доколку: </w:t>
      </w:r>
    </w:p>
    <w:p w14:paraId="52E2D11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им овозможуваат право на увид на надлежните инспектори; </w:t>
      </w:r>
    </w:p>
    <w:p w14:paraId="627B9FF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ги обезбеди сите потребни информации неопходни за спроведување на надзорот во определениот рок; </w:t>
      </w:r>
    </w:p>
    <w:p w14:paraId="3BB4AD4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w:t>
      </w:r>
      <w:proofErr w:type="gramStart"/>
      <w:r w:rsidRPr="00D01660">
        <w:rPr>
          <w:rFonts w:ascii="StobiSerif Regular" w:hAnsi="StobiSerif Regular"/>
          <w:color w:val="auto"/>
          <w:sz w:val="22"/>
          <w:szCs w:val="22"/>
        </w:rPr>
        <w:t>дава</w:t>
      </w:r>
      <w:proofErr w:type="gramEnd"/>
      <w:r w:rsidRPr="00D01660">
        <w:rPr>
          <w:rFonts w:ascii="StobiSerif Regular" w:hAnsi="StobiSerif Regular"/>
          <w:color w:val="auto"/>
          <w:sz w:val="22"/>
          <w:szCs w:val="22"/>
        </w:rPr>
        <w:t xml:space="preserve"> лажна изјава и неточни податоци и </w:t>
      </w:r>
    </w:p>
    <w:p w14:paraId="1D697CBA"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се легитимира на местото на инспекцискиот надзор и не ги дава своите лични податоци на барање на надлежните инспектори. </w:t>
      </w:r>
    </w:p>
    <w:p w14:paraId="72E2BAE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Надлежен орган за изрекување на прекршоците од ставовите (1) до (5) на овој член е Прекршочната комисија формирана согласно со Законот за животната средина. </w:t>
      </w:r>
    </w:p>
    <w:p w14:paraId="7F29B0E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lastRenderedPageBreak/>
        <w:t xml:space="preserve">(7) Доколку со дејностите од ставот (1) точки од 2 до 12 на овој член настане поголема штета по животот и здравјето на луѓето се пропишува санкција сразмерна на висината на причинетата штета, но најмногу до двократен износ од износот утврден во ставот (1) на овој член. </w:t>
      </w:r>
    </w:p>
    <w:p w14:paraId="7D7528C5"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Доколку постои опасност правното лице од ставот (1) точки 2, 3, 4, 5, 6, 7, 8 и 9 на овој член да изврши повторен прекршок опасен по животот или здравјето на луѓето, може да му се изрече санкција привремена забрана на вршење одделна дејност во траење од најмногу 30 дена. </w:t>
      </w:r>
    </w:p>
    <w:p w14:paraId="12AA0215"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Кога прекршокот од ставот (1) на овој член е сторен со цел сторителот за себе или за друго лице да прибави имотна корист или прекршокот е сторен од организирана група на лица составена од најмалку три лица, Прекршочната комисија може да изрече глоба во висина од 15.000 евра во денарска противвредност. </w:t>
      </w:r>
    </w:p>
    <w:p w14:paraId="1F1EA47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(10) За прекршоците од ставовите (1) точка 1 и (5) на овој член надлежниот инспектор прекршочната санкција може да му врачи на лице место со врачување на мандатен платен налог кој сторителот е должен да ја плати во рок од осум дена. </w:t>
      </w:r>
    </w:p>
    <w:p w14:paraId="7599267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(11) Доколку сторителот доброволно не ја плати глобата во рокот определен во став (10) на овој член, мандатниот платен налог има сила на извршна исправа и надлежниот инспектор е должен да го достави до органот надлежен за присилно извршување за негово извршување. </w:t>
      </w:r>
    </w:p>
    <w:p w14:paraId="551CE23E" w14:textId="41D8CCC4"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(12) Министерот кој раководи со органот на државната управа надлежен за работите од областа на животната средина ја пропишува формата и содржината на мандатниот платен налог. </w:t>
      </w:r>
    </w:p>
    <w:p w14:paraId="50205238"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Член 244</w:t>
      </w:r>
    </w:p>
    <w:p w14:paraId="02FF0531"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Прекршочни санкции за правните лица</w:t>
      </w:r>
    </w:p>
    <w:p w14:paraId="0C76C9EC"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Глоба во износ од 6.000 евра во денарска противвредност ќе се изрече за прекршок на правното лице односно на трговец поединец, доколку: </w:t>
      </w:r>
    </w:p>
    <w:p w14:paraId="442D212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го извести органот на државната управа надлежен за вршење на работите од областа на животната средина за започнувањето на црпење или одводнување на води (член 18 став (2)); </w:t>
      </w:r>
    </w:p>
    <w:p w14:paraId="125DAB6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w:t>
      </w:r>
      <w:proofErr w:type="gramStart"/>
      <w:r w:rsidRPr="00D01660">
        <w:rPr>
          <w:rFonts w:ascii="StobiSerif Regular" w:hAnsi="StobiSerif Regular"/>
          <w:color w:val="auto"/>
          <w:sz w:val="22"/>
          <w:szCs w:val="22"/>
        </w:rPr>
        <w:t>копа</w:t>
      </w:r>
      <w:proofErr w:type="gramEnd"/>
      <w:r w:rsidRPr="00D01660">
        <w:rPr>
          <w:rFonts w:ascii="StobiSerif Regular" w:hAnsi="StobiSerif Regular"/>
          <w:color w:val="auto"/>
          <w:sz w:val="22"/>
          <w:szCs w:val="22"/>
        </w:rPr>
        <w:t xml:space="preserve"> бунари спротивно на членот 29 од овој закон; </w:t>
      </w:r>
    </w:p>
    <w:p w14:paraId="2E855B9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испушта отпадни води или испушта или фрла материи и супстанции во реципиентите како и отпадни масла во канализација или во систем за одводнување, во површински или подземни водни тела, како и во крајбрежни земјишта и водни живеалишта, спротивно на условите определени во дозвола за испуштање во водите, односно интегрирана еколошка дозвола согласно со закон </w:t>
      </w:r>
      <w:r w:rsidRPr="00D01660">
        <w:rPr>
          <w:rFonts w:ascii="StobiSerif Regular" w:hAnsi="StobiSerif Regular"/>
          <w:color w:val="auto"/>
          <w:sz w:val="22"/>
          <w:szCs w:val="22"/>
        </w:rPr>
        <w:lastRenderedPageBreak/>
        <w:t xml:space="preserve">(член 79); </w:t>
      </w:r>
    </w:p>
    <w:p w14:paraId="4D17B381"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активности спротивно на членот 104 од овој закон; </w:t>
      </w:r>
    </w:p>
    <w:p w14:paraId="214E3B2D"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изградбата на постројки и објекти или кои било работи и активности што опфаќаат преработка, постапување, складирање, отстранување или транспорт на опасни материи и супстанции и цврст или течен отпад се врши спротивно на членот 105 од овој закон; </w:t>
      </w:r>
    </w:p>
    <w:p w14:paraId="5140E29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употреба на вештачки ѓубриња, средства за заштита на растенијата и на биоцидални производи на растојание до 10 м³ од брегот на површинските води (член 105); </w:t>
      </w:r>
    </w:p>
    <w:p w14:paraId="4142CD3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7) </w:t>
      </w:r>
      <w:proofErr w:type="gramStart"/>
      <w:r w:rsidRPr="00D01660">
        <w:rPr>
          <w:rFonts w:ascii="StobiSerif Regular" w:hAnsi="StobiSerif Regular"/>
          <w:color w:val="auto"/>
          <w:sz w:val="22"/>
          <w:szCs w:val="22"/>
        </w:rPr>
        <w:t>објектите</w:t>
      </w:r>
      <w:proofErr w:type="gramEnd"/>
      <w:r w:rsidRPr="00D01660">
        <w:rPr>
          <w:rFonts w:ascii="StobiSerif Regular" w:hAnsi="StobiSerif Regular"/>
          <w:color w:val="auto"/>
          <w:sz w:val="22"/>
          <w:szCs w:val="22"/>
        </w:rPr>
        <w:t xml:space="preserve"> и постројките од членот 108 став (1) на овој закон се градат или отпочнат со работа без прибавена интегрирана еколошка дозвола, мислење или согласности кои се потребни согласно со Законот за животната средина (член 108); </w:t>
      </w:r>
    </w:p>
    <w:p w14:paraId="3AC7C6E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испушта ефлуент од индустриски и земјоделски течен отпад и урбани отпадни води во канализација или во систем за одводнување, во површински или подземни водни тела, како и во крајбрежни земјишта и водни живеалишта, спротивно на членот 110 од овој закон; </w:t>
      </w:r>
    </w:p>
    <w:p w14:paraId="1D26FC9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w:t>
      </w:r>
      <w:proofErr w:type="gramStart"/>
      <w:r w:rsidRPr="00D01660">
        <w:rPr>
          <w:rFonts w:ascii="StobiSerif Regular" w:hAnsi="StobiSerif Regular"/>
          <w:color w:val="auto"/>
          <w:sz w:val="22"/>
          <w:szCs w:val="22"/>
        </w:rPr>
        <w:t>правното</w:t>
      </w:r>
      <w:proofErr w:type="gramEnd"/>
      <w:r w:rsidRPr="00D01660">
        <w:rPr>
          <w:rFonts w:ascii="StobiSerif Regular" w:hAnsi="StobiSerif Regular"/>
          <w:color w:val="auto"/>
          <w:sz w:val="22"/>
          <w:szCs w:val="22"/>
        </w:rPr>
        <w:t xml:space="preserve"> и физичкото лице, водостопанствата, како и други лица кои не ги исполнуваат мерките предвидени со оперативните планови за заштита и одбрана од поплави согласно со членот 126 од овој закон; </w:t>
      </w:r>
    </w:p>
    <w:p w14:paraId="7BB4F0D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10) </w:t>
      </w:r>
      <w:proofErr w:type="gramStart"/>
      <w:r w:rsidRPr="00D01660">
        <w:rPr>
          <w:rFonts w:ascii="StobiSerif Regular" w:hAnsi="StobiSerif Regular"/>
          <w:color w:val="auto"/>
          <w:sz w:val="22"/>
          <w:szCs w:val="22"/>
        </w:rPr>
        <w:t>правното</w:t>
      </w:r>
      <w:proofErr w:type="gramEnd"/>
      <w:r w:rsidRPr="00D01660">
        <w:rPr>
          <w:rFonts w:ascii="StobiSerif Regular" w:hAnsi="StobiSerif Regular"/>
          <w:color w:val="auto"/>
          <w:sz w:val="22"/>
          <w:szCs w:val="22"/>
        </w:rPr>
        <w:t xml:space="preserve"> лице кое управува со брани и акумулации и со заштитни насипи, не ги користи и одржува на начин што обезбедува прифаќање на поплавните бранови, како и обезбедување на нивна заштита согласно со членот 129 од овој закон; </w:t>
      </w:r>
    </w:p>
    <w:p w14:paraId="6787521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11)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врши мониторинг на состојбата со нивото и количеството на акумулираните води во акумулациите, како и на количеството на водите што влегуваат и што се испуштаат од нив и за тоа не го известуваат органот на државната управа надлежен за вршење на работите од областа на животната средина (член 130); </w:t>
      </w:r>
    </w:p>
    <w:p w14:paraId="4D6570B5"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12) </w:t>
      </w:r>
      <w:proofErr w:type="gramStart"/>
      <w:r w:rsidRPr="00D01660">
        <w:rPr>
          <w:rFonts w:ascii="StobiSerif Regular" w:hAnsi="StobiSerif Regular"/>
          <w:color w:val="auto"/>
          <w:sz w:val="22"/>
          <w:szCs w:val="22"/>
        </w:rPr>
        <w:t>во</w:t>
      </w:r>
      <w:proofErr w:type="gramEnd"/>
      <w:r w:rsidRPr="00D01660">
        <w:rPr>
          <w:rFonts w:ascii="StobiSerif Regular" w:hAnsi="StobiSerif Regular"/>
          <w:color w:val="auto"/>
          <w:sz w:val="22"/>
          <w:szCs w:val="22"/>
        </w:rPr>
        <w:t xml:space="preserve"> заштитата и одржување на природните и уредените речни корита и бреговите на водотеците, езерата и акумулациите постапува спротивно на членот 131 од овој закон; </w:t>
      </w:r>
    </w:p>
    <w:p w14:paraId="47A1B19C"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13)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ги преземаат мерките за уредување на пороите согласно со членот 141 од овој закон; </w:t>
      </w:r>
    </w:p>
    <w:p w14:paraId="2127900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14) испушта отпадни води, а не инсталира инструменти за мерење на испуштените количества на води и анализа на нивниот квалитет и не ги одржуваат инструментите во исправна состојба, не води записи за извршените мерења и овие податоци не ги доставува до органот на државната управа надлежен за вршење на работите од областа на животната средина (член 150 став (1)); 15) испушта отпадни </w:t>
      </w:r>
      <w:r w:rsidRPr="00D01660">
        <w:rPr>
          <w:rFonts w:ascii="StobiSerif Regular" w:hAnsi="StobiSerif Regular"/>
          <w:color w:val="auto"/>
          <w:sz w:val="22"/>
          <w:szCs w:val="22"/>
        </w:rPr>
        <w:lastRenderedPageBreak/>
        <w:t xml:space="preserve">води од членот 108 на овој закон, не инсталира инструменти зa мерење на испуштените количества на води и анализа на нивниот квалитет и не ги одржува инструментите во исправна состојба, не води записи за извршените мерења и овие податоци не ги доставува до органот на државната управа надлежен за вршење на работите од областа на животната средина (член 150 став (2)); </w:t>
      </w:r>
    </w:p>
    <w:p w14:paraId="05CE2F8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16) е сопственик или корисник на хидросистемите или хидромелиоративните системи за наводнување не ги мери зафатените или исцрпените количества на вода и не го следи нејзиниот квалитет на местата на црпење или зафаќање, како и податоците за количеството и квалитетот на водата не ги доставува до органот на државната управа надлежен за вршење на работите од областа на животната средина (член 151 став (1)); </w:t>
      </w:r>
    </w:p>
    <w:p w14:paraId="5201D14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17) е сопственик или корисник на хидромелиоративните системи за одводнување на земјиштето на местата на испуштање на водата од одводнувањето во реципиентот, не ја мери количината на испуштената вода и не го следи нејзиниот квалитет, како и податоците за количеството и квалитетот на водата не ги доставува до органот на државната управа надлежен за вршење на работите од областа на животната средина (член 152 став (1)); </w:t>
      </w:r>
    </w:p>
    <w:p w14:paraId="2AC5F04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18)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го мери количеството на водата која се користи за производство на електрична енергија на местата на зафаќање, како и податоците за измерените количества не ги доставува до органот на државната управа надлежен за вршење на работите од областа на животната средина (член 153 став (1)); </w:t>
      </w:r>
    </w:p>
    <w:p w14:paraId="069F8DB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19) </w:t>
      </w:r>
      <w:proofErr w:type="gramStart"/>
      <w:r w:rsidRPr="00D01660">
        <w:rPr>
          <w:rFonts w:ascii="StobiSerif Regular" w:hAnsi="StobiSerif Regular"/>
          <w:color w:val="auto"/>
          <w:sz w:val="22"/>
          <w:szCs w:val="22"/>
        </w:rPr>
        <w:t>црпи</w:t>
      </w:r>
      <w:proofErr w:type="gramEnd"/>
      <w:r w:rsidRPr="00D01660">
        <w:rPr>
          <w:rFonts w:ascii="StobiSerif Regular" w:hAnsi="StobiSerif Regular"/>
          <w:color w:val="auto"/>
          <w:sz w:val="22"/>
          <w:szCs w:val="22"/>
        </w:rPr>
        <w:t xml:space="preserve"> или зафаќа повеќе од 10 м³ вода за други намени различни од оние наведени во членовите 148, 151, 152, 153 од овој закон; </w:t>
      </w:r>
    </w:p>
    <w:p w14:paraId="320C689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20)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ги мери исцрпените или зафатените количини на вода и нејзиниот квалитет и податоците од овие мерења не ги доставува до органот на државната управа надлежен за вршење на работите од областа на животната средина (член 154 став (1)); </w:t>
      </w:r>
    </w:p>
    <w:p w14:paraId="211645A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21) </w:t>
      </w:r>
      <w:proofErr w:type="gramStart"/>
      <w:r w:rsidRPr="00D01660">
        <w:rPr>
          <w:rFonts w:ascii="StobiSerif Regular" w:hAnsi="StobiSerif Regular"/>
          <w:color w:val="auto"/>
          <w:sz w:val="22"/>
          <w:szCs w:val="22"/>
        </w:rPr>
        <w:t>во</w:t>
      </w:r>
      <w:proofErr w:type="gramEnd"/>
      <w:r w:rsidRPr="00D01660">
        <w:rPr>
          <w:rFonts w:ascii="StobiSerif Regular" w:hAnsi="StobiSerif Regular"/>
          <w:color w:val="auto"/>
          <w:sz w:val="22"/>
          <w:szCs w:val="22"/>
        </w:rPr>
        <w:t xml:space="preserve"> случај на влошување или закана од влошување на водата или водното тело коешто го следи, веднаш не го информира органот на државната управа надлежен за вршење на работите од областа на животната средина заради преземање неопходни мерки и не ги презема соодветните мерки (член 158); </w:t>
      </w:r>
    </w:p>
    <w:p w14:paraId="6E7AB962"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22) зафаќа вода од водното тело заради обезбедување вода за јавно водоснабдување, индустрија, наводнување или кои било други намени не инсталира и одржува во исправна состојба, мерни инструменти на местото на зафаќање, не ги мери количините и квалитетот на зафатената вода и не ги чува податоците (член 165 став (1)); </w:t>
      </w:r>
    </w:p>
    <w:p w14:paraId="7526DAC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23) </w:t>
      </w:r>
      <w:proofErr w:type="gramStart"/>
      <w:r w:rsidRPr="00D01660">
        <w:rPr>
          <w:rFonts w:ascii="StobiSerif Regular" w:hAnsi="StobiSerif Regular"/>
          <w:color w:val="auto"/>
          <w:sz w:val="22"/>
          <w:szCs w:val="22"/>
        </w:rPr>
        <w:t>испушта</w:t>
      </w:r>
      <w:proofErr w:type="gramEnd"/>
      <w:r w:rsidRPr="00D01660">
        <w:rPr>
          <w:rFonts w:ascii="StobiSerif Regular" w:hAnsi="StobiSerif Regular"/>
          <w:color w:val="auto"/>
          <w:sz w:val="22"/>
          <w:szCs w:val="22"/>
        </w:rPr>
        <w:t xml:space="preserve"> искористени или отпадни води во водното тело или во водните екосистеми и не инсталира и не одржува во исправна состојба, мерни инструменти </w:t>
      </w:r>
      <w:r w:rsidRPr="00D01660">
        <w:rPr>
          <w:rFonts w:ascii="StobiSerif Regular" w:hAnsi="StobiSerif Regular"/>
          <w:color w:val="auto"/>
          <w:sz w:val="22"/>
          <w:szCs w:val="22"/>
        </w:rPr>
        <w:lastRenderedPageBreak/>
        <w:t xml:space="preserve">на местото на испуштањето, не ги мери количините и квалитетот на водата и не ги чува податоците за овие параметри (член 165 став (2)); </w:t>
      </w:r>
    </w:p>
    <w:p w14:paraId="6EA355E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24) </w:t>
      </w:r>
      <w:proofErr w:type="gramStart"/>
      <w:r w:rsidRPr="00D01660">
        <w:rPr>
          <w:rFonts w:ascii="StobiSerif Regular" w:hAnsi="StobiSerif Regular"/>
          <w:color w:val="auto"/>
          <w:sz w:val="22"/>
          <w:szCs w:val="22"/>
        </w:rPr>
        <w:t>управува</w:t>
      </w:r>
      <w:proofErr w:type="gramEnd"/>
      <w:r w:rsidRPr="00D01660">
        <w:rPr>
          <w:rFonts w:ascii="StobiSerif Regular" w:hAnsi="StobiSerif Regular"/>
          <w:color w:val="auto"/>
          <w:sz w:val="22"/>
          <w:szCs w:val="22"/>
        </w:rPr>
        <w:t xml:space="preserve"> со водостопанските објекти и постројки и не го информира надлежниот орган во случај на опасност по водостопанските објекти и постројки и не ги презема сите неопходни мерки и активности за намалување или отстранување на опасноста (член 166 став (3)); </w:t>
      </w:r>
    </w:p>
    <w:p w14:paraId="0B23BB3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25) </w:t>
      </w:r>
      <w:proofErr w:type="gramStart"/>
      <w:r w:rsidRPr="00D01660">
        <w:rPr>
          <w:rFonts w:ascii="StobiSerif Regular" w:hAnsi="StobiSerif Regular"/>
          <w:color w:val="auto"/>
          <w:sz w:val="22"/>
          <w:szCs w:val="22"/>
        </w:rPr>
        <w:t>управуваат</w:t>
      </w:r>
      <w:proofErr w:type="gramEnd"/>
      <w:r w:rsidRPr="00D01660">
        <w:rPr>
          <w:rFonts w:ascii="StobiSerif Regular" w:hAnsi="StobiSerif Regular"/>
          <w:color w:val="auto"/>
          <w:sz w:val="22"/>
          <w:szCs w:val="22"/>
        </w:rPr>
        <w:t xml:space="preserve"> со водостопанските објекти и постројки и не воспостават и одржуваат евиденција за тие објекти и постројки (член 171 став (1)); </w:t>
      </w:r>
    </w:p>
    <w:p w14:paraId="74D1F24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26) </w:t>
      </w:r>
      <w:proofErr w:type="gramStart"/>
      <w:r w:rsidRPr="00D01660">
        <w:rPr>
          <w:rFonts w:ascii="StobiSerif Regular" w:hAnsi="StobiSerif Regular"/>
          <w:color w:val="auto"/>
          <w:sz w:val="22"/>
          <w:szCs w:val="22"/>
        </w:rPr>
        <w:t>кои</w:t>
      </w:r>
      <w:proofErr w:type="gramEnd"/>
      <w:r w:rsidRPr="00D01660">
        <w:rPr>
          <w:rFonts w:ascii="StobiSerif Regular" w:hAnsi="StobiSerif Regular"/>
          <w:color w:val="auto"/>
          <w:sz w:val="22"/>
          <w:szCs w:val="22"/>
        </w:rPr>
        <w:t xml:space="preserve"> управуваат со хидромелиоративните системи (водостопанства и водните заедници) не воспостават и одржуваат евиденција на површините опфатени со хидромелиоративните системи, согласно со инвестиционо-техничката документација според која е изграден системот (член 171 став (2)); </w:t>
      </w:r>
    </w:p>
    <w:p w14:paraId="3548DB6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27) </w:t>
      </w:r>
      <w:proofErr w:type="gramStart"/>
      <w:r w:rsidRPr="00D01660">
        <w:rPr>
          <w:rFonts w:ascii="StobiSerif Regular" w:hAnsi="StobiSerif Regular"/>
          <w:color w:val="auto"/>
          <w:sz w:val="22"/>
          <w:szCs w:val="22"/>
        </w:rPr>
        <w:t>зафаќа</w:t>
      </w:r>
      <w:proofErr w:type="gramEnd"/>
      <w:r w:rsidRPr="00D01660">
        <w:rPr>
          <w:rFonts w:ascii="StobiSerif Regular" w:hAnsi="StobiSerif Regular"/>
          <w:color w:val="auto"/>
          <w:sz w:val="22"/>
          <w:szCs w:val="22"/>
        </w:rPr>
        <w:t xml:space="preserve"> вода и не ги отстрани сите искористени води коишто произлегуваат од зафаќањето на водите во согласност со одредбите од овој закон (член 172); </w:t>
      </w:r>
    </w:p>
    <w:p w14:paraId="47159BB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28) врши изградба на нови или реконструкција или доградба на постојни објекти, кои се наоѓаат во или покрај површинските води, објекти коишто поминуваат преку или под површинските води или пак објекти кои се сместени во близина на површинските води или крајбрежните земјишта или реконструкција или доградба на постојни водостопански објекти без водостопанска согласност (член 174); </w:t>
      </w:r>
    </w:p>
    <w:p w14:paraId="23039625"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29) </w:t>
      </w:r>
      <w:proofErr w:type="gramStart"/>
      <w:r w:rsidRPr="00D01660">
        <w:rPr>
          <w:rFonts w:ascii="StobiSerif Regular" w:hAnsi="StobiSerif Regular"/>
          <w:color w:val="auto"/>
          <w:sz w:val="22"/>
          <w:szCs w:val="22"/>
        </w:rPr>
        <w:t>отпочне</w:t>
      </w:r>
      <w:proofErr w:type="gramEnd"/>
      <w:r w:rsidRPr="00D01660">
        <w:rPr>
          <w:rFonts w:ascii="StobiSerif Regular" w:hAnsi="StobiSerif Regular"/>
          <w:color w:val="auto"/>
          <w:sz w:val="22"/>
          <w:szCs w:val="22"/>
        </w:rPr>
        <w:t xml:space="preserve"> со работа инсталација за која согласно со Законот за животната средина е предвидено дека задолжително се прибавува интегрирана еколошка дозвола (член 177 став (1)); </w:t>
      </w:r>
    </w:p>
    <w:p w14:paraId="5BA3DB0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30) </w:t>
      </w:r>
      <w:proofErr w:type="gramStart"/>
      <w:r w:rsidRPr="00D01660">
        <w:rPr>
          <w:rFonts w:ascii="StobiSerif Regular" w:hAnsi="StobiSerif Regular"/>
          <w:color w:val="auto"/>
          <w:sz w:val="22"/>
          <w:szCs w:val="22"/>
        </w:rPr>
        <w:t>започне</w:t>
      </w:r>
      <w:proofErr w:type="gramEnd"/>
      <w:r w:rsidRPr="00D01660">
        <w:rPr>
          <w:rFonts w:ascii="StobiSerif Regular" w:hAnsi="StobiSerif Regular"/>
          <w:color w:val="auto"/>
          <w:sz w:val="22"/>
          <w:szCs w:val="22"/>
        </w:rPr>
        <w:t xml:space="preserve"> со градење пред добивање на решение за студијата за оцена на влијанието врз животната средина, под услови, на начин и во постапка утврдени со Законот за животната средина (член 177); </w:t>
      </w:r>
    </w:p>
    <w:p w14:paraId="3816E10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31) </w:t>
      </w:r>
      <w:proofErr w:type="gramStart"/>
      <w:r w:rsidRPr="00D01660">
        <w:rPr>
          <w:rFonts w:ascii="StobiSerif Regular" w:hAnsi="StobiSerif Regular"/>
          <w:color w:val="auto"/>
          <w:sz w:val="22"/>
          <w:szCs w:val="22"/>
        </w:rPr>
        <w:t>во</w:t>
      </w:r>
      <w:proofErr w:type="gramEnd"/>
      <w:r w:rsidRPr="00D01660">
        <w:rPr>
          <w:rFonts w:ascii="StobiSerif Regular" w:hAnsi="StobiSerif Regular"/>
          <w:color w:val="auto"/>
          <w:sz w:val="22"/>
          <w:szCs w:val="22"/>
        </w:rPr>
        <w:t xml:space="preserve"> текот на вршењето на изградбата, реконструкцијата или доградбата на објекти и посторјки, не се придржува кон условите содржани во водостопанскaта согласност (член 180); </w:t>
      </w:r>
    </w:p>
    <w:p w14:paraId="60C4A86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32)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ги презема мерките определени под надзор и упатства на надлежниот орган, во случај кога отстапувањето од вредностите и стандардите за квалитет се должи на домашниот водоснабдителен систем или на неговото користење и одржување; </w:t>
      </w:r>
    </w:p>
    <w:p w14:paraId="737E75B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33) </w:t>
      </w:r>
      <w:proofErr w:type="gramStart"/>
      <w:r w:rsidRPr="00D01660">
        <w:rPr>
          <w:rFonts w:ascii="StobiSerif Regular" w:hAnsi="StobiSerif Regular"/>
          <w:color w:val="auto"/>
          <w:sz w:val="22"/>
          <w:szCs w:val="22"/>
        </w:rPr>
        <w:t>користи</w:t>
      </w:r>
      <w:proofErr w:type="gramEnd"/>
      <w:r w:rsidRPr="00D01660">
        <w:rPr>
          <w:rFonts w:ascii="StobiSerif Regular" w:hAnsi="StobiSerif Regular"/>
          <w:color w:val="auto"/>
          <w:sz w:val="22"/>
          <w:szCs w:val="22"/>
        </w:rPr>
        <w:t xml:space="preserve"> или употребува вода за наводнување и напојување на добиток спротивно на забраната од членот 193 на овој закон; </w:t>
      </w:r>
    </w:p>
    <w:p w14:paraId="557649E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34) </w:t>
      </w:r>
      <w:proofErr w:type="gramStart"/>
      <w:r w:rsidRPr="00D01660">
        <w:rPr>
          <w:rFonts w:ascii="StobiSerif Regular" w:hAnsi="StobiSerif Regular"/>
          <w:color w:val="auto"/>
          <w:sz w:val="22"/>
          <w:szCs w:val="22"/>
        </w:rPr>
        <w:t>експлоатирањето</w:t>
      </w:r>
      <w:proofErr w:type="gramEnd"/>
      <w:r w:rsidRPr="00D01660">
        <w:rPr>
          <w:rFonts w:ascii="StobiSerif Regular" w:hAnsi="StobiSerif Regular"/>
          <w:color w:val="auto"/>
          <w:sz w:val="22"/>
          <w:szCs w:val="22"/>
        </w:rPr>
        <w:t xml:space="preserve"> и оскултацијата на секоја брана, придружните објекти, и акумулација од посебно значење не е во согласност со техничката документација, односно не постапува согласно со условите утврдени во техничката документација </w:t>
      </w:r>
      <w:r w:rsidRPr="00D01660">
        <w:rPr>
          <w:rFonts w:ascii="StobiSerif Regular" w:hAnsi="StobiSerif Regular"/>
          <w:color w:val="auto"/>
          <w:sz w:val="22"/>
          <w:szCs w:val="22"/>
        </w:rPr>
        <w:lastRenderedPageBreak/>
        <w:t xml:space="preserve">и условите утврдени во дозволата (член 198 став (1)) и </w:t>
      </w:r>
    </w:p>
    <w:p w14:paraId="35FD7F0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35) </w:t>
      </w:r>
      <w:proofErr w:type="gramStart"/>
      <w:r w:rsidRPr="00D01660">
        <w:rPr>
          <w:rFonts w:ascii="StobiSerif Regular" w:hAnsi="StobiSerif Regular"/>
          <w:color w:val="auto"/>
          <w:sz w:val="22"/>
          <w:szCs w:val="22"/>
        </w:rPr>
        <w:t>управуваат</w:t>
      </w:r>
      <w:proofErr w:type="gramEnd"/>
      <w:r w:rsidRPr="00D01660">
        <w:rPr>
          <w:rFonts w:ascii="StobiSerif Regular" w:hAnsi="StobiSerif Regular"/>
          <w:color w:val="auto"/>
          <w:sz w:val="22"/>
          <w:szCs w:val="22"/>
        </w:rPr>
        <w:t xml:space="preserve"> со браните и акумулациите не извршат техничко набљудување и не извготват посебни годишни ивештаи (член 198 став (2)). </w:t>
      </w:r>
    </w:p>
    <w:p w14:paraId="58FF092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 за дејствијата од став (1) на овој член. </w:t>
      </w:r>
    </w:p>
    <w:p w14:paraId="4B0F26A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Глоба во износ од 500 до 700. </w:t>
      </w:r>
      <w:proofErr w:type="gramStart"/>
      <w:r w:rsidRPr="00D01660">
        <w:rPr>
          <w:rFonts w:ascii="StobiSerif Regular" w:hAnsi="StobiSerif Regular"/>
          <w:color w:val="auto"/>
          <w:sz w:val="22"/>
          <w:szCs w:val="22"/>
        </w:rPr>
        <w:t>евра</w:t>
      </w:r>
      <w:proofErr w:type="gramEnd"/>
      <w:r w:rsidRPr="00D01660">
        <w:rPr>
          <w:rFonts w:ascii="StobiSerif Regular" w:hAnsi="StobiSerif Regular"/>
          <w:color w:val="auto"/>
          <w:sz w:val="22"/>
          <w:szCs w:val="22"/>
        </w:rPr>
        <w:t xml:space="preserve"> во денарска противвредност ќе се изрече на службеното лице во правното лице за дејствија од ставот (1) на овој член. 8 </w:t>
      </w:r>
    </w:p>
    <w:p w14:paraId="1F4B072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Глоба во износ од 500 до 700. </w:t>
      </w:r>
      <w:proofErr w:type="gramStart"/>
      <w:r w:rsidRPr="00D01660">
        <w:rPr>
          <w:rFonts w:ascii="StobiSerif Regular" w:hAnsi="StobiSerif Regular"/>
          <w:color w:val="auto"/>
          <w:sz w:val="22"/>
          <w:szCs w:val="22"/>
        </w:rPr>
        <w:t>евра</w:t>
      </w:r>
      <w:proofErr w:type="gramEnd"/>
      <w:r w:rsidRPr="00D01660">
        <w:rPr>
          <w:rFonts w:ascii="StobiSerif Regular" w:hAnsi="StobiSerif Regular"/>
          <w:color w:val="auto"/>
          <w:sz w:val="22"/>
          <w:szCs w:val="22"/>
        </w:rPr>
        <w:t xml:space="preserve"> во денарска противвредност ќе се изрече на физичкото лице за дејствијата од ставот (1) на овој член. 9 </w:t>
      </w:r>
    </w:p>
    <w:p w14:paraId="1C5E09E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Надлежен орган за изрекување на прекршоците од ставовите (1) до (4) на овој член е Прекршочната комисија формирана согласно со Законот за животната средина. </w:t>
      </w:r>
    </w:p>
    <w:p w14:paraId="5EAEDF9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Доколку поради прекршокот од ставот (1) на овој член настане поголема штета врз животот и здравјето на луѓето, се изрекува санкција сразмерна на причинетата штета, но најмногу до двократен. </w:t>
      </w:r>
      <w:proofErr w:type="gramStart"/>
      <w:r w:rsidRPr="00D01660">
        <w:rPr>
          <w:rFonts w:ascii="StobiSerif Regular" w:hAnsi="StobiSerif Regular"/>
          <w:color w:val="auto"/>
          <w:sz w:val="22"/>
          <w:szCs w:val="22"/>
        </w:rPr>
        <w:t>износ</w:t>
      </w:r>
      <w:proofErr w:type="gramEnd"/>
      <w:r w:rsidRPr="00D01660">
        <w:rPr>
          <w:rFonts w:ascii="StobiSerif Regular" w:hAnsi="StobiSerif Regular"/>
          <w:color w:val="auto"/>
          <w:sz w:val="22"/>
          <w:szCs w:val="22"/>
        </w:rPr>
        <w:t xml:space="preserve"> од износот утврден во ставовите (1) и (4) од овој член. 10 </w:t>
      </w:r>
    </w:p>
    <w:p w14:paraId="75C4D402"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(7) За прекршокот од ставот (1) на овој член на правното лице од ставот (1) на овој член му се изрекува дополнителна санкција забрана за вршење на одделна дејност на правното лице во траење од најмногу 30 дена, со исклучок на правните лица кои вршат дејности од јавен интерес. </w:t>
      </w:r>
    </w:p>
    <w:p w14:paraId="1B06525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Доколку постои опасност правното лице од ставот (1) точки 1, 3, 4, 5, 6, 8, 13, 14,, 19 и 22 на овој член да изврши повторен прекршок опасен по животот или здравјето на луѓето, може да му се изрече санкција привремена забрана на вршење одделна дејност во траење од најмногу 30 дена. </w:t>
      </w:r>
    </w:p>
    <w:p w14:paraId="6E5B6967" w14:textId="1FFCD735"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Кога прекршокот од ставот (1) на овој член е сторен исклучиво сторителот за себе или за друго лице да прибави имотна корист или прекршокот е сторен од организирана група на лица составена од најмалку три лица, Прекршочната комисија може да изрече глоба во висина од 22.000 евра во денарска противвредност. </w:t>
      </w:r>
    </w:p>
    <w:p w14:paraId="43E787E2"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Член 245</w:t>
      </w:r>
    </w:p>
    <w:p w14:paraId="2454BF7F"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Прекршочни санкции за правните лица</w:t>
      </w:r>
    </w:p>
    <w:p w14:paraId="62432F2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Глоба во износ од 20.000 евра во денарска противвредност ќе се изрече за прекршок на правното лице односно на трговец поединец, доколку: </w:t>
      </w:r>
    </w:p>
    <w:p w14:paraId="4675822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промени на режимот на водите спротивно на одредбите од овој закон (член </w:t>
      </w:r>
      <w:r w:rsidRPr="00D01660">
        <w:rPr>
          <w:rFonts w:ascii="StobiSerif Regular" w:hAnsi="StobiSerif Regular"/>
          <w:color w:val="auto"/>
          <w:sz w:val="22"/>
          <w:szCs w:val="22"/>
        </w:rPr>
        <w:lastRenderedPageBreak/>
        <w:t xml:space="preserve">12 став (2)); 2) водата ја користи спротивно на членот 14 од овој закон; </w:t>
      </w:r>
    </w:p>
    <w:p w14:paraId="250DE8F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w:t>
      </w:r>
      <w:proofErr w:type="gramStart"/>
      <w:r w:rsidRPr="00D01660">
        <w:rPr>
          <w:rFonts w:ascii="StobiSerif Regular" w:hAnsi="StobiSerif Regular"/>
          <w:color w:val="auto"/>
          <w:sz w:val="22"/>
          <w:szCs w:val="22"/>
        </w:rPr>
        <w:t>определи</w:t>
      </w:r>
      <w:proofErr w:type="gramEnd"/>
      <w:r w:rsidRPr="00D01660">
        <w:rPr>
          <w:rFonts w:ascii="StobiSerif Regular" w:hAnsi="StobiSerif Regular"/>
          <w:color w:val="auto"/>
          <w:sz w:val="22"/>
          <w:szCs w:val="22"/>
        </w:rPr>
        <w:t xml:space="preserve"> приоритет во користењето на водите спротивно на проритетите утврдени во членот 15 од овој закон; </w:t>
      </w:r>
    </w:p>
    <w:p w14:paraId="21AFB97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w:t>
      </w:r>
      <w:proofErr w:type="gramStart"/>
      <w:r w:rsidRPr="00D01660">
        <w:rPr>
          <w:rFonts w:ascii="StobiSerif Regular" w:hAnsi="StobiSerif Regular"/>
          <w:color w:val="auto"/>
          <w:sz w:val="22"/>
          <w:szCs w:val="22"/>
        </w:rPr>
        <w:t>наплаќа</w:t>
      </w:r>
      <w:proofErr w:type="gramEnd"/>
      <w:r w:rsidRPr="00D01660">
        <w:rPr>
          <w:rFonts w:ascii="StobiSerif Regular" w:hAnsi="StobiSerif Regular"/>
          <w:color w:val="auto"/>
          <w:sz w:val="22"/>
          <w:szCs w:val="22"/>
        </w:rPr>
        <w:t xml:space="preserve"> надоместок за општо користење на водите спротивно на членот 16 од овој закон; </w:t>
      </w:r>
    </w:p>
    <w:p w14:paraId="6D6B646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w:t>
      </w:r>
      <w:proofErr w:type="gramStart"/>
      <w:r w:rsidRPr="00D01660">
        <w:rPr>
          <w:rFonts w:ascii="StobiSerif Regular" w:hAnsi="StobiSerif Regular"/>
          <w:color w:val="auto"/>
          <w:sz w:val="22"/>
          <w:szCs w:val="22"/>
        </w:rPr>
        <w:t>е</w:t>
      </w:r>
      <w:proofErr w:type="gramEnd"/>
      <w:r w:rsidRPr="00D01660">
        <w:rPr>
          <w:rFonts w:ascii="StobiSerif Regular" w:hAnsi="StobiSerif Regular"/>
          <w:color w:val="auto"/>
          <w:sz w:val="22"/>
          <w:szCs w:val="22"/>
        </w:rPr>
        <w:t xml:space="preserve"> сопственик на земјиште или носителот на друго стварно право, црпи и користи подземна вода спротивно на членот 17 став (2) од овој закон; </w:t>
      </w:r>
    </w:p>
    <w:p w14:paraId="4BF85AAD"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времено црпење на води заради одводнување на земјиште спротивно на членот 18 став (1) од овој закон; </w:t>
      </w:r>
    </w:p>
    <w:p w14:paraId="11BB77CA"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7) </w:t>
      </w:r>
      <w:proofErr w:type="gramStart"/>
      <w:r w:rsidRPr="00D01660">
        <w:rPr>
          <w:rFonts w:ascii="StobiSerif Regular" w:hAnsi="StobiSerif Regular"/>
          <w:color w:val="auto"/>
          <w:sz w:val="22"/>
          <w:szCs w:val="22"/>
        </w:rPr>
        <w:t>ја</w:t>
      </w:r>
      <w:proofErr w:type="gramEnd"/>
      <w:r w:rsidRPr="00D01660">
        <w:rPr>
          <w:rFonts w:ascii="StobiSerif Regular" w:hAnsi="StobiSerif Regular"/>
          <w:color w:val="auto"/>
          <w:sz w:val="22"/>
          <w:szCs w:val="22"/>
        </w:rPr>
        <w:t xml:space="preserve"> користи водата спротивно на ограничувањата утврдени во членот 20 од овој закон; </w:t>
      </w:r>
    </w:p>
    <w:p w14:paraId="5FEF4B2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w:t>
      </w:r>
      <w:proofErr w:type="gramStart"/>
      <w:r w:rsidRPr="00D01660">
        <w:rPr>
          <w:rFonts w:ascii="StobiSerif Regular" w:hAnsi="StobiSerif Regular"/>
          <w:color w:val="auto"/>
          <w:sz w:val="22"/>
          <w:szCs w:val="22"/>
        </w:rPr>
        <w:t>постапува</w:t>
      </w:r>
      <w:proofErr w:type="gramEnd"/>
      <w:r w:rsidRPr="00D01660">
        <w:rPr>
          <w:rFonts w:ascii="StobiSerif Regular" w:hAnsi="StobiSerif Regular"/>
          <w:color w:val="auto"/>
          <w:sz w:val="22"/>
          <w:szCs w:val="22"/>
        </w:rPr>
        <w:t xml:space="preserve"> спротивно на обврските и ограничувањата од членот 22 на овој закон; </w:t>
      </w:r>
    </w:p>
    <w:p w14:paraId="7A23485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w:t>
      </w:r>
      <w:proofErr w:type="gramStart"/>
      <w:r w:rsidRPr="00D01660">
        <w:rPr>
          <w:rFonts w:ascii="StobiSerif Regular" w:hAnsi="StobiSerif Regular"/>
          <w:color w:val="auto"/>
          <w:sz w:val="22"/>
          <w:szCs w:val="22"/>
        </w:rPr>
        <w:t>остварува</w:t>
      </w:r>
      <w:proofErr w:type="gramEnd"/>
      <w:r w:rsidRPr="00D01660">
        <w:rPr>
          <w:rFonts w:ascii="StobiSerif Regular" w:hAnsi="StobiSerif Regular"/>
          <w:color w:val="auto"/>
          <w:sz w:val="22"/>
          <w:szCs w:val="22"/>
        </w:rPr>
        <w:t xml:space="preserve"> водно право спротивно на начинот и намената определени во дозволата или концесијата (член 25); </w:t>
      </w:r>
    </w:p>
    <w:p w14:paraId="369C549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10) </w:t>
      </w:r>
      <w:proofErr w:type="gramStart"/>
      <w:r w:rsidRPr="00D01660">
        <w:rPr>
          <w:rFonts w:ascii="StobiSerif Regular" w:hAnsi="StobiSerif Regular"/>
          <w:color w:val="auto"/>
          <w:sz w:val="22"/>
          <w:szCs w:val="22"/>
        </w:rPr>
        <w:t>остварува</w:t>
      </w:r>
      <w:proofErr w:type="gramEnd"/>
      <w:r w:rsidRPr="00D01660">
        <w:rPr>
          <w:rFonts w:ascii="StobiSerif Regular" w:hAnsi="StobiSerif Regular"/>
          <w:color w:val="auto"/>
          <w:sz w:val="22"/>
          <w:szCs w:val="22"/>
        </w:rPr>
        <w:t xml:space="preserve"> водно право со наследување спротивно на членот 27 од овој закон; </w:t>
      </w:r>
    </w:p>
    <w:p w14:paraId="26668DF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11) </w:t>
      </w:r>
      <w:proofErr w:type="gramStart"/>
      <w:r w:rsidRPr="00D01660">
        <w:rPr>
          <w:rFonts w:ascii="StobiSerif Regular" w:hAnsi="StobiSerif Regular"/>
          <w:color w:val="auto"/>
          <w:sz w:val="22"/>
          <w:szCs w:val="22"/>
        </w:rPr>
        <w:t>презема</w:t>
      </w:r>
      <w:proofErr w:type="gramEnd"/>
      <w:r w:rsidRPr="00D01660">
        <w:rPr>
          <w:rFonts w:ascii="StobiSerif Regular" w:hAnsi="StobiSerif Regular"/>
          <w:color w:val="auto"/>
          <w:sz w:val="22"/>
          <w:szCs w:val="22"/>
        </w:rPr>
        <w:t xml:space="preserve"> активности кои влијаат или можат да влијаат врз режимот на водите и/или морфологијата на водното тело без дозвола од надлежен орган (член 28); </w:t>
      </w:r>
    </w:p>
    <w:p w14:paraId="4760CD11"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12) </w:t>
      </w:r>
      <w:proofErr w:type="gramStart"/>
      <w:r w:rsidRPr="00D01660">
        <w:rPr>
          <w:rFonts w:ascii="StobiSerif Regular" w:hAnsi="StobiSerif Regular"/>
          <w:color w:val="auto"/>
          <w:sz w:val="22"/>
          <w:szCs w:val="22"/>
        </w:rPr>
        <w:t>му</w:t>
      </w:r>
      <w:proofErr w:type="gramEnd"/>
      <w:r w:rsidRPr="00D01660">
        <w:rPr>
          <w:rFonts w:ascii="StobiSerif Regular" w:hAnsi="StobiSerif Regular"/>
          <w:color w:val="auto"/>
          <w:sz w:val="22"/>
          <w:szCs w:val="22"/>
        </w:rPr>
        <w:t xml:space="preserve"> го загрозува правото на носителот на дозволата за непречено остварување на правото од дозволата; </w:t>
      </w:r>
    </w:p>
    <w:p w14:paraId="67A7CF9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13) </w:t>
      </w:r>
      <w:proofErr w:type="gramStart"/>
      <w:r w:rsidRPr="00D01660">
        <w:rPr>
          <w:rFonts w:ascii="StobiSerif Regular" w:hAnsi="StobiSerif Regular"/>
          <w:color w:val="auto"/>
          <w:sz w:val="22"/>
          <w:szCs w:val="22"/>
        </w:rPr>
        <w:t>постапи</w:t>
      </w:r>
      <w:proofErr w:type="gramEnd"/>
      <w:r w:rsidRPr="00D01660">
        <w:rPr>
          <w:rFonts w:ascii="StobiSerif Regular" w:hAnsi="StobiSerif Regular"/>
          <w:color w:val="auto"/>
          <w:sz w:val="22"/>
          <w:szCs w:val="22"/>
        </w:rPr>
        <w:t xml:space="preserve"> спротивно на решението за привремена принудна управа (член 44); </w:t>
      </w:r>
    </w:p>
    <w:p w14:paraId="2BD348C5"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14) </w:t>
      </w:r>
      <w:proofErr w:type="gramStart"/>
      <w:r w:rsidRPr="00D01660">
        <w:rPr>
          <w:rFonts w:ascii="StobiSerif Regular" w:hAnsi="StobiSerif Regular"/>
          <w:color w:val="auto"/>
          <w:sz w:val="22"/>
          <w:szCs w:val="22"/>
        </w:rPr>
        <w:t>презема</w:t>
      </w:r>
      <w:proofErr w:type="gramEnd"/>
      <w:r w:rsidRPr="00D01660">
        <w:rPr>
          <w:rFonts w:ascii="StobiSerif Regular" w:hAnsi="StobiSerif Regular"/>
          <w:color w:val="auto"/>
          <w:sz w:val="22"/>
          <w:szCs w:val="22"/>
        </w:rPr>
        <w:t xml:space="preserve"> активности кои влијаат или можат да влијаат врз режимот на водите и/или морфологијата на водното тело по престанок на важноста на дозволата (член 47); </w:t>
      </w:r>
    </w:p>
    <w:p w14:paraId="639B658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15) </w:t>
      </w:r>
      <w:proofErr w:type="gramStart"/>
      <w:r w:rsidRPr="00D01660">
        <w:rPr>
          <w:rFonts w:ascii="StobiSerif Regular" w:hAnsi="StobiSerif Regular"/>
          <w:color w:val="auto"/>
          <w:sz w:val="22"/>
          <w:szCs w:val="22"/>
        </w:rPr>
        <w:t>презема</w:t>
      </w:r>
      <w:proofErr w:type="gramEnd"/>
      <w:r w:rsidRPr="00D01660">
        <w:rPr>
          <w:rFonts w:ascii="StobiSerif Regular" w:hAnsi="StobiSerif Regular"/>
          <w:color w:val="auto"/>
          <w:sz w:val="22"/>
          <w:szCs w:val="22"/>
        </w:rPr>
        <w:t xml:space="preserve"> активности кои влијаат или можат да влијаат врз режимот на водите и/или морфологијата на водното тело и покрај ограничувањето на водното право (член 49); </w:t>
      </w:r>
    </w:p>
    <w:p w14:paraId="5B932CE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16) </w:t>
      </w:r>
      <w:proofErr w:type="gramStart"/>
      <w:r w:rsidRPr="00D01660">
        <w:rPr>
          <w:rFonts w:ascii="StobiSerif Regular" w:hAnsi="StobiSerif Regular"/>
          <w:color w:val="auto"/>
          <w:sz w:val="22"/>
          <w:szCs w:val="22"/>
        </w:rPr>
        <w:t>презема</w:t>
      </w:r>
      <w:proofErr w:type="gramEnd"/>
      <w:r w:rsidRPr="00D01660">
        <w:rPr>
          <w:rFonts w:ascii="StobiSerif Regular" w:hAnsi="StobiSerif Regular"/>
          <w:color w:val="auto"/>
          <w:sz w:val="22"/>
          <w:szCs w:val="22"/>
        </w:rPr>
        <w:t xml:space="preserve"> активности кои би ја загрозиле квалитативната и квантитативната состојба на водното тело наменето за консумирање од страна на човекот во заштитните зони (член 100 став (2)); </w:t>
      </w:r>
    </w:p>
    <w:p w14:paraId="382EAEF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17) </w:t>
      </w:r>
      <w:proofErr w:type="gramStart"/>
      <w:r w:rsidRPr="00D01660">
        <w:rPr>
          <w:rFonts w:ascii="StobiSerif Regular" w:hAnsi="StobiSerif Regular"/>
          <w:color w:val="auto"/>
          <w:sz w:val="22"/>
          <w:szCs w:val="22"/>
        </w:rPr>
        <w:t>правното</w:t>
      </w:r>
      <w:proofErr w:type="gramEnd"/>
      <w:r w:rsidRPr="00D01660">
        <w:rPr>
          <w:rFonts w:ascii="StobiSerif Regular" w:hAnsi="StobiSerif Regular"/>
          <w:color w:val="auto"/>
          <w:sz w:val="22"/>
          <w:szCs w:val="22"/>
        </w:rPr>
        <w:t xml:space="preserve"> лице кое управува со водоснабдителниот систем не го огради и не ги преземе другите потребни мерки за заштита и обезбедување на земјиштето на потесната заштитна зона согласно со членот 100 од овој закон; </w:t>
      </w:r>
    </w:p>
    <w:p w14:paraId="71FA84FA"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lastRenderedPageBreak/>
        <w:t xml:space="preserve">18)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изградба на објекти и вршење други дејства и активности спротивно на членот 100 став (5) од овој закон; </w:t>
      </w:r>
    </w:p>
    <w:p w14:paraId="32CC6FD2"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19) Објектите и постројките коишто во процесот на производство, преработка, полнење и складирање, користат или применуваат опасни материи и ги гради, поставува, работи и одржува на начин со кој се врши директно или индиректно загадување на водите (член 108); </w:t>
      </w:r>
    </w:p>
    <w:p w14:paraId="67EA8EA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20)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директно испуштање на приоритетни материи и супстанции и загадувачки материи и супстанции во подземните води и покрај забраната од членот 111 на овој закон; </w:t>
      </w:r>
    </w:p>
    <w:p w14:paraId="2C6F5B7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21) врши депонирање или отстранување на некоја приоритетна материја и супстанција или вршењето на друга активност со која се предизвикува индиректно испуштање на приоритетни материи и супстанции или загадувачки материи и супстанции во подземните води, без претходно добиена дозвола од членот 79 на овој закон, како и спротивно на членот 111 од овој закон; </w:t>
      </w:r>
    </w:p>
    <w:p w14:paraId="4714799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22) </w:t>
      </w:r>
      <w:proofErr w:type="gramStart"/>
      <w:r w:rsidRPr="00D01660">
        <w:rPr>
          <w:rFonts w:ascii="StobiSerif Regular" w:hAnsi="StobiSerif Regular"/>
          <w:color w:val="auto"/>
          <w:sz w:val="22"/>
          <w:szCs w:val="22"/>
        </w:rPr>
        <w:t>испушта</w:t>
      </w:r>
      <w:proofErr w:type="gramEnd"/>
      <w:r w:rsidRPr="00D01660">
        <w:rPr>
          <w:rFonts w:ascii="StobiSerif Regular" w:hAnsi="StobiSerif Regular"/>
          <w:color w:val="auto"/>
          <w:sz w:val="22"/>
          <w:szCs w:val="22"/>
        </w:rPr>
        <w:t xml:space="preserve"> индустриски отпадни води спротивно на начинот и условите дадени во дозволата од членот 115 на овој закон, односно интегрираната еколошка дозвола од Законот за животната </w:t>
      </w:r>
    </w:p>
    <w:p w14:paraId="7789406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proofErr w:type="gramStart"/>
      <w:r w:rsidRPr="00D01660">
        <w:rPr>
          <w:rFonts w:ascii="StobiSerif Regular" w:hAnsi="StobiSerif Regular"/>
          <w:color w:val="auto"/>
          <w:sz w:val="22"/>
          <w:szCs w:val="22"/>
        </w:rPr>
        <w:t>средина</w:t>
      </w:r>
      <w:proofErr w:type="gramEnd"/>
      <w:r w:rsidRPr="00D01660">
        <w:rPr>
          <w:rFonts w:ascii="StobiSerif Regular" w:hAnsi="StobiSerif Regular"/>
          <w:color w:val="auto"/>
          <w:sz w:val="22"/>
          <w:szCs w:val="22"/>
        </w:rPr>
        <w:t xml:space="preserve">; </w:t>
      </w:r>
    </w:p>
    <w:p w14:paraId="677902F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23) во случај на опасност од уривање на брани, пробивање на заштитни насипи, како и испуштање или прелевање на поголеми количества на вода од акумулациите што можат да предизвикаат поплави, водостопанството и други правни лица од членот 129 на овој закон не обезбеди известување и тревожење на населението на загрозеното подрачје (член130 став (2)); </w:t>
      </w:r>
    </w:p>
    <w:p w14:paraId="2872A8B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24) </w:t>
      </w:r>
      <w:proofErr w:type="gramStart"/>
      <w:r w:rsidRPr="00D01660">
        <w:rPr>
          <w:rFonts w:ascii="StobiSerif Regular" w:hAnsi="StobiSerif Regular"/>
          <w:color w:val="auto"/>
          <w:sz w:val="22"/>
          <w:szCs w:val="22"/>
        </w:rPr>
        <w:t>со</w:t>
      </w:r>
      <w:proofErr w:type="gramEnd"/>
      <w:r w:rsidRPr="00D01660">
        <w:rPr>
          <w:rFonts w:ascii="StobiSerif Regular" w:hAnsi="StobiSerif Regular"/>
          <w:color w:val="auto"/>
          <w:sz w:val="22"/>
          <w:szCs w:val="22"/>
        </w:rPr>
        <w:t xml:space="preserve"> своето однесување, со неправилна обработка на површините или со друго дејство создава ерозија со што нанесуваат штети и на други објекти и не ги презема заштитните мерки за спречување на ерозијата, како и мерки за отстранување на штетните последици (член 138 ); </w:t>
      </w:r>
    </w:p>
    <w:p w14:paraId="51BEAA0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25) </w:t>
      </w:r>
      <w:proofErr w:type="gramStart"/>
      <w:r w:rsidRPr="00D01660">
        <w:rPr>
          <w:rFonts w:ascii="StobiSerif Regular" w:hAnsi="StobiSerif Regular"/>
          <w:color w:val="auto"/>
          <w:sz w:val="22"/>
          <w:szCs w:val="22"/>
        </w:rPr>
        <w:t>вади</w:t>
      </w:r>
      <w:proofErr w:type="gramEnd"/>
      <w:r w:rsidRPr="00D01660">
        <w:rPr>
          <w:rFonts w:ascii="StobiSerif Regular" w:hAnsi="StobiSerif Regular"/>
          <w:color w:val="auto"/>
          <w:sz w:val="22"/>
          <w:szCs w:val="22"/>
        </w:rPr>
        <w:t xml:space="preserve"> песок, чакал и камен од коритата и бреговите на површинските водни тела без дозвола од членот 142 од овој закон; </w:t>
      </w:r>
    </w:p>
    <w:p w14:paraId="1A8CAD1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26) </w:t>
      </w:r>
      <w:proofErr w:type="gramStart"/>
      <w:r w:rsidRPr="00D01660">
        <w:rPr>
          <w:rFonts w:ascii="StobiSerif Regular" w:hAnsi="StobiSerif Regular"/>
          <w:color w:val="auto"/>
          <w:sz w:val="22"/>
          <w:szCs w:val="22"/>
        </w:rPr>
        <w:t>при</w:t>
      </w:r>
      <w:proofErr w:type="gramEnd"/>
      <w:r w:rsidRPr="00D01660">
        <w:rPr>
          <w:rFonts w:ascii="StobiSerif Regular" w:hAnsi="StobiSerif Regular"/>
          <w:color w:val="auto"/>
          <w:sz w:val="22"/>
          <w:szCs w:val="22"/>
        </w:rPr>
        <w:t xml:space="preserve"> вадењето на песок, чакал и камен, не се придржува кон условите во дозволата од членот 142 од овој закон; </w:t>
      </w:r>
    </w:p>
    <w:p w14:paraId="21D87B0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27) </w:t>
      </w:r>
      <w:proofErr w:type="gramStart"/>
      <w:r w:rsidRPr="00D01660">
        <w:rPr>
          <w:rFonts w:ascii="StobiSerif Regular" w:hAnsi="StobiSerif Regular"/>
          <w:color w:val="auto"/>
          <w:sz w:val="22"/>
          <w:szCs w:val="22"/>
        </w:rPr>
        <w:t>постапува</w:t>
      </w:r>
      <w:proofErr w:type="gramEnd"/>
      <w:r w:rsidRPr="00D01660">
        <w:rPr>
          <w:rFonts w:ascii="StobiSerif Regular" w:hAnsi="StobiSerif Regular"/>
          <w:color w:val="auto"/>
          <w:sz w:val="22"/>
          <w:szCs w:val="22"/>
        </w:rPr>
        <w:t xml:space="preserve"> спротивно на членот 142-б од овој закон; </w:t>
      </w:r>
    </w:p>
    <w:p w14:paraId="08F4C68A"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28) </w:t>
      </w:r>
      <w:proofErr w:type="gramStart"/>
      <w:r w:rsidRPr="00D01660">
        <w:rPr>
          <w:rFonts w:ascii="StobiSerif Regular" w:hAnsi="StobiSerif Regular"/>
          <w:color w:val="auto"/>
          <w:sz w:val="22"/>
          <w:szCs w:val="22"/>
        </w:rPr>
        <w:t>за</w:t>
      </w:r>
      <w:proofErr w:type="gramEnd"/>
      <w:r w:rsidRPr="00D01660">
        <w:rPr>
          <w:rFonts w:ascii="StobiSerif Regular" w:hAnsi="StobiSerif Regular"/>
          <w:color w:val="auto"/>
          <w:sz w:val="22"/>
          <w:szCs w:val="22"/>
        </w:rPr>
        <w:t xml:space="preserve"> лични потреби или за потребите на своето семејно домаќинство, црпи или зафаќа повеќе од 10 м³ дневно, вода наменета за консумирање од страна на човекот (148 став (2)); </w:t>
      </w:r>
    </w:p>
    <w:p w14:paraId="31714D7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lastRenderedPageBreak/>
        <w:t xml:space="preserve">29) </w:t>
      </w:r>
      <w:proofErr w:type="gramStart"/>
      <w:r w:rsidRPr="00D01660">
        <w:rPr>
          <w:rFonts w:ascii="StobiSerif Regular" w:hAnsi="StobiSerif Regular"/>
          <w:color w:val="auto"/>
          <w:sz w:val="22"/>
          <w:szCs w:val="22"/>
        </w:rPr>
        <w:t>постапува</w:t>
      </w:r>
      <w:proofErr w:type="gramEnd"/>
      <w:r w:rsidRPr="00D01660">
        <w:rPr>
          <w:rFonts w:ascii="StobiSerif Regular" w:hAnsi="StobiSerif Regular"/>
          <w:color w:val="auto"/>
          <w:sz w:val="22"/>
          <w:szCs w:val="22"/>
        </w:rPr>
        <w:t xml:space="preserve"> спротивно на членот 167 од овој закон; </w:t>
      </w:r>
    </w:p>
    <w:p w14:paraId="62B4891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30) </w:t>
      </w:r>
      <w:proofErr w:type="gramStart"/>
      <w:r w:rsidRPr="00D01660">
        <w:rPr>
          <w:rFonts w:ascii="StobiSerif Regular" w:hAnsi="StobiSerif Regular"/>
          <w:color w:val="auto"/>
          <w:sz w:val="22"/>
          <w:szCs w:val="22"/>
        </w:rPr>
        <w:t>управува</w:t>
      </w:r>
      <w:proofErr w:type="gramEnd"/>
      <w:r w:rsidRPr="00D01660">
        <w:rPr>
          <w:rFonts w:ascii="StobiSerif Regular" w:hAnsi="StobiSerif Regular"/>
          <w:color w:val="auto"/>
          <w:sz w:val="22"/>
          <w:szCs w:val="22"/>
        </w:rPr>
        <w:t xml:space="preserve"> со водостопанските објекти и го ограничи или забрани користењето на водите спротивно на приоритетите утврдени во членот 15 од овој закон (член 169 став (1)); </w:t>
      </w:r>
    </w:p>
    <w:p w14:paraId="42FC3B8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31) </w:t>
      </w:r>
      <w:proofErr w:type="gramStart"/>
      <w:r w:rsidRPr="00D01660">
        <w:rPr>
          <w:rFonts w:ascii="StobiSerif Regular" w:hAnsi="StobiSerif Regular"/>
          <w:color w:val="auto"/>
          <w:sz w:val="22"/>
          <w:szCs w:val="22"/>
        </w:rPr>
        <w:t>управува</w:t>
      </w:r>
      <w:proofErr w:type="gramEnd"/>
      <w:r w:rsidRPr="00D01660">
        <w:rPr>
          <w:rFonts w:ascii="StobiSerif Regular" w:hAnsi="StobiSerif Regular"/>
          <w:color w:val="auto"/>
          <w:sz w:val="22"/>
          <w:szCs w:val="22"/>
        </w:rPr>
        <w:t xml:space="preserve"> со водостопанските објекти и не ги извести корисниците на водостопанската услуга за привременото ограничување и снабдување со вода и прифаќање на водата, како и за причините за тоа (член 169 став (3)); </w:t>
      </w:r>
    </w:p>
    <w:p w14:paraId="618493C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32) </w:t>
      </w:r>
      <w:proofErr w:type="gramStart"/>
      <w:r w:rsidRPr="00D01660">
        <w:rPr>
          <w:rFonts w:ascii="StobiSerif Regular" w:hAnsi="StobiSerif Regular"/>
          <w:color w:val="auto"/>
          <w:sz w:val="22"/>
          <w:szCs w:val="22"/>
        </w:rPr>
        <w:t>како</w:t>
      </w:r>
      <w:proofErr w:type="gramEnd"/>
      <w:r w:rsidRPr="00D01660">
        <w:rPr>
          <w:rFonts w:ascii="StobiSerif Regular" w:hAnsi="StobiSerif Regular"/>
          <w:color w:val="auto"/>
          <w:sz w:val="22"/>
          <w:szCs w:val="22"/>
        </w:rPr>
        <w:t xml:space="preserve"> давателна водостопанската услуга го исклучи од мрежата на услуги корисникот спротивно на причините наведени во членот 170 од овој закон; </w:t>
      </w:r>
    </w:p>
    <w:p w14:paraId="3625AB5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33) како сопственик или носител на други стварни права врз соседното земјиште на земјиштето под води и крајбрежното земјиште во сопственост на Република Македонија кое се користи или зафаќа за потребите на водостопанските објекти не овозможи пристап до водостопанските објекти и користење на земјиштето за сите активности за потребите на изградбата, управувањето и одржувањето на водостопанските објекти (член 173 став (1)); </w:t>
      </w:r>
    </w:p>
    <w:p w14:paraId="5E2BA42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34) водите за: водоснабдување на населението, за здравствените установи и правни лица од областа на ветеринарството, за потребите на одбраната, за индустријата за производство и преработка на прехранбени производи и за напојување на добитокот за кои е потребна вода со квалитет за пиење, ги користи за други намени и на начин спротивно на одредбите од овој закон (член 181 став (1)); </w:t>
      </w:r>
    </w:p>
    <w:p w14:paraId="4B44CA0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35)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снабдување со вода наменета за консумирање од страна на човекот којашто не ги исполнува стандардите и вредностите за квалитет или може да претставува опасност по здравјето на човекот (член 183); </w:t>
      </w:r>
    </w:p>
    <w:p w14:paraId="2906426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36)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ги преземе потребните мерки со цел за обезбедување на снабдување на вода за пиење во доволни количини согласно со закон (член 183); </w:t>
      </w:r>
    </w:p>
    <w:p w14:paraId="702F6D65"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37)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го користи и одржува домашниот водоснабдителен систем, на начин кој нема да доведе до намалување на квалитетот на водата за пиење и ќе се овозможи вода во доволни количини (член 185); </w:t>
      </w:r>
    </w:p>
    <w:p w14:paraId="6684AA0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38) </w:t>
      </w:r>
      <w:proofErr w:type="gramStart"/>
      <w:r w:rsidRPr="00D01660">
        <w:rPr>
          <w:rFonts w:ascii="StobiSerif Regular" w:hAnsi="StobiSerif Regular"/>
          <w:color w:val="auto"/>
          <w:sz w:val="22"/>
          <w:szCs w:val="22"/>
        </w:rPr>
        <w:t>врши</w:t>
      </w:r>
      <w:proofErr w:type="gramEnd"/>
      <w:r w:rsidRPr="00D01660">
        <w:rPr>
          <w:rFonts w:ascii="StobiSerif Regular" w:hAnsi="StobiSerif Regular"/>
          <w:color w:val="auto"/>
          <w:sz w:val="22"/>
          <w:szCs w:val="22"/>
        </w:rPr>
        <w:t xml:space="preserve"> снабдување со вода наменета за консумирање од страна на човекот и притоа не врши дезинфекција на водата согласно со членот 186 од овој закон; </w:t>
      </w:r>
    </w:p>
    <w:p w14:paraId="0A7CF0B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39) во случај на отстапување од вредностите и стандардите за квалитет утврдени согласно со членот 183 од овој закон, правното лице кои врши јавно водоснабдување не ги преземе потребните мерки за обезбедување на здравствената исправност и безбедност на водата, како и не ги информира органите надлежни за здравствена заштита согласно со членот 187 од овој закон; 40) врши јавно водоснабдување, на одделни корисници привремено им го ограничи користењето, без претходно известување на корисниците и градоначалникот на </w:t>
      </w:r>
      <w:r w:rsidRPr="00D01660">
        <w:rPr>
          <w:rFonts w:ascii="StobiSerif Regular" w:hAnsi="StobiSerif Regular"/>
          <w:color w:val="auto"/>
          <w:sz w:val="22"/>
          <w:szCs w:val="22"/>
        </w:rPr>
        <w:lastRenderedPageBreak/>
        <w:t xml:space="preserve">општините, на општините во градот Скопје и на градот Скопје за ограничувањето и неговото очекувано времетраење, замената на водоснабдувањето и мерките кои ќе ги преземе (член 188); 41) врши јавно водоснабдување не воспостави и не го информира засегнатото население за дополнителното адекватно водоснабдување во случај кога со ограничувањето се засегнати потребите на населението од вода наменета за консумирање од страна на човекот (член 188); 42) намерно или од небрежност, предизвика оштетување или нефункционирање на системот за кој е потребна поправка или со тоа се предизвика загадување или ненаменско користење на водата согласно со членот 189 од овој закон; 43) браните и придружните објекти не се проектира, гради, експлоатира и управува на начин утврден во техничката документација согласно со овој закон (член 195 став (1)); </w:t>
      </w:r>
    </w:p>
    <w:p w14:paraId="762B9291"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44)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ги исполнува санационите мерки или мерки за враќање во поранешна состојба, неопходни за постигнување на целите на животната средина определени согласно со членот 90 од овој закон; 45) управува со браните во спротивност со членот 199 од овој закон; </w:t>
      </w:r>
    </w:p>
    <w:p w14:paraId="00A2A8B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46) </w:t>
      </w:r>
      <w:proofErr w:type="gramStart"/>
      <w:r w:rsidRPr="00D01660">
        <w:rPr>
          <w:rFonts w:ascii="StobiSerif Regular" w:hAnsi="StobiSerif Regular"/>
          <w:color w:val="auto"/>
          <w:sz w:val="22"/>
          <w:szCs w:val="22"/>
        </w:rPr>
        <w:t>управува</w:t>
      </w:r>
      <w:proofErr w:type="gramEnd"/>
      <w:r w:rsidRPr="00D01660">
        <w:rPr>
          <w:rFonts w:ascii="StobiSerif Regular" w:hAnsi="StobiSerif Regular"/>
          <w:color w:val="auto"/>
          <w:sz w:val="22"/>
          <w:szCs w:val="22"/>
        </w:rPr>
        <w:t xml:space="preserve"> со браните што не се определени како брани од посебно значење не воспостави и не организира минимално техничко набљудување на браните со придружните објекти и акумулациите (член 200); </w:t>
      </w:r>
    </w:p>
    <w:p w14:paraId="7B2EEE1C"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47) </w:t>
      </w:r>
      <w:proofErr w:type="gramStart"/>
      <w:r w:rsidRPr="00D01660">
        <w:rPr>
          <w:rFonts w:ascii="StobiSerif Regular" w:hAnsi="StobiSerif Regular"/>
          <w:color w:val="auto"/>
          <w:sz w:val="22"/>
          <w:szCs w:val="22"/>
        </w:rPr>
        <w:t>копањето</w:t>
      </w:r>
      <w:proofErr w:type="gramEnd"/>
      <w:r w:rsidRPr="00D01660">
        <w:rPr>
          <w:rFonts w:ascii="StobiSerif Regular" w:hAnsi="StobiSerif Regular"/>
          <w:color w:val="auto"/>
          <w:sz w:val="22"/>
          <w:szCs w:val="22"/>
        </w:rPr>
        <w:t xml:space="preserve"> бунар или бушотина заради црпење на вода од подземно водно тело се врши без претходно прибавена согласност од органот на државната управа надлежен за вршење на работите од областа на животната средина (член 201); </w:t>
      </w:r>
    </w:p>
    <w:p w14:paraId="5271978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48) </w:t>
      </w:r>
      <w:proofErr w:type="gramStart"/>
      <w:r w:rsidRPr="00D01660">
        <w:rPr>
          <w:rFonts w:ascii="StobiSerif Regular" w:hAnsi="StobiSerif Regular"/>
          <w:color w:val="auto"/>
          <w:sz w:val="22"/>
          <w:szCs w:val="22"/>
        </w:rPr>
        <w:t>копачот</w:t>
      </w:r>
      <w:proofErr w:type="gramEnd"/>
      <w:r w:rsidRPr="00D01660">
        <w:rPr>
          <w:rFonts w:ascii="StobiSerif Regular" w:hAnsi="StobiSerif Regular"/>
          <w:color w:val="auto"/>
          <w:sz w:val="22"/>
          <w:szCs w:val="22"/>
        </w:rPr>
        <w:t xml:space="preserve"> на бунар не постапи согласно со членот 202 од овој закон и не достави извештај и </w:t>
      </w:r>
    </w:p>
    <w:p w14:paraId="6ACE852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49) </w:t>
      </w:r>
      <w:proofErr w:type="gramStart"/>
      <w:r w:rsidRPr="00D01660">
        <w:rPr>
          <w:rFonts w:ascii="StobiSerif Regular" w:hAnsi="StobiSerif Regular"/>
          <w:color w:val="auto"/>
          <w:sz w:val="22"/>
          <w:szCs w:val="22"/>
        </w:rPr>
        <w:t>не</w:t>
      </w:r>
      <w:proofErr w:type="gramEnd"/>
      <w:r w:rsidRPr="00D01660">
        <w:rPr>
          <w:rFonts w:ascii="StobiSerif Regular" w:hAnsi="StobiSerif Regular"/>
          <w:color w:val="auto"/>
          <w:sz w:val="22"/>
          <w:szCs w:val="22"/>
        </w:rPr>
        <w:t xml:space="preserve"> го плати пропишаниот надоместок утврден согласно со овој закон. </w:t>
      </w:r>
    </w:p>
    <w:p w14:paraId="0FD83AF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 за дејствијата од став (1) на овој член. </w:t>
      </w:r>
    </w:p>
    <w:p w14:paraId="7559BB2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Глоба во износ од 800 до 1000 евра во денарска противвредност ќе се изрече на службеното лице во правното лице за дејствијата од ставот (1) на овој член. </w:t>
      </w:r>
    </w:p>
    <w:p w14:paraId="0E6E1A05"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Глоба во износ од 600 до 1000 евра во денарска противвредност ќе му се изрече на физичко лице за дејствијата од ставот (1) на овој член. </w:t>
      </w:r>
    </w:p>
    <w:p w14:paraId="30E8EAB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Надлежен орган за изрекување на прекршочните санкции од ставовите (1), (2) (3) и (4) на овој член е надлежниот суд. </w:t>
      </w:r>
    </w:p>
    <w:p w14:paraId="7280369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Доколку поради прекршокот од ставот (1) на овој член настане поголема штета врз животот и здравјето на луѓето се изрекува санкција сразмерна на причинетата штета, но најмногу до двократен износ од износот утврден во ставот (1) од овој член. </w:t>
      </w:r>
    </w:p>
    <w:p w14:paraId="3BBBBBE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lastRenderedPageBreak/>
        <w:t xml:space="preserve">(7) За прекршокот од ставот (1) на овој член на правното лице од ставот (1) точки 19, 20, 21 и 23 на овој член му се изрекува дополнителна санкција забрана на вршење на одделна дејност на правното лице. </w:t>
      </w:r>
    </w:p>
    <w:p w14:paraId="2C23DCB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Кога прекршокот од ставот (1) на овој член е сторен исклучиво сторителот за себе или за друго лице да прибави имотна корист, надлежниот суд може да изрече глоба во висина од 25.000 евра во денарска противвредност. </w:t>
      </w:r>
    </w:p>
    <w:p w14:paraId="5C5E8A97" w14:textId="67536F20"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Доколку се утврди дека прекршокот од ставот (1) на овој член е сторен од организирана група на лица составена од најмалку три лица, надлежниот суд може да изрече глоба во висина од 30.000 евра во денарска противвредност. </w:t>
      </w:r>
    </w:p>
    <w:p w14:paraId="31F7B7F8"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Член 246</w:t>
      </w:r>
    </w:p>
    <w:p w14:paraId="07597B44"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Прекршочни санкции за физички лица</w:t>
      </w:r>
    </w:p>
    <w:p w14:paraId="0EDA8ED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Глоба во износ од 100 до 200 евра во денарска противвредност ќе се изрече за сторен прекршок на физичко лице, ако: </w:t>
      </w:r>
    </w:p>
    <w:p w14:paraId="71A664E2"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w:t>
      </w:r>
      <w:proofErr w:type="gramStart"/>
      <w:r w:rsidRPr="00D01660">
        <w:rPr>
          <w:rFonts w:ascii="StobiSerif Regular" w:hAnsi="StobiSerif Regular"/>
          <w:color w:val="auto"/>
          <w:sz w:val="22"/>
          <w:szCs w:val="22"/>
        </w:rPr>
        <w:t>за</w:t>
      </w:r>
      <w:proofErr w:type="gramEnd"/>
      <w:r w:rsidRPr="00D01660">
        <w:rPr>
          <w:rFonts w:ascii="StobiSerif Regular" w:hAnsi="StobiSerif Regular"/>
          <w:color w:val="auto"/>
          <w:sz w:val="22"/>
          <w:szCs w:val="22"/>
        </w:rPr>
        <w:t xml:space="preserve"> лични потреби или за потребите на своето семејно домаќинство црпи или користи повеќе од 10 м³ дневно подземни води од подземните водни тела и со тоа предизвика негативни последици по тоа или по соседното водно тело (член 17 став (2)); </w:t>
      </w:r>
    </w:p>
    <w:p w14:paraId="17791456"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w:t>
      </w:r>
      <w:proofErr w:type="gramStart"/>
      <w:r w:rsidRPr="00D01660">
        <w:rPr>
          <w:rFonts w:ascii="StobiSerif Regular" w:hAnsi="StobiSerif Regular"/>
          <w:color w:val="auto"/>
          <w:sz w:val="22"/>
          <w:szCs w:val="22"/>
        </w:rPr>
        <w:t>испуштаат</w:t>
      </w:r>
      <w:proofErr w:type="gramEnd"/>
      <w:r w:rsidRPr="00D01660">
        <w:rPr>
          <w:rFonts w:ascii="StobiSerif Regular" w:hAnsi="StobiSerif Regular"/>
          <w:color w:val="auto"/>
          <w:sz w:val="22"/>
          <w:szCs w:val="22"/>
        </w:rPr>
        <w:t xml:space="preserve"> отпадни масла во канализација или во систем за одводнување, во површински или подземни водни тела, како и во крајбрежни земјишта и водни живеалишта спротивно на членот 79 од овој закон; </w:t>
      </w:r>
    </w:p>
    <w:p w14:paraId="1B0DDFD1"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w:t>
      </w:r>
      <w:proofErr w:type="gramStart"/>
      <w:r w:rsidRPr="00D01660">
        <w:rPr>
          <w:rFonts w:ascii="StobiSerif Regular" w:hAnsi="StobiSerif Regular"/>
          <w:color w:val="auto"/>
          <w:sz w:val="22"/>
          <w:szCs w:val="22"/>
        </w:rPr>
        <w:t>користи</w:t>
      </w:r>
      <w:proofErr w:type="gramEnd"/>
      <w:r w:rsidRPr="00D01660">
        <w:rPr>
          <w:rFonts w:ascii="StobiSerif Regular" w:hAnsi="StobiSerif Regular"/>
          <w:color w:val="auto"/>
          <w:sz w:val="22"/>
          <w:szCs w:val="22"/>
        </w:rPr>
        <w:t xml:space="preserve"> пловни објекти и инсталации кои се придвижуваат со мотори спротивно на забраните утврдени во членовите 19 и 22 од овој закон; </w:t>
      </w:r>
    </w:p>
    <w:p w14:paraId="7E500DB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w:t>
      </w:r>
      <w:proofErr w:type="gramStart"/>
      <w:r w:rsidRPr="00D01660">
        <w:rPr>
          <w:rFonts w:ascii="StobiSerif Regular" w:hAnsi="StobiSerif Regular"/>
          <w:color w:val="auto"/>
          <w:sz w:val="22"/>
          <w:szCs w:val="22"/>
        </w:rPr>
        <w:t>постапи</w:t>
      </w:r>
      <w:proofErr w:type="gramEnd"/>
      <w:r w:rsidRPr="00D01660">
        <w:rPr>
          <w:rFonts w:ascii="StobiSerif Regular" w:hAnsi="StobiSerif Regular"/>
          <w:color w:val="auto"/>
          <w:sz w:val="22"/>
          <w:szCs w:val="22"/>
        </w:rPr>
        <w:t xml:space="preserve"> спротивно на членот 29 ставови (2) и (3) од овој закон; </w:t>
      </w:r>
    </w:p>
    <w:p w14:paraId="602B3FE8"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w:t>
      </w:r>
      <w:proofErr w:type="gramStart"/>
      <w:r w:rsidRPr="00D01660">
        <w:rPr>
          <w:rFonts w:ascii="StobiSerif Regular" w:hAnsi="StobiSerif Regular"/>
          <w:color w:val="auto"/>
          <w:sz w:val="22"/>
          <w:szCs w:val="22"/>
        </w:rPr>
        <w:t>вршат</w:t>
      </w:r>
      <w:proofErr w:type="gramEnd"/>
      <w:r w:rsidRPr="00D01660">
        <w:rPr>
          <w:rFonts w:ascii="StobiSerif Regular" w:hAnsi="StobiSerif Regular"/>
          <w:color w:val="auto"/>
          <w:sz w:val="22"/>
          <w:szCs w:val="22"/>
        </w:rPr>
        <w:t xml:space="preserve"> пловидба спротивно на одредбите од членот 19 на овој закон; </w:t>
      </w:r>
    </w:p>
    <w:p w14:paraId="763F8F0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w:t>
      </w:r>
      <w:proofErr w:type="gramStart"/>
      <w:r w:rsidRPr="00D01660">
        <w:rPr>
          <w:rFonts w:ascii="StobiSerif Regular" w:hAnsi="StobiSerif Regular"/>
          <w:color w:val="auto"/>
          <w:sz w:val="22"/>
          <w:szCs w:val="22"/>
        </w:rPr>
        <w:t>копа</w:t>
      </w:r>
      <w:proofErr w:type="gramEnd"/>
      <w:r w:rsidRPr="00D01660">
        <w:rPr>
          <w:rFonts w:ascii="StobiSerif Regular" w:hAnsi="StobiSerif Regular"/>
          <w:color w:val="auto"/>
          <w:sz w:val="22"/>
          <w:szCs w:val="22"/>
        </w:rPr>
        <w:t xml:space="preserve"> бунари спротивно на членот 29 од овој закон; </w:t>
      </w:r>
    </w:p>
    <w:p w14:paraId="7F5FFBE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7) правните или физичките лица вршат употреба на вештачки ѓубриња, средства за заштита на растенијата и на биоцидални производи на растојание до 10 м³ од брегот на површинските води спротивно на членот 105 од овој закон; </w:t>
      </w:r>
    </w:p>
    <w:p w14:paraId="204EC0E1"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w:t>
      </w:r>
      <w:proofErr w:type="gramStart"/>
      <w:r w:rsidRPr="00D01660">
        <w:rPr>
          <w:rFonts w:ascii="StobiSerif Regular" w:hAnsi="StobiSerif Regular"/>
          <w:color w:val="auto"/>
          <w:sz w:val="22"/>
          <w:szCs w:val="22"/>
        </w:rPr>
        <w:t>користи</w:t>
      </w:r>
      <w:proofErr w:type="gramEnd"/>
      <w:r w:rsidRPr="00D01660">
        <w:rPr>
          <w:rFonts w:ascii="StobiSerif Regular" w:hAnsi="StobiSerif Regular"/>
          <w:color w:val="auto"/>
          <w:sz w:val="22"/>
          <w:szCs w:val="22"/>
        </w:rPr>
        <w:t xml:space="preserve"> или употребува вода за наводнување и напојување на добиток спротивно на забраната од членот 193 на овој закон; </w:t>
      </w:r>
    </w:p>
    <w:p w14:paraId="084A3F0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како сопственик или носителот на други стварни права врз соседното земјиште на земјиштето под води и крајбрежното земјиште во сопственост на Република Македонија кое се користи или зафаќа за потребите на водостопанските објекти не овозможи пристап до водостопанските објекти и користење на земјиштето за </w:t>
      </w:r>
      <w:r w:rsidRPr="00D01660">
        <w:rPr>
          <w:rFonts w:ascii="StobiSerif Regular" w:hAnsi="StobiSerif Regular"/>
          <w:color w:val="auto"/>
          <w:sz w:val="22"/>
          <w:szCs w:val="22"/>
        </w:rPr>
        <w:lastRenderedPageBreak/>
        <w:t xml:space="preserve">сите активности за потребите на изградбата, управувањето и одржувањето на водостопанските објекти согласно со членот 173 став (1) од овој закон; </w:t>
      </w:r>
    </w:p>
    <w:p w14:paraId="235F8C8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10)</w:t>
      </w:r>
      <w:r w:rsidRPr="00D01660">
        <w:rPr>
          <w:rFonts w:ascii="StobiSerif Regular" w:hAnsi="StobiSerif Regular"/>
          <w:color w:val="auto"/>
          <w:sz w:val="22"/>
          <w:szCs w:val="22"/>
          <w:lang w:val="mk-MK"/>
        </w:rPr>
        <w:t xml:space="preserve"> </w:t>
      </w:r>
      <w:proofErr w:type="gramStart"/>
      <w:r w:rsidRPr="00D01660">
        <w:rPr>
          <w:rFonts w:ascii="StobiSerif Regular" w:hAnsi="StobiSerif Regular"/>
          <w:color w:val="auto"/>
          <w:sz w:val="22"/>
          <w:szCs w:val="22"/>
        </w:rPr>
        <w:t>намерно</w:t>
      </w:r>
      <w:proofErr w:type="gramEnd"/>
      <w:r w:rsidRPr="00D01660">
        <w:rPr>
          <w:rFonts w:ascii="StobiSerif Regular" w:hAnsi="StobiSerif Regular"/>
          <w:color w:val="auto"/>
          <w:sz w:val="22"/>
          <w:szCs w:val="22"/>
        </w:rPr>
        <w:t xml:space="preserve"> или од небрежност, предизвика оштетување или нефункционирање на системот за кој е потребна поправка или со тоа се предизвика загадување или ненаменско користење на водата согласно со членот 189 од овој закон и </w:t>
      </w:r>
    </w:p>
    <w:p w14:paraId="239E4932"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11)</w:t>
      </w:r>
      <w:r w:rsidRPr="00D01660">
        <w:rPr>
          <w:rFonts w:ascii="StobiSerif Regular" w:hAnsi="StobiSerif Regular"/>
          <w:color w:val="auto"/>
          <w:sz w:val="22"/>
          <w:szCs w:val="22"/>
          <w:lang w:val="mk-MK"/>
        </w:rPr>
        <w:t xml:space="preserve"> </w:t>
      </w:r>
      <w:proofErr w:type="gramStart"/>
      <w:r w:rsidRPr="00D01660">
        <w:rPr>
          <w:rFonts w:ascii="StobiSerif Regular" w:hAnsi="StobiSerif Regular"/>
          <w:color w:val="auto"/>
          <w:sz w:val="22"/>
          <w:szCs w:val="22"/>
        </w:rPr>
        <w:t>има</w:t>
      </w:r>
      <w:proofErr w:type="gramEnd"/>
      <w:r w:rsidRPr="00D01660">
        <w:rPr>
          <w:rFonts w:ascii="StobiSerif Regular" w:hAnsi="StobiSerif Regular"/>
          <w:color w:val="auto"/>
          <w:sz w:val="22"/>
          <w:szCs w:val="22"/>
        </w:rPr>
        <w:t xml:space="preserve"> ископано бунар без доставено известување согласно со членот 210 од овој закон. </w:t>
      </w:r>
    </w:p>
    <w:p w14:paraId="0A6AC135"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Глоба во износ од 400 до 600 евра во денарска противвредност ќе му се изрече за сторен прекршок на физичко лице, ако: </w:t>
      </w:r>
    </w:p>
    <w:p w14:paraId="3C82D10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w:t>
      </w:r>
      <w:proofErr w:type="gramStart"/>
      <w:r w:rsidRPr="00D01660">
        <w:rPr>
          <w:rFonts w:ascii="StobiSerif Regular" w:hAnsi="StobiSerif Regular"/>
          <w:color w:val="auto"/>
          <w:sz w:val="22"/>
          <w:szCs w:val="22"/>
        </w:rPr>
        <w:t>вади</w:t>
      </w:r>
      <w:proofErr w:type="gramEnd"/>
      <w:r w:rsidRPr="00D01660">
        <w:rPr>
          <w:rFonts w:ascii="StobiSerif Regular" w:hAnsi="StobiSerif Regular"/>
          <w:color w:val="auto"/>
          <w:sz w:val="22"/>
          <w:szCs w:val="22"/>
        </w:rPr>
        <w:t xml:space="preserve"> песок, чакал и камен од мала вредност во обем до 2 m3 од коритата и бреговите на површинските водни тела без дозвола (член 142). </w:t>
      </w:r>
    </w:p>
    <w:p w14:paraId="01995A3A"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За прекршоците од овој член инспекторите за животна средина, овластените инспектори за животна средина, водостопанскиот инспектор глобата од ставот (1) и (2) на овој член можат да ја изречат на самото место со врачување на мандатен платен налог кој сторителот е должен да го плати во рок од осум дена. </w:t>
      </w:r>
    </w:p>
    <w:p w14:paraId="7327196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Ако сторителот за прекршоците од овој член го признае делото што му се става на товар или ако овластеното службено лице од ставот (3) на овој член прекршокот го утврди лично или го утврди со употреба на соодветни технички средства и направи, службеното лице веднаш ќе издаде платен налог. </w:t>
      </w:r>
    </w:p>
    <w:p w14:paraId="3E06059E"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Се смета дека сторителот на прекршокот со потписот на приемот на мандатен платен налог се согласува да ја плати глобата. </w:t>
      </w:r>
    </w:p>
    <w:p w14:paraId="0812602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Сторителот е должен да ја плати глобата утврдена според овој член во рок од осум дена од приемот на мандатен платен налог на сметката означена во мандатен платен налог. Сторителот кој ќе ја плати глобата во тој рок, ќе плати само половина од изречената глоба. Поуката за тоа право е дел од правната поука на мандатен платен налог </w:t>
      </w:r>
    </w:p>
    <w:p w14:paraId="4400A02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(7) Доколку сторителот доброволно не ја плати глобата во рокот определен во став (6) на овој член, мандатниот платен налог има сила на извршна исправа и надлежните инспектори се должни да го достават до органот надлежен за присилно извршување за негово извршување. </w:t>
      </w:r>
    </w:p>
    <w:p w14:paraId="670BB62D"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Надлежните инспектори се должни да водат евиденција за издадените мандатни платни налози и за исходот на покренатите постапки. </w:t>
      </w:r>
    </w:p>
    <w:p w14:paraId="4758D24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Во евиденцијата од ставот (8)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мандатниот платен налог кој му се издава и исходот на постапката. </w:t>
      </w:r>
    </w:p>
    <w:p w14:paraId="3588109D"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lastRenderedPageBreak/>
        <w:t xml:space="preserve">(10) Личните податоци од ставот (9) на овој член се чуваат пет години од денот на внесување во евиденцијата. </w:t>
      </w:r>
    </w:p>
    <w:p w14:paraId="4797C693" w14:textId="1C811B31"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(11) Министерот кој раководи со органот на државната управа надлежен за работите од областа на животната средина ја пропишува формата и содржината на мандатниот платен налог. </w:t>
      </w:r>
    </w:p>
    <w:p w14:paraId="7D5276CB"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bookmarkStart w:id="1" w:name="_GoBack"/>
      <w:bookmarkEnd w:id="1"/>
      <w:r w:rsidRPr="008F56ED">
        <w:rPr>
          <w:rFonts w:ascii="StobiSerif Regular" w:hAnsi="StobiSerif Regular"/>
          <w:bCs/>
          <w:color w:val="auto"/>
          <w:sz w:val="22"/>
          <w:szCs w:val="22"/>
        </w:rPr>
        <w:t>Член 247-а</w:t>
      </w:r>
    </w:p>
    <w:p w14:paraId="5FA45064"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Глоба во износ од 25 до 50 евра во денарска противвредност ќе му се изрече за прекршок на овластеното службено лице во органот на државната управа надлежен за вршење на работите од областа на животната средина кое во роковите од членовите 40 став (1), 82 став (2) и 178 став (1) од овој закон, не донесе решение за издавање на дозволата за користење на водата, дозвола за испуштање на води и дозвола за вадење на песок, чакал и камен или водостопанска согласност односно решение за одбивање на барањето за издавање на дозволата односно согласност. </w:t>
      </w:r>
    </w:p>
    <w:p w14:paraId="3DACF5E7"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(2) Глоба во износ од 25 до 50 евра во денарска противвредност ќе се му изрече за прекршок на овластеното службено лице во органот на државната управа надлежен за вршење на работите од областа на животната средина ако не ги побара доказите по службена должност во роковите утврдени во членовите 30 став (4</w:t>
      </w:r>
      <w:proofErr w:type="gramStart"/>
      <w:r w:rsidRPr="00D01660">
        <w:rPr>
          <w:rFonts w:ascii="StobiSerif Regular" w:hAnsi="StobiSerif Regular"/>
          <w:color w:val="auto"/>
          <w:sz w:val="22"/>
          <w:szCs w:val="22"/>
        </w:rPr>
        <w:t>) ,</w:t>
      </w:r>
      <w:proofErr w:type="gramEnd"/>
      <w:r w:rsidRPr="00D01660">
        <w:rPr>
          <w:rFonts w:ascii="StobiSerif Regular" w:hAnsi="StobiSerif Regular"/>
          <w:color w:val="auto"/>
          <w:sz w:val="22"/>
          <w:szCs w:val="22"/>
        </w:rPr>
        <w:t xml:space="preserve"> 32 став (3), 80 став (4) и 142-а став (4) од овој закон. </w:t>
      </w:r>
    </w:p>
    <w:p w14:paraId="2F62762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роковите утврдени во членовите 30 став (6), 32 став (5), 80 став (6) и 142-а став (6) од овој закон. </w:t>
      </w:r>
    </w:p>
    <w:p w14:paraId="0C6A1D06" w14:textId="7B360276"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За прекршоците од ставовите (1), (2) и (3) на овој член прекршочна постапка води и прекршочна постапка изрекува надлежниот суд. </w:t>
      </w:r>
    </w:p>
    <w:p w14:paraId="5DE83071"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Член 248</w:t>
      </w:r>
    </w:p>
    <w:p w14:paraId="2F9740E9"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Постапка за порамнување и спогодување</w:t>
      </w:r>
    </w:p>
    <w:p w14:paraId="58A1E6A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 За прекршоците утврдени во членот 243 став (1) од точка 2) до точка 12), став (2), (3) и (4) и член 244 од овој закон, надлежните инспектори од член 229 од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 </w:t>
      </w:r>
    </w:p>
    <w:p w14:paraId="561ACE3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(2) Кога сторителот на прекршокот е согласен за поведување на постапка за порамнување, надлежните инспектори во записникот забележуваат дека издаваат прекршочен платен налог. </w:t>
      </w:r>
    </w:p>
    <w:p w14:paraId="5D64FDBF"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(3) Кога прекршокот надлежните инспектори го утврдат лично или го утврдат со </w:t>
      </w:r>
      <w:r w:rsidRPr="00D01660">
        <w:rPr>
          <w:rFonts w:ascii="StobiSerif Regular" w:hAnsi="StobiSerif Regular"/>
          <w:color w:val="auto"/>
          <w:sz w:val="22"/>
          <w:szCs w:val="22"/>
        </w:rPr>
        <w:lastRenderedPageBreak/>
        <w:t xml:space="preserve">употреба на соодветни технички средства и направи, надлежните инспектори се должни веднаш да издадат прекршочен платен налог кој го забележуваат во записникот за констатиран прекршок. </w:t>
      </w:r>
    </w:p>
    <w:p w14:paraId="0667815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(4) Во случаите од став (2) на овој член, прекршочниот платен налог го потпишуваат надлежните инспектори и сторителот. </w:t>
      </w:r>
    </w:p>
    <w:p w14:paraId="4BD90712"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(5) Во случаите од став (3) на овој член, прекршочниот платен налог го потпишуваат надлежните инспектори, а може да го потпише и сторителот. </w:t>
      </w:r>
    </w:p>
    <w:p w14:paraId="5FF12709"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 </w:t>
      </w:r>
    </w:p>
    <w:p w14:paraId="41737AE2"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(7) Сторителот кој ќе ја плати глобата во рокот од став (6) на овој член, ќе плати половина од изречената глоба, за кое право се поучува во правната поука од прекршочниот платен налог. </w:t>
      </w:r>
    </w:p>
    <w:p w14:paraId="063DF83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(8)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 </w:t>
      </w:r>
    </w:p>
    <w:p w14:paraId="1266F2E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(9) За прекршоците утврдени во член 245 од овој закон, надлежните инспектори можат на сторителот на прекршокот да му предложат постапка за спогодување пред да поднесат барање за поведување на прекршочна постапка. </w:t>
      </w:r>
    </w:p>
    <w:p w14:paraId="12804003"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(10) Во случаите кога е постигната согласност за спогодувањето, глобата на сторителот може да биде намалена најмногу за една половина од максимум пропишаната глоба за прекршокот, а во исклучително олеснителни околности глобата може да биде изречена во висина од една третина од пропишаната глоба. </w:t>
      </w:r>
    </w:p>
    <w:p w14:paraId="5D24754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(11) Постапките за порамнување и спогодување се водат согласно со одредбите од Законот за животната средина. </w:t>
      </w:r>
    </w:p>
    <w:p w14:paraId="5AB30100"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(12) Надлежните инспектори се должни да водат евиденција за издадените прекршочни платни налози и за исходот на покренатите постапки. </w:t>
      </w:r>
    </w:p>
    <w:p w14:paraId="203A344B"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 </w:t>
      </w:r>
    </w:p>
    <w:p w14:paraId="73F4EC2C" w14:textId="77777777"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(14) Личните податоци од ставот (13) на овој член се чуваат пет години од денот на внесување во евиденцијата. </w:t>
      </w:r>
    </w:p>
    <w:p w14:paraId="493A9EFB" w14:textId="052BC520" w:rsidR="008F56ED" w:rsidRPr="00D01660" w:rsidRDefault="008F56ED" w:rsidP="008F56ED">
      <w:pPr>
        <w:pStyle w:val="Default"/>
        <w:widowControl w:val="0"/>
        <w:spacing w:before="120" w:after="120"/>
        <w:jc w:val="both"/>
        <w:rPr>
          <w:rFonts w:ascii="StobiSerif Regular" w:hAnsi="StobiSerif Regular"/>
          <w:color w:val="auto"/>
          <w:sz w:val="22"/>
          <w:szCs w:val="22"/>
        </w:rPr>
      </w:pPr>
      <w:r w:rsidRPr="00D01660">
        <w:rPr>
          <w:rFonts w:ascii="StobiSerif Regular" w:hAnsi="StobiSerif Regular"/>
          <w:color w:val="auto"/>
          <w:sz w:val="22"/>
          <w:szCs w:val="22"/>
        </w:rPr>
        <w:t xml:space="preserve">(15) Министерот кој раководи со органот на државната управа надлежен за работите од областа на животната средина ја пропишува формата и содржината </w:t>
      </w:r>
      <w:r w:rsidRPr="00D01660">
        <w:rPr>
          <w:rFonts w:ascii="StobiSerif Regular" w:hAnsi="StobiSerif Regular"/>
          <w:color w:val="auto"/>
          <w:sz w:val="22"/>
          <w:szCs w:val="22"/>
        </w:rPr>
        <w:lastRenderedPageBreak/>
        <w:t xml:space="preserve">на прекршочниот платен налог. </w:t>
      </w:r>
    </w:p>
    <w:p w14:paraId="5EAEE606"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Член 249</w:t>
      </w:r>
    </w:p>
    <w:p w14:paraId="76BB676B" w14:textId="77777777" w:rsidR="008F56ED" w:rsidRPr="008F56ED" w:rsidRDefault="008F56ED" w:rsidP="008F56ED">
      <w:pPr>
        <w:pStyle w:val="Default"/>
        <w:widowControl w:val="0"/>
        <w:spacing w:before="120" w:after="120"/>
        <w:jc w:val="center"/>
        <w:rPr>
          <w:rFonts w:ascii="StobiSerif Regular" w:hAnsi="StobiSerif Regular"/>
          <w:color w:val="auto"/>
          <w:sz w:val="22"/>
          <w:szCs w:val="22"/>
        </w:rPr>
      </w:pPr>
      <w:r w:rsidRPr="008F56ED">
        <w:rPr>
          <w:rFonts w:ascii="StobiSerif Regular" w:hAnsi="StobiSerif Regular"/>
          <w:bCs/>
          <w:color w:val="auto"/>
          <w:sz w:val="22"/>
          <w:szCs w:val="22"/>
        </w:rPr>
        <w:t>Водење на прекршочната постапка</w:t>
      </w:r>
    </w:p>
    <w:p w14:paraId="0E7B5BA6" w14:textId="77777777" w:rsidR="008F56ED" w:rsidRPr="00D01660" w:rsidRDefault="008F56ED" w:rsidP="008F56ED">
      <w:pPr>
        <w:pStyle w:val="Default"/>
        <w:widowControl w:val="0"/>
        <w:spacing w:before="120" w:after="120"/>
        <w:rPr>
          <w:rFonts w:ascii="StobiSerif Regular" w:hAnsi="StobiSerif Regular"/>
          <w:color w:val="auto"/>
          <w:sz w:val="22"/>
          <w:szCs w:val="22"/>
        </w:rPr>
      </w:pPr>
      <w:r w:rsidRPr="00D01660">
        <w:rPr>
          <w:rFonts w:ascii="StobiSerif Regular" w:hAnsi="StobiSerif Regular"/>
          <w:color w:val="auto"/>
          <w:sz w:val="22"/>
          <w:szCs w:val="22"/>
        </w:rPr>
        <w:t xml:space="preserve">Постапката пред Прекршочната комисија се води согласно со одредбите на Законот за животната средина. </w:t>
      </w:r>
    </w:p>
    <w:p w14:paraId="2D77B8D0" w14:textId="77777777" w:rsidR="008F56ED" w:rsidRPr="00D01660" w:rsidRDefault="008F56ED" w:rsidP="008F56ED">
      <w:pPr>
        <w:widowControl w:val="0"/>
        <w:spacing w:before="120" w:after="120" w:line="240" w:lineRule="auto"/>
        <w:rPr>
          <w:rFonts w:ascii="StobiSerif Regular" w:hAnsi="StobiSerif Regular"/>
          <w:lang w:val="mk-MK"/>
        </w:rPr>
      </w:pPr>
      <w:r w:rsidRPr="00D01660">
        <w:rPr>
          <w:rFonts w:ascii="StobiSerif Regular" w:hAnsi="StobiSerif Regular"/>
          <w:lang w:val="mk-MK"/>
        </w:rPr>
        <w:t xml:space="preserve"> </w:t>
      </w:r>
    </w:p>
    <w:p w14:paraId="3A1EE06F" w14:textId="77777777" w:rsidR="00E51D5C" w:rsidRPr="00D26D03" w:rsidRDefault="00E51D5C" w:rsidP="00405FA2">
      <w:pPr>
        <w:jc w:val="both"/>
        <w:rPr>
          <w:rFonts w:ascii="StobiSerif Regular" w:hAnsi="StobiSerif Regular" w:cs="Arial"/>
          <w:lang w:val="mk-MK" w:eastAsia="da-DK"/>
        </w:rPr>
      </w:pPr>
    </w:p>
    <w:p w14:paraId="4D94E6BA" w14:textId="77777777" w:rsidR="007041EE" w:rsidRPr="00D26D03" w:rsidRDefault="007041EE" w:rsidP="00405FA2">
      <w:pPr>
        <w:jc w:val="both"/>
        <w:rPr>
          <w:rFonts w:ascii="StobiSerif Regular" w:hAnsi="StobiSerif Regular" w:cs="Arial"/>
          <w:b/>
          <w:lang w:val="mk-MK"/>
        </w:rPr>
      </w:pPr>
    </w:p>
    <w:p w14:paraId="646456B1" w14:textId="77777777" w:rsidR="007041EE" w:rsidRPr="00D26D03" w:rsidRDefault="007041EE" w:rsidP="007041EE">
      <w:pPr>
        <w:pStyle w:val="Default"/>
        <w:rPr>
          <w:rFonts w:ascii="StobiSerif Regular" w:hAnsi="StobiSerif Regular" w:cs="Arial"/>
          <w:b/>
          <w:sz w:val="22"/>
          <w:szCs w:val="22"/>
          <w:lang w:val="mk-MK"/>
        </w:rPr>
      </w:pPr>
    </w:p>
    <w:sectPr w:rsidR="007041EE" w:rsidRPr="00D26D03" w:rsidSect="0013583A">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F5B65" w14:textId="77777777" w:rsidR="004C7AFF" w:rsidRDefault="004C7AFF">
      <w:pPr>
        <w:spacing w:after="0" w:line="240" w:lineRule="auto"/>
      </w:pPr>
      <w:r>
        <w:separator/>
      </w:r>
    </w:p>
  </w:endnote>
  <w:endnote w:type="continuationSeparator" w:id="0">
    <w:p w14:paraId="29912DD4" w14:textId="77777777" w:rsidR="004C7AFF" w:rsidRDefault="004C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C09E" w14:textId="77777777" w:rsidR="00382243" w:rsidRDefault="00382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C528" w14:textId="77777777" w:rsidR="00382243" w:rsidRDefault="00382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04B7" w14:textId="77777777" w:rsidR="00382243" w:rsidRDefault="00382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B74A5" w14:textId="77777777" w:rsidR="004C7AFF" w:rsidRDefault="004C7AFF">
      <w:pPr>
        <w:spacing w:after="0" w:line="240" w:lineRule="auto"/>
      </w:pPr>
      <w:r>
        <w:separator/>
      </w:r>
    </w:p>
  </w:footnote>
  <w:footnote w:type="continuationSeparator" w:id="0">
    <w:p w14:paraId="1C1D9413" w14:textId="77777777" w:rsidR="004C7AFF" w:rsidRDefault="004C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DA14" w14:textId="77777777" w:rsidR="00382243" w:rsidRDefault="00382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D8EC6" w14:textId="77777777" w:rsidR="00382243" w:rsidRDefault="00382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4F4F" w14:textId="77777777" w:rsidR="00382243" w:rsidRDefault="00382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3B"/>
    <w:multiLevelType w:val="hybridMultilevel"/>
    <w:tmpl w:val="85A20482"/>
    <w:lvl w:ilvl="0" w:tplc="0F44EE8E">
      <w:numFmt w:val="bullet"/>
      <w:lvlText w:val="-"/>
      <w:lvlJc w:val="left"/>
      <w:pPr>
        <w:ind w:left="1080" w:hanging="360"/>
      </w:pPr>
      <w:rPr>
        <w:rFonts w:ascii="StobiSerif Regular" w:eastAsia="Times New Roman" w:hAnsi="StobiSerif Regular"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8AB4278"/>
    <w:multiLevelType w:val="hybridMultilevel"/>
    <w:tmpl w:val="7194A29E"/>
    <w:lvl w:ilvl="0" w:tplc="2286BDDE">
      <w:start w:val="1"/>
      <w:numFmt w:val="upperRoman"/>
      <w:lvlText w:val="%1."/>
      <w:lvlJc w:val="left"/>
      <w:pPr>
        <w:ind w:left="3916" w:hanging="720"/>
      </w:pPr>
      <w:rPr>
        <w:rFonts w:cs="Times New Roman" w:hint="default"/>
        <w:b w:val="0"/>
      </w:rPr>
    </w:lvl>
    <w:lvl w:ilvl="1" w:tplc="042F0019">
      <w:start w:val="1"/>
      <w:numFmt w:val="lowerLetter"/>
      <w:lvlText w:val="%2."/>
      <w:lvlJc w:val="left"/>
      <w:pPr>
        <w:ind w:left="4276" w:hanging="360"/>
      </w:pPr>
      <w:rPr>
        <w:rFonts w:cs="Times New Roman"/>
      </w:rPr>
    </w:lvl>
    <w:lvl w:ilvl="2" w:tplc="042F001B">
      <w:start w:val="1"/>
      <w:numFmt w:val="lowerRoman"/>
      <w:lvlText w:val="%3."/>
      <w:lvlJc w:val="right"/>
      <w:pPr>
        <w:ind w:left="4996" w:hanging="180"/>
      </w:pPr>
      <w:rPr>
        <w:rFonts w:cs="Times New Roman"/>
      </w:rPr>
    </w:lvl>
    <w:lvl w:ilvl="3" w:tplc="042F000F">
      <w:start w:val="1"/>
      <w:numFmt w:val="decimal"/>
      <w:lvlText w:val="%4."/>
      <w:lvlJc w:val="left"/>
      <w:pPr>
        <w:ind w:left="5716" w:hanging="360"/>
      </w:pPr>
      <w:rPr>
        <w:rFonts w:cs="Times New Roman"/>
      </w:rPr>
    </w:lvl>
    <w:lvl w:ilvl="4" w:tplc="042F0019">
      <w:start w:val="1"/>
      <w:numFmt w:val="lowerLetter"/>
      <w:lvlText w:val="%5."/>
      <w:lvlJc w:val="left"/>
      <w:pPr>
        <w:ind w:left="6436" w:hanging="360"/>
      </w:pPr>
      <w:rPr>
        <w:rFonts w:cs="Times New Roman"/>
      </w:rPr>
    </w:lvl>
    <w:lvl w:ilvl="5" w:tplc="042F001B">
      <w:start w:val="1"/>
      <w:numFmt w:val="lowerRoman"/>
      <w:lvlText w:val="%6."/>
      <w:lvlJc w:val="right"/>
      <w:pPr>
        <w:ind w:left="7156" w:hanging="180"/>
      </w:pPr>
      <w:rPr>
        <w:rFonts w:cs="Times New Roman"/>
      </w:rPr>
    </w:lvl>
    <w:lvl w:ilvl="6" w:tplc="042F000F">
      <w:start w:val="1"/>
      <w:numFmt w:val="decimal"/>
      <w:lvlText w:val="%7."/>
      <w:lvlJc w:val="left"/>
      <w:pPr>
        <w:ind w:left="7876" w:hanging="360"/>
      </w:pPr>
      <w:rPr>
        <w:rFonts w:cs="Times New Roman"/>
      </w:rPr>
    </w:lvl>
    <w:lvl w:ilvl="7" w:tplc="042F0019">
      <w:start w:val="1"/>
      <w:numFmt w:val="lowerLetter"/>
      <w:lvlText w:val="%8."/>
      <w:lvlJc w:val="left"/>
      <w:pPr>
        <w:ind w:left="8596" w:hanging="360"/>
      </w:pPr>
      <w:rPr>
        <w:rFonts w:cs="Times New Roman"/>
      </w:rPr>
    </w:lvl>
    <w:lvl w:ilvl="8" w:tplc="042F001B">
      <w:start w:val="1"/>
      <w:numFmt w:val="lowerRoman"/>
      <w:lvlText w:val="%9."/>
      <w:lvlJc w:val="right"/>
      <w:pPr>
        <w:ind w:left="9316" w:hanging="180"/>
      </w:pPr>
      <w:rPr>
        <w:rFonts w:cs="Times New Roman"/>
      </w:rPr>
    </w:lvl>
  </w:abstractNum>
  <w:abstractNum w:abstractNumId="2" w15:restartNumberingAfterBreak="0">
    <w:nsid w:val="14331979"/>
    <w:multiLevelType w:val="hybridMultilevel"/>
    <w:tmpl w:val="D10C5A8E"/>
    <w:lvl w:ilvl="0" w:tplc="0F44EE8E">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7A52"/>
    <w:multiLevelType w:val="hybridMultilevel"/>
    <w:tmpl w:val="B5BC6394"/>
    <w:lvl w:ilvl="0" w:tplc="6B68E2B2">
      <w:start w:val="6"/>
      <w:numFmt w:val="bullet"/>
      <w:lvlText w:val="-"/>
      <w:lvlJc w:val="left"/>
      <w:pPr>
        <w:ind w:left="720" w:hanging="360"/>
      </w:pPr>
      <w:rPr>
        <w:rFonts w:ascii="StobiSerif Regular" w:hAnsi="StobiSerif Regular" w:hint="default"/>
        <w:b w:val="0"/>
        <w:i w:val="0"/>
        <w:sz w:val="24"/>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018765C"/>
    <w:multiLevelType w:val="hybridMultilevel"/>
    <w:tmpl w:val="E618E236"/>
    <w:lvl w:ilvl="0" w:tplc="6B68E2B2">
      <w:start w:val="6"/>
      <w:numFmt w:val="bullet"/>
      <w:lvlText w:val="-"/>
      <w:lvlJc w:val="left"/>
      <w:pPr>
        <w:ind w:left="1125" w:hanging="405"/>
      </w:pPr>
      <w:rPr>
        <w:rFonts w:ascii="StobiSerif Regular" w:hAnsi="StobiSerif Regular"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03C502F"/>
    <w:multiLevelType w:val="hybridMultilevel"/>
    <w:tmpl w:val="33D4AAE2"/>
    <w:lvl w:ilvl="0" w:tplc="C178A01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3D84A43"/>
    <w:multiLevelType w:val="hybridMultilevel"/>
    <w:tmpl w:val="E51027AC"/>
    <w:lvl w:ilvl="0" w:tplc="91DAE96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5144F2"/>
    <w:multiLevelType w:val="hybridMultilevel"/>
    <w:tmpl w:val="70AA9858"/>
    <w:lvl w:ilvl="0" w:tplc="6B68E2B2">
      <w:start w:val="6"/>
      <w:numFmt w:val="bullet"/>
      <w:lvlText w:val="-"/>
      <w:lvlJc w:val="left"/>
      <w:pPr>
        <w:ind w:left="1146" w:hanging="360"/>
      </w:pPr>
      <w:rPr>
        <w:rFonts w:ascii="StobiSerif Regular" w:hAnsi="StobiSerif Regular" w:hint="default"/>
        <w:b w:val="0"/>
        <w:i w:val="0"/>
        <w:sz w:val="24"/>
      </w:rPr>
    </w:lvl>
    <w:lvl w:ilvl="1" w:tplc="042F0003" w:tentative="1">
      <w:start w:val="1"/>
      <w:numFmt w:val="bullet"/>
      <w:lvlText w:val="o"/>
      <w:lvlJc w:val="left"/>
      <w:pPr>
        <w:ind w:left="1866" w:hanging="360"/>
      </w:pPr>
      <w:rPr>
        <w:rFonts w:ascii="Courier New" w:hAnsi="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8" w15:restartNumberingAfterBreak="0">
    <w:nsid w:val="27EF2405"/>
    <w:multiLevelType w:val="hybridMultilevel"/>
    <w:tmpl w:val="06AEA4C4"/>
    <w:lvl w:ilvl="0" w:tplc="6B68E2B2">
      <w:start w:val="6"/>
      <w:numFmt w:val="bullet"/>
      <w:lvlText w:val="-"/>
      <w:lvlJc w:val="left"/>
      <w:pPr>
        <w:ind w:left="720" w:hanging="360"/>
      </w:pPr>
      <w:rPr>
        <w:rFonts w:ascii="StobiSerif Regular" w:hAnsi="StobiSerif Regular" w:hint="default"/>
        <w:b w:val="0"/>
        <w:i w:val="0"/>
        <w:sz w:val="24"/>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B5E787D"/>
    <w:multiLevelType w:val="hybridMultilevel"/>
    <w:tmpl w:val="834C787A"/>
    <w:lvl w:ilvl="0" w:tplc="79DA26A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5E19B0"/>
    <w:multiLevelType w:val="hybridMultilevel"/>
    <w:tmpl w:val="5E045C42"/>
    <w:lvl w:ilvl="0" w:tplc="D6D65FC4">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33DC1"/>
    <w:multiLevelType w:val="hybridMultilevel"/>
    <w:tmpl w:val="B90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03845"/>
    <w:multiLevelType w:val="hybridMultilevel"/>
    <w:tmpl w:val="CB96DC64"/>
    <w:lvl w:ilvl="0" w:tplc="A98034E4">
      <w:start w:val="1"/>
      <w:numFmt w:val="decimal"/>
      <w:lvlText w:val="(%1)"/>
      <w:lvlJc w:val="left"/>
      <w:pPr>
        <w:ind w:left="405" w:hanging="405"/>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0CD2A54"/>
    <w:multiLevelType w:val="hybridMultilevel"/>
    <w:tmpl w:val="501E11D4"/>
    <w:lvl w:ilvl="0" w:tplc="73AC2194">
      <w:start w:val="1"/>
      <w:numFmt w:val="decimal"/>
      <w:lvlText w:val="%1)"/>
      <w:lvlJc w:val="left"/>
      <w:pPr>
        <w:ind w:left="540" w:hanging="360"/>
      </w:pPr>
      <w:rPr>
        <w:rFonts w:cs="Times New Roman" w:hint="default"/>
        <w:b w:val="0"/>
        <w:bCs w:val="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4"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433F8"/>
    <w:multiLevelType w:val="hybridMultilevel"/>
    <w:tmpl w:val="834C787A"/>
    <w:lvl w:ilvl="0" w:tplc="79DA26A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5FF3255"/>
    <w:multiLevelType w:val="hybridMultilevel"/>
    <w:tmpl w:val="9FF027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DF128C"/>
    <w:multiLevelType w:val="hybridMultilevel"/>
    <w:tmpl w:val="6A386796"/>
    <w:lvl w:ilvl="0" w:tplc="C6CACF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50DA7"/>
    <w:multiLevelType w:val="hybridMultilevel"/>
    <w:tmpl w:val="04580D6A"/>
    <w:lvl w:ilvl="0" w:tplc="0E4A8042">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7"/>
  </w:num>
  <w:num w:numId="3">
    <w:abstractNumId w:val="11"/>
  </w:num>
  <w:num w:numId="4">
    <w:abstractNumId w:val="0"/>
  </w:num>
  <w:num w:numId="5">
    <w:abstractNumId w:val="3"/>
  </w:num>
  <w:num w:numId="6">
    <w:abstractNumId w:val="18"/>
  </w:num>
  <w:num w:numId="7">
    <w:abstractNumId w:val="9"/>
  </w:num>
  <w:num w:numId="8">
    <w:abstractNumId w:val="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4"/>
  </w:num>
  <w:num w:numId="14">
    <w:abstractNumId w:val="1"/>
  </w:num>
  <w:num w:numId="15">
    <w:abstractNumId w:val="8"/>
  </w:num>
  <w:num w:numId="16">
    <w:abstractNumId w:val="17"/>
  </w:num>
  <w:num w:numId="17">
    <w:abstractNumId w:val="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FA2"/>
    <w:rsid w:val="00024DAD"/>
    <w:rsid w:val="000A7414"/>
    <w:rsid w:val="00102EAB"/>
    <w:rsid w:val="0013101C"/>
    <w:rsid w:val="0013583A"/>
    <w:rsid w:val="00141F45"/>
    <w:rsid w:val="001851C5"/>
    <w:rsid w:val="001F5852"/>
    <w:rsid w:val="00212180"/>
    <w:rsid w:val="002422DC"/>
    <w:rsid w:val="002A4837"/>
    <w:rsid w:val="002B5A88"/>
    <w:rsid w:val="002C06D8"/>
    <w:rsid w:val="00382243"/>
    <w:rsid w:val="0038691C"/>
    <w:rsid w:val="003A2772"/>
    <w:rsid w:val="003C04A9"/>
    <w:rsid w:val="003D5E67"/>
    <w:rsid w:val="004013BE"/>
    <w:rsid w:val="00405FA2"/>
    <w:rsid w:val="00421432"/>
    <w:rsid w:val="0044397F"/>
    <w:rsid w:val="00473AF9"/>
    <w:rsid w:val="00476ADF"/>
    <w:rsid w:val="00492F5E"/>
    <w:rsid w:val="004A1504"/>
    <w:rsid w:val="004C7AFF"/>
    <w:rsid w:val="004E265D"/>
    <w:rsid w:val="00517150"/>
    <w:rsid w:val="00576EAC"/>
    <w:rsid w:val="005A57E9"/>
    <w:rsid w:val="005A6E1A"/>
    <w:rsid w:val="00603A32"/>
    <w:rsid w:val="0061186E"/>
    <w:rsid w:val="00624C55"/>
    <w:rsid w:val="00650291"/>
    <w:rsid w:val="00663892"/>
    <w:rsid w:val="006C14F7"/>
    <w:rsid w:val="007041EE"/>
    <w:rsid w:val="007210E6"/>
    <w:rsid w:val="0073225E"/>
    <w:rsid w:val="00760B0D"/>
    <w:rsid w:val="00797EFF"/>
    <w:rsid w:val="007A6B22"/>
    <w:rsid w:val="007D3900"/>
    <w:rsid w:val="007D7BDC"/>
    <w:rsid w:val="007F091A"/>
    <w:rsid w:val="00811CA4"/>
    <w:rsid w:val="008B64BD"/>
    <w:rsid w:val="008C31D2"/>
    <w:rsid w:val="008F56ED"/>
    <w:rsid w:val="00906693"/>
    <w:rsid w:val="00915AE1"/>
    <w:rsid w:val="00924669"/>
    <w:rsid w:val="009D7D9F"/>
    <w:rsid w:val="00A01AB2"/>
    <w:rsid w:val="00A03D86"/>
    <w:rsid w:val="00A10009"/>
    <w:rsid w:val="00A53C87"/>
    <w:rsid w:val="00A6411A"/>
    <w:rsid w:val="00AD17CA"/>
    <w:rsid w:val="00AF1C2F"/>
    <w:rsid w:val="00B05B86"/>
    <w:rsid w:val="00B73AEA"/>
    <w:rsid w:val="00B87A76"/>
    <w:rsid w:val="00B87E4A"/>
    <w:rsid w:val="00BA06C6"/>
    <w:rsid w:val="00BA1F97"/>
    <w:rsid w:val="00BD2F43"/>
    <w:rsid w:val="00BF1D31"/>
    <w:rsid w:val="00C22B51"/>
    <w:rsid w:val="00C52484"/>
    <w:rsid w:val="00C84A86"/>
    <w:rsid w:val="00CB6F38"/>
    <w:rsid w:val="00CD348C"/>
    <w:rsid w:val="00CE35CA"/>
    <w:rsid w:val="00D01542"/>
    <w:rsid w:val="00D26D03"/>
    <w:rsid w:val="00DA15C7"/>
    <w:rsid w:val="00E05C72"/>
    <w:rsid w:val="00E339F1"/>
    <w:rsid w:val="00E51D5C"/>
    <w:rsid w:val="00E54C84"/>
    <w:rsid w:val="00EF3F1A"/>
    <w:rsid w:val="00F33975"/>
    <w:rsid w:val="00F65964"/>
    <w:rsid w:val="00FA0A77"/>
    <w:rsid w:val="00FA4123"/>
    <w:rsid w:val="00FD6F33"/>
    <w:rsid w:val="00FF5508"/>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D4ABFB"/>
  <w14:defaultImageDpi w14:val="0"/>
  <w15:docId w15:val="{75A5CFAB-2EA1-42A5-83A1-C25E9FF0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Standard"/>
    <w:next w:val="Normal"/>
    <w:link w:val="Heading1Char"/>
    <w:uiPriority w:val="9"/>
    <w:qFormat/>
    <w:rsid w:val="00405FA2"/>
    <w:pPr>
      <w:keepNext/>
      <w:spacing w:before="240" w:after="0"/>
      <w:outlineLvl w:val="0"/>
    </w:pPr>
    <w:rPr>
      <w:rFonts w:ascii="Calibri Light"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05FA2"/>
    <w:rPr>
      <w:rFonts w:ascii="Calibri Light" w:hAnsi="Calibri Light" w:cs="F"/>
      <w:color w:val="2E74B5"/>
      <w:kern w:val="3"/>
      <w:sz w:val="32"/>
      <w:szCs w:val="32"/>
      <w:lang w:val="en-GB" w:eastAsia="x-none"/>
    </w:rPr>
  </w:style>
  <w:style w:type="paragraph" w:styleId="NormalWeb">
    <w:name w:val="Normal (Web)"/>
    <w:basedOn w:val="Normal"/>
    <w:uiPriority w:val="99"/>
    <w:unhideWhenUsed/>
    <w:rsid w:val="00405FA2"/>
    <w:pPr>
      <w:spacing w:before="115" w:after="115" w:line="240" w:lineRule="auto"/>
      <w:ind w:left="518" w:right="403"/>
    </w:pPr>
    <w:rPr>
      <w:rFonts w:ascii="Times New Roman" w:hAnsi="Times New Roman"/>
      <w:sz w:val="19"/>
      <w:szCs w:val="19"/>
    </w:rPr>
  </w:style>
  <w:style w:type="character" w:styleId="CommentReference">
    <w:name w:val="annotation reference"/>
    <w:uiPriority w:val="99"/>
    <w:semiHidden/>
    <w:unhideWhenUsed/>
    <w:rsid w:val="00405FA2"/>
    <w:rPr>
      <w:rFonts w:cs="Times New Roman"/>
      <w:sz w:val="16"/>
    </w:rPr>
  </w:style>
  <w:style w:type="paragraph" w:styleId="CommentText">
    <w:name w:val="annotation text"/>
    <w:basedOn w:val="Normal"/>
    <w:link w:val="CommentTextChar"/>
    <w:uiPriority w:val="99"/>
    <w:unhideWhenUsed/>
    <w:rsid w:val="00405FA2"/>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405FA2"/>
    <w:rPr>
      <w:rFonts w:ascii="Times New Roman" w:hAnsi="Times New Roman" w:cs="Times New Roman"/>
      <w:sz w:val="20"/>
      <w:szCs w:val="20"/>
    </w:rPr>
  </w:style>
  <w:style w:type="character" w:customStyle="1" w:styleId="a">
    <w:name w:val="_"/>
    <w:rsid w:val="00405FA2"/>
  </w:style>
  <w:style w:type="paragraph" w:styleId="BalloonText">
    <w:name w:val="Balloon Text"/>
    <w:basedOn w:val="Normal"/>
    <w:link w:val="BalloonTextChar"/>
    <w:uiPriority w:val="99"/>
    <w:semiHidden/>
    <w:unhideWhenUsed/>
    <w:rsid w:val="00405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05FA2"/>
    <w:rPr>
      <w:rFonts w:ascii="Segoe UI" w:hAnsi="Segoe UI" w:cs="Segoe UI"/>
      <w:sz w:val="18"/>
      <w:szCs w:val="18"/>
    </w:rPr>
  </w:style>
  <w:style w:type="paragraph" w:styleId="ListParagraph">
    <w:name w:val="List Paragraph"/>
    <w:basedOn w:val="Normal"/>
    <w:uiPriority w:val="34"/>
    <w:qFormat/>
    <w:rsid w:val="00405FA2"/>
    <w:pPr>
      <w:spacing w:after="0" w:line="240" w:lineRule="auto"/>
      <w:ind w:left="720"/>
      <w:contextualSpacing/>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05FA2"/>
    <w:rPr>
      <w:b/>
      <w:bCs/>
    </w:rPr>
  </w:style>
  <w:style w:type="character" w:customStyle="1" w:styleId="CommentSubjectChar">
    <w:name w:val="Comment Subject Char"/>
    <w:link w:val="CommentSubject"/>
    <w:uiPriority w:val="99"/>
    <w:semiHidden/>
    <w:locked/>
    <w:rsid w:val="00405FA2"/>
    <w:rPr>
      <w:rFonts w:ascii="Times New Roman" w:hAnsi="Times New Roman" w:cs="Times New Roman"/>
      <w:b/>
      <w:bCs/>
      <w:sz w:val="20"/>
      <w:szCs w:val="20"/>
    </w:rPr>
  </w:style>
  <w:style w:type="paragraph" w:styleId="Revision">
    <w:name w:val="Revision"/>
    <w:hidden/>
    <w:uiPriority w:val="99"/>
    <w:semiHidden/>
    <w:rsid w:val="00405FA2"/>
    <w:rPr>
      <w:rFonts w:ascii="Times New Roman" w:hAnsi="Times New Roman"/>
      <w:sz w:val="24"/>
      <w:szCs w:val="24"/>
    </w:rPr>
  </w:style>
  <w:style w:type="paragraph" w:customStyle="1" w:styleId="Normalvovlecen">
    <w:name w:val="Normal vovlecen"/>
    <w:basedOn w:val="Normal"/>
    <w:rsid w:val="00405FA2"/>
    <w:pPr>
      <w:spacing w:after="0" w:line="360" w:lineRule="atLeast"/>
      <w:ind w:firstLine="1134"/>
    </w:pPr>
    <w:rPr>
      <w:rFonts w:ascii="Macedonian Tms" w:hAnsi="Macedonian Tms" w:cs="Macedonian Tms"/>
      <w:sz w:val="26"/>
      <w:szCs w:val="26"/>
    </w:rPr>
  </w:style>
  <w:style w:type="paragraph" w:styleId="Header">
    <w:name w:val="header"/>
    <w:basedOn w:val="Normal"/>
    <w:link w:val="HeaderChar"/>
    <w:uiPriority w:val="99"/>
    <w:unhideWhenUsed/>
    <w:rsid w:val="00405FA2"/>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locked/>
    <w:rsid w:val="00405FA2"/>
    <w:rPr>
      <w:rFonts w:ascii="Times New Roman" w:hAnsi="Times New Roman" w:cs="Times New Roman"/>
      <w:sz w:val="24"/>
      <w:szCs w:val="24"/>
    </w:rPr>
  </w:style>
  <w:style w:type="paragraph" w:styleId="Footer">
    <w:name w:val="footer"/>
    <w:basedOn w:val="Normal"/>
    <w:link w:val="FooterChar"/>
    <w:uiPriority w:val="99"/>
    <w:unhideWhenUsed/>
    <w:rsid w:val="00405FA2"/>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locked/>
    <w:rsid w:val="00405FA2"/>
    <w:rPr>
      <w:rFonts w:ascii="Times New Roman" w:hAnsi="Times New Roman" w:cs="Times New Roman"/>
      <w:sz w:val="24"/>
      <w:szCs w:val="24"/>
    </w:rPr>
  </w:style>
  <w:style w:type="paragraph" w:customStyle="1" w:styleId="Standard">
    <w:name w:val="Standard"/>
    <w:rsid w:val="00405FA2"/>
    <w:pPr>
      <w:suppressAutoHyphens/>
      <w:autoSpaceDN w:val="0"/>
      <w:spacing w:after="200" w:line="276" w:lineRule="auto"/>
      <w:jc w:val="both"/>
      <w:textAlignment w:val="baseline"/>
    </w:pPr>
    <w:rPr>
      <w:kern w:val="3"/>
      <w:sz w:val="22"/>
      <w:szCs w:val="22"/>
      <w:lang w:val="en-GB"/>
    </w:rPr>
  </w:style>
  <w:style w:type="paragraph" w:customStyle="1" w:styleId="NormalMACCTimes">
    <w:name w:val="Normal + MAC C Times"/>
    <w:basedOn w:val="Normal"/>
    <w:rsid w:val="00405FA2"/>
    <w:pPr>
      <w:spacing w:after="0" w:line="240" w:lineRule="auto"/>
      <w:jc w:val="center"/>
    </w:pPr>
    <w:rPr>
      <w:rFonts w:ascii="MAC C Times" w:hAnsi="MAC C Times" w:cs="MAC C Times"/>
      <w:b/>
      <w:bCs/>
      <w:sz w:val="24"/>
      <w:szCs w:val="24"/>
    </w:rPr>
  </w:style>
  <w:style w:type="paragraph" w:customStyle="1" w:styleId="Default">
    <w:name w:val="Default"/>
    <w:rsid w:val="004E265D"/>
    <w:pPr>
      <w:autoSpaceDE w:val="0"/>
      <w:autoSpaceDN w:val="0"/>
      <w:adjustRightInd w:val="0"/>
    </w:pPr>
    <w:rPr>
      <w:rFonts w:ascii="Verdana" w:hAnsi="Verdana" w:cs="Verdana"/>
      <w:color w:val="000000"/>
      <w:sz w:val="24"/>
      <w:szCs w:val="24"/>
    </w:rPr>
  </w:style>
  <w:style w:type="character" w:customStyle="1" w:styleId="FontStyle11">
    <w:name w:val="Font Style11"/>
    <w:rsid w:val="009066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6835</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Dragana Cerepnalkovska</cp:lastModifiedBy>
  <cp:revision>10</cp:revision>
  <dcterms:created xsi:type="dcterms:W3CDTF">2019-10-09T09:17:00Z</dcterms:created>
  <dcterms:modified xsi:type="dcterms:W3CDTF">2019-10-09T09:55:00Z</dcterms:modified>
</cp:coreProperties>
</file>