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73" w:rsidRPr="00166B5A" w:rsidRDefault="00D46373" w:rsidP="00D46373">
      <w:pPr>
        <w:jc w:val="right"/>
        <w:rPr>
          <w:rFonts w:ascii="StobiSerif" w:hAnsi="StobiSerif" w:cs="Arial"/>
          <w:b/>
          <w:sz w:val="20"/>
          <w:u w:val="single"/>
          <w:lang w:val="mk-MK"/>
        </w:rPr>
      </w:pPr>
      <w:r>
        <w:rPr>
          <w:rFonts w:ascii="StobiSerif" w:hAnsi="StobiSerif" w:cs="Arial"/>
          <w:b/>
          <w:sz w:val="20"/>
          <w:u w:val="single"/>
          <w:lang w:val="mk-MK"/>
        </w:rPr>
        <w:t>О</w:t>
      </w:r>
      <w:r w:rsidRPr="00166B5A">
        <w:rPr>
          <w:rFonts w:ascii="StobiSerif" w:hAnsi="StobiSerif" w:cs="Arial"/>
          <w:b/>
          <w:sz w:val="20"/>
          <w:u w:val="single"/>
          <w:lang w:val="mk-MK"/>
        </w:rPr>
        <w:t>бразец бр. 2</w:t>
      </w:r>
    </w:p>
    <w:p w:rsidR="00D46373" w:rsidRPr="00166B5A" w:rsidRDefault="00D46373" w:rsidP="00D46373">
      <w:pPr>
        <w:jc w:val="center"/>
        <w:rPr>
          <w:rFonts w:ascii="StobiSerif" w:hAnsi="StobiSerif" w:cs="Arial"/>
          <w:b/>
          <w:sz w:val="20"/>
          <w:lang w:val="mk-MK"/>
        </w:rPr>
      </w:pPr>
      <w:r w:rsidRPr="00166B5A">
        <w:rPr>
          <w:rFonts w:ascii="StobiSerif" w:hAnsi="StobiSerif" w:cs="Arial"/>
          <w:b/>
          <w:sz w:val="20"/>
          <w:lang w:val="mk-MK"/>
        </w:rPr>
        <w:t>Иницијална проценка на влијание на регулативата</w:t>
      </w:r>
    </w:p>
    <w:p w:rsidR="00D46373" w:rsidRPr="00166B5A" w:rsidRDefault="00D46373" w:rsidP="00D46373">
      <w:pPr>
        <w:jc w:val="center"/>
        <w:rPr>
          <w:rFonts w:ascii="StobiSerif" w:hAnsi="StobiSerif" w:cs="Arial"/>
          <w:sz w:val="20"/>
          <w:lang w:val="mk-MK"/>
        </w:rPr>
      </w:pPr>
    </w:p>
    <w:p w:rsidR="00D46373" w:rsidRPr="00166B5A" w:rsidRDefault="00D46373" w:rsidP="00D46373">
      <w:pPr>
        <w:autoSpaceDE w:val="0"/>
        <w:autoSpaceDN w:val="0"/>
        <w:adjustRightInd w:val="0"/>
        <w:ind w:left="540" w:hanging="540"/>
        <w:jc w:val="both"/>
        <w:rPr>
          <w:rFonts w:ascii="StobiSerif" w:hAnsi="StobiSerif" w:cs="Arial"/>
          <w:sz w:val="20"/>
          <w:lang w:val="mk-MK"/>
        </w:rPr>
      </w:pPr>
    </w:p>
    <w:p w:rsidR="00D46373" w:rsidRPr="00166B5A" w:rsidRDefault="00D46373" w:rsidP="00D46373">
      <w:pPr>
        <w:jc w:val="both"/>
        <w:rPr>
          <w:rFonts w:ascii="StobiSerif" w:hAnsi="StobiSerif" w:cs="Arial"/>
          <w:b/>
          <w:sz w:val="20"/>
          <w:lang w:val="mk-MK"/>
        </w:rPr>
      </w:pPr>
      <w:r w:rsidRPr="00166B5A">
        <w:rPr>
          <w:rFonts w:ascii="StobiSerif" w:hAnsi="StobiSerif" w:cs="Arial"/>
          <w:b/>
          <w:sz w:val="20"/>
          <w:lang w:val="mk-MK"/>
        </w:rPr>
        <w:t>Чекор 1: Опис на проблемите, целите што ќе се остварат со нивно решавање и можните опции за решавање на проблемите</w:t>
      </w:r>
    </w:p>
    <w:p w:rsidR="00D46373" w:rsidRPr="00166B5A" w:rsidRDefault="00D46373" w:rsidP="00D46373">
      <w:pPr>
        <w:pStyle w:val="Default"/>
        <w:ind w:left="360"/>
        <w:jc w:val="both"/>
        <w:rPr>
          <w:rFonts w:ascii="StobiSerif" w:hAnsi="StobiSerif" w:cs="Arial"/>
          <w:b/>
          <w:bCs/>
          <w:color w:val="auto"/>
          <w:sz w:val="20"/>
          <w:szCs w:val="20"/>
          <w:lang w:val="mk-MK"/>
        </w:rPr>
      </w:pPr>
    </w:p>
    <w:p w:rsidR="00D46373" w:rsidRPr="00166B5A" w:rsidRDefault="00D46373" w:rsidP="00D46373">
      <w:pPr>
        <w:pStyle w:val="Default"/>
        <w:numPr>
          <w:ilvl w:val="0"/>
          <w:numId w:val="1"/>
        </w:numPr>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Опис на проблемите</w:t>
      </w:r>
    </w:p>
    <w:p w:rsidR="00D46373" w:rsidRDefault="00D46373" w:rsidP="00D46373">
      <w:pPr>
        <w:spacing w:after="120"/>
        <w:jc w:val="both"/>
        <w:rPr>
          <w:rFonts w:ascii="StobiSerif" w:hAnsi="StobiSerif" w:cs="Arial"/>
          <w:sz w:val="20"/>
          <w:lang w:val="ru-RU"/>
        </w:rPr>
      </w:pPr>
      <w:r>
        <w:rPr>
          <w:rFonts w:ascii="StobiSerif" w:hAnsi="StobiSerif" w:cs="Arial"/>
          <w:sz w:val="20"/>
          <w:lang w:val="ru-RU"/>
        </w:rPr>
        <w:t>Земај</w:t>
      </w:r>
      <w:r>
        <w:rPr>
          <w:rFonts w:ascii="StobiSerif" w:hAnsi="StobiSerif" w:cs="Arial"/>
          <w:sz w:val="20"/>
          <w:lang w:val="mk-MK"/>
        </w:rPr>
        <w:t>ќ</w:t>
      </w:r>
      <w:r>
        <w:rPr>
          <w:rFonts w:ascii="StobiSerif" w:hAnsi="StobiSerif" w:cs="Arial"/>
          <w:sz w:val="20"/>
          <w:lang w:val="ru-RU"/>
        </w:rPr>
        <w:t xml:space="preserve">и ја во предвид потребата и обврската за усогласување на Законот за енергетика со Законот </w:t>
      </w:r>
      <w:r w:rsidRPr="00D24FEC">
        <w:rPr>
          <w:rFonts w:ascii="StobiSerif" w:hAnsi="StobiSerif" w:cs="Arial"/>
          <w:sz w:val="20"/>
          <w:lang w:val="ru-RU"/>
        </w:rPr>
        <w:t>за концесии и јавно приватно партнерство</w:t>
      </w:r>
      <w:r>
        <w:rPr>
          <w:rFonts w:ascii="StobiSerif" w:hAnsi="StobiSerif" w:cs="Arial"/>
          <w:sz w:val="20"/>
          <w:lang w:val="ru-RU"/>
        </w:rPr>
        <w:t xml:space="preserve">, Министерството за економија изготви предлог текст на Закон за изменување и дополнување на Законот за енергетика во правец на усогласување на одредбите од истиот со законското решение предложено со Законот </w:t>
      </w:r>
      <w:r w:rsidRPr="00D24FEC">
        <w:rPr>
          <w:rFonts w:ascii="StobiSerif" w:hAnsi="StobiSerif" w:cs="Arial"/>
          <w:sz w:val="20"/>
          <w:lang w:val="ru-RU"/>
        </w:rPr>
        <w:t>за концесии и јавно приватно партнерство</w:t>
      </w:r>
      <w:r>
        <w:rPr>
          <w:rFonts w:ascii="StobiSerif" w:hAnsi="StobiSerif" w:cs="Arial"/>
          <w:sz w:val="20"/>
          <w:lang w:val="ru-RU"/>
        </w:rPr>
        <w:t>.</w:t>
      </w:r>
    </w:p>
    <w:p w:rsidR="00D46373" w:rsidRDefault="00D46373" w:rsidP="00D46373">
      <w:pPr>
        <w:spacing w:after="120"/>
        <w:jc w:val="both"/>
        <w:rPr>
          <w:rFonts w:ascii="StobiSerif" w:hAnsi="StobiSerif" w:cs="Arial"/>
          <w:sz w:val="20"/>
          <w:lang w:val="ru-RU"/>
        </w:rPr>
      </w:pPr>
      <w:r>
        <w:rPr>
          <w:rFonts w:ascii="StobiSerif" w:hAnsi="StobiSerif" w:cs="Arial"/>
          <w:sz w:val="20"/>
          <w:lang w:val="ru-RU"/>
        </w:rPr>
        <w:t xml:space="preserve">Исто така со предметниот предлог текст на Законот се вршат допрецизирање на одделни делови од Законот со што се допрецизираат одедени услови за поедноставување за имплементација на истиот. </w:t>
      </w:r>
    </w:p>
    <w:p w:rsidR="00D46373" w:rsidRDefault="00D46373" w:rsidP="00D46373">
      <w:pPr>
        <w:pStyle w:val="Default"/>
        <w:numPr>
          <w:ilvl w:val="0"/>
          <w:numId w:val="1"/>
        </w:numPr>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Опис на целите што се планираат да се постигнат со решавање на проблемите</w:t>
      </w:r>
    </w:p>
    <w:p w:rsidR="00D46373" w:rsidRDefault="00D46373" w:rsidP="00D46373">
      <w:pPr>
        <w:rPr>
          <w:rFonts w:ascii="StobiSerif" w:hAnsi="StobiSerif" w:cs="Arial"/>
          <w:sz w:val="20"/>
        </w:rPr>
      </w:pPr>
      <w:r>
        <w:rPr>
          <w:rFonts w:ascii="StobiSerif Regular" w:hAnsi="StobiSerif Regular" w:cs="Arial"/>
          <w:color w:val="000000"/>
          <w:sz w:val="20"/>
        </w:rPr>
        <w:t xml:space="preserve">Со предложените изменувања и дополнувања на Законот за енергетика се прави усогласување на Законот за енергетика со </w:t>
      </w:r>
      <w:r>
        <w:rPr>
          <w:rFonts w:ascii="StobiSerif" w:hAnsi="StobiSerif" w:cs="Arial"/>
          <w:sz w:val="20"/>
        </w:rPr>
        <w:t xml:space="preserve">со Законот за концесии и јавно приватно партнерство додека во делот на енергетската ефикасност се врши допрецизирање на постојните одредби од Законот за енергетика во правец на поедноставување на имплементацијата на начелата на европското законодавство во оваа област. Едновремено со измените се врши допрецизирање на одделни одредби од технички аспект и нормативно правна природа со цел за поедноставна имплеемнтација на законсото решение. </w:t>
      </w:r>
    </w:p>
    <w:p w:rsidR="00D46373" w:rsidRPr="00437F2B" w:rsidRDefault="00D46373" w:rsidP="00D46373">
      <w:pPr>
        <w:rPr>
          <w:rFonts w:ascii="StobiSerif Regular" w:hAnsi="StobiSerif Regular" w:cs="Arial"/>
          <w:color w:val="000000"/>
          <w:sz w:val="20"/>
        </w:rPr>
      </w:pPr>
      <w:r>
        <w:rPr>
          <w:rFonts w:ascii="StobiSerif Regular" w:hAnsi="StobiSerif Regular" w:cs="Arial"/>
          <w:color w:val="000000"/>
          <w:sz w:val="20"/>
        </w:rPr>
        <w:t>Со членот 1 се доуредуваат дефинициите од областа на енергетската ефикасност.</w:t>
      </w:r>
    </w:p>
    <w:p w:rsidR="00D46373" w:rsidRPr="00437F2B" w:rsidRDefault="00D46373" w:rsidP="00D46373">
      <w:pPr>
        <w:rPr>
          <w:rFonts w:ascii="StobiSerif Regular" w:hAnsi="StobiSerif Regular" w:cs="Arial"/>
          <w:color w:val="000000"/>
          <w:sz w:val="20"/>
        </w:rPr>
      </w:pPr>
      <w:r>
        <w:rPr>
          <w:rFonts w:ascii="StobiSerif Regular" w:hAnsi="StobiSerif Regular" w:cs="Arial"/>
          <w:color w:val="000000"/>
          <w:sz w:val="20"/>
        </w:rPr>
        <w:t>Со членот 2 се врши допрецизирање при што се определува дека трговијата на големо со  сурова нафта, нафтенин деривати и горива за транспорте е енергетска дејност.</w:t>
      </w:r>
    </w:p>
    <w:p w:rsidR="00D46373" w:rsidRDefault="00D46373" w:rsidP="00D46373">
      <w:pPr>
        <w:rPr>
          <w:rFonts w:ascii="StobiSerif Regular" w:hAnsi="StobiSerif Regular" w:cs="Arial"/>
          <w:color w:val="000000"/>
          <w:sz w:val="20"/>
        </w:rPr>
      </w:pPr>
      <w:r>
        <w:rPr>
          <w:rFonts w:ascii="StobiSerif Regular" w:hAnsi="StobiSerif Regular" w:cs="Arial"/>
          <w:color w:val="000000"/>
          <w:sz w:val="20"/>
        </w:rPr>
        <w:t>Со член 3 се врши усогласување со Законот за концесии и јавно приватно партнерство.</w:t>
      </w:r>
    </w:p>
    <w:p w:rsidR="00D46373" w:rsidRDefault="00D46373" w:rsidP="00D46373">
      <w:pPr>
        <w:rPr>
          <w:rFonts w:ascii="StobiSerif Regular" w:hAnsi="StobiSerif Regular" w:cs="Arial"/>
          <w:color w:val="000000"/>
          <w:sz w:val="20"/>
        </w:rPr>
      </w:pPr>
      <w:r>
        <w:rPr>
          <w:rFonts w:ascii="StobiSerif Regular" w:hAnsi="StobiSerif Regular" w:cs="Arial"/>
          <w:color w:val="000000"/>
          <w:sz w:val="20"/>
        </w:rPr>
        <w:t>Со членот 4 се врши усогласување со Законот за концесии и јавно приватно партнерство.</w:t>
      </w:r>
    </w:p>
    <w:p w:rsidR="00D46373" w:rsidRPr="001510A1" w:rsidRDefault="00D46373" w:rsidP="00D46373">
      <w:pPr>
        <w:rPr>
          <w:rFonts w:ascii="StobiSerif Regular" w:hAnsi="StobiSerif Regular" w:cs="Arial"/>
          <w:noProof/>
          <w:color w:val="000000"/>
          <w:sz w:val="20"/>
        </w:rPr>
      </w:pPr>
      <w:r>
        <w:rPr>
          <w:rFonts w:ascii="StobiSerif Regular" w:hAnsi="StobiSerif Regular" w:cs="Arial"/>
          <w:color w:val="000000"/>
          <w:sz w:val="20"/>
        </w:rPr>
        <w:t xml:space="preserve">Со членот 5 од предлог законот кој се однесува на член 51 од законот, се прави  дополнување, односно се предвидува пропишувањето на  </w:t>
      </w:r>
      <w:r>
        <w:rPr>
          <w:rFonts w:ascii="StobiSerif Regular" w:hAnsi="StobiSerif Regular" w:cs="Arial"/>
          <w:noProof/>
          <w:color w:val="000000"/>
          <w:sz w:val="20"/>
        </w:rPr>
        <w:t>формата и со</w:t>
      </w:r>
      <w:r>
        <w:rPr>
          <w:rFonts w:ascii="StobiSerif Regular" w:hAnsi="StobiSerif Regular" w:cs="Arial"/>
          <w:noProof/>
          <w:color w:val="000000"/>
          <w:sz w:val="20"/>
        </w:rPr>
        <w:softHyphen/>
        <w:t>др</w:t>
      </w:r>
      <w:r>
        <w:rPr>
          <w:rFonts w:ascii="StobiSerif Regular" w:hAnsi="StobiSerif Regular" w:cs="Arial"/>
          <w:noProof/>
          <w:color w:val="000000"/>
          <w:sz w:val="20"/>
        </w:rPr>
        <w:softHyphen/>
        <w:t>жи</w:t>
      </w:r>
      <w:r>
        <w:rPr>
          <w:rFonts w:ascii="StobiSerif Regular" w:hAnsi="StobiSerif Regular" w:cs="Arial"/>
          <w:noProof/>
          <w:color w:val="000000"/>
          <w:sz w:val="20"/>
        </w:rPr>
        <w:softHyphen/>
        <w:t>на</w:t>
      </w:r>
      <w:r>
        <w:rPr>
          <w:rFonts w:ascii="StobiSerif Regular" w:hAnsi="StobiSerif Regular" w:cs="Arial"/>
          <w:noProof/>
          <w:color w:val="000000"/>
          <w:sz w:val="20"/>
        </w:rPr>
        <w:softHyphen/>
        <w:t>та на барањето за овластување за изградба или реконструкција на об</w:t>
      </w:r>
      <w:r>
        <w:rPr>
          <w:rFonts w:ascii="StobiSerif Regular" w:hAnsi="StobiSerif Regular" w:cs="Arial"/>
          <w:noProof/>
          <w:color w:val="000000"/>
          <w:sz w:val="20"/>
        </w:rPr>
        <w:softHyphen/>
        <w:t>је</w:t>
      </w:r>
      <w:r>
        <w:rPr>
          <w:rFonts w:ascii="StobiSerif Regular" w:hAnsi="StobiSerif Regular" w:cs="Arial"/>
          <w:noProof/>
          <w:color w:val="000000"/>
          <w:sz w:val="20"/>
        </w:rPr>
        <w:softHyphen/>
        <w:t xml:space="preserve">ктите да се однесува за сите видови енергетски објекти (производни, преносни, дистрибутивни и директни водови), со што се овозможува поголема транспрантност и пропишување на образецот за сите типови енергетски објекти. </w:t>
      </w:r>
    </w:p>
    <w:p w:rsidR="00D46373" w:rsidRPr="00437F2B" w:rsidRDefault="00D46373" w:rsidP="00D46373">
      <w:pPr>
        <w:rPr>
          <w:rFonts w:ascii="StobiSerif Regular" w:hAnsi="StobiSerif Regular" w:cs="Arial"/>
          <w:color w:val="000000"/>
          <w:sz w:val="20"/>
        </w:rPr>
      </w:pPr>
      <w:r>
        <w:rPr>
          <w:rFonts w:ascii="StobiSerif Regular" w:hAnsi="StobiSerif Regular" w:cs="Arial"/>
          <w:color w:val="000000"/>
          <w:sz w:val="20"/>
        </w:rPr>
        <w:lastRenderedPageBreak/>
        <w:t xml:space="preserve">Со членот 6 од предлог законот кој се однесува на член 53 од законот се врши усогласување со </w:t>
      </w:r>
      <w:r>
        <w:rPr>
          <w:rFonts w:ascii="StobiSerif Regular" w:hAnsi="StobiSerif Regular" w:cs="Arial"/>
          <w:sz w:val="20"/>
          <w:lang w:val="ru-RU"/>
        </w:rPr>
        <w:t xml:space="preserve">уставното начело за правична и соодветна застапеност на припадниците на сите заедници и се додаваат услови кои треба да ги исполнуваат членовите на Комисијата имајќи предвид дека Комисијата постапува по барањата за издавање на овластувањето за изградба на енергетски објекти кои се сложени и имаат голема вредност. </w:t>
      </w:r>
    </w:p>
    <w:p w:rsidR="00D46373" w:rsidRPr="00437F2B" w:rsidRDefault="00D46373" w:rsidP="00D46373">
      <w:pPr>
        <w:rPr>
          <w:rFonts w:ascii="StobiSerif Regular" w:hAnsi="StobiSerif Regular" w:cs="Arial"/>
          <w:color w:val="000000"/>
          <w:sz w:val="20"/>
        </w:rPr>
      </w:pPr>
      <w:r>
        <w:rPr>
          <w:rFonts w:ascii="StobiSerif Regular" w:hAnsi="StobiSerif Regular" w:cs="Arial"/>
          <w:color w:val="000000"/>
          <w:sz w:val="20"/>
        </w:rPr>
        <w:t xml:space="preserve">Со членовите 7, 8 и 9 се врши усогласување со Законот за концесии и јавно приватно партнерство во делот на изградбата на нови системи за дистрибуција на природен гас и дистрибуција на топлинска енергија., при што се додава дека </w:t>
      </w:r>
      <w:r>
        <w:rPr>
          <w:rFonts w:ascii="StobiSerif" w:hAnsi="StobiSerif"/>
          <w:color w:val="000000"/>
          <w:sz w:val="20"/>
        </w:rPr>
        <w:t>Периодот за кој се доделува договорот за воспоставување на јавно приватно партнерство, по барање на приватниот партнер може да се продолжи најмногу за периодот за кој е воспоставен договорот за јавно приватно партнерство, како и тоа дека п</w:t>
      </w:r>
      <w:r w:rsidRPr="008B78BD">
        <w:rPr>
          <w:rFonts w:ascii="StobiSerif" w:hAnsi="StobiSerif"/>
          <w:color w:val="000000"/>
          <w:sz w:val="20"/>
        </w:rPr>
        <w:t>риватниот партнер нема право да го пренесе договорот за воспоставување на  јавното приватно партнерство на друго лице</w:t>
      </w:r>
      <w:r>
        <w:rPr>
          <w:rFonts w:ascii="StobiSerif" w:hAnsi="StobiSerif"/>
          <w:color w:val="000000"/>
          <w:sz w:val="20"/>
        </w:rPr>
        <w:t xml:space="preserve"> без претходна писмена согласност од јавниот партнер“</w:t>
      </w:r>
      <w:r w:rsidRPr="008B78BD">
        <w:rPr>
          <w:rFonts w:ascii="StobiSerif" w:hAnsi="StobiSerif"/>
          <w:color w:val="000000"/>
          <w:sz w:val="20"/>
        </w:rPr>
        <w:t>.</w:t>
      </w:r>
    </w:p>
    <w:p w:rsidR="00D46373" w:rsidRDefault="00D46373" w:rsidP="00D46373">
      <w:pPr>
        <w:rPr>
          <w:rFonts w:ascii="StobiSerif Regular" w:hAnsi="StobiSerif Regular" w:cs="Arial"/>
          <w:color w:val="000000"/>
          <w:sz w:val="20"/>
        </w:rPr>
      </w:pPr>
      <w:r>
        <w:rPr>
          <w:rFonts w:ascii="StobiSerif Regular" w:hAnsi="StobiSerif Regular" w:cs="Arial"/>
          <w:noProof/>
          <w:color w:val="000000"/>
          <w:sz w:val="20"/>
          <w:lang w:val="ru-RU"/>
        </w:rPr>
        <w:t xml:space="preserve">Со членот 10 од предлог законот се </w:t>
      </w:r>
      <w:r>
        <w:rPr>
          <w:rFonts w:ascii="StobiSerif Regular" w:hAnsi="StobiSerif Regular" w:cs="Arial"/>
          <w:color w:val="000000"/>
          <w:sz w:val="20"/>
        </w:rPr>
        <w:t xml:space="preserve">врши усогласување со Законот за концесии и јавно приватно партнерство во делот на постојните системи за дистрибуција на на топлинска енергија. </w:t>
      </w:r>
    </w:p>
    <w:p w:rsidR="00D46373" w:rsidRDefault="00D46373" w:rsidP="00D46373">
      <w:pPr>
        <w:rPr>
          <w:rFonts w:ascii="StobiSerif Regular" w:hAnsi="StobiSerif Regular" w:cs="Arial"/>
          <w:noProof/>
          <w:color w:val="000000"/>
          <w:sz w:val="20"/>
          <w:lang w:val="ru-RU"/>
        </w:rPr>
      </w:pPr>
      <w:r>
        <w:rPr>
          <w:rFonts w:ascii="StobiSerif Regular" w:hAnsi="StobiSerif Regular" w:cs="Arial"/>
          <w:color w:val="000000"/>
          <w:sz w:val="20"/>
        </w:rPr>
        <w:t xml:space="preserve">Со членот 11 се додава нов член 114-а со кој се уредува постапката за доделување на јавно приватно партнерство за одржување и надградба на постоечки систем за дистрибуција на топлинска енергија., при што се додава дека </w:t>
      </w:r>
      <w:r>
        <w:rPr>
          <w:rFonts w:ascii="StobiSerif" w:hAnsi="StobiSerif"/>
          <w:color w:val="000000"/>
          <w:sz w:val="20"/>
        </w:rPr>
        <w:t>Периодот за кој се доделува договорот за воспоставување на јавно приватно партнерство, по барање на приватниот партнер може да се продолжи најмногу за периодот за кој е воспоставен договорот за јавно приватно партнерство, како и тоа дека п</w:t>
      </w:r>
      <w:r w:rsidRPr="008B78BD">
        <w:rPr>
          <w:rFonts w:ascii="StobiSerif" w:hAnsi="StobiSerif"/>
          <w:color w:val="000000"/>
          <w:sz w:val="20"/>
        </w:rPr>
        <w:t>риватниот партнер нема право да го пренесе договорот за воспоставување на  јавното приватно партнерство на друго лице</w:t>
      </w:r>
      <w:r>
        <w:rPr>
          <w:rFonts w:ascii="StobiSerif" w:hAnsi="StobiSerif"/>
          <w:color w:val="000000"/>
          <w:sz w:val="20"/>
        </w:rPr>
        <w:t xml:space="preserve"> без претходна писмена согласност од јавниот партнер</w:t>
      </w:r>
    </w:p>
    <w:p w:rsidR="00D46373" w:rsidRPr="00437F2B" w:rsidRDefault="00D46373" w:rsidP="00D46373">
      <w:pPr>
        <w:rPr>
          <w:rFonts w:ascii="StobiSerif Regular" w:hAnsi="StobiSerif Regular" w:cs="Arial"/>
          <w:noProof/>
          <w:color w:val="000000"/>
          <w:sz w:val="20"/>
        </w:rPr>
      </w:pPr>
      <w:r>
        <w:rPr>
          <w:rFonts w:ascii="StobiSerif Regular" w:hAnsi="StobiSerif Regular" w:cs="Arial"/>
          <w:noProof/>
          <w:color w:val="000000"/>
          <w:sz w:val="20"/>
        </w:rPr>
        <w:t xml:space="preserve">Со членовите 12, 13, 14, 15, 16, 17 и 18 се врши допрецизирање во делот на енергетската ефикасност. Со членот 12 се врши допрецизирање на обврските за унапредување на енергетската ефикасност за </w:t>
      </w:r>
      <w:r>
        <w:rPr>
          <w:rFonts w:ascii="StobiSerif Regular" w:hAnsi="StobiSerif Regular" w:cs="Arial"/>
          <w:color w:val="000000"/>
          <w:sz w:val="20"/>
        </w:rPr>
        <w:t xml:space="preserve">лицата од јавниот сектор кои се должни да ја следат и управуваат со потрошувачката на енергија во </w:t>
      </w:r>
      <w:r>
        <w:rPr>
          <w:rFonts w:ascii="StobiSerif Regular" w:hAnsi="StobiSerif Regular" w:cs="Arial"/>
          <w:noProof/>
          <w:color w:val="000000"/>
          <w:sz w:val="20"/>
        </w:rPr>
        <w:t xml:space="preserve">зградите или градежните единици во кои што ја вршат дејноста, додека единиците на локалната самоуправа, дополнително, се должни да ја следат </w:t>
      </w:r>
      <w:r>
        <w:rPr>
          <w:rFonts w:ascii="StobiSerif Regular" w:hAnsi="StobiSerif Regular" w:cs="Arial"/>
          <w:color w:val="000000"/>
          <w:sz w:val="20"/>
        </w:rPr>
        <w:t xml:space="preserve">и управуваат со потрошувачката на енергија во јавното осветлување на начин на кој се остварува енергетската ефикасност и заштеда на енергија. </w:t>
      </w:r>
    </w:p>
    <w:p w:rsidR="00D46373" w:rsidRPr="00437F2B" w:rsidRDefault="00D46373" w:rsidP="00D46373">
      <w:pPr>
        <w:rPr>
          <w:rFonts w:ascii="StobiSerif Regular" w:hAnsi="StobiSerif Regular" w:cs="Arial"/>
          <w:noProof/>
          <w:color w:val="000000"/>
          <w:sz w:val="20"/>
        </w:rPr>
      </w:pPr>
      <w:r>
        <w:rPr>
          <w:rFonts w:ascii="StobiSerif Regular" w:hAnsi="StobiSerif Regular" w:cs="Arial"/>
          <w:color w:val="000000"/>
          <w:sz w:val="20"/>
        </w:rPr>
        <w:t>В</w:t>
      </w:r>
      <w:r>
        <w:rPr>
          <w:rFonts w:ascii="StobiSerif Regular" w:hAnsi="StobiSerif Regular" w:cs="Arial"/>
          <w:noProof/>
          <w:color w:val="000000"/>
          <w:sz w:val="20"/>
        </w:rPr>
        <w:t xml:space="preserve">о правец на создавање услови за имплементација на Законот, </w:t>
      </w:r>
      <w:r>
        <w:rPr>
          <w:rFonts w:ascii="StobiSerif Regular" w:hAnsi="StobiSerif Regular" w:cs="Arial"/>
          <w:color w:val="000000"/>
          <w:sz w:val="20"/>
        </w:rPr>
        <w:t xml:space="preserve">со членовите 13, 14, 15, 16  и 17 </w:t>
      </w:r>
      <w:r>
        <w:rPr>
          <w:rFonts w:ascii="StobiSerif Regular" w:hAnsi="StobiSerif Regular" w:cs="Arial"/>
          <w:noProof/>
          <w:color w:val="000000"/>
          <w:sz w:val="20"/>
        </w:rPr>
        <w:t xml:space="preserve">се предлага и допрецизирање со цел олеснување на постапките за добивање на овластување за енергетски контролори, спроведување на обуки и полагање на испити за енергетски контролори и обуки за усовршување на енергетските контролори, врз основа на програмата за обука и полагање на испити и програмата за усовршување на енергетските контролори, како </w:t>
      </w:r>
      <w:r>
        <w:rPr>
          <w:rFonts w:ascii="StobiSerif Regular" w:hAnsi="StobiSerif Regular" w:cs="Arial"/>
          <w:noProof/>
          <w:color w:val="000000"/>
          <w:sz w:val="20"/>
          <w:lang w:val="ru-RU"/>
        </w:rPr>
        <w:t xml:space="preserve">и признавање на овластување или други соодветни документи за енергетски контролор издадени од други држави. Исто така, се предвидува Министерството за економија да издава лиценци за вршење на енергетска контрола на трговци поединци или правни лица кои имаат вработени најмалку двајца енергетски </w:t>
      </w:r>
      <w:r>
        <w:rPr>
          <w:rFonts w:ascii="StobiSerif Regular" w:hAnsi="StobiSerif Regular" w:cs="Arial"/>
          <w:noProof/>
          <w:color w:val="000000"/>
          <w:sz w:val="20"/>
          <w:lang w:val="ru-RU"/>
        </w:rPr>
        <w:lastRenderedPageBreak/>
        <w:t xml:space="preserve">контролори со добиено овластување, како и да признава лиценци или други соодветни документи за вршење на енергетска контрола издадени од други држави. </w:t>
      </w:r>
    </w:p>
    <w:p w:rsidR="00D46373" w:rsidRDefault="00D46373" w:rsidP="00D46373">
      <w:pPr>
        <w:rPr>
          <w:rFonts w:ascii="StobiSerif Regular" w:hAnsi="StobiSerif Regular" w:cs="Arial"/>
          <w:noProof/>
          <w:color w:val="000000"/>
          <w:sz w:val="20"/>
          <w:lang w:val="ru-RU"/>
        </w:rPr>
      </w:pPr>
      <w:r>
        <w:rPr>
          <w:rFonts w:ascii="StobiSerif Regular" w:hAnsi="StobiSerif Regular" w:cs="Arial"/>
          <w:noProof/>
          <w:color w:val="000000"/>
          <w:sz w:val="20"/>
          <w:lang w:val="ru-RU"/>
        </w:rPr>
        <w:t xml:space="preserve">Со член 18 од предлог законот се додава правен основ со Уредбата за еко дизајн да се пропишат условите кои треба да ги исполнууваат телата за оцена на сообразност и дека во постапката за издавање на овластувањата ќе се применува Законот за безбедност на производите. </w:t>
      </w:r>
    </w:p>
    <w:p w:rsidR="00D46373" w:rsidRDefault="00D46373" w:rsidP="00D46373">
      <w:pPr>
        <w:rPr>
          <w:rFonts w:ascii="StobiSerif Regular" w:hAnsi="StobiSerif Regular"/>
          <w:sz w:val="20"/>
        </w:rPr>
      </w:pPr>
      <w:r>
        <w:rPr>
          <w:rFonts w:ascii="StobiSerif Regular" w:hAnsi="StobiSerif Regular" w:cs="Arial"/>
          <w:noProof/>
          <w:color w:val="000000"/>
          <w:sz w:val="20"/>
          <w:lang w:val="ru-RU"/>
        </w:rPr>
        <w:t xml:space="preserve">Со членот 19 од предлог законот </w:t>
      </w:r>
      <w:r>
        <w:rPr>
          <w:rFonts w:ascii="StobiSerif Regular" w:hAnsi="StobiSerif Regular"/>
          <w:bCs/>
          <w:sz w:val="20"/>
          <w:lang w:val="ru-RU"/>
        </w:rPr>
        <w:t xml:space="preserve">се додава </w:t>
      </w:r>
      <w:r>
        <w:rPr>
          <w:rFonts w:ascii="StobiSerif Regular" w:hAnsi="StobiSerif Regular"/>
          <w:sz w:val="20"/>
          <w:lang w:val="ru-RU"/>
        </w:rPr>
        <w:t xml:space="preserve"> правна основа за признавање на странските сертификати (од ЕУ  земјите) од гасната техника  кои се однесуваат  на области кои се во фаза на технолошки развој во Република Македонија (</w:t>
      </w:r>
      <w:r>
        <w:rPr>
          <w:rFonts w:ascii="StobiSerif Regular" w:hAnsi="StobiSerif Regular"/>
          <w:sz w:val="20"/>
        </w:rPr>
        <w:t>полиетиленските цевки)</w:t>
      </w:r>
      <w:r>
        <w:rPr>
          <w:rFonts w:ascii="StobiSerif Regular" w:hAnsi="StobiSerif Regular"/>
          <w:sz w:val="20"/>
          <w:lang w:val="ru-RU"/>
        </w:rPr>
        <w:t xml:space="preserve"> и за кои во моментов има дефицит од стручен кадар. </w:t>
      </w:r>
      <w:r>
        <w:rPr>
          <w:rFonts w:ascii="StobiSerif Regular" w:hAnsi="StobiSerif Regular"/>
          <w:sz w:val="20"/>
        </w:rPr>
        <w:t>Имајќи во предвид дека станува збор за нова специфична материја за чија имлементација нема доволно искуство во регионот и пошироко се предлага да се формира Комисија која ќе ги признава сертификатите за заварување на полиетиленски цевки издадени во земјите членки на ЕУ.</w:t>
      </w:r>
    </w:p>
    <w:p w:rsidR="00D46373" w:rsidRDefault="00D46373" w:rsidP="00D46373">
      <w:pPr>
        <w:rPr>
          <w:rFonts w:ascii="StobiSerif Regular" w:hAnsi="StobiSerif Regular"/>
          <w:sz w:val="20"/>
        </w:rPr>
      </w:pPr>
      <w:r>
        <w:rPr>
          <w:rFonts w:ascii="StobiSerif Regular" w:hAnsi="StobiSerif Regular"/>
          <w:sz w:val="20"/>
        </w:rPr>
        <w:t xml:space="preserve">Со член 20 од предлог законот се утврдува обврска  Државниот пазарен инспекторат да го известува Министерството за економија доколку трговецот поединец или правното лице кое поседува лиценца за енергетска контрола не ги исполнува условите.  </w:t>
      </w:r>
    </w:p>
    <w:p w:rsidR="00D46373" w:rsidRPr="00437F2B" w:rsidRDefault="00D46373" w:rsidP="00D46373">
      <w:pPr>
        <w:rPr>
          <w:rFonts w:ascii="StobiSerif Regular" w:hAnsi="StobiSerif Regular"/>
          <w:sz w:val="20"/>
        </w:rPr>
      </w:pPr>
      <w:r>
        <w:rPr>
          <w:rFonts w:ascii="StobiSerif Regular" w:hAnsi="StobiSerif Regular"/>
          <w:sz w:val="20"/>
        </w:rPr>
        <w:t>Со членот 21 од предлог законот се додава нов член 174-а согласно која Агенцијата за енергетика ќе врши надзор над издадените сертификати за енергетски карактеристики на зградии на изготвените извештаи за наодите од контрола на системите за греење и климатизација</w:t>
      </w:r>
    </w:p>
    <w:p w:rsidR="00D46373" w:rsidRPr="00437F2B" w:rsidRDefault="00D46373" w:rsidP="00D46373">
      <w:pPr>
        <w:rPr>
          <w:rFonts w:ascii="StobiSerif Regular" w:hAnsi="StobiSerif Regular"/>
          <w:sz w:val="20"/>
        </w:rPr>
      </w:pPr>
      <w:r>
        <w:rPr>
          <w:rFonts w:ascii="StobiSerif Regular" w:hAnsi="StobiSerif Regular"/>
          <w:sz w:val="20"/>
        </w:rPr>
        <w:t>Со членот 22, 23 и 24 од предлог законот  се врши измена од технички карактер.</w:t>
      </w:r>
    </w:p>
    <w:p w:rsidR="00D46373" w:rsidRPr="00437F2B" w:rsidRDefault="00D46373" w:rsidP="00D46373">
      <w:pPr>
        <w:tabs>
          <w:tab w:val="left" w:pos="357"/>
        </w:tabs>
        <w:rPr>
          <w:rFonts w:ascii="StobiSerif Regular" w:hAnsi="StobiSerif Regular"/>
          <w:sz w:val="20"/>
        </w:rPr>
      </w:pPr>
      <w:r>
        <w:rPr>
          <w:rFonts w:ascii="StobiSerif Regular" w:hAnsi="StobiSerif Regular"/>
          <w:sz w:val="20"/>
        </w:rPr>
        <w:t xml:space="preserve">Со член 25  од предлог законот се  врши  усогласување на предложените измени во делот на прекршочните одредби. </w:t>
      </w:r>
    </w:p>
    <w:p w:rsidR="00D46373" w:rsidRDefault="00D46373" w:rsidP="00D46373">
      <w:pPr>
        <w:tabs>
          <w:tab w:val="left" w:pos="357"/>
        </w:tabs>
        <w:rPr>
          <w:rFonts w:ascii="StobiSerif Regular" w:hAnsi="StobiSerif Regular" w:cs="Arial"/>
          <w:noProof/>
          <w:color w:val="000000"/>
          <w:sz w:val="20"/>
          <w:lang w:val="ru-RU"/>
        </w:rPr>
      </w:pPr>
      <w:r>
        <w:rPr>
          <w:rFonts w:ascii="StobiSerif Regular" w:hAnsi="StobiSerif Regular"/>
          <w:sz w:val="20"/>
        </w:rPr>
        <w:t xml:space="preserve">Со членот 26 се пропишува рок во кој треба да се донесе </w:t>
      </w:r>
      <w:r>
        <w:rPr>
          <w:rFonts w:ascii="StobiSerif Regular" w:hAnsi="StobiSerif Regular" w:cs="Arial"/>
          <w:noProof/>
          <w:color w:val="000000"/>
          <w:sz w:val="20"/>
        </w:rPr>
        <w:t xml:space="preserve">Правилникот за информациски систем за следење и управување со потрошувачката на енергија кај лицата од јавниот сектор и </w:t>
      </w:r>
      <w:r>
        <w:rPr>
          <w:rFonts w:ascii="StobiSerif Regular" w:hAnsi="StobiSerif Regular" w:cs="Arial"/>
          <w:noProof/>
          <w:color w:val="000000"/>
          <w:sz w:val="20"/>
          <w:lang w:val="ru-RU"/>
        </w:rPr>
        <w:t xml:space="preserve"> </w:t>
      </w:r>
    </w:p>
    <w:p w:rsidR="00D46373" w:rsidRPr="00EF404A" w:rsidRDefault="00D46373" w:rsidP="00D46373">
      <w:pPr>
        <w:tabs>
          <w:tab w:val="left" w:pos="357"/>
        </w:tabs>
        <w:rPr>
          <w:rFonts w:ascii="StobiSerif Regular" w:hAnsi="StobiSerif Regular" w:cs="Arial"/>
          <w:noProof/>
          <w:color w:val="000000"/>
          <w:sz w:val="20"/>
          <w:lang w:val="ru-RU"/>
        </w:rPr>
      </w:pPr>
      <w:r>
        <w:rPr>
          <w:rFonts w:ascii="StobiSerif Regular" w:hAnsi="StobiSerif Regular"/>
          <w:sz w:val="20"/>
        </w:rPr>
        <w:t xml:space="preserve">Со член 27 од предлог законот се предвидени условите кои треба да ги исполнуваат лиицата кои се стекнале со овластување за енергетски контролор пред влегување во сила на овој закон.   </w:t>
      </w:r>
    </w:p>
    <w:p w:rsidR="00D46373" w:rsidRDefault="00D46373" w:rsidP="00D46373">
      <w:pPr>
        <w:tabs>
          <w:tab w:val="left" w:pos="0"/>
        </w:tabs>
        <w:rPr>
          <w:rFonts w:ascii="StobiSerif Regular" w:hAnsi="StobiSerif Regular" w:cs="Arial"/>
          <w:noProof/>
          <w:color w:val="000000"/>
          <w:sz w:val="20"/>
        </w:rPr>
      </w:pPr>
      <w:r>
        <w:rPr>
          <w:rFonts w:ascii="StobiSerif Regular" w:hAnsi="StobiSerif Regular" w:cs="Arial"/>
          <w:noProof/>
          <w:color w:val="000000"/>
          <w:sz w:val="20"/>
          <w:lang w:val="ru-RU"/>
        </w:rPr>
        <w:t>Со член 28</w:t>
      </w:r>
      <w:r>
        <w:rPr>
          <w:rFonts w:ascii="StobiSerif Regular" w:hAnsi="StobiSerif Regular" w:cs="Arial"/>
          <w:noProof/>
          <w:color w:val="000000"/>
          <w:sz w:val="20"/>
        </w:rPr>
        <w:t xml:space="preserve"> се овластува Законодавно-правната комисија на Собранието на Република Македонија во рок од 30 дена од денот на објавувањето на овој закон, да утврди пречистен текст на Законот за енергетика. </w:t>
      </w:r>
    </w:p>
    <w:p w:rsidR="00D46373" w:rsidRPr="00166B5A" w:rsidRDefault="00D46373" w:rsidP="00D46373">
      <w:pPr>
        <w:pStyle w:val="Default"/>
        <w:jc w:val="both"/>
        <w:rPr>
          <w:rFonts w:ascii="StobiSerif" w:hAnsi="StobiSerif" w:cs="Arial"/>
          <w:b/>
          <w:bCs/>
          <w:color w:val="auto"/>
          <w:sz w:val="20"/>
          <w:szCs w:val="20"/>
          <w:lang w:val="mk-MK"/>
        </w:rPr>
      </w:pPr>
    </w:p>
    <w:p w:rsidR="00D46373" w:rsidRPr="00166B5A" w:rsidRDefault="00D46373" w:rsidP="00D46373">
      <w:pPr>
        <w:pStyle w:val="Default"/>
        <w:numPr>
          <w:ilvl w:val="0"/>
          <w:numId w:val="1"/>
        </w:numPr>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Идентификација на можни решенија (опции)</w:t>
      </w:r>
    </w:p>
    <w:p w:rsidR="00D46373" w:rsidRPr="00A6621D" w:rsidRDefault="00D46373" w:rsidP="00D46373">
      <w:pPr>
        <w:jc w:val="both"/>
        <w:rPr>
          <w:rFonts w:ascii="StobiSerif" w:hAnsi="StobiSerif" w:cs="Arial"/>
          <w:sz w:val="20"/>
          <w:lang w:val="mk-MK"/>
        </w:rPr>
      </w:pPr>
      <w:r w:rsidRPr="00A6621D">
        <w:rPr>
          <w:rFonts w:ascii="StobiSerif" w:hAnsi="StobiSerif" w:cs="Arial"/>
          <w:sz w:val="20"/>
          <w:lang w:val="mk-MK"/>
        </w:rPr>
        <w:t>Со Предлог законот и неговото спроведување не се налага потребата од изменување на други закони и прописи.</w:t>
      </w:r>
    </w:p>
    <w:p w:rsidR="00D46373" w:rsidRPr="00166B5A" w:rsidRDefault="00D46373" w:rsidP="00D46373">
      <w:pPr>
        <w:pStyle w:val="Default"/>
        <w:ind w:left="360"/>
        <w:jc w:val="both"/>
        <w:rPr>
          <w:rFonts w:ascii="StobiSerif" w:hAnsi="StobiSerif" w:cs="Arial"/>
          <w:bCs/>
          <w:color w:val="auto"/>
          <w:sz w:val="20"/>
          <w:szCs w:val="20"/>
          <w:lang w:val="mk-MK"/>
        </w:rPr>
      </w:pPr>
    </w:p>
    <w:p w:rsidR="00D46373" w:rsidRPr="00166B5A" w:rsidRDefault="00D46373" w:rsidP="00D46373">
      <w:pPr>
        <w:autoSpaceDE w:val="0"/>
        <w:autoSpaceDN w:val="0"/>
        <w:adjustRightInd w:val="0"/>
        <w:spacing w:line="240" w:lineRule="atLeast"/>
        <w:ind w:left="540" w:hanging="540"/>
        <w:jc w:val="both"/>
        <w:rPr>
          <w:rFonts w:ascii="StobiSerif" w:hAnsi="StobiSerif" w:cs="Arial"/>
          <w:sz w:val="20"/>
          <w:lang w:val="mk-MK"/>
        </w:rPr>
      </w:pPr>
      <w:r w:rsidRPr="00166B5A">
        <w:rPr>
          <w:rFonts w:ascii="StobiSerif" w:hAnsi="StobiSerif" w:cs="Arial"/>
          <w:b/>
          <w:sz w:val="20"/>
          <w:lang w:val="mk-MK"/>
        </w:rPr>
        <w:t xml:space="preserve">Чекор 2: Идентификација на трошоци, придобивки и влијанија </w:t>
      </w:r>
    </w:p>
    <w:p w:rsidR="00D46373" w:rsidRPr="00166B5A" w:rsidRDefault="00D46373" w:rsidP="00D46373">
      <w:pPr>
        <w:pStyle w:val="Default"/>
        <w:ind w:left="1080"/>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Предложено решение (опција):</w:t>
      </w:r>
    </w:p>
    <w:p w:rsidR="00D46373" w:rsidRPr="00166B5A" w:rsidRDefault="00D46373" w:rsidP="00D46373">
      <w:pPr>
        <w:pStyle w:val="Default"/>
        <w:ind w:left="1080"/>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Опис:</w:t>
      </w:r>
    </w:p>
    <w:p w:rsidR="00D46373" w:rsidRPr="00166B5A" w:rsidRDefault="00D46373" w:rsidP="00D46373">
      <w:pPr>
        <w:pStyle w:val="Default"/>
        <w:jc w:val="both"/>
        <w:rPr>
          <w:rFonts w:ascii="StobiSerif" w:hAnsi="StobiSerif" w:cs="Arial"/>
          <w:b/>
          <w:bCs/>
          <w:color w:val="auto"/>
          <w:sz w:val="20"/>
          <w:szCs w:val="20"/>
          <w:lang w:val="mk-MK"/>
        </w:rPr>
      </w:pPr>
    </w:p>
    <w:p w:rsidR="00D46373" w:rsidRPr="00A6621D" w:rsidRDefault="00D46373" w:rsidP="00D46373">
      <w:pPr>
        <w:pStyle w:val="Standard-TekstFirstline127cm"/>
        <w:ind w:firstLine="0"/>
        <w:rPr>
          <w:rFonts w:ascii="StobiSerif" w:hAnsi="StobiSerif" w:cs="Arial"/>
          <w:sz w:val="20"/>
          <w:lang w:val="ru-RU"/>
        </w:rPr>
      </w:pPr>
      <w:r w:rsidRPr="00A6621D">
        <w:rPr>
          <w:rFonts w:ascii="StobiSerif" w:hAnsi="StobiSerif"/>
          <w:sz w:val="20"/>
          <w:lang w:val="mk-MK"/>
        </w:rPr>
        <w:t>Предложените</w:t>
      </w:r>
      <w:r w:rsidRPr="00A6621D">
        <w:rPr>
          <w:rFonts w:ascii="StobiSerif" w:hAnsi="StobiSerif" w:cs="Arial"/>
          <w:sz w:val="20"/>
          <w:lang w:val="mk-MK"/>
        </w:rPr>
        <w:t xml:space="preserve"> </w:t>
      </w:r>
      <w:r w:rsidRPr="00A6621D">
        <w:rPr>
          <w:rFonts w:ascii="StobiSerif" w:hAnsi="StobiSerif"/>
          <w:sz w:val="20"/>
          <w:lang w:val="mk-MK"/>
        </w:rPr>
        <w:t>измени</w:t>
      </w:r>
      <w:r w:rsidRPr="00A6621D">
        <w:rPr>
          <w:rFonts w:ascii="StobiSerif" w:hAnsi="StobiSerif" w:cs="Arial"/>
          <w:sz w:val="20"/>
          <w:lang w:val="mk-MK"/>
        </w:rPr>
        <w:t xml:space="preserve"> </w:t>
      </w:r>
      <w:r w:rsidRPr="00A6621D">
        <w:rPr>
          <w:rFonts w:ascii="StobiSerif" w:hAnsi="StobiSerif"/>
          <w:sz w:val="20"/>
          <w:lang w:val="mk-MK"/>
        </w:rPr>
        <w:t>и</w:t>
      </w:r>
      <w:r w:rsidRPr="00A6621D">
        <w:rPr>
          <w:rFonts w:ascii="StobiSerif" w:hAnsi="StobiSerif" w:cs="Arial"/>
          <w:sz w:val="20"/>
          <w:lang w:val="mk-MK"/>
        </w:rPr>
        <w:t xml:space="preserve"> </w:t>
      </w:r>
      <w:r w:rsidRPr="00A6621D">
        <w:rPr>
          <w:rFonts w:ascii="StobiSerif" w:hAnsi="StobiSerif"/>
          <w:sz w:val="20"/>
          <w:lang w:val="mk-MK"/>
        </w:rPr>
        <w:t>дополнувања</w:t>
      </w:r>
      <w:r w:rsidRPr="00A6621D">
        <w:rPr>
          <w:rFonts w:ascii="StobiSerif" w:hAnsi="StobiSerif" w:cs="Arial"/>
          <w:sz w:val="20"/>
          <w:lang w:val="mk-MK"/>
        </w:rPr>
        <w:t xml:space="preserve"> </w:t>
      </w:r>
      <w:r w:rsidRPr="00A6621D">
        <w:rPr>
          <w:rFonts w:ascii="StobiSerif" w:hAnsi="StobiSerif"/>
          <w:sz w:val="20"/>
          <w:lang w:val="mk-MK"/>
        </w:rPr>
        <w:t>на</w:t>
      </w:r>
      <w:r w:rsidRPr="00A6621D">
        <w:rPr>
          <w:rFonts w:ascii="StobiSerif" w:hAnsi="StobiSerif" w:cs="Arial"/>
          <w:sz w:val="20"/>
          <w:lang w:val="mk-MK"/>
        </w:rPr>
        <w:t xml:space="preserve"> </w:t>
      </w:r>
      <w:r w:rsidRPr="00A6621D">
        <w:rPr>
          <w:rFonts w:ascii="StobiSerif" w:hAnsi="StobiSerif"/>
          <w:sz w:val="20"/>
          <w:lang w:val="mk-MK"/>
        </w:rPr>
        <w:t>овој</w:t>
      </w:r>
      <w:r w:rsidRPr="00A6621D">
        <w:rPr>
          <w:rFonts w:ascii="StobiSerif" w:hAnsi="StobiSerif" w:cs="Arial"/>
          <w:sz w:val="20"/>
          <w:lang w:val="mk-MK"/>
        </w:rPr>
        <w:t xml:space="preserve"> </w:t>
      </w:r>
      <w:r w:rsidRPr="00A6621D">
        <w:rPr>
          <w:rFonts w:ascii="StobiSerif" w:hAnsi="StobiSerif"/>
          <w:sz w:val="20"/>
          <w:lang w:val="mk-MK"/>
        </w:rPr>
        <w:t>закон</w:t>
      </w:r>
      <w:r w:rsidRPr="00A6621D">
        <w:rPr>
          <w:rFonts w:ascii="StobiSerif" w:hAnsi="StobiSerif" w:cs="Arial"/>
          <w:sz w:val="20"/>
          <w:lang w:val="mk-MK"/>
        </w:rPr>
        <w:t xml:space="preserve"> </w:t>
      </w:r>
      <w:r w:rsidRPr="00A6621D">
        <w:rPr>
          <w:rFonts w:ascii="StobiSerif" w:hAnsi="StobiSerif"/>
          <w:sz w:val="20"/>
          <w:lang w:val="mk-MK"/>
        </w:rPr>
        <w:t>се</w:t>
      </w:r>
      <w:r w:rsidRPr="00A6621D">
        <w:rPr>
          <w:rFonts w:ascii="StobiSerif" w:hAnsi="StobiSerif" w:cs="Arial"/>
          <w:sz w:val="20"/>
          <w:lang w:val="mk-MK"/>
        </w:rPr>
        <w:t xml:space="preserve"> </w:t>
      </w:r>
      <w:r w:rsidRPr="00A6621D">
        <w:rPr>
          <w:rFonts w:ascii="StobiSerif" w:hAnsi="StobiSerif"/>
          <w:sz w:val="20"/>
          <w:lang w:val="mk-MK"/>
        </w:rPr>
        <w:t>во</w:t>
      </w:r>
      <w:r w:rsidRPr="00A6621D">
        <w:rPr>
          <w:rFonts w:ascii="StobiSerif" w:hAnsi="StobiSerif" w:cs="Arial"/>
          <w:sz w:val="20"/>
          <w:lang w:val="mk-MK"/>
        </w:rPr>
        <w:t xml:space="preserve"> </w:t>
      </w:r>
      <w:r w:rsidRPr="00A6621D">
        <w:rPr>
          <w:rFonts w:ascii="StobiSerif" w:hAnsi="StobiSerif"/>
          <w:sz w:val="20"/>
          <w:lang w:val="mk-MK"/>
        </w:rPr>
        <w:t>насока</w:t>
      </w:r>
      <w:r w:rsidRPr="00A6621D">
        <w:rPr>
          <w:rFonts w:ascii="StobiSerif" w:hAnsi="StobiSerif" w:cs="Arial"/>
          <w:sz w:val="20"/>
          <w:lang w:val="mk-MK"/>
        </w:rPr>
        <w:t xml:space="preserve"> </w:t>
      </w:r>
      <w:r w:rsidRPr="00A6621D">
        <w:rPr>
          <w:rFonts w:ascii="StobiSerif" w:hAnsi="StobiSerif"/>
          <w:sz w:val="20"/>
          <w:lang w:val="mk-MK"/>
        </w:rPr>
        <w:t>да се</w:t>
      </w:r>
      <w:r w:rsidRPr="00A6621D">
        <w:rPr>
          <w:rFonts w:ascii="StobiSerif" w:hAnsi="StobiSerif" w:cs="Arial"/>
          <w:sz w:val="20"/>
          <w:lang w:val="ru-RU"/>
        </w:rPr>
        <w:t xml:space="preserve"> создаваат услови за подобра имаплементација на одребите од Законот за енергетика. </w:t>
      </w:r>
    </w:p>
    <w:p w:rsidR="00D46373" w:rsidRPr="00166B5A" w:rsidRDefault="00D46373" w:rsidP="00D46373">
      <w:pPr>
        <w:pStyle w:val="Default"/>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Со Предлогот на законот не се идентификувани трошоци.</w:t>
      </w:r>
    </w:p>
    <w:p w:rsidR="00D46373" w:rsidRPr="00166B5A" w:rsidRDefault="00D46373" w:rsidP="00D46373">
      <w:pPr>
        <w:pStyle w:val="Default"/>
        <w:jc w:val="both"/>
        <w:rPr>
          <w:rFonts w:ascii="StobiSerif" w:hAnsi="StobiSerif" w:cs="Arial"/>
          <w:b/>
          <w:bCs/>
          <w:color w:val="auto"/>
          <w:sz w:val="20"/>
          <w:szCs w:val="20"/>
          <w:lang w:val="mk-MK"/>
        </w:rPr>
      </w:pPr>
    </w:p>
    <w:p w:rsidR="00D46373" w:rsidRPr="00166B5A" w:rsidRDefault="00D46373" w:rsidP="00D46373">
      <w:pPr>
        <w:pStyle w:val="Default"/>
        <w:numPr>
          <w:ilvl w:val="0"/>
          <w:numId w:val="2"/>
        </w:numPr>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 xml:space="preserve">Трошоци </w:t>
      </w:r>
    </w:p>
    <w:p w:rsidR="00D46373" w:rsidRPr="00166B5A" w:rsidRDefault="00D46373" w:rsidP="00D46373">
      <w:pPr>
        <w:pStyle w:val="Default"/>
        <w:jc w:val="both"/>
        <w:rPr>
          <w:rFonts w:ascii="StobiSerif" w:hAnsi="StobiSerif" w:cs="Arial"/>
          <w:bCs/>
          <w:color w:val="auto"/>
          <w:sz w:val="20"/>
          <w:szCs w:val="20"/>
          <w:lang w:val="mk-MK"/>
        </w:rPr>
      </w:pPr>
    </w:p>
    <w:p w:rsidR="00D46373" w:rsidRPr="00166B5A" w:rsidRDefault="00D46373" w:rsidP="00D46373">
      <w:pPr>
        <w:pStyle w:val="Default"/>
        <w:numPr>
          <w:ilvl w:val="0"/>
          <w:numId w:val="3"/>
        </w:numPr>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Дали опцијата предвидува воведување на нови формалности во смисла на обврска за правните или физичките лица да обезбедат уверенија, пријави, решенија, одобренија, овластувања, согласности, сертификати, дозволи, барања, изјави и други обрасци? Ако да, наведи ги формалностите.</w:t>
      </w:r>
    </w:p>
    <w:p w:rsidR="00D46373" w:rsidRPr="00166B5A" w:rsidRDefault="00D46373" w:rsidP="00D46373">
      <w:pPr>
        <w:pStyle w:val="Default"/>
        <w:ind w:left="720"/>
        <w:jc w:val="both"/>
        <w:rPr>
          <w:rFonts w:ascii="StobiSerif" w:hAnsi="StobiSerif" w:cs="Arial"/>
          <w:bCs/>
          <w:color w:val="auto"/>
          <w:sz w:val="20"/>
          <w:szCs w:val="20"/>
          <w:lang w:val="mk-MK"/>
        </w:rPr>
      </w:pPr>
      <w:r>
        <w:rPr>
          <w:rFonts w:ascii="StobiSerif" w:hAnsi="StobiSerif" w:cs="Arial"/>
          <w:bCs/>
          <w:color w:val="auto"/>
          <w:sz w:val="20"/>
          <w:szCs w:val="20"/>
          <w:lang w:val="mk-MK"/>
        </w:rPr>
        <w:t>ДА- само за субјектите кои работа во секторот за енергетска ефикасност.</w:t>
      </w:r>
    </w:p>
    <w:p w:rsidR="00D46373" w:rsidRPr="00166B5A" w:rsidRDefault="00D46373" w:rsidP="00D46373">
      <w:pPr>
        <w:pStyle w:val="Default"/>
        <w:ind w:left="720"/>
        <w:jc w:val="both"/>
        <w:rPr>
          <w:rFonts w:ascii="StobiSerif" w:hAnsi="StobiSerif" w:cs="Arial"/>
          <w:bCs/>
          <w:color w:val="auto"/>
          <w:sz w:val="20"/>
          <w:szCs w:val="20"/>
          <w:lang w:val="mk-MK"/>
        </w:rPr>
      </w:pPr>
    </w:p>
    <w:p w:rsidR="00D46373" w:rsidRPr="00166B5A" w:rsidRDefault="00D46373" w:rsidP="00D46373">
      <w:pPr>
        <w:pStyle w:val="Default"/>
        <w:numPr>
          <w:ilvl w:val="0"/>
          <w:numId w:val="3"/>
        </w:numPr>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Дали опцијата ќе предизвика иницијални трошоци за министерствата, другите органи на државната управа? Ако да, образложи ги трошоците.</w:t>
      </w:r>
    </w:p>
    <w:p w:rsidR="00D46373" w:rsidRPr="00166B5A" w:rsidRDefault="00D46373" w:rsidP="00D46373">
      <w:pPr>
        <w:pStyle w:val="Default"/>
        <w:ind w:left="720"/>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НЕ</w:t>
      </w:r>
    </w:p>
    <w:p w:rsidR="00D46373" w:rsidRPr="00166B5A" w:rsidRDefault="00D46373" w:rsidP="00D46373">
      <w:pPr>
        <w:pStyle w:val="Default"/>
        <w:jc w:val="both"/>
        <w:rPr>
          <w:rFonts w:ascii="StobiSerif" w:hAnsi="StobiSerif" w:cs="Arial"/>
          <w:bCs/>
          <w:color w:val="auto"/>
          <w:sz w:val="20"/>
          <w:szCs w:val="20"/>
          <w:lang w:val="mk-MK"/>
        </w:rPr>
      </w:pPr>
    </w:p>
    <w:p w:rsidR="00D46373" w:rsidRPr="00166B5A" w:rsidRDefault="00D46373" w:rsidP="00D46373">
      <w:pPr>
        <w:pStyle w:val="Default"/>
        <w:numPr>
          <w:ilvl w:val="0"/>
          <w:numId w:val="3"/>
        </w:numPr>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Дали опцијата ќе предизвика континуирани трошоци за министерствата и другите органи на државната управа. Ако да, образложи ги трошоците.</w:t>
      </w:r>
    </w:p>
    <w:p w:rsidR="00D46373" w:rsidRPr="00166B5A" w:rsidRDefault="00D46373" w:rsidP="00D46373">
      <w:pPr>
        <w:pStyle w:val="Default"/>
        <w:ind w:left="720"/>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НЕ</w:t>
      </w:r>
    </w:p>
    <w:p w:rsidR="00D46373" w:rsidRPr="00166B5A" w:rsidRDefault="00D46373" w:rsidP="00D46373">
      <w:pPr>
        <w:pStyle w:val="Default"/>
        <w:jc w:val="both"/>
        <w:rPr>
          <w:rFonts w:ascii="StobiSerif" w:hAnsi="StobiSerif" w:cs="Arial"/>
          <w:bCs/>
          <w:color w:val="auto"/>
          <w:sz w:val="20"/>
          <w:szCs w:val="20"/>
          <w:lang w:val="mk-MK"/>
        </w:rPr>
      </w:pPr>
    </w:p>
    <w:p w:rsidR="00D46373" w:rsidRPr="00166B5A" w:rsidRDefault="00D46373" w:rsidP="00D46373">
      <w:pPr>
        <w:pStyle w:val="Default"/>
        <w:numPr>
          <w:ilvl w:val="0"/>
          <w:numId w:val="3"/>
        </w:numPr>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Дали опцијата ќе предизвика иницијални трошоци за правните или физичките лица? Ако да, образложи ги трошоците.</w:t>
      </w:r>
    </w:p>
    <w:p w:rsidR="00D46373" w:rsidRPr="00166B5A" w:rsidRDefault="00D46373" w:rsidP="00D46373">
      <w:pPr>
        <w:pStyle w:val="Default"/>
        <w:ind w:left="720"/>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НЕ</w:t>
      </w:r>
    </w:p>
    <w:p w:rsidR="00D46373" w:rsidRPr="00166B5A" w:rsidRDefault="00D46373" w:rsidP="00D46373">
      <w:pPr>
        <w:pStyle w:val="Default"/>
        <w:jc w:val="both"/>
        <w:rPr>
          <w:rFonts w:ascii="StobiSerif" w:hAnsi="StobiSerif" w:cs="Arial"/>
          <w:bCs/>
          <w:color w:val="auto"/>
          <w:sz w:val="20"/>
          <w:szCs w:val="20"/>
          <w:lang w:val="mk-MK"/>
        </w:rPr>
      </w:pPr>
    </w:p>
    <w:p w:rsidR="00D46373" w:rsidRPr="00166B5A" w:rsidRDefault="00D46373" w:rsidP="00D46373">
      <w:pPr>
        <w:pStyle w:val="Default"/>
        <w:numPr>
          <w:ilvl w:val="0"/>
          <w:numId w:val="3"/>
        </w:numPr>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Дали опцијата ќе предизвика оперативни трошоци за правните или физичките лица. Ако да, образложи ги трошоците.</w:t>
      </w:r>
    </w:p>
    <w:p w:rsidR="00D46373" w:rsidRDefault="00D46373" w:rsidP="00D46373">
      <w:pPr>
        <w:pStyle w:val="Default"/>
        <w:ind w:left="720"/>
        <w:jc w:val="both"/>
        <w:rPr>
          <w:rFonts w:ascii="StobiSerif" w:hAnsi="StobiSerif" w:cs="Arial"/>
          <w:bCs/>
          <w:color w:val="auto"/>
          <w:sz w:val="20"/>
          <w:szCs w:val="20"/>
          <w:lang w:val="mk-MK"/>
        </w:rPr>
      </w:pPr>
      <w:r>
        <w:rPr>
          <w:rFonts w:ascii="StobiSerif" w:hAnsi="StobiSerif" w:cs="Arial"/>
          <w:bCs/>
          <w:color w:val="auto"/>
          <w:sz w:val="20"/>
          <w:szCs w:val="20"/>
          <w:lang w:val="mk-MK"/>
        </w:rPr>
        <w:t>ДА</w:t>
      </w:r>
    </w:p>
    <w:p w:rsidR="00D46373" w:rsidRPr="00370E07" w:rsidRDefault="00D46373" w:rsidP="00D46373">
      <w:pPr>
        <w:pStyle w:val="Default"/>
        <w:ind w:left="720"/>
        <w:jc w:val="both"/>
        <w:rPr>
          <w:rFonts w:ascii="StobiSerif" w:hAnsi="StobiSerif" w:cs="Arial"/>
          <w:bCs/>
          <w:color w:val="auto"/>
          <w:sz w:val="20"/>
          <w:szCs w:val="20"/>
          <w:lang w:val="mk-MK"/>
        </w:rPr>
      </w:pPr>
      <w:r w:rsidRPr="00370E07">
        <w:rPr>
          <w:rFonts w:ascii="StobiSerif" w:hAnsi="StobiSerif" w:cs="Arial"/>
          <w:bCs/>
          <w:color w:val="auto"/>
          <w:sz w:val="20"/>
          <w:szCs w:val="20"/>
          <w:lang w:val="mk-MK"/>
        </w:rPr>
        <w:t xml:space="preserve">Со предлог законот се предвидува  наплаќање на административни </w:t>
      </w:r>
      <w:r>
        <w:rPr>
          <w:rFonts w:ascii="StobiSerif" w:hAnsi="StobiSerif" w:cs="Arial"/>
          <w:bCs/>
          <w:color w:val="auto"/>
          <w:sz w:val="20"/>
          <w:szCs w:val="20"/>
          <w:lang w:val="mk-MK"/>
        </w:rPr>
        <w:t xml:space="preserve">трошоци </w:t>
      </w:r>
      <w:r w:rsidRPr="00370E07">
        <w:rPr>
          <w:rFonts w:ascii="StobiSerif" w:hAnsi="StobiSerif" w:cs="Arial"/>
          <w:bCs/>
          <w:color w:val="auto"/>
          <w:sz w:val="20"/>
          <w:szCs w:val="20"/>
          <w:lang w:val="mk-MK"/>
        </w:rPr>
        <w:t xml:space="preserve"> од страна на </w:t>
      </w:r>
      <w:r>
        <w:rPr>
          <w:rFonts w:ascii="StobiSerif" w:hAnsi="StobiSerif" w:cs="Arial"/>
          <w:bCs/>
          <w:color w:val="auto"/>
          <w:sz w:val="20"/>
          <w:szCs w:val="20"/>
          <w:lang w:val="mk-MK"/>
        </w:rPr>
        <w:t>А</w:t>
      </w:r>
      <w:r w:rsidRPr="00370E07">
        <w:rPr>
          <w:rFonts w:ascii="StobiSerif" w:hAnsi="StobiSerif" w:cs="Arial"/>
          <w:bCs/>
          <w:color w:val="auto"/>
          <w:sz w:val="20"/>
          <w:szCs w:val="20"/>
          <w:lang w:val="mk-MK"/>
        </w:rPr>
        <w:t xml:space="preserve">генцијата за енергетика </w:t>
      </w:r>
      <w:r>
        <w:rPr>
          <w:rFonts w:ascii="StobiSerif" w:hAnsi="StobiSerif" w:cs="Arial"/>
          <w:bCs/>
          <w:color w:val="auto"/>
          <w:sz w:val="20"/>
          <w:szCs w:val="20"/>
          <w:lang w:val="mk-MK"/>
        </w:rPr>
        <w:t xml:space="preserve"> за издавање на овластување за енергетски контролор и наплаќање на надоместок од страна на Министерството за економија  за издавање на лиценци за вршење на енергетска контрола.</w:t>
      </w:r>
      <w:r w:rsidRPr="005E3403">
        <w:rPr>
          <w:rFonts w:ascii="StobiSerif" w:hAnsi="StobiSerif" w:cs="Arial"/>
          <w:bCs/>
          <w:color w:val="auto"/>
          <w:sz w:val="20"/>
          <w:szCs w:val="20"/>
          <w:lang w:val="mk-MK"/>
        </w:rPr>
        <w:t xml:space="preserve"> </w:t>
      </w:r>
      <w:r>
        <w:rPr>
          <w:rFonts w:ascii="StobiSerif" w:hAnsi="StobiSerif" w:cs="Arial"/>
          <w:bCs/>
          <w:color w:val="auto"/>
          <w:sz w:val="20"/>
          <w:szCs w:val="20"/>
          <w:lang w:val="mk-MK"/>
        </w:rPr>
        <w:t xml:space="preserve">Исто така се предвидува и плаќање на  </w:t>
      </w:r>
      <w:r w:rsidRPr="005E3403">
        <w:rPr>
          <w:rFonts w:ascii="StobiSerif" w:hAnsi="StobiSerif" w:cs="Arial"/>
          <w:noProof/>
          <w:sz w:val="20"/>
          <w:szCs w:val="20"/>
          <w:lang w:val="ru-RU"/>
        </w:rPr>
        <w:t>надоместокот за учество на обука и полагање на испит и за усовршување на енергетските контролори</w:t>
      </w:r>
      <w:r>
        <w:rPr>
          <w:rFonts w:ascii="StobiSerif" w:hAnsi="StobiSerif" w:cs="Arial"/>
          <w:noProof/>
          <w:sz w:val="20"/>
          <w:szCs w:val="20"/>
          <w:lang w:val="ru-RU"/>
        </w:rPr>
        <w:t xml:space="preserve">. Надоместокот </w:t>
      </w:r>
      <w:r w:rsidRPr="005E3403">
        <w:rPr>
          <w:rFonts w:ascii="StobiSerif" w:hAnsi="StobiSerif" w:cs="Arial"/>
          <w:noProof/>
          <w:sz w:val="20"/>
          <w:szCs w:val="20"/>
          <w:lang w:val="ru-RU"/>
        </w:rPr>
        <w:t xml:space="preserve"> се определуваат </w:t>
      </w:r>
      <w:r w:rsidRPr="005E3403">
        <w:rPr>
          <w:rFonts w:ascii="StobiSerif" w:hAnsi="StobiSerif" w:cs="Arial"/>
          <w:sz w:val="20"/>
          <w:szCs w:val="20"/>
          <w:lang w:val="ru-RU"/>
        </w:rPr>
        <w:t>со тарифникот што го донесува Агенцијата за енергетика, а го одобрува Владата на Република Македонија</w:t>
      </w:r>
    </w:p>
    <w:p w:rsidR="00D46373" w:rsidRPr="00573417" w:rsidRDefault="00D46373" w:rsidP="00D46373">
      <w:pPr>
        <w:pStyle w:val="Default"/>
        <w:ind w:left="1080"/>
        <w:jc w:val="both"/>
        <w:rPr>
          <w:rFonts w:ascii="StobiSerif" w:hAnsi="StobiSerif" w:cs="Arial"/>
          <w:b/>
          <w:bCs/>
          <w:color w:val="auto"/>
          <w:sz w:val="20"/>
          <w:szCs w:val="20"/>
        </w:rPr>
      </w:pPr>
    </w:p>
    <w:p w:rsidR="00D46373" w:rsidRPr="00166B5A" w:rsidRDefault="00D46373" w:rsidP="00D46373">
      <w:pPr>
        <w:pStyle w:val="Default"/>
        <w:numPr>
          <w:ilvl w:val="0"/>
          <w:numId w:val="2"/>
        </w:numPr>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Придобивки</w:t>
      </w:r>
    </w:p>
    <w:p w:rsidR="00D46373" w:rsidRPr="00166B5A" w:rsidRDefault="00D46373" w:rsidP="00D46373">
      <w:pPr>
        <w:pStyle w:val="Default"/>
        <w:jc w:val="both"/>
        <w:rPr>
          <w:rFonts w:ascii="StobiSerif" w:hAnsi="StobiSerif" w:cs="Arial"/>
          <w:bCs/>
          <w:color w:val="auto"/>
          <w:sz w:val="20"/>
          <w:szCs w:val="20"/>
          <w:lang w:val="mk-MK"/>
        </w:rPr>
      </w:pPr>
    </w:p>
    <w:p w:rsidR="00D46373" w:rsidRPr="00166B5A" w:rsidRDefault="00D46373" w:rsidP="00D46373">
      <w:pPr>
        <w:pStyle w:val="Default"/>
        <w:ind w:left="360"/>
        <w:jc w:val="both"/>
        <w:rPr>
          <w:rFonts w:ascii="StobiSerif" w:hAnsi="StobiSerif" w:cs="Arial"/>
          <w:bCs/>
          <w:color w:val="auto"/>
          <w:sz w:val="20"/>
          <w:szCs w:val="20"/>
          <w:lang w:val="ru-RU"/>
        </w:rPr>
      </w:pPr>
      <w:r w:rsidRPr="00166B5A">
        <w:rPr>
          <w:rFonts w:ascii="StobiSerif" w:hAnsi="StobiSerif" w:cs="Arial"/>
          <w:bCs/>
          <w:color w:val="auto"/>
          <w:sz w:val="20"/>
          <w:szCs w:val="20"/>
          <w:lang w:val="mk-MK"/>
        </w:rPr>
        <w:t>- Опис и опсег на финансиските придобивки за засегнати страни/</w:t>
      </w:r>
      <w:r>
        <w:rPr>
          <w:rFonts w:ascii="StobiSerif" w:hAnsi="StobiSerif" w:cs="Arial"/>
          <w:bCs/>
          <w:color w:val="auto"/>
          <w:sz w:val="20"/>
          <w:szCs w:val="20"/>
          <w:lang w:val="mk-MK"/>
        </w:rPr>
        <w:t>ИМА</w:t>
      </w:r>
    </w:p>
    <w:p w:rsidR="00D46373" w:rsidRPr="00166B5A" w:rsidRDefault="00D46373" w:rsidP="00D46373">
      <w:pPr>
        <w:pStyle w:val="Default"/>
        <w:ind w:left="360"/>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 Други нефинансиски придобивки за засегнати страни / ИМА</w:t>
      </w:r>
    </w:p>
    <w:p w:rsidR="00D46373" w:rsidRDefault="00D46373" w:rsidP="00D46373">
      <w:pPr>
        <w:pStyle w:val="Default"/>
        <w:ind w:left="360"/>
        <w:jc w:val="both"/>
        <w:rPr>
          <w:rFonts w:ascii="StobiSerif" w:hAnsi="StobiSerif" w:cs="Arial"/>
          <w:bCs/>
          <w:color w:val="auto"/>
          <w:sz w:val="20"/>
          <w:szCs w:val="20"/>
          <w:highlight w:val="yellow"/>
          <w:lang w:val="mk-MK"/>
        </w:rPr>
      </w:pPr>
    </w:p>
    <w:p w:rsidR="00D46373" w:rsidRPr="00370E07" w:rsidRDefault="00D46373" w:rsidP="00D46373">
      <w:pPr>
        <w:pStyle w:val="Default"/>
        <w:ind w:left="360"/>
        <w:jc w:val="both"/>
        <w:rPr>
          <w:rFonts w:ascii="StobiSerif" w:hAnsi="StobiSerif" w:cs="Arial"/>
          <w:bCs/>
          <w:color w:val="auto"/>
          <w:sz w:val="20"/>
          <w:szCs w:val="20"/>
          <w:lang w:val="mk-MK"/>
        </w:rPr>
      </w:pPr>
      <w:r w:rsidRPr="00370E07">
        <w:rPr>
          <w:rFonts w:ascii="StobiSerif" w:hAnsi="StobiSerif" w:cs="Arial"/>
          <w:bCs/>
          <w:color w:val="auto"/>
          <w:sz w:val="20"/>
          <w:szCs w:val="20"/>
          <w:lang w:val="mk-MK"/>
        </w:rPr>
        <w:t xml:space="preserve">Со предлог законот се предвидува  наплаќање на административни </w:t>
      </w:r>
      <w:r>
        <w:rPr>
          <w:rFonts w:ascii="StobiSerif" w:hAnsi="StobiSerif" w:cs="Arial"/>
          <w:bCs/>
          <w:color w:val="auto"/>
          <w:sz w:val="20"/>
          <w:szCs w:val="20"/>
          <w:lang w:val="mk-MK"/>
        </w:rPr>
        <w:t xml:space="preserve">трошоци </w:t>
      </w:r>
      <w:r w:rsidRPr="00370E07">
        <w:rPr>
          <w:rFonts w:ascii="StobiSerif" w:hAnsi="StobiSerif" w:cs="Arial"/>
          <w:bCs/>
          <w:color w:val="auto"/>
          <w:sz w:val="20"/>
          <w:szCs w:val="20"/>
          <w:lang w:val="mk-MK"/>
        </w:rPr>
        <w:t xml:space="preserve">од страна на </w:t>
      </w:r>
      <w:r>
        <w:rPr>
          <w:rFonts w:ascii="StobiSerif" w:hAnsi="StobiSerif" w:cs="Arial"/>
          <w:bCs/>
          <w:color w:val="auto"/>
          <w:sz w:val="20"/>
          <w:szCs w:val="20"/>
          <w:lang w:val="mk-MK"/>
        </w:rPr>
        <w:t>А</w:t>
      </w:r>
      <w:r w:rsidRPr="00370E07">
        <w:rPr>
          <w:rFonts w:ascii="StobiSerif" w:hAnsi="StobiSerif" w:cs="Arial"/>
          <w:bCs/>
          <w:color w:val="auto"/>
          <w:sz w:val="20"/>
          <w:szCs w:val="20"/>
          <w:lang w:val="mk-MK"/>
        </w:rPr>
        <w:t xml:space="preserve">генцијата за енергетика </w:t>
      </w:r>
      <w:r>
        <w:rPr>
          <w:rFonts w:ascii="StobiSerif" w:hAnsi="StobiSerif" w:cs="Arial"/>
          <w:bCs/>
          <w:color w:val="auto"/>
          <w:sz w:val="20"/>
          <w:szCs w:val="20"/>
          <w:lang w:val="mk-MK"/>
        </w:rPr>
        <w:t xml:space="preserve"> за издавање на овластување за енергетски контролор и </w:t>
      </w:r>
      <w:r>
        <w:rPr>
          <w:rFonts w:ascii="StobiSerif" w:hAnsi="StobiSerif" w:cs="Arial"/>
          <w:bCs/>
          <w:color w:val="auto"/>
          <w:sz w:val="20"/>
          <w:szCs w:val="20"/>
          <w:lang w:val="mk-MK"/>
        </w:rPr>
        <w:lastRenderedPageBreak/>
        <w:t xml:space="preserve">наплаќање на надоместок од страна на Министерството за економија  за издавање на лиценци за вршење на енергетска контрола. Исто така се предвидува и плаќање на  </w:t>
      </w:r>
      <w:r w:rsidRPr="005E3403">
        <w:rPr>
          <w:rFonts w:ascii="StobiSerif" w:hAnsi="StobiSerif" w:cs="Arial"/>
          <w:noProof/>
          <w:sz w:val="20"/>
          <w:szCs w:val="20"/>
          <w:lang w:val="ru-RU"/>
        </w:rPr>
        <w:t>надоместокот за учество на обука и полагање на испит и за усовршување на енергетските контролори</w:t>
      </w:r>
      <w:r>
        <w:rPr>
          <w:rFonts w:ascii="StobiSerif" w:hAnsi="StobiSerif" w:cs="Arial"/>
          <w:noProof/>
          <w:sz w:val="20"/>
          <w:szCs w:val="20"/>
          <w:lang w:val="ru-RU"/>
        </w:rPr>
        <w:t xml:space="preserve">. Надоместокот </w:t>
      </w:r>
      <w:r w:rsidRPr="005E3403">
        <w:rPr>
          <w:rFonts w:ascii="StobiSerif" w:hAnsi="StobiSerif" w:cs="Arial"/>
          <w:noProof/>
          <w:sz w:val="20"/>
          <w:szCs w:val="20"/>
          <w:lang w:val="ru-RU"/>
        </w:rPr>
        <w:t xml:space="preserve"> се определуваат </w:t>
      </w:r>
      <w:r w:rsidRPr="005E3403">
        <w:rPr>
          <w:rFonts w:ascii="StobiSerif" w:hAnsi="StobiSerif" w:cs="Arial"/>
          <w:sz w:val="20"/>
          <w:szCs w:val="20"/>
          <w:lang w:val="ru-RU"/>
        </w:rPr>
        <w:t>со тарифникот што го донесува Агенцијата за енергетика, а го одобрува Владата на Република Македонија</w:t>
      </w:r>
    </w:p>
    <w:p w:rsidR="00D46373" w:rsidRPr="00F54865" w:rsidRDefault="00D46373" w:rsidP="00D46373">
      <w:pPr>
        <w:pStyle w:val="Default"/>
        <w:jc w:val="both"/>
        <w:rPr>
          <w:rFonts w:ascii="StobiSerif" w:hAnsi="StobiSerif" w:cs="Arial"/>
          <w:bCs/>
          <w:color w:val="auto"/>
          <w:sz w:val="20"/>
          <w:szCs w:val="20"/>
          <w:lang w:val="mk-MK"/>
        </w:rPr>
      </w:pPr>
    </w:p>
    <w:p w:rsidR="00D46373" w:rsidRPr="00166B5A" w:rsidRDefault="00D46373" w:rsidP="00D46373">
      <w:pPr>
        <w:rPr>
          <w:rFonts w:ascii="StobiSerif" w:hAnsi="StobiSerif" w:cs="Arial"/>
          <w:sz w:val="20"/>
          <w:u w:val="single"/>
          <w:lang w:val="mk-MK"/>
        </w:rPr>
      </w:pPr>
    </w:p>
    <w:p w:rsidR="00D46373" w:rsidRPr="00166B5A" w:rsidRDefault="00D46373" w:rsidP="00D46373">
      <w:pPr>
        <w:pStyle w:val="Default"/>
        <w:numPr>
          <w:ilvl w:val="0"/>
          <w:numId w:val="2"/>
        </w:numPr>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Ризици и претпоставки</w:t>
      </w:r>
    </w:p>
    <w:p w:rsidR="00D46373" w:rsidRDefault="00D46373" w:rsidP="00D46373">
      <w:pPr>
        <w:pStyle w:val="Default"/>
        <w:jc w:val="both"/>
        <w:rPr>
          <w:rFonts w:ascii="StobiSerif" w:hAnsi="StobiSerif" w:cs="Arial"/>
          <w:bCs/>
          <w:color w:val="auto"/>
          <w:sz w:val="20"/>
          <w:szCs w:val="20"/>
          <w:lang w:val="mk-MK"/>
        </w:rPr>
      </w:pPr>
      <w:r w:rsidRPr="00166B5A">
        <w:rPr>
          <w:rFonts w:ascii="StobiSerif" w:hAnsi="StobiSerif" w:cs="Arial"/>
          <w:bCs/>
          <w:color w:val="auto"/>
          <w:sz w:val="20"/>
          <w:szCs w:val="20"/>
          <w:lang w:val="mk-MK"/>
        </w:rPr>
        <w:t xml:space="preserve">Доколку не се донесат измени и дополнувања на законот, истиот </w:t>
      </w:r>
      <w:r>
        <w:rPr>
          <w:rFonts w:ascii="StobiSerif" w:hAnsi="StobiSerif" w:cs="Arial"/>
          <w:bCs/>
          <w:color w:val="auto"/>
          <w:sz w:val="20"/>
          <w:szCs w:val="20"/>
          <w:lang w:val="mk-MK"/>
        </w:rPr>
        <w:t xml:space="preserve">нема да биде усогласен со Законот за концесија и јавно приватно партнерство и ќе има потешкотии во имплементација на истиот. </w:t>
      </w:r>
    </w:p>
    <w:p w:rsidR="00D46373" w:rsidRPr="00166B5A" w:rsidRDefault="00D46373" w:rsidP="00D46373">
      <w:pPr>
        <w:pStyle w:val="Default"/>
        <w:jc w:val="both"/>
        <w:rPr>
          <w:rFonts w:ascii="StobiSerif" w:hAnsi="StobiSerif" w:cs="Arial"/>
          <w:b/>
          <w:bCs/>
          <w:color w:val="auto"/>
          <w:sz w:val="20"/>
          <w:szCs w:val="20"/>
          <w:lang w:val="mk-MK"/>
        </w:rPr>
      </w:pPr>
    </w:p>
    <w:p w:rsidR="00D46373" w:rsidRPr="00166B5A" w:rsidRDefault="00D46373" w:rsidP="00D46373">
      <w:pPr>
        <w:pStyle w:val="Default"/>
        <w:numPr>
          <w:ilvl w:val="0"/>
          <w:numId w:val="2"/>
        </w:numPr>
        <w:jc w:val="both"/>
        <w:rPr>
          <w:rFonts w:ascii="StobiSerif" w:hAnsi="StobiSerif" w:cs="Arial"/>
          <w:b/>
          <w:bCs/>
          <w:color w:val="auto"/>
          <w:sz w:val="20"/>
          <w:szCs w:val="20"/>
          <w:lang w:val="mk-MK"/>
        </w:rPr>
      </w:pPr>
      <w:r w:rsidRPr="00166B5A">
        <w:rPr>
          <w:rFonts w:ascii="StobiSerif" w:hAnsi="StobiSerif" w:cs="Arial"/>
          <w:b/>
          <w:bCs/>
          <w:color w:val="auto"/>
          <w:sz w:val="20"/>
          <w:szCs w:val="20"/>
          <w:lang w:val="mk-MK"/>
        </w:rPr>
        <w:t>Останати влијанија</w:t>
      </w:r>
    </w:p>
    <w:p w:rsidR="00D46373" w:rsidRPr="00166B5A" w:rsidRDefault="00D46373" w:rsidP="00D46373">
      <w:pPr>
        <w:pStyle w:val="Default"/>
        <w:ind w:left="360"/>
        <w:jc w:val="both"/>
        <w:rPr>
          <w:rFonts w:ascii="StobiSerif" w:hAnsi="StobiSerif" w:cs="Arial"/>
          <w:b/>
          <w:bCs/>
          <w:color w:val="auto"/>
          <w:sz w:val="20"/>
          <w:szCs w:val="20"/>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25"/>
        <w:gridCol w:w="2212"/>
        <w:gridCol w:w="2305"/>
      </w:tblGrid>
      <w:tr w:rsidR="00D46373" w:rsidRPr="00A6621D" w:rsidTr="00C71F29">
        <w:trPr>
          <w:cantSplit/>
          <w:tblHeader/>
        </w:trPr>
        <w:tc>
          <w:tcPr>
            <w:tcW w:w="4725" w:type="dxa"/>
            <w:tcBorders>
              <w:top w:val="single" w:sz="12" w:space="0" w:color="auto"/>
              <w:left w:val="single" w:sz="12" w:space="0" w:color="auto"/>
              <w:bottom w:val="single" w:sz="12" w:space="0" w:color="auto"/>
              <w:right w:val="single" w:sz="6" w:space="0" w:color="auto"/>
            </w:tcBorders>
            <w:tcMar>
              <w:top w:w="85" w:type="dxa"/>
              <w:left w:w="108" w:type="dxa"/>
              <w:bottom w:w="85" w:type="dxa"/>
              <w:right w:w="108" w:type="dxa"/>
            </w:tcMar>
          </w:tcPr>
          <w:p w:rsidR="00D46373" w:rsidRPr="00166B5A" w:rsidRDefault="00D46373" w:rsidP="00C71F29">
            <w:pPr>
              <w:pStyle w:val="Default"/>
              <w:jc w:val="both"/>
              <w:rPr>
                <w:rFonts w:ascii="StobiSerif" w:hAnsi="StobiSerif" w:cs="Arial"/>
                <w:b/>
                <w:color w:val="auto"/>
                <w:sz w:val="20"/>
                <w:szCs w:val="20"/>
                <w:lang w:val="mk-MK"/>
              </w:rPr>
            </w:pPr>
            <w:r w:rsidRPr="00166B5A">
              <w:rPr>
                <w:rFonts w:ascii="StobiSerif" w:hAnsi="StobiSerif" w:cs="Arial"/>
                <w:b/>
                <w:color w:val="auto"/>
                <w:sz w:val="20"/>
                <w:szCs w:val="20"/>
                <w:lang w:val="mk-MK"/>
              </w:rPr>
              <w:t>Тип на влијание проценето во проценка на влијание на регулативата</w:t>
            </w:r>
          </w:p>
        </w:tc>
        <w:tc>
          <w:tcPr>
            <w:tcW w:w="2212" w:type="dxa"/>
            <w:tcBorders>
              <w:top w:val="single" w:sz="12" w:space="0" w:color="auto"/>
              <w:left w:val="single" w:sz="6" w:space="0" w:color="auto"/>
              <w:bottom w:val="single" w:sz="12" w:space="0" w:color="auto"/>
              <w:right w:val="single" w:sz="6"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b/>
                <w:color w:val="auto"/>
                <w:sz w:val="20"/>
                <w:szCs w:val="20"/>
                <w:lang w:val="mk-MK"/>
              </w:rPr>
            </w:pPr>
          </w:p>
        </w:tc>
        <w:tc>
          <w:tcPr>
            <w:tcW w:w="2305" w:type="dxa"/>
            <w:tcBorders>
              <w:top w:val="single" w:sz="12" w:space="0" w:color="auto"/>
              <w:left w:val="single" w:sz="6" w:space="0" w:color="auto"/>
              <w:bottom w:val="single" w:sz="12" w:space="0" w:color="auto"/>
              <w:right w:val="single" w:sz="12"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b/>
                <w:color w:val="auto"/>
                <w:sz w:val="20"/>
                <w:szCs w:val="20"/>
                <w:lang w:val="mk-MK"/>
              </w:rPr>
            </w:pPr>
            <w:r w:rsidRPr="00166B5A">
              <w:rPr>
                <w:rFonts w:ascii="StobiSerif" w:hAnsi="StobiSerif" w:cs="Arial"/>
                <w:b/>
                <w:color w:val="auto"/>
                <w:sz w:val="20"/>
                <w:szCs w:val="20"/>
                <w:lang w:val="mk-MK"/>
              </w:rPr>
              <w:t>Анализи приложени во прилог</w:t>
            </w:r>
          </w:p>
        </w:tc>
      </w:tr>
      <w:tr w:rsidR="00D46373" w:rsidRPr="00166B5A" w:rsidTr="00C71F29">
        <w:trPr>
          <w:cantSplit/>
        </w:trPr>
        <w:tc>
          <w:tcPr>
            <w:tcW w:w="4725" w:type="dxa"/>
            <w:tcBorders>
              <w:top w:val="single" w:sz="12" w:space="0" w:color="auto"/>
              <w:left w:val="single" w:sz="12"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color w:val="auto"/>
                <w:sz w:val="20"/>
                <w:szCs w:val="20"/>
                <w:lang w:val="mk-MK"/>
              </w:rPr>
            </w:pPr>
            <w:r w:rsidRPr="00166B5A">
              <w:rPr>
                <w:rFonts w:ascii="StobiSerif" w:hAnsi="StobiSerif" w:cs="Arial"/>
                <w:color w:val="auto"/>
                <w:sz w:val="20"/>
                <w:szCs w:val="20"/>
                <w:lang w:val="mk-MK"/>
              </w:rPr>
              <w:t>Влијание врз националната конкурентност</w:t>
            </w:r>
          </w:p>
        </w:tc>
        <w:tc>
          <w:tcPr>
            <w:tcW w:w="2212" w:type="dxa"/>
            <w:tcBorders>
              <w:top w:val="single" w:sz="12" w:space="0" w:color="auto"/>
              <w:left w:val="single" w:sz="6"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c>
          <w:tcPr>
            <w:tcW w:w="2305" w:type="dxa"/>
            <w:tcBorders>
              <w:top w:val="single" w:sz="12" w:space="0" w:color="auto"/>
              <w:left w:val="single" w:sz="6" w:space="0" w:color="auto"/>
              <w:bottom w:val="single" w:sz="6" w:space="0" w:color="auto"/>
              <w:right w:val="single" w:sz="12"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r>
      <w:tr w:rsidR="00D46373" w:rsidRPr="00166B5A" w:rsidTr="00C71F29">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color w:val="auto"/>
                <w:sz w:val="20"/>
                <w:szCs w:val="20"/>
                <w:lang w:val="mk-MK"/>
              </w:rPr>
            </w:pPr>
            <w:r w:rsidRPr="00166B5A">
              <w:rPr>
                <w:rFonts w:ascii="StobiSerif" w:hAnsi="StobiSerif" w:cs="Arial"/>
                <w:color w:val="auto"/>
                <w:sz w:val="20"/>
                <w:szCs w:val="20"/>
                <w:lang w:val="mk-MK"/>
              </w:rPr>
              <w:t>Влијание врз социјално исклучените и ранливи групи</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r>
      <w:tr w:rsidR="00D46373" w:rsidRPr="00166B5A" w:rsidTr="00C71F29">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color w:val="auto"/>
                <w:sz w:val="20"/>
                <w:szCs w:val="20"/>
                <w:lang w:val="mk-MK"/>
              </w:rPr>
            </w:pPr>
            <w:r w:rsidRPr="00166B5A">
              <w:rPr>
                <w:rFonts w:ascii="StobiSerif" w:hAnsi="StobiSerif" w:cs="Arial"/>
                <w:color w:val="auto"/>
                <w:sz w:val="20"/>
                <w:szCs w:val="20"/>
                <w:lang w:val="mk-MK"/>
              </w:rPr>
              <w:t>Влијание и ефекти на регулативата врз родовите аспекти и еднаквоста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r>
      <w:tr w:rsidR="00D46373" w:rsidRPr="00166B5A" w:rsidTr="00C71F29">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color w:val="auto"/>
                <w:sz w:val="20"/>
                <w:szCs w:val="20"/>
                <w:lang w:val="mk-MK"/>
              </w:rPr>
            </w:pPr>
            <w:r w:rsidRPr="00166B5A">
              <w:rPr>
                <w:rFonts w:ascii="StobiSerif" w:hAnsi="StobiSerif" w:cs="Arial"/>
                <w:color w:val="auto"/>
                <w:sz w:val="20"/>
                <w:szCs w:val="20"/>
                <w:lang w:val="mk-MK"/>
              </w:rPr>
              <w:t>Влијание врз животната средина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r>
      <w:tr w:rsidR="00D46373" w:rsidRPr="00166B5A" w:rsidTr="00C71F29">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color w:val="auto"/>
                <w:sz w:val="20"/>
                <w:szCs w:val="20"/>
                <w:lang w:val="mk-MK"/>
              </w:rPr>
            </w:pPr>
            <w:r w:rsidRPr="00166B5A">
              <w:rPr>
                <w:rFonts w:ascii="StobiSerif" w:hAnsi="StobiSerif" w:cs="Arial"/>
                <w:bCs/>
                <w:color w:val="auto"/>
                <w:sz w:val="20"/>
                <w:szCs w:val="20"/>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r>
      <w:tr w:rsidR="00D46373" w:rsidRPr="00166B5A" w:rsidTr="00C71F29">
        <w:trPr>
          <w:cantSplit/>
        </w:trPr>
        <w:tc>
          <w:tcPr>
            <w:tcW w:w="4725" w:type="dxa"/>
            <w:tcBorders>
              <w:top w:val="single" w:sz="6" w:space="0" w:color="auto"/>
              <w:left w:val="single" w:sz="12"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pStyle w:val="BodyText"/>
              <w:ind w:left="252" w:hanging="252"/>
              <w:rPr>
                <w:rFonts w:ascii="StobiSerif" w:hAnsi="StobiSerif" w:cs="Arial"/>
                <w:bCs/>
                <w:sz w:val="20"/>
                <w:lang w:val="mk-MK"/>
              </w:rPr>
            </w:pPr>
            <w:r w:rsidRPr="00166B5A">
              <w:rPr>
                <w:rFonts w:ascii="StobiSerif" w:hAnsi="StobiSerif" w:cs="Arial"/>
                <w:bCs/>
                <w:sz w:val="20"/>
                <w:lang w:val="mk-MK"/>
              </w:rPr>
              <w:t xml:space="preserve">Влијание врз правата на граѓаните </w:t>
            </w:r>
          </w:p>
        </w:tc>
        <w:tc>
          <w:tcPr>
            <w:tcW w:w="2212" w:type="dxa"/>
            <w:tcBorders>
              <w:top w:val="single" w:sz="6" w:space="0" w:color="auto"/>
              <w:left w:val="single" w:sz="6" w:space="0" w:color="auto"/>
              <w:bottom w:val="single" w:sz="6" w:space="0" w:color="auto"/>
              <w:right w:val="single" w:sz="6"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 xml:space="preserve"> НЕ</w:t>
            </w:r>
          </w:p>
        </w:tc>
        <w:tc>
          <w:tcPr>
            <w:tcW w:w="2305" w:type="dxa"/>
            <w:tcBorders>
              <w:top w:val="single" w:sz="6" w:space="0" w:color="auto"/>
              <w:left w:val="single" w:sz="6" w:space="0" w:color="auto"/>
              <w:bottom w:val="single" w:sz="6" w:space="0" w:color="auto"/>
              <w:right w:val="single" w:sz="12"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r>
      <w:tr w:rsidR="00D46373" w:rsidRPr="00166B5A" w:rsidTr="00C71F29">
        <w:trPr>
          <w:cantSplit/>
        </w:trPr>
        <w:tc>
          <w:tcPr>
            <w:tcW w:w="4725" w:type="dxa"/>
            <w:tcBorders>
              <w:top w:val="single" w:sz="6" w:space="0" w:color="auto"/>
              <w:left w:val="single" w:sz="12" w:space="0" w:color="auto"/>
              <w:bottom w:val="single" w:sz="12" w:space="0" w:color="auto"/>
              <w:right w:val="single" w:sz="6" w:space="0" w:color="auto"/>
            </w:tcBorders>
            <w:tcMar>
              <w:top w:w="85" w:type="dxa"/>
              <w:left w:w="108" w:type="dxa"/>
              <w:bottom w:w="85" w:type="dxa"/>
              <w:right w:w="108" w:type="dxa"/>
            </w:tcMar>
          </w:tcPr>
          <w:p w:rsidR="00D46373" w:rsidRPr="00166B5A" w:rsidRDefault="00D46373" w:rsidP="00C71F29">
            <w:pPr>
              <w:pStyle w:val="Default"/>
              <w:rPr>
                <w:rFonts w:ascii="StobiSerif" w:hAnsi="StobiSerif" w:cs="Arial"/>
                <w:color w:val="auto"/>
                <w:sz w:val="20"/>
                <w:szCs w:val="20"/>
                <w:lang w:val="mk-MK"/>
              </w:rPr>
            </w:pPr>
            <w:r w:rsidRPr="00166B5A">
              <w:rPr>
                <w:rFonts w:ascii="StobiSerif" w:hAnsi="StobiSerif" w:cs="Arial"/>
                <w:bCs/>
                <w:color w:val="auto"/>
                <w:sz w:val="20"/>
                <w:szCs w:val="20"/>
                <w:lang w:val="mk-MK"/>
              </w:rPr>
              <w:t>Дали предложените решенија вклучуваат значителни тешкотии за усогласување</w:t>
            </w:r>
          </w:p>
        </w:tc>
        <w:tc>
          <w:tcPr>
            <w:tcW w:w="2212" w:type="dxa"/>
            <w:tcBorders>
              <w:top w:val="single" w:sz="6" w:space="0" w:color="auto"/>
              <w:left w:val="single" w:sz="6" w:space="0" w:color="auto"/>
              <w:bottom w:val="single" w:sz="12" w:space="0" w:color="auto"/>
              <w:right w:val="single" w:sz="6"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c>
          <w:tcPr>
            <w:tcW w:w="2305" w:type="dxa"/>
            <w:tcBorders>
              <w:top w:val="single" w:sz="6" w:space="0" w:color="auto"/>
              <w:left w:val="single" w:sz="6" w:space="0" w:color="auto"/>
              <w:bottom w:val="single" w:sz="12" w:space="0" w:color="auto"/>
              <w:right w:val="single" w:sz="12" w:space="0" w:color="auto"/>
            </w:tcBorders>
            <w:tcMar>
              <w:top w:w="85" w:type="dxa"/>
              <w:left w:w="108" w:type="dxa"/>
              <w:bottom w:w="85" w:type="dxa"/>
              <w:right w:w="108" w:type="dxa"/>
            </w:tcMar>
          </w:tcPr>
          <w:p w:rsidR="00D46373" w:rsidRPr="00166B5A" w:rsidRDefault="00D46373" w:rsidP="00C71F29">
            <w:pPr>
              <w:jc w:val="center"/>
              <w:rPr>
                <w:rFonts w:ascii="StobiSerif" w:hAnsi="StobiSerif" w:cs="Arial"/>
                <w:sz w:val="20"/>
                <w:lang w:val="mk-MK"/>
              </w:rPr>
            </w:pPr>
            <w:r w:rsidRPr="00166B5A">
              <w:rPr>
                <w:rFonts w:ascii="StobiSerif" w:hAnsi="StobiSerif" w:cs="Arial"/>
                <w:sz w:val="20"/>
                <w:lang w:val="mk-MK"/>
              </w:rPr>
              <w:t>НЕ</w:t>
            </w:r>
          </w:p>
        </w:tc>
      </w:tr>
    </w:tbl>
    <w:p w:rsidR="00D46373" w:rsidRPr="00166B5A" w:rsidRDefault="00D46373" w:rsidP="00D46373">
      <w:pPr>
        <w:rPr>
          <w:rFonts w:ascii="StobiSerif" w:hAnsi="StobiSerif" w:cs="Arial"/>
          <w:sz w:val="20"/>
          <w:lang w:val="mk-MK"/>
        </w:rPr>
      </w:pPr>
    </w:p>
    <w:p w:rsidR="00D46373" w:rsidRPr="00A6621D" w:rsidRDefault="00D46373" w:rsidP="00D46373">
      <w:pPr>
        <w:rPr>
          <w:rFonts w:ascii="StobiSerif" w:hAnsi="StobiSerif" w:cs="Arial"/>
          <w:b/>
          <w:sz w:val="20"/>
          <w:lang w:val="mk-MK"/>
        </w:rPr>
      </w:pPr>
      <w:r w:rsidRPr="00A6621D">
        <w:rPr>
          <w:rFonts w:ascii="StobiSerif" w:hAnsi="StobiSerif" w:cs="Arial"/>
          <w:b/>
          <w:sz w:val="20"/>
          <w:lang w:val="mk-MK"/>
        </w:rPr>
        <w:t>Чекор 3: Консултации</w:t>
      </w:r>
    </w:p>
    <w:p w:rsidR="00D46373" w:rsidRDefault="00D46373" w:rsidP="00D46373">
      <w:pPr>
        <w:pStyle w:val="ListParagraph"/>
        <w:spacing w:after="200" w:line="276" w:lineRule="auto"/>
        <w:ind w:left="0"/>
        <w:jc w:val="both"/>
        <w:rPr>
          <w:rFonts w:ascii="StobiSerif" w:hAnsi="StobiSerif"/>
          <w:sz w:val="20"/>
          <w:lang w:val="mk-MK"/>
        </w:rPr>
      </w:pPr>
      <w:r>
        <w:rPr>
          <w:rFonts w:ascii="StobiSerif" w:hAnsi="StobiSerif"/>
          <w:sz w:val="20"/>
          <w:lang w:val="mk-MK"/>
        </w:rPr>
        <w:t>Предлог законот беше доставен на мислење, објавен на ЕНЕР и на веб страната на Министерството за економија. Добиени се мислења и истите соодветно се вградени во предметниот предлог текст. За извршениет консултации е изготвен и Извештај за направени консултации и истиот е објавен на веб страната на Министерството и на ЕНЕР</w:t>
      </w:r>
      <w:r w:rsidRPr="001816C8">
        <w:rPr>
          <w:rFonts w:ascii="StobiSerif" w:hAnsi="StobiSerif"/>
          <w:sz w:val="20"/>
          <w:lang w:val="ru-RU"/>
        </w:rPr>
        <w:t>.</w:t>
      </w:r>
      <w:r>
        <w:rPr>
          <w:rFonts w:ascii="StobiSerif" w:hAnsi="StobiSerif"/>
          <w:sz w:val="20"/>
          <w:lang w:val="mk-MK"/>
        </w:rPr>
        <w:t xml:space="preserve"> </w:t>
      </w:r>
    </w:p>
    <w:p w:rsidR="00D46373" w:rsidRPr="00166B5A" w:rsidRDefault="00D46373" w:rsidP="00D46373">
      <w:pPr>
        <w:rPr>
          <w:rFonts w:ascii="StobiSerif" w:hAnsi="StobiSerif" w:cs="Arial"/>
          <w:sz w:val="20"/>
          <w:lang w:val="mk-MK"/>
        </w:rPr>
      </w:pPr>
    </w:p>
    <w:p w:rsidR="00D46373" w:rsidRPr="00166B5A" w:rsidRDefault="00D46373" w:rsidP="00D46373">
      <w:pPr>
        <w:jc w:val="center"/>
        <w:rPr>
          <w:rFonts w:ascii="StobiSerif" w:hAnsi="StobiSerif" w:cs="Arial"/>
          <w:b/>
          <w:sz w:val="20"/>
          <w:lang w:val="mk-MK"/>
        </w:rPr>
      </w:pPr>
      <w:r w:rsidRPr="00166B5A">
        <w:rPr>
          <w:rFonts w:ascii="StobiSerif" w:hAnsi="StobiSerif" w:cs="Arial"/>
          <w:b/>
          <w:sz w:val="20"/>
          <w:lang w:val="mk-MK"/>
        </w:rPr>
        <w:lastRenderedPageBreak/>
        <w:t>Резиме на иницијалната</w:t>
      </w:r>
    </w:p>
    <w:p w:rsidR="00D46373" w:rsidRPr="00166B5A" w:rsidRDefault="00D46373" w:rsidP="00D46373">
      <w:pPr>
        <w:jc w:val="center"/>
        <w:rPr>
          <w:rFonts w:ascii="StobiSerif" w:hAnsi="StobiSerif" w:cs="Arial"/>
          <w:b/>
          <w:sz w:val="20"/>
          <w:lang w:val="mk-MK"/>
        </w:rPr>
      </w:pPr>
      <w:r w:rsidRPr="00166B5A">
        <w:rPr>
          <w:rFonts w:ascii="StobiSerif" w:hAnsi="StobiSerif" w:cs="Arial"/>
          <w:b/>
          <w:sz w:val="20"/>
          <w:lang w:val="mk-MK"/>
        </w:rPr>
        <w:t>проценка на влијание на регулативата</w:t>
      </w:r>
    </w:p>
    <w:p w:rsidR="00D46373" w:rsidRPr="00166B5A" w:rsidRDefault="00D46373" w:rsidP="00D46373">
      <w:pPr>
        <w:rPr>
          <w:rFonts w:ascii="StobiSerif" w:hAnsi="StobiSerif" w:cs="Arial"/>
          <w:sz w:val="20"/>
          <w:lang w:val="mk-MK"/>
        </w:rPr>
      </w:pPr>
    </w:p>
    <w:p w:rsidR="00D46373" w:rsidRDefault="00D46373" w:rsidP="00D46373">
      <w:pPr>
        <w:numPr>
          <w:ilvl w:val="0"/>
          <w:numId w:val="4"/>
        </w:numPr>
        <w:autoSpaceDE w:val="0"/>
        <w:autoSpaceDN w:val="0"/>
        <w:adjustRightInd w:val="0"/>
        <w:spacing w:line="240" w:lineRule="atLeast"/>
        <w:jc w:val="both"/>
        <w:rPr>
          <w:rFonts w:ascii="StobiSerif" w:hAnsi="StobiSerif" w:cs="Arial"/>
          <w:b/>
          <w:bCs/>
          <w:sz w:val="20"/>
          <w:lang w:val="mk-MK"/>
        </w:rPr>
      </w:pPr>
      <w:r w:rsidRPr="00166B5A">
        <w:rPr>
          <w:rFonts w:ascii="StobiSerif" w:hAnsi="StobiSerif" w:cs="Arial"/>
          <w:b/>
          <w:bCs/>
          <w:sz w:val="20"/>
          <w:lang w:val="mk-MK"/>
        </w:rPr>
        <w:t xml:space="preserve">Краток осврт на преферираното решение/опција: </w:t>
      </w:r>
    </w:p>
    <w:p w:rsidR="00D46373" w:rsidRDefault="00D46373" w:rsidP="00D46373">
      <w:pPr>
        <w:spacing w:after="120"/>
        <w:jc w:val="both"/>
        <w:rPr>
          <w:rFonts w:ascii="StobiSerif" w:hAnsi="StobiSerif" w:cs="Arial"/>
          <w:sz w:val="20"/>
          <w:lang w:val="ru-RU"/>
        </w:rPr>
      </w:pPr>
      <w:r>
        <w:rPr>
          <w:rFonts w:ascii="StobiSerif" w:hAnsi="StobiSerif" w:cs="Arial"/>
          <w:sz w:val="20"/>
          <w:lang w:val="ru-RU"/>
        </w:rPr>
        <w:t>Земај</w:t>
      </w:r>
      <w:r>
        <w:rPr>
          <w:rFonts w:ascii="StobiSerif" w:hAnsi="StobiSerif" w:cs="Arial"/>
          <w:sz w:val="20"/>
          <w:lang w:val="mk-MK"/>
        </w:rPr>
        <w:t>ќ</w:t>
      </w:r>
      <w:r>
        <w:rPr>
          <w:rFonts w:ascii="StobiSerif" w:hAnsi="StobiSerif" w:cs="Arial"/>
          <w:sz w:val="20"/>
          <w:lang w:val="ru-RU"/>
        </w:rPr>
        <w:t xml:space="preserve">и ја во предвид потребата и обврската за усогласување на Законот за енергетика со Законот </w:t>
      </w:r>
      <w:r w:rsidRPr="00D24FEC">
        <w:rPr>
          <w:rFonts w:ascii="StobiSerif" w:hAnsi="StobiSerif" w:cs="Arial"/>
          <w:sz w:val="20"/>
          <w:lang w:val="ru-RU"/>
        </w:rPr>
        <w:t>за концесии и јавно приватно партнерство</w:t>
      </w:r>
      <w:r>
        <w:rPr>
          <w:rFonts w:ascii="StobiSerif" w:hAnsi="StobiSerif" w:cs="Arial"/>
          <w:sz w:val="20"/>
          <w:lang w:val="ru-RU"/>
        </w:rPr>
        <w:t xml:space="preserve">, Министерството за економија изготви предлог текст на Закон за изменување и дополнување на Законот за енергетика во правец на усогласување на одредбите од истиот со законското решение предложено со Законот </w:t>
      </w:r>
      <w:r w:rsidRPr="00D24FEC">
        <w:rPr>
          <w:rFonts w:ascii="StobiSerif" w:hAnsi="StobiSerif" w:cs="Arial"/>
          <w:sz w:val="20"/>
          <w:lang w:val="ru-RU"/>
        </w:rPr>
        <w:t>за концесии и јавно приватно партнерство</w:t>
      </w:r>
      <w:r>
        <w:rPr>
          <w:rFonts w:ascii="StobiSerif" w:hAnsi="StobiSerif" w:cs="Arial"/>
          <w:sz w:val="20"/>
          <w:lang w:val="ru-RU"/>
        </w:rPr>
        <w:t>.</w:t>
      </w:r>
    </w:p>
    <w:p w:rsidR="00D46373" w:rsidRDefault="00D46373" w:rsidP="00D46373">
      <w:pPr>
        <w:spacing w:after="120"/>
        <w:jc w:val="both"/>
        <w:rPr>
          <w:rFonts w:ascii="StobiSerif" w:hAnsi="StobiSerif" w:cs="Arial"/>
          <w:sz w:val="20"/>
          <w:lang w:val="ru-RU"/>
        </w:rPr>
      </w:pPr>
      <w:r>
        <w:rPr>
          <w:rFonts w:ascii="StobiSerif" w:hAnsi="StobiSerif" w:cs="Arial"/>
          <w:sz w:val="20"/>
          <w:lang w:val="ru-RU"/>
        </w:rPr>
        <w:t xml:space="preserve">Исто така со предметниот предлог текст на Законот се вршат допрецизирање на одделни делови од Законот со што се допрецизираат одедени услови за поедноставување за имплементација на истиот. </w:t>
      </w:r>
    </w:p>
    <w:p w:rsidR="00D46373" w:rsidRPr="00166B5A" w:rsidRDefault="00D46373" w:rsidP="00D46373">
      <w:pPr>
        <w:numPr>
          <w:ilvl w:val="0"/>
          <w:numId w:val="4"/>
        </w:numPr>
        <w:autoSpaceDE w:val="0"/>
        <w:autoSpaceDN w:val="0"/>
        <w:adjustRightInd w:val="0"/>
        <w:spacing w:line="240" w:lineRule="atLeast"/>
        <w:jc w:val="both"/>
        <w:rPr>
          <w:rFonts w:ascii="StobiSerif" w:hAnsi="StobiSerif" w:cs="Arial"/>
          <w:b/>
          <w:bCs/>
          <w:sz w:val="20"/>
          <w:lang w:val="mk-MK"/>
        </w:rPr>
      </w:pPr>
      <w:r w:rsidRPr="00166B5A">
        <w:rPr>
          <w:rFonts w:ascii="StobiSerif" w:hAnsi="StobiSerif" w:cs="Arial"/>
          <w:b/>
          <w:bCs/>
          <w:sz w:val="20"/>
          <w:lang w:val="mk-MK"/>
        </w:rPr>
        <w:t xml:space="preserve">Имиња и презимиња на лицата одговорни за подготовка на иницијалната проценка на влијанието на регулативата и </w:t>
      </w:r>
      <w:r w:rsidRPr="00166B5A">
        <w:rPr>
          <w:rFonts w:ascii="StobiSerif" w:hAnsi="StobiSerif" w:cs="Arial"/>
          <w:b/>
          <w:sz w:val="20"/>
          <w:lang w:val="mk-MK"/>
        </w:rPr>
        <w:t>предлог законот</w:t>
      </w:r>
      <w:r w:rsidRPr="00166B5A">
        <w:rPr>
          <w:rFonts w:ascii="StobiSerif" w:hAnsi="StobiSerif" w:cs="Arial"/>
          <w:b/>
          <w:bCs/>
          <w:sz w:val="20"/>
          <w:lang w:val="mk-MK"/>
        </w:rPr>
        <w:t>:</w:t>
      </w:r>
    </w:p>
    <w:p w:rsidR="00D46373" w:rsidRPr="00166B5A" w:rsidRDefault="00D46373" w:rsidP="00D46373">
      <w:pPr>
        <w:autoSpaceDE w:val="0"/>
        <w:autoSpaceDN w:val="0"/>
        <w:adjustRightInd w:val="0"/>
        <w:spacing w:line="240" w:lineRule="atLeast"/>
        <w:jc w:val="both"/>
        <w:rPr>
          <w:rFonts w:ascii="StobiSerif" w:hAnsi="StobiSerif" w:cs="Arial"/>
          <w:bCs/>
          <w:sz w:val="20"/>
          <w:lang w:val="mk-MK"/>
        </w:rPr>
      </w:pPr>
      <w:r w:rsidRPr="00166B5A">
        <w:rPr>
          <w:rFonts w:ascii="StobiSerif" w:hAnsi="StobiSerif" w:cs="Arial"/>
          <w:bCs/>
          <w:sz w:val="20"/>
          <w:lang w:val="mk-MK"/>
        </w:rPr>
        <w:t>Виолета Кецкаровска, раководител на сектор за енергетика</w:t>
      </w:r>
    </w:p>
    <w:p w:rsidR="00D46373" w:rsidRPr="00166B5A" w:rsidRDefault="00D46373" w:rsidP="00D46373">
      <w:pPr>
        <w:autoSpaceDE w:val="0"/>
        <w:autoSpaceDN w:val="0"/>
        <w:adjustRightInd w:val="0"/>
        <w:spacing w:line="240" w:lineRule="atLeast"/>
        <w:jc w:val="both"/>
        <w:rPr>
          <w:rFonts w:ascii="StobiSerif" w:hAnsi="StobiSerif" w:cs="Arial"/>
          <w:bCs/>
          <w:sz w:val="20"/>
          <w:lang w:val="mk-MK"/>
        </w:rPr>
      </w:pPr>
      <w:r w:rsidRPr="00166B5A">
        <w:rPr>
          <w:rFonts w:ascii="StobiSerif" w:hAnsi="StobiSerif" w:cs="Arial"/>
          <w:bCs/>
          <w:sz w:val="20"/>
          <w:lang w:val="mk-MK"/>
        </w:rPr>
        <w:t>Валентина Старделова, помошник раководител на сектор за енергетика</w:t>
      </w:r>
    </w:p>
    <w:p w:rsidR="00D46373" w:rsidRDefault="00D46373" w:rsidP="00D46373">
      <w:pPr>
        <w:autoSpaceDE w:val="0"/>
        <w:autoSpaceDN w:val="0"/>
        <w:adjustRightInd w:val="0"/>
        <w:spacing w:line="240" w:lineRule="atLeast"/>
        <w:jc w:val="both"/>
        <w:rPr>
          <w:rFonts w:ascii="StobiSerif" w:hAnsi="StobiSerif" w:cs="Arial"/>
          <w:bCs/>
          <w:sz w:val="20"/>
          <w:lang w:val="mk-MK"/>
        </w:rPr>
      </w:pPr>
      <w:r>
        <w:rPr>
          <w:rFonts w:ascii="StobiSerif" w:hAnsi="StobiSerif" w:cs="Arial"/>
          <w:bCs/>
          <w:sz w:val="20"/>
          <w:lang w:val="mk-MK"/>
        </w:rPr>
        <w:t>Елена Колевска, раководител на одделение</w:t>
      </w:r>
    </w:p>
    <w:p w:rsidR="00D46373" w:rsidRDefault="00D46373" w:rsidP="00D46373">
      <w:pPr>
        <w:autoSpaceDE w:val="0"/>
        <w:autoSpaceDN w:val="0"/>
        <w:adjustRightInd w:val="0"/>
        <w:spacing w:line="240" w:lineRule="atLeast"/>
        <w:jc w:val="both"/>
        <w:rPr>
          <w:rFonts w:ascii="StobiSerif" w:hAnsi="StobiSerif" w:cs="Arial"/>
          <w:bCs/>
          <w:sz w:val="20"/>
          <w:lang w:val="mk-MK"/>
        </w:rPr>
      </w:pPr>
      <w:r>
        <w:rPr>
          <w:rFonts w:ascii="StobiSerif" w:hAnsi="StobiSerif" w:cs="Arial"/>
          <w:bCs/>
          <w:sz w:val="20"/>
          <w:lang w:val="mk-MK"/>
        </w:rPr>
        <w:t>Андон Киров, советник</w:t>
      </w:r>
    </w:p>
    <w:p w:rsidR="00D46373" w:rsidRPr="00166B5A" w:rsidRDefault="00D46373" w:rsidP="00D46373">
      <w:pPr>
        <w:autoSpaceDE w:val="0"/>
        <w:autoSpaceDN w:val="0"/>
        <w:adjustRightInd w:val="0"/>
        <w:spacing w:line="240" w:lineRule="atLeast"/>
        <w:jc w:val="both"/>
        <w:rPr>
          <w:rFonts w:ascii="StobiSerif" w:hAnsi="StobiSerif" w:cs="Arial"/>
          <w:bCs/>
          <w:sz w:val="20"/>
          <w:lang w:val="mk-MK"/>
        </w:rPr>
      </w:pPr>
      <w:r w:rsidRPr="00166B5A">
        <w:rPr>
          <w:rFonts w:ascii="StobiSerif" w:hAnsi="StobiSerif" w:cs="Arial"/>
          <w:bCs/>
          <w:sz w:val="20"/>
          <w:lang w:val="mk-MK"/>
        </w:rPr>
        <w:t>Милица Андонов, помлад соработник</w:t>
      </w:r>
    </w:p>
    <w:p w:rsidR="00D46373" w:rsidRPr="00166B5A" w:rsidRDefault="00D46373" w:rsidP="00D46373">
      <w:pPr>
        <w:autoSpaceDE w:val="0"/>
        <w:autoSpaceDN w:val="0"/>
        <w:adjustRightInd w:val="0"/>
        <w:spacing w:line="240" w:lineRule="atLeast"/>
        <w:ind w:left="720"/>
        <w:jc w:val="both"/>
        <w:rPr>
          <w:rFonts w:ascii="StobiSerif" w:hAnsi="StobiSerif" w:cs="Arial"/>
          <w:b/>
          <w:bCs/>
          <w:sz w:val="20"/>
          <w:lang w:val="mk-MK"/>
        </w:rPr>
      </w:pPr>
    </w:p>
    <w:p w:rsidR="00D46373" w:rsidRPr="00166B5A" w:rsidRDefault="00D46373" w:rsidP="00D46373">
      <w:pPr>
        <w:numPr>
          <w:ilvl w:val="0"/>
          <w:numId w:val="4"/>
        </w:numPr>
        <w:autoSpaceDE w:val="0"/>
        <w:autoSpaceDN w:val="0"/>
        <w:adjustRightInd w:val="0"/>
        <w:spacing w:line="240" w:lineRule="atLeast"/>
        <w:jc w:val="both"/>
        <w:rPr>
          <w:rFonts w:ascii="StobiSerif" w:hAnsi="StobiSerif" w:cs="Arial"/>
          <w:b/>
          <w:bCs/>
          <w:sz w:val="20"/>
          <w:lang w:val="mk-MK"/>
        </w:rPr>
      </w:pPr>
      <w:r w:rsidRPr="00166B5A">
        <w:rPr>
          <w:rFonts w:ascii="StobiSerif" w:hAnsi="StobiSerif" w:cs="Arial"/>
          <w:b/>
          <w:bCs/>
          <w:sz w:val="20"/>
          <w:lang w:val="mk-MK"/>
        </w:rPr>
        <w:t xml:space="preserve">Повереници на Владата на Република Македонија кои ќе се вклучат во презентирање на </w:t>
      </w:r>
      <w:r w:rsidRPr="00166B5A">
        <w:rPr>
          <w:rFonts w:ascii="StobiSerif" w:hAnsi="StobiSerif" w:cs="Arial"/>
          <w:b/>
          <w:sz w:val="20"/>
          <w:lang w:val="mk-MK"/>
        </w:rPr>
        <w:t xml:space="preserve">предлог законот </w:t>
      </w:r>
      <w:r w:rsidRPr="00166B5A">
        <w:rPr>
          <w:rFonts w:ascii="StobiSerif" w:hAnsi="StobiSerif" w:cs="Arial"/>
          <w:b/>
          <w:bCs/>
          <w:sz w:val="20"/>
          <w:lang w:val="mk-MK"/>
        </w:rPr>
        <w:t>во Собранието на Република Македонија:</w:t>
      </w:r>
    </w:p>
    <w:p w:rsidR="00D46373" w:rsidRPr="00166B5A" w:rsidRDefault="00D46373" w:rsidP="00D46373">
      <w:pPr>
        <w:autoSpaceDE w:val="0"/>
        <w:autoSpaceDN w:val="0"/>
        <w:adjustRightInd w:val="0"/>
        <w:spacing w:line="240" w:lineRule="atLeast"/>
        <w:jc w:val="both"/>
        <w:rPr>
          <w:rFonts w:ascii="StobiSerif" w:hAnsi="StobiSerif" w:cs="Arial"/>
          <w:bCs/>
          <w:sz w:val="20"/>
          <w:lang w:val="mk-MK"/>
        </w:rPr>
      </w:pPr>
      <w:r w:rsidRPr="00166B5A">
        <w:rPr>
          <w:rFonts w:ascii="StobiSerif" w:hAnsi="StobiSerif" w:cs="Arial"/>
          <w:bCs/>
          <w:sz w:val="20"/>
        </w:rPr>
        <w:t>Valon</w:t>
      </w:r>
      <w:r w:rsidRPr="00166B5A">
        <w:rPr>
          <w:rFonts w:ascii="StobiSerif" w:hAnsi="StobiSerif" w:cs="Arial"/>
          <w:bCs/>
          <w:sz w:val="20"/>
          <w:lang w:val="ru-RU"/>
        </w:rPr>
        <w:t xml:space="preserve"> </w:t>
      </w:r>
      <w:r w:rsidRPr="00166B5A">
        <w:rPr>
          <w:rFonts w:ascii="StobiSerif" w:hAnsi="StobiSerif" w:cs="Arial"/>
          <w:bCs/>
          <w:sz w:val="20"/>
        </w:rPr>
        <w:t>Saraqini</w:t>
      </w:r>
      <w:r w:rsidRPr="00166B5A">
        <w:rPr>
          <w:rFonts w:ascii="StobiSerif" w:hAnsi="StobiSerif" w:cs="Arial"/>
          <w:bCs/>
          <w:sz w:val="20"/>
          <w:lang w:val="mk-MK"/>
        </w:rPr>
        <w:t>, министер на МЕ,</w:t>
      </w:r>
    </w:p>
    <w:p w:rsidR="00D46373" w:rsidRPr="00166B5A" w:rsidRDefault="00D46373" w:rsidP="00D46373">
      <w:pPr>
        <w:autoSpaceDE w:val="0"/>
        <w:autoSpaceDN w:val="0"/>
        <w:adjustRightInd w:val="0"/>
        <w:spacing w:line="240" w:lineRule="atLeast"/>
        <w:jc w:val="both"/>
        <w:rPr>
          <w:rFonts w:ascii="StobiSerif" w:hAnsi="StobiSerif" w:cs="Arial"/>
          <w:bCs/>
          <w:sz w:val="20"/>
          <w:lang w:val="mk-MK"/>
        </w:rPr>
      </w:pPr>
      <w:r>
        <w:rPr>
          <w:rFonts w:ascii="StobiSerif" w:hAnsi="StobiSerif" w:cs="Arial"/>
          <w:bCs/>
          <w:sz w:val="20"/>
          <w:lang w:val="mk-MK"/>
        </w:rPr>
        <w:t>Христијан Делев</w:t>
      </w:r>
      <w:r w:rsidRPr="00166B5A">
        <w:rPr>
          <w:rFonts w:ascii="StobiSerif" w:hAnsi="StobiSerif" w:cs="Arial"/>
          <w:bCs/>
          <w:sz w:val="20"/>
          <w:lang w:val="mk-MK"/>
        </w:rPr>
        <w:t>, заменик министер на МЕ,</w:t>
      </w:r>
    </w:p>
    <w:p w:rsidR="00D46373" w:rsidRPr="00166B5A" w:rsidRDefault="00D46373" w:rsidP="00D46373">
      <w:pPr>
        <w:autoSpaceDE w:val="0"/>
        <w:autoSpaceDN w:val="0"/>
        <w:adjustRightInd w:val="0"/>
        <w:spacing w:line="240" w:lineRule="atLeast"/>
        <w:jc w:val="both"/>
        <w:rPr>
          <w:rFonts w:ascii="StobiSerif" w:hAnsi="StobiSerif" w:cs="Arial"/>
          <w:bCs/>
          <w:sz w:val="20"/>
          <w:lang w:val="mk-MK"/>
        </w:rPr>
      </w:pPr>
      <w:r w:rsidRPr="00166B5A">
        <w:rPr>
          <w:rFonts w:ascii="StobiSerif" w:hAnsi="StobiSerif" w:cs="Arial"/>
          <w:bCs/>
          <w:sz w:val="20"/>
          <w:lang w:val="mk-MK"/>
        </w:rPr>
        <w:t>Анче Трифунов, државен секретар на  МЕ,</w:t>
      </w:r>
    </w:p>
    <w:p w:rsidR="00D46373" w:rsidRPr="00166B5A" w:rsidRDefault="00D46373" w:rsidP="00D46373">
      <w:pPr>
        <w:autoSpaceDE w:val="0"/>
        <w:autoSpaceDN w:val="0"/>
        <w:adjustRightInd w:val="0"/>
        <w:spacing w:line="240" w:lineRule="atLeast"/>
        <w:jc w:val="both"/>
        <w:rPr>
          <w:rFonts w:ascii="StobiSerif" w:hAnsi="StobiSerif" w:cs="Arial"/>
          <w:bCs/>
          <w:sz w:val="20"/>
          <w:lang w:val="mk-MK"/>
        </w:rPr>
      </w:pPr>
      <w:r w:rsidRPr="00166B5A">
        <w:rPr>
          <w:rFonts w:ascii="StobiSerif" w:hAnsi="StobiSerif" w:cs="Arial"/>
          <w:bCs/>
          <w:sz w:val="20"/>
          <w:lang w:val="mk-MK"/>
        </w:rPr>
        <w:t>Виолета Кецкаровска, раководител на сектор во МЕ</w:t>
      </w:r>
    </w:p>
    <w:p w:rsidR="00D46373" w:rsidRPr="00166B5A" w:rsidRDefault="00D46373" w:rsidP="00D46373">
      <w:pPr>
        <w:autoSpaceDE w:val="0"/>
        <w:autoSpaceDN w:val="0"/>
        <w:adjustRightInd w:val="0"/>
        <w:spacing w:line="240" w:lineRule="atLeast"/>
        <w:ind w:left="1260" w:hanging="540"/>
        <w:jc w:val="center"/>
        <w:rPr>
          <w:rFonts w:ascii="StobiSerif" w:hAnsi="StobiSerif" w:cs="Arial"/>
          <w:b/>
          <w:sz w:val="20"/>
          <w:lang w:val="mk-MK"/>
        </w:rPr>
      </w:pPr>
    </w:p>
    <w:p w:rsidR="00D46373" w:rsidRPr="00166B5A" w:rsidRDefault="00D46373" w:rsidP="00D46373">
      <w:pPr>
        <w:autoSpaceDE w:val="0"/>
        <w:autoSpaceDN w:val="0"/>
        <w:adjustRightInd w:val="0"/>
        <w:spacing w:line="240" w:lineRule="atLeast"/>
        <w:ind w:left="1260" w:hanging="540"/>
        <w:jc w:val="center"/>
        <w:rPr>
          <w:rFonts w:ascii="StobiSerif" w:hAnsi="StobiSerif" w:cs="Arial"/>
          <w:iCs/>
          <w:sz w:val="20"/>
          <w:lang w:val="mk-MK"/>
        </w:rPr>
      </w:pPr>
      <w:r w:rsidRPr="00166B5A">
        <w:rPr>
          <w:rFonts w:ascii="StobiSerif" w:hAnsi="StobiSerif" w:cs="Arial"/>
          <w:b/>
          <w:sz w:val="20"/>
          <w:lang w:val="mk-MK"/>
        </w:rPr>
        <w:t>Изјава од министерот</w:t>
      </w:r>
    </w:p>
    <w:p w:rsidR="00D46373" w:rsidRPr="00166B5A" w:rsidRDefault="00D46373" w:rsidP="00D46373">
      <w:pPr>
        <w:jc w:val="center"/>
        <w:rPr>
          <w:rFonts w:ascii="StobiSerif" w:hAnsi="StobiSerif" w:cs="Arial"/>
          <w:b/>
          <w:sz w:val="20"/>
          <w:lang w:val="mk-MK"/>
        </w:rPr>
      </w:pPr>
      <w:r w:rsidRPr="00166B5A">
        <w:rPr>
          <w:rFonts w:ascii="StobiSerif" w:hAnsi="StobiSerif" w:cs="Arial"/>
          <w:b/>
          <w:sz w:val="20"/>
          <w:lang w:val="mk-MK"/>
        </w:rPr>
        <w:t>за иницијалната проценка на влијание на регулативата</w:t>
      </w:r>
    </w:p>
    <w:p w:rsidR="00D46373" w:rsidRPr="00166B5A" w:rsidRDefault="00D46373" w:rsidP="00D46373">
      <w:pPr>
        <w:autoSpaceDE w:val="0"/>
        <w:autoSpaceDN w:val="0"/>
        <w:adjustRightInd w:val="0"/>
        <w:ind w:left="540" w:hanging="540"/>
        <w:jc w:val="both"/>
        <w:rPr>
          <w:rFonts w:ascii="StobiSerif" w:hAnsi="StobiSerif" w:cs="Arial"/>
          <w:bCs/>
          <w:sz w:val="20"/>
          <w:lang w:val="mk-MK"/>
        </w:rPr>
      </w:pPr>
    </w:p>
    <w:p w:rsidR="00D46373" w:rsidRPr="00166B5A" w:rsidRDefault="00D46373" w:rsidP="00D46373">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Изјавувам дека предложениот материјал за иници</w:t>
      </w:r>
      <w:r>
        <w:rPr>
          <w:rFonts w:ascii="StobiSerif" w:hAnsi="StobiSerif" w:cs="Arial"/>
          <w:bCs/>
          <w:sz w:val="20"/>
          <w:lang w:val="mk-MK"/>
        </w:rPr>
        <w:t>јална проценка на влијанието на</w:t>
      </w:r>
      <w:r w:rsidRPr="001816C8">
        <w:rPr>
          <w:rFonts w:ascii="StobiSerif" w:hAnsi="StobiSerif" w:cs="Arial"/>
          <w:bCs/>
          <w:sz w:val="20"/>
          <w:lang w:val="ru-RU"/>
        </w:rPr>
        <w:t xml:space="preserve"> </w:t>
      </w:r>
      <w:r w:rsidRPr="00166B5A">
        <w:rPr>
          <w:rFonts w:ascii="StobiSerif" w:hAnsi="StobiSerif" w:cs="Arial"/>
          <w:bCs/>
          <w:sz w:val="20"/>
          <w:lang w:val="mk-MK"/>
        </w:rPr>
        <w:t>регулативата/</w:t>
      </w:r>
      <w:r w:rsidRPr="00166B5A">
        <w:rPr>
          <w:rFonts w:ascii="StobiSerif" w:hAnsi="StobiSerif" w:cs="Arial"/>
          <w:sz w:val="20"/>
          <w:lang w:val="mk-MK"/>
        </w:rPr>
        <w:t xml:space="preserve"> предлог закон</w:t>
      </w:r>
    </w:p>
    <w:p w:rsidR="00D46373" w:rsidRPr="00166B5A" w:rsidRDefault="00D46373" w:rsidP="00D46373">
      <w:pPr>
        <w:autoSpaceDE w:val="0"/>
        <w:autoSpaceDN w:val="0"/>
        <w:adjustRightInd w:val="0"/>
        <w:ind w:left="540" w:hanging="540"/>
        <w:jc w:val="both"/>
        <w:rPr>
          <w:rFonts w:ascii="StobiSerif" w:hAnsi="StobiSerif" w:cs="Arial"/>
          <w:bCs/>
          <w:sz w:val="20"/>
          <w:lang w:val="mk-MK"/>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D46373" w:rsidRPr="00166B5A" w:rsidTr="00C71F29">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bCs/>
                <w:sz w:val="20"/>
                <w:lang w:val="mk-MK"/>
              </w:rPr>
            </w:pPr>
            <w:r w:rsidRPr="00166B5A">
              <w:rPr>
                <w:rFonts w:ascii="StobiSerif" w:hAnsi="StobiSerif" w:cs="Arial"/>
                <w:bCs/>
                <w:sz w:val="20"/>
                <w:lang w:val="mk-MK"/>
              </w:rPr>
              <w:t>1.1</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rPr>
                <w:rFonts w:ascii="StobiSerif" w:hAnsi="StobiSerif" w:cs="Arial"/>
                <w:bCs/>
                <w:sz w:val="20"/>
                <w:lang w:val="mk-MK"/>
              </w:rPr>
            </w:pPr>
            <w:r w:rsidRPr="00166B5A">
              <w:rPr>
                <w:rFonts w:ascii="StobiSerif" w:hAnsi="StobiSerif" w:cs="Arial"/>
                <w:bCs/>
                <w:sz w:val="20"/>
                <w:lang w:val="mk-MK"/>
              </w:rPr>
              <w:t xml:space="preserve"> </w:t>
            </w:r>
            <w:r>
              <w:rPr>
                <w:rFonts w:ascii="StobiSerif" w:hAnsi="StobiSerif" w:cs="Arial"/>
                <w:bCs/>
                <w:sz w:val="20"/>
                <w:lang w:val="mk-MK"/>
              </w:rPr>
              <w:t xml:space="preserve">Има </w:t>
            </w:r>
            <w:r w:rsidRPr="00166B5A">
              <w:rPr>
                <w:rFonts w:ascii="StobiSerif" w:hAnsi="StobiSerif" w:cs="Arial"/>
                <w:bCs/>
                <w:sz w:val="20"/>
                <w:lang w:val="mk-MK"/>
              </w:rPr>
              <w:t xml:space="preserve">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Default="00D46373" w:rsidP="00C71F29">
            <w:pPr>
              <w:autoSpaceDE w:val="0"/>
              <w:autoSpaceDN w:val="0"/>
              <w:adjustRightInd w:val="0"/>
              <w:rPr>
                <w:rFonts w:ascii="StobiSerif" w:hAnsi="StobiSerif" w:cs="Arial"/>
                <w:bCs/>
                <w:sz w:val="20"/>
                <w:lang w:val="mk-MK"/>
              </w:rPr>
            </w:pPr>
            <w:r w:rsidRPr="00166B5A">
              <w:rPr>
                <w:rFonts w:ascii="StobiSerif" w:hAnsi="StobiSerif" w:cs="Arial"/>
                <w:bCs/>
                <w:sz w:val="20"/>
                <w:lang w:val="mk-MK"/>
              </w:rPr>
              <w:t xml:space="preserve">врз Буџетот на Република Македонија </w:t>
            </w:r>
          </w:p>
          <w:p w:rsidR="00D46373" w:rsidRPr="00F54865" w:rsidRDefault="00D46373" w:rsidP="00C71F29">
            <w:pPr>
              <w:pStyle w:val="Default"/>
              <w:jc w:val="both"/>
              <w:rPr>
                <w:rFonts w:ascii="StobiSerif" w:hAnsi="StobiSerif" w:cs="Arial"/>
                <w:bCs/>
                <w:color w:val="auto"/>
                <w:sz w:val="18"/>
                <w:szCs w:val="18"/>
                <w:lang w:val="mk-MK"/>
              </w:rPr>
            </w:pPr>
            <w:r w:rsidRPr="00F54865">
              <w:rPr>
                <w:rFonts w:ascii="StobiSerif" w:hAnsi="StobiSerif" w:cs="Arial"/>
                <w:bCs/>
                <w:color w:val="auto"/>
                <w:sz w:val="18"/>
                <w:szCs w:val="18"/>
                <w:lang w:val="mk-MK"/>
              </w:rPr>
              <w:t xml:space="preserve">(Со предлог законот се предвидува  наплаќање на административни </w:t>
            </w:r>
            <w:r>
              <w:rPr>
                <w:rFonts w:ascii="StobiSerif" w:hAnsi="StobiSerif" w:cs="Arial"/>
                <w:bCs/>
                <w:color w:val="auto"/>
                <w:sz w:val="18"/>
                <w:szCs w:val="18"/>
                <w:lang w:val="mk-MK"/>
              </w:rPr>
              <w:t>трошоци</w:t>
            </w:r>
            <w:r w:rsidRPr="00F54865">
              <w:rPr>
                <w:rFonts w:ascii="StobiSerif" w:hAnsi="StobiSerif" w:cs="Arial"/>
                <w:bCs/>
                <w:color w:val="auto"/>
                <w:sz w:val="18"/>
                <w:szCs w:val="18"/>
                <w:lang w:val="mk-MK"/>
              </w:rPr>
              <w:t xml:space="preserve"> од страна на Агенцијата за енергетика  за издавање на овластување за енергетски контролор и наплаќање на надоместок од страна на Министерството за економија  за издавање на лиценци за вршење на енергетска контрола.</w:t>
            </w:r>
            <w:r w:rsidRPr="00F54865">
              <w:rPr>
                <w:rFonts w:ascii="StobiSerif" w:hAnsi="StobiSerif" w:cs="Arial"/>
                <w:sz w:val="18"/>
                <w:szCs w:val="18"/>
                <w:lang w:val="ru-RU"/>
              </w:rPr>
              <w:t>)</w:t>
            </w:r>
          </w:p>
          <w:p w:rsidR="00D46373" w:rsidRPr="00166B5A" w:rsidRDefault="00D46373" w:rsidP="00C71F29">
            <w:pPr>
              <w:autoSpaceDE w:val="0"/>
              <w:autoSpaceDN w:val="0"/>
              <w:adjustRightInd w:val="0"/>
              <w:rPr>
                <w:rFonts w:ascii="StobiSerif" w:hAnsi="StobiSerif" w:cs="Arial"/>
                <w:bCs/>
                <w:i/>
                <w:sz w:val="20"/>
                <w:lang w:val="mk-MK"/>
              </w:rPr>
            </w:pPr>
          </w:p>
        </w:tc>
      </w:tr>
      <w:tr w:rsidR="00D46373" w:rsidRPr="00166B5A" w:rsidTr="00C71F29">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bCs/>
                <w:sz w:val="20"/>
                <w:lang w:val="mk-MK"/>
              </w:rPr>
            </w:pPr>
            <w:r w:rsidRPr="00166B5A">
              <w:rPr>
                <w:rFonts w:ascii="StobiSerif" w:hAnsi="StobiSerif" w:cs="Arial"/>
                <w:bCs/>
                <w:sz w:val="20"/>
                <w:lang w:val="mk-MK"/>
              </w:rPr>
              <w:t>2.</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rPr>
                <w:rFonts w:ascii="StobiSerif" w:hAnsi="StobiSerif" w:cs="Arial"/>
                <w:sz w:val="20"/>
                <w:lang w:val="mk-MK"/>
              </w:rPr>
            </w:pPr>
            <w:r w:rsidRPr="00166B5A">
              <w:rPr>
                <w:rFonts w:ascii="StobiSerif" w:hAnsi="StobiSerif" w:cs="Arial"/>
                <w:bCs/>
                <w:sz w:val="20"/>
                <w:lang w:val="mk-MK"/>
              </w:rPr>
              <w:t xml:space="preserve"> 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rPr>
                <w:rFonts w:ascii="StobiSerif" w:hAnsi="StobiSerif" w:cs="Arial"/>
                <w:bCs/>
                <w:i/>
                <w:sz w:val="20"/>
                <w:lang w:val="mk-MK"/>
              </w:rPr>
            </w:pPr>
            <w:r w:rsidRPr="00166B5A">
              <w:rPr>
                <w:rFonts w:ascii="StobiSerif" w:hAnsi="StobiSerif" w:cs="Arial"/>
                <w:bCs/>
                <w:sz w:val="20"/>
                <w:lang w:val="mk-MK"/>
              </w:rPr>
              <w:t>врз усогласеноста со законодавството на Европска Унија.</w:t>
            </w:r>
          </w:p>
        </w:tc>
      </w:tr>
      <w:tr w:rsidR="00D46373" w:rsidRPr="00166B5A" w:rsidTr="00C71F29">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sz w:val="20"/>
                <w:lang w:val="mk-MK"/>
              </w:rPr>
            </w:pPr>
            <w:r w:rsidRPr="00166B5A">
              <w:rPr>
                <w:rFonts w:ascii="StobiSerif" w:hAnsi="StobiSerif" w:cs="Arial"/>
                <w:sz w:val="20"/>
                <w:lang w:val="mk-MK"/>
              </w:rPr>
              <w:t>3.</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rPr>
                <w:rFonts w:ascii="StobiSerif" w:hAnsi="StobiSerif" w:cs="Arial"/>
                <w:sz w:val="20"/>
                <w:lang w:val="mk-MK"/>
              </w:rPr>
            </w:pPr>
            <w:r w:rsidRPr="00166B5A">
              <w:rPr>
                <w:rFonts w:ascii="StobiSerif" w:hAnsi="StobiSerif" w:cs="Arial"/>
                <w:bCs/>
                <w:sz w:val="20"/>
                <w:lang w:val="mk-MK"/>
              </w:rPr>
              <w:t>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jc w:val="both"/>
              <w:rPr>
                <w:rFonts w:ascii="StobiSerif" w:hAnsi="StobiSerif" w:cs="Arial"/>
                <w:sz w:val="20"/>
                <w:lang w:val="mk-MK"/>
              </w:rPr>
            </w:pPr>
            <w:r w:rsidRPr="00166B5A">
              <w:rPr>
                <w:rFonts w:ascii="StobiSerif" w:hAnsi="StobiSerif" w:cs="Arial"/>
                <w:sz w:val="20"/>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D46373" w:rsidRPr="00166B5A" w:rsidTr="00C71F29">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sz w:val="20"/>
                <w:lang w:val="mk-MK"/>
              </w:rPr>
            </w:pPr>
            <w:r w:rsidRPr="00166B5A">
              <w:rPr>
                <w:rFonts w:ascii="StobiSerif" w:hAnsi="StobiSerif" w:cs="Arial"/>
                <w:sz w:val="20"/>
                <w:lang w:val="mk-MK"/>
              </w:rPr>
              <w:t>4.</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rPr>
                <w:rFonts w:ascii="StobiSerif" w:hAnsi="StobiSerif" w:cs="Arial"/>
                <w:sz w:val="20"/>
                <w:lang w:val="mk-MK"/>
              </w:rPr>
            </w:pPr>
            <w:r w:rsidRPr="00166B5A">
              <w:rPr>
                <w:rFonts w:ascii="StobiSerif" w:hAnsi="StobiSerif" w:cs="Arial"/>
                <w:bCs/>
                <w:sz w:val="20"/>
                <w:lang w:val="mk-MK"/>
              </w:rPr>
              <w:t xml:space="preserve"> 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rPr>
                <w:rFonts w:ascii="StobiSerif" w:hAnsi="StobiSerif" w:cs="Arial"/>
                <w:sz w:val="20"/>
                <w:lang w:val="mk-MK"/>
              </w:rPr>
            </w:pPr>
            <w:r w:rsidRPr="00166B5A">
              <w:rPr>
                <w:rFonts w:ascii="StobiSerif" w:hAnsi="StobiSerif" w:cs="Arial"/>
                <w:sz w:val="20"/>
                <w:lang w:val="mk-MK"/>
              </w:rPr>
              <w:t>врз економијата и врз обемот на државна помош.</w:t>
            </w:r>
          </w:p>
        </w:tc>
      </w:tr>
      <w:tr w:rsidR="00D46373" w:rsidRPr="00166B5A" w:rsidTr="00C71F29">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bCs/>
                <w:sz w:val="20"/>
                <w:lang w:val="mk-MK"/>
              </w:rPr>
            </w:pPr>
            <w:r w:rsidRPr="00166B5A">
              <w:rPr>
                <w:rFonts w:ascii="StobiSerif" w:hAnsi="StobiSerif" w:cs="Arial"/>
                <w:bCs/>
                <w:sz w:val="20"/>
                <w:lang w:val="mk-MK"/>
              </w:rPr>
              <w:t>5.)</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rPr>
                <w:rFonts w:ascii="StobiSerif" w:hAnsi="StobiSerif" w:cs="Arial"/>
                <w:sz w:val="20"/>
                <w:lang w:val="mk-MK"/>
              </w:rPr>
            </w:pPr>
            <w:r w:rsidRPr="00166B5A">
              <w:rPr>
                <w:rFonts w:ascii="StobiSerif" w:hAnsi="StobiSerif" w:cs="Arial"/>
                <w:bCs/>
                <w:sz w:val="20"/>
                <w:lang w:val="mk-MK"/>
              </w:rPr>
              <w:t xml:space="preserve"> 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bCs/>
                <w:i/>
                <w:sz w:val="20"/>
                <w:lang w:val="mk-MK"/>
              </w:rPr>
            </w:pPr>
            <w:r w:rsidRPr="00166B5A">
              <w:rPr>
                <w:rFonts w:ascii="StobiSerif" w:hAnsi="StobiSerif" w:cs="Arial"/>
                <w:bCs/>
                <w:sz w:val="20"/>
                <w:lang w:val="mk-MK"/>
              </w:rPr>
              <w:t>врз животната средина.</w:t>
            </w:r>
          </w:p>
        </w:tc>
      </w:tr>
      <w:tr w:rsidR="00D46373" w:rsidRPr="00166B5A" w:rsidTr="00C71F29">
        <w:tc>
          <w:tcPr>
            <w:tcW w:w="425"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bCs/>
                <w:sz w:val="20"/>
                <w:lang w:val="mk-MK"/>
              </w:rPr>
            </w:pPr>
            <w:r w:rsidRPr="00166B5A">
              <w:rPr>
                <w:rFonts w:ascii="StobiSerif" w:hAnsi="StobiSerif" w:cs="Arial"/>
                <w:bCs/>
                <w:sz w:val="20"/>
                <w:lang w:val="mk-MK"/>
              </w:rPr>
              <w:t>6.)</w:t>
            </w:r>
          </w:p>
        </w:tc>
        <w:tc>
          <w:tcPr>
            <w:tcW w:w="170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rPr>
                <w:rFonts w:ascii="StobiSerif" w:hAnsi="StobiSerif" w:cs="Arial"/>
                <w:sz w:val="20"/>
                <w:lang w:val="mk-MK"/>
              </w:rPr>
            </w:pPr>
            <w:r w:rsidRPr="00166B5A">
              <w:rPr>
                <w:rFonts w:ascii="StobiSerif" w:hAnsi="StobiSerif" w:cs="Arial"/>
                <w:bCs/>
                <w:sz w:val="20"/>
                <w:lang w:val="mk-MK"/>
              </w:rPr>
              <w:t xml:space="preserve"> Нема влијание</w:t>
            </w:r>
          </w:p>
        </w:tc>
        <w:tc>
          <w:tcPr>
            <w:tcW w:w="7088"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46373" w:rsidRPr="00166B5A" w:rsidRDefault="00D46373" w:rsidP="00C71F29">
            <w:pPr>
              <w:autoSpaceDE w:val="0"/>
              <w:autoSpaceDN w:val="0"/>
              <w:adjustRightInd w:val="0"/>
              <w:ind w:left="540" w:hanging="540"/>
              <w:rPr>
                <w:rFonts w:ascii="StobiSerif" w:hAnsi="StobiSerif" w:cs="Arial"/>
                <w:bCs/>
                <w:i/>
                <w:sz w:val="20"/>
                <w:lang w:val="mk-MK"/>
              </w:rPr>
            </w:pPr>
            <w:r w:rsidRPr="00166B5A">
              <w:rPr>
                <w:rFonts w:ascii="StobiSerif" w:hAnsi="StobiSerif" w:cs="Arial"/>
                <w:bCs/>
                <w:sz w:val="20"/>
                <w:lang w:val="mk-MK"/>
              </w:rPr>
              <w:t>врз социјалната положба на граѓаните.</w:t>
            </w:r>
          </w:p>
        </w:tc>
      </w:tr>
    </w:tbl>
    <w:p w:rsidR="00D46373" w:rsidRPr="00166B5A" w:rsidRDefault="00D46373" w:rsidP="00D46373">
      <w:pPr>
        <w:autoSpaceDE w:val="0"/>
        <w:autoSpaceDN w:val="0"/>
        <w:adjustRightInd w:val="0"/>
        <w:ind w:left="540" w:right="-470"/>
        <w:jc w:val="both"/>
        <w:rPr>
          <w:rFonts w:ascii="StobiSerif" w:hAnsi="StobiSerif" w:cs="Arial"/>
          <w:bCs/>
          <w:sz w:val="20"/>
          <w:lang w:val="mk-MK"/>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7622"/>
        <w:gridCol w:w="1101"/>
      </w:tblGrid>
      <w:tr w:rsidR="00D46373" w:rsidRPr="00166B5A" w:rsidTr="00C71F29">
        <w:tc>
          <w:tcPr>
            <w:tcW w:w="437"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left="540" w:hanging="540"/>
              <w:jc w:val="both"/>
              <w:rPr>
                <w:rFonts w:ascii="StobiSerif" w:hAnsi="StobiSerif" w:cs="Arial"/>
                <w:bCs/>
                <w:sz w:val="20"/>
                <w:lang w:val="mk-MK"/>
              </w:rPr>
            </w:pPr>
            <w:r w:rsidRPr="00166B5A">
              <w:rPr>
                <w:rFonts w:ascii="StobiSerif" w:hAnsi="StobiSerif" w:cs="Arial"/>
                <w:bCs/>
                <w:sz w:val="20"/>
                <w:lang w:val="mk-MK"/>
              </w:rPr>
              <w:t>7.</w:t>
            </w:r>
          </w:p>
        </w:tc>
        <w:tc>
          <w:tcPr>
            <w:tcW w:w="7643"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 xml:space="preserve">Направено е претходно објавување на текстот на </w:t>
            </w:r>
            <w:r w:rsidRPr="00166B5A">
              <w:rPr>
                <w:rFonts w:ascii="StobiSerif" w:hAnsi="StobiSerif" w:cs="Arial"/>
                <w:sz w:val="20"/>
                <w:lang w:val="mk-MK"/>
              </w:rPr>
              <w:t>предлогот за донесување на закон</w:t>
            </w:r>
            <w:r w:rsidRPr="00166B5A">
              <w:rPr>
                <w:rFonts w:ascii="StobiSerif" w:hAnsi="StobiSerif" w:cs="Arial"/>
                <w:i/>
                <w:sz w:val="20"/>
                <w:lang w:val="mk-MK"/>
              </w:rPr>
              <w:t xml:space="preserve"> </w:t>
            </w:r>
            <w:r w:rsidRPr="00166B5A">
              <w:rPr>
                <w:rFonts w:ascii="StobiSerif" w:hAnsi="StobiSerif" w:cs="Arial"/>
                <w:bCs/>
                <w:sz w:val="20"/>
                <w:lang w:val="mk-MK"/>
              </w:rPr>
              <w:t xml:space="preserve">во Единствениот електронски регистар на прописи и јавно се спроведени консултации со заинтересирани страни. </w:t>
            </w:r>
          </w:p>
          <w:p w:rsidR="00D46373" w:rsidRPr="00166B5A" w:rsidRDefault="00D46373" w:rsidP="00C71F29">
            <w:pPr>
              <w:autoSpaceDE w:val="0"/>
              <w:autoSpaceDN w:val="0"/>
              <w:adjustRightInd w:val="0"/>
              <w:jc w:val="both"/>
              <w:rPr>
                <w:rFonts w:ascii="StobiSerif" w:hAnsi="StobiSerif" w:cs="Arial"/>
                <w:bCs/>
                <w:sz w:val="20"/>
                <w:lang w:val="mk-MK"/>
              </w:rPr>
            </w:pPr>
          </w:p>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Датум на објавување:</w:t>
            </w:r>
          </w:p>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Вклучени организации и претставници:</w:t>
            </w:r>
          </w:p>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Свое мислење дадоа следниве организации:</w:t>
            </w:r>
          </w:p>
        </w:tc>
        <w:tc>
          <w:tcPr>
            <w:tcW w:w="1104"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right="-470"/>
              <w:jc w:val="both"/>
              <w:rPr>
                <w:rFonts w:ascii="StobiSerif" w:hAnsi="StobiSerif" w:cs="Arial"/>
                <w:bCs/>
                <w:sz w:val="20"/>
                <w:lang w:val="mk-MK"/>
              </w:rPr>
            </w:pPr>
            <w:r>
              <w:rPr>
                <w:rFonts w:ascii="StobiSerif" w:hAnsi="StobiSerif" w:cs="Arial"/>
                <w:bCs/>
                <w:sz w:val="20"/>
                <w:lang w:val="mk-MK"/>
              </w:rPr>
              <w:t>ДА</w:t>
            </w:r>
          </w:p>
        </w:tc>
      </w:tr>
      <w:tr w:rsidR="00D46373" w:rsidRPr="00166B5A" w:rsidTr="00C71F29">
        <w:tc>
          <w:tcPr>
            <w:tcW w:w="437"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left="540" w:hanging="540"/>
              <w:jc w:val="both"/>
              <w:rPr>
                <w:rFonts w:ascii="StobiSerif" w:hAnsi="StobiSerif" w:cs="Arial"/>
                <w:bCs/>
                <w:sz w:val="20"/>
                <w:lang w:val="mk-MK"/>
              </w:rPr>
            </w:pPr>
            <w:r w:rsidRPr="00166B5A">
              <w:rPr>
                <w:rFonts w:ascii="StobiSerif" w:hAnsi="StobiSerif" w:cs="Arial"/>
                <w:bCs/>
                <w:sz w:val="20"/>
                <w:lang w:val="mk-MK"/>
              </w:rPr>
              <w:t>8.</w:t>
            </w:r>
          </w:p>
        </w:tc>
        <w:tc>
          <w:tcPr>
            <w:tcW w:w="7643"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Сите забелешки и предлози од заинтересираните страни се земени во предвид.</w:t>
            </w:r>
          </w:p>
        </w:tc>
        <w:tc>
          <w:tcPr>
            <w:tcW w:w="1104"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right="-470"/>
              <w:jc w:val="both"/>
              <w:rPr>
                <w:rFonts w:ascii="StobiSerif" w:hAnsi="StobiSerif" w:cs="Arial"/>
                <w:bCs/>
                <w:sz w:val="20"/>
                <w:lang w:val="mk-MK"/>
              </w:rPr>
            </w:pPr>
            <w:r w:rsidRPr="00166B5A">
              <w:rPr>
                <w:rFonts w:ascii="StobiSerif" w:hAnsi="StobiSerif" w:cs="Arial"/>
                <w:bCs/>
                <w:sz w:val="20"/>
                <w:lang w:val="mk-MK"/>
              </w:rPr>
              <w:t>ДА</w:t>
            </w:r>
          </w:p>
        </w:tc>
      </w:tr>
      <w:tr w:rsidR="00D46373" w:rsidRPr="00166B5A" w:rsidTr="00C71F29">
        <w:trPr>
          <w:trHeight w:val="348"/>
        </w:trPr>
        <w:tc>
          <w:tcPr>
            <w:tcW w:w="437"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left="540" w:hanging="540"/>
              <w:jc w:val="both"/>
              <w:rPr>
                <w:rFonts w:ascii="StobiSerif" w:hAnsi="StobiSerif" w:cs="Arial"/>
                <w:bCs/>
                <w:sz w:val="20"/>
                <w:lang w:val="mk-MK"/>
              </w:rPr>
            </w:pPr>
            <w:r w:rsidRPr="00166B5A">
              <w:rPr>
                <w:rFonts w:ascii="StobiSerif" w:hAnsi="StobiSerif" w:cs="Arial"/>
                <w:bCs/>
                <w:sz w:val="20"/>
                <w:lang w:val="mk-MK"/>
              </w:rPr>
              <w:lastRenderedPageBreak/>
              <w:t>9.</w:t>
            </w:r>
          </w:p>
        </w:tc>
        <w:tc>
          <w:tcPr>
            <w:tcW w:w="7643"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sz w:val="20"/>
                <w:lang w:val="mk-MK"/>
              </w:rPr>
              <w:t>Предлог законот</w:t>
            </w:r>
            <w:r w:rsidRPr="00166B5A">
              <w:rPr>
                <w:rFonts w:ascii="StobiSerif" w:hAnsi="StobiSerif" w:cs="Arial"/>
                <w:bCs/>
                <w:sz w:val="20"/>
                <w:lang w:val="mk-MK"/>
              </w:rPr>
              <w:t xml:space="preserve"> е лекториран.</w:t>
            </w:r>
          </w:p>
        </w:tc>
        <w:tc>
          <w:tcPr>
            <w:tcW w:w="1104"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right="-470"/>
              <w:jc w:val="both"/>
              <w:rPr>
                <w:rFonts w:ascii="StobiSerif" w:hAnsi="StobiSerif" w:cs="Arial"/>
                <w:bCs/>
                <w:sz w:val="20"/>
                <w:lang w:val="mk-MK"/>
              </w:rPr>
            </w:pPr>
            <w:r w:rsidRPr="00166B5A">
              <w:rPr>
                <w:rFonts w:ascii="StobiSerif" w:hAnsi="StobiSerif" w:cs="Arial"/>
                <w:bCs/>
                <w:sz w:val="20"/>
                <w:lang w:val="mk-MK"/>
              </w:rPr>
              <w:t>НЕ</w:t>
            </w:r>
          </w:p>
        </w:tc>
      </w:tr>
      <w:tr w:rsidR="00D46373" w:rsidRPr="00166B5A" w:rsidTr="00C71F29">
        <w:tc>
          <w:tcPr>
            <w:tcW w:w="437"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left="540" w:hanging="540"/>
              <w:jc w:val="both"/>
              <w:rPr>
                <w:rFonts w:ascii="StobiSerif" w:hAnsi="StobiSerif" w:cs="Arial"/>
                <w:bCs/>
                <w:sz w:val="20"/>
                <w:lang w:val="mk-MK"/>
              </w:rPr>
            </w:pPr>
            <w:r w:rsidRPr="00166B5A">
              <w:rPr>
                <w:rFonts w:ascii="StobiSerif" w:hAnsi="StobiSerif" w:cs="Arial"/>
                <w:bCs/>
                <w:sz w:val="20"/>
                <w:lang w:val="mk-MK"/>
              </w:rPr>
              <w:t>10.</w:t>
            </w:r>
          </w:p>
        </w:tc>
        <w:tc>
          <w:tcPr>
            <w:tcW w:w="7643"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 xml:space="preserve">Спроведени се меѓуресорски консултации. </w:t>
            </w:r>
          </w:p>
          <w:p w:rsidR="00D46373" w:rsidRPr="00166B5A" w:rsidRDefault="00D46373" w:rsidP="00C71F29">
            <w:pPr>
              <w:autoSpaceDE w:val="0"/>
              <w:autoSpaceDN w:val="0"/>
              <w:adjustRightInd w:val="0"/>
              <w:jc w:val="both"/>
              <w:rPr>
                <w:rFonts w:ascii="StobiSerif" w:hAnsi="StobiSerif" w:cs="Arial"/>
                <w:bCs/>
                <w:sz w:val="20"/>
                <w:lang w:val="mk-MK"/>
              </w:rPr>
            </w:pPr>
          </w:p>
        </w:tc>
        <w:tc>
          <w:tcPr>
            <w:tcW w:w="1104"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right="-470"/>
              <w:jc w:val="both"/>
              <w:rPr>
                <w:rFonts w:ascii="StobiSerif" w:hAnsi="StobiSerif" w:cs="Arial"/>
                <w:bCs/>
                <w:sz w:val="20"/>
                <w:lang w:val="mk-MK"/>
              </w:rPr>
            </w:pPr>
            <w:r>
              <w:rPr>
                <w:rFonts w:ascii="StobiSerif" w:hAnsi="StobiSerif" w:cs="Arial"/>
                <w:bCs/>
                <w:sz w:val="20"/>
                <w:lang w:val="mk-MK"/>
              </w:rPr>
              <w:t>ДА</w:t>
            </w:r>
          </w:p>
        </w:tc>
      </w:tr>
      <w:tr w:rsidR="00D46373" w:rsidRPr="00166B5A" w:rsidTr="00C71F29">
        <w:tc>
          <w:tcPr>
            <w:tcW w:w="437"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left="540" w:hanging="540"/>
              <w:jc w:val="both"/>
              <w:rPr>
                <w:rFonts w:ascii="StobiSerif" w:hAnsi="StobiSerif" w:cs="Arial"/>
                <w:bCs/>
                <w:sz w:val="20"/>
                <w:lang w:val="mk-MK"/>
              </w:rPr>
            </w:pPr>
            <w:r w:rsidRPr="00166B5A">
              <w:rPr>
                <w:rFonts w:ascii="StobiSerif" w:hAnsi="StobiSerif" w:cs="Arial"/>
                <w:bCs/>
                <w:sz w:val="20"/>
                <w:lang w:val="mk-MK"/>
              </w:rPr>
              <w:t>11.</w:t>
            </w:r>
          </w:p>
        </w:tc>
        <w:tc>
          <w:tcPr>
            <w:tcW w:w="7643"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 xml:space="preserve">Дали </w:t>
            </w:r>
            <w:r w:rsidRPr="00166B5A">
              <w:rPr>
                <w:rFonts w:ascii="StobiSerif" w:hAnsi="StobiSerif" w:cs="Arial"/>
                <w:sz w:val="20"/>
                <w:lang w:val="mk-MK"/>
              </w:rPr>
              <w:t>предлог законот</w:t>
            </w:r>
            <w:r w:rsidRPr="00166B5A">
              <w:rPr>
                <w:rFonts w:ascii="StobiSerif" w:hAnsi="StobiSerif" w:cs="Arial"/>
                <w:i/>
                <w:sz w:val="20"/>
                <w:lang w:val="mk-MK"/>
              </w:rPr>
              <w:t xml:space="preserve"> </w:t>
            </w:r>
            <w:r w:rsidRPr="00166B5A">
              <w:rPr>
                <w:rFonts w:ascii="StobiSerif" w:hAnsi="StobiSerif" w:cs="Arial"/>
                <w:bCs/>
                <w:sz w:val="20"/>
                <w:lang w:val="mk-MK"/>
              </w:rPr>
              <w:t>предвидува управна постапка?</w:t>
            </w:r>
          </w:p>
        </w:tc>
        <w:tc>
          <w:tcPr>
            <w:tcW w:w="1104"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right="-470"/>
              <w:jc w:val="both"/>
              <w:rPr>
                <w:rFonts w:ascii="StobiSerif" w:hAnsi="StobiSerif" w:cs="Arial"/>
                <w:bCs/>
                <w:sz w:val="20"/>
                <w:lang w:val="mk-MK"/>
              </w:rPr>
            </w:pPr>
            <w:r>
              <w:rPr>
                <w:rFonts w:ascii="StobiSerif" w:hAnsi="StobiSerif" w:cs="Arial"/>
                <w:bCs/>
                <w:sz w:val="20"/>
                <w:lang w:val="mk-MK"/>
              </w:rPr>
              <w:t>ДА</w:t>
            </w:r>
          </w:p>
        </w:tc>
      </w:tr>
      <w:tr w:rsidR="00D46373" w:rsidRPr="00166B5A" w:rsidTr="00C71F29">
        <w:tc>
          <w:tcPr>
            <w:tcW w:w="437"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left="540" w:hanging="540"/>
              <w:jc w:val="both"/>
              <w:rPr>
                <w:rFonts w:ascii="StobiSerif" w:hAnsi="StobiSerif" w:cs="Arial"/>
                <w:bCs/>
                <w:sz w:val="20"/>
                <w:lang w:val="mk-MK"/>
              </w:rPr>
            </w:pPr>
            <w:r w:rsidRPr="00166B5A">
              <w:rPr>
                <w:rFonts w:ascii="StobiSerif" w:hAnsi="StobiSerif" w:cs="Arial"/>
                <w:bCs/>
                <w:sz w:val="20"/>
                <w:lang w:val="mk-MK"/>
              </w:rPr>
              <w:t>12.</w:t>
            </w:r>
          </w:p>
        </w:tc>
        <w:tc>
          <w:tcPr>
            <w:tcW w:w="7643"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jc w:val="both"/>
              <w:rPr>
                <w:rFonts w:ascii="StobiSerif" w:hAnsi="StobiSerif" w:cs="Arial"/>
                <w:bCs/>
                <w:sz w:val="20"/>
                <w:lang w:val="mk-MK"/>
              </w:rPr>
            </w:pPr>
            <w:r w:rsidRPr="00166B5A">
              <w:rPr>
                <w:rFonts w:ascii="StobiSerif" w:hAnsi="StobiSerif" w:cs="Arial"/>
                <w:bCs/>
                <w:sz w:val="20"/>
                <w:lang w:val="mk-MK"/>
              </w:rPr>
              <w:t xml:space="preserve">Доколку </w:t>
            </w:r>
            <w:r w:rsidRPr="00166B5A">
              <w:rPr>
                <w:rFonts w:ascii="StobiSerif" w:hAnsi="StobiSerif" w:cs="Arial"/>
                <w:sz w:val="20"/>
                <w:lang w:val="mk-MK"/>
              </w:rPr>
              <w:t>предлог законот</w:t>
            </w:r>
            <w:r w:rsidRPr="00166B5A">
              <w:rPr>
                <w:rFonts w:ascii="StobiSerif" w:hAnsi="StobiSerif" w:cs="Arial"/>
                <w:bCs/>
                <w:sz w:val="20"/>
                <w:lang w:val="mk-MK"/>
              </w:rPr>
              <w:t xml:space="preserve"> предвидува управна постапка, дали може да се вгради начелото “молчењето значи одобрување“?</w:t>
            </w:r>
          </w:p>
        </w:tc>
        <w:tc>
          <w:tcPr>
            <w:tcW w:w="1104" w:type="dxa"/>
            <w:tcBorders>
              <w:top w:val="single" w:sz="4" w:space="0" w:color="auto"/>
              <w:left w:val="single" w:sz="4" w:space="0" w:color="auto"/>
              <w:bottom w:val="single" w:sz="4" w:space="0" w:color="auto"/>
              <w:right w:val="single" w:sz="4" w:space="0" w:color="auto"/>
            </w:tcBorders>
          </w:tcPr>
          <w:p w:rsidR="00D46373" w:rsidRPr="00166B5A" w:rsidRDefault="00D46373" w:rsidP="00C71F29">
            <w:pPr>
              <w:autoSpaceDE w:val="0"/>
              <w:autoSpaceDN w:val="0"/>
              <w:adjustRightInd w:val="0"/>
              <w:ind w:right="-470"/>
              <w:jc w:val="both"/>
              <w:rPr>
                <w:rFonts w:ascii="StobiSerif" w:hAnsi="StobiSerif" w:cs="Arial"/>
                <w:bCs/>
                <w:sz w:val="20"/>
                <w:lang w:val="mk-MK"/>
              </w:rPr>
            </w:pPr>
            <w:r w:rsidRPr="00166B5A">
              <w:rPr>
                <w:rFonts w:ascii="StobiSerif" w:hAnsi="StobiSerif" w:cs="Arial"/>
                <w:bCs/>
                <w:sz w:val="20"/>
                <w:lang w:val="mk-MK"/>
              </w:rPr>
              <w:t>НЕ</w:t>
            </w:r>
          </w:p>
        </w:tc>
      </w:tr>
    </w:tbl>
    <w:p w:rsidR="00D46373" w:rsidRPr="00166B5A" w:rsidRDefault="00D46373" w:rsidP="00D46373">
      <w:pPr>
        <w:autoSpaceDE w:val="0"/>
        <w:autoSpaceDN w:val="0"/>
        <w:adjustRightInd w:val="0"/>
        <w:ind w:left="540" w:right="-290"/>
        <w:jc w:val="both"/>
        <w:rPr>
          <w:rFonts w:ascii="StobiSerif" w:hAnsi="StobiSerif" w:cs="Arial"/>
          <w:bCs/>
          <w:sz w:val="20"/>
          <w:lang w:val="mk-MK"/>
        </w:rPr>
      </w:pPr>
    </w:p>
    <w:p w:rsidR="00D46373" w:rsidRPr="00166B5A" w:rsidRDefault="00D46373" w:rsidP="00D46373">
      <w:pPr>
        <w:pBdr>
          <w:top w:val="single" w:sz="12" w:space="1" w:color="auto" w:shadow="1"/>
          <w:left w:val="single" w:sz="12" w:space="4" w:color="auto" w:shadow="1"/>
          <w:bottom w:val="single" w:sz="12" w:space="1" w:color="auto" w:shadow="1"/>
          <w:right w:val="single" w:sz="12" w:space="4" w:color="auto" w:shadow="1"/>
        </w:pBdr>
        <w:ind w:right="-334"/>
        <w:jc w:val="center"/>
        <w:rPr>
          <w:rFonts w:ascii="StobiSerif" w:hAnsi="StobiSerif" w:cs="Arial"/>
          <w:b/>
          <w:sz w:val="20"/>
          <w:lang w:val="mk-MK"/>
        </w:rPr>
      </w:pPr>
      <w:r w:rsidRPr="00166B5A">
        <w:rPr>
          <w:rFonts w:ascii="StobiSerif" w:hAnsi="StobiSerif" w:cs="Arial"/>
          <w:b/>
          <w:sz w:val="20"/>
          <w:lang w:val="mk-MK"/>
        </w:rPr>
        <w:t>Изјава од министерот</w:t>
      </w:r>
    </w:p>
    <w:p w:rsidR="00D46373" w:rsidRPr="00166B5A" w:rsidRDefault="00D46373" w:rsidP="00D46373">
      <w:pPr>
        <w:pBdr>
          <w:top w:val="single" w:sz="12" w:space="1" w:color="auto" w:shadow="1"/>
          <w:left w:val="single" w:sz="12" w:space="4" w:color="auto" w:shadow="1"/>
          <w:bottom w:val="single" w:sz="12" w:space="1" w:color="auto" w:shadow="1"/>
          <w:right w:val="single" w:sz="12" w:space="4" w:color="auto" w:shadow="1"/>
        </w:pBdr>
        <w:ind w:right="-334"/>
        <w:jc w:val="both"/>
        <w:rPr>
          <w:rFonts w:ascii="StobiSerif" w:hAnsi="StobiSerif" w:cs="Arial"/>
          <w:sz w:val="20"/>
          <w:lang w:val="mk-MK"/>
        </w:rPr>
      </w:pPr>
      <w:r w:rsidRPr="00166B5A">
        <w:rPr>
          <w:rFonts w:ascii="StobiSerif" w:hAnsi="StobiSerif" w:cs="Arial"/>
          <w:sz w:val="20"/>
          <w:lang w:val="mk-MK"/>
        </w:rPr>
        <w:t xml:space="preserve">Јас, </w:t>
      </w:r>
      <w:r w:rsidRPr="00166B5A">
        <w:rPr>
          <w:rFonts w:ascii="StobiSerif" w:hAnsi="StobiSerif" w:cs="Arial"/>
          <w:i/>
          <w:sz w:val="20"/>
        </w:rPr>
        <w:t>Valon</w:t>
      </w:r>
      <w:r w:rsidRPr="00166B5A">
        <w:rPr>
          <w:rFonts w:ascii="StobiSerif" w:hAnsi="StobiSerif" w:cs="Arial"/>
          <w:i/>
          <w:sz w:val="20"/>
          <w:lang w:val="ru-RU"/>
        </w:rPr>
        <w:t xml:space="preserve"> </w:t>
      </w:r>
      <w:r w:rsidRPr="00166B5A">
        <w:rPr>
          <w:rFonts w:ascii="StobiSerif" w:hAnsi="StobiSerif" w:cs="Arial"/>
          <w:i/>
          <w:sz w:val="20"/>
        </w:rPr>
        <w:t>Saraqini</w:t>
      </w:r>
      <w:r w:rsidRPr="00166B5A">
        <w:rPr>
          <w:rFonts w:ascii="StobiSerif" w:hAnsi="StobiSerif" w:cs="Arial"/>
          <w:i/>
          <w:sz w:val="20"/>
          <w:lang w:val="mk-MK"/>
        </w:rPr>
        <w:t xml:space="preserve">, </w:t>
      </w:r>
      <w:r w:rsidRPr="00166B5A">
        <w:rPr>
          <w:rFonts w:ascii="StobiSerif" w:hAnsi="StobiSerif" w:cs="Arial"/>
          <w:sz w:val="20"/>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D46373" w:rsidRPr="00166B5A" w:rsidRDefault="00D46373" w:rsidP="00D46373">
      <w:pPr>
        <w:pBdr>
          <w:top w:val="single" w:sz="12" w:space="1" w:color="auto" w:shadow="1"/>
          <w:left w:val="single" w:sz="12" w:space="4" w:color="auto" w:shadow="1"/>
          <w:bottom w:val="single" w:sz="12" w:space="1" w:color="auto" w:shadow="1"/>
          <w:right w:val="single" w:sz="12" w:space="4" w:color="auto" w:shadow="1"/>
        </w:pBdr>
        <w:ind w:right="-334"/>
        <w:rPr>
          <w:rFonts w:ascii="StobiSerif" w:hAnsi="StobiSerif" w:cs="Arial"/>
          <w:sz w:val="20"/>
          <w:lang w:val="mk-MK"/>
        </w:rPr>
      </w:pPr>
    </w:p>
    <w:p w:rsidR="00D46373" w:rsidRPr="00166B5A" w:rsidRDefault="00D46373" w:rsidP="00D46373">
      <w:pPr>
        <w:pBdr>
          <w:top w:val="single" w:sz="12" w:space="1" w:color="auto" w:shadow="1"/>
          <w:left w:val="single" w:sz="12" w:space="4" w:color="auto" w:shadow="1"/>
          <w:bottom w:val="single" w:sz="12" w:space="1" w:color="auto" w:shadow="1"/>
          <w:right w:val="single" w:sz="12" w:space="4" w:color="auto" w:shadow="1"/>
        </w:pBdr>
        <w:ind w:right="-334"/>
        <w:rPr>
          <w:rFonts w:ascii="StobiSerif" w:hAnsi="StobiSerif" w:cs="Arial"/>
          <w:sz w:val="20"/>
          <w:lang w:val="mk-MK"/>
        </w:rPr>
      </w:pPr>
      <w:r w:rsidRPr="00166B5A">
        <w:rPr>
          <w:rFonts w:ascii="StobiSerif" w:hAnsi="StobiSerif" w:cs="Arial"/>
          <w:sz w:val="20"/>
          <w:lang w:val="mk-MK"/>
        </w:rPr>
        <w:t>Потпис на министерот:</w:t>
      </w:r>
    </w:p>
    <w:p w:rsidR="00D46373" w:rsidRPr="00166B5A" w:rsidRDefault="00D46373" w:rsidP="00D46373">
      <w:pPr>
        <w:pBdr>
          <w:top w:val="single" w:sz="12" w:space="1" w:color="auto" w:shadow="1"/>
          <w:left w:val="single" w:sz="12" w:space="4" w:color="auto" w:shadow="1"/>
          <w:bottom w:val="single" w:sz="12" w:space="1" w:color="auto" w:shadow="1"/>
          <w:right w:val="single" w:sz="12" w:space="4" w:color="auto" w:shadow="1"/>
        </w:pBdr>
        <w:ind w:right="-334"/>
        <w:rPr>
          <w:rFonts w:ascii="StobiSerif" w:hAnsi="StobiSerif" w:cs="Arial"/>
          <w:sz w:val="20"/>
          <w:lang w:val="mk-MK"/>
        </w:rPr>
      </w:pPr>
      <w:r w:rsidRPr="00166B5A">
        <w:rPr>
          <w:rFonts w:ascii="StobiSerif" w:hAnsi="StobiSerif" w:cs="Arial"/>
          <w:sz w:val="20"/>
          <w:lang w:val="mk-MK"/>
        </w:rPr>
        <w:t>................................................................................</w:t>
      </w:r>
      <w:r w:rsidRPr="00166B5A">
        <w:rPr>
          <w:rFonts w:ascii="StobiSerif" w:hAnsi="StobiSerif" w:cs="Arial"/>
          <w:sz w:val="20"/>
          <w:lang w:val="mk-MK"/>
        </w:rPr>
        <w:tab/>
      </w:r>
      <w:r w:rsidRPr="00166B5A">
        <w:rPr>
          <w:rFonts w:ascii="StobiSerif" w:hAnsi="StobiSerif" w:cs="Arial"/>
          <w:sz w:val="20"/>
          <w:lang w:val="mk-MK"/>
        </w:rPr>
        <w:tab/>
      </w:r>
      <w:r w:rsidRPr="00166B5A">
        <w:rPr>
          <w:rFonts w:ascii="StobiSerif" w:hAnsi="StobiSerif" w:cs="Arial"/>
          <w:sz w:val="20"/>
          <w:lang w:val="mk-MK"/>
        </w:rPr>
        <w:tab/>
        <w:t>Датум:</w:t>
      </w:r>
    </w:p>
    <w:p w:rsidR="00D46373" w:rsidRDefault="00D46373" w:rsidP="00D46373">
      <w:pPr>
        <w:jc w:val="right"/>
        <w:rPr>
          <w:rFonts w:ascii="StobiSerif" w:hAnsi="StobiSerif" w:cs="Arial"/>
          <w:b/>
          <w:sz w:val="20"/>
          <w:highlight w:val="yellow"/>
          <w:u w:val="single"/>
          <w:lang w:val="mk-MK"/>
        </w:rPr>
      </w:pPr>
    </w:p>
    <w:p w:rsidR="00D46373" w:rsidRPr="00867F7C" w:rsidRDefault="00D46373" w:rsidP="00D46373">
      <w:pPr>
        <w:jc w:val="both"/>
        <w:rPr>
          <w:rFonts w:ascii="StobiSerif" w:hAnsi="StobiSerif" w:cs="Arial"/>
          <w:sz w:val="20"/>
          <w:lang w:val="mk-MK"/>
        </w:rPr>
      </w:pPr>
    </w:p>
    <w:p w:rsidR="00D46373" w:rsidRDefault="00D46373" w:rsidP="00D46373">
      <w:pPr>
        <w:pStyle w:val="Naslov-Glaven"/>
        <w:ind w:left="720" w:right="32"/>
        <w:jc w:val="both"/>
        <w:rPr>
          <w:rFonts w:ascii="StobiSerif" w:hAnsi="StobiSerif"/>
          <w:b w:val="0"/>
          <w:sz w:val="20"/>
          <w:highlight w:val="yellow"/>
          <w:lang w:val="mk-MK"/>
        </w:rPr>
      </w:pPr>
    </w:p>
    <w:p w:rsidR="007B689F" w:rsidRDefault="007B689F"/>
    <w:sectPr w:rsidR="007B689F" w:rsidSect="000A6FAF">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DIN">
    <w:altName w:val="DIN"/>
    <w:panose1 w:val="00000000000000000000"/>
    <w:charset w:val="00"/>
    <w:family w:val="auto"/>
    <w:notTrueType/>
    <w:pitch w:val="default"/>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StobiSerif">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2B" w:rsidRDefault="007B689F">
    <w:pPr>
      <w:pStyle w:val="Footer"/>
      <w:jc w:val="right"/>
    </w:pPr>
    <w:r>
      <w:fldChar w:fldCharType="begin"/>
    </w:r>
    <w:r>
      <w:instrText xml:space="preserve"> PAGE   \* MERGEFORMAT </w:instrText>
    </w:r>
    <w:r>
      <w:fldChar w:fldCharType="separate"/>
    </w:r>
    <w:r w:rsidR="00D46373">
      <w:rPr>
        <w:noProof/>
      </w:rPr>
      <w:t>4</w:t>
    </w:r>
    <w:r>
      <w:fldChar w:fldCharType="end"/>
    </w:r>
  </w:p>
  <w:p w:rsidR="0076692B" w:rsidRDefault="007B689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6BFB"/>
    <w:multiLevelType w:val="hybridMultilevel"/>
    <w:tmpl w:val="E61A2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113B3D"/>
    <w:multiLevelType w:val="hybridMultilevel"/>
    <w:tmpl w:val="863A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E46DD1"/>
    <w:multiLevelType w:val="hybridMultilevel"/>
    <w:tmpl w:val="0F3CC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46373"/>
    <w:rsid w:val="007B689F"/>
    <w:rsid w:val="00D46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373"/>
    <w:pPr>
      <w:spacing w:after="0" w:line="240" w:lineRule="auto"/>
      <w:ind w:left="720"/>
      <w:contextualSpacing/>
    </w:pPr>
    <w:rPr>
      <w:rFonts w:ascii="Times New Roman" w:eastAsia="Times New Roman" w:hAnsi="Times New Roman" w:cs="Times New Roman"/>
      <w:sz w:val="24"/>
      <w:szCs w:val="20"/>
      <w:lang w:val="en-GB" w:eastAsia="nl-NL"/>
    </w:rPr>
  </w:style>
  <w:style w:type="paragraph" w:styleId="BodyText">
    <w:name w:val="Body Text"/>
    <w:basedOn w:val="Normal"/>
    <w:link w:val="BodyTextChar"/>
    <w:rsid w:val="00D46373"/>
    <w:pPr>
      <w:spacing w:after="120" w:line="240" w:lineRule="auto"/>
    </w:pPr>
    <w:rPr>
      <w:rFonts w:ascii="Times New Roman" w:eastAsia="Times New Roman" w:hAnsi="Times New Roman" w:cs="Times New Roman"/>
      <w:sz w:val="24"/>
      <w:szCs w:val="20"/>
      <w:lang w:val="en-GB" w:eastAsia="nl-NL"/>
    </w:rPr>
  </w:style>
  <w:style w:type="character" w:customStyle="1" w:styleId="BodyTextChar">
    <w:name w:val="Body Text Char"/>
    <w:basedOn w:val="DefaultParagraphFont"/>
    <w:link w:val="BodyText"/>
    <w:rsid w:val="00D46373"/>
    <w:rPr>
      <w:rFonts w:ascii="Times New Roman" w:eastAsia="Times New Roman" w:hAnsi="Times New Roman" w:cs="Times New Roman"/>
      <w:sz w:val="24"/>
      <w:szCs w:val="20"/>
      <w:lang w:val="en-GB" w:eastAsia="nl-NL"/>
    </w:rPr>
  </w:style>
  <w:style w:type="paragraph" w:customStyle="1" w:styleId="Default">
    <w:name w:val="Default"/>
    <w:rsid w:val="00D46373"/>
    <w:pPr>
      <w:autoSpaceDE w:val="0"/>
      <w:autoSpaceDN w:val="0"/>
      <w:adjustRightInd w:val="0"/>
      <w:spacing w:after="0" w:line="240" w:lineRule="auto"/>
    </w:pPr>
    <w:rPr>
      <w:rFonts w:ascii="DIN" w:eastAsia="Times New Roman" w:hAnsi="DIN" w:cs="DIN"/>
      <w:color w:val="000000"/>
      <w:sz w:val="24"/>
      <w:szCs w:val="24"/>
    </w:rPr>
  </w:style>
  <w:style w:type="paragraph" w:styleId="Footer">
    <w:name w:val="footer"/>
    <w:basedOn w:val="Normal"/>
    <w:link w:val="FooterChar"/>
    <w:uiPriority w:val="99"/>
    <w:unhideWhenUsed/>
    <w:rsid w:val="00D46373"/>
    <w:pPr>
      <w:tabs>
        <w:tab w:val="center" w:pos="4513"/>
        <w:tab w:val="right" w:pos="9026"/>
      </w:tabs>
      <w:spacing w:after="0" w:line="240" w:lineRule="auto"/>
    </w:pPr>
    <w:rPr>
      <w:rFonts w:ascii="Times New Roman" w:eastAsia="Times New Roman" w:hAnsi="Times New Roman" w:cs="Times New Roman"/>
      <w:sz w:val="24"/>
      <w:szCs w:val="20"/>
      <w:lang w:val="en-GB" w:eastAsia="nl-NL"/>
    </w:rPr>
  </w:style>
  <w:style w:type="character" w:customStyle="1" w:styleId="FooterChar">
    <w:name w:val="Footer Char"/>
    <w:basedOn w:val="DefaultParagraphFont"/>
    <w:link w:val="Footer"/>
    <w:uiPriority w:val="99"/>
    <w:rsid w:val="00D46373"/>
    <w:rPr>
      <w:rFonts w:ascii="Times New Roman" w:eastAsia="Times New Roman" w:hAnsi="Times New Roman" w:cs="Times New Roman"/>
      <w:sz w:val="24"/>
      <w:szCs w:val="20"/>
      <w:lang w:val="en-GB" w:eastAsia="nl-NL"/>
    </w:rPr>
  </w:style>
  <w:style w:type="paragraph" w:customStyle="1" w:styleId="Standard-TekstFirstline127cm">
    <w:name w:val="Standard-Tekst First line:  127 cm"/>
    <w:basedOn w:val="Normal"/>
    <w:rsid w:val="00D46373"/>
    <w:pPr>
      <w:spacing w:after="0" w:line="240" w:lineRule="auto"/>
      <w:ind w:firstLine="720"/>
      <w:jc w:val="both"/>
    </w:pPr>
    <w:rPr>
      <w:rFonts w:ascii="MAC C Swiss" w:eastAsia="Times New Roman" w:hAnsi="MAC C Swiss" w:cs="Times New Roman"/>
      <w:sz w:val="24"/>
      <w:szCs w:val="20"/>
    </w:rPr>
  </w:style>
  <w:style w:type="paragraph" w:customStyle="1" w:styleId="Naslov-Glaven">
    <w:name w:val="Naslov-Glaven"/>
    <w:basedOn w:val="Normal"/>
    <w:rsid w:val="00D46373"/>
    <w:pPr>
      <w:spacing w:after="0" w:line="240" w:lineRule="auto"/>
      <w:jc w:val="center"/>
    </w:pPr>
    <w:rPr>
      <w:rFonts w:ascii="MAC C Swiss" w:eastAsia="Times New Roman" w:hAnsi="MAC C Swiss" w:cs="Times New Roman"/>
      <w:b/>
      <w:caps/>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2205</Words>
  <Characters>12571</Characters>
  <Application>Microsoft Office Word</Application>
  <DocSecurity>0</DocSecurity>
  <Lines>104</Lines>
  <Paragraphs>29</Paragraphs>
  <ScaleCrop>false</ScaleCrop>
  <Company>ME</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shpetim.ibraimi</dc:creator>
  <cp:keywords/>
  <dc:description/>
  <cp:lastModifiedBy>shpetim.ibraimi</cp:lastModifiedBy>
  <cp:revision>3</cp:revision>
  <dcterms:created xsi:type="dcterms:W3CDTF">2013-03-04T12:43:00Z</dcterms:created>
  <dcterms:modified xsi:type="dcterms:W3CDTF">2013-03-04T12:44:00Z</dcterms:modified>
</cp:coreProperties>
</file>