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F9" w:rsidRPr="00AD5760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 xml:space="preserve">ПРЕДЛОГ НА ЗАКОН ЗА ИЗМЕНУВАЊЕ И ДОПОЛНУВАЊЕ НА ЗАКОНОТ </w:t>
      </w:r>
      <w:r w:rsidRPr="00AD5760">
        <w:rPr>
          <w:rFonts w:ascii="StobiSerif Regular" w:hAnsi="StobiSerif Regular"/>
          <w:color w:val="000000"/>
          <w:sz w:val="22"/>
          <w:szCs w:val="22"/>
        </w:rPr>
        <w:t>ЗА ЗАШТИТА НА ПОТРОШУВАЧИТЕ ПРИ ДОГОВОРИ ЗА ПОТРОШУВАЧКИ КРЕДИТИ</w:t>
      </w:r>
    </w:p>
    <w:p w:rsidR="008231F9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</w:p>
    <w:p w:rsidR="008231F9" w:rsidRPr="00AD5760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Член 1</w:t>
      </w:r>
    </w:p>
    <w:p w:rsidR="008231F9" w:rsidRPr="00AD5760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 xml:space="preserve">Во Законот за </w:t>
      </w:r>
      <w:r w:rsidRPr="00AD5760">
        <w:rPr>
          <w:rFonts w:ascii="StobiSerif Regular" w:hAnsi="StobiSerif Regular"/>
          <w:color w:val="000000"/>
          <w:sz w:val="22"/>
          <w:szCs w:val="22"/>
        </w:rPr>
        <w:t>заштита на потрошувачите при договори за потрошувачки кредити</w:t>
      </w:r>
      <w:r w:rsidRPr="00AD5760">
        <w:rPr>
          <w:rFonts w:ascii="StobiSerif Regular" w:hAnsi="StobiSerif Regular"/>
          <w:sz w:val="22"/>
          <w:szCs w:val="22"/>
        </w:rPr>
        <w:t xml:space="preserve"> („Службен весник на РМ” бр. 51/11, 145/15 и 23/16), во членот 3 став (1) во точката 3) зборовите „помали од 200 и” се бришат. </w:t>
      </w:r>
    </w:p>
    <w:p w:rsidR="008231F9" w:rsidRPr="00AD5760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Во точката 10) точката и запирката на крајот од реченицата се заменуваат со сврзникот „и”.</w:t>
      </w:r>
    </w:p>
    <w:p w:rsidR="008231F9" w:rsidRPr="00AD5760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Точката 11) се брише.</w:t>
      </w:r>
    </w:p>
    <w:p w:rsidR="008231F9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Точката 12) станува точка 11).</w:t>
      </w:r>
    </w:p>
    <w:p w:rsidR="008231F9" w:rsidRPr="00AD5760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</w:p>
    <w:p w:rsidR="008231F9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Член 2</w:t>
      </w:r>
    </w:p>
    <w:p w:rsidR="008231F9" w:rsidRPr="00AD5760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</w:p>
    <w:p w:rsidR="008231F9" w:rsidRPr="00AD5760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По членот 20 се додава нов член 20-а кој гласи:</w:t>
      </w:r>
    </w:p>
    <w:p w:rsidR="008231F9" w:rsidRPr="00AD5760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Член 20-а</w:t>
      </w:r>
    </w:p>
    <w:p w:rsidR="008231F9" w:rsidRPr="00AD5760" w:rsidRDefault="008231F9" w:rsidP="002441D6">
      <w:pPr>
        <w:spacing w:line="100" w:lineRule="atLeast"/>
        <w:jc w:val="both"/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</w:pPr>
      <w:r w:rsidRPr="00AD5760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>Годишн</w:t>
      </w:r>
      <w:r w:rsidR="00FA40E2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 xml:space="preserve">ата стапка на вкупни </w:t>
      </w:r>
      <w:r w:rsidR="00D94DB9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>трошоци може да биде најмногу</w:t>
      </w:r>
      <w:r w:rsidRPr="00AD5760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 xml:space="preserve"> пет пати повисока од стапката на законска казнена</w:t>
      </w:r>
      <w:r w:rsidR="002441D6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>та</w:t>
      </w:r>
      <w:r w:rsidRPr="00AD5760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 xml:space="preserve"> камата во договорите во кои барем едното лице не е трговец. </w:t>
      </w:r>
    </w:p>
    <w:p w:rsidR="008231F9" w:rsidRPr="00AD5760" w:rsidRDefault="008231F9" w:rsidP="008231F9">
      <w:pPr>
        <w:spacing w:line="100" w:lineRule="atLeast"/>
        <w:jc w:val="center"/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</w:pPr>
    </w:p>
    <w:p w:rsidR="008231F9" w:rsidRPr="00AD5760" w:rsidRDefault="008231F9" w:rsidP="008231F9">
      <w:pPr>
        <w:spacing w:line="100" w:lineRule="atLeast"/>
        <w:jc w:val="center"/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</w:pPr>
      <w:r w:rsidRPr="00AD5760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>Член 3</w:t>
      </w:r>
    </w:p>
    <w:p w:rsidR="008231F9" w:rsidRPr="00AD5760" w:rsidRDefault="008231F9" w:rsidP="008231F9">
      <w:pPr>
        <w:spacing w:line="100" w:lineRule="atLeast"/>
        <w:jc w:val="center"/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</w:pPr>
    </w:p>
    <w:p w:rsidR="008231F9" w:rsidRPr="00AD5760" w:rsidRDefault="008231F9" w:rsidP="008231F9">
      <w:pPr>
        <w:spacing w:line="100" w:lineRule="atLeast"/>
        <w:jc w:val="both"/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</w:pPr>
      <w:r w:rsidRPr="00AD5760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>Во членот 36 во ставот (1) по точката 16 се додава нова точка 17) која гласи:</w:t>
      </w:r>
    </w:p>
    <w:p w:rsidR="008231F9" w:rsidRPr="00AD5760" w:rsidRDefault="008231F9" w:rsidP="008231F9">
      <w:pPr>
        <w:spacing w:line="100" w:lineRule="atLeast"/>
        <w:jc w:val="both"/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</w:pPr>
      <w:r w:rsidRPr="00AD5760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>„17) склучи договор за потрошувачки кредит спротивно на членот 20-а од овој закон;”.</w:t>
      </w:r>
    </w:p>
    <w:p w:rsidR="008231F9" w:rsidRPr="00AD5760" w:rsidRDefault="008231F9" w:rsidP="008231F9">
      <w:pPr>
        <w:spacing w:line="100" w:lineRule="atLeast"/>
        <w:jc w:val="both"/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</w:pPr>
      <w:r w:rsidRPr="00AD5760"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  <w:t>Точките 17) и 18) стануват точки 18) и 19).</w:t>
      </w:r>
    </w:p>
    <w:p w:rsidR="008231F9" w:rsidRPr="00AD5760" w:rsidRDefault="008231F9" w:rsidP="008231F9">
      <w:pPr>
        <w:spacing w:line="100" w:lineRule="atLeast"/>
        <w:jc w:val="both"/>
        <w:rPr>
          <w:rFonts w:ascii="StobiSerif Regular" w:eastAsia="Arial Unicode MS" w:hAnsi="StobiSerif Regular"/>
          <w:kern w:val="1"/>
          <w:sz w:val="22"/>
          <w:szCs w:val="22"/>
          <w:lang w:eastAsia="ar-SA"/>
        </w:rPr>
      </w:pPr>
    </w:p>
    <w:p w:rsidR="008231F9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Член 4</w:t>
      </w:r>
    </w:p>
    <w:p w:rsidR="002441D6" w:rsidRPr="00AD5760" w:rsidRDefault="002441D6" w:rsidP="008231F9">
      <w:pPr>
        <w:jc w:val="center"/>
        <w:rPr>
          <w:rFonts w:ascii="StobiSerif Regular" w:hAnsi="StobiSerif Regular"/>
          <w:sz w:val="22"/>
          <w:szCs w:val="22"/>
        </w:rPr>
      </w:pPr>
    </w:p>
    <w:p w:rsidR="008231F9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Одредбите од членот 2 од овој закон со кој се додава нов член 20-а ќе започнат да се применуваат во рок од 30 дена од денот на влегувањето на сила на овој закон.</w:t>
      </w:r>
    </w:p>
    <w:p w:rsidR="008231F9" w:rsidRPr="00AD5760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</w:p>
    <w:p w:rsidR="008231F9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Член 5</w:t>
      </w:r>
    </w:p>
    <w:p w:rsidR="002441D6" w:rsidRPr="00AD5760" w:rsidRDefault="002441D6" w:rsidP="008231F9">
      <w:pPr>
        <w:jc w:val="center"/>
        <w:rPr>
          <w:rFonts w:ascii="StobiSerif Regular" w:hAnsi="StobiSerif Regular"/>
          <w:sz w:val="22"/>
          <w:szCs w:val="22"/>
        </w:rPr>
      </w:pPr>
    </w:p>
    <w:p w:rsidR="008231F9" w:rsidRPr="00AD5760" w:rsidRDefault="008231F9" w:rsidP="008231F9">
      <w:pPr>
        <w:pStyle w:val="Default"/>
        <w:jc w:val="both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 xml:space="preserve">Кај </w:t>
      </w:r>
      <w:r w:rsidRPr="00AD5760">
        <w:rPr>
          <w:rFonts w:ascii="StobiSerif Regular" w:hAnsi="StobiSerif Regular"/>
          <w:sz w:val="22"/>
          <w:szCs w:val="22"/>
          <w:lang w:val="mk-MK"/>
        </w:rPr>
        <w:t>договорите за кредит склучени</w:t>
      </w:r>
      <w:r w:rsidRPr="00AD5760">
        <w:rPr>
          <w:rFonts w:ascii="StobiSerif Regular" w:hAnsi="StobiSerif Regular"/>
          <w:sz w:val="22"/>
          <w:szCs w:val="22"/>
        </w:rPr>
        <w:t xml:space="preserve"> пред започнувањето со примена на овој закон, се применуваат одредбите од </w:t>
      </w:r>
      <w:r w:rsidRPr="00AD5760">
        <w:rPr>
          <w:rFonts w:ascii="StobiSerif Regular" w:hAnsi="StobiSerif Regular"/>
          <w:sz w:val="22"/>
          <w:szCs w:val="22"/>
          <w:lang w:val="mk-MK"/>
        </w:rPr>
        <w:t xml:space="preserve">Законот за </w:t>
      </w:r>
      <w:r w:rsidRPr="00AD5760">
        <w:rPr>
          <w:rFonts w:ascii="StobiSerif Regular" w:eastAsia="Times New Roman" w:hAnsi="StobiSerif Regular"/>
          <w:sz w:val="22"/>
          <w:szCs w:val="22"/>
          <w:lang w:val="mk-MK"/>
        </w:rPr>
        <w:t>заштита на потрошувачите при договори за потрошувачки кредити</w:t>
      </w:r>
      <w:r w:rsidRPr="00AD5760">
        <w:rPr>
          <w:rFonts w:ascii="StobiSerif Regular" w:hAnsi="StobiSerif Regular"/>
          <w:sz w:val="22"/>
          <w:szCs w:val="22"/>
          <w:lang w:val="mk-MK"/>
        </w:rPr>
        <w:t xml:space="preserve"> („Службен весник на </w:t>
      </w:r>
      <w:r w:rsidR="00894595" w:rsidRPr="00AD5760">
        <w:rPr>
          <w:rFonts w:ascii="StobiSerif Regular" w:hAnsi="StobiSerif Regular"/>
          <w:sz w:val="22"/>
          <w:szCs w:val="22"/>
        </w:rPr>
        <w:t>Република Македонија</w:t>
      </w:r>
      <w:bookmarkStart w:id="0" w:name="_GoBack"/>
      <w:bookmarkEnd w:id="0"/>
      <w:r w:rsidRPr="00AD5760">
        <w:rPr>
          <w:rFonts w:ascii="StobiSerif Regular" w:hAnsi="StobiSerif Regular"/>
          <w:sz w:val="22"/>
          <w:szCs w:val="22"/>
        </w:rPr>
        <w:t>”</w:t>
      </w:r>
      <w:r w:rsidRPr="00AD5760">
        <w:rPr>
          <w:rFonts w:ascii="StobiSerif Regular" w:hAnsi="StobiSerif Regular"/>
          <w:sz w:val="22"/>
          <w:szCs w:val="22"/>
          <w:lang w:val="mk-MK"/>
        </w:rPr>
        <w:t xml:space="preserve"> бр. </w:t>
      </w:r>
      <w:r w:rsidRPr="00AD5760">
        <w:rPr>
          <w:rFonts w:ascii="StobiSerif Regular" w:hAnsi="StobiSerif Regular"/>
          <w:sz w:val="22"/>
          <w:szCs w:val="22"/>
        </w:rPr>
        <w:t xml:space="preserve">51/11, 145/15 </w:t>
      </w:r>
      <w:r w:rsidRPr="00AD5760">
        <w:rPr>
          <w:rFonts w:ascii="StobiSerif Regular" w:hAnsi="StobiSerif Regular"/>
          <w:sz w:val="22"/>
          <w:szCs w:val="22"/>
          <w:lang w:val="mk-MK"/>
        </w:rPr>
        <w:t>и 23/16).</w:t>
      </w:r>
    </w:p>
    <w:p w:rsidR="002441D6" w:rsidRPr="00AD5760" w:rsidRDefault="002441D6" w:rsidP="008231F9">
      <w:pPr>
        <w:jc w:val="both"/>
        <w:rPr>
          <w:rFonts w:ascii="StobiSerif Regular" w:hAnsi="StobiSerif Regular"/>
          <w:sz w:val="22"/>
          <w:szCs w:val="22"/>
        </w:rPr>
      </w:pPr>
    </w:p>
    <w:p w:rsidR="008231F9" w:rsidRDefault="008231F9" w:rsidP="008231F9">
      <w:pPr>
        <w:jc w:val="center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Член 6</w:t>
      </w:r>
    </w:p>
    <w:p w:rsidR="002441D6" w:rsidRPr="00AD5760" w:rsidRDefault="002441D6" w:rsidP="008231F9">
      <w:pPr>
        <w:jc w:val="center"/>
        <w:rPr>
          <w:rFonts w:ascii="StobiSerif Regular" w:hAnsi="StobiSerif Regular"/>
          <w:sz w:val="22"/>
          <w:szCs w:val="22"/>
        </w:rPr>
      </w:pPr>
    </w:p>
    <w:p w:rsidR="008231F9" w:rsidRPr="00AD5760" w:rsidRDefault="008231F9" w:rsidP="008231F9">
      <w:pPr>
        <w:jc w:val="both"/>
        <w:rPr>
          <w:rFonts w:ascii="StobiSerif Regular" w:hAnsi="StobiSerif Regular"/>
          <w:sz w:val="22"/>
          <w:szCs w:val="22"/>
        </w:rPr>
      </w:pPr>
      <w:r w:rsidRPr="00AD5760">
        <w:rPr>
          <w:rFonts w:ascii="StobiSerif Regular" w:hAnsi="StobiSerif Regular"/>
          <w:sz w:val="22"/>
          <w:szCs w:val="22"/>
        </w:rPr>
        <w:t>Овој закон влегува во сила осмиот ден од денот на објавувањето во „Службен весник на Република Македонија“.</w:t>
      </w:r>
    </w:p>
    <w:p w:rsidR="00D668AD" w:rsidRDefault="00D668AD"/>
    <w:sectPr w:rsidR="00D668AD" w:rsidSect="00871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31F9"/>
    <w:rsid w:val="000C414B"/>
    <w:rsid w:val="002441D6"/>
    <w:rsid w:val="008231F9"/>
    <w:rsid w:val="00871F48"/>
    <w:rsid w:val="00894595"/>
    <w:rsid w:val="00D668AD"/>
    <w:rsid w:val="00D94DB9"/>
    <w:rsid w:val="00FA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Ministry of finance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Nedev</dc:creator>
  <cp:lastModifiedBy>User</cp:lastModifiedBy>
  <cp:revision>3</cp:revision>
  <dcterms:created xsi:type="dcterms:W3CDTF">2018-07-31T13:10:00Z</dcterms:created>
  <dcterms:modified xsi:type="dcterms:W3CDTF">2018-08-06T07:13:00Z</dcterms:modified>
</cp:coreProperties>
</file>