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14" w:rsidRPr="003739E5" w:rsidRDefault="002D2314" w:rsidP="002D2314">
      <w:pPr>
        <w:spacing w:after="0" w:line="240" w:lineRule="auto"/>
        <w:jc w:val="center"/>
        <w:rPr>
          <w:rFonts w:ascii="StobiSerif Regular" w:eastAsia="Times New Roman" w:hAnsi="StobiSerif Regular" w:cs="Arial"/>
        </w:rPr>
      </w:pPr>
      <w:r w:rsidRPr="003739E5">
        <w:rPr>
          <w:rFonts w:ascii="StobiSerif Regular" w:eastAsia="Times New Roman" w:hAnsi="StobiSerif Regular" w:cs="Arial"/>
        </w:rPr>
        <w:t>ПРЕДЛОГ-ЗАКОН</w:t>
      </w:r>
    </w:p>
    <w:p w:rsidR="002D2314" w:rsidRPr="001E2E67" w:rsidRDefault="002D2314" w:rsidP="002D2314">
      <w:pPr>
        <w:spacing w:after="0" w:line="240" w:lineRule="auto"/>
        <w:jc w:val="center"/>
        <w:rPr>
          <w:rFonts w:ascii="StobiSerif Regular" w:eastAsia="Times New Roman" w:hAnsi="StobiSerif Regular" w:cs="Arial"/>
          <w:color w:val="000000"/>
        </w:rPr>
      </w:pPr>
      <w:proofErr w:type="gramStart"/>
      <w:r w:rsidRPr="003739E5">
        <w:rPr>
          <w:rFonts w:ascii="StobiSerif Regular" w:eastAsia="Times New Roman" w:hAnsi="StobiSerif Regular" w:cs="Arial"/>
          <w:color w:val="000000"/>
        </w:rPr>
        <w:t>за</w:t>
      </w:r>
      <w:proofErr w:type="gramEnd"/>
      <w:r w:rsidRPr="003739E5">
        <w:rPr>
          <w:rFonts w:ascii="StobiSerif Regular" w:eastAsia="Times New Roman" w:hAnsi="StobiSerif Regular" w:cs="Arial"/>
          <w:color w:val="000000"/>
        </w:rPr>
        <w:t xml:space="preserve"> </w:t>
      </w:r>
      <w:proofErr w:type="spellStart"/>
      <w:r w:rsidRPr="003739E5">
        <w:rPr>
          <w:rFonts w:ascii="StobiSerif Regular" w:eastAsia="Times New Roman" w:hAnsi="StobiSerif Regular" w:cs="Arial"/>
          <w:color w:val="000000"/>
        </w:rPr>
        <w:t>изменување</w:t>
      </w:r>
      <w:proofErr w:type="spellEnd"/>
      <w:r w:rsidRPr="003739E5">
        <w:rPr>
          <w:rFonts w:ascii="StobiSerif Regular" w:eastAsia="Times New Roman" w:hAnsi="StobiSerif Regular" w:cs="Arial"/>
          <w:color w:val="000000"/>
        </w:rPr>
        <w:t xml:space="preserve"> и </w:t>
      </w:r>
      <w:proofErr w:type="spellStart"/>
      <w:r w:rsidRPr="003739E5">
        <w:rPr>
          <w:rFonts w:ascii="StobiSerif Regular" w:eastAsia="Times New Roman" w:hAnsi="StobiSerif Regular" w:cs="Arial"/>
          <w:color w:val="000000"/>
        </w:rPr>
        <w:t>допололнување</w:t>
      </w:r>
      <w:proofErr w:type="spellEnd"/>
      <w:r w:rsidRPr="003739E5">
        <w:rPr>
          <w:rFonts w:ascii="StobiSerif Regular" w:eastAsia="Times New Roman" w:hAnsi="StobiSerif Regular" w:cs="Arial"/>
          <w:color w:val="000000"/>
        </w:rPr>
        <w:t xml:space="preserve"> </w:t>
      </w:r>
      <w:proofErr w:type="spellStart"/>
      <w:r w:rsidRPr="003739E5">
        <w:rPr>
          <w:rFonts w:ascii="StobiSerif Regular" w:eastAsia="Times New Roman" w:hAnsi="StobiSerif Regular" w:cs="Arial"/>
          <w:color w:val="000000"/>
        </w:rPr>
        <w:t>на</w:t>
      </w:r>
      <w:proofErr w:type="spellEnd"/>
      <w:r w:rsidRPr="003739E5">
        <w:rPr>
          <w:rFonts w:ascii="StobiSerif Regular" w:eastAsia="Times New Roman" w:hAnsi="StobiSerif Regular" w:cs="Arial"/>
          <w:color w:val="000000"/>
        </w:rPr>
        <w:t xml:space="preserve"> </w:t>
      </w:r>
      <w:proofErr w:type="spellStart"/>
      <w:r w:rsidRPr="003739E5">
        <w:rPr>
          <w:rFonts w:ascii="StobiSerif Regular" w:eastAsia="Times New Roman" w:hAnsi="StobiSerif Regular" w:cs="Arial"/>
          <w:color w:val="000000"/>
        </w:rPr>
        <w:t>Законот</w:t>
      </w:r>
      <w:proofErr w:type="spellEnd"/>
      <w:r w:rsidRPr="003739E5">
        <w:rPr>
          <w:rFonts w:ascii="StobiSerif Regular" w:eastAsia="Times New Roman" w:hAnsi="StobiSerif Regular" w:cs="Arial"/>
          <w:color w:val="000000"/>
        </w:rPr>
        <w:t xml:space="preserve"> за </w:t>
      </w:r>
      <w:proofErr w:type="spellStart"/>
      <w:r w:rsidRPr="003739E5">
        <w:rPr>
          <w:rFonts w:ascii="StobiSerif Regular" w:eastAsia="Times New Roman" w:hAnsi="StobiSerif Regular" w:cs="Arial"/>
          <w:color w:val="000000"/>
        </w:rPr>
        <w:t>рибарство</w:t>
      </w:r>
      <w:proofErr w:type="spellEnd"/>
      <w:r w:rsidRPr="003739E5">
        <w:rPr>
          <w:rFonts w:ascii="StobiSerif Regular" w:eastAsia="Times New Roman" w:hAnsi="StobiSerif Regular" w:cs="Arial"/>
          <w:color w:val="000000"/>
        </w:rPr>
        <w:t xml:space="preserve"> и </w:t>
      </w:r>
      <w:proofErr w:type="spellStart"/>
      <w:r w:rsidRPr="003739E5">
        <w:rPr>
          <w:rFonts w:ascii="StobiSerif Regular" w:eastAsia="Times New Roman" w:hAnsi="StobiSerif Regular" w:cs="Arial"/>
          <w:color w:val="000000"/>
        </w:rPr>
        <w:t>аквакултура</w:t>
      </w:r>
      <w:proofErr w:type="spellEnd"/>
    </w:p>
    <w:p w:rsidR="002D2314" w:rsidRPr="001E2E67" w:rsidRDefault="002D2314" w:rsidP="002D2314">
      <w:pPr>
        <w:spacing w:after="0" w:line="240" w:lineRule="auto"/>
        <w:jc w:val="center"/>
        <w:rPr>
          <w:rFonts w:ascii="StobiSerif Regular" w:eastAsia="Times New Roman" w:hAnsi="StobiSerif Regular" w:cs="Arial"/>
          <w:color w:val="000000"/>
        </w:rPr>
      </w:pPr>
    </w:p>
    <w:p w:rsidR="002D2314" w:rsidRPr="001E2E67" w:rsidRDefault="002D2314" w:rsidP="002D2314">
      <w:pPr>
        <w:spacing w:after="0" w:line="240" w:lineRule="auto"/>
        <w:jc w:val="center"/>
        <w:rPr>
          <w:rFonts w:ascii="StobiSerif Regular" w:eastAsia="Times New Roman" w:hAnsi="StobiSerif Regular" w:cs="Arial"/>
          <w:color w:val="000000"/>
        </w:rPr>
      </w:pPr>
      <w:proofErr w:type="spellStart"/>
      <w:r>
        <w:rPr>
          <w:rFonts w:ascii="StobiSerif Regular" w:eastAsia="Times New Roman" w:hAnsi="StobiSerif Regular" w:cs="Arial"/>
          <w:color w:val="000000"/>
        </w:rPr>
        <w:t>Член</w:t>
      </w:r>
      <w:proofErr w:type="spellEnd"/>
      <w:r>
        <w:rPr>
          <w:rFonts w:ascii="StobiSerif Regular" w:eastAsia="Times New Roman" w:hAnsi="StobiSerif Regular" w:cs="Arial"/>
          <w:color w:val="000000"/>
        </w:rPr>
        <w:t xml:space="preserve"> 1</w:t>
      </w:r>
    </w:p>
    <w:p w:rsidR="002D2314" w:rsidRDefault="002D2314" w:rsidP="002D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proofErr w:type="gramStart"/>
      <w:r w:rsidRPr="00153C0A">
        <w:rPr>
          <w:rFonts w:ascii="StobiSerif Regular" w:eastAsia="Times New Roman" w:hAnsi="StobiSerif Regular" w:cs="Arial"/>
        </w:rPr>
        <w:t>Во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 </w:t>
      </w:r>
      <w:proofErr w:type="spellStart"/>
      <w:r w:rsidRPr="00153C0A">
        <w:rPr>
          <w:rFonts w:ascii="StobiSerif Regular" w:eastAsia="Times New Roman" w:hAnsi="StobiSerif Regular" w:cs="Arial"/>
        </w:rPr>
        <w:t>Законот</w:t>
      </w:r>
      <w:proofErr w:type="spellEnd"/>
      <w:proofErr w:type="gramEnd"/>
      <w:r w:rsidRPr="00153C0A">
        <w:rPr>
          <w:rFonts w:ascii="StobiSerif Regular" w:eastAsia="Times New Roman" w:hAnsi="StobiSerif Regular" w:cs="Arial"/>
        </w:rPr>
        <w:t xml:space="preserve"> за </w:t>
      </w:r>
      <w:proofErr w:type="spellStart"/>
      <w:r w:rsidRPr="00153C0A">
        <w:rPr>
          <w:rFonts w:ascii="StobiSerif Regular" w:eastAsia="Times New Roman" w:hAnsi="StobiSerif Regular" w:cs="Arial"/>
        </w:rPr>
        <w:t>рибарство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и </w:t>
      </w:r>
      <w:proofErr w:type="spellStart"/>
      <w:r w:rsidRPr="00153C0A">
        <w:rPr>
          <w:rFonts w:ascii="StobiSerif Regular" w:eastAsia="Times New Roman" w:hAnsi="StobiSerif Regular" w:cs="Arial"/>
        </w:rPr>
        <w:t>аквакултура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(„</w:t>
      </w:r>
      <w:proofErr w:type="spellStart"/>
      <w:r w:rsidRPr="00153C0A">
        <w:rPr>
          <w:rFonts w:ascii="StobiSerif Regular" w:eastAsia="Times New Roman" w:hAnsi="StobiSerif Regular" w:cs="Arial"/>
        </w:rPr>
        <w:t>Службен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весник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на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Република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Македонија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“ </w:t>
      </w:r>
      <w:proofErr w:type="spellStart"/>
      <w:r w:rsidRPr="00153C0A">
        <w:rPr>
          <w:rFonts w:ascii="StobiSerif Regular" w:eastAsia="Times New Roman" w:hAnsi="StobiSerif Regular" w:cs="Arial"/>
        </w:rPr>
        <w:t>бр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. 7/08, 47/11, 67/10, 53/11 и 95/12)  </w:t>
      </w:r>
      <w:proofErr w:type="spellStart"/>
      <w:r w:rsidRPr="00153C0A">
        <w:rPr>
          <w:rFonts w:ascii="StobiSerif Regular" w:eastAsia="Times New Roman" w:hAnsi="StobiSerif Regular" w:cs="Arial"/>
        </w:rPr>
        <w:t>во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 </w:t>
      </w:r>
      <w:proofErr w:type="spellStart"/>
      <w:r w:rsidRPr="00153C0A">
        <w:rPr>
          <w:rFonts w:ascii="StobiSerif Regular" w:eastAsia="Times New Roman" w:hAnsi="StobiSerif Regular" w:cs="Arial"/>
        </w:rPr>
        <w:t>членот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2</w:t>
      </w:r>
      <w:r w:rsidRPr="00153C0A">
        <w:rPr>
          <w:rFonts w:ascii="StobiSerif Regular" w:eastAsia="Times New Roman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точката  56 се менува и гласи</w:t>
      </w:r>
      <w:r>
        <w:rPr>
          <w:rFonts w:ascii="StobiSerif Regular" w:hAnsi="StobiSerif Regular" w:cs="Arial"/>
        </w:rPr>
        <w:t>:</w:t>
      </w:r>
    </w:p>
    <w:p w:rsidR="002D2314" w:rsidRPr="00FC61CD" w:rsidRDefault="002D2314" w:rsidP="002D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eastAsia="Times New Roman" w:hAnsi="StobiSerif Regular" w:cs="Arial"/>
        </w:rPr>
      </w:pPr>
      <w:proofErr w:type="gramStart"/>
      <w:r w:rsidRPr="00FC61CD">
        <w:rPr>
          <w:rFonts w:ascii="StobiSerif Regular" w:eastAsia="Times New Roman" w:hAnsi="StobiSerif Regular" w:cs="Arial"/>
        </w:rPr>
        <w:t>“56. </w:t>
      </w:r>
      <w:proofErr w:type="spellStart"/>
      <w:r w:rsidRPr="00CA0295">
        <w:rPr>
          <w:rFonts w:ascii="StobiSerif Regular" w:eastAsia="Times New Roman" w:hAnsi="StobiSerif Regular" w:cs="Arial"/>
          <w:b/>
        </w:rPr>
        <w:t>Рибочувар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 е </w:t>
      </w:r>
      <w:proofErr w:type="spellStart"/>
      <w:r w:rsidRPr="00FC61CD">
        <w:rPr>
          <w:rFonts w:ascii="StobiSerif Regular" w:eastAsia="Times New Roman" w:hAnsi="StobiSerif Regular" w:cs="Arial"/>
        </w:rPr>
        <w:t>лице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вработенo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кај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концесионер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на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рибите</w:t>
      </w:r>
      <w:proofErr w:type="spellEnd"/>
      <w:r>
        <w:rPr>
          <w:rFonts w:ascii="StobiSerif Regular" w:eastAsia="Times New Roman" w:hAnsi="StobiSerif Regular" w:cs="Arial"/>
          <w:lang w:val="mk-MK"/>
        </w:rPr>
        <w:t xml:space="preserve">, </w:t>
      </w:r>
      <w:r w:rsidRPr="00FC61CD">
        <w:rPr>
          <w:rFonts w:ascii="StobiSerif Regular" w:eastAsia="Times New Roman" w:hAnsi="StobiSerif Regular" w:cs="Arial"/>
        </w:rPr>
        <w:t>за</w:t>
      </w:r>
      <w:r>
        <w:rPr>
          <w:rFonts w:ascii="StobiSerif Regular" w:eastAsia="Times New Roman" w:hAnsi="StobiSerif Regular" w:cs="Arial"/>
          <w:lang w:val="mk-MK"/>
        </w:rPr>
        <w:t>ради</w:t>
      </w:r>
      <w:r>
        <w:rPr>
          <w:rFonts w:ascii="StobiSerif Regular" w:eastAsia="Times New Roman" w:hAnsi="StobiSerif Regular" w:cs="Arial"/>
        </w:rPr>
        <w:t xml:space="preserve"> </w:t>
      </w:r>
      <w:r>
        <w:rPr>
          <w:rFonts w:ascii="StobiSerif Regular" w:eastAsia="Times New Roman" w:hAnsi="StobiSerif Regular" w:cs="Arial"/>
          <w:lang w:val="mk-MK"/>
        </w:rPr>
        <w:t>вршење</w:t>
      </w:r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непосредна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(</w:t>
      </w:r>
      <w:proofErr w:type="spellStart"/>
      <w:r w:rsidRPr="00FC61CD">
        <w:rPr>
          <w:rFonts w:ascii="StobiSerif Regular" w:eastAsia="Times New Roman" w:hAnsi="StobiSerif Regular" w:cs="Arial"/>
        </w:rPr>
        <w:t>физичка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) </w:t>
      </w:r>
      <w:proofErr w:type="spellStart"/>
      <w:r w:rsidRPr="00FC61CD">
        <w:rPr>
          <w:rFonts w:ascii="StobiSerif Regular" w:eastAsia="Times New Roman" w:hAnsi="StobiSerif Regular" w:cs="Arial"/>
        </w:rPr>
        <w:t>заштита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на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рибите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и </w:t>
      </w:r>
      <w:proofErr w:type="spellStart"/>
      <w:r w:rsidRPr="00FC61CD">
        <w:rPr>
          <w:rFonts w:ascii="StobiSerif Regular" w:eastAsia="Times New Roman" w:hAnsi="StobiSerif Regular" w:cs="Arial"/>
        </w:rPr>
        <w:t>еколошка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заштита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на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риболовната</w:t>
      </w:r>
      <w:proofErr w:type="spellEnd"/>
      <w:r w:rsidRPr="00FC61CD">
        <w:rPr>
          <w:rFonts w:ascii="StobiSerif Regular" w:eastAsia="Times New Roman" w:hAnsi="StobiSerif Regular" w:cs="Arial"/>
        </w:rPr>
        <w:t xml:space="preserve"> </w:t>
      </w:r>
      <w:proofErr w:type="spellStart"/>
      <w:r w:rsidRPr="00FC61CD">
        <w:rPr>
          <w:rFonts w:ascii="StobiSerif Regular" w:eastAsia="Times New Roman" w:hAnsi="StobiSerif Regular" w:cs="Arial"/>
        </w:rPr>
        <w:t>вода</w:t>
      </w:r>
      <w:proofErr w:type="spellEnd"/>
      <w:r w:rsidRPr="00FC61CD">
        <w:rPr>
          <w:rFonts w:ascii="StobiSerif Regular" w:eastAsia="Times New Roman" w:hAnsi="StobiSerif Regular" w:cs="Arial"/>
        </w:rPr>
        <w:t>.”</w:t>
      </w:r>
      <w:proofErr w:type="gramEnd"/>
    </w:p>
    <w:p w:rsidR="002D2314" w:rsidRDefault="002D2314" w:rsidP="002D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eastAsia="Times New Roman" w:hAnsi="StobiSerif Regular" w:cs="Arial"/>
        </w:rPr>
      </w:pPr>
    </w:p>
    <w:p w:rsidR="002D2314" w:rsidRPr="00153C0A" w:rsidRDefault="002D2314" w:rsidP="002D2314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153C0A">
        <w:rPr>
          <w:rFonts w:ascii="StobiSerif Regular" w:hAnsi="StobiSerif Regular" w:cs="Arial"/>
        </w:rPr>
        <w:t>Член</w:t>
      </w:r>
      <w:proofErr w:type="spellEnd"/>
      <w:r w:rsidRPr="00153C0A">
        <w:rPr>
          <w:rFonts w:ascii="StobiSerif Regular" w:hAnsi="StobiSerif Regular" w:cs="Arial"/>
        </w:rPr>
        <w:t xml:space="preserve"> 2</w:t>
      </w:r>
    </w:p>
    <w:p w:rsidR="002D2314" w:rsidRDefault="002D2314" w:rsidP="002D2314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153C0A">
        <w:rPr>
          <w:rFonts w:ascii="StobiSerif Regular" w:hAnsi="StobiSerif Regular" w:cs="Arial"/>
        </w:rPr>
        <w:tab/>
      </w:r>
      <w:proofErr w:type="spellStart"/>
      <w:r>
        <w:rPr>
          <w:rFonts w:ascii="StobiSerif Regular" w:hAnsi="StobiSerif Regular" w:cs="Arial"/>
        </w:rPr>
        <w:t>Во</w:t>
      </w:r>
      <w:proofErr w:type="spellEnd"/>
      <w:r w:rsidRPr="00153C0A">
        <w:rPr>
          <w:rFonts w:ascii="StobiSerif Regular" w:hAnsi="StobiSerif Regular" w:cs="Arial"/>
        </w:rPr>
        <w:t xml:space="preserve"> </w:t>
      </w:r>
      <w:proofErr w:type="spellStart"/>
      <w:r w:rsidRPr="00153C0A">
        <w:rPr>
          <w:rFonts w:ascii="StobiSerif Regular" w:hAnsi="StobiSerif Regular" w:cs="Arial"/>
        </w:rPr>
        <w:t>членот</w:t>
      </w:r>
      <w:proofErr w:type="spellEnd"/>
      <w:r w:rsidRPr="00153C0A">
        <w:rPr>
          <w:rFonts w:ascii="StobiSerif Regular" w:hAnsi="StobiSerif Regular" w:cs="Arial"/>
        </w:rPr>
        <w:t xml:space="preserve"> 3</w:t>
      </w:r>
      <w:r>
        <w:rPr>
          <w:rFonts w:ascii="StobiSerif Regular" w:hAnsi="StobiSerif Regular" w:cs="Arial"/>
        </w:rPr>
        <w:t>6</w:t>
      </w:r>
      <w:r w:rsidRPr="00153C0A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во</w:t>
      </w:r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ставот</w:t>
      </w:r>
      <w:proofErr w:type="spellEnd"/>
      <w:r>
        <w:rPr>
          <w:rFonts w:ascii="StobiSerif Regular" w:hAnsi="StobiSerif Regular" w:cs="Arial"/>
        </w:rPr>
        <w:t xml:space="preserve"> 1 </w:t>
      </w:r>
      <w:r>
        <w:rPr>
          <w:rFonts w:ascii="StobiSerif Regular" w:hAnsi="StobiSerif Regular" w:cs="Arial"/>
          <w:lang w:val="mk-MK"/>
        </w:rPr>
        <w:t xml:space="preserve">зборот </w:t>
      </w:r>
      <w:r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>рибари</w:t>
      </w:r>
      <w:r>
        <w:rPr>
          <w:rFonts w:ascii="StobiSerif Regular" w:hAnsi="StobiSerif Regular" w:cs="Arial"/>
        </w:rPr>
        <w:t xml:space="preserve">” </w:t>
      </w:r>
      <w:r>
        <w:rPr>
          <w:rFonts w:ascii="StobiSerif Regular" w:hAnsi="StobiSerif Regular" w:cs="Arial"/>
          <w:lang w:val="mk-MK"/>
        </w:rPr>
        <w:t xml:space="preserve">се заменува со зборот </w:t>
      </w:r>
      <w:r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>лица</w:t>
      </w:r>
      <w:r>
        <w:rPr>
          <w:rFonts w:ascii="StobiSerif Regular" w:hAnsi="StobiSerif Regular" w:cs="Arial"/>
        </w:rPr>
        <w:t>”.</w:t>
      </w:r>
      <w:r>
        <w:rPr>
          <w:rFonts w:ascii="StobiSerif Regular" w:hAnsi="StobiSerif Regular" w:cs="Arial"/>
          <w:lang w:val="mk-MK"/>
        </w:rPr>
        <w:t xml:space="preserve"> </w:t>
      </w:r>
    </w:p>
    <w:p w:rsidR="002D2314" w:rsidRDefault="002D2314" w:rsidP="002D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Точката на крајот од реченицата се брише и се додаваат зборовите</w:t>
      </w:r>
      <w:r>
        <w:rPr>
          <w:rFonts w:ascii="StobiSerif Regular" w:hAnsi="StobiSerif Regular" w:cs="Arial"/>
        </w:rPr>
        <w:t>: ”</w:t>
      </w:r>
      <w:r>
        <w:rPr>
          <w:rFonts w:ascii="StobiSerif Regular" w:hAnsi="StobiSerif Regular" w:cs="Arial"/>
          <w:lang w:val="mk-MK"/>
        </w:rPr>
        <w:t>издадена од Министерството за земјоделство, шумарство и водостопанство.</w:t>
      </w:r>
      <w:r>
        <w:rPr>
          <w:rFonts w:ascii="StobiSerif Regular" w:hAnsi="StobiSerif Regular" w:cs="Arial"/>
        </w:rPr>
        <w:t>”</w:t>
      </w:r>
      <w:r>
        <w:rPr>
          <w:rFonts w:ascii="StobiSerif Regular" w:hAnsi="StobiSerif Regular" w:cs="Arial"/>
          <w:lang w:val="mk-MK"/>
        </w:rPr>
        <w:t>.</w:t>
      </w:r>
    </w:p>
    <w:p w:rsidR="002D2314" w:rsidRDefault="002D2314" w:rsidP="002D2314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ab/>
        <w:t>Ставот 2 се менува и гласи</w:t>
      </w:r>
      <w:r>
        <w:rPr>
          <w:rFonts w:ascii="StobiSerif Regular" w:hAnsi="StobiSerif Regular" w:cs="Arial"/>
        </w:rPr>
        <w:t>:</w:t>
      </w:r>
    </w:p>
    <w:p w:rsidR="002D2314" w:rsidRDefault="002D2314" w:rsidP="002D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proofErr w:type="gramStart"/>
      <w:r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>Легитимацијата од ставот 1 на овој член се издава преку концесионерот на рибите на вработеното лице по предходно доставено барање до Министерството за земјоделство, шумарство и водостопанство.</w:t>
      </w:r>
      <w:proofErr w:type="gramEnd"/>
      <w:r>
        <w:rPr>
          <w:rFonts w:ascii="StobiSerif Regular" w:hAnsi="StobiSerif Regular" w:cs="Arial"/>
          <w:lang w:val="mk-MK"/>
        </w:rPr>
        <w:t xml:space="preserve"> Концесионерот кон барањето доставува доказ дека лицето за кое се бара легитимацијата е вработено кај концесионерот на рибите со полно работно време и доказ дека има положено испит за стопански риболов.</w:t>
      </w:r>
      <w:r w:rsidRPr="00C3339C">
        <w:rPr>
          <w:rFonts w:ascii="StobiSerif Regular" w:hAnsi="StobiSerif Regular" w:cs="Arial"/>
        </w:rPr>
        <w:t>”</w:t>
      </w:r>
    </w:p>
    <w:p w:rsidR="002D2314" w:rsidRDefault="002D2314" w:rsidP="002D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>Ставот 6 се менува и гласи</w:t>
      </w:r>
      <w:r>
        <w:rPr>
          <w:rFonts w:ascii="StobiSerif Regular" w:hAnsi="StobiSerif Regular" w:cs="Arial"/>
        </w:rPr>
        <w:t>:</w:t>
      </w:r>
    </w:p>
    <w:p w:rsidR="002D2314" w:rsidRPr="00F322A6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proofErr w:type="gramStart"/>
      <w:r>
        <w:rPr>
          <w:rFonts w:ascii="StobiSerif Regular" w:hAnsi="StobiSerif Regular" w:cs="Arial"/>
        </w:rPr>
        <w:t>”</w:t>
      </w:r>
      <w:r w:rsidRPr="009A1D75">
        <w:rPr>
          <w:rFonts w:ascii="StobiSerif Regular" w:hAnsi="StobiSerif Regular" w:cs="Arial"/>
          <w:lang w:val="mk-MK"/>
        </w:rPr>
        <w:t>Формата и с</w:t>
      </w:r>
      <w:r w:rsidRPr="00F322A6">
        <w:rPr>
          <w:rFonts w:ascii="StobiSerif Regular" w:hAnsi="StobiSerif Regular" w:cs="Arial"/>
          <w:lang w:val="mk-MK"/>
        </w:rPr>
        <w:t xml:space="preserve">одржината на </w:t>
      </w:r>
      <w:r>
        <w:rPr>
          <w:rFonts w:ascii="StobiSerif Regular" w:hAnsi="StobiSerif Regular" w:cs="Arial"/>
          <w:lang w:val="mk-MK"/>
        </w:rPr>
        <w:t>образецот на легитимацијата</w:t>
      </w:r>
      <w:r w:rsidRPr="00F322A6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за стопански риболов, како </w:t>
      </w:r>
      <w:r w:rsidRPr="00F322A6">
        <w:rPr>
          <w:rFonts w:ascii="StobiSerif Regular" w:hAnsi="StobiSerif Regular" w:cs="Arial"/>
          <w:lang w:val="mk-MK"/>
        </w:rPr>
        <w:t xml:space="preserve">и начинот на </w:t>
      </w:r>
      <w:r>
        <w:rPr>
          <w:rFonts w:ascii="StobiSerif Regular" w:hAnsi="StobiSerif Regular" w:cs="Arial"/>
          <w:lang w:val="mk-MK"/>
        </w:rPr>
        <w:t>нејзиното издавање</w:t>
      </w:r>
      <w:r w:rsidRPr="00F322A6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и враќање </w:t>
      </w:r>
      <w:r w:rsidRPr="00F322A6">
        <w:rPr>
          <w:rFonts w:ascii="StobiSerif Regular" w:hAnsi="StobiSerif Regular" w:cs="Arial"/>
          <w:lang w:val="mk-MK"/>
        </w:rPr>
        <w:t>ги пропишува министерот за земјоделство, шумарство и водостопанство.”</w:t>
      </w:r>
      <w:proofErr w:type="gramEnd"/>
    </w:p>
    <w:p w:rsidR="002D2314" w:rsidRPr="00CA0295" w:rsidRDefault="002D2314" w:rsidP="002D2314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eastAsia="Times New Roman" w:hAnsi="StobiSerif Regular" w:cs="Arial"/>
        </w:rPr>
      </w:pPr>
    </w:p>
    <w:p w:rsidR="002D2314" w:rsidRPr="005F14CD" w:rsidRDefault="002D2314" w:rsidP="002D2314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5F14CD">
        <w:rPr>
          <w:rFonts w:ascii="StobiSerif Regular" w:hAnsi="StobiSerif Regular" w:cs="Arial"/>
        </w:rPr>
        <w:t>Член</w:t>
      </w:r>
      <w:proofErr w:type="spellEnd"/>
      <w:r w:rsidRPr="005F14CD">
        <w:rPr>
          <w:rFonts w:ascii="StobiSerif Regular" w:hAnsi="StobiSerif Regular" w:cs="Arial"/>
        </w:rPr>
        <w:t xml:space="preserve"> 3</w:t>
      </w:r>
    </w:p>
    <w:p w:rsidR="002D2314" w:rsidRPr="00B70D82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Членот 36 – а се менува и гласи</w:t>
      </w:r>
      <w:r w:rsidRPr="00B70D82">
        <w:rPr>
          <w:rFonts w:ascii="StobiSerif Regular" w:hAnsi="StobiSerif Regular" w:cs="Arial"/>
          <w:lang w:val="mk-MK"/>
        </w:rPr>
        <w:t>:</w:t>
      </w:r>
    </w:p>
    <w:p w:rsidR="002D2314" w:rsidRPr="003736D8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B70D82">
        <w:rPr>
          <w:rFonts w:ascii="StobiSerif Regular" w:hAnsi="StobiSerif Regular" w:cs="Arial"/>
          <w:lang w:val="mk-MK"/>
        </w:rPr>
        <w:t xml:space="preserve">“Испитот за стопански риболов </w:t>
      </w:r>
      <w:r>
        <w:rPr>
          <w:rFonts w:ascii="StobiSerif Regular" w:hAnsi="StobiSerif Regular" w:cs="Arial"/>
          <w:lang w:val="mk-MK"/>
        </w:rPr>
        <w:t xml:space="preserve">се полага заради проверка на знаењето на кандидатите и ги </w:t>
      </w:r>
      <w:r w:rsidRPr="003736D8">
        <w:rPr>
          <w:rFonts w:ascii="StobiSerif Regular" w:hAnsi="StobiSerif Regular" w:cs="Arial"/>
          <w:lang w:val="mk-MK"/>
        </w:rPr>
        <w:t>опфаќа следниве области</w:t>
      </w:r>
      <w:r w:rsidRPr="003736D8">
        <w:rPr>
          <w:rFonts w:ascii="StobiSerif Regular" w:hAnsi="StobiSerif Regular" w:cs="Arial"/>
        </w:rPr>
        <w:t>:</w:t>
      </w:r>
      <w:r w:rsidRPr="003736D8">
        <w:rPr>
          <w:rFonts w:ascii="StobiSerif Regular" w:hAnsi="StobiSerif Regular" w:cs="Arial"/>
          <w:lang w:val="mk-MK"/>
        </w:rPr>
        <w:t xml:space="preserve"> </w:t>
      </w:r>
    </w:p>
    <w:p w:rsidR="002D2314" w:rsidRPr="003736D8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- </w:t>
      </w:r>
      <w:r w:rsidRPr="003736D8">
        <w:rPr>
          <w:rFonts w:ascii="StobiSerif Regular" w:hAnsi="StobiSerif Regular" w:cs="Arial"/>
          <w:lang w:val="mk-MK"/>
        </w:rPr>
        <w:t>прописи од областа на рибарството и аквакултурата;</w:t>
      </w:r>
    </w:p>
    <w:p w:rsidR="002D2314" w:rsidRPr="003736D8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- </w:t>
      </w:r>
      <w:r w:rsidRPr="003736D8">
        <w:rPr>
          <w:rFonts w:ascii="StobiSerif Regular" w:hAnsi="StobiSerif Regular" w:cs="Arial"/>
          <w:lang w:val="mk-MK"/>
        </w:rPr>
        <w:t>биологија на риби;</w:t>
      </w:r>
    </w:p>
    <w:p w:rsidR="002D2314" w:rsidRPr="003736D8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- </w:t>
      </w:r>
      <w:r w:rsidRPr="003736D8">
        <w:rPr>
          <w:rFonts w:ascii="StobiSerif Regular" w:hAnsi="StobiSerif Regular" w:cs="Arial"/>
          <w:lang w:val="mk-MK"/>
        </w:rPr>
        <w:t xml:space="preserve">заштита и користење на рибите и </w:t>
      </w:r>
    </w:p>
    <w:p w:rsidR="002D2314" w:rsidRDefault="002D2314" w:rsidP="002D2314">
      <w:pPr>
        <w:spacing w:after="0" w:line="240" w:lineRule="auto"/>
        <w:ind w:left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- </w:t>
      </w:r>
      <w:r w:rsidRPr="003736D8">
        <w:rPr>
          <w:rFonts w:ascii="StobiSerif Regular" w:hAnsi="StobiSerif Regular" w:cs="Arial"/>
          <w:lang w:val="mk-MK"/>
        </w:rPr>
        <w:t>технички карактеристики на риболовни средства и навна употреба.</w:t>
      </w:r>
      <w:r w:rsidRPr="00633449">
        <w:rPr>
          <w:rFonts w:ascii="StobiSerif Regular" w:hAnsi="StobiSerif Regular" w:cs="Arial"/>
          <w:lang w:val="mk-MK"/>
        </w:rPr>
        <w:t xml:space="preserve"> 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>Испитот за стопански риболов се полага во ист ден и се состои од два дела и тоа</w:t>
      </w:r>
      <w:r>
        <w:rPr>
          <w:rFonts w:ascii="StobiSerif Regular" w:hAnsi="StobiSerif Regular" w:cs="Arial"/>
        </w:rPr>
        <w:t>:</w:t>
      </w:r>
      <w:r w:rsidRPr="006F0E2B">
        <w:rPr>
          <w:rFonts w:ascii="StobiSerif Regular" w:hAnsi="StobiSerif Regular" w:cs="Arial"/>
          <w:lang w:val="mk-MK"/>
        </w:rPr>
        <w:t xml:space="preserve"> 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- прв дел </w:t>
      </w:r>
      <w:r>
        <w:rPr>
          <w:rFonts w:ascii="StobiSerif Regular" w:hAnsi="StobiSerif Regular" w:cs="Arial"/>
        </w:rPr>
        <w:t>(</w:t>
      </w:r>
      <w:r w:rsidRPr="009A1D75">
        <w:rPr>
          <w:rFonts w:ascii="StobiSerif Regular" w:hAnsi="StobiSerif Regular" w:cs="Arial"/>
          <w:lang w:val="mk-MK"/>
        </w:rPr>
        <w:t>теоретски дел), со кој се проверува теоретското знаење на кандидатите</w:t>
      </w:r>
      <w:r>
        <w:rPr>
          <w:rFonts w:ascii="StobiSerif Regular" w:hAnsi="StobiSerif Regular" w:cs="Arial"/>
          <w:lang w:val="mk-MK"/>
        </w:rPr>
        <w:t xml:space="preserve"> и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- </w:t>
      </w:r>
      <w:r w:rsidRPr="009A1D75">
        <w:rPr>
          <w:rFonts w:ascii="StobiSerif Regular" w:hAnsi="StobiSerif Regular" w:cs="Arial"/>
          <w:lang w:val="mk-MK"/>
        </w:rPr>
        <w:t>втор дел (</w:t>
      </w:r>
      <w:r>
        <w:rPr>
          <w:rFonts w:ascii="StobiSerif Regular" w:hAnsi="StobiSerif Regular" w:cs="Arial"/>
          <w:lang w:val="mk-MK"/>
        </w:rPr>
        <w:t>пректичен дел).</w:t>
      </w:r>
    </w:p>
    <w:p w:rsidR="002D2314" w:rsidRPr="00296041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296041">
        <w:rPr>
          <w:rFonts w:ascii="StobiSerif Regular" w:hAnsi="StobiSerif Regular" w:cs="Arial"/>
          <w:lang w:val="mk-MK"/>
        </w:rPr>
        <w:t>Испитот за вршење на стопански риболов започнува со полагање на првиот дел</w:t>
      </w:r>
      <w:r>
        <w:rPr>
          <w:rFonts w:ascii="StobiSerif Regular" w:hAnsi="StobiSerif Regular" w:cs="Arial"/>
          <w:lang w:val="mk-MK"/>
        </w:rPr>
        <w:t xml:space="preserve"> од испитот</w:t>
      </w:r>
      <w:r w:rsidRPr="00296041">
        <w:rPr>
          <w:rFonts w:ascii="StobiSerif Regular" w:hAnsi="StobiSerif Regular" w:cs="Arial"/>
          <w:lang w:val="mk-MK"/>
        </w:rPr>
        <w:t xml:space="preserve"> (теоретскиот дел)</w:t>
      </w:r>
      <w:r>
        <w:rPr>
          <w:rFonts w:ascii="StobiSerif Regular" w:hAnsi="StobiSerif Regular" w:cs="Arial"/>
          <w:lang w:val="mk-MK"/>
        </w:rPr>
        <w:t>,</w:t>
      </w:r>
      <w:r w:rsidRPr="00296041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>кој</w:t>
      </w:r>
      <w:r w:rsidRPr="006F0E2B">
        <w:rPr>
          <w:rFonts w:ascii="StobiSerif Regular" w:hAnsi="StobiSerif Regular" w:cs="Arial"/>
          <w:lang w:val="mk-MK"/>
        </w:rPr>
        <w:t xml:space="preserve"> </w:t>
      </w:r>
      <w:r w:rsidRPr="00633449">
        <w:rPr>
          <w:rFonts w:ascii="StobiSerif Regular" w:hAnsi="StobiSerif Regular" w:cs="Arial"/>
          <w:lang w:val="mk-MK"/>
        </w:rPr>
        <w:t xml:space="preserve">се полага писмено со одговарање на определен број </w:t>
      </w:r>
      <w:r w:rsidRPr="00633449">
        <w:rPr>
          <w:rFonts w:ascii="StobiSerif Regular" w:hAnsi="StobiSerif Regular" w:cs="Arial"/>
          <w:lang w:val="mk-MK"/>
        </w:rPr>
        <w:lastRenderedPageBreak/>
        <w:t>прашања во вид на решавање на тест</w:t>
      </w:r>
      <w:r>
        <w:rPr>
          <w:rFonts w:ascii="StobiSerif Regular" w:hAnsi="StobiSerif Regular" w:cs="Arial"/>
          <w:lang w:val="mk-MK"/>
        </w:rPr>
        <w:t xml:space="preserve">, </w:t>
      </w:r>
      <w:r w:rsidRPr="00296041">
        <w:rPr>
          <w:rFonts w:ascii="StobiSerif Regular" w:hAnsi="StobiSerif Regular" w:cs="Arial"/>
          <w:lang w:val="mk-MK"/>
        </w:rPr>
        <w:t xml:space="preserve">а потоа </w:t>
      </w:r>
      <w:r>
        <w:rPr>
          <w:rFonts w:ascii="StobiSerif Regular" w:hAnsi="StobiSerif Regular" w:cs="Arial"/>
          <w:lang w:val="mk-MK"/>
        </w:rPr>
        <w:t xml:space="preserve">се полага </w:t>
      </w:r>
      <w:r w:rsidRPr="00296041">
        <w:rPr>
          <w:rFonts w:ascii="StobiSerif Regular" w:hAnsi="StobiSerif Regular" w:cs="Arial"/>
          <w:lang w:val="mk-MK"/>
        </w:rPr>
        <w:t>вториот дел (</w:t>
      </w:r>
      <w:r>
        <w:rPr>
          <w:rFonts w:ascii="StobiSerif Regular" w:hAnsi="StobiSerif Regular" w:cs="Arial"/>
          <w:lang w:val="mk-MK"/>
        </w:rPr>
        <w:t>практичниот дел</w:t>
      </w:r>
      <w:r w:rsidRPr="00296041">
        <w:rPr>
          <w:rFonts w:ascii="StobiSerif Regular" w:hAnsi="StobiSerif Regular" w:cs="Arial"/>
          <w:lang w:val="mk-MK"/>
        </w:rPr>
        <w:t>)</w:t>
      </w:r>
      <w:r w:rsidRPr="00C9409D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>кој се одговара усно</w:t>
      </w:r>
      <w:r w:rsidRPr="009A1D75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и </w:t>
      </w:r>
      <w:r w:rsidRPr="009A1D75">
        <w:rPr>
          <w:rFonts w:ascii="StobiSerif Regular" w:hAnsi="StobiSerif Regular" w:cs="Arial"/>
          <w:lang w:val="mk-MK"/>
        </w:rPr>
        <w:t>со</w:t>
      </w:r>
      <w:r>
        <w:rPr>
          <w:rFonts w:ascii="StobiSerif Regular" w:hAnsi="StobiSerif Regular" w:cs="Arial"/>
          <w:lang w:val="mk-MK"/>
        </w:rPr>
        <w:t xml:space="preserve"> кој се проверува способноста за препознавање на видовите риби, техниките на риболов и практичната примена на одредбите од законската регулатива</w:t>
      </w:r>
      <w:r w:rsidRPr="00296041">
        <w:rPr>
          <w:rFonts w:ascii="StobiSerif Regular" w:hAnsi="StobiSerif Regular" w:cs="Arial"/>
          <w:lang w:val="mk-MK"/>
        </w:rPr>
        <w:t>.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666666"/>
          <w:sz w:val="18"/>
          <w:szCs w:val="18"/>
          <w:highlight w:val="green"/>
          <w:lang w:val="mk-MK" w:eastAsia="mk-MK"/>
        </w:rPr>
      </w:pPr>
      <w:r w:rsidRPr="00B70D82">
        <w:rPr>
          <w:rFonts w:ascii="StobiSerif Regular" w:hAnsi="StobiSerif Regular" w:cs="Arial"/>
          <w:lang w:val="mk-MK"/>
        </w:rPr>
        <w:t xml:space="preserve">Испитот за стопански риболов се полага пред комисија за полагање на </w:t>
      </w:r>
      <w:r>
        <w:rPr>
          <w:rFonts w:ascii="StobiSerif Regular" w:hAnsi="StobiSerif Regular" w:cs="Arial"/>
          <w:lang w:val="mk-MK"/>
        </w:rPr>
        <w:t xml:space="preserve">испити </w:t>
      </w:r>
      <w:r w:rsidRPr="00B70D82">
        <w:rPr>
          <w:rFonts w:ascii="StobiSerif Regular" w:hAnsi="StobiSerif Regular" w:cs="Arial"/>
          <w:lang w:val="mk-MK"/>
        </w:rPr>
        <w:t>(во понатамошниот текст: комисија</w:t>
      </w:r>
      <w:r>
        <w:rPr>
          <w:rFonts w:ascii="StobiSerif Regular" w:hAnsi="StobiSerif Regular" w:cs="Arial"/>
          <w:lang w:val="mk-MK"/>
        </w:rPr>
        <w:t>та</w:t>
      </w:r>
      <w:r w:rsidRPr="00B70D82">
        <w:rPr>
          <w:rFonts w:ascii="StobiSerif Regular" w:hAnsi="StobiSerif Regular" w:cs="Arial"/>
          <w:lang w:val="mk-MK"/>
        </w:rPr>
        <w:t>).</w:t>
      </w:r>
      <w:r w:rsidRPr="00296041">
        <w:rPr>
          <w:rFonts w:ascii="Verdana" w:eastAsia="Times New Roman" w:hAnsi="Verdana" w:cs="Times New Roman"/>
          <w:color w:val="666666"/>
          <w:sz w:val="18"/>
          <w:szCs w:val="18"/>
          <w:highlight w:val="green"/>
          <w:lang w:eastAsia="mk-MK"/>
        </w:rPr>
        <w:t xml:space="preserve"> </w:t>
      </w:r>
    </w:p>
    <w:p w:rsidR="002D2314" w:rsidRPr="00B70D82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К</w:t>
      </w:r>
      <w:r w:rsidRPr="00B70D82">
        <w:rPr>
          <w:rFonts w:ascii="StobiSerif Regular" w:hAnsi="StobiSerif Regular" w:cs="Arial"/>
          <w:lang w:val="mk-MK"/>
        </w:rPr>
        <w:t>омисија</w:t>
      </w:r>
      <w:r>
        <w:rPr>
          <w:rFonts w:ascii="StobiSerif Regular" w:hAnsi="StobiSerif Regular" w:cs="Arial"/>
          <w:lang w:val="mk-MK"/>
        </w:rPr>
        <w:t>та</w:t>
      </w:r>
      <w:r w:rsidRPr="00B70D82">
        <w:rPr>
          <w:rFonts w:ascii="StobiSerif Regular" w:hAnsi="StobiSerif Regular" w:cs="Arial"/>
          <w:lang w:val="mk-MK"/>
        </w:rPr>
        <w:t xml:space="preserve"> ја формира министерот за земојделство, шумарство и водостопанство</w:t>
      </w:r>
      <w:r>
        <w:rPr>
          <w:rFonts w:ascii="StobiSerif Regular" w:hAnsi="StobiSerif Regular" w:cs="Arial"/>
          <w:lang w:val="mk-MK"/>
        </w:rPr>
        <w:t xml:space="preserve">. Комисијата </w:t>
      </w:r>
      <w:r w:rsidRPr="00B70D82">
        <w:rPr>
          <w:rFonts w:ascii="StobiSerif Regular" w:hAnsi="StobiSerif Regular" w:cs="Arial"/>
          <w:lang w:val="mk-MK"/>
        </w:rPr>
        <w:t xml:space="preserve">е составена од </w:t>
      </w:r>
      <w:r>
        <w:rPr>
          <w:rFonts w:ascii="StobiSerif Regular" w:hAnsi="StobiSerif Regular" w:cs="Arial"/>
          <w:lang w:val="mk-MK"/>
        </w:rPr>
        <w:t>пет</w:t>
      </w:r>
      <w:r w:rsidRPr="00B70D82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>члена</w:t>
      </w:r>
      <w:r w:rsidRPr="00B70D82">
        <w:rPr>
          <w:rFonts w:ascii="StobiSerif Regular" w:hAnsi="StobiSerif Regular" w:cs="Arial"/>
          <w:lang w:val="mk-MK"/>
        </w:rPr>
        <w:t xml:space="preserve">, </w:t>
      </w:r>
      <w:r>
        <w:rPr>
          <w:rFonts w:ascii="StobiSerif Regular" w:hAnsi="StobiSerif Regular" w:cs="Arial"/>
          <w:lang w:val="mk-MK"/>
        </w:rPr>
        <w:t>три члена</w:t>
      </w:r>
      <w:r w:rsidRPr="00B70D82">
        <w:rPr>
          <w:rFonts w:ascii="StobiSerif Regular" w:hAnsi="StobiSerif Regular" w:cs="Arial"/>
          <w:lang w:val="mk-MK"/>
        </w:rPr>
        <w:t xml:space="preserve"> од Министерството за земјоделство, шумарство и водостопанство</w:t>
      </w:r>
      <w:r>
        <w:rPr>
          <w:rFonts w:ascii="StobiSerif Regular" w:hAnsi="StobiSerif Regular" w:cs="Arial"/>
          <w:lang w:val="mk-MK"/>
        </w:rPr>
        <w:t>, еден  член од Државниот испекторат за земјоделство и еден член од овластените установи од областа на рибарството</w:t>
      </w:r>
      <w:r w:rsidRPr="00B70D82">
        <w:rPr>
          <w:rFonts w:ascii="StobiSerif Regular" w:hAnsi="StobiSerif Regular" w:cs="Arial"/>
          <w:lang w:val="mk-MK"/>
        </w:rPr>
        <w:t xml:space="preserve">. </w:t>
      </w:r>
    </w:p>
    <w:p w:rsidR="002D2314" w:rsidRPr="00EE2DB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На ч</w:t>
      </w:r>
      <w:r w:rsidRPr="00B70D82">
        <w:rPr>
          <w:rFonts w:ascii="StobiSerif Regular" w:hAnsi="StobiSerif Regular" w:cs="Arial"/>
          <w:lang w:val="mk-MK"/>
        </w:rPr>
        <w:t>леновите на комисија</w:t>
      </w:r>
      <w:r>
        <w:rPr>
          <w:rFonts w:ascii="StobiSerif Regular" w:hAnsi="StobiSerif Regular" w:cs="Arial"/>
          <w:lang w:val="mk-MK"/>
        </w:rPr>
        <w:t xml:space="preserve">та </w:t>
      </w:r>
      <w:r w:rsidRPr="00EE2DB4">
        <w:rPr>
          <w:rFonts w:ascii="StobiSerif Regular" w:hAnsi="StobiSerif Regular" w:cs="Arial"/>
          <w:lang w:val="mk-MK"/>
        </w:rPr>
        <w:t>за секоја одржана испитна сесија им следува паричен надоместок</w:t>
      </w:r>
      <w:r>
        <w:rPr>
          <w:rFonts w:ascii="StobiSerif Regular" w:hAnsi="StobiSerif Regular" w:cs="Arial"/>
          <w:lang w:val="mk-MK"/>
        </w:rPr>
        <w:t xml:space="preserve"> </w:t>
      </w:r>
      <w:r w:rsidRPr="00EE2DB4">
        <w:rPr>
          <w:rFonts w:ascii="StobiSerif Regular" w:hAnsi="StobiSerif Regular" w:cs="Arial"/>
          <w:lang w:val="mk-MK"/>
        </w:rPr>
        <w:t>во износ од една третина од просечната нето плата во Република Македонија, за што Министерството за земјоделс</w:t>
      </w:r>
      <w:r>
        <w:rPr>
          <w:rFonts w:ascii="StobiSerif Regular" w:hAnsi="StobiSerif Regular" w:cs="Arial"/>
          <w:lang w:val="mk-MK"/>
        </w:rPr>
        <w:t>тво, шумарство и водостопанство д</w:t>
      </w:r>
      <w:r w:rsidRPr="00EE2DB4">
        <w:rPr>
          <w:rFonts w:ascii="StobiSerif Regular" w:hAnsi="StobiSerif Regular" w:cs="Arial"/>
          <w:lang w:val="mk-MK"/>
        </w:rPr>
        <w:t>онесува решение.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2B2969">
        <w:rPr>
          <w:rFonts w:ascii="StobiSerif Regular" w:hAnsi="StobiSerif Regular" w:cs="Arial"/>
          <w:lang w:val="mk-MK"/>
        </w:rPr>
        <w:t xml:space="preserve">Испитот </w:t>
      </w:r>
      <w:r>
        <w:rPr>
          <w:rFonts w:ascii="StobiSerif Regular" w:hAnsi="StobiSerif Regular" w:cs="Arial"/>
          <w:lang w:val="mk-MK"/>
        </w:rPr>
        <w:t xml:space="preserve">за стопански риболов </w:t>
      </w:r>
      <w:r w:rsidRPr="002B2969">
        <w:rPr>
          <w:rFonts w:ascii="StobiSerif Regular" w:hAnsi="StobiSerif Regular" w:cs="Arial"/>
          <w:lang w:val="mk-MK"/>
        </w:rPr>
        <w:t xml:space="preserve">се </w:t>
      </w:r>
      <w:r>
        <w:rPr>
          <w:rFonts w:ascii="StobiSerif Regular" w:hAnsi="StobiSerif Regular" w:cs="Arial"/>
          <w:lang w:val="mk-MK"/>
        </w:rPr>
        <w:t>организира најмалку два пати годишно</w:t>
      </w:r>
      <w:r w:rsidRPr="00B70D82">
        <w:rPr>
          <w:rFonts w:ascii="StobiSerif Regular" w:hAnsi="StobiSerif Regular" w:cs="Arial"/>
          <w:lang w:val="mk-MK"/>
        </w:rPr>
        <w:t>.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За положениот испит, Министерството за земјоделство, шумарство и водостопанство издава Уверение за положен испит.</w:t>
      </w:r>
    </w:p>
    <w:p w:rsidR="002D2314" w:rsidRPr="00C9409D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Начинот на спроведување на испитот, како и формата и содржината на уверението за положен испит </w:t>
      </w:r>
      <w:r w:rsidRPr="00F322A6">
        <w:rPr>
          <w:rFonts w:ascii="StobiSerif Regular" w:hAnsi="StobiSerif Regular" w:cs="Arial"/>
          <w:lang w:val="mk-MK"/>
        </w:rPr>
        <w:t>ги пропишува министерот за земјоделство, шумарство и водостопанство.</w:t>
      </w:r>
      <w:r w:rsidRPr="00C9409D">
        <w:rPr>
          <w:rFonts w:ascii="StobiSerif Regular" w:hAnsi="StobiSerif Regular" w:cs="Arial"/>
          <w:lang w:val="mk-MK"/>
        </w:rPr>
        <w:t>”</w:t>
      </w:r>
    </w:p>
    <w:p w:rsidR="002D2314" w:rsidRDefault="002D2314" w:rsidP="002D2314">
      <w:pPr>
        <w:pStyle w:val="normal0"/>
        <w:widowControl w:val="0"/>
        <w:tabs>
          <w:tab w:val="left" w:pos="0"/>
          <w:tab w:val="left" w:pos="432"/>
        </w:tabs>
        <w:jc w:val="both"/>
        <w:rPr>
          <w:rFonts w:ascii="StobiSerif Regular" w:hAnsi="StobiSerif Regular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sz w:val="22"/>
          <w:szCs w:val="22"/>
        </w:rPr>
        <w:tab/>
      </w:r>
    </w:p>
    <w:p w:rsidR="002D2314" w:rsidRPr="004A0F96" w:rsidRDefault="002D2314" w:rsidP="002D231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Член 4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 xml:space="preserve">Во членот </w:t>
      </w:r>
      <w:r>
        <w:rPr>
          <w:rFonts w:ascii="StobiSerif Regular" w:hAnsi="StobiSerif Regular" w:cs="Arial"/>
        </w:rPr>
        <w:t xml:space="preserve">36 – </w:t>
      </w:r>
      <w:r>
        <w:rPr>
          <w:rFonts w:ascii="StobiSerif Regular" w:hAnsi="StobiSerif Regular" w:cs="Arial"/>
          <w:lang w:val="mk-MK"/>
        </w:rPr>
        <w:t>д по ставот 2 се додаваат пет  нови става 3, 4, 5, 6 и 7 кои глас</w:t>
      </w:r>
      <w:r>
        <w:rPr>
          <w:rFonts w:ascii="StobiSerif Regular" w:hAnsi="StobiSerif Regular" w:cs="Arial"/>
        </w:rPr>
        <w:t>a</w:t>
      </w:r>
      <w:r>
        <w:rPr>
          <w:rFonts w:ascii="StobiSerif Regular" w:hAnsi="StobiSerif Regular" w:cs="Arial"/>
          <w:lang w:val="mk-MK"/>
        </w:rPr>
        <w:t>т</w:t>
      </w:r>
      <w:r>
        <w:rPr>
          <w:rFonts w:ascii="StobiSerif Regular" w:hAnsi="StobiSerif Regular" w:cs="Arial"/>
        </w:rPr>
        <w:t>: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proofErr w:type="gramStart"/>
      <w:r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 xml:space="preserve">Покрај доказите од од став 2 на овој член, кон барањето за полагање на испитот </w:t>
      </w:r>
      <w:r w:rsidRPr="00B70D82">
        <w:rPr>
          <w:rFonts w:ascii="StobiSerif Regular" w:hAnsi="StobiSerif Regular" w:cs="Arial"/>
          <w:lang w:val="mk-MK"/>
        </w:rPr>
        <w:t>за стопански риболов</w:t>
      </w:r>
      <w:r>
        <w:rPr>
          <w:rFonts w:ascii="StobiSerif Regular" w:hAnsi="StobiSerif Regular" w:cs="Arial"/>
          <w:lang w:val="mk-MK"/>
        </w:rPr>
        <w:t xml:space="preserve"> се доставува и доказ за уплатени средства како надомест за трошоци за полагање на испитот.</w:t>
      </w:r>
      <w:proofErr w:type="gramEnd"/>
    </w:p>
    <w:p w:rsidR="002D2314" w:rsidRPr="00296041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Министерството</w:t>
      </w:r>
      <w:r w:rsidRPr="00296041">
        <w:rPr>
          <w:rFonts w:ascii="StobiSerif Regular" w:hAnsi="StobiSerif Regular" w:cs="Arial"/>
          <w:lang w:val="mk-MK"/>
        </w:rPr>
        <w:t xml:space="preserve"> за земјоделство, шумарство и водостопанство со решение утврдува дали кандидатот ги исполнува условите за полагање на испитот за вршење на стопански риболов</w:t>
      </w:r>
      <w:r>
        <w:rPr>
          <w:rFonts w:ascii="StobiSerif Regular" w:hAnsi="StobiSerif Regular" w:cs="Arial"/>
          <w:lang w:val="mk-MK"/>
        </w:rPr>
        <w:t>, односно со решение го одбива барањето доколку кандидатот не ги исполнува бараните услови.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296041">
        <w:rPr>
          <w:rFonts w:ascii="StobiSerif Regular" w:hAnsi="StobiSerif Regular" w:cs="Arial"/>
          <w:lang w:val="mk-MK"/>
        </w:rPr>
        <w:t>Против решението со кое е одбиено барањето за полагање на испитот, може да се поведе управен спор пред надлежен суд во рок од 30 дена од приемот на решението.</w:t>
      </w:r>
    </w:p>
    <w:p w:rsidR="002D2314" w:rsidRPr="00296041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296041">
        <w:rPr>
          <w:rFonts w:ascii="StobiSerif Regular" w:hAnsi="StobiSerif Regular" w:cs="Arial"/>
          <w:lang w:val="mk-MK"/>
        </w:rPr>
        <w:t xml:space="preserve">Кандидатите на кои им е одобрено барањето за полагање на испитот </w:t>
      </w:r>
      <w:r w:rsidRPr="00B70D82">
        <w:rPr>
          <w:rFonts w:ascii="StobiSerif Regular" w:hAnsi="StobiSerif Regular" w:cs="Arial"/>
          <w:lang w:val="mk-MK"/>
        </w:rPr>
        <w:t>за стопански риболов</w:t>
      </w:r>
      <w:r w:rsidRPr="00296041">
        <w:rPr>
          <w:rFonts w:ascii="StobiSerif Regular" w:hAnsi="StobiSerif Regular" w:cs="Arial"/>
          <w:lang w:val="mk-MK"/>
        </w:rPr>
        <w:t xml:space="preserve"> и јавноста се информираат за датумот и времето на полагање на испитот</w:t>
      </w:r>
      <w:r w:rsidRPr="00A25A36">
        <w:rPr>
          <w:rFonts w:ascii="StobiSerif Regular" w:hAnsi="StobiSerif Regular" w:cs="Arial"/>
          <w:lang w:val="mk-MK"/>
        </w:rPr>
        <w:t xml:space="preserve"> </w:t>
      </w:r>
      <w:r w:rsidRPr="00B70D82">
        <w:rPr>
          <w:rFonts w:ascii="StobiSerif Regular" w:hAnsi="StobiSerif Regular" w:cs="Arial"/>
          <w:lang w:val="mk-MK"/>
        </w:rPr>
        <w:t>за стопански риболов</w:t>
      </w:r>
      <w:r w:rsidRPr="00296041">
        <w:rPr>
          <w:rFonts w:ascii="StobiSerif Regular" w:hAnsi="StobiSerif Regular" w:cs="Arial"/>
          <w:lang w:val="mk-MK"/>
        </w:rPr>
        <w:t>, најмалку осум дена пред одржување на испитот преку веб страницата на Министерството за земјоделство, шумарство и водостопанство.</w:t>
      </w:r>
    </w:p>
    <w:p w:rsidR="002D2314" w:rsidRPr="00A25A36" w:rsidRDefault="002D2314" w:rsidP="002D2314">
      <w:pPr>
        <w:pStyle w:val="normal0"/>
        <w:widowControl w:val="0"/>
        <w:tabs>
          <w:tab w:val="left" w:pos="0"/>
          <w:tab w:val="left" w:pos="432"/>
        </w:tabs>
        <w:jc w:val="both"/>
        <w:rPr>
          <w:rFonts w:ascii="StobiSerif Regular" w:eastAsiaTheme="minorEastAsia" w:hAnsi="StobiSerif Regular"/>
          <w:b w:val="0"/>
          <w:color w:val="auto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sz w:val="22"/>
          <w:szCs w:val="22"/>
        </w:rPr>
        <w:tab/>
      </w:r>
      <w:r w:rsidRPr="00A25A36">
        <w:rPr>
          <w:rFonts w:ascii="StobiSerif Regular" w:eastAsiaTheme="minorEastAsia" w:hAnsi="StobiSerif Regular"/>
          <w:b w:val="0"/>
          <w:color w:val="auto"/>
          <w:sz w:val="22"/>
          <w:szCs w:val="22"/>
        </w:rPr>
        <w:t xml:space="preserve">Ако кандидатот после информирањето за датумот и времето на полагање на испитот за стопански риболов поради оправдани причини не може да присуствува на денот на полагањето (болест, породилно отсуство, школување во странство и слично), а за тоа го извести Министерството за земјоделство, шумарство и водостопанство </w:t>
      </w:r>
      <w:r w:rsidRPr="00A25A36">
        <w:rPr>
          <w:rFonts w:ascii="StobiSerif Regular" w:eastAsiaTheme="minorEastAsia" w:hAnsi="StobiSerif Regular"/>
          <w:b w:val="0"/>
          <w:color w:val="auto"/>
          <w:sz w:val="22"/>
          <w:szCs w:val="22"/>
        </w:rPr>
        <w:lastRenderedPageBreak/>
        <w:t>најмалку три дена пред одржувањето на испитот, има право да полага во наредната испитна сесија, за што ќе важи предходно донесеното решение.”</w:t>
      </w:r>
    </w:p>
    <w:p w:rsidR="002D2314" w:rsidRDefault="002D2314" w:rsidP="002D231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</w:p>
    <w:p w:rsidR="002D2314" w:rsidRPr="003C207B" w:rsidRDefault="002D2314" w:rsidP="002D231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Член 5</w:t>
      </w:r>
    </w:p>
    <w:p w:rsidR="002D2314" w:rsidRDefault="002D2314" w:rsidP="002D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proofErr w:type="spellStart"/>
      <w:r>
        <w:rPr>
          <w:rFonts w:ascii="StobiSerif Regular" w:hAnsi="StobiSerif Regular" w:cs="Arial"/>
        </w:rPr>
        <w:t>Во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членот</w:t>
      </w:r>
      <w:proofErr w:type="spellEnd"/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8</w:t>
      </w:r>
      <w:r>
        <w:rPr>
          <w:rFonts w:ascii="StobiSerif Regular" w:hAnsi="StobiSerif Regular" w:cs="Arial"/>
        </w:rPr>
        <w:t>6</w:t>
      </w:r>
      <w:r w:rsidRPr="00153C0A"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ставот</w:t>
      </w:r>
      <w:proofErr w:type="spellEnd"/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3</w:t>
      </w:r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се менува и гласи</w:t>
      </w:r>
      <w:r>
        <w:rPr>
          <w:rFonts w:ascii="StobiSerif Regular" w:hAnsi="StobiSerif Regular" w:cs="Arial"/>
        </w:rPr>
        <w:t>: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gramStart"/>
      <w:r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>Министерството за земјоделство, шумарство и водостопанство преку концесионерот на рибите издава легитимација за рибочувар по предходно доставено барање.</w:t>
      </w:r>
      <w:proofErr w:type="gramEnd"/>
      <w:r>
        <w:rPr>
          <w:rFonts w:ascii="StobiSerif Regular" w:hAnsi="StobiSerif Regular" w:cs="Arial"/>
          <w:lang w:val="mk-MK"/>
        </w:rPr>
        <w:t xml:space="preserve"> Концесионерот кон барањето доставува доказ дека лицето за кое се бара легитимацијата е вработено со полно работно време и доказ дека има положено испит за рибочувар</w:t>
      </w:r>
      <w:r>
        <w:rPr>
          <w:rFonts w:ascii="StobiSerif Regular" w:hAnsi="StobiSerif Regular" w:cs="Arial"/>
        </w:rPr>
        <w:t>.”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>Ставот 4 се менува и гласи</w:t>
      </w:r>
      <w:r>
        <w:rPr>
          <w:rFonts w:ascii="StobiSerif Regular" w:hAnsi="StobiSerif Regular" w:cs="Arial"/>
        </w:rPr>
        <w:t>:</w:t>
      </w:r>
    </w:p>
    <w:p w:rsidR="002D2314" w:rsidRPr="00A005B2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gramStart"/>
      <w:r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>Рибочуварите се должни легитимацијата за рибочувар да ја носат при вршење на контролите.</w:t>
      </w:r>
      <w:r>
        <w:rPr>
          <w:rFonts w:ascii="StobiSerif Regular" w:hAnsi="StobiSerif Regular" w:cs="Arial"/>
        </w:rPr>
        <w:t>”</w:t>
      </w:r>
      <w:proofErr w:type="gramEnd"/>
    </w:p>
    <w:p w:rsidR="002D2314" w:rsidRPr="005F1790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proofErr w:type="spellStart"/>
      <w:r>
        <w:rPr>
          <w:rFonts w:ascii="StobiSerif Regular" w:hAnsi="StobiSerif Regular" w:cs="Arial"/>
        </w:rPr>
        <w:t>Во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ставот</w:t>
      </w:r>
      <w:proofErr w:type="spellEnd"/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6</w:t>
      </w:r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зборовите</w:t>
      </w:r>
      <w:r>
        <w:rPr>
          <w:rFonts w:ascii="StobiSerif Regular" w:hAnsi="StobiSerif Regular" w:cs="Arial"/>
        </w:rPr>
        <w:t xml:space="preserve"> </w:t>
      </w:r>
      <w:proofErr w:type="gramStart"/>
      <w:r>
        <w:rPr>
          <w:rFonts w:ascii="StobiSerif Regular" w:hAnsi="StobiSerif Regular" w:cs="Arial"/>
        </w:rPr>
        <w:t xml:space="preserve">“ </w:t>
      </w:r>
      <w:r>
        <w:rPr>
          <w:rFonts w:ascii="StobiSerif Regular" w:hAnsi="StobiSerif Regular" w:cs="Arial"/>
          <w:lang w:val="mk-MK"/>
        </w:rPr>
        <w:t>или</w:t>
      </w:r>
      <w:proofErr w:type="gramEnd"/>
      <w:r>
        <w:rPr>
          <w:rFonts w:ascii="StobiSerif Regular" w:hAnsi="StobiSerif Regular" w:cs="Arial"/>
          <w:lang w:val="mk-MK"/>
        </w:rPr>
        <w:t xml:space="preserve"> ангажманот</w:t>
      </w:r>
      <w:r>
        <w:rPr>
          <w:rFonts w:ascii="StobiSerif Regular" w:hAnsi="StobiSerif Regular" w:cs="Arial"/>
        </w:rPr>
        <w:t>”</w:t>
      </w:r>
      <w:r>
        <w:rPr>
          <w:rFonts w:ascii="Verdana" w:eastAsia="Times New Roman" w:hAnsi="Verdana" w:cs="Times New Roman"/>
          <w:color w:val="666666"/>
          <w:sz w:val="18"/>
          <w:szCs w:val="18"/>
          <w:lang w:val="mk-MK" w:eastAsia="mk-MK"/>
        </w:rPr>
        <w:t xml:space="preserve"> </w:t>
      </w:r>
      <w:r w:rsidRPr="005F1790">
        <w:rPr>
          <w:rFonts w:ascii="StobiSerif Regular" w:hAnsi="StobiSerif Regular" w:cs="Arial"/>
          <w:lang w:val="mk-MK"/>
        </w:rPr>
        <w:t>се бришат.</w:t>
      </w:r>
    </w:p>
    <w:p w:rsidR="002D2314" w:rsidRDefault="002D2314" w:rsidP="002D231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proofErr w:type="spellStart"/>
      <w:r>
        <w:rPr>
          <w:rFonts w:ascii="StobiSerif Regular" w:hAnsi="StobiSerif Regular" w:cs="Arial"/>
        </w:rPr>
        <w:t>Во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ставот</w:t>
      </w:r>
      <w:proofErr w:type="spellEnd"/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7</w:t>
      </w:r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зборовите</w:t>
      </w:r>
      <w:r>
        <w:rPr>
          <w:rFonts w:ascii="StobiSerif Regular" w:hAnsi="StobiSerif Regular" w:cs="Arial"/>
        </w:rPr>
        <w:t xml:space="preserve"> </w:t>
      </w:r>
      <w:proofErr w:type="gramStart"/>
      <w:r>
        <w:rPr>
          <w:rFonts w:ascii="StobiSerif Regular" w:hAnsi="StobiSerif Regular" w:cs="Arial"/>
        </w:rPr>
        <w:t xml:space="preserve">“ </w:t>
      </w:r>
      <w:r>
        <w:rPr>
          <w:rFonts w:ascii="StobiSerif Regular" w:hAnsi="StobiSerif Regular" w:cs="Arial"/>
          <w:lang w:val="mk-MK"/>
        </w:rPr>
        <w:t>или</w:t>
      </w:r>
      <w:proofErr w:type="gramEnd"/>
      <w:r>
        <w:rPr>
          <w:rFonts w:ascii="StobiSerif Regular" w:hAnsi="StobiSerif Regular" w:cs="Arial"/>
          <w:lang w:val="mk-MK"/>
        </w:rPr>
        <w:t xml:space="preserve"> ангажманот</w:t>
      </w:r>
      <w:r>
        <w:rPr>
          <w:rFonts w:ascii="StobiSerif Regular" w:hAnsi="StobiSerif Regular" w:cs="Arial"/>
        </w:rPr>
        <w:t>”</w:t>
      </w:r>
      <w:r>
        <w:rPr>
          <w:rFonts w:ascii="Verdana" w:eastAsia="Times New Roman" w:hAnsi="Verdana" w:cs="Times New Roman"/>
          <w:color w:val="666666"/>
          <w:sz w:val="18"/>
          <w:szCs w:val="18"/>
          <w:lang w:val="mk-MK" w:eastAsia="mk-MK"/>
        </w:rPr>
        <w:t xml:space="preserve"> </w:t>
      </w:r>
      <w:r w:rsidRPr="005F1790">
        <w:rPr>
          <w:rFonts w:ascii="StobiSerif Regular" w:hAnsi="StobiSerif Regular" w:cs="Arial"/>
          <w:lang w:val="mk-MK"/>
        </w:rPr>
        <w:t>се бришат.</w:t>
      </w:r>
    </w:p>
    <w:p w:rsidR="002D2314" w:rsidRDefault="002D2314" w:rsidP="002D2314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mk-MK"/>
        </w:rPr>
      </w:pPr>
    </w:p>
    <w:p w:rsidR="002D2314" w:rsidRDefault="002D2314" w:rsidP="002D2314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  <w:r w:rsidRPr="00F77E56">
        <w:rPr>
          <w:rFonts w:ascii="StobiSerif Regular" w:hAnsi="StobiSerif Regular" w:cs="Arial"/>
          <w:lang w:val="mk-MK"/>
        </w:rPr>
        <w:t>Член</w:t>
      </w:r>
      <w:r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</w:rPr>
        <w:t>6</w:t>
      </w:r>
    </w:p>
    <w:p w:rsidR="002D2314" w:rsidRPr="000943BF" w:rsidRDefault="002D2314" w:rsidP="002D2314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ab/>
      </w:r>
      <w:r w:rsidRPr="000943BF">
        <w:rPr>
          <w:rFonts w:ascii="StobiSerif Regular" w:hAnsi="StobiSerif Regular" w:cs="Arial"/>
          <w:lang w:val="mk-MK"/>
        </w:rPr>
        <w:t>Членовите 36-б, 36-в, 36-г</w:t>
      </w:r>
      <w:r>
        <w:rPr>
          <w:rFonts w:ascii="StobiSerif Regular" w:hAnsi="StobiSerif Regular" w:cs="Arial"/>
          <w:lang w:val="mk-MK"/>
        </w:rPr>
        <w:t xml:space="preserve">, 36 – ѓ, </w:t>
      </w:r>
      <w:r w:rsidRPr="000943BF">
        <w:rPr>
          <w:rFonts w:ascii="StobiSerif Regular" w:hAnsi="StobiSerif Regular" w:cs="Arial"/>
          <w:lang w:val="mk-MK"/>
        </w:rPr>
        <w:t>36-е, 36-ж</w:t>
      </w:r>
      <w:r>
        <w:rPr>
          <w:rFonts w:ascii="StobiSerif Regular" w:hAnsi="StobiSerif Regular" w:cs="Arial"/>
          <w:lang w:val="mk-MK"/>
        </w:rPr>
        <w:t>, 36-з</w:t>
      </w:r>
      <w:r w:rsidRPr="000943BF">
        <w:rPr>
          <w:rFonts w:ascii="StobiSerif Regular" w:hAnsi="StobiSerif Regular" w:cs="Arial"/>
          <w:lang w:val="mk-MK"/>
        </w:rPr>
        <w:t>,</w:t>
      </w:r>
      <w:r>
        <w:rPr>
          <w:rFonts w:ascii="StobiSerif Regular" w:hAnsi="StobiSerif Regular" w:cs="Arial"/>
          <w:lang w:val="mk-MK"/>
        </w:rPr>
        <w:t xml:space="preserve"> 36 – </w:t>
      </w:r>
      <w:r>
        <w:rPr>
          <w:rFonts w:ascii="StobiSerif Regular" w:hAnsi="StobiSerif Regular" w:cs="Arial"/>
        </w:rPr>
        <w:t>s</w:t>
      </w:r>
      <w:r>
        <w:rPr>
          <w:rFonts w:ascii="StobiSerif Regular" w:hAnsi="StobiSerif Regular" w:cs="Arial"/>
          <w:lang w:val="mk-MK"/>
        </w:rPr>
        <w:t xml:space="preserve">, 36 – и, 36 – ј, 36 – к, 36 – л, 36 – љ, 36 – м, 36-н, 36 – њ, 36 – о, 36 – п и </w:t>
      </w:r>
      <w:r w:rsidRPr="000943BF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>112 – а</w:t>
      </w:r>
      <w:r w:rsidRPr="000943BF">
        <w:rPr>
          <w:rFonts w:ascii="StobiSerif Regular" w:hAnsi="StobiSerif Regular" w:cs="Arial"/>
          <w:lang w:val="mk-MK"/>
        </w:rPr>
        <w:t xml:space="preserve"> се бришат. </w:t>
      </w:r>
    </w:p>
    <w:p w:rsidR="002D2314" w:rsidRDefault="002D2314" w:rsidP="002D2314">
      <w:pPr>
        <w:autoSpaceDE w:val="0"/>
        <w:autoSpaceDN w:val="0"/>
        <w:adjustRightInd w:val="0"/>
        <w:spacing w:after="0" w:line="240" w:lineRule="auto"/>
        <w:jc w:val="center"/>
        <w:rPr>
          <w:rFonts w:ascii="StobiSerif Regular" w:eastAsia="Times New Roman" w:hAnsi="StobiSerif Regular" w:cs="Verdana"/>
          <w:lang w:val="mk-MK"/>
        </w:rPr>
      </w:pPr>
    </w:p>
    <w:p w:rsidR="002D2314" w:rsidRPr="00425120" w:rsidRDefault="002D2314" w:rsidP="002D2314">
      <w:pPr>
        <w:jc w:val="center"/>
        <w:rPr>
          <w:rFonts w:ascii="StobiSerif Regular" w:eastAsia="Times New Roman" w:hAnsi="StobiSerif Regular" w:cs="Arial"/>
          <w:lang w:val="mk-MK"/>
        </w:rPr>
      </w:pPr>
      <w:proofErr w:type="spellStart"/>
      <w:r>
        <w:rPr>
          <w:rFonts w:ascii="StobiSerif Regular" w:eastAsia="Times New Roman" w:hAnsi="StobiSerif Regular" w:cs="Arial"/>
        </w:rPr>
        <w:t>Член</w:t>
      </w:r>
      <w:proofErr w:type="spellEnd"/>
      <w:r>
        <w:rPr>
          <w:rFonts w:ascii="StobiSerif Regular" w:eastAsia="Times New Roman" w:hAnsi="StobiSerif Regular" w:cs="Arial"/>
        </w:rPr>
        <w:t xml:space="preserve"> </w:t>
      </w:r>
      <w:r>
        <w:rPr>
          <w:rFonts w:ascii="StobiSerif Regular" w:eastAsia="Times New Roman" w:hAnsi="StobiSerif Regular" w:cs="Arial"/>
          <w:lang w:val="mk-MK"/>
        </w:rPr>
        <w:t>7</w:t>
      </w:r>
    </w:p>
    <w:p w:rsidR="002D2314" w:rsidRPr="001E2E67" w:rsidRDefault="002D2314" w:rsidP="002D2314">
      <w:pPr>
        <w:ind w:firstLine="720"/>
        <w:jc w:val="both"/>
        <w:rPr>
          <w:rFonts w:ascii="StobiSerif Regular" w:eastAsia="Times New Roman" w:hAnsi="StobiSerif Regular" w:cs="Arial"/>
        </w:rPr>
      </w:pPr>
      <w:proofErr w:type="spellStart"/>
      <w:r w:rsidRPr="00153C0A">
        <w:rPr>
          <w:rFonts w:ascii="StobiSerif Regular" w:eastAsia="Times New Roman" w:hAnsi="StobiSerif Regular" w:cs="Arial"/>
        </w:rPr>
        <w:t>Овој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закон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влегува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во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сила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осмиот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ден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од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денот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на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објавувањето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Pr="00153C0A">
        <w:rPr>
          <w:rFonts w:ascii="StobiSerif Regular" w:eastAsia="Times New Roman" w:hAnsi="StobiSerif Regular" w:cs="Arial"/>
        </w:rPr>
        <w:t>во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„</w:t>
      </w:r>
      <w:proofErr w:type="spellStart"/>
      <w:r w:rsidRPr="00153C0A">
        <w:rPr>
          <w:rFonts w:ascii="StobiSerif Regular" w:eastAsia="Times New Roman" w:hAnsi="StobiSerif Regular" w:cs="Arial"/>
        </w:rPr>
        <w:t>Службен</w:t>
      </w:r>
      <w:proofErr w:type="spellEnd"/>
      <w:r w:rsidRPr="00153C0A">
        <w:rPr>
          <w:rFonts w:ascii="StobiSerif Regular" w:eastAsia="Times New Roman" w:hAnsi="StobiSerif Regular" w:cs="Arial"/>
        </w:rPr>
        <w:t xml:space="preserve"> </w:t>
      </w:r>
      <w:proofErr w:type="spellStart"/>
      <w:r w:rsidR="001441F0">
        <w:rPr>
          <w:rFonts w:ascii="StobiSerif Regular" w:eastAsia="Times New Roman" w:hAnsi="StobiSerif Regular" w:cs="Arial"/>
        </w:rPr>
        <w:t>весник</w:t>
      </w:r>
      <w:proofErr w:type="spellEnd"/>
      <w:r w:rsidR="001441F0">
        <w:rPr>
          <w:rFonts w:ascii="StobiSerif Regular" w:eastAsia="Times New Roman" w:hAnsi="StobiSerif Regular" w:cs="Arial"/>
        </w:rPr>
        <w:t xml:space="preserve"> </w:t>
      </w:r>
      <w:proofErr w:type="spellStart"/>
      <w:r w:rsidR="001441F0">
        <w:rPr>
          <w:rFonts w:ascii="StobiSerif Regular" w:eastAsia="Times New Roman" w:hAnsi="StobiSerif Regular" w:cs="Arial"/>
        </w:rPr>
        <w:t>на</w:t>
      </w:r>
      <w:proofErr w:type="spellEnd"/>
      <w:r w:rsidR="001441F0">
        <w:rPr>
          <w:rFonts w:ascii="StobiSerif Regular" w:eastAsia="Times New Roman" w:hAnsi="StobiSerif Regular" w:cs="Arial"/>
        </w:rPr>
        <w:t xml:space="preserve"> </w:t>
      </w:r>
      <w:proofErr w:type="spellStart"/>
      <w:r w:rsidR="001441F0">
        <w:rPr>
          <w:rFonts w:ascii="StobiSerif Regular" w:eastAsia="Times New Roman" w:hAnsi="StobiSerif Regular" w:cs="Arial"/>
        </w:rPr>
        <w:t>Република</w:t>
      </w:r>
      <w:proofErr w:type="spellEnd"/>
      <w:r w:rsidR="001441F0">
        <w:rPr>
          <w:rFonts w:ascii="StobiSerif Regular" w:eastAsia="Times New Roman" w:hAnsi="StobiSerif Regular" w:cs="Arial"/>
        </w:rPr>
        <w:t xml:space="preserve"> </w:t>
      </w:r>
      <w:proofErr w:type="spellStart"/>
      <w:r w:rsidR="001441F0">
        <w:rPr>
          <w:rFonts w:ascii="StobiSerif Regular" w:eastAsia="Times New Roman" w:hAnsi="StobiSerif Regular" w:cs="Arial"/>
        </w:rPr>
        <w:t>Македонија</w:t>
      </w:r>
      <w:proofErr w:type="spellEnd"/>
      <w:r w:rsidR="001441F0">
        <w:rPr>
          <w:rFonts w:ascii="StobiSerif Regular" w:eastAsia="Times New Roman" w:hAnsi="StobiSerif Regular" w:cs="Arial"/>
        </w:rPr>
        <w:t>”.</w:t>
      </w:r>
      <w:r w:rsidRPr="001E2E67">
        <w:rPr>
          <w:rFonts w:ascii="StobiSerif Regular" w:eastAsia="Times New Roman" w:hAnsi="StobiSerif Regular" w:cs="Arial"/>
        </w:rPr>
        <w:t xml:space="preserve"> </w:t>
      </w:r>
    </w:p>
    <w:p w:rsidR="00334CE2" w:rsidRDefault="00334CE2"/>
    <w:sectPr w:rsidR="00334CE2" w:rsidSect="00320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2314"/>
    <w:rsid w:val="001441F0"/>
    <w:rsid w:val="002D2314"/>
    <w:rsid w:val="00320782"/>
    <w:rsid w:val="0033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23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igor.bojadzievski</dc:creator>
  <cp:keywords/>
  <dc:description/>
  <cp:lastModifiedBy>igor.bojadzievski</cp:lastModifiedBy>
  <cp:revision>4</cp:revision>
  <dcterms:created xsi:type="dcterms:W3CDTF">2017-11-07T13:43:00Z</dcterms:created>
  <dcterms:modified xsi:type="dcterms:W3CDTF">2017-11-10T08:34:00Z</dcterms:modified>
</cp:coreProperties>
</file>