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Предлог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Закон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изменување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дополнување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Законот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лековите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медицинските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средства</w:t>
      </w:r>
      <w:proofErr w:type="spellEnd"/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Член</w:t>
      </w:r>
      <w:proofErr w:type="spellEnd"/>
      <w:r w:rsidRPr="00D91D99">
        <w:rPr>
          <w:rFonts w:ascii="StobiSerif" w:hAnsi="StobiSerif" w:cs="Arial"/>
        </w:rPr>
        <w:t xml:space="preserve"> 1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Законот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лековите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медицинските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средства</w:t>
      </w:r>
      <w:proofErr w:type="spellEnd"/>
      <w:r w:rsidRPr="00D91D99">
        <w:rPr>
          <w:rFonts w:ascii="StobiSerif" w:hAnsi="StobiSerif" w:cs="Arial"/>
        </w:rPr>
        <w:t xml:space="preserve"> („</w:t>
      </w:r>
      <w:proofErr w:type="spellStart"/>
      <w:r w:rsidRPr="00D91D99">
        <w:rPr>
          <w:rFonts w:ascii="StobiSerif" w:hAnsi="StobiSerif" w:cs="Arial"/>
        </w:rPr>
        <w:t>Службен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весник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Република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Македонија</w:t>
      </w:r>
      <w:proofErr w:type="spellEnd"/>
      <w:r w:rsidRPr="00D91D99">
        <w:rPr>
          <w:rFonts w:ascii="StobiSerif" w:hAnsi="StobiSerif" w:cs="Arial"/>
        </w:rPr>
        <w:t>“ бр</w:t>
      </w:r>
      <w:proofErr w:type="gramEnd"/>
      <w:r w:rsidRPr="00D91D99">
        <w:rPr>
          <w:rFonts w:ascii="StobiSerif" w:hAnsi="StobiSerif" w:cs="Arial"/>
        </w:rPr>
        <w:t xml:space="preserve">.106/07, 88/10, 36/11, 53/11, 136/11, 11/12, 147/13, 164/13, 27/14, 43/14, 88/15, 154/15, 228/15 и 7/16),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членот</w:t>
      </w:r>
      <w:proofErr w:type="spellEnd"/>
      <w:r w:rsidRPr="00D91D99">
        <w:rPr>
          <w:rFonts w:ascii="StobiSerif" w:hAnsi="StobiSerif" w:cs="Arial"/>
        </w:rPr>
        <w:t xml:space="preserve"> 80-а </w:t>
      </w:r>
      <w:proofErr w:type="spellStart"/>
      <w:r w:rsidRPr="00D91D99">
        <w:rPr>
          <w:rFonts w:ascii="StobiSerif" w:hAnsi="StobiSerif" w:cs="Arial"/>
        </w:rPr>
        <w:t>став</w:t>
      </w:r>
      <w:proofErr w:type="spellEnd"/>
      <w:r w:rsidRPr="00D91D99">
        <w:rPr>
          <w:rFonts w:ascii="StobiSerif" w:hAnsi="StobiSerif" w:cs="Arial"/>
        </w:rPr>
        <w:t xml:space="preserve"> 3 </w:t>
      </w:r>
      <w:proofErr w:type="spellStart"/>
      <w:r w:rsidRPr="00D91D99">
        <w:rPr>
          <w:rFonts w:ascii="StobiSerif" w:hAnsi="StobiSerif" w:cs="Arial"/>
        </w:rPr>
        <w:t>точката</w:t>
      </w:r>
      <w:proofErr w:type="spellEnd"/>
      <w:r w:rsidRPr="00D91D99">
        <w:rPr>
          <w:rFonts w:ascii="StobiSerif" w:hAnsi="StobiSerif" w:cs="Arial"/>
        </w:rPr>
        <w:t xml:space="preserve"> 13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менува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гласи</w:t>
      </w:r>
      <w:proofErr w:type="spellEnd"/>
      <w:r w:rsidRPr="00D91D99">
        <w:rPr>
          <w:rFonts w:ascii="StobiSerif" w:hAnsi="StobiSerif" w:cs="Arial"/>
        </w:rPr>
        <w:t>: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 xml:space="preserve">„13) </w:t>
      </w:r>
      <w:proofErr w:type="spellStart"/>
      <w:r w:rsidRPr="00D91D99">
        <w:rPr>
          <w:rFonts w:ascii="StobiSerif" w:hAnsi="StobiSerif" w:cs="Arial"/>
        </w:rPr>
        <w:t>предлог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дополнителна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налепница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која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ќе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наоѓа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оригиналното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надворешно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пакување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македонски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јазик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неговото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кирилско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писмо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со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наведување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потребните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ознаки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податоците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: </w:t>
      </w:r>
      <w:proofErr w:type="spellStart"/>
      <w:r w:rsidRPr="00D91D99">
        <w:rPr>
          <w:rFonts w:ascii="StobiSerif" w:hAnsi="StobiSerif" w:cs="Arial"/>
        </w:rPr>
        <w:t>име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активна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сусптанција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изразена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квалитативно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квантитативно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единица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доза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фармацевтска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дозирана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форма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големина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пакување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начин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употреба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вклучено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предупредување</w:t>
      </w:r>
      <w:proofErr w:type="spellEnd"/>
      <w:r w:rsidRPr="00D91D99">
        <w:rPr>
          <w:rFonts w:ascii="StobiSerif" w:hAnsi="StobiSerif" w:cs="Arial"/>
        </w:rPr>
        <w:t>: „</w:t>
      </w:r>
      <w:proofErr w:type="spellStart"/>
      <w:r w:rsidRPr="00D91D99">
        <w:rPr>
          <w:rFonts w:ascii="StobiSerif" w:hAnsi="StobiSerif" w:cs="Arial"/>
        </w:rPr>
        <w:t>Пред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употреба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внимателно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прочитајте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приложеното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упатство</w:t>
      </w:r>
      <w:proofErr w:type="spellEnd"/>
      <w:r w:rsidRPr="00D91D99">
        <w:rPr>
          <w:rFonts w:ascii="StobiSerif" w:hAnsi="StobiSerif" w:cs="Arial"/>
        </w:rPr>
        <w:t xml:space="preserve">“, </w:t>
      </w:r>
      <w:proofErr w:type="spellStart"/>
      <w:r w:rsidRPr="00D91D99">
        <w:rPr>
          <w:rFonts w:ascii="StobiSerif" w:hAnsi="StobiSerif" w:cs="Arial"/>
        </w:rPr>
        <w:t>датум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истекување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рокот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употреба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име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адреса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производителот</w:t>
      </w:r>
      <w:proofErr w:type="spellEnd"/>
      <w:r w:rsidRPr="00D91D99">
        <w:rPr>
          <w:rFonts w:ascii="StobiSerif" w:hAnsi="StobiSerif" w:cs="Arial"/>
        </w:rPr>
        <w:t xml:space="preserve"> , </w:t>
      </w:r>
      <w:proofErr w:type="spellStart"/>
      <w:r w:rsidRPr="00D91D99">
        <w:rPr>
          <w:rFonts w:ascii="StobiSerif" w:hAnsi="StobiSerif" w:cs="Arial"/>
        </w:rPr>
        <w:t>начин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издавање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други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предупредувања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ако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потребни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посебни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упатства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чување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ако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потребни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предупредување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дека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треба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чува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надвор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дофат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деца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број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серија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европски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број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производот</w:t>
      </w:r>
      <w:proofErr w:type="spellEnd"/>
      <w:r w:rsidRPr="00D91D99">
        <w:rPr>
          <w:rFonts w:ascii="StobiSerif" w:hAnsi="StobiSerif" w:cs="Arial"/>
        </w:rPr>
        <w:t xml:space="preserve"> ЕАN </w:t>
      </w:r>
      <w:proofErr w:type="spellStart"/>
      <w:r w:rsidRPr="00D91D99">
        <w:rPr>
          <w:rFonts w:ascii="StobiSerif" w:hAnsi="StobiSerif" w:cs="Arial"/>
        </w:rPr>
        <w:t>код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наведување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носителот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одобрението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увоз</w:t>
      </w:r>
      <w:proofErr w:type="spellEnd"/>
      <w:r>
        <w:rPr>
          <w:rFonts w:ascii="StobiSerif" w:hAnsi="StobiSerif" w:cs="Arial"/>
          <w:lang w:val="mk-MK"/>
        </w:rPr>
        <w:t>,</w:t>
      </w:r>
      <w:r w:rsidRPr="00D91D99">
        <w:rPr>
          <w:rFonts w:ascii="StobiSerif" w:hAnsi="StobiSerif" w:cs="Arial"/>
        </w:rPr>
        <w:t xml:space="preserve">  </w:t>
      </w:r>
      <w:proofErr w:type="spellStart"/>
      <w:r w:rsidRPr="00D91D99">
        <w:rPr>
          <w:rFonts w:ascii="StobiSerif" w:hAnsi="StobiSerif" w:cs="Arial"/>
        </w:rPr>
        <w:t>како</w:t>
      </w:r>
      <w:proofErr w:type="spellEnd"/>
      <w:r w:rsidRPr="00D91D99">
        <w:rPr>
          <w:rFonts w:ascii="StobiSerif" w:hAnsi="StobiSerif" w:cs="Arial"/>
        </w:rPr>
        <w:t xml:space="preserve"> </w:t>
      </w:r>
      <w:r>
        <w:rPr>
          <w:rFonts w:ascii="StobiSerif" w:hAnsi="StobiSerif" w:cs="Arial"/>
        </w:rPr>
        <w:t xml:space="preserve">и </w:t>
      </w:r>
      <w:proofErr w:type="spellStart"/>
      <w:r>
        <w:rPr>
          <w:rFonts w:ascii="StobiSerif" w:hAnsi="StobiSerif" w:cs="Arial"/>
        </w:rPr>
        <w:t>за</w:t>
      </w:r>
      <w:proofErr w:type="spellEnd"/>
      <w:r>
        <w:rPr>
          <w:rFonts w:ascii="StobiSerif" w:hAnsi="StobiSerif" w:cs="Arial"/>
        </w:rPr>
        <w:t xml:space="preserve"> </w:t>
      </w:r>
      <w:proofErr w:type="spellStart"/>
      <w:r>
        <w:rPr>
          <w:rFonts w:ascii="StobiSerif" w:hAnsi="StobiSerif" w:cs="Arial"/>
        </w:rPr>
        <w:t>разликите</w:t>
      </w:r>
      <w:proofErr w:type="spellEnd"/>
      <w:r>
        <w:rPr>
          <w:rFonts w:ascii="StobiSerif" w:hAnsi="StobiSerif" w:cs="Arial"/>
        </w:rPr>
        <w:t xml:space="preserve"> </w:t>
      </w:r>
      <w:proofErr w:type="spellStart"/>
      <w:r>
        <w:rPr>
          <w:rFonts w:ascii="StobiSerif" w:hAnsi="StobiSerif" w:cs="Arial"/>
        </w:rPr>
        <w:t>доколку</w:t>
      </w:r>
      <w:proofErr w:type="spellEnd"/>
      <w:r>
        <w:rPr>
          <w:rFonts w:ascii="StobiSerif" w:hAnsi="StobiSerif" w:cs="Arial"/>
        </w:rPr>
        <w:t xml:space="preserve"> </w:t>
      </w:r>
      <w:proofErr w:type="spellStart"/>
      <w:r>
        <w:rPr>
          <w:rFonts w:ascii="StobiSerif" w:hAnsi="StobiSerif" w:cs="Arial"/>
        </w:rPr>
        <w:t>постојат</w:t>
      </w:r>
      <w:proofErr w:type="spellEnd"/>
      <w:r>
        <w:rPr>
          <w:rFonts w:ascii="StobiSerif" w:hAnsi="StobiSerif" w:cs="Arial"/>
          <w:lang w:val="mk-MK"/>
        </w:rPr>
        <w:t xml:space="preserve">.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лековите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кои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подготвуваат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непосредно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пред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употреба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треба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наведе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рокот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употреба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подготвениот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лек</w:t>
      </w:r>
      <w:proofErr w:type="spellEnd"/>
      <w:r w:rsidRPr="00D91D99">
        <w:rPr>
          <w:rFonts w:ascii="StobiSerif" w:hAnsi="StobiSerif" w:cs="Arial"/>
        </w:rPr>
        <w:t>.“</w:t>
      </w:r>
      <w:proofErr w:type="gramEnd"/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Ставот</w:t>
      </w:r>
      <w:proofErr w:type="spellEnd"/>
      <w:r w:rsidRPr="00D91D99">
        <w:rPr>
          <w:rFonts w:ascii="StobiSerif" w:hAnsi="StobiSerif" w:cs="Arial"/>
        </w:rPr>
        <w:t xml:space="preserve"> 7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менува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гласи</w:t>
      </w:r>
      <w:proofErr w:type="spellEnd"/>
      <w:r w:rsidRPr="00D91D99">
        <w:rPr>
          <w:rFonts w:ascii="StobiSerif" w:hAnsi="StobiSerif" w:cs="Arial"/>
        </w:rPr>
        <w:t>:</w:t>
      </w:r>
    </w:p>
    <w:p w:rsidR="001E08DA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  <w:lang w:val="mk-MK"/>
        </w:rPr>
      </w:pPr>
      <w:r w:rsidRPr="00010B72">
        <w:rPr>
          <w:rFonts w:ascii="StobiSerif" w:hAnsi="StobiSerif" w:cs="Arial"/>
        </w:rPr>
        <w:t>„</w:t>
      </w:r>
      <w:proofErr w:type="spellStart"/>
      <w:r w:rsidRPr="00010B72">
        <w:rPr>
          <w:rFonts w:ascii="StobiSerif" w:hAnsi="StobiSerif" w:cs="Arial"/>
        </w:rPr>
        <w:t>Агенцијата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во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рок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од</w:t>
      </w:r>
      <w:proofErr w:type="spellEnd"/>
      <w:r w:rsidRPr="00010B72">
        <w:rPr>
          <w:rFonts w:ascii="StobiSerif" w:hAnsi="StobiSerif" w:cs="Arial"/>
        </w:rPr>
        <w:t xml:space="preserve"> </w:t>
      </w:r>
      <w:r w:rsidRPr="00010B72">
        <w:rPr>
          <w:rFonts w:ascii="StobiSerif" w:hAnsi="StobiSerif" w:cs="Arial"/>
          <w:lang w:val="mk-MK"/>
        </w:rPr>
        <w:t>три</w:t>
      </w:r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дена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издава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одобрение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за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паралелен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увоз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на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лек</w:t>
      </w:r>
      <w:proofErr w:type="spellEnd"/>
      <w:r w:rsidRPr="00FE6C9E">
        <w:rPr>
          <w:rFonts w:ascii="StobiSerif" w:hAnsi="StobiSerif" w:cs="Arial"/>
        </w:rPr>
        <w:t xml:space="preserve"> </w:t>
      </w:r>
      <w:r w:rsidRPr="00943153">
        <w:rPr>
          <w:rFonts w:ascii="StobiSerif" w:hAnsi="StobiSerif"/>
          <w:lang w:val="mk-MK"/>
        </w:rPr>
        <w:t xml:space="preserve">на носителот на привременото одобрение за паралелен увоз </w:t>
      </w:r>
      <w:r w:rsidRPr="00943153">
        <w:rPr>
          <w:rFonts w:ascii="StobiSerif" w:hAnsi="StobiSerif" w:cs="Arial"/>
          <w:lang w:val="mk-MK"/>
        </w:rPr>
        <w:t xml:space="preserve">со </w:t>
      </w:r>
      <w:proofErr w:type="spellStart"/>
      <w:r w:rsidRPr="00943153">
        <w:rPr>
          <w:rFonts w:ascii="StobiSerif" w:hAnsi="StobiSerif" w:cs="Arial"/>
        </w:rPr>
        <w:t>кое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се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укинува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/>
        </w:rPr>
        <w:t>привременото</w:t>
      </w:r>
      <w:proofErr w:type="spellEnd"/>
      <w:r w:rsidRPr="00010B72">
        <w:rPr>
          <w:rFonts w:ascii="StobiSerif" w:hAnsi="StobiSerif"/>
        </w:rPr>
        <w:t xml:space="preserve"> </w:t>
      </w:r>
      <w:proofErr w:type="spellStart"/>
      <w:r w:rsidRPr="00010B72">
        <w:rPr>
          <w:rFonts w:ascii="StobiSerif" w:hAnsi="StobiSerif"/>
        </w:rPr>
        <w:t>одобрение</w:t>
      </w:r>
      <w:proofErr w:type="spellEnd"/>
      <w:r>
        <w:rPr>
          <w:rFonts w:ascii="StobiSerif" w:hAnsi="StobiSerif" w:cs="Arial"/>
          <w:lang w:val="mk-MK"/>
        </w:rPr>
        <w:t>,</w:t>
      </w:r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по</w:t>
      </w:r>
      <w:proofErr w:type="spellEnd"/>
      <w:r w:rsidRPr="00010B72">
        <w:rPr>
          <w:rFonts w:ascii="StobiSerif" w:hAnsi="StobiSerif" w:cs="Arial"/>
        </w:rPr>
        <w:t>:</w:t>
      </w:r>
    </w:p>
    <w:p w:rsidR="001E08DA" w:rsidRPr="00D91D99" w:rsidRDefault="001E08DA" w:rsidP="001E08DA">
      <w:pPr>
        <w:numPr>
          <w:ilvl w:val="0"/>
          <w:numId w:val="1"/>
        </w:numPr>
        <w:spacing w:after="0" w:line="240" w:lineRule="auto"/>
        <w:jc w:val="both"/>
        <w:rPr>
          <w:rFonts w:ascii="StobiSerif" w:hAnsi="StobiSerif" w:cs="Arial"/>
        </w:rPr>
      </w:pPr>
      <w:proofErr w:type="spellStart"/>
      <w:r w:rsidRPr="00010B72">
        <w:rPr>
          <w:rFonts w:ascii="StobiSerif" w:hAnsi="StobiSerif" w:cs="Arial"/>
        </w:rPr>
        <w:t>целосно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плаќање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на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надоместокот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за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добивање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на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одобрението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за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паралелен</w:t>
      </w:r>
      <w:proofErr w:type="spellEnd"/>
      <w:r w:rsidRPr="00010B72">
        <w:rPr>
          <w:rFonts w:ascii="StobiSerif" w:hAnsi="StobiSerif" w:cs="Arial"/>
        </w:rPr>
        <w:t xml:space="preserve"> </w:t>
      </w:r>
      <w:proofErr w:type="spellStart"/>
      <w:r w:rsidRPr="00010B72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>,</w:t>
      </w:r>
    </w:p>
    <w:p w:rsidR="001E08DA" w:rsidRPr="00D91D99" w:rsidRDefault="001E08DA" w:rsidP="001E08DA">
      <w:pPr>
        <w:numPr>
          <w:ilvl w:val="0"/>
          <w:numId w:val="1"/>
        </w:numPr>
        <w:spacing w:after="0" w:line="240" w:lineRule="auto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добивање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сертификат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квалитет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е </w:t>
      </w:r>
      <w:proofErr w:type="spellStart"/>
      <w:r w:rsidRPr="00D91D99">
        <w:rPr>
          <w:rFonts w:ascii="StobiSerif" w:hAnsi="StobiSerif" w:cs="Arial"/>
        </w:rPr>
        <w:t>предмет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>,</w:t>
      </w:r>
    </w:p>
    <w:p w:rsidR="001E08DA" w:rsidRPr="00D91D99" w:rsidRDefault="001E08DA" w:rsidP="001E08DA">
      <w:pPr>
        <w:numPr>
          <w:ilvl w:val="0"/>
          <w:numId w:val="1"/>
        </w:numPr>
        <w:spacing w:after="0" w:line="240" w:lineRule="auto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доставување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доказ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дека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известил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писмено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носителот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одобрението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ставање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промет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територијата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Република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Македонија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својата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намера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врши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>.“</w:t>
      </w:r>
      <w:proofErr w:type="gramEnd"/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>
        <w:rPr>
          <w:rFonts w:ascii="StobiSerif" w:hAnsi="StobiSerif" w:cs="Arial"/>
        </w:rPr>
        <w:t>По</w:t>
      </w:r>
      <w:proofErr w:type="spellEnd"/>
      <w:r>
        <w:rPr>
          <w:rFonts w:ascii="StobiSerif" w:hAnsi="StobiSerif" w:cs="Arial"/>
        </w:rPr>
        <w:t xml:space="preserve"> </w:t>
      </w:r>
      <w:proofErr w:type="spellStart"/>
      <w:r>
        <w:rPr>
          <w:rFonts w:ascii="StobiSerif" w:hAnsi="StobiSerif" w:cs="Arial"/>
        </w:rPr>
        <w:t>ставот</w:t>
      </w:r>
      <w:proofErr w:type="spellEnd"/>
      <w:r>
        <w:rPr>
          <w:rFonts w:ascii="StobiSerif" w:hAnsi="StobiSerif" w:cs="Arial"/>
        </w:rPr>
        <w:t xml:space="preserve"> 7 </w:t>
      </w:r>
      <w:proofErr w:type="spellStart"/>
      <w:r>
        <w:rPr>
          <w:rFonts w:ascii="StobiSerif" w:hAnsi="StobiSerif" w:cs="Arial"/>
        </w:rPr>
        <w:t>се</w:t>
      </w:r>
      <w:proofErr w:type="spellEnd"/>
      <w:r>
        <w:rPr>
          <w:rFonts w:ascii="StobiSerif" w:hAnsi="StobiSerif" w:cs="Arial"/>
        </w:rPr>
        <w:t xml:space="preserve"> </w:t>
      </w:r>
      <w:proofErr w:type="spellStart"/>
      <w:r>
        <w:rPr>
          <w:rFonts w:ascii="StobiSerif" w:hAnsi="StobiSerif" w:cs="Arial"/>
        </w:rPr>
        <w:t>додаваат</w:t>
      </w:r>
      <w:proofErr w:type="spellEnd"/>
      <w:r>
        <w:rPr>
          <w:rFonts w:ascii="StobiSerif" w:hAnsi="StobiSerif" w:cs="Arial"/>
        </w:rPr>
        <w:t xml:space="preserve"> </w:t>
      </w:r>
      <w:r>
        <w:rPr>
          <w:rFonts w:ascii="StobiSerif" w:hAnsi="StobiSerif" w:cs="Arial"/>
          <w:lang w:val="mk-MK"/>
        </w:rPr>
        <w:t>четири</w:t>
      </w:r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нови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става</w:t>
      </w:r>
      <w:proofErr w:type="spellEnd"/>
      <w:r w:rsidRPr="00D91D99">
        <w:rPr>
          <w:rFonts w:ascii="StobiSerif" w:hAnsi="StobiSerif" w:cs="Arial"/>
        </w:rPr>
        <w:t xml:space="preserve"> 8, 9</w:t>
      </w:r>
      <w:r>
        <w:rPr>
          <w:rFonts w:ascii="StobiSerif" w:hAnsi="StobiSerif" w:cs="Arial"/>
          <w:lang w:val="mk-MK"/>
        </w:rPr>
        <w:t>,</w:t>
      </w:r>
      <w:r w:rsidRPr="00D91D99">
        <w:rPr>
          <w:rFonts w:ascii="StobiSerif" w:hAnsi="StobiSerif" w:cs="Arial"/>
        </w:rPr>
        <w:t xml:space="preserve"> 10</w:t>
      </w:r>
      <w:r>
        <w:rPr>
          <w:rFonts w:ascii="StobiSerif" w:hAnsi="StobiSerif" w:cs="Arial"/>
          <w:lang w:val="mk-MK"/>
        </w:rPr>
        <w:t xml:space="preserve"> и 11</w:t>
      </w:r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кои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гласат</w:t>
      </w:r>
      <w:proofErr w:type="spellEnd"/>
      <w:r w:rsidRPr="00D91D99">
        <w:rPr>
          <w:rFonts w:ascii="StobiSerif" w:hAnsi="StobiSerif" w:cs="Arial"/>
        </w:rPr>
        <w:t>:</w:t>
      </w:r>
    </w:p>
    <w:p w:rsidR="001E08DA" w:rsidRPr="00C7166B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  <w:lang w:val="mk-MK"/>
        </w:rPr>
      </w:pPr>
      <w:r w:rsidRPr="00D91D99">
        <w:rPr>
          <w:rFonts w:ascii="StobiSerif" w:hAnsi="StobiSerif" w:cs="Arial"/>
        </w:rPr>
        <w:t>„</w:t>
      </w:r>
      <w:r>
        <w:rPr>
          <w:rFonts w:ascii="StobiSerif" w:hAnsi="StobiSerif" w:cs="Arial"/>
          <w:lang w:val="mk-MK"/>
        </w:rPr>
        <w:t xml:space="preserve">Одобрението за </w:t>
      </w:r>
      <w:proofErr w:type="spellStart"/>
      <w:r>
        <w:rPr>
          <w:rFonts w:ascii="StobiSerif" w:hAnsi="StobiSerif" w:cs="Arial"/>
          <w:lang w:val="mk-MK"/>
        </w:rPr>
        <w:t>паралелн</w:t>
      </w:r>
      <w:proofErr w:type="spellEnd"/>
      <w:r>
        <w:rPr>
          <w:rFonts w:ascii="StobiSerif" w:hAnsi="StobiSerif" w:cs="Arial"/>
          <w:lang w:val="mk-MK"/>
        </w:rPr>
        <w:t xml:space="preserve"> увоз од ставот 7 на овој член ги содржи истите податоци како и привременото одобрение.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Сертификатот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квалитет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членот</w:t>
      </w:r>
      <w:proofErr w:type="spellEnd"/>
      <w:r w:rsidRPr="00D91D99">
        <w:rPr>
          <w:rFonts w:ascii="StobiSerif" w:hAnsi="StobiSerif" w:cs="Arial"/>
        </w:rPr>
        <w:t xml:space="preserve"> 7, </w:t>
      </w:r>
      <w:proofErr w:type="spellStart"/>
      <w:r w:rsidRPr="00D91D99">
        <w:rPr>
          <w:rFonts w:ascii="StobiSerif" w:hAnsi="StobiSerif" w:cs="Arial"/>
        </w:rPr>
        <w:t>алинеја</w:t>
      </w:r>
      <w:proofErr w:type="spellEnd"/>
      <w:r w:rsidRPr="00D91D99">
        <w:rPr>
          <w:rFonts w:ascii="StobiSerif" w:hAnsi="StobiSerif" w:cs="Arial"/>
        </w:rPr>
        <w:t xml:space="preserve"> 2,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содржи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активна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супстанција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хемиско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потекло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издава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акредитирана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лабораторија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овластена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директорот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Агенцијата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откако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подносителот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барањето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ќе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достави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стандардните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супстанции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потребни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лабораториско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испитување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примерок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е </w:t>
      </w:r>
      <w:proofErr w:type="spellStart"/>
      <w:r w:rsidRPr="00D91D99">
        <w:rPr>
          <w:rFonts w:ascii="StobiSerif" w:hAnsi="StobiSerif" w:cs="Arial"/>
        </w:rPr>
        <w:t>предмет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>.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Сертификатот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квалитет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членот</w:t>
      </w:r>
      <w:proofErr w:type="spellEnd"/>
      <w:r w:rsidRPr="00D91D99">
        <w:rPr>
          <w:rFonts w:ascii="StobiSerif" w:hAnsi="StobiSerif" w:cs="Arial"/>
        </w:rPr>
        <w:t xml:space="preserve"> 7, </w:t>
      </w:r>
      <w:proofErr w:type="spellStart"/>
      <w:r w:rsidRPr="00D91D99">
        <w:rPr>
          <w:rFonts w:ascii="StobiSerif" w:hAnsi="StobiSerif" w:cs="Arial"/>
        </w:rPr>
        <w:t>алинеја</w:t>
      </w:r>
      <w:proofErr w:type="spellEnd"/>
      <w:r w:rsidRPr="00D91D99">
        <w:rPr>
          <w:rFonts w:ascii="StobiSerif" w:hAnsi="StobiSerif" w:cs="Arial"/>
        </w:rPr>
        <w:t xml:space="preserve"> 2,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содржи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активна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супстанција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биолошко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потекло</w:t>
      </w:r>
      <w:proofErr w:type="spellEnd"/>
      <w:r w:rsidRPr="00D91D99">
        <w:rPr>
          <w:rFonts w:ascii="StobiSerif" w:hAnsi="StobiSerif" w:cs="Arial"/>
        </w:rPr>
        <w:t xml:space="preserve"> (ОCABR </w:t>
      </w:r>
      <w:proofErr w:type="spellStart"/>
      <w:r w:rsidRPr="00D91D99">
        <w:rPr>
          <w:rFonts w:ascii="StobiSerif" w:hAnsi="StobiSerif" w:cs="Arial"/>
        </w:rPr>
        <w:t>сертификат-Offical</w:t>
      </w:r>
      <w:proofErr w:type="spellEnd"/>
      <w:r w:rsidRPr="00D91D99">
        <w:rPr>
          <w:rFonts w:ascii="StobiSerif" w:hAnsi="StobiSerif" w:cs="Arial"/>
        </w:rPr>
        <w:t xml:space="preserve"> Control Authority Batch Release Certificate) </w:t>
      </w:r>
      <w:proofErr w:type="spellStart"/>
      <w:r w:rsidRPr="00D91D99">
        <w:rPr>
          <w:rFonts w:ascii="StobiSerif" w:hAnsi="StobiSerif" w:cs="Arial"/>
        </w:rPr>
        <w:t>го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издаваат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лаборатории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OMCL </w:t>
      </w:r>
      <w:proofErr w:type="spellStart"/>
      <w:r w:rsidRPr="00D91D99">
        <w:rPr>
          <w:rFonts w:ascii="StobiSerif" w:hAnsi="StobiSerif" w:cs="Arial"/>
        </w:rPr>
        <w:t>мрежата</w:t>
      </w:r>
      <w:proofErr w:type="spellEnd"/>
      <w:r w:rsidRPr="00D91D99">
        <w:rPr>
          <w:rFonts w:ascii="StobiSerif" w:hAnsi="StobiSerif" w:cs="Arial"/>
        </w:rPr>
        <w:t>.</w:t>
      </w:r>
    </w:p>
    <w:p w:rsidR="001E08DA" w:rsidRPr="00D91D99" w:rsidRDefault="001E08DA" w:rsidP="001E08DA">
      <w:pPr>
        <w:spacing w:after="0" w:line="240" w:lineRule="auto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ab/>
      </w:r>
      <w:proofErr w:type="spellStart"/>
      <w:r w:rsidRPr="00D91D99">
        <w:rPr>
          <w:rFonts w:ascii="StobiSerif" w:hAnsi="StobiSerif" w:cs="Arial"/>
        </w:rPr>
        <w:t>По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добивање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одобрението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веледрогеријата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која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учествува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постапките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јавни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набавки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има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право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лековите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дистрибуира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здравствените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установи</w:t>
      </w:r>
      <w:proofErr w:type="spellEnd"/>
      <w:r w:rsidRPr="00D91D99">
        <w:rPr>
          <w:rFonts w:ascii="StobiSerif" w:hAnsi="StobiSerif" w:cs="Arial"/>
        </w:rPr>
        <w:t>.“</w:t>
      </w:r>
      <w:proofErr w:type="gramEnd"/>
    </w:p>
    <w:p w:rsidR="001E08DA" w:rsidRPr="00D91D99" w:rsidRDefault="001E08DA" w:rsidP="001E08DA">
      <w:pPr>
        <w:spacing w:after="0" w:line="240" w:lineRule="auto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ab/>
      </w:r>
      <w:proofErr w:type="spellStart"/>
      <w:r w:rsidRPr="00D91D99">
        <w:rPr>
          <w:rFonts w:ascii="StobiSerif" w:hAnsi="StobiSerif" w:cs="Arial"/>
        </w:rPr>
        <w:t>Ставовите</w:t>
      </w:r>
      <w:proofErr w:type="spellEnd"/>
      <w:r w:rsidRPr="00D91D99">
        <w:rPr>
          <w:rFonts w:ascii="StobiSerif" w:hAnsi="StobiSerif" w:cs="Arial"/>
        </w:rPr>
        <w:t xml:space="preserve"> 8, 9, </w:t>
      </w:r>
      <w:r>
        <w:rPr>
          <w:rFonts w:ascii="StobiSerif" w:hAnsi="StobiSerif" w:cs="Arial"/>
        </w:rPr>
        <w:t xml:space="preserve">10, 11 и 12 </w:t>
      </w:r>
      <w:proofErr w:type="spellStart"/>
      <w:r>
        <w:rPr>
          <w:rFonts w:ascii="StobiSerif" w:hAnsi="StobiSerif" w:cs="Arial"/>
        </w:rPr>
        <w:t>стануваат</w:t>
      </w:r>
      <w:proofErr w:type="spellEnd"/>
      <w:r>
        <w:rPr>
          <w:rFonts w:ascii="StobiSerif" w:hAnsi="StobiSerif" w:cs="Arial"/>
        </w:rPr>
        <w:t xml:space="preserve"> </w:t>
      </w:r>
      <w:proofErr w:type="spellStart"/>
      <w:r>
        <w:rPr>
          <w:rFonts w:ascii="StobiSerif" w:hAnsi="StobiSerif" w:cs="Arial"/>
        </w:rPr>
        <w:t>ставови</w:t>
      </w:r>
      <w:proofErr w:type="spellEnd"/>
      <w:r>
        <w:rPr>
          <w:rFonts w:ascii="StobiSerif" w:hAnsi="StobiSerif" w:cs="Arial"/>
        </w:rPr>
        <w:t xml:space="preserve"> </w:t>
      </w:r>
      <w:r w:rsidRPr="00D91D99">
        <w:rPr>
          <w:rFonts w:ascii="StobiSerif" w:hAnsi="StobiSerif" w:cs="Arial"/>
        </w:rPr>
        <w:t>12, 13, 14</w:t>
      </w:r>
      <w:r>
        <w:rPr>
          <w:rFonts w:ascii="StobiSerif" w:hAnsi="StobiSerif" w:cs="Arial"/>
          <w:lang w:val="mk-MK"/>
        </w:rPr>
        <w:t>,</w:t>
      </w:r>
      <w:r w:rsidRPr="00D91D99">
        <w:rPr>
          <w:rFonts w:ascii="StobiSerif" w:hAnsi="StobiSerif" w:cs="Arial"/>
        </w:rPr>
        <w:t xml:space="preserve"> 15</w:t>
      </w:r>
      <w:r>
        <w:rPr>
          <w:rFonts w:ascii="StobiSerif" w:hAnsi="StobiSerif" w:cs="Arial"/>
          <w:lang w:val="mk-MK"/>
        </w:rPr>
        <w:t xml:space="preserve"> и 16</w:t>
      </w:r>
      <w:r w:rsidRPr="00D91D99">
        <w:rPr>
          <w:rFonts w:ascii="StobiSerif" w:hAnsi="StobiSerif" w:cs="Arial"/>
        </w:rPr>
        <w:t>.</w:t>
      </w: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Член</w:t>
      </w:r>
      <w:proofErr w:type="spellEnd"/>
      <w:r w:rsidRPr="00D91D99">
        <w:rPr>
          <w:rFonts w:ascii="StobiSerif" w:hAnsi="StobiSerif" w:cs="Arial"/>
        </w:rPr>
        <w:t xml:space="preserve"> 2</w:t>
      </w:r>
    </w:p>
    <w:p w:rsidR="001E08DA" w:rsidRPr="00D91D99" w:rsidRDefault="001E08DA" w:rsidP="001E08DA">
      <w:pPr>
        <w:spacing w:after="0" w:line="240" w:lineRule="auto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ab/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членот</w:t>
      </w:r>
      <w:proofErr w:type="spellEnd"/>
      <w:r w:rsidRPr="00D91D99">
        <w:rPr>
          <w:rFonts w:ascii="StobiSerif" w:hAnsi="StobiSerif" w:cs="Arial"/>
        </w:rPr>
        <w:t xml:space="preserve"> 80-в </w:t>
      </w:r>
      <w:proofErr w:type="spellStart"/>
      <w:r w:rsidRPr="00D91D99">
        <w:rPr>
          <w:rFonts w:ascii="StobiSerif" w:hAnsi="StobiSerif" w:cs="Arial"/>
        </w:rPr>
        <w:t>став</w:t>
      </w:r>
      <w:proofErr w:type="spellEnd"/>
      <w:r w:rsidRPr="00D91D99">
        <w:rPr>
          <w:rFonts w:ascii="StobiSerif" w:hAnsi="StobiSerif" w:cs="Arial"/>
        </w:rPr>
        <w:t xml:space="preserve"> 11 </w:t>
      </w:r>
      <w:proofErr w:type="spellStart"/>
      <w:r w:rsidRPr="00D91D99">
        <w:rPr>
          <w:rFonts w:ascii="StobiSerif" w:hAnsi="StobiSerif" w:cs="Arial"/>
        </w:rPr>
        <w:t>по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точката</w:t>
      </w:r>
      <w:proofErr w:type="spellEnd"/>
      <w:r w:rsidRPr="00D91D99">
        <w:rPr>
          <w:rFonts w:ascii="StobiSerif" w:hAnsi="StobiSerif" w:cs="Arial"/>
        </w:rPr>
        <w:t xml:space="preserve"> 2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додава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нова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точка</w:t>
      </w:r>
      <w:proofErr w:type="spellEnd"/>
      <w:r w:rsidRPr="00D91D99">
        <w:rPr>
          <w:rFonts w:ascii="StobiSerif" w:hAnsi="StobiSerif" w:cs="Arial"/>
        </w:rPr>
        <w:t xml:space="preserve"> 3, </w:t>
      </w:r>
      <w:proofErr w:type="spellStart"/>
      <w:r w:rsidRPr="00D91D99">
        <w:rPr>
          <w:rFonts w:ascii="StobiSerif" w:hAnsi="StobiSerif" w:cs="Arial"/>
        </w:rPr>
        <w:t>која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гласи</w:t>
      </w:r>
      <w:proofErr w:type="spellEnd"/>
      <w:r w:rsidRPr="00D91D99">
        <w:rPr>
          <w:rFonts w:ascii="StobiSerif" w:hAnsi="StobiSerif" w:cs="Arial"/>
        </w:rPr>
        <w:t xml:space="preserve">: 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 xml:space="preserve">„3) </w:t>
      </w:r>
      <w:proofErr w:type="spellStart"/>
      <w:r w:rsidRPr="00D91D99">
        <w:rPr>
          <w:rFonts w:ascii="StobiSerif" w:hAnsi="StobiSerif" w:cs="Arial"/>
        </w:rPr>
        <w:t>го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извести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писмено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носителот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одобрението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ставање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промет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територијата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Република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Македонија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својата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намера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врши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 xml:space="preserve"> 15 </w:t>
      </w:r>
      <w:proofErr w:type="spellStart"/>
      <w:r w:rsidRPr="00D91D99">
        <w:rPr>
          <w:rFonts w:ascii="StobiSerif" w:hAnsi="StobiSerif" w:cs="Arial"/>
        </w:rPr>
        <w:t>дена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пред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увозот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негово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барање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му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обезбеди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примерок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е </w:t>
      </w:r>
      <w:proofErr w:type="spellStart"/>
      <w:r w:rsidRPr="00D91D99">
        <w:rPr>
          <w:rFonts w:ascii="StobiSerif" w:hAnsi="StobiSerif" w:cs="Arial"/>
        </w:rPr>
        <w:t>предмет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>.“</w:t>
      </w:r>
      <w:proofErr w:type="gramEnd"/>
      <w:r w:rsidRPr="00D91D99">
        <w:rPr>
          <w:rFonts w:ascii="StobiSerif" w:hAnsi="StobiSerif" w:cs="Arial"/>
        </w:rPr>
        <w:t xml:space="preserve">  </w:t>
      </w: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Член</w:t>
      </w:r>
      <w:proofErr w:type="spellEnd"/>
      <w:r w:rsidRPr="00D91D99">
        <w:rPr>
          <w:rFonts w:ascii="StobiSerif" w:hAnsi="StobiSerif" w:cs="Arial"/>
        </w:rPr>
        <w:t xml:space="preserve"> 3</w:t>
      </w:r>
    </w:p>
    <w:p w:rsidR="001E08DA" w:rsidRPr="00D91D99" w:rsidRDefault="001E08DA" w:rsidP="001E08DA">
      <w:pPr>
        <w:spacing w:after="0" w:line="240" w:lineRule="auto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ab/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членот</w:t>
      </w:r>
      <w:proofErr w:type="spellEnd"/>
      <w:r w:rsidRPr="00D91D99">
        <w:rPr>
          <w:rFonts w:ascii="StobiSerif" w:hAnsi="StobiSerif" w:cs="Arial"/>
        </w:rPr>
        <w:t xml:space="preserve"> 100 </w:t>
      </w:r>
      <w:proofErr w:type="spellStart"/>
      <w:r w:rsidRPr="00D91D99">
        <w:rPr>
          <w:rFonts w:ascii="StobiSerif" w:hAnsi="StobiSerif" w:cs="Arial"/>
        </w:rPr>
        <w:t>ставот</w:t>
      </w:r>
      <w:proofErr w:type="spellEnd"/>
      <w:r w:rsidRPr="00D91D99">
        <w:rPr>
          <w:rFonts w:ascii="StobiSerif" w:hAnsi="StobiSerif" w:cs="Arial"/>
        </w:rPr>
        <w:t xml:space="preserve"> 2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менува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гласи</w:t>
      </w:r>
      <w:proofErr w:type="spellEnd"/>
      <w:r w:rsidRPr="00D91D99">
        <w:rPr>
          <w:rFonts w:ascii="StobiSerif" w:hAnsi="StobiSerif" w:cs="Arial"/>
        </w:rPr>
        <w:t xml:space="preserve">: 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>„</w:t>
      </w:r>
      <w:proofErr w:type="spellStart"/>
      <w:r w:rsidRPr="00D91D99">
        <w:rPr>
          <w:rFonts w:ascii="StobiSerif" w:hAnsi="StobiSerif" w:cs="Arial"/>
        </w:rPr>
        <w:t>Агенцијата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издава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одобрение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пуштање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промет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секоја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серија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паралелно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увезен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по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спроведена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контрола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квалитет</w:t>
      </w:r>
      <w:proofErr w:type="spellEnd"/>
      <w:r w:rsidRPr="00D91D99">
        <w:rPr>
          <w:rFonts w:ascii="StobiSerif" w:hAnsi="StobiSerif" w:cs="Arial"/>
        </w:rPr>
        <w:t xml:space="preserve">, </w:t>
      </w:r>
      <w:proofErr w:type="spellStart"/>
      <w:r w:rsidRPr="00D91D99">
        <w:rPr>
          <w:rFonts w:ascii="StobiSerif" w:hAnsi="StobiSerif" w:cs="Arial"/>
        </w:rPr>
        <w:t>откако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подносителот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барањето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ќе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достави</w:t>
      </w:r>
      <w:proofErr w:type="spellEnd"/>
      <w:r w:rsidRPr="00D91D99">
        <w:rPr>
          <w:rFonts w:ascii="StobiSerif" w:hAnsi="StobiSerif" w:cs="Arial"/>
        </w:rPr>
        <w:t xml:space="preserve"> OCABR </w:t>
      </w:r>
      <w:proofErr w:type="spellStart"/>
      <w:r w:rsidRPr="00D91D99">
        <w:rPr>
          <w:rFonts w:ascii="StobiSerif" w:hAnsi="StobiSerif" w:cs="Arial"/>
        </w:rPr>
        <w:t>сертификат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содржи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активна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супстанција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биолошко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потекло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стандардни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супстанции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потребни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лабораториско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испитување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содржи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активна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супстанција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хемиско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потекло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како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примерок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што</w:t>
      </w:r>
      <w:proofErr w:type="spellEnd"/>
      <w:r w:rsidRPr="00D91D99">
        <w:rPr>
          <w:rFonts w:ascii="StobiSerif" w:hAnsi="StobiSerif" w:cs="Arial"/>
        </w:rPr>
        <w:t xml:space="preserve"> е </w:t>
      </w:r>
      <w:proofErr w:type="spellStart"/>
      <w:r w:rsidRPr="00D91D99">
        <w:rPr>
          <w:rFonts w:ascii="StobiSerif" w:hAnsi="StobiSerif" w:cs="Arial"/>
        </w:rPr>
        <w:t>предмет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увоз</w:t>
      </w:r>
      <w:proofErr w:type="spellEnd"/>
      <w:r w:rsidRPr="00D91D99">
        <w:rPr>
          <w:rFonts w:ascii="StobiSerif" w:hAnsi="StobiSerif" w:cs="Arial"/>
        </w:rPr>
        <w:t>.“</w:t>
      </w:r>
      <w:proofErr w:type="gramEnd"/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По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ставот</w:t>
      </w:r>
      <w:proofErr w:type="spellEnd"/>
      <w:r w:rsidRPr="00D91D99">
        <w:rPr>
          <w:rFonts w:ascii="StobiSerif" w:hAnsi="StobiSerif" w:cs="Arial"/>
        </w:rPr>
        <w:t xml:space="preserve"> 2 </w:t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додава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нов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став</w:t>
      </w:r>
      <w:proofErr w:type="spellEnd"/>
      <w:r w:rsidRPr="00D91D99">
        <w:rPr>
          <w:rFonts w:ascii="StobiSerif" w:hAnsi="StobiSerif" w:cs="Arial"/>
        </w:rPr>
        <w:t xml:space="preserve"> 3 </w:t>
      </w:r>
      <w:proofErr w:type="spellStart"/>
      <w:r w:rsidRPr="00D91D99">
        <w:rPr>
          <w:rFonts w:ascii="StobiSerif" w:hAnsi="StobiSerif" w:cs="Arial"/>
        </w:rPr>
        <w:t>кој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гласи</w:t>
      </w:r>
      <w:proofErr w:type="spellEnd"/>
      <w:r w:rsidRPr="00D91D99">
        <w:rPr>
          <w:rFonts w:ascii="StobiSerif" w:hAnsi="StobiSerif" w:cs="Arial"/>
        </w:rPr>
        <w:t>: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>„</w:t>
      </w:r>
      <w:proofErr w:type="spellStart"/>
      <w:r w:rsidRPr="00D91D99">
        <w:rPr>
          <w:rFonts w:ascii="StobiSerif" w:hAnsi="StobiSerif" w:cs="Arial"/>
        </w:rPr>
        <w:t>Агенцијата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издава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одобрение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пуштање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промет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секоја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серија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лекови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став</w:t>
      </w:r>
      <w:proofErr w:type="spellEnd"/>
      <w:r w:rsidRPr="00D91D99">
        <w:rPr>
          <w:rFonts w:ascii="StobiSerif" w:hAnsi="StobiSerif" w:cs="Arial"/>
        </w:rPr>
        <w:t xml:space="preserve"> 1 </w:t>
      </w:r>
      <w:proofErr w:type="spellStart"/>
      <w:r w:rsidRPr="00D91D99">
        <w:rPr>
          <w:rFonts w:ascii="StobiSerif" w:hAnsi="StobiSerif" w:cs="Arial"/>
        </w:rPr>
        <w:t>точка</w:t>
      </w:r>
      <w:proofErr w:type="spellEnd"/>
      <w:r w:rsidRPr="00D91D99">
        <w:rPr>
          <w:rFonts w:ascii="StobiSerif" w:hAnsi="StobiSerif" w:cs="Arial"/>
        </w:rPr>
        <w:t xml:space="preserve"> 5 </w:t>
      </w:r>
      <w:r>
        <w:rPr>
          <w:rFonts w:ascii="StobiSerif" w:hAnsi="StobiSerif" w:cs="Arial"/>
          <w:lang w:val="mk-MK"/>
        </w:rPr>
        <w:t>на</w:t>
      </w:r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овој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член</w:t>
      </w:r>
      <w:proofErr w:type="spellEnd"/>
      <w:r w:rsidRPr="00D91D99">
        <w:rPr>
          <w:rFonts w:ascii="StobiSerif" w:hAnsi="StobiSerif" w:cs="Arial"/>
        </w:rPr>
        <w:t>.“</w:t>
      </w:r>
      <w:proofErr w:type="gramEnd"/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proofErr w:type="gramStart"/>
      <w:r w:rsidRPr="00D91D99">
        <w:rPr>
          <w:rFonts w:ascii="StobiSerif" w:hAnsi="StobiSerif" w:cs="Arial"/>
        </w:rPr>
        <w:t>Член</w:t>
      </w:r>
      <w:proofErr w:type="spellEnd"/>
      <w:r w:rsidRPr="00D91D99">
        <w:rPr>
          <w:rFonts w:ascii="StobiSerif" w:hAnsi="StobiSerif" w:cs="Arial"/>
        </w:rPr>
        <w:t xml:space="preserve">  4</w:t>
      </w:r>
      <w:proofErr w:type="gramEnd"/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постапките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јавни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набавки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кои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здравствените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установи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ќе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распишат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по</w:t>
      </w:r>
      <w:proofErr w:type="spellEnd"/>
      <w:r w:rsidRPr="00D91D99">
        <w:rPr>
          <w:rFonts w:ascii="StobiSerif" w:hAnsi="StobiSerif" w:cs="Arial"/>
        </w:rPr>
        <w:t xml:space="preserve"> </w:t>
      </w:r>
      <w:r>
        <w:rPr>
          <w:rFonts w:ascii="StobiSerif" w:hAnsi="StobiSerif" w:cs="Arial"/>
          <w:lang w:val="mk-MK"/>
        </w:rPr>
        <w:t xml:space="preserve">денот на </w:t>
      </w:r>
      <w:proofErr w:type="spellStart"/>
      <w:r w:rsidRPr="00D91D99">
        <w:rPr>
          <w:rFonts w:ascii="StobiSerif" w:hAnsi="StobiSerif" w:cs="Arial"/>
        </w:rPr>
        <w:t>влегување</w:t>
      </w:r>
      <w:r>
        <w:rPr>
          <w:rFonts w:ascii="StobiSerif" w:hAnsi="StobiSerif" w:cs="Arial"/>
          <w:lang w:val="mk-MK"/>
        </w:rPr>
        <w:t>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сила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овој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закон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може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учествуваат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само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правни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лица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кои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ги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исполнуваат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условите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согласно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овој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закон</w:t>
      </w:r>
      <w:proofErr w:type="spellEnd"/>
      <w:r w:rsidRPr="00D91D99">
        <w:rPr>
          <w:rFonts w:ascii="StobiSerif" w:hAnsi="StobiSerif" w:cs="Arial"/>
        </w:rPr>
        <w:t>.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Член</w:t>
      </w:r>
      <w:proofErr w:type="spellEnd"/>
      <w:r w:rsidRPr="00D91D99">
        <w:rPr>
          <w:rFonts w:ascii="StobiSerif" w:hAnsi="StobiSerif" w:cs="Arial"/>
        </w:rPr>
        <w:t xml:space="preserve"> 5</w:t>
      </w:r>
    </w:p>
    <w:p w:rsidR="001E08DA" w:rsidRPr="00D91D99" w:rsidRDefault="001E08DA" w:rsidP="001E08DA">
      <w:pPr>
        <w:spacing w:after="0" w:line="240" w:lineRule="auto"/>
        <w:jc w:val="both"/>
        <w:rPr>
          <w:rFonts w:ascii="StobiSerif" w:hAnsi="StobiSerif" w:cs="Arial"/>
        </w:rPr>
      </w:pPr>
      <w:r w:rsidRPr="00D91D99">
        <w:rPr>
          <w:rFonts w:ascii="StobiSerif" w:hAnsi="StobiSerif" w:cs="Arial"/>
        </w:rPr>
        <w:tab/>
      </w:r>
      <w:proofErr w:type="spellStart"/>
      <w:r w:rsidRPr="00D91D99">
        <w:rPr>
          <w:rFonts w:ascii="StobiSerif" w:hAnsi="StobiSerif" w:cs="Arial"/>
        </w:rPr>
        <w:t>Се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овластува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Законодавно-правната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комисија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Собранието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Република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Македонија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утврди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пречистен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текст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Законот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лековите</w:t>
      </w:r>
      <w:proofErr w:type="spellEnd"/>
      <w:r w:rsidRPr="00D91D99">
        <w:rPr>
          <w:rFonts w:ascii="StobiSerif" w:hAnsi="StobiSerif" w:cs="Arial"/>
        </w:rPr>
        <w:t xml:space="preserve"> и </w:t>
      </w:r>
      <w:proofErr w:type="spellStart"/>
      <w:r w:rsidRPr="00D91D99">
        <w:rPr>
          <w:rFonts w:ascii="StobiSerif" w:hAnsi="StobiSerif" w:cs="Arial"/>
        </w:rPr>
        <w:t>медицинските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средства</w:t>
      </w:r>
      <w:proofErr w:type="spellEnd"/>
      <w:r w:rsidRPr="00D91D99">
        <w:rPr>
          <w:rFonts w:ascii="StobiSerif" w:hAnsi="StobiSerif" w:cs="Arial"/>
        </w:rPr>
        <w:t>.</w:t>
      </w: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</w:p>
    <w:p w:rsidR="001E08DA" w:rsidRPr="00D91D99" w:rsidRDefault="001E08DA" w:rsidP="001E08DA">
      <w:pPr>
        <w:spacing w:after="0" w:line="240" w:lineRule="auto"/>
        <w:jc w:val="center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Член</w:t>
      </w:r>
      <w:proofErr w:type="spellEnd"/>
      <w:r w:rsidRPr="00D91D99">
        <w:rPr>
          <w:rFonts w:ascii="StobiSerif" w:hAnsi="StobiSerif" w:cs="Arial"/>
        </w:rPr>
        <w:t xml:space="preserve"> 6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  <w:proofErr w:type="spellStart"/>
      <w:r w:rsidRPr="00D91D99">
        <w:rPr>
          <w:rFonts w:ascii="StobiSerif" w:hAnsi="StobiSerif" w:cs="Arial"/>
        </w:rPr>
        <w:t>Овој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закон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влегува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сила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осмиот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од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денот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објавувањето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во</w:t>
      </w:r>
      <w:proofErr w:type="spellEnd"/>
      <w:r w:rsidRPr="00D91D99">
        <w:rPr>
          <w:rFonts w:ascii="StobiSerif" w:hAnsi="StobiSerif" w:cs="Arial"/>
        </w:rPr>
        <w:t xml:space="preserve"> „</w:t>
      </w:r>
      <w:proofErr w:type="spellStart"/>
      <w:r w:rsidRPr="00D91D99">
        <w:rPr>
          <w:rFonts w:ascii="StobiSerif" w:hAnsi="StobiSerif" w:cs="Arial"/>
        </w:rPr>
        <w:t>Службен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весник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на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r w:rsidRPr="00D91D99">
        <w:rPr>
          <w:rFonts w:ascii="StobiSerif" w:hAnsi="StobiSerif" w:cs="Arial"/>
        </w:rPr>
        <w:t>Република</w:t>
      </w:r>
      <w:proofErr w:type="spellEnd"/>
      <w:r w:rsidRPr="00D91D99">
        <w:rPr>
          <w:rFonts w:ascii="StobiSerif" w:hAnsi="StobiSerif" w:cs="Arial"/>
        </w:rPr>
        <w:t xml:space="preserve"> </w:t>
      </w:r>
      <w:proofErr w:type="spellStart"/>
      <w:proofErr w:type="gramStart"/>
      <w:r w:rsidRPr="00D91D99">
        <w:rPr>
          <w:rFonts w:ascii="StobiSerif" w:hAnsi="StobiSerif" w:cs="Arial"/>
        </w:rPr>
        <w:t>Македонија</w:t>
      </w:r>
      <w:proofErr w:type="spellEnd"/>
      <w:r w:rsidRPr="00D91D99">
        <w:rPr>
          <w:rFonts w:ascii="StobiSerif" w:hAnsi="StobiSerif" w:cs="Arial"/>
        </w:rPr>
        <w:t>“</w:t>
      </w:r>
      <w:proofErr w:type="gramEnd"/>
      <w:r w:rsidRPr="00D91D99">
        <w:rPr>
          <w:rFonts w:ascii="StobiSerif" w:hAnsi="StobiSerif" w:cs="Arial"/>
        </w:rPr>
        <w:t>.</w:t>
      </w:r>
    </w:p>
    <w:p w:rsidR="001E08DA" w:rsidRPr="00D91D99" w:rsidRDefault="001E08DA" w:rsidP="001E08DA">
      <w:pPr>
        <w:spacing w:after="0" w:line="240" w:lineRule="auto"/>
        <w:ind w:firstLine="720"/>
        <w:jc w:val="both"/>
        <w:rPr>
          <w:rFonts w:ascii="StobiSerif" w:hAnsi="StobiSerif" w:cs="Arial"/>
        </w:rPr>
      </w:pPr>
    </w:p>
    <w:p w:rsidR="00507451" w:rsidRDefault="00507451">
      <w:bookmarkStart w:id="0" w:name="_GoBack"/>
      <w:bookmarkEnd w:id="0"/>
    </w:p>
    <w:sectPr w:rsidR="00507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16A41"/>
    <w:multiLevelType w:val="hybridMultilevel"/>
    <w:tmpl w:val="2EA4955C"/>
    <w:lvl w:ilvl="0" w:tplc="82F2FF28">
      <w:numFmt w:val="bullet"/>
      <w:lvlText w:val="-"/>
      <w:lvlJc w:val="left"/>
      <w:pPr>
        <w:ind w:left="108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10"/>
    <w:rsid w:val="000147B7"/>
    <w:rsid w:val="001E08DA"/>
    <w:rsid w:val="00507451"/>
    <w:rsid w:val="006D7A6C"/>
    <w:rsid w:val="00C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0E06-43EF-4960-B5D0-7248808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8D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Bacanovik</dc:creator>
  <cp:keywords/>
  <dc:description/>
  <cp:lastModifiedBy>Angelina Bacanovik</cp:lastModifiedBy>
  <cp:revision>2</cp:revision>
  <dcterms:created xsi:type="dcterms:W3CDTF">2017-08-29T14:41:00Z</dcterms:created>
  <dcterms:modified xsi:type="dcterms:W3CDTF">2017-08-29T14:42:00Z</dcterms:modified>
</cp:coreProperties>
</file>