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7B" w:rsidRPr="00EB177B" w:rsidRDefault="00EB177B" w:rsidP="00EB177B">
      <w:pPr>
        <w:rPr>
          <w:rFonts w:ascii="StobiSerif Regular" w:hAnsi="StobiSerif Regular" w:cs="Arial"/>
          <w:b/>
          <w:lang w:val="mk-MK"/>
        </w:rPr>
      </w:pPr>
      <w:r>
        <w:rPr>
          <w:rFonts w:ascii="StobiSerif Regular" w:hAnsi="StobiSerif Regular" w:cs="Arial"/>
          <w:b/>
          <w:lang w:val="en-US"/>
        </w:rPr>
        <w:t xml:space="preserve">                                                                                                        </w:t>
      </w:r>
      <w:r w:rsidRPr="00EB177B">
        <w:rPr>
          <w:rFonts w:ascii="StobiSerif Regular" w:hAnsi="StobiSerif Regular" w:cs="Arial"/>
          <w:b/>
          <w:lang w:val="mk-MK"/>
        </w:rPr>
        <w:t>Образец бр. 2</w:t>
      </w:r>
    </w:p>
    <w:p w:rsidR="00EB177B" w:rsidRDefault="00EB177B" w:rsidP="00EB177B">
      <w:pPr>
        <w:rPr>
          <w:rFonts w:ascii="StobiSerif Regular" w:hAnsi="StobiSerif Regular" w:cs="Arial"/>
          <w:lang w:val="mk-MK"/>
        </w:rPr>
      </w:pPr>
    </w:p>
    <w:p w:rsidR="00EB177B" w:rsidRDefault="00EB177B" w:rsidP="00EB177B">
      <w:pPr>
        <w:jc w:val="center"/>
        <w:rPr>
          <w:rFonts w:ascii="StobiSerif Regular" w:hAnsi="StobiSerif Regular" w:cs="Arial"/>
          <w:b/>
          <w:lang w:val="mk-MK"/>
        </w:rPr>
      </w:pPr>
      <w:r>
        <w:rPr>
          <w:rFonts w:ascii="StobiSerif Regular" w:hAnsi="StobiSerif Regular" w:cs="Arial"/>
          <w:b/>
          <w:lang w:val="mk-MK"/>
        </w:rPr>
        <w:t>Иницијална проценка на влијание на регулативата</w:t>
      </w:r>
    </w:p>
    <w:p w:rsidR="00EB177B" w:rsidRDefault="00EB177B" w:rsidP="00EB177B">
      <w:pPr>
        <w:jc w:val="center"/>
        <w:rPr>
          <w:rFonts w:ascii="StobiSerif Regular" w:hAnsi="StobiSerif Regular" w:cs="Arial"/>
          <w:lang w:val="mk-MK"/>
        </w:rPr>
      </w:pPr>
    </w:p>
    <w:p w:rsidR="00EB177B" w:rsidRDefault="00EB177B" w:rsidP="00EB177B">
      <w:pPr>
        <w:autoSpaceDE w:val="0"/>
        <w:autoSpaceDN w:val="0"/>
        <w:adjustRightInd w:val="0"/>
        <w:ind w:left="540" w:hanging="540"/>
        <w:jc w:val="both"/>
        <w:rPr>
          <w:rFonts w:ascii="StobiSerif Regular" w:hAnsi="StobiSerif Regular" w:cs="Arial"/>
          <w:lang w:val="mk-MK"/>
        </w:rPr>
      </w:pPr>
    </w:p>
    <w:p w:rsidR="00EB177B" w:rsidRDefault="00EB177B" w:rsidP="00EB177B">
      <w:pPr>
        <w:jc w:val="both"/>
        <w:rPr>
          <w:rFonts w:ascii="StobiSerif Regular" w:hAnsi="StobiSerif Regular" w:cs="Arial"/>
          <w:b/>
          <w:lang w:val="mk-MK"/>
        </w:rPr>
      </w:pPr>
      <w:r>
        <w:rPr>
          <w:rFonts w:ascii="StobiSerif Regular" w:hAnsi="StobiSerif Regular" w:cs="Arial"/>
          <w:b/>
          <w:lang w:val="mk-MK"/>
        </w:rPr>
        <w:t>Чекор 1: Опис на проблемите, целите што ќе се остварат со нивно решавање и можните опции за решавање на проблемите</w:t>
      </w:r>
    </w:p>
    <w:p w:rsidR="00EB177B" w:rsidRDefault="00EB177B" w:rsidP="00EB177B">
      <w:pPr>
        <w:pStyle w:val="Default"/>
        <w:ind w:left="360"/>
        <w:jc w:val="both"/>
        <w:rPr>
          <w:rFonts w:ascii="StobiSerif Regular" w:hAnsi="StobiSerif Regular" w:cs="Arial"/>
          <w:b/>
          <w:bCs/>
          <w:color w:val="auto"/>
          <w:lang w:val="mk-MK"/>
        </w:rPr>
      </w:pPr>
    </w:p>
    <w:p w:rsidR="00EB177B" w:rsidRDefault="00EB177B" w:rsidP="00EB177B">
      <w:pPr>
        <w:pStyle w:val="Default"/>
        <w:numPr>
          <w:ilvl w:val="0"/>
          <w:numId w:val="1"/>
        </w:numPr>
        <w:jc w:val="both"/>
        <w:rPr>
          <w:rFonts w:ascii="StobiSerif Regular" w:hAnsi="StobiSerif Regular" w:cs="Arial"/>
          <w:b/>
          <w:bCs/>
          <w:color w:val="auto"/>
          <w:lang w:val="mk-MK"/>
        </w:rPr>
      </w:pPr>
      <w:r>
        <w:rPr>
          <w:rFonts w:ascii="StobiSerif Regular" w:hAnsi="StobiSerif Regular" w:cs="Arial"/>
          <w:b/>
          <w:bCs/>
          <w:color w:val="auto"/>
          <w:lang w:val="mk-MK"/>
        </w:rPr>
        <w:t>Опис на проблемите</w:t>
      </w:r>
    </w:p>
    <w:p w:rsidR="00EB177B" w:rsidRDefault="00EB177B" w:rsidP="00EB177B">
      <w:pPr>
        <w:pStyle w:val="Default"/>
        <w:ind w:left="360"/>
        <w:jc w:val="both"/>
        <w:rPr>
          <w:rFonts w:ascii="StobiSerif Regular" w:hAnsi="StobiSerif Regular" w:cs="Arial"/>
          <w:b/>
          <w:bCs/>
          <w:color w:val="auto"/>
          <w:lang w:val="mk-MK"/>
        </w:rPr>
      </w:pPr>
    </w:p>
    <w:p w:rsidR="00EB177B" w:rsidRDefault="00EB177B" w:rsidP="00EB177B">
      <w:pPr>
        <w:pStyle w:val="Default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b/>
          <w:bCs/>
          <w:color w:val="auto"/>
          <w:lang w:val="mk-MK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Со измените и дополнувањата од Предлогот на законот, се врши </w:t>
      </w:r>
      <w:r>
        <w:rPr>
          <w:rFonts w:ascii="Arial" w:hAnsi="Arial" w:cs="Arial"/>
          <w:lang w:val="ru-RU"/>
        </w:rPr>
        <w:t>допрецизирање</w:t>
      </w:r>
      <w:r>
        <w:rPr>
          <w:rFonts w:ascii="Arial" w:hAnsi="Arial" w:cs="Arial"/>
          <w:sz w:val="22"/>
          <w:szCs w:val="22"/>
          <w:lang w:val="ru-RU"/>
        </w:rPr>
        <w:t xml:space="preserve"> на одредбите од Законот за превоз на опасни материи во патниот и железничкиот сообраќај</w:t>
      </w:r>
      <w:r>
        <w:rPr>
          <w:rFonts w:ascii="Arial" w:hAnsi="Arial" w:cs="Arial"/>
          <w:lang w:val="ru-RU"/>
        </w:rPr>
        <w:t xml:space="preserve"> кои се однесуваат на условите за добивање на овластување на правните лица</w:t>
      </w:r>
      <w:r w:rsidRPr="001624B5">
        <w:rPr>
          <w:rFonts w:ascii="Arial" w:hAnsi="Arial" w:cs="Arial"/>
          <w:lang w:val="ru-RU"/>
        </w:rPr>
        <w:t xml:space="preserve"> за стручното оспособување на кандидатите за советник за безбедност при превоз на опасни материи или обучувачи за </w:t>
      </w:r>
      <w:r w:rsidRPr="001624B5">
        <w:rPr>
          <w:rFonts w:ascii="Arial" w:hAnsi="Arial" w:cs="Arial"/>
          <w:color w:val="auto"/>
          <w:lang w:val="ru-RU"/>
        </w:rPr>
        <w:t>советник</w:t>
      </w:r>
      <w:r w:rsidRPr="001624B5">
        <w:rPr>
          <w:rFonts w:ascii="Arial" w:hAnsi="Arial" w:cs="Arial"/>
          <w:color w:val="auto"/>
        </w:rPr>
        <w:t xml:space="preserve"> </w:t>
      </w:r>
      <w:proofErr w:type="spellStart"/>
      <w:r w:rsidRPr="001624B5">
        <w:rPr>
          <w:rFonts w:ascii="Arial" w:hAnsi="Arial" w:cs="Arial"/>
        </w:rPr>
        <w:t>за</w:t>
      </w:r>
      <w:proofErr w:type="spellEnd"/>
      <w:r w:rsidRPr="001624B5">
        <w:rPr>
          <w:rFonts w:ascii="Arial" w:hAnsi="Arial" w:cs="Arial"/>
        </w:rPr>
        <w:t xml:space="preserve"> </w:t>
      </w:r>
      <w:proofErr w:type="spellStart"/>
      <w:r w:rsidRPr="001624B5">
        <w:rPr>
          <w:rFonts w:ascii="Arial" w:hAnsi="Arial" w:cs="Arial"/>
        </w:rPr>
        <w:t>стручна</w:t>
      </w:r>
      <w:proofErr w:type="spellEnd"/>
      <w:r w:rsidRPr="001624B5">
        <w:rPr>
          <w:rFonts w:ascii="Arial" w:hAnsi="Arial" w:cs="Arial"/>
        </w:rPr>
        <w:t xml:space="preserve"> </w:t>
      </w:r>
      <w:proofErr w:type="spellStart"/>
      <w:r w:rsidRPr="001624B5">
        <w:rPr>
          <w:rFonts w:ascii="Arial" w:hAnsi="Arial" w:cs="Arial"/>
        </w:rPr>
        <w:t>оспособеност</w:t>
      </w:r>
      <w:proofErr w:type="spellEnd"/>
      <w:r w:rsidRPr="001624B5">
        <w:rPr>
          <w:rFonts w:ascii="Arial" w:hAnsi="Arial" w:cs="Arial"/>
        </w:rPr>
        <w:t xml:space="preserve"> </w:t>
      </w:r>
      <w:proofErr w:type="spellStart"/>
      <w:r w:rsidRPr="001624B5">
        <w:rPr>
          <w:rFonts w:ascii="Arial" w:hAnsi="Arial" w:cs="Arial"/>
        </w:rPr>
        <w:t>на</w:t>
      </w:r>
      <w:proofErr w:type="spellEnd"/>
      <w:r w:rsidRPr="001624B5">
        <w:rPr>
          <w:rFonts w:ascii="Arial" w:hAnsi="Arial" w:cs="Arial"/>
        </w:rPr>
        <w:t xml:space="preserve"> </w:t>
      </w:r>
      <w:proofErr w:type="spellStart"/>
      <w:r w:rsidRPr="001624B5">
        <w:rPr>
          <w:rFonts w:ascii="Arial" w:hAnsi="Arial" w:cs="Arial"/>
        </w:rPr>
        <w:t>возачите</w:t>
      </w:r>
      <w:proofErr w:type="spellEnd"/>
      <w:r w:rsidRPr="001624B5">
        <w:rPr>
          <w:rFonts w:ascii="Arial" w:hAnsi="Arial" w:cs="Arial"/>
        </w:rPr>
        <w:t xml:space="preserve"> </w:t>
      </w:r>
      <w:proofErr w:type="spellStart"/>
      <w:r w:rsidRPr="001624B5">
        <w:rPr>
          <w:rFonts w:ascii="Arial" w:hAnsi="Arial" w:cs="Arial"/>
        </w:rPr>
        <w:t>на</w:t>
      </w:r>
      <w:proofErr w:type="spellEnd"/>
      <w:r w:rsidRPr="001624B5">
        <w:rPr>
          <w:rFonts w:ascii="Arial" w:hAnsi="Arial" w:cs="Arial"/>
        </w:rPr>
        <w:t xml:space="preserve"> </w:t>
      </w:r>
      <w:proofErr w:type="spellStart"/>
      <w:r w:rsidRPr="001624B5">
        <w:rPr>
          <w:rFonts w:ascii="Arial" w:hAnsi="Arial" w:cs="Arial"/>
        </w:rPr>
        <w:t>моторните</w:t>
      </w:r>
      <w:proofErr w:type="spellEnd"/>
      <w:r w:rsidRPr="001624B5">
        <w:rPr>
          <w:rFonts w:ascii="Arial" w:hAnsi="Arial" w:cs="Arial"/>
        </w:rPr>
        <w:t xml:space="preserve"> </w:t>
      </w:r>
      <w:proofErr w:type="spellStart"/>
      <w:r w:rsidRPr="001624B5">
        <w:rPr>
          <w:rFonts w:ascii="Arial" w:hAnsi="Arial" w:cs="Arial"/>
        </w:rPr>
        <w:t>возила</w:t>
      </w:r>
      <w:proofErr w:type="spellEnd"/>
      <w:r w:rsidRPr="001624B5">
        <w:rPr>
          <w:rFonts w:ascii="Arial" w:hAnsi="Arial" w:cs="Arial"/>
        </w:rPr>
        <w:t xml:space="preserve"> </w:t>
      </w:r>
      <w:proofErr w:type="spellStart"/>
      <w:r w:rsidRPr="001624B5">
        <w:rPr>
          <w:rFonts w:ascii="Arial" w:hAnsi="Arial" w:cs="Arial"/>
        </w:rPr>
        <w:t>за</w:t>
      </w:r>
      <w:proofErr w:type="spellEnd"/>
      <w:r w:rsidRPr="001624B5">
        <w:rPr>
          <w:rFonts w:ascii="Arial" w:hAnsi="Arial" w:cs="Arial"/>
        </w:rPr>
        <w:t xml:space="preserve"> </w:t>
      </w:r>
      <w:proofErr w:type="spellStart"/>
      <w:r w:rsidRPr="001624B5">
        <w:rPr>
          <w:rFonts w:ascii="Arial" w:hAnsi="Arial" w:cs="Arial"/>
        </w:rPr>
        <w:t>превоз</w:t>
      </w:r>
      <w:proofErr w:type="spellEnd"/>
      <w:r w:rsidRPr="001624B5">
        <w:rPr>
          <w:rFonts w:ascii="Arial" w:hAnsi="Arial" w:cs="Arial"/>
        </w:rPr>
        <w:t xml:space="preserve"> </w:t>
      </w:r>
      <w:proofErr w:type="spellStart"/>
      <w:r w:rsidRPr="001624B5">
        <w:rPr>
          <w:rFonts w:ascii="Arial" w:hAnsi="Arial" w:cs="Arial"/>
        </w:rPr>
        <w:t>на</w:t>
      </w:r>
      <w:proofErr w:type="spellEnd"/>
      <w:r w:rsidRPr="001624B5">
        <w:rPr>
          <w:rFonts w:ascii="Arial" w:hAnsi="Arial" w:cs="Arial"/>
        </w:rPr>
        <w:t xml:space="preserve"> </w:t>
      </w:r>
      <w:proofErr w:type="spellStart"/>
      <w:r w:rsidRPr="001624B5">
        <w:rPr>
          <w:rFonts w:ascii="Arial" w:hAnsi="Arial" w:cs="Arial"/>
        </w:rPr>
        <w:t>опасни</w:t>
      </w:r>
      <w:proofErr w:type="spellEnd"/>
      <w:r w:rsidRPr="001624B5">
        <w:rPr>
          <w:rFonts w:ascii="Arial" w:hAnsi="Arial" w:cs="Arial"/>
        </w:rPr>
        <w:t xml:space="preserve"> </w:t>
      </w:r>
      <w:proofErr w:type="spellStart"/>
      <w:r w:rsidRPr="001624B5">
        <w:rPr>
          <w:rFonts w:ascii="Arial" w:hAnsi="Arial" w:cs="Arial"/>
        </w:rPr>
        <w:t>материи</w:t>
      </w:r>
      <w:proofErr w:type="spellEnd"/>
      <w:r>
        <w:rPr>
          <w:rFonts w:ascii="Arial" w:hAnsi="Arial" w:cs="Arial"/>
          <w:lang w:val="mk-MK"/>
        </w:rPr>
        <w:t>.</w:t>
      </w:r>
    </w:p>
    <w:p w:rsidR="00EB177B" w:rsidRDefault="00EB177B" w:rsidP="00EB177B">
      <w:pPr>
        <w:pStyle w:val="Default"/>
        <w:ind w:left="360"/>
        <w:jc w:val="both"/>
        <w:rPr>
          <w:rFonts w:ascii="StobiSerif Regular" w:hAnsi="StobiSerif Regular" w:cs="Arial"/>
          <w:bCs/>
          <w:color w:val="auto"/>
          <w:lang w:val="mk-MK"/>
        </w:rPr>
      </w:pPr>
    </w:p>
    <w:p w:rsidR="00EB177B" w:rsidRDefault="00EB177B" w:rsidP="00EB177B">
      <w:pPr>
        <w:pStyle w:val="Default"/>
        <w:numPr>
          <w:ilvl w:val="0"/>
          <w:numId w:val="1"/>
        </w:numPr>
        <w:jc w:val="both"/>
        <w:rPr>
          <w:rFonts w:ascii="StobiSerif Regular" w:hAnsi="StobiSerif Regular" w:cs="Arial"/>
          <w:b/>
          <w:bCs/>
          <w:color w:val="auto"/>
          <w:lang w:val="mk-MK"/>
        </w:rPr>
      </w:pPr>
      <w:r>
        <w:rPr>
          <w:rFonts w:ascii="StobiSerif Regular" w:hAnsi="StobiSerif Regular" w:cs="Arial"/>
          <w:b/>
          <w:bCs/>
          <w:color w:val="auto"/>
          <w:lang w:val="mk-MK"/>
        </w:rPr>
        <w:t>Опис на целите што се планираат да се постигнат со решавање на проблемите</w:t>
      </w:r>
    </w:p>
    <w:p w:rsidR="00EB177B" w:rsidRPr="0011441D" w:rsidRDefault="00EB177B" w:rsidP="00EB177B">
      <w:pPr>
        <w:jc w:val="both"/>
        <w:rPr>
          <w:rFonts w:ascii="StobiSerif Regular" w:hAnsi="StobiSerif Regular" w:cs="Arial"/>
          <w:lang w:val="ru-RU"/>
        </w:rPr>
      </w:pPr>
      <w:r w:rsidRPr="0011441D">
        <w:rPr>
          <w:rFonts w:ascii="StobiSerif Regular" w:hAnsi="StobiSerif Regular" w:cs="Arial"/>
          <w:lang w:val="ru-RU"/>
        </w:rPr>
        <w:t xml:space="preserve"> </w:t>
      </w:r>
    </w:p>
    <w:p w:rsidR="00EB177B" w:rsidRDefault="00EB177B" w:rsidP="00EB177B">
      <w:pPr>
        <w:ind w:firstLine="720"/>
        <w:jc w:val="both"/>
        <w:rPr>
          <w:rFonts w:ascii="StobiSerif Regular" w:hAnsi="StobiSerif Regular" w:cs="Arial"/>
          <w:lang w:val="mk-MK"/>
        </w:rPr>
      </w:pPr>
      <w:r w:rsidRPr="0011441D">
        <w:rPr>
          <w:rFonts w:ascii="StobiSerif Regular" w:hAnsi="StobiSerif Regular" w:cs="Arial"/>
          <w:lang w:val="mk-MK"/>
        </w:rPr>
        <w:t>Предлогот на законот за изменување и дополнување е заснован на истите начела на кој е заснова</w:t>
      </w:r>
      <w:r>
        <w:rPr>
          <w:rFonts w:ascii="StobiSerif Regular" w:hAnsi="StobiSerif Regular" w:cs="Arial"/>
          <w:lang w:val="mk-MK"/>
        </w:rPr>
        <w:t>н Законот за превоз на опасни материи во патниот и железничкиот сообраќај</w:t>
      </w:r>
      <w:r w:rsidRPr="0011441D">
        <w:rPr>
          <w:rFonts w:ascii="StobiSerif Regular" w:hAnsi="StobiSerif Regular" w:cs="Arial"/>
          <w:lang w:val="mk-MK"/>
        </w:rPr>
        <w:t>.</w:t>
      </w:r>
    </w:p>
    <w:p w:rsidR="00EB177B" w:rsidRDefault="00EB177B" w:rsidP="00EB177B">
      <w:pPr>
        <w:pStyle w:val="Default"/>
        <w:ind w:left="360"/>
        <w:jc w:val="both"/>
        <w:rPr>
          <w:rFonts w:ascii="StobiSerif Regular" w:hAnsi="StobiSerif Regular" w:cs="Arial"/>
          <w:bCs/>
          <w:color w:val="auto"/>
          <w:lang w:val="mk-MK"/>
        </w:rPr>
      </w:pPr>
    </w:p>
    <w:p w:rsidR="00EB177B" w:rsidRDefault="00EB177B" w:rsidP="00EB177B">
      <w:pPr>
        <w:pStyle w:val="Default"/>
        <w:numPr>
          <w:ilvl w:val="0"/>
          <w:numId w:val="1"/>
        </w:numPr>
        <w:jc w:val="both"/>
        <w:rPr>
          <w:rFonts w:ascii="StobiSerif Regular" w:hAnsi="StobiSerif Regular" w:cs="Arial"/>
          <w:b/>
          <w:bCs/>
          <w:color w:val="auto"/>
          <w:lang w:val="mk-MK"/>
        </w:rPr>
      </w:pPr>
      <w:r>
        <w:rPr>
          <w:rFonts w:ascii="StobiSerif Regular" w:hAnsi="StobiSerif Regular" w:cs="Arial"/>
          <w:b/>
          <w:bCs/>
          <w:color w:val="auto"/>
          <w:lang w:val="mk-MK"/>
        </w:rPr>
        <w:t>Идентификација на можни решенија (опции)</w:t>
      </w:r>
    </w:p>
    <w:p w:rsidR="00EB177B" w:rsidRPr="00EB177B" w:rsidRDefault="00EB177B" w:rsidP="00EB177B">
      <w:pPr>
        <w:pStyle w:val="Default"/>
        <w:jc w:val="both"/>
        <w:rPr>
          <w:rFonts w:ascii="StobiSerif Regular" w:hAnsi="StobiSerif Regular" w:cs="Arial"/>
        </w:rPr>
      </w:pPr>
    </w:p>
    <w:p w:rsidR="00EB177B" w:rsidRDefault="00EB177B" w:rsidP="00EB177B">
      <w:pPr>
        <w:pStyle w:val="Default"/>
        <w:ind w:left="360"/>
        <w:jc w:val="both"/>
        <w:rPr>
          <w:rFonts w:ascii="StobiSerif Regular" w:hAnsi="StobiSerif Regular" w:cs="Arial"/>
          <w:bCs/>
          <w:color w:val="auto"/>
          <w:lang w:val="mk-MK"/>
        </w:rPr>
      </w:pPr>
    </w:p>
    <w:p w:rsidR="00EB177B" w:rsidRDefault="00EB177B" w:rsidP="00EB177B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b/>
          <w:lang w:val="mk-MK"/>
        </w:rPr>
        <w:t xml:space="preserve">Чекор 2: Идентификација на трошоци, придобивки и влијанија </w:t>
      </w:r>
    </w:p>
    <w:p w:rsidR="00EB177B" w:rsidRDefault="00EB177B" w:rsidP="00EB177B">
      <w:pPr>
        <w:pStyle w:val="Default"/>
        <w:ind w:left="1080"/>
        <w:jc w:val="both"/>
        <w:rPr>
          <w:rFonts w:ascii="StobiSerif Regular" w:hAnsi="StobiSerif Regular" w:cs="Arial"/>
          <w:b/>
          <w:bCs/>
          <w:color w:val="auto"/>
          <w:lang w:val="mk-MK"/>
        </w:rPr>
      </w:pPr>
      <w:r>
        <w:rPr>
          <w:rFonts w:ascii="StobiSerif Regular" w:hAnsi="StobiSerif Regular" w:cs="Arial"/>
          <w:b/>
          <w:bCs/>
          <w:color w:val="auto"/>
          <w:lang w:val="mk-MK"/>
        </w:rPr>
        <w:t>Предложено решение (опција):</w:t>
      </w:r>
    </w:p>
    <w:p w:rsidR="00EB177B" w:rsidRDefault="00EB177B" w:rsidP="00EB177B">
      <w:pPr>
        <w:pStyle w:val="Default"/>
        <w:ind w:left="1080"/>
        <w:jc w:val="both"/>
        <w:rPr>
          <w:rFonts w:ascii="StobiSerif Regular" w:hAnsi="StobiSerif Regular" w:cs="Arial"/>
          <w:b/>
          <w:bCs/>
          <w:color w:val="auto"/>
          <w:lang w:val="mk-MK"/>
        </w:rPr>
      </w:pPr>
      <w:r>
        <w:rPr>
          <w:rFonts w:ascii="StobiSerif Regular" w:hAnsi="StobiSerif Regular" w:cs="Arial"/>
          <w:b/>
          <w:bCs/>
          <w:color w:val="auto"/>
          <w:lang w:val="mk-MK"/>
        </w:rPr>
        <w:t>Опис:</w:t>
      </w:r>
    </w:p>
    <w:p w:rsidR="00EB177B" w:rsidRDefault="00EB177B" w:rsidP="00EB177B">
      <w:pPr>
        <w:pStyle w:val="Default"/>
        <w:jc w:val="both"/>
        <w:rPr>
          <w:rFonts w:ascii="StobiSerif Regular" w:hAnsi="StobiSerif Regular" w:cs="Arial"/>
          <w:b/>
          <w:bCs/>
          <w:color w:val="auto"/>
          <w:lang w:val="mk-MK"/>
        </w:rPr>
      </w:pPr>
    </w:p>
    <w:p w:rsidR="00EB177B" w:rsidRDefault="00EB177B" w:rsidP="00EB177B">
      <w:pPr>
        <w:pStyle w:val="Default"/>
        <w:jc w:val="both"/>
        <w:rPr>
          <w:rFonts w:ascii="StobiSerif Regular" w:hAnsi="StobiSerif Regular" w:cs="Arial"/>
          <w:bCs/>
          <w:color w:val="auto"/>
          <w:lang w:val="mk-MK"/>
        </w:rPr>
      </w:pPr>
      <w:r>
        <w:rPr>
          <w:rFonts w:ascii="StobiSerif Regular" w:hAnsi="StobiSerif Regular" w:cs="Arial"/>
          <w:bCs/>
          <w:color w:val="auto"/>
          <w:lang w:val="mk-MK"/>
        </w:rPr>
        <w:t>Со Предлогот на законот не се идентификувани трошоци.</w:t>
      </w:r>
    </w:p>
    <w:p w:rsidR="00EB177B" w:rsidRPr="00EB177B" w:rsidRDefault="00EB177B" w:rsidP="00EB177B">
      <w:pPr>
        <w:pStyle w:val="Default"/>
        <w:jc w:val="both"/>
        <w:rPr>
          <w:rFonts w:ascii="StobiSerif Regular" w:hAnsi="StobiSerif Regular" w:cs="Arial"/>
          <w:b/>
          <w:bCs/>
          <w:color w:val="auto"/>
        </w:rPr>
      </w:pPr>
    </w:p>
    <w:p w:rsidR="00EB177B" w:rsidRDefault="00EB177B" w:rsidP="00EB177B">
      <w:pPr>
        <w:pStyle w:val="Default"/>
        <w:numPr>
          <w:ilvl w:val="0"/>
          <w:numId w:val="2"/>
        </w:numPr>
        <w:jc w:val="both"/>
        <w:rPr>
          <w:rFonts w:ascii="StobiSerif Regular" w:hAnsi="StobiSerif Regular" w:cs="Arial"/>
          <w:b/>
          <w:bCs/>
          <w:color w:val="auto"/>
          <w:lang w:val="mk-MK"/>
        </w:rPr>
      </w:pPr>
      <w:r>
        <w:rPr>
          <w:rFonts w:ascii="StobiSerif Regular" w:hAnsi="StobiSerif Regular" w:cs="Arial"/>
          <w:b/>
          <w:bCs/>
          <w:color w:val="auto"/>
          <w:lang w:val="mk-MK"/>
        </w:rPr>
        <w:t xml:space="preserve">Трошоци </w:t>
      </w:r>
    </w:p>
    <w:p w:rsidR="00EB177B" w:rsidRDefault="00EB177B" w:rsidP="00EB177B">
      <w:pPr>
        <w:pStyle w:val="Default"/>
        <w:jc w:val="both"/>
        <w:rPr>
          <w:rFonts w:ascii="StobiSerif Regular" w:hAnsi="StobiSerif Regular" w:cs="Arial"/>
          <w:bCs/>
          <w:color w:val="auto"/>
          <w:lang w:val="mk-MK"/>
        </w:rPr>
      </w:pPr>
    </w:p>
    <w:p w:rsidR="00EB177B" w:rsidRDefault="00EB177B" w:rsidP="00EB177B">
      <w:pPr>
        <w:pStyle w:val="Default"/>
        <w:numPr>
          <w:ilvl w:val="0"/>
          <w:numId w:val="3"/>
        </w:numPr>
        <w:jc w:val="both"/>
        <w:rPr>
          <w:rFonts w:ascii="StobiSerif Regular" w:hAnsi="StobiSerif Regular" w:cs="Arial"/>
          <w:bCs/>
          <w:color w:val="auto"/>
          <w:lang w:val="mk-MK"/>
        </w:rPr>
      </w:pPr>
      <w:r>
        <w:rPr>
          <w:rFonts w:ascii="StobiSerif Regular" w:hAnsi="StobiSerif Regular" w:cs="Arial"/>
          <w:bCs/>
          <w:color w:val="auto"/>
          <w:lang w:val="mk-MK"/>
        </w:rPr>
        <w:t>Дали опцијата предвидува воведување на нови формалности во смисла на обврска за правните или физичките лица да обезбедат уверенија, пријави, решенија, одобренија, овластувања, согласности, сертификати, дозволи, барања, изјави и други обрасци? Ако да, наведи ги формалностите.</w:t>
      </w:r>
    </w:p>
    <w:p w:rsidR="00EB177B" w:rsidRDefault="00EB177B" w:rsidP="00EB177B">
      <w:pPr>
        <w:pStyle w:val="Default"/>
        <w:ind w:left="720"/>
        <w:jc w:val="both"/>
        <w:rPr>
          <w:rFonts w:ascii="StobiSerif Regular" w:hAnsi="StobiSerif Regular" w:cs="Arial"/>
          <w:bCs/>
          <w:color w:val="auto"/>
          <w:lang w:val="mk-MK"/>
        </w:rPr>
      </w:pPr>
      <w:r>
        <w:rPr>
          <w:rFonts w:ascii="StobiSerif Regular" w:hAnsi="StobiSerif Regular" w:cs="Arial"/>
          <w:bCs/>
          <w:color w:val="auto"/>
          <w:lang w:val="mk-MK"/>
        </w:rPr>
        <w:t>НЕ</w:t>
      </w:r>
    </w:p>
    <w:p w:rsidR="00EB177B" w:rsidRDefault="00EB177B" w:rsidP="00EB177B">
      <w:pPr>
        <w:pStyle w:val="Default"/>
        <w:ind w:left="720"/>
        <w:jc w:val="both"/>
        <w:rPr>
          <w:rFonts w:ascii="StobiSerif Regular" w:hAnsi="StobiSerif Regular" w:cs="Arial"/>
          <w:bCs/>
          <w:color w:val="auto"/>
          <w:lang w:val="mk-MK"/>
        </w:rPr>
      </w:pPr>
    </w:p>
    <w:p w:rsidR="00EB177B" w:rsidRDefault="00EB177B" w:rsidP="00EB177B">
      <w:pPr>
        <w:pStyle w:val="Default"/>
        <w:numPr>
          <w:ilvl w:val="0"/>
          <w:numId w:val="3"/>
        </w:numPr>
        <w:jc w:val="both"/>
        <w:rPr>
          <w:rFonts w:ascii="StobiSerif Regular" w:hAnsi="StobiSerif Regular" w:cs="Arial"/>
          <w:bCs/>
          <w:color w:val="auto"/>
          <w:lang w:val="mk-MK"/>
        </w:rPr>
      </w:pPr>
      <w:r>
        <w:rPr>
          <w:rFonts w:ascii="StobiSerif Regular" w:hAnsi="StobiSerif Regular" w:cs="Arial"/>
          <w:bCs/>
          <w:color w:val="auto"/>
          <w:lang w:val="mk-MK"/>
        </w:rPr>
        <w:t>Дали опцијата ќе предизвика иницијални трошоци за министерствата, другите органи на државната управа? Ако да, образложи ги трошоците.</w:t>
      </w:r>
    </w:p>
    <w:p w:rsidR="00EB177B" w:rsidRDefault="00EB177B" w:rsidP="00EB177B">
      <w:pPr>
        <w:pStyle w:val="Default"/>
        <w:ind w:left="720"/>
        <w:jc w:val="both"/>
        <w:rPr>
          <w:rFonts w:ascii="StobiSerif Regular" w:hAnsi="StobiSerif Regular" w:cs="Arial"/>
          <w:bCs/>
          <w:color w:val="auto"/>
          <w:lang w:val="mk-MK"/>
        </w:rPr>
      </w:pPr>
      <w:r>
        <w:rPr>
          <w:rFonts w:ascii="StobiSerif Regular" w:hAnsi="StobiSerif Regular" w:cs="Arial"/>
          <w:bCs/>
          <w:color w:val="auto"/>
          <w:lang w:val="mk-MK"/>
        </w:rPr>
        <w:t>НЕ</w:t>
      </w:r>
    </w:p>
    <w:p w:rsidR="00EB177B" w:rsidRDefault="00EB177B" w:rsidP="00EB177B">
      <w:pPr>
        <w:pStyle w:val="Default"/>
        <w:jc w:val="both"/>
        <w:rPr>
          <w:rFonts w:ascii="StobiSerif Regular" w:hAnsi="StobiSerif Regular" w:cs="Arial"/>
          <w:bCs/>
          <w:color w:val="auto"/>
          <w:lang w:val="mk-MK"/>
        </w:rPr>
      </w:pPr>
    </w:p>
    <w:p w:rsidR="00EB177B" w:rsidRDefault="00EB177B" w:rsidP="00EB177B">
      <w:pPr>
        <w:pStyle w:val="Default"/>
        <w:numPr>
          <w:ilvl w:val="0"/>
          <w:numId w:val="3"/>
        </w:numPr>
        <w:jc w:val="both"/>
        <w:rPr>
          <w:rFonts w:ascii="StobiSerif Regular" w:hAnsi="StobiSerif Regular" w:cs="Arial"/>
          <w:bCs/>
          <w:color w:val="auto"/>
          <w:lang w:val="mk-MK"/>
        </w:rPr>
      </w:pPr>
      <w:r>
        <w:rPr>
          <w:rFonts w:ascii="StobiSerif Regular" w:hAnsi="StobiSerif Regular" w:cs="Arial"/>
          <w:bCs/>
          <w:color w:val="auto"/>
          <w:lang w:val="mk-MK"/>
        </w:rPr>
        <w:t>Дали опцијата ќе предизвика континуирани трошоци за министерствата и другите органи на државната управа. Ако да, образложи ги трошоците.</w:t>
      </w:r>
    </w:p>
    <w:p w:rsidR="00EB177B" w:rsidRDefault="00EB177B" w:rsidP="00EB177B">
      <w:pPr>
        <w:pStyle w:val="Default"/>
        <w:ind w:left="720"/>
        <w:jc w:val="both"/>
        <w:rPr>
          <w:rFonts w:ascii="StobiSerif Regular" w:hAnsi="StobiSerif Regular" w:cs="Arial"/>
          <w:bCs/>
          <w:color w:val="auto"/>
          <w:lang w:val="mk-MK"/>
        </w:rPr>
      </w:pPr>
      <w:r>
        <w:rPr>
          <w:rFonts w:ascii="StobiSerif Regular" w:hAnsi="StobiSerif Regular" w:cs="Arial"/>
          <w:bCs/>
          <w:color w:val="auto"/>
          <w:lang w:val="mk-MK"/>
        </w:rPr>
        <w:t>НЕ</w:t>
      </w:r>
    </w:p>
    <w:p w:rsidR="00EB177B" w:rsidRDefault="00EB177B" w:rsidP="00EB177B">
      <w:pPr>
        <w:pStyle w:val="Default"/>
        <w:jc w:val="both"/>
        <w:rPr>
          <w:rFonts w:ascii="StobiSerif Regular" w:hAnsi="StobiSerif Regular" w:cs="Arial"/>
          <w:bCs/>
          <w:color w:val="auto"/>
          <w:lang w:val="mk-MK"/>
        </w:rPr>
      </w:pPr>
    </w:p>
    <w:p w:rsidR="00EB177B" w:rsidRDefault="00EB177B" w:rsidP="00EB177B">
      <w:pPr>
        <w:pStyle w:val="Default"/>
        <w:numPr>
          <w:ilvl w:val="0"/>
          <w:numId w:val="3"/>
        </w:numPr>
        <w:jc w:val="both"/>
        <w:rPr>
          <w:rFonts w:ascii="StobiSerif Regular" w:hAnsi="StobiSerif Regular" w:cs="Arial"/>
          <w:bCs/>
          <w:color w:val="auto"/>
          <w:lang w:val="mk-MK"/>
        </w:rPr>
      </w:pPr>
      <w:r>
        <w:rPr>
          <w:rFonts w:ascii="StobiSerif Regular" w:hAnsi="StobiSerif Regular" w:cs="Arial"/>
          <w:bCs/>
          <w:color w:val="auto"/>
          <w:lang w:val="mk-MK"/>
        </w:rPr>
        <w:t>Дали опцијата ќе предизвика иницијални трошоци за правните или физичките лица? Ако да, образложи ги трошоците.</w:t>
      </w:r>
    </w:p>
    <w:p w:rsidR="00EB177B" w:rsidRDefault="00EB177B" w:rsidP="00EB177B">
      <w:pPr>
        <w:pStyle w:val="Default"/>
        <w:ind w:left="720"/>
        <w:jc w:val="both"/>
        <w:rPr>
          <w:rFonts w:ascii="StobiSerif Regular" w:hAnsi="StobiSerif Regular" w:cs="Arial"/>
          <w:bCs/>
          <w:color w:val="auto"/>
          <w:lang w:val="mk-MK"/>
        </w:rPr>
      </w:pPr>
      <w:r>
        <w:rPr>
          <w:rFonts w:ascii="StobiSerif Regular" w:hAnsi="StobiSerif Regular" w:cs="Arial"/>
          <w:bCs/>
          <w:color w:val="auto"/>
          <w:lang w:val="mk-MK"/>
        </w:rPr>
        <w:t>НЕ</w:t>
      </w:r>
    </w:p>
    <w:p w:rsidR="00EB177B" w:rsidRDefault="00EB177B" w:rsidP="00EB177B">
      <w:pPr>
        <w:pStyle w:val="Default"/>
        <w:jc w:val="both"/>
        <w:rPr>
          <w:rFonts w:ascii="StobiSerif Regular" w:hAnsi="StobiSerif Regular" w:cs="Arial"/>
          <w:bCs/>
          <w:color w:val="auto"/>
          <w:lang w:val="mk-MK"/>
        </w:rPr>
      </w:pPr>
    </w:p>
    <w:p w:rsidR="00EB177B" w:rsidRDefault="00EB177B" w:rsidP="00EB177B">
      <w:pPr>
        <w:pStyle w:val="Default"/>
        <w:numPr>
          <w:ilvl w:val="0"/>
          <w:numId w:val="3"/>
        </w:numPr>
        <w:jc w:val="both"/>
        <w:rPr>
          <w:rFonts w:ascii="StobiSerif Regular" w:hAnsi="StobiSerif Regular" w:cs="Arial"/>
          <w:bCs/>
          <w:color w:val="auto"/>
          <w:lang w:val="mk-MK"/>
        </w:rPr>
      </w:pPr>
      <w:r>
        <w:rPr>
          <w:rFonts w:ascii="StobiSerif Regular" w:hAnsi="StobiSerif Regular" w:cs="Arial"/>
          <w:bCs/>
          <w:color w:val="auto"/>
          <w:lang w:val="mk-MK"/>
        </w:rPr>
        <w:t>Дали опцијата ќе предизвика оперативни трошоци за правните или физичките лица. Ако да, образложи ги трошоците.</w:t>
      </w:r>
    </w:p>
    <w:p w:rsidR="00EB177B" w:rsidRDefault="00EB177B" w:rsidP="00EB177B">
      <w:pPr>
        <w:pStyle w:val="Default"/>
        <w:ind w:left="720"/>
        <w:jc w:val="both"/>
        <w:rPr>
          <w:rFonts w:ascii="StobiSerif Regular" w:hAnsi="StobiSerif Regular" w:cs="Arial"/>
          <w:bCs/>
          <w:color w:val="auto"/>
          <w:lang w:val="mk-MK"/>
        </w:rPr>
      </w:pPr>
      <w:r>
        <w:rPr>
          <w:rFonts w:ascii="StobiSerif Regular" w:hAnsi="StobiSerif Regular" w:cs="Arial"/>
          <w:bCs/>
          <w:color w:val="auto"/>
          <w:lang w:val="mk-MK"/>
        </w:rPr>
        <w:t>НЕ</w:t>
      </w:r>
    </w:p>
    <w:p w:rsidR="00EB177B" w:rsidRDefault="00EB177B" w:rsidP="00EB177B">
      <w:pPr>
        <w:pStyle w:val="Default"/>
        <w:ind w:left="1080"/>
        <w:jc w:val="both"/>
        <w:rPr>
          <w:rFonts w:ascii="StobiSerif Regular" w:hAnsi="StobiSerif Regular" w:cs="Arial"/>
          <w:b/>
          <w:bCs/>
          <w:color w:val="auto"/>
          <w:lang w:val="mk-MK"/>
        </w:rPr>
      </w:pPr>
    </w:p>
    <w:p w:rsidR="00EB177B" w:rsidRDefault="00EB177B" w:rsidP="00EB177B">
      <w:pPr>
        <w:pStyle w:val="Default"/>
        <w:numPr>
          <w:ilvl w:val="0"/>
          <w:numId w:val="2"/>
        </w:numPr>
        <w:jc w:val="both"/>
        <w:rPr>
          <w:rFonts w:ascii="StobiSerif Regular" w:hAnsi="StobiSerif Regular" w:cs="Arial"/>
          <w:b/>
          <w:bCs/>
          <w:color w:val="auto"/>
          <w:lang w:val="mk-MK"/>
        </w:rPr>
      </w:pPr>
      <w:r>
        <w:rPr>
          <w:rFonts w:ascii="StobiSerif Regular" w:hAnsi="StobiSerif Regular" w:cs="Arial"/>
          <w:b/>
          <w:bCs/>
          <w:color w:val="auto"/>
          <w:lang w:val="mk-MK"/>
        </w:rPr>
        <w:t>Придобивки</w:t>
      </w:r>
    </w:p>
    <w:p w:rsidR="00EB177B" w:rsidRDefault="00EB177B" w:rsidP="00EB177B">
      <w:pPr>
        <w:pStyle w:val="Default"/>
        <w:jc w:val="both"/>
        <w:rPr>
          <w:rFonts w:ascii="StobiSerif Regular" w:hAnsi="StobiSerif Regular" w:cs="Arial"/>
          <w:bCs/>
          <w:color w:val="auto"/>
          <w:lang w:val="mk-MK"/>
        </w:rPr>
      </w:pPr>
    </w:p>
    <w:p w:rsidR="00EB177B" w:rsidRDefault="00EB177B" w:rsidP="00EB177B">
      <w:pPr>
        <w:pStyle w:val="Default"/>
        <w:ind w:left="360"/>
        <w:jc w:val="both"/>
        <w:rPr>
          <w:rFonts w:ascii="StobiSerif Regular" w:hAnsi="StobiSerif Regular" w:cs="Arial"/>
          <w:bCs/>
          <w:color w:val="auto"/>
          <w:lang w:val="ru-RU"/>
        </w:rPr>
      </w:pPr>
      <w:r>
        <w:rPr>
          <w:rFonts w:ascii="StobiSerif Regular" w:hAnsi="StobiSerif Regular" w:cs="Arial"/>
          <w:bCs/>
          <w:color w:val="auto"/>
          <w:lang w:val="mk-MK"/>
        </w:rPr>
        <w:t>- Опис и опсег на финансиските придобивки за засегнати страни</w:t>
      </w:r>
    </w:p>
    <w:p w:rsidR="00EB177B" w:rsidRDefault="00EB177B" w:rsidP="00EB177B">
      <w:pPr>
        <w:pStyle w:val="Default"/>
        <w:ind w:left="360"/>
        <w:jc w:val="both"/>
        <w:rPr>
          <w:rFonts w:ascii="StobiSerif Regular" w:hAnsi="StobiSerif Regular" w:cs="Arial"/>
          <w:bCs/>
          <w:color w:val="auto"/>
          <w:lang w:val="ru-RU"/>
        </w:rPr>
      </w:pPr>
      <w:r>
        <w:rPr>
          <w:rFonts w:ascii="StobiSerif Regular" w:hAnsi="StobiSerif Regular" w:cs="Arial"/>
          <w:bCs/>
          <w:color w:val="auto"/>
          <w:lang w:val="mk-MK"/>
        </w:rPr>
        <w:t>- Други нефинансиски придобивки за засегнати страни</w:t>
      </w:r>
    </w:p>
    <w:p w:rsidR="00EB177B" w:rsidRDefault="00EB177B" w:rsidP="00EB177B">
      <w:pPr>
        <w:rPr>
          <w:rFonts w:ascii="StobiSerif Regular" w:hAnsi="StobiSerif Regular" w:cs="Arial"/>
          <w:u w:val="single"/>
          <w:lang w:val="mk-MK"/>
        </w:rPr>
      </w:pPr>
    </w:p>
    <w:p w:rsidR="00EB177B" w:rsidRDefault="00EB177B" w:rsidP="00EB177B">
      <w:pPr>
        <w:pStyle w:val="Default"/>
        <w:numPr>
          <w:ilvl w:val="0"/>
          <w:numId w:val="2"/>
        </w:numPr>
        <w:jc w:val="both"/>
        <w:rPr>
          <w:rFonts w:ascii="StobiSerif Regular" w:hAnsi="StobiSerif Regular" w:cs="Arial"/>
          <w:b/>
          <w:bCs/>
          <w:color w:val="auto"/>
          <w:lang w:val="mk-MK"/>
        </w:rPr>
      </w:pPr>
      <w:r>
        <w:rPr>
          <w:rFonts w:ascii="StobiSerif Regular" w:hAnsi="StobiSerif Regular" w:cs="Arial"/>
          <w:b/>
          <w:bCs/>
          <w:color w:val="auto"/>
          <w:lang w:val="mk-MK"/>
        </w:rPr>
        <w:t>Ризици и претпоставки</w:t>
      </w:r>
    </w:p>
    <w:p w:rsidR="00EB177B" w:rsidRDefault="00EB177B" w:rsidP="00EB177B">
      <w:pPr>
        <w:pStyle w:val="Default"/>
        <w:jc w:val="both"/>
        <w:rPr>
          <w:rFonts w:ascii="StobiSerif Regular" w:hAnsi="StobiSerif Regular" w:cs="Arial"/>
          <w:b/>
          <w:bCs/>
          <w:color w:val="auto"/>
          <w:lang w:val="mk-MK"/>
        </w:rPr>
      </w:pPr>
    </w:p>
    <w:p w:rsidR="00EB177B" w:rsidRDefault="00EB177B" w:rsidP="00EB177B">
      <w:pPr>
        <w:pStyle w:val="Default"/>
        <w:numPr>
          <w:ilvl w:val="0"/>
          <w:numId w:val="2"/>
        </w:numPr>
        <w:jc w:val="both"/>
        <w:rPr>
          <w:rFonts w:ascii="StobiSerif Regular" w:hAnsi="StobiSerif Regular" w:cs="Arial"/>
          <w:b/>
          <w:bCs/>
          <w:color w:val="auto"/>
          <w:lang w:val="mk-MK"/>
        </w:rPr>
      </w:pPr>
      <w:r>
        <w:rPr>
          <w:rFonts w:ascii="StobiSerif Regular" w:hAnsi="StobiSerif Regular" w:cs="Arial"/>
          <w:b/>
          <w:bCs/>
          <w:color w:val="auto"/>
          <w:lang w:val="mk-MK"/>
        </w:rPr>
        <w:t>Останати влијанија</w:t>
      </w:r>
    </w:p>
    <w:p w:rsidR="00EB177B" w:rsidRDefault="00EB177B" w:rsidP="00EB177B">
      <w:pPr>
        <w:pStyle w:val="Default"/>
        <w:ind w:left="360"/>
        <w:jc w:val="both"/>
        <w:rPr>
          <w:rFonts w:ascii="StobiSerif Regular" w:hAnsi="StobiSerif Regular" w:cs="Arial"/>
          <w:b/>
          <w:bCs/>
          <w:color w:val="auto"/>
          <w:lang w:val="mk-M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98"/>
        <w:gridCol w:w="1933"/>
        <w:gridCol w:w="2191"/>
      </w:tblGrid>
      <w:tr w:rsidR="00EB177B" w:rsidTr="00C0547E">
        <w:trPr>
          <w:cantSplit/>
          <w:tblHeader/>
        </w:trPr>
        <w:tc>
          <w:tcPr>
            <w:tcW w:w="4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pStyle w:val="Default"/>
              <w:jc w:val="both"/>
              <w:rPr>
                <w:rFonts w:ascii="StobiSerif Regular" w:hAnsi="StobiSerif Regular" w:cs="Arial"/>
                <w:b/>
                <w:color w:val="auto"/>
                <w:lang w:val="mk-MK"/>
              </w:rPr>
            </w:pPr>
            <w:r>
              <w:rPr>
                <w:rFonts w:ascii="StobiSerif Regular" w:hAnsi="StobiSerif Regular" w:cs="Arial"/>
                <w:b/>
                <w:color w:val="auto"/>
                <w:lang w:val="mk-MK"/>
              </w:rPr>
              <w:t>Тип на влијание проценето во проценка на влијание на регулативата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pStyle w:val="Default"/>
              <w:rPr>
                <w:rFonts w:ascii="StobiSerif Regular" w:hAnsi="StobiSerif Regular" w:cs="Arial"/>
                <w:b/>
                <w:color w:val="auto"/>
                <w:lang w:val="mk-MK"/>
              </w:rPr>
            </w:pPr>
          </w:p>
        </w:tc>
        <w:tc>
          <w:tcPr>
            <w:tcW w:w="2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pStyle w:val="Default"/>
              <w:rPr>
                <w:rFonts w:ascii="StobiSerif Regular" w:hAnsi="StobiSerif Regular" w:cs="Arial"/>
                <w:b/>
                <w:color w:val="auto"/>
                <w:lang w:val="mk-MK"/>
              </w:rPr>
            </w:pPr>
            <w:r>
              <w:rPr>
                <w:rFonts w:ascii="StobiSerif Regular" w:hAnsi="StobiSerif Regular" w:cs="Arial"/>
                <w:b/>
                <w:color w:val="auto"/>
                <w:lang w:val="mk-MK"/>
              </w:rPr>
              <w:t>Анализи приложени во прилог</w:t>
            </w:r>
          </w:p>
        </w:tc>
      </w:tr>
      <w:tr w:rsidR="00EB177B" w:rsidTr="00C0547E">
        <w:trPr>
          <w:cantSplit/>
        </w:trPr>
        <w:tc>
          <w:tcPr>
            <w:tcW w:w="47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pStyle w:val="Default"/>
              <w:rPr>
                <w:rFonts w:ascii="StobiSerif Regular" w:hAnsi="StobiSerif Regular" w:cs="Arial"/>
                <w:color w:val="auto"/>
                <w:lang w:val="mk-MK"/>
              </w:rPr>
            </w:pPr>
            <w:r>
              <w:rPr>
                <w:rFonts w:ascii="StobiSerif Regular" w:hAnsi="StobiSerif Regular" w:cs="Arial"/>
                <w:color w:val="auto"/>
                <w:lang w:val="mk-MK"/>
              </w:rPr>
              <w:t>Влијание врз националната конкурентност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НЕ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НЕ</w:t>
            </w:r>
          </w:p>
        </w:tc>
      </w:tr>
      <w:tr w:rsidR="00EB177B" w:rsidTr="00C0547E">
        <w:trPr>
          <w:cantSplit/>
        </w:trPr>
        <w:tc>
          <w:tcPr>
            <w:tcW w:w="4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pStyle w:val="Default"/>
              <w:rPr>
                <w:rFonts w:ascii="StobiSerif Regular" w:hAnsi="StobiSerif Regular" w:cs="Arial"/>
                <w:color w:val="auto"/>
                <w:lang w:val="mk-MK"/>
              </w:rPr>
            </w:pPr>
            <w:r>
              <w:rPr>
                <w:rFonts w:ascii="StobiSerif Regular" w:hAnsi="StobiSerif Regular" w:cs="Arial"/>
                <w:color w:val="auto"/>
                <w:lang w:val="mk-MK"/>
              </w:rPr>
              <w:t>Влијание врз социјално исклучените и ранливи групи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НЕ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НЕ</w:t>
            </w:r>
          </w:p>
        </w:tc>
      </w:tr>
      <w:tr w:rsidR="00EB177B" w:rsidTr="00C0547E">
        <w:trPr>
          <w:cantSplit/>
        </w:trPr>
        <w:tc>
          <w:tcPr>
            <w:tcW w:w="4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pStyle w:val="Default"/>
              <w:rPr>
                <w:rFonts w:ascii="StobiSerif Regular" w:hAnsi="StobiSerif Regular" w:cs="Arial"/>
                <w:color w:val="auto"/>
                <w:lang w:val="mk-MK"/>
              </w:rPr>
            </w:pPr>
            <w:r>
              <w:rPr>
                <w:rFonts w:ascii="StobiSerif Regular" w:hAnsi="StobiSerif Regular" w:cs="Arial"/>
                <w:color w:val="auto"/>
                <w:lang w:val="mk-MK"/>
              </w:rPr>
              <w:t>Влијание и ефекти на регулативата врз родовите аспекти и еднаквоста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НЕ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НЕ</w:t>
            </w:r>
          </w:p>
        </w:tc>
      </w:tr>
      <w:tr w:rsidR="00EB177B" w:rsidTr="00C0547E">
        <w:trPr>
          <w:cantSplit/>
        </w:trPr>
        <w:tc>
          <w:tcPr>
            <w:tcW w:w="4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pStyle w:val="Default"/>
              <w:rPr>
                <w:rFonts w:ascii="StobiSerif Regular" w:hAnsi="StobiSerif Regular" w:cs="Arial"/>
                <w:color w:val="auto"/>
                <w:lang w:val="mk-MK"/>
              </w:rPr>
            </w:pPr>
            <w:r>
              <w:rPr>
                <w:rFonts w:ascii="StobiSerif Regular" w:hAnsi="StobiSerif Regular" w:cs="Arial"/>
                <w:color w:val="auto"/>
                <w:lang w:val="mk-MK"/>
              </w:rPr>
              <w:lastRenderedPageBreak/>
              <w:t>Влијание врз животната средина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НЕ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НЕ</w:t>
            </w:r>
          </w:p>
        </w:tc>
      </w:tr>
      <w:tr w:rsidR="00EB177B" w:rsidTr="00C0547E">
        <w:trPr>
          <w:cantSplit/>
        </w:trPr>
        <w:tc>
          <w:tcPr>
            <w:tcW w:w="4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pStyle w:val="Default"/>
              <w:rPr>
                <w:rFonts w:ascii="StobiSerif Regular" w:hAnsi="StobiSerif Regular" w:cs="Arial"/>
                <w:color w:val="auto"/>
                <w:lang w:val="mk-MK"/>
              </w:rPr>
            </w:pPr>
            <w:r>
              <w:rPr>
                <w:rFonts w:ascii="StobiSerif Regular" w:hAnsi="StobiSerif Regular" w:cs="Arial"/>
                <w:bCs/>
                <w:color w:val="auto"/>
                <w:lang w:val="mk-MK"/>
              </w:rPr>
              <w:t>Влијание/значителна политичка промена на пазарната економија вклучувајќи испитување на влијанието врз потрошувачите и конкурентноста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НЕ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НЕ</w:t>
            </w:r>
          </w:p>
        </w:tc>
      </w:tr>
      <w:tr w:rsidR="00EB177B" w:rsidTr="00C0547E">
        <w:trPr>
          <w:cantSplit/>
        </w:trPr>
        <w:tc>
          <w:tcPr>
            <w:tcW w:w="4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pStyle w:val="BodyText"/>
              <w:ind w:left="252" w:hanging="252"/>
              <w:rPr>
                <w:rFonts w:ascii="StobiSerif Regular" w:hAnsi="StobiSerif Regular" w:cs="Arial"/>
                <w:bCs w:val="0"/>
                <w:lang w:val="mk-MK"/>
              </w:rPr>
            </w:pPr>
            <w:r>
              <w:rPr>
                <w:rFonts w:ascii="StobiSerif Regular" w:hAnsi="StobiSerif Regular" w:cs="Arial"/>
                <w:bCs w:val="0"/>
                <w:lang w:val="mk-MK"/>
              </w:rPr>
              <w:t xml:space="preserve">Влијание врз правата на граѓаните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 xml:space="preserve"> НЕ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НЕ</w:t>
            </w:r>
          </w:p>
        </w:tc>
      </w:tr>
      <w:tr w:rsidR="00EB177B" w:rsidTr="00C0547E">
        <w:trPr>
          <w:cantSplit/>
        </w:trPr>
        <w:tc>
          <w:tcPr>
            <w:tcW w:w="47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pStyle w:val="Default"/>
              <w:rPr>
                <w:rFonts w:ascii="StobiSerif Regular" w:hAnsi="StobiSerif Regular" w:cs="Arial"/>
                <w:color w:val="auto"/>
                <w:lang w:val="mk-MK"/>
              </w:rPr>
            </w:pPr>
            <w:r>
              <w:rPr>
                <w:rFonts w:ascii="StobiSerif Regular" w:hAnsi="StobiSerif Regular" w:cs="Arial"/>
                <w:bCs/>
                <w:color w:val="auto"/>
                <w:lang w:val="mk-MK"/>
              </w:rPr>
              <w:t>Дали предложените решенија вклучуваат значителни тешкотии за усогласување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НЕ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НЕ</w:t>
            </w:r>
          </w:p>
        </w:tc>
      </w:tr>
    </w:tbl>
    <w:p w:rsidR="00EB177B" w:rsidRDefault="00EB177B" w:rsidP="00EB177B">
      <w:pPr>
        <w:rPr>
          <w:rFonts w:ascii="StobiSerif Regular" w:hAnsi="StobiSerif Regular" w:cs="Arial"/>
          <w:lang w:val="mk-MK"/>
        </w:rPr>
      </w:pPr>
    </w:p>
    <w:p w:rsidR="00EB177B" w:rsidRDefault="00EB177B" w:rsidP="00EB177B">
      <w:pPr>
        <w:rPr>
          <w:rFonts w:ascii="StobiSerif Regular" w:hAnsi="StobiSerif Regular" w:cs="Arial"/>
          <w:lang w:val="mk-MK"/>
        </w:rPr>
      </w:pPr>
    </w:p>
    <w:p w:rsidR="00EB177B" w:rsidRDefault="00EB177B" w:rsidP="00EB177B">
      <w:pPr>
        <w:rPr>
          <w:rFonts w:ascii="StobiSerif Regular" w:hAnsi="StobiSerif Regular" w:cs="Arial"/>
          <w:u w:val="single"/>
          <w:lang w:val="mk-MK"/>
        </w:rPr>
      </w:pPr>
      <w:r>
        <w:rPr>
          <w:rFonts w:ascii="StobiSerif Regular" w:hAnsi="StobiSerif Regular" w:cs="Arial"/>
          <w:lang w:val="mk-MK"/>
        </w:rPr>
        <w:t>Чекор 3: Консултации</w:t>
      </w:r>
    </w:p>
    <w:p w:rsidR="00EB177B" w:rsidRDefault="00EB177B" w:rsidP="00EB177B">
      <w:pPr>
        <w:pStyle w:val="Default"/>
        <w:rPr>
          <w:rFonts w:ascii="StobiSerif Regular" w:hAnsi="StobiSerif Regular" w:cs="Arial"/>
          <w:bCs/>
          <w:color w:val="auto"/>
          <w:lang w:val="mk-MK"/>
        </w:rPr>
      </w:pPr>
    </w:p>
    <w:p w:rsidR="00EB177B" w:rsidRDefault="00EB177B" w:rsidP="00EB177B">
      <w:pPr>
        <w:jc w:val="center"/>
        <w:rPr>
          <w:rFonts w:ascii="StobiSerif Regular" w:hAnsi="StobiSerif Regular" w:cs="Arial"/>
          <w:b/>
          <w:lang w:val="mk-MK"/>
        </w:rPr>
      </w:pPr>
      <w:r>
        <w:rPr>
          <w:rFonts w:ascii="StobiSerif Regular" w:hAnsi="StobiSerif Regular" w:cs="Arial"/>
          <w:b/>
          <w:lang w:val="mk-MK"/>
        </w:rPr>
        <w:t>Резиме на иницијалната</w:t>
      </w:r>
    </w:p>
    <w:p w:rsidR="00EB177B" w:rsidRDefault="00EB177B" w:rsidP="00EB177B">
      <w:pPr>
        <w:jc w:val="center"/>
        <w:rPr>
          <w:rFonts w:ascii="StobiSerif Regular" w:hAnsi="StobiSerif Regular" w:cs="Arial"/>
          <w:b/>
          <w:lang w:val="mk-MK"/>
        </w:rPr>
      </w:pPr>
      <w:r>
        <w:rPr>
          <w:rFonts w:ascii="StobiSerif Regular" w:hAnsi="StobiSerif Regular" w:cs="Arial"/>
          <w:b/>
          <w:lang w:val="mk-MK"/>
        </w:rPr>
        <w:t>проценка на влијание на регулативата</w:t>
      </w:r>
    </w:p>
    <w:p w:rsidR="00EB177B" w:rsidRDefault="00EB177B" w:rsidP="00EB177B">
      <w:pPr>
        <w:rPr>
          <w:rFonts w:ascii="StobiSerif Regular" w:hAnsi="StobiSerif Regular" w:cs="Arial"/>
          <w:lang w:val="mk-MK"/>
        </w:rPr>
      </w:pPr>
    </w:p>
    <w:p w:rsidR="00EB177B" w:rsidRDefault="00EB177B" w:rsidP="00EB177B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tLeast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Краток осврт на преферираното решение/опција: </w:t>
      </w:r>
    </w:p>
    <w:p w:rsidR="00EB177B" w:rsidRDefault="00EB177B" w:rsidP="00EB177B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tLeast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Имиња и презимиња на лицата одговорни за подготовка на иницијалната проценка на влијанието на регулативата и </w:t>
      </w:r>
      <w:r>
        <w:rPr>
          <w:rFonts w:ascii="StobiSerif Regular" w:hAnsi="StobiSerif Regular" w:cs="Arial"/>
          <w:b/>
          <w:lang w:val="mk-MK"/>
        </w:rPr>
        <w:t>предлог законот</w:t>
      </w:r>
      <w:r>
        <w:rPr>
          <w:rFonts w:ascii="StobiSerif Regular" w:hAnsi="StobiSerif Regular" w:cs="Arial"/>
          <w:b/>
          <w:bCs/>
          <w:lang w:val="mk-MK"/>
        </w:rPr>
        <w:t>:</w:t>
      </w:r>
    </w:p>
    <w:p w:rsidR="00EB177B" w:rsidRDefault="00EB177B" w:rsidP="00EB177B">
      <w:pPr>
        <w:autoSpaceDE w:val="0"/>
        <w:autoSpaceDN w:val="0"/>
        <w:adjustRightInd w:val="0"/>
        <w:spacing w:after="200" w:line="240" w:lineRule="atLeast"/>
        <w:ind w:left="360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      </w:t>
      </w:r>
    </w:p>
    <w:p w:rsidR="00EB177B" w:rsidRDefault="00EB177B" w:rsidP="00EB177B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tLeast"/>
        <w:jc w:val="both"/>
        <w:rPr>
          <w:rFonts w:ascii="StobiSerif Regular" w:hAnsi="StobiSerif Regular" w:cs="Arial"/>
          <w:b/>
          <w:bCs/>
          <w:lang w:val="mk-MK"/>
        </w:rPr>
      </w:pPr>
      <w:r>
        <w:rPr>
          <w:rFonts w:ascii="StobiSerif Regular" w:hAnsi="StobiSerif Regular" w:cs="Arial"/>
          <w:b/>
          <w:bCs/>
          <w:lang w:val="mk-MK"/>
        </w:rPr>
        <w:t xml:space="preserve">Повереници на Владата на Република Македонија кои ќе се вклучат во презентирање на </w:t>
      </w:r>
      <w:r>
        <w:rPr>
          <w:rFonts w:ascii="StobiSerif Regular" w:hAnsi="StobiSerif Regular" w:cs="Arial"/>
          <w:b/>
          <w:lang w:val="mk-MK"/>
        </w:rPr>
        <w:t xml:space="preserve">предлог законот </w:t>
      </w:r>
      <w:r>
        <w:rPr>
          <w:rFonts w:ascii="StobiSerif Regular" w:hAnsi="StobiSerif Regular" w:cs="Arial"/>
          <w:b/>
          <w:bCs/>
          <w:lang w:val="mk-MK"/>
        </w:rPr>
        <w:t>во Собранието на Република Македонија:</w:t>
      </w:r>
    </w:p>
    <w:p w:rsidR="00EB177B" w:rsidRDefault="00EB177B" w:rsidP="00EB177B">
      <w:pPr>
        <w:autoSpaceDE w:val="0"/>
        <w:autoSpaceDN w:val="0"/>
        <w:adjustRightInd w:val="0"/>
        <w:spacing w:line="240" w:lineRule="atLeast"/>
        <w:rPr>
          <w:rFonts w:ascii="StobiSerif Regular" w:hAnsi="StobiSerif Regular" w:cs="Arial"/>
          <w:b/>
          <w:lang w:val="mk-MK"/>
        </w:rPr>
      </w:pPr>
    </w:p>
    <w:p w:rsidR="00EB177B" w:rsidRDefault="00EB177B" w:rsidP="00EB177B">
      <w:pPr>
        <w:autoSpaceDE w:val="0"/>
        <w:autoSpaceDN w:val="0"/>
        <w:adjustRightInd w:val="0"/>
        <w:spacing w:line="240" w:lineRule="atLeast"/>
        <w:ind w:left="1260" w:hanging="540"/>
        <w:jc w:val="center"/>
        <w:rPr>
          <w:rFonts w:ascii="StobiSerif Regular" w:hAnsi="StobiSerif Regular" w:cs="Arial"/>
          <w:b/>
          <w:lang w:val="mk-MK"/>
        </w:rPr>
      </w:pPr>
    </w:p>
    <w:p w:rsidR="00EB177B" w:rsidRDefault="00EB177B" w:rsidP="00EB177B">
      <w:pPr>
        <w:autoSpaceDE w:val="0"/>
        <w:autoSpaceDN w:val="0"/>
        <w:adjustRightInd w:val="0"/>
        <w:spacing w:line="240" w:lineRule="atLeast"/>
        <w:ind w:left="1260" w:hanging="540"/>
        <w:jc w:val="both"/>
        <w:rPr>
          <w:rFonts w:ascii="StobiSerif Regular" w:hAnsi="StobiSerif Regular" w:cs="Arial"/>
          <w:b/>
          <w:lang w:val="mk-MK"/>
        </w:rPr>
      </w:pPr>
      <w:r>
        <w:rPr>
          <w:rFonts w:ascii="StobiSerif Regular" w:hAnsi="StobiSerif Regular" w:cs="Arial"/>
          <w:b/>
          <w:lang w:val="mk-MK"/>
        </w:rPr>
        <w:t>Миле Јанакиески, министер</w:t>
      </w:r>
    </w:p>
    <w:p w:rsidR="00EB177B" w:rsidRDefault="00EB177B" w:rsidP="00EB177B">
      <w:pPr>
        <w:autoSpaceDE w:val="0"/>
        <w:autoSpaceDN w:val="0"/>
        <w:adjustRightInd w:val="0"/>
        <w:spacing w:line="240" w:lineRule="atLeast"/>
        <w:ind w:left="1260" w:hanging="540"/>
        <w:jc w:val="both"/>
        <w:rPr>
          <w:rFonts w:ascii="StobiSerif Regular" w:hAnsi="StobiSerif Regular" w:cs="Arial"/>
          <w:b/>
          <w:lang w:val="mk-MK"/>
        </w:rPr>
      </w:pPr>
      <w:r>
        <w:rPr>
          <w:rFonts w:ascii="StobiSerif Regular" w:hAnsi="StobiSerif Regular" w:cs="Arial"/>
          <w:b/>
          <w:lang w:val="mk-MK"/>
        </w:rPr>
        <w:t>Елена Кузмановска, државен секретар</w:t>
      </w:r>
    </w:p>
    <w:p w:rsidR="00EB177B" w:rsidRDefault="00EB177B" w:rsidP="00EB177B">
      <w:pPr>
        <w:autoSpaceDE w:val="0"/>
        <w:autoSpaceDN w:val="0"/>
        <w:adjustRightInd w:val="0"/>
        <w:spacing w:line="240" w:lineRule="atLeast"/>
        <w:ind w:left="1260" w:hanging="540"/>
        <w:rPr>
          <w:rFonts w:ascii="StobiSerif Regular" w:hAnsi="StobiSerif Regular" w:cs="Arial"/>
          <w:b/>
          <w:lang w:val="mk-MK"/>
        </w:rPr>
      </w:pPr>
    </w:p>
    <w:p w:rsidR="00EB177B" w:rsidRDefault="00EB177B" w:rsidP="00EB177B">
      <w:pPr>
        <w:autoSpaceDE w:val="0"/>
        <w:autoSpaceDN w:val="0"/>
        <w:adjustRightInd w:val="0"/>
        <w:spacing w:line="240" w:lineRule="atLeast"/>
        <w:ind w:left="1260" w:hanging="540"/>
        <w:rPr>
          <w:rFonts w:ascii="StobiSerif Regular" w:hAnsi="StobiSerif Regular" w:cs="Arial"/>
          <w:b/>
          <w:lang w:val="mk-MK"/>
        </w:rPr>
      </w:pPr>
    </w:p>
    <w:p w:rsidR="00EB177B" w:rsidRDefault="00EB177B" w:rsidP="00EB177B">
      <w:pPr>
        <w:autoSpaceDE w:val="0"/>
        <w:autoSpaceDN w:val="0"/>
        <w:adjustRightInd w:val="0"/>
        <w:spacing w:line="240" w:lineRule="atLeast"/>
        <w:ind w:left="1260" w:hanging="540"/>
        <w:jc w:val="center"/>
        <w:rPr>
          <w:rFonts w:ascii="StobiSerif Regular" w:hAnsi="StobiSerif Regular" w:cs="Arial"/>
          <w:iCs/>
          <w:lang w:val="mk-MK"/>
        </w:rPr>
      </w:pPr>
      <w:r>
        <w:rPr>
          <w:rFonts w:ascii="StobiSerif Regular" w:hAnsi="StobiSerif Regular" w:cs="Arial"/>
          <w:b/>
          <w:lang w:val="mk-MK"/>
        </w:rPr>
        <w:lastRenderedPageBreak/>
        <w:t>Изјава од министерот</w:t>
      </w:r>
    </w:p>
    <w:p w:rsidR="00EB177B" w:rsidRDefault="00EB177B" w:rsidP="00EB177B">
      <w:pPr>
        <w:jc w:val="center"/>
        <w:rPr>
          <w:rFonts w:ascii="StobiSerif Regular" w:hAnsi="StobiSerif Regular" w:cs="Arial"/>
          <w:b/>
          <w:lang w:val="mk-MK"/>
        </w:rPr>
      </w:pPr>
      <w:r>
        <w:rPr>
          <w:rFonts w:ascii="StobiSerif Regular" w:hAnsi="StobiSerif Regular" w:cs="Arial"/>
          <w:b/>
          <w:lang w:val="mk-MK"/>
        </w:rPr>
        <w:t>за иницијалната проценка на влијание на регулативата</w:t>
      </w:r>
    </w:p>
    <w:p w:rsidR="00EB177B" w:rsidRDefault="00EB177B" w:rsidP="00EB177B">
      <w:pPr>
        <w:autoSpaceDE w:val="0"/>
        <w:autoSpaceDN w:val="0"/>
        <w:adjustRightInd w:val="0"/>
        <w:ind w:left="540" w:hanging="540"/>
        <w:jc w:val="both"/>
        <w:rPr>
          <w:rFonts w:ascii="StobiSerif Regular" w:hAnsi="StobiSerif Regular" w:cs="Arial"/>
          <w:bCs/>
          <w:lang w:val="mk-MK"/>
        </w:rPr>
      </w:pPr>
    </w:p>
    <w:p w:rsidR="00EB177B" w:rsidRDefault="00EB177B" w:rsidP="00EB177B">
      <w:pPr>
        <w:autoSpaceDE w:val="0"/>
        <w:autoSpaceDN w:val="0"/>
        <w:adjustRightInd w:val="0"/>
        <w:ind w:left="540" w:hanging="540"/>
        <w:jc w:val="both"/>
        <w:rPr>
          <w:rFonts w:ascii="StobiSerif Regular" w:hAnsi="StobiSerif Regular" w:cs="Arial"/>
          <w:bCs/>
          <w:lang w:val="mk-MK"/>
        </w:rPr>
      </w:pPr>
      <w:r>
        <w:rPr>
          <w:rFonts w:ascii="StobiSerif Regular" w:hAnsi="StobiSerif Regular" w:cs="Arial"/>
          <w:bCs/>
          <w:lang w:val="mk-MK"/>
        </w:rPr>
        <w:t>Изјавувам дека предложениот материјал за иницијална проценка на влијанието на регулативата/</w:t>
      </w:r>
      <w:r>
        <w:rPr>
          <w:rFonts w:ascii="StobiSerif Regular" w:hAnsi="StobiSerif Regular" w:cs="Arial"/>
          <w:lang w:val="mk-MK"/>
        </w:rPr>
        <w:t xml:space="preserve"> предлог закон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1"/>
        <w:gridCol w:w="7088"/>
      </w:tblGrid>
      <w:tr w:rsidR="00EB177B" w:rsidRPr="00D3396A" w:rsidTr="00C054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autoSpaceDE w:val="0"/>
              <w:autoSpaceDN w:val="0"/>
              <w:adjustRightInd w:val="0"/>
              <w:ind w:left="540" w:hanging="540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 xml:space="preserve"> Нема влијание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bCs/>
                <w:i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 xml:space="preserve">врз Буџетот на Република Македонија </w:t>
            </w:r>
          </w:p>
        </w:tc>
      </w:tr>
      <w:tr w:rsidR="00EB177B" w:rsidRPr="00D3396A" w:rsidTr="00C054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autoSpaceDE w:val="0"/>
              <w:autoSpaceDN w:val="0"/>
              <w:adjustRightInd w:val="0"/>
              <w:ind w:left="540" w:hanging="540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 xml:space="preserve"> Нема влијание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bCs/>
                <w:i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врз усогласеноста со законодавството на Европска Унија.</w:t>
            </w:r>
          </w:p>
        </w:tc>
      </w:tr>
      <w:tr w:rsidR="00EB177B" w:rsidRPr="00D3396A" w:rsidTr="00C054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autoSpaceDE w:val="0"/>
              <w:autoSpaceDN w:val="0"/>
              <w:adjustRightInd w:val="0"/>
              <w:ind w:left="540" w:hanging="540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Нема влијание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врз постапките или работењето на јавната администрација / врз судството при работа со странки (правни и физички лица) или задолжување на странките од јавната администрација со дополнителен административен товар.</w:t>
            </w:r>
          </w:p>
        </w:tc>
      </w:tr>
      <w:tr w:rsidR="00EB177B" w:rsidRPr="00D3396A" w:rsidTr="00C054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autoSpaceDE w:val="0"/>
              <w:autoSpaceDN w:val="0"/>
              <w:adjustRightInd w:val="0"/>
              <w:ind w:left="540" w:hanging="540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 xml:space="preserve"> Нема влијание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врз економијата и врз обемот на државна помош.</w:t>
            </w:r>
          </w:p>
        </w:tc>
      </w:tr>
      <w:tr w:rsidR="00EB177B" w:rsidTr="00C054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autoSpaceDE w:val="0"/>
              <w:autoSpaceDN w:val="0"/>
              <w:adjustRightInd w:val="0"/>
              <w:ind w:left="540" w:hanging="540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5.)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 xml:space="preserve"> Нема влијание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autoSpaceDE w:val="0"/>
              <w:autoSpaceDN w:val="0"/>
              <w:adjustRightInd w:val="0"/>
              <w:ind w:left="540" w:hanging="540"/>
              <w:rPr>
                <w:rFonts w:ascii="StobiSerif Regular" w:hAnsi="StobiSerif Regular" w:cs="Arial"/>
                <w:bCs/>
                <w:i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врз животната средина.</w:t>
            </w:r>
          </w:p>
        </w:tc>
      </w:tr>
      <w:tr w:rsidR="00EB177B" w:rsidRPr="00D3396A" w:rsidTr="00C054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autoSpaceDE w:val="0"/>
              <w:autoSpaceDN w:val="0"/>
              <w:adjustRightInd w:val="0"/>
              <w:ind w:left="540" w:hanging="540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6.)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 xml:space="preserve"> Нема влијание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177B" w:rsidRDefault="00EB177B" w:rsidP="00C0547E">
            <w:pPr>
              <w:autoSpaceDE w:val="0"/>
              <w:autoSpaceDN w:val="0"/>
              <w:adjustRightInd w:val="0"/>
              <w:ind w:left="540" w:hanging="540"/>
              <w:rPr>
                <w:rFonts w:ascii="StobiSerif Regular" w:hAnsi="StobiSerif Regular" w:cs="Arial"/>
                <w:bCs/>
                <w:i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врз социјалната положба на граѓаните.</w:t>
            </w:r>
          </w:p>
        </w:tc>
      </w:tr>
    </w:tbl>
    <w:p w:rsidR="00EB177B" w:rsidRDefault="00EB177B" w:rsidP="00EB177B">
      <w:pPr>
        <w:autoSpaceDE w:val="0"/>
        <w:autoSpaceDN w:val="0"/>
        <w:adjustRightInd w:val="0"/>
        <w:ind w:left="540" w:right="-470"/>
        <w:jc w:val="both"/>
        <w:rPr>
          <w:rFonts w:ascii="StobiSerif Regular" w:hAnsi="StobiSerif Regular" w:cs="Arial"/>
          <w:bCs/>
          <w:lang w:val="mk-MK"/>
        </w:rPr>
      </w:pPr>
    </w:p>
    <w:tbl>
      <w:tblPr>
        <w:tblW w:w="91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7580"/>
        <w:gridCol w:w="1094"/>
      </w:tblGrid>
      <w:tr w:rsidR="00EB177B" w:rsidTr="00C054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7.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 xml:space="preserve">Направено е претходно објавување на текстот на </w:t>
            </w:r>
            <w:r>
              <w:rPr>
                <w:rFonts w:ascii="StobiSerif Regular" w:hAnsi="StobiSerif Regular" w:cs="Arial"/>
                <w:lang w:val="mk-MK"/>
              </w:rPr>
              <w:t>предлогот за донесување на закон</w:t>
            </w:r>
            <w:r>
              <w:rPr>
                <w:rFonts w:ascii="StobiSerif Regular" w:hAnsi="StobiSerif Regular" w:cs="Arial"/>
                <w:i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bCs/>
                <w:lang w:val="mk-MK"/>
              </w:rPr>
              <w:t xml:space="preserve">во Единствениот електронски регистар на прописи и јавно се спроведени консултации со заинтересирани страни. </w:t>
            </w:r>
          </w:p>
          <w:p w:rsidR="00EB177B" w:rsidRDefault="00EB177B" w:rsidP="00C0547E">
            <w:pPr>
              <w:autoSpaceDE w:val="0"/>
              <w:autoSpaceDN w:val="0"/>
              <w:adjustRightInd w:val="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</w:p>
          <w:p w:rsidR="00EB177B" w:rsidRDefault="00EB177B" w:rsidP="00C0547E">
            <w:pPr>
              <w:autoSpaceDE w:val="0"/>
              <w:autoSpaceDN w:val="0"/>
              <w:adjustRightInd w:val="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Датум на објавување:</w:t>
            </w:r>
          </w:p>
          <w:p w:rsidR="00EB177B" w:rsidRDefault="00EB177B" w:rsidP="00C0547E">
            <w:pPr>
              <w:autoSpaceDE w:val="0"/>
              <w:autoSpaceDN w:val="0"/>
              <w:adjustRightInd w:val="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Вклучени организации и претставници:</w:t>
            </w:r>
          </w:p>
          <w:p w:rsidR="00EB177B" w:rsidRDefault="00EB177B" w:rsidP="00C0547E">
            <w:pPr>
              <w:autoSpaceDE w:val="0"/>
              <w:autoSpaceDN w:val="0"/>
              <w:adjustRightInd w:val="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Свое мислење дадоа следниве организации: Консултирани се Секретаријатот за законодавство и Министерство за правда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ind w:right="-47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ДА</w:t>
            </w:r>
          </w:p>
        </w:tc>
      </w:tr>
      <w:tr w:rsidR="00EB177B" w:rsidTr="00C054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8.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Сите забелешки и предлози од заинтересираните страни се земени во предвид.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ind w:right="-47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ДА</w:t>
            </w:r>
          </w:p>
        </w:tc>
      </w:tr>
      <w:tr w:rsidR="00EB177B" w:rsidTr="00C0547E">
        <w:trPr>
          <w:trHeight w:val="34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9.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Предлог законот</w:t>
            </w:r>
            <w:r>
              <w:rPr>
                <w:rFonts w:ascii="StobiSerif Regular" w:hAnsi="StobiSerif Regular" w:cs="Arial"/>
                <w:bCs/>
                <w:lang w:val="mk-MK"/>
              </w:rPr>
              <w:t xml:space="preserve"> е лекториран.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ind w:right="-47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НЕ</w:t>
            </w:r>
          </w:p>
        </w:tc>
      </w:tr>
      <w:tr w:rsidR="00EB177B" w:rsidTr="00C054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10.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 xml:space="preserve">Спроведени се меѓуресорски консултации. </w:t>
            </w:r>
          </w:p>
          <w:p w:rsidR="00EB177B" w:rsidRDefault="00EB177B" w:rsidP="00C0547E">
            <w:pPr>
              <w:autoSpaceDE w:val="0"/>
              <w:autoSpaceDN w:val="0"/>
              <w:adjustRightInd w:val="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ind w:right="-47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ДА</w:t>
            </w:r>
          </w:p>
        </w:tc>
      </w:tr>
      <w:tr w:rsidR="00EB177B" w:rsidTr="00C054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11.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 xml:space="preserve">Дали </w:t>
            </w:r>
            <w:r>
              <w:rPr>
                <w:rFonts w:ascii="StobiSerif Regular" w:hAnsi="StobiSerif Regular" w:cs="Arial"/>
                <w:lang w:val="mk-MK"/>
              </w:rPr>
              <w:t>предлог законот</w:t>
            </w:r>
            <w:r>
              <w:rPr>
                <w:rFonts w:ascii="StobiSerif Regular" w:hAnsi="StobiSerif Regular" w:cs="Arial"/>
                <w:i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bCs/>
                <w:lang w:val="mk-MK"/>
              </w:rPr>
              <w:t>предвидува управна постапка?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ind w:right="-47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ДА</w:t>
            </w:r>
          </w:p>
        </w:tc>
      </w:tr>
      <w:tr w:rsidR="00EB177B" w:rsidTr="00C0547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>12.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t xml:space="preserve">Доколку </w:t>
            </w:r>
            <w:r>
              <w:rPr>
                <w:rFonts w:ascii="StobiSerif Regular" w:hAnsi="StobiSerif Regular" w:cs="Arial"/>
                <w:lang w:val="mk-MK"/>
              </w:rPr>
              <w:t>предлог законот</w:t>
            </w:r>
            <w:r>
              <w:rPr>
                <w:rFonts w:ascii="StobiSerif Regular" w:hAnsi="StobiSerif Regular" w:cs="Arial"/>
                <w:bCs/>
                <w:lang w:val="mk-MK"/>
              </w:rPr>
              <w:t xml:space="preserve"> предвидува управна постапка, дали </w:t>
            </w:r>
            <w:r>
              <w:rPr>
                <w:rFonts w:ascii="StobiSerif Regular" w:hAnsi="StobiSerif Regular" w:cs="Arial"/>
                <w:bCs/>
                <w:lang w:val="mk-MK"/>
              </w:rPr>
              <w:lastRenderedPageBreak/>
              <w:t>може да се вгради начелото “молчењето значи одобрување“?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7B" w:rsidRDefault="00EB177B" w:rsidP="00C0547E">
            <w:pPr>
              <w:autoSpaceDE w:val="0"/>
              <w:autoSpaceDN w:val="0"/>
              <w:adjustRightInd w:val="0"/>
              <w:ind w:right="-470"/>
              <w:jc w:val="both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lang w:val="mk-MK"/>
              </w:rPr>
              <w:lastRenderedPageBreak/>
              <w:t>НЕ</w:t>
            </w:r>
          </w:p>
        </w:tc>
      </w:tr>
    </w:tbl>
    <w:p w:rsidR="00EB177B" w:rsidRDefault="00EB177B" w:rsidP="00EB177B">
      <w:pPr>
        <w:autoSpaceDE w:val="0"/>
        <w:autoSpaceDN w:val="0"/>
        <w:adjustRightInd w:val="0"/>
        <w:ind w:left="540" w:right="-290"/>
        <w:jc w:val="both"/>
        <w:rPr>
          <w:rFonts w:ascii="StobiSerif Regular" w:hAnsi="StobiSerif Regular" w:cs="Arial"/>
          <w:bCs/>
          <w:lang w:val="mk-MK"/>
        </w:rPr>
      </w:pPr>
    </w:p>
    <w:p w:rsidR="00EB177B" w:rsidRDefault="00EB177B" w:rsidP="00EB17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-334"/>
        <w:jc w:val="center"/>
        <w:rPr>
          <w:rFonts w:ascii="StobiSerif Regular" w:hAnsi="StobiSerif Regular" w:cs="Arial"/>
          <w:b/>
          <w:lang w:val="mk-MK"/>
        </w:rPr>
      </w:pPr>
      <w:r>
        <w:rPr>
          <w:rFonts w:ascii="StobiSerif Regular" w:hAnsi="StobiSerif Regular" w:cs="Arial"/>
          <w:b/>
          <w:lang w:val="mk-MK"/>
        </w:rPr>
        <w:t>Изјава од министерот</w:t>
      </w:r>
    </w:p>
    <w:p w:rsidR="00EB177B" w:rsidRDefault="00EB177B" w:rsidP="00EB17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-334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 xml:space="preserve">Јас, </w:t>
      </w:r>
      <w:r>
        <w:rPr>
          <w:rFonts w:ascii="StobiSerif Regular" w:hAnsi="StobiSerif Regular" w:cs="Arial"/>
          <w:i/>
          <w:lang w:val="mk-MK"/>
        </w:rPr>
        <w:t xml:space="preserve">име и презиме на министерот, </w:t>
      </w:r>
      <w:r>
        <w:rPr>
          <w:rFonts w:ascii="StobiSerif Regular" w:hAnsi="StobiSerif Regular" w:cs="Arial"/>
          <w:lang w:val="mk-MK"/>
        </w:rPr>
        <w:t xml:space="preserve">изјавувам дека ја проучив Иницијалната проценка на влијанието на регулативата и сметам дека дава реален преглед на очекуваните придобивки и потребните трошоци врзани со секоја од идентификуваните опции за решавање на проблемот. </w:t>
      </w:r>
    </w:p>
    <w:p w:rsidR="00EB177B" w:rsidRDefault="00EB177B" w:rsidP="00EB17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-334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Потпис на министерот:</w:t>
      </w:r>
    </w:p>
    <w:p w:rsidR="00EB177B" w:rsidRDefault="00EB177B" w:rsidP="00EB17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-334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................................................................................</w:t>
      </w:r>
      <w:r>
        <w:rPr>
          <w:rFonts w:ascii="StobiSerif Regular" w:hAnsi="StobiSerif Regular" w:cs="Arial"/>
          <w:lang w:val="mk-MK"/>
        </w:rPr>
        <w:tab/>
        <w:t>Датум: 20.09.2012</w:t>
      </w:r>
    </w:p>
    <w:p w:rsidR="001648A5" w:rsidRDefault="001648A5"/>
    <w:sectPr w:rsidR="00164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6BFB"/>
    <w:multiLevelType w:val="hybridMultilevel"/>
    <w:tmpl w:val="E61A2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13B3D"/>
    <w:multiLevelType w:val="hybridMultilevel"/>
    <w:tmpl w:val="863AC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46DD1"/>
    <w:multiLevelType w:val="hybridMultilevel"/>
    <w:tmpl w:val="53566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91A3B"/>
    <w:multiLevelType w:val="hybridMultilevel"/>
    <w:tmpl w:val="EA16F73E"/>
    <w:lvl w:ilvl="0" w:tplc="3B9E81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77B"/>
    <w:rsid w:val="001648A5"/>
    <w:rsid w:val="00EB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177B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B177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customStyle="1" w:styleId="Default">
    <w:name w:val="Default"/>
    <w:rsid w:val="00EB177B"/>
    <w:pPr>
      <w:autoSpaceDE w:val="0"/>
      <w:autoSpaceDN w:val="0"/>
      <w:adjustRightInd w:val="0"/>
      <w:spacing w:after="0" w:line="240" w:lineRule="auto"/>
    </w:pPr>
    <w:rPr>
      <w:rFonts w:ascii="DIN" w:eastAsia="Times New Roman" w:hAnsi="DIN" w:cs="DI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4291</Characters>
  <Application>Microsoft Office Word</Application>
  <DocSecurity>0</DocSecurity>
  <Lines>35</Lines>
  <Paragraphs>10</Paragraphs>
  <ScaleCrop>false</ScaleCrop>
  <Company>Home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tatjana.labovic</dc:creator>
  <cp:keywords/>
  <dc:description/>
  <cp:lastModifiedBy>tatjana.labovic</cp:lastModifiedBy>
  <cp:revision>1</cp:revision>
  <dcterms:created xsi:type="dcterms:W3CDTF">2012-11-14T10:06:00Z</dcterms:created>
  <dcterms:modified xsi:type="dcterms:W3CDTF">2012-11-14T10:08:00Z</dcterms:modified>
</cp:coreProperties>
</file>