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776" w:rsidRPr="00794A0C" w:rsidRDefault="007A4776" w:rsidP="007A4776">
      <w:pPr>
        <w:jc w:val="center"/>
        <w:rPr>
          <w:rFonts w:ascii="StobiSerif Regular" w:hAnsi="StobiSerif Regular" w:cs="Arial"/>
          <w:b/>
          <w:sz w:val="22"/>
          <w:szCs w:val="22"/>
        </w:rPr>
      </w:pPr>
      <w:r w:rsidRPr="00794A0C">
        <w:rPr>
          <w:rFonts w:ascii="StobiSerif Regular" w:hAnsi="StobiSerif Regular" w:cs="Arial"/>
          <w:b/>
          <w:sz w:val="22"/>
          <w:szCs w:val="22"/>
        </w:rPr>
        <w:t>ПРЕДЛОГ ЗАКОН ЗА ИЗМЕНУВАЊЕ И ДОПОЛНУВАЊЕ НА ЗАКОНОТ ЗА ОСНОВАЊЕ НА АГЕНЦИЈАТА ЗА ФИНАНСИСКА ПОДДРШКА ВО ЗЕМЈОДЕЛСТВОТО И РУРАЛНИОТ РАЗВОЈ</w:t>
      </w:r>
    </w:p>
    <w:p w:rsidR="007A4776" w:rsidRPr="00794A0C" w:rsidRDefault="007A4776" w:rsidP="007A4776">
      <w:pPr>
        <w:rPr>
          <w:rFonts w:ascii="StobiSerif Regular" w:hAnsi="StobiSerif Regular" w:cs="Arial"/>
          <w:sz w:val="22"/>
          <w:szCs w:val="22"/>
        </w:rPr>
      </w:pPr>
    </w:p>
    <w:p w:rsidR="007A4776" w:rsidRPr="00794A0C" w:rsidRDefault="007A4776" w:rsidP="007A4776">
      <w:pPr>
        <w:jc w:val="center"/>
        <w:rPr>
          <w:rFonts w:ascii="StobiSerif Regular" w:hAnsi="StobiSerif Regular" w:cs="Arial"/>
          <w:b/>
          <w:sz w:val="22"/>
          <w:szCs w:val="22"/>
        </w:rPr>
      </w:pPr>
      <w:r w:rsidRPr="00794A0C">
        <w:rPr>
          <w:rFonts w:ascii="StobiSerif Regular" w:hAnsi="StobiSerif Regular" w:cs="Arial"/>
          <w:b/>
          <w:sz w:val="22"/>
          <w:szCs w:val="22"/>
        </w:rPr>
        <w:t>Член 1</w:t>
      </w:r>
    </w:p>
    <w:p w:rsidR="007A4776" w:rsidRPr="00794A0C" w:rsidRDefault="007A4776" w:rsidP="007A4776">
      <w:pPr>
        <w:ind w:firstLine="426"/>
        <w:rPr>
          <w:rFonts w:ascii="StobiSerif Regular" w:hAnsi="StobiSerif Regular" w:cs="Arial"/>
          <w:sz w:val="22"/>
          <w:szCs w:val="22"/>
        </w:rPr>
      </w:pPr>
      <w:r w:rsidRPr="00794A0C">
        <w:rPr>
          <w:rFonts w:ascii="StobiSerif Regular" w:hAnsi="StobiSerif Regular" w:cs="Arial"/>
          <w:sz w:val="22"/>
          <w:szCs w:val="22"/>
        </w:rPr>
        <w:t>Во Законот за основање на Агенција за финансиска поддршка во земјоделството и руралниот развој („Службен весник на Република Македонија“ број 72/2007, 5/2009, 43/2014, 193/2015, 39/2016 и 164/2018), во членот  21 во  став (5) зборовите „три месеца“ се заменуваат со зборовите „шест месеци“.</w:t>
      </w:r>
    </w:p>
    <w:p w:rsidR="007A4776" w:rsidRPr="00794A0C" w:rsidRDefault="007A4776" w:rsidP="007A4776">
      <w:pPr>
        <w:ind w:firstLine="426"/>
        <w:rPr>
          <w:rFonts w:ascii="StobiSerif Regular" w:hAnsi="StobiSerif Regular" w:cs="Arial"/>
          <w:sz w:val="22"/>
          <w:szCs w:val="22"/>
        </w:rPr>
      </w:pPr>
      <w:r w:rsidRPr="00794A0C">
        <w:rPr>
          <w:rFonts w:ascii="StobiSerif Regular" w:hAnsi="StobiSerif Regular" w:cs="Arial"/>
          <w:sz w:val="22"/>
          <w:szCs w:val="22"/>
        </w:rPr>
        <w:t>По став (5) се додаваат пет шест нови става (6), (7), (8), (9) и (10) (11) кои гласат:</w:t>
      </w:r>
    </w:p>
    <w:p w:rsidR="007A4776" w:rsidRPr="00794A0C" w:rsidRDefault="007A4776" w:rsidP="007A4776">
      <w:pPr>
        <w:ind w:firstLine="426"/>
        <w:rPr>
          <w:rFonts w:ascii="StobiSerif Regular" w:hAnsi="StobiSerif Regular" w:cs="Arial"/>
          <w:sz w:val="22"/>
          <w:szCs w:val="22"/>
        </w:rPr>
      </w:pPr>
      <w:r w:rsidRPr="00794A0C">
        <w:rPr>
          <w:rFonts w:ascii="StobiSerif Regular" w:hAnsi="StobiSerif Regular" w:cs="Arial"/>
          <w:sz w:val="22"/>
          <w:szCs w:val="22"/>
        </w:rPr>
        <w:t>,,Поради повреда на договорните обврски од помал обем на договорите од став (1) на овој член, финансирани од Буџетот на Европската Унија, Агенцијата може да примени намалување на финансиската поддршка во висина од 2-10% од вредноста на одобрената финансиска поддршка.</w:t>
      </w:r>
    </w:p>
    <w:p w:rsidR="007A4776" w:rsidRPr="00794A0C" w:rsidRDefault="007A4776" w:rsidP="007A4776">
      <w:pPr>
        <w:ind w:firstLine="426"/>
        <w:rPr>
          <w:rFonts w:ascii="StobiSerif Regular" w:hAnsi="StobiSerif Regular" w:cs="Arial"/>
          <w:sz w:val="22"/>
          <w:szCs w:val="22"/>
        </w:rPr>
      </w:pPr>
      <w:r w:rsidRPr="00794A0C">
        <w:rPr>
          <w:rFonts w:ascii="StobiSerif Regular" w:hAnsi="StobiSerif Regular" w:cs="Arial"/>
          <w:sz w:val="22"/>
          <w:szCs w:val="22"/>
        </w:rPr>
        <w:t xml:space="preserve">Повреди на договорните обврски од помал обем од став (6) на овој член се грешки или неправилности кои суштински не влијаат на искористувањето на финансиската поддршка и можат да се отстранат во рок не подолг од 20 дена.  </w:t>
      </w:r>
    </w:p>
    <w:p w:rsidR="007A4776" w:rsidRPr="00794A0C" w:rsidRDefault="007A4776" w:rsidP="007A4776">
      <w:pPr>
        <w:ind w:firstLine="426"/>
        <w:rPr>
          <w:rFonts w:ascii="StobiSerif Regular" w:hAnsi="StobiSerif Regular" w:cs="Arial"/>
          <w:sz w:val="22"/>
          <w:szCs w:val="22"/>
        </w:rPr>
      </w:pPr>
      <w:r w:rsidRPr="00794A0C">
        <w:rPr>
          <w:rFonts w:ascii="StobiSerif Regular" w:hAnsi="StobiSerif Regular" w:cs="Arial"/>
          <w:sz w:val="22"/>
          <w:szCs w:val="22"/>
        </w:rPr>
        <w:t>Намалувањето на финансиската поддршка од став (6) на овој член ќе се примени доколку примачот не ги отстрани констатираните повреди на договорните обврскиод помал обем од став (7) на овој член, во период не подолг од 20 дена од денот кога е известен од страна на Агенцијата за констатираната повреда.</w:t>
      </w:r>
    </w:p>
    <w:p w:rsidR="007A4776" w:rsidRPr="00794A0C" w:rsidRDefault="007A4776" w:rsidP="007A4776">
      <w:pPr>
        <w:ind w:firstLine="426"/>
        <w:rPr>
          <w:rFonts w:ascii="StobiSerif Regular" w:hAnsi="StobiSerif Regular" w:cs="Arial"/>
          <w:sz w:val="22"/>
          <w:szCs w:val="22"/>
        </w:rPr>
      </w:pPr>
      <w:r w:rsidRPr="00794A0C">
        <w:rPr>
          <w:rFonts w:ascii="StobiSerif Regular" w:hAnsi="StobiSerif Regular" w:cs="Arial"/>
          <w:sz w:val="22"/>
          <w:szCs w:val="22"/>
        </w:rPr>
        <w:t>Во случај на повторена повреда на договорните обврски од помал обем ќе се примени намалување на финансиската поддршка</w:t>
      </w:r>
      <w:r w:rsidRPr="00794A0C" w:rsidDel="00B76D40">
        <w:rPr>
          <w:rFonts w:ascii="StobiSerif Regular" w:hAnsi="StobiSerif Regular" w:cs="Arial"/>
          <w:sz w:val="22"/>
          <w:szCs w:val="22"/>
        </w:rPr>
        <w:t xml:space="preserve"> </w:t>
      </w:r>
      <w:r w:rsidRPr="00794A0C">
        <w:rPr>
          <w:rFonts w:ascii="StobiSerif Regular" w:hAnsi="StobiSerif Regular" w:cs="Arial"/>
          <w:sz w:val="22"/>
          <w:szCs w:val="22"/>
        </w:rPr>
        <w:t>во висина од 4-20% од вредноста на одобрената финансиска поддршка.</w:t>
      </w:r>
    </w:p>
    <w:p w:rsidR="007A4776" w:rsidRPr="00794A0C" w:rsidRDefault="007A4776" w:rsidP="007A4776">
      <w:pPr>
        <w:ind w:firstLine="426"/>
        <w:rPr>
          <w:rFonts w:ascii="StobiSerif Regular" w:hAnsi="StobiSerif Regular" w:cs="Arial"/>
          <w:sz w:val="22"/>
          <w:szCs w:val="22"/>
        </w:rPr>
      </w:pPr>
      <w:r w:rsidRPr="00794A0C">
        <w:rPr>
          <w:rFonts w:ascii="StobiSerif Regular" w:hAnsi="StobiSerif Regular" w:cs="Arial"/>
          <w:sz w:val="22"/>
          <w:szCs w:val="22"/>
        </w:rPr>
        <w:t>Нивото на намалување на финансиската поддршка се утврдува пропорционално врз основа на обемот на повредата, штетата која истата ја предизвикува и должината на договорните обврски.</w:t>
      </w:r>
    </w:p>
    <w:p w:rsidR="007A4776" w:rsidRPr="00794A0C" w:rsidRDefault="007A4776" w:rsidP="007A4776">
      <w:pPr>
        <w:ind w:firstLine="426"/>
        <w:rPr>
          <w:rFonts w:ascii="StobiSerif Regular" w:hAnsi="StobiSerif Regular" w:cs="Arial"/>
          <w:sz w:val="22"/>
          <w:szCs w:val="22"/>
        </w:rPr>
      </w:pPr>
      <w:r w:rsidRPr="00794A0C">
        <w:rPr>
          <w:rFonts w:ascii="StobiSerif Regular" w:hAnsi="StobiSerif Regular" w:cs="Arial"/>
          <w:sz w:val="22"/>
          <w:szCs w:val="22"/>
        </w:rPr>
        <w:t>Листата на повреди на договорните обврски од помал обем и начинот на пресметка на нивото на намалување на финансиската поддршка од ставовите (6) и (9) на овој член ги пропишува директорот на Агенцијата.”</w:t>
      </w:r>
    </w:p>
    <w:p w:rsidR="007A4776" w:rsidRPr="00794A0C" w:rsidRDefault="007A4776" w:rsidP="007A4776">
      <w:pPr>
        <w:jc w:val="center"/>
        <w:rPr>
          <w:rFonts w:ascii="StobiSerif Regular" w:hAnsi="StobiSerif Regular" w:cs="Arial"/>
          <w:b/>
          <w:sz w:val="22"/>
          <w:szCs w:val="22"/>
        </w:rPr>
      </w:pPr>
      <w:r w:rsidRPr="00794A0C">
        <w:rPr>
          <w:rFonts w:ascii="StobiSerif Regular" w:hAnsi="StobiSerif Regular" w:cs="Arial"/>
          <w:b/>
          <w:sz w:val="22"/>
          <w:szCs w:val="22"/>
        </w:rPr>
        <w:t>Член 2</w:t>
      </w:r>
    </w:p>
    <w:p w:rsidR="007A4776" w:rsidRPr="00794A0C" w:rsidRDefault="007A4776" w:rsidP="007A4776">
      <w:pPr>
        <w:ind w:firstLine="426"/>
        <w:rPr>
          <w:rFonts w:ascii="StobiSerif Regular" w:hAnsi="StobiSerif Regular" w:cs="Arial"/>
          <w:sz w:val="22"/>
          <w:szCs w:val="22"/>
        </w:rPr>
      </w:pPr>
      <w:r w:rsidRPr="00794A0C">
        <w:rPr>
          <w:rFonts w:ascii="StobiSerif Regular" w:hAnsi="StobiSerif Regular" w:cs="Arial"/>
          <w:sz w:val="22"/>
          <w:szCs w:val="22"/>
        </w:rPr>
        <w:t>Во член 22 во алинејата 5, сврзникот „и“ на крајот од алинејата се заменува со запирка.</w:t>
      </w:r>
    </w:p>
    <w:p w:rsidR="007A4776" w:rsidRPr="00794A0C" w:rsidRDefault="007A4776" w:rsidP="007A4776">
      <w:pPr>
        <w:ind w:firstLine="426"/>
        <w:rPr>
          <w:rFonts w:ascii="StobiSerif Regular" w:hAnsi="StobiSerif Regular" w:cs="Arial"/>
          <w:sz w:val="22"/>
          <w:szCs w:val="22"/>
        </w:rPr>
      </w:pPr>
      <w:r w:rsidRPr="00794A0C">
        <w:rPr>
          <w:rFonts w:ascii="StobiSerif Regular" w:hAnsi="StobiSerif Regular" w:cs="Arial"/>
          <w:sz w:val="22"/>
          <w:szCs w:val="22"/>
        </w:rPr>
        <w:t>Во алинејата 6 точката на крајот од алинејата се заменува со запирка.</w:t>
      </w:r>
    </w:p>
    <w:p w:rsidR="007A4776" w:rsidRPr="00794A0C" w:rsidRDefault="007A4776" w:rsidP="007A4776">
      <w:pPr>
        <w:ind w:firstLine="426"/>
        <w:rPr>
          <w:rFonts w:ascii="StobiSerif Regular" w:hAnsi="StobiSerif Regular" w:cs="Arial"/>
          <w:sz w:val="22"/>
          <w:szCs w:val="22"/>
        </w:rPr>
      </w:pPr>
      <w:r w:rsidRPr="00794A0C">
        <w:rPr>
          <w:rFonts w:ascii="StobiSerif Regular" w:hAnsi="StobiSerif Regular" w:cs="Arial"/>
          <w:sz w:val="22"/>
          <w:szCs w:val="22"/>
        </w:rPr>
        <w:t>По алинејата 6 се додаваат две нови алинеи 7 и 8 кои гласат:</w:t>
      </w:r>
    </w:p>
    <w:p w:rsidR="007A4776" w:rsidRPr="00794A0C" w:rsidRDefault="007A4776" w:rsidP="007A4776">
      <w:pPr>
        <w:numPr>
          <w:ilvl w:val="0"/>
          <w:numId w:val="1"/>
        </w:numPr>
        <w:suppressAutoHyphens w:val="0"/>
        <w:ind w:left="0" w:firstLine="426"/>
        <w:rPr>
          <w:rFonts w:ascii="StobiSerif Regular" w:hAnsi="StobiSerif Regular" w:cs="Arial"/>
          <w:sz w:val="22"/>
          <w:szCs w:val="22"/>
        </w:rPr>
      </w:pPr>
      <w:r w:rsidRPr="00794A0C">
        <w:rPr>
          <w:rFonts w:ascii="StobiSerif Regular" w:hAnsi="StobiSerif Regular" w:cs="Arial"/>
          <w:sz w:val="22"/>
          <w:szCs w:val="22"/>
        </w:rPr>
        <w:t>намалување на финансиската поддршка поради повреда на договорните обврски од помал обем, и</w:t>
      </w:r>
    </w:p>
    <w:p w:rsidR="007A4776" w:rsidRPr="00794A0C" w:rsidRDefault="007A4776" w:rsidP="007A4776">
      <w:pPr>
        <w:numPr>
          <w:ilvl w:val="0"/>
          <w:numId w:val="1"/>
        </w:numPr>
        <w:suppressAutoHyphens w:val="0"/>
        <w:ind w:left="0" w:firstLine="426"/>
        <w:rPr>
          <w:rFonts w:ascii="StobiSerif Regular" w:hAnsi="StobiSerif Regular" w:cs="Arial"/>
          <w:sz w:val="22"/>
          <w:szCs w:val="22"/>
        </w:rPr>
      </w:pPr>
      <w:r w:rsidRPr="00794A0C">
        <w:rPr>
          <w:rFonts w:ascii="StobiSerif Regular" w:hAnsi="StobiSerif Regular" w:cs="Arial"/>
          <w:sz w:val="22"/>
          <w:szCs w:val="22"/>
        </w:rPr>
        <w:t>начин, постапка и услови за раскинување на договорот.</w:t>
      </w:r>
    </w:p>
    <w:p w:rsidR="007A4776" w:rsidRPr="00794A0C" w:rsidRDefault="007A4776" w:rsidP="007A4776">
      <w:pPr>
        <w:jc w:val="center"/>
        <w:rPr>
          <w:rFonts w:ascii="StobiSerif Regular" w:hAnsi="StobiSerif Regular" w:cs="Arial"/>
          <w:b/>
          <w:sz w:val="22"/>
          <w:szCs w:val="22"/>
        </w:rPr>
      </w:pPr>
    </w:p>
    <w:p w:rsidR="007A4776" w:rsidRPr="00794A0C" w:rsidRDefault="007A4776" w:rsidP="007A4776">
      <w:pPr>
        <w:jc w:val="center"/>
        <w:rPr>
          <w:rFonts w:ascii="StobiSerif Regular" w:hAnsi="StobiSerif Regular" w:cs="Arial"/>
          <w:b/>
          <w:sz w:val="22"/>
          <w:szCs w:val="22"/>
        </w:rPr>
      </w:pPr>
      <w:r w:rsidRPr="00794A0C">
        <w:rPr>
          <w:rFonts w:ascii="StobiSerif Regular" w:hAnsi="StobiSerif Regular" w:cs="Arial"/>
          <w:b/>
          <w:sz w:val="22"/>
          <w:szCs w:val="22"/>
        </w:rPr>
        <w:t>Член 3</w:t>
      </w:r>
    </w:p>
    <w:p w:rsidR="007A4776" w:rsidRPr="00794A0C" w:rsidRDefault="007A4776" w:rsidP="007A4776">
      <w:pPr>
        <w:ind w:firstLine="426"/>
        <w:rPr>
          <w:rFonts w:ascii="StobiSerif Regular" w:hAnsi="StobiSerif Regular" w:cs="Arial"/>
          <w:sz w:val="22"/>
          <w:szCs w:val="22"/>
        </w:rPr>
      </w:pPr>
      <w:r w:rsidRPr="00794A0C">
        <w:rPr>
          <w:rFonts w:ascii="StobiSerif Regular" w:hAnsi="StobiSerif Regular" w:cs="Arial"/>
          <w:sz w:val="22"/>
          <w:szCs w:val="22"/>
        </w:rPr>
        <w:t>Во член 28 став (2) се менува и гласи:</w:t>
      </w:r>
    </w:p>
    <w:p w:rsidR="007A4776" w:rsidRPr="00794A0C" w:rsidRDefault="007A4776" w:rsidP="007A4776">
      <w:pPr>
        <w:ind w:firstLine="426"/>
        <w:rPr>
          <w:rFonts w:ascii="StobiSerif Regular" w:hAnsi="StobiSerif Regular" w:cs="Arial"/>
          <w:sz w:val="22"/>
          <w:szCs w:val="22"/>
        </w:rPr>
      </w:pPr>
      <w:r w:rsidRPr="00794A0C">
        <w:rPr>
          <w:rFonts w:ascii="StobiSerif Regular" w:hAnsi="StobiSerif Regular" w:cs="Arial"/>
          <w:sz w:val="22"/>
          <w:szCs w:val="22"/>
        </w:rPr>
        <w:t>„Агенцијата е должна на својата интернет страница најмалку еднаш на шест месеци</w:t>
      </w:r>
      <w:bookmarkStart w:id="0" w:name="_GoBack"/>
      <w:bookmarkEnd w:id="0"/>
      <w:r w:rsidRPr="00794A0C">
        <w:rPr>
          <w:rFonts w:ascii="StobiSerif Regular" w:hAnsi="StobiSerif Regular" w:cs="Arial"/>
          <w:sz w:val="22"/>
          <w:szCs w:val="22"/>
        </w:rPr>
        <w:t xml:space="preserve"> да ги објави корисниците на финансиски средства од Буџетот на Европска Унија по име, локација и висина на исплатени средства, како и по природата и целта на доделениот договор.” </w:t>
      </w:r>
    </w:p>
    <w:p w:rsidR="007A4776" w:rsidRPr="00794A0C" w:rsidRDefault="007A4776" w:rsidP="007A4776">
      <w:pPr>
        <w:rPr>
          <w:rFonts w:ascii="StobiSerif Regular" w:hAnsi="StobiSerif Regular" w:cs="Arial"/>
          <w:sz w:val="22"/>
          <w:szCs w:val="22"/>
        </w:rPr>
      </w:pPr>
    </w:p>
    <w:p w:rsidR="007A4776" w:rsidRPr="00794A0C" w:rsidRDefault="007A4776" w:rsidP="007A4776">
      <w:pPr>
        <w:jc w:val="center"/>
        <w:rPr>
          <w:rFonts w:ascii="StobiSerif Regular" w:hAnsi="StobiSerif Regular" w:cs="Arial"/>
          <w:b/>
          <w:sz w:val="22"/>
          <w:szCs w:val="22"/>
        </w:rPr>
      </w:pPr>
      <w:r w:rsidRPr="00794A0C">
        <w:rPr>
          <w:rFonts w:ascii="StobiSerif Regular" w:hAnsi="StobiSerif Regular" w:cs="Arial"/>
          <w:b/>
          <w:sz w:val="22"/>
          <w:szCs w:val="22"/>
        </w:rPr>
        <w:t>XII ПРЕОДНИ И ЗАВРШНИ ОДРЕДБИ</w:t>
      </w:r>
    </w:p>
    <w:p w:rsidR="007A4776" w:rsidRPr="00794A0C" w:rsidRDefault="007A4776" w:rsidP="007A4776">
      <w:pPr>
        <w:jc w:val="center"/>
        <w:rPr>
          <w:rFonts w:ascii="StobiSerif Regular" w:hAnsi="StobiSerif Regular" w:cs="Arial"/>
          <w:b/>
          <w:sz w:val="22"/>
          <w:szCs w:val="22"/>
        </w:rPr>
      </w:pPr>
    </w:p>
    <w:p w:rsidR="007A4776" w:rsidRPr="00794A0C" w:rsidRDefault="007A4776" w:rsidP="007A4776">
      <w:pPr>
        <w:jc w:val="center"/>
        <w:rPr>
          <w:rFonts w:ascii="StobiSerif Regular" w:hAnsi="StobiSerif Regular" w:cs="Arial"/>
          <w:b/>
          <w:sz w:val="22"/>
          <w:szCs w:val="22"/>
        </w:rPr>
      </w:pPr>
      <w:r w:rsidRPr="00794A0C">
        <w:rPr>
          <w:rFonts w:ascii="StobiSerif Regular" w:hAnsi="StobiSerif Regular" w:cs="Arial"/>
          <w:b/>
          <w:sz w:val="22"/>
          <w:szCs w:val="22"/>
        </w:rPr>
        <w:t>Член 4</w:t>
      </w:r>
    </w:p>
    <w:p w:rsidR="007A4776" w:rsidRPr="00794A0C" w:rsidRDefault="007A4776" w:rsidP="007A4776">
      <w:pPr>
        <w:jc w:val="center"/>
        <w:rPr>
          <w:rFonts w:ascii="StobiSerif Regular" w:hAnsi="StobiSerif Regular" w:cs="Arial"/>
          <w:b/>
          <w:sz w:val="22"/>
          <w:szCs w:val="22"/>
        </w:rPr>
      </w:pPr>
      <w:r w:rsidRPr="00794A0C">
        <w:rPr>
          <w:rFonts w:ascii="StobiSerif Regular" w:hAnsi="StobiSerif Regular" w:cs="Arial"/>
          <w:b/>
          <w:sz w:val="22"/>
          <w:szCs w:val="22"/>
        </w:rPr>
        <w:t>Поблиски прописи</w:t>
      </w:r>
    </w:p>
    <w:p w:rsidR="007A4776" w:rsidRPr="00794A0C" w:rsidRDefault="007A4776" w:rsidP="007A4776">
      <w:pPr>
        <w:ind w:firstLine="426"/>
        <w:rPr>
          <w:rFonts w:ascii="StobiSerif Regular" w:hAnsi="StobiSerif Regular" w:cs="Arial"/>
          <w:sz w:val="22"/>
          <w:szCs w:val="22"/>
        </w:rPr>
      </w:pPr>
      <w:r w:rsidRPr="00794A0C">
        <w:rPr>
          <w:rFonts w:ascii="StobiSerif Regular" w:hAnsi="StobiSerif Regular" w:cs="Arial"/>
          <w:sz w:val="22"/>
          <w:szCs w:val="22"/>
        </w:rPr>
        <w:t>(1) Поблиските прописи утврдени во овој закон ќе се донесат во рок од шест месеци од денот на влегувањето во сила на овој закон.</w:t>
      </w:r>
    </w:p>
    <w:p w:rsidR="007A4776" w:rsidRPr="00794A0C" w:rsidRDefault="007A4776" w:rsidP="007A4776">
      <w:pPr>
        <w:ind w:firstLine="426"/>
        <w:rPr>
          <w:rFonts w:ascii="StobiSerif Regular" w:hAnsi="StobiSerif Regular" w:cs="Arial"/>
          <w:sz w:val="22"/>
          <w:szCs w:val="22"/>
        </w:rPr>
      </w:pPr>
      <w:r w:rsidRPr="00794A0C">
        <w:rPr>
          <w:rFonts w:ascii="StobiSerif Regular" w:hAnsi="StobiSerif Regular" w:cs="Arial"/>
          <w:sz w:val="22"/>
          <w:szCs w:val="22"/>
        </w:rPr>
        <w:t>(2) До денот на влегувањето во сила на прописите од ставот (1) на овој член ќе се применуваат постојните прописи.</w:t>
      </w:r>
    </w:p>
    <w:p w:rsidR="007A4776" w:rsidRPr="00794A0C" w:rsidRDefault="007A4776" w:rsidP="007A4776">
      <w:pPr>
        <w:jc w:val="center"/>
        <w:rPr>
          <w:rFonts w:ascii="StobiSerif Regular" w:hAnsi="StobiSerif Regular" w:cs="Arial"/>
          <w:b/>
          <w:sz w:val="22"/>
          <w:szCs w:val="22"/>
        </w:rPr>
      </w:pPr>
      <w:r w:rsidRPr="00794A0C">
        <w:rPr>
          <w:rFonts w:ascii="StobiSerif Regular" w:hAnsi="StobiSerif Regular" w:cs="Arial"/>
          <w:b/>
          <w:sz w:val="22"/>
          <w:szCs w:val="22"/>
        </w:rPr>
        <w:t>Член 5</w:t>
      </w:r>
    </w:p>
    <w:p w:rsidR="007A4776" w:rsidRPr="00794A0C" w:rsidRDefault="007A4776" w:rsidP="007A4776">
      <w:pPr>
        <w:jc w:val="center"/>
        <w:rPr>
          <w:rFonts w:ascii="StobiSerif Regular" w:hAnsi="StobiSerif Regular" w:cs="Arial"/>
          <w:b/>
          <w:sz w:val="22"/>
          <w:szCs w:val="22"/>
        </w:rPr>
      </w:pPr>
      <w:r w:rsidRPr="00794A0C">
        <w:rPr>
          <w:rFonts w:ascii="StobiSerif Regular" w:hAnsi="StobiSerif Regular" w:cs="Arial"/>
          <w:b/>
          <w:sz w:val="22"/>
          <w:szCs w:val="22"/>
        </w:rPr>
        <w:t>Решавање на започнати постапки</w:t>
      </w:r>
    </w:p>
    <w:p w:rsidR="007A4776" w:rsidRPr="00794A0C" w:rsidRDefault="007A4776" w:rsidP="007A4776">
      <w:pPr>
        <w:ind w:firstLine="426"/>
        <w:rPr>
          <w:rFonts w:ascii="StobiSerif Regular" w:hAnsi="StobiSerif Regular" w:cs="Arial"/>
          <w:sz w:val="22"/>
          <w:szCs w:val="22"/>
        </w:rPr>
      </w:pPr>
      <w:r w:rsidRPr="00794A0C">
        <w:rPr>
          <w:rFonts w:ascii="StobiSerif Regular" w:hAnsi="StobiSerif Regular" w:cs="Arial"/>
          <w:sz w:val="22"/>
          <w:szCs w:val="22"/>
        </w:rPr>
        <w:t>Постапките по барањата за финансиска поддршка започнати пред влегување во сила на овој закон, ќе продолжат согласно Законот за основање на Агенција за финансиска поддршка во земјоделството и руралниот развој (,,Службен весник на Република Македонија’’ бр. 72/2007, 5/2009, 43/2014, 193/2015, 39/2016 и 164/2018).</w:t>
      </w:r>
    </w:p>
    <w:p w:rsidR="007A4776" w:rsidRPr="00794A0C" w:rsidRDefault="007A4776" w:rsidP="007A4776">
      <w:pPr>
        <w:jc w:val="center"/>
        <w:rPr>
          <w:rFonts w:ascii="StobiSerif Regular" w:hAnsi="StobiSerif Regular" w:cs="Arial"/>
          <w:b/>
          <w:sz w:val="22"/>
          <w:szCs w:val="22"/>
        </w:rPr>
      </w:pPr>
      <w:r w:rsidRPr="00794A0C">
        <w:rPr>
          <w:rFonts w:ascii="StobiSerif Regular" w:hAnsi="StobiSerif Regular" w:cs="Arial"/>
          <w:b/>
          <w:sz w:val="22"/>
          <w:szCs w:val="22"/>
        </w:rPr>
        <w:t>Член 6</w:t>
      </w:r>
    </w:p>
    <w:p w:rsidR="007A4776" w:rsidRPr="00794A0C" w:rsidRDefault="007A4776" w:rsidP="007A4776">
      <w:pPr>
        <w:jc w:val="center"/>
        <w:rPr>
          <w:rFonts w:ascii="StobiSerif Regular" w:hAnsi="StobiSerif Regular" w:cs="Arial"/>
          <w:b/>
          <w:sz w:val="22"/>
          <w:szCs w:val="22"/>
        </w:rPr>
      </w:pPr>
      <w:r w:rsidRPr="00794A0C">
        <w:rPr>
          <w:rFonts w:ascii="StobiSerif Regular" w:hAnsi="StobiSerif Regular" w:cs="Arial"/>
          <w:b/>
          <w:sz w:val="22"/>
          <w:szCs w:val="22"/>
        </w:rPr>
        <w:t>Влегување во сила</w:t>
      </w:r>
    </w:p>
    <w:p w:rsidR="007A4776" w:rsidRPr="00794A0C" w:rsidRDefault="007A4776" w:rsidP="007A4776">
      <w:pPr>
        <w:widowControl w:val="0"/>
        <w:autoSpaceDE w:val="0"/>
        <w:autoSpaceDN w:val="0"/>
        <w:adjustRightInd w:val="0"/>
        <w:rPr>
          <w:rFonts w:ascii="StobiSerif Regular" w:hAnsi="StobiSerif Regular"/>
          <w:sz w:val="22"/>
          <w:szCs w:val="22"/>
        </w:rPr>
      </w:pPr>
      <w:r w:rsidRPr="00794A0C">
        <w:rPr>
          <w:rFonts w:ascii="StobiSerif Regular" w:hAnsi="StobiSerif Regular" w:cs="Arial"/>
          <w:sz w:val="22"/>
          <w:szCs w:val="22"/>
        </w:rPr>
        <w:t>Овој закон влегува во сила со денот на неговото објавување во „Службен весник на Република Македонија“.</w:t>
      </w:r>
    </w:p>
    <w:p w:rsidR="0095418F" w:rsidRDefault="0095418F"/>
    <w:sectPr w:rsidR="0095418F" w:rsidSect="007A4776">
      <w:pgSz w:w="12240" w:h="15840"/>
      <w:pgMar w:top="993" w:right="90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ans Regular">
    <w:altName w:val="Corbel"/>
    <w:panose1 w:val="00000000000000000000"/>
    <w:charset w:val="00"/>
    <w:family w:val="modern"/>
    <w:notTrueType/>
    <w:pitch w:val="variable"/>
    <w:sig w:usb0="00000001" w:usb1="5000A07B" w:usb2="00000000" w:usb3="00000000" w:csb0="0000009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F493F"/>
    <w:multiLevelType w:val="hybridMultilevel"/>
    <w:tmpl w:val="BA6AFA68"/>
    <w:lvl w:ilvl="0" w:tplc="66625A7C">
      <w:start w:val="1"/>
      <w:numFmt w:val="bullet"/>
      <w:lvlText w:val="-"/>
      <w:lvlJc w:val="left"/>
      <w:pPr>
        <w:ind w:left="786" w:hanging="360"/>
      </w:pPr>
      <w:rPr>
        <w:rFonts w:ascii="Arial" w:eastAsia="Calibr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A4776"/>
    <w:rsid w:val="000E0372"/>
    <w:rsid w:val="00786692"/>
    <w:rsid w:val="007A4776"/>
    <w:rsid w:val="0095418F"/>
    <w:rsid w:val="00DB65B5"/>
    <w:rsid w:val="00F83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Текст"/>
    <w:qFormat/>
    <w:rsid w:val="007A4776"/>
    <w:pPr>
      <w:suppressAutoHyphens/>
      <w:spacing w:after="0" w:line="240" w:lineRule="auto"/>
      <w:jc w:val="both"/>
    </w:pPr>
    <w:rPr>
      <w:rFonts w:ascii="StobiSans Regular" w:eastAsia="Times New Roman" w:hAnsi="StobiSans Regular" w:cs="Times New Roman"/>
      <w:sz w:val="24"/>
      <w:szCs w:val="24"/>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55360235CED76C418A817A693AF16616" ma:contentTypeVersion="" ma:contentTypeDescription="" ma:contentTypeScope="" ma:versionID="512b23bd226b24730538e7060d915ae4">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CCC5C069-69BA-4A2A-AC79-2F5FBFF667DA}"/>
</file>

<file path=customXml/itemProps2.xml><?xml version="1.0" encoding="utf-8"?>
<ds:datastoreItem xmlns:ds="http://schemas.openxmlformats.org/officeDocument/2006/customXml" ds:itemID="{C48BF8B7-800A-4FAD-AD35-AFDA46A54C47}"/>
</file>

<file path=docProps/app.xml><?xml version="1.0" encoding="utf-8"?>
<Properties xmlns="http://schemas.openxmlformats.org/officeDocument/2006/extended-properties" xmlns:vt="http://schemas.openxmlformats.org/officeDocument/2006/docPropsVTypes">
  <Template>Normal.dotm</Template>
  <TotalTime>2</TotalTime>
  <Pages>1</Pages>
  <Words>498</Words>
  <Characters>2844</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Текст на закон за АФПЗРР</dc:title>
  <dc:creator>0</dc:creator>
  <cp:lastModifiedBy>0</cp:lastModifiedBy>
  <cp:revision>1</cp:revision>
  <dcterms:created xsi:type="dcterms:W3CDTF">2019-02-28T16:19:00Z</dcterms:created>
  <dcterms:modified xsi:type="dcterms:W3CDTF">2019-02-28T16:21:00Z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0x01010086FCDBBC86574C7ABFC9FD714B80DE6C0055360235CED76C418A817A693AF16616</vt:lpwstr>
  </property>
  <property fmtid="{D5CDD505-2E9C-101B-9397-08002B2CF9AE}" pid="3" name="CreatedBy">
    <vt:lpwstr>i:0e.t|e-vlada.mk sts|aleksandar.dilje</vt:lpwstr>
  </property>
  <property fmtid="{D5CDD505-2E9C-101B-9397-08002B2CF9AE}" pid="4" name="ModifiedBy">
    <vt:lpwstr>i:0e.t|e-vlada.mk sts|aleksandar.dilje</vt:lpwstr>
  </property>
</Properties>
</file>