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0983A" w14:textId="77777777" w:rsidR="00565B09" w:rsidRPr="005A5933" w:rsidRDefault="00565B09" w:rsidP="00565B09">
      <w:pPr>
        <w:pStyle w:val="Normalvovlecen"/>
        <w:spacing w:line="276" w:lineRule="auto"/>
        <w:ind w:firstLine="0"/>
        <w:jc w:val="center"/>
        <w:rPr>
          <w:rFonts w:ascii="StobiSerif Regular" w:hAnsi="StobiSerif Regular" w:cs="Arial"/>
          <w:sz w:val="22"/>
          <w:szCs w:val="22"/>
          <w:lang w:val="ru-RU"/>
        </w:rPr>
      </w:pPr>
      <w:r w:rsidRPr="005A5933">
        <w:rPr>
          <w:rFonts w:ascii="StobiSerif Regular" w:hAnsi="StobiSerif Regular" w:cs="Arial"/>
          <w:sz w:val="22"/>
          <w:szCs w:val="22"/>
          <w:lang w:val="mk-MK"/>
        </w:rPr>
        <w:t xml:space="preserve">ПРЕДЛОГ ЗАКОН </w:t>
      </w:r>
    </w:p>
    <w:p w14:paraId="18BCBE4E" w14:textId="77777777" w:rsidR="00565B09" w:rsidRPr="005A5933" w:rsidRDefault="00565B09" w:rsidP="00565B09">
      <w:pPr>
        <w:pStyle w:val="Normalvovlecen"/>
        <w:spacing w:line="276" w:lineRule="auto"/>
        <w:ind w:firstLine="0"/>
        <w:jc w:val="center"/>
        <w:rPr>
          <w:rFonts w:ascii="StobiSerif Regular" w:hAnsi="StobiSerif Regular" w:cs="Arial"/>
          <w:sz w:val="22"/>
          <w:szCs w:val="22"/>
          <w:lang w:val="mk-MK"/>
        </w:rPr>
      </w:pPr>
      <w:r w:rsidRPr="005A5933">
        <w:rPr>
          <w:rFonts w:ascii="StobiSerif Regular" w:hAnsi="StobiSerif Regular" w:cs="Arial"/>
          <w:sz w:val="22"/>
          <w:szCs w:val="22"/>
          <w:lang w:val="mk-MK"/>
        </w:rPr>
        <w:t>ЗА ИЗМЕНУВАЊЕ И ДОПОЛНУВАЊЕ НА ЗАКОНОТ ЗА СПОРТОТ</w:t>
      </w:r>
    </w:p>
    <w:p w14:paraId="1BDD6E3C" w14:textId="77777777" w:rsidR="00565B09" w:rsidRPr="005A5933" w:rsidRDefault="00565B09" w:rsidP="00565B09">
      <w:pPr>
        <w:pStyle w:val="Normalvovlecen"/>
        <w:spacing w:line="276" w:lineRule="auto"/>
        <w:jc w:val="center"/>
        <w:rPr>
          <w:rFonts w:ascii="StobiSerif Regular" w:hAnsi="StobiSerif Regular" w:cs="Arial"/>
          <w:sz w:val="22"/>
          <w:szCs w:val="22"/>
          <w:lang w:val="mk-MK"/>
        </w:rPr>
      </w:pPr>
    </w:p>
    <w:p w14:paraId="18DABA9B" w14:textId="77777777" w:rsidR="00565B09" w:rsidRPr="005A5933" w:rsidRDefault="00565B09" w:rsidP="00565B09">
      <w:pPr>
        <w:pStyle w:val="Normalvovlecen"/>
        <w:spacing w:line="276" w:lineRule="auto"/>
        <w:ind w:left="180" w:firstLine="0"/>
        <w:jc w:val="center"/>
        <w:rPr>
          <w:rFonts w:ascii="StobiSerif Regular" w:hAnsi="StobiSerif Regular" w:cs="Arial"/>
          <w:b/>
          <w:sz w:val="22"/>
          <w:szCs w:val="22"/>
          <w:lang w:val="mk-MK"/>
        </w:rPr>
      </w:pPr>
      <w:r w:rsidRPr="005A5933">
        <w:rPr>
          <w:rFonts w:ascii="StobiSerif Regular" w:hAnsi="StobiSerif Regular" w:cs="Arial"/>
          <w:b/>
          <w:sz w:val="22"/>
          <w:szCs w:val="22"/>
          <w:lang w:val="mk-MK"/>
        </w:rPr>
        <w:t>Член 1</w:t>
      </w:r>
    </w:p>
    <w:p w14:paraId="1A3598BD" w14:textId="77777777" w:rsidR="00565B09" w:rsidRPr="005A5933" w:rsidRDefault="00565B09" w:rsidP="00565B09">
      <w:pPr>
        <w:pStyle w:val="Normalvovlecen"/>
        <w:spacing w:line="276" w:lineRule="auto"/>
        <w:ind w:left="180" w:firstLine="630"/>
        <w:jc w:val="both"/>
        <w:rPr>
          <w:rFonts w:ascii="StobiSerif Regular" w:hAnsi="StobiSerif Regular" w:cs="Arial"/>
          <w:sz w:val="22"/>
          <w:szCs w:val="22"/>
          <w:lang w:val="ru-RU"/>
        </w:rPr>
      </w:pPr>
      <w:r w:rsidRPr="005A5933">
        <w:rPr>
          <w:rFonts w:ascii="StobiSerif Regular" w:hAnsi="StobiSerif Regular" w:cs="Arial"/>
          <w:sz w:val="22"/>
          <w:szCs w:val="22"/>
          <w:lang w:val="mk-MK"/>
        </w:rPr>
        <w:t xml:space="preserve">Во </w:t>
      </w:r>
      <w:r w:rsidRPr="005A5933">
        <w:rPr>
          <w:rFonts w:ascii="StobiSerif Regular" w:hAnsi="StobiSerif Regular"/>
          <w:sz w:val="22"/>
          <w:szCs w:val="22"/>
          <w:lang w:val="ru-RU"/>
        </w:rPr>
        <w:t>Законот за спорт</w:t>
      </w:r>
      <w:r w:rsidRPr="005A5933">
        <w:rPr>
          <w:rFonts w:ascii="StobiSerif Regular" w:hAnsi="StobiSerif Regular"/>
          <w:sz w:val="22"/>
          <w:szCs w:val="22"/>
          <w:lang w:val="mk-MK"/>
        </w:rPr>
        <w:t>от</w:t>
      </w:r>
      <w:r w:rsidRPr="005A5933">
        <w:rPr>
          <w:rFonts w:ascii="StobiSerif Regular" w:hAnsi="StobiSerif Regular"/>
          <w:sz w:val="22"/>
          <w:szCs w:val="22"/>
          <w:lang w:val="ru-RU"/>
        </w:rPr>
        <w:t xml:space="preserve"> („Службен весник на Република Македонија“ </w:t>
      </w:r>
      <w:r w:rsidRPr="005A5933">
        <w:rPr>
          <w:rFonts w:ascii="StobiSerif Regular" w:hAnsi="StobiSerif Regular" w:cs="Calibri"/>
          <w:sz w:val="22"/>
          <w:szCs w:val="22"/>
          <w:lang w:val="ru-RU"/>
        </w:rPr>
        <w:t xml:space="preserve">бр. 29/02, 66/04, 81/08, 18/11, 51/11, 64/12, 148/13, 187/13, 42/14, 138/14, 177/14, 72/15, </w:t>
      </w:r>
      <w:hyperlink r:id="rId5" w:tooltip="Закон за изменување и дополнување на Законот за спортот" w:history="1">
        <w:r w:rsidRPr="005A5933">
          <w:rPr>
            <w:rStyle w:val="Hyperlink"/>
            <w:rFonts w:ascii="StobiSerif Regular" w:hAnsi="StobiSerif Regular"/>
            <w:sz w:val="22"/>
            <w:szCs w:val="22"/>
            <w:lang w:val="ru-RU"/>
          </w:rPr>
          <w:t>153/15</w:t>
        </w:r>
      </w:hyperlink>
      <w:r w:rsidRPr="005A5933">
        <w:rPr>
          <w:rFonts w:ascii="StobiSerif Regular" w:hAnsi="StobiSerif Regular"/>
          <w:sz w:val="22"/>
          <w:szCs w:val="22"/>
          <w:lang w:val="mk-MK"/>
        </w:rPr>
        <w:t>,</w:t>
      </w:r>
      <w:r w:rsidRPr="005A5933">
        <w:rPr>
          <w:rFonts w:ascii="StobiSerif Regular" w:hAnsi="StobiSerif Regular"/>
          <w:sz w:val="22"/>
          <w:szCs w:val="22"/>
          <w:lang w:val="ru-RU"/>
        </w:rPr>
        <w:t xml:space="preserve"> 6/16</w:t>
      </w:r>
      <w:r w:rsidRPr="005A5933">
        <w:rPr>
          <w:rFonts w:ascii="StobiSerif Regular" w:hAnsi="StobiSerif Regular"/>
          <w:sz w:val="22"/>
          <w:szCs w:val="22"/>
          <w:lang w:val="mk-MK"/>
        </w:rPr>
        <w:t>, 55/16, 61/16, 106/16 и 190/16</w:t>
      </w:r>
      <w:r w:rsidRPr="005A5933">
        <w:rPr>
          <w:rFonts w:ascii="StobiSerif Regular" w:hAnsi="StobiSerif Regular" w:cs="Calibri"/>
          <w:sz w:val="22"/>
          <w:szCs w:val="22"/>
          <w:lang w:val="ru-RU"/>
        </w:rPr>
        <w:t>)</w:t>
      </w:r>
      <w:r w:rsidRPr="005A5933">
        <w:rPr>
          <w:rFonts w:ascii="StobiSerif Regular" w:hAnsi="StobiSerif Regular"/>
          <w:sz w:val="22"/>
          <w:szCs w:val="22"/>
          <w:lang w:val="ru-RU"/>
        </w:rPr>
        <w:t>,</w:t>
      </w:r>
      <w:r w:rsidRPr="005A5933">
        <w:rPr>
          <w:rFonts w:ascii="StobiSerif Regular" w:hAnsi="StobiSerif Regular" w:cs="Arial"/>
          <w:sz w:val="22"/>
          <w:szCs w:val="22"/>
          <w:lang w:val="mk-MK"/>
        </w:rPr>
        <w:t xml:space="preserve"> </w:t>
      </w:r>
      <w:r>
        <w:rPr>
          <w:rFonts w:ascii="StobiSerif Regular" w:hAnsi="StobiSerif Regular" w:cs="Arial"/>
          <w:sz w:val="22"/>
          <w:szCs w:val="22"/>
          <w:lang w:val="mk-MK"/>
        </w:rPr>
        <w:t>ч</w:t>
      </w:r>
      <w:r w:rsidRPr="005A5933">
        <w:rPr>
          <w:rFonts w:ascii="StobiSerif Regular" w:hAnsi="StobiSerif Regular" w:cs="Arial"/>
          <w:sz w:val="22"/>
          <w:szCs w:val="22"/>
          <w:lang w:val="mk-MK"/>
        </w:rPr>
        <w:t>ленот 14 –г се менува и гласи</w:t>
      </w:r>
      <w:r w:rsidRPr="005A5933">
        <w:rPr>
          <w:rFonts w:ascii="StobiSerif Regular" w:hAnsi="StobiSerif Regular" w:cs="Arial"/>
          <w:sz w:val="22"/>
          <w:szCs w:val="22"/>
          <w:lang w:val="ru-RU"/>
        </w:rPr>
        <w:t>:</w:t>
      </w:r>
    </w:p>
    <w:p w14:paraId="153148A1" w14:textId="77777777" w:rsidR="00565B09" w:rsidRPr="005A5933" w:rsidRDefault="00565B09" w:rsidP="00565B09">
      <w:pPr>
        <w:pStyle w:val="Normalvovlecen"/>
        <w:spacing w:line="276" w:lineRule="auto"/>
        <w:ind w:left="180"/>
        <w:jc w:val="both"/>
        <w:rPr>
          <w:rFonts w:ascii="StobiSerif Regular" w:hAnsi="StobiSerif Regular" w:cs="Arial"/>
          <w:sz w:val="22"/>
          <w:szCs w:val="22"/>
          <w:lang w:val="mk-MK"/>
        </w:rPr>
      </w:pPr>
    </w:p>
    <w:p w14:paraId="1EBC0449" w14:textId="77777777" w:rsidR="00565B09" w:rsidRPr="005A5933" w:rsidRDefault="00565B09" w:rsidP="00565B09">
      <w:pPr>
        <w:pStyle w:val="Normalvovlecen"/>
        <w:numPr>
          <w:ilvl w:val="0"/>
          <w:numId w:val="1"/>
        </w:numPr>
        <w:spacing w:after="120"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 xml:space="preserve">Корисници на средствата од даночното ослободување по Законот за данок на добивка може да бидат: </w:t>
      </w:r>
    </w:p>
    <w:p w14:paraId="2DFD160C" w14:textId="77777777" w:rsidR="00565B09" w:rsidRPr="005A5933" w:rsidRDefault="00565B09" w:rsidP="00565B09">
      <w:pPr>
        <w:pStyle w:val="Normalvovlecen"/>
        <w:numPr>
          <w:ilvl w:val="1"/>
          <w:numId w:val="1"/>
        </w:numPr>
        <w:spacing w:after="120"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 xml:space="preserve">национални спортски федерации, </w:t>
      </w:r>
    </w:p>
    <w:p w14:paraId="6143A6AB" w14:textId="77777777" w:rsidR="00565B09" w:rsidRPr="005A5933" w:rsidRDefault="00565B09" w:rsidP="00565B09">
      <w:pPr>
        <w:pStyle w:val="Normalvovlecen"/>
        <w:numPr>
          <w:ilvl w:val="1"/>
          <w:numId w:val="1"/>
        </w:numPr>
        <w:spacing w:after="120"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спортски клубови,</w:t>
      </w:r>
    </w:p>
    <w:p w14:paraId="7B5DE5EE" w14:textId="77777777" w:rsidR="00565B09" w:rsidRPr="005A5933" w:rsidRDefault="00565B09" w:rsidP="00565B09">
      <w:pPr>
        <w:pStyle w:val="Normalvovlecen"/>
        <w:numPr>
          <w:ilvl w:val="1"/>
          <w:numId w:val="1"/>
        </w:numPr>
        <w:spacing w:after="120"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активни спортисти од олимписки и неолимписки спортови, и</w:t>
      </w:r>
    </w:p>
    <w:p w14:paraId="5C4AC64F" w14:textId="77777777" w:rsidR="00565B09" w:rsidRPr="005A5933" w:rsidRDefault="00565B09" w:rsidP="00565B09">
      <w:pPr>
        <w:pStyle w:val="Normalvovlecen"/>
        <w:numPr>
          <w:ilvl w:val="1"/>
          <w:numId w:val="1"/>
        </w:numPr>
        <w:spacing w:after="120"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други правни субјекти кои имаат решение за вршење на дејност спорт</w:t>
      </w:r>
    </w:p>
    <w:p w14:paraId="3BA69F70" w14:textId="77777777" w:rsidR="00565B09" w:rsidRPr="005A5933" w:rsidRDefault="00565B09" w:rsidP="00565B09">
      <w:pPr>
        <w:pStyle w:val="Normalvovlecen"/>
        <w:numPr>
          <w:ilvl w:val="0"/>
          <w:numId w:val="1"/>
        </w:numPr>
        <w:spacing w:after="120"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Средствата од даночното ослободување</w:t>
      </w:r>
      <w:r w:rsidRPr="005A5933">
        <w:rPr>
          <w:rFonts w:ascii="StobiSerif Regular" w:hAnsi="StobiSerif Regular"/>
          <w:sz w:val="22"/>
          <w:szCs w:val="22"/>
          <w:lang w:val="ru-RU"/>
        </w:rPr>
        <w:t xml:space="preserve"> </w:t>
      </w:r>
      <w:r w:rsidRPr="005A5933">
        <w:rPr>
          <w:rFonts w:ascii="StobiSerif Regular" w:hAnsi="StobiSerif Regular" w:cs="Arial"/>
          <w:sz w:val="22"/>
          <w:szCs w:val="22"/>
          <w:lang w:val="mk-MK"/>
        </w:rPr>
        <w:t>корисниците од ставот 1 на овој член може да ги користат по исполнување на критерими кој се утврдени со Правилник кој го донесува функционерот кој раководи со органот на државната управа надлежен за работите од областа на спортот, по претходно добиена согласност од Владата на Република Македонијат.</w:t>
      </w:r>
    </w:p>
    <w:p w14:paraId="023F6442" w14:textId="77777777" w:rsidR="00565B09" w:rsidRPr="005A5933" w:rsidRDefault="00565B09" w:rsidP="00565B09">
      <w:pPr>
        <w:pStyle w:val="Normalvovlecen"/>
        <w:numPr>
          <w:ilvl w:val="0"/>
          <w:numId w:val="1"/>
        </w:numPr>
        <w:spacing w:after="120" w:line="276" w:lineRule="auto"/>
        <w:ind w:left="180" w:hanging="90"/>
        <w:jc w:val="both"/>
        <w:rPr>
          <w:rFonts w:ascii="StobiSerif Regular" w:hAnsi="StobiSerif Regular" w:cs="Arial"/>
          <w:color w:val="FF0000"/>
          <w:sz w:val="22"/>
          <w:szCs w:val="22"/>
          <w:lang w:val="mk-MK"/>
        </w:rPr>
      </w:pPr>
      <w:r w:rsidRPr="005A5933">
        <w:rPr>
          <w:rFonts w:ascii="StobiSerif Regular" w:hAnsi="StobiSerif Regular" w:cs="Arial"/>
          <w:sz w:val="22"/>
          <w:szCs w:val="22"/>
          <w:lang w:val="mk-MK"/>
        </w:rPr>
        <w:t>Средствата од ставот 1 на овој член од страна на</w:t>
      </w:r>
      <w:r w:rsidRPr="005A5933">
        <w:rPr>
          <w:rFonts w:ascii="StobiSerif Regular" w:hAnsi="StobiSerif Regular"/>
          <w:sz w:val="22"/>
          <w:szCs w:val="22"/>
          <w:lang w:val="ru-RU"/>
        </w:rPr>
        <w:t xml:space="preserve"> </w:t>
      </w:r>
      <w:r w:rsidRPr="005A5933">
        <w:rPr>
          <w:rFonts w:ascii="StobiSerif Regular" w:hAnsi="StobiSerif Regular" w:cs="Arial"/>
          <w:sz w:val="22"/>
          <w:szCs w:val="22"/>
          <w:lang w:val="mk-MK"/>
        </w:rPr>
        <w:t>националните спортски федерации, спортските клубови, активни спортисти од олимписки и неолимписки спортови и други правни субјекти кои имаат решение за вршење на дејност спорт, се користат врз основа на издаден ваучер од страна на органот на државната управа надлежен за работите од областа на спортот.</w:t>
      </w:r>
    </w:p>
    <w:p w14:paraId="54F5DFEA" w14:textId="77777777" w:rsidR="00565B09" w:rsidRPr="005A5933" w:rsidRDefault="00565B09" w:rsidP="00565B09">
      <w:pPr>
        <w:pStyle w:val="Normalvovlecen"/>
        <w:numPr>
          <w:ilvl w:val="0"/>
          <w:numId w:val="1"/>
        </w:numPr>
        <w:spacing w:after="120"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 xml:space="preserve">Националните спортски федерации се должни најдоцна до </w:t>
      </w:r>
      <w:r w:rsidRPr="00F55667">
        <w:rPr>
          <w:rFonts w:ascii="StobiSerif Regular" w:hAnsi="StobiSerif Regular" w:cs="Arial"/>
          <w:sz w:val="22"/>
          <w:szCs w:val="22"/>
          <w:lang w:val="ru-RU"/>
        </w:rPr>
        <w:t xml:space="preserve">05 </w:t>
      </w:r>
      <w:r>
        <w:rPr>
          <w:rFonts w:ascii="StobiSerif Regular" w:hAnsi="StobiSerif Regular" w:cs="Arial"/>
          <w:sz w:val="22"/>
          <w:szCs w:val="22"/>
          <w:lang w:val="ru-RU"/>
        </w:rPr>
        <w:t>јануари</w:t>
      </w:r>
      <w:r w:rsidRPr="005A5933">
        <w:rPr>
          <w:rFonts w:ascii="StobiSerif Regular" w:hAnsi="StobiSerif Regular" w:cs="Arial"/>
          <w:sz w:val="22"/>
          <w:szCs w:val="22"/>
          <w:lang w:val="mk-MK"/>
        </w:rPr>
        <w:t xml:space="preserve"> во тековната година до органот на државната управа надлежен за работите од областа на спортот да достават листа на спортски клубови и активни спортисти од олимписки и неолимписки спортови кои ги исполнуваат критериумите за користење на средствата согласно со овој закон и Законот за данок на добивка и да ги објават на нивните веб страници.</w:t>
      </w:r>
    </w:p>
    <w:p w14:paraId="779BE6BA" w14:textId="77777777" w:rsidR="00565B09" w:rsidRDefault="00565B09" w:rsidP="00565B09">
      <w:pPr>
        <w:pStyle w:val="Normalvovlecen"/>
        <w:numPr>
          <w:ilvl w:val="0"/>
          <w:numId w:val="1"/>
        </w:numPr>
        <w:spacing w:after="120"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 xml:space="preserve">Органот на државната управа надлежен за работите од областа на спортот најдоцна до </w:t>
      </w:r>
      <w:r>
        <w:rPr>
          <w:rFonts w:ascii="StobiSerif Regular" w:hAnsi="StobiSerif Regular" w:cs="Arial"/>
          <w:sz w:val="22"/>
          <w:szCs w:val="22"/>
          <w:lang w:val="ru-RU"/>
        </w:rPr>
        <w:t>10</w:t>
      </w:r>
      <w:r w:rsidRPr="00F55667">
        <w:rPr>
          <w:rFonts w:ascii="StobiSerif Regular" w:hAnsi="StobiSerif Regular" w:cs="Arial"/>
          <w:sz w:val="22"/>
          <w:szCs w:val="22"/>
          <w:lang w:val="ru-RU"/>
        </w:rPr>
        <w:t xml:space="preserve"> </w:t>
      </w:r>
      <w:r>
        <w:rPr>
          <w:rFonts w:ascii="StobiSerif Regular" w:hAnsi="StobiSerif Regular" w:cs="Arial"/>
          <w:sz w:val="22"/>
          <w:szCs w:val="22"/>
          <w:lang w:val="ru-RU"/>
        </w:rPr>
        <w:t>јануари</w:t>
      </w:r>
      <w:r w:rsidRPr="005A5933">
        <w:rPr>
          <w:rFonts w:ascii="StobiSerif Regular" w:hAnsi="StobiSerif Regular" w:cs="Arial"/>
          <w:sz w:val="22"/>
          <w:szCs w:val="22"/>
          <w:lang w:val="mk-MK"/>
        </w:rPr>
        <w:t xml:space="preserve"> во тековната година објавува листа на спортски клубови, активни спортисти</w:t>
      </w:r>
      <w:r w:rsidRPr="005A5933">
        <w:rPr>
          <w:rFonts w:ascii="StobiSerif Regular" w:hAnsi="StobiSerif Regular"/>
          <w:sz w:val="22"/>
          <w:szCs w:val="22"/>
          <w:lang w:val="ru-RU"/>
        </w:rPr>
        <w:t xml:space="preserve"> </w:t>
      </w:r>
      <w:r w:rsidRPr="005A5933">
        <w:rPr>
          <w:rFonts w:ascii="StobiSerif Regular" w:hAnsi="StobiSerif Regular" w:cs="Arial"/>
          <w:sz w:val="22"/>
          <w:szCs w:val="22"/>
          <w:lang w:val="mk-MK"/>
        </w:rPr>
        <w:t xml:space="preserve">од олимписки и неолимписки спортови и други правни субјекти </w:t>
      </w:r>
      <w:r w:rsidRPr="005A5933">
        <w:rPr>
          <w:rFonts w:ascii="StobiSerif Regular" w:hAnsi="StobiSerif Regular" w:cs="Arial"/>
          <w:sz w:val="22"/>
          <w:szCs w:val="22"/>
          <w:lang w:val="mk-MK"/>
        </w:rPr>
        <w:lastRenderedPageBreak/>
        <w:t>кои имаат решение за вршење на дејност спорт кои ги исполнуваат критериумите согласно со овој закон и Законот за данок на добивка за користење на средствата, на својата веб страница.</w:t>
      </w:r>
    </w:p>
    <w:p w14:paraId="32EF72CB" w14:textId="77777777" w:rsidR="00565B09" w:rsidRPr="005A5933" w:rsidRDefault="00565B09" w:rsidP="00565B09">
      <w:pPr>
        <w:pStyle w:val="Normalvovlecen"/>
        <w:numPr>
          <w:ilvl w:val="0"/>
          <w:numId w:val="1"/>
        </w:numPr>
        <w:spacing w:after="120" w:line="276" w:lineRule="auto"/>
        <w:ind w:left="180" w:hanging="90"/>
        <w:jc w:val="both"/>
        <w:rPr>
          <w:rFonts w:ascii="StobiSerif Regular" w:hAnsi="StobiSerif Regular" w:cs="Arial"/>
          <w:sz w:val="22"/>
          <w:szCs w:val="22"/>
          <w:lang w:val="mk-MK"/>
        </w:rPr>
      </w:pPr>
      <w:r>
        <w:rPr>
          <w:rFonts w:ascii="StobiSerif Regular" w:hAnsi="StobiSerif Regular" w:cs="Arial"/>
          <w:sz w:val="22"/>
          <w:szCs w:val="22"/>
          <w:lang w:val="mk-MK"/>
        </w:rPr>
        <w:t>О</w:t>
      </w:r>
      <w:r w:rsidRPr="005A5933">
        <w:rPr>
          <w:rFonts w:ascii="StobiSerif Regular" w:hAnsi="StobiSerif Regular" w:cs="Arial"/>
          <w:sz w:val="22"/>
          <w:szCs w:val="22"/>
          <w:lang w:val="mk-MK"/>
        </w:rPr>
        <w:t>рганот на државната управа надлежен за работите од областа на спортот</w:t>
      </w:r>
      <w:r>
        <w:rPr>
          <w:rFonts w:ascii="StobiSerif Regular" w:hAnsi="StobiSerif Regular" w:cs="Arial"/>
          <w:sz w:val="22"/>
          <w:szCs w:val="22"/>
          <w:lang w:val="mk-MK"/>
        </w:rPr>
        <w:t xml:space="preserve"> го издава ваучерот</w:t>
      </w:r>
      <w:r w:rsidRPr="00F55667">
        <w:rPr>
          <w:rFonts w:ascii="StobiSerif Regular" w:hAnsi="StobiSerif Regular" w:cs="Arial"/>
          <w:sz w:val="22"/>
          <w:szCs w:val="22"/>
          <w:lang w:val="mk-MK"/>
        </w:rPr>
        <w:t xml:space="preserve"> </w:t>
      </w:r>
      <w:r>
        <w:rPr>
          <w:rFonts w:ascii="StobiSerif Regular" w:hAnsi="StobiSerif Regular" w:cs="Arial"/>
          <w:sz w:val="22"/>
          <w:szCs w:val="22"/>
          <w:lang w:val="mk-MK"/>
        </w:rPr>
        <w:t>за користење на с</w:t>
      </w:r>
      <w:r w:rsidRPr="005A5933">
        <w:rPr>
          <w:rFonts w:ascii="StobiSerif Regular" w:hAnsi="StobiSerif Regular" w:cs="Arial"/>
          <w:sz w:val="22"/>
          <w:szCs w:val="22"/>
          <w:lang w:val="mk-MK"/>
        </w:rPr>
        <w:t>редствата од даночното ослободување</w:t>
      </w:r>
      <w:r>
        <w:rPr>
          <w:rFonts w:ascii="StobiSerif Regular" w:hAnsi="StobiSerif Regular" w:cs="Arial"/>
          <w:sz w:val="22"/>
          <w:szCs w:val="22"/>
          <w:lang w:val="mk-MK"/>
        </w:rPr>
        <w:t xml:space="preserve"> во рок од 15 дена по објавување на листата од став 5 на овој член.</w:t>
      </w:r>
    </w:p>
    <w:p w14:paraId="2713AE17" w14:textId="77777777" w:rsidR="00565B09" w:rsidRPr="005A5933" w:rsidRDefault="00565B09" w:rsidP="00565B09">
      <w:pPr>
        <w:pStyle w:val="Normalvovlecen"/>
        <w:numPr>
          <w:ilvl w:val="0"/>
          <w:numId w:val="1"/>
        </w:numPr>
        <w:spacing w:after="120"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Функционерот кој раководи со органот на државната управа надлежен за работите од областа на спортот пропишува Правилник во однос на формата, содржината и начинот на издавање на ваучерт од ставовот 3 на овој член.</w:t>
      </w:r>
    </w:p>
    <w:p w14:paraId="390A61C0" w14:textId="77777777" w:rsidR="00565B09" w:rsidRPr="005A5933" w:rsidRDefault="00565B09" w:rsidP="00565B09">
      <w:pPr>
        <w:pStyle w:val="Normalvovlecen"/>
        <w:spacing w:line="276" w:lineRule="auto"/>
        <w:ind w:left="180" w:hanging="90"/>
        <w:jc w:val="center"/>
        <w:rPr>
          <w:rFonts w:ascii="StobiSerif Regular" w:hAnsi="StobiSerif Regular" w:cs="Arial"/>
          <w:sz w:val="22"/>
          <w:szCs w:val="22"/>
          <w:lang w:val="mk-MK"/>
        </w:rPr>
      </w:pPr>
    </w:p>
    <w:p w14:paraId="5E54E1D5" w14:textId="77777777" w:rsidR="00565B09" w:rsidRDefault="00565B09" w:rsidP="00565B09">
      <w:pPr>
        <w:pStyle w:val="Normalvovlecen"/>
        <w:spacing w:after="120" w:line="276" w:lineRule="auto"/>
        <w:ind w:left="180" w:hanging="90"/>
        <w:jc w:val="center"/>
        <w:rPr>
          <w:rFonts w:ascii="StobiSerif Regular" w:hAnsi="StobiSerif Regular" w:cs="Arial"/>
          <w:b/>
          <w:sz w:val="22"/>
          <w:szCs w:val="22"/>
          <w:lang w:val="mk-MK"/>
        </w:rPr>
      </w:pPr>
      <w:r w:rsidRPr="005A5933">
        <w:rPr>
          <w:rFonts w:ascii="StobiSerif Regular" w:hAnsi="StobiSerif Regular" w:cs="Arial"/>
          <w:b/>
          <w:sz w:val="22"/>
          <w:szCs w:val="22"/>
          <w:lang w:val="mk-MK"/>
        </w:rPr>
        <w:t>Член</w:t>
      </w:r>
      <w:r>
        <w:rPr>
          <w:rFonts w:ascii="StobiSerif Regular" w:hAnsi="StobiSerif Regular" w:cs="Arial"/>
          <w:b/>
          <w:sz w:val="22"/>
          <w:szCs w:val="22"/>
          <w:lang w:val="mk-MK"/>
        </w:rPr>
        <w:t xml:space="preserve"> 2</w:t>
      </w:r>
    </w:p>
    <w:p w14:paraId="79689579" w14:textId="77777777" w:rsidR="00565B09" w:rsidRPr="00B83DC7" w:rsidRDefault="00565B09" w:rsidP="00565B09">
      <w:pPr>
        <w:pStyle w:val="Normalvovlecen"/>
        <w:spacing w:after="120" w:line="276" w:lineRule="auto"/>
        <w:ind w:left="180" w:firstLine="180"/>
        <w:rPr>
          <w:rFonts w:ascii="StobiSerif Regular" w:hAnsi="StobiSerif Regular" w:cs="Arial"/>
          <w:b/>
          <w:sz w:val="22"/>
          <w:szCs w:val="22"/>
          <w:lang w:val="mk-MK"/>
        </w:rPr>
      </w:pPr>
      <w:r>
        <w:rPr>
          <w:rFonts w:ascii="StobiSerif Regular" w:hAnsi="StobiSerif Regular" w:cs="Arial"/>
          <w:sz w:val="22"/>
          <w:szCs w:val="22"/>
          <w:lang w:val="mk-MK"/>
        </w:rPr>
        <w:t>Во ч</w:t>
      </w:r>
      <w:r w:rsidRPr="00004DCD">
        <w:rPr>
          <w:rFonts w:ascii="StobiSerif Regular" w:hAnsi="StobiSerif Regular" w:cs="Arial"/>
          <w:sz w:val="22"/>
          <w:szCs w:val="22"/>
          <w:lang w:val="mk-MK"/>
        </w:rPr>
        <w:t xml:space="preserve">ленот 14 –д </w:t>
      </w:r>
      <w:r>
        <w:rPr>
          <w:rFonts w:ascii="StobiSerif Regular" w:hAnsi="StobiSerif Regular" w:cs="Arial"/>
          <w:sz w:val="22"/>
          <w:szCs w:val="22"/>
          <w:lang w:val="mk-MK"/>
        </w:rPr>
        <w:t xml:space="preserve">ставот 2 </w:t>
      </w:r>
      <w:r w:rsidRPr="00004DCD">
        <w:rPr>
          <w:rFonts w:ascii="StobiSerif Regular" w:hAnsi="StobiSerif Regular" w:cs="Arial"/>
          <w:sz w:val="22"/>
          <w:szCs w:val="22"/>
          <w:lang w:val="mk-MK"/>
        </w:rPr>
        <w:t>се менува и гласи:</w:t>
      </w:r>
    </w:p>
    <w:p w14:paraId="3C3B2EC8" w14:textId="77777777" w:rsidR="00565B09" w:rsidRDefault="00565B09" w:rsidP="00565B09">
      <w:pPr>
        <w:pStyle w:val="Normalvovlecen"/>
        <w:spacing w:after="120" w:line="276" w:lineRule="auto"/>
        <w:ind w:left="180" w:hanging="90"/>
        <w:jc w:val="both"/>
        <w:rPr>
          <w:rFonts w:ascii="StobiSerif Regular" w:hAnsi="StobiSerif Regular"/>
          <w:sz w:val="22"/>
          <w:szCs w:val="22"/>
          <w:lang w:val="ru-RU"/>
        </w:rPr>
      </w:pPr>
      <w:r>
        <w:rPr>
          <w:rFonts w:ascii="StobiSerif Regular" w:hAnsi="StobiSerif Regular" w:cs="Arial"/>
          <w:sz w:val="22"/>
          <w:szCs w:val="22"/>
          <w:lang w:val="mk-MK"/>
        </w:rPr>
        <w:t>„</w:t>
      </w:r>
      <w:r w:rsidRPr="005A5933">
        <w:rPr>
          <w:rFonts w:ascii="StobiSerif Regular" w:hAnsi="StobiSerif Regular" w:cs="Arial"/>
          <w:sz w:val="22"/>
          <w:szCs w:val="22"/>
          <w:lang w:val="mk-MK"/>
        </w:rPr>
        <w:t>Средствата со кои трговското друштво учествува во финансирање на субјектите од ставот 1 на членот 14-г од овој закон се уплатуваат на посебна наменска сметка и од нив не смее да се префрлаат парите на редовната или друга сметка на националната спортска федерација, на спортскиот клуб, активниот спортист или друго правно лице кое има решение за вршење дејност спорт или пак да се исплаќаат обврски по договори од редовната сметка.</w:t>
      </w:r>
      <w:r w:rsidRPr="005A5933">
        <w:rPr>
          <w:rFonts w:ascii="StobiSerif Regular" w:hAnsi="StobiSerif Regular"/>
          <w:sz w:val="22"/>
          <w:szCs w:val="22"/>
          <w:lang w:val="ru-RU"/>
        </w:rPr>
        <w:t xml:space="preserve"> </w:t>
      </w:r>
      <w:r>
        <w:rPr>
          <w:rFonts w:ascii="StobiSerif Regular" w:hAnsi="StobiSerif Regular"/>
          <w:sz w:val="22"/>
          <w:szCs w:val="22"/>
          <w:lang w:val="ru-RU"/>
        </w:rPr>
        <w:t>“</w:t>
      </w:r>
    </w:p>
    <w:p w14:paraId="457E70D1" w14:textId="77777777" w:rsidR="00565B09" w:rsidRDefault="00565B09" w:rsidP="00565B09">
      <w:pPr>
        <w:pStyle w:val="Normalvovlecen"/>
        <w:spacing w:after="120" w:line="276" w:lineRule="auto"/>
        <w:ind w:left="180" w:hanging="90"/>
        <w:jc w:val="both"/>
        <w:rPr>
          <w:rFonts w:ascii="StobiSerif Regular" w:hAnsi="StobiSerif Regular" w:cs="Arial"/>
          <w:sz w:val="22"/>
          <w:szCs w:val="22"/>
          <w:lang w:val="mk-MK"/>
        </w:rPr>
      </w:pPr>
      <w:r>
        <w:rPr>
          <w:rFonts w:ascii="StobiSerif Regular" w:hAnsi="StobiSerif Regular" w:cs="Arial"/>
          <w:sz w:val="22"/>
          <w:szCs w:val="22"/>
          <w:lang w:val="mk-MK"/>
        </w:rPr>
        <w:t>Ставот 3 се брише.</w:t>
      </w:r>
    </w:p>
    <w:p w14:paraId="1EBAEAAE" w14:textId="77777777" w:rsidR="00565B09" w:rsidRPr="00004DCD" w:rsidRDefault="00565B09" w:rsidP="00565B09">
      <w:pPr>
        <w:pStyle w:val="Normalvovlecen"/>
        <w:spacing w:after="120" w:line="276" w:lineRule="auto"/>
        <w:ind w:left="180" w:hanging="90"/>
        <w:jc w:val="both"/>
        <w:rPr>
          <w:rFonts w:ascii="StobiSerif Regular" w:hAnsi="StobiSerif Regular" w:cs="Arial"/>
          <w:sz w:val="22"/>
          <w:szCs w:val="22"/>
          <w:lang w:val="mk-MK"/>
        </w:rPr>
      </w:pPr>
    </w:p>
    <w:p w14:paraId="03C9C625" w14:textId="77777777" w:rsidR="00565B09" w:rsidRPr="005A5933" w:rsidRDefault="00565B09" w:rsidP="00565B09">
      <w:pPr>
        <w:pStyle w:val="Normalvovlecen"/>
        <w:spacing w:after="120" w:line="276" w:lineRule="auto"/>
        <w:ind w:left="180" w:hanging="90"/>
        <w:jc w:val="center"/>
        <w:rPr>
          <w:rFonts w:ascii="StobiSerif Regular" w:hAnsi="StobiSerif Regular" w:cs="Arial"/>
          <w:b/>
          <w:sz w:val="22"/>
          <w:szCs w:val="22"/>
          <w:lang w:val="mk-MK"/>
        </w:rPr>
      </w:pPr>
      <w:r w:rsidRPr="005A5933">
        <w:rPr>
          <w:rFonts w:ascii="StobiSerif Regular" w:hAnsi="StobiSerif Regular" w:cs="Arial"/>
          <w:b/>
          <w:sz w:val="22"/>
          <w:szCs w:val="22"/>
          <w:lang w:val="mk-MK"/>
        </w:rPr>
        <w:t>Член 3</w:t>
      </w:r>
    </w:p>
    <w:p w14:paraId="6EC31E01" w14:textId="77777777" w:rsidR="00565B09" w:rsidRDefault="00565B09" w:rsidP="00565B09">
      <w:pPr>
        <w:pStyle w:val="Normalvovlecen"/>
        <w:spacing w:after="120" w:line="276" w:lineRule="auto"/>
        <w:ind w:left="180" w:hanging="90"/>
        <w:rPr>
          <w:rFonts w:ascii="StobiSerif Regular" w:hAnsi="StobiSerif Regular" w:cs="Arial"/>
          <w:sz w:val="22"/>
          <w:szCs w:val="22"/>
          <w:lang w:val="mk-MK"/>
        </w:rPr>
      </w:pPr>
      <w:r w:rsidRPr="00004DCD">
        <w:rPr>
          <w:rFonts w:ascii="StobiSerif Regular" w:hAnsi="StobiSerif Regular" w:cs="Arial"/>
          <w:sz w:val="22"/>
          <w:szCs w:val="22"/>
          <w:lang w:val="mk-MK"/>
        </w:rPr>
        <w:t>Членот 14 –ѓ се менува и гласи:</w:t>
      </w:r>
    </w:p>
    <w:p w14:paraId="4E62FEC7" w14:textId="77777777" w:rsidR="00565B09" w:rsidRPr="005A5933" w:rsidRDefault="00565B09" w:rsidP="00565B09">
      <w:pPr>
        <w:pStyle w:val="Normalvovlecen"/>
        <w:numPr>
          <w:ilvl w:val="0"/>
          <w:numId w:val="3"/>
        </w:numPr>
        <w:spacing w:after="120"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Средствата со кои трговското друштво учествува во финансирање на субјектите од ставот 1 на членот 14-г од овој закон се забранува националната спортска федерација, спортскиот клуб, активниот спортист или правното лице кое има решение за вршење дејност спорт по кој било основ да ги вратат во истото трговско друштво или трговско друштво со кое друштвото е капитално или управувачки поврзано или е во сопственост или управувано од лице во роднинска врска во сите линии до втор степен со лице од трговското друштво, вклучувајќи и трошоци за стоки и услуги.</w:t>
      </w:r>
    </w:p>
    <w:p w14:paraId="46D50038" w14:textId="77777777" w:rsidR="00565B09" w:rsidRPr="005A5933" w:rsidRDefault="00565B09" w:rsidP="00565B09">
      <w:pPr>
        <w:pStyle w:val="Normalvovlecen"/>
        <w:numPr>
          <w:ilvl w:val="0"/>
          <w:numId w:val="3"/>
        </w:numPr>
        <w:spacing w:after="120"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 xml:space="preserve">Средствата со кои трговското друштво учествува во финансирање на субјектите од ставот 1 на членот 14-г од овој закон, подлежат на контрола за наменското </w:t>
      </w:r>
      <w:r w:rsidRPr="005A5933">
        <w:rPr>
          <w:rFonts w:ascii="StobiSerif Regular" w:hAnsi="StobiSerif Regular" w:cs="Arial"/>
          <w:sz w:val="22"/>
          <w:szCs w:val="22"/>
          <w:lang w:val="mk-MK"/>
        </w:rPr>
        <w:lastRenderedPageBreak/>
        <w:t>користење најмалку еднаш годишно од страна на органот на државната управа надлежен за работите од областа на спортот.</w:t>
      </w:r>
    </w:p>
    <w:p w14:paraId="74763BB5" w14:textId="77777777" w:rsidR="00565B09" w:rsidRPr="005A5933" w:rsidRDefault="00565B09" w:rsidP="00565B09">
      <w:pPr>
        <w:pStyle w:val="Normalvovlecen"/>
        <w:numPr>
          <w:ilvl w:val="0"/>
          <w:numId w:val="3"/>
        </w:numPr>
        <w:spacing w:after="120"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За незаконско користење на средствата од членот 14-д се одговара согласно со одредбите на Кривичниот законик.</w:t>
      </w:r>
    </w:p>
    <w:p w14:paraId="76DD8703" w14:textId="77777777" w:rsidR="00565B09" w:rsidRDefault="00565B09" w:rsidP="00565B09">
      <w:pPr>
        <w:pStyle w:val="Normalvovlecen"/>
        <w:spacing w:line="276" w:lineRule="auto"/>
        <w:ind w:left="180" w:hanging="90"/>
        <w:jc w:val="center"/>
        <w:rPr>
          <w:rFonts w:ascii="StobiSerif Regular" w:hAnsi="StobiSerif Regular" w:cs="Arial"/>
          <w:b/>
          <w:sz w:val="22"/>
          <w:szCs w:val="22"/>
          <w:lang w:val="mk-MK"/>
        </w:rPr>
      </w:pPr>
      <w:r w:rsidRPr="005A5933">
        <w:rPr>
          <w:rFonts w:ascii="StobiSerif Regular" w:hAnsi="StobiSerif Regular" w:cs="Arial"/>
          <w:b/>
          <w:sz w:val="22"/>
          <w:szCs w:val="22"/>
          <w:lang w:val="mk-MK"/>
        </w:rPr>
        <w:t>Член 4</w:t>
      </w:r>
    </w:p>
    <w:p w14:paraId="2B916C76" w14:textId="77777777" w:rsidR="00565B09" w:rsidRPr="005A5933" w:rsidRDefault="00565B09" w:rsidP="00565B09">
      <w:pPr>
        <w:pStyle w:val="Normalvovlecen"/>
        <w:spacing w:line="276" w:lineRule="auto"/>
        <w:ind w:left="180" w:hanging="90"/>
        <w:jc w:val="center"/>
        <w:rPr>
          <w:rFonts w:ascii="StobiSerif Regular" w:hAnsi="StobiSerif Regular" w:cs="Arial"/>
          <w:b/>
          <w:sz w:val="22"/>
          <w:szCs w:val="22"/>
          <w:lang w:val="mk-MK"/>
        </w:rPr>
      </w:pPr>
    </w:p>
    <w:p w14:paraId="04FAB3C7" w14:textId="77777777" w:rsidR="00565B09" w:rsidRPr="00004DCD" w:rsidRDefault="00565B09" w:rsidP="00565B09">
      <w:pPr>
        <w:pStyle w:val="Normalvovlecen"/>
        <w:spacing w:line="276" w:lineRule="auto"/>
        <w:ind w:left="180" w:hanging="90"/>
        <w:jc w:val="center"/>
        <w:rPr>
          <w:rFonts w:ascii="StobiSerif Regular" w:hAnsi="StobiSerif Regular" w:cs="Arial"/>
          <w:sz w:val="22"/>
          <w:szCs w:val="22"/>
          <w:lang w:val="mk-MK"/>
        </w:rPr>
      </w:pPr>
      <w:r w:rsidRPr="00004DCD">
        <w:rPr>
          <w:rFonts w:ascii="StobiSerif Regular" w:hAnsi="StobiSerif Regular" w:cs="Arial"/>
          <w:sz w:val="22"/>
          <w:szCs w:val="22"/>
          <w:lang w:val="mk-MK"/>
        </w:rPr>
        <w:t>Членот 14-е се брише</w:t>
      </w:r>
    </w:p>
    <w:p w14:paraId="20CF82A8" w14:textId="77777777" w:rsidR="00565B09" w:rsidRPr="005A5933" w:rsidRDefault="00565B09" w:rsidP="00565B09">
      <w:pPr>
        <w:pStyle w:val="Normalvovlecen"/>
        <w:spacing w:line="276" w:lineRule="auto"/>
        <w:ind w:left="180" w:hanging="90"/>
        <w:jc w:val="center"/>
        <w:rPr>
          <w:rFonts w:ascii="StobiSerif Regular" w:hAnsi="StobiSerif Regular" w:cs="Arial"/>
          <w:b/>
          <w:sz w:val="22"/>
          <w:szCs w:val="22"/>
          <w:lang w:val="mk-MK"/>
        </w:rPr>
      </w:pPr>
    </w:p>
    <w:p w14:paraId="53D424B2" w14:textId="77777777" w:rsidR="00565B09" w:rsidRDefault="00565B09" w:rsidP="00565B09">
      <w:pPr>
        <w:pStyle w:val="Normalvovlecen"/>
        <w:spacing w:line="276" w:lineRule="auto"/>
        <w:ind w:left="180" w:hanging="90"/>
        <w:jc w:val="center"/>
        <w:rPr>
          <w:rFonts w:ascii="StobiSerif Regular" w:hAnsi="StobiSerif Regular" w:cs="Arial"/>
          <w:b/>
          <w:sz w:val="22"/>
          <w:szCs w:val="22"/>
          <w:lang w:val="mk-MK"/>
        </w:rPr>
      </w:pPr>
      <w:r w:rsidRPr="005A5933">
        <w:rPr>
          <w:rFonts w:ascii="StobiSerif Regular" w:hAnsi="StobiSerif Regular" w:cs="Arial"/>
          <w:b/>
          <w:sz w:val="22"/>
          <w:szCs w:val="22"/>
          <w:lang w:val="mk-MK"/>
        </w:rPr>
        <w:t>Член 5</w:t>
      </w:r>
    </w:p>
    <w:p w14:paraId="0C90AD50" w14:textId="77777777" w:rsidR="00565B09" w:rsidRPr="005A5933" w:rsidRDefault="00565B09" w:rsidP="00565B09">
      <w:pPr>
        <w:pStyle w:val="Normalvovlecen"/>
        <w:spacing w:line="276" w:lineRule="auto"/>
        <w:ind w:left="180" w:hanging="90"/>
        <w:jc w:val="center"/>
        <w:rPr>
          <w:rFonts w:ascii="StobiSerif Regular" w:hAnsi="StobiSerif Regular" w:cs="Arial"/>
          <w:b/>
          <w:sz w:val="22"/>
          <w:szCs w:val="22"/>
          <w:lang w:val="mk-MK"/>
        </w:rPr>
      </w:pPr>
    </w:p>
    <w:p w14:paraId="25559814" w14:textId="77777777" w:rsidR="00565B09" w:rsidRDefault="00565B09" w:rsidP="00565B09">
      <w:pPr>
        <w:pStyle w:val="Normalvovlecen"/>
        <w:spacing w:line="276" w:lineRule="auto"/>
        <w:ind w:left="180" w:hanging="90"/>
        <w:jc w:val="center"/>
        <w:rPr>
          <w:rFonts w:ascii="StobiSerif Regular" w:hAnsi="StobiSerif Regular" w:cs="Arial"/>
          <w:sz w:val="22"/>
          <w:szCs w:val="22"/>
          <w:lang w:val="mk-MK"/>
        </w:rPr>
      </w:pPr>
      <w:r w:rsidRPr="00004DCD">
        <w:rPr>
          <w:rFonts w:ascii="StobiSerif Regular" w:hAnsi="StobiSerif Regular" w:cs="Arial"/>
          <w:sz w:val="22"/>
          <w:szCs w:val="22"/>
          <w:lang w:val="mk-MK"/>
        </w:rPr>
        <w:t>Членот 14-ж станува 14 е и гласи:</w:t>
      </w:r>
    </w:p>
    <w:p w14:paraId="5FB7EBB7" w14:textId="77777777" w:rsidR="00565B09" w:rsidRPr="00004DCD" w:rsidRDefault="00565B09" w:rsidP="00565B09">
      <w:pPr>
        <w:pStyle w:val="Normalvovlecen"/>
        <w:spacing w:line="276" w:lineRule="auto"/>
        <w:ind w:left="180" w:hanging="90"/>
        <w:jc w:val="center"/>
        <w:rPr>
          <w:rFonts w:ascii="StobiSerif Regular" w:hAnsi="StobiSerif Regular" w:cs="Arial"/>
          <w:sz w:val="22"/>
          <w:szCs w:val="22"/>
          <w:lang w:val="mk-MK"/>
        </w:rPr>
      </w:pPr>
    </w:p>
    <w:p w14:paraId="2DDAAB04" w14:textId="77777777" w:rsidR="00565B09" w:rsidRPr="005A5933" w:rsidRDefault="00565B09" w:rsidP="00565B09">
      <w:pPr>
        <w:pStyle w:val="Normalvovlecen"/>
        <w:numPr>
          <w:ilvl w:val="0"/>
          <w:numId w:val="2"/>
        </w:numPr>
        <w:spacing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Националните спортски федерации и правните лица кои имаат решение за вршење дејност спорт како корисници на средства од даночното ослободување се должни најдоцна до 15 март во наредната година да достават извештај до органот на државната управа надлежен за работите од областа на спортот, колку средства примиле за претходната година, од кого примиле средства по оваа основа, и за кои намени се истите потрошени.</w:t>
      </w:r>
    </w:p>
    <w:p w14:paraId="38DF82A2" w14:textId="77777777" w:rsidR="00565B09" w:rsidRPr="005A5933" w:rsidRDefault="00565B09" w:rsidP="00565B09">
      <w:pPr>
        <w:pStyle w:val="Normalvovlecen"/>
        <w:numPr>
          <w:ilvl w:val="0"/>
          <w:numId w:val="2"/>
        </w:numPr>
        <w:spacing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 xml:space="preserve">Извештајот од ставот 1 на овој член се објавува на веб страницата на националната спортска федерација и правните лица кои имаат решение за вршење дејност спорт најмалку во периодот од 15 март до 15 јуни наредната година од кога се добиени </w:t>
      </w:r>
      <w:r>
        <w:rPr>
          <w:rFonts w:ascii="StobiSerif Regular" w:hAnsi="StobiSerif Regular" w:cs="Arial"/>
          <w:sz w:val="22"/>
          <w:szCs w:val="22"/>
          <w:lang w:val="mk-MK"/>
        </w:rPr>
        <w:t>средствата.</w:t>
      </w:r>
    </w:p>
    <w:p w14:paraId="71A353F2" w14:textId="77777777" w:rsidR="00565B09" w:rsidRPr="005A5933" w:rsidRDefault="00565B09" w:rsidP="00565B09">
      <w:pPr>
        <w:pStyle w:val="Normalvovlecen"/>
        <w:numPr>
          <w:ilvl w:val="0"/>
          <w:numId w:val="2"/>
        </w:numPr>
        <w:spacing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 xml:space="preserve">Националната спортска федерација е должна во периодот од ставот 2 на овој член да ги објави на својата веб страница извештаите на сите клубови и активни спортисти корисници на средства од даночното ослободување, а тие се должни најдоцна до 10 март во наредната година да ги достават извештаите за претходната година до надлежната национална спортска федерација. </w:t>
      </w:r>
    </w:p>
    <w:p w14:paraId="21D8559D" w14:textId="77777777" w:rsidR="00565B09" w:rsidRPr="005A5933" w:rsidRDefault="00565B09" w:rsidP="00565B09">
      <w:pPr>
        <w:pStyle w:val="Normalvovlecen"/>
        <w:numPr>
          <w:ilvl w:val="0"/>
          <w:numId w:val="2"/>
        </w:numPr>
        <w:spacing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Функционерот кој раководи со органот на државната управа надлежен за работите од областа на спортот пропишува Правилник во однос на формата и содржината на објавите од ставовите 1 и 3 на овој член.</w:t>
      </w:r>
    </w:p>
    <w:p w14:paraId="035934B1" w14:textId="77777777" w:rsidR="00565B09" w:rsidRPr="005A5933" w:rsidRDefault="00565B09" w:rsidP="00565B09">
      <w:pPr>
        <w:pStyle w:val="Normalvovlecen"/>
        <w:spacing w:line="276" w:lineRule="auto"/>
        <w:ind w:left="180" w:hanging="90"/>
        <w:jc w:val="both"/>
        <w:rPr>
          <w:rFonts w:ascii="StobiSerif Regular" w:hAnsi="StobiSerif Regular" w:cs="Arial"/>
          <w:sz w:val="22"/>
          <w:szCs w:val="22"/>
          <w:lang w:val="mk-MK"/>
        </w:rPr>
      </w:pPr>
    </w:p>
    <w:p w14:paraId="104716D0" w14:textId="77777777" w:rsidR="00565B09" w:rsidRDefault="00565B09" w:rsidP="00565B09">
      <w:pPr>
        <w:pStyle w:val="Normalvovlecen"/>
        <w:spacing w:line="276" w:lineRule="auto"/>
        <w:ind w:left="180" w:hanging="90"/>
        <w:jc w:val="center"/>
        <w:rPr>
          <w:rFonts w:ascii="StobiSerif Regular" w:hAnsi="StobiSerif Regular" w:cs="Arial"/>
          <w:b/>
          <w:sz w:val="22"/>
          <w:szCs w:val="22"/>
          <w:lang w:val="mk-MK"/>
        </w:rPr>
      </w:pPr>
      <w:r w:rsidRPr="005A5933">
        <w:rPr>
          <w:rFonts w:ascii="StobiSerif Regular" w:hAnsi="StobiSerif Regular" w:cs="Arial"/>
          <w:b/>
          <w:sz w:val="22"/>
          <w:szCs w:val="22"/>
          <w:lang w:val="mk-MK"/>
        </w:rPr>
        <w:t>Член 6</w:t>
      </w:r>
    </w:p>
    <w:p w14:paraId="1242D8FF" w14:textId="77777777" w:rsidR="00565B09" w:rsidRPr="005A5933" w:rsidRDefault="00565B09" w:rsidP="00565B09">
      <w:pPr>
        <w:pStyle w:val="Normalvovlecen"/>
        <w:spacing w:line="276" w:lineRule="auto"/>
        <w:ind w:left="180" w:hanging="90"/>
        <w:jc w:val="center"/>
        <w:rPr>
          <w:rFonts w:ascii="StobiSerif Regular" w:hAnsi="StobiSerif Regular" w:cs="Arial"/>
          <w:b/>
          <w:sz w:val="22"/>
          <w:szCs w:val="22"/>
          <w:lang w:val="mk-MK"/>
        </w:rPr>
      </w:pPr>
    </w:p>
    <w:p w14:paraId="298B614A" w14:textId="77777777" w:rsidR="00565B09" w:rsidRDefault="00565B09" w:rsidP="00565B09">
      <w:pPr>
        <w:pStyle w:val="Normalvovlecen"/>
        <w:spacing w:line="276" w:lineRule="auto"/>
        <w:ind w:left="180" w:hanging="90"/>
        <w:jc w:val="center"/>
        <w:rPr>
          <w:rFonts w:ascii="StobiSerif Regular" w:hAnsi="StobiSerif Regular" w:cs="Arial"/>
          <w:sz w:val="22"/>
          <w:szCs w:val="22"/>
          <w:lang w:val="mk-MK"/>
        </w:rPr>
      </w:pPr>
      <w:r w:rsidRPr="00004DCD">
        <w:rPr>
          <w:rFonts w:ascii="StobiSerif Regular" w:hAnsi="StobiSerif Regular" w:cs="Arial"/>
          <w:sz w:val="22"/>
          <w:szCs w:val="22"/>
          <w:lang w:val="mk-MK"/>
        </w:rPr>
        <w:t xml:space="preserve">Членот 76-а се менува и гласи </w:t>
      </w:r>
    </w:p>
    <w:p w14:paraId="632025A1" w14:textId="77777777" w:rsidR="00565B09" w:rsidRPr="00004DCD" w:rsidRDefault="00565B09" w:rsidP="00565B09">
      <w:pPr>
        <w:pStyle w:val="Normalvovlecen"/>
        <w:spacing w:line="276" w:lineRule="auto"/>
        <w:ind w:left="180" w:hanging="90"/>
        <w:jc w:val="center"/>
        <w:rPr>
          <w:rFonts w:ascii="StobiSerif Regular" w:hAnsi="StobiSerif Regular" w:cs="Arial"/>
          <w:sz w:val="22"/>
          <w:szCs w:val="22"/>
          <w:lang w:val="mk-MK"/>
        </w:rPr>
      </w:pPr>
    </w:p>
    <w:p w14:paraId="635071D8" w14:textId="77777777" w:rsidR="00565B09" w:rsidRPr="005A5933" w:rsidRDefault="00565B09" w:rsidP="00565B09">
      <w:pPr>
        <w:pStyle w:val="Normalvovlecen"/>
        <w:numPr>
          <w:ilvl w:val="0"/>
          <w:numId w:val="4"/>
        </w:numPr>
        <w:spacing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lastRenderedPageBreak/>
        <w:t>Глоба во износ од 3.000 евра во денарска противвредност ќе се изрече на националната спортска федерација и правните лица кои имаат решение за вршење дејност спорт како корисници на средства од даночното ослободување, доколку не постапат согласно со членот 14-</w:t>
      </w:r>
      <w:r>
        <w:rPr>
          <w:rFonts w:ascii="StobiSerif Regular" w:hAnsi="StobiSerif Regular" w:cs="Arial"/>
          <w:sz w:val="22"/>
          <w:szCs w:val="22"/>
          <w:lang w:val="mk-MK"/>
        </w:rPr>
        <w:t>е</w:t>
      </w:r>
      <w:r w:rsidRPr="005A5933">
        <w:rPr>
          <w:rFonts w:ascii="StobiSerif Regular" w:hAnsi="StobiSerif Regular" w:cs="Arial"/>
          <w:sz w:val="22"/>
          <w:szCs w:val="22"/>
          <w:lang w:val="mk-MK"/>
        </w:rPr>
        <w:t xml:space="preserve"> став 1, 2, и 3 од овој закон.</w:t>
      </w:r>
    </w:p>
    <w:p w14:paraId="202C5BF0" w14:textId="77777777" w:rsidR="00565B09" w:rsidRPr="005A5933" w:rsidRDefault="00565B09" w:rsidP="00565B09">
      <w:pPr>
        <w:pStyle w:val="Normalvovlecen"/>
        <w:numPr>
          <w:ilvl w:val="0"/>
          <w:numId w:val="4"/>
        </w:numPr>
        <w:spacing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Глоба во износ од 30% од одмерената глоба на националната спортска федерација и правните лица кои имаат решение за вршење дејност спорт како корисници на средства од даночното ослободување, за прекршокот од ставот 1 на овој член ќе му се изрече и на одговорното лице во националната спортска федерација и правните лица кои имаат решение за вршење дејност спорт.</w:t>
      </w:r>
    </w:p>
    <w:p w14:paraId="60CFD250" w14:textId="77777777" w:rsidR="00565B09" w:rsidRPr="005A5933" w:rsidRDefault="00565B09" w:rsidP="00565B09">
      <w:pPr>
        <w:pStyle w:val="Normalvovlecen"/>
        <w:numPr>
          <w:ilvl w:val="0"/>
          <w:numId w:val="4"/>
        </w:numPr>
        <w:spacing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Глоба во износ од 2.000 евра во денарска противвредност ќе се изрече на спортскиот клуб корисник на средства од даночното ослободување, доколку не постапи согласно со членот 14-</w:t>
      </w:r>
      <w:r>
        <w:rPr>
          <w:rFonts w:ascii="StobiSerif Regular" w:hAnsi="StobiSerif Regular" w:cs="Arial"/>
          <w:sz w:val="22"/>
          <w:szCs w:val="22"/>
          <w:lang w:val="mk-MK"/>
        </w:rPr>
        <w:t>е</w:t>
      </w:r>
      <w:r w:rsidRPr="005A5933">
        <w:rPr>
          <w:rFonts w:ascii="StobiSerif Regular" w:hAnsi="StobiSerif Regular" w:cs="Arial"/>
          <w:sz w:val="22"/>
          <w:szCs w:val="22"/>
          <w:lang w:val="mk-MK"/>
        </w:rPr>
        <w:t xml:space="preserve"> став 3 од овој закон.</w:t>
      </w:r>
    </w:p>
    <w:p w14:paraId="1FC435E2" w14:textId="77777777" w:rsidR="00565B09" w:rsidRPr="005A5933" w:rsidRDefault="00565B09" w:rsidP="00565B09">
      <w:pPr>
        <w:pStyle w:val="Normalvovlecen"/>
        <w:numPr>
          <w:ilvl w:val="0"/>
          <w:numId w:val="4"/>
        </w:numPr>
        <w:spacing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Глоба во износ од 200 до 300 евра во денарска противвредност ќе му се изрече на активниот спортист корисник на средства од даночното ослободување, доколку не постапи согласно со членот 14-</w:t>
      </w:r>
      <w:r>
        <w:rPr>
          <w:rFonts w:ascii="StobiSerif Regular" w:hAnsi="StobiSerif Regular" w:cs="Arial"/>
          <w:sz w:val="22"/>
          <w:szCs w:val="22"/>
          <w:lang w:val="mk-MK"/>
        </w:rPr>
        <w:t>е</w:t>
      </w:r>
      <w:r w:rsidRPr="005A5933">
        <w:rPr>
          <w:rFonts w:ascii="StobiSerif Regular" w:hAnsi="StobiSerif Regular" w:cs="Arial"/>
          <w:sz w:val="22"/>
          <w:szCs w:val="22"/>
          <w:lang w:val="mk-MK"/>
        </w:rPr>
        <w:t xml:space="preserve"> став 3</w:t>
      </w:r>
      <w:r>
        <w:rPr>
          <w:rFonts w:ascii="StobiSerif Regular" w:hAnsi="StobiSerif Regular" w:cs="Arial"/>
          <w:sz w:val="22"/>
          <w:szCs w:val="22"/>
          <w:lang w:val="mk-MK"/>
        </w:rPr>
        <w:t xml:space="preserve"> </w:t>
      </w:r>
      <w:r w:rsidRPr="005A5933">
        <w:rPr>
          <w:rFonts w:ascii="StobiSerif Regular" w:hAnsi="StobiSerif Regular" w:cs="Arial"/>
          <w:sz w:val="22"/>
          <w:szCs w:val="22"/>
          <w:lang w:val="mk-MK"/>
        </w:rPr>
        <w:t>од овој закон.</w:t>
      </w:r>
    </w:p>
    <w:p w14:paraId="4553EB61" w14:textId="77777777" w:rsidR="00565B09" w:rsidRPr="005A5933" w:rsidRDefault="00565B09" w:rsidP="00565B09">
      <w:pPr>
        <w:pStyle w:val="Normalvovlecen"/>
        <w:spacing w:line="276" w:lineRule="auto"/>
        <w:ind w:left="180" w:hanging="90"/>
        <w:jc w:val="center"/>
        <w:rPr>
          <w:rFonts w:ascii="StobiSerif Regular" w:hAnsi="StobiSerif Regular" w:cs="Arial"/>
          <w:b/>
          <w:sz w:val="22"/>
          <w:szCs w:val="22"/>
          <w:lang w:val="mk-MK"/>
        </w:rPr>
      </w:pPr>
    </w:p>
    <w:p w14:paraId="3F79BEA2" w14:textId="77777777" w:rsidR="00565B09" w:rsidRDefault="00565B09" w:rsidP="00565B09">
      <w:pPr>
        <w:pStyle w:val="Normalvovlecen"/>
        <w:spacing w:line="276" w:lineRule="auto"/>
        <w:ind w:left="180" w:hanging="90"/>
        <w:jc w:val="center"/>
        <w:rPr>
          <w:rFonts w:ascii="StobiSerif Regular" w:hAnsi="StobiSerif Regular" w:cs="Arial"/>
          <w:b/>
          <w:sz w:val="22"/>
          <w:szCs w:val="22"/>
          <w:lang w:val="mk-MK"/>
        </w:rPr>
      </w:pPr>
      <w:r w:rsidRPr="005A5933">
        <w:rPr>
          <w:rFonts w:ascii="StobiSerif Regular" w:hAnsi="StobiSerif Regular" w:cs="Arial"/>
          <w:b/>
          <w:sz w:val="22"/>
          <w:szCs w:val="22"/>
          <w:lang w:val="mk-MK"/>
        </w:rPr>
        <w:t>Преодни и завршни одредби</w:t>
      </w:r>
    </w:p>
    <w:p w14:paraId="3C9310E3" w14:textId="77777777" w:rsidR="00565B09" w:rsidRDefault="00565B09" w:rsidP="00565B09">
      <w:pPr>
        <w:pStyle w:val="Normalvovlecen"/>
        <w:spacing w:line="276" w:lineRule="auto"/>
        <w:ind w:left="180" w:hanging="90"/>
        <w:jc w:val="center"/>
        <w:rPr>
          <w:rFonts w:ascii="StobiSerif Regular" w:hAnsi="StobiSerif Regular" w:cs="Arial"/>
          <w:b/>
          <w:sz w:val="22"/>
          <w:szCs w:val="22"/>
          <w:lang w:val="mk-MK"/>
        </w:rPr>
      </w:pPr>
    </w:p>
    <w:p w14:paraId="70FBAB9B" w14:textId="77777777" w:rsidR="00565B09" w:rsidRPr="005A5933" w:rsidRDefault="00565B09" w:rsidP="00565B09">
      <w:pPr>
        <w:pStyle w:val="Normalvovlecen"/>
        <w:spacing w:line="276" w:lineRule="auto"/>
        <w:ind w:left="180" w:hanging="90"/>
        <w:jc w:val="center"/>
        <w:rPr>
          <w:rFonts w:ascii="StobiSerif Regular" w:hAnsi="StobiSerif Regular" w:cs="Arial"/>
          <w:b/>
          <w:sz w:val="22"/>
          <w:szCs w:val="22"/>
          <w:lang w:val="mk-MK"/>
        </w:rPr>
      </w:pPr>
      <w:r w:rsidRPr="005A5933">
        <w:rPr>
          <w:rFonts w:ascii="StobiSerif Regular" w:hAnsi="StobiSerif Regular" w:cs="Arial"/>
          <w:b/>
          <w:sz w:val="22"/>
          <w:szCs w:val="22"/>
          <w:lang w:val="mk-MK"/>
        </w:rPr>
        <w:t>Член 7</w:t>
      </w:r>
    </w:p>
    <w:p w14:paraId="01F33CAB" w14:textId="77777777" w:rsidR="00565B09" w:rsidRPr="005A5933" w:rsidRDefault="00565B09" w:rsidP="00565B09">
      <w:pPr>
        <w:pStyle w:val="Normalvovlecen"/>
        <w:spacing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Подзаконските акти чие донесување е утврдено со овој закон ќе се донесат во рок од еден месец од денот на влегување во сила на овој закон.</w:t>
      </w:r>
    </w:p>
    <w:p w14:paraId="6B6B1A33" w14:textId="77777777" w:rsidR="00565B09" w:rsidRPr="005A5933" w:rsidRDefault="00565B09" w:rsidP="00565B09">
      <w:pPr>
        <w:pStyle w:val="Normalvovlecen"/>
        <w:spacing w:line="276" w:lineRule="auto"/>
        <w:ind w:left="180" w:hanging="90"/>
        <w:jc w:val="center"/>
        <w:rPr>
          <w:rFonts w:ascii="StobiSerif Regular" w:hAnsi="StobiSerif Regular" w:cs="Arial"/>
          <w:b/>
          <w:sz w:val="22"/>
          <w:szCs w:val="22"/>
          <w:lang w:val="mk-MK"/>
        </w:rPr>
      </w:pPr>
    </w:p>
    <w:p w14:paraId="06D90B92" w14:textId="77777777" w:rsidR="00565B09" w:rsidRPr="005A5933" w:rsidRDefault="00565B09" w:rsidP="00565B09">
      <w:pPr>
        <w:pStyle w:val="Normalvovlecen"/>
        <w:spacing w:line="276" w:lineRule="auto"/>
        <w:ind w:left="180" w:hanging="90"/>
        <w:jc w:val="center"/>
        <w:rPr>
          <w:rFonts w:ascii="StobiSerif Regular" w:hAnsi="StobiSerif Regular" w:cs="Arial"/>
          <w:b/>
          <w:sz w:val="22"/>
          <w:szCs w:val="22"/>
          <w:lang w:val="mk-MK"/>
        </w:rPr>
      </w:pPr>
      <w:r w:rsidRPr="005A5933">
        <w:rPr>
          <w:rFonts w:ascii="StobiSerif Regular" w:hAnsi="StobiSerif Regular" w:cs="Arial"/>
          <w:b/>
          <w:sz w:val="22"/>
          <w:szCs w:val="22"/>
          <w:lang w:val="mk-MK"/>
        </w:rPr>
        <w:t>Член 8</w:t>
      </w:r>
    </w:p>
    <w:p w14:paraId="4F9D9FF4" w14:textId="77777777" w:rsidR="00565B09" w:rsidRDefault="00565B09" w:rsidP="00565B09">
      <w:pPr>
        <w:pStyle w:val="Normalvovlecen"/>
        <w:spacing w:line="276" w:lineRule="auto"/>
        <w:ind w:left="180" w:hanging="90"/>
        <w:jc w:val="both"/>
        <w:rPr>
          <w:rFonts w:ascii="StobiSerif Regular" w:hAnsi="StobiSerif Regular" w:cs="Arial"/>
          <w:sz w:val="22"/>
          <w:szCs w:val="22"/>
          <w:lang w:val="mk-MK"/>
        </w:rPr>
      </w:pPr>
      <w:r w:rsidRPr="005A5933">
        <w:rPr>
          <w:rFonts w:ascii="StobiSerif Regular" w:hAnsi="StobiSerif Regular" w:cs="Arial"/>
          <w:sz w:val="22"/>
          <w:szCs w:val="22"/>
          <w:lang w:val="mk-MK"/>
        </w:rPr>
        <w:t xml:space="preserve">Правилникот за начинот на користење на средствата од даночно поттикнување објавен во („Службен Весник на Република Македонија“ бр.225 од 30.12.2016 година) со стапување во сила на подзаконските акти чие донесување е утврдено со овој  закон, престанува да важи. </w:t>
      </w:r>
    </w:p>
    <w:p w14:paraId="6D0E2B28" w14:textId="77777777" w:rsidR="00565B09" w:rsidRPr="005A5933" w:rsidRDefault="00565B09" w:rsidP="00565B09">
      <w:pPr>
        <w:pStyle w:val="Normalvovlecen"/>
        <w:spacing w:line="276" w:lineRule="auto"/>
        <w:ind w:left="180" w:hanging="90"/>
        <w:jc w:val="both"/>
        <w:rPr>
          <w:rFonts w:ascii="StobiSerif Regular" w:hAnsi="StobiSerif Regular" w:cs="Arial"/>
          <w:sz w:val="22"/>
          <w:szCs w:val="22"/>
          <w:lang w:val="mk-MK"/>
        </w:rPr>
      </w:pPr>
    </w:p>
    <w:p w14:paraId="539A7D5D" w14:textId="77777777" w:rsidR="00565B09" w:rsidRPr="005A5933" w:rsidRDefault="00565B09" w:rsidP="00565B09">
      <w:pPr>
        <w:spacing w:line="276" w:lineRule="auto"/>
        <w:ind w:left="180" w:hanging="90"/>
        <w:jc w:val="center"/>
        <w:rPr>
          <w:rFonts w:ascii="StobiSerif Regular" w:hAnsi="StobiSerif Regular" w:cs="Arial"/>
          <w:b/>
          <w:lang w:val="mk-MK"/>
        </w:rPr>
      </w:pPr>
      <w:r w:rsidRPr="005A5933">
        <w:rPr>
          <w:rFonts w:ascii="StobiSerif Regular" w:hAnsi="StobiSerif Regular" w:cs="Arial"/>
          <w:b/>
          <w:lang w:val="ru-RU"/>
        </w:rPr>
        <w:t xml:space="preserve">Член </w:t>
      </w:r>
      <w:r>
        <w:rPr>
          <w:rFonts w:ascii="StobiSerif Regular" w:hAnsi="StobiSerif Regular" w:cs="Arial"/>
          <w:b/>
          <w:lang w:val="ru-RU"/>
        </w:rPr>
        <w:t>9</w:t>
      </w:r>
    </w:p>
    <w:p w14:paraId="68C83EE9" w14:textId="77777777" w:rsidR="00565B09" w:rsidRDefault="00565B09" w:rsidP="00565B09">
      <w:pPr>
        <w:ind w:left="180" w:hanging="90"/>
        <w:jc w:val="both"/>
        <w:rPr>
          <w:rFonts w:ascii="StobiSerif Regular" w:hAnsi="StobiSerif Regular" w:cs="Arial"/>
          <w:lang w:val="ru-RU"/>
        </w:rPr>
      </w:pPr>
      <w:r>
        <w:rPr>
          <w:rFonts w:ascii="StobiSerif Regular" w:hAnsi="StobiSerif Regular" w:cs="Arial"/>
          <w:lang w:val="ru-RU"/>
        </w:rPr>
        <w:t>Обврските утврдени во член 1 став 4 и  5 од овој закон за тековната 2019 година ќе важат по стапување во сила на подзаконските акти чие донесување е утврдено со овој закон.</w:t>
      </w:r>
    </w:p>
    <w:p w14:paraId="65226096" w14:textId="77777777" w:rsidR="00565B09" w:rsidRPr="001D26CA" w:rsidRDefault="00565B09" w:rsidP="00565B09">
      <w:pPr>
        <w:pStyle w:val="Normalvovlecen"/>
        <w:spacing w:line="276" w:lineRule="auto"/>
        <w:ind w:left="180" w:hanging="90"/>
        <w:jc w:val="center"/>
        <w:rPr>
          <w:rFonts w:ascii="StobiSerif Regular" w:hAnsi="StobiSerif Regular" w:cs="Arial"/>
          <w:b/>
          <w:sz w:val="22"/>
          <w:szCs w:val="22"/>
          <w:lang w:val="ru-RU"/>
        </w:rPr>
      </w:pPr>
    </w:p>
    <w:p w14:paraId="72E04291" w14:textId="77777777" w:rsidR="00565B09" w:rsidRPr="005A5933" w:rsidRDefault="00565B09" w:rsidP="00565B09">
      <w:pPr>
        <w:pStyle w:val="Normalvovlecen"/>
        <w:spacing w:line="276" w:lineRule="auto"/>
        <w:ind w:left="180" w:hanging="90"/>
        <w:jc w:val="center"/>
        <w:rPr>
          <w:rFonts w:ascii="StobiSerif Regular" w:hAnsi="StobiSerif Regular" w:cs="Arial"/>
          <w:b/>
          <w:sz w:val="22"/>
          <w:szCs w:val="22"/>
          <w:lang w:val="mk-MK"/>
        </w:rPr>
      </w:pPr>
      <w:r>
        <w:rPr>
          <w:rFonts w:ascii="StobiSerif Regular" w:hAnsi="StobiSerif Regular" w:cs="Arial"/>
          <w:b/>
          <w:sz w:val="22"/>
          <w:szCs w:val="22"/>
          <w:lang w:val="mk-MK"/>
        </w:rPr>
        <w:t>Член 10</w:t>
      </w:r>
    </w:p>
    <w:p w14:paraId="206699FB" w14:textId="77777777" w:rsidR="00565B09" w:rsidRPr="005A5933" w:rsidRDefault="00565B09" w:rsidP="00565B09">
      <w:pPr>
        <w:spacing w:line="276" w:lineRule="auto"/>
        <w:ind w:left="180" w:hanging="90"/>
        <w:jc w:val="both"/>
        <w:rPr>
          <w:rFonts w:ascii="StobiSerif Regular" w:hAnsi="StobiSerif Regular" w:cs="Arial"/>
          <w:lang w:val="mk-MK"/>
        </w:rPr>
      </w:pPr>
      <w:r w:rsidRPr="005A5933">
        <w:rPr>
          <w:rFonts w:ascii="StobiSerif Regular" w:hAnsi="StobiSerif Regular" w:cs="Arial"/>
          <w:lang w:val="ru-RU"/>
        </w:rPr>
        <w:lastRenderedPageBreak/>
        <w:t xml:space="preserve">Започнатите постапки врз основа на поднесените барања за користење на средствата од даночното поттикнување по Закон за данок на добивка пред денот на влегување во сила на овој закон, ќе завршат според одредбите на </w:t>
      </w:r>
      <w:r w:rsidRPr="005A5933">
        <w:rPr>
          <w:rFonts w:ascii="StobiSerif Regular" w:hAnsi="StobiSerif Regular" w:cs="Arial"/>
          <w:lang w:val="mk-MK"/>
        </w:rPr>
        <w:t>Законот за изменување на Законот за спортот („Службен весник на Република Македонија“ број 190/16</w:t>
      </w:r>
      <w:r w:rsidRPr="005A5933">
        <w:rPr>
          <w:rFonts w:ascii="StobiSerif Regular" w:hAnsi="StobiSerif Regular" w:cs="Arial"/>
          <w:lang w:val="ru-RU"/>
        </w:rPr>
        <w:t>).</w:t>
      </w:r>
    </w:p>
    <w:p w14:paraId="1B2DFBD7" w14:textId="77777777" w:rsidR="00565B09" w:rsidRPr="005A5933" w:rsidRDefault="00565B09" w:rsidP="00565B09">
      <w:pPr>
        <w:spacing w:line="276" w:lineRule="auto"/>
        <w:ind w:left="180" w:hanging="90"/>
        <w:jc w:val="center"/>
        <w:rPr>
          <w:rFonts w:ascii="StobiSerif Regular" w:hAnsi="StobiSerif Regular" w:cs="Arial"/>
          <w:b/>
          <w:lang w:val="mk-MK"/>
        </w:rPr>
      </w:pPr>
      <w:r w:rsidRPr="005A5933">
        <w:rPr>
          <w:rFonts w:ascii="StobiSerif Regular" w:hAnsi="StobiSerif Regular" w:cs="Arial"/>
          <w:b/>
          <w:lang w:val="ru-RU"/>
        </w:rPr>
        <w:t xml:space="preserve">Член </w:t>
      </w:r>
      <w:r>
        <w:rPr>
          <w:rFonts w:ascii="StobiSerif Regular" w:hAnsi="StobiSerif Regular" w:cs="Arial"/>
          <w:b/>
          <w:lang w:val="ru-RU"/>
        </w:rPr>
        <w:t>11</w:t>
      </w:r>
    </w:p>
    <w:p w14:paraId="4E232FC9" w14:textId="77777777" w:rsidR="00565B09" w:rsidRPr="005A5933" w:rsidRDefault="00565B09" w:rsidP="00565B09">
      <w:pPr>
        <w:pStyle w:val="Normalvovlecen"/>
        <w:spacing w:line="276" w:lineRule="auto"/>
        <w:ind w:left="180" w:hanging="90"/>
        <w:jc w:val="both"/>
        <w:rPr>
          <w:rFonts w:ascii="StobiSerif Regular" w:hAnsi="StobiSerif Regular" w:cs="Arial"/>
          <w:sz w:val="22"/>
          <w:szCs w:val="22"/>
          <w:lang w:val="ru-RU"/>
        </w:rPr>
      </w:pPr>
      <w:r w:rsidRPr="005A5933">
        <w:rPr>
          <w:rFonts w:ascii="StobiSerif Regular" w:hAnsi="StobiSerif Regular" w:cs="Arial"/>
          <w:sz w:val="22"/>
          <w:szCs w:val="22"/>
          <w:lang w:val="ru-RU"/>
        </w:rPr>
        <w:t>Овој закон влегува во сила од денот на неговото објавување во „Службен весник на Република Македонија“ .</w:t>
      </w:r>
    </w:p>
    <w:p w14:paraId="1EFA6B64" w14:textId="77777777" w:rsidR="00E35E7C" w:rsidRDefault="00E35E7C">
      <w:bookmarkStart w:id="0" w:name="_GoBack"/>
      <w:bookmarkEnd w:id="0"/>
    </w:p>
    <w:sectPr w:rsidR="00E35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979AA"/>
    <w:multiLevelType w:val="hybridMultilevel"/>
    <w:tmpl w:val="35683E54"/>
    <w:lvl w:ilvl="0" w:tplc="FCB8E65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5BD65AE4"/>
    <w:multiLevelType w:val="hybridMultilevel"/>
    <w:tmpl w:val="FE6C3C08"/>
    <w:lvl w:ilvl="0" w:tplc="751C1A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2894B93"/>
    <w:multiLevelType w:val="hybridMultilevel"/>
    <w:tmpl w:val="0E008BCA"/>
    <w:lvl w:ilvl="0" w:tplc="50D2D9C2">
      <w:start w:val="1"/>
      <w:numFmt w:val="decimal"/>
      <w:lvlText w:val="(%1)"/>
      <w:lvlJc w:val="left"/>
      <w:pPr>
        <w:ind w:left="900" w:hanging="360"/>
      </w:pPr>
      <w:rPr>
        <w:rFonts w:ascii="StobiSerif Regular" w:eastAsia="Calibri" w:hAnsi="StobiSerif Regular" w:cs="Arial"/>
        <w:color w:val="auto"/>
      </w:rPr>
    </w:lvl>
    <w:lvl w:ilvl="1" w:tplc="B6103C88">
      <w:numFmt w:val="bullet"/>
      <w:lvlText w:val="-"/>
      <w:lvlJc w:val="left"/>
      <w:pPr>
        <w:ind w:left="1260" w:hanging="360"/>
      </w:pPr>
      <w:rPr>
        <w:rFonts w:ascii="Arial" w:eastAsia="Calibri" w:hAnsi="Arial" w:cs="Arial" w:hint="default"/>
      </w:r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7ECF190E"/>
    <w:multiLevelType w:val="hybridMultilevel"/>
    <w:tmpl w:val="0FD48DB4"/>
    <w:lvl w:ilvl="0" w:tplc="6B0E6C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47"/>
    <w:rsid w:val="00565B09"/>
    <w:rsid w:val="008A1DC4"/>
    <w:rsid w:val="00E35E7C"/>
    <w:rsid w:val="00F6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AC093-E9B2-439E-8376-E00118D8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ovlecen">
    <w:name w:val="Normal vovlecen"/>
    <w:basedOn w:val="Normal"/>
    <w:rsid w:val="00565B09"/>
    <w:pPr>
      <w:spacing w:after="0" w:line="360" w:lineRule="atLeast"/>
      <w:ind w:firstLine="1134"/>
    </w:pPr>
    <w:rPr>
      <w:rFonts w:ascii="Macedonian Tms" w:eastAsia="Calibri" w:hAnsi="Macedonian Tms" w:cs="Macedonian Tms"/>
      <w:sz w:val="26"/>
      <w:szCs w:val="26"/>
    </w:rPr>
  </w:style>
  <w:style w:type="character" w:styleId="Hyperlink">
    <w:name w:val="Hyperlink"/>
    <w:basedOn w:val="DefaultParagraphFont"/>
    <w:rsid w:val="00565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createURL('LawChangeForm','LawAddChange','162053-ejst','&#1047;&#1072;&#1082;&#1086;&#1085;%20&#1079;&#1072;%20&#1080;&#1079;&#1084;&#1077;&#1085;&#1091;&#1074;&#1072;&#1114;&#1077;%20&#1080;%20&#1076;&#1086;&#1087;&#1086;&#1083;&#1085;&#1091;&#1074;&#1072;&#1114;&#1077;%20&#1085;&#1072;%20&#1047;&#1072;&#1082;&#1086;&#1085;&#1086;&#1090;%20&#1079;&#1072;%20&#1089;&#1087;&#1086;&#1088;&#1090;&#1086;&#1090;')"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60CF48DC343F424587540F4207CB7F59" ma:contentTypeVersion="" ma:contentTypeDescription="" ma:contentTypeScope="" ma:versionID="a9778d8dce21bbe158b6cdca2177b46e">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64DACDEA-9AB3-4133-9A2B-C86BE3A4F762}"/>
</file>

<file path=customXml/itemProps2.xml><?xml version="1.0" encoding="utf-8"?>
<ds:datastoreItem xmlns:ds="http://schemas.openxmlformats.org/officeDocument/2006/customXml" ds:itemID="{8CDE3347-712F-4124-9AA2-68AD055084F8}"/>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закон за изменување и дополнување на Законот за спортот (ЕНЕР)</dc:title>
  <dc:subject/>
  <dc:creator>IT Centre1</dc:creator>
  <cp:keywords/>
  <dc:description/>
  <cp:lastModifiedBy>IT Centre1</cp:lastModifiedBy>
  <cp:revision>2</cp:revision>
  <dcterms:created xsi:type="dcterms:W3CDTF">2019-02-04T09:37:00Z</dcterms:created>
  <dcterms:modified xsi:type="dcterms:W3CDTF">2019-02-04T09:37:00Z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0x01010086FCDBBC86574C7ABFC9FD714B80DE6C0060CF48DC343F424587540F4207CB7F59</vt:lpwstr>
  </property>
  <property fmtid="{D5CDD505-2E9C-101B-9397-08002B2CF9AE}" pid="3" name="CreatedBy">
    <vt:lpwstr>i:0e.t|e-vlada.mk sts|teuta.berisha</vt:lpwstr>
  </property>
  <property fmtid="{D5CDD505-2E9C-101B-9397-08002B2CF9AE}" pid="4" name="ModifiedBy">
    <vt:lpwstr>i:0e.t|e-vlada.mk sts|teuta.berisha</vt:lpwstr>
  </property>
</Properties>
</file>