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35" w:type="dxa"/>
        <w:jc w:val="right"/>
        <w:tblLook w:val="01E0" w:firstRow="1" w:lastRow="1" w:firstColumn="1" w:lastColumn="1" w:noHBand="0" w:noVBand="0"/>
      </w:tblPr>
      <w:tblGrid>
        <w:gridCol w:w="2126"/>
        <w:gridCol w:w="4309"/>
      </w:tblGrid>
      <w:tr w:rsidR="0072089C" w:rsidRPr="0072089C" w:rsidTr="006562FA">
        <w:trPr>
          <w:trHeight w:val="540"/>
          <w:jc w:val="right"/>
        </w:trPr>
        <w:tc>
          <w:tcPr>
            <w:tcW w:w="2126" w:type="dxa"/>
          </w:tcPr>
          <w:p w:rsidR="0072089C" w:rsidRPr="0072089C" w:rsidRDefault="0072089C" w:rsidP="0072089C">
            <w:pPr>
              <w:jc w:val="both"/>
              <w:rPr>
                <w:rFonts w:ascii="Arial" w:hAnsi="Arial" w:cs="Arial"/>
                <w:lang w:val="mk-MK" w:eastAsia="en-GB"/>
              </w:rPr>
            </w:pPr>
            <w:r w:rsidRPr="0072089C">
              <w:rPr>
                <w:rFonts w:ascii="Arial" w:hAnsi="Arial" w:cs="Arial"/>
                <w:sz w:val="22"/>
                <w:szCs w:val="22"/>
                <w:lang w:val="mk-MK" w:eastAsia="en-GB"/>
              </w:rPr>
              <w:t>ПРЕДЛАГАЧ:</w:t>
            </w:r>
          </w:p>
        </w:tc>
        <w:tc>
          <w:tcPr>
            <w:tcW w:w="4309" w:type="dxa"/>
          </w:tcPr>
          <w:p w:rsidR="0072089C" w:rsidRPr="0072089C" w:rsidRDefault="0072089C" w:rsidP="0072089C">
            <w:pPr>
              <w:ind w:firstLine="279"/>
              <w:jc w:val="both"/>
              <w:rPr>
                <w:rFonts w:ascii="Arial" w:hAnsi="Arial" w:cs="Arial"/>
                <w:lang w:val="mk-MK" w:eastAsia="en-GB"/>
              </w:rPr>
            </w:pPr>
            <w:r w:rsidRPr="0072089C">
              <w:rPr>
                <w:rFonts w:ascii="Arial" w:hAnsi="Arial" w:cs="Arial"/>
                <w:sz w:val="22"/>
                <w:szCs w:val="22"/>
                <w:lang w:val="mk-MK" w:eastAsia="en-GB"/>
              </w:rPr>
              <w:t xml:space="preserve">Владата на Република Македонија </w:t>
            </w:r>
          </w:p>
        </w:tc>
      </w:tr>
      <w:tr w:rsidR="0072089C" w:rsidRPr="0072089C" w:rsidTr="006562FA">
        <w:trPr>
          <w:jc w:val="right"/>
        </w:trPr>
        <w:tc>
          <w:tcPr>
            <w:tcW w:w="2126" w:type="dxa"/>
          </w:tcPr>
          <w:p w:rsidR="0072089C" w:rsidRPr="0072089C" w:rsidRDefault="0072089C" w:rsidP="0072089C">
            <w:pPr>
              <w:jc w:val="both"/>
              <w:rPr>
                <w:rFonts w:ascii="Arial" w:hAnsi="Arial" w:cs="Arial"/>
                <w:lang w:val="mk-MK" w:eastAsia="en-GB"/>
              </w:rPr>
            </w:pPr>
            <w:r w:rsidRPr="0072089C">
              <w:rPr>
                <w:rFonts w:ascii="Arial" w:hAnsi="Arial" w:cs="Arial"/>
                <w:sz w:val="22"/>
                <w:szCs w:val="22"/>
                <w:lang w:val="mk-MK" w:eastAsia="en-GB"/>
              </w:rPr>
              <w:t>ПРЕТСТАВНИЦИ:</w:t>
            </w:r>
          </w:p>
          <w:p w:rsidR="0072089C" w:rsidRPr="0072089C" w:rsidRDefault="0072089C" w:rsidP="0072089C">
            <w:pPr>
              <w:ind w:firstLine="720"/>
              <w:jc w:val="both"/>
              <w:rPr>
                <w:rFonts w:ascii="Arial" w:hAnsi="Arial" w:cs="Arial"/>
                <w:lang w:val="mk-MK" w:eastAsia="en-GB"/>
              </w:rPr>
            </w:pPr>
          </w:p>
        </w:tc>
        <w:tc>
          <w:tcPr>
            <w:tcW w:w="4309" w:type="dxa"/>
          </w:tcPr>
          <w:p w:rsidR="0072089C" w:rsidRPr="0072089C" w:rsidRDefault="0072089C" w:rsidP="0072089C">
            <w:pPr>
              <w:ind w:firstLine="279"/>
              <w:jc w:val="both"/>
              <w:rPr>
                <w:rFonts w:ascii="Arial" w:hAnsi="Arial" w:cs="Arial"/>
                <w:lang w:val="mk-MK" w:eastAsia="en-GB"/>
              </w:rPr>
            </w:pPr>
            <w:r w:rsidRPr="0072089C">
              <w:rPr>
                <w:rFonts w:ascii="Arial" w:hAnsi="Arial" w:cs="Arial"/>
                <w:sz w:val="22"/>
                <w:szCs w:val="22"/>
                <w:lang w:val="mk-MK" w:eastAsia="en-GB"/>
              </w:rPr>
              <w:t>Дамјан Манчевски, министер за информатичко општество и администрација</w:t>
            </w:r>
          </w:p>
          <w:p w:rsidR="0072089C" w:rsidRPr="0072089C" w:rsidRDefault="0072089C" w:rsidP="0072089C">
            <w:pPr>
              <w:ind w:firstLine="279"/>
              <w:jc w:val="both"/>
              <w:rPr>
                <w:rFonts w:ascii="Arial" w:hAnsi="Arial" w:cs="Arial"/>
                <w:lang w:val="mk-MK" w:eastAsia="en-GB"/>
              </w:rPr>
            </w:pPr>
            <w:r w:rsidRPr="0072089C">
              <w:rPr>
                <w:rFonts w:ascii="Arial" w:hAnsi="Arial" w:cs="Arial"/>
                <w:sz w:val="22"/>
                <w:szCs w:val="22"/>
                <w:lang w:val="mk-MK" w:eastAsia="en-GB"/>
              </w:rPr>
              <w:t>Александар Бајдевски, заменик на министерот за информатичко општество и администрација</w:t>
            </w:r>
          </w:p>
          <w:p w:rsidR="0072089C" w:rsidRPr="0072089C" w:rsidRDefault="0072089C" w:rsidP="0072089C">
            <w:pPr>
              <w:ind w:firstLine="279"/>
              <w:jc w:val="both"/>
              <w:rPr>
                <w:rFonts w:ascii="Arial" w:hAnsi="Arial" w:cs="Arial"/>
                <w:lang w:val="mk-MK" w:eastAsia="en-GB"/>
              </w:rPr>
            </w:pPr>
          </w:p>
        </w:tc>
      </w:tr>
      <w:tr w:rsidR="0072089C" w:rsidRPr="0072089C" w:rsidTr="006562FA">
        <w:trPr>
          <w:jc w:val="right"/>
        </w:trPr>
        <w:tc>
          <w:tcPr>
            <w:tcW w:w="2126" w:type="dxa"/>
          </w:tcPr>
          <w:p w:rsidR="0072089C" w:rsidRPr="0072089C" w:rsidRDefault="0072089C" w:rsidP="0072089C">
            <w:pPr>
              <w:jc w:val="both"/>
              <w:rPr>
                <w:rFonts w:ascii="Arial" w:hAnsi="Arial" w:cs="Arial"/>
                <w:lang w:val="mk-MK" w:eastAsia="en-GB"/>
              </w:rPr>
            </w:pPr>
            <w:r w:rsidRPr="0072089C">
              <w:rPr>
                <w:rFonts w:ascii="Arial" w:hAnsi="Arial" w:cs="Arial"/>
                <w:sz w:val="22"/>
                <w:szCs w:val="22"/>
                <w:lang w:val="mk-MK" w:eastAsia="en-GB"/>
              </w:rPr>
              <w:t>ПОВЕРЕНИЦИ:</w:t>
            </w:r>
          </w:p>
          <w:p w:rsidR="0072089C" w:rsidRPr="0072089C" w:rsidRDefault="0072089C" w:rsidP="0072089C">
            <w:pPr>
              <w:ind w:firstLine="720"/>
              <w:jc w:val="both"/>
              <w:rPr>
                <w:rFonts w:ascii="Arial" w:hAnsi="Arial" w:cs="Arial"/>
                <w:lang w:val="mk-MK" w:eastAsia="en-GB"/>
              </w:rPr>
            </w:pPr>
          </w:p>
          <w:p w:rsidR="0072089C" w:rsidRPr="0072089C" w:rsidRDefault="0072089C" w:rsidP="0072089C">
            <w:pPr>
              <w:ind w:firstLine="720"/>
              <w:jc w:val="both"/>
              <w:rPr>
                <w:rFonts w:ascii="Arial" w:hAnsi="Arial" w:cs="Arial"/>
                <w:lang w:val="mk-MK" w:eastAsia="en-GB"/>
              </w:rPr>
            </w:pPr>
          </w:p>
        </w:tc>
        <w:tc>
          <w:tcPr>
            <w:tcW w:w="4309" w:type="dxa"/>
          </w:tcPr>
          <w:p w:rsidR="0072089C" w:rsidRPr="0072089C" w:rsidRDefault="0072089C" w:rsidP="0072089C">
            <w:pPr>
              <w:ind w:firstLine="279"/>
              <w:jc w:val="both"/>
              <w:rPr>
                <w:rFonts w:ascii="Arial" w:hAnsi="Arial" w:cs="Arial"/>
                <w:color w:val="FF0000"/>
                <w:lang w:val="mk-MK" w:eastAsia="en-GB"/>
              </w:rPr>
            </w:pPr>
          </w:p>
        </w:tc>
      </w:tr>
    </w:tbl>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72089C" w:rsidRDefault="00E61946" w:rsidP="00E87F92">
      <w:pPr>
        <w:adjustRightInd w:val="0"/>
        <w:snapToGrid w:val="0"/>
        <w:spacing w:line="276" w:lineRule="auto"/>
        <w:jc w:val="center"/>
        <w:rPr>
          <w:rStyle w:val="Strong"/>
        </w:rPr>
      </w:pPr>
      <w:r w:rsidRPr="0072089C">
        <w:rPr>
          <w:rStyle w:val="Strong"/>
        </w:rPr>
        <w:t>ПРЕДЛОГ НА</w:t>
      </w:r>
    </w:p>
    <w:p w:rsidR="00E61946" w:rsidRPr="0072089C" w:rsidRDefault="00E61946" w:rsidP="00E87F92">
      <w:pPr>
        <w:adjustRightInd w:val="0"/>
        <w:snapToGrid w:val="0"/>
        <w:spacing w:line="276" w:lineRule="auto"/>
        <w:jc w:val="center"/>
        <w:rPr>
          <w:rStyle w:val="Strong"/>
        </w:rPr>
      </w:pPr>
      <w:r w:rsidRPr="0072089C">
        <w:rPr>
          <w:rStyle w:val="Strong"/>
        </w:rPr>
        <w:t xml:space="preserve"> ЗАКОН ЗА ИЗМЕНУВАЊЕ И ДОПОЛНУВАЊЕ НА ЗАКОНОТ ЗА ОСНОВАЊЕ НА ДРЖАВНА КОМИСИЈА ЗА ОДЛУЧУВАЊЕ ВО УПРАВНА ПОСТАПКА И ПОСТАПКА ОД РАБОТЕН ОДНОС ВО ВТОР СТЕПЕН  </w:t>
      </w: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r w:rsidRPr="00E87F92">
        <w:rPr>
          <w:rFonts w:ascii="Arial" w:hAnsi="Arial" w:cs="Arial"/>
          <w:bCs/>
          <w:sz w:val="22"/>
          <w:szCs w:val="22"/>
          <w:lang w:val="mk-MK" w:eastAsia="mk-MK"/>
        </w:rPr>
        <w:t>.</w:t>
      </w: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r w:rsidRPr="00E87F92">
        <w:rPr>
          <w:rFonts w:ascii="Arial" w:hAnsi="Arial" w:cs="Arial"/>
          <w:bCs/>
          <w:sz w:val="22"/>
          <w:szCs w:val="22"/>
          <w:lang w:val="mk-MK" w:eastAsia="mk-MK"/>
        </w:rPr>
        <w:t xml:space="preserve">Скопје,  </w:t>
      </w:r>
      <w:r w:rsidR="005056BE">
        <w:rPr>
          <w:rFonts w:ascii="Arial" w:hAnsi="Arial" w:cs="Arial"/>
          <w:bCs/>
          <w:sz w:val="22"/>
          <w:szCs w:val="22"/>
          <w:lang w:val="mk-MK" w:eastAsia="mk-MK"/>
        </w:rPr>
        <w:t>октомври</w:t>
      </w:r>
      <w:r w:rsidRPr="00E87F92">
        <w:rPr>
          <w:rFonts w:ascii="Arial" w:hAnsi="Arial" w:cs="Arial"/>
          <w:bCs/>
          <w:sz w:val="22"/>
          <w:szCs w:val="22"/>
          <w:lang w:val="mk-MK" w:eastAsia="mk-MK"/>
        </w:rPr>
        <w:t xml:space="preserve"> 2017 година</w:t>
      </w: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61946" w:rsidRDefault="00E61946" w:rsidP="00E87F92">
      <w:pPr>
        <w:adjustRightInd w:val="0"/>
        <w:snapToGrid w:val="0"/>
        <w:spacing w:line="276" w:lineRule="auto"/>
        <w:jc w:val="center"/>
        <w:rPr>
          <w:rFonts w:ascii="Arial" w:hAnsi="Arial" w:cs="Arial"/>
          <w:bCs/>
          <w:sz w:val="22"/>
          <w:szCs w:val="22"/>
          <w:lang w:val="mk-MK" w:eastAsia="mk-MK"/>
        </w:rPr>
      </w:pPr>
    </w:p>
    <w:p w:rsidR="0072089C" w:rsidRDefault="0072089C" w:rsidP="00E87F92">
      <w:pPr>
        <w:adjustRightInd w:val="0"/>
        <w:snapToGrid w:val="0"/>
        <w:spacing w:line="276" w:lineRule="auto"/>
        <w:jc w:val="center"/>
        <w:rPr>
          <w:rFonts w:ascii="Arial" w:hAnsi="Arial" w:cs="Arial"/>
          <w:bCs/>
          <w:sz w:val="22"/>
          <w:szCs w:val="22"/>
          <w:lang w:val="mk-MK" w:eastAsia="mk-MK"/>
        </w:rPr>
      </w:pPr>
    </w:p>
    <w:p w:rsidR="0072089C" w:rsidRDefault="0072089C" w:rsidP="00E87F92">
      <w:pPr>
        <w:adjustRightInd w:val="0"/>
        <w:snapToGrid w:val="0"/>
        <w:spacing w:line="276" w:lineRule="auto"/>
        <w:jc w:val="center"/>
        <w:rPr>
          <w:rFonts w:ascii="Arial" w:hAnsi="Arial" w:cs="Arial"/>
          <w:bCs/>
          <w:sz w:val="22"/>
          <w:szCs w:val="22"/>
          <w:lang w:val="mk-MK" w:eastAsia="mk-MK"/>
        </w:rPr>
      </w:pPr>
    </w:p>
    <w:p w:rsidR="0072089C" w:rsidRPr="00E87F92" w:rsidRDefault="0072089C" w:rsidP="00E87F92">
      <w:pPr>
        <w:adjustRightInd w:val="0"/>
        <w:snapToGrid w:val="0"/>
        <w:spacing w:line="276" w:lineRule="auto"/>
        <w:jc w:val="center"/>
        <w:rPr>
          <w:rFonts w:ascii="Arial" w:hAnsi="Arial" w:cs="Arial"/>
          <w:bCs/>
          <w:sz w:val="22"/>
          <w:szCs w:val="22"/>
          <w:lang w:val="mk-MK" w:eastAsia="mk-MK"/>
        </w:rPr>
      </w:pPr>
    </w:p>
    <w:p w:rsidR="00E61946" w:rsidRPr="00E87F92" w:rsidRDefault="00E61946" w:rsidP="00E87F92">
      <w:pPr>
        <w:adjustRightInd w:val="0"/>
        <w:snapToGrid w:val="0"/>
        <w:spacing w:line="276" w:lineRule="auto"/>
        <w:jc w:val="center"/>
        <w:rPr>
          <w:rFonts w:ascii="Arial" w:hAnsi="Arial" w:cs="Arial"/>
          <w:bCs/>
          <w:sz w:val="22"/>
          <w:szCs w:val="22"/>
          <w:lang w:val="mk-MK" w:eastAsia="mk-MK"/>
        </w:rPr>
      </w:pPr>
    </w:p>
    <w:p w:rsidR="00E87F92" w:rsidRDefault="00E87F92" w:rsidP="00E87F92">
      <w:pPr>
        <w:adjustRightInd w:val="0"/>
        <w:snapToGrid w:val="0"/>
        <w:spacing w:line="276" w:lineRule="auto"/>
        <w:jc w:val="both"/>
        <w:rPr>
          <w:rFonts w:ascii="Arial" w:hAnsi="Arial" w:cs="Arial"/>
          <w:bCs/>
          <w:sz w:val="22"/>
          <w:szCs w:val="22"/>
          <w:lang w:val="mk-MK" w:eastAsia="mk-MK"/>
        </w:rPr>
      </w:pPr>
    </w:p>
    <w:p w:rsidR="00E61946" w:rsidRPr="00821C22" w:rsidRDefault="00E61946" w:rsidP="00E87F92">
      <w:pPr>
        <w:adjustRightInd w:val="0"/>
        <w:snapToGrid w:val="0"/>
        <w:spacing w:line="276" w:lineRule="auto"/>
        <w:jc w:val="both"/>
        <w:rPr>
          <w:rStyle w:val="Strong"/>
        </w:rPr>
      </w:pPr>
      <w:r w:rsidRPr="00821C22">
        <w:rPr>
          <w:rStyle w:val="Strong"/>
        </w:rPr>
        <w:lastRenderedPageBreak/>
        <w:t>ВОВЕД</w:t>
      </w:r>
    </w:p>
    <w:p w:rsidR="00E61946" w:rsidRPr="00821C22" w:rsidRDefault="00E61946" w:rsidP="00E87F92">
      <w:pPr>
        <w:adjustRightInd w:val="0"/>
        <w:snapToGrid w:val="0"/>
        <w:spacing w:line="276" w:lineRule="auto"/>
        <w:jc w:val="both"/>
        <w:rPr>
          <w:rStyle w:val="Strong"/>
        </w:rPr>
      </w:pPr>
    </w:p>
    <w:p w:rsidR="00E61946" w:rsidRPr="00821C22" w:rsidRDefault="00E61946" w:rsidP="00E87F92">
      <w:pPr>
        <w:adjustRightInd w:val="0"/>
        <w:snapToGrid w:val="0"/>
        <w:spacing w:line="276" w:lineRule="auto"/>
        <w:jc w:val="both"/>
        <w:rPr>
          <w:rStyle w:val="Strong"/>
        </w:rPr>
      </w:pPr>
      <w:r w:rsidRPr="00821C22">
        <w:rPr>
          <w:rStyle w:val="Strong"/>
        </w:rPr>
        <w:t>I. ОЦЕНА НА СОСТОЈБИТЕ ВО ОБЛАСТА ШТО ТРЕБА ДА СЕ УРЕДИ СО ЗАКОНОТ И ПРИЧИНИ ЗА ДОНЕСУВАЊЕ НА ЗАКОНОТ</w:t>
      </w:r>
    </w:p>
    <w:p w:rsidR="00E61946" w:rsidRPr="00E87F92" w:rsidRDefault="00E61946" w:rsidP="00E87F92">
      <w:pPr>
        <w:adjustRightInd w:val="0"/>
        <w:snapToGrid w:val="0"/>
        <w:spacing w:line="276" w:lineRule="auto"/>
        <w:jc w:val="both"/>
        <w:rPr>
          <w:rFonts w:ascii="Arial" w:hAnsi="Arial" w:cs="Arial"/>
          <w:bCs/>
          <w:sz w:val="22"/>
          <w:szCs w:val="22"/>
          <w:lang w:val="mk-MK" w:eastAsia="mk-MK"/>
        </w:rPr>
      </w:pPr>
    </w:p>
    <w:p w:rsidR="00E61946" w:rsidRPr="00E87F92" w:rsidRDefault="00E61946" w:rsidP="00E87F92">
      <w:pPr>
        <w:adjustRightInd w:val="0"/>
        <w:snapToGrid w:val="0"/>
        <w:spacing w:line="276" w:lineRule="auto"/>
        <w:ind w:firstLine="720"/>
        <w:jc w:val="both"/>
        <w:rPr>
          <w:rFonts w:ascii="Arial" w:hAnsi="Arial" w:cs="Arial"/>
          <w:sz w:val="22"/>
          <w:szCs w:val="22"/>
          <w:lang w:val="mk-MK" w:eastAsia="mk-MK"/>
        </w:rPr>
      </w:pPr>
      <w:r w:rsidRPr="00E87F92">
        <w:rPr>
          <w:rFonts w:ascii="Arial" w:hAnsi="Arial" w:cs="Arial"/>
          <w:sz w:val="22"/>
          <w:szCs w:val="22"/>
          <w:lang w:val="mk-MK" w:eastAsia="mk-MK"/>
        </w:rPr>
        <w:t>Со Предлог законот за изменување и дополнување на Законот за основање на Државна комисија за одлучување во управна постапка и постапка од работен однос во втор степен се врши промена во условите кои се однесуваат на избор на претседател и членови на Државната комисија, во насока на дополнување на сертификатите за познавање на англиски</w:t>
      </w:r>
      <w:r w:rsidR="00E87F92">
        <w:rPr>
          <w:rFonts w:ascii="Arial" w:hAnsi="Arial" w:cs="Arial"/>
          <w:sz w:val="22"/>
          <w:szCs w:val="22"/>
          <w:lang w:val="mk-MK" w:eastAsia="mk-MK"/>
        </w:rPr>
        <w:t xml:space="preserve"> јазик со АПТИС</w:t>
      </w:r>
      <w:r w:rsidRPr="00E87F92">
        <w:rPr>
          <w:rFonts w:ascii="Arial" w:hAnsi="Arial" w:cs="Arial"/>
          <w:sz w:val="22"/>
          <w:szCs w:val="22"/>
          <w:lang w:val="mk-MK" w:eastAsia="mk-MK"/>
        </w:rPr>
        <w:t>, како и со бришење на условот за положен психолошки тест.</w:t>
      </w:r>
    </w:p>
    <w:p w:rsidR="00E61946" w:rsidRPr="00E87F92" w:rsidRDefault="00E61946" w:rsidP="00E87F92">
      <w:pPr>
        <w:adjustRightInd w:val="0"/>
        <w:snapToGrid w:val="0"/>
        <w:spacing w:line="276" w:lineRule="auto"/>
        <w:ind w:firstLine="720"/>
        <w:jc w:val="both"/>
        <w:rPr>
          <w:rFonts w:ascii="Arial" w:hAnsi="Arial" w:cs="Arial"/>
          <w:sz w:val="22"/>
          <w:szCs w:val="22"/>
          <w:lang w:val="mk-MK" w:eastAsia="mk-MK"/>
        </w:rPr>
      </w:pPr>
    </w:p>
    <w:p w:rsidR="00E61946" w:rsidRPr="00821C22" w:rsidRDefault="00E61946" w:rsidP="00E87F92">
      <w:pPr>
        <w:spacing w:line="276" w:lineRule="auto"/>
        <w:jc w:val="both"/>
        <w:rPr>
          <w:rStyle w:val="Strong"/>
        </w:rPr>
      </w:pPr>
      <w:r w:rsidRPr="00821C22">
        <w:rPr>
          <w:rStyle w:val="Strong"/>
        </w:rPr>
        <w:t xml:space="preserve">II. ЦЕЛИ, НАЧЕЛА И ОСНОВНИ РЕШЕНИЈА </w:t>
      </w:r>
      <w:r w:rsidRPr="00821C22">
        <w:rPr>
          <w:rStyle w:val="Strong"/>
        </w:rPr>
        <w:tab/>
      </w:r>
    </w:p>
    <w:p w:rsidR="00E61946" w:rsidRPr="00E87F92" w:rsidRDefault="00E61946" w:rsidP="00E87F92">
      <w:pPr>
        <w:spacing w:line="276" w:lineRule="auto"/>
        <w:ind w:firstLine="720"/>
        <w:jc w:val="both"/>
        <w:rPr>
          <w:rFonts w:ascii="Arial" w:hAnsi="Arial" w:cs="Arial"/>
          <w:color w:val="000000"/>
          <w:sz w:val="22"/>
          <w:szCs w:val="22"/>
          <w:lang w:val="mk-MK" w:eastAsia="mk-MK"/>
        </w:rPr>
      </w:pPr>
    </w:p>
    <w:p w:rsidR="00E61946" w:rsidRPr="00E87F92" w:rsidRDefault="00E61946" w:rsidP="00E87F92">
      <w:pPr>
        <w:spacing w:line="276" w:lineRule="auto"/>
        <w:ind w:firstLine="720"/>
        <w:jc w:val="both"/>
        <w:rPr>
          <w:rFonts w:ascii="Arial" w:hAnsi="Arial" w:cs="Arial"/>
          <w:color w:val="000000"/>
          <w:sz w:val="22"/>
          <w:szCs w:val="22"/>
          <w:lang w:val="mk-MK" w:eastAsia="mk-MK"/>
        </w:rPr>
      </w:pPr>
      <w:r w:rsidRPr="00E87F92">
        <w:rPr>
          <w:rFonts w:ascii="Arial" w:hAnsi="Arial" w:cs="Arial"/>
          <w:color w:val="000000"/>
          <w:sz w:val="22"/>
          <w:szCs w:val="22"/>
          <w:lang w:val="mk-MK" w:eastAsia="mk-MK"/>
        </w:rPr>
        <w:t>Цел на Предлог законот за изменување и дополнување на Законот за основање на Државна комисија за одлучување во управна постапка и постапка од работен однос во втор степен е да се овозможи и АПТИС како меѓународен сертификат за познавање на странски јазик да бидедоказ за познавање на странски јазик за избор на претседател и членови на Државната комисија, затоа што овој сертификат е признаен секаде, но е и најефтин и најдостапен сертификат за познавање на англиски јазик во Република Македонија.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и избраните и именуваните лица.  Предлог законот за изменување и дополнување на Законот за основање на Државна комисија за одлучување во управна постапка и постапка од работен однос во втор степен се заснова на истите начела на кои е заснован и Законот за основање на Државна комисија за одлучување во управна постапка и постапка од работен однос во втор степен.</w:t>
      </w:r>
    </w:p>
    <w:p w:rsidR="00E61946" w:rsidRPr="00E87F92" w:rsidRDefault="00E61946" w:rsidP="00E87F92">
      <w:pPr>
        <w:keepNext/>
        <w:keepLines/>
        <w:spacing w:line="276" w:lineRule="auto"/>
        <w:outlineLvl w:val="1"/>
        <w:rPr>
          <w:rFonts w:ascii="Arial" w:hAnsi="Arial" w:cs="Arial"/>
          <w:b/>
          <w:bCs/>
          <w:color w:val="4F81BD"/>
          <w:sz w:val="22"/>
          <w:szCs w:val="22"/>
          <w:lang w:val="mk-MK" w:eastAsia="mk-MK"/>
        </w:rPr>
      </w:pPr>
    </w:p>
    <w:p w:rsidR="00E61946" w:rsidRPr="00821C22" w:rsidRDefault="00E61946" w:rsidP="00E87F92">
      <w:pPr>
        <w:spacing w:line="276" w:lineRule="auto"/>
        <w:jc w:val="both"/>
        <w:rPr>
          <w:rStyle w:val="Strong"/>
        </w:rPr>
      </w:pPr>
      <w:r w:rsidRPr="00821C22">
        <w:rPr>
          <w:rStyle w:val="Strong"/>
        </w:rPr>
        <w:t>III. ОЦЕНА НА ФИНАНСИСКИТЕ ПОСЛЕДИЦИ ОД ПРЕДЛОГОТ НА ЗАКОН ВРЗ БУЏЕТОТ И ДРУГИТЕ ЈАВНИ ФИНАНСИСКИ СРЕДСТВА</w:t>
      </w:r>
    </w:p>
    <w:p w:rsidR="00E61946" w:rsidRPr="00E87F92" w:rsidRDefault="00E61946" w:rsidP="00E87F92">
      <w:pPr>
        <w:spacing w:line="276" w:lineRule="auto"/>
        <w:ind w:firstLine="720"/>
        <w:jc w:val="both"/>
        <w:rPr>
          <w:rFonts w:ascii="Arial" w:hAnsi="Arial" w:cs="Arial"/>
          <w:color w:val="000000"/>
          <w:sz w:val="22"/>
          <w:szCs w:val="22"/>
          <w:lang w:val="mk-MK" w:eastAsia="mk-MK"/>
        </w:rPr>
      </w:pPr>
    </w:p>
    <w:p w:rsidR="00E61946" w:rsidRPr="00E87F92" w:rsidRDefault="00E61946" w:rsidP="00E87F92">
      <w:pPr>
        <w:spacing w:line="276" w:lineRule="auto"/>
        <w:ind w:firstLine="720"/>
        <w:jc w:val="both"/>
        <w:rPr>
          <w:rFonts w:ascii="Arial" w:hAnsi="Arial" w:cs="Arial"/>
          <w:color w:val="000000"/>
          <w:sz w:val="22"/>
          <w:szCs w:val="22"/>
          <w:lang w:eastAsia="mk-MK"/>
        </w:rPr>
      </w:pPr>
      <w:r w:rsidRPr="00E87F92">
        <w:rPr>
          <w:rFonts w:ascii="Arial" w:hAnsi="Arial" w:cs="Arial"/>
          <w:color w:val="000000"/>
          <w:sz w:val="22"/>
          <w:szCs w:val="22"/>
          <w:lang w:val="mk-MK" w:eastAsia="mk-MK"/>
        </w:rPr>
        <w:t>Законот чие донесување се предлага не повлекува обврска за обезбедување средства за неговото спроведување од Буџетот на Република Македонија.</w:t>
      </w:r>
    </w:p>
    <w:p w:rsidR="00E61946" w:rsidRPr="00E87F92" w:rsidRDefault="00E61946" w:rsidP="00E87F92">
      <w:pPr>
        <w:spacing w:line="276" w:lineRule="auto"/>
        <w:ind w:firstLine="720"/>
        <w:jc w:val="both"/>
        <w:rPr>
          <w:rFonts w:ascii="Arial" w:hAnsi="Arial" w:cs="Arial"/>
          <w:color w:val="000000"/>
          <w:sz w:val="22"/>
          <w:szCs w:val="22"/>
          <w:lang w:eastAsia="mk-MK"/>
        </w:rPr>
      </w:pPr>
    </w:p>
    <w:p w:rsidR="00E61946" w:rsidRPr="00821C22" w:rsidRDefault="00E61946" w:rsidP="00E87F92">
      <w:pPr>
        <w:spacing w:line="276" w:lineRule="auto"/>
        <w:jc w:val="both"/>
        <w:rPr>
          <w:rStyle w:val="Strong"/>
        </w:rPr>
      </w:pPr>
      <w:r w:rsidRPr="00821C22">
        <w:rPr>
          <w:rStyle w:val="Strong"/>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E61946" w:rsidRPr="00E87F92" w:rsidRDefault="00E61946" w:rsidP="00E87F92">
      <w:pPr>
        <w:spacing w:line="276" w:lineRule="auto"/>
        <w:ind w:firstLine="720"/>
        <w:jc w:val="both"/>
        <w:rPr>
          <w:rFonts w:ascii="Arial" w:hAnsi="Arial" w:cs="Arial"/>
          <w:color w:val="000000"/>
          <w:sz w:val="22"/>
          <w:szCs w:val="22"/>
          <w:lang w:eastAsia="mk-MK"/>
        </w:rPr>
      </w:pPr>
    </w:p>
    <w:p w:rsidR="00E61946" w:rsidRPr="00E87F92" w:rsidRDefault="00E61946" w:rsidP="00E87F92">
      <w:pPr>
        <w:spacing w:line="276" w:lineRule="auto"/>
        <w:ind w:firstLine="720"/>
        <w:jc w:val="both"/>
        <w:rPr>
          <w:rFonts w:ascii="Arial" w:hAnsi="Arial" w:cs="Arial"/>
          <w:color w:val="000000"/>
          <w:sz w:val="22"/>
          <w:szCs w:val="22"/>
          <w:lang w:val="mk-MK" w:eastAsia="mk-MK"/>
        </w:rPr>
      </w:pPr>
      <w:r w:rsidRPr="00E87F92">
        <w:rPr>
          <w:rFonts w:ascii="Arial" w:hAnsi="Arial" w:cs="Arial"/>
          <w:color w:val="000000"/>
          <w:sz w:val="22"/>
          <w:szCs w:val="22"/>
          <w:lang w:val="mk-MK" w:eastAsia="mk-MK"/>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3169CD" w:rsidRPr="00821C22" w:rsidRDefault="00821C22" w:rsidP="00E87F92">
      <w:pPr>
        <w:spacing w:line="276" w:lineRule="auto"/>
        <w:jc w:val="center"/>
        <w:rPr>
          <w:rStyle w:val="Strong"/>
        </w:rPr>
      </w:pPr>
      <w:r w:rsidRPr="00821C22">
        <w:rPr>
          <w:rStyle w:val="Strong"/>
        </w:rPr>
        <w:lastRenderedPageBreak/>
        <w:t>ПРЕДЛО</w:t>
      </w:r>
      <w:r w:rsidR="008E567F" w:rsidRPr="00821C22">
        <w:rPr>
          <w:rStyle w:val="Strong"/>
        </w:rPr>
        <w:t>Г НА ЗАКОН</w:t>
      </w:r>
      <w:r w:rsidR="008E567F" w:rsidRPr="00821C22">
        <w:rPr>
          <w:rStyle w:val="Strong"/>
        </w:rPr>
        <w:br/>
        <w:t xml:space="preserve">ЗА ИЗМЕНУВАЊЕ </w:t>
      </w:r>
      <w:r w:rsidR="00E61946" w:rsidRPr="00821C22">
        <w:rPr>
          <w:rStyle w:val="Strong"/>
        </w:rPr>
        <w:t xml:space="preserve">И ДОПОЛНУВАЊЕ </w:t>
      </w:r>
      <w:r w:rsidR="008E567F" w:rsidRPr="00821C22">
        <w:rPr>
          <w:rStyle w:val="Strong"/>
        </w:rPr>
        <w:t xml:space="preserve">НА ЗАКОНОТ ЗА </w:t>
      </w:r>
      <w:r w:rsidR="003169CD" w:rsidRPr="00821C22">
        <w:rPr>
          <w:rStyle w:val="Strong"/>
        </w:rPr>
        <w:t>ОСНОВАЊЕ НА ДРЖАВНА КОМИСИЈА ЗА ОДЛУЧУВАЊЕ ВО УПРАВНА ПОСТАПКА И ПОСТАПКА ОД РАБОТЕН ОДНОС ВО ВТОР СТЕПЕН</w:t>
      </w:r>
    </w:p>
    <w:p w:rsidR="00821C22" w:rsidRDefault="00821C22" w:rsidP="00E87F92">
      <w:pPr>
        <w:spacing w:line="276" w:lineRule="auto"/>
        <w:jc w:val="center"/>
        <w:rPr>
          <w:rFonts w:ascii="Arial" w:hAnsi="Arial" w:cs="Arial"/>
          <w:sz w:val="22"/>
          <w:szCs w:val="22"/>
          <w:lang w:val="mk-MK"/>
        </w:rPr>
      </w:pPr>
    </w:p>
    <w:p w:rsidR="008E567F" w:rsidRPr="00821C22" w:rsidRDefault="008E567F" w:rsidP="00E87F92">
      <w:pPr>
        <w:spacing w:line="276" w:lineRule="auto"/>
        <w:jc w:val="center"/>
        <w:rPr>
          <w:rFonts w:ascii="Arial" w:hAnsi="Arial" w:cs="Arial"/>
          <w:b/>
          <w:sz w:val="22"/>
          <w:szCs w:val="22"/>
          <w:lang w:val="mk-MK"/>
        </w:rPr>
      </w:pPr>
      <w:r w:rsidRPr="00821C22">
        <w:rPr>
          <w:rFonts w:ascii="Arial" w:hAnsi="Arial" w:cs="Arial"/>
          <w:b/>
          <w:sz w:val="22"/>
          <w:szCs w:val="22"/>
          <w:lang w:val="mk-MK"/>
        </w:rPr>
        <w:t>Член 1</w:t>
      </w:r>
    </w:p>
    <w:p w:rsidR="0076316C" w:rsidRPr="00E87F92" w:rsidRDefault="008E567F" w:rsidP="00E87F92">
      <w:pPr>
        <w:spacing w:line="276" w:lineRule="auto"/>
        <w:jc w:val="both"/>
        <w:rPr>
          <w:rFonts w:ascii="Arial" w:hAnsi="Arial" w:cs="Arial"/>
          <w:sz w:val="22"/>
          <w:szCs w:val="22"/>
          <w:lang w:val="mk-MK"/>
        </w:rPr>
      </w:pPr>
      <w:r w:rsidRPr="00E87F92">
        <w:rPr>
          <w:rFonts w:ascii="Arial" w:hAnsi="Arial" w:cs="Arial"/>
          <w:sz w:val="22"/>
          <w:szCs w:val="22"/>
          <w:lang w:val="mk-MK"/>
        </w:rPr>
        <w:tab/>
        <w:t xml:space="preserve">Во Законот </w:t>
      </w:r>
      <w:r w:rsidR="003169CD" w:rsidRPr="00E87F92">
        <w:rPr>
          <w:rFonts w:ascii="Arial" w:hAnsi="Arial" w:cs="Arial"/>
          <w:sz w:val="22"/>
          <w:szCs w:val="22"/>
          <w:lang w:val="mk-MK"/>
        </w:rPr>
        <w:t xml:space="preserve">за основање на Државна комисија за одлучување во управна постапка и постапка од работен однос во втор степен („Службен весник на Република Македонија“ бр. 51/2011; 148/2013; 41/2014; 130/2014 и 53/2016) </w:t>
      </w:r>
      <w:r w:rsidR="0076316C" w:rsidRPr="00E87F92">
        <w:rPr>
          <w:rFonts w:ascii="Arial" w:hAnsi="Arial" w:cs="Arial"/>
          <w:sz w:val="22"/>
          <w:szCs w:val="22"/>
          <w:lang w:val="mk-MK"/>
        </w:rPr>
        <w:t>во член 3 ставови (5) и (6) точка 5) во алинејата 4 сврзникот „или“ се заменува со запирка.</w:t>
      </w:r>
    </w:p>
    <w:p w:rsidR="0076316C" w:rsidRPr="00E87F92" w:rsidRDefault="0076316C" w:rsidP="00E87F92">
      <w:pPr>
        <w:spacing w:line="276" w:lineRule="auto"/>
        <w:ind w:firstLine="720"/>
        <w:jc w:val="both"/>
        <w:rPr>
          <w:rFonts w:ascii="Arial" w:hAnsi="Arial" w:cs="Arial"/>
          <w:sz w:val="22"/>
          <w:szCs w:val="22"/>
          <w:lang w:val="mk-MK"/>
        </w:rPr>
      </w:pPr>
      <w:r w:rsidRPr="00E87F92">
        <w:rPr>
          <w:rFonts w:ascii="Arial" w:hAnsi="Arial" w:cs="Arial"/>
          <w:sz w:val="22"/>
          <w:szCs w:val="22"/>
          <w:lang w:val="mk-MK"/>
        </w:rPr>
        <w:t>Во алинејата 5 сврзникот „и“ се заменува со сврзникот „или“.</w:t>
      </w:r>
    </w:p>
    <w:p w:rsidR="0076316C" w:rsidRPr="00E87F92" w:rsidRDefault="0076316C" w:rsidP="00E87F92">
      <w:pPr>
        <w:spacing w:line="276" w:lineRule="auto"/>
        <w:ind w:firstLine="720"/>
        <w:jc w:val="both"/>
        <w:rPr>
          <w:rFonts w:ascii="Arial" w:hAnsi="Arial" w:cs="Arial"/>
          <w:sz w:val="22"/>
          <w:szCs w:val="22"/>
          <w:lang w:val="mk-MK"/>
        </w:rPr>
      </w:pPr>
      <w:r w:rsidRPr="00E87F92">
        <w:rPr>
          <w:rFonts w:ascii="Arial" w:hAnsi="Arial" w:cs="Arial"/>
          <w:sz w:val="22"/>
          <w:szCs w:val="22"/>
          <w:lang w:val="mk-MK"/>
        </w:rPr>
        <w:t xml:space="preserve">По алинејата 5 се додава нова алинеја 6, која гласи: </w:t>
      </w:r>
    </w:p>
    <w:p w:rsidR="0076316C" w:rsidRPr="00E87F92" w:rsidRDefault="0076316C" w:rsidP="00E87F92">
      <w:pPr>
        <w:spacing w:line="276" w:lineRule="auto"/>
        <w:ind w:firstLine="720"/>
        <w:jc w:val="both"/>
        <w:rPr>
          <w:rFonts w:ascii="Arial" w:hAnsi="Arial" w:cs="Arial"/>
          <w:sz w:val="22"/>
          <w:szCs w:val="22"/>
          <w:lang w:val="mk-MK"/>
        </w:rPr>
      </w:pPr>
      <w:r w:rsidRPr="00E87F92">
        <w:rPr>
          <w:rFonts w:ascii="Arial" w:hAnsi="Arial" w:cs="Arial"/>
          <w:sz w:val="22"/>
          <w:szCs w:val="22"/>
          <w:lang w:val="mk-MK"/>
        </w:rPr>
        <w:t xml:space="preserve">„-  АПТИС (АPTIS) - најмалку ниво Б2 (B2)“. </w:t>
      </w:r>
    </w:p>
    <w:p w:rsidR="0076316C" w:rsidRPr="00E87F92" w:rsidRDefault="0076316C" w:rsidP="00E87F92">
      <w:pPr>
        <w:spacing w:line="276" w:lineRule="auto"/>
        <w:ind w:firstLine="720"/>
        <w:jc w:val="both"/>
        <w:rPr>
          <w:rFonts w:ascii="Arial" w:hAnsi="Arial" w:cs="Arial"/>
          <w:sz w:val="22"/>
          <w:szCs w:val="22"/>
          <w:lang w:val="mk-MK"/>
        </w:rPr>
      </w:pPr>
      <w:r w:rsidRPr="00E87F92">
        <w:rPr>
          <w:rFonts w:ascii="Arial" w:hAnsi="Arial" w:cs="Arial"/>
          <w:sz w:val="22"/>
          <w:szCs w:val="22"/>
          <w:lang w:val="mk-MK"/>
        </w:rPr>
        <w:t>Точката 6) се брише.</w:t>
      </w:r>
    </w:p>
    <w:p w:rsidR="0076316C" w:rsidRPr="00E87F92" w:rsidRDefault="0076316C" w:rsidP="00E87F92">
      <w:pPr>
        <w:spacing w:line="276" w:lineRule="auto"/>
        <w:jc w:val="both"/>
        <w:rPr>
          <w:rFonts w:ascii="Arial" w:hAnsi="Arial" w:cs="Arial"/>
          <w:sz w:val="22"/>
          <w:szCs w:val="22"/>
          <w:lang w:val="mk-MK"/>
        </w:rPr>
      </w:pPr>
    </w:p>
    <w:p w:rsidR="0076316C" w:rsidRPr="00821C22" w:rsidRDefault="0076316C" w:rsidP="00E87F92">
      <w:pPr>
        <w:spacing w:line="276" w:lineRule="auto"/>
        <w:jc w:val="center"/>
        <w:rPr>
          <w:rFonts w:ascii="Arial" w:hAnsi="Arial" w:cs="Arial"/>
          <w:b/>
          <w:sz w:val="22"/>
          <w:szCs w:val="22"/>
          <w:lang w:val="mk-MK"/>
        </w:rPr>
      </w:pPr>
      <w:r w:rsidRPr="00821C22">
        <w:rPr>
          <w:rFonts w:ascii="Arial" w:hAnsi="Arial" w:cs="Arial"/>
          <w:b/>
          <w:sz w:val="22"/>
          <w:szCs w:val="22"/>
          <w:lang w:val="mk-MK"/>
        </w:rPr>
        <w:t>Член 2</w:t>
      </w:r>
    </w:p>
    <w:p w:rsidR="0076316C" w:rsidRPr="00E87F92" w:rsidRDefault="0076316C" w:rsidP="00E87F92">
      <w:pPr>
        <w:spacing w:line="276" w:lineRule="auto"/>
        <w:jc w:val="both"/>
        <w:rPr>
          <w:rFonts w:ascii="Arial" w:hAnsi="Arial" w:cs="Arial"/>
          <w:sz w:val="22"/>
          <w:szCs w:val="22"/>
          <w:lang w:val="mk-MK"/>
        </w:rPr>
      </w:pPr>
      <w:r w:rsidRPr="00E87F92">
        <w:rPr>
          <w:rFonts w:ascii="Arial" w:hAnsi="Arial" w:cs="Arial"/>
          <w:sz w:val="22"/>
          <w:szCs w:val="22"/>
          <w:lang w:val="mk-MK"/>
        </w:rPr>
        <w:tab/>
        <w:t>Одредбите од член 3 ставови (5) и (6) алинеја 5 од Законот за основање на Државна комисија за одлучување во управна постапка и постапка од работен однос во втор степен („Службен весник на Република Македонија“ бр. 51/2011; 148/2013; 41/2014; 130/2014 и 53/2016)  и одредбите од член 1 од овој закон со кој член 3 ставови (5) и (6)  точка 5) се дополнува со нова алинеја 6, нема да се применуваат од денот на влегувањето во сила на овој закон до 1 септември 2018 година.</w:t>
      </w:r>
    </w:p>
    <w:p w:rsidR="0076316C" w:rsidRPr="00E87F92" w:rsidRDefault="0076316C" w:rsidP="00E87F92">
      <w:pPr>
        <w:spacing w:line="276" w:lineRule="auto"/>
        <w:jc w:val="both"/>
        <w:rPr>
          <w:rFonts w:ascii="Arial" w:hAnsi="Arial" w:cs="Arial"/>
          <w:sz w:val="22"/>
          <w:szCs w:val="22"/>
          <w:lang w:val="mk-MK"/>
        </w:rPr>
      </w:pPr>
    </w:p>
    <w:p w:rsidR="0076316C" w:rsidRPr="00821C22" w:rsidRDefault="0076316C" w:rsidP="00E87F92">
      <w:pPr>
        <w:spacing w:line="276" w:lineRule="auto"/>
        <w:jc w:val="center"/>
        <w:rPr>
          <w:rFonts w:ascii="Arial" w:hAnsi="Arial" w:cs="Arial"/>
          <w:b/>
          <w:sz w:val="22"/>
          <w:szCs w:val="22"/>
          <w:lang w:val="mk-MK"/>
        </w:rPr>
      </w:pPr>
      <w:r w:rsidRPr="00821C22">
        <w:rPr>
          <w:rFonts w:ascii="Arial" w:hAnsi="Arial" w:cs="Arial"/>
          <w:b/>
          <w:sz w:val="22"/>
          <w:szCs w:val="22"/>
          <w:lang w:val="mk-MK"/>
        </w:rPr>
        <w:t>Член 3</w:t>
      </w:r>
    </w:p>
    <w:p w:rsidR="0076316C" w:rsidRPr="00E87F92" w:rsidRDefault="0076316C" w:rsidP="00E87F92">
      <w:pPr>
        <w:spacing w:line="276" w:lineRule="auto"/>
        <w:ind w:firstLine="720"/>
        <w:jc w:val="both"/>
        <w:rPr>
          <w:rFonts w:ascii="Arial" w:hAnsi="Arial" w:cs="Arial"/>
          <w:sz w:val="22"/>
          <w:szCs w:val="22"/>
          <w:lang w:val="mk-MK"/>
        </w:rPr>
      </w:pPr>
      <w:r w:rsidRPr="00E87F92">
        <w:rPr>
          <w:rFonts w:ascii="Arial" w:hAnsi="Arial" w:cs="Arial"/>
          <w:sz w:val="22"/>
          <w:szCs w:val="22"/>
          <w:lang w:val="mk-MK"/>
        </w:rPr>
        <w:t>Претседателот и членовите кои се избрани во периодот од денот на влегувањето во сила на овој закон до 1 септември 2018 година, се должни да го исполнат условот за познавање на странски јазик најдоцна во рок од една година од денот на нег</w:t>
      </w:r>
      <w:r w:rsidR="00E87F92">
        <w:rPr>
          <w:rFonts w:ascii="Arial" w:hAnsi="Arial" w:cs="Arial"/>
          <w:sz w:val="22"/>
          <w:szCs w:val="22"/>
        </w:rPr>
        <w:t>o</w:t>
      </w:r>
      <w:r w:rsidRPr="00E87F92">
        <w:rPr>
          <w:rFonts w:ascii="Arial" w:hAnsi="Arial" w:cs="Arial"/>
          <w:sz w:val="22"/>
          <w:szCs w:val="22"/>
          <w:lang w:val="mk-MK"/>
        </w:rPr>
        <w:t>виот избор.</w:t>
      </w:r>
    </w:p>
    <w:p w:rsidR="0076316C" w:rsidRPr="00E87F92" w:rsidRDefault="0076316C" w:rsidP="00E87F92">
      <w:pPr>
        <w:spacing w:line="276" w:lineRule="auto"/>
        <w:ind w:firstLine="720"/>
        <w:jc w:val="both"/>
        <w:rPr>
          <w:rFonts w:ascii="Arial" w:hAnsi="Arial" w:cs="Arial"/>
          <w:sz w:val="22"/>
          <w:szCs w:val="22"/>
          <w:lang w:val="mk-MK"/>
        </w:rPr>
      </w:pPr>
      <w:r w:rsidRPr="00E87F92">
        <w:rPr>
          <w:rFonts w:ascii="Arial" w:hAnsi="Arial" w:cs="Arial"/>
          <w:sz w:val="22"/>
          <w:szCs w:val="22"/>
          <w:lang w:val="mk-MK"/>
        </w:rPr>
        <w:t>На претседателот и членовите кои нема да го исполнат условот за познавање на странски јазик во рокот утврден во став 1 на овој член им престанува мандатот.</w:t>
      </w:r>
    </w:p>
    <w:p w:rsidR="0076316C" w:rsidRPr="00E87F92" w:rsidRDefault="0076316C" w:rsidP="00E87F92">
      <w:pPr>
        <w:spacing w:line="276" w:lineRule="auto"/>
        <w:ind w:firstLine="720"/>
        <w:jc w:val="both"/>
        <w:rPr>
          <w:rFonts w:ascii="Arial" w:hAnsi="Arial" w:cs="Arial"/>
          <w:sz w:val="22"/>
          <w:szCs w:val="22"/>
          <w:lang w:val="mk-MK"/>
        </w:rPr>
      </w:pPr>
    </w:p>
    <w:p w:rsidR="0076316C" w:rsidRPr="00821C22" w:rsidRDefault="0076316C" w:rsidP="00E87F92">
      <w:pPr>
        <w:spacing w:line="276" w:lineRule="auto"/>
        <w:jc w:val="center"/>
        <w:rPr>
          <w:rFonts w:ascii="Arial" w:hAnsi="Arial" w:cs="Arial"/>
          <w:b/>
          <w:sz w:val="22"/>
          <w:szCs w:val="22"/>
          <w:lang w:val="mk-MK"/>
        </w:rPr>
      </w:pPr>
      <w:r w:rsidRPr="00821C22">
        <w:rPr>
          <w:rFonts w:ascii="Arial" w:hAnsi="Arial" w:cs="Arial"/>
          <w:b/>
          <w:sz w:val="22"/>
          <w:szCs w:val="22"/>
          <w:lang w:val="mk-MK"/>
        </w:rPr>
        <w:t>Член 4</w:t>
      </w:r>
    </w:p>
    <w:p w:rsidR="0076316C" w:rsidRPr="00E87F92" w:rsidRDefault="0076316C" w:rsidP="00E87F92">
      <w:pPr>
        <w:spacing w:line="276" w:lineRule="auto"/>
        <w:jc w:val="both"/>
        <w:rPr>
          <w:rFonts w:ascii="Arial" w:hAnsi="Arial" w:cs="Arial"/>
          <w:sz w:val="22"/>
          <w:szCs w:val="22"/>
          <w:lang w:val="mk-MK"/>
        </w:rPr>
      </w:pPr>
      <w:r w:rsidRPr="00E87F92">
        <w:rPr>
          <w:rFonts w:ascii="Arial" w:hAnsi="Arial" w:cs="Arial"/>
          <w:sz w:val="22"/>
          <w:szCs w:val="22"/>
          <w:lang w:val="mk-MK"/>
        </w:rPr>
        <w:tab/>
        <w:t xml:space="preserve">Овој закон влегува во сила со денот на објавувањето во „Службен весник на Република Македонија“. </w:t>
      </w:r>
    </w:p>
    <w:p w:rsidR="0076316C" w:rsidRPr="00E87F92" w:rsidRDefault="0076316C" w:rsidP="00E87F92">
      <w:pPr>
        <w:spacing w:after="200" w:line="276" w:lineRule="auto"/>
        <w:rPr>
          <w:rFonts w:ascii="Arial" w:hAnsi="Arial" w:cs="Arial"/>
          <w:sz w:val="22"/>
          <w:szCs w:val="22"/>
          <w:lang w:val="mk-MK" w:eastAsia="mk-MK"/>
        </w:rPr>
      </w:pPr>
    </w:p>
    <w:p w:rsidR="008E567F" w:rsidRPr="00E87F92" w:rsidRDefault="008E567F" w:rsidP="00E87F92">
      <w:pPr>
        <w:spacing w:line="276" w:lineRule="auto"/>
        <w:jc w:val="both"/>
        <w:rPr>
          <w:rFonts w:ascii="Arial" w:hAnsi="Arial" w:cs="Arial"/>
          <w:sz w:val="22"/>
          <w:szCs w:val="22"/>
          <w:lang w:val="mk-MK"/>
        </w:rPr>
      </w:pPr>
    </w:p>
    <w:p w:rsidR="00E87F92" w:rsidRDefault="00E87F92">
      <w:pPr>
        <w:spacing w:after="160" w:line="259" w:lineRule="auto"/>
        <w:rPr>
          <w:rFonts w:ascii="Arial" w:hAnsi="Arial" w:cs="Arial"/>
          <w:b/>
          <w:sz w:val="22"/>
          <w:szCs w:val="22"/>
          <w:lang w:val="mk-MK" w:eastAsia="mk-MK"/>
        </w:rPr>
      </w:pPr>
      <w:r>
        <w:rPr>
          <w:rFonts w:ascii="Arial" w:hAnsi="Arial" w:cs="Arial"/>
          <w:b/>
          <w:sz w:val="22"/>
          <w:szCs w:val="22"/>
          <w:lang w:val="mk-MK" w:eastAsia="mk-MK"/>
        </w:rPr>
        <w:br w:type="page"/>
      </w:r>
    </w:p>
    <w:p w:rsidR="0076316C" w:rsidRPr="00821C22" w:rsidRDefault="00821C22" w:rsidP="00821C22">
      <w:pPr>
        <w:spacing w:line="276" w:lineRule="auto"/>
        <w:jc w:val="center"/>
        <w:rPr>
          <w:rStyle w:val="Strong"/>
        </w:rPr>
      </w:pPr>
      <w:r>
        <w:rPr>
          <w:rStyle w:val="Strong"/>
          <w:lang w:val="mk-MK"/>
        </w:rPr>
        <w:lastRenderedPageBreak/>
        <w:t>ОБРАЗЛОЖЕНИЕ</w:t>
      </w:r>
      <w:r w:rsidR="0076316C" w:rsidRPr="00821C22">
        <w:rPr>
          <w:rStyle w:val="Strong"/>
        </w:rPr>
        <w:t xml:space="preserve"> НА ПРЕДЛОГ- ЗАКОНОТ</w:t>
      </w:r>
    </w:p>
    <w:p w:rsidR="00821C22" w:rsidRPr="00821C22" w:rsidRDefault="00821C22" w:rsidP="00821C22">
      <w:pPr>
        <w:spacing w:after="200" w:line="276" w:lineRule="auto"/>
        <w:ind w:left="1080"/>
        <w:jc w:val="both"/>
        <w:rPr>
          <w:rStyle w:val="Strong"/>
          <w:rFonts w:ascii="Arial" w:hAnsi="Arial" w:cs="Arial"/>
          <w:b w:val="0"/>
          <w:bCs w:val="0"/>
          <w:sz w:val="22"/>
          <w:szCs w:val="22"/>
          <w:lang w:val="mk-MK" w:eastAsia="mk-MK"/>
        </w:rPr>
      </w:pPr>
    </w:p>
    <w:p w:rsidR="0076316C" w:rsidRPr="00E87F92" w:rsidRDefault="0076316C" w:rsidP="00821C22">
      <w:pPr>
        <w:numPr>
          <w:ilvl w:val="0"/>
          <w:numId w:val="1"/>
        </w:numPr>
        <w:spacing w:after="200" w:line="276" w:lineRule="auto"/>
        <w:jc w:val="both"/>
        <w:rPr>
          <w:rFonts w:ascii="Arial" w:hAnsi="Arial" w:cs="Arial"/>
          <w:sz w:val="22"/>
          <w:szCs w:val="22"/>
          <w:lang w:val="mk-MK" w:eastAsia="mk-MK"/>
        </w:rPr>
      </w:pPr>
      <w:r w:rsidRPr="00821C22">
        <w:rPr>
          <w:rStyle w:val="Strong"/>
        </w:rPr>
        <w:t xml:space="preserve">СОДРЖИНА НА ОДРЕДБИТЕ НА ПРЕДЛОГ </w:t>
      </w:r>
      <w:r w:rsidR="00E87F92" w:rsidRPr="00821C22">
        <w:rPr>
          <w:rStyle w:val="Strong"/>
        </w:rPr>
        <w:t xml:space="preserve">НА </w:t>
      </w:r>
      <w:r w:rsidRPr="00821C22">
        <w:rPr>
          <w:rStyle w:val="Strong"/>
        </w:rPr>
        <w:t>ЗАКОНОТ</w:t>
      </w:r>
      <w:r w:rsidR="00E87F92" w:rsidRPr="00821C22">
        <w:rPr>
          <w:rStyle w:val="Strong"/>
        </w:rPr>
        <w:t>ЗА ИЗМЕНУВАЊЕ И ДОПОЛНУВАЊЕ НА ЗАКОНОТ ЗА ОСНОВАЊЕ НА ДРЖАВНА КОМИСИЈА ЗА ОДЛУЧУВАЊЕ ВО УПРАВНА ПОСТАПКА И ПОСТАПКА ОД РАБОТЕН ОДНОС ВО ВТОР СТЕПЕН</w:t>
      </w:r>
    </w:p>
    <w:p w:rsidR="0076316C" w:rsidRPr="00E87F92" w:rsidRDefault="0076316C" w:rsidP="00E87F92">
      <w:pPr>
        <w:spacing w:line="276" w:lineRule="auto"/>
        <w:ind w:firstLine="720"/>
        <w:jc w:val="both"/>
        <w:rPr>
          <w:rFonts w:ascii="Arial" w:hAnsi="Arial" w:cs="Arial"/>
          <w:color w:val="000000"/>
          <w:sz w:val="22"/>
          <w:szCs w:val="22"/>
          <w:lang w:val="mk-MK" w:eastAsia="mk-MK"/>
        </w:rPr>
      </w:pPr>
      <w:r w:rsidRPr="00E87F92">
        <w:rPr>
          <w:rFonts w:ascii="Arial" w:hAnsi="Arial" w:cs="Arial"/>
          <w:sz w:val="22"/>
          <w:szCs w:val="22"/>
          <w:lang w:val="mk-MK"/>
        </w:rPr>
        <w:t xml:space="preserve">Во членот 3 од Законот за основање на Државна комисија за одлучување во управна постапка и постапка од работен однос во втор степен се уредуваат условите и начинот на избор на претседател и членови на Државната комисија. Како еден од условите за избор на претседател и членови на Државната комисија е наведено и поседување на меѓународно признат сертификат за познавање на англиски јазик, при што се наведени следните сертификати ТОЕФЕЛ ИБТ најмалку 74 бода,  ИЕЛТС (IELTS) - најмалку 6 бода, ИЛЕЦ (ILEC) (Cambridge English: Legal) - најмалку Б2 (B2) ниво,  ФЦЕ (FCE) (Cambridge English: First) - положен или БУЛАТС (BULATS) - најмалку 60 бода. Со оглед на фактот што и АПТИСОТ е исто така е меѓународно признатите сертификати </w:t>
      </w:r>
      <w:r w:rsidRPr="00E87F92">
        <w:rPr>
          <w:rFonts w:ascii="Arial" w:hAnsi="Arial" w:cs="Arial"/>
          <w:color w:val="000000"/>
          <w:sz w:val="22"/>
          <w:szCs w:val="22"/>
          <w:lang w:val="mk-MK" w:eastAsia="mk-MK"/>
        </w:rPr>
        <w:t xml:space="preserve">но е најефтин и најдостапен сертификат за познавање на англиски јазик во Република Македонија со членот 1 од Предлог законот, се врши измена на ставовите (5) и (6) со која се додава и овој сертификат, а истовремено се брише психолошкиот тест како услов.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и избраните и именуваните лица, поради што овој услов се брише. </w:t>
      </w:r>
    </w:p>
    <w:p w:rsidR="0076316C" w:rsidRPr="00E87F92" w:rsidRDefault="0076316C" w:rsidP="00E87F92">
      <w:pPr>
        <w:spacing w:line="276" w:lineRule="auto"/>
        <w:jc w:val="both"/>
        <w:rPr>
          <w:rFonts w:ascii="Arial" w:hAnsi="Arial" w:cs="Arial"/>
          <w:sz w:val="22"/>
          <w:szCs w:val="22"/>
          <w:lang w:val="mk-MK"/>
        </w:rPr>
      </w:pPr>
      <w:r w:rsidRPr="00E87F92">
        <w:rPr>
          <w:rFonts w:ascii="Arial" w:hAnsi="Arial" w:cs="Arial"/>
          <w:sz w:val="22"/>
          <w:szCs w:val="22"/>
          <w:lang w:val="mk-MK"/>
        </w:rPr>
        <w:tab/>
        <w:t>Со членот 2 од Предлог законот се дава одложна примена на условот кој се однесува на познавање на англискиот јазик.</w:t>
      </w:r>
    </w:p>
    <w:p w:rsidR="0076316C" w:rsidRPr="00E87F92" w:rsidRDefault="0076316C" w:rsidP="00E87F92">
      <w:pPr>
        <w:spacing w:line="276" w:lineRule="auto"/>
        <w:jc w:val="both"/>
        <w:rPr>
          <w:rFonts w:ascii="Arial" w:hAnsi="Arial" w:cs="Arial"/>
          <w:sz w:val="22"/>
          <w:szCs w:val="22"/>
          <w:lang w:val="mk-MK"/>
        </w:rPr>
      </w:pPr>
      <w:r w:rsidRPr="00E87F92">
        <w:rPr>
          <w:rFonts w:ascii="Arial" w:hAnsi="Arial" w:cs="Arial"/>
          <w:sz w:val="22"/>
          <w:szCs w:val="22"/>
          <w:lang w:val="mk-MK"/>
        </w:rPr>
        <w:tab/>
        <w:t xml:space="preserve">Со членот 3 се регулира обврската на претседателот и членовите избрани до започнување со примена на условот за познавање на странски јазик да го исполнат овој услов во рок од една година од денот на нивниот избор, во спротивно им престанува мандатот, а со членот 4 се уредува влегувањето во </w:t>
      </w:r>
      <w:r w:rsidR="00E87F92">
        <w:rPr>
          <w:rFonts w:ascii="Arial" w:hAnsi="Arial" w:cs="Arial"/>
          <w:sz w:val="22"/>
          <w:szCs w:val="22"/>
          <w:lang w:val="mk-MK"/>
        </w:rPr>
        <w:t>сила</w:t>
      </w:r>
      <w:r w:rsidRPr="00E87F92">
        <w:rPr>
          <w:rFonts w:ascii="Arial" w:hAnsi="Arial" w:cs="Arial"/>
          <w:sz w:val="22"/>
          <w:szCs w:val="22"/>
          <w:lang w:val="mk-MK"/>
        </w:rPr>
        <w:t xml:space="preserve"> на законот. </w:t>
      </w:r>
    </w:p>
    <w:p w:rsidR="0076316C" w:rsidRPr="00E87F92" w:rsidRDefault="0076316C" w:rsidP="00E87F92">
      <w:pPr>
        <w:spacing w:line="276" w:lineRule="auto"/>
        <w:jc w:val="both"/>
        <w:rPr>
          <w:rFonts w:ascii="Arial" w:hAnsi="Arial" w:cs="Arial"/>
          <w:sz w:val="22"/>
          <w:szCs w:val="22"/>
          <w:lang w:val="mk-MK"/>
        </w:rPr>
      </w:pPr>
      <w:r w:rsidRPr="00E87F92">
        <w:rPr>
          <w:rFonts w:ascii="Arial" w:hAnsi="Arial" w:cs="Arial"/>
          <w:sz w:val="22"/>
          <w:szCs w:val="22"/>
          <w:lang w:val="mk-MK"/>
        </w:rPr>
        <w:tab/>
      </w:r>
    </w:p>
    <w:p w:rsidR="0076316C" w:rsidRPr="00821C22" w:rsidRDefault="0076316C" w:rsidP="00E87F92">
      <w:pPr>
        <w:spacing w:line="276" w:lineRule="auto"/>
        <w:jc w:val="both"/>
        <w:rPr>
          <w:rStyle w:val="Strong"/>
        </w:rPr>
      </w:pPr>
      <w:r w:rsidRPr="00821C22">
        <w:rPr>
          <w:rStyle w:val="Strong"/>
        </w:rPr>
        <w:t>II. МЕЃУСЕБНА ПОВРЗАНОСТ НА РЕШЕНИЈАТА СОДРЖАНИ ВО ПРЕДЛОЖЕНИТЕ ОДРЕДБИ</w:t>
      </w:r>
    </w:p>
    <w:p w:rsidR="0076316C" w:rsidRPr="00E87F92" w:rsidRDefault="0076316C" w:rsidP="00E87F92">
      <w:pPr>
        <w:spacing w:line="276" w:lineRule="auto"/>
        <w:jc w:val="both"/>
        <w:rPr>
          <w:rFonts w:ascii="Arial" w:hAnsi="Arial" w:cs="Arial"/>
          <w:sz w:val="22"/>
          <w:szCs w:val="22"/>
          <w:lang w:val="mk-MK" w:eastAsia="mk-MK"/>
        </w:rPr>
      </w:pPr>
    </w:p>
    <w:p w:rsidR="0076316C" w:rsidRPr="00E87F92" w:rsidRDefault="0076316C" w:rsidP="00E87F92">
      <w:pPr>
        <w:spacing w:line="276" w:lineRule="auto"/>
        <w:ind w:firstLine="720"/>
        <w:jc w:val="both"/>
        <w:rPr>
          <w:rFonts w:ascii="Arial" w:hAnsi="Arial" w:cs="Arial"/>
          <w:sz w:val="22"/>
          <w:szCs w:val="22"/>
          <w:lang w:val="mk-MK" w:eastAsia="mk-MK"/>
        </w:rPr>
      </w:pPr>
      <w:r w:rsidRPr="00E87F92">
        <w:rPr>
          <w:rFonts w:ascii="Arial" w:hAnsi="Arial" w:cs="Arial"/>
          <w:sz w:val="22"/>
          <w:szCs w:val="22"/>
          <w:lang w:val="mk-MK" w:eastAsia="mk-MK"/>
        </w:rPr>
        <w:t>Предложените одредби се меѓусебно поврзани. Како такви прават правна целина и се применливи.</w:t>
      </w:r>
    </w:p>
    <w:p w:rsidR="0076316C" w:rsidRPr="00E87F92" w:rsidRDefault="0076316C" w:rsidP="00E87F92">
      <w:pPr>
        <w:spacing w:line="276" w:lineRule="auto"/>
        <w:jc w:val="both"/>
        <w:rPr>
          <w:rFonts w:ascii="Arial" w:hAnsi="Arial" w:cs="Arial"/>
          <w:sz w:val="22"/>
          <w:szCs w:val="22"/>
          <w:lang w:val="mk-MK" w:eastAsia="mk-MK"/>
        </w:rPr>
      </w:pPr>
    </w:p>
    <w:p w:rsidR="0076316C" w:rsidRPr="00821C22" w:rsidRDefault="0076316C" w:rsidP="00E87F92">
      <w:pPr>
        <w:spacing w:line="276" w:lineRule="auto"/>
        <w:jc w:val="both"/>
        <w:rPr>
          <w:rStyle w:val="Strong"/>
        </w:rPr>
      </w:pPr>
      <w:r w:rsidRPr="00821C22">
        <w:rPr>
          <w:rStyle w:val="Strong"/>
        </w:rPr>
        <w:t>III. ПОСЛЕДИЦИ ШТО ЌЕ ПРОИЗЛЕЗАТ ОД ПРЕДЛОЖЕНИТЕ РЕШЕНИЈА</w:t>
      </w:r>
    </w:p>
    <w:p w:rsidR="0076316C" w:rsidRPr="00E87F92" w:rsidRDefault="0076316C" w:rsidP="00E87F92">
      <w:pPr>
        <w:spacing w:line="276" w:lineRule="auto"/>
        <w:jc w:val="both"/>
        <w:rPr>
          <w:rFonts w:ascii="Arial" w:hAnsi="Arial" w:cs="Arial"/>
          <w:sz w:val="22"/>
          <w:szCs w:val="22"/>
          <w:lang w:val="mk-MK" w:eastAsia="mk-MK"/>
        </w:rPr>
      </w:pP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Со предложениот текст на Законот за основање на Државна комисија за одлучување во управна постапка и постапка од работен однос во втор степен се уредуваат условите за избор на претседател и членови на комисијата. </w:t>
      </w:r>
    </w:p>
    <w:p w:rsidR="0076316C" w:rsidRPr="00821C22" w:rsidRDefault="00E87F92" w:rsidP="00E87F92">
      <w:pPr>
        <w:spacing w:line="276" w:lineRule="auto"/>
        <w:ind w:firstLine="360"/>
        <w:jc w:val="center"/>
        <w:rPr>
          <w:rStyle w:val="Strong"/>
        </w:rPr>
      </w:pPr>
      <w:bookmarkStart w:id="0" w:name="_GoBack"/>
      <w:bookmarkEnd w:id="0"/>
      <w:r w:rsidRPr="00821C22">
        <w:rPr>
          <w:rStyle w:val="Strong"/>
        </w:rPr>
        <w:lastRenderedPageBreak/>
        <w:t xml:space="preserve">ТЕКСТ НА </w:t>
      </w:r>
      <w:r w:rsidR="0076316C" w:rsidRPr="00821C22">
        <w:rPr>
          <w:rStyle w:val="Strong"/>
        </w:rPr>
        <w:t>ОДРЕДБА ОД ЗАКОНОТ ЗА ОСНОВАЊЕ НА ДРЖАВНА КОМИСИЈА ЗА ОДЛУЧУВАЊЕ ВО ВТОР СТЕПЕН ВО ОБЛАСТА НА ИНСПЕКЦИСКИОТ НАДЗОР И ПРЕКРШОЧНАТА ПОСТАПКА КОЈА СЕ МЕНУВА И ДОПОЛНУВА</w:t>
      </w:r>
    </w:p>
    <w:p w:rsidR="00821C22" w:rsidRDefault="00821C22" w:rsidP="00E87F92">
      <w:pPr>
        <w:spacing w:line="276" w:lineRule="auto"/>
        <w:ind w:firstLine="360"/>
        <w:jc w:val="center"/>
        <w:rPr>
          <w:rFonts w:ascii="Arial" w:hAnsi="Arial" w:cs="Arial"/>
          <w:sz w:val="22"/>
          <w:szCs w:val="22"/>
          <w:lang w:val="mk-MK" w:eastAsia="mk-MK"/>
        </w:rPr>
      </w:pPr>
    </w:p>
    <w:p w:rsidR="0076316C" w:rsidRPr="00E87F92" w:rsidRDefault="0076316C" w:rsidP="00E87F92">
      <w:pPr>
        <w:spacing w:line="276" w:lineRule="auto"/>
        <w:ind w:firstLine="360"/>
        <w:jc w:val="center"/>
        <w:rPr>
          <w:rFonts w:ascii="Arial" w:hAnsi="Arial" w:cs="Arial"/>
          <w:sz w:val="22"/>
          <w:szCs w:val="22"/>
          <w:lang w:val="mk-MK" w:eastAsia="mk-MK"/>
        </w:rPr>
      </w:pPr>
      <w:r w:rsidRPr="00E87F92">
        <w:rPr>
          <w:rFonts w:ascii="Arial" w:hAnsi="Arial" w:cs="Arial"/>
          <w:sz w:val="22"/>
          <w:szCs w:val="22"/>
          <w:lang w:val="mk-MK" w:eastAsia="mk-MK"/>
        </w:rPr>
        <w:t>Член 3</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(1) Државната комисија е составена од претседател и десет члена кои функцијата ја извршуваат професионално.</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(2) Претседателот и членовите на Државната комисија ги именува и ги разрешува Собранието на Република Македонија на предлог на Комисијата за прашања на изборите и именувањата на Собранието на Република Македонија.</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(3) За именување на претседател и членови на Државната комисија се објавува јавен оглас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(4) Претседателот и членовите на Државната комисија се именуваат за период од пет години со право на повторен избор.</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(5) За претседател на Државната комисија се именува лице кое ги исполнува следниве услови: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1) е државјанин на Република Македонија;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3) има стекнати најмалку 240 кредити според ЕКТС или завршен VII/1 степен образование од областа на правото;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4) има минимум пет години работно искуство на управни работи;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ТОЕФЕЛ ИБТ- најмалку 74 бода,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ИЕЛТС (IELTS) - најмалку 6 бода,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ИЛЕЦ (ILEC) (Cambridge English: Legal) - најмалку Б2 (B2) ниво,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ФЦЕ (FCE) (Cambridge English: First) - положен или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БУЛАТС (BULATS ) - најмалку 60 бода 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6) има положено психолошки тест и тест за интегритет.</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(6) За член на Државната комисија се именува лице кое ги исполнува следниве услови: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1) е државјанин на Република Македонија;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3) има стекнати најмалку 240 кредити според ЕКТС или завршен VII/1 степен;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4) има минимум четири години работно искуство на управни работи;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5) поседува еден од следниве меѓународно признати сертификати или уверенија за активно познавање на англискиот јазик не постар од пет години: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ТОЕФЕЛ ИБТ- најмалку 74 бода,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ИЕЛТС (IELTS) - најмалку 6 бода,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lastRenderedPageBreak/>
        <w:t xml:space="preserve">- ИЛЕЦ (ILEC) (Cambridge English: Legal) - најмалку Б2 (B2) ниво,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ФЦЕ (FCE) (Cambridge English: First) - положен или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 xml:space="preserve">- БУЛАТС (BULATS ) - најмалку 60 бода и </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6) има положено психолошки тест и тест за интегритет.</w:t>
      </w:r>
    </w:p>
    <w:p w:rsidR="0076316C"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(7) Членовите на Државната комисија од своите редови избираат заменик-претседател.</w:t>
      </w:r>
    </w:p>
    <w:p w:rsidR="008E567F" w:rsidRPr="00E87F92" w:rsidRDefault="0076316C" w:rsidP="00E87F92">
      <w:pPr>
        <w:spacing w:line="276" w:lineRule="auto"/>
        <w:ind w:firstLine="360"/>
        <w:jc w:val="both"/>
        <w:rPr>
          <w:rFonts w:ascii="Arial" w:hAnsi="Arial" w:cs="Arial"/>
          <w:sz w:val="22"/>
          <w:szCs w:val="22"/>
          <w:lang w:val="mk-MK" w:eastAsia="mk-MK"/>
        </w:rPr>
      </w:pPr>
      <w:r w:rsidRPr="00E87F92">
        <w:rPr>
          <w:rFonts w:ascii="Arial" w:hAnsi="Arial" w:cs="Arial"/>
          <w:sz w:val="22"/>
          <w:szCs w:val="22"/>
          <w:lang w:val="mk-MK" w:eastAsia="mk-MK"/>
        </w:rPr>
        <w:t>(8) Претседателот и членовите на Државната комисија не можат да бидат членови во органи и тела кои ги избира или именува Собранието на Република Македонија или Владата на Република Македонија.</w:t>
      </w:r>
    </w:p>
    <w:p w:rsidR="008E567F" w:rsidRPr="00E87F92" w:rsidRDefault="008E567F" w:rsidP="00E87F92">
      <w:pPr>
        <w:spacing w:line="276" w:lineRule="auto"/>
        <w:jc w:val="both"/>
        <w:rPr>
          <w:rFonts w:ascii="Arial" w:hAnsi="Arial" w:cs="Arial"/>
          <w:sz w:val="22"/>
          <w:szCs w:val="22"/>
          <w:lang w:val="mk-MK"/>
        </w:rPr>
      </w:pPr>
    </w:p>
    <w:p w:rsidR="008E567F" w:rsidRPr="00E87F92" w:rsidRDefault="008E567F" w:rsidP="00E87F92">
      <w:pPr>
        <w:spacing w:line="276" w:lineRule="auto"/>
        <w:jc w:val="both"/>
        <w:rPr>
          <w:rFonts w:ascii="Arial" w:hAnsi="Arial" w:cs="Arial"/>
          <w:sz w:val="22"/>
          <w:szCs w:val="22"/>
          <w:lang w:val="mk-MK"/>
        </w:rPr>
      </w:pPr>
    </w:p>
    <w:p w:rsidR="00732E4B" w:rsidRPr="00E87F92" w:rsidRDefault="00732E4B" w:rsidP="00E87F92">
      <w:pPr>
        <w:spacing w:line="276" w:lineRule="auto"/>
        <w:rPr>
          <w:rFonts w:ascii="Arial" w:hAnsi="Arial" w:cs="Arial"/>
          <w:sz w:val="22"/>
          <w:szCs w:val="22"/>
        </w:rPr>
      </w:pPr>
    </w:p>
    <w:sectPr w:rsidR="00732E4B" w:rsidRPr="00E87F92" w:rsidSect="006A4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17918"/>
    <w:rsid w:val="003169CD"/>
    <w:rsid w:val="005056BE"/>
    <w:rsid w:val="00657C05"/>
    <w:rsid w:val="006A4294"/>
    <w:rsid w:val="0072089C"/>
    <w:rsid w:val="00732E4B"/>
    <w:rsid w:val="0076316C"/>
    <w:rsid w:val="00821C22"/>
    <w:rsid w:val="008E567F"/>
    <w:rsid w:val="00C11E6B"/>
    <w:rsid w:val="00D17918"/>
    <w:rsid w:val="00E57F68"/>
    <w:rsid w:val="00E61946"/>
    <w:rsid w:val="00E87F9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CA72"/>
  <w15:docId w15:val="{250A0353-C607-4304-AEA6-E0E5B296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08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BEA7C3688BA8845B53412609DF92F8E" ma:contentTypeVersion="" ma:contentTypeDescription="" ma:contentTypeScope="" ma:versionID="2aa44493c83988714552e1b5e78a50a0">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8B407C69-F767-41E6-9EF3-B2755CB0FF13}"/>
</file>

<file path=customXml/itemProps2.xml><?xml version="1.0" encoding="utf-8"?>
<ds:datastoreItem xmlns:ds="http://schemas.openxmlformats.org/officeDocument/2006/customXml" ds:itemID="{DD2663D3-C495-4ACC-A6E7-452188DABB85}"/>
</file>

<file path=docProps/app.xml><?xml version="1.0" encoding="utf-8"?>
<Properties xmlns="http://schemas.openxmlformats.org/officeDocument/2006/extended-properties" xmlns:vt="http://schemas.openxmlformats.org/officeDocument/2006/docPropsVTypes">
  <Template>Normal</Template>
  <TotalTime>10</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основање на државна комисија за одлучување во управна постапка и постапка од работен однос во втор степен</dc:title>
  <dc:subject/>
  <dc:creator>Jugoslav Gjorgjievski</dc:creator>
  <cp:keywords/>
  <dc:description/>
  <cp:lastModifiedBy>Ana Malceva</cp:lastModifiedBy>
  <cp:revision>7</cp:revision>
  <dcterms:created xsi:type="dcterms:W3CDTF">2017-07-11T09:19:00Z</dcterms:created>
  <dcterms:modified xsi:type="dcterms:W3CDTF">2017-10-09T13:30:00Z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0x01010086FCDBBC86574C7ABFC9FD714B80DE6C001BEA7C3688BA8845B53412609DF92F8E</vt:lpwstr>
  </property>
  <property fmtid="{D5CDD505-2E9C-101B-9397-08002B2CF9AE}" pid="3" name="CreatedBy">
    <vt:lpwstr>i:0e.t|e-vlada.mk sts|ana.malceva</vt:lpwstr>
  </property>
  <property fmtid="{D5CDD505-2E9C-101B-9397-08002B2CF9AE}" pid="4" name="ModifiedBy">
    <vt:lpwstr>i:0e.t|e-vlada.mk sts|ana.malceva</vt:lpwstr>
  </property>
</Properties>
</file>