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C0F" w:rsidRPr="00CA7E0A" w:rsidRDefault="00F94C0F" w:rsidP="00F94C0F">
      <w:pPr>
        <w:ind w:left="-561" w:firstLine="540"/>
        <w:jc w:val="center"/>
        <w:rPr>
          <w:rFonts w:ascii="StobiSerif Regular" w:hAnsi="StobiSerif Regular" w:cs="Arial"/>
          <w:sz w:val="22"/>
          <w:szCs w:val="22"/>
          <w:lang w:val="ru-RU"/>
        </w:rPr>
      </w:pPr>
      <w:r>
        <w:rPr>
          <w:rFonts w:ascii="StobiSerif Regular" w:hAnsi="StobiSerif Regular" w:cs="Arial"/>
          <w:b/>
          <w:noProof/>
          <w:sz w:val="22"/>
          <w:szCs w:val="22"/>
          <w:lang w:eastAsia="mk-MK"/>
        </w:rPr>
        <w:drawing>
          <wp:inline distT="0" distB="0" distL="0" distR="0">
            <wp:extent cx="647700" cy="704850"/>
            <wp:effectExtent l="19050" t="0" r="0" b="0"/>
            <wp:docPr id="1" name="Picture 1" descr="Grbot-na-RM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ot-na-RM_new"/>
                    <pic:cNvPicPr>
                      <a:picLocks noChangeAspect="1" noChangeArrowheads="1"/>
                    </pic:cNvPicPr>
                  </pic:nvPicPr>
                  <pic:blipFill>
                    <a:blip r:embed="rId4" cstate="print">
                      <a:lum contrast="-100000"/>
                    </a:blip>
                    <a:srcRect/>
                    <a:stretch>
                      <a:fillRect/>
                    </a:stretch>
                  </pic:blipFill>
                  <pic:spPr bwMode="auto">
                    <a:xfrm>
                      <a:off x="0" y="0"/>
                      <a:ext cx="647700" cy="704850"/>
                    </a:xfrm>
                    <a:prstGeom prst="rect">
                      <a:avLst/>
                    </a:prstGeom>
                    <a:noFill/>
                    <a:ln w="9525">
                      <a:noFill/>
                      <a:miter lim="800000"/>
                      <a:headEnd/>
                      <a:tailEnd/>
                    </a:ln>
                  </pic:spPr>
                </pic:pic>
              </a:graphicData>
            </a:graphic>
          </wp:inline>
        </w:drawing>
      </w:r>
    </w:p>
    <w:p w:rsidR="00F94C0F" w:rsidRPr="00CA7E0A" w:rsidRDefault="00F94C0F" w:rsidP="00F94C0F">
      <w:pPr>
        <w:jc w:val="center"/>
        <w:rPr>
          <w:rFonts w:ascii="StobiSerif Regular" w:hAnsi="StobiSerif Regular" w:cs="Arial"/>
          <w:sz w:val="22"/>
          <w:szCs w:val="22"/>
          <w:lang w:val="ru-RU"/>
        </w:rPr>
      </w:pPr>
      <w:r w:rsidRPr="00CA7E0A">
        <w:rPr>
          <w:rFonts w:ascii="StobiSerif Regular" w:hAnsi="StobiSerif Regular" w:cs="Arial"/>
          <w:sz w:val="22"/>
          <w:szCs w:val="22"/>
          <w:lang w:val="ru-RU"/>
        </w:rPr>
        <w:t>РЕПУБЛИКА МАКЕДОНИЈА</w:t>
      </w:r>
    </w:p>
    <w:p w:rsidR="00F94C0F" w:rsidRPr="00CA7E0A" w:rsidRDefault="00F94C0F" w:rsidP="00F94C0F">
      <w:pPr>
        <w:jc w:val="center"/>
        <w:rPr>
          <w:rFonts w:ascii="StobiSerif Regular" w:hAnsi="StobiSerif Regular" w:cs="Arial"/>
          <w:sz w:val="22"/>
          <w:szCs w:val="22"/>
        </w:rPr>
      </w:pPr>
      <w:r w:rsidRPr="00CA7E0A">
        <w:rPr>
          <w:rFonts w:ascii="StobiSerif Regular" w:hAnsi="StobiSerif Regular" w:cs="Arial"/>
          <w:sz w:val="22"/>
          <w:szCs w:val="22"/>
        </w:rPr>
        <w:t>Министерство за информатичко општество и администрација</w:t>
      </w:r>
    </w:p>
    <w:p w:rsidR="00F94C0F" w:rsidRPr="00CA7E0A" w:rsidRDefault="00F94C0F" w:rsidP="00F94C0F">
      <w:pPr>
        <w:pStyle w:val="Normalvovlecen"/>
        <w:spacing w:line="240" w:lineRule="auto"/>
        <w:jc w:val="center"/>
        <w:rPr>
          <w:rFonts w:ascii="StobiSerif Regular" w:hAnsi="StobiSerif Regular" w:cs="Arial"/>
          <w:bCs/>
          <w:sz w:val="22"/>
          <w:szCs w:val="22"/>
          <w:lang w:val="mk-MK"/>
        </w:rPr>
      </w:pPr>
    </w:p>
    <w:p w:rsidR="00F94C0F" w:rsidRPr="00CA7E0A" w:rsidRDefault="00F94C0F" w:rsidP="00F94C0F">
      <w:pPr>
        <w:pStyle w:val="Normalvovlecen"/>
        <w:spacing w:line="240" w:lineRule="auto"/>
        <w:jc w:val="center"/>
        <w:rPr>
          <w:rFonts w:ascii="StobiSerif Regular" w:hAnsi="StobiSerif Regular" w:cs="Arial"/>
          <w:bCs/>
          <w:sz w:val="22"/>
          <w:szCs w:val="22"/>
          <w:lang w:val="mk-MK"/>
        </w:rPr>
      </w:pPr>
    </w:p>
    <w:p w:rsidR="00F94C0F" w:rsidRPr="00CA7E0A" w:rsidRDefault="00F94C0F" w:rsidP="00F94C0F">
      <w:pPr>
        <w:pStyle w:val="Normalvovlecen"/>
        <w:spacing w:line="240" w:lineRule="auto"/>
        <w:jc w:val="center"/>
        <w:rPr>
          <w:rFonts w:ascii="StobiSerif Regular" w:hAnsi="StobiSerif Regular" w:cs="Arial"/>
          <w:bCs/>
          <w:sz w:val="22"/>
          <w:szCs w:val="22"/>
          <w:lang w:val="mk-MK"/>
        </w:rPr>
      </w:pPr>
    </w:p>
    <w:p w:rsidR="00F94C0F" w:rsidRPr="00CA7E0A" w:rsidRDefault="00F94C0F" w:rsidP="00F94C0F">
      <w:pPr>
        <w:pStyle w:val="Normalvovlecen"/>
        <w:spacing w:line="240" w:lineRule="auto"/>
        <w:jc w:val="center"/>
        <w:rPr>
          <w:rFonts w:ascii="StobiSerif Regular" w:hAnsi="StobiSerif Regular" w:cs="Arial"/>
          <w:bCs/>
          <w:sz w:val="22"/>
          <w:szCs w:val="22"/>
          <w:lang w:val="mk-MK"/>
        </w:rPr>
      </w:pPr>
    </w:p>
    <w:p w:rsidR="00F94C0F" w:rsidRPr="00CA7E0A" w:rsidRDefault="00F94C0F" w:rsidP="00F94C0F">
      <w:pPr>
        <w:pStyle w:val="Normalvovlecen"/>
        <w:spacing w:line="240" w:lineRule="auto"/>
        <w:jc w:val="both"/>
        <w:rPr>
          <w:rFonts w:ascii="StobiSerif Regular" w:hAnsi="StobiSerif Regular" w:cs="Arial"/>
          <w:sz w:val="22"/>
          <w:szCs w:val="22"/>
          <w:lang w:val="mk-MK"/>
        </w:rPr>
      </w:pPr>
    </w:p>
    <w:p w:rsidR="00F94C0F" w:rsidRPr="00CA7E0A" w:rsidRDefault="00F94C0F" w:rsidP="00F94C0F">
      <w:pPr>
        <w:pStyle w:val="Normalvovlecen"/>
        <w:spacing w:line="240" w:lineRule="auto"/>
        <w:jc w:val="both"/>
        <w:rPr>
          <w:rFonts w:ascii="StobiSerif Regular" w:hAnsi="StobiSerif Regular" w:cs="Arial"/>
          <w:sz w:val="22"/>
          <w:szCs w:val="22"/>
          <w:lang w:val="mk-MK"/>
        </w:rPr>
      </w:pPr>
      <w:r w:rsidRPr="00CA7E0A">
        <w:rPr>
          <w:rFonts w:ascii="StobiSerif Regular" w:hAnsi="StobiSerif Regular" w:cs="Arial"/>
          <w:sz w:val="22"/>
          <w:szCs w:val="22"/>
          <w:lang w:val="mk-MK"/>
        </w:rPr>
        <w:t xml:space="preserve"> </w:t>
      </w:r>
    </w:p>
    <w:p w:rsidR="00F94C0F" w:rsidRPr="00CA7E0A" w:rsidRDefault="00F94C0F" w:rsidP="00F94C0F">
      <w:pPr>
        <w:pStyle w:val="Normalvovlecen"/>
        <w:spacing w:line="240" w:lineRule="auto"/>
        <w:jc w:val="both"/>
        <w:rPr>
          <w:rFonts w:ascii="StobiSerif Regular" w:hAnsi="StobiSerif Regular" w:cs="Arial"/>
          <w:sz w:val="22"/>
          <w:szCs w:val="22"/>
          <w:lang w:val="mk-MK"/>
        </w:rPr>
      </w:pPr>
    </w:p>
    <w:p w:rsidR="00F94C0F" w:rsidRPr="00CA7E0A" w:rsidRDefault="00F94C0F" w:rsidP="00F94C0F">
      <w:pPr>
        <w:pStyle w:val="Normalvovlecen"/>
        <w:spacing w:line="240" w:lineRule="auto"/>
        <w:jc w:val="both"/>
        <w:rPr>
          <w:rFonts w:ascii="StobiSerif Regular" w:hAnsi="StobiSerif Regular" w:cs="Arial"/>
          <w:sz w:val="22"/>
          <w:szCs w:val="22"/>
          <w:lang w:val="mk-MK"/>
        </w:rPr>
      </w:pPr>
    </w:p>
    <w:p w:rsidR="00F94C0F" w:rsidRPr="00CA7E0A" w:rsidRDefault="00F94C0F" w:rsidP="00F94C0F">
      <w:pPr>
        <w:pStyle w:val="Normalvovlecen"/>
        <w:spacing w:line="240" w:lineRule="auto"/>
        <w:jc w:val="both"/>
        <w:rPr>
          <w:rFonts w:ascii="StobiSerif Regular" w:hAnsi="StobiSerif Regular" w:cs="Arial"/>
          <w:sz w:val="22"/>
          <w:szCs w:val="22"/>
          <w:lang w:val="mk-MK"/>
        </w:rPr>
      </w:pPr>
    </w:p>
    <w:p w:rsidR="00F94C0F" w:rsidRPr="00CA7E0A" w:rsidRDefault="00F94C0F" w:rsidP="00F94C0F">
      <w:pPr>
        <w:pStyle w:val="Normalvovlecen"/>
        <w:spacing w:line="240" w:lineRule="auto"/>
        <w:jc w:val="both"/>
        <w:rPr>
          <w:rFonts w:ascii="StobiSerif Regular" w:hAnsi="StobiSerif Regular" w:cs="Arial"/>
          <w:sz w:val="22"/>
          <w:szCs w:val="22"/>
          <w:lang w:val="mk-MK"/>
        </w:rPr>
      </w:pPr>
    </w:p>
    <w:p w:rsidR="00F94C0F" w:rsidRPr="00CA7E0A" w:rsidRDefault="00F94C0F" w:rsidP="00F94C0F">
      <w:pPr>
        <w:pStyle w:val="Normalvovlecen"/>
        <w:spacing w:line="240" w:lineRule="auto"/>
        <w:jc w:val="both"/>
        <w:rPr>
          <w:rFonts w:ascii="StobiSerif Regular" w:hAnsi="StobiSerif Regular" w:cs="Arial"/>
          <w:sz w:val="22"/>
          <w:szCs w:val="22"/>
          <w:lang w:val="mk-MK"/>
        </w:rPr>
      </w:pPr>
    </w:p>
    <w:p w:rsidR="00F94C0F" w:rsidRPr="00CA7E0A" w:rsidRDefault="00F94C0F" w:rsidP="00F94C0F">
      <w:pPr>
        <w:pStyle w:val="Normalvovlecen"/>
        <w:spacing w:line="240" w:lineRule="auto"/>
        <w:jc w:val="both"/>
        <w:rPr>
          <w:rFonts w:ascii="StobiSerif Regular" w:hAnsi="StobiSerif Regular" w:cs="Arial"/>
          <w:sz w:val="22"/>
          <w:szCs w:val="22"/>
          <w:lang w:val="mk-MK"/>
        </w:rPr>
      </w:pPr>
    </w:p>
    <w:p w:rsidR="00F94C0F" w:rsidRPr="00CA7E0A" w:rsidRDefault="00F94C0F" w:rsidP="00F94C0F">
      <w:pPr>
        <w:jc w:val="center"/>
        <w:rPr>
          <w:rFonts w:ascii="StobiSerif Regular" w:hAnsi="StobiSerif Regular"/>
          <w:b/>
          <w:sz w:val="22"/>
          <w:szCs w:val="22"/>
        </w:rPr>
      </w:pPr>
      <w:r w:rsidRPr="00CA7E0A">
        <w:rPr>
          <w:rFonts w:ascii="StobiSerif Regular" w:hAnsi="StobiSerif Regular"/>
          <w:b/>
          <w:sz w:val="22"/>
          <w:szCs w:val="22"/>
        </w:rPr>
        <w:t xml:space="preserve">ПРЕДЛОГ ЗАКОН ЗА ДОПОЛНУВАЊЕ НА </w:t>
      </w:r>
    </w:p>
    <w:p w:rsidR="00F94C0F" w:rsidRDefault="00F94C0F" w:rsidP="00F94C0F">
      <w:pPr>
        <w:jc w:val="center"/>
        <w:rPr>
          <w:rFonts w:ascii="StobiSerif Regular" w:hAnsi="StobiSerif Regular"/>
          <w:b/>
          <w:sz w:val="22"/>
          <w:szCs w:val="22"/>
        </w:rPr>
      </w:pPr>
      <w:r w:rsidRPr="00CA7E0A">
        <w:rPr>
          <w:rFonts w:ascii="StobiSerif Regular" w:hAnsi="StobiSerif Regular"/>
          <w:b/>
          <w:sz w:val="22"/>
          <w:szCs w:val="22"/>
        </w:rPr>
        <w:t xml:space="preserve">ЗАКОНОТ ЗА </w:t>
      </w:r>
      <w:r>
        <w:rPr>
          <w:rFonts w:ascii="StobiSerif Regular" w:hAnsi="StobiSerif Regular"/>
          <w:b/>
          <w:sz w:val="22"/>
          <w:szCs w:val="22"/>
        </w:rPr>
        <w:t>ВЛАДАТА НА РЕПУБЛИКА МАКЕДОНИЈА</w:t>
      </w:r>
      <w:r w:rsidRPr="00CA7E0A">
        <w:rPr>
          <w:rFonts w:ascii="StobiSerif Regular" w:hAnsi="StobiSerif Regular"/>
          <w:b/>
          <w:sz w:val="22"/>
          <w:szCs w:val="22"/>
        </w:rPr>
        <w:t xml:space="preserve"> </w:t>
      </w:r>
    </w:p>
    <w:p w:rsidR="00F94C0F" w:rsidRPr="00CA7E0A" w:rsidRDefault="00F94C0F" w:rsidP="00F94C0F">
      <w:pPr>
        <w:jc w:val="center"/>
        <w:rPr>
          <w:rFonts w:ascii="StobiSerif Regular" w:hAnsi="StobiSerif Regular"/>
          <w:b/>
          <w:sz w:val="22"/>
          <w:szCs w:val="22"/>
        </w:rPr>
      </w:pPr>
      <w:r>
        <w:rPr>
          <w:rFonts w:ascii="StobiSerif Regular" w:hAnsi="StobiSerif Regular"/>
          <w:b/>
          <w:sz w:val="22"/>
          <w:szCs w:val="22"/>
        </w:rPr>
        <w:t>ПО СКРАТЕНА ПОСТАПКА</w:t>
      </w:r>
    </w:p>
    <w:p w:rsidR="00F94C0F" w:rsidRPr="00CA7E0A" w:rsidRDefault="00F94C0F" w:rsidP="00F94C0F">
      <w:pPr>
        <w:jc w:val="center"/>
        <w:rPr>
          <w:rFonts w:ascii="StobiSerif Regular" w:hAnsi="StobiSerif Regular"/>
          <w:b/>
          <w:sz w:val="22"/>
          <w:szCs w:val="22"/>
        </w:rPr>
      </w:pPr>
    </w:p>
    <w:p w:rsidR="00F94C0F" w:rsidRPr="00CA7E0A" w:rsidRDefault="00F94C0F" w:rsidP="00F94C0F">
      <w:pPr>
        <w:rPr>
          <w:rFonts w:ascii="StobiSerif Regular" w:hAnsi="StobiSerif Regular"/>
          <w:sz w:val="22"/>
          <w:szCs w:val="22"/>
        </w:rPr>
      </w:pPr>
    </w:p>
    <w:p w:rsidR="00F94C0F" w:rsidRPr="00CA7E0A" w:rsidRDefault="00F94C0F" w:rsidP="00F94C0F">
      <w:pPr>
        <w:rPr>
          <w:rFonts w:ascii="StobiSerif Regular" w:hAnsi="StobiSerif Regular"/>
          <w:sz w:val="22"/>
          <w:szCs w:val="22"/>
        </w:rPr>
      </w:pPr>
    </w:p>
    <w:p w:rsidR="00F94C0F" w:rsidRPr="00CA7E0A" w:rsidRDefault="00F94C0F" w:rsidP="00F94C0F">
      <w:pPr>
        <w:rPr>
          <w:rFonts w:ascii="StobiSerif Regular" w:hAnsi="StobiSerif Regular"/>
          <w:sz w:val="22"/>
          <w:szCs w:val="22"/>
        </w:rPr>
      </w:pPr>
    </w:p>
    <w:p w:rsidR="00F94C0F" w:rsidRPr="00CA7E0A" w:rsidRDefault="00F94C0F" w:rsidP="00F94C0F">
      <w:pPr>
        <w:rPr>
          <w:rFonts w:ascii="StobiSerif Regular" w:hAnsi="StobiSerif Regular"/>
          <w:sz w:val="22"/>
          <w:szCs w:val="22"/>
        </w:rPr>
      </w:pPr>
    </w:p>
    <w:p w:rsidR="00F94C0F" w:rsidRPr="00CA7E0A" w:rsidRDefault="00F94C0F" w:rsidP="00F94C0F">
      <w:pPr>
        <w:rPr>
          <w:rFonts w:ascii="StobiSerif Regular" w:hAnsi="StobiSerif Regular"/>
          <w:sz w:val="22"/>
          <w:szCs w:val="22"/>
        </w:rPr>
      </w:pPr>
    </w:p>
    <w:p w:rsidR="00F94C0F" w:rsidRPr="00CA7E0A" w:rsidRDefault="00F94C0F" w:rsidP="00F94C0F">
      <w:pPr>
        <w:rPr>
          <w:rFonts w:ascii="StobiSerif Regular" w:hAnsi="StobiSerif Regular"/>
          <w:sz w:val="22"/>
          <w:szCs w:val="22"/>
        </w:rPr>
      </w:pPr>
    </w:p>
    <w:p w:rsidR="00F94C0F" w:rsidRPr="00CA7E0A" w:rsidRDefault="00F94C0F" w:rsidP="00F94C0F">
      <w:pPr>
        <w:rPr>
          <w:rFonts w:ascii="StobiSerif Regular" w:hAnsi="StobiSerif Regular"/>
          <w:sz w:val="22"/>
          <w:szCs w:val="22"/>
        </w:rPr>
      </w:pPr>
    </w:p>
    <w:p w:rsidR="00F94C0F" w:rsidRPr="00CA7E0A" w:rsidRDefault="00F94C0F" w:rsidP="00F94C0F">
      <w:pPr>
        <w:rPr>
          <w:rFonts w:ascii="StobiSerif Regular" w:hAnsi="StobiSerif Regular"/>
          <w:sz w:val="22"/>
          <w:szCs w:val="22"/>
        </w:rPr>
      </w:pPr>
    </w:p>
    <w:p w:rsidR="00F94C0F" w:rsidRPr="00CA7E0A" w:rsidRDefault="00F94C0F" w:rsidP="00F94C0F">
      <w:pPr>
        <w:rPr>
          <w:rFonts w:ascii="StobiSerif Regular" w:hAnsi="StobiSerif Regular"/>
          <w:sz w:val="22"/>
          <w:szCs w:val="22"/>
        </w:rPr>
      </w:pPr>
    </w:p>
    <w:p w:rsidR="00F94C0F" w:rsidRPr="00CA7E0A" w:rsidRDefault="00F94C0F" w:rsidP="00F94C0F">
      <w:pPr>
        <w:rPr>
          <w:rFonts w:ascii="StobiSerif Regular" w:hAnsi="StobiSerif Regular"/>
          <w:sz w:val="22"/>
          <w:szCs w:val="22"/>
        </w:rPr>
      </w:pPr>
    </w:p>
    <w:p w:rsidR="00F94C0F" w:rsidRPr="00CA7E0A" w:rsidRDefault="00F94C0F" w:rsidP="00F94C0F">
      <w:pPr>
        <w:rPr>
          <w:rFonts w:ascii="StobiSerif Regular" w:hAnsi="StobiSerif Regular"/>
          <w:sz w:val="22"/>
          <w:szCs w:val="22"/>
        </w:rPr>
      </w:pPr>
    </w:p>
    <w:p w:rsidR="00F94C0F" w:rsidRPr="00CA7E0A" w:rsidRDefault="00F94C0F" w:rsidP="00F94C0F">
      <w:pPr>
        <w:rPr>
          <w:rFonts w:ascii="StobiSerif Regular" w:hAnsi="StobiSerif Regular"/>
          <w:sz w:val="22"/>
          <w:szCs w:val="22"/>
        </w:rPr>
      </w:pPr>
    </w:p>
    <w:p w:rsidR="00F94C0F" w:rsidRPr="00CA7E0A" w:rsidRDefault="00F94C0F" w:rsidP="00F94C0F">
      <w:pPr>
        <w:rPr>
          <w:rFonts w:ascii="StobiSerif Regular" w:hAnsi="StobiSerif Regular"/>
          <w:sz w:val="22"/>
          <w:szCs w:val="22"/>
        </w:rPr>
      </w:pPr>
    </w:p>
    <w:p w:rsidR="00F94C0F" w:rsidRPr="00CA7E0A" w:rsidRDefault="00F94C0F" w:rsidP="00F94C0F">
      <w:pPr>
        <w:rPr>
          <w:rFonts w:ascii="StobiSerif Regular" w:hAnsi="StobiSerif Regular"/>
          <w:sz w:val="22"/>
          <w:szCs w:val="22"/>
        </w:rPr>
      </w:pPr>
    </w:p>
    <w:p w:rsidR="00F94C0F" w:rsidRPr="00CA7E0A" w:rsidRDefault="00F94C0F" w:rsidP="00F94C0F">
      <w:pPr>
        <w:rPr>
          <w:rFonts w:ascii="StobiSerif Regular" w:hAnsi="StobiSerif Regular"/>
          <w:sz w:val="22"/>
          <w:szCs w:val="22"/>
        </w:rPr>
      </w:pPr>
    </w:p>
    <w:p w:rsidR="00F94C0F" w:rsidRPr="00CA7E0A" w:rsidRDefault="00F94C0F" w:rsidP="00F94C0F">
      <w:pPr>
        <w:rPr>
          <w:rFonts w:ascii="StobiSerif Regular" w:hAnsi="StobiSerif Regular"/>
          <w:sz w:val="22"/>
          <w:szCs w:val="22"/>
        </w:rPr>
      </w:pPr>
    </w:p>
    <w:p w:rsidR="00F94C0F" w:rsidRPr="00CA7E0A" w:rsidRDefault="00F94C0F" w:rsidP="00F94C0F">
      <w:pPr>
        <w:rPr>
          <w:rFonts w:ascii="StobiSerif Regular" w:hAnsi="StobiSerif Regular"/>
          <w:sz w:val="22"/>
          <w:szCs w:val="22"/>
        </w:rPr>
      </w:pPr>
    </w:p>
    <w:p w:rsidR="00F94C0F" w:rsidRPr="00CA7E0A" w:rsidRDefault="00F94C0F" w:rsidP="00F94C0F">
      <w:pPr>
        <w:rPr>
          <w:rFonts w:ascii="StobiSerif Regular" w:hAnsi="StobiSerif Regular"/>
          <w:sz w:val="22"/>
          <w:szCs w:val="22"/>
        </w:rPr>
      </w:pPr>
    </w:p>
    <w:p w:rsidR="00F94C0F" w:rsidRPr="00CA7E0A" w:rsidRDefault="00F94C0F" w:rsidP="00F94C0F">
      <w:pPr>
        <w:rPr>
          <w:rFonts w:ascii="StobiSerif Regular" w:hAnsi="StobiSerif Regular"/>
          <w:sz w:val="22"/>
          <w:szCs w:val="22"/>
        </w:rPr>
      </w:pPr>
    </w:p>
    <w:p w:rsidR="00F94C0F" w:rsidRDefault="00F94C0F" w:rsidP="00F94C0F">
      <w:pPr>
        <w:jc w:val="center"/>
        <w:rPr>
          <w:rFonts w:ascii="StobiSerif Regular" w:hAnsi="StobiSerif Regular"/>
          <w:sz w:val="22"/>
          <w:szCs w:val="22"/>
        </w:rPr>
      </w:pPr>
    </w:p>
    <w:p w:rsidR="00F94C0F" w:rsidRDefault="00F94C0F" w:rsidP="00F94C0F">
      <w:pPr>
        <w:jc w:val="center"/>
        <w:rPr>
          <w:rFonts w:ascii="StobiSerif Regular" w:hAnsi="StobiSerif Regular"/>
          <w:sz w:val="22"/>
          <w:szCs w:val="22"/>
        </w:rPr>
      </w:pPr>
    </w:p>
    <w:p w:rsidR="00F94C0F" w:rsidRPr="00CA7E0A" w:rsidRDefault="00F94C0F" w:rsidP="00F94C0F">
      <w:pPr>
        <w:jc w:val="center"/>
        <w:rPr>
          <w:rFonts w:ascii="StobiSerif Regular" w:hAnsi="StobiSerif Regular"/>
          <w:sz w:val="22"/>
          <w:szCs w:val="22"/>
        </w:rPr>
      </w:pPr>
      <w:r w:rsidRPr="00CA7E0A">
        <w:rPr>
          <w:rFonts w:ascii="StobiSerif Regular" w:hAnsi="StobiSerif Regular"/>
          <w:sz w:val="22"/>
          <w:szCs w:val="22"/>
        </w:rPr>
        <w:t xml:space="preserve">Скопје,   </w:t>
      </w:r>
      <w:r>
        <w:rPr>
          <w:rFonts w:ascii="StobiSerif Regular" w:hAnsi="StobiSerif Regular"/>
          <w:sz w:val="22"/>
          <w:szCs w:val="22"/>
        </w:rPr>
        <w:t>септември</w:t>
      </w:r>
      <w:r w:rsidRPr="00CA7E0A">
        <w:rPr>
          <w:rFonts w:ascii="StobiSerif Regular" w:hAnsi="StobiSerif Regular"/>
          <w:sz w:val="22"/>
          <w:szCs w:val="22"/>
        </w:rPr>
        <w:t>, 2014 година</w:t>
      </w:r>
    </w:p>
    <w:p w:rsidR="00F94C0F" w:rsidRPr="00CA7E0A" w:rsidRDefault="00F94C0F" w:rsidP="00F94C0F">
      <w:pPr>
        <w:jc w:val="center"/>
        <w:rPr>
          <w:rFonts w:ascii="StobiSerif Regular" w:hAnsi="StobiSerif Regular" w:cs="Arial"/>
          <w:sz w:val="22"/>
          <w:szCs w:val="22"/>
        </w:rPr>
      </w:pPr>
      <w:r w:rsidRPr="00CA7E0A">
        <w:rPr>
          <w:rFonts w:ascii="StobiSerif Regular" w:hAnsi="StobiSerif Regular"/>
          <w:sz w:val="22"/>
          <w:szCs w:val="22"/>
        </w:rPr>
        <w:br w:type="page"/>
      </w:r>
      <w:r w:rsidRPr="00CA7E0A">
        <w:rPr>
          <w:rFonts w:ascii="StobiSerif Regular" w:hAnsi="StobiSerif Regular" w:cs="Arial"/>
          <w:sz w:val="22"/>
          <w:szCs w:val="22"/>
        </w:rPr>
        <w:lastRenderedPageBreak/>
        <w:t>В О В Е Д :</w:t>
      </w:r>
    </w:p>
    <w:p w:rsidR="00F94C0F" w:rsidRPr="00CA7E0A" w:rsidRDefault="00F94C0F" w:rsidP="00F94C0F">
      <w:pPr>
        <w:jc w:val="both"/>
        <w:rPr>
          <w:rFonts w:ascii="StobiSerif Regular" w:hAnsi="StobiSerif Regular" w:cs="Arial"/>
          <w:sz w:val="22"/>
          <w:szCs w:val="22"/>
        </w:rPr>
      </w:pPr>
    </w:p>
    <w:p w:rsidR="00F94C0F" w:rsidRPr="00CA7E0A" w:rsidRDefault="00F94C0F" w:rsidP="00F94C0F">
      <w:pPr>
        <w:ind w:left="360" w:firstLine="360"/>
        <w:jc w:val="both"/>
        <w:rPr>
          <w:rFonts w:ascii="StobiSerif Regular" w:hAnsi="StobiSerif Regular" w:cs="Arial"/>
          <w:sz w:val="22"/>
          <w:szCs w:val="22"/>
        </w:rPr>
      </w:pPr>
      <w:r w:rsidRPr="00CA7E0A">
        <w:rPr>
          <w:rFonts w:ascii="StobiSerif Regular" w:hAnsi="StobiSerif Regular" w:cs="Arial"/>
          <w:sz w:val="22"/>
          <w:szCs w:val="22"/>
        </w:rPr>
        <w:t>I. ОЦЕНА НА СОСТОЈБИТЕ ВО ОБЛАСТА ШТО ТРЕБА ДА СЕ УРЕДИ СО ЗАКОНОТ И ПРИЧИНИТЕ ЗА ДОНЕСУВАЊЕ НА ЗАКОНОТ</w:t>
      </w:r>
    </w:p>
    <w:p w:rsidR="00F94C0F" w:rsidRDefault="00F94C0F" w:rsidP="00F94C0F">
      <w:pPr>
        <w:spacing w:before="100" w:beforeAutospacing="1" w:after="100" w:afterAutospacing="1"/>
        <w:ind w:firstLine="360"/>
        <w:jc w:val="both"/>
        <w:outlineLvl w:val="3"/>
        <w:rPr>
          <w:rFonts w:ascii="StobiSerif Regular" w:hAnsi="StobiSerif Regular" w:cs="Arial"/>
          <w:sz w:val="22"/>
          <w:szCs w:val="22"/>
        </w:rPr>
      </w:pPr>
      <w:r>
        <w:rPr>
          <w:rFonts w:ascii="StobiSerif Regular" w:hAnsi="StobiSerif Regular" w:cs="Arial"/>
          <w:sz w:val="22"/>
          <w:szCs w:val="22"/>
        </w:rPr>
        <w:t xml:space="preserve">Законот за Владата на Република Македонија („Службен весник на Република Македонија бр. 59/00, 12/03, 55/05, 37/06, 115/07, 19/08, 82/08, 10/10, 51/11 и 15/13) , е донесен во 2000 година и во изминатиот период неколку пати изменуван  и дополнуван во насока на подобрување на првичните решенија вградени во одредбите на овој закон. </w:t>
      </w:r>
    </w:p>
    <w:p w:rsidR="00F94C0F" w:rsidRPr="00172C6F" w:rsidRDefault="00F94C0F" w:rsidP="00F94C0F">
      <w:pPr>
        <w:spacing w:before="100" w:beforeAutospacing="1" w:after="100" w:afterAutospacing="1"/>
        <w:ind w:firstLine="360"/>
        <w:jc w:val="both"/>
        <w:outlineLvl w:val="3"/>
        <w:rPr>
          <w:rFonts w:ascii="StobiSerif Regular" w:hAnsi="StobiSerif Regular" w:cs="Arial"/>
          <w:sz w:val="22"/>
          <w:szCs w:val="22"/>
        </w:rPr>
      </w:pPr>
      <w:r>
        <w:rPr>
          <w:rFonts w:ascii="StobiSerif Regular" w:hAnsi="StobiSerif Regular" w:cs="Arial"/>
          <w:sz w:val="22"/>
          <w:szCs w:val="22"/>
        </w:rPr>
        <w:t>Во членот  19  од Законот за Владата н Република Македонија се утврдени  начините на работа на Владата на Република Македонија.  Во  членот 19 став (1) е утврдено дека по прашањата од својата надлежност Владата работи и одлучува ако  на седницата присуствуваат повеќе од половината членот на Владата. Во ставот (2) на истиот член се пропишано дека седниците на Владата редовно ги свикува претседателот на Владата по сопствена иницијатива или по барање од најмалку 1/3 од членовите на Владата, а може и по барање на министрите на еден од коалиционите партнери на Владата.  Со предложените измени се има за цел точно да се утврдат  правата и обврските на замениците на министрите во случај на отсуство на член на Владата а се со цел поефикасно работење на Владата на Република Македонија.</w:t>
      </w:r>
    </w:p>
    <w:p w:rsidR="00F94C0F" w:rsidRPr="00D15F90" w:rsidRDefault="00F94C0F" w:rsidP="00F94C0F">
      <w:pPr>
        <w:ind w:firstLine="360"/>
        <w:jc w:val="both"/>
        <w:rPr>
          <w:rFonts w:ascii="StobiSerif Regular" w:hAnsi="StobiSerif Regular" w:cs="Arial"/>
          <w:bCs/>
          <w:sz w:val="22"/>
          <w:szCs w:val="22"/>
          <w:lang w:val="ru-RU"/>
        </w:rPr>
      </w:pPr>
      <w:r w:rsidRPr="00CA7E0A">
        <w:rPr>
          <w:rFonts w:ascii="StobiSerif Regular" w:hAnsi="StobiSerif Regular" w:cs="Arial"/>
          <w:bCs/>
          <w:sz w:val="22"/>
          <w:szCs w:val="22"/>
        </w:rPr>
        <w:t>II. ЦЕЛИ, НАЧЕЛА И ОСНОВНИ РЕШЕНИЈА</w:t>
      </w:r>
    </w:p>
    <w:p w:rsidR="00F94C0F" w:rsidRPr="00D15F90" w:rsidRDefault="00F94C0F" w:rsidP="00F94C0F">
      <w:pPr>
        <w:ind w:firstLine="360"/>
        <w:jc w:val="both"/>
        <w:rPr>
          <w:rFonts w:ascii="StobiSerif Regular" w:hAnsi="StobiSerif Regular" w:cs="Arial"/>
          <w:bCs/>
          <w:sz w:val="22"/>
          <w:szCs w:val="22"/>
          <w:lang w:val="ru-RU"/>
        </w:rPr>
      </w:pPr>
    </w:p>
    <w:p w:rsidR="00F94C0F" w:rsidRPr="00D15F90" w:rsidRDefault="00F94C0F" w:rsidP="00F94C0F">
      <w:pPr>
        <w:ind w:firstLine="720"/>
        <w:jc w:val="both"/>
        <w:rPr>
          <w:rFonts w:ascii="StobiSerif Regular" w:hAnsi="StobiSerif Regular" w:cs="Arial"/>
          <w:sz w:val="22"/>
          <w:szCs w:val="22"/>
          <w:lang w:val="ru-RU"/>
        </w:rPr>
      </w:pPr>
      <w:r w:rsidRPr="00CA7E0A">
        <w:rPr>
          <w:rFonts w:ascii="StobiSerif Regular" w:hAnsi="StobiSerif Regular" w:cs="Arial"/>
          <w:sz w:val="22"/>
          <w:szCs w:val="22"/>
        </w:rPr>
        <w:t>Предлог – законот за дополнување на Законо</w:t>
      </w:r>
      <w:r>
        <w:rPr>
          <w:rFonts w:ascii="StobiSerif Regular" w:hAnsi="StobiSerif Regular" w:cs="Arial"/>
          <w:sz w:val="22"/>
          <w:szCs w:val="22"/>
        </w:rPr>
        <w:t xml:space="preserve">т за Владата на Република Македонија по скратена постапка </w:t>
      </w:r>
      <w:r w:rsidRPr="00CA7E0A">
        <w:rPr>
          <w:rFonts w:ascii="StobiSerif Regular" w:hAnsi="StobiSerif Regular" w:cs="Arial"/>
          <w:sz w:val="22"/>
          <w:szCs w:val="22"/>
        </w:rPr>
        <w:t xml:space="preserve">е заснован на истите начела согласно кои е донесен Законот за </w:t>
      </w:r>
      <w:r>
        <w:rPr>
          <w:rFonts w:ascii="StobiSerif Regular" w:hAnsi="StobiSerif Regular" w:cs="Arial"/>
          <w:sz w:val="22"/>
          <w:szCs w:val="22"/>
        </w:rPr>
        <w:t xml:space="preserve">Владата на Република Македонија. </w:t>
      </w:r>
    </w:p>
    <w:p w:rsidR="00F94C0F" w:rsidRPr="00D15F90" w:rsidRDefault="00F94C0F" w:rsidP="00F94C0F">
      <w:pPr>
        <w:ind w:firstLine="720"/>
        <w:jc w:val="both"/>
        <w:rPr>
          <w:rFonts w:ascii="StobiSerif Regular" w:hAnsi="StobiSerif Regular" w:cs="Arial"/>
          <w:sz w:val="22"/>
          <w:szCs w:val="22"/>
          <w:lang w:val="ru-RU"/>
        </w:rPr>
      </w:pPr>
    </w:p>
    <w:p w:rsidR="00F94C0F" w:rsidRPr="00D15F90" w:rsidRDefault="00F94C0F" w:rsidP="00F94C0F">
      <w:pPr>
        <w:ind w:firstLine="720"/>
        <w:jc w:val="both"/>
        <w:rPr>
          <w:rFonts w:ascii="StobiSerif Regular" w:hAnsi="StobiSerif Regular" w:cs="Arial"/>
          <w:sz w:val="22"/>
          <w:szCs w:val="22"/>
          <w:lang w:val="ru-RU"/>
        </w:rPr>
      </w:pPr>
      <w:r w:rsidRPr="00CA7E0A">
        <w:rPr>
          <w:rFonts w:ascii="StobiSerif Regular" w:hAnsi="StobiSerif Regular" w:cs="Arial"/>
          <w:sz w:val="22"/>
          <w:szCs w:val="22"/>
        </w:rPr>
        <w:t xml:space="preserve">III. ОЦЕНА НА ФИНАНСИСКИТЕ ПОСЛЕДИЦИ ОД ПРЕДЛОГОТ НА ЗАКОНОТ ВРЗ БУЏЕТОТ И ДРУГИТЕ ЈАВНИ ФИНАНСИСКИ СРЕДСТВА </w:t>
      </w:r>
    </w:p>
    <w:p w:rsidR="00F94C0F" w:rsidRPr="00D15F90" w:rsidRDefault="00F94C0F" w:rsidP="00F94C0F">
      <w:pPr>
        <w:ind w:firstLine="720"/>
        <w:jc w:val="both"/>
        <w:rPr>
          <w:rFonts w:ascii="StobiSerif Regular" w:hAnsi="StobiSerif Regular" w:cs="Arial"/>
          <w:sz w:val="22"/>
          <w:szCs w:val="22"/>
          <w:lang w:val="ru-RU"/>
        </w:rPr>
      </w:pPr>
    </w:p>
    <w:p w:rsidR="00F94C0F" w:rsidRPr="00CA7E0A" w:rsidRDefault="00F94C0F" w:rsidP="00F94C0F">
      <w:pPr>
        <w:ind w:firstLine="720"/>
        <w:jc w:val="both"/>
        <w:rPr>
          <w:rFonts w:ascii="StobiSerif Regular" w:hAnsi="StobiSerif Regular" w:cs="Arial"/>
          <w:sz w:val="22"/>
          <w:szCs w:val="22"/>
        </w:rPr>
      </w:pPr>
      <w:r w:rsidRPr="00CA7E0A">
        <w:rPr>
          <w:rFonts w:ascii="StobiSerif Regular" w:hAnsi="StobiSerif Regular" w:cs="Arial"/>
          <w:sz w:val="22"/>
          <w:szCs w:val="22"/>
        </w:rPr>
        <w:t>За спроведување на овој закон не се потребни дополнителни финансиски средства од Буџетот на Република Македонија.</w:t>
      </w:r>
    </w:p>
    <w:p w:rsidR="00F94C0F" w:rsidRPr="00CA7E0A" w:rsidRDefault="00F94C0F" w:rsidP="00F94C0F">
      <w:pPr>
        <w:ind w:firstLine="720"/>
        <w:jc w:val="both"/>
        <w:rPr>
          <w:rFonts w:ascii="StobiSerif Regular" w:hAnsi="StobiSerif Regular" w:cs="Arial"/>
          <w:sz w:val="22"/>
          <w:szCs w:val="22"/>
        </w:rPr>
      </w:pPr>
    </w:p>
    <w:p w:rsidR="00F94C0F" w:rsidRPr="00D15F90" w:rsidRDefault="00F94C0F" w:rsidP="00F94C0F">
      <w:pPr>
        <w:tabs>
          <w:tab w:val="left" w:pos="741"/>
        </w:tabs>
        <w:jc w:val="both"/>
        <w:rPr>
          <w:rFonts w:ascii="StobiSerif Regular" w:hAnsi="StobiSerif Regular" w:cs="Arial"/>
          <w:sz w:val="22"/>
          <w:szCs w:val="22"/>
          <w:lang w:val="ru-RU"/>
        </w:rPr>
      </w:pPr>
      <w:r w:rsidRPr="00CA7E0A">
        <w:rPr>
          <w:rFonts w:ascii="StobiSerif Regular" w:hAnsi="StobiSerif Regular" w:cs="Arial"/>
          <w:sz w:val="22"/>
          <w:szCs w:val="22"/>
        </w:rPr>
        <w:tab/>
        <w:t>IV. ПРОЦЕНА НА ФИНАНСИСКИТЕ СРЕДСТВА ПОТРЕБНИ ЗА СПРОВЕДУВАЊЕ НА ЗАКОНОТ, НАЧИН НА НИВНОТО ОБЕЗБЕДУВАЊЕ, ПОДАТОЦИ ЗА ТОА ДАЛИ СПРОВЕДУВАЊЕТО НА ЗАКОНОТ ПОВЛЕКУВА МАТЕРИЈАЛНИ ОБВРСКИ ЗА ОДДЕЛНИ СУБЈЕКТИ</w:t>
      </w:r>
    </w:p>
    <w:p w:rsidR="00F94C0F" w:rsidRPr="00D15F90" w:rsidRDefault="00F94C0F" w:rsidP="00F94C0F">
      <w:pPr>
        <w:tabs>
          <w:tab w:val="left" w:pos="741"/>
        </w:tabs>
        <w:jc w:val="both"/>
        <w:rPr>
          <w:rFonts w:ascii="StobiSerif Regular" w:hAnsi="StobiSerif Regular" w:cs="Arial"/>
          <w:sz w:val="22"/>
          <w:szCs w:val="22"/>
          <w:lang w:val="ru-RU"/>
        </w:rPr>
      </w:pPr>
    </w:p>
    <w:p w:rsidR="00F94C0F" w:rsidRPr="00D15F90" w:rsidRDefault="00F94C0F" w:rsidP="00F94C0F">
      <w:pPr>
        <w:tabs>
          <w:tab w:val="left" w:pos="741"/>
        </w:tabs>
        <w:jc w:val="both"/>
        <w:rPr>
          <w:rFonts w:ascii="StobiSerif Regular" w:hAnsi="StobiSerif Regular" w:cs="Arial"/>
          <w:sz w:val="22"/>
          <w:szCs w:val="22"/>
          <w:lang w:val="ru-RU"/>
        </w:rPr>
      </w:pPr>
      <w:r w:rsidRPr="00CA7E0A">
        <w:rPr>
          <w:rFonts w:ascii="StobiSerif Regular" w:hAnsi="StobiSerif Regular" w:cs="Arial"/>
          <w:sz w:val="22"/>
          <w:szCs w:val="22"/>
        </w:rPr>
        <w:tab/>
        <w:t>За спроведување на новите решенија во Законот не се потребни посебни финансиски средства, ниту повлекување на материјални обврски за други субјекти.</w:t>
      </w:r>
    </w:p>
    <w:p w:rsidR="00F94C0F" w:rsidRPr="00D15F90" w:rsidRDefault="00F94C0F" w:rsidP="00F94C0F">
      <w:pPr>
        <w:pStyle w:val="Normalvovlecen"/>
        <w:spacing w:line="240" w:lineRule="auto"/>
        <w:ind w:firstLine="0"/>
        <w:jc w:val="both"/>
        <w:rPr>
          <w:rFonts w:ascii="StobiSerif Regular" w:hAnsi="StobiSerif Regular" w:cs="Arial"/>
          <w:color w:val="000000"/>
          <w:sz w:val="22"/>
          <w:szCs w:val="22"/>
          <w:lang w:val="ru-RU"/>
        </w:rPr>
      </w:pPr>
    </w:p>
    <w:p w:rsidR="00F94C0F" w:rsidRPr="00D15F90" w:rsidRDefault="00F94C0F" w:rsidP="00F94C0F">
      <w:pPr>
        <w:pStyle w:val="Normalvovlecen"/>
        <w:spacing w:line="240" w:lineRule="auto"/>
        <w:ind w:firstLine="720"/>
        <w:jc w:val="both"/>
        <w:rPr>
          <w:rFonts w:ascii="StobiSerif Regular" w:hAnsi="StobiSerif Regular" w:cs="Arial"/>
          <w:color w:val="000000"/>
          <w:sz w:val="22"/>
          <w:szCs w:val="22"/>
          <w:lang w:val="ru-RU"/>
        </w:rPr>
      </w:pPr>
    </w:p>
    <w:p w:rsidR="00F94C0F" w:rsidRPr="00D15F90" w:rsidRDefault="00F94C0F" w:rsidP="00F94C0F">
      <w:pPr>
        <w:pStyle w:val="Normalvovlecen"/>
        <w:spacing w:line="240" w:lineRule="auto"/>
        <w:ind w:firstLine="720"/>
        <w:jc w:val="both"/>
        <w:rPr>
          <w:rFonts w:ascii="StobiSerif Regular" w:hAnsi="StobiSerif Regular" w:cs="Arial"/>
          <w:color w:val="000000"/>
          <w:sz w:val="22"/>
          <w:szCs w:val="22"/>
          <w:lang w:val="ru-RU"/>
        </w:rPr>
      </w:pPr>
    </w:p>
    <w:p w:rsidR="00F94C0F" w:rsidRPr="00D15F90" w:rsidRDefault="00F94C0F" w:rsidP="00F94C0F">
      <w:pPr>
        <w:pStyle w:val="Normalvovlecen"/>
        <w:spacing w:line="240" w:lineRule="auto"/>
        <w:ind w:firstLine="720"/>
        <w:jc w:val="both"/>
        <w:rPr>
          <w:rFonts w:ascii="StobiSerif Regular" w:hAnsi="StobiSerif Regular" w:cs="Arial"/>
          <w:color w:val="000000"/>
          <w:sz w:val="22"/>
          <w:szCs w:val="22"/>
          <w:lang w:val="ru-RU"/>
        </w:rPr>
      </w:pPr>
    </w:p>
    <w:p w:rsidR="00F94C0F" w:rsidRDefault="00F94C0F" w:rsidP="00F94C0F">
      <w:pPr>
        <w:pStyle w:val="Normalvovlecen"/>
        <w:spacing w:line="240" w:lineRule="auto"/>
        <w:ind w:firstLine="720"/>
        <w:jc w:val="both"/>
        <w:rPr>
          <w:rFonts w:ascii="StobiSerif Regular" w:hAnsi="StobiSerif Regular" w:cs="Arial"/>
          <w:color w:val="000000"/>
          <w:sz w:val="22"/>
          <w:szCs w:val="22"/>
          <w:lang w:val="mk-MK"/>
        </w:rPr>
      </w:pPr>
      <w:r w:rsidRPr="007C521E">
        <w:rPr>
          <w:rFonts w:ascii="StobiSerif Regular" w:hAnsi="StobiSerif Regular" w:cs="Arial"/>
          <w:color w:val="000000"/>
          <w:sz w:val="22"/>
          <w:szCs w:val="22"/>
          <w:lang w:val="mk-MK"/>
        </w:rPr>
        <w:t>V. СКРАТЕНА ПОСТАПКА ЗА ДОНЕСУВАЊЕ НА ЗАКОНОТ</w:t>
      </w:r>
    </w:p>
    <w:p w:rsidR="00F94C0F" w:rsidRPr="007C521E" w:rsidRDefault="00F94C0F" w:rsidP="00F94C0F">
      <w:pPr>
        <w:pStyle w:val="Normalvovlecen"/>
        <w:spacing w:line="240" w:lineRule="auto"/>
        <w:ind w:firstLine="72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r w:rsidRPr="007C521E">
        <w:rPr>
          <w:rFonts w:ascii="StobiSerif Regular" w:hAnsi="StobiSerif Regular" w:cs="Arial"/>
          <w:color w:val="000000"/>
          <w:sz w:val="22"/>
          <w:szCs w:val="22"/>
          <w:lang w:val="mk-MK"/>
        </w:rPr>
        <w:tab/>
        <w:t>Имај</w:t>
      </w:r>
      <w:r>
        <w:rPr>
          <w:rFonts w:ascii="StobiSerif Regular" w:hAnsi="StobiSerif Regular" w:cs="Arial"/>
          <w:color w:val="000000"/>
          <w:sz w:val="22"/>
          <w:szCs w:val="22"/>
          <w:lang w:val="mk-MK"/>
        </w:rPr>
        <w:t>ќ</w:t>
      </w:r>
      <w:r w:rsidRPr="007C521E">
        <w:rPr>
          <w:rFonts w:ascii="StobiSerif Regular" w:hAnsi="StobiSerif Regular" w:cs="Arial"/>
          <w:color w:val="000000"/>
          <w:sz w:val="22"/>
          <w:szCs w:val="22"/>
          <w:lang w:val="mk-MK"/>
        </w:rPr>
        <w:t xml:space="preserve">и го во предвид фактот дека се исполнети условите од членот 170 алинеја 1 од Деловникот на Собранието на Република Македонија, односно дека не е се работи за донесување на сложен и обемен закон, се предлага Законот за </w:t>
      </w:r>
      <w:r>
        <w:rPr>
          <w:rFonts w:ascii="StobiSerif Regular" w:hAnsi="StobiSerif Regular" w:cs="Arial"/>
          <w:color w:val="000000"/>
          <w:sz w:val="22"/>
          <w:szCs w:val="22"/>
          <w:lang w:val="mk-MK"/>
        </w:rPr>
        <w:t>дополнување на</w:t>
      </w:r>
      <w:r w:rsidRPr="007C521E">
        <w:rPr>
          <w:rFonts w:ascii="StobiSerif Regular" w:hAnsi="StobiSerif Regular" w:cs="Arial"/>
          <w:color w:val="000000"/>
          <w:sz w:val="22"/>
          <w:szCs w:val="22"/>
          <w:lang w:val="mk-MK"/>
        </w:rPr>
        <w:t xml:space="preserve"> Законот за </w:t>
      </w:r>
      <w:r>
        <w:rPr>
          <w:rFonts w:ascii="StobiSerif Regular" w:hAnsi="StobiSerif Regular" w:cs="Arial"/>
          <w:color w:val="000000"/>
          <w:sz w:val="22"/>
          <w:szCs w:val="22"/>
          <w:lang w:val="mk-MK"/>
        </w:rPr>
        <w:t>Владата на Република Македонија</w:t>
      </w:r>
      <w:r w:rsidRPr="007C521E">
        <w:rPr>
          <w:rFonts w:ascii="StobiSerif Regular" w:hAnsi="StobiSerif Regular" w:cs="Arial"/>
          <w:color w:val="000000"/>
          <w:sz w:val="22"/>
          <w:szCs w:val="22"/>
          <w:lang w:val="mk-MK"/>
        </w:rPr>
        <w:t xml:space="preserve"> да се донесе по скратена постапка.</w:t>
      </w: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Default="00F94C0F" w:rsidP="00F94C0F">
      <w:pPr>
        <w:pStyle w:val="Normalvovlecen"/>
        <w:spacing w:line="240" w:lineRule="auto"/>
        <w:ind w:firstLine="0"/>
        <w:jc w:val="both"/>
        <w:rPr>
          <w:rFonts w:ascii="StobiSerif Regular" w:hAnsi="StobiSerif Regular" w:cs="Arial"/>
          <w:color w:val="000000"/>
          <w:sz w:val="22"/>
          <w:szCs w:val="22"/>
          <w:lang w:val="mk-MK"/>
        </w:rPr>
      </w:pPr>
    </w:p>
    <w:p w:rsidR="00F94C0F" w:rsidRPr="00CA7E0A" w:rsidRDefault="00F94C0F" w:rsidP="00F94C0F">
      <w:pPr>
        <w:tabs>
          <w:tab w:val="left" w:pos="741"/>
        </w:tabs>
        <w:jc w:val="center"/>
        <w:rPr>
          <w:rFonts w:ascii="StobiSerif Regular" w:hAnsi="StobiSerif Regular" w:cs="Arial"/>
          <w:sz w:val="22"/>
          <w:szCs w:val="22"/>
        </w:rPr>
      </w:pPr>
      <w:r w:rsidRPr="00CA7E0A">
        <w:rPr>
          <w:rFonts w:ascii="StobiSerif Regular" w:hAnsi="StobiSerif Regular" w:cs="Arial"/>
          <w:sz w:val="22"/>
          <w:szCs w:val="22"/>
        </w:rPr>
        <w:t xml:space="preserve">ПРЕДЛОГ- ЗАКОН ЗА ДОПОЛНУВАЊЕ НА ЗАКОНОТ ЗА </w:t>
      </w:r>
      <w:r>
        <w:rPr>
          <w:rFonts w:ascii="StobiSerif Regular" w:hAnsi="StobiSerif Regular" w:cs="Arial"/>
          <w:sz w:val="22"/>
          <w:szCs w:val="22"/>
        </w:rPr>
        <w:t>ВЛАДАТА НА РЕПУБЛИКА МАКЕДОНИЈА  ПО СКРАТЕНА ПОСТАПКА</w:t>
      </w:r>
    </w:p>
    <w:p w:rsidR="00F94C0F" w:rsidRPr="00CA7E0A" w:rsidRDefault="00F94C0F" w:rsidP="00F94C0F">
      <w:pPr>
        <w:tabs>
          <w:tab w:val="left" w:pos="741"/>
        </w:tabs>
        <w:jc w:val="center"/>
        <w:rPr>
          <w:rFonts w:ascii="StobiSerif Regular" w:hAnsi="StobiSerif Regular" w:cs="Arial"/>
          <w:sz w:val="22"/>
          <w:szCs w:val="22"/>
        </w:rPr>
      </w:pPr>
    </w:p>
    <w:p w:rsidR="00F94C0F" w:rsidRPr="00CA7E0A" w:rsidRDefault="00F94C0F" w:rsidP="00F94C0F">
      <w:pPr>
        <w:tabs>
          <w:tab w:val="left" w:pos="741"/>
        </w:tabs>
        <w:jc w:val="center"/>
        <w:rPr>
          <w:rFonts w:ascii="StobiSerif Regular" w:hAnsi="StobiSerif Regular" w:cs="Arial"/>
          <w:sz w:val="22"/>
          <w:szCs w:val="22"/>
        </w:rPr>
      </w:pPr>
      <w:r w:rsidRPr="00CA7E0A">
        <w:rPr>
          <w:rFonts w:ascii="StobiSerif Regular" w:hAnsi="StobiSerif Regular" w:cs="Arial"/>
          <w:sz w:val="22"/>
          <w:szCs w:val="22"/>
        </w:rPr>
        <w:t>Член 1</w:t>
      </w:r>
    </w:p>
    <w:p w:rsidR="00F94C0F" w:rsidRPr="00D15F90" w:rsidRDefault="00F94C0F" w:rsidP="00F94C0F">
      <w:pPr>
        <w:spacing w:before="100" w:beforeAutospacing="1" w:after="100" w:afterAutospacing="1"/>
        <w:ind w:firstLine="680"/>
        <w:jc w:val="both"/>
        <w:rPr>
          <w:rFonts w:ascii="StobiSerif Regular" w:hAnsi="StobiSerif Regular"/>
          <w:sz w:val="22"/>
          <w:szCs w:val="22"/>
        </w:rPr>
      </w:pPr>
      <w:r w:rsidRPr="00D15F90">
        <w:rPr>
          <w:rFonts w:ascii="StobiSerif Regular" w:hAnsi="StobiSerif Regular"/>
          <w:sz w:val="22"/>
          <w:szCs w:val="22"/>
        </w:rPr>
        <w:tab/>
        <w:t xml:space="preserve">Во Законот за Владата на Република Македонија („Службен весник на Република Македонија бр. 59/00, 12/03, 55/05, 37/06, 115/07, 19/08, 82/08, 10/10, 51/11 15/13),  во членот 19 по ставот (1) се додава нов став (2) кој  гласи: </w:t>
      </w:r>
    </w:p>
    <w:p w:rsidR="00F94C0F" w:rsidRPr="00A07375" w:rsidRDefault="00F94C0F" w:rsidP="00F94C0F">
      <w:pPr>
        <w:spacing w:before="100" w:beforeAutospacing="1" w:after="100" w:afterAutospacing="1"/>
        <w:ind w:firstLine="680"/>
        <w:jc w:val="both"/>
        <w:rPr>
          <w:rFonts w:ascii="StobiSerif Regular" w:hAnsi="StobiSerif Regular"/>
          <w:sz w:val="22"/>
          <w:szCs w:val="22"/>
        </w:rPr>
      </w:pPr>
      <w:r w:rsidRPr="00A07375">
        <w:rPr>
          <w:rFonts w:ascii="StobiSerif Regular" w:hAnsi="StobiSerif Regular"/>
          <w:sz w:val="22"/>
          <w:szCs w:val="22"/>
        </w:rPr>
        <w:t xml:space="preserve">“ (2) Во случај на спреченост и отсуство на членот на Владата, на седницата на Владата може да присуствува и одлучува заменикот на министерот кој го заменува членот на Владата со сите негови права, должности и одговорности и </w:t>
      </w:r>
      <w:r>
        <w:rPr>
          <w:rFonts w:ascii="StobiSerif Regular" w:hAnsi="StobiSerif Regular"/>
          <w:sz w:val="22"/>
          <w:szCs w:val="22"/>
        </w:rPr>
        <w:t xml:space="preserve">истиот </w:t>
      </w:r>
      <w:r w:rsidRPr="00A07375">
        <w:rPr>
          <w:rFonts w:ascii="StobiSerif Regular" w:hAnsi="StobiSerif Regular"/>
          <w:sz w:val="22"/>
          <w:szCs w:val="22"/>
        </w:rPr>
        <w:t xml:space="preserve">се засметува во мнозинството присутни како да е присутен членот кој го заменува.”  </w:t>
      </w:r>
    </w:p>
    <w:p w:rsidR="00F94C0F" w:rsidRPr="00A07375" w:rsidRDefault="00F94C0F" w:rsidP="00F94C0F">
      <w:pPr>
        <w:spacing w:before="100" w:beforeAutospacing="1" w:after="100" w:afterAutospacing="1"/>
        <w:ind w:firstLine="680"/>
        <w:jc w:val="both"/>
        <w:rPr>
          <w:rFonts w:ascii="StobiSerif Regular" w:hAnsi="StobiSerif Regular"/>
          <w:sz w:val="22"/>
          <w:szCs w:val="22"/>
        </w:rPr>
      </w:pPr>
      <w:r w:rsidRPr="00A07375">
        <w:rPr>
          <w:rFonts w:ascii="StobiSerif Regular" w:hAnsi="StobiSerif Regular"/>
          <w:sz w:val="22"/>
          <w:szCs w:val="22"/>
        </w:rPr>
        <w:t xml:space="preserve">Ставот (2) станува став (3). </w:t>
      </w:r>
    </w:p>
    <w:p w:rsidR="00F94C0F" w:rsidRDefault="00F94C0F" w:rsidP="00F94C0F">
      <w:pPr>
        <w:pStyle w:val="NormalWeb"/>
        <w:ind w:firstLine="720"/>
        <w:rPr>
          <w:rFonts w:ascii="StobiSerif Regular" w:hAnsi="StobiSerif Regular"/>
          <w:sz w:val="22"/>
          <w:szCs w:val="22"/>
          <w:lang w:val="mk-MK"/>
        </w:rPr>
      </w:pPr>
      <w:r>
        <w:rPr>
          <w:rFonts w:ascii="StobiSerif Regular" w:hAnsi="StobiSerif Regular"/>
          <w:sz w:val="22"/>
          <w:szCs w:val="22"/>
          <w:lang w:val="mk-MK"/>
        </w:rPr>
        <w:t xml:space="preserve">                                                            Член 2</w:t>
      </w:r>
    </w:p>
    <w:p w:rsidR="00F94C0F" w:rsidRPr="00D15F90" w:rsidRDefault="00F94C0F" w:rsidP="00F94C0F">
      <w:pPr>
        <w:pStyle w:val="NormalWeb"/>
        <w:ind w:firstLine="720"/>
        <w:jc w:val="both"/>
        <w:rPr>
          <w:rFonts w:ascii="Tahoma" w:hAnsi="Tahoma" w:cs="Tahoma"/>
          <w:sz w:val="20"/>
          <w:szCs w:val="20"/>
          <w:lang w:val="ru-RU"/>
        </w:rPr>
      </w:pPr>
      <w:r>
        <w:rPr>
          <w:rFonts w:ascii="StobiSerif Regular" w:hAnsi="StobiSerif Regular"/>
          <w:sz w:val="22"/>
          <w:szCs w:val="22"/>
          <w:lang w:val="mk-MK"/>
        </w:rPr>
        <w:t>Овој закон влегува во сила осмиот ден од денот на објавување во „Службен весник на Република Македонија</w:t>
      </w:r>
      <w:r w:rsidRPr="00D15F90">
        <w:rPr>
          <w:rFonts w:ascii="StobiSerif Regular" w:hAnsi="StobiSerif Regular"/>
          <w:sz w:val="22"/>
          <w:szCs w:val="22"/>
          <w:lang w:val="ru-RU"/>
        </w:rPr>
        <w:t>”.</w:t>
      </w:r>
    </w:p>
    <w:p w:rsidR="00F94C0F" w:rsidRDefault="00F94C0F" w:rsidP="00F94C0F">
      <w:pPr>
        <w:tabs>
          <w:tab w:val="left" w:pos="741"/>
        </w:tabs>
        <w:jc w:val="both"/>
        <w:rPr>
          <w:rFonts w:ascii="StobiSerif Regular" w:hAnsi="StobiSerif Regular" w:cs="Arial"/>
          <w:sz w:val="22"/>
          <w:szCs w:val="22"/>
        </w:rPr>
      </w:pPr>
    </w:p>
    <w:p w:rsidR="00F94C0F" w:rsidRDefault="00F94C0F" w:rsidP="00F94C0F">
      <w:pPr>
        <w:tabs>
          <w:tab w:val="left" w:pos="741"/>
        </w:tabs>
        <w:jc w:val="center"/>
      </w:pPr>
    </w:p>
    <w:p w:rsidR="00F94C0F" w:rsidRDefault="00F94C0F" w:rsidP="00F94C0F">
      <w:pPr>
        <w:tabs>
          <w:tab w:val="left" w:pos="741"/>
        </w:tabs>
        <w:jc w:val="center"/>
      </w:pPr>
    </w:p>
    <w:p w:rsidR="00F94C0F" w:rsidRDefault="00F94C0F" w:rsidP="00F94C0F">
      <w:pPr>
        <w:tabs>
          <w:tab w:val="left" w:pos="741"/>
        </w:tabs>
        <w:jc w:val="center"/>
      </w:pPr>
    </w:p>
    <w:p w:rsidR="00F94C0F" w:rsidRDefault="00F94C0F" w:rsidP="00F94C0F">
      <w:pPr>
        <w:tabs>
          <w:tab w:val="left" w:pos="741"/>
        </w:tabs>
        <w:jc w:val="center"/>
      </w:pPr>
    </w:p>
    <w:p w:rsidR="00F94C0F" w:rsidRDefault="00F94C0F" w:rsidP="00F94C0F">
      <w:pPr>
        <w:tabs>
          <w:tab w:val="left" w:pos="741"/>
        </w:tabs>
        <w:jc w:val="center"/>
      </w:pPr>
    </w:p>
    <w:p w:rsidR="00F94C0F" w:rsidRDefault="00F94C0F" w:rsidP="00F94C0F">
      <w:pPr>
        <w:tabs>
          <w:tab w:val="left" w:pos="741"/>
        </w:tabs>
        <w:jc w:val="center"/>
      </w:pPr>
    </w:p>
    <w:p w:rsidR="00F94C0F" w:rsidRDefault="00F94C0F" w:rsidP="00F94C0F">
      <w:pPr>
        <w:tabs>
          <w:tab w:val="left" w:pos="741"/>
        </w:tabs>
        <w:jc w:val="center"/>
      </w:pPr>
    </w:p>
    <w:p w:rsidR="00F94C0F" w:rsidRDefault="00F94C0F" w:rsidP="00F94C0F">
      <w:pPr>
        <w:tabs>
          <w:tab w:val="left" w:pos="741"/>
        </w:tabs>
        <w:jc w:val="center"/>
      </w:pPr>
    </w:p>
    <w:p w:rsidR="00F94C0F" w:rsidRDefault="00F94C0F" w:rsidP="00F94C0F">
      <w:pPr>
        <w:tabs>
          <w:tab w:val="left" w:pos="741"/>
        </w:tabs>
        <w:jc w:val="center"/>
      </w:pPr>
    </w:p>
    <w:p w:rsidR="00F94C0F" w:rsidRDefault="00F94C0F" w:rsidP="00F94C0F">
      <w:pPr>
        <w:tabs>
          <w:tab w:val="left" w:pos="741"/>
        </w:tabs>
        <w:jc w:val="center"/>
      </w:pPr>
    </w:p>
    <w:p w:rsidR="00F94C0F" w:rsidRDefault="00F94C0F" w:rsidP="00F94C0F">
      <w:pPr>
        <w:tabs>
          <w:tab w:val="left" w:pos="741"/>
        </w:tabs>
        <w:jc w:val="center"/>
      </w:pPr>
    </w:p>
    <w:p w:rsidR="00F94C0F" w:rsidRDefault="00F94C0F" w:rsidP="00F94C0F">
      <w:pPr>
        <w:tabs>
          <w:tab w:val="left" w:pos="741"/>
        </w:tabs>
        <w:jc w:val="center"/>
      </w:pPr>
    </w:p>
    <w:p w:rsidR="00F94C0F" w:rsidRDefault="00F94C0F" w:rsidP="00F94C0F">
      <w:pPr>
        <w:tabs>
          <w:tab w:val="left" w:pos="741"/>
        </w:tabs>
        <w:jc w:val="center"/>
      </w:pPr>
    </w:p>
    <w:p w:rsidR="00F94C0F" w:rsidRPr="00D15F90" w:rsidRDefault="00F94C0F" w:rsidP="00F94C0F">
      <w:pPr>
        <w:tabs>
          <w:tab w:val="left" w:pos="741"/>
        </w:tabs>
        <w:jc w:val="center"/>
        <w:rPr>
          <w:lang w:val="ru-RU"/>
        </w:rPr>
      </w:pPr>
    </w:p>
    <w:p w:rsidR="00F94C0F" w:rsidRPr="00D15F90" w:rsidRDefault="00F94C0F" w:rsidP="00F94C0F">
      <w:pPr>
        <w:tabs>
          <w:tab w:val="left" w:pos="741"/>
        </w:tabs>
        <w:jc w:val="center"/>
        <w:rPr>
          <w:lang w:val="ru-RU"/>
        </w:rPr>
      </w:pPr>
    </w:p>
    <w:p w:rsidR="00F94C0F" w:rsidRPr="00D15F90" w:rsidRDefault="00F94C0F" w:rsidP="00F94C0F">
      <w:pPr>
        <w:tabs>
          <w:tab w:val="left" w:pos="741"/>
        </w:tabs>
        <w:jc w:val="center"/>
        <w:rPr>
          <w:lang w:val="ru-RU"/>
        </w:rPr>
      </w:pPr>
    </w:p>
    <w:p w:rsidR="00F94C0F" w:rsidRPr="00D15F90" w:rsidRDefault="00F94C0F" w:rsidP="00F94C0F">
      <w:pPr>
        <w:tabs>
          <w:tab w:val="left" w:pos="741"/>
        </w:tabs>
        <w:jc w:val="center"/>
        <w:rPr>
          <w:lang w:val="ru-RU"/>
        </w:rPr>
      </w:pPr>
    </w:p>
    <w:p w:rsidR="00F94C0F" w:rsidRPr="00D15F90" w:rsidRDefault="00F94C0F" w:rsidP="00F94C0F">
      <w:pPr>
        <w:tabs>
          <w:tab w:val="left" w:pos="741"/>
        </w:tabs>
        <w:jc w:val="center"/>
        <w:rPr>
          <w:lang w:val="ru-RU"/>
        </w:rPr>
      </w:pPr>
    </w:p>
    <w:p w:rsidR="00F94C0F" w:rsidRPr="00D15F90" w:rsidRDefault="00F94C0F" w:rsidP="00F94C0F">
      <w:pPr>
        <w:tabs>
          <w:tab w:val="left" w:pos="741"/>
        </w:tabs>
        <w:jc w:val="center"/>
        <w:rPr>
          <w:lang w:val="ru-RU"/>
        </w:rPr>
      </w:pPr>
    </w:p>
    <w:p w:rsidR="00F94C0F" w:rsidRPr="00D15F90" w:rsidRDefault="00F94C0F" w:rsidP="00F94C0F">
      <w:pPr>
        <w:tabs>
          <w:tab w:val="left" w:pos="741"/>
        </w:tabs>
        <w:jc w:val="center"/>
        <w:rPr>
          <w:lang w:val="ru-RU"/>
        </w:rPr>
      </w:pPr>
    </w:p>
    <w:p w:rsidR="00F94C0F" w:rsidRPr="00D15F90" w:rsidRDefault="00F94C0F" w:rsidP="00F94C0F">
      <w:pPr>
        <w:tabs>
          <w:tab w:val="left" w:pos="741"/>
        </w:tabs>
        <w:jc w:val="center"/>
        <w:rPr>
          <w:lang w:val="ru-RU"/>
        </w:rPr>
      </w:pPr>
    </w:p>
    <w:p w:rsidR="00F94C0F" w:rsidRPr="00D15F90" w:rsidRDefault="00F94C0F" w:rsidP="00F94C0F">
      <w:pPr>
        <w:tabs>
          <w:tab w:val="left" w:pos="741"/>
        </w:tabs>
        <w:jc w:val="center"/>
        <w:rPr>
          <w:lang w:val="ru-RU"/>
        </w:rPr>
      </w:pPr>
    </w:p>
    <w:p w:rsidR="00F94C0F" w:rsidRPr="00D15F90" w:rsidRDefault="00F94C0F" w:rsidP="00F94C0F">
      <w:pPr>
        <w:tabs>
          <w:tab w:val="left" w:pos="741"/>
        </w:tabs>
        <w:jc w:val="center"/>
        <w:rPr>
          <w:lang w:val="ru-RU"/>
        </w:rPr>
      </w:pPr>
    </w:p>
    <w:p w:rsidR="00F94C0F" w:rsidRPr="00D15F90" w:rsidRDefault="00F94C0F" w:rsidP="00F94C0F">
      <w:pPr>
        <w:tabs>
          <w:tab w:val="left" w:pos="741"/>
        </w:tabs>
        <w:jc w:val="center"/>
        <w:rPr>
          <w:lang w:val="ru-RU"/>
        </w:rPr>
      </w:pPr>
    </w:p>
    <w:p w:rsidR="00F94C0F" w:rsidRPr="00D15F90" w:rsidRDefault="00F94C0F" w:rsidP="00F94C0F">
      <w:pPr>
        <w:tabs>
          <w:tab w:val="left" w:pos="741"/>
        </w:tabs>
        <w:jc w:val="center"/>
        <w:rPr>
          <w:lang w:val="ru-RU"/>
        </w:rPr>
      </w:pPr>
    </w:p>
    <w:p w:rsidR="00F94C0F" w:rsidRDefault="00F94C0F" w:rsidP="00F94C0F">
      <w:pPr>
        <w:tabs>
          <w:tab w:val="left" w:pos="741"/>
        </w:tabs>
        <w:jc w:val="center"/>
      </w:pPr>
    </w:p>
    <w:p w:rsidR="00F94C0F" w:rsidRDefault="00F94C0F" w:rsidP="00F94C0F">
      <w:pPr>
        <w:tabs>
          <w:tab w:val="left" w:pos="741"/>
        </w:tabs>
        <w:jc w:val="center"/>
      </w:pPr>
    </w:p>
    <w:p w:rsidR="00F94C0F" w:rsidRDefault="00F94C0F" w:rsidP="00F94C0F">
      <w:pPr>
        <w:tabs>
          <w:tab w:val="left" w:pos="741"/>
        </w:tabs>
        <w:jc w:val="center"/>
      </w:pPr>
    </w:p>
    <w:p w:rsidR="00686023" w:rsidRDefault="00686023"/>
    <w:sectPr w:rsidR="00686023" w:rsidSect="0068602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acedonian Tm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4C0F"/>
    <w:rsid w:val="001168F4"/>
    <w:rsid w:val="001336FF"/>
    <w:rsid w:val="003978FD"/>
    <w:rsid w:val="004A4AD6"/>
    <w:rsid w:val="00686023"/>
    <w:rsid w:val="0081431C"/>
    <w:rsid w:val="00CE2081"/>
    <w:rsid w:val="00E3376A"/>
    <w:rsid w:val="00F94C0F"/>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C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vovlecen">
    <w:name w:val="Normal vovlecen"/>
    <w:basedOn w:val="Normal"/>
    <w:rsid w:val="00F94C0F"/>
    <w:pPr>
      <w:spacing w:line="360" w:lineRule="atLeast"/>
      <w:ind w:firstLine="1134"/>
    </w:pPr>
    <w:rPr>
      <w:rFonts w:ascii="Macedonian Tms" w:hAnsi="Macedonian Tms"/>
      <w:szCs w:val="20"/>
      <w:lang w:val="en-US" w:eastAsia="en-US"/>
    </w:rPr>
  </w:style>
  <w:style w:type="paragraph" w:styleId="NormalWeb">
    <w:name w:val="Normal (Web)"/>
    <w:basedOn w:val="Normal"/>
    <w:uiPriority w:val="99"/>
    <w:rsid w:val="00F94C0F"/>
    <w:pPr>
      <w:spacing w:before="100" w:beforeAutospacing="1" w:after="100" w:afterAutospacing="1"/>
    </w:pPr>
    <w:rPr>
      <w:lang w:val="en-GB"/>
    </w:rPr>
  </w:style>
  <w:style w:type="paragraph" w:styleId="BalloonText">
    <w:name w:val="Balloon Text"/>
    <w:basedOn w:val="Normal"/>
    <w:link w:val="BalloonTextChar"/>
    <w:uiPriority w:val="99"/>
    <w:semiHidden/>
    <w:unhideWhenUsed/>
    <w:rsid w:val="00F94C0F"/>
    <w:rPr>
      <w:rFonts w:ascii="Tahoma" w:hAnsi="Tahoma" w:cs="Tahoma"/>
      <w:sz w:val="16"/>
      <w:szCs w:val="16"/>
    </w:rPr>
  </w:style>
  <w:style w:type="character" w:customStyle="1" w:styleId="BalloonTextChar">
    <w:name w:val="Balloon Text Char"/>
    <w:basedOn w:val="DefaultParagraphFont"/>
    <w:link w:val="BalloonText"/>
    <w:uiPriority w:val="99"/>
    <w:semiHidden/>
    <w:rsid w:val="00F94C0F"/>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535</Words>
  <Characters>3050</Characters>
  <Application>Microsoft Office Word</Application>
  <DocSecurity>0</DocSecurity>
  <Lines>25</Lines>
  <Paragraphs>7</Paragraphs>
  <ScaleCrop>false</ScaleCrop>
  <Company>VRM</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ana.cubrinoska</dc:creator>
  <cp:keywords/>
  <dc:description/>
  <cp:lastModifiedBy>ana.cubrinoska</cp:lastModifiedBy>
  <cp:revision>1</cp:revision>
  <dcterms:created xsi:type="dcterms:W3CDTF">2014-09-04T14:22:00Z</dcterms:created>
  <dcterms:modified xsi:type="dcterms:W3CDTF">2014-09-04T14:22:00Z</dcterms:modified>
</cp:coreProperties>
</file>