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_rels/document.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tobiSerif Regular" w:hAnsi="StobiSerif Regular" w:cs="Arial"/>
          <w:sz w:val="22"/>
          <w:szCs w:val="22"/>
          <w:lang w:val="mk-MK"/>
        </w:rPr>
      </w:pPr>
      <w:r>
        <w:rPr>
          <w:rFonts w:cs="Arial" w:ascii="StobiSerif Regular" w:hAnsi="StobiSerif Regular"/>
          <w:sz w:val="22"/>
          <w:szCs w:val="22"/>
          <w:lang w:val="mk-MK"/>
        </w:rPr>
        <w:t>,</w:t>
      </w:r>
    </w:p>
    <w:p>
      <w:pPr>
        <w:pStyle w:val="Normal"/>
        <w:jc w:val="center"/>
        <w:rPr>
          <w:rFonts w:ascii="StobiSerif Regular" w:hAnsi="StobiSerif Regular" w:cs="Arial"/>
          <w:sz w:val="22"/>
          <w:szCs w:val="22"/>
        </w:rPr>
      </w:pPr>
      <w:r>
        <w:rPr>
          <w:rFonts w:cs="Arial" w:ascii="StobiSerif Regular" w:hAnsi="StobiSerif Regular"/>
          <w:sz w:val="22"/>
          <w:szCs w:val="22"/>
          <w:lang w:val="mk-MK"/>
        </w:rPr>
        <w:tab/>
        <w:tab/>
      </w:r>
    </w:p>
    <w:p>
      <w:pPr>
        <w:pStyle w:val="Normal"/>
        <w:jc w:val="center"/>
        <w:rPr>
          <w:rFonts w:ascii="StobiSerif Regular" w:hAnsi="StobiSerif Regular" w:cs="Arial"/>
          <w:sz w:val="22"/>
          <w:szCs w:val="22"/>
        </w:rPr>
      </w:pPr>
      <w:r>
        <w:rPr/>
        <mc:AlternateContent>
          <mc:Choice Requires="wps">
            <w:drawing>
              <wp:inline distT="0" distB="0" distL="0" distR="0">
                <wp:extent cx="867410" cy="915035"/>
                <wp:effectExtent l="0" t="0" r="0" b="0"/>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2"/>
                        <a:stretch/>
                      </pic:blipFill>
                      <pic:spPr>
                        <a:xfrm>
                          <a:off x="0" y="0"/>
                          <a:ext cx="866880" cy="9144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72.05pt;width:68.2pt;height:71.95pt;mso-position-vertical:top" type="shapetype_75">
                <v:imagedata r:id="rId2" o:detectmouseclick="t"/>
                <w10:wrap type="none"/>
                <v:stroke color="#3465a4" joinstyle="round" endcap="flat"/>
              </v:shape>
            </w:pict>
          </mc:Fallback>
        </mc:AlternateContent>
      </w:r>
    </w:p>
    <w:p>
      <w:pPr>
        <w:pStyle w:val="Normal"/>
        <w:jc w:val="center"/>
        <w:rPr>
          <w:rFonts w:ascii="StobiSerif Regular" w:hAnsi="StobiSerif Regular" w:cs="Arial"/>
          <w:sz w:val="22"/>
          <w:szCs w:val="22"/>
        </w:rPr>
      </w:pPr>
      <w:r>
        <w:rPr>
          <w:rFonts w:cs="Arial" w:ascii="StobiSerif Regular" w:hAnsi="StobiSerif Regular"/>
          <w:sz w:val="22"/>
          <w:szCs w:val="22"/>
        </w:rPr>
      </w:r>
    </w:p>
    <w:p>
      <w:pPr>
        <w:pStyle w:val="Normal"/>
        <w:jc w:val="center"/>
        <w:rPr>
          <w:rFonts w:ascii="StobiSerif Regular" w:hAnsi="StobiSerif Regular" w:cs="Arial"/>
          <w:sz w:val="22"/>
          <w:szCs w:val="22"/>
        </w:rPr>
      </w:pPr>
      <w:r>
        <w:rPr>
          <w:rFonts w:cs="Arial" w:ascii="StobiSerif Regular" w:hAnsi="StobiSerif Regular"/>
          <w:sz w:val="22"/>
          <w:szCs w:val="22"/>
        </w:rPr>
      </w:r>
    </w:p>
    <w:p>
      <w:pPr>
        <w:pStyle w:val="Normal"/>
        <w:jc w:val="center"/>
        <w:rPr>
          <w:rFonts w:ascii="StobiSerif Regular" w:hAnsi="StobiSerif Regular" w:cs="Arial"/>
          <w:sz w:val="22"/>
          <w:szCs w:val="22"/>
        </w:rPr>
      </w:pPr>
      <w:r>
        <w:rPr>
          <w:rFonts w:cs="Arial" w:ascii="StobiSerif Regular" w:hAnsi="StobiSerif Regular"/>
          <w:sz w:val="22"/>
          <w:szCs w:val="22"/>
        </w:rPr>
      </w:r>
    </w:p>
    <w:p>
      <w:pPr>
        <w:pStyle w:val="Normal"/>
        <w:jc w:val="center"/>
        <w:rPr>
          <w:rFonts w:ascii="StobiSerif Regular" w:hAnsi="StobiSerif Regular" w:cs="Arial"/>
          <w:sz w:val="22"/>
          <w:szCs w:val="22"/>
        </w:rPr>
      </w:pPr>
      <w:r>
        <w:rPr>
          <w:rFonts w:cs="Arial" w:ascii="StobiSerif Regular" w:hAnsi="StobiSerif Regular"/>
          <w:sz w:val="22"/>
          <w:szCs w:val="22"/>
        </w:rPr>
      </w:r>
    </w:p>
    <w:p>
      <w:pPr>
        <w:pStyle w:val="Normal"/>
        <w:jc w:val="center"/>
        <w:rPr>
          <w:rFonts w:ascii="StobiSerif Regular" w:hAnsi="StobiSerif Regular" w:cs="Arial"/>
          <w:sz w:val="22"/>
          <w:szCs w:val="22"/>
        </w:rPr>
      </w:pPr>
      <w:r>
        <w:rPr>
          <w:rFonts w:cs="Arial" w:ascii="StobiSerif Regular" w:hAnsi="StobiSerif Regular"/>
          <w:sz w:val="22"/>
          <w:szCs w:val="22"/>
        </w:rPr>
      </w:r>
    </w:p>
    <w:p>
      <w:pPr>
        <w:pStyle w:val="Normal"/>
        <w:jc w:val="center"/>
        <w:rPr>
          <w:rFonts w:ascii="StobiSerif Regular" w:hAnsi="StobiSerif Regular" w:cs="Arial"/>
          <w:sz w:val="22"/>
          <w:szCs w:val="22"/>
        </w:rPr>
      </w:pPr>
      <w:r>
        <w:rPr>
          <w:rFonts w:cs="Arial" w:ascii="StobiSerif Regular" w:hAnsi="StobiSerif Regular"/>
          <w:sz w:val="22"/>
          <w:szCs w:val="22"/>
        </w:rPr>
      </w:r>
    </w:p>
    <w:p>
      <w:pPr>
        <w:pStyle w:val="Normal"/>
        <w:jc w:val="center"/>
        <w:rPr>
          <w:rFonts w:ascii="StobiSerif Regular" w:hAnsi="StobiSerif Regular"/>
          <w:sz w:val="22"/>
          <w:szCs w:val="22"/>
          <w:lang w:val="ru-RU"/>
        </w:rPr>
      </w:pPr>
      <w:r>
        <w:rPr>
          <w:rFonts w:ascii="StobiSerif Regular" w:hAnsi="StobiSerif Regular"/>
          <w:sz w:val="22"/>
          <w:szCs w:val="22"/>
          <w:lang w:val="ru-RU"/>
        </w:rPr>
        <w:t>Република Македонија</w:t>
      </w:r>
    </w:p>
    <w:p>
      <w:pPr>
        <w:pStyle w:val="Normal"/>
        <w:jc w:val="center"/>
        <w:rPr>
          <w:rFonts w:ascii="StobiSerif Regular" w:hAnsi="StobiSerif Regular"/>
          <w:sz w:val="22"/>
          <w:szCs w:val="22"/>
          <w:lang w:val="ru-RU"/>
        </w:rPr>
      </w:pPr>
      <w:r>
        <w:rPr>
          <w:rFonts w:ascii="StobiSerif Regular" w:hAnsi="StobiSerif Regular"/>
          <w:sz w:val="22"/>
          <w:szCs w:val="22"/>
          <w:lang w:val="ru-RU"/>
        </w:rPr>
        <w:t>МИНИСТЕРСТВО ЗА ТРУД И СОЦИЈАЛНА ПОЛИТИКА</w:t>
      </w:r>
    </w:p>
    <w:p>
      <w:pPr>
        <w:pStyle w:val="Normal"/>
        <w:jc w:val="center"/>
        <w:rPr>
          <w:rFonts w:ascii="StobiSerif Regular" w:hAnsi="StobiSerif Regular"/>
          <w:sz w:val="22"/>
          <w:szCs w:val="22"/>
          <w:lang w:val="ru-RU"/>
        </w:rPr>
      </w:pPr>
      <w:r>
        <w:rPr>
          <w:rFonts w:ascii="StobiSerif Regular" w:hAnsi="StobiSerif Regular"/>
          <w:sz w:val="22"/>
          <w:szCs w:val="22"/>
          <w:lang w:val="ru-RU"/>
        </w:rPr>
      </w:r>
    </w:p>
    <w:p>
      <w:pPr>
        <w:pStyle w:val="Normal"/>
        <w:jc w:val="center"/>
        <w:rPr>
          <w:rFonts w:ascii="StobiSerif Regular" w:hAnsi="StobiSerif Regular"/>
          <w:sz w:val="22"/>
          <w:szCs w:val="22"/>
          <w:lang w:val="ru-RU"/>
        </w:rPr>
      </w:pPr>
      <w:r>
        <w:rPr>
          <w:rFonts w:ascii="StobiSerif Regular" w:hAnsi="StobiSerif Regular"/>
          <w:sz w:val="22"/>
          <w:szCs w:val="22"/>
          <w:lang w:val="ru-RU"/>
        </w:rPr>
      </w:r>
    </w:p>
    <w:p>
      <w:pPr>
        <w:pStyle w:val="Normal"/>
        <w:jc w:val="center"/>
        <w:rPr>
          <w:rFonts w:ascii="StobiSerif Regular" w:hAnsi="StobiSerif Regular"/>
          <w:sz w:val="22"/>
          <w:szCs w:val="22"/>
          <w:lang w:val="ru-RU"/>
        </w:rPr>
      </w:pPr>
      <w:r>
        <w:rPr>
          <w:rFonts w:ascii="StobiSerif Regular" w:hAnsi="StobiSerif Regular"/>
          <w:sz w:val="22"/>
          <w:szCs w:val="22"/>
          <w:lang w:val="ru-RU"/>
        </w:rPr>
      </w:r>
    </w:p>
    <w:p>
      <w:pPr>
        <w:pStyle w:val="Normal"/>
        <w:jc w:val="center"/>
        <w:rPr>
          <w:rFonts w:ascii="StobiSerif Regular" w:hAnsi="StobiSerif Regular"/>
          <w:sz w:val="22"/>
          <w:szCs w:val="22"/>
          <w:lang w:val="ru-RU"/>
        </w:rPr>
      </w:pPr>
      <w:r>
        <w:rPr>
          <w:rFonts w:ascii="StobiSerif Regular" w:hAnsi="StobiSerif Regular"/>
          <w:sz w:val="22"/>
          <w:szCs w:val="22"/>
          <w:lang w:val="ru-RU"/>
        </w:rPr>
      </w:r>
    </w:p>
    <w:p>
      <w:pPr>
        <w:pStyle w:val="Normal"/>
        <w:jc w:val="center"/>
        <w:rPr>
          <w:rFonts w:ascii="StobiSerif Regular" w:hAnsi="StobiSerif Regular"/>
          <w:sz w:val="22"/>
          <w:szCs w:val="22"/>
          <w:lang w:val="ru-RU"/>
        </w:rPr>
      </w:pPr>
      <w:r>
        <w:rPr>
          <w:rFonts w:ascii="StobiSerif Regular" w:hAnsi="StobiSerif Regular"/>
          <w:sz w:val="22"/>
          <w:szCs w:val="22"/>
          <w:lang w:val="ru-RU"/>
        </w:rPr>
      </w:r>
    </w:p>
    <w:p>
      <w:pPr>
        <w:pStyle w:val="Normal"/>
        <w:jc w:val="center"/>
        <w:rPr>
          <w:rFonts w:ascii="StobiSerif Regular" w:hAnsi="StobiSerif Regular"/>
          <w:sz w:val="22"/>
          <w:szCs w:val="22"/>
          <w:lang w:val="ru-RU"/>
        </w:rPr>
      </w:pPr>
      <w:r>
        <w:rPr>
          <w:rFonts w:ascii="StobiSerif Regular" w:hAnsi="StobiSerif Regular"/>
          <w:sz w:val="22"/>
          <w:szCs w:val="22"/>
          <w:lang w:val="ru-RU"/>
        </w:rPr>
      </w:r>
    </w:p>
    <w:p>
      <w:pPr>
        <w:pStyle w:val="Normal"/>
        <w:jc w:val="center"/>
        <w:rPr>
          <w:rFonts w:ascii="StobiSerif Regular" w:hAnsi="StobiSerif Regular"/>
          <w:sz w:val="22"/>
          <w:szCs w:val="22"/>
          <w:lang w:val="ru-RU"/>
        </w:rPr>
      </w:pPr>
      <w:r>
        <w:rPr>
          <w:rFonts w:ascii="StobiSerif Regular" w:hAnsi="StobiSerif Regular"/>
          <w:sz w:val="22"/>
          <w:szCs w:val="22"/>
          <w:lang w:val="ru-RU"/>
        </w:rPr>
      </w:r>
    </w:p>
    <w:p>
      <w:pPr>
        <w:pStyle w:val="Normal"/>
        <w:jc w:val="center"/>
        <w:rPr>
          <w:rFonts w:ascii="StobiSerif Regular" w:hAnsi="StobiSerif Regular"/>
          <w:sz w:val="22"/>
          <w:szCs w:val="22"/>
          <w:lang w:val="ru-RU"/>
        </w:rPr>
      </w:pPr>
      <w:r>
        <w:rPr>
          <w:rFonts w:ascii="StobiSerif Regular" w:hAnsi="StobiSerif Regular"/>
          <w:sz w:val="22"/>
          <w:szCs w:val="22"/>
          <w:lang w:val="ru-RU"/>
        </w:rPr>
      </w:r>
    </w:p>
    <w:p>
      <w:pPr>
        <w:pStyle w:val="Normal"/>
        <w:rPr>
          <w:rFonts w:ascii="StobiSerif Regular" w:hAnsi="StobiSerif Regular"/>
          <w:sz w:val="22"/>
          <w:szCs w:val="22"/>
          <w:lang w:val="ru-RU"/>
        </w:rPr>
      </w:pPr>
      <w:r>
        <w:rPr>
          <w:rFonts w:ascii="StobiSerif Regular" w:hAnsi="StobiSerif Regular"/>
          <w:sz w:val="22"/>
          <w:szCs w:val="22"/>
          <w:lang w:val="ru-RU"/>
        </w:rPr>
      </w:r>
    </w:p>
    <w:p>
      <w:pPr>
        <w:pStyle w:val="Normal"/>
        <w:ind w:firstLine="720"/>
        <w:jc w:val="center"/>
        <w:rPr>
          <w:rFonts w:ascii="StobiSerif Regular" w:hAnsi="StobiSerif Regular" w:cs="Arial"/>
          <w:sz w:val="22"/>
          <w:szCs w:val="22"/>
          <w:lang w:val="mk-MK"/>
        </w:rPr>
      </w:pPr>
      <w:r>
        <w:rPr>
          <w:rFonts w:ascii="StobiSerif Regular" w:hAnsi="StobiSerif Regular"/>
          <w:sz w:val="22"/>
          <w:szCs w:val="22"/>
          <w:lang w:val="mk-MK"/>
        </w:rPr>
        <w:t>Предлог на Закон за изменување и дополнување на Законот за Црвениот крст на Република Македонија</w:t>
      </w:r>
    </w:p>
    <w:p>
      <w:pPr>
        <w:pStyle w:val="Normal"/>
        <w:tabs>
          <w:tab w:val="left" w:pos="3240" w:leader="none"/>
        </w:tabs>
        <w:rPr>
          <w:rFonts w:ascii="StobiSerif Regular" w:hAnsi="StobiSerif Regular" w:cs="Arial"/>
          <w:sz w:val="22"/>
          <w:szCs w:val="22"/>
          <w:lang w:val="mk-MK"/>
        </w:rPr>
      </w:pPr>
      <w:r>
        <w:rPr>
          <w:rFonts w:cs="Arial"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r>
    </w:p>
    <w:p>
      <w:pPr>
        <w:pStyle w:val="Normal"/>
        <w:jc w:val="center"/>
        <w:rPr>
          <w:rFonts w:ascii="StobiSerif Regular" w:hAnsi="StobiSerif Regular"/>
          <w:sz w:val="22"/>
          <w:szCs w:val="22"/>
          <w:lang w:val="mk-MK"/>
        </w:rPr>
      </w:pPr>
      <w:r>
        <w:rPr>
          <w:rFonts w:ascii="StobiSerif Regular" w:hAnsi="StobiSerif Regular"/>
          <w:sz w:val="22"/>
          <w:szCs w:val="22"/>
          <w:lang w:val="mk-MK"/>
        </w:rPr>
        <w:t xml:space="preserve">Скопје, ________________________ </w:t>
      </w:r>
      <w:r>
        <w:rPr>
          <w:rFonts w:ascii="StobiSerif Regular" w:hAnsi="StobiSerif Regular"/>
          <w:sz w:val="22"/>
          <w:szCs w:val="22"/>
          <w:lang w:val="ru-RU"/>
        </w:rPr>
        <w:t>2018</w:t>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sz w:val="22"/>
          <w:szCs w:val="22"/>
          <w:lang w:val="mk-MK"/>
        </w:rPr>
      </w:pPr>
      <w:r>
        <w:rPr>
          <w:rFonts w:cs="Arial" w:ascii="StobiSerif Regular" w:hAnsi="StobiSerif Regular"/>
          <w:sz w:val="22"/>
          <w:szCs w:val="22"/>
          <w:lang w:val="mk-MK"/>
        </w:rPr>
        <w:t>В О В Е Д :</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numPr>
          <w:ilvl w:val="0"/>
          <w:numId w:val="1"/>
        </w:numPr>
        <w:jc w:val="both"/>
        <w:rPr>
          <w:rFonts w:ascii="StobiSerif Regular" w:hAnsi="StobiSerif Regular" w:cs="Arial"/>
          <w:sz w:val="22"/>
          <w:szCs w:val="22"/>
          <w:lang w:val="mk-MK"/>
        </w:rPr>
      </w:pPr>
      <w:r>
        <w:rPr>
          <w:rFonts w:cs="Arial" w:ascii="StobiSerif Regular" w:hAnsi="StobiSerif Regular"/>
          <w:sz w:val="22"/>
          <w:szCs w:val="22"/>
          <w:lang w:val="mk-MK"/>
        </w:rPr>
        <w:t>ОЦЕНА НА СОСТОЈБИТЕ ВО ОБЛАСТА ШТО</w:t>
      </w:r>
      <w:r>
        <w:rPr>
          <w:rFonts w:cs="Arial" w:ascii="StobiSerif Regular" w:hAnsi="StobiSerif Regular"/>
          <w:sz w:val="22"/>
          <w:szCs w:val="22"/>
          <w:lang w:val="ru-RU"/>
        </w:rPr>
        <w:t xml:space="preserve"> </w:t>
      </w:r>
      <w:r>
        <w:rPr>
          <w:rFonts w:cs="Arial" w:ascii="StobiSerif Regular" w:hAnsi="StobiSerif Regular"/>
          <w:sz w:val="22"/>
          <w:szCs w:val="22"/>
          <w:lang w:val="mk-MK"/>
        </w:rPr>
        <w:t>ТРЕБА ДА СЕ УРЕДИ СО ЗАКОНОТ И ПРИЧИНИТЕ ЗА ДОНЕСУВАЊЕ НА ЗАКОНОТ</w:t>
      </w:r>
    </w:p>
    <w:p>
      <w:pPr>
        <w:pStyle w:val="TextBody"/>
        <w:rPr>
          <w:rFonts w:ascii="StobiSerif Regular" w:hAnsi="StobiSerif Regular" w:cs="Arial"/>
          <w:b/>
          <w:b/>
          <w:color w:val="000000"/>
          <w:sz w:val="22"/>
          <w:szCs w:val="22"/>
          <w:lang w:val="ru-RU"/>
        </w:rPr>
      </w:pPr>
      <w:r>
        <w:rPr>
          <w:rFonts w:cs="Arial" w:ascii="StobiSerif Regular" w:hAnsi="StobiSerif Regular"/>
          <w:b/>
          <w:color w:val="000000"/>
          <w:sz w:val="22"/>
          <w:szCs w:val="22"/>
          <w:lang w:val="ru-RU"/>
        </w:rPr>
      </w:r>
    </w:p>
    <w:p>
      <w:pPr>
        <w:pStyle w:val="Normal"/>
        <w:ind w:firstLine="360"/>
        <w:jc w:val="both"/>
        <w:rPr>
          <w:rFonts w:ascii="StobiSerif Regular" w:hAnsi="StobiSerif Regular" w:cs="Arial"/>
          <w:sz w:val="22"/>
          <w:szCs w:val="22"/>
          <w:lang w:val="mk-MK"/>
        </w:rPr>
      </w:pPr>
      <w:r>
        <w:rPr>
          <w:rFonts w:cs="Arial" w:ascii="StobiSerif Regular" w:hAnsi="StobiSerif Regular"/>
          <w:sz w:val="22"/>
          <w:szCs w:val="22"/>
          <w:lang w:val="mk-MK"/>
        </w:rPr>
        <w:t>Потребата од измени и дополнувања на Законот за Црвен крст на Република Македонија (Сл.Весник на РМ бр.41/94, 7/97 и 21/98) произлегува од неможноста да се применуваат одредбите за финансирање а пред се членот 27, став 1 алинеја 4 од постојниот Закон кој се однесува на наплата на надоместокот од 1% од регистрација на моторни возила во корист на Црвениот крст на Република Македонија.</w:t>
      </w:r>
    </w:p>
    <w:p>
      <w:pPr>
        <w:pStyle w:val="Normal"/>
        <w:ind w:firstLine="360"/>
        <w:jc w:val="both"/>
        <w:rPr>
          <w:rFonts w:ascii="StobiSerif Regular" w:hAnsi="StobiSerif Regular" w:cs="Arial"/>
          <w:sz w:val="22"/>
          <w:szCs w:val="22"/>
          <w:lang w:val="mk-MK"/>
        </w:rPr>
      </w:pPr>
      <w:r>
        <w:rPr>
          <w:rFonts w:cs="Arial" w:ascii="StobiSerif Regular" w:hAnsi="StobiSerif Regular"/>
          <w:sz w:val="22"/>
          <w:szCs w:val="22"/>
          <w:lang w:val="mk-MK"/>
        </w:rPr>
        <w:t>Проблемот е настанат во последните години, кога при регистрацијата на возилата, надоместокот од 1 % се пресметува и наплатува на различна основа  од страна на правните субјекти кои вршат технички преглед поради што се доведува во прашање еднаквоста при плаќање на овој надоместок..</w:t>
      </w:r>
    </w:p>
    <w:p>
      <w:pPr>
        <w:pStyle w:val="Normal"/>
        <w:ind w:firstLine="360"/>
        <w:jc w:val="both"/>
        <w:rPr>
          <w:rFonts w:ascii="StobiSerif Regular" w:hAnsi="StobiSerif Regular" w:cs="Arial"/>
          <w:sz w:val="22"/>
          <w:szCs w:val="22"/>
          <w:lang w:val="mk-MK"/>
        </w:rPr>
      </w:pPr>
      <w:r>
        <w:rPr>
          <w:rFonts w:cs="Arial" w:ascii="StobiSerif Regular" w:hAnsi="StobiSerif Regular"/>
          <w:sz w:val="22"/>
          <w:szCs w:val="22"/>
          <w:lang w:val="mk-MK"/>
        </w:rPr>
        <w:t>Во предложениот закон се отстранети и изменети одредби од постојниот закон кои предвидуваат надоместоци  во корист на Црвениот крст на Република Македонија а со тоа и финансиско оптеретување на субјектите</w:t>
      </w:r>
      <w:r>
        <w:rPr>
          <w:rFonts w:cs="Arial" w:ascii="StobiSerif Regular" w:hAnsi="StobiSerif Regular"/>
          <w:sz w:val="22"/>
          <w:szCs w:val="22"/>
          <w:lang w:val="ru-RU"/>
        </w:rPr>
        <w:t xml:space="preserve"> како и одредби во кои</w:t>
      </w:r>
      <w:r>
        <w:rPr>
          <w:rFonts w:cs="Arial" w:ascii="StobiSerif Regular" w:hAnsi="StobiSerif Regular"/>
          <w:sz w:val="22"/>
          <w:szCs w:val="22"/>
          <w:lang w:val="mk-MK"/>
        </w:rPr>
        <w:t xml:space="preserve"> одредени прописи не постојат или се променети.</w:t>
      </w:r>
    </w:p>
    <w:p>
      <w:pPr>
        <w:pStyle w:val="Normal"/>
        <w:widowControl w:val="false"/>
        <w:spacing w:lineRule="exact" w:line="273" w:before="7" w:after="0"/>
        <w:ind w:right="26" w:hanging="0"/>
        <w:jc w:val="both"/>
        <w:rPr>
          <w:rFonts w:ascii="StobiSerif Regular" w:hAnsi="StobiSerif Regular" w:cs="Arial"/>
          <w:color w:val="000000"/>
          <w:sz w:val="22"/>
          <w:szCs w:val="22"/>
          <w:lang w:val="ru-RU"/>
        </w:rPr>
      </w:pPr>
      <w:r>
        <w:rPr>
          <w:rFonts w:cs="Arial" w:ascii="StobiSerif Regular" w:hAnsi="StobiSerif Regular"/>
          <w:color w:val="000000"/>
          <w:sz w:val="22"/>
          <w:szCs w:val="22"/>
          <w:lang w:val="ru-RU"/>
        </w:rPr>
      </w:r>
    </w:p>
    <w:p>
      <w:pPr>
        <w:pStyle w:val="Normal"/>
        <w:numPr>
          <w:ilvl w:val="0"/>
          <w:numId w:val="1"/>
        </w:numPr>
        <w:jc w:val="both"/>
        <w:rPr>
          <w:rFonts w:ascii="StobiSerif Regular" w:hAnsi="StobiSerif Regular" w:cs="Arial"/>
          <w:bCs/>
          <w:sz w:val="22"/>
          <w:szCs w:val="22"/>
          <w:lang w:val="mk-MK"/>
        </w:rPr>
      </w:pPr>
      <w:r>
        <w:rPr>
          <w:rFonts w:cs="Arial" w:ascii="StobiSerif Regular" w:hAnsi="StobiSerif Regular"/>
          <w:bCs/>
          <w:sz w:val="22"/>
          <w:szCs w:val="22"/>
          <w:lang w:val="mk-MK"/>
        </w:rPr>
        <w:t>ЦЕЛИ, НАЧЕЛА И ОСНОВНИ РЕШЕНИЈА</w:t>
      </w:r>
    </w:p>
    <w:p>
      <w:pPr>
        <w:pStyle w:val="Normal"/>
        <w:ind w:left="1080" w:hanging="0"/>
        <w:jc w:val="both"/>
        <w:rPr>
          <w:rFonts w:ascii="StobiSerif Regular" w:hAnsi="StobiSerif Regular" w:cs="Arial"/>
          <w:bCs/>
          <w:sz w:val="22"/>
          <w:szCs w:val="22"/>
          <w:lang w:val="ru-RU"/>
        </w:rPr>
      </w:pPr>
      <w:r>
        <w:rPr>
          <w:rFonts w:cs="Arial" w:ascii="StobiSerif Regular" w:hAnsi="StobiSerif Regular"/>
          <w:bCs/>
          <w:sz w:val="22"/>
          <w:szCs w:val="22"/>
          <w:lang w:val="ru-RU"/>
        </w:rPr>
      </w:r>
    </w:p>
    <w:p>
      <w:pPr>
        <w:pStyle w:val="Normal"/>
        <w:ind w:firstLine="720"/>
        <w:jc w:val="both"/>
        <w:rPr>
          <w:rFonts w:ascii="StobiSerif Regular" w:hAnsi="StobiSerif Regular" w:cs="Arial"/>
          <w:bCs/>
          <w:sz w:val="22"/>
          <w:szCs w:val="22"/>
          <w:lang w:val="mk-MK"/>
        </w:rPr>
      </w:pPr>
      <w:r>
        <w:rPr>
          <w:rFonts w:cs="Arial" w:ascii="StobiSerif Regular" w:hAnsi="StobiSerif Regular"/>
          <w:bCs/>
          <w:sz w:val="22"/>
          <w:szCs w:val="22"/>
          <w:lang w:val="mk-MK"/>
        </w:rPr>
        <w:t>Предлог законот за измени и дополнувања на Законот за Ц</w:t>
      </w:r>
      <w:r>
        <w:rPr>
          <w:rFonts w:cs="Arial" w:ascii="StobiSerif Regular" w:hAnsi="StobiSerif Regular"/>
          <w:sz w:val="22"/>
          <w:szCs w:val="22"/>
          <w:lang w:val="mk-MK"/>
        </w:rPr>
        <w:t xml:space="preserve">рвениот крст на Република Македонија </w:t>
      </w:r>
      <w:r>
        <w:rPr>
          <w:rFonts w:cs="Arial" w:ascii="StobiSerif Regular" w:hAnsi="StobiSerif Regular"/>
          <w:bCs/>
          <w:sz w:val="22"/>
          <w:szCs w:val="22"/>
          <w:lang w:val="mk-MK"/>
        </w:rPr>
        <w:t>се заснова на истите начела на кои се заснова Законот за Ц</w:t>
      </w:r>
      <w:r>
        <w:rPr>
          <w:rFonts w:cs="Arial" w:ascii="StobiSerif Regular" w:hAnsi="StobiSerif Regular"/>
          <w:sz w:val="22"/>
          <w:szCs w:val="22"/>
          <w:lang w:val="mk-MK"/>
        </w:rPr>
        <w:t>рвениот крст на Република Македонија.</w:t>
      </w:r>
    </w:p>
    <w:p>
      <w:pPr>
        <w:pStyle w:val="Normal"/>
        <w:tabs>
          <w:tab w:val="left" w:pos="741" w:leader="none"/>
        </w:tabs>
        <w:jc w:val="both"/>
        <w:rPr>
          <w:rFonts w:ascii="StobiSerif Regular" w:hAnsi="StobiSerif Regular" w:cs="Arial"/>
          <w:sz w:val="22"/>
          <w:szCs w:val="22"/>
          <w:lang w:val="ru-RU"/>
        </w:rPr>
      </w:pPr>
      <w:r>
        <w:rPr>
          <w:rFonts w:cs="Arial" w:ascii="StobiSerif Regular" w:hAnsi="StobiSerif Regular"/>
          <w:sz w:val="22"/>
          <w:szCs w:val="22"/>
          <w:lang w:val="ru-RU"/>
        </w:rPr>
      </w:r>
    </w:p>
    <w:p>
      <w:pPr>
        <w:pStyle w:val="Normal"/>
        <w:numPr>
          <w:ilvl w:val="0"/>
          <w:numId w:val="1"/>
        </w:numPr>
        <w:tabs>
          <w:tab w:val="left" w:pos="741" w:leader="none"/>
        </w:tabs>
        <w:jc w:val="both"/>
        <w:rPr>
          <w:rFonts w:ascii="StobiSerif Regular" w:hAnsi="StobiSerif Regular" w:cs="Arial"/>
          <w:sz w:val="22"/>
          <w:szCs w:val="22"/>
          <w:lang w:val="ru-RU"/>
        </w:rPr>
      </w:pPr>
      <w:r>
        <w:rPr>
          <w:rFonts w:cs="Arial" w:ascii="StobiSerif Regular" w:hAnsi="StobiSerif Regular"/>
          <w:sz w:val="22"/>
          <w:szCs w:val="22"/>
          <w:lang w:val="ru-RU"/>
        </w:rPr>
        <w:t xml:space="preserve">     </w:t>
      </w:r>
      <w:r>
        <w:rPr>
          <w:rFonts w:cs="Arial" w:ascii="StobiSerif Regular" w:hAnsi="StobiSerif Regular"/>
          <w:sz w:val="22"/>
          <w:szCs w:val="22"/>
          <w:lang w:val="mk-MK"/>
        </w:rPr>
        <w:t xml:space="preserve">ОЦЕНА НА ФИНАНСИСКИТЕ ПОСЛЕДИЦИ ОД ПРЕДЛОГОТ НА ЗАКОНОТ ВРЗ БУЏЕТОТ И ДРУГИТЕ ЈАВНИ ФИНАНСИСКИ СРЕДСТВА </w:t>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За спроведување на овој закон не се потребни дополнителни финансиски средства од Буџетот на Република Македонија.</w:t>
      </w:r>
    </w:p>
    <w:p>
      <w:pPr>
        <w:pStyle w:val="Normal"/>
        <w:spacing w:before="120" w:after="120"/>
        <w:rPr>
          <w:rFonts w:ascii="StobiSerif Regular" w:hAnsi="StobiSerif Regular" w:cs="Arial"/>
          <w:i/>
          <w:i/>
          <w:color w:val="000000"/>
          <w:sz w:val="22"/>
          <w:szCs w:val="22"/>
          <w:u w:val="single"/>
          <w:lang w:val="mk-MK"/>
        </w:rPr>
      </w:pPr>
      <w:r>
        <w:rPr>
          <w:rFonts w:cs="Arial" w:ascii="StobiSerif Regular" w:hAnsi="StobiSerif Regular"/>
          <w:i/>
          <w:color w:val="000000"/>
          <w:sz w:val="22"/>
          <w:szCs w:val="22"/>
          <w:u w:val="single"/>
          <w:lang w:val="mk-MK"/>
        </w:rPr>
        <w:t>Приходи на Црвен Крст</w:t>
      </w:r>
    </w:p>
    <w:p>
      <w:pPr>
        <w:pStyle w:val="Normal"/>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Со Предлогот на законот за изменување и дополнување на Законот за Црвениот крст на Република Македонија се допрецизираат одредбите кои се однесуваат на утврдувањето на висината на надоместоците, посебно на надоместоците кои се уплатуваат при технички преглед на возилата од причина што досегашните одредби не даваа правна сигурност при нивното утврдување и наплата од сопствениците на возилата.</w:t>
      </w:r>
    </w:p>
    <w:p>
      <w:pPr>
        <w:pStyle w:val="Normal"/>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Потребата од измени и дополнувања на Законот за Црвен крст на Република Македонија (Сл.Весник на РМ бр.41/94, 7/97 и 21/98) произлегува од неможноста да се применуваат одредбите за финансирање а пред се членот 27, став 1 алинеја 4 од постојниот Закон кој се однесува на наплата на надоместокот од 1% од регистрација на моторни возила во корист на Црвениот крст на Република Македонија.</w:t>
      </w:r>
    </w:p>
    <w:p>
      <w:pPr>
        <w:pStyle w:val="Normal"/>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Табела 1: Приходи на Црвен крст од регистрација на возила</w:t>
      </w:r>
    </w:p>
    <w:tbl>
      <w:tblPr>
        <w:tblW w:w="4505" w:type="dxa"/>
        <w:jc w:val="left"/>
        <w:tblInd w:w="0" w:type="dxa"/>
        <w:tblBorders/>
        <w:tblCellMar>
          <w:top w:w="0" w:type="dxa"/>
          <w:left w:w="108" w:type="dxa"/>
          <w:bottom w:w="0" w:type="dxa"/>
          <w:right w:w="108" w:type="dxa"/>
        </w:tblCellMar>
        <w:tblLook w:val="0000"/>
      </w:tblPr>
      <w:tblGrid>
        <w:gridCol w:w="1960"/>
        <w:gridCol w:w="2544"/>
      </w:tblGrid>
      <w:tr>
        <w:trPr>
          <w:trHeight w:val="389" w:hRule="atLeast"/>
        </w:trPr>
        <w:tc>
          <w:tcPr>
            <w:tcW w:w="196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ГОДИНА</w:t>
            </w:r>
          </w:p>
        </w:tc>
        <w:tc>
          <w:tcPr>
            <w:tcW w:w="254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ОСТВАРЕНИ ПРИХОДИ</w:t>
            </w:r>
          </w:p>
        </w:tc>
      </w:tr>
      <w:tr>
        <w:trPr>
          <w:trHeight w:val="300" w:hRule="atLeast"/>
        </w:trPr>
        <w:tc>
          <w:tcPr>
            <w:tcW w:w="1960"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2007</w:t>
            </w:r>
          </w:p>
        </w:tc>
        <w:tc>
          <w:tcPr>
            <w:tcW w:w="254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45.883.922</w:t>
            </w:r>
          </w:p>
        </w:tc>
      </w:tr>
      <w:tr>
        <w:trPr>
          <w:trHeight w:val="300" w:hRule="atLeast"/>
        </w:trPr>
        <w:tc>
          <w:tcPr>
            <w:tcW w:w="1960"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2008</w:t>
            </w:r>
          </w:p>
        </w:tc>
        <w:tc>
          <w:tcPr>
            <w:tcW w:w="254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26.151.253</w:t>
            </w:r>
          </w:p>
        </w:tc>
      </w:tr>
      <w:tr>
        <w:trPr>
          <w:trHeight w:val="300" w:hRule="atLeast"/>
        </w:trPr>
        <w:tc>
          <w:tcPr>
            <w:tcW w:w="1960"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2009</w:t>
            </w:r>
          </w:p>
        </w:tc>
        <w:tc>
          <w:tcPr>
            <w:tcW w:w="254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32.263.146</w:t>
            </w:r>
          </w:p>
        </w:tc>
      </w:tr>
      <w:tr>
        <w:trPr>
          <w:trHeight w:val="300" w:hRule="atLeast"/>
        </w:trPr>
        <w:tc>
          <w:tcPr>
            <w:tcW w:w="1960"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2012</w:t>
            </w:r>
          </w:p>
        </w:tc>
        <w:tc>
          <w:tcPr>
            <w:tcW w:w="254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41.004.126</w:t>
            </w:r>
          </w:p>
        </w:tc>
      </w:tr>
      <w:tr>
        <w:trPr>
          <w:trHeight w:val="300" w:hRule="atLeast"/>
        </w:trPr>
        <w:tc>
          <w:tcPr>
            <w:tcW w:w="1960"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2013</w:t>
            </w:r>
          </w:p>
        </w:tc>
        <w:tc>
          <w:tcPr>
            <w:tcW w:w="254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39.129.307</w:t>
            </w:r>
          </w:p>
        </w:tc>
      </w:tr>
      <w:tr>
        <w:trPr>
          <w:trHeight w:val="300" w:hRule="atLeast"/>
        </w:trPr>
        <w:tc>
          <w:tcPr>
            <w:tcW w:w="1960"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2014</w:t>
            </w:r>
          </w:p>
        </w:tc>
        <w:tc>
          <w:tcPr>
            <w:tcW w:w="254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37.990.912</w:t>
            </w:r>
          </w:p>
        </w:tc>
      </w:tr>
      <w:tr>
        <w:trPr>
          <w:trHeight w:val="300" w:hRule="atLeast"/>
        </w:trPr>
        <w:tc>
          <w:tcPr>
            <w:tcW w:w="1960"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2015</w:t>
            </w:r>
          </w:p>
        </w:tc>
        <w:tc>
          <w:tcPr>
            <w:tcW w:w="254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38.362.431</w:t>
            </w:r>
          </w:p>
        </w:tc>
      </w:tr>
    </w:tbl>
    <w:p>
      <w:pPr>
        <w:pStyle w:val="Normal"/>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 xml:space="preserve">Податоците во Табела 1. се однесуваат на реализирани приходи по основ на надомест од регистрација на возила во Организацијата на Црвен крст на РМ. </w:t>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ab/>
        <w:t>Во 2008 година со измена на Законот за зaдолжително осигурување во сообраќајот се измени и начинот на наплата на полисите за осигурување на моторни возила (полисата почна да се наплаќа во осигурителните компании, што до тогаш се правеше во станиците за технички преглед) со што основицата за пресметка на надоместокот од 1% значително се намали.</w:t>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ab/>
        <w:t xml:space="preserve">Во 2012 година се бележи зголемување на приходите на Црвениот крст што се смета дека е резултат на спроведување на финансиски контроли на станиците за технички преглед, кои утврдија нерегуларности во исплатите на надоместокот од 1% за Црвен крст. Динамиката на остварени приходи по години дава потврда за непостоење на правна сигурност во наплатата и оставрувањето на приходите во услови кога </w:t>
      </w:r>
      <w:r>
        <w:rPr>
          <w:rFonts w:cs="Arial" w:ascii="StobiSerif Regular" w:hAnsi="StobiSerif Regular"/>
          <w:sz w:val="22"/>
          <w:szCs w:val="22"/>
          <w:lang w:val="mk-MK"/>
        </w:rPr>
        <w:t>надоместокот од 1 % се пресметува и наплатува на различна основа  од страна на правните субјекти кои вршат технички преглед</w:t>
      </w:r>
      <w:r>
        <w:rPr>
          <w:rFonts w:cs="Arial" w:ascii="StobiSerif Regular" w:hAnsi="StobiSerif Regular"/>
          <w:color w:val="000000"/>
          <w:sz w:val="22"/>
          <w:szCs w:val="22"/>
          <w:lang w:val="mk-MK"/>
        </w:rPr>
        <w:t xml:space="preserve"> и нема увид од страна на Црвениот крст како корисник на средствата, во приливот на тие средства во овластените правни субјекти за вршење на технички преглед. Исто така нелогичен е трендот на опаѓањето на приливот на средствата во ситуацја кога имаме пораст на бројот на возила по години (Табела 2).</w:t>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Табела 2: Број на регистрирани стари и нови возила</w:t>
      </w:r>
    </w:p>
    <w:p>
      <w:pPr>
        <w:pStyle w:val="Normal"/>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tbl>
      <w:tblPr>
        <w:tblW w:w="10148" w:type="dxa"/>
        <w:jc w:val="center"/>
        <w:tblInd w:w="0" w:type="dxa"/>
        <w:tblBorders/>
        <w:tblCellMar>
          <w:top w:w="0" w:type="dxa"/>
          <w:left w:w="108" w:type="dxa"/>
          <w:bottom w:w="0" w:type="dxa"/>
          <w:right w:w="108" w:type="dxa"/>
        </w:tblCellMar>
        <w:tblLook w:val="0000"/>
      </w:tblPr>
      <w:tblGrid>
        <w:gridCol w:w="905"/>
        <w:gridCol w:w="1002"/>
        <w:gridCol w:w="1050"/>
        <w:gridCol w:w="1118"/>
        <w:gridCol w:w="853"/>
        <w:gridCol w:w="920"/>
        <w:gridCol w:w="1030"/>
        <w:gridCol w:w="950"/>
        <w:gridCol w:w="1079"/>
        <w:gridCol w:w="1240"/>
      </w:tblGrid>
      <w:tr>
        <w:trPr>
          <w:trHeight w:val="1545" w:hRule="atLeast"/>
        </w:trPr>
        <w:tc>
          <w:tcPr>
            <w:tcW w:w="905" w:type="dxa"/>
            <w:tcBorders/>
            <w:shd w:fill="auto" w:val="clear"/>
          </w:tcPr>
          <w:p>
            <w:pPr>
              <w:pStyle w:val="Normal"/>
              <w:rPr>
                <w:rFonts w:ascii="Calibri" w:hAnsi="Calibri"/>
                <w:color w:val="000000"/>
                <w:sz w:val="20"/>
                <w:szCs w:val="20"/>
                <w:lang w:val="en-GB" w:eastAsia="en-GB" w:bidi="mr-IN"/>
              </w:rPr>
            </w:pPr>
            <w:r>
              <w:rPr>
                <w:rFonts w:ascii="Calibri" w:hAnsi="Calibri"/>
                <w:color w:val="000000"/>
                <w:sz w:val="20"/>
                <w:szCs w:val="20"/>
                <w:lang w:val="en-GB" w:eastAsia="en-GB" w:bidi="mr-IN"/>
              </w:rPr>
              <w:t>Година</w:t>
            </w:r>
          </w:p>
        </w:tc>
        <w:tc>
          <w:tcPr>
            <w:tcW w:w="1002"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1) моторцикли, трицикли и четирицикли</w:t>
            </w:r>
          </w:p>
        </w:tc>
        <w:tc>
          <w:tcPr>
            <w:tcW w:w="10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 патнички моторни возила</w:t>
            </w:r>
          </w:p>
        </w:tc>
        <w:tc>
          <w:tcPr>
            <w:tcW w:w="1118"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 товарни моторни возила</w:t>
            </w:r>
          </w:p>
        </w:tc>
        <w:tc>
          <w:tcPr>
            <w:tcW w:w="853"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 работни возила/</w:t>
            </w:r>
            <w:r>
              <w:rPr>
                <w:rFonts w:ascii="Calibri" w:hAnsi="Calibri"/>
                <w:color w:val="000000"/>
                <w:sz w:val="20"/>
                <w:szCs w:val="20"/>
                <w:lang w:val="mk-MK" w:eastAsia="en-GB" w:bidi="mr-IN"/>
              </w:rPr>
              <w:t xml:space="preserve"> </w:t>
            </w:r>
            <w:r>
              <w:rPr>
                <w:rFonts w:ascii="Calibri" w:hAnsi="Calibri"/>
                <w:color w:val="000000"/>
                <w:sz w:val="20"/>
                <w:szCs w:val="20"/>
                <w:lang w:val="en-GB" w:eastAsia="en-GB" w:bidi="mr-IN"/>
              </w:rPr>
              <w:t>трактори</w:t>
            </w:r>
          </w:p>
        </w:tc>
        <w:tc>
          <w:tcPr>
            <w:tcW w:w="92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 xml:space="preserve">5) ав тобуси </w:t>
            </w:r>
          </w:p>
        </w:tc>
        <w:tc>
          <w:tcPr>
            <w:tcW w:w="103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6) влечни возила</w:t>
            </w:r>
          </w:p>
        </w:tc>
        <w:tc>
          <w:tcPr>
            <w:tcW w:w="9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7) специјални/</w:t>
            </w:r>
            <w:r>
              <w:rPr>
                <w:rFonts w:ascii="Calibri" w:hAnsi="Calibri"/>
                <w:color w:val="000000"/>
                <w:sz w:val="20"/>
                <w:szCs w:val="20"/>
                <w:lang w:val="mk-MK" w:eastAsia="en-GB" w:bidi="mr-IN"/>
              </w:rPr>
              <w:t xml:space="preserve"> </w:t>
            </w:r>
            <w:r>
              <w:rPr>
                <w:rFonts w:ascii="Calibri" w:hAnsi="Calibri"/>
                <w:color w:val="000000"/>
                <w:sz w:val="20"/>
                <w:szCs w:val="20"/>
                <w:lang w:val="en-GB" w:eastAsia="en-GB" w:bidi="mr-IN"/>
              </w:rPr>
              <w:t>работни возила</w:t>
            </w:r>
          </w:p>
        </w:tc>
        <w:tc>
          <w:tcPr>
            <w:tcW w:w="1079"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8) приклучни возила</w:t>
            </w:r>
          </w:p>
        </w:tc>
        <w:tc>
          <w:tcPr>
            <w:tcW w:w="124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ВКУПНО РЕГИСТРИРАНИ ВОЗИЛА</w:t>
            </w:r>
          </w:p>
        </w:tc>
      </w:tr>
      <w:tr>
        <w:trPr>
          <w:trHeight w:val="300" w:hRule="atLeast"/>
        </w:trPr>
        <w:tc>
          <w:tcPr>
            <w:tcW w:w="905"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2007</w:t>
            </w:r>
          </w:p>
        </w:tc>
        <w:tc>
          <w:tcPr>
            <w:tcW w:w="1002"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4.437</w:t>
            </w:r>
          </w:p>
        </w:tc>
        <w:tc>
          <w:tcPr>
            <w:tcW w:w="10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248.774</w:t>
            </w:r>
          </w:p>
        </w:tc>
        <w:tc>
          <w:tcPr>
            <w:tcW w:w="1118"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12.981</w:t>
            </w:r>
          </w:p>
        </w:tc>
        <w:tc>
          <w:tcPr>
            <w:tcW w:w="853"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569</w:t>
            </w:r>
          </w:p>
        </w:tc>
        <w:tc>
          <w:tcPr>
            <w:tcW w:w="92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2.284</w:t>
            </w:r>
          </w:p>
        </w:tc>
        <w:tc>
          <w:tcPr>
            <w:tcW w:w="103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3.575</w:t>
            </w:r>
          </w:p>
        </w:tc>
        <w:tc>
          <w:tcPr>
            <w:tcW w:w="9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 </w:t>
            </w:r>
          </w:p>
        </w:tc>
        <w:tc>
          <w:tcPr>
            <w:tcW w:w="1079"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4.600</w:t>
            </w:r>
          </w:p>
        </w:tc>
        <w:tc>
          <w:tcPr>
            <w:tcW w:w="124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277.220</w:t>
            </w:r>
          </w:p>
        </w:tc>
      </w:tr>
      <w:tr>
        <w:trPr>
          <w:trHeight w:val="300" w:hRule="atLeast"/>
        </w:trPr>
        <w:tc>
          <w:tcPr>
            <w:tcW w:w="905"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2008</w:t>
            </w:r>
          </w:p>
        </w:tc>
        <w:tc>
          <w:tcPr>
            <w:tcW w:w="1002"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8.626</w:t>
            </w:r>
          </w:p>
        </w:tc>
        <w:tc>
          <w:tcPr>
            <w:tcW w:w="10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263.112</w:t>
            </w:r>
          </w:p>
        </w:tc>
        <w:tc>
          <w:tcPr>
            <w:tcW w:w="1118"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13.325</w:t>
            </w:r>
          </w:p>
        </w:tc>
        <w:tc>
          <w:tcPr>
            <w:tcW w:w="853"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756</w:t>
            </w:r>
          </w:p>
        </w:tc>
        <w:tc>
          <w:tcPr>
            <w:tcW w:w="92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2.270</w:t>
            </w:r>
          </w:p>
        </w:tc>
        <w:tc>
          <w:tcPr>
            <w:tcW w:w="103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3.940</w:t>
            </w:r>
          </w:p>
        </w:tc>
        <w:tc>
          <w:tcPr>
            <w:tcW w:w="9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 </w:t>
            </w:r>
          </w:p>
        </w:tc>
        <w:tc>
          <w:tcPr>
            <w:tcW w:w="1079"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4.850</w:t>
            </w:r>
          </w:p>
        </w:tc>
        <w:tc>
          <w:tcPr>
            <w:tcW w:w="124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296.879</w:t>
            </w:r>
          </w:p>
        </w:tc>
      </w:tr>
      <w:tr>
        <w:trPr>
          <w:trHeight w:val="300" w:hRule="atLeast"/>
        </w:trPr>
        <w:tc>
          <w:tcPr>
            <w:tcW w:w="905"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2009</w:t>
            </w:r>
          </w:p>
        </w:tc>
        <w:tc>
          <w:tcPr>
            <w:tcW w:w="1002"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9.097</w:t>
            </w:r>
          </w:p>
        </w:tc>
        <w:tc>
          <w:tcPr>
            <w:tcW w:w="10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282.196</w:t>
            </w:r>
          </w:p>
        </w:tc>
        <w:tc>
          <w:tcPr>
            <w:tcW w:w="1118"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14.160</w:t>
            </w:r>
          </w:p>
        </w:tc>
        <w:tc>
          <w:tcPr>
            <w:tcW w:w="853"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1.196</w:t>
            </w:r>
          </w:p>
        </w:tc>
        <w:tc>
          <w:tcPr>
            <w:tcW w:w="92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2.454</w:t>
            </w:r>
          </w:p>
        </w:tc>
        <w:tc>
          <w:tcPr>
            <w:tcW w:w="103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4.263</w:t>
            </w:r>
          </w:p>
        </w:tc>
        <w:tc>
          <w:tcPr>
            <w:tcW w:w="9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 </w:t>
            </w:r>
          </w:p>
        </w:tc>
        <w:tc>
          <w:tcPr>
            <w:tcW w:w="1079"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5.388</w:t>
            </w:r>
          </w:p>
        </w:tc>
        <w:tc>
          <w:tcPr>
            <w:tcW w:w="124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318.754</w:t>
            </w:r>
          </w:p>
        </w:tc>
      </w:tr>
      <w:tr>
        <w:trPr>
          <w:trHeight w:val="300" w:hRule="atLeast"/>
        </w:trPr>
        <w:tc>
          <w:tcPr>
            <w:tcW w:w="905"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2012</w:t>
            </w:r>
          </w:p>
        </w:tc>
        <w:tc>
          <w:tcPr>
            <w:tcW w:w="1002"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8.473</w:t>
            </w:r>
          </w:p>
        </w:tc>
        <w:tc>
          <w:tcPr>
            <w:tcW w:w="10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301.761</w:t>
            </w:r>
          </w:p>
        </w:tc>
        <w:tc>
          <w:tcPr>
            <w:tcW w:w="1118"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26.542</w:t>
            </w:r>
          </w:p>
        </w:tc>
        <w:tc>
          <w:tcPr>
            <w:tcW w:w="853"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1.059</w:t>
            </w:r>
          </w:p>
        </w:tc>
        <w:tc>
          <w:tcPr>
            <w:tcW w:w="92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2.719</w:t>
            </w:r>
          </w:p>
        </w:tc>
        <w:tc>
          <w:tcPr>
            <w:tcW w:w="103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4.219</w:t>
            </w:r>
          </w:p>
        </w:tc>
        <w:tc>
          <w:tcPr>
            <w:tcW w:w="9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5.442</w:t>
            </w:r>
          </w:p>
        </w:tc>
        <w:tc>
          <w:tcPr>
            <w:tcW w:w="1079"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547</w:t>
            </w:r>
          </w:p>
        </w:tc>
        <w:tc>
          <w:tcPr>
            <w:tcW w:w="124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350.762</w:t>
            </w:r>
          </w:p>
        </w:tc>
      </w:tr>
      <w:tr>
        <w:trPr>
          <w:trHeight w:val="300" w:hRule="atLeast"/>
        </w:trPr>
        <w:tc>
          <w:tcPr>
            <w:tcW w:w="905"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2013</w:t>
            </w:r>
          </w:p>
        </w:tc>
        <w:tc>
          <w:tcPr>
            <w:tcW w:w="1002"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8.093</w:t>
            </w:r>
          </w:p>
        </w:tc>
        <w:tc>
          <w:tcPr>
            <w:tcW w:w="10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346.798</w:t>
            </w:r>
          </w:p>
        </w:tc>
        <w:tc>
          <w:tcPr>
            <w:tcW w:w="1118"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30.167</w:t>
            </w:r>
          </w:p>
        </w:tc>
        <w:tc>
          <w:tcPr>
            <w:tcW w:w="853"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9.740</w:t>
            </w:r>
          </w:p>
        </w:tc>
        <w:tc>
          <w:tcPr>
            <w:tcW w:w="92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3.022</w:t>
            </w:r>
          </w:p>
        </w:tc>
        <w:tc>
          <w:tcPr>
            <w:tcW w:w="103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4.934</w:t>
            </w:r>
          </w:p>
        </w:tc>
        <w:tc>
          <w:tcPr>
            <w:tcW w:w="9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8.298</w:t>
            </w:r>
          </w:p>
        </w:tc>
        <w:tc>
          <w:tcPr>
            <w:tcW w:w="1079"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585</w:t>
            </w:r>
          </w:p>
        </w:tc>
        <w:tc>
          <w:tcPr>
            <w:tcW w:w="124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411.637</w:t>
            </w:r>
          </w:p>
        </w:tc>
      </w:tr>
      <w:tr>
        <w:trPr>
          <w:trHeight w:val="300" w:hRule="atLeast"/>
        </w:trPr>
        <w:tc>
          <w:tcPr>
            <w:tcW w:w="905"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2014</w:t>
            </w:r>
          </w:p>
        </w:tc>
        <w:tc>
          <w:tcPr>
            <w:tcW w:w="1002"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8.634</w:t>
            </w:r>
          </w:p>
        </w:tc>
        <w:tc>
          <w:tcPr>
            <w:tcW w:w="10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371.449</w:t>
            </w:r>
          </w:p>
        </w:tc>
        <w:tc>
          <w:tcPr>
            <w:tcW w:w="1118"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32.123</w:t>
            </w:r>
          </w:p>
        </w:tc>
        <w:tc>
          <w:tcPr>
            <w:tcW w:w="853"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8.030</w:t>
            </w:r>
          </w:p>
        </w:tc>
        <w:tc>
          <w:tcPr>
            <w:tcW w:w="92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3.164</w:t>
            </w:r>
          </w:p>
        </w:tc>
        <w:tc>
          <w:tcPr>
            <w:tcW w:w="103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5.248</w:t>
            </w:r>
          </w:p>
        </w:tc>
        <w:tc>
          <w:tcPr>
            <w:tcW w:w="9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8.424</w:t>
            </w:r>
          </w:p>
        </w:tc>
        <w:tc>
          <w:tcPr>
            <w:tcW w:w="1079"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614</w:t>
            </w:r>
          </w:p>
        </w:tc>
        <w:tc>
          <w:tcPr>
            <w:tcW w:w="124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437.686</w:t>
            </w:r>
          </w:p>
        </w:tc>
      </w:tr>
      <w:tr>
        <w:trPr>
          <w:trHeight w:val="300" w:hRule="atLeast"/>
        </w:trPr>
        <w:tc>
          <w:tcPr>
            <w:tcW w:w="905"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2015</w:t>
            </w:r>
          </w:p>
        </w:tc>
        <w:tc>
          <w:tcPr>
            <w:tcW w:w="1002"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10.050</w:t>
            </w:r>
          </w:p>
        </w:tc>
        <w:tc>
          <w:tcPr>
            <w:tcW w:w="105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383.833</w:t>
            </w:r>
          </w:p>
        </w:tc>
        <w:tc>
          <w:tcPr>
            <w:tcW w:w="1118"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33.237</w:t>
            </w:r>
          </w:p>
        </w:tc>
        <w:tc>
          <w:tcPr>
            <w:tcW w:w="853"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6.536</w:t>
            </w:r>
          </w:p>
        </w:tc>
        <w:tc>
          <w:tcPr>
            <w:tcW w:w="92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3.243</w:t>
            </w:r>
          </w:p>
        </w:tc>
        <w:tc>
          <w:tcPr>
            <w:tcW w:w="103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5.451</w:t>
            </w:r>
          </w:p>
        </w:tc>
        <w:tc>
          <w:tcPr>
            <w:tcW w:w="950" w:type="dxa"/>
            <w:tcBorders/>
            <w:shd w:fill="auto" w:val="clear"/>
          </w:tcPr>
          <w:p>
            <w:pPr>
              <w:pStyle w:val="Normal"/>
              <w:jc w:val="right"/>
              <w:rPr>
                <w:rFonts w:ascii="Calibri" w:hAnsi="Calibri"/>
                <w:sz w:val="20"/>
                <w:szCs w:val="20"/>
                <w:lang w:val="en-GB" w:eastAsia="en-GB" w:bidi="mr-IN"/>
              </w:rPr>
            </w:pPr>
            <w:r>
              <w:rPr>
                <w:rFonts w:ascii="Calibri" w:hAnsi="Calibri"/>
                <w:sz w:val="20"/>
                <w:szCs w:val="20"/>
                <w:lang w:eastAsia="en-GB" w:bidi="mr-IN"/>
              </w:rPr>
              <w:t>н.п.</w:t>
            </w:r>
          </w:p>
        </w:tc>
        <w:tc>
          <w:tcPr>
            <w:tcW w:w="1079" w:type="dxa"/>
            <w:tcBorders/>
            <w:shd w:fill="auto" w:val="clear"/>
          </w:tcPr>
          <w:p>
            <w:pPr>
              <w:pStyle w:val="Normal"/>
              <w:jc w:val="right"/>
              <w:rPr>
                <w:rFonts w:ascii="Calibri" w:hAnsi="Calibri"/>
                <w:sz w:val="20"/>
                <w:szCs w:val="20"/>
                <w:lang w:val="en-GB" w:eastAsia="en-GB" w:bidi="mr-IN"/>
              </w:rPr>
            </w:pPr>
            <w:r>
              <w:rPr>
                <w:rFonts w:ascii="Calibri" w:hAnsi="Calibri"/>
                <w:sz w:val="20"/>
                <w:szCs w:val="20"/>
                <w:lang w:val="en-GB" w:eastAsia="en-GB" w:bidi="mr-IN"/>
              </w:rPr>
              <w:t>8.762</w:t>
            </w:r>
          </w:p>
        </w:tc>
        <w:tc>
          <w:tcPr>
            <w:tcW w:w="124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451.112</w:t>
            </w:r>
          </w:p>
        </w:tc>
      </w:tr>
    </w:tbl>
    <w:p>
      <w:pPr>
        <w:pStyle w:val="Normal"/>
        <w:spacing w:before="120" w:after="120"/>
        <w:rPr>
          <w:rFonts w:ascii="StobiSerif Regular" w:hAnsi="StobiSerif Regular" w:cs="Arial"/>
          <w:i/>
          <w:i/>
          <w:iCs/>
          <w:color w:val="000000"/>
          <w:sz w:val="18"/>
          <w:szCs w:val="18"/>
          <w:lang w:val="mk-MK"/>
        </w:rPr>
      </w:pPr>
      <w:r>
        <w:rPr>
          <w:rFonts w:cs="Arial" w:ascii="StobiSerif Regular" w:hAnsi="StobiSerif Regular"/>
          <w:i/>
          <w:iCs/>
          <w:color w:val="000000"/>
          <w:sz w:val="18"/>
          <w:szCs w:val="18"/>
          <w:lang w:val="mk-MK"/>
        </w:rPr>
        <w:t>Податоци земени од Публикација на ДЗС - Транспорт и други услуги 2012,2013,2014,2015 и Станици за технички преглед</w:t>
      </w:r>
    </w:p>
    <w:p>
      <w:pPr>
        <w:pStyle w:val="Normal"/>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 xml:space="preserve">Податоците од Табела 2. се однесуваат на број на регистрирани возила по категории на возила согласно податоците од Државниот завод за статистика, билтени на Министерството за внатрешни работи и станиците за технички преглед. За 2010 и 2011 година не се обезбедени податоци, но од табела 2 јасен е трендот на зголемување на регистрирани возила во нашата земја. </w:t>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Од табелата се констатира пораст на бројот на регистрирани возила низ годините што би требало да биде предуслов и за зголемување на приходите по овој основ во Црвениот крст, што не било фактичка состојба.</w:t>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Во Табела 3, по години се прикажани остварените приходи, приходите што требало да се остварат според постојното законско решение и приходите што би се оствариле доколку постоел уреден систем на наплата на приходите што се предлага со новото законско решение.</w:t>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Табела 3: Симулација на приходи според постојно законско решение и предлог измени</w:t>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tbl>
      <w:tblPr>
        <w:tblW w:w="10674" w:type="dxa"/>
        <w:jc w:val="center"/>
        <w:tblInd w:w="0" w:type="dxa"/>
        <w:tblBorders/>
        <w:tblCellMar>
          <w:top w:w="0" w:type="dxa"/>
          <w:left w:w="108" w:type="dxa"/>
          <w:bottom w:w="0" w:type="dxa"/>
          <w:right w:w="108" w:type="dxa"/>
        </w:tblCellMar>
        <w:tblLook w:val="0000"/>
      </w:tblPr>
      <w:tblGrid>
        <w:gridCol w:w="580"/>
        <w:gridCol w:w="967"/>
        <w:gridCol w:w="900"/>
        <w:gridCol w:w="1111"/>
        <w:gridCol w:w="1037"/>
        <w:gridCol w:w="912"/>
        <w:gridCol w:w="1026"/>
        <w:gridCol w:w="1001"/>
        <w:gridCol w:w="978"/>
        <w:gridCol w:w="1080"/>
        <w:gridCol w:w="1080"/>
      </w:tblGrid>
      <w:tr>
        <w:trPr>
          <w:trHeight w:val="711" w:hRule="atLeast"/>
        </w:trPr>
        <w:tc>
          <w:tcPr>
            <w:tcW w:w="5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година</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Очекуван приход</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 моторцикли, трицикли и четирицикли</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 патнички моторни возила</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 товарни моторни возила</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 работни возила/</w:t>
            </w:r>
            <w:r>
              <w:rPr>
                <w:rFonts w:ascii="Calibri" w:hAnsi="Calibri"/>
                <w:color w:val="000000"/>
                <w:sz w:val="18"/>
                <w:szCs w:val="18"/>
                <w:lang w:val="mk-MK" w:eastAsia="en-GB" w:bidi="mr-IN"/>
              </w:rPr>
              <w:t xml:space="preserve"> </w:t>
            </w:r>
            <w:r>
              <w:rPr>
                <w:rFonts w:ascii="Calibri" w:hAnsi="Calibri"/>
                <w:color w:val="000000"/>
                <w:sz w:val="18"/>
                <w:szCs w:val="18"/>
                <w:lang w:val="en-GB" w:eastAsia="en-GB" w:bidi="mr-IN"/>
              </w:rPr>
              <w:t>трактори</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 xml:space="preserve">5) автобуси </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 влечни возила</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7) специјални возила</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8) приклучни возила</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Вкупно</w:t>
            </w:r>
          </w:p>
        </w:tc>
      </w:tr>
      <w:tr>
        <w:trPr>
          <w:trHeight w:val="495" w:hRule="atLeast"/>
        </w:trPr>
        <w:tc>
          <w:tcPr>
            <w:tcW w:w="5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2007</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постојно законско решение</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204.102</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26.618.818</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4.517.388</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45.520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714.892</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1.608.750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943.000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34.652.470</w:t>
            </w:r>
          </w:p>
        </w:tc>
      </w:tr>
      <w:tr>
        <w:trPr>
          <w:trHeight w:val="300" w:hRule="atLeast"/>
        </w:trPr>
        <w:tc>
          <w:tcPr>
            <w:tcW w:w="580"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 </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предлог измени</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155.295</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26.121.270</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4.517.388</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45.520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685.200</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1.251.250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874.000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33.649.923</w:t>
            </w:r>
          </w:p>
        </w:tc>
      </w:tr>
      <w:tr>
        <w:trPr>
          <w:trHeight w:val="495" w:hRule="atLeast"/>
        </w:trPr>
        <w:tc>
          <w:tcPr>
            <w:tcW w:w="5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2008</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постојно законско решение</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396.796</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28.152.984</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4.637.100</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60.480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710.510</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1.773.000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994.250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36.725.120</w:t>
            </w:r>
          </w:p>
        </w:tc>
      </w:tr>
      <w:tr>
        <w:trPr>
          <w:trHeight w:val="300" w:hRule="atLeast"/>
        </w:trPr>
        <w:tc>
          <w:tcPr>
            <w:tcW w:w="580"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 </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предлог измени</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301.910</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27.626.760</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4.637.100</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60.480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681.000</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1.379.000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921.500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35.607.750</w:t>
            </w:r>
          </w:p>
        </w:tc>
      </w:tr>
      <w:tr>
        <w:trPr>
          <w:trHeight w:val="495" w:hRule="atLeast"/>
        </w:trPr>
        <w:tc>
          <w:tcPr>
            <w:tcW w:w="5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2009</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постојно законско решение</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418.462</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30.194.972</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4.927.680</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95.680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768.102</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1.918.350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1.104.540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39.427.786</w:t>
            </w:r>
          </w:p>
        </w:tc>
      </w:tr>
      <w:tr>
        <w:trPr>
          <w:trHeight w:val="300" w:hRule="atLeast"/>
        </w:trPr>
        <w:tc>
          <w:tcPr>
            <w:tcW w:w="580"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 </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предлог измени</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318.395</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29.630.580</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4.927.680</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95.680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736.200</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1.492.050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1.023.720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38.224.305</w:t>
            </w:r>
          </w:p>
        </w:tc>
      </w:tr>
      <w:tr>
        <w:trPr>
          <w:trHeight w:val="495" w:hRule="atLeast"/>
        </w:trPr>
        <w:tc>
          <w:tcPr>
            <w:tcW w:w="5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2012</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постојно законско решение</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389.758</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32.288.427</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9.236.616</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84.720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851.047</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1.898.550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402.708</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112.135</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45.263.961</w:t>
            </w:r>
          </w:p>
        </w:tc>
      </w:tr>
      <w:tr>
        <w:trPr>
          <w:trHeight w:val="300" w:hRule="atLeast"/>
        </w:trPr>
        <w:tc>
          <w:tcPr>
            <w:tcW w:w="580"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 </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предлог измени</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296.555</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31.684.905</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9.236.616</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84.720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815.700</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1.476.650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408.150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103.930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44.107.226</w:t>
            </w:r>
          </w:p>
        </w:tc>
      </w:tr>
      <w:tr>
        <w:trPr>
          <w:trHeight w:val="495" w:hRule="atLeast"/>
        </w:trPr>
        <w:tc>
          <w:tcPr>
            <w:tcW w:w="5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2013</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постојно законско решение</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372.278</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37.107.386</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10.498.116</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779.200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945.886</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2.220.300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614.052</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119.925</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52.657.143</w:t>
            </w:r>
          </w:p>
        </w:tc>
      </w:tr>
      <w:tr>
        <w:trPr>
          <w:trHeight w:val="300" w:hRule="atLeast"/>
        </w:trPr>
        <w:tc>
          <w:tcPr>
            <w:tcW w:w="580"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 </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предлог измени</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283.255</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36.413.790</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10.498.116</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779.200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906.600</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1.726.900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622.350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111.150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51.341.361</w:t>
            </w:r>
          </w:p>
        </w:tc>
      </w:tr>
      <w:tr>
        <w:trPr>
          <w:trHeight w:val="495" w:hRule="atLeast"/>
        </w:trPr>
        <w:tc>
          <w:tcPr>
            <w:tcW w:w="5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2014</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постојно законско решение</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397.164</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39.745.043</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11.178.804</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642.400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990.332</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2.361.600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623.376</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125.870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56.064.589</w:t>
            </w:r>
          </w:p>
        </w:tc>
      </w:tr>
      <w:tr>
        <w:trPr>
          <w:trHeight w:val="300" w:hRule="atLeast"/>
        </w:trPr>
        <w:tc>
          <w:tcPr>
            <w:tcW w:w="580"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 </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предлог измени</w:t>
            </w:r>
          </w:p>
        </w:tc>
        <w:tc>
          <w:tcPr>
            <w:tcW w:w="90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302.190</w:t>
            </w:r>
          </w:p>
        </w:tc>
        <w:tc>
          <w:tcPr>
            <w:tcW w:w="111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39.002.145</w:t>
            </w:r>
          </w:p>
        </w:tc>
        <w:tc>
          <w:tcPr>
            <w:tcW w:w="1037"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11.178.804</w:t>
            </w:r>
          </w:p>
        </w:tc>
        <w:tc>
          <w:tcPr>
            <w:tcW w:w="912"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642.400</w:t>
            </w:r>
          </w:p>
        </w:tc>
        <w:tc>
          <w:tcPr>
            <w:tcW w:w="1026"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949.200</w:t>
            </w:r>
          </w:p>
        </w:tc>
        <w:tc>
          <w:tcPr>
            <w:tcW w:w="1001"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1.836.800</w:t>
            </w:r>
          </w:p>
        </w:tc>
        <w:tc>
          <w:tcPr>
            <w:tcW w:w="978"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631.800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116.660</w:t>
            </w:r>
          </w:p>
        </w:tc>
        <w:tc>
          <w:tcPr>
            <w:tcW w:w="10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54.659.999</w:t>
            </w:r>
          </w:p>
        </w:tc>
      </w:tr>
      <w:tr>
        <w:trPr>
          <w:trHeight w:val="495" w:hRule="atLeast"/>
        </w:trPr>
        <w:tc>
          <w:tcPr>
            <w:tcW w:w="580" w:type="dxa"/>
            <w:tcBorders/>
            <w:shd w:fill="auto" w:val="clear"/>
          </w:tcPr>
          <w:p>
            <w:pPr>
              <w:pStyle w:val="Normal"/>
              <w:jc w:val="right"/>
              <w:rPr>
                <w:rFonts w:ascii="Calibri" w:hAnsi="Calibri"/>
                <w:color w:val="000000"/>
                <w:sz w:val="18"/>
                <w:szCs w:val="18"/>
                <w:lang w:val="en-GB" w:eastAsia="en-GB" w:bidi="mr-IN"/>
              </w:rPr>
            </w:pPr>
            <w:r>
              <w:rPr>
                <w:rFonts w:ascii="Calibri" w:hAnsi="Calibri"/>
                <w:color w:val="000000"/>
                <w:sz w:val="18"/>
                <w:szCs w:val="18"/>
                <w:lang w:val="en-GB" w:eastAsia="en-GB" w:bidi="mr-IN"/>
              </w:rPr>
              <w:t>2015</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постојно законско решение</w:t>
            </w:r>
          </w:p>
        </w:tc>
        <w:tc>
          <w:tcPr>
            <w:tcW w:w="900"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462.300</w:t>
            </w:r>
          </w:p>
        </w:tc>
        <w:tc>
          <w:tcPr>
            <w:tcW w:w="1111"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41.070.131</w:t>
            </w:r>
          </w:p>
        </w:tc>
        <w:tc>
          <w:tcPr>
            <w:tcW w:w="1037"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11.566.476</w:t>
            </w:r>
          </w:p>
        </w:tc>
        <w:tc>
          <w:tcPr>
            <w:tcW w:w="912"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522.880</w:t>
            </w:r>
          </w:p>
        </w:tc>
        <w:tc>
          <w:tcPr>
            <w:tcW w:w="1026"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1.015.059</w:t>
            </w:r>
          </w:p>
        </w:tc>
        <w:tc>
          <w:tcPr>
            <w:tcW w:w="1001"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2.452.950</w:t>
            </w:r>
          </w:p>
        </w:tc>
        <w:tc>
          <w:tcPr>
            <w:tcW w:w="978"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0</w:t>
            </w:r>
          </w:p>
        </w:tc>
        <w:tc>
          <w:tcPr>
            <w:tcW w:w="1080"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1.796.210</w:t>
            </w:r>
          </w:p>
        </w:tc>
        <w:tc>
          <w:tcPr>
            <w:tcW w:w="1080"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58.886.006</w:t>
            </w:r>
          </w:p>
        </w:tc>
      </w:tr>
      <w:tr>
        <w:trPr>
          <w:trHeight w:val="300" w:hRule="atLeast"/>
        </w:trPr>
        <w:tc>
          <w:tcPr>
            <w:tcW w:w="580"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 </w:t>
            </w:r>
          </w:p>
        </w:tc>
        <w:tc>
          <w:tcPr>
            <w:tcW w:w="967" w:type="dxa"/>
            <w:tcBorders/>
            <w:shd w:fill="auto" w:val="clear"/>
          </w:tcPr>
          <w:p>
            <w:pPr>
              <w:pStyle w:val="Normal"/>
              <w:rPr>
                <w:rFonts w:ascii="Calibri" w:hAnsi="Calibri"/>
                <w:color w:val="000000"/>
                <w:sz w:val="18"/>
                <w:szCs w:val="18"/>
                <w:lang w:val="en-GB" w:eastAsia="en-GB" w:bidi="mr-IN"/>
              </w:rPr>
            </w:pPr>
            <w:r>
              <w:rPr>
                <w:rFonts w:ascii="Calibri" w:hAnsi="Calibri"/>
                <w:color w:val="000000"/>
                <w:sz w:val="18"/>
                <w:szCs w:val="18"/>
                <w:lang w:val="en-GB" w:eastAsia="en-GB" w:bidi="mr-IN"/>
              </w:rPr>
              <w:t>предлог измени</w:t>
            </w:r>
          </w:p>
        </w:tc>
        <w:tc>
          <w:tcPr>
            <w:tcW w:w="900"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351.750</w:t>
            </w:r>
          </w:p>
        </w:tc>
        <w:tc>
          <w:tcPr>
            <w:tcW w:w="1111"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40.302.465</w:t>
            </w:r>
          </w:p>
        </w:tc>
        <w:tc>
          <w:tcPr>
            <w:tcW w:w="1037"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11.577.555</w:t>
            </w:r>
          </w:p>
        </w:tc>
        <w:tc>
          <w:tcPr>
            <w:tcW w:w="912"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522.880</w:t>
            </w:r>
          </w:p>
        </w:tc>
        <w:tc>
          <w:tcPr>
            <w:tcW w:w="1026"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924.255</w:t>
            </w:r>
          </w:p>
        </w:tc>
        <w:tc>
          <w:tcPr>
            <w:tcW w:w="1001"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1.907.850</w:t>
            </w:r>
          </w:p>
        </w:tc>
        <w:tc>
          <w:tcPr>
            <w:tcW w:w="978"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0</w:t>
            </w:r>
          </w:p>
        </w:tc>
        <w:tc>
          <w:tcPr>
            <w:tcW w:w="1080"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1.664.780</w:t>
            </w:r>
          </w:p>
        </w:tc>
        <w:tc>
          <w:tcPr>
            <w:tcW w:w="1080" w:type="dxa"/>
            <w:tcBorders/>
            <w:shd w:fill="auto" w:val="clear"/>
          </w:tcPr>
          <w:p>
            <w:pPr>
              <w:pStyle w:val="Normal"/>
              <w:jc w:val="right"/>
              <w:rPr>
                <w:rFonts w:ascii="Calibri" w:hAnsi="Calibri"/>
                <w:sz w:val="18"/>
                <w:szCs w:val="18"/>
                <w:lang w:val="en-GB" w:eastAsia="en-GB" w:bidi="mr-IN"/>
              </w:rPr>
            </w:pPr>
            <w:r>
              <w:rPr>
                <w:rFonts w:ascii="Calibri" w:hAnsi="Calibri"/>
                <w:sz w:val="18"/>
                <w:szCs w:val="18"/>
                <w:lang w:val="en-GB" w:eastAsia="en-GB" w:bidi="mr-IN"/>
              </w:rPr>
              <w:t>57.251.535</w:t>
            </w:r>
          </w:p>
        </w:tc>
      </w:tr>
    </w:tbl>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 xml:space="preserve">Податоците во Табела 3 за приходи според постојно законско решение и приходи според предлог измените претставуваат симулациска пресметка според број на возила дадени во Табела  2 и Просечен надоместок по категорија според постојно законско решение и предлог измени. </w:t>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Врз основа на претходните податоци и анализи во Табела 4 се преставени остварени (реализирани) приходи, симулација на приходи според постојното законско решение и симулација на приходи со предлог измени, по години, при што разликата на остварени приходи според постојното законско решение и пресметан приход според предложените законски измени изнесува 18.926.670,00 денари (очекуваниот финансиски ефект кој би настанал како последица на предложеното изменување и дополнување на законот според последни податоци од 2015 година и симулација):</w:t>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tbl>
      <w:tblPr>
        <w:tblW w:w="8774" w:type="dxa"/>
        <w:jc w:val="center"/>
        <w:tblInd w:w="0" w:type="dxa"/>
        <w:tblBorders/>
        <w:tblCellMar>
          <w:top w:w="0" w:type="dxa"/>
          <w:left w:w="108" w:type="dxa"/>
          <w:bottom w:w="0" w:type="dxa"/>
          <w:right w:w="108" w:type="dxa"/>
        </w:tblCellMar>
        <w:tblLook w:val="0000"/>
      </w:tblPr>
      <w:tblGrid>
        <w:gridCol w:w="878"/>
        <w:gridCol w:w="2361"/>
        <w:gridCol w:w="3060"/>
        <w:gridCol w:w="2474"/>
      </w:tblGrid>
      <w:tr>
        <w:trPr>
          <w:trHeight w:val="300" w:hRule="atLeast"/>
        </w:trPr>
        <w:tc>
          <w:tcPr>
            <w:tcW w:w="8773" w:type="dxa"/>
            <w:gridSpan w:val="4"/>
            <w:tcBorders/>
            <w:shd w:fill="auto" w:val="clear"/>
          </w:tcPr>
          <w:p>
            <w:pPr>
              <w:pStyle w:val="Normalvovlecen"/>
              <w:spacing w:lineRule="auto" w:line="240"/>
              <w:ind w:firstLine="720"/>
              <w:jc w:val="both"/>
              <w:rPr>
                <w:rFonts w:ascii="Calibri" w:hAnsi="Calibri"/>
                <w:color w:val="000000"/>
                <w:szCs w:val="22"/>
                <w:lang w:val="ru-RU" w:eastAsia="en-GB" w:bidi="mr-IN"/>
              </w:rPr>
            </w:pPr>
            <w:r>
              <w:rPr>
                <w:rFonts w:cs="Arial" w:ascii="StobiSerif Regular" w:hAnsi="StobiSerif Regular"/>
                <w:color w:val="000000"/>
                <w:sz w:val="22"/>
                <w:szCs w:val="22"/>
                <w:lang w:val="mk-MK"/>
              </w:rPr>
              <w:t>Табела 4: Приходи од регистрација на возила</w:t>
            </w:r>
          </w:p>
        </w:tc>
      </w:tr>
      <w:tr>
        <w:trPr>
          <w:trHeight w:val="513" w:hRule="atLeast"/>
        </w:trPr>
        <w:tc>
          <w:tcPr>
            <w:tcW w:w="878" w:type="dxa"/>
            <w:tcBorders/>
            <w:shd w:fill="auto" w:val="clear"/>
          </w:tcPr>
          <w:p>
            <w:pPr>
              <w:pStyle w:val="Normal"/>
              <w:jc w:val="right"/>
              <w:rPr>
                <w:rFonts w:ascii="Calibri" w:hAnsi="Calibri"/>
                <w:color w:val="000000"/>
                <w:sz w:val="20"/>
                <w:szCs w:val="20"/>
                <w:lang w:val="mk-MK" w:eastAsia="en-GB" w:bidi="mr-IN"/>
              </w:rPr>
            </w:pPr>
            <w:r>
              <w:rPr>
                <w:rFonts w:ascii="Calibri" w:hAnsi="Calibri"/>
                <w:color w:val="000000"/>
                <w:sz w:val="20"/>
                <w:szCs w:val="20"/>
                <w:lang w:val="mk-MK" w:eastAsia="en-GB" w:bidi="mr-IN"/>
              </w:rPr>
              <w:t>Година</w:t>
            </w:r>
          </w:p>
        </w:tc>
        <w:tc>
          <w:tcPr>
            <w:tcW w:w="2361" w:type="dxa"/>
            <w:tcBorders/>
            <w:shd w:fill="auto" w:val="clear"/>
          </w:tcPr>
          <w:p>
            <w:pPr>
              <w:pStyle w:val="Normal"/>
              <w:jc w:val="right"/>
              <w:rPr>
                <w:rFonts w:ascii="Calibri" w:hAnsi="Calibri"/>
                <w:color w:val="000000"/>
                <w:sz w:val="20"/>
                <w:szCs w:val="20"/>
                <w:lang w:val="mk-MK" w:eastAsia="en-GB" w:bidi="mr-IN"/>
              </w:rPr>
            </w:pPr>
            <w:r>
              <w:rPr>
                <w:rFonts w:ascii="Calibri" w:hAnsi="Calibri"/>
                <w:color w:val="000000"/>
                <w:sz w:val="20"/>
                <w:szCs w:val="20"/>
                <w:lang w:val="mk-MK" w:eastAsia="en-GB" w:bidi="mr-IN"/>
              </w:rPr>
              <w:t xml:space="preserve">Остварени (реализирани) приходи </w:t>
            </w:r>
          </w:p>
        </w:tc>
        <w:tc>
          <w:tcPr>
            <w:tcW w:w="3060" w:type="dxa"/>
            <w:tcBorders/>
            <w:shd w:fill="auto" w:val="clear"/>
          </w:tcPr>
          <w:p>
            <w:pPr>
              <w:pStyle w:val="Normal"/>
              <w:jc w:val="right"/>
              <w:rPr>
                <w:rFonts w:ascii="Calibri" w:hAnsi="Calibri"/>
                <w:color w:val="000000"/>
                <w:sz w:val="20"/>
                <w:szCs w:val="20"/>
                <w:lang w:val="mk-MK" w:eastAsia="en-GB" w:bidi="mr-IN"/>
              </w:rPr>
            </w:pPr>
            <w:r>
              <w:rPr>
                <w:rFonts w:ascii="Calibri" w:hAnsi="Calibri"/>
                <w:color w:val="000000"/>
                <w:sz w:val="20"/>
                <w:szCs w:val="20"/>
                <w:lang w:val="mk-MK" w:eastAsia="en-GB" w:bidi="mr-IN"/>
              </w:rPr>
              <w:t>симулација на приходи според постојното законско решение</w:t>
            </w:r>
          </w:p>
        </w:tc>
        <w:tc>
          <w:tcPr>
            <w:tcW w:w="2474" w:type="dxa"/>
            <w:tcBorders/>
            <w:shd w:fill="auto" w:val="clear"/>
          </w:tcPr>
          <w:p>
            <w:pPr>
              <w:pStyle w:val="Normal"/>
              <w:jc w:val="right"/>
              <w:rPr>
                <w:rFonts w:ascii="Calibri" w:hAnsi="Calibri"/>
                <w:color w:val="000000"/>
                <w:sz w:val="20"/>
                <w:szCs w:val="20"/>
                <w:lang w:val="mk-MK" w:eastAsia="en-GB" w:bidi="mr-IN"/>
              </w:rPr>
            </w:pPr>
            <w:r>
              <w:rPr>
                <w:rFonts w:ascii="Calibri" w:hAnsi="Calibri"/>
                <w:color w:val="000000"/>
                <w:sz w:val="20"/>
                <w:szCs w:val="20"/>
                <w:lang w:val="mk-MK" w:eastAsia="en-GB" w:bidi="mr-IN"/>
              </w:rPr>
              <w:t xml:space="preserve">симулација на приходи со предлог измени и </w:t>
            </w:r>
          </w:p>
        </w:tc>
      </w:tr>
      <w:tr>
        <w:trPr>
          <w:trHeight w:val="300" w:hRule="atLeast"/>
        </w:trPr>
        <w:tc>
          <w:tcPr>
            <w:tcW w:w="878"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2007</w:t>
            </w:r>
          </w:p>
        </w:tc>
        <w:tc>
          <w:tcPr>
            <w:tcW w:w="2361"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45.883.922</w:t>
            </w:r>
          </w:p>
        </w:tc>
        <w:tc>
          <w:tcPr>
            <w:tcW w:w="306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34.652.470</w:t>
            </w:r>
          </w:p>
        </w:tc>
        <w:tc>
          <w:tcPr>
            <w:tcW w:w="247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33.649.923</w:t>
            </w:r>
          </w:p>
        </w:tc>
      </w:tr>
      <w:tr>
        <w:trPr>
          <w:trHeight w:val="300" w:hRule="atLeast"/>
        </w:trPr>
        <w:tc>
          <w:tcPr>
            <w:tcW w:w="878"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2008</w:t>
            </w:r>
          </w:p>
        </w:tc>
        <w:tc>
          <w:tcPr>
            <w:tcW w:w="2361"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26.151.253</w:t>
            </w:r>
          </w:p>
        </w:tc>
        <w:tc>
          <w:tcPr>
            <w:tcW w:w="306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36.725.120</w:t>
            </w:r>
          </w:p>
        </w:tc>
        <w:tc>
          <w:tcPr>
            <w:tcW w:w="247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35.607.750</w:t>
            </w:r>
          </w:p>
        </w:tc>
      </w:tr>
      <w:tr>
        <w:trPr>
          <w:trHeight w:val="300" w:hRule="atLeast"/>
        </w:trPr>
        <w:tc>
          <w:tcPr>
            <w:tcW w:w="878"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2009</w:t>
            </w:r>
          </w:p>
        </w:tc>
        <w:tc>
          <w:tcPr>
            <w:tcW w:w="2361"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32.263.146</w:t>
            </w:r>
          </w:p>
        </w:tc>
        <w:tc>
          <w:tcPr>
            <w:tcW w:w="306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39.427.786</w:t>
            </w:r>
          </w:p>
        </w:tc>
        <w:tc>
          <w:tcPr>
            <w:tcW w:w="247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38.224.305</w:t>
            </w:r>
          </w:p>
        </w:tc>
      </w:tr>
      <w:tr>
        <w:trPr>
          <w:trHeight w:val="300" w:hRule="atLeast"/>
        </w:trPr>
        <w:tc>
          <w:tcPr>
            <w:tcW w:w="878"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2012</w:t>
            </w:r>
          </w:p>
        </w:tc>
        <w:tc>
          <w:tcPr>
            <w:tcW w:w="2361"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41.004.126</w:t>
            </w:r>
          </w:p>
        </w:tc>
        <w:tc>
          <w:tcPr>
            <w:tcW w:w="306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45.263.961</w:t>
            </w:r>
          </w:p>
        </w:tc>
        <w:tc>
          <w:tcPr>
            <w:tcW w:w="247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44.107.226</w:t>
            </w:r>
          </w:p>
        </w:tc>
      </w:tr>
      <w:tr>
        <w:trPr>
          <w:trHeight w:val="300" w:hRule="atLeast"/>
        </w:trPr>
        <w:tc>
          <w:tcPr>
            <w:tcW w:w="878"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2013</w:t>
            </w:r>
          </w:p>
        </w:tc>
        <w:tc>
          <w:tcPr>
            <w:tcW w:w="2361"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39.129.307</w:t>
            </w:r>
          </w:p>
        </w:tc>
        <w:tc>
          <w:tcPr>
            <w:tcW w:w="306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52.657.143</w:t>
            </w:r>
          </w:p>
        </w:tc>
        <w:tc>
          <w:tcPr>
            <w:tcW w:w="247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51.341.361</w:t>
            </w:r>
          </w:p>
        </w:tc>
      </w:tr>
      <w:tr>
        <w:trPr>
          <w:trHeight w:val="300" w:hRule="atLeast"/>
        </w:trPr>
        <w:tc>
          <w:tcPr>
            <w:tcW w:w="878"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2014</w:t>
            </w:r>
          </w:p>
        </w:tc>
        <w:tc>
          <w:tcPr>
            <w:tcW w:w="2361"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37.990.912</w:t>
            </w:r>
          </w:p>
        </w:tc>
        <w:tc>
          <w:tcPr>
            <w:tcW w:w="306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56.064.589</w:t>
            </w:r>
          </w:p>
        </w:tc>
        <w:tc>
          <w:tcPr>
            <w:tcW w:w="247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54.659.999</w:t>
            </w:r>
          </w:p>
        </w:tc>
      </w:tr>
      <w:tr>
        <w:trPr>
          <w:trHeight w:val="300" w:hRule="atLeast"/>
        </w:trPr>
        <w:tc>
          <w:tcPr>
            <w:tcW w:w="878" w:type="dxa"/>
            <w:tcBorders/>
            <w:shd w:fill="auto" w:val="clear"/>
          </w:tcPr>
          <w:p>
            <w:pPr>
              <w:pStyle w:val="Normal"/>
              <w:jc w:val="center"/>
              <w:rPr>
                <w:rFonts w:ascii="Calibri" w:hAnsi="Calibri"/>
                <w:color w:val="000000"/>
                <w:sz w:val="20"/>
                <w:szCs w:val="20"/>
                <w:lang w:val="en-GB" w:eastAsia="en-GB" w:bidi="mr-IN"/>
              </w:rPr>
            </w:pPr>
            <w:r>
              <w:rPr>
                <w:rFonts w:ascii="Calibri" w:hAnsi="Calibri"/>
                <w:color w:val="000000"/>
                <w:sz w:val="20"/>
                <w:szCs w:val="20"/>
                <w:lang w:val="en-GB" w:eastAsia="en-GB" w:bidi="mr-IN"/>
              </w:rPr>
              <w:t>2015</w:t>
            </w:r>
          </w:p>
        </w:tc>
        <w:tc>
          <w:tcPr>
            <w:tcW w:w="2361"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38.362.431</w:t>
            </w:r>
          </w:p>
        </w:tc>
        <w:tc>
          <w:tcPr>
            <w:tcW w:w="3060"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58.886.006</w:t>
            </w:r>
          </w:p>
        </w:tc>
        <w:tc>
          <w:tcPr>
            <w:tcW w:w="2474" w:type="dxa"/>
            <w:tcBorders/>
            <w:shd w:fill="auto" w:val="clear"/>
          </w:tcPr>
          <w:p>
            <w:pPr>
              <w:pStyle w:val="Normal"/>
              <w:jc w:val="right"/>
              <w:rPr>
                <w:rFonts w:ascii="Calibri" w:hAnsi="Calibri"/>
                <w:color w:val="000000"/>
                <w:sz w:val="20"/>
                <w:szCs w:val="20"/>
                <w:lang w:val="en-GB" w:eastAsia="en-GB" w:bidi="mr-IN"/>
              </w:rPr>
            </w:pPr>
            <w:r>
              <w:rPr>
                <w:rFonts w:ascii="Calibri" w:hAnsi="Calibri"/>
                <w:color w:val="000000"/>
                <w:sz w:val="20"/>
                <w:szCs w:val="20"/>
                <w:lang w:val="en-GB" w:eastAsia="en-GB" w:bidi="mr-IN"/>
              </w:rPr>
              <w:t>57.289.101</w:t>
            </w:r>
          </w:p>
        </w:tc>
      </w:tr>
    </w:tbl>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
        <w:ind w:firstLine="90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 xml:space="preserve">Средствата прибрани врз основа на одредбите од Законот на Црвен крст на РМ, се користат за финансирање на активностите на Црвениот крст, кој е составен од  Црвениот крст на град Скопје и 33 општински организации на Црвен крст. </w:t>
      </w:r>
    </w:p>
    <w:p>
      <w:pPr>
        <w:pStyle w:val="Normal"/>
        <w:ind w:firstLine="90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Поради необезбедена правна сигурност за наплата на надоместоците според постојното законско решение, во изминатиот период во повеќе средини дојде до намалување на активностите на општинските организации и престанок со работа на една општинска организација, што негативно влијае врз населението поради неможноста за пружање на услуги и задоволување на потребите на целните групи  на ранливото население.</w:t>
      </w:r>
    </w:p>
    <w:p>
      <w:pPr>
        <w:pStyle w:val="Normal"/>
        <w:ind w:firstLine="90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 xml:space="preserve"> </w:t>
      </w:r>
      <w:r>
        <w:rPr>
          <w:rFonts w:cs="Arial" w:ascii="StobiSerif Regular" w:hAnsi="StobiSerif Regular"/>
          <w:color w:val="000000"/>
          <w:sz w:val="22"/>
          <w:szCs w:val="22"/>
          <w:lang w:val="mk-MK"/>
        </w:rPr>
        <w:t xml:space="preserve">Согласно актуелниот прилив на средства кои во одредени средини е на ниско ниво,  голем број на општински организации на Црвен крст имаат само едно вработено лице, со што не е можно квалитетно и навремено да се одговори на се поголемите хуманитарни предизвици во нашето општество. </w:t>
      </w:r>
    </w:p>
    <w:p>
      <w:pPr>
        <w:pStyle w:val="Normal"/>
        <w:ind w:firstLine="90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 xml:space="preserve">Со измените на Законот за Црвениот крст ќе се овозможи стабилно финансирање на системот на Црвен крст, ќе се овозможи спроведување на брз и навремен одговор кон ранливите категории на граѓани во РМ, како и градење на партнерства помеѓу Црвениот крст и институциите на системот. Исто така, имајки ги во предвид се позачестените природни катастрофи кои предизвикуваат големи последици по здравјето и животот на луѓето, неспорна е потребата за зајакнување на капацитети за посоодветно справување со истите. </w:t>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spacing w:lineRule="auto" w:line="240"/>
        <w:ind w:firstLine="72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r>
    </w:p>
    <w:p>
      <w:pPr>
        <w:pStyle w:val="Normalvovlecen"/>
        <w:numPr>
          <w:ilvl w:val="0"/>
          <w:numId w:val="1"/>
        </w:numPr>
        <w:spacing w:lineRule="auto" w:line="240"/>
        <w:jc w:val="both"/>
        <w:rPr>
          <w:rFonts w:ascii="StobiSerif Regular" w:hAnsi="StobiSerif Regular" w:cs="Arial"/>
          <w:color w:val="000000"/>
          <w:sz w:val="22"/>
          <w:szCs w:val="22"/>
          <w:lang w:val="mk-MK"/>
        </w:rPr>
      </w:pPr>
      <w:r>
        <w:rPr>
          <w:rFonts w:cs="Arial" w:ascii="StobiSerif Regular" w:hAnsi="StobiSerif Regular"/>
          <w:sz w:val="22"/>
          <w:szCs w:val="22"/>
          <w:lang w:val="mk-MK"/>
        </w:rPr>
        <w:t>ПРОЦЕНА НА ФИНАНСИСКИТЕ СРЕДСТВА ПОТРЕБНИ ЗА СПРОВЕДУВАЊЕ НА ЗАКОНОТ, НАЧИН НА НИВНОТО ОБЕЗБЕДУВАЊЕ, ПОДАТОЦИ ЗА ТОА ДАЛИ СПРОВЕДУВАЊЕТО НА ЗАКОНОТ ПОВЛЕКУВА МАТЕРИЈАЛНИ ОБВРСКИ ЗА ОДДЕЛНИ СУБЈЕКТИ</w:t>
      </w:r>
    </w:p>
    <w:p>
      <w:pPr>
        <w:pStyle w:val="Normalvovlecen"/>
        <w:spacing w:lineRule="auto" w:line="240"/>
        <w:ind w:hanging="0"/>
        <w:jc w:val="both"/>
        <w:rPr>
          <w:rFonts w:ascii="StobiSerif Regular" w:hAnsi="StobiSerif Regular" w:cs="Arial"/>
          <w:color w:val="000000"/>
          <w:sz w:val="22"/>
          <w:szCs w:val="22"/>
          <w:lang w:val="mk-MK"/>
        </w:rPr>
      </w:pPr>
      <w:r>
        <w:rPr>
          <w:rFonts w:cs="Arial" w:ascii="StobiSerif Regular" w:hAnsi="StobiSerif Regular"/>
          <w:color w:val="000000"/>
          <w:sz w:val="22"/>
          <w:szCs w:val="22"/>
          <w:lang w:val="mk-MK"/>
        </w:rPr>
        <w:t xml:space="preserve">        </w:t>
      </w:r>
    </w:p>
    <w:p>
      <w:pPr>
        <w:pStyle w:val="Normalvovlecen"/>
        <w:spacing w:lineRule="auto" w:line="240"/>
        <w:ind w:firstLine="720"/>
        <w:jc w:val="both"/>
        <w:rPr>
          <w:rFonts w:ascii="StobiSerif Regular" w:hAnsi="StobiSerif Regular" w:cs="Arial"/>
          <w:color w:val="000000"/>
          <w:sz w:val="22"/>
          <w:szCs w:val="22"/>
          <w:lang w:val="ru-RU"/>
        </w:rPr>
      </w:pPr>
      <w:r>
        <w:rPr>
          <w:rFonts w:cs="Arial" w:ascii="StobiSerif Regular" w:hAnsi="StobiSerif Regular"/>
          <w:color w:val="000000"/>
          <w:sz w:val="22"/>
          <w:szCs w:val="22"/>
          <w:lang w:val="mk-MK"/>
        </w:rPr>
        <w:t xml:space="preserve"> </w:t>
      </w:r>
      <w:r>
        <w:rPr>
          <w:rFonts w:cs="Arial" w:ascii="StobiSerif Regular" w:hAnsi="StobiSerif Regular"/>
          <w:color w:val="000000"/>
          <w:sz w:val="22"/>
          <w:szCs w:val="22"/>
          <w:lang w:val="mk-MK"/>
        </w:rPr>
        <w:t>За спроведување на овој закон не се потребни дополнителни финансиски средства од Буџетот на Република Македонија</w:t>
      </w:r>
      <w:r>
        <w:rPr>
          <w:rFonts w:cs="Arial" w:ascii="StobiSerif Regular" w:hAnsi="StobiSerif Regular"/>
          <w:color w:val="000000"/>
          <w:sz w:val="22"/>
          <w:szCs w:val="22"/>
          <w:lang w:val="ru-RU"/>
        </w:rPr>
        <w:t xml:space="preserve">. </w:t>
      </w:r>
      <w:r>
        <w:br w:type="page"/>
      </w:r>
    </w:p>
    <w:p>
      <w:pPr>
        <w:pStyle w:val="Normal"/>
        <w:jc w:val="center"/>
        <w:rPr>
          <w:rFonts w:ascii="StobiSerif Regular" w:hAnsi="StobiSerif Regular" w:cs="Arial"/>
          <w:sz w:val="22"/>
          <w:szCs w:val="22"/>
          <w:lang w:val="mk-MK"/>
        </w:rPr>
      </w:pPr>
      <w:r>
        <w:rPr>
          <w:rFonts w:cs="Arial" w:ascii="StobiSerif Regular" w:hAnsi="StobiSerif Regular"/>
          <w:sz w:val="22"/>
          <w:szCs w:val="22"/>
          <w:lang w:val="mk-MK"/>
        </w:rPr>
      </w:r>
    </w:p>
    <w:p>
      <w:pPr>
        <w:pStyle w:val="Normal"/>
        <w:jc w:val="center"/>
        <w:rPr>
          <w:rFonts w:ascii="StobiSerif Regular" w:hAnsi="StobiSerif Regular" w:cs="Arial"/>
          <w:b/>
          <w:b/>
          <w:sz w:val="22"/>
          <w:szCs w:val="22"/>
          <w:lang w:val="mk-MK"/>
        </w:rPr>
      </w:pPr>
      <w:r>
        <w:rPr>
          <w:rFonts w:cs="Arial" w:ascii="StobiSerif Regular" w:hAnsi="StobiSerif Regular"/>
          <w:b/>
          <w:sz w:val="22"/>
          <w:szCs w:val="22"/>
          <w:lang w:val="mk-MK"/>
        </w:rPr>
        <w:t xml:space="preserve">Предлог на Закон за изменување и дополнување на Законот за </w:t>
      </w:r>
    </w:p>
    <w:p>
      <w:pPr>
        <w:pStyle w:val="Normal"/>
        <w:jc w:val="center"/>
        <w:rPr>
          <w:rFonts w:ascii="StobiSerif Regular" w:hAnsi="StobiSerif Regular" w:cs="Arial"/>
          <w:b/>
          <w:b/>
          <w:sz w:val="22"/>
          <w:szCs w:val="22"/>
          <w:lang w:val="mk-MK"/>
        </w:rPr>
      </w:pPr>
      <w:r>
        <w:rPr>
          <w:rFonts w:cs="Arial" w:ascii="StobiSerif Regular" w:hAnsi="StobiSerif Regular"/>
          <w:b/>
          <w:sz w:val="22"/>
          <w:szCs w:val="22"/>
          <w:lang w:val="mk-MK"/>
        </w:rPr>
        <w:t>Црвениот крст на Република Македонија</w:t>
      </w:r>
    </w:p>
    <w:p>
      <w:pPr>
        <w:pStyle w:val="Normal"/>
        <w:jc w:val="center"/>
        <w:rPr>
          <w:rFonts w:ascii="StobiSerif Regular" w:hAnsi="StobiSerif Regular" w:cs="Arial"/>
          <w:sz w:val="22"/>
          <w:szCs w:val="22"/>
          <w:lang w:val="mk-MK"/>
        </w:rPr>
      </w:pPr>
      <w:r>
        <w:rPr>
          <w:rFonts w:cs="Arial" w:ascii="StobiSerif Regular" w:hAnsi="StobiSerif Regular"/>
          <w:sz w:val="22"/>
          <w:szCs w:val="22"/>
          <w:lang w:val="mk-MK"/>
        </w:rPr>
      </w:r>
    </w:p>
    <w:p>
      <w:pPr>
        <w:pStyle w:val="Normal"/>
        <w:ind w:firstLine="720"/>
        <w:jc w:val="center"/>
        <w:rPr>
          <w:rFonts w:ascii="StobiSerif Regular" w:hAnsi="StobiSerif Regular" w:cs="Arial"/>
          <w:b/>
          <w:b/>
          <w:sz w:val="22"/>
          <w:szCs w:val="22"/>
          <w:lang w:val="mk-MK"/>
        </w:rPr>
      </w:pPr>
      <w:r>
        <w:rPr>
          <w:rFonts w:cs="Arial" w:ascii="StobiSerif Regular" w:hAnsi="StobiSerif Regular"/>
          <w:b/>
          <w:sz w:val="22"/>
          <w:szCs w:val="22"/>
          <w:lang w:val="mk-MK"/>
        </w:rPr>
        <w:t>Член 1</w:t>
      </w:r>
    </w:p>
    <w:p>
      <w:pPr>
        <w:pStyle w:val="Normal"/>
        <w:ind w:firstLine="720"/>
        <w:jc w:val="center"/>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Во Законот за Црвениот крст на Република Македонија („Службен весник на Република Македонија“ бр. 41/94, 7/97 и 21/98), членот 26 се менува и гласи:</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 xml:space="preserve">„ </w:t>
      </w:r>
      <w:r>
        <w:rPr>
          <w:rFonts w:cs="Arial" w:ascii="StobiSerif Regular" w:hAnsi="StobiSerif Regular"/>
          <w:sz w:val="22"/>
          <w:szCs w:val="22"/>
          <w:lang w:val="mk-MK"/>
        </w:rPr>
        <w:t>Црвениот крст остварува финансиски средства од:</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-членарина од своето членство;</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-надоместоци утврдени со овој и друг закон;</w:t>
      </w:r>
    </w:p>
    <w:p>
      <w:pPr>
        <w:pStyle w:val="Normal"/>
        <w:jc w:val="both"/>
        <w:rPr>
          <w:rFonts w:ascii="StobiSerif Regular" w:hAnsi="StobiSerif Regular" w:cs="Arial"/>
          <w:b/>
          <w:b/>
          <w:sz w:val="22"/>
          <w:szCs w:val="22"/>
          <w:lang w:val="mk-MK"/>
        </w:rPr>
      </w:pPr>
      <w:r>
        <w:rPr>
          <w:rFonts w:cs="Arial" w:ascii="StobiSerif Regular" w:hAnsi="StobiSerif Regular"/>
          <w:sz w:val="22"/>
          <w:szCs w:val="22"/>
          <w:lang w:val="mk-MK"/>
        </w:rPr>
        <w:t>-подароци, завештанија и легати;</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-доброволни прилози;</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-закупнини;</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 Буџетот на Република Македонија, буџетот на општините, градот Скопје и општините во град Скопје;</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-донации и спонзорства;</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-дејности со кои се стекнува добивка употребена за целите и задачите утврдени со Статутот;</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-приходи од инвестиции, дивиденди, камати и заеми;</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-услужни дејности сврзани со функцијата на Црвениот крст и</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 парични средства и други приходи утврдени со закон.</w:t>
      </w:r>
      <w:r>
        <w:rPr>
          <w:rFonts w:cs="Arial" w:ascii="StobiSerif Regular" w:hAnsi="StobiSerif Regular"/>
          <w:sz w:val="22"/>
          <w:szCs w:val="22"/>
          <w:lang w:val="ru-RU"/>
        </w:rPr>
        <w:t>”</w:t>
      </w:r>
      <w:r>
        <w:rPr>
          <w:rFonts w:cs="Arial" w:ascii="StobiSerif Regular" w:hAnsi="StobiSerif Regular"/>
          <w:sz w:val="22"/>
          <w:szCs w:val="22"/>
          <w:lang w:val="mk-MK"/>
        </w:rPr>
        <w:t xml:space="preserve"> </w:t>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ind w:firstLine="720"/>
        <w:jc w:val="center"/>
        <w:rPr>
          <w:rFonts w:ascii="StobiSerif Regular" w:hAnsi="StobiSerif Regular" w:cs="Arial"/>
          <w:b/>
          <w:b/>
          <w:sz w:val="22"/>
          <w:szCs w:val="22"/>
          <w:lang w:val="mk-MK"/>
        </w:rPr>
      </w:pPr>
      <w:r>
        <w:rPr>
          <w:rFonts w:cs="Arial" w:ascii="StobiSerif Regular" w:hAnsi="StobiSerif Regular"/>
          <w:b/>
          <w:sz w:val="22"/>
          <w:szCs w:val="22"/>
          <w:lang w:val="mk-MK"/>
        </w:rPr>
        <w:t>Член 2</w:t>
      </w:r>
    </w:p>
    <w:p>
      <w:pPr>
        <w:pStyle w:val="Normal"/>
        <w:ind w:firstLine="720"/>
        <w:jc w:val="center"/>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Членот 27 се менува и гласи:</w:t>
      </w:r>
    </w:p>
    <w:p>
      <w:pPr>
        <w:pStyle w:val="Normal"/>
        <w:ind w:firstLine="720"/>
        <w:jc w:val="center"/>
        <w:rPr>
          <w:rFonts w:ascii="StobiSerif Regular" w:hAnsi="StobiSerif Regular" w:cs="Arial"/>
          <w:sz w:val="22"/>
          <w:szCs w:val="22"/>
          <w:lang w:val="mk-MK"/>
        </w:rPr>
      </w:pPr>
      <w:r>
        <w:rPr>
          <w:rFonts w:cs="Arial" w:ascii="StobiSerif Regular" w:hAnsi="StobiSerif Regular"/>
          <w:sz w:val="22"/>
          <w:szCs w:val="22"/>
          <w:lang w:val="mk-MK"/>
        </w:rPr>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w:t>
      </w:r>
      <w:r>
        <w:rPr>
          <w:rFonts w:cs="Arial" w:ascii="StobiSerif Regular" w:hAnsi="StobiSerif Regular"/>
          <w:sz w:val="22"/>
          <w:szCs w:val="22"/>
          <w:lang w:val="mk-MK"/>
        </w:rPr>
        <w:t>Во корист на Црвениот крст се плаќаат надоместоци, и тоа:</w:t>
      </w:r>
    </w:p>
    <w:p>
      <w:pPr>
        <w:pStyle w:val="Normal"/>
        <w:numPr>
          <w:ilvl w:val="0"/>
          <w:numId w:val="2"/>
        </w:numPr>
        <w:spacing w:before="0" w:after="0"/>
        <w:ind w:left="0" w:hanging="360"/>
        <w:contextualSpacing/>
        <w:jc w:val="both"/>
        <w:rPr>
          <w:rFonts w:ascii="StobiSerif Regular" w:hAnsi="StobiSerif Regular" w:cs="Arial"/>
          <w:sz w:val="22"/>
          <w:szCs w:val="22"/>
          <w:lang w:val="mk-MK"/>
        </w:rPr>
      </w:pPr>
      <w:r>
        <w:rPr>
          <w:rFonts w:cs="Arial" w:ascii="StobiSerif Regular" w:hAnsi="StobiSerif Regular"/>
          <w:sz w:val="22"/>
          <w:szCs w:val="22"/>
          <w:lang w:val="mk-MK"/>
        </w:rPr>
        <w:t xml:space="preserve">- 3%  од цената на влезницата за културно-забавни манифестации, концерти и фестивали и саемски манифестации од локален, државен и меѓународен карактер, освен за концерти со хуманитарен карактер, театарски претстави, изложби на слики, скулптури и други претстави и приредби што ги организираат ученици во училиштата и студенти на факултетите; </w:t>
      </w:r>
    </w:p>
    <w:p>
      <w:pPr>
        <w:pStyle w:val="Normal"/>
        <w:numPr>
          <w:ilvl w:val="0"/>
          <w:numId w:val="2"/>
        </w:numPr>
        <w:spacing w:before="0" w:after="0"/>
        <w:ind w:left="0" w:hanging="360"/>
        <w:contextualSpacing/>
        <w:jc w:val="both"/>
        <w:rPr>
          <w:rFonts w:ascii="StobiSerif Regular" w:hAnsi="StobiSerif Regular" w:cs="Arial"/>
          <w:sz w:val="22"/>
          <w:szCs w:val="22"/>
          <w:lang w:val="mk-MK"/>
        </w:rPr>
      </w:pPr>
      <w:r>
        <w:rPr>
          <w:rFonts w:cs="Arial" w:ascii="StobiSerif Regular" w:hAnsi="StobiSerif Regular"/>
          <w:sz w:val="22"/>
          <w:szCs w:val="22"/>
          <w:lang w:val="mk-MK"/>
        </w:rPr>
        <w:t>-   3%  од цената за секоја влезница за спортски натпревари, освен за аматерски спорт; и</w:t>
      </w:r>
    </w:p>
    <w:p>
      <w:pPr>
        <w:pStyle w:val="Normal"/>
        <w:numPr>
          <w:ilvl w:val="0"/>
          <w:numId w:val="2"/>
        </w:numPr>
        <w:spacing w:before="0" w:after="0"/>
        <w:ind w:left="0" w:hanging="360"/>
        <w:contextualSpacing/>
        <w:jc w:val="both"/>
        <w:rPr>
          <w:rFonts w:ascii="StobiSerif Regular" w:hAnsi="StobiSerif Regular" w:cs="Arial"/>
          <w:sz w:val="22"/>
          <w:szCs w:val="22"/>
          <w:lang w:val="mk-MK"/>
        </w:rPr>
      </w:pPr>
      <w:r>
        <w:rPr>
          <w:rFonts w:cs="Arial" w:ascii="StobiSerif Regular" w:hAnsi="StobiSerif Regular"/>
          <w:sz w:val="22"/>
          <w:szCs w:val="22"/>
          <w:lang w:val="mk-MK"/>
        </w:rPr>
        <w:t>-  надоместок при  регистрација на возила.</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Основ за плаќање на надоместокот од став 1 алинеите 1 и 2 на овој член, е продажната цена на влезницата.</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Собраните средства од став 1 алинеите 1 и 2 на овој член, се уплатуваат најдоцна во рок од 30 дена од денот на одржување на настанот на сметката на Црвениот крст.</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Црвениот крст со посебен акт го утврдува начинот на распределба на собраните средства од став 1 на овој член.”</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t>Член 3</w:t>
      </w:r>
    </w:p>
    <w:p>
      <w:pPr>
        <w:pStyle w:val="Normal"/>
        <w:spacing w:before="0" w:after="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По членот 27 се додава нов член 27-а, кој гласи:</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contextualSpacing/>
        <w:jc w:val="center"/>
        <w:rPr>
          <w:rFonts w:ascii="StobiSerif Regular" w:hAnsi="StobiSerif Regular" w:cs="Arial"/>
          <w:sz w:val="22"/>
          <w:szCs w:val="22"/>
          <w:lang w:val="mk-MK"/>
        </w:rPr>
      </w:pPr>
      <w:r>
        <w:rPr>
          <w:rFonts w:cs="Arial" w:ascii="StobiSerif Regular" w:hAnsi="StobiSerif Regular"/>
          <w:sz w:val="22"/>
          <w:szCs w:val="22"/>
          <w:lang w:val="mk-MK"/>
        </w:rPr>
        <w:t xml:space="preserve">   „</w:t>
      </w:r>
      <w:r>
        <w:rPr>
          <w:rFonts w:cs="Arial" w:ascii="StobiSerif Regular" w:hAnsi="StobiSerif Regular"/>
          <w:sz w:val="22"/>
          <w:szCs w:val="22"/>
          <w:lang w:val="mk-MK"/>
        </w:rPr>
        <w:t>Член 27-а</w:t>
      </w:r>
    </w:p>
    <w:p>
      <w:pPr>
        <w:pStyle w:val="Normal"/>
        <w:spacing w:before="0" w:after="0"/>
        <w:contextualSpacing/>
        <w:jc w:val="center"/>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Висината на надоместокот од член 27 став 1 алинеја 3 од овој закон, што се наплаќа за Црвениот крст од домашни правни и физички лица при регистрација на возила изнесува, и тоа за:</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numPr>
          <w:ilvl w:val="0"/>
          <w:numId w:val="3"/>
        </w:numPr>
        <w:spacing w:before="0" w:after="0"/>
        <w:ind w:left="0" w:hanging="360"/>
        <w:contextualSpacing/>
        <w:jc w:val="both"/>
        <w:rPr>
          <w:rFonts w:ascii="StobiSerif Regular" w:hAnsi="StobiSerif Regular" w:cs="Arial"/>
          <w:sz w:val="22"/>
          <w:szCs w:val="22"/>
        </w:rPr>
      </w:pPr>
      <w:r>
        <w:rPr>
          <w:rFonts w:cs="Arial" w:ascii="StobiSerif Regular" w:hAnsi="StobiSerif Regular"/>
          <w:sz w:val="22"/>
          <w:szCs w:val="22"/>
        </w:rPr>
        <w:t>моторцикли, трицикли и четирицикли:</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sz w:val="22"/>
          <w:szCs w:val="22"/>
          <w:lang w:val="ru-RU"/>
        </w:rPr>
        <w:t xml:space="preserve">-до 100 </w:t>
      </w:r>
      <w:r>
        <w:rPr>
          <w:rFonts w:cs="Arial" w:ascii="StobiSerif Regular" w:hAnsi="StobiSerif Regular"/>
          <w:sz w:val="22"/>
          <w:szCs w:val="22"/>
        </w:rPr>
        <w:t>cm</w:t>
      </w:r>
      <w:r>
        <w:rPr>
          <w:rFonts w:cs="Arial" w:ascii="StobiSerif Regular" w:hAnsi="StobiSerif Regular"/>
          <w:sz w:val="22"/>
          <w:szCs w:val="22"/>
          <w:lang w:val="ru-RU"/>
        </w:rPr>
        <w:t>3 надоместок од 15,00 денари,</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sz w:val="22"/>
          <w:szCs w:val="22"/>
          <w:lang w:val="ru-RU"/>
        </w:rPr>
        <w:t xml:space="preserve">-од 101 </w:t>
      </w:r>
      <w:r>
        <w:rPr>
          <w:rFonts w:cs="Arial" w:ascii="StobiSerif Regular" w:hAnsi="StobiSerif Regular"/>
          <w:sz w:val="22"/>
          <w:szCs w:val="22"/>
        </w:rPr>
        <w:t>cm</w:t>
      </w:r>
      <w:r>
        <w:rPr>
          <w:rFonts w:cs="Arial" w:ascii="StobiSerif Regular" w:hAnsi="StobiSerif Regular"/>
          <w:sz w:val="22"/>
          <w:szCs w:val="22"/>
          <w:lang w:val="ru-RU"/>
        </w:rPr>
        <w:t xml:space="preserve">3-250 </w:t>
      </w:r>
      <w:r>
        <w:rPr>
          <w:rFonts w:cs="Arial" w:ascii="StobiSerif Regular" w:hAnsi="StobiSerif Regular"/>
          <w:sz w:val="22"/>
          <w:szCs w:val="22"/>
        </w:rPr>
        <w:t>cm</w:t>
      </w:r>
      <w:r>
        <w:rPr>
          <w:rFonts w:cs="Arial" w:ascii="StobiSerif Regular" w:hAnsi="StobiSerif Regular"/>
          <w:sz w:val="22"/>
          <w:szCs w:val="22"/>
          <w:lang w:val="ru-RU"/>
        </w:rPr>
        <w:t>3 надоместок од 20,00 денари,</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sz w:val="22"/>
          <w:szCs w:val="22"/>
          <w:lang w:val="ru-RU"/>
        </w:rPr>
        <w:t xml:space="preserve">-од 251 </w:t>
      </w:r>
      <w:r>
        <w:rPr>
          <w:rFonts w:cs="Arial" w:ascii="StobiSerif Regular" w:hAnsi="StobiSerif Regular"/>
          <w:sz w:val="22"/>
          <w:szCs w:val="22"/>
        </w:rPr>
        <w:t>cm</w:t>
      </w:r>
      <w:r>
        <w:rPr>
          <w:rFonts w:cs="Arial" w:ascii="StobiSerif Regular" w:hAnsi="StobiSerif Regular"/>
          <w:sz w:val="22"/>
          <w:szCs w:val="22"/>
          <w:lang w:val="ru-RU"/>
        </w:rPr>
        <w:t xml:space="preserve">3-750 </w:t>
      </w:r>
      <w:r>
        <w:rPr>
          <w:rFonts w:cs="Arial" w:ascii="StobiSerif Regular" w:hAnsi="StobiSerif Regular"/>
          <w:sz w:val="22"/>
          <w:szCs w:val="22"/>
        </w:rPr>
        <w:t>cm</w:t>
      </w:r>
      <w:r>
        <w:rPr>
          <w:rFonts w:cs="Arial" w:ascii="StobiSerif Regular" w:hAnsi="StobiSerif Regular"/>
          <w:sz w:val="22"/>
          <w:szCs w:val="22"/>
          <w:lang w:val="ru-RU"/>
        </w:rPr>
        <w:t>3 надоместок од 40,00 денари,</w:t>
      </w:r>
    </w:p>
    <w:p>
      <w:pPr>
        <w:pStyle w:val="Normal"/>
        <w:spacing w:before="0" w:after="0"/>
        <w:contextualSpacing/>
        <w:jc w:val="both"/>
        <w:rPr>
          <w:rFonts w:ascii="StobiSerif Regular" w:hAnsi="StobiSerif Regular" w:cs="Arial"/>
          <w:color w:val="FF0000"/>
          <w:sz w:val="22"/>
          <w:szCs w:val="22"/>
          <w:lang w:val="mk-MK"/>
        </w:rPr>
      </w:pPr>
      <w:r>
        <w:rPr>
          <w:rFonts w:cs="Arial" w:ascii="StobiSerif Regular" w:hAnsi="StobiSerif Regular"/>
          <w:sz w:val="22"/>
          <w:szCs w:val="22"/>
          <w:lang w:val="ru-RU"/>
        </w:rPr>
        <w:t xml:space="preserve">-над 751 </w:t>
      </w:r>
      <w:r>
        <w:rPr>
          <w:rFonts w:cs="Arial" w:ascii="StobiSerif Regular" w:hAnsi="StobiSerif Regular"/>
          <w:sz w:val="22"/>
          <w:szCs w:val="22"/>
        </w:rPr>
        <w:t>cm</w:t>
      </w:r>
      <w:r>
        <w:rPr>
          <w:rFonts w:cs="Arial" w:ascii="StobiSerif Regular" w:hAnsi="StobiSerif Regular"/>
          <w:sz w:val="22"/>
          <w:szCs w:val="22"/>
          <w:lang w:val="ru-RU"/>
        </w:rPr>
        <w:t>3 надоместок од 65,00 денари</w:t>
      </w:r>
      <w:r>
        <w:rPr>
          <w:rFonts w:cs="Arial" w:ascii="StobiSerif Regular" w:hAnsi="StobiSerif Regular"/>
          <w:sz w:val="22"/>
          <w:szCs w:val="22"/>
          <w:lang w:val="mk-MK"/>
        </w:rPr>
        <w:t>.</w:t>
      </w:r>
    </w:p>
    <w:p>
      <w:pPr>
        <w:pStyle w:val="Normal"/>
        <w:numPr>
          <w:ilvl w:val="0"/>
          <w:numId w:val="3"/>
        </w:numPr>
        <w:spacing w:before="0" w:after="0"/>
        <w:ind w:left="0" w:hanging="360"/>
        <w:contextualSpacing/>
        <w:jc w:val="both"/>
        <w:rPr>
          <w:rFonts w:ascii="StobiSerif Regular" w:hAnsi="StobiSerif Regular" w:cs="Arial"/>
          <w:sz w:val="22"/>
          <w:szCs w:val="22"/>
        </w:rPr>
      </w:pPr>
      <w:r>
        <w:rPr>
          <w:rFonts w:cs="Arial" w:ascii="StobiSerif Regular" w:hAnsi="StobiSerif Regular"/>
          <w:sz w:val="22"/>
          <w:szCs w:val="22"/>
        </w:rPr>
        <w:t>патнички возила</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b/>
          <w:sz w:val="22"/>
          <w:szCs w:val="22"/>
          <w:lang w:val="ru-RU"/>
        </w:rPr>
        <w:t>-</w:t>
      </w:r>
      <w:r>
        <w:rPr>
          <w:rFonts w:cs="Arial" w:ascii="StobiSerif Regular" w:hAnsi="StobiSerif Regular"/>
          <w:sz w:val="22"/>
          <w:szCs w:val="22"/>
          <w:lang w:val="ru-RU"/>
        </w:rPr>
        <w:t xml:space="preserve">до 33 </w:t>
      </w:r>
      <w:r>
        <w:rPr>
          <w:rFonts w:cs="Arial" w:ascii="StobiSerif Regular" w:hAnsi="StobiSerif Regular"/>
          <w:sz w:val="22"/>
          <w:szCs w:val="22"/>
        </w:rPr>
        <w:t>kW</w:t>
      </w:r>
      <w:r>
        <w:rPr>
          <w:rFonts w:cs="Arial" w:ascii="StobiSerif Regular" w:hAnsi="StobiSerif Regular"/>
          <w:sz w:val="22"/>
          <w:szCs w:val="22"/>
          <w:lang w:val="ru-RU"/>
        </w:rPr>
        <w:t xml:space="preserve"> надоместок од </w:t>
      </w:r>
      <w:r>
        <w:rPr>
          <w:rFonts w:cs="Arial" w:ascii="StobiSerif Regular" w:hAnsi="StobiSerif Regular"/>
          <w:sz w:val="22"/>
          <w:szCs w:val="22"/>
          <w:lang w:val="mk-MK"/>
        </w:rPr>
        <w:t>7</w:t>
      </w:r>
      <w:r>
        <w:rPr>
          <w:rFonts w:cs="Arial" w:ascii="StobiSerif Regular" w:hAnsi="StobiSerif Regular"/>
          <w:sz w:val="22"/>
          <w:szCs w:val="22"/>
          <w:lang w:val="ru-RU"/>
        </w:rPr>
        <w:t>0,00 денари,</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b/>
          <w:sz w:val="22"/>
          <w:szCs w:val="22"/>
          <w:lang w:val="ru-RU"/>
        </w:rPr>
        <w:t>-</w:t>
      </w:r>
      <w:r>
        <w:rPr>
          <w:rFonts w:cs="Arial" w:ascii="StobiSerif Regular" w:hAnsi="StobiSerif Regular"/>
          <w:sz w:val="22"/>
          <w:szCs w:val="22"/>
          <w:lang w:val="ru-RU"/>
        </w:rPr>
        <w:t xml:space="preserve">од 33,1 </w:t>
      </w:r>
      <w:r>
        <w:rPr>
          <w:rFonts w:cs="Arial" w:ascii="StobiSerif Regular" w:hAnsi="StobiSerif Regular"/>
          <w:sz w:val="22"/>
          <w:szCs w:val="22"/>
        </w:rPr>
        <w:t>kW</w:t>
      </w:r>
      <w:r>
        <w:rPr>
          <w:rFonts w:cs="Arial" w:ascii="StobiSerif Regular" w:hAnsi="StobiSerif Regular"/>
          <w:sz w:val="22"/>
          <w:szCs w:val="22"/>
          <w:lang w:val="ru-RU"/>
        </w:rPr>
        <w:t xml:space="preserve">-55 </w:t>
      </w:r>
      <w:r>
        <w:rPr>
          <w:rFonts w:cs="Arial" w:ascii="StobiSerif Regular" w:hAnsi="StobiSerif Regular"/>
          <w:sz w:val="22"/>
          <w:szCs w:val="22"/>
        </w:rPr>
        <w:t>kW</w:t>
      </w:r>
      <w:r>
        <w:rPr>
          <w:rFonts w:cs="Arial" w:ascii="StobiSerif Regular" w:hAnsi="StobiSerif Regular"/>
          <w:sz w:val="22"/>
          <w:szCs w:val="22"/>
          <w:lang w:val="ru-RU"/>
        </w:rPr>
        <w:t xml:space="preserve"> надоместок од 95,00 денари,</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sz w:val="22"/>
          <w:szCs w:val="22"/>
          <w:lang w:val="ru-RU"/>
        </w:rPr>
        <w:t xml:space="preserve">-од 55,1 </w:t>
      </w:r>
      <w:r>
        <w:rPr>
          <w:rFonts w:cs="Arial" w:ascii="StobiSerif Regular" w:hAnsi="StobiSerif Regular"/>
          <w:sz w:val="22"/>
          <w:szCs w:val="22"/>
        </w:rPr>
        <w:t>kW</w:t>
      </w:r>
      <w:r>
        <w:rPr>
          <w:rFonts w:cs="Arial" w:ascii="StobiSerif Regular" w:hAnsi="StobiSerif Regular"/>
          <w:sz w:val="22"/>
          <w:szCs w:val="22"/>
          <w:lang w:val="ru-RU"/>
        </w:rPr>
        <w:t xml:space="preserve">-84 </w:t>
      </w:r>
      <w:r>
        <w:rPr>
          <w:rFonts w:cs="Arial" w:ascii="StobiSerif Regular" w:hAnsi="StobiSerif Regular"/>
          <w:sz w:val="22"/>
          <w:szCs w:val="22"/>
        </w:rPr>
        <w:t>kW</w:t>
      </w:r>
      <w:r>
        <w:rPr>
          <w:rFonts w:cs="Arial" w:ascii="StobiSerif Regular" w:hAnsi="StobiSerif Regular"/>
          <w:sz w:val="22"/>
          <w:szCs w:val="22"/>
          <w:lang w:val="ru-RU"/>
        </w:rPr>
        <w:t xml:space="preserve"> надоместок од 110,00 денари,</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sz w:val="22"/>
          <w:szCs w:val="22"/>
          <w:lang w:val="ru-RU"/>
        </w:rPr>
        <w:t xml:space="preserve">-од 84,1 </w:t>
      </w:r>
      <w:r>
        <w:rPr>
          <w:rFonts w:cs="Arial" w:ascii="StobiSerif Regular" w:hAnsi="StobiSerif Regular"/>
          <w:sz w:val="22"/>
          <w:szCs w:val="22"/>
        </w:rPr>
        <w:t>kW</w:t>
      </w:r>
      <w:r>
        <w:rPr>
          <w:rFonts w:cs="Arial" w:ascii="StobiSerif Regular" w:hAnsi="StobiSerif Regular"/>
          <w:sz w:val="22"/>
          <w:szCs w:val="22"/>
          <w:lang w:val="ru-RU"/>
        </w:rPr>
        <w:t xml:space="preserve">-150 </w:t>
      </w:r>
      <w:r>
        <w:rPr>
          <w:rFonts w:cs="Arial" w:ascii="StobiSerif Regular" w:hAnsi="StobiSerif Regular"/>
          <w:sz w:val="22"/>
          <w:szCs w:val="22"/>
        </w:rPr>
        <w:t>kW</w:t>
      </w:r>
      <w:r>
        <w:rPr>
          <w:rFonts w:cs="Arial" w:ascii="StobiSerif Regular" w:hAnsi="StobiSerif Regular"/>
          <w:sz w:val="22"/>
          <w:szCs w:val="22"/>
          <w:lang w:val="ru-RU"/>
        </w:rPr>
        <w:t xml:space="preserve"> надоместок од 120,00 денари,</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ru-RU"/>
        </w:rPr>
        <w:t>-</w:t>
      </w:r>
      <w:r>
        <w:rPr>
          <w:rFonts w:cs="Arial" w:ascii="StobiSerif Regular" w:hAnsi="StobiSerif Regular"/>
          <w:sz w:val="22"/>
          <w:szCs w:val="22"/>
          <w:lang w:val="mk-MK"/>
        </w:rPr>
        <w:t xml:space="preserve">над 150 </w:t>
      </w:r>
      <w:r>
        <w:rPr>
          <w:rFonts w:cs="Arial" w:ascii="StobiSerif Regular" w:hAnsi="StobiSerif Regular"/>
          <w:sz w:val="22"/>
          <w:szCs w:val="22"/>
        </w:rPr>
        <w:t>kW</w:t>
      </w:r>
      <w:r>
        <w:rPr>
          <w:rFonts w:cs="Arial" w:ascii="StobiSerif Regular" w:hAnsi="StobiSerif Regular"/>
          <w:sz w:val="22"/>
          <w:szCs w:val="22"/>
          <w:lang w:val="ru-RU"/>
        </w:rPr>
        <w:t xml:space="preserve"> </w:t>
      </w:r>
      <w:r>
        <w:rPr>
          <w:rFonts w:cs="Arial" w:ascii="StobiSerif Regular" w:hAnsi="StobiSerif Regular"/>
          <w:sz w:val="22"/>
          <w:szCs w:val="22"/>
          <w:lang w:val="mk-MK"/>
        </w:rPr>
        <w:t>надоместок од 1</w:t>
      </w:r>
      <w:r>
        <w:rPr>
          <w:rFonts w:cs="Arial" w:ascii="StobiSerif Regular" w:hAnsi="StobiSerif Regular"/>
          <w:sz w:val="22"/>
          <w:szCs w:val="22"/>
          <w:lang w:val="ru-RU"/>
        </w:rPr>
        <w:t>3</w:t>
      </w:r>
      <w:r>
        <w:rPr>
          <w:rFonts w:cs="Arial" w:ascii="StobiSerif Regular" w:hAnsi="StobiSerif Regular"/>
          <w:sz w:val="22"/>
          <w:szCs w:val="22"/>
          <w:lang w:val="mk-MK"/>
        </w:rPr>
        <w:t>0,00 денари.</w:t>
      </w:r>
    </w:p>
    <w:p>
      <w:pPr>
        <w:pStyle w:val="Normal"/>
        <w:numPr>
          <w:ilvl w:val="0"/>
          <w:numId w:val="3"/>
        </w:numPr>
        <w:spacing w:before="0" w:after="0"/>
        <w:ind w:left="0" w:hanging="360"/>
        <w:contextualSpacing/>
        <w:jc w:val="both"/>
        <w:rPr>
          <w:rFonts w:ascii="StobiSerif Regular" w:hAnsi="StobiSerif Regular" w:cs="Arial"/>
          <w:sz w:val="22"/>
          <w:szCs w:val="22"/>
        </w:rPr>
      </w:pPr>
      <w:r>
        <w:rPr>
          <w:rFonts w:cs="Arial" w:ascii="StobiSerif Regular" w:hAnsi="StobiSerif Regular"/>
          <w:sz w:val="22"/>
          <w:szCs w:val="22"/>
        </w:rPr>
        <w:t>товарни возила</w:t>
      </w:r>
      <w:r>
        <w:rPr>
          <w:rFonts w:cs="Arial" w:ascii="StobiSerif Regular" w:hAnsi="StobiSerif Regular"/>
          <w:sz w:val="22"/>
          <w:szCs w:val="22"/>
          <w:lang w:val="mk-MK"/>
        </w:rPr>
        <w:t xml:space="preserve"> </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sz w:val="22"/>
          <w:szCs w:val="22"/>
          <w:lang w:val="ru-RU"/>
        </w:rPr>
        <w:t xml:space="preserve">-носивост до </w:t>
      </w:r>
      <w:r>
        <w:rPr>
          <w:rFonts w:cs="Arial" w:ascii="StobiSerif Regular" w:hAnsi="StobiSerif Regular"/>
          <w:sz w:val="22"/>
          <w:szCs w:val="22"/>
          <w:lang w:val="mk-MK"/>
        </w:rPr>
        <w:t xml:space="preserve">3,5 </w:t>
      </w:r>
      <w:r>
        <w:rPr>
          <w:rFonts w:cs="Arial" w:ascii="StobiSerif Regular" w:hAnsi="StobiSerif Regular"/>
          <w:sz w:val="22"/>
          <w:szCs w:val="22"/>
          <w:lang w:val="ru-RU"/>
        </w:rPr>
        <w:t>т надоместок од 215,00 денари,</w:t>
      </w:r>
    </w:p>
    <w:p>
      <w:pPr>
        <w:pStyle w:val="Normal"/>
        <w:spacing w:before="0" w:after="0"/>
        <w:contextualSpacing/>
        <w:jc w:val="both"/>
        <w:rPr>
          <w:rFonts w:ascii="StobiSerif Regular" w:hAnsi="StobiSerif Regular" w:cs="Arial"/>
          <w:sz w:val="22"/>
          <w:szCs w:val="22"/>
          <w:lang w:val="ru-RU"/>
        </w:rPr>
      </w:pPr>
      <w:r>
        <w:rPr>
          <w:rFonts w:cs="Arial" w:ascii="StobiSerif Regular" w:hAnsi="StobiSerif Regular"/>
          <w:sz w:val="22"/>
          <w:szCs w:val="22"/>
          <w:lang w:val="ru-RU"/>
        </w:rPr>
        <w:t xml:space="preserve">-носивост </w:t>
      </w:r>
      <w:r>
        <w:rPr>
          <w:rFonts w:cs="Arial" w:ascii="StobiSerif Regular" w:hAnsi="StobiSerif Regular"/>
          <w:sz w:val="22"/>
          <w:szCs w:val="22"/>
          <w:lang w:val="mk-MK"/>
        </w:rPr>
        <w:t xml:space="preserve">од 3,6 </w:t>
      </w:r>
      <w:r>
        <w:rPr>
          <w:rFonts w:cs="Arial" w:ascii="StobiSerif Regular" w:hAnsi="StobiSerif Regular"/>
          <w:sz w:val="22"/>
          <w:szCs w:val="22"/>
          <w:lang w:val="ru-RU"/>
        </w:rPr>
        <w:t>т–10т надоместок од 360,00 денари,</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ru-RU"/>
        </w:rPr>
        <w:t xml:space="preserve">-носивост над 10,1т надоместок од </w:t>
      </w:r>
      <w:r>
        <w:rPr>
          <w:rFonts w:cs="Arial" w:ascii="StobiSerif Regular" w:hAnsi="StobiSerif Regular"/>
          <w:sz w:val="22"/>
          <w:szCs w:val="22"/>
          <w:lang w:val="mk-MK"/>
        </w:rPr>
        <w:t>4</w:t>
      </w:r>
      <w:r>
        <w:rPr>
          <w:rFonts w:cs="Arial" w:ascii="StobiSerif Regular" w:hAnsi="StobiSerif Regular"/>
          <w:sz w:val="22"/>
          <w:szCs w:val="22"/>
          <w:lang w:val="ru-RU"/>
        </w:rPr>
        <w:t>7</w:t>
      </w:r>
      <w:r>
        <w:rPr>
          <w:rFonts w:cs="Arial" w:ascii="StobiSerif Regular" w:hAnsi="StobiSerif Regular"/>
          <w:sz w:val="22"/>
          <w:szCs w:val="22"/>
          <w:lang w:val="mk-MK"/>
        </w:rPr>
        <w:t>0</w:t>
      </w:r>
      <w:r>
        <w:rPr>
          <w:rFonts w:cs="Arial" w:ascii="StobiSerif Regular" w:hAnsi="StobiSerif Regular"/>
          <w:sz w:val="22"/>
          <w:szCs w:val="22"/>
          <w:lang w:val="ru-RU"/>
        </w:rPr>
        <w:t>,00 денари</w:t>
      </w:r>
      <w:r>
        <w:rPr>
          <w:rFonts w:cs="Arial" w:ascii="StobiSerif Regular" w:hAnsi="StobiSerif Regular"/>
          <w:sz w:val="22"/>
          <w:szCs w:val="22"/>
          <w:lang w:val="mk-MK"/>
        </w:rPr>
        <w:t>.</w:t>
      </w:r>
    </w:p>
    <w:p>
      <w:pPr>
        <w:pStyle w:val="Normal"/>
        <w:numPr>
          <w:ilvl w:val="0"/>
          <w:numId w:val="3"/>
        </w:numPr>
        <w:spacing w:before="0" w:after="0"/>
        <w:ind w:left="0" w:hanging="360"/>
        <w:contextualSpacing/>
        <w:jc w:val="both"/>
        <w:rPr>
          <w:rFonts w:ascii="StobiSerif Regular" w:hAnsi="StobiSerif Regular" w:cs="Arial"/>
          <w:sz w:val="22"/>
          <w:szCs w:val="22"/>
        </w:rPr>
      </w:pPr>
      <w:r>
        <w:rPr>
          <w:rFonts w:cs="Arial" w:ascii="StobiSerif Regular" w:hAnsi="StobiSerif Regular"/>
          <w:sz w:val="22"/>
          <w:szCs w:val="22"/>
          <w:lang w:val="mk-MK"/>
        </w:rPr>
        <w:t>р</w:t>
      </w:r>
      <w:r>
        <w:rPr>
          <w:rFonts w:cs="Arial" w:ascii="StobiSerif Regular" w:hAnsi="StobiSerif Regular"/>
          <w:sz w:val="22"/>
          <w:szCs w:val="22"/>
        </w:rPr>
        <w:t>аботни возила</w:t>
      </w:r>
      <w:r>
        <w:rPr>
          <w:rFonts w:cs="Arial" w:ascii="StobiSerif Regular" w:hAnsi="StobiSerif Regular"/>
          <w:sz w:val="22"/>
          <w:szCs w:val="22"/>
          <w:lang w:val="mk-MK"/>
        </w:rPr>
        <w:t>/трактори</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rPr>
        <w:t>- надоместок од 80,00 денари</w:t>
      </w:r>
      <w:r>
        <w:rPr>
          <w:rFonts w:cs="Arial" w:ascii="StobiSerif Regular" w:hAnsi="StobiSerif Regular"/>
          <w:sz w:val="22"/>
          <w:szCs w:val="22"/>
          <w:lang w:val="mk-MK"/>
        </w:rPr>
        <w:t>.</w:t>
      </w:r>
    </w:p>
    <w:p>
      <w:pPr>
        <w:pStyle w:val="Normal"/>
        <w:numPr>
          <w:ilvl w:val="0"/>
          <w:numId w:val="3"/>
        </w:numPr>
        <w:spacing w:before="0" w:after="0"/>
        <w:ind w:left="0" w:hanging="360"/>
        <w:contextualSpacing/>
        <w:jc w:val="both"/>
        <w:rPr>
          <w:rFonts w:ascii="StobiSerif Regular" w:hAnsi="StobiSerif Regular" w:cs="Arial"/>
          <w:sz w:val="22"/>
          <w:szCs w:val="22"/>
        </w:rPr>
      </w:pPr>
      <w:r>
        <w:rPr>
          <w:rFonts w:cs="Arial" w:ascii="StobiSerif Regular" w:hAnsi="StobiSerif Regular"/>
          <w:sz w:val="22"/>
          <w:szCs w:val="22"/>
        </w:rPr>
        <w:t>автобуси наменети за:</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ru-RU"/>
        </w:rPr>
        <w:t>-меѓуопштински сообраќај и меѓународен сообраќај</w:t>
      </w:r>
      <w:r>
        <w:rPr>
          <w:rFonts w:cs="Arial" w:ascii="StobiSerif Regular" w:hAnsi="StobiSerif Regular"/>
          <w:sz w:val="22"/>
          <w:szCs w:val="22"/>
          <w:lang w:val="mk-MK"/>
        </w:rPr>
        <w:t xml:space="preserve">, </w:t>
      </w:r>
      <w:r>
        <w:rPr>
          <w:rFonts w:cs="Arial" w:ascii="StobiSerif Regular" w:hAnsi="StobiSerif Regular"/>
          <w:sz w:val="22"/>
          <w:szCs w:val="22"/>
          <w:lang w:val="ru-RU"/>
        </w:rPr>
        <w:t>надоместок од 330,00 денари и</w:t>
      </w:r>
      <w:r>
        <w:rPr>
          <w:rFonts w:cs="Arial" w:ascii="StobiSerif Regular" w:hAnsi="StobiSerif Regular"/>
          <w:sz w:val="22"/>
          <w:szCs w:val="22"/>
          <w:lang w:val="mk-MK"/>
        </w:rPr>
        <w:t>,</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mk-MK"/>
        </w:rPr>
        <w:t>-градски и приградски сообраќај, надоместок од 2</w:t>
      </w:r>
      <w:r>
        <w:rPr>
          <w:rFonts w:cs="Arial" w:ascii="StobiSerif Regular" w:hAnsi="StobiSerif Regular"/>
          <w:sz w:val="22"/>
          <w:szCs w:val="22"/>
          <w:lang w:val="ru-RU"/>
        </w:rPr>
        <w:t>4</w:t>
      </w:r>
      <w:r>
        <w:rPr>
          <w:rFonts w:cs="Arial" w:ascii="StobiSerif Regular" w:hAnsi="StobiSerif Regular"/>
          <w:sz w:val="22"/>
          <w:szCs w:val="22"/>
          <w:lang w:val="mk-MK"/>
        </w:rPr>
        <w:t>0,00 денари.</w:t>
      </w:r>
    </w:p>
    <w:p>
      <w:pPr>
        <w:pStyle w:val="Normal"/>
        <w:numPr>
          <w:ilvl w:val="0"/>
          <w:numId w:val="3"/>
        </w:numPr>
        <w:spacing w:before="0" w:after="0"/>
        <w:ind w:left="0" w:hanging="360"/>
        <w:contextualSpacing/>
        <w:jc w:val="both"/>
        <w:rPr>
          <w:rFonts w:ascii="StobiSerif Regular" w:hAnsi="StobiSerif Regular" w:cs="Arial"/>
          <w:sz w:val="22"/>
          <w:szCs w:val="22"/>
        </w:rPr>
      </w:pPr>
      <w:r>
        <w:rPr>
          <w:rFonts w:cs="Arial" w:ascii="StobiSerif Regular" w:hAnsi="StobiSerif Regular"/>
          <w:sz w:val="22"/>
          <w:szCs w:val="22"/>
        </w:rPr>
        <w:t>влечни возила</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rPr>
        <w:t xml:space="preserve">- надоместок од </w:t>
      </w:r>
      <w:r>
        <w:rPr>
          <w:rFonts w:cs="Arial" w:ascii="StobiSerif Regular" w:hAnsi="StobiSerif Regular"/>
          <w:sz w:val="22"/>
          <w:szCs w:val="22"/>
          <w:lang w:val="mk-MK"/>
        </w:rPr>
        <w:t>350</w:t>
      </w:r>
      <w:r>
        <w:rPr>
          <w:rFonts w:cs="Arial" w:ascii="StobiSerif Regular" w:hAnsi="StobiSerif Regular"/>
          <w:sz w:val="22"/>
          <w:szCs w:val="22"/>
        </w:rPr>
        <w:t>,00 денари</w:t>
      </w:r>
      <w:r>
        <w:rPr>
          <w:rFonts w:cs="Arial" w:ascii="StobiSerif Regular" w:hAnsi="StobiSerif Regular"/>
          <w:sz w:val="22"/>
          <w:szCs w:val="22"/>
          <w:lang w:val="mk-MK"/>
        </w:rPr>
        <w:t>.</w:t>
      </w:r>
    </w:p>
    <w:p>
      <w:pPr>
        <w:pStyle w:val="Normal"/>
        <w:numPr>
          <w:ilvl w:val="0"/>
          <w:numId w:val="3"/>
        </w:numPr>
        <w:spacing w:before="0" w:after="0"/>
        <w:ind w:left="0" w:hanging="360"/>
        <w:contextualSpacing/>
        <w:jc w:val="both"/>
        <w:rPr>
          <w:rFonts w:ascii="StobiSerif Regular" w:hAnsi="StobiSerif Regular" w:cs="Arial"/>
          <w:sz w:val="22"/>
          <w:szCs w:val="22"/>
        </w:rPr>
      </w:pPr>
      <w:r>
        <w:rPr>
          <w:rFonts w:cs="Arial" w:ascii="StobiSerif Regular" w:hAnsi="StobiSerif Regular"/>
          <w:sz w:val="22"/>
          <w:szCs w:val="22"/>
        </w:rPr>
        <w:t>специјални возила</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rPr>
        <w:t>- надоместок од 80,00 денари</w:t>
      </w:r>
      <w:r>
        <w:rPr>
          <w:rFonts w:cs="Arial" w:ascii="StobiSerif Regular" w:hAnsi="StobiSerif Regular"/>
          <w:sz w:val="22"/>
          <w:szCs w:val="22"/>
          <w:lang w:val="mk-MK"/>
        </w:rPr>
        <w:t xml:space="preserve"> и</w:t>
      </w:r>
    </w:p>
    <w:p>
      <w:pPr>
        <w:pStyle w:val="Normal"/>
        <w:numPr>
          <w:ilvl w:val="0"/>
          <w:numId w:val="3"/>
        </w:numPr>
        <w:spacing w:before="0" w:after="0"/>
        <w:ind w:left="0" w:hanging="360"/>
        <w:contextualSpacing/>
        <w:jc w:val="both"/>
        <w:rPr>
          <w:rFonts w:ascii="StobiSerif Regular" w:hAnsi="StobiSerif Regular" w:cs="Arial"/>
          <w:sz w:val="22"/>
          <w:szCs w:val="22"/>
        </w:rPr>
      </w:pPr>
      <w:r>
        <w:rPr>
          <w:rFonts w:cs="Arial" w:ascii="StobiSerif Regular" w:hAnsi="StobiSerif Regular"/>
          <w:sz w:val="22"/>
          <w:szCs w:val="22"/>
        </w:rPr>
        <w:t>приклучни возила</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rPr>
        <w:t>- надоместок од 1</w:t>
      </w:r>
      <w:r>
        <w:rPr>
          <w:rFonts w:cs="Arial" w:ascii="StobiSerif Regular" w:hAnsi="StobiSerif Regular"/>
          <w:sz w:val="22"/>
          <w:szCs w:val="22"/>
          <w:lang w:val="mk-MK"/>
        </w:rPr>
        <w:t>90</w:t>
      </w:r>
      <w:r>
        <w:rPr>
          <w:rFonts w:cs="Arial" w:ascii="StobiSerif Regular" w:hAnsi="StobiSerif Regular"/>
          <w:sz w:val="22"/>
          <w:szCs w:val="22"/>
        </w:rPr>
        <w:t>,00 денари</w:t>
      </w:r>
      <w:r>
        <w:rPr>
          <w:rFonts w:cs="Arial" w:ascii="StobiSerif Regular" w:hAnsi="StobiSerif Regular"/>
          <w:sz w:val="22"/>
          <w:szCs w:val="22"/>
          <w:lang w:val="mk-MK"/>
        </w:rPr>
        <w:t>.</w:t>
      </w:r>
    </w:p>
    <w:p>
      <w:pPr>
        <w:pStyle w:val="Normal"/>
        <w:spacing w:before="0" w:after="0"/>
        <w:contextualSpacing/>
        <w:jc w:val="both"/>
        <w:rPr>
          <w:rFonts w:ascii="StobiSerif Regular" w:hAnsi="StobiSerif Regular" w:cs="Arial"/>
          <w:sz w:val="22"/>
          <w:szCs w:val="22"/>
        </w:rPr>
      </w:pPr>
      <w:r>
        <w:rPr>
          <w:rFonts w:cs="Arial" w:ascii="StobiSerif Regular" w:hAnsi="StobiSerif Regular"/>
          <w:sz w:val="22"/>
          <w:szCs w:val="22"/>
        </w:rPr>
      </w:r>
    </w:p>
    <w:p>
      <w:pPr>
        <w:pStyle w:val="Normal"/>
        <w:spacing w:before="0" w:after="0"/>
        <w:ind w:firstLine="720"/>
        <w:contextualSpacing/>
        <w:jc w:val="both"/>
        <w:rPr>
          <w:rFonts w:ascii="StobiSerif Regular" w:hAnsi="StobiSerif Regular" w:cs="Arial"/>
          <w:sz w:val="22"/>
          <w:szCs w:val="22"/>
          <w:lang w:val="ru-RU"/>
        </w:rPr>
      </w:pPr>
      <w:r>
        <w:rPr>
          <w:rFonts w:cs="Arial" w:ascii="StobiSerif Regular" w:hAnsi="StobiSerif Regular"/>
          <w:sz w:val="22"/>
          <w:szCs w:val="22"/>
          <w:lang w:val="ru-RU"/>
        </w:rPr>
        <w:t>Обврзник за пла</w:t>
      </w:r>
      <w:r>
        <w:rPr>
          <w:rFonts w:cs="Arial" w:ascii="StobiSerif Regular" w:hAnsi="StobiSerif Regular"/>
          <w:sz w:val="22"/>
          <w:szCs w:val="22"/>
          <w:lang w:val="mk-MK"/>
        </w:rPr>
        <w:t>ќ</w:t>
      </w:r>
      <w:r>
        <w:rPr>
          <w:rFonts w:cs="Arial" w:ascii="StobiSerif Regular" w:hAnsi="StobiSerif Regular"/>
          <w:sz w:val="22"/>
          <w:szCs w:val="22"/>
          <w:lang w:val="ru-RU"/>
        </w:rPr>
        <w:t>ање на надоместок од став 1 на овој член</w:t>
      </w:r>
      <w:r>
        <w:rPr>
          <w:rFonts w:cs="Arial" w:ascii="StobiSerif Regular" w:hAnsi="StobiSerif Regular"/>
          <w:sz w:val="22"/>
          <w:szCs w:val="22"/>
          <w:lang w:val="mk-MK"/>
        </w:rPr>
        <w:t>,</w:t>
      </w:r>
      <w:r>
        <w:rPr>
          <w:rFonts w:cs="Arial" w:ascii="StobiSerif Regular" w:hAnsi="StobiSerif Regular"/>
          <w:sz w:val="22"/>
          <w:szCs w:val="22"/>
          <w:lang w:val="ru-RU"/>
        </w:rPr>
        <w:t xml:space="preserve"> е правно</w:t>
      </w:r>
      <w:r>
        <w:rPr>
          <w:rFonts w:cs="Arial" w:ascii="StobiSerif Regular" w:hAnsi="StobiSerif Regular"/>
          <w:sz w:val="22"/>
          <w:szCs w:val="22"/>
          <w:lang w:val="mk-MK"/>
        </w:rPr>
        <w:t>то</w:t>
      </w:r>
      <w:r>
        <w:rPr>
          <w:rFonts w:cs="Arial" w:ascii="StobiSerif Regular" w:hAnsi="StobiSerif Regular"/>
          <w:sz w:val="22"/>
          <w:szCs w:val="22"/>
          <w:lang w:val="ru-RU"/>
        </w:rPr>
        <w:t xml:space="preserve"> или физичко</w:t>
      </w:r>
      <w:r>
        <w:rPr>
          <w:rFonts w:cs="Arial" w:ascii="StobiSerif Regular" w:hAnsi="StobiSerif Regular"/>
          <w:sz w:val="22"/>
          <w:szCs w:val="22"/>
          <w:lang w:val="mk-MK"/>
        </w:rPr>
        <w:t>то</w:t>
      </w:r>
      <w:r>
        <w:rPr>
          <w:rFonts w:cs="Arial" w:ascii="StobiSerif Regular" w:hAnsi="StobiSerif Regular"/>
          <w:sz w:val="22"/>
          <w:szCs w:val="22"/>
          <w:lang w:val="ru-RU"/>
        </w:rPr>
        <w:t xml:space="preserve"> лице на чие име</w:t>
      </w:r>
      <w:r>
        <w:rPr>
          <w:rFonts w:cs="Arial" w:ascii="StobiSerif Regular" w:hAnsi="StobiSerif Regular"/>
          <w:sz w:val="22"/>
          <w:szCs w:val="22"/>
          <w:lang w:val="mk-MK"/>
        </w:rPr>
        <w:t xml:space="preserve"> се</w:t>
      </w:r>
      <w:r>
        <w:rPr>
          <w:rFonts w:cs="Arial" w:ascii="StobiSerif Regular" w:hAnsi="StobiSerif Regular"/>
          <w:sz w:val="22"/>
          <w:szCs w:val="22"/>
          <w:lang w:val="ru-RU"/>
        </w:rPr>
        <w:t xml:space="preserve"> регистрира возилото.</w:t>
      </w:r>
    </w:p>
    <w:p>
      <w:pPr>
        <w:pStyle w:val="Normal"/>
        <w:spacing w:before="0" w:after="0"/>
        <w:ind w:firstLine="720"/>
        <w:contextualSpacing/>
        <w:jc w:val="both"/>
        <w:rPr>
          <w:rFonts w:ascii="StobiSerif Regular" w:hAnsi="StobiSerif Regular" w:cs="Arial"/>
          <w:sz w:val="22"/>
          <w:szCs w:val="22"/>
          <w:lang w:val="ru-RU"/>
        </w:rPr>
      </w:pPr>
      <w:r>
        <w:rPr>
          <w:rFonts w:cs="Arial" w:ascii="StobiSerif Regular" w:hAnsi="StobiSerif Regular"/>
          <w:sz w:val="22"/>
          <w:szCs w:val="22"/>
          <w:lang w:val="ru-RU"/>
        </w:rPr>
        <w:t xml:space="preserve">Надоместокот од став </w:t>
      </w:r>
      <w:r>
        <w:rPr>
          <w:rFonts w:cs="Arial" w:ascii="StobiSerif Regular" w:hAnsi="StobiSerif Regular"/>
          <w:sz w:val="22"/>
          <w:szCs w:val="22"/>
          <w:lang w:val="mk-MK"/>
        </w:rPr>
        <w:t>1</w:t>
      </w:r>
      <w:r>
        <w:rPr>
          <w:rFonts w:cs="Arial" w:ascii="StobiSerif Regular" w:hAnsi="StobiSerif Regular"/>
          <w:sz w:val="22"/>
          <w:szCs w:val="22"/>
          <w:lang w:val="ru-RU"/>
        </w:rPr>
        <w:t xml:space="preserve"> на овој член</w:t>
      </w:r>
      <w:r>
        <w:rPr>
          <w:rFonts w:cs="Arial" w:ascii="StobiSerif Regular" w:hAnsi="StobiSerif Regular"/>
          <w:sz w:val="22"/>
          <w:szCs w:val="22"/>
          <w:lang w:val="mk-MK"/>
        </w:rPr>
        <w:t>,</w:t>
      </w:r>
      <w:r>
        <w:rPr>
          <w:rFonts w:cs="Arial" w:ascii="StobiSerif Regular" w:hAnsi="StobiSerif Regular"/>
          <w:sz w:val="22"/>
          <w:szCs w:val="22"/>
          <w:lang w:val="ru-RU"/>
        </w:rPr>
        <w:t xml:space="preserve"> </w:t>
      </w:r>
      <w:r>
        <w:rPr>
          <w:rFonts w:cs="Arial" w:ascii="StobiSerif Regular" w:hAnsi="StobiSerif Regular"/>
          <w:sz w:val="22"/>
          <w:szCs w:val="22"/>
          <w:lang w:val="mk-MK"/>
        </w:rPr>
        <w:t>од</w:t>
      </w:r>
      <w:r>
        <w:rPr>
          <w:rFonts w:cs="Arial" w:ascii="StobiSerif Regular" w:hAnsi="StobiSerif Regular"/>
          <w:sz w:val="22"/>
          <w:szCs w:val="22"/>
          <w:lang w:val="ru-RU"/>
        </w:rPr>
        <w:t xml:space="preserve"> правно</w:t>
      </w:r>
      <w:r>
        <w:rPr>
          <w:rFonts w:cs="Arial" w:ascii="StobiSerif Regular" w:hAnsi="StobiSerif Regular"/>
          <w:sz w:val="22"/>
          <w:szCs w:val="22"/>
          <w:lang w:val="mk-MK"/>
        </w:rPr>
        <w:t>то</w:t>
      </w:r>
      <w:r>
        <w:rPr>
          <w:rFonts w:cs="Arial" w:ascii="StobiSerif Regular" w:hAnsi="StobiSerif Regular"/>
          <w:sz w:val="22"/>
          <w:szCs w:val="22"/>
          <w:lang w:val="ru-RU"/>
        </w:rPr>
        <w:t xml:space="preserve"> или физичко</w:t>
      </w:r>
      <w:r>
        <w:rPr>
          <w:rFonts w:cs="Arial" w:ascii="StobiSerif Regular" w:hAnsi="StobiSerif Regular"/>
          <w:sz w:val="22"/>
          <w:szCs w:val="22"/>
          <w:lang w:val="mk-MK"/>
        </w:rPr>
        <w:t>то</w:t>
      </w:r>
      <w:r>
        <w:rPr>
          <w:rFonts w:cs="Arial" w:ascii="StobiSerif Regular" w:hAnsi="StobiSerif Regular"/>
          <w:sz w:val="22"/>
          <w:szCs w:val="22"/>
          <w:lang w:val="ru-RU"/>
        </w:rPr>
        <w:t xml:space="preserve"> лице на чие име</w:t>
      </w:r>
      <w:r>
        <w:rPr>
          <w:rFonts w:cs="Arial" w:ascii="StobiSerif Regular" w:hAnsi="StobiSerif Regular"/>
          <w:sz w:val="22"/>
          <w:szCs w:val="22"/>
          <w:lang w:val="mk-MK"/>
        </w:rPr>
        <w:t xml:space="preserve"> се</w:t>
      </w:r>
      <w:r>
        <w:rPr>
          <w:rFonts w:cs="Arial" w:ascii="StobiSerif Regular" w:hAnsi="StobiSerif Regular"/>
          <w:sz w:val="22"/>
          <w:szCs w:val="22"/>
          <w:lang w:val="ru-RU"/>
        </w:rPr>
        <w:t xml:space="preserve"> регистрира возилото</w:t>
      </w:r>
      <w:r>
        <w:rPr>
          <w:rFonts w:cs="Arial" w:ascii="StobiSerif Regular" w:hAnsi="StobiSerif Regular"/>
          <w:sz w:val="22"/>
          <w:szCs w:val="22"/>
          <w:lang w:val="mk-MK"/>
        </w:rPr>
        <w:t xml:space="preserve"> го</w:t>
      </w:r>
      <w:r>
        <w:rPr>
          <w:rFonts w:cs="Arial" w:ascii="StobiSerif Regular" w:hAnsi="StobiSerif Regular"/>
          <w:sz w:val="22"/>
          <w:szCs w:val="22"/>
          <w:lang w:val="ru-RU"/>
        </w:rPr>
        <w:t xml:space="preserve"> наплатува овластено</w:t>
      </w:r>
      <w:r>
        <w:rPr>
          <w:rFonts w:cs="Arial" w:ascii="StobiSerif Regular" w:hAnsi="StobiSerif Regular"/>
          <w:sz w:val="22"/>
          <w:szCs w:val="22"/>
          <w:lang w:val="mk-MK"/>
        </w:rPr>
        <w:t>то</w:t>
      </w:r>
      <w:r>
        <w:rPr>
          <w:rFonts w:cs="Arial" w:ascii="StobiSerif Regular" w:hAnsi="StobiSerif Regular"/>
          <w:sz w:val="22"/>
          <w:szCs w:val="22"/>
          <w:lang w:val="ru-RU"/>
        </w:rPr>
        <w:t xml:space="preserve"> правно лице за вршење технички преглед , </w:t>
      </w:r>
      <w:r>
        <w:rPr>
          <w:rFonts w:cs="Arial" w:ascii="StobiSerif Regular" w:hAnsi="StobiSerif Regular"/>
          <w:sz w:val="22"/>
          <w:szCs w:val="22"/>
          <w:lang w:val="mk-MK"/>
        </w:rPr>
        <w:t>при наплата на надоместокот за технички преглед, а доказот се приложува при регистрација на возилото.</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Правното лице овластено за вршење на технички преглед ги уплатува собраните средства од став 3 на овој член, најдоцна до 15-ти во тековниот месец за претходниот месец на сметката на Црвениот крст.</w:t>
      </w:r>
    </w:p>
    <w:p>
      <w:pPr>
        <w:pStyle w:val="Normal"/>
        <w:spacing w:before="0" w:after="0"/>
        <w:ind w:firstLine="720"/>
        <w:contextualSpacing/>
        <w:jc w:val="both"/>
        <w:rPr>
          <w:rFonts w:ascii="StobiSerif Regular" w:hAnsi="StobiSerif Regular" w:cs="Arial"/>
          <w:i/>
          <w:i/>
          <w:color w:val="FF0000"/>
          <w:sz w:val="22"/>
          <w:szCs w:val="22"/>
          <w:lang w:val="mk-MK"/>
        </w:rPr>
      </w:pPr>
      <w:r>
        <w:rPr>
          <w:rFonts w:cs="Arial" w:ascii="StobiSerif Regular" w:hAnsi="StobiSerif Regular"/>
          <w:sz w:val="22"/>
          <w:szCs w:val="22"/>
          <w:lang w:val="mk-MK"/>
        </w:rPr>
        <w:t>Правното лице овластено за вршење на технички преглед од став 3 на овој член, доставува месечен извештај до Црвениот крст, кој содржи податоци за број на возила по категории на кои е извршен технички преглед, за надоместок по категории на возила, како и за вкупниот надоместок.”</w:t>
      </w:r>
    </w:p>
    <w:p>
      <w:pPr>
        <w:pStyle w:val="Normal"/>
        <w:spacing w:before="0" w:after="0"/>
        <w:contextualSpacing/>
        <w:jc w:val="both"/>
        <w:rPr>
          <w:rFonts w:ascii="StobiSerif Regular" w:hAnsi="StobiSerif Regular" w:cs="Arial"/>
          <w:color w:val="FF0000"/>
          <w:sz w:val="22"/>
          <w:szCs w:val="22"/>
          <w:lang w:val="mk-MK"/>
        </w:rPr>
      </w:pPr>
      <w:r>
        <w:rPr>
          <w:rFonts w:cs="Arial" w:ascii="StobiSerif Regular" w:hAnsi="StobiSerif Regular"/>
          <w:color w:val="FF0000"/>
          <w:sz w:val="22"/>
          <w:szCs w:val="22"/>
          <w:lang w:val="mk-MK"/>
        </w:rPr>
      </w:r>
    </w:p>
    <w:p>
      <w:pPr>
        <w:pStyle w:val="Normal"/>
        <w:spacing w:before="0" w:after="0"/>
        <w:ind w:firstLine="72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t>Член 4</w:t>
      </w:r>
    </w:p>
    <w:p>
      <w:pPr>
        <w:pStyle w:val="Normal"/>
        <w:spacing w:before="0" w:after="0"/>
        <w:ind w:firstLine="72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Членот 28 се менува и гласи:</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w:t>
      </w:r>
      <w:r>
        <w:rPr>
          <w:rFonts w:cs="Arial" w:ascii="StobiSerif Regular" w:hAnsi="StobiSerif Regular"/>
          <w:sz w:val="22"/>
          <w:szCs w:val="22"/>
          <w:lang w:val="mk-MK"/>
        </w:rPr>
        <w:t>Во текот на традиционалните акции и манифестации: „Недела на борба против ракот“, „Недела на Црвениот крст“, „Недела на борба против Сидата“, „Недела на борба против градните болести и туберкулозата“ и „Недела на борба против гладта“ се издаваат доплатни</w:t>
      </w:r>
      <w:r>
        <w:rPr>
          <w:rFonts w:cs="Arial" w:ascii="StobiSerif Regular" w:hAnsi="StobiSerif Regular"/>
          <w:b/>
          <w:sz w:val="22"/>
          <w:szCs w:val="22"/>
          <w:lang w:val="mk-MK"/>
        </w:rPr>
        <w:t xml:space="preserve"> </w:t>
      </w:r>
      <w:r>
        <w:rPr>
          <w:rFonts w:cs="Arial" w:ascii="StobiSerif Regular" w:hAnsi="StobiSerif Regular"/>
          <w:sz w:val="22"/>
          <w:szCs w:val="22"/>
          <w:lang w:val="mk-MK"/>
        </w:rPr>
        <w:t>марки. Издавањето, дистрибуцијата, продажбата и пресметката на доплатни</w:t>
      </w:r>
      <w:r>
        <w:rPr>
          <w:rFonts w:cs="Arial" w:ascii="StobiSerif Regular" w:hAnsi="StobiSerif Regular"/>
          <w:b/>
          <w:sz w:val="22"/>
          <w:szCs w:val="22"/>
          <w:lang w:val="mk-MK"/>
        </w:rPr>
        <w:t xml:space="preserve"> </w:t>
      </w:r>
      <w:r>
        <w:rPr>
          <w:rFonts w:cs="Arial" w:ascii="StobiSerif Regular" w:hAnsi="StobiSerif Regular"/>
          <w:sz w:val="22"/>
          <w:szCs w:val="22"/>
          <w:lang w:val="mk-MK"/>
        </w:rPr>
        <w:t xml:space="preserve">марки ја врши Акционерско друштво за поштенски сообраќај „Македонска пошта“ во државна сопственост – Скопје, согласно закон. </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mk-MK"/>
        </w:rPr>
        <w:tab/>
        <w:t>За времетраење на акциите и манифестациите од став 1 на овој член, во полза на Црвениот крст се плаќа надоместок во висина од 30% од номиналната вредност на доплатната марка за писма до 20 грама на секоја поштенска пратка во внатрешниот и меѓународниот поштенски сообраќај, освен пратките за книги и списанија.</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 xml:space="preserve">Надоместокот од став 2 на овој член, го наплаќаат Акционерското друштво за поштенски сообраќај „Македонска пошта“ во државна сопственост – Скопје и други даватели на поштенски услуги, согласно закон. </w:t>
      </w:r>
    </w:p>
    <w:p>
      <w:pPr>
        <w:pStyle w:val="Normal"/>
        <w:spacing w:before="0" w:after="0"/>
        <w:ind w:firstLine="720"/>
        <w:contextualSpacing/>
        <w:jc w:val="both"/>
        <w:rPr>
          <w:rFonts w:ascii="StobiSerif Regular" w:hAnsi="StobiSerif Regular" w:cs="Arial"/>
          <w:sz w:val="22"/>
          <w:szCs w:val="22"/>
          <w:lang w:val="mk-MK"/>
        </w:rPr>
      </w:pPr>
      <w:r>
        <w:rPr>
          <w:rFonts w:ascii="StobiSerif Regular" w:hAnsi="StobiSerif Regular"/>
          <w:sz w:val="22"/>
          <w:szCs w:val="22"/>
          <w:lang w:val="mk-MK"/>
        </w:rPr>
        <w:t xml:space="preserve"> </w:t>
      </w:r>
      <w:r>
        <w:rPr>
          <w:rFonts w:cs="Arial" w:ascii="StobiSerif Regular" w:hAnsi="StobiSerif Regular"/>
          <w:sz w:val="22"/>
          <w:szCs w:val="22"/>
          <w:lang w:val="mk-MK"/>
        </w:rPr>
        <w:t>Акционерското друштво за поштенски сообраќај „Македонска пошта“ во државна сопственост – Скопје и други даватели на поштенски услуги, собраните средства од надоместокот од став 2 на овој член ги уплатуваат во рок од 30 дена од денот на одржувањето на акцијата или манифестацијата на сметка на Црвениот крст.</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Црвениот крст со акт ги определува деновите кога се организираат акциите и манифестациите од став 1 на овој член.“</w:t>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ind w:firstLine="72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t>Член 5</w:t>
      </w:r>
    </w:p>
    <w:p>
      <w:pPr>
        <w:pStyle w:val="Normal"/>
        <w:spacing w:before="0" w:after="0"/>
        <w:ind w:firstLine="72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Членот 30 се менува и гласи:</w:t>
      </w:r>
    </w:p>
    <w:p>
      <w:pPr>
        <w:pStyle w:val="Normal"/>
        <w:spacing w:before="0" w:after="0"/>
        <w:ind w:firstLine="720"/>
        <w:contextualSpacing/>
        <w:jc w:val="both"/>
        <w:rPr>
          <w:rFonts w:ascii="StobiSerif Regular" w:hAnsi="StobiSerif Regular" w:cs="Arial"/>
          <w:b/>
          <w:b/>
          <w:sz w:val="22"/>
          <w:szCs w:val="22"/>
          <w:lang w:val="mk-MK"/>
        </w:rPr>
      </w:pPr>
      <w:r>
        <w:rPr>
          <w:rFonts w:cs="Arial" w:ascii="StobiSerif Regular" w:hAnsi="StobiSerif Regular"/>
          <w:sz w:val="22"/>
          <w:szCs w:val="22"/>
          <w:lang w:val="mk-MK"/>
        </w:rPr>
        <w:t>„</w:t>
      </w:r>
      <w:r>
        <w:rPr>
          <w:rFonts w:cs="Arial" w:ascii="StobiSerif Regular" w:hAnsi="StobiSerif Regular"/>
          <w:sz w:val="22"/>
          <w:szCs w:val="22"/>
          <w:lang w:val="mk-MK"/>
        </w:rPr>
        <w:t>Надзор над извршување на обврските од членовите 27, 27-а, 28 и 29 од овој закон,  во однос на наплатата и уплатата на надоместоците го вршат надлежените органи  кои вршат надзор над работењ</w:t>
      </w:r>
      <w:r>
        <w:rPr>
          <w:rFonts w:cs="Arial" w:ascii="StobiSerif Regular" w:hAnsi="StobiSerif Regular"/>
          <w:sz w:val="22"/>
          <w:szCs w:val="22"/>
        </w:rPr>
        <w:t>e</w:t>
      </w:r>
      <w:r>
        <w:rPr>
          <w:rFonts w:cs="Arial" w:ascii="StobiSerif Regular" w:hAnsi="StobiSerif Regular"/>
          <w:sz w:val="22"/>
          <w:szCs w:val="22"/>
          <w:lang w:val="mk-MK"/>
        </w:rPr>
        <w:t>то на правните субјекти од членовите 27, 27-а, 28 и 29 од овој закон.“</w:t>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 xml:space="preserve"> </w:t>
      </w:r>
    </w:p>
    <w:p>
      <w:pPr>
        <w:pStyle w:val="Normal"/>
        <w:spacing w:before="0" w:after="0"/>
        <w:ind w:firstLine="72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t>Член 6</w:t>
      </w:r>
    </w:p>
    <w:p>
      <w:pPr>
        <w:pStyle w:val="Normal"/>
        <w:spacing w:before="0" w:after="0"/>
        <w:contextualSpacing/>
        <w:jc w:val="center"/>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sz w:val="22"/>
          <w:szCs w:val="22"/>
          <w:lang w:val="mk-MK"/>
        </w:rPr>
        <w:tab/>
        <w:t>Членот 34 се менува и гласи:</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w:t>
      </w:r>
      <w:r>
        <w:rPr>
          <w:rFonts w:cs="Arial" w:ascii="StobiSerif Regular" w:hAnsi="StobiSerif Regular"/>
          <w:sz w:val="22"/>
          <w:szCs w:val="22"/>
          <w:lang w:val="mk-MK"/>
        </w:rPr>
        <w:t>Глоба во износ од 3000 евра во денарска противвредност ќе се изрече на правното лице ако не ги наплати и не изврши уплата  на надоместоците во корист на Црвениот крст и не достави месечен извештај до Црвениот крст,  согласно членовите 27, 27-а и 28 од овој закон.</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Глоба во износ од 30% од одмерената глоба за правното лице ќе се изрече за прекршок за дејствијата од ставот 1 на овој член, и на одговорното лице во правното лице.</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Глоба во износ од 100 до 200 евра во денарска противвредност  ќе се изрече на службеното лице во правното лице за дејствија од ставот 1 на овој член.”</w:t>
      </w:r>
    </w:p>
    <w:p>
      <w:pPr>
        <w:pStyle w:val="Normal"/>
        <w:spacing w:before="0" w:after="0"/>
        <w:ind w:firstLine="720"/>
        <w:contextualSpacing/>
        <w:jc w:val="both"/>
        <w:rPr>
          <w:rFonts w:ascii="StobiSerif Regular" w:hAnsi="StobiSerif Regular" w:cs="Arial"/>
          <w:i/>
          <w:i/>
          <w:sz w:val="22"/>
          <w:szCs w:val="22"/>
          <w:lang w:val="mk-MK"/>
        </w:rPr>
      </w:pPr>
      <w:r>
        <w:rPr>
          <w:rFonts w:cs="Arial" w:ascii="StobiSerif Regular" w:hAnsi="StobiSerif Regular"/>
          <w:i/>
          <w:sz w:val="22"/>
          <w:szCs w:val="22"/>
          <w:lang w:val="mk-MK"/>
        </w:rPr>
      </w:r>
    </w:p>
    <w:p>
      <w:pPr>
        <w:pStyle w:val="Normal"/>
        <w:spacing w:before="0" w:after="0"/>
        <w:ind w:firstLine="72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t>Член 7</w:t>
      </w:r>
    </w:p>
    <w:p>
      <w:pPr>
        <w:pStyle w:val="Normal"/>
        <w:spacing w:before="0" w:after="0"/>
        <w:ind w:firstLine="72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spacing w:before="0" w:after="0"/>
        <w:ind w:firstLine="720"/>
        <w:contextualSpacing/>
        <w:rPr>
          <w:rFonts w:ascii="StobiSerif Regular" w:hAnsi="StobiSerif Regular" w:cs="Arial"/>
          <w:sz w:val="22"/>
          <w:szCs w:val="22"/>
          <w:lang w:val="mk-MK"/>
        </w:rPr>
      </w:pPr>
      <w:r>
        <w:rPr>
          <w:rFonts w:cs="Arial" w:ascii="StobiSerif Regular" w:hAnsi="StobiSerif Regular"/>
          <w:sz w:val="22"/>
          <w:szCs w:val="22"/>
          <w:lang w:val="mk-MK"/>
        </w:rPr>
        <w:t xml:space="preserve"> </w:t>
      </w:r>
      <w:r>
        <w:rPr>
          <w:rFonts w:cs="Arial" w:ascii="StobiSerif Regular" w:hAnsi="StobiSerif Regular"/>
          <w:sz w:val="22"/>
          <w:szCs w:val="22"/>
          <w:lang w:val="mk-MK"/>
        </w:rPr>
        <w:t>Членот 35 се менува и гласи:</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w:t>
      </w:r>
      <w:r>
        <w:rPr>
          <w:rFonts w:cs="Arial" w:ascii="StobiSerif Regular" w:hAnsi="StobiSerif Regular"/>
          <w:sz w:val="22"/>
          <w:szCs w:val="22"/>
          <w:lang w:val="mk-MK"/>
        </w:rPr>
        <w:t>Глоба во износ од 5000 евра во денарска противвредност ќе се изрече на правното лице кое неовластено го употребува името Црвен крст спротивно на член 9 од овој закон</w:t>
      </w:r>
      <w:r>
        <w:rPr>
          <w:rFonts w:cs="Arial" w:ascii="StobiSerif Regular" w:hAnsi="StobiSerif Regular"/>
          <w:b/>
          <w:sz w:val="22"/>
          <w:szCs w:val="22"/>
          <w:lang w:val="mk-MK"/>
        </w:rPr>
        <w:t>.</w:t>
      </w:r>
    </w:p>
    <w:p>
      <w:pPr>
        <w:pStyle w:val="Normal"/>
        <w:jc w:val="both"/>
        <w:rPr>
          <w:rFonts w:ascii="StobiSerif Regular" w:hAnsi="StobiSerif Regular" w:cs="Arial"/>
          <w:sz w:val="22"/>
          <w:szCs w:val="22"/>
          <w:lang w:val="mk-MK"/>
        </w:rPr>
      </w:pPr>
      <w:r>
        <w:rPr>
          <w:rFonts w:cs="Arial" w:ascii="StobiSerif Regular" w:hAnsi="StobiSerif Regular"/>
          <w:color w:val="FF0000"/>
          <w:sz w:val="22"/>
          <w:szCs w:val="22"/>
          <w:lang w:val="mk-MK"/>
        </w:rPr>
        <w:tab/>
      </w:r>
      <w:r>
        <w:rPr>
          <w:rFonts w:cs="Arial" w:ascii="StobiSerif Regular" w:hAnsi="StobiSerif Regular"/>
          <w:sz w:val="22"/>
          <w:szCs w:val="22"/>
          <w:lang w:val="mk-MK"/>
        </w:rPr>
        <w:t>Глоба во износ од 30% од одмерената глоба за правното лице ќе се изрече за прекршок за дејствијата од ставот 1 на овој член, и на одговорното лице во правното лице.”</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ind w:firstLine="720"/>
        <w:rPr>
          <w:rFonts w:ascii="StobiSerif Regular" w:hAnsi="StobiSerif Regular" w:cs="Arial"/>
          <w:b/>
          <w:b/>
          <w:sz w:val="22"/>
          <w:szCs w:val="22"/>
          <w:lang w:val="mk-MK"/>
        </w:rPr>
      </w:pPr>
      <w:r>
        <w:rPr>
          <w:rFonts w:cs="Arial" w:ascii="StobiSerif Regular" w:hAnsi="StobiSerif Regular"/>
          <w:sz w:val="22"/>
          <w:szCs w:val="22"/>
          <w:lang w:val="mk-MK"/>
        </w:rPr>
        <w:tab/>
        <w:tab/>
        <w:tab/>
        <w:tab/>
        <w:tab/>
      </w:r>
      <w:r>
        <w:rPr>
          <w:rFonts w:cs="Arial" w:ascii="StobiSerif Regular" w:hAnsi="StobiSerif Regular"/>
          <w:b/>
          <w:sz w:val="22"/>
          <w:szCs w:val="22"/>
          <w:lang w:val="mk-MK"/>
        </w:rPr>
        <w:t>Член 8</w:t>
      </w:r>
    </w:p>
    <w:p>
      <w:pPr>
        <w:pStyle w:val="Normal"/>
        <w:ind w:firstLine="720"/>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ind w:firstLine="720"/>
        <w:rPr>
          <w:rFonts w:ascii="StobiSerif Regular" w:hAnsi="StobiSerif Regular" w:cs="Arial"/>
          <w:sz w:val="22"/>
          <w:szCs w:val="22"/>
          <w:lang w:val="mk-MK"/>
        </w:rPr>
      </w:pPr>
      <w:r>
        <w:rPr>
          <w:rFonts w:cs="Arial" w:ascii="StobiSerif Regular" w:hAnsi="StobiSerif Regular"/>
          <w:sz w:val="22"/>
          <w:szCs w:val="22"/>
          <w:lang w:val="mk-MK"/>
        </w:rPr>
        <w:t>Членот 36 се менува и гласи:</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w:t>
      </w:r>
      <w:r>
        <w:rPr>
          <w:rFonts w:cs="Arial" w:ascii="StobiSerif Regular" w:hAnsi="StobiSerif Regular"/>
          <w:sz w:val="22"/>
          <w:szCs w:val="22"/>
          <w:lang w:val="mk-MK"/>
        </w:rPr>
        <w:t xml:space="preserve">Глоба во износ од 150 до 300 евра во денарска противвредност ќе се изрече за прекршок на физичко лице: </w:t>
      </w:r>
    </w:p>
    <w:p>
      <w:pPr>
        <w:pStyle w:val="Normal"/>
        <w:numPr>
          <w:ilvl w:val="0"/>
          <w:numId w:val="4"/>
        </w:numPr>
        <w:jc w:val="both"/>
        <w:rPr>
          <w:rFonts w:ascii="StobiSerif Regular" w:hAnsi="StobiSerif Regular" w:cs="Arial"/>
          <w:sz w:val="22"/>
          <w:szCs w:val="22"/>
          <w:lang w:val="mk-MK"/>
        </w:rPr>
      </w:pPr>
      <w:r>
        <w:rPr>
          <w:rFonts w:cs="Arial" w:ascii="StobiSerif Regular" w:hAnsi="StobiSerif Regular"/>
          <w:sz w:val="22"/>
          <w:szCs w:val="22"/>
          <w:lang w:val="mk-MK"/>
        </w:rPr>
        <w:t>ако во вонредна и воена состојба го носи или го употребува амблемот Црвениот крст како амблем на заштита, а го нема својството на лицето од членот 13 став 1 од овој закон; и</w:t>
      </w:r>
    </w:p>
    <w:p>
      <w:pPr>
        <w:pStyle w:val="Normal"/>
        <w:numPr>
          <w:ilvl w:val="0"/>
          <w:numId w:val="4"/>
        </w:numPr>
        <w:jc w:val="both"/>
        <w:rPr>
          <w:rFonts w:ascii="StobiSerif Regular" w:hAnsi="StobiSerif Regular" w:cs="Arial"/>
          <w:sz w:val="22"/>
          <w:szCs w:val="22"/>
          <w:lang w:val="mk-MK"/>
        </w:rPr>
      </w:pPr>
      <w:r>
        <w:rPr>
          <w:rFonts w:cs="Arial" w:ascii="StobiSerif Regular" w:hAnsi="StobiSerif Regular"/>
          <w:sz w:val="22"/>
          <w:szCs w:val="22"/>
          <w:lang w:val="mk-MK"/>
        </w:rPr>
        <w:t>ако за време на службата кај себе ја нема легитимацијата од членот 15 од овој закон, или ако не ја носи лентата со амблемот на Црвениот крст на пропишаниот начин или ако го изгуби својството на лице врз основа на кое ја добил легитимацијата и лентата, а не ги врати на надлежниот орган (член 16).“</w:t>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ind w:firstLine="72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t>Член 9</w:t>
      </w:r>
    </w:p>
    <w:p>
      <w:pPr>
        <w:pStyle w:val="Normal"/>
        <w:spacing w:before="0" w:after="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spacing w:before="0" w:after="0"/>
        <w:ind w:firstLine="720"/>
        <w:contextualSpacing/>
        <w:rPr>
          <w:rFonts w:ascii="StobiSerif Regular" w:hAnsi="StobiSerif Regular" w:cs="Arial"/>
          <w:sz w:val="22"/>
          <w:szCs w:val="22"/>
          <w:lang w:val="mk-MK"/>
        </w:rPr>
      </w:pPr>
      <w:r>
        <w:rPr>
          <w:rFonts w:cs="Arial" w:ascii="StobiSerif Regular" w:hAnsi="StobiSerif Regular"/>
          <w:sz w:val="22"/>
          <w:szCs w:val="22"/>
          <w:lang w:val="mk-MK"/>
        </w:rPr>
        <w:t>По член  36 се додава нов член 36-а, кој гласи:</w:t>
      </w:r>
    </w:p>
    <w:p>
      <w:pPr>
        <w:pStyle w:val="Normal"/>
        <w:spacing w:before="0" w:after="0"/>
        <w:contextualSpacing/>
        <w:jc w:val="center"/>
        <w:rPr>
          <w:rFonts w:ascii="StobiSerif Regular" w:hAnsi="StobiSerif Regular" w:cs="Arial"/>
          <w:sz w:val="22"/>
          <w:szCs w:val="22"/>
          <w:lang w:val="mk-MK"/>
        </w:rPr>
      </w:pPr>
      <w:r>
        <w:rPr>
          <w:rFonts w:cs="Arial" w:ascii="StobiSerif Regular" w:hAnsi="StobiSerif Regular"/>
          <w:sz w:val="22"/>
          <w:szCs w:val="22"/>
          <w:lang w:val="mk-MK"/>
        </w:rPr>
        <w:t xml:space="preserve">           </w:t>
      </w:r>
    </w:p>
    <w:p>
      <w:pPr>
        <w:pStyle w:val="Normal"/>
        <w:spacing w:before="0" w:after="0"/>
        <w:contextualSpacing/>
        <w:jc w:val="center"/>
        <w:rPr>
          <w:rFonts w:ascii="StobiSerif Regular" w:hAnsi="StobiSerif Regular" w:cs="Arial"/>
          <w:sz w:val="22"/>
          <w:szCs w:val="22"/>
          <w:lang w:val="mk-MK"/>
        </w:rPr>
      </w:pPr>
      <w:r>
        <w:rPr>
          <w:rFonts w:cs="Arial" w:ascii="StobiSerif Regular" w:hAnsi="StobiSerif Regular"/>
          <w:sz w:val="22"/>
          <w:szCs w:val="22"/>
          <w:lang w:val="mk-MK"/>
        </w:rPr>
        <w:t xml:space="preserve"> „</w:t>
      </w:r>
      <w:r>
        <w:rPr>
          <w:rFonts w:cs="Arial" w:ascii="StobiSerif Regular" w:hAnsi="StobiSerif Regular"/>
          <w:sz w:val="22"/>
          <w:szCs w:val="22"/>
          <w:lang w:val="mk-MK"/>
        </w:rPr>
        <w:t>Член 36-а</w:t>
      </w:r>
    </w:p>
    <w:p>
      <w:pPr>
        <w:pStyle w:val="Normal"/>
        <w:spacing w:before="0" w:after="0"/>
        <w:ind w:firstLine="720"/>
        <w:contextualSpacing/>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ind w:firstLine="720"/>
        <w:contextualSpacing/>
        <w:rPr>
          <w:rFonts w:ascii="StobiSerif Regular" w:hAnsi="StobiSerif Regular" w:cs="Arial"/>
          <w:sz w:val="22"/>
          <w:szCs w:val="22"/>
          <w:lang w:val="mk-MK"/>
        </w:rPr>
      </w:pPr>
      <w:r>
        <w:rPr>
          <w:rFonts w:cs="Arial" w:ascii="StobiSerif Regular" w:hAnsi="StobiSerif Regular"/>
          <w:sz w:val="22"/>
          <w:szCs w:val="22"/>
          <w:lang w:val="mk-MK"/>
        </w:rPr>
        <w:t>За прекршоците утврдени со овој закон, прекршочна постапка води и прекршочна санкција изрекува надлежен суд.“</w:t>
      </w:r>
    </w:p>
    <w:p>
      <w:pPr>
        <w:pStyle w:val="Normal"/>
        <w:spacing w:before="0" w:after="0"/>
        <w:ind w:firstLine="720"/>
        <w:contextualSpacing/>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contextualSpacing/>
        <w:jc w:val="center"/>
        <w:rPr>
          <w:rFonts w:ascii="StobiSerif Regular" w:hAnsi="StobiSerif Regular" w:cs="Arial"/>
          <w:i/>
          <w:i/>
          <w:sz w:val="22"/>
          <w:szCs w:val="22"/>
          <w:lang w:val="mk-MK"/>
        </w:rPr>
      </w:pPr>
      <w:r>
        <w:rPr>
          <w:rFonts w:cs="Arial" w:ascii="StobiSerif Regular" w:hAnsi="StobiSerif Regular"/>
          <w:i/>
          <w:sz w:val="22"/>
          <w:szCs w:val="22"/>
          <w:lang w:val="mk-MK"/>
        </w:rPr>
      </w:r>
    </w:p>
    <w:p>
      <w:pPr>
        <w:pStyle w:val="Normal"/>
        <w:spacing w:before="0" w:after="0"/>
        <w:contextualSpacing/>
        <w:jc w:val="center"/>
        <w:rPr>
          <w:rFonts w:ascii="StobiSerif Regular" w:hAnsi="StobiSerif Regular" w:cs="Arial"/>
          <w:sz w:val="22"/>
          <w:szCs w:val="22"/>
          <w:lang w:val="mk-MK"/>
        </w:rPr>
      </w:pPr>
      <w:r>
        <w:rPr>
          <w:rFonts w:cs="Arial" w:ascii="StobiSerif Regular" w:hAnsi="StobiSerif Regular"/>
          <w:b/>
          <w:sz w:val="22"/>
          <w:szCs w:val="22"/>
          <w:lang w:val="mk-MK"/>
        </w:rPr>
        <w:t>Член 10</w:t>
      </w:r>
    </w:p>
    <w:p>
      <w:pPr>
        <w:pStyle w:val="Normal"/>
        <w:spacing w:before="0" w:after="0"/>
        <w:contextualSpacing/>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spacing w:before="0" w:after="0"/>
        <w:contextualSpacing/>
        <w:jc w:val="both"/>
        <w:rPr>
          <w:rFonts w:ascii="StobiSerif Regular" w:hAnsi="StobiSerif Regular" w:cs="Arial"/>
          <w:sz w:val="22"/>
          <w:szCs w:val="22"/>
          <w:lang w:val="mk-MK"/>
        </w:rPr>
      </w:pPr>
      <w:r>
        <w:rPr>
          <w:rFonts w:cs="Arial" w:ascii="StobiSerif Regular" w:hAnsi="StobiSerif Regular"/>
          <w:i/>
          <w:sz w:val="22"/>
          <w:szCs w:val="22"/>
          <w:lang w:val="mk-MK"/>
        </w:rPr>
        <w:tab/>
      </w:r>
      <w:r>
        <w:rPr>
          <w:rFonts w:cs="Arial" w:ascii="StobiSerif Regular" w:hAnsi="StobiSerif Regular"/>
          <w:sz w:val="22"/>
          <w:szCs w:val="22"/>
          <w:lang w:val="mk-MK"/>
        </w:rPr>
        <w:t>Подзаконските акти предвидени со овој закон, Црвениот крст ќе ги донесе во рок од 90 дена од денот на влегувањето во сила на овој закон.</w:t>
      </w:r>
    </w:p>
    <w:p>
      <w:pPr>
        <w:pStyle w:val="Normal"/>
        <w:spacing w:before="0" w:after="0"/>
        <w:contextualSpacing/>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contextualSpacing/>
        <w:rPr>
          <w:rFonts w:ascii="StobiSerif Regular" w:hAnsi="StobiSerif Regular" w:cs="Arial"/>
          <w:sz w:val="22"/>
          <w:szCs w:val="22"/>
          <w:lang w:val="mk-MK"/>
        </w:rPr>
      </w:pPr>
      <w:r>
        <w:rPr>
          <w:rFonts w:cs="Arial" w:ascii="StobiSerif Regular" w:hAnsi="StobiSerif Regular"/>
          <w:sz w:val="22"/>
          <w:szCs w:val="22"/>
          <w:lang w:val="mk-MK"/>
        </w:rPr>
      </w:r>
    </w:p>
    <w:p>
      <w:pPr>
        <w:pStyle w:val="Normal"/>
        <w:spacing w:before="0" w:after="0"/>
        <w:contextualSpacing/>
        <w:rPr>
          <w:rFonts w:ascii="StobiSerif Regular" w:hAnsi="StobiSerif Regular" w:cs="Arial"/>
          <w:b/>
          <w:b/>
          <w:sz w:val="22"/>
          <w:szCs w:val="22"/>
          <w:lang w:val="mk-MK"/>
        </w:rPr>
      </w:pPr>
      <w:r>
        <w:rPr>
          <w:rFonts w:cs="Arial" w:ascii="StobiSerif Regular" w:hAnsi="StobiSerif Regular"/>
          <w:sz w:val="22"/>
          <w:szCs w:val="22"/>
          <w:lang w:val="mk-MK"/>
        </w:rPr>
        <w:tab/>
        <w:tab/>
        <w:tab/>
        <w:tab/>
        <w:tab/>
        <w:t xml:space="preserve">    </w:t>
      </w:r>
      <w:r>
        <w:rPr>
          <w:rFonts w:cs="Arial" w:ascii="StobiSerif Regular" w:hAnsi="StobiSerif Regular"/>
          <w:b/>
          <w:sz w:val="22"/>
          <w:szCs w:val="22"/>
          <w:lang w:val="mk-MK"/>
        </w:rPr>
        <w:t>Член 11</w:t>
      </w:r>
    </w:p>
    <w:p>
      <w:pPr>
        <w:pStyle w:val="Normal"/>
        <w:spacing w:before="0" w:after="0"/>
        <w:contextualSpacing/>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spacing w:before="0" w:after="0"/>
        <w:ind w:firstLine="720"/>
        <w:contextualSpacing/>
        <w:jc w:val="both"/>
        <w:rPr>
          <w:rFonts w:ascii="StobiSerif Regular" w:hAnsi="StobiSerif Regular" w:cs="Arial"/>
          <w:sz w:val="22"/>
          <w:szCs w:val="22"/>
          <w:lang w:val="mk-MK"/>
        </w:rPr>
      </w:pPr>
      <w:r>
        <w:rPr>
          <w:rFonts w:cs="Arial" w:ascii="StobiSerif Regular" w:hAnsi="StobiSerif Regular"/>
          <w:sz w:val="22"/>
          <w:szCs w:val="22"/>
          <w:lang w:val="mk-MK"/>
        </w:rPr>
        <w:t>Се овластува Законодавно-правната комисија на Собранието на Република Македонија да утврди пречистен текст на Законот за Црвениот крст на Република Македонија.</w:t>
      </w:r>
    </w:p>
    <w:p>
      <w:pPr>
        <w:pStyle w:val="Normal"/>
        <w:spacing w:before="0" w:after="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t>Член 12</w:t>
      </w:r>
    </w:p>
    <w:p>
      <w:pPr>
        <w:pStyle w:val="Normal"/>
        <w:spacing w:before="0" w:after="0"/>
        <w:contextualSpacing/>
        <w:jc w:val="center"/>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spacing w:before="0" w:after="0"/>
        <w:ind w:firstLine="720"/>
        <w:contextualSpacing/>
        <w:jc w:val="both"/>
        <w:rPr>
          <w:rFonts w:ascii="StobiSerif Regular" w:hAnsi="StobiSerif Regular" w:cs="Arial"/>
          <w:b/>
          <w:b/>
          <w:sz w:val="22"/>
          <w:szCs w:val="22"/>
          <w:lang w:val="mk-MK"/>
        </w:rPr>
      </w:pPr>
      <w:r>
        <w:rPr>
          <w:rFonts w:cs="Arial" w:ascii="StobiSerif Regular" w:hAnsi="StobiSerif Regular"/>
          <w:sz w:val="22"/>
          <w:szCs w:val="22"/>
          <w:lang w:val="mk-MK"/>
        </w:rPr>
        <w:t>Овој закон влегува во сила осмиот ден од денот на објавувањето во „Службен весник на Република Македонија“.</w:t>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b/>
          <w:b/>
          <w:sz w:val="22"/>
          <w:szCs w:val="22"/>
          <w:lang w:val="ru-RU"/>
        </w:rPr>
      </w:pPr>
      <w:r>
        <w:rPr>
          <w:rFonts w:cs="Arial" w:ascii="StobiSerif Regular" w:hAnsi="StobiSerif Regular"/>
          <w:b/>
          <w:sz w:val="22"/>
          <w:szCs w:val="22"/>
          <w:lang w:val="ru-RU"/>
        </w:rPr>
      </w:r>
    </w:p>
    <w:p>
      <w:pPr>
        <w:pStyle w:val="Normal"/>
        <w:rPr>
          <w:rFonts w:ascii="StobiSerif Regular" w:hAnsi="StobiSerif Regular" w:cs="Arial"/>
          <w:sz w:val="22"/>
          <w:szCs w:val="22"/>
          <w:lang w:val="mk-MK"/>
        </w:rPr>
      </w:pPr>
      <w:r>
        <w:rPr>
          <w:rFonts w:cs="Arial" w:ascii="StobiSerif Regular" w:hAnsi="StobiSerif Regular"/>
          <w:b/>
          <w:sz w:val="22"/>
          <w:szCs w:val="22"/>
          <w:lang w:val="mk-MK"/>
        </w:rPr>
        <w:t>I</w:t>
      </w:r>
      <w:r>
        <w:rPr>
          <w:rFonts w:cs="Arial" w:ascii="StobiSerif Regular" w:hAnsi="StobiSerif Regular"/>
          <w:b/>
          <w:sz w:val="22"/>
          <w:szCs w:val="22"/>
          <w:lang w:val="ru-RU"/>
        </w:rPr>
        <w:t xml:space="preserve"> </w:t>
      </w:r>
      <w:r>
        <w:rPr>
          <w:rFonts w:cs="Arial" w:ascii="StobiSerif Regular" w:hAnsi="StobiSerif Regular"/>
          <w:sz w:val="22"/>
          <w:szCs w:val="22"/>
          <w:lang w:val="mk-MK"/>
        </w:rPr>
        <w:t xml:space="preserve">ОБРАЗЛОЖЕНИЕ НА ПРЕДЛОГОТ НА ЗАКОНОТ </w:t>
      </w:r>
    </w:p>
    <w:p>
      <w:pPr>
        <w:pStyle w:val="Normal"/>
        <w:rPr>
          <w:rFonts w:ascii="StobiSerif Regular" w:hAnsi="StobiSerif Regular" w:cs="Arial"/>
          <w:sz w:val="22"/>
          <w:szCs w:val="22"/>
          <w:lang w:val="mk-MK"/>
        </w:rPr>
      </w:pPr>
      <w:r>
        <w:rPr>
          <w:rFonts w:cs="Arial" w:ascii="StobiSerif Regular" w:hAnsi="StobiSerif Regular"/>
          <w:sz w:val="22"/>
          <w:szCs w:val="22"/>
          <w:lang w:val="mk-MK"/>
        </w:rPr>
      </w:r>
    </w:p>
    <w:p>
      <w:pPr>
        <w:pStyle w:val="Normal"/>
        <w:rPr>
          <w:rFonts w:ascii="StobiSerif Regular" w:hAnsi="StobiSerif Regular" w:cs="Arial"/>
          <w:b/>
          <w:b/>
          <w:sz w:val="22"/>
          <w:szCs w:val="22"/>
          <w:lang w:val="mk-MK"/>
        </w:rPr>
      </w:pPr>
      <w:r>
        <w:rPr>
          <w:rFonts w:cs="Arial" w:ascii="StobiSerif Regular" w:hAnsi="StobiSerif Regular"/>
          <w:sz w:val="22"/>
          <w:szCs w:val="22"/>
          <w:lang w:val="mk-MK"/>
        </w:rPr>
        <w:t>I. ОБЈАСНУВАЊЕ  НА СОДРЖИНАТА НА ОДРЕДБИТЕ НА ПРЕДЛОГ ЗАКОНОТ</w:t>
      </w:r>
    </w:p>
    <w:p>
      <w:pPr>
        <w:pStyle w:val="Normal"/>
        <w:spacing w:lineRule="auto" w:line="360"/>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ind w:left="360" w:hanging="0"/>
        <w:jc w:val="both"/>
        <w:rPr>
          <w:rFonts w:ascii="StobiSerif Regular" w:hAnsi="StobiSerif Regular" w:cs="Arial"/>
          <w:sz w:val="22"/>
          <w:szCs w:val="22"/>
          <w:lang w:val="mk-MK"/>
        </w:rPr>
      </w:pPr>
      <w:r>
        <w:rPr>
          <w:rFonts w:cs="Arial" w:ascii="StobiSerif Regular" w:hAnsi="StobiSerif Regular"/>
          <w:sz w:val="22"/>
          <w:szCs w:val="22"/>
          <w:lang w:val="mk-MK"/>
        </w:rPr>
        <w:t>Со член 1 се врши измена од технички карактер</w:t>
      </w:r>
      <w:r>
        <w:rPr>
          <w:rFonts w:cs="Arial" w:ascii="StobiSerif Regular" w:hAnsi="StobiSerif Regular"/>
          <w:sz w:val="22"/>
          <w:szCs w:val="22"/>
          <w:lang w:val="ru-RU"/>
        </w:rPr>
        <w:t xml:space="preserve"> и се однесува</w:t>
      </w:r>
      <w:r>
        <w:rPr>
          <w:rFonts w:cs="Arial" w:ascii="StobiSerif Regular" w:hAnsi="StobiSerif Regular"/>
          <w:sz w:val="22"/>
          <w:szCs w:val="22"/>
          <w:lang w:val="mk-MK"/>
        </w:rPr>
        <w:t xml:space="preserve"> на начини на прибирање на средства и финансирање на Црвениот крст.</w:t>
      </w:r>
    </w:p>
    <w:p>
      <w:pPr>
        <w:pStyle w:val="Normal"/>
        <w:ind w:left="360" w:hanging="0"/>
        <w:jc w:val="both"/>
        <w:rPr>
          <w:rFonts w:ascii="StobiSerif Regular" w:hAnsi="StobiSerif Regular" w:cs="Arial"/>
          <w:b/>
          <w:b/>
          <w:sz w:val="22"/>
          <w:szCs w:val="22"/>
          <w:lang w:val="mk-MK"/>
        </w:rPr>
      </w:pPr>
      <w:r>
        <w:rPr>
          <w:rFonts w:cs="Arial" w:ascii="StobiSerif Regular" w:hAnsi="StobiSerif Regular"/>
          <w:b/>
          <w:sz w:val="22"/>
          <w:szCs w:val="22"/>
          <w:lang w:val="mk-MK"/>
        </w:rPr>
      </w:r>
    </w:p>
    <w:p>
      <w:pPr>
        <w:pStyle w:val="Normal"/>
        <w:ind w:left="360" w:hanging="0"/>
        <w:jc w:val="both"/>
        <w:rPr>
          <w:rFonts w:ascii="StobiSerif Regular" w:hAnsi="StobiSerif Regular" w:cs="Arial"/>
          <w:sz w:val="22"/>
          <w:szCs w:val="22"/>
          <w:lang w:val="mk-MK"/>
        </w:rPr>
      </w:pPr>
      <w:r>
        <w:rPr>
          <w:rFonts w:cs="Arial" w:ascii="StobiSerif Regular" w:hAnsi="StobiSerif Regular"/>
          <w:sz w:val="22"/>
          <w:szCs w:val="22"/>
          <w:lang w:val="mk-MK"/>
        </w:rPr>
        <w:t xml:space="preserve">Со член 2 во член 27 од законот процентот утврден како„3 % на секоја изнајмена видеокасета и носачи на звук“ </w:t>
      </w:r>
      <w:r>
        <w:rPr>
          <w:rFonts w:cs="Arial" w:ascii="StobiSerif Regular" w:hAnsi="StobiSerif Regular"/>
          <w:b/>
          <w:sz w:val="22"/>
          <w:szCs w:val="22"/>
          <w:lang w:val="mk-MK"/>
        </w:rPr>
        <w:t>се брише.</w:t>
      </w:r>
    </w:p>
    <w:p>
      <w:pPr>
        <w:pStyle w:val="Normal"/>
        <w:ind w:left="360" w:hanging="0"/>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ind w:left="360" w:hanging="0"/>
        <w:jc w:val="both"/>
        <w:rPr>
          <w:rFonts w:ascii="StobiSerif Regular" w:hAnsi="StobiSerif Regular" w:cs="Arial"/>
          <w:sz w:val="22"/>
          <w:szCs w:val="22"/>
          <w:lang w:val="mk-MK"/>
        </w:rPr>
      </w:pPr>
      <w:r>
        <w:rPr>
          <w:rFonts w:cs="Arial" w:ascii="StobiSerif Regular" w:hAnsi="StobiSerif Regular"/>
          <w:sz w:val="22"/>
          <w:szCs w:val="22"/>
          <w:lang w:val="mk-MK"/>
        </w:rPr>
        <w:t>Со член 3 се додава  нов член 27-а, со која одредба се одредува износ на надоместок во корист на Црвениот крст по одредени категории на возила што се наплаќа за Црвениот крст од домашни правни и физички лица при регистрација на возила</w:t>
      </w:r>
    </w:p>
    <w:p>
      <w:pPr>
        <w:pStyle w:val="Normal"/>
        <w:ind w:left="360" w:hanging="0"/>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ind w:left="360" w:hanging="0"/>
        <w:jc w:val="both"/>
        <w:rPr>
          <w:rFonts w:ascii="StobiSerif Regular" w:hAnsi="StobiSerif Regular" w:cs="Arial"/>
          <w:sz w:val="22"/>
          <w:szCs w:val="22"/>
          <w:lang w:val="ru-RU"/>
        </w:rPr>
      </w:pPr>
      <w:r>
        <w:rPr>
          <w:rFonts w:cs="Arial" w:ascii="StobiSerif Regular" w:hAnsi="StobiSerif Regular"/>
          <w:sz w:val="22"/>
          <w:szCs w:val="22"/>
          <w:lang w:val="mk-MK"/>
        </w:rPr>
        <w:t xml:space="preserve">Во член 4 во постојниот член 28 став 1 од законот </w:t>
      </w:r>
      <w:r>
        <w:rPr>
          <w:rFonts w:cs="Arial" w:ascii="StobiSerif Regular" w:hAnsi="StobiSerif Regular"/>
          <w:b/>
          <w:sz w:val="22"/>
          <w:szCs w:val="22"/>
          <w:lang w:val="mk-MK"/>
        </w:rPr>
        <w:t>се брише</w:t>
      </w:r>
      <w:r>
        <w:rPr>
          <w:rFonts w:cs="Arial" w:ascii="StobiSerif Regular" w:hAnsi="StobiSerif Regular"/>
          <w:sz w:val="22"/>
          <w:szCs w:val="22"/>
          <w:lang w:val="mk-MK"/>
        </w:rPr>
        <w:t xml:space="preserve"> „Недела на солидарноста“, а со тоа се избегнува надоместокот во корист на Црвен крст за ова недела.</w:t>
      </w:r>
    </w:p>
    <w:p>
      <w:pPr>
        <w:pStyle w:val="Normal"/>
        <w:ind w:left="360" w:hanging="0"/>
        <w:jc w:val="both"/>
        <w:rPr>
          <w:rFonts w:ascii="StobiSerif Regular" w:hAnsi="StobiSerif Regular" w:cs="Arial"/>
          <w:sz w:val="22"/>
          <w:szCs w:val="22"/>
          <w:lang w:val="ru-RU"/>
        </w:rPr>
      </w:pPr>
      <w:r>
        <w:rPr>
          <w:rFonts w:cs="Arial" w:ascii="StobiSerif Regular" w:hAnsi="StobiSerif Regular"/>
          <w:sz w:val="22"/>
          <w:szCs w:val="22"/>
          <w:lang w:val="ru-RU"/>
        </w:rPr>
      </w:r>
    </w:p>
    <w:p>
      <w:pPr>
        <w:pStyle w:val="Normal"/>
        <w:ind w:left="360" w:hanging="0"/>
        <w:jc w:val="both"/>
        <w:rPr>
          <w:rFonts w:ascii="StobiSerif Regular" w:hAnsi="StobiSerif Regular" w:cs="Arial"/>
          <w:b/>
          <w:b/>
          <w:sz w:val="22"/>
          <w:szCs w:val="22"/>
          <w:lang w:val="mk-MK"/>
        </w:rPr>
      </w:pPr>
      <w:r>
        <w:rPr>
          <w:rFonts w:cs="Arial" w:ascii="StobiSerif Regular" w:hAnsi="StobiSerif Regular"/>
          <w:sz w:val="22"/>
          <w:szCs w:val="22"/>
          <w:lang w:val="mk-MK"/>
        </w:rPr>
        <w:t>Со 5 се утврдува начинот на вршење на надзорот над овој закон</w:t>
      </w:r>
      <w:r>
        <w:rPr>
          <w:rFonts w:cs="Arial" w:ascii="StobiSerif Regular" w:hAnsi="StobiSerif Regular"/>
          <w:b/>
          <w:sz w:val="22"/>
          <w:szCs w:val="22"/>
          <w:lang w:val="mk-MK"/>
        </w:rPr>
        <w:t xml:space="preserve">.  </w:t>
      </w:r>
    </w:p>
    <w:p>
      <w:pPr>
        <w:pStyle w:val="Normal"/>
        <w:ind w:left="360" w:hanging="0"/>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ind w:left="360" w:hanging="0"/>
        <w:jc w:val="both"/>
        <w:rPr>
          <w:rFonts w:ascii="StobiSerif Regular" w:hAnsi="StobiSerif Regular" w:cs="Arial"/>
          <w:sz w:val="22"/>
          <w:szCs w:val="22"/>
          <w:lang w:val="mk-MK"/>
        </w:rPr>
      </w:pPr>
      <w:r>
        <w:rPr>
          <w:rFonts w:cs="Arial" w:ascii="StobiSerif Regular" w:hAnsi="StobiSerif Regular"/>
          <w:sz w:val="22"/>
          <w:szCs w:val="22"/>
          <w:lang w:val="mk-MK"/>
        </w:rPr>
        <w:t xml:space="preserve">Со членовите 6. 7 . 8 и 9 се врши прецизирање на глобите за сторен прекршок.  </w:t>
      </w:r>
    </w:p>
    <w:p>
      <w:pPr>
        <w:pStyle w:val="Normal"/>
        <w:spacing w:lineRule="auto" w:line="360"/>
        <w:jc w:val="both"/>
        <w:rPr>
          <w:rFonts w:ascii="StobiSerif Regular" w:hAnsi="StobiSerif Regular" w:cs="Arial"/>
          <w:sz w:val="22"/>
          <w:szCs w:val="22"/>
          <w:lang w:val="mk-MK"/>
        </w:rPr>
      </w:pPr>
      <w:r>
        <w:rPr>
          <w:rFonts w:cs="Arial" w:ascii="StobiSerif Regular" w:hAnsi="StobiSerif Regular"/>
          <w:sz w:val="22"/>
          <w:szCs w:val="22"/>
          <w:lang w:val="mk-MK"/>
        </w:rPr>
        <w:t>II. МЕЃУСЕБНА ПОВРЗАНОСТ НА РЕШЕНИЈАТА СОДРЖАНИ ВО ПРЕДЛОЖЕНИТЕ ОДРЕДБИ</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Одредбите од предложениот текст на Законот се меѓусебно поврзани со другите закони наведени во ова образложение.</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 xml:space="preserve"> </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r>
    </w:p>
    <w:p>
      <w:pPr>
        <w:pStyle w:val="Normal"/>
        <w:jc w:val="both"/>
        <w:rPr>
          <w:rFonts w:ascii="StobiSerif Regular" w:hAnsi="StobiSerif Regular" w:cs="Arial"/>
          <w:sz w:val="22"/>
          <w:szCs w:val="22"/>
          <w:lang w:val="mk-MK"/>
        </w:rPr>
      </w:pPr>
      <w:r>
        <w:rPr>
          <w:rFonts w:cs="Arial" w:ascii="StobiSerif Regular" w:hAnsi="StobiSerif Regular"/>
          <w:sz w:val="22"/>
          <w:szCs w:val="22"/>
          <w:lang w:val="mk-MK"/>
        </w:rPr>
        <w:t>III. ПОСЛЕДИЦИ ШТО ЌЕ ПРОИЗЛЕЗАТ ОД ПРЕДЛОЖЕНИТЕ РЕШЕНИЈА</w:t>
      </w:r>
    </w:p>
    <w:p>
      <w:pPr>
        <w:pStyle w:val="Normal"/>
        <w:ind w:firstLine="720"/>
        <w:jc w:val="both"/>
        <w:rPr>
          <w:rFonts w:ascii="StobiSerif Regular" w:hAnsi="StobiSerif Regular" w:cs="Arial"/>
          <w:sz w:val="22"/>
          <w:szCs w:val="22"/>
          <w:lang w:val="mk-MK"/>
        </w:rPr>
      </w:pPr>
      <w:r>
        <w:rPr>
          <w:rFonts w:cs="Arial" w:ascii="StobiSerif Regular" w:hAnsi="StobiSerif Regular"/>
          <w:sz w:val="22"/>
          <w:szCs w:val="22"/>
          <w:lang w:val="mk-MK"/>
        </w:rPr>
        <w:t>Со предложените решенија се очекува да се изврши усогласување на законот за Црвениот крст на Република Македонија со останатите закони во оваа сфера .</w:t>
      </w:r>
      <w:r>
        <w:br w:type="page"/>
      </w:r>
    </w:p>
    <w:p>
      <w:pPr>
        <w:pStyle w:val="Normal"/>
        <w:jc w:val="center"/>
        <w:rPr>
          <w:rFonts w:ascii="StobiSerif Regular" w:hAnsi="StobiSerif Regular"/>
          <w:sz w:val="22"/>
          <w:szCs w:val="22"/>
          <w:lang w:val="ru-RU"/>
        </w:rPr>
      </w:pPr>
      <w:r>
        <w:rPr>
          <w:rFonts w:ascii="StobiSerif Regular" w:hAnsi="StobiSerif Regular"/>
          <w:sz w:val="22"/>
          <w:szCs w:val="22"/>
          <w:lang w:val="ru-RU"/>
        </w:rPr>
        <w:t xml:space="preserve">ОДРЕДБИ ОД </w:t>
      </w:r>
      <w:r>
        <w:rPr>
          <w:rFonts w:cs="Arial" w:ascii="StobiSerif Regular" w:hAnsi="StobiSerif Regular"/>
          <w:sz w:val="22"/>
          <w:szCs w:val="22"/>
          <w:lang w:val="ru-RU"/>
        </w:rPr>
        <w:t xml:space="preserve">ЗАКОНОТ ЗА ЦРВЕНИОТ КРСТ НА РЕПУБЛИКА МАКЕДОНИЈА </w:t>
      </w:r>
      <w:r>
        <w:rPr>
          <w:rFonts w:ascii="StobiSerif Regular" w:hAnsi="StobiSerif Regular"/>
          <w:sz w:val="22"/>
          <w:szCs w:val="22"/>
          <w:lang w:val="mk-MK"/>
        </w:rPr>
        <w:t>Ш</w:t>
      </w:r>
      <w:r>
        <w:rPr>
          <w:rFonts w:ascii="StobiSerif Regular" w:hAnsi="StobiSerif Regular"/>
          <w:sz w:val="22"/>
          <w:szCs w:val="22"/>
          <w:lang w:val="ru-RU"/>
        </w:rPr>
        <w:t>ТО СЕ МЕНУВААТ</w:t>
      </w:r>
    </w:p>
    <w:p>
      <w:pPr>
        <w:pStyle w:val="Normal"/>
        <w:jc w:val="both"/>
        <w:rPr>
          <w:rFonts w:ascii="StobiSerif Regular" w:hAnsi="StobiSerif Regular"/>
          <w:sz w:val="22"/>
          <w:szCs w:val="22"/>
          <w:lang w:val="ru-RU"/>
        </w:rPr>
      </w:pPr>
      <w:r>
        <w:rPr>
          <w:rFonts w:ascii="StobiSerif Regular" w:hAnsi="StobiSerif Regular"/>
          <w:sz w:val="22"/>
          <w:szCs w:val="22"/>
          <w:lang w:val="ru-RU"/>
        </w:rPr>
      </w:r>
    </w:p>
    <w:p>
      <w:pPr>
        <w:pStyle w:val="Normal"/>
        <w:jc w:val="center"/>
        <w:rPr>
          <w:rFonts w:ascii="StobiSerif Regular" w:hAnsi="StobiSerif Regular" w:cs="Verdana"/>
          <w:sz w:val="22"/>
          <w:szCs w:val="22"/>
          <w:lang w:val="ru-RU"/>
        </w:rPr>
      </w:pPr>
      <w:r>
        <w:rPr>
          <w:rFonts w:cs="Verdana" w:ascii="StobiSerif Regular" w:hAnsi="StobiSerif Regular"/>
          <w:sz w:val="22"/>
          <w:szCs w:val="22"/>
          <w:lang w:val="ru-RU"/>
        </w:rPr>
        <w:t>Член 26</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Црвениот крст остварува финансиски средства од:</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надоместоци</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подароци и завештанија од недвижен имот, парични средства и други приходи</w:t>
      </w:r>
      <w:r>
        <w:rPr>
          <w:rFonts w:cs="Verdana" w:ascii="StobiSerif Regular" w:hAnsi="StobiSerif Regular"/>
          <w:sz w:val="22"/>
          <w:szCs w:val="22"/>
          <w:lang w:val="mk-MK"/>
        </w:rPr>
        <w:t xml:space="preserve"> </w:t>
      </w:r>
      <w:r>
        <w:rPr>
          <w:rFonts w:cs="Verdana" w:ascii="StobiSerif Regular" w:hAnsi="StobiSerif Regular"/>
          <w:sz w:val="22"/>
          <w:szCs w:val="22"/>
          <w:lang w:val="ru-RU"/>
        </w:rPr>
        <w:t>утврдени со овој и други закони</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програмски активности од областа на здравствената заштита што ќе се</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финансираат од Фондот за здравствено осигурување</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програмски активности од областа на социјалнохуманитарната</w:t>
      </w:r>
      <w:r>
        <w:rPr>
          <w:rFonts w:cs="Verdana" w:ascii="StobiSerif Regular" w:hAnsi="StobiSerif Regular"/>
          <w:sz w:val="22"/>
          <w:szCs w:val="22"/>
          <w:lang w:val="mk-MK"/>
        </w:rPr>
        <w:t xml:space="preserve"> </w:t>
      </w:r>
      <w:r>
        <w:rPr>
          <w:rFonts w:cs="Verdana" w:ascii="StobiSerif Regular" w:hAnsi="StobiSerif Regular"/>
          <w:sz w:val="22"/>
          <w:szCs w:val="22"/>
          <w:lang w:val="ru-RU"/>
        </w:rPr>
        <w:t>дејност што ќе се</w:t>
      </w:r>
      <w:r>
        <w:rPr>
          <w:rFonts w:cs="Verdana" w:ascii="StobiSerif Regular" w:hAnsi="StobiSerif Regular"/>
          <w:sz w:val="22"/>
          <w:szCs w:val="22"/>
          <w:lang w:val="mk-MK"/>
        </w:rPr>
        <w:t xml:space="preserve"> </w:t>
      </w:r>
      <w:r>
        <w:rPr>
          <w:rFonts w:cs="Verdana" w:ascii="StobiSerif Regular" w:hAnsi="StobiSerif Regular"/>
          <w:sz w:val="22"/>
          <w:szCs w:val="22"/>
          <w:lang w:val="ru-RU"/>
        </w:rPr>
        <w:t>финансираат од средствата на Буџетот на Република Македонија, наменети за</w:t>
      </w:r>
      <w:r>
        <w:rPr>
          <w:rFonts w:cs="Verdana" w:ascii="StobiSerif Regular" w:hAnsi="StobiSerif Regular"/>
          <w:sz w:val="22"/>
          <w:szCs w:val="22"/>
          <w:lang w:val="mk-MK"/>
        </w:rPr>
        <w:t xml:space="preserve"> </w:t>
      </w:r>
      <w:r>
        <w:rPr>
          <w:rFonts w:cs="Verdana" w:ascii="StobiSerif Regular" w:hAnsi="StobiSerif Regular"/>
          <w:sz w:val="22"/>
          <w:szCs w:val="22"/>
          <w:lang w:val="ru-RU"/>
        </w:rPr>
        <w:t>социјалнохуманитарни</w:t>
      </w:r>
      <w:r>
        <w:rPr>
          <w:rFonts w:cs="Verdana" w:ascii="StobiSerif Regular" w:hAnsi="StobiSerif Regular"/>
          <w:sz w:val="22"/>
          <w:szCs w:val="22"/>
          <w:lang w:val="mk-MK"/>
        </w:rPr>
        <w:t xml:space="preserve"> </w:t>
      </w:r>
      <w:r>
        <w:rPr>
          <w:rFonts w:cs="Verdana" w:ascii="StobiSerif Regular" w:hAnsi="StobiSerif Regular"/>
          <w:sz w:val="22"/>
          <w:szCs w:val="22"/>
          <w:lang w:val="ru-RU"/>
        </w:rPr>
        <w:t>дејности</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услужни дејности сврзани со функцијата на Црвениот крст</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членарина од своето членство</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програмски активности за реализирани шишиња на крв по утврдена цена од</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Фондот за здравствено осигурување</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игри на среќа во согласност со закон и</w:t>
      </w:r>
      <w:r>
        <w:rPr>
          <w:rFonts w:cs="Verdana" w:ascii="StobiSerif Regular" w:hAnsi="StobiSerif Regular"/>
          <w:sz w:val="22"/>
          <w:szCs w:val="22"/>
          <w:lang w:val="mk-MK"/>
        </w:rPr>
        <w:t xml:space="preserve"> </w:t>
      </w:r>
      <w:r>
        <w:rPr>
          <w:rFonts w:cs="Verdana" w:ascii="StobiSerif Regular" w:hAnsi="StobiSerif Regular"/>
          <w:sz w:val="22"/>
          <w:szCs w:val="22"/>
          <w:lang w:val="ru-RU"/>
        </w:rPr>
        <w:t>Буџетот</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 Република Македонија, буџетите на единиците на локалната</w:t>
      </w:r>
      <w:r>
        <w:rPr>
          <w:rFonts w:cs="Verdana" w:ascii="StobiSerif Regular" w:hAnsi="StobiSerif Regular"/>
          <w:sz w:val="22"/>
          <w:szCs w:val="22"/>
          <w:lang w:val="mk-MK"/>
        </w:rPr>
        <w:t xml:space="preserve"> </w:t>
      </w:r>
      <w:r>
        <w:rPr>
          <w:rFonts w:cs="Verdana" w:ascii="StobiSerif Regular" w:hAnsi="StobiSerif Regular"/>
          <w:sz w:val="22"/>
          <w:szCs w:val="22"/>
          <w:lang w:val="ru-RU"/>
        </w:rPr>
        <w:t>самоуправа и Буџетот на градот Скопје за Службата за барање и учество во</w:t>
      </w:r>
      <w:r>
        <w:rPr>
          <w:rFonts w:cs="Verdana" w:ascii="StobiSerif Regular" w:hAnsi="StobiSerif Regular"/>
          <w:sz w:val="22"/>
          <w:szCs w:val="22"/>
          <w:lang w:val="mk-MK"/>
        </w:rPr>
        <w:t xml:space="preserve"> </w:t>
      </w:r>
      <w:r>
        <w:rPr>
          <w:rFonts w:cs="Verdana" w:ascii="StobiSerif Regular" w:hAnsi="StobiSerif Regular"/>
          <w:sz w:val="22"/>
          <w:szCs w:val="22"/>
          <w:lang w:val="ru-RU"/>
        </w:rPr>
        <w:t>подготовките и активностите за интервенции во случај на масовни елементарни</w:t>
      </w:r>
      <w:r>
        <w:rPr>
          <w:rFonts w:cs="Verdana" w:ascii="StobiSerif Regular" w:hAnsi="StobiSerif Regular"/>
          <w:sz w:val="22"/>
          <w:szCs w:val="22"/>
          <w:lang w:val="mk-MK"/>
        </w:rPr>
        <w:t xml:space="preserve"> </w:t>
      </w:r>
      <w:r>
        <w:rPr>
          <w:rFonts w:cs="Verdana" w:ascii="StobiSerif Regular" w:hAnsi="StobiSerif Regular"/>
          <w:sz w:val="22"/>
          <w:szCs w:val="22"/>
          <w:lang w:val="ru-RU"/>
        </w:rPr>
        <w:t>непогоди и несреќи во земјата и странство.</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Со приходите со кои се здобил Црвениот крст, располага Црвениот крст.</w:t>
      </w:r>
    </w:p>
    <w:p>
      <w:pPr>
        <w:pStyle w:val="Normal"/>
        <w:jc w:val="both"/>
        <w:rPr>
          <w:rFonts w:ascii="StobiSerif Regular" w:hAnsi="StobiSerif Regular" w:cs="Verdana"/>
          <w:sz w:val="22"/>
          <w:szCs w:val="22"/>
          <w:lang w:val="mk-MK"/>
        </w:rPr>
      </w:pPr>
      <w:r>
        <w:rPr>
          <w:rFonts w:cs="Verdana" w:ascii="StobiSerif Regular" w:hAnsi="StobiSerif Regular"/>
          <w:sz w:val="22"/>
          <w:szCs w:val="22"/>
          <w:lang w:val="mk-MK"/>
        </w:rPr>
      </w:r>
    </w:p>
    <w:p>
      <w:pPr>
        <w:pStyle w:val="Normal"/>
        <w:jc w:val="both"/>
        <w:rPr>
          <w:rFonts w:ascii="StobiSerif Regular" w:hAnsi="StobiSerif Regular" w:cs="Verdana"/>
          <w:sz w:val="22"/>
          <w:szCs w:val="22"/>
          <w:lang w:val="mk-MK"/>
        </w:rPr>
      </w:pPr>
      <w:r>
        <w:rPr>
          <w:rFonts w:cs="Verdana" w:ascii="StobiSerif Regular" w:hAnsi="StobiSerif Regular"/>
          <w:sz w:val="22"/>
          <w:szCs w:val="22"/>
          <w:lang w:val="mk-MK"/>
        </w:rPr>
      </w:r>
    </w:p>
    <w:p>
      <w:pPr>
        <w:pStyle w:val="Normal"/>
        <w:jc w:val="center"/>
        <w:rPr>
          <w:rFonts w:ascii="StobiSerif Regular" w:hAnsi="StobiSerif Regular" w:cs="Verdana"/>
          <w:sz w:val="22"/>
          <w:szCs w:val="22"/>
          <w:lang w:val="ru-RU"/>
        </w:rPr>
      </w:pPr>
      <w:r>
        <w:rPr>
          <w:rFonts w:cs="Verdana" w:ascii="StobiSerif Regular" w:hAnsi="StobiSerif Regular"/>
          <w:sz w:val="22"/>
          <w:szCs w:val="22"/>
          <w:lang w:val="ru-RU"/>
        </w:rPr>
        <w:t>Член 27</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Во корист на Црвениот крст се плаќаат надоместоци и тоа:</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3% за влезницата за културнозабавни</w:t>
      </w:r>
      <w:r>
        <w:rPr>
          <w:rFonts w:cs="Verdana" w:ascii="StobiSerif Regular" w:hAnsi="StobiSerif Regular"/>
          <w:sz w:val="22"/>
          <w:szCs w:val="22"/>
          <w:lang w:val="mk-MK"/>
        </w:rPr>
        <w:t xml:space="preserve"> </w:t>
      </w:r>
      <w:r>
        <w:rPr>
          <w:rFonts w:cs="Verdana" w:ascii="StobiSerif Regular" w:hAnsi="StobiSerif Regular"/>
          <w:sz w:val="22"/>
          <w:szCs w:val="22"/>
          <w:lang w:val="ru-RU"/>
        </w:rPr>
        <w:t>манифестации, (концерти и фестивали) од</w:t>
      </w:r>
      <w:r>
        <w:rPr>
          <w:rFonts w:cs="Verdana" w:ascii="StobiSerif Regular" w:hAnsi="StobiSerif Regular"/>
          <w:sz w:val="22"/>
          <w:szCs w:val="22"/>
          <w:lang w:val="mk-MK"/>
        </w:rPr>
        <w:t xml:space="preserve"> </w:t>
      </w:r>
      <w:r>
        <w:rPr>
          <w:rFonts w:cs="Verdana" w:ascii="StobiSerif Regular" w:hAnsi="StobiSerif Regular"/>
          <w:sz w:val="22"/>
          <w:szCs w:val="22"/>
          <w:lang w:val="ru-RU"/>
        </w:rPr>
        <w:t>локален, државен и меѓународен карактер, клубови (диско, барови и казино), циркуски</w:t>
      </w:r>
      <w:r>
        <w:rPr>
          <w:rFonts w:cs="Verdana" w:ascii="StobiSerif Regular" w:hAnsi="StobiSerif Regular"/>
          <w:sz w:val="22"/>
          <w:szCs w:val="22"/>
          <w:lang w:val="mk-MK"/>
        </w:rPr>
        <w:t xml:space="preserve"> </w:t>
      </w:r>
      <w:r>
        <w:rPr>
          <w:rFonts w:cs="Verdana" w:ascii="StobiSerif Regular" w:hAnsi="StobiSerif Regular"/>
          <w:sz w:val="22"/>
          <w:szCs w:val="22"/>
          <w:lang w:val="ru-RU"/>
        </w:rPr>
        <w:t>и акробатски претстави и саемски (државен и меѓународни) манифестации, за кои се</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наплатува влезница, освен за театарски претстави, изложби на слики, скулптури и</w:t>
      </w:r>
      <w:r>
        <w:rPr>
          <w:rFonts w:cs="Verdana" w:ascii="StobiSerif Regular" w:hAnsi="StobiSerif Regular"/>
          <w:sz w:val="22"/>
          <w:szCs w:val="22"/>
          <w:lang w:val="mk-MK"/>
        </w:rPr>
        <w:t xml:space="preserve"> </w:t>
      </w:r>
      <w:r>
        <w:rPr>
          <w:rFonts w:cs="Verdana" w:ascii="StobiSerif Regular" w:hAnsi="StobiSerif Regular"/>
          <w:sz w:val="22"/>
          <w:szCs w:val="22"/>
          <w:lang w:val="ru-RU"/>
        </w:rPr>
        <w:t>други претстави и приредби, што ги организираат ученици и студенти во кругот 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училиштата и факултетите</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3% на секоја изнајмена видеокасета и носачи на звук</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3% на секоја влезница за спортски натпревари и</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1% од регистрацијата на моторни возила.</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Основица за плаќање на надоместокот е цената на влезницата, односно цената 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изнајмување на касети, односно носачи на звук.</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Средствата од став 1 на овој член се уплатуваат на жиро сметките на организациите 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Црвениот крст на општините.</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Распределбата на средствата од ставот 1 на овој член, со одделни одлуки ја</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врши органот на Црвениот крст.</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Во однос на наплатата, уплатата, контролата и казните за надоместоците од овој член</w:t>
      </w:r>
      <w:r>
        <w:rPr>
          <w:rFonts w:cs="Verdana" w:ascii="StobiSerif Regular" w:hAnsi="StobiSerif Regular"/>
          <w:sz w:val="22"/>
          <w:szCs w:val="22"/>
          <w:lang w:val="mk-MK"/>
        </w:rPr>
        <w:t xml:space="preserve"> </w:t>
      </w:r>
      <w:r>
        <w:rPr>
          <w:rFonts w:cs="Verdana" w:ascii="StobiSerif Regular" w:hAnsi="StobiSerif Regular"/>
          <w:sz w:val="22"/>
          <w:szCs w:val="22"/>
          <w:lang w:val="ru-RU"/>
        </w:rPr>
        <w:t>се применуваат одредбите од Законот за данокот на промет на производи и услуги.</w:t>
      </w:r>
    </w:p>
    <w:p>
      <w:pPr>
        <w:pStyle w:val="Normal"/>
        <w:jc w:val="center"/>
        <w:rPr>
          <w:rFonts w:ascii="StobiSerif Regular" w:hAnsi="StobiSerif Regular" w:cs="Verdana"/>
          <w:sz w:val="22"/>
          <w:szCs w:val="22"/>
          <w:lang w:val="ru-RU"/>
        </w:rPr>
      </w:pPr>
      <w:r>
        <w:rPr>
          <w:rFonts w:cs="Verdana" w:ascii="StobiSerif Regular" w:hAnsi="StobiSerif Regular"/>
          <w:sz w:val="22"/>
          <w:szCs w:val="22"/>
          <w:lang w:val="ru-RU"/>
        </w:rPr>
        <w:t>Член 28</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Во текот на традиционалните акции и манифестации: „Недела на борба против</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ракот", „Недела на Црвениот крст", „Недела на солидарноста", „Недела на борба против</w:t>
      </w:r>
      <w:r>
        <w:rPr>
          <w:rFonts w:cs="Verdana" w:ascii="StobiSerif Regular" w:hAnsi="StobiSerif Regular"/>
          <w:sz w:val="22"/>
          <w:szCs w:val="22"/>
          <w:lang w:val="mk-MK"/>
        </w:rPr>
        <w:t xml:space="preserve"> </w:t>
      </w:r>
      <w:r>
        <w:rPr>
          <w:rFonts w:cs="Verdana" w:ascii="StobiSerif Regular" w:hAnsi="StobiSerif Regular"/>
          <w:sz w:val="22"/>
          <w:szCs w:val="22"/>
          <w:lang w:val="ru-RU"/>
        </w:rPr>
        <w:t>сидата" и „Недела на борба против градните болести и туберкулозата", во полза 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Црвениот крст се плаќа надоместок:</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 xml:space="preserve">– </w:t>
      </w:r>
      <w:r>
        <w:rPr>
          <w:rFonts w:cs="Verdana" w:ascii="StobiSerif Regular" w:hAnsi="StobiSerif Regular"/>
          <w:sz w:val="22"/>
          <w:szCs w:val="22"/>
          <w:lang w:val="ru-RU"/>
        </w:rPr>
        <w:t>5% на цената на секој продаден билет во внатрешниот и меѓународен железнички,</w:t>
      </w:r>
      <w:r>
        <w:rPr>
          <w:rFonts w:cs="Verdana" w:ascii="StobiSerif Regular" w:hAnsi="StobiSerif Regular"/>
          <w:sz w:val="22"/>
          <w:szCs w:val="22"/>
          <w:lang w:val="mk-MK"/>
        </w:rPr>
        <w:t xml:space="preserve"> </w:t>
      </w:r>
      <w:r>
        <w:rPr>
          <w:rFonts w:cs="Verdana" w:ascii="StobiSerif Regular" w:hAnsi="StobiSerif Regular"/>
          <w:sz w:val="22"/>
          <w:szCs w:val="22"/>
          <w:lang w:val="ru-RU"/>
        </w:rPr>
        <w:t>автобуски, авионски и езерски сообраќај и</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w:t>
      </w:r>
      <w:r>
        <w:rPr>
          <w:rFonts w:cs="Verdana" w:ascii="StobiSerif Regular" w:hAnsi="StobiSerif Regular"/>
          <w:sz w:val="22"/>
          <w:szCs w:val="22"/>
          <w:lang w:val="ru-RU"/>
        </w:rPr>
        <w:t>50% од номиналната вредност на поштенската марка за писма до 20 грама на</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секоја поштенска пратка во внатрешниот и меѓународниот поштенски сообраќај, освен</w:t>
      </w:r>
      <w:r>
        <w:rPr>
          <w:rFonts w:cs="Verdana" w:ascii="StobiSerif Regular" w:hAnsi="StobiSerif Regular"/>
          <w:sz w:val="22"/>
          <w:szCs w:val="22"/>
          <w:lang w:val="mk-MK"/>
        </w:rPr>
        <w:t xml:space="preserve"> </w:t>
      </w:r>
      <w:r>
        <w:rPr>
          <w:rFonts w:cs="Verdana" w:ascii="StobiSerif Regular" w:hAnsi="StobiSerif Regular"/>
          <w:sz w:val="22"/>
          <w:szCs w:val="22"/>
          <w:lang w:val="ru-RU"/>
        </w:rPr>
        <w:t>пратките за книги, весници и списанија</w:t>
      </w:r>
      <w:r>
        <w:rPr>
          <w:rFonts w:cs="Verdana" w:ascii="StobiSerif Regular" w:hAnsi="StobiSerif Regular"/>
          <w:sz w:val="22"/>
          <w:szCs w:val="22"/>
          <w:lang w:val="mk-MK"/>
        </w:rPr>
        <w:t xml:space="preserve"> </w:t>
      </w:r>
      <w:r>
        <w:rPr>
          <w:rFonts w:cs="Verdana" w:ascii="StobiSerif Regular" w:hAnsi="StobiSerif Regular"/>
          <w:sz w:val="22"/>
          <w:szCs w:val="22"/>
          <w:lang w:val="ru-RU"/>
        </w:rPr>
        <w:t>Во текот на акциите и манифестациите од став 1 на овој член се издаваат</w:t>
      </w:r>
      <w:r>
        <w:rPr>
          <w:rFonts w:cs="Verdana" w:ascii="StobiSerif Regular" w:hAnsi="StobiSerif Regular"/>
          <w:sz w:val="22"/>
          <w:szCs w:val="22"/>
          <w:lang w:val="mk-MK"/>
        </w:rPr>
        <w:t xml:space="preserve"> </w:t>
      </w:r>
      <w:r>
        <w:rPr>
          <w:rFonts w:cs="Verdana" w:ascii="StobiSerif Regular" w:hAnsi="StobiSerif Regular"/>
          <w:sz w:val="22"/>
          <w:szCs w:val="22"/>
          <w:lang w:val="ru-RU"/>
        </w:rPr>
        <w:t>доплатни поштенски марки. Издавањето, дистрибуцијата, продажбата и пресметката</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 доплатните поштенски марки ја врши Јавното претпријатие за поштенски</w:t>
      </w:r>
      <w:r>
        <w:rPr>
          <w:rFonts w:cs="Verdana" w:ascii="StobiSerif Regular" w:hAnsi="StobiSerif Regular"/>
          <w:sz w:val="22"/>
          <w:szCs w:val="22"/>
          <w:lang w:val="mk-MK"/>
        </w:rPr>
        <w:t xml:space="preserve"> </w:t>
      </w:r>
      <w:r>
        <w:rPr>
          <w:rFonts w:cs="Verdana" w:ascii="StobiSerif Regular" w:hAnsi="StobiSerif Regular"/>
          <w:sz w:val="22"/>
          <w:szCs w:val="22"/>
          <w:lang w:val="ru-RU"/>
        </w:rPr>
        <w:t>сообраќај „Македонски пошти”, а во согласност со посебен закон.</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Средствата од „Неделата на борба против ракот" се уплатуваат на жиросметката</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Фондот на борба против ракот, средствата од „Неделата против сидата" се уплатуваат</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 жиросметката</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 Фондот на борба против сидата, а средствата од „Неделата 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Црвениот крст", „Неделата на солидарноста" и „Неделата на борба против градните</w:t>
      </w:r>
      <w:r>
        <w:rPr>
          <w:rFonts w:cs="Verdana" w:ascii="StobiSerif Regular" w:hAnsi="StobiSerif Regular"/>
          <w:sz w:val="22"/>
          <w:szCs w:val="22"/>
          <w:lang w:val="mk-MK"/>
        </w:rPr>
        <w:t xml:space="preserve"> </w:t>
      </w:r>
      <w:r>
        <w:rPr>
          <w:rFonts w:cs="Verdana" w:ascii="StobiSerif Regular" w:hAnsi="StobiSerif Regular"/>
          <w:sz w:val="22"/>
          <w:szCs w:val="22"/>
          <w:lang w:val="ru-RU"/>
        </w:rPr>
        <w:t>болести и туберкулозата" на жиросметката</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 Фондот за солидарност на Црвениот</w:t>
      </w:r>
      <w:r>
        <w:rPr>
          <w:rFonts w:cs="Verdana" w:ascii="StobiSerif Regular" w:hAnsi="StobiSerif Regular"/>
          <w:sz w:val="22"/>
          <w:szCs w:val="22"/>
          <w:lang w:val="mk-MK"/>
        </w:rPr>
        <w:t xml:space="preserve"> </w:t>
      </w:r>
      <w:r>
        <w:rPr>
          <w:rFonts w:cs="Verdana" w:ascii="StobiSerif Regular" w:hAnsi="StobiSerif Regular"/>
          <w:sz w:val="22"/>
          <w:szCs w:val="22"/>
          <w:lang w:val="ru-RU"/>
        </w:rPr>
        <w:t>крст.</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Црвениот крст со акт ги утврдува деновите кога се организираат акциите и</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манифестациите од ставовите 1 и 2 на овој член.</w:t>
      </w:r>
    </w:p>
    <w:p>
      <w:pPr>
        <w:pStyle w:val="Normal"/>
        <w:jc w:val="both"/>
        <w:rPr>
          <w:rFonts w:ascii="StobiSerif Regular" w:hAnsi="StobiSerif Regular" w:cs="Verdana"/>
          <w:sz w:val="22"/>
          <w:szCs w:val="22"/>
          <w:lang w:val="mk-MK"/>
        </w:rPr>
      </w:pPr>
      <w:r>
        <w:rPr>
          <w:rFonts w:cs="Verdana" w:ascii="StobiSerif Regular" w:hAnsi="StobiSerif Regular"/>
          <w:sz w:val="22"/>
          <w:szCs w:val="22"/>
          <w:lang w:val="mk-MK"/>
        </w:rPr>
      </w:r>
    </w:p>
    <w:p>
      <w:pPr>
        <w:pStyle w:val="Normal"/>
        <w:jc w:val="center"/>
        <w:rPr>
          <w:rFonts w:ascii="StobiSerif Regular" w:hAnsi="StobiSerif Regular" w:cs="Verdana"/>
          <w:sz w:val="22"/>
          <w:szCs w:val="22"/>
          <w:lang w:val="ru-RU"/>
        </w:rPr>
      </w:pPr>
      <w:r>
        <w:rPr>
          <w:rFonts w:cs="Verdana" w:ascii="StobiSerif Regular" w:hAnsi="StobiSerif Regular"/>
          <w:sz w:val="22"/>
          <w:szCs w:val="22"/>
          <w:lang w:val="ru-RU"/>
        </w:rPr>
        <w:t>Член 30</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Надзор над спроведувањето на Законот во делот за извршувањето на задачите 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Црвениот крст кои се финансираат според членовите 27, 28 и 29 на овој закон вршат</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надлежните органи на Република Македонија.</w:t>
      </w:r>
    </w:p>
    <w:p>
      <w:pPr>
        <w:pStyle w:val="Normal"/>
        <w:jc w:val="both"/>
        <w:rPr>
          <w:rFonts w:ascii="StobiSerif Regular" w:hAnsi="StobiSerif Regular" w:cs="Verdana"/>
          <w:sz w:val="22"/>
          <w:szCs w:val="22"/>
          <w:lang w:val="mk-MK"/>
        </w:rPr>
      </w:pPr>
      <w:r>
        <w:rPr>
          <w:rFonts w:cs="Verdana" w:ascii="StobiSerif Regular" w:hAnsi="StobiSerif Regular"/>
          <w:sz w:val="22"/>
          <w:szCs w:val="22"/>
          <w:lang w:val="mk-MK"/>
        </w:rPr>
      </w:r>
    </w:p>
    <w:p>
      <w:pPr>
        <w:pStyle w:val="Normal"/>
        <w:jc w:val="center"/>
        <w:rPr>
          <w:rFonts w:ascii="StobiSerif Regular" w:hAnsi="StobiSerif Regular" w:cs="Verdana"/>
          <w:sz w:val="22"/>
          <w:szCs w:val="22"/>
          <w:lang w:val="ru-RU"/>
        </w:rPr>
      </w:pPr>
      <w:r>
        <w:rPr>
          <w:rFonts w:cs="Verdana" w:ascii="StobiSerif Regular" w:hAnsi="StobiSerif Regular"/>
          <w:sz w:val="22"/>
          <w:szCs w:val="22"/>
          <w:lang w:val="ru-RU"/>
        </w:rPr>
        <w:t>Член 34</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Со парична казна од 4 до 20 плати од просечната плата во Републиката</w:t>
      </w:r>
      <w:r>
        <w:rPr>
          <w:rFonts w:cs="Verdana" w:ascii="StobiSerif Regular" w:hAnsi="StobiSerif Regular"/>
          <w:sz w:val="22"/>
          <w:szCs w:val="22"/>
          <w:lang w:val="mk-MK"/>
        </w:rPr>
        <w:t xml:space="preserve"> </w:t>
      </w:r>
      <w:r>
        <w:rPr>
          <w:rFonts w:cs="Verdana" w:ascii="StobiSerif Regular" w:hAnsi="StobiSerif Regular"/>
          <w:sz w:val="22"/>
          <w:szCs w:val="22"/>
          <w:lang w:val="ru-RU"/>
        </w:rPr>
        <w:t>исплатена во последниот месец објавен од Републичкиот завод за статистика (во</w:t>
      </w:r>
      <w:r>
        <w:rPr>
          <w:rFonts w:cs="Verdana" w:ascii="StobiSerif Regular" w:hAnsi="StobiSerif Regular"/>
          <w:sz w:val="22"/>
          <w:szCs w:val="22"/>
          <w:lang w:val="mk-MK"/>
        </w:rPr>
        <w:t xml:space="preserve"> </w:t>
      </w:r>
      <w:r>
        <w:rPr>
          <w:rFonts w:cs="Verdana" w:ascii="StobiSerif Regular" w:hAnsi="StobiSerif Regular"/>
          <w:sz w:val="22"/>
          <w:szCs w:val="22"/>
          <w:lang w:val="ru-RU"/>
        </w:rPr>
        <w:t>натамошниот текст: плати) за прекршок ќе се казни правното лице ако не уплатува</w:t>
      </w:r>
      <w:r>
        <w:rPr>
          <w:rFonts w:cs="Verdana" w:ascii="StobiSerif Regular" w:hAnsi="StobiSerif Regular"/>
          <w:sz w:val="22"/>
          <w:szCs w:val="22"/>
          <w:lang w:val="mk-MK"/>
        </w:rPr>
        <w:t xml:space="preserve"> </w:t>
      </w:r>
      <w:r>
        <w:rPr>
          <w:rFonts w:cs="Verdana" w:ascii="StobiSerif Regular" w:hAnsi="StobiSerif Regular"/>
          <w:sz w:val="22"/>
          <w:szCs w:val="22"/>
          <w:lang w:val="ru-RU"/>
        </w:rPr>
        <w:t>средства во полза на Црвениот крст на Република Македонија (членови 27 и 28).</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За прекршокот од став 1 на овој член ќе се казни и одговорното лице во правното лице</w:t>
      </w:r>
      <w:r>
        <w:rPr>
          <w:rFonts w:cs="Verdana" w:ascii="StobiSerif Regular" w:hAnsi="StobiSerif Regular"/>
          <w:sz w:val="22"/>
          <w:szCs w:val="22"/>
          <w:lang w:val="mk-MK"/>
        </w:rPr>
        <w:t xml:space="preserve"> </w:t>
      </w:r>
      <w:r>
        <w:rPr>
          <w:rFonts w:cs="Verdana" w:ascii="StobiSerif Regular" w:hAnsi="StobiSerif Regular"/>
          <w:sz w:val="22"/>
          <w:szCs w:val="22"/>
          <w:lang w:val="ru-RU"/>
        </w:rPr>
        <w:t>со парична казна од една десетина до една половина од платата.</w:t>
      </w:r>
    </w:p>
    <w:p>
      <w:pPr>
        <w:pStyle w:val="Normal"/>
        <w:jc w:val="both"/>
        <w:rPr>
          <w:rFonts w:ascii="StobiSerif Regular" w:hAnsi="StobiSerif Regular" w:cs="Verdana"/>
          <w:sz w:val="22"/>
          <w:szCs w:val="22"/>
          <w:lang w:val="mk-MK"/>
        </w:rPr>
      </w:pPr>
      <w:r>
        <w:rPr>
          <w:rFonts w:cs="Verdana" w:ascii="StobiSerif Regular" w:hAnsi="StobiSerif Regular"/>
          <w:sz w:val="22"/>
          <w:szCs w:val="22"/>
          <w:lang w:val="mk-MK"/>
        </w:rPr>
      </w:r>
    </w:p>
    <w:p>
      <w:pPr>
        <w:pStyle w:val="Normal"/>
        <w:jc w:val="center"/>
        <w:rPr>
          <w:rFonts w:ascii="StobiSerif Regular" w:hAnsi="StobiSerif Regular" w:cs="Verdana"/>
          <w:sz w:val="22"/>
          <w:szCs w:val="22"/>
          <w:lang w:val="ru-RU"/>
        </w:rPr>
      </w:pPr>
      <w:r>
        <w:rPr>
          <w:rFonts w:cs="Verdana" w:ascii="StobiSerif Regular" w:hAnsi="StobiSerif Regular"/>
          <w:sz w:val="22"/>
          <w:szCs w:val="22"/>
          <w:lang w:val="ru-RU"/>
        </w:rPr>
      </w:r>
    </w:p>
    <w:p>
      <w:pPr>
        <w:pStyle w:val="Normal"/>
        <w:jc w:val="center"/>
        <w:rPr>
          <w:rFonts w:ascii="StobiSerif Regular" w:hAnsi="StobiSerif Regular" w:cs="Verdana"/>
          <w:sz w:val="22"/>
          <w:szCs w:val="22"/>
          <w:lang w:val="ru-RU"/>
        </w:rPr>
      </w:pPr>
      <w:r>
        <w:rPr>
          <w:rFonts w:cs="Verdana" w:ascii="StobiSerif Regular" w:hAnsi="StobiSerif Regular"/>
          <w:sz w:val="22"/>
          <w:szCs w:val="22"/>
          <w:lang w:val="ru-RU"/>
        </w:rPr>
        <w:t>Член 35</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Со парична казна од 4 до 20 плати ќе се казни за прекршок здравствена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организација, друга организација, односно установа или друго правно лице:</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1) ако го употребува името црвен крст, а за тоа нема право (членот 9) и</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2) ако го употребува амблемот црвен крст како амблем на означување, како амблем на</w:t>
      </w:r>
      <w:r>
        <w:rPr>
          <w:rFonts w:cs="Verdana" w:ascii="StobiSerif Regular" w:hAnsi="StobiSerif Regular"/>
          <w:sz w:val="22"/>
          <w:szCs w:val="22"/>
          <w:lang w:val="mk-MK"/>
        </w:rPr>
        <w:t xml:space="preserve"> </w:t>
      </w:r>
      <w:r>
        <w:rPr>
          <w:rFonts w:cs="Verdana" w:ascii="StobiSerif Regular" w:hAnsi="StobiSerif Regular"/>
          <w:sz w:val="22"/>
          <w:szCs w:val="22"/>
          <w:lang w:val="ru-RU"/>
        </w:rPr>
        <w:t>припадност или како амблем на заштита во спротивност на одредбите од членовите 10,</w:t>
      </w:r>
      <w:r>
        <w:rPr>
          <w:rFonts w:cs="Verdana" w:ascii="StobiSerif Regular" w:hAnsi="StobiSerif Regular"/>
          <w:sz w:val="22"/>
          <w:szCs w:val="22"/>
          <w:lang w:val="mk-MK"/>
        </w:rPr>
        <w:t xml:space="preserve"> </w:t>
      </w:r>
      <w:r>
        <w:rPr>
          <w:rFonts w:cs="Verdana" w:ascii="StobiSerif Regular" w:hAnsi="StobiSerif Regular"/>
          <w:sz w:val="22"/>
          <w:szCs w:val="22"/>
          <w:lang w:val="ru-RU"/>
        </w:rPr>
        <w:t>11 и 13 на овој закон.</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За прекршокот од ставот 1 на овој член ќе се казни и одговорното лице на правното</w:t>
      </w:r>
      <w:r>
        <w:rPr>
          <w:rFonts w:cs="Verdana" w:ascii="StobiSerif Regular" w:hAnsi="StobiSerif Regular"/>
          <w:sz w:val="22"/>
          <w:szCs w:val="22"/>
          <w:lang w:val="mk-MK"/>
        </w:rPr>
        <w:t xml:space="preserve"> </w:t>
      </w:r>
      <w:r>
        <w:rPr>
          <w:rFonts w:cs="Verdana" w:ascii="StobiSerif Regular" w:hAnsi="StobiSerif Regular"/>
          <w:sz w:val="22"/>
          <w:szCs w:val="22"/>
          <w:lang w:val="ru-RU"/>
        </w:rPr>
        <w:t>лице со парична казна од една десетина до една половина плата.</w:t>
      </w:r>
    </w:p>
    <w:p>
      <w:pPr>
        <w:pStyle w:val="Normal"/>
        <w:jc w:val="both"/>
        <w:rPr>
          <w:rFonts w:ascii="StobiSerif Regular" w:hAnsi="StobiSerif Regular" w:cs="Verdana"/>
          <w:sz w:val="22"/>
          <w:szCs w:val="22"/>
          <w:lang w:val="mk-MK"/>
        </w:rPr>
      </w:pPr>
      <w:r>
        <w:rPr>
          <w:rFonts w:cs="Verdana" w:ascii="StobiSerif Regular" w:hAnsi="StobiSerif Regular"/>
          <w:sz w:val="22"/>
          <w:szCs w:val="22"/>
          <w:lang w:val="mk-MK"/>
        </w:rPr>
      </w:r>
    </w:p>
    <w:p>
      <w:pPr>
        <w:pStyle w:val="Normal"/>
        <w:jc w:val="center"/>
        <w:rPr>
          <w:rFonts w:ascii="StobiSerif Regular" w:hAnsi="StobiSerif Regular" w:cs="Verdana"/>
          <w:sz w:val="22"/>
          <w:szCs w:val="22"/>
          <w:lang w:val="ru-RU"/>
        </w:rPr>
      </w:pPr>
      <w:r>
        <w:rPr>
          <w:rFonts w:cs="Verdana" w:ascii="StobiSerif Regular" w:hAnsi="StobiSerif Regular"/>
          <w:sz w:val="22"/>
          <w:szCs w:val="22"/>
          <w:lang w:val="ru-RU"/>
        </w:rPr>
        <w:t>Член 36</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Со парична казна од една десетина до една половина плата ќе се казни за прекршок</w:t>
      </w:r>
      <w:r>
        <w:rPr>
          <w:rFonts w:cs="Verdana" w:ascii="StobiSerif Regular" w:hAnsi="StobiSerif Regular"/>
          <w:sz w:val="22"/>
          <w:szCs w:val="22"/>
          <w:lang w:val="mk-MK"/>
        </w:rPr>
        <w:t xml:space="preserve"> </w:t>
      </w:r>
      <w:r>
        <w:rPr>
          <w:rFonts w:cs="Verdana" w:ascii="StobiSerif Regular" w:hAnsi="StobiSerif Regular"/>
          <w:sz w:val="22"/>
          <w:szCs w:val="22"/>
          <w:lang w:val="ru-RU"/>
        </w:rPr>
        <w:t>поединецот:</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1) ако во вонредна и воена состојба го носи или го употребува амблемот црвен крст</w:t>
      </w:r>
      <w:r>
        <w:rPr>
          <w:rFonts w:cs="Verdana" w:ascii="StobiSerif Regular" w:hAnsi="StobiSerif Regular"/>
          <w:sz w:val="22"/>
          <w:szCs w:val="22"/>
          <w:lang w:val="mk-MK"/>
        </w:rPr>
        <w:t xml:space="preserve"> </w:t>
      </w:r>
      <w:r>
        <w:rPr>
          <w:rFonts w:cs="Verdana" w:ascii="StobiSerif Regular" w:hAnsi="StobiSerif Regular"/>
          <w:sz w:val="22"/>
          <w:szCs w:val="22"/>
          <w:lang w:val="ru-RU"/>
        </w:rPr>
        <w:t>како амблем на заштита, а го нема својството на лицето од членот 13 став 1 на овој</w:t>
      </w:r>
      <w:r>
        <w:rPr>
          <w:rFonts w:cs="Verdana" w:ascii="StobiSerif Regular" w:hAnsi="StobiSerif Regular"/>
          <w:sz w:val="22"/>
          <w:szCs w:val="22"/>
          <w:lang w:val="mk-MK"/>
        </w:rPr>
        <w:t xml:space="preserve"> </w:t>
      </w:r>
      <w:r>
        <w:rPr>
          <w:rFonts w:cs="Verdana" w:ascii="StobiSerif Regular" w:hAnsi="StobiSerif Regular"/>
          <w:sz w:val="22"/>
          <w:szCs w:val="22"/>
          <w:lang w:val="ru-RU"/>
        </w:rPr>
        <w:t>закон</w:t>
      </w:r>
      <w:r>
        <w:rPr>
          <w:rFonts w:cs="Verdana" w:ascii="StobiSerif Regular" w:hAnsi="StobiSerif Regular"/>
          <w:sz w:val="22"/>
          <w:szCs w:val="22"/>
        </w:rPr>
        <w:t>;</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2) ако за време на службата кај себе ја нема легитимацијата од членот 15 на овој</w:t>
      </w:r>
    </w:p>
    <w:p>
      <w:pPr>
        <w:pStyle w:val="Normal"/>
        <w:jc w:val="both"/>
        <w:rPr>
          <w:rFonts w:ascii="StobiSerif Regular" w:hAnsi="StobiSerif Regular" w:cs="Verdana"/>
          <w:sz w:val="22"/>
          <w:szCs w:val="22"/>
          <w:lang w:val="ru-RU"/>
        </w:rPr>
      </w:pPr>
      <w:r>
        <w:rPr>
          <w:rFonts w:cs="Verdana" w:ascii="StobiSerif Regular" w:hAnsi="StobiSerif Regular"/>
          <w:sz w:val="22"/>
          <w:szCs w:val="22"/>
          <w:lang w:val="ru-RU"/>
        </w:rPr>
        <w:t>закон, или ако не ја носи лентата со амблемот црвен крст на пропишаниот начин или</w:t>
      </w:r>
      <w:r>
        <w:rPr>
          <w:rFonts w:cs="Verdana" w:ascii="StobiSerif Regular" w:hAnsi="StobiSerif Regular"/>
          <w:sz w:val="22"/>
          <w:szCs w:val="22"/>
          <w:lang w:val="mk-MK"/>
        </w:rPr>
        <w:t xml:space="preserve"> </w:t>
      </w:r>
      <w:r>
        <w:rPr>
          <w:rFonts w:cs="Verdana" w:ascii="StobiSerif Regular" w:hAnsi="StobiSerif Regular"/>
          <w:sz w:val="22"/>
          <w:szCs w:val="22"/>
          <w:lang w:val="ru-RU"/>
        </w:rPr>
        <w:t>ако го изгуби својството на лице врз основа на кое ја добил легитимацијата и лентата,</w:t>
      </w:r>
      <w:r>
        <w:rPr>
          <w:rFonts w:cs="Verdana" w:ascii="StobiSerif Regular" w:hAnsi="StobiSerif Regular"/>
          <w:sz w:val="22"/>
          <w:szCs w:val="22"/>
          <w:lang w:val="mk-MK"/>
        </w:rPr>
        <w:t xml:space="preserve"> </w:t>
      </w:r>
      <w:r>
        <w:rPr>
          <w:rFonts w:cs="Verdana" w:ascii="StobiSerif Regular" w:hAnsi="StobiSerif Regular"/>
          <w:sz w:val="22"/>
          <w:szCs w:val="22"/>
          <w:lang w:val="ru-RU"/>
        </w:rPr>
        <w:t>а не му ги врати на надлежниот орган (член 16).</w:t>
      </w:r>
    </w:p>
    <w:p>
      <w:pPr>
        <w:pStyle w:val="Normal"/>
        <w:jc w:val="both"/>
        <w:rPr>
          <w:rFonts w:ascii="StobiSerif Regular" w:hAnsi="StobiSerif Regular"/>
          <w:sz w:val="22"/>
          <w:szCs w:val="22"/>
          <w:lang w:val="ru-RU"/>
        </w:rPr>
      </w:pPr>
      <w:r>
        <w:rPr>
          <w:rFonts w:ascii="StobiSerif Regular" w:hAnsi="StobiSerif Regular"/>
          <w:sz w:val="22"/>
          <w:szCs w:val="22"/>
          <w:lang w:val="ru-RU"/>
        </w:rPr>
      </w:r>
    </w:p>
    <w:p>
      <w:pPr>
        <w:pStyle w:val="Normal"/>
        <w:jc w:val="both"/>
        <w:rPr>
          <w:rFonts w:ascii="StobiSerif Regular" w:hAnsi="StobiSerif Regular" w:cs="Arial"/>
          <w:sz w:val="22"/>
          <w:szCs w:val="22"/>
          <w:lang w:val="ru-RU"/>
        </w:rPr>
      </w:pPr>
      <w:r>
        <w:rPr>
          <w:rFonts w:cs="Arial" w:ascii="StobiSerif Regular" w:hAnsi="StobiSerif Regular"/>
          <w:sz w:val="22"/>
          <w:szCs w:val="22"/>
          <w:lang w:val="ru-RU"/>
        </w:rPr>
      </w:r>
    </w:p>
    <w:p>
      <w:pPr>
        <w:pStyle w:val="Normal"/>
        <w:numPr>
          <w:ilvl w:val="0"/>
          <w:numId w:val="0"/>
        </w:numPr>
        <w:spacing w:lineRule="auto" w:line="276"/>
        <w:jc w:val="both"/>
        <w:outlineLvl w:val="0"/>
        <w:rPr/>
      </w:pPr>
      <w:r>
        <w:rPr/>
      </w:r>
    </w:p>
    <w:sectPr>
      <w:footerReference w:type="default" r:id="rId3"/>
      <w:type w:val="nextPage"/>
      <w:pgSz w:w="12240" w:h="15840"/>
      <w:pgMar w:left="1800" w:right="1800"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ladimir Script">
    <w:charset w:val="00"/>
    <w:family w:val="roman"/>
    <w:pitch w:val="variable"/>
  </w:font>
  <w:font w:name="MAC C Swiss">
    <w:charset w:val="00"/>
    <w:family w:val="roman"/>
    <w:pitch w:val="variable"/>
  </w:font>
  <w:font w:name="Segoe UI">
    <w:charset w:val="00"/>
    <w:family w:val="roman"/>
    <w:pitch w:val="variable"/>
  </w:font>
  <w:font w:name="StobiSerif Regular">
    <w:charset w:val="00"/>
    <w:family w:val="roman"/>
    <w:pitch w:val="variable"/>
  </w:font>
  <w:font w:name="Liberation Sans">
    <w:altName w:val="Arial"/>
    <w:charset w:val="00"/>
    <w:family w:val="swiss"/>
    <w:pitch w:val="variable"/>
  </w:font>
  <w:font w:name="Times New Roman 852">
    <w:charset w:val="00"/>
    <w:family w:val="roman"/>
    <w:pitch w:val="variable"/>
  </w:font>
  <w:font w:name="Macedonian Tms">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12</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1080"/>
        </w:tabs>
        <w:ind w:left="1080" w:hanging="720"/>
      </w:pPr>
      <w:rPr>
        <w:sz w:val="22"/>
        <w:b/>
        <w:rFonts w:ascii="StobiSerif Regular" w:hAnsi="StobiSerif Regula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ind w:left="1800" w:hanging="360"/>
      </w:pPr>
      <w:rPr>
        <w:sz w:val="22"/>
        <w:rFonts w:ascii="StobiSerif Regular" w:hAnsi="StobiSerif Regular" w:cs="Times New Roman"/>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lvl w:ilvl="0">
      <w:start w:val="1"/>
      <w:numFmt w:val="decimal"/>
      <w:lvlText w:val="%1)"/>
      <w:lvlJc w:val="left"/>
      <w:pPr>
        <w:ind w:left="720" w:hanging="360"/>
      </w:pPr>
      <w:rPr>
        <w:sz w:val="22"/>
        <w:rFonts w:ascii="StobiSerif Regular" w:hAnsi="StobiSerif Regular"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sz w:val="22"/>
        <w:rFonts w:ascii="StobiSerif Regular" w:hAnsi="StobiSerif Regular"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trackRevisions/>
  <w:defaultTabStop w:val="720"/>
  <w:compat/>
  <w:themeFontLang w:val="mk-M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mk-MK" w:eastAsia="mk-M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6496"/>
    <w:pPr>
      <w:widowControl/>
      <w:bidi w:val="0"/>
      <w:jc w:val="left"/>
    </w:pPr>
    <w:rPr>
      <w:rFonts w:ascii="Vladimir Script" w:hAnsi="Vladimir Script" w:eastAsia="Times New Roman" w:cs="Times New Roman"/>
      <w:color w:val="auto"/>
      <w:kern w:val="0"/>
      <w:sz w:val="24"/>
      <w:szCs w:val="24"/>
      <w:lang w:val="en-US" w:eastAsia="en-US" w:bidi="ar-SA"/>
    </w:rPr>
  </w:style>
  <w:style w:type="character" w:styleId="DefaultParagraphFont" w:default="1">
    <w:name w:val="Default Paragraph Font"/>
    <w:uiPriority w:val="99"/>
    <w:semiHidden/>
    <w:qFormat/>
    <w:rPr/>
  </w:style>
  <w:style w:type="character" w:styleId="BodyTextChar" w:customStyle="1">
    <w:name w:val="Body Text Char"/>
    <w:basedOn w:val="DefaultParagraphFont"/>
    <w:link w:val="BodyText"/>
    <w:uiPriority w:val="99"/>
    <w:qFormat/>
    <w:locked/>
    <w:rsid w:val="00756496"/>
    <w:rPr>
      <w:rFonts w:ascii="MAC C Swiss" w:hAnsi="MAC C Swiss" w:cs="Times New Roman"/>
      <w:sz w:val="24"/>
      <w:lang w:val="en-US" w:eastAsia="en-US"/>
    </w:rPr>
  </w:style>
  <w:style w:type="character" w:styleId="InternetLink">
    <w:name w:val="Internet Link"/>
    <w:basedOn w:val="DefaultParagraphFont"/>
    <w:uiPriority w:val="99"/>
    <w:rsid w:val="0087554c"/>
    <w:rPr>
      <w:rFonts w:cs="Times New Roman"/>
      <w:color w:val="0000FF"/>
      <w:u w:val="single"/>
    </w:rPr>
  </w:style>
  <w:style w:type="character" w:styleId="BalloonTextChar" w:customStyle="1">
    <w:name w:val="Balloon Text Char"/>
    <w:basedOn w:val="DefaultParagraphFont"/>
    <w:link w:val="BalloonText"/>
    <w:uiPriority w:val="99"/>
    <w:qFormat/>
    <w:locked/>
    <w:rsid w:val="00d7526b"/>
    <w:rPr>
      <w:rFonts w:ascii="Segoe UI" w:hAnsi="Segoe UI" w:cs="Times New Roman"/>
      <w:sz w:val="18"/>
    </w:rPr>
  </w:style>
  <w:style w:type="character" w:styleId="HeaderChar" w:customStyle="1">
    <w:name w:val="Header Char"/>
    <w:basedOn w:val="DefaultParagraphFont"/>
    <w:link w:val="Header"/>
    <w:uiPriority w:val="99"/>
    <w:qFormat/>
    <w:locked/>
    <w:rsid w:val="00112e5e"/>
    <w:rPr>
      <w:rFonts w:ascii="Vladimir Script" w:hAnsi="Vladimir Script" w:cs="Times New Roman"/>
      <w:sz w:val="24"/>
    </w:rPr>
  </w:style>
  <w:style w:type="character" w:styleId="FooterChar" w:customStyle="1">
    <w:name w:val="Footer Char"/>
    <w:basedOn w:val="DefaultParagraphFont"/>
    <w:link w:val="Footer"/>
    <w:uiPriority w:val="99"/>
    <w:qFormat/>
    <w:locked/>
    <w:rsid w:val="00112e5e"/>
    <w:rPr>
      <w:rFonts w:ascii="Vladimir Script" w:hAnsi="Vladimir Script" w:cs="Times New Roman"/>
      <w:sz w:val="24"/>
    </w:rPr>
  </w:style>
  <w:style w:type="character" w:styleId="Annotationreference">
    <w:name w:val="annotation reference"/>
    <w:basedOn w:val="DefaultParagraphFont"/>
    <w:uiPriority w:val="99"/>
    <w:qFormat/>
    <w:rsid w:val="00a357d2"/>
    <w:rPr>
      <w:rFonts w:cs="Times New Roman"/>
      <w:sz w:val="16"/>
    </w:rPr>
  </w:style>
  <w:style w:type="character" w:styleId="CommentTextChar" w:customStyle="1">
    <w:name w:val="Comment Text Char"/>
    <w:basedOn w:val="DefaultParagraphFont"/>
    <w:link w:val="CommentText"/>
    <w:uiPriority w:val="99"/>
    <w:qFormat/>
    <w:locked/>
    <w:rsid w:val="00a357d2"/>
    <w:rPr>
      <w:rFonts w:ascii="Vladimir Script" w:hAnsi="Vladimir Script" w:cs="Times New Roman"/>
    </w:rPr>
  </w:style>
  <w:style w:type="character" w:styleId="CommentSubjectChar" w:customStyle="1">
    <w:name w:val="Comment Subject Char"/>
    <w:basedOn w:val="CommentTextChar"/>
    <w:link w:val="CommentSubject"/>
    <w:uiPriority w:val="99"/>
    <w:qFormat/>
    <w:locked/>
    <w:rsid w:val="00a357d2"/>
    <w:rPr>
      <w:b/>
    </w:rPr>
  </w:style>
  <w:style w:type="character" w:styleId="ListLabel1">
    <w:name w:val="ListLabel 1"/>
    <w:qFormat/>
    <w:rPr>
      <w:rFonts w:ascii="StobiSerif Regular" w:hAnsi="StobiSerif Regular"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StobiSerif Regular" w:hAnsi="StobiSerif Regular" w:cs="Times New Roman"/>
      <w:sz w:val="22"/>
    </w:rPr>
  </w:style>
  <w:style w:type="character" w:styleId="ListLabel11">
    <w:name w:val="ListLabel 11"/>
    <w:qFormat/>
    <w:rPr>
      <w:rFonts w:ascii="StobiSerif Regular" w:hAnsi="StobiSerif Regular" w:cs="Times New Roman"/>
      <w:sz w:val="22"/>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eastAsia="Times New Roman" w:cs="Arial"/>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ascii="StobiSerif Regular" w:hAnsi="StobiSerif Regular" w:cs="Times New Roman"/>
      <w:sz w:val="22"/>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rsid w:val="00756496"/>
    <w:pPr>
      <w:jc w:val="center"/>
    </w:pPr>
    <w:rPr>
      <w:rFonts w:ascii="MAC C Swiss" w:hAnsi="MAC C Swiss"/>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
    <w:basedOn w:val="Normal"/>
    <w:next w:val="Normal"/>
    <w:uiPriority w:val="99"/>
    <w:qFormat/>
    <w:rsid w:val="00756496"/>
    <w:pPr>
      <w:jc w:val="center"/>
    </w:pPr>
    <w:rPr>
      <w:rFonts w:ascii="Times New Roman 852" w:hAnsi="Times New Roman 852"/>
      <w:b/>
      <w:sz w:val="28"/>
      <w:lang w:val="en-GB"/>
    </w:rPr>
  </w:style>
  <w:style w:type="paragraph" w:styleId="Normalvovlecen" w:customStyle="1">
    <w:name w:val="Normal vovlecen"/>
    <w:basedOn w:val="Normal"/>
    <w:uiPriority w:val="99"/>
    <w:qFormat/>
    <w:rsid w:val="00756496"/>
    <w:pPr>
      <w:spacing w:lineRule="atLeast" w:line="360"/>
      <w:ind w:firstLine="1134"/>
    </w:pPr>
    <w:rPr>
      <w:rFonts w:ascii="Macedonian Tms" w:hAnsi="Macedonian Tms"/>
      <w:szCs w:val="20"/>
    </w:rPr>
  </w:style>
  <w:style w:type="paragraph" w:styleId="ListParagraph">
    <w:name w:val="List Paragraph"/>
    <w:basedOn w:val="Normal"/>
    <w:uiPriority w:val="99"/>
    <w:qFormat/>
    <w:rsid w:val="0087554c"/>
    <w:pPr>
      <w:ind w:left="720" w:hanging="0"/>
    </w:pPr>
    <w:rPr>
      <w:rFonts w:ascii="Times New Roman" w:hAnsi="Times New Roman"/>
      <w:lang w:val="en-GB"/>
    </w:rPr>
  </w:style>
  <w:style w:type="paragraph" w:styleId="Msonormalcxspmiddle" w:customStyle="1">
    <w:name w:val="msonormalcxspmiddle"/>
    <w:basedOn w:val="Normal"/>
    <w:uiPriority w:val="99"/>
    <w:qFormat/>
    <w:rsid w:val="0087554c"/>
    <w:pPr>
      <w:spacing w:beforeAutospacing="1" w:afterAutospacing="1"/>
    </w:pPr>
    <w:rPr>
      <w:rFonts w:ascii="Times New Roman" w:hAnsi="Times New Roman"/>
      <w:lang w:val="en-GB" w:eastAsia="en-GB"/>
    </w:rPr>
  </w:style>
  <w:style w:type="paragraph" w:styleId="BalloonText">
    <w:name w:val="Balloon Text"/>
    <w:basedOn w:val="Normal"/>
    <w:link w:val="BalloonTextChar"/>
    <w:uiPriority w:val="99"/>
    <w:qFormat/>
    <w:rsid w:val="00d7526b"/>
    <w:pPr/>
    <w:rPr>
      <w:rFonts w:ascii="Segoe UI" w:hAnsi="Segoe UI"/>
      <w:sz w:val="18"/>
      <w:szCs w:val="18"/>
      <w:lang w:val="mk-MK" w:eastAsia="en-GB"/>
    </w:rPr>
  </w:style>
  <w:style w:type="paragraph" w:styleId="Header">
    <w:name w:val="Header"/>
    <w:basedOn w:val="Normal"/>
    <w:link w:val="HeaderChar"/>
    <w:uiPriority w:val="99"/>
    <w:rsid w:val="00112e5e"/>
    <w:pPr>
      <w:tabs>
        <w:tab w:val="center" w:pos="4680" w:leader="none"/>
        <w:tab w:val="right" w:pos="9360" w:leader="none"/>
      </w:tabs>
    </w:pPr>
    <w:rPr>
      <w:lang w:val="mk-MK" w:eastAsia="en-GB"/>
    </w:rPr>
  </w:style>
  <w:style w:type="paragraph" w:styleId="Footer">
    <w:name w:val="Footer"/>
    <w:basedOn w:val="Normal"/>
    <w:link w:val="FooterChar"/>
    <w:uiPriority w:val="99"/>
    <w:rsid w:val="00112e5e"/>
    <w:pPr>
      <w:tabs>
        <w:tab w:val="center" w:pos="4680" w:leader="none"/>
        <w:tab w:val="right" w:pos="9360" w:leader="none"/>
      </w:tabs>
    </w:pPr>
    <w:rPr>
      <w:lang w:val="mk-MK" w:eastAsia="en-GB"/>
    </w:rPr>
  </w:style>
  <w:style w:type="paragraph" w:styleId="Annotationtext">
    <w:name w:val="annotation text"/>
    <w:basedOn w:val="Normal"/>
    <w:link w:val="CommentTextChar"/>
    <w:uiPriority w:val="99"/>
    <w:qFormat/>
    <w:rsid w:val="00a357d2"/>
    <w:pPr/>
    <w:rPr>
      <w:sz w:val="20"/>
      <w:szCs w:val="20"/>
      <w:lang w:val="mk-MK" w:eastAsia="en-GB"/>
    </w:rPr>
  </w:style>
  <w:style w:type="paragraph" w:styleId="Annotationsubject">
    <w:name w:val="annotation subject"/>
    <w:basedOn w:val="Annotationtext"/>
    <w:link w:val="CommentSubjectChar"/>
    <w:uiPriority w:val="99"/>
    <w:qFormat/>
    <w:rsid w:val="00a357d2"/>
    <w:pPr/>
    <w:rPr>
      <w:b/>
      <w:bCs/>
    </w:rPr>
  </w:style>
  <w:style w:type="paragraph" w:styleId="Revision">
    <w:name w:val="Revision"/>
    <w:uiPriority w:val="99"/>
    <w:semiHidden/>
    <w:qFormat/>
    <w:rsid w:val="00c5142c"/>
    <w:pPr>
      <w:widowControl/>
      <w:bidi w:val="0"/>
      <w:jc w:val="left"/>
    </w:pPr>
    <w:rPr>
      <w:rFonts w:ascii="Vladimir Script" w:hAnsi="Vladimir Script" w:eastAsia="Times New Roman" w:cs="Times New Roman"/>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D06F562E3DD12B43B8826998B3D2418B" ma:contentTypeVersion="" ma:contentTypeDescription="" ma:contentTypeScope="" ma:versionID="d97f19219fbfcb2ef20414d52c27cd73">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tocolNumberOut xmlns="http://schemas.microsoft.com/sharepoint/v3">02-5070</ProtocolNumberOut>
    <TemplateUrl xmlns="http://schemas.microsoft.com/sharepoint/v3" xsi:nil="true"/>
    <DocumentTypeId xmlns="http://schemas.microsoft.com/sharepoint/v3">1</DocumentTypeId>
    <ProtocolNumberIn xmlns="http://schemas.microsoft.com/sharepoint/v3" xsi:nil="true"/>
    <ProtocolNumberInArchiveDate xmlns="http://schemas.microsoft.com/sharepoint/v3" xsi:nil="true"/>
    <ProtocolNumberOutArchiveDate xmlns="http://schemas.microsoft.com/sharepoint/v3">2015-03-25T05:00:00+00:00</ProtocolNumberOutArchiveDate>
    <xd_ProgID xmlns="http://schemas.microsoft.com/sharepoint/v3" xsi:nil="true"/>
  </documentManagement>
</p:properties>
</file>

<file path=customXml/itemProps1.xml><?xml version="1.0" encoding="utf-8"?>
<ds:datastoreItem xmlns:ds="http://schemas.openxmlformats.org/officeDocument/2006/customXml" ds:itemID="{963578E7-69A0-46EB-AF5A-8D0FE31B970E}"/>
</file>

<file path=customXml/itemProps2.xml><?xml version="1.0" encoding="utf-8"?>
<ds:datastoreItem xmlns:ds="http://schemas.openxmlformats.org/officeDocument/2006/customXml" ds:itemID="{F658E21F-06FE-4842-AA6F-F0336B7665EC}"/>
</file>

<file path=docProps/app.xml><?xml version="1.0" encoding="utf-8"?>
<Properties xmlns="http://schemas.openxmlformats.org/officeDocument/2006/extended-properties" xmlns:vt="http://schemas.openxmlformats.org/officeDocument/2006/docPropsVTypes">
  <Template>Normal_Wordconv</Template>
  <TotalTime>7</TotalTime>
  <Application>LibreOffice/6.0.1.1$Windows_X86_64 LibreOffice_project/60bfb1526849283ce2491346ed2aa51c465abfe6</Application>
  <Pages>12</Pages>
  <Words>3904</Words>
  <Characters>21016</Characters>
  <CharactersWithSpaces>24561</CharactersWithSpaces>
  <Paragraphs>490</Paragraphs>
  <Company>ms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Предлог Законот - корегиран со МФ и СЗ 27.11.2018</dc:title>
  <dc:subject/>
  <dc:creator>Elena</dc:creator>
  <dc:description/>
  <cp:lastModifiedBy/>
  <cp:revision>3</cp:revision>
  <dcterms:created xsi:type="dcterms:W3CDTF">2018-11-27T09:11:00Z</dcterms:created>
  <dcterms:modified xsi:type="dcterms:W3CDTF">2018-11-27T10:13:59Z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vt:lpwstr>
  </property>
  <property fmtid="{D5CDD505-2E9C-101B-9397-08002B2CF9AE}" pid="4" name="ContentTypeId">
    <vt:lpwstr>0x01010086FCDBBC86574C7ABFC9FD714B80DE6C00D06F562E3DD12B43B8826998B3D2418B</vt:lpwstr>
  </property>
  <property fmtid="{D5CDD505-2E9C-101B-9397-08002B2CF9AE}" pid="5" name="CreatedBy">
    <vt:lpwstr>i:0e.t|e-vlada.mk sts|aleksandar.gjorgjieski</vt:lpwstr>
  </property>
  <property fmtid="{D5CDD505-2E9C-101B-9397-08002B2CF9AE}" pid="6" name="DocSecurity">
    <vt:i4>0</vt:i4>
  </property>
  <property fmtid="{D5CDD505-2E9C-101B-9397-08002B2CF9AE}" pid="7" name="DocumentTypeId">
    <vt:lpwstr>1</vt:lpwstr>
  </property>
  <property fmtid="{D5CDD505-2E9C-101B-9397-08002B2CF9AE}" pid="8" name="HyperlinksChanged">
    <vt:bool>false</vt:bool>
  </property>
  <property fmtid="{D5CDD505-2E9C-101B-9397-08002B2CF9AE}" pid="9" name="LinksUpToDate">
    <vt:bool>false</vt:bool>
  </property>
  <property fmtid="{D5CDD505-2E9C-101B-9397-08002B2CF9AE}" pid="10" name="ModifiedBy">
    <vt:lpwstr>i:0e.t|e-vlada.mk sts|aleksandar.gjorgjieski</vt:lpwstr>
  </property>
  <property fmtid="{D5CDD505-2E9C-101B-9397-08002B2CF9AE}" pid="11" name="ProtocolNumberIn">
    <vt:lpwstr/>
  </property>
  <property fmtid="{D5CDD505-2E9C-101B-9397-08002B2CF9AE}" pid="12" name="ProtocolNumberInArchiveDate">
    <vt:lpwstr/>
  </property>
  <property fmtid="{D5CDD505-2E9C-101B-9397-08002B2CF9AE}" pid="13" name="ProtocolNumberOut">
    <vt:lpwstr>02-5070</vt:lpwstr>
  </property>
  <property fmtid="{D5CDD505-2E9C-101B-9397-08002B2CF9AE}" pid="14" name="ProtocolNumberOutArchiveDate">
    <vt:lpwstr>2015-03-25T05:00:00Z</vt:lpwstr>
  </property>
  <property fmtid="{D5CDD505-2E9C-101B-9397-08002B2CF9AE}" pid="15" name="ScaleCrop">
    <vt:bool>false</vt:bool>
  </property>
  <property fmtid="{D5CDD505-2E9C-101B-9397-08002B2CF9AE}" pid="16" name="ShareDoc">
    <vt:bool>false</vt:bool>
  </property>
  <property fmtid="{D5CDD505-2E9C-101B-9397-08002B2CF9AE}" pid="17" name="TemplateUrl">
    <vt:lpwstr/>
  </property>
  <property fmtid="{D5CDD505-2E9C-101B-9397-08002B2CF9AE}" pid="18" name="Title">
    <vt:lpwstr>Меморандум</vt:lpwstr>
  </property>
  <property fmtid="{D5CDD505-2E9C-101B-9397-08002B2CF9AE}" pid="19" name="xd_ProgID">
    <vt:lpwstr/>
  </property>
</Properties>
</file>