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06" w:rsidRPr="00D96CB0" w:rsidRDefault="00604E06" w:rsidP="0084734F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П Р И Л О Г</w:t>
      </w:r>
    </w:p>
    <w:p w:rsidR="00604E06" w:rsidRPr="00D96CB0" w:rsidRDefault="00604E06" w:rsidP="0084734F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604E06" w:rsidRPr="00D96CB0" w:rsidRDefault="00604E06" w:rsidP="0084734F">
      <w:pPr>
        <w:rPr>
          <w:rFonts w:ascii="StobiSerif Regular" w:hAnsi="StobiSerif Regular"/>
          <w:b/>
          <w:sz w:val="20"/>
          <w:szCs w:val="20"/>
          <w:lang w:val="mk-M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233"/>
      </w:tblGrid>
      <w:tr w:rsidR="00604E06" w:rsidRPr="00D96CB0" w:rsidTr="0055685C">
        <w:trPr>
          <w:trHeight w:val="287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министерство: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Министерство за животна средина и просторно планирање</w:t>
            </w: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55685C">
        <w:trPr>
          <w:trHeight w:val="1304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предлогот на закон: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F87FFD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Предлог на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Закон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изменување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и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дополнување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на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="00706D71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Закон за контрола на емисии од испарливи органски соединенија при користење на бензини</w:t>
            </w: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55685C">
        <w:trPr>
          <w:trHeight w:val="435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55685C">
        <w:trPr>
          <w:trHeight w:val="458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Вид на Извештај:</w:t>
            </w:r>
          </w:p>
        </w:tc>
        <w:tc>
          <w:tcPr>
            <w:tcW w:w="6233" w:type="dxa"/>
            <w:shd w:val="clear" w:color="auto" w:fill="auto"/>
          </w:tcPr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</w:rPr>
            </w:r>
            <w:r w:rsidR="007C231B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0"/>
            <w:r w:rsidRPr="00D96CB0">
              <w:rPr>
                <w:rFonts w:ascii="StobiSerif Regular" w:hAnsi="StobiSerif Regular"/>
                <w:sz w:val="20"/>
                <w:szCs w:val="20"/>
              </w:rPr>
              <w:t>Нацрт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</w:rPr>
            </w:r>
            <w:r w:rsidR="007C231B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1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Предлог 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E06" w:rsidRPr="00D96CB0" w:rsidTr="0055685C">
        <w:trPr>
          <w:trHeight w:val="1243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Обврската за подготовка на предлогот на закон произлегува од: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>FORMCHECKBOX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Годишна програма за работа на Владата на Република Северна Македонија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>FORMCHECKBOX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3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НПАА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</w:rPr>
            </w:r>
            <w:r w:rsidR="007C231B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4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Заклучок на Владата на Република Северна Македонија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5"/>
            <w:r w:rsidR="007329B9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Друго </w:t>
            </w:r>
            <w:r>
              <w:rPr>
                <w:rFonts w:ascii="StobiSerif Regular" w:hAnsi="StobiSerif Regular"/>
                <w:sz w:val="20"/>
                <w:szCs w:val="20"/>
              </w:rPr>
              <w:t>-усогласување со новиот Закон за прекршоците</w:t>
            </w:r>
          </w:p>
        </w:tc>
      </w:tr>
      <w:tr w:rsidR="00604E06" w:rsidRPr="00D96CB0" w:rsidTr="0055685C">
        <w:trPr>
          <w:trHeight w:val="634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Поврзаност со Директивите на ЕУ: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pStyle w:val="ListParagraph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t>Нема</w:t>
            </w:r>
          </w:p>
        </w:tc>
      </w:tr>
      <w:tr w:rsidR="00604E06" w:rsidRPr="00D96CB0" w:rsidTr="0055685C">
        <w:trPr>
          <w:trHeight w:val="1228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Дали нацрт извештајот содржи информации согласно прописите кои се однесуваат на класифицираните информации:</w:t>
            </w:r>
          </w:p>
        </w:tc>
        <w:tc>
          <w:tcPr>
            <w:tcW w:w="6233" w:type="dxa"/>
          </w:tcPr>
          <w:p w:rsidR="00604E06" w:rsidRPr="002B0173" w:rsidRDefault="00604E06" w:rsidP="002B0173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6"/>
            <w:r w:rsidRPr="00D96CB0">
              <w:rPr>
                <w:rFonts w:ascii="StobiSerif Regular" w:hAnsi="StobiSerif Regular"/>
                <w:sz w:val="20"/>
                <w:szCs w:val="20"/>
              </w:rPr>
              <w:t>Да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7C231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7"/>
            <w:r w:rsidRPr="00D96CB0">
              <w:rPr>
                <w:rFonts w:ascii="StobiSerif Regular" w:hAnsi="StobiSerif Regular"/>
                <w:sz w:val="20"/>
                <w:szCs w:val="20"/>
              </w:rPr>
              <w:t>Не</w:t>
            </w:r>
          </w:p>
        </w:tc>
      </w:tr>
      <w:tr w:rsidR="00604E06" w:rsidRPr="00D96CB0" w:rsidTr="0055685C">
        <w:trPr>
          <w:trHeight w:val="551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 .9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.2019 година</w:t>
            </w:r>
          </w:p>
        </w:tc>
      </w:tr>
      <w:tr w:rsidR="00604E06" w:rsidRPr="00D96CB0" w:rsidTr="0055685C">
        <w:trPr>
          <w:trHeight w:val="485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Датум на доставување на нацрт Извештајот до </w: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 .9</w: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t>.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2019 година</w:t>
            </w:r>
          </w:p>
        </w:tc>
      </w:tr>
      <w:tr w:rsidR="00604E06" w:rsidRPr="00D96CB0" w:rsidTr="0055685C">
        <w:trPr>
          <w:trHeight w:val="622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Датум на добивање на мислењето од </w: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55685C">
        <w:trPr>
          <w:trHeight w:val="790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Рок за доставување на предлогот на закон до Генералниот секретаријат</w:t>
            </w:r>
          </w:p>
        </w:tc>
        <w:tc>
          <w:tcPr>
            <w:tcW w:w="6233" w:type="dxa"/>
          </w:tcPr>
          <w:p w:rsidR="00604E06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 </w:t>
            </w:r>
            <w:r w:rsidR="008E0008">
              <w:rPr>
                <w:rFonts w:ascii="StobiSerif Regular" w:hAnsi="StobiSerif Regular"/>
                <w:sz w:val="20"/>
                <w:szCs w:val="20"/>
                <w:lang w:val="mk-MK"/>
              </w:rPr>
              <w:t>Октом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ври 201</w: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9 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година</w:t>
            </w:r>
          </w:p>
          <w:p w:rsidR="00706D71" w:rsidRDefault="00706D71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706D71" w:rsidRDefault="00706D71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706D71" w:rsidRDefault="00706D71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706D71" w:rsidRPr="00D96CB0" w:rsidRDefault="00706D71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bookmarkStart w:id="8" w:name="_GoBack"/>
            <w:bookmarkEnd w:id="8"/>
          </w:p>
        </w:tc>
      </w:tr>
    </w:tbl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en-US"/>
        </w:rPr>
        <w:lastRenderedPageBreak/>
        <w:t>1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en-US"/>
        </w:rPr>
      </w:pPr>
    </w:p>
    <w:p w:rsidR="00604E06" w:rsidRPr="00D96CB0" w:rsidRDefault="00604E06" w:rsidP="00604E06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Опис на состојбите 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</w:p>
    <w:p w:rsidR="00604E06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Во Република Северна Македонија општиот закон со кој се уредува прекршочната политика 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e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Законот за прекршоците. </w:t>
      </w:r>
    </w:p>
    <w:p w:rsidR="00604E06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Во мај 2019 година беше донесен нов Закон за прекршоците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 xml:space="preserve"> 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(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“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Службен весник на Република Северна Македонија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”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бр. 96/19), со кој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се определуваат 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 и се пропишува прекршочната постапка што ја водат судовите и  прекршочните органи.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Врз основа на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општите 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одредби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во Законот за прекршоци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понатаму во посебните материјални закони од различни области се пропишуваат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прекршочни санкции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во посебни прекршочни одредби. Во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се пропишани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прекршочните санкции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за правни и физички лица кои не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постапуваат согласно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одредбите на тој закон.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Причини за проблемите кои се предмет на разгледување 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</w:p>
    <w:p w:rsidR="00604E06" w:rsidRPr="00AD7CEC" w:rsidRDefault="00604E06" w:rsidP="00AD7CEC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По стапувањето на сила на новиот Закон за прекршоците во преодните одредби беше утврдено дека во рок од шест месеци треба со него да се усогласат и сите материјални закони кои во себе содржат и прекршочни одредби. Следствено се јави потребата да се извршат измени на одредбите со кои се уредуваат прекршоците утврдени во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со што пропишаните глоби ќе бидат во рамките на предвидените граници утврдени со новиот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 за прекршоците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ќе се </w:t>
      </w:r>
      <w:proofErr w:type="spellStart"/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реуреди</w:t>
      </w:r>
      <w:proofErr w:type="spellEnd"/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надлежноста за водење на прекршочната постапка и усогласи утврдувањето на прекршочната одговорност.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2.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Цели на предлог регулативата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/>
          <w:sz w:val="20"/>
          <w:szCs w:val="20"/>
          <w:lang w:val="ru-RU"/>
        </w:rPr>
        <w:t xml:space="preserve">Целите кои се очекува да бидат постигнати со донесувањето на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Закон</w:t>
      </w:r>
      <w:r>
        <w:rPr>
          <w:rFonts w:ascii="StobiSerif Regular" w:hAnsi="StobiSerif Regular" w:cs="Arial"/>
          <w:sz w:val="20"/>
          <w:szCs w:val="20"/>
          <w:lang w:val="mk-MK"/>
        </w:rPr>
        <w:t>от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за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изменување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и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дополнување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на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 за контрола на емисии од испарливи органски соединенија при користење на бензини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националната прекршочна политика утврдена во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прекршоци</w:t>
      </w:r>
      <w:r>
        <w:rPr>
          <w:rFonts w:ascii="StobiSerif Regular" w:hAnsi="StobiSerif Regular"/>
          <w:sz w:val="20"/>
          <w:szCs w:val="20"/>
          <w:lang w:val="ru-RU"/>
        </w:rPr>
        <w:t>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3.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Можни решенија (опции)</w:t>
      </w:r>
    </w:p>
    <w:p w:rsidR="00604E06" w:rsidRDefault="00604E06" w:rsidP="00604E06">
      <w:pPr>
        <w:spacing w:line="276" w:lineRule="auto"/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pacing w:line="276" w:lineRule="auto"/>
        <w:ind w:firstLine="720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3.1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Опис на решението </w:t>
      </w:r>
      <w:r w:rsidRPr="00D96CB0">
        <w:rPr>
          <w:rFonts w:ascii="StobiSerif Regular" w:hAnsi="StobiSerif Regular" w:cs="Calibri"/>
          <w:sz w:val="20"/>
          <w:szCs w:val="20"/>
          <w:lang w:val="mk-MK"/>
        </w:rPr>
        <w:t>„не прави ништо“</w:t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 </w:t>
      </w:r>
    </w:p>
    <w:p w:rsidR="00604E06" w:rsidRPr="00D96CB0" w:rsidRDefault="00604E06" w:rsidP="00604E06">
      <w:pPr>
        <w:tabs>
          <w:tab w:val="left" w:pos="675"/>
        </w:tabs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Доколку не се пристапи кон измени и дополнување на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, прекршочните одредби на законот</w:t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</w:t>
      </w:r>
      <w:r>
        <w:rPr>
          <w:rFonts w:ascii="StobiSerif Regular" w:eastAsia="Calibri" w:hAnsi="StobiSerif Regular" w:cs="Calibri"/>
          <w:sz w:val="20"/>
          <w:szCs w:val="20"/>
          <w:lang w:val="mk-MK"/>
        </w:rPr>
        <w:t xml:space="preserve">ќе бидат во конфликт со 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општите услови за пропишување на прекршоците, и прекршочните санкции, општите 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lastRenderedPageBreak/>
        <w:t>услови за утврдување на прекршочната одговорност, за изрекувањето и извршувањето на прекршочните санкции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како и надлежностите за 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прекршочната постапка што ја водат судовите и  прекршочните органи.</w:t>
      </w:r>
      <w:r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</w:t>
      </w:r>
    </w:p>
    <w:p w:rsidR="00604E06" w:rsidRPr="00D96CB0" w:rsidRDefault="00604E06" w:rsidP="00604E06">
      <w:pPr>
        <w:tabs>
          <w:tab w:val="left" w:pos="675"/>
        </w:tabs>
        <w:spacing w:line="276" w:lineRule="auto"/>
        <w:rPr>
          <w:rFonts w:ascii="StobiSerif Regular" w:hAnsi="StobiSerif Regular" w:cs="Calibri"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3.2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Опис на можните решенија (опции) за решавање на проблемот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jc w:val="both"/>
        <w:rPr>
          <w:rFonts w:ascii="StobiSerif Regular" w:hAnsi="StobiSerif Regular" w:cs="Arial"/>
          <w:b/>
          <w:i/>
          <w:sz w:val="20"/>
          <w:szCs w:val="20"/>
          <w:lang w:val="mk-MK"/>
        </w:rPr>
      </w:pPr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>Опција 1: Да се донесе Предлог Закон</w:t>
      </w:r>
      <w:r w:rsidRPr="00D96CB0">
        <w:rPr>
          <w:rFonts w:ascii="StobiSerif Regular" w:hAnsi="StobiSerif Regular" w:cs="Arial"/>
          <w:b/>
          <w:i/>
          <w:sz w:val="20"/>
          <w:szCs w:val="20"/>
          <w:lang w:val="en-US"/>
        </w:rPr>
        <w:t xml:space="preserve"> </w:t>
      </w:r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>за измен</w:t>
      </w:r>
      <w:proofErr w:type="spellStart"/>
      <w:r w:rsidRPr="00D96CB0">
        <w:rPr>
          <w:rFonts w:ascii="StobiSerif Regular" w:hAnsi="StobiSerif Regular" w:cs="Arial"/>
          <w:b/>
          <w:i/>
          <w:sz w:val="20"/>
          <w:szCs w:val="20"/>
          <w:lang w:val="mk-MK"/>
        </w:rPr>
        <w:t>ување</w:t>
      </w:r>
      <w:proofErr w:type="spellEnd"/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 xml:space="preserve"> и дополнување на </w:t>
      </w:r>
      <w:r w:rsidR="00706D71">
        <w:rPr>
          <w:rFonts w:ascii="StobiSerif Regular" w:hAnsi="StobiSerif Regular" w:cs="Arial"/>
          <w:b/>
          <w:i/>
          <w:sz w:val="20"/>
          <w:szCs w:val="20"/>
          <w:lang w:val="ru-RU"/>
        </w:rPr>
        <w:t>Законот за контрола на емисии од испарливи органски соединенија при користење на бензини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EB2829" w:rsidRDefault="00EB2829" w:rsidP="00EB2829">
      <w:pPr>
        <w:ind w:firstLine="720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Со донесувањето на Предлог Законот за измен</w:t>
      </w:r>
      <w:r w:rsidR="009327C4">
        <w:rPr>
          <w:rFonts w:ascii="StobiSerif Regular" w:hAnsi="StobiSerif Regular"/>
          <w:sz w:val="20"/>
          <w:szCs w:val="20"/>
          <w:lang w:val="mk-MK"/>
        </w:rPr>
        <w:t>ување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и дополнување на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износите на пропишаните глоби ќе биде во согласност со новата национална прекршочна политика. Имено, земајќи ги како база претходно утврдените висини на глобите за поединечните прекршочни дела со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ќе биде извршена сразмерна диверзификација и намалување на глобите во однос на тоа дали се работи за правно лице кое е микро, мал, среден или голем трговец. Распонот на глобите е изразен во рамките на предвидената можност за изрекување на трикратен износ од општите глоби согласно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прекршоците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, а во функција на заштитата на здравјето на луѓето, заштитата на природните богатства, животната средина, културното наследство и заштита од природни и други непогоди.</w:t>
      </w:r>
    </w:p>
    <w:p w:rsidR="00604E06" w:rsidRDefault="00604E06" w:rsidP="00604E06">
      <w:pPr>
        <w:ind w:firstLine="720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Истовремено, глобите кои се изрекуваат за физичките лица, одговорните лица во правните лица и службените лица, се намалуваат за да бидат во согласност со лимитот воспоставен со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прекршоци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, а во пропорционален однос со пропишаните глоби за правните лица. Со намалувањето на висината на глобите, се цели кон правичност и поттикнување на исплатата на глобите, наместо нејзино избегнување.</w:t>
      </w:r>
    </w:p>
    <w:p w:rsidR="00604E06" w:rsidRPr="009327C4" w:rsidRDefault="00604E06" w:rsidP="009327C4">
      <w:pPr>
        <w:ind w:firstLine="72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Во согласност со </w:t>
      </w:r>
      <w:r w:rsidR="009327C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прекршоци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, се врши и усогласување со општите правила за воспоставување на надлежност за водење на прекршочната постапка од страна на прекршочна комисија или суд.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numPr>
          <w:ilvl w:val="0"/>
          <w:numId w:val="1"/>
        </w:num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en-US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Проценка на влијанијата на регулативата</w:t>
      </w:r>
    </w:p>
    <w:p w:rsidR="00604E06" w:rsidRPr="00D96CB0" w:rsidRDefault="00604E06" w:rsidP="00604E06">
      <w:pPr>
        <w:tabs>
          <w:tab w:val="left" w:pos="675"/>
        </w:tabs>
        <w:ind w:left="360"/>
        <w:rPr>
          <w:rFonts w:ascii="StobiSerif Regular" w:hAnsi="StobiSerif Regular"/>
          <w:b/>
          <w:sz w:val="20"/>
          <w:szCs w:val="20"/>
          <w:lang w:val="en-US"/>
        </w:rPr>
      </w:pP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ab/>
        <w:t>Можни позитивни и негативни влијанија од секоја од опциите: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E13234" w:rsidRDefault="00604E06" w:rsidP="00604E06">
      <w:pPr>
        <w:tabs>
          <w:tab w:val="left" w:pos="675"/>
        </w:tabs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</w:pPr>
      <w:r w:rsidRPr="00E13234"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  <w:t xml:space="preserve">Опција </w:t>
      </w:r>
      <w:r w:rsidRPr="00E13234">
        <w:rPr>
          <w:rFonts w:ascii="StobiSerif Regular" w:hAnsi="StobiSerif Regular" w:cs="Calibri"/>
          <w:b/>
          <w:sz w:val="20"/>
          <w:szCs w:val="20"/>
          <w:u w:val="single"/>
          <w:lang w:val="mk-MK"/>
        </w:rPr>
        <w:t>„не прави ништо“</w:t>
      </w:r>
      <w:r w:rsidRPr="00E13234"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  <w:t xml:space="preserve">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4.1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Економски влијанија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Оневозможување на водење на прекршочна постапка и изрекување на </w:t>
      </w:r>
      <w:r w:rsidR="009327C4">
        <w:rPr>
          <w:rFonts w:ascii="StobiSerif Regular" w:hAnsi="StobiSerif Regular"/>
          <w:sz w:val="20"/>
          <w:szCs w:val="20"/>
          <w:lang w:val="mk-MK"/>
        </w:rPr>
        <w:t xml:space="preserve">прекршочни санкции </w:t>
      </w:r>
      <w:r>
        <w:rPr>
          <w:rFonts w:ascii="StobiSerif Regular" w:hAnsi="StobiSerif Regular"/>
          <w:sz w:val="20"/>
          <w:szCs w:val="20"/>
          <w:lang w:val="mk-MK"/>
        </w:rPr>
        <w:t>со што се промовира неказнивост.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4.2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Фискални влијанија </w:t>
      </w:r>
    </w:p>
    <w:p w:rsidR="00604E06" w:rsidRPr="00E13234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Оневозможување на наплатата на глобите.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4.3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Социјални влијанија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</w:t>
      </w:r>
      <w:r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4.4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E13234">
        <w:rPr>
          <w:rFonts w:ascii="StobiSerif Regular" w:hAnsi="StobiSerif Regular"/>
          <w:sz w:val="20"/>
          <w:szCs w:val="20"/>
          <w:lang w:val="mk-MK"/>
        </w:rPr>
        <w:t>Негативно поради непостоење на</w:t>
      </w:r>
      <w:r w:rsidRPr="00E13234">
        <w:rPr>
          <w:rFonts w:ascii="StobiSerif Regular" w:hAnsi="StobiSerif Regular"/>
          <w:sz w:val="20"/>
          <w:szCs w:val="20"/>
          <w:lang w:val="en-US"/>
        </w:rPr>
        <w:t xml:space="preserve"> </w:t>
      </w:r>
      <w:r w:rsidRPr="00E13234">
        <w:rPr>
          <w:rFonts w:ascii="StobiSerif Regular" w:hAnsi="StobiSerif Regular"/>
          <w:sz w:val="20"/>
          <w:szCs w:val="20"/>
          <w:lang w:val="mk-MK"/>
        </w:rPr>
        <w:t xml:space="preserve">превентивниот, односно </w:t>
      </w:r>
      <w:proofErr w:type="spellStart"/>
      <w:r w:rsidRPr="00E13234">
        <w:rPr>
          <w:rFonts w:ascii="StobiSerif Regular" w:hAnsi="StobiSerif Regular"/>
          <w:sz w:val="20"/>
          <w:szCs w:val="20"/>
          <w:lang w:val="mk-MK"/>
        </w:rPr>
        <w:t>одвраќачки</w:t>
      </w:r>
      <w:proofErr w:type="spellEnd"/>
      <w:r w:rsidRPr="00E13234">
        <w:rPr>
          <w:rFonts w:ascii="StobiSerif Regular" w:hAnsi="StobiSerif Regular"/>
          <w:sz w:val="20"/>
          <w:szCs w:val="20"/>
          <w:lang w:val="mk-MK"/>
        </w:rPr>
        <w:t xml:space="preserve"> ефект на глобите за спречување на вршење на дела со кои се загрозува животната средина.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lastRenderedPageBreak/>
        <w:t>4.5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Административни влијанија и трошоци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E13234">
        <w:rPr>
          <w:rFonts w:ascii="StobiSerif Regular" w:hAnsi="StobiSerif Regular"/>
          <w:sz w:val="20"/>
          <w:szCs w:val="20"/>
          <w:lang w:val="mk-MK"/>
        </w:rPr>
        <w:t>Нема влијание.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а) трошоци за спроведување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б) трошоци за почитување на регулативата.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</w:t>
      </w:r>
      <w:r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u w:val="single"/>
          <w:lang w:val="mk-MK"/>
        </w:rPr>
      </w:pPr>
    </w:p>
    <w:p w:rsidR="00604E06" w:rsidRPr="00E13234" w:rsidRDefault="00604E06" w:rsidP="00604E06">
      <w:pPr>
        <w:tabs>
          <w:tab w:val="left" w:pos="675"/>
        </w:tabs>
        <w:jc w:val="both"/>
        <w:rPr>
          <w:rFonts w:ascii="StobiSerif Regular" w:hAnsi="StobiSerif Regular"/>
          <w:b/>
          <w:sz w:val="20"/>
          <w:szCs w:val="20"/>
          <w:u w:val="single"/>
          <w:lang w:val="mk-MK"/>
        </w:rPr>
      </w:pPr>
      <w:r w:rsidRPr="00E13234">
        <w:rPr>
          <w:rFonts w:ascii="StobiSerif Regular" w:hAnsi="StobiSerif Regular"/>
          <w:b/>
          <w:sz w:val="20"/>
          <w:szCs w:val="20"/>
          <w:u w:val="single"/>
          <w:lang w:val="mk-MK"/>
        </w:rPr>
        <w:t xml:space="preserve">Опција 1 - </w:t>
      </w:r>
      <w:r w:rsidRPr="00E13234">
        <w:rPr>
          <w:rFonts w:ascii="StobiSerif Regular" w:hAnsi="StobiSerif Regular"/>
          <w:b/>
          <w:sz w:val="20"/>
          <w:szCs w:val="20"/>
          <w:u w:val="single"/>
          <w:lang w:val="ru-RU"/>
        </w:rPr>
        <w:t xml:space="preserve">Донесување на </w:t>
      </w:r>
      <w:r w:rsidRPr="00E13234">
        <w:rPr>
          <w:rFonts w:ascii="StobiSerif Regular" w:hAnsi="StobiSerif Regular" w:cs="Arial"/>
          <w:b/>
          <w:sz w:val="20"/>
          <w:szCs w:val="20"/>
          <w:u w:val="single"/>
          <w:lang w:val="mk-MK"/>
        </w:rPr>
        <w:t xml:space="preserve">Законот за измена и дополнување на </w:t>
      </w:r>
      <w:r w:rsidR="00706D71">
        <w:rPr>
          <w:rFonts w:ascii="StobiSerif Regular" w:hAnsi="StobiSerif Regular" w:cs="Arial"/>
          <w:b/>
          <w:sz w:val="20"/>
          <w:szCs w:val="20"/>
          <w:u w:val="single"/>
          <w:lang w:val="mk-MK"/>
        </w:rPr>
        <w:t>Закон за контрола на емисии од испарливи органски соединенија при користење на бензини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4.1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Економски влијанија </w:t>
      </w:r>
    </w:p>
    <w:p w:rsidR="00604E06" w:rsidRPr="00BB1364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7F7CFD">
        <w:rPr>
          <w:rFonts w:ascii="StobiSerif Regular" w:hAnsi="StobiSerif Regular"/>
          <w:sz w:val="20"/>
          <w:szCs w:val="20"/>
          <w:lang w:val="mk-MK"/>
        </w:rPr>
        <w:t>Пропорционалната казнена политика ќе овозможи обезбедување на спроведувањето на материјалниот закон и овозможување на наплатата на глоби во с</w:t>
      </w:r>
      <w:r w:rsidR="00AD7CEC">
        <w:rPr>
          <w:rFonts w:ascii="StobiSerif Regular" w:hAnsi="StobiSerif Regular"/>
          <w:sz w:val="20"/>
          <w:szCs w:val="20"/>
          <w:lang w:val="mk-MK"/>
        </w:rPr>
        <w:t>лучај на сторување на прекршок.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4.2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Фискални влијанија </w:t>
      </w:r>
    </w:p>
    <w:p w:rsidR="00604E06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>
        <w:rPr>
          <w:rFonts w:ascii="StobiSerif Regular" w:hAnsi="StobiSerif Regular"/>
          <w:i/>
          <w:sz w:val="20"/>
          <w:szCs w:val="20"/>
          <w:lang w:val="mk-MK"/>
        </w:rPr>
        <w:t>Позитивно влијание со овозможување на поголема  наплата.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4.3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Социјални влијанија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  <w:r w:rsidRPr="00D96CB0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4.4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604E06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i/>
          <w:sz w:val="20"/>
          <w:szCs w:val="20"/>
          <w:lang w:val="mk-MK"/>
        </w:rPr>
        <w:t>Воедначената</w:t>
      </w:r>
      <w:proofErr w:type="spellEnd"/>
      <w:r>
        <w:rPr>
          <w:rFonts w:ascii="StobiSerif Regular" w:hAnsi="StobiSerif Regular"/>
          <w:i/>
          <w:sz w:val="20"/>
          <w:szCs w:val="20"/>
          <w:lang w:val="mk-MK"/>
        </w:rPr>
        <w:t xml:space="preserve"> прекршочна политика ќе овозможи водење на прекршочни постапки и изрекување на </w:t>
      </w:r>
      <w:r w:rsidR="009327C4">
        <w:rPr>
          <w:rFonts w:ascii="StobiSerif Regular" w:hAnsi="StobiSerif Regular"/>
          <w:i/>
          <w:sz w:val="20"/>
          <w:szCs w:val="20"/>
          <w:lang w:val="mk-MK"/>
        </w:rPr>
        <w:t>прекршочни санкции</w:t>
      </w:r>
      <w:r>
        <w:rPr>
          <w:rFonts w:ascii="StobiSerif Regular" w:hAnsi="StobiSerif Regular"/>
          <w:i/>
          <w:sz w:val="20"/>
          <w:szCs w:val="20"/>
          <w:lang w:val="mk-MK"/>
        </w:rPr>
        <w:t xml:space="preserve">, со што ќе се оствари превентивната улога на </w:t>
      </w:r>
      <w:r w:rsidR="00AD7CEC">
        <w:rPr>
          <w:rFonts w:ascii="StobiSerif Regular" w:hAnsi="StobiSerif Regular"/>
          <w:i/>
          <w:sz w:val="20"/>
          <w:szCs w:val="20"/>
          <w:lang w:val="mk-MK"/>
        </w:rPr>
        <w:t xml:space="preserve">прекршочните санкции </w:t>
      </w:r>
      <w:r>
        <w:rPr>
          <w:rFonts w:ascii="StobiSerif Regular" w:hAnsi="StobiSerif Regular"/>
          <w:i/>
          <w:sz w:val="20"/>
          <w:szCs w:val="20"/>
          <w:lang w:val="mk-MK"/>
        </w:rPr>
        <w:t>за заштита на животната средина.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4.5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Административни влијанија и трошоци 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а) трошоци за спроведување 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б) трошоци за почитување на регулативата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 w:cs="Calibri"/>
          <w:iCs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5.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Консултации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2B017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5.1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Засегнати страни и начин на вклучување</w:t>
      </w:r>
    </w:p>
    <w:p w:rsidR="00604E06" w:rsidRPr="002B0173" w:rsidRDefault="00604E06" w:rsidP="00604E06">
      <w:pPr>
        <w:numPr>
          <w:ilvl w:val="0"/>
          <w:numId w:val="3"/>
        </w:numPr>
        <w:shd w:val="clear" w:color="auto" w:fill="FFFFFF"/>
        <w:ind w:left="54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Органи на државна управа :</w:t>
      </w:r>
    </w:p>
    <w:p w:rsidR="00604E06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- </w:t>
      </w:r>
      <w:r w:rsidRPr="00E2632E">
        <w:rPr>
          <w:rFonts w:ascii="StobiSerif Regular" w:hAnsi="StobiSerif Regular"/>
          <w:sz w:val="20"/>
          <w:szCs w:val="20"/>
          <w:lang w:val="mk-MK"/>
        </w:rPr>
        <w:t>Министерство за правда</w:t>
      </w:r>
    </w:p>
    <w:p w:rsidR="00604E06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 Министерство за финансии</w:t>
      </w:r>
    </w:p>
    <w:p w:rsidR="00604E06" w:rsidRPr="00E2632E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</w:t>
      </w:r>
      <w:r>
        <w:rPr>
          <w:rFonts w:ascii="StobiSerif Regular" w:hAnsi="StobiSerif Regular"/>
          <w:sz w:val="20"/>
          <w:szCs w:val="20"/>
          <w:lang w:val="en-US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Министерство за информатичко општество и администрација</w:t>
      </w:r>
    </w:p>
    <w:p w:rsidR="002B4A85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 Секретаријат за законодавство</w:t>
      </w:r>
      <w:r w:rsidR="009327C4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Default="00604E06" w:rsidP="00604E06">
      <w:pPr>
        <w:shd w:val="clear" w:color="auto" w:fill="FFFFFF"/>
        <w:spacing w:after="150" w:line="273" w:lineRule="atLeast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2. </w:t>
      </w:r>
      <w:r w:rsidR="002B0173">
        <w:rPr>
          <w:rFonts w:ascii="StobiSerif Regular" w:hAnsi="StobiSerif Regular"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Засегнати страни</w:t>
      </w:r>
    </w:p>
    <w:p w:rsidR="00604E06" w:rsidRPr="003E6BA5" w:rsidRDefault="00604E06" w:rsidP="00604E06">
      <w:pPr>
        <w:pStyle w:val="ListParagraph"/>
        <w:numPr>
          <w:ilvl w:val="0"/>
          <w:numId w:val="5"/>
        </w:numPr>
        <w:spacing w:after="0" w:line="259" w:lineRule="auto"/>
        <w:ind w:left="360"/>
        <w:rPr>
          <w:rFonts w:ascii="StobiSerif Regular" w:hAnsi="StobiSerif Regular" w:cs="Arial"/>
          <w:sz w:val="20"/>
          <w:szCs w:val="20"/>
        </w:rPr>
      </w:pPr>
      <w:r w:rsidRPr="003E6BA5">
        <w:rPr>
          <w:rFonts w:ascii="StobiSerif Regular" w:hAnsi="StobiSerif Regular" w:cs="Arial"/>
          <w:sz w:val="20"/>
          <w:szCs w:val="20"/>
        </w:rPr>
        <w:t>Стопанска Комора на Република Македонија;</w:t>
      </w:r>
    </w:p>
    <w:p w:rsidR="00604E06" w:rsidRPr="003E6BA5" w:rsidRDefault="00604E06" w:rsidP="00604E06">
      <w:pPr>
        <w:pStyle w:val="ListParagraph"/>
        <w:numPr>
          <w:ilvl w:val="0"/>
          <w:numId w:val="5"/>
        </w:numPr>
        <w:spacing w:after="0" w:line="259" w:lineRule="auto"/>
        <w:ind w:left="360"/>
        <w:rPr>
          <w:rFonts w:ascii="StobiSerif Regular" w:hAnsi="StobiSerif Regular" w:cs="Arial"/>
          <w:sz w:val="20"/>
          <w:szCs w:val="20"/>
        </w:rPr>
      </w:pPr>
      <w:r w:rsidRPr="003E6BA5">
        <w:rPr>
          <w:rFonts w:ascii="StobiSerif Regular" w:hAnsi="StobiSerif Regular" w:cs="Arial"/>
          <w:sz w:val="20"/>
          <w:szCs w:val="20"/>
        </w:rPr>
        <w:t>Сојуз на Стопански комори и</w:t>
      </w:r>
    </w:p>
    <w:p w:rsidR="00604E06" w:rsidRPr="00BB1364" w:rsidRDefault="00604E06" w:rsidP="00604E06">
      <w:pPr>
        <w:numPr>
          <w:ilvl w:val="0"/>
          <w:numId w:val="5"/>
        </w:numPr>
        <w:shd w:val="clear" w:color="auto" w:fill="FFFFFF"/>
        <w:spacing w:line="273" w:lineRule="atLeast"/>
        <w:ind w:left="36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 w:rsidRPr="003E6BA5">
        <w:rPr>
          <w:rFonts w:ascii="StobiSerif Regular" w:hAnsi="StobiSerif Regular" w:cs="Arial"/>
          <w:sz w:val="20"/>
          <w:szCs w:val="20"/>
          <w:lang w:val="mk-MK"/>
        </w:rPr>
        <w:t>Стопанска Комора на Северозападна Македонија</w:t>
      </w:r>
    </w:p>
    <w:p w:rsidR="00604E06" w:rsidRPr="00E13234" w:rsidRDefault="00604E06" w:rsidP="00604E06">
      <w:pPr>
        <w:shd w:val="clear" w:color="auto" w:fill="FFFFFF"/>
        <w:spacing w:line="273" w:lineRule="atLeast"/>
        <w:ind w:left="36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5.2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Преглед на добиените и вградените мислења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Default="00604E06" w:rsidP="00604E06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i/>
          <w:sz w:val="20"/>
          <w:szCs w:val="20"/>
        </w:rPr>
      </w:pPr>
      <w:r w:rsidRPr="00D96CB0">
        <w:rPr>
          <w:rFonts w:ascii="StobiSerif Regular" w:hAnsi="StobiSerif Regular"/>
          <w:i/>
          <w:sz w:val="20"/>
          <w:szCs w:val="20"/>
        </w:rPr>
        <w:t>Мислењата кои не биле земени предвид и зошто</w:t>
      </w:r>
    </w:p>
    <w:p w:rsidR="002042A8" w:rsidRPr="00430B90" w:rsidRDefault="002042A8" w:rsidP="00430B90">
      <w:pPr>
        <w:pStyle w:val="ListParagraph"/>
        <w:ind w:left="360"/>
        <w:jc w:val="both"/>
        <w:rPr>
          <w:rFonts w:ascii="StobiSerif Regular" w:hAnsi="StobiSerif Regular"/>
          <w:i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>М</w:t>
      </w:r>
      <w:r w:rsidRPr="002042A8">
        <w:rPr>
          <w:rFonts w:ascii="StobiSerif Regular" w:hAnsi="StobiSerif Regular"/>
          <w:sz w:val="20"/>
          <w:szCs w:val="20"/>
        </w:rPr>
        <w:t xml:space="preserve">ислењата на </w:t>
      </w:r>
      <w:r>
        <w:rPr>
          <w:rFonts w:ascii="StobiSerif Regular" w:hAnsi="StobiSerif Regular"/>
          <w:sz w:val="20"/>
          <w:szCs w:val="20"/>
        </w:rPr>
        <w:t xml:space="preserve">засегнати страни ќе бидат </w:t>
      </w:r>
      <w:r w:rsidR="00430B90">
        <w:rPr>
          <w:rFonts w:ascii="StobiSerif Regular" w:hAnsi="StobiSerif Regular"/>
          <w:sz w:val="20"/>
          <w:szCs w:val="20"/>
        </w:rPr>
        <w:t xml:space="preserve">разгледани и </w:t>
      </w:r>
      <w:r>
        <w:rPr>
          <w:rFonts w:ascii="StobiSerif Regular" w:hAnsi="StobiSerif Regular"/>
          <w:sz w:val="20"/>
          <w:szCs w:val="20"/>
        </w:rPr>
        <w:t xml:space="preserve">земени </w:t>
      </w:r>
      <w:r w:rsidR="00430B90">
        <w:rPr>
          <w:rFonts w:ascii="StobiSerif Regular" w:hAnsi="StobiSerif Regular"/>
          <w:sz w:val="20"/>
          <w:szCs w:val="20"/>
        </w:rPr>
        <w:t xml:space="preserve">во </w:t>
      </w:r>
      <w:r>
        <w:rPr>
          <w:rFonts w:ascii="StobiSerif Regular" w:hAnsi="StobiSerif Regular"/>
          <w:sz w:val="20"/>
          <w:szCs w:val="20"/>
        </w:rPr>
        <w:t xml:space="preserve">предвид во </w:t>
      </w:r>
      <w:r w:rsidRPr="002042A8">
        <w:rPr>
          <w:rFonts w:ascii="StobiSerif Regular" w:hAnsi="StobiSerif Regular"/>
          <w:sz w:val="20"/>
          <w:szCs w:val="20"/>
        </w:rPr>
        <w:t>подоцнежна фаза од</w:t>
      </w:r>
      <w:r w:rsidRPr="002042A8">
        <w:rPr>
          <w:rFonts w:ascii="StobiSerif Regular" w:hAnsi="StobiSerif Regular"/>
          <w:i/>
          <w:sz w:val="20"/>
          <w:szCs w:val="20"/>
        </w:rPr>
        <w:t xml:space="preserve"> </w:t>
      </w:r>
      <w:proofErr w:type="spellStart"/>
      <w:r w:rsidRPr="002042A8">
        <w:rPr>
          <w:rFonts w:ascii="StobiSerif Regular" w:hAnsi="StobiSerif Regular"/>
          <w:sz w:val="20"/>
          <w:szCs w:val="20"/>
        </w:rPr>
        <w:t>проценката</w:t>
      </w:r>
      <w:proofErr w:type="spellEnd"/>
      <w:r w:rsidRPr="002042A8">
        <w:rPr>
          <w:rFonts w:ascii="StobiSerif Regular" w:hAnsi="StobiSerif Regular"/>
          <w:sz w:val="20"/>
          <w:szCs w:val="20"/>
        </w:rPr>
        <w:t xml:space="preserve"> на влијанието на регулативата.  </w:t>
      </w: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6.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Заклучоци и препорачано решение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6.1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Споредбен преглед на позитивните и негативните влијанија на можните</w:t>
      </w:r>
    </w:p>
    <w:p w:rsidR="00604E06" w:rsidRPr="00D96CB0" w:rsidRDefault="00604E06" w:rsidP="002B0173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решенија (опции)</w:t>
      </w:r>
    </w:p>
    <w:p w:rsidR="00604E06" w:rsidRPr="00D96CB0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Опција – „не прави ништо“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има </w:t>
      </w:r>
      <w:r>
        <w:rPr>
          <w:rFonts w:ascii="StobiSerif Regular" w:hAnsi="StobiSerif Regular"/>
          <w:sz w:val="20"/>
          <w:szCs w:val="20"/>
          <w:lang w:val="mk-MK"/>
        </w:rPr>
        <w:t>негативно влијание бидејќи неусогласеноста на прекршочните одредби со општиот З</w:t>
      </w:r>
      <w:r w:rsidR="009327C4">
        <w:rPr>
          <w:rFonts w:ascii="StobiSerif Regular" w:hAnsi="StobiSerif Regular"/>
          <w:sz w:val="20"/>
          <w:szCs w:val="20"/>
          <w:lang w:val="mk-MK"/>
        </w:rPr>
        <w:t>акон за прекршоци</w:t>
      </w:r>
      <w:r>
        <w:rPr>
          <w:rFonts w:ascii="StobiSerif Regular" w:hAnsi="StobiSerif Regular"/>
          <w:sz w:val="20"/>
          <w:szCs w:val="20"/>
          <w:lang w:val="mk-MK"/>
        </w:rPr>
        <w:t xml:space="preserve"> го оневозможува нивното спроведување.</w:t>
      </w:r>
    </w:p>
    <w:p w:rsidR="00604E06" w:rsidRPr="002B0173" w:rsidRDefault="00604E06" w:rsidP="002B0173">
      <w:pPr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Опција 1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–</w:t>
      </w:r>
      <w:r>
        <w:rPr>
          <w:rFonts w:ascii="StobiSerif Regular" w:hAnsi="StobiSerif Regular"/>
          <w:sz w:val="20"/>
          <w:szCs w:val="20"/>
          <w:lang w:val="mk-MK"/>
        </w:rPr>
        <w:t xml:space="preserve">има позитивно влијание бидејќи ќе се </w:t>
      </w:r>
      <w:proofErr w:type="spellStart"/>
      <w:r>
        <w:rPr>
          <w:rFonts w:ascii="StobiSerif Regular" w:hAnsi="StobiSerif Regular"/>
          <w:sz w:val="20"/>
          <w:szCs w:val="20"/>
          <w:lang w:val="mk-MK"/>
        </w:rPr>
        <w:t>постигн</w:t>
      </w:r>
      <w:proofErr w:type="spellEnd"/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националната прекршочна политика утврдена во </w:t>
      </w:r>
      <w:r w:rsidR="009327C4">
        <w:rPr>
          <w:rFonts w:ascii="StobiSerif Regular" w:hAnsi="StobiSerif Regular"/>
          <w:sz w:val="20"/>
          <w:szCs w:val="20"/>
          <w:lang w:val="mk-MK"/>
        </w:rPr>
        <w:t>Закон за прекршоци</w:t>
      </w:r>
      <w:r>
        <w:rPr>
          <w:rFonts w:ascii="StobiSerif Regular" w:hAnsi="StobiSerif Regular"/>
          <w:sz w:val="20"/>
          <w:szCs w:val="20"/>
          <w:lang w:val="ru-RU"/>
        </w:rPr>
        <w:t>.</w:t>
      </w:r>
      <w:r w:rsidR="00E76850">
        <w:rPr>
          <w:rFonts w:ascii="StobiSerif Regular" w:hAnsi="StobiSerif Regular"/>
          <w:sz w:val="20"/>
          <w:szCs w:val="20"/>
          <w:lang w:val="ru-RU"/>
        </w:rPr>
        <w:t xml:space="preserve"> Со</w:t>
      </w:r>
      <w:r>
        <w:rPr>
          <w:rFonts w:ascii="StobiSerif Regular" w:hAnsi="StobiSerif Regular"/>
          <w:sz w:val="20"/>
          <w:szCs w:val="20"/>
          <w:lang w:val="ru-RU"/>
        </w:rPr>
        <w:t xml:space="preserve">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6.2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Ризици во спроведувањето и примената на секое од можните решенија</w:t>
      </w:r>
    </w:p>
    <w:p w:rsidR="00604E06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(опции)</w:t>
      </w:r>
    </w:p>
    <w:p w:rsidR="00604E06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BB1364">
        <w:rPr>
          <w:rFonts w:ascii="StobiSerif Regular" w:hAnsi="StobiSerif Regular"/>
          <w:b/>
          <w:sz w:val="20"/>
          <w:szCs w:val="20"/>
          <w:lang w:val="mk-MK"/>
        </w:rPr>
        <w:t xml:space="preserve">Опција – „не прави ништо“ – </w:t>
      </w:r>
      <w:r w:rsidR="00E76850">
        <w:rPr>
          <w:rFonts w:ascii="StobiSerif Regular" w:hAnsi="StobiSerif Regular"/>
          <w:sz w:val="20"/>
          <w:szCs w:val="20"/>
          <w:lang w:val="mk-MK"/>
        </w:rPr>
        <w:t>Н</w:t>
      </w:r>
      <w:r w:rsidR="00430B90">
        <w:rPr>
          <w:rFonts w:ascii="StobiSerif Regular" w:hAnsi="StobiSerif Regular"/>
          <w:sz w:val="20"/>
          <w:szCs w:val="20"/>
          <w:lang w:val="mk-MK"/>
        </w:rPr>
        <w:t>едонесување</w:t>
      </w:r>
      <w:r w:rsidRPr="00BB1364">
        <w:rPr>
          <w:rFonts w:ascii="StobiSerif Regular" w:hAnsi="StobiSerif Regular"/>
          <w:sz w:val="20"/>
          <w:szCs w:val="20"/>
          <w:lang w:val="mk-MK"/>
        </w:rPr>
        <w:t xml:space="preserve"> на</w:t>
      </w:r>
      <w:r w:rsidRPr="00BB1364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="00E76850" w:rsidRPr="00E76850">
        <w:rPr>
          <w:rFonts w:ascii="StobiSerif Regular" w:hAnsi="StobiSerif Regular"/>
          <w:sz w:val="20"/>
          <w:szCs w:val="20"/>
          <w:lang w:val="mk-MK"/>
        </w:rPr>
        <w:t>Законот за изменување и дополнување на</w:t>
      </w:r>
      <w:r w:rsidR="00E76850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="008D158F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Законот за </w:t>
      </w:r>
      <w:r w:rsidR="00580007">
        <w:rPr>
          <w:rFonts w:ascii="StobiSerif Regular" w:eastAsia="Calibri" w:hAnsi="StobiSerif Regular" w:cs="Calibri"/>
          <w:iCs/>
          <w:sz w:val="20"/>
          <w:szCs w:val="20"/>
          <w:lang w:val="mk-MK"/>
        </w:rPr>
        <w:t>генетски  модифицирани организми</w:t>
      </w:r>
      <w:r w:rsidRPr="00BB1364">
        <w:rPr>
          <w:rFonts w:ascii="StobiSerif Regular" w:hAnsi="StobiSerif Regular"/>
          <w:sz w:val="20"/>
          <w:szCs w:val="20"/>
          <w:lang w:val="mk-MK"/>
        </w:rPr>
        <w:t xml:space="preserve"> ќе доведе до </w:t>
      </w:r>
      <w:r w:rsidR="00AD7CEC">
        <w:rPr>
          <w:rFonts w:ascii="StobiSerif Regular" w:hAnsi="StobiSerif Regular"/>
          <w:sz w:val="20"/>
          <w:szCs w:val="20"/>
          <w:lang w:val="mk-MK"/>
        </w:rPr>
        <w:t xml:space="preserve">неусогласеност </w:t>
      </w:r>
      <w:r w:rsidRPr="00BB1364">
        <w:rPr>
          <w:rFonts w:ascii="StobiSerif Regular" w:hAnsi="StobiSerif Regular"/>
          <w:sz w:val="20"/>
          <w:szCs w:val="20"/>
          <w:lang w:val="mk-MK"/>
        </w:rPr>
        <w:t xml:space="preserve">на прекршочните одредби од </w:t>
      </w:r>
      <w:r w:rsidR="008D158F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Законот </w:t>
      </w:r>
      <w:r w:rsidR="00897BA2">
        <w:rPr>
          <w:rFonts w:ascii="StobiSerif Regular" w:eastAsia="Calibri" w:hAnsi="StobiSerif Regular" w:cs="Calibri"/>
          <w:iCs/>
          <w:sz w:val="20"/>
          <w:szCs w:val="20"/>
          <w:lang w:val="mk-MK"/>
        </w:rPr>
        <w:t>генетски модифицирани организми</w:t>
      </w:r>
      <w:r w:rsidR="00430B90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</w:t>
      </w:r>
      <w:r w:rsidR="00430B90" w:rsidRPr="00BB1364">
        <w:rPr>
          <w:rFonts w:ascii="StobiSerif Regular" w:hAnsi="StobiSerif Regular"/>
          <w:sz w:val="20"/>
          <w:szCs w:val="20"/>
          <w:lang w:val="mk-MK"/>
        </w:rPr>
        <w:t xml:space="preserve">со новиот </w:t>
      </w:r>
      <w:r w:rsidR="00430B90">
        <w:rPr>
          <w:rFonts w:ascii="StobiSerif Regular" w:hAnsi="StobiSerif Regular"/>
          <w:sz w:val="20"/>
          <w:szCs w:val="20"/>
          <w:lang w:val="mk-MK"/>
        </w:rPr>
        <w:t>Закон за прекршоци</w:t>
      </w:r>
      <w:r w:rsidRPr="00BB1364">
        <w:rPr>
          <w:rFonts w:ascii="StobiSerif Regular" w:eastAsia="Calibri" w:hAnsi="StobiSerif Regular" w:cs="Calibri"/>
          <w:iCs/>
          <w:sz w:val="20"/>
          <w:szCs w:val="20"/>
          <w:lang w:val="mk-MK"/>
        </w:rPr>
        <w:t>.</w:t>
      </w:r>
    </w:p>
    <w:p w:rsidR="00604E06" w:rsidRPr="0060381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603810">
        <w:rPr>
          <w:rFonts w:ascii="StobiSerif Regular" w:hAnsi="StobiSerif Regular"/>
          <w:b/>
          <w:sz w:val="20"/>
          <w:szCs w:val="20"/>
          <w:lang w:val="mk-MK"/>
        </w:rPr>
        <w:t>Опција 1</w:t>
      </w:r>
      <w:r w:rsidRPr="00603810">
        <w:rPr>
          <w:rFonts w:ascii="StobiSerif Regular" w:hAnsi="StobiSerif Regular"/>
          <w:sz w:val="20"/>
          <w:szCs w:val="20"/>
          <w:lang w:val="mk-MK"/>
        </w:rPr>
        <w:t xml:space="preserve"> – </w:t>
      </w:r>
      <w:r w:rsidR="00603810">
        <w:rPr>
          <w:rFonts w:ascii="StobiSerif Regular" w:hAnsi="StobiSerif Regular"/>
          <w:sz w:val="20"/>
          <w:szCs w:val="20"/>
          <w:lang w:val="mk-MK"/>
        </w:rPr>
        <w:t>Нема ризици.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6.3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Препорачано решение со образложение</w:t>
      </w:r>
    </w:p>
    <w:p w:rsidR="00604E06" w:rsidRPr="00E13234" w:rsidRDefault="00604E06" w:rsidP="00604E06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>Да се донесе предлог Закон</w:t>
      </w:r>
      <w:r w:rsidR="00E76850">
        <w:rPr>
          <w:rFonts w:ascii="StobiSerif Regular" w:hAnsi="StobiSerif Regular" w:cs="Arial"/>
          <w:b/>
          <w:sz w:val="20"/>
          <w:szCs w:val="20"/>
          <w:lang w:val="ru-RU"/>
        </w:rPr>
        <w:t>от</w:t>
      </w:r>
      <w:r w:rsidRPr="00D96CB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>за измен</w:t>
      </w:r>
      <w:proofErr w:type="spellStart"/>
      <w:r w:rsidRPr="00D96CB0">
        <w:rPr>
          <w:rFonts w:ascii="StobiSerif Regular" w:hAnsi="StobiSerif Regular" w:cs="Arial"/>
          <w:b/>
          <w:sz w:val="20"/>
          <w:szCs w:val="20"/>
          <w:lang w:val="mk-MK"/>
        </w:rPr>
        <w:t>ување</w:t>
      </w:r>
      <w:proofErr w:type="spellEnd"/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 xml:space="preserve"> и 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 xml:space="preserve">дополнување на </w:t>
      </w:r>
      <w:r w:rsidR="00706D71">
        <w:rPr>
          <w:rFonts w:ascii="StobiSerif Regular" w:hAnsi="StobiSerif Regular" w:cs="Arial"/>
          <w:b/>
          <w:sz w:val="20"/>
          <w:szCs w:val="20"/>
          <w:lang w:val="ru-RU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 xml:space="preserve"> </w:t>
      </w:r>
      <w:r w:rsidR="00E76850">
        <w:rPr>
          <w:rFonts w:ascii="StobiSerif Regular" w:hAnsi="StobiSerif Regular" w:cs="Arial"/>
          <w:b/>
          <w:sz w:val="20"/>
          <w:szCs w:val="20"/>
          <w:lang w:val="ru-RU"/>
        </w:rPr>
        <w:t xml:space="preserve">кој </w:t>
      </w:r>
      <w:r>
        <w:rPr>
          <w:rFonts w:ascii="StobiSerif Regular" w:hAnsi="StobiSerif Regular"/>
          <w:sz w:val="20"/>
          <w:szCs w:val="20"/>
          <w:lang w:val="mk-MK"/>
        </w:rPr>
        <w:t xml:space="preserve">има позитивно влијание бидејќи ќе се </w:t>
      </w:r>
      <w:proofErr w:type="spellStart"/>
      <w:r>
        <w:rPr>
          <w:rFonts w:ascii="StobiSerif Regular" w:hAnsi="StobiSerif Regular"/>
          <w:sz w:val="20"/>
          <w:szCs w:val="20"/>
          <w:lang w:val="mk-MK"/>
        </w:rPr>
        <w:t>постигн</w:t>
      </w:r>
      <w:proofErr w:type="spellEnd"/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706D71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</w:t>
      </w:r>
      <w:r w:rsidR="00E76850">
        <w:rPr>
          <w:rFonts w:ascii="StobiSerif Regular" w:hAnsi="StobiSerif Regular"/>
          <w:sz w:val="20"/>
          <w:szCs w:val="20"/>
          <w:lang w:val="mk-MK"/>
        </w:rPr>
        <w:t>Законот за прекршоци</w:t>
      </w:r>
      <w:r>
        <w:rPr>
          <w:rFonts w:ascii="StobiSerif Regular" w:hAnsi="StobiSerif Regular"/>
          <w:sz w:val="20"/>
          <w:szCs w:val="20"/>
          <w:lang w:val="ru-RU"/>
        </w:rPr>
        <w:t xml:space="preserve"> и воедначеност во националната прекршочна политика. Со тоа ќе се овозможи ефективно изрекување на глобите, водење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ќе се задржи казнениот ефект на прекршочните глоби.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7.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Потреба од менување на закони и подзаконска регулатива во областа или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други сродни области</w:t>
      </w:r>
    </w:p>
    <w:p w:rsidR="00897BA2" w:rsidRPr="00D96CB0" w:rsidRDefault="00897BA2" w:rsidP="00897BA2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Заради </w:t>
      </w:r>
      <w:r w:rsidR="00AD7CEC">
        <w:rPr>
          <w:rFonts w:ascii="StobiSerif Regular" w:hAnsi="StobiSerif Regular"/>
          <w:sz w:val="20"/>
          <w:szCs w:val="20"/>
          <w:lang w:val="mk-MK"/>
        </w:rPr>
        <w:t>усогласеност</w:t>
      </w:r>
      <w:r>
        <w:rPr>
          <w:rFonts w:ascii="StobiSerif Regular" w:hAnsi="StobiSerif Regular"/>
          <w:sz w:val="20"/>
          <w:szCs w:val="20"/>
          <w:lang w:val="mk-MK"/>
        </w:rPr>
        <w:t xml:space="preserve"> со </w:t>
      </w:r>
      <w:r w:rsidR="00E76850">
        <w:rPr>
          <w:rFonts w:ascii="StobiSerif Regular" w:hAnsi="StobiSerif Regular"/>
          <w:sz w:val="20"/>
          <w:szCs w:val="20"/>
          <w:lang w:val="mk-MK"/>
        </w:rPr>
        <w:t>Законот за прекршоци</w:t>
      </w:r>
      <w:r>
        <w:rPr>
          <w:rFonts w:ascii="StobiSerif Regular" w:hAnsi="StobiSerif Regular"/>
          <w:sz w:val="20"/>
          <w:szCs w:val="20"/>
          <w:lang w:val="mk-MK"/>
        </w:rPr>
        <w:t xml:space="preserve"> има 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потреба од промена </w:t>
      </w:r>
      <w:r w:rsidR="00AD7CEC">
        <w:rPr>
          <w:rFonts w:ascii="StobiSerif Regular" w:hAnsi="StobiSerif Regular"/>
          <w:sz w:val="20"/>
          <w:szCs w:val="20"/>
          <w:lang w:val="mk-MK"/>
        </w:rPr>
        <w:t xml:space="preserve">во делот на прекршочните одредби </w:t>
      </w:r>
      <w:r>
        <w:rPr>
          <w:rFonts w:ascii="StobiSerif Regular" w:hAnsi="StobiSerif Regular"/>
          <w:sz w:val="20"/>
          <w:szCs w:val="20"/>
          <w:lang w:val="mk-MK"/>
        </w:rPr>
        <w:t xml:space="preserve">на </w:t>
      </w:r>
      <w:r w:rsidR="00706D71">
        <w:rPr>
          <w:rFonts w:ascii="StobiSerif Regular" w:hAnsi="StobiSerif Regular"/>
          <w:sz w:val="20"/>
          <w:szCs w:val="20"/>
          <w:lang w:val="mk-MK"/>
        </w:rPr>
        <w:t>Законот за контрола на емисии од испарливи органски соединенија при користење на бензини</w:t>
      </w:r>
      <w:r w:rsidR="00AD7CEC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Потребни подзаконски акти и рок за нивно донесување</w:t>
      </w:r>
    </w:p>
    <w:p w:rsidR="00604E06" w:rsidRPr="00D96CB0" w:rsidRDefault="00AD7CEC" w:rsidP="002B0173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Од измените и дополнувањата на Законот не произлегува донесување на подзаконски акти.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7.3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Органи на државната управа, државни органи и други органи надлежни за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спроведување</w:t>
      </w:r>
    </w:p>
    <w:p w:rsidR="00604E06" w:rsidRPr="00D96CB0" w:rsidRDefault="00604E06" w:rsidP="002B0173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91213C">
        <w:rPr>
          <w:rFonts w:ascii="StobiSerif Regular" w:hAnsi="StobiSerif Regular"/>
          <w:sz w:val="20"/>
          <w:szCs w:val="20"/>
          <w:lang w:val="mk-MK"/>
        </w:rPr>
        <w:lastRenderedPageBreak/>
        <w:t>Надлежен орган за спроведување на Законот е Министерството за животна средина и просторно план</w:t>
      </w:r>
      <w:r>
        <w:rPr>
          <w:rFonts w:ascii="StobiSerif Regular" w:hAnsi="StobiSerif Regular"/>
          <w:sz w:val="20"/>
          <w:szCs w:val="20"/>
          <w:lang w:val="mk-MK"/>
        </w:rPr>
        <w:t xml:space="preserve">ирање, </w:t>
      </w:r>
      <w:r w:rsidRPr="0091213C">
        <w:rPr>
          <w:rFonts w:ascii="StobiSerif Regular" w:hAnsi="StobiSerif Regular"/>
          <w:sz w:val="20"/>
          <w:szCs w:val="20"/>
          <w:lang w:val="mk-MK"/>
        </w:rPr>
        <w:t>Државниот  инспекторат за животна средина</w:t>
      </w:r>
      <w:r>
        <w:rPr>
          <w:rFonts w:ascii="StobiSerif Regular" w:hAnsi="StobiSerif Regular"/>
          <w:sz w:val="20"/>
          <w:szCs w:val="20"/>
          <w:lang w:val="mk-MK"/>
        </w:rPr>
        <w:t xml:space="preserve">, Прекршочната Комисија формирана согласно Законот за </w:t>
      </w:r>
      <w:r w:rsidR="0059116B">
        <w:rPr>
          <w:rFonts w:ascii="StobiSerif Regular" w:hAnsi="StobiSerif Regular"/>
          <w:sz w:val="20"/>
          <w:szCs w:val="20"/>
          <w:lang w:val="mk-MK"/>
        </w:rPr>
        <w:t>животната средина.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7.4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Активности за обезбедување на ефикасно спроведување на предлогот на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закон</w:t>
      </w:r>
    </w:p>
    <w:p w:rsidR="009D6CFA" w:rsidRPr="00D96CB0" w:rsidRDefault="00E76850" w:rsidP="0082249E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Надлежните органи за спроведување на законот ќе ги преземат потребните активности за целосна имплементација на предметните решенија. </w:t>
      </w:r>
    </w:p>
    <w:p w:rsidR="000E4C6D" w:rsidRPr="00D96CB0" w:rsidRDefault="000E4C6D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8.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Следење и евалуација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8.1 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Министерството за животна средина и просторно планирање</w:t>
      </w:r>
      <w:r>
        <w:rPr>
          <w:rFonts w:ascii="StobiSerif Regular" w:hAnsi="StobiSerif Regular"/>
          <w:sz w:val="20"/>
          <w:szCs w:val="20"/>
          <w:lang w:val="mk-MK"/>
        </w:rPr>
        <w:t xml:space="preserve"> и Државниот инспекторат за животна средина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ќе го след</w:t>
      </w:r>
      <w:r>
        <w:rPr>
          <w:rFonts w:ascii="StobiSerif Regular" w:hAnsi="StobiSerif Regular"/>
          <w:sz w:val="20"/>
          <w:szCs w:val="20"/>
          <w:lang w:val="mk-MK"/>
        </w:rPr>
        <w:t>ат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</w:t>
      </w:r>
      <w:r>
        <w:rPr>
          <w:rFonts w:ascii="StobiSerif Regular" w:hAnsi="StobiSerif Regular"/>
          <w:sz w:val="20"/>
          <w:szCs w:val="20"/>
          <w:lang w:val="mk-MK"/>
        </w:rPr>
        <w:t xml:space="preserve"> како и водење на потребната евиденција согласно З</w:t>
      </w:r>
      <w:r w:rsidR="0082249E">
        <w:rPr>
          <w:rFonts w:ascii="StobiSerif Regular" w:hAnsi="StobiSerif Regular"/>
          <w:sz w:val="20"/>
          <w:szCs w:val="20"/>
          <w:lang w:val="mk-MK"/>
        </w:rPr>
        <w:t>аконот за прекршоци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.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8.2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Евалуација на ефектите од предлогот на закон и рокови </w:t>
      </w:r>
    </w:p>
    <w:p w:rsidR="00604E06" w:rsidRPr="00D96CB0" w:rsidRDefault="00604E06" w:rsidP="0082249E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Евалуацијата од спроведување на законот ќе ја следи Министерството за животна средина и просторно планирање преку:</w:t>
      </w:r>
    </w:p>
    <w:p w:rsidR="00604E06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бројот на изречени глоби,</w:t>
      </w:r>
    </w:p>
    <w:p w:rsidR="00604E06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траењето на прекршочните постапки,</w:t>
      </w:r>
    </w:p>
    <w:p w:rsidR="00604E06" w:rsidRPr="00E13234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наплатата на изречените глоби.</w:t>
      </w:r>
    </w:p>
    <w:p w:rsidR="00604E06" w:rsidRPr="00D96CB0" w:rsidRDefault="00604E06" w:rsidP="00604E06">
      <w:pPr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spacing w:line="276" w:lineRule="auto"/>
        <w:jc w:val="center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Изјава од државниот секретар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Нацрт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Датум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: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_____________                                                                      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                      ..................................................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  <w:t xml:space="preserve">                                            потпис на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>државен секретар,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  <w:t>Ана Петровска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 </w:t>
      </w:r>
    </w:p>
    <w:p w:rsidR="00604E06" w:rsidRPr="00D96CB0" w:rsidRDefault="00604E06" w:rsidP="00604E06">
      <w:pPr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Изјава од министерот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0"/>
          <w:szCs w:val="10"/>
          <w:lang w:val="ru-RU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Врз основа на резултатите од анализите прикажани во Извештајот за проценка на влијанието на регулативата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Датум:____________                                                                                                   ...........................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................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                                                                                                                                         потпис на министер,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en-US"/>
        </w:rPr>
        <w:t xml:space="preserve">Naser </w:t>
      </w:r>
      <w:proofErr w:type="spellStart"/>
      <w:r w:rsidRPr="00D96CB0">
        <w:rPr>
          <w:rFonts w:ascii="StobiSerif Regular" w:hAnsi="StobiSerif Regular"/>
          <w:b/>
          <w:sz w:val="18"/>
          <w:szCs w:val="18"/>
          <w:lang w:val="en-US"/>
        </w:rPr>
        <w:t>Nuredini</w:t>
      </w:r>
      <w:proofErr w:type="spellEnd"/>
    </w:p>
    <w:p w:rsidR="00213289" w:rsidRDefault="00213289"/>
    <w:sectPr w:rsidR="00213289" w:rsidSect="002D2F0A">
      <w:headerReference w:type="default" r:id="rId7"/>
      <w:footerReference w:type="default" r:id="rId8"/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1B" w:rsidRDefault="007C231B">
      <w:r>
        <w:separator/>
      </w:r>
    </w:p>
  </w:endnote>
  <w:endnote w:type="continuationSeparator" w:id="0">
    <w:p w:rsidR="007C231B" w:rsidRDefault="007C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EC" w:rsidRDefault="00604E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173">
      <w:rPr>
        <w:noProof/>
      </w:rPr>
      <w:t>6</w:t>
    </w:r>
    <w:r>
      <w:fldChar w:fldCharType="end"/>
    </w:r>
  </w:p>
  <w:p w:rsidR="001B51EC" w:rsidRDefault="007C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1B" w:rsidRDefault="007C231B">
      <w:r>
        <w:separator/>
      </w:r>
    </w:p>
  </w:footnote>
  <w:footnote w:type="continuationSeparator" w:id="0">
    <w:p w:rsidR="007C231B" w:rsidRDefault="007C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EE" w:rsidRDefault="00604E06" w:rsidP="00EF65EE">
    <w:pPr>
      <w:pStyle w:val="Header"/>
      <w:jc w:val="center"/>
      <w:rPr>
        <w:rFonts w:ascii="StobiSerif" w:hAnsi="StobiSerif"/>
        <w:noProof/>
        <w:sz w:val="22"/>
        <w:szCs w:val="22"/>
        <w:lang w:val="mk-MK" w:eastAsia="mk-MK"/>
      </w:rPr>
    </w:pPr>
    <w:r w:rsidRPr="0093438E">
      <w:rPr>
        <w:rFonts w:ascii="StobiSerif" w:hAnsi="StobiSerif"/>
        <w:noProof/>
        <w:sz w:val="22"/>
        <w:szCs w:val="22"/>
        <w:lang w:val="en-US" w:eastAsia="en-US"/>
      </w:rPr>
      <w:drawing>
        <wp:inline distT="0" distB="0" distL="0" distR="0">
          <wp:extent cx="2581275" cy="952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4FB1" w:rsidRPr="00D96CB0" w:rsidRDefault="00604E06" w:rsidP="00324FB1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  <w:lang w:val="mk-MK"/>
      </w:rPr>
    </w:pPr>
    <w:r w:rsidRPr="00324FB1">
      <w:rPr>
        <w:rFonts w:ascii="StobiSerif" w:hAnsi="StobiSerif"/>
        <w:b/>
        <w:noProof/>
        <w:sz w:val="20"/>
        <w:szCs w:val="20"/>
        <w:lang w:val="mk-MK" w:eastAsia="mk-MK"/>
      </w:rPr>
      <w:t>МИНИСТЕРСТВО ЗА</w:t>
    </w:r>
    <w:r>
      <w:rPr>
        <w:rFonts w:ascii="StobiSerif" w:hAnsi="StobiSerif"/>
        <w:b/>
        <w:noProof/>
        <w:sz w:val="20"/>
        <w:szCs w:val="20"/>
        <w:lang w:val="mk-MK" w:eastAsia="mk-MK"/>
      </w:rPr>
      <w:t xml:space="preserve"> ЖИВОТНА СРЕДИНА И ПРОСТОРНО ПЛАНИРАЊЕ</w:t>
    </w:r>
  </w:p>
  <w:p w:rsidR="00EF65EE" w:rsidRDefault="007C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BA5"/>
    <w:multiLevelType w:val="multilevel"/>
    <w:tmpl w:val="E9F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25294"/>
    <w:multiLevelType w:val="multilevel"/>
    <w:tmpl w:val="875A2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626BF7"/>
    <w:multiLevelType w:val="multilevel"/>
    <w:tmpl w:val="71809790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3" w15:restartNumberingAfterBreak="0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06"/>
    <w:rsid w:val="000E4C6D"/>
    <w:rsid w:val="001877D4"/>
    <w:rsid w:val="002042A8"/>
    <w:rsid w:val="00210C6A"/>
    <w:rsid w:val="00213051"/>
    <w:rsid w:val="00213289"/>
    <w:rsid w:val="002A1C7A"/>
    <w:rsid w:val="002B0173"/>
    <w:rsid w:val="002B4A85"/>
    <w:rsid w:val="00325B50"/>
    <w:rsid w:val="00396973"/>
    <w:rsid w:val="00422B6D"/>
    <w:rsid w:val="00430B90"/>
    <w:rsid w:val="0047151D"/>
    <w:rsid w:val="00510818"/>
    <w:rsid w:val="00580007"/>
    <w:rsid w:val="0059116B"/>
    <w:rsid w:val="005A5D8D"/>
    <w:rsid w:val="005D6F46"/>
    <w:rsid w:val="005F6E58"/>
    <w:rsid w:val="00603810"/>
    <w:rsid w:val="00604E06"/>
    <w:rsid w:val="006D3CD4"/>
    <w:rsid w:val="00706D71"/>
    <w:rsid w:val="007329B9"/>
    <w:rsid w:val="007451A6"/>
    <w:rsid w:val="007C231B"/>
    <w:rsid w:val="007D750D"/>
    <w:rsid w:val="0081684A"/>
    <w:rsid w:val="0082249E"/>
    <w:rsid w:val="00823213"/>
    <w:rsid w:val="0084734F"/>
    <w:rsid w:val="00897BA2"/>
    <w:rsid w:val="008D158F"/>
    <w:rsid w:val="008E0008"/>
    <w:rsid w:val="009213EA"/>
    <w:rsid w:val="009253D6"/>
    <w:rsid w:val="009327C4"/>
    <w:rsid w:val="009D5570"/>
    <w:rsid w:val="009D6CFA"/>
    <w:rsid w:val="00AD6D08"/>
    <w:rsid w:val="00AD7CEC"/>
    <w:rsid w:val="00CA05FD"/>
    <w:rsid w:val="00D07EE1"/>
    <w:rsid w:val="00E76850"/>
    <w:rsid w:val="00EB2829"/>
    <w:rsid w:val="00F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2D05"/>
  <w15:chartTrackingRefBased/>
  <w15:docId w15:val="{49513A7E-06BC-4907-9C20-635FA5E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E0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04E06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604E0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04E06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604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Mickova</dc:creator>
  <cp:keywords/>
  <dc:description/>
  <cp:lastModifiedBy>Frosina Antonovska</cp:lastModifiedBy>
  <cp:revision>2</cp:revision>
  <dcterms:created xsi:type="dcterms:W3CDTF">2019-10-01T09:44:00Z</dcterms:created>
  <dcterms:modified xsi:type="dcterms:W3CDTF">2019-10-01T09:44:00Z</dcterms:modified>
</cp:coreProperties>
</file>