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60E" w14:textId="77777777" w:rsidR="00294F4C" w:rsidRPr="00287B30" w:rsidRDefault="00C65821">
      <w:pPr>
        <w:jc w:val="center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>П Р И Л О Г</w:t>
      </w:r>
    </w:p>
    <w:p w14:paraId="3DB6EFFC" w14:textId="77777777" w:rsidR="00294F4C" w:rsidRPr="00287B30" w:rsidRDefault="00C65821">
      <w:pPr>
        <w:jc w:val="center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287B30" w:rsidRDefault="00294F4C">
      <w:pPr>
        <w:rPr>
          <w:rFonts w:ascii="StobiSerif Regular" w:hAnsi="StobiSerif Regular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287B30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Назив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министерство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178A645B" w14:textId="77777777" w:rsidR="00294F4C" w:rsidRPr="00287B30" w:rsidRDefault="00C65821">
            <w:pPr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Министерство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животна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средина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просторно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294F4C" w:rsidRPr="00287B30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Назив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предлогот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закон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7C9F187B" w14:textId="6B1A388F" w:rsidR="00294F4C" w:rsidRPr="00322BD1" w:rsidRDefault="00C65821" w:rsidP="00322BD1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Нацрт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Закон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="00322BD1">
              <w:rPr>
                <w:rFonts w:ascii="StobiSerif Regular" w:hAnsi="StobiSerif Regular"/>
                <w:sz w:val="22"/>
                <w:szCs w:val="22"/>
                <w:lang w:val="mk-MK"/>
              </w:rPr>
              <w:t>контрола на и</w:t>
            </w:r>
            <w:r w:rsidR="0071525D">
              <w:rPr>
                <w:rFonts w:ascii="StobiSerif Regular" w:hAnsi="StobiSerif Regular"/>
                <w:sz w:val="22"/>
                <w:szCs w:val="22"/>
                <w:lang w:val="mk-MK"/>
              </w:rPr>
              <w:t>н</w:t>
            </w:r>
            <w:r w:rsidR="00322BD1">
              <w:rPr>
                <w:rFonts w:ascii="StobiSerif Regular" w:hAnsi="StobiSerif Regular"/>
                <w:sz w:val="22"/>
                <w:szCs w:val="22"/>
                <w:lang w:val="mk-MK"/>
              </w:rPr>
              <w:t>дустриски емисии</w:t>
            </w:r>
            <w:r w:rsidR="003E6D0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</w:p>
        </w:tc>
      </w:tr>
      <w:tr w:rsidR="00294F4C" w:rsidRPr="00287B30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Одговорно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лице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контакт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информации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69BD2F78" w:rsidR="00294F4C" w:rsidRDefault="00C65821">
            <w:pPr>
              <w:tabs>
                <w:tab w:val="left" w:pos="4508"/>
              </w:tabs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</w:pP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eastAsia="Arial" w:hAnsi="StobiSerif Regular" w:cs="Arial"/>
                <w:sz w:val="22"/>
                <w:szCs w:val="22"/>
              </w:rPr>
              <w:t>сектор</w:t>
            </w:r>
            <w:proofErr w:type="spellEnd"/>
            <w:r w:rsidR="00D56E74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 xml:space="preserve"> за правни и општи работи</w:t>
            </w:r>
          </w:p>
          <w:p w14:paraId="13653CEF" w14:textId="77777777" w:rsidR="00E4681C" w:rsidRPr="00E4681C" w:rsidRDefault="00E4681C" w:rsidP="00E4681C">
            <w:pPr>
              <w:tabs>
                <w:tab w:val="left" w:pos="4508"/>
              </w:tabs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</w:pPr>
            <w:r w:rsidRPr="00E4681C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Беса Татеши, Раководител на Одделение за ИСКЗ, Сектор за ИЗУР</w:t>
            </w:r>
          </w:p>
          <w:p w14:paraId="162CF6BF" w14:textId="2E49B83F" w:rsidR="00322BD1" w:rsidRPr="00322BD1" w:rsidRDefault="002D3FF2" w:rsidP="00322BD1">
            <w:pPr>
              <w:tabs>
                <w:tab w:val="left" w:pos="4508"/>
              </w:tabs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Анета Ми</w:t>
            </w:r>
            <w:r w:rsidR="00E37907">
              <w:rPr>
                <w:rFonts w:ascii="StobiSerif Regular" w:hAnsi="StobiSerif Regular"/>
                <w:sz w:val="22"/>
                <w:szCs w:val="22"/>
                <w:lang w:val="mk-MK"/>
              </w:rPr>
              <w:t>ха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јловска, </w:t>
            </w:r>
            <w:r w:rsidR="00E37907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Виш 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соработник</w:t>
            </w:r>
            <w:r w:rsidR="00D56E74">
              <w:rPr>
                <w:rFonts w:ascii="StobiSerif Regular" w:hAnsi="StobiSerif Regular"/>
                <w:sz w:val="22"/>
                <w:szCs w:val="22"/>
                <w:lang w:val="mk-MK"/>
              </w:rPr>
              <w:t>,</w:t>
            </w:r>
            <w:r w:rsidR="00665BC4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r w:rsidR="00D56E74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Сектор за правни и општи работи </w:t>
            </w:r>
          </w:p>
        </w:tc>
      </w:tr>
      <w:tr w:rsidR="00294F4C" w:rsidRPr="00287B30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287B30" w:rsidRDefault="00294F4C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4F05DDC8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  <w:highlight w:val="yellow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Вид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Извештај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0"/>
            <w:proofErr w:type="spellStart"/>
            <w:r w:rsidRPr="00287B30">
              <w:rPr>
                <w:rFonts w:ascii="StobiSerif Regular" w:hAnsi="StobiSerif Regular"/>
              </w:rPr>
              <w:t>Нацрт</w:t>
            </w:r>
            <w:proofErr w:type="spellEnd"/>
          </w:p>
          <w:p w14:paraId="17F10510" w14:textId="77777777" w:rsidR="00294F4C" w:rsidRPr="00287B30" w:rsidRDefault="00294F4C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</w:p>
          <w:p w14:paraId="145BE56C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1"/>
            <w:proofErr w:type="spellStart"/>
            <w:r w:rsidRPr="00287B30">
              <w:rPr>
                <w:rFonts w:ascii="StobiSerif Regular" w:hAnsi="StobiSerif Regular"/>
              </w:rPr>
              <w:t>Предлог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</w:p>
          <w:p w14:paraId="247D12F6" w14:textId="77777777" w:rsidR="00294F4C" w:rsidRPr="00287B30" w:rsidRDefault="00294F4C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</w:p>
        </w:tc>
      </w:tr>
      <w:tr w:rsidR="00294F4C" w:rsidRPr="00287B30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287B30" w:rsidRDefault="00294F4C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6A0BAC33" w14:textId="77777777" w:rsidR="00294F4C" w:rsidRPr="00287B30" w:rsidRDefault="00294F4C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</w:p>
          <w:p w14:paraId="5CDA1677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Обврската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подготовка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предлогот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закон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произлегува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2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Годишна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програма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работа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Владата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Република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Северна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Македонија</w:t>
            </w:r>
            <w:proofErr w:type="spellEnd"/>
          </w:p>
          <w:p w14:paraId="5618A3AD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3"/>
            <w:r w:rsidRPr="00287B30">
              <w:rPr>
                <w:rFonts w:ascii="StobiSerif Regular" w:hAnsi="StobiSerif Regular"/>
              </w:rPr>
              <w:t xml:space="preserve"> НПАА</w:t>
            </w:r>
          </w:p>
          <w:p w14:paraId="0A4C0B7A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4" w:name="Check16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4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Заклучок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Владата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Република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Северна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Македонија</w:t>
            </w:r>
            <w:proofErr w:type="spellEnd"/>
          </w:p>
          <w:p w14:paraId="226102D1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5"/>
            <w:r w:rsidRPr="00287B30">
              <w:rPr>
                <w:rFonts w:ascii="StobiSerif Regular" w:hAnsi="StobiSerif Regular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</w:rPr>
              <w:t>Друго</w:t>
            </w:r>
            <w:proofErr w:type="spellEnd"/>
            <w:r w:rsidRPr="00287B30">
              <w:rPr>
                <w:rFonts w:ascii="StobiSerif Regular" w:hAnsi="StobiSerif Regular"/>
              </w:rPr>
              <w:t xml:space="preserve"> </w:t>
            </w:r>
          </w:p>
        </w:tc>
      </w:tr>
      <w:tr w:rsidR="00294F4C" w:rsidRPr="00287B30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Поврзаност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Директивите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10AE2189" w:rsidR="00294F4C" w:rsidRPr="00E4681C" w:rsidRDefault="00E4681C">
            <w:pPr>
              <w:pStyle w:val="ListParagraph1"/>
              <w:ind w:left="23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Има транспонирана мерка поврзана со </w:t>
            </w:r>
            <w:proofErr w:type="spellStart"/>
            <w:r w:rsidRPr="00304F61">
              <w:rPr>
                <w:rFonts w:ascii="StobiSerif Regular" w:hAnsi="StobiSerif Regular"/>
              </w:rPr>
              <w:t>Директивата</w:t>
            </w:r>
            <w:proofErr w:type="spellEnd"/>
            <w:r w:rsidRPr="00304F61">
              <w:rPr>
                <w:rFonts w:ascii="StobiSerif Regular" w:hAnsi="StobiSerif Regular"/>
              </w:rPr>
              <w:t xml:space="preserve"> </w:t>
            </w:r>
            <w:proofErr w:type="spellStart"/>
            <w:r w:rsidRPr="00304F61">
              <w:rPr>
                <w:rFonts w:ascii="StobiSerif Regular" w:hAnsi="StobiSerif Regular"/>
              </w:rPr>
              <w:t>за</w:t>
            </w:r>
            <w:proofErr w:type="spellEnd"/>
            <w:r w:rsidRPr="00304F61">
              <w:rPr>
                <w:rFonts w:ascii="StobiSerif Regular" w:hAnsi="StobiSerif Regular"/>
              </w:rPr>
              <w:t xml:space="preserve"> </w:t>
            </w:r>
            <w:proofErr w:type="spellStart"/>
            <w:r w:rsidRPr="00304F61">
              <w:rPr>
                <w:rFonts w:ascii="StobiSerif Regular" w:hAnsi="StobiSerif Regular"/>
              </w:rPr>
              <w:t>индустриски</w:t>
            </w:r>
            <w:proofErr w:type="spellEnd"/>
            <w:r w:rsidRPr="00304F61">
              <w:rPr>
                <w:rFonts w:ascii="StobiSerif Regular" w:hAnsi="StobiSerif Regular"/>
              </w:rPr>
              <w:t xml:space="preserve"> </w:t>
            </w:r>
            <w:proofErr w:type="spellStart"/>
            <w:r w:rsidRPr="00304F61">
              <w:rPr>
                <w:rFonts w:ascii="StobiSerif Regular" w:hAnsi="StobiSerif Regular"/>
              </w:rPr>
              <w:t>емисии</w:t>
            </w:r>
            <w:proofErr w:type="spellEnd"/>
            <w:r w:rsidRPr="00304F61">
              <w:rPr>
                <w:rFonts w:ascii="StobiSerif Regular" w:hAnsi="StobiSerif Regular"/>
              </w:rPr>
              <w:t xml:space="preserve"> 2010/75/ЕУ</w:t>
            </w:r>
          </w:p>
        </w:tc>
      </w:tr>
      <w:tr w:rsidR="00294F4C" w:rsidRPr="00287B30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Дали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нацрт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извештајот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содржи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информации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согласно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прописите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кои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однесуваат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класифицираните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информации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6"/>
            <w:proofErr w:type="spellStart"/>
            <w:r w:rsidRPr="00287B30">
              <w:rPr>
                <w:rFonts w:ascii="StobiSerif Regular" w:hAnsi="StobiSerif Regular"/>
              </w:rPr>
              <w:t>Да</w:t>
            </w:r>
            <w:proofErr w:type="spellEnd"/>
          </w:p>
          <w:p w14:paraId="6763CED7" w14:textId="77777777" w:rsidR="00294F4C" w:rsidRPr="00287B30" w:rsidRDefault="00C65821">
            <w:pPr>
              <w:pStyle w:val="ListParagraph1"/>
              <w:spacing w:after="0" w:line="240" w:lineRule="auto"/>
              <w:ind w:left="23"/>
              <w:rPr>
                <w:rFonts w:ascii="StobiSerif Regular" w:hAnsi="StobiSerif Regular"/>
              </w:rPr>
            </w:pPr>
            <w:r w:rsidRPr="00287B30">
              <w:rPr>
                <w:rFonts w:ascii="StobiSerif Regular" w:hAnsi="StobiSerif Regula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7" w:name="Check18"/>
            <w:r w:rsidRPr="00287B30">
              <w:rPr>
                <w:rFonts w:ascii="StobiSerif Regular" w:hAnsi="StobiSerif Regular"/>
              </w:rPr>
              <w:instrText xml:space="preserve"> FORMCHECKBOX </w:instrText>
            </w:r>
            <w:r w:rsidR="003073DA">
              <w:rPr>
                <w:rFonts w:ascii="StobiSerif Regular" w:hAnsi="StobiSerif Regular"/>
              </w:rPr>
            </w:r>
            <w:r w:rsidR="003073DA">
              <w:rPr>
                <w:rFonts w:ascii="StobiSerif Regular" w:hAnsi="StobiSerif Regular"/>
              </w:rPr>
              <w:fldChar w:fldCharType="separate"/>
            </w:r>
            <w:r w:rsidRPr="00287B30">
              <w:rPr>
                <w:rFonts w:ascii="StobiSerif Regular" w:hAnsi="StobiSerif Regular"/>
              </w:rPr>
              <w:fldChar w:fldCharType="end"/>
            </w:r>
            <w:bookmarkEnd w:id="7"/>
            <w:proofErr w:type="spellStart"/>
            <w:r w:rsidRPr="00287B30">
              <w:rPr>
                <w:rFonts w:ascii="StobiSerif Regular" w:hAnsi="StobiSerif Regular"/>
              </w:rPr>
              <w:t>Не</w:t>
            </w:r>
            <w:proofErr w:type="spellEnd"/>
          </w:p>
        </w:tc>
      </w:tr>
      <w:tr w:rsidR="00294F4C" w:rsidRPr="00287B30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Датум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објавување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нацрт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Извештајот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A569CC6" w:rsidR="00294F4C" w:rsidRPr="00287B30" w:rsidRDefault="00322BD1">
            <w:pPr>
              <w:rPr>
                <w:rFonts w:ascii="StobiSerif Regular" w:hAnsi="StobiSerif Regular"/>
                <w:sz w:val="22"/>
                <w:szCs w:val="22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           </w:t>
            </w:r>
            <w:r w:rsidR="00E4681C">
              <w:rPr>
                <w:rFonts w:ascii="StobiSerif Regular" w:hAnsi="StobiSerif Regular"/>
                <w:sz w:val="22"/>
                <w:szCs w:val="22"/>
                <w:lang w:val="mk-MK"/>
              </w:rPr>
              <w:t>Декември 2021</w:t>
            </w:r>
            <w:r w:rsidR="00E37907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C65821" w:rsidRPr="00287B30">
              <w:rPr>
                <w:rFonts w:ascii="StobiSerif Regular" w:hAnsi="StobiSerif Regular"/>
                <w:sz w:val="22"/>
                <w:szCs w:val="22"/>
              </w:rPr>
              <w:t>година</w:t>
            </w:r>
            <w:proofErr w:type="spellEnd"/>
          </w:p>
        </w:tc>
      </w:tr>
      <w:tr w:rsidR="00294F4C" w:rsidRPr="00287B30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Датум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доставување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нацрт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Извештајот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Министерството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информатичко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општество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администрација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77777777" w:rsidR="00294F4C" w:rsidRPr="00287B30" w:rsidRDefault="00C65821">
            <w:pPr>
              <w:rPr>
                <w:rFonts w:ascii="StobiSerif Regular" w:hAnsi="StobiSerif Regular"/>
                <w:sz w:val="22"/>
                <w:szCs w:val="22"/>
              </w:rPr>
            </w:pPr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-----------------------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година</w:t>
            </w:r>
            <w:proofErr w:type="spellEnd"/>
          </w:p>
        </w:tc>
      </w:tr>
      <w:tr w:rsidR="00294F4C" w:rsidRPr="00287B30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Датум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добивање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мислењето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од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Министерството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информатичко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општество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и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администрација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  <w:tr w:rsidR="00294F4C" w:rsidRPr="00287B30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287B30" w:rsidRDefault="00C65821">
            <w:pPr>
              <w:jc w:val="center"/>
              <w:rPr>
                <w:rFonts w:ascii="StobiSerif Regular" w:hAnsi="StobiSerif Regular"/>
                <w:sz w:val="22"/>
                <w:szCs w:val="22"/>
                <w:highlight w:val="yellow"/>
              </w:rPr>
            </w:pP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Рок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доставување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предлогот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на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закон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до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Генералниот</w:t>
            </w:r>
            <w:proofErr w:type="spellEnd"/>
            <w:r w:rsidRPr="00287B30">
              <w:rPr>
                <w:rFonts w:ascii="StobiSerif Regular" w:hAnsi="StobiSerif Regular"/>
                <w:sz w:val="22"/>
                <w:szCs w:val="22"/>
              </w:rPr>
              <w:t xml:space="preserve"> 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15BF06EE" w14:textId="77777777" w:rsidR="00294F4C" w:rsidRPr="00287B30" w:rsidRDefault="00C65821">
            <w:pPr>
              <w:rPr>
                <w:rFonts w:ascii="StobiSerif Regular" w:hAnsi="StobiSerif Regular"/>
                <w:sz w:val="22"/>
                <w:szCs w:val="22"/>
              </w:rPr>
            </w:pPr>
            <w:r w:rsidRPr="00287B30">
              <w:rPr>
                <w:rFonts w:ascii="StobiSerif Regular" w:hAnsi="StobiSerif Regular"/>
                <w:sz w:val="22"/>
                <w:szCs w:val="22"/>
              </w:rPr>
              <w:t>-----------------------</w:t>
            </w:r>
            <w:proofErr w:type="spellStart"/>
            <w:r w:rsidRPr="00287B30">
              <w:rPr>
                <w:rFonts w:ascii="StobiSerif Regular" w:hAnsi="StobiSerif Regular"/>
                <w:sz w:val="22"/>
                <w:szCs w:val="22"/>
              </w:rPr>
              <w:t>година</w:t>
            </w:r>
            <w:proofErr w:type="spellEnd"/>
          </w:p>
          <w:p w14:paraId="5C799CDE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4083EAA2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  <w:p w14:paraId="1FCD179A" w14:textId="77777777" w:rsidR="00294F4C" w:rsidRPr="00287B30" w:rsidRDefault="00294F4C">
            <w:pPr>
              <w:rPr>
                <w:rFonts w:ascii="StobiSerif Regular" w:hAnsi="StobiSerif Regular"/>
                <w:sz w:val="22"/>
                <w:szCs w:val="22"/>
              </w:rPr>
            </w:pPr>
          </w:p>
        </w:tc>
      </w:tr>
    </w:tbl>
    <w:p w14:paraId="56DB3F07" w14:textId="6696FA9F" w:rsidR="00294F4C" w:rsidRDefault="00294F4C">
      <w:pPr>
        <w:spacing w:line="276" w:lineRule="auto"/>
        <w:jc w:val="both"/>
        <w:rPr>
          <w:rFonts w:ascii="StobiSerif Regular" w:hAnsi="StobiSerif Regular"/>
          <w:i/>
          <w:sz w:val="22"/>
          <w:szCs w:val="22"/>
        </w:rPr>
      </w:pPr>
    </w:p>
    <w:p w14:paraId="49198512" w14:textId="7312DF2C" w:rsidR="00AC3116" w:rsidRDefault="00AC3116">
      <w:pPr>
        <w:spacing w:line="276" w:lineRule="auto"/>
        <w:jc w:val="both"/>
        <w:rPr>
          <w:rFonts w:ascii="StobiSerif Regular" w:hAnsi="StobiSerif Regular"/>
          <w:i/>
          <w:sz w:val="22"/>
          <w:szCs w:val="22"/>
        </w:rPr>
      </w:pPr>
    </w:p>
    <w:p w14:paraId="3608A0CF" w14:textId="040DE890" w:rsidR="00AC3116" w:rsidRDefault="00AC3116">
      <w:pPr>
        <w:spacing w:line="276" w:lineRule="auto"/>
        <w:jc w:val="both"/>
        <w:rPr>
          <w:rFonts w:ascii="StobiSerif Regular" w:hAnsi="StobiSerif Regular"/>
          <w:i/>
          <w:sz w:val="22"/>
          <w:szCs w:val="22"/>
        </w:rPr>
      </w:pPr>
    </w:p>
    <w:p w14:paraId="249F9B1B" w14:textId="77777777" w:rsidR="00AC3116" w:rsidRPr="00287B30" w:rsidRDefault="00AC3116">
      <w:pPr>
        <w:spacing w:line="276" w:lineRule="auto"/>
        <w:jc w:val="both"/>
        <w:rPr>
          <w:rFonts w:ascii="StobiSerif Regular" w:hAnsi="StobiSerif Regular"/>
          <w:i/>
          <w:sz w:val="22"/>
          <w:szCs w:val="22"/>
        </w:rPr>
      </w:pPr>
    </w:p>
    <w:p w14:paraId="6B3E4563" w14:textId="77777777" w:rsidR="00322BD1" w:rsidRDefault="00322BD1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2"/>
          <w:szCs w:val="22"/>
        </w:rPr>
      </w:pPr>
    </w:p>
    <w:p w14:paraId="3B146D9C" w14:textId="77777777" w:rsidR="00322BD1" w:rsidRDefault="00322BD1">
      <w:pPr>
        <w:shd w:val="clear" w:color="auto" w:fill="FBD4B4"/>
        <w:tabs>
          <w:tab w:val="left" w:pos="675"/>
        </w:tabs>
        <w:rPr>
          <w:rFonts w:ascii="StobiSerif Regular" w:hAnsi="StobiSerif Regular"/>
          <w:b/>
          <w:sz w:val="22"/>
          <w:szCs w:val="22"/>
        </w:rPr>
      </w:pPr>
    </w:p>
    <w:p w14:paraId="340DD30C" w14:textId="4EF8D51C" w:rsidR="00294F4C" w:rsidRPr="00287B30" w:rsidRDefault="00C65821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 xml:space="preserve">1. </w:t>
      </w:r>
      <w:r w:rsidRPr="00287B30">
        <w:rPr>
          <w:rFonts w:ascii="StobiSerif Regular" w:hAnsi="StobiSerif Regular"/>
          <w:b/>
          <w:sz w:val="22"/>
          <w:szCs w:val="22"/>
        </w:rPr>
        <w:tab/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Опис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состојбите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областа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дефинирање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287B30" w:rsidRDefault="00294F4C">
      <w:pPr>
        <w:jc w:val="both"/>
        <w:rPr>
          <w:rFonts w:ascii="StobiSerif Regular" w:hAnsi="StobiSerif Regular"/>
          <w:sz w:val="22"/>
          <w:szCs w:val="22"/>
        </w:rPr>
      </w:pPr>
    </w:p>
    <w:p w14:paraId="4E7C2F5D" w14:textId="11DEFB8C" w:rsidR="003E2828" w:rsidRDefault="00C65821" w:rsidP="003E282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Calibri"/>
          <w:b/>
          <w:bCs/>
          <w:sz w:val="22"/>
          <w:szCs w:val="22"/>
        </w:rPr>
      </w:pPr>
      <w:proofErr w:type="spellStart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>Опис</w:t>
      </w:r>
      <w:proofErr w:type="spellEnd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>на</w:t>
      </w:r>
      <w:proofErr w:type="spellEnd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>состојбите</w:t>
      </w:r>
      <w:proofErr w:type="spellEnd"/>
      <w:r w:rsidRPr="00287B30">
        <w:rPr>
          <w:rFonts w:ascii="StobiSerif Regular" w:eastAsia="Calibri" w:hAnsi="StobiSerif Regular" w:cs="Calibri"/>
          <w:b/>
          <w:bCs/>
          <w:sz w:val="22"/>
          <w:szCs w:val="22"/>
        </w:rPr>
        <w:t xml:space="preserve"> </w:t>
      </w:r>
    </w:p>
    <w:p w14:paraId="3264E9A0" w14:textId="77777777" w:rsidR="00F63DB5" w:rsidRPr="00287B30" w:rsidRDefault="00F63DB5" w:rsidP="00F63DB5">
      <w:pPr>
        <w:spacing w:line="276" w:lineRule="auto"/>
        <w:ind w:left="1440"/>
        <w:jc w:val="both"/>
        <w:rPr>
          <w:rFonts w:ascii="StobiSerif Regular" w:eastAsia="Calibri" w:hAnsi="StobiSerif Regular" w:cs="Calibri"/>
          <w:b/>
          <w:bCs/>
          <w:sz w:val="22"/>
          <w:szCs w:val="22"/>
        </w:rPr>
      </w:pPr>
    </w:p>
    <w:p w14:paraId="66BCC8E1" w14:textId="57C92840" w:rsidR="0071525D" w:rsidRDefault="00E4681C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Основниот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закон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кој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уредува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интегрираната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спречување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загадувањето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предизвикано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истите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поната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м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ошниот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текст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>: ЗЖС) („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Службен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весник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gramStart"/>
      <w:r w:rsidR="00304F61" w:rsidRPr="00304F61">
        <w:rPr>
          <w:rFonts w:ascii="StobiSerif Regular" w:hAnsi="StobiSerif Regular"/>
          <w:sz w:val="22"/>
          <w:szCs w:val="22"/>
        </w:rPr>
        <w:t xml:space="preserve">РМ“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="00304F61" w:rsidRPr="00304F61">
        <w:rPr>
          <w:rFonts w:ascii="StobiSerif Regular" w:hAnsi="StobiSerif Regular"/>
          <w:sz w:val="22"/>
          <w:szCs w:val="22"/>
        </w:rPr>
        <w:t xml:space="preserve">. 27/2005; 74/2005; 75/2005; 80/2005; 89/2005; 100/2005; 109/2005; 109/2005; 115/2005; 4/2006; 4/2006; 33/2006; 33/2006; 33/2006; 33/2006; 71/2006; 71/2006; 65/2007; 77/2007; 82/2007; 84/2007; 93/2007; 117/2007; 117/2007; 128/2007; 144/2007; 153/2007; 153/2007; 12/2008; 144/2008; 147/2008; 165/2008; 2/2009; 50/2009; 80/2009; 80/2009; 116/2009; 25/2010; 44/2010; 44/2010; 46/2010; 64/2010; 72/2010; 81/2010; 92/2010; 92/2010; 92/2010; 92/2010; 110/2010; 117/2010; 117/2010; 117/2010; 22/2011; 27/2011; 29/2011; 31/2011; 31/2011; 118/2011; 122/2011; 122/2011; 130/2011; 130/2011; 130/2011; 131/2011; 4/2013; 40/2013; 44/2013; 57/2013; 60/2013; 85/2013; 85/2013; 85/2013; 140/2013; 7/2014; 112/2014; 198/2014 и 1/2015). </w:t>
      </w:r>
    </w:p>
    <w:p w14:paraId="399A4EC8" w14:textId="77777777" w:rsidR="00E4681C" w:rsidRDefault="00E4681C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229970AF" w14:textId="12978970" w:rsidR="00E823E0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посебни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глави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начинот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  <w:lang w:val="mk-MK"/>
        </w:rPr>
        <w:t xml:space="preserve"> со оперативен план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нивната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6CF92CA6" w14:textId="77777777" w:rsidR="00E67A5F" w:rsidRDefault="00E67A5F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36B4E078" w14:textId="342BF5C0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посебни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подзаконски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донесени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ЗЖС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уредени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учество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то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јавноста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видот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дејности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подлежат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r w:rsidRPr="00304F61">
        <w:rPr>
          <w:rFonts w:ascii="StobiSerif Regular" w:hAnsi="StobiSerif Regular"/>
          <w:sz w:val="22"/>
          <w:szCs w:val="22"/>
          <w:lang w:val="ru-RU"/>
        </w:rPr>
        <w:t>Воедно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та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 на емисиите што произлегуваат од индустриските активности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применуваат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уредуваат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одделните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медиуми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области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амбиен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тн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водите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управување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отпадот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r w:rsidRPr="00304F61">
        <w:rPr>
          <w:rFonts w:ascii="StobiSerif Regular" w:hAnsi="StobiSerif Regular"/>
          <w:sz w:val="22"/>
          <w:szCs w:val="22"/>
          <w:lang w:val="ru-RU"/>
        </w:rPr>
        <w:t>Законот за заштита на природата и Законот за заштита од бучава во животната средина</w:t>
      </w:r>
      <w:r w:rsidRPr="00304F61">
        <w:rPr>
          <w:rFonts w:ascii="StobiSerif Regular" w:hAnsi="StobiSerif Regular"/>
          <w:sz w:val="22"/>
          <w:szCs w:val="22"/>
        </w:rPr>
        <w:t xml:space="preserve">. ЗЖС,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посебните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закони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беа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релевантните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директиви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Европската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унија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започна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спроведување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постигнување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придонесуваа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исполнување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напорите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членство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ЕУ,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исполнување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локалните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спречување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загадувањето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емисии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произлегуваат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одделни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дејности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18091048" w14:textId="77777777" w:rsidR="00E67A5F" w:rsidRDefault="00E67A5F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2BCBA701" w14:textId="0D5E8169" w:rsidR="00E4681C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Врз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ЗЖС</w:t>
      </w:r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Северна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воспостави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оперативен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план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постојните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овозможат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одреден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период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заради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постигнување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стандардите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Имено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>,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 овие инсталации имаа рок до април </w:t>
      </w:r>
      <w:r w:rsidRPr="00304F61">
        <w:rPr>
          <w:rFonts w:ascii="StobiSerif Regular" w:hAnsi="StobiSerif Regular"/>
          <w:sz w:val="22"/>
          <w:szCs w:val="22"/>
        </w:rPr>
        <w:t xml:space="preserve">2019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применат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сооветните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прописи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311BD14A" w14:textId="77777777" w:rsidR="00E4681C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r w:rsidRPr="00304F61">
        <w:rPr>
          <w:rFonts w:ascii="StobiSerif Regular" w:hAnsi="StobiSerif Regular"/>
          <w:sz w:val="22"/>
          <w:szCs w:val="22"/>
          <w:lang w:val="ru-RU"/>
        </w:rPr>
        <w:t>Воедно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ЗЖС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воспостави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исполниле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54143163" w14:textId="131C92BF" w:rsidR="00304F61" w:rsidRPr="00304F61" w:rsidRDefault="00E37907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Дозвол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ите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интегрираните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капацитетот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инсталацијата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ги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издаваше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Министерството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просторно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, </w:t>
      </w:r>
      <w:r w:rsidR="00304F61" w:rsidRPr="00304F61">
        <w:rPr>
          <w:rFonts w:ascii="StobiSerif Regular" w:hAnsi="StobiSerif Regular"/>
          <w:sz w:val="22"/>
          <w:szCs w:val="22"/>
          <w:lang w:val="ru-RU"/>
        </w:rPr>
        <w:t>односно Градот Скопје и општините</w:t>
      </w:r>
      <w:r w:rsidR="00304F61"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25B77BFB" w14:textId="77777777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0B1C1DEF" w14:textId="6C90B491" w:rsid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Системот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беше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уреден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Директивата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C12E1B">
        <w:rPr>
          <w:rFonts w:ascii="StobiSerif Regular" w:hAnsi="StobiSerif Regular"/>
          <w:sz w:val="22"/>
          <w:szCs w:val="22"/>
          <w:lang w:val="mk-MK"/>
        </w:rPr>
        <w:t xml:space="preserve">за ИСКЗ 96/61/ЕК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спречување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загадувањето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2010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укина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истата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беше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заменета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Директивата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емисии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2010/75/ЕУ</w:t>
      </w:r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наметна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потреба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поголема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интегрираност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lastRenderedPageBreak/>
        <w:t>барањата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видот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дејноста</w:t>
      </w:r>
      <w:proofErr w:type="spellEnd"/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врши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инсталацијата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0445A315" w14:textId="21958778" w:rsidR="00D9734C" w:rsidRPr="00D9734C" w:rsidRDefault="00D9734C" w:rsidP="00D9734C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en-GB"/>
        </w:rPr>
      </w:pPr>
      <w:r w:rsidRPr="00D9734C">
        <w:rPr>
          <w:rFonts w:ascii="StobiSerif Regular" w:hAnsi="StobiSerif Regular"/>
          <w:sz w:val="22"/>
          <w:szCs w:val="22"/>
          <w:lang w:val="mk-MK"/>
        </w:rPr>
        <w:t>Директивата за Индустриски Емисии</w:t>
      </w:r>
      <w:r w:rsidRPr="00D9734C">
        <w:rPr>
          <w:rFonts w:ascii="StobiSerif Regular" w:hAnsi="StobiSerif Regular"/>
          <w:sz w:val="22"/>
          <w:szCs w:val="22"/>
          <w:lang w:val="en-GB"/>
        </w:rPr>
        <w:t xml:space="preserve"> 2010/75/EU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D9734C">
        <w:rPr>
          <w:rFonts w:ascii="StobiSerif Regular" w:hAnsi="StobiSerif Regular"/>
          <w:sz w:val="22"/>
          <w:szCs w:val="22"/>
          <w:lang w:val="mk-MK"/>
        </w:rPr>
        <w:t>г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поставува основните принципи за издавање на дозволи и контрола на инсталациите</w:t>
      </w:r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базирајќи се на интегриран пристап и </w:t>
      </w:r>
      <w:r w:rsidR="001E191A">
        <w:rPr>
          <w:rFonts w:ascii="StobiSerif Regular" w:hAnsi="StobiSerif Regular"/>
          <w:sz w:val="22"/>
          <w:szCs w:val="22"/>
          <w:lang w:val="mk-MK"/>
        </w:rPr>
        <w:t xml:space="preserve">задолжителна </w:t>
      </w:r>
      <w:r>
        <w:rPr>
          <w:rFonts w:ascii="StobiSerif Regular" w:hAnsi="StobiSerif Regular"/>
          <w:sz w:val="22"/>
          <w:szCs w:val="22"/>
          <w:lang w:val="mk-MK"/>
        </w:rPr>
        <w:t>имплементација на Заклучоците за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најдобри достапни техники</w:t>
      </w:r>
      <w:r w:rsidRPr="00D9734C">
        <w:rPr>
          <w:rFonts w:ascii="StobiSerif Regular" w:hAnsi="StobiSerif Regular"/>
          <w:sz w:val="22"/>
          <w:szCs w:val="22"/>
          <w:lang w:val="en-GB"/>
        </w:rPr>
        <w:t xml:space="preserve"> (</w:t>
      </w:r>
      <w:r>
        <w:rPr>
          <w:rFonts w:ascii="StobiSerif Regular" w:hAnsi="StobiSerif Regular"/>
          <w:sz w:val="22"/>
          <w:szCs w:val="22"/>
          <w:lang w:val="mk-MK"/>
        </w:rPr>
        <w:t>НДТ Заклучоци</w:t>
      </w:r>
      <w:r w:rsidRPr="00D9734C">
        <w:rPr>
          <w:rFonts w:ascii="StobiSerif Regular" w:hAnsi="StobiSerif Regular"/>
          <w:sz w:val="22"/>
          <w:szCs w:val="22"/>
          <w:lang w:val="en-GB"/>
        </w:rPr>
        <w:t>).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Директивата заменува седум </w:t>
      </w:r>
      <w:r w:rsidR="001E191A">
        <w:rPr>
          <w:rFonts w:ascii="StobiSerif Regular" w:hAnsi="StobiSerif Regular"/>
          <w:sz w:val="22"/>
          <w:szCs w:val="22"/>
          <w:lang w:val="mk-MK"/>
        </w:rPr>
        <w:t xml:space="preserve">претходно </w:t>
      </w:r>
      <w:r w:rsidRPr="00D9734C">
        <w:rPr>
          <w:rFonts w:ascii="StobiSerif Regular" w:hAnsi="StobiSerif Regular"/>
          <w:sz w:val="22"/>
          <w:szCs w:val="22"/>
          <w:lang w:val="mk-MK"/>
        </w:rPr>
        <w:t>постоечки Директиви</w:t>
      </w:r>
      <w:r w:rsidR="001E191A">
        <w:rPr>
          <w:rFonts w:ascii="StobiSerif Regular" w:hAnsi="StobiSerif Regular"/>
          <w:sz w:val="22"/>
          <w:szCs w:val="22"/>
          <w:lang w:val="mk-MK"/>
        </w:rPr>
        <w:t xml:space="preserve"> (Директива за ИСКЗ 96/61/ЕК, Директива за Големи Согорувачки Инсталации </w:t>
      </w:r>
      <w:r w:rsidR="001E191A">
        <w:rPr>
          <w:rFonts w:ascii="StobiSerif Regular" w:hAnsi="StobiSerif Regular"/>
          <w:sz w:val="22"/>
          <w:szCs w:val="22"/>
        </w:rPr>
        <w:t>2001/80/EK,</w:t>
      </w:r>
      <w:r w:rsidR="00EF3259">
        <w:rPr>
          <w:rFonts w:ascii="StobiSerif Regular" w:hAnsi="StobiSerif Regular"/>
          <w:sz w:val="22"/>
          <w:szCs w:val="22"/>
        </w:rPr>
        <w:t xml:space="preserve"> </w:t>
      </w:r>
      <w:r w:rsidR="00EF3259">
        <w:rPr>
          <w:rFonts w:ascii="StobiSerif Regular" w:hAnsi="StobiSerif Regular"/>
          <w:sz w:val="22"/>
          <w:szCs w:val="22"/>
          <w:lang w:val="mk-MK"/>
        </w:rPr>
        <w:t xml:space="preserve">Директива за ИОС </w:t>
      </w:r>
      <w:r w:rsidR="00EF3259" w:rsidRPr="00E67A5F">
        <w:rPr>
          <w:rFonts w:ascii="StobiSerif Regular" w:hAnsi="StobiSerif Regular"/>
          <w:sz w:val="22"/>
          <w:szCs w:val="22"/>
        </w:rPr>
        <w:t>1999/13/E</w:t>
      </w:r>
      <w:r w:rsidR="00EF3259">
        <w:rPr>
          <w:rFonts w:ascii="StobiSerif Regular" w:hAnsi="StobiSerif Regular"/>
          <w:sz w:val="22"/>
          <w:szCs w:val="22"/>
          <w:lang w:val="mk-MK"/>
        </w:rPr>
        <w:t xml:space="preserve">К, Директива за Инцинерација на отпад </w:t>
      </w:r>
      <w:r w:rsidR="00EF3259" w:rsidRPr="00EF3259">
        <w:rPr>
          <w:rFonts w:ascii="StobiSerif Regular" w:hAnsi="StobiSerif Regular"/>
          <w:sz w:val="22"/>
          <w:szCs w:val="22"/>
        </w:rPr>
        <w:t>2000/76/E</w:t>
      </w:r>
      <w:r w:rsidR="00EF3259">
        <w:rPr>
          <w:rFonts w:ascii="StobiSerif Regular" w:hAnsi="StobiSerif Regular"/>
          <w:sz w:val="22"/>
          <w:szCs w:val="22"/>
          <w:lang w:val="mk-MK"/>
        </w:rPr>
        <w:t xml:space="preserve">К и три Директиви за </w:t>
      </w:r>
      <w:r w:rsidR="00EF3259">
        <w:rPr>
          <w:rFonts w:ascii="StobiSerif Regular" w:hAnsi="StobiSerif Regular"/>
          <w:sz w:val="22"/>
          <w:szCs w:val="22"/>
          <w:lang w:val="sq-AL"/>
        </w:rPr>
        <w:t>TiO</w:t>
      </w:r>
      <w:r w:rsidR="00EF3259" w:rsidRPr="00E67A5F">
        <w:rPr>
          <w:rFonts w:ascii="StobiSerif Regular" w:hAnsi="StobiSerif Regular"/>
          <w:sz w:val="16"/>
          <w:szCs w:val="16"/>
          <w:lang w:val="sq-AL"/>
        </w:rPr>
        <w:t>2</w:t>
      </w:r>
      <w:r w:rsidR="004C72C2" w:rsidRPr="004C72C2">
        <w:rPr>
          <w:rFonts w:ascii="StobiSerif Regular" w:hAnsi="StobiSerif Regular"/>
          <w:sz w:val="22"/>
          <w:szCs w:val="22"/>
          <w:lang w:val="sq-AL"/>
        </w:rPr>
        <w:t>)</w:t>
      </w:r>
      <w:r w:rsidR="004C72C2">
        <w:rPr>
          <w:rFonts w:ascii="StobiSerif Regular" w:hAnsi="StobiSerif Regular"/>
          <w:sz w:val="22"/>
          <w:szCs w:val="22"/>
          <w:lang w:val="sq-AL"/>
        </w:rPr>
        <w:t>,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поврзани со индустриски</w:t>
      </w:r>
      <w:r w:rsidR="004C72C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4C72C2">
        <w:rPr>
          <w:rFonts w:ascii="StobiSerif Regular" w:hAnsi="StobiSerif Regular"/>
          <w:sz w:val="22"/>
          <w:szCs w:val="22"/>
          <w:lang w:val="mk-MK"/>
        </w:rPr>
        <w:t>активности</w:t>
      </w:r>
      <w:r w:rsidR="00E37907">
        <w:rPr>
          <w:rFonts w:ascii="StobiSerif Regular" w:hAnsi="StobiSerif Regular"/>
          <w:sz w:val="22"/>
          <w:szCs w:val="22"/>
          <w:lang w:val="mk-MK"/>
        </w:rPr>
        <w:t>,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и пропишува обврзувачки барања за работа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на индустриски</w:t>
      </w:r>
      <w:r w:rsidR="004C72C2">
        <w:rPr>
          <w:rFonts w:ascii="StobiSerif Regular" w:hAnsi="StobiSerif Regular"/>
          <w:sz w:val="22"/>
          <w:szCs w:val="22"/>
          <w:lang w:val="mk-MK"/>
        </w:rPr>
        <w:t>те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37907" w:rsidRPr="00D9734C">
        <w:rPr>
          <w:rFonts w:ascii="StobiSerif Regular" w:hAnsi="StobiSerif Regular"/>
          <w:sz w:val="22"/>
          <w:szCs w:val="22"/>
          <w:lang w:val="mk-MK"/>
        </w:rPr>
        <w:t>инсталаци</w:t>
      </w:r>
      <w:r w:rsidR="00E37907">
        <w:rPr>
          <w:rFonts w:ascii="StobiSerif Regular" w:hAnsi="StobiSerif Regular"/>
          <w:sz w:val="22"/>
          <w:szCs w:val="22"/>
          <w:lang w:val="mk-MK"/>
        </w:rPr>
        <w:t xml:space="preserve">ски </w:t>
      </w:r>
      <w:r w:rsidR="004C72C2">
        <w:rPr>
          <w:rFonts w:ascii="StobiSerif Regular" w:hAnsi="StobiSerif Regular"/>
          <w:sz w:val="22"/>
          <w:szCs w:val="22"/>
          <w:lang w:val="mk-MK"/>
        </w:rPr>
        <w:t>постро</w:t>
      </w:r>
      <w:r w:rsidR="00F5627C">
        <w:rPr>
          <w:rFonts w:ascii="StobiSerif Regular" w:hAnsi="StobiSerif Regular"/>
          <w:sz w:val="22"/>
          <w:szCs w:val="22"/>
        </w:rPr>
        <w:t>j</w:t>
      </w:r>
      <w:r w:rsidR="004C72C2">
        <w:rPr>
          <w:rFonts w:ascii="StobiSerif Regular" w:hAnsi="StobiSerif Regular"/>
          <w:sz w:val="22"/>
          <w:szCs w:val="22"/>
          <w:lang w:val="mk-MK"/>
        </w:rPr>
        <w:t xml:space="preserve">ки </w:t>
      </w:r>
      <w:r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барања </w:t>
      </w:r>
      <w:r>
        <w:rPr>
          <w:rFonts w:ascii="StobiSerif Regular" w:hAnsi="StobiSerif Regular"/>
          <w:sz w:val="22"/>
          <w:szCs w:val="22"/>
          <w:lang w:val="mk-MK"/>
        </w:rPr>
        <w:t>кои се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построги од</w:t>
      </w:r>
      <w:r w:rsidR="004C72C2">
        <w:rPr>
          <w:rFonts w:ascii="StobiSerif Regular" w:hAnsi="StobiSerif Regular"/>
          <w:sz w:val="22"/>
          <w:szCs w:val="22"/>
          <w:lang w:val="mk-MK"/>
        </w:rPr>
        <w:t xml:space="preserve"> оние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кои важеле п</w:t>
      </w:r>
      <w:r>
        <w:rPr>
          <w:rFonts w:ascii="StobiSerif Regular" w:hAnsi="StobiSerif Regular"/>
          <w:sz w:val="22"/>
          <w:szCs w:val="22"/>
          <w:lang w:val="mk-MK"/>
        </w:rPr>
        <w:t>ретходно</w:t>
      </w:r>
      <w:r w:rsidRPr="00D9734C">
        <w:rPr>
          <w:rFonts w:ascii="StobiSerif Regular" w:hAnsi="StobiSerif Regular"/>
          <w:sz w:val="22"/>
          <w:szCs w:val="22"/>
          <w:lang w:val="mk-MK"/>
        </w:rPr>
        <w:t xml:space="preserve"> во законодавството на ЕУ.</w:t>
      </w:r>
    </w:p>
    <w:p w14:paraId="352341D4" w14:textId="77777777" w:rsidR="00D9734C" w:rsidRPr="00304F61" w:rsidRDefault="00D9734C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4DC62965" w14:textId="3496058B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Досегашното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спроведување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ЗЖС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покажа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Северна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постигнат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напредок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регулирањето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овозможија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поголема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одговорност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спроведување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обезбедуваат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поголема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r w:rsidRPr="00304F61">
        <w:rPr>
          <w:rFonts w:ascii="StobiSerif Regular" w:hAnsi="StobiSerif Regular"/>
          <w:sz w:val="22"/>
          <w:szCs w:val="22"/>
          <w:lang w:val="ru-RU"/>
        </w:rPr>
        <w:t>Воедно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покажа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потребно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промени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затоа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одредена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мера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постигнаа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својата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r w:rsidRPr="00304F61">
        <w:rPr>
          <w:rFonts w:ascii="StobiSerif Regular" w:hAnsi="StobiSerif Regular"/>
          <w:sz w:val="22"/>
          <w:szCs w:val="22"/>
          <w:lang w:val="ru-RU"/>
        </w:rPr>
        <w:t>поради што нивното понатамошно постоење би пре</w:t>
      </w:r>
      <w:r w:rsidR="00594236">
        <w:rPr>
          <w:rFonts w:ascii="StobiSerif Regular" w:hAnsi="StobiSerif Regular"/>
          <w:sz w:val="22"/>
          <w:szCs w:val="22"/>
          <w:lang w:val="ru-RU"/>
        </w:rPr>
        <w:t>т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ставувало само бирократско </w:t>
      </w:r>
      <w:r w:rsidR="00594236">
        <w:rPr>
          <w:rFonts w:ascii="StobiSerif Regular" w:hAnsi="StobiSerif Regular"/>
          <w:sz w:val="22"/>
          <w:szCs w:val="22"/>
          <w:lang w:val="ru-RU"/>
        </w:rPr>
        <w:t>оптоварување</w:t>
      </w:r>
      <w:r w:rsidR="00594236" w:rsidRPr="00304F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>на системот</w:t>
      </w:r>
      <w:r w:rsidRPr="00304F61">
        <w:rPr>
          <w:rFonts w:ascii="StobiSerif Regular" w:hAnsi="StobiSerif Regular"/>
          <w:sz w:val="22"/>
          <w:szCs w:val="22"/>
        </w:rPr>
        <w:t xml:space="preserve">. </w:t>
      </w:r>
      <w:r w:rsidRPr="00304F61">
        <w:rPr>
          <w:rFonts w:ascii="StobiSerif Regular" w:hAnsi="StobiSerif Regular"/>
          <w:sz w:val="22"/>
          <w:szCs w:val="22"/>
          <w:lang w:val="ru-RU"/>
        </w:rPr>
        <w:t>Истовремено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увиде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досегашниот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еколошки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слабости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поврзани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пред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</w:t>
      </w:r>
      <w:r w:rsidR="00594236">
        <w:rPr>
          <w:rFonts w:ascii="StobiSerif Regular" w:hAnsi="StobiSerif Regular"/>
          <w:sz w:val="22"/>
          <w:szCs w:val="22"/>
        </w:rPr>
        <w:t>è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многу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детално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уредување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r w:rsidRPr="00304F61">
        <w:rPr>
          <w:rFonts w:ascii="StobiSerif Regular" w:hAnsi="StobiSerif Regular"/>
          <w:sz w:val="22"/>
          <w:szCs w:val="22"/>
          <w:lang w:val="ru-RU"/>
        </w:rPr>
        <w:t>што не даваше простор за самостојно одлучување на операторите</w:t>
      </w:r>
      <w:r w:rsidR="00021165">
        <w:rPr>
          <w:rFonts w:ascii="StobiSerif Regular" w:hAnsi="StobiSerif Regular"/>
          <w:sz w:val="22"/>
          <w:szCs w:val="22"/>
          <w:lang w:val="ru-RU"/>
        </w:rPr>
        <w:t>,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 што </w:t>
      </w:r>
      <w:r w:rsidR="00021165" w:rsidRPr="00304F61">
        <w:rPr>
          <w:rFonts w:ascii="StobiSerif Regular" w:hAnsi="StobiSerif Regular"/>
          <w:sz w:val="22"/>
          <w:szCs w:val="22"/>
          <w:lang w:val="ru-RU"/>
        </w:rPr>
        <w:t>вли</w:t>
      </w:r>
      <w:r w:rsidR="00021165">
        <w:rPr>
          <w:rFonts w:ascii="StobiSerif Regular" w:hAnsi="StobiSerif Regular"/>
          <w:sz w:val="22"/>
          <w:szCs w:val="22"/>
          <w:lang w:val="ru-RU"/>
        </w:rPr>
        <w:t xml:space="preserve">јаеше </w:t>
      </w:r>
      <w:r w:rsidRPr="00304F61">
        <w:rPr>
          <w:rFonts w:ascii="StobiSerif Regular" w:hAnsi="StobiSerif Regular"/>
          <w:sz w:val="22"/>
          <w:szCs w:val="22"/>
          <w:lang w:val="ru-RU"/>
        </w:rPr>
        <w:t>во намалување на нивната одговорност</w:t>
      </w:r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друга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страна</w:t>
      </w:r>
      <w:proofErr w:type="spellEnd"/>
      <w:r w:rsidR="0002116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утврди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дел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издадените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надлежните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недостатоци</w:t>
      </w:r>
      <w:proofErr w:type="spellEnd"/>
      <w:r w:rsidR="0002116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особено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значајни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021165">
        <w:rPr>
          <w:rFonts w:ascii="StobiSerif Regular" w:hAnsi="StobiSerif Regular"/>
          <w:sz w:val="22"/>
          <w:szCs w:val="22"/>
          <w:lang w:val="mk-MK"/>
        </w:rPr>
        <w:t xml:space="preserve">се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следните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: 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дозволите се издавани во </w:t>
      </w:r>
      <w:r w:rsidR="00846275">
        <w:rPr>
          <w:rFonts w:ascii="StobiSerif Regular" w:hAnsi="StobiSerif Regular"/>
          <w:sz w:val="22"/>
          <w:szCs w:val="22"/>
          <w:lang w:val="ru-RU"/>
        </w:rPr>
        <w:t xml:space="preserve">времетраење од </w:t>
      </w:r>
      <w:r w:rsidRPr="00304F61">
        <w:rPr>
          <w:rFonts w:ascii="StobiSerif Regular" w:hAnsi="StobiSerif Regular"/>
          <w:sz w:val="22"/>
          <w:szCs w:val="22"/>
          <w:lang w:val="ru-RU"/>
        </w:rPr>
        <w:t>многу подол</w:t>
      </w:r>
      <w:r w:rsidRPr="00304F61">
        <w:rPr>
          <w:rFonts w:ascii="StobiSerif Regular" w:hAnsi="StobiSerif Regular"/>
          <w:sz w:val="22"/>
          <w:szCs w:val="22"/>
        </w:rPr>
        <w:t>г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 рок од оној што е пропишан во ЗЖС </w:t>
      </w:r>
      <w:r w:rsidRPr="00304F61">
        <w:rPr>
          <w:rFonts w:ascii="StobiSerif Regular" w:hAnsi="StobiSerif Regular"/>
          <w:sz w:val="22"/>
          <w:szCs w:val="22"/>
        </w:rPr>
        <w:t>(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1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10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);  </w:t>
      </w:r>
      <w:r w:rsidRPr="00304F61">
        <w:rPr>
          <w:rFonts w:ascii="StobiSerif Regular" w:hAnsi="StobiSerif Regular"/>
          <w:sz w:val="22"/>
          <w:szCs w:val="22"/>
          <w:lang w:val="ru-RU"/>
        </w:rPr>
        <w:t>граничните вредности што се пропишани во дозволите не секогаш кореспондираат со емисиите што се р</w:t>
      </w:r>
      <w:r w:rsidR="00846275">
        <w:rPr>
          <w:rFonts w:ascii="StobiSerif Regular" w:hAnsi="StobiSerif Regular"/>
          <w:sz w:val="22"/>
          <w:szCs w:val="22"/>
          <w:lang w:val="ru-RU"/>
        </w:rPr>
        <w:t>е</w:t>
      </w:r>
      <w:r w:rsidRPr="00304F61">
        <w:rPr>
          <w:rFonts w:ascii="StobiSerif Regular" w:hAnsi="StobiSerif Regular"/>
          <w:sz w:val="22"/>
          <w:szCs w:val="22"/>
          <w:lang w:val="ru-RU"/>
        </w:rPr>
        <w:t>левантни за предметната инсталација</w:t>
      </w:r>
      <w:r w:rsidRPr="00304F61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параметри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>кој не секогаш ги опфаќал супстанициите што се значајни за локалната животна средина</w:t>
      </w:r>
      <w:r w:rsidRPr="00304F61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ут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в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рдувањето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начинот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роковите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доставување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различен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следени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целост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законските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барања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учеството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јавноста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846275">
        <w:rPr>
          <w:rFonts w:ascii="StobiSerif Regular" w:hAnsi="StobiSerif Regular"/>
          <w:sz w:val="22"/>
          <w:szCs w:val="22"/>
          <w:lang w:val="mk-MK"/>
        </w:rPr>
        <w:t xml:space="preserve">што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применувало</w:t>
      </w:r>
      <w:proofErr w:type="spellEnd"/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системот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интегрираност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опфаќање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поврзани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релевантни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инсталацијата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сепак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барањата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посебните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областа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секогаш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846275">
        <w:rPr>
          <w:rFonts w:ascii="StobiSerif Regular" w:hAnsi="StobiSerif Regular"/>
          <w:sz w:val="22"/>
          <w:szCs w:val="22"/>
          <w:lang w:val="mk-MK"/>
        </w:rPr>
        <w:t xml:space="preserve">биле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Имено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операторот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барало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добивање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најчесто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поврзани</w:t>
      </w:r>
      <w:proofErr w:type="spellEnd"/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водите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отпадот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дури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тогаш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кога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издава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ле</w:t>
      </w:r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орган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кој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еколошка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наместо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барањата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биле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оп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товарувани</w:t>
      </w:r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дополнителни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административни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обврски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6F6114DE" w14:textId="77777777" w:rsidR="00E67A5F" w:rsidRDefault="00E67A5F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462ED3D2" w14:textId="4648FC3C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недостатоци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поврзани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недоволните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административни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што </w:t>
      </w:r>
      <w:r w:rsidR="00846275">
        <w:rPr>
          <w:rFonts w:ascii="StobiSerif Regular" w:hAnsi="StobiSerif Regular"/>
          <w:sz w:val="22"/>
          <w:szCs w:val="22"/>
          <w:lang w:val="ru-RU"/>
        </w:rPr>
        <w:t>с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е особено карактиристични за дозволите кои се издадени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>општините</w:t>
      </w:r>
      <w:r w:rsidRPr="00304F61">
        <w:rPr>
          <w:rFonts w:ascii="StobiSerif Regular" w:hAnsi="StobiSerif Regular"/>
          <w:sz w:val="22"/>
          <w:szCs w:val="22"/>
        </w:rPr>
        <w:t xml:space="preserve">, </w:t>
      </w:r>
      <w:r w:rsidRPr="00304F61">
        <w:rPr>
          <w:rFonts w:ascii="StobiSerif Regular" w:hAnsi="StobiSerif Regular"/>
          <w:sz w:val="22"/>
          <w:szCs w:val="22"/>
          <w:lang w:val="ru-RU"/>
        </w:rPr>
        <w:t>поради што дел од нив побарале инт</w:t>
      </w:r>
      <w:r w:rsidR="00846275">
        <w:rPr>
          <w:rFonts w:ascii="StobiSerif Regular" w:hAnsi="StobiSerif Regular"/>
          <w:sz w:val="22"/>
          <w:szCs w:val="22"/>
          <w:lang w:val="ru-RU"/>
        </w:rPr>
        <w:t>е</w:t>
      </w:r>
      <w:r w:rsidRPr="00304F61">
        <w:rPr>
          <w:rFonts w:ascii="StobiSerif Regular" w:hAnsi="StobiSerif Regular"/>
          <w:sz w:val="22"/>
          <w:szCs w:val="22"/>
          <w:lang w:val="ru-RU"/>
        </w:rPr>
        <w:t xml:space="preserve">грираните еколошки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МЖСПП.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состојба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доведе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одделни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846275">
        <w:rPr>
          <w:rFonts w:ascii="StobiSerif Regular" w:hAnsi="StobiSerif Regular"/>
          <w:sz w:val="22"/>
          <w:szCs w:val="22"/>
          <w:lang w:val="mk-MK"/>
        </w:rPr>
        <w:t xml:space="preserve">да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различини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работа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односно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одделни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построги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барања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однос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слични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46275" w:rsidRPr="00304F61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="00846275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дејност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локални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крајна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линија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предизвика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само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различно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влијание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врз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туку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нарушување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конкуре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н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тноста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пазарот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0D80E7C0" w14:textId="77777777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3CD48E27" w14:textId="79016A74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увиде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административните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особено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Pr="00304F6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  <w:lang w:val="ru-RU"/>
        </w:rPr>
        <w:t>но</w:t>
      </w:r>
      <w:proofErr w:type="gramEnd"/>
      <w:r w:rsidRPr="00304F61">
        <w:rPr>
          <w:rFonts w:ascii="StobiSerif Regular" w:hAnsi="StobiSerif Regular"/>
          <w:sz w:val="22"/>
          <w:szCs w:val="22"/>
          <w:lang w:val="ru-RU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централно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беа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доволни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може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одговори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комплексноста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="00846275">
        <w:rPr>
          <w:rFonts w:ascii="StobiSerif Regular" w:hAnsi="StobiSerif Regular"/>
          <w:sz w:val="22"/>
          <w:szCs w:val="22"/>
          <w:lang w:val="mk-MK"/>
        </w:rPr>
        <w:t xml:space="preserve">за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примени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контролата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5D0124AB" w14:textId="27CCEFC2" w:rsidR="00294F4C" w:rsidRPr="00287B30" w:rsidRDefault="00294F4C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680C795B" w14:textId="2AD14D16" w:rsidR="00294F4C" w:rsidRDefault="00C65821" w:rsidP="00D8370C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r w:rsidRPr="00287B30">
        <w:rPr>
          <w:rFonts w:ascii="StobiSerif Regular" w:hAnsi="StobiSerif Regular"/>
          <w:sz w:val="22"/>
          <w:szCs w:val="22"/>
        </w:rPr>
        <w:tab/>
      </w:r>
    </w:p>
    <w:p w14:paraId="3A871D09" w14:textId="6C71A627" w:rsidR="00846275" w:rsidRDefault="00846275" w:rsidP="00D8370C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5F0015BC" w14:textId="77777777" w:rsidR="00846275" w:rsidRDefault="00846275" w:rsidP="00D8370C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2FC3C997" w14:textId="77777777" w:rsidR="00E4681C" w:rsidRPr="00D8370C" w:rsidRDefault="00E4681C" w:rsidP="00D8370C">
      <w:pPr>
        <w:tabs>
          <w:tab w:val="left" w:pos="675"/>
        </w:tabs>
        <w:jc w:val="both"/>
        <w:rPr>
          <w:rFonts w:ascii="StobiSerif Regular" w:hAnsi="StobiSerif Regular" w:cs="Segoe UI Historic"/>
          <w:color w:val="050505"/>
          <w:sz w:val="22"/>
          <w:szCs w:val="22"/>
        </w:rPr>
      </w:pPr>
    </w:p>
    <w:p w14:paraId="25111D47" w14:textId="7C9A1922" w:rsidR="00294F4C" w:rsidRPr="00304F61" w:rsidRDefault="00507610" w:rsidP="00304F61">
      <w:pPr>
        <w:pStyle w:val="ListParagraph"/>
        <w:numPr>
          <w:ilvl w:val="1"/>
          <w:numId w:val="2"/>
        </w:numPr>
        <w:spacing w:line="276" w:lineRule="auto"/>
        <w:rPr>
          <w:rFonts w:ascii="StobiSerif Regular" w:eastAsia="Calibri" w:hAnsi="StobiSerif Regular" w:cs="Calibri"/>
          <w:b/>
          <w:bCs/>
          <w:sz w:val="22"/>
          <w:szCs w:val="22"/>
          <w:lang w:val="mk-MK"/>
        </w:rPr>
      </w:pPr>
      <w:r w:rsidRPr="00304F61">
        <w:rPr>
          <w:rFonts w:ascii="StobiSerif Regular" w:eastAsia="Calibri" w:hAnsi="StobiSerif Regular" w:cs="Calibri"/>
          <w:b/>
          <w:bCs/>
          <w:sz w:val="22"/>
          <w:szCs w:val="22"/>
          <w:lang w:val="mk-MK"/>
        </w:rPr>
        <w:t>Причини за проблемите кои се предмет на разгледување</w:t>
      </w:r>
    </w:p>
    <w:p w14:paraId="32A49246" w14:textId="77777777" w:rsid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6497DC48" w14:textId="632B2B72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</w:r>
    </w:p>
    <w:p w14:paraId="30EAB2FD" w14:textId="4440FF99" w:rsidR="00304F61" w:rsidRPr="00304F61" w:rsidRDefault="00304F61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304F6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горенаведени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причини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наметна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потребата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ревидирање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досегашниот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начин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интегрираните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негово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поедноставување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</w:t>
      </w:r>
      <w:r w:rsidR="00846275">
        <w:rPr>
          <w:rFonts w:ascii="StobiSerif Regular" w:hAnsi="StobiSerif Regular"/>
          <w:sz w:val="22"/>
          <w:szCs w:val="22"/>
        </w:rPr>
        <w:t>è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цел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овозможи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примена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истовидни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барања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видот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инсталацијата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кој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влијанието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администрацијата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промена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тие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ќе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биде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сведена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минимум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Вклучувањето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локалните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ќе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земени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предвид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поголемите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воедно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поголемо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влијание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врз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процесот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отпочнување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прего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ворите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ЕУ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наметна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потреба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та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Европското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законодавство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воспоставување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правна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негова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примена</w:t>
      </w:r>
      <w:proofErr w:type="spellEnd"/>
      <w:r w:rsidR="00846275">
        <w:rPr>
          <w:rFonts w:ascii="StobiSerif Regular" w:hAnsi="StobiSerif Regular"/>
          <w:sz w:val="22"/>
          <w:szCs w:val="22"/>
          <w:lang w:val="mk-MK"/>
        </w:rPr>
        <w:t>,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r w:rsidRPr="00304F61">
        <w:rPr>
          <w:rFonts w:ascii="StobiSerif Regular" w:hAnsi="StobiSerif Regular"/>
          <w:sz w:val="22"/>
          <w:szCs w:val="22"/>
          <w:lang w:val="ru-RU"/>
        </w:rPr>
        <w:t>што</w:t>
      </w:r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конкретно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однесува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Директивата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04F61">
        <w:rPr>
          <w:rFonts w:ascii="StobiSerif Regular" w:hAnsi="StobiSerif Regular"/>
          <w:sz w:val="22"/>
          <w:szCs w:val="22"/>
        </w:rPr>
        <w:t>емисии</w:t>
      </w:r>
      <w:proofErr w:type="spellEnd"/>
      <w:r w:rsidRPr="00304F61">
        <w:rPr>
          <w:rFonts w:ascii="StobiSerif Regular" w:hAnsi="StobiSerif Regular"/>
          <w:sz w:val="22"/>
          <w:szCs w:val="22"/>
        </w:rPr>
        <w:t xml:space="preserve"> 2010/75/</w:t>
      </w:r>
      <w:r w:rsidRPr="00304F61">
        <w:rPr>
          <w:rFonts w:ascii="StobiSerif Regular" w:hAnsi="StobiSerif Regular"/>
          <w:sz w:val="22"/>
          <w:szCs w:val="22"/>
          <w:lang w:val="ru-RU"/>
        </w:rPr>
        <w:t>ЕУ</w:t>
      </w:r>
      <w:r w:rsidR="00846275">
        <w:rPr>
          <w:rFonts w:ascii="StobiSerif Regular" w:hAnsi="StobiSerif Regular"/>
          <w:sz w:val="22"/>
          <w:szCs w:val="22"/>
          <w:lang w:val="ru-RU"/>
        </w:rPr>
        <w:t>.</w:t>
      </w:r>
    </w:p>
    <w:p w14:paraId="22D0B339" w14:textId="77777777" w:rsidR="00E67A5F" w:rsidRDefault="00E67A5F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36E15EEA" w14:textId="184561B0" w:rsidR="00304F61" w:rsidRPr="00304F61" w:rsidRDefault="00676DEF" w:rsidP="00304F61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ваа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состојба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наметна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потреба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надградување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досегашниот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систем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интегрирани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еколошки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дозволи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негово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подетално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регулирање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во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однос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големите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, 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административните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бариери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r w:rsidR="00304F61" w:rsidRPr="00E67A5F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воведување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општи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обврзувачки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правила</w:t>
      </w:r>
      <w:proofErr w:type="spellEnd"/>
      <w:r w:rsidR="00E67A5F" w:rsidRPr="00E67A5F">
        <w:rPr>
          <w:rFonts w:ascii="StobiSerif Regular" w:hAnsi="StobiSerif Regular"/>
          <w:sz w:val="22"/>
          <w:szCs w:val="22"/>
          <w:lang w:val="mk-MK"/>
        </w:rPr>
        <w:t xml:space="preserve"> за активностите од помал обем,</w:t>
      </w:r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кои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овозможи</w:t>
      </w:r>
      <w:proofErr w:type="spellEnd"/>
      <w:r w:rsidR="00304F61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E67A5F">
        <w:rPr>
          <w:rFonts w:ascii="StobiSerif Regular" w:hAnsi="StobiSerif Regular"/>
          <w:sz w:val="22"/>
          <w:szCs w:val="22"/>
        </w:rPr>
        <w:t>рег</w:t>
      </w:r>
      <w:r w:rsidR="00304F61" w:rsidRPr="00304F61">
        <w:rPr>
          <w:rFonts w:ascii="StobiSerif Regular" w:hAnsi="StobiSerif Regular"/>
          <w:sz w:val="22"/>
          <w:szCs w:val="22"/>
        </w:rPr>
        <w:t>улирање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работата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односно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постројките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унифициран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начин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целата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Северна</w:t>
      </w:r>
      <w:proofErr w:type="spellEnd"/>
      <w:r w:rsidR="00304F61" w:rsidRPr="00304F61">
        <w:rPr>
          <w:rFonts w:ascii="StobiSerif Regular" w:hAnsi="StobiSerif Regular"/>
          <w:sz w:val="22"/>
          <w:szCs w:val="22"/>
          <w:lang w:val="ru-RU"/>
        </w:rPr>
        <w:t xml:space="preserve"> Македонија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="00304F61" w:rsidRPr="00304F61">
        <w:rPr>
          <w:rFonts w:ascii="StobiSerif Regular" w:hAnsi="StobiSerif Regular"/>
          <w:sz w:val="22"/>
          <w:szCs w:val="22"/>
          <w:lang w:val="ru-RU"/>
        </w:rPr>
        <w:t xml:space="preserve"> согласно дејноста и активноста што ја вршат</w:t>
      </w:r>
      <w:r w:rsidR="00304F61" w:rsidRPr="00304F6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што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ќе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се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избегне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можноста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за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нарушување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конкуренцијата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на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04F61" w:rsidRPr="00304F61">
        <w:rPr>
          <w:rFonts w:ascii="StobiSerif Regular" w:hAnsi="StobiSerif Regular"/>
          <w:sz w:val="22"/>
          <w:szCs w:val="22"/>
        </w:rPr>
        <w:t>пазарот</w:t>
      </w:r>
      <w:proofErr w:type="spellEnd"/>
      <w:r w:rsidR="00304F61" w:rsidRPr="00304F61">
        <w:rPr>
          <w:rFonts w:ascii="StobiSerif Regular" w:hAnsi="StobiSerif Regular"/>
          <w:sz w:val="22"/>
          <w:szCs w:val="22"/>
        </w:rPr>
        <w:t xml:space="preserve">. </w:t>
      </w:r>
    </w:p>
    <w:p w14:paraId="1933663D" w14:textId="77777777" w:rsidR="00304F61" w:rsidRDefault="00304F61" w:rsidP="00D7269E">
      <w:pPr>
        <w:shd w:val="clear" w:color="auto" w:fill="FFFFFF"/>
        <w:ind w:firstLine="720"/>
        <w:jc w:val="both"/>
        <w:rPr>
          <w:rFonts w:ascii="StobiSerif Regular" w:hAnsi="StobiSerif Regular" w:cs="Segoe UI Historic"/>
          <w:b/>
          <w:bCs/>
          <w:color w:val="050505"/>
          <w:sz w:val="22"/>
          <w:szCs w:val="22"/>
        </w:rPr>
      </w:pPr>
    </w:p>
    <w:p w14:paraId="09F17E7D" w14:textId="77777777" w:rsidR="00304F61" w:rsidRDefault="00304F61" w:rsidP="00D7269E">
      <w:pPr>
        <w:shd w:val="clear" w:color="auto" w:fill="FFFFFF"/>
        <w:ind w:firstLine="720"/>
        <w:jc w:val="both"/>
        <w:rPr>
          <w:rFonts w:ascii="StobiSerif Regular" w:hAnsi="StobiSerif Regular" w:cs="Segoe UI Historic"/>
          <w:b/>
          <w:bCs/>
          <w:color w:val="050505"/>
          <w:sz w:val="22"/>
          <w:szCs w:val="22"/>
        </w:rPr>
      </w:pPr>
    </w:p>
    <w:p w14:paraId="4DF4D375" w14:textId="38C165B2" w:rsidR="00294F4C" w:rsidRPr="00287B30" w:rsidRDefault="00C65821">
      <w:pPr>
        <w:shd w:val="clear" w:color="auto" w:fill="FBD4B4"/>
        <w:tabs>
          <w:tab w:val="left" w:pos="675"/>
        </w:tabs>
        <w:rPr>
          <w:rFonts w:ascii="StobiSerif Regular" w:hAnsi="StobiSerif Regular" w:cs="Calibri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 xml:space="preserve">2. </w:t>
      </w:r>
      <w:r w:rsidRPr="00287B30">
        <w:rPr>
          <w:rFonts w:ascii="StobiSerif Regular" w:hAnsi="StobiSerif Regular"/>
          <w:b/>
          <w:sz w:val="22"/>
          <w:szCs w:val="22"/>
        </w:rPr>
        <w:tab/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Цели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предлог</w:t>
      </w:r>
      <w:proofErr w:type="spellEnd"/>
      <w:r w:rsidR="00676DEF">
        <w:rPr>
          <w:rFonts w:ascii="StobiSerif Regular" w:hAnsi="StobiSerif Regular"/>
          <w:b/>
          <w:sz w:val="22"/>
          <w:szCs w:val="22"/>
          <w:lang w:val="mk-MK"/>
        </w:rPr>
        <w:t>-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287B30" w:rsidRDefault="00294F4C">
      <w:pPr>
        <w:jc w:val="both"/>
        <w:rPr>
          <w:rFonts w:ascii="StobiSerif Regular" w:hAnsi="StobiSerif Regular"/>
          <w:sz w:val="22"/>
          <w:szCs w:val="22"/>
        </w:rPr>
      </w:pPr>
    </w:p>
    <w:p w14:paraId="411CC226" w14:textId="052E6B0D" w:rsidR="00D067D9" w:rsidRPr="00E67A5F" w:rsidRDefault="00D067D9" w:rsidP="00D067D9">
      <w:pPr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Комисијата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ЕУ </w:t>
      </w:r>
      <w:r>
        <w:rPr>
          <w:rFonts w:ascii="StobiSerif Regular" w:hAnsi="StobiSerif Regular"/>
          <w:iCs/>
          <w:sz w:val="22"/>
          <w:szCs w:val="22"/>
          <w:lang w:val="mk-MK"/>
        </w:rPr>
        <w:t>ја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смета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нов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ата </w:t>
      </w:r>
      <w:r w:rsidR="00676DEF">
        <w:rPr>
          <w:rFonts w:ascii="StobiSerif Regular" w:hAnsi="StobiSerif Regular"/>
          <w:iCs/>
          <w:sz w:val="22"/>
          <w:szCs w:val="22"/>
          <w:lang w:val="mk-MK"/>
        </w:rPr>
        <w:t xml:space="preserve">Директива </w:t>
      </w:r>
      <w:r>
        <w:rPr>
          <w:rFonts w:ascii="StobiSerif Regular" w:hAnsi="StobiSerif Regular"/>
          <w:iCs/>
          <w:sz w:val="22"/>
          <w:szCs w:val="22"/>
          <w:lang w:val="mk-MK"/>
        </w:rPr>
        <w:t>за индустриски емисии (ДИЕ)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најисплатлив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најефикасен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начин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се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постигне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високо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ниво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заштита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здравјето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луѓето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, како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против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влијанијата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произлегуваат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индустриските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активности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>. Т</w:t>
      </w:r>
      <w:r>
        <w:rPr>
          <w:rFonts w:ascii="StobiSerif Regular" w:hAnsi="StobiSerif Regular"/>
          <w:iCs/>
          <w:sz w:val="22"/>
          <w:szCs w:val="22"/>
          <w:lang w:val="mk-MK"/>
        </w:rPr>
        <w:t>аа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претставува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продолжение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принципите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Директивата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за ИСКЗ 96/ЕУ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загадувачот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плаќа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превенција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>во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самиот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извор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примена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r w:rsidRPr="00972653">
        <w:rPr>
          <w:rFonts w:ascii="StobiSerif Regular" w:hAnsi="StobiSerif Regular"/>
          <w:iCs/>
          <w:sz w:val="22"/>
          <w:szCs w:val="22"/>
        </w:rPr>
        <w:t xml:space="preserve">НДТ),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има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некои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зајакнати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аспекти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-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врз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основ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искуств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ата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земјите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членк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и</w:t>
      </w:r>
      <w:r w:rsidRPr="00972653">
        <w:rPr>
          <w:rFonts w:ascii="StobiSerif Regular" w:hAnsi="StobiSerif Regular"/>
          <w:iCs/>
          <w:sz w:val="22"/>
          <w:szCs w:val="22"/>
        </w:rPr>
        <w:t>.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так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ва</w:t>
      </w:r>
      <w:r w:rsidR="00676DEF">
        <w:rPr>
          <w:rFonts w:ascii="StobiSerif Regular" w:hAnsi="StobiSerif Regular"/>
          <w:iCs/>
          <w:sz w:val="22"/>
          <w:szCs w:val="22"/>
          <w:lang w:val="mk-MK"/>
        </w:rPr>
        <w:t>,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r w:rsidR="00676DEF">
        <w:rPr>
          <w:rFonts w:ascii="StobiSerif Regular" w:hAnsi="StobiSerif Regular"/>
          <w:iCs/>
          <w:sz w:val="22"/>
          <w:szCs w:val="22"/>
          <w:lang w:val="mk-MK"/>
        </w:rPr>
        <w:t xml:space="preserve">Директивата 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за индустриски емисии (ДИЕ)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постигне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>:</w:t>
      </w:r>
    </w:p>
    <w:p w14:paraId="075111C9" w14:textId="77777777" w:rsidR="00D067D9" w:rsidRPr="00972653" w:rsidRDefault="00D067D9" w:rsidP="00D067D9">
      <w:pPr>
        <w:jc w:val="both"/>
        <w:rPr>
          <w:rFonts w:ascii="StobiSerif Regular" w:hAnsi="StobiSerif Regular"/>
          <w:iCs/>
          <w:sz w:val="22"/>
          <w:szCs w:val="22"/>
        </w:rPr>
      </w:pPr>
      <w:r w:rsidRPr="00972653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Порамномерна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задолжителна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примена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НДТ</w:t>
      </w:r>
      <w:r>
        <w:rPr>
          <w:rFonts w:ascii="StobiSerif Regular" w:hAnsi="StobiSerif Regular"/>
          <w:iCs/>
          <w:sz w:val="22"/>
          <w:szCs w:val="22"/>
        </w:rPr>
        <w:t>;</w:t>
      </w:r>
    </w:p>
    <w:p w14:paraId="4C2407A9" w14:textId="77777777" w:rsidR="00D067D9" w:rsidRPr="00972653" w:rsidRDefault="00D067D9" w:rsidP="00D067D9">
      <w:pPr>
        <w:jc w:val="both"/>
        <w:rPr>
          <w:rFonts w:ascii="StobiSerif Regular" w:hAnsi="StobiSerif Regular"/>
          <w:iCs/>
          <w:sz w:val="22"/>
          <w:szCs w:val="22"/>
        </w:rPr>
      </w:pPr>
      <w:r w:rsidRPr="00972653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Задолжителни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барања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врска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инспекциите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во инсталацијата</w:t>
      </w:r>
      <w:r>
        <w:rPr>
          <w:rFonts w:ascii="StobiSerif Regular" w:hAnsi="StobiSerif Regular"/>
          <w:iCs/>
          <w:sz w:val="22"/>
          <w:szCs w:val="22"/>
        </w:rPr>
        <w:t>;</w:t>
      </w:r>
    </w:p>
    <w:p w14:paraId="1D46CEB7" w14:textId="60CD9754" w:rsidR="00D067D9" w:rsidRPr="00972653" w:rsidRDefault="00D067D9" w:rsidP="00D067D9">
      <w:pPr>
        <w:jc w:val="both"/>
        <w:rPr>
          <w:rFonts w:ascii="StobiSerif Regular" w:hAnsi="StobiSerif Regular"/>
          <w:iCs/>
          <w:sz w:val="22"/>
          <w:szCs w:val="22"/>
        </w:rPr>
      </w:pPr>
      <w:r w:rsidRPr="00972653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Појасни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обврски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однос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>ГВЕ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треба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користат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дозволите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сепак</w:t>
      </w:r>
      <w:proofErr w:type="spellEnd"/>
      <w:r w:rsidR="008171D1">
        <w:rPr>
          <w:rFonts w:ascii="StobiSerif Regular" w:hAnsi="StobiSerif Regular"/>
          <w:iCs/>
          <w:sz w:val="22"/>
          <w:szCs w:val="22"/>
          <w:lang w:val="mk-MK"/>
        </w:rPr>
        <w:t xml:space="preserve">,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зависност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исклучоците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отстапувањата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преодните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>)</w:t>
      </w:r>
      <w:r>
        <w:rPr>
          <w:rFonts w:ascii="StobiSerif Regular" w:hAnsi="StobiSerif Regular"/>
          <w:iCs/>
          <w:sz w:val="22"/>
          <w:szCs w:val="22"/>
        </w:rPr>
        <w:t>;</w:t>
      </w:r>
    </w:p>
    <w:p w14:paraId="407500AC" w14:textId="77777777" w:rsidR="00D067D9" w:rsidRPr="00972653" w:rsidRDefault="00D067D9" w:rsidP="00D067D9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972653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Елиминација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нарушувањата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конкуренцијата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произлегоа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нерамномерн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ата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примена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НДТ и </w:t>
      </w:r>
      <w:r>
        <w:rPr>
          <w:rFonts w:ascii="StobiSerif Regular" w:hAnsi="StobiSerif Regular"/>
          <w:iCs/>
          <w:sz w:val="22"/>
          <w:szCs w:val="22"/>
          <w:lang w:val="mk-MK"/>
        </w:rPr>
        <w:t>ГВЕ</w:t>
      </w:r>
      <w:r w:rsidRPr="00972653">
        <w:rPr>
          <w:rFonts w:ascii="StobiSerif Regular" w:hAnsi="StobiSerif Regular"/>
          <w:iCs/>
          <w:sz w:val="22"/>
          <w:szCs w:val="22"/>
        </w:rPr>
        <w:t>.</w:t>
      </w:r>
    </w:p>
    <w:p w14:paraId="63A7972E" w14:textId="77777777" w:rsidR="00D067D9" w:rsidRDefault="00D067D9" w:rsidP="00D067D9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2F5FB19A" w14:textId="3125E275" w:rsidR="00D067D9" w:rsidRPr="00972653" w:rsidRDefault="00D067D9" w:rsidP="00D067D9">
      <w:pPr>
        <w:jc w:val="both"/>
        <w:rPr>
          <w:rFonts w:ascii="StobiSerif Regular" w:hAnsi="StobiSerif Regular"/>
          <w:iCs/>
          <w:sz w:val="22"/>
          <w:szCs w:val="22"/>
        </w:rPr>
      </w:pPr>
      <w:r>
        <w:rPr>
          <w:rFonts w:ascii="StobiSerif Regular" w:hAnsi="StobiSerif Regular"/>
          <w:iCs/>
          <w:sz w:val="22"/>
          <w:szCs w:val="22"/>
          <w:lang w:val="mk-MK"/>
        </w:rPr>
        <w:t xml:space="preserve">Република Северна Македонија </w:t>
      </w:r>
      <w:r w:rsidRPr="00972653">
        <w:rPr>
          <w:rFonts w:ascii="StobiSerif Regular" w:hAnsi="StobiSerif Regular"/>
          <w:iCs/>
          <w:sz w:val="22"/>
          <w:szCs w:val="22"/>
        </w:rPr>
        <w:t xml:space="preserve">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земја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кандидат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декември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2005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година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таква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посветена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транспонира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имплементира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>законодавството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ЕУ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поднесува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 w:rsidR="002D486C">
        <w:rPr>
          <w:rFonts w:ascii="StobiSerif Regular" w:hAnsi="StobiSerif Regular"/>
          <w:iCs/>
          <w:sz w:val="22"/>
          <w:szCs w:val="22"/>
          <w:lang w:val="mk-MK"/>
        </w:rPr>
        <w:t xml:space="preserve">Годишен извештај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постигнат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иот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напредок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>.</w:t>
      </w:r>
    </w:p>
    <w:p w14:paraId="1C9BD0B7" w14:textId="77777777" w:rsidR="000A3738" w:rsidRDefault="000A3738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5823987D" w14:textId="55CFB692" w:rsidR="00294F4C" w:rsidRDefault="00C65821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87B30">
        <w:rPr>
          <w:rFonts w:ascii="StobiSerif Regular" w:hAnsi="StobiSerif Regular"/>
          <w:sz w:val="22"/>
          <w:szCs w:val="22"/>
        </w:rPr>
        <w:t>Со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донесување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</w:t>
      </w:r>
      <w:r w:rsidR="004C72C2" w:rsidRPr="00E67A5F">
        <w:rPr>
          <w:rFonts w:ascii="StobiSerif Regular" w:hAnsi="StobiSerif Regular"/>
          <w:sz w:val="22"/>
          <w:szCs w:val="22"/>
        </w:rPr>
        <w:t>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4955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854955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5E7E"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="00405E7E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5E7E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405E7E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5E7E" w:rsidRPr="00E67A5F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="00405E7E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5E7E" w:rsidRPr="00E67A5F">
        <w:rPr>
          <w:rFonts w:ascii="StobiSerif Regular" w:hAnsi="StobiSerif Regular"/>
          <w:sz w:val="22"/>
          <w:szCs w:val="22"/>
        </w:rPr>
        <w:t>емисии</w:t>
      </w:r>
      <w:proofErr w:type="spellEnd"/>
      <w:r w:rsidR="00405E7E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ќе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се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овозможи</w:t>
      </w:r>
      <w:proofErr w:type="spellEnd"/>
      <w:r w:rsidRPr="00287B30">
        <w:rPr>
          <w:rFonts w:ascii="StobiSerif Regular" w:hAnsi="StobiSerif Regular"/>
          <w:sz w:val="22"/>
          <w:szCs w:val="22"/>
        </w:rPr>
        <w:t>:</w:t>
      </w:r>
    </w:p>
    <w:p w14:paraId="787E01CA" w14:textId="11677E86" w:rsidR="00B172FC" w:rsidRPr="00E67A5F" w:rsidRDefault="00B172FC" w:rsidP="00B172FC">
      <w:pPr>
        <w:pStyle w:val="BodyAA"/>
        <w:numPr>
          <w:ilvl w:val="0"/>
          <w:numId w:val="29"/>
        </w:numPr>
        <w:spacing w:after="0"/>
        <w:jc w:val="both"/>
        <w:rPr>
          <w:rFonts w:ascii="StobiSerif Regular" w:eastAsia="Times New Roman" w:hAnsi="StobiSerif Regular" w:cs="Times New Roman"/>
          <w:color w:val="auto"/>
          <w:bdr w:val="none" w:sz="0" w:space="0" w:color="auto"/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создавање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рамка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која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ќе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овозможи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намалување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негативните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влијанија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предизвикани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од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вршењето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дејностите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активностите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спроведуваат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инсталациите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постројките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преку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делување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r w:rsidR="00E67A5F">
        <w:rPr>
          <w:rFonts w:ascii="StobiSerif Regular" w:eastAsia="Times New Roman" w:hAnsi="StobiSerif Regular" w:cs="Times New Roman"/>
          <w:color w:val="auto"/>
          <w:bdr w:val="none" w:sz="0" w:space="0" w:color="auto"/>
          <w:lang w:val="mk-MK"/>
        </w:rPr>
        <w:t>во</w:t>
      </w:r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изворот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загадувањето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негово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следење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мерки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мониторинг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; </w:t>
      </w:r>
    </w:p>
    <w:p w14:paraId="15179C4B" w14:textId="77777777" w:rsidR="00B172FC" w:rsidRPr="00E67A5F" w:rsidRDefault="00B172FC" w:rsidP="00B172FC">
      <w:pPr>
        <w:pStyle w:val="BodyAA"/>
        <w:numPr>
          <w:ilvl w:val="0"/>
          <w:numId w:val="29"/>
        </w:numPr>
        <w:spacing w:after="0"/>
        <w:jc w:val="both"/>
        <w:rPr>
          <w:rFonts w:ascii="StobiSerif Regular" w:eastAsia="Times New Roman" w:hAnsi="StobiSerif Regular" w:cs="Times New Roman"/>
          <w:color w:val="auto"/>
          <w:bdr w:val="none" w:sz="0" w:space="0" w:color="auto"/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обезбедување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соодветен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интегриран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пристап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спречување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контрола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емисиите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воздухот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,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водата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почвата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,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спречување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или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намалување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создавањето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отпад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намалување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нивото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бучава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,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постигнување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енергетска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ефикасност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спречување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настанување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несреќи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инсталациите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постројките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вршат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индустриски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активности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bdr w:val="none" w:sz="0" w:space="0" w:color="auto"/>
        </w:rPr>
        <w:t>;</w:t>
      </w:r>
    </w:p>
    <w:p w14:paraId="45D3B11A" w14:textId="36EB69C2" w:rsidR="00B172FC" w:rsidRPr="00E67A5F" w:rsidRDefault="00B172FC" w:rsidP="00B172FC">
      <w:pPr>
        <w:pStyle w:val="BodyA"/>
        <w:numPr>
          <w:ilvl w:val="0"/>
          <w:numId w:val="29"/>
        </w:numPr>
        <w:spacing w:line="276" w:lineRule="auto"/>
        <w:jc w:val="both"/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обезбедување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еднакви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услови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работа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инсталациите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постројките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контролата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емисиите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животната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средина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ќе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соодве</w:t>
      </w:r>
      <w:proofErr w:type="spellEnd"/>
      <w:r w:rsidR="002D486C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:lang w:val="mk-MK"/>
          <w14:textOutline w14:w="0" w14:cap="rnd" w14:cmpd="sng" w14:algn="ctr">
            <w14:noFill/>
            <w14:prstDash w14:val="solid"/>
            <w14:bevel/>
          </w14:textOutline>
        </w:rPr>
        <w:t>т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ствува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видот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дејноста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или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активноста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вршат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истите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53E13B3" w14:textId="77777777" w:rsidR="00B172FC" w:rsidRPr="00E67A5F" w:rsidRDefault="00B172FC" w:rsidP="00B172FC">
      <w:pPr>
        <w:pStyle w:val="BodyA"/>
        <w:numPr>
          <w:ilvl w:val="0"/>
          <w:numId w:val="29"/>
        </w:numPr>
        <w:spacing w:line="276" w:lineRule="auto"/>
        <w:jc w:val="both"/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остварување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начелото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загадувачот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плаќа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загадувачот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е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должен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надомести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трошоците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отстранување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опасноста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од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загадување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животната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средина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плати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трошоците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ремедијација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преку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обезбедување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висок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степен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заштита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животната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средина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здравјето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луѓето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986B164" w14:textId="77777777" w:rsidR="00B172FC" w:rsidRPr="00E67A5F" w:rsidRDefault="00B172FC" w:rsidP="00B172FC">
      <w:pPr>
        <w:pStyle w:val="BodyA"/>
        <w:numPr>
          <w:ilvl w:val="0"/>
          <w:numId w:val="29"/>
        </w:numPr>
        <w:spacing w:line="276" w:lineRule="auto"/>
        <w:jc w:val="both"/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обезбедување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учество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јавноста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донесувањето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одлуки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издавањето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интегрираните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еколошки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дозволи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донесување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општи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обврзувачки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правила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5F500A5D" w14:textId="77777777" w:rsidR="00B172FC" w:rsidRPr="00E67A5F" w:rsidRDefault="00B172FC" w:rsidP="00B172FC">
      <w:pPr>
        <w:pStyle w:val="BodyA"/>
        <w:numPr>
          <w:ilvl w:val="0"/>
          <w:numId w:val="29"/>
        </w:numPr>
        <w:spacing w:line="276" w:lineRule="auto"/>
        <w:jc w:val="both"/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oбезбедување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неопходната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транспарентност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работењето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инсталациите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постројките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кои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од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значање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животната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средина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CAA851A" w14:textId="749C2219" w:rsidR="00B172FC" w:rsidRPr="00E67A5F" w:rsidRDefault="00B172FC" w:rsidP="00B172FC">
      <w:pPr>
        <w:pStyle w:val="BodyA"/>
        <w:numPr>
          <w:ilvl w:val="0"/>
          <w:numId w:val="29"/>
        </w:numPr>
        <w:spacing w:line="276" w:lineRule="auto"/>
        <w:jc w:val="both"/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воспоставување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еквивалетни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барања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заштита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животната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средина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за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сите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инсталации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или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постројки</w:t>
      </w:r>
      <w:proofErr w:type="spellEnd"/>
      <w:r w:rsidR="00113167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:lang w:val="mk-MK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согласно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влијанието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што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имаат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од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вршењето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на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дејноста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или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активноста</w:t>
      </w:r>
      <w:proofErr w:type="spellEnd"/>
      <w:r w:rsidRPr="00E67A5F">
        <w:rPr>
          <w:rFonts w:ascii="StobiSerif Regular" w:eastAsia="Times New Roman" w:hAnsi="StobiSerif Regular" w:cs="Times New Roman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5DE5FA21" w14:textId="77777777" w:rsidR="00405E7E" w:rsidRPr="00405E7E" w:rsidRDefault="00405E7E" w:rsidP="00B172FC">
      <w:pPr>
        <w:pStyle w:val="ListParagraph"/>
        <w:spacing w:line="276" w:lineRule="auto"/>
        <w:ind w:left="1440" w:firstLine="0"/>
        <w:rPr>
          <w:rFonts w:ascii="StobiSerif Regular" w:eastAsia="Calibri" w:hAnsi="StobiSerif Regular" w:cs="Calibri"/>
          <w:iCs/>
          <w:sz w:val="22"/>
          <w:szCs w:val="22"/>
        </w:rPr>
      </w:pPr>
    </w:p>
    <w:p w14:paraId="790AEAF2" w14:textId="156D7EAB" w:rsidR="002710AB" w:rsidRDefault="002710AB" w:rsidP="00B4243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7A81CA8" w14:textId="7F14EB78" w:rsidR="00BA7DCD" w:rsidRPr="004E1D07" w:rsidRDefault="00E4681C" w:rsidP="00E67A5F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E1D07">
        <w:rPr>
          <w:rFonts w:ascii="StobiSerif Regular" w:hAnsi="StobiSerif Regular"/>
          <w:b/>
          <w:sz w:val="22"/>
          <w:szCs w:val="22"/>
          <w:lang w:val="mk-MK"/>
        </w:rPr>
        <w:t>3</w:t>
      </w:r>
      <w:r w:rsidR="004E1D07" w:rsidRPr="004E1D07">
        <w:rPr>
          <w:rFonts w:ascii="StobiSerif Regular" w:hAnsi="StobiSerif Regular"/>
          <w:b/>
          <w:sz w:val="22"/>
          <w:szCs w:val="22"/>
          <w:lang w:val="mk-MK"/>
        </w:rPr>
        <w:t xml:space="preserve">. </w:t>
      </w:r>
      <w:r w:rsidR="00BA7DCD" w:rsidRPr="004E1D07">
        <w:rPr>
          <w:rFonts w:ascii="StobiSerif Regular" w:hAnsi="StobiSerif Regular"/>
          <w:b/>
          <w:sz w:val="22"/>
          <w:szCs w:val="22"/>
          <w:lang w:val="mk-MK"/>
        </w:rPr>
        <w:t xml:space="preserve">Опис на </w:t>
      </w:r>
      <w:r w:rsidRPr="004E1D07">
        <w:rPr>
          <w:rFonts w:ascii="StobiSerif Regular" w:hAnsi="StobiSerif Regular"/>
          <w:b/>
          <w:sz w:val="22"/>
          <w:szCs w:val="22"/>
          <w:lang w:val="mk-MK"/>
        </w:rPr>
        <w:t xml:space="preserve">можните </w:t>
      </w:r>
      <w:r w:rsidR="00BA7DCD" w:rsidRPr="004E1D07">
        <w:rPr>
          <w:rFonts w:ascii="StobiSerif Regular" w:hAnsi="StobiSerif Regular"/>
          <w:b/>
          <w:sz w:val="22"/>
          <w:szCs w:val="22"/>
          <w:lang w:val="mk-MK"/>
        </w:rPr>
        <w:t xml:space="preserve">решенија </w:t>
      </w:r>
      <w:r w:rsidR="00BA7DCD" w:rsidRPr="004E1D07">
        <w:rPr>
          <w:rFonts w:ascii="StobiSerif Regular" w:hAnsi="StobiSerif Regular"/>
          <w:b/>
          <w:sz w:val="22"/>
          <w:szCs w:val="22"/>
        </w:rPr>
        <w:t>(</w:t>
      </w:r>
      <w:r w:rsidR="00267F6C" w:rsidRPr="004E1D07">
        <w:rPr>
          <w:rFonts w:ascii="StobiSerif Regular" w:hAnsi="StobiSerif Regular"/>
          <w:b/>
          <w:sz w:val="22"/>
          <w:szCs w:val="22"/>
          <w:lang w:val="mk-MK"/>
        </w:rPr>
        <w:t>опции</w:t>
      </w:r>
      <w:r w:rsidR="00BA7DCD" w:rsidRPr="004E1D07">
        <w:rPr>
          <w:rFonts w:ascii="StobiSerif Regular" w:hAnsi="StobiSerif Regular"/>
          <w:b/>
          <w:sz w:val="22"/>
          <w:szCs w:val="22"/>
        </w:rPr>
        <w:t xml:space="preserve">) </w:t>
      </w:r>
      <w:r w:rsidR="00267F6C" w:rsidRPr="004E1D07">
        <w:rPr>
          <w:rFonts w:ascii="StobiSerif Regular" w:hAnsi="StobiSerif Regular"/>
          <w:b/>
          <w:sz w:val="22"/>
          <w:szCs w:val="22"/>
          <w:lang w:val="mk-MK"/>
        </w:rPr>
        <w:t>за реш</w:t>
      </w:r>
      <w:r w:rsidRPr="004E1D07">
        <w:rPr>
          <w:rFonts w:ascii="StobiSerif Regular" w:hAnsi="StobiSerif Regular"/>
          <w:b/>
          <w:sz w:val="22"/>
          <w:szCs w:val="22"/>
          <w:lang w:val="mk-MK"/>
        </w:rPr>
        <w:t>авање</w:t>
      </w:r>
      <w:r w:rsidR="00267F6C" w:rsidRPr="004E1D07">
        <w:rPr>
          <w:rFonts w:ascii="StobiSerif Regular" w:hAnsi="StobiSerif Regular"/>
          <w:b/>
          <w:sz w:val="22"/>
          <w:szCs w:val="22"/>
          <w:lang w:val="mk-MK"/>
        </w:rPr>
        <w:t xml:space="preserve"> на проблемот</w:t>
      </w:r>
    </w:p>
    <w:p w14:paraId="6B118F98" w14:textId="5A908CD5" w:rsidR="00B4243B" w:rsidRPr="004E1D07" w:rsidRDefault="00B4243B" w:rsidP="00BA7DCD">
      <w:pPr>
        <w:spacing w:line="276" w:lineRule="auto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D618378" w14:textId="4D3B1F9B" w:rsidR="004E1D07" w:rsidRPr="00EF494C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</w:rPr>
      </w:pPr>
      <w:r w:rsidRPr="00EF494C">
        <w:rPr>
          <w:rFonts w:ascii="StobiSerif Regular" w:hAnsi="StobiSerif Regular"/>
          <w:b/>
          <w:sz w:val="22"/>
          <w:szCs w:val="22"/>
        </w:rPr>
        <w:t>3.1</w:t>
      </w:r>
      <w:r w:rsidRPr="00EF494C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EF494C">
        <w:rPr>
          <w:rFonts w:ascii="StobiSerif Regular" w:hAnsi="StobiSerif Regular"/>
          <w:b/>
          <w:sz w:val="22"/>
          <w:szCs w:val="22"/>
        </w:rPr>
        <w:t>Опис</w:t>
      </w:r>
      <w:proofErr w:type="spellEnd"/>
      <w:r w:rsidRPr="00EF49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Pr="00EF494C">
        <w:rPr>
          <w:rFonts w:ascii="StobiSerif Regular" w:hAnsi="StobiSerif Regular"/>
          <w:b/>
          <w:sz w:val="22"/>
          <w:szCs w:val="22"/>
        </w:rPr>
        <w:t xml:space="preserve"> </w:t>
      </w:r>
      <w:r w:rsidRPr="00EF494C">
        <w:rPr>
          <w:rFonts w:ascii="StobiSerif Regular" w:hAnsi="StobiSerif Regular"/>
          <w:b/>
          <w:sz w:val="22"/>
          <w:szCs w:val="22"/>
          <w:u w:val="single"/>
        </w:rPr>
        <w:t>„</w:t>
      </w:r>
      <w:r w:rsidR="002C76A4">
        <w:rPr>
          <w:rFonts w:ascii="StobiSerif Regular" w:hAnsi="StobiSerif Regular"/>
          <w:b/>
          <w:sz w:val="22"/>
          <w:szCs w:val="22"/>
          <w:u w:val="single"/>
          <w:lang w:val="mk-MK"/>
        </w:rPr>
        <w:t>Н</w:t>
      </w:r>
      <w:r w:rsidR="002C76A4" w:rsidRPr="00EF494C">
        <w:rPr>
          <w:rFonts w:ascii="StobiSerif Regular" w:hAnsi="StobiSerif Regular"/>
          <w:b/>
          <w:sz w:val="22"/>
          <w:szCs w:val="22"/>
          <w:u w:val="single"/>
        </w:rPr>
        <w:t xml:space="preserve">е </w:t>
      </w:r>
      <w:proofErr w:type="spellStart"/>
      <w:r w:rsidRPr="00EF494C">
        <w:rPr>
          <w:rFonts w:ascii="StobiSerif Regular" w:hAnsi="StobiSerif Regular"/>
          <w:b/>
          <w:sz w:val="22"/>
          <w:szCs w:val="22"/>
          <w:u w:val="single"/>
        </w:rPr>
        <w:t>прави</w:t>
      </w:r>
      <w:proofErr w:type="spellEnd"/>
      <w:r w:rsidRPr="00EF494C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F494C">
        <w:rPr>
          <w:rFonts w:ascii="StobiSerif Regular" w:hAnsi="StobiSerif Regular"/>
          <w:b/>
          <w:sz w:val="22"/>
          <w:szCs w:val="22"/>
          <w:u w:val="single"/>
        </w:rPr>
        <w:t>ништо</w:t>
      </w:r>
      <w:proofErr w:type="spellEnd"/>
      <w:r w:rsidRPr="00EF494C">
        <w:rPr>
          <w:rFonts w:ascii="StobiSerif Regular" w:hAnsi="StobiSerif Regular"/>
          <w:b/>
          <w:sz w:val="22"/>
          <w:szCs w:val="22"/>
        </w:rPr>
        <w:t>“</w:t>
      </w:r>
      <w:proofErr w:type="gramEnd"/>
      <w:r w:rsidRPr="00EF494C">
        <w:rPr>
          <w:rFonts w:ascii="StobiSerif Regular" w:hAnsi="StobiSerif Regular"/>
          <w:b/>
          <w:sz w:val="22"/>
          <w:szCs w:val="22"/>
        </w:rPr>
        <w:t xml:space="preserve">- </w:t>
      </w:r>
      <w:proofErr w:type="spellStart"/>
      <w:r w:rsidRPr="00EF494C">
        <w:rPr>
          <w:rFonts w:ascii="StobiSerif Regular" w:hAnsi="StobiSerif Regular"/>
          <w:b/>
          <w:iCs/>
          <w:sz w:val="22"/>
          <w:szCs w:val="22"/>
        </w:rPr>
        <w:t>недонесување</w:t>
      </w:r>
      <w:proofErr w:type="spellEnd"/>
      <w:r w:rsidRPr="00EF494C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b/>
          <w:iCs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b/>
          <w:iCs/>
          <w:sz w:val="22"/>
          <w:szCs w:val="22"/>
        </w:rPr>
        <w:t xml:space="preserve"> </w:t>
      </w:r>
      <w:bookmarkStart w:id="8" w:name="_Hlk91491690"/>
      <w:proofErr w:type="spellStart"/>
      <w:r w:rsidRPr="00EF494C">
        <w:rPr>
          <w:rFonts w:ascii="StobiSerif Regular" w:hAnsi="StobiSerif Regular"/>
          <w:b/>
          <w:iCs/>
          <w:sz w:val="22"/>
          <w:szCs w:val="22"/>
        </w:rPr>
        <w:t>Закон</w:t>
      </w:r>
      <w:proofErr w:type="spellEnd"/>
      <w:r w:rsidRPr="00EF494C">
        <w:rPr>
          <w:rFonts w:ascii="StobiSerif Regular" w:hAnsi="StobiSerif Regular"/>
          <w:b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b/>
          <w:iCs/>
          <w:sz w:val="22"/>
          <w:szCs w:val="22"/>
          <w:lang w:val="mk-MK"/>
        </w:rPr>
        <w:t>за контрола на индустриски емисии.</w:t>
      </w:r>
    </w:p>
    <w:bookmarkEnd w:id="8"/>
    <w:p w14:paraId="30FD7EA4" w14:textId="331A5E96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</w:rPr>
      </w:pP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недонесувањето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законот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с</w:t>
      </w:r>
      <w:proofErr w:type="spellStart"/>
      <w:r w:rsidR="002C76A4" w:rsidRPr="004E1D07">
        <w:rPr>
          <w:rFonts w:ascii="StobiSerif Regular" w:hAnsi="StobiSerif Regular"/>
          <w:bCs/>
          <w:iCs/>
          <w:sz w:val="22"/>
          <w:szCs w:val="22"/>
        </w:rPr>
        <w:t>ценариото</w:t>
      </w:r>
      <w:proofErr w:type="spellEnd"/>
      <w:r w:rsidR="002C76A4"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</w:rPr>
        <w:t>„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Н</w:t>
      </w:r>
      <w:r w:rsidR="002C76A4" w:rsidRPr="004E1D07">
        <w:rPr>
          <w:rFonts w:ascii="StobiSerif Regular" w:hAnsi="StobiSerif Regular"/>
          <w:bCs/>
          <w:iCs/>
          <w:sz w:val="22"/>
          <w:szCs w:val="22"/>
        </w:rPr>
        <w:t xml:space="preserve">е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прави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proofErr w:type="gramStart"/>
      <w:r w:rsidRPr="004E1D07">
        <w:rPr>
          <w:rFonts w:ascii="StobiSerif Regular" w:hAnsi="StobiSerif Regular"/>
          <w:bCs/>
          <w:iCs/>
          <w:sz w:val="22"/>
          <w:szCs w:val="22"/>
        </w:rPr>
        <w:t>ништо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“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значи</w:t>
      </w:r>
      <w:proofErr w:type="spellEnd"/>
      <w:proofErr w:type="gram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дека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ќ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е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нема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промена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постојната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законска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регулатива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Законот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Животна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средина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 (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СВ на РМ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53/2005)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подзаконските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акти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што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само одредбите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условите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од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претходната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Директива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ИСКЗ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(96/61/ЕК)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ќ</w:t>
      </w:r>
      <w:r w:rsidR="002C76A4"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е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бидат транспонирани</w:t>
      </w:r>
      <w:r w:rsidRPr="004E1D07">
        <w:rPr>
          <w:rFonts w:ascii="StobiSerif Regular" w:hAnsi="StobiSerif Regular"/>
          <w:bCs/>
          <w:iCs/>
          <w:sz w:val="22"/>
          <w:szCs w:val="22"/>
        </w:rPr>
        <w:t>.</w:t>
      </w:r>
    </w:p>
    <w:p w14:paraId="07F03093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</w:rPr>
      </w:pPr>
    </w:p>
    <w:p w14:paraId="24842676" w14:textId="2EDBC886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</w:rPr>
      </w:pP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Наведеното значи дека 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о</w:t>
      </w:r>
      <w:proofErr w:type="spellStart"/>
      <w:r w:rsidR="002C76A4" w:rsidRPr="004E1D07">
        <w:rPr>
          <w:rFonts w:ascii="StobiSerif Regular" w:hAnsi="StobiSerif Regular"/>
          <w:bCs/>
          <w:iCs/>
          <w:sz w:val="22"/>
          <w:szCs w:val="22"/>
        </w:rPr>
        <w:t>ператорите</w:t>
      </w:r>
      <w:proofErr w:type="spellEnd"/>
      <w:r w:rsidR="002C76A4"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индустриски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те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инсталации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наведени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Анекс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1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од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ИСКЗ Директивата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аплицираат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за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ја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адаптираат</w:t>
      </w:r>
      <w:r w:rsidR="002C76A4"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работата на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нивните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инсталации</w:t>
      </w:r>
      <w:proofErr w:type="spellEnd"/>
      <w:r w:rsidR="002C76A4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со цел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исполн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ување на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условите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во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та</w:t>
      </w:r>
      <w:r w:rsidRPr="004E1D07">
        <w:rPr>
          <w:rFonts w:ascii="StobiSerif Regular" w:hAnsi="StobiSerif Regular"/>
          <w:bCs/>
          <w:iCs/>
          <w:sz w:val="22"/>
          <w:szCs w:val="22"/>
        </w:rPr>
        <w:t>. 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Согласно Законот за животна средина, ИСКЗ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стандардите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генерално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бидат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исполнети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најдоцна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1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април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2014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година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.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Но, за А-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инсталации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те, по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големи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те капацитети,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кои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им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значително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подобрување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нивната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технологија</w:t>
      </w:r>
      <w:proofErr w:type="spellEnd"/>
      <w:r w:rsidR="00904810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рокот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може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продолжи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уште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пет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години</w:t>
      </w:r>
      <w:proofErr w:type="spellEnd"/>
      <w:r w:rsidR="00904810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односно до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2019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година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>.</w:t>
      </w:r>
    </w:p>
    <w:p w14:paraId="7CC43309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</w:rPr>
      </w:pPr>
    </w:p>
    <w:p w14:paraId="0DE6ECFD" w14:textId="1011C01A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</w:rPr>
      </w:pP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Од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надлежните органи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бара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издаваат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ажурираат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ја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контролираат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усогласеноста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условите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во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та, но в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о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случај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промени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најдобрите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достапни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техники</w:t>
      </w:r>
      <w:proofErr w:type="spellEnd"/>
      <w:r w:rsidR="00904810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условите во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та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>ажурираат</w:t>
      </w:r>
      <w:r w:rsidRPr="004E1D07">
        <w:rPr>
          <w:rFonts w:ascii="StobiSerif Regular" w:hAnsi="StobiSerif Regular"/>
          <w:bCs/>
          <w:iCs/>
          <w:sz w:val="22"/>
          <w:szCs w:val="22"/>
        </w:rPr>
        <w:t>.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Во постојниот закон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нема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формална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процедура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насоки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како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условите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во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дозвола</w:t>
      </w:r>
      <w:proofErr w:type="spellEnd"/>
      <w:r w:rsidR="00904810">
        <w:rPr>
          <w:rFonts w:ascii="StobiSerif Regular" w:hAnsi="StobiSerif Regular"/>
          <w:bCs/>
          <w:iCs/>
          <w:sz w:val="22"/>
          <w:szCs w:val="22"/>
          <w:lang w:val="mk-MK"/>
        </w:rPr>
        <w:t>та</w:t>
      </w:r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повторно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се</w:t>
      </w:r>
      <w:proofErr w:type="spellEnd"/>
      <w:r w:rsidRPr="004E1D0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bCs/>
          <w:iCs/>
          <w:sz w:val="22"/>
          <w:szCs w:val="22"/>
        </w:rPr>
        <w:t>разгледаат</w:t>
      </w:r>
      <w:proofErr w:type="spellEnd"/>
      <w:r w:rsidR="00904810">
        <w:rPr>
          <w:rFonts w:ascii="StobiSerif Regular" w:hAnsi="StobiSerif Regular"/>
          <w:bCs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согласно измените во најдобрите достапни техники (НДТ).</w:t>
      </w:r>
    </w:p>
    <w:p w14:paraId="6F1E5E2E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b/>
          <w:bCs/>
          <w:iCs/>
          <w:sz w:val="22"/>
          <w:szCs w:val="22"/>
        </w:rPr>
      </w:pPr>
    </w:p>
    <w:p w14:paraId="7B0FF45B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Големите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постројки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согорување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(ГПС)</w:t>
      </w:r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треба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ги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исполнуваат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ГВЕ (граничните вредности на емисија)</w:t>
      </w:r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пропишано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>националната легислатива по однос на заштитата на животната средина,</w:t>
      </w:r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или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вклучени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Националниот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план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намалување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емисиите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(НЕРП),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кој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предвидува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постепено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подобрување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еколошките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перформанси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ГПС преку постепено намалување на вредностите на ГВЕ</w:t>
      </w:r>
      <w:r w:rsidRPr="004E1D07">
        <w:rPr>
          <w:rFonts w:ascii="StobiSerif Regular" w:hAnsi="StobiSerif Regular"/>
          <w:iCs/>
          <w:sz w:val="22"/>
          <w:szCs w:val="22"/>
        </w:rPr>
        <w:t>.</w:t>
      </w:r>
    </w:p>
    <w:p w14:paraId="2E1E4BC2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</w:p>
    <w:p w14:paraId="5B4D1F53" w14:textId="40A893D2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proofErr w:type="spellStart"/>
      <w:r w:rsidRPr="004E1D07">
        <w:rPr>
          <w:rFonts w:ascii="StobiSerif Regular" w:hAnsi="StobiSerif Regular"/>
          <w:iCs/>
          <w:sz w:val="22"/>
          <w:szCs w:val="22"/>
        </w:rPr>
        <w:lastRenderedPageBreak/>
        <w:t>Директивата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>ИОС</w:t>
      </w:r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веќе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транспонирана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подзаконскиот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акт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Правилник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стационарни</w:t>
      </w:r>
      <w:proofErr w:type="spellEnd"/>
      <w:r w:rsidRPr="004E1D0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4E1D07">
        <w:rPr>
          <w:rFonts w:ascii="StobiSerif Regular" w:hAnsi="StobiSerif Regular"/>
          <w:iCs/>
          <w:sz w:val="22"/>
          <w:szCs w:val="22"/>
        </w:rPr>
        <w:t>извори</w:t>
      </w:r>
      <w:proofErr w:type="spellEnd"/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по однос на граничните вредности на емисија, но не постои </w:t>
      </w:r>
      <w:r w:rsidR="00904810" w:rsidRPr="004E1D07">
        <w:rPr>
          <w:rFonts w:ascii="StobiSerif Regular" w:hAnsi="StobiSerif Regular"/>
          <w:iCs/>
          <w:sz w:val="22"/>
          <w:szCs w:val="22"/>
          <w:lang w:val="mk-MK"/>
        </w:rPr>
        <w:t>фор</w:t>
      </w:r>
      <w:r w:rsidR="00904810">
        <w:rPr>
          <w:rFonts w:ascii="StobiSerif Regular" w:hAnsi="StobiSerif Regular"/>
          <w:iCs/>
          <w:sz w:val="22"/>
          <w:szCs w:val="22"/>
          <w:lang w:val="mk-MK"/>
        </w:rPr>
        <w:t xml:space="preserve">мална 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>процедура за регистрација на овие индустриски активности.</w:t>
      </w:r>
    </w:p>
    <w:p w14:paraId="38B7A8CA" w14:textId="77777777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7677B1D9" w14:textId="1E3BC2A5" w:rsidR="004E1D07" w:rsidRPr="004E1D07" w:rsidRDefault="004E1D07" w:rsidP="004E1D0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Директивата за инцинерација и коинцинерација на отпад е </w:t>
      </w:r>
      <w:r w:rsidR="00904810" w:rsidRPr="004E1D07">
        <w:rPr>
          <w:rFonts w:ascii="StobiSerif Regular" w:hAnsi="StobiSerif Regular"/>
          <w:iCs/>
          <w:sz w:val="22"/>
          <w:szCs w:val="22"/>
          <w:lang w:val="mk-MK"/>
        </w:rPr>
        <w:t>дел</w:t>
      </w:r>
      <w:r w:rsidR="00904810">
        <w:rPr>
          <w:rFonts w:ascii="StobiSerif Regular" w:hAnsi="StobiSerif Regular"/>
          <w:iCs/>
          <w:sz w:val="22"/>
          <w:szCs w:val="22"/>
          <w:lang w:val="mk-MK"/>
        </w:rPr>
        <w:t xml:space="preserve">умно 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>транспонирана во Законот за управување со отпад, но не и новите одредби/услови</w:t>
      </w:r>
      <w:r w:rsidR="00904810">
        <w:rPr>
          <w:rFonts w:ascii="StobiSerif Regular" w:hAnsi="StobiSerif Regular"/>
          <w:iCs/>
          <w:sz w:val="22"/>
          <w:szCs w:val="22"/>
          <w:lang w:val="mk-MK"/>
        </w:rPr>
        <w:t>,</w:t>
      </w:r>
      <w:r w:rsidRPr="004E1D07">
        <w:rPr>
          <w:rFonts w:ascii="StobiSerif Regular" w:hAnsi="StobiSerif Regular"/>
          <w:iCs/>
          <w:sz w:val="22"/>
          <w:szCs w:val="22"/>
          <w:lang w:val="mk-MK"/>
        </w:rPr>
        <w:t xml:space="preserve"> согласно Директивата за индустриски емисии.</w:t>
      </w:r>
    </w:p>
    <w:p w14:paraId="2DA04D92" w14:textId="79CCAEB4" w:rsidR="004E1D07" w:rsidRPr="004E1D07" w:rsidRDefault="004E1D07" w:rsidP="00BA7DCD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C573956" w14:textId="793F5B26" w:rsidR="004E1D07" w:rsidRDefault="004E1D07" w:rsidP="00BA7DCD">
      <w:pPr>
        <w:spacing w:line="276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40E4635" w14:textId="77777777" w:rsidR="00E14026" w:rsidRDefault="00E14026" w:rsidP="00E14026">
      <w:pPr>
        <w:spacing w:line="276" w:lineRule="auto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A28F6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Трите Директиви за Т</w:t>
      </w:r>
      <w:r w:rsidRPr="007A28F6">
        <w:rPr>
          <w:rFonts w:ascii="StobiSerif Regular" w:eastAsia="Arial" w:hAnsi="StobiSerif Regular" w:cs="Arial"/>
          <w:bCs/>
          <w:iCs/>
          <w:sz w:val="22"/>
          <w:szCs w:val="22"/>
        </w:rPr>
        <w:t xml:space="preserve">iO2 </w:t>
      </w:r>
      <w:r w:rsidRPr="007A28F6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 се транспонирани во постоечката национална регулатива по однос на заштита на животната средина.</w:t>
      </w:r>
    </w:p>
    <w:p w14:paraId="54C7D732" w14:textId="77777777" w:rsidR="004E1D07" w:rsidRPr="00267F6C" w:rsidRDefault="004E1D07" w:rsidP="007A28F6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5FE9D60" w14:textId="3F51366A" w:rsidR="00BA7DCD" w:rsidRPr="00B4243B" w:rsidRDefault="004E1D07" w:rsidP="004E2329">
      <w:pPr>
        <w:tabs>
          <w:tab w:val="left" w:pos="360"/>
        </w:tabs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</w:t>
      </w:r>
      <w:r w:rsidR="00BA7DCD" w:rsidRPr="00B4243B">
        <w:rPr>
          <w:rFonts w:ascii="StobiSerif Regular" w:hAnsi="StobiSerif Regular"/>
          <w:b/>
          <w:sz w:val="22"/>
          <w:szCs w:val="22"/>
        </w:rPr>
        <w:t>.</w:t>
      </w:r>
      <w:r>
        <w:rPr>
          <w:rFonts w:ascii="StobiSerif Regular" w:hAnsi="StobiSerif Regular"/>
          <w:b/>
          <w:sz w:val="22"/>
          <w:szCs w:val="22"/>
          <w:lang w:val="mk-MK"/>
        </w:rPr>
        <w:t>2</w:t>
      </w:r>
      <w:r w:rsidR="00BA7DCD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Опција</w:t>
      </w:r>
      <w:proofErr w:type="spellEnd"/>
      <w:r w:rsidR="00BA7DCD" w:rsidRPr="00B4243B">
        <w:rPr>
          <w:rFonts w:ascii="StobiSerif Regular" w:hAnsi="StobiSerif Regular"/>
          <w:b/>
          <w:sz w:val="22"/>
          <w:szCs w:val="22"/>
        </w:rPr>
        <w:t xml:space="preserve"> 1: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Спроведување</w:t>
      </w:r>
      <w:proofErr w:type="spellEnd"/>
      <w:r w:rsidR="00BA7DCD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BA7DCD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71525D" w:rsidRPr="00E67A5F">
        <w:rPr>
          <w:rFonts w:ascii="StobiSerif Regular" w:eastAsia="Arial" w:hAnsi="StobiSerif Regular" w:cs="Arial"/>
          <w:b/>
          <w:iCs/>
          <w:sz w:val="22"/>
          <w:szCs w:val="22"/>
        </w:rPr>
        <w:t>Закон</w:t>
      </w:r>
      <w:proofErr w:type="spellEnd"/>
      <w:r w:rsidR="0071525D" w:rsidRPr="00E67A5F">
        <w:rPr>
          <w:rFonts w:ascii="StobiSerif Regular" w:eastAsia="Arial" w:hAnsi="StobiSerif Regular" w:cs="Arial"/>
          <w:b/>
          <w:iCs/>
          <w:sz w:val="22"/>
          <w:szCs w:val="22"/>
        </w:rPr>
        <w:t xml:space="preserve"> </w:t>
      </w:r>
      <w:r w:rsidR="0071525D" w:rsidRPr="00E67A5F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за контрола на индустриски емеисии</w:t>
      </w:r>
      <w:r w:rsidR="00011765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без</w:t>
      </w:r>
      <w:proofErr w:type="spellEnd"/>
      <w:r w:rsidR="00BA7DCD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преодни</w:t>
      </w:r>
      <w:proofErr w:type="spellEnd"/>
      <w:r w:rsidR="00BA7DCD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BA7DCD" w:rsidRPr="00B4243B">
        <w:rPr>
          <w:rFonts w:ascii="StobiSerif Regular" w:hAnsi="StobiSerif Regular"/>
          <w:b/>
          <w:sz w:val="22"/>
          <w:szCs w:val="22"/>
        </w:rPr>
        <w:t>периоди</w:t>
      </w:r>
      <w:proofErr w:type="spellEnd"/>
    </w:p>
    <w:p w14:paraId="3C04E9FA" w14:textId="77777777" w:rsidR="00AC2DA5" w:rsidRDefault="00AC2DA5" w:rsidP="00AC2DA5">
      <w:pPr>
        <w:spacing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4E414B54" w14:textId="7D54B736" w:rsidR="00AC2DA5" w:rsidRDefault="00AC2DA5" w:rsidP="00AC2DA5">
      <w:pPr>
        <w:spacing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287B30">
        <w:rPr>
          <w:rFonts w:ascii="StobiSerif Regular" w:eastAsia="Arial" w:hAnsi="StobiSerif Regular" w:cs="Arial"/>
          <w:sz w:val="22"/>
          <w:szCs w:val="22"/>
          <w:lang w:val="mk-MK"/>
        </w:rPr>
        <w:t>Донесувањето на Законот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 xml:space="preserve"> за контрола на индустриските емисии преставува голем</w:t>
      </w:r>
      <w:r w:rsidRPr="00287B30">
        <w:rPr>
          <w:rFonts w:ascii="StobiSerif Regular" w:eastAsia="Arial" w:hAnsi="StobiSerif Regular" w:cs="Arial"/>
          <w:sz w:val="22"/>
          <w:szCs w:val="22"/>
          <w:lang w:val="mk-MK"/>
        </w:rPr>
        <w:t xml:space="preserve"> исчекор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 xml:space="preserve"> кон заштитата на животната средина како целина.</w:t>
      </w:r>
    </w:p>
    <w:p w14:paraId="43F6E53E" w14:textId="77777777" w:rsidR="00CD074C" w:rsidRDefault="00CD074C" w:rsidP="00267F6C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highlight w:val="yellow"/>
        </w:rPr>
      </w:pPr>
    </w:p>
    <w:p w14:paraId="2C35306F" w14:textId="74991250" w:rsidR="00BA7DCD" w:rsidRPr="00E67A5F" w:rsidRDefault="00BA7DCD" w:rsidP="00CD074C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Следењето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1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значело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дека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новите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постоечките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бидат</w:t>
      </w:r>
      <w:proofErr w:type="spellEnd"/>
      <w:r w:rsidR="00783144" w:rsidRPr="00E67A5F">
        <w:rPr>
          <w:rFonts w:ascii="StobiSerif Regular" w:hAnsi="StobiSerif Regular"/>
          <w:sz w:val="22"/>
          <w:szCs w:val="22"/>
          <w:lang w:val="mk-MK"/>
        </w:rPr>
        <w:t xml:space="preserve"> во</w:t>
      </w:r>
      <w:r w:rsidR="00267F6C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="00783144" w:rsidRPr="00E67A5F">
        <w:rPr>
          <w:rFonts w:ascii="StobiSerif Regular" w:hAnsi="StobiSerif Regular"/>
          <w:sz w:val="22"/>
          <w:szCs w:val="22"/>
          <w:lang w:val="mk-MK"/>
        </w:rPr>
        <w:t>ст со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барањата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="00267F6C" w:rsidRPr="00E67A5F">
        <w:rPr>
          <w:rFonts w:ascii="StobiSerif Regular" w:hAnsi="StobiSerif Regular"/>
          <w:sz w:val="22"/>
          <w:szCs w:val="22"/>
          <w:lang w:val="mk-MK"/>
        </w:rPr>
        <w:t xml:space="preserve"> и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ндустрија</w:t>
      </w:r>
      <w:proofErr w:type="spellEnd"/>
      <w:r w:rsidR="00AC2DA5"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Pr="00E67A5F">
        <w:rPr>
          <w:rFonts w:ascii="StobiSerif Regular" w:hAnsi="StobiSerif Regular"/>
          <w:sz w:val="22"/>
          <w:szCs w:val="22"/>
        </w:rPr>
        <w:t xml:space="preserve">. </w:t>
      </w:r>
    </w:p>
    <w:p w14:paraId="5FB91FD7" w14:textId="77777777" w:rsidR="00783144" w:rsidRPr="00E67A5F" w:rsidRDefault="00783144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3C342E9F" w14:textId="59413537" w:rsidR="00BA7DCD" w:rsidRPr="00E67A5F" w:rsidRDefault="00BA7DCD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783144" w:rsidRPr="00E67A5F">
        <w:rPr>
          <w:rFonts w:ascii="StobiSerif Regular" w:hAnsi="StobiSerif Regular"/>
          <w:sz w:val="22"/>
          <w:szCs w:val="22"/>
          <w:lang w:val="mk-MK"/>
        </w:rPr>
        <w:t xml:space="preserve">индустриските активности опфатени со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="00783144" w:rsidRPr="00E67A5F">
        <w:rPr>
          <w:rFonts w:ascii="StobiSerif Regular" w:hAnsi="StobiSerif Regular"/>
          <w:sz w:val="22"/>
          <w:szCs w:val="22"/>
          <w:lang w:val="mk-MK"/>
        </w:rPr>
        <w:t xml:space="preserve"> и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ндустрија</w:t>
      </w:r>
      <w:proofErr w:type="spellEnd"/>
      <w:r w:rsidR="00783144"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мора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усогласат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соодветните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67A5F">
        <w:rPr>
          <w:rFonts w:ascii="StobiSerif Regular" w:hAnsi="StobiSerif Regular"/>
          <w:sz w:val="22"/>
          <w:szCs w:val="22"/>
        </w:rPr>
        <w:t>НДТ</w:t>
      </w:r>
      <w:r w:rsidR="00783144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83144"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="00904810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најдоцна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4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години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нивното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. </w:t>
      </w:r>
      <w:r w:rsidR="00904810">
        <w:rPr>
          <w:rFonts w:ascii="StobiSerif Regular" w:hAnsi="StobiSerif Regular"/>
          <w:sz w:val="22"/>
          <w:szCs w:val="22"/>
          <w:lang w:val="mk-MK"/>
        </w:rPr>
        <w:t>Н</w:t>
      </w:r>
      <w:proofErr w:type="spellStart"/>
      <w:r w:rsidR="00904810" w:rsidRPr="00E67A5F">
        <w:rPr>
          <w:rFonts w:ascii="StobiSerif Regular" w:hAnsi="StobiSerif Regular"/>
          <w:sz w:val="22"/>
          <w:szCs w:val="22"/>
        </w:rPr>
        <w:t>авреме</w:t>
      </w:r>
      <w:proofErr w:type="spellEnd"/>
      <w:r w:rsidR="00904810" w:rsidRPr="00E67A5F">
        <w:rPr>
          <w:rFonts w:ascii="StobiSerif Regular" w:hAnsi="StobiSerif Regular"/>
          <w:sz w:val="22"/>
          <w:szCs w:val="22"/>
          <w:lang w:val="mk-MK"/>
        </w:rPr>
        <w:t>но</w:t>
      </w:r>
      <w:r w:rsidR="00904810" w:rsidRPr="00E67A5F" w:rsidDel="0078314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783144" w:rsidRPr="00E67A5F">
        <w:rPr>
          <w:rFonts w:ascii="StobiSerif Regular" w:hAnsi="StobiSerif Regular"/>
          <w:sz w:val="22"/>
          <w:szCs w:val="22"/>
          <w:lang w:val="mk-MK"/>
        </w:rPr>
        <w:t xml:space="preserve">се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поднесат</w:t>
      </w:r>
      <w:proofErr w:type="spellEnd"/>
      <w:r w:rsidR="00783144" w:rsidRPr="00E67A5F">
        <w:rPr>
          <w:rFonts w:ascii="StobiSerif Regular" w:hAnsi="StobiSerif Regular"/>
          <w:sz w:val="22"/>
          <w:szCs w:val="22"/>
          <w:lang w:val="mk-MK"/>
        </w:rPr>
        <w:t xml:space="preserve"> сите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потребни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поврзани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главната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дејност</w:t>
      </w:r>
      <w:proofErr w:type="spellEnd"/>
      <w:r w:rsidR="00904810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904810" w:rsidRPr="00E67A5F">
        <w:rPr>
          <w:rFonts w:ascii="StobiSerif Regular" w:hAnsi="StobiSerif Regular"/>
          <w:sz w:val="22"/>
          <w:szCs w:val="22"/>
          <w:lang w:val="mk-MK"/>
        </w:rPr>
        <w:t>о стручниот орган,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 xml:space="preserve">, односно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извест</w:t>
      </w:r>
      <w:proofErr w:type="spellEnd"/>
      <w:r w:rsidR="00AC2DA5" w:rsidRPr="00E67A5F">
        <w:rPr>
          <w:rFonts w:ascii="StobiSerif Regular" w:hAnsi="StobiSerif Regular"/>
          <w:sz w:val="22"/>
          <w:szCs w:val="22"/>
          <w:lang w:val="mk-MK"/>
        </w:rPr>
        <w:t>ување</w:t>
      </w:r>
      <w:r w:rsidR="001549B7" w:rsidRPr="00E67A5F">
        <w:rPr>
          <w:rFonts w:ascii="StobiSerif Regular" w:hAnsi="StobiSerif Regular"/>
          <w:sz w:val="22"/>
          <w:szCs w:val="22"/>
          <w:lang w:val="mk-MK"/>
        </w:rPr>
        <w:t xml:space="preserve"> за </w:t>
      </w:r>
      <w:r w:rsidR="00904810">
        <w:rPr>
          <w:rFonts w:ascii="StobiSerif Regular" w:hAnsi="StobiSerif Regular"/>
          <w:sz w:val="22"/>
          <w:szCs w:val="22"/>
          <w:lang w:val="mk-MK"/>
        </w:rPr>
        <w:t xml:space="preserve">која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било</w:t>
      </w:r>
      <w:proofErr w:type="spellEnd"/>
      <w:r w:rsidR="00AC2DA5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потребн</w:t>
      </w:r>
      <w:proofErr w:type="spellEnd"/>
      <w:r w:rsidR="00AC2DA5" w:rsidRPr="00E67A5F">
        <w:rPr>
          <w:rFonts w:ascii="StobiSerif Regular" w:hAnsi="StobiSerif Regular"/>
          <w:sz w:val="22"/>
          <w:szCs w:val="22"/>
          <w:lang w:val="mk-MK"/>
        </w:rPr>
        <w:t>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промен</w:t>
      </w:r>
      <w:proofErr w:type="spellEnd"/>
      <w:r w:rsidR="00AC2DA5" w:rsidRPr="00E67A5F">
        <w:rPr>
          <w:rFonts w:ascii="StobiSerif Regular" w:hAnsi="StobiSerif Regular"/>
          <w:sz w:val="22"/>
          <w:szCs w:val="22"/>
          <w:lang w:val="mk-MK"/>
        </w:rPr>
        <w:t>а во инсталацијата,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>следствено на тоа</w:t>
      </w:r>
      <w:r w:rsidR="00904810">
        <w:rPr>
          <w:rFonts w:ascii="StobiSerif Regular" w:hAnsi="StobiSerif Regular"/>
          <w:sz w:val="22"/>
          <w:szCs w:val="22"/>
          <w:lang w:val="mk-MK"/>
        </w:rPr>
        <w:t>,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соодветно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>се ажурира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имплемен</w:t>
      </w:r>
      <w:proofErr w:type="spellEnd"/>
      <w:r w:rsidR="001549B7"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>цијата на соодветните</w:t>
      </w:r>
      <w:r w:rsidRPr="00E67A5F">
        <w:rPr>
          <w:rFonts w:ascii="StobiSerif Regular" w:hAnsi="StobiSerif Regular"/>
          <w:sz w:val="22"/>
          <w:szCs w:val="22"/>
        </w:rPr>
        <w:t xml:space="preserve"> НДТ</w:t>
      </w:r>
      <w:r w:rsidR="00AC2DA5" w:rsidRPr="00E67A5F">
        <w:rPr>
          <w:rFonts w:ascii="StobiSerif Regular" w:hAnsi="StobiSerif Regular"/>
          <w:sz w:val="22"/>
          <w:szCs w:val="22"/>
          <w:lang w:val="mk-MK"/>
        </w:rPr>
        <w:t xml:space="preserve"> заклучоци.</w:t>
      </w:r>
    </w:p>
    <w:p w14:paraId="00B2B646" w14:textId="77777777" w:rsidR="00783144" w:rsidRPr="00E67A5F" w:rsidRDefault="00783144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77FE041E" w14:textId="0C4E04A5" w:rsidR="00BA7DCD" w:rsidRPr="00E67A5F" w:rsidRDefault="001549B7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Наведеното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значи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дека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поголемиот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дел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за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на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</w:t>
      </w:r>
      <w:r w:rsidRPr="00343BE1">
        <w:rPr>
          <w:rFonts w:ascii="StobiSerif Regular" w:hAnsi="StobiSerif Regular"/>
          <w:sz w:val="22"/>
          <w:szCs w:val="22"/>
        </w:rPr>
        <w:t>ндустрија</w:t>
      </w:r>
      <w:r w:rsidRPr="00E67A5F">
        <w:rPr>
          <w:rFonts w:ascii="StobiSerif Regular" w:hAnsi="StobiSerif Regular"/>
          <w:sz w:val="22"/>
          <w:szCs w:val="22"/>
        </w:rPr>
        <w:t>та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мора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усоглас</w:t>
      </w:r>
      <w:r w:rsidR="00267F6C" w:rsidRPr="00E67A5F">
        <w:rPr>
          <w:rFonts w:ascii="StobiSerif Regular" w:hAnsi="StobiSerif Regular"/>
          <w:sz w:val="22"/>
          <w:szCs w:val="22"/>
        </w:rPr>
        <w:t>ат</w:t>
      </w:r>
      <w:proofErr w:type="spellEnd"/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BA7DCD" w:rsidRPr="00E67A5F">
        <w:rPr>
          <w:rFonts w:ascii="StobiSerif Regular" w:hAnsi="StobiSerif Regular"/>
          <w:sz w:val="22"/>
          <w:szCs w:val="22"/>
        </w:rPr>
        <w:t xml:space="preserve">НДТ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заклучоците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A7DCD" w:rsidRPr="00E67A5F">
        <w:rPr>
          <w:rFonts w:ascii="StobiSerif Regular" w:hAnsi="StobiSerif Regular"/>
          <w:sz w:val="22"/>
          <w:szCs w:val="22"/>
        </w:rPr>
        <w:t>до</w:t>
      </w:r>
      <w:proofErr w:type="spellEnd"/>
      <w:r w:rsidR="002D3FF2">
        <w:rPr>
          <w:rFonts w:ascii="StobiSerif Regular" w:hAnsi="StobiSerif Regular"/>
          <w:sz w:val="22"/>
          <w:szCs w:val="22"/>
          <w:lang w:val="mk-MK"/>
        </w:rPr>
        <w:t xml:space="preserve"> 2024 година</w:t>
      </w:r>
      <w:r w:rsidR="004F57E8">
        <w:rPr>
          <w:rFonts w:ascii="StobiSerif Regular" w:hAnsi="StobiSerif Regular"/>
          <w:sz w:val="22"/>
          <w:szCs w:val="22"/>
          <w:lang w:val="mk-MK"/>
        </w:rPr>
        <w:t>.</w:t>
      </w:r>
      <w:r w:rsidR="002D3FF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7DCD" w:rsidRPr="00E67A5F">
        <w:rPr>
          <w:rFonts w:ascii="StobiSerif Regular" w:hAnsi="StobiSerif Regular"/>
          <w:sz w:val="22"/>
          <w:szCs w:val="22"/>
        </w:rPr>
        <w:t xml:space="preserve"> </w:t>
      </w:r>
    </w:p>
    <w:p w14:paraId="62704E6E" w14:textId="1819522B" w:rsidR="00267F6C" w:rsidRPr="00E67A5F" w:rsidRDefault="001549B7" w:rsidP="00E67A5F">
      <w:pPr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Биро</w:t>
      </w:r>
      <w:r w:rsidR="00BF7E82" w:rsidRPr="00E67A5F">
        <w:rPr>
          <w:rFonts w:ascii="StobiSerif Regular" w:hAnsi="StobiSerif Regular"/>
          <w:sz w:val="22"/>
          <w:szCs w:val="22"/>
        </w:rPr>
        <w:t>то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ИСКЗ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досега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има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објавено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неколку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0C6DBF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</w:t>
      </w:r>
      <w:r w:rsidR="0052533C">
        <w:rPr>
          <w:rFonts w:ascii="StobiSerif Regular" w:hAnsi="StobiSerif Regular"/>
          <w:sz w:val="22"/>
          <w:szCs w:val="22"/>
          <w:lang w:val="mk-MK"/>
        </w:rPr>
        <w:t>,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како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</w:t>
      </w:r>
      <w:proofErr w:type="spellEnd"/>
      <w:r w:rsidRPr="00E67A5F">
        <w:rPr>
          <w:rFonts w:ascii="StobiSerif Regular" w:hAnsi="StobiSerif Regular"/>
          <w:sz w:val="22"/>
          <w:szCs w:val="22"/>
        </w:rPr>
        <w:t>.</w:t>
      </w:r>
      <w:r w:rsidR="0052533C">
        <w:rPr>
          <w:rFonts w:ascii="StobiSerif Regular" w:hAnsi="StobiSerif Regular"/>
          <w:sz w:val="22"/>
          <w:szCs w:val="22"/>
        </w:rPr>
        <w:t>: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стакло</w:t>
      </w:r>
      <w:proofErr w:type="spellEnd"/>
      <w:r w:rsidR="00BF7E82">
        <w:rPr>
          <w:rFonts w:ascii="StobiSerif Regular" w:hAnsi="StobiSerif Regular"/>
          <w:sz w:val="22"/>
          <w:szCs w:val="22"/>
        </w:rPr>
        <w:t>;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железо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челик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>;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штавење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кожа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>;</w:t>
      </w:r>
      <w:r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цемент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вар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магнезиум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оксид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хлор-алкали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целулоза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хартија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картон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; НДТ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рафинирање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минерално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масло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BF7E82" w:rsidRPr="00E67A5F">
        <w:rPr>
          <w:rFonts w:ascii="StobiSerif Regular" w:hAnsi="StobiSerif Regular"/>
          <w:sz w:val="22"/>
          <w:szCs w:val="22"/>
        </w:rPr>
        <w:t>гас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производство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панели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база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дрво</w:t>
      </w:r>
      <w:proofErr w:type="spellEnd"/>
      <w:r w:rsidR="00BF7E82" w:rsidRPr="00E67A5F">
        <w:rPr>
          <w:rFonts w:ascii="StobiSerif Regular" w:hAnsi="StobiSerif Regular"/>
          <w:sz w:val="22"/>
          <w:szCs w:val="22"/>
        </w:rPr>
        <w:t xml:space="preserve">;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отпадни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води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хемискиот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сектор</w:t>
      </w:r>
      <w:proofErr w:type="spellEnd"/>
      <w:r w:rsidR="00FD72CE" w:rsidRPr="00E67A5F">
        <w:rPr>
          <w:rFonts w:ascii="StobiSerif Regular" w:hAnsi="StobiSerif Regular"/>
          <w:sz w:val="22"/>
          <w:szCs w:val="22"/>
        </w:rPr>
        <w:t>;</w:t>
      </w:r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индустриите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обоени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метали</w:t>
      </w:r>
      <w:proofErr w:type="spellEnd"/>
      <w:r w:rsidR="00FD72CE" w:rsidRPr="00E67A5F">
        <w:rPr>
          <w:rFonts w:ascii="StobiSerif Regular" w:hAnsi="StobiSerif Regular"/>
          <w:sz w:val="22"/>
          <w:szCs w:val="22"/>
        </w:rPr>
        <w:t>;</w:t>
      </w:r>
      <w:r w:rsidR="00BF7E82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70C" w:rsidRPr="00E67A5F">
        <w:rPr>
          <w:rFonts w:ascii="StobiSerif Regular" w:hAnsi="StobiSerif Regular"/>
          <w:sz w:val="22"/>
          <w:szCs w:val="22"/>
        </w:rPr>
        <w:t>з</w:t>
      </w:r>
      <w:r w:rsidR="00267F6C" w:rsidRPr="00E67A5F">
        <w:rPr>
          <w:rFonts w:ascii="StobiSerif Regular" w:hAnsi="StobiSerif Regular"/>
          <w:sz w:val="22"/>
          <w:szCs w:val="22"/>
        </w:rPr>
        <w:t>аклучоци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интензивно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одгледување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живина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или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свињи</w:t>
      </w:r>
      <w:proofErr w:type="spellEnd"/>
      <w:r w:rsidR="00BF7E82">
        <w:rPr>
          <w:rFonts w:ascii="StobiSerif Regular" w:hAnsi="StobiSerif Regular"/>
          <w:sz w:val="22"/>
          <w:szCs w:val="22"/>
        </w:rPr>
        <w:t xml:space="preserve">; </w:t>
      </w:r>
      <w:r w:rsidR="00BF7E82">
        <w:rPr>
          <w:rFonts w:ascii="StobiSerif Regular" w:hAnsi="StobiSerif Regular"/>
          <w:sz w:val="22"/>
          <w:szCs w:val="22"/>
          <w:lang w:val="mk-MK"/>
        </w:rPr>
        <w:t>НДТ залкучоци за големите согорувачки постројки</w:t>
      </w:r>
      <w:r w:rsidR="00031B83">
        <w:rPr>
          <w:rFonts w:ascii="StobiSerif Regular" w:hAnsi="StobiSerif Regular"/>
          <w:sz w:val="22"/>
          <w:szCs w:val="22"/>
        </w:rPr>
        <w:t xml:space="preserve">; </w:t>
      </w:r>
      <w:r w:rsidR="00031B83">
        <w:rPr>
          <w:rFonts w:ascii="StobiSerif Regular" w:hAnsi="StobiSerif Regular"/>
          <w:sz w:val="22"/>
          <w:szCs w:val="22"/>
          <w:lang w:val="mk-MK"/>
        </w:rPr>
        <w:t xml:space="preserve">НДТ залкучоци за производство на храна, </w:t>
      </w:r>
      <w:r w:rsidR="0052533C">
        <w:rPr>
          <w:rFonts w:ascii="StobiSerif Regular" w:hAnsi="StobiSerif Regular"/>
          <w:sz w:val="22"/>
          <w:szCs w:val="22"/>
          <w:lang w:val="mk-MK"/>
        </w:rPr>
        <w:t xml:space="preserve">пијалаци </w:t>
      </w:r>
      <w:r w:rsidR="00031B83">
        <w:rPr>
          <w:rFonts w:ascii="StobiSerif Regular" w:hAnsi="StobiSerif Regular"/>
          <w:sz w:val="22"/>
          <w:szCs w:val="22"/>
          <w:lang w:val="mk-MK"/>
        </w:rPr>
        <w:t>и млечни производи</w:t>
      </w:r>
      <w:r w:rsidR="00031B83">
        <w:rPr>
          <w:rFonts w:ascii="StobiSerif Regular" w:hAnsi="StobiSerif Regular"/>
          <w:sz w:val="22"/>
          <w:szCs w:val="22"/>
        </w:rPr>
        <w:t>;</w:t>
      </w:r>
      <w:r w:rsidR="00031B83" w:rsidRPr="00031B8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31B83">
        <w:rPr>
          <w:rFonts w:ascii="StobiSerif Regular" w:hAnsi="StobiSerif Regular"/>
          <w:sz w:val="22"/>
          <w:szCs w:val="22"/>
          <w:lang w:val="mk-MK"/>
        </w:rPr>
        <w:t>НДТ залкучоци</w:t>
      </w:r>
      <w:r w:rsidR="00031B83">
        <w:rPr>
          <w:rFonts w:ascii="StobiSerif Regular" w:hAnsi="StobiSerif Regular"/>
          <w:sz w:val="22"/>
          <w:szCs w:val="22"/>
        </w:rPr>
        <w:t xml:space="preserve"> </w:t>
      </w:r>
      <w:r w:rsidR="00031B83">
        <w:rPr>
          <w:rFonts w:ascii="StobiSerif Regular" w:hAnsi="StobiSerif Regular"/>
          <w:sz w:val="22"/>
          <w:szCs w:val="22"/>
          <w:lang w:val="mk-MK"/>
        </w:rPr>
        <w:t>за инцинерација на отпад и НДТ залкучоци за третман на отпад.</w:t>
      </w:r>
    </w:p>
    <w:p w14:paraId="7CB1C2A6" w14:textId="77777777" w:rsidR="00BF7E82" w:rsidRDefault="00BF7E82" w:rsidP="000C6DB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highlight w:val="yellow"/>
        </w:rPr>
      </w:pPr>
    </w:p>
    <w:p w14:paraId="56448CB4" w14:textId="1E72013B" w:rsidR="00446818" w:rsidRPr="00E67A5F" w:rsidRDefault="00031B83" w:rsidP="00031B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sz w:val="22"/>
          <w:szCs w:val="22"/>
        </w:rPr>
        <w:t>П</w:t>
      </w:r>
      <w:r w:rsidRPr="00343BE1">
        <w:rPr>
          <w:rFonts w:ascii="StobiSerif Regular" w:hAnsi="StobiSerif Regular"/>
          <w:sz w:val="22"/>
          <w:szCs w:val="22"/>
        </w:rPr>
        <w:t>оголемиот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дел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од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со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за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на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343BE1">
        <w:rPr>
          <w:rFonts w:ascii="StobiSerif Regular" w:hAnsi="StobiSerif Regular"/>
          <w:sz w:val="22"/>
          <w:szCs w:val="22"/>
        </w:rPr>
        <w:t>од</w:t>
      </w:r>
      <w:proofErr w:type="spellEnd"/>
      <w:r w:rsidRPr="00343BE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Pr="00E67A5F" w:rsidDel="00031B83">
        <w:rPr>
          <w:rFonts w:ascii="StobiSerif Regular" w:hAnsi="StobiSerif Regular"/>
          <w:sz w:val="22"/>
          <w:szCs w:val="22"/>
        </w:rPr>
        <w:t xml:space="preserve"> </w:t>
      </w:r>
      <w:r w:rsidR="0052533C">
        <w:rPr>
          <w:rFonts w:ascii="StobiSerif Regular" w:hAnsi="StobiSerif Regular"/>
          <w:sz w:val="22"/>
          <w:szCs w:val="22"/>
          <w:lang w:val="mk-MK"/>
        </w:rPr>
        <w:t>ќ</w:t>
      </w:r>
      <w:r w:rsidR="00446818" w:rsidRPr="00E67A5F">
        <w:rPr>
          <w:rFonts w:ascii="StobiSerif Regular" w:hAnsi="StobiSerif Regular"/>
          <w:sz w:val="22"/>
          <w:szCs w:val="22"/>
          <w:lang w:val="mk-MK"/>
        </w:rPr>
        <w:t xml:space="preserve">е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треба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подготват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основни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почвата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подземните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води</w:t>
      </w:r>
      <w:proofErr w:type="spellEnd"/>
      <w:r w:rsidR="00446818" w:rsidRPr="00E67A5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2533C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446818" w:rsidRPr="00E67A5F">
        <w:rPr>
          <w:rFonts w:ascii="StobiSerif Regular" w:hAnsi="StobiSerif Regular"/>
          <w:sz w:val="22"/>
          <w:szCs w:val="22"/>
          <w:lang w:val="mk-MK"/>
        </w:rPr>
        <w:t>оваа обврска</w:t>
      </w:r>
      <w:r w:rsidR="0052533C">
        <w:rPr>
          <w:rFonts w:ascii="StobiSerif Regular" w:hAnsi="StobiSerif Regular"/>
          <w:sz w:val="22"/>
          <w:szCs w:val="22"/>
          <w:lang w:val="mk-MK"/>
        </w:rPr>
        <w:t>,</w:t>
      </w:r>
      <w:r w:rsidR="00446818" w:rsidRPr="00E67A5F">
        <w:rPr>
          <w:rFonts w:ascii="StobiSerif Regular" w:hAnsi="StobiSerif Regular"/>
          <w:sz w:val="22"/>
          <w:szCs w:val="22"/>
          <w:lang w:val="mk-MK"/>
        </w:rPr>
        <w:t xml:space="preserve"> согласно законот</w:t>
      </w:r>
      <w:r w:rsidR="0052533C">
        <w:rPr>
          <w:rFonts w:ascii="StobiSerif Regular" w:hAnsi="StobiSerif Regular"/>
          <w:sz w:val="22"/>
          <w:szCs w:val="22"/>
          <w:lang w:val="mk-MK"/>
        </w:rPr>
        <w:t>,</w:t>
      </w:r>
      <w:r w:rsidR="00446818" w:rsidRPr="00E67A5F">
        <w:rPr>
          <w:rFonts w:ascii="StobiSerif Regular" w:hAnsi="StobiSerif Regular"/>
          <w:sz w:val="22"/>
          <w:szCs w:val="22"/>
          <w:lang w:val="mk-MK"/>
        </w:rPr>
        <w:t xml:space="preserve"> се однесува за новите активности и измените на постоечките активности</w:t>
      </w:r>
      <w:r w:rsidR="00267F6C" w:rsidRPr="00E67A5F">
        <w:rPr>
          <w:rFonts w:ascii="StobiSerif Regular" w:hAnsi="StobiSerif Regular"/>
          <w:sz w:val="22"/>
          <w:szCs w:val="22"/>
        </w:rPr>
        <w:t>.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5D8BD56E" w14:textId="16A60476" w:rsidR="00267F6C" w:rsidRPr="00E67A5F" w:rsidRDefault="00446818" w:rsidP="00031B83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бврските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известување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генерално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формализирани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="000C6DBF" w:rsidRPr="00E67A5F">
        <w:rPr>
          <w:rFonts w:ascii="StobiSerif Regular" w:hAnsi="StobiSerif Regular"/>
          <w:sz w:val="22"/>
          <w:szCs w:val="22"/>
          <w:lang w:val="mk-MK"/>
        </w:rPr>
        <w:t xml:space="preserve"> и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ндустрија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вклучуваат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>:</w:t>
      </w:r>
    </w:p>
    <w:p w14:paraId="5887BD05" w14:textId="7A05D60A" w:rsidR="00267F6C" w:rsidRPr="00E67A5F" w:rsidRDefault="00267F6C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r w:rsidR="0040241B" w:rsidRPr="00E67A5F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звестување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резултатите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мониторингот</w:t>
      </w:r>
      <w:proofErr w:type="spellEnd"/>
      <w:r w:rsidR="0052533C" w:rsidRPr="00E67A5F">
        <w:rPr>
          <w:rFonts w:ascii="StobiSerif Regular" w:hAnsi="StobiSerif Regular"/>
          <w:sz w:val="22"/>
          <w:szCs w:val="22"/>
        </w:rPr>
        <w:t>;</w:t>
      </w:r>
    </w:p>
    <w:p w14:paraId="6A6B3D68" w14:textId="4CF14028" w:rsidR="00267F6C" w:rsidRPr="00E67A5F" w:rsidRDefault="00267F6C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r w:rsidR="0040241B" w:rsidRPr="00E67A5F">
        <w:rPr>
          <w:rFonts w:ascii="StobiSerif Regular" w:hAnsi="StobiSerif Regular"/>
          <w:sz w:val="22"/>
          <w:szCs w:val="22"/>
          <w:lang w:val="mk-MK"/>
        </w:rPr>
        <w:t>н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епосредно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известување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неусогласеност</w:t>
      </w:r>
      <w:proofErr w:type="spellEnd"/>
      <w:r w:rsidR="0052533C" w:rsidRPr="00E67A5F">
        <w:rPr>
          <w:rFonts w:ascii="StobiSerif Regular" w:hAnsi="StobiSerif Regular"/>
          <w:sz w:val="22"/>
          <w:szCs w:val="22"/>
        </w:rPr>
        <w:t>;</w:t>
      </w:r>
    </w:p>
    <w:p w14:paraId="2F1FC1C2" w14:textId="753548E7" w:rsidR="00267F6C" w:rsidRPr="00F07874" w:rsidRDefault="00267F6C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7A5F">
        <w:rPr>
          <w:rFonts w:ascii="StobiSerif Regular" w:hAnsi="StobiSerif Regular"/>
          <w:sz w:val="22"/>
          <w:szCs w:val="22"/>
        </w:rPr>
        <w:lastRenderedPageBreak/>
        <w:t xml:space="preserve">• </w:t>
      </w:r>
      <w:r w:rsidR="0040241B" w:rsidRPr="00E67A5F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звестување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прекин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="0052533C">
        <w:rPr>
          <w:rFonts w:ascii="StobiSerif Regular" w:hAnsi="StobiSerif Regular"/>
          <w:sz w:val="22"/>
          <w:szCs w:val="22"/>
          <w:lang w:val="mk-MK"/>
        </w:rPr>
        <w:t>.</w:t>
      </w:r>
    </w:p>
    <w:p w14:paraId="5D4B3D23" w14:textId="77777777" w:rsidR="00446818" w:rsidRPr="00E67A5F" w:rsidRDefault="00446818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1FF2DAB1" w14:textId="183AB1AB" w:rsidR="00267F6C" w:rsidRPr="00E67A5F" w:rsidRDefault="00446818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Со новиот закон, и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сто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така</w:t>
      </w:r>
      <w:proofErr w:type="spellEnd"/>
      <w:r w:rsidR="0052533C">
        <w:rPr>
          <w:rFonts w:ascii="StobiSerif Regular" w:hAnsi="StobiSerif Regular"/>
          <w:sz w:val="22"/>
          <w:szCs w:val="22"/>
          <w:lang w:val="mk-MK"/>
        </w:rPr>
        <w:t>,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и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администрацијата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биде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засегната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дополнителн</w:t>
      </w:r>
      <w:proofErr w:type="spellEnd"/>
      <w:r w:rsidR="000C6DBF" w:rsidRPr="00E67A5F">
        <w:rPr>
          <w:rFonts w:ascii="StobiSerif Regular" w:hAnsi="StobiSerif Regular"/>
          <w:sz w:val="22"/>
          <w:szCs w:val="22"/>
          <w:lang w:val="mk-MK"/>
        </w:rPr>
        <w:t xml:space="preserve">о со 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влијанијата</w:t>
      </w:r>
      <w:proofErr w:type="spellEnd"/>
      <w:r w:rsidR="000C6DBF" w:rsidRPr="00E67A5F">
        <w:rPr>
          <w:rFonts w:ascii="StobiSerif Regular" w:hAnsi="StobiSerif Regular"/>
          <w:sz w:val="22"/>
          <w:szCs w:val="22"/>
          <w:lang w:val="mk-MK"/>
        </w:rPr>
        <w:t xml:space="preserve"> кои</w:t>
      </w:r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произлегуваат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>:</w:t>
      </w:r>
    </w:p>
    <w:p w14:paraId="42BC6E2D" w14:textId="14C94D1F" w:rsidR="00267F6C" w:rsidRPr="00E67A5F" w:rsidRDefault="00267F6C" w:rsidP="00E67A5F">
      <w:pPr>
        <w:pStyle w:val="ListParagraph"/>
        <w:numPr>
          <w:ilvl w:val="0"/>
          <w:numId w:val="35"/>
        </w:numPr>
        <w:spacing w:line="276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дозвола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нови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="008337B9" w:rsidRPr="00E67A5F">
        <w:rPr>
          <w:rFonts w:ascii="StobiSerif Regular" w:hAnsi="StobiSerif Regular"/>
          <w:sz w:val="22"/>
          <w:szCs w:val="22"/>
        </w:rPr>
        <w:t>;</w:t>
      </w:r>
    </w:p>
    <w:p w14:paraId="3D2ADD52" w14:textId="5E37288E" w:rsidR="00EE66FA" w:rsidRPr="00E67A5F" w:rsidRDefault="00446818" w:rsidP="00E67A5F">
      <w:pPr>
        <w:pStyle w:val="ListParagraph"/>
        <w:numPr>
          <w:ilvl w:val="0"/>
          <w:numId w:val="35"/>
        </w:numPr>
        <w:spacing w:line="276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измена</w:t>
      </w:r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дозволите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постојните</w:t>
      </w:r>
      <w:proofErr w:type="spellEnd"/>
      <w:r w:rsidR="00267F6C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67F6C" w:rsidRPr="00E67A5F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="0052533C" w:rsidRPr="00E67A5F">
        <w:rPr>
          <w:rFonts w:ascii="StobiSerif Regular" w:hAnsi="StobiSerif Regular"/>
          <w:sz w:val="22"/>
          <w:szCs w:val="22"/>
        </w:rPr>
        <w:t>;</w:t>
      </w:r>
    </w:p>
    <w:p w14:paraId="363D6855" w14:textId="5D5D379F" w:rsidR="00EE66FA" w:rsidRDefault="00EE66FA" w:rsidP="00E67A5F">
      <w:pPr>
        <w:pStyle w:val="ListParagraph"/>
        <w:numPr>
          <w:ilvl w:val="0"/>
          <w:numId w:val="35"/>
        </w:numPr>
        <w:spacing w:line="276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проценка на основниот извештај</w:t>
      </w:r>
      <w:r w:rsidR="0052533C" w:rsidRPr="00E67A5F">
        <w:rPr>
          <w:rFonts w:ascii="StobiSerif Regular" w:hAnsi="StobiSerif Regular"/>
          <w:sz w:val="22"/>
          <w:szCs w:val="22"/>
        </w:rPr>
        <w:t>;</w:t>
      </w:r>
    </w:p>
    <w:p w14:paraId="35E9DA23" w14:textId="11322C7B" w:rsidR="002F5964" w:rsidRPr="00E67A5F" w:rsidRDefault="002F5964" w:rsidP="00E67A5F">
      <w:pPr>
        <w:pStyle w:val="ListParagraph"/>
        <w:numPr>
          <w:ilvl w:val="0"/>
          <w:numId w:val="35"/>
        </w:numPr>
        <w:spacing w:line="276" w:lineRule="auto"/>
        <w:ind w:left="360"/>
        <w:rPr>
          <w:rFonts w:ascii="StobiSerif Regular" w:hAnsi="StobiSerif Regular"/>
          <w:sz w:val="22"/>
          <w:szCs w:val="22"/>
          <w:lang w:val="mk-MK"/>
        </w:rPr>
      </w:pPr>
      <w:r w:rsidRPr="002F5964">
        <w:rPr>
          <w:rFonts w:ascii="StobiSerif Regular" w:hAnsi="StobiSerif Regular"/>
          <w:sz w:val="22"/>
          <w:szCs w:val="22"/>
          <w:lang w:val="mk-MK"/>
        </w:rPr>
        <w:t>активности на ниво на ЕУ (Член 13 Форум, Комитет за член 75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Директивата</w:t>
      </w:r>
      <w:r w:rsidRPr="002F5964">
        <w:rPr>
          <w:rFonts w:ascii="StobiSerif Regular" w:hAnsi="StobiSerif Regular"/>
          <w:sz w:val="22"/>
          <w:szCs w:val="22"/>
          <w:lang w:val="mk-MK"/>
        </w:rPr>
        <w:t>, известување).</w:t>
      </w:r>
    </w:p>
    <w:p w14:paraId="6BA3AC47" w14:textId="77777777" w:rsidR="002F5964" w:rsidRDefault="002F5964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7796CD9" w14:textId="521DBCBF" w:rsidR="00EE66FA" w:rsidRPr="00E67A5F" w:rsidRDefault="00EE66FA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Стручниот орган </w:t>
      </w:r>
      <w:r w:rsidR="0052533C">
        <w:rPr>
          <w:rFonts w:ascii="StobiSerif Regular" w:hAnsi="StobiSerif Regular"/>
          <w:sz w:val="22"/>
          <w:szCs w:val="22"/>
          <w:lang w:val="mk-MK"/>
        </w:rPr>
        <w:t>ќ</w:t>
      </w:r>
      <w:r w:rsidR="002F5964">
        <w:rPr>
          <w:rFonts w:ascii="StobiSerif Regular" w:hAnsi="StobiSerif Regular"/>
          <w:sz w:val="22"/>
          <w:szCs w:val="22"/>
          <w:lang w:val="mk-MK"/>
        </w:rPr>
        <w:t>е треба да ги</w:t>
      </w:r>
      <w:r>
        <w:rPr>
          <w:rFonts w:ascii="StobiSerif Regular" w:hAnsi="StobiSerif Regular"/>
          <w:sz w:val="22"/>
          <w:szCs w:val="22"/>
          <w:lang w:val="mk-MK"/>
        </w:rPr>
        <w:t xml:space="preserve"> евалуира доставените информации од страна на Операторот по однос на тоа дали</w:t>
      </w:r>
      <w:r w:rsidR="005253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работата на соодветната инсталација е во согласност со барањата поставени во НДТ заклучоците. Исто</w:t>
      </w:r>
      <w:r w:rsidR="0052533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така, </w:t>
      </w:r>
      <w:r w:rsidR="0052533C">
        <w:rPr>
          <w:rFonts w:ascii="StobiSerif Regular" w:hAnsi="StobiSerif Regular"/>
          <w:sz w:val="22"/>
          <w:szCs w:val="22"/>
          <w:lang w:val="mk-MK"/>
        </w:rPr>
        <w:t>ќ</w:t>
      </w:r>
      <w:r>
        <w:rPr>
          <w:rFonts w:ascii="StobiSerif Regular" w:hAnsi="StobiSerif Regular"/>
          <w:sz w:val="22"/>
          <w:szCs w:val="22"/>
          <w:lang w:val="mk-MK"/>
        </w:rPr>
        <w:t xml:space="preserve">е треба да го проценат </w:t>
      </w:r>
      <w:r w:rsidR="0052533C">
        <w:rPr>
          <w:rFonts w:ascii="StobiSerif Regular" w:hAnsi="StobiSerif Regular"/>
          <w:sz w:val="22"/>
          <w:szCs w:val="22"/>
          <w:lang w:val="mk-MK"/>
        </w:rPr>
        <w:t>и да го</w:t>
      </w:r>
      <w:r>
        <w:rPr>
          <w:rFonts w:ascii="StobiSerif Regular" w:hAnsi="StobiSerif Regular"/>
          <w:sz w:val="22"/>
          <w:szCs w:val="22"/>
          <w:lang w:val="mk-MK"/>
        </w:rPr>
        <w:t xml:space="preserve"> усвојат основниот извештај.</w:t>
      </w:r>
    </w:p>
    <w:p w14:paraId="02E77471" w14:textId="77777777" w:rsidR="000C6DBF" w:rsidRPr="000C6DBF" w:rsidRDefault="000C6DBF" w:rsidP="00267F6C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BC8DD2C" w14:textId="42085084" w:rsidR="000C6DBF" w:rsidRDefault="004E1D07" w:rsidP="00B4243B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</w:t>
      </w:r>
      <w:r w:rsidR="00B4243B" w:rsidRPr="00B4243B">
        <w:rPr>
          <w:rFonts w:ascii="StobiSerif Regular" w:hAnsi="StobiSerif Regular"/>
          <w:b/>
          <w:sz w:val="22"/>
          <w:szCs w:val="22"/>
          <w:lang w:val="mk-MK"/>
        </w:rPr>
        <w:t>.</w:t>
      </w:r>
      <w:r w:rsidR="00665BC4">
        <w:rPr>
          <w:rFonts w:ascii="StobiSerif Regular" w:hAnsi="StobiSerif Regular"/>
          <w:b/>
          <w:sz w:val="22"/>
          <w:szCs w:val="22"/>
        </w:rPr>
        <w:t>3</w:t>
      </w:r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Опција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2: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Спроведување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Законот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контрола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емисиите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  <w:lang w:val="mk-MK"/>
        </w:rPr>
        <w:t xml:space="preserve"> и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ндустријата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0C6DBF" w:rsidRPr="00B4243B">
        <w:rPr>
          <w:rFonts w:ascii="StobiSerif Regular" w:hAnsi="StobiSerif Regular"/>
          <w:b/>
          <w:sz w:val="22"/>
          <w:szCs w:val="22"/>
        </w:rPr>
        <w:t>со</w:t>
      </w:r>
      <w:proofErr w:type="spellEnd"/>
      <w:r w:rsidR="000C6DBF" w:rsidRPr="00B4243B">
        <w:rPr>
          <w:rFonts w:ascii="StobiSerif Regular" w:hAnsi="StobiSerif Regular"/>
          <w:b/>
          <w:sz w:val="22"/>
          <w:szCs w:val="22"/>
        </w:rPr>
        <w:t xml:space="preserve"> </w:t>
      </w:r>
      <w:r w:rsidR="0040241B">
        <w:rPr>
          <w:rFonts w:ascii="StobiSerif Regular" w:hAnsi="StobiSerif Regular"/>
          <w:b/>
          <w:sz w:val="22"/>
          <w:szCs w:val="22"/>
          <w:lang w:val="mk-MK"/>
        </w:rPr>
        <w:t>транзици</w:t>
      </w:r>
      <w:r w:rsidR="00EE66FA">
        <w:rPr>
          <w:rFonts w:ascii="StobiSerif Regular" w:hAnsi="StobiSerif Regular"/>
          <w:b/>
          <w:sz w:val="22"/>
          <w:szCs w:val="22"/>
          <w:lang w:val="mk-MK"/>
        </w:rPr>
        <w:t>они</w:t>
      </w:r>
      <w:r w:rsidR="0040241B">
        <w:rPr>
          <w:rFonts w:ascii="StobiSerif Regular" w:hAnsi="StobiSerif Regular"/>
          <w:b/>
          <w:sz w:val="22"/>
          <w:szCs w:val="22"/>
          <w:lang w:val="mk-MK"/>
        </w:rPr>
        <w:t xml:space="preserve"> периоди                  </w:t>
      </w:r>
    </w:p>
    <w:p w14:paraId="43B5DE25" w14:textId="77777777" w:rsidR="009643E7" w:rsidRPr="00B4243B" w:rsidRDefault="009643E7" w:rsidP="00B4243B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</w:p>
    <w:p w14:paraId="1010ECE1" w14:textId="716571CB" w:rsidR="000C6DBF" w:rsidRPr="00E67A5F" w:rsidRDefault="000C6DBF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2 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слична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1,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содржи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преодни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. 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Индустриските сектори/активности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имплементираат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барања</w:t>
      </w:r>
      <w:proofErr w:type="spellEnd"/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 кои произлегуваат од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>в</w:t>
      </w:r>
      <w:r w:rsidRPr="00E67A5F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="0052533C">
        <w:rPr>
          <w:rFonts w:ascii="StobiSerif Regular" w:hAnsi="StobiSerif Regular"/>
          <w:sz w:val="22"/>
          <w:szCs w:val="22"/>
          <w:lang w:val="mk-MK"/>
        </w:rPr>
        <w:t>,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 со одредена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флексибилност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однос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роко</w:t>
      </w:r>
      <w:proofErr w:type="spellEnd"/>
      <w:r w:rsidR="002E7174" w:rsidRPr="00E67A5F">
        <w:rPr>
          <w:rFonts w:ascii="StobiSerif Regular" w:hAnsi="StobiSerif Regular"/>
          <w:sz w:val="22"/>
          <w:szCs w:val="22"/>
          <w:lang w:val="mk-MK"/>
        </w:rPr>
        <w:t>т за имплементација на новиот закон</w:t>
      </w:r>
      <w:r w:rsidRPr="00E67A5F">
        <w:rPr>
          <w:rFonts w:ascii="StobiSerif Regular" w:hAnsi="StobiSerif Regular"/>
          <w:sz w:val="22"/>
          <w:szCs w:val="22"/>
        </w:rPr>
        <w:t>.</w:t>
      </w:r>
    </w:p>
    <w:p w14:paraId="0BDF94AE" w14:textId="59DEBB09" w:rsidR="00C853A3" w:rsidRPr="00E67A5F" w:rsidRDefault="000C6DBF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Флексибилноста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се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="002E7174" w:rsidRPr="00E67A5F">
        <w:rPr>
          <w:rFonts w:ascii="StobiSerif Regular" w:hAnsi="StobiSerif Regular"/>
          <w:sz w:val="22"/>
          <w:szCs w:val="22"/>
          <w:lang w:val="mk-MK"/>
        </w:rPr>
        <w:t>ва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ниво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сектор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НДТ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 заклучоци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2533C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="0052533C">
        <w:rPr>
          <w:rFonts w:ascii="StobiSerif Regular" w:hAnsi="StobiSerif Regular"/>
          <w:sz w:val="22"/>
          <w:szCs w:val="22"/>
          <w:lang w:val="mk-MK"/>
        </w:rPr>
        <w:t>на</w:t>
      </w:r>
      <w:r w:rsidR="0052533C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 xml:space="preserve">ниво на 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>поединечн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>а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инсталаци</w:t>
      </w:r>
      <w:r w:rsidR="002E7174" w:rsidRPr="00E67A5F">
        <w:rPr>
          <w:rFonts w:ascii="StobiSerif Regular" w:hAnsi="StobiSerif Regular"/>
          <w:sz w:val="22"/>
          <w:szCs w:val="22"/>
          <w:lang w:val="mk-MK"/>
        </w:rPr>
        <w:t>ја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>.</w:t>
      </w:r>
    </w:p>
    <w:p w14:paraId="3E5DBF21" w14:textId="2D84D9D6" w:rsidR="00C853A3" w:rsidRPr="00E67A5F" w:rsidRDefault="002E7174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</w:t>
      </w:r>
      <w:r w:rsidR="004E1D07">
        <w:rPr>
          <w:rFonts w:ascii="StobiSerif Regular" w:hAnsi="StobiSerif Regular"/>
          <w:sz w:val="22"/>
          <w:szCs w:val="22"/>
          <w:lang w:val="mk-MK"/>
        </w:rPr>
        <w:t>тр</w:t>
      </w:r>
      <w:r w:rsidRPr="00E67A5F">
        <w:rPr>
          <w:rFonts w:ascii="StobiSerif Regular" w:hAnsi="StobiSerif Regular"/>
          <w:sz w:val="22"/>
          <w:szCs w:val="22"/>
          <w:lang w:val="mk-MK"/>
        </w:rPr>
        <w:t>учниот орган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ги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дефинира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критериумите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на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преодни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периоди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>,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одлучува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индустриските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сектори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r w:rsidRPr="00E67A5F">
        <w:rPr>
          <w:rFonts w:ascii="StobiSerif Regular" w:hAnsi="StobiSerif Regular"/>
          <w:sz w:val="22"/>
          <w:szCs w:val="22"/>
          <w:lang w:val="mk-MK"/>
        </w:rPr>
        <w:t>примената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НДТ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заклучоците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меѓумерки</w:t>
      </w:r>
      <w:proofErr w:type="spellEnd"/>
      <w:r w:rsidR="0052533C">
        <w:rPr>
          <w:rFonts w:ascii="StobiSerif Regular" w:hAnsi="StobiSerif Regular"/>
          <w:sz w:val="22"/>
          <w:szCs w:val="22"/>
          <w:lang w:val="mk-MK"/>
        </w:rPr>
        <w:t>те</w:t>
      </w:r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>п</w:t>
      </w:r>
      <w:r w:rsidR="000C6DBF" w:rsidRPr="00E67A5F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однос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технологии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емисии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следење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то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напредокот</w:t>
      </w:r>
      <w:proofErr w:type="spellEnd"/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на имплементацијата на </w:t>
      </w:r>
      <w:r w:rsidR="000C6DBF" w:rsidRPr="00E67A5F">
        <w:rPr>
          <w:rFonts w:ascii="StobiSerif Regular" w:hAnsi="StobiSerif Regular"/>
          <w:sz w:val="22"/>
          <w:szCs w:val="22"/>
        </w:rPr>
        <w:t>НДТ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 заклучоците</w:t>
      </w:r>
      <w:r w:rsidR="000C6DBF" w:rsidRPr="00E67A5F">
        <w:rPr>
          <w:rFonts w:ascii="StobiSerif Regular" w:hAnsi="StobiSerif Regular"/>
          <w:sz w:val="22"/>
          <w:szCs w:val="22"/>
        </w:rPr>
        <w:t>.</w:t>
      </w:r>
    </w:p>
    <w:p w14:paraId="1F7A23E6" w14:textId="27DFCA29" w:rsidR="000C6DBF" w:rsidRPr="00E67A5F" w:rsidRDefault="00BA4EE7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вој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процес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 с</w:t>
      </w:r>
      <w:r w:rsidRPr="00E67A5F">
        <w:rPr>
          <w:rFonts w:ascii="StobiSerif Regular" w:hAnsi="StobiSerif Regular"/>
          <w:sz w:val="22"/>
          <w:szCs w:val="22"/>
          <w:lang w:val="mk-MK"/>
        </w:rPr>
        <w:t>тручниот орган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 го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утврд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ува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јасен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недвосмислен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начин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, во соработка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>другите засегнати страни.</w:t>
      </w:r>
      <w:r w:rsidR="009416D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ператорите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 на индустриските инсталации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ги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поднесуваат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сите</w:t>
      </w:r>
      <w:proofErr w:type="spellEnd"/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потребни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активно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ангажираат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преговорите</w:t>
      </w:r>
      <w:proofErr w:type="spellEnd"/>
      <w:r w:rsidR="009416DE">
        <w:rPr>
          <w:rFonts w:ascii="StobiSerif Regular" w:hAnsi="StobiSerif Regular"/>
          <w:sz w:val="22"/>
          <w:szCs w:val="22"/>
          <w:lang w:val="mk-MK"/>
        </w:rPr>
        <w:t>,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 при што се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подготвува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r w:rsidR="009416DE">
        <w:rPr>
          <w:rFonts w:ascii="StobiSerif Regular" w:hAnsi="StobiSerif Regular"/>
          <w:sz w:val="22"/>
          <w:szCs w:val="22"/>
          <w:lang w:val="mk-MK"/>
        </w:rPr>
        <w:t>„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>ро</w:t>
      </w:r>
      <w:r w:rsidR="009416DE">
        <w:rPr>
          <w:rFonts w:ascii="StobiSerif Regular" w:hAnsi="StobiSerif Regular"/>
          <w:sz w:val="22"/>
          <w:szCs w:val="22"/>
          <w:lang w:val="mk-MK"/>
        </w:rPr>
        <w:t>у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>дмап</w:t>
      </w:r>
      <w:r w:rsidR="009416DE">
        <w:rPr>
          <w:rFonts w:ascii="StobiSerif Regular" w:hAnsi="StobiSerif Regular"/>
          <w:sz w:val="22"/>
          <w:szCs w:val="22"/>
          <w:lang w:val="mk-MK"/>
        </w:rPr>
        <w:t>“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 (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патоказ</w:t>
      </w:r>
      <w:proofErr w:type="spellEnd"/>
      <w:r w:rsidR="00E920EF" w:rsidRPr="00E67A5F">
        <w:rPr>
          <w:rFonts w:ascii="StobiSerif Regular" w:hAnsi="StobiSerif Regular"/>
          <w:sz w:val="22"/>
          <w:szCs w:val="22"/>
          <w:lang w:val="mk-MK"/>
        </w:rPr>
        <w:t>)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кој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ги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содржи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r w:rsidR="00E920EF" w:rsidRPr="00E67A5F">
        <w:rPr>
          <w:rFonts w:ascii="StobiSerif Regular" w:hAnsi="StobiSerif Regular"/>
          <w:sz w:val="22"/>
          <w:szCs w:val="22"/>
          <w:lang w:val="mk-MK"/>
        </w:rPr>
        <w:t xml:space="preserve">сите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потребни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елементи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>.</w:t>
      </w:r>
    </w:p>
    <w:p w14:paraId="35135025" w14:textId="77777777" w:rsidR="00E920EF" w:rsidRDefault="00E920EF" w:rsidP="00E67A5F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highlight w:val="yellow"/>
        </w:rPr>
      </w:pPr>
    </w:p>
    <w:p w14:paraId="6BB5E1EF" w14:textId="5FB16F9A" w:rsidR="0040241B" w:rsidRPr="00E67A5F" w:rsidRDefault="000C6DBF" w:rsidP="00E67A5F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r w:rsidRPr="00E67A5F">
        <w:rPr>
          <w:rFonts w:ascii="StobiSerif Regular" w:hAnsi="StobiSerif Regular"/>
          <w:b/>
          <w:sz w:val="22"/>
          <w:szCs w:val="22"/>
        </w:rPr>
        <w:t>Размислувањата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sz w:val="22"/>
          <w:szCs w:val="22"/>
        </w:rPr>
        <w:t>преодните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sz w:val="22"/>
          <w:szCs w:val="22"/>
        </w:rPr>
        <w:t>вклучуваат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>:</w:t>
      </w:r>
    </w:p>
    <w:p w14:paraId="2EF5FD9B" w14:textId="77777777" w:rsidR="004D6D8B" w:rsidRPr="004D6D8B" w:rsidRDefault="004D6D8B" w:rsidP="0040241B">
      <w:pPr>
        <w:spacing w:line="276" w:lineRule="auto"/>
        <w:ind w:firstLine="720"/>
        <w:jc w:val="both"/>
        <w:rPr>
          <w:rFonts w:ascii="StobiSerif Regular" w:hAnsi="StobiSerif Regular"/>
          <w:b/>
          <w:sz w:val="22"/>
          <w:szCs w:val="22"/>
          <w:highlight w:val="yellow"/>
        </w:rPr>
      </w:pPr>
    </w:p>
    <w:p w14:paraId="3266EF64" w14:textId="1C4DE3CB" w:rsidR="000C6DBF" w:rsidRPr="00E67A5F" w:rsidRDefault="0040241B" w:rsidP="00E67A5F">
      <w:pPr>
        <w:pStyle w:val="ListParagraph"/>
        <w:numPr>
          <w:ilvl w:val="0"/>
          <w:numId w:val="36"/>
        </w:numPr>
        <w:spacing w:line="276" w:lineRule="auto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остојба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-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главни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приоритети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однос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медиумите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F5964" w:rsidRPr="00E67A5F">
        <w:rPr>
          <w:rFonts w:ascii="StobiSerif Regular" w:hAnsi="StobiSerif Regular"/>
          <w:sz w:val="22"/>
          <w:szCs w:val="22"/>
          <w:lang w:val="mk-MK"/>
        </w:rPr>
        <w:t xml:space="preserve">во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национално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локално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ниво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>.</w:t>
      </w:r>
      <w:r w:rsidR="009416DE">
        <w:rPr>
          <w:rFonts w:ascii="StobiSerif Regular" w:hAnsi="StobiSerif Regular"/>
          <w:sz w:val="22"/>
          <w:szCs w:val="22"/>
          <w:lang w:val="mk-MK"/>
        </w:rPr>
        <w:t>,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вода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воздух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отпад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енергија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клима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>)</w:t>
      </w:r>
      <w:r w:rsidR="00FD72CE" w:rsidRPr="00E67A5F">
        <w:rPr>
          <w:rFonts w:ascii="StobiSerif Regular" w:hAnsi="StobiSerif Regular"/>
          <w:sz w:val="22"/>
          <w:szCs w:val="22"/>
        </w:rPr>
        <w:t>;</w:t>
      </w:r>
    </w:p>
    <w:p w14:paraId="31FA934A" w14:textId="47E61E48" w:rsidR="000C6DBF" w:rsidRPr="00E67A5F" w:rsidRDefault="000C6DBF" w:rsidP="00E67A5F">
      <w:pPr>
        <w:pStyle w:val="ListParagraph"/>
        <w:numPr>
          <w:ilvl w:val="0"/>
          <w:numId w:val="36"/>
        </w:numPr>
        <w:spacing w:line="276" w:lineRule="auto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40241B" w:rsidRPr="00E67A5F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звори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индустриско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загадување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-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клучни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сектори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нивни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технички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карактеристики</w:t>
      </w:r>
      <w:proofErr w:type="spellEnd"/>
      <w:r w:rsidR="00FD72CE" w:rsidRPr="00E67A5F">
        <w:rPr>
          <w:rFonts w:ascii="StobiSerif Regular" w:hAnsi="StobiSerif Regular"/>
          <w:sz w:val="22"/>
          <w:szCs w:val="22"/>
        </w:rPr>
        <w:t>;</w:t>
      </w:r>
    </w:p>
    <w:p w14:paraId="684C568F" w14:textId="7E5524D2" w:rsidR="000C6DBF" w:rsidRPr="00E67A5F" w:rsidRDefault="0040241B" w:rsidP="00E67A5F">
      <w:pPr>
        <w:pStyle w:val="ListParagraph"/>
        <w:numPr>
          <w:ilvl w:val="0"/>
          <w:numId w:val="36"/>
        </w:numPr>
        <w:spacing w:line="276" w:lineRule="auto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отребни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инвестиции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усогласување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сектори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најдобр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ите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достапно</w:t>
      </w:r>
      <w:proofErr w:type="spellEnd"/>
      <w:r w:rsidR="00C853A3" w:rsidRPr="00E67A5F">
        <w:rPr>
          <w:rFonts w:ascii="StobiSerif Regular" w:hAnsi="StobiSerif Regular"/>
          <w:sz w:val="22"/>
          <w:szCs w:val="22"/>
          <w:lang w:val="mk-MK"/>
        </w:rPr>
        <w:t xml:space="preserve"> т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ехники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(</w:t>
      </w:r>
      <w:r w:rsidR="00504DEF">
        <w:rPr>
          <w:rFonts w:ascii="StobiSerif Regular" w:hAnsi="StobiSerif Regular"/>
          <w:sz w:val="22"/>
          <w:szCs w:val="22"/>
          <w:lang w:val="mk-MK"/>
        </w:rPr>
        <w:t>во согласност с</w:t>
      </w:r>
      <w:r w:rsidR="000C6DBF" w:rsidRPr="00E67A5F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соодветните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НДТ</w:t>
      </w:r>
      <w:r w:rsidR="00504DEF" w:rsidRPr="00504DE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04DEF" w:rsidRPr="0031230B">
        <w:rPr>
          <w:rFonts w:ascii="StobiSerif Regular" w:hAnsi="StobiSerif Regular"/>
          <w:sz w:val="22"/>
          <w:szCs w:val="22"/>
        </w:rPr>
        <w:t>заклучоци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>)</w:t>
      </w:r>
      <w:r w:rsidR="00FD72CE" w:rsidRPr="00E67A5F">
        <w:rPr>
          <w:rFonts w:ascii="StobiSerif Regular" w:hAnsi="StobiSerif Regular"/>
          <w:sz w:val="22"/>
          <w:szCs w:val="22"/>
        </w:rPr>
        <w:t>;</w:t>
      </w:r>
    </w:p>
    <w:p w14:paraId="53A1A64E" w14:textId="7DEBDF47" w:rsidR="000C6DBF" w:rsidRPr="00E67A5F" w:rsidRDefault="0040241B" w:rsidP="00E67A5F">
      <w:pPr>
        <w:pStyle w:val="ListParagraph"/>
        <w:numPr>
          <w:ilvl w:val="0"/>
          <w:numId w:val="36"/>
        </w:numPr>
        <w:spacing w:line="276" w:lineRule="auto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нституционални</w:t>
      </w:r>
      <w:proofErr w:type="spellEnd"/>
      <w:r w:rsidR="002F5964"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издавање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дозволи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и </w:t>
      </w:r>
      <w:r w:rsidR="002F5964" w:rsidRPr="00E67A5F">
        <w:rPr>
          <w:rFonts w:ascii="StobiSerif Regular" w:hAnsi="StobiSerif Regular"/>
          <w:sz w:val="22"/>
          <w:szCs w:val="22"/>
          <w:lang w:val="mk-MK"/>
        </w:rPr>
        <w:t>примената</w:t>
      </w:r>
      <w:r w:rsidR="00FD72CE" w:rsidRPr="00E67A5F">
        <w:rPr>
          <w:rFonts w:ascii="StobiSerif Regular" w:hAnsi="StobiSerif Regular"/>
          <w:sz w:val="22"/>
          <w:szCs w:val="22"/>
        </w:rPr>
        <w:t>;</w:t>
      </w:r>
    </w:p>
    <w:p w14:paraId="0D43D242" w14:textId="732891E0" w:rsidR="000C6DBF" w:rsidRPr="00E67A5F" w:rsidRDefault="0040241B" w:rsidP="00E67A5F">
      <w:pPr>
        <w:pStyle w:val="ListParagraph"/>
        <w:numPr>
          <w:ilvl w:val="0"/>
          <w:numId w:val="36"/>
        </w:numPr>
        <w:spacing w:line="276" w:lineRule="auto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пречување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нарушување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</w:t>
      </w:r>
      <w:r w:rsidR="00504DEF">
        <w:rPr>
          <w:rFonts w:ascii="StobiSerif Regular" w:hAnsi="StobiSerif Regular"/>
          <w:sz w:val="22"/>
          <w:szCs w:val="22"/>
          <w:lang w:val="mk-MK"/>
        </w:rPr>
        <w:t xml:space="preserve">конкурентноста на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пазарот</w:t>
      </w:r>
      <w:proofErr w:type="spellEnd"/>
      <w:r w:rsidR="000C6DBF" w:rsidRPr="00E67A5F">
        <w:rPr>
          <w:rFonts w:ascii="StobiSerif Regular" w:hAnsi="StobiSerif Regular"/>
          <w:sz w:val="22"/>
          <w:szCs w:val="22"/>
        </w:rPr>
        <w:t xml:space="preserve"> (</w:t>
      </w:r>
      <w:r w:rsidR="00504DEF">
        <w:rPr>
          <w:rFonts w:ascii="StobiSerif Regular" w:hAnsi="StobiSerif Regular"/>
          <w:sz w:val="22"/>
          <w:szCs w:val="22"/>
          <w:lang w:val="mk-MK"/>
        </w:rPr>
        <w:t xml:space="preserve">пазарна </w:t>
      </w:r>
      <w:proofErr w:type="spellStart"/>
      <w:r w:rsidR="000C6DBF" w:rsidRPr="00E67A5F">
        <w:rPr>
          <w:rFonts w:ascii="StobiSerif Regular" w:hAnsi="StobiSerif Regular"/>
          <w:sz w:val="22"/>
          <w:szCs w:val="22"/>
        </w:rPr>
        <w:t>рамноправно</w:t>
      </w:r>
      <w:proofErr w:type="spellEnd"/>
      <w:r w:rsidR="00504DEF">
        <w:rPr>
          <w:rFonts w:ascii="StobiSerif Regular" w:hAnsi="StobiSerif Regular"/>
          <w:sz w:val="22"/>
          <w:szCs w:val="22"/>
          <w:lang w:val="mk-MK"/>
        </w:rPr>
        <w:t>ст</w:t>
      </w:r>
      <w:r w:rsidR="000C6DBF" w:rsidRPr="00E67A5F">
        <w:rPr>
          <w:rFonts w:ascii="StobiSerif Regular" w:hAnsi="StobiSerif Regular"/>
          <w:sz w:val="22"/>
          <w:szCs w:val="22"/>
        </w:rPr>
        <w:t>)</w:t>
      </w:r>
      <w:r w:rsidR="009416DE">
        <w:rPr>
          <w:rFonts w:ascii="StobiSerif Regular" w:hAnsi="StobiSerif Regular"/>
          <w:sz w:val="22"/>
          <w:szCs w:val="22"/>
          <w:lang w:val="mk-MK"/>
        </w:rPr>
        <w:t>.</w:t>
      </w:r>
    </w:p>
    <w:p w14:paraId="5335A330" w14:textId="77777777" w:rsidR="002F5964" w:rsidRDefault="002F5964" w:rsidP="00E67A5F">
      <w:pPr>
        <w:spacing w:line="276" w:lineRule="auto"/>
        <w:jc w:val="both"/>
        <w:rPr>
          <w:rFonts w:ascii="StobiSerif Regular" w:hAnsi="StobiSerif Regular"/>
          <w:sz w:val="22"/>
          <w:szCs w:val="22"/>
          <w:highlight w:val="yellow"/>
        </w:rPr>
      </w:pPr>
    </w:p>
    <w:p w14:paraId="079C7301" w14:textId="1617308F" w:rsidR="00267F6C" w:rsidRDefault="004E1D07" w:rsidP="004E1D07">
      <w:pPr>
        <w:spacing w:line="276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B97FEA">
        <w:rPr>
          <w:rFonts w:ascii="StobiSerif Regular" w:hAnsi="StobiSerif Regular"/>
          <w:b/>
          <w:bCs/>
          <w:sz w:val="22"/>
          <w:szCs w:val="22"/>
          <w:lang w:val="mk-MK"/>
        </w:rPr>
        <w:t>4. Проценка на влијанијата на регулативата</w:t>
      </w:r>
    </w:p>
    <w:p w14:paraId="1B2835C1" w14:textId="77777777" w:rsidR="00B97FEA" w:rsidRDefault="00B97FEA" w:rsidP="004E1D07">
      <w:pPr>
        <w:spacing w:line="276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2AE897C" w14:textId="45E2717A" w:rsidR="00B97FEA" w:rsidRPr="00B97FEA" w:rsidRDefault="00B97FEA" w:rsidP="004E1D07">
      <w:pPr>
        <w:spacing w:line="276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lastRenderedPageBreak/>
        <w:t>4.1 Економски влијанија</w:t>
      </w:r>
    </w:p>
    <w:p w14:paraId="10DB3DE7" w14:textId="77777777" w:rsidR="00B97FEA" w:rsidRDefault="00B97FEA" w:rsidP="00B97FEA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02197E4" w14:textId="3EEF55E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Економското влијание од спроведувањето на Директивата за индустриски емисии (независно од транзиционите периоди)</w:t>
      </w:r>
      <w:r w:rsidR="009A5F70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не може квантитативно да се процени, но би требало да биде благо позитивно</w:t>
      </w:r>
      <w:r w:rsidR="009A5F70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бидејќи инвестициите од страна на операторите на индустриските активности ќе ги зголемат активностите во други индустриски и трговски сектори. Сепак, бидејќи финансиското влијание врз индустријата е генерално</w:t>
      </w:r>
      <w:r w:rsidR="009A5F7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>ниско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, и врз  економијата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 xml:space="preserve">влијанието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ќе биде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>ниск</w:t>
      </w:r>
      <w:r w:rsidR="009A5F70">
        <w:rPr>
          <w:rFonts w:ascii="StobiSerif Regular" w:hAnsi="StobiSerif Regular"/>
          <w:sz w:val="22"/>
          <w:szCs w:val="22"/>
          <w:lang w:val="mk-MK"/>
        </w:rPr>
        <w:t>о</w:t>
      </w:r>
      <w:r w:rsidRPr="00B97FEA">
        <w:rPr>
          <w:rFonts w:ascii="StobiSerif Regular" w:hAnsi="StobiSerif Regular"/>
          <w:sz w:val="22"/>
          <w:szCs w:val="22"/>
          <w:lang w:val="mk-MK"/>
        </w:rPr>
        <w:t>.</w:t>
      </w:r>
    </w:p>
    <w:p w14:paraId="63CCDE77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57F76DD" w14:textId="0F608945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 xml:space="preserve">Најголемите придобивки ќе произлезат од почистата животна средина, се очекува </w:t>
      </w:r>
      <w:r w:rsidR="009A5F70">
        <w:rPr>
          <w:rFonts w:ascii="StobiSerif Regular" w:hAnsi="StobiSerif Regular"/>
          <w:sz w:val="22"/>
          <w:szCs w:val="22"/>
          <w:lang w:val="mk-MK"/>
        </w:rPr>
        <w:t>дека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спроведувањето на Директивата за индустриски емисии води </w:t>
      </w:r>
      <w:r w:rsidR="009A5F70">
        <w:rPr>
          <w:rFonts w:ascii="StobiSerif Regular" w:hAnsi="StobiSerif Regular"/>
          <w:sz w:val="22"/>
          <w:szCs w:val="22"/>
          <w:lang w:val="mk-MK"/>
        </w:rPr>
        <w:t xml:space="preserve">ќе води </w:t>
      </w:r>
      <w:r w:rsidRPr="00B97FEA">
        <w:rPr>
          <w:rFonts w:ascii="StobiSerif Regular" w:hAnsi="StobiSerif Regular"/>
          <w:sz w:val="22"/>
          <w:szCs w:val="22"/>
          <w:lang w:val="mk-MK"/>
        </w:rPr>
        <w:t>кон подобар квалитет на воздухот (на пр.</w:t>
      </w:r>
      <w:r w:rsidR="009A5F70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прашина, SO2 , NOx, метали и диоксини), </w:t>
      </w:r>
      <w:r w:rsidR="009A5F70">
        <w:rPr>
          <w:rFonts w:ascii="StobiSerif Regular" w:hAnsi="StobiSerif Regular"/>
          <w:sz w:val="22"/>
          <w:szCs w:val="22"/>
          <w:lang w:val="mk-MK"/>
        </w:rPr>
        <w:t xml:space="preserve">ќе се подобри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квалитетот на водата и </w:t>
      </w:r>
      <w:r w:rsidR="009A5F70">
        <w:rPr>
          <w:rFonts w:ascii="StobiSerif Regular" w:hAnsi="StobiSerif Regular"/>
          <w:sz w:val="22"/>
          <w:szCs w:val="22"/>
          <w:lang w:val="mk-MK"/>
        </w:rPr>
        <w:t xml:space="preserve">ќе има </w:t>
      </w:r>
      <w:r w:rsidRPr="00B97FEA">
        <w:rPr>
          <w:rFonts w:ascii="StobiSerif Regular" w:hAnsi="StobiSerif Regular"/>
          <w:sz w:val="22"/>
          <w:szCs w:val="22"/>
          <w:lang w:val="mk-MK"/>
        </w:rPr>
        <w:t>подобро управување со отпадот, ќе се намалат штетите на вегетацијата и екосистемите (т.е закиселување на почвата, езерата и реките, предизвикувајќи губење на животинскиот и растителниот свет и биодиверзитет</w:t>
      </w:r>
      <w:r w:rsidR="009A5F70">
        <w:rPr>
          <w:rFonts w:ascii="StobiSerif Regular" w:hAnsi="StobiSerif Regular"/>
          <w:sz w:val="22"/>
          <w:szCs w:val="22"/>
          <w:lang w:val="mk-MK"/>
        </w:rPr>
        <w:t>от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), што </w:t>
      </w:r>
      <w:r w:rsidR="009A5F70">
        <w:rPr>
          <w:rFonts w:ascii="StobiSerif Regular" w:hAnsi="StobiSerif Regular"/>
          <w:sz w:val="22"/>
          <w:szCs w:val="22"/>
          <w:lang w:val="mk-MK"/>
        </w:rPr>
        <w:t xml:space="preserve">ќе </w:t>
      </w:r>
      <w:r w:rsidRPr="00B97FEA">
        <w:rPr>
          <w:rFonts w:ascii="StobiSerif Regular" w:hAnsi="StobiSerif Regular"/>
          <w:sz w:val="22"/>
          <w:szCs w:val="22"/>
          <w:lang w:val="mk-MK"/>
        </w:rPr>
        <w:t>има и позитивни ефекти врз економијата.</w:t>
      </w:r>
    </w:p>
    <w:p w14:paraId="45FFCAE3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1172EB3" w14:textId="6EAD44FE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 xml:space="preserve">Ова ќе го намали економското влијание предизвикано од </w:t>
      </w:r>
      <w:r w:rsidR="009A5F70">
        <w:rPr>
          <w:rFonts w:ascii="StobiSerif Regular" w:hAnsi="StobiSerif Regular"/>
          <w:sz w:val="22"/>
          <w:szCs w:val="22"/>
          <w:lang w:val="mk-MK"/>
        </w:rPr>
        <w:t>скратениот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животен век, зголемен</w:t>
      </w:r>
      <w:r w:rsidR="009A5F70">
        <w:rPr>
          <w:rFonts w:ascii="StobiSerif Regular" w:hAnsi="StobiSerif Regular"/>
          <w:sz w:val="22"/>
          <w:szCs w:val="22"/>
          <w:lang w:val="mk-MK"/>
        </w:rPr>
        <w:t>иот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број на приеми во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>болниц</w:t>
      </w:r>
      <w:r w:rsidR="009A5F70">
        <w:rPr>
          <w:rFonts w:ascii="StobiSerif Regular" w:hAnsi="StobiSerif Regular"/>
          <w:sz w:val="22"/>
          <w:szCs w:val="22"/>
          <w:lang w:val="mk-MK"/>
        </w:rPr>
        <w:t>ите</w:t>
      </w:r>
      <w:r w:rsidRPr="00B97FEA">
        <w:rPr>
          <w:rFonts w:ascii="StobiSerif Regular" w:hAnsi="StobiSerif Regular"/>
          <w:sz w:val="22"/>
          <w:szCs w:val="22"/>
          <w:lang w:val="mk-MK"/>
        </w:rPr>
        <w:t>, зголемени</w:t>
      </w:r>
      <w:r w:rsidR="009A5F70">
        <w:rPr>
          <w:rFonts w:ascii="StobiSerif Regular" w:hAnsi="StobiSerif Regular"/>
          <w:sz w:val="22"/>
          <w:szCs w:val="22"/>
          <w:lang w:val="mk-MK"/>
        </w:rPr>
        <w:t>те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медицински трошоци и намалена</w:t>
      </w:r>
      <w:r w:rsidR="009A5F70">
        <w:rPr>
          <w:rFonts w:ascii="StobiSerif Regular" w:hAnsi="StobiSerif Regular"/>
          <w:sz w:val="22"/>
          <w:szCs w:val="22"/>
          <w:lang w:val="mk-MK"/>
        </w:rPr>
        <w:t>та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продуктивност преку изгубени работни денови.</w:t>
      </w:r>
    </w:p>
    <w:p w14:paraId="71674066" w14:textId="083CA6F5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b/>
          <w:sz w:val="22"/>
          <w:szCs w:val="22"/>
          <w:lang w:val="mk-MK"/>
        </w:rPr>
        <w:t>Пример: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ДИЕ ќе помогне да се решат проблемите и трошоците поврзани со  загадувањето на воздухот во Северна Македонија.</w:t>
      </w:r>
    </w:p>
    <w:p w14:paraId="211E6BD0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71AD904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Загадувањето на воздухот сè уште е една од најрелевантните поединечни причини за здравствени болести.</w:t>
      </w:r>
    </w:p>
    <w:p w14:paraId="4C0428BF" w14:textId="7C3D5BFB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 xml:space="preserve">Европската агенција за животна средина од последниот извештај за квалитетот на воздухот во Европа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 xml:space="preserve">проценува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дека влијанијата врз здравјето што се 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>пр</w:t>
      </w:r>
      <w:r w:rsidR="00B31A71">
        <w:rPr>
          <w:rFonts w:ascii="StobiSerif Regular" w:hAnsi="StobiSerif Regular"/>
          <w:sz w:val="22"/>
          <w:szCs w:val="22"/>
          <w:lang w:val="mk-MK"/>
        </w:rPr>
        <w:t>и</w:t>
      </w:r>
      <w:r w:rsidR="009A5F70" w:rsidRPr="00B97FEA">
        <w:rPr>
          <w:rFonts w:ascii="StobiSerif Regular" w:hAnsi="StobiSerif Regular"/>
          <w:sz w:val="22"/>
          <w:szCs w:val="22"/>
          <w:lang w:val="mk-MK"/>
        </w:rPr>
        <w:t xml:space="preserve">пишуваат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на изложеноста на загадениот воздух, укажуваат на тоа дека </w:t>
      </w:r>
      <w:r w:rsidRPr="00B97FEA">
        <w:rPr>
          <w:rFonts w:ascii="StobiSerif Regular" w:hAnsi="StobiSerif Regular"/>
          <w:sz w:val="22"/>
          <w:szCs w:val="22"/>
        </w:rPr>
        <w:t xml:space="preserve">PM 2.5 </w:t>
      </w:r>
      <w:r w:rsidRPr="00B97FEA">
        <w:rPr>
          <w:rFonts w:ascii="StobiSerif Regular" w:hAnsi="StobiSerif Regular"/>
          <w:sz w:val="22"/>
          <w:szCs w:val="22"/>
          <w:lang w:val="mk-MK"/>
        </w:rPr>
        <w:t>честичките беа одговорни за околу 467000 предвремени смртни случаи</w:t>
      </w:r>
      <w:r w:rsidR="009A5F70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кои потекнуваат од долгорочна изложеност на загаден воздух во Европа (над 41 земји). </w:t>
      </w:r>
    </w:p>
    <w:p w14:paraId="569C0D5D" w14:textId="335B0DFD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За Републ</w:t>
      </w:r>
      <w:r w:rsidR="009915EF">
        <w:rPr>
          <w:rFonts w:ascii="StobiSerif Regular" w:hAnsi="StobiSerif Regular"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sz w:val="22"/>
          <w:szCs w:val="22"/>
          <w:lang w:val="mk-MK"/>
        </w:rPr>
        <w:t>ка Северна Македонија извештајот на ЕЕА ги содржи следните бројки (ЕЕА, Квалитет на воздухот во Европа - 2016 година извештај бр. 28/2016):</w:t>
      </w:r>
    </w:p>
    <w:p w14:paraId="3BB98ACB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Предвремени смртни случаи предизвикани од загадениот воздух во Македонија: од PM 2.5 - 3360</w:t>
      </w:r>
      <w:r w:rsidRPr="00B97FEA">
        <w:rPr>
          <w:rFonts w:ascii="StobiSerif Regular" w:hAnsi="StobiSerif Regular"/>
          <w:sz w:val="22"/>
          <w:szCs w:val="22"/>
        </w:rPr>
        <w:t xml:space="preserve">;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B97FEA">
        <w:rPr>
          <w:rFonts w:ascii="StobiSerif Regular" w:hAnsi="StobiSerif Regular"/>
          <w:sz w:val="22"/>
          <w:szCs w:val="22"/>
        </w:rPr>
        <w:t xml:space="preserve">NO2 – </w:t>
      </w:r>
      <w:r w:rsidRPr="00B97FEA">
        <w:rPr>
          <w:rFonts w:ascii="StobiSerif Regular" w:hAnsi="StobiSerif Regular"/>
          <w:sz w:val="22"/>
          <w:szCs w:val="22"/>
          <w:lang w:val="mk-MK"/>
        </w:rPr>
        <w:t>210</w:t>
      </w:r>
      <w:r w:rsidRPr="00B97FEA">
        <w:rPr>
          <w:rFonts w:ascii="StobiSerif Regular" w:hAnsi="StobiSerif Regular"/>
          <w:sz w:val="22"/>
          <w:szCs w:val="22"/>
        </w:rPr>
        <w:t xml:space="preserve">; </w:t>
      </w:r>
      <w:r w:rsidRPr="00B97FEA">
        <w:rPr>
          <w:rFonts w:ascii="StobiSerif Regular" w:hAnsi="StobiSerif Regular"/>
          <w:sz w:val="22"/>
          <w:szCs w:val="22"/>
          <w:lang w:val="mk-MK"/>
        </w:rPr>
        <w:t>од О3 – 100.</w:t>
      </w:r>
    </w:p>
    <w:p w14:paraId="580E57B3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9475295" w14:textId="58FEA531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 xml:space="preserve">Иако официјалната статистика покажува дека индустријата и големите постројки за согорување се главниот извор на емисии на прашина и NO2, </w:t>
      </w:r>
      <w:r w:rsidR="009915EF">
        <w:rPr>
          <w:rFonts w:ascii="StobiSerif Regular" w:hAnsi="StobiSerif Regular"/>
          <w:sz w:val="22"/>
          <w:szCs w:val="22"/>
          <w:lang w:val="mk-MK"/>
        </w:rPr>
        <w:t xml:space="preserve">меѓутоа </w:t>
      </w:r>
      <w:r w:rsidRPr="00B97FEA">
        <w:rPr>
          <w:rFonts w:ascii="StobiSerif Regular" w:hAnsi="StobiSerif Regular"/>
          <w:sz w:val="22"/>
          <w:szCs w:val="22"/>
          <w:lang w:val="mk-MK"/>
        </w:rPr>
        <w:t>голем придонес во з</w:t>
      </w:r>
      <w:r w:rsidR="009915EF">
        <w:rPr>
          <w:rFonts w:ascii="StobiSerif Regular" w:hAnsi="StobiSerif Regular"/>
          <w:sz w:val="22"/>
          <w:szCs w:val="22"/>
          <w:lang w:val="mk-MK"/>
        </w:rPr>
        <w:t>а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гадувањето на воздухот имаат и другите сектори, на пр. сообраќајот и индивидуалното греење.               </w:t>
      </w:r>
    </w:p>
    <w:p w14:paraId="0037EED5" w14:textId="3C143021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Здружението за здравје и животна средина (HEAL) процени дека севкупните здравствени трошоци предизвикани од термоелектрани</w:t>
      </w:r>
      <w:r w:rsidR="009915EF">
        <w:rPr>
          <w:rFonts w:ascii="StobiSerif Regular" w:hAnsi="StobiSerif Regular"/>
          <w:sz w:val="22"/>
          <w:szCs w:val="22"/>
          <w:lang w:val="mk-MK"/>
        </w:rPr>
        <w:t>те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на јаглен во Република Северна Македонија </w:t>
      </w:r>
      <w:r w:rsidR="009915EF">
        <w:rPr>
          <w:rFonts w:ascii="StobiSerif Regular" w:hAnsi="StobiSerif Regular"/>
          <w:sz w:val="22"/>
          <w:szCs w:val="22"/>
          <w:lang w:val="mk-MK"/>
        </w:rPr>
        <w:t>изнесуваат</w:t>
      </w:r>
      <w:r w:rsidR="009915EF"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помеѓу 265 и 720 милиони евра годишно.</w:t>
      </w:r>
    </w:p>
    <w:p w14:paraId="7CD2068A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051DFEF" w14:textId="4C766D60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Почистата средина секогаш има позитивни ефекти и врз туризмот и квалитетот на работните места. Иако позитивните ефекти до одреден степен се предизвикани и од постојниот систем на ИСКЗ Директивата 96/ЕУ и Закон</w:t>
      </w:r>
      <w:r w:rsidR="00743D4D">
        <w:rPr>
          <w:rFonts w:ascii="StobiSerif Regular" w:hAnsi="StobiSerif Regular"/>
          <w:sz w:val="22"/>
          <w:szCs w:val="22"/>
          <w:lang w:val="mk-MK"/>
        </w:rPr>
        <w:t>от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за животна средина, големото влијание </w:t>
      </w:r>
      <w:r w:rsidR="00743D4D">
        <w:rPr>
          <w:rFonts w:ascii="StobiSerif Regular" w:hAnsi="StobiSerif Regular"/>
          <w:sz w:val="22"/>
          <w:szCs w:val="22"/>
          <w:lang w:val="mk-MK"/>
        </w:rPr>
        <w:t>ќ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е се </w:t>
      </w:r>
      <w:r w:rsidR="00743D4D" w:rsidRPr="00B97FEA">
        <w:rPr>
          <w:rFonts w:ascii="StobiSerif Regular" w:hAnsi="StobiSerif Regular"/>
          <w:sz w:val="22"/>
          <w:szCs w:val="22"/>
          <w:lang w:val="mk-MK"/>
        </w:rPr>
        <w:t>пр</w:t>
      </w:r>
      <w:r w:rsidR="00B31A71">
        <w:rPr>
          <w:rFonts w:ascii="StobiSerif Regular" w:hAnsi="StobiSerif Regular"/>
          <w:sz w:val="22"/>
          <w:szCs w:val="22"/>
          <w:lang w:val="mk-MK"/>
        </w:rPr>
        <w:t>и</w:t>
      </w:r>
      <w:r w:rsidR="00743D4D" w:rsidRPr="00B97FEA">
        <w:rPr>
          <w:rFonts w:ascii="StobiSerif Regular" w:hAnsi="StobiSerif Regular"/>
          <w:sz w:val="22"/>
          <w:szCs w:val="22"/>
          <w:lang w:val="mk-MK"/>
        </w:rPr>
        <w:t xml:space="preserve">пишува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на ДИЕ </w:t>
      </w:r>
      <w:r w:rsidR="00743D4D">
        <w:rPr>
          <w:rFonts w:ascii="StobiSerif Regular" w:hAnsi="StobiSerif Regular"/>
          <w:sz w:val="22"/>
          <w:szCs w:val="22"/>
          <w:lang w:val="mk-MK"/>
        </w:rPr>
        <w:t>Д</w:t>
      </w:r>
      <w:r w:rsidR="00743D4D" w:rsidRPr="00B97FEA">
        <w:rPr>
          <w:rFonts w:ascii="StobiSerif Regular" w:hAnsi="StobiSerif Regular"/>
          <w:sz w:val="22"/>
          <w:szCs w:val="22"/>
          <w:lang w:val="mk-MK"/>
        </w:rPr>
        <w:t xml:space="preserve">ирективата </w:t>
      </w:r>
      <w:r w:rsidRPr="00B97FEA">
        <w:rPr>
          <w:rFonts w:ascii="StobiSerif Regular" w:hAnsi="StobiSerif Regular"/>
          <w:sz w:val="22"/>
          <w:szCs w:val="22"/>
          <w:lang w:val="mk-MK"/>
        </w:rPr>
        <w:t>поради:</w:t>
      </w:r>
    </w:p>
    <w:p w14:paraId="0008A92C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lastRenderedPageBreak/>
        <w:t>• дефинирање на јасни правила во врска со примената на НДТ, следењето и известувањето;</w:t>
      </w:r>
    </w:p>
    <w:p w14:paraId="674EAC30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• давање јасни насоки за контрола на усогласеноста;</w:t>
      </w:r>
    </w:p>
    <w:p w14:paraId="503097E9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• воведување на концептот на инспекциски планови и програми засновани на ризик;</w:t>
      </w:r>
    </w:p>
    <w:p w14:paraId="7340B163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• создавање на еднакви услови за игра низ целата земја;</w:t>
      </w:r>
    </w:p>
    <w:p w14:paraId="13E22AD0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 w:rsidRPr="00B97FEA">
        <w:rPr>
          <w:rFonts w:ascii="StobiSerif Regular" w:hAnsi="StobiSerif Regular"/>
          <w:sz w:val="22"/>
          <w:szCs w:val="22"/>
          <w:lang w:val="mk-MK"/>
        </w:rPr>
        <w:t>• намалување на бројот на случаи на неусогласеност (среднорочно до долгорочно).</w:t>
      </w:r>
    </w:p>
    <w:p w14:paraId="2430E204" w14:textId="77777777" w:rsidR="00B97FEA" w:rsidRPr="00B97FEA" w:rsidRDefault="00B97FEA" w:rsidP="00917E5D">
      <w:pPr>
        <w:spacing w:line="276" w:lineRule="auto"/>
        <w:jc w:val="both"/>
        <w:rPr>
          <w:rFonts w:ascii="StobiSerif Regular" w:hAnsi="StobiSerif Regular"/>
          <w:i/>
          <w:sz w:val="22"/>
          <w:szCs w:val="22"/>
          <w:lang w:val="mk-MK"/>
        </w:rPr>
      </w:pPr>
    </w:p>
    <w:p w14:paraId="025B71A6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/>
          <w:sz w:val="22"/>
          <w:szCs w:val="22"/>
          <w:lang w:val="mk-MK"/>
        </w:rPr>
      </w:pPr>
    </w:p>
    <w:p w14:paraId="092397A5" w14:textId="7643EDAF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4</w:t>
      </w:r>
      <w:r w:rsidRPr="00B97FEA">
        <w:rPr>
          <w:rFonts w:ascii="StobiSerif Regular" w:hAnsi="StobiSerif Regular"/>
          <w:b/>
          <w:sz w:val="22"/>
          <w:szCs w:val="22"/>
          <w:lang w:val="mk-MK"/>
        </w:rPr>
        <w:t>.2 Ф</w:t>
      </w:r>
      <w:r>
        <w:rPr>
          <w:rFonts w:ascii="StobiSerif Regular" w:hAnsi="StobiSerif Regular"/>
          <w:b/>
          <w:sz w:val="22"/>
          <w:szCs w:val="22"/>
          <w:lang w:val="mk-MK"/>
        </w:rPr>
        <w:t>искални</w:t>
      </w:r>
      <w:r w:rsidRPr="00B97FEA">
        <w:rPr>
          <w:rFonts w:ascii="StobiSerif Regular" w:hAnsi="StobiSerif Regular"/>
          <w:b/>
          <w:sz w:val="22"/>
          <w:szCs w:val="22"/>
          <w:lang w:val="mk-MK"/>
        </w:rPr>
        <w:t xml:space="preserve"> влијани</w:t>
      </w:r>
      <w:r>
        <w:rPr>
          <w:rFonts w:ascii="StobiSerif Regular" w:hAnsi="StobiSerif Regular"/>
          <w:b/>
          <w:sz w:val="22"/>
          <w:szCs w:val="22"/>
          <w:lang w:val="mk-MK"/>
        </w:rPr>
        <w:t>ја</w:t>
      </w:r>
    </w:p>
    <w:p w14:paraId="357D3A1C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sz w:val="22"/>
          <w:szCs w:val="22"/>
        </w:rPr>
      </w:pPr>
    </w:p>
    <w:p w14:paraId="202B123D" w14:textId="4B18CBC1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Финансиското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влијание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врз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генерално</w:t>
      </w:r>
      <w:r w:rsidRPr="00B97FEA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ниско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може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биде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значително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некои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сектори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или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товар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от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="009D30D0" w:rsidRPr="00B97FEA">
        <w:rPr>
          <w:rFonts w:ascii="StobiSerif Regular" w:hAnsi="StobiSerif Regular"/>
          <w:sz w:val="22"/>
          <w:szCs w:val="22"/>
          <w:lang w:val="mk-MK"/>
        </w:rPr>
        <w:t>воглавно</w:t>
      </w:r>
      <w:r w:rsidR="009D30D0"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доаѓа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постојниот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ж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ивотна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>.</w:t>
      </w:r>
    </w:p>
    <w:p w14:paraId="2F67830E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11B8235" w14:textId="114D8029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Дополнителните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(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споредбено со ИСКЗ Директивата 96/ЕУ)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те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сектори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/активности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определен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и согласно Законот за контрола на индустриски емисии се како </w:t>
      </w:r>
      <w:r w:rsidR="00DE6B9A">
        <w:rPr>
          <w:rFonts w:ascii="StobiSerif Regular" w:hAnsi="StobiSerif Regular"/>
          <w:sz w:val="22"/>
          <w:szCs w:val="22"/>
          <w:lang w:val="mk-MK"/>
        </w:rPr>
        <w:t xml:space="preserve">што </w:t>
      </w:r>
      <w:r w:rsidR="00DE6B9A" w:rsidRPr="00B97FEA">
        <w:rPr>
          <w:rFonts w:ascii="StobiSerif Regular" w:hAnsi="StobiSerif Regular"/>
          <w:sz w:val="22"/>
          <w:szCs w:val="22"/>
          <w:lang w:val="mk-MK"/>
        </w:rPr>
        <w:t>след</w:t>
      </w:r>
      <w:r w:rsidR="00DE6B9A">
        <w:rPr>
          <w:rFonts w:ascii="StobiSerif Regular" w:hAnsi="StobiSerif Regular"/>
          <w:sz w:val="22"/>
          <w:szCs w:val="22"/>
          <w:lang w:val="mk-MK"/>
        </w:rPr>
        <w:t>ува</w:t>
      </w:r>
      <w:r w:rsidRPr="00B97FEA">
        <w:rPr>
          <w:rFonts w:ascii="StobiSerif Regular" w:hAnsi="StobiSerif Regular"/>
          <w:sz w:val="22"/>
          <w:szCs w:val="22"/>
        </w:rPr>
        <w:t>:</w:t>
      </w:r>
    </w:p>
    <w:p w14:paraId="075F0818" w14:textId="77777777" w:rsidR="00B97FEA" w:rsidRPr="00B97FEA" w:rsidRDefault="00B97FEA" w:rsidP="00B97FEA">
      <w:pPr>
        <w:numPr>
          <w:ilvl w:val="2"/>
          <w:numId w:val="39"/>
        </w:num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Инвестициски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-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постоечки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sz w:val="22"/>
          <w:szCs w:val="22"/>
        </w:rPr>
        <w:t>: 17.3</w:t>
      </w:r>
      <w:r w:rsidRPr="00B97FEA" w:rsidDel="0058283F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</w:rPr>
        <w:t>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милион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евра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</w:p>
    <w:p w14:paraId="63C63637" w14:textId="77777777" w:rsidR="00B97FEA" w:rsidRPr="00B97FEA" w:rsidRDefault="00B97FEA" w:rsidP="00B97FEA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Инвестициски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-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нови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sz w:val="22"/>
          <w:szCs w:val="22"/>
        </w:rPr>
        <w:t>: 0</w:t>
      </w:r>
      <w:r w:rsidRPr="00B97FEA" w:rsidDel="0058283F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</w:rPr>
        <w:t>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милион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евра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</w:p>
    <w:p w14:paraId="461AD058" w14:textId="77777777" w:rsidR="00B97FEA" w:rsidRPr="00B97FEA" w:rsidRDefault="00B97FEA" w:rsidP="00B97FEA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Основ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ен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извешта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ј</w:t>
      </w:r>
      <w:r w:rsidRPr="00B97FEA">
        <w:rPr>
          <w:rFonts w:ascii="StobiSerif Regular" w:hAnsi="StobiSerif Regular"/>
          <w:sz w:val="22"/>
          <w:szCs w:val="22"/>
        </w:rPr>
        <w:t>: 0,38 - 1,06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милион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евра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</w:p>
    <w:p w14:paraId="0DB79D2F" w14:textId="77777777" w:rsidR="00B97FEA" w:rsidRPr="00B97FEA" w:rsidRDefault="00B97FEA" w:rsidP="00B97FEA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усогласеност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известување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инспекција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): 0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милион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евра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</w:p>
    <w:p w14:paraId="5815C60D" w14:textId="77777777" w:rsidR="00B97FEA" w:rsidRPr="00B97FEA" w:rsidRDefault="00B97FEA" w:rsidP="00B97FEA">
      <w:pPr>
        <w:numPr>
          <w:ilvl w:val="0"/>
          <w:numId w:val="39"/>
        </w:num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Бучава</w:t>
      </w:r>
      <w:proofErr w:type="spellEnd"/>
      <w:r w:rsidRPr="00B97FEA">
        <w:rPr>
          <w:rFonts w:ascii="StobiSerif Regular" w:hAnsi="StobiSerif Regular"/>
          <w:sz w:val="22"/>
          <w:szCs w:val="22"/>
        </w:rPr>
        <w:t>: 17,7 - 18,4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милион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евра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  <w:r w:rsidRPr="00B97FEA">
        <w:rPr>
          <w:rFonts w:ascii="StobiSerif Regular" w:hAnsi="StobiSerif Regular"/>
          <w:sz w:val="22"/>
          <w:szCs w:val="22"/>
          <w:lang w:val="mk-MK"/>
        </w:rPr>
        <w:t>.</w:t>
      </w:r>
    </w:p>
    <w:p w14:paraId="565BC07B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</w:p>
    <w:p w14:paraId="65C1054C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Овие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бројки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ги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вклучуваат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изградба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мерење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администрација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осигурување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друга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инфраструктура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. </w:t>
      </w:r>
    </w:p>
    <w:p w14:paraId="38F5206F" w14:textId="0DFF4690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случај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станици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третман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отпадни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води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бројките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го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вклучуваат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канализациониот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систем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те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известување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усогласеноста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исто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така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вклучени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, додека в</w:t>
      </w:r>
      <w:r w:rsidRPr="00B97FEA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те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кога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сè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уште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објавени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заклучоците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НДТ,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трошоците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можат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утврден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очигледни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причини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. </w:t>
      </w:r>
    </w:p>
    <w:p w14:paraId="2EEA046A" w14:textId="41662E49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Сепак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искуств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ата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од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земјите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членки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покаж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уваат, </w:t>
      </w:r>
      <w:r w:rsidRPr="00B97FEA">
        <w:rPr>
          <w:rFonts w:ascii="StobiSerif Regular" w:hAnsi="StobiSerif Regular"/>
          <w:sz w:val="22"/>
          <w:szCs w:val="22"/>
        </w:rPr>
        <w:t xml:space="preserve">а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тоа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се потврди</w:t>
      </w:r>
      <w:r w:rsidRPr="00B97FEA">
        <w:rPr>
          <w:rFonts w:ascii="StobiSerif Regular" w:hAnsi="StobiSerif Regular"/>
          <w:sz w:val="22"/>
          <w:szCs w:val="22"/>
        </w:rPr>
        <w:t xml:space="preserve"> и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истрагите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направени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во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овој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случај,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дека таму каде што имплементацијата на НДТ е во високо ниво,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дополнителни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крупни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инвестиции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надвор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редовните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инвестициски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циклус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операторот</w:t>
      </w:r>
      <w:proofErr w:type="spellEnd"/>
      <w:r w:rsidR="00C86D86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с</w:t>
      </w:r>
      <w:r w:rsidRPr="00B97FEA">
        <w:rPr>
          <w:rFonts w:ascii="StobiSerif Regular" w:hAnsi="StobiSerif Regular"/>
          <w:sz w:val="22"/>
          <w:szCs w:val="22"/>
        </w:rPr>
        <w:t xml:space="preserve">е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огранич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уваат само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процеси</w:t>
      </w:r>
      <w:proofErr w:type="spellEnd"/>
      <w:r w:rsidRPr="00B97FEA">
        <w:rPr>
          <w:rFonts w:ascii="StobiSerif Regular" w:hAnsi="StobiSerif Regular"/>
          <w:sz w:val="22"/>
          <w:szCs w:val="22"/>
        </w:rPr>
        <w:t>.</w:t>
      </w:r>
    </w:p>
    <w:p w14:paraId="62B811ED" w14:textId="080A80F6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Многу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идентификувани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како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потенцијалн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активности кои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влегуваат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опсегот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="00956C18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="00956C18">
        <w:rPr>
          <w:rFonts w:ascii="StobiSerif Regular" w:hAnsi="StobiSerif Regular"/>
          <w:sz w:val="22"/>
          <w:szCs w:val="22"/>
          <w:lang w:val="mk-MK"/>
        </w:rPr>
        <w:t>,</w:t>
      </w:r>
      <w:r w:rsidRPr="00B97FEA" w:rsidDel="00031B8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досега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="00956C18">
        <w:rPr>
          <w:rFonts w:ascii="StobiSerif Regular" w:hAnsi="StobiSerif Regular"/>
          <w:sz w:val="22"/>
          <w:szCs w:val="22"/>
          <w:lang w:val="mk-MK"/>
        </w:rPr>
        <w:t>с</w:t>
      </w:r>
      <w:r w:rsidRPr="00B97FEA">
        <w:rPr>
          <w:rFonts w:ascii="StobiSerif Regular" w:hAnsi="StobiSerif Regular"/>
          <w:sz w:val="22"/>
          <w:szCs w:val="22"/>
        </w:rPr>
        <w:t xml:space="preserve">е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регулирани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Преминот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целосно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интегриран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регулаторен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систем</w:t>
      </w:r>
      <w:r w:rsidRPr="00B97FEA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како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што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барало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с</w:t>
      </w:r>
      <w:r w:rsidRPr="00B97FEA">
        <w:rPr>
          <w:rFonts w:ascii="StobiSerif Regular" w:hAnsi="StobiSerif Regular"/>
          <w:sz w:val="22"/>
          <w:szCs w:val="22"/>
        </w:rPr>
        <w:t>о IE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Д </w:t>
      </w:r>
      <w:r w:rsidR="00956C18">
        <w:rPr>
          <w:rFonts w:ascii="StobiSerif Regular" w:hAnsi="StobiSerif Regular"/>
          <w:sz w:val="22"/>
          <w:szCs w:val="22"/>
          <w:lang w:val="mk-MK"/>
        </w:rPr>
        <w:t>Д</w:t>
      </w:r>
      <w:r w:rsidR="00956C18" w:rsidRPr="00B97FEA">
        <w:rPr>
          <w:rFonts w:ascii="StobiSerif Regular" w:hAnsi="StobiSerif Regular"/>
          <w:sz w:val="22"/>
          <w:szCs w:val="22"/>
          <w:lang w:val="mk-MK"/>
        </w:rPr>
        <w:t>ирективата</w:t>
      </w:r>
      <w:r w:rsidRPr="00B97FEA">
        <w:rPr>
          <w:rFonts w:ascii="StobiSerif Regular" w:hAnsi="StobiSerif Regular"/>
          <w:sz w:val="22"/>
          <w:szCs w:val="22"/>
        </w:rPr>
        <w:t xml:space="preserve">),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најверојатно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резултира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барање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овие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инсталации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преземат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голем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број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обезбедат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правилна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примена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н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ајдобрите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достапни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техники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(НДТ).</w:t>
      </w:r>
    </w:p>
    <w:p w14:paraId="4A948C83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FDF4825" w14:textId="69AE903B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B97FEA">
        <w:rPr>
          <w:rFonts w:ascii="StobiSerif Regular" w:hAnsi="StobiSerif Regular"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многу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r w:rsidRPr="00B97FEA">
        <w:rPr>
          <w:rFonts w:ascii="StobiSerif Regular" w:hAnsi="StobiSerif Regular"/>
          <w:sz w:val="22"/>
          <w:szCs w:val="22"/>
          <w:lang w:val="mk-MK"/>
        </w:rPr>
        <w:t>инсталациите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="00956C18">
        <w:rPr>
          <w:rFonts w:ascii="StobiSerif Regular" w:hAnsi="StobiSerif Regular"/>
          <w:sz w:val="22"/>
          <w:szCs w:val="22"/>
          <w:lang w:val="mk-MK"/>
        </w:rPr>
        <w:t>ќ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е треба да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преземат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широк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спектар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и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подобрување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, како</w:t>
      </w:r>
      <w:r w:rsidRPr="00B97FEA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ублажување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влијанието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од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активности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врз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здравјето на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луѓето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sz w:val="22"/>
          <w:szCs w:val="22"/>
        </w:rPr>
        <w:t xml:space="preserve">и </w:t>
      </w:r>
      <w:r w:rsidRPr="00B97FEA">
        <w:rPr>
          <w:rFonts w:ascii="StobiSerif Regular" w:hAnsi="StobiSerif Regular"/>
          <w:sz w:val="22"/>
          <w:szCs w:val="22"/>
          <w:lang w:val="mk-MK"/>
        </w:rPr>
        <w:t>животната средина, додека во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многу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инсталации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биде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потребно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оди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понатаму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голем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број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области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како што се: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енергетска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ефикасност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проценка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влијанието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минимизирање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отпадот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несреќи</w:t>
      </w:r>
      <w:proofErr w:type="spellEnd"/>
      <w:r w:rsidR="00956C18">
        <w:rPr>
          <w:rFonts w:ascii="StobiSerif Regular" w:hAnsi="StobiSerif Regular"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вклучувајќи и п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реваленцијата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бизнис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како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>во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обич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аени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lastRenderedPageBreak/>
        <w:t>мерки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како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што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инду</w:t>
      </w:r>
      <w:proofErr w:type="spellEnd"/>
      <w:r w:rsidRPr="00B97FEA">
        <w:rPr>
          <w:rFonts w:ascii="StobiSerif Regular" w:hAnsi="StobiSerif Regular"/>
          <w:sz w:val="22"/>
          <w:szCs w:val="22"/>
          <w:lang w:val="mk-MK"/>
        </w:rPr>
        <w:t>стриските</w:t>
      </w:r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кодови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пракса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и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доброволни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договори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заштита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>)</w:t>
      </w:r>
      <w:r w:rsidRPr="00B97FEA">
        <w:rPr>
          <w:rFonts w:ascii="StobiSerif Regular" w:hAnsi="StobiSerif Regular"/>
          <w:sz w:val="22"/>
          <w:szCs w:val="22"/>
          <w:lang w:val="mk-MK"/>
        </w:rPr>
        <w:t>.</w:t>
      </w:r>
    </w:p>
    <w:p w14:paraId="73DF8303" w14:textId="063206FF" w:rsid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8431DA8" w14:textId="77777777" w:rsidR="00665BC4" w:rsidRPr="00B97FEA" w:rsidRDefault="00665BC4" w:rsidP="00B97FEA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0B2068B" w14:textId="1C4E8F26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iCs/>
          <w:sz w:val="22"/>
          <w:szCs w:val="22"/>
          <w:lang w:val="mk-MK"/>
        </w:rPr>
        <w:t>4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>.3 Социјално влијание</w:t>
      </w:r>
    </w:p>
    <w:p w14:paraId="28B1F776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4E6F3219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Нема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има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мерливо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социјално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влијание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произлегува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спроведувањето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sz w:val="22"/>
          <w:szCs w:val="22"/>
        </w:rPr>
        <w:t xml:space="preserve"> </w:t>
      </w:r>
      <w:r w:rsidRPr="00B97FEA">
        <w:rPr>
          <w:rFonts w:ascii="StobiSerif Regular" w:hAnsi="StobiSerif Regular"/>
          <w:sz w:val="22"/>
          <w:szCs w:val="22"/>
          <w:lang w:val="mk-MK"/>
        </w:rPr>
        <w:t xml:space="preserve">индустриски </w:t>
      </w:r>
      <w:proofErr w:type="spellStart"/>
      <w:r w:rsidRPr="00B97FEA">
        <w:rPr>
          <w:rFonts w:ascii="StobiSerif Regular" w:hAnsi="StobiSerif Regular"/>
          <w:sz w:val="22"/>
          <w:szCs w:val="22"/>
        </w:rPr>
        <w:t>емисии</w:t>
      </w:r>
      <w:proofErr w:type="spellEnd"/>
      <w:r w:rsidRPr="00B97FEA">
        <w:rPr>
          <w:rFonts w:ascii="StobiSerif Regular" w:hAnsi="StobiSerif Regular"/>
          <w:sz w:val="22"/>
          <w:szCs w:val="22"/>
        </w:rPr>
        <w:t>.</w:t>
      </w:r>
    </w:p>
    <w:p w14:paraId="1AE1C6D2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</w:p>
    <w:p w14:paraId="629522AE" w14:textId="3B5116E3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iCs/>
          <w:sz w:val="22"/>
          <w:szCs w:val="22"/>
          <w:lang w:val="mk-MK"/>
        </w:rPr>
        <w:t>4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>.4 Влијан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>ија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>врз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 животната средина</w:t>
      </w:r>
    </w:p>
    <w:p w14:paraId="0E60567D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</w:p>
    <w:p w14:paraId="20E2B4C1" w14:textId="68E01F04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има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позитивни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влијанија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врз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поради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интегрираниот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пристап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заштита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воведен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и со двете Директиви, таа на ИСКЗ 96/ЕУ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ДИЕ </w:t>
      </w:r>
      <w:r w:rsidR="00956C18">
        <w:rPr>
          <w:rFonts w:ascii="StobiSerif Regular" w:hAnsi="StobiSerif Regular"/>
          <w:iCs/>
          <w:sz w:val="22"/>
          <w:szCs w:val="22"/>
          <w:lang w:val="mk-MK"/>
        </w:rPr>
        <w:t>Д</w:t>
      </w:r>
      <w:r w:rsidR="00956C18" w:rsidRPr="00B97FEA">
        <w:rPr>
          <w:rFonts w:ascii="StobiSerif Regular" w:hAnsi="StobiSerif Regular"/>
          <w:iCs/>
          <w:sz w:val="22"/>
          <w:szCs w:val="22"/>
          <w:lang w:val="mk-MK"/>
        </w:rPr>
        <w:t>ирективата</w:t>
      </w:r>
      <w:r w:rsidRPr="00B97FEA">
        <w:rPr>
          <w:rFonts w:ascii="StobiSerif Regular" w:hAnsi="StobiSerif Regular"/>
          <w:iCs/>
          <w:sz w:val="22"/>
          <w:szCs w:val="22"/>
        </w:rPr>
        <w:t>.</w:t>
      </w:r>
    </w:p>
    <w:p w14:paraId="343D248F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28B050A0" w14:textId="6312716D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Спроведувањето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ДИЕ </w:t>
      </w:r>
      <w:r w:rsidR="00956C18">
        <w:rPr>
          <w:rFonts w:ascii="StobiSerif Regular" w:hAnsi="StobiSerif Regular"/>
          <w:iCs/>
          <w:sz w:val="22"/>
          <w:szCs w:val="22"/>
          <w:lang w:val="mk-MK"/>
        </w:rPr>
        <w:t>Д</w:t>
      </w:r>
      <w:r w:rsidR="00956C18" w:rsidRPr="00B97FEA">
        <w:rPr>
          <w:rFonts w:ascii="StobiSerif Regular" w:hAnsi="StobiSerif Regular"/>
          <w:iCs/>
          <w:sz w:val="22"/>
          <w:szCs w:val="22"/>
          <w:lang w:val="mk-MK"/>
        </w:rPr>
        <w:t>ирективата</w:t>
      </w:r>
      <w:r w:rsidR="00956C18"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</w:rPr>
        <w:t xml:space="preserve">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важен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инструмент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постигнување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национални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меѓународни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цели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поврзани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:</w:t>
      </w:r>
    </w:p>
    <w:p w14:paraId="0F11D954" w14:textId="77777777" w:rsidR="00B97FEA" w:rsidRPr="00B97FEA" w:rsidRDefault="00B97FEA" w:rsidP="00B97FEA">
      <w:pPr>
        <w:numPr>
          <w:ilvl w:val="0"/>
          <w:numId w:val="29"/>
        </w:num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воздухот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национални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плафони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емисии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квалитет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воздухот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);</w:t>
      </w:r>
    </w:p>
    <w:p w14:paraId="3ACB1EC4" w14:textId="02EC4015" w:rsidR="00B97FEA" w:rsidRPr="00B97FEA" w:rsidRDefault="00B97FEA" w:rsidP="00B97FEA">
      <w:pPr>
        <w:numPr>
          <w:ilvl w:val="0"/>
          <w:numId w:val="29"/>
        </w:num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="00956C18">
        <w:rPr>
          <w:rFonts w:ascii="StobiSerif Regular" w:hAnsi="StobiSerif Regular"/>
          <w:iCs/>
          <w:sz w:val="22"/>
          <w:szCs w:val="22"/>
          <w:lang w:val="mk-MK"/>
        </w:rPr>
        <w:t>в</w:t>
      </w:r>
      <w:proofErr w:type="spellStart"/>
      <w:r w:rsidR="00956C18" w:rsidRPr="00B97FEA">
        <w:rPr>
          <w:rFonts w:ascii="StobiSerif Regular" w:hAnsi="StobiSerif Regular"/>
          <w:iCs/>
          <w:sz w:val="22"/>
          <w:szCs w:val="22"/>
        </w:rPr>
        <w:t>ода</w:t>
      </w:r>
      <w:proofErr w:type="spellEnd"/>
      <w:r w:rsidR="00956C18"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</w:rPr>
        <w:t>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добар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хемиски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еколошки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статус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водните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тела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интегриран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речен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слив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, управување</w:t>
      </w:r>
      <w:r w:rsidRPr="00B97FEA">
        <w:rPr>
          <w:rFonts w:ascii="StobiSerif Regular" w:hAnsi="StobiSerif Regular"/>
          <w:iCs/>
          <w:sz w:val="22"/>
          <w:szCs w:val="22"/>
        </w:rPr>
        <w:t>);</w:t>
      </w:r>
    </w:p>
    <w:p w14:paraId="1D682856" w14:textId="77777777" w:rsidR="00B97FEA" w:rsidRPr="00B97FEA" w:rsidRDefault="00B97FEA" w:rsidP="00B97FEA">
      <w:pPr>
        <w:numPr>
          <w:ilvl w:val="0"/>
          <w:numId w:val="29"/>
        </w:num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отпад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цели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рециклирање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 и</w:t>
      </w:r>
    </w:p>
    <w:p w14:paraId="3FE02AA2" w14:textId="3C632073" w:rsidR="00B97FEA" w:rsidRPr="00B97FEA" w:rsidRDefault="00B97FEA" w:rsidP="00B97FEA">
      <w:pPr>
        <w:numPr>
          <w:ilvl w:val="0"/>
          <w:numId w:val="29"/>
        </w:num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клима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ефикасно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користење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енергија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намалени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емисии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стакленички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гасови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).</w:t>
      </w:r>
    </w:p>
    <w:p w14:paraId="15D055F5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747E47F5" w14:textId="2BA3FD4C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Иако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позитивните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ефекти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се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предизвикани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постојниот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систем на ИСЗК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Закон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животна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)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одреден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степен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нај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големото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влијание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припишува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ДИЕ </w:t>
      </w:r>
      <w:r w:rsidR="00B31A71">
        <w:rPr>
          <w:rFonts w:ascii="StobiSerif Regular" w:hAnsi="StobiSerif Regular"/>
          <w:iCs/>
          <w:sz w:val="22"/>
          <w:szCs w:val="22"/>
          <w:lang w:val="mk-MK"/>
        </w:rPr>
        <w:t>Д</w:t>
      </w:r>
      <w:r w:rsidR="00B31A71" w:rsidRPr="00B97FEA">
        <w:rPr>
          <w:rFonts w:ascii="StobiSerif Regular" w:hAnsi="StobiSerif Regular"/>
          <w:iCs/>
          <w:sz w:val="22"/>
          <w:szCs w:val="22"/>
          <w:lang w:val="mk-MK"/>
        </w:rPr>
        <w:t>ирективата</w:t>
      </w:r>
      <w:r w:rsidR="00B31A71"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поради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:</w:t>
      </w:r>
    </w:p>
    <w:p w14:paraId="2B9B656F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дефинирање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јасни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правила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врска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примената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НДТ,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следењето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известувањето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;</w:t>
      </w:r>
    </w:p>
    <w:p w14:paraId="038F2EAA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јасни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насоки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усогласеноста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;</w:t>
      </w:r>
    </w:p>
    <w:p w14:paraId="26FDF358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воведување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концептот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инспекциски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планови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програми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засновани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ризик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;</w:t>
      </w:r>
    </w:p>
    <w:p w14:paraId="776D4AA9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создавање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еднакви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услови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игра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низ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целата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земја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;</w:t>
      </w:r>
    </w:p>
    <w:p w14:paraId="36D6317A" w14:textId="4D391956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намалување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бројот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случаи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неусогласеност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средно</w:t>
      </w:r>
      <w:proofErr w:type="spellEnd"/>
      <w:r w:rsidR="00FA6574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долгорочни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).</w:t>
      </w:r>
    </w:p>
    <w:p w14:paraId="5234E75E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529CD704" w14:textId="4B2B14B1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Подготовка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упатство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документ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доделување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поддржи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меѓусебното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разбирање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операторите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надлежните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органи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однесуваат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з</w:t>
      </w:r>
      <w:r w:rsidRPr="00B97FEA">
        <w:rPr>
          <w:rFonts w:ascii="StobiSerif Regular" w:hAnsi="StobiSerif Regular"/>
          <w:iCs/>
          <w:sz w:val="22"/>
          <w:szCs w:val="22"/>
        </w:rPr>
        <w:t xml:space="preserve">а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потребите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операторите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н</w:t>
      </w:r>
      <w:r w:rsidRPr="00B97FEA">
        <w:rPr>
          <w:rFonts w:ascii="StobiSerif Regular" w:hAnsi="StobiSerif Regular"/>
          <w:iCs/>
          <w:sz w:val="22"/>
          <w:szCs w:val="22"/>
        </w:rPr>
        <w:t>а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засегнатите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Тоа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обезбеди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исполнување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еколошките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цели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, со што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постигнат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бараните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еколошки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стандарди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квалитет</w:t>
      </w:r>
      <w:proofErr w:type="spellEnd"/>
      <w:r w:rsidR="00FA6574">
        <w:rPr>
          <w:rFonts w:ascii="StobiSerif Regular" w:hAnsi="StobiSerif Regular"/>
          <w:iCs/>
          <w:sz w:val="22"/>
          <w:szCs w:val="22"/>
          <w:lang w:val="mk-MK"/>
        </w:rPr>
        <w:t>от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воздухот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водата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).</w:t>
      </w:r>
    </w:p>
    <w:p w14:paraId="65F1946F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</w:p>
    <w:p w14:paraId="7FD85A4F" w14:textId="51B89E3F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</w:rPr>
      </w:pPr>
      <w:r>
        <w:rPr>
          <w:rFonts w:ascii="StobiSerif Regular" w:hAnsi="StobiSerif Regular"/>
          <w:b/>
          <w:iCs/>
          <w:sz w:val="22"/>
          <w:szCs w:val="22"/>
          <w:lang w:val="mk-MK"/>
        </w:rPr>
        <w:t>4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.5 </w:t>
      </w:r>
      <w:r w:rsidRPr="00B97FEA">
        <w:rPr>
          <w:rFonts w:ascii="StobiSerif Regular" w:hAnsi="StobiSerif Regular"/>
          <w:b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>Административн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>и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 влијани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>ја</w:t>
      </w: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 и трошоци</w:t>
      </w:r>
    </w:p>
    <w:p w14:paraId="2A0D8FCC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</w:rPr>
      </w:pPr>
    </w:p>
    <w:p w14:paraId="65524BC4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B97FEA">
        <w:rPr>
          <w:rFonts w:ascii="StobiSerif Regular" w:hAnsi="StobiSerif Regular"/>
          <w:iCs/>
          <w:sz w:val="22"/>
          <w:szCs w:val="22"/>
          <w:lang w:val="mk-MK"/>
        </w:rPr>
        <w:t>А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дминистрацијата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исто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така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биде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засегната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новата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законска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регулатива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главн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ите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дополнителн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и влијанија произлегуваат од:</w:t>
      </w:r>
    </w:p>
    <w:p w14:paraId="2131830F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дозвола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активности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037D9CA9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преиспитување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дозволите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постојните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04EFBA71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оценување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основниот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извештај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7BD0399E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контрола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усогласеноста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7E3F67EB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lastRenderedPageBreak/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известување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резултат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ите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инспекциите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61829695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развој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ажурирање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инспекциските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планови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програми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</w:p>
    <w:p w14:paraId="69D7C7D7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активности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ниво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ЕУ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Член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13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Форум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Комитет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член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75,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известување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).</w:t>
      </w:r>
    </w:p>
    <w:p w14:paraId="161A6AA9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0E7A89EC" w14:textId="2AC344D8" w:rsid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Надлежните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органи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треба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проценат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информациите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доставени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операторите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,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мора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да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оцен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ат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дали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предметната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инсталација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согласност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заклучоците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НДТ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,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ги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преиспитаат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дозволите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врз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основа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заклучоците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НДТ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нови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постоечки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инсталации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-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следење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бараните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процедури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.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Исто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така,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треба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="00DF4C81" w:rsidRPr="00B97FEA">
        <w:rPr>
          <w:rFonts w:ascii="StobiSerif Regular" w:hAnsi="StobiSerif Regular"/>
          <w:iCs/>
          <w:sz w:val="22"/>
          <w:szCs w:val="22"/>
        </w:rPr>
        <w:t>г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>и</w:t>
      </w:r>
      <w:r w:rsidR="00DF4C81"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проценат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основни</w:t>
      </w:r>
      <w:proofErr w:type="spellEnd"/>
      <w:r w:rsidR="00DF4C81">
        <w:rPr>
          <w:rFonts w:ascii="StobiSerif Regular" w:hAnsi="StobiSerif Regular"/>
          <w:iCs/>
          <w:sz w:val="22"/>
          <w:szCs w:val="22"/>
          <w:lang w:val="mk-MK"/>
        </w:rPr>
        <w:t>те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извештаи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да организираат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тимски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увиди на терен заедно со 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>И</w:t>
      </w:r>
      <w:proofErr w:type="spellStart"/>
      <w:r w:rsidR="00DF4C81" w:rsidRPr="00B97FEA">
        <w:rPr>
          <w:rFonts w:ascii="StobiSerif Regular" w:hAnsi="StobiSerif Regular"/>
          <w:iCs/>
          <w:sz w:val="22"/>
          <w:szCs w:val="22"/>
        </w:rPr>
        <w:t>нспек</w:t>
      </w:r>
      <w:proofErr w:type="spellEnd"/>
      <w:r w:rsidR="00DF4C81" w:rsidRPr="00B97FEA">
        <w:rPr>
          <w:rFonts w:ascii="StobiSerif Regular" w:hAnsi="StobiSerif Regular"/>
          <w:iCs/>
          <w:sz w:val="22"/>
          <w:szCs w:val="22"/>
          <w:lang w:val="mk-MK"/>
        </w:rPr>
        <w:t>торатот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. </w:t>
      </w:r>
    </w:p>
    <w:p w14:paraId="4A5996AC" w14:textId="77777777" w:rsidR="00DF4C81" w:rsidRPr="00B97FEA" w:rsidRDefault="00DF4C81" w:rsidP="00F07874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</w:p>
    <w:p w14:paraId="0E09E2E0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</w:p>
    <w:p w14:paraId="2C51716F" w14:textId="28D2A9D0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>а)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b/>
          <w:iCs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b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b/>
          <w:iCs/>
          <w:sz w:val="22"/>
          <w:szCs w:val="22"/>
        </w:rPr>
        <w:t xml:space="preserve"> 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>спроведување</w:t>
      </w:r>
    </w:p>
    <w:p w14:paraId="4B7982CB" w14:textId="7777777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</w:rPr>
      </w:pPr>
    </w:p>
    <w:p w14:paraId="0F9B8CED" w14:textId="492D4E05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Согласно зголемувањето на </w:t>
      </w:r>
      <w:r w:rsidR="00DF4C81" w:rsidRPr="00B97FEA">
        <w:rPr>
          <w:rFonts w:ascii="StobiSerif Regular" w:hAnsi="StobiSerif Regular"/>
          <w:iCs/>
          <w:sz w:val="22"/>
          <w:szCs w:val="22"/>
          <w:lang w:val="mk-MK"/>
        </w:rPr>
        <w:t>обем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 xml:space="preserve">от на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работа,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разумно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зголеми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и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бројот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пишувачи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дозволи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рамките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Одделението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ИСКЗ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 xml:space="preserve">, односнода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се обезбедат </w:t>
      </w:r>
      <w:r w:rsidRPr="00B97FEA">
        <w:rPr>
          <w:rFonts w:ascii="StobiSerif Regular" w:hAnsi="StobiSerif Regular"/>
          <w:iCs/>
          <w:sz w:val="22"/>
          <w:szCs w:val="22"/>
        </w:rPr>
        <w:t xml:space="preserve">2-3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лица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(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потребни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ресурси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),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дополнителни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шувачи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дозволи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соодветна имплементација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ДИЕ 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>Д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>ирективата</w:t>
      </w:r>
      <w:r w:rsidRPr="00B97FEA">
        <w:rPr>
          <w:rFonts w:ascii="StobiSerif Regular" w:hAnsi="StobiSerif Regular"/>
          <w:iCs/>
          <w:sz w:val="22"/>
          <w:szCs w:val="22"/>
        </w:rPr>
        <w:t>.</w:t>
      </w:r>
    </w:p>
    <w:p w14:paraId="5D7A1824" w14:textId="10529DC7" w:rsidR="00B97FEA" w:rsidRP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iCs/>
          <w:sz w:val="22"/>
          <w:szCs w:val="22"/>
        </w:rPr>
      </w:pPr>
      <w:r w:rsidRPr="00B97FEA">
        <w:rPr>
          <w:rFonts w:ascii="StobiSerif Regular" w:hAnsi="StobiSerif Regular"/>
          <w:iCs/>
          <w:sz w:val="22"/>
          <w:szCs w:val="22"/>
          <w:lang w:val="mk-MK"/>
        </w:rPr>
        <w:t>П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отребата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зголемување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бројот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вработени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не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припишува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само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ефикасната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имплементација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ДИЕ Директивата, 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 xml:space="preserve">туку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неопходно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е </w:t>
      </w:r>
      <w:r w:rsidRPr="00B97FEA">
        <w:rPr>
          <w:rFonts w:ascii="StobiSerif Regular" w:hAnsi="StobiSerif Regular"/>
          <w:iCs/>
          <w:sz w:val="22"/>
          <w:szCs w:val="22"/>
        </w:rPr>
        <w:t xml:space="preserve">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самото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спроведување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 ИСКЗ Директивата</w:t>
      </w:r>
      <w:r w:rsidRPr="00B97FEA">
        <w:rPr>
          <w:rFonts w:ascii="StobiSerif Regular" w:hAnsi="StobiSerif Regular"/>
          <w:iCs/>
          <w:sz w:val="22"/>
          <w:szCs w:val="22"/>
        </w:rPr>
        <w:t xml:space="preserve">, </w:t>
      </w:r>
      <w:r w:rsidR="00DF4C81">
        <w:rPr>
          <w:rFonts w:ascii="StobiSerif Regular" w:hAnsi="StobiSerif Regular"/>
          <w:iCs/>
          <w:sz w:val="22"/>
          <w:szCs w:val="22"/>
          <w:lang w:val="mk-MK"/>
        </w:rPr>
        <w:t xml:space="preserve">што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значи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јасно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дека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целосната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ефективна</w:t>
      </w:r>
      <w:proofErr w:type="spellEnd"/>
      <w:r w:rsidRPr="00B97FEA">
        <w:rPr>
          <w:rFonts w:ascii="StobiSerif Regular" w:hAnsi="StobiSerif Regular"/>
          <w:iCs/>
          <w:sz w:val="22"/>
          <w:szCs w:val="22"/>
          <w:lang w:val="mk-MK"/>
        </w:rPr>
        <w:t>та</w:t>
      </w:r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имплементација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r w:rsidRPr="00B97FEA">
        <w:rPr>
          <w:rFonts w:ascii="StobiSerif Regular" w:hAnsi="StobiSerif Regular"/>
          <w:iCs/>
          <w:sz w:val="22"/>
          <w:szCs w:val="22"/>
          <w:lang w:val="mk-MK"/>
        </w:rPr>
        <w:t xml:space="preserve">ДИЕ Директивата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бара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дополнителен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iCs/>
          <w:sz w:val="22"/>
          <w:szCs w:val="22"/>
        </w:rPr>
        <w:t>персонал</w:t>
      </w:r>
      <w:proofErr w:type="spellEnd"/>
      <w:r w:rsidRPr="00B97FEA">
        <w:rPr>
          <w:rFonts w:ascii="StobiSerif Regular" w:hAnsi="StobiSerif Regular"/>
          <w:iCs/>
          <w:sz w:val="22"/>
          <w:szCs w:val="22"/>
        </w:rPr>
        <w:t>.</w:t>
      </w:r>
    </w:p>
    <w:p w14:paraId="6BC95665" w14:textId="77777777" w:rsidR="00B97FEA" w:rsidRDefault="00B97FEA" w:rsidP="00B97FEA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</w:rPr>
      </w:pPr>
    </w:p>
    <w:p w14:paraId="6DEB42EB" w14:textId="4B56B1D0" w:rsidR="004E1D07" w:rsidRDefault="00B97FEA" w:rsidP="00267F6C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 w:rsidRPr="00B97FEA">
        <w:rPr>
          <w:rFonts w:ascii="StobiSerif Regular" w:hAnsi="StobiSerif Regular"/>
          <w:b/>
          <w:iCs/>
          <w:sz w:val="22"/>
          <w:szCs w:val="22"/>
        </w:rPr>
        <w:t xml:space="preserve">б) </w:t>
      </w:r>
      <w:proofErr w:type="spellStart"/>
      <w:r w:rsidRPr="00B97FEA">
        <w:rPr>
          <w:rFonts w:ascii="StobiSerif Regular" w:hAnsi="StobiSerif Regular"/>
          <w:b/>
          <w:iCs/>
          <w:sz w:val="22"/>
          <w:szCs w:val="22"/>
        </w:rPr>
        <w:t>Трошоци</w:t>
      </w:r>
      <w:proofErr w:type="spellEnd"/>
      <w:r w:rsidRPr="00B97FEA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B97FEA">
        <w:rPr>
          <w:rFonts w:ascii="StobiSerif Regular" w:hAnsi="StobiSerif Regular"/>
          <w:b/>
          <w:iCs/>
          <w:sz w:val="22"/>
          <w:szCs w:val="22"/>
        </w:rPr>
        <w:t>за</w:t>
      </w:r>
      <w:proofErr w:type="spellEnd"/>
      <w:r w:rsidRPr="00B97FEA">
        <w:rPr>
          <w:rFonts w:ascii="StobiSerif Regular" w:hAnsi="StobiSerif Regular"/>
          <w:b/>
          <w:iCs/>
          <w:sz w:val="22"/>
          <w:szCs w:val="22"/>
        </w:rPr>
        <w:t xml:space="preserve"> </w:t>
      </w:r>
      <w:r>
        <w:rPr>
          <w:rFonts w:ascii="StobiSerif Regular" w:hAnsi="StobiSerif Regular"/>
          <w:b/>
          <w:iCs/>
          <w:sz w:val="22"/>
          <w:szCs w:val="22"/>
          <w:lang w:val="mk-MK"/>
        </w:rPr>
        <w:t xml:space="preserve">почитување на </w:t>
      </w:r>
      <w:proofErr w:type="spellStart"/>
      <w:r w:rsidRPr="00B97FEA">
        <w:rPr>
          <w:rFonts w:ascii="StobiSerif Regular" w:hAnsi="StobiSerif Regular"/>
          <w:b/>
          <w:iCs/>
          <w:sz w:val="22"/>
          <w:szCs w:val="22"/>
        </w:rPr>
        <w:t>регулативата</w:t>
      </w:r>
      <w:proofErr w:type="spellEnd"/>
      <w:r w:rsidRPr="00B97FEA">
        <w:rPr>
          <w:rFonts w:ascii="StobiSerif Regular" w:hAnsi="StobiSerif Regular"/>
          <w:b/>
          <w:iCs/>
          <w:sz w:val="22"/>
          <w:szCs w:val="22"/>
          <w:lang w:val="mk-MK"/>
        </w:rPr>
        <w:t xml:space="preserve"> </w:t>
      </w:r>
    </w:p>
    <w:p w14:paraId="57F05972" w14:textId="3AA43EEF" w:rsidR="00B97FEA" w:rsidRDefault="00B97FEA" w:rsidP="00267F6C">
      <w:pPr>
        <w:spacing w:line="276" w:lineRule="auto"/>
        <w:ind w:firstLine="720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</w:p>
    <w:p w14:paraId="4A0F2C78" w14:textId="51D598A3" w:rsidR="00B97FEA" w:rsidRDefault="00B97FEA" w:rsidP="00267F6C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B97FEA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Зајакнување на административните капацитети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во надлежните институци.</w:t>
      </w:r>
    </w:p>
    <w:p w14:paraId="0A4D808E" w14:textId="77777777" w:rsidR="00665BC4" w:rsidRDefault="00665BC4" w:rsidP="00267F6C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47F4519B" w14:textId="77777777" w:rsidR="005C0C84" w:rsidRPr="00B97FEA" w:rsidRDefault="005C0C84" w:rsidP="00267F6C">
      <w:pPr>
        <w:spacing w:line="276" w:lineRule="auto"/>
        <w:ind w:firstLine="720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400817F6" w14:textId="5A498B2C" w:rsidR="005C0C84" w:rsidRDefault="005C0C84" w:rsidP="005C0C84">
      <w:pPr>
        <w:spacing w:line="276" w:lineRule="auto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iCs/>
          <w:sz w:val="22"/>
          <w:szCs w:val="22"/>
          <w:lang w:val="mk-MK"/>
        </w:rPr>
        <w:t>5</w:t>
      </w:r>
      <w:r w:rsidRPr="005C0C84">
        <w:rPr>
          <w:rFonts w:ascii="StobiSerif Regular" w:hAnsi="StobiSerif Regular"/>
          <w:b/>
          <w:iCs/>
          <w:sz w:val="22"/>
          <w:szCs w:val="22"/>
        </w:rPr>
        <w:t xml:space="preserve">. </w:t>
      </w:r>
      <w:r w:rsidRPr="005C0C84">
        <w:rPr>
          <w:rFonts w:ascii="StobiSerif Regular" w:hAnsi="StobiSerif Regular"/>
          <w:b/>
          <w:iCs/>
          <w:sz w:val="22"/>
          <w:szCs w:val="22"/>
          <w:lang w:val="mk-MK"/>
        </w:rPr>
        <w:t>Консултации</w:t>
      </w:r>
    </w:p>
    <w:p w14:paraId="526CEAAE" w14:textId="77777777" w:rsidR="00665BC4" w:rsidRDefault="00665BC4" w:rsidP="005C0C84">
      <w:pPr>
        <w:spacing w:line="276" w:lineRule="auto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</w:p>
    <w:p w14:paraId="0DD5DE7F" w14:textId="70A31B08" w:rsidR="005C0C84" w:rsidRDefault="005C0C84" w:rsidP="005C0C84">
      <w:pPr>
        <w:spacing w:line="276" w:lineRule="auto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iCs/>
          <w:sz w:val="22"/>
          <w:szCs w:val="22"/>
          <w:lang w:val="mk-MK"/>
        </w:rPr>
        <w:t>5.1 Засегнати страни и начин на вклучување</w:t>
      </w:r>
    </w:p>
    <w:p w14:paraId="3C50E915" w14:textId="6A16EBD5" w:rsidR="005C0C84" w:rsidRPr="0099027C" w:rsidRDefault="0099027C" w:rsidP="005C0C84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99027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Координација при донесување на законот преку јавни дебати, работни состаноци и сл. 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с</w:t>
      </w:r>
      <w:r w:rsidR="00DF4C81" w:rsidRPr="0099027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 </w:t>
      </w:r>
      <w:r w:rsidRPr="0099027C">
        <w:rPr>
          <w:rFonts w:ascii="StobiSerif Regular" w:hAnsi="StobiSerif Regular"/>
          <w:bCs/>
          <w:iCs/>
          <w:sz w:val="22"/>
          <w:szCs w:val="22"/>
          <w:lang w:val="mk-MK"/>
        </w:rPr>
        <w:t>сите засегнати страни како што се</w:t>
      </w:r>
      <w:r>
        <w:rPr>
          <w:rFonts w:ascii="StobiSerif Regular" w:hAnsi="StobiSerif Regular"/>
          <w:bCs/>
          <w:iCs/>
          <w:sz w:val="22"/>
          <w:szCs w:val="22"/>
        </w:rPr>
        <w:t>:</w:t>
      </w:r>
      <w:r w:rsidRPr="0099027C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14:paraId="5CC13FB4" w14:textId="001BEDD4" w:rsidR="005C0C84" w:rsidRPr="005C0C84" w:rsidRDefault="005C0C84" w:rsidP="005C0C84">
      <w:pPr>
        <w:numPr>
          <w:ilvl w:val="0"/>
          <w:numId w:val="43"/>
        </w:num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C0C84">
        <w:rPr>
          <w:rFonts w:ascii="StobiSerif Regular" w:hAnsi="StobiSerif Regular"/>
          <w:bCs/>
          <w:iCs/>
          <w:sz w:val="22"/>
          <w:szCs w:val="22"/>
          <w:lang w:val="mk-MK"/>
        </w:rPr>
        <w:t>Министерство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то</w:t>
      </w:r>
      <w:r w:rsidRPr="005C0C84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за животна средина и просторно планирање</w:t>
      </w:r>
    </w:p>
    <w:p w14:paraId="7CB5CC08" w14:textId="77777777" w:rsidR="005C0C84" w:rsidRPr="005C0C84" w:rsidRDefault="005C0C84" w:rsidP="005C0C84">
      <w:pPr>
        <w:numPr>
          <w:ilvl w:val="0"/>
          <w:numId w:val="43"/>
        </w:num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C0C84">
        <w:rPr>
          <w:rFonts w:ascii="StobiSerif Regular" w:hAnsi="StobiSerif Regular"/>
          <w:bCs/>
          <w:iCs/>
          <w:sz w:val="22"/>
          <w:szCs w:val="22"/>
          <w:lang w:val="mk-MK"/>
        </w:rPr>
        <w:t>Државниот инспекторат за животна средина</w:t>
      </w:r>
      <w:r w:rsidRPr="005C0C84">
        <w:rPr>
          <w:rFonts w:ascii="StobiSerif Regular" w:hAnsi="StobiSerif Regular"/>
          <w:bCs/>
          <w:iCs/>
          <w:sz w:val="22"/>
          <w:szCs w:val="22"/>
        </w:rPr>
        <w:t xml:space="preserve"> </w:t>
      </w:r>
    </w:p>
    <w:p w14:paraId="65614178" w14:textId="77777777" w:rsidR="005C0C84" w:rsidRPr="005C0C84" w:rsidRDefault="005C0C84" w:rsidP="005C0C84">
      <w:pPr>
        <w:numPr>
          <w:ilvl w:val="0"/>
          <w:numId w:val="43"/>
        </w:num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C0C84">
        <w:rPr>
          <w:rFonts w:ascii="StobiSerif Regular" w:hAnsi="StobiSerif Regular"/>
          <w:bCs/>
          <w:iCs/>
          <w:sz w:val="22"/>
          <w:szCs w:val="22"/>
          <w:lang w:val="mk-MK"/>
        </w:rPr>
        <w:t>Општините</w:t>
      </w:r>
    </w:p>
    <w:p w14:paraId="252ED1C9" w14:textId="55E1EBF8" w:rsidR="005C0C84" w:rsidRDefault="005C0C84" w:rsidP="005C0C84">
      <w:pPr>
        <w:pStyle w:val="ListParagraph"/>
        <w:numPr>
          <w:ilvl w:val="0"/>
          <w:numId w:val="43"/>
        </w:numPr>
        <w:spacing w:line="276" w:lineRule="auto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C0C84">
        <w:rPr>
          <w:rFonts w:ascii="StobiSerif Regular" w:hAnsi="StobiSerif Regular"/>
          <w:bCs/>
          <w:iCs/>
          <w:sz w:val="22"/>
          <w:szCs w:val="22"/>
          <w:lang w:val="mk-MK"/>
        </w:rPr>
        <w:t>Индустријата</w:t>
      </w:r>
    </w:p>
    <w:p w14:paraId="572659CA" w14:textId="6C800211" w:rsidR="00DD7445" w:rsidRDefault="00DD7445" w:rsidP="005C0C84">
      <w:pPr>
        <w:pStyle w:val="ListParagraph"/>
        <w:numPr>
          <w:ilvl w:val="0"/>
          <w:numId w:val="43"/>
        </w:numPr>
        <w:spacing w:line="276" w:lineRule="auto"/>
        <w:rPr>
          <w:rFonts w:ascii="StobiSerif Regular" w:hAnsi="StobiSerif Regular"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bCs/>
          <w:iCs/>
          <w:sz w:val="22"/>
          <w:szCs w:val="22"/>
          <w:lang w:val="mk-MK"/>
        </w:rPr>
        <w:t>НВО</w:t>
      </w:r>
    </w:p>
    <w:p w14:paraId="05DC3E5D" w14:textId="77777777" w:rsidR="00DD7445" w:rsidRDefault="00DD7445" w:rsidP="00DD7445">
      <w:pPr>
        <w:pStyle w:val="ListParagraph"/>
        <w:spacing w:line="276" w:lineRule="auto"/>
        <w:ind w:firstLine="0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17899793" w14:textId="7D6713F1" w:rsidR="00DD7445" w:rsidRDefault="00DD7445" w:rsidP="00DD7445">
      <w:pPr>
        <w:spacing w:line="276" w:lineRule="auto"/>
        <w:rPr>
          <w:rFonts w:ascii="StobiSerif Regular" w:hAnsi="StobiSerif Regular"/>
          <w:b/>
          <w:iCs/>
          <w:sz w:val="22"/>
          <w:szCs w:val="22"/>
          <w:lang w:val="mk-MK"/>
        </w:rPr>
      </w:pPr>
      <w:r w:rsidRPr="00DD7445">
        <w:rPr>
          <w:rFonts w:ascii="StobiSerif Regular" w:hAnsi="StobiSerif Regular"/>
          <w:b/>
          <w:iCs/>
          <w:sz w:val="22"/>
          <w:szCs w:val="22"/>
          <w:lang w:val="mk-MK"/>
        </w:rPr>
        <w:t>5.2 Преглед на добиениете и вградените мислења</w:t>
      </w:r>
    </w:p>
    <w:p w14:paraId="7674ED4C" w14:textId="77777777" w:rsidR="00DD7445" w:rsidRDefault="00DD7445" w:rsidP="00DD7445">
      <w:pPr>
        <w:spacing w:line="276" w:lineRule="auto"/>
        <w:rPr>
          <w:rFonts w:ascii="StobiSerif Regular" w:hAnsi="StobiSerif Regular"/>
          <w:b/>
          <w:iCs/>
          <w:sz w:val="22"/>
          <w:szCs w:val="22"/>
          <w:lang w:val="mk-MK"/>
        </w:rPr>
      </w:pPr>
    </w:p>
    <w:p w14:paraId="5FAE29BB" w14:textId="131F2F8B" w:rsidR="00DD7445" w:rsidRDefault="00DD7445" w:rsidP="00972A64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>Мислења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та</w:t>
      </w:r>
      <w:r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добиени од страна на 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DF4C81"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ндистријата </w:t>
      </w:r>
      <w:r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доставени преку Стопанската 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к</w:t>
      </w:r>
      <w:r w:rsidR="00DF4C81"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омора </w:t>
      </w:r>
      <w:r w:rsidRPr="00DD7445">
        <w:rPr>
          <w:rFonts w:ascii="StobiSerif Regular" w:hAnsi="StobiSerif Regular"/>
          <w:bCs/>
          <w:iCs/>
          <w:sz w:val="22"/>
          <w:szCs w:val="22"/>
          <w:lang w:val="mk-MK"/>
        </w:rPr>
        <w:t>на РСМ</w:t>
      </w:r>
      <w:r w:rsidR="003855DD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кои делумно се прифатени и вградени во текстот на законот. Како на 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пример </w:t>
      </w:r>
      <w:r w:rsidR="003855DD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делот кој се однесува на построги услови потребни за постигнување на еколошите стандарди за квалитет </w:t>
      </w:r>
      <w:r w:rsidR="00972A64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воздух, каде 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што </w:t>
      </w:r>
      <w:r w:rsidR="00972A64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беше побарано да се отстрани дефиницијата </w:t>
      </w:r>
      <w:r w:rsidR="003855DD">
        <w:rPr>
          <w:rFonts w:ascii="StobiSerif Regular" w:hAnsi="StobiSerif Regular"/>
          <w:bCs/>
          <w:iCs/>
          <w:sz w:val="22"/>
          <w:szCs w:val="22"/>
          <w:lang w:val="mk-MK"/>
        </w:rPr>
        <w:t>на чу</w:t>
      </w:r>
      <w:r w:rsidR="00DF4C81">
        <w:rPr>
          <w:rFonts w:ascii="StobiSerif Regular" w:hAnsi="StobiSerif Regular"/>
          <w:bCs/>
          <w:iCs/>
          <w:sz w:val="22"/>
          <w:szCs w:val="22"/>
          <w:lang w:val="mk-MK"/>
        </w:rPr>
        <w:t>в</w:t>
      </w:r>
      <w:r w:rsidR="003855DD">
        <w:rPr>
          <w:rFonts w:ascii="StobiSerif Regular" w:hAnsi="StobiSerif Regular"/>
          <w:bCs/>
          <w:iCs/>
          <w:sz w:val="22"/>
          <w:szCs w:val="22"/>
          <w:lang w:val="mk-MK"/>
        </w:rPr>
        <w:t>ствителните подрачја</w:t>
      </w:r>
      <w:r w:rsidR="00DD1737">
        <w:rPr>
          <w:rFonts w:ascii="StobiSerif Regular" w:hAnsi="StobiSerif Regular"/>
          <w:bCs/>
          <w:iCs/>
          <w:sz w:val="22"/>
          <w:szCs w:val="22"/>
          <w:lang w:val="mk-MK"/>
        </w:rPr>
        <w:t>, и др.</w:t>
      </w:r>
    </w:p>
    <w:p w14:paraId="62F20199" w14:textId="038F8F42" w:rsidR="003855DD" w:rsidRDefault="003855DD" w:rsidP="00972A64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35778EA6" w14:textId="2E6FA709" w:rsidR="003855DD" w:rsidRDefault="003855DD" w:rsidP="00DD7445">
      <w:pPr>
        <w:spacing w:line="276" w:lineRule="auto"/>
        <w:rPr>
          <w:rFonts w:ascii="StobiSerif Regular" w:hAnsi="StobiSerif Regular"/>
          <w:b/>
          <w:iCs/>
          <w:sz w:val="22"/>
          <w:szCs w:val="22"/>
          <w:lang w:val="mk-MK"/>
        </w:rPr>
      </w:pPr>
      <w:r w:rsidRPr="003855DD">
        <w:rPr>
          <w:rFonts w:ascii="StobiSerif Regular" w:hAnsi="StobiSerif Regular"/>
          <w:b/>
          <w:iCs/>
          <w:sz w:val="22"/>
          <w:szCs w:val="22"/>
          <w:lang w:val="mk-MK"/>
        </w:rPr>
        <w:t>5.3 Мислења кои не биле земени предвид и зошто</w:t>
      </w:r>
    </w:p>
    <w:p w14:paraId="5E5A9A4A" w14:textId="54DDE678" w:rsidR="002C140F" w:rsidRDefault="002C140F" w:rsidP="00DD7445">
      <w:pPr>
        <w:spacing w:line="276" w:lineRule="auto"/>
        <w:rPr>
          <w:rFonts w:ascii="StobiSerif Regular" w:hAnsi="StobiSerif Regular"/>
          <w:b/>
          <w:iCs/>
          <w:sz w:val="22"/>
          <w:szCs w:val="22"/>
          <w:lang w:val="mk-MK"/>
        </w:rPr>
      </w:pPr>
    </w:p>
    <w:p w14:paraId="5FDF5E69" w14:textId="07EEA7C7" w:rsidR="002C140F" w:rsidRPr="002C140F" w:rsidRDefault="002C140F" w:rsidP="00F07874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Не се прифати ставот да не се одржува јавната расправа за издавање на интегрирана дозвола од причина што постапката е транспарентна и не може </w:t>
      </w:r>
      <w:r w:rsidR="00AF11BD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јавноста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да биде иск</w:t>
      </w:r>
      <w:r w:rsidR="00AF11BD">
        <w:rPr>
          <w:rFonts w:ascii="StobiSerif Regular" w:hAnsi="StobiSerif Regular"/>
          <w:bCs/>
          <w:iCs/>
          <w:sz w:val="22"/>
          <w:szCs w:val="22"/>
          <w:lang w:val="mk-MK"/>
        </w:rPr>
        <w:t>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учена при донесување на одлука.  </w:t>
      </w:r>
    </w:p>
    <w:p w14:paraId="6538B3CD" w14:textId="7770D28E" w:rsidR="00B97FEA" w:rsidRDefault="00B97FEA" w:rsidP="00267F6C">
      <w:pPr>
        <w:spacing w:line="276" w:lineRule="auto"/>
        <w:ind w:firstLine="720"/>
        <w:jc w:val="both"/>
        <w:rPr>
          <w:rFonts w:ascii="StobiSerif Regular" w:hAnsi="StobiSerif Regular"/>
          <w:bCs/>
          <w:sz w:val="22"/>
          <w:szCs w:val="22"/>
        </w:rPr>
      </w:pPr>
    </w:p>
    <w:p w14:paraId="3E4A7F82" w14:textId="4B0A63AF" w:rsidR="002C140F" w:rsidRDefault="002C140F" w:rsidP="00267F6C">
      <w:pPr>
        <w:spacing w:line="276" w:lineRule="auto"/>
        <w:ind w:firstLine="720"/>
        <w:jc w:val="both"/>
        <w:rPr>
          <w:rFonts w:ascii="StobiSerif Regular" w:hAnsi="StobiSerif Regular"/>
          <w:bCs/>
          <w:sz w:val="22"/>
          <w:szCs w:val="22"/>
        </w:rPr>
      </w:pPr>
    </w:p>
    <w:p w14:paraId="32132369" w14:textId="202E84AD" w:rsidR="002C140F" w:rsidRDefault="002C140F" w:rsidP="002C140F">
      <w:pPr>
        <w:spacing w:line="276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C140F">
        <w:rPr>
          <w:rFonts w:ascii="StobiSerif Regular" w:hAnsi="StobiSerif Regular"/>
          <w:b/>
          <w:bCs/>
          <w:sz w:val="22"/>
          <w:szCs w:val="22"/>
        </w:rPr>
        <w:t xml:space="preserve">6. </w:t>
      </w:r>
      <w:r w:rsidRPr="002C140F">
        <w:rPr>
          <w:rFonts w:ascii="StobiSerif Regular" w:hAnsi="StobiSerif Regular"/>
          <w:b/>
          <w:bCs/>
          <w:sz w:val="22"/>
          <w:szCs w:val="22"/>
        </w:rPr>
        <w:tab/>
      </w:r>
      <w:r w:rsidRPr="002C140F">
        <w:rPr>
          <w:rFonts w:ascii="StobiSerif Regular" w:hAnsi="StobiSerif Regular"/>
          <w:b/>
          <w:bCs/>
          <w:sz w:val="22"/>
          <w:szCs w:val="22"/>
          <w:lang w:val="mk-MK"/>
        </w:rPr>
        <w:t>Заклучоци и препорачано решение</w:t>
      </w:r>
    </w:p>
    <w:p w14:paraId="2B5CA39C" w14:textId="77777777" w:rsidR="00C834AA" w:rsidRDefault="00C834AA" w:rsidP="00D067D9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0A5C6434" w14:textId="69A73B1B" w:rsidR="00D067D9" w:rsidRPr="00917E5D" w:rsidRDefault="00D067D9" w:rsidP="00D067D9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917E5D">
        <w:rPr>
          <w:rFonts w:ascii="StobiSerif Regular" w:hAnsi="StobiSerif Regular"/>
          <w:bCs/>
          <w:sz w:val="22"/>
          <w:szCs w:val="22"/>
          <w:lang w:val="mk-MK"/>
        </w:rPr>
        <w:t xml:space="preserve">Донесувањето на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емисии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е голем исчекор од аспект на почитување и спроведување на обврските од националното законодавство, но и исполнување на ЕУ обврските</w:t>
      </w:r>
      <w:r w:rsidR="00205090"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="00205090">
        <w:rPr>
          <w:rFonts w:ascii="StobiSerif Regular" w:hAnsi="StobiSerif Regular"/>
          <w:bCs/>
          <w:sz w:val="22"/>
          <w:szCs w:val="22"/>
          <w:lang w:val="mk-MK"/>
        </w:rPr>
        <w:t>н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овата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регулатива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контрола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штетните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емисии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воздухот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фабриките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треба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овозможи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почиста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животна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средина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. </w:t>
      </w:r>
    </w:p>
    <w:p w14:paraId="157CE2C7" w14:textId="670B5D76" w:rsidR="00D067D9" w:rsidRPr="00917E5D" w:rsidRDefault="00D067D9" w:rsidP="00D067D9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Целта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е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намалат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штетните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емисии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преку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категоризација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инсталациите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коишто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ќе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добијат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еколошки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дозволи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дефинираат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техники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работа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коишто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според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европската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регулатива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ќе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мора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преточат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обврзувачки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документи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инсталациите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што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произведуваат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штетни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гасови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>.</w:t>
      </w:r>
      <w:r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 xml:space="preserve">Правилата во одредени индустрии ќе бидат многу построги. </w:t>
      </w:r>
    </w:p>
    <w:p w14:paraId="7C83B4BB" w14:textId="6D7DB4E5" w:rsidR="00D067D9" w:rsidRPr="007A28F6" w:rsidRDefault="00D067D9" w:rsidP="00D067D9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917E5D">
        <w:rPr>
          <w:rFonts w:ascii="StobiSerif Regular" w:hAnsi="StobiSerif Regular"/>
          <w:bCs/>
          <w:sz w:val="22"/>
          <w:szCs w:val="22"/>
          <w:lang w:val="mk-MK"/>
        </w:rPr>
        <w:t>Имено, во некои индустриски сектори ќе има големи промени кои, пред сѐ, ќе се однесуваат на максимално дозволените концентрации на емисиите на гасови и материи</w:t>
      </w:r>
      <w:r w:rsidR="00C834AA">
        <w:rPr>
          <w:rFonts w:ascii="StobiSerif Regular" w:hAnsi="StobiSerif Regular"/>
          <w:bCs/>
          <w:sz w:val="22"/>
          <w:szCs w:val="22"/>
          <w:lang w:val="mk-MK"/>
        </w:rPr>
        <w:t>, н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а пр</w:t>
      </w:r>
      <w:r w:rsidR="00C834AA">
        <w:rPr>
          <w:rFonts w:ascii="StobiSerif Regular" w:hAnsi="StobiSerif Regular"/>
          <w:bCs/>
          <w:sz w:val="22"/>
          <w:szCs w:val="22"/>
          <w:lang w:val="mk-MK"/>
        </w:rPr>
        <w:t>.</w:t>
      </w:r>
      <w:r w:rsidR="00205090"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 xml:space="preserve"> во енергетскиот сектор ќе имаме построги максимално дозволени концентрации на емисии.  </w:t>
      </w:r>
    </w:p>
    <w:p w14:paraId="52E2541B" w14:textId="796F1FE9" w:rsidR="00917E5D" w:rsidRPr="002C140F" w:rsidRDefault="00917E5D" w:rsidP="002C140F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416AD7ED" w14:textId="37A0EE98" w:rsidR="00917E5D" w:rsidRPr="00EF494C" w:rsidRDefault="00917E5D" w:rsidP="00917E5D">
      <w:pPr>
        <w:spacing w:line="276" w:lineRule="auto"/>
        <w:jc w:val="both"/>
        <w:rPr>
          <w:rFonts w:ascii="StobiSerif Regular" w:hAnsi="StobiSerif Regular"/>
          <w:b/>
          <w:iCs/>
          <w:sz w:val="22"/>
          <w:szCs w:val="22"/>
          <w:lang w:val="mk-MK"/>
        </w:rPr>
      </w:pPr>
      <w:r w:rsidRPr="00EF494C">
        <w:rPr>
          <w:rFonts w:ascii="StobiSerif Regular" w:hAnsi="StobiSerif Regular"/>
          <w:b/>
          <w:sz w:val="22"/>
          <w:szCs w:val="22"/>
          <w:lang w:val="mk-MK"/>
        </w:rPr>
        <w:t xml:space="preserve">6.1 </w:t>
      </w:r>
      <w:bookmarkStart w:id="9" w:name="_Hlk88558923"/>
      <w:r w:rsidRPr="00EF494C">
        <w:rPr>
          <w:rFonts w:ascii="StobiSerif Regular" w:hAnsi="StobiSerif Regular"/>
          <w:b/>
          <w:iCs/>
          <w:sz w:val="22"/>
          <w:szCs w:val="22"/>
          <w:lang w:val="mk-MK"/>
        </w:rPr>
        <w:t>Споредбен преглед на позитивните и негативните влијанија на можните решенија (опции)</w:t>
      </w:r>
    </w:p>
    <w:p w14:paraId="33EE0048" w14:textId="77777777" w:rsidR="004D2477" w:rsidRPr="004D2477" w:rsidRDefault="004D2477" w:rsidP="00917E5D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7189E213" w14:textId="26FAD879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  <w:highlight w:val="yellow"/>
          <w:lang w:val="mk-MK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A28F6">
        <w:rPr>
          <w:rFonts w:ascii="StobiSerif Regular" w:hAnsi="StobiSerif Regular"/>
          <w:b/>
          <w:bCs/>
          <w:sz w:val="22"/>
          <w:szCs w:val="22"/>
        </w:rPr>
        <w:t>сценариото</w:t>
      </w:r>
      <w:proofErr w:type="spellEnd"/>
      <w:r w:rsidRPr="007A28F6">
        <w:rPr>
          <w:rFonts w:ascii="StobiSerif Regular" w:hAnsi="StobiSerif Regular"/>
          <w:b/>
          <w:bCs/>
          <w:sz w:val="22"/>
          <w:szCs w:val="22"/>
        </w:rPr>
        <w:t xml:space="preserve"> „</w:t>
      </w:r>
      <w:r w:rsidR="00AC650C">
        <w:rPr>
          <w:rFonts w:ascii="StobiSerif Regular" w:hAnsi="StobiSerif Regular"/>
          <w:b/>
          <w:bCs/>
          <w:sz w:val="22"/>
          <w:szCs w:val="22"/>
          <w:lang w:val="mk-MK"/>
        </w:rPr>
        <w:t>Н</w:t>
      </w:r>
      <w:r w:rsidRPr="007A28F6">
        <w:rPr>
          <w:rFonts w:ascii="StobiSerif Regular" w:hAnsi="StobiSerif Regular"/>
          <w:b/>
          <w:bCs/>
          <w:sz w:val="22"/>
          <w:szCs w:val="22"/>
        </w:rPr>
        <w:t xml:space="preserve">е </w:t>
      </w:r>
      <w:proofErr w:type="spellStart"/>
      <w:r w:rsidRPr="007A28F6">
        <w:rPr>
          <w:rFonts w:ascii="StobiSerif Regular" w:hAnsi="StobiSerif Regular"/>
          <w:b/>
          <w:bCs/>
          <w:sz w:val="22"/>
          <w:szCs w:val="22"/>
        </w:rPr>
        <w:t>прави</w:t>
      </w:r>
      <w:proofErr w:type="spellEnd"/>
      <w:r w:rsidRPr="007A28F6">
        <w:rPr>
          <w:rFonts w:ascii="StobiSerif Regular" w:hAnsi="StobiSerif Regular"/>
          <w:b/>
          <w:bCs/>
          <w:sz w:val="22"/>
          <w:szCs w:val="22"/>
        </w:rPr>
        <w:t xml:space="preserve"> </w:t>
      </w:r>
      <w:proofErr w:type="spellStart"/>
      <w:r w:rsidRPr="007A28F6">
        <w:rPr>
          <w:rFonts w:ascii="StobiSerif Regular" w:hAnsi="StobiSerif Regular"/>
          <w:b/>
          <w:bCs/>
          <w:sz w:val="22"/>
          <w:szCs w:val="22"/>
        </w:rPr>
        <w:t>ништо</w:t>
      </w:r>
      <w:proofErr w:type="spellEnd"/>
      <w:r w:rsidRPr="007A28F6">
        <w:rPr>
          <w:rFonts w:ascii="StobiSerif Regular" w:hAnsi="StobiSerif Regular"/>
          <w:b/>
          <w:bCs/>
          <w:sz w:val="22"/>
          <w:szCs w:val="22"/>
        </w:rPr>
        <w:t>“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, </w:t>
      </w:r>
      <w:bookmarkStart w:id="10" w:name="_Hlk91495499"/>
      <w:r w:rsidRPr="00E67A5F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администрацијата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соочат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значителен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многу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висок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економски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административен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товар</w:t>
      </w:r>
      <w:proofErr w:type="spellEnd"/>
      <w:r w:rsidR="00AC650C">
        <w:rPr>
          <w:rFonts w:ascii="StobiSerif Regular" w:hAnsi="StobiSerif Regular"/>
          <w:sz w:val="22"/>
          <w:szCs w:val="22"/>
          <w:lang w:val="mk-MK"/>
        </w:rPr>
        <w:t>.</w:t>
      </w:r>
      <w:r w:rsidR="00AC650C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650C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ридобивките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спроведувањето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ИСКЗ Директивата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96/ЕУ</w:t>
      </w:r>
      <w:r w:rsidRPr="00E67A5F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преку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нема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бид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ат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целосно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реализирано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:</w:t>
      </w:r>
    </w:p>
    <w:p w14:paraId="51B2DEE0" w14:textId="77777777" w:rsidR="004D2477" w:rsidRPr="00E67A5F" w:rsidRDefault="004D2477" w:rsidP="004D247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извесноста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во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дозвола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Pr="00E67A5F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особено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ГВЕ</w:t>
      </w:r>
      <w:r w:rsidRPr="00E67A5F">
        <w:rPr>
          <w:rFonts w:ascii="StobiSerif Regular" w:hAnsi="StobiSerif Regular"/>
          <w:sz w:val="22"/>
          <w:szCs w:val="22"/>
        </w:rPr>
        <w:t>);</w:t>
      </w:r>
    </w:p>
    <w:p w14:paraId="561D0779" w14:textId="77777777" w:rsidR="004D2477" w:rsidRPr="00E67A5F" w:rsidRDefault="004D2477" w:rsidP="004D247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r w:rsidRPr="00E67A5F">
        <w:rPr>
          <w:rFonts w:ascii="StobiSerif Regular" w:hAnsi="StobiSerif Regular"/>
          <w:sz w:val="22"/>
          <w:szCs w:val="22"/>
          <w:lang w:val="mk-MK"/>
        </w:rPr>
        <w:t>потребата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преговара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условите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во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дозвола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случај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случај</w:t>
      </w:r>
      <w:proofErr w:type="spellEnd"/>
      <w:r w:rsidRPr="00E67A5F">
        <w:rPr>
          <w:rFonts w:ascii="StobiSerif Regular" w:hAnsi="StobiSerif Regular"/>
          <w:sz w:val="22"/>
          <w:szCs w:val="22"/>
        </w:rPr>
        <w:t>;</w:t>
      </w:r>
    </w:p>
    <w:p w14:paraId="32B48D77" w14:textId="77777777" w:rsidR="004D2477" w:rsidRPr="00E67A5F" w:rsidRDefault="004D2477" w:rsidP="004D247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нерамномерна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имплементација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НДТ;</w:t>
      </w:r>
    </w:p>
    <w:p w14:paraId="53A3E645" w14:textId="77777777" w:rsidR="004D2477" w:rsidRPr="00E67A5F" w:rsidRDefault="004D2477" w:rsidP="004D247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</w:rPr>
        <w:t xml:space="preserve">•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неефикасно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то откривање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неусогласеност</w:t>
      </w:r>
      <w:bookmarkEnd w:id="10"/>
      <w:proofErr w:type="spellEnd"/>
      <w:r w:rsidRPr="00E67A5F">
        <w:rPr>
          <w:rFonts w:ascii="StobiSerif Regular" w:hAnsi="StobiSerif Regular"/>
          <w:sz w:val="22"/>
          <w:szCs w:val="22"/>
        </w:rPr>
        <w:t>.</w:t>
      </w:r>
    </w:p>
    <w:p w14:paraId="51C5CF50" w14:textId="77777777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highlight w:val="cyan"/>
        </w:rPr>
      </w:pPr>
    </w:p>
    <w:p w14:paraId="555D4F16" w14:textId="02A72FF5" w:rsidR="004D2477" w:rsidRPr="00BC3709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b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1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bookmarkStart w:id="11" w:name="_Hlk91495622"/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резултира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економско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влијание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намали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административното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оптоварување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r w:rsidRPr="00E67A5F">
        <w:rPr>
          <w:rFonts w:ascii="StobiSerif Regular" w:hAnsi="StobiSerif Regular"/>
          <w:sz w:val="22"/>
          <w:szCs w:val="22"/>
          <w:lang w:val="mk-MK"/>
        </w:rPr>
        <w:t>стручниот орган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воспоставување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на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јасни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правила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по однос на</w:t>
      </w:r>
      <w:r w:rsidR="00AC650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примена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НДТ,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от</w:t>
      </w:r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известување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то, контро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ла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усогласеноста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инспекции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те</w:t>
      </w:r>
      <w:r w:rsidRPr="00E67A5F">
        <w:rPr>
          <w:rFonts w:ascii="StobiSerif Regular" w:hAnsi="StobiSerif Regular"/>
          <w:sz w:val="22"/>
          <w:szCs w:val="22"/>
        </w:rPr>
        <w:t>.</w:t>
      </w:r>
      <w:r w:rsidR="00C834AA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Меѓутоа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1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значи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дека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пракса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сите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650C" w:rsidRPr="00E67A5F">
        <w:rPr>
          <w:rFonts w:ascii="StobiSerif Regular" w:hAnsi="StobiSerif Regular"/>
          <w:sz w:val="22"/>
          <w:szCs w:val="22"/>
          <w:lang w:val="mk-MK"/>
        </w:rPr>
        <w:t>оп</w:t>
      </w:r>
      <w:r w:rsidR="00AC650C">
        <w:rPr>
          <w:rFonts w:ascii="StobiSerif Regular" w:hAnsi="StobiSerif Regular"/>
          <w:sz w:val="22"/>
          <w:szCs w:val="22"/>
          <w:lang w:val="mk-MK"/>
        </w:rPr>
        <w:t>ератори</w:t>
      </w:r>
      <w:r w:rsidR="00AC650C"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на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="00AC650C">
        <w:rPr>
          <w:rFonts w:ascii="StobiSerif Regular" w:hAnsi="StobiSerif Regular"/>
          <w:sz w:val="22"/>
          <w:szCs w:val="22"/>
          <w:lang w:val="mk-MK"/>
        </w:rPr>
        <w:t>,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контрола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индустријата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,</w:t>
      </w:r>
      <w:r w:rsidRPr="00E67A5F" w:rsidDel="00031B8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мора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целосно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се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усогласат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заклучоците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НДТ </w:t>
      </w:r>
      <w:proofErr w:type="spellStart"/>
      <w:r w:rsidRPr="00E67A5F">
        <w:rPr>
          <w:rFonts w:ascii="StobiSerif Regular" w:hAnsi="StobiSerif Regular"/>
          <w:sz w:val="22"/>
          <w:szCs w:val="22"/>
          <w:highlight w:val="yellow"/>
        </w:rPr>
        <w:t>до</w:t>
      </w:r>
      <w:proofErr w:type="spellEnd"/>
      <w:r w:rsidRPr="00E67A5F">
        <w:rPr>
          <w:rFonts w:ascii="StobiSerif Regular" w:hAnsi="StobiSerif Regular"/>
          <w:sz w:val="22"/>
          <w:szCs w:val="22"/>
          <w:highlight w:val="yellow"/>
        </w:rPr>
        <w:t xml:space="preserve"> 202</w:t>
      </w:r>
      <w:r w:rsidR="00615CB8">
        <w:rPr>
          <w:rFonts w:ascii="StobiSerif Regular" w:hAnsi="StobiSerif Regular"/>
          <w:sz w:val="22"/>
          <w:szCs w:val="22"/>
          <w:highlight w:val="yellow"/>
        </w:rPr>
        <w:t>4</w:t>
      </w:r>
      <w:r w:rsidRPr="00E67A5F">
        <w:rPr>
          <w:rFonts w:ascii="StobiSerif Regular" w:hAnsi="StobiSerif Regular"/>
          <w:sz w:val="22"/>
          <w:szCs w:val="22"/>
          <w:highlight w:val="yellow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  <w:highlight w:val="yellow"/>
        </w:rPr>
        <w:t>година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>,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што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техничк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а</w:t>
      </w:r>
      <w:r w:rsidRPr="00E67A5F">
        <w:rPr>
          <w:rFonts w:ascii="StobiSerif Regular" w:hAnsi="StobiSerif Regular"/>
          <w:sz w:val="22"/>
          <w:szCs w:val="22"/>
        </w:rPr>
        <w:t xml:space="preserve"> и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гледна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точка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е </w:t>
      </w:r>
      <w:r w:rsidR="00AC650C">
        <w:rPr>
          <w:rFonts w:ascii="StobiSerif Regular" w:hAnsi="StobiSerif Regular"/>
          <w:sz w:val="22"/>
          <w:szCs w:val="22"/>
          <w:lang w:val="mk-MK"/>
        </w:rPr>
        <w:t>не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реалн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о</w:t>
      </w:r>
      <w:r w:rsidRPr="00E67A5F">
        <w:rPr>
          <w:rFonts w:ascii="StobiSerif Regular" w:hAnsi="StobiSerif Regular"/>
          <w:sz w:val="22"/>
          <w:szCs w:val="22"/>
        </w:rPr>
        <w:t>.</w:t>
      </w:r>
    </w:p>
    <w:p w14:paraId="77AFD289" w14:textId="0DA29270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 w:rsidRPr="00E67A5F">
        <w:rPr>
          <w:rFonts w:ascii="StobiSerif Regular" w:hAnsi="StobiSerif Regular"/>
          <w:sz w:val="22"/>
          <w:szCs w:val="22"/>
          <w:lang w:val="mk-MK"/>
        </w:rPr>
        <w:t>Според тоа</w:t>
      </w:r>
      <w:r w:rsidRPr="00E67A5F">
        <w:rPr>
          <w:rFonts w:ascii="StobiSerif Regular" w:hAnsi="StobiSerif Regular"/>
          <w:sz w:val="22"/>
          <w:szCs w:val="22"/>
        </w:rPr>
        <w:t xml:space="preserve">, </w:t>
      </w:r>
      <w:r w:rsidR="00C834AA">
        <w:rPr>
          <w:rFonts w:ascii="StobiSerif Regular" w:hAnsi="StobiSerif Regular"/>
          <w:sz w:val="22"/>
          <w:szCs w:val="22"/>
          <w:lang w:val="mk-MK"/>
        </w:rPr>
        <w:t xml:space="preserve">би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очекува</w:t>
      </w:r>
      <w:proofErr w:type="spellEnd"/>
      <w:r w:rsidR="00C834AA">
        <w:rPr>
          <w:rFonts w:ascii="StobiSerif Regular" w:hAnsi="StobiSerif Regular"/>
          <w:sz w:val="22"/>
          <w:szCs w:val="22"/>
          <w:lang w:val="mk-MK"/>
        </w:rPr>
        <w:t>ло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дека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непочитување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на условите, односно неусогласеноста </w:t>
      </w:r>
      <w:r w:rsidR="00C834AA">
        <w:rPr>
          <w:rFonts w:ascii="StobiSerif Regular" w:hAnsi="StobiSerif Regular"/>
          <w:sz w:val="22"/>
          <w:szCs w:val="22"/>
          <w:lang w:val="mk-MK"/>
        </w:rPr>
        <w:t xml:space="preserve">на дозволите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биде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значително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висок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што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би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предизвик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ало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дополнителн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финансиск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оптоварување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оператор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от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администрација</w:t>
      </w:r>
      <w:proofErr w:type="spellEnd"/>
      <w:r w:rsidRPr="00E67A5F">
        <w:rPr>
          <w:rFonts w:ascii="StobiSerif Regular" w:hAnsi="StobiSerif Regular"/>
          <w:sz w:val="22"/>
          <w:szCs w:val="22"/>
        </w:rPr>
        <w:t>.</w:t>
      </w:r>
    </w:p>
    <w:bookmarkEnd w:id="11"/>
    <w:p w14:paraId="2C8D4E79" w14:textId="77777777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</w:p>
    <w:p w14:paraId="44083061" w14:textId="77777777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b/>
          <w:sz w:val="22"/>
          <w:szCs w:val="22"/>
        </w:rPr>
        <w:lastRenderedPageBreak/>
        <w:t>Опцијата</w:t>
      </w:r>
      <w:proofErr w:type="spellEnd"/>
      <w:r w:rsidRPr="00E67A5F">
        <w:rPr>
          <w:rFonts w:ascii="StobiSerif Regular" w:hAnsi="StobiSerif Regular"/>
          <w:b/>
          <w:sz w:val="22"/>
          <w:szCs w:val="22"/>
        </w:rPr>
        <w:t xml:space="preserve"> 2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намалува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финансискиот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товар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некои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сектори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/активности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споредба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опцијата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1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дозволување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одредени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преодни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Некои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индустриски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сектори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/активности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можат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подобро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г</w:t>
      </w:r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планираат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инвестиции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усогласат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инвестициски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циклуси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. </w:t>
      </w:r>
    </w:p>
    <w:p w14:paraId="0934CA77" w14:textId="77777777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Доделување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на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преодни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намали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непочитување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на условите </w:t>
      </w:r>
      <w:r w:rsidRPr="00E67A5F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дополнително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намали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административно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то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финансиско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то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оптоварување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>.</w:t>
      </w:r>
    </w:p>
    <w:p w14:paraId="4947E6CF" w14:textId="77777777" w:rsidR="004D2477" w:rsidRPr="00E67A5F" w:rsidRDefault="004D2477" w:rsidP="004D2477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3750F3AC" w14:textId="77777777" w:rsidR="004D2477" w:rsidRDefault="004D2477" w:rsidP="004D2477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highlight w:val="yellow"/>
        </w:rPr>
      </w:pPr>
    </w:p>
    <w:bookmarkEnd w:id="9"/>
    <w:p w14:paraId="20AC478B" w14:textId="031DB533" w:rsidR="00917E5D" w:rsidRDefault="00917E5D" w:rsidP="00917E5D">
      <w:pPr>
        <w:spacing w:line="276" w:lineRule="auto"/>
        <w:jc w:val="both"/>
        <w:rPr>
          <w:rFonts w:ascii="StobiSerif Regular" w:hAnsi="StobiSerif Regular"/>
          <w:b/>
          <w:bCs/>
          <w:iCs/>
          <w:sz w:val="22"/>
          <w:szCs w:val="22"/>
          <w:lang w:val="mk-MK"/>
        </w:rPr>
      </w:pPr>
      <w:r w:rsidRPr="00917E5D">
        <w:rPr>
          <w:rFonts w:ascii="StobiSerif Regular" w:hAnsi="StobiSerif Regular"/>
          <w:b/>
          <w:bCs/>
          <w:iCs/>
          <w:sz w:val="22"/>
          <w:szCs w:val="22"/>
          <w:lang w:val="mk-MK"/>
        </w:rPr>
        <w:t>6.2  Ризици во спроведувањето и примената на секое од можните решенија (опции)</w:t>
      </w:r>
    </w:p>
    <w:p w14:paraId="309C2037" w14:textId="6DD17B56" w:rsidR="005302DB" w:rsidRDefault="005302DB" w:rsidP="00310066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54516D0D" w14:textId="534C4912" w:rsidR="00310066" w:rsidRDefault="00310066" w:rsidP="00310066">
      <w:pPr>
        <w:spacing w:line="276" w:lineRule="auto"/>
        <w:jc w:val="both"/>
        <w:rPr>
          <w:rFonts w:ascii="StobiSerif Regular" w:hAnsi="StobiSerif Regular"/>
          <w:b/>
          <w:bCs/>
          <w:i/>
          <w:sz w:val="22"/>
          <w:szCs w:val="22"/>
          <w:u w:val="single"/>
          <w:lang w:val="mk-MK"/>
        </w:rPr>
      </w:pPr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</w:rPr>
        <w:t>ОПЦИЈА „</w:t>
      </w:r>
      <w:proofErr w:type="spellStart"/>
      <w:r w:rsidRPr="00917E5D">
        <w:rPr>
          <w:rFonts w:ascii="StobiSerif Regular" w:hAnsi="StobiSerif Regular"/>
          <w:b/>
          <w:bCs/>
          <w:sz w:val="22"/>
          <w:szCs w:val="22"/>
          <w:u w:val="single"/>
        </w:rPr>
        <w:t>Не</w:t>
      </w:r>
      <w:proofErr w:type="spellEnd"/>
      <w:r w:rsidRPr="00917E5D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Pr="00917E5D">
        <w:rPr>
          <w:rFonts w:ascii="StobiSerif Regular" w:hAnsi="StobiSerif Regular"/>
          <w:b/>
          <w:bCs/>
          <w:sz w:val="22"/>
          <w:szCs w:val="22"/>
          <w:u w:val="single"/>
        </w:rPr>
        <w:t>прави</w:t>
      </w:r>
      <w:proofErr w:type="spellEnd"/>
      <w:r w:rsidRPr="00917E5D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917E5D">
        <w:rPr>
          <w:rFonts w:ascii="StobiSerif Regular" w:hAnsi="StobiSerif Regular"/>
          <w:b/>
          <w:bCs/>
          <w:sz w:val="22"/>
          <w:szCs w:val="22"/>
          <w:u w:val="single"/>
        </w:rPr>
        <w:t>ништо</w:t>
      </w:r>
      <w:proofErr w:type="spellEnd"/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</w:rPr>
        <w:t>“</w:t>
      </w:r>
      <w:proofErr w:type="gramEnd"/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  <w:lang w:val="mk-MK"/>
        </w:rPr>
        <w:t xml:space="preserve"> </w:t>
      </w:r>
    </w:p>
    <w:p w14:paraId="5AD76016" w14:textId="514EB9A3" w:rsidR="005302DB" w:rsidRDefault="005302DB" w:rsidP="005302DB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917E5D">
        <w:rPr>
          <w:rFonts w:ascii="StobiSerif Regular" w:hAnsi="StobiSerif Regular"/>
          <w:bCs/>
          <w:iCs/>
          <w:sz w:val="22"/>
          <w:szCs w:val="22"/>
          <w:lang w:val="mk-MK"/>
        </w:rPr>
        <w:t>Со недонесување на Законот ќе се соочиме со загадена животна средина,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не</w:t>
      </w:r>
      <w:proofErr w:type="spellEnd"/>
      <w:r w:rsidRPr="00917E5D">
        <w:rPr>
          <w:rFonts w:ascii="StobiSerif Regular" w:hAnsi="StobiSerif Regular"/>
          <w:bCs/>
          <w:sz w:val="22"/>
          <w:szCs w:val="22"/>
          <w:lang w:val="mk-MK"/>
        </w:rPr>
        <w:t>извесноста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условите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 xml:space="preserve">во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дозвола</w:t>
      </w:r>
      <w:proofErr w:type="spellEnd"/>
      <w:r w:rsidRPr="00917E5D">
        <w:rPr>
          <w:rFonts w:ascii="StobiSerif Regular" w:hAnsi="StobiSerif Regular"/>
          <w:bCs/>
          <w:sz w:val="22"/>
          <w:szCs w:val="22"/>
          <w:lang w:val="mk-MK"/>
        </w:rPr>
        <w:t>та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(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особено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ГВЕ</w:t>
      </w:r>
      <w:r w:rsidRPr="00917E5D">
        <w:rPr>
          <w:rFonts w:ascii="StobiSerif Regular" w:hAnsi="StobiSerif Regular"/>
          <w:bCs/>
          <w:sz w:val="22"/>
          <w:szCs w:val="22"/>
        </w:rPr>
        <w:t>);</w:t>
      </w:r>
      <w:r w:rsidR="00CB19BD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потребата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преговара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условите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во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дозвола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случај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случај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;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нерамномерна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имплементација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НДТ;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неефикасно</w:t>
      </w:r>
      <w:proofErr w:type="spellEnd"/>
      <w:r w:rsidRPr="00917E5D">
        <w:rPr>
          <w:rFonts w:ascii="StobiSerif Regular" w:hAnsi="StobiSerif Regular"/>
          <w:bCs/>
          <w:sz w:val="22"/>
          <w:szCs w:val="22"/>
          <w:lang w:val="mk-MK"/>
        </w:rPr>
        <w:t>то откривање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случаи</w:t>
      </w:r>
      <w:proofErr w:type="spellEnd"/>
      <w:r w:rsidRPr="00917E5D">
        <w:rPr>
          <w:rFonts w:ascii="StobiSerif Regular" w:hAnsi="StobiSerif Regular"/>
          <w:bCs/>
          <w:sz w:val="22"/>
          <w:szCs w:val="22"/>
          <w:lang w:val="mk-MK"/>
        </w:rPr>
        <w:t>те</w:t>
      </w:r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неусогласеност</w:t>
      </w:r>
      <w:proofErr w:type="spellEnd"/>
      <w:r w:rsidRPr="00917E5D">
        <w:rPr>
          <w:rFonts w:ascii="StobiSerif Regular" w:hAnsi="StobiSerif Regular"/>
          <w:bCs/>
          <w:sz w:val="22"/>
          <w:szCs w:val="22"/>
          <w:lang w:val="mk-MK"/>
        </w:rPr>
        <w:t xml:space="preserve"> во </w:t>
      </w:r>
      <w:r w:rsidR="00B56179" w:rsidRPr="00917E5D">
        <w:rPr>
          <w:rFonts w:ascii="StobiSerif Regular" w:hAnsi="StobiSerif Regular"/>
          <w:bCs/>
          <w:sz w:val="22"/>
          <w:szCs w:val="22"/>
          <w:lang w:val="mk-MK"/>
        </w:rPr>
        <w:t>инд</w:t>
      </w:r>
      <w:r w:rsidR="00B56179">
        <w:rPr>
          <w:rFonts w:ascii="StobiSerif Regular" w:hAnsi="StobiSerif Regular"/>
          <w:bCs/>
          <w:sz w:val="22"/>
          <w:szCs w:val="22"/>
          <w:lang w:val="mk-MK"/>
        </w:rPr>
        <w:t>у</w:t>
      </w:r>
      <w:r w:rsidR="00B56179" w:rsidRPr="00917E5D">
        <w:rPr>
          <w:rFonts w:ascii="StobiSerif Regular" w:hAnsi="StobiSerif Regular"/>
          <w:bCs/>
          <w:sz w:val="22"/>
          <w:szCs w:val="22"/>
          <w:lang w:val="mk-MK"/>
        </w:rPr>
        <w:t>стријата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14:paraId="381485AE" w14:textId="77777777" w:rsidR="00A9500B" w:rsidRPr="00EF494C" w:rsidRDefault="00A9500B" w:rsidP="00A9500B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EF494C">
        <w:rPr>
          <w:rFonts w:ascii="StobiSerif Regular" w:hAnsi="StobiSerif Regular"/>
          <w:iCs/>
          <w:sz w:val="22"/>
          <w:szCs w:val="22"/>
          <w:lang w:val="mk-MK"/>
        </w:rPr>
        <w:t>О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ператорите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администрацијата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соочат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 xml:space="preserve">со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значителен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о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многу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висок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економски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административен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товар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 xml:space="preserve">,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придобивките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спроведувањето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>ИСКЗ Директивата 96/ЕУ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преку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Законот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животна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)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нема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бид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ат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целосно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реализирано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поради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:</w:t>
      </w:r>
    </w:p>
    <w:p w14:paraId="06594446" w14:textId="77777777" w:rsidR="00A9500B" w:rsidRPr="00EF494C" w:rsidRDefault="00A9500B" w:rsidP="00A9500B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r w:rsidRPr="00EF494C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не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извесноста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условите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 xml:space="preserve">во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дозвола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та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особено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>ГВЕ</w:t>
      </w:r>
      <w:r w:rsidRPr="00EF494C">
        <w:rPr>
          <w:rFonts w:ascii="StobiSerif Regular" w:hAnsi="StobiSerif Regular"/>
          <w:iCs/>
          <w:sz w:val="22"/>
          <w:szCs w:val="22"/>
        </w:rPr>
        <w:t>);</w:t>
      </w:r>
    </w:p>
    <w:p w14:paraId="299CDFAA" w14:textId="77777777" w:rsidR="00A9500B" w:rsidRPr="00EF494C" w:rsidRDefault="00A9500B" w:rsidP="00A9500B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r w:rsidRPr="00EF494C">
        <w:rPr>
          <w:rFonts w:ascii="StobiSerif Regular" w:hAnsi="StobiSerif Regular"/>
          <w:iCs/>
          <w:sz w:val="22"/>
          <w:szCs w:val="22"/>
        </w:rPr>
        <w:t xml:space="preserve">•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>потребата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преговара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условите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>во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дозвола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од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случај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до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случај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>;</w:t>
      </w:r>
    </w:p>
    <w:p w14:paraId="023D3303" w14:textId="77777777" w:rsidR="00A9500B" w:rsidRPr="00EF494C" w:rsidRDefault="00A9500B" w:rsidP="00A9500B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</w:rPr>
      </w:pPr>
      <w:r w:rsidRPr="00EF494C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нерамномерна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r w:rsidRPr="00EF494C">
        <w:rPr>
          <w:rFonts w:ascii="StobiSerif Regular" w:hAnsi="StobiSerif Regular"/>
          <w:iCs/>
          <w:sz w:val="22"/>
          <w:szCs w:val="22"/>
          <w:lang w:val="mk-MK"/>
        </w:rPr>
        <w:t>имплементација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НДТ;</w:t>
      </w:r>
    </w:p>
    <w:p w14:paraId="00DA9AB0" w14:textId="149DB9A2" w:rsidR="00A9500B" w:rsidRPr="00F07874" w:rsidRDefault="00A9500B" w:rsidP="00A9500B">
      <w:pPr>
        <w:spacing w:line="276" w:lineRule="auto"/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 w:rsidRPr="00EF494C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неефикасно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то откривање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случаи</w:t>
      </w:r>
      <w:proofErr w:type="spellEnd"/>
      <w:r w:rsidRPr="00EF494C">
        <w:rPr>
          <w:rFonts w:ascii="StobiSerif Regular" w:hAnsi="StobiSerif Regular"/>
          <w:iCs/>
          <w:sz w:val="22"/>
          <w:szCs w:val="22"/>
          <w:lang w:val="mk-MK"/>
        </w:rPr>
        <w:t>те</w:t>
      </w:r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EF494C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F494C">
        <w:rPr>
          <w:rFonts w:ascii="StobiSerif Regular" w:hAnsi="StobiSerif Regular"/>
          <w:iCs/>
          <w:sz w:val="22"/>
          <w:szCs w:val="22"/>
        </w:rPr>
        <w:t>неусогласеност</w:t>
      </w:r>
      <w:proofErr w:type="spellEnd"/>
      <w:r w:rsidR="00B56179">
        <w:rPr>
          <w:rFonts w:ascii="StobiSerif Regular" w:hAnsi="StobiSerif Regular"/>
          <w:iCs/>
          <w:sz w:val="22"/>
          <w:szCs w:val="22"/>
          <w:lang w:val="mk-MK"/>
        </w:rPr>
        <w:t xml:space="preserve">. </w:t>
      </w:r>
    </w:p>
    <w:p w14:paraId="7A1D643D" w14:textId="34E4EB32" w:rsidR="00310066" w:rsidRPr="00917E5D" w:rsidRDefault="00310066" w:rsidP="005302DB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917E5D">
        <w:rPr>
          <w:rFonts w:ascii="StobiSerif Regular" w:hAnsi="StobiSerif Regular"/>
          <w:bCs/>
          <w:sz w:val="22"/>
          <w:szCs w:val="22"/>
        </w:rPr>
        <w:tab/>
      </w:r>
    </w:p>
    <w:p w14:paraId="549B67E1" w14:textId="77777777" w:rsidR="00310066" w:rsidRPr="00917E5D" w:rsidRDefault="00310066" w:rsidP="00310066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68ECF5FB" w14:textId="47865511" w:rsidR="00310066" w:rsidRPr="00917E5D" w:rsidRDefault="00310066" w:rsidP="00310066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</w:rPr>
        <w:t xml:space="preserve">ОПЦИЈА 1 </w:t>
      </w:r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  <w:lang w:val="mk-MK"/>
        </w:rPr>
        <w:t>-</w:t>
      </w:r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Да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донесе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917E5D">
        <w:rPr>
          <w:rFonts w:ascii="StobiSerif Regular" w:hAnsi="StobiSerif Regular"/>
          <w:bCs/>
          <w:sz w:val="22"/>
          <w:szCs w:val="22"/>
        </w:rPr>
        <w:t>нов</w:t>
      </w:r>
      <w:proofErr w:type="spellEnd"/>
      <w:r w:rsidRPr="00917E5D">
        <w:rPr>
          <w:rFonts w:ascii="StobiSerif Regular" w:hAnsi="StobiSerif Regular"/>
          <w:bCs/>
          <w:sz w:val="22"/>
          <w:szCs w:val="22"/>
        </w:rPr>
        <w:t xml:space="preserve"> </w:t>
      </w:r>
      <w:r w:rsidRPr="00917E5D">
        <w:rPr>
          <w:rFonts w:ascii="StobiSerif Regular" w:hAnsi="StobiSerif Regular"/>
          <w:bCs/>
          <w:sz w:val="22"/>
          <w:szCs w:val="22"/>
          <w:lang w:val="mk-MK"/>
        </w:rPr>
        <w:t>Закон за контрола на индустриски емисии</w:t>
      </w:r>
      <w:r w:rsidR="00B44775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="00A9500B">
        <w:rPr>
          <w:rFonts w:ascii="StobiSerif Regular" w:hAnsi="StobiSerif Regular"/>
          <w:bCs/>
          <w:sz w:val="22"/>
          <w:szCs w:val="22"/>
          <w:lang w:val="mk-MK"/>
        </w:rPr>
        <w:t>без преодни периоди</w:t>
      </w:r>
    </w:p>
    <w:p w14:paraId="65A596D1" w14:textId="77777777" w:rsidR="00310066" w:rsidRPr="00917E5D" w:rsidRDefault="00310066" w:rsidP="00310066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3785F6DC" w14:textId="0610C050" w:rsidR="001345BA" w:rsidRPr="00E67A5F" w:rsidRDefault="001345BA" w:rsidP="001345BA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Земајќи го предвид фактот дека при оваа опција рокот за усогласување со новиот закон би бил многу краток</w:t>
      </w:r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очекува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дека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непочитување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  <w:lang w:val="mk-MK"/>
        </w:rPr>
        <w:t>на условите, односно неусогласеноста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дозволите</w:t>
      </w:r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ќе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биде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значително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висок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што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би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предизвик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ало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дополнителн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административн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финансиск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и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оптоварување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оператор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>от</w:t>
      </w:r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администрација</w:t>
      </w:r>
      <w:proofErr w:type="spellEnd"/>
      <w:r w:rsidRPr="00E67A5F">
        <w:rPr>
          <w:rFonts w:ascii="StobiSerif Regular" w:hAnsi="StobiSerif Regular"/>
          <w:sz w:val="22"/>
          <w:szCs w:val="22"/>
        </w:rPr>
        <w:t>.</w:t>
      </w:r>
    </w:p>
    <w:p w14:paraId="6843AE5F" w14:textId="77777777" w:rsidR="001345BA" w:rsidRDefault="001345BA" w:rsidP="00310066">
      <w:pPr>
        <w:spacing w:line="276" w:lineRule="auto"/>
        <w:jc w:val="both"/>
        <w:rPr>
          <w:rFonts w:ascii="StobiSerif Regular" w:hAnsi="StobiSerif Regular"/>
          <w:b/>
          <w:bCs/>
          <w:i/>
          <w:sz w:val="22"/>
          <w:szCs w:val="22"/>
          <w:u w:val="single"/>
        </w:rPr>
      </w:pPr>
    </w:p>
    <w:p w14:paraId="1FC356C7" w14:textId="60045FF2" w:rsidR="001345BA" w:rsidRDefault="001345BA" w:rsidP="00310066">
      <w:pPr>
        <w:spacing w:line="276" w:lineRule="auto"/>
        <w:jc w:val="both"/>
        <w:rPr>
          <w:rFonts w:ascii="StobiSerif Regular" w:hAnsi="StobiSerif Regular"/>
          <w:b/>
          <w:bCs/>
          <w:i/>
          <w:sz w:val="22"/>
          <w:szCs w:val="22"/>
          <w:u w:val="single"/>
          <w:lang w:val="mk-MK"/>
        </w:rPr>
      </w:pPr>
      <w:r w:rsidRPr="00917E5D">
        <w:rPr>
          <w:rFonts w:ascii="StobiSerif Regular" w:hAnsi="StobiSerif Regular"/>
          <w:b/>
          <w:bCs/>
          <w:i/>
          <w:sz w:val="22"/>
          <w:szCs w:val="22"/>
          <w:u w:val="single"/>
        </w:rPr>
        <w:t>ОПЦИЈА</w:t>
      </w:r>
      <w:r>
        <w:rPr>
          <w:rFonts w:ascii="StobiSerif Regular" w:hAnsi="StobiSerif Regular"/>
          <w:b/>
          <w:bCs/>
          <w:i/>
          <w:sz w:val="22"/>
          <w:szCs w:val="22"/>
          <w:u w:val="single"/>
          <w:lang w:val="mk-MK"/>
        </w:rPr>
        <w:t xml:space="preserve"> 2</w:t>
      </w:r>
      <w:r w:rsidR="007C5186">
        <w:rPr>
          <w:rFonts w:ascii="StobiSerif Regular" w:hAnsi="StobiSerif Regular"/>
          <w:bCs/>
          <w:sz w:val="22"/>
          <w:szCs w:val="22"/>
          <w:lang w:val="mk-MK"/>
        </w:rPr>
        <w:t xml:space="preserve"> -</w:t>
      </w:r>
      <w:r w:rsidR="004F57E8">
        <w:rPr>
          <w:rFonts w:ascii="StobiSerif Regular" w:hAnsi="StobiSerif Regular"/>
          <w:bCs/>
          <w:sz w:val="22"/>
          <w:szCs w:val="22"/>
          <w:lang w:val="mk-MK"/>
        </w:rPr>
        <w:t xml:space="preserve">донесување на </w:t>
      </w:r>
      <w:r w:rsidR="007C5186" w:rsidRPr="00917E5D">
        <w:rPr>
          <w:rFonts w:ascii="StobiSerif Regular" w:hAnsi="StobiSerif Regular"/>
          <w:bCs/>
          <w:sz w:val="22"/>
          <w:szCs w:val="22"/>
          <w:lang w:val="mk-MK"/>
        </w:rPr>
        <w:t>Закон за контрола на индустриски емисии</w:t>
      </w:r>
      <w:r w:rsidR="007C5186">
        <w:rPr>
          <w:rFonts w:ascii="StobiSerif Regular" w:hAnsi="StobiSerif Regular"/>
          <w:bCs/>
          <w:sz w:val="22"/>
          <w:szCs w:val="22"/>
          <w:lang w:val="mk-MK"/>
        </w:rPr>
        <w:t>без со преодни периоди.</w:t>
      </w:r>
    </w:p>
    <w:p w14:paraId="0C788EE6" w14:textId="007049C2" w:rsidR="001345BA" w:rsidRPr="00E67A5F" w:rsidRDefault="001345BA" w:rsidP="001345BA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E67A5F">
        <w:rPr>
          <w:rFonts w:ascii="StobiSerif Regular" w:hAnsi="StobiSerif Regular"/>
          <w:sz w:val="22"/>
          <w:szCs w:val="22"/>
        </w:rPr>
        <w:t>Придобивките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биле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генерално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повисоки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r w:rsidR="002D72D7">
        <w:rPr>
          <w:rFonts w:ascii="StobiSerif Regular" w:hAnsi="StobiSerif Regular"/>
          <w:sz w:val="22"/>
          <w:szCs w:val="22"/>
          <w:lang w:val="mk-MK"/>
        </w:rPr>
        <w:t>со</w:t>
      </w:r>
      <w:r w:rsidR="002D72D7" w:rsidRPr="00E67A5F">
        <w:rPr>
          <w:rFonts w:ascii="StobiSerif Regular" w:hAnsi="StobiSerif Regular"/>
          <w:sz w:val="22"/>
          <w:szCs w:val="22"/>
        </w:rPr>
        <w:t xml:space="preserve"> </w:t>
      </w:r>
      <w:r w:rsidR="002D72D7">
        <w:rPr>
          <w:rFonts w:ascii="StobiSerif Regular" w:hAnsi="StobiSerif Regular"/>
          <w:sz w:val="22"/>
          <w:szCs w:val="22"/>
          <w:lang w:val="mk-MK"/>
        </w:rPr>
        <w:t>о</w:t>
      </w:r>
      <w:proofErr w:type="spellStart"/>
      <w:r w:rsidR="002D72D7" w:rsidRPr="00E67A5F">
        <w:rPr>
          <w:rFonts w:ascii="StobiSerif Regular" w:hAnsi="StobiSerif Regular"/>
          <w:sz w:val="22"/>
          <w:szCs w:val="22"/>
        </w:rPr>
        <w:t>пција</w:t>
      </w:r>
      <w:proofErr w:type="spellEnd"/>
      <w:r w:rsidR="002D72D7" w:rsidRPr="00E67A5F">
        <w:rPr>
          <w:rFonts w:ascii="StobiSerif Regular" w:hAnsi="StobiSerif Regular"/>
          <w:sz w:val="22"/>
          <w:szCs w:val="22"/>
        </w:rPr>
        <w:t xml:space="preserve"> </w:t>
      </w:r>
      <w:r w:rsidRPr="00E67A5F">
        <w:rPr>
          <w:rFonts w:ascii="StobiSerif Regular" w:hAnsi="StobiSerif Regular"/>
          <w:sz w:val="22"/>
          <w:szCs w:val="22"/>
        </w:rPr>
        <w:t>2</w:t>
      </w:r>
      <w:r w:rsidRPr="00E67A5F">
        <w:rPr>
          <w:rFonts w:ascii="StobiSerif Regular" w:hAnsi="StobiSerif Regular"/>
          <w:sz w:val="22"/>
          <w:szCs w:val="22"/>
          <w:lang w:val="mk-MK"/>
        </w:rPr>
        <w:t>,</w:t>
      </w:r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намалениот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број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неусогласеност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Важно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се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дефинираат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преодните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целокупната</w:t>
      </w:r>
      <w:proofErr w:type="spellEnd"/>
      <w:r w:rsidRPr="00E67A5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на </w:t>
      </w:r>
      <w:proofErr w:type="spellStart"/>
      <w:r w:rsidRPr="00E67A5F">
        <w:rPr>
          <w:rFonts w:ascii="StobiSerif Regular" w:hAnsi="StobiSerif Regular"/>
          <w:sz w:val="22"/>
          <w:szCs w:val="22"/>
        </w:rPr>
        <w:t>услови</w:t>
      </w:r>
      <w:proofErr w:type="spellEnd"/>
      <w:r w:rsidRPr="00E67A5F">
        <w:rPr>
          <w:rFonts w:ascii="StobiSerif Regular" w:hAnsi="StobiSerif Regular"/>
          <w:sz w:val="22"/>
          <w:szCs w:val="22"/>
          <w:lang w:val="mk-MK"/>
        </w:rPr>
        <w:t xml:space="preserve"> на начин да</w:t>
      </w:r>
      <w:r w:rsidRPr="00E67A5F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 се</w:t>
      </w:r>
      <w:r w:rsidRPr="00343BE1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 создадат </w:t>
      </w:r>
      <w:r w:rsidRPr="00343BE1">
        <w:rPr>
          <w:rFonts w:ascii="StobiSerif Regular" w:hAnsi="StobiSerif Regular"/>
          <w:sz w:val="22"/>
          <w:szCs w:val="22"/>
          <w:lang w:val="mk-MK"/>
        </w:rPr>
        <w:t xml:space="preserve">рамноправни услови за </w:t>
      </w:r>
      <w:r w:rsidRPr="00343BE1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работа</w:t>
      </w:r>
      <w:r w:rsidRPr="00343BE1">
        <w:rPr>
          <w:rFonts w:ascii="StobiSerif Regular" w:hAnsi="StobiSerif Regular"/>
          <w:color w:val="FF0000"/>
          <w:sz w:val="22"/>
          <w:szCs w:val="22"/>
          <w:lang w:val="mk-MK"/>
        </w:rPr>
        <w:t xml:space="preserve"> </w:t>
      </w:r>
      <w:r w:rsidRPr="00343BE1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на</w:t>
      </w:r>
      <w:r w:rsidRPr="00343BE1">
        <w:rPr>
          <w:rFonts w:ascii="StobiSerif Regular" w:hAnsi="StobiSerif Regular"/>
          <w:color w:val="FF000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операторите на сите индустриски сектори, односно </w:t>
      </w:r>
      <w:r w:rsidRPr="00343BE1">
        <w:rPr>
          <w:rFonts w:ascii="StobiSerif Regular" w:hAnsi="StobiSerif Regular"/>
          <w:sz w:val="22"/>
          <w:szCs w:val="22"/>
          <w:lang w:val="mk-MK"/>
        </w:rPr>
        <w:t>спречување на нарушување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Pr="00343BE1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конкурентноста на пазарот.</w:t>
      </w:r>
    </w:p>
    <w:p w14:paraId="4F4779F2" w14:textId="77777777" w:rsidR="001345BA" w:rsidRPr="001345BA" w:rsidRDefault="001345BA" w:rsidP="00310066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7784E9C1" w14:textId="77777777" w:rsidR="001345BA" w:rsidRDefault="001345BA" w:rsidP="00310066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0C1A4208" w14:textId="2F41D970" w:rsidR="00917E5D" w:rsidRDefault="00917E5D" w:rsidP="00917E5D">
      <w:pPr>
        <w:spacing w:line="276" w:lineRule="auto"/>
        <w:jc w:val="both"/>
        <w:rPr>
          <w:rFonts w:ascii="StobiSerif Regular" w:hAnsi="StobiSerif Regular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iCs/>
          <w:sz w:val="22"/>
          <w:szCs w:val="22"/>
          <w:lang w:val="mk-MK"/>
        </w:rPr>
        <w:t>6.3 Препорачливо решение со образложение</w:t>
      </w:r>
    </w:p>
    <w:p w14:paraId="3659B62F" w14:textId="47BB7592" w:rsidR="00310066" w:rsidRDefault="00310066" w:rsidP="004D2477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57FF7089" w14:textId="6ECA3BD0" w:rsidR="00310066" w:rsidRPr="005F5BC1" w:rsidRDefault="00310066" w:rsidP="00310066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>
        <w:rPr>
          <w:rFonts w:ascii="StobiSerif Regular" w:hAnsi="StobiSerif Regular"/>
          <w:iCs/>
          <w:sz w:val="22"/>
          <w:szCs w:val="22"/>
          <w:lang w:val="mk-MK"/>
        </w:rPr>
        <w:t>Согласно о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ценката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се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дојде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резултат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дека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опцијата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2 (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спроведување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Законот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контрола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н</w:t>
      </w:r>
      <w:r>
        <w:rPr>
          <w:rFonts w:ascii="StobiSerif Regular" w:hAnsi="StobiSerif Regular"/>
          <w:iCs/>
          <w:sz w:val="22"/>
          <w:szCs w:val="22"/>
          <w:lang w:val="mk-MK"/>
        </w:rPr>
        <w:t>а индустриски е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мисии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одредени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) е најсоодветна.</w:t>
      </w:r>
    </w:p>
    <w:p w14:paraId="7D8D174D" w14:textId="77777777" w:rsidR="00310066" w:rsidRDefault="00310066" w:rsidP="00310066">
      <w:pPr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Опцијата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2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намалува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финансискиот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товар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некои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индустриски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споредба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опцијата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1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дозволување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одредени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Некои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индустриски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можат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подобро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г</w:t>
      </w:r>
      <w:r>
        <w:rPr>
          <w:rFonts w:ascii="StobiSerif Regular" w:hAnsi="StobiSerif Regular"/>
          <w:iCs/>
          <w:sz w:val="22"/>
          <w:szCs w:val="22"/>
          <w:lang w:val="mk-MK"/>
        </w:rPr>
        <w:t>и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планираат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инвестиции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усогласат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нивните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инвестициски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циклуси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. </w:t>
      </w:r>
    </w:p>
    <w:p w14:paraId="28C3D584" w14:textId="77777777" w:rsidR="00310066" w:rsidRDefault="00310066" w:rsidP="00310066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7BE2FC32" w14:textId="77777777" w:rsidR="00310066" w:rsidRPr="00972653" w:rsidRDefault="00310066" w:rsidP="00310066">
      <w:pPr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Доделување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то на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намали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бројот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случаи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непочитување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дополнително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намали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административно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то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финансиско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то</w:t>
      </w:r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оптоварување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>.</w:t>
      </w:r>
    </w:p>
    <w:p w14:paraId="4DF202CC" w14:textId="5F659E70" w:rsidR="00310066" w:rsidRDefault="00310066" w:rsidP="00310066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Придобивките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би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биле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генерално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повисоки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 w:rsidR="00C82847">
        <w:rPr>
          <w:rFonts w:ascii="StobiSerif Regular" w:hAnsi="StobiSerif Regular"/>
          <w:iCs/>
          <w:sz w:val="22"/>
          <w:szCs w:val="22"/>
          <w:lang w:val="mk-MK"/>
        </w:rPr>
        <w:t>о</w:t>
      </w:r>
      <w:proofErr w:type="spellStart"/>
      <w:r w:rsidR="00C82847" w:rsidRPr="00972653">
        <w:rPr>
          <w:rFonts w:ascii="StobiSerif Regular" w:hAnsi="StobiSerif Regular"/>
          <w:iCs/>
          <w:sz w:val="22"/>
          <w:szCs w:val="22"/>
        </w:rPr>
        <w:t>пција</w:t>
      </w:r>
      <w:proofErr w:type="spellEnd"/>
      <w:r w:rsidR="00C82847"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 w:rsidRPr="00972653">
        <w:rPr>
          <w:rFonts w:ascii="StobiSerif Regular" w:hAnsi="StobiSerif Regular"/>
          <w:iCs/>
          <w:sz w:val="22"/>
          <w:szCs w:val="22"/>
        </w:rPr>
        <w:t xml:space="preserve">2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поради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намалениот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број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случаи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неусогласеност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Важно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дефинираат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преодните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целокупната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рамка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на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условите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начин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кој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спречи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нарушувањето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r>
        <w:rPr>
          <w:rFonts w:ascii="StobiSerif Regular" w:hAnsi="StobiSerif Regular"/>
          <w:iCs/>
          <w:sz w:val="22"/>
          <w:szCs w:val="22"/>
          <w:lang w:val="mk-MK"/>
        </w:rPr>
        <w:t>на конкуре</w:t>
      </w:r>
      <w:r w:rsidR="00C82847">
        <w:rPr>
          <w:rFonts w:ascii="StobiSerif Regular" w:hAnsi="StobiSerif Regular"/>
          <w:iCs/>
          <w:sz w:val="22"/>
          <w:szCs w:val="22"/>
          <w:lang w:val="mk-MK"/>
        </w:rPr>
        <w:t>н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тноста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пазарот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има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еднакви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услови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972653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972653">
        <w:rPr>
          <w:rFonts w:ascii="StobiSerif Regular" w:hAnsi="StobiSerif Regular"/>
          <w:iCs/>
          <w:sz w:val="22"/>
          <w:szCs w:val="22"/>
        </w:rPr>
        <w:t>сите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.</w:t>
      </w:r>
    </w:p>
    <w:p w14:paraId="58623708" w14:textId="77777777" w:rsidR="00310066" w:rsidRPr="005F5BC1" w:rsidRDefault="00310066" w:rsidP="00310066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</w:p>
    <w:p w14:paraId="4AE60F76" w14:textId="08D20584" w:rsidR="00310066" w:rsidRPr="00CA1D86" w:rsidRDefault="00310066" w:rsidP="00F07874">
      <w:pPr>
        <w:jc w:val="both"/>
        <w:rPr>
          <w:rFonts w:ascii="StobiSerif Regular" w:hAnsi="StobiSerif Regular"/>
          <w:iCs/>
          <w:sz w:val="22"/>
          <w:szCs w:val="22"/>
        </w:rPr>
      </w:pP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таква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препорачува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имплементира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опцијата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2</w:t>
      </w:r>
      <w:r w:rsidR="00C82847">
        <w:rPr>
          <w:rFonts w:ascii="StobiSerif Regular" w:hAnsi="StobiSerif Regular"/>
          <w:iCs/>
          <w:sz w:val="22"/>
          <w:szCs w:val="22"/>
          <w:lang w:val="mk-MK"/>
        </w:rPr>
        <w:t>,</w:t>
      </w:r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придружена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јасно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обврзувачки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насоки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:</w:t>
      </w:r>
    </w:p>
    <w:p w14:paraId="76EC0EBC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каде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доделат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врз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основа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критериуми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>)</w:t>
      </w:r>
      <w:r>
        <w:rPr>
          <w:rFonts w:ascii="StobiSerif Regular" w:hAnsi="StobiSerif Regular"/>
          <w:iCs/>
          <w:sz w:val="22"/>
          <w:szCs w:val="22"/>
        </w:rPr>
        <w:t>;</w:t>
      </w:r>
    </w:p>
    <w:p w14:paraId="58FE3F93" w14:textId="77777777" w:rsidR="00310066" w:rsidRPr="00E67A5F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правила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разлика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помеѓу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НДТ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кои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треба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спроведат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и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без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iCs/>
          <w:sz w:val="22"/>
          <w:szCs w:val="22"/>
        </w:rPr>
        <w:t>;</w:t>
      </w:r>
    </w:p>
    <w:p w14:paraId="2CD9DF38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правила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дефинирање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непосредни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опасности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кои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бараат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итни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активности</w:t>
      </w:r>
      <w:proofErr w:type="spellEnd"/>
      <w:r>
        <w:rPr>
          <w:rFonts w:ascii="StobiSerif Regular" w:hAnsi="StobiSerif Regular"/>
          <w:iCs/>
          <w:sz w:val="22"/>
          <w:szCs w:val="22"/>
        </w:rPr>
        <w:t>;</w:t>
      </w:r>
    </w:p>
    <w:p w14:paraId="3D5521A3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правила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поставување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преодни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>
        <w:rPr>
          <w:rFonts w:ascii="StobiSerif Regular" w:hAnsi="StobiSerif Regular"/>
          <w:iCs/>
          <w:sz w:val="22"/>
          <w:szCs w:val="22"/>
        </w:rPr>
        <w:t>;</w:t>
      </w:r>
    </w:p>
    <w:p w14:paraId="05F85032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привремени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дозвола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)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услови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преодните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периоди</w:t>
      </w:r>
      <w:proofErr w:type="spellEnd"/>
      <w:r>
        <w:rPr>
          <w:rFonts w:ascii="StobiSerif Regular" w:hAnsi="StobiSerif Regular"/>
          <w:iCs/>
          <w:sz w:val="22"/>
          <w:szCs w:val="22"/>
        </w:rPr>
        <w:t>;</w:t>
      </w:r>
    </w:p>
    <w:p w14:paraId="222949CF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следење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напредокот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кон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НДТ и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известување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властите</w:t>
      </w:r>
      <w:proofErr w:type="spellEnd"/>
      <w:r>
        <w:rPr>
          <w:rFonts w:ascii="StobiSerif Regular" w:hAnsi="StobiSerif Regular"/>
          <w:iCs/>
          <w:sz w:val="22"/>
          <w:szCs w:val="22"/>
        </w:rPr>
        <w:t>;</w:t>
      </w:r>
    </w:p>
    <w:p w14:paraId="25015428" w14:textId="77777777" w:rsidR="00310066" w:rsidRPr="00D17F30" w:rsidRDefault="00310066" w:rsidP="00310066">
      <w:pPr>
        <w:pStyle w:val="ListParagraph"/>
        <w:ind w:left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должност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операторите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подготват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патокази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>.</w:t>
      </w:r>
    </w:p>
    <w:p w14:paraId="3F0640B9" w14:textId="77777777" w:rsidR="00310066" w:rsidRDefault="00310066" w:rsidP="00310066">
      <w:pPr>
        <w:rPr>
          <w:rFonts w:ascii="StobiSerif Regular" w:hAnsi="StobiSerif Regular"/>
          <w:b/>
          <w:iCs/>
          <w:sz w:val="22"/>
          <w:szCs w:val="22"/>
        </w:rPr>
      </w:pPr>
    </w:p>
    <w:p w14:paraId="6DEDC9E7" w14:textId="77777777" w:rsidR="00310066" w:rsidRPr="00E67A5F" w:rsidRDefault="00310066" w:rsidP="00310066">
      <w:pPr>
        <w:rPr>
          <w:rFonts w:ascii="StobiSerif Regular" w:hAnsi="StobiSerif Regular"/>
          <w:b/>
          <w:iCs/>
          <w:sz w:val="22"/>
          <w:szCs w:val="22"/>
        </w:rPr>
      </w:pP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Размислувањата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за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преодните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периоди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може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да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hAnsi="StobiSerif Regular"/>
          <w:b/>
          <w:iCs/>
          <w:sz w:val="22"/>
          <w:szCs w:val="22"/>
        </w:rPr>
        <w:t>вклучуваат</w:t>
      </w:r>
      <w:proofErr w:type="spellEnd"/>
      <w:r w:rsidRPr="00E67A5F">
        <w:rPr>
          <w:rFonts w:ascii="StobiSerif Regular" w:hAnsi="StobiSerif Regular"/>
          <w:b/>
          <w:iCs/>
          <w:sz w:val="22"/>
          <w:szCs w:val="22"/>
        </w:rPr>
        <w:t>:</w:t>
      </w:r>
    </w:p>
    <w:p w14:paraId="566794CF" w14:textId="7006F44F" w:rsidR="00310066" w:rsidRPr="00E937DF" w:rsidRDefault="00310066" w:rsidP="00310066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  <w:lang w:val="mk-MK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r>
        <w:rPr>
          <w:rFonts w:ascii="StobiSerif Regular" w:hAnsi="StobiSerif Regular"/>
          <w:iCs/>
          <w:sz w:val="22"/>
          <w:szCs w:val="22"/>
          <w:lang w:val="mk-MK"/>
        </w:rPr>
        <w:t>с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остојба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-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главни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приоритети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однос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медиумите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животната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средина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на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национално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локално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ниво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пр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.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вода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воздух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отпад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енергија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,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клима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,</w:t>
      </w:r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вклучувајќи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и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стандарди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квалитет</w:t>
      </w:r>
      <w:proofErr w:type="spellEnd"/>
      <w:r w:rsidR="00E937DF">
        <w:rPr>
          <w:rFonts w:ascii="StobiSerif Regular" w:hAnsi="StobiSerif Regular"/>
          <w:iCs/>
          <w:sz w:val="22"/>
          <w:szCs w:val="22"/>
          <w:lang w:val="mk-MK"/>
        </w:rPr>
        <w:t>от</w:t>
      </w:r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воздухот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водата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>)</w:t>
      </w:r>
      <w:r w:rsidR="00E937DF">
        <w:rPr>
          <w:rFonts w:ascii="StobiSerif Regular" w:hAnsi="StobiSerif Regular"/>
          <w:iCs/>
          <w:sz w:val="22"/>
          <w:szCs w:val="22"/>
        </w:rPr>
        <w:t>;</w:t>
      </w:r>
    </w:p>
    <w:p w14:paraId="5EC4A6A2" w14:textId="47369A38" w:rsidR="00310066" w:rsidRPr="00D17F30" w:rsidRDefault="00310066" w:rsidP="00310066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r>
        <w:rPr>
          <w:rFonts w:ascii="StobiSerif Regular" w:hAnsi="StobiSerif Regular"/>
          <w:iCs/>
          <w:sz w:val="22"/>
          <w:szCs w:val="22"/>
          <w:lang w:val="mk-MK"/>
        </w:rPr>
        <w:t>и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звори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индустриско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загадување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-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клучни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нивни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технички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карактеристики</w:t>
      </w:r>
      <w:proofErr w:type="spellEnd"/>
      <w:r w:rsidR="00E937DF">
        <w:rPr>
          <w:rFonts w:ascii="StobiSerif Regular" w:hAnsi="StobiSerif Regular"/>
          <w:iCs/>
          <w:sz w:val="22"/>
          <w:szCs w:val="22"/>
        </w:rPr>
        <w:t>;</w:t>
      </w:r>
    </w:p>
    <w:p w14:paraId="39398219" w14:textId="294EB57E" w:rsidR="00310066" w:rsidRPr="00CA1D86" w:rsidRDefault="00310066" w:rsidP="00310066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r>
        <w:rPr>
          <w:rFonts w:ascii="StobiSerif Regular" w:hAnsi="StobiSerif Regular"/>
          <w:iCs/>
          <w:sz w:val="22"/>
          <w:szCs w:val="22"/>
          <w:lang w:val="mk-MK"/>
        </w:rPr>
        <w:t>п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отребни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инвестиции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усогласување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индустриските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сектори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најдобр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ите</w:t>
      </w:r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="00E937DF" w:rsidRPr="00D17F30">
        <w:rPr>
          <w:rFonts w:ascii="StobiSerif Regular" w:hAnsi="StobiSerif Regular"/>
          <w:iCs/>
          <w:sz w:val="22"/>
          <w:szCs w:val="22"/>
        </w:rPr>
        <w:t>достапн</w:t>
      </w:r>
      <w:proofErr w:type="spellEnd"/>
      <w:r w:rsidR="00E937DF">
        <w:rPr>
          <w:rFonts w:ascii="StobiSerif Regular" w:hAnsi="StobiSerif Regular"/>
          <w:iCs/>
          <w:sz w:val="22"/>
          <w:szCs w:val="22"/>
          <w:lang w:val="mk-MK"/>
        </w:rPr>
        <w:t xml:space="preserve">и </w:t>
      </w:r>
      <w:r w:rsidRPr="00CA1D86">
        <w:rPr>
          <w:rFonts w:ascii="StobiSerif Regular" w:hAnsi="StobiSerif Regular"/>
          <w:iCs/>
          <w:sz w:val="22"/>
          <w:szCs w:val="22"/>
          <w:lang w:val="mk-MK"/>
        </w:rPr>
        <w:t>т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ехники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(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наведено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во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соодветните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заклучоци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НДТ</w:t>
      </w:r>
      <w:proofErr w:type="gramStart"/>
      <w:r w:rsidRPr="00CA1D86">
        <w:rPr>
          <w:rFonts w:ascii="StobiSerif Regular" w:hAnsi="StobiSerif Regular"/>
          <w:iCs/>
          <w:sz w:val="22"/>
          <w:szCs w:val="22"/>
        </w:rPr>
        <w:t>)</w:t>
      </w:r>
      <w:r w:rsidR="00E937DF" w:rsidRPr="00E937DF">
        <w:rPr>
          <w:rFonts w:ascii="StobiSerif Regular" w:hAnsi="StobiSerif Regular"/>
          <w:iCs/>
          <w:sz w:val="22"/>
          <w:szCs w:val="22"/>
        </w:rPr>
        <w:t xml:space="preserve"> </w:t>
      </w:r>
      <w:r w:rsidR="00E937DF">
        <w:rPr>
          <w:rFonts w:ascii="StobiSerif Regular" w:hAnsi="StobiSerif Regular"/>
          <w:iCs/>
          <w:sz w:val="22"/>
          <w:szCs w:val="22"/>
        </w:rPr>
        <w:t>;</w:t>
      </w:r>
      <w:proofErr w:type="gramEnd"/>
    </w:p>
    <w:p w14:paraId="6E40CC7A" w14:textId="77777777" w:rsidR="00310066" w:rsidRPr="00CA1D86" w:rsidRDefault="00310066" w:rsidP="00310066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  <w:lang w:val="mk-MK"/>
        </w:rPr>
      </w:pPr>
      <w:r w:rsidRPr="00D17F30">
        <w:rPr>
          <w:rFonts w:ascii="StobiSerif Regular" w:hAnsi="StobiSerif Regular"/>
          <w:iCs/>
          <w:sz w:val="22"/>
          <w:szCs w:val="22"/>
        </w:rPr>
        <w:t xml:space="preserve">• </w:t>
      </w:r>
      <w:r>
        <w:rPr>
          <w:rFonts w:ascii="StobiSerif Regular" w:hAnsi="StobiSerif Regular"/>
          <w:iCs/>
          <w:sz w:val="22"/>
          <w:szCs w:val="22"/>
          <w:lang w:val="mk-MK"/>
        </w:rPr>
        <w:t>и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нституционални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капацитети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издавање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дозволи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спроведување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на истите.</w:t>
      </w:r>
    </w:p>
    <w:p w14:paraId="46F14487" w14:textId="77777777" w:rsidR="00310066" w:rsidRDefault="00310066" w:rsidP="00310066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</w:rPr>
      </w:pPr>
    </w:p>
    <w:p w14:paraId="30DED193" w14:textId="70824225" w:rsidR="00310066" w:rsidRPr="00CA1D86" w:rsidRDefault="00310066" w:rsidP="00E937DF">
      <w:pPr>
        <w:pStyle w:val="ListParagraph"/>
        <w:ind w:left="0" w:firstLine="0"/>
        <w:rPr>
          <w:rFonts w:ascii="StobiSerif Regular" w:hAnsi="StobiSerif Regular"/>
          <w:iCs/>
          <w:sz w:val="22"/>
          <w:szCs w:val="22"/>
        </w:rPr>
      </w:pP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Водечка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институција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за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воспоставување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јасни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правно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обврзувачки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насоки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ќе</w:t>
      </w:r>
      <w:proofErr w:type="spellEnd"/>
      <w:r w:rsidRPr="00D17F30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D17F30">
        <w:rPr>
          <w:rFonts w:ascii="StobiSerif Regular" w:hAnsi="StobiSerif Regular"/>
          <w:iCs/>
          <w:sz w:val="22"/>
          <w:szCs w:val="22"/>
        </w:rPr>
        <w:t>биде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r w:rsidRPr="00F317E7">
        <w:rPr>
          <w:rFonts w:ascii="StobiSerif Regular" w:hAnsi="StobiSerif Regular"/>
          <w:iCs/>
          <w:sz w:val="22"/>
          <w:szCs w:val="22"/>
        </w:rPr>
        <w:t xml:space="preserve">МЖСПП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силно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вклучување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на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другите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релевантни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органи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засегнати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страни</w:t>
      </w:r>
      <w:proofErr w:type="spellEnd"/>
      <w:r w:rsidR="00E937DF">
        <w:rPr>
          <w:rFonts w:ascii="StobiSerif Regular" w:hAnsi="StobiSerif Regular"/>
          <w:iCs/>
          <w:sz w:val="22"/>
          <w:szCs w:val="22"/>
          <w:lang w:val="mk-MK"/>
        </w:rPr>
        <w:t>,</w:t>
      </w:r>
      <w:r>
        <w:rPr>
          <w:rFonts w:ascii="StobiSerif Regular" w:hAnsi="StobiSerif Regular"/>
          <w:iCs/>
          <w:sz w:val="22"/>
          <w:szCs w:val="22"/>
          <w:lang w:val="mk-MK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како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операторите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и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нивните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соодветни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CA1D86">
        <w:rPr>
          <w:rFonts w:ascii="StobiSerif Regular" w:hAnsi="StobiSerif Regular"/>
          <w:iCs/>
          <w:sz w:val="22"/>
          <w:szCs w:val="22"/>
        </w:rPr>
        <w:t>претставници</w:t>
      </w:r>
      <w:proofErr w:type="spellEnd"/>
      <w:r w:rsidRPr="00CA1D86">
        <w:rPr>
          <w:rFonts w:ascii="StobiSerif Regular" w:hAnsi="StobiSerif Regular"/>
          <w:iCs/>
          <w:sz w:val="22"/>
          <w:szCs w:val="22"/>
        </w:rPr>
        <w:t>.</w:t>
      </w:r>
    </w:p>
    <w:p w14:paraId="6F1AC8C5" w14:textId="77777777" w:rsidR="00310066" w:rsidRPr="00CA1D86" w:rsidRDefault="00310066" w:rsidP="00F07874">
      <w:pPr>
        <w:jc w:val="both"/>
        <w:rPr>
          <w:rFonts w:ascii="StobiSerif Regular" w:hAnsi="StobiSerif Regular"/>
          <w:iCs/>
          <w:sz w:val="22"/>
          <w:szCs w:val="22"/>
          <w:lang w:val="mk-MK"/>
        </w:rPr>
      </w:pPr>
      <w:r>
        <w:rPr>
          <w:rFonts w:ascii="StobiSerif Regular" w:hAnsi="StobiSerif Regular"/>
          <w:iCs/>
          <w:sz w:val="22"/>
          <w:szCs w:val="22"/>
          <w:lang w:val="mk-MK"/>
        </w:rPr>
        <w:t>С</w:t>
      </w:r>
      <w:r w:rsidRPr="00F317E7">
        <w:rPr>
          <w:rFonts w:ascii="StobiSerif Regular" w:hAnsi="StobiSerif Regular"/>
          <w:iCs/>
          <w:sz w:val="22"/>
          <w:szCs w:val="22"/>
        </w:rPr>
        <w:t xml:space="preserve">е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препорачува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да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се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започне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што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е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можно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поскоро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со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овој</w:t>
      </w:r>
      <w:proofErr w:type="spellEnd"/>
      <w:r w:rsidRPr="00F317E7">
        <w:rPr>
          <w:rFonts w:ascii="StobiSerif Regular" w:hAnsi="StobiSerif Regular"/>
          <w:iCs/>
          <w:sz w:val="22"/>
          <w:szCs w:val="22"/>
        </w:rPr>
        <w:t xml:space="preserve"> </w:t>
      </w:r>
      <w:proofErr w:type="spellStart"/>
      <w:r w:rsidRPr="00F317E7">
        <w:rPr>
          <w:rFonts w:ascii="StobiSerif Regular" w:hAnsi="StobiSerif Regular"/>
          <w:iCs/>
          <w:sz w:val="22"/>
          <w:szCs w:val="22"/>
        </w:rPr>
        <w:t>процес</w:t>
      </w:r>
      <w:proofErr w:type="spellEnd"/>
      <w:r>
        <w:rPr>
          <w:rFonts w:ascii="StobiSerif Regular" w:hAnsi="StobiSerif Regular"/>
          <w:iCs/>
          <w:sz w:val="22"/>
          <w:szCs w:val="22"/>
          <w:lang w:val="mk-MK"/>
        </w:rPr>
        <w:t>.</w:t>
      </w:r>
    </w:p>
    <w:p w14:paraId="27688CFB" w14:textId="77777777" w:rsidR="00917E5D" w:rsidRPr="00917E5D" w:rsidRDefault="00917E5D" w:rsidP="00917E5D">
      <w:pPr>
        <w:spacing w:line="276" w:lineRule="auto"/>
        <w:jc w:val="both"/>
        <w:rPr>
          <w:rFonts w:ascii="StobiSerif Regular" w:hAnsi="StobiSerif Regular"/>
          <w:b/>
          <w:bCs/>
          <w:iCs/>
          <w:sz w:val="22"/>
          <w:szCs w:val="22"/>
          <w:lang w:val="mk-MK"/>
        </w:rPr>
      </w:pPr>
    </w:p>
    <w:p w14:paraId="46EE43EE" w14:textId="77777777" w:rsidR="00917E5D" w:rsidRPr="00917E5D" w:rsidRDefault="00917E5D" w:rsidP="00917E5D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</w:rPr>
      </w:pPr>
    </w:p>
    <w:p w14:paraId="57C5F946" w14:textId="79EDB4E6" w:rsidR="00917E5D" w:rsidRPr="00917E5D" w:rsidRDefault="00917E5D" w:rsidP="00917E5D">
      <w:pPr>
        <w:spacing w:line="276" w:lineRule="auto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917E5D">
        <w:rPr>
          <w:rFonts w:ascii="StobiSerif Regular" w:hAnsi="StobiSerif Regular"/>
          <w:bCs/>
          <w:iCs/>
          <w:sz w:val="22"/>
          <w:szCs w:val="22"/>
          <w:lang w:val="mk-MK"/>
        </w:rPr>
        <w:t>7.</w:t>
      </w:r>
      <w:r w:rsidRPr="00917E5D">
        <w:rPr>
          <w:rFonts w:ascii="StobiSerif Regular" w:hAnsi="StobiSerif Regular"/>
          <w:b/>
          <w:bCs/>
          <w:sz w:val="22"/>
          <w:szCs w:val="22"/>
          <w:lang w:val="mk-MK"/>
        </w:rPr>
        <w:tab/>
        <w:t>Спроведување на препорачаното решение</w:t>
      </w:r>
    </w:p>
    <w:p w14:paraId="60F8E704" w14:textId="77777777" w:rsidR="00917E5D" w:rsidRPr="00917E5D" w:rsidRDefault="00917E5D" w:rsidP="00917E5D">
      <w:pPr>
        <w:spacing w:line="276" w:lineRule="auto"/>
        <w:jc w:val="both"/>
        <w:rPr>
          <w:rFonts w:ascii="StobiSerif Regular" w:hAnsi="StobiSerif Regular"/>
          <w:bCs/>
          <w:sz w:val="22"/>
          <w:szCs w:val="22"/>
          <w:lang w:val="ru-RU"/>
        </w:rPr>
      </w:pPr>
    </w:p>
    <w:p w14:paraId="47C37692" w14:textId="77777777" w:rsidR="00917E5D" w:rsidRPr="007A28F6" w:rsidRDefault="00917E5D" w:rsidP="00917E5D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7A28F6">
        <w:rPr>
          <w:rFonts w:ascii="StobiSerif Regular" w:hAnsi="StobiSerif Regular"/>
          <w:bCs/>
          <w:iCs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30A88B05" w14:textId="77777777" w:rsidR="00917E5D" w:rsidRPr="00917E5D" w:rsidRDefault="00917E5D" w:rsidP="00917E5D">
      <w:pPr>
        <w:spacing w:line="276" w:lineRule="auto"/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917E5D">
        <w:rPr>
          <w:rFonts w:ascii="StobiSerif Regular" w:hAnsi="StobiSerif Regular"/>
          <w:bCs/>
          <w:iCs/>
          <w:sz w:val="22"/>
          <w:szCs w:val="22"/>
          <w:lang w:val="mk-MK"/>
        </w:rPr>
        <w:t>Нема</w:t>
      </w:r>
    </w:p>
    <w:p w14:paraId="6A5A4D78" w14:textId="255AF699" w:rsidR="004D2477" w:rsidRDefault="004D2477" w:rsidP="00917E5D">
      <w:pPr>
        <w:rPr>
          <w:rFonts w:ascii="StobiSerif Regular" w:hAnsi="StobiSerif Regular"/>
          <w:b/>
          <w:iCs/>
          <w:sz w:val="22"/>
          <w:szCs w:val="22"/>
        </w:rPr>
      </w:pPr>
    </w:p>
    <w:p w14:paraId="30B48DBD" w14:textId="77777777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19AE47FB" w14:textId="77777777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Нема</w:t>
      </w:r>
    </w:p>
    <w:p w14:paraId="5C498858" w14:textId="77777777" w:rsidR="007C5186" w:rsidRDefault="007C5186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4E0C2420" w14:textId="1A6CD58F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7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.3 </w:t>
      </w: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Органи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државната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управа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државни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органи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други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органи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надлежни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спроведување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>:</w:t>
      </w:r>
    </w:p>
    <w:p w14:paraId="42D2C574" w14:textId="77777777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14:paraId="2AEDC736" w14:textId="076A111D" w:rsidR="004D2477" w:rsidRPr="004D2477" w:rsidRDefault="004D2477" w:rsidP="004D2477">
      <w:pPr>
        <w:numPr>
          <w:ilvl w:val="0"/>
          <w:numId w:val="42"/>
        </w:num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bookmarkStart w:id="12" w:name="_Hlk91504724"/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Министерство</w:t>
      </w:r>
      <w:r w:rsidR="003E6037">
        <w:rPr>
          <w:rFonts w:ascii="StobiSerif Regular" w:hAnsi="StobiSerif Regular"/>
          <w:bCs/>
          <w:iCs/>
          <w:sz w:val="22"/>
          <w:szCs w:val="22"/>
          <w:lang w:val="mk-MK"/>
        </w:rPr>
        <w:t>то</w:t>
      </w: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за животна средина и просторно планирање</w:t>
      </w:r>
    </w:p>
    <w:p w14:paraId="7F0034CF" w14:textId="77777777" w:rsidR="004D2477" w:rsidRPr="004D2477" w:rsidRDefault="004D2477" w:rsidP="004D2477">
      <w:pPr>
        <w:numPr>
          <w:ilvl w:val="0"/>
          <w:numId w:val="42"/>
        </w:num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Државниот инспекторат за животна средина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</w:p>
    <w:p w14:paraId="45F6F35E" w14:textId="77777777" w:rsidR="004D2477" w:rsidRPr="004D2477" w:rsidRDefault="004D2477" w:rsidP="004D2477">
      <w:pPr>
        <w:numPr>
          <w:ilvl w:val="0"/>
          <w:numId w:val="42"/>
        </w:num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Општините</w:t>
      </w:r>
    </w:p>
    <w:p w14:paraId="2DE334E4" w14:textId="77777777" w:rsidR="004D2477" w:rsidRPr="004D2477" w:rsidRDefault="004D2477" w:rsidP="004D2477">
      <w:pPr>
        <w:numPr>
          <w:ilvl w:val="0"/>
          <w:numId w:val="42"/>
        </w:num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lastRenderedPageBreak/>
        <w:t>Индустријата</w:t>
      </w:r>
      <w:bookmarkEnd w:id="12"/>
    </w:p>
    <w:p w14:paraId="0070DD35" w14:textId="77777777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</w:p>
    <w:p w14:paraId="04E2ED95" w14:textId="77777777" w:rsidR="004D2477" w:rsidRPr="004D2477" w:rsidRDefault="004D2477" w:rsidP="004D2477">
      <w:pPr>
        <w:numPr>
          <w:ilvl w:val="1"/>
          <w:numId w:val="23"/>
        </w:numPr>
        <w:jc w:val="both"/>
        <w:rPr>
          <w:rFonts w:ascii="StobiSerif Regular" w:hAnsi="StobiSerif Regular"/>
          <w:bCs/>
          <w:iCs/>
          <w:sz w:val="22"/>
          <w:szCs w:val="22"/>
        </w:rPr>
      </w:pP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Активности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обезбедување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ефикасно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спроведување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предлогот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закон</w:t>
      </w:r>
      <w:proofErr w:type="spellEnd"/>
    </w:p>
    <w:p w14:paraId="10C130DE" w14:textId="36840C81" w:rsidR="004D2477" w:rsidRP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  <w:lang w:val="mk-MK"/>
        </w:rPr>
      </w:pP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Заради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спроведување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Законот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потребно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е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="003E6037" w:rsidRPr="004D2477">
        <w:rPr>
          <w:rFonts w:ascii="StobiSerif Regular" w:hAnsi="StobiSerif Regular"/>
          <w:bCs/>
          <w:iCs/>
          <w:sz w:val="22"/>
          <w:szCs w:val="22"/>
        </w:rPr>
        <w:t>презем</w:t>
      </w:r>
      <w:proofErr w:type="spellEnd"/>
      <w:r w:rsidR="003E603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е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низа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r w:rsidR="003E603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активности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цел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негово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ефикасно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спроведување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меѓу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кои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редовно одржување на состаноци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претставници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од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централна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та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локална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власт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бизнис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сектор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от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невладиниот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сектор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 руралното население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.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Исто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така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потребно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е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бидат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спроведени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информативни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кампања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за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промовирање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обврските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државните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органи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органите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на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локална</w:t>
      </w:r>
      <w:proofErr w:type="spellEnd"/>
      <w:r w:rsidR="003E6037">
        <w:rPr>
          <w:rFonts w:ascii="StobiSerif Regular" w:hAnsi="StobiSerif Regular"/>
          <w:bCs/>
          <w:iCs/>
          <w:sz w:val="22"/>
          <w:szCs w:val="22"/>
          <w:lang w:val="mk-MK"/>
        </w:rPr>
        <w:t>та</w:t>
      </w:r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самоуправа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,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бизнис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секторот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</w:rPr>
        <w:t xml:space="preserve"> и </w:t>
      </w:r>
      <w:proofErr w:type="spellStart"/>
      <w:r w:rsidRPr="004D2477">
        <w:rPr>
          <w:rFonts w:ascii="StobiSerif Regular" w:hAnsi="StobiSerif Regular"/>
          <w:bCs/>
          <w:iCs/>
          <w:sz w:val="22"/>
          <w:szCs w:val="22"/>
        </w:rPr>
        <w:t>граѓаните</w:t>
      </w:r>
      <w:proofErr w:type="spellEnd"/>
      <w:r w:rsidRPr="004D2477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</w:p>
    <w:p w14:paraId="2DB304AE" w14:textId="3773EAEE" w:rsidR="004D2477" w:rsidRDefault="004D2477" w:rsidP="004D2477">
      <w:pPr>
        <w:jc w:val="both"/>
        <w:rPr>
          <w:rFonts w:ascii="StobiSerif Regular" w:hAnsi="StobiSerif Regular"/>
          <w:bCs/>
          <w:iCs/>
          <w:sz w:val="22"/>
          <w:szCs w:val="22"/>
        </w:rPr>
      </w:pPr>
    </w:p>
    <w:p w14:paraId="75087E81" w14:textId="77777777" w:rsidR="00665BC4" w:rsidRPr="004D2477" w:rsidRDefault="00665BC4" w:rsidP="004D2477">
      <w:pPr>
        <w:jc w:val="both"/>
        <w:rPr>
          <w:rFonts w:ascii="StobiSerif Regular" w:hAnsi="StobiSerif Regular"/>
          <w:bCs/>
          <w:iCs/>
          <w:sz w:val="22"/>
          <w:szCs w:val="22"/>
        </w:rPr>
      </w:pPr>
    </w:p>
    <w:p w14:paraId="4B9E86A9" w14:textId="77777777" w:rsidR="00294F4C" w:rsidRPr="00287B30" w:rsidRDefault="00294F4C" w:rsidP="00A737B0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</w:rPr>
      </w:pPr>
    </w:p>
    <w:p w14:paraId="1BA0D6D1" w14:textId="77777777" w:rsidR="00294F4C" w:rsidRPr="00287B30" w:rsidRDefault="00C65821" w:rsidP="00A737B0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>8.</w:t>
      </w:r>
      <w:r w:rsidRPr="00287B30">
        <w:rPr>
          <w:rFonts w:ascii="StobiSerif Regular" w:hAnsi="StobiSerif Regular"/>
          <w:b/>
          <w:sz w:val="22"/>
          <w:szCs w:val="22"/>
        </w:rPr>
        <w:tab/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Следење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287B30" w:rsidRDefault="00294F4C" w:rsidP="00A737B0">
      <w:pPr>
        <w:jc w:val="both"/>
        <w:rPr>
          <w:rFonts w:ascii="StobiSerif Regular" w:hAnsi="StobiSerif Regular"/>
          <w:sz w:val="22"/>
          <w:szCs w:val="22"/>
        </w:rPr>
      </w:pPr>
    </w:p>
    <w:p w14:paraId="1C859370" w14:textId="761F5826" w:rsidR="00294F4C" w:rsidRPr="00287B30" w:rsidRDefault="00C65821" w:rsidP="00E67A5F">
      <w:pPr>
        <w:jc w:val="both"/>
        <w:rPr>
          <w:rFonts w:ascii="StobiSerif Regular" w:hAnsi="StobiSerif Regular"/>
          <w:sz w:val="22"/>
          <w:szCs w:val="22"/>
        </w:rPr>
      </w:pPr>
      <w:r w:rsidRPr="00287B30">
        <w:rPr>
          <w:rFonts w:ascii="StobiSerif Regular" w:hAnsi="StobiSerif Regular"/>
          <w:sz w:val="22"/>
          <w:szCs w:val="22"/>
        </w:rPr>
        <w:t xml:space="preserve">8.1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Начин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следење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sz w:val="22"/>
          <w:szCs w:val="22"/>
        </w:rPr>
        <w:t>спроведувањето</w:t>
      </w:r>
      <w:proofErr w:type="spellEnd"/>
      <w:r w:rsidRPr="00287B30">
        <w:rPr>
          <w:rFonts w:ascii="StobiSerif Regular" w:hAnsi="StobiSerif Regular"/>
          <w:sz w:val="22"/>
          <w:szCs w:val="22"/>
        </w:rPr>
        <w:t xml:space="preserve"> </w:t>
      </w:r>
    </w:p>
    <w:p w14:paraId="4B75E7CF" w14:textId="2B859375" w:rsidR="00294F4C" w:rsidRPr="00287B30" w:rsidRDefault="00C65821" w:rsidP="00A737B0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Спроведувањето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законот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ќе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се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врши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страна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надлежните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институции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287B30">
        <w:rPr>
          <w:rFonts w:ascii="StobiSerif Regular" w:eastAsia="Arial" w:hAnsi="StobiSerif Regular" w:cs="Arial"/>
          <w:sz w:val="22"/>
          <w:szCs w:val="22"/>
        </w:rPr>
        <w:t>тоа</w:t>
      </w:r>
      <w:proofErr w:type="spellEnd"/>
      <w:r w:rsidRPr="00287B30">
        <w:rPr>
          <w:rFonts w:ascii="StobiSerif Regular" w:eastAsia="Arial" w:hAnsi="StobiSerif Regular" w:cs="Arial"/>
          <w:sz w:val="22"/>
          <w:szCs w:val="22"/>
        </w:rPr>
        <w:t>:</w:t>
      </w:r>
    </w:p>
    <w:p w14:paraId="054ACBEA" w14:textId="6903C118" w:rsidR="00294F4C" w:rsidRPr="00E67A5F" w:rsidRDefault="00C65821" w:rsidP="00E67A5F">
      <w:pPr>
        <w:pStyle w:val="ListParagraph"/>
        <w:numPr>
          <w:ilvl w:val="0"/>
          <w:numId w:val="41"/>
        </w:numPr>
        <w:tabs>
          <w:tab w:val="left" w:pos="675"/>
        </w:tabs>
        <w:rPr>
          <w:rFonts w:ascii="StobiSerif Regular" w:eastAsia="Arial" w:hAnsi="StobiSerif Regular" w:cs="Arial"/>
          <w:sz w:val="22"/>
          <w:szCs w:val="22"/>
        </w:rPr>
      </w:pPr>
      <w:r w:rsidRPr="00E67A5F">
        <w:rPr>
          <w:rFonts w:ascii="StobiSerif Regular" w:eastAsia="Arial" w:hAnsi="StobiSerif Regular" w:cs="Arial"/>
          <w:sz w:val="22"/>
          <w:szCs w:val="22"/>
        </w:rPr>
        <w:tab/>
      </w:r>
      <w:proofErr w:type="spellStart"/>
      <w:r w:rsidRPr="00E67A5F">
        <w:rPr>
          <w:rFonts w:ascii="StobiSerif Regular" w:eastAsia="Arial" w:hAnsi="StobiSerif Regular" w:cs="Arial"/>
          <w:sz w:val="22"/>
          <w:szCs w:val="22"/>
        </w:rPr>
        <w:t>Влада</w:t>
      </w:r>
      <w:proofErr w:type="spellEnd"/>
      <w:r w:rsidRPr="00E67A5F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E67A5F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sz w:val="22"/>
          <w:szCs w:val="22"/>
        </w:rPr>
        <w:t>Република</w:t>
      </w:r>
      <w:proofErr w:type="spellEnd"/>
      <w:r w:rsidRPr="00E67A5F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sz w:val="22"/>
          <w:szCs w:val="22"/>
        </w:rPr>
        <w:t>Северна</w:t>
      </w:r>
      <w:proofErr w:type="spellEnd"/>
      <w:r w:rsidRPr="00E67A5F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sz w:val="22"/>
          <w:szCs w:val="22"/>
        </w:rPr>
        <w:t>Македонија</w:t>
      </w:r>
      <w:proofErr w:type="spellEnd"/>
    </w:p>
    <w:p w14:paraId="690CE7FD" w14:textId="3318EC07" w:rsidR="00294F4C" w:rsidRPr="00E67A5F" w:rsidRDefault="00C65821" w:rsidP="00E67A5F">
      <w:pPr>
        <w:pStyle w:val="ListParagraph"/>
        <w:numPr>
          <w:ilvl w:val="0"/>
          <w:numId w:val="41"/>
        </w:numPr>
        <w:tabs>
          <w:tab w:val="left" w:pos="675"/>
        </w:tabs>
        <w:rPr>
          <w:rFonts w:ascii="StobiSerif Regular" w:eastAsia="Arial" w:hAnsi="StobiSerif Regular" w:cs="Arial"/>
          <w:iCs/>
          <w:sz w:val="22"/>
          <w:szCs w:val="22"/>
        </w:rPr>
      </w:pPr>
      <w:r w:rsidRPr="00287B30">
        <w:rPr>
          <w:rFonts w:ascii="StobiSerif Regular" w:eastAsia="Arial" w:hAnsi="StobiSerif Regular" w:cs="Arial"/>
          <w:iCs/>
          <w:sz w:val="22"/>
          <w:szCs w:val="22"/>
        </w:rPr>
        <w:tab/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Министерство</w:t>
      </w:r>
      <w:proofErr w:type="spellEnd"/>
      <w:r w:rsidRPr="00E67A5F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за</w:t>
      </w:r>
      <w:proofErr w:type="spellEnd"/>
      <w:r w:rsidRPr="00E67A5F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животна</w:t>
      </w:r>
      <w:proofErr w:type="spellEnd"/>
      <w:r w:rsidRPr="00E67A5F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средина</w:t>
      </w:r>
      <w:proofErr w:type="spellEnd"/>
      <w:r w:rsidRPr="00E67A5F">
        <w:rPr>
          <w:rFonts w:ascii="StobiSerif Regular" w:eastAsia="Arial" w:hAnsi="StobiSerif Regular" w:cs="Arial"/>
          <w:iCs/>
          <w:sz w:val="22"/>
          <w:szCs w:val="22"/>
        </w:rPr>
        <w:t xml:space="preserve"> и </w:t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просторно</w:t>
      </w:r>
      <w:proofErr w:type="spellEnd"/>
      <w:r w:rsidRPr="00E67A5F">
        <w:rPr>
          <w:rFonts w:ascii="StobiSerif Regular" w:eastAsia="Arial" w:hAnsi="StobiSerif Regular" w:cs="Arial"/>
          <w:iCs/>
          <w:sz w:val="22"/>
          <w:szCs w:val="22"/>
        </w:rPr>
        <w:t xml:space="preserve"> </w:t>
      </w:r>
      <w:proofErr w:type="spellStart"/>
      <w:r w:rsidRPr="00E67A5F">
        <w:rPr>
          <w:rFonts w:ascii="StobiSerif Regular" w:eastAsia="Arial" w:hAnsi="StobiSerif Regular" w:cs="Arial"/>
          <w:iCs/>
          <w:sz w:val="22"/>
          <w:szCs w:val="22"/>
        </w:rPr>
        <w:t>планирање</w:t>
      </w:r>
      <w:proofErr w:type="spellEnd"/>
    </w:p>
    <w:p w14:paraId="3118B5A9" w14:textId="71070E38" w:rsidR="00294F4C" w:rsidRPr="00287B30" w:rsidRDefault="00C65821" w:rsidP="00E67A5F">
      <w:pPr>
        <w:tabs>
          <w:tab w:val="left" w:pos="675"/>
        </w:tabs>
        <w:jc w:val="both"/>
        <w:rPr>
          <w:rFonts w:ascii="StobiSerif Regular" w:eastAsia="Arial" w:hAnsi="StobiSerif Regular" w:cs="Arial"/>
          <w:color w:val="FF0000"/>
          <w:sz w:val="22"/>
          <w:szCs w:val="22"/>
        </w:rPr>
      </w:pPr>
      <w:r w:rsidRPr="00287B30">
        <w:rPr>
          <w:rFonts w:ascii="StobiSerif Regular" w:eastAsia="Arial" w:hAnsi="StobiSerif Regular" w:cs="Arial"/>
          <w:iCs/>
          <w:sz w:val="22"/>
          <w:szCs w:val="22"/>
        </w:rPr>
        <w:tab/>
      </w:r>
      <w:r w:rsidRPr="00287B30">
        <w:rPr>
          <w:rFonts w:ascii="StobiSerif Regular" w:eastAsia="Arial" w:hAnsi="StobiSerif Regular" w:cs="Arial"/>
          <w:iCs/>
          <w:sz w:val="22"/>
          <w:szCs w:val="22"/>
        </w:rPr>
        <w:tab/>
      </w:r>
      <w:r w:rsidRPr="00287B30">
        <w:rPr>
          <w:rFonts w:ascii="StobiSerif Regular" w:eastAsia="Arial" w:hAnsi="StobiSerif Regular" w:cs="Arial"/>
          <w:iCs/>
          <w:sz w:val="22"/>
          <w:szCs w:val="22"/>
        </w:rPr>
        <w:tab/>
      </w:r>
    </w:p>
    <w:p w14:paraId="1BFDE372" w14:textId="77777777" w:rsidR="00294F4C" w:rsidRPr="00287B30" w:rsidRDefault="00294F4C" w:rsidP="00A737B0">
      <w:pPr>
        <w:jc w:val="both"/>
        <w:rPr>
          <w:rFonts w:ascii="StobiSerif Regular" w:eastAsia="Arial" w:hAnsi="StobiSerif Regular" w:cs="Arial"/>
          <w:color w:val="FF0000"/>
          <w:sz w:val="22"/>
          <w:szCs w:val="22"/>
        </w:rPr>
      </w:pPr>
    </w:p>
    <w:p w14:paraId="760B5817" w14:textId="77777777" w:rsidR="00294F4C" w:rsidRPr="00287B30" w:rsidRDefault="00C65821" w:rsidP="00A737B0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287B30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287B30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23082DA7" w14:textId="77777777" w:rsidR="00CD5209" w:rsidRDefault="00CD5209" w:rsidP="00A737B0">
      <w:pPr>
        <w:ind w:firstLine="360"/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4C2AA693" w14:textId="7D2D8385" w:rsidR="00CD5209" w:rsidRDefault="00C65821" w:rsidP="00A737B0">
      <w:pPr>
        <w:ind w:firstLine="360"/>
        <w:jc w:val="both"/>
        <w:rPr>
          <w:rFonts w:ascii="StobiSerif Regular" w:eastAsia="Arial" w:hAnsi="StobiSerif Regular" w:cs="Arial"/>
          <w:color w:val="FF0000"/>
          <w:sz w:val="22"/>
          <w:szCs w:val="22"/>
          <w:lang w:val="mk-MK"/>
        </w:rPr>
      </w:pP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Евалуација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ефектите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имплементација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регулативата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ќе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следат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врз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основа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поставените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индикатори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следење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>:</w:t>
      </w:r>
    </w:p>
    <w:p w14:paraId="51F30CE8" w14:textId="09D3FE2C" w:rsidR="00CD5209" w:rsidRPr="00D02624" w:rsidRDefault="00CD5209" w:rsidP="00CD5209">
      <w:pPr>
        <w:pStyle w:val="ListParagraph"/>
        <w:numPr>
          <w:ilvl w:val="0"/>
          <w:numId w:val="29"/>
        </w:numPr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D02624">
        <w:rPr>
          <w:rFonts w:ascii="StobiSerif Regular" w:eastAsia="Arial" w:hAnsi="StobiSerif Regular" w:cs="Arial"/>
          <w:sz w:val="22"/>
          <w:szCs w:val="22"/>
          <w:lang w:val="mk-MK"/>
        </w:rPr>
        <w:t xml:space="preserve">Мониторинг при спроведувањето и воспоставување на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интегриран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пристап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спречување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контрола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емисиите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во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воздухот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водата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почвата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управување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отпадот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енергетска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ефикасност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превенција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несреќи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>.</w:t>
      </w:r>
    </w:p>
    <w:p w14:paraId="5FB733F0" w14:textId="7442F732" w:rsidR="00CD5209" w:rsidRPr="00F07874" w:rsidRDefault="00CD5209" w:rsidP="00F07874">
      <w:pPr>
        <w:ind w:left="360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C4E5B6" w14:textId="02A4DBBF" w:rsidR="005B7117" w:rsidRPr="00F07874" w:rsidRDefault="00CD5209" w:rsidP="00CD5209">
      <w:pPr>
        <w:pStyle w:val="ListParagraph"/>
        <w:numPr>
          <w:ilvl w:val="0"/>
          <w:numId w:val="29"/>
        </w:numPr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Цел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овој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е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спречување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намалување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колку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што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е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можно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спречување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загадувањето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кое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е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предизвикано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или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кое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може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да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настане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индустриски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во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согласност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начелото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r w:rsidR="005B7117">
        <w:rPr>
          <w:rFonts w:ascii="StobiSerif Regular" w:eastAsia="Arial" w:hAnsi="StobiSerif Regular" w:cs="Arial"/>
          <w:sz w:val="22"/>
          <w:szCs w:val="22"/>
          <w:lang w:val="mk-MK"/>
        </w:rPr>
        <w:t>„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загадувачот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D02624">
        <w:rPr>
          <w:rFonts w:ascii="StobiSerif Regular" w:eastAsia="Arial" w:hAnsi="StobiSerif Regular" w:cs="Arial"/>
          <w:sz w:val="22"/>
          <w:szCs w:val="22"/>
        </w:rPr>
        <w:t>плаќа</w:t>
      </w:r>
      <w:proofErr w:type="spellEnd"/>
      <w:r w:rsidR="005B7117">
        <w:rPr>
          <w:rFonts w:ascii="StobiSerif Regular" w:eastAsia="Arial" w:hAnsi="StobiSerif Regular" w:cs="Arial"/>
          <w:sz w:val="22"/>
          <w:szCs w:val="22"/>
          <w:lang w:val="mk-MK"/>
        </w:rPr>
        <w:t>“</w:t>
      </w:r>
      <w:proofErr w:type="gramEnd"/>
      <w:r w:rsidRPr="00D0262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како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начелото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спречување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загадувањето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“, </w:t>
      </w:r>
      <w:proofErr w:type="spellStart"/>
      <w:r w:rsidRPr="00D02624">
        <w:rPr>
          <w:rFonts w:ascii="StobiSerif Regular" w:eastAsia="Arial" w:hAnsi="StobiSerif Regular" w:cs="Arial"/>
          <w:sz w:val="22"/>
          <w:szCs w:val="22"/>
        </w:rPr>
        <w:t>преку</w:t>
      </w:r>
      <w:proofErr w:type="spellEnd"/>
      <w:r w:rsidRPr="00D02624">
        <w:rPr>
          <w:rFonts w:ascii="StobiSerif Regular" w:eastAsia="Arial" w:hAnsi="StobiSerif Regular" w:cs="Arial"/>
          <w:sz w:val="22"/>
          <w:szCs w:val="22"/>
        </w:rPr>
        <w:t xml:space="preserve">: </w:t>
      </w:r>
    </w:p>
    <w:p w14:paraId="15F436A7" w14:textId="28419022" w:rsidR="005B7117" w:rsidRDefault="00CD5209" w:rsidP="005B7117">
      <w:pPr>
        <w:rPr>
          <w:rFonts w:ascii="StobiSerif Regular" w:eastAsia="Arial" w:hAnsi="StobiSerif Regular" w:cs="Arial"/>
          <w:sz w:val="22"/>
          <w:szCs w:val="22"/>
        </w:rPr>
      </w:pPr>
      <w:r w:rsidRPr="00F07874">
        <w:rPr>
          <w:rFonts w:ascii="StobiSerif Regular" w:eastAsia="Arial" w:hAnsi="StobiSerif Regular" w:cs="Arial"/>
          <w:sz w:val="22"/>
          <w:szCs w:val="22"/>
        </w:rPr>
        <w:t xml:space="preserve">(a)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создавање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рамка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која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ќе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овозможи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контрола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индустриските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="005B7117">
        <w:rPr>
          <w:rFonts w:ascii="StobiSerif Regular" w:eastAsia="Arial" w:hAnsi="StobiSerif Regular" w:cs="Arial"/>
          <w:sz w:val="22"/>
          <w:szCs w:val="22"/>
          <w:lang w:val="mk-MK"/>
        </w:rPr>
        <w:t>,</w:t>
      </w:r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согласно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одредбите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овој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делување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во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изворот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загадувањето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притоа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обезбедувајќи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разумно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управување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природните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ресурси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како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="005B7117" w:rsidRPr="00F07874">
        <w:rPr>
          <w:rFonts w:ascii="StobiSerif Regular" w:eastAsia="Arial" w:hAnsi="StobiSerif Regular" w:cs="Arial"/>
          <w:sz w:val="22"/>
          <w:szCs w:val="22"/>
        </w:rPr>
        <w:t>зем</w:t>
      </w:r>
      <w:proofErr w:type="spellEnd"/>
      <w:r w:rsidR="005B7117">
        <w:rPr>
          <w:rFonts w:ascii="StobiSerif Regular" w:eastAsia="Arial" w:hAnsi="StobiSerif Regular" w:cs="Arial"/>
          <w:sz w:val="22"/>
          <w:szCs w:val="22"/>
          <w:lang w:val="mk-MK"/>
        </w:rPr>
        <w:t>ајќи</w:t>
      </w:r>
      <w:r w:rsidR="005B7117"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ја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предвид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доколку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е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потребно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економската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ситуација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локалните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услови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каде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што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одвива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активноста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</w:p>
    <w:p w14:paraId="2C3F55BB" w14:textId="3792CDF6" w:rsidR="00294F4C" w:rsidRPr="00F07874" w:rsidRDefault="00CD5209" w:rsidP="00F07874">
      <w:pPr>
        <w:rPr>
          <w:rFonts w:ascii="StobiSerif Regular" w:eastAsia="Arial" w:hAnsi="StobiSerif Regular" w:cs="Arial"/>
          <w:sz w:val="22"/>
          <w:szCs w:val="22"/>
        </w:rPr>
      </w:pPr>
      <w:r w:rsidRPr="00F07874">
        <w:rPr>
          <w:rFonts w:ascii="StobiSerif Regular" w:eastAsia="Arial" w:hAnsi="StobiSerif Regular" w:cs="Arial"/>
          <w:sz w:val="22"/>
          <w:szCs w:val="22"/>
        </w:rPr>
        <w:t xml:space="preserve">(б)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соодветен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интегриран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пристап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спречување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контрола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емисиите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во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воздухот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водата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почвата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управување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со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отпадот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енергетска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ефикасност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превенција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од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F07874">
        <w:rPr>
          <w:rFonts w:ascii="StobiSerif Regular" w:eastAsia="Arial" w:hAnsi="StobiSerif Regular" w:cs="Arial"/>
          <w:sz w:val="22"/>
          <w:szCs w:val="22"/>
        </w:rPr>
        <w:t>несреќи</w:t>
      </w:r>
      <w:proofErr w:type="spellEnd"/>
      <w:r w:rsidRPr="00F07874">
        <w:rPr>
          <w:rFonts w:ascii="StobiSerif Regular" w:eastAsia="Arial" w:hAnsi="StobiSerif Regular" w:cs="Arial"/>
          <w:sz w:val="22"/>
          <w:szCs w:val="22"/>
        </w:rPr>
        <w:t>.</w:t>
      </w:r>
    </w:p>
    <w:p w14:paraId="4B666652" w14:textId="77777777" w:rsidR="00CD5209" w:rsidRPr="00D02624" w:rsidRDefault="00CD5209" w:rsidP="00A737B0">
      <w:pPr>
        <w:ind w:firstLine="360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2326866" w14:textId="12DC1455" w:rsidR="00B10081" w:rsidRDefault="00B10081">
      <w:pPr>
        <w:rPr>
          <w:rFonts w:ascii="StobiSerif Regular" w:hAnsi="StobiSerif Regular"/>
          <w:sz w:val="22"/>
          <w:szCs w:val="22"/>
        </w:rPr>
      </w:pPr>
    </w:p>
    <w:p w14:paraId="2004BD59" w14:textId="77777777" w:rsidR="00B10081" w:rsidRPr="00287B30" w:rsidRDefault="00B10081">
      <w:pPr>
        <w:rPr>
          <w:rFonts w:ascii="StobiSerif Regular" w:hAnsi="StobiSerif Regular"/>
          <w:sz w:val="22"/>
          <w:szCs w:val="22"/>
        </w:rPr>
      </w:pPr>
    </w:p>
    <w:p w14:paraId="7D5B68DA" w14:textId="77777777" w:rsidR="00294F4C" w:rsidRPr="00287B30" w:rsidRDefault="00C65821">
      <w:pPr>
        <w:shd w:val="clear" w:color="auto" w:fill="FBD4B4"/>
        <w:spacing w:line="276" w:lineRule="auto"/>
        <w:jc w:val="center"/>
        <w:rPr>
          <w:rFonts w:ascii="StobiSerif Regular" w:hAnsi="StobiSerif Regular"/>
          <w:b/>
          <w:sz w:val="22"/>
          <w:szCs w:val="22"/>
        </w:rPr>
      </w:pP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Изјава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државниот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287B30" w:rsidRDefault="00294F4C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</w:p>
    <w:p w14:paraId="3FE1A190" w14:textId="76434137" w:rsidR="00294F4C" w:rsidRPr="00287B30" w:rsidRDefault="00C65821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r w:rsidRPr="00287B30">
        <w:rPr>
          <w:rFonts w:ascii="StobiSerif Regular" w:hAnsi="StobiSerif Regular"/>
          <w:b/>
          <w:sz w:val="22"/>
          <w:szCs w:val="22"/>
        </w:rPr>
        <w:lastRenderedPageBreak/>
        <w:t>Нацрт</w:t>
      </w:r>
      <w:proofErr w:type="spellEnd"/>
      <w:r w:rsidR="005B7117">
        <w:rPr>
          <w:rFonts w:ascii="StobiSerif Regular" w:hAnsi="StobiSerif Regular"/>
          <w:b/>
          <w:sz w:val="22"/>
          <w:szCs w:val="22"/>
          <w:lang w:val="mk-MK"/>
        </w:rPr>
        <w:t>-и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звештајот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проценка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влијанието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регулативата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е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изготвен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согласност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Методологијата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проценка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влијанието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регулативата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.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Тој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дава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реална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проценка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можните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влијанија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очекуваните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ефекти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,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како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трошоците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кои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однесуваат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секоја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утврдените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можни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решенија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(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опции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)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решавање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проблемот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>.</w:t>
      </w:r>
    </w:p>
    <w:p w14:paraId="4DFFDE7D" w14:textId="77777777" w:rsidR="00294F4C" w:rsidRPr="00287B30" w:rsidRDefault="00294F4C">
      <w:pPr>
        <w:spacing w:line="276" w:lineRule="auto"/>
        <w:jc w:val="both"/>
        <w:rPr>
          <w:rFonts w:ascii="StobiSerif Regular" w:hAnsi="StobiSerif Regular"/>
          <w:sz w:val="22"/>
          <w:szCs w:val="22"/>
        </w:rPr>
      </w:pPr>
    </w:p>
    <w:p w14:paraId="6C073EB2" w14:textId="1F6C4442" w:rsidR="00294F4C" w:rsidRPr="00287B30" w:rsidRDefault="00C65821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proofErr w:type="gramStart"/>
      <w:r w:rsidRPr="00287B30">
        <w:rPr>
          <w:rFonts w:ascii="StobiSerif Regular" w:hAnsi="StobiSerif Regular"/>
          <w:b/>
          <w:sz w:val="22"/>
          <w:szCs w:val="22"/>
        </w:rPr>
        <w:t>Датум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>:_</w:t>
      </w:r>
      <w:proofErr w:type="gramEnd"/>
      <w:r w:rsidRPr="00287B30">
        <w:rPr>
          <w:rFonts w:ascii="StobiSerif Regular" w:hAnsi="StobiSerif Regular"/>
          <w:b/>
          <w:sz w:val="22"/>
          <w:szCs w:val="22"/>
        </w:rPr>
        <w:t>____________                                                                                             .................................................</w:t>
      </w:r>
    </w:p>
    <w:p w14:paraId="6CFD11F8" w14:textId="0D29C528" w:rsidR="00294F4C" w:rsidRPr="00287B30" w:rsidRDefault="00C65821">
      <w:pPr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  <w:t xml:space="preserve">                               </w:t>
      </w:r>
      <w:r w:rsidR="005B7117">
        <w:rPr>
          <w:rFonts w:ascii="StobiSerif Regular" w:hAnsi="StobiSerif Regular"/>
          <w:b/>
          <w:sz w:val="22"/>
          <w:szCs w:val="22"/>
          <w:lang w:val="mk-MK"/>
        </w:rPr>
        <w:t>П</w:t>
      </w:r>
      <w:proofErr w:type="spellStart"/>
      <w:r w:rsidR="005B7117" w:rsidRPr="00287B30">
        <w:rPr>
          <w:rFonts w:ascii="StobiSerif Regular" w:hAnsi="StobiSerif Regular"/>
          <w:b/>
          <w:sz w:val="22"/>
          <w:szCs w:val="22"/>
        </w:rPr>
        <w:t>отпис</w:t>
      </w:r>
      <w:proofErr w:type="spellEnd"/>
      <w:r w:rsidR="005B7117"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државен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секретар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>,</w:t>
      </w:r>
    </w:p>
    <w:p w14:paraId="37C9FC11" w14:textId="621BE8B7" w:rsidR="00122464" w:rsidRPr="00287B30" w:rsidRDefault="00C65821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  <w:t xml:space="preserve">       </w:t>
      </w:r>
      <w:r w:rsidR="00B10081">
        <w:rPr>
          <w:rFonts w:ascii="StobiSerif Regular" w:hAnsi="StobiSerif Regular"/>
          <w:b/>
          <w:sz w:val="22"/>
          <w:szCs w:val="22"/>
          <w:lang w:val="mk-MK"/>
        </w:rPr>
        <w:t xml:space="preserve">            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Каја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Шукова </w:t>
      </w:r>
    </w:p>
    <w:p w14:paraId="0611CD42" w14:textId="77777777" w:rsidR="00294F4C" w:rsidRPr="00287B30" w:rsidRDefault="00294F4C">
      <w:pPr>
        <w:rPr>
          <w:rFonts w:ascii="StobiSerif Regular" w:hAnsi="StobiSerif Regular"/>
          <w:sz w:val="22"/>
          <w:szCs w:val="22"/>
        </w:rPr>
      </w:pPr>
    </w:p>
    <w:p w14:paraId="73FC00CA" w14:textId="77777777" w:rsidR="00294F4C" w:rsidRPr="00287B30" w:rsidRDefault="00C6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center"/>
        <w:rPr>
          <w:rFonts w:ascii="StobiSerif Regular" w:hAnsi="StobiSerif Regular"/>
          <w:sz w:val="22"/>
          <w:szCs w:val="22"/>
        </w:rPr>
      </w:pP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Изјава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287B30" w:rsidRDefault="0029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</w:p>
    <w:p w14:paraId="01F2A8E2" w14:textId="40B582E1" w:rsidR="00294F4C" w:rsidRPr="00287B30" w:rsidRDefault="00C6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Врз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основа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резултатите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анализите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прикажани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Извештајот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проценка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влијанието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регулативата</w:t>
      </w:r>
      <w:proofErr w:type="spellEnd"/>
      <w:r w:rsidR="005B7117">
        <w:rPr>
          <w:rFonts w:ascii="StobiSerif Regular" w:hAnsi="StobiSerif Regular"/>
          <w:b/>
          <w:sz w:val="22"/>
          <w:szCs w:val="22"/>
          <w:lang w:val="mk-MK"/>
        </w:rPr>
        <w:t>,</w:t>
      </w:r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сметам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дека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препорачаното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решение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(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опција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)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претставува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најдобар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начин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решавање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проблемот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и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постигнување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очекуваните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ефекти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најекономичен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начин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. </w:t>
      </w:r>
    </w:p>
    <w:p w14:paraId="5545935B" w14:textId="77777777" w:rsidR="00294F4C" w:rsidRPr="00287B30" w:rsidRDefault="0029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</w:p>
    <w:p w14:paraId="6932FF2C" w14:textId="77777777" w:rsidR="00294F4C" w:rsidRPr="00287B30" w:rsidRDefault="00C6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proofErr w:type="gramStart"/>
      <w:r w:rsidRPr="00287B30">
        <w:rPr>
          <w:rFonts w:ascii="StobiSerif Regular" w:hAnsi="StobiSerif Regular"/>
          <w:b/>
          <w:sz w:val="22"/>
          <w:szCs w:val="22"/>
        </w:rPr>
        <w:t>Датум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>:_</w:t>
      </w:r>
      <w:proofErr w:type="gramEnd"/>
      <w:r w:rsidRPr="00287B30">
        <w:rPr>
          <w:rFonts w:ascii="StobiSerif Regular" w:hAnsi="StobiSerif Regular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167D51D8" w:rsidR="00294F4C" w:rsidRPr="00287B30" w:rsidRDefault="00C6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B7117">
        <w:rPr>
          <w:rFonts w:ascii="StobiSerif Regular" w:hAnsi="StobiSerif Regular"/>
          <w:b/>
          <w:sz w:val="22"/>
          <w:szCs w:val="22"/>
          <w:lang w:val="mk-MK"/>
        </w:rPr>
        <w:t>П</w:t>
      </w:r>
      <w:proofErr w:type="spellStart"/>
      <w:r w:rsidR="005B7117" w:rsidRPr="00287B30">
        <w:rPr>
          <w:rFonts w:ascii="StobiSerif Regular" w:hAnsi="StobiSerif Regular"/>
          <w:b/>
          <w:sz w:val="22"/>
          <w:szCs w:val="22"/>
        </w:rPr>
        <w:t>отпис</w:t>
      </w:r>
      <w:proofErr w:type="spellEnd"/>
      <w:r w:rsidR="005B7117"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министер</w:t>
      </w:r>
      <w:proofErr w:type="spellEnd"/>
      <w:r w:rsidRPr="00287B30">
        <w:rPr>
          <w:rFonts w:ascii="StobiSerif Regular" w:hAnsi="StobiSerif Regular"/>
          <w:b/>
          <w:sz w:val="22"/>
          <w:szCs w:val="22"/>
        </w:rPr>
        <w:t>,</w:t>
      </w:r>
    </w:p>
    <w:p w14:paraId="573552F5" w14:textId="3194B22C" w:rsidR="00294F4C" w:rsidRPr="00287B30" w:rsidRDefault="00C6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/>
          <w:b/>
          <w:sz w:val="22"/>
          <w:szCs w:val="22"/>
        </w:rPr>
      </w:pPr>
      <w:r w:rsidRPr="00287B30">
        <w:rPr>
          <w:rFonts w:ascii="StobiSerif Regular" w:hAnsi="StobiSerif Regular"/>
          <w:b/>
          <w:sz w:val="22"/>
          <w:szCs w:val="22"/>
        </w:rPr>
        <w:t xml:space="preserve"> </w:t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</w:r>
      <w:r w:rsidRPr="00287B30">
        <w:rPr>
          <w:rFonts w:ascii="StobiSerif Regular" w:hAnsi="StobiSerif Regular"/>
          <w:b/>
          <w:sz w:val="22"/>
          <w:szCs w:val="22"/>
        </w:rPr>
        <w:tab/>
        <w:t xml:space="preserve">                              </w:t>
      </w:r>
      <w:r w:rsidR="00D02624">
        <w:rPr>
          <w:rFonts w:ascii="StobiSerif Regular" w:hAnsi="StobiSerif Regular"/>
          <w:b/>
          <w:sz w:val="22"/>
          <w:szCs w:val="22"/>
          <w:lang w:val="mk-MK"/>
        </w:rPr>
        <w:t xml:space="preserve">            </w:t>
      </w:r>
      <w:r w:rsidRPr="00287B30">
        <w:rPr>
          <w:rFonts w:ascii="StobiSerif Regular" w:hAnsi="StobiSerif Regular"/>
          <w:b/>
          <w:sz w:val="22"/>
          <w:szCs w:val="22"/>
        </w:rPr>
        <w:t xml:space="preserve">Naser </w:t>
      </w:r>
      <w:proofErr w:type="spellStart"/>
      <w:r w:rsidRPr="00287B30">
        <w:rPr>
          <w:rFonts w:ascii="StobiSerif Regular" w:hAnsi="StobiSerif Regular"/>
          <w:b/>
          <w:sz w:val="22"/>
          <w:szCs w:val="22"/>
        </w:rPr>
        <w:t>Nuredini</w:t>
      </w:r>
      <w:proofErr w:type="spellEnd"/>
    </w:p>
    <w:p w14:paraId="33BC6555" w14:textId="30A1635F" w:rsidR="00294F4C" w:rsidRDefault="00294F4C">
      <w:pPr>
        <w:rPr>
          <w:rFonts w:ascii="StobiSerif Regular" w:hAnsi="StobiSerif Regular"/>
          <w:sz w:val="22"/>
          <w:szCs w:val="22"/>
        </w:rPr>
      </w:pPr>
    </w:p>
    <w:p w14:paraId="3A6DF9B8" w14:textId="77777777" w:rsidR="00EF494C" w:rsidRPr="00287B30" w:rsidRDefault="00EF494C">
      <w:pPr>
        <w:rPr>
          <w:rFonts w:ascii="StobiSerif Regular" w:hAnsi="StobiSerif Regular"/>
          <w:sz w:val="22"/>
          <w:szCs w:val="22"/>
        </w:rPr>
      </w:pPr>
    </w:p>
    <w:sectPr w:rsidR="00EF494C" w:rsidRPr="00287B30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4661" w14:textId="77777777" w:rsidR="003073DA" w:rsidRDefault="003073DA">
      <w:r>
        <w:separator/>
      </w:r>
    </w:p>
  </w:endnote>
  <w:endnote w:type="continuationSeparator" w:id="0">
    <w:p w14:paraId="6FC784EB" w14:textId="77777777" w:rsidR="003073DA" w:rsidRDefault="003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F032" w14:textId="6BC19396" w:rsidR="00BA4EE7" w:rsidRDefault="00BA4E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7B2C6156" w14:textId="77777777" w:rsidR="00BA4EE7" w:rsidRDefault="00BA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B4A8" w14:textId="77777777" w:rsidR="003073DA" w:rsidRDefault="003073DA">
      <w:r>
        <w:separator/>
      </w:r>
    </w:p>
  </w:footnote>
  <w:footnote w:type="continuationSeparator" w:id="0">
    <w:p w14:paraId="2787699F" w14:textId="77777777" w:rsidR="003073DA" w:rsidRDefault="0030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7351" w14:textId="64EE483E" w:rsidR="00BA4EE7" w:rsidRDefault="00BA4EE7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BA4EE7" w:rsidRDefault="00BA4EE7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BA4EE7" w:rsidRDefault="00BA4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2A959B"/>
    <w:multiLevelType w:val="hybridMultilevel"/>
    <w:tmpl w:val="96BA97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F60C5"/>
    <w:multiLevelType w:val="hybridMultilevel"/>
    <w:tmpl w:val="4B8232B8"/>
    <w:numStyleLink w:val="ImportedStyle1"/>
  </w:abstractNum>
  <w:abstractNum w:abstractNumId="2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5F53EF"/>
    <w:multiLevelType w:val="hybridMultilevel"/>
    <w:tmpl w:val="C12E78C4"/>
    <w:lvl w:ilvl="0" w:tplc="09181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0E6D"/>
    <w:multiLevelType w:val="hybridMultilevel"/>
    <w:tmpl w:val="B992A956"/>
    <w:lvl w:ilvl="0" w:tplc="2ECE1B4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EFB"/>
    <w:multiLevelType w:val="hybridMultilevel"/>
    <w:tmpl w:val="3FA60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1DF"/>
    <w:multiLevelType w:val="hybridMultilevel"/>
    <w:tmpl w:val="877AD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9F3200"/>
    <w:multiLevelType w:val="hybridMultilevel"/>
    <w:tmpl w:val="DE34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7A3D71"/>
    <w:multiLevelType w:val="hybridMultilevel"/>
    <w:tmpl w:val="8F40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6D2E4E"/>
    <w:multiLevelType w:val="hybridMultilevel"/>
    <w:tmpl w:val="4B8232B8"/>
    <w:styleLink w:val="ImportedStyle1"/>
    <w:lvl w:ilvl="0" w:tplc="046E6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82B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CD51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F4519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A834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3E6698">
      <w:start w:val="1"/>
      <w:numFmt w:val="bullet"/>
      <w:lvlText w:val="-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A61D2">
      <w:start w:val="1"/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CC656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A9C1E">
      <w:start w:val="1"/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D0F5707"/>
    <w:multiLevelType w:val="hybridMultilevel"/>
    <w:tmpl w:val="EE387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FD5079"/>
    <w:multiLevelType w:val="hybridMultilevel"/>
    <w:tmpl w:val="370E0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626BF7"/>
    <w:multiLevelType w:val="multilevel"/>
    <w:tmpl w:val="30626BF7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F65902"/>
    <w:multiLevelType w:val="hybridMultilevel"/>
    <w:tmpl w:val="B1EAD6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F070C3"/>
    <w:multiLevelType w:val="hybridMultilevel"/>
    <w:tmpl w:val="7632B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46378"/>
    <w:multiLevelType w:val="hybridMultilevel"/>
    <w:tmpl w:val="8F427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B81FBC"/>
    <w:multiLevelType w:val="hybridMultilevel"/>
    <w:tmpl w:val="6E2E7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8CF174"/>
    <w:multiLevelType w:val="hybridMultilevel"/>
    <w:tmpl w:val="964D17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FC006CB"/>
    <w:multiLevelType w:val="hybridMultilevel"/>
    <w:tmpl w:val="2396B384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4241E4"/>
    <w:multiLevelType w:val="hybridMultilevel"/>
    <w:tmpl w:val="33B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6E55"/>
    <w:multiLevelType w:val="hybridMultilevel"/>
    <w:tmpl w:val="0E764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452F8F"/>
    <w:multiLevelType w:val="hybridMultilevel"/>
    <w:tmpl w:val="569E7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42"/>
  </w:num>
  <w:num w:numId="4">
    <w:abstractNumId w:val="15"/>
  </w:num>
  <w:num w:numId="5">
    <w:abstractNumId w:val="35"/>
  </w:num>
  <w:num w:numId="6">
    <w:abstractNumId w:val="8"/>
  </w:num>
  <w:num w:numId="7">
    <w:abstractNumId w:val="30"/>
  </w:num>
  <w:num w:numId="8">
    <w:abstractNumId w:val="33"/>
  </w:num>
  <w:num w:numId="9">
    <w:abstractNumId w:val="22"/>
  </w:num>
  <w:num w:numId="10">
    <w:abstractNumId w:val="7"/>
  </w:num>
  <w:num w:numId="11">
    <w:abstractNumId w:val="40"/>
  </w:num>
  <w:num w:numId="12">
    <w:abstractNumId w:val="27"/>
  </w:num>
  <w:num w:numId="13">
    <w:abstractNumId w:val="18"/>
  </w:num>
  <w:num w:numId="14">
    <w:abstractNumId w:val="13"/>
  </w:num>
  <w:num w:numId="15">
    <w:abstractNumId w:val="38"/>
  </w:num>
  <w:num w:numId="16">
    <w:abstractNumId w:val="21"/>
  </w:num>
  <w:num w:numId="17">
    <w:abstractNumId w:val="29"/>
  </w:num>
  <w:num w:numId="18">
    <w:abstractNumId w:val="26"/>
  </w:num>
  <w:num w:numId="19">
    <w:abstractNumId w:val="14"/>
  </w:num>
  <w:num w:numId="20">
    <w:abstractNumId w:val="11"/>
  </w:num>
  <w:num w:numId="21">
    <w:abstractNumId w:val="9"/>
  </w:num>
  <w:num w:numId="22">
    <w:abstractNumId w:val="39"/>
  </w:num>
  <w:num w:numId="23">
    <w:abstractNumId w:val="2"/>
  </w:num>
  <w:num w:numId="24">
    <w:abstractNumId w:val="0"/>
  </w:num>
  <w:num w:numId="25">
    <w:abstractNumId w:val="31"/>
  </w:num>
  <w:num w:numId="26">
    <w:abstractNumId w:val="19"/>
  </w:num>
  <w:num w:numId="27">
    <w:abstractNumId w:val="28"/>
  </w:num>
  <w:num w:numId="28">
    <w:abstractNumId w:val="16"/>
  </w:num>
  <w:num w:numId="29">
    <w:abstractNumId w:val="1"/>
  </w:num>
  <w:num w:numId="30">
    <w:abstractNumId w:val="3"/>
  </w:num>
  <w:num w:numId="31">
    <w:abstractNumId w:val="32"/>
  </w:num>
  <w:num w:numId="32">
    <w:abstractNumId w:val="4"/>
  </w:num>
  <w:num w:numId="33">
    <w:abstractNumId w:val="10"/>
  </w:num>
  <w:num w:numId="34">
    <w:abstractNumId w:val="37"/>
  </w:num>
  <w:num w:numId="35">
    <w:abstractNumId w:val="24"/>
  </w:num>
  <w:num w:numId="36">
    <w:abstractNumId w:val="25"/>
  </w:num>
  <w:num w:numId="37">
    <w:abstractNumId w:val="5"/>
  </w:num>
  <w:num w:numId="38">
    <w:abstractNumId w:val="23"/>
  </w:num>
  <w:num w:numId="39">
    <w:abstractNumId w:val="6"/>
  </w:num>
  <w:num w:numId="40">
    <w:abstractNumId w:val="12"/>
  </w:num>
  <w:num w:numId="41">
    <w:abstractNumId w:val="41"/>
  </w:num>
  <w:num w:numId="42">
    <w:abstractNumId w:val="3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4C"/>
    <w:rsid w:val="00010FA7"/>
    <w:rsid w:val="00011765"/>
    <w:rsid w:val="00021165"/>
    <w:rsid w:val="00031B83"/>
    <w:rsid w:val="00045AC8"/>
    <w:rsid w:val="00046C8A"/>
    <w:rsid w:val="000516C4"/>
    <w:rsid w:val="0006040A"/>
    <w:rsid w:val="00083A69"/>
    <w:rsid w:val="00090E91"/>
    <w:rsid w:val="000A1A21"/>
    <w:rsid w:val="000A3738"/>
    <w:rsid w:val="000B1AF5"/>
    <w:rsid w:val="000C0580"/>
    <w:rsid w:val="000C6DBF"/>
    <w:rsid w:val="000D797C"/>
    <w:rsid w:val="000E15B1"/>
    <w:rsid w:val="000E524F"/>
    <w:rsid w:val="000F042E"/>
    <w:rsid w:val="000F22A7"/>
    <w:rsid w:val="000F28FD"/>
    <w:rsid w:val="000F6A92"/>
    <w:rsid w:val="000F7F3F"/>
    <w:rsid w:val="00100D56"/>
    <w:rsid w:val="00113167"/>
    <w:rsid w:val="001207D9"/>
    <w:rsid w:val="00122464"/>
    <w:rsid w:val="001325AB"/>
    <w:rsid w:val="001345BA"/>
    <w:rsid w:val="0014343A"/>
    <w:rsid w:val="001503A2"/>
    <w:rsid w:val="001549B7"/>
    <w:rsid w:val="00190AC5"/>
    <w:rsid w:val="001A3678"/>
    <w:rsid w:val="001B57F6"/>
    <w:rsid w:val="001D613F"/>
    <w:rsid w:val="001E0306"/>
    <w:rsid w:val="001E191A"/>
    <w:rsid w:val="002041A1"/>
    <w:rsid w:val="00205090"/>
    <w:rsid w:val="002243A3"/>
    <w:rsid w:val="00267F6C"/>
    <w:rsid w:val="002710AB"/>
    <w:rsid w:val="002829A1"/>
    <w:rsid w:val="00286135"/>
    <w:rsid w:val="00287B30"/>
    <w:rsid w:val="00294F4C"/>
    <w:rsid w:val="002A6FE8"/>
    <w:rsid w:val="002B4A33"/>
    <w:rsid w:val="002C112D"/>
    <w:rsid w:val="002C140F"/>
    <w:rsid w:val="002C76A4"/>
    <w:rsid w:val="002D2B13"/>
    <w:rsid w:val="002D3FF2"/>
    <w:rsid w:val="002D486C"/>
    <w:rsid w:val="002D72D7"/>
    <w:rsid w:val="002D7641"/>
    <w:rsid w:val="002E7174"/>
    <w:rsid w:val="002F2715"/>
    <w:rsid w:val="002F5964"/>
    <w:rsid w:val="003011D1"/>
    <w:rsid w:val="00304F61"/>
    <w:rsid w:val="003073DA"/>
    <w:rsid w:val="00307D7A"/>
    <w:rsid w:val="00310066"/>
    <w:rsid w:val="00321F9A"/>
    <w:rsid w:val="00322BD1"/>
    <w:rsid w:val="00326D8D"/>
    <w:rsid w:val="00343B50"/>
    <w:rsid w:val="00362730"/>
    <w:rsid w:val="00372AD6"/>
    <w:rsid w:val="00374D79"/>
    <w:rsid w:val="00382CF4"/>
    <w:rsid w:val="0038420F"/>
    <w:rsid w:val="003855DD"/>
    <w:rsid w:val="00391DC8"/>
    <w:rsid w:val="003A173F"/>
    <w:rsid w:val="003A7036"/>
    <w:rsid w:val="003B54A2"/>
    <w:rsid w:val="003E1586"/>
    <w:rsid w:val="003E2828"/>
    <w:rsid w:val="003E6037"/>
    <w:rsid w:val="003E6D03"/>
    <w:rsid w:val="003F4393"/>
    <w:rsid w:val="003F60B8"/>
    <w:rsid w:val="0040241B"/>
    <w:rsid w:val="00403584"/>
    <w:rsid w:val="00405E7E"/>
    <w:rsid w:val="00410289"/>
    <w:rsid w:val="00414ED6"/>
    <w:rsid w:val="004314E3"/>
    <w:rsid w:val="00443F02"/>
    <w:rsid w:val="00446818"/>
    <w:rsid w:val="004521E5"/>
    <w:rsid w:val="004623CA"/>
    <w:rsid w:val="0046608C"/>
    <w:rsid w:val="00473874"/>
    <w:rsid w:val="004938E2"/>
    <w:rsid w:val="004C01A2"/>
    <w:rsid w:val="004C72C2"/>
    <w:rsid w:val="004D2477"/>
    <w:rsid w:val="004D6D8B"/>
    <w:rsid w:val="004E067C"/>
    <w:rsid w:val="004E1D07"/>
    <w:rsid w:val="004E2329"/>
    <w:rsid w:val="004E7983"/>
    <w:rsid w:val="004F2C1B"/>
    <w:rsid w:val="004F57E8"/>
    <w:rsid w:val="00504DEF"/>
    <w:rsid w:val="00507610"/>
    <w:rsid w:val="0052533C"/>
    <w:rsid w:val="005302DB"/>
    <w:rsid w:val="00535FD4"/>
    <w:rsid w:val="0054326F"/>
    <w:rsid w:val="005509B9"/>
    <w:rsid w:val="0058283F"/>
    <w:rsid w:val="00594236"/>
    <w:rsid w:val="005B7117"/>
    <w:rsid w:val="005C0239"/>
    <w:rsid w:val="005C0C84"/>
    <w:rsid w:val="005D2A38"/>
    <w:rsid w:val="005E120D"/>
    <w:rsid w:val="005E1C72"/>
    <w:rsid w:val="005F5BC1"/>
    <w:rsid w:val="00615CB8"/>
    <w:rsid w:val="006160E5"/>
    <w:rsid w:val="00624D2D"/>
    <w:rsid w:val="0063387D"/>
    <w:rsid w:val="006462E7"/>
    <w:rsid w:val="00646700"/>
    <w:rsid w:val="0065407E"/>
    <w:rsid w:val="006648BD"/>
    <w:rsid w:val="00665BC4"/>
    <w:rsid w:val="00667E58"/>
    <w:rsid w:val="006747A7"/>
    <w:rsid w:val="00674D61"/>
    <w:rsid w:val="00676DEF"/>
    <w:rsid w:val="00690AEF"/>
    <w:rsid w:val="0069329D"/>
    <w:rsid w:val="00697B98"/>
    <w:rsid w:val="006B2E94"/>
    <w:rsid w:val="006B7838"/>
    <w:rsid w:val="006F029B"/>
    <w:rsid w:val="006F2F8C"/>
    <w:rsid w:val="006F3C1A"/>
    <w:rsid w:val="006F71A9"/>
    <w:rsid w:val="00707F12"/>
    <w:rsid w:val="0071525D"/>
    <w:rsid w:val="007153AF"/>
    <w:rsid w:val="0073314B"/>
    <w:rsid w:val="00733944"/>
    <w:rsid w:val="00742201"/>
    <w:rsid w:val="00743D4D"/>
    <w:rsid w:val="00757F4B"/>
    <w:rsid w:val="007640EB"/>
    <w:rsid w:val="00783144"/>
    <w:rsid w:val="007915BD"/>
    <w:rsid w:val="007A0841"/>
    <w:rsid w:val="007A28F6"/>
    <w:rsid w:val="007A47D3"/>
    <w:rsid w:val="007A5E81"/>
    <w:rsid w:val="007C5186"/>
    <w:rsid w:val="007C67EF"/>
    <w:rsid w:val="007D32A3"/>
    <w:rsid w:val="007D34B6"/>
    <w:rsid w:val="007E026C"/>
    <w:rsid w:val="007F366D"/>
    <w:rsid w:val="008076DE"/>
    <w:rsid w:val="00810DE4"/>
    <w:rsid w:val="008112E4"/>
    <w:rsid w:val="008171D1"/>
    <w:rsid w:val="008337B9"/>
    <w:rsid w:val="00846275"/>
    <w:rsid w:val="00854955"/>
    <w:rsid w:val="00867B36"/>
    <w:rsid w:val="00874B4C"/>
    <w:rsid w:val="00886318"/>
    <w:rsid w:val="00897DA4"/>
    <w:rsid w:val="008A4B50"/>
    <w:rsid w:val="008B2C47"/>
    <w:rsid w:val="008C1B0F"/>
    <w:rsid w:val="008C7FFB"/>
    <w:rsid w:val="008E7656"/>
    <w:rsid w:val="008E79B5"/>
    <w:rsid w:val="008F5272"/>
    <w:rsid w:val="00904810"/>
    <w:rsid w:val="00910718"/>
    <w:rsid w:val="00916D2A"/>
    <w:rsid w:val="00917E5D"/>
    <w:rsid w:val="00940927"/>
    <w:rsid w:val="009416DE"/>
    <w:rsid w:val="00943BFF"/>
    <w:rsid w:val="00956C18"/>
    <w:rsid w:val="009576FC"/>
    <w:rsid w:val="00957D77"/>
    <w:rsid w:val="009643E7"/>
    <w:rsid w:val="00972653"/>
    <w:rsid w:val="00972A64"/>
    <w:rsid w:val="00976F59"/>
    <w:rsid w:val="00977A56"/>
    <w:rsid w:val="00985C0F"/>
    <w:rsid w:val="0099027C"/>
    <w:rsid w:val="009915EF"/>
    <w:rsid w:val="009950A5"/>
    <w:rsid w:val="00995FA0"/>
    <w:rsid w:val="009A2F03"/>
    <w:rsid w:val="009A5F70"/>
    <w:rsid w:val="009C0C79"/>
    <w:rsid w:val="009C172B"/>
    <w:rsid w:val="009D036C"/>
    <w:rsid w:val="009D30D0"/>
    <w:rsid w:val="009E45E7"/>
    <w:rsid w:val="009F07DB"/>
    <w:rsid w:val="009F0A18"/>
    <w:rsid w:val="009F371E"/>
    <w:rsid w:val="009F503B"/>
    <w:rsid w:val="00A01AE2"/>
    <w:rsid w:val="00A35D46"/>
    <w:rsid w:val="00A35F5D"/>
    <w:rsid w:val="00A67156"/>
    <w:rsid w:val="00A737B0"/>
    <w:rsid w:val="00A92A1A"/>
    <w:rsid w:val="00A942DC"/>
    <w:rsid w:val="00A9500B"/>
    <w:rsid w:val="00A97662"/>
    <w:rsid w:val="00AA446A"/>
    <w:rsid w:val="00AC2DA5"/>
    <w:rsid w:val="00AC3116"/>
    <w:rsid w:val="00AC650C"/>
    <w:rsid w:val="00AD16AE"/>
    <w:rsid w:val="00AF11BD"/>
    <w:rsid w:val="00B10081"/>
    <w:rsid w:val="00B172FC"/>
    <w:rsid w:val="00B31A71"/>
    <w:rsid w:val="00B4243B"/>
    <w:rsid w:val="00B44775"/>
    <w:rsid w:val="00B521AC"/>
    <w:rsid w:val="00B56179"/>
    <w:rsid w:val="00B813AF"/>
    <w:rsid w:val="00B853E5"/>
    <w:rsid w:val="00B91B92"/>
    <w:rsid w:val="00B97FEA"/>
    <w:rsid w:val="00BA265D"/>
    <w:rsid w:val="00BA4EE7"/>
    <w:rsid w:val="00BA7DCD"/>
    <w:rsid w:val="00BC3709"/>
    <w:rsid w:val="00BD1E90"/>
    <w:rsid w:val="00BD4EA8"/>
    <w:rsid w:val="00BD6A72"/>
    <w:rsid w:val="00BF2270"/>
    <w:rsid w:val="00BF7E82"/>
    <w:rsid w:val="00C07EEA"/>
    <w:rsid w:val="00C12E1B"/>
    <w:rsid w:val="00C305FC"/>
    <w:rsid w:val="00C32ED2"/>
    <w:rsid w:val="00C3377F"/>
    <w:rsid w:val="00C3605A"/>
    <w:rsid w:val="00C60885"/>
    <w:rsid w:val="00C65821"/>
    <w:rsid w:val="00C73F12"/>
    <w:rsid w:val="00C82396"/>
    <w:rsid w:val="00C82847"/>
    <w:rsid w:val="00C82D52"/>
    <w:rsid w:val="00C834AA"/>
    <w:rsid w:val="00C853A3"/>
    <w:rsid w:val="00C85BF8"/>
    <w:rsid w:val="00C86D86"/>
    <w:rsid w:val="00CA1D86"/>
    <w:rsid w:val="00CA1F7F"/>
    <w:rsid w:val="00CB19BD"/>
    <w:rsid w:val="00CB6976"/>
    <w:rsid w:val="00CC1006"/>
    <w:rsid w:val="00CD074C"/>
    <w:rsid w:val="00CD5209"/>
    <w:rsid w:val="00CE11AA"/>
    <w:rsid w:val="00D01C87"/>
    <w:rsid w:val="00D02624"/>
    <w:rsid w:val="00D067D9"/>
    <w:rsid w:val="00D17F30"/>
    <w:rsid w:val="00D310F3"/>
    <w:rsid w:val="00D50B11"/>
    <w:rsid w:val="00D5320F"/>
    <w:rsid w:val="00D56E74"/>
    <w:rsid w:val="00D7269E"/>
    <w:rsid w:val="00D8370C"/>
    <w:rsid w:val="00D9734C"/>
    <w:rsid w:val="00DA7457"/>
    <w:rsid w:val="00DA7AEB"/>
    <w:rsid w:val="00DC32D9"/>
    <w:rsid w:val="00DD1737"/>
    <w:rsid w:val="00DD7445"/>
    <w:rsid w:val="00DE2EAD"/>
    <w:rsid w:val="00DE63CB"/>
    <w:rsid w:val="00DE6B9A"/>
    <w:rsid w:val="00DF4C81"/>
    <w:rsid w:val="00E14026"/>
    <w:rsid w:val="00E23CBB"/>
    <w:rsid w:val="00E37907"/>
    <w:rsid w:val="00E44588"/>
    <w:rsid w:val="00E4681C"/>
    <w:rsid w:val="00E67A5F"/>
    <w:rsid w:val="00E7164F"/>
    <w:rsid w:val="00E823E0"/>
    <w:rsid w:val="00E920EF"/>
    <w:rsid w:val="00E937DF"/>
    <w:rsid w:val="00EB2532"/>
    <w:rsid w:val="00EB783E"/>
    <w:rsid w:val="00EC554A"/>
    <w:rsid w:val="00ED1749"/>
    <w:rsid w:val="00EE0A63"/>
    <w:rsid w:val="00EE66FA"/>
    <w:rsid w:val="00EF3259"/>
    <w:rsid w:val="00EF494C"/>
    <w:rsid w:val="00EF67D0"/>
    <w:rsid w:val="00F06232"/>
    <w:rsid w:val="00F07874"/>
    <w:rsid w:val="00F2099D"/>
    <w:rsid w:val="00F317E7"/>
    <w:rsid w:val="00F35FF0"/>
    <w:rsid w:val="00F55F6E"/>
    <w:rsid w:val="00F5627C"/>
    <w:rsid w:val="00F63DB5"/>
    <w:rsid w:val="00F721F6"/>
    <w:rsid w:val="00F824CD"/>
    <w:rsid w:val="00F93D92"/>
    <w:rsid w:val="00FA6574"/>
    <w:rsid w:val="00FB46AD"/>
    <w:rsid w:val="00FC27A2"/>
    <w:rsid w:val="00FC3364"/>
    <w:rsid w:val="00FD243A"/>
    <w:rsid w:val="00FD72CE"/>
    <w:rsid w:val="00FE1610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y34i1dx">
    <w:name w:val="py34i1dx"/>
    <w:basedOn w:val="DefaultParagraphFont"/>
    <w:rsid w:val="00707F12"/>
  </w:style>
  <w:style w:type="paragraph" w:customStyle="1" w:styleId="BodyA">
    <w:name w:val="Body A"/>
    <w:rsid w:val="00B17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sid w:val="00B172F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1">
    <w:name w:val="Imported Style 1"/>
    <w:rsid w:val="00B172FC"/>
    <w:pPr>
      <w:numPr>
        <w:numId w:val="28"/>
      </w:numPr>
    </w:pPr>
  </w:style>
  <w:style w:type="paragraph" w:styleId="Revision">
    <w:name w:val="Revision"/>
    <w:hidden/>
    <w:uiPriority w:val="99"/>
    <w:semiHidden/>
    <w:rsid w:val="007A0841"/>
    <w:pPr>
      <w:spacing w:after="0" w:line="240" w:lineRule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FA76950-9965-46BD-9C27-61C16EB5F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40560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Biljana Tesheva</cp:lastModifiedBy>
  <cp:revision>2</cp:revision>
  <cp:lastPrinted>2021-12-28T08:48:00Z</cp:lastPrinted>
  <dcterms:created xsi:type="dcterms:W3CDTF">2021-12-29T11:01:00Z</dcterms:created>
  <dcterms:modified xsi:type="dcterms:W3CDTF">2021-12-29T11:01:00Z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