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D4" w:rsidRPr="004B7C98" w:rsidRDefault="00F925D4" w:rsidP="00F925D4">
      <w:pPr>
        <w:jc w:val="right"/>
        <w:rPr>
          <w:rFonts w:ascii="StobiSerif Regular" w:hAnsi="StobiSerif Regular"/>
          <w:sz w:val="16"/>
          <w:szCs w:val="16"/>
          <w:lang w:val="mk-MK"/>
        </w:rPr>
      </w:pPr>
      <w:r>
        <w:rPr>
          <w:lang w:val="mk-MK"/>
        </w:rPr>
        <w:tab/>
      </w:r>
      <w:r>
        <w:rPr>
          <w:lang w:val="mk-MK"/>
        </w:rPr>
        <w:tab/>
      </w:r>
      <w:r>
        <w:rPr>
          <w:lang w:val="mk-MK"/>
        </w:rPr>
        <w:tab/>
        <w:t xml:space="preserve">                         (</w:t>
      </w:r>
      <w:r w:rsidRPr="004B7C98">
        <w:rPr>
          <w:rFonts w:ascii="StobiSerif Regular" w:hAnsi="StobiSerif Regular"/>
          <w:sz w:val="16"/>
          <w:szCs w:val="16"/>
          <w:lang w:val="mk-MK"/>
        </w:rPr>
        <w:t>Образец – Придружно писмо</w:t>
      </w:r>
      <w:r>
        <w:rPr>
          <w:rFonts w:ascii="StobiSerif Regular" w:hAnsi="StobiSerif Regular"/>
          <w:sz w:val="16"/>
          <w:szCs w:val="16"/>
          <w:lang w:val="mk-MK"/>
        </w:rPr>
        <w:t>)</w:t>
      </w: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3653"/>
      </w:tblGrid>
      <w:tr w:rsidR="00F925D4" w:rsidRPr="00070ABB" w:rsidTr="006331D0">
        <w:tblPrEx>
          <w:tblCellMar>
            <w:top w:w="0" w:type="dxa"/>
            <w:bottom w:w="0" w:type="dxa"/>
          </w:tblCellMar>
        </w:tblPrEx>
        <w:trPr>
          <w:trHeight w:val="1830"/>
        </w:trPr>
        <w:tc>
          <w:tcPr>
            <w:tcW w:w="3653" w:type="dxa"/>
          </w:tcPr>
          <w:p w:rsidR="00F925D4" w:rsidRDefault="00F925D4" w:rsidP="006331D0">
            <w:pPr>
              <w:jc w:val="center"/>
            </w:pPr>
          </w:p>
          <w:p w:rsidR="00F925D4" w:rsidRDefault="00F925D4" w:rsidP="006331D0">
            <w:pPr>
              <w:jc w:val="center"/>
              <w:rPr>
                <w:rFonts w:ascii="Arial" w:hAnsi="Arial" w:cs="Arial"/>
                <w:lang w:val="en-US"/>
              </w:rPr>
            </w:pPr>
          </w:p>
          <w:p w:rsidR="00F925D4" w:rsidRDefault="00F925D4" w:rsidP="006331D0">
            <w:pPr>
              <w:jc w:val="center"/>
              <w:rPr>
                <w:rFonts w:ascii="Arial" w:hAnsi="Arial" w:cs="Arial"/>
                <w:lang w:val="mk-MK"/>
              </w:rPr>
            </w:pPr>
          </w:p>
          <w:p w:rsidR="00F925D4" w:rsidRPr="00397F42" w:rsidRDefault="00F925D4" w:rsidP="006331D0">
            <w:pPr>
              <w:jc w:val="center"/>
              <w:rPr>
                <w:rFonts w:ascii="Arial" w:hAnsi="Arial" w:cs="Arial"/>
                <w:lang w:val="mk-MK"/>
              </w:rPr>
            </w:pPr>
          </w:p>
          <w:p w:rsidR="00F925D4" w:rsidRDefault="00F925D4" w:rsidP="006331D0">
            <w:pPr>
              <w:jc w:val="center"/>
              <w:rPr>
                <w:rFonts w:ascii="Arial" w:hAnsi="Arial" w:cs="Arial"/>
                <w:lang w:val="mk-MK"/>
              </w:rPr>
            </w:pPr>
          </w:p>
          <w:p w:rsidR="00F925D4" w:rsidRPr="00E1129C" w:rsidRDefault="00F925D4" w:rsidP="006331D0">
            <w:pPr>
              <w:jc w:val="center"/>
              <w:rPr>
                <w:rFonts w:ascii="Arial" w:hAnsi="Arial" w:cs="Arial"/>
                <w:lang w:val="mk-MK"/>
              </w:rPr>
            </w:pPr>
          </w:p>
        </w:tc>
      </w:tr>
    </w:tbl>
    <w:p w:rsidR="00F925D4" w:rsidRPr="00070ABB" w:rsidRDefault="00F925D4" w:rsidP="00F925D4">
      <w:pPr>
        <w:rPr>
          <w:rFonts w:ascii="Arial" w:hAnsi="Arial" w:cs="Arial"/>
          <w:b/>
          <w:sz w:val="16"/>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55"/>
      </w:tblGrid>
      <w:tr w:rsidR="00F925D4" w:rsidRPr="00325778" w:rsidTr="006331D0">
        <w:tblPrEx>
          <w:tblCellMar>
            <w:top w:w="0" w:type="dxa"/>
            <w:bottom w:w="0" w:type="dxa"/>
          </w:tblCellMar>
        </w:tblPrEx>
        <w:trPr>
          <w:trHeight w:val="408"/>
        </w:trPr>
        <w:tc>
          <w:tcPr>
            <w:tcW w:w="9055" w:type="dxa"/>
          </w:tcPr>
          <w:p w:rsidR="00F925D4" w:rsidRPr="00D50866" w:rsidRDefault="00F925D4" w:rsidP="006331D0">
            <w:pPr>
              <w:tabs>
                <w:tab w:val="left" w:pos="2640"/>
              </w:tabs>
              <w:rPr>
                <w:rFonts w:ascii="StobiSerif Regular" w:hAnsi="StobiSerif Regular" w:cs="Arial"/>
                <w:b/>
                <w:sz w:val="8"/>
                <w:szCs w:val="18"/>
                <w:lang w:val="ru-RU"/>
              </w:rPr>
            </w:pPr>
            <w:r>
              <w:rPr>
                <w:rFonts w:ascii="StobiSerif Regular" w:hAnsi="StobiSerif Regular" w:cs="Arial"/>
                <w:b/>
                <w:lang w:val="ru-RU"/>
              </w:rPr>
              <w:tab/>
            </w:r>
          </w:p>
          <w:p w:rsidR="00F925D4" w:rsidRPr="00325778" w:rsidRDefault="00F925D4" w:rsidP="006331D0">
            <w:pPr>
              <w:ind w:left="180"/>
              <w:jc w:val="center"/>
              <w:rPr>
                <w:rFonts w:ascii="StobiSerif Regular" w:hAnsi="StobiSerif Regular" w:cs="Arial"/>
                <w:b/>
                <w:lang w:val="mk-MK"/>
              </w:rPr>
            </w:pPr>
            <w:r w:rsidRPr="00325778">
              <w:rPr>
                <w:rFonts w:ascii="StobiSerif Regular" w:hAnsi="StobiSerif Regular" w:cs="Arial"/>
                <w:b/>
                <w:lang w:val="ru-RU"/>
              </w:rPr>
              <w:t>МИНИСТЕРСТВО ЗА</w:t>
            </w:r>
            <w:r w:rsidRPr="00325778">
              <w:rPr>
                <w:rFonts w:ascii="StobiSerif Regular" w:hAnsi="StobiSerif Regular" w:cs="Arial"/>
                <w:b/>
                <w:lang w:val="mk-MK"/>
              </w:rPr>
              <w:t xml:space="preserve"> ТРАНСПОРТ И ВРСКИ</w:t>
            </w:r>
          </w:p>
        </w:tc>
      </w:tr>
    </w:tbl>
    <w:p w:rsidR="00F925D4" w:rsidRPr="006840CC" w:rsidRDefault="00F925D4" w:rsidP="00F925D4">
      <w:pPr>
        <w:pStyle w:val="BodyText"/>
        <w:tabs>
          <w:tab w:val="left" w:pos="2025"/>
        </w:tabs>
        <w:jc w:val="left"/>
        <w:rPr>
          <w:rFonts w:ascii="StobiSerif Regular" w:hAnsi="StobiSerif Regular" w:cs="Arial"/>
          <w:sz w:val="4"/>
          <w:szCs w:val="16"/>
          <w:lang w:val="ru-RU"/>
        </w:rPr>
      </w:pPr>
    </w:p>
    <w:p w:rsidR="00F925D4" w:rsidRPr="00D50866" w:rsidRDefault="00F925D4" w:rsidP="00F925D4">
      <w:pPr>
        <w:pStyle w:val="BodyText"/>
        <w:rPr>
          <w:rFonts w:ascii="StobiSerif Regular" w:hAnsi="StobiSerif Regular" w:cs="Arial"/>
          <w:lang w:val="ru-RU"/>
        </w:rPr>
      </w:pPr>
      <w:r w:rsidRPr="00D50866">
        <w:rPr>
          <w:rFonts w:ascii="StobiSerif Regular" w:hAnsi="StobiSerif Regular" w:cs="Arial"/>
          <w:lang w:val="ru-RU"/>
        </w:rPr>
        <w:t>ДО ГЕНЕРАЛНИОТ СЕКРЕТАР</w:t>
      </w:r>
    </w:p>
    <w:p w:rsidR="00F925D4" w:rsidRPr="00D50866" w:rsidRDefault="00F925D4" w:rsidP="00F925D4">
      <w:pPr>
        <w:pStyle w:val="BodyText"/>
        <w:rPr>
          <w:rFonts w:ascii="StobiSerif Regular" w:hAnsi="StobiSerif Regular" w:cs="Arial"/>
          <w:lang w:val="ru-RU"/>
        </w:rPr>
      </w:pPr>
      <w:r w:rsidRPr="00D50866">
        <w:rPr>
          <w:rFonts w:ascii="StobiSerif Regular" w:hAnsi="StobiSerif Regular" w:cs="Arial"/>
          <w:lang w:val="ru-RU"/>
        </w:rPr>
        <w:t>НА ВЛАДАТА НА РЕПУБЛИКА МАКЕДОНИЈА</w:t>
      </w: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F925D4" w:rsidRPr="00B1489E" w:rsidTr="006331D0">
        <w:tblPrEx>
          <w:tblCellMar>
            <w:top w:w="0" w:type="dxa"/>
            <w:bottom w:w="0" w:type="dxa"/>
          </w:tblCellMar>
        </w:tblPrEx>
        <w:trPr>
          <w:trHeight w:val="627"/>
        </w:trPr>
        <w:tc>
          <w:tcPr>
            <w:tcW w:w="9000" w:type="dxa"/>
          </w:tcPr>
          <w:p w:rsidR="00F925D4" w:rsidRPr="0045191F" w:rsidRDefault="00F925D4" w:rsidP="006331D0">
            <w:pPr>
              <w:pStyle w:val="BodyText"/>
              <w:jc w:val="left"/>
              <w:rPr>
                <w:b w:val="0"/>
                <w:sz w:val="24"/>
                <w:lang w:val="mk-MK"/>
              </w:rPr>
            </w:pPr>
            <w:r w:rsidRPr="00755C04">
              <w:rPr>
                <w:rFonts w:ascii="StobiSerif Regular" w:hAnsi="StobiSerif Regular"/>
                <w:sz w:val="22"/>
                <w:szCs w:val="22"/>
                <w:lang w:val="ru-RU"/>
              </w:rPr>
              <w:t>Име на материјалот:</w:t>
            </w:r>
            <w:r w:rsidRPr="00B1489E">
              <w:rPr>
                <w:rFonts w:ascii="StobiSerif Regular" w:hAnsi="StobiSerif Regular"/>
                <w:b w:val="0"/>
                <w:sz w:val="22"/>
                <w:szCs w:val="22"/>
                <w:lang w:val="mk-MK"/>
              </w:rPr>
              <w:t xml:space="preserve"> </w:t>
            </w:r>
            <w:r w:rsidRPr="00755C04">
              <w:rPr>
                <w:rFonts w:ascii="StobiSerif Regular" w:hAnsi="StobiSerif Regular" w:cs="Arial"/>
                <w:b w:val="0"/>
                <w:sz w:val="24"/>
                <w:lang w:val="mk-MK"/>
              </w:rPr>
              <w:t>Предлог - Одлука за изменување на Одлуката за намалување на цената на становите во општествена сопственост</w:t>
            </w:r>
            <w:r>
              <w:rPr>
                <w:rFonts w:ascii="Arial" w:hAnsi="Arial" w:cs="Arial"/>
                <w:sz w:val="24"/>
                <w:lang w:val="mk-MK"/>
              </w:rPr>
              <w:t xml:space="preserve"> </w:t>
            </w:r>
          </w:p>
          <w:p w:rsidR="00F925D4" w:rsidRPr="00B1489E" w:rsidRDefault="00F925D4" w:rsidP="006331D0">
            <w:pPr>
              <w:jc w:val="both"/>
              <w:rPr>
                <w:rFonts w:ascii="StobiSerif Regular" w:hAnsi="StobiSerif Regular" w:cs="Arial"/>
                <w:b/>
                <w:sz w:val="22"/>
                <w:szCs w:val="22"/>
                <w:lang w:val="mk-MK"/>
              </w:rPr>
            </w:pPr>
          </w:p>
        </w:tc>
      </w:tr>
    </w:tbl>
    <w:p w:rsidR="00F925D4" w:rsidRPr="00B1489E" w:rsidRDefault="00F925D4" w:rsidP="00F925D4">
      <w:pPr>
        <w:pStyle w:val="BodyText"/>
        <w:jc w:val="left"/>
        <w:rPr>
          <w:rFonts w:ascii="StobiSerif Regular" w:hAnsi="StobiSerif Regular" w:cs="Arial"/>
          <w:sz w:val="10"/>
          <w:szCs w:val="22"/>
          <w:lang w:val="ru-RU"/>
        </w:rPr>
      </w:pPr>
    </w:p>
    <w:tbl>
      <w:tblPr>
        <w:tblW w:w="9000" w:type="dxa"/>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F925D4" w:rsidRPr="00B1489E" w:rsidTr="006331D0">
        <w:trPr>
          <w:trHeight w:val="825"/>
        </w:trPr>
        <w:tc>
          <w:tcPr>
            <w:tcW w:w="9000" w:type="dxa"/>
          </w:tcPr>
          <w:p w:rsidR="00F925D4" w:rsidRPr="00B1489E" w:rsidRDefault="00F925D4" w:rsidP="006331D0">
            <w:pPr>
              <w:pStyle w:val="BodyText"/>
              <w:jc w:val="left"/>
              <w:rPr>
                <w:rFonts w:ascii="StobiSerif Regular" w:hAnsi="StobiSerif Regular" w:cs="Arial"/>
                <w:b w:val="0"/>
                <w:bCs w:val="0"/>
                <w:sz w:val="22"/>
                <w:szCs w:val="22"/>
                <w:lang w:val="mk-MK"/>
              </w:rPr>
            </w:pPr>
            <w:r>
              <w:rPr>
                <w:rFonts w:ascii="StobiSerif Regular" w:eastAsia="Calibri" w:hAnsi="StobiSerif Regular"/>
                <w:b w:val="0"/>
                <w:noProof/>
                <w:sz w:val="22"/>
                <w:szCs w:val="22"/>
                <w:lang w:val="en-US"/>
              </w:rPr>
              <w:drawing>
                <wp:inline distT="0" distB="0" distL="0" distR="0">
                  <wp:extent cx="571500" cy="390525"/>
                  <wp:effectExtent l="19050" t="0" r="0" b="0"/>
                  <wp:docPr id="1" name="Picture 7" descr="E:\Temp\znameEU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emp\znameEUjpg.jpg"/>
                          <pic:cNvPicPr>
                            <a:picLocks noChangeAspect="1" noChangeArrowheads="1"/>
                          </pic:cNvPicPr>
                        </pic:nvPicPr>
                        <pic:blipFill>
                          <a:blip r:embed="rId5"/>
                          <a:srcRect/>
                          <a:stretch>
                            <a:fillRect/>
                          </a:stretch>
                        </pic:blipFill>
                        <pic:spPr bwMode="auto">
                          <a:xfrm flipH="1">
                            <a:off x="0" y="0"/>
                            <a:ext cx="571500" cy="390525"/>
                          </a:xfrm>
                          <a:prstGeom prst="rect">
                            <a:avLst/>
                          </a:prstGeom>
                          <a:noFill/>
                          <a:ln w="9525">
                            <a:noFill/>
                            <a:miter lim="800000"/>
                            <a:headEnd/>
                            <a:tailEnd/>
                          </a:ln>
                        </pic:spPr>
                      </pic:pic>
                    </a:graphicData>
                  </a:graphic>
                </wp:inline>
              </w:drawing>
            </w:r>
            <w:r w:rsidRPr="00B1489E">
              <w:rPr>
                <w:rFonts w:ascii="StobiSerif Regular" w:eastAsia="Calibri" w:hAnsi="StobiSerif Regular" w:cs="Arial"/>
                <w:noProof/>
                <w:sz w:val="22"/>
                <w:szCs w:val="22"/>
                <w:lang w:val="mk-MK" w:eastAsia="mk-MK"/>
              </w:rPr>
              <w:t>ЕПП бр</w:t>
            </w:r>
            <w:r w:rsidRPr="00B1489E">
              <w:rPr>
                <w:rFonts w:ascii="StobiSerif Regular" w:eastAsia="Calibri" w:hAnsi="StobiSerif Regular" w:cs="Arial"/>
                <w:b w:val="0"/>
                <w:noProof/>
                <w:sz w:val="22"/>
                <w:szCs w:val="22"/>
                <w:lang w:val="mk-MK" w:eastAsia="mk-MK"/>
              </w:rPr>
              <w:t xml:space="preserve">. _________   </w:t>
            </w:r>
          </w:p>
        </w:tc>
      </w:tr>
    </w:tbl>
    <w:p w:rsidR="00F925D4" w:rsidRPr="00B1489E" w:rsidRDefault="00F925D4" w:rsidP="00F925D4">
      <w:pPr>
        <w:pStyle w:val="BodyText"/>
        <w:jc w:val="left"/>
        <w:rPr>
          <w:rFonts w:ascii="StobiSerif Regular" w:hAnsi="StobiSerif Regular" w:cs="Arial"/>
          <w:sz w:val="22"/>
          <w:szCs w:val="22"/>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F925D4" w:rsidRPr="00B1489E" w:rsidTr="006331D0">
        <w:tblPrEx>
          <w:tblCellMar>
            <w:top w:w="0" w:type="dxa"/>
            <w:bottom w:w="0" w:type="dxa"/>
          </w:tblCellMar>
        </w:tblPrEx>
        <w:trPr>
          <w:trHeight w:val="543"/>
        </w:trPr>
        <w:tc>
          <w:tcPr>
            <w:tcW w:w="9000" w:type="dxa"/>
          </w:tcPr>
          <w:p w:rsidR="00F925D4" w:rsidRPr="00B1489E" w:rsidRDefault="00F925D4" w:rsidP="006331D0">
            <w:pPr>
              <w:pStyle w:val="BodyText"/>
              <w:jc w:val="both"/>
              <w:rPr>
                <w:rFonts w:ascii="StobiSerif Regular" w:hAnsi="StobiSerif Regular" w:cs="Arial"/>
                <w:b w:val="0"/>
                <w:sz w:val="22"/>
                <w:szCs w:val="22"/>
                <w:lang w:val="ru-RU"/>
              </w:rPr>
            </w:pPr>
            <w:r w:rsidRPr="00B1489E">
              <w:rPr>
                <w:rFonts w:ascii="StobiSerif Regular" w:hAnsi="StobiSerif Regular" w:cs="Arial"/>
                <w:sz w:val="22"/>
                <w:szCs w:val="22"/>
                <w:lang w:val="ru-RU"/>
              </w:rPr>
              <w:t xml:space="preserve">Усогласеност со Годишната програма на Владата:  </w:t>
            </w:r>
          </w:p>
        </w:tc>
      </w:tr>
    </w:tbl>
    <w:p w:rsidR="00F925D4" w:rsidRPr="00B1489E" w:rsidRDefault="00F925D4" w:rsidP="00F925D4">
      <w:pPr>
        <w:rPr>
          <w:rFonts w:ascii="StobiSerif Regular" w:hAnsi="StobiSerif Regular" w:cs="Arial"/>
          <w:b/>
          <w:sz w:val="22"/>
          <w:szCs w:val="22"/>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F925D4" w:rsidRPr="00B1489E" w:rsidTr="006331D0">
        <w:tblPrEx>
          <w:tblCellMar>
            <w:top w:w="0" w:type="dxa"/>
            <w:bottom w:w="0" w:type="dxa"/>
          </w:tblCellMar>
        </w:tblPrEx>
        <w:trPr>
          <w:trHeight w:val="279"/>
        </w:trPr>
        <w:tc>
          <w:tcPr>
            <w:tcW w:w="9000" w:type="dxa"/>
          </w:tcPr>
          <w:p w:rsidR="00F925D4" w:rsidRPr="00B1489E" w:rsidRDefault="00F925D4" w:rsidP="006331D0">
            <w:pPr>
              <w:rPr>
                <w:rFonts w:ascii="StobiSerif Regular" w:hAnsi="StobiSerif Regular" w:cs="Arial"/>
                <w:sz w:val="22"/>
                <w:szCs w:val="22"/>
                <w:lang w:val="ru-RU"/>
              </w:rPr>
            </w:pPr>
            <w:r w:rsidRPr="00B1489E">
              <w:rPr>
                <w:rFonts w:ascii="StobiSerif Regular" w:hAnsi="StobiSerif Regular" w:cs="Arial"/>
                <w:b/>
                <w:sz w:val="22"/>
                <w:szCs w:val="22"/>
                <w:lang w:val="ru-RU"/>
              </w:rPr>
              <w:t xml:space="preserve">Усогласеност со член 68 од Деловникот за работа на Владата: </w:t>
            </w:r>
          </w:p>
          <w:p w:rsidR="00F925D4" w:rsidRPr="00B1489E" w:rsidRDefault="00F925D4" w:rsidP="006331D0">
            <w:pPr>
              <w:rPr>
                <w:rFonts w:ascii="StobiSerif Regular" w:hAnsi="StobiSerif Regular" w:cs="Arial"/>
                <w:b/>
                <w:sz w:val="22"/>
                <w:szCs w:val="22"/>
                <w:lang w:val="ru-RU"/>
              </w:rPr>
            </w:pPr>
            <w:r w:rsidRPr="00B1489E">
              <w:rPr>
                <w:rFonts w:ascii="StobiSerif Regular" w:hAnsi="StobiSerif Regular" w:cs="Arial"/>
                <w:sz w:val="22"/>
                <w:szCs w:val="22"/>
                <w:lang w:val="ru-RU"/>
              </w:rPr>
              <w:t xml:space="preserve">ДА                                                                                                                              </w:t>
            </w:r>
          </w:p>
        </w:tc>
      </w:tr>
    </w:tbl>
    <w:p w:rsidR="00F925D4" w:rsidRPr="00B1489E" w:rsidRDefault="00F925D4" w:rsidP="00F925D4">
      <w:pPr>
        <w:rPr>
          <w:rFonts w:ascii="StobiSerif Regular" w:hAnsi="StobiSerif Regular" w:cs="Arial"/>
          <w:b/>
          <w:sz w:val="12"/>
          <w:szCs w:val="22"/>
          <w:lang w:val="mk-MK"/>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F925D4" w:rsidRPr="00B1489E" w:rsidTr="006331D0">
        <w:tblPrEx>
          <w:tblCellMar>
            <w:top w:w="0" w:type="dxa"/>
            <w:bottom w:w="0" w:type="dxa"/>
          </w:tblCellMar>
        </w:tblPrEx>
        <w:trPr>
          <w:trHeight w:val="720"/>
        </w:trPr>
        <w:tc>
          <w:tcPr>
            <w:tcW w:w="9000" w:type="dxa"/>
          </w:tcPr>
          <w:p w:rsidR="00F925D4" w:rsidRPr="00B1489E" w:rsidRDefault="00F925D4" w:rsidP="006331D0">
            <w:pPr>
              <w:rPr>
                <w:rFonts w:ascii="StobiSerif Regular" w:hAnsi="StobiSerif Regular" w:cs="Arial"/>
                <w:b/>
                <w:sz w:val="22"/>
                <w:szCs w:val="22"/>
                <w:lang w:val="ru-RU"/>
              </w:rPr>
            </w:pPr>
            <w:r w:rsidRPr="00B1489E">
              <w:rPr>
                <w:rFonts w:ascii="StobiSerif Regular" w:hAnsi="StobiSerif Regular" w:cs="Arial"/>
                <w:b/>
                <w:sz w:val="22"/>
                <w:szCs w:val="22"/>
                <w:lang w:val="ru-RU"/>
              </w:rPr>
              <w:t xml:space="preserve">Предлог на која седница на Влада да се разгледа материјалот: </w:t>
            </w:r>
          </w:p>
          <w:p w:rsidR="00F925D4" w:rsidRPr="00B1489E" w:rsidRDefault="00F925D4" w:rsidP="006331D0">
            <w:pPr>
              <w:rPr>
                <w:rFonts w:ascii="StobiSerif Regular" w:hAnsi="StobiSerif Regular" w:cs="Arial"/>
                <w:bCs/>
                <w:sz w:val="22"/>
                <w:szCs w:val="22"/>
                <w:lang w:val="ru-RU"/>
              </w:rPr>
            </w:pPr>
            <w:r w:rsidRPr="00B1489E">
              <w:rPr>
                <w:rFonts w:ascii="StobiSerif Regular" w:hAnsi="StobiSerif Regular" w:cs="Arial"/>
                <w:bCs/>
                <w:sz w:val="22"/>
                <w:szCs w:val="22"/>
                <w:lang w:val="ru-RU"/>
              </w:rPr>
              <w:t xml:space="preserve">На </w:t>
            </w:r>
            <w:r>
              <w:rPr>
                <w:rFonts w:ascii="StobiSerif Regular" w:hAnsi="StobiSerif Regular" w:cs="Arial"/>
                <w:bCs/>
                <w:sz w:val="22"/>
                <w:szCs w:val="22"/>
                <w:lang w:val="mk-MK"/>
              </w:rPr>
              <w:t xml:space="preserve">првата </w:t>
            </w:r>
            <w:r w:rsidRPr="00B1489E">
              <w:rPr>
                <w:rFonts w:ascii="StobiSerif Regular" w:hAnsi="StobiSerif Regular" w:cs="Arial"/>
                <w:bCs/>
                <w:sz w:val="22"/>
                <w:szCs w:val="22"/>
                <w:lang w:val="ru-RU"/>
              </w:rPr>
              <w:t>наредна седница</w:t>
            </w:r>
          </w:p>
        </w:tc>
      </w:tr>
    </w:tbl>
    <w:p w:rsidR="00F925D4" w:rsidRPr="00B1489E" w:rsidRDefault="00F925D4" w:rsidP="00F925D4">
      <w:pPr>
        <w:rPr>
          <w:rFonts w:ascii="StobiSerif Regular" w:hAnsi="StobiSerif Regular" w:cs="Arial"/>
          <w:b/>
          <w:sz w:val="10"/>
          <w:szCs w:val="22"/>
          <w:lang w:val="mk-MK"/>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F925D4" w:rsidRPr="00B1489E" w:rsidTr="006331D0">
        <w:tblPrEx>
          <w:tblCellMar>
            <w:top w:w="0" w:type="dxa"/>
            <w:bottom w:w="0" w:type="dxa"/>
          </w:tblCellMar>
        </w:tblPrEx>
        <w:trPr>
          <w:trHeight w:val="663"/>
        </w:trPr>
        <w:tc>
          <w:tcPr>
            <w:tcW w:w="9000" w:type="dxa"/>
          </w:tcPr>
          <w:p w:rsidR="00F925D4" w:rsidRPr="00B1489E" w:rsidRDefault="00F925D4" w:rsidP="006331D0">
            <w:pPr>
              <w:rPr>
                <w:rFonts w:ascii="StobiSerif Regular" w:hAnsi="StobiSerif Regular" w:cs="Arial"/>
                <w:b/>
                <w:sz w:val="22"/>
                <w:szCs w:val="22"/>
                <w:lang w:val="mk-MK"/>
              </w:rPr>
            </w:pPr>
            <w:proofErr w:type="spellStart"/>
            <w:r w:rsidRPr="00B1489E">
              <w:rPr>
                <w:rFonts w:ascii="StobiSerif Regular" w:hAnsi="StobiSerif Regular" w:cs="Arial"/>
                <w:b/>
                <w:sz w:val="22"/>
                <w:szCs w:val="22"/>
              </w:rPr>
              <w:t>Карактер</w:t>
            </w:r>
            <w:proofErr w:type="spellEnd"/>
            <w:r w:rsidRPr="00B1489E">
              <w:rPr>
                <w:rFonts w:ascii="StobiSerif Regular" w:hAnsi="StobiSerif Regular" w:cs="Arial"/>
                <w:b/>
                <w:sz w:val="22"/>
                <w:szCs w:val="22"/>
              </w:rPr>
              <w:t xml:space="preserve"> </w:t>
            </w:r>
            <w:proofErr w:type="spellStart"/>
            <w:r w:rsidRPr="00B1489E">
              <w:rPr>
                <w:rFonts w:ascii="StobiSerif Regular" w:hAnsi="StobiSerif Regular" w:cs="Arial"/>
                <w:b/>
                <w:sz w:val="22"/>
                <w:szCs w:val="22"/>
              </w:rPr>
              <w:t>на</w:t>
            </w:r>
            <w:proofErr w:type="spellEnd"/>
            <w:r w:rsidRPr="00B1489E">
              <w:rPr>
                <w:rFonts w:ascii="StobiSerif Regular" w:hAnsi="StobiSerif Regular" w:cs="Arial"/>
                <w:b/>
                <w:sz w:val="22"/>
                <w:szCs w:val="22"/>
              </w:rPr>
              <w:t xml:space="preserve"> </w:t>
            </w:r>
            <w:proofErr w:type="spellStart"/>
            <w:r w:rsidRPr="00B1489E">
              <w:rPr>
                <w:rFonts w:ascii="StobiSerif Regular" w:hAnsi="StobiSerif Regular" w:cs="Arial"/>
                <w:b/>
                <w:sz w:val="22"/>
                <w:szCs w:val="22"/>
              </w:rPr>
              <w:t>материјалот</w:t>
            </w:r>
            <w:proofErr w:type="spellEnd"/>
            <w:r w:rsidRPr="00B1489E">
              <w:rPr>
                <w:rFonts w:ascii="StobiSerif Regular" w:hAnsi="StobiSerif Regular" w:cs="Arial"/>
                <w:b/>
                <w:sz w:val="22"/>
                <w:szCs w:val="22"/>
              </w:rPr>
              <w:t xml:space="preserve">: </w:t>
            </w:r>
          </w:p>
          <w:p w:rsidR="00F925D4" w:rsidRPr="00B1489E" w:rsidRDefault="00F925D4" w:rsidP="00F925D4">
            <w:pPr>
              <w:numPr>
                <w:ilvl w:val="0"/>
                <w:numId w:val="1"/>
              </w:numPr>
              <w:rPr>
                <w:rFonts w:ascii="StobiSerif Regular" w:hAnsi="StobiSerif Regular" w:cs="Arial"/>
                <w:bCs/>
                <w:sz w:val="22"/>
                <w:szCs w:val="22"/>
                <w:lang w:val="ru-RU"/>
              </w:rPr>
            </w:pPr>
            <w:r w:rsidRPr="00B1489E">
              <w:rPr>
                <w:rFonts w:ascii="StobiSerif Regular" w:hAnsi="StobiSerif Regular" w:cs="Arial"/>
                <w:bCs/>
                <w:sz w:val="22"/>
                <w:szCs w:val="22"/>
                <w:lang w:val="mk-MK"/>
              </w:rPr>
              <w:t>слободен пристап</w:t>
            </w:r>
            <w:r w:rsidRPr="00B1489E">
              <w:rPr>
                <w:rFonts w:ascii="StobiSerif Regular" w:hAnsi="StobiSerif Regular" w:cs="Arial"/>
                <w:bCs/>
                <w:sz w:val="22"/>
                <w:szCs w:val="22"/>
                <w:lang w:val="ru-RU"/>
              </w:rPr>
              <w:t xml:space="preserve"> </w:t>
            </w:r>
          </w:p>
        </w:tc>
      </w:tr>
    </w:tbl>
    <w:p w:rsidR="00F925D4" w:rsidRPr="00B1489E" w:rsidRDefault="00F925D4" w:rsidP="00F925D4">
      <w:pPr>
        <w:rPr>
          <w:rFonts w:ascii="StobiSerif Regular" w:hAnsi="StobiSerif Regular" w:cs="Arial"/>
          <w:b/>
          <w:sz w:val="12"/>
          <w:szCs w:val="22"/>
          <w:lang w:val="ru-RU"/>
        </w:rPr>
      </w:pPr>
    </w:p>
    <w:tbl>
      <w:tblPr>
        <w:tblW w:w="0" w:type="auto"/>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00"/>
      </w:tblGrid>
      <w:tr w:rsidR="00F925D4" w:rsidRPr="00B1489E" w:rsidTr="006331D0">
        <w:tblPrEx>
          <w:tblCellMar>
            <w:top w:w="0" w:type="dxa"/>
            <w:bottom w:w="0" w:type="dxa"/>
          </w:tblCellMar>
        </w:tblPrEx>
        <w:trPr>
          <w:trHeight w:val="361"/>
        </w:trPr>
        <w:tc>
          <w:tcPr>
            <w:tcW w:w="9000" w:type="dxa"/>
          </w:tcPr>
          <w:p w:rsidR="00F925D4" w:rsidRPr="00B1489E" w:rsidRDefault="00F925D4" w:rsidP="006331D0">
            <w:pPr>
              <w:jc w:val="both"/>
              <w:rPr>
                <w:rFonts w:ascii="StobiSerif Regular" w:hAnsi="StobiSerif Regular" w:cs="Arial"/>
                <w:b/>
                <w:sz w:val="22"/>
                <w:szCs w:val="22"/>
                <w:lang w:val="ru-RU"/>
              </w:rPr>
            </w:pPr>
            <w:r w:rsidRPr="00B1489E">
              <w:rPr>
                <w:rFonts w:ascii="StobiSerif Regular" w:hAnsi="StobiSerif Regular" w:cs="Arial"/>
                <w:b/>
                <w:sz w:val="22"/>
                <w:szCs w:val="22"/>
                <w:lang w:val="ru-RU"/>
              </w:rPr>
              <w:t xml:space="preserve">Итност на материјалот: </w:t>
            </w:r>
          </w:p>
          <w:p w:rsidR="00F925D4" w:rsidRPr="00B1489E" w:rsidRDefault="00F925D4" w:rsidP="006331D0">
            <w:pPr>
              <w:rPr>
                <w:rFonts w:ascii="StobiSerif Regular" w:hAnsi="StobiSerif Regular" w:cs="Arial"/>
                <w:sz w:val="22"/>
                <w:szCs w:val="22"/>
                <w:lang w:val="ru-RU"/>
              </w:rPr>
            </w:pPr>
            <w:r w:rsidRPr="00B1489E">
              <w:rPr>
                <w:rFonts w:ascii="StobiSerif Regular" w:hAnsi="StobiSerif Regular" w:cs="Arial"/>
                <w:sz w:val="22"/>
                <w:szCs w:val="22"/>
                <w:lang w:val="ru-RU"/>
              </w:rPr>
              <w:t>НЕ</w:t>
            </w:r>
          </w:p>
        </w:tc>
      </w:tr>
    </w:tbl>
    <w:p w:rsidR="00F925D4" w:rsidRPr="00B1489E" w:rsidRDefault="00F925D4" w:rsidP="00F925D4">
      <w:pPr>
        <w:rPr>
          <w:rFonts w:ascii="StobiSerif Regular" w:hAnsi="StobiSerif Regular" w:cs="Arial"/>
          <w:b/>
          <w:sz w:val="12"/>
          <w:szCs w:val="22"/>
          <w:lang w:val="ru-RU"/>
        </w:rPr>
      </w:pPr>
    </w:p>
    <w:tbl>
      <w:tblPr>
        <w:tblW w:w="9055" w:type="dxa"/>
        <w:tblInd w:w="-127"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tblPr>
      <w:tblGrid>
        <w:gridCol w:w="9055"/>
      </w:tblGrid>
      <w:tr w:rsidR="00F925D4" w:rsidRPr="00B1489E" w:rsidTr="006331D0">
        <w:tblPrEx>
          <w:tblCellMar>
            <w:top w:w="0" w:type="dxa"/>
            <w:bottom w:w="0" w:type="dxa"/>
          </w:tblCellMar>
        </w:tblPrEx>
        <w:trPr>
          <w:trHeight w:val="1308"/>
        </w:trPr>
        <w:tc>
          <w:tcPr>
            <w:tcW w:w="9000" w:type="dxa"/>
          </w:tcPr>
          <w:p w:rsidR="00F925D4" w:rsidRDefault="00F925D4" w:rsidP="006331D0">
            <w:pPr>
              <w:jc w:val="both"/>
              <w:rPr>
                <w:rFonts w:ascii="StobiSerif Regular" w:hAnsi="StobiSerif Regular" w:cs="Arial"/>
                <w:sz w:val="20"/>
                <w:szCs w:val="22"/>
                <w:lang w:val="ru-RU"/>
              </w:rPr>
            </w:pPr>
            <w:r w:rsidRPr="00B1489E">
              <w:rPr>
                <w:rFonts w:ascii="StobiSerif Regular" w:hAnsi="StobiSerif Regular" w:cs="Arial"/>
                <w:b/>
                <w:sz w:val="20"/>
                <w:szCs w:val="22"/>
                <w:lang w:val="ru-RU"/>
              </w:rPr>
              <w:t>Прилог:  -</w:t>
            </w:r>
            <w:r>
              <w:rPr>
                <w:rFonts w:ascii="StobiSerif Regular" w:hAnsi="StobiSerif Regular" w:cs="Arial"/>
                <w:b/>
                <w:sz w:val="20"/>
                <w:szCs w:val="22"/>
                <w:lang w:val="ru-RU"/>
              </w:rPr>
              <w:t xml:space="preserve"> </w:t>
            </w:r>
            <w:r w:rsidRPr="00B1489E">
              <w:rPr>
                <w:rFonts w:ascii="StobiSerif Regular" w:hAnsi="StobiSerif Regular" w:cs="Arial"/>
                <w:sz w:val="20"/>
                <w:szCs w:val="22"/>
                <w:lang w:val="ru-RU"/>
              </w:rPr>
              <w:t>образец за проценка на фискални импликации</w:t>
            </w:r>
          </w:p>
          <w:p w:rsidR="00F925D4" w:rsidRDefault="00F925D4" w:rsidP="006331D0">
            <w:pPr>
              <w:jc w:val="both"/>
              <w:rPr>
                <w:rFonts w:ascii="StobiSerif Regular" w:hAnsi="StobiSerif Regular" w:cs="Arial"/>
                <w:sz w:val="20"/>
                <w:szCs w:val="22"/>
                <w:lang w:val="ru-RU"/>
              </w:rPr>
            </w:pPr>
            <w:r>
              <w:rPr>
                <w:rFonts w:ascii="StobiSerif Regular" w:hAnsi="StobiSerif Regular" w:cs="Arial"/>
                <w:sz w:val="20"/>
                <w:szCs w:val="22"/>
                <w:lang w:val="ru-RU"/>
              </w:rPr>
              <w:t xml:space="preserve">  -  </w:t>
            </w:r>
            <w:r w:rsidRPr="00755C04">
              <w:rPr>
                <w:rFonts w:ascii="StobiSerif Regular" w:hAnsi="StobiSerif Regular" w:cs="Arial"/>
                <w:sz w:val="20"/>
                <w:szCs w:val="22"/>
                <w:lang w:val="ru-RU"/>
              </w:rPr>
              <w:t xml:space="preserve">Одлука за изменување на Одлука за намалување на цената на становите во </w:t>
            </w:r>
            <w:r>
              <w:rPr>
                <w:rFonts w:ascii="StobiSerif Regular" w:hAnsi="StobiSerif Regular" w:cs="Arial"/>
                <w:sz w:val="20"/>
                <w:szCs w:val="22"/>
                <w:lang w:val="ru-RU"/>
              </w:rPr>
              <w:t xml:space="preserve">  </w:t>
            </w:r>
          </w:p>
          <w:p w:rsidR="00F925D4" w:rsidRPr="00B1489E" w:rsidRDefault="00F925D4" w:rsidP="006331D0">
            <w:pPr>
              <w:jc w:val="both"/>
              <w:rPr>
                <w:rFonts w:ascii="StobiSerif Regular" w:hAnsi="StobiSerif Regular" w:cs="Arial"/>
                <w:bCs/>
                <w:color w:val="FF0000"/>
                <w:sz w:val="22"/>
                <w:szCs w:val="22"/>
                <w:lang w:val="mk-MK"/>
              </w:rPr>
            </w:pPr>
            <w:r>
              <w:rPr>
                <w:rFonts w:ascii="StobiSerif Regular" w:hAnsi="StobiSerif Regular" w:cs="Arial"/>
                <w:sz w:val="20"/>
                <w:szCs w:val="22"/>
                <w:lang w:val="ru-RU"/>
              </w:rPr>
              <w:t xml:space="preserve">     </w:t>
            </w:r>
            <w:r w:rsidRPr="00755C04">
              <w:rPr>
                <w:rFonts w:ascii="StobiSerif Regular" w:hAnsi="StobiSerif Regular" w:cs="Arial"/>
                <w:sz w:val="20"/>
                <w:szCs w:val="22"/>
                <w:lang w:val="ru-RU"/>
              </w:rPr>
              <w:t>општествена сопственост</w:t>
            </w:r>
            <w:r>
              <w:rPr>
                <w:rFonts w:ascii="StobiSerif Regular" w:hAnsi="StobiSerif Regular" w:cs="Arial"/>
                <w:sz w:val="20"/>
                <w:szCs w:val="22"/>
                <w:lang w:val="ru-RU"/>
              </w:rPr>
              <w:t xml:space="preserve"> </w:t>
            </w:r>
            <w:r w:rsidRPr="00755C04">
              <w:rPr>
                <w:rFonts w:ascii="StobiSerif Regular" w:hAnsi="StobiSerif Regular" w:cs="Arial"/>
                <w:sz w:val="20"/>
                <w:szCs w:val="22"/>
                <w:lang w:val="ru-RU"/>
              </w:rPr>
              <w:t>(„Службен весник</w:t>
            </w:r>
            <w:r>
              <w:rPr>
                <w:rFonts w:ascii="StobiSerif Regular" w:hAnsi="StobiSerif Regular" w:cs="Arial"/>
                <w:sz w:val="20"/>
                <w:szCs w:val="22"/>
                <w:lang w:val="ru-RU"/>
              </w:rPr>
              <w:t xml:space="preserve"> на Република Македонија“ бр. 4</w:t>
            </w:r>
            <w:r w:rsidRPr="00755C04">
              <w:rPr>
                <w:rFonts w:ascii="StobiSerif Regular" w:hAnsi="StobiSerif Regular" w:cs="Arial"/>
                <w:sz w:val="20"/>
                <w:szCs w:val="22"/>
                <w:lang w:val="ru-RU"/>
              </w:rPr>
              <w:t>/</w:t>
            </w:r>
            <w:r>
              <w:rPr>
                <w:rFonts w:ascii="StobiSerif Regular" w:hAnsi="StobiSerif Regular" w:cs="Arial"/>
                <w:sz w:val="20"/>
                <w:szCs w:val="22"/>
                <w:lang w:val="ru-RU"/>
              </w:rPr>
              <w:t>13)</w:t>
            </w:r>
          </w:p>
        </w:tc>
      </w:tr>
    </w:tbl>
    <w:tbl>
      <w:tblPr>
        <w:tblpPr w:leftFromText="180" w:rightFromText="180" w:vertAnchor="text" w:horzAnchor="margin" w:tblpX="-144" w:tblpY="241"/>
        <w:tblW w:w="91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464"/>
        <w:gridCol w:w="540"/>
        <w:gridCol w:w="4140"/>
      </w:tblGrid>
      <w:tr w:rsidR="00F925D4" w:rsidRPr="00B1489E" w:rsidTr="006331D0">
        <w:tblPrEx>
          <w:tblCellMar>
            <w:top w:w="0" w:type="dxa"/>
            <w:bottom w:w="0" w:type="dxa"/>
          </w:tblCellMar>
        </w:tblPrEx>
        <w:trPr>
          <w:trHeight w:val="1563"/>
        </w:trPr>
        <w:tc>
          <w:tcPr>
            <w:tcW w:w="4464" w:type="dxa"/>
            <w:tcBorders>
              <w:top w:val="thickThinLargeGap" w:sz="6" w:space="0" w:color="808080"/>
              <w:left w:val="thickThinLargeGap" w:sz="6" w:space="0" w:color="808080"/>
              <w:bottom w:val="thickThinLargeGap" w:sz="6" w:space="0" w:color="808080"/>
              <w:right w:val="thinThickLargeGap" w:sz="6" w:space="0" w:color="808080"/>
            </w:tcBorders>
          </w:tcPr>
          <w:p w:rsidR="00F925D4" w:rsidRPr="00B1489E" w:rsidRDefault="00F925D4" w:rsidP="006331D0">
            <w:pPr>
              <w:tabs>
                <w:tab w:val="left" w:pos="3090"/>
              </w:tabs>
              <w:rPr>
                <w:rFonts w:ascii="StobiSerif Regular" w:hAnsi="StobiSerif Regular" w:cs="Arial"/>
                <w:b/>
                <w:sz w:val="22"/>
                <w:szCs w:val="22"/>
                <w:lang w:val="mk-MK"/>
              </w:rPr>
            </w:pPr>
          </w:p>
          <w:p w:rsidR="00F925D4" w:rsidRPr="00B1489E" w:rsidRDefault="00F925D4" w:rsidP="006331D0">
            <w:pPr>
              <w:jc w:val="center"/>
              <w:rPr>
                <w:rFonts w:ascii="StobiSerif Regular" w:hAnsi="StobiSerif Regular" w:cs="Arial"/>
                <w:b/>
                <w:sz w:val="22"/>
                <w:szCs w:val="22"/>
                <w:lang w:val="ru-RU"/>
              </w:rPr>
            </w:pPr>
            <w:r w:rsidRPr="00B1489E">
              <w:rPr>
                <w:rFonts w:ascii="StobiSerif Regular" w:hAnsi="StobiSerif Regular" w:cs="Arial"/>
                <w:b/>
                <w:sz w:val="22"/>
                <w:szCs w:val="22"/>
                <w:lang w:val="ru-RU"/>
              </w:rPr>
              <w:t xml:space="preserve">Дата на доставување на материјалот: </w:t>
            </w:r>
          </w:p>
          <w:p w:rsidR="00F925D4" w:rsidRPr="00B1489E" w:rsidRDefault="00F925D4" w:rsidP="006331D0">
            <w:pPr>
              <w:jc w:val="center"/>
              <w:rPr>
                <w:rFonts w:ascii="StobiSerif Regular" w:hAnsi="StobiSerif Regular" w:cs="Arial"/>
                <w:bCs/>
                <w:sz w:val="22"/>
                <w:szCs w:val="22"/>
                <w:lang w:val="ru-RU"/>
              </w:rPr>
            </w:pPr>
            <w:r w:rsidRPr="00B1489E">
              <w:rPr>
                <w:rFonts w:ascii="StobiSerif Regular" w:hAnsi="StobiSerif Regular" w:cs="Arial"/>
                <w:bCs/>
                <w:sz w:val="22"/>
                <w:szCs w:val="22"/>
                <w:lang w:val="mk-MK"/>
              </w:rPr>
              <w:t>___.___, 2013</w:t>
            </w:r>
            <w:r w:rsidRPr="00B1489E">
              <w:rPr>
                <w:rFonts w:ascii="StobiSerif Regular" w:hAnsi="StobiSerif Regular" w:cs="Arial"/>
                <w:bCs/>
                <w:sz w:val="22"/>
                <w:szCs w:val="22"/>
                <w:lang w:val="en-US"/>
              </w:rPr>
              <w:t xml:space="preserve"> </w:t>
            </w:r>
            <w:r w:rsidRPr="00B1489E">
              <w:rPr>
                <w:rFonts w:ascii="StobiSerif Regular" w:hAnsi="StobiSerif Regular" w:cs="Arial"/>
                <w:bCs/>
                <w:sz w:val="22"/>
                <w:szCs w:val="22"/>
                <w:lang w:val="ru-RU"/>
              </w:rPr>
              <w:t>година</w:t>
            </w:r>
          </w:p>
          <w:p w:rsidR="00F925D4" w:rsidRPr="00B1489E" w:rsidRDefault="00F925D4" w:rsidP="006331D0">
            <w:pPr>
              <w:jc w:val="center"/>
              <w:rPr>
                <w:rFonts w:ascii="StobiSerif Regular" w:hAnsi="StobiSerif Regular" w:cs="Arial"/>
                <w:b/>
                <w:sz w:val="22"/>
                <w:szCs w:val="22"/>
                <w:lang w:val="ru-RU"/>
              </w:rPr>
            </w:pPr>
          </w:p>
        </w:tc>
        <w:tc>
          <w:tcPr>
            <w:tcW w:w="540" w:type="dxa"/>
            <w:tcBorders>
              <w:top w:val="nil"/>
              <w:left w:val="thinThickLargeGap" w:sz="6" w:space="0" w:color="808080"/>
              <w:bottom w:val="nil"/>
              <w:right w:val="thickThinLargeGap" w:sz="6" w:space="0" w:color="808080"/>
            </w:tcBorders>
          </w:tcPr>
          <w:p w:rsidR="00F925D4" w:rsidRPr="00B1489E" w:rsidRDefault="00F925D4" w:rsidP="006331D0">
            <w:pPr>
              <w:rPr>
                <w:rFonts w:ascii="StobiSerif Regular" w:hAnsi="StobiSerif Regular" w:cs="Arial"/>
                <w:b/>
                <w:sz w:val="22"/>
                <w:szCs w:val="22"/>
                <w:lang w:val="ru-RU"/>
              </w:rPr>
            </w:pPr>
          </w:p>
        </w:tc>
        <w:tc>
          <w:tcPr>
            <w:tcW w:w="4140" w:type="dxa"/>
            <w:tcBorders>
              <w:top w:val="thickThinLargeGap" w:sz="6" w:space="0" w:color="808080"/>
              <w:left w:val="thickThinLargeGap" w:sz="6" w:space="0" w:color="808080"/>
              <w:bottom w:val="thickThinLargeGap" w:sz="6" w:space="0" w:color="808080"/>
              <w:right w:val="thickThinLargeGap" w:sz="6" w:space="0" w:color="808080"/>
            </w:tcBorders>
          </w:tcPr>
          <w:p w:rsidR="00F925D4" w:rsidRPr="00B1489E" w:rsidRDefault="00F925D4" w:rsidP="006331D0">
            <w:pPr>
              <w:rPr>
                <w:rFonts w:ascii="StobiSerif Regular" w:hAnsi="StobiSerif Regular" w:cs="Arial"/>
                <w:b/>
                <w:sz w:val="22"/>
                <w:szCs w:val="22"/>
                <w:lang w:val="mk-MK"/>
              </w:rPr>
            </w:pPr>
          </w:p>
          <w:p w:rsidR="00F925D4" w:rsidRPr="00B1489E" w:rsidRDefault="00F925D4" w:rsidP="006331D0">
            <w:pPr>
              <w:jc w:val="center"/>
              <w:rPr>
                <w:rFonts w:ascii="StobiSerif Regular" w:hAnsi="StobiSerif Regular" w:cs="Arial"/>
                <w:b/>
                <w:sz w:val="22"/>
                <w:szCs w:val="22"/>
                <w:lang w:val="ru-RU"/>
              </w:rPr>
            </w:pPr>
            <w:r w:rsidRPr="00B1489E">
              <w:rPr>
                <w:rFonts w:ascii="StobiSerif Regular" w:hAnsi="StobiSerif Regular" w:cs="Arial"/>
                <w:b/>
                <w:sz w:val="22"/>
                <w:szCs w:val="22"/>
                <w:lang w:val="ru-RU"/>
              </w:rPr>
              <w:t>ПОТПИС</w:t>
            </w:r>
          </w:p>
          <w:p w:rsidR="00F925D4" w:rsidRPr="00B1489E" w:rsidRDefault="00F925D4" w:rsidP="006331D0">
            <w:pPr>
              <w:jc w:val="center"/>
              <w:rPr>
                <w:rFonts w:ascii="StobiSerif Regular" w:hAnsi="StobiSerif Regular" w:cs="Arial"/>
                <w:b/>
                <w:sz w:val="22"/>
                <w:szCs w:val="22"/>
                <w:lang w:val="ru-RU"/>
              </w:rPr>
            </w:pPr>
            <w:r w:rsidRPr="00B1489E">
              <w:rPr>
                <w:rFonts w:ascii="StobiSerif Regular" w:hAnsi="StobiSerif Regular" w:cs="Arial"/>
                <w:b/>
                <w:sz w:val="22"/>
                <w:szCs w:val="22"/>
                <w:lang w:val="ru-RU"/>
              </w:rPr>
              <w:t>Миле Јанакиески</w:t>
            </w:r>
          </w:p>
          <w:p w:rsidR="00F925D4" w:rsidRPr="00B1489E" w:rsidRDefault="00F925D4" w:rsidP="006331D0">
            <w:pPr>
              <w:jc w:val="center"/>
              <w:rPr>
                <w:rFonts w:ascii="StobiSerif Regular" w:hAnsi="StobiSerif Regular" w:cs="Arial"/>
                <w:bCs/>
                <w:sz w:val="22"/>
                <w:szCs w:val="22"/>
                <w:lang w:val="mk-MK"/>
              </w:rPr>
            </w:pPr>
          </w:p>
        </w:tc>
      </w:tr>
    </w:tbl>
    <w:p w:rsidR="00F925D4" w:rsidRDefault="00F925D4" w:rsidP="00F925D4">
      <w:pPr>
        <w:rPr>
          <w:rFonts w:ascii="StobiSerif Regular" w:hAnsi="StobiSerif Regular" w:cs="Arial"/>
          <w:sz w:val="18"/>
          <w:szCs w:val="22"/>
          <w:lang w:val="mk-MK"/>
        </w:rPr>
      </w:pPr>
    </w:p>
    <w:p w:rsidR="00F925D4" w:rsidRPr="00CA2788" w:rsidRDefault="00F925D4" w:rsidP="00F925D4">
      <w:pPr>
        <w:ind w:left="-561" w:firstLine="540"/>
        <w:rPr>
          <w:rFonts w:ascii="Arial" w:hAnsi="Arial" w:cs="Arial"/>
          <w:sz w:val="16"/>
          <w:szCs w:val="16"/>
          <w:lang w:val="en-US"/>
        </w:rPr>
      </w:pPr>
      <w:r w:rsidRPr="000A2F30">
        <w:rPr>
          <w:rFonts w:ascii="Arial" w:hAnsi="Arial" w:cs="Arial"/>
          <w:sz w:val="16"/>
          <w:szCs w:val="16"/>
          <w:lang w:val="mk-MK"/>
        </w:rPr>
        <w:t>Изработил:</w:t>
      </w:r>
      <w:r>
        <w:rPr>
          <w:rFonts w:ascii="Arial" w:hAnsi="Arial" w:cs="Arial"/>
          <w:sz w:val="16"/>
          <w:szCs w:val="16"/>
          <w:lang w:val="mk-MK"/>
        </w:rPr>
        <w:t xml:space="preserve"> </w:t>
      </w:r>
      <w:r w:rsidRPr="000A2F30">
        <w:rPr>
          <w:rFonts w:ascii="Arial" w:hAnsi="Arial" w:cs="Arial"/>
          <w:sz w:val="16"/>
          <w:szCs w:val="16"/>
          <w:lang w:val="mk-MK"/>
        </w:rPr>
        <w:t>Сузана Камческа</w:t>
      </w:r>
    </w:p>
    <w:p w:rsidR="00F925D4" w:rsidRPr="00CA2788" w:rsidRDefault="00F925D4" w:rsidP="00F925D4">
      <w:pPr>
        <w:ind w:left="-561" w:firstLine="540"/>
        <w:rPr>
          <w:rFonts w:ascii="Arial" w:hAnsi="Arial" w:cs="Arial"/>
          <w:sz w:val="16"/>
          <w:szCs w:val="16"/>
          <w:lang w:val="en-US"/>
        </w:rPr>
      </w:pPr>
      <w:r>
        <w:rPr>
          <w:rFonts w:ascii="Arial" w:hAnsi="Arial" w:cs="Arial"/>
          <w:sz w:val="16"/>
          <w:szCs w:val="16"/>
          <w:lang w:val="mk-MK"/>
        </w:rPr>
        <w:t xml:space="preserve">Контролирал: </w:t>
      </w:r>
      <w:r w:rsidRPr="000A2F30">
        <w:rPr>
          <w:rFonts w:ascii="Arial" w:hAnsi="Arial" w:cs="Arial"/>
          <w:sz w:val="16"/>
          <w:szCs w:val="16"/>
          <w:lang w:val="mk-MK"/>
        </w:rPr>
        <w:t>Љубиша Јовановски</w:t>
      </w:r>
    </w:p>
    <w:p w:rsidR="00F925D4" w:rsidRPr="000A2F30" w:rsidRDefault="00F925D4" w:rsidP="00F925D4">
      <w:pPr>
        <w:ind w:left="-561" w:firstLine="540"/>
        <w:rPr>
          <w:rFonts w:ascii="Arial" w:hAnsi="Arial" w:cs="Arial"/>
          <w:sz w:val="16"/>
          <w:szCs w:val="16"/>
          <w:lang w:val="mk-MK"/>
        </w:rPr>
      </w:pPr>
      <w:r>
        <w:rPr>
          <w:rFonts w:ascii="Arial" w:hAnsi="Arial" w:cs="Arial"/>
          <w:sz w:val="16"/>
          <w:szCs w:val="16"/>
          <w:lang w:val="mk-MK"/>
        </w:rPr>
        <w:t xml:space="preserve">Одобрил: </w:t>
      </w:r>
      <w:r w:rsidRPr="000A2F30">
        <w:rPr>
          <w:rFonts w:ascii="Arial" w:hAnsi="Arial" w:cs="Arial"/>
          <w:sz w:val="16"/>
          <w:szCs w:val="16"/>
          <w:lang w:val="mk-MK"/>
        </w:rPr>
        <w:t>Елена Кузмановска</w:t>
      </w:r>
      <w:r>
        <w:rPr>
          <w:rFonts w:ascii="Arial" w:hAnsi="Arial" w:cs="Arial"/>
          <w:sz w:val="16"/>
          <w:szCs w:val="16"/>
          <w:lang w:val="mk-MK"/>
        </w:rPr>
        <w:t xml:space="preserve">        </w:t>
      </w:r>
    </w:p>
    <w:p w:rsidR="00F925D4" w:rsidRPr="00B1489E" w:rsidRDefault="00F925D4" w:rsidP="00F925D4">
      <w:pPr>
        <w:rPr>
          <w:rFonts w:ascii="StobiSerif Regular" w:hAnsi="StobiSerif Regular" w:cs="Arial"/>
          <w:sz w:val="18"/>
          <w:szCs w:val="22"/>
          <w:lang w:val="mk-MK"/>
        </w:rPr>
      </w:pPr>
    </w:p>
    <w:p w:rsidR="00F925D4" w:rsidRPr="00B1489E" w:rsidRDefault="00F925D4" w:rsidP="00F925D4">
      <w:pPr>
        <w:rPr>
          <w:rFonts w:ascii="StobiSerif Regular" w:hAnsi="StobiSerif Regular"/>
          <w:sz w:val="22"/>
          <w:szCs w:val="22"/>
          <w:lang w:val="mk-MK"/>
        </w:rPr>
      </w:pPr>
    </w:p>
    <w:p w:rsidR="00F925D4" w:rsidRDefault="00F925D4" w:rsidP="00F925D4">
      <w:pPr>
        <w:ind w:left="5919" w:firstLine="561"/>
        <w:jc w:val="right"/>
        <w:rPr>
          <w:rFonts w:ascii="StobiSerif Regular" w:hAnsi="StobiSerif Regular"/>
          <w:sz w:val="16"/>
          <w:szCs w:val="16"/>
          <w:lang w:val="mk-MK"/>
        </w:rPr>
      </w:pPr>
      <w:r>
        <w:rPr>
          <w:rFonts w:ascii="StobiSerif Regular" w:hAnsi="StobiSerif Regular"/>
          <w:sz w:val="16"/>
          <w:szCs w:val="16"/>
          <w:lang w:val="mk-MK"/>
        </w:rPr>
        <w:t xml:space="preserve">       (Образец  - Меморандум)</w:t>
      </w:r>
    </w:p>
    <w:p w:rsidR="00F925D4" w:rsidRDefault="00F925D4" w:rsidP="00F925D4">
      <w:pPr>
        <w:ind w:left="-561" w:firstLine="540"/>
        <w:jc w:val="center"/>
        <w:rPr>
          <w:lang w:val="en-US"/>
        </w:rPr>
      </w:pPr>
    </w:p>
    <w:p w:rsidR="00F925D4" w:rsidRDefault="00F925D4" w:rsidP="00F925D4">
      <w:pPr>
        <w:ind w:left="-561" w:firstLine="540"/>
        <w:jc w:val="center"/>
        <w:rPr>
          <w:lang w:val="en-US"/>
        </w:rPr>
      </w:pPr>
    </w:p>
    <w:p w:rsidR="00F925D4" w:rsidRPr="0024088E" w:rsidRDefault="00F925D4" w:rsidP="00F925D4">
      <w:pPr>
        <w:ind w:left="-561" w:firstLine="540"/>
        <w:jc w:val="center"/>
        <w:rPr>
          <w:lang w:val="ru-RU"/>
        </w:rPr>
      </w:pPr>
      <w:r>
        <w:rPr>
          <w:lang w:val="mk-MK"/>
        </w:rPr>
        <w:tab/>
      </w:r>
      <w:r>
        <w:rPr>
          <w:noProof/>
          <w:lang w:val="en-US"/>
        </w:rPr>
        <w:drawing>
          <wp:inline distT="0" distB="0" distL="0" distR="0">
            <wp:extent cx="914400" cy="857250"/>
            <wp:effectExtent l="19050" t="0" r="0" b="0"/>
            <wp:docPr id="2" name="Picture 2" descr="grb_bez_petokr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_bez_petokraka"/>
                    <pic:cNvPicPr>
                      <a:picLocks noChangeAspect="1" noChangeArrowheads="1"/>
                    </pic:cNvPicPr>
                  </pic:nvPicPr>
                  <pic:blipFill>
                    <a:blip r:embed="rId6"/>
                    <a:srcRect/>
                    <a:stretch>
                      <a:fillRect/>
                    </a:stretch>
                  </pic:blipFill>
                  <pic:spPr bwMode="auto">
                    <a:xfrm>
                      <a:off x="0" y="0"/>
                      <a:ext cx="914400" cy="857250"/>
                    </a:xfrm>
                    <a:prstGeom prst="rect">
                      <a:avLst/>
                    </a:prstGeom>
                    <a:noFill/>
                    <a:ln w="9525">
                      <a:noFill/>
                      <a:miter lim="800000"/>
                      <a:headEnd/>
                      <a:tailEnd/>
                    </a:ln>
                  </pic:spPr>
                </pic:pic>
              </a:graphicData>
            </a:graphic>
          </wp:inline>
        </w:drawing>
      </w:r>
    </w:p>
    <w:p w:rsidR="00F925D4" w:rsidRPr="00325778" w:rsidRDefault="00F925D4" w:rsidP="00F925D4">
      <w:pPr>
        <w:pStyle w:val="Caption"/>
        <w:rPr>
          <w:rFonts w:ascii="StobiSerif Regular" w:hAnsi="StobiSerif Regular"/>
          <w:lang w:val="ru-RU"/>
        </w:rPr>
      </w:pPr>
      <w:r w:rsidRPr="00325778">
        <w:rPr>
          <w:rFonts w:ascii="StobiSerif Regular" w:hAnsi="StobiSerif Regular"/>
          <w:lang w:val="ru-RU"/>
        </w:rPr>
        <w:t>Република Македонија</w:t>
      </w:r>
    </w:p>
    <w:p w:rsidR="00F925D4" w:rsidRPr="00325778" w:rsidRDefault="00F925D4" w:rsidP="00F925D4">
      <w:pPr>
        <w:ind w:left="1620"/>
        <w:rPr>
          <w:rFonts w:ascii="StobiSerif Regular" w:hAnsi="StobiSerif Regular" w:cs="Arial"/>
          <w:lang w:val="mk-MK"/>
        </w:rPr>
      </w:pPr>
    </w:p>
    <w:p w:rsidR="00F925D4" w:rsidRPr="00325778" w:rsidRDefault="00F925D4" w:rsidP="00F925D4">
      <w:pPr>
        <w:jc w:val="center"/>
        <w:rPr>
          <w:rFonts w:ascii="StobiSerif Regular" w:hAnsi="StobiSerif Regular" w:cs="Arial"/>
          <w:b/>
          <w:sz w:val="28"/>
          <w:lang w:val="mk-MK"/>
        </w:rPr>
      </w:pPr>
      <w:r w:rsidRPr="00325778">
        <w:rPr>
          <w:rFonts w:ascii="StobiSerif Regular" w:hAnsi="StobiSerif Regular" w:cs="Arial"/>
          <w:b/>
          <w:sz w:val="28"/>
          <w:lang w:val="ru-RU"/>
        </w:rPr>
        <w:t xml:space="preserve">МИНИСТЕРСТВО ЗА </w:t>
      </w:r>
      <w:r w:rsidRPr="00325778">
        <w:rPr>
          <w:rFonts w:ascii="StobiSerif Regular" w:hAnsi="StobiSerif Regular" w:cs="Arial"/>
          <w:b/>
          <w:sz w:val="28"/>
          <w:lang w:val="mk-MK"/>
        </w:rPr>
        <w:t>ТРАНСПОРТ И ВРСКИ</w:t>
      </w:r>
    </w:p>
    <w:p w:rsidR="00F925D4" w:rsidRPr="0024088E" w:rsidRDefault="00F925D4" w:rsidP="00F925D4">
      <w:pPr>
        <w:jc w:val="center"/>
        <w:rPr>
          <w:rFonts w:ascii="Arial" w:hAnsi="Arial" w:cs="Arial"/>
          <w:b/>
          <w:sz w:val="28"/>
          <w:lang w:val="ru-RU"/>
        </w:rPr>
      </w:pPr>
    </w:p>
    <w:p w:rsidR="00F925D4" w:rsidRPr="0024088E" w:rsidRDefault="00F925D4" w:rsidP="00F925D4">
      <w:pPr>
        <w:jc w:val="center"/>
        <w:rPr>
          <w:b/>
          <w:sz w:val="28"/>
          <w:lang w:val="ru-RU"/>
        </w:rPr>
      </w:pPr>
      <w:r>
        <w:rPr>
          <w:rFonts w:ascii="MAC C Swiss" w:hAnsi="MAC C Swiss"/>
          <w:b/>
          <w:noProof/>
          <w:sz w:val="28"/>
        </w:rPr>
        <w:pict>
          <v:line id="_x0000_s1026" style="position:absolute;left:0;text-align:left;z-index:251660288" from="56.1pt,.1pt" to="392.7pt,.1pt" o:allowincell="f" strokeweight="1.5pt"/>
        </w:pict>
      </w:r>
    </w:p>
    <w:p w:rsidR="00F925D4" w:rsidRPr="0024088E" w:rsidRDefault="00F925D4" w:rsidP="00F925D4">
      <w:pPr>
        <w:jc w:val="center"/>
        <w:rPr>
          <w:b/>
          <w:sz w:val="28"/>
          <w:lang w:val="ru-RU"/>
        </w:rPr>
      </w:pPr>
    </w:p>
    <w:p w:rsidR="00F925D4" w:rsidRPr="0024088E" w:rsidRDefault="00F925D4" w:rsidP="00F925D4">
      <w:pPr>
        <w:jc w:val="center"/>
        <w:rPr>
          <w:b/>
          <w:sz w:val="28"/>
          <w:lang w:val="ru-RU"/>
        </w:rPr>
      </w:pPr>
    </w:p>
    <w:p w:rsidR="00F925D4" w:rsidRDefault="00F925D4" w:rsidP="00F925D4">
      <w:pPr>
        <w:jc w:val="center"/>
        <w:rPr>
          <w:b/>
          <w:sz w:val="28"/>
          <w:lang w:val="ru-RU"/>
        </w:rPr>
      </w:pPr>
    </w:p>
    <w:p w:rsidR="00F925D4" w:rsidRDefault="00F925D4" w:rsidP="00F925D4">
      <w:pPr>
        <w:jc w:val="center"/>
        <w:rPr>
          <w:b/>
          <w:sz w:val="28"/>
          <w:lang w:val="ru-RU"/>
        </w:rPr>
      </w:pPr>
    </w:p>
    <w:p w:rsidR="00F925D4" w:rsidRPr="0024088E" w:rsidRDefault="00F925D4" w:rsidP="00F925D4">
      <w:pPr>
        <w:jc w:val="center"/>
        <w:rPr>
          <w:b/>
          <w:sz w:val="28"/>
          <w:lang w:val="ru-RU"/>
        </w:rPr>
      </w:pPr>
    </w:p>
    <w:p w:rsidR="00F925D4" w:rsidRPr="0024088E" w:rsidRDefault="00F925D4" w:rsidP="00F925D4">
      <w:pPr>
        <w:jc w:val="center"/>
        <w:rPr>
          <w:b/>
          <w:sz w:val="28"/>
          <w:lang w:val="ru-RU"/>
        </w:rPr>
      </w:pPr>
    </w:p>
    <w:p w:rsidR="00F925D4" w:rsidRPr="0024088E" w:rsidRDefault="00F925D4" w:rsidP="00F925D4">
      <w:pPr>
        <w:jc w:val="center"/>
        <w:rPr>
          <w:b/>
          <w:sz w:val="28"/>
          <w:lang w:val="ru-RU"/>
        </w:rPr>
      </w:pPr>
    </w:p>
    <w:p w:rsidR="00F925D4" w:rsidRPr="009133AA" w:rsidRDefault="00F925D4" w:rsidP="00F925D4">
      <w:pPr>
        <w:jc w:val="center"/>
        <w:rPr>
          <w:rFonts w:ascii="StobiSerif Regular" w:hAnsi="StobiSerif Regular"/>
          <w:b/>
          <w:sz w:val="28"/>
          <w:lang w:val="ru-RU"/>
        </w:rPr>
      </w:pPr>
      <w:r w:rsidRPr="009133AA">
        <w:rPr>
          <w:rFonts w:ascii="StobiSerif Regular" w:hAnsi="StobiSerif Regular"/>
          <w:b/>
          <w:sz w:val="28"/>
          <w:lang w:val="ru-RU"/>
        </w:rPr>
        <w:t xml:space="preserve">М Е М О Р А Н Д У М </w:t>
      </w:r>
    </w:p>
    <w:p w:rsidR="00F925D4" w:rsidRPr="009133AA" w:rsidRDefault="00F925D4" w:rsidP="00F925D4">
      <w:pPr>
        <w:jc w:val="center"/>
        <w:rPr>
          <w:rFonts w:ascii="StobiSerif Regular" w:hAnsi="StobiSerif Regular"/>
          <w:b/>
          <w:sz w:val="28"/>
          <w:lang w:val="ru-RU"/>
        </w:rPr>
      </w:pPr>
    </w:p>
    <w:p w:rsidR="00F925D4" w:rsidRPr="009133AA" w:rsidRDefault="00F925D4" w:rsidP="00F925D4">
      <w:pPr>
        <w:jc w:val="center"/>
        <w:rPr>
          <w:rFonts w:ascii="StobiSerif Regular" w:hAnsi="StobiSerif Regular"/>
          <w:b/>
          <w:sz w:val="28"/>
          <w:lang w:val="ru-RU"/>
        </w:rPr>
      </w:pPr>
    </w:p>
    <w:p w:rsidR="00F925D4" w:rsidRPr="009133AA" w:rsidRDefault="00F925D4" w:rsidP="00F925D4">
      <w:pPr>
        <w:pStyle w:val="BodyText"/>
        <w:jc w:val="both"/>
        <w:rPr>
          <w:rFonts w:ascii="StobiSerif Regular" w:hAnsi="StobiSerif Regular" w:cs="Arial"/>
          <w:b w:val="0"/>
          <w:szCs w:val="28"/>
          <w:lang w:val="mk-MK"/>
        </w:rPr>
      </w:pPr>
      <w:r w:rsidRPr="00235A4E">
        <w:rPr>
          <w:rFonts w:ascii="StobiSerif Regular" w:hAnsi="StobiSerif Regular" w:cs="Arial"/>
          <w:sz w:val="32"/>
          <w:szCs w:val="22"/>
          <w:lang w:val="ru-RU"/>
        </w:rPr>
        <w:t>Наслов</w:t>
      </w:r>
      <w:r w:rsidRPr="00235A4E">
        <w:rPr>
          <w:rFonts w:ascii="StobiSerif Regular" w:hAnsi="StobiSerif Regular" w:cs="Arial"/>
          <w:sz w:val="32"/>
          <w:szCs w:val="22"/>
          <w:lang w:val="en-US"/>
        </w:rPr>
        <w:t>:</w:t>
      </w:r>
      <w:r w:rsidRPr="009133AA">
        <w:rPr>
          <w:rFonts w:ascii="StobiSerif Regular" w:hAnsi="StobiSerif Regular" w:cs="Arial"/>
          <w:b w:val="0"/>
          <w:sz w:val="32"/>
          <w:szCs w:val="22"/>
          <w:lang w:val="mk-MK"/>
        </w:rPr>
        <w:t xml:space="preserve"> </w:t>
      </w:r>
      <w:r>
        <w:rPr>
          <w:rFonts w:ascii="StobiSerif Regular" w:hAnsi="StobiSerif Regular" w:cs="Arial"/>
          <w:b w:val="0"/>
          <w:lang w:val="mk-MK"/>
        </w:rPr>
        <w:t>Предлог</w:t>
      </w:r>
      <w:r>
        <w:rPr>
          <w:rFonts w:ascii="StobiSerif Regular" w:hAnsi="StobiSerif Regular" w:cs="Arial"/>
          <w:b w:val="0"/>
          <w:lang w:val="en-US"/>
        </w:rPr>
        <w:t xml:space="preserve"> - </w:t>
      </w:r>
      <w:r w:rsidRPr="009133AA">
        <w:rPr>
          <w:rFonts w:ascii="StobiSerif Regular" w:hAnsi="StobiSerif Regular" w:cs="Arial"/>
          <w:b w:val="0"/>
          <w:lang w:val="mk-MK"/>
        </w:rPr>
        <w:t>Одлука за изменување на Одлуката за намалување на цената на становите во општествена сопственост</w:t>
      </w:r>
    </w:p>
    <w:p w:rsidR="00F925D4" w:rsidRPr="009133AA" w:rsidRDefault="00F925D4" w:rsidP="00F925D4">
      <w:pPr>
        <w:rPr>
          <w:rFonts w:ascii="StobiSerif Regular" w:hAnsi="StobiSerif Regular" w:cs="Arial"/>
          <w:sz w:val="32"/>
          <w:szCs w:val="22"/>
          <w:lang w:val="ru-RU"/>
        </w:rPr>
      </w:pPr>
    </w:p>
    <w:p w:rsidR="00F925D4" w:rsidRPr="009133AA" w:rsidRDefault="00F925D4" w:rsidP="00F925D4">
      <w:pPr>
        <w:rPr>
          <w:rFonts w:ascii="StobiSerif Regular" w:hAnsi="StobiSerif Regular" w:cs="Arial"/>
          <w:b/>
          <w:sz w:val="32"/>
          <w:szCs w:val="22"/>
          <w:lang w:val="ru-RU"/>
        </w:rPr>
      </w:pPr>
    </w:p>
    <w:p w:rsidR="00F925D4" w:rsidRPr="009133AA" w:rsidRDefault="00F925D4" w:rsidP="00F925D4">
      <w:pPr>
        <w:rPr>
          <w:rFonts w:ascii="StobiSerif Regular" w:hAnsi="StobiSerif Regular" w:cs="Arial"/>
          <w:b/>
          <w:sz w:val="28"/>
          <w:lang w:val="mk-MK"/>
        </w:rPr>
      </w:pPr>
    </w:p>
    <w:p w:rsidR="00F925D4" w:rsidRPr="009133AA" w:rsidRDefault="00F925D4" w:rsidP="00F925D4">
      <w:pPr>
        <w:rPr>
          <w:rFonts w:ascii="StobiSerif Regular" w:hAnsi="StobiSerif Regular" w:cs="Arial"/>
          <w:b/>
          <w:sz w:val="28"/>
          <w:lang w:val="mk-MK"/>
        </w:rPr>
      </w:pPr>
    </w:p>
    <w:p w:rsidR="00F925D4" w:rsidRPr="009133AA" w:rsidRDefault="00F925D4" w:rsidP="00F925D4">
      <w:pPr>
        <w:rPr>
          <w:rFonts w:ascii="StobiSerif Regular" w:hAnsi="StobiSerif Regular" w:cs="Arial"/>
          <w:b/>
          <w:sz w:val="28"/>
          <w:lang w:val="mk-MK"/>
        </w:rPr>
      </w:pPr>
    </w:p>
    <w:p w:rsidR="00F925D4" w:rsidRPr="009133AA" w:rsidRDefault="00F925D4" w:rsidP="00F925D4">
      <w:pPr>
        <w:rPr>
          <w:rFonts w:ascii="StobiSerif Regular" w:hAnsi="StobiSerif Regular" w:cs="Arial"/>
          <w:b/>
          <w:sz w:val="28"/>
          <w:lang w:val="mk-MK"/>
        </w:rPr>
      </w:pPr>
    </w:p>
    <w:p w:rsidR="00F925D4" w:rsidRPr="009133AA" w:rsidRDefault="00F925D4" w:rsidP="00F925D4">
      <w:pPr>
        <w:tabs>
          <w:tab w:val="left" w:pos="3240"/>
        </w:tabs>
        <w:rPr>
          <w:rFonts w:ascii="StobiSerif Regular" w:hAnsi="StobiSerif Regular" w:cs="Arial"/>
          <w:b/>
          <w:sz w:val="22"/>
          <w:szCs w:val="22"/>
          <w:lang w:val="mk-MK"/>
        </w:rPr>
      </w:pPr>
      <w:r w:rsidRPr="009133AA">
        <w:rPr>
          <w:rFonts w:ascii="StobiSerif Regular" w:hAnsi="StobiSerif Regular" w:cs="Arial"/>
          <w:b/>
          <w:sz w:val="28"/>
          <w:lang w:val="mk-MK"/>
        </w:rPr>
        <w:t xml:space="preserve">          </w:t>
      </w:r>
      <w:r w:rsidRPr="009133AA">
        <w:rPr>
          <w:rFonts w:ascii="StobiSerif Regular" w:hAnsi="StobiSerif Regular" w:cs="Arial"/>
          <w:b/>
          <w:sz w:val="22"/>
          <w:szCs w:val="22"/>
          <w:lang w:val="mk-MK"/>
        </w:rPr>
        <w:t xml:space="preserve">   </w:t>
      </w:r>
      <w:r w:rsidRPr="009133AA">
        <w:rPr>
          <w:rFonts w:ascii="StobiSerif Regular" w:hAnsi="StobiSerif Regular" w:cs="Arial"/>
          <w:b/>
          <w:sz w:val="22"/>
          <w:szCs w:val="22"/>
          <w:lang w:val="nb-NO"/>
        </w:rPr>
        <w:t>ПОТПИС:     ________________________________________</w:t>
      </w:r>
      <w:r w:rsidRPr="009133AA">
        <w:rPr>
          <w:rFonts w:ascii="StobiSerif Regular" w:hAnsi="StobiSerif Regular" w:cs="Arial"/>
          <w:b/>
          <w:sz w:val="22"/>
          <w:szCs w:val="22"/>
          <w:lang w:val="nb-NO"/>
        </w:rPr>
        <w:tab/>
      </w:r>
    </w:p>
    <w:p w:rsidR="00F925D4" w:rsidRPr="009133AA" w:rsidRDefault="00F925D4" w:rsidP="00F925D4">
      <w:pPr>
        <w:rPr>
          <w:rFonts w:ascii="StobiSerif Regular" w:hAnsi="StobiSerif Regular" w:cs="Arial"/>
          <w:sz w:val="16"/>
          <w:szCs w:val="16"/>
          <w:lang w:val="mk-MK"/>
        </w:rPr>
      </w:pPr>
      <w:r w:rsidRPr="009133AA">
        <w:rPr>
          <w:rFonts w:ascii="StobiSerif Regular" w:hAnsi="StobiSerif Regular" w:cs="Arial"/>
          <w:sz w:val="22"/>
          <w:szCs w:val="22"/>
          <w:lang w:val="nb-NO"/>
        </w:rPr>
        <w:tab/>
      </w:r>
      <w:r w:rsidRPr="009133AA">
        <w:rPr>
          <w:rFonts w:ascii="StobiSerif Regular" w:hAnsi="StobiSerif Regular" w:cs="Arial"/>
          <w:sz w:val="22"/>
          <w:szCs w:val="22"/>
          <w:lang w:val="nb-NO"/>
        </w:rPr>
        <w:tab/>
      </w:r>
      <w:r w:rsidRPr="009133AA">
        <w:rPr>
          <w:rFonts w:ascii="StobiSerif Regular" w:hAnsi="StobiSerif Regular" w:cs="Arial"/>
          <w:sz w:val="22"/>
          <w:szCs w:val="22"/>
          <w:lang w:val="mk-MK"/>
        </w:rPr>
        <w:tab/>
      </w:r>
      <w:r w:rsidRPr="009133AA">
        <w:rPr>
          <w:rFonts w:ascii="StobiSerif Regular" w:hAnsi="StobiSerif Regular" w:cs="Arial"/>
          <w:sz w:val="22"/>
          <w:szCs w:val="22"/>
          <w:lang w:val="mk-MK"/>
        </w:rPr>
        <w:tab/>
      </w:r>
      <w:r w:rsidRPr="009133AA">
        <w:rPr>
          <w:rFonts w:ascii="StobiSerif Regular" w:hAnsi="StobiSerif Regular" w:cs="Arial"/>
          <w:sz w:val="22"/>
          <w:szCs w:val="22"/>
          <w:lang w:val="mk-MK"/>
        </w:rPr>
        <w:tab/>
        <w:t>(</w:t>
      </w:r>
      <w:r w:rsidRPr="009133AA">
        <w:rPr>
          <w:rFonts w:ascii="StobiSerif Regular" w:hAnsi="StobiSerif Regular" w:cs="Arial"/>
          <w:sz w:val="16"/>
          <w:szCs w:val="16"/>
          <w:lang w:val="mk-MK"/>
        </w:rPr>
        <w:t>на министерот)</w:t>
      </w:r>
    </w:p>
    <w:p w:rsidR="00F925D4" w:rsidRPr="009133AA" w:rsidRDefault="00F925D4" w:rsidP="00F925D4">
      <w:pPr>
        <w:rPr>
          <w:rFonts w:ascii="StobiSerif Regular" w:hAnsi="StobiSerif Regular" w:cs="Arial"/>
          <w:sz w:val="22"/>
          <w:szCs w:val="22"/>
          <w:lang w:val="mk-MK"/>
        </w:rPr>
      </w:pPr>
    </w:p>
    <w:p w:rsidR="00F925D4" w:rsidRPr="00325778" w:rsidRDefault="00F925D4" w:rsidP="00F925D4">
      <w:pPr>
        <w:rPr>
          <w:rFonts w:ascii="StobiSerif Regular" w:hAnsi="StobiSerif Regular" w:cs="Arial"/>
          <w:sz w:val="22"/>
          <w:szCs w:val="22"/>
          <w:lang w:val="mk-MK"/>
        </w:rPr>
      </w:pPr>
    </w:p>
    <w:p w:rsidR="00F925D4" w:rsidRPr="00325778" w:rsidRDefault="00F925D4" w:rsidP="00F925D4">
      <w:pPr>
        <w:rPr>
          <w:rFonts w:ascii="StobiSerif Regular" w:hAnsi="StobiSerif Regular" w:cs="Arial"/>
          <w:sz w:val="22"/>
          <w:szCs w:val="22"/>
          <w:lang w:val="mk-MK"/>
        </w:rPr>
      </w:pPr>
    </w:p>
    <w:p w:rsidR="00F925D4" w:rsidRDefault="00F925D4" w:rsidP="00F925D4">
      <w:pPr>
        <w:rPr>
          <w:rFonts w:ascii="StobiSerif Regular" w:hAnsi="StobiSerif Regular" w:cs="Arial"/>
          <w:sz w:val="22"/>
          <w:szCs w:val="22"/>
          <w:lang w:val="mk-MK"/>
        </w:rPr>
      </w:pPr>
    </w:p>
    <w:p w:rsidR="00F925D4" w:rsidRDefault="00F925D4" w:rsidP="00F925D4">
      <w:pPr>
        <w:rPr>
          <w:rFonts w:ascii="StobiSerif Regular" w:hAnsi="StobiSerif Regular" w:cs="Arial"/>
          <w:sz w:val="22"/>
          <w:szCs w:val="22"/>
          <w:lang w:val="mk-MK"/>
        </w:rPr>
      </w:pPr>
    </w:p>
    <w:p w:rsidR="00F925D4" w:rsidRDefault="00F925D4" w:rsidP="00F925D4">
      <w:pPr>
        <w:rPr>
          <w:rFonts w:ascii="StobiSerif Regular" w:hAnsi="StobiSerif Regular" w:cs="Arial"/>
          <w:sz w:val="22"/>
          <w:szCs w:val="22"/>
          <w:lang w:val="mk-MK"/>
        </w:rPr>
      </w:pPr>
    </w:p>
    <w:p w:rsidR="00F925D4" w:rsidRPr="00325778" w:rsidRDefault="00F925D4" w:rsidP="00F925D4">
      <w:pPr>
        <w:rPr>
          <w:rFonts w:ascii="StobiSerif Regular" w:hAnsi="StobiSerif Regular" w:cs="Arial"/>
          <w:sz w:val="22"/>
          <w:szCs w:val="22"/>
          <w:lang w:val="mk-MK"/>
        </w:rPr>
      </w:pPr>
    </w:p>
    <w:p w:rsidR="00F925D4" w:rsidRDefault="00F925D4" w:rsidP="00F925D4">
      <w:pPr>
        <w:rPr>
          <w:rFonts w:ascii="StobiSerif Regular" w:hAnsi="StobiSerif Regular" w:cs="Arial"/>
          <w:sz w:val="22"/>
          <w:szCs w:val="22"/>
          <w:lang w:val="mk-MK"/>
        </w:rPr>
      </w:pPr>
    </w:p>
    <w:p w:rsidR="00F925D4" w:rsidRPr="00325778" w:rsidRDefault="00F925D4" w:rsidP="00F925D4">
      <w:pPr>
        <w:rPr>
          <w:rFonts w:ascii="StobiSerif Regular" w:hAnsi="StobiSerif Regular" w:cs="Arial"/>
          <w:sz w:val="22"/>
          <w:szCs w:val="22"/>
          <w:lang w:val="mk-MK"/>
        </w:rPr>
      </w:pPr>
    </w:p>
    <w:p w:rsidR="00F925D4" w:rsidRPr="00325778" w:rsidRDefault="00F925D4" w:rsidP="00F925D4">
      <w:pPr>
        <w:rPr>
          <w:rFonts w:ascii="StobiSerif Regular" w:hAnsi="StobiSerif Regular" w:cs="Arial"/>
          <w:sz w:val="22"/>
          <w:szCs w:val="22"/>
          <w:lang w:val="mk-MK"/>
        </w:rPr>
      </w:pPr>
    </w:p>
    <w:p w:rsidR="00F925D4" w:rsidRPr="00325778" w:rsidRDefault="00F925D4" w:rsidP="00F925D4">
      <w:pPr>
        <w:rPr>
          <w:rFonts w:ascii="StobiSerif Regular" w:hAnsi="StobiSerif Regular" w:cs="Arial"/>
          <w:sz w:val="22"/>
          <w:szCs w:val="22"/>
          <w:lang w:val="mk-MK"/>
        </w:rPr>
      </w:pPr>
    </w:p>
    <w:p w:rsidR="00F925D4" w:rsidRPr="00325778" w:rsidRDefault="00F925D4" w:rsidP="00F925D4">
      <w:pP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r w:rsidRPr="00325778">
        <w:rPr>
          <w:rFonts w:ascii="StobiSerif Regular" w:hAnsi="StobiSerif Regular" w:cs="Arial"/>
          <w:sz w:val="22"/>
          <w:szCs w:val="22"/>
          <w:lang w:val="mk-MK"/>
        </w:rPr>
        <w:t xml:space="preserve">Скопје, </w:t>
      </w:r>
      <w:r>
        <w:rPr>
          <w:rFonts w:ascii="StobiSerif Regular" w:hAnsi="StobiSerif Regular" w:cs="Arial"/>
          <w:sz w:val="22"/>
          <w:szCs w:val="22"/>
          <w:lang w:val="mk-MK"/>
        </w:rPr>
        <w:t>Декември  2013</w:t>
      </w:r>
    </w:p>
    <w:p w:rsidR="00F925D4" w:rsidRPr="00870819" w:rsidRDefault="00F925D4" w:rsidP="00F925D4">
      <w:pPr>
        <w:jc w:val="both"/>
        <w:rPr>
          <w:rFonts w:ascii="StobiSerif Regular" w:hAnsi="StobiSerif Regular" w:cs="Arial"/>
          <w:sz w:val="22"/>
          <w:szCs w:val="22"/>
          <w:lang w:val="mk-MK"/>
        </w:rPr>
      </w:pPr>
      <w:r w:rsidRPr="00967D79">
        <w:rPr>
          <w:rFonts w:ascii="Arial" w:hAnsi="Arial" w:cs="Arial"/>
          <w:b/>
          <w:i/>
          <w:lang w:val="nb-NO"/>
        </w:rPr>
        <w:br w:type="page"/>
      </w:r>
      <w:r w:rsidRPr="00870819">
        <w:rPr>
          <w:rFonts w:ascii="StobiSerif Regular" w:hAnsi="StobiSerif Regular" w:cs="Arial"/>
          <w:b/>
          <w:sz w:val="22"/>
          <w:szCs w:val="22"/>
          <w:lang w:val="nb-NO"/>
        </w:rPr>
        <w:lastRenderedPageBreak/>
        <w:t>1.Осврт по материјалот:</w:t>
      </w:r>
      <w:r w:rsidRPr="00870819">
        <w:rPr>
          <w:rFonts w:ascii="StobiSerif Regular" w:hAnsi="StobiSerif Regular" w:cs="Arial"/>
          <w:sz w:val="22"/>
          <w:szCs w:val="22"/>
          <w:lang w:val="nb-NO"/>
        </w:rPr>
        <w:t xml:space="preserve">  </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t>Со Законот за продажба на општествените станови („Службен весник на СРМ“ бр</w:t>
      </w:r>
      <w:r w:rsidRPr="00870819">
        <w:rPr>
          <w:rFonts w:ascii="StobiSerif Regular" w:hAnsi="StobiSerif Regular" w:cs="Arial"/>
          <w:sz w:val="22"/>
          <w:szCs w:val="22"/>
          <w:lang w:val="en-US"/>
        </w:rPr>
        <w:t>. 36/90</w:t>
      </w:r>
      <w:r w:rsidRPr="00870819">
        <w:rPr>
          <w:rFonts w:ascii="StobiSerif Regular" w:hAnsi="StobiSerif Regular" w:cs="Arial"/>
          <w:sz w:val="22"/>
          <w:szCs w:val="22"/>
          <w:lang w:val="mk-MK"/>
        </w:rPr>
        <w:t xml:space="preserve"> и „Службен весник на Р</w:t>
      </w:r>
      <w:r>
        <w:rPr>
          <w:rFonts w:ascii="StobiSerif Regular" w:hAnsi="StobiSerif Regular" w:cs="Arial"/>
          <w:sz w:val="22"/>
          <w:szCs w:val="22"/>
          <w:lang w:val="mk-MK"/>
        </w:rPr>
        <w:t xml:space="preserve">епублика </w:t>
      </w:r>
      <w:r w:rsidRPr="00870819">
        <w:rPr>
          <w:rFonts w:ascii="StobiSerif Regular" w:hAnsi="StobiSerif Regular" w:cs="Arial"/>
          <w:sz w:val="22"/>
          <w:szCs w:val="22"/>
          <w:lang w:val="mk-MK"/>
        </w:rPr>
        <w:t>М</w:t>
      </w:r>
      <w:r>
        <w:rPr>
          <w:rFonts w:ascii="StobiSerif Regular" w:hAnsi="StobiSerif Regular" w:cs="Arial"/>
          <w:sz w:val="22"/>
          <w:szCs w:val="22"/>
          <w:lang w:val="mk-MK"/>
        </w:rPr>
        <w:t>акедонија</w:t>
      </w:r>
      <w:proofErr w:type="gramStart"/>
      <w:r w:rsidRPr="00870819">
        <w:rPr>
          <w:rFonts w:ascii="StobiSerif Regular" w:hAnsi="StobiSerif Regular" w:cs="Arial"/>
          <w:sz w:val="22"/>
          <w:szCs w:val="22"/>
          <w:lang w:val="mk-MK"/>
        </w:rPr>
        <w:t>“ бр</w:t>
      </w:r>
      <w:proofErr w:type="gramEnd"/>
      <w:r w:rsidRPr="00870819">
        <w:rPr>
          <w:rFonts w:ascii="StobiSerif Regular" w:hAnsi="StobiSerif Regular" w:cs="Arial"/>
          <w:sz w:val="22"/>
          <w:szCs w:val="22"/>
          <w:lang w:val="en-US"/>
        </w:rPr>
        <w:t xml:space="preserve">. </w:t>
      </w:r>
      <w:r w:rsidRPr="00870819">
        <w:rPr>
          <w:rFonts w:ascii="StobiSerif Regular" w:hAnsi="StobiSerif Regular" w:cs="Arial"/>
          <w:sz w:val="22"/>
          <w:szCs w:val="22"/>
          <w:lang w:val="mk-MK"/>
        </w:rPr>
        <w:t>62/92, 7/98, 24/03 и 24/11) во членот 5 став 4 е утврдено дека  Владата на Република Македонија донесува поблиски прописи за начинот на утврдување на продажната цената  на станот.</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t xml:space="preserve">По донесувањето  на </w:t>
      </w:r>
      <w:r>
        <w:rPr>
          <w:rFonts w:ascii="StobiSerif Regular" w:hAnsi="StobiSerif Regular" w:cs="Arial"/>
          <w:sz w:val="22"/>
          <w:szCs w:val="22"/>
          <w:lang w:val="mk-MK"/>
        </w:rPr>
        <w:t>овој закон</w:t>
      </w:r>
      <w:r w:rsidRPr="00870819">
        <w:rPr>
          <w:rFonts w:ascii="StobiSerif Regular" w:hAnsi="StobiSerif Regular" w:cs="Arial"/>
          <w:sz w:val="22"/>
          <w:szCs w:val="22"/>
          <w:lang w:val="mk-MK"/>
        </w:rPr>
        <w:t xml:space="preserve">, Владата  донесе Одлука за намалување на цената на становите </w:t>
      </w:r>
      <w:r>
        <w:rPr>
          <w:rFonts w:ascii="StobiSerif Regular" w:hAnsi="StobiSerif Regular" w:cs="Arial"/>
          <w:sz w:val="22"/>
          <w:szCs w:val="22"/>
          <w:lang w:val="mk-MK"/>
        </w:rPr>
        <w:t xml:space="preserve">во општествена сопственост („Службен </w:t>
      </w:r>
      <w:r w:rsidRPr="00870819">
        <w:rPr>
          <w:rFonts w:ascii="StobiSerif Regular" w:hAnsi="StobiSerif Regular" w:cs="Arial"/>
          <w:sz w:val="22"/>
          <w:szCs w:val="22"/>
          <w:lang w:val="mk-MK"/>
        </w:rPr>
        <w:t xml:space="preserve"> весник на Р</w:t>
      </w:r>
      <w:r>
        <w:rPr>
          <w:rFonts w:ascii="StobiSerif Regular" w:hAnsi="StobiSerif Regular" w:cs="Arial"/>
          <w:sz w:val="22"/>
          <w:szCs w:val="22"/>
          <w:lang w:val="mk-MK"/>
        </w:rPr>
        <w:t xml:space="preserve">епублика </w:t>
      </w:r>
      <w:r w:rsidRPr="00870819">
        <w:rPr>
          <w:rFonts w:ascii="StobiSerif Regular" w:hAnsi="StobiSerif Regular" w:cs="Arial"/>
          <w:sz w:val="22"/>
          <w:szCs w:val="22"/>
          <w:lang w:val="mk-MK"/>
        </w:rPr>
        <w:t>М</w:t>
      </w:r>
      <w:r>
        <w:rPr>
          <w:rFonts w:ascii="StobiSerif Regular" w:hAnsi="StobiSerif Regular" w:cs="Arial"/>
          <w:sz w:val="22"/>
          <w:szCs w:val="22"/>
          <w:lang w:val="mk-MK"/>
        </w:rPr>
        <w:t>акедонија</w:t>
      </w:r>
      <w:r w:rsidRPr="00870819">
        <w:rPr>
          <w:rFonts w:ascii="StobiSerif Regular" w:hAnsi="StobiSerif Regular" w:cs="Arial"/>
          <w:sz w:val="22"/>
          <w:szCs w:val="22"/>
          <w:lang w:val="mk-MK"/>
        </w:rPr>
        <w:t>“ бр. 68/92,) каде во членот 4 е утврдено</w:t>
      </w:r>
      <w:r w:rsidRPr="00870819">
        <w:rPr>
          <w:rFonts w:ascii="StobiSerif Regular" w:hAnsi="StobiSerif Regular" w:cs="Arial"/>
          <w:sz w:val="22"/>
          <w:szCs w:val="22"/>
          <w:lang w:val="en-US"/>
        </w:rPr>
        <w:t xml:space="preserve"> </w:t>
      </w:r>
      <w:r w:rsidRPr="00870819">
        <w:rPr>
          <w:rFonts w:ascii="StobiSerif Regular" w:hAnsi="StobiSerif Regular" w:cs="Arial"/>
          <w:sz w:val="22"/>
          <w:szCs w:val="22"/>
          <w:lang w:val="mk-MK"/>
        </w:rPr>
        <w:t>дека кога купувачот ја плаќа целата или дел од продажната цена на станот, уплатениот износ дополнително се намалува за 10%.</w:t>
      </w:r>
    </w:p>
    <w:p w:rsidR="00F925D4" w:rsidRPr="00870819" w:rsidRDefault="00F925D4" w:rsidP="00F925D4">
      <w:pPr>
        <w:ind w:firstLine="720"/>
        <w:jc w:val="both"/>
        <w:rPr>
          <w:rFonts w:ascii="StobiSerif Regular" w:hAnsi="StobiSerif Regular" w:cs="Arial"/>
          <w:sz w:val="22"/>
          <w:szCs w:val="22"/>
          <w:lang w:val="mk-MK"/>
        </w:rPr>
      </w:pPr>
    </w:p>
    <w:p w:rsidR="00F925D4" w:rsidRPr="00870819" w:rsidRDefault="00F925D4" w:rsidP="00F925D4">
      <w:pPr>
        <w:jc w:val="both"/>
        <w:rPr>
          <w:rFonts w:ascii="StobiSerif Regular" w:hAnsi="StobiSerif Regular" w:cs="Arial"/>
          <w:b/>
          <w:sz w:val="22"/>
          <w:szCs w:val="22"/>
          <w:lang w:val="mk-MK"/>
        </w:rPr>
      </w:pPr>
      <w:r w:rsidRPr="00870819">
        <w:rPr>
          <w:rFonts w:ascii="StobiSerif Regular" w:hAnsi="StobiSerif Regular" w:cs="Arial"/>
          <w:b/>
          <w:sz w:val="22"/>
          <w:szCs w:val="22"/>
          <w:lang w:val="nb-NO"/>
        </w:rPr>
        <w:t xml:space="preserve">2. Разгледани можни решенија (за-против аргументи): </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t>Од причини што одреден број на предмети, барања за купување на станови во општествена сопственост се во постапка, Министерството за транспорт и врски предлага продолжување на рокот за намалување на цената на становите во општествена сопственост во членот 4 од Одлуката  да се направи измена со зборовите “31 декември 201</w:t>
      </w:r>
      <w:r>
        <w:rPr>
          <w:rFonts w:ascii="StobiSerif Regular" w:hAnsi="StobiSerif Regular" w:cs="Arial"/>
          <w:sz w:val="22"/>
          <w:szCs w:val="22"/>
          <w:lang w:val="mk-MK"/>
        </w:rPr>
        <w:t>4</w:t>
      </w:r>
      <w:r w:rsidRPr="00870819">
        <w:rPr>
          <w:rFonts w:ascii="StobiSerif Regular" w:hAnsi="StobiSerif Regular" w:cs="Arial"/>
          <w:sz w:val="22"/>
          <w:szCs w:val="22"/>
          <w:lang w:val="mk-MK"/>
        </w:rPr>
        <w:t xml:space="preserve"> година“. </w:t>
      </w:r>
    </w:p>
    <w:p w:rsidR="00F925D4" w:rsidRPr="00870819" w:rsidRDefault="00F925D4" w:rsidP="00F925D4">
      <w:pPr>
        <w:ind w:firstLine="720"/>
        <w:jc w:val="both"/>
        <w:rPr>
          <w:rFonts w:ascii="StobiSerif Regular" w:hAnsi="StobiSerif Regular" w:cs="Arial"/>
          <w:b/>
          <w:sz w:val="22"/>
          <w:szCs w:val="22"/>
          <w:lang w:val="mk-MK"/>
        </w:rPr>
      </w:pPr>
    </w:p>
    <w:p w:rsidR="00F925D4" w:rsidRPr="00870819" w:rsidRDefault="00F925D4" w:rsidP="00F925D4">
      <w:pPr>
        <w:jc w:val="both"/>
        <w:rPr>
          <w:rFonts w:ascii="StobiSerif Regular" w:hAnsi="StobiSerif Regular" w:cs="Arial"/>
          <w:sz w:val="22"/>
          <w:szCs w:val="22"/>
          <w:lang w:val="mk-MK"/>
        </w:rPr>
      </w:pPr>
      <w:r w:rsidRPr="00870819">
        <w:rPr>
          <w:rFonts w:ascii="StobiSerif Regular" w:hAnsi="StobiSerif Regular" w:cs="Arial"/>
          <w:b/>
          <w:sz w:val="22"/>
          <w:szCs w:val="22"/>
          <w:lang w:val="nb-NO"/>
        </w:rPr>
        <w:t xml:space="preserve">3. </w:t>
      </w:r>
      <w:r w:rsidRPr="00870819">
        <w:rPr>
          <w:rFonts w:ascii="StobiSerif Regular" w:hAnsi="StobiSerif Regular" w:cs="Arial"/>
          <w:b/>
          <w:sz w:val="22"/>
          <w:szCs w:val="22"/>
          <w:lang w:val="mk-MK"/>
        </w:rPr>
        <w:t>Резултати</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од</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извршените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консултации</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со</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ресорните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министерства</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другите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органи</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на</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државната</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управа</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и</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mk-MK"/>
        </w:rPr>
        <w:t>организации</w:t>
      </w:r>
      <w:r w:rsidRPr="00870819">
        <w:rPr>
          <w:rFonts w:ascii="StobiSerif Regular" w:hAnsi="StobiSerif Regular" w:cs="Arial"/>
          <w:b/>
          <w:sz w:val="22"/>
          <w:szCs w:val="22"/>
          <w:lang w:val="nb-NO"/>
        </w:rPr>
        <w:t>:</w:t>
      </w:r>
      <w:r w:rsidRPr="00870819">
        <w:rPr>
          <w:rFonts w:ascii="StobiSerif Regular" w:hAnsi="StobiSerif Regular" w:cs="Arial"/>
          <w:sz w:val="22"/>
          <w:szCs w:val="22"/>
          <w:lang w:val="nb-NO"/>
        </w:rPr>
        <w:t xml:space="preserve"> </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bCs/>
          <w:sz w:val="22"/>
          <w:szCs w:val="22"/>
          <w:lang w:val="mk-MK"/>
        </w:rPr>
        <w:t>Предлог - Одлуката е доставена до Секретаријатот за законодавство и Министерство за финансии на мислење.</w:t>
      </w:r>
    </w:p>
    <w:p w:rsidR="00F925D4" w:rsidRDefault="00F925D4" w:rsidP="00F925D4">
      <w:pPr>
        <w:jc w:val="both"/>
        <w:rPr>
          <w:rFonts w:ascii="StobiSerif Regular" w:hAnsi="StobiSerif Regular" w:cs="Arial"/>
          <w:b/>
          <w:sz w:val="22"/>
          <w:szCs w:val="22"/>
          <w:lang w:val="mk-MK"/>
        </w:rPr>
      </w:pPr>
    </w:p>
    <w:p w:rsidR="00F925D4" w:rsidRPr="00870819" w:rsidRDefault="00F925D4" w:rsidP="00F925D4">
      <w:pPr>
        <w:jc w:val="both"/>
        <w:rPr>
          <w:rFonts w:ascii="StobiSerif Regular" w:hAnsi="StobiSerif Regular" w:cs="Arial"/>
          <w:b/>
          <w:sz w:val="22"/>
          <w:szCs w:val="22"/>
          <w:lang w:val="nb-NO"/>
        </w:rPr>
      </w:pPr>
      <w:r w:rsidRPr="00870819">
        <w:rPr>
          <w:rFonts w:ascii="StobiSerif Regular" w:hAnsi="StobiSerif Regular" w:cs="Arial"/>
          <w:b/>
          <w:sz w:val="22"/>
          <w:szCs w:val="22"/>
          <w:lang w:val="nb-NO"/>
        </w:rPr>
        <w:t>4. Дали материјалот содржи елементи на државна помош:</w:t>
      </w:r>
      <w:r w:rsidRPr="00870819">
        <w:rPr>
          <w:rFonts w:ascii="StobiSerif Regular" w:hAnsi="StobiSerif Regular" w:cs="Arial"/>
          <w:b/>
          <w:sz w:val="22"/>
          <w:szCs w:val="22"/>
          <w:lang w:val="mk-MK"/>
        </w:rPr>
        <w:t xml:space="preserve">  </w:t>
      </w:r>
      <w:r w:rsidRPr="00870819">
        <w:rPr>
          <w:rFonts w:ascii="StobiSerif Regular" w:hAnsi="StobiSerif Regular" w:cs="Arial"/>
          <w:sz w:val="22"/>
          <w:szCs w:val="22"/>
          <w:lang w:val="nb-NO"/>
        </w:rPr>
        <w:t>НЕ</w:t>
      </w:r>
      <w:r w:rsidRPr="00870819">
        <w:rPr>
          <w:rFonts w:ascii="StobiSerif Regular" w:hAnsi="StobiSerif Regular" w:cs="Arial"/>
          <w:sz w:val="22"/>
          <w:szCs w:val="22"/>
          <w:lang w:val="nb-NO"/>
        </w:rPr>
        <w:tab/>
      </w:r>
    </w:p>
    <w:p w:rsidR="00F925D4" w:rsidRPr="00870819" w:rsidRDefault="00F925D4" w:rsidP="00F925D4">
      <w:pPr>
        <w:jc w:val="both"/>
        <w:rPr>
          <w:rFonts w:ascii="StobiSerif Regular" w:hAnsi="StobiSerif Regular" w:cs="Arial"/>
          <w:sz w:val="22"/>
          <w:szCs w:val="22"/>
          <w:lang w:val="mk-MK"/>
        </w:rPr>
      </w:pPr>
      <w:r w:rsidRPr="00870819">
        <w:rPr>
          <w:rFonts w:ascii="StobiSerif Regular" w:hAnsi="StobiSerif Regular" w:cs="Arial"/>
          <w:b/>
          <w:sz w:val="22"/>
          <w:szCs w:val="22"/>
          <w:lang w:val="nb-NO"/>
        </w:rPr>
        <w:t xml:space="preserve">Дали е донесена одлука на Комисијата за заштита на конкуренцијата за компатибилноста на државната помош: </w:t>
      </w:r>
      <w:r w:rsidRPr="00870819">
        <w:rPr>
          <w:rFonts w:ascii="StobiSerif Regular" w:hAnsi="StobiSerif Regular" w:cs="Arial"/>
          <w:sz w:val="22"/>
          <w:szCs w:val="22"/>
          <w:lang w:val="mk-MK"/>
        </w:rPr>
        <w:t>НЕ</w:t>
      </w:r>
    </w:p>
    <w:p w:rsidR="00F925D4" w:rsidRPr="00870819" w:rsidRDefault="00F925D4" w:rsidP="00F925D4">
      <w:pPr>
        <w:jc w:val="both"/>
        <w:rPr>
          <w:rFonts w:ascii="StobiSerif Regular" w:hAnsi="StobiSerif Regular" w:cs="Arial"/>
          <w:sz w:val="22"/>
          <w:szCs w:val="22"/>
          <w:lang w:val="mk-MK"/>
        </w:rPr>
      </w:pPr>
    </w:p>
    <w:p w:rsidR="00F925D4" w:rsidRPr="00870819" w:rsidRDefault="00F925D4" w:rsidP="00F925D4">
      <w:pPr>
        <w:jc w:val="both"/>
        <w:rPr>
          <w:rFonts w:ascii="StobiSerif Regular" w:hAnsi="StobiSerif Regular" w:cs="Arial"/>
          <w:sz w:val="22"/>
          <w:szCs w:val="22"/>
          <w:lang w:val="mk-MK"/>
        </w:rPr>
      </w:pPr>
      <w:r w:rsidRPr="00870819">
        <w:rPr>
          <w:rFonts w:ascii="StobiSerif Regular" w:hAnsi="StobiSerif Regular" w:cs="Arial"/>
          <w:b/>
          <w:sz w:val="22"/>
          <w:szCs w:val="22"/>
          <w:lang w:val="nb-NO"/>
        </w:rPr>
        <w:t>5. Изјава за усогласеност на прописот  со законодавството на Европската Унија (во прилог</w:t>
      </w:r>
      <w:r w:rsidRPr="00870819">
        <w:rPr>
          <w:rFonts w:ascii="StobiSerif Regular" w:hAnsi="StobiSerif Regular" w:cs="Arial"/>
          <w:b/>
          <w:sz w:val="22"/>
          <w:szCs w:val="22"/>
          <w:lang w:val="mk-MK"/>
        </w:rPr>
        <w:t xml:space="preserve">): </w:t>
      </w:r>
      <w:r w:rsidRPr="00870819">
        <w:rPr>
          <w:rFonts w:ascii="StobiSerif Regular" w:hAnsi="StobiSerif Regular" w:cs="Arial"/>
          <w:sz w:val="22"/>
          <w:szCs w:val="22"/>
          <w:lang w:val="mk-MK"/>
        </w:rPr>
        <w:t>НЕ</w:t>
      </w:r>
    </w:p>
    <w:p w:rsidR="00F925D4" w:rsidRPr="00870819" w:rsidRDefault="00F925D4" w:rsidP="00F925D4">
      <w:pPr>
        <w:jc w:val="both"/>
        <w:rPr>
          <w:rFonts w:ascii="StobiSerif Regular" w:hAnsi="StobiSerif Regular" w:cs="Arial"/>
          <w:b/>
          <w:sz w:val="22"/>
          <w:szCs w:val="22"/>
          <w:lang w:val="mk-MK"/>
        </w:rPr>
      </w:pPr>
    </w:p>
    <w:p w:rsidR="00F925D4" w:rsidRPr="00870819" w:rsidRDefault="00F925D4" w:rsidP="00F925D4">
      <w:pPr>
        <w:jc w:val="both"/>
        <w:rPr>
          <w:rFonts w:ascii="StobiSerif Regular" w:hAnsi="StobiSerif Regular" w:cs="Arial"/>
          <w:sz w:val="22"/>
          <w:szCs w:val="22"/>
          <w:lang w:val="mk-MK"/>
        </w:rPr>
      </w:pPr>
      <w:r w:rsidRPr="00870819">
        <w:rPr>
          <w:rFonts w:ascii="StobiSerif Regular" w:hAnsi="StobiSerif Regular" w:cs="Arial"/>
          <w:b/>
          <w:sz w:val="22"/>
          <w:szCs w:val="22"/>
          <w:lang w:val="nb-NO"/>
        </w:rPr>
        <w:t xml:space="preserve">6. </w:t>
      </w:r>
      <w:r w:rsidRPr="00870819">
        <w:rPr>
          <w:rFonts w:ascii="StobiSerif Regular" w:hAnsi="StobiSerif Regular" w:cs="Arial"/>
          <w:b/>
          <w:sz w:val="22"/>
          <w:szCs w:val="22"/>
          <w:lang w:val="ru-RU"/>
        </w:rPr>
        <w:t>Усогласеност</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со</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преземените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обврски</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од</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ратификуваните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меѓународни</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договори</w:t>
      </w:r>
      <w:r w:rsidRPr="00870819">
        <w:rPr>
          <w:rFonts w:ascii="StobiSerif Regular" w:hAnsi="StobiSerif Regular" w:cs="Arial"/>
          <w:b/>
          <w:sz w:val="22"/>
          <w:szCs w:val="22"/>
          <w:lang w:val="nb-NO"/>
        </w:rPr>
        <w:t>:</w:t>
      </w:r>
      <w:r w:rsidRPr="00870819">
        <w:rPr>
          <w:rFonts w:ascii="StobiSerif Regular" w:hAnsi="StobiSerif Regular" w:cs="Arial"/>
          <w:b/>
          <w:sz w:val="22"/>
          <w:szCs w:val="22"/>
          <w:lang w:val="mk-MK"/>
        </w:rPr>
        <w:t xml:space="preserve"> </w:t>
      </w:r>
      <w:r w:rsidRPr="00870819">
        <w:rPr>
          <w:rFonts w:ascii="StobiSerif Regular" w:hAnsi="StobiSerif Regular" w:cs="Arial"/>
          <w:sz w:val="22"/>
          <w:szCs w:val="22"/>
          <w:lang w:val="mk-MK"/>
        </w:rPr>
        <w:t>НЕ</w:t>
      </w:r>
    </w:p>
    <w:p w:rsidR="00F925D4" w:rsidRPr="00870819" w:rsidRDefault="00F925D4" w:rsidP="00F925D4">
      <w:pPr>
        <w:jc w:val="both"/>
        <w:rPr>
          <w:rFonts w:ascii="StobiSerif Regular" w:hAnsi="StobiSerif Regular" w:cs="Arial"/>
          <w:b/>
          <w:sz w:val="22"/>
          <w:szCs w:val="22"/>
          <w:lang w:val="mk-MK"/>
        </w:rPr>
      </w:pPr>
    </w:p>
    <w:p w:rsidR="00F925D4" w:rsidRPr="00870819" w:rsidRDefault="00F925D4" w:rsidP="00F925D4">
      <w:pPr>
        <w:jc w:val="both"/>
        <w:rPr>
          <w:rFonts w:ascii="StobiSerif Regular" w:hAnsi="StobiSerif Regular" w:cs="Arial"/>
          <w:b/>
          <w:sz w:val="22"/>
          <w:szCs w:val="22"/>
          <w:lang w:val="mk-MK"/>
        </w:rPr>
      </w:pPr>
      <w:r w:rsidRPr="00870819">
        <w:rPr>
          <w:rFonts w:ascii="StobiSerif Regular" w:hAnsi="StobiSerif Regular" w:cs="Arial"/>
          <w:b/>
          <w:sz w:val="22"/>
          <w:szCs w:val="22"/>
          <w:lang w:val="nb-NO"/>
        </w:rPr>
        <w:t xml:space="preserve">7. </w:t>
      </w:r>
      <w:r w:rsidRPr="00870819">
        <w:rPr>
          <w:rFonts w:ascii="StobiSerif Regular" w:hAnsi="StobiSerif Regular" w:cs="Arial"/>
          <w:b/>
          <w:sz w:val="22"/>
          <w:szCs w:val="22"/>
          <w:lang w:val="ru-RU"/>
        </w:rPr>
        <w:t>Решение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кое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се</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препорачува</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со</w:t>
      </w:r>
      <w:r w:rsidRPr="00870819">
        <w:rPr>
          <w:rFonts w:ascii="StobiSerif Regular" w:hAnsi="StobiSerif Regular" w:cs="Arial"/>
          <w:b/>
          <w:sz w:val="22"/>
          <w:szCs w:val="22"/>
          <w:lang w:val="nb-NO"/>
        </w:rPr>
        <w:t xml:space="preserve"> </w:t>
      </w:r>
      <w:r w:rsidRPr="00870819">
        <w:rPr>
          <w:rFonts w:ascii="StobiSerif Regular" w:hAnsi="StobiSerif Regular" w:cs="Arial"/>
          <w:b/>
          <w:sz w:val="22"/>
          <w:szCs w:val="22"/>
          <w:lang w:val="ru-RU"/>
        </w:rPr>
        <w:t>образложение</w:t>
      </w:r>
      <w:r w:rsidRPr="00870819">
        <w:rPr>
          <w:rFonts w:ascii="StobiSerif Regular" w:hAnsi="StobiSerif Regular" w:cs="Arial"/>
          <w:b/>
          <w:sz w:val="22"/>
          <w:szCs w:val="22"/>
          <w:lang w:val="nb-NO"/>
        </w:rPr>
        <w:t>):</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t>Поради континуитет на горенаведената Одлука која од 1992 година се применува односно ефикасна операционализација на отпочнатите постапки согласно член 131 од Законот за домување („Службен весник на Република Македонија“ бр. 99/09, 57/10, 36/11</w:t>
      </w:r>
      <w:r w:rsidRPr="00870819">
        <w:rPr>
          <w:rFonts w:ascii="StobiSerif Regular" w:hAnsi="StobiSerif Regular" w:cs="Arial"/>
          <w:sz w:val="22"/>
          <w:szCs w:val="22"/>
          <w:lang w:val="en-US"/>
        </w:rPr>
        <w:t xml:space="preserve">, </w:t>
      </w:r>
      <w:r w:rsidRPr="00870819">
        <w:rPr>
          <w:rFonts w:ascii="StobiSerif Regular" w:hAnsi="StobiSerif Regular" w:cs="Arial"/>
          <w:sz w:val="22"/>
          <w:szCs w:val="22"/>
          <w:lang w:val="mk-MK"/>
        </w:rPr>
        <w:t>54/11</w:t>
      </w:r>
      <w:r>
        <w:rPr>
          <w:rFonts w:ascii="StobiSerif Regular" w:hAnsi="StobiSerif Regular" w:cs="Arial"/>
          <w:sz w:val="22"/>
          <w:szCs w:val="22"/>
          <w:lang w:val="mk-MK"/>
        </w:rPr>
        <w:t>,</w:t>
      </w:r>
      <w:r w:rsidRPr="00870819">
        <w:rPr>
          <w:rFonts w:ascii="StobiSerif Regular" w:hAnsi="StobiSerif Regular" w:cs="Arial"/>
          <w:sz w:val="22"/>
          <w:szCs w:val="22"/>
          <w:lang w:val="mk-MK"/>
        </w:rPr>
        <w:t xml:space="preserve"> 13/12</w:t>
      </w:r>
      <w:r>
        <w:rPr>
          <w:rFonts w:ascii="StobiSerif Regular" w:hAnsi="StobiSerif Regular" w:cs="Arial"/>
          <w:sz w:val="22"/>
          <w:szCs w:val="22"/>
          <w:lang w:val="mk-MK"/>
        </w:rPr>
        <w:t>, 55/13 и 163/13</w:t>
      </w:r>
      <w:r w:rsidRPr="00870819">
        <w:rPr>
          <w:rFonts w:ascii="StobiSerif Regular" w:hAnsi="StobiSerif Regular" w:cs="Arial"/>
          <w:sz w:val="22"/>
          <w:szCs w:val="22"/>
          <w:lang w:val="mk-MK"/>
        </w:rPr>
        <w:t>), продажбата на становите во општествена с</w:t>
      </w:r>
      <w:r>
        <w:rPr>
          <w:rFonts w:ascii="StobiSerif Regular" w:hAnsi="StobiSerif Regular" w:cs="Arial"/>
          <w:sz w:val="22"/>
          <w:szCs w:val="22"/>
          <w:lang w:val="mk-MK"/>
        </w:rPr>
        <w:t>опственост  продолжува и во 2014</w:t>
      </w:r>
      <w:r w:rsidRPr="00870819">
        <w:rPr>
          <w:rFonts w:ascii="StobiSerif Regular" w:hAnsi="StobiSerif Regular" w:cs="Arial"/>
          <w:sz w:val="22"/>
          <w:szCs w:val="22"/>
          <w:lang w:val="mk-MK"/>
        </w:rPr>
        <w:t xml:space="preserve"> година по поднесените барања на носителите на станарско право до 31 декември 2010 година, исто така и за лицата кои го добиле или ќе го добијат правото да ги купат становите согласно член 39 и член 131 став 4 од Законот за домување (корисници на станови за кои се водат судски постапки, станови за кои ќе се одлучи да не се продаваат односно да бидат заменети со друг стан од страна на Владата на Република Македонија, станови кои ди 31 декември 2010 година не се внесени во евиденцијата на станови во сопственост на Република Македонија, станови за кои се водат постапки за пренос на правото на користење на стан, по основ на Законот за денационализација и Законот за припадниците на безбедносни сили на Република Македонија и членовите на нивните семејства), можат да ги купат становите по поволни услови, односно согласно Законот за продажба на становите во општествена сопственост.</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lastRenderedPageBreak/>
        <w:t>Од горе наведените причини за решавање на барањата за купување на становите во општествена сопственост Министерството за транспорт и врски предлага продолжување на рокот за намалување на цената на становите во општествена сопственост  во членот 4 од Одлуката да се направи измен</w:t>
      </w:r>
      <w:r>
        <w:rPr>
          <w:rFonts w:ascii="StobiSerif Regular" w:hAnsi="StobiSerif Regular" w:cs="Arial"/>
          <w:sz w:val="22"/>
          <w:szCs w:val="22"/>
          <w:lang w:val="mk-MK"/>
        </w:rPr>
        <w:t>а со зборовите „31 декември 2014</w:t>
      </w:r>
      <w:r w:rsidRPr="00870819">
        <w:rPr>
          <w:rFonts w:ascii="StobiSerif Regular" w:hAnsi="StobiSerif Regular" w:cs="Arial"/>
          <w:sz w:val="22"/>
          <w:szCs w:val="22"/>
          <w:lang w:val="mk-MK"/>
        </w:rPr>
        <w:t xml:space="preserve"> година“.</w:t>
      </w:r>
    </w:p>
    <w:p w:rsidR="00F925D4" w:rsidRPr="00870819" w:rsidRDefault="00F925D4" w:rsidP="00F925D4">
      <w:pPr>
        <w:ind w:firstLine="720"/>
        <w:jc w:val="both"/>
        <w:rPr>
          <w:rFonts w:ascii="StobiSerif Regular" w:hAnsi="StobiSerif Regular" w:cs="Arial"/>
          <w:sz w:val="22"/>
          <w:szCs w:val="22"/>
          <w:lang w:val="mk-MK"/>
        </w:rPr>
      </w:pPr>
    </w:p>
    <w:p w:rsidR="00F925D4" w:rsidRPr="00870819" w:rsidRDefault="00F925D4" w:rsidP="00F925D4">
      <w:pPr>
        <w:jc w:val="both"/>
        <w:rPr>
          <w:rFonts w:ascii="StobiSerif Regular" w:hAnsi="StobiSerif Regular" w:cs="Arial"/>
          <w:b/>
          <w:sz w:val="22"/>
          <w:szCs w:val="22"/>
          <w:lang w:val="mk-MK"/>
        </w:rPr>
      </w:pPr>
      <w:r w:rsidRPr="00870819">
        <w:rPr>
          <w:rFonts w:ascii="StobiSerif Regular" w:hAnsi="StobiSerif Regular" w:cs="Arial"/>
          <w:b/>
          <w:sz w:val="22"/>
          <w:szCs w:val="22"/>
          <w:lang w:val="nb-NO"/>
        </w:rPr>
        <w:t>8. Фискални импликации на материјалите што се предлагаат:</w:t>
      </w:r>
      <w:r w:rsidRPr="00870819">
        <w:rPr>
          <w:rFonts w:ascii="StobiSerif Regular" w:hAnsi="StobiSerif Regular" w:cs="Arial"/>
          <w:b/>
          <w:sz w:val="22"/>
          <w:szCs w:val="22"/>
          <w:lang w:val="mk-MK"/>
        </w:rPr>
        <w:t xml:space="preserve"> </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t>Нема</w:t>
      </w:r>
    </w:p>
    <w:p w:rsidR="00F925D4" w:rsidRPr="00870819" w:rsidRDefault="00F925D4" w:rsidP="00F925D4">
      <w:pPr>
        <w:spacing w:line="276" w:lineRule="auto"/>
        <w:jc w:val="both"/>
        <w:rPr>
          <w:rFonts w:ascii="StobiSerif Regular" w:hAnsi="StobiSerif Regular" w:cs="Arial"/>
          <w:sz w:val="22"/>
          <w:szCs w:val="22"/>
          <w:lang w:val="mk-MK"/>
        </w:rPr>
      </w:pPr>
    </w:p>
    <w:p w:rsidR="00F925D4" w:rsidRPr="00870819" w:rsidRDefault="00F925D4" w:rsidP="00F925D4">
      <w:pPr>
        <w:spacing w:line="276" w:lineRule="auto"/>
        <w:jc w:val="both"/>
        <w:rPr>
          <w:rFonts w:ascii="StobiSerif Regular" w:hAnsi="StobiSerif Regular"/>
          <w:b/>
          <w:noProof/>
          <w:sz w:val="22"/>
          <w:szCs w:val="22"/>
          <w:lang w:val="mk-MK"/>
        </w:rPr>
      </w:pPr>
      <w:r w:rsidRPr="00870819">
        <w:rPr>
          <w:rFonts w:ascii="StobiSerif Regular" w:hAnsi="StobiSerif Regular" w:cs="Arial"/>
          <w:b/>
          <w:sz w:val="22"/>
          <w:szCs w:val="22"/>
          <w:lang w:val="nb-NO"/>
        </w:rPr>
        <w:t>9. Очекувани влијанија:</w:t>
      </w:r>
      <w:r w:rsidRPr="00870819">
        <w:rPr>
          <w:rFonts w:ascii="StobiSerif Regular" w:hAnsi="StobiSerif Regular"/>
          <w:b/>
          <w:noProof/>
          <w:sz w:val="22"/>
          <w:szCs w:val="22"/>
          <w:lang w:val="nb-NO"/>
        </w:rPr>
        <w:t xml:space="preserve"> </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t>Во текот на 201</w:t>
      </w:r>
      <w:r>
        <w:rPr>
          <w:rFonts w:ascii="StobiSerif Regular" w:hAnsi="StobiSerif Regular" w:cs="Arial"/>
          <w:sz w:val="22"/>
          <w:szCs w:val="22"/>
          <w:lang w:val="mk-MK"/>
        </w:rPr>
        <w:t>4</w:t>
      </w:r>
      <w:r w:rsidRPr="00870819">
        <w:rPr>
          <w:rFonts w:ascii="StobiSerif Regular" w:hAnsi="StobiSerif Regular" w:cs="Arial"/>
          <w:sz w:val="22"/>
          <w:szCs w:val="22"/>
          <w:lang w:val="mk-MK"/>
        </w:rPr>
        <w:t xml:space="preserve"> година, носителите на станарско право на овие станови, да можат да ги откупат истите  по поволни услови кои им ги овозможуваат прописите.</w:t>
      </w:r>
    </w:p>
    <w:p w:rsidR="00F925D4" w:rsidRPr="00870819" w:rsidRDefault="00F925D4" w:rsidP="00F925D4">
      <w:pPr>
        <w:ind w:firstLine="720"/>
        <w:jc w:val="both"/>
        <w:rPr>
          <w:rFonts w:ascii="StobiSerif Regular" w:hAnsi="StobiSerif Regular"/>
          <w:b/>
          <w:noProof/>
          <w:sz w:val="22"/>
          <w:szCs w:val="22"/>
          <w:lang w:val="mk-MK"/>
        </w:rPr>
      </w:pPr>
    </w:p>
    <w:p w:rsidR="00F925D4" w:rsidRPr="00870819" w:rsidRDefault="00F925D4" w:rsidP="00F925D4">
      <w:pPr>
        <w:jc w:val="both"/>
        <w:rPr>
          <w:rFonts w:ascii="StobiSerif Regular" w:hAnsi="StobiSerif Regular" w:cs="Arial"/>
          <w:b/>
          <w:sz w:val="22"/>
          <w:szCs w:val="22"/>
          <w:lang w:val="mk-MK"/>
        </w:rPr>
      </w:pPr>
      <w:r w:rsidRPr="00870819">
        <w:rPr>
          <w:rFonts w:ascii="StobiSerif Regular" w:hAnsi="StobiSerif Regular" w:cs="Arial"/>
          <w:b/>
          <w:sz w:val="22"/>
          <w:szCs w:val="22"/>
          <w:lang w:val="nb-NO"/>
        </w:rPr>
        <w:t xml:space="preserve">10.Оценка на Секретаријатот за законодавство по материјалот:  </w:t>
      </w:r>
    </w:p>
    <w:p w:rsidR="00F925D4" w:rsidRPr="00870819" w:rsidRDefault="00F925D4" w:rsidP="00F925D4">
      <w:pPr>
        <w:jc w:val="both"/>
        <w:rPr>
          <w:rFonts w:ascii="StobiSerif Regular" w:hAnsi="StobiSerif Regular" w:cs="Arial"/>
          <w:sz w:val="22"/>
          <w:szCs w:val="22"/>
          <w:lang w:val="mk-MK"/>
        </w:rPr>
      </w:pPr>
      <w:r w:rsidRPr="00870819">
        <w:rPr>
          <w:rFonts w:ascii="StobiSerif Regular" w:hAnsi="StobiSerif Regular" w:cs="Arial"/>
          <w:sz w:val="22"/>
          <w:szCs w:val="22"/>
          <w:lang w:val="mk-MK"/>
        </w:rPr>
        <w:t xml:space="preserve">              НЕ</w:t>
      </w:r>
    </w:p>
    <w:p w:rsidR="00F925D4" w:rsidRPr="00870819" w:rsidRDefault="00F925D4" w:rsidP="00F925D4">
      <w:pPr>
        <w:jc w:val="both"/>
        <w:rPr>
          <w:rFonts w:ascii="StobiSerif Regular" w:hAnsi="StobiSerif Regular" w:cs="Arial"/>
          <w:b/>
          <w:sz w:val="22"/>
          <w:szCs w:val="22"/>
          <w:lang w:val="mk-MK"/>
        </w:rPr>
      </w:pPr>
    </w:p>
    <w:p w:rsidR="00F925D4" w:rsidRPr="00870819" w:rsidRDefault="00F925D4" w:rsidP="00F925D4">
      <w:pPr>
        <w:jc w:val="both"/>
        <w:rPr>
          <w:rFonts w:ascii="StobiSerif Regular" w:hAnsi="StobiSerif Regular" w:cs="Arial"/>
          <w:b/>
          <w:sz w:val="22"/>
          <w:szCs w:val="22"/>
          <w:lang w:val="mk-MK"/>
        </w:rPr>
      </w:pPr>
      <w:r w:rsidRPr="00870819">
        <w:rPr>
          <w:rFonts w:ascii="StobiSerif Regular" w:hAnsi="StobiSerif Regular" w:cs="Arial"/>
          <w:b/>
          <w:sz w:val="22"/>
          <w:szCs w:val="22"/>
          <w:lang w:val="nb-NO"/>
        </w:rPr>
        <w:t>1</w:t>
      </w:r>
      <w:r w:rsidRPr="00870819">
        <w:rPr>
          <w:rFonts w:ascii="StobiSerif Regular" w:hAnsi="StobiSerif Regular" w:cs="Arial"/>
          <w:b/>
          <w:sz w:val="22"/>
          <w:szCs w:val="22"/>
          <w:lang w:val="mk-MK"/>
        </w:rPr>
        <w:t>1. Оценка на Министерството за информатичко општество и администрација по материјалот</w:t>
      </w:r>
    </w:p>
    <w:p w:rsidR="00F925D4" w:rsidRPr="00870819" w:rsidRDefault="00F925D4" w:rsidP="00F925D4">
      <w:pPr>
        <w:jc w:val="both"/>
        <w:rPr>
          <w:rFonts w:ascii="StobiSerif Regular" w:hAnsi="StobiSerif Regular" w:cs="Arial"/>
          <w:sz w:val="22"/>
          <w:szCs w:val="22"/>
          <w:lang w:val="mk-MK"/>
        </w:rPr>
      </w:pPr>
      <w:r w:rsidRPr="00870819">
        <w:rPr>
          <w:rFonts w:ascii="StobiSerif Regular" w:hAnsi="StobiSerif Regular" w:cs="Arial"/>
          <w:sz w:val="22"/>
          <w:szCs w:val="22"/>
          <w:lang w:val="mk-MK"/>
        </w:rPr>
        <w:t xml:space="preserve">           </w:t>
      </w:r>
      <w:r w:rsidRPr="00870819">
        <w:rPr>
          <w:rFonts w:ascii="StobiSerif Regular" w:hAnsi="StobiSerif Regular" w:cs="Arial"/>
          <w:sz w:val="22"/>
          <w:szCs w:val="22"/>
          <w:lang w:val="mk-MK"/>
        </w:rPr>
        <w:tab/>
        <w:t>НЕ</w:t>
      </w:r>
    </w:p>
    <w:p w:rsidR="00F925D4" w:rsidRPr="00870819" w:rsidRDefault="00F925D4" w:rsidP="00F925D4">
      <w:pPr>
        <w:jc w:val="both"/>
        <w:rPr>
          <w:rFonts w:ascii="StobiSerif Regular" w:hAnsi="StobiSerif Regular" w:cs="Arial"/>
          <w:b/>
          <w:sz w:val="22"/>
          <w:szCs w:val="22"/>
          <w:lang w:val="mk-MK"/>
        </w:rPr>
      </w:pPr>
    </w:p>
    <w:p w:rsidR="00F925D4" w:rsidRPr="00870819" w:rsidRDefault="00F925D4" w:rsidP="00F925D4">
      <w:pPr>
        <w:jc w:val="both"/>
        <w:rPr>
          <w:rFonts w:ascii="StobiSerif Regular" w:hAnsi="StobiSerif Regular" w:cs="Arial"/>
          <w:b/>
          <w:sz w:val="22"/>
          <w:szCs w:val="22"/>
          <w:lang w:val="mk-MK"/>
        </w:rPr>
      </w:pPr>
      <w:r w:rsidRPr="00870819">
        <w:rPr>
          <w:rFonts w:ascii="StobiSerif Regular" w:hAnsi="StobiSerif Regular" w:cs="Arial"/>
          <w:b/>
          <w:sz w:val="22"/>
          <w:szCs w:val="22"/>
          <w:lang w:val="nb-NO"/>
        </w:rPr>
        <w:t>1</w:t>
      </w:r>
      <w:r w:rsidRPr="00870819">
        <w:rPr>
          <w:rFonts w:ascii="StobiSerif Regular" w:hAnsi="StobiSerif Regular" w:cs="Arial"/>
          <w:b/>
          <w:sz w:val="22"/>
          <w:szCs w:val="22"/>
          <w:lang w:val="mk-MK"/>
        </w:rPr>
        <w:t>2. Клучни информации за информирање на јавноста</w:t>
      </w:r>
      <w:r w:rsidRPr="00870819">
        <w:rPr>
          <w:rFonts w:ascii="StobiSerif Regular" w:hAnsi="StobiSerif Regular" w:cs="Arial"/>
          <w:b/>
          <w:sz w:val="22"/>
          <w:szCs w:val="22"/>
          <w:lang w:val="en-US"/>
        </w:rPr>
        <w:t>:</w:t>
      </w:r>
    </w:p>
    <w:p w:rsidR="00F925D4" w:rsidRPr="00870819" w:rsidRDefault="00F925D4" w:rsidP="00F925D4">
      <w:pPr>
        <w:ind w:firstLine="720"/>
        <w:jc w:val="both"/>
        <w:rPr>
          <w:rFonts w:ascii="StobiSerif Regular" w:hAnsi="StobiSerif Regular" w:cs="Arial"/>
          <w:sz w:val="22"/>
          <w:szCs w:val="22"/>
          <w:lang w:val="mk-MK"/>
        </w:rPr>
      </w:pPr>
      <w:r w:rsidRPr="00870819">
        <w:rPr>
          <w:rFonts w:ascii="StobiSerif Regular" w:hAnsi="StobiSerif Regular" w:cs="Arial"/>
          <w:sz w:val="22"/>
          <w:szCs w:val="22"/>
          <w:lang w:val="mk-MK"/>
        </w:rPr>
        <w:t>Продолжување на рокот на Одлуката  за намалување на цената на становите во о</w:t>
      </w:r>
      <w:r>
        <w:rPr>
          <w:rFonts w:ascii="StobiSerif Regular" w:hAnsi="StobiSerif Regular" w:cs="Arial"/>
          <w:sz w:val="22"/>
          <w:szCs w:val="22"/>
          <w:lang w:val="mk-MK"/>
        </w:rPr>
        <w:t>пштествена сопственост и во 2014</w:t>
      </w:r>
      <w:r w:rsidRPr="00870819">
        <w:rPr>
          <w:rFonts w:ascii="StobiSerif Regular" w:hAnsi="StobiSerif Regular" w:cs="Arial"/>
          <w:sz w:val="22"/>
          <w:szCs w:val="22"/>
          <w:lang w:val="mk-MK"/>
        </w:rPr>
        <w:t xml:space="preserve"> година.</w:t>
      </w:r>
    </w:p>
    <w:p w:rsidR="00F925D4" w:rsidRPr="00870819" w:rsidRDefault="00F925D4" w:rsidP="00F925D4">
      <w:pPr>
        <w:rPr>
          <w:rFonts w:ascii="StobiSerif Regular" w:hAnsi="StobiSerif Regular"/>
          <w:sz w:val="22"/>
          <w:szCs w:val="22"/>
          <w:lang w:val="mk-MK"/>
        </w:rPr>
      </w:pPr>
    </w:p>
    <w:p w:rsidR="00F925D4" w:rsidRPr="00B1489E" w:rsidRDefault="00F925D4" w:rsidP="00F925D4">
      <w:pPr>
        <w:ind w:left="-561" w:firstLine="540"/>
        <w:jc w:val="center"/>
        <w:rPr>
          <w:rFonts w:ascii="StobiSerif Regular" w:hAnsi="StobiSerif Regular" w:cs="Arial"/>
          <w:sz w:val="22"/>
          <w:szCs w:val="22"/>
          <w:lang w:val="ru-RU"/>
        </w:rPr>
      </w:pPr>
    </w:p>
    <w:p w:rsidR="00F925D4" w:rsidRPr="00B1489E" w:rsidRDefault="00F925D4" w:rsidP="00F925D4">
      <w:pPr>
        <w:jc w:val="both"/>
        <w:rPr>
          <w:rFonts w:ascii="StobiSerif Regular" w:hAnsi="StobiSerif Regular" w:cs="Arial"/>
          <w:b/>
          <w:sz w:val="22"/>
          <w:szCs w:val="22"/>
          <w:lang w:val="mk-MK"/>
        </w:rPr>
      </w:pPr>
    </w:p>
    <w:p w:rsidR="00F925D4" w:rsidRPr="00B1489E"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p w:rsidR="00F925D4" w:rsidRDefault="00F925D4" w:rsidP="00F925D4">
      <w:pPr>
        <w:jc w:val="both"/>
        <w:rPr>
          <w:rFonts w:ascii="StobiSerif Regular" w:hAnsi="StobiSerif Regular" w:cs="Arial"/>
          <w:b/>
          <w:sz w:val="22"/>
          <w:szCs w:val="22"/>
          <w:lang w:val="mk-MK"/>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1080"/>
        <w:gridCol w:w="706"/>
        <w:gridCol w:w="734"/>
        <w:gridCol w:w="426"/>
        <w:gridCol w:w="41"/>
        <w:gridCol w:w="509"/>
        <w:gridCol w:w="746"/>
        <w:gridCol w:w="918"/>
        <w:gridCol w:w="279"/>
        <w:gridCol w:w="321"/>
        <w:gridCol w:w="992"/>
        <w:gridCol w:w="1168"/>
      </w:tblGrid>
      <w:tr w:rsidR="00F925D4" w:rsidRPr="00655992" w:rsidTr="006331D0">
        <w:trPr>
          <w:trHeight w:val="337"/>
        </w:trPr>
        <w:tc>
          <w:tcPr>
            <w:tcW w:w="9948" w:type="dxa"/>
            <w:gridSpan w:val="13"/>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ind w:left="-943" w:firstLine="943"/>
              <w:jc w:val="center"/>
              <w:rPr>
                <w:rFonts w:ascii="StobiSerif Regular" w:hAnsi="StobiSerif Regular" w:cs="Arial"/>
                <w:b/>
                <w:bCs/>
                <w:lang w:val="mk-MK"/>
              </w:rPr>
            </w:pPr>
            <w:r w:rsidRPr="00655992">
              <w:rPr>
                <w:rFonts w:ascii="StobiSerif Regular" w:hAnsi="StobiSerif Regular" w:cs="Arial"/>
                <w:b/>
                <w:bCs/>
                <w:lang w:val="mk-MK"/>
              </w:rPr>
              <w:lastRenderedPageBreak/>
              <w:t>ФОРМУЛАР ЗА ПРОЦЕНКА НА ФИСКАЛНИТЕ ИМПЛИКАЦИИ</w:t>
            </w:r>
          </w:p>
        </w:tc>
      </w:tr>
      <w:tr w:rsidR="00F925D4" w:rsidRPr="00655992" w:rsidTr="006331D0">
        <w:trPr>
          <w:trHeight w:val="281"/>
        </w:trPr>
        <w:tc>
          <w:tcPr>
            <w:tcW w:w="9948" w:type="dxa"/>
            <w:gridSpan w:val="13"/>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b/>
                <w:bCs/>
                <w:sz w:val="20"/>
                <w:lang w:val="mk-MK"/>
              </w:rPr>
            </w:pPr>
          </w:p>
        </w:tc>
      </w:tr>
      <w:tr w:rsidR="00F925D4" w:rsidRPr="00655992" w:rsidTr="006331D0">
        <w:trPr>
          <w:trHeight w:val="230"/>
        </w:trPr>
        <w:tc>
          <w:tcPr>
            <w:tcW w:w="5524" w:type="dxa"/>
            <w:gridSpan w:val="7"/>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rPr>
              <w:t>1.</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Назив</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на</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предлогот</w:t>
            </w:r>
            <w:proofErr w:type="spellEnd"/>
            <w:r w:rsidRPr="00655992">
              <w:rPr>
                <w:rFonts w:ascii="StobiSerif Regular" w:hAnsi="StobiSerif Regular" w:cs="Arial"/>
                <w:b/>
                <w:sz w:val="18"/>
                <w:szCs w:val="18"/>
                <w:lang w:val="mk-MK"/>
              </w:rPr>
              <w:t>:</w:t>
            </w:r>
          </w:p>
        </w:tc>
        <w:tc>
          <w:tcPr>
            <w:tcW w:w="4424" w:type="dxa"/>
            <w:gridSpan w:val="6"/>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lang w:val="mk-MK"/>
              </w:rPr>
              <w:t>2. Министерство/Орган на државна управа:</w:t>
            </w:r>
          </w:p>
        </w:tc>
      </w:tr>
      <w:tr w:rsidR="00F925D4" w:rsidRPr="00655992" w:rsidTr="006331D0">
        <w:trPr>
          <w:trHeight w:val="440"/>
        </w:trPr>
        <w:tc>
          <w:tcPr>
            <w:tcW w:w="5524" w:type="dxa"/>
            <w:gridSpan w:val="7"/>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mk-MK"/>
              </w:rPr>
            </w:pPr>
          </w:p>
          <w:p w:rsidR="00F925D4" w:rsidRPr="00870819" w:rsidRDefault="00F925D4" w:rsidP="006331D0">
            <w:pPr>
              <w:rPr>
                <w:rFonts w:ascii="StobiSerif Regular" w:hAnsi="StobiSerif Regular" w:cs="Arial"/>
                <w:sz w:val="16"/>
                <w:szCs w:val="16"/>
                <w:lang w:val="mk-MK"/>
              </w:rPr>
            </w:pPr>
            <w:r w:rsidRPr="00870819">
              <w:rPr>
                <w:rFonts w:ascii="StobiSerif Regular" w:hAnsi="StobiSerif Regular" w:cs="Arial"/>
                <w:sz w:val="16"/>
                <w:szCs w:val="16"/>
                <w:lang w:val="mk-MK"/>
              </w:rPr>
              <w:t xml:space="preserve">Предлог - Одлука за за изменување на Одлуката за намалување на </w:t>
            </w:r>
          </w:p>
          <w:p w:rsidR="00F925D4" w:rsidRPr="005F7958" w:rsidRDefault="00F925D4" w:rsidP="006331D0">
            <w:pPr>
              <w:rPr>
                <w:rFonts w:ascii="Arial" w:hAnsi="Arial" w:cs="Arial"/>
                <w:b/>
                <w:szCs w:val="28"/>
                <w:lang w:val="mk-MK"/>
              </w:rPr>
            </w:pPr>
            <w:r w:rsidRPr="00870819">
              <w:rPr>
                <w:rFonts w:ascii="StobiSerif Regular" w:hAnsi="StobiSerif Regular" w:cs="Arial"/>
                <w:sz w:val="16"/>
                <w:szCs w:val="16"/>
                <w:lang w:val="mk-MK"/>
              </w:rPr>
              <w:t>цената на становите во општествена сопственост</w:t>
            </w:r>
          </w:p>
          <w:p w:rsidR="00F925D4" w:rsidRPr="00655992" w:rsidRDefault="00F925D4" w:rsidP="006331D0">
            <w:pPr>
              <w:rPr>
                <w:rFonts w:ascii="StobiSerif Regular" w:hAnsi="StobiSerif Regular" w:cs="Arial"/>
                <w:bCs/>
                <w:sz w:val="16"/>
                <w:szCs w:val="16"/>
                <w:lang w:val="mk-MK"/>
              </w:rPr>
            </w:pPr>
          </w:p>
        </w:tc>
        <w:tc>
          <w:tcPr>
            <w:tcW w:w="4424" w:type="dxa"/>
            <w:gridSpan w:val="6"/>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8"/>
                <w:szCs w:val="18"/>
                <w:lang w:val="mk-MK"/>
              </w:rPr>
            </w:pPr>
          </w:p>
          <w:p w:rsidR="00F925D4" w:rsidRPr="00655992" w:rsidRDefault="00F925D4" w:rsidP="006331D0">
            <w:pPr>
              <w:tabs>
                <w:tab w:val="left" w:pos="3584"/>
              </w:tabs>
              <w:rPr>
                <w:rFonts w:ascii="StobiSerif Regular" w:hAnsi="StobiSerif Regular" w:cs="Arial"/>
                <w:sz w:val="16"/>
                <w:szCs w:val="16"/>
                <w:lang w:val="mk-MK"/>
              </w:rPr>
            </w:pPr>
            <w:r w:rsidRPr="00655992">
              <w:rPr>
                <w:rFonts w:ascii="StobiSerif Regular" w:hAnsi="StobiSerif Regular" w:cs="Arial"/>
                <w:sz w:val="16"/>
                <w:szCs w:val="16"/>
                <w:lang w:val="mk-MK"/>
              </w:rPr>
              <w:t>Министерство за транспорт и врски</w:t>
            </w:r>
          </w:p>
        </w:tc>
      </w:tr>
      <w:tr w:rsidR="00F925D4" w:rsidRPr="00655992" w:rsidTr="006331D0">
        <w:trPr>
          <w:trHeight w:val="255"/>
        </w:trPr>
        <w:tc>
          <w:tcPr>
            <w:tcW w:w="5524" w:type="dxa"/>
            <w:gridSpan w:val="7"/>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8"/>
                <w:szCs w:val="18"/>
                <w:lang w:val="mk-MK"/>
              </w:rPr>
            </w:pPr>
            <w:r w:rsidRPr="00655992">
              <w:rPr>
                <w:rFonts w:ascii="StobiSerif Regular" w:hAnsi="StobiSerif Regular" w:cs="Arial"/>
                <w:b/>
                <w:sz w:val="18"/>
                <w:szCs w:val="18"/>
              </w:rPr>
              <w:t>3.</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Цел</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на</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предлогот</w:t>
            </w:r>
            <w:proofErr w:type="spellEnd"/>
            <w:r w:rsidRPr="00655992">
              <w:rPr>
                <w:rFonts w:ascii="StobiSerif Regular" w:hAnsi="StobiSerif Regular" w:cs="Arial"/>
                <w:sz w:val="18"/>
                <w:szCs w:val="18"/>
                <w:lang w:val="mk-MK"/>
              </w:rPr>
              <w:t>:</w:t>
            </w:r>
          </w:p>
        </w:tc>
        <w:tc>
          <w:tcPr>
            <w:tcW w:w="4424" w:type="dxa"/>
            <w:gridSpan w:val="6"/>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rPr>
              <w:t>4.</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Вид</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на</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предлогот</w:t>
            </w:r>
            <w:proofErr w:type="spellEnd"/>
            <w:r w:rsidRPr="00655992">
              <w:rPr>
                <w:rFonts w:ascii="StobiSerif Regular" w:hAnsi="StobiSerif Regular" w:cs="Arial"/>
                <w:b/>
                <w:sz w:val="18"/>
                <w:szCs w:val="18"/>
                <w:lang w:val="mk-MK"/>
              </w:rPr>
              <w:t>:</w:t>
            </w:r>
          </w:p>
        </w:tc>
      </w:tr>
      <w:tr w:rsidR="00F925D4" w:rsidRPr="00655992" w:rsidTr="006331D0">
        <w:trPr>
          <w:trHeight w:val="270"/>
        </w:trPr>
        <w:tc>
          <w:tcPr>
            <w:tcW w:w="5524" w:type="dxa"/>
            <w:gridSpan w:val="7"/>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8"/>
                <w:szCs w:val="18"/>
                <w:lang w:val="mk-MK"/>
              </w:rPr>
            </w:pPr>
            <w:r>
              <w:rPr>
                <w:rFonts w:ascii="StobiSerif Regular" w:hAnsi="StobiSerif Regular" w:cs="Arial"/>
                <w:sz w:val="18"/>
                <w:szCs w:val="18"/>
                <w:lang w:val="mk-MK"/>
              </w:rPr>
              <w:t>Донесување на Одлука</w:t>
            </w:r>
          </w:p>
        </w:tc>
        <w:tc>
          <w:tcPr>
            <w:tcW w:w="4424" w:type="dxa"/>
            <w:gridSpan w:val="6"/>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8"/>
                <w:szCs w:val="18"/>
                <w:lang w:val="mk-MK"/>
              </w:rPr>
            </w:pPr>
            <w:r>
              <w:rPr>
                <w:rFonts w:ascii="StobiSerif Regular" w:hAnsi="StobiSerif Regular" w:cs="Arial"/>
                <w:sz w:val="18"/>
                <w:szCs w:val="18"/>
                <w:lang w:val="mk-MK"/>
              </w:rPr>
              <w:t>Предлог-Одлука</w:t>
            </w:r>
          </w:p>
        </w:tc>
      </w:tr>
      <w:tr w:rsidR="00F925D4" w:rsidRPr="00655992" w:rsidTr="006331D0">
        <w:trPr>
          <w:trHeight w:val="284"/>
        </w:trPr>
        <w:tc>
          <w:tcPr>
            <w:tcW w:w="5524" w:type="dxa"/>
            <w:gridSpan w:val="7"/>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rPr>
              <w:t>5.</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Контакт</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лице</w:t>
            </w:r>
            <w:proofErr w:type="spellEnd"/>
            <w:r w:rsidRPr="00655992">
              <w:rPr>
                <w:rFonts w:ascii="StobiSerif Regular" w:hAnsi="StobiSerif Regular" w:cs="Arial"/>
                <w:b/>
                <w:sz w:val="18"/>
                <w:szCs w:val="18"/>
              </w:rPr>
              <w:t xml:space="preserve"> и </w:t>
            </w:r>
            <w:proofErr w:type="spellStart"/>
            <w:r w:rsidRPr="00655992">
              <w:rPr>
                <w:rFonts w:ascii="StobiSerif Regular" w:hAnsi="StobiSerif Regular" w:cs="Arial"/>
                <w:b/>
                <w:sz w:val="18"/>
                <w:szCs w:val="18"/>
              </w:rPr>
              <w:t>звање</w:t>
            </w:r>
            <w:proofErr w:type="spellEnd"/>
            <w:r w:rsidRPr="00655992">
              <w:rPr>
                <w:rFonts w:ascii="StobiSerif Regular" w:hAnsi="StobiSerif Regular" w:cs="Arial"/>
                <w:b/>
                <w:sz w:val="18"/>
                <w:szCs w:val="18"/>
                <w:lang w:val="mk-MK"/>
              </w:rPr>
              <w:t>:</w:t>
            </w:r>
          </w:p>
        </w:tc>
        <w:tc>
          <w:tcPr>
            <w:tcW w:w="4424" w:type="dxa"/>
            <w:gridSpan w:val="6"/>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lang w:val="mk-MK"/>
              </w:rPr>
              <w:t>6. Контакт телефон/Факс или Е пошта:</w:t>
            </w:r>
          </w:p>
        </w:tc>
      </w:tr>
      <w:tr w:rsidR="00F925D4" w:rsidRPr="00655992" w:rsidTr="006331D0">
        <w:trPr>
          <w:trHeight w:val="454"/>
        </w:trPr>
        <w:tc>
          <w:tcPr>
            <w:tcW w:w="5524" w:type="dxa"/>
            <w:gridSpan w:val="7"/>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40"/>
              <w:jc w:val="both"/>
              <w:rPr>
                <w:rFonts w:ascii="StobiSerif Regular" w:hAnsi="StobiSerif Regular" w:cs="Arial"/>
                <w:sz w:val="16"/>
                <w:szCs w:val="16"/>
                <w:lang w:val="mk-MK"/>
              </w:rPr>
            </w:pPr>
            <w:r w:rsidRPr="00655992">
              <w:rPr>
                <w:rFonts w:ascii="StobiSerif Regular" w:hAnsi="StobiSerif Regular" w:cs="Arial"/>
                <w:sz w:val="16"/>
                <w:szCs w:val="16"/>
                <w:lang w:val="mk-MK"/>
              </w:rPr>
              <w:t xml:space="preserve">Љубиша Јовановски, </w:t>
            </w:r>
            <w:r>
              <w:rPr>
                <w:rFonts w:ascii="StobiSerif Regular" w:hAnsi="StobiSerif Regular" w:cs="Arial"/>
                <w:sz w:val="16"/>
                <w:szCs w:val="16"/>
                <w:lang w:val="mk-MK"/>
              </w:rPr>
              <w:t>Државен советник</w:t>
            </w:r>
            <w:r w:rsidRPr="00655992">
              <w:rPr>
                <w:rFonts w:ascii="StobiSerif Regular" w:hAnsi="StobiSerif Regular" w:cs="Arial"/>
                <w:sz w:val="16"/>
                <w:szCs w:val="16"/>
                <w:lang w:val="mk-MK"/>
              </w:rPr>
              <w:t xml:space="preserve"> за станбено-комунални работи и инфраструктура</w:t>
            </w:r>
          </w:p>
        </w:tc>
        <w:tc>
          <w:tcPr>
            <w:tcW w:w="4424" w:type="dxa"/>
            <w:gridSpan w:val="6"/>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40"/>
              <w:rPr>
                <w:rFonts w:ascii="StobiSerif Regular" w:hAnsi="StobiSerif Regular" w:cs="Arial"/>
                <w:sz w:val="16"/>
                <w:szCs w:val="16"/>
                <w:lang w:val="mk-MK"/>
              </w:rPr>
            </w:pPr>
            <w:r w:rsidRPr="00655992">
              <w:rPr>
                <w:rFonts w:ascii="StobiSerif Regular" w:hAnsi="StobiSerif Regular" w:cs="Arial"/>
                <w:sz w:val="16"/>
                <w:szCs w:val="16"/>
                <w:lang w:val="mk-MK"/>
              </w:rPr>
              <w:t>3145-519/</w:t>
            </w:r>
            <w:r>
              <w:rPr>
                <w:rFonts w:ascii="StobiSerif Regular" w:hAnsi="StobiSerif Regular" w:cs="Arial"/>
                <w:sz w:val="16"/>
                <w:szCs w:val="16"/>
                <w:lang w:val="mk-MK"/>
              </w:rPr>
              <w:t xml:space="preserve">3 126 -228   </w:t>
            </w:r>
            <w:r w:rsidRPr="00655992">
              <w:rPr>
                <w:rFonts w:ascii="StobiSerif Regular" w:hAnsi="StobiSerif Regular" w:cs="Arial"/>
                <w:sz w:val="16"/>
                <w:szCs w:val="16"/>
                <w:lang w:val="mk-MK"/>
              </w:rPr>
              <w:t>ljubisha</w:t>
            </w:r>
            <w:r>
              <w:rPr>
                <w:rFonts w:ascii="StobiSerif Regular" w:hAnsi="StobiSerif Regular" w:cs="Arial"/>
                <w:sz w:val="16"/>
                <w:szCs w:val="16"/>
                <w:lang w:val="en-US"/>
              </w:rPr>
              <w:t>.</w:t>
            </w:r>
            <w:proofErr w:type="spellStart"/>
            <w:r>
              <w:rPr>
                <w:rFonts w:ascii="StobiSerif Regular" w:hAnsi="StobiSerif Regular" w:cs="Arial"/>
                <w:sz w:val="16"/>
                <w:szCs w:val="16"/>
                <w:lang w:val="en-US"/>
              </w:rPr>
              <w:t>jovanovski</w:t>
            </w:r>
            <w:proofErr w:type="spellEnd"/>
            <w:r w:rsidRPr="00655992">
              <w:rPr>
                <w:rFonts w:ascii="StobiSerif Regular" w:hAnsi="StobiSerif Regular" w:cs="Arial"/>
                <w:sz w:val="16"/>
                <w:szCs w:val="16"/>
                <w:lang w:val="mk-MK"/>
              </w:rPr>
              <w:t>@mtc.gov.mk</w:t>
            </w:r>
          </w:p>
        </w:tc>
      </w:tr>
      <w:tr w:rsidR="00F925D4" w:rsidRPr="00655992" w:rsidTr="006331D0">
        <w:trPr>
          <w:trHeight w:val="255"/>
        </w:trPr>
        <w:tc>
          <w:tcPr>
            <w:tcW w:w="9948" w:type="dxa"/>
            <w:gridSpan w:val="1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rPr>
              <w:t>7.</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Активност</w:t>
            </w:r>
            <w:proofErr w:type="spellEnd"/>
            <w:r w:rsidRPr="00655992">
              <w:rPr>
                <w:rFonts w:ascii="StobiSerif Regular" w:hAnsi="StobiSerif Regular" w:cs="Arial"/>
                <w:b/>
                <w:sz w:val="18"/>
                <w:szCs w:val="18"/>
                <w:lang w:val="mk-MK"/>
              </w:rPr>
              <w:t>:</w:t>
            </w:r>
          </w:p>
        </w:tc>
      </w:tr>
      <w:tr w:rsidR="00F925D4" w:rsidRPr="00655992" w:rsidTr="006331D0">
        <w:trPr>
          <w:trHeight w:val="530"/>
        </w:trPr>
        <w:tc>
          <w:tcPr>
            <w:tcW w:w="9948" w:type="dxa"/>
            <w:gridSpan w:val="13"/>
            <w:tcBorders>
              <w:top w:val="single" w:sz="4" w:space="0" w:color="auto"/>
              <w:left w:val="single" w:sz="4" w:space="0" w:color="auto"/>
              <w:bottom w:val="single" w:sz="4" w:space="0" w:color="auto"/>
              <w:right w:val="single" w:sz="4" w:space="0" w:color="auto"/>
            </w:tcBorders>
          </w:tcPr>
          <w:p w:rsidR="00F925D4" w:rsidRPr="00235A4E" w:rsidRDefault="00F925D4" w:rsidP="006331D0">
            <w:pPr>
              <w:rPr>
                <w:rFonts w:ascii="Arial" w:hAnsi="Arial" w:cs="Arial"/>
                <w:b/>
                <w:szCs w:val="28"/>
                <w:lang w:val="mk-MK"/>
              </w:rPr>
            </w:pPr>
            <w:r w:rsidRPr="00655992">
              <w:rPr>
                <w:rFonts w:ascii="StobiSerif Regular" w:hAnsi="StobiSerif Regular" w:cs="Arial"/>
                <w:sz w:val="16"/>
                <w:szCs w:val="16"/>
                <w:lang w:val="mk-MK"/>
              </w:rPr>
              <w:t xml:space="preserve">Доставување на  </w:t>
            </w:r>
            <w:r w:rsidRPr="00870819">
              <w:rPr>
                <w:rFonts w:ascii="StobiSerif Regular" w:hAnsi="StobiSerif Regular" w:cs="Arial"/>
                <w:sz w:val="16"/>
                <w:szCs w:val="16"/>
                <w:lang w:val="mk-MK"/>
              </w:rPr>
              <w:t>Предлог - Одлука за за изменување на Одлуката за намалување на цената на становите во општествена сопственос</w:t>
            </w:r>
            <w:r>
              <w:rPr>
                <w:rFonts w:ascii="StobiSerif Regular" w:hAnsi="StobiSerif Regular" w:cs="Arial"/>
                <w:sz w:val="16"/>
                <w:szCs w:val="16"/>
                <w:lang w:val="mk-MK"/>
              </w:rPr>
              <w:t>т.</w:t>
            </w:r>
          </w:p>
        </w:tc>
      </w:tr>
      <w:tr w:rsidR="00F925D4" w:rsidRPr="00655992" w:rsidTr="006331D0">
        <w:trPr>
          <w:trHeight w:val="358"/>
        </w:trPr>
        <w:tc>
          <w:tcPr>
            <w:tcW w:w="2028" w:type="dxa"/>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rPr>
              <w:t>8.</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Вид</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на</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барање</w:t>
            </w:r>
            <w:proofErr w:type="spellEnd"/>
            <w:r w:rsidRPr="00655992">
              <w:rPr>
                <w:rFonts w:ascii="StobiSerif Regular" w:hAnsi="StobiSerif Regular" w:cs="Arial"/>
                <w:b/>
                <w:sz w:val="18"/>
                <w:szCs w:val="18"/>
                <w:lang w:val="mk-MK"/>
              </w:rPr>
              <w:t>:</w:t>
            </w:r>
          </w:p>
        </w:tc>
        <w:tc>
          <w:tcPr>
            <w:tcW w:w="2520"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mk-MK"/>
              </w:rPr>
            </w:pPr>
            <w:r w:rsidRPr="00655992">
              <w:rPr>
                <w:rFonts w:ascii="StobiSerif Regular" w:hAnsi="StobiSerif Regular" w:cs="Arial"/>
                <w:sz w:val="16"/>
                <w:szCs w:val="16"/>
                <w:lang w:val="mk-MK"/>
              </w:rPr>
              <w:t>( )  Регулатива во врска со ЕУ</w:t>
            </w:r>
          </w:p>
        </w:tc>
        <w:tc>
          <w:tcPr>
            <w:tcW w:w="2640" w:type="dxa"/>
            <w:gridSpan w:val="5"/>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r w:rsidRPr="00655992">
              <w:rPr>
                <w:rFonts w:ascii="StobiSerif Regular" w:hAnsi="StobiSerif Regular" w:cs="Arial"/>
                <w:sz w:val="16"/>
                <w:szCs w:val="16"/>
              </w:rPr>
              <w:t xml:space="preserve">( ) </w:t>
            </w:r>
            <w:r w:rsidRPr="00655992">
              <w:rPr>
                <w:rFonts w:ascii="StobiSerif Regular" w:hAnsi="StobiSerif Regular" w:cs="Arial"/>
                <w:sz w:val="16"/>
                <w:szCs w:val="16"/>
                <w:lang w:val="mk-MK"/>
              </w:rPr>
              <w:t xml:space="preserve"> </w:t>
            </w:r>
            <w:proofErr w:type="spellStart"/>
            <w:r w:rsidRPr="00655992">
              <w:rPr>
                <w:rFonts w:ascii="StobiSerif Regular" w:hAnsi="StobiSerif Regular" w:cs="Arial"/>
                <w:sz w:val="16"/>
                <w:szCs w:val="16"/>
              </w:rPr>
              <w:t>Нова</w:t>
            </w:r>
            <w:proofErr w:type="spellEnd"/>
            <w:r w:rsidRPr="00655992">
              <w:rPr>
                <w:rFonts w:ascii="StobiSerif Regular" w:hAnsi="StobiSerif Regular" w:cs="Arial"/>
                <w:sz w:val="16"/>
                <w:szCs w:val="16"/>
              </w:rPr>
              <w:t xml:space="preserve"> </w:t>
            </w:r>
            <w:proofErr w:type="spellStart"/>
            <w:r w:rsidRPr="00655992">
              <w:rPr>
                <w:rFonts w:ascii="StobiSerif Regular" w:hAnsi="StobiSerif Regular" w:cs="Arial"/>
                <w:sz w:val="16"/>
                <w:szCs w:val="16"/>
              </w:rPr>
              <w:t>програма</w:t>
            </w:r>
            <w:proofErr w:type="spellEnd"/>
          </w:p>
        </w:tc>
        <w:tc>
          <w:tcPr>
            <w:tcW w:w="2760" w:type="dxa"/>
            <w:gridSpan w:val="4"/>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 xml:space="preserve">( ) </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Прераспределба на средства помеѓу две програми</w:t>
            </w:r>
          </w:p>
        </w:tc>
      </w:tr>
      <w:tr w:rsidR="00F925D4" w:rsidRPr="00655992" w:rsidTr="006331D0">
        <w:trPr>
          <w:trHeight w:val="325"/>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lang w:val="mk-MK"/>
              </w:rPr>
            </w:pPr>
          </w:p>
        </w:tc>
        <w:tc>
          <w:tcPr>
            <w:tcW w:w="2520"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r w:rsidRPr="00655992">
              <w:rPr>
                <w:rFonts w:ascii="StobiSerif Regular" w:hAnsi="StobiSerif Regular" w:cs="Arial"/>
                <w:sz w:val="16"/>
                <w:szCs w:val="16"/>
              </w:rPr>
              <w:t xml:space="preserve">( ) </w:t>
            </w:r>
            <w:r w:rsidRPr="00655992">
              <w:rPr>
                <w:rFonts w:ascii="StobiSerif Regular" w:hAnsi="StobiSerif Regular" w:cs="Arial"/>
                <w:sz w:val="16"/>
                <w:szCs w:val="16"/>
                <w:lang w:val="mk-MK"/>
              </w:rPr>
              <w:t xml:space="preserve"> </w:t>
            </w:r>
            <w:proofErr w:type="spellStart"/>
            <w:r w:rsidRPr="00655992">
              <w:rPr>
                <w:rFonts w:ascii="StobiSerif Regular" w:hAnsi="StobiSerif Regular" w:cs="Arial"/>
                <w:sz w:val="16"/>
                <w:szCs w:val="16"/>
              </w:rPr>
              <w:t>Друга</w:t>
            </w:r>
            <w:proofErr w:type="spellEnd"/>
            <w:r w:rsidRPr="00655992">
              <w:rPr>
                <w:rFonts w:ascii="StobiSerif Regular" w:hAnsi="StobiSerif Regular" w:cs="Arial"/>
                <w:sz w:val="16"/>
                <w:szCs w:val="16"/>
              </w:rPr>
              <w:t xml:space="preserve"> </w:t>
            </w:r>
            <w:proofErr w:type="spellStart"/>
            <w:r w:rsidRPr="00655992">
              <w:rPr>
                <w:rFonts w:ascii="StobiSerif Regular" w:hAnsi="StobiSerif Regular" w:cs="Arial"/>
                <w:sz w:val="16"/>
                <w:szCs w:val="16"/>
              </w:rPr>
              <w:t>нова</w:t>
            </w:r>
            <w:proofErr w:type="spellEnd"/>
            <w:r w:rsidRPr="00655992">
              <w:rPr>
                <w:rFonts w:ascii="StobiSerif Regular" w:hAnsi="StobiSerif Regular" w:cs="Arial"/>
                <w:sz w:val="16"/>
                <w:szCs w:val="16"/>
              </w:rPr>
              <w:t xml:space="preserve"> </w:t>
            </w:r>
            <w:proofErr w:type="spellStart"/>
            <w:r w:rsidRPr="00655992">
              <w:rPr>
                <w:rFonts w:ascii="StobiSerif Regular" w:hAnsi="StobiSerif Regular" w:cs="Arial"/>
                <w:sz w:val="16"/>
                <w:szCs w:val="16"/>
              </w:rPr>
              <w:t>регулатива</w:t>
            </w:r>
            <w:proofErr w:type="spellEnd"/>
          </w:p>
        </w:tc>
        <w:tc>
          <w:tcPr>
            <w:tcW w:w="2640" w:type="dxa"/>
            <w:gridSpan w:val="5"/>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 )</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Зголемување/ Намалување на постоечката програма</w:t>
            </w:r>
          </w:p>
        </w:tc>
        <w:tc>
          <w:tcPr>
            <w:tcW w:w="2760" w:type="dxa"/>
            <w:gridSpan w:val="4"/>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 )</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Спојување на две или повеќе програми</w:t>
            </w:r>
          </w:p>
        </w:tc>
      </w:tr>
      <w:tr w:rsidR="00F925D4" w:rsidRPr="00655992" w:rsidTr="006331D0">
        <w:trPr>
          <w:trHeight w:val="255"/>
        </w:trPr>
        <w:tc>
          <w:tcPr>
            <w:tcW w:w="9948" w:type="dxa"/>
            <w:gridSpan w:val="1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lang w:val="ru-RU"/>
              </w:rPr>
              <w:t>9.</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Цел на барањето / преложена активност:</w:t>
            </w:r>
            <w:r w:rsidRPr="00655992">
              <w:rPr>
                <w:rFonts w:ascii="StobiSerif Regular" w:hAnsi="StobiSerif Regular" w:cs="Arial"/>
                <w:b/>
                <w:sz w:val="18"/>
                <w:szCs w:val="18"/>
                <w:lang w:val="mk-MK"/>
              </w:rPr>
              <w:t xml:space="preserve"> </w:t>
            </w:r>
          </w:p>
        </w:tc>
      </w:tr>
      <w:tr w:rsidR="00F925D4" w:rsidRPr="00655992" w:rsidTr="006331D0">
        <w:trPr>
          <w:trHeight w:val="270"/>
        </w:trPr>
        <w:tc>
          <w:tcPr>
            <w:tcW w:w="9948" w:type="dxa"/>
            <w:gridSpan w:val="1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mk-MK"/>
              </w:rPr>
            </w:pPr>
            <w:r>
              <w:rPr>
                <w:rFonts w:ascii="StobiSerif Regular" w:hAnsi="StobiSerif Regular" w:cs="Arial"/>
                <w:sz w:val="16"/>
                <w:szCs w:val="16"/>
                <w:lang w:val="mk-MK"/>
              </w:rPr>
              <w:t>Донесување на Одлука</w:t>
            </w:r>
          </w:p>
        </w:tc>
      </w:tr>
      <w:tr w:rsidR="00F925D4" w:rsidRPr="00655992" w:rsidTr="006331D0">
        <w:trPr>
          <w:trHeight w:val="255"/>
        </w:trPr>
        <w:tc>
          <w:tcPr>
            <w:tcW w:w="9948" w:type="dxa"/>
            <w:gridSpan w:val="1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lang w:val="mk-MK"/>
              </w:rPr>
            </w:pPr>
            <w:r w:rsidRPr="00655992">
              <w:rPr>
                <w:rFonts w:ascii="StobiSerif Regular" w:hAnsi="StobiSerif Regular" w:cs="Arial"/>
                <w:b/>
                <w:sz w:val="18"/>
                <w:szCs w:val="18"/>
              </w:rPr>
              <w:t>10.</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Врска</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со</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Владина</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програма</w:t>
            </w:r>
            <w:proofErr w:type="spellEnd"/>
            <w:r w:rsidRPr="00655992">
              <w:rPr>
                <w:rFonts w:ascii="StobiSerif Regular" w:hAnsi="StobiSerif Regular" w:cs="Arial"/>
                <w:b/>
                <w:sz w:val="18"/>
                <w:szCs w:val="18"/>
                <w:lang w:val="mk-MK"/>
              </w:rPr>
              <w:t>:</w:t>
            </w:r>
          </w:p>
        </w:tc>
      </w:tr>
      <w:tr w:rsidR="00F925D4" w:rsidRPr="00655992" w:rsidTr="006331D0">
        <w:trPr>
          <w:trHeight w:val="70"/>
        </w:trPr>
        <w:tc>
          <w:tcPr>
            <w:tcW w:w="9948" w:type="dxa"/>
            <w:gridSpan w:val="1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both"/>
              <w:rPr>
                <w:rFonts w:ascii="StobiSerif Regular" w:hAnsi="StobiSerif Regular" w:cs="Arial"/>
                <w:sz w:val="16"/>
                <w:szCs w:val="16"/>
                <w:lang w:val="mk-MK"/>
              </w:rPr>
            </w:pPr>
          </w:p>
        </w:tc>
      </w:tr>
      <w:tr w:rsidR="00F925D4" w:rsidRPr="00655992" w:rsidTr="006331D0">
        <w:trPr>
          <w:trHeight w:val="255"/>
        </w:trPr>
        <w:tc>
          <w:tcPr>
            <w:tcW w:w="3814" w:type="dxa"/>
            <w:gridSpan w:val="3"/>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sz w:val="18"/>
                <w:szCs w:val="18"/>
              </w:rPr>
            </w:pPr>
            <w:r w:rsidRPr="00655992">
              <w:rPr>
                <w:rFonts w:ascii="StobiSerif Regular" w:hAnsi="StobiSerif Regular" w:cs="Arial"/>
                <w:b/>
                <w:sz w:val="18"/>
                <w:szCs w:val="18"/>
              </w:rPr>
              <w:t>11.</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Фискални</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импликации</w:t>
            </w:r>
            <w:proofErr w:type="spellEnd"/>
            <w:r w:rsidRPr="00655992">
              <w:rPr>
                <w:rFonts w:ascii="StobiSerif Regular" w:hAnsi="StobiSerif Regular" w:cs="Arial"/>
                <w:b/>
                <w:sz w:val="18"/>
                <w:szCs w:val="18"/>
              </w:rPr>
              <w:t>:</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jc w:val="center"/>
              <w:rPr>
                <w:rFonts w:ascii="StobiSerif Regular" w:hAnsi="StobiSerif Regular" w:cs="Arial"/>
                <w:b/>
                <w:sz w:val="18"/>
                <w:szCs w:val="18"/>
              </w:rPr>
            </w:pPr>
            <w:r w:rsidRPr="00655992">
              <w:rPr>
                <w:rFonts w:ascii="StobiSerif Regular" w:hAnsi="StobiSerif Regular" w:cs="Arial"/>
                <w:b/>
                <w:sz w:val="18"/>
                <w:szCs w:val="18"/>
              </w:rPr>
              <w:t>(</w:t>
            </w:r>
            <w:proofErr w:type="spellStart"/>
            <w:r w:rsidRPr="00655992">
              <w:rPr>
                <w:rFonts w:ascii="StobiSerif Regular" w:hAnsi="StobiSerif Regular" w:cs="Arial"/>
                <w:b/>
                <w:sz w:val="18"/>
                <w:szCs w:val="18"/>
              </w:rPr>
              <w:t>илјади</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денари</w:t>
            </w:r>
            <w:proofErr w:type="spellEnd"/>
            <w:r w:rsidRPr="00655992">
              <w:rPr>
                <w:rFonts w:ascii="StobiSerif Regular" w:hAnsi="StobiSerif Regular" w:cs="Arial"/>
                <w:b/>
                <w:sz w:val="18"/>
                <w:szCs w:val="18"/>
              </w:rPr>
              <w:t>)</w:t>
            </w:r>
          </w:p>
        </w:tc>
      </w:tr>
      <w:tr w:rsidR="00F925D4" w:rsidRPr="00655992" w:rsidTr="006331D0">
        <w:trPr>
          <w:trHeight w:val="227"/>
        </w:trPr>
        <w:tc>
          <w:tcPr>
            <w:tcW w:w="3814" w:type="dxa"/>
            <w:gridSpan w:val="3"/>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jc w:val="center"/>
              <w:rPr>
                <w:rFonts w:ascii="StobiSerif Regular" w:hAnsi="StobiSerif Regular" w:cs="Arial"/>
                <w:b/>
                <w:sz w:val="18"/>
                <w:szCs w:val="18"/>
                <w:lang w:val="mk-MK"/>
              </w:rPr>
            </w:pPr>
            <w:r w:rsidRPr="00655992">
              <w:rPr>
                <w:rFonts w:ascii="StobiSerif Regular" w:hAnsi="StobiSerif Regular" w:cs="Arial"/>
                <w:b/>
                <w:sz w:val="18"/>
                <w:szCs w:val="18"/>
              </w:rPr>
              <w:t>201</w:t>
            </w:r>
            <w:r>
              <w:rPr>
                <w:rFonts w:ascii="StobiSerif Regular" w:hAnsi="StobiSerif Regular" w:cs="Arial"/>
                <w:b/>
                <w:sz w:val="18"/>
                <w:szCs w:val="18"/>
                <w:lang w:val="mk-MK"/>
              </w:rPr>
              <w:t>3</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jc w:val="center"/>
              <w:rPr>
                <w:rFonts w:ascii="StobiSerif Regular" w:hAnsi="StobiSerif Regular" w:cs="Arial"/>
                <w:b/>
                <w:sz w:val="18"/>
                <w:szCs w:val="18"/>
                <w:lang w:val="mk-MK"/>
              </w:rPr>
            </w:pPr>
            <w:r w:rsidRPr="00655992">
              <w:rPr>
                <w:rFonts w:ascii="StobiSerif Regular" w:hAnsi="StobiSerif Regular" w:cs="Arial"/>
                <w:b/>
                <w:sz w:val="18"/>
                <w:szCs w:val="18"/>
              </w:rPr>
              <w:t>201</w:t>
            </w:r>
            <w:r>
              <w:rPr>
                <w:rFonts w:ascii="StobiSerif Regular" w:hAnsi="StobiSerif Regular" w:cs="Arial"/>
                <w:b/>
                <w:sz w:val="18"/>
                <w:szCs w:val="18"/>
                <w:lang w:val="mk-MK"/>
              </w:rPr>
              <w:t>4</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495384" w:rsidRDefault="00F925D4" w:rsidP="006331D0">
            <w:pPr>
              <w:spacing w:before="60"/>
              <w:ind w:right="-108"/>
              <w:jc w:val="center"/>
              <w:rPr>
                <w:rFonts w:ascii="StobiSerif Regular" w:hAnsi="StobiSerif Regular" w:cs="Arial"/>
                <w:b/>
                <w:sz w:val="18"/>
                <w:szCs w:val="18"/>
                <w:lang w:val="mk-MK"/>
              </w:rPr>
            </w:pPr>
            <w:r w:rsidRPr="00655992">
              <w:rPr>
                <w:rFonts w:ascii="StobiSerif Regular" w:hAnsi="StobiSerif Regular" w:cs="Arial"/>
                <w:b/>
                <w:sz w:val="18"/>
                <w:szCs w:val="18"/>
              </w:rPr>
              <w:t>201</w:t>
            </w:r>
            <w:r>
              <w:rPr>
                <w:rFonts w:ascii="StobiSerif Regular" w:hAnsi="StobiSerif Regular" w:cs="Arial"/>
                <w:b/>
                <w:sz w:val="18"/>
                <w:szCs w:val="18"/>
                <w:lang w:val="mk-MK"/>
              </w:rPr>
              <w:t>5</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ind w:right="-108"/>
              <w:jc w:val="center"/>
              <w:rPr>
                <w:rFonts w:ascii="StobiSerif Regular" w:hAnsi="StobiSerif Regular" w:cs="Arial"/>
                <w:b/>
                <w:sz w:val="18"/>
                <w:szCs w:val="18"/>
                <w:lang w:val="mk-MK"/>
              </w:rPr>
            </w:pPr>
            <w:r w:rsidRPr="00655992">
              <w:rPr>
                <w:rFonts w:ascii="StobiSerif Regular" w:hAnsi="StobiSerif Regular" w:cs="Arial"/>
                <w:b/>
                <w:sz w:val="18"/>
                <w:szCs w:val="18"/>
              </w:rPr>
              <w:t>201</w:t>
            </w:r>
            <w:r>
              <w:rPr>
                <w:rFonts w:ascii="StobiSerif Regular" w:hAnsi="StobiSerif Regular" w:cs="Arial"/>
                <w:b/>
                <w:sz w:val="18"/>
                <w:szCs w:val="18"/>
                <w:lang w:val="mk-MK"/>
              </w:rPr>
              <w:t>6</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jc w:val="center"/>
              <w:rPr>
                <w:rFonts w:ascii="StobiSerif Regular" w:hAnsi="StobiSerif Regular" w:cs="Arial"/>
                <w:b/>
                <w:sz w:val="18"/>
                <w:szCs w:val="18"/>
                <w:lang w:val="mk-MK"/>
              </w:rPr>
            </w:pPr>
            <w:proofErr w:type="spellStart"/>
            <w:r w:rsidRPr="00655992">
              <w:rPr>
                <w:rFonts w:ascii="StobiSerif Regular" w:hAnsi="StobiSerif Regular" w:cs="Arial"/>
                <w:b/>
                <w:sz w:val="18"/>
                <w:szCs w:val="18"/>
              </w:rPr>
              <w:t>по</w:t>
            </w:r>
            <w:proofErr w:type="spellEnd"/>
            <w:r w:rsidRPr="00655992">
              <w:rPr>
                <w:rFonts w:ascii="StobiSerif Regular" w:hAnsi="StobiSerif Regular" w:cs="Arial"/>
                <w:b/>
                <w:sz w:val="18"/>
                <w:szCs w:val="18"/>
              </w:rPr>
              <w:t xml:space="preserve"> 201</w:t>
            </w:r>
            <w:r>
              <w:rPr>
                <w:rFonts w:ascii="StobiSerif Regular" w:hAnsi="StobiSerif Regular" w:cs="Arial"/>
                <w:b/>
                <w:sz w:val="18"/>
                <w:szCs w:val="18"/>
                <w:lang w:val="mk-MK"/>
              </w:rPr>
              <w:t>7</w:t>
            </w:r>
          </w:p>
        </w:tc>
      </w:tr>
      <w:tr w:rsidR="00F925D4" w:rsidRPr="00655992" w:rsidTr="006331D0">
        <w:trPr>
          <w:trHeight w:val="170"/>
        </w:trPr>
        <w:tc>
          <w:tcPr>
            <w:tcW w:w="2028" w:type="dxa"/>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А.</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Вкупни трошоци за предлогот</w:t>
            </w: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Плати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r w:rsidRPr="00655992">
              <w:rPr>
                <w:rFonts w:ascii="StobiSerif Regular" w:hAnsi="StobiSerif Regular" w:cs="Arial"/>
                <w:sz w:val="16"/>
                <w:szCs w:val="16"/>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Стоки</w:t>
            </w:r>
            <w:proofErr w:type="spellEnd"/>
            <w:r w:rsidRPr="00655992">
              <w:rPr>
                <w:rFonts w:ascii="StobiSerif Regular" w:hAnsi="StobiSerif Regular" w:cs="Arial"/>
                <w:sz w:val="16"/>
                <w:szCs w:val="16"/>
              </w:rPr>
              <w:t xml:space="preserve"> и </w:t>
            </w:r>
            <w:proofErr w:type="spellStart"/>
            <w:r w:rsidRPr="00655992">
              <w:rPr>
                <w:rFonts w:ascii="StobiSerif Regular" w:hAnsi="StobiSerif Regular" w:cs="Arial"/>
                <w:sz w:val="16"/>
                <w:szCs w:val="16"/>
              </w:rPr>
              <w:t>услуги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Капитал</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Трансфери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ind w:right="5" w:firstLine="68"/>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bCs/>
                <w:sz w:val="18"/>
                <w:szCs w:val="18"/>
              </w:rPr>
            </w:pPr>
            <w:proofErr w:type="spellStart"/>
            <w:r w:rsidRPr="00655992">
              <w:rPr>
                <w:rFonts w:ascii="StobiSerif Regular" w:hAnsi="StobiSerif Regular" w:cs="Arial"/>
                <w:b/>
                <w:bCs/>
                <w:sz w:val="18"/>
                <w:szCs w:val="18"/>
              </w:rPr>
              <w:t>Вкупно</w:t>
            </w:r>
            <w:proofErr w:type="spellEnd"/>
            <w:r w:rsidRPr="00655992">
              <w:rPr>
                <w:rFonts w:ascii="StobiSerif Regular" w:hAnsi="StobiSerif Regular" w:cs="Arial"/>
                <w:b/>
                <w:bCs/>
                <w:sz w:val="18"/>
                <w:szCs w:val="18"/>
              </w:rPr>
              <w:t>:</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B1489E" w:rsidRDefault="00F925D4" w:rsidP="006331D0">
            <w:pPr>
              <w:jc w:val="right"/>
              <w:rPr>
                <w:rFonts w:ascii="StobiSerif Regular" w:hAnsi="StobiSerif Regular" w:cs="Arial"/>
                <w:bCs/>
                <w:sz w:val="18"/>
                <w:szCs w:val="18"/>
                <w:highlight w:val="yellow"/>
                <w:lang w:val="mk-MK"/>
              </w:rPr>
            </w:pPr>
            <w:r w:rsidRPr="00B1489E">
              <w:rPr>
                <w:rFonts w:ascii="StobiSerif Regular" w:hAnsi="StobiSerif Regular" w:cs="Arial"/>
                <w:bCs/>
                <w:sz w:val="18"/>
                <w:szCs w:val="18"/>
                <w:lang w:val="mk-MK"/>
              </w:rPr>
              <w:t>0</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B1489E" w:rsidRDefault="00F925D4" w:rsidP="006331D0">
            <w:pPr>
              <w:jc w:val="right"/>
              <w:rPr>
                <w:rFonts w:ascii="StobiSerif Regular" w:hAnsi="StobiSerif Regular" w:cs="Arial"/>
                <w:bCs/>
                <w:sz w:val="18"/>
                <w:szCs w:val="18"/>
                <w:lang w:val="mk-MK"/>
              </w:rPr>
            </w:pPr>
            <w:r>
              <w:rPr>
                <w:rFonts w:ascii="StobiSerif Regular" w:hAnsi="StobiSerif Regular" w:cs="Arial"/>
                <w:bCs/>
                <w:sz w:val="18"/>
                <w:szCs w:val="18"/>
                <w:lang w:val="mk-MK"/>
              </w:rPr>
              <w:t>0</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r>
      <w:tr w:rsidR="00F925D4" w:rsidRPr="00655992" w:rsidTr="006331D0">
        <w:trPr>
          <w:trHeight w:val="170"/>
        </w:trPr>
        <w:tc>
          <w:tcPr>
            <w:tcW w:w="2028" w:type="dxa"/>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Б.Одобрени средства за предлогот</w:t>
            </w: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Плати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highlight w:val="yellow"/>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Стоки</w:t>
            </w:r>
            <w:proofErr w:type="spellEnd"/>
            <w:r w:rsidRPr="00655992">
              <w:rPr>
                <w:rFonts w:ascii="StobiSerif Regular" w:hAnsi="StobiSerif Regular" w:cs="Arial"/>
                <w:sz w:val="16"/>
                <w:szCs w:val="16"/>
              </w:rPr>
              <w:t xml:space="preserve"> и </w:t>
            </w:r>
            <w:proofErr w:type="spellStart"/>
            <w:r w:rsidRPr="00655992">
              <w:rPr>
                <w:rFonts w:ascii="StobiSerif Regular" w:hAnsi="StobiSerif Regular" w:cs="Arial"/>
                <w:sz w:val="16"/>
                <w:szCs w:val="16"/>
              </w:rPr>
              <w:t>услуги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highlight w:val="yellow"/>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Капитал</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right="5" w:firstLine="68"/>
              <w:jc w:val="right"/>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Трансфери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right="5" w:firstLine="68"/>
              <w:jc w:val="right"/>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bCs/>
                <w:sz w:val="18"/>
                <w:szCs w:val="18"/>
              </w:rPr>
            </w:pPr>
            <w:proofErr w:type="spellStart"/>
            <w:r w:rsidRPr="00655992">
              <w:rPr>
                <w:rFonts w:ascii="StobiSerif Regular" w:hAnsi="StobiSerif Regular" w:cs="Arial"/>
                <w:b/>
                <w:bCs/>
                <w:sz w:val="18"/>
                <w:szCs w:val="18"/>
              </w:rPr>
              <w:t>Вкупно</w:t>
            </w:r>
            <w:proofErr w:type="spellEnd"/>
            <w:r w:rsidRPr="00655992">
              <w:rPr>
                <w:rFonts w:ascii="StobiSerif Regular" w:hAnsi="StobiSerif Regular" w:cs="Arial"/>
                <w:b/>
                <w:bCs/>
                <w:sz w:val="18"/>
                <w:szCs w:val="18"/>
              </w:rPr>
              <w:t>:</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r>
      <w:tr w:rsidR="00F925D4" w:rsidRPr="00655992" w:rsidTr="006331D0">
        <w:trPr>
          <w:trHeight w:val="170"/>
        </w:trPr>
        <w:tc>
          <w:tcPr>
            <w:tcW w:w="2028" w:type="dxa"/>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Ц.</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Промена  (разлика) од одобрените средства (Б-А)</w:t>
            </w: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Плати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highlight w:val="yellow"/>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Стоки</w:t>
            </w:r>
            <w:proofErr w:type="spellEnd"/>
            <w:r w:rsidRPr="00655992">
              <w:rPr>
                <w:rFonts w:ascii="StobiSerif Regular" w:hAnsi="StobiSerif Regular" w:cs="Arial"/>
                <w:sz w:val="16"/>
                <w:szCs w:val="16"/>
              </w:rPr>
              <w:t xml:space="preserve"> и </w:t>
            </w:r>
            <w:proofErr w:type="spellStart"/>
            <w:r w:rsidRPr="00655992">
              <w:rPr>
                <w:rFonts w:ascii="StobiSerif Regular" w:hAnsi="StobiSerif Regular" w:cs="Arial"/>
                <w:sz w:val="16"/>
                <w:szCs w:val="16"/>
              </w:rPr>
              <w:t>услуги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highlight w:val="yellow"/>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Капитал</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Трансфери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lang w:val="mk-MK"/>
              </w:rPr>
            </w:pP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bCs/>
                <w:sz w:val="18"/>
                <w:szCs w:val="18"/>
              </w:rPr>
            </w:pPr>
            <w:proofErr w:type="spellStart"/>
            <w:r w:rsidRPr="00655992">
              <w:rPr>
                <w:rFonts w:ascii="StobiSerif Regular" w:hAnsi="StobiSerif Regular" w:cs="Arial"/>
                <w:b/>
                <w:bCs/>
                <w:sz w:val="18"/>
                <w:szCs w:val="18"/>
              </w:rPr>
              <w:t>Вкупно</w:t>
            </w:r>
            <w:proofErr w:type="spellEnd"/>
            <w:r w:rsidRPr="00655992">
              <w:rPr>
                <w:rFonts w:ascii="StobiSerif Regular" w:hAnsi="StobiSerif Regular" w:cs="Arial"/>
                <w:b/>
                <w:bCs/>
                <w:sz w:val="18"/>
                <w:szCs w:val="18"/>
              </w:rPr>
              <w:t>:</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b/>
                <w:bCs/>
                <w:sz w:val="18"/>
                <w:szCs w:val="18"/>
                <w:highlight w:val="yellow"/>
                <w:lang w:val="mk-MK"/>
              </w:rPr>
            </w:pPr>
          </w:p>
        </w:tc>
      </w:tr>
      <w:tr w:rsidR="00F925D4" w:rsidRPr="00655992" w:rsidTr="006331D0">
        <w:trPr>
          <w:trHeight w:val="170"/>
        </w:trPr>
        <w:tc>
          <w:tcPr>
            <w:tcW w:w="2028" w:type="dxa"/>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Д.</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Расположиви средства од прелевање</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(од други активности или програми во органот)</w:t>
            </w: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Плати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Стоки</w:t>
            </w:r>
            <w:proofErr w:type="spellEnd"/>
            <w:r w:rsidRPr="00655992">
              <w:rPr>
                <w:rFonts w:ascii="StobiSerif Regular" w:hAnsi="StobiSerif Regular" w:cs="Arial"/>
                <w:sz w:val="16"/>
                <w:szCs w:val="16"/>
              </w:rPr>
              <w:t xml:space="preserve"> и </w:t>
            </w:r>
            <w:proofErr w:type="spellStart"/>
            <w:r w:rsidRPr="00655992">
              <w:rPr>
                <w:rFonts w:ascii="StobiSerif Regular" w:hAnsi="StobiSerif Regular" w:cs="Arial"/>
                <w:sz w:val="16"/>
                <w:szCs w:val="16"/>
              </w:rPr>
              <w:t>услуги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Капитал</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Трансфери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color w:val="FF0000"/>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bCs/>
                <w:sz w:val="18"/>
                <w:szCs w:val="18"/>
              </w:rPr>
            </w:pPr>
            <w:proofErr w:type="spellStart"/>
            <w:r w:rsidRPr="00655992">
              <w:rPr>
                <w:rFonts w:ascii="StobiSerif Regular" w:hAnsi="StobiSerif Regular" w:cs="Arial"/>
                <w:b/>
                <w:bCs/>
                <w:sz w:val="18"/>
                <w:szCs w:val="18"/>
              </w:rPr>
              <w:t>Вкупно</w:t>
            </w:r>
            <w:proofErr w:type="spellEnd"/>
            <w:r w:rsidRPr="00655992">
              <w:rPr>
                <w:rFonts w:ascii="StobiSerif Regular" w:hAnsi="StobiSerif Regular" w:cs="Arial"/>
                <w:b/>
                <w:bCs/>
                <w:sz w:val="18"/>
                <w:szCs w:val="18"/>
              </w:rPr>
              <w:t>:</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r>
      <w:tr w:rsidR="00F925D4" w:rsidRPr="00655992" w:rsidTr="006331D0">
        <w:trPr>
          <w:trHeight w:val="170"/>
        </w:trPr>
        <w:tc>
          <w:tcPr>
            <w:tcW w:w="2028" w:type="dxa"/>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lang w:val="ru-RU"/>
              </w:rPr>
              <w:t>Е.</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Нето импликации на средства на органот (Ц-Д)</w:t>
            </w: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Плати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Стоки</w:t>
            </w:r>
            <w:proofErr w:type="spellEnd"/>
            <w:r w:rsidRPr="00655992">
              <w:rPr>
                <w:rFonts w:ascii="StobiSerif Regular" w:hAnsi="StobiSerif Regular" w:cs="Arial"/>
                <w:sz w:val="16"/>
                <w:szCs w:val="16"/>
              </w:rPr>
              <w:t xml:space="preserve"> и </w:t>
            </w:r>
            <w:proofErr w:type="spellStart"/>
            <w:r w:rsidRPr="00655992">
              <w:rPr>
                <w:rFonts w:ascii="StobiSerif Regular" w:hAnsi="StobiSerif Regular" w:cs="Arial"/>
                <w:sz w:val="16"/>
                <w:szCs w:val="16"/>
              </w:rPr>
              <w:t>услуги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Капитал</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proofErr w:type="spellStart"/>
            <w:r w:rsidRPr="00655992">
              <w:rPr>
                <w:rFonts w:ascii="StobiSerif Regular" w:hAnsi="StobiSerif Regular" w:cs="Arial"/>
                <w:sz w:val="16"/>
                <w:szCs w:val="16"/>
              </w:rPr>
              <w:t>Трансфери</w:t>
            </w:r>
            <w:proofErr w:type="spellEnd"/>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170"/>
        </w:trPr>
        <w:tc>
          <w:tcPr>
            <w:tcW w:w="202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786"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b/>
                <w:bCs/>
                <w:sz w:val="18"/>
                <w:szCs w:val="18"/>
              </w:rPr>
            </w:pPr>
            <w:proofErr w:type="spellStart"/>
            <w:r w:rsidRPr="00655992">
              <w:rPr>
                <w:rFonts w:ascii="StobiSerif Regular" w:hAnsi="StobiSerif Regular" w:cs="Arial"/>
                <w:b/>
                <w:bCs/>
                <w:sz w:val="18"/>
                <w:szCs w:val="18"/>
              </w:rPr>
              <w:t>Вкупно</w:t>
            </w:r>
            <w:proofErr w:type="spellEnd"/>
            <w:r w:rsidRPr="00655992">
              <w:rPr>
                <w:rFonts w:ascii="StobiSerif Regular" w:hAnsi="StobiSerif Regular" w:cs="Arial"/>
                <w:b/>
                <w:bCs/>
                <w:sz w:val="18"/>
                <w:szCs w:val="18"/>
              </w:rPr>
              <w:t>:</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right"/>
              <w:rPr>
                <w:rFonts w:ascii="StobiSerif Regular" w:hAnsi="StobiSerif Regular" w:cs="Arial"/>
                <w:sz w:val="18"/>
                <w:szCs w:val="18"/>
              </w:rPr>
            </w:pPr>
            <w:r w:rsidRPr="00655992">
              <w:rPr>
                <w:rFonts w:ascii="StobiSerif Regular" w:hAnsi="StobiSerif Regular" w:cs="Arial"/>
                <w:sz w:val="18"/>
                <w:szCs w:val="18"/>
              </w:rPr>
              <w:t> </w:t>
            </w: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both"/>
              <w:rPr>
                <w:rFonts w:ascii="StobiSerif Regular" w:hAnsi="StobiSerif Regular" w:cs="Arial"/>
                <w:sz w:val="16"/>
                <w:szCs w:val="16"/>
                <w:lang w:val="ru-RU"/>
              </w:rPr>
            </w:pPr>
            <w:r w:rsidRPr="00655992">
              <w:rPr>
                <w:rFonts w:ascii="StobiSerif Regular" w:hAnsi="StobiSerif Regular" w:cs="Arial"/>
                <w:sz w:val="16"/>
                <w:szCs w:val="16"/>
                <w:lang w:val="ru-RU"/>
              </w:rPr>
              <w:t>Ф.</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Зголемување / Намалување на приходите</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hanging="51"/>
              <w:rPr>
                <w:rFonts w:ascii="StobiSerif Regular" w:hAnsi="StobiSerif Regular" w:cs="Arial"/>
                <w:sz w:val="16"/>
                <w:szCs w:val="16"/>
                <w:lang w:val="ru-RU"/>
              </w:rPr>
            </w:pPr>
            <w:r w:rsidRPr="00655992">
              <w:rPr>
                <w:rFonts w:ascii="StobiSerif Regular" w:hAnsi="StobiSerif Regular" w:cs="Arial"/>
                <w:sz w:val="16"/>
                <w:szCs w:val="16"/>
                <w:lang w:val="ru-RU"/>
              </w:rPr>
              <w:t>Г.</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Дополнителни извори на финансирање или</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lang w:val="ru-RU"/>
              </w:rPr>
              <w:t>споделување на трошоците</w:t>
            </w:r>
          </w:p>
        </w:tc>
        <w:tc>
          <w:tcPr>
            <w:tcW w:w="1201" w:type="dxa"/>
            <w:gridSpan w:val="3"/>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lang w:val="ru-RU"/>
              </w:rPr>
            </w:pPr>
            <w:r w:rsidRPr="00655992">
              <w:rPr>
                <w:rFonts w:ascii="StobiSerif Regular" w:hAnsi="StobiSerif Regular" w:cs="Arial"/>
                <w:sz w:val="16"/>
                <w:szCs w:val="16"/>
              </w:rPr>
              <w:t> </w:t>
            </w:r>
          </w:p>
        </w:tc>
        <w:tc>
          <w:tcPr>
            <w:tcW w:w="1255" w:type="dxa"/>
            <w:gridSpan w:val="2"/>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lang w:val="ru-RU"/>
              </w:rPr>
            </w:pPr>
            <w:r w:rsidRPr="00655992">
              <w:rPr>
                <w:rFonts w:ascii="StobiSerif Regular" w:hAnsi="StobiSerif Regular" w:cs="Arial"/>
                <w:sz w:val="16"/>
                <w:szCs w:val="16"/>
              </w:rPr>
              <w:t> </w:t>
            </w:r>
          </w:p>
        </w:tc>
        <w:tc>
          <w:tcPr>
            <w:tcW w:w="1197" w:type="dxa"/>
            <w:gridSpan w:val="2"/>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lang w:val="ru-RU"/>
              </w:rPr>
            </w:pPr>
            <w:r w:rsidRPr="00655992">
              <w:rPr>
                <w:rFonts w:ascii="StobiSerif Regular" w:hAnsi="StobiSerif Regular" w:cs="Arial"/>
                <w:sz w:val="16"/>
                <w:szCs w:val="16"/>
              </w:rPr>
              <w:t> </w:t>
            </w:r>
          </w:p>
        </w:tc>
        <w:tc>
          <w:tcPr>
            <w:tcW w:w="1313" w:type="dxa"/>
            <w:gridSpan w:val="2"/>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lang w:val="ru-RU"/>
              </w:rPr>
            </w:pPr>
            <w:r w:rsidRPr="00655992">
              <w:rPr>
                <w:rFonts w:ascii="StobiSerif Regular" w:hAnsi="StobiSerif Regular" w:cs="Arial"/>
                <w:sz w:val="16"/>
                <w:szCs w:val="16"/>
              </w:rPr>
              <w:t> </w:t>
            </w:r>
          </w:p>
        </w:tc>
        <w:tc>
          <w:tcPr>
            <w:tcW w:w="1168" w:type="dxa"/>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lang w:val="ru-RU"/>
              </w:rPr>
            </w:pPr>
            <w:r w:rsidRPr="00655992">
              <w:rPr>
                <w:rFonts w:ascii="StobiSerif Regular" w:hAnsi="StobiSerif Regular" w:cs="Arial"/>
                <w:sz w:val="16"/>
                <w:szCs w:val="16"/>
              </w:rPr>
              <w:t> </w:t>
            </w:r>
          </w:p>
        </w:tc>
      </w:tr>
      <w:tr w:rsidR="00F925D4" w:rsidRPr="00655992" w:rsidTr="006331D0">
        <w:trPr>
          <w:trHeight w:val="225"/>
        </w:trPr>
        <w:tc>
          <w:tcPr>
            <w:tcW w:w="3814" w:type="dxa"/>
            <w:gridSpan w:val="3"/>
            <w:vMerge w:val="restart"/>
            <w:tcBorders>
              <w:top w:val="single" w:sz="4" w:space="0" w:color="auto"/>
              <w:left w:val="single" w:sz="4" w:space="0" w:color="auto"/>
              <w:bottom w:val="single" w:sz="4" w:space="0" w:color="auto"/>
              <w:right w:val="single" w:sz="4" w:space="0" w:color="auto"/>
            </w:tcBorders>
          </w:tcPr>
          <w:p w:rsidR="00F925D4" w:rsidRPr="00655992" w:rsidRDefault="00F925D4" w:rsidP="006331D0">
            <w:pPr>
              <w:ind w:left="177" w:hanging="228"/>
              <w:rPr>
                <w:rFonts w:ascii="StobiSerif Regular" w:hAnsi="StobiSerif Regular" w:cs="Arial"/>
                <w:sz w:val="4"/>
                <w:szCs w:val="4"/>
                <w:lang w:val="mk-MK"/>
              </w:rPr>
            </w:pPr>
          </w:p>
          <w:p w:rsidR="00F925D4" w:rsidRPr="00655992" w:rsidRDefault="00F925D4" w:rsidP="006331D0">
            <w:pPr>
              <w:ind w:left="177" w:hanging="228"/>
              <w:rPr>
                <w:rFonts w:ascii="StobiSerif Regular" w:hAnsi="StobiSerif Regular" w:cs="Arial"/>
                <w:sz w:val="16"/>
                <w:szCs w:val="16"/>
                <w:lang w:val="mk-MK"/>
              </w:rPr>
            </w:pPr>
            <w:proofErr w:type="spellStart"/>
            <w:r w:rsidRPr="00655992">
              <w:rPr>
                <w:rFonts w:ascii="StobiSerif Regular" w:hAnsi="StobiSerif Regular" w:cs="Arial"/>
                <w:sz w:val="16"/>
                <w:szCs w:val="16"/>
              </w:rPr>
              <w:t>Извор</w:t>
            </w:r>
            <w:proofErr w:type="spellEnd"/>
            <w:r w:rsidRPr="00655992">
              <w:rPr>
                <w:rFonts w:ascii="StobiSerif Regular" w:hAnsi="StobiSerif Regular" w:cs="Arial"/>
                <w:sz w:val="16"/>
                <w:szCs w:val="16"/>
              </w:rPr>
              <w:t>:</w:t>
            </w:r>
            <w:r w:rsidRPr="00655992">
              <w:rPr>
                <w:rFonts w:ascii="StobiSerif Regular" w:hAnsi="StobiSerif Regular" w:cs="Arial"/>
                <w:sz w:val="16"/>
                <w:szCs w:val="16"/>
                <w:lang w:val="mk-MK"/>
              </w:rPr>
              <w:t xml:space="preserve"> </w:t>
            </w:r>
            <w:r w:rsidRPr="00655992">
              <w:rPr>
                <w:rFonts w:ascii="StobiSerif Regular" w:hAnsi="StobiSerif Regular" w:cs="Arial"/>
                <w:sz w:val="16"/>
                <w:szCs w:val="16"/>
              </w:rPr>
              <w:t>_________________________</w:t>
            </w:r>
          </w:p>
          <w:p w:rsidR="00F925D4" w:rsidRPr="00655992" w:rsidRDefault="00F925D4" w:rsidP="006331D0">
            <w:pPr>
              <w:ind w:left="177" w:hanging="228"/>
              <w:rPr>
                <w:rFonts w:ascii="StobiSerif Regular" w:hAnsi="StobiSerif Regular" w:cs="Arial"/>
                <w:sz w:val="4"/>
                <w:szCs w:val="4"/>
                <w:lang w:val="mk-MK"/>
              </w:rPr>
            </w:pPr>
          </w:p>
        </w:tc>
        <w:tc>
          <w:tcPr>
            <w:tcW w:w="1201" w:type="dxa"/>
            <w:gridSpan w:val="3"/>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255" w:type="dxa"/>
            <w:gridSpan w:val="2"/>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197" w:type="dxa"/>
            <w:gridSpan w:val="2"/>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313" w:type="dxa"/>
            <w:gridSpan w:val="2"/>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r>
      <w:tr w:rsidR="00F925D4" w:rsidRPr="00655992" w:rsidTr="006331D0">
        <w:trPr>
          <w:trHeight w:val="225"/>
        </w:trPr>
        <w:tc>
          <w:tcPr>
            <w:tcW w:w="3814" w:type="dxa"/>
            <w:gridSpan w:val="3"/>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201" w:type="dxa"/>
            <w:gridSpan w:val="3"/>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255" w:type="dxa"/>
            <w:gridSpan w:val="2"/>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197" w:type="dxa"/>
            <w:gridSpan w:val="2"/>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313" w:type="dxa"/>
            <w:gridSpan w:val="2"/>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F925D4" w:rsidRPr="00655992" w:rsidRDefault="00F925D4" w:rsidP="006331D0">
            <w:pPr>
              <w:rPr>
                <w:rFonts w:ascii="StobiSerif Regular" w:hAnsi="StobiSerif Regular" w:cs="Arial"/>
                <w:sz w:val="16"/>
                <w:szCs w:val="16"/>
              </w:rPr>
            </w:pP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hanging="51"/>
              <w:rPr>
                <w:rFonts w:ascii="StobiSerif Regular" w:hAnsi="StobiSerif Regular" w:cs="Arial"/>
                <w:b/>
                <w:sz w:val="18"/>
                <w:szCs w:val="18"/>
                <w:lang w:val="ru-RU"/>
              </w:rPr>
            </w:pPr>
            <w:r w:rsidRPr="00655992">
              <w:rPr>
                <w:rFonts w:ascii="StobiSerif Regular" w:hAnsi="StobiSerif Regular" w:cs="Arial"/>
                <w:b/>
                <w:sz w:val="18"/>
                <w:szCs w:val="18"/>
                <w:lang w:val="ru-RU"/>
              </w:rPr>
              <w:t>12.</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Нето зголемување / намалување на бројот на</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вработените во врска со предлогот</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hanging="51"/>
              <w:rPr>
                <w:rFonts w:ascii="StobiSerif Regular" w:hAnsi="StobiSerif Regular" w:cs="Arial"/>
                <w:b/>
                <w:sz w:val="18"/>
                <w:szCs w:val="18"/>
                <w:lang w:val="mk-MK"/>
              </w:rPr>
            </w:pPr>
            <w:r w:rsidRPr="00655992">
              <w:rPr>
                <w:rFonts w:ascii="StobiSerif Regular" w:hAnsi="StobiSerif Regular" w:cs="Arial"/>
                <w:b/>
                <w:sz w:val="18"/>
                <w:szCs w:val="18"/>
                <w:lang w:val="ru-RU"/>
              </w:rPr>
              <w:t>13.</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Какви гаранции, заеми или други вистински или можни обврски ќе произлезат за Владата</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 xml:space="preserve">(а кои не се </w:t>
            </w:r>
            <w:r w:rsidRPr="00655992">
              <w:rPr>
                <w:rFonts w:ascii="StobiSerif Regular" w:hAnsi="StobiSerif Regular" w:cs="Arial"/>
                <w:b/>
                <w:sz w:val="18"/>
                <w:szCs w:val="18"/>
                <w:lang w:val="ru-RU"/>
              </w:rPr>
              <w:lastRenderedPageBreak/>
              <w:t>наведени во точка 11 А до 11</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Г</w:t>
            </w:r>
            <w:r w:rsidRPr="00655992">
              <w:rPr>
                <w:rFonts w:ascii="StobiSerif Regular" w:hAnsi="StobiSerif Regular" w:cs="Arial"/>
                <w:b/>
                <w:sz w:val="18"/>
                <w:szCs w:val="18"/>
                <w:lang w:val="mk-MK"/>
              </w:rPr>
              <w:t>)</w:t>
            </w:r>
          </w:p>
        </w:tc>
        <w:tc>
          <w:tcPr>
            <w:tcW w:w="1201"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lastRenderedPageBreak/>
              <w:t> </w:t>
            </w:r>
          </w:p>
        </w:tc>
        <w:tc>
          <w:tcPr>
            <w:tcW w:w="1255"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197"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313" w:type="dxa"/>
            <w:gridSpan w:val="2"/>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c>
          <w:tcPr>
            <w:tcW w:w="1168" w:type="dxa"/>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ru-RU"/>
              </w:rPr>
            </w:pPr>
            <w:r w:rsidRPr="00655992">
              <w:rPr>
                <w:rFonts w:ascii="StobiSerif Regular" w:hAnsi="StobiSerif Regular" w:cs="Arial"/>
                <w:sz w:val="16"/>
                <w:szCs w:val="16"/>
              </w:rPr>
              <w:t> </w:t>
            </w: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hanging="51"/>
              <w:rPr>
                <w:rFonts w:ascii="StobiSerif Regular" w:hAnsi="StobiSerif Regular" w:cs="Arial"/>
                <w:b/>
                <w:sz w:val="18"/>
                <w:szCs w:val="18"/>
                <w:lang w:val="ru-RU"/>
              </w:rPr>
            </w:pPr>
            <w:r w:rsidRPr="00655992">
              <w:rPr>
                <w:rFonts w:ascii="StobiSerif Regular" w:hAnsi="StobiSerif Regular" w:cs="Arial"/>
                <w:b/>
                <w:sz w:val="18"/>
                <w:szCs w:val="18"/>
                <w:lang w:val="ru-RU"/>
              </w:rPr>
              <w:lastRenderedPageBreak/>
              <w:t>14.</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Ако ова претставува барање за дополнителни средства во тековната фискална година или надвор од нормалниот цикус на подготвување на буџетот дајте образложение</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lang w:val="ru-RU"/>
              </w:rPr>
            </w:pPr>
            <w:r w:rsidRPr="00655992">
              <w:rPr>
                <w:rFonts w:ascii="StobiSerif Regular" w:hAnsi="StobiSerif Regular" w:cs="Arial"/>
                <w:sz w:val="16"/>
                <w:szCs w:val="16"/>
              </w:rPr>
              <w:t> </w:t>
            </w: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left="177" w:hanging="228"/>
              <w:rPr>
                <w:rFonts w:ascii="StobiSerif Regular" w:hAnsi="StobiSerif Regular" w:cs="Arial"/>
                <w:b/>
                <w:sz w:val="18"/>
                <w:szCs w:val="18"/>
                <w:lang w:val="ru-RU"/>
              </w:rPr>
            </w:pPr>
            <w:r w:rsidRPr="00655992">
              <w:rPr>
                <w:rFonts w:ascii="StobiSerif Regular" w:hAnsi="StobiSerif Regular" w:cs="Arial"/>
                <w:b/>
                <w:sz w:val="18"/>
                <w:szCs w:val="18"/>
                <w:lang w:val="ru-RU"/>
              </w:rPr>
              <w:t>15.</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Дата на завршување на проценката</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lang w:val="mk-MK"/>
              </w:rPr>
            </w:pPr>
          </w:p>
        </w:tc>
      </w:tr>
      <w:tr w:rsidR="00F925D4" w:rsidRPr="00A21EB6"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hanging="51"/>
              <w:rPr>
                <w:rFonts w:ascii="StobiSerif Regular" w:hAnsi="StobiSerif Regular" w:cs="Arial"/>
                <w:b/>
                <w:sz w:val="18"/>
                <w:szCs w:val="18"/>
                <w:lang w:val="ru-RU"/>
              </w:rPr>
            </w:pPr>
            <w:r w:rsidRPr="00655992">
              <w:rPr>
                <w:rFonts w:ascii="StobiSerif Regular" w:hAnsi="StobiSerif Regular" w:cs="Arial"/>
                <w:b/>
                <w:sz w:val="18"/>
                <w:szCs w:val="18"/>
                <w:lang w:val="ru-RU"/>
              </w:rPr>
              <w:t>16.</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Дата на поднесување на анализата до Министерството за финансии за добивање на мислење</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263D1D" w:rsidRDefault="00F925D4" w:rsidP="006331D0">
            <w:pPr>
              <w:rPr>
                <w:rFonts w:ascii="StobiSerif Regular" w:hAnsi="StobiSerif Regular" w:cs="Arial"/>
                <w:color w:val="FF6600"/>
                <w:sz w:val="16"/>
                <w:szCs w:val="16"/>
                <w:lang w:val="mk-MK"/>
              </w:rPr>
            </w:pP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hanging="51"/>
              <w:rPr>
                <w:rFonts w:ascii="StobiSerif Regular" w:hAnsi="StobiSerif Regular" w:cs="Arial"/>
                <w:b/>
                <w:sz w:val="18"/>
                <w:szCs w:val="18"/>
                <w:lang w:val="ru-RU"/>
              </w:rPr>
            </w:pPr>
            <w:r w:rsidRPr="00655992">
              <w:rPr>
                <w:rFonts w:ascii="StobiSerif Regular" w:hAnsi="StobiSerif Regular" w:cs="Arial"/>
                <w:b/>
                <w:sz w:val="18"/>
                <w:szCs w:val="18"/>
                <w:lang w:val="ru-RU"/>
              </w:rPr>
              <w:t>17.</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Дата на добивање на одговор од Министерството за финансии</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263D1D" w:rsidRDefault="00F925D4" w:rsidP="006331D0">
            <w:pPr>
              <w:rPr>
                <w:rFonts w:ascii="StobiSerif Regular" w:hAnsi="StobiSerif Regular" w:cs="Arial"/>
                <w:b/>
                <w:color w:val="FF6600"/>
                <w:sz w:val="16"/>
                <w:szCs w:val="16"/>
                <w:lang w:val="mk-MK"/>
              </w:rPr>
            </w:pP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ind w:hanging="51"/>
              <w:rPr>
                <w:rFonts w:ascii="StobiSerif Regular" w:hAnsi="StobiSerif Regular" w:cs="Arial"/>
                <w:b/>
                <w:sz w:val="18"/>
                <w:szCs w:val="18"/>
                <w:lang w:val="ru-RU"/>
              </w:rPr>
            </w:pPr>
            <w:r w:rsidRPr="00655992">
              <w:rPr>
                <w:rFonts w:ascii="StobiSerif Regular" w:hAnsi="StobiSerif Regular" w:cs="Arial"/>
                <w:b/>
                <w:sz w:val="18"/>
                <w:szCs w:val="18"/>
                <w:lang w:val="ru-RU"/>
              </w:rPr>
              <w:t>18.</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Измени побарани од Министерството за финансии</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color w:val="FF0000"/>
                <w:sz w:val="16"/>
                <w:szCs w:val="16"/>
                <w:lang w:val="ru-RU"/>
              </w:rPr>
            </w:pP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ind w:hanging="51"/>
              <w:rPr>
                <w:rFonts w:ascii="StobiSerif Regular" w:hAnsi="StobiSerif Regular" w:cs="Arial"/>
                <w:b/>
                <w:sz w:val="18"/>
                <w:szCs w:val="18"/>
              </w:rPr>
            </w:pPr>
            <w:r w:rsidRPr="00655992">
              <w:rPr>
                <w:rFonts w:ascii="StobiSerif Regular" w:hAnsi="StobiSerif Regular" w:cs="Arial"/>
                <w:b/>
                <w:sz w:val="18"/>
                <w:szCs w:val="18"/>
              </w:rPr>
              <w:t>19.</w:t>
            </w:r>
            <w:r w:rsidRPr="00655992">
              <w:rPr>
                <w:rFonts w:ascii="StobiSerif Regular" w:hAnsi="StobiSerif Regular" w:cs="Arial"/>
                <w:b/>
                <w:sz w:val="18"/>
                <w:szCs w:val="18"/>
                <w:lang w:val="mk-MK"/>
              </w:rPr>
              <w:t xml:space="preserve"> </w:t>
            </w:r>
            <w:proofErr w:type="spellStart"/>
            <w:r w:rsidRPr="00655992">
              <w:rPr>
                <w:rFonts w:ascii="StobiSerif Regular" w:hAnsi="StobiSerif Regular" w:cs="Arial"/>
                <w:b/>
                <w:sz w:val="18"/>
                <w:szCs w:val="18"/>
              </w:rPr>
              <w:t>Одговор</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на</w:t>
            </w:r>
            <w:proofErr w:type="spellEnd"/>
            <w:r w:rsidRPr="00655992">
              <w:rPr>
                <w:rFonts w:ascii="StobiSerif Regular" w:hAnsi="StobiSerif Regular" w:cs="Arial"/>
                <w:b/>
                <w:sz w:val="18"/>
                <w:szCs w:val="18"/>
              </w:rPr>
              <w:t xml:space="preserve"> </w:t>
            </w:r>
            <w:proofErr w:type="spellStart"/>
            <w:r w:rsidRPr="00655992">
              <w:rPr>
                <w:rFonts w:ascii="StobiSerif Regular" w:hAnsi="StobiSerif Regular" w:cs="Arial"/>
                <w:b/>
                <w:sz w:val="18"/>
                <w:szCs w:val="18"/>
              </w:rPr>
              <w:t>Министерството</w:t>
            </w:r>
            <w:proofErr w:type="spellEnd"/>
            <w:r w:rsidRPr="00655992">
              <w:rPr>
                <w:rFonts w:ascii="StobiSerif Regular" w:hAnsi="StobiSerif Regular" w:cs="Arial"/>
                <w:b/>
                <w:sz w:val="18"/>
                <w:szCs w:val="18"/>
                <w:lang w:val="mk-MK"/>
              </w:rPr>
              <w:t>-</w:t>
            </w:r>
            <w:proofErr w:type="spellStart"/>
            <w:r w:rsidRPr="00655992">
              <w:rPr>
                <w:rFonts w:ascii="StobiSerif Regular" w:hAnsi="StobiSerif Regular" w:cs="Arial"/>
                <w:b/>
                <w:sz w:val="18"/>
                <w:szCs w:val="18"/>
              </w:rPr>
              <w:t>предлагач</w:t>
            </w:r>
            <w:proofErr w:type="spellEnd"/>
          </w:p>
        </w:tc>
        <w:tc>
          <w:tcPr>
            <w:tcW w:w="6134" w:type="dxa"/>
            <w:gridSpan w:val="10"/>
            <w:tcBorders>
              <w:top w:val="single" w:sz="4" w:space="0" w:color="auto"/>
              <w:left w:val="single" w:sz="4" w:space="0" w:color="auto"/>
              <w:bottom w:val="single" w:sz="4" w:space="0" w:color="auto"/>
              <w:right w:val="single" w:sz="4" w:space="0" w:color="auto"/>
            </w:tcBorders>
          </w:tcPr>
          <w:p w:rsidR="00F925D4" w:rsidRPr="00655992" w:rsidRDefault="00F925D4" w:rsidP="006331D0">
            <w:pPr>
              <w:rPr>
                <w:rFonts w:ascii="StobiSerif Regular" w:hAnsi="StobiSerif Regular" w:cs="Arial"/>
                <w:sz w:val="16"/>
                <w:szCs w:val="16"/>
              </w:rPr>
            </w:pPr>
            <w:r w:rsidRPr="00655992">
              <w:rPr>
                <w:rFonts w:ascii="StobiSerif Regular" w:hAnsi="StobiSerif Regular" w:cs="Arial"/>
                <w:sz w:val="16"/>
                <w:szCs w:val="16"/>
              </w:rPr>
              <w:t> </w:t>
            </w:r>
          </w:p>
        </w:tc>
      </w:tr>
      <w:tr w:rsidR="00F925D4" w:rsidRPr="00655992"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spacing w:before="60"/>
              <w:ind w:hanging="51"/>
              <w:rPr>
                <w:rFonts w:ascii="StobiSerif Regular" w:hAnsi="StobiSerif Regular" w:cs="Arial"/>
                <w:b/>
                <w:sz w:val="18"/>
                <w:szCs w:val="18"/>
                <w:lang w:val="ru-RU"/>
              </w:rPr>
            </w:pPr>
            <w:r w:rsidRPr="00655992">
              <w:rPr>
                <w:rFonts w:ascii="StobiSerif Regular" w:hAnsi="StobiSerif Regular" w:cs="Arial"/>
                <w:b/>
                <w:sz w:val="18"/>
                <w:szCs w:val="18"/>
                <w:lang w:val="ru-RU"/>
              </w:rPr>
              <w:t>20.</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Одговор на Министерството за финансии</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A4513E" w:rsidRDefault="00F925D4" w:rsidP="006331D0">
            <w:pPr>
              <w:rPr>
                <w:rFonts w:ascii="StobiSerif Regular" w:hAnsi="StobiSerif Regular" w:cs="Arial"/>
                <w:b/>
                <w:sz w:val="16"/>
                <w:szCs w:val="16"/>
                <w:lang w:val="mk-MK"/>
              </w:rPr>
            </w:pPr>
            <w:r w:rsidRPr="00655992">
              <w:rPr>
                <w:rFonts w:ascii="StobiSerif Regular" w:hAnsi="StobiSerif Regular" w:cs="Arial"/>
                <w:sz w:val="16"/>
                <w:szCs w:val="16"/>
              </w:rPr>
              <w:t> </w:t>
            </w:r>
          </w:p>
        </w:tc>
      </w:tr>
      <w:tr w:rsidR="00F925D4" w:rsidRPr="00A21EB6" w:rsidTr="006331D0">
        <w:trPr>
          <w:trHeight w:val="284"/>
        </w:trPr>
        <w:tc>
          <w:tcPr>
            <w:tcW w:w="3814" w:type="dxa"/>
            <w:gridSpan w:val="3"/>
            <w:tcBorders>
              <w:top w:val="single" w:sz="4" w:space="0" w:color="auto"/>
              <w:left w:val="single" w:sz="4" w:space="0" w:color="auto"/>
              <w:bottom w:val="single" w:sz="4" w:space="0" w:color="auto"/>
              <w:right w:val="single" w:sz="4" w:space="0" w:color="auto"/>
            </w:tcBorders>
          </w:tcPr>
          <w:p w:rsidR="00F925D4" w:rsidRPr="00655992" w:rsidRDefault="00F925D4" w:rsidP="006331D0">
            <w:pPr>
              <w:ind w:hanging="51"/>
              <w:rPr>
                <w:rFonts w:ascii="StobiSerif Regular" w:hAnsi="StobiSerif Regular" w:cs="Arial"/>
                <w:b/>
                <w:sz w:val="18"/>
                <w:szCs w:val="18"/>
                <w:lang w:val="ru-RU"/>
              </w:rPr>
            </w:pPr>
            <w:r w:rsidRPr="00655992">
              <w:rPr>
                <w:rFonts w:ascii="StobiSerif Regular" w:hAnsi="StobiSerif Regular" w:cs="Arial"/>
                <w:b/>
                <w:sz w:val="18"/>
                <w:szCs w:val="18"/>
                <w:lang w:val="ru-RU"/>
              </w:rPr>
              <w:t>21.</w:t>
            </w:r>
            <w:r w:rsidRPr="00655992">
              <w:rPr>
                <w:rFonts w:ascii="StobiSerif Regular" w:hAnsi="StobiSerif Regular" w:cs="Arial"/>
                <w:b/>
                <w:sz w:val="18"/>
                <w:szCs w:val="18"/>
                <w:lang w:val="mk-MK"/>
              </w:rPr>
              <w:t xml:space="preserve"> </w:t>
            </w:r>
            <w:r w:rsidRPr="00655992">
              <w:rPr>
                <w:rFonts w:ascii="StobiSerif Regular" w:hAnsi="StobiSerif Regular" w:cs="Arial"/>
                <w:b/>
                <w:sz w:val="18"/>
                <w:szCs w:val="18"/>
                <w:lang w:val="ru-RU"/>
              </w:rPr>
              <w:t>Дали мислењето на Министерството за финансии е дадено во прилог</w:t>
            </w:r>
          </w:p>
        </w:tc>
        <w:tc>
          <w:tcPr>
            <w:tcW w:w="6134" w:type="dxa"/>
            <w:gridSpan w:val="10"/>
            <w:tcBorders>
              <w:top w:val="single" w:sz="4" w:space="0" w:color="auto"/>
              <w:left w:val="single" w:sz="4" w:space="0" w:color="auto"/>
              <w:bottom w:val="single" w:sz="4" w:space="0" w:color="auto"/>
              <w:right w:val="single" w:sz="4" w:space="0" w:color="auto"/>
            </w:tcBorders>
          </w:tcPr>
          <w:p w:rsidR="00F925D4" w:rsidRPr="00A21EB6" w:rsidRDefault="00F925D4" w:rsidP="006331D0">
            <w:pPr>
              <w:rPr>
                <w:rFonts w:ascii="StobiSerif Regular" w:hAnsi="StobiSerif Regular" w:cs="Arial"/>
                <w:sz w:val="16"/>
                <w:szCs w:val="16"/>
                <w:lang w:val="ru-RU"/>
              </w:rPr>
            </w:pPr>
          </w:p>
        </w:tc>
      </w:tr>
      <w:tr w:rsidR="00F925D4" w:rsidRPr="00655992" w:rsidTr="006331D0">
        <w:trPr>
          <w:trHeight w:val="284"/>
        </w:trPr>
        <w:tc>
          <w:tcPr>
            <w:tcW w:w="3814" w:type="dxa"/>
            <w:gridSpan w:val="3"/>
            <w:tcBorders>
              <w:top w:val="single" w:sz="4" w:space="0" w:color="auto"/>
              <w:left w:val="single" w:sz="4" w:space="0" w:color="auto"/>
              <w:bottom w:val="nil"/>
              <w:right w:val="nil"/>
            </w:tcBorders>
          </w:tcPr>
          <w:p w:rsidR="00F925D4" w:rsidRPr="00655992" w:rsidRDefault="00F925D4" w:rsidP="006331D0">
            <w:pPr>
              <w:ind w:hanging="51"/>
              <w:rPr>
                <w:rFonts w:ascii="StobiSerif Regular" w:hAnsi="StobiSerif Regular" w:cs="Arial"/>
                <w:b/>
                <w:sz w:val="18"/>
                <w:szCs w:val="18"/>
              </w:rPr>
            </w:pPr>
            <w:r w:rsidRPr="00655992">
              <w:rPr>
                <w:rFonts w:ascii="StobiSerif Regular" w:hAnsi="StobiSerif Regular" w:cs="Arial"/>
                <w:b/>
                <w:sz w:val="18"/>
                <w:szCs w:val="18"/>
                <w:lang w:val="mk-MK"/>
              </w:rPr>
              <w:t>22. О</w:t>
            </w:r>
            <w:proofErr w:type="spellStart"/>
            <w:r w:rsidRPr="00655992">
              <w:rPr>
                <w:rFonts w:ascii="StobiSerif Regular" w:hAnsi="StobiSerif Regular" w:cs="Arial"/>
                <w:b/>
                <w:sz w:val="18"/>
                <w:szCs w:val="18"/>
              </w:rPr>
              <w:t>добрено</w:t>
            </w:r>
            <w:proofErr w:type="spellEnd"/>
            <w:r w:rsidRPr="00655992">
              <w:rPr>
                <w:rFonts w:ascii="StobiSerif Regular" w:hAnsi="StobiSerif Regular" w:cs="Arial"/>
                <w:b/>
                <w:sz w:val="18"/>
                <w:szCs w:val="18"/>
              </w:rPr>
              <w:t xml:space="preserve"> / </w:t>
            </w:r>
            <w:proofErr w:type="spellStart"/>
            <w:r w:rsidRPr="00655992">
              <w:rPr>
                <w:rFonts w:ascii="StobiSerif Regular" w:hAnsi="StobiSerif Regular" w:cs="Arial"/>
                <w:b/>
                <w:sz w:val="18"/>
                <w:szCs w:val="18"/>
              </w:rPr>
              <w:t>Дата</w:t>
            </w:r>
            <w:proofErr w:type="spellEnd"/>
            <w:r w:rsidRPr="00655992">
              <w:rPr>
                <w:rFonts w:ascii="StobiSerif Regular" w:hAnsi="StobiSerif Regular" w:cs="Arial"/>
                <w:b/>
                <w:sz w:val="18"/>
                <w:szCs w:val="18"/>
              </w:rPr>
              <w:t>:</w:t>
            </w:r>
          </w:p>
        </w:tc>
        <w:tc>
          <w:tcPr>
            <w:tcW w:w="6134" w:type="dxa"/>
            <w:gridSpan w:val="10"/>
            <w:tcBorders>
              <w:top w:val="single" w:sz="4" w:space="0" w:color="auto"/>
              <w:left w:val="nil"/>
              <w:bottom w:val="nil"/>
              <w:right w:val="single" w:sz="4" w:space="0" w:color="auto"/>
            </w:tcBorders>
          </w:tcPr>
          <w:p w:rsidR="00F925D4" w:rsidRPr="00655992" w:rsidRDefault="00F925D4" w:rsidP="006331D0">
            <w:pPr>
              <w:rPr>
                <w:rFonts w:ascii="StobiSerif Regular" w:hAnsi="StobiSerif Regular" w:cs="Arial"/>
                <w:sz w:val="16"/>
                <w:szCs w:val="16"/>
              </w:rPr>
            </w:pPr>
          </w:p>
        </w:tc>
      </w:tr>
      <w:tr w:rsidR="00F925D4" w:rsidRPr="00655992" w:rsidTr="006331D0">
        <w:trPr>
          <w:trHeight w:val="284"/>
        </w:trPr>
        <w:tc>
          <w:tcPr>
            <w:tcW w:w="3814" w:type="dxa"/>
            <w:gridSpan w:val="3"/>
            <w:tcBorders>
              <w:top w:val="nil"/>
              <w:left w:val="single" w:sz="4" w:space="0" w:color="auto"/>
              <w:bottom w:val="nil"/>
              <w:right w:val="nil"/>
            </w:tcBorders>
          </w:tcPr>
          <w:p w:rsidR="00F925D4" w:rsidRPr="00655992" w:rsidRDefault="00F925D4" w:rsidP="006331D0">
            <w:pPr>
              <w:ind w:hanging="51"/>
              <w:rPr>
                <w:rFonts w:ascii="StobiSerif Regular" w:hAnsi="StobiSerif Regular" w:cs="Arial"/>
                <w:b/>
                <w:sz w:val="18"/>
                <w:szCs w:val="18"/>
                <w:lang w:val="mk-MK"/>
              </w:rPr>
            </w:pPr>
          </w:p>
          <w:p w:rsidR="00F925D4" w:rsidRPr="00655992" w:rsidRDefault="00F925D4" w:rsidP="006331D0">
            <w:pPr>
              <w:ind w:hanging="51"/>
              <w:rPr>
                <w:rFonts w:ascii="StobiSerif Regular" w:hAnsi="StobiSerif Regular" w:cs="Arial"/>
                <w:b/>
                <w:sz w:val="18"/>
                <w:szCs w:val="18"/>
                <w:lang w:val="mk-MK"/>
              </w:rPr>
            </w:pPr>
          </w:p>
        </w:tc>
        <w:tc>
          <w:tcPr>
            <w:tcW w:w="6134" w:type="dxa"/>
            <w:gridSpan w:val="10"/>
            <w:tcBorders>
              <w:top w:val="nil"/>
              <w:left w:val="nil"/>
              <w:bottom w:val="nil"/>
              <w:right w:val="single" w:sz="4" w:space="0" w:color="auto"/>
            </w:tcBorders>
          </w:tcPr>
          <w:p w:rsidR="00F925D4" w:rsidRPr="00655992" w:rsidRDefault="00F925D4" w:rsidP="006331D0">
            <w:pPr>
              <w:rPr>
                <w:rFonts w:ascii="StobiSerif Regular" w:hAnsi="StobiSerif Regular" w:cs="Arial"/>
                <w:sz w:val="16"/>
                <w:szCs w:val="16"/>
              </w:rPr>
            </w:pPr>
          </w:p>
        </w:tc>
      </w:tr>
      <w:tr w:rsidR="00F925D4" w:rsidRPr="00655992" w:rsidTr="006331D0">
        <w:trPr>
          <w:trHeight w:val="284"/>
        </w:trPr>
        <w:tc>
          <w:tcPr>
            <w:tcW w:w="3108" w:type="dxa"/>
            <w:gridSpan w:val="2"/>
            <w:tcBorders>
              <w:top w:val="nil"/>
              <w:left w:val="single" w:sz="4" w:space="0" w:color="auto"/>
              <w:bottom w:val="single" w:sz="4" w:space="0" w:color="auto"/>
              <w:right w:val="nil"/>
            </w:tcBorders>
          </w:tcPr>
          <w:p w:rsidR="00F925D4" w:rsidRPr="00655992" w:rsidRDefault="00F925D4" w:rsidP="006331D0">
            <w:pPr>
              <w:jc w:val="center"/>
              <w:rPr>
                <w:rFonts w:ascii="StobiSerif Regular" w:hAnsi="StobiSerif Regular" w:cs="Arial"/>
                <w:sz w:val="16"/>
                <w:szCs w:val="16"/>
                <w:lang w:val="mk-MK"/>
              </w:rPr>
            </w:pPr>
          </w:p>
          <w:p w:rsidR="00F925D4" w:rsidRPr="00655992" w:rsidRDefault="00F925D4" w:rsidP="006331D0">
            <w:pPr>
              <w:jc w:val="center"/>
              <w:rPr>
                <w:rFonts w:ascii="StobiSerif Regular" w:hAnsi="StobiSerif Regular" w:cs="Arial"/>
                <w:sz w:val="16"/>
                <w:szCs w:val="16"/>
                <w:lang w:val="mk-MK"/>
              </w:rPr>
            </w:pPr>
            <w:r w:rsidRPr="00655992">
              <w:rPr>
                <w:rFonts w:ascii="StobiSerif Regular" w:hAnsi="StobiSerif Regular" w:cs="Arial"/>
                <w:sz w:val="16"/>
                <w:szCs w:val="16"/>
                <w:lang w:val="mk-MK"/>
              </w:rPr>
              <w:t>_________________________________</w:t>
            </w:r>
          </w:p>
          <w:p w:rsidR="00F925D4" w:rsidRPr="00655992" w:rsidRDefault="00F925D4" w:rsidP="006331D0">
            <w:pPr>
              <w:jc w:val="center"/>
              <w:rPr>
                <w:rFonts w:ascii="StobiSerif Regular" w:hAnsi="StobiSerif Regular" w:cs="Arial"/>
                <w:b/>
                <w:sz w:val="18"/>
                <w:szCs w:val="18"/>
                <w:lang w:val="mk-MK"/>
              </w:rPr>
            </w:pPr>
            <w:r w:rsidRPr="00655992">
              <w:rPr>
                <w:rFonts w:ascii="StobiSerif Regular" w:hAnsi="StobiSerif Regular" w:cs="Arial"/>
                <w:b/>
                <w:sz w:val="18"/>
                <w:szCs w:val="18"/>
                <w:lang w:val="mk-MK"/>
              </w:rPr>
              <w:t>Државен секретар</w:t>
            </w:r>
          </w:p>
        </w:tc>
        <w:tc>
          <w:tcPr>
            <w:tcW w:w="1866" w:type="dxa"/>
            <w:gridSpan w:val="3"/>
            <w:tcBorders>
              <w:top w:val="nil"/>
              <w:left w:val="nil"/>
              <w:bottom w:val="single" w:sz="4" w:space="0" w:color="auto"/>
              <w:right w:val="nil"/>
            </w:tcBorders>
          </w:tcPr>
          <w:p w:rsidR="00F925D4" w:rsidRPr="00655992" w:rsidRDefault="00F925D4" w:rsidP="006331D0">
            <w:pPr>
              <w:jc w:val="center"/>
              <w:rPr>
                <w:rFonts w:ascii="StobiSerif Regular" w:hAnsi="StobiSerif Regular" w:cs="Arial"/>
                <w:sz w:val="16"/>
                <w:szCs w:val="16"/>
                <w:lang w:val="mk-MK"/>
              </w:rPr>
            </w:pPr>
          </w:p>
          <w:p w:rsidR="00F925D4" w:rsidRPr="00655992" w:rsidRDefault="00F925D4" w:rsidP="006331D0">
            <w:pPr>
              <w:jc w:val="center"/>
              <w:rPr>
                <w:rFonts w:ascii="StobiSerif Regular" w:hAnsi="StobiSerif Regular" w:cs="Arial"/>
                <w:sz w:val="16"/>
                <w:szCs w:val="16"/>
                <w:lang w:val="mk-MK"/>
              </w:rPr>
            </w:pPr>
            <w:r w:rsidRPr="00655992">
              <w:rPr>
                <w:rFonts w:ascii="StobiSerif Regular" w:hAnsi="StobiSerif Regular" w:cs="Arial"/>
                <w:sz w:val="16"/>
                <w:szCs w:val="16"/>
                <w:lang w:val="mk-MK"/>
              </w:rPr>
              <w:t>___________________</w:t>
            </w:r>
          </w:p>
          <w:p w:rsidR="00F925D4" w:rsidRPr="00655992" w:rsidRDefault="00F925D4" w:rsidP="006331D0">
            <w:pPr>
              <w:jc w:val="center"/>
              <w:rPr>
                <w:rFonts w:ascii="StobiSerif Regular" w:hAnsi="StobiSerif Regular" w:cs="Arial"/>
                <w:sz w:val="16"/>
                <w:szCs w:val="16"/>
                <w:lang w:val="mk-MK"/>
              </w:rPr>
            </w:pPr>
            <w:proofErr w:type="spellStart"/>
            <w:r w:rsidRPr="00655992">
              <w:rPr>
                <w:rFonts w:ascii="StobiSerif Regular" w:hAnsi="StobiSerif Regular" w:cs="Arial"/>
                <w:sz w:val="16"/>
              </w:rPr>
              <w:t>Ден</w:t>
            </w:r>
            <w:proofErr w:type="spellEnd"/>
            <w:r w:rsidRPr="00655992">
              <w:rPr>
                <w:rFonts w:ascii="StobiSerif Regular" w:hAnsi="StobiSerif Regular" w:cs="Arial"/>
                <w:sz w:val="16"/>
              </w:rPr>
              <w:t xml:space="preserve"> / </w:t>
            </w:r>
            <w:proofErr w:type="spellStart"/>
            <w:r w:rsidRPr="00655992">
              <w:rPr>
                <w:rFonts w:ascii="StobiSerif Regular" w:hAnsi="StobiSerif Regular" w:cs="Arial"/>
                <w:sz w:val="16"/>
              </w:rPr>
              <w:t>месец</w:t>
            </w:r>
            <w:proofErr w:type="spellEnd"/>
            <w:r w:rsidRPr="00655992">
              <w:rPr>
                <w:rFonts w:ascii="StobiSerif Regular" w:hAnsi="StobiSerif Regular" w:cs="Arial"/>
                <w:sz w:val="16"/>
              </w:rPr>
              <w:t xml:space="preserve"> / </w:t>
            </w:r>
            <w:proofErr w:type="spellStart"/>
            <w:r w:rsidRPr="00655992">
              <w:rPr>
                <w:rFonts w:ascii="StobiSerif Regular" w:hAnsi="StobiSerif Regular" w:cs="Arial"/>
                <w:sz w:val="16"/>
              </w:rPr>
              <w:t>год</w:t>
            </w:r>
            <w:proofErr w:type="spellEnd"/>
            <w:r w:rsidRPr="00655992">
              <w:rPr>
                <w:rFonts w:ascii="StobiSerif Regular" w:hAnsi="StobiSerif Regular" w:cs="Arial"/>
                <w:sz w:val="16"/>
              </w:rPr>
              <w:t>.</w:t>
            </w:r>
          </w:p>
        </w:tc>
        <w:tc>
          <w:tcPr>
            <w:tcW w:w="2814" w:type="dxa"/>
            <w:gridSpan w:val="6"/>
            <w:tcBorders>
              <w:top w:val="nil"/>
              <w:left w:val="nil"/>
              <w:bottom w:val="single" w:sz="4" w:space="0" w:color="auto"/>
              <w:right w:val="nil"/>
            </w:tcBorders>
          </w:tcPr>
          <w:p w:rsidR="00F925D4" w:rsidRPr="00655992" w:rsidRDefault="00F925D4" w:rsidP="006331D0">
            <w:pPr>
              <w:jc w:val="center"/>
              <w:rPr>
                <w:rFonts w:ascii="StobiSerif Regular" w:hAnsi="StobiSerif Regular" w:cs="Arial"/>
                <w:sz w:val="16"/>
                <w:szCs w:val="16"/>
                <w:lang w:val="mk-MK"/>
              </w:rPr>
            </w:pPr>
          </w:p>
          <w:p w:rsidR="00F925D4" w:rsidRPr="00655992" w:rsidRDefault="00F925D4" w:rsidP="006331D0">
            <w:pPr>
              <w:jc w:val="center"/>
              <w:rPr>
                <w:rFonts w:ascii="StobiSerif Regular" w:hAnsi="StobiSerif Regular" w:cs="Arial"/>
                <w:sz w:val="16"/>
                <w:szCs w:val="16"/>
                <w:lang w:val="mk-MK"/>
              </w:rPr>
            </w:pPr>
            <w:r w:rsidRPr="00655992">
              <w:rPr>
                <w:rFonts w:ascii="StobiSerif Regular" w:hAnsi="StobiSerif Regular" w:cs="Arial"/>
                <w:sz w:val="16"/>
                <w:szCs w:val="16"/>
                <w:lang w:val="mk-MK"/>
              </w:rPr>
              <w:t>______________________________</w:t>
            </w:r>
          </w:p>
          <w:p w:rsidR="00F925D4" w:rsidRPr="00655992" w:rsidRDefault="00F925D4" w:rsidP="006331D0">
            <w:pPr>
              <w:jc w:val="center"/>
              <w:rPr>
                <w:rFonts w:ascii="StobiSerif Regular" w:hAnsi="StobiSerif Regular" w:cs="Arial"/>
                <w:b/>
                <w:sz w:val="18"/>
                <w:szCs w:val="18"/>
                <w:lang w:val="mk-MK"/>
              </w:rPr>
            </w:pPr>
            <w:r w:rsidRPr="00655992">
              <w:rPr>
                <w:rFonts w:ascii="StobiSerif Regular" w:hAnsi="StobiSerif Regular" w:cs="Arial"/>
                <w:b/>
                <w:sz w:val="18"/>
                <w:szCs w:val="18"/>
                <w:lang w:val="mk-MK"/>
              </w:rPr>
              <w:t>Министер</w:t>
            </w:r>
          </w:p>
        </w:tc>
        <w:tc>
          <w:tcPr>
            <w:tcW w:w="2160" w:type="dxa"/>
            <w:gridSpan w:val="2"/>
            <w:tcBorders>
              <w:top w:val="nil"/>
              <w:left w:val="nil"/>
              <w:bottom w:val="single" w:sz="4" w:space="0" w:color="auto"/>
              <w:right w:val="single" w:sz="4" w:space="0" w:color="auto"/>
            </w:tcBorders>
          </w:tcPr>
          <w:p w:rsidR="00F925D4" w:rsidRPr="00655992" w:rsidRDefault="00F925D4" w:rsidP="006331D0">
            <w:pPr>
              <w:jc w:val="center"/>
              <w:rPr>
                <w:rFonts w:ascii="StobiSerif Regular" w:hAnsi="StobiSerif Regular" w:cs="Arial"/>
                <w:sz w:val="16"/>
                <w:szCs w:val="16"/>
                <w:lang w:val="mk-MK"/>
              </w:rPr>
            </w:pPr>
          </w:p>
          <w:p w:rsidR="00F925D4" w:rsidRPr="00655992" w:rsidRDefault="00F925D4" w:rsidP="006331D0">
            <w:pPr>
              <w:jc w:val="center"/>
              <w:rPr>
                <w:rFonts w:ascii="StobiSerif Regular" w:hAnsi="StobiSerif Regular" w:cs="Arial"/>
                <w:sz w:val="16"/>
                <w:szCs w:val="16"/>
                <w:lang w:val="mk-MK"/>
              </w:rPr>
            </w:pPr>
            <w:r w:rsidRPr="00655992">
              <w:rPr>
                <w:rFonts w:ascii="StobiSerif Regular" w:hAnsi="StobiSerif Regular" w:cs="Arial"/>
                <w:sz w:val="16"/>
                <w:szCs w:val="16"/>
                <w:lang w:val="mk-MK"/>
              </w:rPr>
              <w:t>___________________</w:t>
            </w:r>
          </w:p>
          <w:p w:rsidR="00F925D4" w:rsidRPr="00655992" w:rsidRDefault="00F925D4" w:rsidP="006331D0">
            <w:pPr>
              <w:jc w:val="center"/>
              <w:rPr>
                <w:rFonts w:ascii="StobiSerif Regular" w:hAnsi="StobiSerif Regular" w:cs="Arial"/>
                <w:sz w:val="16"/>
                <w:lang w:val="mk-MK"/>
              </w:rPr>
            </w:pPr>
            <w:proofErr w:type="spellStart"/>
            <w:r w:rsidRPr="00655992">
              <w:rPr>
                <w:rFonts w:ascii="StobiSerif Regular" w:hAnsi="StobiSerif Regular" w:cs="Arial"/>
                <w:sz w:val="16"/>
              </w:rPr>
              <w:t>Ден</w:t>
            </w:r>
            <w:proofErr w:type="spellEnd"/>
            <w:r w:rsidRPr="00655992">
              <w:rPr>
                <w:rFonts w:ascii="StobiSerif Regular" w:hAnsi="StobiSerif Regular" w:cs="Arial"/>
                <w:sz w:val="16"/>
              </w:rPr>
              <w:t xml:space="preserve"> / </w:t>
            </w:r>
            <w:proofErr w:type="spellStart"/>
            <w:r w:rsidRPr="00655992">
              <w:rPr>
                <w:rFonts w:ascii="StobiSerif Regular" w:hAnsi="StobiSerif Regular" w:cs="Arial"/>
                <w:sz w:val="16"/>
              </w:rPr>
              <w:t>месец</w:t>
            </w:r>
            <w:proofErr w:type="spellEnd"/>
            <w:r w:rsidRPr="00655992">
              <w:rPr>
                <w:rFonts w:ascii="StobiSerif Regular" w:hAnsi="StobiSerif Regular" w:cs="Arial"/>
                <w:sz w:val="16"/>
              </w:rPr>
              <w:t xml:space="preserve"> / </w:t>
            </w:r>
            <w:proofErr w:type="spellStart"/>
            <w:r w:rsidRPr="00655992">
              <w:rPr>
                <w:rFonts w:ascii="StobiSerif Regular" w:hAnsi="StobiSerif Regular" w:cs="Arial"/>
                <w:sz w:val="16"/>
              </w:rPr>
              <w:t>год</w:t>
            </w:r>
            <w:proofErr w:type="spellEnd"/>
            <w:r w:rsidRPr="00655992">
              <w:rPr>
                <w:rFonts w:ascii="StobiSerif Regular" w:hAnsi="StobiSerif Regular" w:cs="Arial"/>
                <w:sz w:val="16"/>
              </w:rPr>
              <w:t>.</w:t>
            </w:r>
          </w:p>
          <w:p w:rsidR="00F925D4" w:rsidRPr="00655992" w:rsidRDefault="00F925D4" w:rsidP="006331D0">
            <w:pPr>
              <w:jc w:val="center"/>
              <w:rPr>
                <w:rFonts w:ascii="StobiSerif Regular" w:hAnsi="StobiSerif Regular" w:cs="Arial"/>
                <w:sz w:val="16"/>
                <w:szCs w:val="16"/>
                <w:lang w:val="mk-MK"/>
              </w:rPr>
            </w:pPr>
          </w:p>
        </w:tc>
      </w:tr>
    </w:tbl>
    <w:p w:rsidR="00F925D4" w:rsidRPr="00D351F4" w:rsidRDefault="00F925D4" w:rsidP="00F925D4">
      <w:pPr>
        <w:rPr>
          <w:rFonts w:ascii="StobiSerif Regular" w:hAnsi="StobiSerif Regular"/>
          <w:sz w:val="22"/>
          <w:szCs w:val="22"/>
          <w:lang w:val="mk-MK"/>
        </w:rPr>
      </w:pPr>
    </w:p>
    <w:p w:rsidR="00F925D4" w:rsidRPr="00D351F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Default="00F925D4" w:rsidP="00F925D4">
      <w:pPr>
        <w:rPr>
          <w:rFonts w:ascii="StobiSerif Regular" w:hAnsi="StobiSerif Regular"/>
          <w:sz w:val="22"/>
          <w:szCs w:val="22"/>
          <w:lang w:val="mk-MK"/>
        </w:rPr>
      </w:pPr>
    </w:p>
    <w:p w:rsidR="00F925D4" w:rsidRPr="00D351F4" w:rsidRDefault="00F925D4" w:rsidP="00F925D4">
      <w:pPr>
        <w:rPr>
          <w:rFonts w:ascii="StobiSerif Regular" w:hAnsi="StobiSerif Regular"/>
          <w:sz w:val="22"/>
          <w:szCs w:val="22"/>
          <w:lang w:val="mk-MK"/>
        </w:rPr>
      </w:pPr>
    </w:p>
    <w:p w:rsidR="00F925D4" w:rsidRPr="00D351F4" w:rsidRDefault="00F925D4" w:rsidP="00F925D4">
      <w:pPr>
        <w:rPr>
          <w:rFonts w:ascii="StobiSerif Regular" w:hAnsi="StobiSerif Regular"/>
          <w:sz w:val="22"/>
          <w:szCs w:val="22"/>
          <w:lang w:val="mk-MK"/>
        </w:rPr>
      </w:pPr>
    </w:p>
    <w:p w:rsidR="00F925D4" w:rsidRPr="00D351F4" w:rsidRDefault="00F925D4" w:rsidP="00F925D4">
      <w:pPr>
        <w:rPr>
          <w:rFonts w:ascii="StobiSerif Regular" w:hAnsi="StobiSerif Regular"/>
          <w:sz w:val="22"/>
          <w:szCs w:val="22"/>
          <w:lang w:val="mk-MK"/>
        </w:rPr>
      </w:pPr>
    </w:p>
    <w:p w:rsidR="00F925D4" w:rsidRPr="0024088E" w:rsidRDefault="00F925D4" w:rsidP="00F925D4">
      <w:pPr>
        <w:ind w:left="-561" w:firstLine="540"/>
        <w:jc w:val="center"/>
        <w:rPr>
          <w:lang w:val="ru-RU"/>
        </w:rPr>
      </w:pPr>
      <w:r>
        <w:rPr>
          <w:lang w:val="mk-MK"/>
        </w:rPr>
        <w:lastRenderedPageBreak/>
        <w:tab/>
      </w:r>
      <w:r>
        <w:rPr>
          <w:noProof/>
          <w:lang w:val="en-US"/>
        </w:rPr>
        <w:drawing>
          <wp:inline distT="0" distB="0" distL="0" distR="0">
            <wp:extent cx="914400" cy="857250"/>
            <wp:effectExtent l="19050" t="0" r="0" b="0"/>
            <wp:docPr id="3" name="Picture 3" descr="grb_bez_petokr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_bez_petokraka"/>
                    <pic:cNvPicPr>
                      <a:picLocks noChangeAspect="1" noChangeArrowheads="1"/>
                    </pic:cNvPicPr>
                  </pic:nvPicPr>
                  <pic:blipFill>
                    <a:blip r:embed="rId6"/>
                    <a:srcRect/>
                    <a:stretch>
                      <a:fillRect/>
                    </a:stretch>
                  </pic:blipFill>
                  <pic:spPr bwMode="auto">
                    <a:xfrm>
                      <a:off x="0" y="0"/>
                      <a:ext cx="914400" cy="857250"/>
                    </a:xfrm>
                    <a:prstGeom prst="rect">
                      <a:avLst/>
                    </a:prstGeom>
                    <a:noFill/>
                    <a:ln w="9525">
                      <a:noFill/>
                      <a:miter lim="800000"/>
                      <a:headEnd/>
                      <a:tailEnd/>
                    </a:ln>
                  </pic:spPr>
                </pic:pic>
              </a:graphicData>
            </a:graphic>
          </wp:inline>
        </w:drawing>
      </w:r>
    </w:p>
    <w:p w:rsidR="00F925D4" w:rsidRPr="00325778" w:rsidRDefault="00F925D4" w:rsidP="00F925D4">
      <w:pPr>
        <w:pStyle w:val="Caption"/>
        <w:rPr>
          <w:rFonts w:ascii="StobiSerif Regular" w:hAnsi="StobiSerif Regular"/>
          <w:lang w:val="ru-RU"/>
        </w:rPr>
      </w:pPr>
      <w:r w:rsidRPr="00325778">
        <w:rPr>
          <w:rFonts w:ascii="StobiSerif Regular" w:hAnsi="StobiSerif Regular"/>
          <w:lang w:val="ru-RU"/>
        </w:rPr>
        <w:t>Република Македонија</w:t>
      </w:r>
    </w:p>
    <w:p w:rsidR="00F925D4" w:rsidRPr="00325778" w:rsidRDefault="00F925D4" w:rsidP="00F925D4">
      <w:pPr>
        <w:ind w:left="1620"/>
        <w:rPr>
          <w:rFonts w:ascii="StobiSerif Regular" w:hAnsi="StobiSerif Regular" w:cs="Arial"/>
          <w:lang w:val="mk-MK"/>
        </w:rPr>
      </w:pPr>
    </w:p>
    <w:p w:rsidR="00F925D4" w:rsidRPr="00325778" w:rsidRDefault="00F925D4" w:rsidP="00F925D4">
      <w:pPr>
        <w:jc w:val="center"/>
        <w:rPr>
          <w:rFonts w:ascii="StobiSerif Regular" w:hAnsi="StobiSerif Regular" w:cs="Arial"/>
          <w:b/>
          <w:sz w:val="28"/>
          <w:lang w:val="mk-MK"/>
        </w:rPr>
      </w:pPr>
      <w:r w:rsidRPr="00325778">
        <w:rPr>
          <w:rFonts w:ascii="StobiSerif Regular" w:hAnsi="StobiSerif Regular" w:cs="Arial"/>
          <w:b/>
          <w:sz w:val="28"/>
          <w:lang w:val="ru-RU"/>
        </w:rPr>
        <w:t xml:space="preserve">МИНИСТЕРСТВО ЗА </w:t>
      </w:r>
      <w:r w:rsidRPr="00325778">
        <w:rPr>
          <w:rFonts w:ascii="StobiSerif Regular" w:hAnsi="StobiSerif Regular" w:cs="Arial"/>
          <w:b/>
          <w:sz w:val="28"/>
          <w:lang w:val="mk-MK"/>
        </w:rPr>
        <w:t>ТРАНСПОРТ И ВРСКИ</w:t>
      </w:r>
    </w:p>
    <w:p w:rsidR="00F925D4" w:rsidRPr="0024088E" w:rsidRDefault="00F925D4" w:rsidP="00F925D4">
      <w:pPr>
        <w:jc w:val="center"/>
        <w:rPr>
          <w:rFonts w:ascii="Arial" w:hAnsi="Arial" w:cs="Arial"/>
          <w:b/>
          <w:sz w:val="28"/>
          <w:lang w:val="ru-RU"/>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b/>
          <w:sz w:val="22"/>
          <w:szCs w:val="22"/>
          <w:lang w:val="mk-MK"/>
        </w:rPr>
      </w:pPr>
    </w:p>
    <w:p w:rsidR="00F925D4" w:rsidRPr="00CE6C49" w:rsidRDefault="00F925D4" w:rsidP="00F925D4">
      <w:pPr>
        <w:pStyle w:val="BodyText"/>
        <w:rPr>
          <w:rFonts w:ascii="StobiSerif Regular" w:hAnsi="StobiSerif Regular" w:cs="Arial"/>
          <w:sz w:val="24"/>
          <w:lang w:val="mk-MK"/>
        </w:rPr>
      </w:pPr>
      <w:r w:rsidRPr="00CE6C49">
        <w:rPr>
          <w:rFonts w:ascii="StobiSerif Regular" w:hAnsi="StobiSerif Regular" w:cs="Arial"/>
          <w:sz w:val="24"/>
          <w:lang w:val="mk-MK"/>
        </w:rPr>
        <w:t>Предлог – Одлука</w:t>
      </w:r>
    </w:p>
    <w:p w:rsidR="00F925D4" w:rsidRPr="00CE6C49" w:rsidRDefault="00F925D4" w:rsidP="00F925D4">
      <w:pPr>
        <w:pStyle w:val="BodyText"/>
        <w:rPr>
          <w:rFonts w:ascii="StobiSerif Regular" w:hAnsi="StobiSerif Regular" w:cs="Arial"/>
          <w:b w:val="0"/>
          <w:sz w:val="24"/>
          <w:lang w:val="mk-MK"/>
        </w:rPr>
      </w:pPr>
      <w:r w:rsidRPr="00CE6C49">
        <w:rPr>
          <w:rFonts w:ascii="StobiSerif Regular" w:hAnsi="StobiSerif Regular" w:cs="Arial"/>
          <w:b w:val="0"/>
          <w:sz w:val="24"/>
          <w:lang w:val="mk-MK"/>
        </w:rPr>
        <w:t>за  изменување на Одлуката за намалување на</w:t>
      </w:r>
    </w:p>
    <w:p w:rsidR="00F925D4" w:rsidRPr="00CE6C49" w:rsidRDefault="00F925D4" w:rsidP="00F925D4">
      <w:pPr>
        <w:pStyle w:val="BodyText"/>
        <w:rPr>
          <w:rFonts w:ascii="StobiSerif Regular" w:hAnsi="StobiSerif Regular" w:cs="Arial"/>
          <w:b w:val="0"/>
          <w:sz w:val="24"/>
          <w:szCs w:val="28"/>
          <w:lang w:val="mk-MK"/>
        </w:rPr>
      </w:pPr>
      <w:r w:rsidRPr="00CE6C49">
        <w:rPr>
          <w:rFonts w:ascii="StobiSerif Regular" w:hAnsi="StobiSerif Regular" w:cs="Arial"/>
          <w:b w:val="0"/>
          <w:sz w:val="24"/>
          <w:lang w:val="mk-MK"/>
        </w:rPr>
        <w:t>цената на становите во општествена сопственост</w:t>
      </w:r>
    </w:p>
    <w:p w:rsidR="00F925D4" w:rsidRPr="00CE6C49" w:rsidRDefault="00F925D4" w:rsidP="00F925D4">
      <w:pPr>
        <w:jc w:val="center"/>
        <w:rPr>
          <w:rFonts w:ascii="StobiSerif Regular" w:hAnsi="StobiSerif Regular" w:cs="Arial"/>
          <w:sz w:val="32"/>
          <w:szCs w:val="22"/>
          <w:lang w:val="ru-RU"/>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ru-RU"/>
        </w:rPr>
      </w:pPr>
    </w:p>
    <w:p w:rsidR="00F925D4" w:rsidRPr="00D351F4" w:rsidRDefault="00F925D4" w:rsidP="00F925D4">
      <w:pPr>
        <w:jc w:val="center"/>
        <w:rPr>
          <w:rFonts w:ascii="StobiSerif Regular" w:hAnsi="StobiSerif Regular" w:cs="Arial"/>
          <w:sz w:val="22"/>
          <w:szCs w:val="22"/>
          <w:lang w:val="ru-RU"/>
        </w:rPr>
      </w:pPr>
    </w:p>
    <w:p w:rsidR="00F925D4" w:rsidRPr="00A21EB6" w:rsidRDefault="00F925D4" w:rsidP="00F925D4">
      <w:pPr>
        <w:jc w:val="center"/>
        <w:rPr>
          <w:rFonts w:ascii="StobiSerif Regular" w:hAnsi="StobiSerif Regular" w:cs="Arial"/>
          <w:sz w:val="22"/>
          <w:szCs w:val="22"/>
          <w:lang w:val="ru-RU"/>
        </w:rPr>
      </w:pPr>
    </w:p>
    <w:p w:rsidR="00F925D4" w:rsidRPr="00D351F4" w:rsidRDefault="00F925D4" w:rsidP="00F925D4">
      <w:pPr>
        <w:jc w:val="center"/>
        <w:rPr>
          <w:rFonts w:ascii="StobiSerif Regular" w:hAnsi="StobiSerif Regular" w:cs="Arial"/>
          <w:sz w:val="22"/>
          <w:szCs w:val="22"/>
          <w:lang w:val="ru-RU"/>
        </w:rPr>
      </w:pPr>
    </w:p>
    <w:p w:rsidR="00F925D4" w:rsidRPr="00D351F4" w:rsidRDefault="00F925D4" w:rsidP="00F925D4">
      <w:pPr>
        <w:jc w:val="center"/>
        <w:rPr>
          <w:rFonts w:ascii="StobiSerif Regular" w:hAnsi="StobiSerif Regular" w:cs="Arial"/>
          <w:sz w:val="22"/>
          <w:szCs w:val="22"/>
          <w:lang w:val="ru-RU"/>
        </w:rPr>
      </w:pPr>
    </w:p>
    <w:p w:rsidR="00F925D4" w:rsidRPr="00D351F4" w:rsidRDefault="00F925D4" w:rsidP="00F925D4">
      <w:pPr>
        <w:jc w:val="center"/>
        <w:rPr>
          <w:rFonts w:ascii="StobiSerif Regular" w:hAnsi="StobiSerif Regular" w:cs="Arial"/>
          <w:sz w:val="22"/>
          <w:szCs w:val="22"/>
          <w:lang w:val="ru-RU"/>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jc w:val="center"/>
        <w:rPr>
          <w:rFonts w:ascii="StobiSerif Regular" w:hAnsi="StobiSerif Regular" w:cs="Arial"/>
          <w:sz w:val="22"/>
          <w:szCs w:val="22"/>
          <w:lang w:val="mk-MK"/>
        </w:rPr>
      </w:pPr>
    </w:p>
    <w:p w:rsidR="00F925D4" w:rsidRPr="00D351F4" w:rsidRDefault="00F925D4" w:rsidP="00F925D4">
      <w:pPr>
        <w:rPr>
          <w:rFonts w:ascii="StobiSerif Regular" w:hAnsi="StobiSerif Regular" w:cs="Arial"/>
          <w:sz w:val="22"/>
          <w:szCs w:val="22"/>
          <w:lang w:val="mk-MK"/>
        </w:rPr>
      </w:pPr>
    </w:p>
    <w:p w:rsidR="00F925D4" w:rsidRDefault="00F925D4" w:rsidP="00F925D4">
      <w:pPr>
        <w:rPr>
          <w:rFonts w:ascii="StobiSerif Regular" w:hAnsi="StobiSerif Regular" w:cs="Arial"/>
          <w:sz w:val="22"/>
          <w:szCs w:val="22"/>
          <w:lang w:val="mk-MK"/>
        </w:rPr>
      </w:pPr>
    </w:p>
    <w:p w:rsidR="00F925D4" w:rsidRPr="00D351F4" w:rsidRDefault="00F925D4" w:rsidP="00F925D4">
      <w:pPr>
        <w:rPr>
          <w:rFonts w:ascii="StobiSerif Regular" w:hAnsi="StobiSerif Regular" w:cs="Arial"/>
          <w:sz w:val="22"/>
          <w:szCs w:val="22"/>
          <w:lang w:val="mk-MK"/>
        </w:rPr>
      </w:pPr>
    </w:p>
    <w:p w:rsidR="00F925D4" w:rsidRPr="00D351F4" w:rsidRDefault="00F925D4" w:rsidP="00F925D4">
      <w:pPr>
        <w:rPr>
          <w:rFonts w:ascii="StobiSerif Regular" w:hAnsi="StobiSerif Regular" w:cs="Arial"/>
          <w:sz w:val="22"/>
          <w:szCs w:val="22"/>
          <w:lang w:val="ru-RU"/>
        </w:rPr>
      </w:pPr>
    </w:p>
    <w:p w:rsidR="00F925D4" w:rsidRPr="00D351F4" w:rsidRDefault="00F925D4" w:rsidP="00F925D4">
      <w:pPr>
        <w:rPr>
          <w:rFonts w:ascii="StobiSerif Regular" w:hAnsi="StobiSerif Regular" w:cs="Arial"/>
          <w:sz w:val="22"/>
          <w:szCs w:val="22"/>
          <w:lang w:val="ru-RU"/>
        </w:rPr>
      </w:pPr>
    </w:p>
    <w:p w:rsidR="00F925D4" w:rsidRDefault="00F925D4" w:rsidP="00F925D4">
      <w:pPr>
        <w:jc w:val="center"/>
        <w:rPr>
          <w:rFonts w:ascii="StobiSerif Regular" w:hAnsi="StobiSerif Regular" w:cs="Arial"/>
          <w:sz w:val="22"/>
          <w:szCs w:val="22"/>
          <w:lang w:val="mk-MK"/>
        </w:rPr>
      </w:pPr>
      <w:r>
        <w:rPr>
          <w:rFonts w:ascii="StobiSerif Regular" w:hAnsi="StobiSerif Regular" w:cs="Arial"/>
          <w:sz w:val="22"/>
          <w:szCs w:val="22"/>
          <w:lang w:val="mk-MK"/>
        </w:rPr>
        <w:t>Скопје, Декември 2013 годин</w:t>
      </w:r>
      <w:r>
        <w:rPr>
          <w:rFonts w:ascii="StobiSerif Regular" w:hAnsi="StobiSerif Regular" w:cs="Arial"/>
          <w:sz w:val="22"/>
          <w:szCs w:val="22"/>
          <w:lang w:val="en-US"/>
        </w:rPr>
        <w:t>a</w:t>
      </w: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ind w:firstLine="720"/>
        <w:jc w:val="both"/>
        <w:rPr>
          <w:rFonts w:ascii="StobiSerif Regular" w:hAnsi="StobiSerif Regular" w:cs="Arial"/>
          <w:lang w:val="mk-MK"/>
        </w:rPr>
      </w:pPr>
    </w:p>
    <w:p w:rsidR="00F925D4" w:rsidRDefault="00F925D4" w:rsidP="00F925D4">
      <w:pPr>
        <w:ind w:firstLine="720"/>
        <w:jc w:val="both"/>
        <w:rPr>
          <w:rFonts w:ascii="StobiSerif Regular" w:hAnsi="StobiSerif Regular" w:cs="Arial"/>
          <w:lang w:val="mk-MK"/>
        </w:rPr>
      </w:pPr>
    </w:p>
    <w:p w:rsidR="00F925D4" w:rsidRPr="009133AA" w:rsidRDefault="00F925D4" w:rsidP="00F925D4">
      <w:pPr>
        <w:ind w:firstLine="720"/>
        <w:jc w:val="both"/>
        <w:rPr>
          <w:rFonts w:ascii="StobiSerif Regular" w:hAnsi="StobiSerif Regular" w:cs="Arial"/>
          <w:lang w:val="mk-MK"/>
        </w:rPr>
      </w:pPr>
      <w:r w:rsidRPr="009133AA">
        <w:rPr>
          <w:rFonts w:ascii="StobiSerif Regular" w:hAnsi="StobiSerif Regular" w:cs="Arial"/>
          <w:lang w:val="mk-MK"/>
        </w:rPr>
        <w:t>Врз основа на член 5,</w:t>
      </w:r>
      <w:r w:rsidRPr="009133AA">
        <w:rPr>
          <w:rFonts w:ascii="StobiSerif Regular" w:hAnsi="StobiSerif Regular" w:cs="Arial"/>
          <w:lang w:val="en-US"/>
        </w:rPr>
        <w:t xml:space="preserve"> </w:t>
      </w:r>
      <w:r w:rsidRPr="009133AA">
        <w:rPr>
          <w:rFonts w:ascii="StobiSerif Regular" w:hAnsi="StobiSerif Regular" w:cs="Arial"/>
          <w:lang w:val="mk-MK"/>
        </w:rPr>
        <w:t>став 4</w:t>
      </w:r>
      <w:r w:rsidRPr="009133AA">
        <w:rPr>
          <w:rFonts w:ascii="StobiSerif Regular" w:hAnsi="StobiSerif Regular" w:cs="Arial"/>
          <w:lang w:val="en-US"/>
        </w:rPr>
        <w:t xml:space="preserve"> </w:t>
      </w:r>
      <w:r w:rsidRPr="009133AA">
        <w:rPr>
          <w:rFonts w:ascii="StobiSerif Regular" w:hAnsi="StobiSerif Regular" w:cs="Arial"/>
          <w:lang w:val="mk-MK"/>
        </w:rPr>
        <w:t>од Законот за продажба на становите во општествена сопственост  („Службен весник на СРМ“ бр. 36/90 и „Службен весник на Република Македонија“  бр. 62/92, 7/98, 24/03 и 24/11“), Владата на Република Македонија на седницата одржана на ____________ година, донесе</w:t>
      </w:r>
    </w:p>
    <w:p w:rsidR="00F925D4" w:rsidRPr="009133AA" w:rsidRDefault="00F925D4" w:rsidP="00F925D4">
      <w:pPr>
        <w:jc w:val="both"/>
        <w:rPr>
          <w:rFonts w:ascii="StobiSerif Regular" w:hAnsi="StobiSerif Regular" w:cs="Arial"/>
          <w:lang w:val="mk-MK"/>
        </w:rPr>
      </w:pPr>
    </w:p>
    <w:p w:rsidR="00F925D4" w:rsidRPr="009133AA" w:rsidRDefault="00F925D4" w:rsidP="00F925D4">
      <w:pPr>
        <w:jc w:val="both"/>
        <w:rPr>
          <w:rFonts w:ascii="StobiSerif Regular" w:hAnsi="StobiSerif Regular" w:cs="Arial"/>
          <w:lang w:val="mk-MK"/>
        </w:rPr>
      </w:pPr>
    </w:p>
    <w:p w:rsidR="00F925D4" w:rsidRPr="009133AA" w:rsidRDefault="00F925D4" w:rsidP="00F925D4">
      <w:pPr>
        <w:rPr>
          <w:rFonts w:ascii="StobiSerif Regular" w:hAnsi="StobiSerif Regular" w:cs="Arial"/>
          <w:lang w:val="mk-MK"/>
        </w:rPr>
      </w:pPr>
    </w:p>
    <w:p w:rsidR="00F925D4" w:rsidRPr="009133AA" w:rsidRDefault="00F925D4" w:rsidP="00F925D4">
      <w:pPr>
        <w:jc w:val="center"/>
        <w:rPr>
          <w:rFonts w:ascii="StobiSerif Regular" w:hAnsi="StobiSerif Regular" w:cs="Arial"/>
          <w:b/>
          <w:lang w:val="mk-MK"/>
        </w:rPr>
      </w:pPr>
      <w:r w:rsidRPr="009133AA">
        <w:rPr>
          <w:rFonts w:ascii="StobiSerif Regular" w:hAnsi="StobiSerif Regular" w:cs="Arial"/>
          <w:b/>
          <w:lang w:val="mk-MK"/>
        </w:rPr>
        <w:t>О Д Л У К А</w:t>
      </w:r>
    </w:p>
    <w:p w:rsidR="00F925D4" w:rsidRPr="009133AA" w:rsidRDefault="00F925D4" w:rsidP="00F925D4">
      <w:pPr>
        <w:jc w:val="center"/>
        <w:rPr>
          <w:rFonts w:ascii="StobiSerif Regular" w:hAnsi="StobiSerif Regular" w:cs="Arial"/>
          <w:b/>
          <w:lang w:val="mk-MK"/>
        </w:rPr>
      </w:pPr>
      <w:r w:rsidRPr="009133AA">
        <w:rPr>
          <w:rFonts w:ascii="StobiSerif Regular" w:hAnsi="StobiSerif Regular" w:cs="Arial"/>
          <w:b/>
          <w:lang w:val="mk-MK"/>
        </w:rPr>
        <w:t xml:space="preserve">за изменување на Одлуката за намалување на цената на </w:t>
      </w:r>
    </w:p>
    <w:p w:rsidR="00F925D4" w:rsidRPr="009133AA" w:rsidRDefault="00F925D4" w:rsidP="00F925D4">
      <w:pPr>
        <w:jc w:val="center"/>
        <w:rPr>
          <w:rFonts w:ascii="StobiSerif Regular" w:hAnsi="StobiSerif Regular" w:cs="Arial"/>
          <w:b/>
          <w:lang w:val="mk-MK"/>
        </w:rPr>
      </w:pPr>
      <w:r w:rsidRPr="009133AA">
        <w:rPr>
          <w:rFonts w:ascii="StobiSerif Regular" w:hAnsi="StobiSerif Regular" w:cs="Arial"/>
          <w:b/>
          <w:lang w:val="mk-MK"/>
        </w:rPr>
        <w:t xml:space="preserve">становите во општествена сопственост </w:t>
      </w:r>
    </w:p>
    <w:p w:rsidR="00F925D4" w:rsidRPr="009133AA" w:rsidRDefault="00F925D4" w:rsidP="00F925D4">
      <w:pPr>
        <w:jc w:val="center"/>
        <w:rPr>
          <w:rFonts w:ascii="StobiSerif Regular" w:hAnsi="StobiSerif Regular" w:cs="Arial"/>
          <w:b/>
          <w:sz w:val="16"/>
          <w:szCs w:val="16"/>
          <w:lang w:val="mk-MK"/>
        </w:rPr>
      </w:pPr>
    </w:p>
    <w:p w:rsidR="00F925D4" w:rsidRPr="009133AA" w:rsidRDefault="00F925D4" w:rsidP="00F925D4">
      <w:pPr>
        <w:jc w:val="center"/>
        <w:rPr>
          <w:rFonts w:ascii="StobiSerif Regular" w:hAnsi="StobiSerif Regular" w:cs="Arial"/>
          <w:b/>
          <w:sz w:val="16"/>
          <w:szCs w:val="16"/>
          <w:lang w:val="mk-MK"/>
        </w:rPr>
      </w:pPr>
    </w:p>
    <w:p w:rsidR="00F925D4" w:rsidRPr="009133AA" w:rsidRDefault="00F925D4" w:rsidP="00F925D4">
      <w:pPr>
        <w:jc w:val="center"/>
        <w:rPr>
          <w:rFonts w:ascii="StobiSerif Regular" w:hAnsi="StobiSerif Regular" w:cs="Arial"/>
          <w:lang w:val="mk-MK"/>
        </w:rPr>
      </w:pPr>
    </w:p>
    <w:p w:rsidR="00F925D4" w:rsidRPr="009133AA" w:rsidRDefault="00F925D4" w:rsidP="00F925D4">
      <w:pPr>
        <w:jc w:val="center"/>
        <w:rPr>
          <w:rFonts w:ascii="StobiSerif Regular" w:hAnsi="StobiSerif Regular" w:cs="Arial"/>
          <w:b/>
          <w:lang w:val="mk-MK"/>
        </w:rPr>
      </w:pPr>
      <w:r w:rsidRPr="009133AA">
        <w:rPr>
          <w:rFonts w:ascii="StobiSerif Regular" w:hAnsi="StobiSerif Regular" w:cs="Arial"/>
          <w:b/>
          <w:lang w:val="mk-MK"/>
        </w:rPr>
        <w:t>Член 1</w:t>
      </w:r>
    </w:p>
    <w:p w:rsidR="00F925D4" w:rsidRPr="009133AA" w:rsidRDefault="00F925D4" w:rsidP="00F925D4">
      <w:pPr>
        <w:jc w:val="center"/>
        <w:rPr>
          <w:rFonts w:ascii="StobiSerif Regular" w:hAnsi="StobiSerif Regular" w:cs="Arial"/>
          <w:b/>
          <w:lang w:val="mk-MK"/>
        </w:rPr>
      </w:pPr>
    </w:p>
    <w:p w:rsidR="00F925D4" w:rsidRPr="009133AA" w:rsidRDefault="00F925D4" w:rsidP="00F925D4">
      <w:pPr>
        <w:jc w:val="both"/>
        <w:rPr>
          <w:rFonts w:ascii="StobiSerif Regular" w:hAnsi="StobiSerif Regular" w:cs="Arial"/>
          <w:lang w:val="mk-MK"/>
        </w:rPr>
      </w:pPr>
      <w:r w:rsidRPr="009133AA">
        <w:rPr>
          <w:rFonts w:ascii="StobiSerif Regular" w:hAnsi="StobiSerif Regular" w:cs="Arial"/>
          <w:lang w:val="mk-MK"/>
        </w:rPr>
        <w:tab/>
        <w:t xml:space="preserve">Во Одлуката за намалување на цената на становите во општествена сопственост  („Службен весник на Република Македонија“ бр. 68/92, 5/93, 11/93, 18/93, 27/93, 57/93, 67/93, 72/93, 6/94, 18/94, 36/94, 66/94, 18/95, 32/95, 46/95, 63/95, 34/96, 72/96, 16/97, 30/97, 68/97, 18/98, 34/98, 63/98, 24/99, 40/99, 65/99, 1/00, 51/00, 112/00, 51/01, 1/02, 50/02, 1/03, 42/03, 84/03, 5/05, 112/05, 7/07, 19/08 , 11/09, 8/10,  15/11, </w:t>
      </w:r>
      <w:r w:rsidRPr="009133AA">
        <w:rPr>
          <w:rFonts w:ascii="StobiSerif Regular" w:hAnsi="StobiSerif Regular" w:cs="Arial"/>
          <w:lang w:val="en-US"/>
        </w:rPr>
        <w:t>12</w:t>
      </w:r>
      <w:r w:rsidRPr="009133AA">
        <w:rPr>
          <w:rFonts w:ascii="StobiSerif Regular" w:hAnsi="StobiSerif Regular" w:cs="Arial"/>
          <w:lang w:val="mk-MK"/>
        </w:rPr>
        <w:t xml:space="preserve">/12 и 4/13) во член 4 зборовите “31 декември 2013 година“ се заменуваат со зборовите „31 декември 2014 година“. </w:t>
      </w:r>
    </w:p>
    <w:p w:rsidR="00F925D4" w:rsidRPr="009133AA" w:rsidRDefault="00F925D4" w:rsidP="00F925D4">
      <w:pPr>
        <w:ind w:left="720"/>
        <w:jc w:val="both"/>
        <w:rPr>
          <w:rFonts w:ascii="StobiSerif Regular" w:hAnsi="StobiSerif Regular" w:cs="Arial"/>
          <w:lang w:val="mk-MK"/>
        </w:rPr>
      </w:pPr>
    </w:p>
    <w:p w:rsidR="00F925D4" w:rsidRPr="009133AA" w:rsidRDefault="00F925D4" w:rsidP="00F925D4">
      <w:pPr>
        <w:ind w:left="720"/>
        <w:jc w:val="both"/>
        <w:rPr>
          <w:rFonts w:ascii="StobiSerif Regular" w:hAnsi="StobiSerif Regular" w:cs="Arial"/>
          <w:lang w:val="mk-MK"/>
        </w:rPr>
      </w:pPr>
    </w:p>
    <w:p w:rsidR="00F925D4" w:rsidRPr="009133AA" w:rsidRDefault="00F925D4" w:rsidP="00F925D4">
      <w:pPr>
        <w:jc w:val="center"/>
        <w:rPr>
          <w:rFonts w:ascii="StobiSerif Regular" w:hAnsi="StobiSerif Regular" w:cs="Arial"/>
          <w:b/>
          <w:lang w:val="mk-MK"/>
        </w:rPr>
      </w:pPr>
      <w:r w:rsidRPr="009133AA">
        <w:rPr>
          <w:rFonts w:ascii="StobiSerif Regular" w:hAnsi="StobiSerif Regular" w:cs="Arial"/>
          <w:b/>
          <w:lang w:val="mk-MK"/>
        </w:rPr>
        <w:t>Член 2</w:t>
      </w:r>
    </w:p>
    <w:p w:rsidR="00F925D4" w:rsidRPr="009133AA" w:rsidRDefault="00F925D4" w:rsidP="00F925D4">
      <w:pPr>
        <w:jc w:val="both"/>
        <w:rPr>
          <w:rFonts w:ascii="StobiSerif Regular" w:hAnsi="StobiSerif Regular" w:cs="Arial"/>
          <w:lang w:val="mk-MK"/>
        </w:rPr>
      </w:pPr>
    </w:p>
    <w:p w:rsidR="00F925D4" w:rsidRPr="009133AA" w:rsidRDefault="00F925D4" w:rsidP="00F925D4">
      <w:pPr>
        <w:ind w:firstLine="720"/>
        <w:jc w:val="both"/>
        <w:rPr>
          <w:rFonts w:ascii="StobiSerif Regular" w:hAnsi="StobiSerif Regular" w:cs="Arial"/>
          <w:lang w:val="mk-MK"/>
        </w:rPr>
      </w:pPr>
      <w:r w:rsidRPr="009133AA">
        <w:rPr>
          <w:rFonts w:ascii="StobiSerif Regular" w:hAnsi="StobiSerif Regular" w:cs="Arial"/>
          <w:lang w:val="mk-MK"/>
        </w:rPr>
        <w:t xml:space="preserve">Оваа одлука влегува во сила наредниот ден од денот на објавувањето во „Службен весник на Република Македонија“. </w:t>
      </w:r>
    </w:p>
    <w:p w:rsidR="00F925D4" w:rsidRPr="009133AA" w:rsidRDefault="00F925D4" w:rsidP="00F925D4">
      <w:pPr>
        <w:jc w:val="both"/>
        <w:rPr>
          <w:rFonts w:ascii="StobiSerif Regular" w:hAnsi="StobiSerif Regular" w:cs="Arial"/>
          <w:lang w:val="mk-MK"/>
        </w:rPr>
      </w:pPr>
    </w:p>
    <w:p w:rsidR="00F925D4" w:rsidRPr="009133AA" w:rsidRDefault="00F925D4" w:rsidP="00F925D4">
      <w:pPr>
        <w:jc w:val="both"/>
        <w:rPr>
          <w:rFonts w:ascii="StobiSerif Regular" w:hAnsi="StobiSerif Regular" w:cs="Arial"/>
          <w:lang w:val="mk-MK"/>
        </w:rPr>
      </w:pPr>
    </w:p>
    <w:p w:rsidR="00F925D4" w:rsidRPr="009133AA" w:rsidRDefault="00F925D4" w:rsidP="00F925D4">
      <w:pPr>
        <w:jc w:val="both"/>
        <w:rPr>
          <w:rFonts w:ascii="StobiSerif Regular" w:hAnsi="StobiSerif Regular" w:cs="Arial"/>
          <w:lang w:val="mk-MK"/>
        </w:rPr>
      </w:pPr>
    </w:p>
    <w:p w:rsidR="00F925D4" w:rsidRPr="009133AA" w:rsidRDefault="00F925D4" w:rsidP="00F925D4">
      <w:pPr>
        <w:jc w:val="both"/>
        <w:rPr>
          <w:rFonts w:ascii="StobiSerif Regular" w:hAnsi="StobiSerif Regular" w:cs="Arial"/>
          <w:b/>
          <w:lang w:val="mk-MK"/>
        </w:rPr>
      </w:pPr>
      <w:r w:rsidRPr="009133AA">
        <w:rPr>
          <w:rFonts w:ascii="StobiSerif Regular" w:hAnsi="StobiSerif Regular" w:cs="Arial"/>
          <w:b/>
          <w:lang w:val="mk-MK"/>
        </w:rPr>
        <w:t>Бр.___________</w:t>
      </w:r>
    </w:p>
    <w:p w:rsidR="00F925D4" w:rsidRPr="009133AA" w:rsidRDefault="00F925D4" w:rsidP="00F925D4">
      <w:pPr>
        <w:jc w:val="both"/>
        <w:rPr>
          <w:rFonts w:ascii="StobiSerif Regular" w:hAnsi="StobiSerif Regular" w:cs="Arial"/>
          <w:b/>
          <w:lang w:val="mk-MK"/>
        </w:rPr>
      </w:pPr>
    </w:p>
    <w:p w:rsidR="00F925D4" w:rsidRPr="009133AA" w:rsidRDefault="00F925D4" w:rsidP="00F925D4">
      <w:pPr>
        <w:jc w:val="both"/>
        <w:rPr>
          <w:rFonts w:ascii="StobiSerif Regular" w:hAnsi="StobiSerif Regular" w:cs="Arial"/>
          <w:b/>
          <w:lang w:val="mk-MK"/>
        </w:rPr>
      </w:pPr>
      <w:r w:rsidRPr="009133AA">
        <w:rPr>
          <w:rFonts w:ascii="StobiSerif Regular" w:hAnsi="StobiSerif Regular" w:cs="Arial"/>
          <w:b/>
          <w:lang w:val="mk-MK"/>
        </w:rPr>
        <w:t>______________ година</w:t>
      </w:r>
    </w:p>
    <w:p w:rsidR="00F925D4" w:rsidRPr="009133AA" w:rsidRDefault="00F925D4" w:rsidP="00F925D4">
      <w:pPr>
        <w:jc w:val="both"/>
        <w:rPr>
          <w:rFonts w:ascii="StobiSerif Regular" w:hAnsi="StobiSerif Regular" w:cs="Arial"/>
          <w:b/>
          <w:lang w:val="mk-MK"/>
        </w:rPr>
      </w:pPr>
      <w:r w:rsidRPr="009133AA">
        <w:rPr>
          <w:rFonts w:ascii="StobiSerif Regular" w:hAnsi="StobiSerif Regular" w:cs="Arial"/>
          <w:b/>
          <w:lang w:val="mk-MK"/>
        </w:rPr>
        <w:t>Скопје</w:t>
      </w:r>
    </w:p>
    <w:p w:rsidR="00F925D4" w:rsidRPr="009133AA" w:rsidRDefault="00F925D4" w:rsidP="00F925D4">
      <w:pPr>
        <w:rPr>
          <w:rFonts w:ascii="StobiSerif Regular" w:hAnsi="StobiSerif Regular" w:cs="Arial"/>
          <w:b/>
          <w:lang w:val="mk-MK"/>
        </w:rPr>
      </w:pPr>
      <w:r w:rsidRPr="009133AA">
        <w:rPr>
          <w:rFonts w:ascii="StobiSerif Regular" w:hAnsi="StobiSerif Regular" w:cs="Arial"/>
          <w:lang w:val="mk-MK"/>
        </w:rPr>
        <w:tab/>
      </w:r>
      <w:r>
        <w:rPr>
          <w:rFonts w:ascii="StobiSerif Regular" w:hAnsi="StobiSerif Regular" w:cs="Arial"/>
          <w:lang w:val="mk-MK"/>
        </w:rPr>
        <w:tab/>
      </w:r>
      <w:r>
        <w:rPr>
          <w:rFonts w:ascii="StobiSerif Regular" w:hAnsi="StobiSerif Regular" w:cs="Arial"/>
          <w:lang w:val="mk-MK"/>
        </w:rPr>
        <w:tab/>
      </w:r>
      <w:r>
        <w:rPr>
          <w:rFonts w:ascii="StobiSerif Regular" w:hAnsi="StobiSerif Regular" w:cs="Arial"/>
          <w:lang w:val="mk-MK"/>
        </w:rPr>
        <w:tab/>
      </w:r>
      <w:r>
        <w:rPr>
          <w:rFonts w:ascii="StobiSerif Regular" w:hAnsi="StobiSerif Regular" w:cs="Arial"/>
          <w:lang w:val="mk-MK"/>
        </w:rPr>
        <w:tab/>
      </w:r>
      <w:r w:rsidRPr="009133AA">
        <w:rPr>
          <w:rFonts w:ascii="StobiSerif Regular" w:hAnsi="StobiSerif Regular" w:cs="Arial"/>
          <w:lang w:val="mk-MK"/>
        </w:rPr>
        <w:tab/>
      </w:r>
      <w:r w:rsidRPr="009133AA">
        <w:rPr>
          <w:rFonts w:ascii="StobiSerif Regular" w:hAnsi="StobiSerif Regular" w:cs="Arial"/>
          <w:lang w:val="mk-MK"/>
        </w:rPr>
        <w:tab/>
        <w:t xml:space="preserve"> </w:t>
      </w:r>
      <w:r w:rsidRPr="009133AA">
        <w:rPr>
          <w:rFonts w:ascii="StobiSerif Regular" w:hAnsi="StobiSerif Regular" w:cs="Arial"/>
          <w:b/>
          <w:lang w:val="mk-MK"/>
        </w:rPr>
        <w:t>ПРЕТСЕДАТЕЛ НА ВЛАДАТА НА</w:t>
      </w:r>
    </w:p>
    <w:p w:rsidR="00F925D4" w:rsidRPr="009133AA" w:rsidRDefault="00F925D4" w:rsidP="00F925D4">
      <w:pPr>
        <w:jc w:val="center"/>
        <w:rPr>
          <w:rFonts w:ascii="StobiSerif Regular" w:hAnsi="StobiSerif Regular" w:cs="Arial"/>
          <w:b/>
          <w:lang w:val="mk-MK"/>
        </w:rPr>
      </w:pPr>
      <w:r w:rsidRPr="009133AA">
        <w:rPr>
          <w:rFonts w:ascii="StobiSerif Regular" w:hAnsi="StobiSerif Regular" w:cs="Arial"/>
          <w:b/>
          <w:lang w:val="mk-MK"/>
        </w:rPr>
        <w:t xml:space="preserve">                                                                                   </w:t>
      </w:r>
      <w:r w:rsidRPr="009133AA">
        <w:rPr>
          <w:rFonts w:ascii="StobiSerif Regular" w:hAnsi="StobiSerif Regular" w:cs="Arial"/>
          <w:b/>
          <w:lang w:val="en-US"/>
        </w:rPr>
        <w:t xml:space="preserve">   </w:t>
      </w:r>
      <w:r w:rsidRPr="009133AA">
        <w:rPr>
          <w:rFonts w:ascii="StobiSerif Regular" w:hAnsi="StobiSerif Regular" w:cs="Arial"/>
          <w:b/>
          <w:lang w:val="mk-MK"/>
        </w:rPr>
        <w:t>РЕПУБЛИКА МАКЕДОНИЈА</w:t>
      </w:r>
    </w:p>
    <w:p w:rsidR="00F925D4" w:rsidRPr="009133AA" w:rsidRDefault="00F925D4" w:rsidP="00F925D4">
      <w:pPr>
        <w:jc w:val="center"/>
        <w:rPr>
          <w:rFonts w:ascii="StobiSerif Regular" w:hAnsi="StobiSerif Regular" w:cs="Arial"/>
          <w:b/>
          <w:lang w:val="mk-MK"/>
        </w:rPr>
      </w:pPr>
      <w:r w:rsidRPr="009133AA">
        <w:rPr>
          <w:rFonts w:ascii="StobiSerif Regular" w:hAnsi="StobiSerif Regular" w:cs="Arial"/>
          <w:b/>
          <w:lang w:val="mk-MK"/>
        </w:rPr>
        <w:t xml:space="preserve">                                                                                   </w:t>
      </w:r>
      <w:r w:rsidRPr="009133AA">
        <w:rPr>
          <w:rFonts w:ascii="StobiSerif Regular" w:hAnsi="StobiSerif Regular" w:cs="Arial"/>
          <w:b/>
          <w:lang w:val="en-US"/>
        </w:rPr>
        <w:t xml:space="preserve">       </w:t>
      </w:r>
      <w:r w:rsidRPr="009133AA">
        <w:rPr>
          <w:rFonts w:ascii="StobiSerif Regular" w:hAnsi="StobiSerif Regular" w:cs="Arial"/>
          <w:b/>
          <w:lang w:val="mk-MK"/>
        </w:rPr>
        <w:t>М-р Никола Груевски</w:t>
      </w:r>
    </w:p>
    <w:p w:rsidR="00F925D4" w:rsidRPr="009133AA" w:rsidRDefault="00F925D4" w:rsidP="00F925D4">
      <w:pPr>
        <w:jc w:val="center"/>
        <w:rPr>
          <w:rFonts w:ascii="StobiSerif Regular" w:hAnsi="StobiSerif Regular" w:cs="Arial"/>
          <w:b/>
          <w:lang w:val="mk-MK"/>
        </w:rPr>
      </w:pPr>
    </w:p>
    <w:p w:rsidR="00F925D4" w:rsidRPr="009133AA" w:rsidRDefault="00F925D4" w:rsidP="00F925D4">
      <w:pPr>
        <w:jc w:val="center"/>
        <w:rPr>
          <w:rFonts w:ascii="StobiSerif Regular" w:hAnsi="StobiSerif Regular" w:cs="Arial"/>
          <w:b/>
          <w:lang w:val="mk-MK"/>
        </w:rPr>
      </w:pPr>
    </w:p>
    <w:p w:rsidR="00F925D4" w:rsidRDefault="00F925D4" w:rsidP="00F925D4">
      <w:pPr>
        <w:jc w:val="center"/>
        <w:rPr>
          <w:rFonts w:ascii="StobiSerif Regular" w:hAnsi="StobiSerif Regular" w:cs="Arial"/>
          <w:b/>
          <w:lang w:val="mk-MK"/>
        </w:rPr>
      </w:pPr>
    </w:p>
    <w:p w:rsidR="00F925D4" w:rsidRDefault="00F925D4" w:rsidP="00F925D4">
      <w:pPr>
        <w:jc w:val="center"/>
        <w:rPr>
          <w:rFonts w:ascii="StobiSerif Regular" w:hAnsi="StobiSerif Regular" w:cs="Arial"/>
          <w:b/>
          <w:lang w:val="mk-MK"/>
        </w:rPr>
      </w:pPr>
    </w:p>
    <w:p w:rsidR="00F925D4" w:rsidRPr="009133AA" w:rsidRDefault="00F925D4" w:rsidP="00F925D4">
      <w:pPr>
        <w:jc w:val="center"/>
        <w:rPr>
          <w:rFonts w:ascii="StobiSerif Regular" w:hAnsi="StobiSerif Regular" w:cs="Arial"/>
          <w:b/>
          <w:lang w:val="mk-MK"/>
        </w:rPr>
      </w:pPr>
    </w:p>
    <w:p w:rsidR="00F925D4" w:rsidRPr="009133AA" w:rsidRDefault="00F925D4" w:rsidP="00F925D4">
      <w:pPr>
        <w:jc w:val="center"/>
        <w:rPr>
          <w:rFonts w:ascii="StobiSerif Regular" w:hAnsi="StobiSerif Regular" w:cs="Arial"/>
          <w:b/>
          <w:sz w:val="22"/>
          <w:szCs w:val="22"/>
          <w:lang w:val="mk-MK"/>
        </w:rPr>
      </w:pPr>
    </w:p>
    <w:p w:rsidR="00F925D4" w:rsidRPr="009133AA" w:rsidRDefault="00F925D4" w:rsidP="00F925D4">
      <w:pPr>
        <w:jc w:val="center"/>
        <w:rPr>
          <w:rFonts w:ascii="StobiSerif Regular" w:hAnsi="StobiSerif Regular" w:cs="Arial"/>
          <w:b/>
          <w:sz w:val="22"/>
          <w:szCs w:val="22"/>
          <w:lang w:val="mk-MK"/>
        </w:rPr>
      </w:pPr>
      <w:r w:rsidRPr="009133AA">
        <w:rPr>
          <w:rFonts w:ascii="StobiSerif Regular" w:hAnsi="StobiSerif Regular" w:cs="Arial"/>
          <w:b/>
          <w:sz w:val="22"/>
          <w:szCs w:val="22"/>
          <w:lang w:val="mk-MK"/>
        </w:rPr>
        <w:t>О б р а з л о ж е н и е</w:t>
      </w:r>
    </w:p>
    <w:p w:rsidR="00F925D4" w:rsidRPr="009133AA" w:rsidRDefault="00F925D4" w:rsidP="00F925D4">
      <w:pPr>
        <w:jc w:val="center"/>
        <w:rPr>
          <w:rFonts w:ascii="StobiSerif Regular" w:hAnsi="StobiSerif Regular" w:cs="Arial"/>
          <w:b/>
          <w:sz w:val="22"/>
          <w:szCs w:val="22"/>
          <w:lang w:val="mk-MK"/>
        </w:rPr>
      </w:pPr>
    </w:p>
    <w:p w:rsidR="00F925D4" w:rsidRPr="009133AA" w:rsidRDefault="00F925D4" w:rsidP="00F925D4">
      <w:pPr>
        <w:jc w:val="center"/>
        <w:rPr>
          <w:rFonts w:ascii="StobiSerif Regular" w:hAnsi="StobiSerif Regular" w:cs="Arial"/>
          <w:b/>
          <w:sz w:val="22"/>
          <w:szCs w:val="22"/>
          <w:lang w:val="mk-MK"/>
        </w:rPr>
      </w:pPr>
    </w:p>
    <w:p w:rsidR="00F925D4" w:rsidRPr="009133AA" w:rsidRDefault="00F925D4" w:rsidP="00F925D4">
      <w:pPr>
        <w:jc w:val="both"/>
        <w:rPr>
          <w:rFonts w:ascii="StobiSerif Regular" w:hAnsi="StobiSerif Regular" w:cs="Arial"/>
          <w:sz w:val="22"/>
          <w:szCs w:val="22"/>
          <w:lang w:val="mk-MK"/>
        </w:rPr>
      </w:pPr>
      <w:r w:rsidRPr="009133AA">
        <w:rPr>
          <w:rFonts w:ascii="StobiSerif Regular" w:hAnsi="StobiSerif Regular" w:cs="Arial"/>
          <w:b/>
          <w:sz w:val="22"/>
          <w:szCs w:val="22"/>
          <w:lang w:val="mk-MK"/>
        </w:rPr>
        <w:tab/>
      </w:r>
      <w:r w:rsidRPr="009133AA">
        <w:rPr>
          <w:rFonts w:ascii="StobiSerif Regular" w:hAnsi="StobiSerif Regular" w:cs="Arial"/>
          <w:sz w:val="22"/>
          <w:szCs w:val="22"/>
          <w:lang w:val="mk-MK"/>
        </w:rPr>
        <w:t>Со Законот за продажба на општествените станови  во членот 5, став 4 е утврдено дека Владата на Република Македонија донесува поблиски прописи за начинот на утврдување на продажната цена на станот.</w:t>
      </w:r>
    </w:p>
    <w:p w:rsidR="00F925D4" w:rsidRPr="009133AA" w:rsidRDefault="00F925D4" w:rsidP="00F925D4">
      <w:pPr>
        <w:jc w:val="both"/>
        <w:rPr>
          <w:rFonts w:ascii="StobiSerif Regular" w:hAnsi="StobiSerif Regular" w:cs="Arial"/>
          <w:sz w:val="22"/>
          <w:szCs w:val="22"/>
          <w:lang w:val="mk-MK"/>
        </w:rPr>
      </w:pPr>
      <w:r w:rsidRPr="009133AA">
        <w:rPr>
          <w:rFonts w:ascii="StobiSerif Regular" w:hAnsi="StobiSerif Regular" w:cs="Arial"/>
          <w:sz w:val="22"/>
          <w:szCs w:val="22"/>
          <w:lang w:val="mk-MK"/>
        </w:rPr>
        <w:tab/>
        <w:t>По донесувањето на горенаве</w:t>
      </w:r>
      <w:r>
        <w:rPr>
          <w:rFonts w:ascii="StobiSerif Regular" w:hAnsi="StobiSerif Regular" w:cs="Arial"/>
          <w:sz w:val="22"/>
          <w:szCs w:val="22"/>
          <w:lang w:val="mk-MK"/>
        </w:rPr>
        <w:t>дениот з</w:t>
      </w:r>
      <w:r w:rsidRPr="009133AA">
        <w:rPr>
          <w:rFonts w:ascii="StobiSerif Regular" w:hAnsi="StobiSerif Regular" w:cs="Arial"/>
          <w:sz w:val="22"/>
          <w:szCs w:val="22"/>
          <w:lang w:val="mk-MK"/>
        </w:rPr>
        <w:t>акон</w:t>
      </w:r>
      <w:r>
        <w:rPr>
          <w:rFonts w:ascii="StobiSerif Regular" w:hAnsi="StobiSerif Regular" w:cs="Arial"/>
          <w:sz w:val="22"/>
          <w:szCs w:val="22"/>
          <w:lang w:val="mk-MK"/>
        </w:rPr>
        <w:t>,</w:t>
      </w:r>
      <w:r w:rsidRPr="009133AA">
        <w:rPr>
          <w:rFonts w:ascii="StobiSerif Regular" w:hAnsi="StobiSerif Regular" w:cs="Arial"/>
          <w:sz w:val="22"/>
          <w:szCs w:val="22"/>
          <w:lang w:val="mk-MK"/>
        </w:rPr>
        <w:t xml:space="preserve"> Владата донесе Одлука за намалување на цената на становите во општествена сопственост („Сл</w:t>
      </w:r>
      <w:r>
        <w:rPr>
          <w:rFonts w:ascii="StobiSerif Regular" w:hAnsi="StobiSerif Regular" w:cs="Arial"/>
          <w:sz w:val="22"/>
          <w:szCs w:val="22"/>
          <w:lang w:val="mk-MK"/>
        </w:rPr>
        <w:t>ужбен</w:t>
      </w:r>
      <w:r w:rsidRPr="009133AA">
        <w:rPr>
          <w:rFonts w:ascii="StobiSerif Regular" w:hAnsi="StobiSerif Regular" w:cs="Arial"/>
          <w:sz w:val="22"/>
          <w:szCs w:val="22"/>
          <w:lang w:val="mk-MK"/>
        </w:rPr>
        <w:t xml:space="preserve"> весник на Р</w:t>
      </w:r>
      <w:r>
        <w:rPr>
          <w:rFonts w:ascii="StobiSerif Regular" w:hAnsi="StobiSerif Regular" w:cs="Arial"/>
          <w:sz w:val="22"/>
          <w:szCs w:val="22"/>
          <w:lang w:val="mk-MK"/>
        </w:rPr>
        <w:t xml:space="preserve">епублика </w:t>
      </w:r>
      <w:r w:rsidRPr="009133AA">
        <w:rPr>
          <w:rFonts w:ascii="StobiSerif Regular" w:hAnsi="StobiSerif Regular" w:cs="Arial"/>
          <w:sz w:val="22"/>
          <w:szCs w:val="22"/>
          <w:lang w:val="mk-MK"/>
        </w:rPr>
        <w:t>М</w:t>
      </w:r>
      <w:r>
        <w:rPr>
          <w:rFonts w:ascii="StobiSerif Regular" w:hAnsi="StobiSerif Regular" w:cs="Arial"/>
          <w:sz w:val="22"/>
          <w:szCs w:val="22"/>
          <w:lang w:val="mk-MK"/>
        </w:rPr>
        <w:t>акедонија</w:t>
      </w:r>
      <w:r w:rsidRPr="009133AA">
        <w:rPr>
          <w:rFonts w:ascii="StobiSerif Regular" w:hAnsi="StobiSerif Regular" w:cs="Arial"/>
          <w:sz w:val="22"/>
          <w:szCs w:val="22"/>
          <w:lang w:val="mk-MK"/>
        </w:rPr>
        <w:t>“ бр. 68/92) каде во членот 4 е утврдено дека кога купувачот ја плаќа целата или дел од продажната цена на станот, уплатениот износ дополнително се намалува за 10%.</w:t>
      </w:r>
    </w:p>
    <w:p w:rsidR="00F925D4" w:rsidRPr="009133AA" w:rsidRDefault="00F925D4" w:rsidP="00F925D4">
      <w:pPr>
        <w:jc w:val="both"/>
        <w:rPr>
          <w:rFonts w:ascii="StobiSerif Regular" w:hAnsi="StobiSerif Regular" w:cs="Arial"/>
          <w:sz w:val="22"/>
          <w:szCs w:val="22"/>
          <w:lang w:val="mk-MK"/>
        </w:rPr>
      </w:pPr>
      <w:r w:rsidRPr="009133AA">
        <w:rPr>
          <w:rFonts w:ascii="StobiSerif Regular" w:hAnsi="StobiSerif Regular" w:cs="Arial"/>
          <w:sz w:val="22"/>
          <w:szCs w:val="22"/>
          <w:lang w:val="mk-MK"/>
        </w:rPr>
        <w:tab/>
        <w:t>Поради континуитет на горенаведената Одлука која од 1992 година се применува односно ефикасна операционализација на отпочнатите постапки согласно член 131 од Законот за домување („Службен весник на Република Македонија“ бр. 99/09, 57/10, 36/11</w:t>
      </w:r>
      <w:r w:rsidRPr="009133AA">
        <w:rPr>
          <w:rFonts w:ascii="StobiSerif Regular" w:hAnsi="StobiSerif Regular" w:cs="Arial"/>
          <w:sz w:val="22"/>
          <w:szCs w:val="22"/>
          <w:lang w:val="en-US"/>
        </w:rPr>
        <w:t xml:space="preserve">, </w:t>
      </w:r>
      <w:r w:rsidRPr="009133AA">
        <w:rPr>
          <w:rFonts w:ascii="StobiSerif Regular" w:hAnsi="StobiSerif Regular" w:cs="Arial"/>
          <w:sz w:val="22"/>
          <w:szCs w:val="22"/>
          <w:lang w:val="mk-MK"/>
        </w:rPr>
        <w:t xml:space="preserve">54/11, 13/12, 55/13 и 163/13) продажбата на становите во општествена сопственост  продолжува и во 2014 година по поднесените барања на носителите на станарско право  до 31 декември 2010 година, исто така и за лицата кои го добиле или ќе го добијат правото да ги купат становите согласно член 39 и 131 став 4 од Законот за домување (корисници на станови за кои се водат судски постапки, станови за кои ќе се одлучи да не се продаваат односно да бидат заменети со друг стан од страна на Владата на Република Македонија, станови кои до 31 декември 2010 година не се внесени во евиденцијата на станови во сопственост на Република Македонија, станови за кои се водат постапки за пренос на правото на користење на стан, по основ на Законот за денационализација и Законот за припадниците на безбедносни сили на Република Македонија и членовите на нивните семејства) можат да ги купат становите по поволни услови, односно согласно Законот за продажба на становите во општествена сопственост. </w:t>
      </w:r>
    </w:p>
    <w:p w:rsidR="00F925D4" w:rsidRPr="009133AA" w:rsidRDefault="00F925D4" w:rsidP="00F925D4">
      <w:pPr>
        <w:jc w:val="both"/>
        <w:rPr>
          <w:rFonts w:ascii="StobiSerif Regular" w:hAnsi="StobiSerif Regular" w:cs="Arial"/>
          <w:sz w:val="22"/>
          <w:szCs w:val="22"/>
          <w:lang w:val="mk-MK"/>
        </w:rPr>
      </w:pPr>
      <w:r w:rsidRPr="009133AA">
        <w:rPr>
          <w:rFonts w:ascii="StobiSerif Regular" w:hAnsi="StobiSerif Regular" w:cs="Arial"/>
          <w:sz w:val="22"/>
          <w:szCs w:val="22"/>
          <w:lang w:val="mk-MK"/>
        </w:rPr>
        <w:tab/>
        <w:t xml:space="preserve">Од овие причини заради решавање на барањата за купување на становите согласно Законот за продажба на становите во општествена сопственост, Министерството за транспорт и врски предлага  продолжување на рокот за намалување на цената на становите во општествена сопственост во членот 4 од Одлуката  да се направи измена односно  зборовите „31 декември 2013 година“ да се заменат со зборовите „31 декември 2014 година“. </w:t>
      </w:r>
    </w:p>
    <w:p w:rsidR="00F925D4" w:rsidRPr="009133AA" w:rsidRDefault="00F925D4" w:rsidP="00F925D4">
      <w:pPr>
        <w:ind w:left="720"/>
        <w:jc w:val="both"/>
        <w:rPr>
          <w:rFonts w:ascii="StobiSerif Regular" w:hAnsi="StobiSerif Regular" w:cs="Arial"/>
          <w:sz w:val="22"/>
          <w:szCs w:val="22"/>
          <w:lang w:val="mk-MK"/>
        </w:rPr>
      </w:pPr>
    </w:p>
    <w:p w:rsidR="00F925D4" w:rsidRPr="009133AA"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r w:rsidRPr="009133AA">
        <w:rPr>
          <w:rFonts w:ascii="StobiSerif Regular" w:hAnsi="StobiSerif Regular" w:cs="Arial"/>
          <w:sz w:val="22"/>
          <w:szCs w:val="22"/>
          <w:lang w:val="mk-MK"/>
        </w:rPr>
        <w:t xml:space="preserve"> </w:t>
      </w: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both"/>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Default="00F925D4" w:rsidP="00F925D4">
      <w:pPr>
        <w:jc w:val="center"/>
        <w:rPr>
          <w:rFonts w:ascii="StobiSerif Regular" w:hAnsi="StobiSerif Regular" w:cs="Arial"/>
          <w:sz w:val="22"/>
          <w:szCs w:val="22"/>
          <w:lang w:val="mk-MK"/>
        </w:rPr>
      </w:pPr>
    </w:p>
    <w:p w:rsidR="00F925D4" w:rsidRPr="009133AA" w:rsidRDefault="00F925D4" w:rsidP="00F925D4">
      <w:pPr>
        <w:jc w:val="center"/>
        <w:rPr>
          <w:rFonts w:ascii="StobiSerif Regular" w:hAnsi="StobiSerif Regular" w:cs="Arial"/>
          <w:sz w:val="22"/>
          <w:szCs w:val="22"/>
          <w:lang w:val="mk-MK"/>
        </w:rPr>
      </w:pPr>
    </w:p>
    <w:p w:rsidR="00F925D4" w:rsidRPr="009133AA" w:rsidRDefault="00F925D4" w:rsidP="00F925D4">
      <w:pPr>
        <w:jc w:val="center"/>
        <w:rPr>
          <w:rFonts w:ascii="StobiSerif Regular" w:hAnsi="StobiSerif Regular" w:cs="Arial"/>
          <w:sz w:val="22"/>
          <w:szCs w:val="22"/>
          <w:lang w:val="mk-MK"/>
        </w:rPr>
      </w:pPr>
    </w:p>
    <w:p w:rsidR="00F925D4" w:rsidRPr="009133AA" w:rsidRDefault="00F925D4" w:rsidP="00F925D4">
      <w:pPr>
        <w:jc w:val="center"/>
        <w:rPr>
          <w:rFonts w:ascii="StobiSerif Regular" w:hAnsi="StobiSerif Regular" w:cs="Arial"/>
          <w:sz w:val="22"/>
          <w:szCs w:val="22"/>
          <w:lang w:val="mk-MK"/>
        </w:rPr>
      </w:pPr>
      <w:r w:rsidRPr="009133AA">
        <w:rPr>
          <w:rFonts w:ascii="StobiSerif Regular" w:hAnsi="StobiSerif Regular" w:cs="Arial"/>
          <w:sz w:val="22"/>
          <w:szCs w:val="22"/>
          <w:lang w:val="mk-MK"/>
        </w:rPr>
        <w:t>ПРЕДЛОГ ЗАКЛУЧОЦИ:</w:t>
      </w:r>
    </w:p>
    <w:p w:rsidR="00F925D4" w:rsidRPr="009133AA" w:rsidRDefault="00F925D4" w:rsidP="00F925D4">
      <w:pPr>
        <w:jc w:val="center"/>
        <w:rPr>
          <w:rFonts w:ascii="StobiSerif Regular" w:hAnsi="StobiSerif Regular" w:cs="Arial"/>
          <w:sz w:val="22"/>
          <w:szCs w:val="22"/>
          <w:lang w:val="mk-MK"/>
        </w:rPr>
      </w:pPr>
    </w:p>
    <w:p w:rsidR="00F925D4" w:rsidRPr="00CE6C49" w:rsidRDefault="00F925D4" w:rsidP="00F925D4">
      <w:pPr>
        <w:numPr>
          <w:ilvl w:val="0"/>
          <w:numId w:val="2"/>
        </w:numPr>
        <w:jc w:val="both"/>
        <w:rPr>
          <w:rFonts w:ascii="StobiSerif Regular" w:hAnsi="StobiSerif Regular" w:cs="Arial"/>
          <w:sz w:val="22"/>
          <w:szCs w:val="22"/>
          <w:lang w:val="mk-MK"/>
        </w:rPr>
      </w:pPr>
      <w:r w:rsidRPr="00CE6C49">
        <w:rPr>
          <w:rFonts w:ascii="StobiSerif Regular" w:hAnsi="StobiSerif Regular" w:cs="Arial"/>
          <w:sz w:val="22"/>
          <w:szCs w:val="22"/>
          <w:lang w:val="mk-MK"/>
        </w:rPr>
        <w:t xml:space="preserve">Владата на Република Македонија ја разгледа и ја </w:t>
      </w:r>
      <w:r>
        <w:rPr>
          <w:rFonts w:ascii="StobiSerif Regular" w:hAnsi="StobiSerif Regular" w:cs="Arial"/>
          <w:sz w:val="22"/>
          <w:szCs w:val="22"/>
          <w:lang w:val="mk-MK"/>
        </w:rPr>
        <w:t>донесе</w:t>
      </w:r>
      <w:r w:rsidRPr="00CE6C49">
        <w:rPr>
          <w:rFonts w:ascii="StobiSerif Regular" w:hAnsi="StobiSerif Regular" w:cs="Arial"/>
          <w:sz w:val="22"/>
          <w:szCs w:val="22"/>
          <w:lang w:val="mk-MK"/>
        </w:rPr>
        <w:t xml:space="preserve"> Одлуката за изменување на Одлуката за намалување на цената на становите во општествена сопственост</w:t>
      </w:r>
      <w:r>
        <w:rPr>
          <w:rFonts w:ascii="StobiSerif Regular" w:hAnsi="StobiSerif Regular" w:cs="Arial"/>
          <w:sz w:val="22"/>
          <w:szCs w:val="22"/>
          <w:lang w:val="mk-MK"/>
        </w:rPr>
        <w:t>.</w:t>
      </w:r>
    </w:p>
    <w:p w:rsidR="00597CA9" w:rsidRDefault="00597CA9"/>
    <w:sectPr w:rsidR="00597CA9" w:rsidSect="00CC0610">
      <w:footerReference w:type="even" r:id="rId7"/>
      <w:footerReference w:type="default" r:id="rId8"/>
      <w:pgSz w:w="11906" w:h="16838"/>
      <w:pgMar w:top="360" w:right="1134"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B4" w:rsidRDefault="00F925D4" w:rsidP="006A7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4B4" w:rsidRDefault="00F925D4" w:rsidP="00F011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4B4" w:rsidRDefault="00F925D4" w:rsidP="006A74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74B4" w:rsidRDefault="00F925D4" w:rsidP="00F011EC">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1422B"/>
    <w:multiLevelType w:val="hybridMultilevel"/>
    <w:tmpl w:val="33909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614911"/>
    <w:multiLevelType w:val="hybridMultilevel"/>
    <w:tmpl w:val="3208D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5D4"/>
    <w:rsid w:val="00523F3A"/>
    <w:rsid w:val="00597CA9"/>
    <w:rsid w:val="00F92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D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25D4"/>
    <w:pPr>
      <w:jc w:val="center"/>
    </w:pPr>
    <w:rPr>
      <w:b/>
      <w:bCs/>
      <w:sz w:val="28"/>
    </w:rPr>
  </w:style>
  <w:style w:type="character" w:customStyle="1" w:styleId="BodyTextChar">
    <w:name w:val="Body Text Char"/>
    <w:basedOn w:val="DefaultParagraphFont"/>
    <w:link w:val="BodyText"/>
    <w:rsid w:val="00F925D4"/>
    <w:rPr>
      <w:rFonts w:ascii="Times New Roman" w:eastAsia="Times New Roman" w:hAnsi="Times New Roman" w:cs="Times New Roman"/>
      <w:b/>
      <w:bCs/>
      <w:sz w:val="28"/>
      <w:szCs w:val="24"/>
      <w:lang w:val="en-GB"/>
    </w:rPr>
  </w:style>
  <w:style w:type="paragraph" w:styleId="Footer">
    <w:name w:val="footer"/>
    <w:basedOn w:val="Normal"/>
    <w:link w:val="FooterChar"/>
    <w:rsid w:val="00F925D4"/>
    <w:pPr>
      <w:tabs>
        <w:tab w:val="center" w:pos="4320"/>
        <w:tab w:val="right" w:pos="8640"/>
      </w:tabs>
    </w:pPr>
  </w:style>
  <w:style w:type="character" w:customStyle="1" w:styleId="FooterChar">
    <w:name w:val="Footer Char"/>
    <w:basedOn w:val="DefaultParagraphFont"/>
    <w:link w:val="Footer"/>
    <w:rsid w:val="00F925D4"/>
    <w:rPr>
      <w:rFonts w:ascii="Times New Roman" w:eastAsia="Times New Roman" w:hAnsi="Times New Roman" w:cs="Times New Roman"/>
      <w:sz w:val="24"/>
      <w:szCs w:val="24"/>
      <w:lang w:val="en-GB"/>
    </w:rPr>
  </w:style>
  <w:style w:type="paragraph" w:styleId="Caption">
    <w:name w:val="caption"/>
    <w:basedOn w:val="Normal"/>
    <w:next w:val="Normal"/>
    <w:qFormat/>
    <w:rsid w:val="00F925D4"/>
    <w:pPr>
      <w:jc w:val="center"/>
    </w:pPr>
    <w:rPr>
      <w:rFonts w:ascii="MAC C Times" w:hAnsi="MAC C Times"/>
      <w:b/>
      <w:bCs/>
      <w:i/>
      <w:iCs/>
      <w:sz w:val="20"/>
      <w:szCs w:val="20"/>
      <w:lang w:val="en-US"/>
    </w:rPr>
  </w:style>
  <w:style w:type="character" w:styleId="PageNumber">
    <w:name w:val="page number"/>
    <w:basedOn w:val="DefaultParagraphFont"/>
    <w:rsid w:val="00F925D4"/>
  </w:style>
  <w:style w:type="paragraph" w:styleId="BalloonText">
    <w:name w:val="Balloon Text"/>
    <w:basedOn w:val="Normal"/>
    <w:link w:val="BalloonTextChar"/>
    <w:uiPriority w:val="99"/>
    <w:semiHidden/>
    <w:unhideWhenUsed/>
    <w:rsid w:val="00F925D4"/>
    <w:rPr>
      <w:rFonts w:ascii="Tahoma" w:hAnsi="Tahoma" w:cs="Tahoma"/>
      <w:sz w:val="16"/>
      <w:szCs w:val="16"/>
    </w:rPr>
  </w:style>
  <w:style w:type="character" w:customStyle="1" w:styleId="BalloonTextChar">
    <w:name w:val="Balloon Text Char"/>
    <w:basedOn w:val="DefaultParagraphFont"/>
    <w:link w:val="BalloonText"/>
    <w:uiPriority w:val="99"/>
    <w:semiHidden/>
    <w:rsid w:val="00F925D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2F2F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1846</Words>
  <Characters>10523</Characters>
  <Application>Microsoft Office Word</Application>
  <DocSecurity>0</DocSecurity>
  <Lines>87</Lines>
  <Paragraphs>24</Paragraphs>
  <ScaleCrop>false</ScaleCrop>
  <Company>Home</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tatjana.labovic</dc:creator>
  <cp:keywords/>
  <dc:description/>
  <cp:lastModifiedBy>tatjana.labovic</cp:lastModifiedBy>
  <cp:revision>1</cp:revision>
  <dcterms:created xsi:type="dcterms:W3CDTF">2013-12-11T12:45:00Z</dcterms:created>
  <dcterms:modified xsi:type="dcterms:W3CDTF">2013-12-11T12:46:00Z</dcterms:modified>
</cp:coreProperties>
</file>