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62DB" w:rsidRPr="003F4B29" w:rsidRDefault="009462DB" w:rsidP="00A3036A">
      <w:pPr>
        <w:spacing w:before="120"/>
        <w:jc w:val="center"/>
        <w:rPr>
          <w:rFonts w:ascii="StobiSerif Regular" w:hAnsi="StobiSerif Regular"/>
          <w:b/>
          <w:sz w:val="22"/>
          <w:szCs w:val="22"/>
          <w:lang w:val="mk-MK"/>
        </w:rPr>
      </w:pPr>
      <w:r w:rsidRPr="003F4B29">
        <w:rPr>
          <w:rFonts w:ascii="StobiSerif Regular" w:hAnsi="StobiSerif Regular"/>
          <w:b/>
          <w:sz w:val="22"/>
          <w:szCs w:val="22"/>
          <w:lang w:val="mk-MK"/>
        </w:rPr>
        <w:t xml:space="preserve">ПРЕДЛОГ </w:t>
      </w:r>
    </w:p>
    <w:p w:rsidR="00E65223" w:rsidRPr="003F4B29" w:rsidRDefault="00E65223" w:rsidP="00A3036A">
      <w:pPr>
        <w:spacing w:before="120"/>
        <w:jc w:val="center"/>
        <w:rPr>
          <w:rFonts w:ascii="StobiSerif Regular" w:hAnsi="StobiSerif Regular"/>
          <w:b/>
          <w:sz w:val="22"/>
          <w:szCs w:val="22"/>
          <w:lang w:val="mk-MK"/>
        </w:rPr>
      </w:pPr>
      <w:r w:rsidRPr="003F4B29">
        <w:rPr>
          <w:rFonts w:ascii="StobiSerif Regular" w:hAnsi="StobiSerif Regular"/>
          <w:b/>
          <w:sz w:val="22"/>
          <w:szCs w:val="22"/>
          <w:lang w:val="mk-MK"/>
        </w:rPr>
        <w:t>ИЗВЕШТАЈ ЗА ПРОЦЕНКА НА ВЛИЈАНИЕТО НА РЕГУЛАТИВАТА</w:t>
      </w:r>
    </w:p>
    <w:p w:rsidR="00121684" w:rsidRPr="003F4B29" w:rsidRDefault="00121684" w:rsidP="00A3036A">
      <w:pPr>
        <w:spacing w:before="120"/>
        <w:rPr>
          <w:rFonts w:ascii="StobiSerif Regular" w:hAnsi="StobiSerif Regular"/>
          <w:b/>
          <w:sz w:val="22"/>
          <w:szCs w:val="22"/>
          <w:lang w:val="mk-MK"/>
        </w:rPr>
      </w:pPr>
    </w:p>
    <w:tbl>
      <w:tblPr>
        <w:tblW w:w="9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5"/>
        <w:gridCol w:w="6077"/>
      </w:tblGrid>
      <w:tr w:rsidR="00E65223" w:rsidRPr="003F4B29" w:rsidTr="00121684">
        <w:trPr>
          <w:trHeight w:val="377"/>
        </w:trPr>
        <w:tc>
          <w:tcPr>
            <w:tcW w:w="3045" w:type="dxa"/>
          </w:tcPr>
          <w:p w:rsidR="00E65223" w:rsidRPr="003F4B29" w:rsidRDefault="00E65223" w:rsidP="000541BF">
            <w:pPr>
              <w:rPr>
                <w:rFonts w:ascii="StobiSerif Regular" w:hAnsi="StobiSerif Regular"/>
                <w:sz w:val="22"/>
                <w:szCs w:val="22"/>
                <w:lang w:val="mk-MK"/>
              </w:rPr>
            </w:pPr>
            <w:r w:rsidRPr="003F4B29">
              <w:rPr>
                <w:rFonts w:ascii="StobiSerif Regular" w:hAnsi="StobiSerif Regular"/>
                <w:sz w:val="22"/>
                <w:szCs w:val="22"/>
                <w:lang w:val="mk-MK"/>
              </w:rPr>
              <w:t>Назив на министерство:</w:t>
            </w:r>
          </w:p>
        </w:tc>
        <w:tc>
          <w:tcPr>
            <w:tcW w:w="6077" w:type="dxa"/>
          </w:tcPr>
          <w:p w:rsidR="00E65223" w:rsidRPr="003F4B29" w:rsidRDefault="00E516CA" w:rsidP="000541BF">
            <w:pPr>
              <w:rPr>
                <w:rFonts w:ascii="StobiSerif Regular" w:hAnsi="StobiSerif Regular"/>
                <w:sz w:val="22"/>
                <w:szCs w:val="22"/>
                <w:lang w:val="mk-MK"/>
              </w:rPr>
            </w:pPr>
            <w:r w:rsidRPr="003F4B29">
              <w:rPr>
                <w:rFonts w:ascii="StobiSerif Regular" w:hAnsi="StobiSerif Regular"/>
                <w:sz w:val="22"/>
                <w:szCs w:val="22"/>
                <w:lang w:val="mk-MK"/>
              </w:rPr>
              <w:t xml:space="preserve">Министерство за </w:t>
            </w:r>
            <w:r w:rsidR="00EF0920" w:rsidRPr="003F4B29">
              <w:rPr>
                <w:rFonts w:ascii="StobiSerif Regular" w:hAnsi="StobiSerif Regular"/>
                <w:sz w:val="22"/>
                <w:szCs w:val="22"/>
                <w:lang w:val="mk-MK"/>
              </w:rPr>
              <w:t>информатичко општество и администрација</w:t>
            </w:r>
          </w:p>
        </w:tc>
      </w:tr>
      <w:tr w:rsidR="00E65223" w:rsidRPr="003F4B29" w:rsidTr="00121684">
        <w:trPr>
          <w:trHeight w:val="506"/>
        </w:trPr>
        <w:tc>
          <w:tcPr>
            <w:tcW w:w="3045" w:type="dxa"/>
          </w:tcPr>
          <w:p w:rsidR="00E65223" w:rsidRPr="003F4B29" w:rsidRDefault="00E65223" w:rsidP="000541BF">
            <w:pPr>
              <w:rPr>
                <w:rFonts w:ascii="StobiSerif Regular" w:hAnsi="StobiSerif Regular"/>
                <w:sz w:val="22"/>
                <w:szCs w:val="22"/>
                <w:lang w:val="mk-MK"/>
              </w:rPr>
            </w:pPr>
            <w:r w:rsidRPr="003F4B29">
              <w:rPr>
                <w:rFonts w:ascii="StobiSerif Regular" w:hAnsi="StobiSerif Regular"/>
                <w:sz w:val="22"/>
                <w:szCs w:val="22"/>
                <w:lang w:val="mk-MK"/>
              </w:rPr>
              <w:t>Назив на предлогот на закон:</w:t>
            </w:r>
          </w:p>
        </w:tc>
        <w:tc>
          <w:tcPr>
            <w:tcW w:w="6077" w:type="dxa"/>
          </w:tcPr>
          <w:p w:rsidR="00E65223" w:rsidRPr="003F4B29" w:rsidRDefault="006150AA" w:rsidP="00C26B9E">
            <w:pPr>
              <w:rPr>
                <w:rFonts w:ascii="StobiSerif Regular" w:hAnsi="StobiSerif Regular"/>
                <w:sz w:val="22"/>
                <w:szCs w:val="22"/>
                <w:lang w:val="mk-MK"/>
              </w:rPr>
            </w:pPr>
            <w:r w:rsidRPr="003F4B29">
              <w:rPr>
                <w:rFonts w:ascii="StobiSerif Regular" w:hAnsi="StobiSerif Regular"/>
                <w:sz w:val="22"/>
                <w:szCs w:val="22"/>
                <w:lang w:val="mk-MK"/>
              </w:rPr>
              <w:t>Предлог з</w:t>
            </w:r>
            <w:r w:rsidR="00E516CA" w:rsidRPr="003F4B29">
              <w:rPr>
                <w:rFonts w:ascii="StobiSerif Regular" w:hAnsi="StobiSerif Regular"/>
                <w:sz w:val="22"/>
                <w:szCs w:val="22"/>
                <w:lang w:val="mk-MK"/>
              </w:rPr>
              <w:t>акон</w:t>
            </w:r>
            <w:r w:rsidR="005E6703" w:rsidRPr="003F4B29">
              <w:rPr>
                <w:rFonts w:ascii="StobiSerif Regular" w:hAnsi="StobiSerif Regular"/>
                <w:sz w:val="22"/>
                <w:szCs w:val="22"/>
                <w:lang w:val="mk-MK"/>
              </w:rPr>
              <w:t xml:space="preserve"> за изменување и дополнување на Законот</w:t>
            </w:r>
            <w:r w:rsidR="00E516CA" w:rsidRPr="003F4B29">
              <w:rPr>
                <w:rFonts w:ascii="StobiSerif Regular" w:hAnsi="StobiSerif Regular"/>
                <w:sz w:val="22"/>
                <w:szCs w:val="22"/>
                <w:lang w:val="mk-MK"/>
              </w:rPr>
              <w:t xml:space="preserve"> </w:t>
            </w:r>
            <w:r w:rsidR="00015AD2" w:rsidRPr="003F4B29">
              <w:rPr>
                <w:rFonts w:ascii="StobiSerif Regular" w:hAnsi="StobiSerif Regular"/>
                <w:sz w:val="22"/>
                <w:szCs w:val="22"/>
                <w:lang w:val="mk-MK"/>
              </w:rPr>
              <w:t xml:space="preserve">за </w:t>
            </w:r>
            <w:r w:rsidR="00C26B9E" w:rsidRPr="003F4B29">
              <w:rPr>
                <w:rFonts w:ascii="StobiSerif Regular" w:hAnsi="StobiSerif Regular"/>
                <w:sz w:val="22"/>
                <w:szCs w:val="22"/>
                <w:lang w:val="mk-MK"/>
              </w:rPr>
              <w:t>воведување на систем за управување со квалитет и заедничка рамка за проценк на работењето и давањето на услуги во државната служба</w:t>
            </w:r>
          </w:p>
        </w:tc>
      </w:tr>
      <w:tr w:rsidR="00E65223" w:rsidRPr="003F4B29" w:rsidTr="00121684">
        <w:trPr>
          <w:trHeight w:val="593"/>
        </w:trPr>
        <w:tc>
          <w:tcPr>
            <w:tcW w:w="3045" w:type="dxa"/>
          </w:tcPr>
          <w:p w:rsidR="00E65223" w:rsidRPr="003F4B29" w:rsidRDefault="00E65223" w:rsidP="000541BF">
            <w:pPr>
              <w:rPr>
                <w:rFonts w:ascii="StobiSerif Regular" w:hAnsi="StobiSerif Regular"/>
                <w:sz w:val="22"/>
                <w:szCs w:val="22"/>
                <w:highlight w:val="yellow"/>
                <w:lang w:val="mk-MK"/>
              </w:rPr>
            </w:pPr>
            <w:r w:rsidRPr="003F4B29">
              <w:rPr>
                <w:rFonts w:ascii="StobiSerif Regular" w:hAnsi="StobiSerif Regular"/>
                <w:sz w:val="22"/>
                <w:szCs w:val="22"/>
                <w:lang w:val="mk-MK"/>
              </w:rPr>
              <w:t>Одговорно лице и контакт информации:</w:t>
            </w:r>
          </w:p>
        </w:tc>
        <w:tc>
          <w:tcPr>
            <w:tcW w:w="6077" w:type="dxa"/>
          </w:tcPr>
          <w:p w:rsidR="002A62BE" w:rsidRPr="003F4B29" w:rsidRDefault="00C26B9E" w:rsidP="002A62BE">
            <w:pPr>
              <w:shd w:val="clear" w:color="auto" w:fill="FFFFFF"/>
              <w:rPr>
                <w:rFonts w:ascii="StobiSerif Regular" w:hAnsi="StobiSerif Regular"/>
                <w:sz w:val="22"/>
                <w:szCs w:val="22"/>
                <w:lang w:val="mk-MK"/>
              </w:rPr>
            </w:pPr>
            <w:r w:rsidRPr="003F4B29">
              <w:rPr>
                <w:rFonts w:ascii="StobiSerif Regular" w:hAnsi="StobiSerif Regular"/>
                <w:sz w:val="22"/>
                <w:szCs w:val="22"/>
                <w:lang w:val="mk-MK"/>
              </w:rPr>
              <w:t>Амина Шкријељ</w:t>
            </w:r>
          </w:p>
          <w:p w:rsidR="00CB2009" w:rsidRPr="003F4B29" w:rsidRDefault="00D74DF3" w:rsidP="002A62BE">
            <w:pPr>
              <w:shd w:val="clear" w:color="auto" w:fill="FFFFFF"/>
              <w:rPr>
                <w:rFonts w:ascii="StobiSerif Regular" w:hAnsi="StobiSerif Regular"/>
                <w:sz w:val="22"/>
                <w:szCs w:val="22"/>
              </w:rPr>
            </w:pPr>
            <w:hyperlink r:id="rId7" w:history="1">
              <w:r w:rsidR="00C26B9E" w:rsidRPr="003F4B29">
                <w:rPr>
                  <w:rStyle w:val="Hyperlink"/>
                  <w:rFonts w:ascii="StobiSerif Regular" w:hAnsi="StobiSerif Regular"/>
                  <w:sz w:val="22"/>
                  <w:szCs w:val="22"/>
                </w:rPr>
                <w:t>amina.sh@mioa.gov.mk</w:t>
              </w:r>
            </w:hyperlink>
          </w:p>
          <w:p w:rsidR="00CB2009" w:rsidRPr="003F4B29" w:rsidRDefault="00CB2009" w:rsidP="002A62BE">
            <w:pPr>
              <w:shd w:val="clear" w:color="auto" w:fill="FFFFFF"/>
              <w:rPr>
                <w:rFonts w:ascii="StobiSerif Regular" w:hAnsi="StobiSerif Regular"/>
                <w:sz w:val="22"/>
                <w:szCs w:val="22"/>
              </w:rPr>
            </w:pPr>
          </w:p>
        </w:tc>
      </w:tr>
      <w:tr w:rsidR="00E65223" w:rsidRPr="003F4B29" w:rsidTr="00121684">
        <w:trPr>
          <w:trHeight w:val="387"/>
        </w:trPr>
        <w:tc>
          <w:tcPr>
            <w:tcW w:w="3045" w:type="dxa"/>
            <w:shd w:val="clear" w:color="auto" w:fill="auto"/>
          </w:tcPr>
          <w:p w:rsidR="00E65223" w:rsidRPr="003F4B29" w:rsidRDefault="00E65223" w:rsidP="000541BF">
            <w:pPr>
              <w:rPr>
                <w:rFonts w:ascii="StobiSerif Regular" w:hAnsi="StobiSerif Regular"/>
                <w:sz w:val="22"/>
                <w:szCs w:val="22"/>
                <w:highlight w:val="yellow"/>
                <w:lang w:val="mk-MK"/>
              </w:rPr>
            </w:pPr>
            <w:r w:rsidRPr="003F4B29">
              <w:rPr>
                <w:rFonts w:ascii="StobiSerif Regular" w:hAnsi="StobiSerif Regular"/>
                <w:sz w:val="22"/>
                <w:szCs w:val="22"/>
                <w:lang w:val="mk-MK"/>
              </w:rPr>
              <w:t>Вид на Извештај</w:t>
            </w:r>
          </w:p>
        </w:tc>
        <w:tc>
          <w:tcPr>
            <w:tcW w:w="6077" w:type="dxa"/>
            <w:shd w:val="clear" w:color="auto" w:fill="auto"/>
          </w:tcPr>
          <w:p w:rsidR="00E65223" w:rsidRPr="003F4B29" w:rsidRDefault="00A32855" w:rsidP="000541BF">
            <w:pPr>
              <w:pStyle w:val="ListParagraph"/>
              <w:spacing w:after="0" w:line="240" w:lineRule="auto"/>
              <w:ind w:left="0"/>
              <w:jc w:val="both"/>
              <w:rPr>
                <w:rFonts w:ascii="StobiSerif Regular" w:hAnsi="StobiSerif Regular"/>
              </w:rPr>
            </w:pPr>
            <w:r w:rsidRPr="003F4B29">
              <w:rPr>
                <w:rFonts w:ascii="StobiSerif Regular" w:hAnsi="StobiSerif Regular"/>
              </w:rPr>
              <w:t>Предлог</w:t>
            </w:r>
          </w:p>
        </w:tc>
      </w:tr>
      <w:tr w:rsidR="00E65223" w:rsidRPr="003F4B29" w:rsidTr="00121684">
        <w:trPr>
          <w:trHeight w:val="844"/>
        </w:trPr>
        <w:tc>
          <w:tcPr>
            <w:tcW w:w="3045" w:type="dxa"/>
          </w:tcPr>
          <w:p w:rsidR="00E65223" w:rsidRPr="003F4B29" w:rsidRDefault="00E65223" w:rsidP="000541BF">
            <w:pPr>
              <w:rPr>
                <w:rFonts w:ascii="StobiSerif Regular" w:hAnsi="StobiSerif Regular"/>
                <w:sz w:val="22"/>
                <w:szCs w:val="22"/>
                <w:lang w:val="mk-MK"/>
              </w:rPr>
            </w:pPr>
            <w:r w:rsidRPr="003F4B29">
              <w:rPr>
                <w:rFonts w:ascii="StobiSerif Regular" w:hAnsi="StobiSerif Regular"/>
                <w:sz w:val="22"/>
                <w:szCs w:val="22"/>
                <w:lang w:val="mk-MK"/>
              </w:rPr>
              <w:t>Обврската за подготовка на предлогот на закон произлегува од:</w:t>
            </w:r>
          </w:p>
        </w:tc>
        <w:tc>
          <w:tcPr>
            <w:tcW w:w="6077" w:type="dxa"/>
          </w:tcPr>
          <w:p w:rsidR="00F36CF6" w:rsidRPr="003F4B29" w:rsidRDefault="00F36CF6" w:rsidP="00E314C0">
            <w:pPr>
              <w:pStyle w:val="ListParagraph"/>
              <w:spacing w:before="120" w:after="0" w:line="240" w:lineRule="auto"/>
              <w:ind w:left="0"/>
              <w:rPr>
                <w:rFonts w:ascii="StobiSerif Regular" w:hAnsi="StobiSerif Regular"/>
              </w:rPr>
            </w:pPr>
            <w:r w:rsidRPr="003F4B29">
              <w:rPr>
                <w:rFonts w:ascii="StobiSerif Regular" w:hAnsi="StobiSerif Regular"/>
              </w:rPr>
              <w:t xml:space="preserve">Годишната програма за работа на Владата на Република </w:t>
            </w:r>
            <w:r w:rsidR="00DA6CA6" w:rsidRPr="003F4B29">
              <w:rPr>
                <w:rFonts w:ascii="StobiSerif Regular" w:hAnsi="StobiSerif Regular"/>
              </w:rPr>
              <w:t xml:space="preserve">Северна </w:t>
            </w:r>
            <w:r w:rsidRPr="003F4B29">
              <w:rPr>
                <w:rFonts w:ascii="StobiSerif Regular" w:hAnsi="StobiSerif Regular"/>
              </w:rPr>
              <w:t>Македонија</w:t>
            </w:r>
          </w:p>
          <w:p w:rsidR="00E65223" w:rsidRPr="003F4B29" w:rsidRDefault="00E65223" w:rsidP="00EF0920">
            <w:pPr>
              <w:pStyle w:val="ListParagraph"/>
              <w:spacing w:before="120" w:after="0" w:line="240" w:lineRule="auto"/>
              <w:ind w:left="0"/>
              <w:rPr>
                <w:rFonts w:ascii="StobiSerif Regular" w:hAnsi="StobiSerif Regular"/>
              </w:rPr>
            </w:pPr>
          </w:p>
        </w:tc>
      </w:tr>
      <w:tr w:rsidR="00E65223" w:rsidRPr="003F4B29" w:rsidTr="00121684">
        <w:trPr>
          <w:trHeight w:val="603"/>
        </w:trPr>
        <w:tc>
          <w:tcPr>
            <w:tcW w:w="3045" w:type="dxa"/>
          </w:tcPr>
          <w:p w:rsidR="00E65223" w:rsidRPr="003F4B29" w:rsidRDefault="00E65223" w:rsidP="000541BF">
            <w:pPr>
              <w:rPr>
                <w:rFonts w:ascii="StobiSerif Regular" w:hAnsi="StobiSerif Regular"/>
                <w:sz w:val="22"/>
                <w:szCs w:val="22"/>
                <w:lang w:val="mk-MK"/>
              </w:rPr>
            </w:pPr>
            <w:r w:rsidRPr="003F4B29">
              <w:rPr>
                <w:rFonts w:ascii="StobiSerif Regular" w:hAnsi="StobiSerif Regular"/>
                <w:sz w:val="22"/>
                <w:szCs w:val="22"/>
                <w:lang w:val="mk-MK"/>
              </w:rPr>
              <w:t>Поврзаност со Директивите на ЕУ</w:t>
            </w:r>
          </w:p>
        </w:tc>
        <w:tc>
          <w:tcPr>
            <w:tcW w:w="6077" w:type="dxa"/>
          </w:tcPr>
          <w:p w:rsidR="00F36CF6" w:rsidRPr="003F4B29" w:rsidRDefault="00A31032" w:rsidP="00F36CF6">
            <w:pPr>
              <w:shd w:val="clear" w:color="auto" w:fill="FFFFFF"/>
              <w:jc w:val="both"/>
              <w:rPr>
                <w:rFonts w:ascii="StobiSerif Regular" w:hAnsi="StobiSerif Regular" w:cs="Helvetica"/>
                <w:sz w:val="22"/>
                <w:szCs w:val="22"/>
                <w:lang w:val="mk-MK"/>
              </w:rPr>
            </w:pPr>
            <w:r w:rsidRPr="003F4B29">
              <w:rPr>
                <w:rFonts w:ascii="StobiSerif Regular" w:hAnsi="StobiSerif Regular" w:cs="Helvetica"/>
                <w:sz w:val="22"/>
                <w:szCs w:val="22"/>
                <w:lang w:val="mk-MK"/>
              </w:rPr>
              <w:t>/</w:t>
            </w:r>
          </w:p>
          <w:p w:rsidR="00E65223" w:rsidRPr="003F4B29" w:rsidRDefault="00E65223" w:rsidP="000541BF">
            <w:pPr>
              <w:pStyle w:val="ListParagraph"/>
              <w:spacing w:after="0" w:line="240" w:lineRule="auto"/>
              <w:ind w:left="0"/>
              <w:rPr>
                <w:rFonts w:ascii="StobiSerif Regular" w:hAnsi="StobiSerif Regular"/>
              </w:rPr>
            </w:pPr>
          </w:p>
        </w:tc>
      </w:tr>
      <w:tr w:rsidR="00E65223" w:rsidRPr="003F4B29" w:rsidTr="00121684">
        <w:trPr>
          <w:trHeight w:val="1604"/>
        </w:trPr>
        <w:tc>
          <w:tcPr>
            <w:tcW w:w="3045" w:type="dxa"/>
          </w:tcPr>
          <w:p w:rsidR="00E65223" w:rsidRPr="003F4B29" w:rsidRDefault="00E65223" w:rsidP="000541BF">
            <w:pPr>
              <w:rPr>
                <w:rFonts w:ascii="StobiSerif Regular" w:hAnsi="StobiSerif Regular"/>
                <w:sz w:val="22"/>
                <w:szCs w:val="22"/>
                <w:lang w:val="mk-MK"/>
              </w:rPr>
            </w:pPr>
            <w:r w:rsidRPr="003F4B29">
              <w:rPr>
                <w:rFonts w:ascii="StobiSerif Regular" w:hAnsi="StobiSerif Regular"/>
                <w:sz w:val="22"/>
                <w:szCs w:val="22"/>
                <w:lang w:val="mk-MK"/>
              </w:rPr>
              <w:t xml:space="preserve">Дали нацрт извештајот содржи информации согласно прописите кои се однесуваат на класифицираните информации </w:t>
            </w:r>
          </w:p>
        </w:tc>
        <w:tc>
          <w:tcPr>
            <w:tcW w:w="6077" w:type="dxa"/>
          </w:tcPr>
          <w:p w:rsidR="00E65223" w:rsidRPr="003F4B29" w:rsidRDefault="00480B4E" w:rsidP="000541BF">
            <w:pPr>
              <w:pStyle w:val="ListParagraph"/>
              <w:spacing w:after="0" w:line="240" w:lineRule="auto"/>
              <w:ind w:left="0"/>
              <w:rPr>
                <w:rFonts w:ascii="StobiSerif Regular" w:hAnsi="StobiSerif Regular"/>
              </w:rPr>
            </w:pPr>
            <w:r w:rsidRPr="003F4B29">
              <w:rPr>
                <w:rFonts w:ascii="StobiSerif Regular" w:hAnsi="StobiSerif Regular"/>
              </w:rPr>
              <w:t>Н</w:t>
            </w:r>
            <w:r w:rsidR="00F36CF6" w:rsidRPr="003F4B29">
              <w:rPr>
                <w:rFonts w:ascii="StobiSerif Regular" w:hAnsi="StobiSerif Regular"/>
              </w:rPr>
              <w:t>е</w:t>
            </w:r>
          </w:p>
        </w:tc>
      </w:tr>
      <w:tr w:rsidR="00E65223" w:rsidRPr="003F4B29" w:rsidTr="00121684">
        <w:trPr>
          <w:trHeight w:val="508"/>
        </w:trPr>
        <w:tc>
          <w:tcPr>
            <w:tcW w:w="3045" w:type="dxa"/>
          </w:tcPr>
          <w:p w:rsidR="00E65223" w:rsidRPr="003F4B29" w:rsidRDefault="00E65223" w:rsidP="000541BF">
            <w:pPr>
              <w:rPr>
                <w:rFonts w:ascii="StobiSerif Regular" w:hAnsi="StobiSerif Regular"/>
                <w:sz w:val="22"/>
                <w:szCs w:val="22"/>
                <w:lang w:val="mk-MK"/>
              </w:rPr>
            </w:pPr>
            <w:r w:rsidRPr="003F4B29">
              <w:rPr>
                <w:rFonts w:ascii="StobiSerif Regular" w:hAnsi="StobiSerif Regular"/>
                <w:sz w:val="22"/>
                <w:szCs w:val="22"/>
                <w:lang w:val="mk-MK"/>
              </w:rPr>
              <w:t>Датум на објавување на нацрт Извештајот на ЕНЕР:</w:t>
            </w:r>
          </w:p>
        </w:tc>
        <w:tc>
          <w:tcPr>
            <w:tcW w:w="6077" w:type="dxa"/>
          </w:tcPr>
          <w:p w:rsidR="00E65223" w:rsidRPr="003F4B29" w:rsidRDefault="00E65223" w:rsidP="000541BF">
            <w:pPr>
              <w:rPr>
                <w:rFonts w:ascii="StobiSerif Regular" w:hAnsi="StobiSerif Regular"/>
                <w:sz w:val="22"/>
                <w:szCs w:val="22"/>
              </w:rPr>
            </w:pPr>
          </w:p>
        </w:tc>
      </w:tr>
      <w:tr w:rsidR="00EF0920" w:rsidRPr="003F4B29" w:rsidTr="00121684">
        <w:trPr>
          <w:trHeight w:val="658"/>
        </w:trPr>
        <w:tc>
          <w:tcPr>
            <w:tcW w:w="3045" w:type="dxa"/>
          </w:tcPr>
          <w:p w:rsidR="00EF0920" w:rsidRPr="003F4B29" w:rsidRDefault="00EF0920" w:rsidP="00EF0920">
            <w:pPr>
              <w:rPr>
                <w:rFonts w:ascii="StobiSerif Regular" w:hAnsi="StobiSerif Regular"/>
                <w:sz w:val="22"/>
                <w:szCs w:val="22"/>
                <w:lang w:val="mk-MK"/>
              </w:rPr>
            </w:pPr>
            <w:r w:rsidRPr="003F4B29">
              <w:rPr>
                <w:rFonts w:ascii="StobiSerif Regular" w:hAnsi="StobiSerif Regular"/>
                <w:sz w:val="22"/>
                <w:szCs w:val="22"/>
                <w:lang w:val="mk-MK"/>
              </w:rPr>
              <w:t xml:space="preserve">Датум на доставување на нацрт Извештајот до </w:t>
            </w:r>
            <w:r w:rsidRPr="003F4B29">
              <w:rPr>
                <w:rFonts w:ascii="StobiSerif Regular" w:hAnsi="StobiSerif Regular"/>
                <w:sz w:val="22"/>
                <w:szCs w:val="22"/>
                <w:lang w:val="ru-RU"/>
              </w:rPr>
              <w:t>Министерството за информатичко општество и администрација</w:t>
            </w:r>
            <w:r w:rsidRPr="003F4B29">
              <w:rPr>
                <w:rFonts w:ascii="StobiSerif Regular" w:hAnsi="StobiSerif Regular"/>
                <w:sz w:val="22"/>
                <w:szCs w:val="22"/>
                <w:lang w:val="mk-MK"/>
              </w:rPr>
              <w:t>:</w:t>
            </w:r>
          </w:p>
        </w:tc>
        <w:tc>
          <w:tcPr>
            <w:tcW w:w="6077" w:type="dxa"/>
          </w:tcPr>
          <w:p w:rsidR="00EF0920" w:rsidRPr="003F4B29" w:rsidRDefault="001C3702" w:rsidP="00B1712D">
            <w:pPr>
              <w:rPr>
                <w:rFonts w:ascii="StobiSerif Regular" w:hAnsi="StobiSerif Regular"/>
                <w:i/>
                <w:sz w:val="22"/>
                <w:szCs w:val="22"/>
                <w:lang w:val="mk-MK"/>
              </w:rPr>
            </w:pPr>
            <w:r w:rsidRPr="003F4B29">
              <w:rPr>
                <w:rFonts w:ascii="StobiSerif Regular" w:hAnsi="StobiSerif Regular"/>
                <w:i/>
                <w:sz w:val="22"/>
                <w:szCs w:val="22"/>
                <w:lang w:val="mk-MK"/>
              </w:rPr>
              <w:t>/</w:t>
            </w:r>
          </w:p>
        </w:tc>
      </w:tr>
      <w:tr w:rsidR="00EF0920" w:rsidRPr="003F4B29" w:rsidTr="00121684">
        <w:trPr>
          <w:trHeight w:val="593"/>
        </w:trPr>
        <w:tc>
          <w:tcPr>
            <w:tcW w:w="3045" w:type="dxa"/>
          </w:tcPr>
          <w:p w:rsidR="00EF0920" w:rsidRPr="003F4B29" w:rsidRDefault="00EF0920" w:rsidP="00EF0920">
            <w:pPr>
              <w:rPr>
                <w:rFonts w:ascii="StobiSerif Regular" w:hAnsi="StobiSerif Regular"/>
                <w:sz w:val="22"/>
                <w:szCs w:val="22"/>
                <w:lang w:val="mk-MK"/>
              </w:rPr>
            </w:pPr>
            <w:r w:rsidRPr="003F4B29">
              <w:rPr>
                <w:rFonts w:ascii="StobiSerif Regular" w:hAnsi="StobiSerif Regular"/>
                <w:sz w:val="22"/>
                <w:szCs w:val="22"/>
                <w:lang w:val="mk-MK"/>
              </w:rPr>
              <w:t xml:space="preserve">Датум на добивање на мислењето од </w:t>
            </w:r>
            <w:r w:rsidRPr="003F4B29">
              <w:rPr>
                <w:rFonts w:ascii="StobiSerif Regular" w:hAnsi="StobiSerif Regular"/>
                <w:sz w:val="22"/>
                <w:szCs w:val="22"/>
                <w:lang w:val="ru-RU"/>
              </w:rPr>
              <w:t>Министерството за информатичко општество и администрација</w:t>
            </w:r>
            <w:r w:rsidRPr="003F4B29">
              <w:rPr>
                <w:rFonts w:ascii="StobiSerif Regular" w:hAnsi="StobiSerif Regular"/>
                <w:sz w:val="22"/>
                <w:szCs w:val="22"/>
                <w:lang w:val="mk-MK"/>
              </w:rPr>
              <w:t>:</w:t>
            </w:r>
          </w:p>
        </w:tc>
        <w:tc>
          <w:tcPr>
            <w:tcW w:w="6077" w:type="dxa"/>
          </w:tcPr>
          <w:p w:rsidR="00EF0920" w:rsidRPr="003F4B29" w:rsidRDefault="001C3702" w:rsidP="00EF0920">
            <w:pPr>
              <w:rPr>
                <w:rFonts w:ascii="StobiSerif Regular" w:hAnsi="StobiSerif Regular"/>
                <w:i/>
                <w:sz w:val="22"/>
                <w:szCs w:val="22"/>
                <w:lang w:val="mk-MK"/>
              </w:rPr>
            </w:pPr>
            <w:r w:rsidRPr="003F4B29">
              <w:rPr>
                <w:rFonts w:ascii="StobiSerif Regular" w:hAnsi="StobiSerif Regular"/>
                <w:i/>
                <w:sz w:val="22"/>
                <w:szCs w:val="22"/>
                <w:lang w:val="mk-MK"/>
              </w:rPr>
              <w:t>/</w:t>
            </w:r>
          </w:p>
        </w:tc>
      </w:tr>
      <w:tr w:rsidR="00E65223" w:rsidRPr="003F4B29" w:rsidTr="00121684">
        <w:trPr>
          <w:trHeight w:val="906"/>
        </w:trPr>
        <w:tc>
          <w:tcPr>
            <w:tcW w:w="3045" w:type="dxa"/>
          </w:tcPr>
          <w:p w:rsidR="00E65223" w:rsidRPr="003F4B29" w:rsidRDefault="00E65223" w:rsidP="000541BF">
            <w:pPr>
              <w:rPr>
                <w:rFonts w:ascii="StobiSerif Regular" w:hAnsi="StobiSerif Regular"/>
                <w:sz w:val="22"/>
                <w:szCs w:val="22"/>
                <w:highlight w:val="yellow"/>
                <w:lang w:val="mk-MK"/>
              </w:rPr>
            </w:pPr>
            <w:r w:rsidRPr="003F4B29">
              <w:rPr>
                <w:rFonts w:ascii="StobiSerif Regular" w:hAnsi="StobiSerif Regular"/>
                <w:sz w:val="22"/>
                <w:szCs w:val="22"/>
                <w:lang w:val="mk-MK"/>
              </w:rPr>
              <w:t xml:space="preserve">Рок за доставување на предлогот на закон до Генералниот секретаријат  </w:t>
            </w:r>
          </w:p>
        </w:tc>
        <w:tc>
          <w:tcPr>
            <w:tcW w:w="6077" w:type="dxa"/>
          </w:tcPr>
          <w:p w:rsidR="00E65223" w:rsidRPr="003F4B29" w:rsidRDefault="00C26B9E" w:rsidP="002A62BE">
            <w:pPr>
              <w:rPr>
                <w:rFonts w:ascii="StobiSerif Regular" w:hAnsi="StobiSerif Regular"/>
                <w:sz w:val="22"/>
                <w:szCs w:val="22"/>
                <w:highlight w:val="yellow"/>
                <w:lang w:val="mk-MK"/>
              </w:rPr>
            </w:pPr>
            <w:r w:rsidRPr="003F4B29">
              <w:rPr>
                <w:rFonts w:ascii="StobiSerif Regular" w:hAnsi="StobiSerif Regular"/>
                <w:sz w:val="22"/>
                <w:szCs w:val="22"/>
                <w:lang w:val="mk-MK"/>
              </w:rPr>
              <w:t>Ноември 2020</w:t>
            </w:r>
          </w:p>
        </w:tc>
      </w:tr>
    </w:tbl>
    <w:p w:rsidR="00121684" w:rsidRPr="003F4B29" w:rsidRDefault="0003135B">
      <w:pPr>
        <w:rPr>
          <w:rFonts w:ascii="StobiSerif Regular" w:hAnsi="StobiSerif Regular"/>
          <w:sz w:val="22"/>
          <w:szCs w:val="22"/>
          <w:lang w:val="mk-MK"/>
        </w:rPr>
      </w:pPr>
      <w:r w:rsidRPr="003F4B29">
        <w:rPr>
          <w:rFonts w:ascii="StobiSerif Regular" w:hAnsi="StobiSerif Regular"/>
          <w:sz w:val="22"/>
          <w:szCs w:val="22"/>
          <w:lang w:val="mk-MK"/>
        </w:rPr>
        <w:lastRenderedPageBreak/>
        <w:br w:type="page"/>
      </w:r>
    </w:p>
    <w:p w:rsidR="00C26B9E" w:rsidRPr="003F4B29" w:rsidRDefault="00E65223" w:rsidP="00897992">
      <w:pPr>
        <w:shd w:val="clear" w:color="auto" w:fill="CCFFFF"/>
        <w:tabs>
          <w:tab w:val="left" w:pos="675"/>
        </w:tabs>
        <w:spacing w:before="120"/>
        <w:rPr>
          <w:rFonts w:ascii="StobiSerif Regular" w:hAnsi="StobiSerif Regular" w:cs="Arial"/>
        </w:rPr>
      </w:pPr>
      <w:r w:rsidRPr="003F4B29">
        <w:rPr>
          <w:rFonts w:ascii="StobiSerif Regular" w:hAnsi="StobiSerif Regular"/>
          <w:b/>
          <w:sz w:val="22"/>
          <w:szCs w:val="22"/>
          <w:lang w:val="mk-MK"/>
        </w:rPr>
        <w:lastRenderedPageBreak/>
        <w:t>1.</w:t>
      </w:r>
      <w:r w:rsidRPr="003F4B29">
        <w:rPr>
          <w:rFonts w:ascii="StobiSerif Regular" w:hAnsi="StobiSerif Regular"/>
          <w:b/>
          <w:sz w:val="22"/>
          <w:szCs w:val="22"/>
          <w:lang w:val="mk-MK"/>
        </w:rPr>
        <w:tab/>
      </w:r>
      <w:r w:rsidR="00C26B9E" w:rsidRPr="003F4B29">
        <w:rPr>
          <w:rFonts w:ascii="StobiSerif Regular" w:hAnsi="StobiSerif Regular"/>
          <w:b/>
          <w:sz w:val="22"/>
          <w:szCs w:val="22"/>
          <w:lang w:val="mk-MK"/>
        </w:rPr>
        <w:t>О</w:t>
      </w:r>
      <w:r w:rsidR="00897992" w:rsidRPr="003F4B29">
        <w:rPr>
          <w:rFonts w:ascii="StobiSerif Regular" w:hAnsi="StobiSerif Regular"/>
          <w:b/>
          <w:sz w:val="22"/>
          <w:szCs w:val="22"/>
          <w:lang w:val="mk-MK"/>
        </w:rPr>
        <w:t>ц</w:t>
      </w:r>
      <w:r w:rsidR="00C26B9E" w:rsidRPr="003F4B29">
        <w:rPr>
          <w:rFonts w:ascii="StobiSerif Regular" w:hAnsi="StobiSerif Regular"/>
          <w:b/>
          <w:sz w:val="22"/>
          <w:szCs w:val="22"/>
          <w:lang w:val="mk-MK"/>
        </w:rPr>
        <w:t xml:space="preserve">енка </w:t>
      </w:r>
      <w:r w:rsidRPr="003F4B29">
        <w:rPr>
          <w:rFonts w:ascii="StobiSerif Regular" w:hAnsi="StobiSerif Regular"/>
          <w:b/>
          <w:sz w:val="22"/>
          <w:szCs w:val="22"/>
          <w:lang w:val="mk-MK"/>
        </w:rPr>
        <w:t xml:space="preserve"> на состојбите во областа </w:t>
      </w:r>
      <w:r w:rsidR="00897992" w:rsidRPr="003F4B29">
        <w:rPr>
          <w:rFonts w:ascii="StobiSerif Regular" w:hAnsi="StobiSerif Regular"/>
          <w:b/>
          <w:sz w:val="22"/>
          <w:szCs w:val="22"/>
          <w:lang w:val="mk-MK"/>
        </w:rPr>
        <w:t xml:space="preserve">што треба да се уреди со законот и причини за донесување на законот </w:t>
      </w:r>
    </w:p>
    <w:p w:rsidR="00C26B9E" w:rsidRPr="003F4B29" w:rsidRDefault="00C26B9E" w:rsidP="00C26B9E">
      <w:pPr>
        <w:ind w:left="360"/>
        <w:jc w:val="both"/>
        <w:rPr>
          <w:rFonts w:ascii="StobiSerif Regular" w:hAnsi="StobiSerif Regular" w:cs="Arial"/>
        </w:rPr>
      </w:pPr>
    </w:p>
    <w:p w:rsidR="00593943" w:rsidRPr="003F4B29" w:rsidRDefault="00C26B9E" w:rsidP="00F25DE7">
      <w:pPr>
        <w:ind w:firstLine="720"/>
        <w:jc w:val="both"/>
        <w:rPr>
          <w:rFonts w:ascii="StobiSerif Regular" w:hAnsi="StobiSerif Regular"/>
        </w:rPr>
      </w:pPr>
      <w:proofErr w:type="spellStart"/>
      <w:r w:rsidRPr="003F4B29">
        <w:rPr>
          <w:rFonts w:ascii="StobiSerif Regular" w:hAnsi="StobiSerif Regular" w:cs="Arial"/>
        </w:rPr>
        <w:t>Законот</w:t>
      </w:r>
      <w:proofErr w:type="spellEnd"/>
      <w:r w:rsidRPr="003F4B29">
        <w:rPr>
          <w:rFonts w:ascii="StobiSerif Regular" w:hAnsi="StobiSerif Regular" w:cs="Arial"/>
        </w:rPr>
        <w:t xml:space="preserve"> </w:t>
      </w:r>
      <w:proofErr w:type="spellStart"/>
      <w:r w:rsidRPr="003F4B29">
        <w:rPr>
          <w:rFonts w:ascii="StobiSerif Regular" w:hAnsi="StobiSerif Regular" w:cs="Arial"/>
        </w:rPr>
        <w:t>за</w:t>
      </w:r>
      <w:proofErr w:type="spellEnd"/>
      <w:r w:rsidRPr="003F4B29">
        <w:rPr>
          <w:rFonts w:ascii="StobiSerif Regular" w:hAnsi="StobiSerif Regular" w:cs="Arial"/>
        </w:rPr>
        <w:t xml:space="preserve"> </w:t>
      </w:r>
      <w:proofErr w:type="spellStart"/>
      <w:r w:rsidRPr="003F4B29">
        <w:rPr>
          <w:rFonts w:ascii="StobiSerif Regular" w:hAnsi="StobiSerif Regular" w:cs="Arial"/>
        </w:rPr>
        <w:t>воведување</w:t>
      </w:r>
      <w:proofErr w:type="spellEnd"/>
      <w:r w:rsidRPr="003F4B29">
        <w:rPr>
          <w:rFonts w:ascii="StobiSerif Regular" w:hAnsi="StobiSerif Regular" w:cs="Arial"/>
        </w:rPr>
        <w:t xml:space="preserve"> </w:t>
      </w:r>
      <w:proofErr w:type="spellStart"/>
      <w:r w:rsidRPr="003F4B29">
        <w:rPr>
          <w:rFonts w:ascii="StobiSerif Regular" w:hAnsi="StobiSerif Regular" w:cs="Arial"/>
        </w:rPr>
        <w:t>на</w:t>
      </w:r>
      <w:proofErr w:type="spellEnd"/>
      <w:r w:rsidRPr="003F4B29">
        <w:rPr>
          <w:rFonts w:ascii="StobiSerif Regular" w:hAnsi="StobiSerif Regular" w:cs="Arial"/>
        </w:rPr>
        <w:t xml:space="preserve"> </w:t>
      </w:r>
      <w:proofErr w:type="spellStart"/>
      <w:r w:rsidRPr="003F4B29">
        <w:rPr>
          <w:rFonts w:ascii="StobiSerif Regular" w:hAnsi="StobiSerif Regular" w:cs="Arial"/>
        </w:rPr>
        <w:t>систем</w:t>
      </w:r>
      <w:proofErr w:type="spellEnd"/>
      <w:r w:rsidRPr="003F4B29">
        <w:rPr>
          <w:rFonts w:ascii="StobiSerif Regular" w:hAnsi="StobiSerif Regular" w:cs="Arial"/>
        </w:rPr>
        <w:t xml:space="preserve"> </w:t>
      </w:r>
      <w:proofErr w:type="spellStart"/>
      <w:r w:rsidRPr="003F4B29">
        <w:rPr>
          <w:rFonts w:ascii="StobiSerif Regular" w:hAnsi="StobiSerif Regular" w:cs="Arial"/>
        </w:rPr>
        <w:t>за</w:t>
      </w:r>
      <w:proofErr w:type="spellEnd"/>
      <w:r w:rsidRPr="003F4B29">
        <w:rPr>
          <w:rFonts w:ascii="StobiSerif Regular" w:hAnsi="StobiSerif Regular" w:cs="Arial"/>
        </w:rPr>
        <w:t xml:space="preserve"> </w:t>
      </w:r>
      <w:proofErr w:type="spellStart"/>
      <w:r w:rsidRPr="003F4B29">
        <w:rPr>
          <w:rFonts w:ascii="StobiSerif Regular" w:hAnsi="StobiSerif Regular" w:cs="Arial"/>
        </w:rPr>
        <w:t>управување</w:t>
      </w:r>
      <w:proofErr w:type="spellEnd"/>
      <w:r w:rsidRPr="003F4B29">
        <w:rPr>
          <w:rFonts w:ascii="StobiSerif Regular" w:hAnsi="StobiSerif Regular" w:cs="Arial"/>
        </w:rPr>
        <w:t xml:space="preserve"> </w:t>
      </w:r>
      <w:proofErr w:type="spellStart"/>
      <w:r w:rsidRPr="003F4B29">
        <w:rPr>
          <w:rFonts w:ascii="StobiSerif Regular" w:hAnsi="StobiSerif Regular" w:cs="Arial"/>
        </w:rPr>
        <w:t>со</w:t>
      </w:r>
      <w:proofErr w:type="spellEnd"/>
      <w:r w:rsidRPr="003F4B29">
        <w:rPr>
          <w:rFonts w:ascii="StobiSerif Regular" w:hAnsi="StobiSerif Regular" w:cs="Arial"/>
        </w:rPr>
        <w:t xml:space="preserve"> </w:t>
      </w:r>
      <w:proofErr w:type="spellStart"/>
      <w:r w:rsidRPr="003F4B29">
        <w:rPr>
          <w:rFonts w:ascii="StobiSerif Regular" w:hAnsi="StobiSerif Regular" w:cs="Arial"/>
        </w:rPr>
        <w:t>квалитетот</w:t>
      </w:r>
      <w:proofErr w:type="spellEnd"/>
      <w:r w:rsidRPr="003F4B29">
        <w:rPr>
          <w:rFonts w:ascii="StobiSerif Regular" w:hAnsi="StobiSerif Regular" w:cs="Arial"/>
        </w:rPr>
        <w:t xml:space="preserve"> и </w:t>
      </w:r>
      <w:proofErr w:type="spellStart"/>
      <w:r w:rsidRPr="003F4B29">
        <w:rPr>
          <w:rFonts w:ascii="StobiSerif Regular" w:hAnsi="StobiSerif Regular" w:cs="Arial"/>
        </w:rPr>
        <w:t>заедничката</w:t>
      </w:r>
      <w:proofErr w:type="spellEnd"/>
      <w:r w:rsidRPr="003F4B29">
        <w:rPr>
          <w:rFonts w:ascii="StobiSerif Regular" w:hAnsi="StobiSerif Regular" w:cs="Arial"/>
        </w:rPr>
        <w:t xml:space="preserve"> </w:t>
      </w:r>
      <w:proofErr w:type="spellStart"/>
      <w:r w:rsidRPr="003F4B29">
        <w:rPr>
          <w:rFonts w:ascii="StobiSerif Regular" w:hAnsi="StobiSerif Regular" w:cs="Arial"/>
        </w:rPr>
        <w:t>рамка</w:t>
      </w:r>
      <w:proofErr w:type="spellEnd"/>
      <w:r w:rsidRPr="003F4B29">
        <w:rPr>
          <w:rFonts w:ascii="StobiSerif Regular" w:hAnsi="StobiSerif Regular" w:cs="Arial"/>
        </w:rPr>
        <w:t xml:space="preserve"> </w:t>
      </w:r>
      <w:proofErr w:type="spellStart"/>
      <w:r w:rsidRPr="003F4B29">
        <w:rPr>
          <w:rFonts w:ascii="StobiSerif Regular" w:hAnsi="StobiSerif Regular" w:cs="Arial"/>
        </w:rPr>
        <w:t>за</w:t>
      </w:r>
      <w:proofErr w:type="spellEnd"/>
      <w:r w:rsidRPr="003F4B29">
        <w:rPr>
          <w:rFonts w:ascii="StobiSerif Regular" w:hAnsi="StobiSerif Regular" w:cs="Arial"/>
        </w:rPr>
        <w:t xml:space="preserve"> </w:t>
      </w:r>
      <w:proofErr w:type="spellStart"/>
      <w:r w:rsidRPr="003F4B29">
        <w:rPr>
          <w:rFonts w:ascii="StobiSerif Regular" w:hAnsi="StobiSerif Regular" w:cs="Arial"/>
        </w:rPr>
        <w:t>процена</w:t>
      </w:r>
      <w:proofErr w:type="spellEnd"/>
      <w:r w:rsidRPr="003F4B29">
        <w:rPr>
          <w:rFonts w:ascii="StobiSerif Regular" w:hAnsi="StobiSerif Regular" w:cs="Arial"/>
        </w:rPr>
        <w:t xml:space="preserve"> </w:t>
      </w:r>
      <w:proofErr w:type="spellStart"/>
      <w:r w:rsidRPr="003F4B29">
        <w:rPr>
          <w:rFonts w:ascii="StobiSerif Regular" w:hAnsi="StobiSerif Regular" w:cs="Arial"/>
        </w:rPr>
        <w:t>на</w:t>
      </w:r>
      <w:proofErr w:type="spellEnd"/>
      <w:r w:rsidRPr="003F4B29">
        <w:rPr>
          <w:rFonts w:ascii="StobiSerif Regular" w:hAnsi="StobiSerif Regular" w:cs="Arial"/>
        </w:rPr>
        <w:t xml:space="preserve"> </w:t>
      </w:r>
      <w:proofErr w:type="spellStart"/>
      <w:r w:rsidRPr="003F4B29">
        <w:rPr>
          <w:rFonts w:ascii="StobiSerif Regular" w:hAnsi="StobiSerif Regular" w:cs="Arial"/>
        </w:rPr>
        <w:t>работењето</w:t>
      </w:r>
      <w:proofErr w:type="spellEnd"/>
      <w:r w:rsidRPr="003F4B29">
        <w:rPr>
          <w:rFonts w:ascii="StobiSerif Regular" w:hAnsi="StobiSerif Regular" w:cs="Arial"/>
        </w:rPr>
        <w:t xml:space="preserve"> и </w:t>
      </w:r>
      <w:proofErr w:type="spellStart"/>
      <w:r w:rsidRPr="003F4B29">
        <w:rPr>
          <w:rFonts w:ascii="StobiSerif Regular" w:hAnsi="StobiSerif Regular" w:cs="Arial"/>
        </w:rPr>
        <w:t>давањето</w:t>
      </w:r>
      <w:proofErr w:type="spellEnd"/>
      <w:r w:rsidRPr="003F4B29">
        <w:rPr>
          <w:rFonts w:ascii="StobiSerif Regular" w:hAnsi="StobiSerif Regular" w:cs="Arial"/>
        </w:rPr>
        <w:t xml:space="preserve"> </w:t>
      </w:r>
      <w:proofErr w:type="spellStart"/>
      <w:r w:rsidRPr="003F4B29">
        <w:rPr>
          <w:rFonts w:ascii="StobiSerif Regular" w:hAnsi="StobiSerif Regular" w:cs="Arial"/>
        </w:rPr>
        <w:t>на</w:t>
      </w:r>
      <w:proofErr w:type="spellEnd"/>
      <w:r w:rsidRPr="003F4B29">
        <w:rPr>
          <w:rFonts w:ascii="StobiSerif Regular" w:hAnsi="StobiSerif Regular" w:cs="Arial"/>
        </w:rPr>
        <w:t xml:space="preserve"> </w:t>
      </w:r>
      <w:proofErr w:type="spellStart"/>
      <w:r w:rsidRPr="003F4B29">
        <w:rPr>
          <w:rFonts w:ascii="StobiSerif Regular" w:hAnsi="StobiSerif Regular" w:cs="Arial"/>
        </w:rPr>
        <w:t>услуги</w:t>
      </w:r>
      <w:proofErr w:type="spellEnd"/>
      <w:r w:rsidRPr="003F4B29">
        <w:rPr>
          <w:rFonts w:ascii="StobiSerif Regular" w:hAnsi="StobiSerif Regular" w:cs="Arial"/>
        </w:rPr>
        <w:t xml:space="preserve"> </w:t>
      </w:r>
      <w:proofErr w:type="spellStart"/>
      <w:r w:rsidRPr="003F4B29">
        <w:rPr>
          <w:rFonts w:ascii="StobiSerif Regular" w:hAnsi="StobiSerif Regular" w:cs="Arial"/>
        </w:rPr>
        <w:t>во</w:t>
      </w:r>
      <w:proofErr w:type="spellEnd"/>
      <w:r w:rsidRPr="003F4B29">
        <w:rPr>
          <w:rFonts w:ascii="StobiSerif Regular" w:hAnsi="StobiSerif Regular" w:cs="Arial"/>
        </w:rPr>
        <w:t xml:space="preserve"> </w:t>
      </w:r>
      <w:proofErr w:type="spellStart"/>
      <w:r w:rsidRPr="003F4B29">
        <w:rPr>
          <w:rFonts w:ascii="StobiSerif Regular" w:hAnsi="StobiSerif Regular" w:cs="Arial"/>
        </w:rPr>
        <w:t>државната</w:t>
      </w:r>
      <w:proofErr w:type="spellEnd"/>
      <w:r w:rsidRPr="003F4B29">
        <w:rPr>
          <w:rFonts w:ascii="StobiSerif Regular" w:hAnsi="StobiSerif Regular" w:cs="Arial"/>
        </w:rPr>
        <w:t xml:space="preserve"> </w:t>
      </w:r>
      <w:proofErr w:type="spellStart"/>
      <w:r w:rsidRPr="003F4B29">
        <w:rPr>
          <w:rFonts w:ascii="StobiSerif Regular" w:hAnsi="StobiSerif Regular" w:cs="Arial"/>
        </w:rPr>
        <w:t>служба</w:t>
      </w:r>
      <w:proofErr w:type="spellEnd"/>
      <w:r w:rsidRPr="003F4B29">
        <w:rPr>
          <w:rFonts w:ascii="StobiSerif Regular" w:hAnsi="StobiSerif Regular" w:cs="Arial"/>
        </w:rPr>
        <w:t xml:space="preserve"> </w:t>
      </w:r>
      <w:proofErr w:type="spellStart"/>
      <w:r w:rsidRPr="003F4B29">
        <w:rPr>
          <w:rFonts w:ascii="StobiSerif Regular" w:hAnsi="StobiSerif Regular" w:cs="Arial"/>
        </w:rPr>
        <w:t>беше</w:t>
      </w:r>
      <w:proofErr w:type="spellEnd"/>
      <w:r w:rsidRPr="003F4B29">
        <w:rPr>
          <w:rFonts w:ascii="StobiSerif Regular" w:hAnsi="StobiSerif Regular" w:cs="Arial"/>
        </w:rPr>
        <w:t xml:space="preserve"> </w:t>
      </w:r>
      <w:proofErr w:type="spellStart"/>
      <w:r w:rsidRPr="003F4B29">
        <w:rPr>
          <w:rFonts w:ascii="StobiSerif Regular" w:hAnsi="StobiSerif Regular" w:cs="Arial"/>
        </w:rPr>
        <w:t>донесен</w:t>
      </w:r>
      <w:proofErr w:type="spellEnd"/>
      <w:r w:rsidRPr="003F4B29">
        <w:rPr>
          <w:rFonts w:ascii="StobiSerif Regular" w:hAnsi="StobiSerif Regular" w:cs="Arial"/>
        </w:rPr>
        <w:t xml:space="preserve"> </w:t>
      </w:r>
      <w:proofErr w:type="spellStart"/>
      <w:r w:rsidRPr="003F4B29">
        <w:rPr>
          <w:rFonts w:ascii="StobiSerif Regular" w:hAnsi="StobiSerif Regular" w:cs="Arial"/>
        </w:rPr>
        <w:t>за</w:t>
      </w:r>
      <w:proofErr w:type="spellEnd"/>
      <w:r w:rsidRPr="003F4B29">
        <w:rPr>
          <w:rFonts w:ascii="StobiSerif Regular" w:hAnsi="StobiSerif Regular" w:cs="Arial"/>
        </w:rPr>
        <w:t xml:space="preserve"> </w:t>
      </w:r>
      <w:proofErr w:type="spellStart"/>
      <w:r w:rsidRPr="003F4B29">
        <w:rPr>
          <w:rFonts w:ascii="StobiSerif Regular" w:hAnsi="StobiSerif Regular" w:cs="Arial"/>
        </w:rPr>
        <w:t>прв</w:t>
      </w:r>
      <w:proofErr w:type="spellEnd"/>
      <w:r w:rsidRPr="003F4B29">
        <w:rPr>
          <w:rFonts w:ascii="StobiSerif Regular" w:hAnsi="StobiSerif Regular" w:cs="Arial"/>
        </w:rPr>
        <w:t xml:space="preserve"> </w:t>
      </w:r>
      <w:proofErr w:type="spellStart"/>
      <w:r w:rsidRPr="003F4B29">
        <w:rPr>
          <w:rFonts w:ascii="StobiSerif Regular" w:hAnsi="StobiSerif Regular" w:cs="Arial"/>
        </w:rPr>
        <w:t>пат</w:t>
      </w:r>
      <w:proofErr w:type="spellEnd"/>
      <w:r w:rsidRPr="003F4B29">
        <w:rPr>
          <w:rFonts w:ascii="StobiSerif Regular" w:hAnsi="StobiSerif Regular" w:cs="Arial"/>
        </w:rPr>
        <w:t xml:space="preserve"> </w:t>
      </w:r>
      <w:proofErr w:type="spellStart"/>
      <w:r w:rsidRPr="003F4B29">
        <w:rPr>
          <w:rFonts w:ascii="StobiSerif Regular" w:hAnsi="StobiSerif Regular" w:cs="Arial"/>
        </w:rPr>
        <w:t>во</w:t>
      </w:r>
      <w:proofErr w:type="spellEnd"/>
      <w:r w:rsidRPr="003F4B29">
        <w:rPr>
          <w:rFonts w:ascii="StobiSerif Regular" w:hAnsi="StobiSerif Regular" w:cs="Arial"/>
        </w:rPr>
        <w:t xml:space="preserve"> 2013 </w:t>
      </w:r>
      <w:proofErr w:type="spellStart"/>
      <w:r w:rsidRPr="003F4B29">
        <w:rPr>
          <w:rFonts w:ascii="StobiSerif Regular" w:hAnsi="StobiSerif Regular" w:cs="Arial"/>
        </w:rPr>
        <w:t>година</w:t>
      </w:r>
      <w:proofErr w:type="spellEnd"/>
      <w:r w:rsidRPr="003F4B29">
        <w:rPr>
          <w:rFonts w:ascii="StobiSerif Regular" w:hAnsi="StobiSerif Regular" w:cs="Arial"/>
        </w:rPr>
        <w:t xml:space="preserve"> и </w:t>
      </w:r>
      <w:proofErr w:type="spellStart"/>
      <w:r w:rsidRPr="003F4B29">
        <w:rPr>
          <w:rFonts w:ascii="StobiSerif Regular" w:hAnsi="StobiSerif Regular" w:cs="Arial"/>
        </w:rPr>
        <w:t>го</w:t>
      </w:r>
      <w:proofErr w:type="spellEnd"/>
      <w:r w:rsidRPr="003F4B29">
        <w:rPr>
          <w:rFonts w:ascii="StobiSerif Regular" w:hAnsi="StobiSerif Regular" w:cs="Arial"/>
        </w:rPr>
        <w:t xml:space="preserve"> </w:t>
      </w:r>
      <w:proofErr w:type="spellStart"/>
      <w:r w:rsidRPr="003F4B29">
        <w:rPr>
          <w:rFonts w:ascii="StobiSerif Regular" w:hAnsi="StobiSerif Regular" w:cs="Arial"/>
        </w:rPr>
        <w:t>уредува</w:t>
      </w:r>
      <w:proofErr w:type="spellEnd"/>
      <w:r w:rsidRPr="003F4B29">
        <w:rPr>
          <w:rFonts w:ascii="StobiSerif Regular" w:hAnsi="StobiSerif Regular" w:cs="Arial"/>
        </w:rPr>
        <w:t xml:space="preserve"> </w:t>
      </w:r>
      <w:proofErr w:type="spellStart"/>
      <w:r w:rsidRPr="003F4B29">
        <w:rPr>
          <w:rFonts w:ascii="StobiSerif Regular" w:hAnsi="StobiSerif Regular" w:cs="Arial"/>
        </w:rPr>
        <w:t>воведувањето</w:t>
      </w:r>
      <w:proofErr w:type="spellEnd"/>
      <w:r w:rsidRPr="003F4B29">
        <w:rPr>
          <w:rFonts w:ascii="StobiSerif Regular" w:hAnsi="StobiSerif Regular" w:cs="Arial"/>
        </w:rPr>
        <w:t xml:space="preserve"> </w:t>
      </w:r>
      <w:proofErr w:type="spellStart"/>
      <w:r w:rsidRPr="003F4B29">
        <w:rPr>
          <w:rFonts w:ascii="StobiSerif Regular" w:hAnsi="StobiSerif Regular" w:cs="Arial"/>
        </w:rPr>
        <w:t>на</w:t>
      </w:r>
      <w:proofErr w:type="spellEnd"/>
      <w:r w:rsidRPr="003F4B29">
        <w:rPr>
          <w:rFonts w:ascii="StobiSerif Regular" w:hAnsi="StobiSerif Regular" w:cs="Arial"/>
        </w:rPr>
        <w:t xml:space="preserve"> </w:t>
      </w:r>
      <w:proofErr w:type="spellStart"/>
      <w:r w:rsidRPr="003F4B29">
        <w:rPr>
          <w:rFonts w:ascii="StobiSerif Regular" w:hAnsi="StobiSerif Regular" w:cs="Arial"/>
        </w:rPr>
        <w:t>системот</w:t>
      </w:r>
      <w:proofErr w:type="spellEnd"/>
      <w:r w:rsidRPr="003F4B29">
        <w:rPr>
          <w:rFonts w:ascii="StobiSerif Regular" w:hAnsi="StobiSerif Regular" w:cs="Arial"/>
        </w:rPr>
        <w:t xml:space="preserve"> </w:t>
      </w:r>
      <w:proofErr w:type="spellStart"/>
      <w:r w:rsidRPr="003F4B29">
        <w:rPr>
          <w:rFonts w:ascii="StobiSerif Regular" w:hAnsi="StobiSerif Regular" w:cs="Arial"/>
        </w:rPr>
        <w:t>за</w:t>
      </w:r>
      <w:proofErr w:type="spellEnd"/>
      <w:r w:rsidRPr="003F4B29">
        <w:rPr>
          <w:rFonts w:ascii="StobiSerif Regular" w:hAnsi="StobiSerif Regular" w:cs="Arial"/>
        </w:rPr>
        <w:t xml:space="preserve"> </w:t>
      </w:r>
      <w:proofErr w:type="spellStart"/>
      <w:r w:rsidRPr="003F4B29">
        <w:rPr>
          <w:rFonts w:ascii="StobiSerif Regular" w:hAnsi="StobiSerif Regular" w:cs="Arial"/>
        </w:rPr>
        <w:t>управување</w:t>
      </w:r>
      <w:proofErr w:type="spellEnd"/>
      <w:r w:rsidRPr="003F4B29">
        <w:rPr>
          <w:rFonts w:ascii="StobiSerif Regular" w:hAnsi="StobiSerif Regular" w:cs="Arial"/>
        </w:rPr>
        <w:t xml:space="preserve"> </w:t>
      </w:r>
      <w:proofErr w:type="spellStart"/>
      <w:r w:rsidRPr="003F4B29">
        <w:rPr>
          <w:rFonts w:ascii="StobiSerif Regular" w:hAnsi="StobiSerif Regular" w:cs="Arial"/>
        </w:rPr>
        <w:t>со</w:t>
      </w:r>
      <w:proofErr w:type="spellEnd"/>
      <w:r w:rsidRPr="003F4B29">
        <w:rPr>
          <w:rFonts w:ascii="StobiSerif Regular" w:hAnsi="StobiSerif Regular" w:cs="Arial"/>
        </w:rPr>
        <w:t xml:space="preserve"> </w:t>
      </w:r>
      <w:proofErr w:type="spellStart"/>
      <w:r w:rsidRPr="003F4B29">
        <w:rPr>
          <w:rFonts w:ascii="StobiSerif Regular" w:hAnsi="StobiSerif Regular" w:cs="Arial"/>
        </w:rPr>
        <w:t>квалитетот</w:t>
      </w:r>
      <w:proofErr w:type="spellEnd"/>
      <w:r w:rsidRPr="003F4B29">
        <w:rPr>
          <w:rFonts w:ascii="StobiSerif Regular" w:hAnsi="StobiSerif Regular" w:cs="Arial"/>
        </w:rPr>
        <w:t xml:space="preserve"> и </w:t>
      </w:r>
      <w:proofErr w:type="spellStart"/>
      <w:r w:rsidRPr="003F4B29">
        <w:rPr>
          <w:rFonts w:ascii="StobiSerif Regular" w:hAnsi="StobiSerif Regular" w:cs="Arial"/>
        </w:rPr>
        <w:t>заедничката</w:t>
      </w:r>
      <w:proofErr w:type="spellEnd"/>
      <w:r w:rsidRPr="003F4B29">
        <w:rPr>
          <w:rFonts w:ascii="StobiSerif Regular" w:hAnsi="StobiSerif Regular" w:cs="Arial"/>
        </w:rPr>
        <w:t xml:space="preserve"> </w:t>
      </w:r>
      <w:proofErr w:type="spellStart"/>
      <w:r w:rsidRPr="003F4B29">
        <w:rPr>
          <w:rFonts w:ascii="StobiSerif Regular" w:hAnsi="StobiSerif Regular" w:cs="Arial"/>
        </w:rPr>
        <w:t>рамка</w:t>
      </w:r>
      <w:proofErr w:type="spellEnd"/>
      <w:r w:rsidRPr="003F4B29">
        <w:rPr>
          <w:rFonts w:ascii="StobiSerif Regular" w:hAnsi="StobiSerif Regular" w:cs="Arial"/>
        </w:rPr>
        <w:t xml:space="preserve"> </w:t>
      </w:r>
      <w:proofErr w:type="spellStart"/>
      <w:r w:rsidRPr="003F4B29">
        <w:rPr>
          <w:rFonts w:ascii="StobiSerif Regular" w:hAnsi="StobiSerif Regular" w:cs="Arial"/>
        </w:rPr>
        <w:t>за</w:t>
      </w:r>
      <w:proofErr w:type="spellEnd"/>
      <w:r w:rsidRPr="003F4B29">
        <w:rPr>
          <w:rFonts w:ascii="StobiSerif Regular" w:hAnsi="StobiSerif Regular" w:cs="Arial"/>
        </w:rPr>
        <w:t xml:space="preserve"> </w:t>
      </w:r>
      <w:proofErr w:type="spellStart"/>
      <w:r w:rsidRPr="003F4B29">
        <w:rPr>
          <w:rFonts w:ascii="StobiSerif Regular" w:hAnsi="StobiSerif Regular" w:cs="Arial"/>
        </w:rPr>
        <w:t>процена</w:t>
      </w:r>
      <w:proofErr w:type="spellEnd"/>
      <w:r w:rsidRPr="003F4B29">
        <w:rPr>
          <w:rFonts w:ascii="StobiSerif Regular" w:hAnsi="StobiSerif Regular" w:cs="Arial"/>
        </w:rPr>
        <w:t xml:space="preserve"> </w:t>
      </w:r>
      <w:proofErr w:type="spellStart"/>
      <w:r w:rsidRPr="003F4B29">
        <w:rPr>
          <w:rFonts w:ascii="StobiSerif Regular" w:hAnsi="StobiSerif Regular" w:cs="Arial"/>
        </w:rPr>
        <w:t>на</w:t>
      </w:r>
      <w:proofErr w:type="spellEnd"/>
      <w:r w:rsidRPr="003F4B29">
        <w:rPr>
          <w:rFonts w:ascii="StobiSerif Regular" w:hAnsi="StobiSerif Regular" w:cs="Arial"/>
        </w:rPr>
        <w:t xml:space="preserve"> </w:t>
      </w:r>
      <w:proofErr w:type="spellStart"/>
      <w:r w:rsidRPr="003F4B29">
        <w:rPr>
          <w:rFonts w:ascii="StobiSerif Regular" w:hAnsi="StobiSerif Regular" w:cs="Arial"/>
        </w:rPr>
        <w:t>работењето</w:t>
      </w:r>
      <w:proofErr w:type="spellEnd"/>
      <w:r w:rsidRPr="003F4B29">
        <w:rPr>
          <w:rFonts w:ascii="StobiSerif Regular" w:hAnsi="StobiSerif Regular" w:cs="Arial"/>
        </w:rPr>
        <w:t xml:space="preserve"> и </w:t>
      </w:r>
      <w:proofErr w:type="spellStart"/>
      <w:r w:rsidRPr="003F4B29">
        <w:rPr>
          <w:rFonts w:ascii="StobiSerif Regular" w:hAnsi="StobiSerif Regular" w:cs="Arial"/>
        </w:rPr>
        <w:t>давањето</w:t>
      </w:r>
      <w:proofErr w:type="spellEnd"/>
      <w:r w:rsidRPr="003F4B29">
        <w:rPr>
          <w:rFonts w:ascii="StobiSerif Regular" w:hAnsi="StobiSerif Regular" w:cs="Arial"/>
        </w:rPr>
        <w:t xml:space="preserve"> </w:t>
      </w:r>
      <w:proofErr w:type="spellStart"/>
      <w:r w:rsidRPr="003F4B29">
        <w:rPr>
          <w:rFonts w:ascii="StobiSerif Regular" w:hAnsi="StobiSerif Regular" w:cs="Arial"/>
        </w:rPr>
        <w:t>на</w:t>
      </w:r>
      <w:proofErr w:type="spellEnd"/>
      <w:r w:rsidRPr="003F4B29">
        <w:rPr>
          <w:rFonts w:ascii="StobiSerif Regular" w:hAnsi="StobiSerif Regular" w:cs="Arial"/>
        </w:rPr>
        <w:t xml:space="preserve"> </w:t>
      </w:r>
      <w:proofErr w:type="spellStart"/>
      <w:r w:rsidRPr="003F4B29">
        <w:rPr>
          <w:rFonts w:ascii="StobiSerif Regular" w:hAnsi="StobiSerif Regular" w:cs="Arial"/>
        </w:rPr>
        <w:t>услуги</w:t>
      </w:r>
      <w:proofErr w:type="spellEnd"/>
      <w:r w:rsidRPr="003F4B29">
        <w:rPr>
          <w:rFonts w:ascii="StobiSerif Regular" w:hAnsi="StobiSerif Regular" w:cs="Arial"/>
        </w:rPr>
        <w:t xml:space="preserve"> </w:t>
      </w:r>
      <w:proofErr w:type="spellStart"/>
      <w:r w:rsidRPr="003F4B29">
        <w:rPr>
          <w:rFonts w:ascii="StobiSerif Regular" w:hAnsi="StobiSerif Regular" w:cs="Arial"/>
        </w:rPr>
        <w:t>во</w:t>
      </w:r>
      <w:proofErr w:type="spellEnd"/>
      <w:r w:rsidRPr="003F4B29">
        <w:rPr>
          <w:rFonts w:ascii="StobiSerif Regular" w:hAnsi="StobiSerif Regular" w:cs="Arial"/>
        </w:rPr>
        <w:t xml:space="preserve"> </w:t>
      </w:r>
      <w:proofErr w:type="spellStart"/>
      <w:r w:rsidRPr="003F4B29">
        <w:rPr>
          <w:rFonts w:ascii="StobiSerif Regular" w:hAnsi="StobiSerif Regular" w:cs="Arial"/>
        </w:rPr>
        <w:t>државната</w:t>
      </w:r>
      <w:proofErr w:type="spellEnd"/>
      <w:r w:rsidRPr="003F4B29">
        <w:rPr>
          <w:rFonts w:ascii="StobiSerif Regular" w:hAnsi="StobiSerif Regular" w:cs="Arial"/>
        </w:rPr>
        <w:t xml:space="preserve"> </w:t>
      </w:r>
      <w:proofErr w:type="spellStart"/>
      <w:r w:rsidRPr="003F4B29">
        <w:rPr>
          <w:rFonts w:ascii="StobiSerif Regular" w:hAnsi="StobiSerif Regular" w:cs="Arial"/>
        </w:rPr>
        <w:t>служба</w:t>
      </w:r>
      <w:proofErr w:type="spellEnd"/>
      <w:r w:rsidRPr="003F4B29">
        <w:rPr>
          <w:rFonts w:ascii="StobiSerif Regular" w:hAnsi="StobiSerif Regular" w:cs="Arial"/>
        </w:rPr>
        <w:t>.</w:t>
      </w:r>
      <w:r w:rsidRPr="003F4B29">
        <w:rPr>
          <w:rFonts w:ascii="StobiSerif Regular" w:hAnsi="StobiSerif Regular"/>
        </w:rPr>
        <w:t xml:space="preserve"> </w:t>
      </w:r>
    </w:p>
    <w:p w:rsidR="00C26B9E" w:rsidRPr="003F4B29" w:rsidRDefault="00C26B9E" w:rsidP="00F25DE7">
      <w:pPr>
        <w:ind w:firstLine="720"/>
        <w:jc w:val="both"/>
        <w:rPr>
          <w:rFonts w:ascii="StobiSerif Regular" w:hAnsi="StobiSerif Regular" w:cs="Arial"/>
        </w:rPr>
      </w:pPr>
      <w:proofErr w:type="spellStart"/>
      <w:r w:rsidRPr="003F4B29">
        <w:rPr>
          <w:rFonts w:ascii="StobiSerif Regular" w:hAnsi="StobiSerif Regular" w:cs="Arial"/>
        </w:rPr>
        <w:t>Системот</w:t>
      </w:r>
      <w:proofErr w:type="spellEnd"/>
      <w:r w:rsidRPr="003F4B29">
        <w:rPr>
          <w:rFonts w:ascii="StobiSerif Regular" w:hAnsi="StobiSerif Regular" w:cs="Arial"/>
        </w:rPr>
        <w:t xml:space="preserve"> </w:t>
      </w:r>
      <w:proofErr w:type="spellStart"/>
      <w:r w:rsidRPr="003F4B29">
        <w:rPr>
          <w:rFonts w:ascii="StobiSerif Regular" w:hAnsi="StobiSerif Regular" w:cs="Arial"/>
        </w:rPr>
        <w:t>за</w:t>
      </w:r>
      <w:proofErr w:type="spellEnd"/>
      <w:r w:rsidRPr="003F4B29">
        <w:rPr>
          <w:rFonts w:ascii="StobiSerif Regular" w:hAnsi="StobiSerif Regular" w:cs="Arial"/>
        </w:rPr>
        <w:t xml:space="preserve"> </w:t>
      </w:r>
      <w:proofErr w:type="spellStart"/>
      <w:r w:rsidRPr="003F4B29">
        <w:rPr>
          <w:rFonts w:ascii="StobiSerif Regular" w:hAnsi="StobiSerif Regular" w:cs="Arial"/>
        </w:rPr>
        <w:t>управување</w:t>
      </w:r>
      <w:proofErr w:type="spellEnd"/>
      <w:r w:rsidRPr="003F4B29">
        <w:rPr>
          <w:rFonts w:ascii="StobiSerif Regular" w:hAnsi="StobiSerif Regular" w:cs="Arial"/>
        </w:rPr>
        <w:t xml:space="preserve"> </w:t>
      </w:r>
      <w:proofErr w:type="spellStart"/>
      <w:r w:rsidRPr="003F4B29">
        <w:rPr>
          <w:rFonts w:ascii="StobiSerif Regular" w:hAnsi="StobiSerif Regular" w:cs="Arial"/>
        </w:rPr>
        <w:t>со</w:t>
      </w:r>
      <w:proofErr w:type="spellEnd"/>
      <w:r w:rsidRPr="003F4B29">
        <w:rPr>
          <w:rFonts w:ascii="StobiSerif Regular" w:hAnsi="StobiSerif Regular" w:cs="Arial"/>
        </w:rPr>
        <w:t xml:space="preserve"> </w:t>
      </w:r>
      <w:proofErr w:type="spellStart"/>
      <w:r w:rsidRPr="003F4B29">
        <w:rPr>
          <w:rFonts w:ascii="StobiSerif Regular" w:hAnsi="StobiSerif Regular" w:cs="Arial"/>
        </w:rPr>
        <w:t>квалитетот</w:t>
      </w:r>
      <w:proofErr w:type="spellEnd"/>
      <w:r w:rsidRPr="003F4B29">
        <w:rPr>
          <w:rFonts w:ascii="StobiSerif Regular" w:hAnsi="StobiSerif Regular" w:cs="Arial"/>
        </w:rPr>
        <w:t xml:space="preserve"> и </w:t>
      </w:r>
      <w:proofErr w:type="spellStart"/>
      <w:r w:rsidRPr="003F4B29">
        <w:rPr>
          <w:rFonts w:ascii="StobiSerif Regular" w:hAnsi="StobiSerif Regular" w:cs="Arial"/>
        </w:rPr>
        <w:t>заедничката</w:t>
      </w:r>
      <w:proofErr w:type="spellEnd"/>
      <w:r w:rsidRPr="003F4B29">
        <w:rPr>
          <w:rFonts w:ascii="StobiSerif Regular" w:hAnsi="StobiSerif Regular" w:cs="Arial"/>
        </w:rPr>
        <w:t xml:space="preserve"> </w:t>
      </w:r>
      <w:proofErr w:type="spellStart"/>
      <w:r w:rsidRPr="003F4B29">
        <w:rPr>
          <w:rFonts w:ascii="StobiSerif Regular" w:hAnsi="StobiSerif Regular" w:cs="Arial"/>
        </w:rPr>
        <w:t>рамка</w:t>
      </w:r>
      <w:proofErr w:type="spellEnd"/>
      <w:r w:rsidRPr="003F4B29">
        <w:rPr>
          <w:rFonts w:ascii="StobiSerif Regular" w:hAnsi="StobiSerif Regular" w:cs="Arial"/>
        </w:rPr>
        <w:t xml:space="preserve"> </w:t>
      </w:r>
      <w:proofErr w:type="spellStart"/>
      <w:r w:rsidRPr="003F4B29">
        <w:rPr>
          <w:rFonts w:ascii="StobiSerif Regular" w:hAnsi="StobiSerif Regular" w:cs="Arial"/>
        </w:rPr>
        <w:t>за</w:t>
      </w:r>
      <w:proofErr w:type="spellEnd"/>
      <w:r w:rsidRPr="003F4B29">
        <w:rPr>
          <w:rFonts w:ascii="StobiSerif Regular" w:hAnsi="StobiSerif Regular" w:cs="Arial"/>
        </w:rPr>
        <w:t xml:space="preserve"> </w:t>
      </w:r>
      <w:proofErr w:type="spellStart"/>
      <w:r w:rsidRPr="003F4B29">
        <w:rPr>
          <w:rFonts w:ascii="StobiSerif Regular" w:hAnsi="StobiSerif Regular" w:cs="Arial"/>
        </w:rPr>
        <w:t>процена</w:t>
      </w:r>
      <w:proofErr w:type="spellEnd"/>
      <w:r w:rsidRPr="003F4B29">
        <w:rPr>
          <w:rFonts w:ascii="StobiSerif Regular" w:hAnsi="StobiSerif Regular" w:cs="Arial"/>
        </w:rPr>
        <w:t xml:space="preserve"> </w:t>
      </w:r>
      <w:proofErr w:type="spellStart"/>
      <w:r w:rsidRPr="003F4B29">
        <w:rPr>
          <w:rFonts w:ascii="StobiSerif Regular" w:hAnsi="StobiSerif Regular" w:cs="Arial"/>
        </w:rPr>
        <w:t>во</w:t>
      </w:r>
      <w:proofErr w:type="spellEnd"/>
      <w:r w:rsidRPr="003F4B29">
        <w:rPr>
          <w:rFonts w:ascii="StobiSerif Regular" w:hAnsi="StobiSerif Regular" w:cs="Arial"/>
        </w:rPr>
        <w:t xml:space="preserve"> </w:t>
      </w:r>
      <w:proofErr w:type="spellStart"/>
      <w:r w:rsidRPr="003F4B29">
        <w:rPr>
          <w:rFonts w:ascii="StobiSerif Regular" w:hAnsi="StobiSerif Regular" w:cs="Arial"/>
        </w:rPr>
        <w:t>државната</w:t>
      </w:r>
      <w:proofErr w:type="spellEnd"/>
      <w:r w:rsidRPr="003F4B29">
        <w:rPr>
          <w:rFonts w:ascii="StobiSerif Regular" w:hAnsi="StobiSerif Regular" w:cs="Arial"/>
        </w:rPr>
        <w:t xml:space="preserve"> </w:t>
      </w:r>
      <w:proofErr w:type="spellStart"/>
      <w:r w:rsidRPr="003F4B29">
        <w:rPr>
          <w:rFonts w:ascii="StobiSerif Regular" w:hAnsi="StobiSerif Regular" w:cs="Arial"/>
        </w:rPr>
        <w:t>служба</w:t>
      </w:r>
      <w:proofErr w:type="spellEnd"/>
      <w:r w:rsidRPr="003F4B29">
        <w:rPr>
          <w:rFonts w:ascii="StobiSerif Regular" w:hAnsi="StobiSerif Regular" w:cs="Arial"/>
        </w:rPr>
        <w:t xml:space="preserve"> </w:t>
      </w:r>
      <w:proofErr w:type="spellStart"/>
      <w:r w:rsidRPr="003F4B29">
        <w:rPr>
          <w:rFonts w:ascii="StobiSerif Regular" w:hAnsi="StobiSerif Regular" w:cs="Arial"/>
        </w:rPr>
        <w:t>се</w:t>
      </w:r>
      <w:proofErr w:type="spellEnd"/>
      <w:r w:rsidRPr="003F4B29">
        <w:rPr>
          <w:rFonts w:ascii="StobiSerif Regular" w:hAnsi="StobiSerif Regular" w:cs="Arial"/>
        </w:rPr>
        <w:t xml:space="preserve"> </w:t>
      </w:r>
      <w:proofErr w:type="spellStart"/>
      <w:r w:rsidRPr="003F4B29">
        <w:rPr>
          <w:rFonts w:ascii="StobiSerif Regular" w:hAnsi="StobiSerif Regular" w:cs="Arial"/>
        </w:rPr>
        <w:t>засноваат</w:t>
      </w:r>
      <w:proofErr w:type="spellEnd"/>
      <w:r w:rsidRPr="003F4B29">
        <w:rPr>
          <w:rFonts w:ascii="StobiSerif Regular" w:hAnsi="StobiSerif Regular" w:cs="Arial"/>
        </w:rPr>
        <w:t xml:space="preserve"> </w:t>
      </w:r>
      <w:proofErr w:type="spellStart"/>
      <w:r w:rsidRPr="003F4B29">
        <w:rPr>
          <w:rFonts w:ascii="StobiSerif Regular" w:hAnsi="StobiSerif Regular" w:cs="Arial"/>
        </w:rPr>
        <w:t>врз</w:t>
      </w:r>
      <w:proofErr w:type="spellEnd"/>
      <w:r w:rsidRPr="003F4B29">
        <w:rPr>
          <w:rFonts w:ascii="StobiSerif Regular" w:hAnsi="StobiSerif Regular" w:cs="Arial"/>
        </w:rPr>
        <w:t xml:space="preserve"> </w:t>
      </w:r>
      <w:proofErr w:type="spellStart"/>
      <w:r w:rsidRPr="003F4B29">
        <w:rPr>
          <w:rFonts w:ascii="StobiSerif Regular" w:hAnsi="StobiSerif Regular" w:cs="Arial"/>
        </w:rPr>
        <w:t>меѓународни</w:t>
      </w:r>
      <w:proofErr w:type="spellEnd"/>
      <w:r w:rsidRPr="003F4B29">
        <w:rPr>
          <w:rFonts w:ascii="StobiSerif Regular" w:hAnsi="StobiSerif Regular" w:cs="Arial"/>
        </w:rPr>
        <w:t xml:space="preserve"> </w:t>
      </w:r>
      <w:proofErr w:type="spellStart"/>
      <w:r w:rsidRPr="003F4B29">
        <w:rPr>
          <w:rFonts w:ascii="StobiSerif Regular" w:hAnsi="StobiSerif Regular" w:cs="Arial"/>
        </w:rPr>
        <w:t>или</w:t>
      </w:r>
      <w:proofErr w:type="spellEnd"/>
      <w:r w:rsidRPr="003F4B29">
        <w:rPr>
          <w:rFonts w:ascii="StobiSerif Regular" w:hAnsi="StobiSerif Regular" w:cs="Arial"/>
        </w:rPr>
        <w:t xml:space="preserve"> </w:t>
      </w:r>
      <w:proofErr w:type="spellStart"/>
      <w:r w:rsidRPr="003F4B29">
        <w:rPr>
          <w:rFonts w:ascii="StobiSerif Regular" w:hAnsi="StobiSerif Regular" w:cs="Arial"/>
        </w:rPr>
        <w:t>македонски</w:t>
      </w:r>
      <w:proofErr w:type="spellEnd"/>
      <w:r w:rsidRPr="003F4B29">
        <w:rPr>
          <w:rFonts w:ascii="StobiSerif Regular" w:hAnsi="StobiSerif Regular" w:cs="Arial"/>
        </w:rPr>
        <w:t xml:space="preserve"> </w:t>
      </w:r>
      <w:proofErr w:type="spellStart"/>
      <w:r w:rsidRPr="003F4B29">
        <w:rPr>
          <w:rFonts w:ascii="StobiSerif Regular" w:hAnsi="StobiSerif Regular" w:cs="Arial"/>
        </w:rPr>
        <w:t>стандарди</w:t>
      </w:r>
      <w:proofErr w:type="spellEnd"/>
      <w:r w:rsidRPr="003F4B29">
        <w:rPr>
          <w:rFonts w:ascii="StobiSerif Regular" w:hAnsi="StobiSerif Regular" w:cs="Arial"/>
        </w:rPr>
        <w:t xml:space="preserve"> </w:t>
      </w:r>
      <w:proofErr w:type="spellStart"/>
      <w:r w:rsidRPr="003F4B29">
        <w:rPr>
          <w:rFonts w:ascii="StobiSerif Regular" w:hAnsi="StobiSerif Regular" w:cs="Arial"/>
        </w:rPr>
        <w:t>со</w:t>
      </w:r>
      <w:proofErr w:type="spellEnd"/>
      <w:r w:rsidRPr="003F4B29">
        <w:rPr>
          <w:rFonts w:ascii="StobiSerif Regular" w:hAnsi="StobiSerif Regular" w:cs="Arial"/>
        </w:rPr>
        <w:t xml:space="preserve"> </w:t>
      </w:r>
      <w:proofErr w:type="spellStart"/>
      <w:r w:rsidRPr="003F4B29">
        <w:rPr>
          <w:rFonts w:ascii="StobiSerif Regular" w:hAnsi="StobiSerif Regular" w:cs="Arial"/>
        </w:rPr>
        <w:t>кои</w:t>
      </w:r>
      <w:proofErr w:type="spellEnd"/>
      <w:r w:rsidRPr="003F4B29">
        <w:rPr>
          <w:rFonts w:ascii="StobiSerif Regular" w:hAnsi="StobiSerif Regular" w:cs="Arial"/>
        </w:rPr>
        <w:t xml:space="preserve"> </w:t>
      </w:r>
      <w:proofErr w:type="spellStart"/>
      <w:r w:rsidRPr="003F4B29">
        <w:rPr>
          <w:rFonts w:ascii="StobiSerif Regular" w:hAnsi="StobiSerif Regular" w:cs="Arial"/>
        </w:rPr>
        <w:t>се</w:t>
      </w:r>
      <w:proofErr w:type="spellEnd"/>
      <w:r w:rsidRPr="003F4B29">
        <w:rPr>
          <w:rFonts w:ascii="StobiSerif Regular" w:hAnsi="StobiSerif Regular" w:cs="Arial"/>
        </w:rPr>
        <w:t xml:space="preserve"> </w:t>
      </w:r>
      <w:proofErr w:type="spellStart"/>
      <w:r w:rsidRPr="003F4B29">
        <w:rPr>
          <w:rFonts w:ascii="StobiSerif Regular" w:hAnsi="StobiSerif Regular" w:cs="Arial"/>
        </w:rPr>
        <w:t>востановуваат</w:t>
      </w:r>
      <w:proofErr w:type="spellEnd"/>
      <w:r w:rsidRPr="003F4B29">
        <w:rPr>
          <w:rFonts w:ascii="StobiSerif Regular" w:hAnsi="StobiSerif Regular" w:cs="Arial"/>
        </w:rPr>
        <w:t xml:space="preserve"> </w:t>
      </w:r>
      <w:proofErr w:type="spellStart"/>
      <w:r w:rsidRPr="003F4B29">
        <w:rPr>
          <w:rFonts w:ascii="StobiSerif Regular" w:hAnsi="StobiSerif Regular" w:cs="Arial"/>
        </w:rPr>
        <w:t>посебни</w:t>
      </w:r>
      <w:proofErr w:type="spellEnd"/>
      <w:r w:rsidRPr="003F4B29">
        <w:rPr>
          <w:rFonts w:ascii="StobiSerif Regular" w:hAnsi="StobiSerif Regular" w:cs="Arial"/>
        </w:rPr>
        <w:t xml:space="preserve"> </w:t>
      </w:r>
      <w:proofErr w:type="spellStart"/>
      <w:r w:rsidRPr="003F4B29">
        <w:rPr>
          <w:rFonts w:ascii="StobiSerif Regular" w:hAnsi="StobiSerif Regular" w:cs="Arial"/>
        </w:rPr>
        <w:t>барања</w:t>
      </w:r>
      <w:proofErr w:type="spellEnd"/>
      <w:r w:rsidRPr="003F4B29">
        <w:rPr>
          <w:rFonts w:ascii="StobiSerif Regular" w:hAnsi="StobiSerif Regular" w:cs="Arial"/>
        </w:rPr>
        <w:t xml:space="preserve"> </w:t>
      </w:r>
      <w:proofErr w:type="spellStart"/>
      <w:r w:rsidRPr="003F4B29">
        <w:rPr>
          <w:rFonts w:ascii="StobiSerif Regular" w:hAnsi="StobiSerif Regular" w:cs="Arial"/>
        </w:rPr>
        <w:t>за</w:t>
      </w:r>
      <w:proofErr w:type="spellEnd"/>
      <w:r w:rsidRPr="003F4B29">
        <w:rPr>
          <w:rFonts w:ascii="StobiSerif Regular" w:hAnsi="StobiSerif Regular" w:cs="Arial"/>
        </w:rPr>
        <w:t xml:space="preserve"> </w:t>
      </w:r>
      <w:proofErr w:type="spellStart"/>
      <w:r w:rsidRPr="003F4B29">
        <w:rPr>
          <w:rFonts w:ascii="StobiSerif Regular" w:hAnsi="StobiSerif Regular" w:cs="Arial"/>
        </w:rPr>
        <w:t>системот</w:t>
      </w:r>
      <w:proofErr w:type="spellEnd"/>
      <w:r w:rsidRPr="003F4B29">
        <w:rPr>
          <w:rFonts w:ascii="StobiSerif Regular" w:hAnsi="StobiSerif Regular" w:cs="Arial"/>
        </w:rPr>
        <w:t xml:space="preserve"> </w:t>
      </w:r>
      <w:proofErr w:type="spellStart"/>
      <w:r w:rsidRPr="003F4B29">
        <w:rPr>
          <w:rFonts w:ascii="StobiSerif Regular" w:hAnsi="StobiSerif Regular" w:cs="Arial"/>
        </w:rPr>
        <w:t>за</w:t>
      </w:r>
      <w:proofErr w:type="spellEnd"/>
      <w:r w:rsidRPr="003F4B29">
        <w:rPr>
          <w:rFonts w:ascii="StobiSerif Regular" w:hAnsi="StobiSerif Regular" w:cs="Arial"/>
        </w:rPr>
        <w:t xml:space="preserve"> </w:t>
      </w:r>
      <w:proofErr w:type="spellStart"/>
      <w:r w:rsidRPr="003F4B29">
        <w:rPr>
          <w:rFonts w:ascii="StobiSerif Regular" w:hAnsi="StobiSerif Regular" w:cs="Arial"/>
        </w:rPr>
        <w:t>управување</w:t>
      </w:r>
      <w:proofErr w:type="spellEnd"/>
      <w:r w:rsidRPr="003F4B29">
        <w:rPr>
          <w:rFonts w:ascii="StobiSerif Regular" w:hAnsi="StobiSerif Regular" w:cs="Arial"/>
        </w:rPr>
        <w:t xml:space="preserve"> </w:t>
      </w:r>
      <w:proofErr w:type="spellStart"/>
      <w:r w:rsidRPr="003F4B29">
        <w:rPr>
          <w:rFonts w:ascii="StobiSerif Regular" w:hAnsi="StobiSerif Regular" w:cs="Arial"/>
        </w:rPr>
        <w:t>со</w:t>
      </w:r>
      <w:proofErr w:type="spellEnd"/>
      <w:r w:rsidRPr="003F4B29">
        <w:rPr>
          <w:rFonts w:ascii="StobiSerif Regular" w:hAnsi="StobiSerif Regular" w:cs="Arial"/>
        </w:rPr>
        <w:t xml:space="preserve"> </w:t>
      </w:r>
      <w:proofErr w:type="spellStart"/>
      <w:r w:rsidRPr="003F4B29">
        <w:rPr>
          <w:rFonts w:ascii="StobiSerif Regular" w:hAnsi="StobiSerif Regular" w:cs="Arial"/>
        </w:rPr>
        <w:t>квалитетот</w:t>
      </w:r>
      <w:proofErr w:type="spellEnd"/>
      <w:r w:rsidRPr="003F4B29">
        <w:rPr>
          <w:rFonts w:ascii="StobiSerif Regular" w:hAnsi="StobiSerif Regular" w:cs="Arial"/>
        </w:rPr>
        <w:t xml:space="preserve"> и </w:t>
      </w:r>
      <w:proofErr w:type="spellStart"/>
      <w:r w:rsidRPr="003F4B29">
        <w:rPr>
          <w:rFonts w:ascii="StobiSerif Regular" w:hAnsi="StobiSerif Regular" w:cs="Arial"/>
        </w:rPr>
        <w:t>заедничката</w:t>
      </w:r>
      <w:proofErr w:type="spellEnd"/>
      <w:r w:rsidRPr="003F4B29">
        <w:rPr>
          <w:rFonts w:ascii="StobiSerif Regular" w:hAnsi="StobiSerif Regular" w:cs="Arial"/>
        </w:rPr>
        <w:t xml:space="preserve"> </w:t>
      </w:r>
      <w:proofErr w:type="spellStart"/>
      <w:r w:rsidRPr="003F4B29">
        <w:rPr>
          <w:rFonts w:ascii="StobiSerif Regular" w:hAnsi="StobiSerif Regular" w:cs="Arial"/>
        </w:rPr>
        <w:t>рамка</w:t>
      </w:r>
      <w:proofErr w:type="spellEnd"/>
      <w:r w:rsidRPr="003F4B29">
        <w:rPr>
          <w:rFonts w:ascii="StobiSerif Regular" w:hAnsi="StobiSerif Regular" w:cs="Arial"/>
        </w:rPr>
        <w:t xml:space="preserve"> </w:t>
      </w:r>
      <w:proofErr w:type="spellStart"/>
      <w:r w:rsidRPr="003F4B29">
        <w:rPr>
          <w:rFonts w:ascii="StobiSerif Regular" w:hAnsi="StobiSerif Regular" w:cs="Arial"/>
        </w:rPr>
        <w:t>за</w:t>
      </w:r>
      <w:proofErr w:type="spellEnd"/>
      <w:r w:rsidRPr="003F4B29">
        <w:rPr>
          <w:rFonts w:ascii="StobiSerif Regular" w:hAnsi="StobiSerif Regular" w:cs="Arial"/>
        </w:rPr>
        <w:t xml:space="preserve"> </w:t>
      </w:r>
      <w:proofErr w:type="spellStart"/>
      <w:r w:rsidRPr="003F4B29">
        <w:rPr>
          <w:rFonts w:ascii="StobiSerif Regular" w:hAnsi="StobiSerif Regular" w:cs="Arial"/>
        </w:rPr>
        <w:t>процена</w:t>
      </w:r>
      <w:proofErr w:type="spellEnd"/>
      <w:r w:rsidRPr="003F4B29">
        <w:rPr>
          <w:rFonts w:ascii="StobiSerif Regular" w:hAnsi="StobiSerif Regular" w:cs="Arial"/>
        </w:rPr>
        <w:t xml:space="preserve"> </w:t>
      </w:r>
      <w:proofErr w:type="spellStart"/>
      <w:r w:rsidRPr="003F4B29">
        <w:rPr>
          <w:rFonts w:ascii="StobiSerif Regular" w:hAnsi="StobiSerif Regular" w:cs="Arial"/>
        </w:rPr>
        <w:t>на</w:t>
      </w:r>
      <w:proofErr w:type="spellEnd"/>
      <w:r w:rsidRPr="003F4B29">
        <w:rPr>
          <w:rFonts w:ascii="StobiSerif Regular" w:hAnsi="StobiSerif Regular" w:cs="Arial"/>
        </w:rPr>
        <w:t xml:space="preserve"> </w:t>
      </w:r>
      <w:proofErr w:type="spellStart"/>
      <w:r w:rsidRPr="003F4B29">
        <w:rPr>
          <w:rFonts w:ascii="StobiSerif Regular" w:hAnsi="StobiSerif Regular" w:cs="Arial"/>
        </w:rPr>
        <w:t>работењето</w:t>
      </w:r>
      <w:proofErr w:type="spellEnd"/>
      <w:r w:rsidRPr="003F4B29">
        <w:rPr>
          <w:rFonts w:ascii="StobiSerif Regular" w:hAnsi="StobiSerif Regular" w:cs="Arial"/>
        </w:rPr>
        <w:t xml:space="preserve"> и </w:t>
      </w:r>
      <w:proofErr w:type="spellStart"/>
      <w:r w:rsidRPr="003F4B29">
        <w:rPr>
          <w:rFonts w:ascii="StobiSerif Regular" w:hAnsi="StobiSerif Regular" w:cs="Arial"/>
        </w:rPr>
        <w:t>давањето</w:t>
      </w:r>
      <w:proofErr w:type="spellEnd"/>
      <w:r w:rsidRPr="003F4B29">
        <w:rPr>
          <w:rFonts w:ascii="StobiSerif Regular" w:hAnsi="StobiSerif Regular" w:cs="Arial"/>
        </w:rPr>
        <w:t xml:space="preserve"> </w:t>
      </w:r>
      <w:proofErr w:type="spellStart"/>
      <w:r w:rsidRPr="003F4B29">
        <w:rPr>
          <w:rFonts w:ascii="StobiSerif Regular" w:hAnsi="StobiSerif Regular" w:cs="Arial"/>
        </w:rPr>
        <w:t>на</w:t>
      </w:r>
      <w:proofErr w:type="spellEnd"/>
      <w:r w:rsidRPr="003F4B29">
        <w:rPr>
          <w:rFonts w:ascii="StobiSerif Regular" w:hAnsi="StobiSerif Regular" w:cs="Arial"/>
        </w:rPr>
        <w:t xml:space="preserve"> </w:t>
      </w:r>
      <w:proofErr w:type="spellStart"/>
      <w:r w:rsidRPr="003F4B29">
        <w:rPr>
          <w:rFonts w:ascii="StobiSerif Regular" w:hAnsi="StobiSerif Regular" w:cs="Arial"/>
        </w:rPr>
        <w:t>услуги</w:t>
      </w:r>
      <w:proofErr w:type="spellEnd"/>
      <w:r w:rsidRPr="003F4B29">
        <w:rPr>
          <w:rFonts w:ascii="StobiSerif Regular" w:hAnsi="StobiSerif Regular" w:cs="Arial"/>
        </w:rPr>
        <w:t xml:space="preserve"> </w:t>
      </w:r>
      <w:proofErr w:type="spellStart"/>
      <w:r w:rsidRPr="003F4B29">
        <w:rPr>
          <w:rFonts w:ascii="StobiSerif Regular" w:hAnsi="StobiSerif Regular" w:cs="Arial"/>
        </w:rPr>
        <w:t>во</w:t>
      </w:r>
      <w:proofErr w:type="spellEnd"/>
      <w:r w:rsidRPr="003F4B29">
        <w:rPr>
          <w:rFonts w:ascii="StobiSerif Regular" w:hAnsi="StobiSerif Regular" w:cs="Arial"/>
        </w:rPr>
        <w:t xml:space="preserve"> </w:t>
      </w:r>
      <w:proofErr w:type="spellStart"/>
      <w:r w:rsidRPr="003F4B29">
        <w:rPr>
          <w:rFonts w:ascii="StobiSerif Regular" w:hAnsi="StobiSerif Regular" w:cs="Arial"/>
        </w:rPr>
        <w:t>државната</w:t>
      </w:r>
      <w:proofErr w:type="spellEnd"/>
      <w:r w:rsidRPr="003F4B29">
        <w:rPr>
          <w:rFonts w:ascii="StobiSerif Regular" w:hAnsi="StobiSerif Regular" w:cs="Arial"/>
        </w:rPr>
        <w:t xml:space="preserve"> </w:t>
      </w:r>
      <w:proofErr w:type="spellStart"/>
      <w:r w:rsidRPr="003F4B29">
        <w:rPr>
          <w:rFonts w:ascii="StobiSerif Regular" w:hAnsi="StobiSerif Regular" w:cs="Arial"/>
        </w:rPr>
        <w:t>служба</w:t>
      </w:r>
      <w:proofErr w:type="spellEnd"/>
      <w:r w:rsidRPr="003F4B29">
        <w:rPr>
          <w:rFonts w:ascii="StobiSerif Regular" w:hAnsi="StobiSerif Regular" w:cs="Arial"/>
        </w:rPr>
        <w:t xml:space="preserve">, а </w:t>
      </w:r>
      <w:proofErr w:type="spellStart"/>
      <w:r w:rsidRPr="003F4B29">
        <w:rPr>
          <w:rFonts w:ascii="StobiSerif Regular" w:hAnsi="StobiSerif Regular" w:cs="Arial"/>
        </w:rPr>
        <w:t>имаат</w:t>
      </w:r>
      <w:proofErr w:type="spellEnd"/>
      <w:r w:rsidRPr="003F4B29">
        <w:rPr>
          <w:rFonts w:ascii="StobiSerif Regular" w:hAnsi="StobiSerif Regular" w:cs="Arial"/>
        </w:rPr>
        <w:t xml:space="preserve"> </w:t>
      </w:r>
      <w:proofErr w:type="spellStart"/>
      <w:r w:rsidRPr="003F4B29">
        <w:rPr>
          <w:rFonts w:ascii="StobiSerif Regular" w:hAnsi="StobiSerif Regular" w:cs="Arial"/>
        </w:rPr>
        <w:t>за</w:t>
      </w:r>
      <w:proofErr w:type="spellEnd"/>
      <w:r w:rsidRPr="003F4B29">
        <w:rPr>
          <w:rFonts w:ascii="StobiSerif Regular" w:hAnsi="StobiSerif Regular" w:cs="Arial"/>
        </w:rPr>
        <w:t xml:space="preserve"> </w:t>
      </w:r>
      <w:proofErr w:type="spellStart"/>
      <w:r w:rsidRPr="003F4B29">
        <w:rPr>
          <w:rFonts w:ascii="StobiSerif Regular" w:hAnsi="StobiSerif Regular" w:cs="Arial"/>
        </w:rPr>
        <w:t>цел</w:t>
      </w:r>
      <w:proofErr w:type="spellEnd"/>
      <w:r w:rsidRPr="003F4B29">
        <w:rPr>
          <w:rFonts w:ascii="StobiSerif Regular" w:hAnsi="StobiSerif Regular" w:cs="Arial"/>
        </w:rPr>
        <w:t xml:space="preserve"> </w:t>
      </w:r>
      <w:proofErr w:type="spellStart"/>
      <w:r w:rsidRPr="003F4B29">
        <w:rPr>
          <w:rFonts w:ascii="StobiSerif Regular" w:hAnsi="StobiSerif Regular" w:cs="Arial"/>
        </w:rPr>
        <w:t>подобрување</w:t>
      </w:r>
      <w:proofErr w:type="spellEnd"/>
      <w:r w:rsidRPr="003F4B29">
        <w:rPr>
          <w:rFonts w:ascii="StobiSerif Regular" w:hAnsi="StobiSerif Regular" w:cs="Arial"/>
        </w:rPr>
        <w:t xml:space="preserve"> </w:t>
      </w:r>
      <w:proofErr w:type="spellStart"/>
      <w:r w:rsidRPr="003F4B29">
        <w:rPr>
          <w:rFonts w:ascii="StobiSerif Regular" w:hAnsi="StobiSerif Regular" w:cs="Arial"/>
        </w:rPr>
        <w:t>на</w:t>
      </w:r>
      <w:proofErr w:type="spellEnd"/>
      <w:r w:rsidRPr="003F4B29">
        <w:rPr>
          <w:rFonts w:ascii="StobiSerif Regular" w:hAnsi="StobiSerif Regular" w:cs="Arial"/>
        </w:rPr>
        <w:t xml:space="preserve"> </w:t>
      </w:r>
      <w:proofErr w:type="spellStart"/>
      <w:r w:rsidRPr="003F4B29">
        <w:rPr>
          <w:rFonts w:ascii="StobiSerif Regular" w:hAnsi="StobiSerif Regular" w:cs="Arial"/>
        </w:rPr>
        <w:t>квалитет</w:t>
      </w:r>
      <w:proofErr w:type="spellEnd"/>
      <w:r w:rsidRPr="003F4B29">
        <w:rPr>
          <w:rFonts w:ascii="StobiSerif Regular" w:hAnsi="StobiSerif Regular" w:cs="Arial"/>
        </w:rPr>
        <w:t xml:space="preserve"> </w:t>
      </w:r>
      <w:proofErr w:type="spellStart"/>
      <w:r w:rsidRPr="003F4B29">
        <w:rPr>
          <w:rFonts w:ascii="StobiSerif Regular" w:hAnsi="StobiSerif Regular" w:cs="Arial"/>
        </w:rPr>
        <w:t>на</w:t>
      </w:r>
      <w:proofErr w:type="spellEnd"/>
      <w:r w:rsidRPr="003F4B29">
        <w:rPr>
          <w:rFonts w:ascii="StobiSerif Regular" w:hAnsi="StobiSerif Regular" w:cs="Arial"/>
        </w:rPr>
        <w:t xml:space="preserve"> </w:t>
      </w:r>
      <w:proofErr w:type="spellStart"/>
      <w:r w:rsidRPr="003F4B29">
        <w:rPr>
          <w:rFonts w:ascii="StobiSerif Regular" w:hAnsi="StobiSerif Regular" w:cs="Arial"/>
        </w:rPr>
        <w:t>услугите</w:t>
      </w:r>
      <w:proofErr w:type="spellEnd"/>
      <w:r w:rsidRPr="003F4B29">
        <w:rPr>
          <w:rFonts w:ascii="StobiSerif Regular" w:hAnsi="StobiSerif Regular" w:cs="Arial"/>
        </w:rPr>
        <w:t xml:space="preserve"> </w:t>
      </w:r>
      <w:proofErr w:type="spellStart"/>
      <w:r w:rsidRPr="003F4B29">
        <w:rPr>
          <w:rFonts w:ascii="StobiSerif Regular" w:hAnsi="StobiSerif Regular" w:cs="Arial"/>
        </w:rPr>
        <w:t>во</w:t>
      </w:r>
      <w:proofErr w:type="spellEnd"/>
      <w:r w:rsidRPr="003F4B29">
        <w:rPr>
          <w:rFonts w:ascii="StobiSerif Regular" w:hAnsi="StobiSerif Regular" w:cs="Arial"/>
        </w:rPr>
        <w:t xml:space="preserve"> </w:t>
      </w:r>
      <w:proofErr w:type="spellStart"/>
      <w:r w:rsidRPr="003F4B29">
        <w:rPr>
          <w:rFonts w:ascii="StobiSerif Regular" w:hAnsi="StobiSerif Regular" w:cs="Arial"/>
        </w:rPr>
        <w:t>државната</w:t>
      </w:r>
      <w:proofErr w:type="spellEnd"/>
      <w:r w:rsidRPr="003F4B29">
        <w:rPr>
          <w:rFonts w:ascii="StobiSerif Regular" w:hAnsi="StobiSerif Regular" w:cs="Arial"/>
        </w:rPr>
        <w:t xml:space="preserve"> </w:t>
      </w:r>
      <w:proofErr w:type="spellStart"/>
      <w:r w:rsidRPr="003F4B29">
        <w:rPr>
          <w:rFonts w:ascii="StobiSerif Regular" w:hAnsi="StobiSerif Regular" w:cs="Arial"/>
        </w:rPr>
        <w:t>служба</w:t>
      </w:r>
      <w:proofErr w:type="spellEnd"/>
      <w:r w:rsidRPr="003F4B29">
        <w:rPr>
          <w:rFonts w:ascii="StobiSerif Regular" w:hAnsi="StobiSerif Regular" w:cs="Arial"/>
        </w:rPr>
        <w:t>.</w:t>
      </w:r>
    </w:p>
    <w:p w:rsidR="00C26B9E" w:rsidRPr="003F4B29" w:rsidRDefault="00F25DE7" w:rsidP="00593943">
      <w:pPr>
        <w:ind w:firstLine="720"/>
        <w:jc w:val="both"/>
        <w:rPr>
          <w:rFonts w:ascii="StobiSerif Regular" w:hAnsi="StobiSerif Regular" w:cs="Arial"/>
        </w:rPr>
      </w:pPr>
      <w:r w:rsidRPr="003F4B29">
        <w:rPr>
          <w:rFonts w:ascii="StobiSerif Regular" w:hAnsi="StobiSerif Regular" w:cs="Arial"/>
          <w:lang w:val="mk-MK"/>
        </w:rPr>
        <w:t>У</w:t>
      </w:r>
      <w:proofErr w:type="spellStart"/>
      <w:r w:rsidR="00C26B9E" w:rsidRPr="003F4B29">
        <w:rPr>
          <w:rFonts w:ascii="StobiSerif Regular" w:hAnsi="StobiSerif Regular" w:cs="Arial"/>
        </w:rPr>
        <w:t>правувањето</w:t>
      </w:r>
      <w:proofErr w:type="spellEnd"/>
      <w:r w:rsidR="00C26B9E" w:rsidRPr="003F4B29">
        <w:rPr>
          <w:rFonts w:ascii="StobiSerif Regular" w:hAnsi="StobiSerif Regular" w:cs="Arial"/>
        </w:rPr>
        <w:t xml:space="preserve"> </w:t>
      </w:r>
      <w:proofErr w:type="spellStart"/>
      <w:r w:rsidR="00C26B9E" w:rsidRPr="003F4B29">
        <w:rPr>
          <w:rFonts w:ascii="StobiSerif Regular" w:hAnsi="StobiSerif Regular" w:cs="Arial"/>
        </w:rPr>
        <w:t>со</w:t>
      </w:r>
      <w:proofErr w:type="spellEnd"/>
      <w:r w:rsidR="00C26B9E" w:rsidRPr="003F4B29">
        <w:rPr>
          <w:rFonts w:ascii="StobiSerif Regular" w:hAnsi="StobiSerif Regular" w:cs="Arial"/>
        </w:rPr>
        <w:t xml:space="preserve"> </w:t>
      </w:r>
      <w:proofErr w:type="spellStart"/>
      <w:r w:rsidR="00C26B9E" w:rsidRPr="003F4B29">
        <w:rPr>
          <w:rFonts w:ascii="StobiSerif Regular" w:hAnsi="StobiSerif Regular" w:cs="Arial"/>
        </w:rPr>
        <w:t>квалитетот</w:t>
      </w:r>
      <w:proofErr w:type="spellEnd"/>
      <w:r w:rsidR="00C26B9E" w:rsidRPr="003F4B29">
        <w:rPr>
          <w:rFonts w:ascii="StobiSerif Regular" w:hAnsi="StobiSerif Regular" w:cs="Arial"/>
        </w:rPr>
        <w:t xml:space="preserve"> и </w:t>
      </w:r>
      <w:proofErr w:type="spellStart"/>
      <w:r w:rsidR="00C26B9E" w:rsidRPr="003F4B29">
        <w:rPr>
          <w:rFonts w:ascii="StobiSerif Regular" w:hAnsi="StobiSerif Regular" w:cs="Arial"/>
        </w:rPr>
        <w:t>заедничката</w:t>
      </w:r>
      <w:proofErr w:type="spellEnd"/>
      <w:r w:rsidR="00C26B9E" w:rsidRPr="003F4B29">
        <w:rPr>
          <w:rFonts w:ascii="StobiSerif Regular" w:hAnsi="StobiSerif Regular" w:cs="Arial"/>
        </w:rPr>
        <w:t xml:space="preserve"> </w:t>
      </w:r>
      <w:proofErr w:type="spellStart"/>
      <w:r w:rsidR="00C26B9E" w:rsidRPr="003F4B29">
        <w:rPr>
          <w:rFonts w:ascii="StobiSerif Regular" w:hAnsi="StobiSerif Regular" w:cs="Arial"/>
        </w:rPr>
        <w:t>рамка</w:t>
      </w:r>
      <w:proofErr w:type="spellEnd"/>
      <w:r w:rsidR="00C26B9E" w:rsidRPr="003F4B29">
        <w:rPr>
          <w:rFonts w:ascii="StobiSerif Regular" w:hAnsi="StobiSerif Regular" w:cs="Arial"/>
        </w:rPr>
        <w:t xml:space="preserve"> </w:t>
      </w:r>
      <w:proofErr w:type="spellStart"/>
      <w:r w:rsidR="00C26B9E" w:rsidRPr="003F4B29">
        <w:rPr>
          <w:rFonts w:ascii="StobiSerif Regular" w:hAnsi="StobiSerif Regular" w:cs="Arial"/>
        </w:rPr>
        <w:t>за</w:t>
      </w:r>
      <w:proofErr w:type="spellEnd"/>
      <w:r w:rsidR="00C26B9E" w:rsidRPr="003F4B29">
        <w:rPr>
          <w:rFonts w:ascii="StobiSerif Regular" w:hAnsi="StobiSerif Regular" w:cs="Arial"/>
        </w:rPr>
        <w:t xml:space="preserve"> </w:t>
      </w:r>
      <w:proofErr w:type="spellStart"/>
      <w:r w:rsidR="00C26B9E" w:rsidRPr="003F4B29">
        <w:rPr>
          <w:rFonts w:ascii="StobiSerif Regular" w:hAnsi="StobiSerif Regular" w:cs="Arial"/>
        </w:rPr>
        <w:t>процена</w:t>
      </w:r>
      <w:proofErr w:type="spellEnd"/>
      <w:r w:rsidR="00C26B9E" w:rsidRPr="003F4B29">
        <w:rPr>
          <w:rFonts w:ascii="StobiSerif Regular" w:hAnsi="StobiSerif Regular" w:cs="Arial"/>
        </w:rPr>
        <w:t xml:space="preserve"> </w:t>
      </w:r>
      <w:proofErr w:type="spellStart"/>
      <w:r w:rsidR="00C26B9E" w:rsidRPr="003F4B29">
        <w:rPr>
          <w:rFonts w:ascii="StobiSerif Regular" w:hAnsi="StobiSerif Regular" w:cs="Arial"/>
        </w:rPr>
        <w:t>на</w:t>
      </w:r>
      <w:proofErr w:type="spellEnd"/>
      <w:r w:rsidR="00C26B9E" w:rsidRPr="003F4B29">
        <w:rPr>
          <w:rFonts w:ascii="StobiSerif Regular" w:hAnsi="StobiSerif Regular" w:cs="Arial"/>
        </w:rPr>
        <w:t xml:space="preserve"> </w:t>
      </w:r>
      <w:proofErr w:type="spellStart"/>
      <w:r w:rsidR="00C26B9E" w:rsidRPr="003F4B29">
        <w:rPr>
          <w:rFonts w:ascii="StobiSerif Regular" w:hAnsi="StobiSerif Regular" w:cs="Arial"/>
        </w:rPr>
        <w:t>работењето</w:t>
      </w:r>
      <w:proofErr w:type="spellEnd"/>
      <w:r w:rsidR="00C26B9E" w:rsidRPr="003F4B29">
        <w:rPr>
          <w:rFonts w:ascii="StobiSerif Regular" w:hAnsi="StobiSerif Regular" w:cs="Arial"/>
        </w:rPr>
        <w:t xml:space="preserve"> и </w:t>
      </w:r>
      <w:proofErr w:type="spellStart"/>
      <w:r w:rsidR="00C26B9E" w:rsidRPr="003F4B29">
        <w:rPr>
          <w:rFonts w:ascii="StobiSerif Regular" w:hAnsi="StobiSerif Regular" w:cs="Arial"/>
        </w:rPr>
        <w:t>давањето</w:t>
      </w:r>
      <w:proofErr w:type="spellEnd"/>
      <w:r w:rsidR="00C26B9E" w:rsidRPr="003F4B29">
        <w:rPr>
          <w:rFonts w:ascii="StobiSerif Regular" w:hAnsi="StobiSerif Regular" w:cs="Arial"/>
        </w:rPr>
        <w:t xml:space="preserve"> </w:t>
      </w:r>
      <w:proofErr w:type="spellStart"/>
      <w:r w:rsidR="00C26B9E" w:rsidRPr="003F4B29">
        <w:rPr>
          <w:rFonts w:ascii="StobiSerif Regular" w:hAnsi="StobiSerif Regular" w:cs="Arial"/>
        </w:rPr>
        <w:t>на</w:t>
      </w:r>
      <w:proofErr w:type="spellEnd"/>
      <w:r w:rsidR="00C26B9E" w:rsidRPr="003F4B29">
        <w:rPr>
          <w:rFonts w:ascii="StobiSerif Regular" w:hAnsi="StobiSerif Regular" w:cs="Arial"/>
        </w:rPr>
        <w:t xml:space="preserve"> </w:t>
      </w:r>
      <w:proofErr w:type="spellStart"/>
      <w:r w:rsidR="00C26B9E" w:rsidRPr="003F4B29">
        <w:rPr>
          <w:rFonts w:ascii="StobiSerif Regular" w:hAnsi="StobiSerif Regular" w:cs="Arial"/>
        </w:rPr>
        <w:t>услуги</w:t>
      </w:r>
      <w:proofErr w:type="spellEnd"/>
      <w:r w:rsidR="00C26B9E" w:rsidRPr="003F4B29">
        <w:rPr>
          <w:rFonts w:ascii="StobiSerif Regular" w:hAnsi="StobiSerif Regular" w:cs="Arial"/>
        </w:rPr>
        <w:t xml:space="preserve"> </w:t>
      </w:r>
      <w:proofErr w:type="spellStart"/>
      <w:r w:rsidR="00C26B9E" w:rsidRPr="003F4B29">
        <w:rPr>
          <w:rFonts w:ascii="StobiSerif Regular" w:hAnsi="StobiSerif Regular" w:cs="Arial"/>
        </w:rPr>
        <w:t>во</w:t>
      </w:r>
      <w:proofErr w:type="spellEnd"/>
      <w:r w:rsidR="00C26B9E" w:rsidRPr="003F4B29">
        <w:rPr>
          <w:rFonts w:ascii="StobiSerif Regular" w:hAnsi="StobiSerif Regular" w:cs="Arial"/>
        </w:rPr>
        <w:t xml:space="preserve"> </w:t>
      </w:r>
      <w:proofErr w:type="spellStart"/>
      <w:r w:rsidR="00C26B9E" w:rsidRPr="003F4B29">
        <w:rPr>
          <w:rFonts w:ascii="StobiSerif Regular" w:hAnsi="StobiSerif Regular" w:cs="Arial"/>
        </w:rPr>
        <w:t>државната</w:t>
      </w:r>
      <w:proofErr w:type="spellEnd"/>
      <w:r w:rsidR="00C26B9E" w:rsidRPr="003F4B29">
        <w:rPr>
          <w:rFonts w:ascii="StobiSerif Regular" w:hAnsi="StobiSerif Regular" w:cs="Arial"/>
        </w:rPr>
        <w:t xml:space="preserve"> </w:t>
      </w:r>
      <w:proofErr w:type="spellStart"/>
      <w:r w:rsidR="00C26B9E" w:rsidRPr="003F4B29">
        <w:rPr>
          <w:rFonts w:ascii="StobiSerif Regular" w:hAnsi="StobiSerif Regular" w:cs="Arial"/>
        </w:rPr>
        <w:t>служба</w:t>
      </w:r>
      <w:proofErr w:type="spellEnd"/>
      <w:r w:rsidR="00C26B9E" w:rsidRPr="003F4B29">
        <w:rPr>
          <w:rFonts w:ascii="StobiSerif Regular" w:hAnsi="StobiSerif Regular" w:cs="Arial"/>
        </w:rPr>
        <w:t xml:space="preserve"> е </w:t>
      </w:r>
      <w:proofErr w:type="spellStart"/>
      <w:r w:rsidR="00C26B9E" w:rsidRPr="003F4B29">
        <w:rPr>
          <w:rFonts w:ascii="StobiSerif Regular" w:hAnsi="StobiSerif Regular" w:cs="Arial"/>
        </w:rPr>
        <w:t>релативно</w:t>
      </w:r>
      <w:proofErr w:type="spellEnd"/>
      <w:r w:rsidR="00C26B9E" w:rsidRPr="003F4B29">
        <w:rPr>
          <w:rFonts w:ascii="StobiSerif Regular" w:hAnsi="StobiSerif Regular" w:cs="Arial"/>
        </w:rPr>
        <w:t xml:space="preserve"> </w:t>
      </w:r>
      <w:proofErr w:type="spellStart"/>
      <w:r w:rsidR="00C26B9E" w:rsidRPr="003F4B29">
        <w:rPr>
          <w:rFonts w:ascii="StobiSerif Regular" w:hAnsi="StobiSerif Regular" w:cs="Arial"/>
        </w:rPr>
        <w:t>нова</w:t>
      </w:r>
      <w:proofErr w:type="spellEnd"/>
      <w:r w:rsidR="00C26B9E" w:rsidRPr="003F4B29">
        <w:rPr>
          <w:rFonts w:ascii="StobiSerif Regular" w:hAnsi="StobiSerif Regular" w:cs="Arial"/>
        </w:rPr>
        <w:t xml:space="preserve"> </w:t>
      </w:r>
      <w:proofErr w:type="spellStart"/>
      <w:r w:rsidR="00C26B9E" w:rsidRPr="003F4B29">
        <w:rPr>
          <w:rFonts w:ascii="StobiSerif Regular" w:hAnsi="StobiSerif Regular" w:cs="Arial"/>
        </w:rPr>
        <w:t>материја</w:t>
      </w:r>
      <w:proofErr w:type="spellEnd"/>
      <w:r w:rsidR="00C26B9E" w:rsidRPr="003F4B29">
        <w:rPr>
          <w:rFonts w:ascii="StobiSerif Regular" w:hAnsi="StobiSerif Regular" w:cs="Arial"/>
        </w:rPr>
        <w:t xml:space="preserve"> </w:t>
      </w:r>
      <w:proofErr w:type="spellStart"/>
      <w:r w:rsidR="00C26B9E" w:rsidRPr="003F4B29">
        <w:rPr>
          <w:rFonts w:ascii="StobiSerif Regular" w:hAnsi="StobiSerif Regular" w:cs="Arial"/>
        </w:rPr>
        <w:t>која</w:t>
      </w:r>
      <w:proofErr w:type="spellEnd"/>
      <w:r w:rsidR="00C26B9E" w:rsidRPr="003F4B29">
        <w:rPr>
          <w:rFonts w:ascii="StobiSerif Regular" w:hAnsi="StobiSerif Regular" w:cs="Arial"/>
        </w:rPr>
        <w:t xml:space="preserve"> </w:t>
      </w:r>
      <w:proofErr w:type="spellStart"/>
      <w:r w:rsidR="00C26B9E" w:rsidRPr="003F4B29">
        <w:rPr>
          <w:rFonts w:ascii="StobiSerif Regular" w:hAnsi="StobiSerif Regular" w:cs="Arial"/>
        </w:rPr>
        <w:t>бележи</w:t>
      </w:r>
      <w:proofErr w:type="spellEnd"/>
      <w:r w:rsidR="00C26B9E" w:rsidRPr="003F4B29">
        <w:rPr>
          <w:rFonts w:ascii="StobiSerif Regular" w:hAnsi="StobiSerif Regular" w:cs="Arial"/>
        </w:rPr>
        <w:t xml:space="preserve"> </w:t>
      </w:r>
      <w:proofErr w:type="spellStart"/>
      <w:r w:rsidR="00C26B9E" w:rsidRPr="003F4B29">
        <w:rPr>
          <w:rFonts w:ascii="StobiSerif Regular" w:hAnsi="StobiSerif Regular" w:cs="Arial"/>
        </w:rPr>
        <w:t>особен</w:t>
      </w:r>
      <w:proofErr w:type="spellEnd"/>
      <w:r w:rsidR="00C26B9E" w:rsidRPr="003F4B29">
        <w:rPr>
          <w:rFonts w:ascii="StobiSerif Regular" w:hAnsi="StobiSerif Regular" w:cs="Arial"/>
        </w:rPr>
        <w:t xml:space="preserve"> </w:t>
      </w:r>
      <w:proofErr w:type="spellStart"/>
      <w:r w:rsidR="00C26B9E" w:rsidRPr="003F4B29">
        <w:rPr>
          <w:rFonts w:ascii="StobiSerif Regular" w:hAnsi="StobiSerif Regular" w:cs="Arial"/>
        </w:rPr>
        <w:t>развој</w:t>
      </w:r>
      <w:proofErr w:type="spellEnd"/>
      <w:r w:rsidR="00C26B9E" w:rsidRPr="003F4B29">
        <w:rPr>
          <w:rFonts w:ascii="StobiSerif Regular" w:hAnsi="StobiSerif Regular" w:cs="Arial"/>
        </w:rPr>
        <w:t xml:space="preserve"> </w:t>
      </w:r>
      <w:proofErr w:type="spellStart"/>
      <w:r w:rsidR="00C26B9E" w:rsidRPr="003F4B29">
        <w:rPr>
          <w:rFonts w:ascii="StobiSerif Regular" w:hAnsi="StobiSerif Regular" w:cs="Arial"/>
        </w:rPr>
        <w:t>во</w:t>
      </w:r>
      <w:proofErr w:type="spellEnd"/>
      <w:r w:rsidR="00C26B9E" w:rsidRPr="003F4B29">
        <w:rPr>
          <w:rFonts w:ascii="StobiSerif Regular" w:hAnsi="StobiSerif Regular" w:cs="Arial"/>
        </w:rPr>
        <w:t xml:space="preserve"> </w:t>
      </w:r>
      <w:proofErr w:type="spellStart"/>
      <w:r w:rsidR="00C26B9E" w:rsidRPr="003F4B29">
        <w:rPr>
          <w:rFonts w:ascii="StobiSerif Regular" w:hAnsi="StobiSerif Regular" w:cs="Arial"/>
        </w:rPr>
        <w:t>последните</w:t>
      </w:r>
      <w:proofErr w:type="spellEnd"/>
      <w:r w:rsidR="00C26B9E" w:rsidRPr="003F4B29">
        <w:rPr>
          <w:rFonts w:ascii="StobiSerif Regular" w:hAnsi="StobiSerif Regular" w:cs="Arial"/>
        </w:rPr>
        <w:t xml:space="preserve"> </w:t>
      </w:r>
      <w:proofErr w:type="spellStart"/>
      <w:r w:rsidR="00C26B9E" w:rsidRPr="003F4B29">
        <w:rPr>
          <w:rFonts w:ascii="StobiSerif Regular" w:hAnsi="StobiSerif Regular" w:cs="Arial"/>
        </w:rPr>
        <w:t>две</w:t>
      </w:r>
      <w:proofErr w:type="spellEnd"/>
      <w:r w:rsidR="00C26B9E" w:rsidRPr="003F4B29">
        <w:rPr>
          <w:rFonts w:ascii="StobiSerif Regular" w:hAnsi="StobiSerif Regular" w:cs="Arial"/>
        </w:rPr>
        <w:t xml:space="preserve"> </w:t>
      </w:r>
      <w:proofErr w:type="spellStart"/>
      <w:r w:rsidR="00C26B9E" w:rsidRPr="003F4B29">
        <w:rPr>
          <w:rFonts w:ascii="StobiSerif Regular" w:hAnsi="StobiSerif Regular" w:cs="Arial"/>
        </w:rPr>
        <w:t>децении</w:t>
      </w:r>
      <w:proofErr w:type="spellEnd"/>
      <w:r w:rsidR="00C26B9E" w:rsidRPr="003F4B29">
        <w:rPr>
          <w:rFonts w:ascii="StobiSerif Regular" w:hAnsi="StobiSerif Regular" w:cs="Arial"/>
        </w:rPr>
        <w:t xml:space="preserve"> </w:t>
      </w:r>
      <w:proofErr w:type="spellStart"/>
      <w:r w:rsidR="00C26B9E" w:rsidRPr="003F4B29">
        <w:rPr>
          <w:rFonts w:ascii="StobiSerif Regular" w:hAnsi="StobiSerif Regular" w:cs="Arial"/>
        </w:rPr>
        <w:t>поради</w:t>
      </w:r>
      <w:proofErr w:type="spellEnd"/>
      <w:r w:rsidR="00C26B9E" w:rsidRPr="003F4B29">
        <w:rPr>
          <w:rFonts w:ascii="StobiSerif Regular" w:hAnsi="StobiSerif Regular" w:cs="Arial"/>
        </w:rPr>
        <w:t xml:space="preserve"> </w:t>
      </w:r>
      <w:proofErr w:type="spellStart"/>
      <w:r w:rsidR="00C26B9E" w:rsidRPr="003F4B29">
        <w:rPr>
          <w:rFonts w:ascii="StobiSerif Regular" w:hAnsi="StobiSerif Regular" w:cs="Arial"/>
        </w:rPr>
        <w:t>што</w:t>
      </w:r>
      <w:proofErr w:type="spellEnd"/>
      <w:r w:rsidR="00C26B9E" w:rsidRPr="003F4B29">
        <w:rPr>
          <w:rFonts w:ascii="StobiSerif Regular" w:hAnsi="StobiSerif Regular" w:cs="Arial"/>
        </w:rPr>
        <w:t xml:space="preserve"> е </w:t>
      </w:r>
      <w:proofErr w:type="spellStart"/>
      <w:r w:rsidR="00C26B9E" w:rsidRPr="003F4B29">
        <w:rPr>
          <w:rFonts w:ascii="StobiSerif Regular" w:hAnsi="StobiSerif Regular" w:cs="Arial"/>
        </w:rPr>
        <w:t>потребно</w:t>
      </w:r>
      <w:proofErr w:type="spellEnd"/>
      <w:r w:rsidR="00C26B9E" w:rsidRPr="003F4B29">
        <w:rPr>
          <w:rFonts w:ascii="StobiSerif Regular" w:hAnsi="StobiSerif Regular" w:cs="Arial"/>
        </w:rPr>
        <w:t xml:space="preserve"> </w:t>
      </w:r>
      <w:proofErr w:type="spellStart"/>
      <w:r w:rsidR="00C26B9E" w:rsidRPr="003F4B29">
        <w:rPr>
          <w:rFonts w:ascii="StobiSerif Regular" w:hAnsi="StobiSerif Regular" w:cs="Arial"/>
        </w:rPr>
        <w:t>законот</w:t>
      </w:r>
      <w:proofErr w:type="spellEnd"/>
      <w:r w:rsidR="00C26B9E" w:rsidRPr="003F4B29">
        <w:rPr>
          <w:rFonts w:ascii="StobiSerif Regular" w:hAnsi="StobiSerif Regular" w:cs="Arial"/>
        </w:rPr>
        <w:t xml:space="preserve"> </w:t>
      </w:r>
      <w:proofErr w:type="spellStart"/>
      <w:r w:rsidR="00C26B9E" w:rsidRPr="003F4B29">
        <w:rPr>
          <w:rFonts w:ascii="StobiSerif Regular" w:hAnsi="StobiSerif Regular" w:cs="Arial"/>
        </w:rPr>
        <w:t>континуирано</w:t>
      </w:r>
      <w:proofErr w:type="spellEnd"/>
      <w:r w:rsidR="00C26B9E" w:rsidRPr="003F4B29">
        <w:rPr>
          <w:rFonts w:ascii="StobiSerif Regular" w:hAnsi="StobiSerif Regular" w:cs="Arial"/>
        </w:rPr>
        <w:t xml:space="preserve"> </w:t>
      </w:r>
      <w:proofErr w:type="spellStart"/>
      <w:r w:rsidR="00C26B9E" w:rsidRPr="003F4B29">
        <w:rPr>
          <w:rFonts w:ascii="StobiSerif Regular" w:hAnsi="StobiSerif Regular" w:cs="Arial"/>
        </w:rPr>
        <w:t>да</w:t>
      </w:r>
      <w:proofErr w:type="spellEnd"/>
      <w:r w:rsidR="00C26B9E" w:rsidRPr="003F4B29">
        <w:rPr>
          <w:rFonts w:ascii="StobiSerif Regular" w:hAnsi="StobiSerif Regular" w:cs="Arial"/>
        </w:rPr>
        <w:t xml:space="preserve"> </w:t>
      </w:r>
      <w:proofErr w:type="spellStart"/>
      <w:r w:rsidR="00C26B9E" w:rsidRPr="003F4B29">
        <w:rPr>
          <w:rFonts w:ascii="StobiSerif Regular" w:hAnsi="StobiSerif Regular" w:cs="Arial"/>
        </w:rPr>
        <w:t>се</w:t>
      </w:r>
      <w:proofErr w:type="spellEnd"/>
      <w:r w:rsidR="00C26B9E" w:rsidRPr="003F4B29">
        <w:rPr>
          <w:rFonts w:ascii="StobiSerif Regular" w:hAnsi="StobiSerif Regular" w:cs="Arial"/>
        </w:rPr>
        <w:t xml:space="preserve"> </w:t>
      </w:r>
      <w:proofErr w:type="spellStart"/>
      <w:r w:rsidR="00C26B9E" w:rsidRPr="003F4B29">
        <w:rPr>
          <w:rFonts w:ascii="StobiSerif Regular" w:hAnsi="StobiSerif Regular" w:cs="Arial"/>
        </w:rPr>
        <w:t>усогласува</w:t>
      </w:r>
      <w:proofErr w:type="spellEnd"/>
      <w:r w:rsidR="00C26B9E" w:rsidRPr="003F4B29">
        <w:rPr>
          <w:rFonts w:ascii="StobiSerif Regular" w:hAnsi="StobiSerif Regular" w:cs="Arial"/>
        </w:rPr>
        <w:t xml:space="preserve"> </w:t>
      </w:r>
      <w:proofErr w:type="spellStart"/>
      <w:r w:rsidR="00C26B9E" w:rsidRPr="003F4B29">
        <w:rPr>
          <w:rFonts w:ascii="StobiSerif Regular" w:hAnsi="StobiSerif Regular" w:cs="Arial"/>
        </w:rPr>
        <w:t>со</w:t>
      </w:r>
      <w:proofErr w:type="spellEnd"/>
      <w:r w:rsidR="00C26B9E" w:rsidRPr="003F4B29">
        <w:rPr>
          <w:rFonts w:ascii="StobiSerif Regular" w:hAnsi="StobiSerif Regular" w:cs="Arial"/>
        </w:rPr>
        <w:t xml:space="preserve"> </w:t>
      </w:r>
      <w:proofErr w:type="spellStart"/>
      <w:r w:rsidR="00C26B9E" w:rsidRPr="003F4B29">
        <w:rPr>
          <w:rFonts w:ascii="StobiSerif Regular" w:hAnsi="StobiSerif Regular" w:cs="Arial"/>
        </w:rPr>
        <w:t>новите</w:t>
      </w:r>
      <w:proofErr w:type="spellEnd"/>
      <w:r w:rsidR="00C26B9E" w:rsidRPr="003F4B29">
        <w:rPr>
          <w:rFonts w:ascii="StobiSerif Regular" w:hAnsi="StobiSerif Regular" w:cs="Arial"/>
        </w:rPr>
        <w:t xml:space="preserve"> </w:t>
      </w:r>
      <w:proofErr w:type="spellStart"/>
      <w:r w:rsidR="00C26B9E" w:rsidRPr="003F4B29">
        <w:rPr>
          <w:rFonts w:ascii="StobiSerif Regular" w:hAnsi="StobiSerif Regular" w:cs="Arial"/>
        </w:rPr>
        <w:t>стандарди</w:t>
      </w:r>
      <w:proofErr w:type="spellEnd"/>
      <w:r w:rsidR="00C26B9E" w:rsidRPr="003F4B29">
        <w:rPr>
          <w:rFonts w:ascii="StobiSerif Regular" w:hAnsi="StobiSerif Regular" w:cs="Arial"/>
        </w:rPr>
        <w:t xml:space="preserve"> и </w:t>
      </w:r>
      <w:proofErr w:type="spellStart"/>
      <w:r w:rsidR="00C26B9E" w:rsidRPr="003F4B29">
        <w:rPr>
          <w:rFonts w:ascii="StobiSerif Regular" w:hAnsi="StobiSerif Regular" w:cs="Arial"/>
        </w:rPr>
        <w:t>достигнувања</w:t>
      </w:r>
      <w:proofErr w:type="spellEnd"/>
      <w:r w:rsidR="00C26B9E" w:rsidRPr="003F4B29">
        <w:rPr>
          <w:rFonts w:ascii="StobiSerif Regular" w:hAnsi="StobiSerif Regular" w:cs="Arial"/>
        </w:rPr>
        <w:t xml:space="preserve"> </w:t>
      </w:r>
      <w:proofErr w:type="spellStart"/>
      <w:r w:rsidR="00C26B9E" w:rsidRPr="003F4B29">
        <w:rPr>
          <w:rFonts w:ascii="StobiSerif Regular" w:hAnsi="StobiSerif Regular" w:cs="Arial"/>
        </w:rPr>
        <w:t>во</w:t>
      </w:r>
      <w:proofErr w:type="spellEnd"/>
      <w:r w:rsidR="00C26B9E" w:rsidRPr="003F4B29">
        <w:rPr>
          <w:rFonts w:ascii="StobiSerif Regular" w:hAnsi="StobiSerif Regular" w:cs="Arial"/>
        </w:rPr>
        <w:t xml:space="preserve"> </w:t>
      </w:r>
      <w:proofErr w:type="spellStart"/>
      <w:r w:rsidR="00C26B9E" w:rsidRPr="003F4B29">
        <w:rPr>
          <w:rFonts w:ascii="StobiSerif Regular" w:hAnsi="StobiSerif Regular" w:cs="Arial"/>
        </w:rPr>
        <w:t>оваа</w:t>
      </w:r>
      <w:proofErr w:type="spellEnd"/>
      <w:r w:rsidR="00C26B9E" w:rsidRPr="003F4B29">
        <w:rPr>
          <w:rFonts w:ascii="StobiSerif Regular" w:hAnsi="StobiSerif Regular" w:cs="Arial"/>
        </w:rPr>
        <w:t xml:space="preserve"> </w:t>
      </w:r>
      <w:proofErr w:type="spellStart"/>
      <w:r w:rsidR="00C26B9E" w:rsidRPr="003F4B29">
        <w:rPr>
          <w:rFonts w:ascii="StobiSerif Regular" w:hAnsi="StobiSerif Regular" w:cs="Arial"/>
        </w:rPr>
        <w:t>област</w:t>
      </w:r>
      <w:proofErr w:type="spellEnd"/>
      <w:r w:rsidR="00C26B9E" w:rsidRPr="003F4B29">
        <w:rPr>
          <w:rFonts w:ascii="StobiSerif Regular" w:hAnsi="StobiSerif Regular" w:cs="Arial"/>
        </w:rPr>
        <w:t xml:space="preserve">. </w:t>
      </w:r>
    </w:p>
    <w:p w:rsidR="00593943" w:rsidRPr="003F4B29" w:rsidRDefault="00593943" w:rsidP="00C26B9E">
      <w:pPr>
        <w:ind w:firstLine="720"/>
        <w:jc w:val="both"/>
        <w:rPr>
          <w:rFonts w:ascii="StobiSerif Regular" w:hAnsi="StobiSerif Regular" w:cs="Arial"/>
          <w:lang w:val="mk-MK"/>
        </w:rPr>
      </w:pPr>
      <w:r w:rsidRPr="003F4B29">
        <w:rPr>
          <w:rFonts w:ascii="StobiSerif Regular" w:hAnsi="StobiSerif Regular" w:cs="Arial"/>
        </w:rPr>
        <w:t xml:space="preserve"> </w:t>
      </w:r>
      <w:r w:rsidRPr="003F4B29">
        <w:rPr>
          <w:rFonts w:ascii="StobiSerif Regular" w:hAnsi="StobiSerif Regular" w:cs="Arial"/>
          <w:lang w:val="mk-MK"/>
        </w:rPr>
        <w:t xml:space="preserve">Од донесување на законот, истиот е менуван еднаш, само заради намалување на утврдените глоби, односно до сега не е извршена никаква суштинска промена на законот. </w:t>
      </w:r>
    </w:p>
    <w:p w:rsidR="00DC4F63" w:rsidRPr="003F4B29" w:rsidRDefault="00593943" w:rsidP="00C26B9E">
      <w:pPr>
        <w:ind w:firstLine="720"/>
        <w:jc w:val="both"/>
        <w:rPr>
          <w:rFonts w:ascii="StobiSerif Regular" w:hAnsi="StobiSerif Regular" w:cs="Arial"/>
          <w:lang w:val="mk-MK"/>
        </w:rPr>
      </w:pPr>
      <w:r w:rsidRPr="003F4B29">
        <w:rPr>
          <w:rFonts w:ascii="StobiSerif Regular" w:hAnsi="StobiSerif Regular" w:cs="Arial"/>
          <w:lang w:val="mk-MK"/>
        </w:rPr>
        <w:t>В</w:t>
      </w:r>
      <w:r w:rsidR="00DC4F63" w:rsidRPr="003F4B29">
        <w:rPr>
          <w:rFonts w:ascii="StobiSerif Regular" w:hAnsi="StobiSerif Regular" w:cs="Arial"/>
          <w:lang w:val="mk-MK"/>
        </w:rPr>
        <w:t xml:space="preserve">о меѓувреме оваа материја постојани еволуира, односно се воспоставуваат нови механизми за управување со квалтите, пред се на ниво на ЕУ. Како еден од тие механизми е процедурата за надворешна проверка, која треба да им овозможи на државните институции кои го спровеле ЦАФ моделот да ја потврдуват успешноста во имплементацијата на оваа алатка за управување со квалитет. ЦАФ процедурата за надворешна проверка ја дефинира постапката за добивање повратни информации за воведување на концептот на целосно управување со квалитет преку ЦАФ моделот. Добивањето повратни информации се базира на принципите на извонредност и не се однесува само на процесот на самопроценка, туку и на континуираниот процес на подобрување на долг рок.  </w:t>
      </w:r>
    </w:p>
    <w:p w:rsidR="0079415A" w:rsidRPr="003F4B29" w:rsidRDefault="00593943" w:rsidP="00C26B9E">
      <w:pPr>
        <w:ind w:firstLine="720"/>
        <w:jc w:val="both"/>
        <w:rPr>
          <w:rFonts w:ascii="StobiSerif Regular" w:hAnsi="StobiSerif Regular" w:cs="Arial"/>
          <w:sz w:val="22"/>
          <w:szCs w:val="22"/>
          <w:lang w:val="mk-MK"/>
        </w:rPr>
      </w:pPr>
      <w:r w:rsidRPr="003F4B29">
        <w:rPr>
          <w:rFonts w:ascii="StobiSerif Regular" w:hAnsi="StobiSerif Regular" w:cs="Arial"/>
          <w:lang w:val="mk-MK"/>
        </w:rPr>
        <w:t xml:space="preserve"> </w:t>
      </w:r>
      <w:proofErr w:type="spellStart"/>
      <w:proofErr w:type="gramStart"/>
      <w:r w:rsidR="00C26B9E" w:rsidRPr="003F4B29">
        <w:rPr>
          <w:rFonts w:ascii="StobiSerif Regular" w:hAnsi="StobiSerif Regular" w:cs="Arial"/>
        </w:rPr>
        <w:t>Причина</w:t>
      </w:r>
      <w:proofErr w:type="spellEnd"/>
      <w:r w:rsidR="00C26B9E" w:rsidRPr="003F4B29">
        <w:rPr>
          <w:rFonts w:ascii="StobiSerif Regular" w:hAnsi="StobiSerif Regular" w:cs="Arial"/>
        </w:rPr>
        <w:t xml:space="preserve"> </w:t>
      </w:r>
      <w:proofErr w:type="spellStart"/>
      <w:r w:rsidR="00C26B9E" w:rsidRPr="003F4B29">
        <w:rPr>
          <w:rFonts w:ascii="StobiSerif Regular" w:hAnsi="StobiSerif Regular" w:cs="Arial"/>
        </w:rPr>
        <w:t>за</w:t>
      </w:r>
      <w:proofErr w:type="spellEnd"/>
      <w:r w:rsidR="00C26B9E" w:rsidRPr="003F4B29">
        <w:rPr>
          <w:rFonts w:ascii="StobiSerif Regular" w:hAnsi="StobiSerif Regular" w:cs="Arial"/>
        </w:rPr>
        <w:t xml:space="preserve"> </w:t>
      </w:r>
      <w:proofErr w:type="spellStart"/>
      <w:r w:rsidR="00C26B9E" w:rsidRPr="003F4B29">
        <w:rPr>
          <w:rFonts w:ascii="StobiSerif Regular" w:hAnsi="StobiSerif Regular" w:cs="Arial"/>
        </w:rPr>
        <w:t>донесување</w:t>
      </w:r>
      <w:proofErr w:type="spellEnd"/>
      <w:r w:rsidR="00C26B9E" w:rsidRPr="003F4B29">
        <w:rPr>
          <w:rFonts w:ascii="StobiSerif Regular" w:hAnsi="StobiSerif Regular" w:cs="Arial"/>
        </w:rPr>
        <w:t xml:space="preserve"> </w:t>
      </w:r>
      <w:proofErr w:type="spellStart"/>
      <w:r w:rsidR="00C26B9E" w:rsidRPr="003F4B29">
        <w:rPr>
          <w:rFonts w:ascii="StobiSerif Regular" w:hAnsi="StobiSerif Regular" w:cs="Arial"/>
        </w:rPr>
        <w:t>на</w:t>
      </w:r>
      <w:proofErr w:type="spellEnd"/>
      <w:r w:rsidR="00C26B9E" w:rsidRPr="003F4B29">
        <w:rPr>
          <w:rFonts w:ascii="StobiSerif Regular" w:hAnsi="StobiSerif Regular" w:cs="Arial"/>
        </w:rPr>
        <w:t xml:space="preserve"> </w:t>
      </w:r>
      <w:proofErr w:type="spellStart"/>
      <w:r w:rsidR="00C26B9E" w:rsidRPr="003F4B29">
        <w:rPr>
          <w:rFonts w:ascii="StobiSerif Regular" w:hAnsi="StobiSerif Regular" w:cs="Arial"/>
        </w:rPr>
        <w:t>Предлог</w:t>
      </w:r>
      <w:proofErr w:type="spellEnd"/>
      <w:r w:rsidR="00C26B9E" w:rsidRPr="003F4B29">
        <w:rPr>
          <w:rFonts w:ascii="StobiSerif Regular" w:hAnsi="StobiSerif Regular" w:cs="Arial"/>
        </w:rPr>
        <w:t xml:space="preserve"> </w:t>
      </w:r>
      <w:proofErr w:type="spellStart"/>
      <w:r w:rsidR="00C26B9E" w:rsidRPr="003F4B29">
        <w:rPr>
          <w:rFonts w:ascii="StobiSerif Regular" w:hAnsi="StobiSerif Regular" w:cs="Arial"/>
        </w:rPr>
        <w:t>законот</w:t>
      </w:r>
      <w:proofErr w:type="spellEnd"/>
      <w:r w:rsidR="00C26B9E" w:rsidRPr="003F4B29">
        <w:rPr>
          <w:rFonts w:ascii="StobiSerif Regular" w:hAnsi="StobiSerif Regular" w:cs="Arial"/>
        </w:rPr>
        <w:t xml:space="preserve"> </w:t>
      </w:r>
      <w:proofErr w:type="spellStart"/>
      <w:r w:rsidR="00C26B9E" w:rsidRPr="003F4B29">
        <w:rPr>
          <w:rFonts w:ascii="StobiSerif Regular" w:hAnsi="StobiSerif Regular" w:cs="Arial"/>
        </w:rPr>
        <w:t>за</w:t>
      </w:r>
      <w:proofErr w:type="spellEnd"/>
      <w:r w:rsidR="00C26B9E" w:rsidRPr="003F4B29">
        <w:rPr>
          <w:rFonts w:ascii="StobiSerif Regular" w:hAnsi="StobiSerif Regular" w:cs="Arial"/>
        </w:rPr>
        <w:t xml:space="preserve"> </w:t>
      </w:r>
      <w:proofErr w:type="spellStart"/>
      <w:r w:rsidR="00C26B9E" w:rsidRPr="003F4B29">
        <w:rPr>
          <w:rFonts w:ascii="StobiSerif Regular" w:hAnsi="StobiSerif Regular" w:cs="Arial"/>
        </w:rPr>
        <w:t>изменување</w:t>
      </w:r>
      <w:proofErr w:type="spellEnd"/>
      <w:r w:rsidR="00C26B9E" w:rsidRPr="003F4B29">
        <w:rPr>
          <w:rFonts w:ascii="StobiSerif Regular" w:hAnsi="StobiSerif Regular" w:cs="Arial"/>
        </w:rPr>
        <w:t xml:space="preserve"> и </w:t>
      </w:r>
      <w:proofErr w:type="spellStart"/>
      <w:r w:rsidR="00C26B9E" w:rsidRPr="003F4B29">
        <w:rPr>
          <w:rFonts w:ascii="StobiSerif Regular" w:hAnsi="StobiSerif Regular" w:cs="Arial"/>
        </w:rPr>
        <w:t>дополнување</w:t>
      </w:r>
      <w:proofErr w:type="spellEnd"/>
      <w:r w:rsidR="00C26B9E" w:rsidRPr="003F4B29">
        <w:rPr>
          <w:rFonts w:ascii="StobiSerif Regular" w:hAnsi="StobiSerif Regular" w:cs="Arial"/>
        </w:rPr>
        <w:t xml:space="preserve"> </w:t>
      </w:r>
      <w:proofErr w:type="spellStart"/>
      <w:r w:rsidR="00C26B9E" w:rsidRPr="003F4B29">
        <w:rPr>
          <w:rFonts w:ascii="StobiSerif Regular" w:hAnsi="StobiSerif Regular" w:cs="Arial"/>
        </w:rPr>
        <w:t>на</w:t>
      </w:r>
      <w:proofErr w:type="spellEnd"/>
      <w:r w:rsidR="00C26B9E" w:rsidRPr="003F4B29">
        <w:rPr>
          <w:rFonts w:ascii="StobiSerif Regular" w:hAnsi="StobiSerif Regular" w:cs="Arial"/>
        </w:rPr>
        <w:t xml:space="preserve"> </w:t>
      </w:r>
      <w:proofErr w:type="spellStart"/>
      <w:r w:rsidR="00C26B9E" w:rsidRPr="003F4B29">
        <w:rPr>
          <w:rFonts w:ascii="StobiSerif Regular" w:hAnsi="StobiSerif Regular" w:cs="Arial"/>
        </w:rPr>
        <w:t>Законот</w:t>
      </w:r>
      <w:proofErr w:type="spellEnd"/>
      <w:r w:rsidR="00C26B9E" w:rsidRPr="003F4B29">
        <w:rPr>
          <w:rFonts w:ascii="StobiSerif Regular" w:hAnsi="StobiSerif Regular" w:cs="Arial"/>
        </w:rPr>
        <w:t xml:space="preserve"> </w:t>
      </w:r>
      <w:proofErr w:type="spellStart"/>
      <w:r w:rsidR="00C26B9E" w:rsidRPr="003F4B29">
        <w:rPr>
          <w:rFonts w:ascii="StobiSerif Regular" w:hAnsi="StobiSerif Regular" w:cs="Arial"/>
        </w:rPr>
        <w:t>за</w:t>
      </w:r>
      <w:proofErr w:type="spellEnd"/>
      <w:r w:rsidR="00C26B9E" w:rsidRPr="003F4B29">
        <w:rPr>
          <w:rFonts w:ascii="StobiSerif Regular" w:hAnsi="StobiSerif Regular" w:cs="Arial"/>
        </w:rPr>
        <w:t xml:space="preserve"> </w:t>
      </w:r>
      <w:proofErr w:type="spellStart"/>
      <w:r w:rsidR="00C26B9E" w:rsidRPr="003F4B29">
        <w:rPr>
          <w:rFonts w:ascii="StobiSerif Regular" w:hAnsi="StobiSerif Regular" w:cs="Arial"/>
        </w:rPr>
        <w:t>управување</w:t>
      </w:r>
      <w:proofErr w:type="spellEnd"/>
      <w:r w:rsidR="00C26B9E" w:rsidRPr="003F4B29">
        <w:rPr>
          <w:rFonts w:ascii="StobiSerif Regular" w:hAnsi="StobiSerif Regular" w:cs="Arial"/>
        </w:rPr>
        <w:t xml:space="preserve"> </w:t>
      </w:r>
      <w:proofErr w:type="spellStart"/>
      <w:r w:rsidR="00C26B9E" w:rsidRPr="003F4B29">
        <w:rPr>
          <w:rFonts w:ascii="StobiSerif Regular" w:hAnsi="StobiSerif Regular" w:cs="Arial"/>
        </w:rPr>
        <w:t>со</w:t>
      </w:r>
      <w:proofErr w:type="spellEnd"/>
      <w:r w:rsidR="00C26B9E" w:rsidRPr="003F4B29">
        <w:rPr>
          <w:rFonts w:ascii="StobiSerif Regular" w:hAnsi="StobiSerif Regular" w:cs="Arial"/>
        </w:rPr>
        <w:t xml:space="preserve"> </w:t>
      </w:r>
      <w:proofErr w:type="spellStart"/>
      <w:r w:rsidR="00C26B9E" w:rsidRPr="003F4B29">
        <w:rPr>
          <w:rFonts w:ascii="StobiSerif Regular" w:hAnsi="StobiSerif Regular" w:cs="Arial"/>
        </w:rPr>
        <w:t>квалитетот</w:t>
      </w:r>
      <w:proofErr w:type="spellEnd"/>
      <w:r w:rsidR="00C26B9E" w:rsidRPr="003F4B29">
        <w:rPr>
          <w:rFonts w:ascii="StobiSerif Regular" w:hAnsi="StobiSerif Regular" w:cs="Arial"/>
        </w:rPr>
        <w:t xml:space="preserve"> и </w:t>
      </w:r>
      <w:proofErr w:type="spellStart"/>
      <w:r w:rsidR="00C26B9E" w:rsidRPr="003F4B29">
        <w:rPr>
          <w:rFonts w:ascii="StobiSerif Regular" w:hAnsi="StobiSerif Regular" w:cs="Arial"/>
        </w:rPr>
        <w:t>заедничката</w:t>
      </w:r>
      <w:proofErr w:type="spellEnd"/>
      <w:r w:rsidR="00C26B9E" w:rsidRPr="003F4B29">
        <w:rPr>
          <w:rFonts w:ascii="StobiSerif Regular" w:hAnsi="StobiSerif Regular" w:cs="Arial"/>
        </w:rPr>
        <w:t xml:space="preserve"> </w:t>
      </w:r>
      <w:proofErr w:type="spellStart"/>
      <w:r w:rsidR="00C26B9E" w:rsidRPr="003F4B29">
        <w:rPr>
          <w:rFonts w:ascii="StobiSerif Regular" w:hAnsi="StobiSerif Regular" w:cs="Arial"/>
        </w:rPr>
        <w:t>рамка</w:t>
      </w:r>
      <w:proofErr w:type="spellEnd"/>
      <w:r w:rsidR="00C26B9E" w:rsidRPr="003F4B29">
        <w:rPr>
          <w:rFonts w:ascii="StobiSerif Regular" w:hAnsi="StobiSerif Regular" w:cs="Arial"/>
        </w:rPr>
        <w:t xml:space="preserve"> </w:t>
      </w:r>
      <w:proofErr w:type="spellStart"/>
      <w:r w:rsidR="00C26B9E" w:rsidRPr="003F4B29">
        <w:rPr>
          <w:rFonts w:ascii="StobiSerif Regular" w:hAnsi="StobiSerif Regular" w:cs="Arial"/>
        </w:rPr>
        <w:t>за</w:t>
      </w:r>
      <w:proofErr w:type="spellEnd"/>
      <w:r w:rsidR="00C26B9E" w:rsidRPr="003F4B29">
        <w:rPr>
          <w:rFonts w:ascii="StobiSerif Regular" w:hAnsi="StobiSerif Regular" w:cs="Arial"/>
        </w:rPr>
        <w:t xml:space="preserve"> </w:t>
      </w:r>
      <w:proofErr w:type="spellStart"/>
      <w:r w:rsidR="00C26B9E" w:rsidRPr="003F4B29">
        <w:rPr>
          <w:rFonts w:ascii="StobiSerif Regular" w:hAnsi="StobiSerif Regular" w:cs="Arial"/>
        </w:rPr>
        <w:t>процена</w:t>
      </w:r>
      <w:proofErr w:type="spellEnd"/>
      <w:r w:rsidR="00C26B9E" w:rsidRPr="003F4B29">
        <w:rPr>
          <w:rFonts w:ascii="StobiSerif Regular" w:hAnsi="StobiSerif Regular" w:cs="Arial"/>
        </w:rPr>
        <w:t xml:space="preserve"> </w:t>
      </w:r>
      <w:proofErr w:type="spellStart"/>
      <w:r w:rsidR="00C26B9E" w:rsidRPr="003F4B29">
        <w:rPr>
          <w:rFonts w:ascii="StobiSerif Regular" w:hAnsi="StobiSerif Regular" w:cs="Arial"/>
        </w:rPr>
        <w:t>на</w:t>
      </w:r>
      <w:proofErr w:type="spellEnd"/>
      <w:r w:rsidR="00C26B9E" w:rsidRPr="003F4B29">
        <w:rPr>
          <w:rFonts w:ascii="StobiSerif Regular" w:hAnsi="StobiSerif Regular" w:cs="Arial"/>
        </w:rPr>
        <w:t xml:space="preserve"> </w:t>
      </w:r>
      <w:proofErr w:type="spellStart"/>
      <w:r w:rsidR="00C26B9E" w:rsidRPr="003F4B29">
        <w:rPr>
          <w:rFonts w:ascii="StobiSerif Regular" w:hAnsi="StobiSerif Regular" w:cs="Arial"/>
        </w:rPr>
        <w:t>работењето</w:t>
      </w:r>
      <w:proofErr w:type="spellEnd"/>
      <w:r w:rsidR="00C26B9E" w:rsidRPr="003F4B29">
        <w:rPr>
          <w:rFonts w:ascii="StobiSerif Regular" w:hAnsi="StobiSerif Regular" w:cs="Arial"/>
        </w:rPr>
        <w:t xml:space="preserve"> и </w:t>
      </w:r>
      <w:proofErr w:type="spellStart"/>
      <w:r w:rsidR="00C26B9E" w:rsidRPr="003F4B29">
        <w:rPr>
          <w:rFonts w:ascii="StobiSerif Regular" w:hAnsi="StobiSerif Regular" w:cs="Arial"/>
        </w:rPr>
        <w:t>давањето</w:t>
      </w:r>
      <w:proofErr w:type="spellEnd"/>
      <w:r w:rsidR="00C26B9E" w:rsidRPr="003F4B29">
        <w:rPr>
          <w:rFonts w:ascii="StobiSerif Regular" w:hAnsi="StobiSerif Regular" w:cs="Arial"/>
        </w:rPr>
        <w:t xml:space="preserve"> </w:t>
      </w:r>
      <w:proofErr w:type="spellStart"/>
      <w:r w:rsidR="00C26B9E" w:rsidRPr="003F4B29">
        <w:rPr>
          <w:rFonts w:ascii="StobiSerif Regular" w:hAnsi="StobiSerif Regular" w:cs="Arial"/>
        </w:rPr>
        <w:t>на</w:t>
      </w:r>
      <w:proofErr w:type="spellEnd"/>
      <w:r w:rsidR="00C26B9E" w:rsidRPr="003F4B29">
        <w:rPr>
          <w:rFonts w:ascii="StobiSerif Regular" w:hAnsi="StobiSerif Regular" w:cs="Arial"/>
        </w:rPr>
        <w:t xml:space="preserve"> </w:t>
      </w:r>
      <w:proofErr w:type="spellStart"/>
      <w:r w:rsidR="00C26B9E" w:rsidRPr="003F4B29">
        <w:rPr>
          <w:rFonts w:ascii="StobiSerif Regular" w:hAnsi="StobiSerif Regular" w:cs="Arial"/>
        </w:rPr>
        <w:t>услуги</w:t>
      </w:r>
      <w:proofErr w:type="spellEnd"/>
      <w:r w:rsidR="00C26B9E" w:rsidRPr="003F4B29">
        <w:rPr>
          <w:rFonts w:ascii="StobiSerif Regular" w:hAnsi="StobiSerif Regular" w:cs="Arial"/>
        </w:rPr>
        <w:t xml:space="preserve"> </w:t>
      </w:r>
      <w:proofErr w:type="spellStart"/>
      <w:r w:rsidR="00C26B9E" w:rsidRPr="003F4B29">
        <w:rPr>
          <w:rFonts w:ascii="StobiSerif Regular" w:hAnsi="StobiSerif Regular" w:cs="Arial"/>
        </w:rPr>
        <w:t>во</w:t>
      </w:r>
      <w:proofErr w:type="spellEnd"/>
      <w:r w:rsidR="00C26B9E" w:rsidRPr="003F4B29">
        <w:rPr>
          <w:rFonts w:ascii="StobiSerif Regular" w:hAnsi="StobiSerif Regular" w:cs="Arial"/>
        </w:rPr>
        <w:t xml:space="preserve"> </w:t>
      </w:r>
      <w:proofErr w:type="spellStart"/>
      <w:r w:rsidR="00C26B9E" w:rsidRPr="003F4B29">
        <w:rPr>
          <w:rFonts w:ascii="StobiSerif Regular" w:hAnsi="StobiSerif Regular" w:cs="Arial"/>
        </w:rPr>
        <w:t>државната</w:t>
      </w:r>
      <w:proofErr w:type="spellEnd"/>
      <w:r w:rsidR="00C26B9E" w:rsidRPr="003F4B29">
        <w:rPr>
          <w:rFonts w:ascii="StobiSerif Regular" w:hAnsi="StobiSerif Regular" w:cs="Arial"/>
        </w:rPr>
        <w:t xml:space="preserve"> </w:t>
      </w:r>
      <w:proofErr w:type="spellStart"/>
      <w:r w:rsidR="00C26B9E" w:rsidRPr="003F4B29">
        <w:rPr>
          <w:rFonts w:ascii="StobiSerif Regular" w:hAnsi="StobiSerif Regular" w:cs="Arial"/>
        </w:rPr>
        <w:t>служба</w:t>
      </w:r>
      <w:proofErr w:type="spellEnd"/>
      <w:r w:rsidR="00C26B9E" w:rsidRPr="003F4B29">
        <w:rPr>
          <w:rFonts w:ascii="StobiSerif Regular" w:hAnsi="StobiSerif Regular" w:cs="Arial"/>
        </w:rPr>
        <w:t xml:space="preserve"> е </w:t>
      </w:r>
      <w:proofErr w:type="spellStart"/>
      <w:r w:rsidR="00C26B9E" w:rsidRPr="003F4B29">
        <w:rPr>
          <w:rFonts w:ascii="StobiSerif Regular" w:hAnsi="StobiSerif Regular" w:cs="Arial"/>
        </w:rPr>
        <w:t>да</w:t>
      </w:r>
      <w:proofErr w:type="spellEnd"/>
      <w:r w:rsidR="00C26B9E" w:rsidRPr="003F4B29">
        <w:rPr>
          <w:rFonts w:ascii="StobiSerif Regular" w:hAnsi="StobiSerif Regular" w:cs="Arial"/>
        </w:rPr>
        <w:t xml:space="preserve"> </w:t>
      </w:r>
      <w:proofErr w:type="spellStart"/>
      <w:r w:rsidR="00C26B9E" w:rsidRPr="003F4B29">
        <w:rPr>
          <w:rFonts w:ascii="StobiSerif Regular" w:hAnsi="StobiSerif Regular" w:cs="Arial"/>
        </w:rPr>
        <w:t>се</w:t>
      </w:r>
      <w:proofErr w:type="spellEnd"/>
      <w:r w:rsidR="00C26B9E" w:rsidRPr="003F4B29">
        <w:rPr>
          <w:rFonts w:ascii="StobiSerif Regular" w:hAnsi="StobiSerif Regular" w:cs="Arial"/>
        </w:rPr>
        <w:t xml:space="preserve"> </w:t>
      </w:r>
      <w:proofErr w:type="spellStart"/>
      <w:r w:rsidR="00C26B9E" w:rsidRPr="003F4B29">
        <w:rPr>
          <w:rFonts w:ascii="StobiSerif Regular" w:hAnsi="StobiSerif Regular" w:cs="Arial"/>
        </w:rPr>
        <w:t>усогласи</w:t>
      </w:r>
      <w:proofErr w:type="spellEnd"/>
      <w:r w:rsidR="00C26B9E" w:rsidRPr="003F4B29">
        <w:rPr>
          <w:rFonts w:ascii="StobiSerif Regular" w:hAnsi="StobiSerif Regular" w:cs="Arial"/>
        </w:rPr>
        <w:t xml:space="preserve"> </w:t>
      </w:r>
      <w:proofErr w:type="spellStart"/>
      <w:r w:rsidR="00C26B9E" w:rsidRPr="003F4B29">
        <w:rPr>
          <w:rFonts w:ascii="StobiSerif Regular" w:hAnsi="StobiSerif Regular" w:cs="Arial"/>
        </w:rPr>
        <w:t>овој</w:t>
      </w:r>
      <w:proofErr w:type="spellEnd"/>
      <w:r w:rsidR="00C26B9E" w:rsidRPr="003F4B29">
        <w:rPr>
          <w:rFonts w:ascii="StobiSerif Regular" w:hAnsi="StobiSerif Regular" w:cs="Arial"/>
        </w:rPr>
        <w:t xml:space="preserve"> </w:t>
      </w:r>
      <w:proofErr w:type="spellStart"/>
      <w:r w:rsidR="00C26B9E" w:rsidRPr="003F4B29">
        <w:rPr>
          <w:rFonts w:ascii="StobiSerif Regular" w:hAnsi="StobiSerif Regular" w:cs="Arial"/>
        </w:rPr>
        <w:t>закон</w:t>
      </w:r>
      <w:proofErr w:type="spellEnd"/>
      <w:r w:rsidR="00C26B9E" w:rsidRPr="003F4B29">
        <w:rPr>
          <w:rFonts w:ascii="StobiSerif Regular" w:hAnsi="StobiSerif Regular" w:cs="Arial"/>
        </w:rPr>
        <w:t xml:space="preserve"> </w:t>
      </w:r>
      <w:proofErr w:type="spellStart"/>
      <w:r w:rsidR="00C26B9E" w:rsidRPr="003F4B29">
        <w:rPr>
          <w:rFonts w:ascii="StobiSerif Regular" w:hAnsi="StobiSerif Regular" w:cs="Arial"/>
        </w:rPr>
        <w:t>со</w:t>
      </w:r>
      <w:proofErr w:type="spellEnd"/>
      <w:r w:rsidR="00C26B9E" w:rsidRPr="003F4B29">
        <w:rPr>
          <w:rFonts w:ascii="StobiSerif Regular" w:hAnsi="StobiSerif Regular" w:cs="Arial"/>
        </w:rPr>
        <w:t xml:space="preserve"> </w:t>
      </w:r>
      <w:proofErr w:type="spellStart"/>
      <w:r w:rsidR="00C26B9E" w:rsidRPr="003F4B29">
        <w:rPr>
          <w:rFonts w:ascii="StobiSerif Regular" w:hAnsi="StobiSerif Regular" w:cs="Arial"/>
        </w:rPr>
        <w:t>Законот</w:t>
      </w:r>
      <w:proofErr w:type="spellEnd"/>
      <w:r w:rsidR="00C26B9E" w:rsidRPr="003F4B29">
        <w:rPr>
          <w:rFonts w:ascii="StobiSerif Regular" w:hAnsi="StobiSerif Regular" w:cs="Arial"/>
        </w:rPr>
        <w:t xml:space="preserve"> </w:t>
      </w:r>
      <w:proofErr w:type="spellStart"/>
      <w:r w:rsidR="00C26B9E" w:rsidRPr="003F4B29">
        <w:rPr>
          <w:rFonts w:ascii="StobiSerif Regular" w:hAnsi="StobiSerif Regular" w:cs="Arial"/>
        </w:rPr>
        <w:t>за</w:t>
      </w:r>
      <w:proofErr w:type="spellEnd"/>
      <w:r w:rsidR="00C26B9E" w:rsidRPr="003F4B29">
        <w:rPr>
          <w:rFonts w:ascii="StobiSerif Regular" w:hAnsi="StobiSerif Regular" w:cs="Arial"/>
        </w:rPr>
        <w:t xml:space="preserve"> </w:t>
      </w:r>
      <w:proofErr w:type="spellStart"/>
      <w:r w:rsidR="00C26B9E" w:rsidRPr="003F4B29">
        <w:rPr>
          <w:rFonts w:ascii="StobiSerif Regular" w:hAnsi="StobiSerif Regular" w:cs="Arial"/>
        </w:rPr>
        <w:t>услугите</w:t>
      </w:r>
      <w:proofErr w:type="spellEnd"/>
      <w:r w:rsidR="00C26B9E" w:rsidRPr="003F4B29">
        <w:rPr>
          <w:rFonts w:ascii="StobiSerif Regular" w:hAnsi="StobiSerif Regular" w:cs="Arial"/>
        </w:rPr>
        <w:t xml:space="preserve"> </w:t>
      </w:r>
      <w:r w:rsidR="00DC4F63" w:rsidRPr="003F4B29">
        <w:rPr>
          <w:rFonts w:ascii="StobiSerif Regular" w:hAnsi="StobiSerif Regular" w:cs="Arial"/>
          <w:lang w:val="mk-MK"/>
        </w:rPr>
        <w:t xml:space="preserve">којн е донесен во 2019 година и </w:t>
      </w:r>
      <w:proofErr w:type="spellStart"/>
      <w:r w:rsidR="00C26B9E" w:rsidRPr="003F4B29">
        <w:rPr>
          <w:rFonts w:ascii="StobiSerif Regular" w:hAnsi="StobiSerif Regular" w:cs="Arial"/>
        </w:rPr>
        <w:t>со</w:t>
      </w:r>
      <w:proofErr w:type="spellEnd"/>
      <w:r w:rsidR="00C26B9E" w:rsidRPr="003F4B29">
        <w:rPr>
          <w:rFonts w:ascii="StobiSerif Regular" w:hAnsi="StobiSerif Regular" w:cs="Arial"/>
        </w:rPr>
        <w:t xml:space="preserve"> </w:t>
      </w:r>
      <w:proofErr w:type="spellStart"/>
      <w:r w:rsidR="00C26B9E" w:rsidRPr="003F4B29">
        <w:rPr>
          <w:rFonts w:ascii="StobiSerif Regular" w:hAnsi="StobiSerif Regular" w:cs="Arial"/>
        </w:rPr>
        <w:t>кој</w:t>
      </w:r>
      <w:proofErr w:type="spellEnd"/>
      <w:r w:rsidR="00C26B9E" w:rsidRPr="003F4B29">
        <w:rPr>
          <w:rFonts w:ascii="StobiSerif Regular" w:hAnsi="StobiSerif Regular" w:cs="Arial"/>
        </w:rPr>
        <w:t xml:space="preserve"> </w:t>
      </w:r>
      <w:proofErr w:type="spellStart"/>
      <w:r w:rsidR="00C26B9E" w:rsidRPr="003F4B29">
        <w:rPr>
          <w:rFonts w:ascii="StobiSerif Regular" w:hAnsi="StobiSerif Regular" w:cs="Arial"/>
        </w:rPr>
        <w:t>се</w:t>
      </w:r>
      <w:proofErr w:type="spellEnd"/>
      <w:r w:rsidR="00C26B9E" w:rsidRPr="003F4B29">
        <w:rPr>
          <w:rFonts w:ascii="StobiSerif Regular" w:hAnsi="StobiSerif Regular" w:cs="Arial"/>
        </w:rPr>
        <w:t xml:space="preserve"> </w:t>
      </w:r>
      <w:proofErr w:type="spellStart"/>
      <w:r w:rsidR="00C26B9E" w:rsidRPr="003F4B29">
        <w:rPr>
          <w:rFonts w:ascii="StobiSerif Regular" w:hAnsi="StobiSerif Regular" w:cs="Arial"/>
        </w:rPr>
        <w:t>врши</w:t>
      </w:r>
      <w:proofErr w:type="spellEnd"/>
      <w:r w:rsidR="00C26B9E" w:rsidRPr="003F4B29">
        <w:rPr>
          <w:rFonts w:ascii="StobiSerif Regular" w:hAnsi="StobiSerif Regular" w:cs="Arial"/>
        </w:rPr>
        <w:t xml:space="preserve"> </w:t>
      </w:r>
      <w:proofErr w:type="spellStart"/>
      <w:r w:rsidR="00C26B9E" w:rsidRPr="003F4B29">
        <w:rPr>
          <w:rFonts w:ascii="StobiSerif Regular" w:hAnsi="StobiSerif Regular" w:cs="Arial"/>
        </w:rPr>
        <w:t>усогласување</w:t>
      </w:r>
      <w:proofErr w:type="spellEnd"/>
      <w:r w:rsidR="00C26B9E" w:rsidRPr="003F4B29">
        <w:rPr>
          <w:rFonts w:ascii="StobiSerif Regular" w:hAnsi="StobiSerif Regular" w:cs="Arial"/>
        </w:rPr>
        <w:t xml:space="preserve"> </w:t>
      </w:r>
      <w:proofErr w:type="spellStart"/>
      <w:r w:rsidR="00C26B9E" w:rsidRPr="003F4B29">
        <w:rPr>
          <w:rFonts w:ascii="StobiSerif Regular" w:hAnsi="StobiSerif Regular" w:cs="Arial"/>
        </w:rPr>
        <w:t>со</w:t>
      </w:r>
      <w:proofErr w:type="spellEnd"/>
      <w:r w:rsidR="00C26B9E" w:rsidRPr="003F4B29">
        <w:rPr>
          <w:rFonts w:ascii="StobiSerif Regular" w:hAnsi="StobiSerif Regular" w:cs="Arial"/>
        </w:rPr>
        <w:t xml:space="preserve"> </w:t>
      </w:r>
      <w:proofErr w:type="spellStart"/>
      <w:r w:rsidR="00C26B9E" w:rsidRPr="003F4B29">
        <w:rPr>
          <w:rFonts w:ascii="StobiSerif Regular" w:hAnsi="StobiSerif Regular" w:cs="Arial"/>
        </w:rPr>
        <w:t>Директивата</w:t>
      </w:r>
      <w:proofErr w:type="spellEnd"/>
      <w:r w:rsidR="00C26B9E" w:rsidRPr="003F4B29">
        <w:rPr>
          <w:rFonts w:ascii="StobiSerif Regular" w:hAnsi="StobiSerif Regular" w:cs="Arial"/>
        </w:rPr>
        <w:t xml:space="preserve"> 2006/123/ЕЗ </w:t>
      </w:r>
      <w:proofErr w:type="spellStart"/>
      <w:r w:rsidR="00C26B9E" w:rsidRPr="003F4B29">
        <w:rPr>
          <w:rFonts w:ascii="StobiSerif Regular" w:hAnsi="StobiSerif Regular" w:cs="Arial"/>
        </w:rPr>
        <w:t>на</w:t>
      </w:r>
      <w:proofErr w:type="spellEnd"/>
      <w:r w:rsidR="00C26B9E" w:rsidRPr="003F4B29">
        <w:rPr>
          <w:rFonts w:ascii="StobiSerif Regular" w:hAnsi="StobiSerif Regular" w:cs="Arial"/>
        </w:rPr>
        <w:t xml:space="preserve"> </w:t>
      </w:r>
      <w:proofErr w:type="spellStart"/>
      <w:r w:rsidR="00C26B9E" w:rsidRPr="003F4B29">
        <w:rPr>
          <w:rFonts w:ascii="StobiSerif Regular" w:hAnsi="StobiSerif Regular" w:cs="Arial"/>
        </w:rPr>
        <w:t>Европската</w:t>
      </w:r>
      <w:proofErr w:type="spellEnd"/>
      <w:r w:rsidR="00C26B9E" w:rsidRPr="003F4B29">
        <w:rPr>
          <w:rFonts w:ascii="StobiSerif Regular" w:hAnsi="StobiSerif Regular" w:cs="Arial"/>
        </w:rPr>
        <w:t xml:space="preserve"> </w:t>
      </w:r>
      <w:proofErr w:type="spellStart"/>
      <w:r w:rsidR="00C26B9E" w:rsidRPr="003F4B29">
        <w:rPr>
          <w:rFonts w:ascii="StobiSerif Regular" w:hAnsi="StobiSerif Regular" w:cs="Arial"/>
        </w:rPr>
        <w:t>Унија</w:t>
      </w:r>
      <w:proofErr w:type="spellEnd"/>
      <w:r w:rsidR="00C26B9E" w:rsidRPr="003F4B29">
        <w:rPr>
          <w:rFonts w:ascii="StobiSerif Regular" w:hAnsi="StobiSerif Regular" w:cs="Arial"/>
        </w:rPr>
        <w:t xml:space="preserve"> </w:t>
      </w:r>
      <w:proofErr w:type="spellStart"/>
      <w:r w:rsidR="00C26B9E" w:rsidRPr="003F4B29">
        <w:rPr>
          <w:rFonts w:ascii="StobiSerif Regular" w:hAnsi="StobiSerif Regular" w:cs="Arial"/>
        </w:rPr>
        <w:t>за</w:t>
      </w:r>
      <w:proofErr w:type="spellEnd"/>
      <w:r w:rsidR="00C26B9E" w:rsidRPr="003F4B29">
        <w:rPr>
          <w:rFonts w:ascii="StobiSerif Regular" w:hAnsi="StobiSerif Regular" w:cs="Arial"/>
        </w:rPr>
        <w:t xml:space="preserve"> </w:t>
      </w:r>
      <w:proofErr w:type="spellStart"/>
      <w:r w:rsidR="00C26B9E" w:rsidRPr="003F4B29">
        <w:rPr>
          <w:rFonts w:ascii="StobiSerif Regular" w:hAnsi="StobiSerif Regular" w:cs="Arial"/>
        </w:rPr>
        <w:t>услугите</w:t>
      </w:r>
      <w:proofErr w:type="spellEnd"/>
      <w:r w:rsidR="00C26B9E" w:rsidRPr="003F4B29">
        <w:rPr>
          <w:rFonts w:ascii="StobiSerif Regular" w:hAnsi="StobiSerif Regular" w:cs="Arial"/>
        </w:rPr>
        <w:t xml:space="preserve"> </w:t>
      </w:r>
      <w:proofErr w:type="spellStart"/>
      <w:r w:rsidR="00C26B9E" w:rsidRPr="003F4B29">
        <w:rPr>
          <w:rFonts w:ascii="StobiSerif Regular" w:hAnsi="StobiSerif Regular" w:cs="Arial"/>
        </w:rPr>
        <w:t>на</w:t>
      </w:r>
      <w:proofErr w:type="spellEnd"/>
      <w:r w:rsidR="00C26B9E" w:rsidRPr="003F4B29">
        <w:rPr>
          <w:rFonts w:ascii="StobiSerif Regular" w:hAnsi="StobiSerif Regular" w:cs="Arial"/>
        </w:rPr>
        <w:t xml:space="preserve"> </w:t>
      </w:r>
      <w:proofErr w:type="spellStart"/>
      <w:r w:rsidR="00C26B9E" w:rsidRPr="003F4B29">
        <w:rPr>
          <w:rFonts w:ascii="StobiSerif Regular" w:hAnsi="StobiSerif Regular" w:cs="Arial"/>
        </w:rPr>
        <w:t>внатрешниот</w:t>
      </w:r>
      <w:proofErr w:type="spellEnd"/>
      <w:r w:rsidR="00C26B9E" w:rsidRPr="003F4B29">
        <w:rPr>
          <w:rFonts w:ascii="StobiSerif Regular" w:hAnsi="StobiSerif Regular" w:cs="Arial"/>
        </w:rPr>
        <w:t xml:space="preserve"> </w:t>
      </w:r>
      <w:proofErr w:type="spellStart"/>
      <w:r w:rsidR="00C26B9E" w:rsidRPr="003F4B29">
        <w:rPr>
          <w:rFonts w:ascii="StobiSerif Regular" w:hAnsi="StobiSerif Regular" w:cs="Arial"/>
        </w:rPr>
        <w:t>пазар</w:t>
      </w:r>
      <w:proofErr w:type="spellEnd"/>
      <w:r w:rsidR="00C26B9E" w:rsidRPr="003F4B29">
        <w:rPr>
          <w:rFonts w:ascii="StobiSerif Regular" w:hAnsi="StobiSerif Regular" w:cs="Arial"/>
        </w:rPr>
        <w:t xml:space="preserve">, CELEX </w:t>
      </w:r>
      <w:proofErr w:type="spellStart"/>
      <w:r w:rsidR="00C26B9E" w:rsidRPr="003F4B29">
        <w:rPr>
          <w:rFonts w:ascii="StobiSerif Regular" w:hAnsi="StobiSerif Regular" w:cs="Arial"/>
        </w:rPr>
        <w:t>број</w:t>
      </w:r>
      <w:proofErr w:type="spellEnd"/>
      <w:r w:rsidR="00C26B9E" w:rsidRPr="003F4B29">
        <w:rPr>
          <w:rFonts w:ascii="StobiSerif Regular" w:hAnsi="StobiSerif Regular" w:cs="Arial"/>
        </w:rPr>
        <w:t xml:space="preserve"> 32006L0123</w:t>
      </w:r>
      <w:r w:rsidR="00DC4F63" w:rsidRPr="003F4B29">
        <w:rPr>
          <w:rFonts w:ascii="StobiSerif Regular" w:hAnsi="StobiSerif Regular" w:cs="Arial"/>
          <w:lang w:val="mk-MK"/>
        </w:rPr>
        <w:t>.</w:t>
      </w:r>
      <w:proofErr w:type="gramEnd"/>
      <w:r w:rsidR="00DC4F63" w:rsidRPr="003F4B29">
        <w:rPr>
          <w:rFonts w:ascii="StobiSerif Regular" w:hAnsi="StobiSerif Regular" w:cs="Arial"/>
          <w:lang w:val="mk-MK"/>
        </w:rPr>
        <w:t xml:space="preserve"> Со овие измени и дополнувања</w:t>
      </w:r>
      <w:r w:rsidR="00C26B9E" w:rsidRPr="003F4B29">
        <w:rPr>
          <w:rFonts w:ascii="StobiSerif Regular" w:hAnsi="StobiSerif Regular" w:cs="Arial"/>
        </w:rPr>
        <w:t xml:space="preserve"> </w:t>
      </w:r>
      <w:r w:rsidR="00DC4F63" w:rsidRPr="003F4B29">
        <w:rPr>
          <w:rFonts w:ascii="StobiSerif Regular" w:hAnsi="StobiSerif Regular" w:cs="Arial"/>
          <w:lang w:val="mk-MK"/>
        </w:rPr>
        <w:t>исто така се врши дополнување на</w:t>
      </w:r>
      <w:r w:rsidR="00C26B9E" w:rsidRPr="003F4B29">
        <w:rPr>
          <w:rFonts w:ascii="StobiSerif Regular" w:hAnsi="StobiSerif Regular" w:cs="Arial"/>
        </w:rPr>
        <w:t xml:space="preserve"> </w:t>
      </w:r>
      <w:proofErr w:type="spellStart"/>
      <w:r w:rsidR="00C26B9E" w:rsidRPr="003F4B29">
        <w:rPr>
          <w:rFonts w:ascii="StobiSerif Regular" w:hAnsi="StobiSerif Regular" w:cs="Arial"/>
        </w:rPr>
        <w:t>основниот</w:t>
      </w:r>
      <w:proofErr w:type="spellEnd"/>
      <w:r w:rsidR="00C26B9E" w:rsidRPr="003F4B29">
        <w:rPr>
          <w:rFonts w:ascii="StobiSerif Regular" w:hAnsi="StobiSerif Regular" w:cs="Arial"/>
        </w:rPr>
        <w:t xml:space="preserve"> </w:t>
      </w:r>
      <w:proofErr w:type="spellStart"/>
      <w:r w:rsidR="00C26B9E" w:rsidRPr="003F4B29">
        <w:rPr>
          <w:rFonts w:ascii="StobiSerif Regular" w:hAnsi="StobiSerif Regular" w:cs="Arial"/>
        </w:rPr>
        <w:t>текст</w:t>
      </w:r>
      <w:proofErr w:type="spellEnd"/>
      <w:r w:rsidR="00C26B9E" w:rsidRPr="003F4B29">
        <w:rPr>
          <w:rFonts w:ascii="StobiSerif Regular" w:hAnsi="StobiSerif Regular" w:cs="Arial"/>
        </w:rPr>
        <w:t xml:space="preserve"> </w:t>
      </w:r>
      <w:proofErr w:type="spellStart"/>
      <w:r w:rsidR="00C26B9E" w:rsidRPr="003F4B29">
        <w:rPr>
          <w:rFonts w:ascii="StobiSerif Regular" w:hAnsi="StobiSerif Regular" w:cs="Arial"/>
        </w:rPr>
        <w:t>на</w:t>
      </w:r>
      <w:proofErr w:type="spellEnd"/>
      <w:r w:rsidR="00C26B9E" w:rsidRPr="003F4B29">
        <w:rPr>
          <w:rFonts w:ascii="StobiSerif Regular" w:hAnsi="StobiSerif Regular" w:cs="Arial"/>
        </w:rPr>
        <w:t xml:space="preserve"> </w:t>
      </w:r>
      <w:proofErr w:type="spellStart"/>
      <w:r w:rsidR="00C26B9E" w:rsidRPr="003F4B29">
        <w:rPr>
          <w:rFonts w:ascii="StobiSerif Regular" w:hAnsi="StobiSerif Regular" w:cs="Arial"/>
        </w:rPr>
        <w:t>законот</w:t>
      </w:r>
      <w:proofErr w:type="spellEnd"/>
      <w:r w:rsidR="00C26B9E" w:rsidRPr="003F4B29">
        <w:rPr>
          <w:rFonts w:ascii="StobiSerif Regular" w:hAnsi="StobiSerif Regular" w:cs="Arial"/>
        </w:rPr>
        <w:t xml:space="preserve"> </w:t>
      </w:r>
      <w:proofErr w:type="spellStart"/>
      <w:r w:rsidR="00C26B9E" w:rsidRPr="003F4B29">
        <w:rPr>
          <w:rFonts w:ascii="StobiSerif Regular" w:hAnsi="StobiSerif Regular" w:cs="Arial"/>
        </w:rPr>
        <w:t>со</w:t>
      </w:r>
      <w:proofErr w:type="spellEnd"/>
      <w:r w:rsidR="00C26B9E" w:rsidRPr="003F4B29">
        <w:rPr>
          <w:rFonts w:ascii="StobiSerif Regular" w:hAnsi="StobiSerif Regular" w:cs="Arial"/>
        </w:rPr>
        <w:t xml:space="preserve"> </w:t>
      </w:r>
      <w:proofErr w:type="spellStart"/>
      <w:r w:rsidR="00C26B9E" w:rsidRPr="003F4B29">
        <w:rPr>
          <w:rFonts w:ascii="StobiSerif Regular" w:hAnsi="StobiSerif Regular" w:cs="Arial"/>
        </w:rPr>
        <w:t>процедура</w:t>
      </w:r>
      <w:proofErr w:type="spellEnd"/>
      <w:r w:rsidR="00C26B9E" w:rsidRPr="003F4B29">
        <w:rPr>
          <w:rFonts w:ascii="StobiSerif Regular" w:hAnsi="StobiSerif Regular" w:cs="Arial"/>
        </w:rPr>
        <w:t xml:space="preserve"> </w:t>
      </w:r>
      <w:proofErr w:type="spellStart"/>
      <w:r w:rsidR="00C26B9E" w:rsidRPr="003F4B29">
        <w:rPr>
          <w:rFonts w:ascii="StobiSerif Regular" w:hAnsi="StobiSerif Regular" w:cs="Arial"/>
        </w:rPr>
        <w:t>за</w:t>
      </w:r>
      <w:proofErr w:type="spellEnd"/>
      <w:r w:rsidR="00C26B9E" w:rsidRPr="003F4B29">
        <w:rPr>
          <w:rFonts w:ascii="StobiSerif Regular" w:hAnsi="StobiSerif Regular" w:cs="Arial"/>
        </w:rPr>
        <w:t xml:space="preserve"> </w:t>
      </w:r>
      <w:proofErr w:type="spellStart"/>
      <w:r w:rsidR="00C26B9E" w:rsidRPr="003F4B29">
        <w:rPr>
          <w:rFonts w:ascii="StobiSerif Regular" w:hAnsi="StobiSerif Regular" w:cs="Arial"/>
        </w:rPr>
        <w:t>надворешна</w:t>
      </w:r>
      <w:proofErr w:type="spellEnd"/>
      <w:r w:rsidR="00C26B9E" w:rsidRPr="003F4B29">
        <w:rPr>
          <w:rFonts w:ascii="StobiSerif Regular" w:hAnsi="StobiSerif Regular" w:cs="Arial"/>
        </w:rPr>
        <w:t xml:space="preserve"> </w:t>
      </w:r>
      <w:proofErr w:type="spellStart"/>
      <w:r w:rsidR="00C26B9E" w:rsidRPr="003F4B29">
        <w:rPr>
          <w:rFonts w:ascii="StobiSerif Regular" w:hAnsi="StobiSerif Regular" w:cs="Arial"/>
        </w:rPr>
        <w:t>проверка</w:t>
      </w:r>
      <w:proofErr w:type="spellEnd"/>
      <w:r w:rsidR="00C26B9E" w:rsidRPr="003F4B29">
        <w:rPr>
          <w:rFonts w:ascii="StobiSerif Regular" w:hAnsi="StobiSerif Regular" w:cs="Arial"/>
        </w:rPr>
        <w:t xml:space="preserve">, </w:t>
      </w:r>
      <w:proofErr w:type="spellStart"/>
      <w:r w:rsidR="00C26B9E" w:rsidRPr="003F4B29">
        <w:rPr>
          <w:rFonts w:ascii="StobiSerif Regular" w:hAnsi="StobiSerif Regular" w:cs="Arial"/>
        </w:rPr>
        <w:t>која</w:t>
      </w:r>
      <w:proofErr w:type="spellEnd"/>
      <w:r w:rsidR="00C26B9E" w:rsidRPr="003F4B29">
        <w:rPr>
          <w:rFonts w:ascii="StobiSerif Regular" w:hAnsi="StobiSerif Regular" w:cs="Arial"/>
        </w:rPr>
        <w:t xml:space="preserve"> е </w:t>
      </w:r>
      <w:proofErr w:type="spellStart"/>
      <w:r w:rsidR="00C26B9E" w:rsidRPr="003F4B29">
        <w:rPr>
          <w:rFonts w:ascii="StobiSerif Regular" w:hAnsi="StobiSerif Regular" w:cs="Arial"/>
        </w:rPr>
        <w:t>изработена</w:t>
      </w:r>
      <w:proofErr w:type="spellEnd"/>
      <w:r w:rsidR="00C26B9E" w:rsidRPr="003F4B29">
        <w:rPr>
          <w:rFonts w:ascii="StobiSerif Regular" w:hAnsi="StobiSerif Regular" w:cs="Arial"/>
        </w:rPr>
        <w:t xml:space="preserve"> </w:t>
      </w:r>
      <w:proofErr w:type="spellStart"/>
      <w:r w:rsidR="00C26B9E" w:rsidRPr="003F4B29">
        <w:rPr>
          <w:rFonts w:ascii="StobiSerif Regular" w:hAnsi="StobiSerif Regular" w:cs="Arial"/>
        </w:rPr>
        <w:t>од</w:t>
      </w:r>
      <w:proofErr w:type="spellEnd"/>
      <w:r w:rsidR="00C26B9E" w:rsidRPr="003F4B29">
        <w:rPr>
          <w:rFonts w:ascii="StobiSerif Regular" w:hAnsi="StobiSerif Regular" w:cs="Arial"/>
        </w:rPr>
        <w:t xml:space="preserve"> </w:t>
      </w:r>
      <w:proofErr w:type="spellStart"/>
      <w:r w:rsidR="00C26B9E" w:rsidRPr="003F4B29">
        <w:rPr>
          <w:rFonts w:ascii="StobiSerif Regular" w:hAnsi="StobiSerif Regular" w:cs="Arial"/>
        </w:rPr>
        <w:t>страна</w:t>
      </w:r>
      <w:proofErr w:type="spellEnd"/>
      <w:r w:rsidR="00C26B9E" w:rsidRPr="003F4B29">
        <w:rPr>
          <w:rFonts w:ascii="StobiSerif Regular" w:hAnsi="StobiSerif Regular" w:cs="Arial"/>
        </w:rPr>
        <w:t xml:space="preserve"> </w:t>
      </w:r>
      <w:proofErr w:type="spellStart"/>
      <w:r w:rsidR="00C26B9E" w:rsidRPr="003F4B29">
        <w:rPr>
          <w:rFonts w:ascii="StobiSerif Regular" w:hAnsi="StobiSerif Regular" w:cs="Arial"/>
        </w:rPr>
        <w:t>Европскиот</w:t>
      </w:r>
      <w:proofErr w:type="spellEnd"/>
      <w:r w:rsidR="00C26B9E" w:rsidRPr="003F4B29">
        <w:rPr>
          <w:rFonts w:ascii="StobiSerif Regular" w:hAnsi="StobiSerif Regular" w:cs="Arial"/>
        </w:rPr>
        <w:t xml:space="preserve"> </w:t>
      </w:r>
      <w:proofErr w:type="spellStart"/>
      <w:r w:rsidR="00C26B9E" w:rsidRPr="003F4B29">
        <w:rPr>
          <w:rFonts w:ascii="StobiSerif Regular" w:hAnsi="StobiSerif Regular" w:cs="Arial"/>
        </w:rPr>
        <w:t>институт</w:t>
      </w:r>
      <w:proofErr w:type="spellEnd"/>
      <w:r w:rsidR="00C26B9E" w:rsidRPr="003F4B29">
        <w:rPr>
          <w:rFonts w:ascii="StobiSerif Regular" w:hAnsi="StobiSerif Regular" w:cs="Arial"/>
        </w:rPr>
        <w:t xml:space="preserve"> </w:t>
      </w:r>
      <w:proofErr w:type="spellStart"/>
      <w:r w:rsidR="00C26B9E" w:rsidRPr="003F4B29">
        <w:rPr>
          <w:rFonts w:ascii="StobiSerif Regular" w:hAnsi="StobiSerif Regular" w:cs="Arial"/>
        </w:rPr>
        <w:t>за</w:t>
      </w:r>
      <w:proofErr w:type="spellEnd"/>
      <w:r w:rsidR="00C26B9E" w:rsidRPr="003F4B29">
        <w:rPr>
          <w:rFonts w:ascii="StobiSerif Regular" w:hAnsi="StobiSerif Regular" w:cs="Arial"/>
        </w:rPr>
        <w:t xml:space="preserve"> </w:t>
      </w:r>
      <w:proofErr w:type="spellStart"/>
      <w:r w:rsidR="00C26B9E" w:rsidRPr="003F4B29">
        <w:rPr>
          <w:rFonts w:ascii="StobiSerif Regular" w:hAnsi="StobiSerif Regular" w:cs="Arial"/>
        </w:rPr>
        <w:t>јавна</w:t>
      </w:r>
      <w:proofErr w:type="spellEnd"/>
      <w:r w:rsidR="00C26B9E" w:rsidRPr="003F4B29">
        <w:rPr>
          <w:rFonts w:ascii="StobiSerif Regular" w:hAnsi="StobiSerif Regular" w:cs="Arial"/>
        </w:rPr>
        <w:t xml:space="preserve"> </w:t>
      </w:r>
      <w:proofErr w:type="spellStart"/>
      <w:r w:rsidR="00C26B9E" w:rsidRPr="003F4B29">
        <w:rPr>
          <w:rFonts w:ascii="StobiSerif Regular" w:hAnsi="StobiSerif Regular" w:cs="Arial"/>
        </w:rPr>
        <w:t>администрација</w:t>
      </w:r>
      <w:proofErr w:type="spellEnd"/>
      <w:r w:rsidR="00C26B9E" w:rsidRPr="003F4B29">
        <w:rPr>
          <w:rFonts w:ascii="StobiSerif Regular" w:hAnsi="StobiSerif Regular" w:cs="Arial"/>
        </w:rPr>
        <w:t xml:space="preserve"> EIPA</w:t>
      </w:r>
    </w:p>
    <w:p w:rsidR="00AB0A43" w:rsidRPr="003F4B29" w:rsidRDefault="00AB0A43" w:rsidP="001D608C">
      <w:pPr>
        <w:ind w:firstLine="720"/>
        <w:jc w:val="both"/>
        <w:rPr>
          <w:rFonts w:ascii="StobiSerif Regular" w:hAnsi="StobiSerif Regular" w:cs="Arial"/>
        </w:rPr>
      </w:pPr>
    </w:p>
    <w:p w:rsidR="002915A6" w:rsidRPr="003F4B29" w:rsidRDefault="00E65223" w:rsidP="001D608C">
      <w:pPr>
        <w:shd w:val="clear" w:color="auto" w:fill="CCFFFF"/>
        <w:tabs>
          <w:tab w:val="left" w:pos="675"/>
        </w:tabs>
        <w:spacing w:before="120"/>
        <w:rPr>
          <w:rFonts w:ascii="StobiSerif Regular" w:hAnsi="StobiSerif Regular" w:cs="Calibri"/>
          <w:b/>
          <w:sz w:val="22"/>
          <w:szCs w:val="22"/>
          <w:lang w:val="mk-MK"/>
        </w:rPr>
      </w:pPr>
      <w:r w:rsidRPr="003F4B29">
        <w:rPr>
          <w:rFonts w:ascii="StobiSerif Regular" w:hAnsi="StobiSerif Regular"/>
          <w:b/>
          <w:sz w:val="22"/>
          <w:szCs w:val="22"/>
          <w:lang w:val="mk-MK"/>
        </w:rPr>
        <w:lastRenderedPageBreak/>
        <w:t xml:space="preserve">2. </w:t>
      </w:r>
      <w:r w:rsidRPr="003F4B29">
        <w:rPr>
          <w:rFonts w:ascii="StobiSerif Regular" w:hAnsi="StobiSerif Regular"/>
          <w:b/>
          <w:sz w:val="22"/>
          <w:szCs w:val="22"/>
          <w:lang w:val="mk-MK"/>
        </w:rPr>
        <w:tab/>
        <w:t>Цели на предлог регулативата</w:t>
      </w:r>
    </w:p>
    <w:p w:rsidR="00897992" w:rsidRPr="003F4B29" w:rsidRDefault="00897992" w:rsidP="00897992">
      <w:pPr>
        <w:jc w:val="both"/>
        <w:rPr>
          <w:rFonts w:ascii="StobiSerif Regular" w:hAnsi="StobiSerif Regular" w:cs="Arial"/>
        </w:rPr>
      </w:pPr>
      <w:r w:rsidRPr="003F4B29">
        <w:rPr>
          <w:rFonts w:ascii="StobiSerif Regular" w:hAnsi="StobiSerif Regular" w:cs="Arial"/>
        </w:rPr>
        <w:t>ЦЕЛИ, НАЧЕЛА И ОСНОВНИ РЕШЕНИЈА</w:t>
      </w:r>
    </w:p>
    <w:p w:rsidR="00593943" w:rsidRPr="003F4B29" w:rsidRDefault="00897992" w:rsidP="00593943">
      <w:pPr>
        <w:spacing w:before="120"/>
        <w:ind w:firstLine="720"/>
        <w:jc w:val="both"/>
        <w:rPr>
          <w:rFonts w:ascii="StobiSerif Regular" w:hAnsi="StobiSerif Regular" w:cs="Arial"/>
        </w:rPr>
      </w:pPr>
      <w:proofErr w:type="spellStart"/>
      <w:proofErr w:type="gramStart"/>
      <w:r w:rsidRPr="003F4B29">
        <w:rPr>
          <w:rFonts w:ascii="StobiSerif Regular" w:hAnsi="StobiSerif Regular" w:cs="Arial"/>
        </w:rPr>
        <w:t>Целта</w:t>
      </w:r>
      <w:proofErr w:type="spellEnd"/>
      <w:r w:rsidRPr="003F4B29">
        <w:rPr>
          <w:rFonts w:ascii="StobiSerif Regular" w:hAnsi="StobiSerif Regular" w:cs="Arial"/>
        </w:rPr>
        <w:t xml:space="preserve"> </w:t>
      </w:r>
      <w:proofErr w:type="spellStart"/>
      <w:r w:rsidRPr="003F4B29">
        <w:rPr>
          <w:rFonts w:ascii="StobiSerif Regular" w:hAnsi="StobiSerif Regular" w:cs="Arial"/>
        </w:rPr>
        <w:t>на</w:t>
      </w:r>
      <w:proofErr w:type="spellEnd"/>
      <w:r w:rsidRPr="003F4B29">
        <w:rPr>
          <w:rFonts w:ascii="StobiSerif Regular" w:hAnsi="StobiSerif Regular" w:cs="Arial"/>
        </w:rPr>
        <w:t xml:space="preserve"> </w:t>
      </w:r>
      <w:proofErr w:type="spellStart"/>
      <w:r w:rsidRPr="003F4B29">
        <w:rPr>
          <w:rFonts w:ascii="StobiSerif Regular" w:hAnsi="StobiSerif Regular" w:cs="Arial"/>
        </w:rPr>
        <w:t>овие</w:t>
      </w:r>
      <w:proofErr w:type="spellEnd"/>
      <w:r w:rsidRPr="003F4B29">
        <w:rPr>
          <w:rFonts w:ascii="StobiSerif Regular" w:hAnsi="StobiSerif Regular" w:cs="Arial"/>
        </w:rPr>
        <w:t xml:space="preserve"> </w:t>
      </w:r>
      <w:proofErr w:type="spellStart"/>
      <w:r w:rsidRPr="003F4B29">
        <w:rPr>
          <w:rFonts w:ascii="StobiSerif Regular" w:hAnsi="StobiSerif Regular" w:cs="Arial"/>
        </w:rPr>
        <w:t>измени</w:t>
      </w:r>
      <w:proofErr w:type="spellEnd"/>
      <w:r w:rsidRPr="003F4B29">
        <w:rPr>
          <w:rFonts w:ascii="StobiSerif Regular" w:hAnsi="StobiSerif Regular" w:cs="Arial"/>
        </w:rPr>
        <w:t xml:space="preserve"> и </w:t>
      </w:r>
      <w:proofErr w:type="spellStart"/>
      <w:r w:rsidRPr="003F4B29">
        <w:rPr>
          <w:rFonts w:ascii="StobiSerif Regular" w:hAnsi="StobiSerif Regular" w:cs="Arial"/>
        </w:rPr>
        <w:t>дополнувања</w:t>
      </w:r>
      <w:proofErr w:type="spellEnd"/>
      <w:r w:rsidRPr="003F4B29">
        <w:rPr>
          <w:rFonts w:ascii="StobiSerif Regular" w:hAnsi="StobiSerif Regular" w:cs="Arial"/>
        </w:rPr>
        <w:t xml:space="preserve"> </w:t>
      </w:r>
      <w:proofErr w:type="spellStart"/>
      <w:r w:rsidRPr="003F4B29">
        <w:rPr>
          <w:rFonts w:ascii="StobiSerif Regular" w:hAnsi="StobiSerif Regular" w:cs="Arial"/>
        </w:rPr>
        <w:t>на</w:t>
      </w:r>
      <w:proofErr w:type="spellEnd"/>
      <w:r w:rsidRPr="003F4B29">
        <w:rPr>
          <w:rFonts w:ascii="StobiSerif Regular" w:hAnsi="StobiSerif Regular" w:cs="Arial"/>
        </w:rPr>
        <w:t xml:space="preserve"> </w:t>
      </w:r>
      <w:proofErr w:type="spellStart"/>
      <w:r w:rsidRPr="003F4B29">
        <w:rPr>
          <w:rFonts w:ascii="StobiSerif Regular" w:hAnsi="StobiSerif Regular" w:cs="Arial"/>
        </w:rPr>
        <w:t>Законот</w:t>
      </w:r>
      <w:proofErr w:type="spellEnd"/>
      <w:r w:rsidRPr="003F4B29">
        <w:rPr>
          <w:rFonts w:ascii="StobiSerif Regular" w:hAnsi="StobiSerif Regular" w:cs="Arial"/>
        </w:rPr>
        <w:t xml:space="preserve"> </w:t>
      </w:r>
      <w:proofErr w:type="spellStart"/>
      <w:r w:rsidRPr="003F4B29">
        <w:rPr>
          <w:rFonts w:ascii="StobiSerif Regular" w:hAnsi="StobiSerif Regular" w:cs="Arial"/>
        </w:rPr>
        <w:t>за</w:t>
      </w:r>
      <w:proofErr w:type="spellEnd"/>
      <w:r w:rsidRPr="003F4B29">
        <w:rPr>
          <w:rFonts w:ascii="StobiSerif Regular" w:hAnsi="StobiSerif Regular" w:cs="Arial"/>
        </w:rPr>
        <w:t xml:space="preserve"> </w:t>
      </w:r>
      <w:proofErr w:type="spellStart"/>
      <w:r w:rsidRPr="003F4B29">
        <w:rPr>
          <w:rFonts w:ascii="StobiSerif Regular" w:hAnsi="StobiSerif Regular" w:cs="Arial"/>
        </w:rPr>
        <w:t>воведување</w:t>
      </w:r>
      <w:proofErr w:type="spellEnd"/>
      <w:r w:rsidRPr="003F4B29">
        <w:rPr>
          <w:rFonts w:ascii="StobiSerif Regular" w:hAnsi="StobiSerif Regular" w:cs="Arial"/>
        </w:rPr>
        <w:t xml:space="preserve"> </w:t>
      </w:r>
      <w:proofErr w:type="spellStart"/>
      <w:r w:rsidRPr="003F4B29">
        <w:rPr>
          <w:rFonts w:ascii="StobiSerif Regular" w:hAnsi="StobiSerif Regular" w:cs="Arial"/>
        </w:rPr>
        <w:t>на</w:t>
      </w:r>
      <w:proofErr w:type="spellEnd"/>
      <w:r w:rsidRPr="003F4B29">
        <w:rPr>
          <w:rFonts w:ascii="StobiSerif Regular" w:hAnsi="StobiSerif Regular" w:cs="Arial"/>
        </w:rPr>
        <w:t xml:space="preserve"> </w:t>
      </w:r>
      <w:proofErr w:type="spellStart"/>
      <w:r w:rsidRPr="003F4B29">
        <w:rPr>
          <w:rFonts w:ascii="StobiSerif Regular" w:hAnsi="StobiSerif Regular" w:cs="Arial"/>
        </w:rPr>
        <w:t>систем</w:t>
      </w:r>
      <w:proofErr w:type="spellEnd"/>
      <w:r w:rsidRPr="003F4B29">
        <w:rPr>
          <w:rFonts w:ascii="StobiSerif Regular" w:hAnsi="StobiSerif Regular" w:cs="Arial"/>
        </w:rPr>
        <w:t xml:space="preserve"> </w:t>
      </w:r>
      <w:proofErr w:type="spellStart"/>
      <w:r w:rsidRPr="003F4B29">
        <w:rPr>
          <w:rFonts w:ascii="StobiSerif Regular" w:hAnsi="StobiSerif Regular" w:cs="Arial"/>
        </w:rPr>
        <w:t>за</w:t>
      </w:r>
      <w:proofErr w:type="spellEnd"/>
      <w:r w:rsidRPr="003F4B29">
        <w:rPr>
          <w:rFonts w:ascii="StobiSerif Regular" w:hAnsi="StobiSerif Regular" w:cs="Arial"/>
        </w:rPr>
        <w:t xml:space="preserve"> </w:t>
      </w:r>
      <w:proofErr w:type="spellStart"/>
      <w:r w:rsidRPr="003F4B29">
        <w:rPr>
          <w:rFonts w:ascii="StobiSerif Regular" w:hAnsi="StobiSerif Regular" w:cs="Arial"/>
        </w:rPr>
        <w:t>управување</w:t>
      </w:r>
      <w:proofErr w:type="spellEnd"/>
      <w:r w:rsidRPr="003F4B29">
        <w:rPr>
          <w:rFonts w:ascii="StobiSerif Regular" w:hAnsi="StobiSerif Regular" w:cs="Arial"/>
        </w:rPr>
        <w:t xml:space="preserve"> </w:t>
      </w:r>
      <w:proofErr w:type="spellStart"/>
      <w:r w:rsidRPr="003F4B29">
        <w:rPr>
          <w:rFonts w:ascii="StobiSerif Regular" w:hAnsi="StobiSerif Regular" w:cs="Arial"/>
        </w:rPr>
        <w:t>со</w:t>
      </w:r>
      <w:proofErr w:type="spellEnd"/>
      <w:r w:rsidRPr="003F4B29">
        <w:rPr>
          <w:rFonts w:ascii="StobiSerif Regular" w:hAnsi="StobiSerif Regular" w:cs="Arial"/>
        </w:rPr>
        <w:t xml:space="preserve"> </w:t>
      </w:r>
      <w:proofErr w:type="spellStart"/>
      <w:r w:rsidRPr="003F4B29">
        <w:rPr>
          <w:rFonts w:ascii="StobiSerif Regular" w:hAnsi="StobiSerif Regular" w:cs="Arial"/>
        </w:rPr>
        <w:t>квалитетот</w:t>
      </w:r>
      <w:proofErr w:type="spellEnd"/>
      <w:r w:rsidRPr="003F4B29">
        <w:rPr>
          <w:rFonts w:ascii="StobiSerif Regular" w:hAnsi="StobiSerif Regular" w:cs="Arial"/>
        </w:rPr>
        <w:t xml:space="preserve"> и </w:t>
      </w:r>
      <w:proofErr w:type="spellStart"/>
      <w:r w:rsidRPr="003F4B29">
        <w:rPr>
          <w:rFonts w:ascii="StobiSerif Regular" w:hAnsi="StobiSerif Regular" w:cs="Arial"/>
        </w:rPr>
        <w:t>заедничката</w:t>
      </w:r>
      <w:proofErr w:type="spellEnd"/>
      <w:r w:rsidRPr="003F4B29">
        <w:rPr>
          <w:rFonts w:ascii="StobiSerif Regular" w:hAnsi="StobiSerif Regular" w:cs="Arial"/>
        </w:rPr>
        <w:t xml:space="preserve"> </w:t>
      </w:r>
      <w:proofErr w:type="spellStart"/>
      <w:r w:rsidRPr="003F4B29">
        <w:rPr>
          <w:rFonts w:ascii="StobiSerif Regular" w:hAnsi="StobiSerif Regular" w:cs="Arial"/>
        </w:rPr>
        <w:t>рамка</w:t>
      </w:r>
      <w:proofErr w:type="spellEnd"/>
      <w:r w:rsidRPr="003F4B29">
        <w:rPr>
          <w:rFonts w:ascii="StobiSerif Regular" w:hAnsi="StobiSerif Regular" w:cs="Arial"/>
        </w:rPr>
        <w:t xml:space="preserve"> </w:t>
      </w:r>
      <w:proofErr w:type="spellStart"/>
      <w:r w:rsidRPr="003F4B29">
        <w:rPr>
          <w:rFonts w:ascii="StobiSerif Regular" w:hAnsi="StobiSerif Regular" w:cs="Arial"/>
        </w:rPr>
        <w:t>за</w:t>
      </w:r>
      <w:proofErr w:type="spellEnd"/>
      <w:r w:rsidRPr="003F4B29">
        <w:rPr>
          <w:rFonts w:ascii="StobiSerif Regular" w:hAnsi="StobiSerif Regular" w:cs="Arial"/>
        </w:rPr>
        <w:t xml:space="preserve"> </w:t>
      </w:r>
      <w:proofErr w:type="spellStart"/>
      <w:r w:rsidRPr="003F4B29">
        <w:rPr>
          <w:rFonts w:ascii="StobiSerif Regular" w:hAnsi="StobiSerif Regular" w:cs="Arial"/>
        </w:rPr>
        <w:t>процена</w:t>
      </w:r>
      <w:proofErr w:type="spellEnd"/>
      <w:r w:rsidRPr="003F4B29">
        <w:rPr>
          <w:rFonts w:ascii="StobiSerif Regular" w:hAnsi="StobiSerif Regular" w:cs="Arial"/>
        </w:rPr>
        <w:t xml:space="preserve"> </w:t>
      </w:r>
      <w:proofErr w:type="spellStart"/>
      <w:r w:rsidRPr="003F4B29">
        <w:rPr>
          <w:rFonts w:ascii="StobiSerif Regular" w:hAnsi="StobiSerif Regular" w:cs="Arial"/>
        </w:rPr>
        <w:t>на</w:t>
      </w:r>
      <w:proofErr w:type="spellEnd"/>
      <w:r w:rsidRPr="003F4B29">
        <w:rPr>
          <w:rFonts w:ascii="StobiSerif Regular" w:hAnsi="StobiSerif Regular" w:cs="Arial"/>
        </w:rPr>
        <w:t xml:space="preserve"> </w:t>
      </w:r>
      <w:proofErr w:type="spellStart"/>
      <w:r w:rsidRPr="003F4B29">
        <w:rPr>
          <w:rFonts w:ascii="StobiSerif Regular" w:hAnsi="StobiSerif Regular" w:cs="Arial"/>
        </w:rPr>
        <w:t>работењето</w:t>
      </w:r>
      <w:proofErr w:type="spellEnd"/>
      <w:r w:rsidRPr="003F4B29">
        <w:rPr>
          <w:rFonts w:ascii="StobiSerif Regular" w:hAnsi="StobiSerif Regular" w:cs="Arial"/>
        </w:rPr>
        <w:t xml:space="preserve"> и </w:t>
      </w:r>
      <w:proofErr w:type="spellStart"/>
      <w:r w:rsidRPr="003F4B29">
        <w:rPr>
          <w:rFonts w:ascii="StobiSerif Regular" w:hAnsi="StobiSerif Regular" w:cs="Arial"/>
        </w:rPr>
        <w:t>давањето</w:t>
      </w:r>
      <w:proofErr w:type="spellEnd"/>
      <w:r w:rsidRPr="003F4B29">
        <w:rPr>
          <w:rFonts w:ascii="StobiSerif Regular" w:hAnsi="StobiSerif Regular" w:cs="Arial"/>
        </w:rPr>
        <w:t xml:space="preserve"> </w:t>
      </w:r>
      <w:proofErr w:type="spellStart"/>
      <w:r w:rsidRPr="003F4B29">
        <w:rPr>
          <w:rFonts w:ascii="StobiSerif Regular" w:hAnsi="StobiSerif Regular" w:cs="Arial"/>
        </w:rPr>
        <w:t>на</w:t>
      </w:r>
      <w:proofErr w:type="spellEnd"/>
      <w:r w:rsidRPr="003F4B29">
        <w:rPr>
          <w:rFonts w:ascii="StobiSerif Regular" w:hAnsi="StobiSerif Regular" w:cs="Arial"/>
        </w:rPr>
        <w:t xml:space="preserve"> </w:t>
      </w:r>
      <w:proofErr w:type="spellStart"/>
      <w:r w:rsidRPr="003F4B29">
        <w:rPr>
          <w:rFonts w:ascii="StobiSerif Regular" w:hAnsi="StobiSerif Regular" w:cs="Arial"/>
        </w:rPr>
        <w:t>услуги</w:t>
      </w:r>
      <w:proofErr w:type="spellEnd"/>
      <w:r w:rsidRPr="003F4B29">
        <w:rPr>
          <w:rFonts w:ascii="StobiSerif Regular" w:hAnsi="StobiSerif Regular" w:cs="Arial"/>
        </w:rPr>
        <w:t xml:space="preserve"> </w:t>
      </w:r>
      <w:proofErr w:type="spellStart"/>
      <w:r w:rsidRPr="003F4B29">
        <w:rPr>
          <w:rFonts w:ascii="StobiSerif Regular" w:hAnsi="StobiSerif Regular" w:cs="Arial"/>
        </w:rPr>
        <w:t>во</w:t>
      </w:r>
      <w:proofErr w:type="spellEnd"/>
      <w:r w:rsidRPr="003F4B29">
        <w:rPr>
          <w:rFonts w:ascii="StobiSerif Regular" w:hAnsi="StobiSerif Regular" w:cs="Arial"/>
        </w:rPr>
        <w:t xml:space="preserve"> </w:t>
      </w:r>
      <w:proofErr w:type="spellStart"/>
      <w:r w:rsidRPr="003F4B29">
        <w:rPr>
          <w:rFonts w:ascii="StobiSerif Regular" w:hAnsi="StobiSerif Regular" w:cs="Arial"/>
        </w:rPr>
        <w:t>државната</w:t>
      </w:r>
      <w:proofErr w:type="spellEnd"/>
      <w:r w:rsidRPr="003F4B29">
        <w:rPr>
          <w:rFonts w:ascii="StobiSerif Regular" w:hAnsi="StobiSerif Regular" w:cs="Arial"/>
        </w:rPr>
        <w:t xml:space="preserve"> </w:t>
      </w:r>
      <w:proofErr w:type="spellStart"/>
      <w:r w:rsidRPr="003F4B29">
        <w:rPr>
          <w:rFonts w:ascii="StobiSerif Regular" w:hAnsi="StobiSerif Regular" w:cs="Arial"/>
        </w:rPr>
        <w:t>служба</w:t>
      </w:r>
      <w:proofErr w:type="spellEnd"/>
      <w:r w:rsidRPr="003F4B29">
        <w:rPr>
          <w:rFonts w:ascii="StobiSerif Regular" w:hAnsi="StobiSerif Regular" w:cs="Arial"/>
        </w:rPr>
        <w:t xml:space="preserve"> е </w:t>
      </w:r>
      <w:proofErr w:type="spellStart"/>
      <w:r w:rsidRPr="003F4B29">
        <w:rPr>
          <w:rFonts w:ascii="StobiSerif Regular" w:hAnsi="StobiSerif Regular" w:cs="Arial"/>
        </w:rPr>
        <w:t>да</w:t>
      </w:r>
      <w:proofErr w:type="spellEnd"/>
      <w:r w:rsidRPr="003F4B29">
        <w:rPr>
          <w:rFonts w:ascii="StobiSerif Regular" w:hAnsi="StobiSerif Regular" w:cs="Arial"/>
        </w:rPr>
        <w:t xml:space="preserve"> </w:t>
      </w:r>
      <w:proofErr w:type="spellStart"/>
      <w:r w:rsidRPr="003F4B29">
        <w:rPr>
          <w:rFonts w:ascii="StobiSerif Regular" w:hAnsi="StobiSerif Regular" w:cs="Arial"/>
        </w:rPr>
        <w:t>се</w:t>
      </w:r>
      <w:proofErr w:type="spellEnd"/>
      <w:r w:rsidRPr="003F4B29">
        <w:rPr>
          <w:rFonts w:ascii="StobiSerif Regular" w:hAnsi="StobiSerif Regular" w:cs="Arial"/>
        </w:rPr>
        <w:t xml:space="preserve"> </w:t>
      </w:r>
      <w:proofErr w:type="spellStart"/>
      <w:r w:rsidRPr="003F4B29">
        <w:rPr>
          <w:rFonts w:ascii="StobiSerif Regular" w:hAnsi="StobiSerif Regular" w:cs="Arial"/>
        </w:rPr>
        <w:t>усогласи</w:t>
      </w:r>
      <w:proofErr w:type="spellEnd"/>
      <w:r w:rsidRPr="003F4B29">
        <w:rPr>
          <w:rFonts w:ascii="StobiSerif Regular" w:hAnsi="StobiSerif Regular" w:cs="Arial"/>
        </w:rPr>
        <w:t xml:space="preserve"> </w:t>
      </w:r>
      <w:proofErr w:type="spellStart"/>
      <w:r w:rsidRPr="003F4B29">
        <w:rPr>
          <w:rFonts w:ascii="StobiSerif Regular" w:hAnsi="StobiSerif Regular" w:cs="Arial"/>
        </w:rPr>
        <w:t>овој</w:t>
      </w:r>
      <w:proofErr w:type="spellEnd"/>
      <w:r w:rsidRPr="003F4B29">
        <w:rPr>
          <w:rFonts w:ascii="StobiSerif Regular" w:hAnsi="StobiSerif Regular" w:cs="Arial"/>
        </w:rPr>
        <w:t xml:space="preserve"> </w:t>
      </w:r>
      <w:proofErr w:type="spellStart"/>
      <w:r w:rsidRPr="003F4B29">
        <w:rPr>
          <w:rFonts w:ascii="StobiSerif Regular" w:hAnsi="StobiSerif Regular" w:cs="Arial"/>
        </w:rPr>
        <w:t>закон</w:t>
      </w:r>
      <w:proofErr w:type="spellEnd"/>
      <w:r w:rsidRPr="003F4B29">
        <w:rPr>
          <w:rFonts w:ascii="StobiSerif Regular" w:hAnsi="StobiSerif Regular" w:cs="Arial"/>
        </w:rPr>
        <w:t xml:space="preserve"> </w:t>
      </w:r>
      <w:proofErr w:type="spellStart"/>
      <w:r w:rsidRPr="003F4B29">
        <w:rPr>
          <w:rFonts w:ascii="StobiSerif Regular" w:hAnsi="StobiSerif Regular" w:cs="Arial"/>
        </w:rPr>
        <w:t>со</w:t>
      </w:r>
      <w:proofErr w:type="spellEnd"/>
      <w:r w:rsidRPr="003F4B29">
        <w:rPr>
          <w:rFonts w:ascii="StobiSerif Regular" w:hAnsi="StobiSerif Regular"/>
        </w:rPr>
        <w:t xml:space="preserve"> </w:t>
      </w:r>
      <w:proofErr w:type="spellStart"/>
      <w:r w:rsidRPr="003F4B29">
        <w:rPr>
          <w:rFonts w:ascii="StobiSerif Regular" w:hAnsi="StobiSerif Regular" w:cs="Arial"/>
        </w:rPr>
        <w:t>со</w:t>
      </w:r>
      <w:proofErr w:type="spellEnd"/>
      <w:r w:rsidRPr="003F4B29">
        <w:rPr>
          <w:rFonts w:ascii="StobiSerif Regular" w:hAnsi="StobiSerif Regular" w:cs="Arial"/>
        </w:rPr>
        <w:t xml:space="preserve"> </w:t>
      </w:r>
      <w:proofErr w:type="spellStart"/>
      <w:r w:rsidRPr="003F4B29">
        <w:rPr>
          <w:rFonts w:ascii="StobiSerif Regular" w:hAnsi="StobiSerif Regular" w:cs="Arial"/>
        </w:rPr>
        <w:t>Законот</w:t>
      </w:r>
      <w:proofErr w:type="spellEnd"/>
      <w:r w:rsidRPr="003F4B29">
        <w:rPr>
          <w:rFonts w:ascii="StobiSerif Regular" w:hAnsi="StobiSerif Regular" w:cs="Arial"/>
        </w:rPr>
        <w:t xml:space="preserve"> </w:t>
      </w:r>
      <w:proofErr w:type="spellStart"/>
      <w:r w:rsidRPr="003F4B29">
        <w:rPr>
          <w:rFonts w:ascii="StobiSerif Regular" w:hAnsi="StobiSerif Regular" w:cs="Arial"/>
        </w:rPr>
        <w:t>за</w:t>
      </w:r>
      <w:proofErr w:type="spellEnd"/>
      <w:r w:rsidRPr="003F4B29">
        <w:rPr>
          <w:rFonts w:ascii="StobiSerif Regular" w:hAnsi="StobiSerif Regular" w:cs="Arial"/>
        </w:rPr>
        <w:t xml:space="preserve"> </w:t>
      </w:r>
      <w:proofErr w:type="spellStart"/>
      <w:r w:rsidRPr="003F4B29">
        <w:rPr>
          <w:rFonts w:ascii="StobiSerif Regular" w:hAnsi="StobiSerif Regular" w:cs="Arial"/>
        </w:rPr>
        <w:t>услугите</w:t>
      </w:r>
      <w:proofErr w:type="spellEnd"/>
      <w:r w:rsidRPr="003F4B29">
        <w:rPr>
          <w:rFonts w:ascii="StobiSerif Regular" w:hAnsi="StobiSerif Regular" w:cs="Arial"/>
        </w:rPr>
        <w:t xml:space="preserve"> </w:t>
      </w:r>
      <w:proofErr w:type="spellStart"/>
      <w:r w:rsidRPr="003F4B29">
        <w:rPr>
          <w:rFonts w:ascii="StobiSerif Regular" w:hAnsi="StobiSerif Regular" w:cs="Arial"/>
        </w:rPr>
        <w:t>со</w:t>
      </w:r>
      <w:proofErr w:type="spellEnd"/>
      <w:r w:rsidRPr="003F4B29">
        <w:rPr>
          <w:rFonts w:ascii="StobiSerif Regular" w:hAnsi="StobiSerif Regular" w:cs="Arial"/>
        </w:rPr>
        <w:t xml:space="preserve"> </w:t>
      </w:r>
      <w:proofErr w:type="spellStart"/>
      <w:r w:rsidRPr="003F4B29">
        <w:rPr>
          <w:rFonts w:ascii="StobiSerif Regular" w:hAnsi="StobiSerif Regular" w:cs="Arial"/>
        </w:rPr>
        <w:t>кој</w:t>
      </w:r>
      <w:proofErr w:type="spellEnd"/>
      <w:r w:rsidRPr="003F4B29">
        <w:rPr>
          <w:rFonts w:ascii="StobiSerif Regular" w:hAnsi="StobiSerif Regular" w:cs="Arial"/>
        </w:rPr>
        <w:t xml:space="preserve"> </w:t>
      </w:r>
      <w:proofErr w:type="spellStart"/>
      <w:r w:rsidRPr="003F4B29">
        <w:rPr>
          <w:rFonts w:ascii="StobiSerif Regular" w:hAnsi="StobiSerif Regular" w:cs="Arial"/>
        </w:rPr>
        <w:t>се</w:t>
      </w:r>
      <w:proofErr w:type="spellEnd"/>
      <w:r w:rsidRPr="003F4B29">
        <w:rPr>
          <w:rFonts w:ascii="StobiSerif Regular" w:hAnsi="StobiSerif Regular" w:cs="Arial"/>
        </w:rPr>
        <w:t xml:space="preserve"> </w:t>
      </w:r>
      <w:proofErr w:type="spellStart"/>
      <w:r w:rsidRPr="003F4B29">
        <w:rPr>
          <w:rFonts w:ascii="StobiSerif Regular" w:hAnsi="StobiSerif Regular" w:cs="Arial"/>
        </w:rPr>
        <w:t>врши</w:t>
      </w:r>
      <w:proofErr w:type="spellEnd"/>
      <w:r w:rsidRPr="003F4B29">
        <w:rPr>
          <w:rFonts w:ascii="StobiSerif Regular" w:hAnsi="StobiSerif Regular" w:cs="Arial"/>
        </w:rPr>
        <w:t xml:space="preserve"> </w:t>
      </w:r>
      <w:proofErr w:type="spellStart"/>
      <w:r w:rsidRPr="003F4B29">
        <w:rPr>
          <w:rFonts w:ascii="StobiSerif Regular" w:hAnsi="StobiSerif Regular" w:cs="Arial"/>
        </w:rPr>
        <w:t>усогласување</w:t>
      </w:r>
      <w:proofErr w:type="spellEnd"/>
      <w:r w:rsidRPr="003F4B29">
        <w:rPr>
          <w:rFonts w:ascii="StobiSerif Regular" w:hAnsi="StobiSerif Regular" w:cs="Arial"/>
        </w:rPr>
        <w:t xml:space="preserve"> </w:t>
      </w:r>
      <w:proofErr w:type="spellStart"/>
      <w:r w:rsidRPr="003F4B29">
        <w:rPr>
          <w:rFonts w:ascii="StobiSerif Regular" w:hAnsi="StobiSerif Regular" w:cs="Arial"/>
        </w:rPr>
        <w:t>со</w:t>
      </w:r>
      <w:proofErr w:type="spellEnd"/>
      <w:r w:rsidRPr="003F4B29">
        <w:rPr>
          <w:rFonts w:ascii="StobiSerif Regular" w:hAnsi="StobiSerif Regular" w:cs="Arial"/>
        </w:rPr>
        <w:t xml:space="preserve"> </w:t>
      </w:r>
      <w:proofErr w:type="spellStart"/>
      <w:r w:rsidRPr="003F4B29">
        <w:rPr>
          <w:rFonts w:ascii="StobiSerif Regular" w:hAnsi="StobiSerif Regular" w:cs="Arial"/>
        </w:rPr>
        <w:t>Директивата</w:t>
      </w:r>
      <w:proofErr w:type="spellEnd"/>
      <w:r w:rsidRPr="003F4B29">
        <w:rPr>
          <w:rFonts w:ascii="StobiSerif Regular" w:hAnsi="StobiSerif Regular" w:cs="Arial"/>
        </w:rPr>
        <w:t xml:space="preserve"> 2006/123/ЕЗ </w:t>
      </w:r>
      <w:proofErr w:type="spellStart"/>
      <w:r w:rsidRPr="003F4B29">
        <w:rPr>
          <w:rFonts w:ascii="StobiSerif Regular" w:hAnsi="StobiSerif Regular" w:cs="Arial"/>
        </w:rPr>
        <w:t>на</w:t>
      </w:r>
      <w:proofErr w:type="spellEnd"/>
      <w:r w:rsidRPr="003F4B29">
        <w:rPr>
          <w:rFonts w:ascii="StobiSerif Regular" w:hAnsi="StobiSerif Regular" w:cs="Arial"/>
        </w:rPr>
        <w:t xml:space="preserve"> </w:t>
      </w:r>
      <w:proofErr w:type="spellStart"/>
      <w:r w:rsidRPr="003F4B29">
        <w:rPr>
          <w:rFonts w:ascii="StobiSerif Regular" w:hAnsi="StobiSerif Regular" w:cs="Arial"/>
        </w:rPr>
        <w:t>Европската</w:t>
      </w:r>
      <w:proofErr w:type="spellEnd"/>
      <w:r w:rsidRPr="003F4B29">
        <w:rPr>
          <w:rFonts w:ascii="StobiSerif Regular" w:hAnsi="StobiSerif Regular" w:cs="Arial"/>
        </w:rPr>
        <w:t xml:space="preserve"> </w:t>
      </w:r>
      <w:proofErr w:type="spellStart"/>
      <w:r w:rsidRPr="003F4B29">
        <w:rPr>
          <w:rFonts w:ascii="StobiSerif Regular" w:hAnsi="StobiSerif Regular" w:cs="Arial"/>
        </w:rPr>
        <w:t>Унија</w:t>
      </w:r>
      <w:proofErr w:type="spellEnd"/>
      <w:r w:rsidRPr="003F4B29">
        <w:rPr>
          <w:rFonts w:ascii="StobiSerif Regular" w:hAnsi="StobiSerif Regular" w:cs="Arial"/>
        </w:rPr>
        <w:t xml:space="preserve"> </w:t>
      </w:r>
      <w:proofErr w:type="spellStart"/>
      <w:r w:rsidRPr="003F4B29">
        <w:rPr>
          <w:rFonts w:ascii="StobiSerif Regular" w:hAnsi="StobiSerif Regular" w:cs="Arial"/>
        </w:rPr>
        <w:t>за</w:t>
      </w:r>
      <w:proofErr w:type="spellEnd"/>
      <w:r w:rsidRPr="003F4B29">
        <w:rPr>
          <w:rFonts w:ascii="StobiSerif Regular" w:hAnsi="StobiSerif Regular" w:cs="Arial"/>
        </w:rPr>
        <w:t xml:space="preserve"> </w:t>
      </w:r>
      <w:proofErr w:type="spellStart"/>
      <w:r w:rsidRPr="003F4B29">
        <w:rPr>
          <w:rFonts w:ascii="StobiSerif Regular" w:hAnsi="StobiSerif Regular" w:cs="Arial"/>
        </w:rPr>
        <w:t>услугите</w:t>
      </w:r>
      <w:proofErr w:type="spellEnd"/>
      <w:r w:rsidRPr="003F4B29">
        <w:rPr>
          <w:rFonts w:ascii="StobiSerif Regular" w:hAnsi="StobiSerif Regular" w:cs="Arial"/>
        </w:rPr>
        <w:t xml:space="preserve"> </w:t>
      </w:r>
      <w:proofErr w:type="spellStart"/>
      <w:r w:rsidRPr="003F4B29">
        <w:rPr>
          <w:rFonts w:ascii="StobiSerif Regular" w:hAnsi="StobiSerif Regular" w:cs="Arial"/>
        </w:rPr>
        <w:t>на</w:t>
      </w:r>
      <w:proofErr w:type="spellEnd"/>
      <w:r w:rsidRPr="003F4B29">
        <w:rPr>
          <w:rFonts w:ascii="StobiSerif Regular" w:hAnsi="StobiSerif Regular" w:cs="Arial"/>
        </w:rPr>
        <w:t xml:space="preserve"> </w:t>
      </w:r>
      <w:proofErr w:type="spellStart"/>
      <w:r w:rsidRPr="003F4B29">
        <w:rPr>
          <w:rFonts w:ascii="StobiSerif Regular" w:hAnsi="StobiSerif Regular" w:cs="Arial"/>
        </w:rPr>
        <w:t>внатрешниот</w:t>
      </w:r>
      <w:proofErr w:type="spellEnd"/>
      <w:r w:rsidRPr="003F4B29">
        <w:rPr>
          <w:rFonts w:ascii="StobiSerif Regular" w:hAnsi="StobiSerif Regular" w:cs="Arial"/>
        </w:rPr>
        <w:t xml:space="preserve"> </w:t>
      </w:r>
      <w:proofErr w:type="spellStart"/>
      <w:r w:rsidRPr="003F4B29">
        <w:rPr>
          <w:rFonts w:ascii="StobiSerif Regular" w:hAnsi="StobiSerif Regular" w:cs="Arial"/>
        </w:rPr>
        <w:t>пазар</w:t>
      </w:r>
      <w:proofErr w:type="spellEnd"/>
      <w:r w:rsidRPr="003F4B29">
        <w:rPr>
          <w:rFonts w:ascii="StobiSerif Regular" w:hAnsi="StobiSerif Regular" w:cs="Arial"/>
        </w:rPr>
        <w:t xml:space="preserve">, CELEX </w:t>
      </w:r>
      <w:proofErr w:type="spellStart"/>
      <w:r w:rsidRPr="003F4B29">
        <w:rPr>
          <w:rFonts w:ascii="StobiSerif Regular" w:hAnsi="StobiSerif Regular" w:cs="Arial"/>
        </w:rPr>
        <w:t>број</w:t>
      </w:r>
      <w:proofErr w:type="spellEnd"/>
      <w:r w:rsidRPr="003F4B29">
        <w:rPr>
          <w:rFonts w:ascii="StobiSerif Regular" w:hAnsi="StobiSerif Regular" w:cs="Arial"/>
        </w:rPr>
        <w:t xml:space="preserve"> 32006L0123, </w:t>
      </w:r>
      <w:proofErr w:type="spellStart"/>
      <w:r w:rsidRPr="003F4B29">
        <w:rPr>
          <w:rFonts w:ascii="StobiSerif Regular" w:hAnsi="StobiSerif Regular" w:cs="Arial"/>
        </w:rPr>
        <w:t>како</w:t>
      </w:r>
      <w:proofErr w:type="spellEnd"/>
      <w:r w:rsidRPr="003F4B29">
        <w:rPr>
          <w:rFonts w:ascii="StobiSerif Regular" w:hAnsi="StobiSerif Regular" w:cs="Arial"/>
        </w:rPr>
        <w:t xml:space="preserve"> и </w:t>
      </w:r>
      <w:proofErr w:type="spellStart"/>
      <w:r w:rsidRPr="003F4B29">
        <w:rPr>
          <w:rFonts w:ascii="StobiSerif Regular" w:hAnsi="StobiSerif Regular" w:cs="Arial"/>
        </w:rPr>
        <w:t>да</w:t>
      </w:r>
      <w:proofErr w:type="spellEnd"/>
      <w:r w:rsidRPr="003F4B29">
        <w:rPr>
          <w:rFonts w:ascii="StobiSerif Regular" w:hAnsi="StobiSerif Regular" w:cs="Arial"/>
        </w:rPr>
        <w:t xml:space="preserve"> </w:t>
      </w:r>
      <w:proofErr w:type="spellStart"/>
      <w:r w:rsidRPr="003F4B29">
        <w:rPr>
          <w:rFonts w:ascii="StobiSerif Regular" w:hAnsi="StobiSerif Regular" w:cs="Arial"/>
        </w:rPr>
        <w:t>се</w:t>
      </w:r>
      <w:proofErr w:type="spellEnd"/>
      <w:r w:rsidRPr="003F4B29">
        <w:rPr>
          <w:rFonts w:ascii="StobiSerif Regular" w:hAnsi="StobiSerif Regular" w:cs="Arial"/>
        </w:rPr>
        <w:t xml:space="preserve"> </w:t>
      </w:r>
      <w:proofErr w:type="spellStart"/>
      <w:r w:rsidRPr="003F4B29">
        <w:rPr>
          <w:rFonts w:ascii="StobiSerif Regular" w:hAnsi="StobiSerif Regular" w:cs="Arial"/>
        </w:rPr>
        <w:t>воспостави</w:t>
      </w:r>
      <w:proofErr w:type="spellEnd"/>
      <w:r w:rsidRPr="003F4B29">
        <w:rPr>
          <w:rFonts w:ascii="StobiSerif Regular" w:hAnsi="StobiSerif Regular" w:cs="Arial"/>
        </w:rPr>
        <w:t xml:space="preserve"> </w:t>
      </w:r>
      <w:proofErr w:type="spellStart"/>
      <w:r w:rsidRPr="003F4B29">
        <w:rPr>
          <w:rFonts w:ascii="StobiSerif Regular" w:hAnsi="StobiSerif Regular" w:cs="Arial"/>
        </w:rPr>
        <w:t>процедура</w:t>
      </w:r>
      <w:proofErr w:type="spellEnd"/>
      <w:r w:rsidRPr="003F4B29">
        <w:rPr>
          <w:rFonts w:ascii="StobiSerif Regular" w:hAnsi="StobiSerif Regular" w:cs="Arial"/>
        </w:rPr>
        <w:t xml:space="preserve"> </w:t>
      </w:r>
      <w:proofErr w:type="spellStart"/>
      <w:r w:rsidRPr="003F4B29">
        <w:rPr>
          <w:rFonts w:ascii="StobiSerif Regular" w:hAnsi="StobiSerif Regular" w:cs="Arial"/>
        </w:rPr>
        <w:t>за</w:t>
      </w:r>
      <w:proofErr w:type="spellEnd"/>
      <w:r w:rsidRPr="003F4B29">
        <w:rPr>
          <w:rFonts w:ascii="StobiSerif Regular" w:hAnsi="StobiSerif Regular" w:cs="Arial"/>
        </w:rPr>
        <w:t xml:space="preserve"> </w:t>
      </w:r>
      <w:proofErr w:type="spellStart"/>
      <w:r w:rsidRPr="003F4B29">
        <w:rPr>
          <w:rFonts w:ascii="StobiSerif Regular" w:hAnsi="StobiSerif Regular" w:cs="Arial"/>
        </w:rPr>
        <w:t>надворешна</w:t>
      </w:r>
      <w:proofErr w:type="spellEnd"/>
      <w:r w:rsidRPr="003F4B29">
        <w:rPr>
          <w:rFonts w:ascii="StobiSerif Regular" w:hAnsi="StobiSerif Regular" w:cs="Arial"/>
        </w:rPr>
        <w:t xml:space="preserve"> </w:t>
      </w:r>
      <w:proofErr w:type="spellStart"/>
      <w:r w:rsidRPr="003F4B29">
        <w:rPr>
          <w:rFonts w:ascii="StobiSerif Regular" w:hAnsi="StobiSerif Regular" w:cs="Arial"/>
        </w:rPr>
        <w:t>проверка</w:t>
      </w:r>
      <w:proofErr w:type="spellEnd"/>
      <w:r w:rsidRPr="003F4B29">
        <w:rPr>
          <w:rFonts w:ascii="StobiSerif Regular" w:hAnsi="StobiSerif Regular" w:cs="Arial"/>
        </w:rPr>
        <w:t xml:space="preserve"> </w:t>
      </w:r>
      <w:proofErr w:type="spellStart"/>
      <w:r w:rsidRPr="003F4B29">
        <w:rPr>
          <w:rFonts w:ascii="StobiSerif Regular" w:hAnsi="StobiSerif Regular" w:cs="Arial"/>
        </w:rPr>
        <w:t>која</w:t>
      </w:r>
      <w:proofErr w:type="spellEnd"/>
      <w:r w:rsidRPr="003F4B29">
        <w:rPr>
          <w:rFonts w:ascii="StobiSerif Regular" w:hAnsi="StobiSerif Regular" w:cs="Arial"/>
        </w:rPr>
        <w:t xml:space="preserve"> </w:t>
      </w:r>
      <w:proofErr w:type="spellStart"/>
      <w:r w:rsidRPr="003F4B29">
        <w:rPr>
          <w:rFonts w:ascii="StobiSerif Regular" w:hAnsi="StobiSerif Regular" w:cs="Arial"/>
        </w:rPr>
        <w:t>ќе</w:t>
      </w:r>
      <w:proofErr w:type="spellEnd"/>
      <w:r w:rsidRPr="003F4B29">
        <w:rPr>
          <w:rFonts w:ascii="StobiSerif Regular" w:hAnsi="StobiSerif Regular" w:cs="Arial"/>
        </w:rPr>
        <w:t xml:space="preserve"> </w:t>
      </w:r>
      <w:proofErr w:type="spellStart"/>
      <w:r w:rsidRPr="003F4B29">
        <w:rPr>
          <w:rFonts w:ascii="StobiSerif Regular" w:hAnsi="StobiSerif Regular" w:cs="Arial"/>
        </w:rPr>
        <w:t>им</w:t>
      </w:r>
      <w:proofErr w:type="spellEnd"/>
      <w:r w:rsidRPr="003F4B29">
        <w:rPr>
          <w:rFonts w:ascii="StobiSerif Regular" w:hAnsi="StobiSerif Regular" w:cs="Arial"/>
        </w:rPr>
        <w:t xml:space="preserve"> </w:t>
      </w:r>
      <w:proofErr w:type="spellStart"/>
      <w:r w:rsidRPr="003F4B29">
        <w:rPr>
          <w:rFonts w:ascii="StobiSerif Regular" w:hAnsi="StobiSerif Regular" w:cs="Arial"/>
        </w:rPr>
        <w:t>овозможи</w:t>
      </w:r>
      <w:proofErr w:type="spellEnd"/>
      <w:r w:rsidRPr="003F4B29">
        <w:rPr>
          <w:rFonts w:ascii="StobiSerif Regular" w:hAnsi="StobiSerif Regular" w:cs="Arial"/>
        </w:rPr>
        <w:t xml:space="preserve"> </w:t>
      </w:r>
      <w:proofErr w:type="spellStart"/>
      <w:r w:rsidRPr="003F4B29">
        <w:rPr>
          <w:rFonts w:ascii="StobiSerif Regular" w:hAnsi="StobiSerif Regular" w:cs="Arial"/>
        </w:rPr>
        <w:t>на</w:t>
      </w:r>
      <w:proofErr w:type="spellEnd"/>
      <w:r w:rsidRPr="003F4B29">
        <w:rPr>
          <w:rFonts w:ascii="StobiSerif Regular" w:hAnsi="StobiSerif Regular" w:cs="Arial"/>
        </w:rPr>
        <w:t xml:space="preserve"> </w:t>
      </w:r>
      <w:proofErr w:type="spellStart"/>
      <w:r w:rsidRPr="003F4B29">
        <w:rPr>
          <w:rFonts w:ascii="StobiSerif Regular" w:hAnsi="StobiSerif Regular" w:cs="Arial"/>
        </w:rPr>
        <w:t>државните</w:t>
      </w:r>
      <w:proofErr w:type="spellEnd"/>
      <w:r w:rsidRPr="003F4B29">
        <w:rPr>
          <w:rFonts w:ascii="StobiSerif Regular" w:hAnsi="StobiSerif Regular" w:cs="Arial"/>
        </w:rPr>
        <w:t xml:space="preserve"> </w:t>
      </w:r>
      <w:proofErr w:type="spellStart"/>
      <w:r w:rsidRPr="003F4B29">
        <w:rPr>
          <w:rFonts w:ascii="StobiSerif Regular" w:hAnsi="StobiSerif Regular" w:cs="Arial"/>
        </w:rPr>
        <w:t>институции</w:t>
      </w:r>
      <w:proofErr w:type="spellEnd"/>
      <w:r w:rsidRPr="003F4B29">
        <w:rPr>
          <w:rFonts w:ascii="StobiSerif Regular" w:hAnsi="StobiSerif Regular" w:cs="Arial"/>
        </w:rPr>
        <w:t xml:space="preserve"> </w:t>
      </w:r>
      <w:proofErr w:type="spellStart"/>
      <w:r w:rsidRPr="003F4B29">
        <w:rPr>
          <w:rFonts w:ascii="StobiSerif Regular" w:hAnsi="StobiSerif Regular" w:cs="Arial"/>
        </w:rPr>
        <w:t>кои</w:t>
      </w:r>
      <w:proofErr w:type="spellEnd"/>
      <w:r w:rsidRPr="003F4B29">
        <w:rPr>
          <w:rFonts w:ascii="StobiSerif Regular" w:hAnsi="StobiSerif Regular" w:cs="Arial"/>
        </w:rPr>
        <w:t xml:space="preserve"> </w:t>
      </w:r>
      <w:proofErr w:type="spellStart"/>
      <w:r w:rsidRPr="003F4B29">
        <w:rPr>
          <w:rFonts w:ascii="StobiSerif Regular" w:hAnsi="StobiSerif Regular" w:cs="Arial"/>
        </w:rPr>
        <w:t>ја</w:t>
      </w:r>
      <w:proofErr w:type="spellEnd"/>
      <w:r w:rsidRPr="003F4B29">
        <w:rPr>
          <w:rFonts w:ascii="StobiSerif Regular" w:hAnsi="StobiSerif Regular" w:cs="Arial"/>
        </w:rPr>
        <w:t xml:space="preserve"> </w:t>
      </w:r>
      <w:proofErr w:type="spellStart"/>
      <w:r w:rsidRPr="003F4B29">
        <w:rPr>
          <w:rFonts w:ascii="StobiSerif Regular" w:hAnsi="StobiSerif Regular" w:cs="Arial"/>
        </w:rPr>
        <w:t>спровеле</w:t>
      </w:r>
      <w:proofErr w:type="spellEnd"/>
      <w:r w:rsidRPr="003F4B29">
        <w:rPr>
          <w:rFonts w:ascii="StobiSerif Regular" w:hAnsi="StobiSerif Regular" w:cs="Arial"/>
        </w:rPr>
        <w:t xml:space="preserve"> </w:t>
      </w:r>
      <w:proofErr w:type="spellStart"/>
      <w:r w:rsidRPr="003F4B29">
        <w:rPr>
          <w:rFonts w:ascii="StobiSerif Regular" w:hAnsi="StobiSerif Regular" w:cs="Arial"/>
        </w:rPr>
        <w:t>заедничката</w:t>
      </w:r>
      <w:proofErr w:type="spellEnd"/>
      <w:r w:rsidRPr="003F4B29">
        <w:rPr>
          <w:rFonts w:ascii="StobiSerif Regular" w:hAnsi="StobiSerif Regular" w:cs="Arial"/>
        </w:rPr>
        <w:t xml:space="preserve"> </w:t>
      </w:r>
      <w:proofErr w:type="spellStart"/>
      <w:r w:rsidRPr="003F4B29">
        <w:rPr>
          <w:rFonts w:ascii="StobiSerif Regular" w:hAnsi="StobiSerif Regular" w:cs="Arial"/>
        </w:rPr>
        <w:t>рамка</w:t>
      </w:r>
      <w:proofErr w:type="spellEnd"/>
      <w:r w:rsidRPr="003F4B29">
        <w:rPr>
          <w:rFonts w:ascii="StobiSerif Regular" w:hAnsi="StobiSerif Regular" w:cs="Arial"/>
        </w:rPr>
        <w:t xml:space="preserve"> </w:t>
      </w:r>
      <w:proofErr w:type="spellStart"/>
      <w:r w:rsidRPr="003F4B29">
        <w:rPr>
          <w:rFonts w:ascii="StobiSerif Regular" w:hAnsi="StobiSerif Regular" w:cs="Arial"/>
        </w:rPr>
        <w:t>за</w:t>
      </w:r>
      <w:proofErr w:type="spellEnd"/>
      <w:r w:rsidRPr="003F4B29">
        <w:rPr>
          <w:rFonts w:ascii="StobiSerif Regular" w:hAnsi="StobiSerif Regular" w:cs="Arial"/>
        </w:rPr>
        <w:t xml:space="preserve"> </w:t>
      </w:r>
      <w:proofErr w:type="spellStart"/>
      <w:r w:rsidRPr="003F4B29">
        <w:rPr>
          <w:rFonts w:ascii="StobiSerif Regular" w:hAnsi="StobiSerif Regular" w:cs="Arial"/>
        </w:rPr>
        <w:t>проценка</w:t>
      </w:r>
      <w:proofErr w:type="spellEnd"/>
      <w:r w:rsidRPr="003F4B29">
        <w:rPr>
          <w:rFonts w:ascii="StobiSerif Regular" w:hAnsi="StobiSerif Regular" w:cs="Arial"/>
        </w:rPr>
        <w:t xml:space="preserve"> </w:t>
      </w:r>
      <w:proofErr w:type="spellStart"/>
      <w:r w:rsidRPr="003F4B29">
        <w:rPr>
          <w:rFonts w:ascii="StobiSerif Regular" w:hAnsi="StobiSerif Regular" w:cs="Arial"/>
        </w:rPr>
        <w:t>да</w:t>
      </w:r>
      <w:proofErr w:type="spellEnd"/>
      <w:r w:rsidRPr="003F4B29">
        <w:rPr>
          <w:rFonts w:ascii="StobiSerif Regular" w:hAnsi="StobiSerif Regular" w:cs="Arial"/>
        </w:rPr>
        <w:t xml:space="preserve"> </w:t>
      </w:r>
      <w:proofErr w:type="spellStart"/>
      <w:r w:rsidRPr="003F4B29">
        <w:rPr>
          <w:rFonts w:ascii="StobiSerif Regular" w:hAnsi="StobiSerif Regular" w:cs="Arial"/>
        </w:rPr>
        <w:t>ја</w:t>
      </w:r>
      <w:proofErr w:type="spellEnd"/>
      <w:r w:rsidRPr="003F4B29">
        <w:rPr>
          <w:rFonts w:ascii="StobiSerif Regular" w:hAnsi="StobiSerif Regular" w:cs="Arial"/>
        </w:rPr>
        <w:t xml:space="preserve"> </w:t>
      </w:r>
      <w:proofErr w:type="spellStart"/>
      <w:r w:rsidRPr="003F4B29">
        <w:rPr>
          <w:rFonts w:ascii="StobiSerif Regular" w:hAnsi="StobiSerif Regular" w:cs="Arial"/>
        </w:rPr>
        <w:t>потврдуват</w:t>
      </w:r>
      <w:proofErr w:type="spellEnd"/>
      <w:r w:rsidRPr="003F4B29">
        <w:rPr>
          <w:rFonts w:ascii="StobiSerif Regular" w:hAnsi="StobiSerif Regular" w:cs="Arial"/>
        </w:rPr>
        <w:t xml:space="preserve"> </w:t>
      </w:r>
      <w:proofErr w:type="spellStart"/>
      <w:r w:rsidRPr="003F4B29">
        <w:rPr>
          <w:rFonts w:ascii="StobiSerif Regular" w:hAnsi="StobiSerif Regular" w:cs="Arial"/>
        </w:rPr>
        <w:t>успешноста</w:t>
      </w:r>
      <w:proofErr w:type="spellEnd"/>
      <w:r w:rsidRPr="003F4B29">
        <w:rPr>
          <w:rFonts w:ascii="StobiSerif Regular" w:hAnsi="StobiSerif Regular" w:cs="Arial"/>
        </w:rPr>
        <w:t xml:space="preserve"> </w:t>
      </w:r>
      <w:proofErr w:type="spellStart"/>
      <w:r w:rsidRPr="003F4B29">
        <w:rPr>
          <w:rFonts w:ascii="StobiSerif Regular" w:hAnsi="StobiSerif Regular" w:cs="Arial"/>
        </w:rPr>
        <w:t>во</w:t>
      </w:r>
      <w:proofErr w:type="spellEnd"/>
      <w:r w:rsidRPr="003F4B29">
        <w:rPr>
          <w:rFonts w:ascii="StobiSerif Regular" w:hAnsi="StobiSerif Regular" w:cs="Arial"/>
        </w:rPr>
        <w:t xml:space="preserve"> </w:t>
      </w:r>
      <w:proofErr w:type="spellStart"/>
      <w:r w:rsidRPr="003F4B29">
        <w:rPr>
          <w:rFonts w:ascii="StobiSerif Regular" w:hAnsi="StobiSerif Regular" w:cs="Arial"/>
        </w:rPr>
        <w:t>имплементацијата</w:t>
      </w:r>
      <w:proofErr w:type="spellEnd"/>
      <w:r w:rsidRPr="003F4B29">
        <w:rPr>
          <w:rFonts w:ascii="StobiSerif Regular" w:hAnsi="StobiSerif Regular" w:cs="Arial"/>
        </w:rPr>
        <w:t xml:space="preserve"> </w:t>
      </w:r>
      <w:proofErr w:type="spellStart"/>
      <w:r w:rsidRPr="003F4B29">
        <w:rPr>
          <w:rFonts w:ascii="StobiSerif Regular" w:hAnsi="StobiSerif Regular" w:cs="Arial"/>
        </w:rPr>
        <w:t>на</w:t>
      </w:r>
      <w:proofErr w:type="spellEnd"/>
      <w:r w:rsidRPr="003F4B29">
        <w:rPr>
          <w:rFonts w:ascii="StobiSerif Regular" w:hAnsi="StobiSerif Regular" w:cs="Arial"/>
        </w:rPr>
        <w:t xml:space="preserve"> </w:t>
      </w:r>
      <w:proofErr w:type="spellStart"/>
      <w:r w:rsidRPr="003F4B29">
        <w:rPr>
          <w:rFonts w:ascii="StobiSerif Regular" w:hAnsi="StobiSerif Regular" w:cs="Arial"/>
        </w:rPr>
        <w:t>оваа</w:t>
      </w:r>
      <w:proofErr w:type="spellEnd"/>
      <w:r w:rsidRPr="003F4B29">
        <w:rPr>
          <w:rFonts w:ascii="StobiSerif Regular" w:hAnsi="StobiSerif Regular" w:cs="Arial"/>
        </w:rPr>
        <w:t xml:space="preserve"> </w:t>
      </w:r>
      <w:proofErr w:type="spellStart"/>
      <w:r w:rsidRPr="003F4B29">
        <w:rPr>
          <w:rFonts w:ascii="StobiSerif Regular" w:hAnsi="StobiSerif Regular" w:cs="Arial"/>
        </w:rPr>
        <w:t>алатка</w:t>
      </w:r>
      <w:proofErr w:type="spellEnd"/>
      <w:r w:rsidRPr="003F4B29">
        <w:rPr>
          <w:rFonts w:ascii="StobiSerif Regular" w:hAnsi="StobiSerif Regular" w:cs="Arial"/>
        </w:rPr>
        <w:t xml:space="preserve"> </w:t>
      </w:r>
      <w:proofErr w:type="spellStart"/>
      <w:r w:rsidRPr="003F4B29">
        <w:rPr>
          <w:rFonts w:ascii="StobiSerif Regular" w:hAnsi="StobiSerif Regular" w:cs="Arial"/>
        </w:rPr>
        <w:t>за</w:t>
      </w:r>
      <w:proofErr w:type="spellEnd"/>
      <w:r w:rsidRPr="003F4B29">
        <w:rPr>
          <w:rFonts w:ascii="StobiSerif Regular" w:hAnsi="StobiSerif Regular" w:cs="Arial"/>
        </w:rPr>
        <w:t xml:space="preserve"> </w:t>
      </w:r>
      <w:proofErr w:type="spellStart"/>
      <w:r w:rsidRPr="003F4B29">
        <w:rPr>
          <w:rFonts w:ascii="StobiSerif Regular" w:hAnsi="StobiSerif Regular" w:cs="Arial"/>
        </w:rPr>
        <w:t>управување</w:t>
      </w:r>
      <w:proofErr w:type="spellEnd"/>
      <w:r w:rsidRPr="003F4B29">
        <w:rPr>
          <w:rFonts w:ascii="StobiSerif Regular" w:hAnsi="StobiSerif Regular" w:cs="Arial"/>
        </w:rPr>
        <w:t xml:space="preserve"> </w:t>
      </w:r>
      <w:proofErr w:type="spellStart"/>
      <w:r w:rsidRPr="003F4B29">
        <w:rPr>
          <w:rFonts w:ascii="StobiSerif Regular" w:hAnsi="StobiSerif Regular" w:cs="Arial"/>
        </w:rPr>
        <w:t>со</w:t>
      </w:r>
      <w:proofErr w:type="spellEnd"/>
      <w:r w:rsidRPr="003F4B29">
        <w:rPr>
          <w:rFonts w:ascii="StobiSerif Regular" w:hAnsi="StobiSerif Regular" w:cs="Arial"/>
        </w:rPr>
        <w:t xml:space="preserve"> </w:t>
      </w:r>
      <w:proofErr w:type="spellStart"/>
      <w:r w:rsidRPr="003F4B29">
        <w:rPr>
          <w:rFonts w:ascii="StobiSerif Regular" w:hAnsi="StobiSerif Regular" w:cs="Arial"/>
        </w:rPr>
        <w:t>квалитет</w:t>
      </w:r>
      <w:proofErr w:type="spellEnd"/>
      <w:r w:rsidRPr="003F4B29">
        <w:rPr>
          <w:rFonts w:ascii="StobiSerif Regular" w:hAnsi="StobiSerif Regular" w:cs="Arial"/>
        </w:rPr>
        <w:t xml:space="preserve"> </w:t>
      </w:r>
      <w:proofErr w:type="spellStart"/>
      <w:r w:rsidRPr="003F4B29">
        <w:rPr>
          <w:rFonts w:ascii="StobiSerif Regular" w:hAnsi="StobiSerif Regular" w:cs="Arial"/>
        </w:rPr>
        <w:t>преку</w:t>
      </w:r>
      <w:proofErr w:type="spellEnd"/>
      <w:r w:rsidRPr="003F4B29">
        <w:rPr>
          <w:rFonts w:ascii="StobiSerif Regular" w:hAnsi="StobiSerif Regular" w:cs="Arial"/>
        </w:rPr>
        <w:t xml:space="preserve"> </w:t>
      </w:r>
      <w:proofErr w:type="spellStart"/>
      <w:r w:rsidRPr="003F4B29">
        <w:rPr>
          <w:rFonts w:ascii="StobiSerif Regular" w:hAnsi="StobiSerif Regular" w:cs="Arial"/>
        </w:rPr>
        <w:t>добивање</w:t>
      </w:r>
      <w:proofErr w:type="spellEnd"/>
      <w:r w:rsidRPr="003F4B29">
        <w:rPr>
          <w:rFonts w:ascii="StobiSerif Regular" w:hAnsi="StobiSerif Regular" w:cs="Arial"/>
        </w:rPr>
        <w:t xml:space="preserve"> </w:t>
      </w:r>
      <w:proofErr w:type="spellStart"/>
      <w:r w:rsidRPr="003F4B29">
        <w:rPr>
          <w:rFonts w:ascii="StobiSerif Regular" w:hAnsi="StobiSerif Regular" w:cs="Arial"/>
        </w:rPr>
        <w:t>повратни</w:t>
      </w:r>
      <w:proofErr w:type="spellEnd"/>
      <w:r w:rsidRPr="003F4B29">
        <w:rPr>
          <w:rFonts w:ascii="StobiSerif Regular" w:hAnsi="StobiSerif Regular" w:cs="Arial"/>
        </w:rPr>
        <w:t xml:space="preserve"> </w:t>
      </w:r>
      <w:proofErr w:type="spellStart"/>
      <w:r w:rsidRPr="003F4B29">
        <w:rPr>
          <w:rFonts w:ascii="StobiSerif Regular" w:hAnsi="StobiSerif Regular" w:cs="Arial"/>
        </w:rPr>
        <w:t>информации</w:t>
      </w:r>
      <w:proofErr w:type="spellEnd"/>
      <w:r w:rsidRPr="003F4B29">
        <w:rPr>
          <w:rFonts w:ascii="StobiSerif Regular" w:hAnsi="StobiSerif Regular" w:cs="Arial"/>
        </w:rPr>
        <w:t xml:space="preserve"> </w:t>
      </w:r>
      <w:proofErr w:type="spellStart"/>
      <w:r w:rsidRPr="003F4B29">
        <w:rPr>
          <w:rFonts w:ascii="StobiSerif Regular" w:hAnsi="StobiSerif Regular" w:cs="Arial"/>
        </w:rPr>
        <w:t>за</w:t>
      </w:r>
      <w:proofErr w:type="spellEnd"/>
      <w:r w:rsidRPr="003F4B29">
        <w:rPr>
          <w:rFonts w:ascii="StobiSerif Regular" w:hAnsi="StobiSerif Regular" w:cs="Arial"/>
        </w:rPr>
        <w:t xml:space="preserve"> </w:t>
      </w:r>
      <w:proofErr w:type="spellStart"/>
      <w:r w:rsidRPr="003F4B29">
        <w:rPr>
          <w:rFonts w:ascii="StobiSerif Regular" w:hAnsi="StobiSerif Regular" w:cs="Arial"/>
        </w:rPr>
        <w:t>воведување</w:t>
      </w:r>
      <w:proofErr w:type="spellEnd"/>
      <w:r w:rsidRPr="003F4B29">
        <w:rPr>
          <w:rFonts w:ascii="StobiSerif Regular" w:hAnsi="StobiSerif Regular" w:cs="Arial"/>
        </w:rPr>
        <w:t xml:space="preserve"> </w:t>
      </w:r>
      <w:proofErr w:type="spellStart"/>
      <w:r w:rsidRPr="003F4B29">
        <w:rPr>
          <w:rFonts w:ascii="StobiSerif Regular" w:hAnsi="StobiSerif Regular" w:cs="Arial"/>
        </w:rPr>
        <w:t>на</w:t>
      </w:r>
      <w:proofErr w:type="spellEnd"/>
      <w:r w:rsidRPr="003F4B29">
        <w:rPr>
          <w:rFonts w:ascii="StobiSerif Regular" w:hAnsi="StobiSerif Regular" w:cs="Arial"/>
        </w:rPr>
        <w:t xml:space="preserve"> </w:t>
      </w:r>
      <w:proofErr w:type="spellStart"/>
      <w:r w:rsidRPr="003F4B29">
        <w:rPr>
          <w:rFonts w:ascii="StobiSerif Regular" w:hAnsi="StobiSerif Regular" w:cs="Arial"/>
        </w:rPr>
        <w:t>концептот</w:t>
      </w:r>
      <w:proofErr w:type="spellEnd"/>
      <w:r w:rsidRPr="003F4B29">
        <w:rPr>
          <w:rFonts w:ascii="StobiSerif Regular" w:hAnsi="StobiSerif Regular" w:cs="Arial"/>
        </w:rPr>
        <w:t xml:space="preserve"> </w:t>
      </w:r>
      <w:proofErr w:type="spellStart"/>
      <w:r w:rsidRPr="003F4B29">
        <w:rPr>
          <w:rFonts w:ascii="StobiSerif Regular" w:hAnsi="StobiSerif Regular" w:cs="Arial"/>
        </w:rPr>
        <w:t>на</w:t>
      </w:r>
      <w:proofErr w:type="spellEnd"/>
      <w:r w:rsidRPr="003F4B29">
        <w:rPr>
          <w:rFonts w:ascii="StobiSerif Regular" w:hAnsi="StobiSerif Regular" w:cs="Arial"/>
        </w:rPr>
        <w:t xml:space="preserve"> </w:t>
      </w:r>
      <w:proofErr w:type="spellStart"/>
      <w:r w:rsidRPr="003F4B29">
        <w:rPr>
          <w:rFonts w:ascii="StobiSerif Regular" w:hAnsi="StobiSerif Regular" w:cs="Arial"/>
        </w:rPr>
        <w:t>целосно</w:t>
      </w:r>
      <w:proofErr w:type="spellEnd"/>
      <w:r w:rsidRPr="003F4B29">
        <w:rPr>
          <w:rFonts w:ascii="StobiSerif Regular" w:hAnsi="StobiSerif Regular" w:cs="Arial"/>
        </w:rPr>
        <w:t xml:space="preserve"> </w:t>
      </w:r>
      <w:proofErr w:type="spellStart"/>
      <w:r w:rsidRPr="003F4B29">
        <w:rPr>
          <w:rFonts w:ascii="StobiSerif Regular" w:hAnsi="StobiSerif Regular" w:cs="Arial"/>
        </w:rPr>
        <w:t>управување</w:t>
      </w:r>
      <w:proofErr w:type="spellEnd"/>
      <w:r w:rsidRPr="003F4B29">
        <w:rPr>
          <w:rFonts w:ascii="StobiSerif Regular" w:hAnsi="StobiSerif Regular" w:cs="Arial"/>
        </w:rPr>
        <w:t xml:space="preserve"> </w:t>
      </w:r>
      <w:proofErr w:type="spellStart"/>
      <w:r w:rsidRPr="003F4B29">
        <w:rPr>
          <w:rFonts w:ascii="StobiSerif Regular" w:hAnsi="StobiSerif Regular" w:cs="Arial"/>
        </w:rPr>
        <w:t>со</w:t>
      </w:r>
      <w:proofErr w:type="spellEnd"/>
      <w:r w:rsidRPr="003F4B29">
        <w:rPr>
          <w:rFonts w:ascii="StobiSerif Regular" w:hAnsi="StobiSerif Regular" w:cs="Arial"/>
        </w:rPr>
        <w:t xml:space="preserve"> </w:t>
      </w:r>
      <w:proofErr w:type="spellStart"/>
      <w:r w:rsidRPr="003F4B29">
        <w:rPr>
          <w:rFonts w:ascii="StobiSerif Regular" w:hAnsi="StobiSerif Regular" w:cs="Arial"/>
        </w:rPr>
        <w:t>квалитет</w:t>
      </w:r>
      <w:proofErr w:type="spellEnd"/>
      <w:r w:rsidRPr="003F4B29">
        <w:rPr>
          <w:rFonts w:ascii="StobiSerif Regular" w:hAnsi="StobiSerif Regular" w:cs="Arial"/>
          <w:lang w:val="mk-MK"/>
        </w:rPr>
        <w:t>.</w:t>
      </w:r>
      <w:proofErr w:type="gramEnd"/>
      <w:r w:rsidR="00593943" w:rsidRPr="003F4B29">
        <w:rPr>
          <w:rFonts w:ascii="StobiSerif Regular" w:hAnsi="StobiSerif Regular" w:cs="Arial"/>
        </w:rPr>
        <w:t xml:space="preserve"> </w:t>
      </w:r>
    </w:p>
    <w:p w:rsidR="00593943" w:rsidRPr="003F4B29" w:rsidRDefault="00593943" w:rsidP="00593943">
      <w:pPr>
        <w:spacing w:before="120"/>
        <w:ind w:firstLine="720"/>
        <w:jc w:val="both"/>
        <w:rPr>
          <w:rFonts w:ascii="StobiSerif Regular" w:hAnsi="StobiSerif Regular" w:cs="Arial"/>
        </w:rPr>
      </w:pPr>
      <w:proofErr w:type="spellStart"/>
      <w:r w:rsidRPr="003F4B29">
        <w:rPr>
          <w:rFonts w:ascii="StobiSerif Regular" w:hAnsi="StobiSerif Regular" w:cs="Arial"/>
        </w:rPr>
        <w:t>Законот</w:t>
      </w:r>
      <w:proofErr w:type="spellEnd"/>
      <w:r w:rsidRPr="003F4B29">
        <w:rPr>
          <w:rFonts w:ascii="StobiSerif Regular" w:hAnsi="StobiSerif Regular" w:cs="Arial"/>
        </w:rPr>
        <w:t xml:space="preserve"> </w:t>
      </w:r>
      <w:proofErr w:type="spellStart"/>
      <w:r w:rsidRPr="003F4B29">
        <w:rPr>
          <w:rFonts w:ascii="StobiSerif Regular" w:hAnsi="StobiSerif Regular" w:cs="Arial"/>
        </w:rPr>
        <w:t>што</w:t>
      </w:r>
      <w:proofErr w:type="spellEnd"/>
      <w:r w:rsidRPr="003F4B29">
        <w:rPr>
          <w:rFonts w:ascii="StobiSerif Regular" w:hAnsi="StobiSerif Regular" w:cs="Arial"/>
        </w:rPr>
        <w:t xml:space="preserve"> </w:t>
      </w:r>
      <w:proofErr w:type="spellStart"/>
      <w:r w:rsidRPr="003F4B29">
        <w:rPr>
          <w:rFonts w:ascii="StobiSerif Regular" w:hAnsi="StobiSerif Regular" w:cs="Arial"/>
        </w:rPr>
        <w:t>се</w:t>
      </w:r>
      <w:proofErr w:type="spellEnd"/>
      <w:r w:rsidRPr="003F4B29">
        <w:rPr>
          <w:rFonts w:ascii="StobiSerif Regular" w:hAnsi="StobiSerif Regular" w:cs="Arial"/>
        </w:rPr>
        <w:t xml:space="preserve"> </w:t>
      </w:r>
      <w:proofErr w:type="spellStart"/>
      <w:r w:rsidRPr="003F4B29">
        <w:rPr>
          <w:rFonts w:ascii="StobiSerif Regular" w:hAnsi="StobiSerif Regular" w:cs="Arial"/>
        </w:rPr>
        <w:t>предлага</w:t>
      </w:r>
      <w:proofErr w:type="spellEnd"/>
      <w:r w:rsidRPr="003F4B29">
        <w:rPr>
          <w:rFonts w:ascii="StobiSerif Regular" w:hAnsi="StobiSerif Regular" w:cs="Arial"/>
        </w:rPr>
        <w:t xml:space="preserve"> </w:t>
      </w:r>
      <w:proofErr w:type="spellStart"/>
      <w:r w:rsidRPr="003F4B29">
        <w:rPr>
          <w:rFonts w:ascii="StobiSerif Regular" w:hAnsi="StobiSerif Regular" w:cs="Arial"/>
        </w:rPr>
        <w:t>се</w:t>
      </w:r>
      <w:proofErr w:type="spellEnd"/>
      <w:r w:rsidRPr="003F4B29">
        <w:rPr>
          <w:rFonts w:ascii="StobiSerif Regular" w:hAnsi="StobiSerif Regular" w:cs="Arial"/>
        </w:rPr>
        <w:t xml:space="preserve"> </w:t>
      </w:r>
      <w:proofErr w:type="spellStart"/>
      <w:r w:rsidRPr="003F4B29">
        <w:rPr>
          <w:rFonts w:ascii="StobiSerif Regular" w:hAnsi="StobiSerif Regular" w:cs="Arial"/>
        </w:rPr>
        <w:t>заснова</w:t>
      </w:r>
      <w:proofErr w:type="spellEnd"/>
      <w:r w:rsidRPr="003F4B29">
        <w:rPr>
          <w:rFonts w:ascii="StobiSerif Regular" w:hAnsi="StobiSerif Regular" w:cs="Arial"/>
        </w:rPr>
        <w:t xml:space="preserve"> </w:t>
      </w:r>
      <w:proofErr w:type="spellStart"/>
      <w:r w:rsidRPr="003F4B29">
        <w:rPr>
          <w:rFonts w:ascii="StobiSerif Regular" w:hAnsi="StobiSerif Regular" w:cs="Arial"/>
        </w:rPr>
        <w:t>на</w:t>
      </w:r>
      <w:proofErr w:type="spellEnd"/>
      <w:r w:rsidRPr="003F4B29">
        <w:rPr>
          <w:rFonts w:ascii="StobiSerif Regular" w:hAnsi="StobiSerif Regular" w:cs="Arial"/>
        </w:rPr>
        <w:t xml:space="preserve"> </w:t>
      </w:r>
      <w:proofErr w:type="spellStart"/>
      <w:r w:rsidRPr="003F4B29">
        <w:rPr>
          <w:rFonts w:ascii="StobiSerif Regular" w:hAnsi="StobiSerif Regular" w:cs="Arial"/>
        </w:rPr>
        <w:t>начелата</w:t>
      </w:r>
      <w:proofErr w:type="spellEnd"/>
      <w:r w:rsidRPr="003F4B29">
        <w:rPr>
          <w:rFonts w:ascii="StobiSerif Regular" w:hAnsi="StobiSerif Regular" w:cs="Arial"/>
        </w:rPr>
        <w:t xml:space="preserve"> </w:t>
      </w:r>
      <w:proofErr w:type="spellStart"/>
      <w:r w:rsidRPr="003F4B29">
        <w:rPr>
          <w:rFonts w:ascii="StobiSerif Regular" w:hAnsi="StobiSerif Regular" w:cs="Arial"/>
        </w:rPr>
        <w:t>на</w:t>
      </w:r>
      <w:proofErr w:type="spellEnd"/>
      <w:r w:rsidRPr="003F4B29">
        <w:rPr>
          <w:rFonts w:ascii="StobiSerif Regular" w:hAnsi="StobiSerif Regular" w:cs="Arial"/>
        </w:rPr>
        <w:t xml:space="preserve"> </w:t>
      </w:r>
      <w:proofErr w:type="spellStart"/>
      <w:r w:rsidRPr="003F4B29">
        <w:rPr>
          <w:rFonts w:ascii="StobiSerif Regular" w:hAnsi="StobiSerif Regular" w:cs="Arial"/>
        </w:rPr>
        <w:t>кои</w:t>
      </w:r>
      <w:proofErr w:type="spellEnd"/>
      <w:r w:rsidRPr="003F4B29">
        <w:rPr>
          <w:rFonts w:ascii="StobiSerif Regular" w:hAnsi="StobiSerif Regular" w:cs="Arial"/>
        </w:rPr>
        <w:t xml:space="preserve"> </w:t>
      </w:r>
      <w:proofErr w:type="spellStart"/>
      <w:r w:rsidRPr="003F4B29">
        <w:rPr>
          <w:rFonts w:ascii="StobiSerif Regular" w:hAnsi="StobiSerif Regular" w:cs="Arial"/>
        </w:rPr>
        <w:t>се</w:t>
      </w:r>
      <w:proofErr w:type="spellEnd"/>
      <w:r w:rsidRPr="003F4B29">
        <w:rPr>
          <w:rFonts w:ascii="StobiSerif Regular" w:hAnsi="StobiSerif Regular" w:cs="Arial"/>
        </w:rPr>
        <w:t xml:space="preserve"> </w:t>
      </w:r>
      <w:proofErr w:type="spellStart"/>
      <w:r w:rsidRPr="003F4B29">
        <w:rPr>
          <w:rFonts w:ascii="StobiSerif Regular" w:hAnsi="StobiSerif Regular" w:cs="Arial"/>
        </w:rPr>
        <w:t>заснова</w:t>
      </w:r>
      <w:proofErr w:type="spellEnd"/>
      <w:r w:rsidRPr="003F4B29">
        <w:rPr>
          <w:rFonts w:ascii="StobiSerif Regular" w:hAnsi="StobiSerif Regular" w:cs="Arial"/>
        </w:rPr>
        <w:t xml:space="preserve"> и </w:t>
      </w:r>
      <w:proofErr w:type="spellStart"/>
      <w:r w:rsidRPr="003F4B29">
        <w:rPr>
          <w:rFonts w:ascii="StobiSerif Regular" w:hAnsi="StobiSerif Regular" w:cs="Arial"/>
        </w:rPr>
        <w:t>основниот</w:t>
      </w:r>
      <w:proofErr w:type="spellEnd"/>
      <w:r w:rsidRPr="003F4B29">
        <w:rPr>
          <w:rFonts w:ascii="StobiSerif Regular" w:hAnsi="StobiSerif Regular" w:cs="Arial"/>
        </w:rPr>
        <w:t xml:space="preserve"> </w:t>
      </w:r>
      <w:proofErr w:type="spellStart"/>
      <w:r w:rsidRPr="003F4B29">
        <w:rPr>
          <w:rFonts w:ascii="StobiSerif Regular" w:hAnsi="StobiSerif Regular" w:cs="Arial"/>
        </w:rPr>
        <w:t>Закон</w:t>
      </w:r>
      <w:proofErr w:type="spellEnd"/>
      <w:r w:rsidRPr="003F4B29">
        <w:rPr>
          <w:rFonts w:ascii="StobiSerif Regular" w:hAnsi="StobiSerif Regular" w:cs="Arial"/>
        </w:rPr>
        <w:t xml:space="preserve">, </w:t>
      </w:r>
      <w:proofErr w:type="spellStart"/>
      <w:r w:rsidRPr="003F4B29">
        <w:rPr>
          <w:rFonts w:ascii="StobiSerif Regular" w:hAnsi="StobiSerif Regular" w:cs="Arial"/>
        </w:rPr>
        <w:t>Законот</w:t>
      </w:r>
      <w:proofErr w:type="spellEnd"/>
      <w:r w:rsidRPr="003F4B29">
        <w:rPr>
          <w:rFonts w:ascii="StobiSerif Regular" w:hAnsi="StobiSerif Regular" w:cs="Arial"/>
        </w:rPr>
        <w:t xml:space="preserve"> </w:t>
      </w:r>
      <w:proofErr w:type="spellStart"/>
      <w:r w:rsidRPr="003F4B29">
        <w:rPr>
          <w:rFonts w:ascii="StobiSerif Regular" w:hAnsi="StobiSerif Regular" w:cs="Arial"/>
        </w:rPr>
        <w:t>за</w:t>
      </w:r>
      <w:proofErr w:type="spellEnd"/>
      <w:r w:rsidRPr="003F4B29">
        <w:rPr>
          <w:rFonts w:ascii="StobiSerif Regular" w:hAnsi="StobiSerif Regular" w:cs="Arial"/>
        </w:rPr>
        <w:t xml:space="preserve"> </w:t>
      </w:r>
      <w:proofErr w:type="spellStart"/>
      <w:r w:rsidRPr="003F4B29">
        <w:rPr>
          <w:rFonts w:ascii="StobiSerif Regular" w:hAnsi="StobiSerif Regular" w:cs="Arial"/>
        </w:rPr>
        <w:t>воведување</w:t>
      </w:r>
      <w:proofErr w:type="spellEnd"/>
      <w:r w:rsidRPr="003F4B29">
        <w:rPr>
          <w:rFonts w:ascii="StobiSerif Regular" w:hAnsi="StobiSerif Regular" w:cs="Arial"/>
        </w:rPr>
        <w:t xml:space="preserve"> </w:t>
      </w:r>
      <w:proofErr w:type="spellStart"/>
      <w:r w:rsidRPr="003F4B29">
        <w:rPr>
          <w:rFonts w:ascii="StobiSerif Regular" w:hAnsi="StobiSerif Regular" w:cs="Arial"/>
        </w:rPr>
        <w:t>на</w:t>
      </w:r>
      <w:proofErr w:type="spellEnd"/>
      <w:r w:rsidRPr="003F4B29">
        <w:rPr>
          <w:rFonts w:ascii="StobiSerif Regular" w:hAnsi="StobiSerif Regular" w:cs="Arial"/>
        </w:rPr>
        <w:t xml:space="preserve"> </w:t>
      </w:r>
      <w:proofErr w:type="spellStart"/>
      <w:r w:rsidRPr="003F4B29">
        <w:rPr>
          <w:rFonts w:ascii="StobiSerif Regular" w:hAnsi="StobiSerif Regular" w:cs="Arial"/>
        </w:rPr>
        <w:t>систем</w:t>
      </w:r>
      <w:proofErr w:type="spellEnd"/>
      <w:r w:rsidRPr="003F4B29">
        <w:rPr>
          <w:rFonts w:ascii="StobiSerif Regular" w:hAnsi="StobiSerif Regular" w:cs="Arial"/>
        </w:rPr>
        <w:t xml:space="preserve"> </w:t>
      </w:r>
      <w:proofErr w:type="spellStart"/>
      <w:r w:rsidRPr="003F4B29">
        <w:rPr>
          <w:rFonts w:ascii="StobiSerif Regular" w:hAnsi="StobiSerif Regular" w:cs="Arial"/>
        </w:rPr>
        <w:t>за</w:t>
      </w:r>
      <w:proofErr w:type="spellEnd"/>
      <w:r w:rsidRPr="003F4B29">
        <w:rPr>
          <w:rFonts w:ascii="StobiSerif Regular" w:hAnsi="StobiSerif Regular" w:cs="Arial"/>
        </w:rPr>
        <w:t xml:space="preserve"> </w:t>
      </w:r>
      <w:proofErr w:type="spellStart"/>
      <w:r w:rsidRPr="003F4B29">
        <w:rPr>
          <w:rFonts w:ascii="StobiSerif Regular" w:hAnsi="StobiSerif Regular" w:cs="Arial"/>
        </w:rPr>
        <w:t>управување</w:t>
      </w:r>
      <w:proofErr w:type="spellEnd"/>
      <w:r w:rsidRPr="003F4B29">
        <w:rPr>
          <w:rFonts w:ascii="StobiSerif Regular" w:hAnsi="StobiSerif Regular" w:cs="Arial"/>
        </w:rPr>
        <w:t xml:space="preserve"> </w:t>
      </w:r>
      <w:proofErr w:type="spellStart"/>
      <w:r w:rsidRPr="003F4B29">
        <w:rPr>
          <w:rFonts w:ascii="StobiSerif Regular" w:hAnsi="StobiSerif Regular" w:cs="Arial"/>
        </w:rPr>
        <w:t>со</w:t>
      </w:r>
      <w:proofErr w:type="spellEnd"/>
      <w:r w:rsidRPr="003F4B29">
        <w:rPr>
          <w:rFonts w:ascii="StobiSerif Regular" w:hAnsi="StobiSerif Regular" w:cs="Arial"/>
        </w:rPr>
        <w:t xml:space="preserve"> </w:t>
      </w:r>
      <w:proofErr w:type="spellStart"/>
      <w:r w:rsidRPr="003F4B29">
        <w:rPr>
          <w:rFonts w:ascii="StobiSerif Regular" w:hAnsi="StobiSerif Regular" w:cs="Arial"/>
        </w:rPr>
        <w:t>квалитетот</w:t>
      </w:r>
      <w:proofErr w:type="spellEnd"/>
      <w:r w:rsidRPr="003F4B29">
        <w:rPr>
          <w:rFonts w:ascii="StobiSerif Regular" w:hAnsi="StobiSerif Regular" w:cs="Arial"/>
        </w:rPr>
        <w:t xml:space="preserve"> и </w:t>
      </w:r>
      <w:proofErr w:type="spellStart"/>
      <w:r w:rsidRPr="003F4B29">
        <w:rPr>
          <w:rFonts w:ascii="StobiSerif Regular" w:hAnsi="StobiSerif Regular" w:cs="Arial"/>
        </w:rPr>
        <w:t>заедничката</w:t>
      </w:r>
      <w:proofErr w:type="spellEnd"/>
      <w:r w:rsidRPr="003F4B29">
        <w:rPr>
          <w:rFonts w:ascii="StobiSerif Regular" w:hAnsi="StobiSerif Regular" w:cs="Arial"/>
        </w:rPr>
        <w:t xml:space="preserve"> </w:t>
      </w:r>
      <w:proofErr w:type="spellStart"/>
      <w:r w:rsidRPr="003F4B29">
        <w:rPr>
          <w:rFonts w:ascii="StobiSerif Regular" w:hAnsi="StobiSerif Regular" w:cs="Arial"/>
        </w:rPr>
        <w:t>рамка</w:t>
      </w:r>
      <w:proofErr w:type="spellEnd"/>
      <w:r w:rsidRPr="003F4B29">
        <w:rPr>
          <w:rFonts w:ascii="StobiSerif Regular" w:hAnsi="StobiSerif Regular" w:cs="Arial"/>
        </w:rPr>
        <w:t xml:space="preserve"> </w:t>
      </w:r>
      <w:proofErr w:type="spellStart"/>
      <w:r w:rsidRPr="003F4B29">
        <w:rPr>
          <w:rFonts w:ascii="StobiSerif Regular" w:hAnsi="StobiSerif Regular" w:cs="Arial"/>
        </w:rPr>
        <w:t>за</w:t>
      </w:r>
      <w:proofErr w:type="spellEnd"/>
      <w:r w:rsidRPr="003F4B29">
        <w:rPr>
          <w:rFonts w:ascii="StobiSerif Regular" w:hAnsi="StobiSerif Regular" w:cs="Arial"/>
        </w:rPr>
        <w:t xml:space="preserve"> </w:t>
      </w:r>
      <w:proofErr w:type="spellStart"/>
      <w:r w:rsidRPr="003F4B29">
        <w:rPr>
          <w:rFonts w:ascii="StobiSerif Regular" w:hAnsi="StobiSerif Regular" w:cs="Arial"/>
        </w:rPr>
        <w:t>процена</w:t>
      </w:r>
      <w:proofErr w:type="spellEnd"/>
      <w:r w:rsidRPr="003F4B29">
        <w:rPr>
          <w:rFonts w:ascii="StobiSerif Regular" w:hAnsi="StobiSerif Regular" w:cs="Arial"/>
        </w:rPr>
        <w:t xml:space="preserve"> </w:t>
      </w:r>
      <w:proofErr w:type="spellStart"/>
      <w:r w:rsidRPr="003F4B29">
        <w:rPr>
          <w:rFonts w:ascii="StobiSerif Regular" w:hAnsi="StobiSerif Regular" w:cs="Arial"/>
        </w:rPr>
        <w:t>на</w:t>
      </w:r>
      <w:proofErr w:type="spellEnd"/>
      <w:r w:rsidRPr="003F4B29">
        <w:rPr>
          <w:rFonts w:ascii="StobiSerif Regular" w:hAnsi="StobiSerif Regular" w:cs="Arial"/>
        </w:rPr>
        <w:t xml:space="preserve"> </w:t>
      </w:r>
      <w:proofErr w:type="spellStart"/>
      <w:r w:rsidRPr="003F4B29">
        <w:rPr>
          <w:rFonts w:ascii="StobiSerif Regular" w:hAnsi="StobiSerif Regular" w:cs="Arial"/>
        </w:rPr>
        <w:t>работењето</w:t>
      </w:r>
      <w:proofErr w:type="spellEnd"/>
      <w:r w:rsidRPr="003F4B29">
        <w:rPr>
          <w:rFonts w:ascii="StobiSerif Regular" w:hAnsi="StobiSerif Regular" w:cs="Arial"/>
        </w:rPr>
        <w:t xml:space="preserve"> и </w:t>
      </w:r>
      <w:proofErr w:type="spellStart"/>
      <w:r w:rsidRPr="003F4B29">
        <w:rPr>
          <w:rFonts w:ascii="StobiSerif Regular" w:hAnsi="StobiSerif Regular" w:cs="Arial"/>
        </w:rPr>
        <w:t>давањето</w:t>
      </w:r>
      <w:proofErr w:type="spellEnd"/>
      <w:r w:rsidRPr="003F4B29">
        <w:rPr>
          <w:rFonts w:ascii="StobiSerif Regular" w:hAnsi="StobiSerif Regular" w:cs="Arial"/>
        </w:rPr>
        <w:t xml:space="preserve"> </w:t>
      </w:r>
      <w:proofErr w:type="spellStart"/>
      <w:r w:rsidRPr="003F4B29">
        <w:rPr>
          <w:rFonts w:ascii="StobiSerif Regular" w:hAnsi="StobiSerif Regular" w:cs="Arial"/>
        </w:rPr>
        <w:t>на</w:t>
      </w:r>
      <w:proofErr w:type="spellEnd"/>
      <w:r w:rsidRPr="003F4B29">
        <w:rPr>
          <w:rFonts w:ascii="StobiSerif Regular" w:hAnsi="StobiSerif Regular" w:cs="Arial"/>
        </w:rPr>
        <w:t xml:space="preserve"> </w:t>
      </w:r>
      <w:proofErr w:type="spellStart"/>
      <w:r w:rsidRPr="003F4B29">
        <w:rPr>
          <w:rFonts w:ascii="StobiSerif Regular" w:hAnsi="StobiSerif Regular" w:cs="Arial"/>
        </w:rPr>
        <w:t>услуги</w:t>
      </w:r>
      <w:proofErr w:type="spellEnd"/>
      <w:r w:rsidRPr="003F4B29">
        <w:rPr>
          <w:rFonts w:ascii="StobiSerif Regular" w:hAnsi="StobiSerif Regular" w:cs="Arial"/>
        </w:rPr>
        <w:t xml:space="preserve"> </w:t>
      </w:r>
      <w:proofErr w:type="spellStart"/>
      <w:r w:rsidRPr="003F4B29">
        <w:rPr>
          <w:rFonts w:ascii="StobiSerif Regular" w:hAnsi="StobiSerif Regular" w:cs="Arial"/>
        </w:rPr>
        <w:t>во</w:t>
      </w:r>
      <w:proofErr w:type="spellEnd"/>
      <w:r w:rsidRPr="003F4B29">
        <w:rPr>
          <w:rFonts w:ascii="StobiSerif Regular" w:hAnsi="StobiSerif Regular" w:cs="Arial"/>
        </w:rPr>
        <w:t xml:space="preserve"> </w:t>
      </w:r>
      <w:proofErr w:type="spellStart"/>
      <w:r w:rsidRPr="003F4B29">
        <w:rPr>
          <w:rFonts w:ascii="StobiSerif Regular" w:hAnsi="StobiSerif Regular" w:cs="Arial"/>
        </w:rPr>
        <w:t>државната</w:t>
      </w:r>
      <w:proofErr w:type="spellEnd"/>
      <w:r w:rsidRPr="003F4B29">
        <w:rPr>
          <w:rFonts w:ascii="StobiSerif Regular" w:hAnsi="StobiSerif Regular" w:cs="Arial"/>
        </w:rPr>
        <w:t xml:space="preserve"> </w:t>
      </w:r>
      <w:proofErr w:type="spellStart"/>
      <w:r w:rsidRPr="003F4B29">
        <w:rPr>
          <w:rFonts w:ascii="StobiSerif Regular" w:hAnsi="StobiSerif Regular" w:cs="Arial"/>
        </w:rPr>
        <w:t>служба</w:t>
      </w:r>
      <w:proofErr w:type="spellEnd"/>
      <w:r w:rsidRPr="003F4B29">
        <w:rPr>
          <w:rFonts w:ascii="StobiSerif Regular" w:hAnsi="StobiSerif Regular" w:cs="Arial"/>
        </w:rPr>
        <w:t xml:space="preserve"> </w:t>
      </w:r>
      <w:proofErr w:type="spellStart"/>
      <w:r w:rsidRPr="003F4B29">
        <w:rPr>
          <w:rFonts w:ascii="StobiSerif Regular" w:hAnsi="StobiSerif Regular" w:cs="Arial"/>
        </w:rPr>
        <w:t>донесен</w:t>
      </w:r>
      <w:proofErr w:type="spellEnd"/>
      <w:r w:rsidRPr="003F4B29">
        <w:rPr>
          <w:rFonts w:ascii="StobiSerif Regular" w:hAnsi="StobiSerif Regular" w:cs="Arial"/>
        </w:rPr>
        <w:t xml:space="preserve"> </w:t>
      </w:r>
      <w:proofErr w:type="spellStart"/>
      <w:r w:rsidRPr="003F4B29">
        <w:rPr>
          <w:rFonts w:ascii="StobiSerif Regular" w:hAnsi="StobiSerif Regular" w:cs="Arial"/>
        </w:rPr>
        <w:t>во</w:t>
      </w:r>
      <w:proofErr w:type="spellEnd"/>
      <w:r w:rsidRPr="003F4B29">
        <w:rPr>
          <w:rFonts w:ascii="StobiSerif Regular" w:hAnsi="StobiSerif Regular" w:cs="Arial"/>
        </w:rPr>
        <w:t xml:space="preserve"> 2013 </w:t>
      </w:r>
      <w:proofErr w:type="spellStart"/>
      <w:r w:rsidRPr="003F4B29">
        <w:rPr>
          <w:rFonts w:ascii="StobiSerif Regular" w:hAnsi="StobiSerif Regular" w:cs="Arial"/>
        </w:rPr>
        <w:t>година</w:t>
      </w:r>
      <w:proofErr w:type="spellEnd"/>
      <w:r w:rsidRPr="003F4B29">
        <w:rPr>
          <w:rFonts w:ascii="StobiSerif Regular" w:hAnsi="StobiSerif Regular" w:cs="Arial"/>
        </w:rPr>
        <w:t>.</w:t>
      </w:r>
    </w:p>
    <w:p w:rsidR="00593943" w:rsidRPr="003F4B29" w:rsidRDefault="00DC4F63" w:rsidP="00593943">
      <w:pPr>
        <w:ind w:firstLine="720"/>
        <w:jc w:val="both"/>
        <w:rPr>
          <w:rFonts w:ascii="StobiSerif Regular" w:hAnsi="StobiSerif Regular" w:cs="Arial"/>
          <w:sz w:val="22"/>
          <w:szCs w:val="22"/>
          <w:lang w:val="mk-MK"/>
        </w:rPr>
      </w:pPr>
      <w:r w:rsidRPr="003F4B29">
        <w:rPr>
          <w:rFonts w:ascii="StobiSerif Regular" w:hAnsi="StobiSerif Regular" w:cs="Arial"/>
          <w:lang w:val="mk-MK"/>
        </w:rPr>
        <w:t>Со</w:t>
      </w:r>
      <w:r w:rsidR="00593943" w:rsidRPr="003F4B29">
        <w:rPr>
          <w:rFonts w:ascii="StobiSerif Regular" w:hAnsi="StobiSerif Regular" w:cs="Arial"/>
        </w:rPr>
        <w:t xml:space="preserve"> </w:t>
      </w:r>
      <w:proofErr w:type="spellStart"/>
      <w:r w:rsidR="00593943" w:rsidRPr="003F4B29">
        <w:rPr>
          <w:rFonts w:ascii="StobiSerif Regular" w:hAnsi="StobiSerif Regular" w:cs="Arial"/>
        </w:rPr>
        <w:t>Предлог</w:t>
      </w:r>
      <w:proofErr w:type="spellEnd"/>
      <w:r w:rsidR="00593943" w:rsidRPr="003F4B29">
        <w:rPr>
          <w:rFonts w:ascii="StobiSerif Regular" w:hAnsi="StobiSerif Regular" w:cs="Arial"/>
        </w:rPr>
        <w:t xml:space="preserve"> </w:t>
      </w:r>
      <w:proofErr w:type="spellStart"/>
      <w:r w:rsidR="00593943" w:rsidRPr="003F4B29">
        <w:rPr>
          <w:rFonts w:ascii="StobiSerif Regular" w:hAnsi="StobiSerif Regular" w:cs="Arial"/>
        </w:rPr>
        <w:t>законот</w:t>
      </w:r>
      <w:proofErr w:type="spellEnd"/>
      <w:r w:rsidR="00593943" w:rsidRPr="003F4B29">
        <w:rPr>
          <w:rFonts w:ascii="StobiSerif Regular" w:hAnsi="StobiSerif Regular" w:cs="Arial"/>
        </w:rPr>
        <w:t xml:space="preserve"> </w:t>
      </w:r>
      <w:proofErr w:type="spellStart"/>
      <w:r w:rsidR="00593943" w:rsidRPr="003F4B29">
        <w:rPr>
          <w:rFonts w:ascii="StobiSerif Regular" w:hAnsi="StobiSerif Regular" w:cs="Arial"/>
        </w:rPr>
        <w:t>за</w:t>
      </w:r>
      <w:proofErr w:type="spellEnd"/>
      <w:r w:rsidR="00593943" w:rsidRPr="003F4B29">
        <w:rPr>
          <w:rFonts w:ascii="StobiSerif Regular" w:hAnsi="StobiSerif Regular" w:cs="Arial"/>
        </w:rPr>
        <w:t xml:space="preserve"> </w:t>
      </w:r>
      <w:proofErr w:type="spellStart"/>
      <w:r w:rsidR="00593943" w:rsidRPr="003F4B29">
        <w:rPr>
          <w:rFonts w:ascii="StobiSerif Regular" w:hAnsi="StobiSerif Regular" w:cs="Arial"/>
        </w:rPr>
        <w:t>изменување</w:t>
      </w:r>
      <w:proofErr w:type="spellEnd"/>
      <w:r w:rsidR="00593943" w:rsidRPr="003F4B29">
        <w:rPr>
          <w:rFonts w:ascii="StobiSerif Regular" w:hAnsi="StobiSerif Regular" w:cs="Arial"/>
        </w:rPr>
        <w:t xml:space="preserve"> и </w:t>
      </w:r>
      <w:proofErr w:type="spellStart"/>
      <w:r w:rsidR="00593943" w:rsidRPr="003F4B29">
        <w:rPr>
          <w:rFonts w:ascii="StobiSerif Regular" w:hAnsi="StobiSerif Regular" w:cs="Arial"/>
        </w:rPr>
        <w:t>дополнување</w:t>
      </w:r>
      <w:proofErr w:type="spellEnd"/>
      <w:r w:rsidR="00593943" w:rsidRPr="003F4B29">
        <w:rPr>
          <w:rFonts w:ascii="StobiSerif Regular" w:hAnsi="StobiSerif Regular" w:cs="Arial"/>
        </w:rPr>
        <w:t xml:space="preserve"> </w:t>
      </w:r>
      <w:proofErr w:type="spellStart"/>
      <w:r w:rsidR="00593943" w:rsidRPr="003F4B29">
        <w:rPr>
          <w:rFonts w:ascii="StobiSerif Regular" w:hAnsi="StobiSerif Regular" w:cs="Arial"/>
        </w:rPr>
        <w:t>на</w:t>
      </w:r>
      <w:proofErr w:type="spellEnd"/>
      <w:r w:rsidR="00593943" w:rsidRPr="003F4B29">
        <w:rPr>
          <w:rFonts w:ascii="StobiSerif Regular" w:hAnsi="StobiSerif Regular" w:cs="Arial"/>
        </w:rPr>
        <w:t xml:space="preserve"> </w:t>
      </w:r>
      <w:proofErr w:type="spellStart"/>
      <w:r w:rsidR="00593943" w:rsidRPr="003F4B29">
        <w:rPr>
          <w:rFonts w:ascii="StobiSerif Regular" w:hAnsi="StobiSerif Regular" w:cs="Arial"/>
        </w:rPr>
        <w:t>Законот</w:t>
      </w:r>
      <w:proofErr w:type="spellEnd"/>
      <w:r w:rsidR="00593943" w:rsidRPr="003F4B29">
        <w:rPr>
          <w:rFonts w:ascii="StobiSerif Regular" w:hAnsi="StobiSerif Regular" w:cs="Arial"/>
        </w:rPr>
        <w:t xml:space="preserve"> </w:t>
      </w:r>
      <w:proofErr w:type="spellStart"/>
      <w:r w:rsidR="00593943" w:rsidRPr="003F4B29">
        <w:rPr>
          <w:rFonts w:ascii="StobiSerif Regular" w:hAnsi="StobiSerif Regular" w:cs="Arial"/>
        </w:rPr>
        <w:t>за</w:t>
      </w:r>
      <w:proofErr w:type="spellEnd"/>
      <w:r w:rsidR="00593943" w:rsidRPr="003F4B29">
        <w:rPr>
          <w:rFonts w:ascii="StobiSerif Regular" w:hAnsi="StobiSerif Regular" w:cs="Arial"/>
        </w:rPr>
        <w:t xml:space="preserve"> </w:t>
      </w:r>
      <w:proofErr w:type="spellStart"/>
      <w:r w:rsidR="00593943" w:rsidRPr="003F4B29">
        <w:rPr>
          <w:rFonts w:ascii="StobiSerif Regular" w:hAnsi="StobiSerif Regular" w:cs="Arial"/>
        </w:rPr>
        <w:t>управување</w:t>
      </w:r>
      <w:proofErr w:type="spellEnd"/>
      <w:r w:rsidR="00593943" w:rsidRPr="003F4B29">
        <w:rPr>
          <w:rFonts w:ascii="StobiSerif Regular" w:hAnsi="StobiSerif Regular" w:cs="Arial"/>
        </w:rPr>
        <w:t xml:space="preserve"> </w:t>
      </w:r>
      <w:proofErr w:type="spellStart"/>
      <w:r w:rsidR="00593943" w:rsidRPr="003F4B29">
        <w:rPr>
          <w:rFonts w:ascii="StobiSerif Regular" w:hAnsi="StobiSerif Regular" w:cs="Arial"/>
        </w:rPr>
        <w:t>со</w:t>
      </w:r>
      <w:proofErr w:type="spellEnd"/>
      <w:r w:rsidR="00593943" w:rsidRPr="003F4B29">
        <w:rPr>
          <w:rFonts w:ascii="StobiSerif Regular" w:hAnsi="StobiSerif Regular" w:cs="Arial"/>
        </w:rPr>
        <w:t xml:space="preserve"> </w:t>
      </w:r>
      <w:proofErr w:type="spellStart"/>
      <w:r w:rsidR="00593943" w:rsidRPr="003F4B29">
        <w:rPr>
          <w:rFonts w:ascii="StobiSerif Regular" w:hAnsi="StobiSerif Regular" w:cs="Arial"/>
        </w:rPr>
        <w:t>квалитетот</w:t>
      </w:r>
      <w:proofErr w:type="spellEnd"/>
      <w:r w:rsidR="00593943" w:rsidRPr="003F4B29">
        <w:rPr>
          <w:rFonts w:ascii="StobiSerif Regular" w:hAnsi="StobiSerif Regular" w:cs="Arial"/>
        </w:rPr>
        <w:t xml:space="preserve"> и </w:t>
      </w:r>
      <w:proofErr w:type="spellStart"/>
      <w:r w:rsidR="00593943" w:rsidRPr="003F4B29">
        <w:rPr>
          <w:rFonts w:ascii="StobiSerif Regular" w:hAnsi="StobiSerif Regular" w:cs="Arial"/>
        </w:rPr>
        <w:t>заедничката</w:t>
      </w:r>
      <w:proofErr w:type="spellEnd"/>
      <w:r w:rsidR="00593943" w:rsidRPr="003F4B29">
        <w:rPr>
          <w:rFonts w:ascii="StobiSerif Regular" w:hAnsi="StobiSerif Regular" w:cs="Arial"/>
        </w:rPr>
        <w:t xml:space="preserve"> </w:t>
      </w:r>
      <w:proofErr w:type="spellStart"/>
      <w:r w:rsidR="00593943" w:rsidRPr="003F4B29">
        <w:rPr>
          <w:rFonts w:ascii="StobiSerif Regular" w:hAnsi="StobiSerif Regular" w:cs="Arial"/>
        </w:rPr>
        <w:t>рамка</w:t>
      </w:r>
      <w:proofErr w:type="spellEnd"/>
      <w:r w:rsidR="00593943" w:rsidRPr="003F4B29">
        <w:rPr>
          <w:rFonts w:ascii="StobiSerif Regular" w:hAnsi="StobiSerif Regular" w:cs="Arial"/>
        </w:rPr>
        <w:t xml:space="preserve"> </w:t>
      </w:r>
      <w:proofErr w:type="spellStart"/>
      <w:r w:rsidR="00593943" w:rsidRPr="003F4B29">
        <w:rPr>
          <w:rFonts w:ascii="StobiSerif Regular" w:hAnsi="StobiSerif Regular" w:cs="Arial"/>
        </w:rPr>
        <w:t>за</w:t>
      </w:r>
      <w:proofErr w:type="spellEnd"/>
      <w:r w:rsidR="00593943" w:rsidRPr="003F4B29">
        <w:rPr>
          <w:rFonts w:ascii="StobiSerif Regular" w:hAnsi="StobiSerif Regular" w:cs="Arial"/>
        </w:rPr>
        <w:t xml:space="preserve"> </w:t>
      </w:r>
      <w:proofErr w:type="spellStart"/>
      <w:r w:rsidR="00593943" w:rsidRPr="003F4B29">
        <w:rPr>
          <w:rFonts w:ascii="StobiSerif Regular" w:hAnsi="StobiSerif Regular" w:cs="Arial"/>
        </w:rPr>
        <w:t>процена</w:t>
      </w:r>
      <w:proofErr w:type="spellEnd"/>
      <w:r w:rsidR="00593943" w:rsidRPr="003F4B29">
        <w:rPr>
          <w:rFonts w:ascii="StobiSerif Regular" w:hAnsi="StobiSerif Regular" w:cs="Arial"/>
        </w:rPr>
        <w:t xml:space="preserve"> </w:t>
      </w:r>
      <w:proofErr w:type="spellStart"/>
      <w:r w:rsidR="00593943" w:rsidRPr="003F4B29">
        <w:rPr>
          <w:rFonts w:ascii="StobiSerif Regular" w:hAnsi="StobiSerif Regular" w:cs="Arial"/>
        </w:rPr>
        <w:t>на</w:t>
      </w:r>
      <w:proofErr w:type="spellEnd"/>
      <w:r w:rsidR="00593943" w:rsidRPr="003F4B29">
        <w:rPr>
          <w:rFonts w:ascii="StobiSerif Regular" w:hAnsi="StobiSerif Regular" w:cs="Arial"/>
        </w:rPr>
        <w:t xml:space="preserve"> </w:t>
      </w:r>
      <w:proofErr w:type="spellStart"/>
      <w:r w:rsidR="00593943" w:rsidRPr="003F4B29">
        <w:rPr>
          <w:rFonts w:ascii="StobiSerif Regular" w:hAnsi="StobiSerif Regular" w:cs="Arial"/>
        </w:rPr>
        <w:t>работењето</w:t>
      </w:r>
      <w:proofErr w:type="spellEnd"/>
      <w:r w:rsidR="00593943" w:rsidRPr="003F4B29">
        <w:rPr>
          <w:rFonts w:ascii="StobiSerif Regular" w:hAnsi="StobiSerif Regular" w:cs="Arial"/>
        </w:rPr>
        <w:t xml:space="preserve"> и </w:t>
      </w:r>
      <w:proofErr w:type="spellStart"/>
      <w:r w:rsidR="00593943" w:rsidRPr="003F4B29">
        <w:rPr>
          <w:rFonts w:ascii="StobiSerif Regular" w:hAnsi="StobiSerif Regular" w:cs="Arial"/>
        </w:rPr>
        <w:t>давањето</w:t>
      </w:r>
      <w:proofErr w:type="spellEnd"/>
      <w:r w:rsidR="00593943" w:rsidRPr="003F4B29">
        <w:rPr>
          <w:rFonts w:ascii="StobiSerif Regular" w:hAnsi="StobiSerif Regular" w:cs="Arial"/>
        </w:rPr>
        <w:t xml:space="preserve"> </w:t>
      </w:r>
      <w:proofErr w:type="spellStart"/>
      <w:r w:rsidR="00593943" w:rsidRPr="003F4B29">
        <w:rPr>
          <w:rFonts w:ascii="StobiSerif Regular" w:hAnsi="StobiSerif Regular" w:cs="Arial"/>
        </w:rPr>
        <w:t>на</w:t>
      </w:r>
      <w:proofErr w:type="spellEnd"/>
      <w:r w:rsidR="00593943" w:rsidRPr="003F4B29">
        <w:rPr>
          <w:rFonts w:ascii="StobiSerif Regular" w:hAnsi="StobiSerif Regular" w:cs="Arial"/>
        </w:rPr>
        <w:t xml:space="preserve"> </w:t>
      </w:r>
      <w:proofErr w:type="spellStart"/>
      <w:r w:rsidR="00593943" w:rsidRPr="003F4B29">
        <w:rPr>
          <w:rFonts w:ascii="StobiSerif Regular" w:hAnsi="StobiSerif Regular" w:cs="Arial"/>
        </w:rPr>
        <w:t>услуги</w:t>
      </w:r>
      <w:proofErr w:type="spellEnd"/>
      <w:r w:rsidR="00593943" w:rsidRPr="003F4B29">
        <w:rPr>
          <w:rFonts w:ascii="StobiSerif Regular" w:hAnsi="StobiSerif Regular" w:cs="Arial"/>
        </w:rPr>
        <w:t xml:space="preserve"> </w:t>
      </w:r>
      <w:proofErr w:type="spellStart"/>
      <w:r w:rsidR="00593943" w:rsidRPr="003F4B29">
        <w:rPr>
          <w:rFonts w:ascii="StobiSerif Regular" w:hAnsi="StobiSerif Regular" w:cs="Arial"/>
        </w:rPr>
        <w:t>во</w:t>
      </w:r>
      <w:proofErr w:type="spellEnd"/>
      <w:r w:rsidR="00593943" w:rsidRPr="003F4B29">
        <w:rPr>
          <w:rFonts w:ascii="StobiSerif Regular" w:hAnsi="StobiSerif Regular" w:cs="Arial"/>
        </w:rPr>
        <w:t xml:space="preserve"> </w:t>
      </w:r>
      <w:proofErr w:type="spellStart"/>
      <w:r w:rsidR="00593943" w:rsidRPr="003F4B29">
        <w:rPr>
          <w:rFonts w:ascii="StobiSerif Regular" w:hAnsi="StobiSerif Regular" w:cs="Arial"/>
        </w:rPr>
        <w:t>државната</w:t>
      </w:r>
      <w:proofErr w:type="spellEnd"/>
      <w:r w:rsidR="00593943" w:rsidRPr="003F4B29">
        <w:rPr>
          <w:rFonts w:ascii="StobiSerif Regular" w:hAnsi="StobiSerif Regular" w:cs="Arial"/>
        </w:rPr>
        <w:t xml:space="preserve"> </w:t>
      </w:r>
      <w:proofErr w:type="spellStart"/>
      <w:r w:rsidR="00593943" w:rsidRPr="003F4B29">
        <w:rPr>
          <w:rFonts w:ascii="StobiSerif Regular" w:hAnsi="StobiSerif Regular" w:cs="Arial"/>
        </w:rPr>
        <w:t>служба</w:t>
      </w:r>
      <w:proofErr w:type="spellEnd"/>
      <w:r w:rsidR="00593943" w:rsidRPr="003F4B29">
        <w:rPr>
          <w:rFonts w:ascii="StobiSerif Regular" w:hAnsi="StobiSerif Regular" w:cs="Arial"/>
        </w:rPr>
        <w:t xml:space="preserve"> </w:t>
      </w:r>
      <w:r w:rsidRPr="003F4B29">
        <w:rPr>
          <w:rFonts w:ascii="StobiSerif Regular" w:hAnsi="StobiSerif Regular" w:cs="Arial"/>
          <w:lang w:val="mk-MK"/>
        </w:rPr>
        <w:t>се врши усогласување на</w:t>
      </w:r>
      <w:r w:rsidR="00593943" w:rsidRPr="003F4B29">
        <w:rPr>
          <w:rFonts w:ascii="StobiSerif Regular" w:hAnsi="StobiSerif Regular" w:cs="Arial"/>
        </w:rPr>
        <w:t xml:space="preserve"> </w:t>
      </w:r>
      <w:proofErr w:type="spellStart"/>
      <w:r w:rsidR="00593943" w:rsidRPr="003F4B29">
        <w:rPr>
          <w:rFonts w:ascii="StobiSerif Regular" w:hAnsi="StobiSerif Regular" w:cs="Arial"/>
        </w:rPr>
        <w:t>овој</w:t>
      </w:r>
      <w:proofErr w:type="spellEnd"/>
      <w:r w:rsidR="00593943" w:rsidRPr="003F4B29">
        <w:rPr>
          <w:rFonts w:ascii="StobiSerif Regular" w:hAnsi="StobiSerif Regular" w:cs="Arial"/>
        </w:rPr>
        <w:t xml:space="preserve"> </w:t>
      </w:r>
      <w:proofErr w:type="spellStart"/>
      <w:r w:rsidR="00593943" w:rsidRPr="003F4B29">
        <w:rPr>
          <w:rFonts w:ascii="StobiSerif Regular" w:hAnsi="StobiSerif Regular" w:cs="Arial"/>
        </w:rPr>
        <w:t>закон</w:t>
      </w:r>
      <w:proofErr w:type="spellEnd"/>
      <w:r w:rsidR="00593943" w:rsidRPr="003F4B29">
        <w:rPr>
          <w:rFonts w:ascii="StobiSerif Regular" w:hAnsi="StobiSerif Regular" w:cs="Arial"/>
        </w:rPr>
        <w:t xml:space="preserve"> </w:t>
      </w:r>
      <w:proofErr w:type="spellStart"/>
      <w:r w:rsidR="00593943" w:rsidRPr="003F4B29">
        <w:rPr>
          <w:rFonts w:ascii="StobiSerif Regular" w:hAnsi="StobiSerif Regular" w:cs="Arial"/>
        </w:rPr>
        <w:t>со</w:t>
      </w:r>
      <w:proofErr w:type="spellEnd"/>
      <w:r w:rsidR="00593943" w:rsidRPr="003F4B29">
        <w:rPr>
          <w:rFonts w:ascii="StobiSerif Regular" w:hAnsi="StobiSerif Regular" w:cs="Arial"/>
        </w:rPr>
        <w:t xml:space="preserve"> </w:t>
      </w:r>
      <w:r w:rsidRPr="003F4B29">
        <w:rPr>
          <w:rFonts w:ascii="StobiSerif Regular" w:hAnsi="StobiSerif Regular" w:cs="Arial"/>
          <w:lang w:val="mk-MK"/>
        </w:rPr>
        <w:t xml:space="preserve">новиот </w:t>
      </w:r>
      <w:proofErr w:type="spellStart"/>
      <w:r w:rsidR="00593943" w:rsidRPr="003F4B29">
        <w:rPr>
          <w:rFonts w:ascii="StobiSerif Regular" w:hAnsi="StobiSerif Regular" w:cs="Arial"/>
        </w:rPr>
        <w:t>Законот</w:t>
      </w:r>
      <w:proofErr w:type="spellEnd"/>
      <w:r w:rsidR="00593943" w:rsidRPr="003F4B29">
        <w:rPr>
          <w:rFonts w:ascii="StobiSerif Regular" w:hAnsi="StobiSerif Regular" w:cs="Arial"/>
        </w:rPr>
        <w:t xml:space="preserve"> </w:t>
      </w:r>
      <w:proofErr w:type="spellStart"/>
      <w:r w:rsidR="00593943" w:rsidRPr="003F4B29">
        <w:rPr>
          <w:rFonts w:ascii="StobiSerif Regular" w:hAnsi="StobiSerif Regular" w:cs="Arial"/>
        </w:rPr>
        <w:t>за</w:t>
      </w:r>
      <w:proofErr w:type="spellEnd"/>
      <w:r w:rsidR="00593943" w:rsidRPr="003F4B29">
        <w:rPr>
          <w:rFonts w:ascii="StobiSerif Regular" w:hAnsi="StobiSerif Regular" w:cs="Arial"/>
        </w:rPr>
        <w:t xml:space="preserve"> </w:t>
      </w:r>
      <w:proofErr w:type="spellStart"/>
      <w:r w:rsidR="00593943" w:rsidRPr="003F4B29">
        <w:rPr>
          <w:rFonts w:ascii="StobiSerif Regular" w:hAnsi="StobiSerif Regular" w:cs="Arial"/>
        </w:rPr>
        <w:t>услугите</w:t>
      </w:r>
      <w:proofErr w:type="spellEnd"/>
      <w:r w:rsidR="00593943" w:rsidRPr="003F4B29">
        <w:rPr>
          <w:rFonts w:ascii="StobiSerif Regular" w:hAnsi="StobiSerif Regular" w:cs="Arial"/>
        </w:rPr>
        <w:t xml:space="preserve"> </w:t>
      </w:r>
      <w:r w:rsidRPr="003F4B29">
        <w:rPr>
          <w:rFonts w:ascii="StobiSerif Regular" w:hAnsi="StobiSerif Regular" w:cs="Arial"/>
          <w:lang w:val="mk-MK"/>
        </w:rPr>
        <w:t>(</w:t>
      </w:r>
      <w:proofErr w:type="spellStart"/>
      <w:r w:rsidR="00593943" w:rsidRPr="003F4B29">
        <w:rPr>
          <w:rFonts w:ascii="StobiSerif Regular" w:hAnsi="StobiSerif Regular" w:cs="Arial"/>
        </w:rPr>
        <w:t>со</w:t>
      </w:r>
      <w:proofErr w:type="spellEnd"/>
      <w:r w:rsidR="00593943" w:rsidRPr="003F4B29">
        <w:rPr>
          <w:rFonts w:ascii="StobiSerif Regular" w:hAnsi="StobiSerif Regular" w:cs="Arial"/>
        </w:rPr>
        <w:t xml:space="preserve"> </w:t>
      </w:r>
      <w:proofErr w:type="spellStart"/>
      <w:r w:rsidR="00593943" w:rsidRPr="003F4B29">
        <w:rPr>
          <w:rFonts w:ascii="StobiSerif Regular" w:hAnsi="StobiSerif Regular" w:cs="Arial"/>
        </w:rPr>
        <w:t>кој</w:t>
      </w:r>
      <w:proofErr w:type="spellEnd"/>
      <w:r w:rsidR="00593943" w:rsidRPr="003F4B29">
        <w:rPr>
          <w:rFonts w:ascii="StobiSerif Regular" w:hAnsi="StobiSerif Regular" w:cs="Arial"/>
        </w:rPr>
        <w:t xml:space="preserve"> </w:t>
      </w:r>
      <w:proofErr w:type="spellStart"/>
      <w:r w:rsidR="00593943" w:rsidRPr="003F4B29">
        <w:rPr>
          <w:rFonts w:ascii="StobiSerif Regular" w:hAnsi="StobiSerif Regular" w:cs="Arial"/>
        </w:rPr>
        <w:t>се</w:t>
      </w:r>
      <w:proofErr w:type="spellEnd"/>
      <w:r w:rsidR="00593943" w:rsidRPr="003F4B29">
        <w:rPr>
          <w:rFonts w:ascii="StobiSerif Regular" w:hAnsi="StobiSerif Regular" w:cs="Arial"/>
        </w:rPr>
        <w:t xml:space="preserve"> </w:t>
      </w:r>
      <w:proofErr w:type="spellStart"/>
      <w:r w:rsidR="00593943" w:rsidRPr="003F4B29">
        <w:rPr>
          <w:rFonts w:ascii="StobiSerif Regular" w:hAnsi="StobiSerif Regular" w:cs="Arial"/>
        </w:rPr>
        <w:t>врши</w:t>
      </w:r>
      <w:proofErr w:type="spellEnd"/>
      <w:r w:rsidR="00593943" w:rsidRPr="003F4B29">
        <w:rPr>
          <w:rFonts w:ascii="StobiSerif Regular" w:hAnsi="StobiSerif Regular" w:cs="Arial"/>
        </w:rPr>
        <w:t xml:space="preserve"> </w:t>
      </w:r>
      <w:r w:rsidR="005E6703" w:rsidRPr="003F4B29">
        <w:rPr>
          <w:rFonts w:ascii="StobiSerif Regular" w:hAnsi="StobiSerif Regular" w:cs="Arial"/>
          <w:lang w:val="mk-MK"/>
        </w:rPr>
        <w:t>имплементирање на</w:t>
      </w:r>
      <w:r w:rsidR="00593943" w:rsidRPr="003F4B29">
        <w:rPr>
          <w:rFonts w:ascii="StobiSerif Regular" w:hAnsi="StobiSerif Regular" w:cs="Arial"/>
        </w:rPr>
        <w:t xml:space="preserve"> </w:t>
      </w:r>
      <w:proofErr w:type="spellStart"/>
      <w:r w:rsidR="00593943" w:rsidRPr="003F4B29">
        <w:rPr>
          <w:rFonts w:ascii="StobiSerif Regular" w:hAnsi="StobiSerif Regular" w:cs="Arial"/>
        </w:rPr>
        <w:t>Директивата</w:t>
      </w:r>
      <w:proofErr w:type="spellEnd"/>
      <w:r w:rsidR="00593943" w:rsidRPr="003F4B29">
        <w:rPr>
          <w:rFonts w:ascii="StobiSerif Regular" w:hAnsi="StobiSerif Regular" w:cs="Arial"/>
        </w:rPr>
        <w:t xml:space="preserve"> 2006/123/ЕЗ </w:t>
      </w:r>
      <w:proofErr w:type="spellStart"/>
      <w:r w:rsidR="00593943" w:rsidRPr="003F4B29">
        <w:rPr>
          <w:rFonts w:ascii="StobiSerif Regular" w:hAnsi="StobiSerif Regular" w:cs="Arial"/>
        </w:rPr>
        <w:t>на</w:t>
      </w:r>
      <w:proofErr w:type="spellEnd"/>
      <w:r w:rsidR="00593943" w:rsidRPr="003F4B29">
        <w:rPr>
          <w:rFonts w:ascii="StobiSerif Regular" w:hAnsi="StobiSerif Regular" w:cs="Arial"/>
        </w:rPr>
        <w:t xml:space="preserve"> </w:t>
      </w:r>
      <w:proofErr w:type="spellStart"/>
      <w:r w:rsidR="00593943" w:rsidRPr="003F4B29">
        <w:rPr>
          <w:rFonts w:ascii="StobiSerif Regular" w:hAnsi="StobiSerif Regular" w:cs="Arial"/>
        </w:rPr>
        <w:t>Европската</w:t>
      </w:r>
      <w:proofErr w:type="spellEnd"/>
      <w:r w:rsidR="00593943" w:rsidRPr="003F4B29">
        <w:rPr>
          <w:rFonts w:ascii="StobiSerif Regular" w:hAnsi="StobiSerif Regular" w:cs="Arial"/>
        </w:rPr>
        <w:t xml:space="preserve"> </w:t>
      </w:r>
      <w:proofErr w:type="spellStart"/>
      <w:r w:rsidR="00593943" w:rsidRPr="003F4B29">
        <w:rPr>
          <w:rFonts w:ascii="StobiSerif Regular" w:hAnsi="StobiSerif Regular" w:cs="Arial"/>
        </w:rPr>
        <w:t>Унија</w:t>
      </w:r>
      <w:proofErr w:type="spellEnd"/>
      <w:r w:rsidR="00593943" w:rsidRPr="003F4B29">
        <w:rPr>
          <w:rFonts w:ascii="StobiSerif Regular" w:hAnsi="StobiSerif Regular" w:cs="Arial"/>
        </w:rPr>
        <w:t xml:space="preserve"> </w:t>
      </w:r>
      <w:proofErr w:type="spellStart"/>
      <w:r w:rsidR="00593943" w:rsidRPr="003F4B29">
        <w:rPr>
          <w:rFonts w:ascii="StobiSerif Regular" w:hAnsi="StobiSerif Regular" w:cs="Arial"/>
        </w:rPr>
        <w:t>за</w:t>
      </w:r>
      <w:proofErr w:type="spellEnd"/>
      <w:r w:rsidR="00593943" w:rsidRPr="003F4B29">
        <w:rPr>
          <w:rFonts w:ascii="StobiSerif Regular" w:hAnsi="StobiSerif Regular" w:cs="Arial"/>
        </w:rPr>
        <w:t xml:space="preserve"> </w:t>
      </w:r>
      <w:proofErr w:type="spellStart"/>
      <w:r w:rsidR="00593943" w:rsidRPr="003F4B29">
        <w:rPr>
          <w:rFonts w:ascii="StobiSerif Regular" w:hAnsi="StobiSerif Regular" w:cs="Arial"/>
        </w:rPr>
        <w:t>услугите</w:t>
      </w:r>
      <w:proofErr w:type="spellEnd"/>
      <w:r w:rsidR="00593943" w:rsidRPr="003F4B29">
        <w:rPr>
          <w:rFonts w:ascii="StobiSerif Regular" w:hAnsi="StobiSerif Regular" w:cs="Arial"/>
        </w:rPr>
        <w:t xml:space="preserve"> </w:t>
      </w:r>
      <w:proofErr w:type="spellStart"/>
      <w:r w:rsidR="00593943" w:rsidRPr="003F4B29">
        <w:rPr>
          <w:rFonts w:ascii="StobiSerif Regular" w:hAnsi="StobiSerif Regular" w:cs="Arial"/>
        </w:rPr>
        <w:t>на</w:t>
      </w:r>
      <w:proofErr w:type="spellEnd"/>
      <w:r w:rsidR="00593943" w:rsidRPr="003F4B29">
        <w:rPr>
          <w:rFonts w:ascii="StobiSerif Regular" w:hAnsi="StobiSerif Regular" w:cs="Arial"/>
        </w:rPr>
        <w:t xml:space="preserve"> </w:t>
      </w:r>
      <w:proofErr w:type="spellStart"/>
      <w:r w:rsidR="00593943" w:rsidRPr="003F4B29">
        <w:rPr>
          <w:rFonts w:ascii="StobiSerif Regular" w:hAnsi="StobiSerif Regular" w:cs="Arial"/>
        </w:rPr>
        <w:t>внатрешниот</w:t>
      </w:r>
      <w:proofErr w:type="spellEnd"/>
      <w:r w:rsidR="00593943" w:rsidRPr="003F4B29">
        <w:rPr>
          <w:rFonts w:ascii="StobiSerif Regular" w:hAnsi="StobiSerif Regular" w:cs="Arial"/>
        </w:rPr>
        <w:t xml:space="preserve"> </w:t>
      </w:r>
      <w:proofErr w:type="spellStart"/>
      <w:r w:rsidR="00593943" w:rsidRPr="003F4B29">
        <w:rPr>
          <w:rFonts w:ascii="StobiSerif Regular" w:hAnsi="StobiSerif Regular" w:cs="Arial"/>
        </w:rPr>
        <w:t>пазар</w:t>
      </w:r>
      <w:proofErr w:type="spellEnd"/>
      <w:r w:rsidR="00593943" w:rsidRPr="003F4B29">
        <w:rPr>
          <w:rFonts w:ascii="StobiSerif Regular" w:hAnsi="StobiSerif Regular" w:cs="Arial"/>
        </w:rPr>
        <w:t xml:space="preserve">, CELEX </w:t>
      </w:r>
      <w:proofErr w:type="spellStart"/>
      <w:r w:rsidR="00593943" w:rsidRPr="003F4B29">
        <w:rPr>
          <w:rFonts w:ascii="StobiSerif Regular" w:hAnsi="StobiSerif Regular" w:cs="Arial"/>
        </w:rPr>
        <w:t>број</w:t>
      </w:r>
      <w:proofErr w:type="spellEnd"/>
      <w:r w:rsidR="00593943" w:rsidRPr="003F4B29">
        <w:rPr>
          <w:rFonts w:ascii="StobiSerif Regular" w:hAnsi="StobiSerif Regular" w:cs="Arial"/>
        </w:rPr>
        <w:t xml:space="preserve"> 32006L0123</w:t>
      </w:r>
      <w:r w:rsidRPr="003F4B29">
        <w:rPr>
          <w:rFonts w:ascii="StobiSerif Regular" w:hAnsi="StobiSerif Regular" w:cs="Arial"/>
          <w:lang w:val="mk-MK"/>
        </w:rPr>
        <w:t>)</w:t>
      </w:r>
      <w:r w:rsidR="00593943" w:rsidRPr="003F4B29">
        <w:rPr>
          <w:rFonts w:ascii="StobiSerif Regular" w:hAnsi="StobiSerif Regular" w:cs="Arial"/>
        </w:rPr>
        <w:t xml:space="preserve">, </w:t>
      </w:r>
      <w:r w:rsidRPr="003F4B29">
        <w:rPr>
          <w:rFonts w:ascii="StobiSerif Regular" w:hAnsi="StobiSerif Regular" w:cs="Arial"/>
          <w:lang w:val="mk-MK"/>
        </w:rPr>
        <w:t>а исто така се дополнува</w:t>
      </w:r>
      <w:r w:rsidR="00593943" w:rsidRPr="003F4B29">
        <w:rPr>
          <w:rFonts w:ascii="StobiSerif Regular" w:hAnsi="StobiSerif Regular" w:cs="Arial"/>
        </w:rPr>
        <w:t xml:space="preserve"> </w:t>
      </w:r>
      <w:proofErr w:type="spellStart"/>
      <w:r w:rsidR="00593943" w:rsidRPr="003F4B29">
        <w:rPr>
          <w:rFonts w:ascii="StobiSerif Regular" w:hAnsi="StobiSerif Regular" w:cs="Arial"/>
        </w:rPr>
        <w:t>основниот</w:t>
      </w:r>
      <w:proofErr w:type="spellEnd"/>
      <w:r w:rsidR="00593943" w:rsidRPr="003F4B29">
        <w:rPr>
          <w:rFonts w:ascii="StobiSerif Regular" w:hAnsi="StobiSerif Regular" w:cs="Arial"/>
        </w:rPr>
        <w:t xml:space="preserve"> </w:t>
      </w:r>
      <w:proofErr w:type="spellStart"/>
      <w:r w:rsidR="00593943" w:rsidRPr="003F4B29">
        <w:rPr>
          <w:rFonts w:ascii="StobiSerif Regular" w:hAnsi="StobiSerif Regular" w:cs="Arial"/>
        </w:rPr>
        <w:t>текст</w:t>
      </w:r>
      <w:proofErr w:type="spellEnd"/>
      <w:r w:rsidR="00593943" w:rsidRPr="003F4B29">
        <w:rPr>
          <w:rFonts w:ascii="StobiSerif Regular" w:hAnsi="StobiSerif Regular" w:cs="Arial"/>
        </w:rPr>
        <w:t xml:space="preserve"> </w:t>
      </w:r>
      <w:proofErr w:type="spellStart"/>
      <w:r w:rsidR="00593943" w:rsidRPr="003F4B29">
        <w:rPr>
          <w:rFonts w:ascii="StobiSerif Regular" w:hAnsi="StobiSerif Regular" w:cs="Arial"/>
        </w:rPr>
        <w:t>на</w:t>
      </w:r>
      <w:proofErr w:type="spellEnd"/>
      <w:r w:rsidR="00593943" w:rsidRPr="003F4B29">
        <w:rPr>
          <w:rFonts w:ascii="StobiSerif Regular" w:hAnsi="StobiSerif Regular" w:cs="Arial"/>
        </w:rPr>
        <w:t xml:space="preserve"> </w:t>
      </w:r>
      <w:proofErr w:type="spellStart"/>
      <w:r w:rsidR="00593943" w:rsidRPr="003F4B29">
        <w:rPr>
          <w:rFonts w:ascii="StobiSerif Regular" w:hAnsi="StobiSerif Regular" w:cs="Arial"/>
        </w:rPr>
        <w:t>законот</w:t>
      </w:r>
      <w:proofErr w:type="spellEnd"/>
      <w:r w:rsidR="00593943" w:rsidRPr="003F4B29">
        <w:rPr>
          <w:rFonts w:ascii="StobiSerif Regular" w:hAnsi="StobiSerif Regular" w:cs="Arial"/>
        </w:rPr>
        <w:t xml:space="preserve"> </w:t>
      </w:r>
      <w:proofErr w:type="spellStart"/>
      <w:r w:rsidR="00593943" w:rsidRPr="003F4B29">
        <w:rPr>
          <w:rFonts w:ascii="StobiSerif Regular" w:hAnsi="StobiSerif Regular" w:cs="Arial"/>
        </w:rPr>
        <w:t>со</w:t>
      </w:r>
      <w:proofErr w:type="spellEnd"/>
      <w:r w:rsidR="00593943" w:rsidRPr="003F4B29">
        <w:rPr>
          <w:rFonts w:ascii="StobiSerif Regular" w:hAnsi="StobiSerif Regular" w:cs="Arial"/>
        </w:rPr>
        <w:t xml:space="preserve"> </w:t>
      </w:r>
      <w:proofErr w:type="spellStart"/>
      <w:r w:rsidR="00593943" w:rsidRPr="003F4B29">
        <w:rPr>
          <w:rFonts w:ascii="StobiSerif Regular" w:hAnsi="StobiSerif Regular" w:cs="Arial"/>
        </w:rPr>
        <w:t>процедура</w:t>
      </w:r>
      <w:proofErr w:type="spellEnd"/>
      <w:r w:rsidR="00593943" w:rsidRPr="003F4B29">
        <w:rPr>
          <w:rFonts w:ascii="StobiSerif Regular" w:hAnsi="StobiSerif Regular" w:cs="Arial"/>
        </w:rPr>
        <w:t xml:space="preserve"> </w:t>
      </w:r>
      <w:proofErr w:type="spellStart"/>
      <w:r w:rsidR="00593943" w:rsidRPr="003F4B29">
        <w:rPr>
          <w:rFonts w:ascii="StobiSerif Regular" w:hAnsi="StobiSerif Regular" w:cs="Arial"/>
        </w:rPr>
        <w:t>за</w:t>
      </w:r>
      <w:proofErr w:type="spellEnd"/>
      <w:r w:rsidR="00593943" w:rsidRPr="003F4B29">
        <w:rPr>
          <w:rFonts w:ascii="StobiSerif Regular" w:hAnsi="StobiSerif Regular" w:cs="Arial"/>
        </w:rPr>
        <w:t xml:space="preserve"> </w:t>
      </w:r>
      <w:proofErr w:type="spellStart"/>
      <w:r w:rsidR="00593943" w:rsidRPr="003F4B29">
        <w:rPr>
          <w:rFonts w:ascii="StobiSerif Regular" w:hAnsi="StobiSerif Regular" w:cs="Arial"/>
        </w:rPr>
        <w:t>надворешна</w:t>
      </w:r>
      <w:proofErr w:type="spellEnd"/>
      <w:r w:rsidR="00593943" w:rsidRPr="003F4B29">
        <w:rPr>
          <w:rFonts w:ascii="StobiSerif Regular" w:hAnsi="StobiSerif Regular" w:cs="Arial"/>
        </w:rPr>
        <w:t xml:space="preserve"> </w:t>
      </w:r>
      <w:proofErr w:type="spellStart"/>
      <w:r w:rsidR="00593943" w:rsidRPr="003F4B29">
        <w:rPr>
          <w:rFonts w:ascii="StobiSerif Regular" w:hAnsi="StobiSerif Regular" w:cs="Arial"/>
        </w:rPr>
        <w:t>проверка</w:t>
      </w:r>
      <w:proofErr w:type="spellEnd"/>
      <w:r w:rsidR="00593943" w:rsidRPr="003F4B29">
        <w:rPr>
          <w:rFonts w:ascii="StobiSerif Regular" w:hAnsi="StobiSerif Regular" w:cs="Arial"/>
        </w:rPr>
        <w:t xml:space="preserve">, </w:t>
      </w:r>
      <w:proofErr w:type="spellStart"/>
      <w:r w:rsidR="00593943" w:rsidRPr="003F4B29">
        <w:rPr>
          <w:rFonts w:ascii="StobiSerif Regular" w:hAnsi="StobiSerif Regular" w:cs="Arial"/>
        </w:rPr>
        <w:t>која</w:t>
      </w:r>
      <w:proofErr w:type="spellEnd"/>
      <w:r w:rsidR="00593943" w:rsidRPr="003F4B29">
        <w:rPr>
          <w:rFonts w:ascii="StobiSerif Regular" w:hAnsi="StobiSerif Regular" w:cs="Arial"/>
        </w:rPr>
        <w:t xml:space="preserve"> е </w:t>
      </w:r>
      <w:proofErr w:type="spellStart"/>
      <w:r w:rsidR="00593943" w:rsidRPr="003F4B29">
        <w:rPr>
          <w:rFonts w:ascii="StobiSerif Regular" w:hAnsi="StobiSerif Regular" w:cs="Arial"/>
        </w:rPr>
        <w:t>изработена</w:t>
      </w:r>
      <w:proofErr w:type="spellEnd"/>
      <w:r w:rsidR="00593943" w:rsidRPr="003F4B29">
        <w:rPr>
          <w:rFonts w:ascii="StobiSerif Regular" w:hAnsi="StobiSerif Regular" w:cs="Arial"/>
        </w:rPr>
        <w:t xml:space="preserve"> </w:t>
      </w:r>
      <w:proofErr w:type="spellStart"/>
      <w:r w:rsidR="00593943" w:rsidRPr="003F4B29">
        <w:rPr>
          <w:rFonts w:ascii="StobiSerif Regular" w:hAnsi="StobiSerif Regular" w:cs="Arial"/>
        </w:rPr>
        <w:t>од</w:t>
      </w:r>
      <w:proofErr w:type="spellEnd"/>
      <w:r w:rsidR="00593943" w:rsidRPr="003F4B29">
        <w:rPr>
          <w:rFonts w:ascii="StobiSerif Regular" w:hAnsi="StobiSerif Regular" w:cs="Arial"/>
        </w:rPr>
        <w:t xml:space="preserve"> </w:t>
      </w:r>
      <w:proofErr w:type="spellStart"/>
      <w:r w:rsidR="00593943" w:rsidRPr="003F4B29">
        <w:rPr>
          <w:rFonts w:ascii="StobiSerif Regular" w:hAnsi="StobiSerif Regular" w:cs="Arial"/>
        </w:rPr>
        <w:t>страна</w:t>
      </w:r>
      <w:proofErr w:type="spellEnd"/>
      <w:r w:rsidR="00593943" w:rsidRPr="003F4B29">
        <w:rPr>
          <w:rFonts w:ascii="StobiSerif Regular" w:hAnsi="StobiSerif Regular" w:cs="Arial"/>
        </w:rPr>
        <w:t xml:space="preserve"> </w:t>
      </w:r>
      <w:proofErr w:type="spellStart"/>
      <w:r w:rsidR="00593943" w:rsidRPr="003F4B29">
        <w:rPr>
          <w:rFonts w:ascii="StobiSerif Regular" w:hAnsi="StobiSerif Regular" w:cs="Arial"/>
        </w:rPr>
        <w:t>Европскиот</w:t>
      </w:r>
      <w:proofErr w:type="spellEnd"/>
      <w:r w:rsidR="00593943" w:rsidRPr="003F4B29">
        <w:rPr>
          <w:rFonts w:ascii="StobiSerif Regular" w:hAnsi="StobiSerif Regular" w:cs="Arial"/>
        </w:rPr>
        <w:t xml:space="preserve"> </w:t>
      </w:r>
      <w:proofErr w:type="spellStart"/>
      <w:r w:rsidR="00593943" w:rsidRPr="003F4B29">
        <w:rPr>
          <w:rFonts w:ascii="StobiSerif Regular" w:hAnsi="StobiSerif Regular" w:cs="Arial"/>
        </w:rPr>
        <w:t>институт</w:t>
      </w:r>
      <w:proofErr w:type="spellEnd"/>
      <w:r w:rsidR="00593943" w:rsidRPr="003F4B29">
        <w:rPr>
          <w:rFonts w:ascii="StobiSerif Regular" w:hAnsi="StobiSerif Regular" w:cs="Arial"/>
        </w:rPr>
        <w:t xml:space="preserve"> </w:t>
      </w:r>
      <w:proofErr w:type="spellStart"/>
      <w:r w:rsidR="00593943" w:rsidRPr="003F4B29">
        <w:rPr>
          <w:rFonts w:ascii="StobiSerif Regular" w:hAnsi="StobiSerif Regular" w:cs="Arial"/>
        </w:rPr>
        <w:t>за</w:t>
      </w:r>
      <w:proofErr w:type="spellEnd"/>
      <w:r w:rsidR="00593943" w:rsidRPr="003F4B29">
        <w:rPr>
          <w:rFonts w:ascii="StobiSerif Regular" w:hAnsi="StobiSerif Regular" w:cs="Arial"/>
        </w:rPr>
        <w:t xml:space="preserve"> </w:t>
      </w:r>
      <w:proofErr w:type="spellStart"/>
      <w:r w:rsidR="00593943" w:rsidRPr="003F4B29">
        <w:rPr>
          <w:rFonts w:ascii="StobiSerif Regular" w:hAnsi="StobiSerif Regular" w:cs="Arial"/>
        </w:rPr>
        <w:t>јав</w:t>
      </w:r>
      <w:bookmarkStart w:id="0" w:name="_GoBack"/>
      <w:bookmarkEnd w:id="0"/>
      <w:r w:rsidR="00593943" w:rsidRPr="003F4B29">
        <w:rPr>
          <w:rFonts w:ascii="StobiSerif Regular" w:hAnsi="StobiSerif Regular" w:cs="Arial"/>
        </w:rPr>
        <w:t>на</w:t>
      </w:r>
      <w:proofErr w:type="spellEnd"/>
      <w:r w:rsidR="00593943" w:rsidRPr="003F4B29">
        <w:rPr>
          <w:rFonts w:ascii="StobiSerif Regular" w:hAnsi="StobiSerif Regular" w:cs="Arial"/>
        </w:rPr>
        <w:t xml:space="preserve"> </w:t>
      </w:r>
      <w:proofErr w:type="spellStart"/>
      <w:r w:rsidR="00593943" w:rsidRPr="003F4B29">
        <w:rPr>
          <w:rFonts w:ascii="StobiSerif Regular" w:hAnsi="StobiSerif Regular" w:cs="Arial"/>
        </w:rPr>
        <w:t>администрација</w:t>
      </w:r>
      <w:proofErr w:type="spellEnd"/>
      <w:r w:rsidR="00593943" w:rsidRPr="003F4B29">
        <w:rPr>
          <w:rFonts w:ascii="StobiSerif Regular" w:hAnsi="StobiSerif Regular" w:cs="Arial"/>
        </w:rPr>
        <w:t xml:space="preserve"> EIPA</w:t>
      </w:r>
    </w:p>
    <w:p w:rsidR="003F5501" w:rsidRPr="003F4B29" w:rsidRDefault="003F5501" w:rsidP="001D608C">
      <w:pPr>
        <w:jc w:val="both"/>
        <w:rPr>
          <w:rFonts w:ascii="StobiSerif Regular" w:hAnsi="StobiSerif Regular"/>
          <w:sz w:val="22"/>
          <w:szCs w:val="22"/>
          <w:lang w:val="mk-MK"/>
        </w:rPr>
      </w:pPr>
    </w:p>
    <w:p w:rsidR="00F25DE7" w:rsidRPr="003F4B29" w:rsidRDefault="00E65223" w:rsidP="00F25DE7">
      <w:pPr>
        <w:shd w:val="clear" w:color="auto" w:fill="CCFFFF"/>
        <w:tabs>
          <w:tab w:val="left" w:pos="675"/>
        </w:tabs>
        <w:spacing w:before="120"/>
        <w:rPr>
          <w:rFonts w:ascii="StobiSerif Regular" w:hAnsi="StobiSerif Regular" w:cs="Arial"/>
        </w:rPr>
      </w:pPr>
      <w:r w:rsidRPr="003F4B29">
        <w:rPr>
          <w:rFonts w:ascii="StobiSerif Regular" w:hAnsi="StobiSerif Regular"/>
          <w:b/>
          <w:sz w:val="22"/>
          <w:szCs w:val="22"/>
          <w:lang w:val="mk-MK"/>
        </w:rPr>
        <w:t>3.</w:t>
      </w:r>
      <w:r w:rsidRPr="003F4B29">
        <w:rPr>
          <w:rFonts w:ascii="StobiSerif Regular" w:hAnsi="StobiSerif Regular"/>
          <w:b/>
          <w:sz w:val="22"/>
          <w:szCs w:val="22"/>
          <w:lang w:val="mk-MK"/>
        </w:rPr>
        <w:tab/>
        <w:t xml:space="preserve">Можни решенија </w:t>
      </w:r>
      <w:r w:rsidR="00897992" w:rsidRPr="003F4B29">
        <w:rPr>
          <w:rFonts w:ascii="StobiSerif Regular" w:hAnsi="StobiSerif Regular" w:cs="Arial"/>
        </w:rPr>
        <w:t xml:space="preserve"> </w:t>
      </w:r>
    </w:p>
    <w:p w:rsidR="006150AA" w:rsidRPr="003F4B29" w:rsidRDefault="006150AA" w:rsidP="00837B91">
      <w:pPr>
        <w:spacing w:line="276" w:lineRule="auto"/>
        <w:ind w:firstLine="720"/>
        <w:jc w:val="both"/>
        <w:rPr>
          <w:rFonts w:ascii="StobiSerif Regular" w:eastAsia="Calibri" w:hAnsi="StobiSerif Regular" w:cs="Calibri"/>
          <w:sz w:val="20"/>
          <w:szCs w:val="20"/>
          <w:lang w:val="mk-MK"/>
        </w:rPr>
      </w:pPr>
      <w:r w:rsidRPr="003F4B29">
        <w:rPr>
          <w:rFonts w:ascii="StobiSerif Regular" w:eastAsia="Calibri" w:hAnsi="StobiSerif Regular" w:cs="Calibri"/>
          <w:sz w:val="20"/>
          <w:szCs w:val="20"/>
          <w:lang w:val="mk-MK"/>
        </w:rPr>
        <w:t xml:space="preserve">Опис на решението </w:t>
      </w:r>
      <w:r w:rsidRPr="003F4B29">
        <w:rPr>
          <w:rFonts w:ascii="StobiSerif Regular" w:hAnsi="StobiSerif Regular" w:cs="Calibri"/>
          <w:sz w:val="20"/>
          <w:szCs w:val="20"/>
          <w:lang w:val="mk-MK"/>
        </w:rPr>
        <w:t>„не прави ништо“</w:t>
      </w:r>
      <w:r w:rsidRPr="003F4B29">
        <w:rPr>
          <w:rFonts w:ascii="StobiSerif Regular" w:eastAsia="Calibri" w:hAnsi="StobiSerif Regular" w:cs="Calibri"/>
          <w:sz w:val="20"/>
          <w:szCs w:val="20"/>
          <w:lang w:val="mk-MK"/>
        </w:rPr>
        <w:t xml:space="preserve">  </w:t>
      </w:r>
    </w:p>
    <w:p w:rsidR="006150AA" w:rsidRPr="003F4B29" w:rsidRDefault="006150AA" w:rsidP="006150AA">
      <w:pPr>
        <w:pStyle w:val="DefaultStyle"/>
        <w:widowControl w:val="0"/>
        <w:ind w:firstLine="720"/>
        <w:jc w:val="both"/>
        <w:rPr>
          <w:rFonts w:ascii="StobiSerif Regular" w:hAnsi="StobiSerif Regular"/>
          <w:sz w:val="22"/>
          <w:szCs w:val="22"/>
        </w:rPr>
      </w:pPr>
      <w:r w:rsidRPr="003F4B29">
        <w:rPr>
          <w:rFonts w:ascii="StobiSerif Regular" w:hAnsi="StobiSerif Regular"/>
          <w:sz w:val="22"/>
          <w:szCs w:val="22"/>
        </w:rPr>
        <w:t xml:space="preserve">Ова решение значи да не се донесе </w:t>
      </w:r>
      <w:r w:rsidR="005E6703" w:rsidRPr="003F4B29">
        <w:rPr>
          <w:rFonts w:ascii="StobiSerif Regular" w:hAnsi="StobiSerif Regular"/>
          <w:sz w:val="22"/>
          <w:szCs w:val="22"/>
        </w:rPr>
        <w:t>Предлог законот за изменување и дополнување на Законот за воведување на систем за управување со квалитет и заедничка рамка за проценк на работењето и давањето на услуги во државната служба</w:t>
      </w:r>
      <w:r w:rsidRPr="003F4B29">
        <w:rPr>
          <w:rFonts w:ascii="StobiSerif Regular" w:hAnsi="StobiSerif Regular"/>
          <w:sz w:val="22"/>
          <w:szCs w:val="22"/>
        </w:rPr>
        <w:t xml:space="preserve">, што е не прифатлива опција, бидејќи ќе </w:t>
      </w:r>
      <w:r w:rsidR="005E6703" w:rsidRPr="003F4B29">
        <w:rPr>
          <w:rFonts w:ascii="StobiSerif Regular" w:hAnsi="StobiSerif Regular"/>
          <w:sz w:val="22"/>
          <w:szCs w:val="22"/>
        </w:rPr>
        <w:t>продолжи постојната состојба на не усогласеност на овој закон со Законот за услуги, а истовремено нема да биде воведена процедурата за надворешна проверка која треба да им овозможи на државните институции кои ја спровеле заедничката рамка за проценка да ја потврдуват успешноста во имплементацијата на оваа алатка за управување со квалитет преку добивање повратни информации за воведување на концептот на целосно управување со квалитет.</w:t>
      </w:r>
    </w:p>
    <w:p w:rsidR="006150AA" w:rsidRPr="003F4B29" w:rsidRDefault="006150AA" w:rsidP="006150AA">
      <w:pPr>
        <w:tabs>
          <w:tab w:val="left" w:pos="675"/>
        </w:tabs>
        <w:spacing w:line="276" w:lineRule="auto"/>
        <w:rPr>
          <w:rFonts w:ascii="StobiSerif Regular" w:hAnsi="StobiSerif Regular" w:cs="Calibri"/>
          <w:sz w:val="20"/>
          <w:szCs w:val="20"/>
          <w:lang w:val="mk-MK"/>
        </w:rPr>
      </w:pPr>
    </w:p>
    <w:p w:rsidR="006150AA" w:rsidRPr="003F4B29" w:rsidRDefault="006150AA" w:rsidP="00837B91">
      <w:pPr>
        <w:ind w:firstLine="720"/>
        <w:jc w:val="both"/>
        <w:rPr>
          <w:rFonts w:ascii="StobiSerif Regular" w:hAnsi="StobiSerif Regular"/>
          <w:sz w:val="20"/>
          <w:szCs w:val="20"/>
          <w:lang w:val="mk-MK"/>
        </w:rPr>
      </w:pPr>
      <w:r w:rsidRPr="003F4B29">
        <w:rPr>
          <w:rFonts w:ascii="StobiSerif Regular" w:hAnsi="StobiSerif Regular"/>
          <w:sz w:val="20"/>
          <w:szCs w:val="20"/>
          <w:lang w:val="mk-MK"/>
        </w:rPr>
        <w:t>3.2</w:t>
      </w:r>
      <w:r w:rsidRPr="003F4B29">
        <w:rPr>
          <w:rFonts w:ascii="StobiSerif Regular" w:hAnsi="StobiSerif Regular"/>
          <w:sz w:val="20"/>
          <w:szCs w:val="20"/>
          <w:lang w:val="mk-MK"/>
        </w:rPr>
        <w:tab/>
        <w:t>Опис на можните решенија (опции) за решавање на проблемот</w:t>
      </w:r>
    </w:p>
    <w:p w:rsidR="006150AA" w:rsidRPr="003F4B29" w:rsidRDefault="005E6703" w:rsidP="006150AA">
      <w:pPr>
        <w:spacing w:before="120"/>
        <w:ind w:firstLine="720"/>
        <w:jc w:val="both"/>
        <w:rPr>
          <w:rFonts w:ascii="StobiSerif Regular" w:hAnsi="StobiSerif Regular"/>
          <w:sz w:val="22"/>
          <w:szCs w:val="22"/>
          <w:lang w:val="mk-MK"/>
        </w:rPr>
      </w:pPr>
      <w:r w:rsidRPr="003F4B29">
        <w:rPr>
          <w:rFonts w:ascii="StobiSerif Regular" w:hAnsi="StobiSerif Regular"/>
          <w:sz w:val="22"/>
          <w:szCs w:val="22"/>
          <w:lang w:val="mk-MK"/>
        </w:rPr>
        <w:lastRenderedPageBreak/>
        <w:t>Со донесување на Предлог законот за изменување и дополнување на Законот за воведување на систем за управување со квалитет и заедничка рамка за проценк на работењето и давањето на услуги во државната служба</w:t>
      </w:r>
      <w:r w:rsidR="006150AA" w:rsidRPr="003F4B29">
        <w:rPr>
          <w:rFonts w:ascii="StobiSerif Regular" w:hAnsi="StobiSerif Regular"/>
          <w:sz w:val="22"/>
          <w:szCs w:val="22"/>
          <w:lang w:val="mk-MK"/>
        </w:rPr>
        <w:t xml:space="preserve">: </w:t>
      </w:r>
    </w:p>
    <w:p w:rsidR="006150AA" w:rsidRPr="003F4B29" w:rsidRDefault="006150AA" w:rsidP="005E6703">
      <w:pPr>
        <w:numPr>
          <w:ilvl w:val="0"/>
          <w:numId w:val="37"/>
        </w:numPr>
        <w:spacing w:before="120"/>
        <w:jc w:val="both"/>
        <w:rPr>
          <w:rFonts w:ascii="StobiSerif Regular" w:hAnsi="StobiSerif Regular"/>
          <w:sz w:val="22"/>
          <w:szCs w:val="22"/>
          <w:lang w:val="mk-MK"/>
        </w:rPr>
      </w:pPr>
      <w:r w:rsidRPr="003F4B29">
        <w:rPr>
          <w:rFonts w:ascii="StobiSerif Regular" w:eastAsia="Calibri" w:hAnsi="StobiSerif Regular"/>
          <w:sz w:val="22"/>
          <w:szCs w:val="22"/>
          <w:lang w:val="mk-MK"/>
        </w:rPr>
        <w:t xml:space="preserve">се </w:t>
      </w:r>
      <w:r w:rsidR="005E6703" w:rsidRPr="003F4B29">
        <w:rPr>
          <w:rFonts w:ascii="StobiSerif Regular" w:eastAsia="Calibri" w:hAnsi="StobiSerif Regular"/>
          <w:sz w:val="22"/>
          <w:szCs w:val="22"/>
          <w:lang w:val="mk-MK"/>
        </w:rPr>
        <w:t>врши усогласување на Законот за воведување на систем за управување со квалитет и заедничка рамка за проценк на работењето и давањето на услуги во државната служба</w:t>
      </w:r>
      <w:r w:rsidRPr="003F4B29">
        <w:rPr>
          <w:rFonts w:ascii="StobiSerif Regular" w:eastAsia="Calibri" w:hAnsi="StobiSerif Regular"/>
          <w:sz w:val="22"/>
          <w:szCs w:val="22"/>
          <w:lang w:val="mk-MK"/>
        </w:rPr>
        <w:t xml:space="preserve">, </w:t>
      </w:r>
      <w:r w:rsidR="005E6703" w:rsidRPr="003F4B29">
        <w:rPr>
          <w:rFonts w:ascii="StobiSerif Regular" w:eastAsia="Calibri" w:hAnsi="StobiSerif Regular"/>
          <w:sz w:val="22"/>
          <w:szCs w:val="22"/>
          <w:lang w:val="mk-MK"/>
        </w:rPr>
        <w:t>со Законот за услуги, кој пак е донесен за да се имплеменмтира Директивата 2006/123/ЕЗ на Европската Унија за услугите на внатрешниот пазар, CELEX број 32006L0123 во нашето законодавство и ж</w:t>
      </w:r>
    </w:p>
    <w:p w:rsidR="00364B6F" w:rsidRPr="003F4B29" w:rsidRDefault="005E6703" w:rsidP="001D608C">
      <w:pPr>
        <w:numPr>
          <w:ilvl w:val="0"/>
          <w:numId w:val="37"/>
        </w:numPr>
        <w:spacing w:before="120"/>
        <w:jc w:val="both"/>
        <w:rPr>
          <w:rFonts w:ascii="StobiSerif Regular" w:hAnsi="StobiSerif Regular"/>
          <w:sz w:val="22"/>
          <w:szCs w:val="22"/>
          <w:lang w:val="mk-MK"/>
        </w:rPr>
      </w:pPr>
      <w:r w:rsidRPr="003F4B29">
        <w:rPr>
          <w:rFonts w:ascii="StobiSerif Regular" w:hAnsi="StobiSerif Regular"/>
          <w:sz w:val="22"/>
          <w:szCs w:val="22"/>
          <w:lang w:val="mk-MK"/>
        </w:rPr>
        <w:t xml:space="preserve">се </w:t>
      </w:r>
      <w:proofErr w:type="spellStart"/>
      <w:r w:rsidRPr="003F4B29">
        <w:rPr>
          <w:rFonts w:ascii="StobiSerif Regular" w:hAnsi="StobiSerif Regular"/>
          <w:sz w:val="22"/>
          <w:szCs w:val="22"/>
        </w:rPr>
        <w:t>воведена</w:t>
      </w:r>
      <w:proofErr w:type="spellEnd"/>
      <w:r w:rsidRPr="003F4B29">
        <w:rPr>
          <w:rFonts w:ascii="StobiSerif Regular" w:hAnsi="StobiSerif Regular"/>
          <w:sz w:val="22"/>
          <w:szCs w:val="22"/>
        </w:rPr>
        <w:t xml:space="preserve"> </w:t>
      </w:r>
      <w:proofErr w:type="spellStart"/>
      <w:r w:rsidRPr="003F4B29">
        <w:rPr>
          <w:rFonts w:ascii="StobiSerif Regular" w:hAnsi="StobiSerif Regular"/>
          <w:sz w:val="22"/>
          <w:szCs w:val="22"/>
        </w:rPr>
        <w:t>процедурата</w:t>
      </w:r>
      <w:proofErr w:type="spellEnd"/>
      <w:r w:rsidRPr="003F4B29">
        <w:rPr>
          <w:rFonts w:ascii="StobiSerif Regular" w:hAnsi="StobiSerif Regular"/>
          <w:sz w:val="22"/>
          <w:szCs w:val="22"/>
        </w:rPr>
        <w:t xml:space="preserve"> </w:t>
      </w:r>
      <w:proofErr w:type="spellStart"/>
      <w:r w:rsidRPr="003F4B29">
        <w:rPr>
          <w:rFonts w:ascii="StobiSerif Regular" w:hAnsi="StobiSerif Regular"/>
          <w:sz w:val="22"/>
          <w:szCs w:val="22"/>
        </w:rPr>
        <w:t>за</w:t>
      </w:r>
      <w:proofErr w:type="spellEnd"/>
      <w:r w:rsidRPr="003F4B29">
        <w:rPr>
          <w:rFonts w:ascii="StobiSerif Regular" w:hAnsi="StobiSerif Regular"/>
          <w:sz w:val="22"/>
          <w:szCs w:val="22"/>
        </w:rPr>
        <w:t xml:space="preserve"> </w:t>
      </w:r>
      <w:proofErr w:type="spellStart"/>
      <w:r w:rsidRPr="003F4B29">
        <w:rPr>
          <w:rFonts w:ascii="StobiSerif Regular" w:hAnsi="StobiSerif Regular"/>
          <w:sz w:val="22"/>
          <w:szCs w:val="22"/>
        </w:rPr>
        <w:t>надворешна</w:t>
      </w:r>
      <w:proofErr w:type="spellEnd"/>
      <w:r w:rsidRPr="003F4B29">
        <w:rPr>
          <w:rFonts w:ascii="StobiSerif Regular" w:hAnsi="StobiSerif Regular"/>
          <w:sz w:val="22"/>
          <w:szCs w:val="22"/>
        </w:rPr>
        <w:t xml:space="preserve"> </w:t>
      </w:r>
      <w:proofErr w:type="spellStart"/>
      <w:r w:rsidRPr="003F4B29">
        <w:rPr>
          <w:rFonts w:ascii="StobiSerif Regular" w:hAnsi="StobiSerif Regular"/>
          <w:sz w:val="22"/>
          <w:szCs w:val="22"/>
        </w:rPr>
        <w:t>проверка</w:t>
      </w:r>
      <w:proofErr w:type="spellEnd"/>
      <w:r w:rsidRPr="003F4B29">
        <w:rPr>
          <w:rFonts w:ascii="StobiSerif Regular" w:hAnsi="StobiSerif Regular"/>
          <w:sz w:val="22"/>
          <w:szCs w:val="22"/>
        </w:rPr>
        <w:t xml:space="preserve"> </w:t>
      </w:r>
      <w:proofErr w:type="spellStart"/>
      <w:r w:rsidRPr="003F4B29">
        <w:rPr>
          <w:rFonts w:ascii="StobiSerif Regular" w:hAnsi="StobiSerif Regular"/>
          <w:sz w:val="22"/>
          <w:szCs w:val="22"/>
        </w:rPr>
        <w:t>која</w:t>
      </w:r>
      <w:proofErr w:type="spellEnd"/>
      <w:r w:rsidRPr="003F4B29">
        <w:rPr>
          <w:rFonts w:ascii="StobiSerif Regular" w:hAnsi="StobiSerif Regular"/>
          <w:sz w:val="22"/>
          <w:szCs w:val="22"/>
        </w:rPr>
        <w:t xml:space="preserve"> </w:t>
      </w:r>
      <w:proofErr w:type="spellStart"/>
      <w:r w:rsidRPr="003F4B29">
        <w:rPr>
          <w:rFonts w:ascii="StobiSerif Regular" w:hAnsi="StobiSerif Regular"/>
          <w:sz w:val="22"/>
          <w:szCs w:val="22"/>
        </w:rPr>
        <w:t>треба</w:t>
      </w:r>
      <w:proofErr w:type="spellEnd"/>
      <w:r w:rsidRPr="003F4B29">
        <w:rPr>
          <w:rFonts w:ascii="StobiSerif Regular" w:hAnsi="StobiSerif Regular"/>
          <w:sz w:val="22"/>
          <w:szCs w:val="22"/>
        </w:rPr>
        <w:t xml:space="preserve"> </w:t>
      </w:r>
      <w:proofErr w:type="spellStart"/>
      <w:r w:rsidRPr="003F4B29">
        <w:rPr>
          <w:rFonts w:ascii="StobiSerif Regular" w:hAnsi="StobiSerif Regular"/>
          <w:sz w:val="22"/>
          <w:szCs w:val="22"/>
        </w:rPr>
        <w:t>да</w:t>
      </w:r>
      <w:proofErr w:type="spellEnd"/>
      <w:r w:rsidRPr="003F4B29">
        <w:rPr>
          <w:rFonts w:ascii="StobiSerif Regular" w:hAnsi="StobiSerif Regular"/>
          <w:sz w:val="22"/>
          <w:szCs w:val="22"/>
        </w:rPr>
        <w:t xml:space="preserve"> </w:t>
      </w:r>
      <w:proofErr w:type="spellStart"/>
      <w:r w:rsidRPr="003F4B29">
        <w:rPr>
          <w:rFonts w:ascii="StobiSerif Regular" w:hAnsi="StobiSerif Regular"/>
          <w:sz w:val="22"/>
          <w:szCs w:val="22"/>
        </w:rPr>
        <w:t>им</w:t>
      </w:r>
      <w:proofErr w:type="spellEnd"/>
      <w:r w:rsidRPr="003F4B29">
        <w:rPr>
          <w:rFonts w:ascii="StobiSerif Regular" w:hAnsi="StobiSerif Regular"/>
          <w:sz w:val="22"/>
          <w:szCs w:val="22"/>
        </w:rPr>
        <w:t xml:space="preserve"> </w:t>
      </w:r>
      <w:proofErr w:type="spellStart"/>
      <w:r w:rsidRPr="003F4B29">
        <w:rPr>
          <w:rFonts w:ascii="StobiSerif Regular" w:hAnsi="StobiSerif Regular"/>
          <w:sz w:val="22"/>
          <w:szCs w:val="22"/>
        </w:rPr>
        <w:t>овозможи</w:t>
      </w:r>
      <w:proofErr w:type="spellEnd"/>
      <w:r w:rsidRPr="003F4B29">
        <w:rPr>
          <w:rFonts w:ascii="StobiSerif Regular" w:hAnsi="StobiSerif Regular"/>
          <w:sz w:val="22"/>
          <w:szCs w:val="22"/>
        </w:rPr>
        <w:t xml:space="preserve"> </w:t>
      </w:r>
      <w:proofErr w:type="spellStart"/>
      <w:r w:rsidRPr="003F4B29">
        <w:rPr>
          <w:rFonts w:ascii="StobiSerif Regular" w:hAnsi="StobiSerif Regular"/>
          <w:sz w:val="22"/>
          <w:szCs w:val="22"/>
        </w:rPr>
        <w:t>на</w:t>
      </w:r>
      <w:proofErr w:type="spellEnd"/>
      <w:r w:rsidRPr="003F4B29">
        <w:rPr>
          <w:rFonts w:ascii="StobiSerif Regular" w:hAnsi="StobiSerif Regular"/>
          <w:sz w:val="22"/>
          <w:szCs w:val="22"/>
        </w:rPr>
        <w:t xml:space="preserve"> </w:t>
      </w:r>
      <w:proofErr w:type="spellStart"/>
      <w:r w:rsidRPr="003F4B29">
        <w:rPr>
          <w:rFonts w:ascii="StobiSerif Regular" w:hAnsi="StobiSerif Regular"/>
          <w:sz w:val="22"/>
          <w:szCs w:val="22"/>
        </w:rPr>
        <w:t>државните</w:t>
      </w:r>
      <w:proofErr w:type="spellEnd"/>
      <w:r w:rsidRPr="003F4B29">
        <w:rPr>
          <w:rFonts w:ascii="StobiSerif Regular" w:hAnsi="StobiSerif Regular"/>
          <w:sz w:val="22"/>
          <w:szCs w:val="22"/>
        </w:rPr>
        <w:t xml:space="preserve"> </w:t>
      </w:r>
      <w:proofErr w:type="spellStart"/>
      <w:r w:rsidRPr="003F4B29">
        <w:rPr>
          <w:rFonts w:ascii="StobiSerif Regular" w:hAnsi="StobiSerif Regular"/>
          <w:sz w:val="22"/>
          <w:szCs w:val="22"/>
        </w:rPr>
        <w:t>институции</w:t>
      </w:r>
      <w:proofErr w:type="spellEnd"/>
      <w:r w:rsidRPr="003F4B29">
        <w:rPr>
          <w:rFonts w:ascii="StobiSerif Regular" w:hAnsi="StobiSerif Regular"/>
          <w:sz w:val="22"/>
          <w:szCs w:val="22"/>
        </w:rPr>
        <w:t xml:space="preserve"> </w:t>
      </w:r>
      <w:proofErr w:type="spellStart"/>
      <w:r w:rsidRPr="003F4B29">
        <w:rPr>
          <w:rFonts w:ascii="StobiSerif Regular" w:hAnsi="StobiSerif Regular"/>
          <w:sz w:val="22"/>
          <w:szCs w:val="22"/>
        </w:rPr>
        <w:t>кои</w:t>
      </w:r>
      <w:proofErr w:type="spellEnd"/>
      <w:r w:rsidRPr="003F4B29">
        <w:rPr>
          <w:rFonts w:ascii="StobiSerif Regular" w:hAnsi="StobiSerif Regular"/>
          <w:sz w:val="22"/>
          <w:szCs w:val="22"/>
        </w:rPr>
        <w:t xml:space="preserve"> </w:t>
      </w:r>
      <w:proofErr w:type="spellStart"/>
      <w:r w:rsidRPr="003F4B29">
        <w:rPr>
          <w:rFonts w:ascii="StobiSerif Regular" w:hAnsi="StobiSerif Regular"/>
          <w:sz w:val="22"/>
          <w:szCs w:val="22"/>
        </w:rPr>
        <w:t>ја</w:t>
      </w:r>
      <w:proofErr w:type="spellEnd"/>
      <w:r w:rsidRPr="003F4B29">
        <w:rPr>
          <w:rFonts w:ascii="StobiSerif Regular" w:hAnsi="StobiSerif Regular"/>
          <w:sz w:val="22"/>
          <w:szCs w:val="22"/>
        </w:rPr>
        <w:t xml:space="preserve"> </w:t>
      </w:r>
      <w:proofErr w:type="spellStart"/>
      <w:r w:rsidRPr="003F4B29">
        <w:rPr>
          <w:rFonts w:ascii="StobiSerif Regular" w:hAnsi="StobiSerif Regular"/>
          <w:sz w:val="22"/>
          <w:szCs w:val="22"/>
        </w:rPr>
        <w:t>спровеле</w:t>
      </w:r>
      <w:proofErr w:type="spellEnd"/>
      <w:r w:rsidRPr="003F4B29">
        <w:rPr>
          <w:rFonts w:ascii="StobiSerif Regular" w:hAnsi="StobiSerif Regular"/>
          <w:sz w:val="22"/>
          <w:szCs w:val="22"/>
        </w:rPr>
        <w:t xml:space="preserve"> </w:t>
      </w:r>
      <w:proofErr w:type="spellStart"/>
      <w:r w:rsidRPr="003F4B29">
        <w:rPr>
          <w:rFonts w:ascii="StobiSerif Regular" w:hAnsi="StobiSerif Regular"/>
          <w:sz w:val="22"/>
          <w:szCs w:val="22"/>
        </w:rPr>
        <w:t>заедничката</w:t>
      </w:r>
      <w:proofErr w:type="spellEnd"/>
      <w:r w:rsidRPr="003F4B29">
        <w:rPr>
          <w:rFonts w:ascii="StobiSerif Regular" w:hAnsi="StobiSerif Regular"/>
          <w:sz w:val="22"/>
          <w:szCs w:val="22"/>
        </w:rPr>
        <w:t xml:space="preserve"> </w:t>
      </w:r>
      <w:proofErr w:type="spellStart"/>
      <w:r w:rsidRPr="003F4B29">
        <w:rPr>
          <w:rFonts w:ascii="StobiSerif Regular" w:hAnsi="StobiSerif Regular"/>
          <w:sz w:val="22"/>
          <w:szCs w:val="22"/>
        </w:rPr>
        <w:t>рамка</w:t>
      </w:r>
      <w:proofErr w:type="spellEnd"/>
      <w:r w:rsidRPr="003F4B29">
        <w:rPr>
          <w:rFonts w:ascii="StobiSerif Regular" w:hAnsi="StobiSerif Regular"/>
          <w:sz w:val="22"/>
          <w:szCs w:val="22"/>
        </w:rPr>
        <w:t xml:space="preserve"> </w:t>
      </w:r>
      <w:proofErr w:type="spellStart"/>
      <w:r w:rsidRPr="003F4B29">
        <w:rPr>
          <w:rFonts w:ascii="StobiSerif Regular" w:hAnsi="StobiSerif Regular"/>
          <w:sz w:val="22"/>
          <w:szCs w:val="22"/>
        </w:rPr>
        <w:t>за</w:t>
      </w:r>
      <w:proofErr w:type="spellEnd"/>
      <w:r w:rsidRPr="003F4B29">
        <w:rPr>
          <w:rFonts w:ascii="StobiSerif Regular" w:hAnsi="StobiSerif Regular"/>
          <w:sz w:val="22"/>
          <w:szCs w:val="22"/>
        </w:rPr>
        <w:t xml:space="preserve"> </w:t>
      </w:r>
      <w:proofErr w:type="spellStart"/>
      <w:r w:rsidRPr="003F4B29">
        <w:rPr>
          <w:rFonts w:ascii="StobiSerif Regular" w:hAnsi="StobiSerif Regular"/>
          <w:sz w:val="22"/>
          <w:szCs w:val="22"/>
        </w:rPr>
        <w:t>проценка</w:t>
      </w:r>
      <w:proofErr w:type="spellEnd"/>
      <w:r w:rsidRPr="003F4B29">
        <w:rPr>
          <w:rFonts w:ascii="StobiSerif Regular" w:hAnsi="StobiSerif Regular"/>
          <w:sz w:val="22"/>
          <w:szCs w:val="22"/>
        </w:rPr>
        <w:t xml:space="preserve"> </w:t>
      </w:r>
      <w:proofErr w:type="spellStart"/>
      <w:r w:rsidRPr="003F4B29">
        <w:rPr>
          <w:rFonts w:ascii="StobiSerif Regular" w:hAnsi="StobiSerif Regular"/>
          <w:sz w:val="22"/>
          <w:szCs w:val="22"/>
        </w:rPr>
        <w:t>да</w:t>
      </w:r>
      <w:proofErr w:type="spellEnd"/>
      <w:r w:rsidRPr="003F4B29">
        <w:rPr>
          <w:rFonts w:ascii="StobiSerif Regular" w:hAnsi="StobiSerif Regular"/>
          <w:sz w:val="22"/>
          <w:szCs w:val="22"/>
        </w:rPr>
        <w:t xml:space="preserve"> </w:t>
      </w:r>
      <w:proofErr w:type="spellStart"/>
      <w:r w:rsidRPr="003F4B29">
        <w:rPr>
          <w:rFonts w:ascii="StobiSerif Regular" w:hAnsi="StobiSerif Regular"/>
          <w:sz w:val="22"/>
          <w:szCs w:val="22"/>
        </w:rPr>
        <w:t>ја</w:t>
      </w:r>
      <w:proofErr w:type="spellEnd"/>
      <w:r w:rsidRPr="003F4B29">
        <w:rPr>
          <w:rFonts w:ascii="StobiSerif Regular" w:hAnsi="StobiSerif Regular"/>
          <w:sz w:val="22"/>
          <w:szCs w:val="22"/>
        </w:rPr>
        <w:t xml:space="preserve"> </w:t>
      </w:r>
      <w:proofErr w:type="spellStart"/>
      <w:r w:rsidRPr="003F4B29">
        <w:rPr>
          <w:rFonts w:ascii="StobiSerif Regular" w:hAnsi="StobiSerif Regular"/>
          <w:sz w:val="22"/>
          <w:szCs w:val="22"/>
        </w:rPr>
        <w:t>потврдуват</w:t>
      </w:r>
      <w:proofErr w:type="spellEnd"/>
      <w:r w:rsidRPr="003F4B29">
        <w:rPr>
          <w:rFonts w:ascii="StobiSerif Regular" w:hAnsi="StobiSerif Regular"/>
          <w:sz w:val="22"/>
          <w:szCs w:val="22"/>
        </w:rPr>
        <w:t xml:space="preserve"> </w:t>
      </w:r>
      <w:proofErr w:type="spellStart"/>
      <w:r w:rsidRPr="003F4B29">
        <w:rPr>
          <w:rFonts w:ascii="StobiSerif Regular" w:hAnsi="StobiSerif Regular"/>
          <w:sz w:val="22"/>
          <w:szCs w:val="22"/>
        </w:rPr>
        <w:t>успешноста</w:t>
      </w:r>
      <w:proofErr w:type="spellEnd"/>
      <w:r w:rsidRPr="003F4B29">
        <w:rPr>
          <w:rFonts w:ascii="StobiSerif Regular" w:hAnsi="StobiSerif Regular"/>
          <w:sz w:val="22"/>
          <w:szCs w:val="22"/>
        </w:rPr>
        <w:t xml:space="preserve"> </w:t>
      </w:r>
      <w:proofErr w:type="spellStart"/>
      <w:r w:rsidRPr="003F4B29">
        <w:rPr>
          <w:rFonts w:ascii="StobiSerif Regular" w:hAnsi="StobiSerif Regular"/>
          <w:sz w:val="22"/>
          <w:szCs w:val="22"/>
        </w:rPr>
        <w:t>во</w:t>
      </w:r>
      <w:proofErr w:type="spellEnd"/>
      <w:r w:rsidRPr="003F4B29">
        <w:rPr>
          <w:rFonts w:ascii="StobiSerif Regular" w:hAnsi="StobiSerif Regular"/>
          <w:sz w:val="22"/>
          <w:szCs w:val="22"/>
        </w:rPr>
        <w:t xml:space="preserve"> </w:t>
      </w:r>
      <w:proofErr w:type="spellStart"/>
      <w:r w:rsidRPr="003F4B29">
        <w:rPr>
          <w:rFonts w:ascii="StobiSerif Regular" w:hAnsi="StobiSerif Regular"/>
          <w:sz w:val="22"/>
          <w:szCs w:val="22"/>
        </w:rPr>
        <w:t>имплементацијата</w:t>
      </w:r>
      <w:proofErr w:type="spellEnd"/>
      <w:r w:rsidRPr="003F4B29">
        <w:rPr>
          <w:rFonts w:ascii="StobiSerif Regular" w:hAnsi="StobiSerif Regular"/>
          <w:sz w:val="22"/>
          <w:szCs w:val="22"/>
        </w:rPr>
        <w:t xml:space="preserve"> </w:t>
      </w:r>
      <w:proofErr w:type="spellStart"/>
      <w:r w:rsidRPr="003F4B29">
        <w:rPr>
          <w:rFonts w:ascii="StobiSerif Regular" w:hAnsi="StobiSerif Regular"/>
          <w:sz w:val="22"/>
          <w:szCs w:val="22"/>
        </w:rPr>
        <w:t>на</w:t>
      </w:r>
      <w:proofErr w:type="spellEnd"/>
      <w:r w:rsidRPr="003F4B29">
        <w:rPr>
          <w:rFonts w:ascii="StobiSerif Regular" w:hAnsi="StobiSerif Regular"/>
          <w:sz w:val="22"/>
          <w:szCs w:val="22"/>
        </w:rPr>
        <w:t xml:space="preserve"> </w:t>
      </w:r>
      <w:proofErr w:type="spellStart"/>
      <w:r w:rsidRPr="003F4B29">
        <w:rPr>
          <w:rFonts w:ascii="StobiSerif Regular" w:hAnsi="StobiSerif Regular"/>
          <w:sz w:val="22"/>
          <w:szCs w:val="22"/>
        </w:rPr>
        <w:t>оваа</w:t>
      </w:r>
      <w:proofErr w:type="spellEnd"/>
      <w:r w:rsidRPr="003F4B29">
        <w:rPr>
          <w:rFonts w:ascii="StobiSerif Regular" w:hAnsi="StobiSerif Regular"/>
          <w:sz w:val="22"/>
          <w:szCs w:val="22"/>
        </w:rPr>
        <w:t xml:space="preserve"> </w:t>
      </w:r>
      <w:proofErr w:type="spellStart"/>
      <w:r w:rsidRPr="003F4B29">
        <w:rPr>
          <w:rFonts w:ascii="StobiSerif Regular" w:hAnsi="StobiSerif Regular"/>
          <w:sz w:val="22"/>
          <w:szCs w:val="22"/>
        </w:rPr>
        <w:t>алатка</w:t>
      </w:r>
      <w:proofErr w:type="spellEnd"/>
      <w:r w:rsidRPr="003F4B29">
        <w:rPr>
          <w:rFonts w:ascii="StobiSerif Regular" w:hAnsi="StobiSerif Regular"/>
          <w:sz w:val="22"/>
          <w:szCs w:val="22"/>
        </w:rPr>
        <w:t xml:space="preserve"> </w:t>
      </w:r>
      <w:proofErr w:type="spellStart"/>
      <w:r w:rsidRPr="003F4B29">
        <w:rPr>
          <w:rFonts w:ascii="StobiSerif Regular" w:hAnsi="StobiSerif Regular"/>
          <w:sz w:val="22"/>
          <w:szCs w:val="22"/>
        </w:rPr>
        <w:t>за</w:t>
      </w:r>
      <w:proofErr w:type="spellEnd"/>
      <w:r w:rsidRPr="003F4B29">
        <w:rPr>
          <w:rFonts w:ascii="StobiSerif Regular" w:hAnsi="StobiSerif Regular"/>
          <w:sz w:val="22"/>
          <w:szCs w:val="22"/>
        </w:rPr>
        <w:t xml:space="preserve"> </w:t>
      </w:r>
      <w:proofErr w:type="spellStart"/>
      <w:r w:rsidRPr="003F4B29">
        <w:rPr>
          <w:rFonts w:ascii="StobiSerif Regular" w:hAnsi="StobiSerif Regular"/>
          <w:sz w:val="22"/>
          <w:szCs w:val="22"/>
        </w:rPr>
        <w:t>управување</w:t>
      </w:r>
      <w:proofErr w:type="spellEnd"/>
      <w:r w:rsidRPr="003F4B29">
        <w:rPr>
          <w:rFonts w:ascii="StobiSerif Regular" w:hAnsi="StobiSerif Regular"/>
          <w:sz w:val="22"/>
          <w:szCs w:val="22"/>
        </w:rPr>
        <w:t xml:space="preserve"> </w:t>
      </w:r>
      <w:proofErr w:type="spellStart"/>
      <w:r w:rsidRPr="003F4B29">
        <w:rPr>
          <w:rFonts w:ascii="StobiSerif Regular" w:hAnsi="StobiSerif Regular"/>
          <w:sz w:val="22"/>
          <w:szCs w:val="22"/>
        </w:rPr>
        <w:t>со</w:t>
      </w:r>
      <w:proofErr w:type="spellEnd"/>
      <w:r w:rsidRPr="003F4B29">
        <w:rPr>
          <w:rFonts w:ascii="StobiSerif Regular" w:hAnsi="StobiSerif Regular"/>
          <w:sz w:val="22"/>
          <w:szCs w:val="22"/>
        </w:rPr>
        <w:t xml:space="preserve"> </w:t>
      </w:r>
      <w:proofErr w:type="spellStart"/>
      <w:r w:rsidRPr="003F4B29">
        <w:rPr>
          <w:rFonts w:ascii="StobiSerif Regular" w:hAnsi="StobiSerif Regular"/>
          <w:sz w:val="22"/>
          <w:szCs w:val="22"/>
        </w:rPr>
        <w:t>квалитет</w:t>
      </w:r>
      <w:proofErr w:type="spellEnd"/>
      <w:r w:rsidRPr="003F4B29">
        <w:rPr>
          <w:rFonts w:ascii="StobiSerif Regular" w:hAnsi="StobiSerif Regular"/>
          <w:sz w:val="22"/>
          <w:szCs w:val="22"/>
        </w:rPr>
        <w:t xml:space="preserve"> </w:t>
      </w:r>
      <w:proofErr w:type="spellStart"/>
      <w:r w:rsidRPr="003F4B29">
        <w:rPr>
          <w:rFonts w:ascii="StobiSerif Regular" w:hAnsi="StobiSerif Regular"/>
          <w:sz w:val="22"/>
          <w:szCs w:val="22"/>
        </w:rPr>
        <w:t>преку</w:t>
      </w:r>
      <w:proofErr w:type="spellEnd"/>
      <w:r w:rsidRPr="003F4B29">
        <w:rPr>
          <w:rFonts w:ascii="StobiSerif Regular" w:hAnsi="StobiSerif Regular"/>
          <w:sz w:val="22"/>
          <w:szCs w:val="22"/>
        </w:rPr>
        <w:t xml:space="preserve"> </w:t>
      </w:r>
      <w:proofErr w:type="spellStart"/>
      <w:r w:rsidRPr="003F4B29">
        <w:rPr>
          <w:rFonts w:ascii="StobiSerif Regular" w:hAnsi="StobiSerif Regular"/>
          <w:sz w:val="22"/>
          <w:szCs w:val="22"/>
        </w:rPr>
        <w:t>добивање</w:t>
      </w:r>
      <w:proofErr w:type="spellEnd"/>
      <w:r w:rsidRPr="003F4B29">
        <w:rPr>
          <w:rFonts w:ascii="StobiSerif Regular" w:hAnsi="StobiSerif Regular"/>
          <w:sz w:val="22"/>
          <w:szCs w:val="22"/>
        </w:rPr>
        <w:t xml:space="preserve"> </w:t>
      </w:r>
      <w:proofErr w:type="spellStart"/>
      <w:r w:rsidRPr="003F4B29">
        <w:rPr>
          <w:rFonts w:ascii="StobiSerif Regular" w:hAnsi="StobiSerif Regular"/>
          <w:sz w:val="22"/>
          <w:szCs w:val="22"/>
        </w:rPr>
        <w:t>повратни</w:t>
      </w:r>
      <w:proofErr w:type="spellEnd"/>
      <w:r w:rsidRPr="003F4B29">
        <w:rPr>
          <w:rFonts w:ascii="StobiSerif Regular" w:hAnsi="StobiSerif Regular"/>
          <w:sz w:val="22"/>
          <w:szCs w:val="22"/>
        </w:rPr>
        <w:t xml:space="preserve"> </w:t>
      </w:r>
      <w:proofErr w:type="spellStart"/>
      <w:r w:rsidRPr="003F4B29">
        <w:rPr>
          <w:rFonts w:ascii="StobiSerif Regular" w:hAnsi="StobiSerif Regular"/>
          <w:sz w:val="22"/>
          <w:szCs w:val="22"/>
        </w:rPr>
        <w:t>информации</w:t>
      </w:r>
      <w:proofErr w:type="spellEnd"/>
      <w:r w:rsidRPr="003F4B29">
        <w:rPr>
          <w:rFonts w:ascii="StobiSerif Regular" w:hAnsi="StobiSerif Regular"/>
          <w:sz w:val="22"/>
          <w:szCs w:val="22"/>
        </w:rPr>
        <w:t xml:space="preserve"> </w:t>
      </w:r>
      <w:proofErr w:type="spellStart"/>
      <w:r w:rsidRPr="003F4B29">
        <w:rPr>
          <w:rFonts w:ascii="StobiSerif Regular" w:hAnsi="StobiSerif Regular"/>
          <w:sz w:val="22"/>
          <w:szCs w:val="22"/>
        </w:rPr>
        <w:t>за</w:t>
      </w:r>
      <w:proofErr w:type="spellEnd"/>
      <w:r w:rsidRPr="003F4B29">
        <w:rPr>
          <w:rFonts w:ascii="StobiSerif Regular" w:hAnsi="StobiSerif Regular"/>
          <w:sz w:val="22"/>
          <w:szCs w:val="22"/>
        </w:rPr>
        <w:t xml:space="preserve"> </w:t>
      </w:r>
      <w:proofErr w:type="spellStart"/>
      <w:r w:rsidRPr="003F4B29">
        <w:rPr>
          <w:rFonts w:ascii="StobiSerif Regular" w:hAnsi="StobiSerif Regular"/>
          <w:sz w:val="22"/>
          <w:szCs w:val="22"/>
        </w:rPr>
        <w:t>воведување</w:t>
      </w:r>
      <w:proofErr w:type="spellEnd"/>
      <w:r w:rsidRPr="003F4B29">
        <w:rPr>
          <w:rFonts w:ascii="StobiSerif Regular" w:hAnsi="StobiSerif Regular"/>
          <w:sz w:val="22"/>
          <w:szCs w:val="22"/>
        </w:rPr>
        <w:t xml:space="preserve"> </w:t>
      </w:r>
      <w:proofErr w:type="spellStart"/>
      <w:r w:rsidRPr="003F4B29">
        <w:rPr>
          <w:rFonts w:ascii="StobiSerif Regular" w:hAnsi="StobiSerif Regular"/>
          <w:sz w:val="22"/>
          <w:szCs w:val="22"/>
        </w:rPr>
        <w:t>на</w:t>
      </w:r>
      <w:proofErr w:type="spellEnd"/>
      <w:r w:rsidRPr="003F4B29">
        <w:rPr>
          <w:rFonts w:ascii="StobiSerif Regular" w:hAnsi="StobiSerif Regular"/>
          <w:sz w:val="22"/>
          <w:szCs w:val="22"/>
        </w:rPr>
        <w:t xml:space="preserve"> </w:t>
      </w:r>
      <w:proofErr w:type="spellStart"/>
      <w:r w:rsidRPr="003F4B29">
        <w:rPr>
          <w:rFonts w:ascii="StobiSerif Regular" w:hAnsi="StobiSerif Regular"/>
          <w:sz w:val="22"/>
          <w:szCs w:val="22"/>
        </w:rPr>
        <w:t>концептот</w:t>
      </w:r>
      <w:proofErr w:type="spellEnd"/>
      <w:r w:rsidRPr="003F4B29">
        <w:rPr>
          <w:rFonts w:ascii="StobiSerif Regular" w:hAnsi="StobiSerif Regular"/>
          <w:sz w:val="22"/>
          <w:szCs w:val="22"/>
        </w:rPr>
        <w:t xml:space="preserve"> </w:t>
      </w:r>
      <w:proofErr w:type="spellStart"/>
      <w:r w:rsidRPr="003F4B29">
        <w:rPr>
          <w:rFonts w:ascii="StobiSerif Regular" w:hAnsi="StobiSerif Regular"/>
          <w:sz w:val="22"/>
          <w:szCs w:val="22"/>
        </w:rPr>
        <w:t>на</w:t>
      </w:r>
      <w:proofErr w:type="spellEnd"/>
      <w:r w:rsidRPr="003F4B29">
        <w:rPr>
          <w:rFonts w:ascii="StobiSerif Regular" w:hAnsi="StobiSerif Regular"/>
          <w:sz w:val="22"/>
          <w:szCs w:val="22"/>
        </w:rPr>
        <w:t xml:space="preserve"> </w:t>
      </w:r>
      <w:proofErr w:type="spellStart"/>
      <w:r w:rsidRPr="003F4B29">
        <w:rPr>
          <w:rFonts w:ascii="StobiSerif Regular" w:hAnsi="StobiSerif Regular"/>
          <w:sz w:val="22"/>
          <w:szCs w:val="22"/>
        </w:rPr>
        <w:t>целосно</w:t>
      </w:r>
      <w:proofErr w:type="spellEnd"/>
      <w:r w:rsidRPr="003F4B29">
        <w:rPr>
          <w:rFonts w:ascii="StobiSerif Regular" w:hAnsi="StobiSerif Regular"/>
          <w:sz w:val="22"/>
          <w:szCs w:val="22"/>
        </w:rPr>
        <w:t xml:space="preserve"> </w:t>
      </w:r>
      <w:proofErr w:type="spellStart"/>
      <w:r w:rsidRPr="003F4B29">
        <w:rPr>
          <w:rFonts w:ascii="StobiSerif Regular" w:hAnsi="StobiSerif Regular"/>
          <w:sz w:val="22"/>
          <w:szCs w:val="22"/>
        </w:rPr>
        <w:t>управување</w:t>
      </w:r>
      <w:proofErr w:type="spellEnd"/>
      <w:r w:rsidRPr="003F4B29">
        <w:rPr>
          <w:rFonts w:ascii="StobiSerif Regular" w:hAnsi="StobiSerif Regular"/>
          <w:sz w:val="22"/>
          <w:szCs w:val="22"/>
        </w:rPr>
        <w:t xml:space="preserve"> </w:t>
      </w:r>
      <w:proofErr w:type="spellStart"/>
      <w:r w:rsidRPr="003F4B29">
        <w:rPr>
          <w:rFonts w:ascii="StobiSerif Regular" w:hAnsi="StobiSerif Regular"/>
          <w:sz w:val="22"/>
          <w:szCs w:val="22"/>
        </w:rPr>
        <w:t>со</w:t>
      </w:r>
      <w:proofErr w:type="spellEnd"/>
      <w:r w:rsidRPr="003F4B29">
        <w:rPr>
          <w:rFonts w:ascii="StobiSerif Regular" w:hAnsi="StobiSerif Regular"/>
          <w:sz w:val="22"/>
          <w:szCs w:val="22"/>
        </w:rPr>
        <w:t xml:space="preserve"> </w:t>
      </w:r>
      <w:proofErr w:type="spellStart"/>
      <w:r w:rsidRPr="003F4B29">
        <w:rPr>
          <w:rFonts w:ascii="StobiSerif Regular" w:hAnsi="StobiSerif Regular"/>
          <w:sz w:val="22"/>
          <w:szCs w:val="22"/>
        </w:rPr>
        <w:t>квалите</w:t>
      </w:r>
      <w:proofErr w:type="spellEnd"/>
      <w:r w:rsidRPr="003F4B29">
        <w:rPr>
          <w:rFonts w:ascii="StobiSerif Regular" w:hAnsi="StobiSerif Regular"/>
          <w:sz w:val="22"/>
          <w:szCs w:val="22"/>
          <w:lang w:val="mk-MK"/>
        </w:rPr>
        <w:t xml:space="preserve">т. </w:t>
      </w:r>
    </w:p>
    <w:p w:rsidR="00837B91" w:rsidRPr="003F4B29" w:rsidRDefault="00837B91" w:rsidP="001D608C">
      <w:pPr>
        <w:numPr>
          <w:ilvl w:val="0"/>
          <w:numId w:val="37"/>
        </w:numPr>
        <w:spacing w:before="120"/>
        <w:jc w:val="both"/>
        <w:rPr>
          <w:rFonts w:ascii="StobiSerif Regular" w:hAnsi="StobiSerif Regular"/>
          <w:sz w:val="22"/>
          <w:szCs w:val="22"/>
          <w:lang w:val="mk-MK"/>
        </w:rPr>
      </w:pPr>
    </w:p>
    <w:p w:rsidR="00E65223" w:rsidRPr="003F4B29" w:rsidRDefault="00E65223" w:rsidP="001D608C">
      <w:pPr>
        <w:numPr>
          <w:ilvl w:val="0"/>
          <w:numId w:val="2"/>
        </w:numPr>
        <w:shd w:val="clear" w:color="auto" w:fill="CCFFFF"/>
        <w:tabs>
          <w:tab w:val="left" w:pos="675"/>
        </w:tabs>
        <w:spacing w:before="120"/>
        <w:ind w:left="0" w:firstLine="0"/>
        <w:rPr>
          <w:rFonts w:ascii="StobiSerif Regular" w:hAnsi="StobiSerif Regular"/>
          <w:b/>
          <w:sz w:val="22"/>
          <w:szCs w:val="22"/>
          <w:lang w:val="ru-RU"/>
        </w:rPr>
      </w:pPr>
      <w:r w:rsidRPr="003F4B29">
        <w:rPr>
          <w:rFonts w:ascii="StobiSerif Regular" w:hAnsi="StobiSerif Regular"/>
          <w:b/>
          <w:sz w:val="22"/>
          <w:szCs w:val="22"/>
          <w:lang w:val="mk-MK"/>
        </w:rPr>
        <w:t>Проценка на влијанијата на регулативата</w:t>
      </w:r>
    </w:p>
    <w:p w:rsidR="00E65223" w:rsidRPr="003F4B29" w:rsidRDefault="00E65223" w:rsidP="001D608C">
      <w:pPr>
        <w:spacing w:before="120"/>
        <w:jc w:val="both"/>
        <w:rPr>
          <w:rFonts w:ascii="StobiSerif Regular" w:hAnsi="StobiSerif Regular"/>
          <w:sz w:val="22"/>
          <w:szCs w:val="22"/>
          <w:lang w:val="mk-MK"/>
        </w:rPr>
      </w:pPr>
      <w:r w:rsidRPr="003F4B29">
        <w:rPr>
          <w:rFonts w:ascii="StobiSerif Regular" w:hAnsi="StobiSerif Regular"/>
          <w:sz w:val="22"/>
          <w:szCs w:val="22"/>
          <w:lang w:val="mk-MK"/>
        </w:rPr>
        <w:tab/>
        <w:t>Можни позитивни и негативни влијанија од секоја од опциите:</w:t>
      </w:r>
    </w:p>
    <w:p w:rsidR="00E65223" w:rsidRPr="003F4B29" w:rsidRDefault="00E65223" w:rsidP="001D608C">
      <w:pPr>
        <w:numPr>
          <w:ilvl w:val="1"/>
          <w:numId w:val="2"/>
        </w:numPr>
        <w:spacing w:before="120"/>
        <w:jc w:val="both"/>
        <w:rPr>
          <w:rFonts w:ascii="StobiSerif Regular" w:hAnsi="StobiSerif Regular"/>
          <w:sz w:val="22"/>
          <w:szCs w:val="22"/>
          <w:lang w:val="mk-MK"/>
        </w:rPr>
      </w:pPr>
      <w:r w:rsidRPr="003F4B29">
        <w:rPr>
          <w:rFonts w:ascii="StobiSerif Regular" w:hAnsi="StobiSerif Regular"/>
          <w:sz w:val="22"/>
          <w:szCs w:val="22"/>
          <w:lang w:val="mk-MK"/>
        </w:rPr>
        <w:t xml:space="preserve">Економски влијанија </w:t>
      </w:r>
    </w:p>
    <w:p w:rsidR="00CD0318" w:rsidRPr="003F4B29" w:rsidRDefault="00980C98" w:rsidP="00837B91">
      <w:pPr>
        <w:pStyle w:val="ListParagraph"/>
        <w:numPr>
          <w:ilvl w:val="0"/>
          <w:numId w:val="40"/>
        </w:numPr>
        <w:spacing w:before="120"/>
        <w:jc w:val="both"/>
        <w:rPr>
          <w:rFonts w:ascii="StobiSerif Regular" w:hAnsi="StobiSerif Regular"/>
        </w:rPr>
      </w:pPr>
      <w:r w:rsidRPr="003F4B29">
        <w:rPr>
          <w:rFonts w:ascii="StobiSerif Regular" w:hAnsi="StobiSerif Regular"/>
        </w:rPr>
        <w:t xml:space="preserve">Нема </w:t>
      </w:r>
    </w:p>
    <w:p w:rsidR="00E65223" w:rsidRPr="003F4B29" w:rsidRDefault="00E65223" w:rsidP="001D608C">
      <w:pPr>
        <w:numPr>
          <w:ilvl w:val="1"/>
          <w:numId w:val="2"/>
        </w:numPr>
        <w:spacing w:before="120"/>
        <w:jc w:val="both"/>
        <w:rPr>
          <w:rFonts w:ascii="StobiSerif Regular" w:hAnsi="StobiSerif Regular"/>
          <w:sz w:val="22"/>
          <w:szCs w:val="22"/>
          <w:lang w:val="mk-MK"/>
        </w:rPr>
      </w:pPr>
      <w:r w:rsidRPr="003F4B29">
        <w:rPr>
          <w:rFonts w:ascii="StobiSerif Regular" w:hAnsi="StobiSerif Regular"/>
          <w:sz w:val="22"/>
          <w:szCs w:val="22"/>
          <w:lang w:val="mk-MK"/>
        </w:rPr>
        <w:t xml:space="preserve">Фискални влијанија </w:t>
      </w:r>
    </w:p>
    <w:p w:rsidR="001502C2" w:rsidRPr="003F4B29" w:rsidRDefault="001502C2" w:rsidP="00205C6D">
      <w:pPr>
        <w:numPr>
          <w:ilvl w:val="1"/>
          <w:numId w:val="34"/>
        </w:numPr>
        <w:spacing w:before="120"/>
        <w:jc w:val="both"/>
        <w:rPr>
          <w:rFonts w:ascii="StobiSerif Regular" w:hAnsi="StobiSerif Regular"/>
          <w:sz w:val="22"/>
          <w:szCs w:val="22"/>
          <w:lang w:val="mk-MK"/>
        </w:rPr>
      </w:pPr>
      <w:r w:rsidRPr="003F4B29">
        <w:rPr>
          <w:rFonts w:ascii="StobiSerif Regular" w:hAnsi="StobiSerif Regular"/>
          <w:sz w:val="22"/>
          <w:szCs w:val="22"/>
          <w:lang w:val="mk-MK"/>
        </w:rPr>
        <w:t xml:space="preserve">Социјални влијанија </w:t>
      </w:r>
    </w:p>
    <w:p w:rsidR="00477020" w:rsidRPr="003F4B29" w:rsidRDefault="00D013F8" w:rsidP="00837B91">
      <w:pPr>
        <w:pStyle w:val="ListParagraph"/>
        <w:numPr>
          <w:ilvl w:val="0"/>
          <w:numId w:val="40"/>
        </w:numPr>
        <w:spacing w:before="120"/>
        <w:jc w:val="both"/>
        <w:rPr>
          <w:rFonts w:ascii="StobiSerif Regular" w:hAnsi="StobiSerif Regular"/>
        </w:rPr>
      </w:pPr>
      <w:r w:rsidRPr="003F4B29">
        <w:rPr>
          <w:rFonts w:ascii="StobiSerif Regular" w:hAnsi="StobiSerif Regular"/>
        </w:rPr>
        <w:t>Нема</w:t>
      </w:r>
    </w:p>
    <w:p w:rsidR="00E65223" w:rsidRPr="003F4B29" w:rsidRDefault="00E65223" w:rsidP="00205C6D">
      <w:pPr>
        <w:numPr>
          <w:ilvl w:val="1"/>
          <w:numId w:val="34"/>
        </w:numPr>
        <w:spacing w:before="120"/>
        <w:jc w:val="both"/>
        <w:rPr>
          <w:rFonts w:ascii="StobiSerif Regular" w:hAnsi="StobiSerif Regular"/>
          <w:sz w:val="22"/>
          <w:szCs w:val="22"/>
          <w:lang w:val="mk-MK"/>
        </w:rPr>
      </w:pPr>
      <w:r w:rsidRPr="003F4B29">
        <w:rPr>
          <w:rFonts w:ascii="StobiSerif Regular" w:hAnsi="StobiSerif Regular"/>
          <w:sz w:val="22"/>
          <w:szCs w:val="22"/>
          <w:lang w:val="mk-MK"/>
        </w:rPr>
        <w:t xml:space="preserve">Влијанија врз животната средина </w:t>
      </w:r>
    </w:p>
    <w:p w:rsidR="00B44254" w:rsidRPr="003F4B29" w:rsidRDefault="00D013F8" w:rsidP="00837B91">
      <w:pPr>
        <w:pStyle w:val="ListParagraph"/>
        <w:numPr>
          <w:ilvl w:val="0"/>
          <w:numId w:val="40"/>
        </w:numPr>
        <w:spacing w:before="120"/>
        <w:jc w:val="both"/>
        <w:rPr>
          <w:rFonts w:ascii="StobiSerif Regular" w:hAnsi="StobiSerif Regular"/>
        </w:rPr>
      </w:pPr>
      <w:r w:rsidRPr="003F4B29">
        <w:rPr>
          <w:rFonts w:ascii="StobiSerif Regular" w:hAnsi="StobiSerif Regular"/>
        </w:rPr>
        <w:t>Нема</w:t>
      </w:r>
    </w:p>
    <w:p w:rsidR="00E65223" w:rsidRPr="003F4B29" w:rsidRDefault="00E65223" w:rsidP="001D608C">
      <w:pPr>
        <w:spacing w:before="120"/>
        <w:ind w:firstLine="720"/>
        <w:jc w:val="both"/>
        <w:rPr>
          <w:rFonts w:ascii="StobiSerif Regular" w:hAnsi="StobiSerif Regular"/>
          <w:sz w:val="22"/>
          <w:szCs w:val="22"/>
          <w:lang w:val="mk-MK"/>
        </w:rPr>
      </w:pPr>
      <w:r w:rsidRPr="003F4B29">
        <w:rPr>
          <w:rFonts w:ascii="StobiSerif Regular" w:hAnsi="StobiSerif Regular"/>
          <w:sz w:val="22"/>
          <w:szCs w:val="22"/>
          <w:lang w:val="mk-MK"/>
        </w:rPr>
        <w:t>4.5</w:t>
      </w:r>
      <w:r w:rsidRPr="003F4B29">
        <w:rPr>
          <w:rFonts w:ascii="StobiSerif Regular" w:hAnsi="StobiSerif Regular"/>
          <w:sz w:val="22"/>
          <w:szCs w:val="22"/>
          <w:lang w:val="mk-MK"/>
        </w:rPr>
        <w:tab/>
        <w:t xml:space="preserve">Административни влијанија и трошоци – </w:t>
      </w:r>
    </w:p>
    <w:p w:rsidR="00F57E1F" w:rsidRPr="003F4B29" w:rsidRDefault="00E65223" w:rsidP="001D608C">
      <w:pPr>
        <w:spacing w:before="120"/>
        <w:ind w:firstLine="720"/>
        <w:jc w:val="both"/>
        <w:rPr>
          <w:rFonts w:ascii="StobiSerif Regular" w:hAnsi="StobiSerif Regular"/>
          <w:sz w:val="22"/>
          <w:szCs w:val="22"/>
          <w:lang w:val="mk-MK"/>
        </w:rPr>
      </w:pPr>
      <w:r w:rsidRPr="003F4B29">
        <w:rPr>
          <w:rFonts w:ascii="StobiSerif Regular" w:hAnsi="StobiSerif Regular"/>
          <w:sz w:val="22"/>
          <w:szCs w:val="22"/>
          <w:lang w:val="mk-MK"/>
        </w:rPr>
        <w:t xml:space="preserve">а) трошоци за спроведување </w:t>
      </w:r>
    </w:p>
    <w:p w:rsidR="00DA23E9" w:rsidRPr="003F4B29" w:rsidRDefault="00B1712D" w:rsidP="00837B91">
      <w:pPr>
        <w:pStyle w:val="ListParagraph"/>
        <w:numPr>
          <w:ilvl w:val="0"/>
          <w:numId w:val="40"/>
        </w:numPr>
        <w:spacing w:before="120"/>
        <w:jc w:val="both"/>
        <w:rPr>
          <w:rFonts w:ascii="StobiSerif Regular" w:hAnsi="StobiSerif Regular"/>
        </w:rPr>
      </w:pPr>
      <w:r w:rsidRPr="003F4B29">
        <w:rPr>
          <w:rFonts w:ascii="StobiSerif Regular" w:hAnsi="StobiSerif Regular"/>
        </w:rPr>
        <w:t>Нема</w:t>
      </w:r>
    </w:p>
    <w:p w:rsidR="00E65223" w:rsidRPr="003F4B29" w:rsidRDefault="00E65223" w:rsidP="001D608C">
      <w:pPr>
        <w:spacing w:before="120"/>
        <w:ind w:firstLine="720"/>
        <w:jc w:val="both"/>
        <w:rPr>
          <w:rFonts w:ascii="StobiSerif Regular" w:hAnsi="StobiSerif Regular"/>
          <w:sz w:val="22"/>
          <w:szCs w:val="22"/>
          <w:lang w:val="mk-MK"/>
        </w:rPr>
      </w:pPr>
      <w:r w:rsidRPr="003F4B29">
        <w:rPr>
          <w:rFonts w:ascii="StobiSerif Regular" w:hAnsi="StobiSerif Regular"/>
          <w:sz w:val="22"/>
          <w:szCs w:val="22"/>
          <w:lang w:val="mk-MK"/>
        </w:rPr>
        <w:t>б)</w:t>
      </w:r>
      <w:r w:rsidR="00D87D09" w:rsidRPr="003F4B29">
        <w:rPr>
          <w:rFonts w:ascii="StobiSerif Regular" w:hAnsi="StobiSerif Regular"/>
          <w:sz w:val="22"/>
          <w:szCs w:val="22"/>
          <w:lang w:val="mk-MK"/>
        </w:rPr>
        <w:t xml:space="preserve"> </w:t>
      </w:r>
      <w:r w:rsidRPr="003F4B29">
        <w:rPr>
          <w:rFonts w:ascii="StobiSerif Regular" w:hAnsi="StobiSerif Regular"/>
          <w:sz w:val="22"/>
          <w:szCs w:val="22"/>
          <w:lang w:val="mk-MK"/>
        </w:rPr>
        <w:t>трошоци за почитување на регулативата</w:t>
      </w:r>
    </w:p>
    <w:p w:rsidR="00B44254" w:rsidRPr="003F4B29" w:rsidRDefault="00B1712D" w:rsidP="00837B91">
      <w:pPr>
        <w:pStyle w:val="ListParagraph"/>
        <w:numPr>
          <w:ilvl w:val="0"/>
          <w:numId w:val="40"/>
        </w:numPr>
        <w:spacing w:before="120"/>
        <w:jc w:val="both"/>
        <w:rPr>
          <w:rFonts w:ascii="StobiSerif Regular" w:hAnsi="StobiSerif Regular"/>
        </w:rPr>
      </w:pPr>
      <w:r w:rsidRPr="003F4B29">
        <w:rPr>
          <w:rFonts w:ascii="StobiSerif Regular" w:hAnsi="StobiSerif Regular"/>
        </w:rPr>
        <w:t>Нема</w:t>
      </w:r>
    </w:p>
    <w:p w:rsidR="00E65223" w:rsidRPr="003F4B29" w:rsidRDefault="00E65223" w:rsidP="001D608C">
      <w:pPr>
        <w:shd w:val="clear" w:color="auto" w:fill="CCFFFF"/>
        <w:tabs>
          <w:tab w:val="left" w:pos="675"/>
        </w:tabs>
        <w:spacing w:before="120"/>
        <w:rPr>
          <w:rFonts w:ascii="StobiSerif Regular" w:hAnsi="StobiSerif Regular"/>
          <w:b/>
          <w:sz w:val="22"/>
          <w:szCs w:val="22"/>
          <w:lang w:val="mk-MK"/>
        </w:rPr>
      </w:pPr>
      <w:r w:rsidRPr="003F4B29">
        <w:rPr>
          <w:rFonts w:ascii="StobiSerif Regular" w:hAnsi="StobiSerif Regular"/>
          <w:b/>
          <w:sz w:val="22"/>
          <w:szCs w:val="22"/>
          <w:lang w:val="mk-MK"/>
        </w:rPr>
        <w:t>5.</w:t>
      </w:r>
      <w:r w:rsidRPr="003F4B29">
        <w:rPr>
          <w:rFonts w:ascii="StobiSerif Regular" w:hAnsi="StobiSerif Regular"/>
          <w:b/>
          <w:sz w:val="22"/>
          <w:szCs w:val="22"/>
          <w:lang w:val="mk-MK"/>
        </w:rPr>
        <w:tab/>
        <w:t>Консултации</w:t>
      </w:r>
    </w:p>
    <w:p w:rsidR="005E6703" w:rsidRPr="003F4B29" w:rsidRDefault="005E6703" w:rsidP="005E6703">
      <w:pPr>
        <w:jc w:val="both"/>
        <w:rPr>
          <w:rFonts w:ascii="StobiSerif Regular" w:hAnsi="StobiSerif Regular"/>
          <w:sz w:val="22"/>
          <w:szCs w:val="22"/>
          <w:lang w:val="mk-MK"/>
        </w:rPr>
      </w:pPr>
    </w:p>
    <w:p w:rsidR="005E6703" w:rsidRPr="003F4B29" w:rsidRDefault="005E6703" w:rsidP="005E6703">
      <w:pPr>
        <w:ind w:firstLine="720"/>
        <w:jc w:val="both"/>
        <w:rPr>
          <w:rFonts w:ascii="StobiSerif Regular" w:hAnsi="StobiSerif Regular"/>
          <w:sz w:val="20"/>
          <w:szCs w:val="20"/>
          <w:lang w:val="mk-MK"/>
        </w:rPr>
      </w:pPr>
      <w:r w:rsidRPr="003F4B29">
        <w:rPr>
          <w:rFonts w:ascii="StobiSerif Regular" w:hAnsi="StobiSerif Regular"/>
          <w:sz w:val="20"/>
          <w:szCs w:val="20"/>
          <w:lang w:val="mk-MK"/>
        </w:rPr>
        <w:t>5.1</w:t>
      </w:r>
      <w:r w:rsidRPr="003F4B29">
        <w:rPr>
          <w:rFonts w:ascii="StobiSerif Regular" w:hAnsi="StobiSerif Regular"/>
          <w:sz w:val="20"/>
          <w:szCs w:val="20"/>
          <w:lang w:val="mk-MK"/>
        </w:rPr>
        <w:tab/>
        <w:t>Засегнати страни и начин на вклучување</w:t>
      </w:r>
    </w:p>
    <w:p w:rsidR="005E6703" w:rsidRPr="003F4B29" w:rsidRDefault="005E6703" w:rsidP="005E6703">
      <w:pPr>
        <w:tabs>
          <w:tab w:val="left" w:pos="675"/>
        </w:tabs>
        <w:jc w:val="both"/>
        <w:rPr>
          <w:rFonts w:ascii="StobiSerif Regular" w:hAnsi="StobiSerif Regular"/>
          <w:sz w:val="22"/>
          <w:szCs w:val="22"/>
          <w:lang w:val="mk-MK"/>
        </w:rPr>
      </w:pPr>
      <w:r w:rsidRPr="003F4B29">
        <w:rPr>
          <w:rFonts w:ascii="StobiSerif Regular" w:hAnsi="StobiSerif Regular"/>
          <w:sz w:val="22"/>
          <w:szCs w:val="22"/>
          <w:lang w:val="mk-MK"/>
        </w:rPr>
        <w:tab/>
        <w:t xml:space="preserve">Со подршка на Европската Унија, во рамките на ИПА проектот „Поддршка на реформите во јавната администрација и зајакнување на капацитетите на МИОА“од страна Европскиот институт за јавна администрација EIPA развиена е процедурата за надворешна проверка се темели на ЦАФ процедурата за надворешна проверка. </w:t>
      </w:r>
      <w:r w:rsidRPr="003F4B29">
        <w:rPr>
          <w:rFonts w:ascii="StobiSerif Regular" w:hAnsi="StobiSerif Regular"/>
          <w:sz w:val="22"/>
          <w:szCs w:val="22"/>
          <w:lang w:val="mk-MK"/>
        </w:rPr>
        <w:lastRenderedPageBreak/>
        <w:t xml:space="preserve">Оваа процедура ги одразува надјобрите европски практи во областа, што значи дека истата е изготвена од страна на меѓународни експерти, кои се најголеми познавачи во областа. </w:t>
      </w:r>
    </w:p>
    <w:p w:rsidR="005E6703" w:rsidRPr="003F4B29" w:rsidRDefault="005E6703" w:rsidP="005E6703">
      <w:pPr>
        <w:ind w:firstLine="720"/>
        <w:jc w:val="both"/>
        <w:rPr>
          <w:rFonts w:ascii="StobiSerif Regular" w:hAnsi="StobiSerif Regular"/>
          <w:sz w:val="20"/>
          <w:szCs w:val="20"/>
          <w:lang w:val="mk-MK"/>
        </w:rPr>
      </w:pPr>
    </w:p>
    <w:p w:rsidR="005E6703" w:rsidRPr="003F4B29" w:rsidRDefault="005E6703" w:rsidP="00837B91">
      <w:pPr>
        <w:ind w:firstLine="720"/>
        <w:jc w:val="both"/>
        <w:rPr>
          <w:rFonts w:ascii="StobiSerif Regular" w:hAnsi="StobiSerif Regular"/>
          <w:sz w:val="20"/>
          <w:szCs w:val="20"/>
          <w:lang w:val="mk-MK"/>
        </w:rPr>
      </w:pPr>
      <w:r w:rsidRPr="003F4B29">
        <w:rPr>
          <w:rFonts w:ascii="StobiSerif Regular" w:hAnsi="StobiSerif Regular"/>
          <w:sz w:val="20"/>
          <w:szCs w:val="20"/>
          <w:lang w:val="mk-MK"/>
        </w:rPr>
        <w:t>5.2</w:t>
      </w:r>
      <w:r w:rsidRPr="003F4B29">
        <w:rPr>
          <w:rFonts w:ascii="StobiSerif Regular" w:hAnsi="StobiSerif Regular"/>
          <w:sz w:val="20"/>
          <w:szCs w:val="20"/>
          <w:lang w:val="mk-MK"/>
        </w:rPr>
        <w:tab/>
        <w:t xml:space="preserve">Преглед на добиените и вградените мислења </w:t>
      </w:r>
    </w:p>
    <w:p w:rsidR="005E6703" w:rsidRPr="003F4B29" w:rsidRDefault="005E6703" w:rsidP="005E6703">
      <w:pPr>
        <w:tabs>
          <w:tab w:val="left" w:pos="675"/>
        </w:tabs>
        <w:rPr>
          <w:rFonts w:ascii="StobiSerif Regular" w:hAnsi="StobiSerif Regular"/>
          <w:sz w:val="20"/>
          <w:szCs w:val="20"/>
          <w:lang w:val="mk-MK"/>
        </w:rPr>
      </w:pPr>
      <w:r w:rsidRPr="003F4B29">
        <w:rPr>
          <w:rFonts w:ascii="StobiSerif Regular" w:hAnsi="StobiSerif Regular"/>
          <w:sz w:val="20"/>
          <w:szCs w:val="20"/>
          <w:lang w:val="mk-MK"/>
        </w:rPr>
        <w:t xml:space="preserve">                                     /</w:t>
      </w:r>
    </w:p>
    <w:p w:rsidR="005E6703" w:rsidRPr="003F4B29" w:rsidRDefault="005E6703" w:rsidP="00837B91">
      <w:pPr>
        <w:ind w:firstLine="720"/>
        <w:jc w:val="both"/>
        <w:rPr>
          <w:rFonts w:ascii="StobiSerif Regular" w:hAnsi="StobiSerif Regular"/>
          <w:sz w:val="20"/>
          <w:szCs w:val="20"/>
          <w:lang w:val="mk-MK"/>
        </w:rPr>
      </w:pPr>
      <w:r w:rsidRPr="003F4B29">
        <w:rPr>
          <w:rFonts w:ascii="StobiSerif Regular" w:hAnsi="StobiSerif Regular"/>
          <w:sz w:val="20"/>
          <w:szCs w:val="20"/>
          <w:lang w:val="mk-MK"/>
        </w:rPr>
        <w:t>5.3</w:t>
      </w:r>
      <w:r w:rsidRPr="003F4B29">
        <w:rPr>
          <w:rFonts w:ascii="StobiSerif Regular" w:hAnsi="StobiSerif Regular"/>
          <w:sz w:val="20"/>
          <w:szCs w:val="20"/>
          <w:lang w:val="mk-MK"/>
        </w:rPr>
        <w:tab/>
        <w:t>Мислењата кои не биле земени предвид и зошто</w:t>
      </w:r>
    </w:p>
    <w:p w:rsidR="00E65223" w:rsidRPr="003F4B29" w:rsidRDefault="005E6703" w:rsidP="00837B91">
      <w:pPr>
        <w:tabs>
          <w:tab w:val="left" w:pos="675"/>
        </w:tabs>
        <w:rPr>
          <w:rFonts w:ascii="StobiSerif Regular" w:hAnsi="StobiSerif Regular"/>
          <w:sz w:val="20"/>
          <w:szCs w:val="20"/>
          <w:lang w:val="mk-MK"/>
        </w:rPr>
      </w:pPr>
      <w:r w:rsidRPr="003F4B29">
        <w:rPr>
          <w:rFonts w:ascii="StobiSerif Regular" w:hAnsi="StobiSerif Regular"/>
          <w:sz w:val="20"/>
          <w:szCs w:val="20"/>
          <w:lang w:val="mk-MK"/>
        </w:rPr>
        <w:t xml:space="preserve">                                       /</w:t>
      </w:r>
    </w:p>
    <w:p w:rsidR="00837B91" w:rsidRPr="003F4B29" w:rsidRDefault="00837B91" w:rsidP="00837B91">
      <w:pPr>
        <w:tabs>
          <w:tab w:val="left" w:pos="675"/>
        </w:tabs>
        <w:rPr>
          <w:rFonts w:ascii="StobiSerif Regular" w:hAnsi="StobiSerif Regular"/>
          <w:sz w:val="20"/>
          <w:szCs w:val="20"/>
          <w:lang w:val="mk-MK"/>
        </w:rPr>
      </w:pPr>
    </w:p>
    <w:p w:rsidR="00E65223" w:rsidRPr="003F4B29" w:rsidRDefault="00E65223" w:rsidP="001D608C">
      <w:pPr>
        <w:shd w:val="clear" w:color="auto" w:fill="CCFFFF"/>
        <w:tabs>
          <w:tab w:val="left" w:pos="675"/>
        </w:tabs>
        <w:spacing w:before="120"/>
        <w:rPr>
          <w:rFonts w:ascii="StobiSerif Regular" w:hAnsi="StobiSerif Regular"/>
          <w:b/>
          <w:sz w:val="22"/>
          <w:szCs w:val="22"/>
          <w:lang w:val="mk-MK"/>
        </w:rPr>
      </w:pPr>
      <w:r w:rsidRPr="003F4B29">
        <w:rPr>
          <w:rFonts w:ascii="StobiSerif Regular" w:hAnsi="StobiSerif Regular"/>
          <w:b/>
          <w:sz w:val="22"/>
          <w:szCs w:val="22"/>
          <w:lang w:val="mk-MK"/>
        </w:rPr>
        <w:t xml:space="preserve">6. </w:t>
      </w:r>
      <w:r w:rsidRPr="003F4B29">
        <w:rPr>
          <w:rFonts w:ascii="StobiSerif Regular" w:hAnsi="StobiSerif Regular"/>
          <w:b/>
          <w:sz w:val="22"/>
          <w:szCs w:val="22"/>
          <w:lang w:val="mk-MK"/>
        </w:rPr>
        <w:tab/>
        <w:t>Заклучоци и препорачано решение</w:t>
      </w:r>
    </w:p>
    <w:p w:rsidR="00837B91" w:rsidRPr="003F4B29" w:rsidRDefault="00837B91" w:rsidP="00837B91">
      <w:pPr>
        <w:ind w:left="720"/>
        <w:jc w:val="both"/>
        <w:rPr>
          <w:rFonts w:ascii="StobiSerif Regular" w:hAnsi="StobiSerif Regular"/>
          <w:sz w:val="20"/>
          <w:szCs w:val="20"/>
          <w:lang w:val="mk-MK"/>
        </w:rPr>
      </w:pPr>
      <w:r w:rsidRPr="003F4B29">
        <w:rPr>
          <w:rFonts w:ascii="StobiSerif Regular" w:hAnsi="StobiSerif Regular"/>
          <w:sz w:val="20"/>
          <w:szCs w:val="20"/>
          <w:lang w:val="mk-MK"/>
        </w:rPr>
        <w:t>6.1</w:t>
      </w:r>
      <w:r w:rsidRPr="003F4B29">
        <w:rPr>
          <w:rFonts w:ascii="StobiSerif Regular" w:hAnsi="StobiSerif Regular"/>
          <w:sz w:val="20"/>
          <w:szCs w:val="20"/>
          <w:lang w:val="mk-MK"/>
        </w:rPr>
        <w:tab/>
        <w:t>Споредбен преглед на позитивните и негативните влијанија на можните</w:t>
      </w:r>
    </w:p>
    <w:p w:rsidR="00837B91" w:rsidRPr="003F4B29" w:rsidRDefault="00837B91" w:rsidP="00837B91">
      <w:pPr>
        <w:ind w:left="720"/>
        <w:jc w:val="both"/>
        <w:rPr>
          <w:rFonts w:ascii="StobiSerif Regular" w:hAnsi="StobiSerif Regular"/>
          <w:sz w:val="20"/>
          <w:szCs w:val="20"/>
          <w:lang w:val="mk-MK"/>
        </w:rPr>
      </w:pPr>
      <w:r w:rsidRPr="003F4B29">
        <w:rPr>
          <w:rFonts w:ascii="StobiSerif Regular" w:hAnsi="StobiSerif Regular"/>
          <w:sz w:val="20"/>
          <w:szCs w:val="20"/>
          <w:lang w:val="mk-MK"/>
        </w:rPr>
        <w:t xml:space="preserve">             решенија (опции)</w:t>
      </w:r>
    </w:p>
    <w:p w:rsidR="00837B91" w:rsidRPr="003F4B29" w:rsidRDefault="00837B91" w:rsidP="00837B91">
      <w:pPr>
        <w:tabs>
          <w:tab w:val="left" w:pos="675"/>
        </w:tabs>
        <w:ind w:left="720"/>
        <w:rPr>
          <w:rFonts w:ascii="StobiSerif Regular" w:hAnsi="StobiSerif Regular"/>
          <w:sz w:val="20"/>
          <w:szCs w:val="20"/>
          <w:lang w:val="mk-MK"/>
        </w:rPr>
      </w:pPr>
      <w:r w:rsidRPr="003F4B29">
        <w:rPr>
          <w:rFonts w:ascii="StobiSerif Regular" w:hAnsi="StobiSerif Regular"/>
          <w:sz w:val="20"/>
          <w:szCs w:val="20"/>
          <w:lang w:val="mk-MK"/>
        </w:rPr>
        <w:t xml:space="preserve">   </w:t>
      </w:r>
    </w:p>
    <w:p w:rsidR="00837B91" w:rsidRPr="003F4B29" w:rsidRDefault="00837B91" w:rsidP="00837B91">
      <w:pPr>
        <w:spacing w:before="120"/>
        <w:jc w:val="both"/>
        <w:rPr>
          <w:rFonts w:ascii="StobiSerif Regular" w:hAnsi="StobiSerif Regular"/>
          <w:b/>
          <w:sz w:val="22"/>
          <w:szCs w:val="22"/>
          <w:lang w:val="mk-MK"/>
        </w:rPr>
      </w:pPr>
      <w:r w:rsidRPr="003F4B29">
        <w:rPr>
          <w:rFonts w:ascii="StobiSerif Regular" w:hAnsi="StobiSerif Regular"/>
          <w:b/>
          <w:sz w:val="22"/>
          <w:szCs w:val="22"/>
          <w:lang w:val="mk-MK"/>
        </w:rPr>
        <w:t>1. Решение „не прави ништо“</w:t>
      </w:r>
    </w:p>
    <w:p w:rsidR="00837B91" w:rsidRPr="003F4B29" w:rsidRDefault="00837B91" w:rsidP="00837B91">
      <w:pPr>
        <w:spacing w:before="120"/>
        <w:ind w:firstLine="720"/>
        <w:jc w:val="both"/>
        <w:rPr>
          <w:rFonts w:ascii="StobiSerif Regular" w:hAnsi="StobiSerif Regular"/>
          <w:sz w:val="22"/>
          <w:szCs w:val="22"/>
          <w:lang w:val="mk-MK"/>
        </w:rPr>
      </w:pPr>
      <w:r w:rsidRPr="003F4B29">
        <w:rPr>
          <w:rFonts w:ascii="StobiSerif Regular" w:hAnsi="StobiSerif Regular"/>
          <w:b/>
          <w:sz w:val="22"/>
          <w:szCs w:val="22"/>
          <w:lang w:val="mk-MK"/>
        </w:rPr>
        <w:t>Позитивни влијанија</w:t>
      </w:r>
      <w:r w:rsidRPr="003F4B29">
        <w:rPr>
          <w:rFonts w:ascii="StobiSerif Regular" w:hAnsi="StobiSerif Regular"/>
          <w:sz w:val="22"/>
          <w:szCs w:val="22"/>
          <w:lang w:val="mk-MK"/>
        </w:rPr>
        <w:t xml:space="preserve"> – Нема.</w:t>
      </w:r>
    </w:p>
    <w:p w:rsidR="00837B91" w:rsidRPr="003F4B29" w:rsidRDefault="00837B91" w:rsidP="00837B91">
      <w:pPr>
        <w:spacing w:before="120"/>
        <w:ind w:firstLine="720"/>
        <w:jc w:val="both"/>
        <w:rPr>
          <w:rFonts w:ascii="StobiSerif Regular" w:hAnsi="StobiSerif Regular"/>
          <w:sz w:val="22"/>
          <w:szCs w:val="22"/>
          <w:lang w:val="mk-MK"/>
        </w:rPr>
      </w:pPr>
      <w:r w:rsidRPr="003F4B29">
        <w:rPr>
          <w:rFonts w:ascii="StobiSerif Regular" w:hAnsi="StobiSerif Regular"/>
          <w:b/>
          <w:sz w:val="22"/>
          <w:szCs w:val="22"/>
          <w:lang w:val="mk-MK"/>
        </w:rPr>
        <w:t>Негативни влијанија</w:t>
      </w:r>
      <w:r w:rsidRPr="003F4B29">
        <w:rPr>
          <w:rFonts w:ascii="StobiSerif Regular" w:hAnsi="StobiSerif Regular"/>
          <w:sz w:val="22"/>
          <w:szCs w:val="22"/>
          <w:lang w:val="mk-MK"/>
        </w:rPr>
        <w:t xml:space="preserve"> – Решението „не прави ништо“ оневозможува усогласување на Законот, со новиот Закон за услуги, а исто така нема да се воведе ниту процедура за надворешна проверка.</w:t>
      </w:r>
    </w:p>
    <w:p w:rsidR="00837B91" w:rsidRPr="003F4B29" w:rsidRDefault="00837B91" w:rsidP="00837B91">
      <w:pPr>
        <w:spacing w:before="120"/>
        <w:jc w:val="both"/>
        <w:rPr>
          <w:rFonts w:ascii="StobiSerif Regular" w:hAnsi="StobiSerif Regular"/>
          <w:sz w:val="22"/>
          <w:szCs w:val="22"/>
          <w:lang w:val="mk-MK"/>
        </w:rPr>
      </w:pPr>
    </w:p>
    <w:p w:rsidR="00837B91" w:rsidRPr="003F4B29" w:rsidRDefault="00837B91" w:rsidP="00837B91">
      <w:pPr>
        <w:spacing w:before="120"/>
        <w:jc w:val="both"/>
        <w:rPr>
          <w:rFonts w:ascii="StobiSerif Regular" w:hAnsi="StobiSerif Regular"/>
          <w:b/>
          <w:sz w:val="22"/>
          <w:szCs w:val="22"/>
          <w:lang w:val="mk-MK"/>
        </w:rPr>
      </w:pPr>
      <w:r w:rsidRPr="003F4B29">
        <w:rPr>
          <w:rFonts w:ascii="StobiSerif Regular" w:hAnsi="StobiSerif Regular"/>
          <w:b/>
          <w:sz w:val="22"/>
          <w:szCs w:val="22"/>
          <w:lang w:val="mk-MK"/>
        </w:rPr>
        <w:t>2. Решение -да се усвои Предлог законот</w:t>
      </w:r>
    </w:p>
    <w:p w:rsidR="00837B91" w:rsidRPr="003F4B29" w:rsidRDefault="00837B91" w:rsidP="00837B91">
      <w:pPr>
        <w:spacing w:before="120"/>
        <w:ind w:firstLine="720"/>
        <w:jc w:val="both"/>
        <w:rPr>
          <w:rFonts w:ascii="StobiSerif Regular" w:hAnsi="StobiSerif Regular"/>
          <w:sz w:val="22"/>
          <w:szCs w:val="22"/>
          <w:lang w:val="mk-MK"/>
        </w:rPr>
      </w:pPr>
      <w:r w:rsidRPr="003F4B29">
        <w:rPr>
          <w:rFonts w:ascii="StobiSerif Regular" w:hAnsi="StobiSerif Regular"/>
          <w:b/>
          <w:sz w:val="22"/>
          <w:szCs w:val="22"/>
          <w:lang w:val="mk-MK"/>
        </w:rPr>
        <w:t>Негативни влијанија</w:t>
      </w:r>
      <w:r w:rsidRPr="003F4B29">
        <w:rPr>
          <w:rFonts w:ascii="StobiSerif Regular" w:hAnsi="StobiSerif Regular"/>
          <w:sz w:val="22"/>
          <w:szCs w:val="22"/>
          <w:lang w:val="mk-MK"/>
        </w:rPr>
        <w:t xml:space="preserve"> – нема.</w:t>
      </w:r>
    </w:p>
    <w:p w:rsidR="00837B91" w:rsidRPr="003F4B29" w:rsidRDefault="00837B91" w:rsidP="00837B91">
      <w:pPr>
        <w:spacing w:before="120"/>
        <w:ind w:firstLine="720"/>
        <w:jc w:val="both"/>
        <w:rPr>
          <w:rFonts w:ascii="StobiSerif Regular" w:hAnsi="StobiSerif Regular"/>
          <w:sz w:val="22"/>
          <w:szCs w:val="22"/>
          <w:lang w:val="mk-MK"/>
        </w:rPr>
      </w:pPr>
      <w:r w:rsidRPr="003F4B29">
        <w:rPr>
          <w:rFonts w:ascii="StobiSerif Regular" w:hAnsi="StobiSerif Regular"/>
          <w:b/>
          <w:sz w:val="22"/>
          <w:szCs w:val="22"/>
          <w:lang w:val="mk-MK"/>
        </w:rPr>
        <w:t>Позитивни влијанија</w:t>
      </w:r>
      <w:r w:rsidRPr="003F4B29">
        <w:rPr>
          <w:rFonts w:ascii="StobiSerif Regular" w:hAnsi="StobiSerif Regular"/>
          <w:sz w:val="22"/>
          <w:szCs w:val="22"/>
          <w:lang w:val="mk-MK"/>
        </w:rPr>
        <w:t xml:space="preserve"> - Со донесување на Предлог законот за изменување и дополнување на Законот за воведување на систем за управување со квалитет и заедничка рамка за проценк на работењето и давањето на услуги во државната служба: </w:t>
      </w:r>
    </w:p>
    <w:p w:rsidR="00837B91" w:rsidRPr="003F4B29" w:rsidRDefault="00837B91" w:rsidP="00837B91">
      <w:pPr>
        <w:numPr>
          <w:ilvl w:val="0"/>
          <w:numId w:val="37"/>
        </w:numPr>
        <w:spacing w:before="120"/>
        <w:jc w:val="both"/>
        <w:rPr>
          <w:rFonts w:ascii="StobiSerif Regular" w:hAnsi="StobiSerif Regular"/>
          <w:sz w:val="22"/>
          <w:szCs w:val="22"/>
          <w:lang w:val="mk-MK"/>
        </w:rPr>
      </w:pPr>
      <w:r w:rsidRPr="003F4B29">
        <w:rPr>
          <w:rFonts w:ascii="StobiSerif Regular" w:eastAsia="Calibri" w:hAnsi="StobiSerif Regular"/>
          <w:sz w:val="22"/>
          <w:szCs w:val="22"/>
          <w:lang w:val="mk-MK"/>
        </w:rPr>
        <w:t>Ќе се усогласи Законот за воведување на систем за управување со квалитет и заедничка рамка за проценк на работењето и давањето на услуги во државната служба, со Законот за услуги, кој пак е донесен за да се имплеменмтира Директивата 2006/123/ЕЗ на Европската Унија за услугите на внатрешниот пазар, CELEX број 32006L0123 во нашето законодавство и ж</w:t>
      </w:r>
    </w:p>
    <w:p w:rsidR="00837B91" w:rsidRPr="003F4B29" w:rsidRDefault="00837B91" w:rsidP="00837B91">
      <w:pPr>
        <w:numPr>
          <w:ilvl w:val="0"/>
          <w:numId w:val="37"/>
        </w:numPr>
        <w:spacing w:before="120"/>
        <w:jc w:val="both"/>
        <w:rPr>
          <w:rFonts w:ascii="StobiSerif Regular" w:hAnsi="StobiSerif Regular"/>
          <w:sz w:val="22"/>
          <w:szCs w:val="22"/>
          <w:lang w:val="mk-MK"/>
        </w:rPr>
      </w:pPr>
      <w:r w:rsidRPr="003F4B29">
        <w:rPr>
          <w:rFonts w:ascii="StobiSerif Regular" w:hAnsi="StobiSerif Regular"/>
          <w:sz w:val="22"/>
          <w:szCs w:val="22"/>
          <w:lang w:val="mk-MK"/>
        </w:rPr>
        <w:t>Ќе се воведе</w:t>
      </w:r>
      <w:r w:rsidRPr="003F4B29">
        <w:rPr>
          <w:rFonts w:ascii="StobiSerif Regular" w:hAnsi="StobiSerif Regular"/>
          <w:sz w:val="22"/>
          <w:szCs w:val="22"/>
        </w:rPr>
        <w:t xml:space="preserve"> </w:t>
      </w:r>
      <w:proofErr w:type="spellStart"/>
      <w:r w:rsidRPr="003F4B29">
        <w:rPr>
          <w:rFonts w:ascii="StobiSerif Regular" w:hAnsi="StobiSerif Regular"/>
          <w:sz w:val="22"/>
          <w:szCs w:val="22"/>
        </w:rPr>
        <w:t>процедурата</w:t>
      </w:r>
      <w:proofErr w:type="spellEnd"/>
      <w:r w:rsidRPr="003F4B29">
        <w:rPr>
          <w:rFonts w:ascii="StobiSerif Regular" w:hAnsi="StobiSerif Regular"/>
          <w:sz w:val="22"/>
          <w:szCs w:val="22"/>
        </w:rPr>
        <w:t xml:space="preserve"> </w:t>
      </w:r>
      <w:proofErr w:type="spellStart"/>
      <w:r w:rsidRPr="003F4B29">
        <w:rPr>
          <w:rFonts w:ascii="StobiSerif Regular" w:hAnsi="StobiSerif Regular"/>
          <w:sz w:val="22"/>
          <w:szCs w:val="22"/>
        </w:rPr>
        <w:t>за</w:t>
      </w:r>
      <w:proofErr w:type="spellEnd"/>
      <w:r w:rsidRPr="003F4B29">
        <w:rPr>
          <w:rFonts w:ascii="StobiSerif Regular" w:hAnsi="StobiSerif Regular"/>
          <w:sz w:val="22"/>
          <w:szCs w:val="22"/>
        </w:rPr>
        <w:t xml:space="preserve"> </w:t>
      </w:r>
      <w:proofErr w:type="spellStart"/>
      <w:r w:rsidRPr="003F4B29">
        <w:rPr>
          <w:rFonts w:ascii="StobiSerif Regular" w:hAnsi="StobiSerif Regular"/>
          <w:sz w:val="22"/>
          <w:szCs w:val="22"/>
        </w:rPr>
        <w:t>надворешна</w:t>
      </w:r>
      <w:proofErr w:type="spellEnd"/>
      <w:r w:rsidRPr="003F4B29">
        <w:rPr>
          <w:rFonts w:ascii="StobiSerif Regular" w:hAnsi="StobiSerif Regular"/>
          <w:sz w:val="22"/>
          <w:szCs w:val="22"/>
        </w:rPr>
        <w:t xml:space="preserve"> </w:t>
      </w:r>
      <w:proofErr w:type="spellStart"/>
      <w:r w:rsidRPr="003F4B29">
        <w:rPr>
          <w:rFonts w:ascii="StobiSerif Regular" w:hAnsi="StobiSerif Regular"/>
          <w:sz w:val="22"/>
          <w:szCs w:val="22"/>
        </w:rPr>
        <w:t>проверка</w:t>
      </w:r>
      <w:proofErr w:type="spellEnd"/>
      <w:r w:rsidRPr="003F4B29">
        <w:rPr>
          <w:rFonts w:ascii="StobiSerif Regular" w:hAnsi="StobiSerif Regular"/>
          <w:sz w:val="22"/>
          <w:szCs w:val="22"/>
        </w:rPr>
        <w:t xml:space="preserve"> </w:t>
      </w:r>
      <w:proofErr w:type="spellStart"/>
      <w:r w:rsidRPr="003F4B29">
        <w:rPr>
          <w:rFonts w:ascii="StobiSerif Regular" w:hAnsi="StobiSerif Regular"/>
          <w:sz w:val="22"/>
          <w:szCs w:val="22"/>
        </w:rPr>
        <w:t>која</w:t>
      </w:r>
      <w:proofErr w:type="spellEnd"/>
      <w:r w:rsidRPr="003F4B29">
        <w:rPr>
          <w:rFonts w:ascii="StobiSerif Regular" w:hAnsi="StobiSerif Regular"/>
          <w:sz w:val="22"/>
          <w:szCs w:val="22"/>
        </w:rPr>
        <w:t xml:space="preserve"> </w:t>
      </w:r>
      <w:proofErr w:type="spellStart"/>
      <w:r w:rsidRPr="003F4B29">
        <w:rPr>
          <w:rFonts w:ascii="StobiSerif Regular" w:hAnsi="StobiSerif Regular"/>
          <w:sz w:val="22"/>
          <w:szCs w:val="22"/>
        </w:rPr>
        <w:t>треба</w:t>
      </w:r>
      <w:proofErr w:type="spellEnd"/>
      <w:r w:rsidRPr="003F4B29">
        <w:rPr>
          <w:rFonts w:ascii="StobiSerif Regular" w:hAnsi="StobiSerif Regular"/>
          <w:sz w:val="22"/>
          <w:szCs w:val="22"/>
        </w:rPr>
        <w:t xml:space="preserve"> </w:t>
      </w:r>
      <w:proofErr w:type="spellStart"/>
      <w:r w:rsidRPr="003F4B29">
        <w:rPr>
          <w:rFonts w:ascii="StobiSerif Regular" w:hAnsi="StobiSerif Regular"/>
          <w:sz w:val="22"/>
          <w:szCs w:val="22"/>
        </w:rPr>
        <w:t>да</w:t>
      </w:r>
      <w:proofErr w:type="spellEnd"/>
      <w:r w:rsidRPr="003F4B29">
        <w:rPr>
          <w:rFonts w:ascii="StobiSerif Regular" w:hAnsi="StobiSerif Regular"/>
          <w:sz w:val="22"/>
          <w:szCs w:val="22"/>
        </w:rPr>
        <w:t xml:space="preserve"> </w:t>
      </w:r>
      <w:proofErr w:type="spellStart"/>
      <w:r w:rsidRPr="003F4B29">
        <w:rPr>
          <w:rFonts w:ascii="StobiSerif Regular" w:hAnsi="StobiSerif Regular"/>
          <w:sz w:val="22"/>
          <w:szCs w:val="22"/>
        </w:rPr>
        <w:t>им</w:t>
      </w:r>
      <w:proofErr w:type="spellEnd"/>
      <w:r w:rsidRPr="003F4B29">
        <w:rPr>
          <w:rFonts w:ascii="StobiSerif Regular" w:hAnsi="StobiSerif Regular"/>
          <w:sz w:val="22"/>
          <w:szCs w:val="22"/>
        </w:rPr>
        <w:t xml:space="preserve"> </w:t>
      </w:r>
      <w:proofErr w:type="spellStart"/>
      <w:r w:rsidRPr="003F4B29">
        <w:rPr>
          <w:rFonts w:ascii="StobiSerif Regular" w:hAnsi="StobiSerif Regular"/>
          <w:sz w:val="22"/>
          <w:szCs w:val="22"/>
        </w:rPr>
        <w:t>овозможи</w:t>
      </w:r>
      <w:proofErr w:type="spellEnd"/>
      <w:r w:rsidRPr="003F4B29">
        <w:rPr>
          <w:rFonts w:ascii="StobiSerif Regular" w:hAnsi="StobiSerif Regular"/>
          <w:sz w:val="22"/>
          <w:szCs w:val="22"/>
        </w:rPr>
        <w:t xml:space="preserve"> </w:t>
      </w:r>
      <w:proofErr w:type="spellStart"/>
      <w:r w:rsidRPr="003F4B29">
        <w:rPr>
          <w:rFonts w:ascii="StobiSerif Regular" w:hAnsi="StobiSerif Regular"/>
          <w:sz w:val="22"/>
          <w:szCs w:val="22"/>
        </w:rPr>
        <w:t>на</w:t>
      </w:r>
      <w:proofErr w:type="spellEnd"/>
      <w:r w:rsidRPr="003F4B29">
        <w:rPr>
          <w:rFonts w:ascii="StobiSerif Regular" w:hAnsi="StobiSerif Regular"/>
          <w:sz w:val="22"/>
          <w:szCs w:val="22"/>
        </w:rPr>
        <w:t xml:space="preserve"> </w:t>
      </w:r>
      <w:proofErr w:type="spellStart"/>
      <w:r w:rsidRPr="003F4B29">
        <w:rPr>
          <w:rFonts w:ascii="StobiSerif Regular" w:hAnsi="StobiSerif Regular"/>
          <w:sz w:val="22"/>
          <w:szCs w:val="22"/>
        </w:rPr>
        <w:t>државните</w:t>
      </w:r>
      <w:proofErr w:type="spellEnd"/>
      <w:r w:rsidRPr="003F4B29">
        <w:rPr>
          <w:rFonts w:ascii="StobiSerif Regular" w:hAnsi="StobiSerif Regular"/>
          <w:sz w:val="22"/>
          <w:szCs w:val="22"/>
        </w:rPr>
        <w:t xml:space="preserve"> </w:t>
      </w:r>
      <w:proofErr w:type="spellStart"/>
      <w:r w:rsidRPr="003F4B29">
        <w:rPr>
          <w:rFonts w:ascii="StobiSerif Regular" w:hAnsi="StobiSerif Regular"/>
          <w:sz w:val="22"/>
          <w:szCs w:val="22"/>
        </w:rPr>
        <w:t>институции</w:t>
      </w:r>
      <w:proofErr w:type="spellEnd"/>
      <w:r w:rsidRPr="003F4B29">
        <w:rPr>
          <w:rFonts w:ascii="StobiSerif Regular" w:hAnsi="StobiSerif Regular"/>
          <w:sz w:val="22"/>
          <w:szCs w:val="22"/>
        </w:rPr>
        <w:t xml:space="preserve"> </w:t>
      </w:r>
      <w:proofErr w:type="spellStart"/>
      <w:r w:rsidRPr="003F4B29">
        <w:rPr>
          <w:rFonts w:ascii="StobiSerif Regular" w:hAnsi="StobiSerif Regular"/>
          <w:sz w:val="22"/>
          <w:szCs w:val="22"/>
        </w:rPr>
        <w:t>кои</w:t>
      </w:r>
      <w:proofErr w:type="spellEnd"/>
      <w:r w:rsidRPr="003F4B29">
        <w:rPr>
          <w:rFonts w:ascii="StobiSerif Regular" w:hAnsi="StobiSerif Regular"/>
          <w:sz w:val="22"/>
          <w:szCs w:val="22"/>
        </w:rPr>
        <w:t xml:space="preserve"> </w:t>
      </w:r>
      <w:proofErr w:type="spellStart"/>
      <w:r w:rsidRPr="003F4B29">
        <w:rPr>
          <w:rFonts w:ascii="StobiSerif Regular" w:hAnsi="StobiSerif Regular"/>
          <w:sz w:val="22"/>
          <w:szCs w:val="22"/>
        </w:rPr>
        <w:t>ја</w:t>
      </w:r>
      <w:proofErr w:type="spellEnd"/>
      <w:r w:rsidRPr="003F4B29">
        <w:rPr>
          <w:rFonts w:ascii="StobiSerif Regular" w:hAnsi="StobiSerif Regular"/>
          <w:sz w:val="22"/>
          <w:szCs w:val="22"/>
        </w:rPr>
        <w:t xml:space="preserve"> </w:t>
      </w:r>
      <w:proofErr w:type="spellStart"/>
      <w:r w:rsidRPr="003F4B29">
        <w:rPr>
          <w:rFonts w:ascii="StobiSerif Regular" w:hAnsi="StobiSerif Regular"/>
          <w:sz w:val="22"/>
          <w:szCs w:val="22"/>
        </w:rPr>
        <w:t>спровеле</w:t>
      </w:r>
      <w:proofErr w:type="spellEnd"/>
      <w:r w:rsidRPr="003F4B29">
        <w:rPr>
          <w:rFonts w:ascii="StobiSerif Regular" w:hAnsi="StobiSerif Regular"/>
          <w:sz w:val="22"/>
          <w:szCs w:val="22"/>
        </w:rPr>
        <w:t xml:space="preserve"> </w:t>
      </w:r>
      <w:proofErr w:type="spellStart"/>
      <w:r w:rsidRPr="003F4B29">
        <w:rPr>
          <w:rFonts w:ascii="StobiSerif Regular" w:hAnsi="StobiSerif Regular"/>
          <w:sz w:val="22"/>
          <w:szCs w:val="22"/>
        </w:rPr>
        <w:t>заедничката</w:t>
      </w:r>
      <w:proofErr w:type="spellEnd"/>
      <w:r w:rsidRPr="003F4B29">
        <w:rPr>
          <w:rFonts w:ascii="StobiSerif Regular" w:hAnsi="StobiSerif Regular"/>
          <w:sz w:val="22"/>
          <w:szCs w:val="22"/>
        </w:rPr>
        <w:t xml:space="preserve"> </w:t>
      </w:r>
      <w:proofErr w:type="spellStart"/>
      <w:r w:rsidRPr="003F4B29">
        <w:rPr>
          <w:rFonts w:ascii="StobiSerif Regular" w:hAnsi="StobiSerif Regular"/>
          <w:sz w:val="22"/>
          <w:szCs w:val="22"/>
        </w:rPr>
        <w:t>рамка</w:t>
      </w:r>
      <w:proofErr w:type="spellEnd"/>
      <w:r w:rsidRPr="003F4B29">
        <w:rPr>
          <w:rFonts w:ascii="StobiSerif Regular" w:hAnsi="StobiSerif Regular"/>
          <w:sz w:val="22"/>
          <w:szCs w:val="22"/>
        </w:rPr>
        <w:t xml:space="preserve"> </w:t>
      </w:r>
      <w:proofErr w:type="spellStart"/>
      <w:r w:rsidRPr="003F4B29">
        <w:rPr>
          <w:rFonts w:ascii="StobiSerif Regular" w:hAnsi="StobiSerif Regular"/>
          <w:sz w:val="22"/>
          <w:szCs w:val="22"/>
        </w:rPr>
        <w:t>за</w:t>
      </w:r>
      <w:proofErr w:type="spellEnd"/>
      <w:r w:rsidRPr="003F4B29">
        <w:rPr>
          <w:rFonts w:ascii="StobiSerif Regular" w:hAnsi="StobiSerif Regular"/>
          <w:sz w:val="22"/>
          <w:szCs w:val="22"/>
        </w:rPr>
        <w:t xml:space="preserve"> </w:t>
      </w:r>
      <w:proofErr w:type="spellStart"/>
      <w:r w:rsidRPr="003F4B29">
        <w:rPr>
          <w:rFonts w:ascii="StobiSerif Regular" w:hAnsi="StobiSerif Regular"/>
          <w:sz w:val="22"/>
          <w:szCs w:val="22"/>
        </w:rPr>
        <w:t>проценка</w:t>
      </w:r>
      <w:proofErr w:type="spellEnd"/>
      <w:r w:rsidRPr="003F4B29">
        <w:rPr>
          <w:rFonts w:ascii="StobiSerif Regular" w:hAnsi="StobiSerif Regular"/>
          <w:sz w:val="22"/>
          <w:szCs w:val="22"/>
        </w:rPr>
        <w:t xml:space="preserve"> </w:t>
      </w:r>
      <w:proofErr w:type="spellStart"/>
      <w:r w:rsidRPr="003F4B29">
        <w:rPr>
          <w:rFonts w:ascii="StobiSerif Regular" w:hAnsi="StobiSerif Regular"/>
          <w:sz w:val="22"/>
          <w:szCs w:val="22"/>
        </w:rPr>
        <w:t>да</w:t>
      </w:r>
      <w:proofErr w:type="spellEnd"/>
      <w:r w:rsidRPr="003F4B29">
        <w:rPr>
          <w:rFonts w:ascii="StobiSerif Regular" w:hAnsi="StobiSerif Regular"/>
          <w:sz w:val="22"/>
          <w:szCs w:val="22"/>
        </w:rPr>
        <w:t xml:space="preserve"> </w:t>
      </w:r>
      <w:proofErr w:type="spellStart"/>
      <w:r w:rsidRPr="003F4B29">
        <w:rPr>
          <w:rFonts w:ascii="StobiSerif Regular" w:hAnsi="StobiSerif Regular"/>
          <w:sz w:val="22"/>
          <w:szCs w:val="22"/>
        </w:rPr>
        <w:t>ја</w:t>
      </w:r>
      <w:proofErr w:type="spellEnd"/>
      <w:r w:rsidRPr="003F4B29">
        <w:rPr>
          <w:rFonts w:ascii="StobiSerif Regular" w:hAnsi="StobiSerif Regular"/>
          <w:sz w:val="22"/>
          <w:szCs w:val="22"/>
        </w:rPr>
        <w:t xml:space="preserve"> </w:t>
      </w:r>
      <w:proofErr w:type="spellStart"/>
      <w:r w:rsidRPr="003F4B29">
        <w:rPr>
          <w:rFonts w:ascii="StobiSerif Regular" w:hAnsi="StobiSerif Regular"/>
          <w:sz w:val="22"/>
          <w:szCs w:val="22"/>
        </w:rPr>
        <w:t>потврдуват</w:t>
      </w:r>
      <w:proofErr w:type="spellEnd"/>
      <w:r w:rsidRPr="003F4B29">
        <w:rPr>
          <w:rFonts w:ascii="StobiSerif Regular" w:hAnsi="StobiSerif Regular"/>
          <w:sz w:val="22"/>
          <w:szCs w:val="22"/>
        </w:rPr>
        <w:t xml:space="preserve"> </w:t>
      </w:r>
      <w:proofErr w:type="spellStart"/>
      <w:r w:rsidRPr="003F4B29">
        <w:rPr>
          <w:rFonts w:ascii="StobiSerif Regular" w:hAnsi="StobiSerif Regular"/>
          <w:sz w:val="22"/>
          <w:szCs w:val="22"/>
        </w:rPr>
        <w:t>успешноста</w:t>
      </w:r>
      <w:proofErr w:type="spellEnd"/>
      <w:r w:rsidRPr="003F4B29">
        <w:rPr>
          <w:rFonts w:ascii="StobiSerif Regular" w:hAnsi="StobiSerif Regular"/>
          <w:sz w:val="22"/>
          <w:szCs w:val="22"/>
        </w:rPr>
        <w:t xml:space="preserve"> </w:t>
      </w:r>
      <w:proofErr w:type="spellStart"/>
      <w:r w:rsidRPr="003F4B29">
        <w:rPr>
          <w:rFonts w:ascii="StobiSerif Regular" w:hAnsi="StobiSerif Regular"/>
          <w:sz w:val="22"/>
          <w:szCs w:val="22"/>
        </w:rPr>
        <w:t>во</w:t>
      </w:r>
      <w:proofErr w:type="spellEnd"/>
      <w:r w:rsidRPr="003F4B29">
        <w:rPr>
          <w:rFonts w:ascii="StobiSerif Regular" w:hAnsi="StobiSerif Regular"/>
          <w:sz w:val="22"/>
          <w:szCs w:val="22"/>
        </w:rPr>
        <w:t xml:space="preserve"> </w:t>
      </w:r>
      <w:proofErr w:type="spellStart"/>
      <w:r w:rsidRPr="003F4B29">
        <w:rPr>
          <w:rFonts w:ascii="StobiSerif Regular" w:hAnsi="StobiSerif Regular"/>
          <w:sz w:val="22"/>
          <w:szCs w:val="22"/>
        </w:rPr>
        <w:t>имплементацијата</w:t>
      </w:r>
      <w:proofErr w:type="spellEnd"/>
      <w:r w:rsidRPr="003F4B29">
        <w:rPr>
          <w:rFonts w:ascii="StobiSerif Regular" w:hAnsi="StobiSerif Regular"/>
          <w:sz w:val="22"/>
          <w:szCs w:val="22"/>
        </w:rPr>
        <w:t xml:space="preserve"> </w:t>
      </w:r>
      <w:proofErr w:type="spellStart"/>
      <w:r w:rsidRPr="003F4B29">
        <w:rPr>
          <w:rFonts w:ascii="StobiSerif Regular" w:hAnsi="StobiSerif Regular"/>
          <w:sz w:val="22"/>
          <w:szCs w:val="22"/>
        </w:rPr>
        <w:t>на</w:t>
      </w:r>
      <w:proofErr w:type="spellEnd"/>
      <w:r w:rsidRPr="003F4B29">
        <w:rPr>
          <w:rFonts w:ascii="StobiSerif Regular" w:hAnsi="StobiSerif Regular"/>
          <w:sz w:val="22"/>
          <w:szCs w:val="22"/>
        </w:rPr>
        <w:t xml:space="preserve"> </w:t>
      </w:r>
      <w:proofErr w:type="spellStart"/>
      <w:r w:rsidRPr="003F4B29">
        <w:rPr>
          <w:rFonts w:ascii="StobiSerif Regular" w:hAnsi="StobiSerif Regular"/>
          <w:sz w:val="22"/>
          <w:szCs w:val="22"/>
        </w:rPr>
        <w:t>оваа</w:t>
      </w:r>
      <w:proofErr w:type="spellEnd"/>
      <w:r w:rsidRPr="003F4B29">
        <w:rPr>
          <w:rFonts w:ascii="StobiSerif Regular" w:hAnsi="StobiSerif Regular"/>
          <w:sz w:val="22"/>
          <w:szCs w:val="22"/>
        </w:rPr>
        <w:t xml:space="preserve"> </w:t>
      </w:r>
      <w:proofErr w:type="spellStart"/>
      <w:r w:rsidRPr="003F4B29">
        <w:rPr>
          <w:rFonts w:ascii="StobiSerif Regular" w:hAnsi="StobiSerif Regular"/>
          <w:sz w:val="22"/>
          <w:szCs w:val="22"/>
        </w:rPr>
        <w:t>алатка</w:t>
      </w:r>
      <w:proofErr w:type="spellEnd"/>
      <w:r w:rsidRPr="003F4B29">
        <w:rPr>
          <w:rFonts w:ascii="StobiSerif Regular" w:hAnsi="StobiSerif Regular"/>
          <w:sz w:val="22"/>
          <w:szCs w:val="22"/>
        </w:rPr>
        <w:t xml:space="preserve"> </w:t>
      </w:r>
      <w:proofErr w:type="spellStart"/>
      <w:r w:rsidRPr="003F4B29">
        <w:rPr>
          <w:rFonts w:ascii="StobiSerif Regular" w:hAnsi="StobiSerif Regular"/>
          <w:sz w:val="22"/>
          <w:szCs w:val="22"/>
        </w:rPr>
        <w:t>за</w:t>
      </w:r>
      <w:proofErr w:type="spellEnd"/>
      <w:r w:rsidRPr="003F4B29">
        <w:rPr>
          <w:rFonts w:ascii="StobiSerif Regular" w:hAnsi="StobiSerif Regular"/>
          <w:sz w:val="22"/>
          <w:szCs w:val="22"/>
        </w:rPr>
        <w:t xml:space="preserve"> </w:t>
      </w:r>
      <w:proofErr w:type="spellStart"/>
      <w:r w:rsidRPr="003F4B29">
        <w:rPr>
          <w:rFonts w:ascii="StobiSerif Regular" w:hAnsi="StobiSerif Regular"/>
          <w:sz w:val="22"/>
          <w:szCs w:val="22"/>
        </w:rPr>
        <w:t>управување</w:t>
      </w:r>
      <w:proofErr w:type="spellEnd"/>
      <w:r w:rsidRPr="003F4B29">
        <w:rPr>
          <w:rFonts w:ascii="StobiSerif Regular" w:hAnsi="StobiSerif Regular"/>
          <w:sz w:val="22"/>
          <w:szCs w:val="22"/>
        </w:rPr>
        <w:t xml:space="preserve"> </w:t>
      </w:r>
      <w:proofErr w:type="spellStart"/>
      <w:r w:rsidRPr="003F4B29">
        <w:rPr>
          <w:rFonts w:ascii="StobiSerif Regular" w:hAnsi="StobiSerif Regular"/>
          <w:sz w:val="22"/>
          <w:szCs w:val="22"/>
        </w:rPr>
        <w:t>со</w:t>
      </w:r>
      <w:proofErr w:type="spellEnd"/>
      <w:r w:rsidRPr="003F4B29">
        <w:rPr>
          <w:rFonts w:ascii="StobiSerif Regular" w:hAnsi="StobiSerif Regular"/>
          <w:sz w:val="22"/>
          <w:szCs w:val="22"/>
        </w:rPr>
        <w:t xml:space="preserve"> </w:t>
      </w:r>
      <w:proofErr w:type="spellStart"/>
      <w:r w:rsidRPr="003F4B29">
        <w:rPr>
          <w:rFonts w:ascii="StobiSerif Regular" w:hAnsi="StobiSerif Regular"/>
          <w:sz w:val="22"/>
          <w:szCs w:val="22"/>
        </w:rPr>
        <w:t>квалитет</w:t>
      </w:r>
      <w:proofErr w:type="spellEnd"/>
      <w:r w:rsidRPr="003F4B29">
        <w:rPr>
          <w:rFonts w:ascii="StobiSerif Regular" w:hAnsi="StobiSerif Regular"/>
          <w:sz w:val="22"/>
          <w:szCs w:val="22"/>
        </w:rPr>
        <w:t xml:space="preserve"> </w:t>
      </w:r>
      <w:proofErr w:type="spellStart"/>
      <w:r w:rsidRPr="003F4B29">
        <w:rPr>
          <w:rFonts w:ascii="StobiSerif Regular" w:hAnsi="StobiSerif Regular"/>
          <w:sz w:val="22"/>
          <w:szCs w:val="22"/>
        </w:rPr>
        <w:t>преку</w:t>
      </w:r>
      <w:proofErr w:type="spellEnd"/>
      <w:r w:rsidRPr="003F4B29">
        <w:rPr>
          <w:rFonts w:ascii="StobiSerif Regular" w:hAnsi="StobiSerif Regular"/>
          <w:sz w:val="22"/>
          <w:szCs w:val="22"/>
        </w:rPr>
        <w:t xml:space="preserve"> </w:t>
      </w:r>
      <w:proofErr w:type="spellStart"/>
      <w:r w:rsidRPr="003F4B29">
        <w:rPr>
          <w:rFonts w:ascii="StobiSerif Regular" w:hAnsi="StobiSerif Regular"/>
          <w:sz w:val="22"/>
          <w:szCs w:val="22"/>
        </w:rPr>
        <w:t>добивање</w:t>
      </w:r>
      <w:proofErr w:type="spellEnd"/>
      <w:r w:rsidRPr="003F4B29">
        <w:rPr>
          <w:rFonts w:ascii="StobiSerif Regular" w:hAnsi="StobiSerif Regular"/>
          <w:sz w:val="22"/>
          <w:szCs w:val="22"/>
        </w:rPr>
        <w:t xml:space="preserve"> </w:t>
      </w:r>
      <w:proofErr w:type="spellStart"/>
      <w:r w:rsidRPr="003F4B29">
        <w:rPr>
          <w:rFonts w:ascii="StobiSerif Regular" w:hAnsi="StobiSerif Regular"/>
          <w:sz w:val="22"/>
          <w:szCs w:val="22"/>
        </w:rPr>
        <w:t>повратни</w:t>
      </w:r>
      <w:proofErr w:type="spellEnd"/>
      <w:r w:rsidRPr="003F4B29">
        <w:rPr>
          <w:rFonts w:ascii="StobiSerif Regular" w:hAnsi="StobiSerif Regular"/>
          <w:sz w:val="22"/>
          <w:szCs w:val="22"/>
        </w:rPr>
        <w:t xml:space="preserve"> </w:t>
      </w:r>
      <w:proofErr w:type="spellStart"/>
      <w:r w:rsidRPr="003F4B29">
        <w:rPr>
          <w:rFonts w:ascii="StobiSerif Regular" w:hAnsi="StobiSerif Regular"/>
          <w:sz w:val="22"/>
          <w:szCs w:val="22"/>
        </w:rPr>
        <w:t>информации</w:t>
      </w:r>
      <w:proofErr w:type="spellEnd"/>
      <w:r w:rsidRPr="003F4B29">
        <w:rPr>
          <w:rFonts w:ascii="StobiSerif Regular" w:hAnsi="StobiSerif Regular"/>
          <w:sz w:val="22"/>
          <w:szCs w:val="22"/>
        </w:rPr>
        <w:t xml:space="preserve"> </w:t>
      </w:r>
      <w:proofErr w:type="spellStart"/>
      <w:r w:rsidRPr="003F4B29">
        <w:rPr>
          <w:rFonts w:ascii="StobiSerif Regular" w:hAnsi="StobiSerif Regular"/>
          <w:sz w:val="22"/>
          <w:szCs w:val="22"/>
        </w:rPr>
        <w:t>за</w:t>
      </w:r>
      <w:proofErr w:type="spellEnd"/>
      <w:r w:rsidRPr="003F4B29">
        <w:rPr>
          <w:rFonts w:ascii="StobiSerif Regular" w:hAnsi="StobiSerif Regular"/>
          <w:sz w:val="22"/>
          <w:szCs w:val="22"/>
        </w:rPr>
        <w:t xml:space="preserve"> </w:t>
      </w:r>
      <w:proofErr w:type="spellStart"/>
      <w:r w:rsidRPr="003F4B29">
        <w:rPr>
          <w:rFonts w:ascii="StobiSerif Regular" w:hAnsi="StobiSerif Regular"/>
          <w:sz w:val="22"/>
          <w:szCs w:val="22"/>
        </w:rPr>
        <w:t>воведување</w:t>
      </w:r>
      <w:proofErr w:type="spellEnd"/>
      <w:r w:rsidRPr="003F4B29">
        <w:rPr>
          <w:rFonts w:ascii="StobiSerif Regular" w:hAnsi="StobiSerif Regular"/>
          <w:sz w:val="22"/>
          <w:szCs w:val="22"/>
        </w:rPr>
        <w:t xml:space="preserve"> </w:t>
      </w:r>
      <w:proofErr w:type="spellStart"/>
      <w:r w:rsidRPr="003F4B29">
        <w:rPr>
          <w:rFonts w:ascii="StobiSerif Regular" w:hAnsi="StobiSerif Regular"/>
          <w:sz w:val="22"/>
          <w:szCs w:val="22"/>
        </w:rPr>
        <w:t>на</w:t>
      </w:r>
      <w:proofErr w:type="spellEnd"/>
      <w:r w:rsidRPr="003F4B29">
        <w:rPr>
          <w:rFonts w:ascii="StobiSerif Regular" w:hAnsi="StobiSerif Regular"/>
          <w:sz w:val="22"/>
          <w:szCs w:val="22"/>
        </w:rPr>
        <w:t xml:space="preserve"> </w:t>
      </w:r>
      <w:proofErr w:type="spellStart"/>
      <w:r w:rsidRPr="003F4B29">
        <w:rPr>
          <w:rFonts w:ascii="StobiSerif Regular" w:hAnsi="StobiSerif Regular"/>
          <w:sz w:val="22"/>
          <w:szCs w:val="22"/>
        </w:rPr>
        <w:t>концептот</w:t>
      </w:r>
      <w:proofErr w:type="spellEnd"/>
      <w:r w:rsidRPr="003F4B29">
        <w:rPr>
          <w:rFonts w:ascii="StobiSerif Regular" w:hAnsi="StobiSerif Regular"/>
          <w:sz w:val="22"/>
          <w:szCs w:val="22"/>
        </w:rPr>
        <w:t xml:space="preserve"> </w:t>
      </w:r>
      <w:proofErr w:type="spellStart"/>
      <w:r w:rsidRPr="003F4B29">
        <w:rPr>
          <w:rFonts w:ascii="StobiSerif Regular" w:hAnsi="StobiSerif Regular"/>
          <w:sz w:val="22"/>
          <w:szCs w:val="22"/>
        </w:rPr>
        <w:t>на</w:t>
      </w:r>
      <w:proofErr w:type="spellEnd"/>
      <w:r w:rsidRPr="003F4B29">
        <w:rPr>
          <w:rFonts w:ascii="StobiSerif Regular" w:hAnsi="StobiSerif Regular"/>
          <w:sz w:val="22"/>
          <w:szCs w:val="22"/>
        </w:rPr>
        <w:t xml:space="preserve"> </w:t>
      </w:r>
      <w:proofErr w:type="spellStart"/>
      <w:r w:rsidRPr="003F4B29">
        <w:rPr>
          <w:rFonts w:ascii="StobiSerif Regular" w:hAnsi="StobiSerif Regular"/>
          <w:sz w:val="22"/>
          <w:szCs w:val="22"/>
        </w:rPr>
        <w:t>целосно</w:t>
      </w:r>
      <w:proofErr w:type="spellEnd"/>
      <w:r w:rsidRPr="003F4B29">
        <w:rPr>
          <w:rFonts w:ascii="StobiSerif Regular" w:hAnsi="StobiSerif Regular"/>
          <w:sz w:val="22"/>
          <w:szCs w:val="22"/>
        </w:rPr>
        <w:t xml:space="preserve"> </w:t>
      </w:r>
      <w:proofErr w:type="spellStart"/>
      <w:r w:rsidRPr="003F4B29">
        <w:rPr>
          <w:rFonts w:ascii="StobiSerif Regular" w:hAnsi="StobiSerif Regular"/>
          <w:sz w:val="22"/>
          <w:szCs w:val="22"/>
        </w:rPr>
        <w:t>управување</w:t>
      </w:r>
      <w:proofErr w:type="spellEnd"/>
      <w:r w:rsidRPr="003F4B29">
        <w:rPr>
          <w:rFonts w:ascii="StobiSerif Regular" w:hAnsi="StobiSerif Regular"/>
          <w:sz w:val="22"/>
          <w:szCs w:val="22"/>
        </w:rPr>
        <w:t xml:space="preserve"> </w:t>
      </w:r>
      <w:proofErr w:type="spellStart"/>
      <w:r w:rsidRPr="003F4B29">
        <w:rPr>
          <w:rFonts w:ascii="StobiSerif Regular" w:hAnsi="StobiSerif Regular"/>
          <w:sz w:val="22"/>
          <w:szCs w:val="22"/>
        </w:rPr>
        <w:t>со</w:t>
      </w:r>
      <w:proofErr w:type="spellEnd"/>
      <w:r w:rsidRPr="003F4B29">
        <w:rPr>
          <w:rFonts w:ascii="StobiSerif Regular" w:hAnsi="StobiSerif Regular"/>
          <w:sz w:val="22"/>
          <w:szCs w:val="22"/>
        </w:rPr>
        <w:t xml:space="preserve"> </w:t>
      </w:r>
      <w:proofErr w:type="spellStart"/>
      <w:r w:rsidRPr="003F4B29">
        <w:rPr>
          <w:rFonts w:ascii="StobiSerif Regular" w:hAnsi="StobiSerif Regular"/>
          <w:sz w:val="22"/>
          <w:szCs w:val="22"/>
        </w:rPr>
        <w:t>квалите</w:t>
      </w:r>
      <w:proofErr w:type="spellEnd"/>
      <w:r w:rsidRPr="003F4B29">
        <w:rPr>
          <w:rFonts w:ascii="StobiSerif Regular" w:hAnsi="StobiSerif Regular"/>
          <w:sz w:val="22"/>
          <w:szCs w:val="22"/>
          <w:lang w:val="mk-MK"/>
        </w:rPr>
        <w:t xml:space="preserve">т. </w:t>
      </w:r>
    </w:p>
    <w:p w:rsidR="00837B91" w:rsidRPr="003F4B29" w:rsidRDefault="00837B91" w:rsidP="00837B91">
      <w:pPr>
        <w:spacing w:before="120"/>
        <w:ind w:firstLine="720"/>
        <w:jc w:val="both"/>
        <w:rPr>
          <w:rFonts w:ascii="StobiSerif Regular" w:hAnsi="StobiSerif Regular"/>
          <w:sz w:val="20"/>
          <w:szCs w:val="20"/>
          <w:lang w:val="mk-MK"/>
        </w:rPr>
      </w:pPr>
    </w:p>
    <w:p w:rsidR="00837B91" w:rsidRPr="003F4B29" w:rsidRDefault="00837B91" w:rsidP="00837B91">
      <w:pPr>
        <w:ind w:left="720"/>
        <w:jc w:val="both"/>
        <w:rPr>
          <w:rFonts w:ascii="StobiSerif Regular" w:hAnsi="StobiSerif Regular"/>
          <w:sz w:val="20"/>
          <w:szCs w:val="20"/>
          <w:lang w:val="mk-MK"/>
        </w:rPr>
      </w:pPr>
      <w:r w:rsidRPr="003F4B29">
        <w:rPr>
          <w:rFonts w:ascii="StobiSerif Regular" w:hAnsi="StobiSerif Regular"/>
          <w:sz w:val="20"/>
          <w:szCs w:val="20"/>
          <w:lang w:val="mk-MK"/>
        </w:rPr>
        <w:t>6.2</w:t>
      </w:r>
      <w:r w:rsidRPr="003F4B29">
        <w:rPr>
          <w:rFonts w:ascii="StobiSerif Regular" w:hAnsi="StobiSerif Regular"/>
          <w:sz w:val="20"/>
          <w:szCs w:val="20"/>
          <w:lang w:val="mk-MK"/>
        </w:rPr>
        <w:tab/>
        <w:t>Ризици во спроведувањето и примената на секое од можните решенија</w:t>
      </w:r>
    </w:p>
    <w:p w:rsidR="00837B91" w:rsidRPr="003F4B29" w:rsidRDefault="00837B91" w:rsidP="00837B91">
      <w:pPr>
        <w:ind w:left="720"/>
        <w:jc w:val="both"/>
        <w:rPr>
          <w:rFonts w:ascii="StobiSerif Regular" w:hAnsi="StobiSerif Regular"/>
          <w:sz w:val="20"/>
          <w:szCs w:val="20"/>
          <w:lang w:val="mk-MK"/>
        </w:rPr>
      </w:pPr>
      <w:r w:rsidRPr="003F4B29">
        <w:rPr>
          <w:rFonts w:ascii="StobiSerif Regular" w:hAnsi="StobiSerif Regular"/>
          <w:sz w:val="20"/>
          <w:szCs w:val="20"/>
          <w:lang w:val="mk-MK"/>
        </w:rPr>
        <w:t xml:space="preserve">             (опции)</w:t>
      </w:r>
    </w:p>
    <w:p w:rsidR="00837B91" w:rsidRPr="003F4B29" w:rsidRDefault="00837B91" w:rsidP="00837B91">
      <w:pPr>
        <w:pStyle w:val="ListParagraph"/>
        <w:numPr>
          <w:ilvl w:val="0"/>
          <w:numId w:val="41"/>
        </w:numPr>
        <w:spacing w:before="120"/>
        <w:jc w:val="both"/>
        <w:rPr>
          <w:rFonts w:ascii="StobiSerif Regular" w:hAnsi="StobiSerif Regular"/>
        </w:rPr>
      </w:pPr>
      <w:r w:rsidRPr="003F4B29">
        <w:rPr>
          <w:rFonts w:ascii="StobiSerif Regular" w:hAnsi="StobiSerif Regular"/>
        </w:rPr>
        <w:t>Нема</w:t>
      </w:r>
    </w:p>
    <w:p w:rsidR="00837B91" w:rsidRPr="003F4B29" w:rsidRDefault="00837B91" w:rsidP="00837B91">
      <w:pPr>
        <w:tabs>
          <w:tab w:val="left" w:pos="675"/>
        </w:tabs>
        <w:rPr>
          <w:rFonts w:ascii="StobiSerif Regular" w:hAnsi="StobiSerif Regular"/>
          <w:sz w:val="20"/>
          <w:szCs w:val="20"/>
          <w:lang w:val="mk-MK"/>
        </w:rPr>
      </w:pPr>
    </w:p>
    <w:p w:rsidR="00837B91" w:rsidRPr="003F4B29" w:rsidRDefault="00837B91" w:rsidP="00837B91">
      <w:pPr>
        <w:ind w:firstLine="720"/>
        <w:jc w:val="both"/>
        <w:rPr>
          <w:rFonts w:ascii="StobiSerif Regular" w:hAnsi="StobiSerif Regular"/>
          <w:sz w:val="20"/>
          <w:szCs w:val="20"/>
          <w:lang w:val="mk-MK"/>
        </w:rPr>
      </w:pPr>
      <w:r w:rsidRPr="003F4B29">
        <w:rPr>
          <w:rFonts w:ascii="StobiSerif Regular" w:hAnsi="StobiSerif Regular"/>
          <w:sz w:val="20"/>
          <w:szCs w:val="20"/>
          <w:lang w:val="mk-MK"/>
        </w:rPr>
        <w:lastRenderedPageBreak/>
        <w:t>6.3</w:t>
      </w:r>
      <w:r w:rsidRPr="003F4B29">
        <w:rPr>
          <w:rFonts w:ascii="StobiSerif Regular" w:hAnsi="StobiSerif Regular"/>
          <w:sz w:val="20"/>
          <w:szCs w:val="20"/>
          <w:lang w:val="mk-MK"/>
        </w:rPr>
        <w:tab/>
        <w:t>Препорачано решение со образложение</w:t>
      </w:r>
    </w:p>
    <w:p w:rsidR="00837B91" w:rsidRPr="003F4B29" w:rsidRDefault="00837B91" w:rsidP="00837B91">
      <w:pPr>
        <w:spacing w:before="120"/>
        <w:ind w:left="720" w:firstLine="720"/>
        <w:jc w:val="both"/>
        <w:rPr>
          <w:rFonts w:ascii="StobiSerif Regular" w:hAnsi="StobiSerif Regular"/>
          <w:sz w:val="22"/>
          <w:szCs w:val="22"/>
          <w:lang w:val="mk-MK"/>
        </w:rPr>
      </w:pPr>
      <w:r w:rsidRPr="003F4B29">
        <w:rPr>
          <w:rFonts w:ascii="StobiSerif Regular" w:hAnsi="StobiSerif Regular"/>
          <w:sz w:val="22"/>
          <w:szCs w:val="22"/>
          <w:lang w:val="mk-MK"/>
        </w:rPr>
        <w:t>Донесување на Предлог закон за изменување и дополнување на Законот за воведување на систем за управување со квалитет и заедничка рамка за проценк на работењето и давањето на услуги во државната служба.</w:t>
      </w:r>
    </w:p>
    <w:p w:rsidR="00E65223" w:rsidRPr="003F4B29" w:rsidRDefault="00E65223" w:rsidP="001D608C">
      <w:pPr>
        <w:shd w:val="clear" w:color="auto" w:fill="CCFFFF"/>
        <w:tabs>
          <w:tab w:val="left" w:pos="675"/>
        </w:tabs>
        <w:spacing w:before="120"/>
        <w:rPr>
          <w:rFonts w:ascii="StobiSerif Regular" w:hAnsi="StobiSerif Regular"/>
          <w:b/>
          <w:sz w:val="22"/>
          <w:szCs w:val="22"/>
          <w:lang w:val="mk-MK"/>
        </w:rPr>
      </w:pPr>
      <w:r w:rsidRPr="003F4B29">
        <w:rPr>
          <w:rFonts w:ascii="StobiSerif Regular" w:hAnsi="StobiSerif Regular"/>
          <w:b/>
          <w:sz w:val="22"/>
          <w:szCs w:val="22"/>
          <w:lang w:val="mk-MK"/>
        </w:rPr>
        <w:t>7.</w:t>
      </w:r>
      <w:r w:rsidRPr="003F4B29">
        <w:rPr>
          <w:rFonts w:ascii="StobiSerif Regular" w:hAnsi="StobiSerif Regular"/>
          <w:b/>
          <w:sz w:val="22"/>
          <w:szCs w:val="22"/>
          <w:lang w:val="mk-MK"/>
        </w:rPr>
        <w:tab/>
        <w:t>Спроведување на препорачаното решение</w:t>
      </w:r>
    </w:p>
    <w:p w:rsidR="00837B91" w:rsidRPr="003F4B29" w:rsidRDefault="00837B91" w:rsidP="00837B91">
      <w:pPr>
        <w:ind w:left="720"/>
        <w:jc w:val="both"/>
        <w:rPr>
          <w:rFonts w:ascii="StobiSerif Regular" w:hAnsi="StobiSerif Regular"/>
          <w:sz w:val="20"/>
          <w:szCs w:val="20"/>
          <w:lang w:val="mk-MK"/>
        </w:rPr>
      </w:pPr>
    </w:p>
    <w:p w:rsidR="00837B91" w:rsidRPr="003F4B29" w:rsidRDefault="00837B91" w:rsidP="00837B91">
      <w:pPr>
        <w:ind w:left="720"/>
        <w:jc w:val="both"/>
        <w:rPr>
          <w:rFonts w:ascii="StobiSerif Regular" w:hAnsi="StobiSerif Regular"/>
          <w:sz w:val="20"/>
          <w:szCs w:val="20"/>
          <w:lang w:val="mk-MK"/>
        </w:rPr>
      </w:pPr>
      <w:r w:rsidRPr="003F4B29">
        <w:rPr>
          <w:rFonts w:ascii="StobiSerif Regular" w:hAnsi="StobiSerif Regular"/>
          <w:sz w:val="20"/>
          <w:szCs w:val="20"/>
          <w:lang w:val="mk-MK"/>
        </w:rPr>
        <w:t xml:space="preserve">7.1. Потреба од менување на закони и подзаконска регулатива во областа или </w:t>
      </w:r>
    </w:p>
    <w:p w:rsidR="00837B91" w:rsidRPr="003F4B29" w:rsidRDefault="00837B91" w:rsidP="00837B91">
      <w:pPr>
        <w:ind w:left="720"/>
        <w:jc w:val="both"/>
        <w:rPr>
          <w:rFonts w:ascii="StobiSerif Regular" w:hAnsi="StobiSerif Regular"/>
          <w:sz w:val="20"/>
          <w:szCs w:val="20"/>
          <w:lang w:val="mk-MK"/>
        </w:rPr>
      </w:pPr>
      <w:r w:rsidRPr="003F4B29">
        <w:rPr>
          <w:rFonts w:ascii="StobiSerif Regular" w:hAnsi="StobiSerif Regular"/>
          <w:sz w:val="20"/>
          <w:szCs w:val="20"/>
          <w:lang w:val="mk-MK"/>
        </w:rPr>
        <w:t xml:space="preserve">             други сродни области</w:t>
      </w:r>
    </w:p>
    <w:p w:rsidR="00837B91" w:rsidRPr="003F4B29" w:rsidRDefault="00837B91" w:rsidP="00837B91">
      <w:pPr>
        <w:spacing w:before="120"/>
        <w:ind w:firstLine="720"/>
        <w:jc w:val="both"/>
        <w:rPr>
          <w:rFonts w:ascii="StobiSerif Regular" w:hAnsi="StobiSerif Regular"/>
          <w:sz w:val="22"/>
          <w:szCs w:val="22"/>
          <w:lang w:val="mk-MK"/>
        </w:rPr>
      </w:pPr>
      <w:r w:rsidRPr="003F4B29">
        <w:rPr>
          <w:rFonts w:ascii="StobiSerif Regular" w:hAnsi="StobiSerif Regular"/>
          <w:sz w:val="22"/>
          <w:szCs w:val="22"/>
          <w:lang w:val="mk-MK"/>
        </w:rPr>
        <w:t xml:space="preserve">Нема други закони, кои би требало да се менуваат за да се усогласат со овој закон. </w:t>
      </w:r>
    </w:p>
    <w:p w:rsidR="00837B91" w:rsidRPr="003F4B29" w:rsidRDefault="00837B91" w:rsidP="00837B91">
      <w:pPr>
        <w:spacing w:before="120"/>
        <w:ind w:firstLine="720"/>
        <w:jc w:val="both"/>
        <w:rPr>
          <w:rFonts w:ascii="StobiSerif Regular" w:hAnsi="StobiSerif Regular"/>
          <w:sz w:val="22"/>
          <w:szCs w:val="22"/>
          <w:lang w:val="mk-MK"/>
        </w:rPr>
      </w:pPr>
    </w:p>
    <w:p w:rsidR="00837B91" w:rsidRPr="003F4B29" w:rsidRDefault="00837B91" w:rsidP="00837B91">
      <w:pPr>
        <w:ind w:left="720"/>
        <w:jc w:val="both"/>
        <w:rPr>
          <w:rFonts w:ascii="StobiSerif Regular" w:hAnsi="StobiSerif Regular"/>
          <w:sz w:val="20"/>
          <w:szCs w:val="20"/>
          <w:lang w:val="mk-MK"/>
        </w:rPr>
      </w:pPr>
      <w:r w:rsidRPr="003F4B29">
        <w:rPr>
          <w:rFonts w:ascii="StobiSerif Regular" w:hAnsi="StobiSerif Regular"/>
          <w:sz w:val="20"/>
          <w:szCs w:val="20"/>
          <w:lang w:val="mk-MK"/>
        </w:rPr>
        <w:t>7.2</w:t>
      </w:r>
      <w:r w:rsidRPr="003F4B29">
        <w:rPr>
          <w:rFonts w:ascii="StobiSerif Regular" w:hAnsi="StobiSerif Regular"/>
          <w:sz w:val="20"/>
          <w:szCs w:val="20"/>
          <w:lang w:val="mk-MK"/>
        </w:rPr>
        <w:tab/>
        <w:t>Потребни подзаконски акти и рок за нивно донесување</w:t>
      </w:r>
    </w:p>
    <w:p w:rsidR="00837B91" w:rsidRPr="003F4B29" w:rsidRDefault="00837B91" w:rsidP="00837B91">
      <w:pPr>
        <w:tabs>
          <w:tab w:val="left" w:pos="675"/>
        </w:tabs>
        <w:ind w:left="720"/>
        <w:rPr>
          <w:rFonts w:ascii="StobiSerif Regular" w:hAnsi="StobiSerif Regular"/>
          <w:sz w:val="20"/>
          <w:szCs w:val="20"/>
          <w:lang w:val="mk-MK"/>
        </w:rPr>
      </w:pPr>
    </w:p>
    <w:p w:rsidR="00837B91" w:rsidRPr="003F4B29" w:rsidRDefault="00837B91" w:rsidP="00837B91">
      <w:pPr>
        <w:spacing w:before="120"/>
        <w:ind w:firstLine="720"/>
        <w:jc w:val="both"/>
        <w:rPr>
          <w:rFonts w:ascii="StobiSerif Regular" w:hAnsi="StobiSerif Regular"/>
          <w:sz w:val="22"/>
          <w:szCs w:val="22"/>
          <w:lang w:val="mk-MK"/>
        </w:rPr>
      </w:pPr>
      <w:r w:rsidRPr="003F4B29">
        <w:rPr>
          <w:rFonts w:ascii="StobiSerif Regular" w:hAnsi="StobiSerif Regular"/>
          <w:sz w:val="22"/>
          <w:szCs w:val="22"/>
          <w:lang w:val="mk-MK"/>
        </w:rPr>
        <w:t>Подзаконските акти ќе се донесат во рок од 3 месеци од денот на влегување во сила на овој закон</w:t>
      </w:r>
      <w:r w:rsidRPr="003F4B29">
        <w:rPr>
          <w:rFonts w:ascii="StobiSerif Regular" w:hAnsi="StobiSerif Regular"/>
          <w:sz w:val="22"/>
          <w:szCs w:val="22"/>
        </w:rPr>
        <w:t xml:space="preserve"> </w:t>
      </w:r>
      <w:r w:rsidRPr="003F4B29">
        <w:rPr>
          <w:rFonts w:ascii="StobiSerif Regular" w:hAnsi="StobiSerif Regular"/>
          <w:sz w:val="22"/>
          <w:szCs w:val="22"/>
          <w:lang w:val="mk-MK"/>
        </w:rPr>
        <w:t xml:space="preserve">и тоа: </w:t>
      </w:r>
    </w:p>
    <w:p w:rsidR="00837B91" w:rsidRPr="003F4B29" w:rsidRDefault="00837B91" w:rsidP="00837B91">
      <w:pPr>
        <w:pStyle w:val="ListParagraph"/>
        <w:numPr>
          <w:ilvl w:val="0"/>
          <w:numId w:val="37"/>
        </w:numPr>
        <w:spacing w:before="120"/>
        <w:jc w:val="both"/>
        <w:rPr>
          <w:rFonts w:ascii="StobiSerif Regular" w:hAnsi="StobiSerif Regular"/>
        </w:rPr>
      </w:pPr>
      <w:r w:rsidRPr="003F4B29">
        <w:rPr>
          <w:rFonts w:ascii="StobiSerif Regular" w:hAnsi="StobiSerif Regular"/>
        </w:rPr>
        <w:t xml:space="preserve">Правилник за начинот и методологијата за спроведување на надворешната проверка, прашалниците за надворешна проверка, образецот за аплицирање за надворешна проверка, како и содржината на извештајот од надворешната проверка и </w:t>
      </w:r>
    </w:p>
    <w:p w:rsidR="009548F6" w:rsidRPr="003F4B29" w:rsidRDefault="00837B91" w:rsidP="00837B91">
      <w:pPr>
        <w:pStyle w:val="ListParagraph"/>
        <w:numPr>
          <w:ilvl w:val="0"/>
          <w:numId w:val="37"/>
        </w:numPr>
        <w:spacing w:before="120"/>
        <w:jc w:val="both"/>
        <w:rPr>
          <w:rFonts w:ascii="StobiSerif Regular" w:hAnsi="StobiSerif Regular"/>
        </w:rPr>
      </w:pPr>
      <w:r w:rsidRPr="003F4B29">
        <w:rPr>
          <w:rFonts w:ascii="StobiSerif Regular" w:hAnsi="StobiSerif Regular"/>
        </w:rPr>
        <w:t xml:space="preserve">Правилник за формата и содржниата на образецот за сертификатот за „ефективен корисник“  на заедничката рамка за процена. </w:t>
      </w:r>
    </w:p>
    <w:p w:rsidR="00E65223" w:rsidRPr="003F4B29" w:rsidRDefault="00E65223" w:rsidP="001D608C">
      <w:pPr>
        <w:shd w:val="clear" w:color="auto" w:fill="CCFFFF"/>
        <w:tabs>
          <w:tab w:val="left" w:pos="675"/>
        </w:tabs>
        <w:spacing w:before="120"/>
        <w:rPr>
          <w:rFonts w:ascii="StobiSerif Regular" w:hAnsi="StobiSerif Regular"/>
          <w:b/>
          <w:sz w:val="22"/>
          <w:szCs w:val="22"/>
          <w:lang w:val="mk-MK"/>
        </w:rPr>
      </w:pPr>
      <w:r w:rsidRPr="003F4B29">
        <w:rPr>
          <w:rFonts w:ascii="StobiSerif Regular" w:hAnsi="StobiSerif Regular"/>
          <w:b/>
          <w:sz w:val="22"/>
          <w:szCs w:val="22"/>
          <w:lang w:val="mk-MK"/>
        </w:rPr>
        <w:t>8.</w:t>
      </w:r>
      <w:r w:rsidRPr="003F4B29">
        <w:rPr>
          <w:rFonts w:ascii="StobiSerif Regular" w:hAnsi="StobiSerif Regular"/>
          <w:b/>
          <w:sz w:val="22"/>
          <w:szCs w:val="22"/>
          <w:lang w:val="mk-MK"/>
        </w:rPr>
        <w:tab/>
        <w:t>Следење и евалуација</w:t>
      </w:r>
    </w:p>
    <w:p w:rsidR="009849A3" w:rsidRPr="003F4B29" w:rsidRDefault="00E65223" w:rsidP="001D608C">
      <w:pPr>
        <w:numPr>
          <w:ilvl w:val="1"/>
          <w:numId w:val="13"/>
        </w:numPr>
        <w:spacing w:before="120"/>
        <w:jc w:val="both"/>
        <w:rPr>
          <w:rFonts w:ascii="StobiSerif Regular" w:hAnsi="StobiSerif Regular"/>
          <w:sz w:val="22"/>
          <w:szCs w:val="22"/>
          <w:lang w:val="mk-MK"/>
        </w:rPr>
      </w:pPr>
      <w:r w:rsidRPr="003F4B29">
        <w:rPr>
          <w:rFonts w:ascii="StobiSerif Regular" w:hAnsi="StobiSerif Regular"/>
          <w:sz w:val="22"/>
          <w:szCs w:val="22"/>
          <w:lang w:val="mk-MK"/>
        </w:rPr>
        <w:tab/>
        <w:t xml:space="preserve">Начин на следење на спроведувањето </w:t>
      </w:r>
    </w:p>
    <w:p w:rsidR="00E65223" w:rsidRPr="003F4B29" w:rsidRDefault="00E65223" w:rsidP="00975C94">
      <w:pPr>
        <w:pStyle w:val="ListParagraph"/>
        <w:numPr>
          <w:ilvl w:val="1"/>
          <w:numId w:val="13"/>
        </w:numPr>
        <w:spacing w:before="120"/>
        <w:jc w:val="both"/>
        <w:rPr>
          <w:rFonts w:ascii="StobiSerif Regular" w:hAnsi="StobiSerif Regular"/>
        </w:rPr>
      </w:pPr>
      <w:r w:rsidRPr="003F4B29">
        <w:rPr>
          <w:rFonts w:ascii="StobiSerif Regular" w:hAnsi="StobiSerif Regular"/>
        </w:rPr>
        <w:t xml:space="preserve">Евалуација на ефектите од предлогот на закон и рокови </w:t>
      </w:r>
    </w:p>
    <w:p w:rsidR="00975C94" w:rsidRPr="003F4B29" w:rsidRDefault="00975C94" w:rsidP="00975C94">
      <w:pPr>
        <w:spacing w:before="120"/>
        <w:jc w:val="both"/>
        <w:rPr>
          <w:rFonts w:ascii="StobiSerif Regular" w:hAnsi="StobiSerif Regular"/>
        </w:rPr>
      </w:pPr>
    </w:p>
    <w:p w:rsidR="001D608C" w:rsidRPr="003F4B29" w:rsidRDefault="00117C8A" w:rsidP="00837B91">
      <w:pPr>
        <w:ind w:firstLine="720"/>
        <w:jc w:val="both"/>
        <w:rPr>
          <w:rFonts w:ascii="StobiSerif Regular" w:hAnsi="StobiSerif Regular"/>
          <w:sz w:val="22"/>
          <w:szCs w:val="22"/>
          <w:lang w:val="ru-RU"/>
        </w:rPr>
      </w:pPr>
      <w:r w:rsidRPr="003F4B29">
        <w:rPr>
          <w:rFonts w:ascii="StobiSerif Regular" w:hAnsi="StobiSerif Regular"/>
          <w:sz w:val="22"/>
          <w:szCs w:val="22"/>
          <w:lang w:val="ru-RU"/>
        </w:rPr>
        <w:t>.</w:t>
      </w:r>
    </w:p>
    <w:p w:rsidR="00975C94" w:rsidRPr="003F4B29" w:rsidRDefault="00E65223" w:rsidP="00975C94">
      <w:pPr>
        <w:spacing w:before="120"/>
        <w:jc w:val="both"/>
        <w:rPr>
          <w:rFonts w:ascii="StobiSerif Regular" w:hAnsi="StobiSerif Regular"/>
          <w:b/>
          <w:sz w:val="22"/>
          <w:szCs w:val="22"/>
          <w:lang w:val="mk-MK"/>
        </w:rPr>
      </w:pPr>
      <w:r w:rsidRPr="003F4B29">
        <w:rPr>
          <w:rFonts w:ascii="StobiSerif Regular" w:hAnsi="StobiSerif Regular"/>
          <w:b/>
          <w:sz w:val="22"/>
          <w:szCs w:val="22"/>
          <w:lang w:val="mk-MK"/>
        </w:rPr>
        <w:t>Датум</w:t>
      </w:r>
      <w:r w:rsidRPr="003F4B29">
        <w:rPr>
          <w:rFonts w:ascii="StobiSerif Regular" w:hAnsi="StobiSerif Regular"/>
          <w:b/>
          <w:sz w:val="22"/>
          <w:szCs w:val="22"/>
          <w:lang w:val="ru-RU"/>
        </w:rPr>
        <w:t xml:space="preserve">: </w:t>
      </w:r>
      <w:r w:rsidR="00975C94" w:rsidRPr="003F4B29">
        <w:rPr>
          <w:rFonts w:ascii="StobiSerif Regular" w:hAnsi="StobiSerif Regular"/>
          <w:b/>
          <w:sz w:val="22"/>
          <w:szCs w:val="22"/>
          <w:lang w:val="en-GB"/>
        </w:rPr>
        <w:t xml:space="preserve"> </w:t>
      </w:r>
      <w:r w:rsidR="00975C94" w:rsidRPr="003F4B29">
        <w:rPr>
          <w:rFonts w:ascii="StobiSerif Regular" w:hAnsi="StobiSerif Regular"/>
          <w:b/>
          <w:sz w:val="22"/>
          <w:szCs w:val="22"/>
          <w:lang w:val="mk-MK"/>
        </w:rPr>
        <w:t xml:space="preserve"> 12. 2020                                                                                           </w:t>
      </w:r>
      <w:r w:rsidR="00975C94" w:rsidRPr="003F4B29">
        <w:rPr>
          <w:rFonts w:ascii="StobiSerif Regular" w:hAnsi="StobiSerif Regular" w:cs="Calibri"/>
          <w:b/>
          <w:bCs/>
          <w:color w:val="201F1E"/>
          <w:sz w:val="22"/>
          <w:szCs w:val="22"/>
          <w:bdr w:val="none" w:sz="0" w:space="0" w:color="auto" w:frame="1"/>
        </w:rPr>
        <w:t>Doc. D-r</w:t>
      </w:r>
      <w:proofErr w:type="gramStart"/>
      <w:r w:rsidR="00975C94" w:rsidRPr="003F4B29">
        <w:rPr>
          <w:rFonts w:ascii="StobiSerif Regular" w:hAnsi="StobiSerif Regular" w:cs="Calibri"/>
          <w:b/>
          <w:bCs/>
          <w:color w:val="201F1E"/>
          <w:sz w:val="22"/>
          <w:szCs w:val="22"/>
          <w:bdr w:val="none" w:sz="0" w:space="0" w:color="auto" w:frame="1"/>
        </w:rPr>
        <w:t>  </w:t>
      </w:r>
      <w:r w:rsidR="00975C94" w:rsidRPr="003F4B29">
        <w:rPr>
          <w:rFonts w:ascii="StobiSerif Regular" w:hAnsi="StobiSerif Regular" w:cs="Calibri"/>
          <w:b/>
          <w:bCs/>
          <w:color w:val="201F1E"/>
          <w:sz w:val="22"/>
          <w:szCs w:val="22"/>
          <w:bdr w:val="none" w:sz="0" w:space="0" w:color="auto" w:frame="1"/>
          <w:lang w:val="sq-AL"/>
        </w:rPr>
        <w:t>Jeton</w:t>
      </w:r>
      <w:proofErr w:type="gramEnd"/>
      <w:r w:rsidR="00975C94" w:rsidRPr="003F4B29">
        <w:rPr>
          <w:rFonts w:ascii="StobiSerif Regular" w:hAnsi="StobiSerif Regular" w:cs="Calibri"/>
          <w:b/>
          <w:bCs/>
          <w:color w:val="201F1E"/>
          <w:sz w:val="22"/>
          <w:szCs w:val="22"/>
          <w:bdr w:val="none" w:sz="0" w:space="0" w:color="auto" w:frame="1"/>
          <w:lang w:val="sq-AL"/>
        </w:rPr>
        <w:t xml:space="preserve"> Shaqiri</w:t>
      </w:r>
      <w:r w:rsidR="00975C94" w:rsidRPr="003F4B29">
        <w:rPr>
          <w:rFonts w:ascii="StobiSerif Regular" w:hAnsi="StobiSerif Regular" w:cs="Courier New"/>
          <w:b/>
          <w:bCs/>
          <w:color w:val="000000"/>
          <w:sz w:val="22"/>
          <w:szCs w:val="22"/>
        </w:rPr>
        <w:t>,</w:t>
      </w:r>
    </w:p>
    <w:p w:rsidR="00975C94" w:rsidRPr="003F4B29" w:rsidRDefault="00975C94" w:rsidP="00975C94">
      <w:pPr>
        <w:spacing w:before="120"/>
        <w:jc w:val="both"/>
        <w:rPr>
          <w:rFonts w:ascii="StobiSerif Regular" w:hAnsi="StobiSerif Regular"/>
          <w:b/>
          <w:sz w:val="22"/>
          <w:szCs w:val="22"/>
          <w:lang w:val="mk-MK"/>
        </w:rPr>
      </w:pPr>
      <w:r w:rsidRPr="003F4B29">
        <w:rPr>
          <w:rFonts w:ascii="StobiSerif Regular" w:hAnsi="StobiSerif Regular"/>
          <w:b/>
          <w:sz w:val="22"/>
          <w:szCs w:val="22"/>
          <w:lang w:val="mk-MK"/>
        </w:rPr>
        <w:tab/>
      </w:r>
      <w:r w:rsidRPr="003F4B29">
        <w:rPr>
          <w:rFonts w:ascii="StobiSerif Regular" w:hAnsi="StobiSerif Regular"/>
          <w:b/>
          <w:sz w:val="22"/>
          <w:szCs w:val="22"/>
          <w:lang w:val="mk-MK"/>
        </w:rPr>
        <w:tab/>
      </w:r>
      <w:r w:rsidRPr="003F4B29">
        <w:rPr>
          <w:rFonts w:ascii="StobiSerif Regular" w:hAnsi="StobiSerif Regular"/>
          <w:b/>
          <w:sz w:val="22"/>
          <w:szCs w:val="22"/>
          <w:lang w:val="mk-MK"/>
        </w:rPr>
        <w:tab/>
      </w:r>
      <w:r w:rsidRPr="003F4B29">
        <w:rPr>
          <w:rFonts w:ascii="StobiSerif Regular" w:hAnsi="StobiSerif Regular"/>
          <w:b/>
          <w:sz w:val="22"/>
          <w:szCs w:val="22"/>
          <w:lang w:val="mk-MK"/>
        </w:rPr>
        <w:tab/>
      </w:r>
      <w:r w:rsidRPr="003F4B29">
        <w:rPr>
          <w:rFonts w:ascii="StobiSerif Regular" w:hAnsi="StobiSerif Regular"/>
          <w:b/>
          <w:sz w:val="22"/>
          <w:szCs w:val="22"/>
          <w:lang w:val="mk-MK"/>
        </w:rPr>
        <w:tab/>
      </w:r>
      <w:r w:rsidRPr="003F4B29">
        <w:rPr>
          <w:rFonts w:ascii="StobiSerif Regular" w:hAnsi="StobiSerif Regular"/>
          <w:b/>
          <w:sz w:val="22"/>
          <w:szCs w:val="22"/>
          <w:lang w:val="mk-MK"/>
        </w:rPr>
        <w:tab/>
      </w:r>
      <w:r w:rsidRPr="003F4B29">
        <w:rPr>
          <w:rFonts w:ascii="StobiSerif Regular" w:hAnsi="StobiSerif Regular"/>
          <w:b/>
          <w:sz w:val="22"/>
          <w:szCs w:val="22"/>
          <w:lang w:val="mk-MK"/>
        </w:rPr>
        <w:tab/>
      </w:r>
      <w:r w:rsidRPr="003F4B29">
        <w:rPr>
          <w:rFonts w:ascii="StobiSerif Regular" w:hAnsi="StobiSerif Regular"/>
          <w:b/>
          <w:sz w:val="22"/>
          <w:szCs w:val="22"/>
          <w:lang w:val="mk-MK"/>
        </w:rPr>
        <w:tab/>
      </w:r>
      <w:r w:rsidRPr="003F4B29">
        <w:rPr>
          <w:rFonts w:ascii="StobiSerif Regular" w:hAnsi="StobiSerif Regular"/>
          <w:b/>
          <w:sz w:val="22"/>
          <w:szCs w:val="22"/>
          <w:lang w:val="mk-MK"/>
        </w:rPr>
        <w:tab/>
        <w:t xml:space="preserve">       МИНИСТЕР</w:t>
      </w:r>
    </w:p>
    <w:p w:rsidR="00E65223" w:rsidRPr="003F4B29" w:rsidRDefault="00E65223" w:rsidP="00A3036A">
      <w:pPr>
        <w:spacing w:before="120"/>
        <w:jc w:val="both"/>
        <w:rPr>
          <w:rFonts w:ascii="StobiSerif Regular" w:hAnsi="StobiSerif Regular"/>
          <w:b/>
          <w:sz w:val="22"/>
          <w:szCs w:val="22"/>
          <w:lang w:val="mk-MK"/>
        </w:rPr>
      </w:pPr>
    </w:p>
    <w:p w:rsidR="001D608C" w:rsidRPr="003F4B29" w:rsidRDefault="00952122" w:rsidP="00837B91">
      <w:pPr>
        <w:spacing w:before="120"/>
        <w:jc w:val="both"/>
        <w:rPr>
          <w:rFonts w:ascii="StobiSerif Regular" w:hAnsi="StobiSerif Regular"/>
          <w:b/>
          <w:sz w:val="22"/>
          <w:szCs w:val="22"/>
          <w:lang w:val="mk-MK"/>
        </w:rPr>
      </w:pPr>
      <w:r w:rsidRPr="003F4B29">
        <w:rPr>
          <w:rFonts w:ascii="StobiSerif Regular" w:hAnsi="StobiSerif Regular"/>
          <w:b/>
          <w:sz w:val="22"/>
          <w:szCs w:val="22"/>
          <w:lang w:val="mk-MK"/>
        </w:rPr>
        <w:tab/>
      </w:r>
      <w:r w:rsidRPr="003F4B29">
        <w:rPr>
          <w:rFonts w:ascii="StobiSerif Regular" w:hAnsi="StobiSerif Regular"/>
          <w:b/>
          <w:sz w:val="22"/>
          <w:szCs w:val="22"/>
          <w:lang w:val="mk-MK"/>
        </w:rPr>
        <w:tab/>
      </w:r>
      <w:r w:rsidRPr="003F4B29">
        <w:rPr>
          <w:rFonts w:ascii="StobiSerif Regular" w:hAnsi="StobiSerif Regular"/>
          <w:b/>
          <w:sz w:val="22"/>
          <w:szCs w:val="22"/>
          <w:lang w:val="mk-MK"/>
        </w:rPr>
        <w:tab/>
      </w:r>
      <w:r w:rsidRPr="003F4B29">
        <w:rPr>
          <w:rFonts w:ascii="StobiSerif Regular" w:hAnsi="StobiSerif Regular"/>
          <w:b/>
          <w:sz w:val="22"/>
          <w:szCs w:val="22"/>
          <w:lang w:val="mk-MK"/>
        </w:rPr>
        <w:tab/>
      </w:r>
      <w:r w:rsidRPr="003F4B29">
        <w:rPr>
          <w:rFonts w:ascii="StobiSerif Regular" w:hAnsi="StobiSerif Regular"/>
          <w:b/>
          <w:sz w:val="22"/>
          <w:szCs w:val="22"/>
          <w:lang w:val="mk-MK"/>
        </w:rPr>
        <w:tab/>
      </w:r>
      <w:r w:rsidRPr="003F4B29">
        <w:rPr>
          <w:rFonts w:ascii="StobiSerif Regular" w:hAnsi="StobiSerif Regular"/>
          <w:b/>
          <w:sz w:val="22"/>
          <w:szCs w:val="22"/>
          <w:lang w:val="mk-MK"/>
        </w:rPr>
        <w:tab/>
      </w:r>
      <w:r w:rsidRPr="003F4B29">
        <w:rPr>
          <w:rFonts w:ascii="StobiSerif Regular" w:hAnsi="StobiSerif Regular"/>
          <w:b/>
          <w:sz w:val="22"/>
          <w:szCs w:val="22"/>
          <w:lang w:val="mk-MK"/>
        </w:rPr>
        <w:tab/>
      </w:r>
      <w:r w:rsidRPr="003F4B29">
        <w:rPr>
          <w:rFonts w:ascii="StobiSerif Regular" w:hAnsi="StobiSerif Regular"/>
          <w:b/>
          <w:sz w:val="22"/>
          <w:szCs w:val="22"/>
          <w:lang w:val="mk-MK"/>
        </w:rPr>
        <w:tab/>
      </w:r>
      <w:r w:rsidRPr="003F4B29">
        <w:rPr>
          <w:rFonts w:ascii="StobiSerif Regular" w:hAnsi="StobiSerif Regular"/>
          <w:b/>
          <w:sz w:val="22"/>
          <w:szCs w:val="22"/>
          <w:lang w:val="mk-MK"/>
        </w:rPr>
        <w:tab/>
      </w:r>
    </w:p>
    <w:p w:rsidR="001D608C" w:rsidRPr="003F4B29" w:rsidRDefault="001D608C" w:rsidP="001D608C">
      <w:pPr>
        <w:rPr>
          <w:rFonts w:ascii="StobiSerif Regular" w:hAnsi="StobiSerif Regular"/>
          <w:b/>
          <w:sz w:val="22"/>
          <w:szCs w:val="22"/>
          <w:lang w:val="mk-MK"/>
        </w:rPr>
      </w:pPr>
    </w:p>
    <w:p w:rsidR="00E65223" w:rsidRPr="003F4B29" w:rsidRDefault="00E65223" w:rsidP="00A3036A">
      <w:pPr>
        <w:pBdr>
          <w:top w:val="single" w:sz="4" w:space="1" w:color="auto"/>
          <w:left w:val="single" w:sz="4" w:space="4" w:color="auto"/>
          <w:bottom w:val="single" w:sz="4" w:space="1" w:color="auto"/>
          <w:right w:val="single" w:sz="4" w:space="4" w:color="auto"/>
        </w:pBdr>
        <w:shd w:val="clear" w:color="auto" w:fill="CCFFFF"/>
        <w:spacing w:before="120"/>
        <w:jc w:val="center"/>
        <w:rPr>
          <w:rFonts w:ascii="StobiSerif Regular" w:hAnsi="StobiSerif Regular"/>
          <w:sz w:val="22"/>
          <w:szCs w:val="22"/>
          <w:lang w:val="mk-MK"/>
        </w:rPr>
      </w:pPr>
      <w:r w:rsidRPr="003F4B29">
        <w:rPr>
          <w:rFonts w:ascii="StobiSerif Regular" w:hAnsi="StobiSerif Regular"/>
          <w:b/>
          <w:sz w:val="22"/>
          <w:szCs w:val="22"/>
          <w:lang w:val="mk-MK"/>
        </w:rPr>
        <w:t>Изјава од министерот</w:t>
      </w:r>
    </w:p>
    <w:p w:rsidR="00E65223" w:rsidRPr="003F4B29" w:rsidRDefault="00E65223" w:rsidP="00A3036A">
      <w:pPr>
        <w:pBdr>
          <w:top w:val="single" w:sz="4" w:space="1" w:color="auto"/>
          <w:left w:val="single" w:sz="4" w:space="4" w:color="auto"/>
          <w:bottom w:val="single" w:sz="4" w:space="1" w:color="auto"/>
          <w:right w:val="single" w:sz="4" w:space="4" w:color="auto"/>
        </w:pBdr>
        <w:shd w:val="clear" w:color="auto" w:fill="CCFFFF"/>
        <w:spacing w:before="120"/>
        <w:jc w:val="both"/>
        <w:rPr>
          <w:rFonts w:ascii="StobiSerif Regular" w:hAnsi="StobiSerif Regular"/>
          <w:b/>
          <w:sz w:val="22"/>
          <w:szCs w:val="22"/>
          <w:lang w:val="ru-RU"/>
        </w:rPr>
      </w:pPr>
    </w:p>
    <w:p w:rsidR="00E65223" w:rsidRPr="003F4B29" w:rsidRDefault="00E65223" w:rsidP="00A3036A">
      <w:pPr>
        <w:pBdr>
          <w:top w:val="single" w:sz="4" w:space="1" w:color="auto"/>
          <w:left w:val="single" w:sz="4" w:space="4" w:color="auto"/>
          <w:bottom w:val="single" w:sz="4" w:space="1" w:color="auto"/>
          <w:right w:val="single" w:sz="4" w:space="4" w:color="auto"/>
        </w:pBdr>
        <w:shd w:val="clear" w:color="auto" w:fill="CCFFFF"/>
        <w:spacing w:before="120"/>
        <w:jc w:val="both"/>
        <w:rPr>
          <w:rFonts w:ascii="StobiSerif Regular" w:hAnsi="StobiSerif Regular"/>
          <w:b/>
          <w:sz w:val="22"/>
          <w:szCs w:val="22"/>
          <w:lang w:val="ru-RU"/>
        </w:rPr>
      </w:pPr>
      <w:r w:rsidRPr="003F4B29">
        <w:rPr>
          <w:rFonts w:ascii="StobiSerif Regular" w:hAnsi="StobiSerif Regular"/>
          <w:b/>
          <w:sz w:val="22"/>
          <w:szCs w:val="22"/>
          <w:lang w:val="mk-MK"/>
        </w:rPr>
        <w:t xml:space="preserve">Врз основа на резултатите од анализите прикажани во Извештајот за проценка на влијанието на регулативата сметам дека препорачаното решение (опција) претставува најдобар начин за решавање на проблемот и постигнување на очекуваните ефекти на најекономичен начин. </w:t>
      </w:r>
    </w:p>
    <w:p w:rsidR="00E65223" w:rsidRPr="003F4B29" w:rsidRDefault="00E65223" w:rsidP="00A3036A">
      <w:pPr>
        <w:pBdr>
          <w:top w:val="single" w:sz="4" w:space="1" w:color="auto"/>
          <w:left w:val="single" w:sz="4" w:space="4" w:color="auto"/>
          <w:bottom w:val="single" w:sz="4" w:space="1" w:color="auto"/>
          <w:right w:val="single" w:sz="4" w:space="4" w:color="auto"/>
        </w:pBdr>
        <w:shd w:val="clear" w:color="auto" w:fill="CCFFFF"/>
        <w:spacing w:before="120"/>
        <w:jc w:val="both"/>
        <w:rPr>
          <w:rFonts w:ascii="StobiSerif Regular" w:hAnsi="StobiSerif Regular"/>
          <w:b/>
          <w:sz w:val="22"/>
          <w:szCs w:val="22"/>
          <w:lang w:val="ru-RU"/>
        </w:rPr>
      </w:pPr>
      <w:r w:rsidRPr="003F4B29">
        <w:rPr>
          <w:rFonts w:ascii="StobiSerif Regular" w:hAnsi="StobiSerif Regular"/>
          <w:b/>
          <w:sz w:val="22"/>
          <w:szCs w:val="22"/>
          <w:lang w:val="mk-MK"/>
        </w:rPr>
        <w:t xml:space="preserve">Датум:____________                                                                                                   </w:t>
      </w:r>
    </w:p>
    <w:p w:rsidR="00E65223" w:rsidRPr="003F4B29" w:rsidRDefault="00E65223" w:rsidP="00A3036A">
      <w:pPr>
        <w:pBdr>
          <w:top w:val="single" w:sz="4" w:space="1" w:color="auto"/>
          <w:left w:val="single" w:sz="4" w:space="4" w:color="auto"/>
          <w:bottom w:val="single" w:sz="4" w:space="1" w:color="auto"/>
          <w:right w:val="single" w:sz="4" w:space="4" w:color="auto"/>
        </w:pBdr>
        <w:shd w:val="clear" w:color="auto" w:fill="CCFFFF"/>
        <w:spacing w:before="120"/>
        <w:jc w:val="both"/>
        <w:rPr>
          <w:rFonts w:ascii="StobiSerif Regular" w:hAnsi="StobiSerif Regular"/>
          <w:b/>
          <w:sz w:val="22"/>
          <w:szCs w:val="22"/>
          <w:lang w:val="ru-RU"/>
        </w:rPr>
      </w:pPr>
    </w:p>
    <w:p w:rsidR="00213D13" w:rsidRPr="003F4B29" w:rsidRDefault="00E65223" w:rsidP="00837B91">
      <w:pPr>
        <w:pBdr>
          <w:top w:val="single" w:sz="4" w:space="1" w:color="auto"/>
          <w:left w:val="single" w:sz="4" w:space="4" w:color="auto"/>
          <w:bottom w:val="single" w:sz="4" w:space="1" w:color="auto"/>
          <w:right w:val="single" w:sz="4" w:space="4" w:color="auto"/>
        </w:pBdr>
        <w:shd w:val="clear" w:color="auto" w:fill="CCFFFF"/>
        <w:spacing w:before="120"/>
        <w:jc w:val="right"/>
        <w:rPr>
          <w:rFonts w:ascii="StobiSerif Regular" w:hAnsi="StobiSerif Regular"/>
          <w:sz w:val="22"/>
          <w:szCs w:val="22"/>
          <w:lang w:val="ru-RU"/>
        </w:rPr>
      </w:pPr>
      <w:r w:rsidRPr="003F4B29">
        <w:rPr>
          <w:rFonts w:ascii="StobiSerif Regular" w:hAnsi="StobiSerif Regular"/>
          <w:b/>
          <w:sz w:val="22"/>
          <w:szCs w:val="22"/>
          <w:lang w:val="mk-MK"/>
        </w:rPr>
        <w:t>потпис на министерот</w:t>
      </w:r>
      <w:r w:rsidRPr="003F4B29">
        <w:rPr>
          <w:rFonts w:ascii="StobiSerif Regular" w:hAnsi="StobiSerif Regular"/>
          <w:b/>
          <w:sz w:val="22"/>
          <w:szCs w:val="22"/>
          <w:lang w:val="ru-RU"/>
        </w:rPr>
        <w:t xml:space="preserve"> </w:t>
      </w:r>
    </w:p>
    <w:sectPr w:rsidR="00213D13" w:rsidRPr="003F4B29" w:rsidSect="000541BF">
      <w:footerReference w:type="default" r:id="rId8"/>
      <w:pgSz w:w="11906" w:h="16838"/>
      <w:pgMar w:top="1134"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4DF3" w:rsidRDefault="00D74DF3">
      <w:r>
        <w:separator/>
      </w:r>
    </w:p>
  </w:endnote>
  <w:endnote w:type="continuationSeparator" w:id="0">
    <w:p w:rsidR="00D74DF3" w:rsidRDefault="00D74D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tobiSerif Regular">
    <w:panose1 w:val="02000503060000020004"/>
    <w:charset w:val="00"/>
    <w:family w:val="modern"/>
    <w:notTrueType/>
    <w:pitch w:val="variable"/>
    <w:sig w:usb0="A00002AF" w:usb1="5000204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tobi Serif">
    <w:altName w:val="Cambria"/>
    <w:panose1 w:val="00000000000000000000"/>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StobiSerifIt Regular">
    <w:panose1 w:val="02000503060000090003"/>
    <w:charset w:val="00"/>
    <w:family w:val="modern"/>
    <w:notTrueType/>
    <w:pitch w:val="variable"/>
    <w:sig w:usb0="A00002AF" w:usb1="5000204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StobiSerifIt Regular" w:hAnsi="StobiSerifIt Regular"/>
        <w:sz w:val="16"/>
        <w:szCs w:val="16"/>
      </w:rPr>
      <w:id w:val="-1347472964"/>
      <w:docPartObj>
        <w:docPartGallery w:val="Page Numbers (Bottom of Page)"/>
        <w:docPartUnique/>
      </w:docPartObj>
    </w:sdtPr>
    <w:sdtEndPr/>
    <w:sdtContent>
      <w:p w:rsidR="00916565" w:rsidRPr="00FD351E" w:rsidRDefault="00916565" w:rsidP="00916565">
        <w:pPr>
          <w:pStyle w:val="Footer"/>
          <w:pBdr>
            <w:top w:val="single" w:sz="4" w:space="1" w:color="auto"/>
          </w:pBdr>
          <w:jc w:val="right"/>
          <w:rPr>
            <w:rFonts w:ascii="StobiSerifIt Regular" w:hAnsi="StobiSerifIt Regular"/>
            <w:sz w:val="16"/>
            <w:szCs w:val="16"/>
          </w:rPr>
        </w:pPr>
        <w:proofErr w:type="spellStart"/>
        <w:r w:rsidRPr="00FD351E">
          <w:rPr>
            <w:rFonts w:ascii="StobiSerifIt Regular" w:hAnsi="StobiSerifIt Regular"/>
            <w:sz w:val="16"/>
            <w:szCs w:val="16"/>
          </w:rPr>
          <w:t>Страница</w:t>
        </w:r>
        <w:proofErr w:type="spellEnd"/>
        <w:r w:rsidRPr="00FD351E">
          <w:rPr>
            <w:rFonts w:ascii="StobiSerifIt Regular" w:hAnsi="StobiSerifIt Regular"/>
            <w:sz w:val="16"/>
            <w:szCs w:val="16"/>
          </w:rPr>
          <w:t xml:space="preserve"> </w:t>
        </w:r>
        <w:sdt>
          <w:sdtPr>
            <w:rPr>
              <w:rFonts w:ascii="StobiSerifIt Regular" w:hAnsi="StobiSerifIt Regular"/>
              <w:sz w:val="16"/>
              <w:szCs w:val="16"/>
            </w:rPr>
            <w:id w:val="1315683299"/>
            <w:docPartObj>
              <w:docPartGallery w:val="Page Numbers (Top of Page)"/>
              <w:docPartUnique/>
            </w:docPartObj>
          </w:sdtPr>
          <w:sdtEndPr/>
          <w:sdtContent>
            <w:r w:rsidR="00E575FF" w:rsidRPr="00FD351E">
              <w:rPr>
                <w:rFonts w:ascii="StobiSerifIt Regular" w:hAnsi="StobiSerifIt Regular"/>
                <w:b/>
                <w:bCs/>
                <w:sz w:val="16"/>
                <w:szCs w:val="16"/>
              </w:rPr>
              <w:fldChar w:fldCharType="begin"/>
            </w:r>
            <w:r w:rsidRPr="00FD351E">
              <w:rPr>
                <w:rFonts w:ascii="StobiSerifIt Regular" w:hAnsi="StobiSerifIt Regular"/>
                <w:b/>
                <w:bCs/>
                <w:sz w:val="16"/>
                <w:szCs w:val="16"/>
              </w:rPr>
              <w:instrText xml:space="preserve"> PAGE </w:instrText>
            </w:r>
            <w:r w:rsidR="00E575FF" w:rsidRPr="00FD351E">
              <w:rPr>
                <w:rFonts w:ascii="StobiSerifIt Regular" w:hAnsi="StobiSerifIt Regular"/>
                <w:b/>
                <w:bCs/>
                <w:sz w:val="16"/>
                <w:szCs w:val="16"/>
              </w:rPr>
              <w:fldChar w:fldCharType="separate"/>
            </w:r>
            <w:r w:rsidR="003F4B29">
              <w:rPr>
                <w:rFonts w:ascii="StobiSerifIt Regular" w:hAnsi="StobiSerifIt Regular"/>
                <w:b/>
                <w:bCs/>
                <w:noProof/>
                <w:sz w:val="16"/>
                <w:szCs w:val="16"/>
              </w:rPr>
              <w:t>8</w:t>
            </w:r>
            <w:r w:rsidR="00E575FF" w:rsidRPr="00FD351E">
              <w:rPr>
                <w:rFonts w:ascii="StobiSerifIt Regular" w:hAnsi="StobiSerifIt Regular"/>
                <w:b/>
                <w:bCs/>
                <w:sz w:val="16"/>
                <w:szCs w:val="16"/>
              </w:rPr>
              <w:fldChar w:fldCharType="end"/>
            </w:r>
            <w:r w:rsidRPr="00FD351E">
              <w:rPr>
                <w:rFonts w:ascii="StobiSerifIt Regular" w:hAnsi="StobiSerifIt Regular"/>
                <w:sz w:val="16"/>
                <w:szCs w:val="16"/>
              </w:rPr>
              <w:t xml:space="preserve"> </w:t>
            </w:r>
            <w:proofErr w:type="spellStart"/>
            <w:r w:rsidRPr="00FD351E">
              <w:rPr>
                <w:rFonts w:ascii="StobiSerifIt Regular" w:hAnsi="StobiSerifIt Regular"/>
                <w:sz w:val="16"/>
                <w:szCs w:val="16"/>
              </w:rPr>
              <w:t>од</w:t>
            </w:r>
            <w:proofErr w:type="spellEnd"/>
            <w:r w:rsidRPr="00FD351E">
              <w:rPr>
                <w:rFonts w:ascii="StobiSerifIt Regular" w:hAnsi="StobiSerifIt Regular"/>
                <w:sz w:val="16"/>
                <w:szCs w:val="16"/>
              </w:rPr>
              <w:t xml:space="preserve"> </w:t>
            </w:r>
            <w:r w:rsidR="00E575FF" w:rsidRPr="00FD351E">
              <w:rPr>
                <w:rFonts w:ascii="StobiSerifIt Regular" w:hAnsi="StobiSerifIt Regular"/>
                <w:b/>
                <w:bCs/>
                <w:sz w:val="16"/>
                <w:szCs w:val="16"/>
              </w:rPr>
              <w:fldChar w:fldCharType="begin"/>
            </w:r>
            <w:r w:rsidRPr="00FD351E">
              <w:rPr>
                <w:rFonts w:ascii="StobiSerifIt Regular" w:hAnsi="StobiSerifIt Regular"/>
                <w:b/>
                <w:bCs/>
                <w:sz w:val="16"/>
                <w:szCs w:val="16"/>
              </w:rPr>
              <w:instrText xml:space="preserve"> NUMPAGES  </w:instrText>
            </w:r>
            <w:r w:rsidR="00E575FF" w:rsidRPr="00FD351E">
              <w:rPr>
                <w:rFonts w:ascii="StobiSerifIt Regular" w:hAnsi="StobiSerifIt Regular"/>
                <w:b/>
                <w:bCs/>
                <w:sz w:val="16"/>
                <w:szCs w:val="16"/>
              </w:rPr>
              <w:fldChar w:fldCharType="separate"/>
            </w:r>
            <w:r w:rsidR="003F4B29">
              <w:rPr>
                <w:rFonts w:ascii="StobiSerifIt Regular" w:hAnsi="StobiSerifIt Regular"/>
                <w:b/>
                <w:bCs/>
                <w:noProof/>
                <w:sz w:val="16"/>
                <w:szCs w:val="16"/>
              </w:rPr>
              <w:t>8</w:t>
            </w:r>
            <w:r w:rsidR="00E575FF" w:rsidRPr="00FD351E">
              <w:rPr>
                <w:rFonts w:ascii="StobiSerifIt Regular" w:hAnsi="StobiSerifIt Regular"/>
                <w:b/>
                <w:bCs/>
                <w:sz w:val="16"/>
                <w:szCs w:val="16"/>
              </w:rPr>
              <w:fldChar w:fldCharType="end"/>
            </w:r>
          </w:sdtContent>
        </w:sdt>
      </w:p>
    </w:sdtContent>
  </w:sdt>
  <w:p w:rsidR="00E65223" w:rsidRDefault="00E652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4DF3" w:rsidRDefault="00D74DF3">
      <w:r>
        <w:separator/>
      </w:r>
    </w:p>
  </w:footnote>
  <w:footnote w:type="continuationSeparator" w:id="0">
    <w:p w:rsidR="00D74DF3" w:rsidRDefault="00D74D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E5D6A"/>
    <w:multiLevelType w:val="hybridMultilevel"/>
    <w:tmpl w:val="CC602DB2"/>
    <w:lvl w:ilvl="0" w:tplc="BABC3D82">
      <w:numFmt w:val="bullet"/>
      <w:lvlText w:val="-"/>
      <w:lvlJc w:val="left"/>
      <w:pPr>
        <w:ind w:left="720" w:hanging="360"/>
      </w:pPr>
      <w:rPr>
        <w:rFonts w:ascii="StobiSerif Regular" w:eastAsia="Times New Roman" w:hAnsi="StobiSerif Regular" w:cs="Arial" w:hint="default"/>
      </w:rPr>
    </w:lvl>
    <w:lvl w:ilvl="1" w:tplc="042F0003">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 w15:restartNumberingAfterBreak="0">
    <w:nsid w:val="026057E7"/>
    <w:multiLevelType w:val="hybridMultilevel"/>
    <w:tmpl w:val="EF1832C4"/>
    <w:lvl w:ilvl="0" w:tplc="BABC3D82">
      <w:numFmt w:val="bullet"/>
      <w:lvlText w:val="-"/>
      <w:lvlJc w:val="left"/>
      <w:pPr>
        <w:ind w:left="360" w:hanging="360"/>
      </w:pPr>
      <w:rPr>
        <w:rFonts w:ascii="Stobi Serif" w:eastAsia="Times New Roman" w:hAnsi="Stobi Serif" w:cs="Arial" w:hint="default"/>
      </w:rPr>
    </w:lvl>
    <w:lvl w:ilvl="1" w:tplc="042F0003" w:tentative="1">
      <w:start w:val="1"/>
      <w:numFmt w:val="bullet"/>
      <w:lvlText w:val="o"/>
      <w:lvlJc w:val="left"/>
      <w:pPr>
        <w:ind w:left="1080" w:hanging="360"/>
      </w:pPr>
      <w:rPr>
        <w:rFonts w:ascii="Courier New" w:hAnsi="Courier New" w:cs="Courier New" w:hint="default"/>
      </w:rPr>
    </w:lvl>
    <w:lvl w:ilvl="2" w:tplc="042F0005" w:tentative="1">
      <w:start w:val="1"/>
      <w:numFmt w:val="bullet"/>
      <w:lvlText w:val=""/>
      <w:lvlJc w:val="left"/>
      <w:pPr>
        <w:ind w:left="1800" w:hanging="360"/>
      </w:pPr>
      <w:rPr>
        <w:rFonts w:ascii="Wingdings" w:hAnsi="Wingdings" w:hint="default"/>
      </w:rPr>
    </w:lvl>
    <w:lvl w:ilvl="3" w:tplc="042F0001" w:tentative="1">
      <w:start w:val="1"/>
      <w:numFmt w:val="bullet"/>
      <w:lvlText w:val=""/>
      <w:lvlJc w:val="left"/>
      <w:pPr>
        <w:ind w:left="2520" w:hanging="360"/>
      </w:pPr>
      <w:rPr>
        <w:rFonts w:ascii="Symbol" w:hAnsi="Symbol" w:hint="default"/>
      </w:rPr>
    </w:lvl>
    <w:lvl w:ilvl="4" w:tplc="042F0003" w:tentative="1">
      <w:start w:val="1"/>
      <w:numFmt w:val="bullet"/>
      <w:lvlText w:val="o"/>
      <w:lvlJc w:val="left"/>
      <w:pPr>
        <w:ind w:left="3240" w:hanging="360"/>
      </w:pPr>
      <w:rPr>
        <w:rFonts w:ascii="Courier New" w:hAnsi="Courier New" w:cs="Courier New" w:hint="default"/>
      </w:rPr>
    </w:lvl>
    <w:lvl w:ilvl="5" w:tplc="042F0005" w:tentative="1">
      <w:start w:val="1"/>
      <w:numFmt w:val="bullet"/>
      <w:lvlText w:val=""/>
      <w:lvlJc w:val="left"/>
      <w:pPr>
        <w:ind w:left="3960" w:hanging="360"/>
      </w:pPr>
      <w:rPr>
        <w:rFonts w:ascii="Wingdings" w:hAnsi="Wingdings" w:hint="default"/>
      </w:rPr>
    </w:lvl>
    <w:lvl w:ilvl="6" w:tplc="042F0001" w:tentative="1">
      <w:start w:val="1"/>
      <w:numFmt w:val="bullet"/>
      <w:lvlText w:val=""/>
      <w:lvlJc w:val="left"/>
      <w:pPr>
        <w:ind w:left="4680" w:hanging="360"/>
      </w:pPr>
      <w:rPr>
        <w:rFonts w:ascii="Symbol" w:hAnsi="Symbol" w:hint="default"/>
      </w:rPr>
    </w:lvl>
    <w:lvl w:ilvl="7" w:tplc="042F0003" w:tentative="1">
      <w:start w:val="1"/>
      <w:numFmt w:val="bullet"/>
      <w:lvlText w:val="o"/>
      <w:lvlJc w:val="left"/>
      <w:pPr>
        <w:ind w:left="5400" w:hanging="360"/>
      </w:pPr>
      <w:rPr>
        <w:rFonts w:ascii="Courier New" w:hAnsi="Courier New" w:cs="Courier New" w:hint="default"/>
      </w:rPr>
    </w:lvl>
    <w:lvl w:ilvl="8" w:tplc="042F0005" w:tentative="1">
      <w:start w:val="1"/>
      <w:numFmt w:val="bullet"/>
      <w:lvlText w:val=""/>
      <w:lvlJc w:val="left"/>
      <w:pPr>
        <w:ind w:left="6120" w:hanging="360"/>
      </w:pPr>
      <w:rPr>
        <w:rFonts w:ascii="Wingdings" w:hAnsi="Wingdings" w:hint="default"/>
      </w:rPr>
    </w:lvl>
  </w:abstractNum>
  <w:abstractNum w:abstractNumId="2" w15:restartNumberingAfterBreak="0">
    <w:nsid w:val="02E953B8"/>
    <w:multiLevelType w:val="hybridMultilevel"/>
    <w:tmpl w:val="ED28AF16"/>
    <w:lvl w:ilvl="0" w:tplc="BABC3D82">
      <w:numFmt w:val="bullet"/>
      <w:lvlText w:val="-"/>
      <w:lvlJc w:val="left"/>
      <w:pPr>
        <w:ind w:left="720" w:hanging="360"/>
      </w:pPr>
      <w:rPr>
        <w:rFonts w:ascii="StobiSerif Regular" w:eastAsia="Times New Roman" w:hAnsi="StobiSerif Regular" w:cs="Aria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3" w15:restartNumberingAfterBreak="0">
    <w:nsid w:val="053164B4"/>
    <w:multiLevelType w:val="hybridMultilevel"/>
    <w:tmpl w:val="4C282E28"/>
    <w:lvl w:ilvl="0" w:tplc="1264DFF2">
      <w:start w:val="1"/>
      <w:numFmt w:val="bullet"/>
      <w:lvlText w:val="-"/>
      <w:lvlJc w:val="left"/>
      <w:pPr>
        <w:ind w:left="720" w:hanging="360"/>
      </w:pPr>
      <w:rPr>
        <w:rFonts w:ascii="Calibri" w:hAnsi="Calibri" w:hint="default"/>
        <w:b w:val="0"/>
        <w:i w:val="0"/>
        <w:color w:val="365F91"/>
      </w:rPr>
    </w:lvl>
    <w:lvl w:ilvl="1" w:tplc="04090003">
      <w:start w:val="1"/>
      <w:numFmt w:val="bullet"/>
      <w:lvlText w:val="o"/>
      <w:lvlJc w:val="left"/>
      <w:pPr>
        <w:ind w:left="990" w:hanging="360"/>
      </w:pPr>
      <w:rPr>
        <w:rFonts w:ascii="Courier New" w:hAnsi="Courier New" w:cs="Courier New" w:hint="default"/>
      </w:rPr>
    </w:lvl>
    <w:lvl w:ilvl="2" w:tplc="04090005">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4" w15:restartNumberingAfterBreak="0">
    <w:nsid w:val="07F5625C"/>
    <w:multiLevelType w:val="hybridMultilevel"/>
    <w:tmpl w:val="125A5C44"/>
    <w:lvl w:ilvl="0" w:tplc="307A21A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0C51231"/>
    <w:multiLevelType w:val="hybridMultilevel"/>
    <w:tmpl w:val="97DC757E"/>
    <w:lvl w:ilvl="0" w:tplc="CFD0D8A4">
      <w:start w:val="3"/>
      <w:numFmt w:val="bullet"/>
      <w:lvlText w:val="-"/>
      <w:lvlJc w:val="left"/>
      <w:pPr>
        <w:ind w:left="720" w:hanging="360"/>
      </w:pPr>
      <w:rPr>
        <w:rFonts w:ascii="StobiSerif Regular" w:eastAsia="Times New Roman" w:hAnsi="StobiSerif Regular" w:cs="Aria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6" w15:restartNumberingAfterBreak="0">
    <w:nsid w:val="114B2BD0"/>
    <w:multiLevelType w:val="hybridMultilevel"/>
    <w:tmpl w:val="67E43550"/>
    <w:lvl w:ilvl="0" w:tplc="9196BD7E">
      <w:start w:val="1"/>
      <w:numFmt w:val="decimal"/>
      <w:lvlText w:val="(%1)"/>
      <w:lvlJc w:val="left"/>
      <w:pPr>
        <w:ind w:left="45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4C86E30"/>
    <w:multiLevelType w:val="hybridMultilevel"/>
    <w:tmpl w:val="F52C5DD8"/>
    <w:lvl w:ilvl="0" w:tplc="192611A2">
      <w:start w:val="2"/>
      <w:numFmt w:val="bullet"/>
      <w:lvlText w:val="-"/>
      <w:lvlJc w:val="left"/>
      <w:pPr>
        <w:ind w:left="1710" w:hanging="360"/>
      </w:pPr>
      <w:rPr>
        <w:rFonts w:ascii="StobiSerif Regular" w:eastAsia="Times New Roman" w:hAnsi="StobiSerif Regular"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97978AB"/>
    <w:multiLevelType w:val="hybridMultilevel"/>
    <w:tmpl w:val="A7FA9FBC"/>
    <w:lvl w:ilvl="0" w:tplc="543E2562">
      <w:start w:val="2"/>
      <w:numFmt w:val="bullet"/>
      <w:lvlText w:val=""/>
      <w:lvlJc w:val="left"/>
      <w:pPr>
        <w:ind w:left="1080" w:hanging="360"/>
      </w:pPr>
      <w:rPr>
        <w:rFonts w:ascii="Symbol" w:eastAsia="Calibri" w:hAnsi="Symbol"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B1E13A4"/>
    <w:multiLevelType w:val="hybridMultilevel"/>
    <w:tmpl w:val="4BF68072"/>
    <w:lvl w:ilvl="0" w:tplc="9B4C4C9A">
      <w:numFmt w:val="bullet"/>
      <w:lvlText w:val="-"/>
      <w:lvlJc w:val="left"/>
      <w:pPr>
        <w:ind w:left="2344" w:hanging="915"/>
      </w:pPr>
      <w:rPr>
        <w:rFonts w:ascii="StobiSerif Regular" w:eastAsia="Times New Roman" w:hAnsi="StobiSerif Regular" w:cs="Arial" w:hint="default"/>
      </w:rPr>
    </w:lvl>
    <w:lvl w:ilvl="1" w:tplc="042F0003" w:tentative="1">
      <w:start w:val="1"/>
      <w:numFmt w:val="bullet"/>
      <w:lvlText w:val="o"/>
      <w:lvlJc w:val="left"/>
      <w:pPr>
        <w:ind w:left="2149" w:hanging="360"/>
      </w:pPr>
      <w:rPr>
        <w:rFonts w:ascii="Courier New" w:hAnsi="Courier New" w:cs="Courier New" w:hint="default"/>
      </w:rPr>
    </w:lvl>
    <w:lvl w:ilvl="2" w:tplc="042F0005" w:tentative="1">
      <w:start w:val="1"/>
      <w:numFmt w:val="bullet"/>
      <w:lvlText w:val=""/>
      <w:lvlJc w:val="left"/>
      <w:pPr>
        <w:ind w:left="2869" w:hanging="360"/>
      </w:pPr>
      <w:rPr>
        <w:rFonts w:ascii="Wingdings" w:hAnsi="Wingdings" w:hint="default"/>
      </w:rPr>
    </w:lvl>
    <w:lvl w:ilvl="3" w:tplc="042F0001" w:tentative="1">
      <w:start w:val="1"/>
      <w:numFmt w:val="bullet"/>
      <w:lvlText w:val=""/>
      <w:lvlJc w:val="left"/>
      <w:pPr>
        <w:ind w:left="3589" w:hanging="360"/>
      </w:pPr>
      <w:rPr>
        <w:rFonts w:ascii="Symbol" w:hAnsi="Symbol" w:hint="default"/>
      </w:rPr>
    </w:lvl>
    <w:lvl w:ilvl="4" w:tplc="042F0003" w:tentative="1">
      <w:start w:val="1"/>
      <w:numFmt w:val="bullet"/>
      <w:lvlText w:val="o"/>
      <w:lvlJc w:val="left"/>
      <w:pPr>
        <w:ind w:left="4309" w:hanging="360"/>
      </w:pPr>
      <w:rPr>
        <w:rFonts w:ascii="Courier New" w:hAnsi="Courier New" w:cs="Courier New" w:hint="default"/>
      </w:rPr>
    </w:lvl>
    <w:lvl w:ilvl="5" w:tplc="042F0005" w:tentative="1">
      <w:start w:val="1"/>
      <w:numFmt w:val="bullet"/>
      <w:lvlText w:val=""/>
      <w:lvlJc w:val="left"/>
      <w:pPr>
        <w:ind w:left="5029" w:hanging="360"/>
      </w:pPr>
      <w:rPr>
        <w:rFonts w:ascii="Wingdings" w:hAnsi="Wingdings" w:hint="default"/>
      </w:rPr>
    </w:lvl>
    <w:lvl w:ilvl="6" w:tplc="042F0001" w:tentative="1">
      <w:start w:val="1"/>
      <w:numFmt w:val="bullet"/>
      <w:lvlText w:val=""/>
      <w:lvlJc w:val="left"/>
      <w:pPr>
        <w:ind w:left="5749" w:hanging="360"/>
      </w:pPr>
      <w:rPr>
        <w:rFonts w:ascii="Symbol" w:hAnsi="Symbol" w:hint="default"/>
      </w:rPr>
    </w:lvl>
    <w:lvl w:ilvl="7" w:tplc="042F0003" w:tentative="1">
      <w:start w:val="1"/>
      <w:numFmt w:val="bullet"/>
      <w:lvlText w:val="o"/>
      <w:lvlJc w:val="left"/>
      <w:pPr>
        <w:ind w:left="6469" w:hanging="360"/>
      </w:pPr>
      <w:rPr>
        <w:rFonts w:ascii="Courier New" w:hAnsi="Courier New" w:cs="Courier New" w:hint="default"/>
      </w:rPr>
    </w:lvl>
    <w:lvl w:ilvl="8" w:tplc="042F0005" w:tentative="1">
      <w:start w:val="1"/>
      <w:numFmt w:val="bullet"/>
      <w:lvlText w:val=""/>
      <w:lvlJc w:val="left"/>
      <w:pPr>
        <w:ind w:left="7189" w:hanging="360"/>
      </w:pPr>
      <w:rPr>
        <w:rFonts w:ascii="Wingdings" w:hAnsi="Wingdings" w:hint="default"/>
      </w:rPr>
    </w:lvl>
  </w:abstractNum>
  <w:abstractNum w:abstractNumId="10" w15:restartNumberingAfterBreak="0">
    <w:nsid w:val="1B471740"/>
    <w:multiLevelType w:val="hybridMultilevel"/>
    <w:tmpl w:val="1A6E2C60"/>
    <w:lvl w:ilvl="0" w:tplc="9B4C4C9A">
      <w:numFmt w:val="bullet"/>
      <w:lvlText w:val="-"/>
      <w:lvlJc w:val="left"/>
      <w:pPr>
        <w:ind w:left="1635" w:hanging="915"/>
      </w:pPr>
      <w:rPr>
        <w:rFonts w:ascii="StobiSerif Regular" w:eastAsia="Times New Roman" w:hAnsi="StobiSerif Regular" w:cs="Arial" w:hint="default"/>
      </w:rPr>
    </w:lvl>
    <w:lvl w:ilvl="1" w:tplc="042F0003" w:tentative="1">
      <w:start w:val="1"/>
      <w:numFmt w:val="bullet"/>
      <w:lvlText w:val="o"/>
      <w:lvlJc w:val="left"/>
      <w:pPr>
        <w:ind w:left="1800" w:hanging="360"/>
      </w:pPr>
      <w:rPr>
        <w:rFonts w:ascii="Courier New" w:hAnsi="Courier New" w:cs="Courier New" w:hint="default"/>
      </w:rPr>
    </w:lvl>
    <w:lvl w:ilvl="2" w:tplc="042F0005" w:tentative="1">
      <w:start w:val="1"/>
      <w:numFmt w:val="bullet"/>
      <w:lvlText w:val=""/>
      <w:lvlJc w:val="left"/>
      <w:pPr>
        <w:ind w:left="2520" w:hanging="360"/>
      </w:pPr>
      <w:rPr>
        <w:rFonts w:ascii="Wingdings" w:hAnsi="Wingdings" w:hint="default"/>
      </w:rPr>
    </w:lvl>
    <w:lvl w:ilvl="3" w:tplc="042F0001" w:tentative="1">
      <w:start w:val="1"/>
      <w:numFmt w:val="bullet"/>
      <w:lvlText w:val=""/>
      <w:lvlJc w:val="left"/>
      <w:pPr>
        <w:ind w:left="3240" w:hanging="360"/>
      </w:pPr>
      <w:rPr>
        <w:rFonts w:ascii="Symbol" w:hAnsi="Symbol" w:hint="default"/>
      </w:rPr>
    </w:lvl>
    <w:lvl w:ilvl="4" w:tplc="042F0003" w:tentative="1">
      <w:start w:val="1"/>
      <w:numFmt w:val="bullet"/>
      <w:lvlText w:val="o"/>
      <w:lvlJc w:val="left"/>
      <w:pPr>
        <w:ind w:left="3960" w:hanging="360"/>
      </w:pPr>
      <w:rPr>
        <w:rFonts w:ascii="Courier New" w:hAnsi="Courier New" w:cs="Courier New" w:hint="default"/>
      </w:rPr>
    </w:lvl>
    <w:lvl w:ilvl="5" w:tplc="042F0005" w:tentative="1">
      <w:start w:val="1"/>
      <w:numFmt w:val="bullet"/>
      <w:lvlText w:val=""/>
      <w:lvlJc w:val="left"/>
      <w:pPr>
        <w:ind w:left="4680" w:hanging="360"/>
      </w:pPr>
      <w:rPr>
        <w:rFonts w:ascii="Wingdings" w:hAnsi="Wingdings" w:hint="default"/>
      </w:rPr>
    </w:lvl>
    <w:lvl w:ilvl="6" w:tplc="042F0001" w:tentative="1">
      <w:start w:val="1"/>
      <w:numFmt w:val="bullet"/>
      <w:lvlText w:val=""/>
      <w:lvlJc w:val="left"/>
      <w:pPr>
        <w:ind w:left="5400" w:hanging="360"/>
      </w:pPr>
      <w:rPr>
        <w:rFonts w:ascii="Symbol" w:hAnsi="Symbol" w:hint="default"/>
      </w:rPr>
    </w:lvl>
    <w:lvl w:ilvl="7" w:tplc="042F0003" w:tentative="1">
      <w:start w:val="1"/>
      <w:numFmt w:val="bullet"/>
      <w:lvlText w:val="o"/>
      <w:lvlJc w:val="left"/>
      <w:pPr>
        <w:ind w:left="6120" w:hanging="360"/>
      </w:pPr>
      <w:rPr>
        <w:rFonts w:ascii="Courier New" w:hAnsi="Courier New" w:cs="Courier New" w:hint="default"/>
      </w:rPr>
    </w:lvl>
    <w:lvl w:ilvl="8" w:tplc="042F0005" w:tentative="1">
      <w:start w:val="1"/>
      <w:numFmt w:val="bullet"/>
      <w:lvlText w:val=""/>
      <w:lvlJc w:val="left"/>
      <w:pPr>
        <w:ind w:left="6840" w:hanging="360"/>
      </w:pPr>
      <w:rPr>
        <w:rFonts w:ascii="Wingdings" w:hAnsi="Wingdings" w:hint="default"/>
      </w:rPr>
    </w:lvl>
  </w:abstractNum>
  <w:abstractNum w:abstractNumId="11" w15:restartNumberingAfterBreak="0">
    <w:nsid w:val="1CA7780F"/>
    <w:multiLevelType w:val="hybridMultilevel"/>
    <w:tmpl w:val="41AA7A20"/>
    <w:lvl w:ilvl="0" w:tplc="BABC3D82">
      <w:numFmt w:val="bullet"/>
      <w:lvlText w:val="-"/>
      <w:lvlJc w:val="left"/>
      <w:pPr>
        <w:ind w:left="360" w:hanging="360"/>
      </w:pPr>
      <w:rPr>
        <w:rFonts w:ascii="StobiSerif Regular" w:eastAsia="Times New Roman" w:hAnsi="StobiSerif Regular" w:cs="Arial" w:hint="default"/>
      </w:rPr>
    </w:lvl>
    <w:lvl w:ilvl="1" w:tplc="042F0003" w:tentative="1">
      <w:start w:val="1"/>
      <w:numFmt w:val="bullet"/>
      <w:lvlText w:val="o"/>
      <w:lvlJc w:val="left"/>
      <w:pPr>
        <w:ind w:left="1080" w:hanging="360"/>
      </w:pPr>
      <w:rPr>
        <w:rFonts w:ascii="Courier New" w:hAnsi="Courier New" w:cs="Courier New" w:hint="default"/>
      </w:rPr>
    </w:lvl>
    <w:lvl w:ilvl="2" w:tplc="042F0005" w:tentative="1">
      <w:start w:val="1"/>
      <w:numFmt w:val="bullet"/>
      <w:lvlText w:val=""/>
      <w:lvlJc w:val="left"/>
      <w:pPr>
        <w:ind w:left="1800" w:hanging="360"/>
      </w:pPr>
      <w:rPr>
        <w:rFonts w:ascii="Wingdings" w:hAnsi="Wingdings" w:hint="default"/>
      </w:rPr>
    </w:lvl>
    <w:lvl w:ilvl="3" w:tplc="042F0001" w:tentative="1">
      <w:start w:val="1"/>
      <w:numFmt w:val="bullet"/>
      <w:lvlText w:val=""/>
      <w:lvlJc w:val="left"/>
      <w:pPr>
        <w:ind w:left="2520" w:hanging="360"/>
      </w:pPr>
      <w:rPr>
        <w:rFonts w:ascii="Symbol" w:hAnsi="Symbol" w:hint="default"/>
      </w:rPr>
    </w:lvl>
    <w:lvl w:ilvl="4" w:tplc="042F0003" w:tentative="1">
      <w:start w:val="1"/>
      <w:numFmt w:val="bullet"/>
      <w:lvlText w:val="o"/>
      <w:lvlJc w:val="left"/>
      <w:pPr>
        <w:ind w:left="3240" w:hanging="360"/>
      </w:pPr>
      <w:rPr>
        <w:rFonts w:ascii="Courier New" w:hAnsi="Courier New" w:cs="Courier New" w:hint="default"/>
      </w:rPr>
    </w:lvl>
    <w:lvl w:ilvl="5" w:tplc="042F0005" w:tentative="1">
      <w:start w:val="1"/>
      <w:numFmt w:val="bullet"/>
      <w:lvlText w:val=""/>
      <w:lvlJc w:val="left"/>
      <w:pPr>
        <w:ind w:left="3960" w:hanging="360"/>
      </w:pPr>
      <w:rPr>
        <w:rFonts w:ascii="Wingdings" w:hAnsi="Wingdings" w:hint="default"/>
      </w:rPr>
    </w:lvl>
    <w:lvl w:ilvl="6" w:tplc="042F0001" w:tentative="1">
      <w:start w:val="1"/>
      <w:numFmt w:val="bullet"/>
      <w:lvlText w:val=""/>
      <w:lvlJc w:val="left"/>
      <w:pPr>
        <w:ind w:left="4680" w:hanging="360"/>
      </w:pPr>
      <w:rPr>
        <w:rFonts w:ascii="Symbol" w:hAnsi="Symbol" w:hint="default"/>
      </w:rPr>
    </w:lvl>
    <w:lvl w:ilvl="7" w:tplc="042F0003" w:tentative="1">
      <w:start w:val="1"/>
      <w:numFmt w:val="bullet"/>
      <w:lvlText w:val="o"/>
      <w:lvlJc w:val="left"/>
      <w:pPr>
        <w:ind w:left="5400" w:hanging="360"/>
      </w:pPr>
      <w:rPr>
        <w:rFonts w:ascii="Courier New" w:hAnsi="Courier New" w:cs="Courier New" w:hint="default"/>
      </w:rPr>
    </w:lvl>
    <w:lvl w:ilvl="8" w:tplc="042F0005" w:tentative="1">
      <w:start w:val="1"/>
      <w:numFmt w:val="bullet"/>
      <w:lvlText w:val=""/>
      <w:lvlJc w:val="left"/>
      <w:pPr>
        <w:ind w:left="6120" w:hanging="360"/>
      </w:pPr>
      <w:rPr>
        <w:rFonts w:ascii="Wingdings" w:hAnsi="Wingdings" w:hint="default"/>
      </w:rPr>
    </w:lvl>
  </w:abstractNum>
  <w:abstractNum w:abstractNumId="12" w15:restartNumberingAfterBreak="0">
    <w:nsid w:val="1D310C57"/>
    <w:multiLevelType w:val="hybridMultilevel"/>
    <w:tmpl w:val="53A08DB0"/>
    <w:lvl w:ilvl="0" w:tplc="BABC3D82">
      <w:numFmt w:val="bullet"/>
      <w:lvlText w:val="-"/>
      <w:lvlJc w:val="left"/>
      <w:pPr>
        <w:ind w:left="360" w:hanging="360"/>
      </w:pPr>
      <w:rPr>
        <w:rFonts w:ascii="StobiSerif Regular" w:eastAsia="Times New Roman" w:hAnsi="StobiSerif Regular" w:cs="Arial" w:hint="default"/>
      </w:rPr>
    </w:lvl>
    <w:lvl w:ilvl="1" w:tplc="042F0003" w:tentative="1">
      <w:start w:val="1"/>
      <w:numFmt w:val="bullet"/>
      <w:lvlText w:val="o"/>
      <w:lvlJc w:val="left"/>
      <w:pPr>
        <w:ind w:left="1080" w:hanging="360"/>
      </w:pPr>
      <w:rPr>
        <w:rFonts w:ascii="Courier New" w:hAnsi="Courier New" w:cs="Courier New" w:hint="default"/>
      </w:rPr>
    </w:lvl>
    <w:lvl w:ilvl="2" w:tplc="042F0005" w:tentative="1">
      <w:start w:val="1"/>
      <w:numFmt w:val="bullet"/>
      <w:lvlText w:val=""/>
      <w:lvlJc w:val="left"/>
      <w:pPr>
        <w:ind w:left="1800" w:hanging="360"/>
      </w:pPr>
      <w:rPr>
        <w:rFonts w:ascii="Wingdings" w:hAnsi="Wingdings" w:hint="default"/>
      </w:rPr>
    </w:lvl>
    <w:lvl w:ilvl="3" w:tplc="042F0001" w:tentative="1">
      <w:start w:val="1"/>
      <w:numFmt w:val="bullet"/>
      <w:lvlText w:val=""/>
      <w:lvlJc w:val="left"/>
      <w:pPr>
        <w:ind w:left="2520" w:hanging="360"/>
      </w:pPr>
      <w:rPr>
        <w:rFonts w:ascii="Symbol" w:hAnsi="Symbol" w:hint="default"/>
      </w:rPr>
    </w:lvl>
    <w:lvl w:ilvl="4" w:tplc="042F0003" w:tentative="1">
      <w:start w:val="1"/>
      <w:numFmt w:val="bullet"/>
      <w:lvlText w:val="o"/>
      <w:lvlJc w:val="left"/>
      <w:pPr>
        <w:ind w:left="3240" w:hanging="360"/>
      </w:pPr>
      <w:rPr>
        <w:rFonts w:ascii="Courier New" w:hAnsi="Courier New" w:cs="Courier New" w:hint="default"/>
      </w:rPr>
    </w:lvl>
    <w:lvl w:ilvl="5" w:tplc="042F0005" w:tentative="1">
      <w:start w:val="1"/>
      <w:numFmt w:val="bullet"/>
      <w:lvlText w:val=""/>
      <w:lvlJc w:val="left"/>
      <w:pPr>
        <w:ind w:left="3960" w:hanging="360"/>
      </w:pPr>
      <w:rPr>
        <w:rFonts w:ascii="Wingdings" w:hAnsi="Wingdings" w:hint="default"/>
      </w:rPr>
    </w:lvl>
    <w:lvl w:ilvl="6" w:tplc="042F0001" w:tentative="1">
      <w:start w:val="1"/>
      <w:numFmt w:val="bullet"/>
      <w:lvlText w:val=""/>
      <w:lvlJc w:val="left"/>
      <w:pPr>
        <w:ind w:left="4680" w:hanging="360"/>
      </w:pPr>
      <w:rPr>
        <w:rFonts w:ascii="Symbol" w:hAnsi="Symbol" w:hint="default"/>
      </w:rPr>
    </w:lvl>
    <w:lvl w:ilvl="7" w:tplc="042F0003" w:tentative="1">
      <w:start w:val="1"/>
      <w:numFmt w:val="bullet"/>
      <w:lvlText w:val="o"/>
      <w:lvlJc w:val="left"/>
      <w:pPr>
        <w:ind w:left="5400" w:hanging="360"/>
      </w:pPr>
      <w:rPr>
        <w:rFonts w:ascii="Courier New" w:hAnsi="Courier New" w:cs="Courier New" w:hint="default"/>
      </w:rPr>
    </w:lvl>
    <w:lvl w:ilvl="8" w:tplc="042F0005" w:tentative="1">
      <w:start w:val="1"/>
      <w:numFmt w:val="bullet"/>
      <w:lvlText w:val=""/>
      <w:lvlJc w:val="left"/>
      <w:pPr>
        <w:ind w:left="6120" w:hanging="360"/>
      </w:pPr>
      <w:rPr>
        <w:rFonts w:ascii="Wingdings" w:hAnsi="Wingdings" w:hint="default"/>
      </w:rPr>
    </w:lvl>
  </w:abstractNum>
  <w:abstractNum w:abstractNumId="13" w15:restartNumberingAfterBreak="0">
    <w:nsid w:val="28D230E2"/>
    <w:multiLevelType w:val="hybridMultilevel"/>
    <w:tmpl w:val="159416EC"/>
    <w:lvl w:ilvl="0" w:tplc="9B4C4C9A">
      <w:numFmt w:val="bullet"/>
      <w:lvlText w:val="-"/>
      <w:lvlJc w:val="left"/>
      <w:pPr>
        <w:ind w:left="1635" w:hanging="915"/>
      </w:pPr>
      <w:rPr>
        <w:rFonts w:ascii="StobiSerif Regular" w:eastAsia="Times New Roman" w:hAnsi="StobiSerif Regular"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196FEC"/>
    <w:multiLevelType w:val="hybridMultilevel"/>
    <w:tmpl w:val="EAEC0FF2"/>
    <w:lvl w:ilvl="0" w:tplc="BABC3D82">
      <w:numFmt w:val="bullet"/>
      <w:lvlText w:val="-"/>
      <w:lvlJc w:val="left"/>
      <w:pPr>
        <w:ind w:left="720" w:hanging="360"/>
      </w:pPr>
      <w:rPr>
        <w:rFonts w:ascii="StobiSerif Regular" w:eastAsia="Times New Roman" w:hAnsi="StobiSerif Regular" w:cs="Aria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5" w15:restartNumberingAfterBreak="0">
    <w:nsid w:val="2F86580F"/>
    <w:multiLevelType w:val="hybridMultilevel"/>
    <w:tmpl w:val="EC1A63DA"/>
    <w:lvl w:ilvl="0" w:tplc="04090001">
      <w:start w:val="1"/>
      <w:numFmt w:val="bullet"/>
      <w:lvlText w:val=""/>
      <w:lvlJc w:val="left"/>
      <w:pPr>
        <w:ind w:left="720" w:hanging="360"/>
      </w:pPr>
      <w:rPr>
        <w:rFonts w:ascii="Symbol" w:hAnsi="Symbol" w:hint="default"/>
      </w:rPr>
    </w:lvl>
    <w:lvl w:ilvl="1" w:tplc="BABC3D82">
      <w:numFmt w:val="bullet"/>
      <w:lvlText w:val="-"/>
      <w:lvlJc w:val="left"/>
      <w:pPr>
        <w:ind w:left="1440" w:hanging="360"/>
      </w:pPr>
      <w:rPr>
        <w:rFonts w:ascii="StobiSerif Regular" w:eastAsia="Times New Roman" w:hAnsi="StobiSerif Regular"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C30D83"/>
    <w:multiLevelType w:val="hybridMultilevel"/>
    <w:tmpl w:val="305E135A"/>
    <w:lvl w:ilvl="0" w:tplc="042F0001">
      <w:start w:val="1"/>
      <w:numFmt w:val="bullet"/>
      <w:lvlText w:val=""/>
      <w:lvlJc w:val="left"/>
      <w:pPr>
        <w:ind w:left="360" w:hanging="360"/>
      </w:pPr>
      <w:rPr>
        <w:rFonts w:ascii="Symbol" w:hAnsi="Symbol" w:hint="default"/>
      </w:rPr>
    </w:lvl>
    <w:lvl w:ilvl="1" w:tplc="042F0003" w:tentative="1">
      <w:start w:val="1"/>
      <w:numFmt w:val="bullet"/>
      <w:lvlText w:val="o"/>
      <w:lvlJc w:val="left"/>
      <w:pPr>
        <w:ind w:left="1080" w:hanging="360"/>
      </w:pPr>
      <w:rPr>
        <w:rFonts w:ascii="Courier New" w:hAnsi="Courier New" w:cs="Courier New" w:hint="default"/>
      </w:rPr>
    </w:lvl>
    <w:lvl w:ilvl="2" w:tplc="042F0005" w:tentative="1">
      <w:start w:val="1"/>
      <w:numFmt w:val="bullet"/>
      <w:lvlText w:val=""/>
      <w:lvlJc w:val="left"/>
      <w:pPr>
        <w:ind w:left="1800" w:hanging="360"/>
      </w:pPr>
      <w:rPr>
        <w:rFonts w:ascii="Wingdings" w:hAnsi="Wingdings" w:hint="default"/>
      </w:rPr>
    </w:lvl>
    <w:lvl w:ilvl="3" w:tplc="042F0001" w:tentative="1">
      <w:start w:val="1"/>
      <w:numFmt w:val="bullet"/>
      <w:lvlText w:val=""/>
      <w:lvlJc w:val="left"/>
      <w:pPr>
        <w:ind w:left="2520" w:hanging="360"/>
      </w:pPr>
      <w:rPr>
        <w:rFonts w:ascii="Symbol" w:hAnsi="Symbol" w:hint="default"/>
      </w:rPr>
    </w:lvl>
    <w:lvl w:ilvl="4" w:tplc="042F0003" w:tentative="1">
      <w:start w:val="1"/>
      <w:numFmt w:val="bullet"/>
      <w:lvlText w:val="o"/>
      <w:lvlJc w:val="left"/>
      <w:pPr>
        <w:ind w:left="3240" w:hanging="360"/>
      </w:pPr>
      <w:rPr>
        <w:rFonts w:ascii="Courier New" w:hAnsi="Courier New" w:cs="Courier New" w:hint="default"/>
      </w:rPr>
    </w:lvl>
    <w:lvl w:ilvl="5" w:tplc="042F0005" w:tentative="1">
      <w:start w:val="1"/>
      <w:numFmt w:val="bullet"/>
      <w:lvlText w:val=""/>
      <w:lvlJc w:val="left"/>
      <w:pPr>
        <w:ind w:left="3960" w:hanging="360"/>
      </w:pPr>
      <w:rPr>
        <w:rFonts w:ascii="Wingdings" w:hAnsi="Wingdings" w:hint="default"/>
      </w:rPr>
    </w:lvl>
    <w:lvl w:ilvl="6" w:tplc="042F0001" w:tentative="1">
      <w:start w:val="1"/>
      <w:numFmt w:val="bullet"/>
      <w:lvlText w:val=""/>
      <w:lvlJc w:val="left"/>
      <w:pPr>
        <w:ind w:left="4680" w:hanging="360"/>
      </w:pPr>
      <w:rPr>
        <w:rFonts w:ascii="Symbol" w:hAnsi="Symbol" w:hint="default"/>
      </w:rPr>
    </w:lvl>
    <w:lvl w:ilvl="7" w:tplc="042F0003" w:tentative="1">
      <w:start w:val="1"/>
      <w:numFmt w:val="bullet"/>
      <w:lvlText w:val="o"/>
      <w:lvlJc w:val="left"/>
      <w:pPr>
        <w:ind w:left="5400" w:hanging="360"/>
      </w:pPr>
      <w:rPr>
        <w:rFonts w:ascii="Courier New" w:hAnsi="Courier New" w:cs="Courier New" w:hint="default"/>
      </w:rPr>
    </w:lvl>
    <w:lvl w:ilvl="8" w:tplc="042F0005" w:tentative="1">
      <w:start w:val="1"/>
      <w:numFmt w:val="bullet"/>
      <w:lvlText w:val=""/>
      <w:lvlJc w:val="left"/>
      <w:pPr>
        <w:ind w:left="6120" w:hanging="360"/>
      </w:pPr>
      <w:rPr>
        <w:rFonts w:ascii="Wingdings" w:hAnsi="Wingdings" w:hint="default"/>
      </w:rPr>
    </w:lvl>
  </w:abstractNum>
  <w:abstractNum w:abstractNumId="17" w15:restartNumberingAfterBreak="0">
    <w:nsid w:val="348879D6"/>
    <w:multiLevelType w:val="hybridMultilevel"/>
    <w:tmpl w:val="90DCB454"/>
    <w:lvl w:ilvl="0" w:tplc="042F0011">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8" w15:restartNumberingAfterBreak="0">
    <w:nsid w:val="356513CB"/>
    <w:multiLevelType w:val="hybridMultilevel"/>
    <w:tmpl w:val="22B852D2"/>
    <w:lvl w:ilvl="0" w:tplc="0409000F">
      <w:start w:val="1"/>
      <w:numFmt w:val="decimal"/>
      <w:lvlText w:val="%1."/>
      <w:lvlJc w:val="left"/>
      <w:pPr>
        <w:ind w:left="990" w:hanging="360"/>
      </w:pPr>
      <w:rPr>
        <w:rFonts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20A4986"/>
    <w:multiLevelType w:val="hybridMultilevel"/>
    <w:tmpl w:val="B3C29E6C"/>
    <w:lvl w:ilvl="0" w:tplc="DBAE4764">
      <w:start w:val="7"/>
      <w:numFmt w:val="bullet"/>
      <w:lvlText w:val="-"/>
      <w:lvlJc w:val="left"/>
      <w:pPr>
        <w:ind w:left="360" w:hanging="360"/>
      </w:pPr>
      <w:rPr>
        <w:rFonts w:ascii="StobiSerif Regular" w:eastAsia="Arial Unicode MS" w:hAnsi="StobiSerif Regular" w:cs="StobiSerif Regular" w:hint="default"/>
      </w:rPr>
    </w:lvl>
    <w:lvl w:ilvl="1" w:tplc="042F0003" w:tentative="1">
      <w:start w:val="1"/>
      <w:numFmt w:val="bullet"/>
      <w:lvlText w:val="o"/>
      <w:lvlJc w:val="left"/>
      <w:pPr>
        <w:ind w:left="1080" w:hanging="360"/>
      </w:pPr>
      <w:rPr>
        <w:rFonts w:ascii="Courier New" w:hAnsi="Courier New" w:cs="Courier New" w:hint="default"/>
      </w:rPr>
    </w:lvl>
    <w:lvl w:ilvl="2" w:tplc="042F0005" w:tentative="1">
      <w:start w:val="1"/>
      <w:numFmt w:val="bullet"/>
      <w:lvlText w:val=""/>
      <w:lvlJc w:val="left"/>
      <w:pPr>
        <w:ind w:left="1800" w:hanging="360"/>
      </w:pPr>
      <w:rPr>
        <w:rFonts w:ascii="Wingdings" w:hAnsi="Wingdings" w:hint="default"/>
      </w:rPr>
    </w:lvl>
    <w:lvl w:ilvl="3" w:tplc="042F0001" w:tentative="1">
      <w:start w:val="1"/>
      <w:numFmt w:val="bullet"/>
      <w:lvlText w:val=""/>
      <w:lvlJc w:val="left"/>
      <w:pPr>
        <w:ind w:left="2520" w:hanging="360"/>
      </w:pPr>
      <w:rPr>
        <w:rFonts w:ascii="Symbol" w:hAnsi="Symbol" w:hint="default"/>
      </w:rPr>
    </w:lvl>
    <w:lvl w:ilvl="4" w:tplc="042F0003" w:tentative="1">
      <w:start w:val="1"/>
      <w:numFmt w:val="bullet"/>
      <w:lvlText w:val="o"/>
      <w:lvlJc w:val="left"/>
      <w:pPr>
        <w:ind w:left="3240" w:hanging="360"/>
      </w:pPr>
      <w:rPr>
        <w:rFonts w:ascii="Courier New" w:hAnsi="Courier New" w:cs="Courier New" w:hint="default"/>
      </w:rPr>
    </w:lvl>
    <w:lvl w:ilvl="5" w:tplc="042F0005" w:tentative="1">
      <w:start w:val="1"/>
      <w:numFmt w:val="bullet"/>
      <w:lvlText w:val=""/>
      <w:lvlJc w:val="left"/>
      <w:pPr>
        <w:ind w:left="3960" w:hanging="360"/>
      </w:pPr>
      <w:rPr>
        <w:rFonts w:ascii="Wingdings" w:hAnsi="Wingdings" w:hint="default"/>
      </w:rPr>
    </w:lvl>
    <w:lvl w:ilvl="6" w:tplc="042F0001" w:tentative="1">
      <w:start w:val="1"/>
      <w:numFmt w:val="bullet"/>
      <w:lvlText w:val=""/>
      <w:lvlJc w:val="left"/>
      <w:pPr>
        <w:ind w:left="4680" w:hanging="360"/>
      </w:pPr>
      <w:rPr>
        <w:rFonts w:ascii="Symbol" w:hAnsi="Symbol" w:hint="default"/>
      </w:rPr>
    </w:lvl>
    <w:lvl w:ilvl="7" w:tplc="042F0003" w:tentative="1">
      <w:start w:val="1"/>
      <w:numFmt w:val="bullet"/>
      <w:lvlText w:val="o"/>
      <w:lvlJc w:val="left"/>
      <w:pPr>
        <w:ind w:left="5400" w:hanging="360"/>
      </w:pPr>
      <w:rPr>
        <w:rFonts w:ascii="Courier New" w:hAnsi="Courier New" w:cs="Courier New" w:hint="default"/>
      </w:rPr>
    </w:lvl>
    <w:lvl w:ilvl="8" w:tplc="042F0005" w:tentative="1">
      <w:start w:val="1"/>
      <w:numFmt w:val="bullet"/>
      <w:lvlText w:val=""/>
      <w:lvlJc w:val="left"/>
      <w:pPr>
        <w:ind w:left="6120" w:hanging="360"/>
      </w:pPr>
      <w:rPr>
        <w:rFonts w:ascii="Wingdings" w:hAnsi="Wingdings" w:hint="default"/>
      </w:rPr>
    </w:lvl>
  </w:abstractNum>
  <w:abstractNum w:abstractNumId="20" w15:restartNumberingAfterBreak="0">
    <w:nsid w:val="43A13C11"/>
    <w:multiLevelType w:val="hybridMultilevel"/>
    <w:tmpl w:val="EEB2D300"/>
    <w:lvl w:ilvl="0" w:tplc="CA0E1F7A">
      <w:start w:val="2"/>
      <w:numFmt w:val="bullet"/>
      <w:lvlText w:val="-"/>
      <w:lvlJc w:val="left"/>
      <w:pPr>
        <w:ind w:left="720" w:hanging="360"/>
      </w:pPr>
      <w:rPr>
        <w:rFonts w:ascii="StobiSerif Regular" w:eastAsia="Calibri" w:hAnsi="StobiSerif Regular"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A30248"/>
    <w:multiLevelType w:val="hybridMultilevel"/>
    <w:tmpl w:val="1AB29AEC"/>
    <w:lvl w:ilvl="0" w:tplc="A7B8CB9E">
      <w:start w:val="1"/>
      <w:numFmt w:val="bullet"/>
      <w:lvlText w:val="-"/>
      <w:lvlJc w:val="left"/>
      <w:pPr>
        <w:ind w:left="1069" w:hanging="360"/>
      </w:pPr>
      <w:rPr>
        <w:rFonts w:ascii="StobiSerif Regular" w:eastAsia="Times New Roman" w:hAnsi="StobiSerif Regular" w:cs="Aria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2" w15:restartNumberingAfterBreak="0">
    <w:nsid w:val="4761092A"/>
    <w:multiLevelType w:val="hybridMultilevel"/>
    <w:tmpl w:val="8BA23336"/>
    <w:lvl w:ilvl="0" w:tplc="0C102EB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951654F"/>
    <w:multiLevelType w:val="multilevel"/>
    <w:tmpl w:val="AE30ED1E"/>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4" w15:restartNumberingAfterBreak="0">
    <w:nsid w:val="4AB0192C"/>
    <w:multiLevelType w:val="hybridMultilevel"/>
    <w:tmpl w:val="C0F4DB60"/>
    <w:lvl w:ilvl="0" w:tplc="9B4C4C9A">
      <w:numFmt w:val="bullet"/>
      <w:lvlText w:val="-"/>
      <w:lvlJc w:val="left"/>
      <w:pPr>
        <w:ind w:left="3105" w:hanging="915"/>
      </w:pPr>
      <w:rPr>
        <w:rFonts w:ascii="StobiSerif Regular" w:eastAsia="Times New Roman" w:hAnsi="StobiSerif Regular" w:cs="Arial" w:hint="default"/>
      </w:rPr>
    </w:lvl>
    <w:lvl w:ilvl="1" w:tplc="042F0003" w:tentative="1">
      <w:start w:val="1"/>
      <w:numFmt w:val="bullet"/>
      <w:lvlText w:val="o"/>
      <w:lvlJc w:val="left"/>
      <w:pPr>
        <w:ind w:left="2910" w:hanging="360"/>
      </w:pPr>
      <w:rPr>
        <w:rFonts w:ascii="Courier New" w:hAnsi="Courier New" w:cs="Courier New" w:hint="default"/>
      </w:rPr>
    </w:lvl>
    <w:lvl w:ilvl="2" w:tplc="042F0005" w:tentative="1">
      <w:start w:val="1"/>
      <w:numFmt w:val="bullet"/>
      <w:lvlText w:val=""/>
      <w:lvlJc w:val="left"/>
      <w:pPr>
        <w:ind w:left="3630" w:hanging="360"/>
      </w:pPr>
      <w:rPr>
        <w:rFonts w:ascii="Wingdings" w:hAnsi="Wingdings" w:hint="default"/>
      </w:rPr>
    </w:lvl>
    <w:lvl w:ilvl="3" w:tplc="042F0001" w:tentative="1">
      <w:start w:val="1"/>
      <w:numFmt w:val="bullet"/>
      <w:lvlText w:val=""/>
      <w:lvlJc w:val="left"/>
      <w:pPr>
        <w:ind w:left="4350" w:hanging="360"/>
      </w:pPr>
      <w:rPr>
        <w:rFonts w:ascii="Symbol" w:hAnsi="Symbol" w:hint="default"/>
      </w:rPr>
    </w:lvl>
    <w:lvl w:ilvl="4" w:tplc="042F0003" w:tentative="1">
      <w:start w:val="1"/>
      <w:numFmt w:val="bullet"/>
      <w:lvlText w:val="o"/>
      <w:lvlJc w:val="left"/>
      <w:pPr>
        <w:ind w:left="5070" w:hanging="360"/>
      </w:pPr>
      <w:rPr>
        <w:rFonts w:ascii="Courier New" w:hAnsi="Courier New" w:cs="Courier New" w:hint="default"/>
      </w:rPr>
    </w:lvl>
    <w:lvl w:ilvl="5" w:tplc="042F0005" w:tentative="1">
      <w:start w:val="1"/>
      <w:numFmt w:val="bullet"/>
      <w:lvlText w:val=""/>
      <w:lvlJc w:val="left"/>
      <w:pPr>
        <w:ind w:left="5790" w:hanging="360"/>
      </w:pPr>
      <w:rPr>
        <w:rFonts w:ascii="Wingdings" w:hAnsi="Wingdings" w:hint="default"/>
      </w:rPr>
    </w:lvl>
    <w:lvl w:ilvl="6" w:tplc="042F0001" w:tentative="1">
      <w:start w:val="1"/>
      <w:numFmt w:val="bullet"/>
      <w:lvlText w:val=""/>
      <w:lvlJc w:val="left"/>
      <w:pPr>
        <w:ind w:left="6510" w:hanging="360"/>
      </w:pPr>
      <w:rPr>
        <w:rFonts w:ascii="Symbol" w:hAnsi="Symbol" w:hint="default"/>
      </w:rPr>
    </w:lvl>
    <w:lvl w:ilvl="7" w:tplc="042F0003" w:tentative="1">
      <w:start w:val="1"/>
      <w:numFmt w:val="bullet"/>
      <w:lvlText w:val="o"/>
      <w:lvlJc w:val="left"/>
      <w:pPr>
        <w:ind w:left="7230" w:hanging="360"/>
      </w:pPr>
      <w:rPr>
        <w:rFonts w:ascii="Courier New" w:hAnsi="Courier New" w:cs="Courier New" w:hint="default"/>
      </w:rPr>
    </w:lvl>
    <w:lvl w:ilvl="8" w:tplc="042F0005" w:tentative="1">
      <w:start w:val="1"/>
      <w:numFmt w:val="bullet"/>
      <w:lvlText w:val=""/>
      <w:lvlJc w:val="left"/>
      <w:pPr>
        <w:ind w:left="7950" w:hanging="360"/>
      </w:pPr>
      <w:rPr>
        <w:rFonts w:ascii="Wingdings" w:hAnsi="Wingdings" w:hint="default"/>
      </w:rPr>
    </w:lvl>
  </w:abstractNum>
  <w:abstractNum w:abstractNumId="25" w15:restartNumberingAfterBreak="0">
    <w:nsid w:val="4F663745"/>
    <w:multiLevelType w:val="multilevel"/>
    <w:tmpl w:val="D1ECC35E"/>
    <w:lvl w:ilvl="0">
      <w:start w:val="4"/>
      <w:numFmt w:val="decimal"/>
      <w:lvlText w:val="%1."/>
      <w:lvlJc w:val="left"/>
      <w:pPr>
        <w:tabs>
          <w:tab w:val="num" w:pos="675"/>
        </w:tabs>
        <w:ind w:left="675" w:hanging="675"/>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840" w:hanging="1800"/>
      </w:pPr>
      <w:rPr>
        <w:rFonts w:hint="default"/>
      </w:rPr>
    </w:lvl>
    <w:lvl w:ilvl="8">
      <w:start w:val="1"/>
      <w:numFmt w:val="decimal"/>
      <w:isLgl/>
      <w:lvlText w:val="%1.%2.%3.%4.%5.%6.%7.%8.%9"/>
      <w:lvlJc w:val="left"/>
      <w:pPr>
        <w:ind w:left="7560" w:hanging="1800"/>
      </w:pPr>
      <w:rPr>
        <w:rFonts w:hint="default"/>
      </w:rPr>
    </w:lvl>
  </w:abstractNum>
  <w:abstractNum w:abstractNumId="26" w15:restartNumberingAfterBreak="0">
    <w:nsid w:val="57064C6D"/>
    <w:multiLevelType w:val="hybridMultilevel"/>
    <w:tmpl w:val="4DBED65E"/>
    <w:lvl w:ilvl="0" w:tplc="042F0001">
      <w:start w:val="1"/>
      <w:numFmt w:val="bullet"/>
      <w:lvlText w:val=""/>
      <w:lvlJc w:val="left"/>
      <w:pPr>
        <w:ind w:left="99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BBD36B5"/>
    <w:multiLevelType w:val="hybridMultilevel"/>
    <w:tmpl w:val="E3525C76"/>
    <w:lvl w:ilvl="0" w:tplc="79DEBE9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DB9465D"/>
    <w:multiLevelType w:val="hybridMultilevel"/>
    <w:tmpl w:val="697C433A"/>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9" w15:restartNumberingAfterBreak="0">
    <w:nsid w:val="5FEC2248"/>
    <w:multiLevelType w:val="hybridMultilevel"/>
    <w:tmpl w:val="D258FDD2"/>
    <w:lvl w:ilvl="0" w:tplc="192611A2">
      <w:start w:val="2"/>
      <w:numFmt w:val="bullet"/>
      <w:lvlText w:val="-"/>
      <w:lvlJc w:val="left"/>
      <w:pPr>
        <w:ind w:left="990" w:hanging="360"/>
      </w:pPr>
      <w:rPr>
        <w:rFonts w:ascii="StobiSerif Regular" w:eastAsia="Times New Roman" w:hAnsi="StobiSerif Regular" w:cs="Times New Roman"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3550902"/>
    <w:multiLevelType w:val="hybridMultilevel"/>
    <w:tmpl w:val="63A063AC"/>
    <w:lvl w:ilvl="0" w:tplc="1264DFF2">
      <w:start w:val="1"/>
      <w:numFmt w:val="bullet"/>
      <w:lvlText w:val="-"/>
      <w:lvlJc w:val="left"/>
      <w:pPr>
        <w:ind w:left="720" w:hanging="360"/>
      </w:pPr>
      <w:rPr>
        <w:rFonts w:ascii="Calibri" w:hAnsi="Calibri" w:hint="default"/>
        <w:b w:val="0"/>
        <w:i w:val="0"/>
        <w:color w:val="365F91"/>
      </w:rPr>
    </w:lvl>
    <w:lvl w:ilvl="1" w:tplc="042F0003">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31" w15:restartNumberingAfterBreak="0">
    <w:nsid w:val="65D745A2"/>
    <w:multiLevelType w:val="hybridMultilevel"/>
    <w:tmpl w:val="5C408172"/>
    <w:lvl w:ilvl="0" w:tplc="042F0001">
      <w:start w:val="1"/>
      <w:numFmt w:val="bullet"/>
      <w:lvlText w:val=""/>
      <w:lvlJc w:val="left"/>
      <w:pPr>
        <w:ind w:left="1440" w:hanging="360"/>
      </w:pPr>
      <w:rPr>
        <w:rFonts w:ascii="Symbol" w:hAnsi="Symbol" w:hint="default"/>
      </w:rPr>
    </w:lvl>
    <w:lvl w:ilvl="1" w:tplc="042F0003" w:tentative="1">
      <w:start w:val="1"/>
      <w:numFmt w:val="bullet"/>
      <w:lvlText w:val="o"/>
      <w:lvlJc w:val="left"/>
      <w:pPr>
        <w:ind w:left="2160" w:hanging="360"/>
      </w:pPr>
      <w:rPr>
        <w:rFonts w:ascii="Courier New" w:hAnsi="Courier New" w:cs="Courier New" w:hint="default"/>
      </w:rPr>
    </w:lvl>
    <w:lvl w:ilvl="2" w:tplc="042F0005" w:tentative="1">
      <w:start w:val="1"/>
      <w:numFmt w:val="bullet"/>
      <w:lvlText w:val=""/>
      <w:lvlJc w:val="left"/>
      <w:pPr>
        <w:ind w:left="2880" w:hanging="360"/>
      </w:pPr>
      <w:rPr>
        <w:rFonts w:ascii="Wingdings" w:hAnsi="Wingdings" w:hint="default"/>
      </w:rPr>
    </w:lvl>
    <w:lvl w:ilvl="3" w:tplc="042F0001" w:tentative="1">
      <w:start w:val="1"/>
      <w:numFmt w:val="bullet"/>
      <w:lvlText w:val=""/>
      <w:lvlJc w:val="left"/>
      <w:pPr>
        <w:ind w:left="3600" w:hanging="360"/>
      </w:pPr>
      <w:rPr>
        <w:rFonts w:ascii="Symbol" w:hAnsi="Symbol" w:hint="default"/>
      </w:rPr>
    </w:lvl>
    <w:lvl w:ilvl="4" w:tplc="042F0003" w:tentative="1">
      <w:start w:val="1"/>
      <w:numFmt w:val="bullet"/>
      <w:lvlText w:val="o"/>
      <w:lvlJc w:val="left"/>
      <w:pPr>
        <w:ind w:left="4320" w:hanging="360"/>
      </w:pPr>
      <w:rPr>
        <w:rFonts w:ascii="Courier New" w:hAnsi="Courier New" w:cs="Courier New" w:hint="default"/>
      </w:rPr>
    </w:lvl>
    <w:lvl w:ilvl="5" w:tplc="042F0005" w:tentative="1">
      <w:start w:val="1"/>
      <w:numFmt w:val="bullet"/>
      <w:lvlText w:val=""/>
      <w:lvlJc w:val="left"/>
      <w:pPr>
        <w:ind w:left="5040" w:hanging="360"/>
      </w:pPr>
      <w:rPr>
        <w:rFonts w:ascii="Wingdings" w:hAnsi="Wingdings" w:hint="default"/>
      </w:rPr>
    </w:lvl>
    <w:lvl w:ilvl="6" w:tplc="042F0001" w:tentative="1">
      <w:start w:val="1"/>
      <w:numFmt w:val="bullet"/>
      <w:lvlText w:val=""/>
      <w:lvlJc w:val="left"/>
      <w:pPr>
        <w:ind w:left="5760" w:hanging="360"/>
      </w:pPr>
      <w:rPr>
        <w:rFonts w:ascii="Symbol" w:hAnsi="Symbol" w:hint="default"/>
      </w:rPr>
    </w:lvl>
    <w:lvl w:ilvl="7" w:tplc="042F0003" w:tentative="1">
      <w:start w:val="1"/>
      <w:numFmt w:val="bullet"/>
      <w:lvlText w:val="o"/>
      <w:lvlJc w:val="left"/>
      <w:pPr>
        <w:ind w:left="6480" w:hanging="360"/>
      </w:pPr>
      <w:rPr>
        <w:rFonts w:ascii="Courier New" w:hAnsi="Courier New" w:cs="Courier New" w:hint="default"/>
      </w:rPr>
    </w:lvl>
    <w:lvl w:ilvl="8" w:tplc="042F0005" w:tentative="1">
      <w:start w:val="1"/>
      <w:numFmt w:val="bullet"/>
      <w:lvlText w:val=""/>
      <w:lvlJc w:val="left"/>
      <w:pPr>
        <w:ind w:left="7200" w:hanging="360"/>
      </w:pPr>
      <w:rPr>
        <w:rFonts w:ascii="Wingdings" w:hAnsi="Wingdings" w:hint="default"/>
      </w:rPr>
    </w:lvl>
  </w:abstractNum>
  <w:abstractNum w:abstractNumId="32" w15:restartNumberingAfterBreak="0">
    <w:nsid w:val="684163C0"/>
    <w:multiLevelType w:val="hybridMultilevel"/>
    <w:tmpl w:val="EC40D52A"/>
    <w:lvl w:ilvl="0" w:tplc="23F0F0B2">
      <w:start w:val="1"/>
      <w:numFmt w:val="decimal"/>
      <w:lvlText w:val="%1)"/>
      <w:lvlJc w:val="left"/>
      <w:pPr>
        <w:ind w:left="1070" w:hanging="360"/>
      </w:pPr>
      <w:rPr>
        <w:rFonts w:hint="default"/>
        <w:b w:val="0"/>
        <w:strike w:val="0"/>
        <w:dstrike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93720C2"/>
    <w:multiLevelType w:val="hybridMultilevel"/>
    <w:tmpl w:val="C92AD152"/>
    <w:lvl w:ilvl="0" w:tplc="1264DFF2">
      <w:start w:val="1"/>
      <w:numFmt w:val="bullet"/>
      <w:lvlText w:val=""/>
      <w:lvlJc w:val="left"/>
      <w:pPr>
        <w:ind w:left="426" w:hanging="360"/>
      </w:pPr>
      <w:rPr>
        <w:rFonts w:ascii="Symbol" w:hAnsi="Symbol" w:hint="default"/>
      </w:rPr>
    </w:lvl>
    <w:lvl w:ilvl="1" w:tplc="04090019" w:tentative="1">
      <w:start w:val="1"/>
      <w:numFmt w:val="bullet"/>
      <w:lvlText w:val="o"/>
      <w:lvlJc w:val="left"/>
      <w:pPr>
        <w:ind w:left="1146" w:hanging="360"/>
      </w:pPr>
      <w:rPr>
        <w:rFonts w:ascii="Courier New" w:hAnsi="Courier New" w:cs="Courier New" w:hint="default"/>
      </w:rPr>
    </w:lvl>
    <w:lvl w:ilvl="2" w:tplc="0409001B" w:tentative="1">
      <w:start w:val="1"/>
      <w:numFmt w:val="bullet"/>
      <w:lvlText w:val=""/>
      <w:lvlJc w:val="left"/>
      <w:pPr>
        <w:ind w:left="1866" w:hanging="360"/>
      </w:pPr>
      <w:rPr>
        <w:rFonts w:ascii="Wingdings" w:hAnsi="Wingdings" w:hint="default"/>
      </w:rPr>
    </w:lvl>
    <w:lvl w:ilvl="3" w:tplc="0409000F" w:tentative="1">
      <w:start w:val="1"/>
      <w:numFmt w:val="bullet"/>
      <w:lvlText w:val=""/>
      <w:lvlJc w:val="left"/>
      <w:pPr>
        <w:ind w:left="2586" w:hanging="360"/>
      </w:pPr>
      <w:rPr>
        <w:rFonts w:ascii="Symbol" w:hAnsi="Symbol" w:hint="default"/>
      </w:rPr>
    </w:lvl>
    <w:lvl w:ilvl="4" w:tplc="04090019" w:tentative="1">
      <w:start w:val="1"/>
      <w:numFmt w:val="bullet"/>
      <w:lvlText w:val="o"/>
      <w:lvlJc w:val="left"/>
      <w:pPr>
        <w:ind w:left="3306" w:hanging="360"/>
      </w:pPr>
      <w:rPr>
        <w:rFonts w:ascii="Courier New" w:hAnsi="Courier New" w:cs="Courier New" w:hint="default"/>
      </w:rPr>
    </w:lvl>
    <w:lvl w:ilvl="5" w:tplc="0409001B" w:tentative="1">
      <w:start w:val="1"/>
      <w:numFmt w:val="bullet"/>
      <w:lvlText w:val=""/>
      <w:lvlJc w:val="left"/>
      <w:pPr>
        <w:ind w:left="4026" w:hanging="360"/>
      </w:pPr>
      <w:rPr>
        <w:rFonts w:ascii="Wingdings" w:hAnsi="Wingdings" w:hint="default"/>
      </w:rPr>
    </w:lvl>
    <w:lvl w:ilvl="6" w:tplc="0409000F" w:tentative="1">
      <w:start w:val="1"/>
      <w:numFmt w:val="bullet"/>
      <w:lvlText w:val=""/>
      <w:lvlJc w:val="left"/>
      <w:pPr>
        <w:ind w:left="4746" w:hanging="360"/>
      </w:pPr>
      <w:rPr>
        <w:rFonts w:ascii="Symbol" w:hAnsi="Symbol" w:hint="default"/>
      </w:rPr>
    </w:lvl>
    <w:lvl w:ilvl="7" w:tplc="04090019" w:tentative="1">
      <w:start w:val="1"/>
      <w:numFmt w:val="bullet"/>
      <w:lvlText w:val="o"/>
      <w:lvlJc w:val="left"/>
      <w:pPr>
        <w:ind w:left="5466" w:hanging="360"/>
      </w:pPr>
      <w:rPr>
        <w:rFonts w:ascii="Courier New" w:hAnsi="Courier New" w:cs="Courier New" w:hint="default"/>
      </w:rPr>
    </w:lvl>
    <w:lvl w:ilvl="8" w:tplc="0409001B" w:tentative="1">
      <w:start w:val="1"/>
      <w:numFmt w:val="bullet"/>
      <w:lvlText w:val=""/>
      <w:lvlJc w:val="left"/>
      <w:pPr>
        <w:ind w:left="6186" w:hanging="360"/>
      </w:pPr>
      <w:rPr>
        <w:rFonts w:ascii="Wingdings" w:hAnsi="Wingdings" w:hint="default"/>
      </w:rPr>
    </w:lvl>
  </w:abstractNum>
  <w:abstractNum w:abstractNumId="34" w15:restartNumberingAfterBreak="0">
    <w:nsid w:val="69D01425"/>
    <w:multiLevelType w:val="hybridMultilevel"/>
    <w:tmpl w:val="288E1D20"/>
    <w:lvl w:ilvl="0" w:tplc="1264DFF2">
      <w:start w:val="1"/>
      <w:numFmt w:val="bullet"/>
      <w:lvlText w:val="-"/>
      <w:lvlJc w:val="left"/>
      <w:pPr>
        <w:ind w:left="720" w:hanging="360"/>
      </w:pPr>
      <w:rPr>
        <w:rFonts w:ascii="Calibri" w:hAnsi="Calibri" w:hint="default"/>
        <w:b w:val="0"/>
        <w:i w:val="0"/>
        <w:color w:val="365F91"/>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35" w15:restartNumberingAfterBreak="0">
    <w:nsid w:val="702205A2"/>
    <w:multiLevelType w:val="hybridMultilevel"/>
    <w:tmpl w:val="A54247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83D0F5C"/>
    <w:multiLevelType w:val="multilevel"/>
    <w:tmpl w:val="D1ECC35E"/>
    <w:lvl w:ilvl="0">
      <w:start w:val="4"/>
      <w:numFmt w:val="decimal"/>
      <w:lvlText w:val="%1."/>
      <w:lvlJc w:val="left"/>
      <w:pPr>
        <w:tabs>
          <w:tab w:val="num" w:pos="675"/>
        </w:tabs>
        <w:ind w:left="675" w:hanging="675"/>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840" w:hanging="1800"/>
      </w:pPr>
      <w:rPr>
        <w:rFonts w:hint="default"/>
      </w:rPr>
    </w:lvl>
    <w:lvl w:ilvl="8">
      <w:start w:val="1"/>
      <w:numFmt w:val="decimal"/>
      <w:isLgl/>
      <w:lvlText w:val="%1.%2.%3.%4.%5.%6.%7.%8.%9"/>
      <w:lvlJc w:val="left"/>
      <w:pPr>
        <w:ind w:left="7560" w:hanging="1800"/>
      </w:pPr>
      <w:rPr>
        <w:rFonts w:hint="default"/>
      </w:rPr>
    </w:lvl>
  </w:abstractNum>
  <w:abstractNum w:abstractNumId="37" w15:restartNumberingAfterBreak="0">
    <w:nsid w:val="7FBA50C4"/>
    <w:multiLevelType w:val="multilevel"/>
    <w:tmpl w:val="747895BC"/>
    <w:lvl w:ilvl="0">
      <w:start w:val="1"/>
      <w:numFmt w:val="decimal"/>
      <w:lvlText w:val="%1"/>
      <w:lvlJc w:val="left"/>
      <w:pPr>
        <w:ind w:left="720" w:hanging="720"/>
      </w:pPr>
      <w:rPr>
        <w:rFonts w:eastAsia="Times New Roman" w:cs="Times New Roman" w:hint="default"/>
      </w:rPr>
    </w:lvl>
    <w:lvl w:ilvl="1">
      <w:start w:val="1"/>
      <w:numFmt w:val="decimal"/>
      <w:lvlText w:val="%1.%2"/>
      <w:lvlJc w:val="left"/>
      <w:pPr>
        <w:ind w:left="720" w:hanging="720"/>
      </w:pPr>
      <w:rPr>
        <w:rFonts w:eastAsia="Times New Roman" w:cs="Times New Roman" w:hint="default"/>
      </w:rPr>
    </w:lvl>
    <w:lvl w:ilvl="2">
      <w:start w:val="1"/>
      <w:numFmt w:val="decimal"/>
      <w:lvlText w:val="%1.%2.%3"/>
      <w:lvlJc w:val="left"/>
      <w:pPr>
        <w:ind w:left="2160" w:hanging="720"/>
      </w:pPr>
      <w:rPr>
        <w:rFonts w:eastAsia="Times New Roman" w:cs="Times New Roman" w:hint="default"/>
      </w:rPr>
    </w:lvl>
    <w:lvl w:ilvl="3">
      <w:start w:val="1"/>
      <w:numFmt w:val="decimal"/>
      <w:lvlText w:val="%1.%2.%3.%4"/>
      <w:lvlJc w:val="left"/>
      <w:pPr>
        <w:ind w:left="2880" w:hanging="720"/>
      </w:pPr>
      <w:rPr>
        <w:rFonts w:eastAsia="Times New Roman" w:cs="Times New Roman" w:hint="default"/>
      </w:rPr>
    </w:lvl>
    <w:lvl w:ilvl="4">
      <w:start w:val="1"/>
      <w:numFmt w:val="decimal"/>
      <w:lvlText w:val="%1.%2.%3.%4.%5"/>
      <w:lvlJc w:val="left"/>
      <w:pPr>
        <w:ind w:left="3960" w:hanging="1080"/>
      </w:pPr>
      <w:rPr>
        <w:rFonts w:eastAsia="Times New Roman" w:cs="Times New Roman" w:hint="default"/>
      </w:rPr>
    </w:lvl>
    <w:lvl w:ilvl="5">
      <w:start w:val="1"/>
      <w:numFmt w:val="decimal"/>
      <w:lvlText w:val="%1.%2.%3.%4.%5.%6"/>
      <w:lvlJc w:val="left"/>
      <w:pPr>
        <w:ind w:left="4680" w:hanging="1080"/>
      </w:pPr>
      <w:rPr>
        <w:rFonts w:eastAsia="Times New Roman" w:cs="Times New Roman" w:hint="default"/>
      </w:rPr>
    </w:lvl>
    <w:lvl w:ilvl="6">
      <w:start w:val="1"/>
      <w:numFmt w:val="decimal"/>
      <w:lvlText w:val="%1.%2.%3.%4.%5.%6.%7"/>
      <w:lvlJc w:val="left"/>
      <w:pPr>
        <w:ind w:left="5760" w:hanging="1440"/>
      </w:pPr>
      <w:rPr>
        <w:rFonts w:eastAsia="Times New Roman" w:cs="Times New Roman" w:hint="default"/>
      </w:rPr>
    </w:lvl>
    <w:lvl w:ilvl="7">
      <w:start w:val="1"/>
      <w:numFmt w:val="decimal"/>
      <w:lvlText w:val="%1.%2.%3.%4.%5.%6.%7.%8"/>
      <w:lvlJc w:val="left"/>
      <w:pPr>
        <w:ind w:left="6480" w:hanging="1440"/>
      </w:pPr>
      <w:rPr>
        <w:rFonts w:eastAsia="Times New Roman" w:cs="Times New Roman" w:hint="default"/>
      </w:rPr>
    </w:lvl>
    <w:lvl w:ilvl="8">
      <w:start w:val="1"/>
      <w:numFmt w:val="decimal"/>
      <w:lvlText w:val="%1.%2.%3.%4.%5.%6.%7.%8.%9"/>
      <w:lvlJc w:val="left"/>
      <w:pPr>
        <w:ind w:left="7560" w:hanging="1800"/>
      </w:pPr>
      <w:rPr>
        <w:rFonts w:eastAsia="Times New Roman" w:cs="Times New Roman" w:hint="default"/>
      </w:rPr>
    </w:lvl>
  </w:abstractNum>
  <w:num w:numId="1">
    <w:abstractNumId w:val="28"/>
  </w:num>
  <w:num w:numId="2">
    <w:abstractNumId w:val="36"/>
  </w:num>
  <w:num w:numId="3">
    <w:abstractNumId w:val="37"/>
  </w:num>
  <w:num w:numId="4">
    <w:abstractNumId w:val="16"/>
  </w:num>
  <w:num w:numId="5">
    <w:abstractNumId w:val="33"/>
  </w:num>
  <w:num w:numId="6">
    <w:abstractNumId w:val="34"/>
  </w:num>
  <w:num w:numId="7">
    <w:abstractNumId w:val="1"/>
  </w:num>
  <w:num w:numId="8">
    <w:abstractNumId w:val="6"/>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num>
  <w:num w:numId="12">
    <w:abstractNumId w:val="35"/>
  </w:num>
  <w:num w:numId="13">
    <w:abstractNumId w:val="23"/>
  </w:num>
  <w:num w:numId="14">
    <w:abstractNumId w:val="17"/>
  </w:num>
  <w:num w:numId="15">
    <w:abstractNumId w:val="32"/>
    <w:lvlOverride w:ilvl="0">
      <w:startOverride w:val="1"/>
    </w:lvlOverride>
  </w:num>
  <w:num w:numId="16">
    <w:abstractNumId w:val="32"/>
  </w:num>
  <w:num w:numId="17">
    <w:abstractNumId w:val="5"/>
  </w:num>
  <w:num w:numId="18">
    <w:abstractNumId w:val="25"/>
  </w:num>
  <w:num w:numId="19">
    <w:abstractNumId w:val="12"/>
  </w:num>
  <w:num w:numId="20">
    <w:abstractNumId w:val="2"/>
  </w:num>
  <w:num w:numId="21">
    <w:abstractNumId w:val="14"/>
  </w:num>
  <w:num w:numId="22">
    <w:abstractNumId w:val="11"/>
  </w:num>
  <w:num w:numId="23">
    <w:abstractNumId w:val="15"/>
  </w:num>
  <w:num w:numId="24">
    <w:abstractNumId w:val="0"/>
  </w:num>
  <w:num w:numId="25">
    <w:abstractNumId w:val="29"/>
  </w:num>
  <w:num w:numId="26">
    <w:abstractNumId w:val="20"/>
  </w:num>
  <w:num w:numId="27">
    <w:abstractNumId w:val="19"/>
  </w:num>
  <w:num w:numId="28">
    <w:abstractNumId w:val="30"/>
  </w:num>
  <w:num w:numId="29">
    <w:abstractNumId w:val="7"/>
  </w:num>
  <w:num w:numId="30">
    <w:abstractNumId w:val="18"/>
  </w:num>
  <w:num w:numId="31">
    <w:abstractNumId w:val="26"/>
  </w:num>
  <w:num w:numId="32">
    <w:abstractNumId w:val="3"/>
  </w:num>
  <w:num w:numId="33">
    <w:abstractNumId w:val="21"/>
  </w:num>
  <w:num w:numId="34">
    <w:abstractNumId w:val="4"/>
  </w:num>
  <w:num w:numId="35">
    <w:abstractNumId w:val="8"/>
  </w:num>
  <w:num w:numId="36">
    <w:abstractNumId w:val="22"/>
  </w:num>
  <w:num w:numId="37">
    <w:abstractNumId w:val="13"/>
  </w:num>
  <w:num w:numId="38">
    <w:abstractNumId w:val="10"/>
  </w:num>
  <w:num w:numId="39">
    <w:abstractNumId w:val="31"/>
  </w:num>
  <w:num w:numId="40">
    <w:abstractNumId w:val="9"/>
  </w:num>
  <w:num w:numId="4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B0F"/>
    <w:rsid w:val="000101E7"/>
    <w:rsid w:val="000127A0"/>
    <w:rsid w:val="0001435E"/>
    <w:rsid w:val="00015420"/>
    <w:rsid w:val="00015AD2"/>
    <w:rsid w:val="000266D8"/>
    <w:rsid w:val="0003135B"/>
    <w:rsid w:val="0004735F"/>
    <w:rsid w:val="000474D7"/>
    <w:rsid w:val="00051E21"/>
    <w:rsid w:val="000541BF"/>
    <w:rsid w:val="00091AFD"/>
    <w:rsid w:val="000956BC"/>
    <w:rsid w:val="000A78BD"/>
    <w:rsid w:val="000C0107"/>
    <w:rsid w:val="000C1F87"/>
    <w:rsid w:val="000C3FE7"/>
    <w:rsid w:val="000C5787"/>
    <w:rsid w:val="000D2E6D"/>
    <w:rsid w:val="000D31FF"/>
    <w:rsid w:val="000F4CC6"/>
    <w:rsid w:val="00101269"/>
    <w:rsid w:val="0011154C"/>
    <w:rsid w:val="00117C8A"/>
    <w:rsid w:val="00121684"/>
    <w:rsid w:val="001231E6"/>
    <w:rsid w:val="00124A4F"/>
    <w:rsid w:val="001314C9"/>
    <w:rsid w:val="001502C2"/>
    <w:rsid w:val="001507BD"/>
    <w:rsid w:val="00155B23"/>
    <w:rsid w:val="00183D9E"/>
    <w:rsid w:val="001940F3"/>
    <w:rsid w:val="001A6435"/>
    <w:rsid w:val="001B0D97"/>
    <w:rsid w:val="001B1ACE"/>
    <w:rsid w:val="001B75F3"/>
    <w:rsid w:val="001C1A91"/>
    <w:rsid w:val="001C276B"/>
    <w:rsid w:val="001C3702"/>
    <w:rsid w:val="001C60CE"/>
    <w:rsid w:val="001C76A1"/>
    <w:rsid w:val="001C78AA"/>
    <w:rsid w:val="001D3F18"/>
    <w:rsid w:val="001D608C"/>
    <w:rsid w:val="001F3B3D"/>
    <w:rsid w:val="001F5700"/>
    <w:rsid w:val="00200A73"/>
    <w:rsid w:val="00205C6D"/>
    <w:rsid w:val="00213456"/>
    <w:rsid w:val="00213D13"/>
    <w:rsid w:val="00216A62"/>
    <w:rsid w:val="00227748"/>
    <w:rsid w:val="00231840"/>
    <w:rsid w:val="00245660"/>
    <w:rsid w:val="002508E2"/>
    <w:rsid w:val="00255B13"/>
    <w:rsid w:val="00262057"/>
    <w:rsid w:val="0026695A"/>
    <w:rsid w:val="002742B2"/>
    <w:rsid w:val="00274F9F"/>
    <w:rsid w:val="002907A5"/>
    <w:rsid w:val="002915A6"/>
    <w:rsid w:val="00291D05"/>
    <w:rsid w:val="00294B90"/>
    <w:rsid w:val="002A6243"/>
    <w:rsid w:val="002A62BE"/>
    <w:rsid w:val="002B0AAD"/>
    <w:rsid w:val="002B2121"/>
    <w:rsid w:val="002B5903"/>
    <w:rsid w:val="002B59A8"/>
    <w:rsid w:val="002D2E35"/>
    <w:rsid w:val="002E1816"/>
    <w:rsid w:val="002E376C"/>
    <w:rsid w:val="00302C6B"/>
    <w:rsid w:val="00303D7D"/>
    <w:rsid w:val="00306F6F"/>
    <w:rsid w:val="0031378A"/>
    <w:rsid w:val="0031778D"/>
    <w:rsid w:val="003257F8"/>
    <w:rsid w:val="003277A1"/>
    <w:rsid w:val="0033032E"/>
    <w:rsid w:val="00333045"/>
    <w:rsid w:val="003368D2"/>
    <w:rsid w:val="003413F1"/>
    <w:rsid w:val="00353F2B"/>
    <w:rsid w:val="0035551E"/>
    <w:rsid w:val="00356F88"/>
    <w:rsid w:val="0036193B"/>
    <w:rsid w:val="003636CC"/>
    <w:rsid w:val="00364B6F"/>
    <w:rsid w:val="003650B7"/>
    <w:rsid w:val="00381F0E"/>
    <w:rsid w:val="003A59D2"/>
    <w:rsid w:val="003A7A79"/>
    <w:rsid w:val="003B4D73"/>
    <w:rsid w:val="003C0F2E"/>
    <w:rsid w:val="003C263A"/>
    <w:rsid w:val="003C754B"/>
    <w:rsid w:val="003D32FC"/>
    <w:rsid w:val="003F423A"/>
    <w:rsid w:val="003F4B29"/>
    <w:rsid w:val="003F5501"/>
    <w:rsid w:val="003F686F"/>
    <w:rsid w:val="00403338"/>
    <w:rsid w:val="00407BCB"/>
    <w:rsid w:val="00422F42"/>
    <w:rsid w:val="00442F23"/>
    <w:rsid w:val="00454AAF"/>
    <w:rsid w:val="004656E7"/>
    <w:rsid w:val="00473D6B"/>
    <w:rsid w:val="004757F2"/>
    <w:rsid w:val="00476B58"/>
    <w:rsid w:val="00477020"/>
    <w:rsid w:val="00480B4E"/>
    <w:rsid w:val="004908C0"/>
    <w:rsid w:val="00494A0B"/>
    <w:rsid w:val="004A0B5B"/>
    <w:rsid w:val="004A14B4"/>
    <w:rsid w:val="004A6420"/>
    <w:rsid w:val="004A67DD"/>
    <w:rsid w:val="004C2178"/>
    <w:rsid w:val="004C6083"/>
    <w:rsid w:val="004C7063"/>
    <w:rsid w:val="004F5F0D"/>
    <w:rsid w:val="005500E8"/>
    <w:rsid w:val="00563D48"/>
    <w:rsid w:val="005742D3"/>
    <w:rsid w:val="00574A3A"/>
    <w:rsid w:val="00593943"/>
    <w:rsid w:val="005A3841"/>
    <w:rsid w:val="005A70A5"/>
    <w:rsid w:val="005B150C"/>
    <w:rsid w:val="005B2374"/>
    <w:rsid w:val="005C32EA"/>
    <w:rsid w:val="005C3D76"/>
    <w:rsid w:val="005D19C9"/>
    <w:rsid w:val="005D3C3F"/>
    <w:rsid w:val="005E3258"/>
    <w:rsid w:val="005E6703"/>
    <w:rsid w:val="005F57B8"/>
    <w:rsid w:val="005F7194"/>
    <w:rsid w:val="00603F65"/>
    <w:rsid w:val="006150AA"/>
    <w:rsid w:val="006178EF"/>
    <w:rsid w:val="00630C64"/>
    <w:rsid w:val="00632954"/>
    <w:rsid w:val="006367B4"/>
    <w:rsid w:val="0064322E"/>
    <w:rsid w:val="00654640"/>
    <w:rsid w:val="0066610D"/>
    <w:rsid w:val="0066661D"/>
    <w:rsid w:val="006821FF"/>
    <w:rsid w:val="00694459"/>
    <w:rsid w:val="006A0641"/>
    <w:rsid w:val="006A2FBD"/>
    <w:rsid w:val="006B45C4"/>
    <w:rsid w:val="006C50A5"/>
    <w:rsid w:val="006D2186"/>
    <w:rsid w:val="00703835"/>
    <w:rsid w:val="007057D6"/>
    <w:rsid w:val="00745316"/>
    <w:rsid w:val="00782C24"/>
    <w:rsid w:val="0079415A"/>
    <w:rsid w:val="007A47A7"/>
    <w:rsid w:val="007B29A4"/>
    <w:rsid w:val="007B6FB6"/>
    <w:rsid w:val="007C4B10"/>
    <w:rsid w:val="007D12ED"/>
    <w:rsid w:val="007D2DF4"/>
    <w:rsid w:val="007F07D1"/>
    <w:rsid w:val="007F0FF7"/>
    <w:rsid w:val="0080277A"/>
    <w:rsid w:val="00806D9A"/>
    <w:rsid w:val="0080783C"/>
    <w:rsid w:val="00816297"/>
    <w:rsid w:val="008176F3"/>
    <w:rsid w:val="008241B5"/>
    <w:rsid w:val="00825357"/>
    <w:rsid w:val="0083342F"/>
    <w:rsid w:val="00834164"/>
    <w:rsid w:val="00837B91"/>
    <w:rsid w:val="00845737"/>
    <w:rsid w:val="00851B60"/>
    <w:rsid w:val="00860040"/>
    <w:rsid w:val="00861FCC"/>
    <w:rsid w:val="008826AE"/>
    <w:rsid w:val="00882FA7"/>
    <w:rsid w:val="00897992"/>
    <w:rsid w:val="008A40B5"/>
    <w:rsid w:val="008B0D64"/>
    <w:rsid w:val="008C35F7"/>
    <w:rsid w:val="008E2AB5"/>
    <w:rsid w:val="008F3E4F"/>
    <w:rsid w:val="008F5F4A"/>
    <w:rsid w:val="00912838"/>
    <w:rsid w:val="00916151"/>
    <w:rsid w:val="00916565"/>
    <w:rsid w:val="00921D72"/>
    <w:rsid w:val="009273C5"/>
    <w:rsid w:val="009330CA"/>
    <w:rsid w:val="00933DCE"/>
    <w:rsid w:val="00937D78"/>
    <w:rsid w:val="00942F58"/>
    <w:rsid w:val="009462DB"/>
    <w:rsid w:val="00951640"/>
    <w:rsid w:val="00951ED2"/>
    <w:rsid w:val="00952122"/>
    <w:rsid w:val="009548F6"/>
    <w:rsid w:val="00964731"/>
    <w:rsid w:val="00966918"/>
    <w:rsid w:val="00975C94"/>
    <w:rsid w:val="00980C98"/>
    <w:rsid w:val="009849A3"/>
    <w:rsid w:val="00996CB3"/>
    <w:rsid w:val="009B710A"/>
    <w:rsid w:val="009C396B"/>
    <w:rsid w:val="009C6659"/>
    <w:rsid w:val="009C6D5F"/>
    <w:rsid w:val="009D6F0D"/>
    <w:rsid w:val="009D78DE"/>
    <w:rsid w:val="009F1980"/>
    <w:rsid w:val="00A03D42"/>
    <w:rsid w:val="00A06D22"/>
    <w:rsid w:val="00A0720F"/>
    <w:rsid w:val="00A23BE0"/>
    <w:rsid w:val="00A3036A"/>
    <w:rsid w:val="00A31032"/>
    <w:rsid w:val="00A32855"/>
    <w:rsid w:val="00A33CC0"/>
    <w:rsid w:val="00A33ECF"/>
    <w:rsid w:val="00A474AB"/>
    <w:rsid w:val="00A47847"/>
    <w:rsid w:val="00A534C6"/>
    <w:rsid w:val="00A63680"/>
    <w:rsid w:val="00A636A4"/>
    <w:rsid w:val="00A75813"/>
    <w:rsid w:val="00A75899"/>
    <w:rsid w:val="00A8740F"/>
    <w:rsid w:val="00A953B3"/>
    <w:rsid w:val="00AB0A43"/>
    <w:rsid w:val="00AC687C"/>
    <w:rsid w:val="00AD5157"/>
    <w:rsid w:val="00AD6C82"/>
    <w:rsid w:val="00AD7772"/>
    <w:rsid w:val="00AE0CEE"/>
    <w:rsid w:val="00AE40E2"/>
    <w:rsid w:val="00AF5F84"/>
    <w:rsid w:val="00B004DC"/>
    <w:rsid w:val="00B122CD"/>
    <w:rsid w:val="00B14922"/>
    <w:rsid w:val="00B1712D"/>
    <w:rsid w:val="00B309C2"/>
    <w:rsid w:val="00B323B3"/>
    <w:rsid w:val="00B37300"/>
    <w:rsid w:val="00B4352A"/>
    <w:rsid w:val="00B44254"/>
    <w:rsid w:val="00B506E6"/>
    <w:rsid w:val="00B50964"/>
    <w:rsid w:val="00B6140B"/>
    <w:rsid w:val="00B80661"/>
    <w:rsid w:val="00B835C8"/>
    <w:rsid w:val="00BA6D04"/>
    <w:rsid w:val="00BC36BC"/>
    <w:rsid w:val="00BC719F"/>
    <w:rsid w:val="00BD2B0F"/>
    <w:rsid w:val="00BF4791"/>
    <w:rsid w:val="00C01345"/>
    <w:rsid w:val="00C1199D"/>
    <w:rsid w:val="00C131AD"/>
    <w:rsid w:val="00C15EF4"/>
    <w:rsid w:val="00C220E3"/>
    <w:rsid w:val="00C22FB1"/>
    <w:rsid w:val="00C26B9E"/>
    <w:rsid w:val="00C373A0"/>
    <w:rsid w:val="00C40B2D"/>
    <w:rsid w:val="00C50A7F"/>
    <w:rsid w:val="00C555F5"/>
    <w:rsid w:val="00C73428"/>
    <w:rsid w:val="00C77847"/>
    <w:rsid w:val="00C95461"/>
    <w:rsid w:val="00CA72C0"/>
    <w:rsid w:val="00CA746D"/>
    <w:rsid w:val="00CB2009"/>
    <w:rsid w:val="00CB3524"/>
    <w:rsid w:val="00CB4130"/>
    <w:rsid w:val="00CB7804"/>
    <w:rsid w:val="00CD0318"/>
    <w:rsid w:val="00CD0372"/>
    <w:rsid w:val="00CD34DD"/>
    <w:rsid w:val="00CD52CF"/>
    <w:rsid w:val="00CD5CF7"/>
    <w:rsid w:val="00CE403D"/>
    <w:rsid w:val="00CF7811"/>
    <w:rsid w:val="00D013F8"/>
    <w:rsid w:val="00D07E50"/>
    <w:rsid w:val="00D1127A"/>
    <w:rsid w:val="00D1432A"/>
    <w:rsid w:val="00D1534A"/>
    <w:rsid w:val="00D1597B"/>
    <w:rsid w:val="00D15D36"/>
    <w:rsid w:val="00D36A4C"/>
    <w:rsid w:val="00D406AF"/>
    <w:rsid w:val="00D42D36"/>
    <w:rsid w:val="00D439E1"/>
    <w:rsid w:val="00D53182"/>
    <w:rsid w:val="00D5439A"/>
    <w:rsid w:val="00D5585D"/>
    <w:rsid w:val="00D60188"/>
    <w:rsid w:val="00D74DF3"/>
    <w:rsid w:val="00D853D7"/>
    <w:rsid w:val="00D87D09"/>
    <w:rsid w:val="00DA23E9"/>
    <w:rsid w:val="00DA6CA6"/>
    <w:rsid w:val="00DC4F63"/>
    <w:rsid w:val="00DC730C"/>
    <w:rsid w:val="00DE44BE"/>
    <w:rsid w:val="00DF6D85"/>
    <w:rsid w:val="00E00FE6"/>
    <w:rsid w:val="00E12F4B"/>
    <w:rsid w:val="00E314C0"/>
    <w:rsid w:val="00E41D6B"/>
    <w:rsid w:val="00E516CA"/>
    <w:rsid w:val="00E54C4D"/>
    <w:rsid w:val="00E575FF"/>
    <w:rsid w:val="00E63877"/>
    <w:rsid w:val="00E64B95"/>
    <w:rsid w:val="00E65223"/>
    <w:rsid w:val="00E764EA"/>
    <w:rsid w:val="00EB1E5D"/>
    <w:rsid w:val="00EB7A1D"/>
    <w:rsid w:val="00EC1972"/>
    <w:rsid w:val="00ED4516"/>
    <w:rsid w:val="00ED5A1B"/>
    <w:rsid w:val="00ED61CC"/>
    <w:rsid w:val="00ED6551"/>
    <w:rsid w:val="00EF0920"/>
    <w:rsid w:val="00F1454D"/>
    <w:rsid w:val="00F20CED"/>
    <w:rsid w:val="00F25DE7"/>
    <w:rsid w:val="00F36CF6"/>
    <w:rsid w:val="00F524D9"/>
    <w:rsid w:val="00F53204"/>
    <w:rsid w:val="00F57E1F"/>
    <w:rsid w:val="00F74701"/>
    <w:rsid w:val="00F74A8A"/>
    <w:rsid w:val="00F77AFB"/>
    <w:rsid w:val="00F80BAA"/>
    <w:rsid w:val="00F85343"/>
    <w:rsid w:val="00F90852"/>
    <w:rsid w:val="00F93776"/>
    <w:rsid w:val="00F94C76"/>
    <w:rsid w:val="00F9534E"/>
    <w:rsid w:val="00FA252A"/>
    <w:rsid w:val="00FB78F5"/>
    <w:rsid w:val="00FC13EF"/>
    <w:rsid w:val="00FC370E"/>
    <w:rsid w:val="00FD2300"/>
    <w:rsid w:val="00FD47C4"/>
    <w:rsid w:val="00FE11B9"/>
    <w:rsid w:val="00FE75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E25A00B-A0E6-4174-ACA0-501B2206E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57B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E65223"/>
    <w:pPr>
      <w:jc w:val="both"/>
    </w:pPr>
    <w:rPr>
      <w:rFonts w:ascii="Arial" w:hAnsi="Arial"/>
    </w:rPr>
  </w:style>
  <w:style w:type="character" w:customStyle="1" w:styleId="BodyText3Char">
    <w:name w:val="Body Text 3 Char"/>
    <w:link w:val="BodyText3"/>
    <w:rsid w:val="00E65223"/>
    <w:rPr>
      <w:rFonts w:ascii="Arial" w:hAnsi="Arial" w:cs="Arial"/>
      <w:sz w:val="24"/>
      <w:szCs w:val="24"/>
      <w:lang w:eastAsia="en-US"/>
    </w:rPr>
  </w:style>
  <w:style w:type="paragraph" w:styleId="Footer">
    <w:name w:val="footer"/>
    <w:basedOn w:val="Normal"/>
    <w:link w:val="FooterChar"/>
    <w:uiPriority w:val="99"/>
    <w:unhideWhenUsed/>
    <w:rsid w:val="00E65223"/>
    <w:pPr>
      <w:tabs>
        <w:tab w:val="center" w:pos="4513"/>
        <w:tab w:val="right" w:pos="9026"/>
      </w:tabs>
    </w:pPr>
    <w:rPr>
      <w:lang w:val="en-GB"/>
    </w:rPr>
  </w:style>
  <w:style w:type="character" w:customStyle="1" w:styleId="FooterChar">
    <w:name w:val="Footer Char"/>
    <w:link w:val="Footer"/>
    <w:uiPriority w:val="99"/>
    <w:rsid w:val="00E65223"/>
    <w:rPr>
      <w:sz w:val="24"/>
      <w:szCs w:val="24"/>
      <w:lang w:val="en-GB" w:eastAsia="en-US"/>
    </w:rPr>
  </w:style>
  <w:style w:type="paragraph" w:styleId="ListParagraph">
    <w:name w:val="List Paragraph"/>
    <w:basedOn w:val="Normal"/>
    <w:uiPriority w:val="34"/>
    <w:qFormat/>
    <w:rsid w:val="00E65223"/>
    <w:pPr>
      <w:spacing w:after="200" w:line="276" w:lineRule="auto"/>
      <w:ind w:left="720"/>
      <w:contextualSpacing/>
    </w:pPr>
    <w:rPr>
      <w:rFonts w:ascii="Calibri" w:eastAsia="Calibri" w:hAnsi="Calibri"/>
      <w:sz w:val="22"/>
      <w:szCs w:val="22"/>
      <w:lang w:val="mk-MK"/>
    </w:rPr>
  </w:style>
  <w:style w:type="paragraph" w:customStyle="1" w:styleId="Char">
    <w:name w:val="Char"/>
    <w:basedOn w:val="Normal"/>
    <w:rsid w:val="00E516CA"/>
    <w:pPr>
      <w:spacing w:after="160" w:line="240" w:lineRule="exact"/>
    </w:pPr>
    <w:rPr>
      <w:rFonts w:ascii="Tahoma" w:hAnsi="Tahoma"/>
      <w:sz w:val="20"/>
      <w:szCs w:val="20"/>
    </w:rPr>
  </w:style>
  <w:style w:type="character" w:styleId="Hyperlink">
    <w:name w:val="Hyperlink"/>
    <w:rsid w:val="00015AD2"/>
    <w:rPr>
      <w:color w:val="0000FF"/>
      <w:u w:val="single"/>
    </w:rPr>
  </w:style>
  <w:style w:type="paragraph" w:styleId="FootnoteText">
    <w:name w:val="footnote text"/>
    <w:basedOn w:val="Normal"/>
    <w:link w:val="FootnoteTextChar"/>
    <w:uiPriority w:val="99"/>
    <w:unhideWhenUsed/>
    <w:rsid w:val="00F93776"/>
    <w:rPr>
      <w:rFonts w:ascii="Calibri" w:eastAsia="Calibri" w:hAnsi="Calibri"/>
      <w:sz w:val="20"/>
      <w:szCs w:val="20"/>
      <w:lang w:val="mk-MK"/>
    </w:rPr>
  </w:style>
  <w:style w:type="character" w:customStyle="1" w:styleId="FootnoteTextChar">
    <w:name w:val="Footnote Text Char"/>
    <w:link w:val="FootnoteText"/>
    <w:uiPriority w:val="99"/>
    <w:rsid w:val="00F93776"/>
    <w:rPr>
      <w:rFonts w:ascii="Calibri" w:eastAsia="Calibri" w:hAnsi="Calibri" w:cs="Times New Roman"/>
      <w:lang w:val="mk-MK"/>
    </w:rPr>
  </w:style>
  <w:style w:type="character" w:styleId="FootnoteReference">
    <w:name w:val="footnote reference"/>
    <w:aliases w:val="BVI fnr, BVI fnr"/>
    <w:uiPriority w:val="99"/>
    <w:unhideWhenUsed/>
    <w:rsid w:val="00F93776"/>
    <w:rPr>
      <w:vertAlign w:val="superscript"/>
    </w:rPr>
  </w:style>
  <w:style w:type="paragraph" w:customStyle="1" w:styleId="Stavovi">
    <w:name w:val="Stavovi"/>
    <w:basedOn w:val="Normal"/>
    <w:link w:val="StavoviChar"/>
    <w:autoRedefine/>
    <w:qFormat/>
    <w:rsid w:val="00AF5F84"/>
    <w:pPr>
      <w:tabs>
        <w:tab w:val="left" w:pos="0"/>
      </w:tabs>
      <w:spacing w:before="60" w:after="60"/>
      <w:ind w:firstLine="720"/>
      <w:jc w:val="both"/>
    </w:pPr>
    <w:rPr>
      <w:rFonts w:ascii="StobiSerif Regular" w:hAnsi="StobiSerif Regular"/>
      <w:sz w:val="22"/>
      <w:szCs w:val="22"/>
      <w:lang w:val="mk-MK" w:eastAsia="mk-MK"/>
    </w:rPr>
  </w:style>
  <w:style w:type="character" w:customStyle="1" w:styleId="StavoviChar">
    <w:name w:val="Stavovi Char"/>
    <w:link w:val="Stavovi"/>
    <w:rsid w:val="00AF5F84"/>
    <w:rPr>
      <w:rFonts w:ascii="StobiSerif Regular" w:hAnsi="StobiSerif Regular"/>
      <w:sz w:val="22"/>
      <w:szCs w:val="22"/>
      <w:lang w:val="mk-MK" w:eastAsia="mk-MK"/>
    </w:rPr>
  </w:style>
  <w:style w:type="paragraph" w:styleId="BalloonText">
    <w:name w:val="Balloon Text"/>
    <w:basedOn w:val="Normal"/>
    <w:link w:val="BalloonTextChar"/>
    <w:rsid w:val="005A3841"/>
    <w:rPr>
      <w:rFonts w:ascii="Tahoma" w:hAnsi="Tahoma"/>
      <w:sz w:val="16"/>
      <w:szCs w:val="16"/>
    </w:rPr>
  </w:style>
  <w:style w:type="character" w:customStyle="1" w:styleId="BalloonTextChar">
    <w:name w:val="Balloon Text Char"/>
    <w:link w:val="BalloonText"/>
    <w:rsid w:val="005A3841"/>
    <w:rPr>
      <w:rFonts w:ascii="Tahoma" w:hAnsi="Tahoma" w:cs="Tahoma"/>
      <w:sz w:val="16"/>
      <w:szCs w:val="16"/>
    </w:rPr>
  </w:style>
  <w:style w:type="paragraph" w:styleId="EndnoteText">
    <w:name w:val="endnote text"/>
    <w:basedOn w:val="Normal"/>
    <w:link w:val="EndnoteTextChar"/>
    <w:rsid w:val="002742B2"/>
    <w:rPr>
      <w:sz w:val="20"/>
      <w:szCs w:val="20"/>
    </w:rPr>
  </w:style>
  <w:style w:type="character" w:customStyle="1" w:styleId="EndnoteTextChar">
    <w:name w:val="Endnote Text Char"/>
    <w:basedOn w:val="DefaultParagraphFont"/>
    <w:link w:val="EndnoteText"/>
    <w:rsid w:val="002742B2"/>
  </w:style>
  <w:style w:type="character" w:styleId="CommentReference">
    <w:name w:val="annotation reference"/>
    <w:rsid w:val="000101E7"/>
    <w:rPr>
      <w:sz w:val="16"/>
      <w:szCs w:val="16"/>
    </w:rPr>
  </w:style>
  <w:style w:type="paragraph" w:styleId="CommentText">
    <w:name w:val="annotation text"/>
    <w:basedOn w:val="Normal"/>
    <w:link w:val="CommentTextChar"/>
    <w:rsid w:val="000101E7"/>
    <w:rPr>
      <w:sz w:val="20"/>
      <w:szCs w:val="20"/>
    </w:rPr>
  </w:style>
  <w:style w:type="character" w:customStyle="1" w:styleId="CommentTextChar">
    <w:name w:val="Comment Text Char"/>
    <w:link w:val="CommentText"/>
    <w:rsid w:val="000101E7"/>
    <w:rPr>
      <w:lang w:val="en-US" w:eastAsia="en-US"/>
    </w:rPr>
  </w:style>
  <w:style w:type="paragraph" w:styleId="CommentSubject">
    <w:name w:val="annotation subject"/>
    <w:basedOn w:val="CommentText"/>
    <w:next w:val="CommentText"/>
    <w:link w:val="CommentSubjectChar"/>
    <w:rsid w:val="000101E7"/>
    <w:rPr>
      <w:b/>
      <w:bCs/>
    </w:rPr>
  </w:style>
  <w:style w:type="character" w:customStyle="1" w:styleId="CommentSubjectChar">
    <w:name w:val="Comment Subject Char"/>
    <w:link w:val="CommentSubject"/>
    <w:rsid w:val="000101E7"/>
    <w:rPr>
      <w:b/>
      <w:bCs/>
      <w:lang w:val="en-US" w:eastAsia="en-US"/>
    </w:rPr>
  </w:style>
  <w:style w:type="paragraph" w:styleId="Header">
    <w:name w:val="header"/>
    <w:basedOn w:val="Normal"/>
    <w:link w:val="HeaderChar"/>
    <w:rsid w:val="00916565"/>
    <w:pPr>
      <w:tabs>
        <w:tab w:val="center" w:pos="4680"/>
        <w:tab w:val="right" w:pos="9360"/>
      </w:tabs>
    </w:pPr>
  </w:style>
  <w:style w:type="character" w:customStyle="1" w:styleId="HeaderChar">
    <w:name w:val="Header Char"/>
    <w:basedOn w:val="DefaultParagraphFont"/>
    <w:link w:val="Header"/>
    <w:rsid w:val="00916565"/>
    <w:rPr>
      <w:sz w:val="24"/>
      <w:szCs w:val="24"/>
    </w:rPr>
  </w:style>
  <w:style w:type="paragraph" w:customStyle="1" w:styleId="DefaultStyle">
    <w:name w:val="Default Style"/>
    <w:rsid w:val="000C0107"/>
    <w:pPr>
      <w:suppressAutoHyphens/>
      <w:spacing w:after="200" w:line="276" w:lineRule="auto"/>
    </w:pPr>
    <w:rPr>
      <w:color w:val="00000A"/>
      <w:sz w:val="24"/>
      <w:szCs w:val="24"/>
      <w:lang w:val="mk-MK" w:eastAsia="ar-SA"/>
    </w:rPr>
  </w:style>
  <w:style w:type="paragraph" w:styleId="BodyText">
    <w:name w:val="Body Text"/>
    <w:basedOn w:val="Normal"/>
    <w:link w:val="BodyTextChar"/>
    <w:rsid w:val="009548F6"/>
    <w:pPr>
      <w:spacing w:after="120"/>
    </w:pPr>
  </w:style>
  <w:style w:type="character" w:customStyle="1" w:styleId="BodyTextChar">
    <w:name w:val="Body Text Char"/>
    <w:basedOn w:val="DefaultParagraphFont"/>
    <w:link w:val="BodyText"/>
    <w:rsid w:val="009548F6"/>
    <w:rPr>
      <w:sz w:val="24"/>
      <w:szCs w:val="24"/>
    </w:rPr>
  </w:style>
  <w:style w:type="paragraph" w:styleId="BodyTextIndent2">
    <w:name w:val="Body Text Indent 2"/>
    <w:basedOn w:val="Normal"/>
    <w:link w:val="BodyTextIndent2Char"/>
    <w:rsid w:val="004C2178"/>
    <w:pPr>
      <w:spacing w:after="120" w:line="480" w:lineRule="auto"/>
      <w:ind w:left="283"/>
    </w:pPr>
  </w:style>
  <w:style w:type="character" w:customStyle="1" w:styleId="BodyTextIndent2Char">
    <w:name w:val="Body Text Indent 2 Char"/>
    <w:basedOn w:val="DefaultParagraphFont"/>
    <w:link w:val="BodyTextIndent2"/>
    <w:rsid w:val="004C2178"/>
    <w:rPr>
      <w:sz w:val="24"/>
      <w:szCs w:val="24"/>
    </w:rPr>
  </w:style>
  <w:style w:type="character" w:customStyle="1" w:styleId="first-column-p-span">
    <w:name w:val="first-column-p-span"/>
    <w:basedOn w:val="DefaultParagraphFont"/>
    <w:rsid w:val="002A62BE"/>
  </w:style>
  <w:style w:type="character" w:styleId="Emphasis">
    <w:name w:val="Emphasis"/>
    <w:basedOn w:val="DefaultParagraphFont"/>
    <w:qFormat/>
    <w:rsid w:val="0059394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736115">
      <w:bodyDiv w:val="1"/>
      <w:marLeft w:val="0"/>
      <w:marRight w:val="0"/>
      <w:marTop w:val="0"/>
      <w:marBottom w:val="0"/>
      <w:divBdr>
        <w:top w:val="none" w:sz="0" w:space="0" w:color="auto"/>
        <w:left w:val="none" w:sz="0" w:space="0" w:color="auto"/>
        <w:bottom w:val="none" w:sz="0" w:space="0" w:color="auto"/>
        <w:right w:val="none" w:sz="0" w:space="0" w:color="auto"/>
      </w:divBdr>
    </w:div>
    <w:div w:id="1451783037">
      <w:bodyDiv w:val="1"/>
      <w:marLeft w:val="0"/>
      <w:marRight w:val="0"/>
      <w:marTop w:val="0"/>
      <w:marBottom w:val="0"/>
      <w:divBdr>
        <w:top w:val="none" w:sz="0" w:space="0" w:color="auto"/>
        <w:left w:val="none" w:sz="0" w:space="0" w:color="auto"/>
        <w:bottom w:val="none" w:sz="0" w:space="0" w:color="auto"/>
        <w:right w:val="none" w:sz="0" w:space="0" w:color="auto"/>
      </w:divBdr>
      <w:divsChild>
        <w:div w:id="2124036062">
          <w:marLeft w:val="0"/>
          <w:marRight w:val="0"/>
          <w:marTop w:val="89"/>
          <w:marBottom w:val="89"/>
          <w:divBdr>
            <w:top w:val="none" w:sz="0" w:space="0" w:color="auto"/>
            <w:left w:val="none" w:sz="0" w:space="0" w:color="auto"/>
            <w:bottom w:val="none" w:sz="0" w:space="0" w:color="auto"/>
            <w:right w:val="none" w:sz="0" w:space="0" w:color="auto"/>
          </w:divBdr>
          <w:divsChild>
            <w:div w:id="414934316">
              <w:marLeft w:val="0"/>
              <w:marRight w:val="0"/>
              <w:marTop w:val="0"/>
              <w:marBottom w:val="0"/>
              <w:divBdr>
                <w:top w:val="none" w:sz="0" w:space="0" w:color="auto"/>
                <w:left w:val="single" w:sz="6" w:space="4" w:color="C6C6C6"/>
                <w:bottom w:val="none" w:sz="0" w:space="0" w:color="auto"/>
                <w:right w:val="none" w:sz="0" w:space="0" w:color="auto"/>
              </w:divBdr>
            </w:div>
          </w:divsChild>
        </w:div>
      </w:divsChild>
    </w:div>
    <w:div w:id="1649674738">
      <w:bodyDiv w:val="1"/>
      <w:marLeft w:val="0"/>
      <w:marRight w:val="0"/>
      <w:marTop w:val="0"/>
      <w:marBottom w:val="0"/>
      <w:divBdr>
        <w:top w:val="none" w:sz="0" w:space="0" w:color="auto"/>
        <w:left w:val="none" w:sz="0" w:space="0" w:color="auto"/>
        <w:bottom w:val="none" w:sz="0" w:space="0" w:color="auto"/>
        <w:right w:val="none" w:sz="0" w:space="0" w:color="auto"/>
      </w:divBdr>
    </w:div>
    <w:div w:id="1835754914">
      <w:bodyDiv w:val="1"/>
      <w:marLeft w:val="0"/>
      <w:marRight w:val="0"/>
      <w:marTop w:val="0"/>
      <w:marBottom w:val="0"/>
      <w:divBdr>
        <w:top w:val="none" w:sz="0" w:space="0" w:color="auto"/>
        <w:left w:val="none" w:sz="0" w:space="0" w:color="auto"/>
        <w:bottom w:val="none" w:sz="0" w:space="0" w:color="auto"/>
        <w:right w:val="none" w:sz="0" w:space="0" w:color="auto"/>
      </w:divBdr>
      <w:divsChild>
        <w:div w:id="1840003315">
          <w:marLeft w:val="0"/>
          <w:marRight w:val="0"/>
          <w:marTop w:val="89"/>
          <w:marBottom w:val="89"/>
          <w:divBdr>
            <w:top w:val="none" w:sz="0" w:space="0" w:color="auto"/>
            <w:left w:val="none" w:sz="0" w:space="0" w:color="auto"/>
            <w:bottom w:val="none" w:sz="0" w:space="0" w:color="auto"/>
            <w:right w:val="none" w:sz="0" w:space="0" w:color="auto"/>
          </w:divBdr>
          <w:divsChild>
            <w:div w:id="1245916516">
              <w:marLeft w:val="0"/>
              <w:marRight w:val="0"/>
              <w:marTop w:val="0"/>
              <w:marBottom w:val="0"/>
              <w:divBdr>
                <w:top w:val="none" w:sz="0" w:space="0" w:color="auto"/>
                <w:left w:val="single" w:sz="6" w:space="4" w:color="C6C6C6"/>
                <w:bottom w:val="none" w:sz="0" w:space="0" w:color="auto"/>
                <w:right w:val="none" w:sz="0" w:space="0" w:color="auto"/>
              </w:divBdr>
            </w:div>
          </w:divsChild>
        </w:div>
      </w:divsChild>
    </w:div>
    <w:div w:id="1954897345">
      <w:bodyDiv w:val="1"/>
      <w:marLeft w:val="0"/>
      <w:marRight w:val="0"/>
      <w:marTop w:val="0"/>
      <w:marBottom w:val="0"/>
      <w:divBdr>
        <w:top w:val="none" w:sz="0" w:space="0" w:color="auto"/>
        <w:left w:val="none" w:sz="0" w:space="0" w:color="auto"/>
        <w:bottom w:val="none" w:sz="0" w:space="0" w:color="auto"/>
        <w:right w:val="none" w:sz="0" w:space="0" w:color="auto"/>
      </w:divBdr>
    </w:div>
    <w:div w:id="2094204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mina.sh@mioa.gov.m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1679</Words>
  <Characters>9571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ИЗВЕШТАЈ</vt:lpstr>
    </vt:vector>
  </TitlesOfParts>
  <Company>ME</Company>
  <LinksUpToDate>false</LinksUpToDate>
  <CharactersWithSpaces>11228</CharactersWithSpaces>
  <SharedDoc>false</SharedDoc>
  <HLinks>
    <vt:vector size="12" baseType="variant">
      <vt:variant>
        <vt:i4>5636215</vt:i4>
      </vt:variant>
      <vt:variant>
        <vt:i4>3</vt:i4>
      </vt:variant>
      <vt:variant>
        <vt:i4>0</vt:i4>
      </vt:variant>
      <vt:variant>
        <vt:i4>5</vt:i4>
      </vt:variant>
      <vt:variant>
        <vt:lpwstr>mailto:Valentina.stardelova@economy.gov.mk</vt:lpwstr>
      </vt:variant>
      <vt:variant>
        <vt:lpwstr/>
      </vt:variant>
      <vt:variant>
        <vt:i4>5570682</vt:i4>
      </vt:variant>
      <vt:variant>
        <vt:i4>0</vt:i4>
      </vt:variant>
      <vt:variant>
        <vt:i4>0</vt:i4>
      </vt:variant>
      <vt:variant>
        <vt:i4>5</vt:i4>
      </vt:variant>
      <vt:variant>
        <vt:lpwstr>mailto:Ismail.luma@economy.gov.mk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ИЗВЕШТАЈ</dc:title>
  <dc:creator>pece.andonoski</dc:creator>
  <cp:lastModifiedBy>Amina Shkrijelj</cp:lastModifiedBy>
  <cp:revision>4</cp:revision>
  <cp:lastPrinted>2014-01-10T11:19:00Z</cp:lastPrinted>
  <dcterms:created xsi:type="dcterms:W3CDTF">2020-12-02T14:12:00Z</dcterms:created>
  <dcterms:modified xsi:type="dcterms:W3CDTF">2020-12-02T14:18:00Z</dcterms:modified>
</cp:coreProperties>
</file>