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23" w:rsidRPr="0083342F" w:rsidRDefault="00E65223" w:rsidP="00A3036A">
      <w:pPr>
        <w:spacing w:before="120"/>
        <w:jc w:val="center"/>
        <w:rPr>
          <w:rFonts w:ascii="StobiSerif Regular" w:hAnsi="StobiSerif Regular"/>
          <w:b/>
          <w:sz w:val="22"/>
          <w:szCs w:val="22"/>
          <w:lang w:val="mk-MK"/>
        </w:rPr>
      </w:pPr>
      <w:r w:rsidRPr="0083342F">
        <w:rPr>
          <w:rFonts w:ascii="StobiSerif Regular" w:hAnsi="StobiSerif Regular"/>
          <w:b/>
          <w:sz w:val="22"/>
          <w:szCs w:val="22"/>
          <w:lang w:val="mk-MK"/>
        </w:rPr>
        <w:t>ИЗВЕШТАЈ ЗА ПРОЦЕНКА НА ВЛИЈАНИЕТО НА РЕГУЛАТИВАТА</w:t>
      </w:r>
    </w:p>
    <w:p w:rsidR="00121684" w:rsidRDefault="00121684" w:rsidP="00A3036A">
      <w:pPr>
        <w:spacing w:before="120"/>
        <w:rPr>
          <w:rFonts w:ascii="StobiSerif Regular" w:hAnsi="StobiSerif Regular"/>
          <w:b/>
          <w:sz w:val="22"/>
          <w:szCs w:val="22"/>
          <w:lang w:val="mk-MK"/>
        </w:rPr>
      </w:pPr>
    </w:p>
    <w:p w:rsidR="0052567E" w:rsidRPr="0083342F" w:rsidRDefault="0052567E" w:rsidP="00A3036A">
      <w:pPr>
        <w:spacing w:before="120"/>
        <w:rPr>
          <w:rFonts w:ascii="StobiSerif Regular" w:hAnsi="StobiSerif Regular"/>
          <w:b/>
          <w:sz w:val="22"/>
          <w:szCs w:val="22"/>
          <w:lang w:val="mk-MK"/>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077"/>
      </w:tblGrid>
      <w:tr w:rsidR="00E65223" w:rsidRPr="0083342F" w:rsidTr="00121684">
        <w:trPr>
          <w:trHeight w:val="377"/>
        </w:trPr>
        <w:tc>
          <w:tcPr>
            <w:tcW w:w="3045" w:type="dxa"/>
          </w:tcPr>
          <w:p w:rsidR="00E65223" w:rsidRPr="00F10784" w:rsidRDefault="000B11D0" w:rsidP="000541BF">
            <w:pPr>
              <w:rPr>
                <w:rFonts w:ascii="StobiSerif Regular" w:hAnsi="StobiSerif Regular"/>
                <w:sz w:val="20"/>
                <w:szCs w:val="20"/>
                <w:lang w:val="mk-MK"/>
              </w:rPr>
            </w:pPr>
            <w:r w:rsidRPr="000B11D0">
              <w:rPr>
                <w:rFonts w:ascii="StobiSerif Regular" w:hAnsi="StobiSerif Regular"/>
                <w:sz w:val="20"/>
                <w:szCs w:val="20"/>
                <w:lang w:val="mk-MK"/>
              </w:rPr>
              <w:t>Назив на министерство:</w:t>
            </w:r>
          </w:p>
        </w:tc>
        <w:tc>
          <w:tcPr>
            <w:tcW w:w="6077" w:type="dxa"/>
          </w:tcPr>
          <w:p w:rsidR="00E65223" w:rsidRPr="00570084" w:rsidRDefault="00E516CA" w:rsidP="000541BF">
            <w:pPr>
              <w:rPr>
                <w:rFonts w:ascii="StobiSerif" w:hAnsi="StobiSerif"/>
                <w:sz w:val="22"/>
                <w:szCs w:val="22"/>
                <w:lang w:val="mk-MK"/>
              </w:rPr>
            </w:pPr>
            <w:r w:rsidRPr="00570084">
              <w:rPr>
                <w:rFonts w:ascii="StobiSerif" w:hAnsi="StobiSerif"/>
                <w:sz w:val="22"/>
                <w:szCs w:val="22"/>
                <w:lang w:val="mk-MK"/>
              </w:rPr>
              <w:t xml:space="preserve">Министерство за </w:t>
            </w:r>
            <w:r w:rsidR="00CF3CFA" w:rsidRPr="00570084">
              <w:rPr>
                <w:rFonts w:ascii="StobiSerif" w:hAnsi="StobiSerif"/>
                <w:sz w:val="22"/>
                <w:szCs w:val="22"/>
                <w:lang w:val="mk-MK"/>
              </w:rPr>
              <w:t>здравство</w:t>
            </w:r>
          </w:p>
        </w:tc>
      </w:tr>
      <w:tr w:rsidR="00E65223" w:rsidRPr="0083342F" w:rsidTr="00121684">
        <w:trPr>
          <w:trHeight w:val="506"/>
        </w:trPr>
        <w:tc>
          <w:tcPr>
            <w:tcW w:w="3045" w:type="dxa"/>
          </w:tcPr>
          <w:p w:rsidR="00E65223" w:rsidRPr="00F10784" w:rsidRDefault="000B11D0" w:rsidP="000541BF">
            <w:pPr>
              <w:rPr>
                <w:rFonts w:ascii="StobiSerif Regular" w:hAnsi="StobiSerif Regular"/>
                <w:sz w:val="20"/>
                <w:szCs w:val="20"/>
                <w:lang w:val="mk-MK"/>
              </w:rPr>
            </w:pPr>
            <w:r w:rsidRPr="000B11D0">
              <w:rPr>
                <w:rFonts w:ascii="StobiSerif Regular" w:hAnsi="StobiSerif Regular"/>
                <w:sz w:val="20"/>
                <w:szCs w:val="20"/>
                <w:lang w:val="mk-MK"/>
              </w:rPr>
              <w:t>Назив на предлогот на закон:</w:t>
            </w:r>
          </w:p>
        </w:tc>
        <w:tc>
          <w:tcPr>
            <w:tcW w:w="6077" w:type="dxa"/>
          </w:tcPr>
          <w:p w:rsidR="00E65223" w:rsidRPr="00570084" w:rsidRDefault="00E516CA" w:rsidP="00CF3CFA">
            <w:pPr>
              <w:rPr>
                <w:rFonts w:ascii="StobiSerif" w:hAnsi="StobiSerif"/>
                <w:sz w:val="22"/>
                <w:szCs w:val="22"/>
              </w:rPr>
            </w:pPr>
            <w:r w:rsidRPr="00570084">
              <w:rPr>
                <w:rFonts w:ascii="StobiSerif" w:hAnsi="StobiSerif"/>
                <w:sz w:val="22"/>
                <w:szCs w:val="22"/>
                <w:lang w:val="mk-MK"/>
              </w:rPr>
              <w:t xml:space="preserve">Предлог Закон </w:t>
            </w:r>
            <w:r w:rsidR="00CF3CFA" w:rsidRPr="00570084">
              <w:rPr>
                <w:rFonts w:ascii="StobiSerif" w:hAnsi="StobiSerif"/>
                <w:sz w:val="22"/>
                <w:szCs w:val="22"/>
                <w:lang w:val="mk-MK"/>
              </w:rPr>
              <w:t>за изменување и дополнување на Законот за заштита на правата на пациентите</w:t>
            </w:r>
          </w:p>
        </w:tc>
      </w:tr>
      <w:tr w:rsidR="00E65223" w:rsidRPr="0083342F" w:rsidTr="00121684">
        <w:trPr>
          <w:trHeight w:val="593"/>
        </w:trPr>
        <w:tc>
          <w:tcPr>
            <w:tcW w:w="3045" w:type="dxa"/>
          </w:tcPr>
          <w:p w:rsidR="00E65223" w:rsidRPr="00F10784" w:rsidRDefault="000B11D0" w:rsidP="000541BF">
            <w:pPr>
              <w:rPr>
                <w:rFonts w:ascii="StobiSerif Regular" w:hAnsi="StobiSerif Regular"/>
                <w:sz w:val="20"/>
                <w:szCs w:val="20"/>
                <w:lang w:val="mk-MK"/>
              </w:rPr>
            </w:pPr>
            <w:r w:rsidRPr="000B11D0">
              <w:rPr>
                <w:rFonts w:ascii="StobiSerif Regular" w:hAnsi="StobiSerif Regular"/>
                <w:sz w:val="20"/>
                <w:szCs w:val="20"/>
                <w:lang w:val="mk-MK"/>
              </w:rPr>
              <w:t>Одговорно лице и контакт информации:</w:t>
            </w:r>
          </w:p>
        </w:tc>
        <w:tc>
          <w:tcPr>
            <w:tcW w:w="6077" w:type="dxa"/>
          </w:tcPr>
          <w:p w:rsidR="008B4196" w:rsidRPr="00306E38" w:rsidRDefault="00C66C4E" w:rsidP="008B4196">
            <w:pPr>
              <w:rPr>
                <w:rFonts w:ascii="StobiSerif" w:hAnsi="StobiSerif"/>
                <w:sz w:val="22"/>
                <w:szCs w:val="22"/>
                <w:lang w:val="mk-MK"/>
              </w:rPr>
            </w:pPr>
            <w:r>
              <w:rPr>
                <w:rFonts w:ascii="StobiSerif" w:hAnsi="StobiSerif"/>
                <w:sz w:val="22"/>
                <w:szCs w:val="22"/>
                <w:lang w:val="mk-MK"/>
              </w:rPr>
              <w:t>м</w:t>
            </w:r>
            <w:r w:rsidR="008B4196" w:rsidRPr="00306E38">
              <w:rPr>
                <w:rFonts w:ascii="StobiSerif" w:hAnsi="StobiSerif"/>
                <w:sz w:val="22"/>
                <w:szCs w:val="22"/>
                <w:lang w:val="mk-MK"/>
              </w:rPr>
              <w:t>-р Ангелина Бачановиќ</w:t>
            </w:r>
            <w:bookmarkStart w:id="0" w:name="_GoBack"/>
            <w:bookmarkEnd w:id="0"/>
          </w:p>
          <w:p w:rsidR="00C66C4E" w:rsidRDefault="008E616C" w:rsidP="000541BF">
            <w:pPr>
              <w:rPr>
                <w:rFonts w:ascii="StobiSerif" w:hAnsi="StobiSerif"/>
                <w:sz w:val="22"/>
                <w:szCs w:val="22"/>
                <w:lang w:val="mk-MK"/>
              </w:rPr>
            </w:pPr>
            <w:hyperlink r:id="rId8" w:history="1">
              <w:r w:rsidR="00C66C4E" w:rsidRPr="00C93CB5">
                <w:rPr>
                  <w:rStyle w:val="Hyperlink"/>
                  <w:rFonts w:ascii="StobiSerif" w:hAnsi="StobiSerif"/>
                  <w:sz w:val="22"/>
                  <w:szCs w:val="22"/>
                  <w:lang w:val="mk-MK"/>
                </w:rPr>
                <w:t>angelina.bacanovik@zdravstvo.gov.mk</w:t>
              </w:r>
            </w:hyperlink>
          </w:p>
          <w:p w:rsidR="00C66C4E" w:rsidRDefault="00C66C4E" w:rsidP="000541BF">
            <w:pPr>
              <w:rPr>
                <w:rFonts w:ascii="StobiSerif" w:hAnsi="StobiSerif"/>
                <w:sz w:val="22"/>
                <w:szCs w:val="22"/>
                <w:lang w:val="mk-MK"/>
              </w:rPr>
            </w:pPr>
          </w:p>
          <w:p w:rsidR="00E65223" w:rsidRPr="00306E38" w:rsidRDefault="00C66C4E" w:rsidP="000541BF">
            <w:pPr>
              <w:rPr>
                <w:rFonts w:ascii="StobiSerif" w:hAnsi="StobiSerif"/>
                <w:sz w:val="22"/>
                <w:szCs w:val="22"/>
                <w:lang w:val="mk-MK"/>
              </w:rPr>
            </w:pPr>
            <w:r>
              <w:rPr>
                <w:rFonts w:ascii="StobiSerif" w:hAnsi="StobiSerif"/>
                <w:sz w:val="22"/>
                <w:szCs w:val="22"/>
                <w:lang w:val="mk-MK"/>
              </w:rPr>
              <w:t xml:space="preserve">м-р </w:t>
            </w:r>
            <w:r w:rsidR="00CF3CFA" w:rsidRPr="00306E38">
              <w:rPr>
                <w:rFonts w:ascii="StobiSerif" w:hAnsi="StobiSerif"/>
                <w:sz w:val="22"/>
                <w:szCs w:val="22"/>
                <w:lang w:val="mk-MK"/>
              </w:rPr>
              <w:t>Михајло Костовски</w:t>
            </w:r>
          </w:p>
          <w:p w:rsidR="00015AD2" w:rsidRPr="00570084" w:rsidRDefault="008E616C" w:rsidP="000541BF">
            <w:pPr>
              <w:rPr>
                <w:rFonts w:ascii="StobiSerif" w:hAnsi="StobiSerif"/>
                <w:sz w:val="22"/>
                <w:szCs w:val="22"/>
              </w:rPr>
            </w:pPr>
            <w:hyperlink r:id="rId9" w:history="1">
              <w:r w:rsidR="00CF3CFA" w:rsidRPr="00570084">
                <w:rPr>
                  <w:rStyle w:val="Hyperlink"/>
                  <w:rFonts w:ascii="StobiSerif" w:hAnsi="StobiSerif"/>
                  <w:sz w:val="22"/>
                  <w:szCs w:val="22"/>
                </w:rPr>
                <w:t>mihajlo.kostovski@zdravstvo.gov.mk</w:t>
              </w:r>
            </w:hyperlink>
          </w:p>
          <w:p w:rsidR="00015AD2" w:rsidRPr="00570084" w:rsidRDefault="00015AD2" w:rsidP="00CF3CFA">
            <w:pPr>
              <w:rPr>
                <w:rFonts w:ascii="StobiSerif" w:hAnsi="StobiSerif"/>
                <w:sz w:val="22"/>
                <w:szCs w:val="22"/>
              </w:rPr>
            </w:pPr>
          </w:p>
        </w:tc>
      </w:tr>
      <w:tr w:rsidR="00E65223" w:rsidRPr="0083342F" w:rsidTr="00121684">
        <w:trPr>
          <w:trHeight w:val="387"/>
        </w:trPr>
        <w:tc>
          <w:tcPr>
            <w:tcW w:w="3045" w:type="dxa"/>
            <w:shd w:val="clear" w:color="auto" w:fill="auto"/>
          </w:tcPr>
          <w:p w:rsidR="00E65223" w:rsidRPr="00F10784" w:rsidRDefault="000B11D0" w:rsidP="000541BF">
            <w:pPr>
              <w:rPr>
                <w:rFonts w:ascii="StobiSerif Regular" w:hAnsi="StobiSerif Regular"/>
                <w:sz w:val="20"/>
                <w:szCs w:val="20"/>
                <w:highlight w:val="yellow"/>
                <w:lang w:val="mk-MK"/>
              </w:rPr>
            </w:pPr>
            <w:r w:rsidRPr="000B11D0">
              <w:rPr>
                <w:rFonts w:ascii="StobiSerif Regular" w:hAnsi="StobiSerif Regular"/>
                <w:sz w:val="20"/>
                <w:szCs w:val="20"/>
                <w:lang w:val="mk-MK"/>
              </w:rPr>
              <w:t>Вид на Извештај</w:t>
            </w:r>
          </w:p>
        </w:tc>
        <w:tc>
          <w:tcPr>
            <w:tcW w:w="6077" w:type="dxa"/>
            <w:shd w:val="clear" w:color="auto" w:fill="auto"/>
          </w:tcPr>
          <w:p w:rsidR="008B4196" w:rsidRPr="00FC7A50" w:rsidRDefault="008E616C" w:rsidP="008B4196">
            <w:pPr>
              <w:rPr>
                <w:rFonts w:ascii="StobiSerif" w:eastAsia="Calibri" w:hAnsi="StobiSerif"/>
                <w:sz w:val="20"/>
                <w:szCs w:val="20"/>
                <w:lang w:val="mk-MK"/>
              </w:rPr>
            </w:pPr>
            <w:r w:rsidRPr="00FC7A50">
              <w:rPr>
                <w:rFonts w:ascii="StobiSerif" w:eastAsia="Calibri" w:hAnsi="StobiSerif"/>
                <w:sz w:val="20"/>
                <w:szCs w:val="20"/>
                <w:lang w:val="mk-MK"/>
              </w:rPr>
              <w:fldChar w:fldCharType="begin">
                <w:ffData>
                  <w:name w:val=""/>
                  <w:enabled/>
                  <w:calcOnExit w:val="0"/>
                  <w:checkBox>
                    <w:sizeAuto/>
                    <w:default w:val="1"/>
                  </w:checkBox>
                </w:ffData>
              </w:fldChar>
            </w:r>
            <w:r w:rsidR="008B4196" w:rsidRPr="00FC7A50">
              <w:rPr>
                <w:rFonts w:ascii="StobiSerif" w:eastAsia="Calibri" w:hAnsi="StobiSerif"/>
                <w:sz w:val="20"/>
                <w:szCs w:val="20"/>
                <w:lang w:val="mk-MK"/>
              </w:rPr>
              <w:instrText xml:space="preserve"> FORMCHECKBOX </w:instrText>
            </w:r>
            <w:r w:rsidRPr="00FC7A50">
              <w:rPr>
                <w:rFonts w:ascii="StobiSerif" w:eastAsia="Calibri" w:hAnsi="StobiSerif"/>
                <w:sz w:val="20"/>
                <w:szCs w:val="20"/>
                <w:lang w:val="mk-MK"/>
              </w:rPr>
            </w:r>
            <w:r w:rsidRPr="00FC7A50">
              <w:rPr>
                <w:rFonts w:ascii="StobiSerif" w:eastAsia="Calibri" w:hAnsi="StobiSerif"/>
                <w:sz w:val="20"/>
                <w:szCs w:val="20"/>
                <w:lang w:val="mk-MK"/>
              </w:rPr>
              <w:fldChar w:fldCharType="end"/>
            </w:r>
            <w:r w:rsidR="008B4196" w:rsidRPr="00FC7A50">
              <w:rPr>
                <w:rFonts w:ascii="StobiSerif" w:eastAsia="Calibri" w:hAnsi="StobiSerif"/>
                <w:sz w:val="20"/>
                <w:szCs w:val="20"/>
                <w:lang w:val="mk-MK"/>
              </w:rPr>
              <w:t xml:space="preserve">Нацрт </w:t>
            </w:r>
          </w:p>
          <w:p w:rsidR="008B4196" w:rsidRPr="00FC7A50" w:rsidRDefault="008B4196" w:rsidP="008B4196">
            <w:pPr>
              <w:ind w:left="345"/>
              <w:rPr>
                <w:rFonts w:ascii="StobiSerif" w:eastAsia="Calibri" w:hAnsi="StobiSerif"/>
                <w:sz w:val="20"/>
                <w:szCs w:val="20"/>
                <w:lang w:val="mk-MK"/>
              </w:rPr>
            </w:pPr>
          </w:p>
          <w:p w:rsidR="00E65223" w:rsidRPr="00FC7A50" w:rsidRDefault="008E616C" w:rsidP="008B4196">
            <w:pPr>
              <w:pStyle w:val="ListParagraph"/>
              <w:spacing w:after="0" w:line="240" w:lineRule="auto"/>
              <w:ind w:left="0"/>
              <w:jc w:val="both"/>
              <w:rPr>
                <w:rFonts w:ascii="StobiSerif" w:hAnsi="StobiSerif"/>
              </w:rPr>
            </w:pPr>
            <w:r w:rsidRPr="00FC7A50">
              <w:rPr>
                <w:rFonts w:ascii="StobiSerif" w:eastAsia="Times New Roman" w:hAnsi="StobiSerif"/>
                <w:sz w:val="20"/>
                <w:szCs w:val="20"/>
                <w:lang w:val="en-GB"/>
              </w:rPr>
              <w:fldChar w:fldCharType="begin">
                <w:ffData>
                  <w:name w:val="Check12"/>
                  <w:enabled/>
                  <w:calcOnExit w:val="0"/>
                  <w:checkBox>
                    <w:sizeAuto/>
                    <w:default w:val="0"/>
                    <w:checked w:val="0"/>
                  </w:checkBox>
                </w:ffData>
              </w:fldChar>
            </w:r>
            <w:bookmarkStart w:id="1" w:name="Check12"/>
            <w:r w:rsidR="008B4196" w:rsidRPr="00FC7A50">
              <w:rPr>
                <w:rFonts w:ascii="StobiSerif" w:eastAsia="Times New Roman" w:hAnsi="StobiSerif"/>
                <w:sz w:val="20"/>
                <w:szCs w:val="20"/>
                <w:lang w:val="en-GB"/>
              </w:rPr>
              <w:instrText xml:space="preserve"> FORMCHECKBOX </w:instrText>
            </w:r>
            <w:r w:rsidRPr="00FC7A50">
              <w:rPr>
                <w:rFonts w:ascii="StobiSerif" w:eastAsia="Times New Roman" w:hAnsi="StobiSerif"/>
                <w:sz w:val="20"/>
                <w:szCs w:val="20"/>
                <w:lang w:val="en-GB"/>
              </w:rPr>
            </w:r>
            <w:r w:rsidRPr="00FC7A50">
              <w:rPr>
                <w:rFonts w:ascii="StobiSerif" w:eastAsia="Times New Roman" w:hAnsi="StobiSerif"/>
                <w:sz w:val="20"/>
                <w:szCs w:val="20"/>
                <w:lang w:val="en-GB"/>
              </w:rPr>
              <w:fldChar w:fldCharType="end"/>
            </w:r>
            <w:bookmarkEnd w:id="1"/>
            <w:r w:rsidR="008B4196" w:rsidRPr="00FC7A50">
              <w:rPr>
                <w:rFonts w:ascii="StobiSerif" w:eastAsia="Times New Roman" w:hAnsi="StobiSerif"/>
                <w:sz w:val="20"/>
                <w:szCs w:val="20"/>
                <w:lang w:val="en-GB"/>
              </w:rPr>
              <w:t>Предлог</w:t>
            </w:r>
          </w:p>
        </w:tc>
      </w:tr>
      <w:tr w:rsidR="00E65223" w:rsidRPr="0083342F" w:rsidTr="00121684">
        <w:trPr>
          <w:trHeight w:val="844"/>
        </w:trPr>
        <w:tc>
          <w:tcPr>
            <w:tcW w:w="3045" w:type="dxa"/>
          </w:tcPr>
          <w:p w:rsidR="00E65223" w:rsidRPr="00F10784" w:rsidRDefault="000B11D0" w:rsidP="000541BF">
            <w:pPr>
              <w:rPr>
                <w:rFonts w:ascii="StobiSerif Regular" w:hAnsi="StobiSerif Regular"/>
                <w:sz w:val="20"/>
                <w:szCs w:val="20"/>
                <w:lang w:val="mk-MK"/>
              </w:rPr>
            </w:pPr>
            <w:r w:rsidRPr="000B11D0">
              <w:rPr>
                <w:rFonts w:ascii="StobiSerif Regular" w:hAnsi="StobiSerif Regular"/>
                <w:sz w:val="20"/>
                <w:szCs w:val="20"/>
                <w:lang w:val="mk-MK"/>
              </w:rPr>
              <w:t>Обврската за подготовка на предлогот на закон произлегува од:</w:t>
            </w:r>
          </w:p>
        </w:tc>
        <w:tc>
          <w:tcPr>
            <w:tcW w:w="6077" w:type="dxa"/>
          </w:tcPr>
          <w:p w:rsidR="008B4196" w:rsidRPr="00FC7A50" w:rsidRDefault="008E616C" w:rsidP="008B4196">
            <w:pPr>
              <w:pStyle w:val="ListParagraph"/>
              <w:spacing w:before="240" w:after="0" w:line="240" w:lineRule="auto"/>
              <w:ind w:left="360"/>
              <w:rPr>
                <w:rFonts w:ascii="StobiSerif" w:hAnsi="StobiSerif"/>
                <w:sz w:val="20"/>
                <w:szCs w:val="20"/>
              </w:rPr>
            </w:pPr>
            <w:r w:rsidRPr="00FC7A50">
              <w:rPr>
                <w:rFonts w:ascii="StobiSerif" w:hAnsi="StobiSerif"/>
                <w:sz w:val="20"/>
                <w:szCs w:val="20"/>
              </w:rPr>
              <w:fldChar w:fldCharType="begin">
                <w:ffData>
                  <w:name w:val=""/>
                  <w:enabled/>
                  <w:calcOnExit w:val="0"/>
                  <w:checkBox>
                    <w:sizeAuto/>
                    <w:default w:val="1"/>
                  </w:checkBox>
                </w:ffData>
              </w:fldChar>
            </w:r>
            <w:r w:rsidR="008B4196" w:rsidRPr="00FC7A50">
              <w:rPr>
                <w:rFonts w:ascii="StobiSerif" w:hAnsi="StobiSerif"/>
                <w:sz w:val="20"/>
                <w:szCs w:val="20"/>
              </w:rPr>
              <w:instrText xml:space="preserve"> FORMCHECKBOX </w:instrText>
            </w:r>
            <w:r w:rsidRPr="00FC7A50">
              <w:rPr>
                <w:rFonts w:ascii="StobiSerif" w:hAnsi="StobiSerif"/>
                <w:sz w:val="20"/>
                <w:szCs w:val="20"/>
              </w:rPr>
            </w:r>
            <w:r w:rsidRPr="00FC7A50">
              <w:rPr>
                <w:rFonts w:ascii="StobiSerif" w:hAnsi="StobiSerif"/>
                <w:sz w:val="20"/>
                <w:szCs w:val="20"/>
              </w:rPr>
              <w:fldChar w:fldCharType="end"/>
            </w:r>
            <w:r w:rsidR="008B4196" w:rsidRPr="00FC7A50">
              <w:rPr>
                <w:rFonts w:ascii="StobiSerif" w:hAnsi="StobiSerif"/>
                <w:sz w:val="20"/>
                <w:szCs w:val="20"/>
              </w:rPr>
              <w:t>Годишната програма за работа на Владата на Република</w:t>
            </w:r>
          </w:p>
          <w:p w:rsidR="008B4196" w:rsidRPr="00FC7A50" w:rsidRDefault="008B4196" w:rsidP="008B4196">
            <w:pPr>
              <w:pStyle w:val="ListParagraph"/>
              <w:spacing w:after="0" w:line="240" w:lineRule="auto"/>
              <w:ind w:left="360"/>
              <w:rPr>
                <w:rFonts w:ascii="StobiSerif" w:hAnsi="StobiSerif"/>
                <w:sz w:val="20"/>
                <w:szCs w:val="20"/>
              </w:rPr>
            </w:pPr>
            <w:r w:rsidRPr="00FC7A50">
              <w:rPr>
                <w:rFonts w:ascii="StobiSerif" w:hAnsi="StobiSerif"/>
                <w:sz w:val="20"/>
                <w:szCs w:val="20"/>
              </w:rPr>
              <w:t xml:space="preserve"> Македонија</w:t>
            </w:r>
          </w:p>
          <w:p w:rsidR="008B4196" w:rsidRPr="00FC7A50" w:rsidRDefault="008E616C" w:rsidP="008B4196">
            <w:pPr>
              <w:pStyle w:val="ListParagraph"/>
              <w:spacing w:after="0" w:line="240" w:lineRule="auto"/>
              <w:ind w:left="360"/>
              <w:rPr>
                <w:rFonts w:ascii="StobiSerif" w:hAnsi="StobiSerif"/>
                <w:sz w:val="20"/>
                <w:szCs w:val="20"/>
              </w:rPr>
            </w:pPr>
            <w:r w:rsidRPr="00FC7A50">
              <w:rPr>
                <w:rFonts w:ascii="StobiSerif" w:hAnsi="StobiSerif"/>
                <w:sz w:val="20"/>
                <w:szCs w:val="20"/>
              </w:rPr>
              <w:fldChar w:fldCharType="begin">
                <w:ffData>
                  <w:name w:val="Check14"/>
                  <w:enabled/>
                  <w:calcOnExit w:val="0"/>
                  <w:checkBox>
                    <w:sizeAuto/>
                    <w:default w:val="0"/>
                  </w:checkBox>
                </w:ffData>
              </w:fldChar>
            </w:r>
            <w:bookmarkStart w:id="2" w:name="Check14"/>
            <w:r w:rsidR="008B4196" w:rsidRPr="00FC7A50">
              <w:rPr>
                <w:rFonts w:ascii="StobiSerif" w:hAnsi="StobiSerif"/>
                <w:sz w:val="20"/>
                <w:szCs w:val="20"/>
              </w:rPr>
              <w:instrText xml:space="preserve"> FORMCHECKBOX </w:instrText>
            </w:r>
            <w:r w:rsidRPr="00FC7A50">
              <w:rPr>
                <w:rFonts w:ascii="StobiSerif" w:hAnsi="StobiSerif"/>
                <w:sz w:val="20"/>
                <w:szCs w:val="20"/>
              </w:rPr>
            </w:r>
            <w:r w:rsidRPr="00FC7A50">
              <w:rPr>
                <w:rFonts w:ascii="StobiSerif" w:hAnsi="StobiSerif"/>
                <w:sz w:val="20"/>
                <w:szCs w:val="20"/>
              </w:rPr>
              <w:fldChar w:fldCharType="end"/>
            </w:r>
            <w:bookmarkEnd w:id="2"/>
            <w:r w:rsidR="008B4196" w:rsidRPr="00FC7A50">
              <w:rPr>
                <w:rFonts w:ascii="StobiSerif" w:hAnsi="StobiSerif"/>
                <w:sz w:val="20"/>
                <w:szCs w:val="20"/>
              </w:rPr>
              <w:t>НПАА</w:t>
            </w:r>
          </w:p>
          <w:p w:rsidR="008B4196" w:rsidRPr="00FC7A50" w:rsidRDefault="008E616C" w:rsidP="008B4196">
            <w:pPr>
              <w:pStyle w:val="ListParagraph"/>
              <w:spacing w:after="0" w:line="240" w:lineRule="auto"/>
              <w:ind w:left="360"/>
              <w:rPr>
                <w:rFonts w:ascii="StobiSerif" w:hAnsi="StobiSerif"/>
                <w:sz w:val="20"/>
                <w:szCs w:val="20"/>
              </w:rPr>
            </w:pPr>
            <w:r w:rsidRPr="00FC7A50">
              <w:rPr>
                <w:rFonts w:ascii="StobiSerif" w:hAnsi="StobiSerif"/>
                <w:sz w:val="20"/>
                <w:szCs w:val="20"/>
              </w:rPr>
              <w:fldChar w:fldCharType="begin">
                <w:ffData>
                  <w:name w:val="Check16"/>
                  <w:enabled/>
                  <w:calcOnExit w:val="0"/>
                  <w:checkBox>
                    <w:sizeAuto/>
                    <w:default w:val="0"/>
                  </w:checkBox>
                </w:ffData>
              </w:fldChar>
            </w:r>
            <w:bookmarkStart w:id="3" w:name="Check16"/>
            <w:r w:rsidR="008B4196" w:rsidRPr="00FC7A50">
              <w:rPr>
                <w:rFonts w:ascii="StobiSerif" w:hAnsi="StobiSerif"/>
                <w:sz w:val="20"/>
                <w:szCs w:val="20"/>
              </w:rPr>
              <w:instrText xml:space="preserve"> FORMCHECKBOX </w:instrText>
            </w:r>
            <w:r w:rsidRPr="00FC7A50">
              <w:rPr>
                <w:rFonts w:ascii="StobiSerif" w:hAnsi="StobiSerif"/>
                <w:sz w:val="20"/>
                <w:szCs w:val="20"/>
              </w:rPr>
            </w:r>
            <w:r w:rsidRPr="00FC7A50">
              <w:rPr>
                <w:rFonts w:ascii="StobiSerif" w:hAnsi="StobiSerif"/>
                <w:sz w:val="20"/>
                <w:szCs w:val="20"/>
              </w:rPr>
              <w:fldChar w:fldCharType="end"/>
            </w:r>
            <w:bookmarkEnd w:id="3"/>
            <w:r w:rsidR="008B4196" w:rsidRPr="00FC7A50">
              <w:rPr>
                <w:rFonts w:ascii="StobiSerif" w:hAnsi="StobiSerif"/>
                <w:sz w:val="20"/>
                <w:szCs w:val="20"/>
              </w:rPr>
              <w:t>Заклучок на Владата на Република Македонија</w:t>
            </w:r>
          </w:p>
          <w:p w:rsidR="00E65223" w:rsidRPr="00FC7A50" w:rsidRDefault="008E616C" w:rsidP="004C283E">
            <w:pPr>
              <w:pStyle w:val="ListParagraph"/>
              <w:spacing w:before="120" w:after="0" w:line="240" w:lineRule="auto"/>
              <w:ind w:left="0"/>
              <w:rPr>
                <w:rFonts w:ascii="StobiSerif" w:hAnsi="StobiSerif"/>
              </w:rPr>
            </w:pPr>
            <w:r w:rsidRPr="00FC7A50">
              <w:rPr>
                <w:rFonts w:ascii="StobiSerif" w:hAnsi="StobiSerif"/>
                <w:sz w:val="20"/>
                <w:szCs w:val="20"/>
                <w:lang w:val="en-GB"/>
              </w:rPr>
              <w:fldChar w:fldCharType="begin">
                <w:ffData>
                  <w:name w:val="Check12"/>
                  <w:enabled/>
                  <w:calcOnExit w:val="0"/>
                  <w:checkBox>
                    <w:sizeAuto/>
                    <w:default w:val="0"/>
                    <w:checked w:val="0"/>
                  </w:checkBox>
                </w:ffData>
              </w:fldChar>
            </w:r>
            <w:r w:rsidR="008B4196" w:rsidRPr="00FC7A50">
              <w:rPr>
                <w:rFonts w:ascii="StobiSerif" w:eastAsia="Times New Roman" w:hAnsi="StobiSerif"/>
                <w:sz w:val="20"/>
                <w:szCs w:val="20"/>
                <w:lang w:val="en-GB"/>
              </w:rPr>
              <w:instrText xml:space="preserve"> FORMCHECKBOX </w:instrText>
            </w:r>
            <w:r w:rsidRPr="00FC7A50">
              <w:rPr>
                <w:rFonts w:ascii="StobiSerif" w:hAnsi="StobiSerif"/>
                <w:sz w:val="20"/>
                <w:szCs w:val="20"/>
                <w:lang w:val="en-GB"/>
              </w:rPr>
            </w:r>
            <w:r w:rsidRPr="00FC7A50">
              <w:rPr>
                <w:rFonts w:ascii="StobiSerif" w:hAnsi="StobiSerif"/>
                <w:sz w:val="20"/>
                <w:szCs w:val="20"/>
                <w:lang w:val="en-GB"/>
              </w:rPr>
              <w:fldChar w:fldCharType="end"/>
            </w:r>
            <w:r w:rsidR="008B4196" w:rsidRPr="00FC7A50">
              <w:rPr>
                <w:rFonts w:ascii="StobiSerif" w:hAnsi="StobiSerif"/>
                <w:sz w:val="20"/>
                <w:szCs w:val="20"/>
              </w:rPr>
              <w:t>Друго ____________________________________</w:t>
            </w:r>
          </w:p>
        </w:tc>
      </w:tr>
      <w:tr w:rsidR="00E65223" w:rsidRPr="0083342F" w:rsidTr="00121684">
        <w:trPr>
          <w:trHeight w:val="603"/>
        </w:trPr>
        <w:tc>
          <w:tcPr>
            <w:tcW w:w="3045" w:type="dxa"/>
          </w:tcPr>
          <w:p w:rsidR="00E65223" w:rsidRPr="00F10784" w:rsidRDefault="000B11D0" w:rsidP="000541BF">
            <w:pPr>
              <w:keepNext/>
              <w:keepLines/>
              <w:numPr>
                <w:ilvl w:val="0"/>
                <w:numId w:val="28"/>
              </w:numPr>
              <w:shd w:val="clear" w:color="auto" w:fill="CCFFFF"/>
              <w:tabs>
                <w:tab w:val="left" w:pos="675"/>
              </w:tabs>
              <w:spacing w:before="360" w:after="240" w:line="276" w:lineRule="auto"/>
              <w:ind w:left="425" w:hanging="357"/>
              <w:jc w:val="both"/>
              <w:outlineLvl w:val="0"/>
              <w:rPr>
                <w:rFonts w:ascii="StobiSerif Regular" w:hAnsi="StobiSerif Regular"/>
                <w:sz w:val="20"/>
                <w:szCs w:val="20"/>
                <w:lang w:val="mk-MK"/>
              </w:rPr>
            </w:pPr>
            <w:r w:rsidRPr="000B11D0">
              <w:rPr>
                <w:rFonts w:ascii="StobiSerif Regular" w:hAnsi="StobiSerif Regular"/>
                <w:sz w:val="20"/>
                <w:szCs w:val="20"/>
                <w:lang w:val="mk-MK"/>
              </w:rPr>
              <w:t>Поврзаност со Директивите на ЕУ</w:t>
            </w:r>
          </w:p>
        </w:tc>
        <w:tc>
          <w:tcPr>
            <w:tcW w:w="6077" w:type="dxa"/>
          </w:tcPr>
          <w:p w:rsidR="00E65223" w:rsidRPr="00570084" w:rsidRDefault="004C283E" w:rsidP="000541BF">
            <w:pPr>
              <w:pStyle w:val="ListParagraph"/>
              <w:spacing w:after="0" w:line="240" w:lineRule="auto"/>
              <w:ind w:left="0"/>
              <w:rPr>
                <w:rFonts w:ascii="StobiSerif" w:hAnsi="StobiSerif"/>
              </w:rPr>
            </w:pPr>
            <w:r w:rsidRPr="00570084">
              <w:rPr>
                <w:rFonts w:ascii="StobiSerif" w:hAnsi="StobiSerif"/>
              </w:rPr>
              <w:t>не</w:t>
            </w:r>
          </w:p>
        </w:tc>
      </w:tr>
      <w:tr w:rsidR="00E65223" w:rsidRPr="0083342F" w:rsidTr="00121684">
        <w:trPr>
          <w:trHeight w:val="1604"/>
        </w:trPr>
        <w:tc>
          <w:tcPr>
            <w:tcW w:w="3045" w:type="dxa"/>
          </w:tcPr>
          <w:p w:rsidR="00E65223" w:rsidRPr="00F10784" w:rsidRDefault="000B11D0" w:rsidP="000541BF">
            <w:pPr>
              <w:keepNext/>
              <w:keepLines/>
              <w:numPr>
                <w:ilvl w:val="0"/>
                <w:numId w:val="28"/>
              </w:numPr>
              <w:shd w:val="clear" w:color="auto" w:fill="CCFFFF"/>
              <w:tabs>
                <w:tab w:val="left" w:pos="675"/>
              </w:tabs>
              <w:spacing w:before="360" w:after="240" w:line="276" w:lineRule="auto"/>
              <w:ind w:left="425" w:hanging="357"/>
              <w:jc w:val="both"/>
              <w:outlineLvl w:val="0"/>
              <w:rPr>
                <w:rFonts w:ascii="StobiSerif Regular" w:hAnsi="StobiSerif Regular"/>
                <w:sz w:val="20"/>
                <w:szCs w:val="20"/>
                <w:lang w:val="mk-MK"/>
              </w:rPr>
            </w:pPr>
            <w:r w:rsidRPr="000B11D0">
              <w:rPr>
                <w:rFonts w:ascii="StobiSerif Regular" w:hAnsi="StobiSerif Regular"/>
                <w:sz w:val="20"/>
                <w:szCs w:val="20"/>
                <w:lang w:val="mk-MK"/>
              </w:rPr>
              <w:t xml:space="preserve">Дали нацрт извештајот содржи информации согласно прописите кои се однесуваат на класифицираните информации </w:t>
            </w:r>
          </w:p>
        </w:tc>
        <w:tc>
          <w:tcPr>
            <w:tcW w:w="6077" w:type="dxa"/>
          </w:tcPr>
          <w:p w:rsidR="00E65223" w:rsidRPr="00570084" w:rsidRDefault="00F36CF6" w:rsidP="000541BF">
            <w:pPr>
              <w:pStyle w:val="ListParagraph"/>
              <w:spacing w:after="0" w:line="240" w:lineRule="auto"/>
              <w:ind w:left="0"/>
              <w:rPr>
                <w:rFonts w:ascii="StobiSerif" w:hAnsi="StobiSerif"/>
              </w:rPr>
            </w:pPr>
            <w:r w:rsidRPr="00570084">
              <w:rPr>
                <w:rFonts w:ascii="StobiSerif" w:hAnsi="StobiSerif"/>
              </w:rPr>
              <w:t>не</w:t>
            </w:r>
          </w:p>
        </w:tc>
      </w:tr>
      <w:tr w:rsidR="00E65223" w:rsidRPr="0083342F" w:rsidTr="00121684">
        <w:trPr>
          <w:trHeight w:val="508"/>
        </w:trPr>
        <w:tc>
          <w:tcPr>
            <w:tcW w:w="3045" w:type="dxa"/>
          </w:tcPr>
          <w:p w:rsidR="00E65223" w:rsidRPr="00F10784" w:rsidRDefault="000B11D0" w:rsidP="000541BF">
            <w:pPr>
              <w:keepNext/>
              <w:keepLines/>
              <w:numPr>
                <w:ilvl w:val="0"/>
                <w:numId w:val="28"/>
              </w:numPr>
              <w:shd w:val="clear" w:color="auto" w:fill="CCFFFF"/>
              <w:tabs>
                <w:tab w:val="left" w:pos="675"/>
              </w:tabs>
              <w:spacing w:before="360" w:after="240" w:line="276" w:lineRule="auto"/>
              <w:ind w:left="425" w:hanging="357"/>
              <w:jc w:val="both"/>
              <w:outlineLvl w:val="0"/>
              <w:rPr>
                <w:rFonts w:ascii="StobiSerif Regular" w:hAnsi="StobiSerif Regular"/>
                <w:sz w:val="20"/>
                <w:szCs w:val="20"/>
                <w:lang w:val="mk-MK"/>
              </w:rPr>
            </w:pPr>
            <w:r w:rsidRPr="000B11D0">
              <w:rPr>
                <w:rFonts w:ascii="StobiSerif Regular" w:hAnsi="StobiSerif Regular"/>
                <w:sz w:val="20"/>
                <w:szCs w:val="20"/>
                <w:lang w:val="mk-MK"/>
              </w:rPr>
              <w:t>Датум на објавување на нацрт Извештајот на ЕНЕР:</w:t>
            </w:r>
          </w:p>
        </w:tc>
        <w:tc>
          <w:tcPr>
            <w:tcW w:w="6077" w:type="dxa"/>
          </w:tcPr>
          <w:p w:rsidR="00E65223" w:rsidRPr="00570084" w:rsidRDefault="008B4196" w:rsidP="00CF3CFA">
            <w:pPr>
              <w:rPr>
                <w:rFonts w:ascii="StobiSerif" w:hAnsi="StobiSerif"/>
                <w:sz w:val="22"/>
                <w:szCs w:val="22"/>
                <w:lang w:val="mk-MK"/>
              </w:rPr>
            </w:pPr>
            <w:r>
              <w:rPr>
                <w:rFonts w:ascii="StobiSerif" w:hAnsi="StobiSerif"/>
                <w:sz w:val="22"/>
                <w:szCs w:val="22"/>
                <w:lang w:val="mk-MK"/>
              </w:rPr>
              <w:t>06.03</w:t>
            </w:r>
            <w:r w:rsidR="00015AD2" w:rsidRPr="00570084">
              <w:rPr>
                <w:rFonts w:ascii="StobiSerif" w:hAnsi="StobiSerif"/>
                <w:sz w:val="22"/>
                <w:szCs w:val="22"/>
                <w:lang w:val="mk-MK"/>
              </w:rPr>
              <w:t>.201</w:t>
            </w:r>
            <w:r w:rsidR="00CF3CFA" w:rsidRPr="00570084">
              <w:rPr>
                <w:rFonts w:ascii="StobiSerif" w:hAnsi="StobiSerif"/>
                <w:sz w:val="22"/>
                <w:szCs w:val="22"/>
                <w:lang w:val="mk-MK"/>
              </w:rPr>
              <w:t>9</w:t>
            </w:r>
          </w:p>
        </w:tc>
      </w:tr>
      <w:tr w:rsidR="00E65223" w:rsidRPr="0083342F" w:rsidTr="00121684">
        <w:trPr>
          <w:trHeight w:val="658"/>
        </w:trPr>
        <w:tc>
          <w:tcPr>
            <w:tcW w:w="3045" w:type="dxa"/>
          </w:tcPr>
          <w:p w:rsidR="00E65223" w:rsidRPr="00F10784" w:rsidRDefault="000B11D0" w:rsidP="000541BF">
            <w:pPr>
              <w:rPr>
                <w:rFonts w:ascii="StobiSerif Regular" w:hAnsi="StobiSerif Regular"/>
                <w:sz w:val="20"/>
                <w:szCs w:val="20"/>
                <w:lang w:val="mk-MK"/>
              </w:rPr>
            </w:pPr>
            <w:r w:rsidRPr="000B11D0">
              <w:rPr>
                <w:rFonts w:ascii="StobiSerif Regular" w:hAnsi="StobiSerif Regular"/>
                <w:sz w:val="20"/>
                <w:szCs w:val="20"/>
                <w:lang w:val="mk-MK"/>
              </w:rPr>
              <w:t xml:space="preserve">Датум на доставување на нацрт Извештајот до </w:t>
            </w:r>
            <w:r w:rsidRPr="000B11D0">
              <w:rPr>
                <w:rFonts w:ascii="StobiSerif Regular" w:hAnsi="StobiSerif Regular"/>
                <w:sz w:val="20"/>
                <w:szCs w:val="20"/>
                <w:lang w:val="ru-RU"/>
              </w:rPr>
              <w:t>Министерството за информатичко општество и администрација</w:t>
            </w:r>
            <w:r w:rsidRPr="000B11D0">
              <w:rPr>
                <w:rFonts w:ascii="StobiSerif Regular" w:hAnsi="StobiSerif Regular"/>
                <w:sz w:val="20"/>
                <w:szCs w:val="20"/>
                <w:lang w:val="mk-MK"/>
              </w:rPr>
              <w:t>:</w:t>
            </w:r>
          </w:p>
        </w:tc>
        <w:tc>
          <w:tcPr>
            <w:tcW w:w="6077" w:type="dxa"/>
          </w:tcPr>
          <w:p w:rsidR="00E65223" w:rsidRPr="00570084" w:rsidRDefault="00E65223" w:rsidP="00CF3CFA">
            <w:pPr>
              <w:rPr>
                <w:rFonts w:ascii="StobiSerif" w:hAnsi="StobiSerif"/>
                <w:color w:val="FF0000"/>
                <w:sz w:val="22"/>
                <w:szCs w:val="22"/>
                <w:lang w:val="mk-MK"/>
              </w:rPr>
            </w:pPr>
          </w:p>
        </w:tc>
      </w:tr>
      <w:tr w:rsidR="00E65223" w:rsidRPr="0083342F" w:rsidTr="00121684">
        <w:trPr>
          <w:trHeight w:val="593"/>
        </w:trPr>
        <w:tc>
          <w:tcPr>
            <w:tcW w:w="3045" w:type="dxa"/>
          </w:tcPr>
          <w:p w:rsidR="00E65223" w:rsidRPr="00F10784" w:rsidRDefault="000B11D0" w:rsidP="000541BF">
            <w:pPr>
              <w:rPr>
                <w:rFonts w:ascii="StobiSerif Regular" w:hAnsi="StobiSerif Regular"/>
                <w:sz w:val="20"/>
                <w:szCs w:val="20"/>
                <w:lang w:val="mk-MK"/>
              </w:rPr>
            </w:pPr>
            <w:r w:rsidRPr="000B11D0">
              <w:rPr>
                <w:rFonts w:ascii="StobiSerif Regular" w:hAnsi="StobiSerif Regular"/>
                <w:sz w:val="20"/>
                <w:szCs w:val="20"/>
                <w:lang w:val="mk-MK"/>
              </w:rPr>
              <w:t xml:space="preserve">Датум на добивање на мислењето од </w:t>
            </w:r>
            <w:r w:rsidRPr="000B11D0">
              <w:rPr>
                <w:rFonts w:ascii="StobiSerif Regular" w:hAnsi="StobiSerif Regular"/>
                <w:sz w:val="20"/>
                <w:szCs w:val="20"/>
                <w:lang w:val="ru-RU"/>
              </w:rPr>
              <w:lastRenderedPageBreak/>
              <w:t>Министерството за информатичко општество и администрација</w:t>
            </w:r>
            <w:r w:rsidRPr="000B11D0">
              <w:rPr>
                <w:rFonts w:ascii="StobiSerif Regular" w:hAnsi="StobiSerif Regular"/>
                <w:sz w:val="20"/>
                <w:szCs w:val="20"/>
                <w:lang w:val="mk-MK"/>
              </w:rPr>
              <w:t>:</w:t>
            </w:r>
          </w:p>
        </w:tc>
        <w:tc>
          <w:tcPr>
            <w:tcW w:w="6077" w:type="dxa"/>
          </w:tcPr>
          <w:p w:rsidR="00E65223" w:rsidRPr="00570084" w:rsidRDefault="00E65223" w:rsidP="00CF3CFA">
            <w:pPr>
              <w:rPr>
                <w:rFonts w:ascii="StobiSerif" w:hAnsi="StobiSerif"/>
                <w:color w:val="FF0000"/>
                <w:sz w:val="22"/>
                <w:szCs w:val="22"/>
                <w:lang w:val="mk-MK"/>
              </w:rPr>
            </w:pPr>
          </w:p>
        </w:tc>
      </w:tr>
      <w:tr w:rsidR="00E65223" w:rsidRPr="0083342F" w:rsidTr="00121684">
        <w:trPr>
          <w:trHeight w:val="906"/>
        </w:trPr>
        <w:tc>
          <w:tcPr>
            <w:tcW w:w="3045" w:type="dxa"/>
          </w:tcPr>
          <w:p w:rsidR="00E65223" w:rsidRPr="00F10784" w:rsidRDefault="000B11D0" w:rsidP="000541BF">
            <w:pPr>
              <w:rPr>
                <w:rFonts w:ascii="StobiSerif Regular" w:hAnsi="StobiSerif Regular"/>
                <w:sz w:val="20"/>
                <w:szCs w:val="20"/>
                <w:highlight w:val="yellow"/>
                <w:lang w:val="mk-MK"/>
              </w:rPr>
            </w:pPr>
            <w:r w:rsidRPr="000B11D0">
              <w:rPr>
                <w:rFonts w:ascii="StobiSerif Regular" w:hAnsi="StobiSerif Regular"/>
                <w:sz w:val="20"/>
                <w:szCs w:val="20"/>
                <w:lang w:val="mk-MK"/>
              </w:rPr>
              <w:lastRenderedPageBreak/>
              <w:t xml:space="preserve">Рок за доставување на предлогот на закон до Генералниот секретаријат  </w:t>
            </w:r>
          </w:p>
        </w:tc>
        <w:tc>
          <w:tcPr>
            <w:tcW w:w="6077" w:type="dxa"/>
          </w:tcPr>
          <w:p w:rsidR="00E65223" w:rsidRPr="00570084" w:rsidRDefault="00E65223" w:rsidP="00CF3CFA">
            <w:pPr>
              <w:rPr>
                <w:rFonts w:ascii="StobiSerif" w:hAnsi="StobiSerif"/>
                <w:color w:val="FF0000"/>
                <w:sz w:val="22"/>
                <w:szCs w:val="22"/>
                <w:lang w:val="mk-MK"/>
              </w:rPr>
            </w:pPr>
          </w:p>
        </w:tc>
      </w:tr>
    </w:tbl>
    <w:p w:rsidR="00121684" w:rsidRPr="0083342F" w:rsidRDefault="00121684">
      <w:pPr>
        <w:rPr>
          <w:sz w:val="22"/>
          <w:szCs w:val="22"/>
          <w:lang w:val="mk-MK"/>
        </w:rPr>
      </w:pPr>
    </w:p>
    <w:p w:rsidR="004C283E" w:rsidRDefault="004C283E">
      <w:pPr>
        <w:rPr>
          <w:sz w:val="22"/>
          <w:szCs w:val="22"/>
          <w:lang w:val="mk-MK"/>
        </w:rPr>
      </w:pPr>
    </w:p>
    <w:p w:rsidR="00E65223" w:rsidRPr="00306E38" w:rsidRDefault="00E65223" w:rsidP="00A3036A">
      <w:pPr>
        <w:shd w:val="clear" w:color="auto" w:fill="CCFFFF"/>
        <w:tabs>
          <w:tab w:val="left" w:pos="675"/>
        </w:tabs>
        <w:spacing w:before="120"/>
        <w:rPr>
          <w:rFonts w:ascii="StobiSerif" w:hAnsi="StobiSerif"/>
          <w:b/>
          <w:sz w:val="22"/>
          <w:szCs w:val="22"/>
          <w:lang w:val="mk-MK"/>
        </w:rPr>
      </w:pPr>
      <w:r w:rsidRPr="00306E38">
        <w:rPr>
          <w:rFonts w:ascii="StobiSerif" w:hAnsi="StobiSerif"/>
          <w:b/>
          <w:sz w:val="22"/>
          <w:szCs w:val="22"/>
          <w:lang w:val="mk-MK"/>
        </w:rPr>
        <w:t>1.</w:t>
      </w:r>
      <w:r w:rsidRPr="00306E38">
        <w:rPr>
          <w:rFonts w:ascii="StobiSerif" w:hAnsi="StobiSerif"/>
          <w:b/>
          <w:sz w:val="22"/>
          <w:szCs w:val="22"/>
          <w:lang w:val="mk-MK"/>
        </w:rPr>
        <w:tab/>
        <w:t>Опис на состојбите во областа и дефинирање на проблемот</w:t>
      </w:r>
    </w:p>
    <w:p w:rsidR="00E65223" w:rsidRPr="00306E38" w:rsidRDefault="000B11D0" w:rsidP="0052567E">
      <w:pPr>
        <w:numPr>
          <w:ilvl w:val="1"/>
          <w:numId w:val="3"/>
        </w:numPr>
        <w:spacing w:before="120" w:after="120"/>
        <w:ind w:left="0" w:firstLine="709"/>
        <w:jc w:val="both"/>
        <w:rPr>
          <w:rFonts w:ascii="StobiSerif" w:eastAsia="Calibri" w:hAnsi="StobiSerif" w:cs="Calibri"/>
          <w:i/>
          <w:sz w:val="22"/>
          <w:szCs w:val="22"/>
          <w:lang w:val="mk-MK"/>
        </w:rPr>
      </w:pPr>
      <w:r w:rsidRPr="00306E38">
        <w:rPr>
          <w:rFonts w:ascii="StobiSerif" w:eastAsia="Calibri" w:hAnsi="StobiSerif" w:cs="Calibri"/>
          <w:i/>
          <w:sz w:val="22"/>
          <w:szCs w:val="22"/>
          <w:lang w:val="mk-MK"/>
        </w:rPr>
        <w:t xml:space="preserve">Опис на состојбите </w:t>
      </w:r>
    </w:p>
    <w:p w:rsidR="00306E38" w:rsidRPr="00306E38" w:rsidRDefault="00F10784" w:rsidP="00306E38">
      <w:pPr>
        <w:shd w:val="clear" w:color="auto" w:fill="FFFFFF"/>
        <w:spacing w:after="90"/>
        <w:ind w:firstLine="709"/>
        <w:jc w:val="both"/>
        <w:rPr>
          <w:rFonts w:ascii="StobiSerif" w:hAnsi="StobiSerif"/>
          <w:sz w:val="22"/>
          <w:szCs w:val="22"/>
        </w:rPr>
      </w:pPr>
      <w:r w:rsidRPr="00306E38">
        <w:rPr>
          <w:rFonts w:ascii="StobiSerif" w:hAnsi="StobiSerif" w:cs="Arial"/>
          <w:sz w:val="22"/>
          <w:szCs w:val="22"/>
          <w:lang w:val="mk-MK"/>
        </w:rPr>
        <w:t>Со цел за уредување на правата на пациентите при користењето на здравствената заштита, начинот на остварување и заштита на тие права, како и поради други прашања во врска со правата и должностите на пациентите и здравствените установие донесен и е во сила Законот за заштита на правата на пациентите (</w:t>
      </w:r>
      <w:r w:rsidRPr="00306E38">
        <w:rPr>
          <w:rFonts w:ascii="StobiSerif" w:hAnsi="StobiSerif" w:cs="Calibri"/>
          <w:sz w:val="22"/>
          <w:szCs w:val="22"/>
          <w:lang w:val="mk-MK" w:eastAsia="mk-MK"/>
        </w:rPr>
        <w:t>„Службен весник на Република Македонија“ бр.82/2008, 12/2009, 53/2011 и 150/2015</w:t>
      </w:r>
      <w:r w:rsidRPr="00306E38">
        <w:rPr>
          <w:rFonts w:ascii="StobiSerif" w:hAnsi="StobiSerif" w:cs="Calibri"/>
          <w:sz w:val="22"/>
          <w:szCs w:val="22"/>
          <w:lang w:eastAsia="mk-MK"/>
        </w:rPr>
        <w:t>)</w:t>
      </w:r>
      <w:r w:rsidRPr="00306E38">
        <w:rPr>
          <w:rFonts w:ascii="StobiSerif" w:hAnsi="StobiSerif" w:cs="Calibri"/>
          <w:sz w:val="22"/>
          <w:szCs w:val="22"/>
          <w:lang w:val="mk-MK" w:eastAsia="mk-MK"/>
        </w:rPr>
        <w:t>.</w:t>
      </w:r>
      <w:r w:rsidR="00306E38" w:rsidRPr="00306E38">
        <w:rPr>
          <w:rFonts w:ascii="StobiSerif" w:hAnsi="StobiSerif" w:cs="Calibri"/>
          <w:sz w:val="22"/>
          <w:szCs w:val="22"/>
          <w:lang w:eastAsia="mk-MK"/>
        </w:rPr>
        <w:t xml:space="preserve"> </w:t>
      </w:r>
      <w:r w:rsidRPr="00306E38">
        <w:rPr>
          <w:rFonts w:ascii="StobiSerif" w:hAnsi="StobiSerif" w:cs="Arial"/>
          <w:sz w:val="22"/>
          <w:szCs w:val="22"/>
          <w:lang w:val="mk-MK"/>
        </w:rPr>
        <w:t>Законот во таа смисла ги содржи сите утврдени п</w:t>
      </w:r>
      <w:r w:rsidRPr="00306E38">
        <w:rPr>
          <w:rFonts w:ascii="StobiSerif" w:hAnsi="StobiSerif"/>
          <w:sz w:val="22"/>
          <w:szCs w:val="22"/>
        </w:rPr>
        <w:t>рава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пациентите</w:t>
      </w:r>
      <w:r w:rsidR="00306E38" w:rsidRPr="00306E38">
        <w:rPr>
          <w:rFonts w:ascii="StobiSerif" w:hAnsi="StobiSerif"/>
          <w:sz w:val="22"/>
          <w:szCs w:val="22"/>
        </w:rPr>
        <w:t xml:space="preserve"> </w:t>
      </w:r>
      <w:r w:rsidRPr="00306E38">
        <w:rPr>
          <w:rFonts w:ascii="StobiSerif" w:hAnsi="StobiSerif"/>
          <w:sz w:val="22"/>
          <w:szCs w:val="22"/>
          <w:lang w:val="mk-MK"/>
        </w:rPr>
        <w:t>систематизирано</w:t>
      </w:r>
      <w:r w:rsidR="00306E38" w:rsidRPr="00306E38">
        <w:rPr>
          <w:rFonts w:ascii="StobiSerif" w:hAnsi="StobiSerif"/>
          <w:sz w:val="22"/>
          <w:szCs w:val="22"/>
        </w:rPr>
        <w:t xml:space="preserve"> </w:t>
      </w:r>
      <w:r w:rsidRPr="00306E38">
        <w:rPr>
          <w:rFonts w:ascii="StobiSerif" w:hAnsi="StobiSerif"/>
          <w:sz w:val="22"/>
          <w:szCs w:val="22"/>
          <w:lang w:val="mk-MK"/>
        </w:rPr>
        <w:t>во</w:t>
      </w:r>
      <w:r w:rsidR="00306E38" w:rsidRPr="00306E38">
        <w:rPr>
          <w:rFonts w:ascii="StobiSerif" w:hAnsi="StobiSerif"/>
          <w:sz w:val="22"/>
          <w:szCs w:val="22"/>
        </w:rPr>
        <w:t xml:space="preserve"> </w:t>
      </w:r>
      <w:r w:rsidRPr="00306E38">
        <w:rPr>
          <w:rFonts w:ascii="StobiSerif" w:hAnsi="StobiSerif"/>
          <w:sz w:val="22"/>
          <w:szCs w:val="22"/>
        </w:rPr>
        <w:t>следни</w:t>
      </w:r>
      <w:r w:rsidRPr="00306E38">
        <w:rPr>
          <w:rFonts w:ascii="StobiSerif" w:hAnsi="StobiSerif"/>
          <w:sz w:val="22"/>
          <w:szCs w:val="22"/>
          <w:lang w:val="mk-MK"/>
        </w:rPr>
        <w:t>т</w:t>
      </w:r>
      <w:r w:rsidRPr="00306E38">
        <w:rPr>
          <w:rFonts w:ascii="StobiSerif" w:hAnsi="StobiSerif"/>
          <w:sz w:val="22"/>
          <w:szCs w:val="22"/>
        </w:rPr>
        <w:t>е поднаслови:</w:t>
      </w:r>
    </w:p>
    <w:p w:rsidR="00F10784" w:rsidRPr="00306E38" w:rsidRDefault="00F10784" w:rsidP="00F10784">
      <w:pPr>
        <w:shd w:val="clear" w:color="auto" w:fill="FFFFFF"/>
        <w:spacing w:after="90"/>
        <w:jc w:val="both"/>
        <w:rPr>
          <w:rFonts w:ascii="StobiSerif" w:hAnsi="StobiSerif"/>
          <w:sz w:val="22"/>
          <w:szCs w:val="22"/>
        </w:rPr>
      </w:pPr>
      <w:r w:rsidRPr="00306E38">
        <w:rPr>
          <w:rFonts w:ascii="StobiSerif" w:hAnsi="StobiSerif"/>
          <w:sz w:val="22"/>
          <w:szCs w:val="22"/>
        </w:rPr>
        <w:t xml:space="preserve"> </w:t>
      </w:r>
      <w:r w:rsidR="00306E38" w:rsidRPr="00306E38">
        <w:rPr>
          <w:rFonts w:ascii="StobiSerif" w:hAnsi="StobiSerif"/>
          <w:sz w:val="22"/>
          <w:szCs w:val="22"/>
        </w:rPr>
        <w:tab/>
      </w:r>
      <w:r w:rsidRPr="00306E38">
        <w:rPr>
          <w:rFonts w:ascii="StobiSerif" w:hAnsi="StobiSerif"/>
          <w:sz w:val="22"/>
          <w:szCs w:val="22"/>
        </w:rPr>
        <w:t>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пациентот</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учество</w:t>
      </w:r>
      <w:r w:rsidR="00306E38" w:rsidRPr="00306E38">
        <w:rPr>
          <w:rFonts w:ascii="StobiSerif" w:hAnsi="StobiSerif"/>
          <w:sz w:val="22"/>
          <w:szCs w:val="22"/>
        </w:rPr>
        <w:t xml:space="preserve"> </w:t>
      </w:r>
      <w:r w:rsidRPr="00306E38">
        <w:rPr>
          <w:rFonts w:ascii="StobiSerif" w:hAnsi="StobiSerif"/>
          <w:sz w:val="22"/>
          <w:szCs w:val="22"/>
        </w:rPr>
        <w:t>во</w:t>
      </w:r>
      <w:r w:rsidR="00306E38" w:rsidRPr="00306E38">
        <w:rPr>
          <w:rFonts w:ascii="StobiSerif" w:hAnsi="StobiSerif"/>
          <w:sz w:val="22"/>
          <w:szCs w:val="22"/>
        </w:rPr>
        <w:t xml:space="preserve"> </w:t>
      </w:r>
      <w:r w:rsidRPr="00306E38">
        <w:rPr>
          <w:rFonts w:ascii="StobiSerif" w:hAnsi="StobiSerif"/>
          <w:sz w:val="22"/>
          <w:szCs w:val="22"/>
        </w:rPr>
        <w:t>одлучувањето, 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информираност, Одбивање</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прием</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информација, 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прифаќање и одбивање</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определена</w:t>
      </w:r>
      <w:r w:rsidR="00306E38" w:rsidRPr="00306E38">
        <w:rPr>
          <w:rFonts w:ascii="StobiSerif" w:hAnsi="StobiSerif"/>
          <w:sz w:val="22"/>
          <w:szCs w:val="22"/>
        </w:rPr>
        <w:t xml:space="preserve"> </w:t>
      </w:r>
      <w:r w:rsidRPr="00306E38">
        <w:rPr>
          <w:rFonts w:ascii="StobiSerif" w:hAnsi="StobiSerif"/>
          <w:sz w:val="22"/>
          <w:szCs w:val="22"/>
        </w:rPr>
        <w:t>медицинска</w:t>
      </w:r>
      <w:r w:rsidR="00306E38" w:rsidRPr="00306E38">
        <w:rPr>
          <w:rFonts w:ascii="StobiSerif" w:hAnsi="StobiSerif"/>
          <w:sz w:val="22"/>
          <w:szCs w:val="22"/>
        </w:rPr>
        <w:t xml:space="preserve"> </w:t>
      </w:r>
      <w:r w:rsidRPr="00306E38">
        <w:rPr>
          <w:rFonts w:ascii="StobiSerif" w:hAnsi="StobiSerif"/>
          <w:sz w:val="22"/>
          <w:szCs w:val="22"/>
        </w:rPr>
        <w:t>интервенција, Заштита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w:t>
      </w:r>
      <w:r w:rsidR="00306E38" w:rsidRPr="00306E38">
        <w:rPr>
          <w:rFonts w:ascii="StobiSerif" w:hAnsi="StobiSerif"/>
          <w:sz w:val="22"/>
          <w:szCs w:val="22"/>
        </w:rPr>
        <w:t xml:space="preserve"> </w:t>
      </w:r>
      <w:r w:rsidRPr="00306E38">
        <w:rPr>
          <w:rFonts w:ascii="StobiSerif" w:hAnsi="StobiSerif"/>
          <w:sz w:val="22"/>
          <w:szCs w:val="22"/>
        </w:rPr>
        <w:t>што</w:t>
      </w:r>
      <w:r w:rsidR="00306E38" w:rsidRPr="00306E38">
        <w:rPr>
          <w:rFonts w:ascii="StobiSerif" w:hAnsi="StobiSerif"/>
          <w:sz w:val="22"/>
          <w:szCs w:val="22"/>
        </w:rPr>
        <w:t xml:space="preserve"> </w:t>
      </w:r>
      <w:r w:rsidRPr="00306E38">
        <w:rPr>
          <w:rFonts w:ascii="StobiSerif" w:hAnsi="StobiSerif"/>
          <w:sz w:val="22"/>
          <w:szCs w:val="22"/>
        </w:rPr>
        <w:t>не е способен</w:t>
      </w:r>
      <w:r w:rsidR="00306E38" w:rsidRPr="00306E38">
        <w:rPr>
          <w:rFonts w:ascii="StobiSerif" w:hAnsi="StobiSerif"/>
          <w:sz w:val="22"/>
          <w:szCs w:val="22"/>
        </w:rPr>
        <w:t xml:space="preserve"> </w:t>
      </w:r>
      <w:r w:rsidRPr="00306E38">
        <w:rPr>
          <w:rFonts w:ascii="StobiSerif" w:hAnsi="StobiSerif"/>
          <w:sz w:val="22"/>
          <w:szCs w:val="22"/>
        </w:rPr>
        <w:t>да</w:t>
      </w:r>
      <w:r w:rsidR="00306E38" w:rsidRPr="00306E38">
        <w:rPr>
          <w:rFonts w:ascii="StobiSerif" w:hAnsi="StobiSerif"/>
          <w:sz w:val="22"/>
          <w:szCs w:val="22"/>
        </w:rPr>
        <w:t xml:space="preserve"> </w:t>
      </w:r>
      <w:r w:rsidRPr="00306E38">
        <w:rPr>
          <w:rFonts w:ascii="StobiSerif" w:hAnsi="StobiSerif"/>
          <w:sz w:val="22"/>
          <w:szCs w:val="22"/>
        </w:rPr>
        <w:t>даде</w:t>
      </w:r>
      <w:r w:rsidR="00306E38" w:rsidRPr="00306E38">
        <w:rPr>
          <w:rFonts w:ascii="StobiSerif" w:hAnsi="StobiSerif"/>
          <w:sz w:val="22"/>
          <w:szCs w:val="22"/>
        </w:rPr>
        <w:t xml:space="preserve"> </w:t>
      </w:r>
      <w:r w:rsidRPr="00306E38">
        <w:rPr>
          <w:rFonts w:ascii="StobiSerif" w:hAnsi="StobiSerif"/>
          <w:sz w:val="22"/>
          <w:szCs w:val="22"/>
        </w:rPr>
        <w:t>изјава, Заштита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правата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w:t>
      </w:r>
      <w:r w:rsidR="00FC7A50">
        <w:rPr>
          <w:rFonts w:ascii="StobiSerif" w:hAnsi="StobiSerif"/>
          <w:sz w:val="22"/>
          <w:szCs w:val="22"/>
        </w:rPr>
        <w:t xml:space="preserve"> </w:t>
      </w:r>
      <w:r w:rsidRPr="00306E38">
        <w:rPr>
          <w:rFonts w:ascii="StobiSerif" w:hAnsi="StobiSerif"/>
          <w:sz w:val="22"/>
          <w:szCs w:val="22"/>
        </w:rPr>
        <w:t>над</w:t>
      </w:r>
      <w:r w:rsidR="00306E38" w:rsidRPr="00306E38">
        <w:rPr>
          <w:rFonts w:ascii="StobiSerif" w:hAnsi="StobiSerif"/>
          <w:sz w:val="22"/>
          <w:szCs w:val="22"/>
        </w:rPr>
        <w:t xml:space="preserve"> </w:t>
      </w:r>
      <w:r w:rsidRPr="00306E38">
        <w:rPr>
          <w:rFonts w:ascii="StobiSerif" w:hAnsi="StobiSerif"/>
          <w:sz w:val="22"/>
          <w:szCs w:val="22"/>
        </w:rPr>
        <w:t>кој</w:t>
      </w:r>
      <w:r w:rsidR="00306E38" w:rsidRPr="00306E38">
        <w:rPr>
          <w:rFonts w:ascii="StobiSerif" w:hAnsi="StobiSerif"/>
          <w:sz w:val="22"/>
          <w:szCs w:val="22"/>
        </w:rPr>
        <w:t xml:space="preserve"> </w:t>
      </w:r>
      <w:r w:rsidRPr="00306E38">
        <w:rPr>
          <w:rFonts w:ascii="StobiSerif" w:hAnsi="StobiSerif"/>
          <w:sz w:val="22"/>
          <w:szCs w:val="22"/>
        </w:rPr>
        <w:t>се</w:t>
      </w:r>
      <w:r w:rsidR="00306E38" w:rsidRPr="00306E38">
        <w:rPr>
          <w:rFonts w:ascii="StobiSerif" w:hAnsi="StobiSerif"/>
          <w:sz w:val="22"/>
          <w:szCs w:val="22"/>
        </w:rPr>
        <w:t xml:space="preserve"> </w:t>
      </w:r>
      <w:r w:rsidRPr="00306E38">
        <w:rPr>
          <w:rFonts w:ascii="StobiSerif" w:hAnsi="StobiSerif"/>
          <w:sz w:val="22"/>
          <w:szCs w:val="22"/>
        </w:rPr>
        <w:t>врши</w:t>
      </w:r>
      <w:r w:rsidR="00306E38" w:rsidRPr="00306E38">
        <w:rPr>
          <w:rFonts w:ascii="StobiSerif" w:hAnsi="StobiSerif"/>
          <w:sz w:val="22"/>
          <w:szCs w:val="22"/>
        </w:rPr>
        <w:t xml:space="preserve"> </w:t>
      </w:r>
      <w:r w:rsidRPr="00306E38">
        <w:rPr>
          <w:rFonts w:ascii="StobiSerif" w:hAnsi="StobiSerif"/>
          <w:sz w:val="22"/>
          <w:szCs w:val="22"/>
        </w:rPr>
        <w:t>научно</w:t>
      </w:r>
      <w:r w:rsidR="00306E38" w:rsidRPr="00306E38">
        <w:rPr>
          <w:rFonts w:ascii="StobiSerif" w:hAnsi="StobiSerif"/>
          <w:sz w:val="22"/>
          <w:szCs w:val="22"/>
        </w:rPr>
        <w:t xml:space="preserve"> </w:t>
      </w:r>
      <w:r w:rsidRPr="00306E38">
        <w:rPr>
          <w:rFonts w:ascii="StobiSerif" w:hAnsi="StobiSerif"/>
          <w:sz w:val="22"/>
          <w:szCs w:val="22"/>
        </w:rPr>
        <w:t>истражување, Заштита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правата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w:t>
      </w:r>
      <w:r w:rsidR="00306E38" w:rsidRPr="00306E38">
        <w:rPr>
          <w:rFonts w:ascii="StobiSerif" w:hAnsi="StobiSerif"/>
          <w:sz w:val="22"/>
          <w:szCs w:val="22"/>
        </w:rPr>
        <w:t xml:space="preserve"> </w:t>
      </w:r>
      <w:r w:rsidRPr="00306E38">
        <w:rPr>
          <w:rFonts w:ascii="StobiSerif" w:hAnsi="StobiSerif"/>
          <w:sz w:val="22"/>
          <w:szCs w:val="22"/>
        </w:rPr>
        <w:t>вклучен</w:t>
      </w:r>
      <w:r w:rsidR="00306E38" w:rsidRPr="00306E38">
        <w:rPr>
          <w:rFonts w:ascii="StobiSerif" w:hAnsi="StobiSerif"/>
          <w:sz w:val="22"/>
          <w:szCs w:val="22"/>
        </w:rPr>
        <w:t xml:space="preserve"> </w:t>
      </w:r>
      <w:r w:rsidRPr="00306E38">
        <w:rPr>
          <w:rFonts w:ascii="StobiSerif" w:hAnsi="StobiSerif"/>
          <w:sz w:val="22"/>
          <w:szCs w:val="22"/>
        </w:rPr>
        <w:t>во</w:t>
      </w:r>
      <w:r w:rsidR="00306E38" w:rsidRPr="00306E38">
        <w:rPr>
          <w:rFonts w:ascii="StobiSerif" w:hAnsi="StobiSerif"/>
          <w:sz w:val="22"/>
          <w:szCs w:val="22"/>
        </w:rPr>
        <w:t xml:space="preserve"> </w:t>
      </w:r>
      <w:r w:rsidRPr="00306E38">
        <w:rPr>
          <w:rFonts w:ascii="StobiSerif" w:hAnsi="StobiSerif"/>
          <w:sz w:val="22"/>
          <w:szCs w:val="22"/>
        </w:rPr>
        <w:t>медицинска</w:t>
      </w:r>
      <w:r w:rsidR="00306E38" w:rsidRPr="00306E38">
        <w:rPr>
          <w:rFonts w:ascii="StobiSerif" w:hAnsi="StobiSerif"/>
          <w:sz w:val="22"/>
          <w:szCs w:val="22"/>
        </w:rPr>
        <w:t xml:space="preserve"> </w:t>
      </w:r>
      <w:r w:rsidRPr="00306E38">
        <w:rPr>
          <w:rFonts w:ascii="StobiSerif" w:hAnsi="StobiSerif"/>
          <w:sz w:val="22"/>
          <w:szCs w:val="22"/>
        </w:rPr>
        <w:t>настава, Зафати</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човековиот</w:t>
      </w:r>
      <w:r w:rsidR="00306E38" w:rsidRPr="00306E38">
        <w:rPr>
          <w:rFonts w:ascii="StobiSerif" w:hAnsi="StobiSerif"/>
          <w:sz w:val="22"/>
          <w:szCs w:val="22"/>
        </w:rPr>
        <w:t xml:space="preserve"> </w:t>
      </w:r>
      <w:r w:rsidRPr="00306E38">
        <w:rPr>
          <w:rFonts w:ascii="StobiSerif" w:hAnsi="StobiSerif"/>
          <w:sz w:val="22"/>
          <w:szCs w:val="22"/>
        </w:rPr>
        <w:t>геном, Пристап</w:t>
      </w:r>
      <w:r w:rsidR="00306E38" w:rsidRPr="00306E38">
        <w:rPr>
          <w:rFonts w:ascii="StobiSerif" w:hAnsi="StobiSerif"/>
          <w:sz w:val="22"/>
          <w:szCs w:val="22"/>
        </w:rPr>
        <w:t xml:space="preserve"> </w:t>
      </w:r>
      <w:r w:rsidRPr="00306E38">
        <w:rPr>
          <w:rFonts w:ascii="StobiSerif" w:hAnsi="StobiSerif"/>
          <w:sz w:val="22"/>
          <w:szCs w:val="22"/>
        </w:rPr>
        <w:t>кон</w:t>
      </w:r>
      <w:r w:rsidR="00306E38" w:rsidRPr="00306E38">
        <w:rPr>
          <w:rFonts w:ascii="StobiSerif" w:hAnsi="StobiSerif"/>
          <w:sz w:val="22"/>
          <w:szCs w:val="22"/>
        </w:rPr>
        <w:t xml:space="preserve"> </w:t>
      </w:r>
      <w:r w:rsidRPr="00306E38">
        <w:rPr>
          <w:rFonts w:ascii="StobiSerif" w:hAnsi="StobiSerif"/>
          <w:sz w:val="22"/>
          <w:szCs w:val="22"/>
        </w:rPr>
        <w:t>медицинското</w:t>
      </w:r>
      <w:r w:rsidR="00306E38" w:rsidRPr="00306E38">
        <w:rPr>
          <w:rFonts w:ascii="StobiSerif" w:hAnsi="StobiSerif"/>
          <w:sz w:val="22"/>
          <w:szCs w:val="22"/>
        </w:rPr>
        <w:t xml:space="preserve"> </w:t>
      </w:r>
      <w:r w:rsidRPr="00306E38">
        <w:rPr>
          <w:rFonts w:ascii="StobiSerif" w:hAnsi="StobiSerif"/>
          <w:sz w:val="22"/>
          <w:szCs w:val="22"/>
        </w:rPr>
        <w:t>досие, 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доверливост, 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одржување</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контакти, 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самоволно</w:t>
      </w:r>
      <w:r w:rsidR="00306E38" w:rsidRPr="00306E38">
        <w:rPr>
          <w:rFonts w:ascii="StobiSerif" w:hAnsi="StobiSerif"/>
          <w:sz w:val="22"/>
          <w:szCs w:val="22"/>
        </w:rPr>
        <w:t xml:space="preserve"> </w:t>
      </w:r>
      <w:r w:rsidRPr="00306E38">
        <w:rPr>
          <w:rFonts w:ascii="StobiSerif" w:hAnsi="StobiSerif"/>
          <w:sz w:val="22"/>
          <w:szCs w:val="22"/>
        </w:rPr>
        <w:t>напуштање</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здравствена</w:t>
      </w:r>
      <w:r w:rsidR="00306E38" w:rsidRPr="00306E38">
        <w:rPr>
          <w:rFonts w:ascii="StobiSerif" w:hAnsi="StobiSerif"/>
          <w:sz w:val="22"/>
          <w:szCs w:val="22"/>
        </w:rPr>
        <w:t xml:space="preserve"> </w:t>
      </w:r>
      <w:r w:rsidRPr="00306E38">
        <w:rPr>
          <w:rFonts w:ascii="StobiSerif" w:hAnsi="StobiSerif"/>
          <w:sz w:val="22"/>
          <w:szCs w:val="22"/>
        </w:rPr>
        <w:t>установа, Право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приватност, Должности</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пациентите, Пациенти</w:t>
      </w:r>
      <w:r w:rsidR="00306E38" w:rsidRPr="00306E38">
        <w:rPr>
          <w:rFonts w:ascii="StobiSerif" w:hAnsi="StobiSerif"/>
          <w:sz w:val="22"/>
          <w:szCs w:val="22"/>
        </w:rPr>
        <w:t xml:space="preserve"> </w:t>
      </w:r>
      <w:r w:rsidRPr="00306E38">
        <w:rPr>
          <w:rFonts w:ascii="StobiSerif" w:hAnsi="StobiSerif"/>
          <w:sz w:val="22"/>
          <w:szCs w:val="22"/>
        </w:rPr>
        <w:t>со</w:t>
      </w:r>
      <w:r w:rsidR="00306E38" w:rsidRPr="00306E38">
        <w:rPr>
          <w:rFonts w:ascii="StobiSerif" w:hAnsi="StobiSerif"/>
          <w:sz w:val="22"/>
          <w:szCs w:val="22"/>
        </w:rPr>
        <w:t xml:space="preserve"> </w:t>
      </w:r>
      <w:r w:rsidRPr="00306E38">
        <w:rPr>
          <w:rFonts w:ascii="StobiSerif" w:hAnsi="StobiSerif"/>
          <w:sz w:val="22"/>
          <w:szCs w:val="22"/>
        </w:rPr>
        <w:t>ментална</w:t>
      </w:r>
      <w:r w:rsidR="00306E38" w:rsidRPr="00306E38">
        <w:rPr>
          <w:rFonts w:ascii="StobiSerif" w:hAnsi="StobiSerif"/>
          <w:sz w:val="22"/>
          <w:szCs w:val="22"/>
        </w:rPr>
        <w:t xml:space="preserve"> </w:t>
      </w:r>
      <w:r w:rsidRPr="00306E38">
        <w:rPr>
          <w:rFonts w:ascii="StobiSerif" w:hAnsi="StobiSerif"/>
          <w:sz w:val="22"/>
          <w:szCs w:val="22"/>
        </w:rPr>
        <w:t>болест.</w:t>
      </w:r>
      <w:r w:rsidRPr="00306E38">
        <w:rPr>
          <w:rFonts w:ascii="StobiSerif" w:hAnsi="StobiSerif"/>
          <w:sz w:val="22"/>
          <w:szCs w:val="22"/>
          <w:lang w:val="mk-MK"/>
        </w:rPr>
        <w:t xml:space="preserve"> Покрај тоа, законот содржи и одредби кои се однесуваат на должностите на здравствените установи, здравствените работници и соработници во однос на обезбедувањето на условите за остварување на наведените права на пациентите. Издвоено, законот се занимава и со унапредувањето и заштита на правата на пациентите преку формирање и работа на Комисии за унапредување на правата на пациентите во општината, заштита на правата на пациентите во областа на здравственото осигурување и упатува на користење на судска заштита за сторена повреда на правата на пациентите и со одредбите за надзор над примената на законот.</w:t>
      </w:r>
    </w:p>
    <w:p w:rsidR="00F10784" w:rsidRPr="00306E38" w:rsidRDefault="00F10784" w:rsidP="00306E38">
      <w:pPr>
        <w:spacing w:after="120"/>
        <w:ind w:firstLine="720"/>
        <w:jc w:val="both"/>
        <w:rPr>
          <w:rFonts w:ascii="StobiSerif" w:hAnsi="StobiSerif"/>
          <w:sz w:val="22"/>
          <w:szCs w:val="22"/>
          <w:lang w:val="mk-MK"/>
        </w:rPr>
      </w:pPr>
      <w:r w:rsidRPr="00306E38">
        <w:rPr>
          <w:rFonts w:ascii="StobiSerif" w:hAnsi="StobiSerif"/>
          <w:sz w:val="22"/>
          <w:szCs w:val="22"/>
          <w:lang w:val="mk-MK"/>
        </w:rPr>
        <w:t>Во суштина, Законот за заштита на правата на пациентите ја содржи обврската на државата за утврдување и заштита на правата на пациентите, како што е наведено</w:t>
      </w:r>
      <w:r w:rsidR="00306E38" w:rsidRPr="00306E38">
        <w:rPr>
          <w:rFonts w:ascii="StobiSerif" w:hAnsi="StobiSerif"/>
          <w:sz w:val="22"/>
          <w:szCs w:val="22"/>
        </w:rPr>
        <w:t xml:space="preserve"> </w:t>
      </w:r>
      <w:r w:rsidRPr="00306E38">
        <w:rPr>
          <w:rFonts w:ascii="StobiSerif" w:hAnsi="StobiSerif"/>
          <w:sz w:val="22"/>
          <w:szCs w:val="22"/>
        </w:rPr>
        <w:t>дека</w:t>
      </w:r>
      <w:r w:rsidRPr="00306E38">
        <w:rPr>
          <w:rFonts w:ascii="StobiSerif" w:hAnsi="StobiSerif"/>
          <w:sz w:val="22"/>
          <w:szCs w:val="22"/>
          <w:lang w:val="mk-MK"/>
        </w:rPr>
        <w:t>,</w:t>
      </w:r>
      <w:r w:rsidRPr="00306E38">
        <w:rPr>
          <w:rFonts w:ascii="StobiSerif" w:hAnsi="StobiSerif"/>
          <w:sz w:val="22"/>
          <w:szCs w:val="22"/>
        </w:rPr>
        <w:t xml:space="preserve"> „Пациентотги</w:t>
      </w:r>
      <w:r w:rsidR="00306E38" w:rsidRPr="00306E38">
        <w:rPr>
          <w:rFonts w:ascii="StobiSerif" w:hAnsi="StobiSerif"/>
          <w:sz w:val="22"/>
          <w:szCs w:val="22"/>
        </w:rPr>
        <w:t xml:space="preserve"> </w:t>
      </w:r>
      <w:r w:rsidRPr="00306E38">
        <w:rPr>
          <w:rFonts w:ascii="StobiSerif" w:hAnsi="StobiSerif"/>
          <w:sz w:val="22"/>
          <w:szCs w:val="22"/>
        </w:rPr>
        <w:t>има</w:t>
      </w:r>
      <w:r w:rsidR="00306E38" w:rsidRPr="00306E38">
        <w:rPr>
          <w:rFonts w:ascii="StobiSerif" w:hAnsi="StobiSerif"/>
          <w:sz w:val="22"/>
          <w:szCs w:val="22"/>
        </w:rPr>
        <w:t xml:space="preserve"> </w:t>
      </w:r>
      <w:r w:rsidRPr="00306E38">
        <w:rPr>
          <w:rFonts w:ascii="StobiSerif" w:hAnsi="StobiSerif"/>
          <w:sz w:val="22"/>
          <w:szCs w:val="22"/>
        </w:rPr>
        <w:t>правата</w:t>
      </w:r>
      <w:r w:rsidR="00306E38" w:rsidRPr="00306E38">
        <w:rPr>
          <w:rFonts w:ascii="StobiSerif" w:hAnsi="StobiSerif"/>
          <w:sz w:val="22"/>
          <w:szCs w:val="22"/>
        </w:rPr>
        <w:t xml:space="preserve"> </w:t>
      </w:r>
      <w:r w:rsidRPr="00306E38">
        <w:rPr>
          <w:rFonts w:ascii="StobiSerif" w:hAnsi="StobiSerif"/>
          <w:sz w:val="22"/>
          <w:szCs w:val="22"/>
        </w:rPr>
        <w:t>пропишани</w:t>
      </w:r>
      <w:r w:rsidR="00306E38" w:rsidRPr="00306E38">
        <w:rPr>
          <w:rFonts w:ascii="StobiSerif" w:hAnsi="StobiSerif"/>
          <w:sz w:val="22"/>
          <w:szCs w:val="22"/>
        </w:rPr>
        <w:t xml:space="preserve"> </w:t>
      </w:r>
      <w:r w:rsidRPr="00306E38">
        <w:rPr>
          <w:rFonts w:ascii="StobiSerif" w:hAnsi="StobiSerif"/>
          <w:sz w:val="22"/>
          <w:szCs w:val="22"/>
        </w:rPr>
        <w:t>со</w:t>
      </w:r>
      <w:r w:rsidR="00306E38" w:rsidRPr="00306E38">
        <w:rPr>
          <w:rFonts w:ascii="StobiSerif" w:hAnsi="StobiSerif"/>
          <w:sz w:val="22"/>
          <w:szCs w:val="22"/>
        </w:rPr>
        <w:t xml:space="preserve"> </w:t>
      </w:r>
      <w:r w:rsidRPr="00306E38">
        <w:rPr>
          <w:rFonts w:ascii="StobiSerif" w:hAnsi="StobiSerif"/>
          <w:sz w:val="22"/>
          <w:szCs w:val="22"/>
        </w:rPr>
        <w:t>овој</w:t>
      </w:r>
      <w:r w:rsidR="00306E38" w:rsidRPr="00306E38">
        <w:rPr>
          <w:rFonts w:ascii="StobiSerif" w:hAnsi="StobiSerif"/>
          <w:sz w:val="22"/>
          <w:szCs w:val="22"/>
        </w:rPr>
        <w:t xml:space="preserve"> </w:t>
      </w:r>
      <w:r w:rsidRPr="00306E38">
        <w:rPr>
          <w:rFonts w:ascii="StobiSerif" w:hAnsi="StobiSerif"/>
          <w:sz w:val="22"/>
          <w:szCs w:val="22"/>
        </w:rPr>
        <w:t>и</w:t>
      </w:r>
      <w:r w:rsidR="00306E38" w:rsidRPr="00306E38">
        <w:rPr>
          <w:rFonts w:ascii="StobiSerif" w:hAnsi="StobiSerif"/>
          <w:sz w:val="22"/>
          <w:szCs w:val="22"/>
        </w:rPr>
        <w:t xml:space="preserve"> </w:t>
      </w:r>
      <w:r w:rsidRPr="00306E38">
        <w:rPr>
          <w:rFonts w:ascii="StobiSerif" w:hAnsi="StobiSerif"/>
          <w:sz w:val="22"/>
          <w:szCs w:val="22"/>
        </w:rPr>
        <w:t>ли</w:t>
      </w:r>
      <w:r w:rsidR="00306E38" w:rsidRPr="00306E38">
        <w:rPr>
          <w:rFonts w:ascii="StobiSerif" w:hAnsi="StobiSerif"/>
          <w:sz w:val="22"/>
          <w:szCs w:val="22"/>
        </w:rPr>
        <w:t xml:space="preserve"> </w:t>
      </w:r>
      <w:r w:rsidRPr="00306E38">
        <w:rPr>
          <w:rFonts w:ascii="StobiSerif" w:hAnsi="StobiSerif"/>
          <w:sz w:val="22"/>
          <w:szCs w:val="22"/>
        </w:rPr>
        <w:t>со</w:t>
      </w:r>
      <w:r w:rsidR="00306E38" w:rsidRPr="00306E38">
        <w:rPr>
          <w:rFonts w:ascii="StobiSerif" w:hAnsi="StobiSerif"/>
          <w:sz w:val="22"/>
          <w:szCs w:val="22"/>
        </w:rPr>
        <w:t xml:space="preserve"> </w:t>
      </w:r>
      <w:r w:rsidRPr="00306E38">
        <w:rPr>
          <w:rFonts w:ascii="StobiSerif" w:hAnsi="StobiSerif"/>
          <w:sz w:val="22"/>
          <w:szCs w:val="22"/>
        </w:rPr>
        <w:t>друг</w:t>
      </w:r>
      <w:r w:rsidR="00306E38" w:rsidRPr="00306E38">
        <w:rPr>
          <w:rFonts w:ascii="StobiSerif" w:hAnsi="StobiSerif"/>
          <w:sz w:val="22"/>
          <w:szCs w:val="22"/>
        </w:rPr>
        <w:t xml:space="preserve"> </w:t>
      </w:r>
      <w:r w:rsidRPr="00306E38">
        <w:rPr>
          <w:rFonts w:ascii="StobiSerif" w:hAnsi="StobiSerif"/>
          <w:sz w:val="22"/>
          <w:szCs w:val="22"/>
        </w:rPr>
        <w:t>закон</w:t>
      </w:r>
      <w:r w:rsidR="00306E38" w:rsidRPr="00306E38">
        <w:rPr>
          <w:rFonts w:ascii="StobiSerif" w:hAnsi="StobiSerif"/>
          <w:sz w:val="22"/>
          <w:szCs w:val="22"/>
        </w:rPr>
        <w:t xml:space="preserve"> </w:t>
      </w:r>
      <w:r w:rsidRPr="00306E38">
        <w:rPr>
          <w:rFonts w:ascii="StobiSerif" w:hAnsi="StobiSerif"/>
          <w:sz w:val="22"/>
          <w:szCs w:val="22"/>
        </w:rPr>
        <w:t>или</w:t>
      </w:r>
      <w:r w:rsidR="00306E38" w:rsidRPr="00306E38">
        <w:rPr>
          <w:rFonts w:ascii="StobiSerif" w:hAnsi="StobiSerif"/>
          <w:sz w:val="22"/>
          <w:szCs w:val="22"/>
        </w:rPr>
        <w:t xml:space="preserve"> </w:t>
      </w:r>
      <w:r w:rsidRPr="00306E38">
        <w:rPr>
          <w:rFonts w:ascii="StobiSerif" w:hAnsi="StobiSerif"/>
          <w:sz w:val="22"/>
          <w:szCs w:val="22"/>
        </w:rPr>
        <w:t>со</w:t>
      </w:r>
      <w:r w:rsidR="00306E38" w:rsidRPr="00306E38">
        <w:rPr>
          <w:rFonts w:ascii="StobiSerif" w:hAnsi="StobiSerif"/>
          <w:sz w:val="22"/>
          <w:szCs w:val="22"/>
        </w:rPr>
        <w:t xml:space="preserve"> </w:t>
      </w:r>
      <w:r w:rsidRPr="00306E38">
        <w:rPr>
          <w:rFonts w:ascii="StobiSerif" w:hAnsi="StobiSerif"/>
          <w:sz w:val="22"/>
          <w:szCs w:val="22"/>
        </w:rPr>
        <w:t>ратификуван</w:t>
      </w:r>
      <w:r w:rsidR="00306E38" w:rsidRPr="00306E38">
        <w:rPr>
          <w:rFonts w:ascii="StobiSerif" w:hAnsi="StobiSerif"/>
          <w:sz w:val="22"/>
          <w:szCs w:val="22"/>
        </w:rPr>
        <w:t xml:space="preserve"> </w:t>
      </w:r>
      <w:r w:rsidRPr="00306E38">
        <w:rPr>
          <w:rFonts w:ascii="StobiSerif" w:hAnsi="StobiSerif"/>
          <w:sz w:val="22"/>
          <w:szCs w:val="22"/>
        </w:rPr>
        <w:t>меѓународен</w:t>
      </w:r>
      <w:r w:rsidR="00306E38" w:rsidRPr="00306E38">
        <w:rPr>
          <w:rFonts w:ascii="StobiSerif" w:hAnsi="StobiSerif"/>
          <w:sz w:val="22"/>
          <w:szCs w:val="22"/>
        </w:rPr>
        <w:t xml:space="preserve"> </w:t>
      </w:r>
      <w:r w:rsidRPr="00306E38">
        <w:rPr>
          <w:rFonts w:ascii="StobiSerif" w:hAnsi="StobiSerif"/>
          <w:sz w:val="22"/>
          <w:szCs w:val="22"/>
        </w:rPr>
        <w:t>договор“ (чл</w:t>
      </w:r>
      <w:r w:rsidRPr="00306E38">
        <w:rPr>
          <w:rFonts w:ascii="StobiSerif" w:hAnsi="StobiSerif"/>
          <w:sz w:val="22"/>
          <w:szCs w:val="22"/>
          <w:lang w:val="mk-MK"/>
        </w:rPr>
        <w:t>ен</w:t>
      </w:r>
      <w:r w:rsidRPr="00306E38">
        <w:rPr>
          <w:rFonts w:ascii="StobiSerif" w:hAnsi="StobiSerif"/>
          <w:sz w:val="22"/>
          <w:szCs w:val="22"/>
        </w:rPr>
        <w:t xml:space="preserve"> 5</w:t>
      </w:r>
      <w:r w:rsidRPr="00306E38">
        <w:rPr>
          <w:rFonts w:ascii="StobiSerif" w:hAnsi="StobiSerif"/>
          <w:sz w:val="22"/>
          <w:szCs w:val="22"/>
          <w:lang w:val="mk-MK"/>
        </w:rPr>
        <w:t>,</w:t>
      </w:r>
      <w:r w:rsidR="00306E38" w:rsidRPr="00306E38">
        <w:rPr>
          <w:rFonts w:ascii="StobiSerif" w:hAnsi="StobiSerif"/>
          <w:sz w:val="22"/>
          <w:szCs w:val="22"/>
        </w:rPr>
        <w:t xml:space="preserve"> </w:t>
      </w:r>
      <w:r w:rsidRPr="00306E38">
        <w:rPr>
          <w:rFonts w:ascii="StobiSerif" w:hAnsi="StobiSerif"/>
          <w:sz w:val="22"/>
          <w:szCs w:val="22"/>
        </w:rPr>
        <w:t>ст</w:t>
      </w:r>
      <w:r w:rsidRPr="00306E38">
        <w:rPr>
          <w:rFonts w:ascii="StobiSerif" w:hAnsi="StobiSerif"/>
          <w:sz w:val="22"/>
          <w:szCs w:val="22"/>
          <w:lang w:val="mk-MK"/>
        </w:rPr>
        <w:t>ав</w:t>
      </w:r>
      <w:r w:rsidRPr="00306E38">
        <w:rPr>
          <w:rFonts w:ascii="StobiSerif" w:hAnsi="StobiSerif"/>
          <w:sz w:val="22"/>
          <w:szCs w:val="22"/>
        </w:rPr>
        <w:t xml:space="preserve"> 1). </w:t>
      </w:r>
      <w:r w:rsidRPr="00306E38">
        <w:rPr>
          <w:rFonts w:ascii="StobiSerif" w:hAnsi="StobiSerif"/>
          <w:sz w:val="22"/>
          <w:szCs w:val="22"/>
          <w:lang w:val="mk-MK"/>
        </w:rPr>
        <w:t>И</w:t>
      </w:r>
      <w:r w:rsidRPr="00306E38">
        <w:rPr>
          <w:rFonts w:ascii="StobiSerif" w:hAnsi="StobiSerif"/>
          <w:sz w:val="22"/>
          <w:szCs w:val="22"/>
        </w:rPr>
        <w:t>стиот</w:t>
      </w:r>
      <w:r w:rsidR="00306E38" w:rsidRPr="00306E38">
        <w:rPr>
          <w:rFonts w:ascii="StobiSerif" w:hAnsi="StobiSerif"/>
          <w:sz w:val="22"/>
          <w:szCs w:val="22"/>
        </w:rPr>
        <w:t xml:space="preserve"> </w:t>
      </w:r>
      <w:r w:rsidRPr="00306E38">
        <w:rPr>
          <w:rFonts w:ascii="StobiSerif" w:hAnsi="StobiSerif"/>
          <w:sz w:val="22"/>
          <w:szCs w:val="22"/>
        </w:rPr>
        <w:t>член</w:t>
      </w:r>
      <w:r w:rsidR="00306E38" w:rsidRPr="00306E38">
        <w:rPr>
          <w:rFonts w:ascii="StobiSerif" w:hAnsi="StobiSerif"/>
          <w:sz w:val="22"/>
          <w:szCs w:val="22"/>
        </w:rPr>
        <w:t xml:space="preserve"> </w:t>
      </w:r>
      <w:r w:rsidRPr="00306E38">
        <w:rPr>
          <w:rFonts w:ascii="StobiSerif" w:hAnsi="StobiSerif"/>
          <w:sz w:val="22"/>
          <w:szCs w:val="22"/>
        </w:rPr>
        <w:t>содрж</w:t>
      </w:r>
      <w:r w:rsidRPr="00306E38">
        <w:rPr>
          <w:rFonts w:ascii="StobiSerif" w:hAnsi="StobiSerif"/>
          <w:sz w:val="22"/>
          <w:szCs w:val="22"/>
          <w:lang w:val="mk-MK"/>
        </w:rPr>
        <w:t>и и</w:t>
      </w:r>
      <w:r w:rsidR="00306E38" w:rsidRPr="00306E38">
        <w:rPr>
          <w:rFonts w:ascii="StobiSerif" w:hAnsi="StobiSerif"/>
          <w:sz w:val="22"/>
          <w:szCs w:val="22"/>
        </w:rPr>
        <w:t xml:space="preserve"> </w:t>
      </w:r>
      <w:r w:rsidRPr="00306E38">
        <w:rPr>
          <w:rFonts w:ascii="StobiSerif" w:hAnsi="StobiSerif"/>
          <w:sz w:val="22"/>
          <w:szCs w:val="22"/>
        </w:rPr>
        <w:t>широка</w:t>
      </w:r>
      <w:r w:rsidR="00306E38" w:rsidRPr="00306E38">
        <w:rPr>
          <w:rFonts w:ascii="StobiSerif" w:hAnsi="StobiSerif"/>
          <w:sz w:val="22"/>
          <w:szCs w:val="22"/>
        </w:rPr>
        <w:t xml:space="preserve"> </w:t>
      </w:r>
      <w:r w:rsidRPr="00306E38">
        <w:rPr>
          <w:rFonts w:ascii="StobiSerif" w:hAnsi="StobiSerif"/>
          <w:sz w:val="22"/>
          <w:szCs w:val="22"/>
        </w:rPr>
        <w:t>антидискриминаторска</w:t>
      </w:r>
      <w:r w:rsidR="00306E38" w:rsidRPr="00306E38">
        <w:rPr>
          <w:rFonts w:ascii="StobiSerif" w:hAnsi="StobiSerif"/>
          <w:sz w:val="22"/>
          <w:szCs w:val="22"/>
        </w:rPr>
        <w:t xml:space="preserve"> </w:t>
      </w:r>
      <w:r w:rsidRPr="00306E38">
        <w:rPr>
          <w:rFonts w:ascii="StobiSerif" w:hAnsi="StobiSerif"/>
          <w:sz w:val="22"/>
          <w:szCs w:val="22"/>
        </w:rPr>
        <w:t>клаузула, одредба</w:t>
      </w:r>
      <w:r w:rsidR="00306E38" w:rsidRPr="00306E38">
        <w:rPr>
          <w:rFonts w:ascii="StobiSerif" w:hAnsi="StobiSerif"/>
          <w:sz w:val="22"/>
          <w:szCs w:val="22"/>
        </w:rPr>
        <w:t xml:space="preserve"> </w:t>
      </w:r>
      <w:r w:rsidRPr="00306E38">
        <w:rPr>
          <w:rFonts w:ascii="StobiSerif" w:hAnsi="StobiSerif"/>
          <w:sz w:val="22"/>
          <w:szCs w:val="22"/>
        </w:rPr>
        <w:t>за</w:t>
      </w:r>
      <w:r w:rsidR="00306E38" w:rsidRPr="00306E38">
        <w:rPr>
          <w:rFonts w:ascii="StobiSerif" w:hAnsi="StobiSerif"/>
          <w:sz w:val="22"/>
          <w:szCs w:val="22"/>
        </w:rPr>
        <w:t xml:space="preserve"> </w:t>
      </w:r>
      <w:r w:rsidRPr="00306E38">
        <w:rPr>
          <w:rFonts w:ascii="StobiSerif" w:hAnsi="StobiSerif"/>
          <w:sz w:val="22"/>
          <w:szCs w:val="22"/>
        </w:rPr>
        <w:t>почитување</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личноста и достоинството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секој</w:t>
      </w:r>
      <w:r w:rsidR="00306E38" w:rsidRPr="00306E38">
        <w:rPr>
          <w:rFonts w:ascii="StobiSerif" w:hAnsi="StobiSerif"/>
          <w:sz w:val="22"/>
          <w:szCs w:val="22"/>
        </w:rPr>
        <w:t xml:space="preserve"> </w:t>
      </w:r>
      <w:r w:rsidRPr="00306E38">
        <w:rPr>
          <w:rFonts w:ascii="StobiSerif" w:hAnsi="StobiSerif"/>
          <w:sz w:val="22"/>
          <w:szCs w:val="22"/>
        </w:rPr>
        <w:t>пациент и афирмација</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правото</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лична</w:t>
      </w:r>
      <w:r w:rsidR="00306E38" w:rsidRPr="00306E38">
        <w:rPr>
          <w:rFonts w:ascii="StobiSerif" w:hAnsi="StobiSerif"/>
          <w:sz w:val="22"/>
          <w:szCs w:val="22"/>
        </w:rPr>
        <w:t xml:space="preserve"> </w:t>
      </w:r>
      <w:r w:rsidRPr="00306E38">
        <w:rPr>
          <w:rFonts w:ascii="StobiSerif" w:hAnsi="StobiSerif"/>
          <w:sz w:val="22"/>
          <w:szCs w:val="22"/>
        </w:rPr>
        <w:t>сигурност</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пациентот</w:t>
      </w:r>
      <w:r w:rsidR="00306E38" w:rsidRPr="00306E38">
        <w:rPr>
          <w:rFonts w:ascii="StobiSerif" w:hAnsi="StobiSerif"/>
          <w:sz w:val="22"/>
          <w:szCs w:val="22"/>
        </w:rPr>
        <w:t xml:space="preserve"> </w:t>
      </w:r>
      <w:r w:rsidRPr="00306E38">
        <w:rPr>
          <w:rFonts w:ascii="StobiSerif" w:hAnsi="StobiSerif"/>
          <w:sz w:val="22"/>
          <w:szCs w:val="22"/>
        </w:rPr>
        <w:t>завреме</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rPr>
        <w:t>престојот</w:t>
      </w:r>
      <w:r w:rsidR="00306E38" w:rsidRPr="00306E38">
        <w:rPr>
          <w:rFonts w:ascii="StobiSerif" w:hAnsi="StobiSerif"/>
          <w:sz w:val="22"/>
          <w:szCs w:val="22"/>
        </w:rPr>
        <w:t xml:space="preserve"> </w:t>
      </w:r>
      <w:r w:rsidRPr="00306E38">
        <w:rPr>
          <w:rFonts w:ascii="StobiSerif" w:hAnsi="StobiSerif"/>
          <w:sz w:val="22"/>
          <w:szCs w:val="22"/>
        </w:rPr>
        <w:t>во</w:t>
      </w:r>
      <w:r w:rsidR="00306E38" w:rsidRPr="00306E38">
        <w:rPr>
          <w:rFonts w:ascii="StobiSerif" w:hAnsi="StobiSerif"/>
          <w:sz w:val="22"/>
          <w:szCs w:val="22"/>
        </w:rPr>
        <w:t xml:space="preserve"> </w:t>
      </w:r>
      <w:r w:rsidRPr="00306E38">
        <w:rPr>
          <w:rFonts w:ascii="StobiSerif" w:hAnsi="StobiSerif"/>
          <w:sz w:val="22"/>
          <w:szCs w:val="22"/>
        </w:rPr>
        <w:t>здравствената</w:t>
      </w:r>
      <w:r w:rsidR="00306E38" w:rsidRPr="00306E38">
        <w:rPr>
          <w:rFonts w:ascii="StobiSerif" w:hAnsi="StobiSerif"/>
          <w:sz w:val="22"/>
          <w:szCs w:val="22"/>
        </w:rPr>
        <w:t xml:space="preserve"> </w:t>
      </w:r>
      <w:r w:rsidRPr="00306E38">
        <w:rPr>
          <w:rFonts w:ascii="StobiSerif" w:hAnsi="StobiSerif"/>
          <w:sz w:val="22"/>
          <w:szCs w:val="22"/>
        </w:rPr>
        <w:t>установа.</w:t>
      </w:r>
    </w:p>
    <w:p w:rsidR="00F10784" w:rsidRPr="00306E38" w:rsidRDefault="00306E38" w:rsidP="00F10784">
      <w:pPr>
        <w:spacing w:after="120"/>
        <w:jc w:val="both"/>
        <w:rPr>
          <w:rFonts w:ascii="StobiSerif" w:hAnsi="StobiSerif" w:cs="Arial"/>
          <w:sz w:val="22"/>
          <w:szCs w:val="22"/>
          <w:lang w:val="mk-MK"/>
        </w:rPr>
      </w:pPr>
      <w:r w:rsidRPr="00306E38">
        <w:rPr>
          <w:rFonts w:ascii="StobiSerif" w:hAnsi="StobiSerif" w:cs="Arial"/>
          <w:sz w:val="22"/>
          <w:szCs w:val="22"/>
        </w:rPr>
        <w:tab/>
      </w:r>
      <w:r w:rsidR="00F10784" w:rsidRPr="00306E38">
        <w:rPr>
          <w:rFonts w:ascii="StobiSerif" w:hAnsi="StobiSerif" w:cs="Arial"/>
          <w:sz w:val="22"/>
          <w:szCs w:val="22"/>
          <w:lang w:val="mk-MK"/>
        </w:rPr>
        <w:t>И покрај тоа што во однос на правото на Европската унија во однос на Законот за заштита на правата на пациентите не постојат правни акти за транспонирање, сепак во националните здравствени системи во Европа постои усогласена согласностза начелно дефинирање на</w:t>
      </w:r>
      <w:r w:rsidR="00FC7A50">
        <w:rPr>
          <w:rFonts w:ascii="StobiSerif" w:hAnsi="StobiSerif" w:cs="Arial"/>
          <w:sz w:val="22"/>
          <w:szCs w:val="22"/>
        </w:rPr>
        <w:t xml:space="preserve"> </w:t>
      </w:r>
      <w:r w:rsidR="00F10784" w:rsidRPr="00306E38">
        <w:rPr>
          <w:rFonts w:ascii="StobiSerif" w:hAnsi="StobiSerif" w:cs="Arial"/>
          <w:sz w:val="22"/>
          <w:szCs w:val="22"/>
          <w:lang w:val="mk-MK"/>
        </w:rPr>
        <w:t xml:space="preserve">општо прифатените активности и поими кои произлегуваат од меѓународни документи. Тие документи иако се без реална правна </w:t>
      </w:r>
      <w:r w:rsidR="00F10784" w:rsidRPr="00306E38">
        <w:rPr>
          <w:rFonts w:ascii="StobiSerif" w:hAnsi="StobiSerif" w:cs="Arial"/>
          <w:sz w:val="22"/>
          <w:szCs w:val="22"/>
          <w:lang w:val="mk-MK"/>
        </w:rPr>
        <w:lastRenderedPageBreak/>
        <w:t>сила сепак можат да го изменат моделотн</w:t>
      </w:r>
      <w:r w:rsidR="00F10784" w:rsidRPr="00306E38">
        <w:rPr>
          <w:rFonts w:ascii="StobiSerif" w:hAnsi="StobiSerif" w:cs="Arial"/>
          <w:sz w:val="22"/>
          <w:szCs w:val="22"/>
        </w:rPr>
        <w:t xml:space="preserve">a </w:t>
      </w:r>
      <w:r w:rsidR="00F10784" w:rsidRPr="00306E38">
        <w:rPr>
          <w:rFonts w:ascii="StobiSerif" w:hAnsi="StobiSerif" w:cs="Arial"/>
          <w:sz w:val="22"/>
          <w:szCs w:val="22"/>
          <w:lang w:val="mk-MK"/>
        </w:rPr>
        <w:t xml:space="preserve">институционалното однесување во државите преку промовирање на нормативни </w:t>
      </w:r>
      <w:r w:rsidR="00F10784" w:rsidRPr="00306E38">
        <w:rPr>
          <w:rFonts w:ascii="StobiSerif" w:hAnsi="StobiSerif" w:cs="Arial"/>
          <w:sz w:val="22"/>
          <w:szCs w:val="22"/>
        </w:rPr>
        <w:t>поими</w:t>
      </w:r>
      <w:r w:rsidR="00F10784" w:rsidRPr="00306E38">
        <w:rPr>
          <w:rFonts w:ascii="StobiSerif" w:hAnsi="StobiSerif" w:cs="Arial"/>
          <w:sz w:val="22"/>
          <w:szCs w:val="22"/>
          <w:lang w:val="mk-MK"/>
        </w:rPr>
        <w:t>, перцепции и решенија со индиректен правен ефект.</w:t>
      </w:r>
    </w:p>
    <w:p w:rsidR="00F10784" w:rsidRPr="00306E38" w:rsidRDefault="00F10784" w:rsidP="00306E38">
      <w:pPr>
        <w:spacing w:after="120"/>
        <w:ind w:firstLine="720"/>
        <w:jc w:val="both"/>
        <w:rPr>
          <w:rFonts w:ascii="StobiSerif" w:hAnsi="StobiSerif"/>
          <w:sz w:val="22"/>
          <w:szCs w:val="22"/>
          <w:lang w:val="mk-MK"/>
        </w:rPr>
      </w:pPr>
      <w:r w:rsidRPr="00306E38">
        <w:rPr>
          <w:rFonts w:ascii="StobiSerif" w:hAnsi="StobiSerif"/>
          <w:sz w:val="22"/>
          <w:szCs w:val="22"/>
          <w:lang w:val="mk-MK"/>
        </w:rPr>
        <w:t>Во такви услови,</w:t>
      </w:r>
      <w:r w:rsidR="006F5AD2">
        <w:rPr>
          <w:rFonts w:ascii="StobiSerif" w:hAnsi="StobiSerif"/>
          <w:sz w:val="22"/>
          <w:szCs w:val="22"/>
          <w:lang w:val="mk-MK"/>
        </w:rPr>
        <w:t xml:space="preserve"> </w:t>
      </w:r>
      <w:r w:rsidRPr="00306E38">
        <w:rPr>
          <w:rFonts w:ascii="StobiSerif" w:hAnsi="StobiSerif"/>
          <w:sz w:val="22"/>
          <w:szCs w:val="22"/>
          <w:lang w:val="mk-MK"/>
        </w:rPr>
        <w:t>Европската мрежа на граѓански организации на потрошувачи и на пациенти ја имаат креирано и постојано ја надополнуваат „</w:t>
      </w:r>
      <w:r w:rsidRPr="00306E38">
        <w:rPr>
          <w:rFonts w:ascii="StobiSerif" w:hAnsi="StobiSerif"/>
          <w:b/>
          <w:sz w:val="22"/>
          <w:szCs w:val="22"/>
        </w:rPr>
        <w:t>Европската</w:t>
      </w:r>
      <w:r w:rsidR="00306E38" w:rsidRPr="00306E38">
        <w:rPr>
          <w:rFonts w:ascii="StobiSerif" w:hAnsi="StobiSerif"/>
          <w:b/>
          <w:sz w:val="22"/>
          <w:szCs w:val="22"/>
        </w:rPr>
        <w:t xml:space="preserve"> </w:t>
      </w:r>
      <w:r w:rsidRPr="00306E38">
        <w:rPr>
          <w:rFonts w:ascii="StobiSerif" w:hAnsi="StobiSerif"/>
          <w:b/>
          <w:sz w:val="22"/>
          <w:szCs w:val="22"/>
        </w:rPr>
        <w:t>повелба</w:t>
      </w:r>
      <w:r w:rsidR="00306E38" w:rsidRPr="00306E38">
        <w:rPr>
          <w:rFonts w:ascii="StobiSerif" w:hAnsi="StobiSerif"/>
          <w:b/>
          <w:sz w:val="22"/>
          <w:szCs w:val="22"/>
        </w:rPr>
        <w:t xml:space="preserve"> </w:t>
      </w:r>
      <w:r w:rsidRPr="00306E38">
        <w:rPr>
          <w:rFonts w:ascii="StobiSerif" w:hAnsi="StobiSerif"/>
          <w:b/>
          <w:sz w:val="22"/>
          <w:szCs w:val="22"/>
        </w:rPr>
        <w:t>за</w:t>
      </w:r>
      <w:r w:rsidR="00306E38" w:rsidRPr="00306E38">
        <w:rPr>
          <w:rFonts w:ascii="StobiSerif" w:hAnsi="StobiSerif"/>
          <w:b/>
          <w:sz w:val="22"/>
          <w:szCs w:val="22"/>
        </w:rPr>
        <w:t xml:space="preserve"> </w:t>
      </w:r>
      <w:r w:rsidRPr="00306E38">
        <w:rPr>
          <w:rFonts w:ascii="StobiSerif" w:hAnsi="StobiSerif"/>
          <w:b/>
          <w:sz w:val="22"/>
          <w:szCs w:val="22"/>
        </w:rPr>
        <w:t>права</w:t>
      </w:r>
      <w:r w:rsidR="00306E38" w:rsidRPr="00306E38">
        <w:rPr>
          <w:rFonts w:ascii="StobiSerif" w:hAnsi="StobiSerif"/>
          <w:b/>
          <w:sz w:val="22"/>
          <w:szCs w:val="22"/>
        </w:rPr>
        <w:t xml:space="preserve"> </w:t>
      </w:r>
      <w:r w:rsidRPr="00306E38">
        <w:rPr>
          <w:rFonts w:ascii="StobiSerif" w:hAnsi="StobiSerif"/>
          <w:b/>
          <w:sz w:val="22"/>
          <w:szCs w:val="22"/>
        </w:rPr>
        <w:t>на</w:t>
      </w:r>
      <w:r w:rsidR="00306E38" w:rsidRPr="00306E38">
        <w:rPr>
          <w:rFonts w:ascii="StobiSerif" w:hAnsi="StobiSerif"/>
          <w:b/>
          <w:sz w:val="22"/>
          <w:szCs w:val="22"/>
        </w:rPr>
        <w:t xml:space="preserve"> </w:t>
      </w:r>
      <w:r w:rsidRPr="00306E38">
        <w:rPr>
          <w:rFonts w:ascii="StobiSerif" w:hAnsi="StobiSerif"/>
          <w:b/>
          <w:sz w:val="22"/>
          <w:szCs w:val="22"/>
        </w:rPr>
        <w:t>пациентите</w:t>
      </w:r>
      <w:r w:rsidRPr="00306E38">
        <w:rPr>
          <w:rFonts w:ascii="StobiSerif" w:hAnsi="StobiSerif"/>
          <w:b/>
          <w:sz w:val="22"/>
          <w:szCs w:val="22"/>
          <w:lang w:val="mk-MK"/>
        </w:rPr>
        <w:t>“</w:t>
      </w:r>
      <w:r w:rsidR="00306E38" w:rsidRPr="00306E38">
        <w:rPr>
          <w:rFonts w:ascii="StobiSerif" w:hAnsi="StobiSerif"/>
          <w:b/>
          <w:sz w:val="22"/>
          <w:szCs w:val="22"/>
        </w:rPr>
        <w:t xml:space="preserve"> </w:t>
      </w:r>
      <w:r w:rsidRPr="00306E38">
        <w:rPr>
          <w:rFonts w:ascii="StobiSerif" w:hAnsi="StobiSerif"/>
          <w:sz w:val="22"/>
          <w:szCs w:val="22"/>
          <w:lang w:val="mk-MK"/>
        </w:rPr>
        <w:t>(„</w:t>
      </w:r>
      <w:r w:rsidRPr="00306E38">
        <w:rPr>
          <w:rFonts w:ascii="StobiSerif" w:hAnsi="StobiSerif"/>
          <w:sz w:val="22"/>
          <w:szCs w:val="22"/>
        </w:rPr>
        <w:t>EUROPEAN CHARTER OF PATIENTS’ RIGHTS</w:t>
      </w:r>
      <w:r w:rsidRPr="00306E38">
        <w:rPr>
          <w:rFonts w:ascii="StobiSerif" w:hAnsi="StobiSerif"/>
          <w:sz w:val="22"/>
          <w:szCs w:val="22"/>
          <w:lang w:val="mk-MK"/>
        </w:rPr>
        <w:t xml:space="preserve">“ </w:t>
      </w:r>
      <w:r w:rsidRPr="00306E38">
        <w:rPr>
          <w:rFonts w:ascii="StobiSerif" w:hAnsi="StobiSerif"/>
          <w:sz w:val="22"/>
          <w:szCs w:val="22"/>
        </w:rPr>
        <w:t>BASIS DOCUMENT</w:t>
      </w:r>
      <w:r w:rsidRPr="00306E38">
        <w:rPr>
          <w:rFonts w:ascii="StobiSerif" w:hAnsi="StobiSerif"/>
          <w:sz w:val="22"/>
          <w:szCs w:val="22"/>
          <w:lang w:val="mk-MK"/>
        </w:rPr>
        <w:t xml:space="preserve"> 2002)</w:t>
      </w:r>
      <w:r w:rsidR="00306E38" w:rsidRPr="00306E38">
        <w:rPr>
          <w:rFonts w:ascii="StobiSerif" w:hAnsi="StobiSerif"/>
          <w:sz w:val="22"/>
          <w:szCs w:val="22"/>
        </w:rPr>
        <w:t xml:space="preserve"> </w:t>
      </w:r>
      <w:r w:rsidRPr="00306E38">
        <w:rPr>
          <w:rFonts w:ascii="StobiSerif" w:hAnsi="StobiSerif"/>
          <w:sz w:val="22"/>
          <w:szCs w:val="22"/>
          <w:lang w:val="mk-MK"/>
        </w:rPr>
        <w:t>која не претставува правно обврзувачки документно како најсодржаен општо прифатлив инструмент за презентирање на правата на пациентите</w:t>
      </w:r>
      <w:r w:rsidR="00306E38" w:rsidRPr="00306E38">
        <w:rPr>
          <w:rFonts w:ascii="StobiSerif" w:hAnsi="StobiSerif"/>
          <w:sz w:val="22"/>
          <w:szCs w:val="22"/>
        </w:rPr>
        <w:t xml:space="preserve"> </w:t>
      </w:r>
      <w:r w:rsidRPr="00306E38">
        <w:rPr>
          <w:rFonts w:ascii="StobiSerif" w:hAnsi="StobiSerif"/>
          <w:sz w:val="22"/>
          <w:szCs w:val="22"/>
          <w:lang w:val="mk-MK"/>
        </w:rPr>
        <w:t>кој</w:t>
      </w:r>
      <w:r w:rsidR="00306E38" w:rsidRPr="00306E38">
        <w:rPr>
          <w:rFonts w:ascii="StobiSerif" w:hAnsi="StobiSerif"/>
          <w:sz w:val="22"/>
          <w:szCs w:val="22"/>
        </w:rPr>
        <w:t xml:space="preserve"> </w:t>
      </w:r>
      <w:r w:rsidRPr="00306E38">
        <w:rPr>
          <w:rFonts w:ascii="StobiSerif" w:hAnsi="StobiSerif"/>
          <w:sz w:val="22"/>
          <w:szCs w:val="22"/>
          <w:lang w:val="mk-MK"/>
        </w:rPr>
        <w:t>допринесува за</w:t>
      </w:r>
      <w:r w:rsidR="00306E38" w:rsidRPr="00306E38">
        <w:rPr>
          <w:rFonts w:ascii="StobiSerif" w:hAnsi="StobiSerif"/>
          <w:sz w:val="22"/>
          <w:szCs w:val="22"/>
        </w:rPr>
        <w:t xml:space="preserve"> </w:t>
      </w:r>
      <w:r w:rsidRPr="00306E38">
        <w:rPr>
          <w:rFonts w:ascii="StobiSerif" w:hAnsi="StobiSerif"/>
          <w:sz w:val="22"/>
          <w:szCs w:val="22"/>
          <w:lang w:val="mk-MK"/>
        </w:rPr>
        <w:t>к</w:t>
      </w:r>
      <w:r w:rsidRPr="00306E38">
        <w:rPr>
          <w:rFonts w:ascii="StobiSerif" w:hAnsi="StobiSerif"/>
          <w:sz w:val="22"/>
          <w:szCs w:val="22"/>
        </w:rPr>
        <w:t>валитет</w:t>
      </w:r>
      <w:r w:rsidRPr="00306E38">
        <w:rPr>
          <w:rFonts w:ascii="StobiSerif" w:hAnsi="StobiSerif"/>
          <w:sz w:val="22"/>
          <w:szCs w:val="22"/>
          <w:lang w:val="mk-MK"/>
        </w:rPr>
        <w:t>от</w:t>
      </w:r>
      <w:r w:rsidR="00306E38" w:rsidRPr="00306E38">
        <w:rPr>
          <w:rFonts w:ascii="StobiSerif" w:hAnsi="StobiSerif"/>
          <w:sz w:val="22"/>
          <w:szCs w:val="22"/>
        </w:rPr>
        <w:t xml:space="preserve"> </w:t>
      </w:r>
      <w:r w:rsidRPr="00306E38">
        <w:rPr>
          <w:rFonts w:ascii="StobiSerif" w:hAnsi="StobiSerif"/>
          <w:sz w:val="22"/>
          <w:szCs w:val="22"/>
        </w:rPr>
        <w:t>на</w:t>
      </w:r>
      <w:r w:rsidR="00306E38" w:rsidRPr="00306E38">
        <w:rPr>
          <w:rFonts w:ascii="StobiSerif" w:hAnsi="StobiSerif"/>
          <w:sz w:val="22"/>
          <w:szCs w:val="22"/>
        </w:rPr>
        <w:t xml:space="preserve"> </w:t>
      </w:r>
      <w:r w:rsidRPr="00306E38">
        <w:rPr>
          <w:rFonts w:ascii="StobiSerif" w:hAnsi="StobiSerif"/>
          <w:sz w:val="22"/>
          <w:szCs w:val="22"/>
          <w:lang w:val="mk-MK"/>
        </w:rPr>
        <w:t xml:space="preserve">здравствените </w:t>
      </w:r>
      <w:r w:rsidRPr="00306E38">
        <w:rPr>
          <w:rFonts w:ascii="StobiSerif" w:hAnsi="StobiSerif"/>
          <w:sz w:val="22"/>
          <w:szCs w:val="22"/>
        </w:rPr>
        <w:t>услуги</w:t>
      </w:r>
      <w:r w:rsidR="00306E38" w:rsidRPr="00306E38">
        <w:rPr>
          <w:rFonts w:ascii="StobiSerif" w:hAnsi="StobiSerif"/>
          <w:sz w:val="22"/>
          <w:szCs w:val="22"/>
        </w:rPr>
        <w:t xml:space="preserve"> </w:t>
      </w:r>
      <w:r w:rsidRPr="00306E38">
        <w:rPr>
          <w:rFonts w:ascii="StobiSerif" w:hAnsi="StobiSerif"/>
          <w:sz w:val="22"/>
          <w:szCs w:val="22"/>
          <w:lang w:val="mk-MK"/>
        </w:rPr>
        <w:t>во</w:t>
      </w:r>
      <w:r w:rsidR="00306E38" w:rsidRPr="00306E38">
        <w:rPr>
          <w:rFonts w:ascii="StobiSerif" w:hAnsi="StobiSerif"/>
          <w:sz w:val="22"/>
          <w:szCs w:val="22"/>
        </w:rPr>
        <w:t xml:space="preserve"> </w:t>
      </w:r>
      <w:r w:rsidRPr="00306E38">
        <w:rPr>
          <w:rFonts w:ascii="StobiSerif" w:hAnsi="StobiSerif"/>
          <w:sz w:val="22"/>
          <w:szCs w:val="22"/>
        </w:rPr>
        <w:t>различни</w:t>
      </w:r>
      <w:r w:rsidRPr="00306E38">
        <w:rPr>
          <w:rFonts w:ascii="StobiSerif" w:hAnsi="StobiSerif"/>
          <w:sz w:val="22"/>
          <w:szCs w:val="22"/>
          <w:lang w:val="mk-MK"/>
        </w:rPr>
        <w:t>те</w:t>
      </w:r>
      <w:r w:rsidR="00306E38" w:rsidRPr="00306E38">
        <w:rPr>
          <w:rFonts w:ascii="StobiSerif" w:hAnsi="StobiSerif"/>
          <w:sz w:val="22"/>
          <w:szCs w:val="22"/>
        </w:rPr>
        <w:t xml:space="preserve"> </w:t>
      </w:r>
      <w:r w:rsidRPr="00306E38">
        <w:rPr>
          <w:rFonts w:ascii="StobiSerif" w:hAnsi="StobiSerif"/>
          <w:sz w:val="22"/>
          <w:szCs w:val="22"/>
        </w:rPr>
        <w:t>национални</w:t>
      </w:r>
      <w:r w:rsidR="00306E38" w:rsidRPr="00306E38">
        <w:rPr>
          <w:rFonts w:ascii="StobiSerif" w:hAnsi="StobiSerif"/>
          <w:sz w:val="22"/>
          <w:szCs w:val="22"/>
        </w:rPr>
        <w:t xml:space="preserve"> </w:t>
      </w:r>
      <w:r w:rsidRPr="00306E38">
        <w:rPr>
          <w:rFonts w:ascii="StobiSerif" w:hAnsi="StobiSerif"/>
          <w:sz w:val="22"/>
          <w:szCs w:val="22"/>
        </w:rPr>
        <w:t>здравствени</w:t>
      </w:r>
      <w:r w:rsidR="00306E38" w:rsidRPr="00306E38">
        <w:rPr>
          <w:rFonts w:ascii="StobiSerif" w:hAnsi="StobiSerif"/>
          <w:sz w:val="22"/>
          <w:szCs w:val="22"/>
        </w:rPr>
        <w:t xml:space="preserve"> </w:t>
      </w:r>
      <w:r w:rsidRPr="00306E38">
        <w:rPr>
          <w:rFonts w:ascii="StobiSerif" w:hAnsi="StobiSerif"/>
          <w:sz w:val="22"/>
          <w:szCs w:val="22"/>
          <w:lang w:val="mk-MK"/>
        </w:rPr>
        <w:t>системи во Европа</w:t>
      </w:r>
      <w:r w:rsidRPr="00306E38">
        <w:rPr>
          <w:rFonts w:ascii="StobiSerif" w:hAnsi="StobiSerif"/>
          <w:sz w:val="22"/>
          <w:szCs w:val="22"/>
        </w:rPr>
        <w:t xml:space="preserve">. </w:t>
      </w:r>
    </w:p>
    <w:p w:rsidR="00F10784" w:rsidRPr="00306E38" w:rsidRDefault="00F10784" w:rsidP="00F10784">
      <w:pPr>
        <w:spacing w:after="120"/>
        <w:jc w:val="both"/>
        <w:rPr>
          <w:rFonts w:ascii="StobiSerif" w:hAnsi="StobiSerif"/>
          <w:sz w:val="22"/>
          <w:szCs w:val="22"/>
          <w:lang w:val="mk-MK"/>
        </w:rPr>
      </w:pPr>
      <w:r w:rsidRPr="00306E38">
        <w:rPr>
          <w:rFonts w:ascii="StobiSerif" w:hAnsi="StobiSerif"/>
          <w:sz w:val="22"/>
          <w:szCs w:val="22"/>
          <w:lang w:val="mk-MK"/>
        </w:rPr>
        <w:t>Во таа смисла, поделбата и описот на секое право на пациентите во постојниот Закон за заштита на правата на пациентите се темели на оваа повелба усогласено со сродните законски прописи, додека нивните обврски, правата и обврските на здравствените работници и механизмите за заштита на правата се темелат на постојната национална законска регулатива.</w:t>
      </w:r>
    </w:p>
    <w:p w:rsidR="00F93776" w:rsidRPr="00306E38" w:rsidRDefault="00F10784" w:rsidP="0052567E">
      <w:pPr>
        <w:spacing w:after="120"/>
        <w:jc w:val="both"/>
        <w:rPr>
          <w:rFonts w:ascii="StobiSerif" w:hAnsi="StobiSerif" w:cs="Arial"/>
          <w:color w:val="000000"/>
          <w:sz w:val="22"/>
          <w:szCs w:val="22"/>
          <w:lang w:val="mk-MK"/>
        </w:rPr>
      </w:pPr>
      <w:r w:rsidRPr="00306E38">
        <w:rPr>
          <w:rFonts w:ascii="StobiSerif" w:hAnsi="StobiSerif" w:cs="Arial"/>
          <w:color w:val="000000"/>
          <w:sz w:val="22"/>
          <w:szCs w:val="22"/>
          <w:lang w:val="mk-MK"/>
        </w:rPr>
        <w:tab/>
      </w:r>
      <w:r w:rsidR="00015AD2" w:rsidRPr="00306E38">
        <w:rPr>
          <w:rFonts w:ascii="StobiSerif" w:hAnsi="StobiSerif" w:cs="Arial"/>
          <w:color w:val="000000"/>
          <w:sz w:val="22"/>
          <w:szCs w:val="22"/>
          <w:lang w:val="mk-MK"/>
        </w:rPr>
        <w:t xml:space="preserve">Република Македонија </w:t>
      </w:r>
      <w:r w:rsidR="00273FC3" w:rsidRPr="00306E38">
        <w:rPr>
          <w:rFonts w:ascii="StobiSerif" w:hAnsi="StobiSerif" w:cs="Arial"/>
          <w:color w:val="000000"/>
          <w:sz w:val="22"/>
          <w:szCs w:val="22"/>
          <w:lang w:val="mk-MK"/>
        </w:rPr>
        <w:t>ја има потпишано Конвенцијата на Обединетите Нации за правата на лицата со попреченост на 30-ти март 2007 година, а факултативниот протокол го има потпишано на 29-ти јули 2009 година.</w:t>
      </w:r>
    </w:p>
    <w:p w:rsidR="008E616C" w:rsidRPr="00306E38" w:rsidRDefault="00273FC3">
      <w:pPr>
        <w:spacing w:after="120"/>
        <w:ind w:firstLine="720"/>
        <w:jc w:val="both"/>
        <w:rPr>
          <w:rFonts w:ascii="StobiSerif" w:hAnsi="StobiSerif" w:cs="Arial"/>
          <w:color w:val="000000"/>
          <w:sz w:val="22"/>
          <w:szCs w:val="22"/>
          <w:lang w:val="mk-MK"/>
        </w:rPr>
      </w:pPr>
      <w:r w:rsidRPr="00306E38">
        <w:rPr>
          <w:rFonts w:ascii="StobiSerif" w:hAnsi="StobiSerif" w:cs="Arial"/>
          <w:color w:val="000000"/>
          <w:sz w:val="22"/>
          <w:szCs w:val="22"/>
          <w:lang w:val="mk-MK"/>
        </w:rPr>
        <w:t>Законот за ратификација на Конвенцијата и Факултативниот протокол е донесен од страна на Собранието на Република Македонија на 5-ти декември 2011 година, а истите официјално се стапени во сила на 22-ри декември 2011 година („Службен весник на РМ, бр.172/2011 од 14.12.2011 година“).</w:t>
      </w:r>
    </w:p>
    <w:p w:rsidR="008E616C" w:rsidRPr="00306E38" w:rsidRDefault="003D2239">
      <w:pPr>
        <w:spacing w:after="120"/>
        <w:ind w:firstLine="720"/>
        <w:jc w:val="both"/>
        <w:rPr>
          <w:rFonts w:ascii="StobiSerif" w:hAnsi="StobiSerif"/>
          <w:sz w:val="22"/>
          <w:szCs w:val="22"/>
          <w:lang w:val="mk-MK"/>
        </w:rPr>
      </w:pPr>
      <w:r w:rsidRPr="00306E38">
        <w:rPr>
          <w:rFonts w:ascii="StobiSerif" w:hAnsi="StobiSerif"/>
          <w:sz w:val="22"/>
          <w:szCs w:val="22"/>
        </w:rPr>
        <w:t>Комитетот</w:t>
      </w:r>
      <w:r w:rsidR="006F5AD2">
        <w:rPr>
          <w:rFonts w:ascii="StobiSerif" w:hAnsi="StobiSerif"/>
          <w:sz w:val="22"/>
          <w:szCs w:val="22"/>
          <w:lang w:val="mk-MK"/>
        </w:rPr>
        <w:t xml:space="preserve"> </w:t>
      </w:r>
      <w:r w:rsidRPr="00306E38">
        <w:rPr>
          <w:rFonts w:ascii="StobiSerif" w:hAnsi="StobiSerif" w:cs="Arial"/>
          <w:color w:val="000000"/>
          <w:sz w:val="22"/>
          <w:szCs w:val="22"/>
          <w:lang w:val="mk-MK"/>
        </w:rPr>
        <w:t>за правата на лицата со попреченост на Обединетите нации</w:t>
      </w:r>
      <w:r w:rsidR="006F5AD2">
        <w:rPr>
          <w:rFonts w:ascii="StobiSerif" w:hAnsi="StobiSerif" w:cs="Arial"/>
          <w:color w:val="000000"/>
          <w:sz w:val="22"/>
          <w:szCs w:val="22"/>
          <w:lang w:val="mk-MK"/>
        </w:rPr>
        <w:t xml:space="preserve"> </w:t>
      </w:r>
      <w:r w:rsidRPr="00306E38">
        <w:rPr>
          <w:rFonts w:ascii="StobiSerif" w:hAnsi="StobiSerif"/>
          <w:sz w:val="22"/>
          <w:szCs w:val="22"/>
        </w:rPr>
        <w:t>на</w:t>
      </w:r>
      <w:r w:rsidR="006F5AD2">
        <w:rPr>
          <w:rFonts w:ascii="StobiSerif" w:hAnsi="StobiSerif"/>
          <w:sz w:val="22"/>
          <w:szCs w:val="22"/>
          <w:lang w:val="mk-MK"/>
        </w:rPr>
        <w:t xml:space="preserve"> </w:t>
      </w:r>
      <w:r w:rsidRPr="00306E38">
        <w:rPr>
          <w:rFonts w:ascii="StobiSerif" w:hAnsi="StobiSerif"/>
          <w:sz w:val="22"/>
          <w:szCs w:val="22"/>
        </w:rPr>
        <w:t xml:space="preserve">својот415-ти и 416-ти состанок (CPRD/C/SR.415 </w:t>
      </w:r>
      <w:r w:rsidRPr="00306E38">
        <w:rPr>
          <w:rFonts w:ascii="StobiSerif" w:hAnsi="StobiSerif"/>
          <w:sz w:val="22"/>
          <w:szCs w:val="22"/>
          <w:lang w:val="mk-MK"/>
        </w:rPr>
        <w:t>и</w:t>
      </w:r>
      <w:r w:rsidRPr="00306E38">
        <w:rPr>
          <w:rFonts w:ascii="StobiSerif" w:hAnsi="StobiSerif"/>
          <w:sz w:val="22"/>
          <w:szCs w:val="22"/>
        </w:rPr>
        <w:t xml:space="preserve"> 416), одржан</w:t>
      </w:r>
      <w:r w:rsidR="00FC7A50">
        <w:rPr>
          <w:rFonts w:ascii="StobiSerif" w:hAnsi="StobiSerif"/>
          <w:sz w:val="22"/>
          <w:szCs w:val="22"/>
        </w:rPr>
        <w:t xml:space="preserve"> </w:t>
      </w:r>
      <w:r w:rsidRPr="00306E38">
        <w:rPr>
          <w:rFonts w:ascii="StobiSerif" w:hAnsi="StobiSerif"/>
          <w:sz w:val="22"/>
          <w:szCs w:val="22"/>
        </w:rPr>
        <w:t>на 10-ти и 11-ти септември 2018</w:t>
      </w:r>
      <w:r w:rsidRPr="00306E38">
        <w:rPr>
          <w:rFonts w:ascii="StobiSerif" w:hAnsi="StobiSerif"/>
          <w:sz w:val="22"/>
          <w:szCs w:val="22"/>
          <w:lang w:val="mk-MK"/>
        </w:rPr>
        <w:t xml:space="preserve"> година во седиштето во Женева</w:t>
      </w:r>
      <w:r w:rsidRPr="00306E38">
        <w:rPr>
          <w:rFonts w:ascii="StobiSerif" w:hAnsi="StobiSerif"/>
          <w:sz w:val="22"/>
          <w:szCs w:val="22"/>
        </w:rPr>
        <w:t>, го</w:t>
      </w:r>
      <w:r w:rsidR="00FC7A50">
        <w:rPr>
          <w:rFonts w:ascii="StobiSerif" w:hAnsi="StobiSerif"/>
          <w:sz w:val="22"/>
          <w:szCs w:val="22"/>
        </w:rPr>
        <w:t xml:space="preserve"> </w:t>
      </w:r>
      <w:r w:rsidRPr="00306E38">
        <w:rPr>
          <w:rFonts w:ascii="StobiSerif" w:hAnsi="StobiSerif"/>
          <w:sz w:val="22"/>
          <w:szCs w:val="22"/>
        </w:rPr>
        <w:t>разгледа</w:t>
      </w:r>
      <w:r w:rsidR="00FC7A50">
        <w:rPr>
          <w:rFonts w:ascii="StobiSerif" w:hAnsi="StobiSerif"/>
          <w:sz w:val="22"/>
          <w:szCs w:val="22"/>
        </w:rPr>
        <w:t xml:space="preserve"> </w:t>
      </w:r>
      <w:r w:rsidRPr="00306E38">
        <w:rPr>
          <w:rFonts w:ascii="StobiSerif" w:hAnsi="StobiSerif"/>
          <w:sz w:val="22"/>
          <w:szCs w:val="22"/>
          <w:lang w:val="mk-MK"/>
        </w:rPr>
        <w:t xml:space="preserve">и го поздрави </w:t>
      </w:r>
      <w:r w:rsidRPr="00306E38">
        <w:rPr>
          <w:rFonts w:ascii="StobiSerif" w:hAnsi="StobiSerif"/>
          <w:sz w:val="22"/>
          <w:szCs w:val="22"/>
        </w:rPr>
        <w:t>иницијалниот</w:t>
      </w:r>
      <w:r w:rsidR="00FC7A50">
        <w:rPr>
          <w:rFonts w:ascii="StobiSerif" w:hAnsi="StobiSerif"/>
          <w:sz w:val="22"/>
          <w:szCs w:val="22"/>
        </w:rPr>
        <w:t xml:space="preserve"> </w:t>
      </w:r>
      <w:r w:rsidRPr="00306E38">
        <w:rPr>
          <w:rFonts w:ascii="StobiSerif" w:hAnsi="StobiSerif"/>
          <w:sz w:val="22"/>
          <w:szCs w:val="22"/>
        </w:rPr>
        <w:t>извештај</w:t>
      </w:r>
      <w:r w:rsidR="00FC7A50">
        <w:rPr>
          <w:rFonts w:ascii="StobiSerif" w:hAnsi="StobiSerif"/>
          <w:sz w:val="22"/>
          <w:szCs w:val="22"/>
        </w:rPr>
        <w:t xml:space="preserve"> </w:t>
      </w:r>
      <w:r w:rsidRPr="00306E38">
        <w:rPr>
          <w:rFonts w:ascii="StobiSerif" w:hAnsi="StobiSerif"/>
          <w:sz w:val="22"/>
          <w:szCs w:val="22"/>
        </w:rPr>
        <w:t>на</w:t>
      </w:r>
      <w:r w:rsidR="00FC7A50">
        <w:rPr>
          <w:rFonts w:ascii="StobiSerif" w:hAnsi="StobiSerif"/>
          <w:sz w:val="22"/>
          <w:szCs w:val="22"/>
        </w:rPr>
        <w:t xml:space="preserve"> </w:t>
      </w:r>
      <w:r w:rsidRPr="00306E38">
        <w:rPr>
          <w:rFonts w:ascii="StobiSerif" w:hAnsi="StobiSerif"/>
          <w:sz w:val="22"/>
          <w:szCs w:val="22"/>
        </w:rPr>
        <w:t>Република</w:t>
      </w:r>
      <w:r w:rsidR="00FC7A50">
        <w:rPr>
          <w:rFonts w:ascii="StobiSerif" w:hAnsi="StobiSerif"/>
          <w:sz w:val="22"/>
          <w:szCs w:val="22"/>
        </w:rPr>
        <w:t xml:space="preserve"> </w:t>
      </w:r>
      <w:r w:rsidRPr="00306E38">
        <w:rPr>
          <w:rFonts w:ascii="StobiSerif" w:hAnsi="StobiSerif"/>
          <w:sz w:val="22"/>
          <w:szCs w:val="22"/>
        </w:rPr>
        <w:t xml:space="preserve">Македонија (CPRD/C/MKD/CO/1) и </w:t>
      </w:r>
      <w:r w:rsidRPr="00306E38">
        <w:rPr>
          <w:rFonts w:ascii="StobiSerif" w:hAnsi="StobiSerif"/>
          <w:sz w:val="22"/>
          <w:szCs w:val="22"/>
          <w:lang w:val="mk-MK"/>
        </w:rPr>
        <w:t>после обавениот</w:t>
      </w:r>
      <w:r w:rsidR="006F5AD2">
        <w:rPr>
          <w:rFonts w:ascii="StobiSerif" w:hAnsi="StobiSerif"/>
          <w:sz w:val="22"/>
          <w:szCs w:val="22"/>
          <w:lang w:val="mk-MK"/>
        </w:rPr>
        <w:t xml:space="preserve"> </w:t>
      </w:r>
      <w:r w:rsidRPr="00306E38">
        <w:rPr>
          <w:rFonts w:ascii="StobiSerif" w:hAnsi="StobiSerif"/>
          <w:sz w:val="22"/>
          <w:szCs w:val="22"/>
          <w:lang w:val="mk-MK"/>
        </w:rPr>
        <w:t xml:space="preserve">консулативен дијалог со претставниците на невладините организации и државната делегација </w:t>
      </w:r>
      <w:r w:rsidRPr="00306E38">
        <w:rPr>
          <w:rFonts w:ascii="StobiSerif" w:hAnsi="StobiSerif"/>
          <w:sz w:val="22"/>
          <w:szCs w:val="22"/>
        </w:rPr>
        <w:t>усвои</w:t>
      </w:r>
      <w:r w:rsidR="00FC7A50">
        <w:rPr>
          <w:rFonts w:ascii="StobiSerif" w:hAnsi="StobiSerif"/>
          <w:sz w:val="22"/>
          <w:szCs w:val="22"/>
        </w:rPr>
        <w:t xml:space="preserve"> </w:t>
      </w:r>
      <w:r w:rsidRPr="00306E38">
        <w:rPr>
          <w:rFonts w:ascii="StobiSerif" w:hAnsi="StobiSerif"/>
          <w:sz w:val="22"/>
          <w:szCs w:val="22"/>
          <w:lang w:val="mk-MK"/>
        </w:rPr>
        <w:t>повеќе</w:t>
      </w:r>
      <w:r w:rsidR="00FC7A50">
        <w:rPr>
          <w:rFonts w:ascii="StobiSerif" w:hAnsi="StobiSerif"/>
          <w:sz w:val="22"/>
          <w:szCs w:val="22"/>
        </w:rPr>
        <w:t xml:space="preserve"> </w:t>
      </w:r>
      <w:r w:rsidRPr="00306E38">
        <w:rPr>
          <w:rFonts w:ascii="StobiSerif" w:hAnsi="StobiSerif"/>
          <w:sz w:val="22"/>
          <w:szCs w:val="22"/>
        </w:rPr>
        <w:t>заклучни</w:t>
      </w:r>
      <w:r w:rsidR="00FC7A50">
        <w:rPr>
          <w:rFonts w:ascii="StobiSerif" w:hAnsi="StobiSerif"/>
          <w:sz w:val="22"/>
          <w:szCs w:val="22"/>
        </w:rPr>
        <w:t xml:space="preserve"> </w:t>
      </w:r>
      <w:r w:rsidRPr="00306E38">
        <w:rPr>
          <w:rFonts w:ascii="StobiSerif" w:hAnsi="StobiSerif"/>
          <w:sz w:val="22"/>
          <w:szCs w:val="22"/>
        </w:rPr>
        <w:t>согледувања</w:t>
      </w:r>
      <w:r w:rsidR="00FC7A50">
        <w:rPr>
          <w:rFonts w:ascii="StobiSerif" w:hAnsi="StobiSerif"/>
          <w:sz w:val="22"/>
          <w:szCs w:val="22"/>
        </w:rPr>
        <w:t xml:space="preserve"> </w:t>
      </w:r>
      <w:r w:rsidRPr="00306E38">
        <w:rPr>
          <w:rFonts w:ascii="StobiSerif" w:hAnsi="StobiSerif"/>
          <w:sz w:val="22"/>
          <w:szCs w:val="22"/>
        </w:rPr>
        <w:t>на</w:t>
      </w:r>
      <w:r w:rsidR="00FC7A50">
        <w:rPr>
          <w:rFonts w:ascii="StobiSerif" w:hAnsi="StobiSerif"/>
          <w:sz w:val="22"/>
          <w:szCs w:val="22"/>
        </w:rPr>
        <w:t xml:space="preserve"> </w:t>
      </w:r>
      <w:r w:rsidRPr="00306E38">
        <w:rPr>
          <w:rFonts w:ascii="StobiSerif" w:hAnsi="StobiSerif"/>
          <w:sz w:val="22"/>
          <w:szCs w:val="22"/>
        </w:rPr>
        <w:t>својот 426-ти состанок, одржан</w:t>
      </w:r>
      <w:r w:rsidR="00FC7A50">
        <w:rPr>
          <w:rFonts w:ascii="StobiSerif" w:hAnsi="StobiSerif"/>
          <w:sz w:val="22"/>
          <w:szCs w:val="22"/>
        </w:rPr>
        <w:t xml:space="preserve"> </w:t>
      </w:r>
      <w:r w:rsidRPr="00306E38">
        <w:rPr>
          <w:rFonts w:ascii="StobiSerif" w:hAnsi="StobiSerif"/>
          <w:sz w:val="22"/>
          <w:szCs w:val="22"/>
        </w:rPr>
        <w:t>на 18-ти септември 2018</w:t>
      </w:r>
      <w:r w:rsidRPr="00306E38">
        <w:rPr>
          <w:rFonts w:ascii="StobiSerif" w:hAnsi="StobiSerif"/>
          <w:sz w:val="22"/>
          <w:szCs w:val="22"/>
          <w:lang w:val="mk-MK"/>
        </w:rPr>
        <w:t xml:space="preserve"> година. Во иницијалниот извештај,</w:t>
      </w:r>
      <w:r w:rsidR="00FC7A50">
        <w:rPr>
          <w:rFonts w:ascii="StobiSerif" w:hAnsi="StobiSerif"/>
          <w:sz w:val="22"/>
          <w:szCs w:val="22"/>
        </w:rPr>
        <w:t xml:space="preserve"> </w:t>
      </w:r>
      <w:r w:rsidRPr="00306E38">
        <w:rPr>
          <w:rFonts w:ascii="StobiSerif" w:hAnsi="StobiSerif"/>
          <w:sz w:val="22"/>
          <w:szCs w:val="22"/>
          <w:lang w:val="mk-MK"/>
        </w:rPr>
        <w:t>Комитетот помеѓу главните области за загриженост и препораки ја утврди и посебната загриженост дека попреченоста во Законот за заштита на правата на пациентите не е наведена како основ за дискриминација односно, не е прецизно наведена како основ за дискриминација на лицата со попреченост.</w:t>
      </w:r>
    </w:p>
    <w:p w:rsidR="008E616C" w:rsidRPr="00306E38" w:rsidRDefault="00B11859">
      <w:pPr>
        <w:spacing w:after="120"/>
        <w:ind w:firstLine="720"/>
        <w:jc w:val="both"/>
        <w:rPr>
          <w:rFonts w:ascii="StobiSerif" w:hAnsi="StobiSerif"/>
          <w:sz w:val="22"/>
          <w:szCs w:val="22"/>
          <w:lang w:val="mk-MK"/>
        </w:rPr>
      </w:pPr>
      <w:r w:rsidRPr="00306E38">
        <w:rPr>
          <w:rFonts w:ascii="StobiSerif" w:hAnsi="StobiSerif"/>
          <w:sz w:val="22"/>
          <w:szCs w:val="22"/>
          <w:lang w:val="mk-MK"/>
        </w:rPr>
        <w:t xml:space="preserve">Согласно </w:t>
      </w:r>
      <w:r w:rsidR="00570084" w:rsidRPr="00306E38">
        <w:rPr>
          <w:rFonts w:ascii="StobiSerif" w:hAnsi="StobiSerif"/>
          <w:sz w:val="22"/>
          <w:szCs w:val="22"/>
          <w:lang w:val="mk-MK"/>
        </w:rPr>
        <w:t xml:space="preserve">таквите </w:t>
      </w:r>
      <w:r w:rsidR="003B5B20" w:rsidRPr="00306E38">
        <w:rPr>
          <w:rFonts w:ascii="StobiSerif" w:hAnsi="StobiSerif"/>
          <w:sz w:val="22"/>
          <w:szCs w:val="22"/>
          <w:lang w:val="mk-MK"/>
        </w:rPr>
        <w:t>заклуч</w:t>
      </w:r>
      <w:r w:rsidR="00570084" w:rsidRPr="00306E38">
        <w:rPr>
          <w:rFonts w:ascii="StobiSerif" w:hAnsi="StobiSerif"/>
          <w:sz w:val="22"/>
          <w:szCs w:val="22"/>
          <w:lang w:val="mk-MK"/>
        </w:rPr>
        <w:t>н</w:t>
      </w:r>
      <w:r w:rsidR="003B5B20" w:rsidRPr="00306E38">
        <w:rPr>
          <w:rFonts w:ascii="StobiSerif" w:hAnsi="StobiSerif"/>
          <w:sz w:val="22"/>
          <w:szCs w:val="22"/>
          <w:lang w:val="mk-MK"/>
        </w:rPr>
        <w:t>и согледувања од иницијалниот извештај за Република Македонија</w:t>
      </w:r>
      <w:r w:rsidRPr="00306E38">
        <w:rPr>
          <w:rFonts w:ascii="StobiSerif" w:hAnsi="StobiSerif"/>
          <w:sz w:val="22"/>
          <w:szCs w:val="22"/>
          <w:lang w:val="mk-MK"/>
        </w:rPr>
        <w:t xml:space="preserve">, </w:t>
      </w:r>
      <w:r w:rsidR="003B5B20" w:rsidRPr="00306E38">
        <w:rPr>
          <w:rFonts w:ascii="StobiSerif" w:hAnsi="StobiSerif"/>
          <w:sz w:val="22"/>
          <w:szCs w:val="22"/>
          <w:lang w:val="mk-MK"/>
        </w:rPr>
        <w:t>Н</w:t>
      </w:r>
      <w:r w:rsidRPr="00306E38">
        <w:rPr>
          <w:rFonts w:ascii="StobiSerif" w:hAnsi="StobiSerif"/>
          <w:sz w:val="22"/>
          <w:szCs w:val="22"/>
          <w:lang w:val="mk-MK"/>
        </w:rPr>
        <w:t>ационалното координативно тело за имплементација на Конвенцијата на ООН за правата на лицата со по</w:t>
      </w:r>
      <w:r w:rsidR="003B5B20" w:rsidRPr="00306E38">
        <w:rPr>
          <w:rFonts w:ascii="StobiSerif" w:hAnsi="StobiSerif"/>
          <w:sz w:val="22"/>
          <w:szCs w:val="22"/>
          <w:lang w:val="mk-MK"/>
        </w:rPr>
        <w:t>п</w:t>
      </w:r>
      <w:r w:rsidRPr="00306E38">
        <w:rPr>
          <w:rFonts w:ascii="StobiSerif" w:hAnsi="StobiSerif"/>
          <w:sz w:val="22"/>
          <w:szCs w:val="22"/>
          <w:lang w:val="mk-MK"/>
        </w:rPr>
        <w:t>реченост</w:t>
      </w:r>
      <w:r w:rsidR="003D2B4C" w:rsidRPr="00306E38">
        <w:rPr>
          <w:rFonts w:ascii="StobiSerif" w:hAnsi="StobiSerif"/>
          <w:sz w:val="22"/>
          <w:szCs w:val="22"/>
          <w:lang w:val="mk-MK"/>
        </w:rPr>
        <w:t xml:space="preserve">при Владата на РМ, </w:t>
      </w:r>
      <w:r w:rsidR="003B5B20" w:rsidRPr="00306E38">
        <w:rPr>
          <w:rFonts w:ascii="StobiSerif" w:hAnsi="StobiSerif"/>
          <w:sz w:val="22"/>
          <w:szCs w:val="22"/>
          <w:lang w:val="mk-MK"/>
        </w:rPr>
        <w:t xml:space="preserve">на предлог на Министерството за здравство го </w:t>
      </w:r>
      <w:r w:rsidR="003D2B4C" w:rsidRPr="00306E38">
        <w:rPr>
          <w:rFonts w:ascii="StobiSerif" w:hAnsi="StobiSerif"/>
          <w:sz w:val="22"/>
          <w:szCs w:val="22"/>
          <w:lang w:val="mk-MK"/>
        </w:rPr>
        <w:t xml:space="preserve">прифати </w:t>
      </w:r>
      <w:r w:rsidR="000828EF" w:rsidRPr="00306E38">
        <w:rPr>
          <w:rFonts w:ascii="StobiSerif" w:hAnsi="StobiSerif"/>
          <w:sz w:val="22"/>
          <w:szCs w:val="22"/>
          <w:lang w:val="mk-MK"/>
        </w:rPr>
        <w:t xml:space="preserve">предлогот за </w:t>
      </w:r>
      <w:r w:rsidR="003B5B20" w:rsidRPr="00306E38">
        <w:rPr>
          <w:rFonts w:ascii="StobiSerif" w:hAnsi="StobiSerif"/>
          <w:sz w:val="22"/>
          <w:szCs w:val="22"/>
          <w:lang w:val="mk-MK"/>
        </w:rPr>
        <w:t xml:space="preserve">донесувањето на овој закон </w:t>
      </w:r>
      <w:r w:rsidR="000828EF" w:rsidRPr="00306E38">
        <w:rPr>
          <w:rFonts w:ascii="StobiSerif" w:hAnsi="StobiSerif"/>
          <w:sz w:val="22"/>
          <w:szCs w:val="22"/>
          <w:lang w:val="mk-MK"/>
        </w:rPr>
        <w:t xml:space="preserve">утврдено во содржината на програмата за работа на министерството и следствено преточено во </w:t>
      </w:r>
      <w:r w:rsidR="00F107DB" w:rsidRPr="00306E38">
        <w:rPr>
          <w:rFonts w:ascii="StobiSerif" w:hAnsi="StobiSerif"/>
          <w:sz w:val="22"/>
          <w:szCs w:val="22"/>
          <w:lang w:val="mk-MK"/>
        </w:rPr>
        <w:t>Програмата за работа на Владата за 2019 година</w:t>
      </w:r>
      <w:r w:rsidR="003B5B20" w:rsidRPr="00306E38">
        <w:rPr>
          <w:rFonts w:ascii="StobiSerif" w:hAnsi="StobiSerif"/>
          <w:sz w:val="22"/>
          <w:szCs w:val="22"/>
          <w:lang w:val="mk-MK"/>
        </w:rPr>
        <w:t>.</w:t>
      </w:r>
    </w:p>
    <w:p w:rsidR="008E616C" w:rsidRPr="00306E38" w:rsidRDefault="0036496A">
      <w:pPr>
        <w:spacing w:after="120"/>
        <w:ind w:firstLine="720"/>
        <w:jc w:val="both"/>
        <w:rPr>
          <w:rFonts w:ascii="StobiSerif" w:hAnsi="StobiSerif" w:cs="Arial"/>
          <w:color w:val="000000"/>
          <w:sz w:val="22"/>
          <w:szCs w:val="22"/>
          <w:lang w:val="mk-MK"/>
        </w:rPr>
      </w:pPr>
      <w:r w:rsidRPr="00306E38">
        <w:rPr>
          <w:rFonts w:ascii="StobiSerif" w:hAnsi="StobiSerif" w:cs="Arial"/>
          <w:color w:val="000000"/>
          <w:sz w:val="22"/>
          <w:szCs w:val="22"/>
          <w:lang w:val="mk-MK"/>
        </w:rPr>
        <w:t>С</w:t>
      </w:r>
      <w:r w:rsidR="003D2239" w:rsidRPr="00306E38">
        <w:rPr>
          <w:rFonts w:ascii="StobiSerif" w:hAnsi="StobiSerif" w:cs="Arial"/>
          <w:color w:val="000000"/>
          <w:sz w:val="22"/>
          <w:szCs w:val="22"/>
          <w:lang w:val="mk-MK"/>
        </w:rPr>
        <w:t xml:space="preserve">о цел да се појаснат обврските на државите членки во поглед на недискриминацијата и еднаквоста како што се втемелени во член 5 од Конвенцијата за правата на лицата со попреченост, </w:t>
      </w:r>
      <w:r w:rsidR="00966BD0" w:rsidRPr="00306E38">
        <w:rPr>
          <w:rFonts w:ascii="StobiSerif" w:hAnsi="StobiSerif" w:cs="Arial"/>
          <w:color w:val="000000"/>
          <w:sz w:val="22"/>
          <w:szCs w:val="22"/>
          <w:lang w:val="mk-MK"/>
        </w:rPr>
        <w:t xml:space="preserve">Комитет </w:t>
      </w:r>
      <w:r w:rsidR="00570084" w:rsidRPr="00306E38">
        <w:rPr>
          <w:rFonts w:ascii="StobiSerif" w:hAnsi="StobiSerif" w:cs="Arial"/>
          <w:color w:val="000000"/>
          <w:sz w:val="22"/>
          <w:szCs w:val="22"/>
          <w:lang w:val="mk-MK"/>
        </w:rPr>
        <w:t xml:space="preserve">на ООН </w:t>
      </w:r>
      <w:r w:rsidR="00966BD0" w:rsidRPr="00306E38">
        <w:rPr>
          <w:rFonts w:ascii="StobiSerif" w:hAnsi="StobiSerif" w:cs="Arial"/>
          <w:color w:val="000000"/>
          <w:sz w:val="22"/>
          <w:szCs w:val="22"/>
          <w:lang w:val="mk-MK"/>
        </w:rPr>
        <w:t>за правата на лицата со попреченост во својот Општ коментар (2018) за еднаквост и недискриминација</w:t>
      </w:r>
      <w:r w:rsidR="00FC7A50">
        <w:rPr>
          <w:rFonts w:ascii="StobiSerif" w:hAnsi="StobiSerif" w:cs="Arial"/>
          <w:color w:val="000000"/>
          <w:sz w:val="22"/>
          <w:szCs w:val="22"/>
          <w:lang w:val="mk-MK"/>
        </w:rPr>
        <w:t xml:space="preserve"> </w:t>
      </w:r>
      <w:r w:rsidR="00966BD0" w:rsidRPr="00306E38">
        <w:rPr>
          <w:rFonts w:ascii="StobiSerif" w:hAnsi="StobiSerif"/>
          <w:sz w:val="22"/>
          <w:szCs w:val="22"/>
          <w:lang w:val="mk-MK"/>
        </w:rPr>
        <w:t>(у</w:t>
      </w:r>
      <w:r w:rsidR="00966BD0" w:rsidRPr="00306E38">
        <w:rPr>
          <w:rFonts w:ascii="StobiSerif" w:hAnsi="StobiSerif" w:cs="Arial"/>
          <w:color w:val="000000"/>
          <w:sz w:val="22"/>
          <w:szCs w:val="22"/>
          <w:lang w:val="mk-MK"/>
        </w:rPr>
        <w:t xml:space="preserve">своен од Комитетот на неговата деветнаесетта седница од 14 февруари до 9 март 2018) </w:t>
      </w:r>
      <w:r w:rsidR="00966BD0" w:rsidRPr="00306E38">
        <w:rPr>
          <w:rFonts w:ascii="StobiSerif" w:hAnsi="StobiSerif" w:cs="Arial"/>
          <w:color w:val="000000"/>
          <w:sz w:val="22"/>
          <w:szCs w:val="22"/>
          <w:lang w:val="mk-MK"/>
        </w:rPr>
        <w:lastRenderedPageBreak/>
        <w:t>наведува дека</w:t>
      </w:r>
      <w:r w:rsidR="00200325" w:rsidRPr="00306E38">
        <w:rPr>
          <w:rFonts w:ascii="StobiSerif" w:hAnsi="StobiSerif" w:cs="Arial"/>
          <w:color w:val="000000"/>
          <w:sz w:val="22"/>
          <w:szCs w:val="22"/>
          <w:lang w:val="mk-MK"/>
        </w:rPr>
        <w:t xml:space="preserve"> постои општа загриженост</w:t>
      </w:r>
      <w:r w:rsidR="00966BD0" w:rsidRPr="00306E38">
        <w:rPr>
          <w:rFonts w:ascii="StobiSerif" w:hAnsi="StobiSerif" w:cs="Arial"/>
          <w:color w:val="000000"/>
          <w:sz w:val="22"/>
          <w:szCs w:val="22"/>
          <w:lang w:val="mk-MK"/>
        </w:rPr>
        <w:t xml:space="preserve"> дека законите и политиките на државите членки сеуште на попреченоста</w:t>
      </w:r>
      <w:r w:rsidR="00F10109" w:rsidRPr="00306E38">
        <w:rPr>
          <w:rFonts w:ascii="StobiSerif" w:hAnsi="StobiSerif" w:cs="Arial"/>
          <w:color w:val="000000"/>
          <w:sz w:val="22"/>
          <w:szCs w:val="22"/>
          <w:lang w:val="mk-MK"/>
        </w:rPr>
        <w:t xml:space="preserve">и пристапуваат </w:t>
      </w:r>
      <w:r w:rsidR="00966BD0" w:rsidRPr="00306E38">
        <w:rPr>
          <w:rFonts w:ascii="StobiSerif" w:hAnsi="StobiSerif" w:cs="Arial"/>
          <w:color w:val="000000"/>
          <w:sz w:val="22"/>
          <w:szCs w:val="22"/>
          <w:lang w:val="mk-MK"/>
        </w:rPr>
        <w:t>преку милосрдни и/или медицински модели, и покрај неспојливоста н</w:t>
      </w:r>
      <w:r w:rsidR="00200325" w:rsidRPr="00306E38">
        <w:rPr>
          <w:rFonts w:ascii="StobiSerif" w:hAnsi="StobiSerif" w:cs="Arial"/>
          <w:color w:val="000000"/>
          <w:sz w:val="22"/>
          <w:szCs w:val="22"/>
          <w:lang w:val="mk-MK"/>
        </w:rPr>
        <w:t>а овие модели со Конвенцијата. Со у</w:t>
      </w:r>
      <w:r w:rsidR="00966BD0" w:rsidRPr="00306E38">
        <w:rPr>
          <w:rFonts w:ascii="StobiSerif" w:hAnsi="StobiSerif" w:cs="Arial"/>
          <w:color w:val="000000"/>
          <w:sz w:val="22"/>
          <w:szCs w:val="22"/>
          <w:lang w:val="mk-MK"/>
        </w:rPr>
        <w:t xml:space="preserve">порната употреба на такви парадигми не </w:t>
      </w:r>
      <w:r w:rsidR="00200325" w:rsidRPr="00306E38">
        <w:rPr>
          <w:rFonts w:ascii="StobiSerif" w:hAnsi="StobiSerif" w:cs="Arial"/>
          <w:color w:val="000000"/>
          <w:sz w:val="22"/>
          <w:szCs w:val="22"/>
          <w:lang w:val="mk-MK"/>
        </w:rPr>
        <w:t>се</w:t>
      </w:r>
      <w:r w:rsidR="00966BD0" w:rsidRPr="00306E38">
        <w:rPr>
          <w:rFonts w:ascii="StobiSerif" w:hAnsi="StobiSerif" w:cs="Arial"/>
          <w:color w:val="000000"/>
          <w:sz w:val="22"/>
          <w:szCs w:val="22"/>
          <w:lang w:val="mk-MK"/>
        </w:rPr>
        <w:t xml:space="preserve"> признав</w:t>
      </w:r>
      <w:r w:rsidR="00200325" w:rsidRPr="00306E38">
        <w:rPr>
          <w:rFonts w:ascii="StobiSerif" w:hAnsi="StobiSerif" w:cs="Arial"/>
          <w:color w:val="000000"/>
          <w:sz w:val="22"/>
          <w:szCs w:val="22"/>
          <w:lang w:val="mk-MK"/>
        </w:rPr>
        <w:t>а</w:t>
      </w:r>
      <w:r w:rsidR="00966BD0" w:rsidRPr="00306E38">
        <w:rPr>
          <w:rFonts w:ascii="StobiSerif" w:hAnsi="StobiSerif" w:cs="Arial"/>
          <w:color w:val="000000"/>
          <w:sz w:val="22"/>
          <w:szCs w:val="22"/>
          <w:lang w:val="mk-MK"/>
        </w:rPr>
        <w:t>а</w:t>
      </w:r>
      <w:r w:rsidR="00200325" w:rsidRPr="00306E38">
        <w:rPr>
          <w:rFonts w:ascii="StobiSerif" w:hAnsi="StobiSerif" w:cs="Arial"/>
          <w:color w:val="000000"/>
          <w:sz w:val="22"/>
          <w:szCs w:val="22"/>
          <w:lang w:val="mk-MK"/>
        </w:rPr>
        <w:t>т</w:t>
      </w:r>
      <w:r w:rsidR="00966BD0" w:rsidRPr="00306E38">
        <w:rPr>
          <w:rFonts w:ascii="StobiSerif" w:hAnsi="StobiSerif" w:cs="Arial"/>
          <w:color w:val="000000"/>
          <w:sz w:val="22"/>
          <w:szCs w:val="22"/>
          <w:lang w:val="mk-MK"/>
        </w:rPr>
        <w:t xml:space="preserve"> лицата со попреченост како целосни субјекти на правото и како носители на права. </w:t>
      </w:r>
    </w:p>
    <w:p w:rsidR="008E616C" w:rsidRPr="00306E38" w:rsidRDefault="00966BD0">
      <w:pPr>
        <w:spacing w:after="120"/>
        <w:ind w:firstLine="720"/>
        <w:jc w:val="both"/>
        <w:rPr>
          <w:rFonts w:ascii="StobiSerif" w:hAnsi="StobiSerif" w:cs="Arial"/>
          <w:color w:val="000000"/>
          <w:sz w:val="22"/>
          <w:szCs w:val="22"/>
          <w:lang w:val="mk-MK"/>
        </w:rPr>
      </w:pPr>
      <w:r w:rsidRPr="00306E38">
        <w:rPr>
          <w:rFonts w:ascii="StobiSerif" w:hAnsi="StobiSerif" w:cs="Arial"/>
          <w:color w:val="000000"/>
          <w:sz w:val="22"/>
          <w:szCs w:val="22"/>
          <w:lang w:val="mk-MK"/>
        </w:rPr>
        <w:t xml:space="preserve">Покрај тоа, Комитетот забележува дека напорите на државите членки за надминување на бариерите засновани врз ставови за попреченоста се недоволни. Примерите вклучуваат истрајни и понижувачки стереотипи, стигматизација и предрасуди против лицата со попреченост како товар за општеството. Како одговор на ова, од особена важност е лицата со попреченост, преку нивните претставнички организации, да играат централна улога во одвивањето на правните и политичките реформи. </w:t>
      </w:r>
    </w:p>
    <w:p w:rsidR="008E616C" w:rsidRPr="00306E38" w:rsidRDefault="00200325">
      <w:pPr>
        <w:spacing w:after="120"/>
        <w:ind w:firstLine="720"/>
        <w:jc w:val="both"/>
        <w:rPr>
          <w:rFonts w:ascii="StobiSerif" w:hAnsi="StobiSerif" w:cs="Arial"/>
          <w:sz w:val="22"/>
          <w:szCs w:val="22"/>
          <w:lang w:val="mk-MK"/>
        </w:rPr>
      </w:pPr>
      <w:r w:rsidRPr="00306E38">
        <w:rPr>
          <w:rFonts w:ascii="StobiSerif" w:hAnsi="StobiSerif" w:cs="Arial"/>
          <w:color w:val="000000"/>
          <w:sz w:val="22"/>
          <w:szCs w:val="22"/>
          <w:lang w:val="mk-MK"/>
        </w:rPr>
        <w:t>Според Комитетот,</w:t>
      </w:r>
      <w:r w:rsidR="00F10109" w:rsidRPr="00306E38">
        <w:rPr>
          <w:rFonts w:ascii="StobiSerif" w:hAnsi="StobiSerif" w:cs="Arial"/>
          <w:color w:val="000000"/>
          <w:sz w:val="22"/>
          <w:szCs w:val="22"/>
        </w:rPr>
        <w:t>“</w:t>
      </w:r>
      <w:r w:rsidR="006F5AD2">
        <w:rPr>
          <w:rFonts w:ascii="StobiSerif" w:hAnsi="StobiSerif" w:cs="Arial"/>
          <w:color w:val="000000"/>
          <w:sz w:val="22"/>
          <w:szCs w:val="22"/>
          <w:lang w:val="mk-MK"/>
        </w:rPr>
        <w:t xml:space="preserve"> </w:t>
      </w:r>
      <w:r w:rsidRPr="00306E38">
        <w:rPr>
          <w:rFonts w:ascii="StobiSerif" w:hAnsi="StobiSerif" w:cs="Arial"/>
          <w:color w:val="000000"/>
          <w:sz w:val="22"/>
          <w:szCs w:val="22"/>
          <w:lang w:val="mk-MK"/>
        </w:rPr>
        <w:t>п</w:t>
      </w:r>
      <w:r w:rsidR="00966BD0" w:rsidRPr="00306E38">
        <w:rPr>
          <w:rFonts w:ascii="StobiSerif" w:hAnsi="StobiSerif" w:cs="Arial"/>
          <w:color w:val="000000"/>
          <w:sz w:val="22"/>
          <w:szCs w:val="22"/>
          <w:lang w:val="mk-MK"/>
        </w:rPr>
        <w:t xml:space="preserve">роширениот опфат на законите против дискриминација и на рамките за човекови права доведе до поширока заштита на правата на лицата со попреченост во многу држави членки. Сепак, законите и регулаторните рамки често остануваат несовршени и нецелосни или неефикасни или одразуваат несоодветно разбирање на моделот на попреченост заснован врз човековите права. </w:t>
      </w:r>
      <w:r w:rsidR="00C67F95" w:rsidRPr="00306E38">
        <w:rPr>
          <w:rFonts w:ascii="StobiSerif" w:hAnsi="StobiSerif" w:cs="Arial"/>
          <w:color w:val="000000"/>
          <w:sz w:val="22"/>
          <w:szCs w:val="22"/>
          <w:lang w:val="mk-MK"/>
        </w:rPr>
        <w:t>Во м</w:t>
      </w:r>
      <w:r w:rsidR="00966BD0" w:rsidRPr="00306E38">
        <w:rPr>
          <w:rFonts w:ascii="StobiSerif" w:hAnsi="StobiSerif" w:cs="Arial"/>
          <w:color w:val="000000"/>
          <w:sz w:val="22"/>
          <w:szCs w:val="22"/>
          <w:lang w:val="mk-MK"/>
        </w:rPr>
        <w:t xml:space="preserve">ногу национални закони и политики не постои признавање на повеќекратна и интерсекциска дискриминација или дискриминација по асоцијација; не се признава дека одбивањето на соодветно приспособување претставува дискриминација; и нема ефективни правни механизми за оспорување и обештетување. Таквите закони и политики често не се сметаат како дискриминација заснована врз попреченост, бидејќи се оправдуваат </w:t>
      </w:r>
      <w:r w:rsidR="00966BD0" w:rsidRPr="00306E38">
        <w:rPr>
          <w:rFonts w:ascii="StobiSerif" w:hAnsi="StobiSerif" w:cs="Arial"/>
          <w:sz w:val="22"/>
          <w:szCs w:val="22"/>
          <w:lang w:val="mk-MK"/>
        </w:rPr>
        <w:t>дека се однесуваат на заштита или грижа за лицата со попреченост или дека се во нивн</w:t>
      </w:r>
      <w:r w:rsidR="003D2B4C" w:rsidRPr="00306E38">
        <w:rPr>
          <w:rFonts w:ascii="StobiSerif" w:hAnsi="StobiSerif" w:cs="Arial"/>
          <w:sz w:val="22"/>
          <w:szCs w:val="22"/>
          <w:lang w:val="mk-MK"/>
        </w:rPr>
        <w:t>иот</w:t>
      </w:r>
      <w:r w:rsidR="00966BD0" w:rsidRPr="00306E38">
        <w:rPr>
          <w:rFonts w:ascii="StobiSerif" w:hAnsi="StobiSerif" w:cs="Arial"/>
          <w:sz w:val="22"/>
          <w:szCs w:val="22"/>
          <w:lang w:val="mk-MK"/>
        </w:rPr>
        <w:t xml:space="preserve"> најдобар интерес.“</w:t>
      </w:r>
    </w:p>
    <w:p w:rsidR="006339BF" w:rsidRPr="00306E38" w:rsidRDefault="003D2239" w:rsidP="00F10784">
      <w:pPr>
        <w:spacing w:after="120"/>
        <w:ind w:firstLine="720"/>
        <w:jc w:val="both"/>
        <w:rPr>
          <w:rFonts w:ascii="StobiSerif" w:hAnsi="StobiSerif" w:cs="Arial"/>
          <w:sz w:val="22"/>
          <w:szCs w:val="22"/>
          <w:lang w:val="mk-MK"/>
        </w:rPr>
      </w:pPr>
      <w:r w:rsidRPr="00306E38">
        <w:rPr>
          <w:rFonts w:ascii="StobiSerif" w:hAnsi="StobiSerif" w:cs="Arial"/>
          <w:sz w:val="22"/>
          <w:szCs w:val="22"/>
          <w:lang w:val="mk-MK"/>
        </w:rPr>
        <w:t>Во таа смисла, п</w:t>
      </w:r>
      <w:r w:rsidR="006339BF" w:rsidRPr="00306E38">
        <w:rPr>
          <w:rFonts w:ascii="StobiSerif" w:hAnsi="StobiSerif" w:cs="Arial"/>
          <w:sz w:val="22"/>
          <w:szCs w:val="22"/>
          <w:lang w:val="mk-MK"/>
        </w:rPr>
        <w:t xml:space="preserve">репораките на Комитетот имаат за цел </w:t>
      </w:r>
      <w:r w:rsidR="00C67F95" w:rsidRPr="00306E38">
        <w:rPr>
          <w:rFonts w:ascii="StobiSerif" w:hAnsi="StobiSerif" w:cs="Arial"/>
          <w:sz w:val="22"/>
          <w:szCs w:val="22"/>
          <w:lang w:val="mk-MK"/>
        </w:rPr>
        <w:t>да ја подобрат реализацијата на човекови права во земј</w:t>
      </w:r>
      <w:r w:rsidRPr="00306E38">
        <w:rPr>
          <w:rFonts w:ascii="StobiSerif" w:hAnsi="StobiSerif" w:cs="Arial"/>
          <w:sz w:val="22"/>
          <w:szCs w:val="22"/>
          <w:lang w:val="mk-MK"/>
        </w:rPr>
        <w:t>ата</w:t>
      </w:r>
      <w:r w:rsidR="00C67F95" w:rsidRPr="00306E38">
        <w:rPr>
          <w:rFonts w:ascii="StobiSerif" w:hAnsi="StobiSerif" w:cs="Arial"/>
          <w:sz w:val="22"/>
          <w:szCs w:val="22"/>
          <w:lang w:val="mk-MK"/>
        </w:rPr>
        <w:t xml:space="preserve"> и </w:t>
      </w:r>
      <w:r w:rsidR="006339BF" w:rsidRPr="00306E38">
        <w:rPr>
          <w:rFonts w:ascii="StobiSerif" w:hAnsi="StobiSerif" w:cs="Arial"/>
          <w:sz w:val="22"/>
          <w:szCs w:val="22"/>
          <w:lang w:val="mk-MK"/>
        </w:rPr>
        <w:t xml:space="preserve">да ја обезбедат обврската на земјата членка за подобрено почитување на одредбите од Конвенцијата </w:t>
      </w:r>
      <w:r w:rsidR="00C67F95" w:rsidRPr="00306E38">
        <w:rPr>
          <w:rFonts w:ascii="StobiSerif" w:hAnsi="StobiSerif" w:cs="Arial"/>
          <w:sz w:val="22"/>
          <w:szCs w:val="22"/>
          <w:lang w:val="mk-MK"/>
        </w:rPr>
        <w:t>за</w:t>
      </w:r>
      <w:r w:rsidR="006339BF" w:rsidRPr="00306E38">
        <w:rPr>
          <w:rFonts w:ascii="StobiSerif" w:hAnsi="StobiSerif" w:cs="Arial"/>
          <w:sz w:val="22"/>
          <w:szCs w:val="22"/>
          <w:lang w:val="mk-MK"/>
        </w:rPr>
        <w:t xml:space="preserve"> права</w:t>
      </w:r>
      <w:r w:rsidR="00C67F95" w:rsidRPr="00306E38">
        <w:rPr>
          <w:rFonts w:ascii="StobiSerif" w:hAnsi="StobiSerif" w:cs="Arial"/>
          <w:sz w:val="22"/>
          <w:szCs w:val="22"/>
          <w:lang w:val="mk-MK"/>
        </w:rPr>
        <w:t>та</w:t>
      </w:r>
      <w:r w:rsidR="006339BF" w:rsidRPr="00306E38">
        <w:rPr>
          <w:rFonts w:ascii="StobiSerif" w:hAnsi="StobiSerif" w:cs="Arial"/>
          <w:sz w:val="22"/>
          <w:szCs w:val="22"/>
          <w:lang w:val="mk-MK"/>
        </w:rPr>
        <w:t xml:space="preserve"> за лицата со попреченост. Примарната обврска за остварување на таква промена е таа на државата која е обврзана да ги почитува, штити и исполнува човековите права и особено правата на лицата со попреченост. </w:t>
      </w:r>
    </w:p>
    <w:p w:rsidR="008E616C" w:rsidRPr="00306E38" w:rsidRDefault="00F10784" w:rsidP="00D31E69">
      <w:pPr>
        <w:spacing w:before="82" w:after="120"/>
        <w:ind w:firstLine="720"/>
        <w:jc w:val="both"/>
        <w:rPr>
          <w:rFonts w:ascii="StobiSerif" w:eastAsia="Calibri" w:hAnsi="StobiSerif" w:cs="Calibri"/>
          <w:sz w:val="22"/>
          <w:szCs w:val="22"/>
          <w:lang w:eastAsia="zh-CN"/>
        </w:rPr>
      </w:pPr>
      <w:r w:rsidRPr="00306E38">
        <w:rPr>
          <w:rFonts w:ascii="StobiSerif" w:hAnsi="StobiSerif" w:cs="Arial"/>
          <w:sz w:val="22"/>
          <w:szCs w:val="22"/>
          <w:lang w:val="mk-MK"/>
        </w:rPr>
        <w:t xml:space="preserve">Исто така, </w:t>
      </w:r>
      <w:r w:rsidR="003D5AD8" w:rsidRPr="00306E38">
        <w:rPr>
          <w:rFonts w:ascii="StobiSerif" w:eastAsia="Calibri" w:hAnsi="StobiSerif" w:cs="StobiSerif Regular"/>
          <w:sz w:val="22"/>
          <w:szCs w:val="22"/>
          <w:lang w:val="ru-RU" w:eastAsia="zh-CN"/>
        </w:rPr>
        <w:t>во декември 2017 година Собранието на Република Македонија го усвои Законот за ратификација на Конвенцијата за спречување и борба против насилството врз жените, вклучувајќи го и домашното насилство. Инструментот за ратификација беше предаден на 23 март 2018 година, а Конвенцијата влезе во сила на први јули 2018 година.</w:t>
      </w:r>
    </w:p>
    <w:p w:rsidR="003D5AD8" w:rsidRPr="00306E38" w:rsidRDefault="006F5AD2" w:rsidP="00D31E69">
      <w:pPr>
        <w:spacing w:after="120"/>
        <w:ind w:firstLine="720"/>
        <w:jc w:val="both"/>
        <w:rPr>
          <w:rFonts w:ascii="StobiSerif" w:hAnsi="StobiSerif"/>
          <w:sz w:val="22"/>
          <w:szCs w:val="22"/>
          <w:lang w:eastAsia="zh-CN"/>
        </w:rPr>
      </w:pPr>
      <w:r>
        <w:rPr>
          <w:rFonts w:ascii="StobiSerif" w:hAnsi="StobiSerif" w:cs="StobiSerif Regular"/>
          <w:sz w:val="22"/>
          <w:szCs w:val="22"/>
          <w:lang w:val="ru-RU"/>
        </w:rPr>
        <w:t xml:space="preserve">На тој начин, </w:t>
      </w:r>
      <w:r w:rsidR="003D5AD8" w:rsidRPr="00306E38">
        <w:rPr>
          <w:rFonts w:ascii="StobiSerif" w:hAnsi="StobiSerif" w:cs="StobiSerif Regular"/>
          <w:sz w:val="22"/>
          <w:szCs w:val="22"/>
          <w:lang w:val="ru-RU"/>
        </w:rPr>
        <w:t>Македонија се обврза да преземе законодавни и други мерки заради обезбедување на правна, институционална и организациска рамка за превенција на насилството врз жените, заштита на жртвите на насилство, како и казнување на сторителите на насилството. Конвенцијата е сеопфатна рамка со која се дефинира начинот на спроведување на Конвенцијата. Со ратификувањето на Конвенцијата таа станува дел од правниот поредок, па се наметнува потребата од усогласување на постојната правна и институционална рамка со одредбите на конвенцијата.</w:t>
      </w:r>
    </w:p>
    <w:p w:rsidR="008E616C" w:rsidRPr="00306E38" w:rsidRDefault="003D5AD8" w:rsidP="00D31E69">
      <w:pPr>
        <w:spacing w:after="120"/>
        <w:ind w:firstLine="720"/>
        <w:jc w:val="both"/>
        <w:rPr>
          <w:rFonts w:ascii="StobiSerif" w:hAnsi="StobiSerif"/>
          <w:sz w:val="22"/>
          <w:szCs w:val="22"/>
          <w:lang w:val="mk-MK"/>
        </w:rPr>
      </w:pPr>
      <w:r w:rsidRPr="00306E38">
        <w:rPr>
          <w:rFonts w:ascii="StobiSerif" w:hAnsi="StobiSerif" w:cs="StobiSerif Regular"/>
          <w:bCs/>
          <w:sz w:val="22"/>
          <w:szCs w:val="22"/>
          <w:lang w:val="ru-RU"/>
        </w:rPr>
        <w:lastRenderedPageBreak/>
        <w:t>Владата усвои А</w:t>
      </w:r>
      <w:r w:rsidR="000B11D0" w:rsidRPr="00306E38">
        <w:rPr>
          <w:rFonts w:ascii="StobiSerif" w:hAnsi="StobiSerif" w:cs="StobiSerif Regular"/>
          <w:bCs/>
          <w:sz w:val="22"/>
          <w:szCs w:val="22"/>
          <w:lang w:val="ru-RU"/>
        </w:rPr>
        <w:t>кциски план за спроведување на</w:t>
      </w:r>
      <w:r w:rsidRPr="00306E38">
        <w:rPr>
          <w:rFonts w:ascii="StobiSerif" w:hAnsi="StobiSerif" w:cs="StobiSerif Regular"/>
          <w:bCs/>
          <w:sz w:val="22"/>
          <w:szCs w:val="22"/>
          <w:lang w:val="ru-RU"/>
        </w:rPr>
        <w:t xml:space="preserve"> К</w:t>
      </w:r>
      <w:r w:rsidR="000B11D0" w:rsidRPr="00306E38">
        <w:rPr>
          <w:rFonts w:ascii="StobiSerif" w:hAnsi="StobiSerif" w:cs="StobiSerif Regular"/>
          <w:bCs/>
          <w:sz w:val="22"/>
          <w:szCs w:val="22"/>
          <w:lang w:val="ru-RU"/>
        </w:rPr>
        <w:t xml:space="preserve">онвенцијата за спречување и борба против насилството врз жените и домашното насилство на </w:t>
      </w:r>
      <w:r w:rsidRPr="00306E38">
        <w:rPr>
          <w:rFonts w:ascii="StobiSerif" w:hAnsi="StobiSerif" w:cs="StobiSerif Regular"/>
          <w:bCs/>
          <w:sz w:val="22"/>
          <w:szCs w:val="22"/>
          <w:lang w:val="ru-RU"/>
        </w:rPr>
        <w:t>Р</w:t>
      </w:r>
      <w:r w:rsidR="000B11D0" w:rsidRPr="00306E38">
        <w:rPr>
          <w:rFonts w:ascii="StobiSerif" w:hAnsi="StobiSerif" w:cs="StobiSerif Regular"/>
          <w:bCs/>
          <w:sz w:val="22"/>
          <w:szCs w:val="22"/>
          <w:lang w:val="ru-RU"/>
        </w:rPr>
        <w:t xml:space="preserve">епублика </w:t>
      </w:r>
      <w:r w:rsidRPr="00306E38">
        <w:rPr>
          <w:rFonts w:ascii="StobiSerif" w:hAnsi="StobiSerif" w:cs="StobiSerif Regular"/>
          <w:bCs/>
          <w:sz w:val="22"/>
          <w:szCs w:val="22"/>
          <w:lang w:val="ru-RU"/>
        </w:rPr>
        <w:t>М</w:t>
      </w:r>
      <w:r w:rsidR="000B11D0" w:rsidRPr="00306E38">
        <w:rPr>
          <w:rFonts w:ascii="StobiSerif" w:hAnsi="StobiSerif" w:cs="StobiSerif Regular"/>
          <w:bCs/>
          <w:sz w:val="22"/>
          <w:szCs w:val="22"/>
          <w:lang w:val="ru-RU"/>
        </w:rPr>
        <w:t>акедонија</w:t>
      </w:r>
      <w:r w:rsidR="009D3ED4">
        <w:rPr>
          <w:rFonts w:ascii="StobiSerif" w:hAnsi="StobiSerif" w:cs="StobiSerif Regular"/>
          <w:bCs/>
          <w:sz w:val="22"/>
          <w:szCs w:val="22"/>
          <w:lang w:val="ru-RU"/>
        </w:rPr>
        <w:t xml:space="preserve"> </w:t>
      </w:r>
      <w:r w:rsidR="000B11D0" w:rsidRPr="00306E38">
        <w:rPr>
          <w:rFonts w:ascii="StobiSerif" w:hAnsi="StobiSerif" w:cs="StobiSerif Regular"/>
          <w:bCs/>
          <w:sz w:val="22"/>
          <w:szCs w:val="22"/>
        </w:rPr>
        <w:t>2018-2023</w:t>
      </w:r>
      <w:r w:rsidRPr="00306E38">
        <w:rPr>
          <w:rFonts w:ascii="StobiSerif" w:hAnsi="StobiSerif" w:cs="StobiSerif Regular"/>
          <w:bCs/>
          <w:sz w:val="22"/>
          <w:szCs w:val="22"/>
          <w:lang w:val="mk-MK"/>
        </w:rPr>
        <w:t xml:space="preserve"> година</w:t>
      </w:r>
    </w:p>
    <w:p w:rsidR="008E616C" w:rsidRPr="00306E38" w:rsidRDefault="003D5AD8" w:rsidP="00D31E69">
      <w:pPr>
        <w:spacing w:after="120"/>
        <w:ind w:firstLine="720"/>
        <w:jc w:val="both"/>
        <w:rPr>
          <w:rFonts w:ascii="StobiSerif" w:hAnsi="StobiSerif" w:cs="Arial"/>
          <w:sz w:val="22"/>
          <w:szCs w:val="22"/>
        </w:rPr>
      </w:pPr>
      <w:r w:rsidRPr="00306E38">
        <w:rPr>
          <w:rFonts w:ascii="StobiSerif" w:hAnsi="StobiSerif" w:cs="StobiSerif Regular"/>
          <w:sz w:val="22"/>
          <w:szCs w:val="22"/>
          <w:lang w:val="ru-RU"/>
        </w:rPr>
        <w:t>Акцискиот план предвидува регулирање на здравствените, социјалните и правните услуги за жртвите на родово-базирано насилство преку дополнување на постојните закони од областа на здравствената и социјалната заштита. Република Македонија има обврска да ги укине законските одредби што ги дискриминираат жените, заради што е планирано изменување и доплнување на Законот за заштита на правата на пациентите.</w:t>
      </w:r>
    </w:p>
    <w:p w:rsidR="00E65223" w:rsidRPr="00306E38" w:rsidRDefault="00C67F95" w:rsidP="009D3ED4">
      <w:pPr>
        <w:shd w:val="clear" w:color="auto" w:fill="FFFFFF"/>
        <w:spacing w:after="120"/>
        <w:jc w:val="both"/>
        <w:rPr>
          <w:rFonts w:ascii="StobiSerif" w:eastAsia="Calibri" w:hAnsi="StobiSerif" w:cs="Calibri"/>
          <w:i/>
          <w:iCs/>
          <w:sz w:val="22"/>
          <w:szCs w:val="22"/>
          <w:lang w:val="mk-MK"/>
        </w:rPr>
      </w:pPr>
      <w:r w:rsidRPr="00306E38">
        <w:rPr>
          <w:rFonts w:ascii="StobiSerif" w:hAnsi="StobiSerif" w:cs="Arial"/>
          <w:sz w:val="22"/>
          <w:szCs w:val="22"/>
          <w:lang w:val="mk-MK"/>
        </w:rPr>
        <w:t xml:space="preserve">- </w:t>
      </w:r>
      <w:r w:rsidR="009D3ED4">
        <w:rPr>
          <w:rFonts w:ascii="StobiSerif" w:hAnsi="StobiSerif" w:cs="Arial"/>
          <w:sz w:val="22"/>
          <w:szCs w:val="22"/>
          <w:lang w:val="mk-MK"/>
        </w:rPr>
        <w:t xml:space="preserve"> </w:t>
      </w:r>
      <w:r w:rsidR="000B11D0" w:rsidRPr="00306E38">
        <w:rPr>
          <w:rFonts w:ascii="StobiSerif" w:eastAsia="Calibri" w:hAnsi="StobiSerif" w:cs="Calibri"/>
          <w:i/>
          <w:sz w:val="22"/>
          <w:szCs w:val="22"/>
          <w:lang w:val="mk-MK"/>
        </w:rPr>
        <w:t xml:space="preserve">Причини за проблемите кои се предмет на разгледување </w:t>
      </w:r>
    </w:p>
    <w:p w:rsidR="008E616C" w:rsidRPr="00306E38" w:rsidRDefault="000E38E4" w:rsidP="00D31E69">
      <w:pPr>
        <w:spacing w:before="120" w:after="120"/>
        <w:jc w:val="both"/>
        <w:rPr>
          <w:rFonts w:ascii="StobiSerif" w:eastAsia="Calibri" w:hAnsi="StobiSerif" w:cs="Calibri"/>
          <w:sz w:val="22"/>
          <w:szCs w:val="22"/>
          <w:lang w:val="mk-MK"/>
        </w:rPr>
      </w:pPr>
      <w:r w:rsidRPr="00306E38">
        <w:rPr>
          <w:rFonts w:ascii="StobiSerif" w:hAnsi="StobiSerif" w:cs="Arial"/>
          <w:color w:val="000000"/>
          <w:sz w:val="22"/>
          <w:szCs w:val="22"/>
          <w:lang w:val="mk-MK"/>
        </w:rPr>
        <w:t>В</w:t>
      </w:r>
      <w:r w:rsidR="00645186" w:rsidRPr="00306E38">
        <w:rPr>
          <w:rFonts w:ascii="StobiSerif" w:hAnsi="StobiSerif" w:cs="Arial"/>
          <w:color w:val="000000"/>
          <w:sz w:val="22"/>
          <w:szCs w:val="22"/>
          <w:lang w:val="mk-MK"/>
        </w:rPr>
        <w:t xml:space="preserve">о законот не </w:t>
      </w:r>
      <w:r w:rsidR="008C5E6B" w:rsidRPr="00306E38">
        <w:rPr>
          <w:rFonts w:ascii="StobiSerif" w:hAnsi="StobiSerif"/>
          <w:sz w:val="22"/>
          <w:szCs w:val="22"/>
          <w:lang w:val="ru-RU" w:eastAsia="en-GB"/>
        </w:rPr>
        <w:t xml:space="preserve">се посебно издвоени лицата со попреченост </w:t>
      </w:r>
      <w:r w:rsidR="008C5E6B" w:rsidRPr="00306E38">
        <w:rPr>
          <w:rFonts w:ascii="StobiSerif" w:hAnsi="StobiSerif" w:cs="Arial"/>
          <w:color w:val="000000"/>
          <w:sz w:val="22"/>
          <w:szCs w:val="22"/>
          <w:lang w:val="mk-MK"/>
        </w:rPr>
        <w:t xml:space="preserve">како </w:t>
      </w:r>
      <w:r w:rsidR="00645186" w:rsidRPr="00306E38">
        <w:rPr>
          <w:rFonts w:ascii="StobiSerif" w:hAnsi="StobiSerif" w:cs="Arial"/>
          <w:color w:val="000000"/>
          <w:sz w:val="22"/>
          <w:szCs w:val="22"/>
          <w:lang w:val="mk-MK"/>
        </w:rPr>
        <w:t>категори</w:t>
      </w:r>
      <w:r w:rsidR="008C5E6B" w:rsidRPr="00306E38">
        <w:rPr>
          <w:rFonts w:ascii="StobiSerif" w:hAnsi="StobiSerif" w:cs="Arial"/>
          <w:color w:val="000000"/>
          <w:sz w:val="22"/>
          <w:szCs w:val="22"/>
          <w:lang w:val="mk-MK"/>
        </w:rPr>
        <w:t>ја</w:t>
      </w:r>
      <w:r w:rsidR="005C32EA" w:rsidRPr="00306E38">
        <w:rPr>
          <w:rFonts w:ascii="StobiSerif" w:hAnsi="StobiSerif" w:cs="Arial"/>
          <w:color w:val="000000"/>
          <w:sz w:val="22"/>
          <w:szCs w:val="22"/>
          <w:lang w:val="mk-MK"/>
        </w:rPr>
        <w:t>на п</w:t>
      </w:r>
      <w:r w:rsidR="00645186" w:rsidRPr="00306E38">
        <w:rPr>
          <w:rFonts w:ascii="StobiSerif" w:hAnsi="StobiSerif" w:cs="Arial"/>
          <w:color w:val="000000"/>
          <w:sz w:val="22"/>
          <w:szCs w:val="22"/>
          <w:lang w:val="mk-MK"/>
        </w:rPr>
        <w:t xml:space="preserve">ациенти за кои </w:t>
      </w:r>
      <w:r w:rsidR="008C5E6B" w:rsidRPr="00306E38">
        <w:rPr>
          <w:rFonts w:ascii="StobiSerif" w:hAnsi="StobiSerif" w:cs="Arial"/>
          <w:color w:val="000000"/>
          <w:sz w:val="22"/>
          <w:szCs w:val="22"/>
          <w:lang w:val="mk-MK"/>
        </w:rPr>
        <w:t>се однесува законот</w:t>
      </w:r>
      <w:r w:rsidR="005C32EA" w:rsidRPr="00306E38">
        <w:rPr>
          <w:rFonts w:ascii="StobiSerif" w:hAnsi="StobiSerif" w:cs="Arial"/>
          <w:color w:val="000000"/>
          <w:sz w:val="22"/>
          <w:szCs w:val="22"/>
          <w:lang w:val="mk-MK"/>
        </w:rPr>
        <w:t>,</w:t>
      </w:r>
      <w:r w:rsidR="009D3ED4">
        <w:rPr>
          <w:rFonts w:ascii="StobiSerif" w:hAnsi="StobiSerif" w:cs="Arial"/>
          <w:color w:val="000000"/>
          <w:sz w:val="22"/>
          <w:szCs w:val="22"/>
          <w:lang w:val="mk-MK"/>
        </w:rPr>
        <w:t xml:space="preserve"> </w:t>
      </w:r>
      <w:r w:rsidRPr="00306E38">
        <w:rPr>
          <w:rFonts w:ascii="StobiSerif" w:hAnsi="StobiSerif" w:cs="Arial"/>
          <w:color w:val="000000"/>
          <w:sz w:val="22"/>
          <w:szCs w:val="22"/>
          <w:lang w:val="mk-MK"/>
        </w:rPr>
        <w:t>а</w:t>
      </w:r>
      <w:r w:rsidR="009D3ED4">
        <w:rPr>
          <w:rFonts w:ascii="StobiSerif" w:hAnsi="StobiSerif" w:cs="Arial"/>
          <w:color w:val="000000"/>
          <w:sz w:val="22"/>
          <w:szCs w:val="22"/>
          <w:lang w:val="mk-MK"/>
        </w:rPr>
        <w:t xml:space="preserve"> </w:t>
      </w:r>
      <w:r w:rsidR="000B11D0" w:rsidRPr="00306E38">
        <w:rPr>
          <w:rFonts w:ascii="StobiSerif" w:hAnsi="StobiSerif"/>
          <w:sz w:val="22"/>
          <w:szCs w:val="22"/>
          <w:lang w:val="ru-RU" w:eastAsia="en-GB"/>
        </w:rPr>
        <w:t>во генерална</w:t>
      </w:r>
      <w:r w:rsidRPr="00306E38">
        <w:rPr>
          <w:rFonts w:ascii="StobiSerif" w:hAnsi="StobiSerif"/>
          <w:sz w:val="22"/>
          <w:szCs w:val="22"/>
          <w:lang w:val="ru-RU" w:eastAsia="en-GB"/>
        </w:rPr>
        <w:t>та</w:t>
      </w:r>
      <w:r w:rsidR="000B11D0" w:rsidRPr="00306E38">
        <w:rPr>
          <w:rFonts w:ascii="StobiSerif" w:hAnsi="StobiSerif"/>
          <w:sz w:val="22"/>
          <w:szCs w:val="22"/>
          <w:lang w:val="ru-RU" w:eastAsia="en-GB"/>
        </w:rPr>
        <w:t xml:space="preserve"> антидискриминаторска одредба од членот 5 од законот, попреченоста и родовиот идентитет не се спомнуваат како можен основ за дискриминација,</w:t>
      </w:r>
      <w:r w:rsidR="00306E38" w:rsidRPr="00306E38">
        <w:rPr>
          <w:rFonts w:ascii="StobiSerif" w:hAnsi="StobiSerif"/>
          <w:sz w:val="22"/>
          <w:szCs w:val="22"/>
          <w:lang w:eastAsia="en-GB"/>
        </w:rPr>
        <w:t xml:space="preserve"> </w:t>
      </w:r>
      <w:r w:rsidRPr="00306E38">
        <w:rPr>
          <w:rFonts w:ascii="StobiSerif" w:hAnsi="StobiSerif"/>
          <w:sz w:val="22"/>
          <w:szCs w:val="22"/>
          <w:lang w:val="ru-RU" w:eastAsia="en-GB"/>
        </w:rPr>
        <w:t xml:space="preserve">како и </w:t>
      </w:r>
      <w:r w:rsidR="004B2003" w:rsidRPr="00306E38">
        <w:rPr>
          <w:rFonts w:ascii="StobiSerif" w:hAnsi="StobiSerif" w:cs="Arial"/>
          <w:color w:val="000000"/>
          <w:sz w:val="22"/>
          <w:szCs w:val="22"/>
          <w:lang w:val="mk-MK"/>
        </w:rPr>
        <w:t xml:space="preserve"> не е предвидено учеството на претставниците на лицата со попреченост </w:t>
      </w:r>
      <w:r w:rsidR="003D5AD8" w:rsidRPr="00306E38">
        <w:rPr>
          <w:rFonts w:ascii="StobiSerif" w:hAnsi="StobiSerif" w:cs="Arial"/>
          <w:color w:val="000000"/>
          <w:sz w:val="22"/>
          <w:szCs w:val="22"/>
          <w:lang w:val="mk-MK"/>
        </w:rPr>
        <w:t xml:space="preserve">и жените жртви на насилство </w:t>
      </w:r>
      <w:r w:rsidR="004B2003" w:rsidRPr="00306E38">
        <w:rPr>
          <w:rFonts w:ascii="StobiSerif" w:hAnsi="StobiSerif" w:cs="Arial"/>
          <w:color w:val="000000"/>
          <w:sz w:val="22"/>
          <w:szCs w:val="22"/>
          <w:lang w:val="mk-MK"/>
        </w:rPr>
        <w:t xml:space="preserve">во </w:t>
      </w:r>
      <w:r w:rsidR="008C5E6B" w:rsidRPr="00306E38">
        <w:rPr>
          <w:rFonts w:ascii="StobiSerif" w:hAnsi="StobiSerif" w:cs="Arial"/>
          <w:color w:val="000000"/>
          <w:sz w:val="22"/>
          <w:szCs w:val="22"/>
        </w:rPr>
        <w:t>Комисијата</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за</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унапредување</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на</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правата</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на</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пациентите</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во</w:t>
      </w:r>
      <w:r w:rsidR="00306E38" w:rsidRPr="00306E38">
        <w:rPr>
          <w:rFonts w:ascii="StobiSerif" w:hAnsi="StobiSerif" w:cs="Arial"/>
          <w:color w:val="000000"/>
          <w:sz w:val="22"/>
          <w:szCs w:val="22"/>
        </w:rPr>
        <w:t xml:space="preserve"> </w:t>
      </w:r>
      <w:r w:rsidR="008C5E6B" w:rsidRPr="00306E38">
        <w:rPr>
          <w:rFonts w:ascii="StobiSerif" w:hAnsi="StobiSerif" w:cs="Arial"/>
          <w:color w:val="000000"/>
          <w:sz w:val="22"/>
          <w:szCs w:val="22"/>
        </w:rPr>
        <w:t>општината</w:t>
      </w:r>
      <w:r w:rsidRPr="00306E38">
        <w:rPr>
          <w:rFonts w:ascii="StobiSerif" w:hAnsi="StobiSerif" w:cs="Arial"/>
          <w:color w:val="000000"/>
          <w:sz w:val="22"/>
          <w:szCs w:val="22"/>
          <w:lang w:val="mk-MK"/>
        </w:rPr>
        <w:t>.</w:t>
      </w:r>
    </w:p>
    <w:p w:rsidR="00FA252A" w:rsidRPr="00306E38" w:rsidRDefault="00FA252A" w:rsidP="00D31E69">
      <w:pPr>
        <w:spacing w:before="120" w:after="120"/>
        <w:jc w:val="both"/>
        <w:rPr>
          <w:rFonts w:ascii="StobiSerif" w:hAnsi="StobiSerif" w:cs="Arial"/>
          <w:color w:val="000000"/>
          <w:sz w:val="22"/>
          <w:szCs w:val="22"/>
          <w:lang w:val="mk-MK"/>
        </w:rPr>
      </w:pPr>
    </w:p>
    <w:p w:rsidR="00852471" w:rsidRPr="00306E38" w:rsidRDefault="00E65223" w:rsidP="00D31E69">
      <w:pPr>
        <w:shd w:val="clear" w:color="auto" w:fill="CCFFFF"/>
        <w:tabs>
          <w:tab w:val="left" w:pos="675"/>
        </w:tabs>
        <w:spacing w:before="120" w:after="120"/>
        <w:rPr>
          <w:rFonts w:ascii="StobiSerif" w:hAnsi="StobiSerif" w:cs="Calibri"/>
          <w:b/>
          <w:sz w:val="22"/>
          <w:szCs w:val="22"/>
          <w:lang w:val="mk-MK"/>
        </w:rPr>
      </w:pPr>
      <w:r w:rsidRPr="00306E38">
        <w:rPr>
          <w:rFonts w:ascii="StobiSerif" w:hAnsi="StobiSerif"/>
          <w:b/>
          <w:sz w:val="22"/>
          <w:szCs w:val="22"/>
          <w:lang w:val="mk-MK"/>
        </w:rPr>
        <w:t xml:space="preserve">2. </w:t>
      </w:r>
      <w:r w:rsidRPr="00306E38">
        <w:rPr>
          <w:rFonts w:ascii="StobiSerif" w:hAnsi="StobiSerif"/>
          <w:b/>
          <w:sz w:val="22"/>
          <w:szCs w:val="22"/>
          <w:lang w:val="mk-MK"/>
        </w:rPr>
        <w:tab/>
        <w:t>Цели на предлог регулативата</w:t>
      </w:r>
    </w:p>
    <w:p w:rsidR="0018195F" w:rsidRPr="00306E38" w:rsidRDefault="00F2382C" w:rsidP="00D31E69">
      <w:pPr>
        <w:numPr>
          <w:ilvl w:val="0"/>
          <w:numId w:val="27"/>
        </w:numPr>
        <w:spacing w:before="120" w:after="120"/>
        <w:jc w:val="both"/>
        <w:rPr>
          <w:rFonts w:ascii="StobiSerif" w:hAnsi="StobiSerif" w:cs="Arial"/>
          <w:color w:val="000000"/>
          <w:sz w:val="22"/>
          <w:szCs w:val="22"/>
          <w:lang w:val="mk-MK"/>
        </w:rPr>
      </w:pPr>
      <w:r w:rsidRPr="00306E38">
        <w:rPr>
          <w:rFonts w:ascii="StobiSerif" w:hAnsi="StobiSerif" w:cs="Arial"/>
          <w:color w:val="000000"/>
          <w:sz w:val="22"/>
          <w:szCs w:val="22"/>
          <w:lang w:val="mk-MK"/>
        </w:rPr>
        <w:t xml:space="preserve">да </w:t>
      </w:r>
      <w:r w:rsidR="000E38E4" w:rsidRPr="00306E38">
        <w:rPr>
          <w:rFonts w:ascii="StobiSerif" w:hAnsi="StobiSerif" w:cs="Arial"/>
          <w:color w:val="000000"/>
          <w:sz w:val="22"/>
          <w:szCs w:val="22"/>
          <w:lang w:val="mk-MK"/>
        </w:rPr>
        <w:t xml:space="preserve">се </w:t>
      </w:r>
      <w:r w:rsidRPr="00306E38">
        <w:rPr>
          <w:rFonts w:ascii="StobiSerif" w:hAnsi="StobiSerif" w:cs="Arial"/>
          <w:color w:val="000000"/>
          <w:sz w:val="22"/>
          <w:szCs w:val="22"/>
          <w:lang w:val="mk-MK"/>
        </w:rPr>
        <w:t>обезбеди и промовира целосно остварување на човековите права и основни слободи на сите лица без било каква дискриминација врз основа на попреченоста</w:t>
      </w:r>
      <w:r w:rsidR="000E38E4" w:rsidRPr="00306E38">
        <w:rPr>
          <w:rFonts w:ascii="StobiSerif" w:hAnsi="StobiSerif" w:cs="Arial"/>
          <w:color w:val="000000"/>
          <w:sz w:val="22"/>
          <w:szCs w:val="22"/>
          <w:lang w:val="mk-MK"/>
        </w:rPr>
        <w:t xml:space="preserve"> и родов идентитет и пол</w:t>
      </w:r>
      <w:r w:rsidRPr="00306E38">
        <w:rPr>
          <w:rFonts w:ascii="StobiSerif" w:hAnsi="StobiSerif" w:cs="Arial"/>
          <w:color w:val="000000"/>
          <w:sz w:val="22"/>
          <w:szCs w:val="22"/>
          <w:lang w:val="mk-MK"/>
        </w:rPr>
        <w:t>.</w:t>
      </w:r>
      <w:r w:rsidR="009D3ED4">
        <w:rPr>
          <w:rFonts w:ascii="StobiSerif" w:hAnsi="StobiSerif" w:cs="Arial"/>
          <w:color w:val="000000"/>
          <w:sz w:val="22"/>
          <w:szCs w:val="22"/>
          <w:lang w:val="mk-MK"/>
        </w:rPr>
        <w:t xml:space="preserve"> </w:t>
      </w:r>
      <w:r w:rsidR="005B6ED6" w:rsidRPr="00306E38">
        <w:rPr>
          <w:rFonts w:ascii="StobiSerif" w:hAnsi="StobiSerif"/>
          <w:sz w:val="22"/>
          <w:szCs w:val="22"/>
          <w:lang w:val="mk-MK"/>
        </w:rPr>
        <w:t xml:space="preserve">Забрана на дискриминација </w:t>
      </w:r>
      <w:r w:rsidR="0018195F" w:rsidRPr="00306E38">
        <w:rPr>
          <w:rFonts w:ascii="StobiSerif" w:hAnsi="StobiSerif"/>
          <w:sz w:val="22"/>
          <w:szCs w:val="22"/>
          <w:lang w:val="mk-MK"/>
        </w:rPr>
        <w:t xml:space="preserve">во обезбедувањето на правата на пациентите опишани во законот, </w:t>
      </w:r>
    </w:p>
    <w:p w:rsidR="0018195F" w:rsidRPr="00306E38" w:rsidRDefault="0018195F" w:rsidP="00D31E69">
      <w:pPr>
        <w:numPr>
          <w:ilvl w:val="0"/>
          <w:numId w:val="27"/>
        </w:numPr>
        <w:spacing w:before="120" w:after="120"/>
        <w:jc w:val="both"/>
        <w:rPr>
          <w:rFonts w:ascii="StobiSerif" w:hAnsi="StobiSerif" w:cs="Arial"/>
          <w:color w:val="000000"/>
          <w:sz w:val="22"/>
          <w:szCs w:val="22"/>
          <w:lang w:val="mk-MK"/>
        </w:rPr>
      </w:pPr>
      <w:r w:rsidRPr="00306E38">
        <w:rPr>
          <w:rFonts w:ascii="StobiSerif" w:hAnsi="StobiSerif" w:cs="Arial"/>
          <w:color w:val="000000"/>
          <w:sz w:val="22"/>
          <w:szCs w:val="22"/>
          <w:lang w:val="mk-MK"/>
        </w:rPr>
        <w:t>Унапредување и заштита на правата на пациентите со нивно активно партиципирање во Комисиите за унапредување на правата на пациентите во општините во државата,</w:t>
      </w:r>
    </w:p>
    <w:p w:rsidR="005C32EA" w:rsidRPr="00306E38" w:rsidRDefault="005C32EA" w:rsidP="00D31E69">
      <w:pPr>
        <w:spacing w:after="120"/>
        <w:jc w:val="both"/>
        <w:rPr>
          <w:rFonts w:ascii="StobiSerif" w:hAnsi="StobiSerif"/>
          <w:sz w:val="22"/>
          <w:szCs w:val="22"/>
          <w:lang w:val="mk-MK"/>
        </w:rPr>
      </w:pPr>
    </w:p>
    <w:p w:rsidR="00E65223" w:rsidRPr="00306E38" w:rsidRDefault="00E65223" w:rsidP="00D31E69">
      <w:pPr>
        <w:shd w:val="clear" w:color="auto" w:fill="CCFFFF"/>
        <w:tabs>
          <w:tab w:val="left" w:pos="675"/>
        </w:tabs>
        <w:spacing w:before="120" w:after="120"/>
        <w:rPr>
          <w:rFonts w:ascii="StobiSerif" w:hAnsi="StobiSerif"/>
          <w:b/>
          <w:sz w:val="22"/>
          <w:szCs w:val="22"/>
          <w:lang w:val="mk-MK"/>
        </w:rPr>
      </w:pPr>
      <w:r w:rsidRPr="00306E38">
        <w:rPr>
          <w:rFonts w:ascii="StobiSerif" w:hAnsi="StobiSerif"/>
          <w:b/>
          <w:sz w:val="22"/>
          <w:szCs w:val="22"/>
          <w:lang w:val="mk-MK"/>
        </w:rPr>
        <w:t>3.</w:t>
      </w:r>
      <w:r w:rsidRPr="00306E38">
        <w:rPr>
          <w:rFonts w:ascii="StobiSerif" w:hAnsi="StobiSerif"/>
          <w:b/>
          <w:sz w:val="22"/>
          <w:szCs w:val="22"/>
          <w:lang w:val="mk-MK"/>
        </w:rPr>
        <w:tab/>
        <w:t>Можни решенија (опции)</w:t>
      </w:r>
    </w:p>
    <w:p w:rsidR="00E65223" w:rsidRPr="00306E38" w:rsidRDefault="00E65223" w:rsidP="00D31E69">
      <w:pPr>
        <w:spacing w:before="120" w:after="120"/>
        <w:ind w:firstLine="720"/>
        <w:jc w:val="both"/>
        <w:rPr>
          <w:rFonts w:ascii="StobiSerif" w:eastAsia="Calibri" w:hAnsi="StobiSerif" w:cs="Calibri"/>
          <w:sz w:val="22"/>
          <w:szCs w:val="22"/>
          <w:lang w:val="mk-MK"/>
        </w:rPr>
      </w:pPr>
      <w:r w:rsidRPr="00306E38">
        <w:rPr>
          <w:rFonts w:ascii="StobiSerif" w:hAnsi="StobiSerif"/>
          <w:sz w:val="22"/>
          <w:szCs w:val="22"/>
          <w:lang w:val="mk-MK"/>
        </w:rPr>
        <w:t>3.1</w:t>
      </w:r>
      <w:r w:rsidRPr="00306E38">
        <w:rPr>
          <w:rFonts w:ascii="StobiSerif" w:hAnsi="StobiSerif"/>
          <w:sz w:val="22"/>
          <w:szCs w:val="22"/>
          <w:lang w:val="mk-MK"/>
        </w:rPr>
        <w:tab/>
      </w:r>
      <w:r w:rsidR="000B11D0" w:rsidRPr="00306E38">
        <w:rPr>
          <w:rFonts w:ascii="StobiSerif" w:eastAsia="Calibri" w:hAnsi="StobiSerif" w:cs="Calibri"/>
          <w:i/>
          <w:sz w:val="22"/>
          <w:szCs w:val="22"/>
          <w:lang w:val="mk-MK"/>
        </w:rPr>
        <w:t xml:space="preserve">Опис на решението </w:t>
      </w:r>
      <w:r w:rsidR="000B11D0" w:rsidRPr="00306E38">
        <w:rPr>
          <w:rFonts w:ascii="StobiSerif" w:hAnsi="StobiSerif" w:cs="Calibri"/>
          <w:i/>
          <w:sz w:val="22"/>
          <w:szCs w:val="22"/>
          <w:lang w:val="mk-MK"/>
        </w:rPr>
        <w:t>„не прави ништо“</w:t>
      </w:r>
    </w:p>
    <w:p w:rsidR="008E616C" w:rsidRPr="00306E38" w:rsidRDefault="000C1355" w:rsidP="00D31E69">
      <w:pPr>
        <w:pStyle w:val="Tekst"/>
        <w:rPr>
          <w:rFonts w:ascii="StobiSerif" w:hAnsi="StobiSerif"/>
          <w:szCs w:val="22"/>
        </w:rPr>
      </w:pPr>
      <w:r w:rsidRPr="00306E38">
        <w:rPr>
          <w:rFonts w:ascii="StobiSerif" w:hAnsi="StobiSerif"/>
          <w:szCs w:val="22"/>
        </w:rPr>
        <w:t>Очекувано е дека и</w:t>
      </w:r>
      <w:r w:rsidR="00194BB8" w:rsidRPr="00306E38">
        <w:rPr>
          <w:rFonts w:ascii="StobiSerif" w:hAnsi="StobiSerif"/>
          <w:szCs w:val="22"/>
        </w:rPr>
        <w:t xml:space="preserve"> понатаму ќе бидат присутни </w:t>
      </w:r>
      <w:r w:rsidRPr="00306E38">
        <w:rPr>
          <w:rFonts w:ascii="StobiSerif" w:hAnsi="StobiSerif"/>
          <w:szCs w:val="22"/>
        </w:rPr>
        <w:t xml:space="preserve">одредени </w:t>
      </w:r>
      <w:r w:rsidR="00194BB8" w:rsidRPr="00306E38">
        <w:rPr>
          <w:rFonts w:ascii="StobiSerif" w:hAnsi="StobiSerif"/>
          <w:szCs w:val="22"/>
        </w:rPr>
        <w:t>проблеми</w:t>
      </w:r>
      <w:r w:rsidRPr="00306E38">
        <w:rPr>
          <w:rFonts w:ascii="StobiSerif" w:hAnsi="StobiSerif"/>
          <w:szCs w:val="22"/>
        </w:rPr>
        <w:t xml:space="preserve"> во почитувањето на одредбите од Законотза заштита на правата на пациентите со елементи на дискриминаторско однесување, како во однос на </w:t>
      </w:r>
      <w:r w:rsidR="009E219F" w:rsidRPr="00306E38">
        <w:rPr>
          <w:rFonts w:ascii="StobiSerif" w:hAnsi="StobiSerif"/>
          <w:szCs w:val="22"/>
        </w:rPr>
        <w:t>недоволно прилагодените</w:t>
      </w:r>
      <w:r w:rsidR="00194BB8" w:rsidRPr="00306E38">
        <w:rPr>
          <w:rFonts w:ascii="StobiSerif" w:hAnsi="StobiSerif"/>
          <w:szCs w:val="22"/>
        </w:rPr>
        <w:t xml:space="preserve"> административни</w:t>
      </w:r>
      <w:r w:rsidRPr="00306E38">
        <w:rPr>
          <w:rFonts w:ascii="StobiSerif" w:hAnsi="StobiSerif"/>
          <w:szCs w:val="22"/>
        </w:rPr>
        <w:t>те</w:t>
      </w:r>
      <w:r w:rsidR="00FC7A50">
        <w:rPr>
          <w:rFonts w:ascii="StobiSerif" w:hAnsi="StobiSerif"/>
          <w:szCs w:val="22"/>
        </w:rPr>
        <w:t xml:space="preserve"> </w:t>
      </w:r>
      <w:r w:rsidR="00194BB8" w:rsidRPr="00306E38">
        <w:rPr>
          <w:rFonts w:ascii="StobiSerif" w:hAnsi="StobiSerif"/>
          <w:szCs w:val="22"/>
        </w:rPr>
        <w:t>процедури</w:t>
      </w:r>
      <w:r w:rsidR="009E219F" w:rsidRPr="00306E38">
        <w:rPr>
          <w:rFonts w:ascii="StobiSerif" w:hAnsi="StobiSerif"/>
          <w:szCs w:val="22"/>
        </w:rPr>
        <w:t xml:space="preserve"> при користење на правата</w:t>
      </w:r>
      <w:r w:rsidR="00247F1A" w:rsidRPr="00306E38">
        <w:rPr>
          <w:rFonts w:ascii="StobiSerif" w:hAnsi="StobiSerif"/>
          <w:szCs w:val="22"/>
        </w:rPr>
        <w:t>, недоволна</w:t>
      </w:r>
      <w:r w:rsidRPr="00306E38">
        <w:rPr>
          <w:rFonts w:ascii="StobiSerif" w:hAnsi="StobiSerif"/>
          <w:szCs w:val="22"/>
        </w:rPr>
        <w:t>та</w:t>
      </w:r>
      <w:r w:rsidR="00247F1A" w:rsidRPr="00306E38">
        <w:rPr>
          <w:rFonts w:ascii="StobiSerif" w:hAnsi="StobiSerif"/>
          <w:szCs w:val="22"/>
        </w:rPr>
        <w:t xml:space="preserve"> информираност</w:t>
      </w:r>
      <w:r w:rsidR="009E219F" w:rsidRPr="00306E38">
        <w:rPr>
          <w:rFonts w:ascii="StobiSerif" w:hAnsi="StobiSerif"/>
          <w:szCs w:val="22"/>
        </w:rPr>
        <w:t xml:space="preserve">за правата и обврските на сите инволвирани страни, така </w:t>
      </w:r>
      <w:r w:rsidR="00247F1A" w:rsidRPr="00306E38">
        <w:rPr>
          <w:rFonts w:ascii="StobiSerif" w:hAnsi="StobiSerif"/>
          <w:szCs w:val="22"/>
        </w:rPr>
        <w:t xml:space="preserve">и </w:t>
      </w:r>
      <w:r w:rsidR="009615ED" w:rsidRPr="00306E38">
        <w:rPr>
          <w:rFonts w:ascii="StobiSerif" w:hAnsi="StobiSerif"/>
          <w:szCs w:val="22"/>
        </w:rPr>
        <w:t>други не</w:t>
      </w:r>
      <w:r w:rsidRPr="00306E38">
        <w:rPr>
          <w:rFonts w:ascii="StobiSerif" w:hAnsi="StobiSerif"/>
          <w:szCs w:val="22"/>
        </w:rPr>
        <w:t>предвидливи</w:t>
      </w:r>
      <w:r w:rsidR="00FC7A50">
        <w:rPr>
          <w:rFonts w:ascii="StobiSerif" w:hAnsi="StobiSerif"/>
          <w:szCs w:val="22"/>
        </w:rPr>
        <w:t xml:space="preserve"> </w:t>
      </w:r>
      <w:r w:rsidRPr="00306E38">
        <w:rPr>
          <w:rFonts w:ascii="StobiSerif" w:hAnsi="StobiSerif"/>
          <w:szCs w:val="22"/>
        </w:rPr>
        <w:t>ситуации к</w:t>
      </w:r>
      <w:r w:rsidR="00194BB8" w:rsidRPr="00306E38">
        <w:rPr>
          <w:rFonts w:ascii="StobiSerif" w:hAnsi="StobiSerif"/>
          <w:szCs w:val="22"/>
        </w:rPr>
        <w:t>о</w:t>
      </w:r>
      <w:r w:rsidRPr="00306E38">
        <w:rPr>
          <w:rFonts w:ascii="StobiSerif" w:hAnsi="StobiSerif"/>
          <w:szCs w:val="22"/>
        </w:rPr>
        <w:t>и</w:t>
      </w:r>
      <w:r w:rsidR="00FC7A50">
        <w:rPr>
          <w:rFonts w:ascii="StobiSerif" w:hAnsi="StobiSerif"/>
          <w:szCs w:val="22"/>
        </w:rPr>
        <w:t xml:space="preserve"> </w:t>
      </w:r>
      <w:r w:rsidRPr="00306E38">
        <w:rPr>
          <w:rFonts w:ascii="StobiSerif" w:hAnsi="StobiSerif"/>
          <w:szCs w:val="22"/>
        </w:rPr>
        <w:t>довед</w:t>
      </w:r>
      <w:r w:rsidR="00880267" w:rsidRPr="00306E38">
        <w:rPr>
          <w:rFonts w:ascii="StobiSerif" w:hAnsi="StobiSerif"/>
          <w:szCs w:val="22"/>
        </w:rPr>
        <w:t>ува</w:t>
      </w:r>
      <w:r w:rsidRPr="00306E38">
        <w:rPr>
          <w:rFonts w:ascii="StobiSerif" w:hAnsi="StobiSerif"/>
          <w:szCs w:val="22"/>
        </w:rPr>
        <w:t xml:space="preserve">ат до </w:t>
      </w:r>
      <w:r w:rsidR="00194BB8" w:rsidRPr="00306E38">
        <w:rPr>
          <w:rFonts w:ascii="StobiSerif" w:hAnsi="StobiSerif"/>
          <w:szCs w:val="22"/>
        </w:rPr>
        <w:t>ограничува</w:t>
      </w:r>
      <w:r w:rsidRPr="00306E38">
        <w:rPr>
          <w:rFonts w:ascii="StobiSerif" w:hAnsi="StobiSerif"/>
          <w:szCs w:val="22"/>
        </w:rPr>
        <w:t>ње на</w:t>
      </w:r>
      <w:r w:rsidR="00194BB8" w:rsidRPr="00306E38">
        <w:rPr>
          <w:rFonts w:ascii="StobiSerif" w:hAnsi="StobiSerif"/>
          <w:szCs w:val="22"/>
        </w:rPr>
        <w:t xml:space="preserve"> пристап</w:t>
      </w:r>
      <w:r w:rsidR="009615ED" w:rsidRPr="00306E38">
        <w:rPr>
          <w:rFonts w:ascii="StobiSerif" w:hAnsi="StobiSerif"/>
          <w:szCs w:val="22"/>
        </w:rPr>
        <w:t>нос</w:t>
      </w:r>
      <w:r w:rsidR="00194BB8" w:rsidRPr="00306E38">
        <w:rPr>
          <w:rFonts w:ascii="StobiSerif" w:hAnsi="StobiSerif"/>
          <w:szCs w:val="22"/>
        </w:rPr>
        <w:t>т</w:t>
      </w:r>
      <w:r w:rsidR="009615ED" w:rsidRPr="00306E38">
        <w:rPr>
          <w:rFonts w:ascii="StobiSerif" w:hAnsi="StobiSerif"/>
          <w:szCs w:val="22"/>
        </w:rPr>
        <w:t>а</w:t>
      </w:r>
      <w:r w:rsidR="00FC7A50">
        <w:rPr>
          <w:rFonts w:ascii="StobiSerif" w:hAnsi="StobiSerif"/>
          <w:szCs w:val="22"/>
        </w:rPr>
        <w:t xml:space="preserve"> </w:t>
      </w:r>
      <w:r w:rsidR="009615ED" w:rsidRPr="00306E38">
        <w:rPr>
          <w:rFonts w:ascii="StobiSerif" w:hAnsi="StobiSerif"/>
          <w:szCs w:val="22"/>
        </w:rPr>
        <w:t xml:space="preserve">и </w:t>
      </w:r>
      <w:r w:rsidR="00194BB8" w:rsidRPr="00306E38">
        <w:rPr>
          <w:rFonts w:ascii="StobiSerif" w:hAnsi="StobiSerif"/>
          <w:szCs w:val="22"/>
        </w:rPr>
        <w:t>до</w:t>
      </w:r>
      <w:r w:rsidR="009615ED" w:rsidRPr="00306E38">
        <w:rPr>
          <w:rFonts w:ascii="StobiSerif" w:hAnsi="StobiSerif"/>
          <w:szCs w:val="22"/>
        </w:rPr>
        <w:t>стапноста</w:t>
      </w:r>
      <w:r w:rsidR="00FC7A50">
        <w:rPr>
          <w:rFonts w:ascii="StobiSerif" w:hAnsi="StobiSerif"/>
          <w:szCs w:val="22"/>
        </w:rPr>
        <w:t xml:space="preserve"> </w:t>
      </w:r>
      <w:r w:rsidR="009615ED" w:rsidRPr="00306E38">
        <w:rPr>
          <w:rFonts w:ascii="StobiSerif" w:hAnsi="StobiSerif"/>
          <w:szCs w:val="22"/>
        </w:rPr>
        <w:t>на здравствените услуги и права</w:t>
      </w:r>
      <w:r w:rsidR="009E219F" w:rsidRPr="00306E38">
        <w:rPr>
          <w:rFonts w:ascii="StobiSerif" w:hAnsi="StobiSerif"/>
          <w:szCs w:val="22"/>
        </w:rPr>
        <w:t>та на</w:t>
      </w:r>
      <w:r w:rsidR="00FC7A50">
        <w:rPr>
          <w:rFonts w:ascii="StobiSerif" w:hAnsi="StobiSerif"/>
          <w:szCs w:val="22"/>
        </w:rPr>
        <w:t xml:space="preserve"> </w:t>
      </w:r>
      <w:r w:rsidR="009E219F" w:rsidRPr="00306E38">
        <w:rPr>
          <w:rFonts w:ascii="StobiSerif" w:hAnsi="StobiSerif"/>
          <w:szCs w:val="22"/>
        </w:rPr>
        <w:t xml:space="preserve">нивна </w:t>
      </w:r>
      <w:r w:rsidR="009615ED" w:rsidRPr="00306E38">
        <w:rPr>
          <w:rFonts w:ascii="StobiSerif" w:hAnsi="StobiSerif"/>
          <w:szCs w:val="22"/>
        </w:rPr>
        <w:t>посебна заштита од корпусот на права</w:t>
      </w:r>
      <w:r w:rsidR="00880267" w:rsidRPr="00306E38">
        <w:rPr>
          <w:rFonts w:ascii="StobiSerif" w:hAnsi="StobiSerif"/>
          <w:szCs w:val="22"/>
        </w:rPr>
        <w:t>та</w:t>
      </w:r>
      <w:r w:rsidR="009615ED" w:rsidRPr="00306E38">
        <w:rPr>
          <w:rFonts w:ascii="StobiSerif" w:hAnsi="StobiSerif"/>
          <w:szCs w:val="22"/>
        </w:rPr>
        <w:t xml:space="preserve"> на пациентите. </w:t>
      </w:r>
    </w:p>
    <w:p w:rsidR="00194BB8" w:rsidRPr="00306E38" w:rsidRDefault="00194BB8" w:rsidP="00D31E69">
      <w:pPr>
        <w:spacing w:before="120" w:after="120"/>
        <w:ind w:firstLine="720"/>
        <w:jc w:val="both"/>
        <w:rPr>
          <w:rFonts w:ascii="StobiSerif" w:hAnsi="StobiSerif"/>
          <w:sz w:val="22"/>
          <w:szCs w:val="22"/>
          <w:lang w:val="mk-MK"/>
        </w:rPr>
      </w:pPr>
    </w:p>
    <w:p w:rsidR="00E65223" w:rsidRPr="00306E38" w:rsidRDefault="000B11D0" w:rsidP="00D31E69">
      <w:pPr>
        <w:spacing w:before="120" w:after="120"/>
        <w:ind w:firstLine="720"/>
        <w:jc w:val="both"/>
        <w:rPr>
          <w:rFonts w:ascii="StobiSerif" w:hAnsi="StobiSerif"/>
          <w:sz w:val="22"/>
          <w:szCs w:val="22"/>
          <w:lang w:val="mk-MK"/>
        </w:rPr>
      </w:pPr>
      <w:r w:rsidRPr="00306E38">
        <w:rPr>
          <w:rFonts w:ascii="StobiSerif" w:hAnsi="StobiSerif"/>
          <w:i/>
          <w:sz w:val="22"/>
          <w:szCs w:val="22"/>
          <w:lang w:val="mk-MK"/>
        </w:rPr>
        <w:t>3.2</w:t>
      </w:r>
      <w:r w:rsidRPr="00306E38">
        <w:rPr>
          <w:rFonts w:ascii="StobiSerif" w:hAnsi="StobiSerif"/>
          <w:i/>
          <w:sz w:val="22"/>
          <w:szCs w:val="22"/>
          <w:lang w:val="mk-MK"/>
        </w:rPr>
        <w:tab/>
        <w:t>Опис на можните решенија (опции) за решавање на проблемот</w:t>
      </w:r>
      <w:r w:rsidR="009464EF" w:rsidRPr="00306E38">
        <w:rPr>
          <w:rFonts w:ascii="StobiSerif" w:hAnsi="StobiSerif"/>
          <w:sz w:val="22"/>
          <w:szCs w:val="22"/>
          <w:lang w:val="mk-MK"/>
        </w:rPr>
        <w:t>:</w:t>
      </w:r>
    </w:p>
    <w:p w:rsidR="002A134F" w:rsidRPr="00306E38" w:rsidRDefault="002A134F" w:rsidP="00D31E69">
      <w:pPr>
        <w:pStyle w:val="1tekst"/>
        <w:numPr>
          <w:ilvl w:val="0"/>
          <w:numId w:val="6"/>
        </w:numPr>
        <w:spacing w:after="120"/>
        <w:rPr>
          <w:rFonts w:ascii="StobiSerif" w:hAnsi="StobiSerif"/>
          <w:sz w:val="22"/>
          <w:szCs w:val="22"/>
        </w:rPr>
      </w:pPr>
      <w:bookmarkStart w:id="4" w:name="SADRZAJ_020"/>
      <w:r w:rsidRPr="00306E38">
        <w:rPr>
          <w:rFonts w:ascii="StobiSerif" w:hAnsi="StobiSerif"/>
          <w:sz w:val="22"/>
          <w:szCs w:val="22"/>
          <w:lang w:val="mk-MK"/>
        </w:rPr>
        <w:t xml:space="preserve">почитивање на човековите права и достоинство на </w:t>
      </w:r>
      <w:r w:rsidR="001865EE" w:rsidRPr="00306E38">
        <w:rPr>
          <w:rFonts w:ascii="StobiSerif" w:hAnsi="StobiSerif"/>
          <w:sz w:val="22"/>
          <w:szCs w:val="22"/>
          <w:lang w:val="mk-MK"/>
        </w:rPr>
        <w:t xml:space="preserve">пациентите </w:t>
      </w:r>
      <w:bookmarkStart w:id="5" w:name="SADRZAJ_021"/>
      <w:bookmarkEnd w:id="4"/>
      <w:r w:rsidR="001865EE" w:rsidRPr="00306E38">
        <w:rPr>
          <w:rFonts w:ascii="StobiSerif" w:hAnsi="StobiSerif"/>
          <w:sz w:val="22"/>
          <w:szCs w:val="22"/>
          <w:lang w:val="mk-MK"/>
        </w:rPr>
        <w:t>без било каков облик на дискриминација</w:t>
      </w:r>
      <w:r w:rsidRPr="00306E38">
        <w:rPr>
          <w:rFonts w:ascii="StobiSerif" w:hAnsi="StobiSerif"/>
          <w:sz w:val="22"/>
          <w:szCs w:val="22"/>
        </w:rPr>
        <w:t xml:space="preserve">; </w:t>
      </w:r>
    </w:p>
    <w:p w:rsidR="009464EF" w:rsidRPr="00306E38" w:rsidRDefault="00702C05" w:rsidP="00D31E69">
      <w:pPr>
        <w:pStyle w:val="1tekst"/>
        <w:numPr>
          <w:ilvl w:val="0"/>
          <w:numId w:val="6"/>
        </w:numPr>
        <w:spacing w:after="120"/>
        <w:rPr>
          <w:rFonts w:ascii="StobiSerif" w:hAnsi="StobiSerif"/>
          <w:sz w:val="22"/>
          <w:szCs w:val="22"/>
        </w:rPr>
      </w:pPr>
      <w:r w:rsidRPr="00306E38">
        <w:rPr>
          <w:rFonts w:ascii="StobiSerif" w:hAnsi="StobiSerif"/>
          <w:sz w:val="22"/>
          <w:szCs w:val="22"/>
          <w:lang w:val="mk-MK"/>
        </w:rPr>
        <w:lastRenderedPageBreak/>
        <w:t xml:space="preserve">вклучување на сите </w:t>
      </w:r>
      <w:r w:rsidR="001865EE" w:rsidRPr="00306E38">
        <w:rPr>
          <w:rFonts w:ascii="StobiSerif" w:hAnsi="StobiSerif"/>
          <w:sz w:val="22"/>
          <w:szCs w:val="22"/>
          <w:lang w:val="mk-MK"/>
        </w:rPr>
        <w:t xml:space="preserve">можни </w:t>
      </w:r>
      <w:r w:rsidRPr="00306E38">
        <w:rPr>
          <w:rFonts w:ascii="StobiSerif" w:hAnsi="StobiSerif"/>
          <w:sz w:val="22"/>
          <w:szCs w:val="22"/>
          <w:lang w:val="mk-MK"/>
        </w:rPr>
        <w:t xml:space="preserve">облици </w:t>
      </w:r>
      <w:r w:rsidR="001865EE" w:rsidRPr="00306E38">
        <w:rPr>
          <w:rFonts w:ascii="StobiSerif" w:hAnsi="StobiSerif"/>
          <w:sz w:val="22"/>
          <w:szCs w:val="22"/>
          <w:lang w:val="mk-MK"/>
        </w:rPr>
        <w:t xml:space="preserve">на дискриминација со цел </w:t>
      </w:r>
      <w:r w:rsidR="009464EF" w:rsidRPr="00306E38">
        <w:rPr>
          <w:rFonts w:ascii="StobiSerif" w:hAnsi="StobiSerif"/>
          <w:sz w:val="22"/>
          <w:szCs w:val="22"/>
          <w:lang w:val="mk-MK"/>
        </w:rPr>
        <w:t>заштита од појава на секаков облик на дискриминација при користење на здравствени услуги,</w:t>
      </w:r>
    </w:p>
    <w:p w:rsidR="009464EF" w:rsidRPr="00306E38" w:rsidRDefault="009464EF" w:rsidP="00D31E69">
      <w:pPr>
        <w:pStyle w:val="1tekst"/>
        <w:numPr>
          <w:ilvl w:val="0"/>
          <w:numId w:val="6"/>
        </w:numPr>
        <w:spacing w:after="120"/>
        <w:rPr>
          <w:rFonts w:ascii="StobiSerif" w:hAnsi="StobiSerif"/>
          <w:sz w:val="22"/>
          <w:szCs w:val="22"/>
        </w:rPr>
      </w:pPr>
      <w:r w:rsidRPr="00306E38">
        <w:rPr>
          <w:rFonts w:ascii="StobiSerif" w:hAnsi="StobiSerif"/>
          <w:sz w:val="22"/>
          <w:szCs w:val="22"/>
          <w:lang w:val="mk-MK"/>
        </w:rPr>
        <w:t xml:space="preserve">еднаквост во остварување на правата и обврските на </w:t>
      </w:r>
      <w:r w:rsidR="0053677B">
        <w:rPr>
          <w:rFonts w:ascii="StobiSerif" w:hAnsi="StobiSerif"/>
          <w:sz w:val="22"/>
          <w:szCs w:val="22"/>
          <w:lang w:val="mk-MK"/>
        </w:rPr>
        <w:t>п</w:t>
      </w:r>
      <w:r w:rsidR="000E38E4" w:rsidRPr="00306E38">
        <w:rPr>
          <w:rFonts w:ascii="StobiSerif" w:hAnsi="StobiSerif"/>
          <w:sz w:val="22"/>
          <w:szCs w:val="22"/>
          <w:lang w:val="mk-MK"/>
        </w:rPr>
        <w:t>ациентите,</w:t>
      </w:r>
    </w:p>
    <w:p w:rsidR="002A134F" w:rsidRPr="00306E38" w:rsidRDefault="002A134F" w:rsidP="00880267">
      <w:pPr>
        <w:pStyle w:val="1tekst"/>
        <w:numPr>
          <w:ilvl w:val="0"/>
          <w:numId w:val="6"/>
        </w:numPr>
        <w:spacing w:after="120"/>
        <w:rPr>
          <w:rFonts w:ascii="StobiSerif" w:hAnsi="StobiSerif"/>
          <w:sz w:val="22"/>
          <w:szCs w:val="22"/>
        </w:rPr>
      </w:pPr>
      <w:bookmarkStart w:id="6" w:name="SADRZAJ_022"/>
      <w:bookmarkEnd w:id="5"/>
      <w:r w:rsidRPr="00306E38">
        <w:rPr>
          <w:rFonts w:ascii="StobiSerif" w:hAnsi="StobiSerif"/>
          <w:sz w:val="22"/>
          <w:szCs w:val="22"/>
          <w:lang w:val="mk-MK"/>
        </w:rPr>
        <w:t xml:space="preserve">вклучување на </w:t>
      </w:r>
      <w:r w:rsidR="001865EE" w:rsidRPr="00306E38">
        <w:rPr>
          <w:rFonts w:ascii="StobiSerif" w:hAnsi="StobiSerif"/>
          <w:sz w:val="22"/>
          <w:szCs w:val="22"/>
          <w:lang w:val="mk-MK"/>
        </w:rPr>
        <w:t xml:space="preserve">преставници на здруженијата на </w:t>
      </w:r>
      <w:r w:rsidRPr="00306E38">
        <w:rPr>
          <w:rFonts w:ascii="StobiSerif" w:hAnsi="StobiSerif"/>
          <w:sz w:val="22"/>
          <w:szCs w:val="22"/>
          <w:lang w:val="mk-MK"/>
        </w:rPr>
        <w:t xml:space="preserve">лицата со попреченост </w:t>
      </w:r>
      <w:r w:rsidR="001865EE" w:rsidRPr="00306E38">
        <w:rPr>
          <w:rFonts w:ascii="StobiSerif" w:hAnsi="StobiSerif"/>
          <w:sz w:val="22"/>
          <w:szCs w:val="22"/>
          <w:lang w:val="mk-MK"/>
        </w:rPr>
        <w:t xml:space="preserve">и жените жртви на насилство </w:t>
      </w:r>
      <w:r w:rsidRPr="00306E38">
        <w:rPr>
          <w:rFonts w:ascii="StobiSerif" w:hAnsi="StobiSerif"/>
          <w:sz w:val="22"/>
          <w:szCs w:val="22"/>
          <w:lang w:val="mk-MK"/>
        </w:rPr>
        <w:t xml:space="preserve">во </w:t>
      </w:r>
      <w:r w:rsidR="000E38E4" w:rsidRPr="00306E38">
        <w:rPr>
          <w:rFonts w:ascii="StobiSerif" w:hAnsi="StobiSerif"/>
          <w:sz w:val="22"/>
          <w:szCs w:val="22"/>
          <w:lang w:val="mk-MK"/>
        </w:rPr>
        <w:t xml:space="preserve">работата на Комисиите за </w:t>
      </w:r>
      <w:bookmarkStart w:id="7" w:name="SADRZAJ_023"/>
      <w:bookmarkEnd w:id="6"/>
      <w:r w:rsidR="001865EE" w:rsidRPr="00306E38">
        <w:rPr>
          <w:rFonts w:ascii="StobiSerif" w:hAnsi="StobiSerif"/>
          <w:sz w:val="22"/>
          <w:szCs w:val="22"/>
          <w:lang w:val="mk-MK"/>
        </w:rPr>
        <w:t>унапредување на нивните права</w:t>
      </w:r>
      <w:r w:rsidRPr="00306E38">
        <w:rPr>
          <w:rFonts w:ascii="StobiSerif" w:hAnsi="StobiSerif"/>
          <w:sz w:val="22"/>
          <w:szCs w:val="22"/>
        </w:rPr>
        <w:t xml:space="preserve">; </w:t>
      </w:r>
    </w:p>
    <w:bookmarkEnd w:id="7"/>
    <w:p w:rsidR="000A78BD" w:rsidRPr="00306E38" w:rsidRDefault="001865EE" w:rsidP="00815AB3">
      <w:pPr>
        <w:numPr>
          <w:ilvl w:val="0"/>
          <w:numId w:val="6"/>
        </w:numPr>
        <w:spacing w:before="120" w:after="120"/>
        <w:jc w:val="both"/>
        <w:rPr>
          <w:rFonts w:ascii="StobiSerif" w:hAnsi="StobiSerif" w:cs="Arial"/>
          <w:color w:val="000000"/>
          <w:sz w:val="22"/>
          <w:szCs w:val="22"/>
          <w:lang w:val="mk-MK"/>
        </w:rPr>
      </w:pPr>
      <w:r w:rsidRPr="00306E38">
        <w:rPr>
          <w:rFonts w:ascii="StobiSerif" w:hAnsi="StobiSerif" w:cs="Arial"/>
          <w:color w:val="000000"/>
          <w:sz w:val="22"/>
          <w:szCs w:val="22"/>
          <w:lang w:val="mk-MK"/>
        </w:rPr>
        <w:t>обезбедување на здравствени услуги</w:t>
      </w:r>
      <w:r w:rsidR="000A78BD" w:rsidRPr="00306E38">
        <w:rPr>
          <w:rFonts w:ascii="StobiSerif" w:hAnsi="StobiSerif" w:cs="Arial"/>
          <w:color w:val="000000"/>
          <w:sz w:val="22"/>
          <w:szCs w:val="22"/>
          <w:lang w:val="mk-MK"/>
        </w:rPr>
        <w:t>, заснован</w:t>
      </w:r>
      <w:r w:rsidRPr="00306E38">
        <w:rPr>
          <w:rFonts w:ascii="StobiSerif" w:hAnsi="StobiSerif" w:cs="Arial"/>
          <w:color w:val="000000"/>
          <w:sz w:val="22"/>
          <w:szCs w:val="22"/>
          <w:lang w:val="mk-MK"/>
        </w:rPr>
        <w:t>и</w:t>
      </w:r>
      <w:r w:rsidR="000A78BD" w:rsidRPr="00306E38">
        <w:rPr>
          <w:rFonts w:ascii="StobiSerif" w:hAnsi="StobiSerif" w:cs="Arial"/>
          <w:color w:val="000000"/>
          <w:sz w:val="22"/>
          <w:szCs w:val="22"/>
          <w:lang w:val="mk-MK"/>
        </w:rPr>
        <w:t xml:space="preserve"> на начелата на </w:t>
      </w:r>
      <w:r w:rsidR="003E0D7D" w:rsidRPr="00306E38">
        <w:rPr>
          <w:rFonts w:ascii="StobiSerif" w:hAnsi="StobiSerif" w:cs="Arial"/>
          <w:color w:val="000000"/>
          <w:sz w:val="22"/>
          <w:szCs w:val="22"/>
          <w:lang w:val="mk-MK"/>
        </w:rPr>
        <w:t xml:space="preserve">еднаквост и </w:t>
      </w:r>
      <w:r w:rsidR="000A78BD" w:rsidRPr="00306E38">
        <w:rPr>
          <w:rFonts w:ascii="StobiSerif" w:hAnsi="StobiSerif" w:cs="Arial"/>
          <w:color w:val="000000"/>
          <w:sz w:val="22"/>
          <w:szCs w:val="22"/>
          <w:lang w:val="mk-MK"/>
        </w:rPr>
        <w:t>недискриминација, ко</w:t>
      </w:r>
      <w:r w:rsidRPr="00306E38">
        <w:rPr>
          <w:rFonts w:ascii="StobiSerif" w:hAnsi="StobiSerif" w:cs="Arial"/>
          <w:color w:val="000000"/>
          <w:sz w:val="22"/>
          <w:szCs w:val="22"/>
          <w:lang w:val="mk-MK"/>
        </w:rPr>
        <w:t>и</w:t>
      </w:r>
      <w:r w:rsidR="000A78BD" w:rsidRPr="00306E38">
        <w:rPr>
          <w:rFonts w:ascii="StobiSerif" w:hAnsi="StobiSerif" w:cs="Arial"/>
          <w:color w:val="000000"/>
          <w:sz w:val="22"/>
          <w:szCs w:val="22"/>
          <w:lang w:val="mk-MK"/>
        </w:rPr>
        <w:t xml:space="preserve"> што </w:t>
      </w:r>
      <w:r w:rsidR="009464EF" w:rsidRPr="00306E38">
        <w:rPr>
          <w:rFonts w:ascii="StobiSerif" w:hAnsi="StobiSerif" w:cs="Arial"/>
          <w:color w:val="000000"/>
          <w:sz w:val="22"/>
          <w:szCs w:val="22"/>
          <w:lang w:val="mk-MK"/>
        </w:rPr>
        <w:t xml:space="preserve">ќе </w:t>
      </w:r>
      <w:r w:rsidR="000A78BD" w:rsidRPr="00306E38">
        <w:rPr>
          <w:rFonts w:ascii="StobiSerif" w:hAnsi="StobiSerif" w:cs="Arial"/>
          <w:color w:val="000000"/>
          <w:sz w:val="22"/>
          <w:szCs w:val="22"/>
          <w:lang w:val="mk-MK"/>
        </w:rPr>
        <w:t>обезбед</w:t>
      </w:r>
      <w:r w:rsidRPr="00306E38">
        <w:rPr>
          <w:rFonts w:ascii="StobiSerif" w:hAnsi="StobiSerif" w:cs="Arial"/>
          <w:color w:val="000000"/>
          <w:sz w:val="22"/>
          <w:szCs w:val="22"/>
          <w:lang w:val="mk-MK"/>
        </w:rPr>
        <w:t>ат</w:t>
      </w:r>
      <w:r w:rsidR="000A78BD" w:rsidRPr="00306E38">
        <w:rPr>
          <w:rFonts w:ascii="StobiSerif" w:hAnsi="StobiSerif" w:cs="Arial"/>
          <w:color w:val="000000"/>
          <w:sz w:val="22"/>
          <w:szCs w:val="22"/>
          <w:lang w:val="mk-MK"/>
        </w:rPr>
        <w:t xml:space="preserve"> високо ниво на сигурност </w:t>
      </w:r>
      <w:r w:rsidR="009464EF" w:rsidRPr="00306E38">
        <w:rPr>
          <w:rFonts w:ascii="StobiSerif" w:hAnsi="StobiSerif" w:cs="Arial"/>
          <w:color w:val="000000"/>
          <w:sz w:val="22"/>
          <w:szCs w:val="22"/>
          <w:lang w:val="mk-MK"/>
        </w:rPr>
        <w:t>прикористе</w:t>
      </w:r>
      <w:r w:rsidR="003E0D7D" w:rsidRPr="00306E38">
        <w:rPr>
          <w:rFonts w:ascii="StobiSerif" w:hAnsi="StobiSerif" w:cs="Arial"/>
          <w:color w:val="000000"/>
          <w:sz w:val="22"/>
          <w:szCs w:val="22"/>
          <w:lang w:val="mk-MK"/>
        </w:rPr>
        <w:t xml:space="preserve">њето на здравствените услуги </w:t>
      </w:r>
      <w:r w:rsidR="000E38E4" w:rsidRPr="00306E38">
        <w:rPr>
          <w:rFonts w:ascii="StobiSerif" w:hAnsi="StobiSerif" w:cs="Arial"/>
          <w:color w:val="000000"/>
          <w:sz w:val="22"/>
          <w:szCs w:val="22"/>
          <w:lang w:val="mk-MK"/>
        </w:rPr>
        <w:t xml:space="preserve">и </w:t>
      </w:r>
      <w:r w:rsidR="003E0D7D" w:rsidRPr="00306E38">
        <w:rPr>
          <w:rFonts w:ascii="StobiSerif" w:hAnsi="StobiSerif" w:cs="Arial"/>
          <w:color w:val="000000"/>
          <w:sz w:val="22"/>
          <w:szCs w:val="22"/>
          <w:lang w:val="mk-MK"/>
        </w:rPr>
        <w:t xml:space="preserve">на </w:t>
      </w:r>
      <w:r w:rsidRPr="00306E38">
        <w:rPr>
          <w:rFonts w:ascii="StobiSerif" w:hAnsi="StobiSerif" w:cs="Arial"/>
          <w:color w:val="000000"/>
          <w:sz w:val="22"/>
          <w:szCs w:val="22"/>
          <w:lang w:val="mk-MK"/>
        </w:rPr>
        <w:t xml:space="preserve">жените жртви на насилство и </w:t>
      </w:r>
      <w:r w:rsidR="003E0D7D" w:rsidRPr="00306E38">
        <w:rPr>
          <w:rFonts w:ascii="StobiSerif" w:hAnsi="StobiSerif" w:cs="Arial"/>
          <w:color w:val="000000"/>
          <w:sz w:val="22"/>
          <w:szCs w:val="22"/>
          <w:lang w:val="mk-MK"/>
        </w:rPr>
        <w:t xml:space="preserve">лицата со попреченост. </w:t>
      </w:r>
    </w:p>
    <w:p w:rsidR="00E65223" w:rsidRPr="00306E38" w:rsidRDefault="00E65223" w:rsidP="00815AB3">
      <w:pPr>
        <w:numPr>
          <w:ilvl w:val="0"/>
          <w:numId w:val="2"/>
        </w:numPr>
        <w:shd w:val="clear" w:color="auto" w:fill="CCFFFF"/>
        <w:tabs>
          <w:tab w:val="left" w:pos="675"/>
        </w:tabs>
        <w:spacing w:before="120" w:after="120"/>
        <w:ind w:left="0" w:firstLine="0"/>
        <w:rPr>
          <w:rFonts w:ascii="StobiSerif" w:hAnsi="StobiSerif"/>
          <w:b/>
          <w:sz w:val="22"/>
          <w:szCs w:val="22"/>
          <w:lang w:val="ru-RU"/>
        </w:rPr>
      </w:pPr>
      <w:r w:rsidRPr="00306E38">
        <w:rPr>
          <w:rFonts w:ascii="StobiSerif" w:hAnsi="StobiSerif"/>
          <w:b/>
          <w:sz w:val="22"/>
          <w:szCs w:val="22"/>
          <w:lang w:val="mk-MK"/>
        </w:rPr>
        <w:t>Проценка на влијанијата на регулативата</w:t>
      </w:r>
    </w:p>
    <w:p w:rsidR="00E65223" w:rsidRPr="00306E38" w:rsidRDefault="00E65223" w:rsidP="00815AB3">
      <w:pPr>
        <w:spacing w:before="120" w:after="120"/>
        <w:jc w:val="both"/>
        <w:rPr>
          <w:rFonts w:ascii="StobiSerif" w:hAnsi="StobiSerif"/>
          <w:i/>
          <w:sz w:val="22"/>
          <w:szCs w:val="22"/>
          <w:lang w:val="mk-MK"/>
        </w:rPr>
      </w:pPr>
      <w:r w:rsidRPr="00306E38">
        <w:rPr>
          <w:rFonts w:ascii="StobiSerif" w:hAnsi="StobiSerif"/>
          <w:sz w:val="22"/>
          <w:szCs w:val="22"/>
          <w:lang w:val="mk-MK"/>
        </w:rPr>
        <w:tab/>
      </w:r>
      <w:r w:rsidR="000B11D0" w:rsidRPr="00306E38">
        <w:rPr>
          <w:rFonts w:ascii="StobiSerif" w:hAnsi="StobiSerif"/>
          <w:i/>
          <w:sz w:val="22"/>
          <w:szCs w:val="22"/>
          <w:lang w:val="mk-MK"/>
        </w:rPr>
        <w:t>Можни позитивни и негативни влијанија од секоја од опциите:</w:t>
      </w:r>
    </w:p>
    <w:p w:rsidR="000B1C26" w:rsidRPr="00306E38" w:rsidRDefault="000B11D0" w:rsidP="00815AB3">
      <w:pPr>
        <w:numPr>
          <w:ilvl w:val="1"/>
          <w:numId w:val="2"/>
        </w:numPr>
        <w:spacing w:before="120" w:after="120"/>
        <w:jc w:val="both"/>
        <w:rPr>
          <w:rFonts w:ascii="StobiSerif" w:hAnsi="StobiSerif"/>
          <w:i/>
          <w:sz w:val="22"/>
          <w:szCs w:val="22"/>
          <w:lang w:val="mk-MK"/>
        </w:rPr>
      </w:pPr>
      <w:r w:rsidRPr="00306E38">
        <w:rPr>
          <w:rFonts w:ascii="StobiSerif" w:hAnsi="StobiSerif"/>
          <w:i/>
          <w:sz w:val="22"/>
          <w:szCs w:val="22"/>
          <w:lang w:val="mk-MK"/>
        </w:rPr>
        <w:t>Економски влијанија</w:t>
      </w:r>
    </w:p>
    <w:p w:rsidR="00E65223" w:rsidRPr="00306E38" w:rsidRDefault="000B11D0" w:rsidP="00815AB3">
      <w:pPr>
        <w:spacing w:before="120" w:after="120"/>
        <w:ind w:left="1440"/>
        <w:jc w:val="both"/>
        <w:rPr>
          <w:rFonts w:ascii="StobiSerif" w:hAnsi="StobiSerif"/>
          <w:i/>
          <w:sz w:val="22"/>
          <w:szCs w:val="22"/>
          <w:lang w:val="mk-MK"/>
        </w:rPr>
      </w:pPr>
      <w:r w:rsidRPr="00306E38">
        <w:rPr>
          <w:rFonts w:ascii="StobiSerif" w:hAnsi="StobiSerif"/>
          <w:i/>
          <w:sz w:val="22"/>
          <w:szCs w:val="22"/>
          <w:lang w:val="mk-MK"/>
        </w:rPr>
        <w:t>- / -</w:t>
      </w:r>
    </w:p>
    <w:p w:rsidR="00E65223" w:rsidRPr="00306E38" w:rsidRDefault="000B11D0" w:rsidP="00815AB3">
      <w:pPr>
        <w:numPr>
          <w:ilvl w:val="1"/>
          <w:numId w:val="2"/>
        </w:numPr>
        <w:spacing w:before="120" w:after="120"/>
        <w:jc w:val="both"/>
        <w:rPr>
          <w:rFonts w:ascii="StobiSerif" w:hAnsi="StobiSerif"/>
          <w:i/>
          <w:sz w:val="22"/>
          <w:szCs w:val="22"/>
          <w:lang w:val="mk-MK"/>
        </w:rPr>
      </w:pPr>
      <w:r w:rsidRPr="00306E38">
        <w:rPr>
          <w:rFonts w:ascii="StobiSerif" w:hAnsi="StobiSerif"/>
          <w:i/>
          <w:sz w:val="22"/>
          <w:szCs w:val="22"/>
          <w:lang w:val="mk-MK"/>
        </w:rPr>
        <w:t xml:space="preserve">Фискални влијанија </w:t>
      </w:r>
    </w:p>
    <w:p w:rsidR="000B1C26" w:rsidRPr="00306E38" w:rsidRDefault="000B11D0" w:rsidP="00815AB3">
      <w:pPr>
        <w:spacing w:before="120" w:after="120"/>
        <w:ind w:left="1440"/>
        <w:jc w:val="both"/>
        <w:rPr>
          <w:rFonts w:ascii="StobiSerif" w:hAnsi="StobiSerif"/>
          <w:i/>
          <w:sz w:val="22"/>
          <w:szCs w:val="22"/>
          <w:lang w:val="mk-MK"/>
        </w:rPr>
      </w:pPr>
      <w:r w:rsidRPr="00306E38">
        <w:rPr>
          <w:rFonts w:ascii="StobiSerif" w:hAnsi="StobiSerif"/>
          <w:i/>
          <w:sz w:val="22"/>
          <w:szCs w:val="22"/>
          <w:lang w:val="mk-MK"/>
        </w:rPr>
        <w:t xml:space="preserve">- / - </w:t>
      </w:r>
    </w:p>
    <w:p w:rsidR="000B1C26" w:rsidRPr="00306E38" w:rsidRDefault="000B11D0" w:rsidP="00815AB3">
      <w:pPr>
        <w:numPr>
          <w:ilvl w:val="1"/>
          <w:numId w:val="2"/>
        </w:numPr>
        <w:spacing w:before="120" w:after="120"/>
        <w:jc w:val="both"/>
        <w:rPr>
          <w:rFonts w:ascii="StobiSerif" w:hAnsi="StobiSerif"/>
          <w:i/>
          <w:sz w:val="22"/>
          <w:szCs w:val="22"/>
          <w:lang w:val="mk-MK"/>
        </w:rPr>
      </w:pPr>
      <w:r w:rsidRPr="00306E38">
        <w:rPr>
          <w:rFonts w:ascii="StobiSerif" w:hAnsi="StobiSerif"/>
          <w:i/>
          <w:sz w:val="22"/>
          <w:szCs w:val="22"/>
          <w:lang w:val="mk-MK"/>
        </w:rPr>
        <w:t>Социјални влијанија</w:t>
      </w:r>
    </w:p>
    <w:p w:rsidR="00005AF7" w:rsidRPr="00306E38" w:rsidRDefault="00005AF7" w:rsidP="00005AF7">
      <w:pPr>
        <w:pStyle w:val="Tekst"/>
        <w:ind w:left="675" w:firstLine="0"/>
        <w:rPr>
          <w:rFonts w:ascii="StobiSerif" w:hAnsi="StobiSerif" w:cs="Arial"/>
          <w:szCs w:val="22"/>
          <w:shd w:val="clear" w:color="auto" w:fill="FFFFFF"/>
        </w:rPr>
      </w:pPr>
      <w:r w:rsidRPr="00306E38">
        <w:rPr>
          <w:rFonts w:ascii="StobiSerif" w:hAnsi="StobiSerif"/>
          <w:szCs w:val="22"/>
        </w:rPr>
        <w:t>Остварување на уставно загарантираното право за п</w:t>
      </w:r>
      <w:r w:rsidRPr="00306E38">
        <w:rPr>
          <w:rFonts w:ascii="StobiSerif" w:hAnsi="StobiSerif"/>
          <w:bCs/>
          <w:szCs w:val="22"/>
        </w:rPr>
        <w:t>очитување на основните слободи и права на човекот и граѓанинот признати со меѓународното право и утврден</w:t>
      </w:r>
      <w:r w:rsidR="000730A1" w:rsidRPr="00306E38">
        <w:rPr>
          <w:rFonts w:ascii="StobiSerif" w:hAnsi="StobiSerif"/>
          <w:bCs/>
          <w:szCs w:val="22"/>
        </w:rPr>
        <w:t>о</w:t>
      </w:r>
      <w:r w:rsidRPr="00306E38">
        <w:rPr>
          <w:rFonts w:ascii="StobiSerif" w:hAnsi="StobiSerif"/>
          <w:bCs/>
          <w:szCs w:val="22"/>
        </w:rPr>
        <w:t xml:space="preserve"> со Уставот како едно од темелните вредности на уставниот поредок на РМ (чл.8 од Уставот на РМ).</w:t>
      </w:r>
    </w:p>
    <w:p w:rsidR="000B1C26" w:rsidRPr="00306E38" w:rsidRDefault="000B11D0" w:rsidP="00815AB3">
      <w:pPr>
        <w:numPr>
          <w:ilvl w:val="1"/>
          <w:numId w:val="2"/>
        </w:numPr>
        <w:spacing w:before="120" w:after="120"/>
        <w:jc w:val="both"/>
        <w:rPr>
          <w:rFonts w:ascii="StobiSerif" w:hAnsi="StobiSerif"/>
          <w:i/>
          <w:sz w:val="22"/>
          <w:szCs w:val="22"/>
          <w:lang w:val="mk-MK"/>
        </w:rPr>
      </w:pPr>
      <w:r w:rsidRPr="00306E38">
        <w:rPr>
          <w:rFonts w:ascii="StobiSerif" w:hAnsi="StobiSerif"/>
          <w:i/>
          <w:sz w:val="22"/>
          <w:szCs w:val="22"/>
          <w:lang w:val="mk-MK"/>
        </w:rPr>
        <w:t>Влијанија врз животната средина</w:t>
      </w:r>
    </w:p>
    <w:p w:rsidR="00E65223" w:rsidRPr="00306E38" w:rsidRDefault="000B1C26" w:rsidP="00815AB3">
      <w:pPr>
        <w:spacing w:before="120" w:after="120"/>
        <w:ind w:left="1440"/>
        <w:jc w:val="both"/>
        <w:rPr>
          <w:rFonts w:ascii="StobiSerif" w:hAnsi="StobiSerif"/>
          <w:b/>
          <w:sz w:val="22"/>
          <w:szCs w:val="22"/>
          <w:lang w:val="mk-MK"/>
        </w:rPr>
      </w:pPr>
      <w:r w:rsidRPr="00306E38">
        <w:rPr>
          <w:rFonts w:ascii="StobiSerif" w:hAnsi="StobiSerif"/>
          <w:b/>
          <w:sz w:val="22"/>
          <w:szCs w:val="22"/>
          <w:lang w:val="mk-MK"/>
        </w:rPr>
        <w:t>- / -</w:t>
      </w:r>
    </w:p>
    <w:p w:rsidR="00E65223" w:rsidRPr="00306E38" w:rsidRDefault="00E65223" w:rsidP="00815AB3">
      <w:pPr>
        <w:spacing w:before="120" w:after="120"/>
        <w:ind w:firstLine="720"/>
        <w:jc w:val="both"/>
        <w:rPr>
          <w:rFonts w:ascii="StobiSerif" w:hAnsi="StobiSerif"/>
          <w:sz w:val="22"/>
          <w:szCs w:val="22"/>
          <w:lang w:val="mk-MK"/>
        </w:rPr>
      </w:pPr>
      <w:r w:rsidRPr="00306E38">
        <w:rPr>
          <w:rFonts w:ascii="StobiSerif" w:hAnsi="StobiSerif"/>
          <w:sz w:val="22"/>
          <w:szCs w:val="22"/>
          <w:lang w:val="mk-MK"/>
        </w:rPr>
        <w:t>4.5</w:t>
      </w:r>
      <w:r w:rsidRPr="00306E38">
        <w:rPr>
          <w:rFonts w:ascii="StobiSerif" w:hAnsi="StobiSerif"/>
          <w:sz w:val="22"/>
          <w:szCs w:val="22"/>
          <w:lang w:val="mk-MK"/>
        </w:rPr>
        <w:tab/>
      </w:r>
      <w:r w:rsidR="000B11D0" w:rsidRPr="00306E38">
        <w:rPr>
          <w:rFonts w:ascii="StobiSerif" w:hAnsi="StobiSerif"/>
          <w:i/>
          <w:sz w:val="22"/>
          <w:szCs w:val="22"/>
          <w:lang w:val="mk-MK"/>
        </w:rPr>
        <w:t>Административни влијанија и трошоци –</w:t>
      </w:r>
    </w:p>
    <w:p w:rsidR="00D31E69" w:rsidRPr="00306E38" w:rsidRDefault="00D31E69" w:rsidP="00D31E69">
      <w:pPr>
        <w:spacing w:before="120" w:after="120"/>
        <w:ind w:firstLine="720"/>
        <w:jc w:val="both"/>
        <w:rPr>
          <w:rFonts w:ascii="StobiSerif" w:hAnsi="StobiSerif"/>
          <w:sz w:val="22"/>
          <w:szCs w:val="22"/>
          <w:lang w:val="mk-MK"/>
        </w:rPr>
      </w:pPr>
      <w:r>
        <w:rPr>
          <w:rFonts w:ascii="StobiSerif" w:hAnsi="StobiSerif"/>
          <w:sz w:val="22"/>
          <w:szCs w:val="22"/>
          <w:lang w:val="mk-MK"/>
        </w:rPr>
        <w:t xml:space="preserve">              </w:t>
      </w:r>
      <w:r w:rsidRPr="00306E38">
        <w:rPr>
          <w:rFonts w:ascii="StobiSerif" w:hAnsi="StobiSerif"/>
          <w:sz w:val="22"/>
          <w:szCs w:val="22"/>
          <w:lang w:val="mk-MK"/>
        </w:rPr>
        <w:t>- / -</w:t>
      </w:r>
    </w:p>
    <w:p w:rsidR="00F57E1F" w:rsidRPr="00306E38" w:rsidRDefault="00E65223" w:rsidP="00815AB3">
      <w:pPr>
        <w:spacing w:before="120" w:after="120"/>
        <w:ind w:firstLine="720"/>
        <w:jc w:val="both"/>
        <w:rPr>
          <w:rFonts w:ascii="StobiSerif" w:hAnsi="StobiSerif"/>
          <w:sz w:val="22"/>
          <w:szCs w:val="22"/>
          <w:lang w:val="mk-MK"/>
        </w:rPr>
      </w:pPr>
      <w:r w:rsidRPr="00306E38">
        <w:rPr>
          <w:rFonts w:ascii="StobiSerif" w:hAnsi="StobiSerif"/>
          <w:sz w:val="22"/>
          <w:szCs w:val="22"/>
          <w:lang w:val="mk-MK"/>
        </w:rPr>
        <w:t xml:space="preserve">а) трошоци за спроведување </w:t>
      </w:r>
    </w:p>
    <w:p w:rsidR="001E4C1B" w:rsidRPr="00306E38" w:rsidRDefault="00C66C4E" w:rsidP="00815AB3">
      <w:pPr>
        <w:spacing w:before="120" w:after="120"/>
        <w:ind w:firstLine="720"/>
        <w:jc w:val="both"/>
        <w:rPr>
          <w:rFonts w:ascii="StobiSerif" w:hAnsi="StobiSerif"/>
          <w:sz w:val="22"/>
          <w:szCs w:val="22"/>
          <w:lang w:val="mk-MK"/>
        </w:rPr>
      </w:pPr>
      <w:r>
        <w:rPr>
          <w:rFonts w:ascii="StobiSerif" w:hAnsi="StobiSerif"/>
          <w:sz w:val="22"/>
          <w:szCs w:val="22"/>
          <w:lang w:val="mk-MK"/>
        </w:rPr>
        <w:t xml:space="preserve">              </w:t>
      </w:r>
      <w:r w:rsidR="001E4C1B" w:rsidRPr="00306E38">
        <w:rPr>
          <w:rFonts w:ascii="StobiSerif" w:hAnsi="StobiSerif"/>
          <w:sz w:val="22"/>
          <w:szCs w:val="22"/>
          <w:lang w:val="mk-MK"/>
        </w:rPr>
        <w:t>- / -</w:t>
      </w:r>
    </w:p>
    <w:p w:rsidR="00E65223" w:rsidRPr="00306E38" w:rsidRDefault="00E65223" w:rsidP="00815AB3">
      <w:pPr>
        <w:spacing w:before="120" w:after="120"/>
        <w:ind w:firstLine="720"/>
        <w:jc w:val="both"/>
        <w:rPr>
          <w:rFonts w:ascii="StobiSerif" w:hAnsi="StobiSerif"/>
          <w:sz w:val="22"/>
          <w:szCs w:val="22"/>
          <w:lang w:val="mk-MK"/>
        </w:rPr>
      </w:pPr>
      <w:r w:rsidRPr="00306E38">
        <w:rPr>
          <w:rFonts w:ascii="StobiSerif" w:hAnsi="StobiSerif"/>
          <w:sz w:val="22"/>
          <w:szCs w:val="22"/>
          <w:lang w:val="mk-MK"/>
        </w:rPr>
        <w:t>б)трошоци за почитување на регулативата</w:t>
      </w:r>
    </w:p>
    <w:p w:rsidR="001E4C1B" w:rsidRPr="00306E38" w:rsidRDefault="00C66C4E" w:rsidP="00815AB3">
      <w:pPr>
        <w:spacing w:before="120" w:after="120"/>
        <w:ind w:firstLine="720"/>
        <w:jc w:val="both"/>
        <w:rPr>
          <w:rFonts w:ascii="StobiSerif" w:hAnsi="StobiSerif"/>
          <w:sz w:val="22"/>
          <w:szCs w:val="22"/>
          <w:lang w:val="mk-MK"/>
        </w:rPr>
      </w:pPr>
      <w:r>
        <w:rPr>
          <w:rFonts w:ascii="StobiSerif" w:hAnsi="StobiSerif"/>
          <w:sz w:val="22"/>
          <w:szCs w:val="22"/>
          <w:lang w:val="mk-MK"/>
        </w:rPr>
        <w:t xml:space="preserve">               </w:t>
      </w:r>
      <w:r w:rsidR="001E4C1B" w:rsidRPr="00306E38">
        <w:rPr>
          <w:rFonts w:ascii="StobiSerif" w:hAnsi="StobiSerif"/>
          <w:sz w:val="22"/>
          <w:szCs w:val="22"/>
          <w:lang w:val="mk-MK"/>
        </w:rPr>
        <w:t>- / -</w:t>
      </w:r>
    </w:p>
    <w:p w:rsidR="00B44254" w:rsidRPr="00306E38" w:rsidRDefault="00B44254" w:rsidP="00815AB3">
      <w:pPr>
        <w:spacing w:before="120" w:after="120"/>
        <w:ind w:firstLine="720"/>
        <w:jc w:val="both"/>
        <w:rPr>
          <w:rFonts w:ascii="StobiSerif" w:hAnsi="StobiSerif"/>
          <w:sz w:val="22"/>
          <w:szCs w:val="22"/>
          <w:lang w:val="mk-MK"/>
        </w:rPr>
      </w:pPr>
    </w:p>
    <w:p w:rsidR="00E65223" w:rsidRPr="00306E38" w:rsidRDefault="00E65223" w:rsidP="00815AB3">
      <w:pPr>
        <w:shd w:val="clear" w:color="auto" w:fill="CCFFFF"/>
        <w:tabs>
          <w:tab w:val="left" w:pos="675"/>
        </w:tabs>
        <w:spacing w:before="120" w:after="120"/>
        <w:rPr>
          <w:rFonts w:ascii="StobiSerif" w:hAnsi="StobiSerif"/>
          <w:b/>
          <w:sz w:val="22"/>
          <w:szCs w:val="22"/>
          <w:lang w:val="mk-MK"/>
        </w:rPr>
      </w:pPr>
      <w:r w:rsidRPr="00306E38">
        <w:rPr>
          <w:rFonts w:ascii="StobiSerif" w:hAnsi="StobiSerif"/>
          <w:b/>
          <w:sz w:val="22"/>
          <w:szCs w:val="22"/>
          <w:lang w:val="mk-MK"/>
        </w:rPr>
        <w:t>5.</w:t>
      </w:r>
      <w:r w:rsidRPr="00306E38">
        <w:rPr>
          <w:rFonts w:ascii="StobiSerif" w:hAnsi="StobiSerif"/>
          <w:b/>
          <w:sz w:val="22"/>
          <w:szCs w:val="22"/>
          <w:lang w:val="mk-MK"/>
        </w:rPr>
        <w:tab/>
        <w:t>Консултации</w:t>
      </w:r>
    </w:p>
    <w:p w:rsidR="00A7250E" w:rsidRPr="00306E38" w:rsidRDefault="00E65223" w:rsidP="00A7250E">
      <w:pPr>
        <w:spacing w:before="120" w:after="120"/>
        <w:ind w:firstLine="720"/>
        <w:jc w:val="both"/>
        <w:rPr>
          <w:rFonts w:ascii="StobiSerif" w:hAnsi="StobiSerif"/>
          <w:sz w:val="22"/>
          <w:szCs w:val="22"/>
          <w:lang w:val="mk-MK"/>
        </w:rPr>
      </w:pPr>
      <w:r w:rsidRPr="00306E38">
        <w:rPr>
          <w:rFonts w:ascii="StobiSerif" w:hAnsi="StobiSerif"/>
          <w:sz w:val="22"/>
          <w:szCs w:val="22"/>
          <w:lang w:val="mk-MK"/>
        </w:rPr>
        <w:t>5.1</w:t>
      </w:r>
      <w:r w:rsidRPr="00306E38">
        <w:rPr>
          <w:rFonts w:ascii="StobiSerif" w:hAnsi="StobiSerif"/>
          <w:sz w:val="22"/>
          <w:szCs w:val="22"/>
          <w:lang w:val="mk-MK"/>
        </w:rPr>
        <w:tab/>
        <w:t>Засегнати страни и начин на вклучување</w:t>
      </w:r>
    </w:p>
    <w:p w:rsidR="008B4196" w:rsidRPr="00306E38" w:rsidRDefault="008B4196" w:rsidP="008B4196">
      <w:pPr>
        <w:pStyle w:val="Tekst"/>
        <w:rPr>
          <w:rFonts w:ascii="StobiSerif" w:hAnsi="StobiSerif"/>
          <w:szCs w:val="22"/>
        </w:rPr>
      </w:pPr>
      <w:r w:rsidRPr="00306E38">
        <w:rPr>
          <w:rFonts w:ascii="StobiSerif" w:hAnsi="StobiSerif" w:cs="Arial"/>
          <w:color w:val="212121"/>
          <w:szCs w:val="22"/>
          <w:shd w:val="clear" w:color="auto" w:fill="FFFFFF"/>
        </w:rPr>
        <w:t>Ф</w:t>
      </w:r>
      <w:r w:rsidR="00A63F1D" w:rsidRPr="00306E38">
        <w:rPr>
          <w:rFonts w:ascii="StobiSerif" w:hAnsi="StobiSerif" w:cs="Arial"/>
          <w:color w:val="212121"/>
          <w:szCs w:val="22"/>
          <w:shd w:val="clear" w:color="auto" w:fill="FFFFFF"/>
        </w:rPr>
        <w:t>ормир</w:t>
      </w:r>
      <w:r w:rsidR="00A8740F" w:rsidRPr="00306E38">
        <w:rPr>
          <w:rFonts w:ascii="StobiSerif" w:hAnsi="StobiSerif" w:cs="Arial"/>
          <w:color w:val="212121"/>
          <w:szCs w:val="22"/>
          <w:shd w:val="clear" w:color="auto" w:fill="FFFFFF"/>
        </w:rPr>
        <w:t>а</w:t>
      </w:r>
      <w:r w:rsidRPr="00306E38">
        <w:rPr>
          <w:rFonts w:ascii="StobiSerif" w:hAnsi="StobiSerif" w:cs="Arial"/>
          <w:color w:val="212121"/>
          <w:szCs w:val="22"/>
          <w:shd w:val="clear" w:color="auto" w:fill="FFFFFF"/>
        </w:rPr>
        <w:t xml:space="preserve">на е </w:t>
      </w:r>
      <w:r w:rsidR="00A8740F" w:rsidRPr="00306E38">
        <w:rPr>
          <w:rFonts w:ascii="StobiSerif" w:hAnsi="StobiSerif" w:cs="Arial"/>
          <w:color w:val="212121"/>
          <w:szCs w:val="22"/>
          <w:shd w:val="clear" w:color="auto" w:fill="FFFFFF"/>
        </w:rPr>
        <w:t xml:space="preserve">работна група </w:t>
      </w:r>
      <w:r w:rsidR="008F3E4F" w:rsidRPr="00306E38">
        <w:rPr>
          <w:rFonts w:ascii="StobiSerif" w:hAnsi="StobiSerif" w:cs="Arial"/>
          <w:szCs w:val="22"/>
        </w:rPr>
        <w:t>за</w:t>
      </w:r>
      <w:r w:rsidR="00FC7A50">
        <w:rPr>
          <w:rFonts w:ascii="StobiSerif" w:hAnsi="StobiSerif" w:cs="Arial"/>
          <w:szCs w:val="22"/>
          <w:lang w:val="en-US"/>
        </w:rPr>
        <w:t xml:space="preserve"> п</w:t>
      </w:r>
      <w:r w:rsidR="008F3E4F" w:rsidRPr="00306E38">
        <w:rPr>
          <w:rFonts w:ascii="StobiSerif" w:hAnsi="StobiSerif" w:cs="Arial"/>
          <w:szCs w:val="22"/>
        </w:rPr>
        <w:t>одготовка</w:t>
      </w:r>
      <w:r w:rsidR="00FC7A50">
        <w:rPr>
          <w:rFonts w:ascii="StobiSerif" w:hAnsi="StobiSerif" w:cs="Arial"/>
          <w:szCs w:val="22"/>
          <w:lang w:val="en-US"/>
        </w:rPr>
        <w:t xml:space="preserve"> </w:t>
      </w:r>
      <w:r w:rsidR="00FC7A50">
        <w:rPr>
          <w:rFonts w:ascii="StobiSerif" w:hAnsi="StobiSerif" w:cs="Arial"/>
          <w:szCs w:val="22"/>
        </w:rPr>
        <w:t>н</w:t>
      </w:r>
      <w:r w:rsidRPr="00306E38">
        <w:rPr>
          <w:rFonts w:ascii="StobiSerif" w:hAnsi="StobiSerif" w:cs="Arial"/>
          <w:szCs w:val="22"/>
        </w:rPr>
        <w:t xml:space="preserve">а предлог </w:t>
      </w:r>
      <w:r w:rsidR="00A63F1D" w:rsidRPr="00306E38">
        <w:rPr>
          <w:rFonts w:ascii="StobiSerif" w:hAnsi="StobiSerif" w:cs="Arial"/>
          <w:szCs w:val="22"/>
        </w:rPr>
        <w:t xml:space="preserve">Законот со претставници од </w:t>
      </w:r>
      <w:r w:rsidRPr="00306E38">
        <w:rPr>
          <w:rFonts w:ascii="StobiSerif" w:hAnsi="StobiSerif" w:cs="Arial"/>
          <w:szCs w:val="22"/>
        </w:rPr>
        <w:t>М</w:t>
      </w:r>
      <w:r w:rsidR="00A63F1D" w:rsidRPr="00306E38">
        <w:rPr>
          <w:rFonts w:ascii="StobiSerif" w:hAnsi="StobiSerif" w:cs="Arial"/>
          <w:szCs w:val="22"/>
        </w:rPr>
        <w:t xml:space="preserve">инистерството за здравство и </w:t>
      </w:r>
      <w:r w:rsidR="008F3E4F" w:rsidRPr="00306E38">
        <w:rPr>
          <w:rFonts w:ascii="StobiSerif" w:hAnsi="StobiSerif" w:cs="Arial"/>
          <w:szCs w:val="22"/>
        </w:rPr>
        <w:t>претставници</w:t>
      </w:r>
      <w:r w:rsidR="00306E38" w:rsidRPr="00306E38">
        <w:rPr>
          <w:rFonts w:ascii="StobiSerif" w:hAnsi="StobiSerif" w:cs="Arial"/>
          <w:szCs w:val="22"/>
          <w:lang w:val="en-US"/>
        </w:rPr>
        <w:t xml:space="preserve"> </w:t>
      </w:r>
      <w:r w:rsidR="008F3E4F" w:rsidRPr="00306E38">
        <w:rPr>
          <w:rFonts w:ascii="StobiSerif" w:hAnsi="StobiSerif" w:cs="Arial"/>
          <w:szCs w:val="22"/>
        </w:rPr>
        <w:t>од</w:t>
      </w:r>
      <w:r w:rsidR="00A63F1D" w:rsidRPr="00306E38">
        <w:rPr>
          <w:rFonts w:ascii="StobiSerif" w:hAnsi="StobiSerif" w:cs="Arial"/>
          <w:szCs w:val="22"/>
        </w:rPr>
        <w:t xml:space="preserve"> здруженија кои се занимаваат со заштита на правата на лицата со попреченост</w:t>
      </w:r>
      <w:r w:rsidR="0053677B">
        <w:rPr>
          <w:rFonts w:ascii="StobiSerif" w:hAnsi="StobiSerif" w:cs="Arial"/>
          <w:szCs w:val="22"/>
        </w:rPr>
        <w:t>,</w:t>
      </w:r>
      <w:r w:rsidR="00A63F1D" w:rsidRPr="00306E38">
        <w:rPr>
          <w:rFonts w:ascii="StobiSerif" w:hAnsi="StobiSerif" w:cs="Arial"/>
          <w:szCs w:val="22"/>
        </w:rPr>
        <w:t xml:space="preserve"> </w:t>
      </w:r>
      <w:r w:rsidR="0053677B">
        <w:rPr>
          <w:rFonts w:ascii="StobiSerif" w:hAnsi="StobiSerif"/>
          <w:szCs w:val="22"/>
        </w:rPr>
        <w:t>р</w:t>
      </w:r>
      <w:r w:rsidRPr="00306E38">
        <w:rPr>
          <w:rFonts w:ascii="StobiSerif" w:hAnsi="StobiSerif"/>
          <w:szCs w:val="22"/>
        </w:rPr>
        <w:t xml:space="preserve">аботни средби, консултации, писмени коментари. </w:t>
      </w:r>
    </w:p>
    <w:p w:rsidR="008F3E4F" w:rsidRPr="00306E38" w:rsidRDefault="008F3E4F" w:rsidP="00D61E15">
      <w:pPr>
        <w:spacing w:before="120" w:after="120"/>
        <w:jc w:val="both"/>
        <w:rPr>
          <w:rFonts w:ascii="StobiSerif" w:hAnsi="StobiSerif" w:cs="Arial"/>
          <w:sz w:val="22"/>
          <w:szCs w:val="22"/>
          <w:lang w:val="mk-MK"/>
        </w:rPr>
      </w:pPr>
    </w:p>
    <w:p w:rsidR="008B4196" w:rsidRPr="00306E38" w:rsidRDefault="008B4196" w:rsidP="00D61E15">
      <w:pPr>
        <w:spacing w:before="120" w:after="120"/>
        <w:jc w:val="both"/>
        <w:rPr>
          <w:rFonts w:ascii="StobiSerif" w:hAnsi="StobiSerif" w:cs="Arial"/>
          <w:sz w:val="22"/>
          <w:szCs w:val="22"/>
          <w:lang w:val="mk-MK"/>
        </w:rPr>
      </w:pPr>
    </w:p>
    <w:p w:rsidR="005C3D76" w:rsidRPr="00306E38" w:rsidRDefault="00E65223" w:rsidP="00D61E15">
      <w:pPr>
        <w:spacing w:before="120" w:after="120"/>
        <w:ind w:firstLine="720"/>
        <w:jc w:val="both"/>
        <w:rPr>
          <w:rFonts w:ascii="StobiSerif" w:hAnsi="StobiSerif"/>
          <w:sz w:val="22"/>
          <w:szCs w:val="22"/>
          <w:lang w:val="mk-MK"/>
        </w:rPr>
      </w:pPr>
      <w:r w:rsidRPr="00306E38">
        <w:rPr>
          <w:rFonts w:ascii="StobiSerif" w:hAnsi="StobiSerif"/>
          <w:sz w:val="22"/>
          <w:szCs w:val="22"/>
          <w:lang w:val="mk-MK"/>
        </w:rPr>
        <w:t>5.2</w:t>
      </w:r>
      <w:r w:rsidRPr="00306E38">
        <w:rPr>
          <w:rFonts w:ascii="StobiSerif" w:hAnsi="StobiSerif"/>
          <w:sz w:val="22"/>
          <w:szCs w:val="22"/>
          <w:lang w:val="mk-MK"/>
        </w:rPr>
        <w:tab/>
      </w:r>
      <w:r w:rsidRPr="00306E38">
        <w:rPr>
          <w:rFonts w:ascii="StobiSerif" w:hAnsi="StobiSerif"/>
          <w:b/>
          <w:sz w:val="22"/>
          <w:szCs w:val="22"/>
          <w:lang w:val="mk-MK"/>
        </w:rPr>
        <w:t>Преглед на добиените и вградените мислења</w:t>
      </w:r>
    </w:p>
    <w:p w:rsidR="00654640" w:rsidRPr="00306E38" w:rsidRDefault="00654640" w:rsidP="00D61E15">
      <w:pPr>
        <w:spacing w:before="120" w:after="120"/>
        <w:ind w:firstLine="720"/>
        <w:jc w:val="both"/>
        <w:rPr>
          <w:rFonts w:ascii="StobiSerif" w:hAnsi="StobiSerif"/>
          <w:sz w:val="22"/>
          <w:szCs w:val="22"/>
          <w:lang w:val="mk-MK"/>
        </w:rPr>
      </w:pPr>
    </w:p>
    <w:p w:rsidR="00E65223" w:rsidRDefault="00E65223" w:rsidP="00D61E15">
      <w:pPr>
        <w:spacing w:before="120" w:after="120"/>
        <w:ind w:firstLine="720"/>
        <w:jc w:val="both"/>
        <w:rPr>
          <w:rFonts w:ascii="StobiSerif" w:hAnsi="StobiSerif"/>
          <w:b/>
          <w:sz w:val="22"/>
          <w:szCs w:val="22"/>
        </w:rPr>
      </w:pPr>
      <w:r w:rsidRPr="00306E38">
        <w:rPr>
          <w:rFonts w:ascii="StobiSerif" w:hAnsi="StobiSerif"/>
          <w:sz w:val="22"/>
          <w:szCs w:val="22"/>
          <w:lang w:val="mk-MK"/>
        </w:rPr>
        <w:t>5.3</w:t>
      </w:r>
      <w:r w:rsidRPr="00306E38">
        <w:rPr>
          <w:rFonts w:ascii="StobiSerif" w:hAnsi="StobiSerif"/>
          <w:sz w:val="22"/>
          <w:szCs w:val="22"/>
          <w:lang w:val="mk-MK"/>
        </w:rPr>
        <w:tab/>
      </w:r>
      <w:r w:rsidRPr="00306E38">
        <w:rPr>
          <w:rFonts w:ascii="StobiSerif" w:hAnsi="StobiSerif"/>
          <w:b/>
          <w:sz w:val="22"/>
          <w:szCs w:val="22"/>
          <w:lang w:val="mk-MK"/>
        </w:rPr>
        <w:t>Мислењата кои не биле земени предвид и зошто</w:t>
      </w:r>
      <w:r w:rsidR="00F90852" w:rsidRPr="00306E38">
        <w:rPr>
          <w:rFonts w:ascii="StobiSerif" w:hAnsi="StobiSerif"/>
          <w:b/>
          <w:sz w:val="22"/>
          <w:szCs w:val="22"/>
          <w:lang w:val="mk-MK"/>
        </w:rPr>
        <w:t xml:space="preserve"> /</w:t>
      </w:r>
    </w:p>
    <w:p w:rsidR="00FC7A50" w:rsidRDefault="00FC7A50" w:rsidP="00D61E15">
      <w:pPr>
        <w:spacing w:before="120" w:after="120"/>
        <w:ind w:firstLine="720"/>
        <w:jc w:val="both"/>
        <w:rPr>
          <w:rFonts w:ascii="StobiSerif" w:hAnsi="StobiSerif"/>
          <w:b/>
          <w:sz w:val="22"/>
          <w:szCs w:val="22"/>
        </w:rPr>
      </w:pPr>
    </w:p>
    <w:p w:rsidR="00FC7A50" w:rsidRPr="00FC7A50" w:rsidRDefault="00FC7A50" w:rsidP="00D61E15">
      <w:pPr>
        <w:spacing w:before="120" w:after="120"/>
        <w:ind w:firstLine="720"/>
        <w:jc w:val="both"/>
        <w:rPr>
          <w:rFonts w:ascii="StobiSerif" w:hAnsi="StobiSerif"/>
          <w:sz w:val="22"/>
          <w:szCs w:val="22"/>
        </w:rPr>
      </w:pPr>
    </w:p>
    <w:p w:rsidR="00E65223" w:rsidRPr="00306E38" w:rsidRDefault="00E65223" w:rsidP="001C3696">
      <w:pPr>
        <w:shd w:val="clear" w:color="auto" w:fill="CCFFFF"/>
        <w:tabs>
          <w:tab w:val="left" w:pos="675"/>
        </w:tabs>
        <w:spacing w:before="120" w:after="120"/>
        <w:rPr>
          <w:rFonts w:ascii="StobiSerif" w:hAnsi="StobiSerif"/>
          <w:b/>
          <w:sz w:val="22"/>
          <w:szCs w:val="22"/>
          <w:lang w:val="mk-MK"/>
        </w:rPr>
      </w:pPr>
      <w:r w:rsidRPr="00306E38">
        <w:rPr>
          <w:rFonts w:ascii="StobiSerif" w:hAnsi="StobiSerif"/>
          <w:b/>
          <w:sz w:val="22"/>
          <w:szCs w:val="22"/>
          <w:lang w:val="mk-MK"/>
        </w:rPr>
        <w:t xml:space="preserve">6. </w:t>
      </w:r>
      <w:r w:rsidRPr="00306E38">
        <w:rPr>
          <w:rFonts w:ascii="StobiSerif" w:hAnsi="StobiSerif"/>
          <w:b/>
          <w:sz w:val="22"/>
          <w:szCs w:val="22"/>
          <w:lang w:val="mk-MK"/>
        </w:rPr>
        <w:tab/>
        <w:t>Заклучоци и препорачано решение</w:t>
      </w:r>
    </w:p>
    <w:p w:rsidR="00E65223" w:rsidRPr="00306E38" w:rsidRDefault="00E65223" w:rsidP="001C3696">
      <w:pPr>
        <w:spacing w:before="120" w:after="120"/>
        <w:ind w:firstLine="720"/>
        <w:jc w:val="both"/>
        <w:rPr>
          <w:rFonts w:ascii="StobiSerif" w:hAnsi="StobiSerif"/>
          <w:i/>
          <w:sz w:val="22"/>
          <w:szCs w:val="22"/>
          <w:lang w:val="mk-MK"/>
        </w:rPr>
      </w:pPr>
      <w:r w:rsidRPr="00306E38">
        <w:rPr>
          <w:rFonts w:ascii="StobiSerif" w:hAnsi="StobiSerif"/>
          <w:sz w:val="22"/>
          <w:szCs w:val="22"/>
          <w:lang w:val="mk-MK"/>
        </w:rPr>
        <w:t>6.1</w:t>
      </w:r>
      <w:r w:rsidRPr="00306E38">
        <w:rPr>
          <w:rFonts w:ascii="StobiSerif" w:hAnsi="StobiSerif"/>
          <w:sz w:val="22"/>
          <w:szCs w:val="22"/>
          <w:lang w:val="mk-MK"/>
        </w:rPr>
        <w:tab/>
      </w:r>
      <w:r w:rsidR="000B11D0" w:rsidRPr="00306E38">
        <w:rPr>
          <w:rFonts w:ascii="StobiSerif" w:hAnsi="StobiSerif"/>
          <w:i/>
          <w:sz w:val="22"/>
          <w:szCs w:val="22"/>
          <w:lang w:val="mk-MK"/>
        </w:rPr>
        <w:t>Споредбен преглед на позитивните и негативните влијанија на можните решенија (опции)</w:t>
      </w:r>
    </w:p>
    <w:p w:rsidR="008E616C" w:rsidRPr="00306E38" w:rsidRDefault="00101269">
      <w:pPr>
        <w:spacing w:before="120" w:after="120"/>
        <w:ind w:firstLine="720"/>
        <w:jc w:val="both"/>
        <w:rPr>
          <w:rFonts w:ascii="StobiSerif" w:hAnsi="StobiSerif" w:cs="Arial"/>
          <w:color w:val="FF0000"/>
          <w:sz w:val="22"/>
          <w:szCs w:val="22"/>
          <w:lang w:val="mk-MK"/>
        </w:rPr>
      </w:pPr>
      <w:r w:rsidRPr="00306E38">
        <w:rPr>
          <w:rFonts w:ascii="StobiSerif" w:hAnsi="StobiSerif"/>
          <w:sz w:val="22"/>
          <w:szCs w:val="22"/>
          <w:lang w:val="mk-MK"/>
        </w:rPr>
        <w:t xml:space="preserve">Евидентно е дека </w:t>
      </w:r>
      <w:r w:rsidR="001C3696" w:rsidRPr="00306E38">
        <w:rPr>
          <w:rFonts w:ascii="StobiSerif" w:hAnsi="StobiSerif"/>
          <w:sz w:val="22"/>
          <w:szCs w:val="22"/>
          <w:lang w:val="mk-MK"/>
        </w:rPr>
        <w:t xml:space="preserve">во </w:t>
      </w:r>
      <w:r w:rsidRPr="00306E38">
        <w:rPr>
          <w:rFonts w:ascii="StobiSerif" w:hAnsi="StobiSerif"/>
          <w:sz w:val="22"/>
          <w:szCs w:val="22"/>
          <w:lang w:val="mk-MK"/>
        </w:rPr>
        <w:t xml:space="preserve">Република Македонија </w:t>
      </w:r>
      <w:r w:rsidR="001C3696" w:rsidRPr="00306E38">
        <w:rPr>
          <w:rFonts w:ascii="StobiSerif" w:hAnsi="StobiSerif"/>
          <w:sz w:val="22"/>
          <w:szCs w:val="22"/>
          <w:lang w:val="mk-MK"/>
        </w:rPr>
        <w:t xml:space="preserve">постои Закон за заштита на правата на пациентите со одредби со кои се предвидуваат повеќе облици на заштита на пациентите но, исто така државата </w:t>
      </w:r>
      <w:r w:rsidRPr="00306E38">
        <w:rPr>
          <w:rFonts w:ascii="StobiSerif" w:hAnsi="StobiSerif"/>
          <w:sz w:val="22"/>
          <w:szCs w:val="22"/>
          <w:lang w:val="mk-MK"/>
        </w:rPr>
        <w:t>има преземен</w:t>
      </w:r>
      <w:r w:rsidR="001C3696" w:rsidRPr="00306E38">
        <w:rPr>
          <w:rFonts w:ascii="StobiSerif" w:hAnsi="StobiSerif"/>
          <w:sz w:val="22"/>
          <w:szCs w:val="22"/>
          <w:lang w:val="mk-MK"/>
        </w:rPr>
        <w:t xml:space="preserve">о и низа мерки за примена на одредбите од </w:t>
      </w:r>
      <w:r w:rsidR="00702C05" w:rsidRPr="00306E38">
        <w:rPr>
          <w:rFonts w:ascii="StobiSerif" w:hAnsi="StobiSerif" w:cs="Arial"/>
          <w:sz w:val="22"/>
          <w:szCs w:val="22"/>
          <w:lang w:val="mk-MK"/>
        </w:rPr>
        <w:t xml:space="preserve">Конвенција на Советот на Европа за спречување и борба против насилството врз жените и домашното насилство  и </w:t>
      </w:r>
      <w:r w:rsidR="001C3696" w:rsidRPr="00306E38">
        <w:rPr>
          <w:rFonts w:ascii="StobiSerif" w:hAnsi="StobiSerif"/>
          <w:sz w:val="22"/>
          <w:szCs w:val="22"/>
          <w:lang w:val="mk-MK"/>
        </w:rPr>
        <w:t>Конвенцијата за лицата со попреченост</w:t>
      </w:r>
      <w:r w:rsidRPr="00306E38">
        <w:rPr>
          <w:rFonts w:ascii="StobiSerif" w:hAnsi="StobiSerif"/>
          <w:sz w:val="22"/>
          <w:szCs w:val="22"/>
          <w:lang w:val="mk-MK"/>
        </w:rPr>
        <w:t>.</w:t>
      </w:r>
      <w:r w:rsidR="001C3696" w:rsidRPr="00306E38">
        <w:rPr>
          <w:rFonts w:ascii="StobiSerif" w:hAnsi="StobiSerif"/>
          <w:sz w:val="22"/>
          <w:szCs w:val="22"/>
          <w:lang w:val="mk-MK"/>
        </w:rPr>
        <w:t xml:space="preserve"> Во таа смисла, одредбите за заштита од дискриминација предвидени во Законот за заштита на правата на пациентите ќе ја зајакне посебната заштита на</w:t>
      </w:r>
      <w:r w:rsidR="00FC7A50">
        <w:rPr>
          <w:rFonts w:ascii="StobiSerif" w:hAnsi="StobiSerif"/>
          <w:sz w:val="22"/>
          <w:szCs w:val="22"/>
        </w:rPr>
        <w:t xml:space="preserve"> </w:t>
      </w:r>
      <w:r w:rsidR="00702C05" w:rsidRPr="00306E38">
        <w:rPr>
          <w:rFonts w:ascii="StobiSerif" w:hAnsi="StobiSerif"/>
          <w:sz w:val="22"/>
          <w:szCs w:val="22"/>
        </w:rPr>
        <w:t>жени</w:t>
      </w:r>
      <w:r w:rsidR="00FC7A50">
        <w:rPr>
          <w:rFonts w:ascii="StobiSerif" w:hAnsi="StobiSerif"/>
          <w:sz w:val="22"/>
          <w:szCs w:val="22"/>
        </w:rPr>
        <w:t xml:space="preserve"> </w:t>
      </w:r>
      <w:r w:rsidR="00702C05" w:rsidRPr="00306E38">
        <w:rPr>
          <w:rFonts w:ascii="StobiSerif" w:hAnsi="StobiSerif"/>
          <w:sz w:val="22"/>
          <w:szCs w:val="22"/>
        </w:rPr>
        <w:t>жртви</w:t>
      </w:r>
      <w:r w:rsidR="00FC7A50">
        <w:rPr>
          <w:rFonts w:ascii="StobiSerif" w:hAnsi="StobiSerif"/>
          <w:sz w:val="22"/>
          <w:szCs w:val="22"/>
        </w:rPr>
        <w:t xml:space="preserve"> </w:t>
      </w:r>
      <w:r w:rsidR="00702C05" w:rsidRPr="00306E38">
        <w:rPr>
          <w:rFonts w:ascii="StobiSerif" w:hAnsi="StobiSerif"/>
          <w:sz w:val="22"/>
          <w:szCs w:val="22"/>
        </w:rPr>
        <w:t>на</w:t>
      </w:r>
      <w:r w:rsidR="00FC7A50">
        <w:rPr>
          <w:rFonts w:ascii="StobiSerif" w:hAnsi="StobiSerif"/>
          <w:sz w:val="22"/>
          <w:szCs w:val="22"/>
        </w:rPr>
        <w:t xml:space="preserve"> </w:t>
      </w:r>
      <w:r w:rsidR="00702C05" w:rsidRPr="00306E38">
        <w:rPr>
          <w:rFonts w:ascii="StobiSerif" w:hAnsi="StobiSerif"/>
          <w:sz w:val="22"/>
          <w:szCs w:val="22"/>
        </w:rPr>
        <w:t>насилство и домашно</w:t>
      </w:r>
      <w:r w:rsidR="00FC7A50">
        <w:rPr>
          <w:rFonts w:ascii="StobiSerif" w:hAnsi="StobiSerif"/>
          <w:sz w:val="22"/>
          <w:szCs w:val="22"/>
        </w:rPr>
        <w:t xml:space="preserve"> </w:t>
      </w:r>
      <w:r w:rsidR="00702C05" w:rsidRPr="00306E38">
        <w:rPr>
          <w:rFonts w:ascii="StobiSerif" w:hAnsi="StobiSerif"/>
          <w:sz w:val="22"/>
          <w:szCs w:val="22"/>
        </w:rPr>
        <w:t>насилство</w:t>
      </w:r>
      <w:r w:rsidR="00702C05" w:rsidRPr="00306E38">
        <w:rPr>
          <w:rFonts w:ascii="StobiSerif" w:hAnsi="StobiSerif" w:cs="Arial"/>
          <w:sz w:val="22"/>
          <w:szCs w:val="22"/>
          <w:lang w:val="mk-MK"/>
        </w:rPr>
        <w:t xml:space="preserve"> и</w:t>
      </w:r>
      <w:r w:rsidR="00702C05" w:rsidRPr="00306E38">
        <w:rPr>
          <w:rFonts w:ascii="StobiSerif" w:hAnsi="StobiSerif"/>
          <w:sz w:val="22"/>
          <w:szCs w:val="22"/>
          <w:lang w:val="mk-MK"/>
        </w:rPr>
        <w:t xml:space="preserve"> пациенти </w:t>
      </w:r>
      <w:r w:rsidR="001C3696" w:rsidRPr="00306E38">
        <w:rPr>
          <w:rFonts w:ascii="StobiSerif" w:hAnsi="StobiSerif"/>
          <w:sz w:val="22"/>
          <w:szCs w:val="22"/>
          <w:lang w:val="mk-MK"/>
        </w:rPr>
        <w:t xml:space="preserve">лицата со попреченост при добивање здравствена услуга, </w:t>
      </w:r>
      <w:r w:rsidR="00702C05" w:rsidRPr="00306E38">
        <w:rPr>
          <w:rFonts w:ascii="StobiSerif" w:hAnsi="StobiSerif"/>
          <w:sz w:val="22"/>
          <w:szCs w:val="22"/>
          <w:lang w:val="mk-MK"/>
        </w:rPr>
        <w:t>и во сегментот за унапредување на правата</w:t>
      </w:r>
      <w:r w:rsidR="001C3696" w:rsidRPr="00306E38">
        <w:rPr>
          <w:rFonts w:ascii="StobiSerif" w:hAnsi="StobiSerif"/>
          <w:sz w:val="22"/>
          <w:szCs w:val="22"/>
          <w:lang w:val="mk-MK"/>
        </w:rPr>
        <w:t>.</w:t>
      </w:r>
    </w:p>
    <w:p w:rsidR="00E65223" w:rsidRPr="00306E38" w:rsidRDefault="00E65223" w:rsidP="001C3696">
      <w:pPr>
        <w:spacing w:before="120" w:after="120"/>
        <w:ind w:firstLine="720"/>
        <w:jc w:val="both"/>
        <w:rPr>
          <w:rFonts w:ascii="StobiSerif" w:hAnsi="StobiSerif"/>
          <w:i/>
          <w:sz w:val="22"/>
          <w:szCs w:val="22"/>
          <w:lang w:val="mk-MK"/>
        </w:rPr>
      </w:pPr>
      <w:r w:rsidRPr="00306E38">
        <w:rPr>
          <w:rFonts w:ascii="StobiSerif" w:hAnsi="StobiSerif"/>
          <w:sz w:val="22"/>
          <w:szCs w:val="22"/>
          <w:lang w:val="mk-MK"/>
        </w:rPr>
        <w:t>6.2</w:t>
      </w:r>
      <w:r w:rsidRPr="00306E38">
        <w:rPr>
          <w:rFonts w:ascii="StobiSerif" w:hAnsi="StobiSerif"/>
          <w:sz w:val="22"/>
          <w:szCs w:val="22"/>
          <w:lang w:val="mk-MK"/>
        </w:rPr>
        <w:tab/>
      </w:r>
      <w:r w:rsidR="000B11D0" w:rsidRPr="00306E38">
        <w:rPr>
          <w:rFonts w:ascii="StobiSerif" w:hAnsi="StobiSerif"/>
          <w:i/>
          <w:sz w:val="22"/>
          <w:szCs w:val="22"/>
          <w:lang w:val="mk-MK"/>
        </w:rPr>
        <w:t>Ризици во спроведувањето и примената на секое од можните решенија (опции).</w:t>
      </w:r>
    </w:p>
    <w:p w:rsidR="008E616C" w:rsidRPr="00306E38" w:rsidRDefault="00796C0E">
      <w:pPr>
        <w:spacing w:before="120" w:after="120"/>
        <w:ind w:firstLine="720"/>
        <w:jc w:val="both"/>
        <w:rPr>
          <w:rFonts w:ascii="StobiSerif" w:hAnsi="StobiSerif"/>
          <w:sz w:val="22"/>
          <w:szCs w:val="22"/>
          <w:lang w:val="mk-MK"/>
        </w:rPr>
      </w:pPr>
      <w:r w:rsidRPr="00306E38">
        <w:rPr>
          <w:rFonts w:ascii="StobiSerif" w:hAnsi="StobiSerif"/>
          <w:sz w:val="22"/>
          <w:szCs w:val="22"/>
          <w:lang w:val="mk-MK"/>
        </w:rPr>
        <w:t>Законот за изменување и дополнување на Законот за заштита на правата на пациентите</w:t>
      </w:r>
      <w:r w:rsidR="00630C64" w:rsidRPr="00306E38">
        <w:rPr>
          <w:rFonts w:ascii="StobiSerif" w:hAnsi="StobiSerif"/>
          <w:sz w:val="22"/>
          <w:szCs w:val="22"/>
          <w:lang w:val="mk-MK"/>
        </w:rPr>
        <w:t xml:space="preserve"> и целите кои треба да се постигнат со неговата имплементација бараат зајакнат административен капацитет </w:t>
      </w:r>
      <w:r w:rsidR="00702C05" w:rsidRPr="00306E38">
        <w:rPr>
          <w:rFonts w:ascii="StobiSerif" w:hAnsi="StobiSerif"/>
          <w:sz w:val="22"/>
          <w:szCs w:val="22"/>
          <w:lang w:val="mk-MK"/>
        </w:rPr>
        <w:t xml:space="preserve">и сензибилизирани здравствени работници и соработници </w:t>
      </w:r>
      <w:r w:rsidR="00630C64" w:rsidRPr="00306E38">
        <w:rPr>
          <w:rFonts w:ascii="StobiSerif" w:hAnsi="StobiSerif"/>
          <w:sz w:val="22"/>
          <w:szCs w:val="22"/>
          <w:lang w:val="mk-MK"/>
        </w:rPr>
        <w:t>ко</w:t>
      </w:r>
      <w:r w:rsidR="00702C05" w:rsidRPr="00306E38">
        <w:rPr>
          <w:rFonts w:ascii="StobiSerif" w:hAnsi="StobiSerif"/>
          <w:sz w:val="22"/>
          <w:szCs w:val="22"/>
          <w:lang w:val="mk-MK"/>
        </w:rPr>
        <w:t>и</w:t>
      </w:r>
      <w:r w:rsidR="00630C64" w:rsidRPr="00306E38">
        <w:rPr>
          <w:rFonts w:ascii="StobiSerif" w:hAnsi="StobiSerif"/>
          <w:sz w:val="22"/>
          <w:szCs w:val="22"/>
          <w:lang w:val="mk-MK"/>
        </w:rPr>
        <w:t xml:space="preserve"> треба да одговор</w:t>
      </w:r>
      <w:r w:rsidR="00702C05" w:rsidRPr="00306E38">
        <w:rPr>
          <w:rFonts w:ascii="StobiSerif" w:hAnsi="StobiSerif"/>
          <w:sz w:val="22"/>
          <w:szCs w:val="22"/>
          <w:lang w:val="mk-MK"/>
        </w:rPr>
        <w:t>ат</w:t>
      </w:r>
      <w:r w:rsidR="00630C64" w:rsidRPr="00306E38">
        <w:rPr>
          <w:rFonts w:ascii="StobiSerif" w:hAnsi="StobiSerif"/>
          <w:sz w:val="22"/>
          <w:szCs w:val="22"/>
          <w:lang w:val="mk-MK"/>
        </w:rPr>
        <w:t xml:space="preserve"> на обврските кои ќе произлезат од законот во смисла на </w:t>
      </w:r>
      <w:r w:rsidR="001C3696" w:rsidRPr="00306E38">
        <w:rPr>
          <w:rFonts w:ascii="StobiSerif" w:hAnsi="StobiSerif"/>
          <w:sz w:val="22"/>
          <w:szCs w:val="22"/>
          <w:lang w:val="mk-MK"/>
        </w:rPr>
        <w:t xml:space="preserve">почитување и следење на превземената обврска за заштита од </w:t>
      </w:r>
      <w:r w:rsidR="00702C05" w:rsidRPr="00306E38">
        <w:rPr>
          <w:rFonts w:ascii="StobiSerif" w:hAnsi="StobiSerif"/>
          <w:sz w:val="22"/>
          <w:szCs w:val="22"/>
          <w:lang w:val="mk-MK"/>
        </w:rPr>
        <w:t>д</w:t>
      </w:r>
      <w:r w:rsidR="001C3696" w:rsidRPr="00306E38">
        <w:rPr>
          <w:rFonts w:ascii="StobiSerif" w:hAnsi="StobiSerif"/>
          <w:sz w:val="22"/>
          <w:szCs w:val="22"/>
          <w:lang w:val="mk-MK"/>
        </w:rPr>
        <w:t>и</w:t>
      </w:r>
      <w:r w:rsidR="00702C05" w:rsidRPr="00306E38">
        <w:rPr>
          <w:rFonts w:ascii="StobiSerif" w:hAnsi="StobiSerif"/>
          <w:sz w:val="22"/>
          <w:szCs w:val="22"/>
          <w:lang w:val="mk-MK"/>
        </w:rPr>
        <w:t>с</w:t>
      </w:r>
      <w:r w:rsidR="001C3696" w:rsidRPr="00306E38">
        <w:rPr>
          <w:rFonts w:ascii="StobiSerif" w:hAnsi="StobiSerif"/>
          <w:sz w:val="22"/>
          <w:szCs w:val="22"/>
          <w:lang w:val="mk-MK"/>
        </w:rPr>
        <w:t>криминација</w:t>
      </w:r>
      <w:r w:rsidR="00702C05" w:rsidRPr="00306E38">
        <w:rPr>
          <w:rFonts w:ascii="StobiSerif" w:hAnsi="StobiSerif"/>
          <w:sz w:val="22"/>
          <w:szCs w:val="22"/>
          <w:lang w:val="mk-MK"/>
        </w:rPr>
        <w:t xml:space="preserve"> и</w:t>
      </w:r>
      <w:r w:rsidR="00FC7A50">
        <w:rPr>
          <w:rFonts w:ascii="StobiSerif" w:hAnsi="StobiSerif"/>
          <w:sz w:val="22"/>
          <w:szCs w:val="22"/>
        </w:rPr>
        <w:t xml:space="preserve"> </w:t>
      </w:r>
      <w:r w:rsidR="001C3696" w:rsidRPr="00306E38">
        <w:rPr>
          <w:rFonts w:ascii="StobiSerif" w:hAnsi="StobiSerif" w:cs="Arial"/>
          <w:sz w:val="22"/>
          <w:szCs w:val="22"/>
          <w:lang w:val="mk-MK"/>
        </w:rPr>
        <w:t xml:space="preserve">унапредување и заштита на правата на пациентите </w:t>
      </w:r>
      <w:r w:rsidR="00702C05" w:rsidRPr="00306E38">
        <w:rPr>
          <w:rFonts w:ascii="StobiSerif" w:hAnsi="StobiSerif"/>
          <w:sz w:val="22"/>
          <w:szCs w:val="22"/>
        </w:rPr>
        <w:t>жени</w:t>
      </w:r>
      <w:r w:rsidR="00FC7A50">
        <w:rPr>
          <w:rFonts w:ascii="StobiSerif" w:hAnsi="StobiSerif"/>
          <w:sz w:val="22"/>
          <w:szCs w:val="22"/>
        </w:rPr>
        <w:t xml:space="preserve"> </w:t>
      </w:r>
      <w:r w:rsidR="00702C05" w:rsidRPr="00306E38">
        <w:rPr>
          <w:rFonts w:ascii="StobiSerif" w:hAnsi="StobiSerif"/>
          <w:sz w:val="22"/>
          <w:szCs w:val="22"/>
        </w:rPr>
        <w:t>жртви</w:t>
      </w:r>
      <w:r w:rsidR="00FC7A50">
        <w:rPr>
          <w:rFonts w:ascii="StobiSerif" w:hAnsi="StobiSerif"/>
          <w:sz w:val="22"/>
          <w:szCs w:val="22"/>
        </w:rPr>
        <w:t xml:space="preserve"> </w:t>
      </w:r>
      <w:r w:rsidR="00702C05" w:rsidRPr="00306E38">
        <w:rPr>
          <w:rFonts w:ascii="StobiSerif" w:hAnsi="StobiSerif"/>
          <w:sz w:val="22"/>
          <w:szCs w:val="22"/>
        </w:rPr>
        <w:t>на</w:t>
      </w:r>
      <w:r w:rsidR="00FC7A50">
        <w:rPr>
          <w:rFonts w:ascii="StobiSerif" w:hAnsi="StobiSerif"/>
          <w:sz w:val="22"/>
          <w:szCs w:val="22"/>
        </w:rPr>
        <w:t xml:space="preserve"> </w:t>
      </w:r>
      <w:r w:rsidR="00702C05" w:rsidRPr="00306E38">
        <w:rPr>
          <w:rFonts w:ascii="StobiSerif" w:hAnsi="StobiSerif"/>
          <w:sz w:val="22"/>
          <w:szCs w:val="22"/>
        </w:rPr>
        <w:t>насилство и домашно</w:t>
      </w:r>
      <w:r w:rsidR="00FC7A50">
        <w:rPr>
          <w:rFonts w:ascii="StobiSerif" w:hAnsi="StobiSerif"/>
          <w:sz w:val="22"/>
          <w:szCs w:val="22"/>
        </w:rPr>
        <w:t xml:space="preserve"> </w:t>
      </w:r>
      <w:r w:rsidR="00702C05" w:rsidRPr="00306E38">
        <w:rPr>
          <w:rFonts w:ascii="StobiSerif" w:hAnsi="StobiSerif"/>
          <w:sz w:val="22"/>
          <w:szCs w:val="22"/>
        </w:rPr>
        <w:t>насилство</w:t>
      </w:r>
      <w:r w:rsidR="00702C05" w:rsidRPr="00306E38">
        <w:rPr>
          <w:rFonts w:ascii="StobiSerif" w:hAnsi="StobiSerif" w:cs="Arial"/>
          <w:sz w:val="22"/>
          <w:szCs w:val="22"/>
          <w:lang w:val="mk-MK"/>
        </w:rPr>
        <w:t xml:space="preserve"> и </w:t>
      </w:r>
      <w:r w:rsidR="001C3696" w:rsidRPr="00306E38">
        <w:rPr>
          <w:rFonts w:ascii="StobiSerif" w:hAnsi="StobiSerif" w:cs="Arial"/>
          <w:sz w:val="22"/>
          <w:szCs w:val="22"/>
          <w:lang w:val="mk-MK"/>
        </w:rPr>
        <w:t>пациентите кои имаат попреченост</w:t>
      </w:r>
      <w:r w:rsidR="00630C64" w:rsidRPr="00306E38">
        <w:rPr>
          <w:rFonts w:ascii="StobiSerif" w:hAnsi="StobiSerif"/>
          <w:sz w:val="22"/>
          <w:szCs w:val="22"/>
          <w:lang w:val="mk-MK"/>
        </w:rPr>
        <w:t>.</w:t>
      </w:r>
    </w:p>
    <w:p w:rsidR="00E65223" w:rsidRPr="00306E38" w:rsidRDefault="00E65223" w:rsidP="001C3696">
      <w:pPr>
        <w:spacing w:before="120" w:after="120"/>
        <w:ind w:firstLine="720"/>
        <w:jc w:val="both"/>
        <w:rPr>
          <w:rFonts w:ascii="StobiSerif" w:hAnsi="StobiSerif"/>
          <w:b/>
          <w:sz w:val="22"/>
          <w:szCs w:val="22"/>
          <w:lang w:val="mk-MK"/>
        </w:rPr>
      </w:pPr>
      <w:r w:rsidRPr="00306E38">
        <w:rPr>
          <w:rFonts w:ascii="StobiSerif" w:hAnsi="StobiSerif"/>
          <w:sz w:val="22"/>
          <w:szCs w:val="22"/>
          <w:lang w:val="mk-MK"/>
        </w:rPr>
        <w:t>6.3</w:t>
      </w:r>
      <w:r w:rsidRPr="00306E38">
        <w:rPr>
          <w:rFonts w:ascii="StobiSerif" w:hAnsi="StobiSerif"/>
          <w:sz w:val="22"/>
          <w:szCs w:val="22"/>
          <w:lang w:val="mk-MK"/>
        </w:rPr>
        <w:tab/>
      </w:r>
      <w:r w:rsidR="000B11D0" w:rsidRPr="00306E38">
        <w:rPr>
          <w:rFonts w:ascii="StobiSerif" w:hAnsi="StobiSerif"/>
          <w:b/>
          <w:i/>
          <w:sz w:val="22"/>
          <w:szCs w:val="22"/>
          <w:lang w:val="mk-MK"/>
        </w:rPr>
        <w:t>Препорачано решение со образложение</w:t>
      </w:r>
    </w:p>
    <w:p w:rsidR="0066661D" w:rsidRPr="00306E38" w:rsidRDefault="004070F9" w:rsidP="00347E33">
      <w:pPr>
        <w:pStyle w:val="Stavovi"/>
        <w:spacing w:before="120" w:after="120"/>
        <w:ind w:firstLine="0"/>
        <w:rPr>
          <w:rFonts w:ascii="StobiSerif" w:hAnsi="StobiSerif"/>
        </w:rPr>
      </w:pPr>
      <w:r w:rsidRPr="00306E38">
        <w:rPr>
          <w:rFonts w:ascii="StobiSerif" w:hAnsi="StobiSerif"/>
        </w:rPr>
        <w:tab/>
      </w:r>
      <w:r w:rsidR="0066661D" w:rsidRPr="00306E38">
        <w:rPr>
          <w:rFonts w:ascii="StobiSerif" w:hAnsi="StobiSerif"/>
        </w:rPr>
        <w:t xml:space="preserve">Со предложеното решение се воспоставува ефективна законска рамка за </w:t>
      </w:r>
      <w:r w:rsidR="00843AFB" w:rsidRPr="00306E38">
        <w:rPr>
          <w:rFonts w:ascii="StobiSerif" w:hAnsi="StobiSerif"/>
        </w:rPr>
        <w:t xml:space="preserve">заштита од појава на </w:t>
      </w:r>
      <w:r w:rsidRPr="00306E38">
        <w:rPr>
          <w:rFonts w:ascii="StobiSerif" w:hAnsi="StobiSerif"/>
        </w:rPr>
        <w:t xml:space="preserve">сите форми на </w:t>
      </w:r>
      <w:r w:rsidR="00843AFB" w:rsidRPr="00306E38">
        <w:rPr>
          <w:rFonts w:ascii="StobiSerif" w:hAnsi="StobiSerif"/>
        </w:rPr>
        <w:t xml:space="preserve">дискриминација во </w:t>
      </w:r>
      <w:r w:rsidRPr="00306E38">
        <w:rPr>
          <w:rFonts w:ascii="StobiSerif" w:hAnsi="StobiSerif"/>
        </w:rPr>
        <w:t xml:space="preserve">укажувањето </w:t>
      </w:r>
      <w:r w:rsidR="00843AFB" w:rsidRPr="00306E38">
        <w:rPr>
          <w:rFonts w:ascii="StobiSerif" w:hAnsi="StobiSerif"/>
        </w:rPr>
        <w:t xml:space="preserve">на здравствената заштита на </w:t>
      </w:r>
      <w:r w:rsidR="00347E33" w:rsidRPr="00306E38">
        <w:rPr>
          <w:rFonts w:ascii="StobiSerif" w:hAnsi="StobiSerif"/>
        </w:rPr>
        <w:t>пациенти</w:t>
      </w:r>
      <w:r w:rsidRPr="00306E38">
        <w:rPr>
          <w:rFonts w:ascii="StobiSerif" w:hAnsi="StobiSerif"/>
        </w:rPr>
        <w:t>те, вклучително на пациенти -жени</w:t>
      </w:r>
      <w:r w:rsidR="00702C05" w:rsidRPr="00306E38">
        <w:rPr>
          <w:rFonts w:ascii="StobiSerif" w:hAnsi="StobiSerif"/>
        </w:rPr>
        <w:t xml:space="preserve"> жртви на насилство и домашно насилство</w:t>
      </w:r>
      <w:r w:rsidRPr="00306E38">
        <w:rPr>
          <w:rFonts w:ascii="StobiSerif" w:hAnsi="StobiSerif"/>
        </w:rPr>
        <w:t xml:space="preserve"> и пациенти -</w:t>
      </w:r>
      <w:r w:rsidR="00843AFB" w:rsidRPr="00306E38">
        <w:rPr>
          <w:rFonts w:ascii="StobiSerif" w:hAnsi="StobiSerif"/>
        </w:rPr>
        <w:t>лица со попреченост</w:t>
      </w:r>
      <w:r w:rsidR="000E38E4" w:rsidRPr="00306E38">
        <w:rPr>
          <w:rFonts w:ascii="StobiSerif" w:hAnsi="StobiSerif"/>
        </w:rPr>
        <w:t xml:space="preserve"> и нивно вклучување во процесите за унапредување на п</w:t>
      </w:r>
      <w:r w:rsidR="00004668" w:rsidRPr="00306E38">
        <w:rPr>
          <w:rFonts w:ascii="StobiSerif" w:hAnsi="StobiSerif"/>
        </w:rPr>
        <w:t>равата</w:t>
      </w:r>
      <w:r w:rsidR="00347E33" w:rsidRPr="00306E38">
        <w:rPr>
          <w:rFonts w:ascii="StobiSerif" w:hAnsi="StobiSerif"/>
        </w:rPr>
        <w:t>.</w:t>
      </w:r>
    </w:p>
    <w:p w:rsidR="008E616C" w:rsidRPr="00306E38" w:rsidRDefault="0066661D">
      <w:pPr>
        <w:spacing w:before="120" w:after="120"/>
        <w:ind w:firstLine="720"/>
        <w:jc w:val="both"/>
        <w:rPr>
          <w:rFonts w:ascii="StobiSerif" w:hAnsi="StobiSerif" w:cs="Arial"/>
          <w:sz w:val="22"/>
          <w:szCs w:val="22"/>
          <w:lang w:val="mk-MK"/>
        </w:rPr>
      </w:pPr>
      <w:r w:rsidRPr="00306E38">
        <w:rPr>
          <w:rFonts w:ascii="StobiSerif" w:hAnsi="StobiSerif"/>
          <w:sz w:val="22"/>
          <w:szCs w:val="22"/>
          <w:lang w:eastAsia="mk-MK"/>
        </w:rPr>
        <w:t>Предложенит</w:t>
      </w:r>
      <w:r w:rsidR="00AF5F84" w:rsidRPr="00306E38">
        <w:rPr>
          <w:rFonts w:ascii="StobiSerif" w:hAnsi="StobiSerif"/>
          <w:sz w:val="22"/>
          <w:szCs w:val="22"/>
          <w:lang w:eastAsia="mk-MK"/>
        </w:rPr>
        <w:t>е</w:t>
      </w:r>
      <w:r w:rsidR="00FC7A50">
        <w:rPr>
          <w:rFonts w:ascii="StobiSerif" w:hAnsi="StobiSerif"/>
          <w:sz w:val="22"/>
          <w:szCs w:val="22"/>
          <w:lang w:eastAsia="mk-MK"/>
        </w:rPr>
        <w:t xml:space="preserve"> </w:t>
      </w:r>
      <w:r w:rsidRPr="00306E38">
        <w:rPr>
          <w:rFonts w:ascii="StobiSerif" w:hAnsi="StobiSerif"/>
          <w:sz w:val="22"/>
          <w:szCs w:val="22"/>
          <w:lang w:eastAsia="mk-MK"/>
        </w:rPr>
        <w:t>решенија</w:t>
      </w:r>
      <w:r w:rsidR="00FC7A50">
        <w:rPr>
          <w:rFonts w:ascii="StobiSerif" w:hAnsi="StobiSerif"/>
          <w:sz w:val="22"/>
          <w:szCs w:val="22"/>
          <w:lang w:eastAsia="mk-MK"/>
        </w:rPr>
        <w:t xml:space="preserve"> </w:t>
      </w:r>
      <w:r w:rsidRPr="00306E38">
        <w:rPr>
          <w:rFonts w:ascii="StobiSerif" w:hAnsi="StobiSerif"/>
          <w:sz w:val="22"/>
          <w:szCs w:val="22"/>
          <w:lang w:eastAsia="mk-MK"/>
        </w:rPr>
        <w:t>треба</w:t>
      </w:r>
      <w:r w:rsidR="00FC7A50">
        <w:rPr>
          <w:rFonts w:ascii="StobiSerif" w:hAnsi="StobiSerif"/>
          <w:sz w:val="22"/>
          <w:szCs w:val="22"/>
          <w:lang w:eastAsia="mk-MK"/>
        </w:rPr>
        <w:t xml:space="preserve"> </w:t>
      </w:r>
      <w:r w:rsidRPr="00306E38">
        <w:rPr>
          <w:rFonts w:ascii="StobiSerif" w:hAnsi="StobiSerif"/>
          <w:sz w:val="22"/>
          <w:szCs w:val="22"/>
          <w:lang w:eastAsia="mk-MK"/>
        </w:rPr>
        <w:t>да</w:t>
      </w:r>
      <w:r w:rsidR="00FC7A50">
        <w:rPr>
          <w:rFonts w:ascii="StobiSerif" w:hAnsi="StobiSerif"/>
          <w:sz w:val="22"/>
          <w:szCs w:val="22"/>
          <w:lang w:eastAsia="mk-MK"/>
        </w:rPr>
        <w:t xml:space="preserve"> </w:t>
      </w:r>
      <w:r w:rsidRPr="00306E38">
        <w:rPr>
          <w:rFonts w:ascii="StobiSerif" w:hAnsi="StobiSerif"/>
          <w:sz w:val="22"/>
          <w:szCs w:val="22"/>
          <w:lang w:eastAsia="mk-MK"/>
        </w:rPr>
        <w:t>ја</w:t>
      </w:r>
      <w:r w:rsidR="00FC7A50">
        <w:rPr>
          <w:rFonts w:ascii="StobiSerif" w:hAnsi="StobiSerif"/>
          <w:sz w:val="22"/>
          <w:szCs w:val="22"/>
          <w:lang w:eastAsia="mk-MK"/>
        </w:rPr>
        <w:t xml:space="preserve"> </w:t>
      </w:r>
      <w:r w:rsidRPr="00306E38">
        <w:rPr>
          <w:rFonts w:ascii="StobiSerif" w:hAnsi="StobiSerif"/>
          <w:sz w:val="22"/>
          <w:szCs w:val="22"/>
          <w:lang w:eastAsia="mk-MK"/>
        </w:rPr>
        <w:t>достигнат</w:t>
      </w:r>
      <w:r w:rsidR="00FC7A50">
        <w:rPr>
          <w:rFonts w:ascii="StobiSerif" w:hAnsi="StobiSerif"/>
          <w:sz w:val="22"/>
          <w:szCs w:val="22"/>
          <w:lang w:eastAsia="mk-MK"/>
        </w:rPr>
        <w:t xml:space="preserve"> </w:t>
      </w:r>
      <w:r w:rsidRPr="00306E38">
        <w:rPr>
          <w:rFonts w:ascii="StobiSerif" w:hAnsi="StobiSerif"/>
          <w:sz w:val="22"/>
          <w:szCs w:val="22"/>
          <w:lang w:eastAsia="mk-MK"/>
        </w:rPr>
        <w:t>крајната</w:t>
      </w:r>
      <w:r w:rsidR="00FC7A50">
        <w:rPr>
          <w:rFonts w:ascii="StobiSerif" w:hAnsi="StobiSerif"/>
          <w:sz w:val="22"/>
          <w:szCs w:val="22"/>
          <w:lang w:eastAsia="mk-MK"/>
        </w:rPr>
        <w:t xml:space="preserve"> </w:t>
      </w:r>
      <w:r w:rsidRPr="00306E38">
        <w:rPr>
          <w:rFonts w:ascii="StobiSerif" w:hAnsi="StobiSerif"/>
          <w:sz w:val="22"/>
          <w:szCs w:val="22"/>
          <w:lang w:eastAsia="mk-MK"/>
        </w:rPr>
        <w:t>цел а тоа е</w:t>
      </w:r>
      <w:r w:rsidR="00347E33" w:rsidRPr="00306E38">
        <w:rPr>
          <w:rFonts w:ascii="StobiSerif" w:hAnsi="StobiSerif" w:cs="Arial"/>
          <w:sz w:val="22"/>
          <w:szCs w:val="22"/>
          <w:lang w:val="mk-MK"/>
        </w:rPr>
        <w:t xml:space="preserve"> унапредување и заштита на правата на пациентите од дискриминација со одредби во кои се промовира односно, зајакнува хуманиот карактер во постапување со пациентите кои имаат попреченост, како обврска која Република Македонија ја има превземено со ратификување на </w:t>
      </w:r>
      <w:bookmarkStart w:id="8" w:name="_Hlk2769792"/>
      <w:r w:rsidR="003E274E" w:rsidRPr="00306E38">
        <w:rPr>
          <w:rFonts w:ascii="StobiSerif" w:hAnsi="StobiSerif" w:cs="Arial"/>
          <w:sz w:val="22"/>
          <w:szCs w:val="22"/>
          <w:lang w:val="mk-MK"/>
        </w:rPr>
        <w:t xml:space="preserve">Конвенција на Советот на Европа за спречување и борба против насилството врз жените и домашното насилство </w:t>
      </w:r>
      <w:r w:rsidR="00702C05" w:rsidRPr="00306E38">
        <w:rPr>
          <w:rFonts w:ascii="StobiSerif" w:hAnsi="StobiSerif" w:cs="Arial"/>
          <w:sz w:val="22"/>
          <w:szCs w:val="22"/>
          <w:lang w:val="mk-MK"/>
        </w:rPr>
        <w:t xml:space="preserve">и </w:t>
      </w:r>
      <w:bookmarkEnd w:id="8"/>
      <w:r w:rsidR="00347E33" w:rsidRPr="00306E38">
        <w:rPr>
          <w:rFonts w:ascii="StobiSerif" w:hAnsi="StobiSerif" w:cs="Arial"/>
          <w:sz w:val="22"/>
          <w:szCs w:val="22"/>
          <w:lang w:val="mk-MK"/>
        </w:rPr>
        <w:t>Конвенцијата за лицата со пореченост.</w:t>
      </w:r>
    </w:p>
    <w:p w:rsidR="00306E38" w:rsidRPr="00306E38" w:rsidRDefault="00306E38" w:rsidP="002C4CD2">
      <w:pPr>
        <w:shd w:val="clear" w:color="auto" w:fill="CCFFFF"/>
        <w:tabs>
          <w:tab w:val="left" w:pos="675"/>
        </w:tabs>
        <w:spacing w:before="120" w:after="120"/>
        <w:rPr>
          <w:rFonts w:ascii="StobiSerif" w:hAnsi="StobiSerif"/>
          <w:b/>
          <w:sz w:val="22"/>
          <w:szCs w:val="22"/>
        </w:rPr>
      </w:pPr>
    </w:p>
    <w:p w:rsidR="00306E38" w:rsidRPr="00306E38" w:rsidRDefault="00306E38" w:rsidP="002C4CD2">
      <w:pPr>
        <w:shd w:val="clear" w:color="auto" w:fill="CCFFFF"/>
        <w:tabs>
          <w:tab w:val="left" w:pos="675"/>
        </w:tabs>
        <w:spacing w:before="120" w:after="120"/>
        <w:rPr>
          <w:rFonts w:ascii="StobiSerif" w:hAnsi="StobiSerif"/>
          <w:b/>
          <w:sz w:val="22"/>
          <w:szCs w:val="22"/>
        </w:rPr>
      </w:pPr>
    </w:p>
    <w:p w:rsidR="00306E38" w:rsidRDefault="00306E38" w:rsidP="002C4CD2">
      <w:pPr>
        <w:shd w:val="clear" w:color="auto" w:fill="CCFFFF"/>
        <w:tabs>
          <w:tab w:val="left" w:pos="675"/>
        </w:tabs>
        <w:spacing w:before="120" w:after="120"/>
        <w:rPr>
          <w:rFonts w:ascii="StobiSerif" w:hAnsi="StobiSerif"/>
          <w:b/>
          <w:sz w:val="22"/>
          <w:szCs w:val="22"/>
        </w:rPr>
      </w:pPr>
    </w:p>
    <w:p w:rsidR="00306E38" w:rsidRDefault="00306E38" w:rsidP="002C4CD2">
      <w:pPr>
        <w:shd w:val="clear" w:color="auto" w:fill="CCFFFF"/>
        <w:tabs>
          <w:tab w:val="left" w:pos="675"/>
        </w:tabs>
        <w:spacing w:before="120" w:after="120"/>
        <w:rPr>
          <w:rFonts w:ascii="StobiSerif" w:hAnsi="StobiSerif"/>
          <w:b/>
          <w:sz w:val="22"/>
          <w:szCs w:val="22"/>
        </w:rPr>
      </w:pPr>
    </w:p>
    <w:p w:rsidR="00306E38" w:rsidRDefault="00306E38" w:rsidP="002C4CD2">
      <w:pPr>
        <w:shd w:val="clear" w:color="auto" w:fill="CCFFFF"/>
        <w:tabs>
          <w:tab w:val="left" w:pos="675"/>
        </w:tabs>
        <w:spacing w:before="120" w:after="120"/>
        <w:rPr>
          <w:rFonts w:ascii="StobiSerif" w:hAnsi="StobiSerif"/>
          <w:b/>
          <w:sz w:val="22"/>
          <w:szCs w:val="22"/>
        </w:rPr>
      </w:pPr>
    </w:p>
    <w:p w:rsidR="00306E38" w:rsidRDefault="00306E38" w:rsidP="002C4CD2">
      <w:pPr>
        <w:shd w:val="clear" w:color="auto" w:fill="CCFFFF"/>
        <w:tabs>
          <w:tab w:val="left" w:pos="675"/>
        </w:tabs>
        <w:spacing w:before="120" w:after="120"/>
        <w:rPr>
          <w:rFonts w:ascii="StobiSerif" w:hAnsi="StobiSerif"/>
          <w:b/>
          <w:sz w:val="22"/>
          <w:szCs w:val="22"/>
        </w:rPr>
      </w:pPr>
    </w:p>
    <w:p w:rsidR="00E65223" w:rsidRPr="00306E38" w:rsidRDefault="00E65223" w:rsidP="002C4CD2">
      <w:pPr>
        <w:shd w:val="clear" w:color="auto" w:fill="CCFFFF"/>
        <w:tabs>
          <w:tab w:val="left" w:pos="675"/>
        </w:tabs>
        <w:spacing w:before="120" w:after="120"/>
        <w:rPr>
          <w:rFonts w:ascii="StobiSerif" w:hAnsi="StobiSerif"/>
          <w:b/>
          <w:sz w:val="22"/>
          <w:szCs w:val="22"/>
          <w:lang w:val="mk-MK"/>
        </w:rPr>
      </w:pPr>
      <w:r w:rsidRPr="00306E38">
        <w:rPr>
          <w:rFonts w:ascii="StobiSerif" w:hAnsi="StobiSerif"/>
          <w:b/>
          <w:sz w:val="22"/>
          <w:szCs w:val="22"/>
          <w:lang w:val="mk-MK"/>
        </w:rPr>
        <w:t>7.</w:t>
      </w:r>
      <w:r w:rsidRPr="00306E38">
        <w:rPr>
          <w:rFonts w:ascii="StobiSerif" w:hAnsi="StobiSerif"/>
          <w:b/>
          <w:sz w:val="22"/>
          <w:szCs w:val="22"/>
          <w:lang w:val="mk-MK"/>
        </w:rPr>
        <w:tab/>
        <w:t>Спроведување на препорачаното решение</w:t>
      </w:r>
    </w:p>
    <w:p w:rsidR="00E65223" w:rsidRPr="00306E38" w:rsidRDefault="00E65223" w:rsidP="002C4CD2">
      <w:pPr>
        <w:spacing w:before="120" w:after="120"/>
        <w:ind w:firstLine="720"/>
        <w:jc w:val="both"/>
        <w:rPr>
          <w:rFonts w:ascii="StobiSerif" w:hAnsi="StobiSerif"/>
          <w:sz w:val="22"/>
          <w:szCs w:val="22"/>
          <w:lang w:val="mk-MK"/>
        </w:rPr>
      </w:pPr>
      <w:r w:rsidRPr="00306E38">
        <w:rPr>
          <w:rFonts w:ascii="StobiSerif" w:hAnsi="StobiSerif"/>
          <w:sz w:val="22"/>
          <w:szCs w:val="22"/>
          <w:lang w:val="mk-MK"/>
        </w:rPr>
        <w:t>7.1</w:t>
      </w:r>
      <w:r w:rsidRPr="00306E38">
        <w:rPr>
          <w:rFonts w:ascii="StobiSerif" w:hAnsi="StobiSerif"/>
          <w:sz w:val="22"/>
          <w:szCs w:val="22"/>
          <w:lang w:val="mk-MK"/>
        </w:rPr>
        <w:tab/>
      </w:r>
      <w:r w:rsidR="000B11D0" w:rsidRPr="00306E38">
        <w:rPr>
          <w:rFonts w:ascii="StobiSerif" w:hAnsi="StobiSerif"/>
          <w:i/>
          <w:sz w:val="22"/>
          <w:szCs w:val="22"/>
          <w:lang w:val="mk-MK"/>
        </w:rPr>
        <w:t>Потреба од менување на закони и подзаконска регулатива во областа или други сродни области:</w:t>
      </w:r>
    </w:p>
    <w:p w:rsidR="00654640" w:rsidRPr="00306E38" w:rsidRDefault="004070F9" w:rsidP="002C4CD2">
      <w:pPr>
        <w:spacing w:before="120" w:after="120"/>
        <w:ind w:firstLine="720"/>
        <w:jc w:val="both"/>
        <w:rPr>
          <w:rFonts w:ascii="StobiSerif" w:hAnsi="StobiSerif"/>
          <w:sz w:val="22"/>
          <w:szCs w:val="22"/>
          <w:lang w:val="mk-MK"/>
        </w:rPr>
      </w:pPr>
      <w:r w:rsidRPr="00306E38">
        <w:rPr>
          <w:rFonts w:ascii="StobiSerif" w:hAnsi="StobiSerif"/>
          <w:sz w:val="22"/>
          <w:szCs w:val="22"/>
          <w:lang w:val="mk-MK"/>
        </w:rPr>
        <w:t xml:space="preserve">- </w:t>
      </w:r>
      <w:r w:rsidR="00654640" w:rsidRPr="00306E38">
        <w:rPr>
          <w:rFonts w:ascii="StobiSerif" w:hAnsi="StobiSerif"/>
          <w:sz w:val="22"/>
          <w:szCs w:val="22"/>
          <w:lang w:val="mk-MK"/>
        </w:rPr>
        <w:t>не</w:t>
      </w:r>
      <w:r w:rsidR="00261D2B" w:rsidRPr="00306E38">
        <w:rPr>
          <w:rFonts w:ascii="StobiSerif" w:hAnsi="StobiSerif"/>
          <w:sz w:val="22"/>
          <w:szCs w:val="22"/>
          <w:lang w:val="mk-MK"/>
        </w:rPr>
        <w:t>ма</w:t>
      </w:r>
    </w:p>
    <w:p w:rsidR="00E65223" w:rsidRPr="00306E38" w:rsidRDefault="00E65223" w:rsidP="002C4CD2">
      <w:pPr>
        <w:spacing w:before="120" w:after="120"/>
        <w:ind w:firstLine="720"/>
        <w:jc w:val="both"/>
        <w:rPr>
          <w:rFonts w:ascii="StobiSerif" w:hAnsi="StobiSerif"/>
          <w:sz w:val="22"/>
          <w:szCs w:val="22"/>
          <w:lang w:val="mk-MK"/>
        </w:rPr>
      </w:pPr>
      <w:r w:rsidRPr="00306E38">
        <w:rPr>
          <w:rFonts w:ascii="StobiSerif" w:hAnsi="StobiSerif"/>
          <w:sz w:val="22"/>
          <w:szCs w:val="22"/>
          <w:lang w:val="mk-MK"/>
        </w:rPr>
        <w:t>7.2</w:t>
      </w:r>
      <w:r w:rsidRPr="00306E38">
        <w:rPr>
          <w:rFonts w:ascii="StobiSerif" w:hAnsi="StobiSerif"/>
          <w:sz w:val="22"/>
          <w:szCs w:val="22"/>
          <w:lang w:val="mk-MK"/>
        </w:rPr>
        <w:tab/>
      </w:r>
      <w:r w:rsidR="000B11D0" w:rsidRPr="00306E38">
        <w:rPr>
          <w:rFonts w:ascii="StobiSerif" w:hAnsi="StobiSerif"/>
          <w:i/>
          <w:sz w:val="22"/>
          <w:szCs w:val="22"/>
          <w:lang w:val="mk-MK"/>
        </w:rPr>
        <w:t>Потребни подзаконски акти и рок за нивно донесување</w:t>
      </w:r>
    </w:p>
    <w:p w:rsidR="00654640" w:rsidRPr="00306E38" w:rsidRDefault="00004668" w:rsidP="00013B1C">
      <w:pPr>
        <w:spacing w:before="120" w:after="120"/>
        <w:jc w:val="both"/>
        <w:rPr>
          <w:rFonts w:ascii="StobiSerif" w:hAnsi="StobiSerif"/>
          <w:color w:val="FF0000"/>
          <w:sz w:val="22"/>
          <w:szCs w:val="22"/>
          <w:lang w:val="mk-MK"/>
        </w:rPr>
      </w:pPr>
      <w:r w:rsidRPr="00306E38">
        <w:rPr>
          <w:rFonts w:ascii="StobiSerif" w:hAnsi="StobiSerif"/>
          <w:color w:val="FF0000"/>
          <w:sz w:val="22"/>
          <w:szCs w:val="22"/>
          <w:lang w:val="mk-MK"/>
        </w:rPr>
        <w:t>нема</w:t>
      </w:r>
    </w:p>
    <w:p w:rsidR="008E616C" w:rsidRPr="00306E38" w:rsidRDefault="00E65223">
      <w:pPr>
        <w:spacing w:before="120" w:after="120"/>
        <w:ind w:left="1440" w:hanging="720"/>
        <w:jc w:val="both"/>
        <w:rPr>
          <w:rFonts w:ascii="StobiSerif" w:hAnsi="StobiSerif"/>
          <w:i/>
          <w:sz w:val="22"/>
          <w:szCs w:val="22"/>
          <w:lang w:val="mk-MK"/>
        </w:rPr>
      </w:pPr>
      <w:r w:rsidRPr="00306E38">
        <w:rPr>
          <w:rFonts w:ascii="StobiSerif" w:hAnsi="StobiSerif"/>
          <w:sz w:val="22"/>
          <w:szCs w:val="22"/>
          <w:lang w:val="mk-MK"/>
        </w:rPr>
        <w:t>7.3</w:t>
      </w:r>
      <w:r w:rsidRPr="00306E38">
        <w:rPr>
          <w:rFonts w:ascii="StobiSerif" w:hAnsi="StobiSerif"/>
          <w:sz w:val="22"/>
          <w:szCs w:val="22"/>
          <w:lang w:val="mk-MK"/>
        </w:rPr>
        <w:tab/>
      </w:r>
      <w:r w:rsidR="000B11D0" w:rsidRPr="00306E38">
        <w:rPr>
          <w:rFonts w:ascii="StobiSerif" w:hAnsi="StobiSerif"/>
          <w:i/>
          <w:sz w:val="22"/>
          <w:szCs w:val="22"/>
          <w:lang w:val="mk-MK"/>
        </w:rPr>
        <w:t>Органи на државната управа, државни органи и други органи надлежни за спроведување:</w:t>
      </w:r>
    </w:p>
    <w:p w:rsidR="008E616C" w:rsidRPr="00306E38" w:rsidRDefault="004070F9">
      <w:pPr>
        <w:spacing w:before="120" w:after="120"/>
        <w:ind w:left="720"/>
        <w:jc w:val="both"/>
        <w:rPr>
          <w:rFonts w:ascii="StobiSerif" w:hAnsi="StobiSerif" w:cs="Arial"/>
          <w:sz w:val="22"/>
          <w:szCs w:val="22"/>
          <w:lang w:val="mk-MK"/>
        </w:rPr>
      </w:pPr>
      <w:r w:rsidRPr="00306E38">
        <w:rPr>
          <w:rFonts w:ascii="StobiSerif" w:hAnsi="StobiSerif"/>
          <w:sz w:val="22"/>
          <w:szCs w:val="22"/>
          <w:lang w:val="mk-MK"/>
        </w:rPr>
        <w:t xml:space="preserve">Надлежни за спроведување се </w:t>
      </w:r>
      <w:r w:rsidR="00654640" w:rsidRPr="00306E38">
        <w:rPr>
          <w:rFonts w:ascii="StobiSerif" w:hAnsi="StobiSerif"/>
          <w:sz w:val="22"/>
          <w:szCs w:val="22"/>
          <w:lang w:val="mk-MK"/>
        </w:rPr>
        <w:t xml:space="preserve">Министерство за </w:t>
      </w:r>
      <w:r w:rsidR="00D60875" w:rsidRPr="00306E38">
        <w:rPr>
          <w:rFonts w:ascii="StobiSerif" w:hAnsi="StobiSerif"/>
          <w:sz w:val="22"/>
          <w:szCs w:val="22"/>
          <w:lang w:val="mk-MK"/>
        </w:rPr>
        <w:t>здравство</w:t>
      </w:r>
      <w:r w:rsidR="0053677B">
        <w:rPr>
          <w:rFonts w:ascii="StobiSerif" w:hAnsi="StobiSerif"/>
          <w:sz w:val="22"/>
          <w:szCs w:val="22"/>
          <w:lang w:val="mk-MK"/>
        </w:rPr>
        <w:t xml:space="preserve"> </w:t>
      </w:r>
      <w:r w:rsidRPr="00306E38">
        <w:rPr>
          <w:rFonts w:ascii="StobiSerif" w:hAnsi="StobiSerif" w:cs="Arial"/>
          <w:sz w:val="22"/>
          <w:szCs w:val="22"/>
          <w:lang w:val="mk-MK"/>
        </w:rPr>
        <w:t>и</w:t>
      </w:r>
      <w:r w:rsidR="0053677B">
        <w:rPr>
          <w:rFonts w:ascii="StobiSerif" w:hAnsi="StobiSerif" w:cs="Arial"/>
          <w:sz w:val="22"/>
          <w:szCs w:val="22"/>
          <w:lang w:val="mk-MK"/>
        </w:rPr>
        <w:t xml:space="preserve"> </w:t>
      </w:r>
      <w:r w:rsidR="00654640" w:rsidRPr="00306E38">
        <w:rPr>
          <w:rFonts w:ascii="StobiSerif" w:hAnsi="StobiSerif" w:cs="Arial"/>
          <w:sz w:val="22"/>
          <w:szCs w:val="22"/>
          <w:lang w:val="mk-MK"/>
        </w:rPr>
        <w:t xml:space="preserve">Државен </w:t>
      </w:r>
      <w:r w:rsidR="00D60875" w:rsidRPr="00306E38">
        <w:rPr>
          <w:rFonts w:ascii="StobiSerif" w:hAnsi="StobiSerif" w:cs="Arial"/>
          <w:sz w:val="22"/>
          <w:szCs w:val="22"/>
          <w:lang w:val="mk-MK"/>
        </w:rPr>
        <w:t>санитарен и здравствен инспекторат</w:t>
      </w:r>
      <w:r w:rsidR="0053677B">
        <w:rPr>
          <w:rFonts w:ascii="StobiSerif" w:hAnsi="StobiSerif" w:cs="Arial"/>
          <w:sz w:val="22"/>
          <w:szCs w:val="22"/>
          <w:lang w:val="mk-MK"/>
        </w:rPr>
        <w:t>.</w:t>
      </w:r>
      <w:r w:rsidR="00D60875" w:rsidRPr="00306E38">
        <w:rPr>
          <w:rFonts w:ascii="StobiSerif" w:hAnsi="StobiSerif" w:cs="Arial"/>
          <w:sz w:val="22"/>
          <w:szCs w:val="22"/>
          <w:lang w:val="mk-MK"/>
        </w:rPr>
        <w:t xml:space="preserve"> </w:t>
      </w:r>
    </w:p>
    <w:p w:rsidR="008E616C" w:rsidRPr="00306E38" w:rsidRDefault="00E65223">
      <w:pPr>
        <w:spacing w:before="120" w:after="120"/>
        <w:ind w:left="1440" w:hanging="720"/>
        <w:jc w:val="both"/>
        <w:rPr>
          <w:rFonts w:ascii="StobiSerif" w:hAnsi="StobiSerif"/>
          <w:i/>
          <w:sz w:val="22"/>
          <w:szCs w:val="22"/>
          <w:lang w:val="mk-MK"/>
        </w:rPr>
      </w:pPr>
      <w:r w:rsidRPr="00306E38">
        <w:rPr>
          <w:rFonts w:ascii="StobiSerif" w:hAnsi="StobiSerif"/>
          <w:sz w:val="22"/>
          <w:szCs w:val="22"/>
          <w:lang w:val="mk-MK"/>
        </w:rPr>
        <w:t>7.4</w:t>
      </w:r>
      <w:r w:rsidRPr="00306E38">
        <w:rPr>
          <w:rFonts w:ascii="StobiSerif" w:hAnsi="StobiSerif"/>
          <w:sz w:val="22"/>
          <w:szCs w:val="22"/>
          <w:lang w:val="mk-MK"/>
        </w:rPr>
        <w:tab/>
      </w:r>
      <w:r w:rsidR="000B11D0" w:rsidRPr="00306E38">
        <w:rPr>
          <w:rFonts w:ascii="StobiSerif" w:hAnsi="StobiSerif"/>
          <w:i/>
          <w:sz w:val="22"/>
          <w:szCs w:val="22"/>
          <w:lang w:val="mk-MK"/>
        </w:rPr>
        <w:t>Активности за обезбедување на ефикасно спроведување на предлогот на закон</w:t>
      </w:r>
    </w:p>
    <w:p w:rsidR="008E616C" w:rsidRPr="00306E38" w:rsidRDefault="002C4CD2">
      <w:pPr>
        <w:pStyle w:val="Tekst"/>
        <w:rPr>
          <w:rFonts w:ascii="StobiSerif" w:hAnsi="StobiSerif"/>
          <w:szCs w:val="22"/>
          <w:lang w:val="en-US"/>
        </w:rPr>
      </w:pPr>
      <w:r w:rsidRPr="00306E38">
        <w:rPr>
          <w:rFonts w:ascii="StobiSerif" w:hAnsi="StobiSerif"/>
          <w:szCs w:val="22"/>
        </w:rPr>
        <w:t xml:space="preserve">Запознавање на здравствените работници со на одредбите од законот за да се обезбеди унифициран приод во здравствените установи во однос на постапката за заштита од дискриминација на </w:t>
      </w:r>
      <w:r w:rsidR="004070F9" w:rsidRPr="00306E38">
        <w:rPr>
          <w:rFonts w:ascii="StobiSerif" w:hAnsi="StobiSerif"/>
          <w:szCs w:val="22"/>
        </w:rPr>
        <w:t xml:space="preserve">жените   и </w:t>
      </w:r>
      <w:r w:rsidRPr="00306E38">
        <w:rPr>
          <w:rFonts w:ascii="StobiSerif" w:hAnsi="StobiSerif"/>
          <w:szCs w:val="22"/>
        </w:rPr>
        <w:t>лицата со попреченост при добивањето на здравствената заштита во здравствените установи.</w:t>
      </w:r>
    </w:p>
    <w:p w:rsidR="00306E38" w:rsidRPr="00306E38" w:rsidRDefault="00306E38">
      <w:pPr>
        <w:pStyle w:val="Tekst"/>
        <w:rPr>
          <w:rFonts w:ascii="StobiSerif" w:hAnsi="StobiSerif"/>
          <w:szCs w:val="22"/>
          <w:lang w:val="en-US"/>
        </w:rPr>
      </w:pPr>
    </w:p>
    <w:p w:rsidR="00306E38" w:rsidRPr="00306E38" w:rsidRDefault="00306E38">
      <w:pPr>
        <w:pStyle w:val="Tekst"/>
        <w:rPr>
          <w:rFonts w:ascii="StobiSerif" w:hAnsi="StobiSerif"/>
          <w:szCs w:val="22"/>
          <w:lang w:val="en-US"/>
        </w:rPr>
      </w:pPr>
    </w:p>
    <w:p w:rsidR="00E65223" w:rsidRPr="00306E38" w:rsidRDefault="00E65223" w:rsidP="002C4CD2">
      <w:pPr>
        <w:shd w:val="clear" w:color="auto" w:fill="CCFFFF"/>
        <w:tabs>
          <w:tab w:val="left" w:pos="675"/>
        </w:tabs>
        <w:spacing w:before="120" w:after="120"/>
        <w:rPr>
          <w:rFonts w:ascii="StobiSerif" w:hAnsi="StobiSerif"/>
          <w:b/>
          <w:sz w:val="22"/>
          <w:szCs w:val="22"/>
          <w:lang w:val="mk-MK"/>
        </w:rPr>
      </w:pPr>
      <w:r w:rsidRPr="00306E38">
        <w:rPr>
          <w:rFonts w:ascii="StobiSerif" w:hAnsi="StobiSerif"/>
          <w:b/>
          <w:sz w:val="22"/>
          <w:szCs w:val="22"/>
          <w:lang w:val="mk-MK"/>
        </w:rPr>
        <w:t>8.</w:t>
      </w:r>
      <w:r w:rsidRPr="00306E38">
        <w:rPr>
          <w:rFonts w:ascii="StobiSerif" w:hAnsi="StobiSerif"/>
          <w:b/>
          <w:sz w:val="22"/>
          <w:szCs w:val="22"/>
          <w:lang w:val="mk-MK"/>
        </w:rPr>
        <w:tab/>
        <w:t>Следење и евалуација</w:t>
      </w:r>
    </w:p>
    <w:p w:rsidR="009849A3" w:rsidRPr="00306E38" w:rsidRDefault="000B11D0" w:rsidP="002C4CD2">
      <w:pPr>
        <w:numPr>
          <w:ilvl w:val="1"/>
          <w:numId w:val="13"/>
        </w:numPr>
        <w:spacing w:before="120" w:after="120"/>
        <w:jc w:val="both"/>
        <w:rPr>
          <w:rFonts w:ascii="StobiSerif" w:hAnsi="StobiSerif"/>
          <w:i/>
          <w:sz w:val="22"/>
          <w:szCs w:val="22"/>
          <w:lang w:val="mk-MK"/>
        </w:rPr>
      </w:pPr>
      <w:r w:rsidRPr="00306E38">
        <w:rPr>
          <w:rFonts w:ascii="StobiSerif" w:hAnsi="StobiSerif"/>
          <w:i/>
          <w:sz w:val="22"/>
          <w:szCs w:val="22"/>
          <w:lang w:val="mk-MK"/>
        </w:rPr>
        <w:tab/>
        <w:t xml:space="preserve">Начин на следење на спроведувањето </w:t>
      </w:r>
    </w:p>
    <w:p w:rsidR="002C4CD2" w:rsidRPr="00306E38" w:rsidRDefault="004D4467" w:rsidP="00013B1C">
      <w:pPr>
        <w:pStyle w:val="Tekst"/>
        <w:ind w:firstLine="0"/>
        <w:rPr>
          <w:rFonts w:ascii="StobiSerif" w:hAnsi="StobiSerif"/>
          <w:szCs w:val="22"/>
        </w:rPr>
      </w:pPr>
      <w:bookmarkStart w:id="9" w:name="_Hlk491253654"/>
      <w:r w:rsidRPr="00306E38">
        <w:rPr>
          <w:rFonts w:ascii="StobiSerif" w:hAnsi="StobiSerif"/>
          <w:szCs w:val="22"/>
        </w:rPr>
        <w:t>С</w:t>
      </w:r>
      <w:r w:rsidR="002C4CD2" w:rsidRPr="00306E38">
        <w:rPr>
          <w:rFonts w:ascii="StobiSerif" w:hAnsi="StobiSerif"/>
          <w:szCs w:val="22"/>
        </w:rPr>
        <w:t>ледење</w:t>
      </w:r>
      <w:r w:rsidRPr="00306E38">
        <w:rPr>
          <w:rFonts w:ascii="StobiSerif" w:hAnsi="StobiSerif"/>
          <w:szCs w:val="22"/>
        </w:rPr>
        <w:t>то</w:t>
      </w:r>
      <w:r w:rsidR="002C4CD2" w:rsidRPr="00306E38">
        <w:rPr>
          <w:rFonts w:ascii="StobiSerif" w:hAnsi="StobiSerif"/>
          <w:szCs w:val="22"/>
        </w:rPr>
        <w:t xml:space="preserve"> на спроведувањето на решенијата содржани во Законот</w:t>
      </w:r>
      <w:bookmarkEnd w:id="9"/>
      <w:r w:rsidR="002C4CD2" w:rsidRPr="00306E38">
        <w:rPr>
          <w:rFonts w:ascii="StobiSerif" w:hAnsi="StobiSerif"/>
          <w:szCs w:val="22"/>
        </w:rPr>
        <w:t xml:space="preserve">ќе се врши </w:t>
      </w:r>
      <w:r w:rsidRPr="00306E38">
        <w:rPr>
          <w:rFonts w:ascii="StobiSerif" w:hAnsi="StobiSerif"/>
          <w:szCs w:val="22"/>
        </w:rPr>
        <w:t xml:space="preserve">преку </w:t>
      </w:r>
      <w:r w:rsidR="002C4CD2" w:rsidRPr="00306E38">
        <w:rPr>
          <w:rFonts w:ascii="StobiSerif" w:hAnsi="StobiSerif"/>
          <w:szCs w:val="22"/>
        </w:rPr>
        <w:t>редовен</w:t>
      </w:r>
      <w:r w:rsidR="004070F9" w:rsidRPr="00306E38">
        <w:rPr>
          <w:rFonts w:ascii="StobiSerif" w:hAnsi="StobiSerif"/>
          <w:szCs w:val="22"/>
        </w:rPr>
        <w:t xml:space="preserve">, а по потреба и вонреден </w:t>
      </w:r>
      <w:r w:rsidR="002C4CD2" w:rsidRPr="00306E38">
        <w:rPr>
          <w:rFonts w:ascii="StobiSerif" w:hAnsi="StobiSerif"/>
          <w:szCs w:val="22"/>
        </w:rPr>
        <w:t>инспекциски надзор над спроведувањето на одредбите од Законот</w:t>
      </w:r>
      <w:r w:rsidR="004070F9" w:rsidRPr="00306E38">
        <w:rPr>
          <w:rFonts w:ascii="StobiSerif" w:hAnsi="StobiSerif"/>
          <w:szCs w:val="22"/>
        </w:rPr>
        <w:t>, како и врз основа на извештаите за работа на Комисиите за унапредување на правата на пациентите</w:t>
      </w: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306E38" w:rsidRPr="00306E38" w:rsidRDefault="00306E38" w:rsidP="002C4CD2">
      <w:pPr>
        <w:spacing w:before="120" w:after="120"/>
        <w:ind w:firstLine="720"/>
        <w:jc w:val="both"/>
        <w:rPr>
          <w:rFonts w:ascii="StobiSerif" w:hAnsi="StobiSerif"/>
          <w:sz w:val="22"/>
          <w:szCs w:val="22"/>
        </w:rPr>
      </w:pPr>
    </w:p>
    <w:p w:rsidR="00E65223" w:rsidRPr="00306E38" w:rsidRDefault="00E65223" w:rsidP="002C4CD2">
      <w:pPr>
        <w:spacing w:before="120" w:after="120"/>
        <w:ind w:firstLine="720"/>
        <w:jc w:val="both"/>
        <w:rPr>
          <w:rFonts w:ascii="StobiSerif" w:hAnsi="StobiSerif"/>
          <w:sz w:val="22"/>
          <w:szCs w:val="22"/>
          <w:lang w:val="mk-MK"/>
        </w:rPr>
      </w:pPr>
      <w:r w:rsidRPr="00306E38">
        <w:rPr>
          <w:rFonts w:ascii="StobiSerif" w:hAnsi="StobiSerif"/>
          <w:sz w:val="22"/>
          <w:szCs w:val="22"/>
          <w:lang w:val="mk-MK"/>
        </w:rPr>
        <w:t>8.2</w:t>
      </w:r>
      <w:r w:rsidRPr="00306E38">
        <w:rPr>
          <w:rFonts w:ascii="StobiSerif" w:hAnsi="StobiSerif"/>
          <w:sz w:val="22"/>
          <w:szCs w:val="22"/>
          <w:lang w:val="mk-MK"/>
        </w:rPr>
        <w:tab/>
      </w:r>
      <w:r w:rsidR="000B11D0" w:rsidRPr="00306E38">
        <w:rPr>
          <w:rFonts w:ascii="StobiSerif" w:hAnsi="StobiSerif"/>
          <w:i/>
          <w:sz w:val="22"/>
          <w:szCs w:val="22"/>
          <w:lang w:val="mk-MK"/>
        </w:rPr>
        <w:t>Евалуација на ефектите од предлогот на закон и рокови</w:t>
      </w:r>
    </w:p>
    <w:p w:rsidR="00B256D6" w:rsidRPr="00306E38" w:rsidRDefault="004070F9" w:rsidP="00306E38">
      <w:pPr>
        <w:pStyle w:val="Tekst"/>
        <w:ind w:firstLine="0"/>
        <w:rPr>
          <w:rFonts w:ascii="StobiSerif" w:hAnsi="StobiSerif"/>
          <w:szCs w:val="22"/>
        </w:rPr>
      </w:pPr>
      <w:r w:rsidRPr="00306E38">
        <w:rPr>
          <w:rFonts w:ascii="StobiSerif" w:hAnsi="StobiSerif"/>
          <w:szCs w:val="22"/>
        </w:rPr>
        <w:t>Е</w:t>
      </w:r>
      <w:r w:rsidR="002C4CD2" w:rsidRPr="00306E38">
        <w:rPr>
          <w:rFonts w:ascii="StobiSerif" w:hAnsi="StobiSerif"/>
          <w:szCs w:val="22"/>
        </w:rPr>
        <w:t>валуација</w:t>
      </w:r>
      <w:r w:rsidRPr="00306E38">
        <w:rPr>
          <w:rFonts w:ascii="StobiSerif" w:hAnsi="StobiSerif"/>
          <w:szCs w:val="22"/>
        </w:rPr>
        <w:t>та</w:t>
      </w:r>
      <w:r w:rsidR="002C4CD2" w:rsidRPr="00306E38">
        <w:rPr>
          <w:rFonts w:ascii="StobiSerif" w:hAnsi="StobiSerif"/>
          <w:szCs w:val="22"/>
        </w:rPr>
        <w:t>на ефектите од спроведувањето на решенијата содржани во Законот</w:t>
      </w:r>
      <w:r w:rsidRPr="00306E38">
        <w:rPr>
          <w:rFonts w:ascii="StobiSerif" w:hAnsi="StobiSerif"/>
          <w:szCs w:val="22"/>
        </w:rPr>
        <w:t xml:space="preserve"> ќе се врши врз основа на годишните извештаи за извршените инспекциски надзори извршени од Државниот санитарен и здравствен инспекторат и годишните извештаите за работа на Комисиите за унапредување на правата на пациентите, на почетокот на секоја година (февруари) за претходната година</w:t>
      </w:r>
      <w:r w:rsidR="00306E38" w:rsidRPr="00306E38">
        <w:rPr>
          <w:rFonts w:ascii="StobiSerif" w:hAnsi="StobiSerif"/>
          <w:szCs w:val="22"/>
          <w:lang w:val="en-US"/>
        </w:rPr>
        <w:t>.</w:t>
      </w:r>
      <w:r w:rsidR="008E616C" w:rsidRPr="008E616C">
        <w:rPr>
          <w:rFonts w:ascii="StobiSerif" w:hAnsi="StobiSerif"/>
          <w:noProof/>
          <w:szCs w:val="22"/>
          <w:lang w:val="en-GB" w:eastAsia="en-US"/>
        </w:rPr>
        <w:pict>
          <v:shapetype id="_x0000_t202" coordsize="21600,21600" o:spt="202" path="m,l,21600r21600,l21600,xe">
            <v:stroke joinstyle="miter"/>
            <v:path gradientshapeok="t" o:connecttype="rect"/>
          </v:shapetype>
          <v:shape id="_x0000_s1027" type="#_x0000_t202" style="position:absolute;left:0;text-align:left;margin-left:-.85pt;margin-top:530.5pt;width:2in;height:196.4pt;z-index:251659776;visibility:visible;mso-wrap-style:non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" filled="f" strokeweight=".5pt">
            <v:textbox>
              <w:txbxContent>
                <w:p w:rsidR="004D4467" w:rsidRPr="007150B0" w:rsidRDefault="004D4467" w:rsidP="004D4467">
                  <w:pPr>
                    <w:pStyle w:val="Heading1"/>
                    <w:numPr>
                      <w:ilvl w:val="0"/>
                      <w:numId w:val="0"/>
                    </w:numPr>
                    <w:ind w:left="425" w:hanging="357"/>
                  </w:pPr>
                  <w:r w:rsidRPr="007150B0">
                    <w:t>Изјава од државниот секретар</w:t>
                  </w:r>
                </w:p>
                <w:p w:rsidR="004D4467" w:rsidRPr="007150B0" w:rsidRDefault="004D4467" w:rsidP="004D4467">
                  <w:pPr>
                    <w:spacing w:line="276" w:lineRule="auto"/>
                    <w:jc w:val="both"/>
                    <w:rPr>
                      <w:rFonts w:ascii="Arial" w:hAnsi="Arial"/>
                      <w:b/>
                      <w:sz w:val="22"/>
                      <w:szCs w:val="22"/>
                      <w:lang w:val="mk-MK"/>
                    </w:rPr>
                  </w:pPr>
                </w:p>
                <w:p w:rsidR="004D4467" w:rsidRPr="007150B0" w:rsidRDefault="004D4467" w:rsidP="004D4467">
                  <w:pPr>
                    <w:spacing w:line="276" w:lineRule="auto"/>
                    <w:jc w:val="both"/>
                    <w:rPr>
                      <w:rFonts w:ascii="Arial" w:hAnsi="Arial"/>
                      <w:b/>
                      <w:sz w:val="22"/>
                      <w:szCs w:val="22"/>
                      <w:lang w:val="mk-MK"/>
                    </w:rPr>
                  </w:pPr>
                  <w:r w:rsidRPr="007150B0">
                    <w:rPr>
                      <w:rFonts w:ascii="Arial" w:hAnsi="Arial"/>
                      <w:b/>
                      <w:sz w:val="22"/>
                      <w:szCs w:val="22"/>
                      <w:lang w:val="mk-MK"/>
                    </w:rPr>
                    <w:t>Нацрт-извештајот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rsidR="004D4467" w:rsidRPr="007150B0" w:rsidRDefault="004D4467" w:rsidP="004D4467">
                  <w:pPr>
                    <w:spacing w:line="276" w:lineRule="auto"/>
                    <w:jc w:val="both"/>
                    <w:rPr>
                      <w:rFonts w:ascii="Arial" w:hAnsi="Arial"/>
                      <w:sz w:val="22"/>
                      <w:szCs w:val="22"/>
                      <w:lang w:val="mk-MK"/>
                    </w:rPr>
                  </w:pPr>
                </w:p>
                <w:p w:rsidR="004D4467" w:rsidRPr="007150B0" w:rsidRDefault="004D4467" w:rsidP="004D4467">
                  <w:pPr>
                    <w:spacing w:line="276" w:lineRule="auto"/>
                    <w:jc w:val="both"/>
                    <w:rPr>
                      <w:rFonts w:ascii="Arial" w:hAnsi="Arial"/>
                      <w:b/>
                      <w:sz w:val="22"/>
                      <w:szCs w:val="22"/>
                      <w:lang w:val="mk-MK"/>
                    </w:rPr>
                  </w:pPr>
                  <w:r w:rsidRPr="007150B0">
                    <w:rPr>
                      <w:rFonts w:ascii="Arial" w:hAnsi="Arial"/>
                      <w:b/>
                      <w:sz w:val="22"/>
                      <w:szCs w:val="22"/>
                      <w:lang w:val="mk-MK"/>
                    </w:rPr>
                    <w:t>датум: _____________</w:t>
                  </w:r>
                  <w:r>
                    <w:rPr>
                      <w:rFonts w:ascii="Arial" w:hAnsi="Arial"/>
                      <w:b/>
                      <w:sz w:val="22"/>
                      <w:szCs w:val="22"/>
                      <w:lang w:val="mk-MK"/>
                    </w:rPr>
                    <w:tab/>
                  </w:r>
                  <w:r>
                    <w:rPr>
                      <w:rFonts w:ascii="Arial" w:hAnsi="Arial"/>
                      <w:b/>
                      <w:sz w:val="22"/>
                      <w:szCs w:val="22"/>
                      <w:lang w:val="mk-MK"/>
                    </w:rPr>
                    <w:tab/>
                  </w:r>
                  <w:r>
                    <w:rPr>
                      <w:rFonts w:ascii="Arial" w:hAnsi="Arial"/>
                      <w:b/>
                      <w:sz w:val="22"/>
                      <w:szCs w:val="22"/>
                      <w:lang w:val="mk-MK"/>
                    </w:rPr>
                    <w:tab/>
                  </w:r>
                  <w:r>
                    <w:rPr>
                      <w:rFonts w:ascii="Arial" w:hAnsi="Arial"/>
                      <w:b/>
                      <w:sz w:val="22"/>
                      <w:szCs w:val="22"/>
                      <w:lang w:val="mk-MK"/>
                    </w:rPr>
                    <w:tab/>
                  </w:r>
                  <w:r>
                    <w:rPr>
                      <w:rFonts w:ascii="Arial" w:hAnsi="Arial"/>
                      <w:b/>
                      <w:sz w:val="22"/>
                      <w:szCs w:val="22"/>
                      <w:lang w:val="mk-MK"/>
                    </w:rPr>
                    <w:tab/>
                  </w:r>
                  <w:r w:rsidRPr="007150B0">
                    <w:rPr>
                      <w:rFonts w:ascii="Arial" w:hAnsi="Arial"/>
                      <w:b/>
                      <w:sz w:val="22"/>
                      <w:szCs w:val="22"/>
                      <w:lang w:val="mk-MK"/>
                    </w:rPr>
                    <w:t>.............................................</w:t>
                  </w:r>
                </w:p>
                <w:p w:rsidR="004D4467" w:rsidRPr="00471220" w:rsidRDefault="004D4467" w:rsidP="004D4467">
                  <w:pPr>
                    <w:spacing w:line="276" w:lineRule="auto"/>
                    <w:jc w:val="right"/>
                    <w:rPr>
                      <w:rFonts w:ascii="Arial" w:hAnsi="Arial"/>
                      <w:b/>
                    </w:rPr>
                  </w:pPr>
                  <w:r w:rsidRPr="007150B0">
                    <w:rPr>
                      <w:rFonts w:ascii="Arial" w:hAnsi="Arial"/>
                      <w:b/>
                      <w:sz w:val="22"/>
                      <w:szCs w:val="22"/>
                      <w:lang w:val="mk-MK"/>
                    </w:rPr>
                    <w:tab/>
                  </w:r>
                  <w:r w:rsidRPr="007150B0">
                    <w:rPr>
                      <w:rFonts w:ascii="Arial" w:hAnsi="Arial"/>
                      <w:b/>
                      <w:sz w:val="22"/>
                      <w:szCs w:val="22"/>
                      <w:lang w:val="mk-MK"/>
                    </w:rPr>
                    <w:tab/>
                  </w:r>
                  <w:r w:rsidRPr="007150B0">
                    <w:rPr>
                      <w:rFonts w:ascii="Arial" w:hAnsi="Arial"/>
                      <w:b/>
                      <w:sz w:val="22"/>
                      <w:szCs w:val="22"/>
                      <w:lang w:val="mk-MK"/>
                    </w:rPr>
                    <w:tab/>
                  </w:r>
                  <w:r w:rsidRPr="007150B0">
                    <w:rPr>
                      <w:rFonts w:ascii="Arial" w:hAnsi="Arial"/>
                      <w:b/>
                      <w:sz w:val="22"/>
                      <w:szCs w:val="22"/>
                      <w:lang w:val="mk-MK"/>
                    </w:rPr>
                    <w:tab/>
                  </w:r>
                  <w:r w:rsidRPr="007150B0">
                    <w:rPr>
                      <w:rFonts w:ascii="Arial" w:hAnsi="Arial"/>
                      <w:b/>
                      <w:sz w:val="22"/>
                      <w:szCs w:val="22"/>
                      <w:lang w:val="mk-MK"/>
                    </w:rPr>
                    <w:tab/>
                    <w:t>потпис на држав</w:t>
                  </w:r>
                  <w:r>
                    <w:rPr>
                      <w:rFonts w:ascii="Arial" w:hAnsi="Arial"/>
                      <w:b/>
                      <w:sz w:val="22"/>
                      <w:szCs w:val="22"/>
                      <w:lang w:val="mk-MK"/>
                    </w:rPr>
                    <w:t xml:space="preserve">ниот </w:t>
                  </w:r>
                  <w:r w:rsidRPr="007150B0">
                    <w:rPr>
                      <w:rFonts w:ascii="Arial" w:hAnsi="Arial"/>
                      <w:b/>
                      <w:sz w:val="22"/>
                      <w:szCs w:val="22"/>
                      <w:lang w:val="mk-MK"/>
                    </w:rPr>
                    <w:t xml:space="preserve">секретар </w:t>
                  </w:r>
                </w:p>
              </w:txbxContent>
            </v:textbox>
            <w10:wrap type="square" anchorx="margin" anchory="margin"/>
          </v:shape>
        </w:pict>
      </w:r>
    </w:p>
    <w:sectPr w:rsidR="00B256D6" w:rsidRPr="00306E38" w:rsidSect="00013B1C">
      <w:footerReference w:type="default" r:id="rId10"/>
      <w:pgSz w:w="11906" w:h="16838"/>
      <w:pgMar w:top="1134" w:right="1133"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B1" w:rsidRDefault="00F47BB1">
      <w:r>
        <w:separator/>
      </w:r>
    </w:p>
  </w:endnote>
  <w:endnote w:type="continuationSeparator" w:id="1">
    <w:p w:rsidR="00F47BB1" w:rsidRDefault="00F47BB1">
      <w:r>
        <w:continuationSeparator/>
      </w:r>
    </w:p>
  </w:endnote>
</w:endnotes>
</file>

<file path=word/fontTable.xml><?xml version="1.0" encoding="utf-8"?>
<w:fonts xmlns:r="http://schemas.openxmlformats.org/officeDocument/2006/relationships" xmlns:w="http://schemas.openxmlformats.org/wordprocessingml/2006/main">
  <w:font w:name="StobiSerif Regular">
    <w:altName w:val="StobiSerif"/>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 Serif">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obiSerif">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23" w:rsidRDefault="008E616C">
    <w:pPr>
      <w:pStyle w:val="Footer"/>
      <w:jc w:val="right"/>
    </w:pPr>
    <w:r>
      <w:fldChar w:fldCharType="begin"/>
    </w:r>
    <w:r w:rsidR="00EF74C2">
      <w:instrText xml:space="preserve"> PAGE   \* MERGEFORMAT </w:instrText>
    </w:r>
    <w:r>
      <w:fldChar w:fldCharType="separate"/>
    </w:r>
    <w:r w:rsidR="0053677B">
      <w:rPr>
        <w:noProof/>
      </w:rPr>
      <w:t>8</w:t>
    </w:r>
    <w:r>
      <w:rPr>
        <w:noProof/>
      </w:rPr>
      <w:fldChar w:fldCharType="end"/>
    </w:r>
  </w:p>
  <w:p w:rsidR="00E65223" w:rsidRDefault="00E65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B1" w:rsidRDefault="00F47BB1">
      <w:r>
        <w:separator/>
      </w:r>
    </w:p>
  </w:footnote>
  <w:footnote w:type="continuationSeparator" w:id="1">
    <w:p w:rsidR="00F47BB1" w:rsidRDefault="00F47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5D6A"/>
    <w:multiLevelType w:val="hybridMultilevel"/>
    <w:tmpl w:val="CC602DB2"/>
    <w:lvl w:ilvl="0" w:tplc="BABC3D82">
      <w:numFmt w:val="bullet"/>
      <w:lvlText w:val="-"/>
      <w:lvlJc w:val="left"/>
      <w:pPr>
        <w:ind w:left="720" w:hanging="360"/>
      </w:pPr>
      <w:rPr>
        <w:rFonts w:ascii="StobiSerif Regular" w:eastAsia="Times New Roman" w:hAnsi="StobiSerif Regular" w:cs="Aria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26057E7"/>
    <w:multiLevelType w:val="hybridMultilevel"/>
    <w:tmpl w:val="EF1832C4"/>
    <w:lvl w:ilvl="0" w:tplc="BABC3D82">
      <w:numFmt w:val="bullet"/>
      <w:lvlText w:val="-"/>
      <w:lvlJc w:val="left"/>
      <w:pPr>
        <w:ind w:left="360" w:hanging="360"/>
      </w:pPr>
      <w:rPr>
        <w:rFonts w:ascii="Stobi Serif" w:eastAsia="Times New Roman" w:hAnsi="Stobi Serif"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nsid w:val="02E953B8"/>
    <w:multiLevelType w:val="hybridMultilevel"/>
    <w:tmpl w:val="ED28AF16"/>
    <w:lvl w:ilvl="0" w:tplc="BABC3D82">
      <w:numFmt w:val="bullet"/>
      <w:lvlText w:val="-"/>
      <w:lvlJc w:val="left"/>
      <w:pPr>
        <w:ind w:left="720" w:hanging="360"/>
      </w:pPr>
      <w:rPr>
        <w:rFonts w:ascii="StobiSerif Regular" w:eastAsia="Times New Roman"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95D73C3"/>
    <w:multiLevelType w:val="hybridMultilevel"/>
    <w:tmpl w:val="C04A8B0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D511F59"/>
    <w:multiLevelType w:val="multilevel"/>
    <w:tmpl w:val="3E302A5A"/>
    <w:lvl w:ilvl="0">
      <w:start w:val="1"/>
      <w:numFmt w:val="decimal"/>
      <w:pStyle w:val="Heading1"/>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0C51231"/>
    <w:multiLevelType w:val="hybridMultilevel"/>
    <w:tmpl w:val="58FC4D32"/>
    <w:lvl w:ilvl="0" w:tplc="CFD0D8A4">
      <w:start w:val="3"/>
      <w:numFmt w:val="bullet"/>
      <w:lvlText w:val="-"/>
      <w:lvlJc w:val="left"/>
      <w:pPr>
        <w:ind w:left="720" w:hanging="360"/>
      </w:pPr>
      <w:rPr>
        <w:rFonts w:ascii="StobiSerif Regular" w:eastAsia="Times New Roman"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14B2BD0"/>
    <w:multiLevelType w:val="hybridMultilevel"/>
    <w:tmpl w:val="67E43550"/>
    <w:lvl w:ilvl="0" w:tplc="9196BD7E">
      <w:start w:val="1"/>
      <w:numFmt w:val="decimal"/>
      <w:lvlText w:val="(%1)"/>
      <w:lvlJc w:val="left"/>
      <w:pPr>
        <w:ind w:left="4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780F"/>
    <w:multiLevelType w:val="hybridMultilevel"/>
    <w:tmpl w:val="41AA7A20"/>
    <w:lvl w:ilvl="0" w:tplc="BABC3D82">
      <w:numFmt w:val="bullet"/>
      <w:lvlText w:val="-"/>
      <w:lvlJc w:val="left"/>
      <w:pPr>
        <w:ind w:left="360" w:hanging="360"/>
      </w:pPr>
      <w:rPr>
        <w:rFonts w:ascii="StobiSerif Regular" w:eastAsia="Times New Roman" w:hAnsi="StobiSerif Regular"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
    <w:nsid w:val="1D310C57"/>
    <w:multiLevelType w:val="hybridMultilevel"/>
    <w:tmpl w:val="53A08DB0"/>
    <w:lvl w:ilvl="0" w:tplc="BABC3D82">
      <w:numFmt w:val="bullet"/>
      <w:lvlText w:val="-"/>
      <w:lvlJc w:val="left"/>
      <w:pPr>
        <w:ind w:left="360" w:hanging="360"/>
      </w:pPr>
      <w:rPr>
        <w:rFonts w:ascii="StobiSerif Regular" w:eastAsia="Times New Roman" w:hAnsi="StobiSerif Regular"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
    <w:nsid w:val="2C196FEC"/>
    <w:multiLevelType w:val="hybridMultilevel"/>
    <w:tmpl w:val="EAEC0FF2"/>
    <w:lvl w:ilvl="0" w:tplc="BABC3D82">
      <w:numFmt w:val="bullet"/>
      <w:lvlText w:val="-"/>
      <w:lvlJc w:val="left"/>
      <w:pPr>
        <w:ind w:left="720" w:hanging="360"/>
      </w:pPr>
      <w:rPr>
        <w:rFonts w:ascii="StobiSerif Regular" w:eastAsia="Times New Roman"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2F86580F"/>
    <w:multiLevelType w:val="hybridMultilevel"/>
    <w:tmpl w:val="EC1A63DA"/>
    <w:lvl w:ilvl="0" w:tplc="04090001">
      <w:start w:val="1"/>
      <w:numFmt w:val="bullet"/>
      <w:lvlText w:val=""/>
      <w:lvlJc w:val="left"/>
      <w:pPr>
        <w:ind w:left="720" w:hanging="360"/>
      </w:pPr>
      <w:rPr>
        <w:rFonts w:ascii="Symbol" w:hAnsi="Symbol" w:hint="default"/>
      </w:rPr>
    </w:lvl>
    <w:lvl w:ilvl="1" w:tplc="BABC3D82">
      <w:numFmt w:val="bullet"/>
      <w:lvlText w:val="-"/>
      <w:lvlJc w:val="left"/>
      <w:pPr>
        <w:ind w:left="1440" w:hanging="360"/>
      </w:pPr>
      <w:rPr>
        <w:rFonts w:ascii="StobiSerif Regular" w:eastAsia="Times New Roman" w:hAnsi="StobiSerif Regular"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30D83"/>
    <w:multiLevelType w:val="hybridMultilevel"/>
    <w:tmpl w:val="305E135A"/>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
    <w:nsid w:val="348879D6"/>
    <w:multiLevelType w:val="hybridMultilevel"/>
    <w:tmpl w:val="90DCB454"/>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4951654F"/>
    <w:multiLevelType w:val="multilevel"/>
    <w:tmpl w:val="AE30ED1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4F663745"/>
    <w:multiLevelType w:val="multilevel"/>
    <w:tmpl w:val="D1ECC35E"/>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5">
    <w:nsid w:val="5BBD36B5"/>
    <w:multiLevelType w:val="hybridMultilevel"/>
    <w:tmpl w:val="E3525C76"/>
    <w:lvl w:ilvl="0" w:tplc="79DEB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9465D"/>
    <w:multiLevelType w:val="hybridMultilevel"/>
    <w:tmpl w:val="697C433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5F377D41"/>
    <w:multiLevelType w:val="hybridMultilevel"/>
    <w:tmpl w:val="C04EF5AC"/>
    <w:lvl w:ilvl="0" w:tplc="4D0E7A7C">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4163C0"/>
    <w:multiLevelType w:val="hybridMultilevel"/>
    <w:tmpl w:val="EC40D52A"/>
    <w:lvl w:ilvl="0" w:tplc="23F0F0B2">
      <w:start w:val="1"/>
      <w:numFmt w:val="decimal"/>
      <w:lvlText w:val="%1)"/>
      <w:lvlJc w:val="left"/>
      <w:pPr>
        <w:ind w:left="1070"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720C2"/>
    <w:multiLevelType w:val="hybridMultilevel"/>
    <w:tmpl w:val="C92AD152"/>
    <w:lvl w:ilvl="0" w:tplc="1264DFF2">
      <w:start w:val="1"/>
      <w:numFmt w:val="bullet"/>
      <w:lvlText w:val=""/>
      <w:lvlJc w:val="left"/>
      <w:pPr>
        <w:ind w:left="426" w:hanging="360"/>
      </w:pPr>
      <w:rPr>
        <w:rFonts w:ascii="Symbol" w:hAnsi="Symbol" w:hint="default"/>
      </w:rPr>
    </w:lvl>
    <w:lvl w:ilvl="1" w:tplc="04090019" w:tentative="1">
      <w:start w:val="1"/>
      <w:numFmt w:val="bullet"/>
      <w:lvlText w:val="o"/>
      <w:lvlJc w:val="left"/>
      <w:pPr>
        <w:ind w:left="1146" w:hanging="360"/>
      </w:pPr>
      <w:rPr>
        <w:rFonts w:ascii="Courier New" w:hAnsi="Courier New" w:cs="Courier New" w:hint="default"/>
      </w:rPr>
    </w:lvl>
    <w:lvl w:ilvl="2" w:tplc="0409001B" w:tentative="1">
      <w:start w:val="1"/>
      <w:numFmt w:val="bullet"/>
      <w:lvlText w:val=""/>
      <w:lvlJc w:val="left"/>
      <w:pPr>
        <w:ind w:left="1866" w:hanging="360"/>
      </w:pPr>
      <w:rPr>
        <w:rFonts w:ascii="Wingdings" w:hAnsi="Wingdings" w:hint="default"/>
      </w:rPr>
    </w:lvl>
    <w:lvl w:ilvl="3" w:tplc="0409000F" w:tentative="1">
      <w:start w:val="1"/>
      <w:numFmt w:val="bullet"/>
      <w:lvlText w:val=""/>
      <w:lvlJc w:val="left"/>
      <w:pPr>
        <w:ind w:left="2586" w:hanging="360"/>
      </w:pPr>
      <w:rPr>
        <w:rFonts w:ascii="Symbol" w:hAnsi="Symbol" w:hint="default"/>
      </w:rPr>
    </w:lvl>
    <w:lvl w:ilvl="4" w:tplc="04090019" w:tentative="1">
      <w:start w:val="1"/>
      <w:numFmt w:val="bullet"/>
      <w:lvlText w:val="o"/>
      <w:lvlJc w:val="left"/>
      <w:pPr>
        <w:ind w:left="3306" w:hanging="360"/>
      </w:pPr>
      <w:rPr>
        <w:rFonts w:ascii="Courier New" w:hAnsi="Courier New" w:cs="Courier New" w:hint="default"/>
      </w:rPr>
    </w:lvl>
    <w:lvl w:ilvl="5" w:tplc="0409001B" w:tentative="1">
      <w:start w:val="1"/>
      <w:numFmt w:val="bullet"/>
      <w:lvlText w:val=""/>
      <w:lvlJc w:val="left"/>
      <w:pPr>
        <w:ind w:left="4026" w:hanging="360"/>
      </w:pPr>
      <w:rPr>
        <w:rFonts w:ascii="Wingdings" w:hAnsi="Wingdings" w:hint="default"/>
      </w:rPr>
    </w:lvl>
    <w:lvl w:ilvl="6" w:tplc="0409000F" w:tentative="1">
      <w:start w:val="1"/>
      <w:numFmt w:val="bullet"/>
      <w:lvlText w:val=""/>
      <w:lvlJc w:val="left"/>
      <w:pPr>
        <w:ind w:left="4746" w:hanging="360"/>
      </w:pPr>
      <w:rPr>
        <w:rFonts w:ascii="Symbol" w:hAnsi="Symbol" w:hint="default"/>
      </w:rPr>
    </w:lvl>
    <w:lvl w:ilvl="7" w:tplc="04090019" w:tentative="1">
      <w:start w:val="1"/>
      <w:numFmt w:val="bullet"/>
      <w:lvlText w:val="o"/>
      <w:lvlJc w:val="left"/>
      <w:pPr>
        <w:ind w:left="5466" w:hanging="360"/>
      </w:pPr>
      <w:rPr>
        <w:rFonts w:ascii="Courier New" w:hAnsi="Courier New" w:cs="Courier New" w:hint="default"/>
      </w:rPr>
    </w:lvl>
    <w:lvl w:ilvl="8" w:tplc="0409001B" w:tentative="1">
      <w:start w:val="1"/>
      <w:numFmt w:val="bullet"/>
      <w:lvlText w:val=""/>
      <w:lvlJc w:val="left"/>
      <w:pPr>
        <w:ind w:left="6186" w:hanging="360"/>
      </w:pPr>
      <w:rPr>
        <w:rFonts w:ascii="Wingdings" w:hAnsi="Wingdings" w:hint="default"/>
      </w:rPr>
    </w:lvl>
  </w:abstractNum>
  <w:abstractNum w:abstractNumId="20">
    <w:nsid w:val="69D01425"/>
    <w:multiLevelType w:val="hybridMultilevel"/>
    <w:tmpl w:val="288E1D20"/>
    <w:lvl w:ilvl="0" w:tplc="1264DFF2">
      <w:start w:val="1"/>
      <w:numFmt w:val="bullet"/>
      <w:lvlText w:val="-"/>
      <w:lvlJc w:val="left"/>
      <w:pPr>
        <w:ind w:left="720" w:hanging="360"/>
      </w:pPr>
      <w:rPr>
        <w:rFonts w:ascii="Calibri" w:hAnsi="Calibri" w:hint="default"/>
        <w:b w:val="0"/>
        <w:i w:val="0"/>
        <w:color w:val="365F91"/>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02205A2"/>
    <w:multiLevelType w:val="hybridMultilevel"/>
    <w:tmpl w:val="A5424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D0F5C"/>
    <w:multiLevelType w:val="multilevel"/>
    <w:tmpl w:val="D1ECC35E"/>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3">
    <w:nsid w:val="79B67DBE"/>
    <w:multiLevelType w:val="hybridMultilevel"/>
    <w:tmpl w:val="7EF63E7E"/>
    <w:lvl w:ilvl="0" w:tplc="CFD0D8A4">
      <w:start w:val="3"/>
      <w:numFmt w:val="bullet"/>
      <w:lvlText w:val="-"/>
      <w:lvlJc w:val="left"/>
      <w:pPr>
        <w:ind w:left="720" w:hanging="360"/>
      </w:pPr>
      <w:rPr>
        <w:rFonts w:ascii="StobiSerif Regular" w:eastAsia="Times New Roman"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7FBA50C4"/>
    <w:multiLevelType w:val="multilevel"/>
    <w:tmpl w:val="747895BC"/>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num w:numId="1">
    <w:abstractNumId w:val="16"/>
  </w:num>
  <w:num w:numId="2">
    <w:abstractNumId w:val="22"/>
  </w:num>
  <w:num w:numId="3">
    <w:abstractNumId w:val="24"/>
  </w:num>
  <w:num w:numId="4">
    <w:abstractNumId w:val="11"/>
  </w:num>
  <w:num w:numId="5">
    <w:abstractNumId w:val="19"/>
  </w:num>
  <w:num w:numId="6">
    <w:abstractNumId w:val="20"/>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21"/>
  </w:num>
  <w:num w:numId="13">
    <w:abstractNumId w:val="13"/>
  </w:num>
  <w:num w:numId="14">
    <w:abstractNumId w:val="12"/>
  </w:num>
  <w:num w:numId="15">
    <w:abstractNumId w:val="18"/>
    <w:lvlOverride w:ilvl="0">
      <w:startOverride w:val="1"/>
    </w:lvlOverride>
  </w:num>
  <w:num w:numId="16">
    <w:abstractNumId w:val="18"/>
  </w:num>
  <w:num w:numId="17">
    <w:abstractNumId w:val="5"/>
  </w:num>
  <w:num w:numId="18">
    <w:abstractNumId w:val="14"/>
  </w:num>
  <w:num w:numId="19">
    <w:abstractNumId w:val="8"/>
  </w:num>
  <w:num w:numId="20">
    <w:abstractNumId w:val="2"/>
  </w:num>
  <w:num w:numId="21">
    <w:abstractNumId w:val="9"/>
  </w:num>
  <w:num w:numId="22">
    <w:abstractNumId w:val="7"/>
  </w:num>
  <w:num w:numId="23">
    <w:abstractNumId w:val="10"/>
  </w:num>
  <w:num w:numId="24">
    <w:abstractNumId w:val="0"/>
  </w:num>
  <w:num w:numId="25">
    <w:abstractNumId w:val="17"/>
  </w:num>
  <w:num w:numId="26">
    <w:abstractNumId w:val="3"/>
  </w:num>
  <w:num w:numId="27">
    <w:abstractNumId w:val="23"/>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ina Bacanovik">
    <w15:presenceInfo w15:providerId="AD" w15:userId="S-1-5-21-3378589826-3302041164-3070943330-11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trackRevisions/>
  <w:defaultTabStop w:val="720"/>
  <w:characterSpacingControl w:val="doNotCompress"/>
  <w:footnotePr>
    <w:footnote w:id="0"/>
    <w:footnote w:id="1"/>
  </w:footnotePr>
  <w:endnotePr>
    <w:endnote w:id="0"/>
    <w:endnote w:id="1"/>
  </w:endnotePr>
  <w:compat/>
  <w:rsids>
    <w:rsidRoot w:val="00BD2B0F"/>
    <w:rsid w:val="00004668"/>
    <w:rsid w:val="000059A7"/>
    <w:rsid w:val="00005AF7"/>
    <w:rsid w:val="000127A0"/>
    <w:rsid w:val="00013B1C"/>
    <w:rsid w:val="00015AD2"/>
    <w:rsid w:val="00022C79"/>
    <w:rsid w:val="000355CC"/>
    <w:rsid w:val="000415AF"/>
    <w:rsid w:val="0004735F"/>
    <w:rsid w:val="00051E21"/>
    <w:rsid w:val="000541BF"/>
    <w:rsid w:val="00062D06"/>
    <w:rsid w:val="00072282"/>
    <w:rsid w:val="000730A1"/>
    <w:rsid w:val="000828EF"/>
    <w:rsid w:val="00091AFD"/>
    <w:rsid w:val="00092E8F"/>
    <w:rsid w:val="000A09F3"/>
    <w:rsid w:val="000A78BD"/>
    <w:rsid w:val="000B11D0"/>
    <w:rsid w:val="000B1C26"/>
    <w:rsid w:val="000B41EB"/>
    <w:rsid w:val="000C1355"/>
    <w:rsid w:val="000C1F87"/>
    <w:rsid w:val="000C3FE7"/>
    <w:rsid w:val="000C5787"/>
    <w:rsid w:val="000D2E6D"/>
    <w:rsid w:val="000D31FF"/>
    <w:rsid w:val="000E38E4"/>
    <w:rsid w:val="000F4CC6"/>
    <w:rsid w:val="000F7FC3"/>
    <w:rsid w:val="00101269"/>
    <w:rsid w:val="0011154C"/>
    <w:rsid w:val="00121684"/>
    <w:rsid w:val="001231E6"/>
    <w:rsid w:val="001502C2"/>
    <w:rsid w:val="001549CA"/>
    <w:rsid w:val="00155B23"/>
    <w:rsid w:val="001614E5"/>
    <w:rsid w:val="00174B73"/>
    <w:rsid w:val="0018195F"/>
    <w:rsid w:val="00181A23"/>
    <w:rsid w:val="00183D9E"/>
    <w:rsid w:val="001854DC"/>
    <w:rsid w:val="001865EE"/>
    <w:rsid w:val="00186F69"/>
    <w:rsid w:val="001940F3"/>
    <w:rsid w:val="00194BB8"/>
    <w:rsid w:val="001A096D"/>
    <w:rsid w:val="001B0D97"/>
    <w:rsid w:val="001C2123"/>
    <w:rsid w:val="001C276B"/>
    <w:rsid w:val="001C3696"/>
    <w:rsid w:val="001C60CE"/>
    <w:rsid w:val="001C6DC4"/>
    <w:rsid w:val="001C78AA"/>
    <w:rsid w:val="001D3F18"/>
    <w:rsid w:val="001E2B7C"/>
    <w:rsid w:val="001E4C1B"/>
    <w:rsid w:val="001F5700"/>
    <w:rsid w:val="001F585C"/>
    <w:rsid w:val="00200325"/>
    <w:rsid w:val="00200A73"/>
    <w:rsid w:val="00213D13"/>
    <w:rsid w:val="00216A62"/>
    <w:rsid w:val="0022317C"/>
    <w:rsid w:val="002252ED"/>
    <w:rsid w:val="00225852"/>
    <w:rsid w:val="00227748"/>
    <w:rsid w:val="00227CBC"/>
    <w:rsid w:val="00231840"/>
    <w:rsid w:val="002334FA"/>
    <w:rsid w:val="00247F1A"/>
    <w:rsid w:val="002508E2"/>
    <w:rsid w:val="00261D2B"/>
    <w:rsid w:val="00270281"/>
    <w:rsid w:val="00272968"/>
    <w:rsid w:val="00273FC3"/>
    <w:rsid w:val="0028594D"/>
    <w:rsid w:val="00291D05"/>
    <w:rsid w:val="002A0179"/>
    <w:rsid w:val="002A134F"/>
    <w:rsid w:val="002A6243"/>
    <w:rsid w:val="002B0AAD"/>
    <w:rsid w:val="002B59A8"/>
    <w:rsid w:val="002C4CD2"/>
    <w:rsid w:val="002E1816"/>
    <w:rsid w:val="002E376C"/>
    <w:rsid w:val="002F7E24"/>
    <w:rsid w:val="00302C6B"/>
    <w:rsid w:val="00306E38"/>
    <w:rsid w:val="00306F6F"/>
    <w:rsid w:val="0031378A"/>
    <w:rsid w:val="0031774A"/>
    <w:rsid w:val="0031778D"/>
    <w:rsid w:val="00333045"/>
    <w:rsid w:val="003368D2"/>
    <w:rsid w:val="003413F1"/>
    <w:rsid w:val="00347E33"/>
    <w:rsid w:val="0035551E"/>
    <w:rsid w:val="00356F88"/>
    <w:rsid w:val="0036166D"/>
    <w:rsid w:val="0036193B"/>
    <w:rsid w:val="003619FC"/>
    <w:rsid w:val="003636CC"/>
    <w:rsid w:val="0036496A"/>
    <w:rsid w:val="00381F0E"/>
    <w:rsid w:val="003B5B20"/>
    <w:rsid w:val="003C0F2E"/>
    <w:rsid w:val="003C263A"/>
    <w:rsid w:val="003C754B"/>
    <w:rsid w:val="003D0646"/>
    <w:rsid w:val="003D2239"/>
    <w:rsid w:val="003D2B4C"/>
    <w:rsid w:val="003D5AD8"/>
    <w:rsid w:val="003E0D7D"/>
    <w:rsid w:val="003E274E"/>
    <w:rsid w:val="003F423A"/>
    <w:rsid w:val="003F44B6"/>
    <w:rsid w:val="00403338"/>
    <w:rsid w:val="004070F9"/>
    <w:rsid w:val="004205B6"/>
    <w:rsid w:val="0042195C"/>
    <w:rsid w:val="00426671"/>
    <w:rsid w:val="00442AEA"/>
    <w:rsid w:val="00442F23"/>
    <w:rsid w:val="004468B5"/>
    <w:rsid w:val="00447308"/>
    <w:rsid w:val="00473D6B"/>
    <w:rsid w:val="00476B58"/>
    <w:rsid w:val="00477020"/>
    <w:rsid w:val="00485FE2"/>
    <w:rsid w:val="004908C0"/>
    <w:rsid w:val="004A6420"/>
    <w:rsid w:val="004B2003"/>
    <w:rsid w:val="004C283E"/>
    <w:rsid w:val="004C70EC"/>
    <w:rsid w:val="004D4467"/>
    <w:rsid w:val="004F5F0D"/>
    <w:rsid w:val="00524DFE"/>
    <w:rsid w:val="0052567E"/>
    <w:rsid w:val="0053677B"/>
    <w:rsid w:val="00536FE1"/>
    <w:rsid w:val="005409E3"/>
    <w:rsid w:val="005500E8"/>
    <w:rsid w:val="00560DB9"/>
    <w:rsid w:val="00570084"/>
    <w:rsid w:val="005742D3"/>
    <w:rsid w:val="00574A3A"/>
    <w:rsid w:val="00587A26"/>
    <w:rsid w:val="005A3841"/>
    <w:rsid w:val="005A70A5"/>
    <w:rsid w:val="005B6ED6"/>
    <w:rsid w:val="005C2F82"/>
    <w:rsid w:val="005C32EA"/>
    <w:rsid w:val="005C3D76"/>
    <w:rsid w:val="005D19C9"/>
    <w:rsid w:val="005D2D14"/>
    <w:rsid w:val="005D3C3F"/>
    <w:rsid w:val="005F2830"/>
    <w:rsid w:val="00603F65"/>
    <w:rsid w:val="006131B7"/>
    <w:rsid w:val="006178EF"/>
    <w:rsid w:val="00630C64"/>
    <w:rsid w:val="006339BF"/>
    <w:rsid w:val="00635FC9"/>
    <w:rsid w:val="00645186"/>
    <w:rsid w:val="00654640"/>
    <w:rsid w:val="0066661D"/>
    <w:rsid w:val="00681D2D"/>
    <w:rsid w:val="006821FF"/>
    <w:rsid w:val="00683A27"/>
    <w:rsid w:val="00694CB7"/>
    <w:rsid w:val="006A0641"/>
    <w:rsid w:val="006A5B63"/>
    <w:rsid w:val="006C50A5"/>
    <w:rsid w:val="006D2186"/>
    <w:rsid w:val="006D289F"/>
    <w:rsid w:val="006F0A1D"/>
    <w:rsid w:val="006F5AD2"/>
    <w:rsid w:val="006F622C"/>
    <w:rsid w:val="00702C05"/>
    <w:rsid w:val="00703835"/>
    <w:rsid w:val="00704F28"/>
    <w:rsid w:val="0072510C"/>
    <w:rsid w:val="00734C78"/>
    <w:rsid w:val="00767CA0"/>
    <w:rsid w:val="00780CB8"/>
    <w:rsid w:val="00796C0E"/>
    <w:rsid w:val="007B29A4"/>
    <w:rsid w:val="007B6FB6"/>
    <w:rsid w:val="007C4B10"/>
    <w:rsid w:val="007D25A2"/>
    <w:rsid w:val="007F07D1"/>
    <w:rsid w:val="007F0FF7"/>
    <w:rsid w:val="0080277A"/>
    <w:rsid w:val="00815AB3"/>
    <w:rsid w:val="00831D42"/>
    <w:rsid w:val="0083342F"/>
    <w:rsid w:val="00834164"/>
    <w:rsid w:val="00843AFB"/>
    <w:rsid w:val="00845737"/>
    <w:rsid w:val="0084577A"/>
    <w:rsid w:val="00851B60"/>
    <w:rsid w:val="00852471"/>
    <w:rsid w:val="00860040"/>
    <w:rsid w:val="008771A1"/>
    <w:rsid w:val="00880267"/>
    <w:rsid w:val="008A40B5"/>
    <w:rsid w:val="008A59B7"/>
    <w:rsid w:val="008B0D64"/>
    <w:rsid w:val="008B4196"/>
    <w:rsid w:val="008B5FC8"/>
    <w:rsid w:val="008C35F7"/>
    <w:rsid w:val="008C5E6B"/>
    <w:rsid w:val="008E616C"/>
    <w:rsid w:val="008F3E4F"/>
    <w:rsid w:val="008F5F4A"/>
    <w:rsid w:val="00910F83"/>
    <w:rsid w:val="00916151"/>
    <w:rsid w:val="00921D72"/>
    <w:rsid w:val="009273C5"/>
    <w:rsid w:val="0092756C"/>
    <w:rsid w:val="00933DCE"/>
    <w:rsid w:val="00937D78"/>
    <w:rsid w:val="00937FBE"/>
    <w:rsid w:val="00942F58"/>
    <w:rsid w:val="009462DB"/>
    <w:rsid w:val="009464EF"/>
    <w:rsid w:val="00953B8A"/>
    <w:rsid w:val="0095581C"/>
    <w:rsid w:val="009615ED"/>
    <w:rsid w:val="00966BD0"/>
    <w:rsid w:val="009849A3"/>
    <w:rsid w:val="00996CB3"/>
    <w:rsid w:val="009B710A"/>
    <w:rsid w:val="009C6659"/>
    <w:rsid w:val="009D1A8D"/>
    <w:rsid w:val="009D3ED4"/>
    <w:rsid w:val="009E219F"/>
    <w:rsid w:val="009E7C8C"/>
    <w:rsid w:val="009F1980"/>
    <w:rsid w:val="00A03D42"/>
    <w:rsid w:val="00A06D22"/>
    <w:rsid w:val="00A221BF"/>
    <w:rsid w:val="00A3036A"/>
    <w:rsid w:val="00A3221F"/>
    <w:rsid w:val="00A33CC0"/>
    <w:rsid w:val="00A33ECF"/>
    <w:rsid w:val="00A548DC"/>
    <w:rsid w:val="00A63680"/>
    <w:rsid w:val="00A63F1D"/>
    <w:rsid w:val="00A7250E"/>
    <w:rsid w:val="00A75899"/>
    <w:rsid w:val="00A81EC7"/>
    <w:rsid w:val="00A8740F"/>
    <w:rsid w:val="00A953B3"/>
    <w:rsid w:val="00AA130C"/>
    <w:rsid w:val="00AC687C"/>
    <w:rsid w:val="00AC6C70"/>
    <w:rsid w:val="00AD6C82"/>
    <w:rsid w:val="00AE0CEE"/>
    <w:rsid w:val="00AF5F84"/>
    <w:rsid w:val="00B11859"/>
    <w:rsid w:val="00B14922"/>
    <w:rsid w:val="00B256D6"/>
    <w:rsid w:val="00B309C2"/>
    <w:rsid w:val="00B323B3"/>
    <w:rsid w:val="00B37300"/>
    <w:rsid w:val="00B40E2D"/>
    <w:rsid w:val="00B4352A"/>
    <w:rsid w:val="00B44254"/>
    <w:rsid w:val="00B506E6"/>
    <w:rsid w:val="00B50964"/>
    <w:rsid w:val="00B53649"/>
    <w:rsid w:val="00B93BB7"/>
    <w:rsid w:val="00BC719F"/>
    <w:rsid w:val="00BD2B0F"/>
    <w:rsid w:val="00BF4791"/>
    <w:rsid w:val="00C1199D"/>
    <w:rsid w:val="00C1310A"/>
    <w:rsid w:val="00C331ED"/>
    <w:rsid w:val="00C35172"/>
    <w:rsid w:val="00C42578"/>
    <w:rsid w:val="00C4264F"/>
    <w:rsid w:val="00C555F5"/>
    <w:rsid w:val="00C6233A"/>
    <w:rsid w:val="00C66C4E"/>
    <w:rsid w:val="00C67F95"/>
    <w:rsid w:val="00C7064D"/>
    <w:rsid w:val="00C73428"/>
    <w:rsid w:val="00C77847"/>
    <w:rsid w:val="00C80D3C"/>
    <w:rsid w:val="00C93F9C"/>
    <w:rsid w:val="00C95461"/>
    <w:rsid w:val="00CA0225"/>
    <w:rsid w:val="00CA3AC3"/>
    <w:rsid w:val="00CB4130"/>
    <w:rsid w:val="00CD1BC1"/>
    <w:rsid w:val="00CD34DD"/>
    <w:rsid w:val="00CD52CF"/>
    <w:rsid w:val="00CE403D"/>
    <w:rsid w:val="00CE7027"/>
    <w:rsid w:val="00CF3CFA"/>
    <w:rsid w:val="00CF7811"/>
    <w:rsid w:val="00D07E50"/>
    <w:rsid w:val="00D1432A"/>
    <w:rsid w:val="00D1534A"/>
    <w:rsid w:val="00D1597B"/>
    <w:rsid w:val="00D26363"/>
    <w:rsid w:val="00D31E69"/>
    <w:rsid w:val="00D439E1"/>
    <w:rsid w:val="00D55AE7"/>
    <w:rsid w:val="00D60188"/>
    <w:rsid w:val="00D60875"/>
    <w:rsid w:val="00D61E15"/>
    <w:rsid w:val="00D853D7"/>
    <w:rsid w:val="00D87D09"/>
    <w:rsid w:val="00DE44BE"/>
    <w:rsid w:val="00E12F4B"/>
    <w:rsid w:val="00E337BF"/>
    <w:rsid w:val="00E41D6B"/>
    <w:rsid w:val="00E516CA"/>
    <w:rsid w:val="00E54C4D"/>
    <w:rsid w:val="00E63877"/>
    <w:rsid w:val="00E65223"/>
    <w:rsid w:val="00EA5619"/>
    <w:rsid w:val="00EC1972"/>
    <w:rsid w:val="00ED0F3E"/>
    <w:rsid w:val="00ED5A1B"/>
    <w:rsid w:val="00EE518D"/>
    <w:rsid w:val="00EF74C2"/>
    <w:rsid w:val="00F07785"/>
    <w:rsid w:val="00F10109"/>
    <w:rsid w:val="00F10784"/>
    <w:rsid w:val="00F107DB"/>
    <w:rsid w:val="00F2382C"/>
    <w:rsid w:val="00F36CF6"/>
    <w:rsid w:val="00F4295A"/>
    <w:rsid w:val="00F47BB1"/>
    <w:rsid w:val="00F53204"/>
    <w:rsid w:val="00F53726"/>
    <w:rsid w:val="00F56260"/>
    <w:rsid w:val="00F57E1F"/>
    <w:rsid w:val="00F71613"/>
    <w:rsid w:val="00F74A8A"/>
    <w:rsid w:val="00F7715F"/>
    <w:rsid w:val="00F77AFB"/>
    <w:rsid w:val="00F80BAA"/>
    <w:rsid w:val="00F90852"/>
    <w:rsid w:val="00F93776"/>
    <w:rsid w:val="00F94C76"/>
    <w:rsid w:val="00FA252A"/>
    <w:rsid w:val="00FA6D42"/>
    <w:rsid w:val="00FB0A84"/>
    <w:rsid w:val="00FC13EF"/>
    <w:rsid w:val="00FC370E"/>
    <w:rsid w:val="00FC3D3A"/>
    <w:rsid w:val="00FC7A50"/>
    <w:rsid w:val="00FD2300"/>
    <w:rsid w:val="00FE7569"/>
    <w:rsid w:val="00FF017E"/>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4D"/>
    <w:rPr>
      <w:sz w:val="24"/>
      <w:szCs w:val="24"/>
      <w:lang w:val="en-US" w:eastAsia="en-US"/>
    </w:rPr>
  </w:style>
  <w:style w:type="paragraph" w:styleId="Heading1">
    <w:name w:val="heading 1"/>
    <w:basedOn w:val="Normal"/>
    <w:next w:val="Normal"/>
    <w:link w:val="Heading1Char"/>
    <w:uiPriority w:val="9"/>
    <w:qFormat/>
    <w:rsid w:val="004D4467"/>
    <w:pPr>
      <w:keepNext/>
      <w:keepLines/>
      <w:numPr>
        <w:numId w:val="28"/>
      </w:numPr>
      <w:shd w:val="clear" w:color="auto" w:fill="CCFFFF"/>
      <w:tabs>
        <w:tab w:val="left" w:pos="675"/>
      </w:tabs>
      <w:spacing w:before="360" w:after="240" w:line="276" w:lineRule="auto"/>
      <w:ind w:left="425" w:hanging="357"/>
      <w:jc w:val="both"/>
      <w:outlineLvl w:val="0"/>
    </w:pPr>
    <w:rPr>
      <w:rFonts w:ascii="Arial" w:hAnsi="Arial"/>
      <w:b/>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65223"/>
    <w:pPr>
      <w:jc w:val="both"/>
    </w:pPr>
    <w:rPr>
      <w:rFonts w:ascii="Arial" w:hAnsi="Arial"/>
    </w:rPr>
  </w:style>
  <w:style w:type="character" w:customStyle="1" w:styleId="BodyText3Char">
    <w:name w:val="Body Text 3 Char"/>
    <w:link w:val="BodyText3"/>
    <w:rsid w:val="00E65223"/>
    <w:rPr>
      <w:rFonts w:ascii="Arial" w:hAnsi="Arial" w:cs="Arial"/>
      <w:sz w:val="24"/>
      <w:szCs w:val="24"/>
      <w:lang w:eastAsia="en-US"/>
    </w:rPr>
  </w:style>
  <w:style w:type="paragraph" w:styleId="Footer">
    <w:name w:val="footer"/>
    <w:basedOn w:val="Normal"/>
    <w:link w:val="FooterChar"/>
    <w:uiPriority w:val="99"/>
    <w:unhideWhenUsed/>
    <w:rsid w:val="00E65223"/>
    <w:pPr>
      <w:tabs>
        <w:tab w:val="center" w:pos="4513"/>
        <w:tab w:val="right" w:pos="9026"/>
      </w:tabs>
    </w:pPr>
    <w:rPr>
      <w:lang w:val="en-GB"/>
    </w:rPr>
  </w:style>
  <w:style w:type="character" w:customStyle="1" w:styleId="FooterChar">
    <w:name w:val="Footer Char"/>
    <w:link w:val="Footer"/>
    <w:uiPriority w:val="99"/>
    <w:rsid w:val="00E65223"/>
    <w:rPr>
      <w:sz w:val="24"/>
      <w:szCs w:val="24"/>
      <w:lang w:val="en-GB" w:eastAsia="en-US"/>
    </w:rPr>
  </w:style>
  <w:style w:type="paragraph" w:styleId="ListParagraph">
    <w:name w:val="List Paragraph"/>
    <w:basedOn w:val="Normal"/>
    <w:qFormat/>
    <w:rsid w:val="00E65223"/>
    <w:pPr>
      <w:spacing w:after="200" w:line="276" w:lineRule="auto"/>
      <w:ind w:left="720"/>
      <w:contextualSpacing/>
    </w:pPr>
    <w:rPr>
      <w:rFonts w:ascii="Calibri" w:eastAsia="Calibri" w:hAnsi="Calibri"/>
      <w:sz w:val="22"/>
      <w:szCs w:val="22"/>
      <w:lang w:val="mk-MK"/>
    </w:rPr>
  </w:style>
  <w:style w:type="paragraph" w:customStyle="1" w:styleId="Char">
    <w:name w:val="Char"/>
    <w:basedOn w:val="Normal"/>
    <w:rsid w:val="00E516CA"/>
    <w:pPr>
      <w:spacing w:after="160" w:line="240" w:lineRule="exact"/>
    </w:pPr>
    <w:rPr>
      <w:rFonts w:ascii="Tahoma" w:hAnsi="Tahoma"/>
      <w:sz w:val="20"/>
      <w:szCs w:val="20"/>
    </w:rPr>
  </w:style>
  <w:style w:type="character" w:styleId="Hyperlink">
    <w:name w:val="Hyperlink"/>
    <w:rsid w:val="00015AD2"/>
    <w:rPr>
      <w:color w:val="0000FF"/>
      <w:u w:val="single"/>
    </w:rPr>
  </w:style>
  <w:style w:type="paragraph" w:styleId="FootnoteText">
    <w:name w:val="footnote text"/>
    <w:basedOn w:val="Normal"/>
    <w:link w:val="FootnoteTextChar"/>
    <w:uiPriority w:val="99"/>
    <w:unhideWhenUsed/>
    <w:rsid w:val="00F93776"/>
    <w:rPr>
      <w:rFonts w:ascii="Calibri" w:eastAsia="Calibri" w:hAnsi="Calibri"/>
      <w:sz w:val="20"/>
      <w:szCs w:val="20"/>
      <w:lang w:val="mk-MK"/>
    </w:rPr>
  </w:style>
  <w:style w:type="character" w:customStyle="1" w:styleId="FootnoteTextChar">
    <w:name w:val="Footnote Text Char"/>
    <w:link w:val="FootnoteText"/>
    <w:uiPriority w:val="99"/>
    <w:rsid w:val="00F93776"/>
    <w:rPr>
      <w:rFonts w:ascii="Calibri" w:eastAsia="Calibri" w:hAnsi="Calibri" w:cs="Times New Roman"/>
      <w:lang w:val="mk-MK"/>
    </w:rPr>
  </w:style>
  <w:style w:type="character" w:styleId="FootnoteReference">
    <w:name w:val="footnote reference"/>
    <w:aliases w:val="BVI fnr, BVI fnr"/>
    <w:uiPriority w:val="99"/>
    <w:unhideWhenUsed/>
    <w:rsid w:val="00F93776"/>
    <w:rPr>
      <w:vertAlign w:val="superscript"/>
    </w:rPr>
  </w:style>
  <w:style w:type="paragraph" w:customStyle="1" w:styleId="Stavovi">
    <w:name w:val="Stavovi"/>
    <w:basedOn w:val="Normal"/>
    <w:link w:val="StavoviChar"/>
    <w:autoRedefine/>
    <w:qFormat/>
    <w:rsid w:val="00AF5F84"/>
    <w:pPr>
      <w:tabs>
        <w:tab w:val="left" w:pos="0"/>
      </w:tabs>
      <w:spacing w:before="60" w:after="60"/>
      <w:ind w:firstLine="720"/>
      <w:jc w:val="both"/>
    </w:pPr>
    <w:rPr>
      <w:rFonts w:ascii="StobiSerif Regular" w:hAnsi="StobiSerif Regular"/>
      <w:sz w:val="22"/>
      <w:szCs w:val="22"/>
      <w:lang w:val="mk-MK" w:eastAsia="mk-MK"/>
    </w:rPr>
  </w:style>
  <w:style w:type="character" w:customStyle="1" w:styleId="StavoviChar">
    <w:name w:val="Stavovi Char"/>
    <w:link w:val="Stavovi"/>
    <w:rsid w:val="00AF5F84"/>
    <w:rPr>
      <w:rFonts w:ascii="StobiSerif Regular" w:hAnsi="StobiSerif Regular"/>
      <w:sz w:val="22"/>
      <w:szCs w:val="22"/>
      <w:lang w:val="mk-MK" w:eastAsia="mk-MK"/>
    </w:rPr>
  </w:style>
  <w:style w:type="paragraph" w:styleId="BalloonText">
    <w:name w:val="Balloon Text"/>
    <w:basedOn w:val="Normal"/>
    <w:link w:val="BalloonTextChar"/>
    <w:rsid w:val="005A3841"/>
    <w:rPr>
      <w:rFonts w:ascii="Tahoma" w:hAnsi="Tahoma"/>
      <w:sz w:val="16"/>
      <w:szCs w:val="16"/>
    </w:rPr>
  </w:style>
  <w:style w:type="character" w:customStyle="1" w:styleId="BalloonTextChar">
    <w:name w:val="Balloon Text Char"/>
    <w:link w:val="BalloonText"/>
    <w:rsid w:val="005A3841"/>
    <w:rPr>
      <w:rFonts w:ascii="Tahoma" w:hAnsi="Tahoma" w:cs="Tahoma"/>
      <w:sz w:val="16"/>
      <w:szCs w:val="16"/>
    </w:rPr>
  </w:style>
  <w:style w:type="paragraph" w:styleId="NormalWeb">
    <w:name w:val="Normal (Web)"/>
    <w:basedOn w:val="Normal"/>
    <w:uiPriority w:val="99"/>
    <w:unhideWhenUsed/>
    <w:rsid w:val="0084577A"/>
    <w:pPr>
      <w:spacing w:before="100" w:beforeAutospacing="1" w:after="100" w:afterAutospacing="1"/>
    </w:pPr>
    <w:rPr>
      <w:lang w:val="mk-MK" w:eastAsia="mk-MK"/>
    </w:rPr>
  </w:style>
  <w:style w:type="character" w:styleId="Emphasis">
    <w:name w:val="Emphasis"/>
    <w:basedOn w:val="DefaultParagraphFont"/>
    <w:uiPriority w:val="20"/>
    <w:qFormat/>
    <w:rsid w:val="001F585C"/>
    <w:rPr>
      <w:i/>
      <w:iCs/>
    </w:rPr>
  </w:style>
  <w:style w:type="paragraph" w:customStyle="1" w:styleId="1tekst">
    <w:name w:val="1tekst"/>
    <w:basedOn w:val="Normal"/>
    <w:rsid w:val="002A134F"/>
    <w:pPr>
      <w:ind w:left="375" w:right="375" w:firstLine="240"/>
      <w:jc w:val="both"/>
    </w:pPr>
    <w:rPr>
      <w:rFonts w:ascii="Arial" w:hAnsi="Arial" w:cs="Arial"/>
      <w:sz w:val="20"/>
      <w:szCs w:val="20"/>
      <w:lang w:val="sr-Latn-CS" w:eastAsia="sr-Latn-CS"/>
    </w:rPr>
  </w:style>
  <w:style w:type="paragraph" w:customStyle="1" w:styleId="Tekst">
    <w:name w:val="Tekst"/>
    <w:basedOn w:val="Normal"/>
    <w:link w:val="TekstChar"/>
    <w:qFormat/>
    <w:rsid w:val="00194BB8"/>
    <w:pPr>
      <w:shd w:val="clear" w:color="auto" w:fill="FFFFFF"/>
      <w:spacing w:after="120"/>
      <w:ind w:firstLine="720"/>
      <w:jc w:val="both"/>
    </w:pPr>
    <w:rPr>
      <w:rFonts w:ascii="Arial" w:hAnsi="Arial"/>
      <w:sz w:val="22"/>
      <w:szCs w:val="20"/>
      <w:lang w:val="mk-MK" w:eastAsia="mk-MK"/>
    </w:rPr>
  </w:style>
  <w:style w:type="character" w:customStyle="1" w:styleId="TekstChar">
    <w:name w:val="Tekst Char"/>
    <w:link w:val="Tekst"/>
    <w:locked/>
    <w:rsid w:val="00194BB8"/>
    <w:rPr>
      <w:rFonts w:ascii="Arial" w:hAnsi="Arial"/>
      <w:sz w:val="22"/>
      <w:shd w:val="clear" w:color="auto" w:fill="FFFFFF"/>
    </w:rPr>
  </w:style>
  <w:style w:type="character" w:customStyle="1" w:styleId="Heading1Char">
    <w:name w:val="Heading 1 Char"/>
    <w:basedOn w:val="DefaultParagraphFont"/>
    <w:link w:val="Heading1"/>
    <w:uiPriority w:val="9"/>
    <w:rsid w:val="004D4467"/>
    <w:rPr>
      <w:rFonts w:ascii="Arial" w:hAnsi="Arial"/>
      <w:b/>
      <w:sz w:val="22"/>
      <w:szCs w:val="22"/>
      <w:shd w:val="clear" w:color="auto" w:fill="CCFFFF"/>
      <w:lang w:eastAsia="en-US"/>
    </w:rPr>
  </w:style>
  <w:style w:type="character" w:styleId="CommentReference">
    <w:name w:val="annotation reference"/>
    <w:basedOn w:val="DefaultParagraphFont"/>
    <w:semiHidden/>
    <w:unhideWhenUsed/>
    <w:rsid w:val="004D4467"/>
    <w:rPr>
      <w:sz w:val="16"/>
      <w:szCs w:val="16"/>
    </w:rPr>
  </w:style>
  <w:style w:type="paragraph" w:styleId="CommentText">
    <w:name w:val="annotation text"/>
    <w:basedOn w:val="Normal"/>
    <w:link w:val="CommentTextChar"/>
    <w:semiHidden/>
    <w:unhideWhenUsed/>
    <w:rsid w:val="004D4467"/>
    <w:rPr>
      <w:sz w:val="20"/>
      <w:szCs w:val="20"/>
    </w:rPr>
  </w:style>
  <w:style w:type="character" w:customStyle="1" w:styleId="CommentTextChar">
    <w:name w:val="Comment Text Char"/>
    <w:basedOn w:val="DefaultParagraphFont"/>
    <w:link w:val="CommentText"/>
    <w:semiHidden/>
    <w:rsid w:val="004D4467"/>
    <w:rPr>
      <w:lang w:val="en-US" w:eastAsia="en-US"/>
    </w:rPr>
  </w:style>
  <w:style w:type="paragraph" w:styleId="CommentSubject">
    <w:name w:val="annotation subject"/>
    <w:basedOn w:val="CommentText"/>
    <w:next w:val="CommentText"/>
    <w:link w:val="CommentSubjectChar"/>
    <w:semiHidden/>
    <w:unhideWhenUsed/>
    <w:rsid w:val="004D4467"/>
    <w:rPr>
      <w:b/>
      <w:bCs/>
    </w:rPr>
  </w:style>
  <w:style w:type="character" w:customStyle="1" w:styleId="CommentSubjectChar">
    <w:name w:val="Comment Subject Char"/>
    <w:basedOn w:val="CommentTextChar"/>
    <w:link w:val="CommentSubject"/>
    <w:semiHidden/>
    <w:rsid w:val="004D4467"/>
    <w:rPr>
      <w:b/>
      <w:bCs/>
      <w:lang w:val="en-US" w:eastAsia="en-US"/>
    </w:rPr>
  </w:style>
</w:styles>
</file>

<file path=word/webSettings.xml><?xml version="1.0" encoding="utf-8"?>
<w:webSettings xmlns:r="http://schemas.openxmlformats.org/officeDocument/2006/relationships" xmlns:w="http://schemas.openxmlformats.org/wordprocessingml/2006/main">
  <w:divs>
    <w:div w:id="447355040">
      <w:bodyDiv w:val="1"/>
      <w:marLeft w:val="0"/>
      <w:marRight w:val="0"/>
      <w:marTop w:val="0"/>
      <w:marBottom w:val="0"/>
      <w:divBdr>
        <w:top w:val="none" w:sz="0" w:space="0" w:color="auto"/>
        <w:left w:val="none" w:sz="0" w:space="0" w:color="auto"/>
        <w:bottom w:val="none" w:sz="0" w:space="0" w:color="auto"/>
        <w:right w:val="none" w:sz="0" w:space="0" w:color="auto"/>
      </w:divBdr>
    </w:div>
    <w:div w:id="582834719">
      <w:bodyDiv w:val="1"/>
      <w:marLeft w:val="0"/>
      <w:marRight w:val="0"/>
      <w:marTop w:val="0"/>
      <w:marBottom w:val="0"/>
      <w:divBdr>
        <w:top w:val="none" w:sz="0" w:space="0" w:color="auto"/>
        <w:left w:val="none" w:sz="0" w:space="0" w:color="auto"/>
        <w:bottom w:val="none" w:sz="0" w:space="0" w:color="auto"/>
        <w:right w:val="none" w:sz="0" w:space="0" w:color="auto"/>
      </w:divBdr>
    </w:div>
    <w:div w:id="887454876">
      <w:bodyDiv w:val="1"/>
      <w:marLeft w:val="0"/>
      <w:marRight w:val="0"/>
      <w:marTop w:val="0"/>
      <w:marBottom w:val="0"/>
      <w:divBdr>
        <w:top w:val="none" w:sz="0" w:space="0" w:color="auto"/>
        <w:left w:val="none" w:sz="0" w:space="0" w:color="auto"/>
        <w:bottom w:val="none" w:sz="0" w:space="0" w:color="auto"/>
        <w:right w:val="none" w:sz="0" w:space="0" w:color="auto"/>
      </w:divBdr>
    </w:div>
    <w:div w:id="926423370">
      <w:bodyDiv w:val="1"/>
      <w:marLeft w:val="0"/>
      <w:marRight w:val="0"/>
      <w:marTop w:val="0"/>
      <w:marBottom w:val="0"/>
      <w:divBdr>
        <w:top w:val="none" w:sz="0" w:space="0" w:color="auto"/>
        <w:left w:val="none" w:sz="0" w:space="0" w:color="auto"/>
        <w:bottom w:val="none" w:sz="0" w:space="0" w:color="auto"/>
        <w:right w:val="none" w:sz="0" w:space="0" w:color="auto"/>
      </w:divBdr>
    </w:div>
    <w:div w:id="1258556127">
      <w:bodyDiv w:val="1"/>
      <w:marLeft w:val="0"/>
      <w:marRight w:val="0"/>
      <w:marTop w:val="0"/>
      <w:marBottom w:val="0"/>
      <w:divBdr>
        <w:top w:val="none" w:sz="0" w:space="0" w:color="auto"/>
        <w:left w:val="none" w:sz="0" w:space="0" w:color="auto"/>
        <w:bottom w:val="none" w:sz="0" w:space="0" w:color="auto"/>
        <w:right w:val="none" w:sz="0" w:space="0" w:color="auto"/>
      </w:divBdr>
    </w:div>
    <w:div w:id="19548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ina.bacanovik@zdravstvo.gov.m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hajlo.kostovski@zdravstvo.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8D49-36CD-44D1-8C30-26623174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ИЗВЕШТАЈ</vt:lpstr>
    </vt:vector>
  </TitlesOfParts>
  <Company>ME</Company>
  <LinksUpToDate>false</LinksUpToDate>
  <CharactersWithSpaces>17868</CharactersWithSpaces>
  <SharedDoc>false</SharedDoc>
  <HLinks>
    <vt:vector size="12" baseType="variant">
      <vt:variant>
        <vt:i4>5636215</vt:i4>
      </vt:variant>
      <vt:variant>
        <vt:i4>3</vt:i4>
      </vt:variant>
      <vt:variant>
        <vt:i4>0</vt:i4>
      </vt:variant>
      <vt:variant>
        <vt:i4>5</vt:i4>
      </vt:variant>
      <vt:variant>
        <vt:lpwstr>mailto:Valentina.stardelova@economy.gov.mk</vt:lpwstr>
      </vt:variant>
      <vt:variant>
        <vt:lpwstr/>
      </vt:variant>
      <vt:variant>
        <vt:i4>5570682</vt:i4>
      </vt:variant>
      <vt:variant>
        <vt:i4>0</vt:i4>
      </vt:variant>
      <vt:variant>
        <vt:i4>0</vt:i4>
      </vt:variant>
      <vt:variant>
        <vt:i4>5</vt:i4>
      </vt:variant>
      <vt:variant>
        <vt:lpwstr>mailto:Ismail.luma@economy.gov.mk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dc:title>
  <dc:creator>pece.andonoski</dc:creator>
  <cp:lastModifiedBy>Mihajlo Kostovski</cp:lastModifiedBy>
  <cp:revision>12</cp:revision>
  <cp:lastPrinted>2019-02-18T12:09:00Z</cp:lastPrinted>
  <dcterms:created xsi:type="dcterms:W3CDTF">2019-03-07T17:23:00Z</dcterms:created>
  <dcterms:modified xsi:type="dcterms:W3CDTF">2019-03-08T16:38:00Z</dcterms:modified>
</cp:coreProperties>
</file>