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DC" w:rsidRDefault="008E3587">
      <w:pPr>
        <w:jc w:val="center"/>
        <w:rPr>
          <w:rFonts w:ascii="StobiSerif Regular" w:eastAsia="StobiSerif Regular" w:hAnsi="StobiSerif Regular" w:cs="StobiSerif Regular"/>
          <w:sz w:val="22"/>
          <w:szCs w:val="22"/>
        </w:rPr>
      </w:pPr>
      <w:r>
        <w:rPr>
          <w:rFonts w:ascii="StobiSerif Regular" w:eastAsia="StobiSerif Regular" w:hAnsi="StobiSerif Regular" w:cs="StobiSerif Regular"/>
          <w:b/>
          <w:sz w:val="22"/>
          <w:szCs w:val="22"/>
        </w:rPr>
        <w:t>ИЗВЕШТАЈ ЗА ПРОЦЕНКА НА ВЛИЈАНИЕТО НА РЕГУЛАТИВАТА</w:t>
      </w:r>
    </w:p>
    <w:p w:rsidR="008E5FDC" w:rsidRDefault="008E5FDC">
      <w:pPr>
        <w:rPr>
          <w:rFonts w:ascii="StobiSerif Regular" w:eastAsia="StobiSerif Regular" w:hAnsi="StobiSerif Regular" w:cs="StobiSerif Regular"/>
          <w:sz w:val="22"/>
          <w:szCs w:val="22"/>
        </w:rPr>
      </w:pPr>
    </w:p>
    <w:tbl>
      <w:tblPr>
        <w:tblStyle w:val="a"/>
        <w:tblW w:w="9391" w:type="dxa"/>
        <w:tblInd w:w="-45" w:type="dxa"/>
        <w:tblLayout w:type="fixed"/>
        <w:tblLook w:val="0000" w:firstRow="0" w:lastRow="0" w:firstColumn="0" w:lastColumn="0" w:noHBand="0" w:noVBand="0"/>
      </w:tblPr>
      <w:tblGrid>
        <w:gridCol w:w="3105"/>
        <w:gridCol w:w="6286"/>
      </w:tblGrid>
      <w:tr w:rsidR="008E5FDC">
        <w:trPr>
          <w:trHeight w:val="62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Назив на министерство:</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Министерство за земјоделство, шумарство и водостопанство</w:t>
            </w:r>
          </w:p>
        </w:tc>
      </w:tr>
      <w:tr w:rsidR="008E5FDC">
        <w:trPr>
          <w:trHeight w:val="62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Назив на предлогот на закон:</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Предлог на Закон за изменување и дополнување на Законот за ловството</w:t>
            </w:r>
          </w:p>
        </w:tc>
      </w:tr>
      <w:tr w:rsidR="008E5FDC">
        <w:trPr>
          <w:trHeight w:val="62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Одговорно лице и контакт информации:</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Јурант Дика</w:t>
            </w:r>
          </w:p>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jurant</w:t>
            </w:r>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dika</w:t>
            </w:r>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mzsv</w:t>
            </w:r>
            <w:r>
              <w:rPr>
                <w:rFonts w:ascii="StobiSerif Regular" w:eastAsia="StobiSerif Regular" w:hAnsi="StobiSerif Regular" w:cs="StobiSerif Regular"/>
                <w:sz w:val="22"/>
                <w:szCs w:val="22"/>
              </w:rPr>
              <w:t>.gov.mk</w:t>
            </w:r>
          </w:p>
        </w:tc>
      </w:tr>
      <w:tr w:rsidR="008E5FDC">
        <w:trPr>
          <w:trHeight w:val="920"/>
        </w:trPr>
        <w:tc>
          <w:tcPr>
            <w:tcW w:w="3105" w:type="dxa"/>
            <w:tcBorders>
              <w:top w:val="single" w:sz="4" w:space="0" w:color="000000"/>
              <w:left w:val="single" w:sz="4" w:space="0" w:color="000000"/>
              <w:bottom w:val="single" w:sz="4" w:space="0" w:color="000000"/>
            </w:tcBorders>
          </w:tcPr>
          <w:p w:rsidR="008E5FDC" w:rsidRDefault="008E5FDC">
            <w:pPr>
              <w:rPr>
                <w:rFonts w:ascii="StobiSerif Regular" w:eastAsia="StobiSerif Regular" w:hAnsi="StobiSerif Regular" w:cs="StobiSerif Regular"/>
                <w:sz w:val="22"/>
                <w:szCs w:val="22"/>
              </w:rPr>
            </w:pPr>
          </w:p>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Вид на Извештај</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5FDC">
            <w:pPr>
              <w:ind w:left="360"/>
              <w:rPr>
                <w:rFonts w:ascii="StobiSerif Regular" w:eastAsia="StobiSerif Regular" w:hAnsi="StobiSerif Regular" w:cs="StobiSerif Regular"/>
                <w:sz w:val="22"/>
                <w:szCs w:val="22"/>
              </w:rPr>
            </w:pPr>
          </w:p>
          <w:p w:rsidR="008E5FDC" w:rsidRDefault="008E3587">
            <w:pPr>
              <w:ind w:left="360"/>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Нацрт</w:t>
            </w:r>
            <w:bookmarkStart w:id="0" w:name="_GoBack"/>
            <w:bookmarkEnd w:id="0"/>
          </w:p>
          <w:p w:rsidR="008E5FDC" w:rsidRDefault="008E3587">
            <w:pPr>
              <w:ind w:left="360"/>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 xml:space="preserve">Предлог </w:t>
            </w:r>
          </w:p>
          <w:p w:rsidR="008E5FDC" w:rsidRDefault="008E5FDC">
            <w:pPr>
              <w:rPr>
                <w:rFonts w:ascii="StobiSerif Regular" w:eastAsia="StobiSerif Regular" w:hAnsi="StobiSerif Regular" w:cs="StobiSerif Regular"/>
                <w:sz w:val="22"/>
                <w:szCs w:val="22"/>
              </w:rPr>
            </w:pPr>
          </w:p>
        </w:tc>
      </w:tr>
      <w:tr w:rsidR="008E5FDC">
        <w:trPr>
          <w:trHeight w:val="124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Обврската за подготовка на предлогот на закон произлегува од:</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ind w:left="343" w:hanging="343"/>
              <w:rPr>
                <w:rFonts w:ascii="StobiSerif Regular" w:eastAsia="StobiSerif Regular" w:hAnsi="StobiSerif Regular" w:cs="StobiSerif Regular"/>
                <w:sz w:val="22"/>
                <w:szCs w:val="22"/>
              </w:rPr>
            </w:pPr>
            <w:bookmarkStart w:id="1" w:name="_gjdgxs" w:colFirst="0" w:colLast="0"/>
            <w:bookmarkEnd w:id="1"/>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Годишната програма за работа на Владата на   Република Македонија</w:t>
            </w:r>
          </w:p>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НПАА</w:t>
            </w:r>
          </w:p>
          <w:p w:rsidR="008E5FDC" w:rsidRDefault="008E3587">
            <w:pPr>
              <w:rPr>
                <w:rFonts w:ascii="StobiSerif Regular" w:eastAsia="StobiSerif Regular" w:hAnsi="StobiSerif Regular" w:cs="StobiSerif Regular"/>
                <w:sz w:val="22"/>
                <w:szCs w:val="22"/>
              </w:rPr>
            </w:pPr>
            <w:bookmarkStart w:id="2" w:name="_30j0zll" w:colFirst="0" w:colLast="0"/>
            <w:bookmarkEnd w:id="2"/>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Заклучок на Владата на Република Македонија</w:t>
            </w:r>
          </w:p>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Друго _____________________________________</w:t>
            </w:r>
          </w:p>
        </w:tc>
      </w:tr>
      <w:tr w:rsidR="008E5FDC">
        <w:trPr>
          <w:trHeight w:val="62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Поврзаност со Директивите на ЕУ</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spacing w:after="200" w:line="276" w:lineRule="auto"/>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Нема</w:t>
            </w:r>
          </w:p>
        </w:tc>
      </w:tr>
      <w:tr w:rsidR="008E5FDC">
        <w:trPr>
          <w:trHeight w:val="186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Дали нацрт извештајот содржи информации согласно прописите кои се однесуваат на класифицираните информации </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5FDC">
            <w:pPr>
              <w:ind w:left="360"/>
              <w:rPr>
                <w:rFonts w:ascii="StobiSerif Regular" w:eastAsia="StobiSerif Regular" w:hAnsi="StobiSerif Regular" w:cs="StobiSerif Regular"/>
                <w:sz w:val="22"/>
                <w:szCs w:val="22"/>
              </w:rPr>
            </w:pPr>
            <w:bookmarkStart w:id="3" w:name="_1fob9te" w:colFirst="0" w:colLast="0"/>
            <w:bookmarkEnd w:id="3"/>
          </w:p>
          <w:p w:rsidR="008E5FDC" w:rsidRDefault="008E3587">
            <w:pPr>
              <w:ind w:left="360"/>
              <w:rPr>
                <w:rFonts w:ascii="StobiSerif Regular" w:eastAsia="StobiSerif Regular" w:hAnsi="StobiSerif Regular" w:cs="StobiSerif Regular"/>
                <w:sz w:val="22"/>
                <w:szCs w:val="22"/>
              </w:rPr>
            </w:pPr>
            <w:bookmarkStart w:id="4" w:name="_3znysh7" w:colFirst="0" w:colLast="0"/>
            <w:bookmarkEnd w:id="4"/>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Да</w:t>
            </w:r>
          </w:p>
          <w:p w:rsidR="008E5FDC" w:rsidRDefault="008E3587">
            <w:pPr>
              <w:ind w:left="360"/>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w:t>
            </w:r>
            <w:r>
              <w:rPr>
                <w:rFonts w:ascii="StobiSerif Regular" w:eastAsia="StobiSerif Regular" w:hAnsi="StobiSerif Regular" w:cs="StobiSerif Regular"/>
                <w:sz w:val="22"/>
                <w:szCs w:val="22"/>
              </w:rPr>
              <w:t>Не</w:t>
            </w:r>
          </w:p>
        </w:tc>
      </w:tr>
      <w:tr w:rsidR="008E5FDC">
        <w:trPr>
          <w:trHeight w:val="92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Датум на објавување на нацрт Извештајот на ЕНЕР:</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01</w:t>
            </w:r>
            <w:r>
              <w:rPr>
                <w:rFonts w:ascii="StobiSerif Regular" w:eastAsia="StobiSerif Regular" w:hAnsi="StobiSerif Regular" w:cs="StobiSerif Regular"/>
                <w:sz w:val="22"/>
                <w:szCs w:val="22"/>
              </w:rPr>
              <w:t xml:space="preserve"> </w:t>
            </w:r>
            <w:r>
              <w:rPr>
                <w:rFonts w:ascii="StobiSerif Regular" w:eastAsia="StobiSerif Regular" w:hAnsi="StobiSerif Regular" w:cs="StobiSerif Regular"/>
                <w:sz w:val="22"/>
                <w:szCs w:val="22"/>
              </w:rPr>
              <w:t xml:space="preserve">Ноември </w:t>
            </w:r>
            <w:r>
              <w:rPr>
                <w:rFonts w:ascii="StobiSerif Regular" w:eastAsia="StobiSerif Regular" w:hAnsi="StobiSerif Regular" w:cs="StobiSerif Regular"/>
                <w:sz w:val="22"/>
                <w:szCs w:val="22"/>
              </w:rPr>
              <w:t>2017 година</w:t>
            </w:r>
          </w:p>
        </w:tc>
      </w:tr>
      <w:tr w:rsidR="008E5FDC">
        <w:trPr>
          <w:trHeight w:val="68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Датум на доставување на нацрт Извештајот до Министерството за информатичко општество и администрација:</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w:t>
            </w:r>
          </w:p>
        </w:tc>
      </w:tr>
      <w:tr w:rsidR="008E5FDC">
        <w:trPr>
          <w:trHeight w:val="62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Датум на добивање на мислењето од Министерството за информатичко општество и администрација:</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w:t>
            </w:r>
          </w:p>
        </w:tc>
      </w:tr>
      <w:tr w:rsidR="008E5FDC">
        <w:trPr>
          <w:trHeight w:val="940"/>
        </w:trPr>
        <w:tc>
          <w:tcPr>
            <w:tcW w:w="3105" w:type="dxa"/>
            <w:tcBorders>
              <w:top w:val="single" w:sz="4" w:space="0" w:color="000000"/>
              <w:left w:val="single" w:sz="4" w:space="0" w:color="000000"/>
              <w:bottom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Рок за доставување на предлогот на закон до Генералниот секретаријат  </w:t>
            </w:r>
          </w:p>
        </w:tc>
        <w:tc>
          <w:tcPr>
            <w:tcW w:w="6286" w:type="dxa"/>
            <w:tcBorders>
              <w:top w:val="single" w:sz="4" w:space="0" w:color="000000"/>
              <w:left w:val="single" w:sz="4" w:space="0" w:color="000000"/>
              <w:bottom w:val="single" w:sz="4" w:space="0" w:color="000000"/>
              <w:right w:val="single" w:sz="4" w:space="0" w:color="000000"/>
            </w:tcBorders>
          </w:tcPr>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11</w:t>
            </w:r>
            <w:r>
              <w:rPr>
                <w:rFonts w:ascii="StobiSerif Regular" w:eastAsia="StobiSerif Regular" w:hAnsi="StobiSerif Regular" w:cs="StobiSerif Regular"/>
                <w:sz w:val="22"/>
                <w:szCs w:val="22"/>
              </w:rPr>
              <w:t xml:space="preserve"> </w:t>
            </w:r>
            <w:r>
              <w:rPr>
                <w:rFonts w:ascii="StobiSerif Regular" w:eastAsia="StobiSerif Regular" w:hAnsi="StobiSerif Regular" w:cs="StobiSerif Regular"/>
                <w:sz w:val="22"/>
                <w:szCs w:val="22"/>
              </w:rPr>
              <w:t xml:space="preserve">Декември </w:t>
            </w:r>
            <w:r>
              <w:rPr>
                <w:rFonts w:ascii="StobiSerif Regular" w:eastAsia="StobiSerif Regular" w:hAnsi="StobiSerif Regular" w:cs="StobiSerif Regular"/>
                <w:sz w:val="22"/>
                <w:szCs w:val="22"/>
              </w:rPr>
              <w:t>2017 година</w:t>
            </w:r>
          </w:p>
        </w:tc>
      </w:tr>
    </w:tbl>
    <w:p w:rsidR="008E5FDC" w:rsidRDefault="008E5FDC">
      <w:pPr>
        <w:spacing w:line="276" w:lineRule="auto"/>
        <w:jc w:val="both"/>
        <w:rPr>
          <w:rFonts w:ascii="StobiSerif Regular" w:eastAsia="StobiSerif Regular" w:hAnsi="StobiSerif Regular" w:cs="StobiSerif Regular"/>
          <w:sz w:val="22"/>
          <w:szCs w:val="22"/>
        </w:rPr>
      </w:pPr>
    </w:p>
    <w:p w:rsidR="008E5FDC" w:rsidRDefault="008E3587">
      <w:pPr>
        <w:numPr>
          <w:ilvl w:val="0"/>
          <w:numId w:val="1"/>
        </w:numPr>
        <w:spacing w:line="276" w:lineRule="auto"/>
        <w:ind w:left="36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Опис на состојбите во областа и дефинирање на проблемот</w:t>
      </w:r>
    </w:p>
    <w:p w:rsidR="008E5FDC" w:rsidRDefault="008E3587">
      <w:pPr>
        <w:numPr>
          <w:ilvl w:val="1"/>
          <w:numId w:val="4"/>
        </w:numPr>
        <w:spacing w:line="276" w:lineRule="auto"/>
        <w:ind w:left="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Опис на состојбите</w:t>
      </w:r>
    </w:p>
    <w:p w:rsidR="008E5FDC" w:rsidRDefault="008E3587">
      <w:pPr>
        <w:spacing w:after="20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Со Законот за ловството („Службен весник на Република Македонија“ бр. </w:t>
      </w:r>
      <w:r>
        <w:rPr>
          <w:rFonts w:ascii="StobiSerif Regular" w:eastAsia="StobiSerif Regular" w:hAnsi="StobiSerif Regular" w:cs="StobiSerif Regular"/>
          <w:sz w:val="22"/>
          <w:szCs w:val="22"/>
        </w:rPr>
        <w:t>26/2009, 82/2009, 136/2011, 1/2012, 69/2013, 164/2013, 187/2013, 33/2015, 147/2015 и 193/2015</w:t>
      </w:r>
      <w:r>
        <w:rPr>
          <w:rFonts w:ascii="StobiSerif Regular" w:eastAsia="StobiSerif Regular" w:hAnsi="StobiSerif Regular" w:cs="StobiSerif Regular"/>
          <w:sz w:val="22"/>
          <w:szCs w:val="22"/>
        </w:rPr>
        <w:t>) се уредува</w:t>
      </w:r>
      <w:r>
        <w:rPr>
          <w:rFonts w:ascii="StobiSerif Regular" w:eastAsia="StobiSerif Regular" w:hAnsi="StobiSerif Regular" w:cs="StobiSerif Regular"/>
          <w:color w:val="00000A"/>
          <w:sz w:val="22"/>
          <w:szCs w:val="22"/>
        </w:rPr>
        <w:t xml:space="preserve"> </w:t>
      </w:r>
      <w:r>
        <w:rPr>
          <w:rFonts w:ascii="StobiSerif Regular" w:eastAsia="StobiSerif Regular" w:hAnsi="StobiSerif Regular" w:cs="StobiSerif Regular"/>
          <w:sz w:val="22"/>
          <w:szCs w:val="22"/>
        </w:rPr>
        <w:t>одгледувањето, заштитата, ловењето и користењето на дивечот и</w:t>
      </w:r>
      <w:r>
        <w:rPr>
          <w:rFonts w:ascii="StobiSerif Regular" w:eastAsia="StobiSerif Regular" w:hAnsi="StobiSerif Regular" w:cs="StobiSerif Regular"/>
          <w:sz w:val="22"/>
          <w:szCs w:val="22"/>
        </w:rPr>
        <w:t xml:space="preserve"> неговите делови. Дивечот е во државна сопственост и како добро од општ интерес за Република Македонија ужива </w:t>
      </w:r>
      <w:r>
        <w:rPr>
          <w:rFonts w:ascii="StobiSerif Regular" w:eastAsia="StobiSerif Regular" w:hAnsi="StobiSerif Regular" w:cs="StobiSerif Regular"/>
          <w:sz w:val="22"/>
          <w:szCs w:val="22"/>
        </w:rPr>
        <w:lastRenderedPageBreak/>
        <w:t>посебна заштита на начин и под услови утврдени со овој закон и Законот за заштита на природата.</w:t>
      </w:r>
    </w:p>
    <w:p w:rsidR="008E5FDC" w:rsidRDefault="008E3587">
      <w:pPr>
        <w:spacing w:after="20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Согласно позитивните одредби од законот, </w:t>
      </w:r>
      <w:r>
        <w:rPr>
          <w:rFonts w:ascii="StobiSerif Regular" w:eastAsia="StobiSerif Regular" w:hAnsi="StobiSerif Regular" w:cs="StobiSerif Regular"/>
          <w:sz w:val="22"/>
          <w:szCs w:val="22"/>
        </w:rPr>
        <w:t xml:space="preserve">дивеч може да се лови со претходна дозвола издадена од концесионерот на дивечот во ловиштето. </w:t>
      </w:r>
    </w:p>
    <w:p w:rsidR="008E5FDC" w:rsidRDefault="008E3587">
      <w:pPr>
        <w:spacing w:after="20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Дозволата за ловење на дивеч е документ кој го содржи времето за нејзината важност, видот и бројот на дивечот дозволен за ловење и обврските на ловецот за време </w:t>
      </w:r>
      <w:r>
        <w:rPr>
          <w:rFonts w:ascii="StobiSerif Regular" w:eastAsia="StobiSerif Regular" w:hAnsi="StobiSerif Regular" w:cs="StobiSerif Regular"/>
          <w:sz w:val="22"/>
          <w:szCs w:val="22"/>
        </w:rPr>
        <w:t>на ловењето и по извршеното ловење. Дозволатa за ловење на дивеч е со важност од еден ден. Дозвола за ловење на дивеч може да се издаде на лице кое има положено ловечки испит.</w:t>
      </w:r>
    </w:p>
    <w:p w:rsidR="008E5FDC" w:rsidRDefault="008E3587">
      <w:pPr>
        <w:spacing w:after="200"/>
        <w:jc w:val="both"/>
        <w:rPr>
          <w:rFonts w:ascii="Arial" w:eastAsia="Arial" w:hAnsi="Arial" w:cs="Arial"/>
          <w:sz w:val="22"/>
          <w:szCs w:val="22"/>
        </w:rPr>
      </w:pPr>
      <w:r>
        <w:rPr>
          <w:rFonts w:ascii="Arial" w:eastAsia="Arial" w:hAnsi="Arial" w:cs="Arial"/>
          <w:sz w:val="22"/>
          <w:szCs w:val="22"/>
        </w:rPr>
        <w:t>Со постоечкиот закон за ловството, почнувајќи со член 58, па исто така 58-а до 5</w:t>
      </w:r>
      <w:r>
        <w:rPr>
          <w:rFonts w:ascii="Arial" w:eastAsia="Arial" w:hAnsi="Arial" w:cs="Arial"/>
          <w:sz w:val="22"/>
          <w:szCs w:val="22"/>
        </w:rPr>
        <w:t>8-т,  од 2013 година се имплементира процес на спроведување на ловечкит испит кој со електронски начин на полагање, во просек испитот го положиле околу 600 кандидати годишно, а треба да се име предвид дека засега 1300 кандидати се пријавиле и чекаат дури 1</w:t>
      </w:r>
      <w:r>
        <w:rPr>
          <w:rFonts w:ascii="Arial" w:eastAsia="Arial" w:hAnsi="Arial" w:cs="Arial"/>
          <w:sz w:val="22"/>
          <w:szCs w:val="22"/>
        </w:rPr>
        <w:t xml:space="preserve">,5-2 години да полагаат во наредниот период. </w:t>
      </w:r>
    </w:p>
    <w:p w:rsidR="008E5FDC" w:rsidRDefault="008E3587">
      <w:pPr>
        <w:spacing w:after="200"/>
        <w:jc w:val="both"/>
        <w:rPr>
          <w:rFonts w:ascii="Arial" w:eastAsia="Arial" w:hAnsi="Arial" w:cs="Arial"/>
          <w:sz w:val="22"/>
          <w:szCs w:val="22"/>
        </w:rPr>
      </w:pPr>
      <w:r>
        <w:rPr>
          <w:rFonts w:ascii="Arial" w:eastAsia="Arial" w:hAnsi="Arial" w:cs="Arial"/>
          <w:sz w:val="22"/>
          <w:szCs w:val="22"/>
        </w:rPr>
        <w:t>Уверението за положен ловечки испит потоа служи за задолжително аплицирање кај концесионерите на дивечот за влез во ловиште (добивање на дневна дозвола), но и како дополнителен документ (меѓу другите) при подне</w:t>
      </w:r>
      <w:r>
        <w:rPr>
          <w:rFonts w:ascii="Arial" w:eastAsia="Arial" w:hAnsi="Arial" w:cs="Arial"/>
          <w:sz w:val="22"/>
          <w:szCs w:val="22"/>
        </w:rPr>
        <w:t xml:space="preserve">сување на барање за добивање на одобрение за набавка и носење на оружје (Б и Ц категорија) согласно Законот за оружјето.  </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Испитот се состои од два дела и тоа: прв дел (теоретски дел), со кој се проверува теоретското знаење на кандидатите и втор дел (практичен пример), со кој се проверува способноста од областа на ловството во практика. </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Испитот се полага писмено по електронск</w:t>
      </w:r>
      <w:r>
        <w:rPr>
          <w:rFonts w:ascii="StobiSerif Regular" w:eastAsia="StobiSerif Regular" w:hAnsi="StobiSerif Regular" w:cs="StobiSerif Regular"/>
          <w:sz w:val="22"/>
          <w:szCs w:val="22"/>
        </w:rPr>
        <w:t xml:space="preserve">и пат, со одговарање на определен број прашања во вид на решавање на електронски тест на компјутер. </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Испитот се полага најмалку четири пати годишно, во периодот од 1-ви февруари до 30-ти септември. Ловечкиот испит се полага во просторија за полагање на исп</w:t>
      </w:r>
      <w:r>
        <w:rPr>
          <w:rFonts w:ascii="StobiSerif Regular" w:eastAsia="StobiSerif Regular" w:hAnsi="StobiSerif Regular" w:cs="StobiSerif Regular"/>
          <w:sz w:val="22"/>
          <w:szCs w:val="22"/>
        </w:rPr>
        <w:t xml:space="preserve">ит, посебно опремена за полагање на стручен испит со материјално-техничка и информатичка опрема, интернет врска и опрема за снимање на полагањето. </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Во просторијата за полагање на испитот, за време на полагање на испитот се присутни двајца претставници од М</w:t>
      </w:r>
      <w:r>
        <w:rPr>
          <w:rFonts w:ascii="StobiSerif Regular" w:eastAsia="StobiSerif Regular" w:hAnsi="StobiSerif Regular" w:cs="StobiSerif Regular"/>
          <w:sz w:val="22"/>
          <w:szCs w:val="22"/>
        </w:rPr>
        <w:t>инистерството за земјоделство, шумарство и водостопанство, еден претставник од Владата на Република Македонија на предлог на Канцеларијата на претседателот на Владата и еден претставник на Министерството за информатичко општество и администрација (информат</w:t>
      </w:r>
      <w:r>
        <w:rPr>
          <w:rFonts w:ascii="StobiSerif Regular" w:eastAsia="StobiSerif Regular" w:hAnsi="StobiSerif Regular" w:cs="StobiSerif Regular"/>
          <w:sz w:val="22"/>
          <w:szCs w:val="22"/>
        </w:rPr>
        <w:t>ичар).</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Постојат и неколку комисии кои се формираат согласно постоечкиот закон со цел спроведување на испитот.</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Ловечкиот испит започнува со полагање на првиот дел (теоретскиот дел), а потоа на вториот дел (практичен пример). </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Вториот дел се полага во рок од</w:t>
      </w:r>
      <w:r>
        <w:rPr>
          <w:rFonts w:ascii="StobiSerif Regular" w:eastAsia="StobiSerif Regular" w:hAnsi="StobiSerif Regular" w:cs="StobiSerif Regular"/>
          <w:sz w:val="22"/>
          <w:szCs w:val="22"/>
        </w:rPr>
        <w:t xml:space="preserve"> најмалку 15 дена по успешното полагање на првиот дел. </w:t>
      </w:r>
    </w:p>
    <w:p w:rsidR="008E5FDC" w:rsidRDefault="008E5FDC">
      <w:pPr>
        <w:jc w:val="both"/>
        <w:rPr>
          <w:rFonts w:ascii="StobiSerif Regular" w:eastAsia="StobiSerif Regular" w:hAnsi="StobiSerif Regular" w:cs="StobiSerif Regular"/>
          <w:sz w:val="22"/>
          <w:szCs w:val="22"/>
        </w:rPr>
      </w:pPr>
    </w:p>
    <w:p w:rsidR="008E5FDC" w:rsidRDefault="008E3587">
      <w:pPr>
        <w:numPr>
          <w:ilvl w:val="1"/>
          <w:numId w:val="4"/>
        </w:numPr>
        <w:spacing w:line="276" w:lineRule="auto"/>
        <w:ind w:left="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color w:val="00000A"/>
          <w:sz w:val="22"/>
          <w:szCs w:val="22"/>
        </w:rPr>
        <w:t>Причини за проблемите кои се предмет на разгледување</w:t>
      </w:r>
    </w:p>
    <w:p w:rsidR="008E5FDC" w:rsidRDefault="008E5FDC">
      <w:pPr>
        <w:spacing w:line="276" w:lineRule="auto"/>
        <w:jc w:val="both"/>
        <w:rPr>
          <w:rFonts w:ascii="Arial" w:eastAsia="Arial" w:hAnsi="Arial" w:cs="Arial"/>
          <w:sz w:val="22"/>
          <w:szCs w:val="22"/>
        </w:rPr>
      </w:pPr>
    </w:p>
    <w:p w:rsidR="008E5FDC" w:rsidRDefault="008E3587">
      <w:pPr>
        <w:spacing w:line="276" w:lineRule="auto"/>
        <w:jc w:val="both"/>
        <w:rPr>
          <w:rFonts w:ascii="Arial" w:eastAsia="Arial" w:hAnsi="Arial" w:cs="Arial"/>
          <w:sz w:val="22"/>
          <w:szCs w:val="22"/>
        </w:rPr>
      </w:pPr>
      <w:r>
        <w:rPr>
          <w:rFonts w:ascii="Arial" w:eastAsia="Arial" w:hAnsi="Arial" w:cs="Arial"/>
          <w:sz w:val="22"/>
          <w:szCs w:val="22"/>
        </w:rPr>
        <w:t>Пред воведување на електронскиот начин на полагање на ловечкиот испит во 2013 година, целокупната постапка за полагање на испитот беше едноставна</w:t>
      </w:r>
      <w:r>
        <w:rPr>
          <w:rFonts w:ascii="Arial" w:eastAsia="Arial" w:hAnsi="Arial" w:cs="Arial"/>
          <w:sz w:val="22"/>
          <w:szCs w:val="22"/>
        </w:rPr>
        <w:t xml:space="preserve"> и многу практична поради бројот и профилот на кандидатите за полагање на ловечкиот испит, комплексноста на проблематиката и целта поради која се спроведуваше истиот.</w:t>
      </w:r>
      <w:r>
        <w:rPr>
          <w:rFonts w:ascii="Arial" w:eastAsia="Arial" w:hAnsi="Arial" w:cs="Arial"/>
          <w:sz w:val="22"/>
          <w:szCs w:val="22"/>
        </w:rPr>
        <w:br/>
        <w:t>Имено, во нашата држава, како и во сите развиени држави секогаш постоело потреба за едука</w:t>
      </w:r>
      <w:r>
        <w:rPr>
          <w:rFonts w:ascii="Arial" w:eastAsia="Arial" w:hAnsi="Arial" w:cs="Arial"/>
          <w:sz w:val="22"/>
          <w:szCs w:val="22"/>
        </w:rPr>
        <w:t>ција и проверка на знаењето на ловците за основните принципи за заштита и одржливо користење на дивата фауна, за ловечкиот кодекс на однесување и етика итн.</w:t>
      </w:r>
      <w:r>
        <w:rPr>
          <w:rFonts w:ascii="Arial" w:eastAsia="Arial" w:hAnsi="Arial" w:cs="Arial"/>
          <w:sz w:val="22"/>
          <w:szCs w:val="22"/>
        </w:rPr>
        <w:br/>
      </w:r>
      <w:r>
        <w:rPr>
          <w:rFonts w:ascii="Arial" w:eastAsia="Arial" w:hAnsi="Arial" w:cs="Arial"/>
          <w:sz w:val="22"/>
          <w:szCs w:val="22"/>
        </w:rPr>
        <w:lastRenderedPageBreak/>
        <w:t>Системот на усмено полагање на ловечкиот испит пред комисија за спроведување на ловечкиот испит а с</w:t>
      </w:r>
      <w:r>
        <w:rPr>
          <w:rFonts w:ascii="Arial" w:eastAsia="Arial" w:hAnsi="Arial" w:cs="Arial"/>
          <w:sz w:val="22"/>
          <w:szCs w:val="22"/>
        </w:rPr>
        <w:t>огласно програма за полагање на ловечки испит (каде се содржани темите кои се обработуваат) се покажа како најефикасен и најбрз начин за полагање и евентуално добивање на уверение за положен ловечки испит, со што се добиваат основни познавања за законската</w:t>
      </w:r>
      <w:r>
        <w:rPr>
          <w:rFonts w:ascii="Arial" w:eastAsia="Arial" w:hAnsi="Arial" w:cs="Arial"/>
          <w:sz w:val="22"/>
          <w:szCs w:val="22"/>
        </w:rPr>
        <w:t xml:space="preserve"> регулатива и за основните принципи за заштита и одржливо користење на дивата фауна.</w:t>
      </w:r>
    </w:p>
    <w:p w:rsidR="008E5FDC" w:rsidRDefault="008E5FDC">
      <w:pPr>
        <w:spacing w:line="276" w:lineRule="auto"/>
        <w:jc w:val="both"/>
        <w:rPr>
          <w:rFonts w:ascii="Arial" w:eastAsia="Arial" w:hAnsi="Arial" w:cs="Arial"/>
          <w:sz w:val="22"/>
          <w:szCs w:val="22"/>
        </w:rPr>
      </w:pPr>
    </w:p>
    <w:p w:rsidR="008E5FDC" w:rsidRDefault="008E3587">
      <w:pPr>
        <w:spacing w:line="276" w:lineRule="auto"/>
        <w:jc w:val="both"/>
        <w:rPr>
          <w:rFonts w:ascii="Arial" w:eastAsia="Arial" w:hAnsi="Arial" w:cs="Arial"/>
          <w:sz w:val="22"/>
          <w:szCs w:val="22"/>
        </w:rPr>
      </w:pPr>
      <w:r>
        <w:rPr>
          <w:rFonts w:ascii="Arial" w:eastAsia="Arial" w:hAnsi="Arial" w:cs="Arial"/>
          <w:sz w:val="22"/>
          <w:szCs w:val="22"/>
        </w:rPr>
        <w:t>Треба да се напомене дека искуствено (иако не се се бара податок за образование при аплицирање) најголем дел од кандидатите се со основно и средно образование и најголеми</w:t>
      </w:r>
      <w:r>
        <w:rPr>
          <w:rFonts w:ascii="Arial" w:eastAsia="Arial" w:hAnsi="Arial" w:cs="Arial"/>
          <w:sz w:val="22"/>
          <w:szCs w:val="22"/>
        </w:rPr>
        <w:t>от дел немаат основни познавања за работа со персонален компјутер. Исто така, иако право на полагање на ловечкиот испит имаат сите полнолетни граѓани на Република Македонија, генерално возрасната структура на кандидатите не е незанемарлива, бидејќи голем д</w:t>
      </w:r>
      <w:r>
        <w:rPr>
          <w:rFonts w:ascii="Arial" w:eastAsia="Arial" w:hAnsi="Arial" w:cs="Arial"/>
          <w:sz w:val="22"/>
          <w:szCs w:val="22"/>
        </w:rPr>
        <w:t>ел со во поодминати години, каде можноста за едукација за новиот начин на полагање по електронски пат е тежок.</w:t>
      </w:r>
    </w:p>
    <w:p w:rsidR="008E5FDC" w:rsidRDefault="008E5FDC">
      <w:pPr>
        <w:spacing w:line="276" w:lineRule="auto"/>
        <w:jc w:val="both"/>
        <w:rPr>
          <w:rFonts w:ascii="Arial" w:eastAsia="Arial" w:hAnsi="Arial" w:cs="Arial"/>
          <w:sz w:val="22"/>
          <w:szCs w:val="22"/>
        </w:rPr>
      </w:pPr>
    </w:p>
    <w:p w:rsidR="008E5FDC" w:rsidRDefault="008E3587">
      <w:pPr>
        <w:spacing w:line="276" w:lineRule="auto"/>
        <w:jc w:val="both"/>
        <w:rPr>
          <w:rFonts w:ascii="Arial" w:eastAsia="Arial" w:hAnsi="Arial" w:cs="Arial"/>
          <w:sz w:val="22"/>
          <w:szCs w:val="22"/>
        </w:rPr>
      </w:pPr>
      <w:r>
        <w:rPr>
          <w:rFonts w:ascii="Arial" w:eastAsia="Arial" w:hAnsi="Arial" w:cs="Arial"/>
          <w:sz w:val="22"/>
          <w:szCs w:val="22"/>
        </w:rPr>
        <w:t>Со сегашниот начин на полагање постојат неколку пречки кои се апсолутно непотребни и се копија од модел-Законот за правосуден испит врз основа н</w:t>
      </w:r>
      <w:r>
        <w:rPr>
          <w:rFonts w:ascii="Arial" w:eastAsia="Arial" w:hAnsi="Arial" w:cs="Arial"/>
          <w:sz w:val="22"/>
          <w:szCs w:val="22"/>
        </w:rPr>
        <w:t>а кој во 2013 година сите институции кои имаа испити во законите за кои беа надлежни беа задолжени со владин заклучок да ги интерполираат одредбите од измената и дополнувањето на Законот за правосуден испит.</w:t>
      </w:r>
      <w:r>
        <w:rPr>
          <w:rFonts w:ascii="Arial" w:eastAsia="Arial" w:hAnsi="Arial" w:cs="Arial"/>
          <w:sz w:val="22"/>
          <w:szCs w:val="22"/>
        </w:rPr>
        <w:br/>
        <w:t>Во Законот за правосуден испит и сродните стручн</w:t>
      </w:r>
      <w:r>
        <w:rPr>
          <w:rFonts w:ascii="Arial" w:eastAsia="Arial" w:hAnsi="Arial" w:cs="Arial"/>
          <w:sz w:val="22"/>
          <w:szCs w:val="22"/>
        </w:rPr>
        <w:t>и испити (правосуден, нотарски, испитот за извршители, итн) предвидени за полагање при Министерството за правда, а кои согласно неколкуте закони во правосудството и судскиот систем, законски е определено значењето на правосудниот испит и сличните како него</w:t>
      </w:r>
      <w:r>
        <w:rPr>
          <w:rFonts w:ascii="Arial" w:eastAsia="Arial" w:hAnsi="Arial" w:cs="Arial"/>
          <w:sz w:val="22"/>
          <w:szCs w:val="22"/>
        </w:rPr>
        <w:t xml:space="preserve"> како услов за вршење на определени функции во правната професија, што наметна потреба од законско решение за регулација во однос на правосудниот испит, но апсолутно нема потреба за регулирање на нивно споредување на ловечкиот испит.</w:t>
      </w:r>
      <w:r>
        <w:rPr>
          <w:rFonts w:ascii="Arial" w:eastAsia="Arial" w:hAnsi="Arial" w:cs="Arial"/>
          <w:sz w:val="22"/>
          <w:szCs w:val="22"/>
        </w:rPr>
        <w:br/>
      </w:r>
    </w:p>
    <w:p w:rsidR="008E5FDC" w:rsidRDefault="008E3587">
      <w:pPr>
        <w:spacing w:line="276" w:lineRule="auto"/>
        <w:jc w:val="both"/>
        <w:rPr>
          <w:rFonts w:ascii="Arial" w:eastAsia="Arial" w:hAnsi="Arial" w:cs="Arial"/>
          <w:sz w:val="22"/>
          <w:szCs w:val="22"/>
        </w:rPr>
      </w:pPr>
      <w:r>
        <w:rPr>
          <w:rFonts w:ascii="Arial" w:eastAsia="Arial" w:hAnsi="Arial" w:cs="Arial"/>
          <w:sz w:val="22"/>
          <w:szCs w:val="22"/>
        </w:rPr>
        <w:t>Можеме да ги издвоиме</w:t>
      </w:r>
      <w:r>
        <w:rPr>
          <w:rFonts w:ascii="Arial" w:eastAsia="Arial" w:hAnsi="Arial" w:cs="Arial"/>
          <w:sz w:val="22"/>
          <w:szCs w:val="22"/>
        </w:rPr>
        <w:t xml:space="preserve"> следните дополнителни поголеми пречки:</w:t>
      </w:r>
    </w:p>
    <w:p w:rsidR="008E5FDC" w:rsidRDefault="008E3587">
      <w:pPr>
        <w:numPr>
          <w:ilvl w:val="0"/>
          <w:numId w:val="7"/>
        </w:numPr>
        <w:spacing w:line="276" w:lineRule="auto"/>
        <w:contextualSpacing/>
        <w:jc w:val="both"/>
        <w:rPr>
          <w:rFonts w:ascii="Arial" w:eastAsia="Arial" w:hAnsi="Arial" w:cs="Arial"/>
          <w:sz w:val="22"/>
          <w:szCs w:val="22"/>
        </w:rPr>
      </w:pPr>
      <w:r>
        <w:rPr>
          <w:rFonts w:ascii="Arial" w:eastAsia="Arial" w:hAnsi="Arial" w:cs="Arial"/>
          <w:sz w:val="22"/>
          <w:szCs w:val="22"/>
        </w:rPr>
        <w:t>Ограничување на полагањето на ловечкиот испит од 1 Февруари до 30 септември</w:t>
      </w:r>
    </w:p>
    <w:p w:rsidR="008E5FDC" w:rsidRDefault="008E3587">
      <w:pPr>
        <w:numPr>
          <w:ilvl w:val="0"/>
          <w:numId w:val="7"/>
        </w:numPr>
        <w:spacing w:line="276" w:lineRule="auto"/>
        <w:contextualSpacing/>
        <w:jc w:val="both"/>
        <w:rPr>
          <w:rFonts w:ascii="Arial" w:eastAsia="Arial" w:hAnsi="Arial" w:cs="Arial"/>
          <w:sz w:val="22"/>
          <w:szCs w:val="22"/>
        </w:rPr>
      </w:pPr>
      <w:r>
        <w:rPr>
          <w:rFonts w:ascii="Arial" w:eastAsia="Arial" w:hAnsi="Arial" w:cs="Arial"/>
          <w:sz w:val="22"/>
          <w:szCs w:val="22"/>
        </w:rPr>
        <w:t>Одделно полагање на првиот и вториот дел на испитот во различни сесии, со временска дистанца не помала од 15 дена, за што кандидатите прават</w:t>
      </w:r>
      <w:r>
        <w:rPr>
          <w:rFonts w:ascii="Arial" w:eastAsia="Arial" w:hAnsi="Arial" w:cs="Arial"/>
          <w:sz w:val="22"/>
          <w:szCs w:val="22"/>
        </w:rPr>
        <w:t xml:space="preserve"> екстра трошоци за доаѓање од внатрешноста на државата во испитниот центар во Скопје</w:t>
      </w:r>
    </w:p>
    <w:p w:rsidR="008E5FDC" w:rsidRDefault="008E3587">
      <w:pPr>
        <w:numPr>
          <w:ilvl w:val="0"/>
          <w:numId w:val="7"/>
        </w:numPr>
        <w:spacing w:line="276" w:lineRule="auto"/>
        <w:contextualSpacing/>
        <w:jc w:val="both"/>
        <w:rPr>
          <w:rFonts w:ascii="Arial" w:eastAsia="Arial" w:hAnsi="Arial" w:cs="Arial"/>
          <w:sz w:val="22"/>
          <w:szCs w:val="22"/>
        </w:rPr>
      </w:pPr>
      <w:r>
        <w:rPr>
          <w:rFonts w:ascii="Arial" w:eastAsia="Arial" w:hAnsi="Arial" w:cs="Arial"/>
          <w:sz w:val="22"/>
          <w:szCs w:val="22"/>
        </w:rPr>
        <w:t>Непотребно се плаќаат услугите кон правното лице кое е задолжено да го спроведува испитот, како и вклучување на технички средства од АЕК за спречување на копирање со мобил</w:t>
      </w:r>
      <w:r>
        <w:rPr>
          <w:rFonts w:ascii="Arial" w:eastAsia="Arial" w:hAnsi="Arial" w:cs="Arial"/>
          <w:sz w:val="22"/>
          <w:szCs w:val="22"/>
        </w:rPr>
        <w:t xml:space="preserve">ни телефони бидејќи ловечкиот испит може да се спроведе усмено со користење на една просторија во подрачните единици на МЗШВ или на ловечките друштва и концесионери во подрачјата каде живеат кандидатите, </w:t>
      </w:r>
    </w:p>
    <w:p w:rsidR="008E5FDC" w:rsidRDefault="008E3587">
      <w:pPr>
        <w:numPr>
          <w:ilvl w:val="0"/>
          <w:numId w:val="7"/>
        </w:numPr>
        <w:spacing w:line="276" w:lineRule="auto"/>
        <w:contextualSpacing/>
        <w:jc w:val="both"/>
        <w:rPr>
          <w:rFonts w:ascii="Arial" w:eastAsia="Arial" w:hAnsi="Arial" w:cs="Arial"/>
          <w:sz w:val="22"/>
          <w:szCs w:val="22"/>
        </w:rPr>
      </w:pPr>
      <w:r>
        <w:rPr>
          <w:rFonts w:ascii="Arial" w:eastAsia="Arial" w:hAnsi="Arial" w:cs="Arial"/>
          <w:sz w:val="22"/>
          <w:szCs w:val="22"/>
        </w:rPr>
        <w:t>Непотребно се формираат неколкуте комисии со членов</w:t>
      </w:r>
      <w:r>
        <w:rPr>
          <w:rFonts w:ascii="Arial" w:eastAsia="Arial" w:hAnsi="Arial" w:cs="Arial"/>
          <w:sz w:val="22"/>
          <w:szCs w:val="22"/>
        </w:rPr>
        <w:t>и од разни институции за спроведување на процесот (</w:t>
      </w:r>
      <w:r>
        <w:rPr>
          <w:rFonts w:ascii="Arial" w:eastAsia="Arial" w:hAnsi="Arial" w:cs="Arial"/>
          <w:i/>
          <w:sz w:val="22"/>
          <w:szCs w:val="22"/>
        </w:rPr>
        <w:t>комисија за подготовка и верификација на прашања, комисија за спроведување на испитот, комисија формирана од АЕК и комисија за ревизија на испитот</w:t>
      </w:r>
      <w:r>
        <w:rPr>
          <w:rFonts w:ascii="Arial" w:eastAsia="Arial" w:hAnsi="Arial" w:cs="Arial"/>
          <w:sz w:val="22"/>
          <w:szCs w:val="22"/>
        </w:rPr>
        <w:t xml:space="preserve">), иако истото можеби има смисла на толкава комплексност и </w:t>
      </w:r>
      <w:r>
        <w:rPr>
          <w:rFonts w:ascii="Arial" w:eastAsia="Arial" w:hAnsi="Arial" w:cs="Arial"/>
          <w:sz w:val="22"/>
          <w:szCs w:val="22"/>
        </w:rPr>
        <w:t xml:space="preserve">мониторинг при полагање на испитите како правосуден, </w:t>
      </w:r>
      <w:r>
        <w:rPr>
          <w:rFonts w:ascii="Arial" w:eastAsia="Arial" w:hAnsi="Arial" w:cs="Arial"/>
          <w:sz w:val="22"/>
          <w:szCs w:val="22"/>
        </w:rPr>
        <w:lastRenderedPageBreak/>
        <w:t>нотарски, извршител итн. кои се стручни и ги потврдуваат компетенциите на кандидатите, но никако не можат да се споредат со ловечкиот испит</w:t>
      </w:r>
    </w:p>
    <w:p w:rsidR="008E5FDC" w:rsidRDefault="008E5FDC">
      <w:pPr>
        <w:jc w:val="both"/>
        <w:rPr>
          <w:rFonts w:ascii="StobiSerif Regular" w:eastAsia="StobiSerif Regular" w:hAnsi="StobiSerif Regular" w:cs="StobiSerif Regular"/>
          <w:sz w:val="22"/>
          <w:szCs w:val="22"/>
        </w:rPr>
      </w:pPr>
    </w:p>
    <w:p w:rsidR="008E5FDC" w:rsidRDefault="008E5FDC">
      <w:pPr>
        <w:ind w:left="786"/>
        <w:jc w:val="both"/>
        <w:rPr>
          <w:rFonts w:ascii="StobiSerif Regular" w:eastAsia="StobiSerif Regular" w:hAnsi="StobiSerif Regular" w:cs="StobiSerif Regular"/>
          <w:sz w:val="22"/>
          <w:szCs w:val="22"/>
        </w:rPr>
      </w:pP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2. Цели на предлог регулативата:</w:t>
      </w:r>
    </w:p>
    <w:p w:rsidR="008E5FDC" w:rsidRDefault="008E5FDC">
      <w:pPr>
        <w:widowControl w:val="0"/>
        <w:tabs>
          <w:tab w:val="left" w:pos="0"/>
          <w:tab w:val="left" w:pos="432"/>
        </w:tabs>
        <w:jc w:val="both"/>
        <w:rPr>
          <w:rFonts w:ascii="StobiSerif Regular" w:eastAsia="StobiSerif Regular" w:hAnsi="StobiSerif Regular" w:cs="StobiSerif Regular"/>
          <w:sz w:val="22"/>
          <w:szCs w:val="22"/>
        </w:rPr>
      </w:pPr>
    </w:p>
    <w:p w:rsidR="008E5FDC" w:rsidRDefault="008E3587">
      <w:pPr>
        <w:widowControl w:val="0"/>
        <w:tabs>
          <w:tab w:val="left" w:pos="0"/>
          <w:tab w:val="left" w:pos="432"/>
        </w:tabs>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Предложените изменувања и дополнувања на Законот за ловството имаат за цел подобрена и поедноставена постапка за полагање на ловечкиот испит, </w:t>
      </w:r>
      <w:r>
        <w:rPr>
          <w:rFonts w:ascii="Arial" w:eastAsia="Arial" w:hAnsi="Arial" w:cs="Arial"/>
          <w:sz w:val="22"/>
          <w:szCs w:val="22"/>
        </w:rPr>
        <w:t>како најефикасен и најбрз начин за полагање и евентуално добивање на уверение за положен ловечки испит, а истовремено се добиваат основни познавања за законската регулатива и за основните принципи за заштита и одржливо користење на дивата фауна. И</w:t>
      </w:r>
      <w:r>
        <w:rPr>
          <w:rFonts w:ascii="StobiSerif Regular" w:eastAsia="StobiSerif Regular" w:hAnsi="StobiSerif Regular" w:cs="StobiSerif Regular"/>
          <w:sz w:val="22"/>
          <w:szCs w:val="22"/>
        </w:rPr>
        <w:t xml:space="preserve"> најважно</w:t>
      </w:r>
      <w:r>
        <w:rPr>
          <w:rFonts w:ascii="StobiSerif Regular" w:eastAsia="StobiSerif Regular" w:hAnsi="StobiSerif Regular" w:cs="StobiSerif Regular"/>
          <w:sz w:val="22"/>
          <w:szCs w:val="22"/>
        </w:rPr>
        <w:t xml:space="preserve">, се подобрува квалитетот на услугите и задоволството на граѓаните </w:t>
      </w:r>
      <w:r>
        <w:rPr>
          <w:rFonts w:ascii="StobiSerif Regular" w:eastAsia="StobiSerif Regular" w:hAnsi="StobiSerif Regular" w:cs="StobiSerif Regular"/>
          <w:sz w:val="22"/>
          <w:szCs w:val="22"/>
        </w:rPr>
        <w:t>(апликанти за полагање на испитот)</w:t>
      </w:r>
      <w:r>
        <w:rPr>
          <w:rFonts w:ascii="StobiSerif Regular" w:eastAsia="StobiSerif Regular" w:hAnsi="StobiSerif Regular" w:cs="StobiSerif Regular"/>
          <w:sz w:val="22"/>
          <w:szCs w:val="22"/>
        </w:rPr>
        <w:t xml:space="preserve"> од работењето на администрацијата, со оглед на тоа да со сегашниот закон, има кандидати кои чекаат дури 1,5-2 години.</w:t>
      </w:r>
    </w:p>
    <w:p w:rsidR="008E5FDC" w:rsidRDefault="008E5FDC">
      <w:pPr>
        <w:widowControl w:val="0"/>
        <w:tabs>
          <w:tab w:val="left" w:pos="0"/>
          <w:tab w:val="left" w:pos="432"/>
        </w:tabs>
        <w:jc w:val="both"/>
        <w:rPr>
          <w:rFonts w:ascii="StobiSerif Regular" w:eastAsia="StobiSerif Regular" w:hAnsi="StobiSerif Regular" w:cs="StobiSerif Regular"/>
          <w:sz w:val="22"/>
          <w:szCs w:val="22"/>
        </w:rPr>
      </w:pPr>
    </w:p>
    <w:p w:rsidR="008E5FDC" w:rsidRDefault="008E3587">
      <w:pPr>
        <w:widowControl w:val="0"/>
        <w:tabs>
          <w:tab w:val="left" w:pos="0"/>
          <w:tab w:val="left" w:pos="432"/>
        </w:tabs>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3. Можни решенија (опции)</w:t>
      </w:r>
    </w:p>
    <w:p w:rsidR="008E5FDC" w:rsidRDefault="008E5FDC">
      <w:pPr>
        <w:widowControl w:val="0"/>
        <w:tabs>
          <w:tab w:val="left" w:pos="0"/>
          <w:tab w:val="left" w:pos="432"/>
        </w:tabs>
        <w:jc w:val="both"/>
        <w:rPr>
          <w:rFonts w:ascii="StobiSerif Regular" w:eastAsia="StobiSerif Regular" w:hAnsi="StobiSerif Regular" w:cs="StobiSerif Regular"/>
          <w:sz w:val="22"/>
          <w:szCs w:val="22"/>
        </w:rPr>
      </w:pPr>
    </w:p>
    <w:p w:rsidR="008E5FDC" w:rsidRDefault="008E3587">
      <w:pPr>
        <w:spacing w:line="276" w:lineRule="auto"/>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3.1.  </w:t>
      </w:r>
      <w:r>
        <w:rPr>
          <w:rFonts w:ascii="StobiSerif Regular" w:eastAsia="StobiSerif Regular" w:hAnsi="StobiSerif Regular" w:cs="StobiSerif Regular"/>
          <w:sz w:val="22"/>
          <w:szCs w:val="22"/>
        </w:rPr>
        <w:t>Оп</w:t>
      </w:r>
      <w:r>
        <w:rPr>
          <w:rFonts w:ascii="StobiSerif Regular" w:eastAsia="StobiSerif Regular" w:hAnsi="StobiSerif Regular" w:cs="StobiSerif Regular"/>
          <w:sz w:val="22"/>
          <w:szCs w:val="22"/>
        </w:rPr>
        <w:t>ис на решението „</w:t>
      </w:r>
      <w:r>
        <w:rPr>
          <w:rFonts w:ascii="StobiSerif Regular" w:eastAsia="StobiSerif Regular" w:hAnsi="StobiSerif Regular" w:cs="StobiSerif Regular"/>
          <w:i/>
          <w:sz w:val="22"/>
          <w:szCs w:val="22"/>
        </w:rPr>
        <w:t>не прави ништо</w:t>
      </w:r>
      <w:r>
        <w:rPr>
          <w:rFonts w:ascii="StobiSerif Regular" w:eastAsia="StobiSerif Regular" w:hAnsi="StobiSerif Regular" w:cs="StobiSerif Regular"/>
          <w:sz w:val="22"/>
          <w:szCs w:val="22"/>
        </w:rPr>
        <w:t xml:space="preserve">“  </w:t>
      </w:r>
    </w:p>
    <w:p w:rsidR="008E5FDC" w:rsidRDefault="008E5FDC">
      <w:pPr>
        <w:widowControl w:val="0"/>
        <w:rPr>
          <w:rFonts w:ascii="StobiSerif Regular" w:eastAsia="StobiSerif Regular" w:hAnsi="StobiSerif Regular" w:cs="StobiSerif Regular"/>
          <w:color w:val="00000A"/>
          <w:sz w:val="22"/>
          <w:szCs w:val="22"/>
        </w:rPr>
      </w:pPr>
    </w:p>
    <w:p w:rsidR="008E5FDC" w:rsidRDefault="008E3587">
      <w:pPr>
        <w:widowControl w:val="0"/>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 xml:space="preserve">Опцијата “не прави ништо” се користи како параметар за споредба на трошоците и користите од останатите опции (baseline). </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Ова решение значи да не се донесе предложениот </w:t>
      </w:r>
      <w:r>
        <w:rPr>
          <w:rFonts w:ascii="StobiSerif Regular" w:eastAsia="StobiSerif Regular" w:hAnsi="StobiSerif Regular" w:cs="StobiSerif Regular"/>
          <w:sz w:val="22"/>
          <w:szCs w:val="22"/>
        </w:rPr>
        <w:t>Законот за изменување и дополнување на Законот за л</w:t>
      </w:r>
      <w:r>
        <w:rPr>
          <w:rFonts w:ascii="StobiSerif Regular" w:eastAsia="StobiSerif Regular" w:hAnsi="StobiSerif Regular" w:cs="StobiSerif Regular"/>
          <w:sz w:val="22"/>
          <w:szCs w:val="22"/>
        </w:rPr>
        <w:t>овството</w:t>
      </w:r>
      <w:r>
        <w:rPr>
          <w:rFonts w:ascii="StobiSerif Regular" w:eastAsia="StobiSerif Regular" w:hAnsi="StobiSerif Regular" w:cs="StobiSerif Regular"/>
          <w:sz w:val="22"/>
          <w:szCs w:val="22"/>
        </w:rPr>
        <w:t xml:space="preserve">. Ова не е прифатлива опција, бидејќи со нејзино одбирање </w:t>
      </w:r>
      <w:r>
        <w:rPr>
          <w:rFonts w:ascii="StobiSerif Regular" w:eastAsia="StobiSerif Regular" w:hAnsi="StobiSerif Regular" w:cs="StobiSerif Regular"/>
          <w:sz w:val="22"/>
          <w:szCs w:val="22"/>
        </w:rPr>
        <w:t>нема да се постигне горенаведената цел</w:t>
      </w:r>
      <w:r>
        <w:rPr>
          <w:rFonts w:ascii="StobiSerif Regular" w:eastAsia="StobiSerif Regular" w:hAnsi="StobiSerif Regular" w:cs="StobiSerif Regular"/>
          <w:sz w:val="22"/>
          <w:szCs w:val="22"/>
        </w:rPr>
        <w:t>.</w:t>
      </w:r>
    </w:p>
    <w:p w:rsidR="008E5FDC" w:rsidRDefault="008E5FDC">
      <w:pPr>
        <w:widowControl w:val="0"/>
        <w:ind w:left="284"/>
        <w:rPr>
          <w:rFonts w:ascii="StobiSerif Regular" w:eastAsia="StobiSerif Regular" w:hAnsi="StobiSerif Regular" w:cs="StobiSerif Regular"/>
          <w:color w:val="00000A"/>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3.2. </w:t>
      </w:r>
      <w:r>
        <w:rPr>
          <w:rFonts w:ascii="StobiSerif Regular" w:eastAsia="StobiSerif Regular" w:hAnsi="StobiSerif Regular" w:cs="StobiSerif Regular"/>
          <w:sz w:val="22"/>
          <w:szCs w:val="22"/>
        </w:rPr>
        <w:t>Опис на можните решенија (опции) за решавање на проблемот</w:t>
      </w:r>
    </w:p>
    <w:p w:rsidR="008E5FDC" w:rsidRDefault="008E5FDC">
      <w:pPr>
        <w:widowControl w:val="0"/>
        <w:jc w:val="both"/>
        <w:rPr>
          <w:rFonts w:ascii="StobiSerif Regular" w:eastAsia="StobiSerif Regular" w:hAnsi="StobiSerif Regular" w:cs="StobiSerif Regular"/>
          <w:sz w:val="22"/>
          <w:szCs w:val="22"/>
        </w:rPr>
      </w:pPr>
    </w:p>
    <w:p w:rsidR="008E5FDC" w:rsidRDefault="008E3587">
      <w:pPr>
        <w:widowControl w:val="0"/>
        <w:jc w:val="both"/>
        <w:rPr>
          <w:rFonts w:ascii="Arial" w:eastAsia="Arial" w:hAnsi="Arial" w:cs="Arial"/>
          <w:sz w:val="22"/>
          <w:szCs w:val="22"/>
        </w:rPr>
      </w:pPr>
      <w:r>
        <w:rPr>
          <w:rFonts w:ascii="StobiSerif Regular" w:eastAsia="StobiSerif Regular" w:hAnsi="StobiSerif Regular" w:cs="StobiSerif Regular"/>
          <w:sz w:val="22"/>
          <w:szCs w:val="22"/>
        </w:rPr>
        <w:t>Предло</w:t>
      </w:r>
      <w:r>
        <w:rPr>
          <w:rFonts w:ascii="Arial" w:eastAsia="Arial" w:hAnsi="Arial" w:cs="Arial"/>
          <w:sz w:val="22"/>
          <w:szCs w:val="22"/>
        </w:rPr>
        <w:t xml:space="preserve">жените решенија предвидуваат: </w:t>
      </w:r>
    </w:p>
    <w:p w:rsidR="008E5FDC" w:rsidRDefault="008E3587">
      <w:pPr>
        <w:widowControl w:val="0"/>
        <w:numPr>
          <w:ilvl w:val="0"/>
          <w:numId w:val="6"/>
        </w:numPr>
        <w:jc w:val="both"/>
        <w:rPr>
          <w:sz w:val="22"/>
          <w:szCs w:val="22"/>
        </w:rPr>
      </w:pPr>
      <w:r>
        <w:rPr>
          <w:rFonts w:ascii="Arial" w:eastAsia="Arial" w:hAnsi="Arial" w:cs="Arial"/>
          <w:sz w:val="22"/>
          <w:szCs w:val="22"/>
        </w:rPr>
        <w:t xml:space="preserve">проверката на </w:t>
      </w:r>
      <w:r>
        <w:rPr>
          <w:rFonts w:ascii="Arial" w:eastAsia="Arial" w:hAnsi="Arial" w:cs="Arial"/>
          <w:sz w:val="22"/>
          <w:szCs w:val="22"/>
        </w:rPr>
        <w:t>потребното знаење од областа на ловството, со усмено полагање/одговарање на определен број прашања според програма за полагање на ловечкиот испит во која се содржани градивото и прописите</w:t>
      </w:r>
    </w:p>
    <w:p w:rsidR="008E5FDC" w:rsidRDefault="008E3587">
      <w:pPr>
        <w:widowControl w:val="0"/>
        <w:numPr>
          <w:ilvl w:val="0"/>
          <w:numId w:val="6"/>
        </w:numPr>
        <w:jc w:val="both"/>
        <w:rPr>
          <w:rFonts w:ascii="Arial" w:eastAsia="Arial" w:hAnsi="Arial" w:cs="Arial"/>
          <w:sz w:val="22"/>
          <w:szCs w:val="22"/>
        </w:rPr>
      </w:pPr>
      <w:r>
        <w:rPr>
          <w:rFonts w:ascii="Arial" w:eastAsia="Arial" w:hAnsi="Arial" w:cs="Arial"/>
          <w:sz w:val="22"/>
          <w:szCs w:val="22"/>
        </w:rPr>
        <w:t>Испитот се состои од два дела, и тоа во два дела и тоа: прв дел (тео</w:t>
      </w:r>
      <w:r>
        <w:rPr>
          <w:rFonts w:ascii="Arial" w:eastAsia="Arial" w:hAnsi="Arial" w:cs="Arial"/>
          <w:sz w:val="22"/>
          <w:szCs w:val="22"/>
        </w:rPr>
        <w:t>ретски дел), со кој се проверува теоретското знаење на кандидатите и втор дел (практичен пример), со кој се проверува способноста од областа на ловството во практика</w:t>
      </w:r>
    </w:p>
    <w:p w:rsidR="008E5FDC" w:rsidRDefault="008E3587">
      <w:pPr>
        <w:widowControl w:val="0"/>
        <w:numPr>
          <w:ilvl w:val="0"/>
          <w:numId w:val="6"/>
        </w:numPr>
        <w:jc w:val="both"/>
        <w:rPr>
          <w:rFonts w:ascii="Arial" w:eastAsia="Arial" w:hAnsi="Arial" w:cs="Arial"/>
          <w:sz w:val="22"/>
          <w:szCs w:val="22"/>
        </w:rPr>
      </w:pPr>
      <w:r>
        <w:rPr>
          <w:rFonts w:ascii="Arial" w:eastAsia="Arial" w:hAnsi="Arial" w:cs="Arial"/>
          <w:sz w:val="22"/>
          <w:szCs w:val="22"/>
        </w:rPr>
        <w:t>Полагањето ќе биде во ист ден за двата дела од испитот, додека стручната комисија за полаг</w:t>
      </w:r>
      <w:r>
        <w:rPr>
          <w:rFonts w:ascii="Arial" w:eastAsia="Arial" w:hAnsi="Arial" w:cs="Arial"/>
          <w:sz w:val="22"/>
          <w:szCs w:val="22"/>
        </w:rPr>
        <w:t>ање на ловечки испит секоја година подготвува и верификува база на прашања за полагање на ловечкиот испит изработени врз основа на програмата за полагање на ловечкиот испит и истите се објавуваат јавно преку веб страницата на Министерството за земјоделство</w:t>
      </w:r>
      <w:r>
        <w:rPr>
          <w:rFonts w:ascii="Arial" w:eastAsia="Arial" w:hAnsi="Arial" w:cs="Arial"/>
          <w:sz w:val="22"/>
          <w:szCs w:val="22"/>
        </w:rPr>
        <w:t>, шумарство и водостопанство</w:t>
      </w:r>
    </w:p>
    <w:p w:rsidR="008E5FDC" w:rsidRDefault="008E3587">
      <w:pPr>
        <w:numPr>
          <w:ilvl w:val="0"/>
          <w:numId w:val="6"/>
        </w:numPr>
        <w:jc w:val="both"/>
        <w:rPr>
          <w:rFonts w:ascii="Arial" w:eastAsia="Arial" w:hAnsi="Arial" w:cs="Arial"/>
          <w:sz w:val="22"/>
          <w:szCs w:val="22"/>
        </w:rPr>
      </w:pPr>
      <w:r>
        <w:rPr>
          <w:rFonts w:ascii="Arial" w:eastAsia="Arial" w:hAnsi="Arial" w:cs="Arial"/>
          <w:sz w:val="22"/>
          <w:szCs w:val="22"/>
        </w:rPr>
        <w:t>Ако кандидатот после информирањето за датумот и времето на полагање на ловечкиот испит поради оправдани причини не може да присуствува на денот на полагањето на испитот (болест, породилно отсуство, школување во странство и слич</w:t>
      </w:r>
      <w:r>
        <w:rPr>
          <w:rFonts w:ascii="Arial" w:eastAsia="Arial" w:hAnsi="Arial" w:cs="Arial"/>
          <w:sz w:val="22"/>
          <w:szCs w:val="22"/>
        </w:rPr>
        <w:t>но), а за тоа пред одржувањето на испитот го извести Министерството за земјоделство, шумарство и водостопанство, има право да полага во наредната испитна сесија, за што ќе важи предходно доставеното барање за полагање на испитот</w:t>
      </w:r>
    </w:p>
    <w:p w:rsidR="008E5FDC" w:rsidRDefault="008E3587">
      <w:pPr>
        <w:numPr>
          <w:ilvl w:val="0"/>
          <w:numId w:val="6"/>
        </w:numPr>
        <w:jc w:val="both"/>
        <w:rPr>
          <w:rFonts w:ascii="Arial" w:eastAsia="Arial" w:hAnsi="Arial" w:cs="Arial"/>
          <w:sz w:val="22"/>
          <w:szCs w:val="22"/>
        </w:rPr>
      </w:pPr>
      <w:r>
        <w:rPr>
          <w:rFonts w:ascii="Arial" w:eastAsia="Arial" w:hAnsi="Arial" w:cs="Arial"/>
          <w:sz w:val="22"/>
          <w:szCs w:val="22"/>
        </w:rPr>
        <w:t>Дополнително, п</w:t>
      </w:r>
      <w:r>
        <w:rPr>
          <w:rFonts w:ascii="StobiSerif Regular" w:eastAsia="StobiSerif Regular" w:hAnsi="StobiSerif Regular" w:cs="StobiSerif Regular"/>
          <w:sz w:val="22"/>
          <w:szCs w:val="22"/>
        </w:rPr>
        <w:t>ри изработка на предлог текстот на законот за изменување и дополнување на Законот за ловството, и тоа се членовите 6, 7 и 8 вградени се предлози како дел од консултативниот процес извршен со преставници Државниот инспекторат за шумарство и ловство</w:t>
      </w:r>
      <w:r>
        <w:rPr>
          <w:rFonts w:ascii="StobiSerif Regular" w:eastAsia="StobiSerif Regular" w:hAnsi="StobiSerif Regular" w:cs="StobiSerif Regular"/>
          <w:b/>
          <w:sz w:val="22"/>
          <w:szCs w:val="22"/>
        </w:rPr>
        <w:t xml:space="preserve">. </w:t>
      </w:r>
      <w:r>
        <w:rPr>
          <w:rFonts w:ascii="StobiSerif Regular" w:eastAsia="StobiSerif Regular" w:hAnsi="StobiSerif Regular" w:cs="StobiSerif Regular"/>
          <w:sz w:val="22"/>
          <w:szCs w:val="22"/>
        </w:rPr>
        <w:t>Овие од</w:t>
      </w:r>
      <w:r>
        <w:rPr>
          <w:rFonts w:ascii="StobiSerif Regular" w:eastAsia="StobiSerif Regular" w:hAnsi="StobiSerif Regular" w:cs="StobiSerif Regular"/>
          <w:sz w:val="22"/>
          <w:szCs w:val="22"/>
        </w:rPr>
        <w:t>редби се вметнати поради корегирање на технички грешки во постоечкиот Закон за ловството</w:t>
      </w:r>
    </w:p>
    <w:p w:rsidR="008E5FDC" w:rsidRDefault="008E5FDC">
      <w:pPr>
        <w:jc w:val="both"/>
        <w:rPr>
          <w:rFonts w:ascii="Arial" w:eastAsia="Arial" w:hAnsi="Arial" w:cs="Arial"/>
          <w:sz w:val="22"/>
          <w:szCs w:val="22"/>
        </w:rPr>
      </w:pPr>
    </w:p>
    <w:p w:rsidR="008E5FDC" w:rsidRDefault="008E5FDC">
      <w:pPr>
        <w:jc w:val="both"/>
        <w:rPr>
          <w:rFonts w:ascii="Arial" w:eastAsia="Arial" w:hAnsi="Arial" w:cs="Arial"/>
          <w:sz w:val="22"/>
          <w:szCs w:val="22"/>
        </w:rPr>
      </w:pPr>
    </w:p>
    <w:p w:rsidR="008E5FDC" w:rsidRDefault="008E3587">
      <w:pPr>
        <w:widowControl w:val="0"/>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4. Проценка на влијание на регулативата</w:t>
      </w:r>
    </w:p>
    <w:p w:rsidR="008E5FDC" w:rsidRDefault="008E3587">
      <w:pPr>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 xml:space="preserve">     Можни позитивни и негативни влијанија од секоја од опциите:</w:t>
      </w:r>
    </w:p>
    <w:p w:rsidR="008E5FDC" w:rsidRDefault="008E5FDC">
      <w:pPr>
        <w:jc w:val="both"/>
        <w:rPr>
          <w:rFonts w:ascii="StobiSerif Regular" w:eastAsia="StobiSerif Regular" w:hAnsi="StobiSerif Regular" w:cs="StobiSerif Regular"/>
          <w:color w:val="00000A"/>
          <w:sz w:val="22"/>
          <w:szCs w:val="22"/>
        </w:rPr>
      </w:pPr>
    </w:p>
    <w:p w:rsidR="008E5FDC" w:rsidRDefault="008E3587">
      <w:pPr>
        <w:ind w:left="284"/>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4.1.</w:t>
      </w:r>
      <w:r>
        <w:rPr>
          <w:rFonts w:ascii="StobiSerif Regular" w:eastAsia="StobiSerif Regular" w:hAnsi="StobiSerif Regular" w:cs="StobiSerif Regular"/>
          <w:color w:val="00000A"/>
          <w:sz w:val="22"/>
          <w:szCs w:val="22"/>
        </w:rPr>
        <w:tab/>
        <w:t>Економски влијанија ИМА</w:t>
      </w:r>
    </w:p>
    <w:p w:rsidR="008E5FDC" w:rsidRDefault="008E3587">
      <w:pPr>
        <w:numPr>
          <w:ilvl w:val="0"/>
          <w:numId w:val="5"/>
        </w:numPr>
        <w:spacing w:after="200"/>
        <w:ind w:left="1003" w:hanging="357"/>
        <w:jc w:val="both"/>
        <w:rPr>
          <w:color w:val="00000A"/>
          <w:sz w:val="22"/>
          <w:szCs w:val="22"/>
        </w:rPr>
      </w:pPr>
      <w:r>
        <w:rPr>
          <w:rFonts w:ascii="StobiSerif Regular" w:eastAsia="StobiSerif Regular" w:hAnsi="StobiSerif Regular" w:cs="StobiSerif Regular"/>
          <w:sz w:val="22"/>
          <w:szCs w:val="22"/>
        </w:rPr>
        <w:t xml:space="preserve">Намалување на финансиското </w:t>
      </w:r>
      <w:r>
        <w:rPr>
          <w:rFonts w:ascii="StobiSerif Regular" w:eastAsia="StobiSerif Regular" w:hAnsi="StobiSerif Regular" w:cs="StobiSerif Regular"/>
          <w:color w:val="00000A"/>
          <w:sz w:val="22"/>
          <w:szCs w:val="22"/>
        </w:rPr>
        <w:t>оптоварување на кандидатите за полагање на ловечкиот испит драстично ќе се намали, бидејќи кандидатите нема потреба да доа</w:t>
      </w:r>
      <w:r>
        <w:rPr>
          <w:rFonts w:ascii="StobiSerif Regular" w:eastAsia="StobiSerif Regular" w:hAnsi="StobiSerif Regular" w:cs="StobiSerif Regular"/>
          <w:color w:val="00000A"/>
          <w:sz w:val="22"/>
          <w:szCs w:val="22"/>
        </w:rPr>
        <w:t>ѓ</w:t>
      </w:r>
      <w:r>
        <w:rPr>
          <w:rFonts w:ascii="StobiSerif Regular" w:eastAsia="StobiSerif Regular" w:hAnsi="StobiSerif Regular" w:cs="StobiSerif Regular"/>
          <w:color w:val="00000A"/>
          <w:sz w:val="22"/>
          <w:szCs w:val="22"/>
        </w:rPr>
        <w:t>аат во испитниот центар два пати (за полагање на двата дела, со разлика од најмалку 15 дена)</w:t>
      </w:r>
      <w:r>
        <w:rPr>
          <w:rFonts w:ascii="StobiSerif Regular" w:eastAsia="StobiSerif Regular" w:hAnsi="StobiSerif Regular" w:cs="StobiSerif Regular"/>
          <w:color w:val="00000A"/>
          <w:sz w:val="22"/>
          <w:szCs w:val="22"/>
        </w:rPr>
        <w:t>,</w:t>
      </w:r>
      <w:r>
        <w:rPr>
          <w:rFonts w:ascii="StobiSerif Regular" w:eastAsia="StobiSerif Regular" w:hAnsi="StobiSerif Regular" w:cs="StobiSerif Regular"/>
          <w:color w:val="00000A"/>
          <w:sz w:val="22"/>
          <w:szCs w:val="22"/>
        </w:rPr>
        <w:t xml:space="preserve"> и дополнително К</w:t>
      </w:r>
      <w:r>
        <w:rPr>
          <w:rFonts w:ascii="StobiSerif Regular" w:eastAsia="StobiSerif Regular" w:hAnsi="StobiSerif Regular" w:cs="StobiSerif Regular"/>
          <w:color w:val="00000A"/>
          <w:sz w:val="22"/>
          <w:szCs w:val="22"/>
        </w:rPr>
        <w:t>о</w:t>
      </w:r>
      <w:r>
        <w:rPr>
          <w:rFonts w:ascii="StobiSerif Regular" w:eastAsia="StobiSerif Regular" w:hAnsi="StobiSerif Regular" w:cs="StobiSerif Regular"/>
          <w:color w:val="00000A"/>
          <w:sz w:val="22"/>
          <w:szCs w:val="22"/>
        </w:rPr>
        <w:t>мисијата за полагање н</w:t>
      </w:r>
      <w:r>
        <w:rPr>
          <w:rFonts w:ascii="StobiSerif Regular" w:eastAsia="StobiSerif Regular" w:hAnsi="StobiSerif Regular" w:cs="StobiSerif Regular"/>
          <w:color w:val="00000A"/>
          <w:sz w:val="22"/>
          <w:szCs w:val="22"/>
        </w:rPr>
        <w:t xml:space="preserve">а ловечкиот испит ќе </w:t>
      </w:r>
      <w:r>
        <w:rPr>
          <w:rFonts w:ascii="StobiSerif Regular" w:eastAsia="StobiSerif Regular" w:hAnsi="StobiSerif Regular" w:cs="StobiSerif Regular"/>
          <w:color w:val="00000A"/>
          <w:sz w:val="22"/>
          <w:szCs w:val="22"/>
        </w:rPr>
        <w:t>организира полагање во градовите од каде што доаѓаат кандидатите</w:t>
      </w:r>
      <w:r>
        <w:rPr>
          <w:rFonts w:ascii="StobiSerif Regular" w:eastAsia="StobiSerif Regular" w:hAnsi="StobiSerif Regular" w:cs="StobiSerif Regular"/>
          <w:color w:val="00000A"/>
          <w:sz w:val="22"/>
          <w:szCs w:val="22"/>
        </w:rPr>
        <w:t>.</w:t>
      </w:r>
    </w:p>
    <w:p w:rsidR="008E5FDC" w:rsidRDefault="008E3587">
      <w:pPr>
        <w:spacing w:after="200" w:line="276" w:lineRule="auto"/>
        <w:ind w:left="284"/>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4.2.</w:t>
      </w:r>
      <w:r>
        <w:rPr>
          <w:rFonts w:ascii="StobiSerif Regular" w:eastAsia="StobiSerif Regular" w:hAnsi="StobiSerif Regular" w:cs="StobiSerif Regular"/>
          <w:color w:val="00000A"/>
          <w:sz w:val="22"/>
          <w:szCs w:val="22"/>
        </w:rPr>
        <w:tab/>
        <w:t>Фискални влијанија -  НЕМА</w:t>
      </w:r>
    </w:p>
    <w:p w:rsidR="008E5FDC" w:rsidRDefault="008E3587">
      <w:pPr>
        <w:ind w:left="284"/>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4.3.</w:t>
      </w:r>
      <w:r>
        <w:rPr>
          <w:rFonts w:ascii="StobiSerif Regular" w:eastAsia="StobiSerif Regular" w:hAnsi="StobiSerif Regular" w:cs="StobiSerif Regular"/>
          <w:color w:val="00000A"/>
          <w:sz w:val="22"/>
          <w:szCs w:val="22"/>
        </w:rPr>
        <w:tab/>
        <w:t>Социјални влијанија - ИМА</w:t>
      </w:r>
    </w:p>
    <w:p w:rsidR="008E5FDC" w:rsidRDefault="008E3587">
      <w:pPr>
        <w:numPr>
          <w:ilvl w:val="0"/>
          <w:numId w:val="2"/>
        </w:numPr>
        <w:jc w:val="both"/>
        <w:rPr>
          <w:color w:val="00000A"/>
          <w:sz w:val="22"/>
          <w:szCs w:val="22"/>
        </w:rPr>
      </w:pPr>
      <w:r>
        <w:rPr>
          <w:rFonts w:ascii="StobiSerif Regular" w:eastAsia="StobiSerif Regular" w:hAnsi="StobiSerif Regular" w:cs="StobiSerif Regular"/>
          <w:color w:val="00000A"/>
          <w:sz w:val="22"/>
          <w:szCs w:val="22"/>
        </w:rPr>
        <w:t>П</w:t>
      </w:r>
      <w:r>
        <w:rPr>
          <w:rFonts w:ascii="StobiSerif Regular" w:eastAsia="StobiSerif Regular" w:hAnsi="StobiSerif Regular" w:cs="StobiSerif Regular"/>
          <w:color w:val="00000A"/>
          <w:sz w:val="22"/>
          <w:szCs w:val="22"/>
        </w:rPr>
        <w:t xml:space="preserve">одобрување на квалитетот на услугите кон граѓаните </w:t>
      </w:r>
      <w:r>
        <w:rPr>
          <w:rFonts w:ascii="StobiSerif Regular" w:eastAsia="StobiSerif Regular" w:hAnsi="StobiSerif Regular" w:cs="StobiSerif Regular"/>
          <w:color w:val="00000A"/>
          <w:sz w:val="22"/>
          <w:szCs w:val="22"/>
        </w:rPr>
        <w:t>(апликантите за полагање на испитот)</w:t>
      </w:r>
      <w:r>
        <w:rPr>
          <w:rFonts w:ascii="StobiSerif Regular" w:eastAsia="StobiSerif Regular" w:hAnsi="StobiSerif Regular" w:cs="StobiSerif Regular"/>
          <w:color w:val="00000A"/>
          <w:sz w:val="22"/>
          <w:szCs w:val="22"/>
        </w:rPr>
        <w:t>.</w:t>
      </w:r>
    </w:p>
    <w:p w:rsidR="008E5FDC" w:rsidRDefault="008E5FDC">
      <w:pPr>
        <w:ind w:left="284"/>
        <w:jc w:val="both"/>
        <w:rPr>
          <w:rFonts w:ascii="StobiSerif Regular" w:eastAsia="StobiSerif Regular" w:hAnsi="StobiSerif Regular" w:cs="StobiSerif Regular"/>
          <w:color w:val="00000A"/>
          <w:sz w:val="22"/>
          <w:szCs w:val="22"/>
        </w:rPr>
      </w:pPr>
    </w:p>
    <w:p w:rsidR="008E5FDC" w:rsidRDefault="008E3587">
      <w:pPr>
        <w:ind w:left="284"/>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4.4.</w:t>
      </w:r>
      <w:r>
        <w:rPr>
          <w:rFonts w:ascii="StobiSerif Regular" w:eastAsia="StobiSerif Regular" w:hAnsi="StobiSerif Regular" w:cs="StobiSerif Regular"/>
          <w:color w:val="00000A"/>
          <w:sz w:val="22"/>
          <w:szCs w:val="22"/>
        </w:rPr>
        <w:tab/>
        <w:t xml:space="preserve">Влијанија </w:t>
      </w:r>
      <w:r>
        <w:rPr>
          <w:rFonts w:ascii="StobiSerif Regular" w:eastAsia="StobiSerif Regular" w:hAnsi="StobiSerif Regular" w:cs="StobiSerif Regular"/>
          <w:color w:val="00000A"/>
          <w:sz w:val="22"/>
          <w:szCs w:val="22"/>
        </w:rPr>
        <w:t xml:space="preserve">врз животната средина - </w:t>
      </w:r>
      <w:r>
        <w:rPr>
          <w:rFonts w:ascii="StobiSerif Regular" w:eastAsia="StobiSerif Regular" w:hAnsi="StobiSerif Regular" w:cs="StobiSerif Regular"/>
          <w:color w:val="00000A"/>
          <w:sz w:val="22"/>
          <w:szCs w:val="22"/>
        </w:rPr>
        <w:t>ИМА</w:t>
      </w:r>
    </w:p>
    <w:p w:rsidR="008E5FDC" w:rsidRDefault="008E3587">
      <w:pPr>
        <w:spacing w:line="276" w:lineRule="auto"/>
        <w:jc w:val="both"/>
        <w:rPr>
          <w:rFonts w:ascii="StobiSerif Regular" w:eastAsia="StobiSerif Regular" w:hAnsi="StobiSerif Regular" w:cs="StobiSerif Regular"/>
          <w:color w:val="00000A"/>
          <w:sz w:val="22"/>
          <w:szCs w:val="22"/>
        </w:rPr>
      </w:pPr>
      <w:r>
        <w:rPr>
          <w:rFonts w:ascii="Arial" w:eastAsia="Arial" w:hAnsi="Arial" w:cs="Arial"/>
          <w:sz w:val="22"/>
          <w:szCs w:val="22"/>
        </w:rPr>
        <w:t>Испитот има и едукативен карактер (поради темите кои се обработуваат) со што се добиваат основни познавања за законската регулатива и за основните принципи за заштита и одржливо користење на дивата фауна.</w:t>
      </w:r>
    </w:p>
    <w:p w:rsidR="008E5FDC" w:rsidRDefault="008E5FDC">
      <w:pPr>
        <w:ind w:left="284"/>
        <w:jc w:val="both"/>
        <w:rPr>
          <w:rFonts w:ascii="StobiSerif Regular" w:eastAsia="StobiSerif Regular" w:hAnsi="StobiSerif Regular" w:cs="StobiSerif Regular"/>
          <w:color w:val="00000A"/>
          <w:sz w:val="22"/>
          <w:szCs w:val="22"/>
        </w:rPr>
      </w:pPr>
    </w:p>
    <w:p w:rsidR="008E5FDC" w:rsidRDefault="008E3587">
      <w:pPr>
        <w:ind w:left="284"/>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4.5.</w:t>
      </w:r>
      <w:r>
        <w:rPr>
          <w:rFonts w:ascii="StobiSerif Regular" w:eastAsia="StobiSerif Regular" w:hAnsi="StobiSerif Regular" w:cs="StobiSerif Regular"/>
          <w:color w:val="00000A"/>
          <w:sz w:val="22"/>
          <w:szCs w:val="22"/>
        </w:rPr>
        <w:tab/>
        <w:t>Административни в</w:t>
      </w:r>
      <w:r>
        <w:rPr>
          <w:rFonts w:ascii="StobiSerif Regular" w:eastAsia="StobiSerif Regular" w:hAnsi="StobiSerif Regular" w:cs="StobiSerif Regular"/>
          <w:color w:val="00000A"/>
          <w:sz w:val="22"/>
          <w:szCs w:val="22"/>
        </w:rPr>
        <w:t xml:space="preserve">лијанија и трошоци </w:t>
      </w:r>
    </w:p>
    <w:p w:rsidR="008E5FDC" w:rsidRDefault="008E3587">
      <w:pPr>
        <w:ind w:left="284" w:firstLine="709"/>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а) трошоци за спроведување - НЕМА</w:t>
      </w:r>
    </w:p>
    <w:p w:rsidR="008E5FDC" w:rsidRDefault="008E3587">
      <w:pPr>
        <w:ind w:left="284" w:firstLine="709"/>
        <w:jc w:val="both"/>
        <w:rPr>
          <w:rFonts w:ascii="StobiSerif Regular" w:eastAsia="StobiSerif Regular" w:hAnsi="StobiSerif Regular" w:cs="StobiSerif Regular"/>
          <w:color w:val="00000A"/>
          <w:sz w:val="22"/>
          <w:szCs w:val="22"/>
        </w:rPr>
      </w:pPr>
      <w:r>
        <w:rPr>
          <w:rFonts w:ascii="StobiSerif Regular" w:eastAsia="StobiSerif Regular" w:hAnsi="StobiSerif Regular" w:cs="StobiSerif Regular"/>
          <w:color w:val="00000A"/>
          <w:sz w:val="22"/>
          <w:szCs w:val="22"/>
        </w:rPr>
        <w:t>б) трошоци за почитување на регулативата - НЕМА</w:t>
      </w:r>
    </w:p>
    <w:p w:rsidR="008E5FDC" w:rsidRDefault="008E5FDC">
      <w:pPr>
        <w:widowControl w:val="0"/>
        <w:rPr>
          <w:rFonts w:ascii="StobiSerif Regular" w:eastAsia="StobiSerif Regular" w:hAnsi="StobiSerif Regular" w:cs="StobiSerif Regular"/>
          <w:sz w:val="22"/>
          <w:szCs w:val="22"/>
        </w:rPr>
      </w:pPr>
    </w:p>
    <w:p w:rsidR="008E5FDC" w:rsidRDefault="008E3587">
      <w:pPr>
        <w:widowControl w:val="0"/>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5. Консултации</w:t>
      </w:r>
    </w:p>
    <w:p w:rsidR="008E5FDC" w:rsidRDefault="008E5FDC">
      <w:pPr>
        <w:widowControl w:val="0"/>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5.1.</w:t>
      </w:r>
      <w:r>
        <w:rPr>
          <w:rFonts w:ascii="StobiSerif Regular" w:eastAsia="StobiSerif Regular" w:hAnsi="StobiSerif Regular" w:cs="StobiSerif Regular"/>
          <w:sz w:val="22"/>
          <w:szCs w:val="22"/>
        </w:rPr>
        <w:tab/>
        <w:t>Засегнати страни и начин на вклучување</w:t>
      </w: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Освен јавните барања преку медиумите од страна на потенцијалните кандидати-ловџии за укинување на електронското полагање на испитот, како и секојдневните контакти со истите во просториите на Министерството за земјоделство, шумарство и водостопанство, допол</w:t>
      </w:r>
      <w:r>
        <w:rPr>
          <w:rFonts w:ascii="StobiSerif Regular" w:eastAsia="StobiSerif Regular" w:hAnsi="StobiSerif Regular" w:cs="StobiSerif Regular"/>
          <w:sz w:val="22"/>
          <w:szCs w:val="22"/>
        </w:rPr>
        <w:t>нително се и</w:t>
      </w:r>
      <w:r>
        <w:rPr>
          <w:rFonts w:ascii="StobiSerif Regular" w:eastAsia="StobiSerif Regular" w:hAnsi="StobiSerif Regular" w:cs="StobiSerif Regular"/>
          <w:sz w:val="22"/>
          <w:szCs w:val="22"/>
        </w:rPr>
        <w:t>звршени се консултации со релевантни претставници од Државниот и</w:t>
      </w:r>
      <w:r>
        <w:rPr>
          <w:rFonts w:ascii="StobiSerif Regular" w:eastAsia="StobiSerif Regular" w:hAnsi="StobiSerif Regular" w:cs="StobiSerif Regular"/>
          <w:sz w:val="22"/>
          <w:szCs w:val="22"/>
        </w:rPr>
        <w:t>нспекторат за шумарство и ловство</w:t>
      </w:r>
      <w:r>
        <w:rPr>
          <w:rFonts w:ascii="StobiSerif Regular" w:eastAsia="StobiSerif Regular" w:hAnsi="StobiSerif Regular" w:cs="StobiSerif Regular"/>
          <w:sz w:val="22"/>
          <w:szCs w:val="22"/>
        </w:rPr>
        <w:t xml:space="preserve"> за проблематиката која се обработува со предлог законот но и евентуални пречки при спроведувањен на истиот преку одржување на работни состаноци.</w:t>
      </w:r>
    </w:p>
    <w:p w:rsidR="008E5FDC" w:rsidRDefault="008E5FDC">
      <w:pPr>
        <w:ind w:left="284"/>
        <w:jc w:val="both"/>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5.2.</w:t>
      </w:r>
      <w:r>
        <w:rPr>
          <w:rFonts w:ascii="StobiSerif Regular" w:eastAsia="StobiSerif Regular" w:hAnsi="StobiSerif Regular" w:cs="StobiSerif Regular"/>
          <w:sz w:val="22"/>
          <w:szCs w:val="22"/>
        </w:rPr>
        <w:tab/>
        <w:t>Преглед на добиените и вградените мислења</w:t>
      </w:r>
    </w:p>
    <w:p w:rsidR="008E5FDC" w:rsidRDefault="008E3587">
      <w:pPr>
        <w:jc w:val="both"/>
        <w:rPr>
          <w:rFonts w:ascii="StobiSerif Regular" w:eastAsia="StobiSerif Regular" w:hAnsi="StobiSerif Regular" w:cs="StobiSerif Regular"/>
          <w:b/>
          <w:sz w:val="22"/>
          <w:szCs w:val="22"/>
        </w:rPr>
      </w:pPr>
      <w:r>
        <w:rPr>
          <w:rFonts w:ascii="StobiSerif Regular" w:eastAsia="StobiSerif Regular" w:hAnsi="StobiSerif Regular" w:cs="StobiSerif Regular"/>
          <w:sz w:val="22"/>
          <w:szCs w:val="22"/>
        </w:rPr>
        <w:t>При изработка на предлог текстот на законот за изменување и дополнување на Законот за ловството, членовите 6, 7 и 8 се вградени како дел од консултативниот процес извршен со преставници Државниот инспекторат з</w:t>
      </w:r>
      <w:r>
        <w:rPr>
          <w:rFonts w:ascii="StobiSerif Regular" w:eastAsia="StobiSerif Regular" w:hAnsi="StobiSerif Regular" w:cs="StobiSerif Regular"/>
          <w:sz w:val="22"/>
          <w:szCs w:val="22"/>
        </w:rPr>
        <w:t>а шумарство и ловство</w:t>
      </w:r>
      <w:r>
        <w:rPr>
          <w:rFonts w:ascii="StobiSerif Regular" w:eastAsia="StobiSerif Regular" w:hAnsi="StobiSerif Regular" w:cs="StobiSerif Regular"/>
          <w:b/>
          <w:sz w:val="22"/>
          <w:szCs w:val="22"/>
        </w:rPr>
        <w:t xml:space="preserve"> </w:t>
      </w:r>
    </w:p>
    <w:p w:rsidR="008E5FDC" w:rsidRDefault="008E5FDC">
      <w:pPr>
        <w:ind w:firstLine="567"/>
        <w:jc w:val="both"/>
        <w:rPr>
          <w:rFonts w:ascii="StobiSerif Regular" w:eastAsia="StobiSerif Regular" w:hAnsi="StobiSerif Regular" w:cs="StobiSerif Regular"/>
          <w:b/>
          <w:sz w:val="22"/>
          <w:szCs w:val="22"/>
        </w:rPr>
      </w:pPr>
    </w:p>
    <w:p w:rsidR="008E5FDC" w:rsidRDefault="008E3587">
      <w:pPr>
        <w:spacing w:line="276" w:lineRule="auto"/>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5.3.</w:t>
      </w:r>
      <w:r>
        <w:rPr>
          <w:rFonts w:ascii="StobiSerif Regular" w:eastAsia="StobiSerif Regular" w:hAnsi="StobiSerif Regular" w:cs="StobiSerif Regular"/>
          <w:sz w:val="22"/>
          <w:szCs w:val="22"/>
        </w:rPr>
        <w:tab/>
        <w:t>Мислењата кои не биле земени предвид и зошто</w:t>
      </w:r>
    </w:p>
    <w:p w:rsidR="008E5FDC" w:rsidRDefault="008E3587">
      <w:pPr>
        <w:ind w:firstLine="567"/>
        <w:jc w:val="both"/>
        <w:rPr>
          <w:rFonts w:ascii="StobiSerif Regular" w:eastAsia="StobiSerif Regular" w:hAnsi="StobiSerif Regular" w:cs="StobiSerif Regular"/>
          <w:sz w:val="22"/>
          <w:szCs w:val="22"/>
        </w:rPr>
      </w:pPr>
      <w:r>
        <w:rPr>
          <w:rFonts w:ascii="StobiSerif Regular" w:eastAsia="StobiSerif Regular" w:hAnsi="StobiSerif Regular" w:cs="StobiSerif Regular"/>
          <w:b/>
          <w:sz w:val="22"/>
          <w:szCs w:val="22"/>
        </w:rPr>
        <w:t>/</w:t>
      </w:r>
    </w:p>
    <w:p w:rsidR="008E5FDC" w:rsidRDefault="008E5FDC">
      <w:pPr>
        <w:spacing w:line="276" w:lineRule="auto"/>
        <w:ind w:left="284"/>
        <w:jc w:val="both"/>
        <w:rPr>
          <w:rFonts w:ascii="StobiSerif Regular" w:eastAsia="StobiSerif Regular" w:hAnsi="StobiSerif Regular" w:cs="StobiSerif Regular"/>
          <w:sz w:val="22"/>
          <w:szCs w:val="22"/>
        </w:rPr>
      </w:pPr>
    </w:p>
    <w:p w:rsidR="008E5FDC" w:rsidRDefault="008E3587">
      <w:pPr>
        <w:spacing w:line="276" w:lineRule="auto"/>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6. Заклучоци и препорачано решение</w:t>
      </w:r>
    </w:p>
    <w:p w:rsidR="008E5FDC" w:rsidRDefault="008E5FDC">
      <w:pPr>
        <w:widowControl w:val="0"/>
        <w:spacing w:line="276" w:lineRule="auto"/>
        <w:rPr>
          <w:rFonts w:ascii="StobiSerif Regular" w:eastAsia="StobiSerif Regular" w:hAnsi="StobiSerif Regular" w:cs="StobiSerif Regular"/>
          <w:color w:val="FF0000"/>
          <w:sz w:val="22"/>
          <w:szCs w:val="22"/>
        </w:rPr>
      </w:pPr>
    </w:p>
    <w:p w:rsidR="008E5FDC" w:rsidRDefault="008E3587">
      <w:pPr>
        <w:widowControl w:val="0"/>
        <w:ind w:left="284"/>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6.1.</w:t>
      </w:r>
      <w:r>
        <w:rPr>
          <w:rFonts w:ascii="StobiSerif Regular" w:eastAsia="StobiSerif Regular" w:hAnsi="StobiSerif Regular" w:cs="StobiSerif Regular"/>
          <w:sz w:val="22"/>
          <w:szCs w:val="22"/>
        </w:rPr>
        <w:tab/>
        <w:t>Споредбен преглед на позитивните и негативните влијанија на можните  решенија (опции)</w:t>
      </w:r>
    </w:p>
    <w:p w:rsidR="008E5FDC" w:rsidRDefault="008E5FDC">
      <w:pPr>
        <w:widowControl w:val="0"/>
        <w:spacing w:after="200"/>
        <w:jc w:val="both"/>
        <w:rPr>
          <w:rFonts w:ascii="StobiSerif Regular" w:eastAsia="StobiSerif Regular" w:hAnsi="StobiSerif Regular" w:cs="StobiSerif Regular"/>
          <w:sz w:val="22"/>
          <w:szCs w:val="22"/>
        </w:rPr>
      </w:pPr>
    </w:p>
    <w:p w:rsidR="008E5FDC" w:rsidRDefault="008E3587">
      <w:pPr>
        <w:widowControl w:val="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Решенијата содржани во овој Предлог закон ќе ја пое</w:t>
      </w:r>
      <w:r>
        <w:rPr>
          <w:rFonts w:ascii="StobiSerif Regular" w:eastAsia="StobiSerif Regular" w:hAnsi="StobiSerif Regular" w:cs="StobiSerif Regular"/>
          <w:sz w:val="22"/>
          <w:szCs w:val="22"/>
        </w:rPr>
        <w:t xml:space="preserve">дностават постапката за </w:t>
      </w:r>
      <w:r>
        <w:rPr>
          <w:rFonts w:ascii="StobiSerif Regular" w:eastAsia="StobiSerif Regular" w:hAnsi="StobiSerif Regular" w:cs="StobiSerif Regular"/>
          <w:sz w:val="22"/>
          <w:szCs w:val="22"/>
        </w:rPr>
        <w:t>полагање на ловечкиот испит.</w:t>
      </w:r>
    </w:p>
    <w:p w:rsidR="008E5FDC" w:rsidRDefault="008E3587">
      <w:pPr>
        <w:spacing w:after="20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lastRenderedPageBreak/>
        <w:t xml:space="preserve">Ќе има драстично намалување на финансиското </w:t>
      </w:r>
      <w:r>
        <w:rPr>
          <w:rFonts w:ascii="StobiSerif Regular" w:eastAsia="StobiSerif Regular" w:hAnsi="StobiSerif Regular" w:cs="StobiSerif Regular"/>
          <w:color w:val="00000A"/>
          <w:sz w:val="22"/>
          <w:szCs w:val="22"/>
        </w:rPr>
        <w:t>оптоварување на кандидатите за полагање на ловечкиот испит, бидејќи кандидатите нема потреба да доаѓаат во испитниот центар два пати (за полагање на двата дела</w:t>
      </w:r>
      <w:r>
        <w:rPr>
          <w:rFonts w:ascii="StobiSerif Regular" w:eastAsia="StobiSerif Regular" w:hAnsi="StobiSerif Regular" w:cs="StobiSerif Regular"/>
          <w:color w:val="00000A"/>
          <w:sz w:val="22"/>
          <w:szCs w:val="22"/>
        </w:rPr>
        <w:t>, со разлика од најмалку 15 дена), и дополнително Комисијата за полагање на ловечкиот испит ќе организира полагање во градовите од каде што доаѓаат кандидатите.</w:t>
      </w:r>
    </w:p>
    <w:p w:rsidR="008E5FDC" w:rsidRDefault="008E3587">
      <w:pPr>
        <w:spacing w:after="20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Предложените изменувања на Законот за </w:t>
      </w:r>
      <w:r>
        <w:rPr>
          <w:rFonts w:ascii="StobiSerif Regular" w:eastAsia="StobiSerif Regular" w:hAnsi="StobiSerif Regular" w:cs="StobiSerif Regular"/>
          <w:sz w:val="22"/>
          <w:szCs w:val="22"/>
        </w:rPr>
        <w:t>ловството ќе</w:t>
      </w:r>
      <w:r>
        <w:rPr>
          <w:rFonts w:ascii="StobiSerif Regular" w:eastAsia="StobiSerif Regular" w:hAnsi="StobiSerif Regular" w:cs="StobiSerif Regular"/>
          <w:sz w:val="22"/>
          <w:szCs w:val="22"/>
        </w:rPr>
        <w:t xml:space="preserve"> овозможат подобри услови и убрзување на пола</w:t>
      </w:r>
      <w:r>
        <w:rPr>
          <w:rFonts w:ascii="StobiSerif Regular" w:eastAsia="StobiSerif Regular" w:hAnsi="StobiSerif Regular" w:cs="StobiSerif Regular"/>
          <w:sz w:val="22"/>
          <w:szCs w:val="22"/>
        </w:rPr>
        <w:t xml:space="preserve">гањето </w:t>
      </w:r>
      <w:r>
        <w:rPr>
          <w:rFonts w:ascii="StobiSerif Regular" w:eastAsia="StobiSerif Regular" w:hAnsi="StobiSerif Regular" w:cs="StobiSerif Regular"/>
          <w:sz w:val="22"/>
          <w:szCs w:val="22"/>
        </w:rPr>
        <w:t xml:space="preserve">на кандидатите </w:t>
      </w:r>
      <w:r>
        <w:rPr>
          <w:rFonts w:ascii="StobiSerif Regular" w:eastAsia="StobiSerif Regular" w:hAnsi="StobiSerif Regular" w:cs="StobiSerif Regular"/>
          <w:sz w:val="22"/>
          <w:szCs w:val="22"/>
        </w:rPr>
        <w:t xml:space="preserve">кои години наназад немале можност за </w:t>
      </w:r>
      <w:r>
        <w:rPr>
          <w:rFonts w:ascii="StobiSerif Regular" w:eastAsia="StobiSerif Regular" w:hAnsi="StobiSerif Regular" w:cs="StobiSerif Regular"/>
          <w:sz w:val="22"/>
          <w:szCs w:val="22"/>
        </w:rPr>
        <w:t>полагање</w:t>
      </w:r>
      <w:r>
        <w:rPr>
          <w:rFonts w:ascii="StobiSerif Regular" w:eastAsia="StobiSerif Regular" w:hAnsi="StobiSerif Regular" w:cs="StobiSerif Regular"/>
          <w:sz w:val="22"/>
          <w:szCs w:val="22"/>
        </w:rPr>
        <w:t>. Бројката на кандидати кои сега чекаат за полагање е над 1300</w:t>
      </w:r>
      <w:r>
        <w:rPr>
          <w:rFonts w:ascii="StobiSerif Regular" w:eastAsia="StobiSerif Regular" w:hAnsi="StobiSerif Regular" w:cs="StobiSerif Regular"/>
          <w:sz w:val="22"/>
          <w:szCs w:val="22"/>
        </w:rPr>
        <w:t xml:space="preserve"> кандидати и секој ден се зголемува.</w:t>
      </w:r>
    </w:p>
    <w:p w:rsidR="008E5FDC" w:rsidRDefault="008E3587">
      <w:pPr>
        <w:spacing w:line="276" w:lineRule="auto"/>
        <w:jc w:val="both"/>
        <w:rPr>
          <w:rFonts w:ascii="Arial" w:eastAsia="Arial" w:hAnsi="Arial" w:cs="Arial"/>
          <w:sz w:val="22"/>
          <w:szCs w:val="22"/>
        </w:rPr>
      </w:pPr>
      <w:r>
        <w:rPr>
          <w:rFonts w:ascii="Arial" w:eastAsia="Arial" w:hAnsi="Arial" w:cs="Arial"/>
          <w:sz w:val="22"/>
          <w:szCs w:val="22"/>
        </w:rPr>
        <w:t>Системот на усмено полагање на ловечкиот испит пред комисија за спроведување на ловечкиот испит а согласно програма за полагање на ловечки испит (каде се содржани темите кои се обработуваат) е најефикасен и најбрз начин за полагање и добивање на уверение з</w:t>
      </w:r>
      <w:r>
        <w:rPr>
          <w:rFonts w:ascii="Arial" w:eastAsia="Arial" w:hAnsi="Arial" w:cs="Arial"/>
          <w:sz w:val="22"/>
          <w:szCs w:val="22"/>
        </w:rPr>
        <w:t>а положен ловечки испит, со што дополнително се добиваат основни познавања за законската регулатива и за основните принципи за заштита и одржливо користење на дивата фауна.</w:t>
      </w:r>
    </w:p>
    <w:p w:rsidR="008E5FDC" w:rsidRDefault="008E5FDC">
      <w:pPr>
        <w:widowControl w:val="0"/>
        <w:jc w:val="both"/>
        <w:rPr>
          <w:rFonts w:ascii="StobiSerif Regular" w:eastAsia="StobiSerif Regular" w:hAnsi="StobiSerif Regular" w:cs="StobiSerif Regular"/>
          <w:sz w:val="22"/>
          <w:szCs w:val="22"/>
        </w:rPr>
      </w:pPr>
    </w:p>
    <w:p w:rsidR="008E5FDC" w:rsidRDefault="008E3587">
      <w:pPr>
        <w:widowControl w:val="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Со укинување на електронското полагање ќе се зголеми </w:t>
      </w:r>
      <w:r>
        <w:rPr>
          <w:rFonts w:ascii="StobiSerif Regular" w:eastAsia="StobiSerif Regular" w:hAnsi="StobiSerif Regular" w:cs="StobiSerif Regular"/>
          <w:sz w:val="22"/>
          <w:szCs w:val="22"/>
        </w:rPr>
        <w:t>и</w:t>
      </w:r>
      <w:r>
        <w:rPr>
          <w:rFonts w:ascii="StobiSerif Regular" w:eastAsia="StobiSerif Regular" w:hAnsi="StobiSerif Regular" w:cs="StobiSerif Regular"/>
          <w:sz w:val="22"/>
          <w:szCs w:val="22"/>
        </w:rPr>
        <w:t xml:space="preserve"> подобри и ефикасноста, ефективноста и квалитетот на услугите кон граѓаните.</w:t>
      </w:r>
    </w:p>
    <w:p w:rsidR="008E5FDC" w:rsidRDefault="008E5FDC">
      <w:pPr>
        <w:widowControl w:val="0"/>
        <w:spacing w:after="200" w:line="276" w:lineRule="auto"/>
        <w:jc w:val="both"/>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6.2.</w:t>
      </w:r>
      <w:r>
        <w:rPr>
          <w:rFonts w:ascii="StobiSerif Regular" w:eastAsia="StobiSerif Regular" w:hAnsi="StobiSerif Regular" w:cs="StobiSerif Regular"/>
          <w:sz w:val="22"/>
          <w:szCs w:val="22"/>
        </w:rPr>
        <w:tab/>
        <w:t>Ризици во спроведувањето и примената на секое од можните решенија (опции)</w:t>
      </w: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НЕМА</w:t>
      </w:r>
    </w:p>
    <w:p w:rsidR="008E5FDC" w:rsidRDefault="008E5FDC">
      <w:pPr>
        <w:ind w:left="284"/>
        <w:jc w:val="both"/>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6.3.</w:t>
      </w:r>
      <w:r>
        <w:rPr>
          <w:rFonts w:ascii="StobiSerif Regular" w:eastAsia="StobiSerif Regular" w:hAnsi="StobiSerif Regular" w:cs="StobiSerif Regular"/>
          <w:sz w:val="22"/>
          <w:szCs w:val="22"/>
        </w:rPr>
        <w:tab/>
        <w:t>Препорачано решение со образложение</w:t>
      </w:r>
    </w:p>
    <w:p w:rsidR="008E5FDC" w:rsidRDefault="008E3587">
      <w:pPr>
        <w:widowControl w:val="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Се препорачува донесување на Законот за изменување </w:t>
      </w:r>
      <w:r>
        <w:rPr>
          <w:rFonts w:ascii="StobiSerif Regular" w:eastAsia="StobiSerif Regular" w:hAnsi="StobiSerif Regular" w:cs="StobiSerif Regular"/>
          <w:sz w:val="22"/>
          <w:szCs w:val="22"/>
        </w:rPr>
        <w:t xml:space="preserve">и дополнување на Законот за </w:t>
      </w:r>
      <w:r>
        <w:rPr>
          <w:rFonts w:ascii="StobiSerif Regular" w:eastAsia="StobiSerif Regular" w:hAnsi="StobiSerif Regular" w:cs="StobiSerif Regular"/>
          <w:sz w:val="22"/>
          <w:szCs w:val="22"/>
        </w:rPr>
        <w:t>ловството</w:t>
      </w:r>
      <w:r>
        <w:rPr>
          <w:rFonts w:ascii="StobiSerif Regular" w:eastAsia="StobiSerif Regular" w:hAnsi="StobiSerif Regular" w:cs="StobiSerif Regular"/>
          <w:sz w:val="22"/>
          <w:szCs w:val="22"/>
        </w:rPr>
        <w:t xml:space="preserve"> со цел унапредување на моделот на полагање на ловечкиот испит, заснован врз </w:t>
      </w:r>
      <w:r>
        <w:rPr>
          <w:rFonts w:ascii="StobiSerif Regular" w:eastAsia="StobiSerif Regular" w:hAnsi="StobiSerif Regular" w:cs="StobiSerif Regular"/>
          <w:sz w:val="22"/>
          <w:szCs w:val="22"/>
        </w:rPr>
        <w:t>принципот на едукација на кандидатите-ловџии</w:t>
      </w:r>
      <w:r>
        <w:rPr>
          <w:rFonts w:ascii="StobiSerif Regular" w:eastAsia="StobiSerif Regular" w:hAnsi="StobiSerif Regular" w:cs="StobiSerif Regular"/>
          <w:sz w:val="22"/>
          <w:szCs w:val="22"/>
        </w:rPr>
        <w:t>, но подобрување</w:t>
      </w:r>
      <w:r>
        <w:rPr>
          <w:rFonts w:ascii="StobiSerif Regular" w:eastAsia="StobiSerif Regular" w:hAnsi="StobiSerif Regular" w:cs="StobiSerif Regular"/>
          <w:sz w:val="22"/>
          <w:szCs w:val="22"/>
        </w:rPr>
        <w:t xml:space="preserve"> на</w:t>
      </w:r>
      <w:r>
        <w:rPr>
          <w:rFonts w:ascii="StobiSerif Regular" w:eastAsia="StobiSerif Regular" w:hAnsi="StobiSerif Regular" w:cs="StobiSerif Regular"/>
          <w:sz w:val="22"/>
          <w:szCs w:val="22"/>
        </w:rPr>
        <w:t xml:space="preserve"> квалитетот на услугите кон граѓаните.</w:t>
      </w:r>
    </w:p>
    <w:p w:rsidR="008E5FDC" w:rsidRDefault="008E5FDC">
      <w:pPr>
        <w:widowControl w:val="0"/>
        <w:jc w:val="both"/>
        <w:rPr>
          <w:rFonts w:ascii="StobiSerif Regular" w:eastAsia="StobiSerif Regular" w:hAnsi="StobiSerif Regular" w:cs="StobiSerif Regular"/>
          <w:color w:val="FF0000"/>
          <w:sz w:val="22"/>
          <w:szCs w:val="22"/>
        </w:rPr>
      </w:pPr>
    </w:p>
    <w:p w:rsidR="008E5FDC" w:rsidRDefault="008E5FDC">
      <w:pPr>
        <w:jc w:val="both"/>
        <w:rPr>
          <w:rFonts w:ascii="StobiSerif Regular" w:eastAsia="StobiSerif Regular" w:hAnsi="StobiSerif Regular" w:cs="StobiSerif Regular"/>
          <w:sz w:val="22"/>
          <w:szCs w:val="22"/>
        </w:rPr>
      </w:pPr>
    </w:p>
    <w:p w:rsidR="008E5FDC" w:rsidRDefault="008E3587">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7.  Спроведување на препорачаното реше</w:t>
      </w:r>
      <w:r>
        <w:rPr>
          <w:rFonts w:ascii="StobiSerif Regular" w:eastAsia="StobiSerif Regular" w:hAnsi="StobiSerif Regular" w:cs="StobiSerif Regular"/>
          <w:sz w:val="22"/>
          <w:szCs w:val="22"/>
        </w:rPr>
        <w:t>ние</w:t>
      </w:r>
    </w:p>
    <w:p w:rsidR="008E5FDC" w:rsidRDefault="008E5FDC">
      <w:pPr>
        <w:ind w:left="284"/>
        <w:jc w:val="both"/>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7.1.</w:t>
      </w:r>
      <w:r>
        <w:rPr>
          <w:rFonts w:ascii="StobiSerif Regular" w:eastAsia="StobiSerif Regular" w:hAnsi="StobiSerif Regular" w:cs="StobiSerif Regular"/>
          <w:sz w:val="22"/>
          <w:szCs w:val="22"/>
        </w:rPr>
        <w:tab/>
        <w:t>Потреба од менување на закони и подзаконска регулатива во областа или</w:t>
      </w:r>
      <w:r>
        <w:rPr>
          <w:rFonts w:ascii="StobiSerif Regular" w:eastAsia="StobiSerif Regular" w:hAnsi="StobiSerif Regular" w:cs="StobiSerif Regular"/>
          <w:color w:val="FF0000"/>
          <w:sz w:val="22"/>
          <w:szCs w:val="22"/>
        </w:rPr>
        <w:t xml:space="preserve"> </w:t>
      </w:r>
      <w:r>
        <w:rPr>
          <w:rFonts w:ascii="StobiSerif Regular" w:eastAsia="StobiSerif Regular" w:hAnsi="StobiSerif Regular" w:cs="StobiSerif Regular"/>
          <w:sz w:val="22"/>
          <w:szCs w:val="22"/>
        </w:rPr>
        <w:t xml:space="preserve">други сродни области </w:t>
      </w:r>
    </w:p>
    <w:p w:rsidR="008E5FDC" w:rsidRDefault="008E3587">
      <w:pPr>
        <w:ind w:left="284"/>
        <w:jc w:val="both"/>
        <w:rPr>
          <w:rFonts w:ascii="StobiSerif Regular" w:eastAsia="StobiSerif Regular" w:hAnsi="StobiSerif Regular" w:cs="StobiSerif Regular"/>
          <w:b/>
          <w:sz w:val="22"/>
          <w:szCs w:val="22"/>
        </w:rPr>
      </w:pPr>
      <w:r>
        <w:rPr>
          <w:rFonts w:ascii="StobiSerif Regular" w:eastAsia="StobiSerif Regular" w:hAnsi="StobiSerif Regular" w:cs="StobiSerif Regular"/>
          <w:b/>
          <w:sz w:val="22"/>
          <w:szCs w:val="22"/>
        </w:rPr>
        <w:t>/</w:t>
      </w:r>
    </w:p>
    <w:p w:rsidR="008E5FDC" w:rsidRDefault="008E5FDC">
      <w:pPr>
        <w:ind w:left="284"/>
        <w:jc w:val="both"/>
        <w:rPr>
          <w:rFonts w:ascii="StobiSerif Regular" w:eastAsia="StobiSerif Regular" w:hAnsi="StobiSerif Regular" w:cs="StobiSerif Regular"/>
          <w:color w:val="FF0000"/>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7.2.</w:t>
      </w:r>
      <w:r>
        <w:rPr>
          <w:rFonts w:ascii="StobiSerif Regular" w:eastAsia="StobiSerif Regular" w:hAnsi="StobiSerif Regular" w:cs="StobiSerif Regular"/>
          <w:sz w:val="22"/>
          <w:szCs w:val="22"/>
        </w:rPr>
        <w:tab/>
        <w:t>Потребни подзаконски акти и рок за нивно донесување</w:t>
      </w:r>
    </w:p>
    <w:p w:rsidR="008E5FDC" w:rsidRDefault="008E5FDC">
      <w:pPr>
        <w:ind w:left="284"/>
        <w:jc w:val="both"/>
        <w:rPr>
          <w:rFonts w:ascii="Arial" w:eastAsia="Arial" w:hAnsi="Arial" w:cs="Arial"/>
          <w:sz w:val="22"/>
          <w:szCs w:val="22"/>
        </w:rPr>
      </w:pPr>
    </w:p>
    <w:p w:rsidR="008E5FDC" w:rsidRDefault="008E3587">
      <w:pPr>
        <w:numPr>
          <w:ilvl w:val="0"/>
          <w:numId w:val="3"/>
        </w:numPr>
        <w:contextualSpacing/>
        <w:jc w:val="both"/>
        <w:rPr>
          <w:sz w:val="22"/>
          <w:szCs w:val="22"/>
        </w:rPr>
      </w:pPr>
      <w:r>
        <w:rPr>
          <w:rFonts w:ascii="Arial" w:eastAsia="Arial" w:hAnsi="Arial" w:cs="Arial"/>
          <w:sz w:val="22"/>
          <w:szCs w:val="22"/>
        </w:rPr>
        <w:t>Правилник за содржината на програмата за полагање на ловечкиот испит, висината на надоместокот за полагање на ловечкиот испит како и висината на надоместокот на стручната комисија за полагање на ловечкиот испит</w:t>
      </w:r>
      <w:r>
        <w:rPr>
          <w:rFonts w:ascii="Arial" w:eastAsia="Arial" w:hAnsi="Arial" w:cs="Arial"/>
          <w:sz w:val="22"/>
          <w:szCs w:val="22"/>
        </w:rPr>
        <w:t xml:space="preserve"> – рок: еден месец од денот на влегување во си</w:t>
      </w:r>
      <w:r>
        <w:rPr>
          <w:rFonts w:ascii="Arial" w:eastAsia="Arial" w:hAnsi="Arial" w:cs="Arial"/>
          <w:sz w:val="22"/>
          <w:szCs w:val="22"/>
        </w:rPr>
        <w:t>ла на овој закон</w:t>
      </w:r>
      <w:r>
        <w:rPr>
          <w:rFonts w:ascii="Arial" w:eastAsia="Arial" w:hAnsi="Arial" w:cs="Arial"/>
          <w:sz w:val="22"/>
          <w:szCs w:val="22"/>
        </w:rPr>
        <w:t>.</w:t>
      </w:r>
    </w:p>
    <w:p w:rsidR="008E5FDC" w:rsidRDefault="008E3587">
      <w:pPr>
        <w:numPr>
          <w:ilvl w:val="0"/>
          <w:numId w:val="3"/>
        </w:numPr>
        <w:jc w:val="both"/>
        <w:rPr>
          <w:rFonts w:ascii="StobiSerif Regular" w:eastAsia="StobiSerif Regular" w:hAnsi="StobiSerif Regular" w:cs="StobiSerif Regular"/>
          <w:sz w:val="22"/>
          <w:szCs w:val="22"/>
        </w:rPr>
      </w:pPr>
      <w:r>
        <w:rPr>
          <w:rFonts w:ascii="Arial" w:eastAsia="Arial" w:hAnsi="Arial" w:cs="Arial"/>
          <w:sz w:val="22"/>
          <w:szCs w:val="22"/>
        </w:rPr>
        <w:t>Правилник за формата и содржината на барањето за полагање на ловечки испит, формата и содржината на уверението за положен ловечки испит како и формата и содржината на записникот за полагање на ловечки испит – рок: еден месец од денот на в</w:t>
      </w:r>
      <w:r>
        <w:rPr>
          <w:rFonts w:ascii="Arial" w:eastAsia="Arial" w:hAnsi="Arial" w:cs="Arial"/>
          <w:sz w:val="22"/>
          <w:szCs w:val="22"/>
        </w:rPr>
        <w:t>легување во сила на овој закон.</w:t>
      </w:r>
    </w:p>
    <w:p w:rsidR="008E5FDC" w:rsidRDefault="008E5FDC">
      <w:pPr>
        <w:jc w:val="both"/>
        <w:rPr>
          <w:rFonts w:ascii="StobiSerif Regular" w:eastAsia="StobiSerif Regular" w:hAnsi="StobiSerif Regular" w:cs="StobiSerif Regular"/>
          <w:sz w:val="22"/>
          <w:szCs w:val="22"/>
        </w:rPr>
      </w:pPr>
    </w:p>
    <w:p w:rsidR="008E5FDC" w:rsidRDefault="008E5FDC">
      <w:pPr>
        <w:ind w:left="284"/>
        <w:jc w:val="both"/>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7.3.</w:t>
      </w:r>
      <w:r>
        <w:rPr>
          <w:rFonts w:ascii="StobiSerif Regular" w:eastAsia="StobiSerif Regular" w:hAnsi="StobiSerif Regular" w:cs="StobiSerif Regular"/>
          <w:sz w:val="22"/>
          <w:szCs w:val="22"/>
        </w:rPr>
        <w:tab/>
        <w:t xml:space="preserve">Органи на државната управа, државни органи и други органи надлежни за спроведување </w:t>
      </w:r>
    </w:p>
    <w:p w:rsidR="008E5FDC" w:rsidRDefault="008E3587">
      <w:pPr>
        <w:ind w:left="709"/>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Министерство за земјоделство, шумарство и водостопанство;</w:t>
      </w:r>
    </w:p>
    <w:p w:rsidR="008E5FDC" w:rsidRDefault="008E5FDC">
      <w:pPr>
        <w:ind w:left="284"/>
        <w:jc w:val="both"/>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7.4.</w:t>
      </w:r>
      <w:r>
        <w:rPr>
          <w:rFonts w:ascii="StobiSerif Regular" w:eastAsia="StobiSerif Regular" w:hAnsi="StobiSerif Regular" w:cs="StobiSerif Regular"/>
          <w:sz w:val="22"/>
          <w:szCs w:val="22"/>
        </w:rPr>
        <w:tab/>
      </w:r>
      <w:r>
        <w:rPr>
          <w:rFonts w:ascii="StobiSerif Regular" w:eastAsia="StobiSerif Regular" w:hAnsi="StobiSerif Regular" w:cs="StobiSerif Regular"/>
          <w:sz w:val="22"/>
          <w:szCs w:val="22"/>
        </w:rPr>
        <w:t>Активности за обезбедување на ефикасно спроведување на предлогот на закон</w:t>
      </w:r>
    </w:p>
    <w:p w:rsidR="008E5FDC" w:rsidRDefault="008E3587">
      <w:pPr>
        <w:ind w:left="851"/>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lastRenderedPageBreak/>
        <w:t>- Итно формирање на нова комисија за спроведување на ловечкиот испит (согласно новиот закон</w:t>
      </w:r>
      <w:r>
        <w:rPr>
          <w:rFonts w:ascii="StobiSerif Regular" w:eastAsia="StobiSerif Regular" w:hAnsi="StobiSerif Regular" w:cs="StobiSerif Regular"/>
          <w:sz w:val="22"/>
          <w:szCs w:val="22"/>
        </w:rPr>
        <w:t xml:space="preserve">) </w:t>
      </w:r>
    </w:p>
    <w:p w:rsidR="008E5FDC" w:rsidRDefault="008E3587">
      <w:pPr>
        <w:ind w:left="851"/>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Донесување на подзаконски акти предвидени со законот </w:t>
      </w:r>
      <w:r>
        <w:rPr>
          <w:rFonts w:ascii="StobiSerif Regular" w:eastAsia="StobiSerif Regular" w:hAnsi="StobiSerif Regular" w:cs="StobiSerif Regular"/>
          <w:sz w:val="22"/>
          <w:szCs w:val="22"/>
        </w:rPr>
        <w:t xml:space="preserve">и </w:t>
      </w:r>
    </w:p>
    <w:p w:rsidR="008E5FDC" w:rsidRDefault="008E3587">
      <w:pPr>
        <w:ind w:left="851"/>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Известувања преку веб сајтот</w:t>
      </w:r>
      <w:r>
        <w:rPr>
          <w:rFonts w:ascii="StobiSerif Regular" w:eastAsia="StobiSerif Regular" w:hAnsi="StobiSerif Regular" w:cs="StobiSerif Regular"/>
          <w:sz w:val="22"/>
          <w:szCs w:val="22"/>
        </w:rPr>
        <w:t xml:space="preserve"> на </w:t>
      </w:r>
      <w:r>
        <w:rPr>
          <w:rFonts w:ascii="StobiSerif Regular" w:eastAsia="StobiSerif Regular" w:hAnsi="StobiSerif Regular" w:cs="StobiSerif Regular"/>
          <w:sz w:val="22"/>
          <w:szCs w:val="22"/>
        </w:rPr>
        <w:t>м</w:t>
      </w:r>
      <w:r>
        <w:rPr>
          <w:rFonts w:ascii="StobiSerif Regular" w:eastAsia="StobiSerif Regular" w:hAnsi="StobiSerif Regular" w:cs="StobiSerif Regular"/>
          <w:sz w:val="22"/>
          <w:szCs w:val="22"/>
        </w:rPr>
        <w:t>инистерството.</w:t>
      </w:r>
    </w:p>
    <w:p w:rsidR="008E5FDC" w:rsidRDefault="008E5FDC">
      <w:pPr>
        <w:ind w:left="851"/>
        <w:jc w:val="both"/>
        <w:rPr>
          <w:rFonts w:ascii="StobiSerif Regular" w:eastAsia="StobiSerif Regular" w:hAnsi="StobiSerif Regular" w:cs="StobiSerif Regular"/>
          <w:sz w:val="22"/>
          <w:szCs w:val="22"/>
        </w:rPr>
      </w:pPr>
    </w:p>
    <w:p w:rsidR="008E5FDC" w:rsidRDefault="008E3587">
      <w:pP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8. Следење и евалуација</w:t>
      </w:r>
    </w:p>
    <w:p w:rsidR="008E5FDC" w:rsidRDefault="008E5FDC">
      <w:pPr>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8.1.</w:t>
      </w:r>
      <w:r>
        <w:rPr>
          <w:rFonts w:ascii="StobiSerif Regular" w:eastAsia="StobiSerif Regular" w:hAnsi="StobiSerif Regular" w:cs="StobiSerif Regular"/>
          <w:sz w:val="22"/>
          <w:szCs w:val="22"/>
        </w:rPr>
        <w:tab/>
        <w:t xml:space="preserve">Начин на следење на спроведувањето </w:t>
      </w:r>
    </w:p>
    <w:p w:rsidR="008E5FDC" w:rsidRDefault="008E3587">
      <w:pPr>
        <w:ind w:left="426"/>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Министерството за земјоделство, шумарство и водостопанство ќе биде одговорно за следење на имплементацијата за законските решенија. </w:t>
      </w:r>
    </w:p>
    <w:p w:rsidR="008E5FDC" w:rsidRDefault="008E5FDC">
      <w:pPr>
        <w:ind w:left="426"/>
        <w:jc w:val="both"/>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8.2.</w:t>
      </w:r>
      <w:r>
        <w:rPr>
          <w:rFonts w:ascii="StobiSerif Regular" w:eastAsia="StobiSerif Regular" w:hAnsi="StobiSerif Regular" w:cs="StobiSerif Regular"/>
          <w:sz w:val="22"/>
          <w:szCs w:val="22"/>
        </w:rPr>
        <w:tab/>
        <w:t>Евалуација на ефектите од пр</w:t>
      </w:r>
      <w:r>
        <w:rPr>
          <w:rFonts w:ascii="StobiSerif Regular" w:eastAsia="StobiSerif Regular" w:hAnsi="StobiSerif Regular" w:cs="StobiSerif Regular"/>
          <w:sz w:val="22"/>
          <w:szCs w:val="22"/>
        </w:rPr>
        <w:t xml:space="preserve">едлогот на закон и рокови </w:t>
      </w:r>
    </w:p>
    <w:p w:rsidR="008E5FDC" w:rsidRDefault="008E5FDC">
      <w:pPr>
        <w:ind w:left="284"/>
        <w:jc w:val="both"/>
        <w:rPr>
          <w:rFonts w:ascii="StobiSerif Regular" w:eastAsia="StobiSerif Regular" w:hAnsi="StobiSerif Regular" w:cs="StobiSerif Regular"/>
          <w:sz w:val="22"/>
          <w:szCs w:val="22"/>
        </w:rPr>
      </w:pPr>
    </w:p>
    <w:p w:rsidR="008E5FDC" w:rsidRDefault="008E3587">
      <w:pPr>
        <w:ind w:left="28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Eвалуација на ефектите од предложените решенија ќе биде следена низ следните индикатори:</w:t>
      </w:r>
    </w:p>
    <w:p w:rsidR="008E5FDC" w:rsidRDefault="008E3587">
      <w:pPr>
        <w:numPr>
          <w:ilvl w:val="0"/>
          <w:numId w:val="2"/>
        </w:numPr>
        <w:jc w:val="both"/>
        <w:rPr>
          <w:sz w:val="22"/>
          <w:szCs w:val="22"/>
        </w:rPr>
      </w:pPr>
      <w:r>
        <w:rPr>
          <w:rFonts w:ascii="StobiSerif Regular" w:eastAsia="StobiSerif Regular" w:hAnsi="StobiSerif Regular" w:cs="StobiSerif Regular"/>
          <w:sz w:val="22"/>
          <w:szCs w:val="22"/>
        </w:rPr>
        <w:t>Намалување на бројот на кандидати кои чекаат да полагаат ловечки испит</w:t>
      </w:r>
      <w:r>
        <w:rPr>
          <w:rFonts w:ascii="StobiSerif Regular" w:eastAsia="StobiSerif Regular" w:hAnsi="StobiSerif Regular" w:cs="StobiSerif Regular"/>
          <w:sz w:val="22"/>
          <w:szCs w:val="22"/>
        </w:rPr>
        <w:t>;</w:t>
      </w:r>
    </w:p>
    <w:p w:rsidR="008E5FDC" w:rsidRDefault="008E3587">
      <w:pPr>
        <w:numPr>
          <w:ilvl w:val="0"/>
          <w:numId w:val="2"/>
        </w:numPr>
        <w:jc w:val="both"/>
        <w:rPr>
          <w:sz w:val="22"/>
          <w:szCs w:val="22"/>
        </w:rPr>
      </w:pPr>
      <w:r>
        <w:rPr>
          <w:rFonts w:ascii="StobiSerif Regular" w:eastAsia="StobiSerif Regular" w:hAnsi="StobiSerif Regular" w:cs="StobiSerif Regular"/>
          <w:sz w:val="22"/>
          <w:szCs w:val="22"/>
        </w:rPr>
        <w:t>Подобрена ефикасност и ефективност во работењето на административните службеници</w:t>
      </w:r>
      <w:r>
        <w:rPr>
          <w:rFonts w:ascii="StobiSerif Regular" w:eastAsia="StobiSerif Regular" w:hAnsi="StobiSerif Regular" w:cs="StobiSerif Regular"/>
          <w:sz w:val="22"/>
          <w:szCs w:val="22"/>
        </w:rPr>
        <w:t xml:space="preserve"> </w:t>
      </w:r>
      <w:r>
        <w:rPr>
          <w:rFonts w:ascii="StobiSerif Regular" w:eastAsia="StobiSerif Regular" w:hAnsi="StobiSerif Regular" w:cs="StobiSerif Regular"/>
          <w:sz w:val="22"/>
          <w:szCs w:val="22"/>
        </w:rPr>
        <w:t xml:space="preserve">и </w:t>
      </w:r>
    </w:p>
    <w:p w:rsidR="008E5FDC" w:rsidRDefault="008E3587">
      <w:pPr>
        <w:numPr>
          <w:ilvl w:val="0"/>
          <w:numId w:val="2"/>
        </w:numPr>
        <w:jc w:val="both"/>
        <w:rPr>
          <w:sz w:val="22"/>
          <w:szCs w:val="22"/>
        </w:rPr>
      </w:pPr>
      <w:r>
        <w:rPr>
          <w:rFonts w:ascii="StobiSerif Regular" w:eastAsia="StobiSerif Regular" w:hAnsi="StobiSerif Regular" w:cs="StobiSerif Regular"/>
          <w:sz w:val="22"/>
          <w:szCs w:val="22"/>
        </w:rPr>
        <w:t>Подобрување на квалитетот на услугите кон граѓаните (поголемо задоволство на граѓаните од квалитетот на услугите).</w:t>
      </w:r>
    </w:p>
    <w:p w:rsidR="008E5FDC" w:rsidRDefault="008E5FDC">
      <w:pPr>
        <w:rPr>
          <w:rFonts w:ascii="StobiSerif Regular" w:eastAsia="StobiSerif Regular" w:hAnsi="StobiSerif Regular" w:cs="StobiSerif Regular"/>
          <w:sz w:val="22"/>
          <w:szCs w:val="22"/>
        </w:rPr>
      </w:pPr>
    </w:p>
    <w:p w:rsidR="008E5FDC" w:rsidRDefault="008E5FDC">
      <w:pPr>
        <w:rPr>
          <w:rFonts w:ascii="StobiSerif Regular" w:eastAsia="StobiSerif Regular" w:hAnsi="StobiSerif Regular" w:cs="StobiSerif Regular"/>
          <w:sz w:val="22"/>
          <w:szCs w:val="22"/>
        </w:rPr>
      </w:pPr>
    </w:p>
    <w:p w:rsidR="008E5FDC" w:rsidRDefault="008E3587">
      <w:pPr>
        <w:pBdr>
          <w:top w:val="single" w:sz="8" w:space="1" w:color="000000"/>
          <w:left w:val="single" w:sz="8" w:space="4" w:color="000000"/>
          <w:bottom w:val="single" w:sz="8" w:space="1" w:color="000000"/>
          <w:right w:val="single" w:sz="8" w:space="4" w:color="000000"/>
        </w:pBdr>
        <w:ind w:right="-334"/>
        <w:jc w:val="cente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Изјава од Државен секретар</w:t>
      </w:r>
    </w:p>
    <w:p w:rsidR="008E5FDC" w:rsidRDefault="008E5FDC">
      <w:pPr>
        <w:pBdr>
          <w:top w:val="single" w:sz="8" w:space="1" w:color="000000"/>
          <w:left w:val="single" w:sz="8" w:space="4" w:color="000000"/>
          <w:bottom w:val="single" w:sz="8" w:space="1" w:color="000000"/>
          <w:right w:val="single" w:sz="8" w:space="4" w:color="000000"/>
        </w:pBdr>
        <w:ind w:right="-334"/>
        <w:jc w:val="both"/>
        <w:rPr>
          <w:rFonts w:ascii="StobiSerif Regular" w:eastAsia="StobiSerif Regular" w:hAnsi="StobiSerif Regular" w:cs="StobiSerif Regular"/>
          <w:sz w:val="22"/>
          <w:szCs w:val="22"/>
        </w:rPr>
      </w:pPr>
    </w:p>
    <w:p w:rsidR="008E5FDC" w:rsidRDefault="008E3587">
      <w:pPr>
        <w:pBdr>
          <w:top w:val="single" w:sz="8" w:space="1" w:color="000000"/>
          <w:left w:val="single" w:sz="8" w:space="4" w:color="000000"/>
          <w:bottom w:val="single" w:sz="8" w:space="1" w:color="000000"/>
          <w:right w:val="single" w:sz="8" w:space="4" w:color="000000"/>
        </w:pBdr>
        <w:ind w:right="-334"/>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Нацрт 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w:t>
      </w:r>
      <w:r>
        <w:rPr>
          <w:rFonts w:ascii="StobiSerif Regular" w:eastAsia="StobiSerif Regular" w:hAnsi="StobiSerif Regular" w:cs="StobiSerif Regular"/>
          <w:sz w:val="22"/>
          <w:szCs w:val="22"/>
        </w:rPr>
        <w:t>а од утврдените можни решенија (опции) за решавање на проблемот</w:t>
      </w:r>
    </w:p>
    <w:p w:rsidR="008E5FDC" w:rsidRDefault="008E3587">
      <w:pPr>
        <w:pBdr>
          <w:top w:val="single" w:sz="8" w:space="1" w:color="000000"/>
          <w:left w:val="single" w:sz="8" w:space="4" w:color="000000"/>
          <w:bottom w:val="single" w:sz="8" w:space="1" w:color="000000"/>
          <w:right w:val="single" w:sz="8" w:space="4" w:color="000000"/>
        </w:pBdr>
        <w:ind w:right="-334"/>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w:t>
      </w:r>
    </w:p>
    <w:p w:rsidR="008E5FDC" w:rsidRDefault="008E3587">
      <w:pPr>
        <w:pBdr>
          <w:top w:val="single" w:sz="8" w:space="1" w:color="000000"/>
          <w:left w:val="single" w:sz="8" w:space="4" w:color="000000"/>
          <w:bottom w:val="single" w:sz="8" w:space="1" w:color="000000"/>
          <w:right w:val="single" w:sz="8" w:space="4" w:color="000000"/>
        </w:pBdr>
        <w:ind w:right="-334"/>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w:t>
      </w:r>
    </w:p>
    <w:p w:rsidR="008E5FDC" w:rsidRDefault="008E3587">
      <w:pPr>
        <w:pBdr>
          <w:top w:val="single" w:sz="8" w:space="1" w:color="000000"/>
          <w:left w:val="single" w:sz="8" w:space="4" w:color="000000"/>
          <w:bottom w:val="single" w:sz="8" w:space="1" w:color="000000"/>
          <w:right w:val="single" w:sz="8" w:space="4" w:color="000000"/>
        </w:pBdr>
        <w:ind w:right="-334"/>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w:t>
      </w:r>
    </w:p>
    <w:p w:rsidR="008E5FDC" w:rsidRDefault="008E3587">
      <w:pPr>
        <w:pBdr>
          <w:top w:val="single" w:sz="8" w:space="1" w:color="000000"/>
          <w:left w:val="single" w:sz="8" w:space="4" w:color="000000"/>
          <w:bottom w:val="single" w:sz="8" w:space="1" w:color="000000"/>
          <w:right w:val="single" w:sz="8" w:space="4" w:color="000000"/>
        </w:pBdr>
        <w:ind w:right="-334"/>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Државен секретар                     </w:t>
      </w:r>
      <w:r>
        <w:rPr>
          <w:rFonts w:ascii="StobiSerif Regular" w:eastAsia="StobiSerif Regular" w:hAnsi="StobiSerif Regular" w:cs="StobiSerif Regular"/>
          <w:sz w:val="22"/>
          <w:szCs w:val="22"/>
        </w:rPr>
        <w:tab/>
      </w:r>
      <w:r>
        <w:rPr>
          <w:rFonts w:ascii="StobiSerif Regular" w:eastAsia="StobiSerif Regular" w:hAnsi="StobiSerif Regular" w:cs="StobiSerif Regular"/>
          <w:sz w:val="22"/>
          <w:szCs w:val="22"/>
        </w:rPr>
        <w:tab/>
      </w:r>
      <w:r>
        <w:rPr>
          <w:rFonts w:ascii="StobiSerif Regular" w:eastAsia="StobiSerif Regular" w:hAnsi="StobiSerif Regular" w:cs="StobiSerif Regular"/>
          <w:sz w:val="22"/>
          <w:szCs w:val="22"/>
        </w:rPr>
        <w:tab/>
        <w:t xml:space="preserve">                        Датум:___.___.2017 година</w:t>
      </w:r>
    </w:p>
    <w:sectPr w:rsidR="008E5FDC">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587" w:rsidRDefault="008E3587">
      <w:r>
        <w:separator/>
      </w:r>
    </w:p>
  </w:endnote>
  <w:endnote w:type="continuationSeparator" w:id="0">
    <w:p w:rsidR="008E3587" w:rsidRDefault="008E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tobiSerif Regular">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FDC" w:rsidRDefault="008E5FDC">
    <w:pPr>
      <w:spacing w:after="70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587" w:rsidRDefault="008E3587">
      <w:r>
        <w:separator/>
      </w:r>
    </w:p>
  </w:footnote>
  <w:footnote w:type="continuationSeparator" w:id="0">
    <w:p w:rsidR="008E3587" w:rsidRDefault="008E3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57A"/>
    <w:multiLevelType w:val="multilevel"/>
    <w:tmpl w:val="788AE57A"/>
    <w:lvl w:ilvl="0">
      <w:start w:val="1"/>
      <w:numFmt w:val="decimal"/>
      <w:lvlText w:val="%1."/>
      <w:lvlJc w:val="left"/>
      <w:pPr>
        <w:ind w:left="720" w:hanging="360"/>
      </w:pPr>
      <w:rPr>
        <w:vertAlign w:val="baseline"/>
      </w:rPr>
    </w:lvl>
    <w:lvl w:ilvl="1">
      <w:start w:val="2"/>
      <w:numFmt w:val="decimal"/>
      <w:lvlText w:val="%1.%2"/>
      <w:lvlJc w:val="left"/>
      <w:pPr>
        <w:ind w:left="786" w:hanging="360"/>
      </w:pPr>
      <w:rPr>
        <w:vertAlign w:val="baseline"/>
      </w:rPr>
    </w:lvl>
    <w:lvl w:ilvl="2">
      <w:start w:val="1"/>
      <w:numFmt w:val="decimal"/>
      <w:lvlText w:val="%1.%2.%3"/>
      <w:lvlJc w:val="left"/>
      <w:pPr>
        <w:ind w:left="1212" w:hanging="720"/>
      </w:pPr>
      <w:rPr>
        <w:vertAlign w:val="baseline"/>
      </w:rPr>
    </w:lvl>
    <w:lvl w:ilvl="3">
      <w:start w:val="1"/>
      <w:numFmt w:val="decimal"/>
      <w:lvlText w:val="%1.%2.%3.%4"/>
      <w:lvlJc w:val="left"/>
      <w:pPr>
        <w:ind w:left="127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770" w:hanging="108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622" w:hanging="1800"/>
      </w:pPr>
      <w:rPr>
        <w:vertAlign w:val="baseline"/>
      </w:rPr>
    </w:lvl>
    <w:lvl w:ilvl="8">
      <w:start w:val="1"/>
      <w:numFmt w:val="decimal"/>
      <w:lvlText w:val="%1.%2.%3.%4.%5.%6.%7.%8.%9"/>
      <w:lvlJc w:val="left"/>
      <w:pPr>
        <w:ind w:left="2688" w:hanging="1800"/>
      </w:pPr>
      <w:rPr>
        <w:vertAlign w:val="baseline"/>
      </w:rPr>
    </w:lvl>
  </w:abstractNum>
  <w:abstractNum w:abstractNumId="1">
    <w:nsid w:val="35D8604C"/>
    <w:multiLevelType w:val="multilevel"/>
    <w:tmpl w:val="41CEE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9D2696E"/>
    <w:multiLevelType w:val="multilevel"/>
    <w:tmpl w:val="EB8E5802"/>
    <w:lvl w:ilvl="0">
      <w:start w:val="3"/>
      <w:numFmt w:val="bullet"/>
      <w:lvlText w:val="-"/>
      <w:lvlJc w:val="left"/>
      <w:pPr>
        <w:ind w:left="720" w:hanging="360"/>
      </w:pPr>
      <w:rPr>
        <w:rFonts w:ascii="StobiSerif Regular" w:eastAsia="StobiSerif Regular" w:hAnsi="StobiSerif Regular" w:cs="StobiSerif Regula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BD713FE"/>
    <w:multiLevelType w:val="multilevel"/>
    <w:tmpl w:val="368272D4"/>
    <w:lvl w:ilvl="0">
      <w:start w:val="1"/>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4">
    <w:nsid w:val="61A83AA5"/>
    <w:multiLevelType w:val="multilevel"/>
    <w:tmpl w:val="279E6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F43FDB"/>
    <w:multiLevelType w:val="multilevel"/>
    <w:tmpl w:val="C84A6746"/>
    <w:lvl w:ilvl="0">
      <w:numFmt w:val="bullet"/>
      <w:lvlText w:val="-"/>
      <w:lvlJc w:val="left"/>
      <w:pPr>
        <w:ind w:left="1004" w:hanging="360"/>
      </w:pPr>
      <w:rPr>
        <w:rFonts w:ascii="Times New Roman" w:eastAsia="Times New Roman" w:hAnsi="Times New Roman" w:cs="Times New Roman"/>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nsid w:val="7B596391"/>
    <w:multiLevelType w:val="multilevel"/>
    <w:tmpl w:val="ECB2194A"/>
    <w:lvl w:ilvl="0">
      <w:numFmt w:val="bullet"/>
      <w:lvlText w:val="-"/>
      <w:lvlJc w:val="left"/>
      <w:pPr>
        <w:ind w:left="1004" w:hanging="360"/>
      </w:pPr>
      <w:rPr>
        <w:rFonts w:ascii="Times New Roman" w:eastAsia="Times New Roman" w:hAnsi="Times New Roman" w:cs="Times New Roman"/>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5FDC"/>
    <w:rsid w:val="008E3587"/>
    <w:rsid w:val="008E5FDC"/>
    <w:rsid w:val="00A8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mk-MK"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120"/>
      <w:ind w:left="432" w:hanging="432"/>
      <w:outlineLvl w:val="0"/>
    </w:pPr>
    <w:rPr>
      <w:rFonts w:ascii="Arial" w:eastAsia="Arial" w:hAnsi="Arial" w:cs="Arial"/>
      <w:b/>
      <w:sz w:val="32"/>
      <w:szCs w:val="32"/>
    </w:rPr>
  </w:style>
  <w:style w:type="paragraph" w:styleId="Heading2">
    <w:name w:val="heading 2"/>
    <w:basedOn w:val="Normal"/>
    <w:next w:val="Normal"/>
    <w:pPr>
      <w:keepNext/>
      <w:spacing w:before="240" w:after="60"/>
      <w:ind w:left="576" w:hanging="576"/>
      <w:outlineLvl w:val="1"/>
    </w:pPr>
    <w:rPr>
      <w:b/>
      <w:i/>
      <w:sz w:val="28"/>
      <w:szCs w:val="28"/>
    </w:rPr>
  </w:style>
  <w:style w:type="paragraph" w:styleId="Heading3">
    <w:name w:val="heading 3"/>
    <w:basedOn w:val="Normal"/>
    <w:next w:val="Normal"/>
    <w:pPr>
      <w:keepNext/>
      <w:spacing w:before="240" w:after="60"/>
      <w:ind w:left="720" w:hanging="720"/>
      <w:outlineLvl w:val="2"/>
    </w:pPr>
    <w:rPr>
      <w:b/>
      <w:sz w:val="26"/>
      <w:szCs w:val="26"/>
    </w:rPr>
  </w:style>
  <w:style w:type="paragraph" w:styleId="Heading4">
    <w:name w:val="heading 4"/>
    <w:basedOn w:val="Normal"/>
    <w:next w:val="Normal"/>
    <w:pPr>
      <w:keepNext/>
      <w:jc w:val="center"/>
      <w:outlineLvl w:val="3"/>
    </w:pPr>
    <w:rPr>
      <w:rFonts w:ascii="MAC C Swiss" w:eastAsia="MAC C Swiss" w:hAnsi="MAC C Swiss" w:cs="MAC C Swiss"/>
      <w:b/>
      <w:sz w:val="14"/>
      <w:szCs w:val="14"/>
    </w:rPr>
  </w:style>
  <w:style w:type="paragraph" w:styleId="Heading5">
    <w:name w:val="heading 5"/>
    <w:basedOn w:val="Normal"/>
    <w:next w:val="Normal"/>
    <w:pPr>
      <w:spacing w:before="240" w:after="60"/>
      <w:ind w:left="1008" w:hanging="1008"/>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firstLine="720"/>
      <w:jc w:val="center"/>
    </w:pPr>
    <w:rPr>
      <w:b/>
    </w:rPr>
  </w:style>
  <w:style w:type="paragraph" w:styleId="Subtitle">
    <w:name w:val="Subtitle"/>
    <w:basedOn w:val="Normal"/>
    <w:next w:val="Normal"/>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mk-MK"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120"/>
      <w:ind w:left="432" w:hanging="432"/>
      <w:outlineLvl w:val="0"/>
    </w:pPr>
    <w:rPr>
      <w:rFonts w:ascii="Arial" w:eastAsia="Arial" w:hAnsi="Arial" w:cs="Arial"/>
      <w:b/>
      <w:sz w:val="32"/>
      <w:szCs w:val="32"/>
    </w:rPr>
  </w:style>
  <w:style w:type="paragraph" w:styleId="Heading2">
    <w:name w:val="heading 2"/>
    <w:basedOn w:val="Normal"/>
    <w:next w:val="Normal"/>
    <w:pPr>
      <w:keepNext/>
      <w:spacing w:before="240" w:after="60"/>
      <w:ind w:left="576" w:hanging="576"/>
      <w:outlineLvl w:val="1"/>
    </w:pPr>
    <w:rPr>
      <w:b/>
      <w:i/>
      <w:sz w:val="28"/>
      <w:szCs w:val="28"/>
    </w:rPr>
  </w:style>
  <w:style w:type="paragraph" w:styleId="Heading3">
    <w:name w:val="heading 3"/>
    <w:basedOn w:val="Normal"/>
    <w:next w:val="Normal"/>
    <w:pPr>
      <w:keepNext/>
      <w:spacing w:before="240" w:after="60"/>
      <w:ind w:left="720" w:hanging="720"/>
      <w:outlineLvl w:val="2"/>
    </w:pPr>
    <w:rPr>
      <w:b/>
      <w:sz w:val="26"/>
      <w:szCs w:val="26"/>
    </w:rPr>
  </w:style>
  <w:style w:type="paragraph" w:styleId="Heading4">
    <w:name w:val="heading 4"/>
    <w:basedOn w:val="Normal"/>
    <w:next w:val="Normal"/>
    <w:pPr>
      <w:keepNext/>
      <w:jc w:val="center"/>
      <w:outlineLvl w:val="3"/>
    </w:pPr>
    <w:rPr>
      <w:rFonts w:ascii="MAC C Swiss" w:eastAsia="MAC C Swiss" w:hAnsi="MAC C Swiss" w:cs="MAC C Swiss"/>
      <w:b/>
      <w:sz w:val="14"/>
      <w:szCs w:val="14"/>
    </w:rPr>
  </w:style>
  <w:style w:type="paragraph" w:styleId="Heading5">
    <w:name w:val="heading 5"/>
    <w:basedOn w:val="Normal"/>
    <w:next w:val="Normal"/>
    <w:pPr>
      <w:spacing w:before="240" w:after="60"/>
      <w:ind w:left="1008" w:hanging="1008"/>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firstLine="720"/>
      <w:jc w:val="center"/>
    </w:pPr>
    <w:rPr>
      <w:b/>
    </w:rPr>
  </w:style>
  <w:style w:type="paragraph" w:styleId="Subtitle">
    <w:name w:val="Subtitle"/>
    <w:basedOn w:val="Normal"/>
    <w:next w:val="Normal"/>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2487</Words>
  <Characters>14182</Characters>
  <Application>Microsoft Office Word</Application>
  <DocSecurity>0</DocSecurity>
  <Lines>118</Lines>
  <Paragraphs>33</Paragraphs>
  <ScaleCrop>false</ScaleCrop>
  <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Александар Диље</dc:creator>
  <cp:lastModifiedBy>Aleksandar Dilje</cp:lastModifiedBy>
  <cp:revision>2</cp:revision>
  <dcterms:created xsi:type="dcterms:W3CDTF">2017-11-14T06:12:00Z</dcterms:created>
  <dcterms:modified xsi:type="dcterms:W3CDTF">2017-11-14T06:12:00Z</dcterms:modified>
</cp:coreProperties>
</file>