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1A0C3" w14:textId="77777777" w:rsidR="008F2E73" w:rsidRPr="008C14D1" w:rsidRDefault="008F2E73" w:rsidP="008F2E73">
      <w:pPr>
        <w:jc w:val="right"/>
        <w:rPr>
          <w:rFonts w:ascii="StobiSerifPro" w:hAnsi="StobiSerifPro"/>
          <w:b/>
          <w:sz w:val="20"/>
          <w:szCs w:val="20"/>
        </w:rPr>
      </w:pPr>
      <w:r w:rsidRPr="008C14D1">
        <w:rPr>
          <w:rFonts w:ascii="StobiSerifPro" w:hAnsi="StobiSerifPro"/>
          <w:b/>
          <w:sz w:val="20"/>
          <w:szCs w:val="20"/>
        </w:rPr>
        <w:t>П Р И Л О Г</w:t>
      </w:r>
    </w:p>
    <w:p w14:paraId="2B014EDA" w14:textId="77777777" w:rsidR="008F2E73" w:rsidRPr="008C14D1" w:rsidRDefault="008F2E73" w:rsidP="008F2E73">
      <w:pPr>
        <w:jc w:val="right"/>
        <w:rPr>
          <w:rFonts w:ascii="StobiSerifPro" w:hAnsi="StobiSerifPro"/>
          <w:b/>
          <w:sz w:val="20"/>
          <w:szCs w:val="20"/>
          <w:lang w:val="sq-AL"/>
        </w:rPr>
      </w:pPr>
      <w:r w:rsidRPr="008C14D1">
        <w:rPr>
          <w:rFonts w:ascii="StobiSerifPro" w:hAnsi="StobiSerifPro"/>
          <w:b/>
          <w:sz w:val="20"/>
          <w:szCs w:val="20"/>
          <w:lang w:val="sq-AL"/>
        </w:rPr>
        <w:t>SHTOJCA</w:t>
      </w:r>
    </w:p>
    <w:p w14:paraId="6C3ADE54" w14:textId="77777777" w:rsidR="008F2E73" w:rsidRPr="008C14D1" w:rsidRDefault="008F2E73" w:rsidP="008F2E73">
      <w:pPr>
        <w:jc w:val="center"/>
        <w:rPr>
          <w:rFonts w:ascii="StobiSerifPro" w:hAnsi="StobiSerifPro"/>
          <w:b/>
          <w:sz w:val="20"/>
          <w:szCs w:val="20"/>
        </w:rPr>
      </w:pPr>
    </w:p>
    <w:p w14:paraId="29703441" w14:textId="77777777" w:rsidR="008F2E73" w:rsidRPr="008C14D1" w:rsidRDefault="008F2E73" w:rsidP="008F2E73">
      <w:pPr>
        <w:jc w:val="center"/>
        <w:rPr>
          <w:rFonts w:ascii="StobiSerifPro" w:hAnsi="StobiSerifPro"/>
          <w:b/>
          <w:sz w:val="20"/>
          <w:szCs w:val="20"/>
          <w:lang w:val="en-US"/>
        </w:rPr>
      </w:pPr>
      <w:r w:rsidRPr="008C14D1">
        <w:rPr>
          <w:rFonts w:ascii="StobiSerifPro" w:hAnsi="StobiSerifPro"/>
          <w:b/>
          <w:sz w:val="20"/>
          <w:szCs w:val="20"/>
        </w:rPr>
        <w:t>ИЗВЕШТАЈ ЗА ПРОЦЕНКА НА ВЛИЈАНИЕТО НА РЕГУЛАТИВАТА</w:t>
      </w:r>
    </w:p>
    <w:p w14:paraId="50915F47" w14:textId="77777777" w:rsidR="008F2E73" w:rsidRPr="008C14D1" w:rsidRDefault="008F2E73" w:rsidP="008F2E73">
      <w:pPr>
        <w:jc w:val="center"/>
        <w:rPr>
          <w:rFonts w:ascii="StobiSerifPro" w:hAnsi="StobiSerifPro"/>
          <w:b/>
          <w:sz w:val="20"/>
          <w:szCs w:val="20"/>
          <w:lang w:val="en-US"/>
        </w:rPr>
      </w:pPr>
    </w:p>
    <w:p w14:paraId="74011370" w14:textId="77777777" w:rsidR="008F2E73" w:rsidRPr="008C14D1" w:rsidRDefault="008F2E73" w:rsidP="008F2E73">
      <w:pPr>
        <w:jc w:val="center"/>
        <w:rPr>
          <w:rFonts w:ascii="StobiSerifPro" w:hAnsi="StobiSerifPro"/>
          <w:b/>
          <w:sz w:val="20"/>
          <w:szCs w:val="20"/>
          <w:lang w:val="sq-AL"/>
        </w:rPr>
      </w:pPr>
      <w:r w:rsidRPr="008C14D1">
        <w:rPr>
          <w:rFonts w:ascii="StobiSerifPro" w:hAnsi="StobiSerifPro"/>
          <w:b/>
          <w:sz w:val="20"/>
          <w:szCs w:val="20"/>
          <w:lang w:val="sq-AL"/>
        </w:rPr>
        <w:t>RAPORT PËR VLERËSIMIN E NDIKIMIT TË RREGULLATIVËS</w:t>
      </w:r>
    </w:p>
    <w:p w14:paraId="6853980F" w14:textId="77777777" w:rsidR="008F2E73" w:rsidRPr="008C14D1" w:rsidRDefault="008F2E73" w:rsidP="008F2E73">
      <w:pPr>
        <w:jc w:val="center"/>
        <w:rPr>
          <w:rFonts w:ascii="StobiSerifPro" w:hAnsi="StobiSerifPro"/>
          <w:b/>
          <w:sz w:val="20"/>
          <w:szCs w:val="20"/>
        </w:rPr>
      </w:pPr>
    </w:p>
    <w:p w14:paraId="69FD78B3" w14:textId="77777777" w:rsidR="008F2E73" w:rsidRPr="00C20137" w:rsidRDefault="008F2E73" w:rsidP="008F2E73">
      <w:pPr>
        <w:ind w:left="284"/>
        <w:jc w:val="center"/>
        <w:rPr>
          <w:rFonts w:ascii="StobiSerifPro" w:hAnsi="StobiSerifPro"/>
          <w:b/>
          <w:sz w:val="10"/>
          <w:szCs w:val="1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8F2E73" w:rsidRPr="008C14D1" w14:paraId="7092F633" w14:textId="77777777" w:rsidTr="00E157C4">
        <w:trPr>
          <w:trHeight w:val="287"/>
          <w:jc w:val="center"/>
        </w:trPr>
        <w:tc>
          <w:tcPr>
            <w:tcW w:w="3105" w:type="dxa"/>
            <w:shd w:val="clear" w:color="auto" w:fill="FBD4B4"/>
          </w:tcPr>
          <w:p w14:paraId="3C0C5188" w14:textId="77777777" w:rsidR="008F2E73" w:rsidRPr="008C14D1" w:rsidRDefault="008F2E73" w:rsidP="00002908">
            <w:pPr>
              <w:jc w:val="center"/>
              <w:rPr>
                <w:rFonts w:ascii="StobiSerifPro" w:hAnsi="StobiSerifPro"/>
                <w:sz w:val="20"/>
                <w:szCs w:val="20"/>
              </w:rPr>
            </w:pPr>
            <w:r w:rsidRPr="008C14D1">
              <w:rPr>
                <w:rFonts w:ascii="StobiSerifPro" w:hAnsi="StobiSerifPro"/>
                <w:sz w:val="20"/>
                <w:szCs w:val="20"/>
              </w:rPr>
              <w:t>Назив на министерство:</w:t>
            </w:r>
          </w:p>
          <w:p w14:paraId="3FA09477"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Emri i Ministrisë:</w:t>
            </w:r>
          </w:p>
        </w:tc>
        <w:tc>
          <w:tcPr>
            <w:tcW w:w="6926" w:type="dxa"/>
          </w:tcPr>
          <w:p w14:paraId="0E6C6CB4" w14:textId="77777777" w:rsidR="008F2E73" w:rsidRPr="008C14D1" w:rsidRDefault="00413A1E" w:rsidP="00E758AD">
            <w:pPr>
              <w:rPr>
                <w:rFonts w:ascii="StobiSerifPro" w:hAnsi="StobiSerifPro"/>
                <w:sz w:val="20"/>
                <w:szCs w:val="20"/>
              </w:rPr>
            </w:pPr>
            <w:r w:rsidRPr="008C14D1">
              <w:rPr>
                <w:rFonts w:ascii="StobiSerifPro" w:hAnsi="StobiSerifPro"/>
                <w:sz w:val="20"/>
                <w:szCs w:val="20"/>
              </w:rPr>
              <w:t>Министерство за финансии</w:t>
            </w:r>
          </w:p>
        </w:tc>
      </w:tr>
      <w:tr w:rsidR="008F2E73" w:rsidRPr="008C14D1" w14:paraId="0E9F1061" w14:textId="77777777" w:rsidTr="00E157C4">
        <w:trPr>
          <w:trHeight w:val="622"/>
          <w:jc w:val="center"/>
        </w:trPr>
        <w:tc>
          <w:tcPr>
            <w:tcW w:w="3105" w:type="dxa"/>
            <w:shd w:val="clear" w:color="auto" w:fill="FBD4B4"/>
          </w:tcPr>
          <w:p w14:paraId="50FC074D" w14:textId="77777777" w:rsidR="008F2E73" w:rsidRPr="008C14D1" w:rsidRDefault="008F2E73" w:rsidP="00002908">
            <w:pPr>
              <w:jc w:val="center"/>
              <w:rPr>
                <w:rFonts w:ascii="StobiSerifPro" w:hAnsi="StobiSerifPro"/>
                <w:sz w:val="20"/>
                <w:szCs w:val="20"/>
                <w:lang w:val="en-US"/>
              </w:rPr>
            </w:pPr>
            <w:r w:rsidRPr="008C14D1">
              <w:rPr>
                <w:rFonts w:ascii="StobiSerifPro" w:hAnsi="StobiSerifPro"/>
                <w:sz w:val="20"/>
                <w:szCs w:val="20"/>
              </w:rPr>
              <w:t>Назив на предлогот на закон:</w:t>
            </w:r>
          </w:p>
          <w:p w14:paraId="6FB0E9B7" w14:textId="77777777" w:rsidR="008F2E73" w:rsidRPr="008C14D1" w:rsidRDefault="008F2E73" w:rsidP="00002908">
            <w:pPr>
              <w:jc w:val="center"/>
              <w:rPr>
                <w:rFonts w:ascii="StobiSerifPro" w:hAnsi="StobiSerifPro"/>
                <w:sz w:val="20"/>
                <w:szCs w:val="20"/>
                <w:lang w:val="en-US"/>
              </w:rPr>
            </w:pPr>
          </w:p>
          <w:p w14:paraId="7102FC07"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Titulli i Projektligjit:</w:t>
            </w:r>
          </w:p>
        </w:tc>
        <w:tc>
          <w:tcPr>
            <w:tcW w:w="6926" w:type="dxa"/>
          </w:tcPr>
          <w:p w14:paraId="1A8B7DC6" w14:textId="77777777" w:rsidR="008F2E73" w:rsidRPr="008C14D1" w:rsidRDefault="008F2E73" w:rsidP="00002908">
            <w:pPr>
              <w:rPr>
                <w:rFonts w:ascii="StobiSerifPro" w:hAnsi="StobiSerifPro"/>
                <w:sz w:val="20"/>
                <w:szCs w:val="20"/>
              </w:rPr>
            </w:pPr>
          </w:p>
          <w:p w14:paraId="7464D7B0" w14:textId="77777777" w:rsidR="008F2E73" w:rsidRPr="008C14D1" w:rsidRDefault="00413A1E" w:rsidP="00002908">
            <w:pPr>
              <w:rPr>
                <w:rFonts w:ascii="StobiSerifPro" w:hAnsi="StobiSerifPro"/>
                <w:sz w:val="20"/>
                <w:szCs w:val="20"/>
              </w:rPr>
            </w:pPr>
            <w:r w:rsidRPr="008C14D1">
              <w:rPr>
                <w:rFonts w:ascii="StobiSerifPro" w:hAnsi="StobiSerifPro"/>
                <w:sz w:val="20"/>
                <w:szCs w:val="20"/>
              </w:rPr>
              <w:t>Закон за финансиската инспекција во јавниот сектор</w:t>
            </w:r>
          </w:p>
          <w:p w14:paraId="5BB37512" w14:textId="77777777" w:rsidR="008F2E73" w:rsidRPr="008C14D1" w:rsidRDefault="008F2E73" w:rsidP="00002908">
            <w:pPr>
              <w:rPr>
                <w:rFonts w:ascii="StobiSerifPro" w:hAnsi="StobiSerifPro"/>
                <w:sz w:val="20"/>
                <w:szCs w:val="20"/>
              </w:rPr>
            </w:pPr>
          </w:p>
        </w:tc>
      </w:tr>
      <w:tr w:rsidR="008F2E73" w:rsidRPr="008C14D1" w14:paraId="0AE53E8C" w14:textId="77777777" w:rsidTr="00E157C4">
        <w:trPr>
          <w:trHeight w:val="435"/>
          <w:jc w:val="center"/>
        </w:trPr>
        <w:tc>
          <w:tcPr>
            <w:tcW w:w="3105" w:type="dxa"/>
            <w:shd w:val="clear" w:color="auto" w:fill="FBD4B4"/>
          </w:tcPr>
          <w:p w14:paraId="07440EBE" w14:textId="77777777" w:rsidR="008F2E73" w:rsidRPr="008C14D1" w:rsidRDefault="008F2E73" w:rsidP="00002908">
            <w:pPr>
              <w:jc w:val="center"/>
              <w:rPr>
                <w:rFonts w:ascii="StobiSerifPro" w:hAnsi="StobiSerifPro"/>
                <w:sz w:val="20"/>
                <w:szCs w:val="20"/>
              </w:rPr>
            </w:pPr>
            <w:r w:rsidRPr="008C14D1">
              <w:rPr>
                <w:rFonts w:ascii="StobiSerifPro" w:hAnsi="StobiSerifPro"/>
                <w:sz w:val="20"/>
                <w:szCs w:val="20"/>
              </w:rPr>
              <w:t>Одговорно лице и контакт информации:</w:t>
            </w:r>
          </w:p>
          <w:p w14:paraId="58F636A9"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Personi përgjegjës dhe kontakt informcionet:</w:t>
            </w:r>
          </w:p>
        </w:tc>
        <w:tc>
          <w:tcPr>
            <w:tcW w:w="6926" w:type="dxa"/>
          </w:tcPr>
          <w:p w14:paraId="789BCE9A" w14:textId="77777777" w:rsidR="008F2E73" w:rsidRPr="008C14D1" w:rsidRDefault="008F2E73" w:rsidP="00002908">
            <w:pPr>
              <w:rPr>
                <w:rFonts w:ascii="StobiSerifPro" w:hAnsi="StobiSerifPro"/>
                <w:sz w:val="20"/>
                <w:szCs w:val="20"/>
              </w:rPr>
            </w:pPr>
          </w:p>
          <w:p w14:paraId="0C51E8A7" w14:textId="594116DF" w:rsidR="008F2E73" w:rsidRPr="008C14D1" w:rsidRDefault="006031DB" w:rsidP="00002908">
            <w:pPr>
              <w:rPr>
                <w:rFonts w:ascii="StobiSerifPro" w:hAnsi="StobiSerifPro"/>
                <w:sz w:val="20"/>
                <w:szCs w:val="20"/>
              </w:rPr>
            </w:pPr>
            <w:r w:rsidRPr="008C14D1">
              <w:rPr>
                <w:rFonts w:ascii="StobiSerifPro" w:hAnsi="StobiSerifPro"/>
                <w:sz w:val="20"/>
                <w:szCs w:val="20"/>
              </w:rPr>
              <w:t>М</w:t>
            </w:r>
            <w:r w:rsidR="00413A1E" w:rsidRPr="008C14D1">
              <w:rPr>
                <w:rFonts w:ascii="StobiSerifPro" w:hAnsi="StobiSerifPro"/>
                <w:sz w:val="20"/>
                <w:szCs w:val="20"/>
              </w:rPr>
              <w:t xml:space="preserve">-р Татјана Трајковска, </w:t>
            </w:r>
            <w:r w:rsidR="007526E3">
              <w:rPr>
                <w:rFonts w:ascii="StobiSerifPro" w:hAnsi="StobiSerifPro"/>
                <w:sz w:val="20"/>
                <w:szCs w:val="20"/>
              </w:rPr>
              <w:t>Р</w:t>
            </w:r>
            <w:r w:rsidR="00413A1E" w:rsidRPr="008C14D1">
              <w:rPr>
                <w:rFonts w:ascii="StobiSerifPro" w:hAnsi="StobiSerifPro"/>
                <w:sz w:val="20"/>
                <w:szCs w:val="20"/>
              </w:rPr>
              <w:t>аководител на Сектор за финансиска инспекција во јавниот сектор и координација на борба против измама на ЕУ средствата</w:t>
            </w:r>
          </w:p>
          <w:p w14:paraId="3D570823" w14:textId="3AFF36E5" w:rsidR="00413A1E" w:rsidRPr="008C14D1" w:rsidRDefault="006031DB" w:rsidP="00AB4717">
            <w:pPr>
              <w:rPr>
                <w:rFonts w:ascii="StobiSerifPro" w:hAnsi="StobiSerifPro"/>
                <w:sz w:val="20"/>
                <w:szCs w:val="20"/>
              </w:rPr>
            </w:pPr>
            <w:r w:rsidRPr="008C14D1">
              <w:rPr>
                <w:rFonts w:ascii="StobiSerifPro" w:hAnsi="StobiSerifPro"/>
                <w:sz w:val="20"/>
                <w:szCs w:val="20"/>
              </w:rPr>
              <w:t>К</w:t>
            </w:r>
            <w:r w:rsidR="00413A1E" w:rsidRPr="008C14D1">
              <w:rPr>
                <w:rFonts w:ascii="StobiSerifPro" w:hAnsi="StobiSerifPro"/>
                <w:sz w:val="20"/>
                <w:szCs w:val="20"/>
              </w:rPr>
              <w:t>онтакт тел.</w:t>
            </w:r>
            <w:r w:rsidR="00E157C4" w:rsidRPr="008C14D1">
              <w:rPr>
                <w:rFonts w:ascii="StobiSerifPro" w:hAnsi="StobiSerifPro"/>
                <w:sz w:val="20"/>
                <w:szCs w:val="20"/>
              </w:rPr>
              <w:t>:</w:t>
            </w:r>
            <w:r w:rsidR="00413A1E" w:rsidRPr="008C14D1">
              <w:rPr>
                <w:rFonts w:ascii="StobiSerifPro" w:hAnsi="StobiSerifPro"/>
                <w:sz w:val="20"/>
                <w:szCs w:val="20"/>
              </w:rPr>
              <w:t xml:space="preserve"> 02</w:t>
            </w:r>
            <w:r w:rsidR="004D36B4">
              <w:rPr>
                <w:rFonts w:ascii="StobiSerifPro" w:hAnsi="StobiSerifPro"/>
                <w:sz w:val="20"/>
                <w:szCs w:val="20"/>
                <w:lang w:val="en-US"/>
              </w:rPr>
              <w:t xml:space="preserve"> </w:t>
            </w:r>
            <w:r w:rsidR="00413A1E" w:rsidRPr="008C14D1">
              <w:rPr>
                <w:rFonts w:ascii="StobiSerifPro" w:hAnsi="StobiSerifPro"/>
                <w:sz w:val="20"/>
                <w:szCs w:val="20"/>
              </w:rPr>
              <w:t>/ 3255 482</w:t>
            </w:r>
          </w:p>
          <w:p w14:paraId="4EE00CC4" w14:textId="77777777" w:rsidR="00413A1E" w:rsidRPr="008C14D1" w:rsidRDefault="006031DB" w:rsidP="00002908">
            <w:pPr>
              <w:rPr>
                <w:rFonts w:ascii="StobiSerifPro" w:hAnsi="StobiSerifPro"/>
                <w:sz w:val="20"/>
                <w:szCs w:val="20"/>
              </w:rPr>
            </w:pPr>
            <w:r w:rsidRPr="008C14D1">
              <w:rPr>
                <w:rFonts w:ascii="StobiSerifPro" w:hAnsi="StobiSerifPro"/>
                <w:sz w:val="20"/>
                <w:szCs w:val="20"/>
              </w:rPr>
              <w:t>Е</w:t>
            </w:r>
            <w:r w:rsidR="00413A1E" w:rsidRPr="008C14D1">
              <w:rPr>
                <w:rFonts w:ascii="StobiSerifPro" w:hAnsi="StobiSerifPro"/>
                <w:sz w:val="20"/>
                <w:szCs w:val="20"/>
              </w:rPr>
              <w:t>-пошта: tatjana.trajkovska@finance.gov.mk</w:t>
            </w:r>
          </w:p>
          <w:p w14:paraId="0456A42E" w14:textId="77777777" w:rsidR="008F2E73" w:rsidRPr="008C14D1" w:rsidRDefault="008F2E73" w:rsidP="00002908">
            <w:pPr>
              <w:rPr>
                <w:rFonts w:ascii="StobiSerifPro" w:hAnsi="StobiSerifPro"/>
                <w:sz w:val="20"/>
                <w:szCs w:val="20"/>
              </w:rPr>
            </w:pPr>
          </w:p>
        </w:tc>
      </w:tr>
      <w:tr w:rsidR="008F2E73" w:rsidRPr="008C14D1" w14:paraId="7ED72938" w14:textId="77777777" w:rsidTr="00E157C4">
        <w:trPr>
          <w:trHeight w:val="458"/>
          <w:jc w:val="center"/>
        </w:trPr>
        <w:tc>
          <w:tcPr>
            <w:tcW w:w="3105" w:type="dxa"/>
            <w:shd w:val="clear" w:color="auto" w:fill="FBD4B4"/>
          </w:tcPr>
          <w:p w14:paraId="179D3F6D" w14:textId="77777777" w:rsidR="008F2E73" w:rsidRPr="008C14D1" w:rsidRDefault="008F2E73" w:rsidP="00002908">
            <w:pPr>
              <w:jc w:val="center"/>
              <w:rPr>
                <w:rFonts w:ascii="StobiSerifPro" w:hAnsi="StobiSerifPro"/>
                <w:sz w:val="20"/>
                <w:szCs w:val="20"/>
              </w:rPr>
            </w:pPr>
          </w:p>
          <w:p w14:paraId="069705C7"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rPr>
              <w:t>Вид на Извештај:</w:t>
            </w:r>
          </w:p>
          <w:p w14:paraId="6AC55A37" w14:textId="77777777" w:rsidR="008F2E73" w:rsidRPr="008C14D1" w:rsidRDefault="008F2E73" w:rsidP="00002908">
            <w:pPr>
              <w:jc w:val="center"/>
              <w:rPr>
                <w:rFonts w:ascii="StobiSerifPro" w:hAnsi="StobiSerifPro"/>
                <w:sz w:val="20"/>
                <w:szCs w:val="20"/>
                <w:lang w:val="sq-AL"/>
              </w:rPr>
            </w:pPr>
          </w:p>
          <w:p w14:paraId="3022CF4A"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Lloji i Raportit:</w:t>
            </w:r>
          </w:p>
        </w:tc>
        <w:tc>
          <w:tcPr>
            <w:tcW w:w="6926" w:type="dxa"/>
            <w:shd w:val="clear" w:color="auto" w:fill="auto"/>
          </w:tcPr>
          <w:p w14:paraId="42772585" w14:textId="77777777" w:rsidR="008F2E73" w:rsidRPr="008C14D1" w:rsidRDefault="00E93429" w:rsidP="00002908">
            <w:pPr>
              <w:pStyle w:val="ListParagraph"/>
              <w:spacing w:after="0" w:line="240" w:lineRule="auto"/>
              <w:ind w:left="23"/>
              <w:rPr>
                <w:rFonts w:ascii="StobiSerifPro" w:hAnsi="StobiSerifPro"/>
                <w:sz w:val="20"/>
                <w:szCs w:val="20"/>
                <w:lang w:val="sq-AL"/>
              </w:rPr>
            </w:pPr>
            <w:r w:rsidRPr="008C14D1">
              <w:rPr>
                <w:rFonts w:ascii="StobiSerifPro" w:hAnsi="StobiSerifPro"/>
                <w:sz w:val="20"/>
                <w:szCs w:val="20"/>
              </w:rPr>
              <w:fldChar w:fldCharType="begin">
                <w:ffData>
                  <w:name w:val="Check11"/>
                  <w:enabled/>
                  <w:calcOnExit w:val="0"/>
                  <w:checkBox>
                    <w:sizeAuto/>
                    <w:default w:val="0"/>
                    <w:checked w:val="0"/>
                  </w:checkBox>
                </w:ffData>
              </w:fldChar>
            </w:r>
            <w:bookmarkStart w:id="0" w:name="Check11"/>
            <w:r w:rsidR="008F2E73" w:rsidRPr="008C14D1">
              <w:rPr>
                <w:rFonts w:ascii="StobiSerifPro" w:hAnsi="StobiSerifPro"/>
                <w:sz w:val="20"/>
                <w:szCs w:val="20"/>
              </w:rPr>
              <w:instrText xml:space="preserve"> FORMCHECKBOX </w:instrText>
            </w:r>
            <w:r w:rsidR="00113F5D">
              <w:rPr>
                <w:rFonts w:ascii="StobiSerifPro" w:hAnsi="StobiSerifPro"/>
                <w:sz w:val="20"/>
                <w:szCs w:val="20"/>
              </w:rPr>
            </w:r>
            <w:r w:rsidR="00113F5D">
              <w:rPr>
                <w:rFonts w:ascii="StobiSerifPro" w:hAnsi="StobiSerifPro"/>
                <w:sz w:val="20"/>
                <w:szCs w:val="20"/>
              </w:rPr>
              <w:fldChar w:fldCharType="separate"/>
            </w:r>
            <w:r w:rsidRPr="008C14D1">
              <w:rPr>
                <w:rFonts w:ascii="StobiSerifPro" w:hAnsi="StobiSerifPro"/>
                <w:sz w:val="20"/>
                <w:szCs w:val="20"/>
              </w:rPr>
              <w:fldChar w:fldCharType="end"/>
            </w:r>
            <w:bookmarkEnd w:id="0"/>
            <w:r w:rsidR="008F2E73" w:rsidRPr="008C14D1">
              <w:rPr>
                <w:rFonts w:ascii="StobiSerifPro" w:hAnsi="StobiSerifPro"/>
                <w:sz w:val="20"/>
                <w:szCs w:val="20"/>
              </w:rPr>
              <w:t>Нацрт</w:t>
            </w:r>
            <w:r w:rsidR="008F2E73" w:rsidRPr="008C14D1">
              <w:rPr>
                <w:rFonts w:ascii="StobiSerifPro" w:hAnsi="StobiSerifPro"/>
                <w:sz w:val="20"/>
                <w:szCs w:val="20"/>
                <w:lang w:val="sq-AL"/>
              </w:rPr>
              <w:t xml:space="preserve"> </w:t>
            </w:r>
          </w:p>
          <w:p w14:paraId="6FE73EC6" w14:textId="77777777" w:rsidR="008F2E73" w:rsidRPr="008C14D1" w:rsidRDefault="008F2E73" w:rsidP="00002908">
            <w:pPr>
              <w:pStyle w:val="ListParagraph"/>
              <w:spacing w:after="0" w:line="240" w:lineRule="auto"/>
              <w:ind w:left="0"/>
              <w:rPr>
                <w:rFonts w:ascii="StobiSerifPro" w:hAnsi="StobiSerifPro"/>
                <w:sz w:val="20"/>
                <w:szCs w:val="20"/>
                <w:lang w:val="sq-AL"/>
              </w:rPr>
            </w:pPr>
            <w:r w:rsidRPr="008C14D1">
              <w:rPr>
                <w:rFonts w:ascii="StobiSerifPro" w:hAnsi="StobiSerifPro"/>
                <w:sz w:val="20"/>
                <w:szCs w:val="20"/>
                <w:lang w:val="sq-AL"/>
              </w:rPr>
              <w:t xml:space="preserve"> </w:t>
            </w:r>
            <w:r w:rsidR="00E93429" w:rsidRPr="008C14D1">
              <w:rPr>
                <w:rFonts w:ascii="StobiSerifPro" w:hAnsi="StobiSerifPro"/>
                <w:sz w:val="20"/>
                <w:szCs w:val="20"/>
                <w:lang w:val="en-GB"/>
              </w:rPr>
              <w:fldChar w:fldCharType="begin">
                <w:ffData>
                  <w:name w:val="Check12"/>
                  <w:enabled/>
                  <w:calcOnExit w:val="0"/>
                  <w:checkBox>
                    <w:sizeAuto/>
                    <w:default w:val="0"/>
                    <w:checked w:val="0"/>
                  </w:checkBox>
                </w:ffData>
              </w:fldChar>
            </w:r>
            <w:r w:rsidRPr="008C14D1">
              <w:rPr>
                <w:rFonts w:ascii="StobiSerifPro" w:hAnsi="StobiSerifPro"/>
                <w:sz w:val="20"/>
                <w:szCs w:val="20"/>
                <w:lang w:val="en-GB"/>
              </w:rPr>
              <w:instrText xml:space="preserve"> FORMCHECKBOX </w:instrText>
            </w:r>
            <w:r w:rsidR="00113F5D">
              <w:rPr>
                <w:rFonts w:ascii="StobiSerifPro" w:hAnsi="StobiSerifPro"/>
                <w:sz w:val="20"/>
                <w:szCs w:val="20"/>
                <w:lang w:val="en-GB"/>
              </w:rPr>
            </w:r>
            <w:r w:rsidR="00113F5D">
              <w:rPr>
                <w:rFonts w:ascii="StobiSerifPro" w:hAnsi="StobiSerifPro"/>
                <w:sz w:val="20"/>
                <w:szCs w:val="20"/>
                <w:lang w:val="en-GB"/>
              </w:rPr>
              <w:fldChar w:fldCharType="separate"/>
            </w:r>
            <w:r w:rsidR="00E93429" w:rsidRPr="008C14D1">
              <w:rPr>
                <w:rFonts w:ascii="StobiSerifPro" w:hAnsi="StobiSerifPro"/>
                <w:sz w:val="20"/>
                <w:szCs w:val="20"/>
                <w:lang w:val="en-GB"/>
              </w:rPr>
              <w:fldChar w:fldCharType="end"/>
            </w:r>
            <w:r w:rsidRPr="008C14D1">
              <w:rPr>
                <w:rFonts w:ascii="StobiSerifPro" w:hAnsi="StobiSerifPro"/>
                <w:sz w:val="20"/>
                <w:szCs w:val="20"/>
                <w:lang w:val="sq-AL"/>
              </w:rPr>
              <w:t>Projekt</w:t>
            </w:r>
          </w:p>
          <w:p w14:paraId="15601B82" w14:textId="77777777" w:rsidR="008F2E73" w:rsidRPr="008C14D1" w:rsidRDefault="008F2E73" w:rsidP="00002908">
            <w:pPr>
              <w:pStyle w:val="ListParagraph"/>
              <w:spacing w:after="0" w:line="240" w:lineRule="auto"/>
              <w:ind w:left="23"/>
              <w:rPr>
                <w:rFonts w:ascii="StobiSerifPro" w:hAnsi="StobiSerifPro"/>
                <w:sz w:val="20"/>
                <w:szCs w:val="20"/>
              </w:rPr>
            </w:pPr>
          </w:p>
          <w:p w14:paraId="230BFB28" w14:textId="77777777" w:rsidR="008F2E73" w:rsidRPr="008C14D1" w:rsidRDefault="006031DB"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rPr>
              <w:fldChar w:fldCharType="begin">
                <w:ffData>
                  <w:name w:val="Check12"/>
                  <w:enabled/>
                  <w:calcOnExit w:val="0"/>
                  <w:checkBox>
                    <w:sizeAuto/>
                    <w:default w:val="1"/>
                  </w:checkBox>
                </w:ffData>
              </w:fldChar>
            </w:r>
            <w:bookmarkStart w:id="1" w:name="Check12"/>
            <w:r w:rsidRPr="008C14D1">
              <w:rPr>
                <w:rFonts w:ascii="StobiSerifPro" w:hAnsi="StobiSerifPro"/>
                <w:sz w:val="20"/>
                <w:szCs w:val="20"/>
              </w:rPr>
              <w:instrText xml:space="preserve"> FORMCHECKBOX </w:instrText>
            </w:r>
            <w:r w:rsidR="00113F5D">
              <w:rPr>
                <w:rFonts w:ascii="StobiSerifPro" w:hAnsi="StobiSerifPro"/>
                <w:sz w:val="20"/>
                <w:szCs w:val="20"/>
              </w:rPr>
            </w:r>
            <w:r w:rsidR="00113F5D">
              <w:rPr>
                <w:rFonts w:ascii="StobiSerifPro" w:hAnsi="StobiSerifPro"/>
                <w:sz w:val="20"/>
                <w:szCs w:val="20"/>
              </w:rPr>
              <w:fldChar w:fldCharType="separate"/>
            </w:r>
            <w:r w:rsidRPr="008C14D1">
              <w:rPr>
                <w:rFonts w:ascii="StobiSerifPro" w:hAnsi="StobiSerifPro"/>
                <w:sz w:val="20"/>
                <w:szCs w:val="20"/>
              </w:rPr>
              <w:fldChar w:fldCharType="end"/>
            </w:r>
            <w:bookmarkEnd w:id="1"/>
            <w:r w:rsidR="008F2E73" w:rsidRPr="008C14D1">
              <w:rPr>
                <w:rFonts w:ascii="StobiSerifPro" w:hAnsi="StobiSerifPro"/>
                <w:sz w:val="20"/>
                <w:szCs w:val="20"/>
              </w:rPr>
              <w:t xml:space="preserve">Предлог </w:t>
            </w:r>
          </w:p>
          <w:p w14:paraId="1DAEF876" w14:textId="77777777" w:rsidR="008F2E73" w:rsidRPr="008C14D1" w:rsidRDefault="008F2E73" w:rsidP="00002908">
            <w:pPr>
              <w:pStyle w:val="ListParagraph"/>
              <w:spacing w:after="0" w:line="240" w:lineRule="auto"/>
              <w:ind w:left="0"/>
              <w:rPr>
                <w:rFonts w:ascii="StobiSerifPro" w:hAnsi="StobiSerifPro"/>
                <w:sz w:val="20"/>
                <w:szCs w:val="20"/>
                <w:lang w:val="sq-AL"/>
              </w:rPr>
            </w:pPr>
            <w:r w:rsidRPr="008C14D1">
              <w:rPr>
                <w:rFonts w:ascii="StobiSerifPro" w:hAnsi="StobiSerifPro"/>
                <w:sz w:val="20"/>
                <w:szCs w:val="20"/>
                <w:lang w:val="sq-AL"/>
              </w:rPr>
              <w:t xml:space="preserve"> </w:t>
            </w:r>
            <w:r w:rsidR="00E93429" w:rsidRPr="008C14D1">
              <w:rPr>
                <w:rFonts w:ascii="StobiSerifPro" w:hAnsi="StobiSerifPro"/>
                <w:sz w:val="20"/>
                <w:szCs w:val="20"/>
                <w:lang w:val="en-GB"/>
              </w:rPr>
              <w:fldChar w:fldCharType="begin">
                <w:ffData>
                  <w:name w:val="Check12"/>
                  <w:enabled/>
                  <w:calcOnExit w:val="0"/>
                  <w:checkBox>
                    <w:sizeAuto/>
                    <w:default w:val="0"/>
                    <w:checked w:val="0"/>
                  </w:checkBox>
                </w:ffData>
              </w:fldChar>
            </w:r>
            <w:r w:rsidRPr="008C14D1">
              <w:rPr>
                <w:rFonts w:ascii="StobiSerifPro" w:hAnsi="StobiSerifPro"/>
                <w:sz w:val="20"/>
                <w:szCs w:val="20"/>
                <w:lang w:val="en-GB"/>
              </w:rPr>
              <w:instrText xml:space="preserve"> FORMCHECKBOX </w:instrText>
            </w:r>
            <w:r w:rsidR="00113F5D">
              <w:rPr>
                <w:rFonts w:ascii="StobiSerifPro" w:hAnsi="StobiSerifPro"/>
                <w:sz w:val="20"/>
                <w:szCs w:val="20"/>
                <w:lang w:val="en-GB"/>
              </w:rPr>
            </w:r>
            <w:r w:rsidR="00113F5D">
              <w:rPr>
                <w:rFonts w:ascii="StobiSerifPro" w:hAnsi="StobiSerifPro"/>
                <w:sz w:val="20"/>
                <w:szCs w:val="20"/>
                <w:lang w:val="en-GB"/>
              </w:rPr>
              <w:fldChar w:fldCharType="separate"/>
            </w:r>
            <w:r w:rsidR="00E93429" w:rsidRPr="008C14D1">
              <w:rPr>
                <w:rFonts w:ascii="StobiSerifPro" w:hAnsi="StobiSerifPro"/>
                <w:sz w:val="20"/>
                <w:szCs w:val="20"/>
                <w:lang w:val="en-GB"/>
              </w:rPr>
              <w:fldChar w:fldCharType="end"/>
            </w:r>
            <w:r w:rsidRPr="008C14D1">
              <w:rPr>
                <w:rFonts w:ascii="StobiSerifPro" w:hAnsi="StobiSerifPro"/>
                <w:sz w:val="20"/>
                <w:szCs w:val="20"/>
                <w:lang w:val="sq-AL"/>
              </w:rPr>
              <w:t>Propozim</w:t>
            </w:r>
          </w:p>
          <w:p w14:paraId="5C7E92EB" w14:textId="77777777" w:rsidR="008F2E73" w:rsidRPr="008C14D1" w:rsidRDefault="008F2E73" w:rsidP="00002908">
            <w:pPr>
              <w:pStyle w:val="ListParagraph"/>
              <w:spacing w:after="0" w:line="240" w:lineRule="auto"/>
              <w:ind w:left="23"/>
              <w:rPr>
                <w:rFonts w:ascii="StobiSerifPro" w:hAnsi="StobiSerifPro"/>
                <w:sz w:val="20"/>
                <w:szCs w:val="20"/>
              </w:rPr>
            </w:pPr>
          </w:p>
        </w:tc>
      </w:tr>
      <w:tr w:rsidR="008F2E73" w:rsidRPr="008C14D1" w14:paraId="4428E071" w14:textId="77777777" w:rsidTr="00E157C4">
        <w:trPr>
          <w:trHeight w:val="1243"/>
          <w:jc w:val="center"/>
        </w:trPr>
        <w:tc>
          <w:tcPr>
            <w:tcW w:w="3105" w:type="dxa"/>
            <w:shd w:val="clear" w:color="auto" w:fill="FBD4B4"/>
          </w:tcPr>
          <w:p w14:paraId="1F55401B" w14:textId="77777777" w:rsidR="008F2E73" w:rsidRPr="008C14D1" w:rsidRDefault="008F2E73" w:rsidP="00002908">
            <w:pPr>
              <w:jc w:val="center"/>
              <w:rPr>
                <w:rFonts w:ascii="StobiSerifPro" w:hAnsi="StobiSerifPro"/>
                <w:sz w:val="20"/>
                <w:szCs w:val="20"/>
              </w:rPr>
            </w:pPr>
          </w:p>
          <w:p w14:paraId="248921E7" w14:textId="77777777" w:rsidR="008F2E73" w:rsidRPr="008C14D1" w:rsidRDefault="008F2E73" w:rsidP="00002908">
            <w:pPr>
              <w:jc w:val="center"/>
              <w:rPr>
                <w:rFonts w:ascii="StobiSerifPro" w:hAnsi="StobiSerifPro"/>
                <w:sz w:val="20"/>
                <w:szCs w:val="20"/>
              </w:rPr>
            </w:pPr>
          </w:p>
          <w:p w14:paraId="3BE66972"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rPr>
              <w:t>Обврската за подготовка на предлогот на закон произлегува од:</w:t>
            </w:r>
          </w:p>
          <w:p w14:paraId="1167FBAE" w14:textId="77777777" w:rsidR="008F2E73" w:rsidRPr="008C14D1" w:rsidRDefault="008F2E73" w:rsidP="00002908">
            <w:pPr>
              <w:jc w:val="center"/>
              <w:rPr>
                <w:rFonts w:ascii="StobiSerifPro" w:hAnsi="StobiSerifPro"/>
                <w:sz w:val="20"/>
                <w:szCs w:val="20"/>
                <w:lang w:val="sq-AL"/>
              </w:rPr>
            </w:pPr>
          </w:p>
          <w:p w14:paraId="5D2EFDB4"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Detyrimi për përgatitjen e propozimligjit rrjedh nga:</w:t>
            </w:r>
          </w:p>
        </w:tc>
        <w:tc>
          <w:tcPr>
            <w:tcW w:w="6926" w:type="dxa"/>
          </w:tcPr>
          <w:p w14:paraId="6EC7C4C5" w14:textId="77777777" w:rsidR="008F2E73" w:rsidRPr="008C14D1" w:rsidRDefault="006031DB"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lang w:val="en-US"/>
              </w:rPr>
              <w:fldChar w:fldCharType="begin">
                <w:ffData>
                  <w:name w:val="Check13"/>
                  <w:enabled/>
                  <w:calcOnExit w:val="0"/>
                  <w:checkBox>
                    <w:sizeAuto/>
                    <w:default w:val="1"/>
                  </w:checkBox>
                </w:ffData>
              </w:fldChar>
            </w:r>
            <w:bookmarkStart w:id="2" w:name="Check13"/>
            <w:r w:rsidRPr="008C14D1">
              <w:rPr>
                <w:rFonts w:ascii="StobiSerifPro" w:hAnsi="StobiSerifPro"/>
                <w:sz w:val="20"/>
                <w:szCs w:val="20"/>
                <w:lang w:val="en-US"/>
              </w:rPr>
              <w:instrText xml:space="preserve"> FORMCHECKBOX </w:instrText>
            </w:r>
            <w:r w:rsidR="00113F5D">
              <w:rPr>
                <w:rFonts w:ascii="StobiSerifPro" w:hAnsi="StobiSerifPro"/>
                <w:sz w:val="20"/>
                <w:szCs w:val="20"/>
                <w:lang w:val="en-US"/>
              </w:rPr>
            </w:r>
            <w:r w:rsidR="00113F5D">
              <w:rPr>
                <w:rFonts w:ascii="StobiSerifPro" w:hAnsi="StobiSerifPro"/>
                <w:sz w:val="20"/>
                <w:szCs w:val="20"/>
                <w:lang w:val="en-US"/>
              </w:rPr>
              <w:fldChar w:fldCharType="separate"/>
            </w:r>
            <w:r w:rsidRPr="008C14D1">
              <w:rPr>
                <w:rFonts w:ascii="StobiSerifPro" w:hAnsi="StobiSerifPro"/>
                <w:sz w:val="20"/>
                <w:szCs w:val="20"/>
                <w:lang w:val="en-US"/>
              </w:rPr>
              <w:fldChar w:fldCharType="end"/>
            </w:r>
            <w:bookmarkEnd w:id="2"/>
            <w:r w:rsidR="008F2E73" w:rsidRPr="008C14D1">
              <w:rPr>
                <w:rFonts w:ascii="StobiSerifPro" w:hAnsi="StobiSerifPro"/>
                <w:sz w:val="20"/>
                <w:szCs w:val="20"/>
              </w:rPr>
              <w:t xml:space="preserve"> Годишна програма за работа на Владата на Република Северна Македонија</w:t>
            </w:r>
          </w:p>
          <w:p w14:paraId="00D4A65E" w14:textId="77777777" w:rsidR="008F2E73" w:rsidRPr="008C14D1" w:rsidRDefault="00E93429" w:rsidP="00002908">
            <w:pPr>
              <w:pStyle w:val="ListParagraph"/>
              <w:spacing w:after="0" w:line="240" w:lineRule="auto"/>
              <w:ind w:left="23"/>
              <w:rPr>
                <w:rFonts w:ascii="StobiSerifPro" w:hAnsi="StobiSerifPro"/>
                <w:sz w:val="20"/>
                <w:szCs w:val="20"/>
                <w:lang w:val="sq-AL"/>
              </w:rPr>
            </w:pPr>
            <w:r w:rsidRPr="008C14D1">
              <w:rPr>
                <w:rFonts w:ascii="StobiSerifPro" w:hAnsi="StobiSerifPro"/>
                <w:sz w:val="20"/>
                <w:szCs w:val="20"/>
                <w:lang w:val="en-GB"/>
              </w:rPr>
              <w:fldChar w:fldCharType="begin">
                <w:ffData>
                  <w:name w:val="Check12"/>
                  <w:enabled/>
                  <w:calcOnExit w:val="0"/>
                  <w:checkBox>
                    <w:sizeAuto/>
                    <w:default w:val="0"/>
                    <w:checked w:val="0"/>
                  </w:checkBox>
                </w:ffData>
              </w:fldChar>
            </w:r>
            <w:r w:rsidR="008F2E73" w:rsidRPr="008C14D1">
              <w:rPr>
                <w:rFonts w:ascii="StobiSerifPro" w:hAnsi="StobiSerifPro"/>
                <w:sz w:val="20"/>
                <w:szCs w:val="20"/>
                <w:lang w:val="en-GB"/>
              </w:rPr>
              <w:instrText xml:space="preserve"> FORMCHECKBOX </w:instrText>
            </w:r>
            <w:r w:rsidR="00113F5D">
              <w:rPr>
                <w:rFonts w:ascii="StobiSerifPro" w:hAnsi="StobiSerifPro"/>
                <w:sz w:val="20"/>
                <w:szCs w:val="20"/>
                <w:lang w:val="en-GB"/>
              </w:rPr>
            </w:r>
            <w:r w:rsidR="00113F5D">
              <w:rPr>
                <w:rFonts w:ascii="StobiSerifPro" w:hAnsi="StobiSerifPro"/>
                <w:sz w:val="20"/>
                <w:szCs w:val="20"/>
                <w:lang w:val="en-GB"/>
              </w:rPr>
              <w:fldChar w:fldCharType="separate"/>
            </w:r>
            <w:r w:rsidRPr="008C14D1">
              <w:rPr>
                <w:rFonts w:ascii="StobiSerifPro" w:hAnsi="StobiSerifPro"/>
                <w:sz w:val="20"/>
                <w:szCs w:val="20"/>
                <w:lang w:val="en-GB"/>
              </w:rPr>
              <w:fldChar w:fldCharType="end"/>
            </w:r>
            <w:r w:rsidR="008F2E73" w:rsidRPr="008C14D1">
              <w:rPr>
                <w:rFonts w:ascii="StobiSerifPro" w:hAnsi="StobiSerifPro"/>
                <w:sz w:val="20"/>
                <w:szCs w:val="20"/>
                <w:lang w:val="sq-AL"/>
              </w:rPr>
              <w:t xml:space="preserve"> Programi Vjetor i Punës i Qeverisë së Republikës së Maqedonisë së Veriut </w:t>
            </w:r>
          </w:p>
          <w:p w14:paraId="78FF0DBB" w14:textId="77777777" w:rsidR="008F2E73" w:rsidRPr="008C14D1" w:rsidRDefault="008F2E73" w:rsidP="00002908">
            <w:pPr>
              <w:pStyle w:val="ListParagraph"/>
              <w:spacing w:after="0" w:line="240" w:lineRule="auto"/>
              <w:ind w:left="23"/>
              <w:rPr>
                <w:rFonts w:ascii="StobiSerifPro" w:hAnsi="StobiSerifPro"/>
                <w:sz w:val="20"/>
                <w:szCs w:val="20"/>
              </w:rPr>
            </w:pPr>
          </w:p>
          <w:p w14:paraId="6BBEB7DE" w14:textId="77777777" w:rsidR="008F2E73" w:rsidRPr="008C14D1" w:rsidRDefault="00E93429"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lang w:val="en-US"/>
              </w:rPr>
              <w:fldChar w:fldCharType="begin">
                <w:ffData>
                  <w:name w:val="Check14"/>
                  <w:enabled/>
                  <w:calcOnExit w:val="0"/>
                  <w:checkBox>
                    <w:sizeAuto/>
                    <w:default w:val="0"/>
                  </w:checkBox>
                </w:ffData>
              </w:fldChar>
            </w:r>
            <w:bookmarkStart w:id="3" w:name="Check14"/>
            <w:r w:rsidR="008F2E73" w:rsidRPr="008C14D1">
              <w:rPr>
                <w:rFonts w:ascii="StobiSerifPro" w:hAnsi="StobiSerifPro"/>
                <w:sz w:val="20"/>
                <w:szCs w:val="20"/>
                <w:lang w:val="ru-RU"/>
              </w:rPr>
              <w:instrText xml:space="preserve"> </w:instrText>
            </w:r>
            <w:r w:rsidR="008F2E73" w:rsidRPr="008C14D1">
              <w:rPr>
                <w:rFonts w:ascii="StobiSerifPro" w:hAnsi="StobiSerifPro"/>
                <w:sz w:val="20"/>
                <w:szCs w:val="20"/>
                <w:lang w:val="en-US"/>
              </w:rPr>
              <w:instrText>FORMCHECKBOX</w:instrText>
            </w:r>
            <w:r w:rsidR="008F2E73" w:rsidRPr="008C14D1">
              <w:rPr>
                <w:rFonts w:ascii="StobiSerifPro" w:hAnsi="StobiSerifPro"/>
                <w:sz w:val="20"/>
                <w:szCs w:val="20"/>
                <w:lang w:val="ru-RU"/>
              </w:rPr>
              <w:instrText xml:space="preserve"> </w:instrText>
            </w:r>
            <w:r w:rsidR="00113F5D">
              <w:rPr>
                <w:rFonts w:ascii="StobiSerifPro" w:hAnsi="StobiSerifPro"/>
                <w:sz w:val="20"/>
                <w:szCs w:val="20"/>
                <w:lang w:val="en-US"/>
              </w:rPr>
            </w:r>
            <w:r w:rsidR="00113F5D">
              <w:rPr>
                <w:rFonts w:ascii="StobiSerifPro" w:hAnsi="StobiSerifPro"/>
                <w:sz w:val="20"/>
                <w:szCs w:val="20"/>
                <w:lang w:val="en-US"/>
              </w:rPr>
              <w:fldChar w:fldCharType="separate"/>
            </w:r>
            <w:r w:rsidRPr="008C14D1">
              <w:rPr>
                <w:rFonts w:ascii="StobiSerifPro" w:hAnsi="StobiSerifPro"/>
                <w:sz w:val="20"/>
                <w:szCs w:val="20"/>
                <w:lang w:val="en-US"/>
              </w:rPr>
              <w:fldChar w:fldCharType="end"/>
            </w:r>
            <w:bookmarkEnd w:id="3"/>
            <w:r w:rsidR="008F2E73" w:rsidRPr="008C14D1">
              <w:rPr>
                <w:rFonts w:ascii="StobiSerifPro" w:hAnsi="StobiSerifPro"/>
                <w:sz w:val="20"/>
                <w:szCs w:val="20"/>
              </w:rPr>
              <w:t xml:space="preserve"> НПАА</w:t>
            </w:r>
          </w:p>
          <w:p w14:paraId="0EA0AB79" w14:textId="77777777" w:rsidR="008F2E73" w:rsidRPr="008C14D1" w:rsidRDefault="00E93429" w:rsidP="00002908">
            <w:pPr>
              <w:pStyle w:val="ListParagraph"/>
              <w:spacing w:after="0" w:line="240" w:lineRule="auto"/>
              <w:ind w:left="23"/>
              <w:rPr>
                <w:rFonts w:ascii="StobiSerifPro" w:hAnsi="StobiSerifPro"/>
                <w:sz w:val="20"/>
                <w:szCs w:val="20"/>
                <w:lang w:val="sq-AL"/>
              </w:rPr>
            </w:pPr>
            <w:r w:rsidRPr="008C14D1">
              <w:rPr>
                <w:rFonts w:ascii="StobiSerifPro" w:hAnsi="StobiSerifPro"/>
                <w:sz w:val="20"/>
                <w:szCs w:val="20"/>
                <w:lang w:val="en-GB"/>
              </w:rPr>
              <w:fldChar w:fldCharType="begin">
                <w:ffData>
                  <w:name w:val="Check12"/>
                  <w:enabled/>
                  <w:calcOnExit w:val="0"/>
                  <w:checkBox>
                    <w:sizeAuto/>
                    <w:default w:val="0"/>
                    <w:checked w:val="0"/>
                  </w:checkBox>
                </w:ffData>
              </w:fldChar>
            </w:r>
            <w:r w:rsidR="008F2E73" w:rsidRPr="008C14D1">
              <w:rPr>
                <w:rFonts w:ascii="StobiSerifPro" w:hAnsi="StobiSerifPro"/>
                <w:sz w:val="20"/>
                <w:szCs w:val="20"/>
                <w:lang w:val="en-GB"/>
              </w:rPr>
              <w:instrText xml:space="preserve"> FORMCHECKBOX </w:instrText>
            </w:r>
            <w:r w:rsidR="00113F5D">
              <w:rPr>
                <w:rFonts w:ascii="StobiSerifPro" w:hAnsi="StobiSerifPro"/>
                <w:sz w:val="20"/>
                <w:szCs w:val="20"/>
                <w:lang w:val="en-GB"/>
              </w:rPr>
            </w:r>
            <w:r w:rsidR="00113F5D">
              <w:rPr>
                <w:rFonts w:ascii="StobiSerifPro" w:hAnsi="StobiSerifPro"/>
                <w:sz w:val="20"/>
                <w:szCs w:val="20"/>
                <w:lang w:val="en-GB"/>
              </w:rPr>
              <w:fldChar w:fldCharType="separate"/>
            </w:r>
            <w:r w:rsidRPr="008C14D1">
              <w:rPr>
                <w:rFonts w:ascii="StobiSerifPro" w:hAnsi="StobiSerifPro"/>
                <w:sz w:val="20"/>
                <w:szCs w:val="20"/>
                <w:lang w:val="en-GB"/>
              </w:rPr>
              <w:fldChar w:fldCharType="end"/>
            </w:r>
            <w:r w:rsidR="008F2E73" w:rsidRPr="008C14D1">
              <w:rPr>
                <w:rFonts w:ascii="StobiSerifPro" w:hAnsi="StobiSerifPro"/>
                <w:sz w:val="20"/>
                <w:szCs w:val="20"/>
                <w:lang w:val="sq-AL"/>
              </w:rPr>
              <w:t xml:space="preserve"> NPAA</w:t>
            </w:r>
          </w:p>
          <w:p w14:paraId="44DF031E" w14:textId="77777777" w:rsidR="008F2E73" w:rsidRPr="008C14D1" w:rsidRDefault="008F2E73" w:rsidP="00002908">
            <w:pPr>
              <w:pStyle w:val="ListParagraph"/>
              <w:spacing w:after="0" w:line="240" w:lineRule="auto"/>
              <w:ind w:left="23"/>
              <w:rPr>
                <w:rFonts w:ascii="StobiSerifPro" w:hAnsi="StobiSerifPro"/>
                <w:sz w:val="20"/>
                <w:szCs w:val="20"/>
              </w:rPr>
            </w:pPr>
          </w:p>
          <w:p w14:paraId="3A877EA6" w14:textId="77777777" w:rsidR="008F2E73" w:rsidRPr="008C14D1" w:rsidRDefault="00E93429"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rPr>
              <w:fldChar w:fldCharType="begin">
                <w:ffData>
                  <w:name w:val="Check16"/>
                  <w:enabled/>
                  <w:calcOnExit w:val="0"/>
                  <w:checkBox>
                    <w:sizeAuto/>
                    <w:default w:val="0"/>
                  </w:checkBox>
                </w:ffData>
              </w:fldChar>
            </w:r>
            <w:bookmarkStart w:id="4" w:name="Check16"/>
            <w:r w:rsidR="008F2E73" w:rsidRPr="008C14D1">
              <w:rPr>
                <w:rFonts w:ascii="StobiSerifPro" w:hAnsi="StobiSerifPro"/>
                <w:sz w:val="20"/>
                <w:szCs w:val="20"/>
              </w:rPr>
              <w:instrText xml:space="preserve"> FORMCHECKBOX </w:instrText>
            </w:r>
            <w:r w:rsidR="00113F5D">
              <w:rPr>
                <w:rFonts w:ascii="StobiSerifPro" w:hAnsi="StobiSerifPro"/>
                <w:sz w:val="20"/>
                <w:szCs w:val="20"/>
              </w:rPr>
            </w:r>
            <w:r w:rsidR="00113F5D">
              <w:rPr>
                <w:rFonts w:ascii="StobiSerifPro" w:hAnsi="StobiSerifPro"/>
                <w:sz w:val="20"/>
                <w:szCs w:val="20"/>
              </w:rPr>
              <w:fldChar w:fldCharType="separate"/>
            </w:r>
            <w:r w:rsidRPr="008C14D1">
              <w:rPr>
                <w:rFonts w:ascii="StobiSerifPro" w:hAnsi="StobiSerifPro"/>
                <w:sz w:val="20"/>
                <w:szCs w:val="20"/>
              </w:rPr>
              <w:fldChar w:fldCharType="end"/>
            </w:r>
            <w:bookmarkEnd w:id="4"/>
            <w:r w:rsidR="008F2E73" w:rsidRPr="008C14D1">
              <w:rPr>
                <w:rFonts w:ascii="StobiSerifPro" w:hAnsi="StobiSerifPro"/>
                <w:sz w:val="20"/>
                <w:szCs w:val="20"/>
              </w:rPr>
              <w:t xml:space="preserve"> Заклучок на Владата на Република Северна Македонија</w:t>
            </w:r>
          </w:p>
          <w:p w14:paraId="7B127D98" w14:textId="77777777" w:rsidR="008F2E73" w:rsidRPr="008C14D1" w:rsidRDefault="00E93429" w:rsidP="00002908">
            <w:pPr>
              <w:pStyle w:val="ListParagraph"/>
              <w:spacing w:after="0" w:line="240" w:lineRule="auto"/>
              <w:ind w:left="23"/>
              <w:rPr>
                <w:rFonts w:ascii="StobiSerifPro" w:hAnsi="StobiSerifPro"/>
                <w:sz w:val="20"/>
                <w:szCs w:val="20"/>
                <w:lang w:val="sq-AL"/>
              </w:rPr>
            </w:pPr>
            <w:r w:rsidRPr="008C14D1">
              <w:rPr>
                <w:rFonts w:ascii="StobiSerifPro" w:hAnsi="StobiSerifPro"/>
                <w:sz w:val="20"/>
                <w:szCs w:val="20"/>
                <w:lang w:val="en-GB"/>
              </w:rPr>
              <w:fldChar w:fldCharType="begin">
                <w:ffData>
                  <w:name w:val="Check12"/>
                  <w:enabled/>
                  <w:calcOnExit w:val="0"/>
                  <w:checkBox>
                    <w:sizeAuto/>
                    <w:default w:val="0"/>
                    <w:checked w:val="0"/>
                  </w:checkBox>
                </w:ffData>
              </w:fldChar>
            </w:r>
            <w:r w:rsidR="008F2E73" w:rsidRPr="008C14D1">
              <w:rPr>
                <w:rFonts w:ascii="StobiSerifPro" w:hAnsi="StobiSerifPro"/>
                <w:sz w:val="20"/>
                <w:szCs w:val="20"/>
                <w:lang w:val="en-GB"/>
              </w:rPr>
              <w:instrText xml:space="preserve"> FORMCHECKBOX </w:instrText>
            </w:r>
            <w:r w:rsidR="00113F5D">
              <w:rPr>
                <w:rFonts w:ascii="StobiSerifPro" w:hAnsi="StobiSerifPro"/>
                <w:sz w:val="20"/>
                <w:szCs w:val="20"/>
                <w:lang w:val="en-GB"/>
              </w:rPr>
            </w:r>
            <w:r w:rsidR="00113F5D">
              <w:rPr>
                <w:rFonts w:ascii="StobiSerifPro" w:hAnsi="StobiSerifPro"/>
                <w:sz w:val="20"/>
                <w:szCs w:val="20"/>
                <w:lang w:val="en-GB"/>
              </w:rPr>
              <w:fldChar w:fldCharType="separate"/>
            </w:r>
            <w:r w:rsidRPr="008C14D1">
              <w:rPr>
                <w:rFonts w:ascii="StobiSerifPro" w:hAnsi="StobiSerifPro"/>
                <w:sz w:val="20"/>
                <w:szCs w:val="20"/>
                <w:lang w:val="en-GB"/>
              </w:rPr>
              <w:fldChar w:fldCharType="end"/>
            </w:r>
            <w:r w:rsidR="008F2E73" w:rsidRPr="008C14D1">
              <w:rPr>
                <w:rFonts w:ascii="StobiSerifPro" w:hAnsi="StobiSerifPro"/>
                <w:sz w:val="20"/>
                <w:szCs w:val="20"/>
                <w:lang w:val="sq-AL"/>
              </w:rPr>
              <w:t xml:space="preserve">  Përfundimi i Qeverisë së Republikës së Maqedonisë së Veriut</w:t>
            </w:r>
          </w:p>
          <w:p w14:paraId="0F692183" w14:textId="77777777" w:rsidR="008F2E73" w:rsidRPr="008C14D1" w:rsidRDefault="008F2E73" w:rsidP="00002908">
            <w:pPr>
              <w:pStyle w:val="ListParagraph"/>
              <w:spacing w:after="0" w:line="240" w:lineRule="auto"/>
              <w:ind w:left="23"/>
              <w:rPr>
                <w:rFonts w:ascii="StobiSerifPro" w:hAnsi="StobiSerifPro"/>
                <w:sz w:val="20"/>
                <w:szCs w:val="20"/>
                <w:lang w:val="sq-AL"/>
              </w:rPr>
            </w:pPr>
            <w:r w:rsidRPr="008C14D1">
              <w:rPr>
                <w:rFonts w:ascii="StobiSerifPro" w:hAnsi="StobiSerifPro"/>
                <w:sz w:val="20"/>
                <w:szCs w:val="20"/>
                <w:lang w:val="sq-AL"/>
              </w:rPr>
              <w:t xml:space="preserve">      </w:t>
            </w:r>
          </w:p>
          <w:p w14:paraId="4F376AA4" w14:textId="77777777" w:rsidR="008F2E73" w:rsidRPr="008C14D1" w:rsidRDefault="008F2E73" w:rsidP="00002908">
            <w:pPr>
              <w:pStyle w:val="ListParagraph"/>
              <w:spacing w:after="0" w:line="240" w:lineRule="auto"/>
              <w:ind w:left="23"/>
              <w:rPr>
                <w:rFonts w:ascii="StobiSerifPro" w:hAnsi="StobiSerifPro"/>
                <w:sz w:val="20"/>
                <w:szCs w:val="20"/>
              </w:rPr>
            </w:pPr>
          </w:p>
          <w:p w14:paraId="1C02FD6E" w14:textId="77777777" w:rsidR="008F2E73" w:rsidRPr="008C14D1" w:rsidRDefault="00E93429"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lang w:val="en-US"/>
              </w:rPr>
              <w:fldChar w:fldCharType="begin">
                <w:ffData>
                  <w:name w:val="Check15"/>
                  <w:enabled/>
                  <w:calcOnExit w:val="0"/>
                  <w:checkBox>
                    <w:sizeAuto/>
                    <w:default w:val="0"/>
                  </w:checkBox>
                </w:ffData>
              </w:fldChar>
            </w:r>
            <w:bookmarkStart w:id="5" w:name="Check15"/>
            <w:r w:rsidR="008F2E73" w:rsidRPr="008C14D1">
              <w:rPr>
                <w:rFonts w:ascii="StobiSerifPro" w:hAnsi="StobiSerifPro"/>
                <w:sz w:val="20"/>
                <w:szCs w:val="20"/>
                <w:lang w:val="ru-RU"/>
              </w:rPr>
              <w:instrText xml:space="preserve"> </w:instrText>
            </w:r>
            <w:r w:rsidR="008F2E73" w:rsidRPr="008C14D1">
              <w:rPr>
                <w:rFonts w:ascii="StobiSerifPro" w:hAnsi="StobiSerifPro"/>
                <w:sz w:val="20"/>
                <w:szCs w:val="20"/>
                <w:lang w:val="en-US"/>
              </w:rPr>
              <w:instrText>FORMCHECKBOX</w:instrText>
            </w:r>
            <w:r w:rsidR="008F2E73" w:rsidRPr="008C14D1">
              <w:rPr>
                <w:rFonts w:ascii="StobiSerifPro" w:hAnsi="StobiSerifPro"/>
                <w:sz w:val="20"/>
                <w:szCs w:val="20"/>
                <w:lang w:val="ru-RU"/>
              </w:rPr>
              <w:instrText xml:space="preserve"> </w:instrText>
            </w:r>
            <w:r w:rsidR="00113F5D">
              <w:rPr>
                <w:rFonts w:ascii="StobiSerifPro" w:hAnsi="StobiSerifPro"/>
                <w:sz w:val="20"/>
                <w:szCs w:val="20"/>
                <w:lang w:val="en-US"/>
              </w:rPr>
            </w:r>
            <w:r w:rsidR="00113F5D">
              <w:rPr>
                <w:rFonts w:ascii="StobiSerifPro" w:hAnsi="StobiSerifPro"/>
                <w:sz w:val="20"/>
                <w:szCs w:val="20"/>
                <w:lang w:val="en-US"/>
              </w:rPr>
              <w:fldChar w:fldCharType="separate"/>
            </w:r>
            <w:r w:rsidRPr="008C14D1">
              <w:rPr>
                <w:rFonts w:ascii="StobiSerifPro" w:hAnsi="StobiSerifPro"/>
                <w:sz w:val="20"/>
                <w:szCs w:val="20"/>
                <w:lang w:val="en-US"/>
              </w:rPr>
              <w:fldChar w:fldCharType="end"/>
            </w:r>
            <w:bookmarkEnd w:id="5"/>
            <w:r w:rsidR="008F2E73" w:rsidRPr="008C14D1">
              <w:rPr>
                <w:rFonts w:ascii="StobiSerifPro" w:hAnsi="StobiSerifPro"/>
                <w:sz w:val="20"/>
                <w:szCs w:val="20"/>
              </w:rPr>
              <w:t>Друго _____________________________________</w:t>
            </w:r>
          </w:p>
          <w:p w14:paraId="39C1355C" w14:textId="77777777" w:rsidR="008F2E73" w:rsidRPr="008C14D1" w:rsidRDefault="008F2E73"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lang w:val="sq-AL"/>
              </w:rPr>
              <w:t xml:space="preserve"> </w:t>
            </w:r>
            <w:r w:rsidR="00E93429" w:rsidRPr="008C14D1">
              <w:rPr>
                <w:rFonts w:ascii="StobiSerifPro" w:hAnsi="StobiSerifPro"/>
                <w:sz w:val="20"/>
                <w:szCs w:val="20"/>
                <w:lang w:val="en-GB"/>
              </w:rPr>
              <w:fldChar w:fldCharType="begin">
                <w:ffData>
                  <w:name w:val="Check12"/>
                  <w:enabled/>
                  <w:calcOnExit w:val="0"/>
                  <w:checkBox>
                    <w:sizeAuto/>
                    <w:default w:val="0"/>
                    <w:checked w:val="0"/>
                  </w:checkBox>
                </w:ffData>
              </w:fldChar>
            </w:r>
            <w:r w:rsidRPr="008C14D1">
              <w:rPr>
                <w:rFonts w:ascii="StobiSerifPro" w:hAnsi="StobiSerifPro"/>
                <w:sz w:val="20"/>
                <w:szCs w:val="20"/>
                <w:lang w:val="en-GB"/>
              </w:rPr>
              <w:instrText xml:space="preserve"> FORMCHECKBOX </w:instrText>
            </w:r>
            <w:r w:rsidR="00113F5D">
              <w:rPr>
                <w:rFonts w:ascii="StobiSerifPro" w:hAnsi="StobiSerifPro"/>
                <w:sz w:val="20"/>
                <w:szCs w:val="20"/>
                <w:lang w:val="en-GB"/>
              </w:rPr>
            </w:r>
            <w:r w:rsidR="00113F5D">
              <w:rPr>
                <w:rFonts w:ascii="StobiSerifPro" w:hAnsi="StobiSerifPro"/>
                <w:sz w:val="20"/>
                <w:szCs w:val="20"/>
                <w:lang w:val="en-GB"/>
              </w:rPr>
              <w:fldChar w:fldCharType="separate"/>
            </w:r>
            <w:r w:rsidR="00E93429" w:rsidRPr="008C14D1">
              <w:rPr>
                <w:rFonts w:ascii="StobiSerifPro" w:hAnsi="StobiSerifPro"/>
                <w:sz w:val="20"/>
                <w:szCs w:val="20"/>
                <w:lang w:val="en-GB"/>
              </w:rPr>
              <w:fldChar w:fldCharType="end"/>
            </w:r>
            <w:r w:rsidRPr="008C14D1">
              <w:rPr>
                <w:rFonts w:ascii="StobiSerifPro" w:hAnsi="StobiSerifPro"/>
                <w:sz w:val="20"/>
                <w:szCs w:val="20"/>
                <w:lang w:val="sq-AL"/>
              </w:rPr>
              <w:t xml:space="preserve">Tjera </w:t>
            </w:r>
            <w:r w:rsidRPr="008C14D1">
              <w:rPr>
                <w:rFonts w:ascii="StobiSerifPro" w:hAnsi="StobiSerifPro"/>
                <w:sz w:val="20"/>
                <w:szCs w:val="20"/>
                <w:lang w:val="en-GB"/>
              </w:rPr>
              <w:t>_____________________________________</w:t>
            </w:r>
          </w:p>
        </w:tc>
      </w:tr>
      <w:tr w:rsidR="008F2E73" w:rsidRPr="008C14D1" w14:paraId="59687652" w14:textId="77777777" w:rsidTr="00E758AD">
        <w:trPr>
          <w:trHeight w:val="634"/>
          <w:jc w:val="center"/>
        </w:trPr>
        <w:tc>
          <w:tcPr>
            <w:tcW w:w="3105" w:type="dxa"/>
            <w:shd w:val="clear" w:color="auto" w:fill="FBD4B4"/>
          </w:tcPr>
          <w:p w14:paraId="6F37169B" w14:textId="77777777" w:rsidR="008F2E73" w:rsidRPr="008C14D1" w:rsidRDefault="008F2E73" w:rsidP="00002908">
            <w:pPr>
              <w:jc w:val="center"/>
              <w:rPr>
                <w:rFonts w:ascii="StobiSerifPro" w:hAnsi="StobiSerifPro"/>
                <w:sz w:val="20"/>
                <w:szCs w:val="20"/>
              </w:rPr>
            </w:pPr>
            <w:r w:rsidRPr="008C14D1">
              <w:rPr>
                <w:rFonts w:ascii="StobiSerifPro" w:hAnsi="StobiSerifPro"/>
                <w:sz w:val="20"/>
                <w:szCs w:val="20"/>
              </w:rPr>
              <w:t>Поврзаност со Директивите на ЕУ:</w:t>
            </w:r>
          </w:p>
          <w:p w14:paraId="2F6B240F"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Lidhshmëria me Direktivat e BE-së:</w:t>
            </w:r>
          </w:p>
        </w:tc>
        <w:tc>
          <w:tcPr>
            <w:tcW w:w="6926" w:type="dxa"/>
            <w:vAlign w:val="center"/>
          </w:tcPr>
          <w:p w14:paraId="3C530EB8" w14:textId="77777777" w:rsidR="008F2E73" w:rsidRPr="008C14D1" w:rsidRDefault="00E758AD" w:rsidP="00002908">
            <w:pPr>
              <w:pStyle w:val="ListParagraph"/>
              <w:ind w:left="23"/>
              <w:rPr>
                <w:rFonts w:ascii="StobiSerifPro" w:hAnsi="StobiSerifPro"/>
                <w:sz w:val="20"/>
                <w:szCs w:val="20"/>
              </w:rPr>
            </w:pPr>
            <w:r w:rsidRPr="008C14D1">
              <w:rPr>
                <w:rFonts w:ascii="StobiSerifPro" w:hAnsi="StobiSerifPro"/>
                <w:sz w:val="20"/>
                <w:szCs w:val="20"/>
              </w:rPr>
              <w:t>/</w:t>
            </w:r>
          </w:p>
        </w:tc>
      </w:tr>
      <w:tr w:rsidR="008F2E73" w:rsidRPr="008C14D1" w14:paraId="506AFBC6" w14:textId="77777777" w:rsidTr="00E157C4">
        <w:trPr>
          <w:trHeight w:val="1228"/>
          <w:jc w:val="center"/>
        </w:trPr>
        <w:tc>
          <w:tcPr>
            <w:tcW w:w="3105" w:type="dxa"/>
            <w:shd w:val="clear" w:color="auto" w:fill="FBD4B4"/>
          </w:tcPr>
          <w:p w14:paraId="178FFA96" w14:textId="77777777" w:rsidR="008F2E73" w:rsidRPr="008C14D1" w:rsidRDefault="008F2E73" w:rsidP="00002908">
            <w:pPr>
              <w:jc w:val="center"/>
              <w:rPr>
                <w:rFonts w:ascii="StobiSerifPro" w:hAnsi="StobiSerifPro"/>
                <w:sz w:val="20"/>
                <w:szCs w:val="20"/>
              </w:rPr>
            </w:pPr>
            <w:r w:rsidRPr="008C14D1">
              <w:rPr>
                <w:rFonts w:ascii="StobiSerifPro" w:hAnsi="StobiSerifPro"/>
                <w:sz w:val="20"/>
                <w:szCs w:val="20"/>
              </w:rPr>
              <w:t>Дали нацрт извештајот содржи информации согласно прописите кои се однесуваат на класифицираните информации:</w:t>
            </w:r>
          </w:p>
          <w:p w14:paraId="098D1B52"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A përmban projektraporti informacione në përputhje me rregulloret që kanë të bëjnë me informacionet e klasifikuara:</w:t>
            </w:r>
          </w:p>
        </w:tc>
        <w:tc>
          <w:tcPr>
            <w:tcW w:w="6926" w:type="dxa"/>
          </w:tcPr>
          <w:p w14:paraId="055DCF91" w14:textId="77777777" w:rsidR="008F2E73" w:rsidRPr="008C14D1" w:rsidRDefault="00E93429"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lang w:val="en-US"/>
              </w:rPr>
              <w:fldChar w:fldCharType="begin">
                <w:ffData>
                  <w:name w:val="Check17"/>
                  <w:enabled/>
                  <w:calcOnExit w:val="0"/>
                  <w:checkBox>
                    <w:sizeAuto/>
                    <w:default w:val="0"/>
                    <w:checked w:val="0"/>
                  </w:checkBox>
                </w:ffData>
              </w:fldChar>
            </w:r>
            <w:bookmarkStart w:id="6" w:name="Check17"/>
            <w:r w:rsidR="008F2E73" w:rsidRPr="008C14D1">
              <w:rPr>
                <w:rFonts w:ascii="StobiSerifPro" w:hAnsi="StobiSerifPro"/>
                <w:sz w:val="20"/>
                <w:szCs w:val="20"/>
                <w:lang w:val="en-US"/>
              </w:rPr>
              <w:instrText xml:space="preserve"> FORMCHECKBOX </w:instrText>
            </w:r>
            <w:r w:rsidR="00113F5D">
              <w:rPr>
                <w:rFonts w:ascii="StobiSerifPro" w:hAnsi="StobiSerifPro"/>
                <w:sz w:val="20"/>
                <w:szCs w:val="20"/>
                <w:lang w:val="en-US"/>
              </w:rPr>
            </w:r>
            <w:r w:rsidR="00113F5D">
              <w:rPr>
                <w:rFonts w:ascii="StobiSerifPro" w:hAnsi="StobiSerifPro"/>
                <w:sz w:val="20"/>
                <w:szCs w:val="20"/>
                <w:lang w:val="en-US"/>
              </w:rPr>
              <w:fldChar w:fldCharType="separate"/>
            </w:r>
            <w:r w:rsidRPr="008C14D1">
              <w:rPr>
                <w:rFonts w:ascii="StobiSerifPro" w:hAnsi="StobiSerifPro"/>
                <w:sz w:val="20"/>
                <w:szCs w:val="20"/>
                <w:lang w:val="en-US"/>
              </w:rPr>
              <w:fldChar w:fldCharType="end"/>
            </w:r>
            <w:bookmarkEnd w:id="6"/>
            <w:r w:rsidR="008F2E73" w:rsidRPr="008C14D1">
              <w:rPr>
                <w:rFonts w:ascii="StobiSerifPro" w:hAnsi="StobiSerifPro"/>
                <w:sz w:val="20"/>
                <w:szCs w:val="20"/>
              </w:rPr>
              <w:t>Да</w:t>
            </w:r>
          </w:p>
          <w:p w14:paraId="7AF098AE" w14:textId="77777777" w:rsidR="008F2E73" w:rsidRPr="008C14D1" w:rsidRDefault="00E93429" w:rsidP="00002908">
            <w:pPr>
              <w:pStyle w:val="ListParagraph"/>
              <w:spacing w:after="0" w:line="240" w:lineRule="auto"/>
              <w:ind w:left="23"/>
              <w:rPr>
                <w:rFonts w:ascii="StobiSerifPro" w:hAnsi="StobiSerifPro"/>
                <w:sz w:val="20"/>
                <w:szCs w:val="20"/>
                <w:lang w:val="sq-AL"/>
              </w:rPr>
            </w:pPr>
            <w:r w:rsidRPr="008C14D1">
              <w:rPr>
                <w:rFonts w:ascii="StobiSerifPro" w:hAnsi="StobiSerifPro"/>
                <w:sz w:val="20"/>
                <w:szCs w:val="20"/>
                <w:lang w:val="en-US"/>
              </w:rPr>
              <w:fldChar w:fldCharType="begin">
                <w:ffData>
                  <w:name w:val=""/>
                  <w:enabled/>
                  <w:calcOnExit w:val="0"/>
                  <w:checkBox>
                    <w:sizeAuto/>
                    <w:default w:val="0"/>
                    <w:checked w:val="0"/>
                  </w:checkBox>
                </w:ffData>
              </w:fldChar>
            </w:r>
            <w:r w:rsidR="008F2E73" w:rsidRPr="008C14D1">
              <w:rPr>
                <w:rFonts w:ascii="StobiSerifPro" w:hAnsi="StobiSerifPro"/>
                <w:sz w:val="20"/>
                <w:szCs w:val="20"/>
                <w:lang w:val="en-US"/>
              </w:rPr>
              <w:instrText xml:space="preserve"> FORMCHECKBOX </w:instrText>
            </w:r>
            <w:r w:rsidR="00113F5D">
              <w:rPr>
                <w:rFonts w:ascii="StobiSerifPro" w:hAnsi="StobiSerifPro"/>
                <w:sz w:val="20"/>
                <w:szCs w:val="20"/>
                <w:lang w:val="en-US"/>
              </w:rPr>
            </w:r>
            <w:r w:rsidR="00113F5D">
              <w:rPr>
                <w:rFonts w:ascii="StobiSerifPro" w:hAnsi="StobiSerifPro"/>
                <w:sz w:val="20"/>
                <w:szCs w:val="20"/>
                <w:lang w:val="en-US"/>
              </w:rPr>
              <w:fldChar w:fldCharType="separate"/>
            </w:r>
            <w:r w:rsidRPr="008C14D1">
              <w:rPr>
                <w:rFonts w:ascii="StobiSerifPro" w:hAnsi="StobiSerifPro"/>
                <w:sz w:val="20"/>
                <w:szCs w:val="20"/>
                <w:lang w:val="en-US"/>
              </w:rPr>
              <w:fldChar w:fldCharType="end"/>
            </w:r>
            <w:r w:rsidR="008F2E73" w:rsidRPr="008C14D1">
              <w:rPr>
                <w:rFonts w:ascii="StobiSerifPro" w:hAnsi="StobiSerifPro"/>
                <w:sz w:val="20"/>
                <w:szCs w:val="20"/>
                <w:lang w:val="sq-AL"/>
              </w:rPr>
              <w:t>Jo</w:t>
            </w:r>
          </w:p>
          <w:p w14:paraId="7B1E5573" w14:textId="77777777" w:rsidR="008F2E73" w:rsidRPr="008C14D1" w:rsidRDefault="008F2E73" w:rsidP="00002908">
            <w:pPr>
              <w:pStyle w:val="ListParagraph"/>
              <w:spacing w:after="0" w:line="240" w:lineRule="auto"/>
              <w:ind w:left="23"/>
              <w:rPr>
                <w:rFonts w:ascii="StobiSerifPro" w:hAnsi="StobiSerifPro"/>
                <w:sz w:val="20"/>
                <w:szCs w:val="20"/>
              </w:rPr>
            </w:pPr>
          </w:p>
          <w:p w14:paraId="55C121ED" w14:textId="77777777" w:rsidR="008F2E73" w:rsidRPr="008C14D1" w:rsidRDefault="008F2E73" w:rsidP="00002908">
            <w:pPr>
              <w:pStyle w:val="ListParagraph"/>
              <w:spacing w:after="0" w:line="240" w:lineRule="auto"/>
              <w:ind w:left="23"/>
              <w:rPr>
                <w:rFonts w:ascii="StobiSerifPro" w:hAnsi="StobiSerifPro"/>
                <w:sz w:val="20"/>
                <w:szCs w:val="20"/>
              </w:rPr>
            </w:pPr>
          </w:p>
          <w:p w14:paraId="6D3F5264" w14:textId="77777777" w:rsidR="008F2E73" w:rsidRPr="008C14D1" w:rsidRDefault="00593761" w:rsidP="00002908">
            <w:pPr>
              <w:pStyle w:val="ListParagraph"/>
              <w:spacing w:after="0" w:line="240" w:lineRule="auto"/>
              <w:ind w:left="23"/>
              <w:rPr>
                <w:rFonts w:ascii="StobiSerifPro" w:hAnsi="StobiSerifPro"/>
                <w:sz w:val="20"/>
                <w:szCs w:val="20"/>
              </w:rPr>
            </w:pPr>
            <w:r w:rsidRPr="008C14D1">
              <w:rPr>
                <w:rFonts w:ascii="StobiSerifPro" w:hAnsi="StobiSerifPro"/>
                <w:sz w:val="20"/>
                <w:szCs w:val="20"/>
                <w:lang w:val="en-US"/>
              </w:rPr>
              <w:fldChar w:fldCharType="begin">
                <w:ffData>
                  <w:name w:val="Check18"/>
                  <w:enabled/>
                  <w:calcOnExit w:val="0"/>
                  <w:checkBox>
                    <w:sizeAuto/>
                    <w:default w:val="1"/>
                  </w:checkBox>
                </w:ffData>
              </w:fldChar>
            </w:r>
            <w:bookmarkStart w:id="7" w:name="Check18"/>
            <w:r w:rsidRPr="008C14D1">
              <w:rPr>
                <w:rFonts w:ascii="StobiSerifPro" w:hAnsi="StobiSerifPro"/>
                <w:sz w:val="20"/>
                <w:szCs w:val="20"/>
                <w:lang w:val="en-US"/>
              </w:rPr>
              <w:instrText xml:space="preserve"> FORMCHECKBOX </w:instrText>
            </w:r>
            <w:r w:rsidR="00113F5D">
              <w:rPr>
                <w:rFonts w:ascii="StobiSerifPro" w:hAnsi="StobiSerifPro"/>
                <w:sz w:val="20"/>
                <w:szCs w:val="20"/>
                <w:lang w:val="en-US"/>
              </w:rPr>
            </w:r>
            <w:r w:rsidR="00113F5D">
              <w:rPr>
                <w:rFonts w:ascii="StobiSerifPro" w:hAnsi="StobiSerifPro"/>
                <w:sz w:val="20"/>
                <w:szCs w:val="20"/>
                <w:lang w:val="en-US"/>
              </w:rPr>
              <w:fldChar w:fldCharType="separate"/>
            </w:r>
            <w:r w:rsidRPr="008C14D1">
              <w:rPr>
                <w:rFonts w:ascii="StobiSerifPro" w:hAnsi="StobiSerifPro"/>
                <w:sz w:val="20"/>
                <w:szCs w:val="20"/>
                <w:lang w:val="en-US"/>
              </w:rPr>
              <w:fldChar w:fldCharType="end"/>
            </w:r>
            <w:bookmarkEnd w:id="7"/>
            <w:r w:rsidR="008F2E73" w:rsidRPr="008C14D1">
              <w:rPr>
                <w:rFonts w:ascii="StobiSerifPro" w:hAnsi="StobiSerifPro"/>
                <w:sz w:val="20"/>
                <w:szCs w:val="20"/>
              </w:rPr>
              <w:t>Не</w:t>
            </w:r>
          </w:p>
          <w:p w14:paraId="3148C99B" w14:textId="77777777" w:rsidR="008F2E73" w:rsidRPr="008C14D1" w:rsidRDefault="00E93429" w:rsidP="00002908">
            <w:pPr>
              <w:pStyle w:val="ListParagraph"/>
              <w:spacing w:after="0" w:line="240" w:lineRule="auto"/>
              <w:ind w:left="23"/>
              <w:rPr>
                <w:rFonts w:ascii="StobiSerifPro" w:hAnsi="StobiSerifPro"/>
                <w:sz w:val="20"/>
                <w:szCs w:val="20"/>
                <w:lang w:val="sq-AL"/>
              </w:rPr>
            </w:pPr>
            <w:r w:rsidRPr="008C14D1">
              <w:rPr>
                <w:rFonts w:ascii="StobiSerifPro" w:hAnsi="StobiSerifPro"/>
                <w:sz w:val="20"/>
                <w:szCs w:val="20"/>
                <w:lang w:val="en-US"/>
              </w:rPr>
              <w:fldChar w:fldCharType="begin">
                <w:ffData>
                  <w:name w:val=""/>
                  <w:enabled/>
                  <w:calcOnExit w:val="0"/>
                  <w:checkBox>
                    <w:sizeAuto/>
                    <w:default w:val="0"/>
                    <w:checked w:val="0"/>
                  </w:checkBox>
                </w:ffData>
              </w:fldChar>
            </w:r>
            <w:r w:rsidR="008F2E73" w:rsidRPr="008C14D1">
              <w:rPr>
                <w:rFonts w:ascii="StobiSerifPro" w:hAnsi="StobiSerifPro"/>
                <w:sz w:val="20"/>
                <w:szCs w:val="20"/>
                <w:lang w:val="en-US"/>
              </w:rPr>
              <w:instrText xml:space="preserve"> FORMCHECKBOX </w:instrText>
            </w:r>
            <w:r w:rsidR="00113F5D">
              <w:rPr>
                <w:rFonts w:ascii="StobiSerifPro" w:hAnsi="StobiSerifPro"/>
                <w:sz w:val="20"/>
                <w:szCs w:val="20"/>
                <w:lang w:val="en-US"/>
              </w:rPr>
            </w:r>
            <w:r w:rsidR="00113F5D">
              <w:rPr>
                <w:rFonts w:ascii="StobiSerifPro" w:hAnsi="StobiSerifPro"/>
                <w:sz w:val="20"/>
                <w:szCs w:val="20"/>
                <w:lang w:val="en-US"/>
              </w:rPr>
              <w:fldChar w:fldCharType="separate"/>
            </w:r>
            <w:r w:rsidRPr="008C14D1">
              <w:rPr>
                <w:rFonts w:ascii="StobiSerifPro" w:hAnsi="StobiSerifPro"/>
                <w:sz w:val="20"/>
                <w:szCs w:val="20"/>
                <w:lang w:val="en-US"/>
              </w:rPr>
              <w:fldChar w:fldCharType="end"/>
            </w:r>
            <w:r w:rsidR="008F2E73" w:rsidRPr="008C14D1">
              <w:rPr>
                <w:rFonts w:ascii="StobiSerifPro" w:hAnsi="StobiSerifPro"/>
                <w:sz w:val="20"/>
                <w:szCs w:val="20"/>
                <w:lang w:val="sq-AL"/>
              </w:rPr>
              <w:t>Jo</w:t>
            </w:r>
          </w:p>
        </w:tc>
      </w:tr>
      <w:tr w:rsidR="008F2E73" w:rsidRPr="008C14D1" w14:paraId="00585814" w14:textId="77777777" w:rsidTr="00593761">
        <w:trPr>
          <w:trHeight w:val="551"/>
          <w:jc w:val="center"/>
        </w:trPr>
        <w:tc>
          <w:tcPr>
            <w:tcW w:w="3105" w:type="dxa"/>
            <w:shd w:val="clear" w:color="auto" w:fill="FBD4B4"/>
          </w:tcPr>
          <w:p w14:paraId="3349CB2C" w14:textId="77777777" w:rsidR="008F2E73" w:rsidRPr="008C14D1" w:rsidRDefault="008F2E73" w:rsidP="00002908">
            <w:pPr>
              <w:jc w:val="center"/>
              <w:rPr>
                <w:rFonts w:ascii="StobiSerifPro" w:hAnsi="StobiSerifPro"/>
                <w:sz w:val="20"/>
                <w:szCs w:val="20"/>
              </w:rPr>
            </w:pPr>
            <w:r w:rsidRPr="008C14D1">
              <w:rPr>
                <w:rFonts w:ascii="StobiSerifPro" w:hAnsi="StobiSerifPro"/>
                <w:sz w:val="20"/>
                <w:szCs w:val="20"/>
              </w:rPr>
              <w:t>Датум на објавување на нацрт Извештајот на ЕНЕР:</w:t>
            </w:r>
          </w:p>
          <w:p w14:paraId="31043492"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 xml:space="preserve">Data e </w:t>
            </w:r>
            <w:r w:rsidRPr="004D36B4">
              <w:rPr>
                <w:rFonts w:ascii="StobiSerifPro" w:hAnsi="StobiSerifPro"/>
                <w:color w:val="000000" w:themeColor="text1"/>
                <w:sz w:val="20"/>
                <w:szCs w:val="20"/>
                <w:lang w:val="sq-AL"/>
              </w:rPr>
              <w:t>publikimit të projektraportit të ENER:</w:t>
            </w:r>
          </w:p>
        </w:tc>
        <w:tc>
          <w:tcPr>
            <w:tcW w:w="6926" w:type="dxa"/>
            <w:vAlign w:val="center"/>
          </w:tcPr>
          <w:p w14:paraId="096199DD" w14:textId="511ED034" w:rsidR="008F2E73" w:rsidRPr="008C14D1" w:rsidRDefault="00113F5D" w:rsidP="00B958E6">
            <w:pPr>
              <w:rPr>
                <w:rFonts w:ascii="StobiSerifPro" w:hAnsi="StobiSerifPro"/>
                <w:sz w:val="20"/>
                <w:szCs w:val="20"/>
              </w:rPr>
            </w:pPr>
            <w:r>
              <w:rPr>
                <w:rFonts w:ascii="StobiSerifPro" w:hAnsi="StobiSerifPro"/>
                <w:sz w:val="20"/>
                <w:szCs w:val="20"/>
                <w:lang w:val="en-GB"/>
              </w:rPr>
              <w:t>24</w:t>
            </w:r>
            <w:r w:rsidR="00473573" w:rsidRPr="008C14D1">
              <w:rPr>
                <w:rFonts w:ascii="StobiSerifPro" w:hAnsi="StobiSerifPro"/>
                <w:sz w:val="20"/>
                <w:szCs w:val="20"/>
                <w:lang w:val="en-GB"/>
              </w:rPr>
              <w:t>.</w:t>
            </w:r>
            <w:r w:rsidR="00B958E6">
              <w:rPr>
                <w:rFonts w:ascii="StobiSerifPro" w:hAnsi="StobiSerifPro"/>
                <w:sz w:val="20"/>
                <w:szCs w:val="20"/>
                <w:lang w:val="en-GB"/>
              </w:rPr>
              <w:t>02</w:t>
            </w:r>
            <w:r w:rsidR="00593761" w:rsidRPr="008C14D1">
              <w:rPr>
                <w:rFonts w:ascii="StobiSerifPro" w:hAnsi="StobiSerifPro"/>
                <w:sz w:val="20"/>
                <w:szCs w:val="20"/>
                <w:lang w:val="en-GB"/>
              </w:rPr>
              <w:t>.202</w:t>
            </w:r>
            <w:r w:rsidR="00CD5636">
              <w:rPr>
                <w:rFonts w:ascii="StobiSerifPro" w:hAnsi="StobiSerifPro"/>
                <w:sz w:val="20"/>
                <w:szCs w:val="20"/>
              </w:rPr>
              <w:t>2</w:t>
            </w:r>
            <w:r w:rsidR="00593761" w:rsidRPr="008C14D1">
              <w:rPr>
                <w:rFonts w:ascii="StobiSerifPro" w:hAnsi="StobiSerifPro"/>
                <w:sz w:val="20"/>
                <w:szCs w:val="20"/>
                <w:lang w:val="en-GB"/>
              </w:rPr>
              <w:t xml:space="preserve"> </w:t>
            </w:r>
            <w:r w:rsidR="00593761" w:rsidRPr="008C14D1">
              <w:rPr>
                <w:rFonts w:ascii="StobiSerifPro" w:hAnsi="StobiSerifPro"/>
                <w:sz w:val="20"/>
                <w:szCs w:val="20"/>
              </w:rPr>
              <w:t>година</w:t>
            </w:r>
            <w:bookmarkStart w:id="8" w:name="_GoBack"/>
            <w:bookmarkEnd w:id="8"/>
          </w:p>
        </w:tc>
      </w:tr>
      <w:tr w:rsidR="008F2E73" w:rsidRPr="008C14D1" w14:paraId="6ABBABBE" w14:textId="77777777" w:rsidTr="00593761">
        <w:trPr>
          <w:trHeight w:val="691"/>
          <w:jc w:val="center"/>
        </w:trPr>
        <w:tc>
          <w:tcPr>
            <w:tcW w:w="3105" w:type="dxa"/>
            <w:shd w:val="clear" w:color="auto" w:fill="FBD4B4"/>
          </w:tcPr>
          <w:p w14:paraId="5837B1DC" w14:textId="77777777" w:rsidR="008F2E73" w:rsidRPr="008C14D1" w:rsidRDefault="008F2E73" w:rsidP="00002908">
            <w:pPr>
              <w:jc w:val="center"/>
              <w:rPr>
                <w:rFonts w:ascii="StobiSerifPro" w:hAnsi="StobiSerifPro"/>
                <w:sz w:val="20"/>
                <w:szCs w:val="20"/>
              </w:rPr>
            </w:pPr>
            <w:r w:rsidRPr="008C14D1">
              <w:rPr>
                <w:rFonts w:ascii="StobiSerifPro" w:hAnsi="StobiSerifPro"/>
                <w:sz w:val="20"/>
                <w:szCs w:val="20"/>
              </w:rPr>
              <w:t xml:space="preserve">Датум на доставување на нацрт Извештајот до </w:t>
            </w:r>
            <w:r w:rsidRPr="008C14D1">
              <w:rPr>
                <w:rFonts w:ascii="StobiSerifPro" w:hAnsi="StobiSerifPro"/>
                <w:sz w:val="20"/>
                <w:szCs w:val="20"/>
                <w:lang w:val="ru-RU"/>
              </w:rPr>
              <w:t xml:space="preserve">Министерството за </w:t>
            </w:r>
            <w:r w:rsidRPr="008C14D1">
              <w:rPr>
                <w:rFonts w:ascii="StobiSerifPro" w:hAnsi="StobiSerifPro"/>
                <w:sz w:val="20"/>
                <w:szCs w:val="20"/>
                <w:lang w:val="ru-RU"/>
              </w:rPr>
              <w:lastRenderedPageBreak/>
              <w:t>информатичко општество и администрација</w:t>
            </w:r>
            <w:r w:rsidRPr="008C14D1">
              <w:rPr>
                <w:rFonts w:ascii="StobiSerifPro" w:hAnsi="StobiSerifPro"/>
                <w:sz w:val="20"/>
                <w:szCs w:val="20"/>
              </w:rPr>
              <w:t>:</w:t>
            </w:r>
          </w:p>
          <w:p w14:paraId="6BAF2069"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Data e dorëzimit të Projektraportit deri te Ministria e Shoqërisë Informatike dhe Administratës:</w:t>
            </w:r>
          </w:p>
        </w:tc>
        <w:tc>
          <w:tcPr>
            <w:tcW w:w="6926" w:type="dxa"/>
            <w:vAlign w:val="center"/>
          </w:tcPr>
          <w:p w14:paraId="387B3C0E" w14:textId="328E79BF" w:rsidR="008F2E73" w:rsidRPr="008C14D1" w:rsidRDefault="00593761" w:rsidP="00CD5636">
            <w:pPr>
              <w:rPr>
                <w:rFonts w:ascii="StobiSerifPro" w:hAnsi="StobiSerifPro"/>
                <w:sz w:val="20"/>
                <w:szCs w:val="20"/>
                <w:lang w:val="en-GB"/>
              </w:rPr>
            </w:pPr>
            <w:r w:rsidRPr="008C14D1">
              <w:rPr>
                <w:rFonts w:ascii="StobiSerifPro" w:hAnsi="StobiSerifPro"/>
                <w:sz w:val="20"/>
                <w:szCs w:val="20"/>
                <w:lang w:val="en-GB"/>
              </w:rPr>
              <w:lastRenderedPageBreak/>
              <w:t>___.___.202</w:t>
            </w:r>
            <w:r w:rsidR="00CD5636">
              <w:rPr>
                <w:rFonts w:ascii="StobiSerifPro" w:hAnsi="StobiSerifPro"/>
                <w:sz w:val="20"/>
                <w:szCs w:val="20"/>
              </w:rPr>
              <w:t>2</w:t>
            </w:r>
            <w:r w:rsidRPr="008C14D1">
              <w:rPr>
                <w:rFonts w:ascii="StobiSerifPro" w:hAnsi="StobiSerifPro"/>
                <w:sz w:val="20"/>
                <w:szCs w:val="20"/>
                <w:lang w:val="en-GB"/>
              </w:rPr>
              <w:t xml:space="preserve"> година</w:t>
            </w:r>
          </w:p>
        </w:tc>
      </w:tr>
      <w:tr w:rsidR="008F2E73" w:rsidRPr="008C14D1" w14:paraId="38B52AB9" w14:textId="77777777" w:rsidTr="00E157C4">
        <w:trPr>
          <w:trHeight w:val="622"/>
          <w:jc w:val="center"/>
        </w:trPr>
        <w:tc>
          <w:tcPr>
            <w:tcW w:w="3105" w:type="dxa"/>
            <w:shd w:val="clear" w:color="auto" w:fill="FBD4B4"/>
          </w:tcPr>
          <w:p w14:paraId="3CB87CE1" w14:textId="77777777" w:rsidR="008F2E73" w:rsidRPr="008C14D1" w:rsidRDefault="008F2E73" w:rsidP="00002908">
            <w:pPr>
              <w:jc w:val="center"/>
              <w:rPr>
                <w:rFonts w:ascii="StobiSerifPro" w:hAnsi="StobiSerifPro"/>
                <w:sz w:val="20"/>
                <w:szCs w:val="20"/>
              </w:rPr>
            </w:pPr>
            <w:r w:rsidRPr="008C14D1">
              <w:rPr>
                <w:rFonts w:ascii="StobiSerifPro" w:hAnsi="StobiSerifPro"/>
                <w:sz w:val="20"/>
                <w:szCs w:val="20"/>
              </w:rPr>
              <w:t xml:space="preserve">Датум на добивање на мислењето од </w:t>
            </w:r>
            <w:r w:rsidRPr="008C14D1">
              <w:rPr>
                <w:rFonts w:ascii="StobiSerifPro" w:hAnsi="StobiSerifPro"/>
                <w:sz w:val="20"/>
                <w:szCs w:val="20"/>
                <w:lang w:val="ru-RU"/>
              </w:rPr>
              <w:t>Министерството за информатичко општество и администрација</w:t>
            </w:r>
            <w:r w:rsidRPr="008C14D1">
              <w:rPr>
                <w:rFonts w:ascii="StobiSerifPro" w:hAnsi="StobiSerifPro"/>
                <w:sz w:val="20"/>
                <w:szCs w:val="20"/>
              </w:rPr>
              <w:t>:</w:t>
            </w:r>
          </w:p>
          <w:p w14:paraId="0C9B89F3"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Data e marrjes së mendimit të Ministrisë së Shoqërisë Informatike dhe Administratës:</w:t>
            </w:r>
          </w:p>
        </w:tc>
        <w:tc>
          <w:tcPr>
            <w:tcW w:w="6926" w:type="dxa"/>
            <w:vAlign w:val="center"/>
          </w:tcPr>
          <w:p w14:paraId="4607EA52" w14:textId="4779EA59" w:rsidR="008F2E73" w:rsidRPr="008C14D1" w:rsidRDefault="00593761" w:rsidP="004C5E1C">
            <w:pPr>
              <w:rPr>
                <w:rFonts w:ascii="StobiSerifPro" w:hAnsi="StobiSerifPro"/>
                <w:sz w:val="20"/>
                <w:szCs w:val="20"/>
              </w:rPr>
            </w:pPr>
            <w:r w:rsidRPr="008C14D1">
              <w:rPr>
                <w:rFonts w:ascii="StobiSerifPro" w:hAnsi="StobiSerifPro"/>
                <w:sz w:val="20"/>
                <w:szCs w:val="20"/>
                <w:lang w:val="en-GB"/>
              </w:rPr>
              <w:t>___.___.202</w:t>
            </w:r>
            <w:r w:rsidR="004C5E1C">
              <w:rPr>
                <w:rFonts w:ascii="StobiSerifPro" w:hAnsi="StobiSerifPro"/>
                <w:sz w:val="20"/>
                <w:szCs w:val="20"/>
              </w:rPr>
              <w:t>2</w:t>
            </w:r>
            <w:r w:rsidRPr="008C14D1">
              <w:rPr>
                <w:rFonts w:ascii="StobiSerifPro" w:hAnsi="StobiSerifPro"/>
                <w:sz w:val="20"/>
                <w:szCs w:val="20"/>
                <w:lang w:val="en-GB"/>
              </w:rPr>
              <w:t xml:space="preserve"> </w:t>
            </w:r>
            <w:r w:rsidRPr="008C14D1">
              <w:rPr>
                <w:rFonts w:ascii="StobiSerifPro" w:hAnsi="StobiSerifPro"/>
                <w:sz w:val="20"/>
                <w:szCs w:val="20"/>
              </w:rPr>
              <w:t>година</w:t>
            </w:r>
          </w:p>
        </w:tc>
      </w:tr>
      <w:tr w:rsidR="008F2E73" w:rsidRPr="008C14D1" w14:paraId="2DB5033B" w14:textId="77777777" w:rsidTr="00593761">
        <w:trPr>
          <w:trHeight w:val="790"/>
          <w:jc w:val="center"/>
        </w:trPr>
        <w:tc>
          <w:tcPr>
            <w:tcW w:w="3105" w:type="dxa"/>
            <w:shd w:val="clear" w:color="auto" w:fill="FBD4B4"/>
          </w:tcPr>
          <w:p w14:paraId="1934DA5E"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rPr>
              <w:t>Рок за доставување на предлогот на закон до Генералниот секретаријат</w:t>
            </w:r>
          </w:p>
          <w:p w14:paraId="1BAA15DA" w14:textId="77777777" w:rsidR="008F2E73" w:rsidRPr="008C14D1" w:rsidRDefault="008F2E73" w:rsidP="00002908">
            <w:pPr>
              <w:jc w:val="center"/>
              <w:rPr>
                <w:rFonts w:ascii="StobiSerifPro" w:hAnsi="StobiSerifPro"/>
                <w:sz w:val="20"/>
                <w:szCs w:val="20"/>
                <w:lang w:val="sq-AL"/>
              </w:rPr>
            </w:pPr>
            <w:r w:rsidRPr="008C14D1">
              <w:rPr>
                <w:rFonts w:ascii="StobiSerifPro" w:hAnsi="StobiSerifPro"/>
                <w:sz w:val="20"/>
                <w:szCs w:val="20"/>
                <w:lang w:val="sq-AL"/>
              </w:rPr>
              <w:t>Afati i dorëzimit të Projektligjit deri te Sekretariati i Përgjithshëm</w:t>
            </w:r>
          </w:p>
        </w:tc>
        <w:tc>
          <w:tcPr>
            <w:tcW w:w="6926" w:type="dxa"/>
            <w:vAlign w:val="center"/>
          </w:tcPr>
          <w:p w14:paraId="67150D88" w14:textId="70D6F205" w:rsidR="008F2E73" w:rsidRPr="008C14D1" w:rsidRDefault="00E758AD" w:rsidP="00E758AD">
            <w:pPr>
              <w:rPr>
                <w:rFonts w:ascii="StobiSerifPro" w:hAnsi="StobiSerifPro"/>
                <w:sz w:val="20"/>
                <w:szCs w:val="20"/>
                <w:lang w:val="en-GB"/>
              </w:rPr>
            </w:pPr>
            <w:r w:rsidRPr="008C14D1">
              <w:rPr>
                <w:rFonts w:ascii="StobiSerifPro" w:hAnsi="StobiSerifPro"/>
                <w:sz w:val="20"/>
                <w:szCs w:val="20"/>
                <w:lang w:val="en-GB"/>
              </w:rPr>
              <w:t>___.___.</w:t>
            </w:r>
            <w:r w:rsidR="004C5E1C">
              <w:rPr>
                <w:rFonts w:ascii="StobiSerifPro" w:hAnsi="StobiSerifPro"/>
                <w:sz w:val="20"/>
                <w:szCs w:val="20"/>
                <w:lang w:val="en-GB"/>
              </w:rPr>
              <w:t>2022</w:t>
            </w:r>
            <w:r w:rsidR="006031DB" w:rsidRPr="008C14D1">
              <w:rPr>
                <w:rFonts w:ascii="StobiSerifPro" w:hAnsi="StobiSerifPro"/>
                <w:sz w:val="20"/>
                <w:szCs w:val="20"/>
                <w:lang w:val="en-GB"/>
              </w:rPr>
              <w:t xml:space="preserve"> година</w:t>
            </w:r>
          </w:p>
        </w:tc>
      </w:tr>
    </w:tbl>
    <w:p w14:paraId="1449CCB2" w14:textId="77777777" w:rsidR="008F2E73" w:rsidRPr="008C14D1" w:rsidRDefault="008F2E73" w:rsidP="008F2E73">
      <w:pPr>
        <w:spacing w:line="276" w:lineRule="auto"/>
        <w:rPr>
          <w:rFonts w:ascii="StobiSerifPro" w:hAnsi="StobiSerifPro"/>
          <w:i/>
          <w:sz w:val="20"/>
          <w:szCs w:val="20"/>
          <w:lang w:val="ru-RU"/>
        </w:rPr>
      </w:pPr>
    </w:p>
    <w:p w14:paraId="6E3E8F78" w14:textId="77777777" w:rsidR="008F2E73" w:rsidRPr="008C14D1" w:rsidRDefault="008F2E73" w:rsidP="008F2E73">
      <w:pPr>
        <w:shd w:val="clear" w:color="auto" w:fill="FBD4B4"/>
        <w:tabs>
          <w:tab w:val="left" w:pos="675"/>
        </w:tabs>
        <w:rPr>
          <w:rFonts w:ascii="StobiSerifPro" w:hAnsi="StobiSerifPro"/>
          <w:b/>
          <w:sz w:val="20"/>
          <w:szCs w:val="20"/>
        </w:rPr>
      </w:pPr>
      <w:r w:rsidRPr="008C14D1">
        <w:rPr>
          <w:rFonts w:ascii="StobiSerifPro" w:hAnsi="StobiSerifPro"/>
          <w:b/>
          <w:sz w:val="20"/>
          <w:szCs w:val="20"/>
          <w:lang w:val="en-US"/>
        </w:rPr>
        <w:t>1</w:t>
      </w:r>
      <w:r w:rsidRPr="008C14D1">
        <w:rPr>
          <w:rFonts w:ascii="StobiSerifPro" w:hAnsi="StobiSerifPro"/>
          <w:b/>
          <w:sz w:val="20"/>
          <w:szCs w:val="20"/>
        </w:rPr>
        <w:t xml:space="preserve">. </w:t>
      </w:r>
      <w:r w:rsidRPr="008C14D1">
        <w:rPr>
          <w:rFonts w:ascii="StobiSerifPro" w:hAnsi="StobiSerifPro"/>
          <w:b/>
          <w:sz w:val="20"/>
          <w:szCs w:val="20"/>
        </w:rPr>
        <w:tab/>
        <w:t>Опис на состојбите во областа и дефинирање на проблемот</w:t>
      </w:r>
    </w:p>
    <w:p w14:paraId="7112E162" w14:textId="77777777" w:rsidR="008F2E73" w:rsidRPr="008C14D1" w:rsidRDefault="008F2E73" w:rsidP="008F2E73">
      <w:pPr>
        <w:shd w:val="clear" w:color="auto" w:fill="FBD4B4"/>
        <w:tabs>
          <w:tab w:val="left" w:pos="675"/>
        </w:tabs>
        <w:rPr>
          <w:rFonts w:ascii="StobiSerifPro" w:hAnsi="StobiSerifPro" w:cs="Calibri"/>
          <w:b/>
          <w:sz w:val="20"/>
          <w:szCs w:val="20"/>
          <w:lang w:val="sq-AL"/>
        </w:rPr>
      </w:pPr>
      <w:r w:rsidRPr="008C14D1">
        <w:rPr>
          <w:rFonts w:ascii="StobiSerifPro" w:hAnsi="StobiSerifPro"/>
          <w:b/>
          <w:sz w:val="20"/>
          <w:szCs w:val="20"/>
          <w:lang w:val="sq-AL"/>
        </w:rPr>
        <w:t>1.          Përshkrimi i gjendjeve në fushë dhe përcaktimi i problemit</w:t>
      </w:r>
    </w:p>
    <w:p w14:paraId="7C5D50ED" w14:textId="77777777" w:rsidR="008F2E73" w:rsidRPr="008C14D1" w:rsidRDefault="008F2E73" w:rsidP="008F2E73">
      <w:pPr>
        <w:rPr>
          <w:rFonts w:ascii="StobiSerifPro" w:hAnsi="StobiSerifPro"/>
          <w:sz w:val="20"/>
          <w:szCs w:val="20"/>
          <w:lang w:val="en-US"/>
        </w:rPr>
      </w:pPr>
    </w:p>
    <w:p w14:paraId="22F69CB2" w14:textId="77777777" w:rsidR="008F2E73" w:rsidRPr="008C14D1" w:rsidRDefault="008F2E73" w:rsidP="00AA085E">
      <w:pPr>
        <w:pStyle w:val="ListParagraph"/>
        <w:numPr>
          <w:ilvl w:val="1"/>
          <w:numId w:val="5"/>
        </w:numPr>
        <w:spacing w:after="0"/>
        <w:rPr>
          <w:rFonts w:ascii="StobiSerifPro" w:hAnsi="StobiSerifPro" w:cs="Calibri"/>
          <w:sz w:val="20"/>
          <w:szCs w:val="20"/>
        </w:rPr>
      </w:pPr>
      <w:r w:rsidRPr="008C14D1">
        <w:rPr>
          <w:rFonts w:ascii="StobiSerifPro" w:hAnsi="StobiSerifPro" w:cs="Calibri"/>
          <w:sz w:val="20"/>
          <w:szCs w:val="20"/>
        </w:rPr>
        <w:t xml:space="preserve">Опис на состојбите </w:t>
      </w:r>
    </w:p>
    <w:p w14:paraId="3460BD17" w14:textId="38B573D6" w:rsidR="00B958E6" w:rsidRDefault="00B958E6" w:rsidP="00E758AD">
      <w:pPr>
        <w:rPr>
          <w:rFonts w:ascii="StobiSerifPro" w:eastAsia="Calibri" w:hAnsi="StobiSerifPro" w:cs="Calibri"/>
          <w:sz w:val="20"/>
          <w:szCs w:val="20"/>
        </w:rPr>
      </w:pPr>
      <w:r>
        <w:rPr>
          <w:rFonts w:ascii="StobiSerifPro" w:eastAsia="Calibri" w:hAnsi="StobiSerifPro" w:cs="Calibri"/>
          <w:sz w:val="20"/>
          <w:szCs w:val="20"/>
        </w:rPr>
        <w:t xml:space="preserve">Постојниот Закон за финансиската инспекција во јавниот сектор ги уредува </w:t>
      </w:r>
      <w:r w:rsidRPr="00E23ADD">
        <w:rPr>
          <w:rFonts w:ascii="StobiSerifPro" w:eastAsia="Calibri" w:hAnsi="StobiSerifPro" w:cs="Calibri"/>
          <w:sz w:val="20"/>
          <w:szCs w:val="20"/>
        </w:rPr>
        <w:t>целите, начелата, надлежноста, организацијата на финансиската инспекција во јавниот сектор, како и постапката за вршење на финансиската инспекција</w:t>
      </w:r>
      <w:r>
        <w:rPr>
          <w:rFonts w:ascii="StobiSerifPro" w:eastAsia="Calibri" w:hAnsi="StobiSerifPro" w:cs="Calibri"/>
          <w:sz w:val="20"/>
          <w:szCs w:val="20"/>
        </w:rPr>
        <w:t>.</w:t>
      </w:r>
    </w:p>
    <w:p w14:paraId="2429ADA3" w14:textId="02D03088" w:rsidR="00B958E6" w:rsidRPr="00E23ADD" w:rsidRDefault="00B958E6" w:rsidP="00E758AD">
      <w:pPr>
        <w:rPr>
          <w:rFonts w:ascii="StobiSerifPro" w:eastAsia="Calibri" w:hAnsi="StobiSerifPro" w:cs="Calibri"/>
          <w:sz w:val="20"/>
          <w:szCs w:val="20"/>
        </w:rPr>
      </w:pPr>
      <w:r w:rsidRPr="00E23ADD">
        <w:rPr>
          <w:rFonts w:ascii="StobiSerifPro" w:eastAsia="Calibri" w:hAnsi="StobiSerifPro" w:cs="Calibri"/>
          <w:sz w:val="20"/>
          <w:szCs w:val="20"/>
        </w:rPr>
        <w:t>Целта на овој закон е заштита на финансиските интереси на субјектите од јавниот сектор од сериозно лошо финансиско управување, измами и корупција.</w:t>
      </w:r>
    </w:p>
    <w:p w14:paraId="07E28ABB" w14:textId="5C974859" w:rsidR="00B958E6" w:rsidRDefault="00B958E6" w:rsidP="00E758AD">
      <w:pPr>
        <w:rPr>
          <w:rFonts w:ascii="StobiSerifPro" w:eastAsia="Calibri" w:hAnsi="StobiSerifPro" w:cs="Calibri"/>
          <w:sz w:val="20"/>
          <w:szCs w:val="20"/>
        </w:rPr>
      </w:pPr>
      <w:r>
        <w:rPr>
          <w:rFonts w:ascii="StobiSerifPro" w:eastAsia="Calibri" w:hAnsi="StobiSerifPro" w:cs="Calibri"/>
          <w:sz w:val="20"/>
          <w:szCs w:val="20"/>
        </w:rPr>
        <w:t>Согласно дефинираниот опфат во Законот, ф</w:t>
      </w:r>
      <w:r w:rsidRPr="00E23ADD">
        <w:rPr>
          <w:rFonts w:ascii="StobiSerifPro" w:eastAsia="Calibri" w:hAnsi="StobiSerifPro" w:cs="Calibri"/>
          <w:sz w:val="20"/>
          <w:szCs w:val="20"/>
        </w:rPr>
        <w:t>инансиска инспекција се врши кај корисниците на средствата од Буџетот на Република Северна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 како и кај непрофитните организации и другите правни и физички лица само за делот на добиените јавни средства или гаранции.</w:t>
      </w:r>
    </w:p>
    <w:p w14:paraId="32BF54E0" w14:textId="5EB7DF2A" w:rsidR="005A492C" w:rsidRDefault="00660AC9" w:rsidP="00660AC9">
      <w:pPr>
        <w:rPr>
          <w:rFonts w:ascii="StobiSerifPro" w:eastAsia="Calibri" w:hAnsi="StobiSerifPro" w:cs="Calibri"/>
          <w:sz w:val="20"/>
          <w:szCs w:val="20"/>
        </w:rPr>
      </w:pPr>
      <w:r>
        <w:rPr>
          <w:rFonts w:ascii="StobiSerifPro" w:eastAsia="Calibri" w:hAnsi="StobiSerifPro" w:cs="Calibri"/>
          <w:sz w:val="20"/>
          <w:szCs w:val="20"/>
        </w:rPr>
        <w:t xml:space="preserve">Врз основа на досегашното искуство при </w:t>
      </w:r>
      <w:r w:rsidRPr="008C14D1">
        <w:rPr>
          <w:rFonts w:ascii="StobiSerifPro" w:eastAsia="Calibri" w:hAnsi="StobiSerifPro" w:cs="Calibri"/>
          <w:sz w:val="20"/>
          <w:szCs w:val="20"/>
        </w:rPr>
        <w:t xml:space="preserve">практичното спроведување </w:t>
      </w:r>
      <w:r>
        <w:rPr>
          <w:rFonts w:ascii="StobiSerifPro" w:eastAsia="Calibri" w:hAnsi="StobiSerifPro" w:cs="Calibri"/>
          <w:sz w:val="20"/>
          <w:szCs w:val="20"/>
        </w:rPr>
        <w:t>на финансиската инспекција, како и в</w:t>
      </w:r>
      <w:r w:rsidR="005A492C">
        <w:rPr>
          <w:rFonts w:ascii="StobiSerifPro" w:eastAsia="Calibri" w:hAnsi="StobiSerifPro" w:cs="Calibri"/>
          <w:sz w:val="20"/>
          <w:szCs w:val="20"/>
        </w:rPr>
        <w:t xml:space="preserve">о </w:t>
      </w:r>
      <w:r>
        <w:rPr>
          <w:rFonts w:ascii="StobiSerifPro" w:eastAsia="Calibri" w:hAnsi="StobiSerifPro" w:cs="Calibri"/>
          <w:sz w:val="20"/>
          <w:szCs w:val="20"/>
        </w:rPr>
        <w:t xml:space="preserve">соработка со експертите во </w:t>
      </w:r>
      <w:r w:rsidR="005A492C">
        <w:rPr>
          <w:rFonts w:ascii="StobiSerifPro" w:eastAsia="Calibri" w:hAnsi="StobiSerifPro" w:cs="Calibri"/>
          <w:sz w:val="20"/>
          <w:szCs w:val="20"/>
        </w:rPr>
        <w:t>рамки на ЕУ Твининг проектот „</w:t>
      </w:r>
      <w:r w:rsidR="005A492C" w:rsidRPr="008C14D1">
        <w:rPr>
          <w:rFonts w:ascii="StobiSerifPro" w:eastAsia="Calibri" w:hAnsi="StobiSerifPro" w:cs="Calibri"/>
          <w:sz w:val="20"/>
          <w:szCs w:val="20"/>
        </w:rPr>
        <w:t xml:space="preserve">Зајакнување на функциите на буџетско планирање, </w:t>
      </w:r>
      <w:r w:rsidR="005A492C">
        <w:rPr>
          <w:rFonts w:ascii="StobiSerifPro" w:eastAsia="Calibri" w:hAnsi="StobiSerifPro" w:cs="Calibri"/>
          <w:sz w:val="20"/>
          <w:szCs w:val="20"/>
        </w:rPr>
        <w:t>извршување и внатрешна контрола“</w:t>
      </w:r>
      <w:r>
        <w:rPr>
          <w:rFonts w:ascii="StobiSerifPro" w:eastAsia="Calibri" w:hAnsi="StobiSerifPro" w:cs="Calibri"/>
          <w:sz w:val="20"/>
          <w:szCs w:val="20"/>
        </w:rPr>
        <w:t xml:space="preserve">, а врз основа на претходно спроведени анализи на целокупната законска регулатива поврзана со финансиската инспекција во јавниот сектор и компаративни анализи на праксата во земји членки на ЕУ, беа констатирани низа недостатоци во постојниот Закон за финансиската инспекција во јавниот сектор, кои неповолно влијаат на </w:t>
      </w:r>
      <w:r w:rsidRPr="008C14D1">
        <w:rPr>
          <w:rFonts w:ascii="StobiSerifPro" w:eastAsia="Calibri" w:hAnsi="StobiSerifPro" w:cs="Calibri"/>
          <w:sz w:val="20"/>
          <w:szCs w:val="20"/>
        </w:rPr>
        <w:t>ефикасноста и ефективноста на финансиската инспекција</w:t>
      </w:r>
      <w:r>
        <w:rPr>
          <w:rFonts w:ascii="StobiSerifPro" w:eastAsia="Calibri" w:hAnsi="StobiSerifPro" w:cs="Calibri"/>
          <w:sz w:val="20"/>
          <w:szCs w:val="20"/>
        </w:rPr>
        <w:t>.</w:t>
      </w:r>
    </w:p>
    <w:p w14:paraId="697D7411" w14:textId="77777777" w:rsidR="00B958E6" w:rsidRDefault="00B958E6" w:rsidP="00E758AD">
      <w:pPr>
        <w:rPr>
          <w:rFonts w:ascii="StobiSerifPro" w:eastAsia="Calibri" w:hAnsi="StobiSerifPro" w:cs="Calibri"/>
          <w:sz w:val="20"/>
          <w:szCs w:val="20"/>
        </w:rPr>
      </w:pPr>
    </w:p>
    <w:p w14:paraId="5FFAC9B4" w14:textId="77777777" w:rsidR="008F2E73" w:rsidRPr="008C14D1" w:rsidRDefault="008F2E73" w:rsidP="008F2E73">
      <w:pPr>
        <w:spacing w:line="276" w:lineRule="auto"/>
        <w:ind w:firstLine="720"/>
        <w:rPr>
          <w:rFonts w:ascii="StobiSerifPro" w:eastAsia="Calibri" w:hAnsi="StobiSerifPro" w:cs="Calibri"/>
          <w:iCs/>
          <w:sz w:val="20"/>
          <w:szCs w:val="20"/>
          <w:lang w:val="sq-AL"/>
        </w:rPr>
      </w:pPr>
      <w:r w:rsidRPr="008C14D1">
        <w:rPr>
          <w:rFonts w:ascii="StobiSerifPro" w:eastAsia="Calibri" w:hAnsi="StobiSerifPro" w:cs="Calibri"/>
          <w:sz w:val="20"/>
          <w:szCs w:val="20"/>
          <w:lang w:val="sq-AL"/>
        </w:rPr>
        <w:t>1.1         Përshkrimi i gjendjes</w:t>
      </w:r>
    </w:p>
    <w:p w14:paraId="3318E618" w14:textId="77777777" w:rsidR="008F2E73" w:rsidRPr="008C14D1" w:rsidRDefault="008F2E73" w:rsidP="008F2E73">
      <w:pPr>
        <w:tabs>
          <w:tab w:val="left" w:pos="675"/>
        </w:tabs>
        <w:rPr>
          <w:rFonts w:ascii="StobiSerifPro" w:hAnsi="StobiSerifPro"/>
          <w:sz w:val="20"/>
          <w:szCs w:val="20"/>
        </w:rPr>
      </w:pPr>
    </w:p>
    <w:p w14:paraId="5D3FE92E" w14:textId="77777777" w:rsidR="008F2E73" w:rsidRPr="008C14D1" w:rsidRDefault="008F2E73" w:rsidP="00AA085E">
      <w:pPr>
        <w:pStyle w:val="ListParagraph"/>
        <w:numPr>
          <w:ilvl w:val="1"/>
          <w:numId w:val="5"/>
        </w:numPr>
        <w:spacing w:after="0"/>
        <w:rPr>
          <w:rFonts w:ascii="StobiSerifPro" w:hAnsi="StobiSerifPro" w:cs="Calibri"/>
          <w:sz w:val="20"/>
          <w:szCs w:val="20"/>
        </w:rPr>
      </w:pPr>
      <w:r w:rsidRPr="008C14D1">
        <w:rPr>
          <w:rFonts w:ascii="StobiSerifPro" w:hAnsi="StobiSerifPro" w:cs="Calibri"/>
          <w:sz w:val="20"/>
          <w:szCs w:val="20"/>
        </w:rPr>
        <w:t xml:space="preserve">Причини за проблемите кои се предмет на разгледување </w:t>
      </w:r>
    </w:p>
    <w:p w14:paraId="0B963142" w14:textId="3894347C" w:rsidR="00D35145" w:rsidRPr="00E23ADD" w:rsidRDefault="00D35145" w:rsidP="00E23ADD">
      <w:pPr>
        <w:rPr>
          <w:rFonts w:ascii="StobiSerifPro" w:eastAsia="Calibri" w:hAnsi="StobiSerifPro" w:cs="Calibri"/>
          <w:sz w:val="20"/>
          <w:szCs w:val="20"/>
        </w:rPr>
      </w:pPr>
      <w:r w:rsidRPr="00E23ADD">
        <w:rPr>
          <w:rFonts w:ascii="StobiSerifPro" w:eastAsia="Calibri" w:hAnsi="StobiSerifPro" w:cs="Calibri"/>
          <w:sz w:val="20"/>
          <w:szCs w:val="20"/>
        </w:rPr>
        <w:t xml:space="preserve">При практичното спроведување на постојниот Закон за финансиската инспекција во јавниот сектор беа идентификувани суштински недостатоци и проблеми кои произлегуваат од  </w:t>
      </w:r>
      <w:r>
        <w:rPr>
          <w:rFonts w:ascii="StobiSerifPro" w:eastAsia="Calibri" w:hAnsi="StobiSerifPro" w:cs="Calibri"/>
          <w:sz w:val="20"/>
          <w:szCs w:val="20"/>
        </w:rPr>
        <w:t xml:space="preserve">терминолошката и суштинска </w:t>
      </w:r>
      <w:r w:rsidRPr="00E23ADD">
        <w:rPr>
          <w:rFonts w:ascii="StobiSerifPro" w:eastAsia="Calibri" w:hAnsi="StobiSerifPro" w:cs="Calibri"/>
          <w:sz w:val="20"/>
          <w:szCs w:val="20"/>
        </w:rPr>
        <w:t>неусогласеност на законот со системските закони кои уредуваат значајни прашања поврзани со постапувањето на финансиската инспекција и тоа Законот за прекршоците и Законот за општата управна постапка, како и материјалните закони во кои е утврдено дека надзорот над спроведувањето на одредбите го врши финансиската инспекција во јавниот сектор.</w:t>
      </w:r>
    </w:p>
    <w:p w14:paraId="1BEC67FA" w14:textId="77777777" w:rsidR="00D35145" w:rsidRPr="00E23ADD" w:rsidRDefault="00D35145" w:rsidP="00E23ADD">
      <w:pPr>
        <w:rPr>
          <w:rFonts w:ascii="StobiSerifPro" w:eastAsia="Calibri" w:hAnsi="StobiSerifPro" w:cs="Calibri"/>
          <w:sz w:val="20"/>
          <w:szCs w:val="20"/>
        </w:rPr>
      </w:pPr>
      <w:r w:rsidRPr="00E23ADD">
        <w:rPr>
          <w:rFonts w:ascii="StobiSerifPro" w:eastAsia="Calibri" w:hAnsi="StobiSerifPro" w:cs="Calibri"/>
          <w:sz w:val="20"/>
          <w:szCs w:val="20"/>
        </w:rPr>
        <w:t xml:space="preserve">Постојниот Закон содржи одредби кои предизвикуваат преклопување на надлежностите на финансиската инспекција со внатрешната ревизија, органите за спречување корупција и органите задолжени за постапување по пријави за кривични дела, особено во делот на </w:t>
      </w:r>
      <w:r w:rsidRPr="00E23ADD">
        <w:rPr>
          <w:rFonts w:ascii="StobiSerifPro" w:eastAsia="Calibri" w:hAnsi="StobiSerifPro" w:cs="Calibri"/>
          <w:sz w:val="20"/>
          <w:szCs w:val="20"/>
        </w:rPr>
        <w:lastRenderedPageBreak/>
        <w:t xml:space="preserve">уредувањето на  целта на финансиската инспекција и примената на законот, како и видовите на мерки кои финансиската инспекција може да ги издава и начинот на издавање на истите. </w:t>
      </w:r>
    </w:p>
    <w:p w14:paraId="575DA1BC" w14:textId="5B4F2447" w:rsidR="00D35145" w:rsidRPr="00E23ADD" w:rsidRDefault="00D35145" w:rsidP="00E23ADD">
      <w:pPr>
        <w:rPr>
          <w:rFonts w:ascii="StobiSerifPro" w:eastAsia="Calibri" w:hAnsi="StobiSerifPro" w:cs="Calibri"/>
          <w:sz w:val="20"/>
          <w:szCs w:val="20"/>
        </w:rPr>
      </w:pPr>
      <w:r w:rsidRPr="00E23ADD">
        <w:rPr>
          <w:rFonts w:ascii="StobiSerifPro" w:eastAsia="Calibri" w:hAnsi="StobiSerifPro" w:cs="Calibri"/>
          <w:sz w:val="20"/>
          <w:szCs w:val="20"/>
        </w:rPr>
        <w:t>Дел од проблемите произлегуваат од недореченостите</w:t>
      </w:r>
      <w:r w:rsidR="00810CB5">
        <w:rPr>
          <w:rFonts w:ascii="StobiSerifPro" w:eastAsia="Calibri" w:hAnsi="StobiSerifPro" w:cs="Calibri"/>
          <w:sz w:val="20"/>
          <w:szCs w:val="20"/>
          <w:lang w:val="en-US"/>
        </w:rPr>
        <w:t>,</w:t>
      </w:r>
      <w:r w:rsidRPr="00E23ADD">
        <w:rPr>
          <w:rFonts w:ascii="StobiSerifPro" w:eastAsia="Calibri" w:hAnsi="StobiSerifPro" w:cs="Calibri"/>
          <w:sz w:val="20"/>
          <w:szCs w:val="20"/>
        </w:rPr>
        <w:t xml:space="preserve"> односно непостоењето на јасни и прецизни дефиниции и целосни определби, особено во делот на примената на законот, уредувањето на надлежностите на главниот инспектор и помошникот главен инспектор, начинот и постапката за обука и полагање испит за стекнување лиценца за финансиски инспектор, правата и обврските на раководното лице на субјектот на финансиска инспекција, постапката на спроведување на финансиската инспекција, начинот на водење на евиденција за податоците кои се однесуваат на спроведените финансиски инспекции, начинот на соработка на финансиската инспекција со надлежни органи и видовите на прекршоци по кои постапува финансиската инспекција.</w:t>
      </w:r>
    </w:p>
    <w:p w14:paraId="3E1280D0" w14:textId="77777777" w:rsidR="00D35145" w:rsidRPr="00E23ADD" w:rsidRDefault="00D35145" w:rsidP="00E23ADD">
      <w:pPr>
        <w:rPr>
          <w:rFonts w:ascii="StobiSerifPro" w:eastAsia="Calibri" w:hAnsi="StobiSerifPro" w:cs="Calibri"/>
          <w:sz w:val="20"/>
          <w:szCs w:val="20"/>
        </w:rPr>
      </w:pPr>
      <w:r w:rsidRPr="00E23ADD">
        <w:rPr>
          <w:rFonts w:ascii="StobiSerifPro" w:eastAsia="Calibri" w:hAnsi="StobiSerifPro" w:cs="Calibri"/>
          <w:sz w:val="20"/>
          <w:szCs w:val="20"/>
        </w:rPr>
        <w:t>Исто така, утврдено е дека постојниот Закон не содржи одредби кои го уредуваат  начинот на рангирање на пријавите за финансиска инспекција, начинот и условите за одземање на лиценцата за финансиски инспектор, како и за издавање, одземање и замена на службена легитимација на финансискиот инспектор, правото на стручно усовршување и обука на финансискиот инспектор, правото на осигурување од несреќа при работа, како одговорностите на финансискиот инспектор.</w:t>
      </w:r>
    </w:p>
    <w:p w14:paraId="66E48B65" w14:textId="761A6363" w:rsidR="00D35145" w:rsidRPr="00E23ADD" w:rsidRDefault="00D35145" w:rsidP="00E23ADD">
      <w:pPr>
        <w:rPr>
          <w:rFonts w:ascii="StobiSerifPro" w:eastAsia="Calibri" w:hAnsi="StobiSerifPro" w:cs="Calibri"/>
          <w:sz w:val="20"/>
          <w:szCs w:val="20"/>
        </w:rPr>
      </w:pPr>
      <w:r w:rsidRPr="00E23ADD">
        <w:rPr>
          <w:rFonts w:ascii="StobiSerifPro" w:eastAsia="Calibri" w:hAnsi="StobiSerifPro" w:cs="Calibri"/>
          <w:sz w:val="20"/>
          <w:szCs w:val="20"/>
        </w:rPr>
        <w:t xml:space="preserve">Овие недостатоци беа детектирани и од страна на експертите ангажирани во рамки на ЕУ Твининг Проектот „3ајакнување на функциите на буџетско планирање извршување и контрола“. </w:t>
      </w:r>
    </w:p>
    <w:p w14:paraId="14E587E6" w14:textId="309A5ED6" w:rsidR="00B85BA6" w:rsidRDefault="00D35145" w:rsidP="00D35145">
      <w:pPr>
        <w:rPr>
          <w:rFonts w:ascii="StobiSerifPro" w:eastAsia="Calibri" w:hAnsi="StobiSerifPro" w:cs="Calibri"/>
          <w:sz w:val="20"/>
          <w:szCs w:val="20"/>
        </w:rPr>
      </w:pPr>
      <w:r w:rsidRPr="00E23ADD">
        <w:rPr>
          <w:rFonts w:ascii="StobiSerifPro" w:eastAsia="Calibri" w:hAnsi="StobiSerifPro" w:cs="Calibri"/>
          <w:sz w:val="20"/>
          <w:szCs w:val="20"/>
        </w:rPr>
        <w:t>Со цел надминување на овие недостатоци, потребно е доусогласување и допрецизирање на дефинициите и одредбите во законот, како и воведување на нови одредби за целосно уредување на организацијата и постапувањето на финансиската инспекција</w:t>
      </w:r>
      <w:r w:rsidR="00B85BA6">
        <w:rPr>
          <w:rFonts w:ascii="StobiSerifPro" w:eastAsia="Calibri" w:hAnsi="StobiSerifPro" w:cs="Calibri"/>
          <w:sz w:val="20"/>
          <w:szCs w:val="20"/>
        </w:rPr>
        <w:t>.</w:t>
      </w:r>
    </w:p>
    <w:p w14:paraId="3AEAE996" w14:textId="77777777" w:rsidR="00B85BA6" w:rsidRPr="008C14D1" w:rsidRDefault="00B85BA6" w:rsidP="003A7941">
      <w:pPr>
        <w:rPr>
          <w:rFonts w:ascii="StobiSerifPro" w:eastAsia="Calibri" w:hAnsi="StobiSerifPro" w:cs="Calibri"/>
          <w:sz w:val="20"/>
          <w:szCs w:val="20"/>
        </w:rPr>
      </w:pPr>
    </w:p>
    <w:p w14:paraId="1D5E8244" w14:textId="77777777" w:rsidR="008F2E73" w:rsidRPr="008C14D1" w:rsidRDefault="008F2E73" w:rsidP="008F2E73">
      <w:pPr>
        <w:spacing w:line="276" w:lineRule="auto"/>
        <w:ind w:firstLine="720"/>
        <w:rPr>
          <w:rFonts w:ascii="StobiSerifPro" w:eastAsia="Calibri" w:hAnsi="StobiSerifPro" w:cs="Calibri"/>
          <w:sz w:val="20"/>
          <w:szCs w:val="20"/>
          <w:lang w:val="sq-AL"/>
        </w:rPr>
      </w:pPr>
      <w:r w:rsidRPr="008C14D1">
        <w:rPr>
          <w:rFonts w:ascii="StobiSerifPro" w:eastAsia="Calibri" w:hAnsi="StobiSerifPro" w:cs="Calibri"/>
          <w:sz w:val="20"/>
          <w:szCs w:val="20"/>
          <w:lang w:val="sq-AL"/>
        </w:rPr>
        <w:t xml:space="preserve">1.2         Arsyet për problemet të cilat janë lëndë në shqyrtim </w:t>
      </w:r>
    </w:p>
    <w:p w14:paraId="4DB83734" w14:textId="77777777" w:rsidR="008F2E73" w:rsidRPr="008C14D1" w:rsidRDefault="008F2E73" w:rsidP="008F2E73">
      <w:pPr>
        <w:rPr>
          <w:rFonts w:ascii="StobiSerifPro" w:hAnsi="StobiSerifPro"/>
          <w:sz w:val="20"/>
          <w:szCs w:val="20"/>
        </w:rPr>
      </w:pPr>
      <w:r w:rsidRPr="008C14D1">
        <w:rPr>
          <w:rFonts w:ascii="StobiSerifPro" w:hAnsi="StobiSerifPro"/>
          <w:sz w:val="20"/>
          <w:szCs w:val="20"/>
        </w:rPr>
        <w:tab/>
      </w:r>
    </w:p>
    <w:p w14:paraId="2F2AB130" w14:textId="77777777" w:rsidR="008F2E73" w:rsidRPr="008C14D1" w:rsidRDefault="008F2E73" w:rsidP="008F2E73">
      <w:pPr>
        <w:shd w:val="clear" w:color="auto" w:fill="FBD4B4"/>
        <w:tabs>
          <w:tab w:val="left" w:pos="675"/>
          <w:tab w:val="left" w:pos="4365"/>
        </w:tabs>
        <w:rPr>
          <w:rFonts w:ascii="StobiSerifPro" w:hAnsi="StobiSerifPro"/>
          <w:b/>
          <w:sz w:val="20"/>
          <w:szCs w:val="20"/>
        </w:rPr>
      </w:pPr>
      <w:r w:rsidRPr="008C14D1">
        <w:rPr>
          <w:rFonts w:ascii="StobiSerifPro" w:hAnsi="StobiSerifPro"/>
          <w:b/>
          <w:sz w:val="20"/>
          <w:szCs w:val="20"/>
        </w:rPr>
        <w:t xml:space="preserve">2. </w:t>
      </w:r>
      <w:r w:rsidRPr="008C14D1">
        <w:rPr>
          <w:rFonts w:ascii="StobiSerifPro" w:hAnsi="StobiSerifPro"/>
          <w:b/>
          <w:sz w:val="20"/>
          <w:szCs w:val="20"/>
        </w:rPr>
        <w:tab/>
        <w:t>Цели на предлог регулативата</w:t>
      </w:r>
      <w:r w:rsidRPr="008C14D1">
        <w:rPr>
          <w:rFonts w:ascii="StobiSerifPro" w:hAnsi="StobiSerifPro"/>
          <w:b/>
          <w:sz w:val="20"/>
          <w:szCs w:val="20"/>
        </w:rPr>
        <w:tab/>
      </w:r>
    </w:p>
    <w:p w14:paraId="13DC5C7A" w14:textId="77777777" w:rsidR="008F2E73" w:rsidRPr="008C14D1" w:rsidRDefault="008F2E73" w:rsidP="008F2E73">
      <w:pPr>
        <w:shd w:val="clear" w:color="auto" w:fill="FBD4B4"/>
        <w:tabs>
          <w:tab w:val="left" w:pos="675"/>
          <w:tab w:val="left" w:pos="4365"/>
        </w:tabs>
        <w:rPr>
          <w:rFonts w:ascii="StobiSerifPro" w:hAnsi="StobiSerifPro" w:cs="Calibri"/>
          <w:b/>
          <w:sz w:val="20"/>
          <w:szCs w:val="20"/>
          <w:lang w:val="sq-AL"/>
        </w:rPr>
      </w:pPr>
      <w:r w:rsidRPr="008C14D1">
        <w:rPr>
          <w:rFonts w:ascii="StobiSerifPro" w:hAnsi="StobiSerifPro"/>
          <w:b/>
          <w:sz w:val="20"/>
          <w:szCs w:val="20"/>
          <w:lang w:val="sq-AL"/>
        </w:rPr>
        <w:t>2.          Qëllime të propozimrregullores</w:t>
      </w:r>
    </w:p>
    <w:p w14:paraId="07D4663A" w14:textId="77777777" w:rsidR="00E157C4" w:rsidRPr="008C14D1" w:rsidRDefault="00E157C4" w:rsidP="00593761">
      <w:pPr>
        <w:spacing w:line="276" w:lineRule="auto"/>
        <w:ind w:firstLine="720"/>
        <w:rPr>
          <w:rFonts w:ascii="StobiSerifPro" w:eastAsia="Calibri" w:hAnsi="StobiSerifPro" w:cs="Calibri"/>
          <w:sz w:val="20"/>
          <w:szCs w:val="20"/>
        </w:rPr>
      </w:pPr>
    </w:p>
    <w:p w14:paraId="49F02A76" w14:textId="53A26176" w:rsidR="00DE0928" w:rsidRPr="00E23ADD" w:rsidRDefault="00DE0928" w:rsidP="00DE0928">
      <w:pPr>
        <w:rPr>
          <w:rFonts w:ascii="StobiSerifPro" w:eastAsia="Calibri" w:hAnsi="StobiSerifPro" w:cs="Calibri"/>
          <w:sz w:val="20"/>
          <w:szCs w:val="20"/>
        </w:rPr>
      </w:pPr>
      <w:r w:rsidRPr="00E23ADD">
        <w:rPr>
          <w:rFonts w:ascii="StobiSerifPro" w:eastAsia="Calibri" w:hAnsi="StobiSerifPro" w:cs="Calibri"/>
          <w:sz w:val="20"/>
          <w:szCs w:val="20"/>
        </w:rPr>
        <w:t xml:space="preserve">Предложениот текст на Законот за финансиската инспекција во јавниот сектор има  основна цел да обезбеди </w:t>
      </w:r>
      <w:r>
        <w:rPr>
          <w:rFonts w:ascii="StobiSerifPro" w:eastAsia="Calibri" w:hAnsi="StobiSerifPro" w:cs="Calibri"/>
          <w:sz w:val="20"/>
          <w:szCs w:val="20"/>
        </w:rPr>
        <w:t>е</w:t>
      </w:r>
      <w:r w:rsidRPr="008C14D1">
        <w:rPr>
          <w:rFonts w:ascii="StobiSerifPro" w:eastAsia="Calibri" w:hAnsi="StobiSerifPro" w:cs="Calibri"/>
          <w:sz w:val="20"/>
          <w:szCs w:val="20"/>
        </w:rPr>
        <w:t>фикасна заштита на финансиските интереси на субјектите од јавниот сектор и заштита на финансиските средства од ЕУ фондовите</w:t>
      </w:r>
      <w:r w:rsidRPr="00E23ADD">
        <w:rPr>
          <w:rFonts w:ascii="StobiSerifPro" w:eastAsia="Calibri" w:hAnsi="StobiSerifPro" w:cs="Calibri"/>
          <w:sz w:val="20"/>
          <w:szCs w:val="20"/>
        </w:rPr>
        <w:t xml:space="preserve"> преку подобрување на ефикасноста и ефективноста на финансиската инспекција при вршење контрола на користењето на јавните финансиски средства кај субјектите од јавниот сектор и користењето на финансиските средства од ЕУ фондовите.</w:t>
      </w:r>
    </w:p>
    <w:p w14:paraId="2DA8F858" w14:textId="77777777" w:rsidR="008F2E73" w:rsidRPr="008C14D1" w:rsidRDefault="008F2E73" w:rsidP="00E23ADD">
      <w:pPr>
        <w:rPr>
          <w:rFonts w:ascii="StobiSerifPro" w:hAnsi="StobiSerifPro"/>
          <w:sz w:val="20"/>
          <w:szCs w:val="20"/>
        </w:rPr>
      </w:pPr>
    </w:p>
    <w:p w14:paraId="464C0E54" w14:textId="77777777" w:rsidR="008F2E73" w:rsidRPr="008C14D1" w:rsidRDefault="008F2E73" w:rsidP="008F2E73">
      <w:pPr>
        <w:shd w:val="clear" w:color="auto" w:fill="FBD4B4"/>
        <w:tabs>
          <w:tab w:val="left" w:pos="675"/>
        </w:tabs>
        <w:rPr>
          <w:rFonts w:ascii="StobiSerifPro" w:hAnsi="StobiSerifPro"/>
          <w:b/>
          <w:sz w:val="20"/>
          <w:szCs w:val="20"/>
        </w:rPr>
      </w:pPr>
      <w:r w:rsidRPr="008C14D1">
        <w:rPr>
          <w:rFonts w:ascii="StobiSerifPro" w:hAnsi="StobiSerifPro"/>
          <w:b/>
          <w:sz w:val="20"/>
          <w:szCs w:val="20"/>
        </w:rPr>
        <w:t>3.</w:t>
      </w:r>
      <w:r w:rsidRPr="008C14D1">
        <w:rPr>
          <w:rFonts w:ascii="StobiSerifPro" w:hAnsi="StobiSerifPro"/>
          <w:b/>
          <w:sz w:val="20"/>
          <w:szCs w:val="20"/>
        </w:rPr>
        <w:tab/>
        <w:t>Можни решенија (опции)</w:t>
      </w:r>
    </w:p>
    <w:p w14:paraId="6ECE757E" w14:textId="77777777" w:rsidR="008F2E73" w:rsidRPr="008C14D1" w:rsidRDefault="008F2E73" w:rsidP="008F2E73">
      <w:pPr>
        <w:shd w:val="clear" w:color="auto" w:fill="FBD4B4"/>
        <w:tabs>
          <w:tab w:val="left" w:pos="675"/>
        </w:tabs>
        <w:rPr>
          <w:rFonts w:ascii="StobiSerifPro" w:hAnsi="StobiSerifPro"/>
          <w:b/>
          <w:sz w:val="20"/>
          <w:szCs w:val="20"/>
          <w:lang w:val="sq-AL"/>
        </w:rPr>
      </w:pPr>
      <w:r w:rsidRPr="008C14D1">
        <w:rPr>
          <w:rFonts w:ascii="StobiSerifPro" w:hAnsi="StobiSerifPro"/>
          <w:b/>
          <w:sz w:val="20"/>
          <w:szCs w:val="20"/>
          <w:lang w:val="sq-AL"/>
        </w:rPr>
        <w:t>3.         Zgjidhje të mundshme (opsione)</w:t>
      </w:r>
    </w:p>
    <w:p w14:paraId="017E5FD5" w14:textId="77777777" w:rsidR="008F2E73" w:rsidRPr="008C14D1" w:rsidRDefault="008F2E73" w:rsidP="008F2E73">
      <w:pPr>
        <w:spacing w:line="276" w:lineRule="auto"/>
        <w:rPr>
          <w:rFonts w:ascii="StobiSerifPro" w:hAnsi="StobiSerifPro"/>
          <w:sz w:val="20"/>
          <w:szCs w:val="20"/>
          <w:lang w:val="ru-RU"/>
        </w:rPr>
      </w:pPr>
    </w:p>
    <w:p w14:paraId="26958585" w14:textId="77777777" w:rsidR="00255EC7" w:rsidRDefault="008F2E73" w:rsidP="008F2E73">
      <w:pPr>
        <w:spacing w:line="276" w:lineRule="auto"/>
        <w:ind w:firstLine="720"/>
        <w:rPr>
          <w:rFonts w:ascii="StobiSerifPro" w:eastAsia="Calibri" w:hAnsi="StobiSerifPro" w:cs="Calibri"/>
          <w:sz w:val="20"/>
          <w:szCs w:val="20"/>
        </w:rPr>
      </w:pPr>
      <w:r w:rsidRPr="008C14D1">
        <w:rPr>
          <w:rFonts w:ascii="StobiSerifPro" w:hAnsi="StobiSerifPro"/>
          <w:sz w:val="20"/>
          <w:szCs w:val="20"/>
        </w:rPr>
        <w:t>3.1</w:t>
      </w:r>
      <w:r w:rsidRPr="008C14D1">
        <w:rPr>
          <w:rFonts w:ascii="StobiSerifPro" w:hAnsi="StobiSerifPro"/>
          <w:sz w:val="20"/>
          <w:szCs w:val="20"/>
        </w:rPr>
        <w:tab/>
      </w:r>
      <w:r w:rsidRPr="008C14D1">
        <w:rPr>
          <w:rFonts w:ascii="StobiSerifPro" w:hAnsi="StobiSerifPro"/>
          <w:sz w:val="20"/>
          <w:szCs w:val="20"/>
          <w:lang w:val="sq-AL"/>
        </w:rPr>
        <w:t xml:space="preserve"> </w:t>
      </w:r>
      <w:r w:rsidRPr="008C14D1">
        <w:rPr>
          <w:rFonts w:ascii="StobiSerifPro" w:eastAsia="Calibri" w:hAnsi="StobiSerifPro" w:cs="Calibri"/>
          <w:sz w:val="20"/>
          <w:szCs w:val="20"/>
        </w:rPr>
        <w:t xml:space="preserve">Опис на решението </w:t>
      </w:r>
      <w:r w:rsidRPr="008C14D1">
        <w:rPr>
          <w:rFonts w:ascii="StobiSerifPro" w:hAnsi="StobiSerifPro" w:cs="Calibri"/>
          <w:sz w:val="20"/>
          <w:szCs w:val="20"/>
        </w:rPr>
        <w:t>„не прави ништо“</w:t>
      </w:r>
      <w:r w:rsidRPr="008C14D1">
        <w:rPr>
          <w:rFonts w:ascii="StobiSerifPro" w:eastAsia="Calibri" w:hAnsi="StobiSerifPro" w:cs="Calibri"/>
          <w:sz w:val="20"/>
          <w:szCs w:val="20"/>
        </w:rPr>
        <w:t xml:space="preserve"> </w:t>
      </w:r>
    </w:p>
    <w:p w14:paraId="682F27FF" w14:textId="17D07146" w:rsidR="008F2E73" w:rsidRPr="008C14D1" w:rsidRDefault="00255EC7" w:rsidP="00E23ADD">
      <w:pPr>
        <w:rPr>
          <w:rFonts w:ascii="StobiSerifPro" w:eastAsia="Calibri" w:hAnsi="StobiSerifPro" w:cs="Calibri"/>
          <w:sz w:val="20"/>
          <w:szCs w:val="20"/>
        </w:rPr>
      </w:pPr>
      <w:r w:rsidRPr="00E23ADD">
        <w:rPr>
          <w:rFonts w:ascii="StobiSerifPro" w:eastAsia="Calibri" w:hAnsi="StobiSerifPro" w:cs="Calibri"/>
          <w:sz w:val="20"/>
          <w:szCs w:val="20"/>
        </w:rPr>
        <w:t>Решението „не прави ништо“ не е прифатлива опција бидејќи со одбирањето на оваа опција нема да се надминат горенаведените проблеми при спроведувањето на Законот и основната цел на предложениот закон</w:t>
      </w:r>
      <w:r>
        <w:rPr>
          <w:rFonts w:ascii="StobiSerifPro" w:eastAsia="Calibri" w:hAnsi="StobiSerifPro" w:cs="Calibri"/>
          <w:sz w:val="20"/>
          <w:szCs w:val="20"/>
        </w:rPr>
        <w:t>.</w:t>
      </w:r>
      <w:r w:rsidR="008F2E73" w:rsidRPr="008C14D1">
        <w:rPr>
          <w:rFonts w:ascii="StobiSerifPro" w:eastAsia="Calibri" w:hAnsi="StobiSerifPro" w:cs="Calibri"/>
          <w:sz w:val="20"/>
          <w:szCs w:val="20"/>
        </w:rPr>
        <w:t xml:space="preserve"> </w:t>
      </w:r>
    </w:p>
    <w:p w14:paraId="741E55A0" w14:textId="77777777" w:rsidR="008F2E73" w:rsidRPr="008C14D1" w:rsidRDefault="008F2E73" w:rsidP="008F2E73">
      <w:pPr>
        <w:spacing w:line="276" w:lineRule="auto"/>
        <w:ind w:firstLine="720"/>
        <w:rPr>
          <w:rFonts w:ascii="StobiSerifPro" w:hAnsi="StobiSerifPro" w:cs="Calibri"/>
          <w:sz w:val="20"/>
          <w:szCs w:val="20"/>
          <w:lang w:val="sq-AL"/>
        </w:rPr>
      </w:pPr>
      <w:r w:rsidRPr="008C14D1">
        <w:rPr>
          <w:rFonts w:ascii="StobiSerifPro" w:eastAsia="Calibri" w:hAnsi="StobiSerifPro" w:cs="Calibri"/>
          <w:sz w:val="20"/>
          <w:szCs w:val="20"/>
          <w:lang w:val="sq-AL"/>
        </w:rPr>
        <w:t>3.1         Përshkrimi i zgjidhjes “nuk bënë asgjë”</w:t>
      </w:r>
    </w:p>
    <w:p w14:paraId="4AC7C752" w14:textId="77777777" w:rsidR="00BF57E6" w:rsidRPr="008C14D1" w:rsidRDefault="00BF57E6" w:rsidP="008F2E73">
      <w:pPr>
        <w:ind w:firstLine="720"/>
        <w:rPr>
          <w:rFonts w:ascii="StobiSerifPro" w:hAnsi="StobiSerifPro"/>
          <w:sz w:val="20"/>
          <w:szCs w:val="20"/>
        </w:rPr>
      </w:pPr>
    </w:p>
    <w:p w14:paraId="6D3679B7" w14:textId="77777777"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3.2</w:t>
      </w:r>
      <w:r w:rsidRPr="008C14D1">
        <w:rPr>
          <w:rFonts w:ascii="StobiSerifPro" w:hAnsi="StobiSerifPro"/>
          <w:sz w:val="20"/>
          <w:szCs w:val="20"/>
        </w:rPr>
        <w:tab/>
      </w:r>
      <w:r w:rsidRPr="008C14D1">
        <w:rPr>
          <w:rFonts w:ascii="StobiSerifPro" w:hAnsi="StobiSerifPro"/>
          <w:sz w:val="20"/>
          <w:szCs w:val="20"/>
          <w:lang w:val="sq-AL"/>
        </w:rPr>
        <w:t xml:space="preserve"> </w:t>
      </w:r>
      <w:r w:rsidRPr="008C14D1">
        <w:rPr>
          <w:rFonts w:ascii="StobiSerifPro" w:hAnsi="StobiSerifPro"/>
          <w:sz w:val="20"/>
          <w:szCs w:val="20"/>
        </w:rPr>
        <w:t>Опис на можните решенија (опции) за решавање на проблемот</w:t>
      </w:r>
    </w:p>
    <w:p w14:paraId="35127E41" w14:textId="77DCC0EF" w:rsidR="003A7941" w:rsidRPr="008C14D1" w:rsidRDefault="003A7941" w:rsidP="003A7941">
      <w:pPr>
        <w:rPr>
          <w:rFonts w:ascii="StobiSerifPro" w:eastAsia="Calibri" w:hAnsi="StobiSerifPro" w:cs="Calibri"/>
          <w:sz w:val="20"/>
          <w:szCs w:val="20"/>
        </w:rPr>
      </w:pPr>
      <w:r w:rsidRPr="008C14D1">
        <w:rPr>
          <w:rFonts w:ascii="StobiSerifPro" w:eastAsia="Calibri" w:hAnsi="StobiSerifPro" w:cs="Calibri"/>
          <w:sz w:val="20"/>
          <w:szCs w:val="20"/>
        </w:rPr>
        <w:t>Донесување нов Закон за финансиската инспекција во јавниот сектор</w:t>
      </w:r>
      <w:r w:rsidR="008D7A1F">
        <w:rPr>
          <w:rFonts w:ascii="StobiSerifPro" w:eastAsia="Calibri" w:hAnsi="StobiSerifPro" w:cs="Calibri"/>
          <w:sz w:val="20"/>
          <w:szCs w:val="20"/>
        </w:rPr>
        <w:t xml:space="preserve"> </w:t>
      </w:r>
      <w:r w:rsidR="008D7A1F" w:rsidRPr="00E23ADD">
        <w:rPr>
          <w:rFonts w:ascii="StobiSerifPro" w:eastAsia="Calibri" w:hAnsi="StobiSerifPro" w:cs="Calibri"/>
          <w:sz w:val="20"/>
          <w:szCs w:val="20"/>
        </w:rPr>
        <w:t xml:space="preserve">со цел доусогласување и допрецизирање на дефинициите и одредбите во законот, како и воведување на нови одредби за целосно уредување на </w:t>
      </w:r>
      <w:r w:rsidR="008D7A1F" w:rsidRPr="008D7A1F">
        <w:rPr>
          <w:rFonts w:ascii="StobiSerifPro" w:eastAsia="Calibri" w:hAnsi="StobiSerifPro" w:cs="Calibri"/>
          <w:sz w:val="20"/>
          <w:szCs w:val="20"/>
        </w:rPr>
        <w:t>организацијата</w:t>
      </w:r>
      <w:r w:rsidR="008D7A1F" w:rsidRPr="00E23ADD">
        <w:rPr>
          <w:rFonts w:ascii="StobiSerifPro" w:eastAsia="Calibri" w:hAnsi="StobiSerifPro" w:cs="Calibri"/>
          <w:sz w:val="20"/>
          <w:szCs w:val="20"/>
        </w:rPr>
        <w:t xml:space="preserve"> и постапувањето на финансиската инспекција</w:t>
      </w:r>
      <w:r w:rsidR="008D7A1F">
        <w:rPr>
          <w:rFonts w:ascii="StobiSerifPro" w:eastAsia="Calibri" w:hAnsi="StobiSerifPro" w:cs="Calibri"/>
          <w:sz w:val="20"/>
          <w:szCs w:val="20"/>
        </w:rPr>
        <w:t>.</w:t>
      </w:r>
    </w:p>
    <w:p w14:paraId="21824A7F" w14:textId="77777777" w:rsidR="003A7941" w:rsidRPr="008C14D1" w:rsidRDefault="003A7941" w:rsidP="008F2E73">
      <w:pPr>
        <w:ind w:firstLine="720"/>
        <w:rPr>
          <w:rFonts w:ascii="StobiSerifPro" w:hAnsi="StobiSerifPro"/>
          <w:sz w:val="20"/>
          <w:szCs w:val="20"/>
        </w:rPr>
      </w:pPr>
    </w:p>
    <w:p w14:paraId="1E70BD89" w14:textId="77777777" w:rsidR="008F2E73" w:rsidRPr="008C14D1" w:rsidRDefault="008F2E73" w:rsidP="008F2E73">
      <w:pPr>
        <w:ind w:firstLine="720"/>
        <w:rPr>
          <w:rFonts w:ascii="StobiSerifPro" w:hAnsi="StobiSerifPro"/>
          <w:sz w:val="20"/>
          <w:szCs w:val="20"/>
          <w:lang w:val="sq-AL"/>
        </w:rPr>
      </w:pPr>
      <w:r w:rsidRPr="008C14D1">
        <w:rPr>
          <w:rFonts w:ascii="StobiSerifPro" w:hAnsi="StobiSerifPro"/>
          <w:sz w:val="20"/>
          <w:szCs w:val="20"/>
          <w:lang w:val="sq-AL"/>
        </w:rPr>
        <w:t>3.2         Përshkrimi zgjidhjeve të mundshme (opsione) për zgjidhjen e problemit</w:t>
      </w:r>
    </w:p>
    <w:p w14:paraId="6623EA9D" w14:textId="77777777" w:rsidR="008F2E73" w:rsidRPr="008C14D1" w:rsidRDefault="008F2E73" w:rsidP="008F2E73">
      <w:pPr>
        <w:tabs>
          <w:tab w:val="left" w:pos="675"/>
        </w:tabs>
        <w:rPr>
          <w:rFonts w:ascii="StobiSerifPro" w:hAnsi="StobiSerifPro"/>
          <w:sz w:val="20"/>
          <w:szCs w:val="20"/>
        </w:rPr>
      </w:pPr>
    </w:p>
    <w:p w14:paraId="0AEC6B92" w14:textId="77777777" w:rsidR="008F2E73" w:rsidRPr="008C14D1" w:rsidRDefault="008F2E73" w:rsidP="00FB796C">
      <w:pPr>
        <w:numPr>
          <w:ilvl w:val="0"/>
          <w:numId w:val="1"/>
        </w:numPr>
        <w:shd w:val="clear" w:color="auto" w:fill="FBD4B4"/>
        <w:tabs>
          <w:tab w:val="left" w:pos="675"/>
        </w:tabs>
        <w:suppressAutoHyphens w:val="0"/>
        <w:jc w:val="left"/>
        <w:rPr>
          <w:rFonts w:ascii="StobiSerifPro" w:hAnsi="StobiSerifPro"/>
          <w:b/>
          <w:sz w:val="20"/>
          <w:szCs w:val="20"/>
          <w:lang w:val="en-US"/>
        </w:rPr>
      </w:pPr>
      <w:r w:rsidRPr="008C14D1">
        <w:rPr>
          <w:rFonts w:ascii="StobiSerifPro" w:hAnsi="StobiSerifPro"/>
          <w:b/>
          <w:sz w:val="20"/>
          <w:szCs w:val="20"/>
        </w:rPr>
        <w:t>Проценка на влијанијата на регулативата</w:t>
      </w:r>
    </w:p>
    <w:p w14:paraId="2AE76E0C" w14:textId="77777777" w:rsidR="008F2E73" w:rsidRPr="008C14D1" w:rsidRDefault="008F2E73" w:rsidP="008F2E73">
      <w:pPr>
        <w:shd w:val="clear" w:color="auto" w:fill="FBD4B4"/>
        <w:rPr>
          <w:rFonts w:ascii="StobiSerifPro" w:hAnsi="StobiSerifPro"/>
          <w:b/>
          <w:sz w:val="20"/>
          <w:szCs w:val="20"/>
          <w:lang w:val="sq-AL"/>
        </w:rPr>
      </w:pPr>
      <w:r w:rsidRPr="008C14D1">
        <w:rPr>
          <w:rFonts w:ascii="StobiSerifPro" w:hAnsi="StobiSerifPro"/>
          <w:b/>
          <w:sz w:val="20"/>
          <w:szCs w:val="20"/>
          <w:lang w:val="sq-AL"/>
        </w:rPr>
        <w:t>4.          Vlerësimi i ndikimit të rregullativës</w:t>
      </w:r>
    </w:p>
    <w:p w14:paraId="0B758A12" w14:textId="77777777" w:rsidR="008F2E73" w:rsidRPr="008C14D1" w:rsidRDefault="008F2E73" w:rsidP="008F2E73">
      <w:pPr>
        <w:tabs>
          <w:tab w:val="left" w:pos="675"/>
        </w:tabs>
        <w:ind w:left="360"/>
        <w:rPr>
          <w:rFonts w:ascii="StobiSerifPro" w:hAnsi="StobiSerifPro"/>
          <w:b/>
          <w:sz w:val="20"/>
          <w:szCs w:val="20"/>
          <w:lang w:val="en-US"/>
        </w:rPr>
      </w:pPr>
    </w:p>
    <w:p w14:paraId="373E817F" w14:textId="77777777" w:rsidR="008F2E73" w:rsidRPr="008C14D1" w:rsidRDefault="008F2E73" w:rsidP="008F2E73">
      <w:pPr>
        <w:rPr>
          <w:rFonts w:ascii="StobiSerifPro" w:hAnsi="StobiSerifPro"/>
          <w:sz w:val="20"/>
          <w:szCs w:val="20"/>
        </w:rPr>
      </w:pPr>
      <w:r w:rsidRPr="008C14D1">
        <w:rPr>
          <w:rFonts w:ascii="StobiSerifPro" w:hAnsi="StobiSerifPro"/>
          <w:sz w:val="20"/>
          <w:szCs w:val="20"/>
        </w:rPr>
        <w:tab/>
      </w:r>
      <w:r w:rsidRPr="008C14D1">
        <w:rPr>
          <w:rFonts w:ascii="StobiSerifPro" w:hAnsi="StobiSerifPro"/>
          <w:sz w:val="20"/>
          <w:szCs w:val="20"/>
          <w:lang w:val="sq-AL"/>
        </w:rPr>
        <w:t xml:space="preserve"> </w:t>
      </w:r>
      <w:r w:rsidRPr="008C14D1">
        <w:rPr>
          <w:rFonts w:ascii="StobiSerifPro" w:hAnsi="StobiSerifPro"/>
          <w:sz w:val="20"/>
          <w:szCs w:val="20"/>
        </w:rPr>
        <w:t>Можни позитивни и негативни влијанија од секоја од опциите:</w:t>
      </w:r>
    </w:p>
    <w:p w14:paraId="73FABE60" w14:textId="5E66DC78" w:rsidR="008F2E73" w:rsidRDefault="008F2E73" w:rsidP="008F2E73">
      <w:pPr>
        <w:rPr>
          <w:rFonts w:ascii="StobiSerifPro" w:hAnsi="StobiSerifPro"/>
          <w:sz w:val="20"/>
          <w:szCs w:val="20"/>
          <w:lang w:val="sq-AL"/>
        </w:rPr>
      </w:pPr>
      <w:r w:rsidRPr="008C14D1">
        <w:rPr>
          <w:rFonts w:ascii="StobiSerifPro" w:hAnsi="StobiSerifPro"/>
          <w:sz w:val="20"/>
          <w:szCs w:val="20"/>
          <w:lang w:val="sq-AL"/>
        </w:rPr>
        <w:t xml:space="preserve">             Ndikime të mundshme pozitive dhe negative nga secili opsion:</w:t>
      </w:r>
    </w:p>
    <w:p w14:paraId="2B24D631" w14:textId="3F39CD2C" w:rsidR="00D620E3" w:rsidRDefault="00D620E3" w:rsidP="008F2E73">
      <w:pPr>
        <w:rPr>
          <w:rFonts w:ascii="StobiSerifPro" w:hAnsi="StobiSerifPro"/>
          <w:sz w:val="20"/>
          <w:szCs w:val="20"/>
          <w:lang w:val="sq-AL"/>
        </w:rPr>
      </w:pPr>
    </w:p>
    <w:p w14:paraId="2780F3BE" w14:textId="744C11DB" w:rsidR="00D620E3" w:rsidRPr="008C14D1" w:rsidRDefault="00D620E3" w:rsidP="00D620E3">
      <w:pPr>
        <w:rPr>
          <w:rFonts w:ascii="StobiSerifPro" w:hAnsi="StobiSerifPro"/>
          <w:sz w:val="20"/>
          <w:szCs w:val="20"/>
          <w:lang w:val="sq-AL"/>
        </w:rPr>
      </w:pPr>
      <w:r>
        <w:rPr>
          <w:rFonts w:ascii="StobiSerifPro" w:hAnsi="StobiSerifPro" w:cs="Calibri"/>
          <w:sz w:val="20"/>
          <w:szCs w:val="20"/>
        </w:rPr>
        <w:t xml:space="preserve">Опција </w:t>
      </w:r>
      <w:r w:rsidRPr="008C14D1">
        <w:rPr>
          <w:rFonts w:ascii="StobiSerifPro" w:hAnsi="StobiSerifPro" w:cs="Calibri"/>
          <w:sz w:val="20"/>
          <w:szCs w:val="20"/>
        </w:rPr>
        <w:t>„не прави ништо“</w:t>
      </w:r>
    </w:p>
    <w:p w14:paraId="75664F86" w14:textId="77777777" w:rsidR="008F2E73" w:rsidRPr="008C14D1" w:rsidRDefault="008F2E73" w:rsidP="008F2E73">
      <w:pPr>
        <w:tabs>
          <w:tab w:val="left" w:pos="675"/>
        </w:tabs>
        <w:rPr>
          <w:rFonts w:ascii="StobiSerifPro" w:hAnsi="StobiSerifPro"/>
          <w:sz w:val="20"/>
          <w:szCs w:val="20"/>
        </w:rPr>
      </w:pPr>
    </w:p>
    <w:p w14:paraId="7105C22F" w14:textId="61D43E5B" w:rsidR="008F2E73" w:rsidRPr="00D620E3" w:rsidRDefault="00D620E3" w:rsidP="00D620E3">
      <w:pPr>
        <w:ind w:left="675"/>
        <w:rPr>
          <w:rFonts w:ascii="StobiSerifPro" w:hAnsi="StobiSerifPro"/>
          <w:sz w:val="20"/>
          <w:szCs w:val="20"/>
        </w:rPr>
      </w:pPr>
      <w:r>
        <w:rPr>
          <w:rFonts w:ascii="StobiSerifPro" w:hAnsi="StobiSerifPro"/>
          <w:sz w:val="20"/>
          <w:szCs w:val="20"/>
        </w:rPr>
        <w:lastRenderedPageBreak/>
        <w:t xml:space="preserve">4.1.1. </w:t>
      </w:r>
      <w:r w:rsidR="008F2E73" w:rsidRPr="00D620E3">
        <w:rPr>
          <w:rFonts w:ascii="StobiSerifPro" w:hAnsi="StobiSerifPro"/>
          <w:sz w:val="20"/>
          <w:szCs w:val="20"/>
        </w:rPr>
        <w:t>Економски влијанија</w:t>
      </w:r>
      <w:r w:rsidRPr="00D620E3">
        <w:rPr>
          <w:rFonts w:ascii="StobiSerifPro" w:hAnsi="StobiSerifPro"/>
          <w:sz w:val="20"/>
          <w:szCs w:val="20"/>
        </w:rPr>
        <w:t xml:space="preserve"> ИМА</w:t>
      </w:r>
      <w:r w:rsidR="008F2E73" w:rsidRPr="00D620E3">
        <w:rPr>
          <w:rFonts w:ascii="StobiSerifPro" w:hAnsi="StobiSerifPro"/>
          <w:sz w:val="20"/>
          <w:szCs w:val="20"/>
        </w:rPr>
        <w:t xml:space="preserve"> </w:t>
      </w:r>
      <w:r w:rsidR="003A7941" w:rsidRPr="00D620E3">
        <w:rPr>
          <w:rFonts w:ascii="StobiSerifPro" w:hAnsi="StobiSerifPro"/>
          <w:sz w:val="20"/>
          <w:szCs w:val="20"/>
        </w:rPr>
        <w:t xml:space="preserve">       </w:t>
      </w:r>
    </w:p>
    <w:p w14:paraId="04F784AE" w14:textId="24B474D7" w:rsidR="003A7941" w:rsidRPr="008C14D1" w:rsidRDefault="003A7941" w:rsidP="003A7941">
      <w:pPr>
        <w:ind w:left="675"/>
        <w:rPr>
          <w:rFonts w:ascii="StobiSerifPro" w:hAnsi="StobiSerifPro"/>
          <w:sz w:val="20"/>
          <w:szCs w:val="20"/>
          <w:lang w:val="en-GB"/>
        </w:rPr>
      </w:pPr>
      <w:r w:rsidRPr="008C14D1">
        <w:rPr>
          <w:rFonts w:ascii="StobiSerifPro" w:hAnsi="StobiSerifPro"/>
          <w:sz w:val="20"/>
          <w:szCs w:val="20"/>
        </w:rPr>
        <w:t>Заштита на јавните финансии</w:t>
      </w:r>
      <w:r w:rsidR="00BE6872" w:rsidRPr="008C14D1">
        <w:rPr>
          <w:rFonts w:ascii="StobiSerifPro" w:hAnsi="StobiSerifPro"/>
          <w:sz w:val="20"/>
          <w:szCs w:val="20"/>
          <w:lang w:val="en-GB"/>
        </w:rPr>
        <w:t>.</w:t>
      </w:r>
    </w:p>
    <w:p w14:paraId="26A9C794" w14:textId="77777777" w:rsidR="003A7941" w:rsidRPr="008C14D1" w:rsidRDefault="003A7941" w:rsidP="003A7941">
      <w:pPr>
        <w:ind w:left="675"/>
        <w:rPr>
          <w:rFonts w:ascii="StobiSerifPro" w:hAnsi="StobiSerifPro"/>
          <w:sz w:val="20"/>
          <w:szCs w:val="20"/>
        </w:rPr>
      </w:pPr>
    </w:p>
    <w:p w14:paraId="5A5A2D5D" w14:textId="71BEB594" w:rsidR="008F2E73" w:rsidRPr="008C14D1" w:rsidRDefault="008F2E73" w:rsidP="008F2E73">
      <w:pPr>
        <w:ind w:firstLine="720"/>
        <w:rPr>
          <w:rFonts w:ascii="StobiSerifPro" w:hAnsi="StobiSerifPro"/>
          <w:sz w:val="20"/>
          <w:szCs w:val="20"/>
        </w:rPr>
      </w:pPr>
      <w:r w:rsidRPr="008C14D1">
        <w:rPr>
          <w:rFonts w:ascii="StobiSerifPro" w:hAnsi="StobiSerifPro"/>
          <w:sz w:val="20"/>
          <w:szCs w:val="20"/>
          <w:lang w:val="sq-AL"/>
        </w:rPr>
        <w:t>4.1</w:t>
      </w:r>
      <w:r w:rsidR="00D620E3">
        <w:rPr>
          <w:rFonts w:ascii="StobiSerifPro" w:hAnsi="StobiSerifPro"/>
          <w:sz w:val="20"/>
          <w:szCs w:val="20"/>
        </w:rPr>
        <w:t>.1.</w:t>
      </w:r>
      <w:r w:rsidRPr="008C14D1">
        <w:rPr>
          <w:rFonts w:ascii="StobiSerifPro" w:hAnsi="StobiSerifPro"/>
          <w:sz w:val="20"/>
          <w:szCs w:val="20"/>
          <w:lang w:val="sq-AL"/>
        </w:rPr>
        <w:t xml:space="preserve">        Ndikime ekonomike</w:t>
      </w:r>
      <w:r w:rsidR="003A7941" w:rsidRPr="008C14D1">
        <w:rPr>
          <w:rFonts w:ascii="StobiSerifPro" w:hAnsi="StobiSerifPro"/>
          <w:sz w:val="20"/>
          <w:szCs w:val="20"/>
        </w:rPr>
        <w:t xml:space="preserve"> </w:t>
      </w:r>
    </w:p>
    <w:p w14:paraId="508B3641" w14:textId="77777777" w:rsidR="008F2E73" w:rsidRPr="008C14D1" w:rsidRDefault="008F2E73" w:rsidP="008F2E73">
      <w:pPr>
        <w:rPr>
          <w:rFonts w:ascii="StobiSerifPro" w:hAnsi="StobiSerifPro"/>
          <w:sz w:val="20"/>
          <w:szCs w:val="20"/>
        </w:rPr>
      </w:pPr>
    </w:p>
    <w:p w14:paraId="07AD43EB" w14:textId="4EADC56E" w:rsidR="008F2E73" w:rsidRPr="008C14D1" w:rsidRDefault="00D620E3" w:rsidP="008F2E73">
      <w:pPr>
        <w:ind w:firstLine="720"/>
        <w:rPr>
          <w:rFonts w:ascii="StobiSerifPro" w:hAnsi="StobiSerifPro"/>
          <w:sz w:val="20"/>
          <w:szCs w:val="20"/>
        </w:rPr>
      </w:pPr>
      <w:r>
        <w:rPr>
          <w:rFonts w:ascii="StobiSerifPro" w:hAnsi="StobiSerifPro"/>
          <w:sz w:val="20"/>
          <w:szCs w:val="20"/>
        </w:rPr>
        <w:t>4.1.2.</w:t>
      </w:r>
      <w:r w:rsidR="008F2E73" w:rsidRPr="008C14D1">
        <w:rPr>
          <w:rFonts w:ascii="StobiSerifPro" w:hAnsi="StobiSerifPro"/>
          <w:sz w:val="20"/>
          <w:szCs w:val="20"/>
        </w:rPr>
        <w:tab/>
        <w:t xml:space="preserve">Фискални влијанија </w:t>
      </w:r>
      <w:r w:rsidR="003A7941" w:rsidRPr="008C14D1">
        <w:rPr>
          <w:rFonts w:ascii="StobiSerifPro" w:hAnsi="StobiSerifPro"/>
          <w:sz w:val="20"/>
          <w:szCs w:val="20"/>
        </w:rPr>
        <w:t>НЕ</w:t>
      </w:r>
      <w:r>
        <w:rPr>
          <w:rFonts w:ascii="StobiSerifPro" w:hAnsi="StobiSerifPro"/>
          <w:sz w:val="20"/>
          <w:szCs w:val="20"/>
        </w:rPr>
        <w:t>МА</w:t>
      </w:r>
    </w:p>
    <w:p w14:paraId="1D133BDB" w14:textId="4C66605B" w:rsidR="008F2E73" w:rsidRPr="008C14D1" w:rsidRDefault="00D620E3" w:rsidP="008F2E73">
      <w:pPr>
        <w:ind w:firstLine="720"/>
        <w:rPr>
          <w:rFonts w:ascii="StobiSerifPro" w:hAnsi="StobiSerifPro"/>
          <w:sz w:val="20"/>
          <w:szCs w:val="20"/>
          <w:lang w:val="sq-AL"/>
        </w:rPr>
      </w:pPr>
      <w:r>
        <w:rPr>
          <w:rFonts w:ascii="StobiSerifPro" w:hAnsi="StobiSerifPro"/>
          <w:sz w:val="20"/>
          <w:szCs w:val="20"/>
          <w:lang w:val="sq-AL"/>
        </w:rPr>
        <w:t>4.1.2.</w:t>
      </w:r>
      <w:r w:rsidR="008F2E73" w:rsidRPr="008C14D1">
        <w:rPr>
          <w:rFonts w:ascii="StobiSerifPro" w:hAnsi="StobiSerifPro"/>
          <w:sz w:val="20"/>
          <w:szCs w:val="20"/>
          <w:lang w:val="sq-AL"/>
        </w:rPr>
        <w:t xml:space="preserve">         Ndikime fiskale </w:t>
      </w:r>
    </w:p>
    <w:p w14:paraId="05EBFDDB" w14:textId="77777777" w:rsidR="008F2E73" w:rsidRPr="008C14D1" w:rsidRDefault="008F2E73" w:rsidP="008F2E73">
      <w:pPr>
        <w:rPr>
          <w:rFonts w:ascii="StobiSerifPro" w:hAnsi="StobiSerifPro"/>
          <w:sz w:val="20"/>
          <w:szCs w:val="20"/>
        </w:rPr>
      </w:pPr>
    </w:p>
    <w:p w14:paraId="49765E00" w14:textId="702C1013"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4.</w:t>
      </w:r>
      <w:r w:rsidR="00D620E3">
        <w:rPr>
          <w:rFonts w:ascii="StobiSerifPro" w:hAnsi="StobiSerifPro"/>
          <w:sz w:val="20"/>
          <w:szCs w:val="20"/>
        </w:rPr>
        <w:t>1.</w:t>
      </w:r>
      <w:r w:rsidRPr="008C14D1">
        <w:rPr>
          <w:rFonts w:ascii="StobiSerifPro" w:hAnsi="StobiSerifPro"/>
          <w:sz w:val="20"/>
          <w:szCs w:val="20"/>
        </w:rPr>
        <w:t>3</w:t>
      </w:r>
      <w:r w:rsidR="00D620E3">
        <w:rPr>
          <w:rFonts w:ascii="StobiSerifPro" w:hAnsi="StobiSerifPro"/>
          <w:sz w:val="20"/>
          <w:szCs w:val="20"/>
        </w:rPr>
        <w:t>.</w:t>
      </w:r>
      <w:r w:rsidRPr="008C14D1">
        <w:rPr>
          <w:rFonts w:ascii="StobiSerifPro" w:hAnsi="StobiSerifPro"/>
          <w:sz w:val="20"/>
          <w:szCs w:val="20"/>
        </w:rPr>
        <w:tab/>
        <w:t xml:space="preserve">Социјални влијанија </w:t>
      </w:r>
      <w:r w:rsidR="003A7941" w:rsidRPr="008C14D1">
        <w:rPr>
          <w:rFonts w:ascii="StobiSerifPro" w:hAnsi="StobiSerifPro"/>
          <w:sz w:val="20"/>
          <w:szCs w:val="20"/>
        </w:rPr>
        <w:t>НЕ</w:t>
      </w:r>
      <w:r w:rsidR="00D620E3">
        <w:rPr>
          <w:rFonts w:ascii="StobiSerifPro" w:hAnsi="StobiSerifPro"/>
          <w:sz w:val="20"/>
          <w:szCs w:val="20"/>
        </w:rPr>
        <w:t>МА</w:t>
      </w:r>
    </w:p>
    <w:p w14:paraId="5D00FC9E" w14:textId="2E744BEE" w:rsidR="008F2E73" w:rsidRPr="008C14D1" w:rsidRDefault="008F2E73" w:rsidP="008F2E73">
      <w:pPr>
        <w:ind w:firstLine="720"/>
        <w:rPr>
          <w:rFonts w:ascii="StobiSerifPro" w:hAnsi="StobiSerifPro"/>
          <w:sz w:val="20"/>
          <w:szCs w:val="20"/>
          <w:lang w:val="sq-AL"/>
        </w:rPr>
      </w:pPr>
      <w:r w:rsidRPr="008C14D1">
        <w:rPr>
          <w:rFonts w:ascii="StobiSerifPro" w:hAnsi="StobiSerifPro"/>
          <w:sz w:val="20"/>
          <w:szCs w:val="20"/>
          <w:lang w:val="sq-AL"/>
        </w:rPr>
        <w:t>4.</w:t>
      </w:r>
      <w:r w:rsidR="00D620E3">
        <w:rPr>
          <w:rFonts w:ascii="StobiSerifPro" w:hAnsi="StobiSerifPro"/>
          <w:sz w:val="20"/>
          <w:szCs w:val="20"/>
        </w:rPr>
        <w:t>1.</w:t>
      </w:r>
      <w:r w:rsidRPr="008C14D1">
        <w:rPr>
          <w:rFonts w:ascii="StobiSerifPro" w:hAnsi="StobiSerifPro"/>
          <w:sz w:val="20"/>
          <w:szCs w:val="20"/>
          <w:lang w:val="sq-AL"/>
        </w:rPr>
        <w:t>3</w:t>
      </w:r>
      <w:r w:rsidR="00D620E3">
        <w:rPr>
          <w:rFonts w:ascii="StobiSerifPro" w:hAnsi="StobiSerifPro"/>
          <w:sz w:val="20"/>
          <w:szCs w:val="20"/>
        </w:rPr>
        <w:t>.</w:t>
      </w:r>
      <w:r w:rsidRPr="008C14D1">
        <w:rPr>
          <w:rFonts w:ascii="StobiSerifPro" w:hAnsi="StobiSerifPro"/>
          <w:sz w:val="20"/>
          <w:szCs w:val="20"/>
          <w:lang w:val="sq-AL"/>
        </w:rPr>
        <w:t xml:space="preserve">         Ndikime sociale</w:t>
      </w:r>
    </w:p>
    <w:p w14:paraId="09E81258" w14:textId="77777777" w:rsidR="008F2E73" w:rsidRPr="008C14D1" w:rsidRDefault="008F2E73" w:rsidP="008F2E73">
      <w:pPr>
        <w:rPr>
          <w:rFonts w:ascii="StobiSerifPro" w:hAnsi="StobiSerifPro"/>
          <w:sz w:val="20"/>
          <w:szCs w:val="20"/>
        </w:rPr>
      </w:pPr>
    </w:p>
    <w:p w14:paraId="27145E63" w14:textId="785BD24B"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4.</w:t>
      </w:r>
      <w:r w:rsidR="00D620E3">
        <w:rPr>
          <w:rFonts w:ascii="StobiSerifPro" w:hAnsi="StobiSerifPro"/>
          <w:sz w:val="20"/>
          <w:szCs w:val="20"/>
        </w:rPr>
        <w:t>1.</w:t>
      </w:r>
      <w:r w:rsidRPr="008C14D1">
        <w:rPr>
          <w:rFonts w:ascii="StobiSerifPro" w:hAnsi="StobiSerifPro"/>
          <w:sz w:val="20"/>
          <w:szCs w:val="20"/>
        </w:rPr>
        <w:t>4</w:t>
      </w:r>
      <w:r w:rsidR="00D620E3">
        <w:rPr>
          <w:rFonts w:ascii="StobiSerifPro" w:hAnsi="StobiSerifPro"/>
          <w:sz w:val="20"/>
          <w:szCs w:val="20"/>
        </w:rPr>
        <w:t>.</w:t>
      </w:r>
      <w:r w:rsidRPr="008C14D1">
        <w:rPr>
          <w:rFonts w:ascii="StobiSerifPro" w:hAnsi="StobiSerifPro"/>
          <w:sz w:val="20"/>
          <w:szCs w:val="20"/>
        </w:rPr>
        <w:tab/>
        <w:t>Влијанија врз животната средина</w:t>
      </w:r>
      <w:r w:rsidR="003A7941" w:rsidRPr="008C14D1">
        <w:rPr>
          <w:rFonts w:ascii="StobiSerifPro" w:hAnsi="StobiSerifPro"/>
          <w:sz w:val="20"/>
          <w:szCs w:val="20"/>
        </w:rPr>
        <w:t xml:space="preserve"> НЕ</w:t>
      </w:r>
      <w:r w:rsidR="00D620E3">
        <w:rPr>
          <w:rFonts w:ascii="StobiSerifPro" w:hAnsi="StobiSerifPro"/>
          <w:sz w:val="20"/>
          <w:szCs w:val="20"/>
        </w:rPr>
        <w:t>МА</w:t>
      </w:r>
    </w:p>
    <w:p w14:paraId="5375BA14" w14:textId="5E982ACC" w:rsidR="008F2E73" w:rsidRPr="008C14D1" w:rsidRDefault="008F2E73" w:rsidP="008F2E73">
      <w:pPr>
        <w:ind w:firstLine="720"/>
        <w:rPr>
          <w:rFonts w:ascii="StobiSerifPro" w:hAnsi="StobiSerifPro"/>
          <w:sz w:val="20"/>
          <w:szCs w:val="20"/>
        </w:rPr>
      </w:pPr>
      <w:r w:rsidRPr="008C14D1">
        <w:rPr>
          <w:rFonts w:ascii="StobiSerifPro" w:hAnsi="StobiSerifPro"/>
          <w:sz w:val="20"/>
          <w:szCs w:val="20"/>
          <w:lang w:val="sq-AL"/>
        </w:rPr>
        <w:t>4.</w:t>
      </w:r>
      <w:r w:rsidR="00D620E3">
        <w:rPr>
          <w:rFonts w:ascii="StobiSerifPro" w:hAnsi="StobiSerifPro"/>
          <w:sz w:val="20"/>
          <w:szCs w:val="20"/>
        </w:rPr>
        <w:t>1.</w:t>
      </w:r>
      <w:r w:rsidRPr="008C14D1">
        <w:rPr>
          <w:rFonts w:ascii="StobiSerifPro" w:hAnsi="StobiSerifPro"/>
          <w:sz w:val="20"/>
          <w:szCs w:val="20"/>
          <w:lang w:val="sq-AL"/>
        </w:rPr>
        <w:t>4</w:t>
      </w:r>
      <w:r w:rsidR="00D620E3">
        <w:rPr>
          <w:rFonts w:ascii="StobiSerifPro" w:hAnsi="StobiSerifPro"/>
          <w:sz w:val="20"/>
          <w:szCs w:val="20"/>
        </w:rPr>
        <w:t>.</w:t>
      </w:r>
      <w:r w:rsidRPr="008C14D1">
        <w:rPr>
          <w:rFonts w:ascii="StobiSerifPro" w:hAnsi="StobiSerifPro"/>
          <w:sz w:val="20"/>
          <w:szCs w:val="20"/>
          <w:lang w:val="sq-AL"/>
        </w:rPr>
        <w:t xml:space="preserve">        Ndikimi i mjedisit jetësor</w:t>
      </w:r>
      <w:r w:rsidRPr="008C14D1">
        <w:rPr>
          <w:rFonts w:ascii="StobiSerifPro" w:hAnsi="StobiSerifPro"/>
          <w:sz w:val="20"/>
          <w:szCs w:val="20"/>
        </w:rPr>
        <w:t xml:space="preserve"> </w:t>
      </w:r>
    </w:p>
    <w:p w14:paraId="6670815B" w14:textId="77777777" w:rsidR="008F2E73" w:rsidRPr="008C14D1" w:rsidRDefault="008F2E73" w:rsidP="008F2E73">
      <w:pPr>
        <w:rPr>
          <w:rFonts w:ascii="StobiSerifPro" w:hAnsi="StobiSerifPro"/>
          <w:sz w:val="20"/>
          <w:szCs w:val="20"/>
        </w:rPr>
      </w:pPr>
    </w:p>
    <w:p w14:paraId="051F7613" w14:textId="33EB2D64"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4.</w:t>
      </w:r>
      <w:r w:rsidR="00D620E3">
        <w:rPr>
          <w:rFonts w:ascii="StobiSerifPro" w:hAnsi="StobiSerifPro"/>
          <w:sz w:val="20"/>
          <w:szCs w:val="20"/>
        </w:rPr>
        <w:t>1.</w:t>
      </w:r>
      <w:r w:rsidRPr="008C14D1">
        <w:rPr>
          <w:rFonts w:ascii="StobiSerifPro" w:hAnsi="StobiSerifPro"/>
          <w:sz w:val="20"/>
          <w:szCs w:val="20"/>
        </w:rPr>
        <w:t>5</w:t>
      </w:r>
      <w:r w:rsidR="00D620E3">
        <w:rPr>
          <w:rFonts w:ascii="StobiSerifPro" w:hAnsi="StobiSerifPro"/>
          <w:sz w:val="20"/>
          <w:szCs w:val="20"/>
        </w:rPr>
        <w:t>.</w:t>
      </w:r>
      <w:r w:rsidRPr="008C14D1">
        <w:rPr>
          <w:rFonts w:ascii="StobiSerifPro" w:hAnsi="StobiSerifPro"/>
          <w:sz w:val="20"/>
          <w:szCs w:val="20"/>
        </w:rPr>
        <w:tab/>
        <w:t xml:space="preserve">Административни влијанија и трошоци </w:t>
      </w:r>
      <w:r w:rsidR="003A7941" w:rsidRPr="008C14D1">
        <w:rPr>
          <w:rFonts w:ascii="StobiSerifPro" w:hAnsi="StobiSerifPro"/>
          <w:sz w:val="20"/>
          <w:szCs w:val="20"/>
        </w:rPr>
        <w:t>НЕ</w:t>
      </w:r>
      <w:r w:rsidR="00D620E3">
        <w:rPr>
          <w:rFonts w:ascii="StobiSerifPro" w:hAnsi="StobiSerifPro"/>
          <w:sz w:val="20"/>
          <w:szCs w:val="20"/>
        </w:rPr>
        <w:t>МА</w:t>
      </w:r>
      <w:r w:rsidRPr="008C14D1">
        <w:rPr>
          <w:rFonts w:ascii="StobiSerifPro" w:hAnsi="StobiSerifPro"/>
          <w:sz w:val="20"/>
          <w:szCs w:val="20"/>
        </w:rPr>
        <w:t xml:space="preserve"> </w:t>
      </w:r>
    </w:p>
    <w:p w14:paraId="23016D9A" w14:textId="58E8D257" w:rsidR="008F2E73" w:rsidRPr="008C14D1" w:rsidRDefault="008F2E73" w:rsidP="008F2E73">
      <w:pPr>
        <w:ind w:firstLine="720"/>
        <w:rPr>
          <w:rFonts w:ascii="StobiSerifPro" w:hAnsi="StobiSerifPro"/>
          <w:sz w:val="20"/>
          <w:szCs w:val="20"/>
          <w:lang w:val="sq-AL"/>
        </w:rPr>
      </w:pPr>
      <w:r w:rsidRPr="008C14D1">
        <w:rPr>
          <w:rFonts w:ascii="StobiSerifPro" w:hAnsi="StobiSerifPro"/>
          <w:sz w:val="20"/>
          <w:szCs w:val="20"/>
          <w:lang w:val="sq-AL"/>
        </w:rPr>
        <w:t>4.</w:t>
      </w:r>
      <w:r w:rsidR="00D620E3">
        <w:rPr>
          <w:rFonts w:ascii="StobiSerifPro" w:hAnsi="StobiSerifPro"/>
          <w:sz w:val="20"/>
          <w:szCs w:val="20"/>
        </w:rPr>
        <w:t>1.</w:t>
      </w:r>
      <w:r w:rsidRPr="008C14D1">
        <w:rPr>
          <w:rFonts w:ascii="StobiSerifPro" w:hAnsi="StobiSerifPro"/>
          <w:sz w:val="20"/>
          <w:szCs w:val="20"/>
          <w:lang w:val="sq-AL"/>
        </w:rPr>
        <w:t>5</w:t>
      </w:r>
      <w:r w:rsidR="00D620E3">
        <w:rPr>
          <w:rFonts w:ascii="StobiSerifPro" w:hAnsi="StobiSerifPro"/>
          <w:sz w:val="20"/>
          <w:szCs w:val="20"/>
        </w:rPr>
        <w:t>.</w:t>
      </w:r>
      <w:r w:rsidRPr="008C14D1">
        <w:rPr>
          <w:rFonts w:ascii="StobiSerifPro" w:hAnsi="StobiSerifPro"/>
          <w:sz w:val="20"/>
          <w:szCs w:val="20"/>
          <w:lang w:val="sq-AL"/>
        </w:rPr>
        <w:t xml:space="preserve">        Ndikimi administrativ dhe shpenzimet  -</w:t>
      </w:r>
    </w:p>
    <w:p w14:paraId="08D6775A" w14:textId="77777777" w:rsidR="008F2E73" w:rsidRPr="008C14D1" w:rsidRDefault="008F2E73" w:rsidP="008F2E73">
      <w:pPr>
        <w:rPr>
          <w:rFonts w:ascii="StobiSerifPro" w:hAnsi="StobiSerifPro"/>
          <w:sz w:val="20"/>
          <w:szCs w:val="20"/>
        </w:rPr>
      </w:pPr>
    </w:p>
    <w:p w14:paraId="26AD7956" w14:textId="6AE28AE1" w:rsidR="008F2E73" w:rsidRPr="008C14D1" w:rsidRDefault="008F2E73" w:rsidP="008F2E73">
      <w:pPr>
        <w:ind w:left="720" w:firstLine="720"/>
        <w:rPr>
          <w:rFonts w:ascii="StobiSerifPro" w:hAnsi="StobiSerifPro"/>
          <w:sz w:val="20"/>
          <w:szCs w:val="20"/>
        </w:rPr>
      </w:pPr>
      <w:r w:rsidRPr="008C14D1">
        <w:rPr>
          <w:rFonts w:ascii="StobiSerifPro" w:hAnsi="StobiSerifPro"/>
          <w:sz w:val="20"/>
          <w:szCs w:val="20"/>
        </w:rPr>
        <w:t xml:space="preserve">а) трошоци за спроведување </w:t>
      </w:r>
    </w:p>
    <w:p w14:paraId="68149036" w14:textId="77777777" w:rsidR="008F2E73" w:rsidRPr="008C14D1" w:rsidRDefault="008F2E73" w:rsidP="008F2E73">
      <w:pPr>
        <w:ind w:left="720" w:firstLine="720"/>
        <w:rPr>
          <w:rFonts w:ascii="StobiSerifPro" w:hAnsi="StobiSerifPro"/>
          <w:sz w:val="20"/>
          <w:szCs w:val="20"/>
          <w:lang w:val="sq-AL"/>
        </w:rPr>
      </w:pPr>
      <w:r w:rsidRPr="008C14D1">
        <w:rPr>
          <w:rFonts w:ascii="StobiSerifPro" w:hAnsi="StobiSerifPro"/>
          <w:sz w:val="20"/>
          <w:szCs w:val="20"/>
          <w:lang w:val="sq-AL"/>
        </w:rPr>
        <w:t>a)  shpenzimet për zbatim</w:t>
      </w:r>
    </w:p>
    <w:p w14:paraId="77ED5BC1" w14:textId="77777777" w:rsidR="008F2E73" w:rsidRPr="008C14D1" w:rsidRDefault="008F2E73" w:rsidP="008F2E73">
      <w:pPr>
        <w:rPr>
          <w:rFonts w:ascii="StobiSerifPro" w:hAnsi="StobiSerifPro"/>
          <w:sz w:val="20"/>
          <w:szCs w:val="20"/>
        </w:rPr>
      </w:pPr>
      <w:r w:rsidRPr="008C14D1">
        <w:rPr>
          <w:rFonts w:ascii="StobiSerifPro" w:hAnsi="StobiSerifPro"/>
          <w:sz w:val="20"/>
          <w:szCs w:val="20"/>
        </w:rPr>
        <w:t xml:space="preserve"> </w:t>
      </w:r>
    </w:p>
    <w:p w14:paraId="67E5E9C8" w14:textId="0B788B49" w:rsidR="008F2E73" w:rsidRPr="008C14D1" w:rsidRDefault="008F2E73" w:rsidP="008F2E73">
      <w:pPr>
        <w:ind w:left="720" w:firstLine="720"/>
        <w:rPr>
          <w:rFonts w:ascii="StobiSerifPro" w:hAnsi="StobiSerifPro"/>
          <w:sz w:val="20"/>
          <w:szCs w:val="20"/>
        </w:rPr>
      </w:pPr>
      <w:r w:rsidRPr="008C14D1">
        <w:rPr>
          <w:rFonts w:ascii="StobiSerifPro" w:hAnsi="StobiSerifPro"/>
          <w:sz w:val="20"/>
          <w:szCs w:val="20"/>
        </w:rPr>
        <w:t>б) трошоци за почитување на регулативата</w:t>
      </w:r>
      <w:r w:rsidR="003A7941" w:rsidRPr="008C14D1">
        <w:rPr>
          <w:rFonts w:ascii="StobiSerifPro" w:hAnsi="StobiSerifPro"/>
          <w:sz w:val="20"/>
          <w:szCs w:val="20"/>
        </w:rPr>
        <w:t xml:space="preserve"> </w:t>
      </w:r>
    </w:p>
    <w:p w14:paraId="7A46826E" w14:textId="69B2C88B" w:rsidR="008F2E73" w:rsidRDefault="008F2E73" w:rsidP="008F2E73">
      <w:pPr>
        <w:ind w:left="720" w:firstLine="720"/>
        <w:rPr>
          <w:rFonts w:ascii="StobiSerifPro" w:hAnsi="StobiSerifPro"/>
          <w:sz w:val="20"/>
          <w:szCs w:val="20"/>
          <w:lang w:val="sq-AL"/>
        </w:rPr>
      </w:pPr>
      <w:r w:rsidRPr="008C14D1">
        <w:rPr>
          <w:rFonts w:ascii="StobiSerifPro" w:hAnsi="StobiSerifPro"/>
          <w:sz w:val="20"/>
          <w:szCs w:val="20"/>
          <w:lang w:val="sq-AL"/>
        </w:rPr>
        <w:t>b) shpenzime e respektimit të rregullativës</w:t>
      </w:r>
    </w:p>
    <w:p w14:paraId="0AC47150" w14:textId="7D009F13" w:rsidR="00D620E3" w:rsidRDefault="00D620E3" w:rsidP="008F2E73">
      <w:pPr>
        <w:ind w:left="720" w:firstLine="720"/>
        <w:rPr>
          <w:rFonts w:ascii="StobiSerifPro" w:hAnsi="StobiSerifPro"/>
          <w:sz w:val="20"/>
          <w:szCs w:val="20"/>
          <w:lang w:val="sq-AL"/>
        </w:rPr>
      </w:pPr>
    </w:p>
    <w:p w14:paraId="1BE3A267" w14:textId="11C788E7" w:rsidR="00D620E3" w:rsidRDefault="00D620E3" w:rsidP="008F2E73">
      <w:pPr>
        <w:ind w:left="720" w:firstLine="720"/>
        <w:rPr>
          <w:rFonts w:ascii="StobiSerifPro" w:hAnsi="StobiSerifPro"/>
          <w:sz w:val="20"/>
          <w:szCs w:val="20"/>
          <w:lang w:val="sq-AL"/>
        </w:rPr>
      </w:pPr>
      <w:r>
        <w:rPr>
          <w:rFonts w:ascii="StobiSerifPro" w:hAnsi="StobiSerifPro" w:cs="Calibri"/>
          <w:sz w:val="20"/>
          <w:szCs w:val="20"/>
        </w:rPr>
        <w:t>Опција „Донесување на нов Закон за финансиската инспекција во јавниот сектор“</w:t>
      </w:r>
    </w:p>
    <w:p w14:paraId="43A8E447" w14:textId="72C0D9C4" w:rsidR="00D620E3" w:rsidRPr="00E23ADD" w:rsidRDefault="00D620E3" w:rsidP="00E23ADD">
      <w:pPr>
        <w:ind w:left="675"/>
        <w:rPr>
          <w:rFonts w:ascii="StobiSerifPro" w:hAnsi="StobiSerifPro"/>
          <w:sz w:val="20"/>
          <w:szCs w:val="20"/>
        </w:rPr>
      </w:pPr>
      <w:r>
        <w:rPr>
          <w:rFonts w:ascii="StobiSerifPro" w:hAnsi="StobiSerifPro"/>
          <w:sz w:val="20"/>
          <w:szCs w:val="20"/>
        </w:rPr>
        <w:t xml:space="preserve">4.2.1. </w:t>
      </w:r>
      <w:r w:rsidRPr="00E23ADD">
        <w:rPr>
          <w:rFonts w:ascii="StobiSerifPro" w:hAnsi="StobiSerifPro"/>
          <w:sz w:val="20"/>
          <w:szCs w:val="20"/>
        </w:rPr>
        <w:t xml:space="preserve">Економски влијанија ИМА        </w:t>
      </w:r>
    </w:p>
    <w:p w14:paraId="414A41BF" w14:textId="77777777" w:rsidR="00D620E3" w:rsidRPr="008C14D1" w:rsidRDefault="00D620E3" w:rsidP="00D620E3">
      <w:pPr>
        <w:ind w:left="675"/>
        <w:rPr>
          <w:rFonts w:ascii="StobiSerifPro" w:hAnsi="StobiSerifPro"/>
          <w:sz w:val="20"/>
          <w:szCs w:val="20"/>
          <w:lang w:val="en-GB"/>
        </w:rPr>
      </w:pPr>
      <w:r w:rsidRPr="008C14D1">
        <w:rPr>
          <w:rFonts w:ascii="StobiSerifPro" w:hAnsi="StobiSerifPro"/>
          <w:sz w:val="20"/>
          <w:szCs w:val="20"/>
        </w:rPr>
        <w:t>Заштита на јавните финансии</w:t>
      </w:r>
      <w:r w:rsidRPr="008C14D1">
        <w:rPr>
          <w:rFonts w:ascii="StobiSerifPro" w:hAnsi="StobiSerifPro"/>
          <w:sz w:val="20"/>
          <w:szCs w:val="20"/>
          <w:lang w:val="en-GB"/>
        </w:rPr>
        <w:t>.</w:t>
      </w:r>
    </w:p>
    <w:p w14:paraId="58C920F0" w14:textId="77777777" w:rsidR="00D620E3" w:rsidRPr="008C14D1" w:rsidRDefault="00D620E3" w:rsidP="00D620E3">
      <w:pPr>
        <w:ind w:left="675"/>
        <w:rPr>
          <w:rFonts w:ascii="StobiSerifPro" w:hAnsi="StobiSerifPro"/>
          <w:sz w:val="20"/>
          <w:szCs w:val="20"/>
        </w:rPr>
      </w:pPr>
    </w:p>
    <w:p w14:paraId="37018E40" w14:textId="40A78F5B" w:rsidR="00D620E3" w:rsidRPr="008C14D1" w:rsidRDefault="00D620E3" w:rsidP="00D620E3">
      <w:pPr>
        <w:ind w:firstLine="720"/>
        <w:rPr>
          <w:rFonts w:ascii="StobiSerifPro" w:hAnsi="StobiSerifPro"/>
          <w:sz w:val="20"/>
          <w:szCs w:val="20"/>
        </w:rPr>
      </w:pPr>
      <w:r w:rsidRPr="008C14D1">
        <w:rPr>
          <w:rFonts w:ascii="StobiSerifPro" w:hAnsi="StobiSerifPro"/>
          <w:sz w:val="20"/>
          <w:szCs w:val="20"/>
          <w:lang w:val="sq-AL"/>
        </w:rPr>
        <w:t>4.</w:t>
      </w:r>
      <w:r>
        <w:rPr>
          <w:rFonts w:ascii="StobiSerifPro" w:hAnsi="StobiSerifPro"/>
          <w:sz w:val="20"/>
          <w:szCs w:val="20"/>
        </w:rPr>
        <w:t>2.</w:t>
      </w:r>
      <w:r w:rsidRPr="008C14D1">
        <w:rPr>
          <w:rFonts w:ascii="StobiSerifPro" w:hAnsi="StobiSerifPro"/>
          <w:sz w:val="20"/>
          <w:szCs w:val="20"/>
          <w:lang w:val="sq-AL"/>
        </w:rPr>
        <w:t>1</w:t>
      </w:r>
      <w:r>
        <w:rPr>
          <w:rFonts w:ascii="StobiSerifPro" w:hAnsi="StobiSerifPro"/>
          <w:sz w:val="20"/>
          <w:szCs w:val="20"/>
        </w:rPr>
        <w:t>.</w:t>
      </w:r>
      <w:r w:rsidRPr="008C14D1">
        <w:rPr>
          <w:rFonts w:ascii="StobiSerifPro" w:hAnsi="StobiSerifPro"/>
          <w:sz w:val="20"/>
          <w:szCs w:val="20"/>
          <w:lang w:val="sq-AL"/>
        </w:rPr>
        <w:t xml:space="preserve">        Ndikime ekonomike</w:t>
      </w:r>
      <w:r w:rsidRPr="008C14D1">
        <w:rPr>
          <w:rFonts w:ascii="StobiSerifPro" w:hAnsi="StobiSerifPro"/>
          <w:sz w:val="20"/>
          <w:szCs w:val="20"/>
        </w:rPr>
        <w:t xml:space="preserve"> </w:t>
      </w:r>
    </w:p>
    <w:p w14:paraId="51BAF8C7" w14:textId="77777777" w:rsidR="00D620E3" w:rsidRPr="008C14D1" w:rsidRDefault="00D620E3" w:rsidP="00D620E3">
      <w:pPr>
        <w:rPr>
          <w:rFonts w:ascii="StobiSerifPro" w:hAnsi="StobiSerifPro"/>
          <w:sz w:val="20"/>
          <w:szCs w:val="20"/>
        </w:rPr>
      </w:pPr>
    </w:p>
    <w:p w14:paraId="0CE6C7BB" w14:textId="26CB5D8E" w:rsidR="00D620E3" w:rsidRPr="008C14D1" w:rsidRDefault="00D620E3" w:rsidP="00D620E3">
      <w:pPr>
        <w:ind w:firstLine="720"/>
        <w:rPr>
          <w:rFonts w:ascii="StobiSerifPro" w:hAnsi="StobiSerifPro"/>
          <w:sz w:val="20"/>
          <w:szCs w:val="20"/>
        </w:rPr>
      </w:pPr>
      <w:r w:rsidRPr="008C14D1">
        <w:rPr>
          <w:rFonts w:ascii="StobiSerifPro" w:hAnsi="StobiSerifPro"/>
          <w:sz w:val="20"/>
          <w:szCs w:val="20"/>
        </w:rPr>
        <w:t>4.</w:t>
      </w:r>
      <w:r>
        <w:rPr>
          <w:rFonts w:ascii="StobiSerifPro" w:hAnsi="StobiSerifPro"/>
          <w:sz w:val="20"/>
          <w:szCs w:val="20"/>
        </w:rPr>
        <w:t>2.</w:t>
      </w:r>
      <w:r w:rsidRPr="008C14D1">
        <w:rPr>
          <w:rFonts w:ascii="StobiSerifPro" w:hAnsi="StobiSerifPro"/>
          <w:sz w:val="20"/>
          <w:szCs w:val="20"/>
        </w:rPr>
        <w:t>2</w:t>
      </w:r>
      <w:r>
        <w:rPr>
          <w:rFonts w:ascii="StobiSerifPro" w:hAnsi="StobiSerifPro"/>
          <w:sz w:val="20"/>
          <w:szCs w:val="20"/>
        </w:rPr>
        <w:t>.</w:t>
      </w:r>
      <w:r w:rsidRPr="008C14D1">
        <w:rPr>
          <w:rFonts w:ascii="StobiSerifPro" w:hAnsi="StobiSerifPro"/>
          <w:sz w:val="20"/>
          <w:szCs w:val="20"/>
        </w:rPr>
        <w:tab/>
        <w:t>Фискални влијанија НЕ</w:t>
      </w:r>
      <w:r>
        <w:rPr>
          <w:rFonts w:ascii="StobiSerifPro" w:hAnsi="StobiSerifPro"/>
          <w:sz w:val="20"/>
          <w:szCs w:val="20"/>
        </w:rPr>
        <w:t>МА</w:t>
      </w:r>
    </w:p>
    <w:p w14:paraId="0C8917D2" w14:textId="2D242F67" w:rsidR="00D620E3" w:rsidRPr="008C14D1" w:rsidRDefault="00D620E3" w:rsidP="00D620E3">
      <w:pPr>
        <w:ind w:firstLine="720"/>
        <w:rPr>
          <w:rFonts w:ascii="StobiSerifPro" w:hAnsi="StobiSerifPro"/>
          <w:sz w:val="20"/>
          <w:szCs w:val="20"/>
          <w:lang w:val="sq-AL"/>
        </w:rPr>
      </w:pPr>
      <w:r w:rsidRPr="008C14D1">
        <w:rPr>
          <w:rFonts w:ascii="StobiSerifPro" w:hAnsi="StobiSerifPro"/>
          <w:sz w:val="20"/>
          <w:szCs w:val="20"/>
          <w:lang w:val="sq-AL"/>
        </w:rPr>
        <w:t>4.</w:t>
      </w:r>
      <w:r>
        <w:rPr>
          <w:rFonts w:ascii="StobiSerifPro" w:hAnsi="StobiSerifPro"/>
          <w:sz w:val="20"/>
          <w:szCs w:val="20"/>
        </w:rPr>
        <w:t>2.2.</w:t>
      </w:r>
      <w:r w:rsidRPr="008C14D1">
        <w:rPr>
          <w:rFonts w:ascii="StobiSerifPro" w:hAnsi="StobiSerifPro"/>
          <w:sz w:val="20"/>
          <w:szCs w:val="20"/>
          <w:lang w:val="sq-AL"/>
        </w:rPr>
        <w:t xml:space="preserve">         Ndikime fiskale </w:t>
      </w:r>
    </w:p>
    <w:p w14:paraId="02638053" w14:textId="77777777" w:rsidR="00D620E3" w:rsidRPr="008C14D1" w:rsidRDefault="00D620E3" w:rsidP="00D620E3">
      <w:pPr>
        <w:rPr>
          <w:rFonts w:ascii="StobiSerifPro" w:hAnsi="StobiSerifPro"/>
          <w:sz w:val="20"/>
          <w:szCs w:val="20"/>
        </w:rPr>
      </w:pPr>
    </w:p>
    <w:p w14:paraId="3E3EA9FF" w14:textId="743ED78A" w:rsidR="00D620E3" w:rsidRPr="008C14D1" w:rsidRDefault="00D620E3" w:rsidP="00D620E3">
      <w:pPr>
        <w:ind w:firstLine="720"/>
        <w:rPr>
          <w:rFonts w:ascii="StobiSerifPro" w:hAnsi="StobiSerifPro"/>
          <w:sz w:val="20"/>
          <w:szCs w:val="20"/>
        </w:rPr>
      </w:pPr>
      <w:r w:rsidRPr="008C14D1">
        <w:rPr>
          <w:rFonts w:ascii="StobiSerifPro" w:hAnsi="StobiSerifPro"/>
          <w:sz w:val="20"/>
          <w:szCs w:val="20"/>
        </w:rPr>
        <w:t>4.</w:t>
      </w:r>
      <w:r>
        <w:rPr>
          <w:rFonts w:ascii="StobiSerifPro" w:hAnsi="StobiSerifPro"/>
          <w:sz w:val="20"/>
          <w:szCs w:val="20"/>
        </w:rPr>
        <w:t>2.</w:t>
      </w:r>
      <w:r w:rsidRPr="008C14D1">
        <w:rPr>
          <w:rFonts w:ascii="StobiSerifPro" w:hAnsi="StobiSerifPro"/>
          <w:sz w:val="20"/>
          <w:szCs w:val="20"/>
        </w:rPr>
        <w:t>3</w:t>
      </w:r>
      <w:r>
        <w:rPr>
          <w:rFonts w:ascii="StobiSerifPro" w:hAnsi="StobiSerifPro"/>
          <w:sz w:val="20"/>
          <w:szCs w:val="20"/>
        </w:rPr>
        <w:t>.</w:t>
      </w:r>
      <w:r w:rsidRPr="008C14D1">
        <w:rPr>
          <w:rFonts w:ascii="StobiSerifPro" w:hAnsi="StobiSerifPro"/>
          <w:sz w:val="20"/>
          <w:szCs w:val="20"/>
        </w:rPr>
        <w:tab/>
        <w:t>Социјални влијанија НЕ</w:t>
      </w:r>
      <w:r>
        <w:rPr>
          <w:rFonts w:ascii="StobiSerifPro" w:hAnsi="StobiSerifPro"/>
          <w:sz w:val="20"/>
          <w:szCs w:val="20"/>
        </w:rPr>
        <w:t>МА</w:t>
      </w:r>
    </w:p>
    <w:p w14:paraId="050C7E2C" w14:textId="0B2185AA" w:rsidR="00D620E3" w:rsidRPr="008C14D1" w:rsidRDefault="00D620E3" w:rsidP="00D620E3">
      <w:pPr>
        <w:ind w:firstLine="720"/>
        <w:rPr>
          <w:rFonts w:ascii="StobiSerifPro" w:hAnsi="StobiSerifPro"/>
          <w:sz w:val="20"/>
          <w:szCs w:val="20"/>
          <w:lang w:val="sq-AL"/>
        </w:rPr>
      </w:pPr>
      <w:r w:rsidRPr="008C14D1">
        <w:rPr>
          <w:rFonts w:ascii="StobiSerifPro" w:hAnsi="StobiSerifPro"/>
          <w:sz w:val="20"/>
          <w:szCs w:val="20"/>
          <w:lang w:val="sq-AL"/>
        </w:rPr>
        <w:t>4.</w:t>
      </w:r>
      <w:r>
        <w:rPr>
          <w:rFonts w:ascii="StobiSerifPro" w:hAnsi="StobiSerifPro"/>
          <w:sz w:val="20"/>
          <w:szCs w:val="20"/>
        </w:rPr>
        <w:t>2.</w:t>
      </w:r>
      <w:r w:rsidRPr="008C14D1">
        <w:rPr>
          <w:rFonts w:ascii="StobiSerifPro" w:hAnsi="StobiSerifPro"/>
          <w:sz w:val="20"/>
          <w:szCs w:val="20"/>
          <w:lang w:val="sq-AL"/>
        </w:rPr>
        <w:t>3</w:t>
      </w:r>
      <w:r>
        <w:rPr>
          <w:rFonts w:ascii="StobiSerifPro" w:hAnsi="StobiSerifPro"/>
          <w:sz w:val="20"/>
          <w:szCs w:val="20"/>
        </w:rPr>
        <w:t>.</w:t>
      </w:r>
      <w:r w:rsidRPr="008C14D1">
        <w:rPr>
          <w:rFonts w:ascii="StobiSerifPro" w:hAnsi="StobiSerifPro"/>
          <w:sz w:val="20"/>
          <w:szCs w:val="20"/>
          <w:lang w:val="sq-AL"/>
        </w:rPr>
        <w:t xml:space="preserve">         Ndikime sociale</w:t>
      </w:r>
    </w:p>
    <w:p w14:paraId="4B5122FE" w14:textId="77777777" w:rsidR="00D620E3" w:rsidRPr="008C14D1" w:rsidRDefault="00D620E3" w:rsidP="00D620E3">
      <w:pPr>
        <w:rPr>
          <w:rFonts w:ascii="StobiSerifPro" w:hAnsi="StobiSerifPro"/>
          <w:sz w:val="20"/>
          <w:szCs w:val="20"/>
        </w:rPr>
      </w:pPr>
    </w:p>
    <w:p w14:paraId="02B84F48" w14:textId="05C38208" w:rsidR="00D620E3" w:rsidRPr="008C14D1" w:rsidRDefault="00D620E3" w:rsidP="00D620E3">
      <w:pPr>
        <w:ind w:firstLine="720"/>
        <w:rPr>
          <w:rFonts w:ascii="StobiSerifPro" w:hAnsi="StobiSerifPro"/>
          <w:sz w:val="20"/>
          <w:szCs w:val="20"/>
        </w:rPr>
      </w:pPr>
      <w:r w:rsidRPr="008C14D1">
        <w:rPr>
          <w:rFonts w:ascii="StobiSerifPro" w:hAnsi="StobiSerifPro"/>
          <w:sz w:val="20"/>
          <w:szCs w:val="20"/>
        </w:rPr>
        <w:t>4.</w:t>
      </w:r>
      <w:r>
        <w:rPr>
          <w:rFonts w:ascii="StobiSerifPro" w:hAnsi="StobiSerifPro"/>
          <w:sz w:val="20"/>
          <w:szCs w:val="20"/>
        </w:rPr>
        <w:t>2.</w:t>
      </w:r>
      <w:r w:rsidRPr="008C14D1">
        <w:rPr>
          <w:rFonts w:ascii="StobiSerifPro" w:hAnsi="StobiSerifPro"/>
          <w:sz w:val="20"/>
          <w:szCs w:val="20"/>
        </w:rPr>
        <w:t>4</w:t>
      </w:r>
      <w:r>
        <w:rPr>
          <w:rFonts w:ascii="StobiSerifPro" w:hAnsi="StobiSerifPro"/>
          <w:sz w:val="20"/>
          <w:szCs w:val="20"/>
        </w:rPr>
        <w:t>.</w:t>
      </w:r>
      <w:r w:rsidRPr="008C14D1">
        <w:rPr>
          <w:rFonts w:ascii="StobiSerifPro" w:hAnsi="StobiSerifPro"/>
          <w:sz w:val="20"/>
          <w:szCs w:val="20"/>
        </w:rPr>
        <w:tab/>
        <w:t>Влијанија врз животната средина НЕ</w:t>
      </w:r>
      <w:r>
        <w:rPr>
          <w:rFonts w:ascii="StobiSerifPro" w:hAnsi="StobiSerifPro"/>
          <w:sz w:val="20"/>
          <w:szCs w:val="20"/>
        </w:rPr>
        <w:t>МА</w:t>
      </w:r>
    </w:p>
    <w:p w14:paraId="73C62AEF" w14:textId="3329FA12" w:rsidR="00D620E3" w:rsidRPr="008C14D1" w:rsidRDefault="00D620E3" w:rsidP="00D620E3">
      <w:pPr>
        <w:ind w:firstLine="720"/>
        <w:rPr>
          <w:rFonts w:ascii="StobiSerifPro" w:hAnsi="StobiSerifPro"/>
          <w:sz w:val="20"/>
          <w:szCs w:val="20"/>
        </w:rPr>
      </w:pPr>
      <w:r w:rsidRPr="008C14D1">
        <w:rPr>
          <w:rFonts w:ascii="StobiSerifPro" w:hAnsi="StobiSerifPro"/>
          <w:sz w:val="20"/>
          <w:szCs w:val="20"/>
          <w:lang w:val="sq-AL"/>
        </w:rPr>
        <w:t>4.</w:t>
      </w:r>
      <w:r>
        <w:rPr>
          <w:rFonts w:ascii="StobiSerifPro" w:hAnsi="StobiSerifPro"/>
          <w:sz w:val="20"/>
          <w:szCs w:val="20"/>
        </w:rPr>
        <w:t>2.</w:t>
      </w:r>
      <w:r w:rsidRPr="008C14D1">
        <w:rPr>
          <w:rFonts w:ascii="StobiSerifPro" w:hAnsi="StobiSerifPro"/>
          <w:sz w:val="20"/>
          <w:szCs w:val="20"/>
          <w:lang w:val="sq-AL"/>
        </w:rPr>
        <w:t>4</w:t>
      </w:r>
      <w:r>
        <w:rPr>
          <w:rFonts w:ascii="StobiSerifPro" w:hAnsi="StobiSerifPro"/>
          <w:sz w:val="20"/>
          <w:szCs w:val="20"/>
        </w:rPr>
        <w:t>.</w:t>
      </w:r>
      <w:r w:rsidRPr="008C14D1">
        <w:rPr>
          <w:rFonts w:ascii="StobiSerifPro" w:hAnsi="StobiSerifPro"/>
          <w:sz w:val="20"/>
          <w:szCs w:val="20"/>
          <w:lang w:val="sq-AL"/>
        </w:rPr>
        <w:t xml:space="preserve">        Ndikimi i mjedisit jetësor</w:t>
      </w:r>
      <w:r w:rsidRPr="008C14D1">
        <w:rPr>
          <w:rFonts w:ascii="StobiSerifPro" w:hAnsi="StobiSerifPro"/>
          <w:sz w:val="20"/>
          <w:szCs w:val="20"/>
        </w:rPr>
        <w:t xml:space="preserve"> </w:t>
      </w:r>
    </w:p>
    <w:p w14:paraId="146A125C" w14:textId="77777777" w:rsidR="00D620E3" w:rsidRPr="008C14D1" w:rsidRDefault="00D620E3" w:rsidP="00D620E3">
      <w:pPr>
        <w:rPr>
          <w:rFonts w:ascii="StobiSerifPro" w:hAnsi="StobiSerifPro"/>
          <w:sz w:val="20"/>
          <w:szCs w:val="20"/>
        </w:rPr>
      </w:pPr>
    </w:p>
    <w:p w14:paraId="444EFD75" w14:textId="0AF06C06" w:rsidR="00D620E3" w:rsidRPr="008C14D1" w:rsidRDefault="00D620E3" w:rsidP="00D620E3">
      <w:pPr>
        <w:ind w:firstLine="720"/>
        <w:rPr>
          <w:rFonts w:ascii="StobiSerifPro" w:hAnsi="StobiSerifPro"/>
          <w:sz w:val="20"/>
          <w:szCs w:val="20"/>
        </w:rPr>
      </w:pPr>
      <w:r w:rsidRPr="008C14D1">
        <w:rPr>
          <w:rFonts w:ascii="StobiSerifPro" w:hAnsi="StobiSerifPro"/>
          <w:sz w:val="20"/>
          <w:szCs w:val="20"/>
        </w:rPr>
        <w:t>4.</w:t>
      </w:r>
      <w:r>
        <w:rPr>
          <w:rFonts w:ascii="StobiSerifPro" w:hAnsi="StobiSerifPro"/>
          <w:sz w:val="20"/>
          <w:szCs w:val="20"/>
        </w:rPr>
        <w:t>2.</w:t>
      </w:r>
      <w:r w:rsidRPr="008C14D1">
        <w:rPr>
          <w:rFonts w:ascii="StobiSerifPro" w:hAnsi="StobiSerifPro"/>
          <w:sz w:val="20"/>
          <w:szCs w:val="20"/>
        </w:rPr>
        <w:t>5</w:t>
      </w:r>
      <w:r>
        <w:rPr>
          <w:rFonts w:ascii="StobiSerifPro" w:hAnsi="StobiSerifPro"/>
          <w:sz w:val="20"/>
          <w:szCs w:val="20"/>
        </w:rPr>
        <w:t>.</w:t>
      </w:r>
      <w:r w:rsidRPr="008C14D1">
        <w:rPr>
          <w:rFonts w:ascii="StobiSerifPro" w:hAnsi="StobiSerifPro"/>
          <w:sz w:val="20"/>
          <w:szCs w:val="20"/>
        </w:rPr>
        <w:tab/>
        <w:t xml:space="preserve">Административни влијанија и трошоци </w:t>
      </w:r>
      <w:r>
        <w:rPr>
          <w:rFonts w:ascii="StobiSerifPro" w:hAnsi="StobiSerifPro"/>
          <w:sz w:val="20"/>
          <w:szCs w:val="20"/>
        </w:rPr>
        <w:t>ИМА</w:t>
      </w:r>
      <w:r w:rsidRPr="008C14D1">
        <w:rPr>
          <w:rFonts w:ascii="StobiSerifPro" w:hAnsi="StobiSerifPro"/>
          <w:sz w:val="20"/>
          <w:szCs w:val="20"/>
        </w:rPr>
        <w:t xml:space="preserve"> </w:t>
      </w:r>
    </w:p>
    <w:p w14:paraId="255E4786" w14:textId="338DD5B3" w:rsidR="00D620E3" w:rsidRPr="008C14D1" w:rsidRDefault="00D620E3" w:rsidP="00D620E3">
      <w:pPr>
        <w:ind w:firstLine="720"/>
        <w:rPr>
          <w:rFonts w:ascii="StobiSerifPro" w:hAnsi="StobiSerifPro"/>
          <w:sz w:val="20"/>
          <w:szCs w:val="20"/>
          <w:lang w:val="sq-AL"/>
        </w:rPr>
      </w:pPr>
      <w:r w:rsidRPr="008C14D1">
        <w:rPr>
          <w:rFonts w:ascii="StobiSerifPro" w:hAnsi="StobiSerifPro"/>
          <w:sz w:val="20"/>
          <w:szCs w:val="20"/>
          <w:lang w:val="sq-AL"/>
        </w:rPr>
        <w:t>4.</w:t>
      </w:r>
      <w:r>
        <w:rPr>
          <w:rFonts w:ascii="StobiSerifPro" w:hAnsi="StobiSerifPro"/>
          <w:sz w:val="20"/>
          <w:szCs w:val="20"/>
        </w:rPr>
        <w:t>2.</w:t>
      </w:r>
      <w:r w:rsidRPr="008C14D1">
        <w:rPr>
          <w:rFonts w:ascii="StobiSerifPro" w:hAnsi="StobiSerifPro"/>
          <w:sz w:val="20"/>
          <w:szCs w:val="20"/>
          <w:lang w:val="sq-AL"/>
        </w:rPr>
        <w:t>5</w:t>
      </w:r>
      <w:r>
        <w:rPr>
          <w:rFonts w:ascii="StobiSerifPro" w:hAnsi="StobiSerifPro"/>
          <w:sz w:val="20"/>
          <w:szCs w:val="20"/>
        </w:rPr>
        <w:t>.</w:t>
      </w:r>
      <w:r w:rsidRPr="008C14D1">
        <w:rPr>
          <w:rFonts w:ascii="StobiSerifPro" w:hAnsi="StobiSerifPro"/>
          <w:sz w:val="20"/>
          <w:szCs w:val="20"/>
          <w:lang w:val="sq-AL"/>
        </w:rPr>
        <w:t xml:space="preserve">        Ndikimi administrativ dhe shpenzimet  -</w:t>
      </w:r>
    </w:p>
    <w:p w14:paraId="2CEAA73D" w14:textId="77777777" w:rsidR="00D620E3" w:rsidRPr="008C14D1" w:rsidRDefault="00D620E3" w:rsidP="00D620E3">
      <w:pPr>
        <w:rPr>
          <w:rFonts w:ascii="StobiSerifPro" w:hAnsi="StobiSerifPro"/>
          <w:sz w:val="20"/>
          <w:szCs w:val="20"/>
        </w:rPr>
      </w:pPr>
    </w:p>
    <w:p w14:paraId="411E948B" w14:textId="554196AD" w:rsidR="00D620E3" w:rsidRPr="008C14D1" w:rsidRDefault="00D620E3" w:rsidP="00D620E3">
      <w:pPr>
        <w:ind w:left="720" w:firstLine="720"/>
        <w:rPr>
          <w:rFonts w:ascii="StobiSerifPro" w:hAnsi="StobiSerifPro"/>
          <w:sz w:val="20"/>
          <w:szCs w:val="20"/>
        </w:rPr>
      </w:pPr>
      <w:r w:rsidRPr="008C14D1">
        <w:rPr>
          <w:rFonts w:ascii="StobiSerifPro" w:hAnsi="StobiSerifPro"/>
          <w:sz w:val="20"/>
          <w:szCs w:val="20"/>
        </w:rPr>
        <w:t xml:space="preserve">а) трошоци за спроведување </w:t>
      </w:r>
      <w:r>
        <w:rPr>
          <w:rFonts w:ascii="StobiSerifPro" w:hAnsi="StobiSerifPro"/>
          <w:sz w:val="20"/>
          <w:szCs w:val="20"/>
        </w:rPr>
        <w:t>ИМА</w:t>
      </w:r>
    </w:p>
    <w:p w14:paraId="4D3579FA" w14:textId="77777777" w:rsidR="00D620E3" w:rsidRPr="008C14D1" w:rsidRDefault="00D620E3" w:rsidP="00D620E3">
      <w:pPr>
        <w:ind w:left="720" w:firstLine="720"/>
        <w:rPr>
          <w:rFonts w:ascii="StobiSerifPro" w:hAnsi="StobiSerifPro"/>
          <w:sz w:val="20"/>
          <w:szCs w:val="20"/>
          <w:lang w:val="sq-AL"/>
        </w:rPr>
      </w:pPr>
      <w:r w:rsidRPr="008C14D1">
        <w:rPr>
          <w:rFonts w:ascii="StobiSerifPro" w:hAnsi="StobiSerifPro"/>
          <w:sz w:val="20"/>
          <w:szCs w:val="20"/>
          <w:lang w:val="sq-AL"/>
        </w:rPr>
        <w:t>a)  shpenzimet për zbatim</w:t>
      </w:r>
    </w:p>
    <w:p w14:paraId="179551BA" w14:textId="77777777" w:rsidR="00D620E3" w:rsidRPr="008C14D1" w:rsidRDefault="00D620E3" w:rsidP="00D620E3">
      <w:pPr>
        <w:rPr>
          <w:rFonts w:ascii="StobiSerifPro" w:hAnsi="StobiSerifPro"/>
          <w:sz w:val="20"/>
          <w:szCs w:val="20"/>
        </w:rPr>
      </w:pPr>
      <w:r w:rsidRPr="008C14D1">
        <w:rPr>
          <w:rFonts w:ascii="StobiSerifPro" w:hAnsi="StobiSerifPro"/>
          <w:sz w:val="20"/>
          <w:szCs w:val="20"/>
        </w:rPr>
        <w:t xml:space="preserve"> </w:t>
      </w:r>
    </w:p>
    <w:p w14:paraId="68E8BD09" w14:textId="6B7C93CE" w:rsidR="00D620E3" w:rsidRPr="00E23ADD" w:rsidRDefault="00D620E3" w:rsidP="00D620E3">
      <w:pPr>
        <w:ind w:left="720" w:firstLine="720"/>
        <w:rPr>
          <w:rFonts w:ascii="StobiSerifPro" w:hAnsi="StobiSerifPro" w:cs="Calibri"/>
          <w:iCs/>
          <w:sz w:val="20"/>
          <w:szCs w:val="20"/>
        </w:rPr>
      </w:pPr>
      <w:r w:rsidRPr="008C14D1">
        <w:rPr>
          <w:rFonts w:ascii="StobiSerifPro" w:hAnsi="StobiSerifPro"/>
          <w:sz w:val="20"/>
          <w:szCs w:val="20"/>
        </w:rPr>
        <w:t>б) трошоци за почитување на регулативат</w:t>
      </w:r>
      <w:r>
        <w:rPr>
          <w:rFonts w:ascii="StobiSerifPro" w:hAnsi="StobiSerifPro"/>
          <w:sz w:val="20"/>
          <w:szCs w:val="20"/>
        </w:rPr>
        <w:t>а</w:t>
      </w:r>
      <w:r w:rsidR="00810CB5">
        <w:rPr>
          <w:rFonts w:ascii="StobiSerifPro" w:hAnsi="StobiSerifPro"/>
          <w:sz w:val="20"/>
          <w:szCs w:val="20"/>
          <w:lang w:val="en-US"/>
        </w:rPr>
        <w:t xml:space="preserve"> </w:t>
      </w:r>
      <w:r w:rsidR="00810CB5">
        <w:rPr>
          <w:rFonts w:ascii="StobiSerifPro" w:hAnsi="StobiSerifPro"/>
          <w:sz w:val="20"/>
          <w:szCs w:val="20"/>
        </w:rPr>
        <w:t>ИМА</w:t>
      </w:r>
    </w:p>
    <w:p w14:paraId="7E06C1EC" w14:textId="77777777" w:rsidR="008F2E73" w:rsidRPr="008C14D1" w:rsidRDefault="008F2E73" w:rsidP="008F2E73">
      <w:pPr>
        <w:tabs>
          <w:tab w:val="left" w:pos="675"/>
        </w:tabs>
        <w:rPr>
          <w:rFonts w:ascii="StobiSerifPro" w:hAnsi="StobiSerifPro" w:cs="Calibri"/>
          <w:iCs/>
          <w:sz w:val="20"/>
          <w:szCs w:val="20"/>
        </w:rPr>
      </w:pPr>
    </w:p>
    <w:p w14:paraId="1A1B86C3" w14:textId="77777777" w:rsidR="008F2E73" w:rsidRPr="008C14D1" w:rsidRDefault="008F2E73" w:rsidP="008F2E73">
      <w:pPr>
        <w:shd w:val="clear" w:color="auto" w:fill="FBD4B4"/>
        <w:tabs>
          <w:tab w:val="left" w:pos="675"/>
        </w:tabs>
        <w:rPr>
          <w:rFonts w:ascii="StobiSerifPro" w:hAnsi="StobiSerifPro"/>
          <w:b/>
          <w:sz w:val="20"/>
          <w:szCs w:val="20"/>
        </w:rPr>
      </w:pPr>
      <w:r w:rsidRPr="008C14D1">
        <w:rPr>
          <w:rFonts w:ascii="StobiSerifPro" w:hAnsi="StobiSerifPro"/>
          <w:b/>
          <w:sz w:val="20"/>
          <w:szCs w:val="20"/>
        </w:rPr>
        <w:t>5.</w:t>
      </w:r>
      <w:r w:rsidRPr="008C14D1">
        <w:rPr>
          <w:rFonts w:ascii="StobiSerifPro" w:hAnsi="StobiSerifPro"/>
          <w:b/>
          <w:sz w:val="20"/>
          <w:szCs w:val="20"/>
        </w:rPr>
        <w:tab/>
        <w:t>Консултации</w:t>
      </w:r>
    </w:p>
    <w:p w14:paraId="2D0DAA20" w14:textId="77777777" w:rsidR="008F2E73" w:rsidRPr="008C14D1" w:rsidRDefault="008F2E73" w:rsidP="008F2E73">
      <w:pPr>
        <w:shd w:val="clear" w:color="auto" w:fill="FBD4B4"/>
        <w:tabs>
          <w:tab w:val="left" w:pos="675"/>
        </w:tabs>
        <w:rPr>
          <w:rFonts w:ascii="StobiSerifPro" w:hAnsi="StobiSerifPro"/>
          <w:b/>
          <w:sz w:val="20"/>
          <w:szCs w:val="20"/>
          <w:lang w:val="sq-AL"/>
        </w:rPr>
      </w:pPr>
      <w:r w:rsidRPr="008C14D1">
        <w:rPr>
          <w:rFonts w:ascii="StobiSerifPro" w:hAnsi="StobiSerifPro"/>
          <w:b/>
          <w:sz w:val="20"/>
          <w:szCs w:val="20"/>
          <w:lang w:val="sq-AL"/>
        </w:rPr>
        <w:t xml:space="preserve">5.          Konsultime </w:t>
      </w:r>
    </w:p>
    <w:p w14:paraId="00446BD0" w14:textId="77777777" w:rsidR="008F2E73" w:rsidRPr="008C14D1" w:rsidRDefault="008F2E73" w:rsidP="008F2E73">
      <w:pPr>
        <w:ind w:firstLine="720"/>
        <w:rPr>
          <w:rFonts w:ascii="StobiSerifPro" w:hAnsi="StobiSerifPro"/>
          <w:sz w:val="20"/>
          <w:szCs w:val="20"/>
          <w:lang w:val="ru-RU"/>
        </w:rPr>
      </w:pPr>
    </w:p>
    <w:p w14:paraId="5BE8CA66" w14:textId="77777777"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5.1</w:t>
      </w:r>
      <w:r w:rsidRPr="008C14D1">
        <w:rPr>
          <w:rFonts w:ascii="StobiSerifPro" w:hAnsi="StobiSerifPro"/>
          <w:sz w:val="20"/>
          <w:szCs w:val="20"/>
        </w:rPr>
        <w:tab/>
        <w:t>Засегнати страни и начин на вклучување</w:t>
      </w:r>
    </w:p>
    <w:p w14:paraId="0CA9A1F9" w14:textId="223CF3DA" w:rsidR="008F2E73" w:rsidRDefault="008F2E73" w:rsidP="008F2E73">
      <w:pPr>
        <w:ind w:firstLine="720"/>
        <w:rPr>
          <w:rFonts w:ascii="StobiSerifPro" w:hAnsi="StobiSerifPro"/>
          <w:sz w:val="20"/>
          <w:szCs w:val="20"/>
          <w:lang w:val="sq-AL"/>
        </w:rPr>
      </w:pPr>
      <w:r w:rsidRPr="008C14D1">
        <w:rPr>
          <w:rFonts w:ascii="StobiSerifPro" w:hAnsi="StobiSerifPro"/>
          <w:sz w:val="20"/>
          <w:szCs w:val="20"/>
          <w:lang w:val="sq-AL"/>
        </w:rPr>
        <w:t xml:space="preserve">5.1        Palët e interesuara dhe mënyra e përfshirjes </w:t>
      </w:r>
    </w:p>
    <w:p w14:paraId="5E059E7F" w14:textId="77777777" w:rsidR="00D620E3" w:rsidRPr="00D620E3" w:rsidRDefault="00D620E3" w:rsidP="00D620E3">
      <w:pPr>
        <w:rPr>
          <w:rFonts w:ascii="StobiSerifPro" w:eastAsia="Calibri" w:hAnsi="StobiSerifPro" w:cs="Calibri"/>
          <w:sz w:val="20"/>
          <w:szCs w:val="20"/>
        </w:rPr>
      </w:pPr>
      <w:r w:rsidRPr="00D620E3">
        <w:rPr>
          <w:rFonts w:ascii="StobiSerifPro" w:eastAsia="Calibri" w:hAnsi="StobiSerifPro" w:cs="Calibri"/>
          <w:sz w:val="20"/>
          <w:szCs w:val="20"/>
        </w:rPr>
        <w:t xml:space="preserve">Засегнатите страни може да се вклучат на јавна дебата директно преку користење на електронски интерактивни алатки достапни на порталот ЕНЕР (ener.gov.mk). </w:t>
      </w:r>
    </w:p>
    <w:p w14:paraId="189E4548" w14:textId="77777777" w:rsidR="00D620E3" w:rsidRPr="00D620E3" w:rsidRDefault="00D620E3" w:rsidP="00D620E3">
      <w:pPr>
        <w:rPr>
          <w:rFonts w:ascii="StobiSerifPro" w:eastAsia="Calibri" w:hAnsi="StobiSerifPro" w:cs="Calibri"/>
          <w:sz w:val="20"/>
          <w:szCs w:val="20"/>
        </w:rPr>
      </w:pPr>
      <w:r w:rsidRPr="00D620E3">
        <w:rPr>
          <w:rFonts w:ascii="StobiSerifPro" w:eastAsia="Calibri" w:hAnsi="StobiSerifPro" w:cs="Calibri"/>
          <w:sz w:val="20"/>
          <w:szCs w:val="20"/>
        </w:rPr>
        <w:t>Предлог Законот беше доставен на мислење до:</w:t>
      </w:r>
    </w:p>
    <w:p w14:paraId="0AD49827" w14:textId="77777777" w:rsidR="00D620E3" w:rsidRPr="00D620E3" w:rsidRDefault="00D620E3" w:rsidP="00D620E3">
      <w:pPr>
        <w:pStyle w:val="ListParagraph"/>
        <w:numPr>
          <w:ilvl w:val="0"/>
          <w:numId w:val="52"/>
        </w:numPr>
        <w:rPr>
          <w:rFonts w:ascii="StobiSerifPro" w:hAnsi="StobiSerifPro" w:cs="Calibri"/>
          <w:sz w:val="20"/>
          <w:szCs w:val="20"/>
        </w:rPr>
      </w:pPr>
      <w:r w:rsidRPr="00D620E3">
        <w:rPr>
          <w:rFonts w:ascii="StobiSerifPro" w:hAnsi="StobiSerifPro" w:cs="Calibri"/>
          <w:sz w:val="20"/>
          <w:szCs w:val="20"/>
        </w:rPr>
        <w:t>Генералниот секретаријат на Владата на Република Северна Македонија во делот на одредбите за дигитализација на постапувањето на финансиската инспекција во јавниот сектор и</w:t>
      </w:r>
    </w:p>
    <w:p w14:paraId="18DDBE1A" w14:textId="77777777" w:rsidR="00D620E3" w:rsidRPr="00D620E3" w:rsidRDefault="00D620E3" w:rsidP="00D620E3">
      <w:pPr>
        <w:pStyle w:val="ListParagraph"/>
        <w:numPr>
          <w:ilvl w:val="0"/>
          <w:numId w:val="52"/>
        </w:numPr>
        <w:rPr>
          <w:rFonts w:ascii="StobiSerifPro" w:hAnsi="StobiSerifPro" w:cs="Calibri"/>
          <w:sz w:val="20"/>
          <w:szCs w:val="20"/>
        </w:rPr>
      </w:pPr>
      <w:r w:rsidRPr="00D620E3">
        <w:rPr>
          <w:rFonts w:ascii="StobiSerifPro" w:hAnsi="StobiSerifPro" w:cs="Calibri"/>
          <w:sz w:val="20"/>
          <w:szCs w:val="20"/>
        </w:rPr>
        <w:t>Главниот директорат за буџет на Европската комисија (DG Budget).</w:t>
      </w:r>
    </w:p>
    <w:p w14:paraId="1763BD5A" w14:textId="77777777" w:rsidR="00D620E3" w:rsidRPr="008C14D1" w:rsidRDefault="00D620E3" w:rsidP="008F2E73">
      <w:pPr>
        <w:ind w:firstLine="720"/>
        <w:rPr>
          <w:rFonts w:ascii="StobiSerifPro" w:hAnsi="StobiSerifPro"/>
          <w:sz w:val="20"/>
          <w:szCs w:val="20"/>
          <w:lang w:val="sq-AL"/>
        </w:rPr>
      </w:pPr>
    </w:p>
    <w:p w14:paraId="62B77312" w14:textId="77777777" w:rsidR="008F2E73" w:rsidRPr="008C14D1" w:rsidRDefault="008F2E73" w:rsidP="008F2E73">
      <w:pPr>
        <w:tabs>
          <w:tab w:val="left" w:pos="675"/>
        </w:tabs>
        <w:rPr>
          <w:rFonts w:ascii="StobiSerifPro" w:hAnsi="StobiSerifPro"/>
          <w:sz w:val="20"/>
          <w:szCs w:val="20"/>
        </w:rPr>
      </w:pPr>
    </w:p>
    <w:p w14:paraId="32C65A6C" w14:textId="77777777"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5.2</w:t>
      </w:r>
      <w:r w:rsidRPr="008C14D1">
        <w:rPr>
          <w:rFonts w:ascii="StobiSerifPro" w:hAnsi="StobiSerifPro"/>
          <w:sz w:val="20"/>
          <w:szCs w:val="20"/>
        </w:rPr>
        <w:tab/>
        <w:t xml:space="preserve">Преглед на добиените и вградените мислења </w:t>
      </w:r>
    </w:p>
    <w:p w14:paraId="7E87B5C0" w14:textId="77777777" w:rsidR="008F2E73" w:rsidRPr="008C14D1" w:rsidRDefault="008F2E73" w:rsidP="008F2E73">
      <w:pPr>
        <w:ind w:firstLine="720"/>
        <w:rPr>
          <w:rFonts w:ascii="StobiSerifPro" w:hAnsi="StobiSerifPro"/>
          <w:sz w:val="20"/>
          <w:szCs w:val="20"/>
          <w:lang w:val="sq-AL"/>
        </w:rPr>
      </w:pPr>
      <w:r w:rsidRPr="008C14D1">
        <w:rPr>
          <w:rFonts w:ascii="StobiSerifPro" w:hAnsi="StobiSerifPro"/>
          <w:sz w:val="20"/>
          <w:szCs w:val="20"/>
          <w:lang w:val="sq-AL"/>
        </w:rPr>
        <w:t>5.2        Pasqyrë e mendimeve të marra dhe të ndërtuara</w:t>
      </w:r>
    </w:p>
    <w:p w14:paraId="3E26FBBF" w14:textId="77777777" w:rsidR="00D620E3" w:rsidRDefault="00D620E3" w:rsidP="00D620E3">
      <w:pPr>
        <w:rPr>
          <w:rFonts w:ascii="StobiSerifPro" w:eastAsia="Calibri" w:hAnsi="StobiSerifPro" w:cs="Calibri"/>
          <w:sz w:val="20"/>
          <w:szCs w:val="20"/>
        </w:rPr>
      </w:pPr>
      <w:r w:rsidRPr="00D620E3">
        <w:rPr>
          <w:rFonts w:ascii="StobiSerifPro" w:eastAsia="Calibri" w:hAnsi="StobiSerifPro" w:cs="Calibri"/>
          <w:sz w:val="20"/>
          <w:szCs w:val="20"/>
        </w:rPr>
        <w:t>Во делот на одредбите за дигитализација на постапувањето на финансиската инспекција во јавниот сектор, Предлог Законот е усогласен со барањата на работната група за подготовка и измена на текстови на закони во врска со процесот на дигитализација формирана координирана од страна на Канцеларијата на Претседателот на Владата на Република Северна Македонија, преку воведување на одредби за дигитализација на постапувањето на Финансиската инспекција и останатите субјекти од јавен сектор при доставувањето и приемот на писмена и акти во форма на електронски документ како текстуален запис согласно Законот за централен регистар на население, Законот за електронско управување и електронски услуги и Законот за електронски документи, електронска идентификација и доверливи услуги.</w:t>
      </w:r>
    </w:p>
    <w:p w14:paraId="496A8728" w14:textId="6A35C8EA" w:rsidR="001F023B" w:rsidRPr="00D620E3" w:rsidRDefault="001F023B" w:rsidP="00D620E3">
      <w:pPr>
        <w:rPr>
          <w:rFonts w:ascii="StobiSerifPro" w:eastAsia="Calibri" w:hAnsi="StobiSerifPro" w:cs="Calibri"/>
          <w:sz w:val="20"/>
          <w:szCs w:val="20"/>
        </w:rPr>
      </w:pPr>
      <w:r>
        <w:rPr>
          <w:rFonts w:ascii="StobiSerifPro" w:hAnsi="StobiSerifPro" w:cs="Calibri"/>
          <w:sz w:val="20"/>
          <w:szCs w:val="20"/>
        </w:rPr>
        <w:t xml:space="preserve">Со оглед дека во изработката на предлог законот учествуваа и експерти од ЕУ во рамките на </w:t>
      </w:r>
      <w:r w:rsidRPr="008C14D1">
        <w:rPr>
          <w:rFonts w:ascii="StobiSerifPro" w:eastAsia="Calibri" w:hAnsi="StobiSerifPro" w:cs="Calibri"/>
          <w:sz w:val="20"/>
          <w:szCs w:val="20"/>
        </w:rPr>
        <w:t>Твининг проектот „Зајакнување на функциите на буџетско планирање, извршување и внатрешна контрола“</w:t>
      </w:r>
      <w:r>
        <w:rPr>
          <w:rFonts w:ascii="StobiSerifPro" w:eastAsia="Calibri" w:hAnsi="StobiSerifPro" w:cs="Calibri"/>
          <w:sz w:val="20"/>
          <w:szCs w:val="20"/>
        </w:rPr>
        <w:t>,</w:t>
      </w:r>
      <w:r w:rsidRPr="008C14D1">
        <w:rPr>
          <w:rFonts w:ascii="StobiSerifPro" w:eastAsia="Calibri" w:hAnsi="StobiSerifPro" w:cs="Calibri"/>
          <w:sz w:val="20"/>
          <w:szCs w:val="20"/>
        </w:rPr>
        <w:t xml:space="preserve"> </w:t>
      </w:r>
      <w:r>
        <w:rPr>
          <w:rFonts w:ascii="StobiSerifPro" w:eastAsia="Calibri" w:hAnsi="StobiSerifPro" w:cs="Calibri"/>
          <w:sz w:val="20"/>
          <w:szCs w:val="20"/>
        </w:rPr>
        <w:t>во законот се инкорпорирани и нивните искуства, така што о</w:t>
      </w:r>
      <w:r>
        <w:rPr>
          <w:rFonts w:ascii="StobiSerifPro" w:hAnsi="StobiSerifPro" w:cs="Calibri"/>
          <w:sz w:val="20"/>
          <w:szCs w:val="20"/>
        </w:rPr>
        <w:t xml:space="preserve">д </w:t>
      </w:r>
      <w:r w:rsidRPr="00D620E3">
        <w:rPr>
          <w:rFonts w:ascii="StobiSerifPro" w:hAnsi="StobiSerifPro" w:cs="Calibri"/>
          <w:sz w:val="20"/>
          <w:szCs w:val="20"/>
        </w:rPr>
        <w:t>Главниот директорат за буџет на Европската комисија (DG Budget)</w:t>
      </w:r>
      <w:r>
        <w:rPr>
          <w:rFonts w:ascii="StobiSerifPro" w:hAnsi="StobiSerifPro" w:cs="Calibri"/>
          <w:sz w:val="20"/>
          <w:szCs w:val="20"/>
        </w:rPr>
        <w:t xml:space="preserve"> беа дадени коментари, повеќе во насока на терминолошко појаснување на одредени одредби, за кои е дадено објаснување.  </w:t>
      </w:r>
    </w:p>
    <w:p w14:paraId="7894B064" w14:textId="77777777" w:rsidR="00D620E3" w:rsidRPr="00D620E3" w:rsidRDefault="00D620E3" w:rsidP="00D620E3">
      <w:pPr>
        <w:rPr>
          <w:rFonts w:ascii="StobiSerifPro" w:eastAsia="Calibri" w:hAnsi="StobiSerifPro" w:cs="Calibri"/>
          <w:sz w:val="20"/>
          <w:szCs w:val="20"/>
        </w:rPr>
      </w:pPr>
      <w:r w:rsidRPr="00D620E3">
        <w:rPr>
          <w:rFonts w:ascii="StobiSerifPro" w:eastAsia="Calibri" w:hAnsi="StobiSerifPro" w:cs="Calibri"/>
          <w:sz w:val="20"/>
          <w:szCs w:val="20"/>
        </w:rPr>
        <w:t>Забелешките кои ќе бидат доставени преку порталот ЕНЕР ќе бидат земени предвид по истекот на рокот за консултации.</w:t>
      </w:r>
    </w:p>
    <w:p w14:paraId="375482C2" w14:textId="77777777" w:rsidR="008F2E73" w:rsidRPr="008C14D1" w:rsidRDefault="008F2E73" w:rsidP="008F2E73">
      <w:pPr>
        <w:tabs>
          <w:tab w:val="left" w:pos="675"/>
        </w:tabs>
        <w:rPr>
          <w:rFonts w:ascii="StobiSerifPro" w:hAnsi="StobiSerifPro"/>
          <w:sz w:val="20"/>
          <w:szCs w:val="20"/>
        </w:rPr>
      </w:pPr>
    </w:p>
    <w:p w14:paraId="402917A1" w14:textId="77777777"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5.3</w:t>
      </w:r>
      <w:r w:rsidRPr="008C14D1">
        <w:rPr>
          <w:rFonts w:ascii="StobiSerifPro" w:hAnsi="StobiSerifPro"/>
          <w:sz w:val="20"/>
          <w:szCs w:val="20"/>
        </w:rPr>
        <w:tab/>
        <w:t>Мислењата кои не биле земени предвид и зоштo</w:t>
      </w:r>
    </w:p>
    <w:p w14:paraId="037C5C73" w14:textId="1B8BD95A" w:rsidR="008F2E73" w:rsidRDefault="008F2E73" w:rsidP="00D620E3">
      <w:pPr>
        <w:tabs>
          <w:tab w:val="left" w:pos="6375"/>
        </w:tabs>
        <w:ind w:firstLine="720"/>
        <w:rPr>
          <w:rFonts w:ascii="StobiSerifPro" w:hAnsi="StobiSerifPro"/>
          <w:sz w:val="20"/>
          <w:szCs w:val="20"/>
          <w:lang w:val="sq-AL"/>
        </w:rPr>
      </w:pPr>
      <w:r w:rsidRPr="008C14D1">
        <w:rPr>
          <w:rFonts w:ascii="StobiSerifPro" w:hAnsi="StobiSerifPro"/>
          <w:sz w:val="20"/>
          <w:szCs w:val="20"/>
          <w:lang w:val="sq-AL"/>
        </w:rPr>
        <w:t>5.3        Mendimet të cilat nuk janë marrë parasysh dhe pse</w:t>
      </w:r>
      <w:r w:rsidR="00D620E3">
        <w:rPr>
          <w:rFonts w:ascii="StobiSerifPro" w:hAnsi="StobiSerifPro"/>
          <w:sz w:val="20"/>
          <w:szCs w:val="20"/>
          <w:lang w:val="sq-AL"/>
        </w:rPr>
        <w:tab/>
      </w:r>
    </w:p>
    <w:p w14:paraId="3A202B1B" w14:textId="77777777" w:rsidR="00D620E3" w:rsidRPr="00D620E3" w:rsidRDefault="00D620E3" w:rsidP="00D620E3">
      <w:pPr>
        <w:rPr>
          <w:rFonts w:ascii="StobiSerifPro" w:eastAsia="Calibri" w:hAnsi="StobiSerifPro" w:cs="Calibri"/>
          <w:sz w:val="20"/>
          <w:szCs w:val="20"/>
        </w:rPr>
      </w:pPr>
      <w:r w:rsidRPr="00D620E3">
        <w:rPr>
          <w:rFonts w:ascii="StobiSerifPro" w:eastAsia="Calibri" w:hAnsi="StobiSerifPro" w:cs="Calibri"/>
          <w:sz w:val="20"/>
          <w:szCs w:val="20"/>
        </w:rPr>
        <w:t>Истите ќе бидат наведени и образложени по истекот на рокот за консултации.</w:t>
      </w:r>
    </w:p>
    <w:p w14:paraId="54F35CE7" w14:textId="77777777" w:rsidR="008F2E73" w:rsidRPr="008C14D1" w:rsidRDefault="008F2E73" w:rsidP="008F2E73">
      <w:pPr>
        <w:tabs>
          <w:tab w:val="left" w:pos="675"/>
        </w:tabs>
        <w:rPr>
          <w:rFonts w:ascii="StobiSerifPro" w:hAnsi="StobiSerifPro"/>
          <w:sz w:val="20"/>
          <w:szCs w:val="20"/>
        </w:rPr>
      </w:pPr>
    </w:p>
    <w:p w14:paraId="173FDB71" w14:textId="77777777" w:rsidR="008F2E73" w:rsidRPr="008C14D1" w:rsidRDefault="008F2E73" w:rsidP="008F2E73">
      <w:pPr>
        <w:shd w:val="clear" w:color="auto" w:fill="FBD4B4"/>
        <w:tabs>
          <w:tab w:val="left" w:pos="675"/>
        </w:tabs>
        <w:rPr>
          <w:rFonts w:ascii="StobiSerifPro" w:hAnsi="StobiSerifPro"/>
          <w:b/>
          <w:sz w:val="20"/>
          <w:szCs w:val="20"/>
        </w:rPr>
      </w:pPr>
      <w:r w:rsidRPr="008C14D1">
        <w:rPr>
          <w:rFonts w:ascii="StobiSerifPro" w:hAnsi="StobiSerifPro"/>
          <w:b/>
          <w:sz w:val="20"/>
          <w:szCs w:val="20"/>
        </w:rPr>
        <w:t xml:space="preserve">6. </w:t>
      </w:r>
      <w:r w:rsidRPr="008C14D1">
        <w:rPr>
          <w:rFonts w:ascii="StobiSerifPro" w:hAnsi="StobiSerifPro"/>
          <w:b/>
          <w:sz w:val="20"/>
          <w:szCs w:val="20"/>
        </w:rPr>
        <w:tab/>
        <w:t>Заклучоци и препорачано решение</w:t>
      </w:r>
    </w:p>
    <w:p w14:paraId="07D24982" w14:textId="77777777" w:rsidR="008F2E73" w:rsidRPr="008C14D1" w:rsidRDefault="008F2E73" w:rsidP="008F2E73">
      <w:pPr>
        <w:shd w:val="clear" w:color="auto" w:fill="FBD4B4"/>
        <w:tabs>
          <w:tab w:val="left" w:pos="675"/>
        </w:tabs>
        <w:rPr>
          <w:rFonts w:ascii="StobiSerifPro" w:hAnsi="StobiSerifPro"/>
          <w:b/>
          <w:sz w:val="20"/>
          <w:szCs w:val="20"/>
          <w:lang w:val="sq-AL"/>
        </w:rPr>
      </w:pPr>
      <w:r w:rsidRPr="008C14D1">
        <w:rPr>
          <w:rFonts w:ascii="StobiSerifPro" w:hAnsi="StobiSerifPro"/>
          <w:b/>
          <w:sz w:val="20"/>
          <w:szCs w:val="20"/>
          <w:lang w:val="sq-AL"/>
        </w:rPr>
        <w:t>6.          Përfundime dhe zgjidhje e rekomanduar</w:t>
      </w:r>
    </w:p>
    <w:p w14:paraId="295AB055" w14:textId="77777777" w:rsidR="008F2E73" w:rsidRPr="008C14D1" w:rsidRDefault="008F2E73" w:rsidP="008F2E73">
      <w:pPr>
        <w:rPr>
          <w:rFonts w:ascii="StobiSerifPro" w:hAnsi="StobiSerifPro"/>
          <w:sz w:val="20"/>
          <w:szCs w:val="20"/>
          <w:lang w:val="ru-RU"/>
        </w:rPr>
      </w:pPr>
    </w:p>
    <w:p w14:paraId="172B77E3"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6.1</w:t>
      </w:r>
      <w:r w:rsidRPr="008C14D1">
        <w:rPr>
          <w:rFonts w:ascii="StobiSerifPro" w:hAnsi="StobiSerifPro"/>
          <w:sz w:val="20"/>
          <w:szCs w:val="20"/>
        </w:rPr>
        <w:tab/>
      </w:r>
      <w:r w:rsidRPr="008C14D1">
        <w:rPr>
          <w:rFonts w:ascii="StobiSerifPro" w:hAnsi="StobiSerifPro"/>
          <w:sz w:val="20"/>
          <w:szCs w:val="20"/>
          <w:lang w:val="sq-AL"/>
        </w:rPr>
        <w:t xml:space="preserve"> </w:t>
      </w:r>
      <w:r w:rsidRPr="008C14D1">
        <w:rPr>
          <w:rFonts w:ascii="StobiSerifPro" w:hAnsi="StobiSerifPro"/>
          <w:sz w:val="20"/>
          <w:szCs w:val="20"/>
        </w:rPr>
        <w:t>Споредбен преглед на позитивните и негативните влијанија на можните</w:t>
      </w:r>
    </w:p>
    <w:p w14:paraId="79A2EC1E" w14:textId="569DE18B" w:rsidR="008F2E73" w:rsidRDefault="008F2E73" w:rsidP="008F2E73">
      <w:pPr>
        <w:ind w:left="720"/>
        <w:rPr>
          <w:rFonts w:ascii="StobiSerifPro" w:hAnsi="StobiSerifPro"/>
          <w:sz w:val="20"/>
          <w:szCs w:val="20"/>
        </w:rPr>
      </w:pPr>
      <w:r w:rsidRPr="008C14D1">
        <w:rPr>
          <w:rFonts w:ascii="StobiSerifPro" w:hAnsi="StobiSerifPro"/>
          <w:sz w:val="20"/>
          <w:szCs w:val="20"/>
        </w:rPr>
        <w:t xml:space="preserve">             решенија (опции)</w:t>
      </w:r>
    </w:p>
    <w:p w14:paraId="2DEDB9C2" w14:textId="77777777" w:rsidR="00F30A73" w:rsidRDefault="00F30A73" w:rsidP="003A2FCA">
      <w:pPr>
        <w:rPr>
          <w:rFonts w:ascii="StobiSerifPro" w:hAnsi="StobiSerifPro" w:cs="Calibri"/>
          <w:sz w:val="20"/>
          <w:szCs w:val="20"/>
        </w:rPr>
      </w:pPr>
    </w:p>
    <w:p w14:paraId="650901C0" w14:textId="040AD082" w:rsidR="003A2FCA" w:rsidRPr="008C14D1" w:rsidRDefault="003A2FCA" w:rsidP="003A2FCA">
      <w:pPr>
        <w:rPr>
          <w:rFonts w:ascii="StobiSerifPro" w:hAnsi="StobiSerifPro"/>
          <w:sz w:val="20"/>
          <w:szCs w:val="20"/>
          <w:lang w:val="sq-AL"/>
        </w:rPr>
      </w:pPr>
      <w:r>
        <w:rPr>
          <w:rFonts w:ascii="StobiSerifPro" w:hAnsi="StobiSerifPro" w:cs="Calibri"/>
          <w:sz w:val="20"/>
          <w:szCs w:val="20"/>
        </w:rPr>
        <w:t xml:space="preserve">Опција </w:t>
      </w:r>
      <w:r w:rsidRPr="008C14D1">
        <w:rPr>
          <w:rFonts w:ascii="StobiSerifPro" w:hAnsi="StobiSerifPro" w:cs="Calibri"/>
          <w:sz w:val="20"/>
          <w:szCs w:val="20"/>
        </w:rPr>
        <w:t>„не прави ништо“</w:t>
      </w:r>
    </w:p>
    <w:p w14:paraId="01E26352" w14:textId="1A6F0C67" w:rsidR="003A2FCA" w:rsidRDefault="003A2FCA" w:rsidP="008F2E73">
      <w:pPr>
        <w:ind w:left="720"/>
        <w:rPr>
          <w:rFonts w:ascii="StobiSerifPro" w:hAnsi="StobiSerifPro"/>
          <w:sz w:val="20"/>
          <w:szCs w:val="20"/>
        </w:rPr>
      </w:pPr>
      <w:r w:rsidRPr="00E23ADD">
        <w:rPr>
          <w:rFonts w:ascii="StobiSerifPro" w:hAnsi="StobiSerifPro"/>
          <w:sz w:val="20"/>
          <w:szCs w:val="20"/>
          <w:u w:val="single"/>
        </w:rPr>
        <w:t>Позитивни влијанија</w:t>
      </w:r>
      <w:r>
        <w:rPr>
          <w:rFonts w:ascii="StobiSerifPro" w:hAnsi="StobiSerifPro"/>
          <w:sz w:val="20"/>
          <w:szCs w:val="20"/>
        </w:rPr>
        <w:t xml:space="preserve"> - нема</w:t>
      </w:r>
    </w:p>
    <w:p w14:paraId="313B92AD" w14:textId="3D7DE7BC" w:rsidR="003A2FCA" w:rsidRDefault="003A2FCA" w:rsidP="008F2E73">
      <w:pPr>
        <w:ind w:left="720"/>
        <w:rPr>
          <w:rFonts w:ascii="StobiSerifPro" w:hAnsi="StobiSerifPro"/>
          <w:sz w:val="20"/>
          <w:szCs w:val="20"/>
        </w:rPr>
      </w:pPr>
      <w:r w:rsidRPr="00E23ADD">
        <w:rPr>
          <w:rFonts w:ascii="StobiSerifPro" w:hAnsi="StobiSerifPro"/>
          <w:sz w:val="20"/>
          <w:szCs w:val="20"/>
          <w:u w:val="single"/>
        </w:rPr>
        <w:t>Негативни влијанија</w:t>
      </w:r>
      <w:r>
        <w:rPr>
          <w:rFonts w:ascii="StobiSerifPro" w:hAnsi="StobiSerifPro"/>
          <w:sz w:val="20"/>
          <w:szCs w:val="20"/>
        </w:rPr>
        <w:t xml:space="preserve"> - недоволна ефикасност на финансиската инспекција во поглед на</w:t>
      </w:r>
      <w:r w:rsidRPr="003A2FCA">
        <w:rPr>
          <w:rFonts w:ascii="StobiSerifPro" w:eastAsia="Calibri" w:hAnsi="StobiSerifPro" w:cs="Calibri"/>
          <w:sz w:val="20"/>
          <w:szCs w:val="20"/>
        </w:rPr>
        <w:t xml:space="preserve"> </w:t>
      </w:r>
      <w:r w:rsidRPr="008C14D1">
        <w:rPr>
          <w:rFonts w:ascii="StobiSerifPro" w:eastAsia="Calibri" w:hAnsi="StobiSerifPro" w:cs="Calibri"/>
          <w:sz w:val="20"/>
          <w:szCs w:val="20"/>
        </w:rPr>
        <w:t>заштита на финансиските интереси на субјектите од јавниот сектор и заштита на финансиските средства од ЕУ фондовите</w:t>
      </w:r>
      <w:r>
        <w:rPr>
          <w:rFonts w:ascii="StobiSerifPro" w:eastAsia="Calibri" w:hAnsi="StobiSerifPro" w:cs="Calibri"/>
          <w:sz w:val="20"/>
          <w:szCs w:val="20"/>
        </w:rPr>
        <w:t>.</w:t>
      </w:r>
      <w:r>
        <w:rPr>
          <w:rFonts w:ascii="StobiSerifPro" w:hAnsi="StobiSerifPro"/>
          <w:sz w:val="20"/>
          <w:szCs w:val="20"/>
        </w:rPr>
        <w:t xml:space="preserve"> </w:t>
      </w:r>
    </w:p>
    <w:p w14:paraId="222FE54D" w14:textId="3A1854F9" w:rsidR="00F30A73" w:rsidRDefault="00F30A73" w:rsidP="00E23ADD">
      <w:pPr>
        <w:rPr>
          <w:rFonts w:ascii="StobiSerifPro" w:hAnsi="StobiSerifPro" w:cs="Calibri"/>
          <w:sz w:val="20"/>
          <w:szCs w:val="20"/>
        </w:rPr>
      </w:pPr>
      <w:r>
        <w:rPr>
          <w:rFonts w:ascii="StobiSerifPro" w:hAnsi="StobiSerifPro" w:cs="Calibri"/>
          <w:sz w:val="20"/>
          <w:szCs w:val="20"/>
        </w:rPr>
        <w:t>Опција „Донесување на нов Закон за финансиската инспекција во јавниот сектор“</w:t>
      </w:r>
    </w:p>
    <w:p w14:paraId="36CCA7A7" w14:textId="051E815C" w:rsidR="00F30A73" w:rsidRDefault="00F30A73" w:rsidP="00F30A73">
      <w:pPr>
        <w:ind w:left="720"/>
        <w:rPr>
          <w:rFonts w:ascii="StobiSerifPro" w:hAnsi="StobiSerifPro"/>
          <w:sz w:val="20"/>
          <w:szCs w:val="20"/>
        </w:rPr>
      </w:pPr>
      <w:r w:rsidRPr="00A650E7">
        <w:rPr>
          <w:rFonts w:ascii="StobiSerifPro" w:hAnsi="StobiSerifPro"/>
          <w:sz w:val="20"/>
          <w:szCs w:val="20"/>
          <w:u w:val="single"/>
        </w:rPr>
        <w:t>Позитивни влијанија</w:t>
      </w:r>
      <w:r>
        <w:rPr>
          <w:rFonts w:ascii="StobiSerifPro" w:hAnsi="StobiSerifPro"/>
          <w:sz w:val="20"/>
          <w:szCs w:val="20"/>
        </w:rPr>
        <w:t xml:space="preserve"> - надминување на погоренаведените недостатоци и проблеми при спроведувањето на Законот, што ќе овозможи оптимизирање на организацијата и ефикасноста и ефективноста на постапувањето на финансиската инспекција, при што ќе се оствари крајната цел - заштита на јавниот интерес.</w:t>
      </w:r>
    </w:p>
    <w:p w14:paraId="52809B30" w14:textId="4291BF1C" w:rsidR="00F30A73" w:rsidRPr="008C14D1" w:rsidRDefault="00F30A73" w:rsidP="00E23ADD">
      <w:pPr>
        <w:ind w:firstLine="680"/>
        <w:rPr>
          <w:rFonts w:ascii="StobiSerifPro" w:hAnsi="StobiSerifPro"/>
          <w:sz w:val="20"/>
          <w:szCs w:val="20"/>
        </w:rPr>
      </w:pPr>
      <w:r>
        <w:rPr>
          <w:rFonts w:ascii="StobiSerifPro" w:hAnsi="StobiSerifPro"/>
          <w:sz w:val="20"/>
          <w:szCs w:val="20"/>
          <w:u w:val="single"/>
        </w:rPr>
        <w:t xml:space="preserve"> </w:t>
      </w:r>
      <w:r w:rsidRPr="00A650E7">
        <w:rPr>
          <w:rFonts w:ascii="StobiSerifPro" w:hAnsi="StobiSerifPro"/>
          <w:sz w:val="20"/>
          <w:szCs w:val="20"/>
          <w:u w:val="single"/>
        </w:rPr>
        <w:t>Негативни влијанија</w:t>
      </w:r>
      <w:r w:rsidRPr="00F30A73">
        <w:rPr>
          <w:rFonts w:ascii="StobiSerifPro" w:hAnsi="StobiSerifPro"/>
          <w:sz w:val="20"/>
          <w:szCs w:val="20"/>
        </w:rPr>
        <w:t xml:space="preserve"> </w:t>
      </w:r>
      <w:r>
        <w:rPr>
          <w:rFonts w:ascii="StobiSerifPro" w:hAnsi="StobiSerifPro"/>
          <w:sz w:val="20"/>
          <w:szCs w:val="20"/>
        </w:rPr>
        <w:t>- нема</w:t>
      </w:r>
    </w:p>
    <w:p w14:paraId="7A4944FD" w14:textId="77777777" w:rsidR="008F2E73" w:rsidRPr="008C14D1" w:rsidRDefault="008F2E73" w:rsidP="008F2E73">
      <w:pPr>
        <w:ind w:left="720"/>
        <w:rPr>
          <w:rFonts w:ascii="StobiSerifPro" w:hAnsi="StobiSerifPro"/>
          <w:sz w:val="20"/>
          <w:szCs w:val="20"/>
          <w:lang w:val="sq-AL"/>
        </w:rPr>
      </w:pPr>
      <w:r w:rsidRPr="008C14D1">
        <w:rPr>
          <w:rFonts w:ascii="StobiSerifPro" w:hAnsi="StobiSerifPro"/>
          <w:sz w:val="20"/>
          <w:szCs w:val="20"/>
          <w:lang w:val="sq-AL"/>
        </w:rPr>
        <w:t>6.1         Pasqyrë krahasuese e ndikimeve pozitive dhe negative e zgjidhjeve të mundshme (opsione)</w:t>
      </w:r>
    </w:p>
    <w:p w14:paraId="67E8951E" w14:textId="77777777" w:rsidR="008F2E73" w:rsidRPr="008C14D1" w:rsidRDefault="008F2E73" w:rsidP="008F2E73">
      <w:pPr>
        <w:tabs>
          <w:tab w:val="left" w:pos="675"/>
        </w:tabs>
        <w:ind w:left="720"/>
        <w:rPr>
          <w:rFonts w:ascii="StobiSerifPro" w:hAnsi="StobiSerifPro"/>
          <w:sz w:val="20"/>
          <w:szCs w:val="20"/>
        </w:rPr>
      </w:pPr>
    </w:p>
    <w:p w14:paraId="60AD9FCD"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6.2</w:t>
      </w:r>
      <w:r w:rsidRPr="008C14D1">
        <w:rPr>
          <w:rFonts w:ascii="StobiSerifPro" w:hAnsi="StobiSerifPro"/>
          <w:sz w:val="20"/>
          <w:szCs w:val="20"/>
        </w:rPr>
        <w:tab/>
      </w:r>
      <w:r w:rsidRPr="008C14D1">
        <w:rPr>
          <w:rFonts w:ascii="StobiSerifPro" w:hAnsi="StobiSerifPro"/>
          <w:sz w:val="20"/>
          <w:szCs w:val="20"/>
          <w:lang w:val="sq-AL"/>
        </w:rPr>
        <w:t xml:space="preserve"> </w:t>
      </w:r>
      <w:r w:rsidRPr="008C14D1">
        <w:rPr>
          <w:rFonts w:ascii="StobiSerifPro" w:hAnsi="StobiSerifPro"/>
          <w:sz w:val="20"/>
          <w:szCs w:val="20"/>
        </w:rPr>
        <w:t>Ризици во спроведувањето и примената на секое од можните решенија</w:t>
      </w:r>
    </w:p>
    <w:p w14:paraId="7FD857A2" w14:textId="609A8DFE" w:rsidR="008F2E73" w:rsidRDefault="008F2E73" w:rsidP="008F2E73">
      <w:pPr>
        <w:ind w:left="720"/>
        <w:rPr>
          <w:rFonts w:ascii="StobiSerifPro" w:hAnsi="StobiSerifPro"/>
          <w:sz w:val="20"/>
          <w:szCs w:val="20"/>
        </w:rPr>
      </w:pPr>
      <w:r w:rsidRPr="008C14D1">
        <w:rPr>
          <w:rFonts w:ascii="StobiSerifPro" w:hAnsi="StobiSerifPro"/>
          <w:sz w:val="20"/>
          <w:szCs w:val="20"/>
        </w:rPr>
        <w:t xml:space="preserve">             (опции)</w:t>
      </w:r>
    </w:p>
    <w:p w14:paraId="40E31D91" w14:textId="77777777" w:rsidR="005C0C5F" w:rsidRDefault="005C0C5F" w:rsidP="00091182">
      <w:pPr>
        <w:rPr>
          <w:rFonts w:ascii="StobiSerifPro" w:hAnsi="StobiSerifPro" w:cs="Calibri"/>
          <w:sz w:val="20"/>
          <w:szCs w:val="20"/>
        </w:rPr>
      </w:pPr>
    </w:p>
    <w:p w14:paraId="33926C21" w14:textId="39B070C6" w:rsidR="00091182" w:rsidRDefault="00091182" w:rsidP="00091182">
      <w:pPr>
        <w:rPr>
          <w:rFonts w:ascii="StobiSerifPro" w:hAnsi="StobiSerifPro" w:cs="Calibri"/>
          <w:sz w:val="20"/>
          <w:szCs w:val="20"/>
        </w:rPr>
      </w:pPr>
      <w:r>
        <w:rPr>
          <w:rFonts w:ascii="StobiSerifPro" w:hAnsi="StobiSerifPro" w:cs="Calibri"/>
          <w:sz w:val="20"/>
          <w:szCs w:val="20"/>
        </w:rPr>
        <w:t xml:space="preserve">Опција </w:t>
      </w:r>
      <w:r w:rsidRPr="008C14D1">
        <w:rPr>
          <w:rFonts w:ascii="StobiSerifPro" w:hAnsi="StobiSerifPro" w:cs="Calibri"/>
          <w:sz w:val="20"/>
          <w:szCs w:val="20"/>
        </w:rPr>
        <w:t>„не прави ништо“</w:t>
      </w:r>
    </w:p>
    <w:p w14:paraId="77021C3F" w14:textId="37C9D1E2" w:rsidR="00091182" w:rsidRDefault="00091182" w:rsidP="00091182">
      <w:pPr>
        <w:rPr>
          <w:rFonts w:ascii="StobiSerifPro" w:hAnsi="StobiSerifPro" w:cs="Calibri"/>
          <w:sz w:val="20"/>
          <w:szCs w:val="20"/>
        </w:rPr>
      </w:pPr>
      <w:r>
        <w:rPr>
          <w:rFonts w:ascii="StobiSerifPro" w:hAnsi="StobiSerifPro" w:cs="Calibri"/>
          <w:sz w:val="20"/>
          <w:szCs w:val="20"/>
        </w:rPr>
        <w:t xml:space="preserve">Ризик од недоволна и несоодветна </w:t>
      </w:r>
      <w:r w:rsidRPr="008C14D1">
        <w:rPr>
          <w:rFonts w:ascii="StobiSerifPro" w:eastAsia="Calibri" w:hAnsi="StobiSerifPro" w:cs="Calibri"/>
          <w:sz w:val="20"/>
          <w:szCs w:val="20"/>
        </w:rPr>
        <w:t>заштита на финансиските интереси на субјектите од јавниот сектор и заштита на финансиските средства од ЕУ фондовите</w:t>
      </w:r>
      <w:r>
        <w:rPr>
          <w:rFonts w:ascii="StobiSerifPro" w:eastAsia="Calibri" w:hAnsi="StobiSerifPro" w:cs="Calibri"/>
          <w:sz w:val="20"/>
          <w:szCs w:val="20"/>
        </w:rPr>
        <w:t>.</w:t>
      </w:r>
    </w:p>
    <w:p w14:paraId="4BDB5DF5" w14:textId="77777777" w:rsidR="005C0C5F" w:rsidRDefault="005C0C5F" w:rsidP="00091182">
      <w:pPr>
        <w:rPr>
          <w:rFonts w:ascii="StobiSerifPro" w:hAnsi="StobiSerifPro" w:cs="Calibri"/>
          <w:sz w:val="20"/>
          <w:szCs w:val="20"/>
        </w:rPr>
      </w:pPr>
    </w:p>
    <w:p w14:paraId="47E65C9A" w14:textId="570DEA1E" w:rsidR="00091182" w:rsidRDefault="00091182" w:rsidP="00091182">
      <w:pPr>
        <w:rPr>
          <w:rFonts w:ascii="StobiSerifPro" w:hAnsi="StobiSerifPro" w:cs="Calibri"/>
          <w:sz w:val="20"/>
          <w:szCs w:val="20"/>
        </w:rPr>
      </w:pPr>
      <w:r>
        <w:rPr>
          <w:rFonts w:ascii="StobiSerifPro" w:hAnsi="StobiSerifPro" w:cs="Calibri"/>
          <w:sz w:val="20"/>
          <w:szCs w:val="20"/>
        </w:rPr>
        <w:t>Опција „Донесување на нов Закон за финансиската инспекција во јавниот сектор“</w:t>
      </w:r>
    </w:p>
    <w:p w14:paraId="1668B119" w14:textId="262E0DBF" w:rsidR="00091182" w:rsidRDefault="00091182" w:rsidP="00091182">
      <w:pPr>
        <w:rPr>
          <w:rFonts w:ascii="StobiSerifPro" w:hAnsi="StobiSerifPro" w:cs="Calibri"/>
          <w:sz w:val="20"/>
          <w:szCs w:val="20"/>
        </w:rPr>
      </w:pPr>
      <w:r>
        <w:rPr>
          <w:rFonts w:ascii="StobiSerifPro" w:hAnsi="StobiSerifPro" w:cs="Calibri"/>
          <w:sz w:val="20"/>
          <w:szCs w:val="20"/>
        </w:rPr>
        <w:t>НЕМА</w:t>
      </w:r>
    </w:p>
    <w:p w14:paraId="5840C585" w14:textId="77777777" w:rsidR="00091182" w:rsidRPr="008C14D1" w:rsidRDefault="00091182" w:rsidP="00091182">
      <w:pPr>
        <w:rPr>
          <w:rFonts w:ascii="StobiSerifPro" w:hAnsi="StobiSerifPro"/>
          <w:sz w:val="20"/>
          <w:szCs w:val="20"/>
          <w:lang w:val="sq-AL"/>
        </w:rPr>
      </w:pPr>
    </w:p>
    <w:p w14:paraId="24462F54" w14:textId="77777777" w:rsidR="00091182" w:rsidRPr="008C14D1" w:rsidRDefault="00091182" w:rsidP="008F2E73">
      <w:pPr>
        <w:ind w:left="720"/>
        <w:rPr>
          <w:rFonts w:ascii="StobiSerifPro" w:hAnsi="StobiSerifPro"/>
          <w:sz w:val="20"/>
          <w:szCs w:val="20"/>
        </w:rPr>
      </w:pPr>
    </w:p>
    <w:p w14:paraId="29A6CBBA" w14:textId="77777777" w:rsidR="008F2E73" w:rsidRPr="008C14D1" w:rsidRDefault="008F2E73" w:rsidP="008F2E73">
      <w:pPr>
        <w:ind w:left="720"/>
        <w:rPr>
          <w:rFonts w:ascii="StobiSerifPro" w:hAnsi="StobiSerifPro"/>
          <w:sz w:val="20"/>
          <w:szCs w:val="20"/>
          <w:lang w:val="sq-AL"/>
        </w:rPr>
      </w:pPr>
      <w:r w:rsidRPr="008C14D1">
        <w:rPr>
          <w:rFonts w:ascii="StobiSerifPro" w:hAnsi="StobiSerifPro"/>
          <w:sz w:val="20"/>
          <w:szCs w:val="20"/>
          <w:lang w:val="sq-AL"/>
        </w:rPr>
        <w:t xml:space="preserve">6.2         Rreziqe në zbatimin dhe aplikimin e secilës prej zgjidhjeve të mundshme </w:t>
      </w:r>
    </w:p>
    <w:p w14:paraId="7EE26B5E" w14:textId="77777777" w:rsidR="008F2E73" w:rsidRPr="008C14D1" w:rsidRDefault="008F2E73" w:rsidP="008F2E73">
      <w:pPr>
        <w:tabs>
          <w:tab w:val="left" w:pos="675"/>
        </w:tabs>
        <w:rPr>
          <w:rFonts w:ascii="StobiSerifPro" w:hAnsi="StobiSerifPro"/>
          <w:sz w:val="20"/>
          <w:szCs w:val="20"/>
        </w:rPr>
      </w:pPr>
    </w:p>
    <w:p w14:paraId="4F3DFC52" w14:textId="77777777" w:rsidR="008F2E73" w:rsidRPr="008C14D1" w:rsidRDefault="008F2E73" w:rsidP="008F2E73">
      <w:pPr>
        <w:ind w:firstLine="720"/>
        <w:rPr>
          <w:rFonts w:ascii="StobiSerifPro" w:hAnsi="StobiSerifPro"/>
          <w:sz w:val="20"/>
          <w:szCs w:val="20"/>
        </w:rPr>
      </w:pPr>
      <w:r w:rsidRPr="008C14D1">
        <w:rPr>
          <w:rFonts w:ascii="StobiSerifPro" w:hAnsi="StobiSerifPro"/>
          <w:sz w:val="20"/>
          <w:szCs w:val="20"/>
        </w:rPr>
        <w:t>6.3</w:t>
      </w:r>
      <w:r w:rsidRPr="008C14D1">
        <w:rPr>
          <w:rFonts w:ascii="StobiSerifPro" w:hAnsi="StobiSerifPro"/>
          <w:sz w:val="20"/>
          <w:szCs w:val="20"/>
        </w:rPr>
        <w:tab/>
      </w:r>
      <w:r w:rsidRPr="008C14D1">
        <w:rPr>
          <w:rFonts w:ascii="StobiSerifPro" w:hAnsi="StobiSerifPro"/>
          <w:sz w:val="20"/>
          <w:szCs w:val="20"/>
          <w:lang w:val="sq-AL"/>
        </w:rPr>
        <w:t xml:space="preserve"> </w:t>
      </w:r>
      <w:r w:rsidRPr="008C14D1">
        <w:rPr>
          <w:rFonts w:ascii="StobiSerifPro" w:hAnsi="StobiSerifPro"/>
          <w:sz w:val="20"/>
          <w:szCs w:val="20"/>
        </w:rPr>
        <w:t>Препорачано решение со образложение</w:t>
      </w:r>
    </w:p>
    <w:p w14:paraId="1805A358" w14:textId="499E716B" w:rsidR="008F2E73" w:rsidRDefault="008F2E73" w:rsidP="008F2E73">
      <w:pPr>
        <w:ind w:firstLine="720"/>
        <w:rPr>
          <w:rFonts w:ascii="StobiSerifPro" w:hAnsi="StobiSerifPro"/>
          <w:sz w:val="20"/>
          <w:szCs w:val="20"/>
          <w:lang w:val="sq-AL"/>
        </w:rPr>
      </w:pPr>
      <w:r w:rsidRPr="008C14D1">
        <w:rPr>
          <w:rFonts w:ascii="StobiSerifPro" w:hAnsi="StobiSerifPro"/>
          <w:sz w:val="20"/>
          <w:szCs w:val="20"/>
          <w:lang w:val="sq-AL"/>
        </w:rPr>
        <w:t>6.3         Zgjidhje e rekomanduar me arsyetim</w:t>
      </w:r>
    </w:p>
    <w:p w14:paraId="3066277C" w14:textId="00B4FEF5" w:rsidR="000D0AE0" w:rsidRPr="00A650E7" w:rsidRDefault="005C0C5F" w:rsidP="000D0AE0">
      <w:pPr>
        <w:rPr>
          <w:rFonts w:ascii="StobiSerifPro" w:eastAsia="Calibri" w:hAnsi="StobiSerifPro" w:cs="Calibri"/>
          <w:sz w:val="20"/>
          <w:szCs w:val="20"/>
        </w:rPr>
      </w:pPr>
      <w:r>
        <w:rPr>
          <w:rFonts w:ascii="StobiSerifPro" w:eastAsia="Calibri" w:hAnsi="StobiSerifPro" w:cs="Calibri"/>
          <w:sz w:val="20"/>
          <w:szCs w:val="20"/>
        </w:rPr>
        <w:t>Да се прифати о</w:t>
      </w:r>
      <w:r w:rsidR="000D0AE0" w:rsidRPr="00E23ADD">
        <w:rPr>
          <w:rFonts w:ascii="StobiSerifPro" w:eastAsia="Calibri" w:hAnsi="StobiSerifPro" w:cs="Calibri"/>
          <w:sz w:val="20"/>
          <w:szCs w:val="20"/>
        </w:rPr>
        <w:t xml:space="preserve">пцијата </w:t>
      </w:r>
      <w:r w:rsidR="000D0AE0">
        <w:rPr>
          <w:rFonts w:ascii="StobiSerifPro" w:hAnsi="StobiSerifPro" w:cs="Calibri"/>
          <w:sz w:val="20"/>
          <w:szCs w:val="20"/>
        </w:rPr>
        <w:t>„Донесување на нов Закон за финансиската инспекција во јавниот сектор“</w:t>
      </w:r>
      <w:r w:rsidR="000D0AE0" w:rsidRPr="00E23ADD">
        <w:rPr>
          <w:rFonts w:ascii="StobiSerifPro" w:eastAsia="Calibri" w:hAnsi="StobiSerifPro" w:cs="Calibri"/>
          <w:sz w:val="20"/>
          <w:szCs w:val="20"/>
        </w:rPr>
        <w:t xml:space="preserve"> и да се донесе </w:t>
      </w:r>
      <w:r w:rsidR="000D0AE0">
        <w:rPr>
          <w:rFonts w:ascii="StobiSerifPro" w:hAnsi="StobiSerifPro" w:cs="Calibri"/>
          <w:sz w:val="20"/>
          <w:szCs w:val="20"/>
        </w:rPr>
        <w:t>нов Закон за финансиската инспекција во јавниот сектор</w:t>
      </w:r>
      <w:r w:rsidR="000D0AE0" w:rsidRPr="000D0AE0">
        <w:rPr>
          <w:rFonts w:ascii="StobiSerifPro" w:eastAsia="Calibri" w:hAnsi="StobiSerifPro" w:cs="Calibri"/>
          <w:sz w:val="20"/>
          <w:szCs w:val="20"/>
        </w:rPr>
        <w:t xml:space="preserve"> </w:t>
      </w:r>
      <w:r w:rsidR="000D0AE0" w:rsidRPr="00E23ADD">
        <w:rPr>
          <w:rFonts w:ascii="StobiSerifPro" w:eastAsia="Calibri" w:hAnsi="StobiSerifPro" w:cs="Calibri"/>
          <w:sz w:val="20"/>
          <w:szCs w:val="20"/>
        </w:rPr>
        <w:t xml:space="preserve">со цел </w:t>
      </w:r>
      <w:r w:rsidR="000D0AE0">
        <w:rPr>
          <w:rFonts w:ascii="StobiSerifPro" w:eastAsia="Calibri" w:hAnsi="StobiSerifPro" w:cs="Calibri"/>
          <w:sz w:val="20"/>
          <w:szCs w:val="20"/>
        </w:rPr>
        <w:t>е</w:t>
      </w:r>
      <w:r w:rsidR="000D0AE0" w:rsidRPr="008C14D1">
        <w:rPr>
          <w:rFonts w:ascii="StobiSerifPro" w:eastAsia="Calibri" w:hAnsi="StobiSerifPro" w:cs="Calibri"/>
          <w:sz w:val="20"/>
          <w:szCs w:val="20"/>
        </w:rPr>
        <w:t>фикасна заштита на финансиските интереси на субјектите од јавниот сектор и заштита на финансиските средства од ЕУ фондовите</w:t>
      </w:r>
      <w:r w:rsidR="000D0AE0" w:rsidRPr="00A650E7">
        <w:rPr>
          <w:rFonts w:ascii="StobiSerifPro" w:eastAsia="Calibri" w:hAnsi="StobiSerifPro" w:cs="Calibri"/>
          <w:sz w:val="20"/>
          <w:szCs w:val="20"/>
        </w:rPr>
        <w:t xml:space="preserve"> преку подобрување на ефикасноста и ефективноста на финансиската инспекција при вршење контрола на користењето на јавните финансиски средства кај субјектите од јавниот сектор и користењето на финансиските средства од ЕУ фондовите.</w:t>
      </w:r>
    </w:p>
    <w:p w14:paraId="5E71DFF9" w14:textId="77777777" w:rsidR="000D0AE0" w:rsidRPr="008C14D1" w:rsidRDefault="000D0AE0" w:rsidP="00E23ADD">
      <w:pPr>
        <w:rPr>
          <w:rFonts w:ascii="StobiSerifPro" w:hAnsi="StobiSerifPro"/>
          <w:sz w:val="20"/>
          <w:szCs w:val="20"/>
          <w:lang w:val="sq-AL"/>
        </w:rPr>
      </w:pPr>
    </w:p>
    <w:p w14:paraId="6DF87936" w14:textId="77777777" w:rsidR="008F2E73" w:rsidRPr="008C14D1" w:rsidRDefault="008F2E73" w:rsidP="008F2E73">
      <w:pPr>
        <w:shd w:val="clear" w:color="auto" w:fill="FBD4B4"/>
        <w:tabs>
          <w:tab w:val="left" w:pos="675"/>
        </w:tabs>
        <w:rPr>
          <w:rFonts w:ascii="StobiSerifPro" w:hAnsi="StobiSerifPro"/>
          <w:b/>
          <w:sz w:val="20"/>
          <w:szCs w:val="20"/>
        </w:rPr>
      </w:pPr>
      <w:r w:rsidRPr="008C14D1">
        <w:rPr>
          <w:rFonts w:ascii="StobiSerifPro" w:hAnsi="StobiSerifPro"/>
          <w:b/>
          <w:sz w:val="20"/>
          <w:szCs w:val="20"/>
        </w:rPr>
        <w:t>7.</w:t>
      </w:r>
      <w:r w:rsidRPr="008C14D1">
        <w:rPr>
          <w:rFonts w:ascii="StobiSerifPro" w:hAnsi="StobiSerifPro"/>
          <w:b/>
          <w:sz w:val="20"/>
          <w:szCs w:val="20"/>
        </w:rPr>
        <w:tab/>
        <w:t>Спроведување на препорачаното решение</w:t>
      </w:r>
    </w:p>
    <w:p w14:paraId="704F107D" w14:textId="77777777" w:rsidR="008F2E73" w:rsidRPr="008C14D1" w:rsidRDefault="008F2E73" w:rsidP="008F2E73">
      <w:pPr>
        <w:shd w:val="clear" w:color="auto" w:fill="FBD4B4"/>
        <w:tabs>
          <w:tab w:val="left" w:pos="675"/>
        </w:tabs>
        <w:rPr>
          <w:rFonts w:ascii="StobiSerifPro" w:hAnsi="StobiSerifPro"/>
          <w:b/>
          <w:sz w:val="20"/>
          <w:szCs w:val="20"/>
          <w:lang w:val="sq-AL"/>
        </w:rPr>
      </w:pPr>
      <w:r w:rsidRPr="008C14D1">
        <w:rPr>
          <w:rFonts w:ascii="StobiSerifPro" w:hAnsi="StobiSerifPro"/>
          <w:b/>
          <w:sz w:val="20"/>
          <w:szCs w:val="20"/>
          <w:lang w:val="sq-AL"/>
        </w:rPr>
        <w:t>7.          Zbatimi i zgjidhjes së rekomanduar</w:t>
      </w:r>
    </w:p>
    <w:p w14:paraId="24387FA0" w14:textId="77777777" w:rsidR="008F2E73" w:rsidRPr="008C14D1" w:rsidRDefault="008F2E73" w:rsidP="008F2E73">
      <w:pPr>
        <w:rPr>
          <w:rFonts w:ascii="StobiSerifPro" w:hAnsi="StobiSerifPro"/>
          <w:sz w:val="20"/>
          <w:szCs w:val="20"/>
          <w:lang w:val="ru-RU"/>
        </w:rPr>
      </w:pPr>
    </w:p>
    <w:p w14:paraId="2684EC7A"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7.1</w:t>
      </w:r>
      <w:r w:rsidRPr="008C14D1">
        <w:rPr>
          <w:rFonts w:ascii="StobiSerifPro" w:hAnsi="StobiSerifPro"/>
          <w:sz w:val="20"/>
          <w:szCs w:val="20"/>
        </w:rPr>
        <w:tab/>
        <w:t xml:space="preserve">Потреба од менување на закони и подзаконска регулатива во областа или </w:t>
      </w:r>
    </w:p>
    <w:p w14:paraId="5470C582" w14:textId="77777777" w:rsidR="00907A65" w:rsidRPr="008C14D1" w:rsidRDefault="008F2E73" w:rsidP="00907A65">
      <w:pPr>
        <w:rPr>
          <w:rFonts w:ascii="StobiSerifPro" w:hAnsi="StobiSerifPro"/>
          <w:sz w:val="20"/>
          <w:szCs w:val="20"/>
        </w:rPr>
      </w:pPr>
      <w:r w:rsidRPr="008C14D1">
        <w:rPr>
          <w:rFonts w:ascii="StobiSerifPro" w:hAnsi="StobiSerifPro"/>
          <w:sz w:val="20"/>
          <w:szCs w:val="20"/>
        </w:rPr>
        <w:t xml:space="preserve">             други сродни области</w:t>
      </w:r>
      <w:r w:rsidR="003A7941" w:rsidRPr="008C14D1">
        <w:rPr>
          <w:rFonts w:ascii="StobiSerifPro" w:hAnsi="StobiSerifPro"/>
          <w:sz w:val="20"/>
          <w:szCs w:val="20"/>
        </w:rPr>
        <w:t xml:space="preserve">  </w:t>
      </w:r>
      <w:r w:rsidR="00907A65" w:rsidRPr="008C14D1">
        <w:rPr>
          <w:rFonts w:ascii="StobiSerifPro" w:hAnsi="StobiSerifPro"/>
          <w:sz w:val="20"/>
          <w:szCs w:val="20"/>
        </w:rPr>
        <w:t>- НЕ</w:t>
      </w:r>
    </w:p>
    <w:p w14:paraId="4B902A09" w14:textId="77777777" w:rsidR="00907A65" w:rsidRPr="008C14D1" w:rsidRDefault="00907A65" w:rsidP="00EF73C7">
      <w:pPr>
        <w:rPr>
          <w:rFonts w:ascii="StobiSerifPro" w:hAnsi="StobiSerifPro"/>
          <w:sz w:val="20"/>
          <w:szCs w:val="20"/>
        </w:rPr>
      </w:pPr>
      <w:r w:rsidRPr="008C14D1">
        <w:rPr>
          <w:rFonts w:ascii="StobiSerifPro" w:hAnsi="StobiSerifPro"/>
          <w:sz w:val="20"/>
          <w:szCs w:val="20"/>
        </w:rPr>
        <w:t xml:space="preserve">                         </w:t>
      </w:r>
    </w:p>
    <w:p w14:paraId="74A987B0" w14:textId="77777777" w:rsidR="008F2E73" w:rsidRPr="008C14D1" w:rsidRDefault="008F2E73" w:rsidP="008F2E73">
      <w:pPr>
        <w:tabs>
          <w:tab w:val="left" w:pos="675"/>
        </w:tabs>
        <w:ind w:left="720"/>
        <w:rPr>
          <w:rFonts w:ascii="StobiSerifPro" w:hAnsi="StobiSerifPro"/>
          <w:sz w:val="20"/>
          <w:szCs w:val="20"/>
          <w:lang w:val="sq-AL"/>
        </w:rPr>
      </w:pPr>
      <w:r w:rsidRPr="008C14D1">
        <w:rPr>
          <w:rFonts w:ascii="StobiSerifPro" w:hAnsi="StobiSerifPro"/>
          <w:sz w:val="20"/>
          <w:szCs w:val="20"/>
          <w:lang w:val="sq-AL"/>
        </w:rPr>
        <w:t xml:space="preserve">7.1        Nevoja për ndryshimin e ligjeve dhe rregullativës nënligjore në fushë ose fusha tjera të lidhura </w:t>
      </w:r>
    </w:p>
    <w:p w14:paraId="26C764C6" w14:textId="77777777" w:rsidR="007B58DC" w:rsidRPr="008C14D1" w:rsidRDefault="007B58DC" w:rsidP="008F2E73">
      <w:pPr>
        <w:tabs>
          <w:tab w:val="left" w:pos="675"/>
        </w:tabs>
        <w:ind w:left="720"/>
        <w:rPr>
          <w:rFonts w:ascii="StobiSerifPro" w:hAnsi="StobiSerifPro"/>
          <w:sz w:val="20"/>
          <w:szCs w:val="20"/>
          <w:lang w:val="sq-AL"/>
        </w:rPr>
      </w:pPr>
    </w:p>
    <w:p w14:paraId="4A71C0E4"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7.2</w:t>
      </w:r>
      <w:r w:rsidRPr="008C14D1">
        <w:rPr>
          <w:rFonts w:ascii="StobiSerifPro" w:hAnsi="StobiSerifPro"/>
          <w:sz w:val="20"/>
          <w:szCs w:val="20"/>
        </w:rPr>
        <w:tab/>
        <w:t>Потребни подзаконски акти и рок за нивно донесување</w:t>
      </w:r>
    </w:p>
    <w:p w14:paraId="26A8A5DA" w14:textId="77777777" w:rsidR="003A7941" w:rsidRPr="008C14D1" w:rsidRDefault="003A7941" w:rsidP="003A7941">
      <w:pPr>
        <w:rPr>
          <w:rFonts w:ascii="StobiSerifPro" w:eastAsia="Calibri" w:hAnsi="StobiSerifPro" w:cs="Calibri"/>
          <w:sz w:val="20"/>
          <w:szCs w:val="20"/>
        </w:rPr>
      </w:pPr>
      <w:r w:rsidRPr="008C14D1">
        <w:rPr>
          <w:rFonts w:ascii="StobiSerifPro" w:eastAsia="Calibri" w:hAnsi="StobiSerifPro" w:cs="Calibri"/>
          <w:sz w:val="20"/>
          <w:szCs w:val="20"/>
        </w:rPr>
        <w:t>Подзаконските акти предвидени со овој закон ќе се донесат во рок од шест месеци од денот на влегување во сила на овој закон.</w:t>
      </w:r>
    </w:p>
    <w:p w14:paraId="2EEF6121" w14:textId="77777777" w:rsidR="007F5F3A" w:rsidRPr="008C14D1" w:rsidRDefault="00EF73C7" w:rsidP="00EF73C7">
      <w:pPr>
        <w:rPr>
          <w:rFonts w:ascii="StobiSerifPro" w:hAnsi="StobiSerifPro"/>
          <w:sz w:val="20"/>
          <w:szCs w:val="20"/>
        </w:rPr>
      </w:pPr>
      <w:r w:rsidRPr="008C14D1">
        <w:rPr>
          <w:rFonts w:ascii="StobiSerifPro" w:eastAsia="Calibri" w:hAnsi="StobiSerifPro" w:cs="Calibri"/>
          <w:sz w:val="20"/>
          <w:szCs w:val="20"/>
        </w:rPr>
        <w:t>Подзаконски акти:</w:t>
      </w:r>
    </w:p>
    <w:p w14:paraId="2C2C7408" w14:textId="77777777" w:rsidR="00E77435" w:rsidRPr="008C14D1" w:rsidRDefault="00E77435" w:rsidP="00BE6872">
      <w:pPr>
        <w:pStyle w:val="ListParagraph"/>
        <w:numPr>
          <w:ilvl w:val="0"/>
          <w:numId w:val="6"/>
        </w:numPr>
        <w:suppressAutoHyphens w:val="0"/>
        <w:rPr>
          <w:rFonts w:ascii="Times New Roman" w:hAnsi="Times New Roman"/>
          <w:lang w:val="en-GB"/>
        </w:rPr>
      </w:pPr>
      <w:r w:rsidRPr="008C14D1">
        <w:rPr>
          <w:rFonts w:ascii="StobiSerifPro" w:hAnsi="StobiSerifPro" w:cs="Calibri"/>
          <w:sz w:val="20"/>
          <w:szCs w:val="20"/>
        </w:rPr>
        <w:t>Правилник за формата и содржината на образецот за лиценца за финансиски инспектор</w:t>
      </w:r>
      <w:r w:rsidR="00EF73C7" w:rsidRPr="008C14D1">
        <w:rPr>
          <w:rFonts w:ascii="StobiSerifPro" w:hAnsi="StobiSerifPro" w:cs="Calibri"/>
          <w:sz w:val="20"/>
          <w:szCs w:val="20"/>
        </w:rPr>
        <w:t>;</w:t>
      </w:r>
    </w:p>
    <w:p w14:paraId="406C2D99" w14:textId="4CE9CD02" w:rsidR="00E77435" w:rsidRPr="008C14D1" w:rsidRDefault="00E77435" w:rsidP="00AA085E">
      <w:pPr>
        <w:pStyle w:val="ListParagraph"/>
        <w:numPr>
          <w:ilvl w:val="0"/>
          <w:numId w:val="6"/>
        </w:numPr>
        <w:suppressAutoHyphens w:val="0"/>
        <w:rPr>
          <w:rFonts w:ascii="StobiSerifPro" w:hAnsi="StobiSerifPro" w:cs="Calibri"/>
          <w:sz w:val="20"/>
          <w:szCs w:val="20"/>
        </w:rPr>
      </w:pPr>
      <w:r w:rsidRPr="008C14D1">
        <w:rPr>
          <w:rFonts w:ascii="StobiSerifPro" w:hAnsi="StobiSerifPro" w:cs="Calibri"/>
          <w:sz w:val="20"/>
          <w:szCs w:val="20"/>
        </w:rPr>
        <w:t xml:space="preserve">Правилник за формата и содржината на образецот </w:t>
      </w:r>
      <w:r w:rsidR="00855BC4" w:rsidRPr="008C14D1">
        <w:rPr>
          <w:rFonts w:ascii="StobiSerifPro" w:hAnsi="StobiSerifPro" w:cs="Calibri"/>
          <w:sz w:val="20"/>
          <w:szCs w:val="20"/>
        </w:rPr>
        <w:t xml:space="preserve">за </w:t>
      </w:r>
      <w:r w:rsidRPr="008C14D1">
        <w:rPr>
          <w:rFonts w:ascii="StobiSerifPro" w:hAnsi="StobiSerifPro" w:cs="Calibri"/>
          <w:sz w:val="20"/>
          <w:szCs w:val="20"/>
        </w:rPr>
        <w:t>службена легитимација на финансиски инспектор</w:t>
      </w:r>
      <w:r w:rsidR="00BE6872" w:rsidRPr="008C14D1">
        <w:rPr>
          <w:rFonts w:ascii="StobiSerifPro" w:hAnsi="StobiSerifPro" w:cs="Calibri"/>
          <w:sz w:val="20"/>
          <w:szCs w:val="20"/>
        </w:rPr>
        <w:t xml:space="preserve"> и начинот на нејзиното издавање, одземање и замена</w:t>
      </w:r>
      <w:r w:rsidR="00EF73C7" w:rsidRPr="008C14D1">
        <w:rPr>
          <w:rFonts w:ascii="StobiSerifPro" w:hAnsi="StobiSerifPro" w:cs="Calibri"/>
          <w:sz w:val="20"/>
          <w:szCs w:val="20"/>
        </w:rPr>
        <w:t>;</w:t>
      </w:r>
    </w:p>
    <w:p w14:paraId="4CB7766E" w14:textId="5709A7ED" w:rsidR="00E77435" w:rsidRPr="008C14D1" w:rsidRDefault="00E77435" w:rsidP="00AA085E">
      <w:pPr>
        <w:pStyle w:val="ListParagraph"/>
        <w:numPr>
          <w:ilvl w:val="0"/>
          <w:numId w:val="6"/>
        </w:numPr>
        <w:suppressAutoHyphens w:val="0"/>
        <w:rPr>
          <w:rFonts w:ascii="Times New Roman" w:hAnsi="Times New Roman"/>
          <w:lang w:val="en-GB"/>
        </w:rPr>
      </w:pPr>
      <w:r w:rsidRPr="008C14D1">
        <w:rPr>
          <w:rFonts w:ascii="StobiSerifPro" w:hAnsi="StobiSerifPro" w:cs="Calibri"/>
          <w:sz w:val="20"/>
          <w:szCs w:val="20"/>
        </w:rPr>
        <w:t>Правилник за формата и содржината на записник за извршена финансиска инспекција</w:t>
      </w:r>
      <w:r w:rsidR="00EF73C7" w:rsidRPr="008C14D1">
        <w:rPr>
          <w:rFonts w:ascii="StobiSerifPro" w:hAnsi="StobiSerifPro" w:cs="Calibri"/>
          <w:sz w:val="20"/>
          <w:szCs w:val="20"/>
        </w:rPr>
        <w:t>;</w:t>
      </w:r>
    </w:p>
    <w:p w14:paraId="35473ED1" w14:textId="2C512592" w:rsidR="00E77435" w:rsidRPr="008C14D1" w:rsidRDefault="00E77435" w:rsidP="00AA085E">
      <w:pPr>
        <w:pStyle w:val="ListParagraph"/>
        <w:numPr>
          <w:ilvl w:val="0"/>
          <w:numId w:val="6"/>
        </w:numPr>
        <w:suppressAutoHyphens w:val="0"/>
        <w:rPr>
          <w:rFonts w:ascii="Times New Roman" w:hAnsi="Times New Roman"/>
          <w:lang w:val="en-GB"/>
        </w:rPr>
      </w:pPr>
      <w:r w:rsidRPr="008C14D1">
        <w:rPr>
          <w:rFonts w:ascii="StobiSerifPro" w:hAnsi="StobiSerifPro" w:cs="Calibri"/>
          <w:sz w:val="20"/>
          <w:szCs w:val="20"/>
        </w:rPr>
        <w:t xml:space="preserve">Правилник за формата, содржината и начинот на водење на </w:t>
      </w:r>
      <w:r w:rsidR="00836244" w:rsidRPr="008C14D1">
        <w:rPr>
          <w:rFonts w:ascii="StobiSerifPro" w:hAnsi="StobiSerifPro" w:cs="Calibri"/>
          <w:sz w:val="20"/>
          <w:szCs w:val="20"/>
        </w:rPr>
        <w:t>евиденција за податоци кои се однесуваат на</w:t>
      </w:r>
      <w:r w:rsidR="00BE1DD6" w:rsidRPr="008C14D1">
        <w:rPr>
          <w:rFonts w:ascii="StobiSerifPro" w:hAnsi="StobiSerifPro" w:cs="Calibri"/>
          <w:sz w:val="20"/>
          <w:szCs w:val="20"/>
        </w:rPr>
        <w:t xml:space="preserve"> спроведена</w:t>
      </w:r>
      <w:r w:rsidR="00836244" w:rsidRPr="008C14D1">
        <w:rPr>
          <w:rFonts w:ascii="StobiSerifPro" w:hAnsi="StobiSerifPro" w:cs="Calibri"/>
          <w:sz w:val="20"/>
          <w:szCs w:val="20"/>
        </w:rPr>
        <w:t xml:space="preserve"> финансиска инспекција</w:t>
      </w:r>
      <w:r w:rsidR="00EF73C7" w:rsidRPr="008C14D1">
        <w:rPr>
          <w:rFonts w:ascii="StobiSerifPro" w:hAnsi="StobiSerifPro" w:cs="Calibri"/>
          <w:sz w:val="20"/>
          <w:szCs w:val="20"/>
        </w:rPr>
        <w:t>;</w:t>
      </w:r>
    </w:p>
    <w:p w14:paraId="3574D47E" w14:textId="2A8421DF" w:rsidR="00836244" w:rsidRPr="008C14D1" w:rsidRDefault="00E77435" w:rsidP="00AA085E">
      <w:pPr>
        <w:pStyle w:val="ListParagraph"/>
        <w:numPr>
          <w:ilvl w:val="0"/>
          <w:numId w:val="6"/>
        </w:numPr>
        <w:suppressAutoHyphens w:val="0"/>
        <w:rPr>
          <w:rFonts w:ascii="StobiSerif Regular" w:hAnsi="StobiSerif Regular"/>
          <w:color w:val="000000"/>
          <w:lang w:val="en-GB"/>
        </w:rPr>
      </w:pPr>
      <w:r w:rsidRPr="008C14D1">
        <w:rPr>
          <w:rFonts w:ascii="StobiSerifPro" w:hAnsi="StobiSerifPro" w:cs="Calibri"/>
          <w:sz w:val="20"/>
          <w:szCs w:val="20"/>
        </w:rPr>
        <w:t>Правилник за формата и содржината на прекршочниот платен налог</w:t>
      </w:r>
      <w:r w:rsidR="00E4485E" w:rsidRPr="008C14D1">
        <w:rPr>
          <w:rFonts w:ascii="StobiSerifPro" w:hAnsi="StobiSerifPro" w:cs="Calibri"/>
          <w:sz w:val="20"/>
          <w:szCs w:val="20"/>
        </w:rPr>
        <w:t xml:space="preserve"> и</w:t>
      </w:r>
    </w:p>
    <w:p w14:paraId="355C5FC2" w14:textId="04478471" w:rsidR="003A7941" w:rsidRPr="008C14D1" w:rsidRDefault="00836244">
      <w:pPr>
        <w:pStyle w:val="ListParagraph"/>
        <w:numPr>
          <w:ilvl w:val="0"/>
          <w:numId w:val="6"/>
        </w:numPr>
        <w:suppressAutoHyphens w:val="0"/>
        <w:rPr>
          <w:rFonts w:ascii="StobiSerifPro" w:hAnsi="StobiSerifPro" w:cs="Calibri"/>
          <w:sz w:val="20"/>
          <w:szCs w:val="20"/>
        </w:rPr>
      </w:pPr>
      <w:r w:rsidRPr="008C14D1">
        <w:rPr>
          <w:rFonts w:ascii="StobiSerifPro" w:hAnsi="StobiSerifPro" w:cs="Calibri"/>
          <w:sz w:val="20"/>
          <w:szCs w:val="20"/>
        </w:rPr>
        <w:t xml:space="preserve">Правилник за формата и содржината на </w:t>
      </w:r>
      <w:r w:rsidR="00BE1DD6" w:rsidRPr="008C14D1">
        <w:rPr>
          <w:rFonts w:ascii="StobiSerifPro" w:hAnsi="StobiSerifPro" w:cs="Calibri"/>
          <w:sz w:val="20"/>
          <w:szCs w:val="20"/>
        </w:rPr>
        <w:t>евиденција за издадени</w:t>
      </w:r>
      <w:r w:rsidRPr="008C14D1">
        <w:rPr>
          <w:rFonts w:ascii="StobiSerifPro" w:hAnsi="StobiSerifPro" w:cs="Calibri"/>
          <w:sz w:val="20"/>
          <w:szCs w:val="20"/>
        </w:rPr>
        <w:t xml:space="preserve"> прекршочни платни налози и за исходот на </w:t>
      </w:r>
      <w:r w:rsidR="00CD5636">
        <w:rPr>
          <w:rFonts w:ascii="StobiSerifPro" w:hAnsi="StobiSerifPro" w:cs="Calibri"/>
          <w:sz w:val="20"/>
          <w:szCs w:val="20"/>
        </w:rPr>
        <w:t>по</w:t>
      </w:r>
      <w:r w:rsidR="00EE2EFE">
        <w:rPr>
          <w:rFonts w:ascii="StobiSerifPro" w:hAnsi="StobiSerifPro" w:cs="Calibri"/>
          <w:sz w:val="20"/>
          <w:szCs w:val="20"/>
        </w:rPr>
        <w:t>кренатите</w:t>
      </w:r>
      <w:r w:rsidRPr="008C14D1">
        <w:rPr>
          <w:rFonts w:ascii="StobiSerifPro" w:hAnsi="StobiSerifPro" w:cs="Calibri"/>
          <w:sz w:val="20"/>
          <w:szCs w:val="20"/>
        </w:rPr>
        <w:t xml:space="preserve"> постапки</w:t>
      </w:r>
      <w:r w:rsidR="00E4485E" w:rsidRPr="008C14D1">
        <w:rPr>
          <w:rFonts w:ascii="StobiSerifPro" w:hAnsi="StobiSerifPro" w:cs="Calibri"/>
          <w:sz w:val="20"/>
          <w:szCs w:val="20"/>
        </w:rPr>
        <w:t>.</w:t>
      </w:r>
    </w:p>
    <w:p w14:paraId="33D27469" w14:textId="77777777" w:rsidR="008F2E73" w:rsidRPr="008C14D1" w:rsidRDefault="008F2E73" w:rsidP="008F2E73">
      <w:pPr>
        <w:tabs>
          <w:tab w:val="left" w:pos="675"/>
        </w:tabs>
        <w:ind w:left="720"/>
        <w:rPr>
          <w:rFonts w:ascii="StobiSerifPro" w:hAnsi="StobiSerifPro"/>
          <w:sz w:val="20"/>
          <w:szCs w:val="20"/>
          <w:lang w:val="sq-AL"/>
        </w:rPr>
      </w:pPr>
      <w:r w:rsidRPr="008C14D1">
        <w:rPr>
          <w:rFonts w:ascii="StobiSerifPro" w:hAnsi="StobiSerifPro"/>
          <w:sz w:val="20"/>
          <w:szCs w:val="20"/>
          <w:lang w:val="sq-AL"/>
        </w:rPr>
        <w:t>7.2        Akte nënligjore të nevojshme dhe afati për sjelljen e tyre</w:t>
      </w:r>
    </w:p>
    <w:p w14:paraId="2BC8BF4E" w14:textId="77777777" w:rsidR="008F2E73" w:rsidRPr="008C14D1" w:rsidRDefault="008F2E73" w:rsidP="008F2E73">
      <w:pPr>
        <w:tabs>
          <w:tab w:val="left" w:pos="675"/>
        </w:tabs>
        <w:ind w:left="720"/>
        <w:rPr>
          <w:rFonts w:ascii="StobiSerifPro" w:hAnsi="StobiSerifPro"/>
          <w:sz w:val="20"/>
          <w:szCs w:val="20"/>
        </w:rPr>
      </w:pPr>
    </w:p>
    <w:p w14:paraId="4F5FE109"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7.3</w:t>
      </w:r>
      <w:r w:rsidRPr="008C14D1">
        <w:rPr>
          <w:rFonts w:ascii="StobiSerifPro" w:hAnsi="StobiSerifPro"/>
          <w:sz w:val="20"/>
          <w:szCs w:val="20"/>
        </w:rPr>
        <w:tab/>
        <w:t xml:space="preserve">Органи на државната управа, државни органи и други органи надлежни за </w:t>
      </w:r>
    </w:p>
    <w:p w14:paraId="2C48FDF9"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 xml:space="preserve">             Спроведување</w:t>
      </w:r>
    </w:p>
    <w:p w14:paraId="0743FBEC" w14:textId="77777777" w:rsidR="007F5F3A" w:rsidRPr="008C14D1" w:rsidRDefault="003A7941" w:rsidP="003A7941">
      <w:pPr>
        <w:tabs>
          <w:tab w:val="left" w:pos="142"/>
        </w:tabs>
        <w:spacing w:line="276" w:lineRule="auto"/>
        <w:rPr>
          <w:rFonts w:ascii="StobiSerifPro" w:eastAsia="Calibri" w:hAnsi="StobiSerifPro" w:cs="Calibri"/>
          <w:sz w:val="20"/>
          <w:szCs w:val="20"/>
        </w:rPr>
      </w:pPr>
      <w:r w:rsidRPr="008C14D1">
        <w:rPr>
          <w:rFonts w:ascii="StobiSerifPro" w:eastAsia="Calibri" w:hAnsi="StobiSerifPro" w:cs="Calibri"/>
          <w:sz w:val="20"/>
          <w:szCs w:val="20"/>
        </w:rPr>
        <w:t>Министерство за финансии</w:t>
      </w:r>
    </w:p>
    <w:p w14:paraId="562444A1" w14:textId="77777777" w:rsidR="007F5F3A" w:rsidRPr="008C14D1" w:rsidRDefault="007F5F3A" w:rsidP="008F2E73">
      <w:pPr>
        <w:ind w:left="720"/>
        <w:rPr>
          <w:rFonts w:ascii="StobiSerifPro" w:hAnsi="StobiSerifPro"/>
          <w:sz w:val="20"/>
          <w:szCs w:val="20"/>
        </w:rPr>
      </w:pPr>
    </w:p>
    <w:p w14:paraId="4869C1A9" w14:textId="77777777" w:rsidR="008F2E73" w:rsidRPr="008C14D1" w:rsidRDefault="008F2E73" w:rsidP="008F2E73">
      <w:pPr>
        <w:ind w:left="720"/>
        <w:rPr>
          <w:rFonts w:ascii="StobiSerifPro" w:hAnsi="StobiSerifPro"/>
          <w:sz w:val="20"/>
          <w:szCs w:val="20"/>
          <w:lang w:val="sq-AL"/>
        </w:rPr>
      </w:pPr>
      <w:r w:rsidRPr="008C14D1">
        <w:rPr>
          <w:rFonts w:ascii="StobiSerifPro" w:hAnsi="StobiSerifPro"/>
          <w:sz w:val="20"/>
          <w:szCs w:val="20"/>
          <w:lang w:val="sq-AL"/>
        </w:rPr>
        <w:t>7.3         Organe të administratës shtetërore, organe shtetërore dhe organe tjera kompetente për Zbatim</w:t>
      </w:r>
    </w:p>
    <w:p w14:paraId="1C373CD3" w14:textId="77777777" w:rsidR="008F2E73" w:rsidRPr="008C14D1" w:rsidRDefault="008F2E73" w:rsidP="008F2E73">
      <w:pPr>
        <w:tabs>
          <w:tab w:val="left" w:pos="675"/>
        </w:tabs>
        <w:rPr>
          <w:rFonts w:ascii="StobiSerifPro" w:hAnsi="StobiSerifPro"/>
          <w:sz w:val="20"/>
          <w:szCs w:val="20"/>
          <w:lang w:val="sq-AL"/>
        </w:rPr>
      </w:pPr>
      <w:r w:rsidRPr="008C14D1">
        <w:rPr>
          <w:rFonts w:ascii="StobiSerifPro" w:hAnsi="StobiSerifPro"/>
          <w:sz w:val="20"/>
          <w:szCs w:val="20"/>
          <w:lang w:val="sq-AL"/>
        </w:rPr>
        <w:t xml:space="preserve">          </w:t>
      </w:r>
    </w:p>
    <w:p w14:paraId="0E25289F"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7.4</w:t>
      </w:r>
      <w:r w:rsidRPr="008C14D1">
        <w:rPr>
          <w:rFonts w:ascii="StobiSerifPro" w:hAnsi="StobiSerifPro"/>
          <w:sz w:val="20"/>
          <w:szCs w:val="20"/>
        </w:rPr>
        <w:tab/>
        <w:t xml:space="preserve">Активности за обезбедување на ефикасно спроведување на предлогот на </w:t>
      </w:r>
    </w:p>
    <w:p w14:paraId="4294178E"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 xml:space="preserve">             Закон</w:t>
      </w:r>
    </w:p>
    <w:p w14:paraId="7FB03CCE" w14:textId="2FFC1793" w:rsidR="00E151EB" w:rsidRDefault="00EF73C7" w:rsidP="00EF73C7">
      <w:pPr>
        <w:tabs>
          <w:tab w:val="left" w:pos="142"/>
        </w:tabs>
        <w:spacing w:line="276" w:lineRule="auto"/>
        <w:rPr>
          <w:rFonts w:ascii="StobiSerifPro" w:eastAsia="Calibri" w:hAnsi="StobiSerifPro" w:cs="Calibri"/>
          <w:sz w:val="20"/>
          <w:szCs w:val="20"/>
        </w:rPr>
      </w:pPr>
      <w:r w:rsidRPr="008C14D1">
        <w:rPr>
          <w:rFonts w:ascii="StobiSerifPro" w:eastAsia="Calibri" w:hAnsi="StobiSerifPro" w:cs="Calibri"/>
          <w:sz w:val="20"/>
          <w:szCs w:val="20"/>
        </w:rPr>
        <w:t xml:space="preserve">Во рамки на </w:t>
      </w:r>
      <w:r w:rsidR="00D620E3">
        <w:rPr>
          <w:rFonts w:ascii="StobiSerifPro" w:eastAsia="Calibri" w:hAnsi="StobiSerifPro" w:cs="Calibri"/>
          <w:sz w:val="20"/>
          <w:szCs w:val="20"/>
        </w:rPr>
        <w:t xml:space="preserve">ЕУ </w:t>
      </w:r>
      <w:r w:rsidRPr="008C14D1">
        <w:rPr>
          <w:rFonts w:ascii="StobiSerifPro" w:eastAsia="Calibri" w:hAnsi="StobiSerifPro" w:cs="Calibri"/>
          <w:sz w:val="20"/>
          <w:szCs w:val="20"/>
        </w:rPr>
        <w:t>Твининг проект</w:t>
      </w:r>
      <w:r w:rsidR="00E6598D" w:rsidRPr="008C14D1">
        <w:rPr>
          <w:rFonts w:ascii="StobiSerifPro" w:eastAsia="Calibri" w:hAnsi="StobiSerifPro" w:cs="Calibri"/>
          <w:sz w:val="20"/>
          <w:szCs w:val="20"/>
        </w:rPr>
        <w:t>от</w:t>
      </w:r>
      <w:r w:rsidRPr="008C14D1">
        <w:rPr>
          <w:rFonts w:ascii="StobiSerifPro" w:eastAsia="Calibri" w:hAnsi="StobiSerifPro" w:cs="Calibri"/>
          <w:sz w:val="20"/>
          <w:szCs w:val="20"/>
        </w:rPr>
        <w:t xml:space="preserve"> „Зајакн</w:t>
      </w:r>
      <w:r w:rsidR="00E6598D" w:rsidRPr="008C14D1">
        <w:rPr>
          <w:rFonts w:ascii="StobiSerifPro" w:eastAsia="Calibri" w:hAnsi="StobiSerifPro" w:cs="Calibri"/>
          <w:sz w:val="20"/>
          <w:szCs w:val="20"/>
        </w:rPr>
        <w:t>ув</w:t>
      </w:r>
      <w:r w:rsidRPr="008C14D1">
        <w:rPr>
          <w:rFonts w:ascii="StobiSerifPro" w:eastAsia="Calibri" w:hAnsi="StobiSerifPro" w:cs="Calibri"/>
          <w:sz w:val="20"/>
          <w:szCs w:val="20"/>
        </w:rPr>
        <w:t>ање на функциите на буџетско планирање, извршување и внатрешна контрола“</w:t>
      </w:r>
      <w:r w:rsidR="00E6598D" w:rsidRPr="008C14D1">
        <w:rPr>
          <w:rFonts w:ascii="StobiSerifPro" w:eastAsia="Calibri" w:hAnsi="StobiSerifPro" w:cs="Calibri"/>
          <w:sz w:val="20"/>
          <w:szCs w:val="20"/>
        </w:rPr>
        <w:t xml:space="preserve"> </w:t>
      </w:r>
      <w:r w:rsidRPr="008C14D1">
        <w:rPr>
          <w:rFonts w:ascii="StobiSerifPro" w:eastAsia="Calibri" w:hAnsi="StobiSerifPro" w:cs="Calibri"/>
          <w:sz w:val="20"/>
          <w:szCs w:val="20"/>
        </w:rPr>
        <w:t>предвидено е во текот на 202</w:t>
      </w:r>
      <w:r w:rsidR="004D36B4">
        <w:rPr>
          <w:rFonts w:ascii="StobiSerifPro" w:eastAsia="Calibri" w:hAnsi="StobiSerifPro" w:cs="Calibri"/>
          <w:sz w:val="20"/>
          <w:szCs w:val="20"/>
        </w:rPr>
        <w:t>2</w:t>
      </w:r>
      <w:r w:rsidRPr="008C14D1">
        <w:rPr>
          <w:rFonts w:ascii="StobiSerifPro" w:eastAsia="Calibri" w:hAnsi="StobiSerifPro" w:cs="Calibri"/>
          <w:sz w:val="20"/>
          <w:szCs w:val="20"/>
        </w:rPr>
        <w:t xml:space="preserve"> година да се одржи презентација на предлог </w:t>
      </w:r>
      <w:r w:rsidR="00907A65" w:rsidRPr="008C14D1">
        <w:rPr>
          <w:rFonts w:ascii="StobiSerifPro" w:eastAsia="Calibri" w:hAnsi="StobiSerifPro" w:cs="Calibri"/>
          <w:sz w:val="20"/>
          <w:szCs w:val="20"/>
        </w:rPr>
        <w:t xml:space="preserve">на </w:t>
      </w:r>
      <w:r w:rsidRPr="008C14D1">
        <w:rPr>
          <w:rFonts w:ascii="StobiSerifPro" w:eastAsia="Calibri" w:hAnsi="StobiSerifPro" w:cs="Calibri"/>
          <w:sz w:val="20"/>
          <w:szCs w:val="20"/>
        </w:rPr>
        <w:t>Законот за финансиска инспекција во јавниот сектор</w:t>
      </w:r>
      <w:r w:rsidR="00DC6368">
        <w:rPr>
          <w:rFonts w:ascii="StobiSerifPro" w:eastAsia="Calibri" w:hAnsi="StobiSerifPro" w:cs="Calibri"/>
          <w:sz w:val="20"/>
          <w:szCs w:val="20"/>
        </w:rPr>
        <w:t>.</w:t>
      </w:r>
    </w:p>
    <w:p w14:paraId="46587A7A" w14:textId="36FAC03C" w:rsidR="00EF73C7" w:rsidRPr="008C14D1" w:rsidRDefault="00EF73C7" w:rsidP="00EF73C7">
      <w:pPr>
        <w:tabs>
          <w:tab w:val="left" w:pos="142"/>
        </w:tabs>
        <w:spacing w:line="276" w:lineRule="auto"/>
        <w:rPr>
          <w:rFonts w:ascii="StobiSerifPro" w:eastAsia="Calibri" w:hAnsi="StobiSerifPro" w:cs="Calibri"/>
          <w:sz w:val="20"/>
          <w:szCs w:val="20"/>
        </w:rPr>
      </w:pPr>
      <w:r w:rsidRPr="008C14D1">
        <w:rPr>
          <w:rFonts w:ascii="StobiSerifPro" w:eastAsia="Calibri" w:hAnsi="StobiSerifPro" w:cs="Calibri"/>
          <w:sz w:val="20"/>
          <w:szCs w:val="20"/>
        </w:rPr>
        <w:t xml:space="preserve"> </w:t>
      </w:r>
    </w:p>
    <w:p w14:paraId="4B5F76A2" w14:textId="75646572" w:rsidR="00EF73C7" w:rsidRPr="008C14D1" w:rsidRDefault="00EF73C7" w:rsidP="00EF73C7">
      <w:pPr>
        <w:tabs>
          <w:tab w:val="left" w:pos="142"/>
        </w:tabs>
        <w:spacing w:line="276" w:lineRule="auto"/>
        <w:rPr>
          <w:rFonts w:ascii="StobiSerifPro" w:eastAsia="Calibri" w:hAnsi="StobiSerifPro" w:cs="Calibri"/>
          <w:sz w:val="20"/>
          <w:szCs w:val="20"/>
        </w:rPr>
      </w:pPr>
      <w:r w:rsidRPr="008C14D1">
        <w:rPr>
          <w:rFonts w:ascii="StobiSerifPro" w:eastAsia="Calibri" w:hAnsi="StobiSerifPro" w:cs="Calibri"/>
          <w:sz w:val="20"/>
          <w:szCs w:val="20"/>
        </w:rPr>
        <w:t>Во периодот 202</w:t>
      </w:r>
      <w:r w:rsidR="009609F8">
        <w:rPr>
          <w:rFonts w:ascii="StobiSerifPro" w:eastAsia="Calibri" w:hAnsi="StobiSerifPro" w:cs="Calibri"/>
          <w:sz w:val="20"/>
          <w:szCs w:val="20"/>
        </w:rPr>
        <w:t>2</w:t>
      </w:r>
      <w:r w:rsidRPr="008C14D1">
        <w:rPr>
          <w:rFonts w:ascii="StobiSerifPro" w:eastAsia="Calibri" w:hAnsi="StobiSerifPro" w:cs="Calibri"/>
          <w:sz w:val="20"/>
          <w:szCs w:val="20"/>
        </w:rPr>
        <w:t xml:space="preserve">-2023 година </w:t>
      </w:r>
      <w:r w:rsidR="00D620E3">
        <w:rPr>
          <w:rFonts w:ascii="StobiSerifPro" w:eastAsia="Calibri" w:hAnsi="StobiSerifPro" w:cs="Calibri"/>
          <w:sz w:val="20"/>
          <w:szCs w:val="20"/>
        </w:rPr>
        <w:t>со ЕУ Т</w:t>
      </w:r>
      <w:r w:rsidR="00E6598D" w:rsidRPr="008C14D1">
        <w:rPr>
          <w:rFonts w:ascii="StobiSerifPro" w:eastAsia="Calibri" w:hAnsi="StobiSerifPro" w:cs="Calibri"/>
          <w:sz w:val="20"/>
          <w:szCs w:val="20"/>
        </w:rPr>
        <w:t xml:space="preserve">вининг проектот </w:t>
      </w:r>
      <w:r w:rsidRPr="008C14D1">
        <w:rPr>
          <w:rFonts w:ascii="StobiSerifPro" w:eastAsia="Calibri" w:hAnsi="StobiSerifPro" w:cs="Calibri"/>
          <w:sz w:val="20"/>
          <w:szCs w:val="20"/>
        </w:rPr>
        <w:t>предвидени се:</w:t>
      </w:r>
    </w:p>
    <w:p w14:paraId="2856F64D" w14:textId="6A52B676" w:rsidR="00EF73C7" w:rsidRPr="008C14D1" w:rsidRDefault="009609F8" w:rsidP="00AA085E">
      <w:pPr>
        <w:pStyle w:val="ListParagraph"/>
        <w:numPr>
          <w:ilvl w:val="0"/>
          <w:numId w:val="6"/>
        </w:numPr>
        <w:suppressAutoHyphens w:val="0"/>
        <w:spacing w:after="0"/>
        <w:rPr>
          <w:rFonts w:ascii="StobiSerifPro" w:hAnsi="StobiSerifPro" w:cs="Calibri"/>
          <w:sz w:val="20"/>
          <w:szCs w:val="20"/>
        </w:rPr>
      </w:pPr>
      <w:r>
        <w:rPr>
          <w:rFonts w:ascii="StobiSerifPro" w:hAnsi="StobiSerifPro" w:cs="Calibri"/>
          <w:sz w:val="20"/>
          <w:szCs w:val="20"/>
        </w:rPr>
        <w:t xml:space="preserve">Подготовка на методолошки алатки за </w:t>
      </w:r>
      <w:r w:rsidRPr="008C14D1">
        <w:rPr>
          <w:rFonts w:ascii="StobiSerifPro" w:hAnsi="StobiSerifPro" w:cs="Calibri"/>
          <w:sz w:val="20"/>
          <w:szCs w:val="20"/>
        </w:rPr>
        <w:t xml:space="preserve">примена на аналитички и инспекциски техники и алатки за финансиска инспекција во јавниот сектор </w:t>
      </w:r>
      <w:r>
        <w:rPr>
          <w:rFonts w:ascii="StobiSerifPro" w:hAnsi="StobiSerifPro" w:cs="Calibri"/>
          <w:sz w:val="20"/>
          <w:szCs w:val="20"/>
        </w:rPr>
        <w:t>и р</w:t>
      </w:r>
      <w:r w:rsidR="00EF73C7" w:rsidRPr="008C14D1">
        <w:rPr>
          <w:rFonts w:ascii="StobiSerifPro" w:hAnsi="StobiSerifPro" w:cs="Calibri"/>
          <w:sz w:val="20"/>
          <w:szCs w:val="20"/>
        </w:rPr>
        <w:t xml:space="preserve">аботилница за </w:t>
      </w:r>
      <w:r>
        <w:rPr>
          <w:rFonts w:ascii="StobiSerifPro" w:hAnsi="StobiSerifPro" w:cs="Calibri"/>
          <w:sz w:val="20"/>
          <w:szCs w:val="20"/>
        </w:rPr>
        <w:t xml:space="preserve">презентација на овие </w:t>
      </w:r>
      <w:r w:rsidR="00EF73C7" w:rsidRPr="008C14D1">
        <w:rPr>
          <w:rFonts w:ascii="StobiSerifPro" w:hAnsi="StobiSerifPro" w:cs="Calibri"/>
          <w:sz w:val="20"/>
          <w:szCs w:val="20"/>
        </w:rPr>
        <w:t>методолошки алатки;</w:t>
      </w:r>
    </w:p>
    <w:p w14:paraId="2B33AC75" w14:textId="022EBA0B" w:rsidR="00EF73C7" w:rsidRDefault="009609F8" w:rsidP="00AA085E">
      <w:pPr>
        <w:pStyle w:val="HTMLPreformatted"/>
        <w:numPr>
          <w:ilvl w:val="0"/>
          <w:numId w:val="6"/>
        </w:numPr>
        <w:jc w:val="both"/>
        <w:rPr>
          <w:rFonts w:ascii="StobiSerifPro" w:eastAsia="Calibri" w:hAnsi="StobiSerifPro" w:cs="Calibri"/>
          <w:lang w:val="mk-MK" w:eastAsia="en-US"/>
        </w:rPr>
      </w:pPr>
      <w:r>
        <w:rPr>
          <w:rFonts w:ascii="StobiSerifPro" w:hAnsi="StobiSerifPro" w:cs="Calibri"/>
        </w:rPr>
        <w:t xml:space="preserve">Подготовка на </w:t>
      </w:r>
      <w:r w:rsidR="00EF73C7" w:rsidRPr="008C14D1">
        <w:rPr>
          <w:rFonts w:ascii="StobiSerifPro" w:eastAsia="Calibri" w:hAnsi="StobiSerifPro" w:cs="Calibri"/>
          <w:lang w:eastAsia="en-US"/>
        </w:rPr>
        <w:t>методологија за собирање и обработка на статистички податоци со индикатори за следење, мерење и проценка на ефективноста на финансиската инспекција во јавниот сектор</w:t>
      </w:r>
      <w:r w:rsidRPr="009609F8">
        <w:rPr>
          <w:rFonts w:ascii="StobiSerifPro" w:hAnsi="StobiSerifPro" w:cs="Calibri"/>
        </w:rPr>
        <w:t xml:space="preserve"> </w:t>
      </w:r>
      <w:r>
        <w:rPr>
          <w:rFonts w:ascii="StobiSerifPro" w:hAnsi="StobiSerifPro" w:cs="Calibri"/>
        </w:rPr>
        <w:t>и р</w:t>
      </w:r>
      <w:r w:rsidRPr="008C14D1">
        <w:rPr>
          <w:rFonts w:ascii="StobiSerifPro" w:hAnsi="StobiSerifPro" w:cs="Calibri"/>
        </w:rPr>
        <w:t xml:space="preserve">аботилница за </w:t>
      </w:r>
      <w:r>
        <w:rPr>
          <w:rFonts w:ascii="StobiSerifPro" w:hAnsi="StobiSerifPro" w:cs="Calibri"/>
        </w:rPr>
        <w:t>презентација на ов</w:t>
      </w:r>
      <w:r>
        <w:rPr>
          <w:rFonts w:ascii="StobiSerifPro" w:hAnsi="StobiSerifPro" w:cs="Calibri"/>
          <w:lang w:val="mk-MK"/>
        </w:rPr>
        <w:t>аа методологија</w:t>
      </w:r>
      <w:r w:rsidR="00EF73C7" w:rsidRPr="008C14D1">
        <w:rPr>
          <w:rFonts w:ascii="StobiSerifPro" w:eastAsia="Calibri" w:hAnsi="StobiSerifPro" w:cs="Calibri"/>
          <w:lang w:val="mk-MK" w:eastAsia="en-US"/>
        </w:rPr>
        <w:t>;</w:t>
      </w:r>
    </w:p>
    <w:p w14:paraId="4AB22FA0" w14:textId="59651029" w:rsidR="009609F8" w:rsidRDefault="009609F8" w:rsidP="00AA085E">
      <w:pPr>
        <w:pStyle w:val="HTMLPreformatted"/>
        <w:numPr>
          <w:ilvl w:val="0"/>
          <w:numId w:val="6"/>
        </w:numPr>
        <w:jc w:val="both"/>
        <w:rPr>
          <w:rFonts w:ascii="StobiSerifPro" w:eastAsia="Calibri" w:hAnsi="StobiSerifPro" w:cs="Calibri"/>
          <w:lang w:val="mk-MK" w:eastAsia="en-US"/>
        </w:rPr>
      </w:pPr>
      <w:r>
        <w:rPr>
          <w:rFonts w:ascii="StobiSerifPro" w:eastAsia="Calibri" w:hAnsi="StobiSerifPro" w:cs="Calibri"/>
          <w:lang w:val="mk-MK" w:eastAsia="en-US"/>
        </w:rPr>
        <w:t>Активности за дизајнирање на концептот за стекнување лиценца за финансиски инспектор;</w:t>
      </w:r>
    </w:p>
    <w:p w14:paraId="1529D734" w14:textId="05D5A6DF" w:rsidR="009609F8" w:rsidRDefault="009609F8" w:rsidP="00AA085E">
      <w:pPr>
        <w:pStyle w:val="HTMLPreformatted"/>
        <w:numPr>
          <w:ilvl w:val="0"/>
          <w:numId w:val="6"/>
        </w:numPr>
        <w:jc w:val="both"/>
        <w:rPr>
          <w:rFonts w:ascii="StobiSerifPro" w:eastAsia="Calibri" w:hAnsi="StobiSerifPro" w:cs="Calibri"/>
          <w:lang w:val="mk-MK" w:eastAsia="en-US"/>
        </w:rPr>
      </w:pPr>
      <w:r>
        <w:rPr>
          <w:rFonts w:ascii="StobiSerifPro" w:eastAsia="Calibri" w:hAnsi="StobiSerifPro" w:cs="Calibri"/>
          <w:lang w:val="mk-MK" w:eastAsia="en-US"/>
        </w:rPr>
        <w:t>Спроведување пилот финансиски инспекции со поддршка на експертите од Твининг проектот и</w:t>
      </w:r>
    </w:p>
    <w:p w14:paraId="706F6080" w14:textId="528259D3" w:rsidR="009609F8" w:rsidRPr="008C14D1" w:rsidRDefault="009609F8" w:rsidP="00AA085E">
      <w:pPr>
        <w:pStyle w:val="HTMLPreformatted"/>
        <w:numPr>
          <w:ilvl w:val="0"/>
          <w:numId w:val="6"/>
        </w:numPr>
        <w:jc w:val="both"/>
        <w:rPr>
          <w:rFonts w:ascii="StobiSerifPro" w:eastAsia="Calibri" w:hAnsi="StobiSerifPro" w:cs="Calibri"/>
          <w:lang w:val="mk-MK" w:eastAsia="en-US"/>
        </w:rPr>
      </w:pPr>
      <w:r>
        <w:rPr>
          <w:rFonts w:ascii="StobiSerifPro" w:eastAsia="Calibri" w:hAnsi="StobiSerifPro" w:cs="Calibri"/>
          <w:lang w:val="mk-MK" w:eastAsia="en-US"/>
        </w:rPr>
        <w:t xml:space="preserve">Присуство на </w:t>
      </w:r>
      <w:r w:rsidR="00C7599C">
        <w:rPr>
          <w:rFonts w:ascii="StobiSerifPro" w:eastAsia="Calibri" w:hAnsi="StobiSerifPro" w:cs="Calibri"/>
          <w:lang w:val="mk-MK" w:eastAsia="en-US"/>
        </w:rPr>
        <w:t xml:space="preserve">финансиските инспектори на </w:t>
      </w:r>
      <w:r>
        <w:rPr>
          <w:rFonts w:ascii="StobiSerifPro" w:eastAsia="Calibri" w:hAnsi="StobiSerifPro" w:cs="Calibri"/>
          <w:lang w:val="mk-MK" w:eastAsia="en-US"/>
        </w:rPr>
        <w:t>обуки согласно Програмата за обука од областа на финансиската инспекција за период 2021-2022 година.</w:t>
      </w:r>
    </w:p>
    <w:p w14:paraId="1B8FC00B" w14:textId="77777777" w:rsidR="009234C1" w:rsidRDefault="009234C1" w:rsidP="008F2E73">
      <w:pPr>
        <w:ind w:left="720"/>
        <w:rPr>
          <w:rFonts w:ascii="StobiSerifPro" w:hAnsi="StobiSerifPro"/>
          <w:sz w:val="20"/>
          <w:szCs w:val="20"/>
          <w:lang w:val="sq-AL"/>
        </w:rPr>
      </w:pPr>
    </w:p>
    <w:p w14:paraId="2642D2B0" w14:textId="77777777" w:rsidR="008F2E73" w:rsidRPr="008C14D1" w:rsidRDefault="008F2E73" w:rsidP="008F2E73">
      <w:pPr>
        <w:ind w:left="720"/>
        <w:rPr>
          <w:rFonts w:ascii="StobiSerifPro" w:hAnsi="StobiSerifPro"/>
          <w:sz w:val="20"/>
          <w:szCs w:val="20"/>
          <w:lang w:val="sq-AL"/>
        </w:rPr>
      </w:pPr>
      <w:r w:rsidRPr="008C14D1">
        <w:rPr>
          <w:rFonts w:ascii="StobiSerifPro" w:hAnsi="StobiSerifPro"/>
          <w:sz w:val="20"/>
          <w:szCs w:val="20"/>
          <w:lang w:val="sq-AL"/>
        </w:rPr>
        <w:t>7.4        Aktivitete për sigurimin e zbatimit efikas të Projektligjit</w:t>
      </w:r>
    </w:p>
    <w:p w14:paraId="6C997F94" w14:textId="77777777" w:rsidR="008F2E73" w:rsidRPr="008C14D1" w:rsidRDefault="008F2E73" w:rsidP="008F2E73">
      <w:pPr>
        <w:tabs>
          <w:tab w:val="left" w:pos="675"/>
        </w:tabs>
        <w:rPr>
          <w:rFonts w:ascii="StobiSerifPro" w:hAnsi="StobiSerifPro"/>
          <w:sz w:val="20"/>
          <w:szCs w:val="20"/>
        </w:rPr>
      </w:pPr>
    </w:p>
    <w:p w14:paraId="57C04235" w14:textId="77777777" w:rsidR="008F2E73" w:rsidRPr="008C14D1" w:rsidRDefault="008F2E73" w:rsidP="008F2E73">
      <w:pPr>
        <w:shd w:val="clear" w:color="auto" w:fill="FBD4B4"/>
        <w:tabs>
          <w:tab w:val="left" w:pos="675"/>
        </w:tabs>
        <w:rPr>
          <w:rFonts w:ascii="StobiSerifPro" w:hAnsi="StobiSerifPro"/>
          <w:b/>
          <w:sz w:val="20"/>
          <w:szCs w:val="20"/>
        </w:rPr>
      </w:pPr>
      <w:r w:rsidRPr="008C14D1">
        <w:rPr>
          <w:rFonts w:ascii="StobiSerifPro" w:hAnsi="StobiSerifPro"/>
          <w:b/>
          <w:sz w:val="20"/>
          <w:szCs w:val="20"/>
        </w:rPr>
        <w:t>8.</w:t>
      </w:r>
      <w:r w:rsidRPr="008C14D1">
        <w:rPr>
          <w:rFonts w:ascii="StobiSerifPro" w:hAnsi="StobiSerifPro"/>
          <w:b/>
          <w:sz w:val="20"/>
          <w:szCs w:val="20"/>
        </w:rPr>
        <w:tab/>
        <w:t>Следење и евалуација</w:t>
      </w:r>
    </w:p>
    <w:p w14:paraId="05B8C566" w14:textId="77777777" w:rsidR="008F2E73" w:rsidRPr="008C14D1" w:rsidRDefault="008F2E73" w:rsidP="008F2E73">
      <w:pPr>
        <w:shd w:val="clear" w:color="auto" w:fill="FBD4B4"/>
        <w:tabs>
          <w:tab w:val="left" w:pos="675"/>
        </w:tabs>
        <w:rPr>
          <w:rFonts w:ascii="StobiSerifPro" w:hAnsi="StobiSerifPro"/>
          <w:b/>
          <w:sz w:val="20"/>
          <w:szCs w:val="20"/>
          <w:lang w:val="sq-AL"/>
        </w:rPr>
      </w:pPr>
      <w:r w:rsidRPr="008C14D1">
        <w:rPr>
          <w:rFonts w:ascii="StobiSerifPro" w:hAnsi="StobiSerifPro"/>
          <w:b/>
          <w:sz w:val="20"/>
          <w:szCs w:val="20"/>
          <w:lang w:val="sq-AL"/>
        </w:rPr>
        <w:t xml:space="preserve">8.          Monitorimi dhe vlerësimi </w:t>
      </w:r>
    </w:p>
    <w:p w14:paraId="1C797AE0" w14:textId="77777777" w:rsidR="008F2E73" w:rsidRPr="008C14D1" w:rsidRDefault="008F2E73" w:rsidP="008F2E73">
      <w:pPr>
        <w:rPr>
          <w:rFonts w:ascii="StobiSerifPro" w:hAnsi="StobiSerifPro"/>
          <w:sz w:val="20"/>
          <w:szCs w:val="20"/>
          <w:lang w:val="ru-RU"/>
        </w:rPr>
      </w:pPr>
    </w:p>
    <w:p w14:paraId="7B6BAC47"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 xml:space="preserve">8.1 </w:t>
      </w:r>
      <w:r w:rsidRPr="008C14D1">
        <w:rPr>
          <w:rFonts w:ascii="StobiSerifPro" w:hAnsi="StobiSerifPro"/>
          <w:sz w:val="20"/>
          <w:szCs w:val="20"/>
        </w:rPr>
        <w:tab/>
        <w:t xml:space="preserve">Начин на следење на спроведувањето </w:t>
      </w:r>
    </w:p>
    <w:p w14:paraId="2CFD3CC5" w14:textId="77777777" w:rsidR="003A7941" w:rsidRPr="008C14D1" w:rsidRDefault="003A7941" w:rsidP="008F2D93">
      <w:pPr>
        <w:rPr>
          <w:rFonts w:ascii="StobiSerifPro" w:hAnsi="StobiSerifPro"/>
          <w:sz w:val="20"/>
          <w:szCs w:val="20"/>
        </w:rPr>
      </w:pPr>
      <w:r w:rsidRPr="008C14D1">
        <w:rPr>
          <w:rFonts w:ascii="StobiSerifPro" w:hAnsi="StobiSerifPro"/>
          <w:sz w:val="20"/>
          <w:szCs w:val="20"/>
        </w:rPr>
        <w:t>Следењето на спроведувањето ќе се врши согласно Методологија</w:t>
      </w:r>
      <w:r w:rsidR="00714160" w:rsidRPr="008C14D1">
        <w:rPr>
          <w:rFonts w:ascii="StobiSerifPro" w:hAnsi="StobiSerifPro"/>
          <w:sz w:val="20"/>
          <w:szCs w:val="20"/>
        </w:rPr>
        <w:t xml:space="preserve"> во која ќе се предвиди </w:t>
      </w:r>
      <w:r w:rsidRPr="008C14D1">
        <w:rPr>
          <w:rFonts w:ascii="StobiSerifPro" w:hAnsi="StobiSerifPro"/>
          <w:sz w:val="20"/>
          <w:szCs w:val="20"/>
        </w:rPr>
        <w:t>начинот на собирање и обработка на статистички податоци со индикатори за следење, мерење и проценка на ефективноста на финансиската инспекција во јавниот сектор</w:t>
      </w:r>
      <w:r w:rsidR="00714160" w:rsidRPr="008C14D1">
        <w:rPr>
          <w:rFonts w:ascii="StobiSerifPro" w:hAnsi="StobiSerifPro"/>
          <w:sz w:val="20"/>
          <w:szCs w:val="20"/>
        </w:rPr>
        <w:t>.</w:t>
      </w:r>
    </w:p>
    <w:p w14:paraId="0A1117ED" w14:textId="77777777" w:rsidR="003A7941" w:rsidRPr="008C14D1" w:rsidRDefault="003A7941" w:rsidP="008F2D93">
      <w:pPr>
        <w:rPr>
          <w:rFonts w:ascii="StobiSerifPro" w:hAnsi="StobiSerifPro"/>
          <w:sz w:val="20"/>
          <w:szCs w:val="20"/>
        </w:rPr>
      </w:pPr>
    </w:p>
    <w:p w14:paraId="4CCFA814" w14:textId="77777777" w:rsidR="008F2E73" w:rsidRPr="008C14D1" w:rsidRDefault="008F2E73" w:rsidP="008F2E73">
      <w:pPr>
        <w:ind w:left="720"/>
        <w:rPr>
          <w:rFonts w:ascii="StobiSerifPro" w:hAnsi="StobiSerifPro"/>
          <w:sz w:val="20"/>
          <w:szCs w:val="20"/>
          <w:lang w:val="sq-AL"/>
        </w:rPr>
      </w:pPr>
      <w:r w:rsidRPr="008C14D1">
        <w:rPr>
          <w:rFonts w:ascii="StobiSerifPro" w:hAnsi="StobiSerifPro"/>
          <w:sz w:val="20"/>
          <w:szCs w:val="20"/>
          <w:lang w:val="sq-AL"/>
        </w:rPr>
        <w:t xml:space="preserve">8.1        Mënyra e monitorimit të zbatimit </w:t>
      </w:r>
    </w:p>
    <w:p w14:paraId="556FDDF5" w14:textId="77777777" w:rsidR="008F2E73" w:rsidRPr="008C14D1" w:rsidRDefault="008F2E73" w:rsidP="008F2E73">
      <w:pPr>
        <w:tabs>
          <w:tab w:val="left" w:pos="675"/>
        </w:tabs>
        <w:ind w:left="720"/>
        <w:rPr>
          <w:rFonts w:ascii="StobiSerifPro" w:hAnsi="StobiSerifPro"/>
          <w:sz w:val="20"/>
          <w:szCs w:val="20"/>
        </w:rPr>
      </w:pPr>
    </w:p>
    <w:p w14:paraId="3FA2DFEA" w14:textId="77777777" w:rsidR="008F2E73" w:rsidRPr="008C14D1" w:rsidRDefault="008F2E73" w:rsidP="008F2E73">
      <w:pPr>
        <w:ind w:left="720"/>
        <w:rPr>
          <w:rFonts w:ascii="StobiSerifPro" w:hAnsi="StobiSerifPro"/>
          <w:sz w:val="20"/>
          <w:szCs w:val="20"/>
        </w:rPr>
      </w:pPr>
      <w:r w:rsidRPr="008C14D1">
        <w:rPr>
          <w:rFonts w:ascii="StobiSerifPro" w:hAnsi="StobiSerifPro"/>
          <w:sz w:val="20"/>
          <w:szCs w:val="20"/>
        </w:rPr>
        <w:t>8.2</w:t>
      </w:r>
      <w:r w:rsidRPr="008C14D1">
        <w:rPr>
          <w:rFonts w:ascii="StobiSerifPro" w:hAnsi="StobiSerifPro"/>
          <w:sz w:val="20"/>
          <w:szCs w:val="20"/>
        </w:rPr>
        <w:tab/>
        <w:t xml:space="preserve">Евалуација на ефектите од предлогот на закон и рокови </w:t>
      </w:r>
    </w:p>
    <w:p w14:paraId="6674DAAA" w14:textId="77777777" w:rsidR="003A7941" w:rsidRPr="008C14D1" w:rsidRDefault="00714160" w:rsidP="003A7941">
      <w:pPr>
        <w:rPr>
          <w:rFonts w:ascii="StobiSerifPro" w:eastAsia="Calibri" w:hAnsi="StobiSerifPro" w:cs="Calibri"/>
          <w:sz w:val="20"/>
          <w:szCs w:val="20"/>
        </w:rPr>
      </w:pPr>
      <w:r w:rsidRPr="008C14D1">
        <w:rPr>
          <w:rFonts w:ascii="StobiSerifPro" w:hAnsi="StobiSerifPro"/>
          <w:sz w:val="20"/>
          <w:szCs w:val="20"/>
        </w:rPr>
        <w:t xml:space="preserve">Евалуацијата на ефектите од предлог законот ќе се врши согласно </w:t>
      </w:r>
      <w:r w:rsidRPr="008C14D1">
        <w:rPr>
          <w:rFonts w:ascii="StobiSerifPro" w:eastAsia="Calibri" w:hAnsi="StobiSerifPro" w:cs="Calibri"/>
          <w:sz w:val="20"/>
          <w:szCs w:val="20"/>
        </w:rPr>
        <w:t>Методологија за собирање и обработка на статистички податоци со индикатори за следење, мерење и проценка на ефективноста на финансиската инспекција во јавниот сектор.</w:t>
      </w:r>
    </w:p>
    <w:p w14:paraId="2BF5909D" w14:textId="77777777" w:rsidR="003A7941" w:rsidRPr="008C14D1" w:rsidRDefault="003A7941" w:rsidP="003A7941">
      <w:pPr>
        <w:rPr>
          <w:rFonts w:ascii="StobiSerifPro" w:hAnsi="StobiSerifPro"/>
          <w:sz w:val="20"/>
          <w:szCs w:val="20"/>
        </w:rPr>
      </w:pPr>
    </w:p>
    <w:p w14:paraId="06B99D3F" w14:textId="77777777" w:rsidR="008F2E73" w:rsidRPr="008C14D1" w:rsidRDefault="008F2E73" w:rsidP="008F2E73">
      <w:pPr>
        <w:ind w:left="720"/>
        <w:rPr>
          <w:rFonts w:ascii="StobiSerifPro" w:hAnsi="StobiSerifPro"/>
          <w:sz w:val="20"/>
          <w:szCs w:val="20"/>
          <w:lang w:val="sq-AL"/>
        </w:rPr>
      </w:pPr>
      <w:r w:rsidRPr="008C14D1">
        <w:rPr>
          <w:rFonts w:ascii="StobiSerifPro" w:hAnsi="StobiSerifPro"/>
          <w:sz w:val="20"/>
          <w:szCs w:val="20"/>
          <w:lang w:val="sq-AL"/>
        </w:rPr>
        <w:t>8.2        Vlerësimi i efekteve të Projektligjit dhe afateve</w:t>
      </w:r>
    </w:p>
    <w:p w14:paraId="19D234EF" w14:textId="77777777" w:rsidR="008F2E73" w:rsidRPr="008C14D1" w:rsidRDefault="008F2E73" w:rsidP="008F2E73">
      <w:pPr>
        <w:rPr>
          <w:rFonts w:ascii="StobiSerifPro" w:hAnsi="StobiSerifPro"/>
          <w:sz w:val="20"/>
          <w:szCs w:val="20"/>
        </w:rPr>
      </w:pPr>
    </w:p>
    <w:p w14:paraId="30456D65" w14:textId="77777777" w:rsidR="008F2E73" w:rsidRPr="008C14D1" w:rsidRDefault="008F2E73" w:rsidP="008F2E73">
      <w:pPr>
        <w:shd w:val="clear" w:color="auto" w:fill="FBD4B4"/>
        <w:spacing w:line="276" w:lineRule="auto"/>
        <w:jc w:val="center"/>
        <w:rPr>
          <w:rFonts w:ascii="StobiSerifPro" w:hAnsi="StobiSerifPro"/>
          <w:b/>
          <w:sz w:val="18"/>
          <w:szCs w:val="18"/>
        </w:rPr>
      </w:pPr>
      <w:r w:rsidRPr="008C14D1">
        <w:rPr>
          <w:rFonts w:ascii="StobiSerifPro" w:hAnsi="StobiSerifPro"/>
          <w:b/>
          <w:sz w:val="18"/>
          <w:szCs w:val="18"/>
        </w:rPr>
        <w:t>Изјава од државниот секретар</w:t>
      </w:r>
    </w:p>
    <w:p w14:paraId="72829AD9" w14:textId="77777777" w:rsidR="008F2E73" w:rsidRPr="008C14D1" w:rsidRDefault="008F2E73" w:rsidP="008F2E73">
      <w:pPr>
        <w:shd w:val="clear" w:color="auto" w:fill="FBD4B4"/>
        <w:spacing w:line="276" w:lineRule="auto"/>
        <w:jc w:val="center"/>
        <w:rPr>
          <w:rFonts w:ascii="StobiSerifPro" w:hAnsi="StobiSerifPro"/>
          <w:b/>
          <w:sz w:val="18"/>
          <w:szCs w:val="18"/>
          <w:lang w:val="sq-AL"/>
        </w:rPr>
      </w:pPr>
      <w:r w:rsidRPr="008C14D1">
        <w:rPr>
          <w:rFonts w:ascii="StobiSerifPro" w:hAnsi="StobiSerifPro"/>
          <w:b/>
          <w:sz w:val="18"/>
          <w:szCs w:val="18"/>
          <w:lang w:val="sq-AL"/>
        </w:rPr>
        <w:t>Deklarata e sekretarit shtetëror</w:t>
      </w:r>
    </w:p>
    <w:p w14:paraId="177B6AE6" w14:textId="77777777" w:rsidR="008F2E73" w:rsidRPr="008C14D1" w:rsidRDefault="008F2E73" w:rsidP="008F2E73">
      <w:pPr>
        <w:spacing w:line="276" w:lineRule="auto"/>
        <w:rPr>
          <w:rFonts w:ascii="StobiSerifPro" w:hAnsi="StobiSerifPro"/>
          <w:b/>
          <w:sz w:val="18"/>
          <w:szCs w:val="18"/>
          <w:lang w:val="ru-RU"/>
        </w:rPr>
      </w:pPr>
    </w:p>
    <w:p w14:paraId="74C0BAF7" w14:textId="77777777" w:rsidR="008F2E73" w:rsidRPr="008C14D1" w:rsidRDefault="008F2E73" w:rsidP="008F2E73">
      <w:pPr>
        <w:spacing w:line="276" w:lineRule="auto"/>
        <w:rPr>
          <w:rFonts w:ascii="StobiSerifPro" w:hAnsi="StobiSerifPro"/>
          <w:b/>
          <w:sz w:val="18"/>
          <w:szCs w:val="18"/>
          <w:lang w:val="ru-RU"/>
        </w:rPr>
      </w:pPr>
      <w:r w:rsidRPr="008C14D1">
        <w:rPr>
          <w:rFonts w:ascii="StobiSerifPro" w:hAnsi="StobiSerifPro"/>
          <w:b/>
          <w:sz w:val="18"/>
          <w:szCs w:val="18"/>
          <w:lang w:val="ru-RU"/>
        </w:rPr>
        <w:t xml:space="preserve">Нацрт </w:t>
      </w:r>
      <w:r w:rsidRPr="008C14D1">
        <w:rPr>
          <w:rFonts w:ascii="StobiSerifPro" w:hAnsi="StobiSerifPro"/>
          <w:b/>
          <w:sz w:val="18"/>
          <w:szCs w:val="18"/>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8C14D1">
        <w:rPr>
          <w:rFonts w:ascii="StobiSerifPro" w:hAnsi="StobiSerifPro"/>
          <w:b/>
          <w:sz w:val="18"/>
          <w:szCs w:val="18"/>
          <w:lang w:val="ru-RU"/>
        </w:rPr>
        <w:t>.</w:t>
      </w:r>
    </w:p>
    <w:p w14:paraId="20D18587" w14:textId="77777777" w:rsidR="00112B4D" w:rsidRPr="008C14D1" w:rsidRDefault="008F2E73" w:rsidP="008F2E73">
      <w:pPr>
        <w:spacing w:line="276" w:lineRule="auto"/>
        <w:rPr>
          <w:rFonts w:ascii="StobiSerifPro" w:hAnsi="StobiSerifPro"/>
          <w:b/>
          <w:sz w:val="18"/>
          <w:szCs w:val="18"/>
          <w:lang w:val="sq-AL"/>
        </w:rPr>
      </w:pPr>
      <w:r w:rsidRPr="008C14D1">
        <w:rPr>
          <w:rFonts w:ascii="StobiSerifPro" w:hAnsi="StobiSerifPro"/>
          <w:b/>
          <w:sz w:val="18"/>
          <w:szCs w:val="18"/>
          <w:lang w:val="sq-AL"/>
        </w:rPr>
        <w:t xml:space="preserve">Projektraporti për vlerësimin e ndikimit të regullativës është përgatitur në përputhje me Metodologjinë për Vlerësimin e Ndikimit të Rregullativës. Ai u jep vlerësim real ndikimeve të mundshme dhe efekteve të pritura, si dhe shpenzimet që lidhen me secilën nga zgjidhjet e identifikuara të mundshme (opsione) për zgjidhjen e problemit. </w:t>
      </w:r>
      <w:r w:rsidR="00112B4D" w:rsidRPr="008C14D1">
        <w:rPr>
          <w:rFonts w:ascii="StobiSerifPro" w:hAnsi="StobiSerifPro"/>
          <w:b/>
          <w:sz w:val="18"/>
          <w:szCs w:val="18"/>
          <w:lang w:val="sq-AL"/>
        </w:rPr>
        <w:t xml:space="preserve">              </w:t>
      </w:r>
    </w:p>
    <w:p w14:paraId="20FC3FD2" w14:textId="77777777" w:rsidR="00112B4D" w:rsidRPr="008C14D1" w:rsidRDefault="00112B4D" w:rsidP="008F2E73">
      <w:pPr>
        <w:spacing w:line="276" w:lineRule="auto"/>
        <w:rPr>
          <w:rFonts w:ascii="StobiSerifPro" w:hAnsi="StobiSerifPro"/>
          <w:b/>
          <w:sz w:val="18"/>
          <w:szCs w:val="18"/>
          <w:lang w:val="en-GB"/>
        </w:rPr>
      </w:pPr>
      <w:r w:rsidRPr="008C14D1">
        <w:rPr>
          <w:rFonts w:ascii="StobiSerifPro" w:hAnsi="StobiSerifPro"/>
          <w:b/>
          <w:sz w:val="18"/>
          <w:szCs w:val="18"/>
          <w:lang w:val="en-GB"/>
        </w:rPr>
        <w:t xml:space="preserve">                                                                                                                                          </w:t>
      </w:r>
      <w:r w:rsidRPr="008C14D1">
        <w:rPr>
          <w:rFonts w:ascii="StobiSerifPro" w:hAnsi="StobiSerifPro"/>
          <w:b/>
          <w:sz w:val="18"/>
          <w:szCs w:val="18"/>
        </w:rPr>
        <w:t>Д</w:t>
      </w:r>
      <w:r w:rsidRPr="008C14D1">
        <w:rPr>
          <w:rFonts w:ascii="StobiSerifPro" w:hAnsi="StobiSerifPro"/>
          <w:b/>
          <w:sz w:val="18"/>
          <w:szCs w:val="18"/>
          <w:lang w:val="ru-RU"/>
        </w:rPr>
        <w:t>ржавен Секретар</w:t>
      </w:r>
    </w:p>
    <w:p w14:paraId="0829227A" w14:textId="77777777" w:rsidR="00112B4D" w:rsidRPr="008C14D1" w:rsidRDefault="00112B4D" w:rsidP="00112B4D">
      <w:pPr>
        <w:pStyle w:val="a"/>
        <w:rPr>
          <w:rFonts w:ascii="StobiSerif Regular" w:hAnsi="StobiSerif Regular"/>
          <w:b w:val="0"/>
          <w:sz w:val="16"/>
          <w:szCs w:val="16"/>
        </w:rPr>
      </w:pPr>
      <w:r w:rsidRPr="008C14D1">
        <w:rPr>
          <w:rFonts w:ascii="StobiSerif Regular" w:hAnsi="StobiSerif Regular"/>
          <w:b w:val="0"/>
          <w:sz w:val="16"/>
          <w:szCs w:val="16"/>
          <w:lang w:val="en-GB"/>
        </w:rPr>
        <w:t xml:space="preserve">                                                                                                                                                                                               </w:t>
      </w:r>
      <w:r w:rsidRPr="008C14D1">
        <w:rPr>
          <w:rFonts w:ascii="StobiSerifPro" w:hAnsi="StobiSerifPro"/>
          <w:sz w:val="18"/>
          <w:szCs w:val="18"/>
        </w:rPr>
        <w:t>д-р Јелена Таст</w:t>
      </w:r>
    </w:p>
    <w:p w14:paraId="2D1C44DD" w14:textId="77777777" w:rsidR="008F2E73" w:rsidRPr="008C14D1" w:rsidRDefault="00112B4D" w:rsidP="008F2E73">
      <w:pPr>
        <w:spacing w:line="276" w:lineRule="auto"/>
        <w:rPr>
          <w:rFonts w:ascii="StobiSerifPro" w:hAnsi="StobiSerifPro"/>
          <w:b/>
          <w:sz w:val="18"/>
          <w:szCs w:val="18"/>
          <w:lang w:val="sq-AL"/>
        </w:rPr>
      </w:pPr>
      <w:r w:rsidRPr="008C14D1">
        <w:rPr>
          <w:rFonts w:ascii="StobiSerifPro" w:hAnsi="StobiSerifPro"/>
          <w:b/>
          <w:sz w:val="18"/>
          <w:szCs w:val="18"/>
          <w:lang w:val="sq-AL"/>
        </w:rPr>
        <w:t xml:space="preserve">                                                                                            </w:t>
      </w:r>
    </w:p>
    <w:p w14:paraId="308AA203" w14:textId="77777777" w:rsidR="008F2E73" w:rsidRPr="008C14D1" w:rsidRDefault="008F2E73" w:rsidP="008F2E73">
      <w:pPr>
        <w:spacing w:line="276" w:lineRule="auto"/>
        <w:rPr>
          <w:rFonts w:ascii="StobiSerifPro" w:hAnsi="StobiSerifPro"/>
          <w:sz w:val="18"/>
          <w:szCs w:val="18"/>
        </w:rPr>
      </w:pPr>
    </w:p>
    <w:p w14:paraId="51760AC1" w14:textId="77777777" w:rsidR="008F2E73" w:rsidRPr="008C14D1" w:rsidRDefault="008F2E73" w:rsidP="008F2E73">
      <w:pPr>
        <w:spacing w:line="276" w:lineRule="auto"/>
        <w:rPr>
          <w:rFonts w:ascii="StobiSerifPro" w:hAnsi="StobiSerifPro"/>
          <w:b/>
          <w:sz w:val="18"/>
          <w:szCs w:val="18"/>
        </w:rPr>
      </w:pPr>
      <w:r w:rsidRPr="008C14D1">
        <w:rPr>
          <w:rFonts w:ascii="StobiSerifPro" w:hAnsi="StobiSerifPro"/>
          <w:b/>
          <w:sz w:val="18"/>
          <w:szCs w:val="18"/>
        </w:rPr>
        <w:t>Датум</w:t>
      </w:r>
      <w:r w:rsidRPr="008C14D1">
        <w:rPr>
          <w:rFonts w:ascii="StobiSerifPro" w:hAnsi="StobiSerifPro"/>
          <w:b/>
          <w:sz w:val="18"/>
          <w:szCs w:val="18"/>
          <w:lang w:val="ru-RU"/>
        </w:rPr>
        <w:t>:</w:t>
      </w:r>
      <w:r w:rsidRPr="008C14D1">
        <w:rPr>
          <w:rFonts w:ascii="StobiSerifPro" w:hAnsi="StobiSerifPro"/>
          <w:b/>
          <w:sz w:val="18"/>
          <w:szCs w:val="18"/>
          <w:lang w:val="sq-AL"/>
        </w:rPr>
        <w:t xml:space="preserve">/ Data: </w:t>
      </w:r>
      <w:r w:rsidRPr="008C14D1">
        <w:rPr>
          <w:rFonts w:ascii="StobiSerifPro" w:hAnsi="StobiSerifPro"/>
          <w:b/>
          <w:sz w:val="18"/>
          <w:szCs w:val="18"/>
        </w:rPr>
        <w:t xml:space="preserve">_____________                                                                      </w:t>
      </w:r>
      <w:r w:rsidRPr="008C14D1">
        <w:rPr>
          <w:rFonts w:ascii="StobiSerifPro" w:hAnsi="StobiSerifPro"/>
          <w:b/>
          <w:sz w:val="18"/>
          <w:szCs w:val="18"/>
          <w:lang w:val="ru-RU"/>
        </w:rPr>
        <w:t xml:space="preserve">    </w:t>
      </w:r>
      <w:r w:rsidR="00112B4D" w:rsidRPr="008C14D1">
        <w:rPr>
          <w:rFonts w:ascii="StobiSerifPro" w:hAnsi="StobiSerifPro"/>
          <w:b/>
          <w:sz w:val="18"/>
          <w:szCs w:val="18"/>
          <w:lang w:val="en-GB"/>
        </w:rPr>
        <w:t xml:space="preserve"> </w:t>
      </w:r>
      <w:r w:rsidR="00112B4D" w:rsidRPr="008C14D1">
        <w:rPr>
          <w:rFonts w:ascii="StobiSerifPro" w:hAnsi="StobiSerifPro"/>
          <w:b/>
          <w:sz w:val="18"/>
          <w:szCs w:val="18"/>
          <w:lang w:val="sq-AL"/>
        </w:rPr>
        <w:t xml:space="preserve">  </w:t>
      </w:r>
      <w:r w:rsidRPr="008C14D1">
        <w:rPr>
          <w:rFonts w:ascii="StobiSerifPro" w:hAnsi="StobiSerifPro"/>
          <w:b/>
          <w:sz w:val="18"/>
          <w:szCs w:val="18"/>
          <w:lang w:val="ru-RU"/>
        </w:rPr>
        <w:t>..................................................</w:t>
      </w:r>
    </w:p>
    <w:p w14:paraId="38877AC3" w14:textId="77777777" w:rsidR="008F2E73" w:rsidRPr="008C14D1" w:rsidRDefault="008F2E73" w:rsidP="008F2E73">
      <w:pPr>
        <w:spacing w:line="276" w:lineRule="auto"/>
        <w:jc w:val="right"/>
        <w:rPr>
          <w:rFonts w:ascii="StobiSerifPro" w:hAnsi="StobiSerifPro"/>
          <w:b/>
          <w:sz w:val="18"/>
          <w:szCs w:val="18"/>
          <w:lang w:val="ru-RU"/>
        </w:rPr>
      </w:pPr>
      <w:r w:rsidRPr="008C14D1">
        <w:rPr>
          <w:rFonts w:ascii="StobiSerifPro" w:hAnsi="StobiSerifPro"/>
          <w:b/>
          <w:sz w:val="18"/>
          <w:szCs w:val="18"/>
          <w:lang w:val="ru-RU"/>
        </w:rPr>
        <w:tab/>
      </w:r>
      <w:r w:rsidRPr="008C14D1">
        <w:rPr>
          <w:rFonts w:ascii="StobiSerifPro" w:hAnsi="StobiSerifPro"/>
          <w:b/>
          <w:sz w:val="18"/>
          <w:szCs w:val="18"/>
          <w:lang w:val="ru-RU"/>
        </w:rPr>
        <w:tab/>
      </w:r>
      <w:r w:rsidRPr="008C14D1">
        <w:rPr>
          <w:rFonts w:ascii="StobiSerifPro" w:hAnsi="StobiSerifPro"/>
          <w:b/>
          <w:sz w:val="18"/>
          <w:szCs w:val="18"/>
          <w:lang w:val="ru-RU"/>
        </w:rPr>
        <w:tab/>
      </w:r>
      <w:r w:rsidRPr="008C14D1">
        <w:rPr>
          <w:rFonts w:ascii="StobiSerifPro" w:hAnsi="StobiSerifPro"/>
          <w:b/>
          <w:sz w:val="18"/>
          <w:szCs w:val="18"/>
          <w:lang w:val="ru-RU"/>
        </w:rPr>
        <w:tab/>
      </w:r>
      <w:r w:rsidRPr="008C14D1">
        <w:rPr>
          <w:rFonts w:ascii="StobiSerifPro" w:hAnsi="StobiSerifPro"/>
          <w:b/>
          <w:sz w:val="18"/>
          <w:szCs w:val="18"/>
          <w:lang w:val="ru-RU"/>
        </w:rPr>
        <w:tab/>
        <w:t xml:space="preserve">потпис на </w:t>
      </w:r>
      <w:r w:rsidRPr="008C14D1">
        <w:rPr>
          <w:rFonts w:ascii="StobiSerifPro" w:hAnsi="StobiSerifPro"/>
          <w:b/>
          <w:sz w:val="18"/>
          <w:szCs w:val="18"/>
        </w:rPr>
        <w:t>Д</w:t>
      </w:r>
      <w:r w:rsidRPr="008C14D1">
        <w:rPr>
          <w:rFonts w:ascii="StobiSerifPro" w:hAnsi="StobiSerifPro"/>
          <w:b/>
          <w:sz w:val="18"/>
          <w:szCs w:val="18"/>
          <w:lang w:val="ru-RU"/>
        </w:rPr>
        <w:t>ржавен Секретар</w:t>
      </w:r>
      <w:r w:rsidRPr="008C14D1">
        <w:rPr>
          <w:rFonts w:ascii="StobiSerifPro" w:hAnsi="StobiSerifPro"/>
          <w:b/>
          <w:sz w:val="18"/>
          <w:szCs w:val="18"/>
          <w:lang w:val="ru-RU"/>
        </w:rPr>
        <w:tab/>
        <w:t xml:space="preserve">                                            </w:t>
      </w:r>
    </w:p>
    <w:p w14:paraId="407D4CDA" w14:textId="77777777" w:rsidR="008F2E73" w:rsidRPr="008C14D1" w:rsidRDefault="008F2E73" w:rsidP="008F2E73">
      <w:pPr>
        <w:spacing w:line="276" w:lineRule="auto"/>
        <w:jc w:val="center"/>
        <w:rPr>
          <w:rFonts w:ascii="StobiSerifPro" w:hAnsi="StobiSerifPro"/>
          <w:b/>
          <w:sz w:val="18"/>
          <w:szCs w:val="18"/>
          <w:lang w:val="sq-AL"/>
        </w:rPr>
      </w:pPr>
      <w:r w:rsidRPr="008C14D1">
        <w:rPr>
          <w:rFonts w:ascii="StobiSerifPro" w:hAnsi="StobiSerifPro"/>
          <w:b/>
          <w:sz w:val="18"/>
          <w:szCs w:val="18"/>
          <w:lang w:val="sq-AL"/>
        </w:rPr>
        <w:t xml:space="preserve">                                                                                                                                        nënshkrimi i Sekretarit Shtetëror</w:t>
      </w:r>
    </w:p>
    <w:p w14:paraId="13F78643" w14:textId="77777777" w:rsidR="008F2E73" w:rsidRPr="008C14D1" w:rsidRDefault="008F2E73" w:rsidP="008F2E73">
      <w:pPr>
        <w:rPr>
          <w:rFonts w:ascii="StobiSerifPro" w:hAnsi="StobiSerifPro"/>
          <w:sz w:val="20"/>
          <w:szCs w:val="20"/>
        </w:rPr>
      </w:pPr>
    </w:p>
    <w:p w14:paraId="19E68286"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rPr>
      </w:pPr>
      <w:r w:rsidRPr="008C14D1">
        <w:rPr>
          <w:rFonts w:ascii="StobiSerifPro" w:hAnsi="StobiSerifPro"/>
          <w:b/>
          <w:sz w:val="18"/>
          <w:szCs w:val="18"/>
        </w:rPr>
        <w:t>Изјава од министерот</w:t>
      </w:r>
    </w:p>
    <w:p w14:paraId="3B29FB6A"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sq-AL"/>
        </w:rPr>
      </w:pPr>
      <w:r w:rsidRPr="008C14D1">
        <w:rPr>
          <w:rFonts w:ascii="StobiSerifPro" w:hAnsi="StobiSerifPro"/>
          <w:b/>
          <w:sz w:val="18"/>
          <w:szCs w:val="18"/>
          <w:lang w:val="sq-AL"/>
        </w:rPr>
        <w:t>Deklarata e ministrit</w:t>
      </w:r>
    </w:p>
    <w:p w14:paraId="549ED5D7"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0"/>
          <w:szCs w:val="10"/>
          <w:lang w:val="ru-RU"/>
        </w:rPr>
      </w:pPr>
    </w:p>
    <w:p w14:paraId="6C7E8C1E"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sidRPr="008C14D1">
        <w:rPr>
          <w:rFonts w:ascii="StobiSerifPro" w:hAnsi="StobiSerifPro"/>
          <w:b/>
          <w:sz w:val="18"/>
          <w:szCs w:val="18"/>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4DD25422"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18F2724C"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sidRPr="008C14D1">
        <w:rPr>
          <w:rFonts w:ascii="StobiSerifPro" w:hAnsi="StobiSerifPro"/>
          <w:b/>
          <w:sz w:val="18"/>
          <w:szCs w:val="18"/>
          <w:lang w:val="ru-RU"/>
        </w:rPr>
        <w:t xml:space="preserve">Në bazë të rezultateve nga analizat e </w:t>
      </w:r>
      <w:r w:rsidRPr="008C14D1">
        <w:rPr>
          <w:rFonts w:ascii="StobiSerifPro" w:hAnsi="StobiSerifPro"/>
          <w:b/>
          <w:sz w:val="18"/>
          <w:szCs w:val="18"/>
          <w:lang w:val="sq-AL"/>
        </w:rPr>
        <w:t>të paraqitura në Raportin e Vlerësimit të Ndikimit të Rregullativës konsideroj se zgjidhja (opsioni) e rekomanduar paraqet mënyrën më të mirë për zgjidhjen e problemit dhe arritjen e efekteve të pritura në mënyrë më ekonomike.</w:t>
      </w:r>
    </w:p>
    <w:p w14:paraId="28178E33" w14:textId="77777777" w:rsidR="00112B4D" w:rsidRPr="008C14D1" w:rsidRDefault="00112B4D" w:rsidP="008F2E73">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3A6C0968" w14:textId="77777777" w:rsidR="004833B7" w:rsidRDefault="00112B4D" w:rsidP="00112B4D">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rPr>
      </w:pPr>
      <w:r w:rsidRPr="008C14D1">
        <w:rPr>
          <w:rFonts w:ascii="StobiSerifPro" w:hAnsi="StobiSerifPro"/>
          <w:b/>
          <w:sz w:val="18"/>
          <w:szCs w:val="18"/>
        </w:rPr>
        <w:t xml:space="preserve">                                                                                                                        Министер за финансии / </w:t>
      </w:r>
    </w:p>
    <w:p w14:paraId="4A228803" w14:textId="1F0200A7" w:rsidR="00112B4D" w:rsidRPr="008C14D1" w:rsidRDefault="004833B7" w:rsidP="004C3D8E">
      <w:pPr>
        <w:pBdr>
          <w:top w:val="single" w:sz="4" w:space="1" w:color="auto"/>
          <w:left w:val="single" w:sz="4" w:space="4" w:color="auto"/>
          <w:bottom w:val="single" w:sz="4" w:space="1" w:color="auto"/>
          <w:right w:val="single" w:sz="4" w:space="4" w:color="auto"/>
        </w:pBdr>
        <w:shd w:val="clear" w:color="auto" w:fill="FBD4B4"/>
        <w:spacing w:line="276" w:lineRule="auto"/>
        <w:ind w:firstLine="680"/>
        <w:jc w:val="center"/>
        <w:rPr>
          <w:rFonts w:ascii="StobiSerifPro" w:hAnsi="StobiSerifPro"/>
          <w:b/>
          <w:sz w:val="18"/>
          <w:szCs w:val="18"/>
        </w:rPr>
      </w:pPr>
      <w:r>
        <w:rPr>
          <w:rFonts w:ascii="StobiSerifPro" w:hAnsi="StobiSerifPro"/>
          <w:b/>
          <w:sz w:val="18"/>
          <w:szCs w:val="18"/>
        </w:rPr>
        <w:t xml:space="preserve">                                                                                                         </w:t>
      </w:r>
      <w:r w:rsidR="00112B4D" w:rsidRPr="008C14D1">
        <w:rPr>
          <w:rFonts w:ascii="StobiSerifPro" w:hAnsi="StobiSerifPro"/>
          <w:b/>
          <w:sz w:val="18"/>
          <w:szCs w:val="18"/>
        </w:rPr>
        <w:t>Ministër i Financave</w:t>
      </w:r>
    </w:p>
    <w:p w14:paraId="29C8C484" w14:textId="77777777" w:rsidR="00112B4D" w:rsidRPr="008C14D1" w:rsidRDefault="00112B4D" w:rsidP="00112B4D">
      <w:pPr>
        <w:pBdr>
          <w:top w:val="single" w:sz="4" w:space="1" w:color="auto"/>
          <w:left w:val="single" w:sz="4" w:space="4" w:color="auto"/>
          <w:bottom w:val="single" w:sz="4" w:space="1" w:color="auto"/>
          <w:right w:val="single" w:sz="4" w:space="4" w:color="auto"/>
        </w:pBdr>
        <w:shd w:val="clear" w:color="auto" w:fill="FBD4B4"/>
        <w:spacing w:after="240" w:line="276" w:lineRule="auto"/>
        <w:jc w:val="center"/>
        <w:rPr>
          <w:rFonts w:ascii="StobiSerifPro" w:hAnsi="StobiSerifPro"/>
          <w:b/>
          <w:sz w:val="18"/>
          <w:szCs w:val="18"/>
        </w:rPr>
      </w:pPr>
      <w:r w:rsidRPr="008C14D1">
        <w:rPr>
          <w:rFonts w:ascii="StobiSerif Regular" w:hAnsi="StobiSerif Regular" w:cs="StobiSerif Regular"/>
          <w:sz w:val="22"/>
          <w:szCs w:val="22"/>
        </w:rPr>
        <w:t xml:space="preserve">                                                                                                                           </w:t>
      </w:r>
      <w:r w:rsidRPr="008C14D1">
        <w:rPr>
          <w:rFonts w:ascii="StobiSerifPro" w:hAnsi="StobiSerifPro"/>
          <w:b/>
          <w:sz w:val="18"/>
          <w:szCs w:val="18"/>
        </w:rPr>
        <w:t>Dr. Fatmir Besimi</w:t>
      </w:r>
    </w:p>
    <w:p w14:paraId="1627C53C" w14:textId="77777777" w:rsidR="008F2E73" w:rsidRPr="008C14D1" w:rsidRDefault="00112B4D" w:rsidP="00112B4D">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en-US"/>
        </w:rPr>
      </w:pPr>
      <w:r w:rsidRPr="008C14D1">
        <w:rPr>
          <w:rFonts w:ascii="StobiSerifPro" w:hAnsi="StobiSerifPro"/>
          <w:b/>
          <w:sz w:val="18"/>
          <w:szCs w:val="18"/>
        </w:rPr>
        <w:t>Датум:</w:t>
      </w:r>
      <w:r w:rsidRPr="008C14D1">
        <w:rPr>
          <w:rFonts w:ascii="StobiSerifPro" w:hAnsi="StobiSerifPro"/>
          <w:b/>
          <w:sz w:val="18"/>
          <w:szCs w:val="18"/>
          <w:lang w:val="sq-AL"/>
        </w:rPr>
        <w:t xml:space="preserve"> / Data</w:t>
      </w:r>
      <w:r w:rsidRPr="008C14D1">
        <w:rPr>
          <w:rFonts w:ascii="StobiSerifPro" w:hAnsi="StobiSerifPro"/>
          <w:b/>
          <w:sz w:val="18"/>
          <w:szCs w:val="18"/>
        </w:rPr>
        <w:t xml:space="preserve">____________                                                                                     </w:t>
      </w:r>
      <w:r w:rsidR="008F2E73" w:rsidRPr="008C14D1">
        <w:rPr>
          <w:rFonts w:ascii="StobiSerifPro" w:hAnsi="StobiSerifPro"/>
          <w:b/>
          <w:sz w:val="18"/>
          <w:szCs w:val="18"/>
        </w:rPr>
        <w:t>...........................</w:t>
      </w:r>
      <w:r w:rsidR="008F2E73" w:rsidRPr="008C14D1">
        <w:rPr>
          <w:rFonts w:ascii="StobiSerifPro" w:hAnsi="StobiSerifPro"/>
          <w:b/>
          <w:sz w:val="18"/>
          <w:szCs w:val="18"/>
          <w:lang w:val="ru-RU"/>
        </w:rPr>
        <w:t>................</w:t>
      </w:r>
    </w:p>
    <w:p w14:paraId="0EC65B01"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tabs>
          <w:tab w:val="left" w:pos="8085"/>
        </w:tabs>
        <w:spacing w:line="276" w:lineRule="auto"/>
        <w:rPr>
          <w:rFonts w:ascii="StobiSerifPro" w:hAnsi="StobiSerifPro"/>
          <w:b/>
          <w:sz w:val="18"/>
          <w:szCs w:val="18"/>
          <w:lang w:val="en-US"/>
        </w:rPr>
      </w:pPr>
      <w:r w:rsidRPr="008C14D1">
        <w:rPr>
          <w:rFonts w:ascii="StobiSerifPro" w:hAnsi="StobiSerifPro"/>
          <w:b/>
          <w:sz w:val="18"/>
          <w:szCs w:val="18"/>
        </w:rPr>
        <w:tab/>
      </w:r>
    </w:p>
    <w:p w14:paraId="6A9DDE6C" w14:textId="77777777" w:rsidR="008F2E73" w:rsidRPr="008C14D1" w:rsidRDefault="00112B4D" w:rsidP="00112B4D">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lang w:val="ru-RU"/>
        </w:rPr>
      </w:pPr>
      <w:r w:rsidRPr="008C14D1">
        <w:rPr>
          <w:rFonts w:ascii="StobiSerifPro" w:hAnsi="StobiSerifPro"/>
          <w:b/>
          <w:sz w:val="18"/>
          <w:szCs w:val="18"/>
        </w:rPr>
        <w:t xml:space="preserve">                                                                                                                                </w:t>
      </w:r>
      <w:r w:rsidR="008F2E73" w:rsidRPr="008C14D1">
        <w:rPr>
          <w:rFonts w:ascii="StobiSerifPro" w:hAnsi="StobiSerifPro"/>
          <w:b/>
          <w:sz w:val="18"/>
          <w:szCs w:val="18"/>
        </w:rPr>
        <w:t>потпис на Министерот</w:t>
      </w:r>
    </w:p>
    <w:p w14:paraId="456AC3C1" w14:textId="77777777" w:rsidR="008F2E73" w:rsidRPr="008C14D1" w:rsidRDefault="008F2E73" w:rsidP="008F2E73">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sq-AL"/>
        </w:rPr>
      </w:pPr>
      <w:r w:rsidRPr="008C14D1">
        <w:rPr>
          <w:rFonts w:ascii="StobiSerifPro" w:hAnsi="StobiSerifPro"/>
          <w:b/>
          <w:sz w:val="18"/>
          <w:szCs w:val="18"/>
          <w:lang w:val="sq-AL"/>
        </w:rPr>
        <w:t xml:space="preserve">                                                                                                                                          </w:t>
      </w:r>
    </w:p>
    <w:p w14:paraId="791DD5BD" w14:textId="52BEC25B" w:rsidR="007F5F3A" w:rsidRPr="00C20137" w:rsidRDefault="008F2E73" w:rsidP="00C20137">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lang w:val="sq-AL"/>
        </w:rPr>
      </w:pPr>
      <w:r w:rsidRPr="008C14D1">
        <w:rPr>
          <w:rFonts w:ascii="StobiSerifPro" w:hAnsi="StobiSerifPro"/>
          <w:b/>
          <w:sz w:val="18"/>
          <w:szCs w:val="18"/>
          <w:lang w:val="sq-AL"/>
        </w:rPr>
        <w:t xml:space="preserve">                                                                                                                             </w:t>
      </w:r>
      <w:r w:rsidR="00112B4D" w:rsidRPr="008C14D1">
        <w:rPr>
          <w:rFonts w:ascii="StobiSerifPro" w:hAnsi="StobiSerifPro"/>
          <w:b/>
          <w:sz w:val="18"/>
          <w:szCs w:val="18"/>
          <w:lang w:val="sq-AL"/>
        </w:rPr>
        <w:t xml:space="preserve"> </w:t>
      </w:r>
      <w:r w:rsidRPr="008C14D1">
        <w:rPr>
          <w:rFonts w:ascii="StobiSerifPro" w:hAnsi="StobiSerifPro"/>
          <w:b/>
          <w:sz w:val="18"/>
          <w:szCs w:val="18"/>
          <w:lang w:val="sq-AL"/>
        </w:rPr>
        <w:t>nënshkrimi i Ministrit</w:t>
      </w:r>
    </w:p>
    <w:p w14:paraId="089DA794" w14:textId="77777777" w:rsidR="007F5F3A" w:rsidRPr="008C14D1" w:rsidRDefault="007F5F3A" w:rsidP="008F2E73">
      <w:pPr>
        <w:jc w:val="center"/>
        <w:rPr>
          <w:rFonts w:ascii="StobiSerifPro" w:hAnsi="StobiSerifPro"/>
          <w:b/>
          <w:sz w:val="20"/>
          <w:szCs w:val="20"/>
          <w:lang w:val="en-US"/>
        </w:rPr>
      </w:pPr>
    </w:p>
    <w:p w14:paraId="23328C3E" w14:textId="77777777" w:rsidR="007F5F3A" w:rsidRPr="008C14D1" w:rsidRDefault="007F5F3A" w:rsidP="008F2E73">
      <w:pPr>
        <w:jc w:val="center"/>
        <w:rPr>
          <w:rFonts w:ascii="StobiSerifPro" w:hAnsi="StobiSerifPro"/>
          <w:b/>
          <w:sz w:val="20"/>
          <w:szCs w:val="20"/>
          <w:lang w:val="en-US"/>
        </w:rPr>
      </w:pPr>
    </w:p>
    <w:p w14:paraId="653AF831" w14:textId="77777777" w:rsidR="007F5F3A" w:rsidRPr="008C14D1" w:rsidRDefault="007F5F3A" w:rsidP="008F2E73">
      <w:pPr>
        <w:jc w:val="center"/>
        <w:rPr>
          <w:rFonts w:ascii="StobiSerifPro" w:hAnsi="StobiSerifPro"/>
          <w:b/>
          <w:sz w:val="20"/>
          <w:szCs w:val="20"/>
          <w:lang w:val="en-US"/>
        </w:rPr>
      </w:pPr>
    </w:p>
    <w:p w14:paraId="22506F8E" w14:textId="374AD947" w:rsidR="007F5F3A" w:rsidRDefault="007F5F3A" w:rsidP="008F2E73">
      <w:pPr>
        <w:jc w:val="center"/>
        <w:rPr>
          <w:rFonts w:ascii="StobiSerifPro" w:hAnsi="StobiSerifPro"/>
          <w:b/>
          <w:sz w:val="20"/>
          <w:szCs w:val="20"/>
          <w:lang w:val="en-US"/>
        </w:rPr>
      </w:pPr>
    </w:p>
    <w:p w14:paraId="4D7E46DE" w14:textId="007196D5" w:rsidR="002A20BB" w:rsidRDefault="002A20BB" w:rsidP="008F2E73">
      <w:pPr>
        <w:jc w:val="center"/>
        <w:rPr>
          <w:rFonts w:ascii="StobiSerifPro" w:hAnsi="StobiSerifPro"/>
          <w:b/>
          <w:sz w:val="20"/>
          <w:szCs w:val="20"/>
          <w:lang w:val="en-US"/>
        </w:rPr>
      </w:pPr>
    </w:p>
    <w:p w14:paraId="20B4173D" w14:textId="37EC38EF" w:rsidR="002A20BB" w:rsidRDefault="002A20BB" w:rsidP="008F2E73">
      <w:pPr>
        <w:jc w:val="center"/>
        <w:rPr>
          <w:rFonts w:ascii="StobiSerifPro" w:hAnsi="StobiSerifPro"/>
          <w:b/>
          <w:sz w:val="20"/>
          <w:szCs w:val="20"/>
          <w:lang w:val="en-US"/>
        </w:rPr>
      </w:pPr>
    </w:p>
    <w:p w14:paraId="7C50E985" w14:textId="471BA0C8" w:rsidR="002A20BB" w:rsidRDefault="002A20BB" w:rsidP="008F2E73">
      <w:pPr>
        <w:jc w:val="center"/>
        <w:rPr>
          <w:rFonts w:ascii="StobiSerifPro" w:hAnsi="StobiSerifPro"/>
          <w:b/>
          <w:sz w:val="20"/>
          <w:szCs w:val="20"/>
          <w:lang w:val="en-US"/>
        </w:rPr>
      </w:pPr>
    </w:p>
    <w:p w14:paraId="09F3F01A" w14:textId="6E4EC7F2" w:rsidR="002A20BB" w:rsidRDefault="002A20BB" w:rsidP="008F2E73">
      <w:pPr>
        <w:jc w:val="center"/>
        <w:rPr>
          <w:rFonts w:ascii="StobiSerifPro" w:hAnsi="StobiSerifPro"/>
          <w:b/>
          <w:sz w:val="20"/>
          <w:szCs w:val="20"/>
          <w:lang w:val="en-US"/>
        </w:rPr>
      </w:pPr>
    </w:p>
    <w:p w14:paraId="5F597916" w14:textId="068729AC" w:rsidR="002A20BB" w:rsidRDefault="002A20BB" w:rsidP="008F2E73">
      <w:pPr>
        <w:jc w:val="center"/>
        <w:rPr>
          <w:rFonts w:ascii="StobiSerifPro" w:hAnsi="StobiSerifPro"/>
          <w:b/>
          <w:sz w:val="20"/>
          <w:szCs w:val="20"/>
          <w:lang w:val="en-US"/>
        </w:rPr>
      </w:pPr>
    </w:p>
    <w:p w14:paraId="0A565573" w14:textId="2D18C577" w:rsidR="002A20BB" w:rsidRDefault="002A20BB" w:rsidP="008F2E73">
      <w:pPr>
        <w:jc w:val="center"/>
        <w:rPr>
          <w:rFonts w:ascii="StobiSerifPro" w:hAnsi="StobiSerifPro"/>
          <w:b/>
          <w:sz w:val="20"/>
          <w:szCs w:val="20"/>
          <w:lang w:val="en-US"/>
        </w:rPr>
      </w:pPr>
    </w:p>
    <w:p w14:paraId="2A5C31E9" w14:textId="2DF37CA8" w:rsidR="002A20BB" w:rsidRDefault="002A20BB" w:rsidP="008F2E73">
      <w:pPr>
        <w:jc w:val="center"/>
        <w:rPr>
          <w:rFonts w:ascii="StobiSerifPro" w:hAnsi="StobiSerifPro"/>
          <w:b/>
          <w:sz w:val="20"/>
          <w:szCs w:val="20"/>
          <w:lang w:val="en-US"/>
        </w:rPr>
      </w:pPr>
    </w:p>
    <w:p w14:paraId="7101F7AB" w14:textId="738755A0" w:rsidR="002A20BB" w:rsidRDefault="002A20BB" w:rsidP="008F2E73">
      <w:pPr>
        <w:jc w:val="center"/>
        <w:rPr>
          <w:rFonts w:ascii="StobiSerifPro" w:hAnsi="StobiSerifPro"/>
          <w:b/>
          <w:sz w:val="20"/>
          <w:szCs w:val="20"/>
          <w:lang w:val="en-US"/>
        </w:rPr>
      </w:pPr>
    </w:p>
    <w:p w14:paraId="29ECDABB" w14:textId="7E8FF84B" w:rsidR="002A20BB" w:rsidRDefault="002A20BB" w:rsidP="008F2E73">
      <w:pPr>
        <w:jc w:val="center"/>
        <w:rPr>
          <w:rFonts w:ascii="StobiSerifPro" w:hAnsi="StobiSerifPro"/>
          <w:b/>
          <w:sz w:val="20"/>
          <w:szCs w:val="20"/>
          <w:lang w:val="en-US"/>
        </w:rPr>
      </w:pPr>
    </w:p>
    <w:p w14:paraId="74355692" w14:textId="3D470CA9" w:rsidR="002A20BB" w:rsidRDefault="002A20BB" w:rsidP="008F2E73">
      <w:pPr>
        <w:jc w:val="center"/>
        <w:rPr>
          <w:rFonts w:ascii="StobiSerifPro" w:hAnsi="StobiSerifPro"/>
          <w:b/>
          <w:sz w:val="20"/>
          <w:szCs w:val="20"/>
          <w:lang w:val="en-US"/>
        </w:rPr>
      </w:pPr>
    </w:p>
    <w:p w14:paraId="69BD7F57" w14:textId="25CB258B" w:rsidR="002A20BB" w:rsidRDefault="002A20BB" w:rsidP="008F2E73">
      <w:pPr>
        <w:jc w:val="center"/>
        <w:rPr>
          <w:rFonts w:ascii="StobiSerifPro" w:hAnsi="StobiSerifPro"/>
          <w:b/>
          <w:sz w:val="20"/>
          <w:szCs w:val="20"/>
          <w:lang w:val="en-US"/>
        </w:rPr>
      </w:pPr>
    </w:p>
    <w:p w14:paraId="7D6BFF6A" w14:textId="33326F02" w:rsidR="002A20BB" w:rsidRDefault="002A20BB" w:rsidP="008F2E73">
      <w:pPr>
        <w:jc w:val="center"/>
        <w:rPr>
          <w:rFonts w:ascii="StobiSerifPro" w:hAnsi="StobiSerifPro"/>
          <w:b/>
          <w:sz w:val="20"/>
          <w:szCs w:val="20"/>
          <w:lang w:val="en-US"/>
        </w:rPr>
      </w:pPr>
    </w:p>
    <w:p w14:paraId="30D96FFA" w14:textId="20A991E7" w:rsidR="002A20BB" w:rsidRDefault="002A20BB" w:rsidP="008F2E73">
      <w:pPr>
        <w:jc w:val="center"/>
        <w:rPr>
          <w:rFonts w:ascii="StobiSerifPro" w:hAnsi="StobiSerifPro"/>
          <w:b/>
          <w:sz w:val="20"/>
          <w:szCs w:val="20"/>
          <w:lang w:val="en-US"/>
        </w:rPr>
      </w:pPr>
    </w:p>
    <w:p w14:paraId="244F1AB8" w14:textId="09C0C97B" w:rsidR="002A20BB" w:rsidRDefault="002A20BB" w:rsidP="008F2E73">
      <w:pPr>
        <w:jc w:val="center"/>
        <w:rPr>
          <w:rFonts w:ascii="StobiSerifPro" w:hAnsi="StobiSerifPro"/>
          <w:b/>
          <w:sz w:val="20"/>
          <w:szCs w:val="20"/>
          <w:lang w:val="en-US"/>
        </w:rPr>
      </w:pPr>
    </w:p>
    <w:p w14:paraId="43FE35D8" w14:textId="0A648839" w:rsidR="002A20BB" w:rsidRDefault="002A20BB" w:rsidP="008F2E73">
      <w:pPr>
        <w:jc w:val="center"/>
        <w:rPr>
          <w:rFonts w:ascii="StobiSerifPro" w:hAnsi="StobiSerifPro"/>
          <w:b/>
          <w:sz w:val="20"/>
          <w:szCs w:val="20"/>
          <w:lang w:val="en-US"/>
        </w:rPr>
      </w:pPr>
    </w:p>
    <w:p w14:paraId="4DCAA3A2" w14:textId="71F46F24" w:rsidR="002A20BB" w:rsidRDefault="002A20BB" w:rsidP="008F2E73">
      <w:pPr>
        <w:jc w:val="center"/>
        <w:rPr>
          <w:rFonts w:ascii="StobiSerifPro" w:hAnsi="StobiSerifPro"/>
          <w:b/>
          <w:sz w:val="20"/>
          <w:szCs w:val="20"/>
          <w:lang w:val="en-US"/>
        </w:rPr>
      </w:pPr>
    </w:p>
    <w:p w14:paraId="4958AA7E" w14:textId="69918BB2" w:rsidR="002A20BB" w:rsidRDefault="002A20BB" w:rsidP="008F2E73">
      <w:pPr>
        <w:jc w:val="center"/>
        <w:rPr>
          <w:rFonts w:ascii="StobiSerifPro" w:hAnsi="StobiSerifPro"/>
          <w:b/>
          <w:sz w:val="20"/>
          <w:szCs w:val="20"/>
          <w:lang w:val="en-US"/>
        </w:rPr>
      </w:pPr>
    </w:p>
    <w:p w14:paraId="0FA92966" w14:textId="67A5D996" w:rsidR="002A20BB" w:rsidRDefault="002A20BB" w:rsidP="008F2E73">
      <w:pPr>
        <w:jc w:val="center"/>
        <w:rPr>
          <w:rFonts w:ascii="StobiSerifPro" w:hAnsi="StobiSerifPro"/>
          <w:b/>
          <w:sz w:val="20"/>
          <w:szCs w:val="20"/>
          <w:lang w:val="en-US"/>
        </w:rPr>
      </w:pPr>
    </w:p>
    <w:p w14:paraId="60993DC9" w14:textId="71E4303E" w:rsidR="002A20BB" w:rsidRDefault="002A20BB" w:rsidP="008F2E73">
      <w:pPr>
        <w:jc w:val="center"/>
        <w:rPr>
          <w:rFonts w:ascii="StobiSerifPro" w:hAnsi="StobiSerifPro"/>
          <w:b/>
          <w:sz w:val="20"/>
          <w:szCs w:val="20"/>
          <w:lang w:val="en-US"/>
        </w:rPr>
      </w:pPr>
    </w:p>
    <w:p w14:paraId="5A1BADC3" w14:textId="72E5F9C3" w:rsidR="002A20BB" w:rsidRDefault="002A20BB" w:rsidP="008F2E73">
      <w:pPr>
        <w:jc w:val="center"/>
        <w:rPr>
          <w:rFonts w:ascii="StobiSerifPro" w:hAnsi="StobiSerifPro"/>
          <w:b/>
          <w:sz w:val="20"/>
          <w:szCs w:val="20"/>
          <w:lang w:val="en-US"/>
        </w:rPr>
      </w:pPr>
    </w:p>
    <w:p w14:paraId="7BABAB91" w14:textId="03E1D217" w:rsidR="002A20BB" w:rsidRDefault="002A20BB" w:rsidP="008F2E73">
      <w:pPr>
        <w:jc w:val="center"/>
        <w:rPr>
          <w:rFonts w:ascii="StobiSerifPro" w:hAnsi="StobiSerifPro"/>
          <w:b/>
          <w:sz w:val="20"/>
          <w:szCs w:val="20"/>
          <w:lang w:val="en-US"/>
        </w:rPr>
      </w:pPr>
    </w:p>
    <w:p w14:paraId="09456BF0" w14:textId="474A96C7" w:rsidR="002A20BB" w:rsidRDefault="002A20BB" w:rsidP="008F2E73">
      <w:pPr>
        <w:jc w:val="center"/>
        <w:rPr>
          <w:rFonts w:ascii="StobiSerifPro" w:hAnsi="StobiSerifPro"/>
          <w:b/>
          <w:sz w:val="20"/>
          <w:szCs w:val="20"/>
          <w:lang w:val="en-US"/>
        </w:rPr>
      </w:pPr>
    </w:p>
    <w:p w14:paraId="138719CD" w14:textId="40F58837" w:rsidR="002A20BB" w:rsidRDefault="002A20BB" w:rsidP="008F2E73">
      <w:pPr>
        <w:jc w:val="center"/>
        <w:rPr>
          <w:rFonts w:ascii="StobiSerifPro" w:hAnsi="StobiSerifPro"/>
          <w:b/>
          <w:sz w:val="20"/>
          <w:szCs w:val="20"/>
          <w:lang w:val="en-US"/>
        </w:rPr>
      </w:pPr>
    </w:p>
    <w:p w14:paraId="26778F68" w14:textId="53C5520F" w:rsidR="002A20BB" w:rsidRDefault="002A20BB" w:rsidP="008F2E73">
      <w:pPr>
        <w:jc w:val="center"/>
        <w:rPr>
          <w:rFonts w:ascii="StobiSerifPro" w:hAnsi="StobiSerifPro"/>
          <w:b/>
          <w:sz w:val="20"/>
          <w:szCs w:val="20"/>
          <w:lang w:val="en-US"/>
        </w:rPr>
      </w:pPr>
    </w:p>
    <w:p w14:paraId="53E9FC04" w14:textId="5275F4E0" w:rsidR="002A20BB" w:rsidRDefault="002A20BB" w:rsidP="008F2E73">
      <w:pPr>
        <w:jc w:val="center"/>
        <w:rPr>
          <w:rFonts w:ascii="StobiSerifPro" w:hAnsi="StobiSerifPro"/>
          <w:b/>
          <w:sz w:val="20"/>
          <w:szCs w:val="20"/>
          <w:lang w:val="en-US"/>
        </w:rPr>
      </w:pPr>
    </w:p>
    <w:p w14:paraId="124023E6" w14:textId="41ADDEF5" w:rsidR="002A20BB" w:rsidRDefault="002A20BB" w:rsidP="008F2E73">
      <w:pPr>
        <w:jc w:val="center"/>
        <w:rPr>
          <w:rFonts w:ascii="StobiSerifPro" w:hAnsi="StobiSerifPro"/>
          <w:b/>
          <w:sz w:val="20"/>
          <w:szCs w:val="20"/>
          <w:lang w:val="en-US"/>
        </w:rPr>
      </w:pPr>
    </w:p>
    <w:p w14:paraId="464F43E1" w14:textId="69EBF7A3" w:rsidR="002A20BB" w:rsidRDefault="002A20BB" w:rsidP="008F2E73">
      <w:pPr>
        <w:jc w:val="center"/>
        <w:rPr>
          <w:rFonts w:ascii="StobiSerifPro" w:hAnsi="StobiSerifPro"/>
          <w:b/>
          <w:sz w:val="20"/>
          <w:szCs w:val="20"/>
          <w:lang w:val="en-US"/>
        </w:rPr>
      </w:pPr>
    </w:p>
    <w:p w14:paraId="1C880D72" w14:textId="2A78911A" w:rsidR="002A20BB" w:rsidRDefault="002A20BB" w:rsidP="008F2E73">
      <w:pPr>
        <w:jc w:val="center"/>
        <w:rPr>
          <w:rFonts w:ascii="StobiSerifPro" w:hAnsi="StobiSerifPro"/>
          <w:b/>
          <w:sz w:val="20"/>
          <w:szCs w:val="20"/>
          <w:lang w:val="en-US"/>
        </w:rPr>
      </w:pPr>
    </w:p>
    <w:p w14:paraId="6E635F3F" w14:textId="7549D4B1" w:rsidR="002A20BB" w:rsidRDefault="002A20BB" w:rsidP="008F2E73">
      <w:pPr>
        <w:jc w:val="center"/>
        <w:rPr>
          <w:rFonts w:ascii="StobiSerifPro" w:hAnsi="StobiSerifPro"/>
          <w:b/>
          <w:sz w:val="20"/>
          <w:szCs w:val="20"/>
          <w:lang w:val="en-US"/>
        </w:rPr>
      </w:pPr>
    </w:p>
    <w:p w14:paraId="2C717E37" w14:textId="1903DDD2" w:rsidR="002A20BB" w:rsidRDefault="002A20BB" w:rsidP="008F2E73">
      <w:pPr>
        <w:jc w:val="center"/>
        <w:rPr>
          <w:rFonts w:ascii="StobiSerifPro" w:hAnsi="StobiSerifPro"/>
          <w:b/>
          <w:sz w:val="20"/>
          <w:szCs w:val="20"/>
          <w:lang w:val="en-US"/>
        </w:rPr>
      </w:pPr>
    </w:p>
    <w:p w14:paraId="446192F6" w14:textId="6E4FC0C1" w:rsidR="002A20BB" w:rsidRDefault="002A20BB" w:rsidP="008F2E73">
      <w:pPr>
        <w:jc w:val="center"/>
        <w:rPr>
          <w:rFonts w:ascii="StobiSerifPro" w:hAnsi="StobiSerifPro"/>
          <w:b/>
          <w:sz w:val="20"/>
          <w:szCs w:val="20"/>
          <w:lang w:val="en-US"/>
        </w:rPr>
      </w:pPr>
    </w:p>
    <w:p w14:paraId="04A2A0B5" w14:textId="6DFBE524" w:rsidR="002A20BB" w:rsidRDefault="002A20BB" w:rsidP="008F2E73">
      <w:pPr>
        <w:jc w:val="center"/>
        <w:rPr>
          <w:rFonts w:ascii="StobiSerifPro" w:hAnsi="StobiSerifPro"/>
          <w:b/>
          <w:sz w:val="20"/>
          <w:szCs w:val="20"/>
          <w:lang w:val="en-US"/>
        </w:rPr>
      </w:pPr>
    </w:p>
    <w:p w14:paraId="7392886A" w14:textId="578851E7" w:rsidR="002A20BB" w:rsidRDefault="002A20BB" w:rsidP="008F2E73">
      <w:pPr>
        <w:jc w:val="center"/>
        <w:rPr>
          <w:rFonts w:ascii="StobiSerifPro" w:hAnsi="StobiSerifPro"/>
          <w:b/>
          <w:sz w:val="20"/>
          <w:szCs w:val="20"/>
          <w:lang w:val="en-US"/>
        </w:rPr>
      </w:pPr>
    </w:p>
    <w:p w14:paraId="23BAED73" w14:textId="55342925" w:rsidR="002A20BB" w:rsidRDefault="002A20BB" w:rsidP="008F2E73">
      <w:pPr>
        <w:jc w:val="center"/>
        <w:rPr>
          <w:rFonts w:ascii="StobiSerifPro" w:hAnsi="StobiSerifPro"/>
          <w:b/>
          <w:sz w:val="20"/>
          <w:szCs w:val="20"/>
          <w:lang w:val="en-US"/>
        </w:rPr>
      </w:pPr>
    </w:p>
    <w:p w14:paraId="4D1B5E83" w14:textId="2E059AE9" w:rsidR="002A20BB" w:rsidRDefault="002A20BB" w:rsidP="008F2E73">
      <w:pPr>
        <w:jc w:val="center"/>
        <w:rPr>
          <w:rFonts w:ascii="StobiSerifPro" w:hAnsi="StobiSerifPro"/>
          <w:b/>
          <w:sz w:val="20"/>
          <w:szCs w:val="20"/>
          <w:lang w:val="en-US"/>
        </w:rPr>
      </w:pPr>
    </w:p>
    <w:p w14:paraId="2814B5E3" w14:textId="3D9285C1" w:rsidR="002A20BB" w:rsidRDefault="002A20BB" w:rsidP="008F2E73">
      <w:pPr>
        <w:jc w:val="center"/>
        <w:rPr>
          <w:rFonts w:ascii="StobiSerifPro" w:hAnsi="StobiSerifPro"/>
          <w:b/>
          <w:sz w:val="20"/>
          <w:szCs w:val="20"/>
          <w:lang w:val="en-US"/>
        </w:rPr>
      </w:pPr>
    </w:p>
    <w:p w14:paraId="3922111C" w14:textId="6AF72A66" w:rsidR="002A20BB" w:rsidRDefault="002A20BB" w:rsidP="008F2E73">
      <w:pPr>
        <w:jc w:val="center"/>
        <w:rPr>
          <w:rFonts w:ascii="StobiSerifPro" w:hAnsi="StobiSerifPro"/>
          <w:b/>
          <w:sz w:val="20"/>
          <w:szCs w:val="20"/>
          <w:lang w:val="en-US"/>
        </w:rPr>
      </w:pPr>
    </w:p>
    <w:p w14:paraId="272272FB" w14:textId="6FA1DE9F" w:rsidR="002A20BB" w:rsidRDefault="002A20BB" w:rsidP="008F2E73">
      <w:pPr>
        <w:jc w:val="center"/>
        <w:rPr>
          <w:rFonts w:ascii="StobiSerifPro" w:hAnsi="StobiSerifPro"/>
          <w:b/>
          <w:sz w:val="20"/>
          <w:szCs w:val="20"/>
          <w:lang w:val="en-US"/>
        </w:rPr>
      </w:pPr>
    </w:p>
    <w:p w14:paraId="2FE678FE" w14:textId="37BC6C3C" w:rsidR="002A20BB" w:rsidRDefault="002A20BB" w:rsidP="008F2E73">
      <w:pPr>
        <w:jc w:val="center"/>
        <w:rPr>
          <w:rFonts w:ascii="StobiSerifPro" w:hAnsi="StobiSerifPro"/>
          <w:b/>
          <w:sz w:val="20"/>
          <w:szCs w:val="20"/>
          <w:lang w:val="en-US"/>
        </w:rPr>
      </w:pPr>
    </w:p>
    <w:p w14:paraId="529109F8" w14:textId="21385692" w:rsidR="002A20BB" w:rsidRDefault="002A20BB" w:rsidP="008F2E73">
      <w:pPr>
        <w:jc w:val="center"/>
        <w:rPr>
          <w:rFonts w:ascii="StobiSerifPro" w:hAnsi="StobiSerifPro"/>
          <w:b/>
          <w:sz w:val="20"/>
          <w:szCs w:val="20"/>
          <w:lang w:val="en-US"/>
        </w:rPr>
      </w:pPr>
    </w:p>
    <w:p w14:paraId="095DF2F6" w14:textId="743E8BA0" w:rsidR="002A20BB" w:rsidRDefault="002A20BB" w:rsidP="008F2E73">
      <w:pPr>
        <w:jc w:val="center"/>
        <w:rPr>
          <w:rFonts w:ascii="StobiSerifPro" w:hAnsi="StobiSerifPro"/>
          <w:b/>
          <w:sz w:val="20"/>
          <w:szCs w:val="20"/>
          <w:lang w:val="en-US"/>
        </w:rPr>
      </w:pPr>
    </w:p>
    <w:p w14:paraId="1E7F652D" w14:textId="18592021" w:rsidR="002A20BB" w:rsidRDefault="002A20BB" w:rsidP="008F2E73">
      <w:pPr>
        <w:jc w:val="center"/>
        <w:rPr>
          <w:rFonts w:ascii="StobiSerifPro" w:hAnsi="StobiSerifPro"/>
          <w:b/>
          <w:sz w:val="20"/>
          <w:szCs w:val="20"/>
          <w:lang w:val="en-US"/>
        </w:rPr>
      </w:pPr>
    </w:p>
    <w:p w14:paraId="2E324EFB" w14:textId="5B0CC77A" w:rsidR="002A20BB" w:rsidRDefault="002A20BB" w:rsidP="008F2E73">
      <w:pPr>
        <w:jc w:val="center"/>
        <w:rPr>
          <w:rFonts w:ascii="StobiSerifPro" w:hAnsi="StobiSerifPro"/>
          <w:b/>
          <w:sz w:val="20"/>
          <w:szCs w:val="20"/>
          <w:lang w:val="en-US"/>
        </w:rPr>
      </w:pPr>
    </w:p>
    <w:p w14:paraId="144D7A6D" w14:textId="7B5E58AC" w:rsidR="002A20BB" w:rsidRDefault="002A20BB" w:rsidP="008F2E73">
      <w:pPr>
        <w:jc w:val="center"/>
        <w:rPr>
          <w:rFonts w:ascii="StobiSerifPro" w:hAnsi="StobiSerifPro"/>
          <w:b/>
          <w:sz w:val="20"/>
          <w:szCs w:val="20"/>
          <w:lang w:val="en-US"/>
        </w:rPr>
      </w:pPr>
    </w:p>
    <w:p w14:paraId="6D7CBDB6" w14:textId="6586D970" w:rsidR="002A20BB" w:rsidRDefault="002A20BB" w:rsidP="008F2E73">
      <w:pPr>
        <w:jc w:val="center"/>
        <w:rPr>
          <w:rFonts w:ascii="StobiSerifPro" w:hAnsi="StobiSerifPro"/>
          <w:b/>
          <w:sz w:val="20"/>
          <w:szCs w:val="20"/>
          <w:lang w:val="en-US"/>
        </w:rPr>
      </w:pPr>
    </w:p>
    <w:p w14:paraId="0150944E" w14:textId="0B56160F" w:rsidR="002A20BB" w:rsidRDefault="002A20BB" w:rsidP="008F2E73">
      <w:pPr>
        <w:jc w:val="center"/>
        <w:rPr>
          <w:rFonts w:ascii="StobiSerifPro" w:hAnsi="StobiSerifPro"/>
          <w:b/>
          <w:sz w:val="20"/>
          <w:szCs w:val="20"/>
          <w:lang w:val="en-US"/>
        </w:rPr>
      </w:pPr>
    </w:p>
    <w:p w14:paraId="53B9B9D6" w14:textId="171B31D1" w:rsidR="002A20BB" w:rsidRDefault="002A20BB" w:rsidP="008F2E73">
      <w:pPr>
        <w:jc w:val="center"/>
        <w:rPr>
          <w:rFonts w:ascii="StobiSerifPro" w:hAnsi="StobiSerifPro"/>
          <w:b/>
          <w:sz w:val="20"/>
          <w:szCs w:val="20"/>
          <w:lang w:val="en-US"/>
        </w:rPr>
      </w:pPr>
    </w:p>
    <w:p w14:paraId="0952E80F" w14:textId="4C9D45B7" w:rsidR="002A20BB" w:rsidRDefault="002A20BB" w:rsidP="008F2E73">
      <w:pPr>
        <w:jc w:val="center"/>
        <w:rPr>
          <w:rFonts w:ascii="StobiSerifPro" w:hAnsi="StobiSerifPro"/>
          <w:b/>
          <w:sz w:val="20"/>
          <w:szCs w:val="20"/>
          <w:lang w:val="en-US"/>
        </w:rPr>
      </w:pPr>
    </w:p>
    <w:p w14:paraId="48885525" w14:textId="31375A36" w:rsidR="002A20BB" w:rsidRDefault="002A20BB" w:rsidP="008F2E73">
      <w:pPr>
        <w:jc w:val="center"/>
        <w:rPr>
          <w:rFonts w:ascii="StobiSerifPro" w:hAnsi="StobiSerifPro"/>
          <w:b/>
          <w:sz w:val="20"/>
          <w:szCs w:val="20"/>
          <w:lang w:val="en-US"/>
        </w:rPr>
      </w:pPr>
    </w:p>
    <w:p w14:paraId="338CA76E" w14:textId="35FFEA53" w:rsidR="002A20BB" w:rsidRDefault="002A20BB" w:rsidP="008F2E73">
      <w:pPr>
        <w:jc w:val="center"/>
        <w:rPr>
          <w:rFonts w:ascii="StobiSerifPro" w:hAnsi="StobiSerifPro"/>
          <w:b/>
          <w:sz w:val="20"/>
          <w:szCs w:val="20"/>
          <w:lang w:val="en-US"/>
        </w:rPr>
      </w:pPr>
    </w:p>
    <w:p w14:paraId="6EC60D3E" w14:textId="77777777" w:rsidR="000361E7" w:rsidRPr="0060447B" w:rsidRDefault="000361E7" w:rsidP="00252AA7">
      <w:pPr>
        <w:spacing w:line="360" w:lineRule="auto"/>
        <w:rPr>
          <w:rFonts w:ascii="Times New Roman" w:hAnsi="Times New Roman"/>
          <w:lang w:val="sq-AL"/>
        </w:rPr>
      </w:pPr>
    </w:p>
    <w:sectPr w:rsidR="000361E7" w:rsidRPr="0060447B" w:rsidSect="00252AA7">
      <w:headerReference w:type="even" r:id="rId10"/>
      <w:headerReference w:type="default" r:id="rId11"/>
      <w:footerReference w:type="default" r:id="rId12"/>
      <w:headerReference w:type="first" r:id="rId13"/>
      <w:type w:val="continuous"/>
      <w:pgSz w:w="11906" w:h="16838" w:code="9"/>
      <w:pgMar w:top="1440" w:right="1440" w:bottom="1440"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C6CF" w14:textId="77777777" w:rsidR="00E30631" w:rsidRDefault="00E30631" w:rsidP="00DC5C24">
      <w:r>
        <w:separator/>
      </w:r>
    </w:p>
  </w:endnote>
  <w:endnote w:type="continuationSeparator" w:id="0">
    <w:p w14:paraId="2B062382" w14:textId="77777777" w:rsidR="00E30631" w:rsidRDefault="00E30631"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biSerif Medium">
    <w:panose1 w:val="00000000000000000000"/>
    <w:charset w:val="00"/>
    <w:family w:val="modern"/>
    <w:notTrueType/>
    <w:pitch w:val="variable"/>
    <w:sig w:usb0="A00002AF"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Macedonian Helv">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nt228">
    <w:altName w:val="Times New Roman"/>
    <w:charset w:val="CC"/>
    <w:family w:val="auto"/>
    <w:pitch w:val="variable"/>
  </w:font>
  <w:font w:name="StobiSerifPro">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2E7B" w14:textId="77777777" w:rsidR="00EE5ADF" w:rsidRPr="000F2E5D" w:rsidRDefault="00EE5ADF" w:rsidP="000E33B3">
    <w:pPr>
      <w:pStyle w:val="Footer"/>
      <w:tabs>
        <w:tab w:val="clear" w:pos="4153"/>
        <w:tab w:val="clear" w:pos="8306"/>
      </w:tabs>
    </w:pPr>
    <w:r>
      <w:rPr>
        <w:noProof/>
      </w:rPr>
      <mc:AlternateContent>
        <mc:Choice Requires="wps">
          <w:drawing>
            <wp:anchor distT="0" distB="0" distL="114300" distR="114300" simplePos="0" relativeHeight="251654144" behindDoc="0" locked="0" layoutInCell="1" allowOverlap="1" wp14:anchorId="7A123227" wp14:editId="271B0734">
              <wp:simplePos x="0" y="0"/>
              <wp:positionH relativeFrom="column">
                <wp:posOffset>-381000</wp:posOffset>
              </wp:positionH>
              <wp:positionV relativeFrom="paragraph">
                <wp:posOffset>-356870</wp:posOffset>
              </wp:positionV>
              <wp:extent cx="491490" cy="27178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271780"/>
                      </a:xfrm>
                      <a:prstGeom prst="rect">
                        <a:avLst/>
                      </a:prstGeom>
                      <a:noFill/>
                      <a:ln w="6350">
                        <a:noFill/>
                      </a:ln>
                    </wps:spPr>
                    <wps:txbx>
                      <w:txbxContent>
                        <w:p w14:paraId="0DBD43F0" w14:textId="77777777" w:rsidR="00EE5ADF" w:rsidRPr="00CE4400" w:rsidRDefault="00EE5ADF" w:rsidP="00F23FCF">
                          <w:pPr>
                            <w:jc w:val="right"/>
                            <w:rPr>
                              <w:rFonts w:ascii="StobiSerif Medium" w:hAnsi="StobiSerif Medium"/>
                              <w:b/>
                              <w:sz w:val="20"/>
                              <w:szCs w:val="20"/>
                            </w:rPr>
                          </w:pPr>
                          <w:r>
                            <w:rPr>
                              <w:b/>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123227" id="_x0000_t202" coordsize="21600,21600" o:spt="202" path="m,l,21600r21600,l21600,xe">
              <v:stroke joinstyle="miter"/>
              <v:path gradientshapeok="t" o:connecttype="rect"/>
            </v:shapetype>
            <v:shape id="Text Box 50" o:spid="_x0000_s1026" type="#_x0000_t202" style="position:absolute;left:0;text-align:left;margin-left:-30pt;margin-top:-28.1pt;width:38.7pt;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" filled="f" stroked="f" strokeweight=".5pt">
              <v:path arrowok="t"/>
              <v:textbox>
                <w:txbxContent>
                  <w:p w14:paraId="0DBD43F0" w14:textId="77777777" w:rsidR="00EE5ADF" w:rsidRPr="00CE4400" w:rsidRDefault="00EE5ADF" w:rsidP="00F23FCF">
                    <w:pPr>
                      <w:jc w:val="right"/>
                      <w:rPr>
                        <w:rFonts w:ascii="StobiSerif Medium" w:hAnsi="StobiSerif Medium"/>
                        <w:b/>
                        <w:sz w:val="20"/>
                        <w:szCs w:val="20"/>
                      </w:rPr>
                    </w:pPr>
                    <w:r>
                      <w:rPr>
                        <w:b/>
                        <w:sz w:val="20"/>
                        <w:szCs w:val="20"/>
                      </w:rPr>
                      <w:t>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2F02FE1" wp14:editId="6369AA58">
              <wp:simplePos x="0" y="0"/>
              <wp:positionH relativeFrom="column">
                <wp:posOffset>2628265</wp:posOffset>
              </wp:positionH>
              <wp:positionV relativeFrom="paragraph">
                <wp:posOffset>-595630</wp:posOffset>
              </wp:positionV>
              <wp:extent cx="1717675" cy="67818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675" cy="678180"/>
                      </a:xfrm>
                      <a:prstGeom prst="rect">
                        <a:avLst/>
                      </a:prstGeom>
                      <a:noFill/>
                      <a:ln w="6350">
                        <a:noFill/>
                      </a:ln>
                    </wps:spPr>
                    <wps:txbx>
                      <w:txbxContent>
                        <w:p w14:paraId="38820D03" w14:textId="77777777" w:rsidR="00EE5ADF" w:rsidRPr="00F23FCF" w:rsidRDefault="00EE5ADF" w:rsidP="00F23FCF">
                          <w:pPr>
                            <w:pStyle w:val="FooterTXT"/>
                          </w:pPr>
                          <w:r w:rsidRPr="00F23FCF">
                            <w:t>Б</w:t>
                          </w:r>
                          <w:r>
                            <w:t xml:space="preserve">ул. „Илинден“ бр. 2, </w:t>
                          </w:r>
                          <w:r w:rsidRPr="00F23FCF">
                            <w:t xml:space="preserve">Скопје </w:t>
                          </w:r>
                        </w:p>
                        <w:p w14:paraId="703A0E2B" w14:textId="77777777" w:rsidR="00EE5ADF" w:rsidRDefault="00EE5ADF" w:rsidP="00F23FCF">
                          <w:pPr>
                            <w:pStyle w:val="FooterTXT"/>
                            <w:rPr>
                              <w:lang w:val="sq-AL"/>
                            </w:rPr>
                          </w:pPr>
                          <w:r w:rsidRPr="00F23FCF">
                            <w:t>Република Северна Македонија</w:t>
                          </w:r>
                        </w:p>
                        <w:p w14:paraId="7E3E7EE7" w14:textId="77777777" w:rsidR="00EE5ADF" w:rsidRDefault="00EE5ADF" w:rsidP="00F23FCF">
                          <w:pPr>
                            <w:pStyle w:val="FooterTXT"/>
                            <w:rPr>
                              <w:lang w:val="sq-AL"/>
                            </w:rPr>
                          </w:pPr>
                          <w:r>
                            <w:rPr>
                              <w:lang w:val="sq-AL"/>
                            </w:rPr>
                            <w:t>Bul. “Ilinden” nr. 2, Shkup</w:t>
                          </w:r>
                        </w:p>
                        <w:p w14:paraId="3E976AB7" w14:textId="77777777" w:rsidR="00EE5ADF" w:rsidRPr="008E51AA" w:rsidRDefault="00EE5ADF" w:rsidP="00F23FCF">
                          <w:pPr>
                            <w:pStyle w:val="FooterTXT"/>
                            <w:rPr>
                              <w:lang w:val="sq-AL"/>
                            </w:rPr>
                          </w:pPr>
                          <w:r>
                            <w:rPr>
                              <w:lang w:val="sq-AL"/>
                            </w:rP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F02FE1" id="Text Box 53" o:spid="_x0000_s1027" type="#_x0000_t202" style="position:absolute;left:0;text-align:left;margin-left:206.95pt;margin-top:-46.9pt;width:135.2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" filled="f" stroked="f" strokeweight=".5pt">
              <v:path arrowok="t"/>
              <v:textbox>
                <w:txbxContent>
                  <w:p w14:paraId="38820D03" w14:textId="77777777" w:rsidR="00EE5ADF" w:rsidRPr="00F23FCF" w:rsidRDefault="00EE5ADF" w:rsidP="00F23FCF">
                    <w:pPr>
                      <w:pStyle w:val="FooterTXT"/>
                    </w:pPr>
                    <w:r w:rsidRPr="00F23FCF">
                      <w:t>Б</w:t>
                    </w:r>
                    <w:r>
                      <w:t xml:space="preserve">ул. „Илинден“ бр. 2, </w:t>
                    </w:r>
                    <w:r w:rsidRPr="00F23FCF">
                      <w:t xml:space="preserve">Скопје </w:t>
                    </w:r>
                  </w:p>
                  <w:p w14:paraId="703A0E2B" w14:textId="77777777" w:rsidR="00EE5ADF" w:rsidRDefault="00EE5ADF" w:rsidP="00F23FCF">
                    <w:pPr>
                      <w:pStyle w:val="FooterTXT"/>
                      <w:rPr>
                        <w:lang w:val="sq-AL"/>
                      </w:rPr>
                    </w:pPr>
                    <w:r w:rsidRPr="00F23FCF">
                      <w:t>Република Северна Македонија</w:t>
                    </w:r>
                  </w:p>
                  <w:p w14:paraId="7E3E7EE7" w14:textId="77777777" w:rsidR="00EE5ADF" w:rsidRDefault="00EE5ADF" w:rsidP="00F23FCF">
                    <w:pPr>
                      <w:pStyle w:val="FooterTXT"/>
                      <w:rPr>
                        <w:lang w:val="sq-AL"/>
                      </w:rPr>
                    </w:pPr>
                    <w:r>
                      <w:rPr>
                        <w:lang w:val="sq-AL"/>
                      </w:rPr>
                      <w:t>Bul. “Ilinden” nr. 2, Shkup</w:t>
                    </w:r>
                  </w:p>
                  <w:p w14:paraId="3E976AB7" w14:textId="77777777" w:rsidR="00EE5ADF" w:rsidRPr="008E51AA" w:rsidRDefault="00EE5ADF" w:rsidP="00F23FCF">
                    <w:pPr>
                      <w:pStyle w:val="FooterTXT"/>
                      <w:rPr>
                        <w:lang w:val="sq-AL"/>
                      </w:rPr>
                    </w:pPr>
                    <w:r>
                      <w:rPr>
                        <w:lang w:val="sq-AL"/>
                      </w:rPr>
                      <w:t>Republika e Maqedonisë së Veriut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7B8E97A" wp14:editId="3BE1E2A9">
              <wp:simplePos x="0" y="0"/>
              <wp:positionH relativeFrom="column">
                <wp:posOffset>292735</wp:posOffset>
              </wp:positionH>
              <wp:positionV relativeFrom="paragraph">
                <wp:posOffset>-556895</wp:posOffset>
              </wp:positionV>
              <wp:extent cx="2174875" cy="63944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639445"/>
                      </a:xfrm>
                      <a:prstGeom prst="rect">
                        <a:avLst/>
                      </a:prstGeom>
                      <a:noFill/>
                      <a:ln w="6350">
                        <a:noFill/>
                      </a:ln>
                    </wps:spPr>
                    <wps:txbx>
                      <w:txbxContent>
                        <w:p w14:paraId="75F55276" w14:textId="77777777" w:rsidR="00EE5ADF" w:rsidRPr="00F23FCF" w:rsidRDefault="00EE5ADF" w:rsidP="00F23FCF">
                          <w:pPr>
                            <w:pStyle w:val="FooterTXT"/>
                          </w:pPr>
                          <w:r w:rsidRPr="00F23FCF">
                            <w:t>Генерален секретаријат</w:t>
                          </w:r>
                        </w:p>
                        <w:p w14:paraId="5F6963F0" w14:textId="77777777" w:rsidR="00EE5ADF" w:rsidRDefault="00EE5ADF" w:rsidP="00F23FCF">
                          <w:pPr>
                            <w:pStyle w:val="FooterTXT"/>
                            <w:rPr>
                              <w:lang w:val="sq-AL"/>
                            </w:rPr>
                          </w:pPr>
                          <w:r w:rsidRPr="00F23FCF">
                            <w:t>Влада на Република Северна Македонија</w:t>
                          </w:r>
                        </w:p>
                        <w:p w14:paraId="692BDDC1" w14:textId="77777777" w:rsidR="00EE5ADF" w:rsidRDefault="00EE5ADF" w:rsidP="00F23FCF">
                          <w:pPr>
                            <w:pStyle w:val="FooterTXT"/>
                            <w:rPr>
                              <w:lang w:val="sq-AL"/>
                            </w:rPr>
                          </w:pPr>
                          <w:r>
                            <w:rPr>
                              <w:lang w:val="sq-AL"/>
                            </w:rPr>
                            <w:t>Sekretariati i Përgjithshëm</w:t>
                          </w:r>
                        </w:p>
                        <w:p w14:paraId="52E720B6" w14:textId="77777777" w:rsidR="00EE5ADF" w:rsidRPr="008E51AA" w:rsidRDefault="00EE5ADF" w:rsidP="00F23FCF">
                          <w:pPr>
                            <w:pStyle w:val="FooterTXT"/>
                            <w:rPr>
                              <w:lang w:val="sq-AL"/>
                            </w:rPr>
                          </w:pPr>
                          <w:r>
                            <w:rPr>
                              <w:lang w:val="sq-AL"/>
                            </w:rPr>
                            <w:t>Qeveria e Republikës së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B8E97A" id="Text Box 52" o:spid="_x0000_s1028" type="#_x0000_t202" style="position:absolute;left:0;text-align:left;margin-left:23.05pt;margin-top:-43.85pt;width:171.25pt;height:5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" filled="f" stroked="f" strokeweight=".5pt">
              <v:path arrowok="t"/>
              <v:textbox>
                <w:txbxContent>
                  <w:p w14:paraId="75F55276" w14:textId="77777777" w:rsidR="00EE5ADF" w:rsidRPr="00F23FCF" w:rsidRDefault="00EE5ADF" w:rsidP="00F23FCF">
                    <w:pPr>
                      <w:pStyle w:val="FooterTXT"/>
                    </w:pPr>
                    <w:r w:rsidRPr="00F23FCF">
                      <w:t>Генерален секретаријат</w:t>
                    </w:r>
                  </w:p>
                  <w:p w14:paraId="5F6963F0" w14:textId="77777777" w:rsidR="00EE5ADF" w:rsidRDefault="00EE5ADF" w:rsidP="00F23FCF">
                    <w:pPr>
                      <w:pStyle w:val="FooterTXT"/>
                      <w:rPr>
                        <w:lang w:val="sq-AL"/>
                      </w:rPr>
                    </w:pPr>
                    <w:r w:rsidRPr="00F23FCF">
                      <w:t>Влада на Република Северна Македонија</w:t>
                    </w:r>
                  </w:p>
                  <w:p w14:paraId="692BDDC1" w14:textId="77777777" w:rsidR="00EE5ADF" w:rsidRDefault="00EE5ADF" w:rsidP="00F23FCF">
                    <w:pPr>
                      <w:pStyle w:val="FooterTXT"/>
                      <w:rPr>
                        <w:lang w:val="sq-AL"/>
                      </w:rPr>
                    </w:pPr>
                    <w:r>
                      <w:rPr>
                        <w:lang w:val="sq-AL"/>
                      </w:rPr>
                      <w:t>Sekretariati i Përgjithshëm</w:t>
                    </w:r>
                  </w:p>
                  <w:p w14:paraId="52E720B6" w14:textId="77777777" w:rsidR="00EE5ADF" w:rsidRPr="008E51AA" w:rsidRDefault="00EE5ADF" w:rsidP="00F23FCF">
                    <w:pPr>
                      <w:pStyle w:val="FooterTXT"/>
                      <w:rPr>
                        <w:lang w:val="sq-AL"/>
                      </w:rPr>
                    </w:pPr>
                    <w:r>
                      <w:rPr>
                        <w:lang w:val="sq-AL"/>
                      </w:rPr>
                      <w:t>Qeveria e Republikës së Maqedonisë së Veriut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C1321A" wp14:editId="05ABFEF1">
              <wp:simplePos x="0" y="0"/>
              <wp:positionH relativeFrom="column">
                <wp:posOffset>4545330</wp:posOffset>
              </wp:positionH>
              <wp:positionV relativeFrom="paragraph">
                <wp:posOffset>-369570</wp:posOffset>
              </wp:positionV>
              <wp:extent cx="1542415" cy="37147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2415" cy="371475"/>
                      </a:xfrm>
                      <a:prstGeom prst="rect">
                        <a:avLst/>
                      </a:prstGeom>
                      <a:noFill/>
                      <a:ln w="6350">
                        <a:noFill/>
                      </a:ln>
                    </wps:spPr>
                    <wps:txbx>
                      <w:txbxContent>
                        <w:p w14:paraId="0685768B" w14:textId="77777777" w:rsidR="00EE5ADF" w:rsidRPr="00F23FCF" w:rsidRDefault="00EE5ADF" w:rsidP="00F23FCF">
                          <w:pPr>
                            <w:pStyle w:val="FooterTXT"/>
                          </w:pPr>
                          <w:r>
                            <w:t>+389 2 3118 022</w:t>
                          </w:r>
                          <w:r w:rsidRPr="00F23FCF">
                            <w:t xml:space="preserve"> </w:t>
                          </w:r>
                        </w:p>
                        <w:p w14:paraId="4921666C" w14:textId="77777777" w:rsidR="00EE5ADF" w:rsidRPr="009A6741" w:rsidRDefault="00113F5D" w:rsidP="00F23FCF">
                          <w:pPr>
                            <w:pStyle w:val="FooterTXT"/>
                            <w:rPr>
                              <w:lang w:val="en-GB"/>
                            </w:rPr>
                          </w:pPr>
                          <w:hyperlink r:id="rId1" w:history="1">
                            <w:r w:rsidR="00EE5ADF" w:rsidRPr="00BC0B53">
                              <w:rPr>
                                <w:rStyle w:val="Hyperlink"/>
                                <w:lang w:val="en-GB"/>
                              </w:rPr>
                              <w:t>www.vlada.mk</w:t>
                            </w:r>
                          </w:hyperlink>
                          <w:r w:rsidR="00EE5ADF">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3C1321A" id="Text Box 54" o:spid="_x0000_s1029" type="#_x0000_t202" style="position:absolute;left:0;text-align:left;margin-left:357.9pt;margin-top:-29.1pt;width:121.4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" filled="f" stroked="f" strokeweight=".5pt">
              <v:path arrowok="t"/>
              <v:textbox>
                <w:txbxContent>
                  <w:p w14:paraId="0685768B" w14:textId="77777777" w:rsidR="00EE5ADF" w:rsidRPr="00F23FCF" w:rsidRDefault="00EE5ADF" w:rsidP="00F23FCF">
                    <w:pPr>
                      <w:pStyle w:val="FooterTXT"/>
                    </w:pPr>
                    <w:r>
                      <w:t>+389 2 3118 022</w:t>
                    </w:r>
                    <w:r w:rsidRPr="00F23FCF">
                      <w:t xml:space="preserve"> </w:t>
                    </w:r>
                  </w:p>
                  <w:p w14:paraId="4921666C" w14:textId="77777777" w:rsidR="00EE5ADF" w:rsidRPr="009A6741" w:rsidRDefault="00715CB4" w:rsidP="00F23FCF">
                    <w:pPr>
                      <w:pStyle w:val="FooterTXT"/>
                      <w:rPr>
                        <w:lang w:val="en-GB"/>
                      </w:rPr>
                    </w:pPr>
                    <w:hyperlink r:id="rId2" w:history="1">
                      <w:r w:rsidR="00EE5ADF" w:rsidRPr="00BC0B53">
                        <w:rPr>
                          <w:rStyle w:val="Hyperlink"/>
                          <w:lang w:val="en-GB"/>
                        </w:rPr>
                        <w:t>www.vlada.mk</w:t>
                      </w:r>
                    </w:hyperlink>
                    <w:r w:rsidR="00EE5ADF">
                      <w:rPr>
                        <w:lang w:val="en-GB"/>
                      </w:rPr>
                      <w:t xml:space="preserve"> </w:t>
                    </w:r>
                  </w:p>
                </w:txbxContent>
              </v:textbox>
            </v:shape>
          </w:pict>
        </mc:Fallback>
      </mc:AlternateContent>
    </w:r>
    <w:r>
      <w:rPr>
        <w:noProof/>
      </w:rPr>
      <mc:AlternateContent>
        <mc:Choice Requires="wps">
          <w:drawing>
            <wp:anchor distT="0" distB="0" distL="114299" distR="114299" simplePos="0" relativeHeight="251655168" behindDoc="0" locked="0" layoutInCell="1" allowOverlap="1" wp14:anchorId="326021D1" wp14:editId="2CFE2698">
              <wp:simplePos x="0" y="0"/>
              <wp:positionH relativeFrom="column">
                <wp:posOffset>191134</wp:posOffset>
              </wp:positionH>
              <wp:positionV relativeFrom="paragraph">
                <wp:posOffset>-434340</wp:posOffset>
              </wp:positionV>
              <wp:extent cx="0" cy="4572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EE8EF90" id="Straight Connector 51"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" strokecolor="#ac162c" strokeweight="1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7DC5" w14:textId="77777777" w:rsidR="00E30631" w:rsidRDefault="00E30631" w:rsidP="00DC5C24">
      <w:r>
        <w:separator/>
      </w:r>
    </w:p>
  </w:footnote>
  <w:footnote w:type="continuationSeparator" w:id="0">
    <w:p w14:paraId="516C231C" w14:textId="77777777" w:rsidR="00E30631" w:rsidRDefault="00E30631" w:rsidP="00D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9D47" w14:textId="77777777" w:rsidR="00EE5ADF" w:rsidRPr="000F2E5D" w:rsidRDefault="00113F5D" w:rsidP="00DC5C24">
    <w:r>
      <w:rPr>
        <w:noProof/>
        <w:lang w:val="en-GB"/>
      </w:rPr>
      <w:pict w14:anchorId="007BF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56192;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78E0" w14:textId="77777777" w:rsidR="00EE5ADF" w:rsidRDefault="00EE5ADF" w:rsidP="00001E20">
    <w:pPr>
      <w:jc w:val="center"/>
    </w:pPr>
  </w:p>
  <w:p w14:paraId="6D50DF79" w14:textId="77777777" w:rsidR="00EE5ADF" w:rsidRDefault="00113F5D" w:rsidP="00001E20">
    <w:pPr>
      <w:jc w:val="center"/>
    </w:pPr>
    <w:r>
      <w:rPr>
        <w:noProof/>
        <w:lang w:val="en-GB"/>
      </w:rPr>
      <w:pict w14:anchorId="2ED3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0;margin-top:116.75pt;width:457.3pt;height:482.4pt;z-index:-251655168;mso-position-horizontal:center;mso-position-horizontal-relative:margin;mso-position-vertical-relative:margin" o:allowincell="f">
          <v:imagedata r:id="rId1" o:title="Watermark_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D64F" w14:textId="77777777" w:rsidR="00EE5ADF" w:rsidRPr="000F2E5D" w:rsidRDefault="00113F5D" w:rsidP="00DC5C24">
    <w:r>
      <w:rPr>
        <w:noProof/>
        <w:lang w:val="en-GB"/>
      </w:rPr>
      <w:pict w14:anchorId="2D1B5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57216;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Num11"/>
    <w:lvl w:ilvl="0">
      <w:start w:val="1"/>
      <w:numFmt w:val="decimal"/>
      <w:lvlText w:val="%1."/>
      <w:lvlJc w:val="left"/>
      <w:pPr>
        <w:tabs>
          <w:tab w:val="num" w:pos="-142"/>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C37488"/>
    <w:multiLevelType w:val="multilevel"/>
    <w:tmpl w:val="B77C81E2"/>
    <w:lvl w:ilvl="0">
      <w:start w:val="1"/>
      <w:numFmt w:val="decimal"/>
      <w:lvlText w:val="%1"/>
      <w:lvlJc w:val="left"/>
      <w:pPr>
        <w:ind w:left="645" w:hanging="645"/>
      </w:pPr>
      <w:rPr>
        <w:rFonts w:eastAsia="Times New Roman" w:cs="Times New Roman" w:hint="default"/>
      </w:rPr>
    </w:lvl>
    <w:lvl w:ilvl="1">
      <w:start w:val="1"/>
      <w:numFmt w:val="decimal"/>
      <w:lvlText w:val="%1.%2"/>
      <w:lvlJc w:val="left"/>
      <w:pPr>
        <w:ind w:left="1365" w:hanging="645"/>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2" w15:restartNumberingAfterBreak="0">
    <w:nsid w:val="02BF77F5"/>
    <w:multiLevelType w:val="hybridMultilevel"/>
    <w:tmpl w:val="F35246D2"/>
    <w:lvl w:ilvl="0" w:tplc="3C6EBE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7D69"/>
    <w:multiLevelType w:val="multilevel"/>
    <w:tmpl w:val="07E646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7203A4"/>
    <w:multiLevelType w:val="hybridMultilevel"/>
    <w:tmpl w:val="B35C45B6"/>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32D5C"/>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17A70"/>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360A8"/>
    <w:multiLevelType w:val="hybridMultilevel"/>
    <w:tmpl w:val="CA966DA8"/>
    <w:lvl w:ilvl="0" w:tplc="2200C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D60B1"/>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473EF"/>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E3478"/>
    <w:multiLevelType w:val="hybridMultilevel"/>
    <w:tmpl w:val="5622F06A"/>
    <w:lvl w:ilvl="0" w:tplc="744C1472">
      <w:start w:val="1"/>
      <w:numFmt w:val="bullet"/>
      <w:lvlText w:val=""/>
      <w:lvlJc w:val="left"/>
      <w:pPr>
        <w:ind w:left="720" w:hanging="360"/>
      </w:pPr>
      <w:rPr>
        <w:rFonts w:ascii="Symbol" w:hAnsi="Symbol" w:hint="default"/>
      </w:rPr>
    </w:lvl>
    <w:lvl w:ilvl="1" w:tplc="744C1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979FF"/>
    <w:multiLevelType w:val="hybridMultilevel"/>
    <w:tmpl w:val="0D9C5E94"/>
    <w:lvl w:ilvl="0" w:tplc="9F18D22E">
      <w:numFmt w:val="bullet"/>
      <w:lvlText w:val="-"/>
      <w:lvlJc w:val="left"/>
      <w:pPr>
        <w:ind w:left="1429" w:hanging="360"/>
      </w:pPr>
      <w:rPr>
        <w:rFonts w:ascii="StobiSerif Regular" w:eastAsia="Times New Roman" w:hAnsi="StobiSerif Regular"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AAF63CA"/>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A6AEB"/>
    <w:multiLevelType w:val="hybridMultilevel"/>
    <w:tmpl w:val="F550C00C"/>
    <w:lvl w:ilvl="0" w:tplc="217ABE6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02F57EA"/>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D4819"/>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52462"/>
    <w:multiLevelType w:val="hybridMultilevel"/>
    <w:tmpl w:val="E4F6415E"/>
    <w:lvl w:ilvl="0" w:tplc="744C1472">
      <w:start w:val="1"/>
      <w:numFmt w:val="bullet"/>
      <w:lvlText w:val=""/>
      <w:lvlJc w:val="left"/>
      <w:pPr>
        <w:ind w:left="862" w:hanging="360"/>
      </w:pPr>
      <w:rPr>
        <w:rFonts w:ascii="Symbol" w:hAnsi="Symbol" w:hint="default"/>
      </w:rPr>
    </w:lvl>
    <w:lvl w:ilvl="1" w:tplc="744C1472">
      <w:start w:val="1"/>
      <w:numFmt w:val="bullet"/>
      <w:lvlText w:val=""/>
      <w:lvlJc w:val="left"/>
      <w:pPr>
        <w:ind w:left="1582" w:hanging="360"/>
      </w:pPr>
      <w:rPr>
        <w:rFonts w:ascii="Symbol" w:hAnsi="Symbol"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293F0941"/>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45ABE"/>
    <w:multiLevelType w:val="hybridMultilevel"/>
    <w:tmpl w:val="E47AC262"/>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B4C92"/>
    <w:multiLevelType w:val="hybridMultilevel"/>
    <w:tmpl w:val="774E5A9C"/>
    <w:lvl w:ilvl="0" w:tplc="04090011">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0" w15:restartNumberingAfterBreak="0">
    <w:nsid w:val="378F16E4"/>
    <w:multiLevelType w:val="hybridMultilevel"/>
    <w:tmpl w:val="B268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B30C3"/>
    <w:multiLevelType w:val="hybridMultilevel"/>
    <w:tmpl w:val="DAB4DAEC"/>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F50C4"/>
    <w:multiLevelType w:val="hybridMultilevel"/>
    <w:tmpl w:val="5ABA26E0"/>
    <w:lvl w:ilvl="0" w:tplc="744C1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F7843"/>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65538"/>
    <w:multiLevelType w:val="hybridMultilevel"/>
    <w:tmpl w:val="12A49D92"/>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21B37"/>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B6193"/>
    <w:multiLevelType w:val="hybridMultilevel"/>
    <w:tmpl w:val="34B2F97E"/>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E3288"/>
    <w:multiLevelType w:val="hybridMultilevel"/>
    <w:tmpl w:val="A150F718"/>
    <w:lvl w:ilvl="0" w:tplc="2200C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D2CEC"/>
    <w:multiLevelType w:val="hybridMultilevel"/>
    <w:tmpl w:val="C00C4522"/>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E734A6"/>
    <w:multiLevelType w:val="hybridMultilevel"/>
    <w:tmpl w:val="930CABF0"/>
    <w:lvl w:ilvl="0" w:tplc="F6D4E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B68E4"/>
    <w:multiLevelType w:val="hybridMultilevel"/>
    <w:tmpl w:val="774E5A9C"/>
    <w:lvl w:ilvl="0" w:tplc="04090011">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1" w15:restartNumberingAfterBreak="0">
    <w:nsid w:val="56E42B60"/>
    <w:multiLevelType w:val="hybridMultilevel"/>
    <w:tmpl w:val="CD7A77FC"/>
    <w:lvl w:ilvl="0" w:tplc="9EDA8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375F7"/>
    <w:multiLevelType w:val="hybridMultilevel"/>
    <w:tmpl w:val="0FF8FA86"/>
    <w:lvl w:ilvl="0" w:tplc="A8544C8A">
      <w:numFmt w:val="bullet"/>
      <w:lvlText w:val=""/>
      <w:lvlJc w:val="left"/>
      <w:pPr>
        <w:ind w:left="1140" w:hanging="420"/>
      </w:pPr>
      <w:rPr>
        <w:rFonts w:ascii="Symbol" w:eastAsia="Times New Roman" w:hAnsi="Symbol" w:cs="Times New Roman"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D7283D"/>
    <w:multiLevelType w:val="hybridMultilevel"/>
    <w:tmpl w:val="DE82C1EE"/>
    <w:lvl w:ilvl="0" w:tplc="744C1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0543"/>
    <w:multiLevelType w:val="hybridMultilevel"/>
    <w:tmpl w:val="732486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D56E3"/>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B360F"/>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77FE5"/>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B07026"/>
    <w:multiLevelType w:val="hybridMultilevel"/>
    <w:tmpl w:val="5D6A4960"/>
    <w:lvl w:ilvl="0" w:tplc="2200C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53E66"/>
    <w:multiLevelType w:val="hybridMultilevel"/>
    <w:tmpl w:val="CD7A77FC"/>
    <w:lvl w:ilvl="0" w:tplc="9EDA8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E62967"/>
    <w:multiLevelType w:val="hybridMultilevel"/>
    <w:tmpl w:val="0C789F4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F3F92"/>
    <w:multiLevelType w:val="hybridMultilevel"/>
    <w:tmpl w:val="15F4A8CE"/>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80091"/>
    <w:multiLevelType w:val="hybridMultilevel"/>
    <w:tmpl w:val="EA8CC04E"/>
    <w:lvl w:ilvl="0" w:tplc="744C1472">
      <w:start w:val="1"/>
      <w:numFmt w:val="bullet"/>
      <w:lvlText w:val=""/>
      <w:lvlJc w:val="left"/>
      <w:pPr>
        <w:ind w:left="720" w:hanging="360"/>
      </w:pPr>
      <w:rPr>
        <w:rFonts w:ascii="Symbol" w:hAnsi="Symbol" w:hint="default"/>
      </w:rPr>
    </w:lvl>
    <w:lvl w:ilvl="1" w:tplc="744C1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76486"/>
    <w:multiLevelType w:val="hybridMultilevel"/>
    <w:tmpl w:val="747E6A22"/>
    <w:lvl w:ilvl="0" w:tplc="2200C4C0">
      <w:start w:val="1"/>
      <w:numFmt w:val="decimal"/>
      <w:lvlText w:val="(%1)"/>
      <w:lvlJc w:val="left"/>
      <w:pPr>
        <w:ind w:left="938" w:hanging="360"/>
      </w:pPr>
      <w:rPr>
        <w:rFonts w:hint="default"/>
      </w:rPr>
    </w:lvl>
    <w:lvl w:ilvl="1" w:tplc="9F18D22E">
      <w:numFmt w:val="bullet"/>
      <w:lvlText w:val="-"/>
      <w:lvlJc w:val="left"/>
      <w:pPr>
        <w:ind w:left="1658" w:hanging="360"/>
      </w:pPr>
      <w:rPr>
        <w:rFonts w:ascii="StobiSerif Regular" w:eastAsia="Times New Roman" w:hAnsi="StobiSerif Regular" w:cs="Calibri" w:hint="default"/>
      </w:r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44" w15:restartNumberingAfterBreak="0">
    <w:nsid w:val="6E935CF5"/>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D953CB"/>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311F1"/>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1C1D7C"/>
    <w:multiLevelType w:val="multilevel"/>
    <w:tmpl w:val="CA54AB9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5AC10AA"/>
    <w:multiLevelType w:val="hybridMultilevel"/>
    <w:tmpl w:val="E44A894A"/>
    <w:lvl w:ilvl="0" w:tplc="2200C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AF627E"/>
    <w:multiLevelType w:val="hybridMultilevel"/>
    <w:tmpl w:val="1A9C266C"/>
    <w:lvl w:ilvl="0" w:tplc="F6D4E764">
      <w:start w:val="1"/>
      <w:numFmt w:val="decimal"/>
      <w:lvlText w:val="(%1)"/>
      <w:lvlJc w:val="left"/>
      <w:pPr>
        <w:ind w:left="720" w:hanging="360"/>
      </w:pPr>
      <w:rPr>
        <w:rFonts w:hint="default"/>
      </w:rPr>
    </w:lvl>
    <w:lvl w:ilvl="1" w:tplc="77FC97B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51" w15:restartNumberingAfterBreak="0">
    <w:nsid w:val="7A7B26BA"/>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FD5286"/>
    <w:multiLevelType w:val="hybridMultilevel"/>
    <w:tmpl w:val="4E7654BE"/>
    <w:lvl w:ilvl="0" w:tplc="744C1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
  </w:num>
  <w:num w:numId="6">
    <w:abstractNumId w:val="20"/>
  </w:num>
  <w:num w:numId="7">
    <w:abstractNumId w:val="32"/>
  </w:num>
  <w:num w:numId="8">
    <w:abstractNumId w:val="28"/>
  </w:num>
  <w:num w:numId="9">
    <w:abstractNumId w:val="51"/>
  </w:num>
  <w:num w:numId="10">
    <w:abstractNumId w:val="16"/>
  </w:num>
  <w:num w:numId="11">
    <w:abstractNumId w:val="22"/>
  </w:num>
  <w:num w:numId="12">
    <w:abstractNumId w:val="10"/>
  </w:num>
  <w:num w:numId="13">
    <w:abstractNumId w:val="42"/>
  </w:num>
  <w:num w:numId="14">
    <w:abstractNumId w:val="11"/>
  </w:num>
  <w:num w:numId="15">
    <w:abstractNumId w:val="31"/>
  </w:num>
  <w:num w:numId="16">
    <w:abstractNumId w:val="29"/>
  </w:num>
  <w:num w:numId="17">
    <w:abstractNumId w:val="6"/>
  </w:num>
  <w:num w:numId="18">
    <w:abstractNumId w:val="38"/>
  </w:num>
  <w:num w:numId="19">
    <w:abstractNumId w:val="19"/>
  </w:num>
  <w:num w:numId="20">
    <w:abstractNumId w:val="26"/>
  </w:num>
  <w:num w:numId="21">
    <w:abstractNumId w:val="43"/>
  </w:num>
  <w:num w:numId="22">
    <w:abstractNumId w:val="48"/>
  </w:num>
  <w:num w:numId="23">
    <w:abstractNumId w:val="4"/>
  </w:num>
  <w:num w:numId="24">
    <w:abstractNumId w:val="21"/>
  </w:num>
  <w:num w:numId="25">
    <w:abstractNumId w:val="24"/>
  </w:num>
  <w:num w:numId="26">
    <w:abstractNumId w:val="33"/>
  </w:num>
  <w:num w:numId="27">
    <w:abstractNumId w:val="40"/>
  </w:num>
  <w:num w:numId="28">
    <w:abstractNumId w:val="41"/>
  </w:num>
  <w:num w:numId="29">
    <w:abstractNumId w:val="18"/>
  </w:num>
  <w:num w:numId="30">
    <w:abstractNumId w:val="7"/>
  </w:num>
  <w:num w:numId="31">
    <w:abstractNumId w:val="27"/>
  </w:num>
  <w:num w:numId="32">
    <w:abstractNumId w:val="2"/>
  </w:num>
  <w:num w:numId="33">
    <w:abstractNumId w:val="17"/>
  </w:num>
  <w:num w:numId="34">
    <w:abstractNumId w:val="46"/>
  </w:num>
  <w:num w:numId="35">
    <w:abstractNumId w:val="37"/>
  </w:num>
  <w:num w:numId="36">
    <w:abstractNumId w:val="49"/>
  </w:num>
  <w:num w:numId="37">
    <w:abstractNumId w:val="15"/>
  </w:num>
  <w:num w:numId="38">
    <w:abstractNumId w:val="8"/>
  </w:num>
  <w:num w:numId="39">
    <w:abstractNumId w:val="25"/>
  </w:num>
  <w:num w:numId="40">
    <w:abstractNumId w:val="44"/>
  </w:num>
  <w:num w:numId="41">
    <w:abstractNumId w:val="5"/>
  </w:num>
  <w:num w:numId="42">
    <w:abstractNumId w:val="14"/>
  </w:num>
  <w:num w:numId="43">
    <w:abstractNumId w:val="23"/>
  </w:num>
  <w:num w:numId="44">
    <w:abstractNumId w:val="9"/>
  </w:num>
  <w:num w:numId="45">
    <w:abstractNumId w:val="35"/>
  </w:num>
  <w:num w:numId="46">
    <w:abstractNumId w:val="45"/>
  </w:num>
  <w:num w:numId="47">
    <w:abstractNumId w:val="36"/>
  </w:num>
  <w:num w:numId="48">
    <w:abstractNumId w:val="30"/>
  </w:num>
  <w:num w:numId="49">
    <w:abstractNumId w:val="39"/>
  </w:num>
  <w:num w:numId="50">
    <w:abstractNumId w:val="12"/>
  </w:num>
  <w:num w:numId="51">
    <w:abstractNumId w:val="13"/>
  </w:num>
  <w:num w:numId="52">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2908"/>
    <w:rsid w:val="00005087"/>
    <w:rsid w:val="00011F23"/>
    <w:rsid w:val="0001245E"/>
    <w:rsid w:val="000133C6"/>
    <w:rsid w:val="00014531"/>
    <w:rsid w:val="0001539F"/>
    <w:rsid w:val="00015F9C"/>
    <w:rsid w:val="00020BCC"/>
    <w:rsid w:val="00021B2A"/>
    <w:rsid w:val="000228C1"/>
    <w:rsid w:val="00032EAB"/>
    <w:rsid w:val="00035379"/>
    <w:rsid w:val="0003569F"/>
    <w:rsid w:val="00035845"/>
    <w:rsid w:val="0003592F"/>
    <w:rsid w:val="000361E7"/>
    <w:rsid w:val="00041013"/>
    <w:rsid w:val="000413E7"/>
    <w:rsid w:val="000414DD"/>
    <w:rsid w:val="00041CDF"/>
    <w:rsid w:val="00042989"/>
    <w:rsid w:val="00043218"/>
    <w:rsid w:val="0004372B"/>
    <w:rsid w:val="0004378A"/>
    <w:rsid w:val="00044ED8"/>
    <w:rsid w:val="00045813"/>
    <w:rsid w:val="00045BDB"/>
    <w:rsid w:val="00045F51"/>
    <w:rsid w:val="000473D8"/>
    <w:rsid w:val="00047565"/>
    <w:rsid w:val="00050210"/>
    <w:rsid w:val="0005260B"/>
    <w:rsid w:val="00052EFE"/>
    <w:rsid w:val="000573F0"/>
    <w:rsid w:val="0005789E"/>
    <w:rsid w:val="00061897"/>
    <w:rsid w:val="0006367A"/>
    <w:rsid w:val="00064056"/>
    <w:rsid w:val="0006561D"/>
    <w:rsid w:val="000660DB"/>
    <w:rsid w:val="000664ED"/>
    <w:rsid w:val="000675A9"/>
    <w:rsid w:val="00067F9E"/>
    <w:rsid w:val="0007053E"/>
    <w:rsid w:val="00076AE3"/>
    <w:rsid w:val="000803E1"/>
    <w:rsid w:val="0008081A"/>
    <w:rsid w:val="0008191E"/>
    <w:rsid w:val="00082E53"/>
    <w:rsid w:val="00083FFA"/>
    <w:rsid w:val="00087B76"/>
    <w:rsid w:val="000902E1"/>
    <w:rsid w:val="00091182"/>
    <w:rsid w:val="00091D18"/>
    <w:rsid w:val="0009377E"/>
    <w:rsid w:val="000A2BE9"/>
    <w:rsid w:val="000A2E90"/>
    <w:rsid w:val="000B0B37"/>
    <w:rsid w:val="000B683D"/>
    <w:rsid w:val="000C00C2"/>
    <w:rsid w:val="000C07EB"/>
    <w:rsid w:val="000C2208"/>
    <w:rsid w:val="000C28D5"/>
    <w:rsid w:val="000D0AE0"/>
    <w:rsid w:val="000D0BC8"/>
    <w:rsid w:val="000D124E"/>
    <w:rsid w:val="000D2469"/>
    <w:rsid w:val="000D27A1"/>
    <w:rsid w:val="000D361B"/>
    <w:rsid w:val="000D48CA"/>
    <w:rsid w:val="000D52CD"/>
    <w:rsid w:val="000E0324"/>
    <w:rsid w:val="000E33B3"/>
    <w:rsid w:val="000E3DFE"/>
    <w:rsid w:val="000E7D94"/>
    <w:rsid w:val="000F01C0"/>
    <w:rsid w:val="000F0F29"/>
    <w:rsid w:val="000F1CA4"/>
    <w:rsid w:val="000F1EC7"/>
    <w:rsid w:val="000F2A96"/>
    <w:rsid w:val="000F2E5D"/>
    <w:rsid w:val="000F2F93"/>
    <w:rsid w:val="000F43FA"/>
    <w:rsid w:val="000F7EB4"/>
    <w:rsid w:val="0010267F"/>
    <w:rsid w:val="001042B5"/>
    <w:rsid w:val="00106CD6"/>
    <w:rsid w:val="00106EB2"/>
    <w:rsid w:val="00106FEB"/>
    <w:rsid w:val="001075A0"/>
    <w:rsid w:val="0010778B"/>
    <w:rsid w:val="001078A2"/>
    <w:rsid w:val="0011209E"/>
    <w:rsid w:val="00112B4D"/>
    <w:rsid w:val="00112F2F"/>
    <w:rsid w:val="00113B68"/>
    <w:rsid w:val="00113F5D"/>
    <w:rsid w:val="001142F8"/>
    <w:rsid w:val="001159BC"/>
    <w:rsid w:val="001167B7"/>
    <w:rsid w:val="001169C4"/>
    <w:rsid w:val="00117CC5"/>
    <w:rsid w:val="00127ADA"/>
    <w:rsid w:val="0013077D"/>
    <w:rsid w:val="001317FD"/>
    <w:rsid w:val="0013265E"/>
    <w:rsid w:val="00132B65"/>
    <w:rsid w:val="001337FE"/>
    <w:rsid w:val="0013530D"/>
    <w:rsid w:val="00137D76"/>
    <w:rsid w:val="00137F80"/>
    <w:rsid w:val="00140D4C"/>
    <w:rsid w:val="001425EE"/>
    <w:rsid w:val="00142772"/>
    <w:rsid w:val="00144EC7"/>
    <w:rsid w:val="001464B1"/>
    <w:rsid w:val="00147B44"/>
    <w:rsid w:val="00153CBE"/>
    <w:rsid w:val="00155786"/>
    <w:rsid w:val="001565F6"/>
    <w:rsid w:val="00157487"/>
    <w:rsid w:val="001574FF"/>
    <w:rsid w:val="0015755C"/>
    <w:rsid w:val="001617CA"/>
    <w:rsid w:val="00161B63"/>
    <w:rsid w:val="00166A70"/>
    <w:rsid w:val="00173DE9"/>
    <w:rsid w:val="00175723"/>
    <w:rsid w:val="001760C7"/>
    <w:rsid w:val="0017686B"/>
    <w:rsid w:val="001807F7"/>
    <w:rsid w:val="00180B7B"/>
    <w:rsid w:val="00182C6F"/>
    <w:rsid w:val="0018312E"/>
    <w:rsid w:val="00183C3B"/>
    <w:rsid w:val="00184BAA"/>
    <w:rsid w:val="00185218"/>
    <w:rsid w:val="00186DF1"/>
    <w:rsid w:val="00187E40"/>
    <w:rsid w:val="001902C7"/>
    <w:rsid w:val="001908F2"/>
    <w:rsid w:val="0019449A"/>
    <w:rsid w:val="0019572E"/>
    <w:rsid w:val="001959F1"/>
    <w:rsid w:val="001A05C4"/>
    <w:rsid w:val="001A42B7"/>
    <w:rsid w:val="001A60E6"/>
    <w:rsid w:val="001B0B35"/>
    <w:rsid w:val="001B191C"/>
    <w:rsid w:val="001B2644"/>
    <w:rsid w:val="001B28C2"/>
    <w:rsid w:val="001B4B6E"/>
    <w:rsid w:val="001B5B40"/>
    <w:rsid w:val="001B6B2A"/>
    <w:rsid w:val="001B6C77"/>
    <w:rsid w:val="001C0AAB"/>
    <w:rsid w:val="001C4025"/>
    <w:rsid w:val="001C4CA2"/>
    <w:rsid w:val="001C52BF"/>
    <w:rsid w:val="001D098C"/>
    <w:rsid w:val="001D27D5"/>
    <w:rsid w:val="001D325E"/>
    <w:rsid w:val="001D4974"/>
    <w:rsid w:val="001D6916"/>
    <w:rsid w:val="001D6C15"/>
    <w:rsid w:val="001D73D8"/>
    <w:rsid w:val="001E02C6"/>
    <w:rsid w:val="001E09C3"/>
    <w:rsid w:val="001E0DB5"/>
    <w:rsid w:val="001E39DE"/>
    <w:rsid w:val="001E3AAC"/>
    <w:rsid w:val="001E3EF5"/>
    <w:rsid w:val="001E6E72"/>
    <w:rsid w:val="001F023B"/>
    <w:rsid w:val="001F047A"/>
    <w:rsid w:val="001F1B7B"/>
    <w:rsid w:val="001F1F11"/>
    <w:rsid w:val="001F3856"/>
    <w:rsid w:val="001F3BC7"/>
    <w:rsid w:val="001F5E86"/>
    <w:rsid w:val="001F61E0"/>
    <w:rsid w:val="001F7B56"/>
    <w:rsid w:val="002009BB"/>
    <w:rsid w:val="00201379"/>
    <w:rsid w:val="00204192"/>
    <w:rsid w:val="00204561"/>
    <w:rsid w:val="00205529"/>
    <w:rsid w:val="002061E0"/>
    <w:rsid w:val="00206E2E"/>
    <w:rsid w:val="0020754D"/>
    <w:rsid w:val="00207FE6"/>
    <w:rsid w:val="00212A62"/>
    <w:rsid w:val="00214B23"/>
    <w:rsid w:val="002200EE"/>
    <w:rsid w:val="00220BF1"/>
    <w:rsid w:val="002221F3"/>
    <w:rsid w:val="002246B4"/>
    <w:rsid w:val="0022703A"/>
    <w:rsid w:val="00231D39"/>
    <w:rsid w:val="00235514"/>
    <w:rsid w:val="00235B2D"/>
    <w:rsid w:val="00235EB7"/>
    <w:rsid w:val="00236FCC"/>
    <w:rsid w:val="00237F58"/>
    <w:rsid w:val="00241317"/>
    <w:rsid w:val="0024255E"/>
    <w:rsid w:val="0024602F"/>
    <w:rsid w:val="002463D4"/>
    <w:rsid w:val="00251D83"/>
    <w:rsid w:val="00252864"/>
    <w:rsid w:val="00252AA7"/>
    <w:rsid w:val="00255EC7"/>
    <w:rsid w:val="002609C0"/>
    <w:rsid w:val="00260CD6"/>
    <w:rsid w:val="00264B2A"/>
    <w:rsid w:val="002651CC"/>
    <w:rsid w:val="002714F2"/>
    <w:rsid w:val="00271C6D"/>
    <w:rsid w:val="00272403"/>
    <w:rsid w:val="00273D0C"/>
    <w:rsid w:val="00275A53"/>
    <w:rsid w:val="00276097"/>
    <w:rsid w:val="00276661"/>
    <w:rsid w:val="00277A97"/>
    <w:rsid w:val="0028317D"/>
    <w:rsid w:val="00286681"/>
    <w:rsid w:val="0028691F"/>
    <w:rsid w:val="002878A4"/>
    <w:rsid w:val="00293A36"/>
    <w:rsid w:val="00293CD0"/>
    <w:rsid w:val="0029503C"/>
    <w:rsid w:val="002A20BB"/>
    <w:rsid w:val="002A210F"/>
    <w:rsid w:val="002A3141"/>
    <w:rsid w:val="002A3941"/>
    <w:rsid w:val="002A3AD5"/>
    <w:rsid w:val="002A6D32"/>
    <w:rsid w:val="002A6EA0"/>
    <w:rsid w:val="002A6ED3"/>
    <w:rsid w:val="002A754A"/>
    <w:rsid w:val="002B11CC"/>
    <w:rsid w:val="002B246C"/>
    <w:rsid w:val="002B388E"/>
    <w:rsid w:val="002B45A3"/>
    <w:rsid w:val="002C32F3"/>
    <w:rsid w:val="002C533E"/>
    <w:rsid w:val="002C76B1"/>
    <w:rsid w:val="002D055A"/>
    <w:rsid w:val="002D2CD1"/>
    <w:rsid w:val="002D2FAE"/>
    <w:rsid w:val="002D3387"/>
    <w:rsid w:val="002D42B5"/>
    <w:rsid w:val="002D68AC"/>
    <w:rsid w:val="002D73BD"/>
    <w:rsid w:val="002D7681"/>
    <w:rsid w:val="002E0A73"/>
    <w:rsid w:val="002E2998"/>
    <w:rsid w:val="002E3011"/>
    <w:rsid w:val="002E32CE"/>
    <w:rsid w:val="002E445A"/>
    <w:rsid w:val="002E44CB"/>
    <w:rsid w:val="002E46B2"/>
    <w:rsid w:val="002E6E53"/>
    <w:rsid w:val="002E7536"/>
    <w:rsid w:val="002F4EEA"/>
    <w:rsid w:val="002F607E"/>
    <w:rsid w:val="002F61E2"/>
    <w:rsid w:val="002F68E8"/>
    <w:rsid w:val="002F6BDA"/>
    <w:rsid w:val="002F6C1E"/>
    <w:rsid w:val="002F6CA3"/>
    <w:rsid w:val="002F71DC"/>
    <w:rsid w:val="002F7F4F"/>
    <w:rsid w:val="003006A3"/>
    <w:rsid w:val="003011A4"/>
    <w:rsid w:val="00301685"/>
    <w:rsid w:val="003037E4"/>
    <w:rsid w:val="00304229"/>
    <w:rsid w:val="003061F5"/>
    <w:rsid w:val="00306C9B"/>
    <w:rsid w:val="00307E92"/>
    <w:rsid w:val="00314281"/>
    <w:rsid w:val="0031454B"/>
    <w:rsid w:val="00315E5A"/>
    <w:rsid w:val="0031649D"/>
    <w:rsid w:val="00317E9C"/>
    <w:rsid w:val="00320637"/>
    <w:rsid w:val="00321602"/>
    <w:rsid w:val="003242A9"/>
    <w:rsid w:val="00325703"/>
    <w:rsid w:val="00325EA7"/>
    <w:rsid w:val="003262F2"/>
    <w:rsid w:val="00327AB3"/>
    <w:rsid w:val="00327C8A"/>
    <w:rsid w:val="00327D4A"/>
    <w:rsid w:val="003377A9"/>
    <w:rsid w:val="003378CF"/>
    <w:rsid w:val="00341AC8"/>
    <w:rsid w:val="00341D02"/>
    <w:rsid w:val="00341FBC"/>
    <w:rsid w:val="00344874"/>
    <w:rsid w:val="00345BCC"/>
    <w:rsid w:val="003464DB"/>
    <w:rsid w:val="00347D47"/>
    <w:rsid w:val="003505B4"/>
    <w:rsid w:val="0035213E"/>
    <w:rsid w:val="003522AA"/>
    <w:rsid w:val="003535C3"/>
    <w:rsid w:val="00356024"/>
    <w:rsid w:val="003565FD"/>
    <w:rsid w:val="003601FB"/>
    <w:rsid w:val="003608DE"/>
    <w:rsid w:val="00362F3A"/>
    <w:rsid w:val="003656E6"/>
    <w:rsid w:val="00370ACF"/>
    <w:rsid w:val="0037394C"/>
    <w:rsid w:val="00373A2D"/>
    <w:rsid w:val="003767E3"/>
    <w:rsid w:val="00376AD4"/>
    <w:rsid w:val="0038599F"/>
    <w:rsid w:val="00386382"/>
    <w:rsid w:val="0038648B"/>
    <w:rsid w:val="00387CF7"/>
    <w:rsid w:val="003906C3"/>
    <w:rsid w:val="003942BB"/>
    <w:rsid w:val="00394857"/>
    <w:rsid w:val="00397FC7"/>
    <w:rsid w:val="003A2FCA"/>
    <w:rsid w:val="003A5B20"/>
    <w:rsid w:val="003A77B8"/>
    <w:rsid w:val="003A7941"/>
    <w:rsid w:val="003A79DD"/>
    <w:rsid w:val="003B099E"/>
    <w:rsid w:val="003B2C02"/>
    <w:rsid w:val="003B2C90"/>
    <w:rsid w:val="003B2D26"/>
    <w:rsid w:val="003B3F88"/>
    <w:rsid w:val="003B47C3"/>
    <w:rsid w:val="003B52A8"/>
    <w:rsid w:val="003B5354"/>
    <w:rsid w:val="003B6144"/>
    <w:rsid w:val="003B6479"/>
    <w:rsid w:val="003B738F"/>
    <w:rsid w:val="003C19A3"/>
    <w:rsid w:val="003C2C83"/>
    <w:rsid w:val="003C3AC5"/>
    <w:rsid w:val="003C478A"/>
    <w:rsid w:val="003C4D2E"/>
    <w:rsid w:val="003C6479"/>
    <w:rsid w:val="003D0DE0"/>
    <w:rsid w:val="003D1505"/>
    <w:rsid w:val="003D4B2F"/>
    <w:rsid w:val="003D5009"/>
    <w:rsid w:val="003D5445"/>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0AD0"/>
    <w:rsid w:val="0041105D"/>
    <w:rsid w:val="00412EFA"/>
    <w:rsid w:val="00413A1E"/>
    <w:rsid w:val="00414062"/>
    <w:rsid w:val="00417621"/>
    <w:rsid w:val="00421C42"/>
    <w:rsid w:val="0042743A"/>
    <w:rsid w:val="00432203"/>
    <w:rsid w:val="00434FA3"/>
    <w:rsid w:val="004355BC"/>
    <w:rsid w:val="00435E10"/>
    <w:rsid w:val="00436EBF"/>
    <w:rsid w:val="004408E6"/>
    <w:rsid w:val="00442C07"/>
    <w:rsid w:val="004436BA"/>
    <w:rsid w:val="00444ECE"/>
    <w:rsid w:val="00446B71"/>
    <w:rsid w:val="00453021"/>
    <w:rsid w:val="0045689F"/>
    <w:rsid w:val="00460846"/>
    <w:rsid w:val="0046135C"/>
    <w:rsid w:val="004627B8"/>
    <w:rsid w:val="00463381"/>
    <w:rsid w:val="0046603D"/>
    <w:rsid w:val="004665EB"/>
    <w:rsid w:val="00467534"/>
    <w:rsid w:val="00470B40"/>
    <w:rsid w:val="00473573"/>
    <w:rsid w:val="00474938"/>
    <w:rsid w:val="00474A28"/>
    <w:rsid w:val="00474D0D"/>
    <w:rsid w:val="00477358"/>
    <w:rsid w:val="00480345"/>
    <w:rsid w:val="004805A6"/>
    <w:rsid w:val="004833B7"/>
    <w:rsid w:val="004834CE"/>
    <w:rsid w:val="00487AD1"/>
    <w:rsid w:val="00490EA7"/>
    <w:rsid w:val="0049499F"/>
    <w:rsid w:val="004A0D51"/>
    <w:rsid w:val="004A4990"/>
    <w:rsid w:val="004A4A61"/>
    <w:rsid w:val="004A67D2"/>
    <w:rsid w:val="004B0595"/>
    <w:rsid w:val="004B0D4C"/>
    <w:rsid w:val="004B16EE"/>
    <w:rsid w:val="004B2E41"/>
    <w:rsid w:val="004B7BDF"/>
    <w:rsid w:val="004C009D"/>
    <w:rsid w:val="004C0BF1"/>
    <w:rsid w:val="004C1362"/>
    <w:rsid w:val="004C1DFF"/>
    <w:rsid w:val="004C3D8E"/>
    <w:rsid w:val="004C5E1C"/>
    <w:rsid w:val="004C73C8"/>
    <w:rsid w:val="004D053C"/>
    <w:rsid w:val="004D2DDA"/>
    <w:rsid w:val="004D36B4"/>
    <w:rsid w:val="004D5837"/>
    <w:rsid w:val="004D7083"/>
    <w:rsid w:val="004E2523"/>
    <w:rsid w:val="004E6397"/>
    <w:rsid w:val="004E68DE"/>
    <w:rsid w:val="004E712E"/>
    <w:rsid w:val="004F14C0"/>
    <w:rsid w:val="004F4B44"/>
    <w:rsid w:val="004F6133"/>
    <w:rsid w:val="004F754C"/>
    <w:rsid w:val="004F7B2B"/>
    <w:rsid w:val="00500FE9"/>
    <w:rsid w:val="00501093"/>
    <w:rsid w:val="0050516B"/>
    <w:rsid w:val="00511B34"/>
    <w:rsid w:val="0051380D"/>
    <w:rsid w:val="0051482A"/>
    <w:rsid w:val="00514E5D"/>
    <w:rsid w:val="005158CB"/>
    <w:rsid w:val="00515C8A"/>
    <w:rsid w:val="0051643A"/>
    <w:rsid w:val="00516ECB"/>
    <w:rsid w:val="005170F3"/>
    <w:rsid w:val="00520035"/>
    <w:rsid w:val="00520B95"/>
    <w:rsid w:val="005225D9"/>
    <w:rsid w:val="00524BCC"/>
    <w:rsid w:val="00527973"/>
    <w:rsid w:val="00535E08"/>
    <w:rsid w:val="00540544"/>
    <w:rsid w:val="0054141A"/>
    <w:rsid w:val="005440D1"/>
    <w:rsid w:val="00547F59"/>
    <w:rsid w:val="00550992"/>
    <w:rsid w:val="0055550B"/>
    <w:rsid w:val="00564B0E"/>
    <w:rsid w:val="0056677C"/>
    <w:rsid w:val="00566FD3"/>
    <w:rsid w:val="00571F34"/>
    <w:rsid w:val="00575C0B"/>
    <w:rsid w:val="005778C0"/>
    <w:rsid w:val="00584B0E"/>
    <w:rsid w:val="0058672F"/>
    <w:rsid w:val="00586E47"/>
    <w:rsid w:val="00587103"/>
    <w:rsid w:val="00593761"/>
    <w:rsid w:val="00595FCF"/>
    <w:rsid w:val="0059655D"/>
    <w:rsid w:val="00596DD5"/>
    <w:rsid w:val="005A10C0"/>
    <w:rsid w:val="005A32D9"/>
    <w:rsid w:val="005A492C"/>
    <w:rsid w:val="005A6822"/>
    <w:rsid w:val="005A6BFB"/>
    <w:rsid w:val="005B4304"/>
    <w:rsid w:val="005B53AA"/>
    <w:rsid w:val="005B5742"/>
    <w:rsid w:val="005B74AA"/>
    <w:rsid w:val="005C0C5F"/>
    <w:rsid w:val="005C2467"/>
    <w:rsid w:val="005C2488"/>
    <w:rsid w:val="005C2739"/>
    <w:rsid w:val="005C2CBE"/>
    <w:rsid w:val="005C4BFE"/>
    <w:rsid w:val="005C7D74"/>
    <w:rsid w:val="005D2528"/>
    <w:rsid w:val="005D5E28"/>
    <w:rsid w:val="005E0634"/>
    <w:rsid w:val="005E3EE0"/>
    <w:rsid w:val="005E4266"/>
    <w:rsid w:val="005E4B38"/>
    <w:rsid w:val="005E51BC"/>
    <w:rsid w:val="005E5C66"/>
    <w:rsid w:val="005E772C"/>
    <w:rsid w:val="005F08D0"/>
    <w:rsid w:val="005F26BB"/>
    <w:rsid w:val="005F3519"/>
    <w:rsid w:val="005F36CC"/>
    <w:rsid w:val="0060076A"/>
    <w:rsid w:val="00600B7D"/>
    <w:rsid w:val="0060132E"/>
    <w:rsid w:val="006031DB"/>
    <w:rsid w:val="0060447B"/>
    <w:rsid w:val="00604BD2"/>
    <w:rsid w:val="006055A6"/>
    <w:rsid w:val="0060625D"/>
    <w:rsid w:val="00606905"/>
    <w:rsid w:val="00606DA9"/>
    <w:rsid w:val="00607517"/>
    <w:rsid w:val="00610666"/>
    <w:rsid w:val="00611FCB"/>
    <w:rsid w:val="00612FF0"/>
    <w:rsid w:val="006141A8"/>
    <w:rsid w:val="00620106"/>
    <w:rsid w:val="006206B9"/>
    <w:rsid w:val="0062089E"/>
    <w:rsid w:val="00620FC0"/>
    <w:rsid w:val="00622765"/>
    <w:rsid w:val="00622833"/>
    <w:rsid w:val="00627F98"/>
    <w:rsid w:val="0063013A"/>
    <w:rsid w:val="00630CF4"/>
    <w:rsid w:val="00631089"/>
    <w:rsid w:val="00632C52"/>
    <w:rsid w:val="00633D01"/>
    <w:rsid w:val="00635F22"/>
    <w:rsid w:val="00635F8F"/>
    <w:rsid w:val="006367BC"/>
    <w:rsid w:val="0064344D"/>
    <w:rsid w:val="00650646"/>
    <w:rsid w:val="00652882"/>
    <w:rsid w:val="00654330"/>
    <w:rsid w:val="00655D23"/>
    <w:rsid w:val="0065716B"/>
    <w:rsid w:val="00660AC9"/>
    <w:rsid w:val="00660D67"/>
    <w:rsid w:val="00661E32"/>
    <w:rsid w:val="006666AE"/>
    <w:rsid w:val="00666DD7"/>
    <w:rsid w:val="006714CC"/>
    <w:rsid w:val="00672DCE"/>
    <w:rsid w:val="00674E6B"/>
    <w:rsid w:val="006838E4"/>
    <w:rsid w:val="006862F0"/>
    <w:rsid w:val="006865CF"/>
    <w:rsid w:val="00687367"/>
    <w:rsid w:val="006879FF"/>
    <w:rsid w:val="0069136F"/>
    <w:rsid w:val="00693DEE"/>
    <w:rsid w:val="006A1AD2"/>
    <w:rsid w:val="006A248D"/>
    <w:rsid w:val="006A78A7"/>
    <w:rsid w:val="006B0287"/>
    <w:rsid w:val="006B1580"/>
    <w:rsid w:val="006B1864"/>
    <w:rsid w:val="006B1E2E"/>
    <w:rsid w:val="006B2357"/>
    <w:rsid w:val="006B4AB3"/>
    <w:rsid w:val="006B5EC1"/>
    <w:rsid w:val="006C22A5"/>
    <w:rsid w:val="006C2EA6"/>
    <w:rsid w:val="006C35E9"/>
    <w:rsid w:val="006C42D1"/>
    <w:rsid w:val="006C4ACE"/>
    <w:rsid w:val="006D030C"/>
    <w:rsid w:val="006D3724"/>
    <w:rsid w:val="006E0438"/>
    <w:rsid w:val="006E04F1"/>
    <w:rsid w:val="006E42AD"/>
    <w:rsid w:val="006F08B3"/>
    <w:rsid w:val="006F220C"/>
    <w:rsid w:val="006F23B7"/>
    <w:rsid w:val="006F4A27"/>
    <w:rsid w:val="006F5C2E"/>
    <w:rsid w:val="006F6E91"/>
    <w:rsid w:val="006F7D3F"/>
    <w:rsid w:val="00703F05"/>
    <w:rsid w:val="007045D2"/>
    <w:rsid w:val="00705ACA"/>
    <w:rsid w:val="00705D55"/>
    <w:rsid w:val="00707EA7"/>
    <w:rsid w:val="007103E7"/>
    <w:rsid w:val="0071202C"/>
    <w:rsid w:val="007122C6"/>
    <w:rsid w:val="007128B4"/>
    <w:rsid w:val="00714160"/>
    <w:rsid w:val="007151FB"/>
    <w:rsid w:val="00715398"/>
    <w:rsid w:val="00715CB4"/>
    <w:rsid w:val="00717063"/>
    <w:rsid w:val="00717B20"/>
    <w:rsid w:val="00721D05"/>
    <w:rsid w:val="007224F7"/>
    <w:rsid w:val="00723F81"/>
    <w:rsid w:val="0072484C"/>
    <w:rsid w:val="00724FF7"/>
    <w:rsid w:val="007253A0"/>
    <w:rsid w:val="00726F93"/>
    <w:rsid w:val="00727603"/>
    <w:rsid w:val="00730D24"/>
    <w:rsid w:val="00731720"/>
    <w:rsid w:val="00732BA3"/>
    <w:rsid w:val="00732C62"/>
    <w:rsid w:val="00732C6F"/>
    <w:rsid w:val="00734BDF"/>
    <w:rsid w:val="00741306"/>
    <w:rsid w:val="007431C1"/>
    <w:rsid w:val="0074451D"/>
    <w:rsid w:val="00744B30"/>
    <w:rsid w:val="007463D3"/>
    <w:rsid w:val="00750298"/>
    <w:rsid w:val="0075212D"/>
    <w:rsid w:val="007523BB"/>
    <w:rsid w:val="00752626"/>
    <w:rsid w:val="007526E3"/>
    <w:rsid w:val="00753567"/>
    <w:rsid w:val="00753B67"/>
    <w:rsid w:val="00755920"/>
    <w:rsid w:val="00764126"/>
    <w:rsid w:val="00772757"/>
    <w:rsid w:val="00774C76"/>
    <w:rsid w:val="00775229"/>
    <w:rsid w:val="00775481"/>
    <w:rsid w:val="007809AD"/>
    <w:rsid w:val="00782041"/>
    <w:rsid w:val="00782611"/>
    <w:rsid w:val="007838AD"/>
    <w:rsid w:val="00784DC5"/>
    <w:rsid w:val="00792B03"/>
    <w:rsid w:val="00793DF8"/>
    <w:rsid w:val="00796135"/>
    <w:rsid w:val="007969BE"/>
    <w:rsid w:val="00797B18"/>
    <w:rsid w:val="007A0E0E"/>
    <w:rsid w:val="007A7102"/>
    <w:rsid w:val="007B0E6E"/>
    <w:rsid w:val="007B29EB"/>
    <w:rsid w:val="007B3E13"/>
    <w:rsid w:val="007B5648"/>
    <w:rsid w:val="007B58DC"/>
    <w:rsid w:val="007B6377"/>
    <w:rsid w:val="007C05BC"/>
    <w:rsid w:val="007C1E57"/>
    <w:rsid w:val="007C2029"/>
    <w:rsid w:val="007C55FF"/>
    <w:rsid w:val="007C7C3C"/>
    <w:rsid w:val="007C7C65"/>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5F3A"/>
    <w:rsid w:val="007F7EDE"/>
    <w:rsid w:val="0080056B"/>
    <w:rsid w:val="0080154A"/>
    <w:rsid w:val="008027FE"/>
    <w:rsid w:val="00804282"/>
    <w:rsid w:val="00805783"/>
    <w:rsid w:val="00807135"/>
    <w:rsid w:val="00810CB5"/>
    <w:rsid w:val="00811EB4"/>
    <w:rsid w:val="00812E4A"/>
    <w:rsid w:val="0081320D"/>
    <w:rsid w:val="00813D14"/>
    <w:rsid w:val="0081420E"/>
    <w:rsid w:val="00815C80"/>
    <w:rsid w:val="008232DE"/>
    <w:rsid w:val="00823758"/>
    <w:rsid w:val="00825C25"/>
    <w:rsid w:val="0082692F"/>
    <w:rsid w:val="00827E9F"/>
    <w:rsid w:val="008320C2"/>
    <w:rsid w:val="00832209"/>
    <w:rsid w:val="00832C65"/>
    <w:rsid w:val="008331A1"/>
    <w:rsid w:val="00836244"/>
    <w:rsid w:val="00837ABE"/>
    <w:rsid w:val="00842858"/>
    <w:rsid w:val="00844191"/>
    <w:rsid w:val="0084686B"/>
    <w:rsid w:val="00847D2C"/>
    <w:rsid w:val="00850723"/>
    <w:rsid w:val="00850F6A"/>
    <w:rsid w:val="008515D0"/>
    <w:rsid w:val="0085294E"/>
    <w:rsid w:val="00854245"/>
    <w:rsid w:val="00855BC4"/>
    <w:rsid w:val="00856E4F"/>
    <w:rsid w:val="00860049"/>
    <w:rsid w:val="008620A1"/>
    <w:rsid w:val="00863950"/>
    <w:rsid w:val="00867CE5"/>
    <w:rsid w:val="008750C9"/>
    <w:rsid w:val="00875597"/>
    <w:rsid w:val="00876F0E"/>
    <w:rsid w:val="0087715B"/>
    <w:rsid w:val="00884207"/>
    <w:rsid w:val="008848C7"/>
    <w:rsid w:val="00885B97"/>
    <w:rsid w:val="00890BBE"/>
    <w:rsid w:val="0089103A"/>
    <w:rsid w:val="00891511"/>
    <w:rsid w:val="00892100"/>
    <w:rsid w:val="0089326A"/>
    <w:rsid w:val="00893496"/>
    <w:rsid w:val="008945F9"/>
    <w:rsid w:val="00896016"/>
    <w:rsid w:val="00897700"/>
    <w:rsid w:val="008A48BD"/>
    <w:rsid w:val="008A4B40"/>
    <w:rsid w:val="008B15B9"/>
    <w:rsid w:val="008B2B1A"/>
    <w:rsid w:val="008B375D"/>
    <w:rsid w:val="008C0799"/>
    <w:rsid w:val="008C14D1"/>
    <w:rsid w:val="008C38E0"/>
    <w:rsid w:val="008C3EB6"/>
    <w:rsid w:val="008C509D"/>
    <w:rsid w:val="008C67AB"/>
    <w:rsid w:val="008D1A54"/>
    <w:rsid w:val="008D3D09"/>
    <w:rsid w:val="008D4B79"/>
    <w:rsid w:val="008D4C64"/>
    <w:rsid w:val="008D54C7"/>
    <w:rsid w:val="008D5991"/>
    <w:rsid w:val="008D63FE"/>
    <w:rsid w:val="008D7A1F"/>
    <w:rsid w:val="008E1BB9"/>
    <w:rsid w:val="008E29C1"/>
    <w:rsid w:val="008E51AA"/>
    <w:rsid w:val="008E552D"/>
    <w:rsid w:val="008E596A"/>
    <w:rsid w:val="008E6F84"/>
    <w:rsid w:val="008F246B"/>
    <w:rsid w:val="008F29B9"/>
    <w:rsid w:val="008F2D93"/>
    <w:rsid w:val="008F2E73"/>
    <w:rsid w:val="008F425F"/>
    <w:rsid w:val="008F4E44"/>
    <w:rsid w:val="008F54EA"/>
    <w:rsid w:val="008F7CBC"/>
    <w:rsid w:val="00902A73"/>
    <w:rsid w:val="00904B31"/>
    <w:rsid w:val="00906251"/>
    <w:rsid w:val="00907A65"/>
    <w:rsid w:val="00907BC3"/>
    <w:rsid w:val="00913CAC"/>
    <w:rsid w:val="0091424E"/>
    <w:rsid w:val="00920FE1"/>
    <w:rsid w:val="009234C1"/>
    <w:rsid w:val="00923914"/>
    <w:rsid w:val="00923CCD"/>
    <w:rsid w:val="009259B2"/>
    <w:rsid w:val="00926883"/>
    <w:rsid w:val="00927246"/>
    <w:rsid w:val="00927D10"/>
    <w:rsid w:val="009312A2"/>
    <w:rsid w:val="00932082"/>
    <w:rsid w:val="00937F75"/>
    <w:rsid w:val="00937FD3"/>
    <w:rsid w:val="00940979"/>
    <w:rsid w:val="009411FF"/>
    <w:rsid w:val="009413D0"/>
    <w:rsid w:val="00941AED"/>
    <w:rsid w:val="00942BCB"/>
    <w:rsid w:val="00944016"/>
    <w:rsid w:val="00944312"/>
    <w:rsid w:val="00945910"/>
    <w:rsid w:val="00947C74"/>
    <w:rsid w:val="00951E5C"/>
    <w:rsid w:val="009534B1"/>
    <w:rsid w:val="009540E4"/>
    <w:rsid w:val="00954388"/>
    <w:rsid w:val="00955363"/>
    <w:rsid w:val="009561ED"/>
    <w:rsid w:val="00956682"/>
    <w:rsid w:val="00956A9B"/>
    <w:rsid w:val="00956F3D"/>
    <w:rsid w:val="009603DE"/>
    <w:rsid w:val="009609F8"/>
    <w:rsid w:val="0096204F"/>
    <w:rsid w:val="00962AB2"/>
    <w:rsid w:val="00970C2E"/>
    <w:rsid w:val="00971362"/>
    <w:rsid w:val="009714F9"/>
    <w:rsid w:val="00972161"/>
    <w:rsid w:val="00973972"/>
    <w:rsid w:val="00974007"/>
    <w:rsid w:val="00974A48"/>
    <w:rsid w:val="009752D7"/>
    <w:rsid w:val="009771A9"/>
    <w:rsid w:val="0098169B"/>
    <w:rsid w:val="009843A4"/>
    <w:rsid w:val="0098444D"/>
    <w:rsid w:val="00985BAF"/>
    <w:rsid w:val="00990CAA"/>
    <w:rsid w:val="0099305E"/>
    <w:rsid w:val="00994094"/>
    <w:rsid w:val="009958D7"/>
    <w:rsid w:val="0099724B"/>
    <w:rsid w:val="00997C97"/>
    <w:rsid w:val="009A1B8B"/>
    <w:rsid w:val="009A1E86"/>
    <w:rsid w:val="009A370B"/>
    <w:rsid w:val="009A42EE"/>
    <w:rsid w:val="009A456F"/>
    <w:rsid w:val="009A59AB"/>
    <w:rsid w:val="009A6256"/>
    <w:rsid w:val="009A6741"/>
    <w:rsid w:val="009B0767"/>
    <w:rsid w:val="009B299F"/>
    <w:rsid w:val="009B4467"/>
    <w:rsid w:val="009B4F7A"/>
    <w:rsid w:val="009C0306"/>
    <w:rsid w:val="009C09E1"/>
    <w:rsid w:val="009C109D"/>
    <w:rsid w:val="009C25CD"/>
    <w:rsid w:val="009C288E"/>
    <w:rsid w:val="009C2B95"/>
    <w:rsid w:val="009C350C"/>
    <w:rsid w:val="009C6944"/>
    <w:rsid w:val="009D0158"/>
    <w:rsid w:val="009D1CF8"/>
    <w:rsid w:val="009D2757"/>
    <w:rsid w:val="009D2FD5"/>
    <w:rsid w:val="009D4D53"/>
    <w:rsid w:val="009D7381"/>
    <w:rsid w:val="009E08F2"/>
    <w:rsid w:val="009E1347"/>
    <w:rsid w:val="009E6779"/>
    <w:rsid w:val="009F45DD"/>
    <w:rsid w:val="009F7340"/>
    <w:rsid w:val="00A00047"/>
    <w:rsid w:val="00A02B80"/>
    <w:rsid w:val="00A03142"/>
    <w:rsid w:val="00A04281"/>
    <w:rsid w:val="00A04578"/>
    <w:rsid w:val="00A05C8F"/>
    <w:rsid w:val="00A06EF0"/>
    <w:rsid w:val="00A071F1"/>
    <w:rsid w:val="00A1070F"/>
    <w:rsid w:val="00A10845"/>
    <w:rsid w:val="00A10A32"/>
    <w:rsid w:val="00A10AB0"/>
    <w:rsid w:val="00A12793"/>
    <w:rsid w:val="00A127FB"/>
    <w:rsid w:val="00A13A49"/>
    <w:rsid w:val="00A14E9B"/>
    <w:rsid w:val="00A22B0A"/>
    <w:rsid w:val="00A31400"/>
    <w:rsid w:val="00A3235C"/>
    <w:rsid w:val="00A323AB"/>
    <w:rsid w:val="00A33BAF"/>
    <w:rsid w:val="00A354E4"/>
    <w:rsid w:val="00A35E73"/>
    <w:rsid w:val="00A375B1"/>
    <w:rsid w:val="00A37ED4"/>
    <w:rsid w:val="00A40644"/>
    <w:rsid w:val="00A40D17"/>
    <w:rsid w:val="00A43CBC"/>
    <w:rsid w:val="00A44C84"/>
    <w:rsid w:val="00A45253"/>
    <w:rsid w:val="00A4557D"/>
    <w:rsid w:val="00A46566"/>
    <w:rsid w:val="00A472D4"/>
    <w:rsid w:val="00A55F12"/>
    <w:rsid w:val="00A56F87"/>
    <w:rsid w:val="00A57AD7"/>
    <w:rsid w:val="00A57B41"/>
    <w:rsid w:val="00A601CA"/>
    <w:rsid w:val="00A606F0"/>
    <w:rsid w:val="00A62BB2"/>
    <w:rsid w:val="00A63E82"/>
    <w:rsid w:val="00A657A3"/>
    <w:rsid w:val="00A66410"/>
    <w:rsid w:val="00A67FEA"/>
    <w:rsid w:val="00A729A0"/>
    <w:rsid w:val="00A7496A"/>
    <w:rsid w:val="00A7513F"/>
    <w:rsid w:val="00A75318"/>
    <w:rsid w:val="00A7570F"/>
    <w:rsid w:val="00A77116"/>
    <w:rsid w:val="00A868C4"/>
    <w:rsid w:val="00A870D1"/>
    <w:rsid w:val="00A87A9C"/>
    <w:rsid w:val="00A90965"/>
    <w:rsid w:val="00A9460A"/>
    <w:rsid w:val="00A96984"/>
    <w:rsid w:val="00AA085E"/>
    <w:rsid w:val="00AA11B7"/>
    <w:rsid w:val="00AA39B7"/>
    <w:rsid w:val="00AA4749"/>
    <w:rsid w:val="00AA5FE2"/>
    <w:rsid w:val="00AA6089"/>
    <w:rsid w:val="00AA61D0"/>
    <w:rsid w:val="00AA7B63"/>
    <w:rsid w:val="00AB4717"/>
    <w:rsid w:val="00AB6423"/>
    <w:rsid w:val="00AB696E"/>
    <w:rsid w:val="00AB6F09"/>
    <w:rsid w:val="00AC19E4"/>
    <w:rsid w:val="00AC2A3A"/>
    <w:rsid w:val="00AC316F"/>
    <w:rsid w:val="00AC32A9"/>
    <w:rsid w:val="00AC3BE9"/>
    <w:rsid w:val="00AC5274"/>
    <w:rsid w:val="00AC5706"/>
    <w:rsid w:val="00AC5B37"/>
    <w:rsid w:val="00AC696E"/>
    <w:rsid w:val="00AD091C"/>
    <w:rsid w:val="00AD222C"/>
    <w:rsid w:val="00AD237E"/>
    <w:rsid w:val="00AD78CB"/>
    <w:rsid w:val="00AE0B00"/>
    <w:rsid w:val="00AE2771"/>
    <w:rsid w:val="00AE37F0"/>
    <w:rsid w:val="00AE48DC"/>
    <w:rsid w:val="00AE514A"/>
    <w:rsid w:val="00AE6519"/>
    <w:rsid w:val="00AE65F7"/>
    <w:rsid w:val="00AE7F19"/>
    <w:rsid w:val="00AF128C"/>
    <w:rsid w:val="00AF13BC"/>
    <w:rsid w:val="00AF2284"/>
    <w:rsid w:val="00AF3DA7"/>
    <w:rsid w:val="00AF47FC"/>
    <w:rsid w:val="00AF4B65"/>
    <w:rsid w:val="00B00EFD"/>
    <w:rsid w:val="00B033A5"/>
    <w:rsid w:val="00B03FB7"/>
    <w:rsid w:val="00B07FD5"/>
    <w:rsid w:val="00B10127"/>
    <w:rsid w:val="00B11A29"/>
    <w:rsid w:val="00B11E83"/>
    <w:rsid w:val="00B12382"/>
    <w:rsid w:val="00B12B11"/>
    <w:rsid w:val="00B12F12"/>
    <w:rsid w:val="00B17D37"/>
    <w:rsid w:val="00B21494"/>
    <w:rsid w:val="00B2490F"/>
    <w:rsid w:val="00B26A61"/>
    <w:rsid w:val="00B27E3A"/>
    <w:rsid w:val="00B3334D"/>
    <w:rsid w:val="00B3551D"/>
    <w:rsid w:val="00B36317"/>
    <w:rsid w:val="00B40B81"/>
    <w:rsid w:val="00B41554"/>
    <w:rsid w:val="00B43B24"/>
    <w:rsid w:val="00B4648C"/>
    <w:rsid w:val="00B46778"/>
    <w:rsid w:val="00B46B34"/>
    <w:rsid w:val="00B52BEE"/>
    <w:rsid w:val="00B539DD"/>
    <w:rsid w:val="00B53DB5"/>
    <w:rsid w:val="00B543EE"/>
    <w:rsid w:val="00B5562C"/>
    <w:rsid w:val="00B622D1"/>
    <w:rsid w:val="00B6471A"/>
    <w:rsid w:val="00B65A2E"/>
    <w:rsid w:val="00B71300"/>
    <w:rsid w:val="00B72EE0"/>
    <w:rsid w:val="00B73196"/>
    <w:rsid w:val="00B73958"/>
    <w:rsid w:val="00B746E1"/>
    <w:rsid w:val="00B762E8"/>
    <w:rsid w:val="00B765C2"/>
    <w:rsid w:val="00B766CE"/>
    <w:rsid w:val="00B8262C"/>
    <w:rsid w:val="00B82AE7"/>
    <w:rsid w:val="00B83740"/>
    <w:rsid w:val="00B83847"/>
    <w:rsid w:val="00B85453"/>
    <w:rsid w:val="00B85BA6"/>
    <w:rsid w:val="00B86B1A"/>
    <w:rsid w:val="00B86CA8"/>
    <w:rsid w:val="00B91B04"/>
    <w:rsid w:val="00B923DC"/>
    <w:rsid w:val="00B925BA"/>
    <w:rsid w:val="00B958E6"/>
    <w:rsid w:val="00B964FA"/>
    <w:rsid w:val="00B96836"/>
    <w:rsid w:val="00B96977"/>
    <w:rsid w:val="00BA4665"/>
    <w:rsid w:val="00BA4B83"/>
    <w:rsid w:val="00BA4D55"/>
    <w:rsid w:val="00BA5404"/>
    <w:rsid w:val="00BA6C59"/>
    <w:rsid w:val="00BB1D28"/>
    <w:rsid w:val="00BB3743"/>
    <w:rsid w:val="00BB4379"/>
    <w:rsid w:val="00BB5EBF"/>
    <w:rsid w:val="00BB5F04"/>
    <w:rsid w:val="00BB7643"/>
    <w:rsid w:val="00BB7845"/>
    <w:rsid w:val="00BB7DBC"/>
    <w:rsid w:val="00BC0EB4"/>
    <w:rsid w:val="00BC1BC4"/>
    <w:rsid w:val="00BC6EF3"/>
    <w:rsid w:val="00BD1AA7"/>
    <w:rsid w:val="00BD30C7"/>
    <w:rsid w:val="00BD3F4E"/>
    <w:rsid w:val="00BD40E7"/>
    <w:rsid w:val="00BD4745"/>
    <w:rsid w:val="00BD4F57"/>
    <w:rsid w:val="00BD76E0"/>
    <w:rsid w:val="00BE0FC1"/>
    <w:rsid w:val="00BE1DD6"/>
    <w:rsid w:val="00BE32AB"/>
    <w:rsid w:val="00BE60E3"/>
    <w:rsid w:val="00BE6872"/>
    <w:rsid w:val="00BE7F15"/>
    <w:rsid w:val="00BF2540"/>
    <w:rsid w:val="00BF2BB2"/>
    <w:rsid w:val="00BF3C1C"/>
    <w:rsid w:val="00BF3F59"/>
    <w:rsid w:val="00BF57E6"/>
    <w:rsid w:val="00BF59F6"/>
    <w:rsid w:val="00BF6E5A"/>
    <w:rsid w:val="00C0060B"/>
    <w:rsid w:val="00C025C7"/>
    <w:rsid w:val="00C052D2"/>
    <w:rsid w:val="00C0711E"/>
    <w:rsid w:val="00C11244"/>
    <w:rsid w:val="00C126C0"/>
    <w:rsid w:val="00C1446E"/>
    <w:rsid w:val="00C145EC"/>
    <w:rsid w:val="00C15C82"/>
    <w:rsid w:val="00C172A0"/>
    <w:rsid w:val="00C17644"/>
    <w:rsid w:val="00C17B72"/>
    <w:rsid w:val="00C20137"/>
    <w:rsid w:val="00C205DA"/>
    <w:rsid w:val="00C209E8"/>
    <w:rsid w:val="00C232C3"/>
    <w:rsid w:val="00C23320"/>
    <w:rsid w:val="00C2380E"/>
    <w:rsid w:val="00C23980"/>
    <w:rsid w:val="00C241B9"/>
    <w:rsid w:val="00C26BD1"/>
    <w:rsid w:val="00C26D30"/>
    <w:rsid w:val="00C3009B"/>
    <w:rsid w:val="00C3228D"/>
    <w:rsid w:val="00C3418D"/>
    <w:rsid w:val="00C34453"/>
    <w:rsid w:val="00C347E1"/>
    <w:rsid w:val="00C3722B"/>
    <w:rsid w:val="00C37292"/>
    <w:rsid w:val="00C3754F"/>
    <w:rsid w:val="00C37661"/>
    <w:rsid w:val="00C41F63"/>
    <w:rsid w:val="00C46162"/>
    <w:rsid w:val="00C461E5"/>
    <w:rsid w:val="00C51243"/>
    <w:rsid w:val="00C52B1D"/>
    <w:rsid w:val="00C53FD6"/>
    <w:rsid w:val="00C550E8"/>
    <w:rsid w:val="00C55D91"/>
    <w:rsid w:val="00C56F1F"/>
    <w:rsid w:val="00C60F81"/>
    <w:rsid w:val="00C61B1E"/>
    <w:rsid w:val="00C61B29"/>
    <w:rsid w:val="00C61FB2"/>
    <w:rsid w:val="00C62777"/>
    <w:rsid w:val="00C6631B"/>
    <w:rsid w:val="00C67AE2"/>
    <w:rsid w:val="00C67F6E"/>
    <w:rsid w:val="00C700E4"/>
    <w:rsid w:val="00C70279"/>
    <w:rsid w:val="00C716B0"/>
    <w:rsid w:val="00C71DE9"/>
    <w:rsid w:val="00C75103"/>
    <w:rsid w:val="00C757E8"/>
    <w:rsid w:val="00C7599C"/>
    <w:rsid w:val="00C76A3F"/>
    <w:rsid w:val="00C808CF"/>
    <w:rsid w:val="00C859BA"/>
    <w:rsid w:val="00C85A89"/>
    <w:rsid w:val="00C87C6B"/>
    <w:rsid w:val="00C90FB0"/>
    <w:rsid w:val="00C91DED"/>
    <w:rsid w:val="00C92625"/>
    <w:rsid w:val="00C9360A"/>
    <w:rsid w:val="00C96792"/>
    <w:rsid w:val="00C97143"/>
    <w:rsid w:val="00C97826"/>
    <w:rsid w:val="00CA037A"/>
    <w:rsid w:val="00CA3EE8"/>
    <w:rsid w:val="00CA47F9"/>
    <w:rsid w:val="00CA4EE5"/>
    <w:rsid w:val="00CA6BA1"/>
    <w:rsid w:val="00CB06C7"/>
    <w:rsid w:val="00CB6B68"/>
    <w:rsid w:val="00CC096F"/>
    <w:rsid w:val="00CC19EB"/>
    <w:rsid w:val="00CC29F3"/>
    <w:rsid w:val="00CD0363"/>
    <w:rsid w:val="00CD0834"/>
    <w:rsid w:val="00CD50B2"/>
    <w:rsid w:val="00CD5537"/>
    <w:rsid w:val="00CD5636"/>
    <w:rsid w:val="00CD674F"/>
    <w:rsid w:val="00CE0DB7"/>
    <w:rsid w:val="00CE1F2C"/>
    <w:rsid w:val="00CE28F2"/>
    <w:rsid w:val="00CE2E67"/>
    <w:rsid w:val="00CE32B4"/>
    <w:rsid w:val="00CE3E8E"/>
    <w:rsid w:val="00CE4400"/>
    <w:rsid w:val="00CE50C3"/>
    <w:rsid w:val="00CF032E"/>
    <w:rsid w:val="00CF5ED5"/>
    <w:rsid w:val="00CF76EE"/>
    <w:rsid w:val="00CF7777"/>
    <w:rsid w:val="00D000AE"/>
    <w:rsid w:val="00D024D8"/>
    <w:rsid w:val="00D03A18"/>
    <w:rsid w:val="00D04A36"/>
    <w:rsid w:val="00D05BD1"/>
    <w:rsid w:val="00D07733"/>
    <w:rsid w:val="00D129D9"/>
    <w:rsid w:val="00D134C5"/>
    <w:rsid w:val="00D16558"/>
    <w:rsid w:val="00D16573"/>
    <w:rsid w:val="00D16947"/>
    <w:rsid w:val="00D16D30"/>
    <w:rsid w:val="00D17B4C"/>
    <w:rsid w:val="00D20BF7"/>
    <w:rsid w:val="00D2132C"/>
    <w:rsid w:val="00D22225"/>
    <w:rsid w:val="00D22DC6"/>
    <w:rsid w:val="00D233E2"/>
    <w:rsid w:val="00D23A8F"/>
    <w:rsid w:val="00D26395"/>
    <w:rsid w:val="00D27516"/>
    <w:rsid w:val="00D2759C"/>
    <w:rsid w:val="00D2792D"/>
    <w:rsid w:val="00D308EA"/>
    <w:rsid w:val="00D35145"/>
    <w:rsid w:val="00D36063"/>
    <w:rsid w:val="00D36CB6"/>
    <w:rsid w:val="00D37FFA"/>
    <w:rsid w:val="00D4018D"/>
    <w:rsid w:val="00D4482A"/>
    <w:rsid w:val="00D44BC1"/>
    <w:rsid w:val="00D44C31"/>
    <w:rsid w:val="00D45205"/>
    <w:rsid w:val="00D460FE"/>
    <w:rsid w:val="00D47481"/>
    <w:rsid w:val="00D479C3"/>
    <w:rsid w:val="00D501FC"/>
    <w:rsid w:val="00D517F8"/>
    <w:rsid w:val="00D51EF3"/>
    <w:rsid w:val="00D521A7"/>
    <w:rsid w:val="00D5452F"/>
    <w:rsid w:val="00D55208"/>
    <w:rsid w:val="00D57324"/>
    <w:rsid w:val="00D60A6F"/>
    <w:rsid w:val="00D613A5"/>
    <w:rsid w:val="00D620E3"/>
    <w:rsid w:val="00D6337F"/>
    <w:rsid w:val="00D63AC5"/>
    <w:rsid w:val="00D63CDE"/>
    <w:rsid w:val="00D64C79"/>
    <w:rsid w:val="00D64E72"/>
    <w:rsid w:val="00D652AD"/>
    <w:rsid w:val="00D67F4F"/>
    <w:rsid w:val="00D712A7"/>
    <w:rsid w:val="00D71C54"/>
    <w:rsid w:val="00D7402A"/>
    <w:rsid w:val="00D75D63"/>
    <w:rsid w:val="00D80DA8"/>
    <w:rsid w:val="00D85C21"/>
    <w:rsid w:val="00D914C1"/>
    <w:rsid w:val="00D92A84"/>
    <w:rsid w:val="00D9323A"/>
    <w:rsid w:val="00D93257"/>
    <w:rsid w:val="00D932B5"/>
    <w:rsid w:val="00D94677"/>
    <w:rsid w:val="00D9488A"/>
    <w:rsid w:val="00D9554B"/>
    <w:rsid w:val="00D95D26"/>
    <w:rsid w:val="00DA030F"/>
    <w:rsid w:val="00DA035D"/>
    <w:rsid w:val="00DA4253"/>
    <w:rsid w:val="00DA73BF"/>
    <w:rsid w:val="00DB19F9"/>
    <w:rsid w:val="00DB4DB1"/>
    <w:rsid w:val="00DB6B51"/>
    <w:rsid w:val="00DB6DB4"/>
    <w:rsid w:val="00DB794B"/>
    <w:rsid w:val="00DB7E5B"/>
    <w:rsid w:val="00DC0847"/>
    <w:rsid w:val="00DC34A9"/>
    <w:rsid w:val="00DC4404"/>
    <w:rsid w:val="00DC4F00"/>
    <w:rsid w:val="00DC5C24"/>
    <w:rsid w:val="00DC5E13"/>
    <w:rsid w:val="00DC6368"/>
    <w:rsid w:val="00DD3CB2"/>
    <w:rsid w:val="00DD56C2"/>
    <w:rsid w:val="00DD6485"/>
    <w:rsid w:val="00DE0928"/>
    <w:rsid w:val="00DE296A"/>
    <w:rsid w:val="00DE5017"/>
    <w:rsid w:val="00DE7347"/>
    <w:rsid w:val="00DF12C2"/>
    <w:rsid w:val="00DF1E02"/>
    <w:rsid w:val="00DF3B96"/>
    <w:rsid w:val="00DF4611"/>
    <w:rsid w:val="00DF4BB0"/>
    <w:rsid w:val="00DF4EEA"/>
    <w:rsid w:val="00DF6549"/>
    <w:rsid w:val="00DF68E5"/>
    <w:rsid w:val="00DF74CB"/>
    <w:rsid w:val="00E00000"/>
    <w:rsid w:val="00E03310"/>
    <w:rsid w:val="00E04729"/>
    <w:rsid w:val="00E0491B"/>
    <w:rsid w:val="00E06EA5"/>
    <w:rsid w:val="00E10205"/>
    <w:rsid w:val="00E11DF9"/>
    <w:rsid w:val="00E11F42"/>
    <w:rsid w:val="00E128D2"/>
    <w:rsid w:val="00E1345F"/>
    <w:rsid w:val="00E143F9"/>
    <w:rsid w:val="00E151EB"/>
    <w:rsid w:val="00E157C4"/>
    <w:rsid w:val="00E1749F"/>
    <w:rsid w:val="00E23ADD"/>
    <w:rsid w:val="00E2502D"/>
    <w:rsid w:val="00E25D83"/>
    <w:rsid w:val="00E27D94"/>
    <w:rsid w:val="00E30631"/>
    <w:rsid w:val="00E30C1C"/>
    <w:rsid w:val="00E33A10"/>
    <w:rsid w:val="00E345C9"/>
    <w:rsid w:val="00E351D3"/>
    <w:rsid w:val="00E36111"/>
    <w:rsid w:val="00E4186C"/>
    <w:rsid w:val="00E429BA"/>
    <w:rsid w:val="00E43441"/>
    <w:rsid w:val="00E441CF"/>
    <w:rsid w:val="00E4485E"/>
    <w:rsid w:val="00E44A80"/>
    <w:rsid w:val="00E44FE2"/>
    <w:rsid w:val="00E50757"/>
    <w:rsid w:val="00E507A2"/>
    <w:rsid w:val="00E5249D"/>
    <w:rsid w:val="00E54CB4"/>
    <w:rsid w:val="00E60042"/>
    <w:rsid w:val="00E6338E"/>
    <w:rsid w:val="00E63F58"/>
    <w:rsid w:val="00E6598D"/>
    <w:rsid w:val="00E66A6A"/>
    <w:rsid w:val="00E71F6D"/>
    <w:rsid w:val="00E758AD"/>
    <w:rsid w:val="00E75B61"/>
    <w:rsid w:val="00E766A7"/>
    <w:rsid w:val="00E77435"/>
    <w:rsid w:val="00E774DC"/>
    <w:rsid w:val="00E80D63"/>
    <w:rsid w:val="00E80E6F"/>
    <w:rsid w:val="00E82267"/>
    <w:rsid w:val="00E82801"/>
    <w:rsid w:val="00E87DF0"/>
    <w:rsid w:val="00E87F53"/>
    <w:rsid w:val="00E9032E"/>
    <w:rsid w:val="00E9101A"/>
    <w:rsid w:val="00E91E0F"/>
    <w:rsid w:val="00E91E93"/>
    <w:rsid w:val="00E92D7D"/>
    <w:rsid w:val="00E93429"/>
    <w:rsid w:val="00E93C17"/>
    <w:rsid w:val="00E95356"/>
    <w:rsid w:val="00E96D5B"/>
    <w:rsid w:val="00E97B82"/>
    <w:rsid w:val="00EA0111"/>
    <w:rsid w:val="00EA029A"/>
    <w:rsid w:val="00EA1BE7"/>
    <w:rsid w:val="00EA3E1B"/>
    <w:rsid w:val="00EA517A"/>
    <w:rsid w:val="00EA7B48"/>
    <w:rsid w:val="00EA7EAF"/>
    <w:rsid w:val="00EB0424"/>
    <w:rsid w:val="00EB0C45"/>
    <w:rsid w:val="00EB0D67"/>
    <w:rsid w:val="00EB10DA"/>
    <w:rsid w:val="00EB1AD0"/>
    <w:rsid w:val="00EB591B"/>
    <w:rsid w:val="00EB5C36"/>
    <w:rsid w:val="00EB7DA4"/>
    <w:rsid w:val="00EC0A64"/>
    <w:rsid w:val="00EC4965"/>
    <w:rsid w:val="00EC4DB9"/>
    <w:rsid w:val="00EC5337"/>
    <w:rsid w:val="00EC734A"/>
    <w:rsid w:val="00ED2658"/>
    <w:rsid w:val="00ED3C8C"/>
    <w:rsid w:val="00ED4E7A"/>
    <w:rsid w:val="00ED78C8"/>
    <w:rsid w:val="00EE0688"/>
    <w:rsid w:val="00EE2EFE"/>
    <w:rsid w:val="00EE5A11"/>
    <w:rsid w:val="00EE5ADF"/>
    <w:rsid w:val="00EE6082"/>
    <w:rsid w:val="00EE793A"/>
    <w:rsid w:val="00EF1922"/>
    <w:rsid w:val="00EF1C4C"/>
    <w:rsid w:val="00EF4519"/>
    <w:rsid w:val="00EF58CE"/>
    <w:rsid w:val="00EF73C7"/>
    <w:rsid w:val="00F01896"/>
    <w:rsid w:val="00F02EA1"/>
    <w:rsid w:val="00F03B51"/>
    <w:rsid w:val="00F040AE"/>
    <w:rsid w:val="00F05287"/>
    <w:rsid w:val="00F068F1"/>
    <w:rsid w:val="00F076DE"/>
    <w:rsid w:val="00F1734F"/>
    <w:rsid w:val="00F20312"/>
    <w:rsid w:val="00F211BA"/>
    <w:rsid w:val="00F22720"/>
    <w:rsid w:val="00F2273D"/>
    <w:rsid w:val="00F23A64"/>
    <w:rsid w:val="00F23A9B"/>
    <w:rsid w:val="00F23FCF"/>
    <w:rsid w:val="00F25214"/>
    <w:rsid w:val="00F305C0"/>
    <w:rsid w:val="00F30A73"/>
    <w:rsid w:val="00F31702"/>
    <w:rsid w:val="00F31D6F"/>
    <w:rsid w:val="00F325B2"/>
    <w:rsid w:val="00F33EA1"/>
    <w:rsid w:val="00F3418B"/>
    <w:rsid w:val="00F36047"/>
    <w:rsid w:val="00F4089C"/>
    <w:rsid w:val="00F410FB"/>
    <w:rsid w:val="00F4314E"/>
    <w:rsid w:val="00F518B0"/>
    <w:rsid w:val="00F51AB9"/>
    <w:rsid w:val="00F5206E"/>
    <w:rsid w:val="00F5300E"/>
    <w:rsid w:val="00F530E7"/>
    <w:rsid w:val="00F53970"/>
    <w:rsid w:val="00F53B1D"/>
    <w:rsid w:val="00F550A7"/>
    <w:rsid w:val="00F575C9"/>
    <w:rsid w:val="00F62E6E"/>
    <w:rsid w:val="00F6558D"/>
    <w:rsid w:val="00F65D2D"/>
    <w:rsid w:val="00F65F27"/>
    <w:rsid w:val="00F6744C"/>
    <w:rsid w:val="00F70241"/>
    <w:rsid w:val="00F70255"/>
    <w:rsid w:val="00F72063"/>
    <w:rsid w:val="00F73D16"/>
    <w:rsid w:val="00F7439C"/>
    <w:rsid w:val="00F7606B"/>
    <w:rsid w:val="00F77613"/>
    <w:rsid w:val="00F8108F"/>
    <w:rsid w:val="00F85438"/>
    <w:rsid w:val="00F90858"/>
    <w:rsid w:val="00F90BB0"/>
    <w:rsid w:val="00F95079"/>
    <w:rsid w:val="00FA2FFC"/>
    <w:rsid w:val="00FA68CB"/>
    <w:rsid w:val="00FA6BFE"/>
    <w:rsid w:val="00FA6E92"/>
    <w:rsid w:val="00FA76F4"/>
    <w:rsid w:val="00FB0189"/>
    <w:rsid w:val="00FB06DC"/>
    <w:rsid w:val="00FB09F1"/>
    <w:rsid w:val="00FB161F"/>
    <w:rsid w:val="00FB49A8"/>
    <w:rsid w:val="00FB4DF7"/>
    <w:rsid w:val="00FB5301"/>
    <w:rsid w:val="00FB6349"/>
    <w:rsid w:val="00FB692D"/>
    <w:rsid w:val="00FB796C"/>
    <w:rsid w:val="00FB7D42"/>
    <w:rsid w:val="00FC0C33"/>
    <w:rsid w:val="00FC6818"/>
    <w:rsid w:val="00FD0DDD"/>
    <w:rsid w:val="00FD48B1"/>
    <w:rsid w:val="00FD5133"/>
    <w:rsid w:val="00FD5B25"/>
    <w:rsid w:val="00FD7B2A"/>
    <w:rsid w:val="00FD7C03"/>
    <w:rsid w:val="00FD7FE8"/>
    <w:rsid w:val="00FE2414"/>
    <w:rsid w:val="00FE2C38"/>
    <w:rsid w:val="00FE3589"/>
    <w:rsid w:val="00FE4BF7"/>
    <w:rsid w:val="00FE7404"/>
    <w:rsid w:val="00FF0E72"/>
    <w:rsid w:val="00FF1824"/>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1856A246"/>
  <w15:docId w15:val="{27966A51-FBDB-419E-9D6B-21636FFD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uiPriority="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eastAsia="en-GB"/>
    </w:rPr>
  </w:style>
  <w:style w:type="paragraph" w:styleId="Heading1">
    <w:name w:val="heading 1"/>
    <w:aliases w:val="Наслов"/>
    <w:basedOn w:val="Normal"/>
    <w:next w:val="Normal"/>
    <w:link w:val="Heading1Char"/>
    <w:autoRedefine/>
    <w:uiPriority w:val="1"/>
    <w:qFormat/>
    <w:rsid w:val="007526E3"/>
    <w:pPr>
      <w:spacing w:after="120"/>
      <w:ind w:left="29"/>
      <w:outlineLvl w:val="0"/>
    </w:pPr>
    <w:rPr>
      <w:rFonts w:ascii="StobiSerif Regular" w:hAnsi="StobiSerif Regular"/>
      <w:color w:val="000000" w:themeColor="text1"/>
      <w:sz w:val="22"/>
      <w:szCs w:val="22"/>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paragraph" w:styleId="Heading5">
    <w:name w:val="heading 5"/>
    <w:basedOn w:val="Normal"/>
    <w:next w:val="Normal"/>
    <w:link w:val="Heading5Char"/>
    <w:semiHidden/>
    <w:unhideWhenUsed/>
    <w:qFormat/>
    <w:locked/>
    <w:rsid w:val="000361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link w:val="Heading1"/>
    <w:uiPriority w:val="1"/>
    <w:rsid w:val="007526E3"/>
    <w:rPr>
      <w:rFonts w:ascii="StobiSerif Regular" w:hAnsi="StobiSerif Regular"/>
      <w:color w:val="000000" w:themeColor="text1"/>
      <w:sz w:val="22"/>
      <w:szCs w:val="22"/>
      <w:lang w:eastAsia="en-GB"/>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5Char">
    <w:name w:val="Heading 5 Char"/>
    <w:basedOn w:val="DefaultParagraphFont"/>
    <w:link w:val="Heading5"/>
    <w:semiHidden/>
    <w:rsid w:val="000361E7"/>
    <w:rPr>
      <w:rFonts w:asciiTheme="majorHAnsi" w:eastAsiaTheme="majorEastAsia" w:hAnsiTheme="majorHAnsi" w:cstheme="majorBidi"/>
      <w:color w:val="243F60" w:themeColor="accent1" w:themeShade="7F"/>
      <w:sz w:val="24"/>
      <w:szCs w:val="24"/>
      <w:lang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link w:val="Header"/>
    <w:uiPriority w:val="99"/>
    <w:rsid w:val="00BD76E0"/>
    <w:rPr>
      <w:rFonts w:ascii="StobiSans Regular" w:hAnsi="StobiSans Regular"/>
      <w:sz w:val="24"/>
      <w:szCs w:val="24"/>
      <w:lang w:val="mk-MK"/>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link w:val="Footer"/>
    <w:uiPriority w:val="99"/>
    <w:rsid w:val="00BB1D28"/>
    <w:rPr>
      <w:sz w:val="24"/>
      <w:szCs w:val="24"/>
      <w:lang w:val="en-GB" w:eastAsia="en-GB"/>
    </w:r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uiPriority w:val="22"/>
    <w:qFormat/>
    <w:rsid w:val="00D95D26"/>
    <w:rPr>
      <w:b/>
      <w:bCs/>
    </w:rPr>
  </w:style>
  <w:style w:type="paragraph" w:styleId="BalloonText">
    <w:name w:val="Balloon Text"/>
    <w:basedOn w:val="Normal"/>
    <w:link w:val="BalloonTextChar"/>
    <w:uiPriority w:val="99"/>
    <w:semiHidden/>
    <w:locked/>
    <w:rsid w:val="00956A9B"/>
    <w:rPr>
      <w:rFonts w:ascii="Tahoma" w:hAnsi="Tahoma"/>
      <w:sz w:val="16"/>
      <w:szCs w:val="16"/>
    </w:rPr>
  </w:style>
  <w:style w:type="character" w:customStyle="1" w:styleId="BalloonTextChar">
    <w:name w:val="Balloon Text Char"/>
    <w:link w:val="BalloonText"/>
    <w:uiPriority w:val="99"/>
    <w:semiHidden/>
    <w:rsid w:val="008F2E73"/>
    <w:rPr>
      <w:rFonts w:ascii="Tahoma" w:hAnsi="Tahoma" w:cs="Tahoma"/>
      <w:sz w:val="16"/>
      <w:szCs w:val="16"/>
      <w:lang w:val="mk-MK" w:eastAsia="en-GB"/>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UnresolvedMention1">
    <w:name w:val="Unresolved Mention1"/>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link w:val="HeaderTXT"/>
    <w:rsid w:val="003C3AC5"/>
    <w:rPr>
      <w:rFonts w:ascii="StobiSerif Regular" w:hAnsi="StobiSerif Regular"/>
      <w:sz w:val="24"/>
      <w:szCs w:val="24"/>
      <w:lang w:val="mk-MK"/>
    </w:rPr>
  </w:style>
  <w:style w:type="paragraph" w:styleId="BodyText">
    <w:name w:val="Body Text"/>
    <w:basedOn w:val="Normal"/>
    <w:link w:val="BodyTextChar"/>
    <w:uiPriority w:val="1"/>
    <w:qFormat/>
    <w:locked/>
    <w:rsid w:val="00DF3B96"/>
    <w:pPr>
      <w:suppressAutoHyphens w:val="0"/>
    </w:pPr>
    <w:rPr>
      <w:rFonts w:ascii="MAC C Times" w:hAnsi="MAC C Times"/>
    </w:rPr>
  </w:style>
  <w:style w:type="character" w:customStyle="1" w:styleId="BodyTextChar">
    <w:name w:val="Body Text Char"/>
    <w:link w:val="BodyText"/>
    <w:uiPriority w:val="1"/>
    <w:rsid w:val="00DF3B96"/>
    <w:rPr>
      <w:rFonts w:ascii="MAC C Times" w:hAnsi="MAC C Times"/>
      <w:sz w:val="24"/>
      <w:szCs w:val="24"/>
    </w:rPr>
  </w:style>
  <w:style w:type="paragraph" w:styleId="BodyText2">
    <w:name w:val="Body Text 2"/>
    <w:basedOn w:val="Normal"/>
    <w:link w:val="BodyText2Char"/>
    <w:locked/>
    <w:rsid w:val="00DF3B96"/>
    <w:pPr>
      <w:suppressAutoHyphens w:val="0"/>
      <w:jc w:val="center"/>
    </w:pPr>
    <w:rPr>
      <w:rFonts w:ascii="MAC C Times" w:hAnsi="MAC C Times"/>
    </w:rPr>
  </w:style>
  <w:style w:type="character" w:customStyle="1" w:styleId="BodyText2Char">
    <w:name w:val="Body Text 2 Char"/>
    <w:link w:val="BodyText2"/>
    <w:rsid w:val="00DF3B96"/>
    <w:rPr>
      <w:rFonts w:ascii="MAC C Times" w:hAnsi="MAC C Times"/>
      <w:sz w:val="24"/>
      <w:szCs w:val="24"/>
    </w:rPr>
  </w:style>
  <w:style w:type="paragraph" w:styleId="Title">
    <w:name w:val="Title"/>
    <w:basedOn w:val="Normal"/>
    <w:link w:val="TitleChar"/>
    <w:qFormat/>
    <w:rsid w:val="00DF3B96"/>
    <w:pPr>
      <w:suppressAutoHyphens w:val="0"/>
      <w:jc w:val="center"/>
    </w:pPr>
    <w:rPr>
      <w:rFonts w:ascii="Macedonian Helv" w:hAnsi="Macedonian Helv"/>
      <w:b/>
      <w:i/>
      <w:sz w:val="28"/>
      <w:szCs w:val="20"/>
    </w:rPr>
  </w:style>
  <w:style w:type="character" w:customStyle="1" w:styleId="TitleChar">
    <w:name w:val="Title Char"/>
    <w:link w:val="Title"/>
    <w:rsid w:val="00DF3B96"/>
    <w:rPr>
      <w:rFonts w:ascii="Macedonian Helv" w:hAnsi="Macedonian Helv"/>
      <w:b/>
      <w:i/>
      <w:sz w:val="28"/>
    </w:rPr>
  </w:style>
  <w:style w:type="paragraph" w:styleId="BodyText3">
    <w:name w:val="Body Text 3"/>
    <w:basedOn w:val="Normal"/>
    <w:link w:val="BodyText3Char"/>
    <w:locked/>
    <w:rsid w:val="008F2E73"/>
    <w:pPr>
      <w:suppressAutoHyphens w:val="0"/>
    </w:pPr>
    <w:rPr>
      <w:rFonts w:ascii="Arial" w:hAnsi="Arial"/>
    </w:rPr>
  </w:style>
  <w:style w:type="character" w:customStyle="1" w:styleId="BodyText3Char">
    <w:name w:val="Body Text 3 Char"/>
    <w:basedOn w:val="DefaultParagraphFont"/>
    <w:link w:val="BodyText3"/>
    <w:rsid w:val="008F2E73"/>
    <w:rPr>
      <w:rFonts w:ascii="Arial" w:hAnsi="Arial"/>
      <w:sz w:val="24"/>
      <w:szCs w:val="24"/>
    </w:rPr>
  </w:style>
  <w:style w:type="paragraph" w:customStyle="1" w:styleId="Default">
    <w:name w:val="Default"/>
    <w:rsid w:val="008F2E73"/>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unhideWhenUsed/>
    <w:rsid w:val="008F2E73"/>
    <w:rPr>
      <w:sz w:val="16"/>
      <w:szCs w:val="16"/>
    </w:rPr>
  </w:style>
  <w:style w:type="paragraph" w:styleId="CommentText">
    <w:name w:val="annotation text"/>
    <w:basedOn w:val="Normal"/>
    <w:link w:val="CommentTextChar"/>
    <w:uiPriority w:val="99"/>
    <w:unhideWhenUsed/>
    <w:rsid w:val="008F2E73"/>
    <w:pPr>
      <w:suppressAutoHyphens w:val="0"/>
      <w:jc w:val="left"/>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8F2E73"/>
    <w:rPr>
      <w:lang w:val="en-GB"/>
    </w:rPr>
  </w:style>
  <w:style w:type="paragraph" w:styleId="CommentSubject">
    <w:name w:val="annotation subject"/>
    <w:basedOn w:val="CommentText"/>
    <w:next w:val="CommentText"/>
    <w:link w:val="CommentSubjectChar"/>
    <w:uiPriority w:val="99"/>
    <w:unhideWhenUsed/>
    <w:rsid w:val="008F2E73"/>
    <w:rPr>
      <w:b/>
      <w:bCs/>
    </w:rPr>
  </w:style>
  <w:style w:type="character" w:customStyle="1" w:styleId="CommentSubjectChar">
    <w:name w:val="Comment Subject Char"/>
    <w:basedOn w:val="CommentTextChar"/>
    <w:link w:val="CommentSubject"/>
    <w:uiPriority w:val="99"/>
    <w:rsid w:val="008F2E73"/>
    <w:rPr>
      <w:b/>
      <w:bCs/>
      <w:lang w:val="en-GB"/>
    </w:rPr>
  </w:style>
  <w:style w:type="paragraph" w:styleId="BodyTextIndent">
    <w:name w:val="Body Text Indent"/>
    <w:basedOn w:val="Normal"/>
    <w:link w:val="BodyTextIndentChar"/>
    <w:rsid w:val="008F2E73"/>
    <w:pPr>
      <w:spacing w:after="120"/>
      <w:ind w:left="360"/>
    </w:pPr>
  </w:style>
  <w:style w:type="character" w:customStyle="1" w:styleId="BodyTextIndentChar">
    <w:name w:val="Body Text Indent Char"/>
    <w:basedOn w:val="DefaultParagraphFont"/>
    <w:link w:val="BodyTextIndent"/>
    <w:rsid w:val="008F2E73"/>
    <w:rPr>
      <w:rFonts w:ascii="StobiSans Regular" w:hAnsi="StobiSans Regular"/>
      <w:sz w:val="24"/>
      <w:szCs w:val="24"/>
      <w:lang w:val="mk-MK" w:eastAsia="en-GB"/>
    </w:rPr>
  </w:style>
  <w:style w:type="paragraph" w:styleId="NoSpacing">
    <w:name w:val="No Spacing"/>
    <w:uiPriority w:val="1"/>
    <w:qFormat/>
    <w:locked/>
    <w:rsid w:val="008F2E73"/>
    <w:rPr>
      <w:sz w:val="24"/>
      <w:szCs w:val="24"/>
      <w:lang w:val="en-GB" w:eastAsia="en-US"/>
    </w:rPr>
  </w:style>
  <w:style w:type="paragraph" w:customStyle="1" w:styleId="Char1">
    <w:name w:val="Char1"/>
    <w:basedOn w:val="Normal"/>
    <w:rsid w:val="006031DB"/>
    <w:pPr>
      <w:suppressAutoHyphens w:val="0"/>
      <w:spacing w:after="160" w:line="240" w:lineRule="exact"/>
      <w:jc w:val="left"/>
    </w:pPr>
    <w:rPr>
      <w:rFonts w:ascii="Tahoma" w:hAnsi="Tahoma"/>
      <w:sz w:val="20"/>
      <w:szCs w:val="20"/>
      <w:lang w:val="en-US"/>
    </w:rPr>
  </w:style>
  <w:style w:type="paragraph" w:styleId="HTMLPreformatted">
    <w:name w:val="HTML Preformatted"/>
    <w:basedOn w:val="Normal"/>
    <w:link w:val="HTMLPreformattedChar"/>
    <w:uiPriority w:val="99"/>
    <w:semiHidden/>
    <w:unhideWhenUsed/>
    <w:locked/>
    <w:rsid w:val="00EF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EF73C7"/>
    <w:rPr>
      <w:rFonts w:ascii="Courier New" w:hAnsi="Courier New" w:cs="Courier New"/>
      <w:lang w:val="en-GB" w:eastAsia="en-GB"/>
    </w:rPr>
  </w:style>
  <w:style w:type="character" w:customStyle="1" w:styleId="y2iqfc">
    <w:name w:val="y2iqfc"/>
    <w:basedOn w:val="DefaultParagraphFont"/>
    <w:rsid w:val="00EF73C7"/>
  </w:style>
  <w:style w:type="character" w:customStyle="1" w:styleId="tlid-translation">
    <w:name w:val="tlid-translation"/>
    <w:rsid w:val="003767E3"/>
  </w:style>
  <w:style w:type="paragraph" w:customStyle="1" w:styleId="obl30text">
    <w:name w:val="obl_30_text"/>
    <w:basedOn w:val="Normal"/>
    <w:rsid w:val="003767E3"/>
    <w:pPr>
      <w:spacing w:after="120" w:line="276" w:lineRule="auto"/>
      <w:jc w:val="left"/>
    </w:pPr>
    <w:rPr>
      <w:rFonts w:ascii="Calibri" w:eastAsia="Calibri" w:hAnsi="Calibri" w:cs="font228"/>
      <w:kern w:val="1"/>
      <w:sz w:val="22"/>
      <w:szCs w:val="22"/>
      <w:lang w:val="en-US" w:eastAsia="en-US"/>
    </w:rPr>
  </w:style>
  <w:style w:type="paragraph" w:customStyle="1" w:styleId="a">
    <w:name w:val="Болд текст"/>
    <w:basedOn w:val="Normal"/>
    <w:link w:val="Char0"/>
    <w:autoRedefine/>
    <w:qFormat/>
    <w:rsid w:val="00112B4D"/>
    <w:pPr>
      <w:jc w:val="left"/>
    </w:pPr>
    <w:rPr>
      <w:rFonts w:ascii="StobiSerif Medium" w:hAnsi="StobiSerif Medium"/>
      <w:b/>
    </w:rPr>
  </w:style>
  <w:style w:type="character" w:customStyle="1" w:styleId="Char0">
    <w:name w:val="Болд текст Char"/>
    <w:link w:val="a"/>
    <w:rsid w:val="00112B4D"/>
    <w:rPr>
      <w:rFonts w:ascii="StobiSerif Medium" w:hAnsi="StobiSerif Medium"/>
      <w:b/>
      <w:sz w:val="24"/>
      <w:szCs w:val="24"/>
      <w:lang w:eastAsia="en-GB"/>
    </w:rPr>
  </w:style>
  <w:style w:type="paragraph" w:styleId="Revision">
    <w:name w:val="Revision"/>
    <w:hidden/>
    <w:uiPriority w:val="99"/>
    <w:semiHidden/>
    <w:rsid w:val="0024131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13003690">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283270409">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57969401">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563833674">
      <w:bodyDiv w:val="1"/>
      <w:marLeft w:val="0"/>
      <w:marRight w:val="0"/>
      <w:marTop w:val="0"/>
      <w:marBottom w:val="0"/>
      <w:divBdr>
        <w:top w:val="none" w:sz="0" w:space="0" w:color="auto"/>
        <w:left w:val="none" w:sz="0" w:space="0" w:color="auto"/>
        <w:bottom w:val="none" w:sz="0" w:space="0" w:color="auto"/>
        <w:right w:val="none" w:sz="0" w:space="0" w:color="auto"/>
      </w:divBdr>
    </w:div>
    <w:div w:id="607858806">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2173642">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16340354">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933325508">
      <w:bodyDiv w:val="1"/>
      <w:marLeft w:val="0"/>
      <w:marRight w:val="0"/>
      <w:marTop w:val="0"/>
      <w:marBottom w:val="0"/>
      <w:divBdr>
        <w:top w:val="none" w:sz="0" w:space="0" w:color="auto"/>
        <w:left w:val="none" w:sz="0" w:space="0" w:color="auto"/>
        <w:bottom w:val="none" w:sz="0" w:space="0" w:color="auto"/>
        <w:right w:val="none" w:sz="0" w:space="0" w:color="auto"/>
      </w:divBdr>
    </w:div>
    <w:div w:id="1044063047">
      <w:bodyDiv w:val="1"/>
      <w:marLeft w:val="0"/>
      <w:marRight w:val="0"/>
      <w:marTop w:val="0"/>
      <w:marBottom w:val="0"/>
      <w:divBdr>
        <w:top w:val="none" w:sz="0" w:space="0" w:color="auto"/>
        <w:left w:val="none" w:sz="0" w:space="0" w:color="auto"/>
        <w:bottom w:val="none" w:sz="0" w:space="0" w:color="auto"/>
        <w:right w:val="none" w:sz="0" w:space="0" w:color="auto"/>
      </w:divBdr>
    </w:div>
    <w:div w:id="1098983637">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28417880">
      <w:bodyDiv w:val="1"/>
      <w:marLeft w:val="0"/>
      <w:marRight w:val="0"/>
      <w:marTop w:val="0"/>
      <w:marBottom w:val="0"/>
      <w:divBdr>
        <w:top w:val="none" w:sz="0" w:space="0" w:color="auto"/>
        <w:left w:val="none" w:sz="0" w:space="0" w:color="auto"/>
        <w:bottom w:val="none" w:sz="0" w:space="0" w:color="auto"/>
        <w:right w:val="none" w:sz="0" w:space="0" w:color="auto"/>
      </w:divBdr>
      <w:divsChild>
        <w:div w:id="26761208">
          <w:marLeft w:val="0"/>
          <w:marRight w:val="0"/>
          <w:marTop w:val="0"/>
          <w:marBottom w:val="0"/>
          <w:divBdr>
            <w:top w:val="none" w:sz="0" w:space="0" w:color="auto"/>
            <w:left w:val="none" w:sz="0" w:space="0" w:color="auto"/>
            <w:bottom w:val="none" w:sz="0" w:space="0" w:color="auto"/>
            <w:right w:val="none" w:sz="0" w:space="0" w:color="auto"/>
          </w:divBdr>
        </w:div>
        <w:div w:id="1031028556">
          <w:marLeft w:val="0"/>
          <w:marRight w:val="0"/>
          <w:marTop w:val="0"/>
          <w:marBottom w:val="0"/>
          <w:divBdr>
            <w:top w:val="none" w:sz="0" w:space="0" w:color="auto"/>
            <w:left w:val="none" w:sz="0" w:space="0" w:color="auto"/>
            <w:bottom w:val="none" w:sz="0" w:space="0" w:color="auto"/>
            <w:right w:val="none" w:sz="0" w:space="0" w:color="auto"/>
          </w:divBdr>
        </w:div>
        <w:div w:id="1382247925">
          <w:marLeft w:val="0"/>
          <w:marRight w:val="0"/>
          <w:marTop w:val="0"/>
          <w:marBottom w:val="0"/>
          <w:divBdr>
            <w:top w:val="none" w:sz="0" w:space="0" w:color="auto"/>
            <w:left w:val="none" w:sz="0" w:space="0" w:color="auto"/>
            <w:bottom w:val="none" w:sz="0" w:space="0" w:color="auto"/>
            <w:right w:val="none" w:sz="0" w:space="0" w:color="auto"/>
          </w:divBdr>
        </w:div>
        <w:div w:id="1538153904">
          <w:marLeft w:val="0"/>
          <w:marRight w:val="0"/>
          <w:marTop w:val="0"/>
          <w:marBottom w:val="0"/>
          <w:divBdr>
            <w:top w:val="none" w:sz="0" w:space="0" w:color="auto"/>
            <w:left w:val="none" w:sz="0" w:space="0" w:color="auto"/>
            <w:bottom w:val="none" w:sz="0" w:space="0" w:color="auto"/>
            <w:right w:val="none" w:sz="0" w:space="0" w:color="auto"/>
          </w:divBdr>
        </w:div>
      </w:divsChild>
    </w:div>
    <w:div w:id="1270966968">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597783853">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40108440">
      <w:bodyDiv w:val="1"/>
      <w:marLeft w:val="0"/>
      <w:marRight w:val="0"/>
      <w:marTop w:val="0"/>
      <w:marBottom w:val="0"/>
      <w:divBdr>
        <w:top w:val="none" w:sz="0" w:space="0" w:color="auto"/>
        <w:left w:val="none" w:sz="0" w:space="0" w:color="auto"/>
        <w:bottom w:val="none" w:sz="0" w:space="0" w:color="auto"/>
        <w:right w:val="none" w:sz="0" w:space="0" w:color="auto"/>
      </w:divBdr>
    </w:div>
    <w:div w:id="1648516218">
      <w:bodyDiv w:val="1"/>
      <w:marLeft w:val="0"/>
      <w:marRight w:val="0"/>
      <w:marTop w:val="0"/>
      <w:marBottom w:val="0"/>
      <w:divBdr>
        <w:top w:val="none" w:sz="0" w:space="0" w:color="auto"/>
        <w:left w:val="none" w:sz="0" w:space="0" w:color="auto"/>
        <w:bottom w:val="none" w:sz="0" w:space="0" w:color="auto"/>
        <w:right w:val="none" w:sz="0" w:space="0" w:color="auto"/>
      </w:divBdr>
    </w:div>
    <w:div w:id="1899052591">
      <w:bodyDiv w:val="1"/>
      <w:marLeft w:val="0"/>
      <w:marRight w:val="0"/>
      <w:marTop w:val="0"/>
      <w:marBottom w:val="0"/>
      <w:divBdr>
        <w:top w:val="none" w:sz="0" w:space="0" w:color="auto"/>
        <w:left w:val="none" w:sz="0" w:space="0" w:color="auto"/>
        <w:bottom w:val="none" w:sz="0" w:space="0" w:color="auto"/>
        <w:right w:val="none" w:sz="0" w:space="0" w:color="auto"/>
      </w:divBdr>
      <w:divsChild>
        <w:div w:id="1715306170">
          <w:marLeft w:val="0"/>
          <w:marRight w:val="0"/>
          <w:marTop w:val="0"/>
          <w:marBottom w:val="0"/>
          <w:divBdr>
            <w:top w:val="none" w:sz="0" w:space="0" w:color="auto"/>
            <w:left w:val="none" w:sz="0" w:space="0" w:color="auto"/>
            <w:bottom w:val="none" w:sz="0" w:space="0" w:color="auto"/>
            <w:right w:val="none" w:sz="0" w:space="0" w:color="auto"/>
          </w:divBdr>
        </w:div>
        <w:div w:id="1214390172">
          <w:marLeft w:val="0"/>
          <w:marRight w:val="0"/>
          <w:marTop w:val="0"/>
          <w:marBottom w:val="0"/>
          <w:divBdr>
            <w:top w:val="none" w:sz="0" w:space="0" w:color="auto"/>
            <w:left w:val="none" w:sz="0" w:space="0" w:color="auto"/>
            <w:bottom w:val="none" w:sz="0" w:space="0" w:color="auto"/>
            <w:right w:val="none" w:sz="0" w:space="0" w:color="auto"/>
          </w:divBdr>
        </w:div>
        <w:div w:id="915745257">
          <w:marLeft w:val="0"/>
          <w:marRight w:val="0"/>
          <w:marTop w:val="0"/>
          <w:marBottom w:val="0"/>
          <w:divBdr>
            <w:top w:val="none" w:sz="0" w:space="0" w:color="auto"/>
            <w:left w:val="none" w:sz="0" w:space="0" w:color="auto"/>
            <w:bottom w:val="none" w:sz="0" w:space="0" w:color="auto"/>
            <w:right w:val="none" w:sz="0" w:space="0" w:color="auto"/>
          </w:divBdr>
        </w:div>
      </w:divsChild>
    </w:div>
    <w:div w:id="1932006867">
      <w:bodyDiv w:val="1"/>
      <w:marLeft w:val="0"/>
      <w:marRight w:val="0"/>
      <w:marTop w:val="0"/>
      <w:marBottom w:val="0"/>
      <w:divBdr>
        <w:top w:val="none" w:sz="0" w:space="0" w:color="auto"/>
        <w:left w:val="none" w:sz="0" w:space="0" w:color="auto"/>
        <w:bottom w:val="none" w:sz="0" w:space="0" w:color="auto"/>
        <w:right w:val="none" w:sz="0" w:space="0" w:color="auto"/>
      </w:divBdr>
      <w:divsChild>
        <w:div w:id="600795016">
          <w:marLeft w:val="0"/>
          <w:marRight w:val="0"/>
          <w:marTop w:val="0"/>
          <w:marBottom w:val="0"/>
          <w:divBdr>
            <w:top w:val="none" w:sz="0" w:space="0" w:color="auto"/>
            <w:left w:val="none" w:sz="0" w:space="0" w:color="auto"/>
            <w:bottom w:val="none" w:sz="0" w:space="0" w:color="auto"/>
            <w:right w:val="none" w:sz="0" w:space="0" w:color="auto"/>
          </w:divBdr>
          <w:divsChild>
            <w:div w:id="1657420565">
              <w:marLeft w:val="0"/>
              <w:marRight w:val="0"/>
              <w:marTop w:val="0"/>
              <w:marBottom w:val="0"/>
              <w:divBdr>
                <w:top w:val="none" w:sz="0" w:space="0" w:color="auto"/>
                <w:left w:val="none" w:sz="0" w:space="0" w:color="auto"/>
                <w:bottom w:val="none" w:sz="0" w:space="0" w:color="auto"/>
                <w:right w:val="none" w:sz="0" w:space="0" w:color="auto"/>
              </w:divBdr>
              <w:divsChild>
                <w:div w:id="1779636582">
                  <w:marLeft w:val="0"/>
                  <w:marRight w:val="0"/>
                  <w:marTop w:val="0"/>
                  <w:marBottom w:val="0"/>
                  <w:divBdr>
                    <w:top w:val="none" w:sz="0" w:space="0" w:color="auto"/>
                    <w:left w:val="none" w:sz="0" w:space="0" w:color="auto"/>
                    <w:bottom w:val="none" w:sz="0" w:space="0" w:color="auto"/>
                    <w:right w:val="none" w:sz="0" w:space="0" w:color="auto"/>
                  </w:divBdr>
                  <w:divsChild>
                    <w:div w:id="17829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50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lada.mk" TargetMode="External"/><Relationship Id="rId1" Type="http://schemas.openxmlformats.org/officeDocument/2006/relationships/hyperlink" Target="http://www.vlada.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A6D539A6408B34FB2E21E6FB17861A7" ma:contentTypeVersion="" ma:contentTypeDescription="" ma:contentTypeScope="" ma:versionID="957f457e80b3b8a812a6d81219c04da8">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E4CF-9DA6-4455-994B-324A1A8E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9428E-9F43-42A9-B114-86BAD6F16597}">
  <ds:schemaRefs>
    <ds:schemaRef ds:uri="http://schemas.microsoft.com/sharepoint/v3"/>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7F1CFA8-F8B0-43C0-9F57-A904412D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laser.dot</Template>
  <TotalTime>4</TotalTime>
  <Pages>8</Pages>
  <Words>2574</Words>
  <Characters>17889</Characters>
  <Application>Microsoft Office Word</Application>
  <DocSecurity>0</DocSecurity>
  <Lines>149</Lines>
  <Paragraphs>40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Информација – спроведување на Законот за јазици и  унифицирање на пишуваната форма во Владата и во Собранието на Република Северна Македонија</vt:lpstr>
      <vt:lpstr/>
    </vt:vector>
  </TitlesOfParts>
  <Company>Влада на Република Македонија</Company>
  <LinksUpToDate>false</LinksUpToDate>
  <CharactersWithSpaces>20423</CharactersWithSpaces>
  <SharedDoc>false</SharedDoc>
  <HLinks>
    <vt:vector size="6" baseType="variant">
      <vt:variant>
        <vt:i4>2031645</vt:i4>
      </vt:variant>
      <vt:variant>
        <vt:i4>0</vt:i4>
      </vt:variant>
      <vt:variant>
        <vt:i4>0</vt:i4>
      </vt:variant>
      <vt:variant>
        <vt:i4>5</vt:i4>
      </vt:variant>
      <vt:variant>
        <vt:lpwstr>http://www.vlada.mk/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Информација – спроведување на Законот за јазици и  унифицирање на пишуваната форма во Владата и во Собранието на Република Северна Македонија</dc:title>
  <dc:subject/>
  <dc:creator>Влада на Република Македонија</dc:creator>
  <cp:keywords/>
  <dc:description/>
  <cp:lastModifiedBy>Tatjana Trajkovska</cp:lastModifiedBy>
  <cp:revision>6</cp:revision>
  <cp:lastPrinted>2022-02-01T11:55:00Z</cp:lastPrinted>
  <dcterms:created xsi:type="dcterms:W3CDTF">2022-02-23T14:12:00Z</dcterms:created>
  <dcterms:modified xsi:type="dcterms:W3CDTF">2022-02-24T08:07:00Z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0x01010086FCDBBC86574C7ABFC9FD714B80DE6C005A6D539A6408B34FB2E21E6FB17861A7</vt:lpwstr>
  </property>
  <property fmtid="{D5CDD505-2E9C-101B-9397-08002B2CF9AE}" pid="3" name="CreatedBy">
    <vt:lpwstr>i:0e.t|e-vlada.mk sts|rodna.manevska</vt:lpwstr>
  </property>
  <property fmtid="{D5CDD505-2E9C-101B-9397-08002B2CF9AE}" pid="4" name="ModifiedBy">
    <vt:lpwstr>i:0e.t|e-vlada.mk sts|rodna.manevska</vt:lpwstr>
  </property>
</Properties>
</file>