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C1" w:rsidRDefault="00752EC1" w:rsidP="0084734F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</w:p>
    <w:p w:rsidR="00752EC1" w:rsidRDefault="00752EC1" w:rsidP="0084734F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</w:p>
    <w:p w:rsidR="00752EC1" w:rsidRDefault="00752EC1" w:rsidP="0084734F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</w:p>
    <w:p w:rsidR="00604E06" w:rsidRPr="00D96CB0" w:rsidRDefault="00604E06" w:rsidP="0084734F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П Р И Л О Г</w:t>
      </w:r>
    </w:p>
    <w:p w:rsidR="00604E06" w:rsidRDefault="00604E06" w:rsidP="0084734F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ИЗВЕШТАЈ ЗА ПРОЦЕНКА НА ВЛИЈАНИЕТО НА РЕГУЛАТИВАТА</w:t>
      </w:r>
    </w:p>
    <w:p w:rsidR="00752EC1" w:rsidRPr="00D96CB0" w:rsidRDefault="00752EC1" w:rsidP="0084734F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</w:p>
    <w:p w:rsidR="00604E06" w:rsidRDefault="00604E06" w:rsidP="0084734F">
      <w:pPr>
        <w:rPr>
          <w:rFonts w:ascii="StobiSerif Regular" w:hAnsi="StobiSerif Regular"/>
          <w:b/>
          <w:sz w:val="20"/>
          <w:szCs w:val="20"/>
          <w:lang w:val="mk-MK"/>
        </w:rPr>
      </w:pPr>
    </w:p>
    <w:p w:rsidR="00752EC1" w:rsidRPr="00D96CB0" w:rsidRDefault="00752EC1" w:rsidP="0084734F">
      <w:pPr>
        <w:rPr>
          <w:rFonts w:ascii="StobiSerif Regular" w:hAnsi="StobiSerif Regular"/>
          <w:b/>
          <w:sz w:val="20"/>
          <w:szCs w:val="20"/>
          <w:lang w:val="mk-MK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6233"/>
      </w:tblGrid>
      <w:tr w:rsidR="00604E06" w:rsidRPr="00D96CB0" w:rsidTr="0055685C">
        <w:trPr>
          <w:trHeight w:val="287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Назив на министерство:</w:t>
            </w:r>
          </w:p>
        </w:tc>
        <w:tc>
          <w:tcPr>
            <w:tcW w:w="6233" w:type="dxa"/>
          </w:tcPr>
          <w:p w:rsidR="00604E06" w:rsidRPr="00D96CB0" w:rsidRDefault="00604E06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Министерство за </w:t>
            </w:r>
            <w:r w:rsidR="00752EC1">
              <w:rPr>
                <w:rFonts w:ascii="StobiSerif Regular" w:hAnsi="StobiSerif Regular"/>
                <w:sz w:val="20"/>
                <w:szCs w:val="20"/>
                <w:lang w:val="mk-MK"/>
              </w:rPr>
              <w:t>земјоделство, шумарство и водостопанство</w:t>
            </w:r>
          </w:p>
        </w:tc>
      </w:tr>
      <w:tr w:rsidR="00604E06" w:rsidRPr="00D96CB0" w:rsidTr="00752EC1">
        <w:trPr>
          <w:trHeight w:val="439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Назив на предлогот на закон:</w:t>
            </w:r>
          </w:p>
        </w:tc>
        <w:tc>
          <w:tcPr>
            <w:tcW w:w="6233" w:type="dxa"/>
          </w:tcPr>
          <w:p w:rsidR="00604E06" w:rsidRPr="00D96CB0" w:rsidRDefault="00604E06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Предлог на </w:t>
            </w:r>
            <w:proofErr w:type="spellStart"/>
            <w:r w:rsidRPr="00D96CB0">
              <w:rPr>
                <w:rFonts w:ascii="StobiSerif Regular" w:hAnsi="StobiSerif Regular" w:cs="Arial"/>
                <w:sz w:val="20"/>
                <w:szCs w:val="20"/>
              </w:rPr>
              <w:t>Закон</w:t>
            </w:r>
            <w:proofErr w:type="spellEnd"/>
            <w:r w:rsidRPr="00D96CB0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proofErr w:type="spellStart"/>
            <w:r w:rsidRPr="00D96CB0">
              <w:rPr>
                <w:rFonts w:ascii="StobiSerif Regular" w:hAnsi="StobiSerif Regular" w:cs="Arial"/>
                <w:sz w:val="20"/>
                <w:szCs w:val="20"/>
              </w:rPr>
              <w:t>за</w:t>
            </w:r>
            <w:proofErr w:type="spellEnd"/>
            <w:r w:rsidRPr="00D96CB0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proofErr w:type="spellStart"/>
            <w:r w:rsidRPr="00D96CB0">
              <w:rPr>
                <w:rFonts w:ascii="StobiSerif Regular" w:hAnsi="StobiSerif Regular" w:cs="Arial"/>
                <w:sz w:val="20"/>
                <w:szCs w:val="20"/>
              </w:rPr>
              <w:t>изменување</w:t>
            </w:r>
            <w:proofErr w:type="spellEnd"/>
            <w:r w:rsidRPr="00D96CB0">
              <w:rPr>
                <w:rFonts w:ascii="StobiSerif Regular" w:hAnsi="StobiSerif Regular" w:cs="Arial"/>
                <w:sz w:val="20"/>
                <w:szCs w:val="20"/>
              </w:rPr>
              <w:t xml:space="preserve"> и </w:t>
            </w:r>
            <w:proofErr w:type="spellStart"/>
            <w:r w:rsidRPr="00D96CB0">
              <w:rPr>
                <w:rFonts w:ascii="StobiSerif Regular" w:hAnsi="StobiSerif Regular" w:cs="Arial"/>
                <w:sz w:val="20"/>
                <w:szCs w:val="20"/>
              </w:rPr>
              <w:t>дополнување</w:t>
            </w:r>
            <w:proofErr w:type="spellEnd"/>
            <w:r w:rsidRPr="00D96CB0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proofErr w:type="spellStart"/>
            <w:r w:rsidRPr="00D96CB0">
              <w:rPr>
                <w:rFonts w:ascii="StobiSerif Regular" w:hAnsi="StobiSerif Regular" w:cs="Arial"/>
                <w:sz w:val="20"/>
                <w:szCs w:val="20"/>
              </w:rPr>
              <w:t>на</w:t>
            </w:r>
            <w:proofErr w:type="spellEnd"/>
            <w:r w:rsidRPr="00D96CB0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="00B57F65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Закон за </w:t>
            </w:r>
            <w:r w:rsidR="00E663E6" w:rsidRPr="00E663E6">
              <w:rPr>
                <w:rFonts w:ascii="StobiSerif Regular" w:hAnsi="StobiSerif Regular" w:cs="Arial"/>
                <w:sz w:val="20"/>
                <w:szCs w:val="20"/>
                <w:lang w:val="mk-MK"/>
              </w:rPr>
              <w:t>шумарска и ловна инспекција</w:t>
            </w:r>
          </w:p>
        </w:tc>
      </w:tr>
      <w:tr w:rsidR="00604E06" w:rsidRPr="00D96CB0" w:rsidTr="0055685C">
        <w:trPr>
          <w:trHeight w:val="435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Одговорно лице и контакт информации:</w:t>
            </w:r>
          </w:p>
        </w:tc>
        <w:tc>
          <w:tcPr>
            <w:tcW w:w="6233" w:type="dxa"/>
          </w:tcPr>
          <w:p w:rsidR="00604E06" w:rsidRPr="00D96CB0" w:rsidRDefault="00752EC1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Жанета Ѓорѓиевска</w:t>
            </w:r>
          </w:p>
          <w:p w:rsidR="00604E06" w:rsidRPr="00D96CB0" w:rsidRDefault="00604E06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604E06" w:rsidRPr="00D96CB0" w:rsidTr="0055685C">
        <w:trPr>
          <w:trHeight w:val="458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highlight w:val="yellow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Вид на Извештај:</w:t>
            </w:r>
          </w:p>
        </w:tc>
        <w:tc>
          <w:tcPr>
            <w:tcW w:w="6233" w:type="dxa"/>
            <w:shd w:val="clear" w:color="auto" w:fill="auto"/>
          </w:tcPr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1"/>
            <w:r w:rsidRPr="00D96CB0"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="00375D22">
              <w:rPr>
                <w:rFonts w:ascii="StobiSerif Regular" w:hAnsi="StobiSerif Regular"/>
                <w:sz w:val="20"/>
                <w:szCs w:val="20"/>
              </w:rPr>
            </w:r>
            <w:r w:rsidR="00375D22">
              <w:rPr>
                <w:rFonts w:ascii="StobiSerif Regular" w:hAnsi="StobiSerif Regular"/>
                <w:sz w:val="20"/>
                <w:szCs w:val="20"/>
              </w:rPr>
              <w:fldChar w:fldCharType="separate"/>
            </w:r>
            <w:r w:rsidRPr="00D96CB0"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bookmarkEnd w:id="0"/>
            <w:r w:rsidRPr="00D96CB0">
              <w:rPr>
                <w:rFonts w:ascii="StobiSerif Regular" w:hAnsi="StobiSerif Regular"/>
                <w:sz w:val="20"/>
                <w:szCs w:val="20"/>
              </w:rPr>
              <w:t>Нацрт</w:t>
            </w:r>
          </w:p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</w:p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2"/>
            <w:r w:rsidRPr="00D96CB0"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="00375D22">
              <w:rPr>
                <w:rFonts w:ascii="StobiSerif Regular" w:hAnsi="StobiSerif Regular"/>
                <w:sz w:val="20"/>
                <w:szCs w:val="20"/>
              </w:rPr>
            </w:r>
            <w:r w:rsidR="00375D22">
              <w:rPr>
                <w:rFonts w:ascii="StobiSerif Regular" w:hAnsi="StobiSerif Regular"/>
                <w:sz w:val="20"/>
                <w:szCs w:val="20"/>
              </w:rPr>
              <w:fldChar w:fldCharType="separate"/>
            </w:r>
            <w:r w:rsidRPr="00D96CB0"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bookmarkEnd w:id="1"/>
            <w:r w:rsidRPr="00D96CB0">
              <w:rPr>
                <w:rFonts w:ascii="StobiSerif Regular" w:hAnsi="StobiSerif Regular"/>
                <w:sz w:val="20"/>
                <w:szCs w:val="20"/>
              </w:rPr>
              <w:t xml:space="preserve">Предлог </w:t>
            </w:r>
          </w:p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04E06" w:rsidRPr="00D96CB0" w:rsidTr="0055685C">
        <w:trPr>
          <w:trHeight w:val="1243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Обврската за подготовка на предлогот на закон произлегува од:</w:t>
            </w:r>
          </w:p>
        </w:tc>
        <w:tc>
          <w:tcPr>
            <w:tcW w:w="6233" w:type="dxa"/>
          </w:tcPr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D96CB0">
              <w:rPr>
                <w:rFonts w:ascii="StobiSerif Regular" w:hAnsi="StobiSerif Regular"/>
                <w:sz w:val="20"/>
                <w:szCs w:val="20"/>
                <w:lang w:val="ru-RU"/>
              </w:rPr>
              <w:instrText xml:space="preserve"> </w:instrText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instrText>FORMCHECKBOX</w:instrText>
            </w:r>
            <w:r w:rsidRPr="00D96CB0">
              <w:rPr>
                <w:rFonts w:ascii="StobiSerif Regular" w:hAnsi="StobiSerif Regular"/>
                <w:sz w:val="20"/>
                <w:szCs w:val="20"/>
                <w:lang w:val="ru-RU"/>
              </w:rPr>
              <w:instrText xml:space="preserve"> </w:instrText>
            </w:r>
            <w:r w:rsidR="00375D22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375D22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2"/>
            <w:r w:rsidRPr="00D96CB0">
              <w:rPr>
                <w:rFonts w:ascii="StobiSerif Regular" w:hAnsi="StobiSerif Regular"/>
                <w:sz w:val="20"/>
                <w:szCs w:val="20"/>
              </w:rPr>
              <w:t xml:space="preserve"> Годишна програма за работа на Владата на Република Северна Македонија</w:t>
            </w:r>
          </w:p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96CB0">
              <w:rPr>
                <w:rFonts w:ascii="StobiSerif Regular" w:hAnsi="StobiSerif Regular"/>
                <w:sz w:val="20"/>
                <w:szCs w:val="20"/>
                <w:lang w:val="ru-RU"/>
              </w:rPr>
              <w:instrText xml:space="preserve"> </w:instrText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instrText>FORMCHECKBOX</w:instrText>
            </w:r>
            <w:r w:rsidRPr="00D96CB0">
              <w:rPr>
                <w:rFonts w:ascii="StobiSerif Regular" w:hAnsi="StobiSerif Regular"/>
                <w:sz w:val="20"/>
                <w:szCs w:val="20"/>
                <w:lang w:val="ru-RU"/>
              </w:rPr>
              <w:instrText xml:space="preserve"> </w:instrText>
            </w:r>
            <w:r w:rsidR="00375D22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375D22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3"/>
            <w:r w:rsidRPr="00D96CB0">
              <w:rPr>
                <w:rFonts w:ascii="StobiSerif Regular" w:hAnsi="StobiSerif Regular"/>
                <w:sz w:val="20"/>
                <w:szCs w:val="20"/>
              </w:rPr>
              <w:t xml:space="preserve"> НПАА</w:t>
            </w:r>
          </w:p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D96CB0"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="00375D22">
              <w:rPr>
                <w:rFonts w:ascii="StobiSerif Regular" w:hAnsi="StobiSerif Regular"/>
                <w:sz w:val="20"/>
                <w:szCs w:val="20"/>
              </w:rPr>
            </w:r>
            <w:r w:rsidR="00375D22">
              <w:rPr>
                <w:rFonts w:ascii="StobiSerif Regular" w:hAnsi="StobiSerif Regular"/>
                <w:sz w:val="20"/>
                <w:szCs w:val="20"/>
              </w:rPr>
              <w:fldChar w:fldCharType="separate"/>
            </w:r>
            <w:r w:rsidRPr="00D96CB0"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bookmarkEnd w:id="4"/>
            <w:r w:rsidRPr="00D96CB0">
              <w:rPr>
                <w:rFonts w:ascii="StobiSerif Regular" w:hAnsi="StobiSerif Regular"/>
                <w:sz w:val="20"/>
                <w:szCs w:val="20"/>
              </w:rPr>
              <w:t xml:space="preserve"> Заклучок на Владата на Република Северна Македонија</w:t>
            </w:r>
          </w:p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5"/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instrText xml:space="preserve"> FORMCHECKBOX </w:instrText>
            </w:r>
            <w:r w:rsidR="00375D22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375D22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5"/>
            <w:r w:rsidR="007329B9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Pr="00D96CB0">
              <w:rPr>
                <w:rFonts w:ascii="StobiSerif Regular" w:hAnsi="StobiSerif Regular"/>
                <w:sz w:val="20"/>
                <w:szCs w:val="20"/>
              </w:rPr>
              <w:t xml:space="preserve">Друго </w:t>
            </w:r>
            <w:r>
              <w:rPr>
                <w:rFonts w:ascii="StobiSerif Regular" w:hAnsi="StobiSerif Regular"/>
                <w:sz w:val="20"/>
                <w:szCs w:val="20"/>
              </w:rPr>
              <w:t>-усогласување со новиот Закон за прекршоците</w:t>
            </w:r>
          </w:p>
        </w:tc>
      </w:tr>
      <w:tr w:rsidR="00604E06" w:rsidRPr="00D96CB0" w:rsidTr="00752EC1">
        <w:trPr>
          <w:trHeight w:val="285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Поврзаност со Директивите на ЕУ:</w:t>
            </w:r>
          </w:p>
        </w:tc>
        <w:tc>
          <w:tcPr>
            <w:tcW w:w="6233" w:type="dxa"/>
          </w:tcPr>
          <w:p w:rsidR="00604E06" w:rsidRPr="00D96CB0" w:rsidRDefault="00604E06" w:rsidP="0055685C">
            <w:pPr>
              <w:pStyle w:val="ListParagraph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</w:rPr>
              <w:t>Нема</w:t>
            </w:r>
          </w:p>
        </w:tc>
      </w:tr>
      <w:tr w:rsidR="00604E06" w:rsidRPr="00D96CB0" w:rsidTr="00752EC1">
        <w:trPr>
          <w:trHeight w:val="944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Дали нацрт извештајот содржи информации согласно прописите кои се однесуваат на класифицираните информации:</w:t>
            </w:r>
          </w:p>
        </w:tc>
        <w:tc>
          <w:tcPr>
            <w:tcW w:w="6233" w:type="dxa"/>
          </w:tcPr>
          <w:p w:rsidR="00604E06" w:rsidRPr="002B0173" w:rsidRDefault="00604E06" w:rsidP="002B0173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7"/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instrText xml:space="preserve"> FORMCHECKBOX </w:instrText>
            </w:r>
            <w:r w:rsidR="00375D22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375D22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6"/>
            <w:r w:rsidRPr="00D96CB0">
              <w:rPr>
                <w:rFonts w:ascii="StobiSerif Regular" w:hAnsi="StobiSerif Regular"/>
                <w:sz w:val="20"/>
                <w:szCs w:val="20"/>
              </w:rPr>
              <w:t>Да</w:t>
            </w:r>
          </w:p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8"/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instrText xml:space="preserve"> FORMCHECKBOX </w:instrText>
            </w:r>
            <w:r w:rsidR="00375D22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375D22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7"/>
            <w:r w:rsidRPr="00D96CB0">
              <w:rPr>
                <w:rFonts w:ascii="StobiSerif Regular" w:hAnsi="StobiSerif Regular"/>
                <w:sz w:val="20"/>
                <w:szCs w:val="20"/>
              </w:rPr>
              <w:t>Не</w:t>
            </w:r>
          </w:p>
        </w:tc>
      </w:tr>
      <w:tr w:rsidR="00604E06" w:rsidRPr="00D96CB0" w:rsidTr="0055685C">
        <w:trPr>
          <w:trHeight w:val="551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Датум на објавување на нацрт Извештајот на ЕНЕР:</w:t>
            </w:r>
          </w:p>
        </w:tc>
        <w:tc>
          <w:tcPr>
            <w:tcW w:w="6233" w:type="dxa"/>
          </w:tcPr>
          <w:p w:rsidR="00604E06" w:rsidRPr="00D96CB0" w:rsidRDefault="00752EC1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03.10</w:t>
            </w:r>
            <w:r w:rsidR="00604E06"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.2019 година</w:t>
            </w:r>
          </w:p>
        </w:tc>
      </w:tr>
      <w:tr w:rsidR="00604E06" w:rsidRPr="00D96CB0" w:rsidTr="0055685C">
        <w:trPr>
          <w:trHeight w:val="485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Датум на доставување на нацрт Извештајот до </w:t>
            </w:r>
            <w:r w:rsidRPr="00D96CB0">
              <w:rPr>
                <w:rFonts w:ascii="StobiSerif Regular" w:hAnsi="StobiSerif Regular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:</w:t>
            </w:r>
          </w:p>
        </w:tc>
        <w:tc>
          <w:tcPr>
            <w:tcW w:w="6233" w:type="dxa"/>
          </w:tcPr>
          <w:p w:rsidR="00604E06" w:rsidRPr="00D96CB0" w:rsidRDefault="00752EC1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03.10</w:t>
            </w:r>
            <w:r w:rsidR="00604E06"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t>.</w:t>
            </w:r>
            <w:r w:rsidR="00604E06"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2019 година</w:t>
            </w:r>
          </w:p>
        </w:tc>
      </w:tr>
      <w:tr w:rsidR="00604E06" w:rsidRPr="00D96CB0" w:rsidTr="0055685C">
        <w:trPr>
          <w:trHeight w:val="622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Датум на добивање на мислењето од </w:t>
            </w:r>
            <w:r w:rsidRPr="00D96CB0">
              <w:rPr>
                <w:rFonts w:ascii="StobiSerif Regular" w:hAnsi="StobiSerif Regular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:</w:t>
            </w:r>
          </w:p>
        </w:tc>
        <w:tc>
          <w:tcPr>
            <w:tcW w:w="6233" w:type="dxa"/>
          </w:tcPr>
          <w:p w:rsidR="00604E06" w:rsidRPr="00D96CB0" w:rsidRDefault="00604E06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604E06" w:rsidRPr="00D96CB0" w:rsidTr="0055685C">
        <w:trPr>
          <w:trHeight w:val="790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highlight w:val="yellow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Рок за доставување на предлогот на закон до Генералниот секретаријат</w:t>
            </w:r>
          </w:p>
        </w:tc>
        <w:tc>
          <w:tcPr>
            <w:tcW w:w="6233" w:type="dxa"/>
          </w:tcPr>
          <w:p w:rsidR="00604E06" w:rsidRPr="00D96CB0" w:rsidRDefault="00604E06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30 </w:t>
            </w:r>
            <w:r w:rsidR="008E0008">
              <w:rPr>
                <w:rFonts w:ascii="StobiSerif Regular" w:hAnsi="StobiSerif Regular"/>
                <w:sz w:val="20"/>
                <w:szCs w:val="20"/>
                <w:lang w:val="mk-MK"/>
              </w:rPr>
              <w:t>Октом</w:t>
            </w: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ври 201</w:t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9 </w:t>
            </w: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година</w:t>
            </w:r>
          </w:p>
        </w:tc>
      </w:tr>
    </w:tbl>
    <w:p w:rsidR="00604E06" w:rsidRDefault="00604E06" w:rsidP="00604E06">
      <w:pPr>
        <w:spacing w:line="276" w:lineRule="auto"/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:rsidR="00B57F65" w:rsidRDefault="00B57F65" w:rsidP="00604E06">
      <w:pPr>
        <w:spacing w:line="276" w:lineRule="auto"/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:rsidR="00B57F65" w:rsidRDefault="00B57F65" w:rsidP="00604E06">
      <w:pPr>
        <w:spacing w:line="276" w:lineRule="auto"/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:rsidR="00752EC1" w:rsidRDefault="00752EC1" w:rsidP="00604E06">
      <w:pPr>
        <w:spacing w:line="276" w:lineRule="auto"/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:rsidR="00752EC1" w:rsidRDefault="00752EC1" w:rsidP="00604E06">
      <w:pPr>
        <w:spacing w:line="276" w:lineRule="auto"/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:rsidR="00752EC1" w:rsidRDefault="00752EC1" w:rsidP="00604E06">
      <w:pPr>
        <w:spacing w:line="276" w:lineRule="auto"/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:rsidR="00752EC1" w:rsidRDefault="00752EC1" w:rsidP="00604E06">
      <w:pPr>
        <w:spacing w:line="276" w:lineRule="auto"/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:rsidR="00752EC1" w:rsidRDefault="00752EC1" w:rsidP="00604E06">
      <w:pPr>
        <w:spacing w:line="276" w:lineRule="auto"/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:rsidR="00752EC1" w:rsidRDefault="00752EC1" w:rsidP="00604E06">
      <w:pPr>
        <w:spacing w:line="276" w:lineRule="auto"/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:rsidR="00752EC1" w:rsidRDefault="00752EC1" w:rsidP="00604E06">
      <w:pPr>
        <w:spacing w:line="276" w:lineRule="auto"/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:rsidR="00D3637C" w:rsidRDefault="00D3637C" w:rsidP="00604E06">
      <w:pPr>
        <w:spacing w:line="276" w:lineRule="auto"/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:rsidR="00752EC1" w:rsidRPr="00D96CB0" w:rsidRDefault="00752EC1" w:rsidP="00604E06">
      <w:pPr>
        <w:spacing w:line="276" w:lineRule="auto"/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:rsidR="00604E06" w:rsidRPr="00D96CB0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 w:cs="Calibri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en-US"/>
        </w:rPr>
        <w:lastRenderedPageBreak/>
        <w:t>1</w:t>
      </w:r>
      <w:r w:rsidRPr="00D96CB0">
        <w:rPr>
          <w:rFonts w:ascii="StobiSerif Regular" w:hAnsi="StobiSerif Regular"/>
          <w:b/>
          <w:sz w:val="20"/>
          <w:szCs w:val="20"/>
          <w:lang w:val="mk-MK"/>
        </w:rPr>
        <w:t xml:space="preserve">. </w:t>
      </w:r>
      <w:r w:rsidRPr="00D96CB0">
        <w:rPr>
          <w:rFonts w:ascii="StobiSerif Regular" w:hAnsi="StobiSerif Regular"/>
          <w:b/>
          <w:sz w:val="20"/>
          <w:szCs w:val="20"/>
          <w:lang w:val="mk-MK"/>
        </w:rPr>
        <w:tab/>
        <w:t>Опис на состојбите во областа и дефинирање на проблемот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en-US"/>
        </w:rPr>
      </w:pPr>
    </w:p>
    <w:p w:rsidR="00604E06" w:rsidRPr="00D96CB0" w:rsidRDefault="00604E06" w:rsidP="00604E06">
      <w:pPr>
        <w:numPr>
          <w:ilvl w:val="1"/>
          <w:numId w:val="2"/>
        </w:numPr>
        <w:spacing w:line="276" w:lineRule="auto"/>
        <w:jc w:val="both"/>
        <w:rPr>
          <w:rFonts w:ascii="StobiSerif Regular" w:eastAsia="Calibri" w:hAnsi="StobiSerif Regular" w:cs="Calibri"/>
          <w:sz w:val="20"/>
          <w:szCs w:val="20"/>
          <w:lang w:val="mk-MK"/>
        </w:rPr>
      </w:pPr>
      <w:r w:rsidRPr="00D96CB0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Опис на состојбите </w:t>
      </w:r>
    </w:p>
    <w:p w:rsidR="00604E06" w:rsidRPr="00D96CB0" w:rsidRDefault="00604E06" w:rsidP="00604E06">
      <w:pPr>
        <w:spacing w:line="276" w:lineRule="auto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</w:p>
    <w:p w:rsidR="00604E06" w:rsidRDefault="00604E06" w:rsidP="00604E06">
      <w:pPr>
        <w:spacing w:line="276" w:lineRule="auto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Во Република Северна Македонија општиот закон со кој се уредува прекршочната политика </w:t>
      </w:r>
      <w:r>
        <w:rPr>
          <w:rFonts w:ascii="StobiSerif Regular" w:eastAsia="Calibri" w:hAnsi="StobiSerif Regular" w:cs="Calibri"/>
          <w:iCs/>
          <w:sz w:val="20"/>
          <w:szCs w:val="20"/>
          <w:lang w:val="en-US"/>
        </w:rPr>
        <w:t>e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Законот за прекршоците. </w:t>
      </w:r>
    </w:p>
    <w:p w:rsidR="00604E06" w:rsidRDefault="00604E06" w:rsidP="00604E06">
      <w:pPr>
        <w:spacing w:line="276" w:lineRule="auto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Во мај 2019 година беше донесен нов Закон за прекршоците</w:t>
      </w:r>
      <w:r>
        <w:rPr>
          <w:rFonts w:ascii="StobiSerif Regular" w:eastAsia="Calibri" w:hAnsi="StobiSerif Regular" w:cs="Calibri"/>
          <w:iCs/>
          <w:sz w:val="20"/>
          <w:szCs w:val="20"/>
          <w:lang w:val="en-US"/>
        </w:rPr>
        <w:t xml:space="preserve"> 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(</w:t>
      </w:r>
      <w:r>
        <w:rPr>
          <w:rFonts w:ascii="StobiSerif Regular" w:eastAsia="Calibri" w:hAnsi="StobiSerif Regular" w:cs="Calibri"/>
          <w:iCs/>
          <w:sz w:val="20"/>
          <w:szCs w:val="20"/>
          <w:lang w:val="en-US"/>
        </w:rPr>
        <w:t>“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Службен весник на Република Северна Македонија</w:t>
      </w:r>
      <w:r>
        <w:rPr>
          <w:rFonts w:ascii="StobiSerif Regular" w:eastAsia="Calibri" w:hAnsi="StobiSerif Regular" w:cs="Calibri"/>
          <w:iCs/>
          <w:sz w:val="20"/>
          <w:szCs w:val="20"/>
          <w:lang w:val="en-US"/>
        </w:rPr>
        <w:t>”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бр. 96/19), со кој</w:t>
      </w:r>
      <w:r w:rsidRPr="00FD4E3B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се определуваат општите услови за пропишување на прекршоците, и прекршочните санкции, општите услови за утврдување на прекршочната одговорност, за изрекувањето и извршувањето на прекршочните санкции и се пропишува прекршочната постапка што ја водат судовите и  прекршочните органи.</w:t>
      </w:r>
    </w:p>
    <w:p w:rsidR="00604E06" w:rsidRPr="00D96CB0" w:rsidRDefault="00604E06" w:rsidP="00604E06">
      <w:pPr>
        <w:spacing w:line="276" w:lineRule="auto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Врз основа на </w:t>
      </w:r>
      <w:r w:rsidR="009327C4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општите 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одредби</w:t>
      </w:r>
      <w:r w:rsidR="009327C4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во Законот за прекршоци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, понатаму во посебните материјални закони од различни области се пропишуваат </w:t>
      </w:r>
      <w:r w:rsidR="009327C4">
        <w:rPr>
          <w:rFonts w:ascii="StobiSerif Regular" w:eastAsia="Calibri" w:hAnsi="StobiSerif Regular" w:cs="Calibri"/>
          <w:iCs/>
          <w:sz w:val="20"/>
          <w:szCs w:val="20"/>
          <w:lang w:val="mk-MK"/>
        </w:rPr>
        <w:t>прекршочни санкции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во посебни прекршочни одредби. Во </w:t>
      </w:r>
      <w:r w:rsidR="00B57F65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Законот за </w:t>
      </w:r>
      <w:r w:rsidR="00E663E6" w:rsidRPr="00E663E6">
        <w:rPr>
          <w:rFonts w:ascii="StobiSerif Regular" w:eastAsia="Calibri" w:hAnsi="StobiSerif Regular" w:cs="Calibri"/>
          <w:iCs/>
          <w:sz w:val="20"/>
          <w:szCs w:val="20"/>
          <w:lang w:val="mk-MK"/>
        </w:rPr>
        <w:t>шумарска и ловна инспекција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се пропишани </w:t>
      </w:r>
      <w:r w:rsidR="009327C4">
        <w:rPr>
          <w:rFonts w:ascii="StobiSerif Regular" w:eastAsia="Calibri" w:hAnsi="StobiSerif Regular" w:cs="Calibri"/>
          <w:iCs/>
          <w:sz w:val="20"/>
          <w:szCs w:val="20"/>
          <w:lang w:val="mk-MK"/>
        </w:rPr>
        <w:t>прекршочните санкции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за правни и физички лица кои не </w:t>
      </w:r>
      <w:r w:rsidR="009327C4">
        <w:rPr>
          <w:rFonts w:ascii="StobiSerif Regular" w:eastAsia="Calibri" w:hAnsi="StobiSerif Regular" w:cs="Calibri"/>
          <w:iCs/>
          <w:sz w:val="20"/>
          <w:szCs w:val="20"/>
          <w:lang w:val="mk-MK"/>
        </w:rPr>
        <w:t>постапуваат согласно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одредбите на тој закон.  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numPr>
          <w:ilvl w:val="1"/>
          <w:numId w:val="2"/>
        </w:numPr>
        <w:spacing w:line="276" w:lineRule="auto"/>
        <w:jc w:val="both"/>
        <w:rPr>
          <w:rFonts w:ascii="StobiSerif Regular" w:eastAsia="Calibri" w:hAnsi="StobiSerif Regular" w:cs="Calibri"/>
          <w:sz w:val="20"/>
          <w:szCs w:val="20"/>
          <w:lang w:val="mk-MK"/>
        </w:rPr>
      </w:pPr>
      <w:r w:rsidRPr="00D96CB0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Причини за проблемите кои се предмет на разгледување </w:t>
      </w:r>
    </w:p>
    <w:p w:rsidR="00604E06" w:rsidRPr="00D96CB0" w:rsidRDefault="00604E06" w:rsidP="00604E06">
      <w:pPr>
        <w:spacing w:line="276" w:lineRule="auto"/>
        <w:jc w:val="both"/>
        <w:rPr>
          <w:rFonts w:ascii="StobiSerif Regular" w:eastAsia="Calibri" w:hAnsi="StobiSerif Regular" w:cs="Calibri"/>
          <w:sz w:val="20"/>
          <w:szCs w:val="20"/>
          <w:lang w:val="mk-MK"/>
        </w:rPr>
      </w:pPr>
    </w:p>
    <w:p w:rsidR="00604E06" w:rsidRPr="00AD7CEC" w:rsidRDefault="00604E06" w:rsidP="00AD7CEC">
      <w:pPr>
        <w:spacing w:line="276" w:lineRule="auto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По стапувањето на сила на новиот Закон за прекршоците во преодните одредби беше утврдено дека во рок од шест месеци треба со него да се усогласат и сите материјални закони кои во себе содржат и прекршочни одредби. Следствено се јави потребата да се извршат измени на одредбите со кои се уредуваат прекршоците утврдени во </w:t>
      </w:r>
      <w:r w:rsidR="00B57F65">
        <w:rPr>
          <w:rFonts w:ascii="StobiSerif Regular" w:eastAsia="Calibri" w:hAnsi="StobiSerif Regular" w:cs="Calibri"/>
          <w:iCs/>
          <w:sz w:val="20"/>
          <w:szCs w:val="20"/>
          <w:lang w:val="mk-MK"/>
        </w:rPr>
        <w:t>Законот за заштита на природата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со што пропишаните глоби ќе бидат во рамките на предвидените граници утврдени со новиот </w:t>
      </w:r>
      <w:r w:rsidR="009327C4">
        <w:rPr>
          <w:rFonts w:ascii="StobiSerif Regular" w:eastAsia="Calibri" w:hAnsi="StobiSerif Regular" w:cs="Calibri"/>
          <w:iCs/>
          <w:sz w:val="20"/>
          <w:szCs w:val="20"/>
          <w:lang w:val="mk-MK"/>
        </w:rPr>
        <w:t>Закон за прекршоците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, ќе се реуреди надлежноста за водење на прекршочната постапка и усогласи утврдувањето на прекршочната одговорност.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604E06" w:rsidRPr="00D96CB0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 w:cs="Calibri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 xml:space="preserve">2. </w:t>
      </w:r>
      <w:r w:rsidRPr="00D96CB0">
        <w:rPr>
          <w:rFonts w:ascii="StobiSerif Regular" w:hAnsi="StobiSerif Regular"/>
          <w:b/>
          <w:sz w:val="20"/>
          <w:szCs w:val="20"/>
          <w:lang w:val="mk-MK"/>
        </w:rPr>
        <w:tab/>
        <w:t>Цели на предлог регулативата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604E06" w:rsidRPr="00D96CB0" w:rsidRDefault="00604E06" w:rsidP="00752EC1">
      <w:pPr>
        <w:jc w:val="both"/>
        <w:rPr>
          <w:rFonts w:ascii="StobiSerif Regular" w:hAnsi="StobiSerif Regular" w:cs="Arial"/>
          <w:sz w:val="20"/>
          <w:szCs w:val="20"/>
        </w:rPr>
      </w:pPr>
      <w:r w:rsidRPr="00D96CB0">
        <w:rPr>
          <w:rFonts w:ascii="StobiSerif Regular" w:hAnsi="StobiSerif Regular"/>
          <w:sz w:val="20"/>
          <w:szCs w:val="20"/>
          <w:lang w:val="ru-RU"/>
        </w:rPr>
        <w:t xml:space="preserve">Целите кои се очекува да бидат постигнати со донесувањето на </w:t>
      </w:r>
      <w:proofErr w:type="spellStart"/>
      <w:r w:rsidRPr="00D96CB0">
        <w:rPr>
          <w:rFonts w:ascii="StobiSerif Regular" w:hAnsi="StobiSerif Regular" w:cs="Arial"/>
          <w:sz w:val="20"/>
          <w:szCs w:val="20"/>
        </w:rPr>
        <w:t>Закон</w:t>
      </w:r>
      <w:proofErr w:type="spellEnd"/>
      <w:r>
        <w:rPr>
          <w:rFonts w:ascii="StobiSerif Regular" w:hAnsi="StobiSerif Regular" w:cs="Arial"/>
          <w:sz w:val="20"/>
          <w:szCs w:val="20"/>
          <w:lang w:val="mk-MK"/>
        </w:rPr>
        <w:t>от</w:t>
      </w:r>
      <w:r w:rsidRPr="00D96CB0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D96CB0">
        <w:rPr>
          <w:rFonts w:ascii="StobiSerif Regular" w:hAnsi="StobiSerif Regular" w:cs="Arial"/>
          <w:sz w:val="20"/>
          <w:szCs w:val="20"/>
        </w:rPr>
        <w:t>за</w:t>
      </w:r>
      <w:proofErr w:type="spellEnd"/>
      <w:r w:rsidRPr="00D96CB0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D96CB0">
        <w:rPr>
          <w:rFonts w:ascii="StobiSerif Regular" w:hAnsi="StobiSerif Regular" w:cs="Arial"/>
          <w:sz w:val="20"/>
          <w:szCs w:val="20"/>
        </w:rPr>
        <w:t>изменување</w:t>
      </w:r>
      <w:proofErr w:type="spellEnd"/>
      <w:r w:rsidRPr="00D96CB0">
        <w:rPr>
          <w:rFonts w:ascii="StobiSerif Regular" w:hAnsi="StobiSerif Regular" w:cs="Arial"/>
          <w:sz w:val="20"/>
          <w:szCs w:val="20"/>
        </w:rPr>
        <w:t xml:space="preserve"> и </w:t>
      </w:r>
      <w:proofErr w:type="spellStart"/>
      <w:r w:rsidRPr="00D96CB0">
        <w:rPr>
          <w:rFonts w:ascii="StobiSerif Regular" w:hAnsi="StobiSerif Regular" w:cs="Arial"/>
          <w:sz w:val="20"/>
          <w:szCs w:val="20"/>
        </w:rPr>
        <w:t>дополнување</w:t>
      </w:r>
      <w:proofErr w:type="spellEnd"/>
      <w:r w:rsidRPr="00D96CB0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D96CB0">
        <w:rPr>
          <w:rFonts w:ascii="StobiSerif Regular" w:hAnsi="StobiSerif Regular" w:cs="Arial"/>
          <w:sz w:val="20"/>
          <w:szCs w:val="20"/>
        </w:rPr>
        <w:t>на</w:t>
      </w:r>
      <w:proofErr w:type="spellEnd"/>
      <w:r w:rsidRPr="00D96CB0">
        <w:rPr>
          <w:rFonts w:ascii="StobiSerif Regular" w:hAnsi="StobiSerif Regular" w:cs="Arial"/>
          <w:sz w:val="20"/>
          <w:szCs w:val="20"/>
        </w:rPr>
        <w:t xml:space="preserve"> </w:t>
      </w:r>
      <w:r w:rsidR="00B57F65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Законот за </w:t>
      </w:r>
      <w:r w:rsidR="00E663E6" w:rsidRPr="00E663E6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шумарска и ловна инспекција </w:t>
      </w:r>
      <w:r>
        <w:rPr>
          <w:rFonts w:ascii="StobiSerif Regular" w:hAnsi="StobiSerif Regular"/>
          <w:sz w:val="20"/>
          <w:szCs w:val="20"/>
          <w:lang w:val="ru-RU"/>
        </w:rPr>
        <w:t xml:space="preserve">е хармонизација на правниот систем, односно потполна усогласеност на </w:t>
      </w:r>
      <w:r w:rsidR="003A6EAC">
        <w:rPr>
          <w:rFonts w:ascii="StobiSerif Regular" w:eastAsia="Calibri" w:hAnsi="StobiSerif Regular" w:cs="Calibri"/>
          <w:iCs/>
          <w:sz w:val="20"/>
          <w:szCs w:val="20"/>
          <w:lang w:val="mk-MK"/>
        </w:rPr>
        <w:t>з</w:t>
      </w:r>
      <w:r w:rsidR="00B57F65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акон </w:t>
      </w:r>
      <w:r>
        <w:rPr>
          <w:rFonts w:ascii="StobiSerif Regular" w:hAnsi="StobiSerif Regular"/>
          <w:sz w:val="20"/>
          <w:szCs w:val="20"/>
          <w:lang w:val="ru-RU"/>
        </w:rPr>
        <w:t xml:space="preserve">со националната прекршочна политика утврдена во </w:t>
      </w:r>
      <w:r w:rsidR="009327C4">
        <w:rPr>
          <w:rFonts w:ascii="StobiSerif Regular" w:eastAsia="Calibri" w:hAnsi="StobiSerif Regular" w:cs="Calibri"/>
          <w:iCs/>
          <w:sz w:val="20"/>
          <w:szCs w:val="20"/>
          <w:lang w:val="mk-MK"/>
        </w:rPr>
        <w:t>Законот за прекршоци</w:t>
      </w:r>
      <w:r>
        <w:rPr>
          <w:rFonts w:ascii="StobiSerif Regular" w:hAnsi="StobiSerif Regular"/>
          <w:sz w:val="20"/>
          <w:szCs w:val="20"/>
          <w:lang w:val="ru-RU"/>
        </w:rPr>
        <w:t>.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3.</w:t>
      </w:r>
      <w:r w:rsidRPr="00D96CB0">
        <w:rPr>
          <w:rFonts w:ascii="StobiSerif Regular" w:hAnsi="StobiSerif Regular"/>
          <w:b/>
          <w:sz w:val="20"/>
          <w:szCs w:val="20"/>
          <w:lang w:val="mk-MK"/>
        </w:rPr>
        <w:tab/>
        <w:t>Можни решенија (опции)</w:t>
      </w:r>
    </w:p>
    <w:p w:rsidR="00604E06" w:rsidRDefault="00604E06" w:rsidP="00604E06">
      <w:pPr>
        <w:spacing w:line="276" w:lineRule="auto"/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spacing w:line="276" w:lineRule="auto"/>
        <w:ind w:firstLine="720"/>
        <w:jc w:val="both"/>
        <w:rPr>
          <w:rFonts w:ascii="StobiSerif Regular" w:eastAsia="Calibri" w:hAnsi="StobiSerif Regular" w:cs="Calibri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3.1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</w:r>
      <w:r w:rsidRPr="00D96CB0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Опис на решението </w:t>
      </w:r>
      <w:r w:rsidRPr="00D96CB0">
        <w:rPr>
          <w:rFonts w:ascii="StobiSerif Regular" w:hAnsi="StobiSerif Regular" w:cs="Calibri"/>
          <w:sz w:val="20"/>
          <w:szCs w:val="20"/>
          <w:lang w:val="mk-MK"/>
        </w:rPr>
        <w:t>„не прави ништо“</w:t>
      </w:r>
      <w:r w:rsidRPr="00D96CB0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  </w:t>
      </w:r>
    </w:p>
    <w:p w:rsidR="00604E06" w:rsidRPr="00D96CB0" w:rsidRDefault="00604E06" w:rsidP="00604E06">
      <w:pPr>
        <w:tabs>
          <w:tab w:val="left" w:pos="675"/>
        </w:tabs>
        <w:spacing w:line="276" w:lineRule="auto"/>
        <w:jc w:val="both"/>
        <w:rPr>
          <w:rFonts w:ascii="StobiSerif Regular" w:eastAsia="Calibri" w:hAnsi="StobiSerif Regular" w:cs="Calibri"/>
          <w:sz w:val="20"/>
          <w:szCs w:val="20"/>
          <w:lang w:val="mk-MK"/>
        </w:rPr>
      </w:pPr>
      <w:r w:rsidRPr="00D96CB0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Доколку не се пристапи кон измени и дополнување на </w:t>
      </w:r>
      <w:r w:rsidR="00B57F65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Законот за </w:t>
      </w:r>
      <w:r w:rsidR="00E663E6" w:rsidRPr="00E663E6">
        <w:rPr>
          <w:rFonts w:ascii="StobiSerif Regular" w:eastAsia="Calibri" w:hAnsi="StobiSerif Regular" w:cs="Calibri"/>
          <w:iCs/>
          <w:sz w:val="20"/>
          <w:szCs w:val="20"/>
          <w:lang w:val="mk-MK"/>
        </w:rPr>
        <w:t>шумарска и ловна инспекција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, прекршочните одредби на законот</w:t>
      </w:r>
      <w:r w:rsidRPr="00D96CB0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 </w:t>
      </w:r>
      <w:r>
        <w:rPr>
          <w:rFonts w:ascii="StobiSerif Regular" w:eastAsia="Calibri" w:hAnsi="StobiSerif Regular" w:cs="Calibri"/>
          <w:sz w:val="20"/>
          <w:szCs w:val="20"/>
          <w:lang w:val="mk-MK"/>
        </w:rPr>
        <w:t xml:space="preserve">ќе бидат во конфликт со </w:t>
      </w:r>
      <w:r w:rsidRPr="00FD4E3B">
        <w:rPr>
          <w:rFonts w:ascii="StobiSerif Regular" w:eastAsia="Calibri" w:hAnsi="StobiSerif Regular" w:cs="Calibri"/>
          <w:iCs/>
          <w:sz w:val="20"/>
          <w:szCs w:val="20"/>
          <w:lang w:val="mk-MK"/>
        </w:rPr>
        <w:t>општите услови за пропишување на прекршоците, и прекршочните санкции, општите услови за утврдување на прекршочната одговорност, за изрекувањето и извршувањето на прекршочните санкции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, како и надлежностите за </w:t>
      </w:r>
      <w:r w:rsidRPr="00FD4E3B">
        <w:rPr>
          <w:rFonts w:ascii="StobiSerif Regular" w:eastAsia="Calibri" w:hAnsi="StobiSerif Regular" w:cs="Calibri"/>
          <w:iCs/>
          <w:sz w:val="20"/>
          <w:szCs w:val="20"/>
          <w:lang w:val="mk-MK"/>
        </w:rPr>
        <w:t>прекршочната постапка што ја водат судовите и  прекршочните органи.</w:t>
      </w:r>
      <w:r>
        <w:rPr>
          <w:rFonts w:ascii="StobiSerif Regular" w:eastAsia="Calibri" w:hAnsi="StobiSerif Regular" w:cs="Calibri"/>
          <w:sz w:val="20"/>
          <w:szCs w:val="20"/>
          <w:lang w:val="mk-MK"/>
        </w:rPr>
        <w:t xml:space="preserve"> </w:t>
      </w:r>
    </w:p>
    <w:p w:rsidR="00604E06" w:rsidRPr="00D96CB0" w:rsidRDefault="00604E06" w:rsidP="00604E06">
      <w:pPr>
        <w:tabs>
          <w:tab w:val="left" w:pos="675"/>
        </w:tabs>
        <w:spacing w:line="276" w:lineRule="auto"/>
        <w:rPr>
          <w:rFonts w:ascii="StobiSerif Regular" w:hAnsi="StobiSerif Regular" w:cs="Calibri"/>
          <w:sz w:val="20"/>
          <w:szCs w:val="20"/>
          <w:lang w:val="mk-MK"/>
        </w:rPr>
      </w:pP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3.2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>Опис на можните решенија (опции) за решавање на проблемот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E663E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 w:cs="Arial"/>
          <w:b/>
          <w:i/>
          <w:sz w:val="20"/>
          <w:szCs w:val="20"/>
          <w:lang w:val="ru-RU"/>
        </w:rPr>
        <w:t>Опција 1: Да се донесе Предлог Закон</w:t>
      </w:r>
      <w:r w:rsidRPr="00D96CB0">
        <w:rPr>
          <w:rFonts w:ascii="StobiSerif Regular" w:hAnsi="StobiSerif Regular" w:cs="Arial"/>
          <w:b/>
          <w:i/>
          <w:sz w:val="20"/>
          <w:szCs w:val="20"/>
          <w:lang w:val="en-US"/>
        </w:rPr>
        <w:t xml:space="preserve"> </w:t>
      </w:r>
      <w:r w:rsidRPr="00D96CB0">
        <w:rPr>
          <w:rFonts w:ascii="StobiSerif Regular" w:hAnsi="StobiSerif Regular" w:cs="Arial"/>
          <w:b/>
          <w:i/>
          <w:sz w:val="20"/>
          <w:szCs w:val="20"/>
          <w:lang w:val="ru-RU"/>
        </w:rPr>
        <w:t>за измен</w:t>
      </w:r>
      <w:r w:rsidRPr="00D96CB0">
        <w:rPr>
          <w:rFonts w:ascii="StobiSerif Regular" w:hAnsi="StobiSerif Regular" w:cs="Arial"/>
          <w:b/>
          <w:i/>
          <w:sz w:val="20"/>
          <w:szCs w:val="20"/>
          <w:lang w:val="mk-MK"/>
        </w:rPr>
        <w:t>ување</w:t>
      </w:r>
      <w:r w:rsidRPr="00D96CB0">
        <w:rPr>
          <w:rFonts w:ascii="StobiSerif Regular" w:hAnsi="StobiSerif Regular" w:cs="Arial"/>
          <w:b/>
          <w:i/>
          <w:sz w:val="20"/>
          <w:szCs w:val="20"/>
          <w:lang w:val="ru-RU"/>
        </w:rPr>
        <w:t xml:space="preserve"> и дополнување на </w:t>
      </w:r>
      <w:r w:rsidR="00B57F65">
        <w:rPr>
          <w:rFonts w:ascii="StobiSerif Regular" w:hAnsi="StobiSerif Regular" w:cs="Arial"/>
          <w:b/>
          <w:i/>
          <w:sz w:val="20"/>
          <w:szCs w:val="20"/>
          <w:lang w:val="ru-RU"/>
        </w:rPr>
        <w:t xml:space="preserve">Законот за </w:t>
      </w:r>
      <w:r w:rsidR="00E663E6" w:rsidRPr="00E663E6">
        <w:rPr>
          <w:rFonts w:ascii="StobiSerif Regular" w:hAnsi="StobiSerif Regular" w:cs="Arial"/>
          <w:b/>
          <w:i/>
          <w:sz w:val="20"/>
          <w:szCs w:val="20"/>
          <w:lang w:val="ru-RU"/>
        </w:rPr>
        <w:t>шумарска и ловна инспекција</w:t>
      </w:r>
    </w:p>
    <w:p w:rsidR="00EB2829" w:rsidRDefault="00EB2829" w:rsidP="00EB2829">
      <w:pPr>
        <w:ind w:firstLine="720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Со донесувањето на Предлог Законот за измен</w:t>
      </w:r>
      <w:r w:rsidR="009327C4">
        <w:rPr>
          <w:rFonts w:ascii="StobiSerif Regular" w:hAnsi="StobiSerif Regular"/>
          <w:sz w:val="20"/>
          <w:szCs w:val="20"/>
          <w:lang w:val="mk-MK"/>
        </w:rPr>
        <w:t>ување</w:t>
      </w:r>
      <w:r w:rsidRPr="00D96CB0">
        <w:rPr>
          <w:rFonts w:ascii="StobiSerif Regular" w:hAnsi="StobiSerif Regular"/>
          <w:sz w:val="20"/>
          <w:szCs w:val="20"/>
          <w:lang w:val="mk-MK"/>
        </w:rPr>
        <w:t xml:space="preserve"> и дополнување на </w:t>
      </w:r>
      <w:r w:rsidR="00B57F65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Законот за </w:t>
      </w:r>
      <w:r w:rsidR="00E663E6" w:rsidRPr="00E663E6">
        <w:rPr>
          <w:rFonts w:ascii="StobiSerif Regular" w:eastAsia="Calibri" w:hAnsi="StobiSerif Regular" w:cs="Calibri"/>
          <w:iCs/>
          <w:sz w:val="20"/>
          <w:szCs w:val="20"/>
          <w:lang w:val="mk-MK"/>
        </w:rPr>
        <w:t>шумарска и ловна инспекција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, износите на пропишаните глоби ќе биде во согласност со новата национална прекршочна политика. Имено, земајќи ги како база претходно утврдените висини на глобите за поединечните прекршочни дела со </w:t>
      </w:r>
      <w:r w:rsidR="00B57F65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Законот за </w:t>
      </w:r>
      <w:r w:rsidR="00E663E6" w:rsidRPr="00E663E6">
        <w:rPr>
          <w:rFonts w:ascii="StobiSerif Regular" w:eastAsia="Calibri" w:hAnsi="StobiSerif Regular" w:cs="Calibri"/>
          <w:iCs/>
          <w:sz w:val="20"/>
          <w:szCs w:val="20"/>
          <w:lang w:val="mk-MK"/>
        </w:rPr>
        <w:t>шумарска и ловна инспекција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, ќе биде извршена сразмерна диверзификација и намалување на глобите во однос на тоа дали се работи за правно лице кое е микро, мал, среден или голем трговец. Распонот на глобите е изразен во рамките на предвидената можност за изрекување на трикратен износ од општите глоби согласно </w:t>
      </w:r>
      <w:r w:rsidR="009327C4">
        <w:rPr>
          <w:rFonts w:ascii="StobiSerif Regular" w:eastAsia="Calibri" w:hAnsi="StobiSerif Regular" w:cs="Calibri"/>
          <w:iCs/>
          <w:sz w:val="20"/>
          <w:szCs w:val="20"/>
          <w:lang w:val="mk-MK"/>
        </w:rPr>
        <w:t>Законот за прекршоците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.</w:t>
      </w:r>
    </w:p>
    <w:p w:rsidR="00604E06" w:rsidRDefault="00604E06" w:rsidP="00604E06">
      <w:pPr>
        <w:ind w:firstLine="720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lastRenderedPageBreak/>
        <w:t xml:space="preserve"> Истовремено, глобите кои се изрекуваат за физичките лица, одговорните лица во правните лица и службените лица, се намалуваат за да бидат во согласност со лимитот воспоставен со </w:t>
      </w:r>
      <w:r w:rsidR="009327C4">
        <w:rPr>
          <w:rFonts w:ascii="StobiSerif Regular" w:eastAsia="Calibri" w:hAnsi="StobiSerif Regular" w:cs="Calibri"/>
          <w:iCs/>
          <w:sz w:val="20"/>
          <w:szCs w:val="20"/>
          <w:lang w:val="mk-MK"/>
        </w:rPr>
        <w:t>Законот за прекршоци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, а во пропорционален однос со пропишаните глоби за правните лица. Со намалувањето на висината на глобите, се цели кон правичност и поттикнување на исплатата на глобите, наместо нејзино избегнување.</w:t>
      </w:r>
    </w:p>
    <w:p w:rsidR="00604E06" w:rsidRPr="009327C4" w:rsidRDefault="00604E06" w:rsidP="009327C4">
      <w:pPr>
        <w:ind w:firstLine="720"/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Во согласност со </w:t>
      </w:r>
      <w:r w:rsidR="009327C4">
        <w:rPr>
          <w:rFonts w:ascii="StobiSerif Regular" w:eastAsia="Calibri" w:hAnsi="StobiSerif Regular" w:cs="Calibri"/>
          <w:iCs/>
          <w:sz w:val="20"/>
          <w:szCs w:val="20"/>
          <w:lang w:val="mk-MK"/>
        </w:rPr>
        <w:t>Законот за прекршоци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, се врши и усогласување со општите правила за воспоставување на надлежност за водење на прекршочната постапка од страна на прекршочна комисија или суд.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numPr>
          <w:ilvl w:val="0"/>
          <w:numId w:val="1"/>
        </w:num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en-US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Проценка на влијанијата на регулативата</w:t>
      </w:r>
    </w:p>
    <w:p w:rsidR="00604E06" w:rsidRPr="00D96CB0" w:rsidRDefault="00604E06" w:rsidP="00604E06">
      <w:pPr>
        <w:tabs>
          <w:tab w:val="left" w:pos="675"/>
        </w:tabs>
        <w:ind w:left="360"/>
        <w:rPr>
          <w:rFonts w:ascii="StobiSerif Regular" w:hAnsi="StobiSerif Regular"/>
          <w:b/>
          <w:sz w:val="20"/>
          <w:szCs w:val="20"/>
          <w:lang w:val="en-US"/>
        </w:rPr>
      </w:pP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ab/>
        <w:t>Можни позитивни и негативни влијанија од секоја од опциите: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E13234" w:rsidRDefault="00604E06" w:rsidP="00604E06">
      <w:pPr>
        <w:tabs>
          <w:tab w:val="left" w:pos="675"/>
        </w:tabs>
        <w:rPr>
          <w:rFonts w:ascii="StobiSerif Regular" w:eastAsia="Calibri" w:hAnsi="StobiSerif Regular" w:cs="Calibri"/>
          <w:b/>
          <w:sz w:val="20"/>
          <w:szCs w:val="20"/>
          <w:u w:val="single"/>
          <w:lang w:val="mk-MK"/>
        </w:rPr>
      </w:pPr>
      <w:r w:rsidRPr="00E13234">
        <w:rPr>
          <w:rFonts w:ascii="StobiSerif Regular" w:eastAsia="Calibri" w:hAnsi="StobiSerif Regular" w:cs="Calibri"/>
          <w:b/>
          <w:sz w:val="20"/>
          <w:szCs w:val="20"/>
          <w:u w:val="single"/>
          <w:lang w:val="mk-MK"/>
        </w:rPr>
        <w:t xml:space="preserve">Опција </w:t>
      </w:r>
      <w:r w:rsidRPr="00E13234">
        <w:rPr>
          <w:rFonts w:ascii="StobiSerif Regular" w:hAnsi="StobiSerif Regular" w:cs="Calibri"/>
          <w:b/>
          <w:sz w:val="20"/>
          <w:szCs w:val="20"/>
          <w:u w:val="single"/>
          <w:lang w:val="mk-MK"/>
        </w:rPr>
        <w:t>„не прави ништо“</w:t>
      </w:r>
      <w:r w:rsidRPr="00E13234">
        <w:rPr>
          <w:rFonts w:ascii="StobiSerif Regular" w:eastAsia="Calibri" w:hAnsi="StobiSerif Regular" w:cs="Calibri"/>
          <w:b/>
          <w:sz w:val="20"/>
          <w:szCs w:val="20"/>
          <w:u w:val="single"/>
          <w:lang w:val="mk-MK"/>
        </w:rPr>
        <w:t xml:space="preserve">  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i/>
          <w:sz w:val="20"/>
          <w:szCs w:val="20"/>
          <w:lang w:val="mk-MK"/>
        </w:rPr>
      </w:pP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4.1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Економски влијанија </w:t>
      </w:r>
    </w:p>
    <w:p w:rsidR="00604E06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Оневозможување на водење на прекршочна постапка и изрекување на </w:t>
      </w:r>
      <w:r w:rsidR="009327C4">
        <w:rPr>
          <w:rFonts w:ascii="StobiSerif Regular" w:hAnsi="StobiSerif Regular"/>
          <w:sz w:val="20"/>
          <w:szCs w:val="20"/>
          <w:lang w:val="mk-MK"/>
        </w:rPr>
        <w:t xml:space="preserve">прекршочни санкции </w:t>
      </w:r>
      <w:r>
        <w:rPr>
          <w:rFonts w:ascii="StobiSerif Regular" w:hAnsi="StobiSerif Regular"/>
          <w:sz w:val="20"/>
          <w:szCs w:val="20"/>
          <w:lang w:val="mk-MK"/>
        </w:rPr>
        <w:t>со што се промовира неказнивост.</w:t>
      </w:r>
    </w:p>
    <w:p w:rsidR="003A6EAC" w:rsidRPr="00D96CB0" w:rsidRDefault="003A6EAC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4.2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Фискални влијанија </w:t>
      </w:r>
    </w:p>
    <w:p w:rsidR="00604E06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Оневозможување на наплатата на глобите.</w:t>
      </w:r>
    </w:p>
    <w:p w:rsidR="003A6EAC" w:rsidRPr="00E13234" w:rsidRDefault="003A6EAC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4.3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Социјални влијанија </w:t>
      </w:r>
    </w:p>
    <w:p w:rsidR="00604E06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Нема влијание</w:t>
      </w:r>
      <w:r>
        <w:rPr>
          <w:rFonts w:ascii="StobiSerif Regular" w:hAnsi="StobiSerif Regular"/>
          <w:sz w:val="20"/>
          <w:szCs w:val="20"/>
          <w:lang w:val="mk-MK"/>
        </w:rPr>
        <w:t>.</w:t>
      </w:r>
    </w:p>
    <w:p w:rsidR="003A6EAC" w:rsidRPr="00E13234" w:rsidRDefault="003A6EAC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4.4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Влијанија врз животната средина </w:t>
      </w:r>
    </w:p>
    <w:p w:rsidR="00604E06" w:rsidRDefault="003A6EAC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/</w:t>
      </w:r>
    </w:p>
    <w:p w:rsidR="003A6EAC" w:rsidRPr="00E13234" w:rsidRDefault="003A6EAC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4.5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Административни влијанија и трошоци </w:t>
      </w:r>
    </w:p>
    <w:p w:rsidR="00604E06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E13234">
        <w:rPr>
          <w:rFonts w:ascii="StobiSerif Regular" w:hAnsi="StobiSerif Regular"/>
          <w:sz w:val="20"/>
          <w:szCs w:val="20"/>
          <w:lang w:val="mk-MK"/>
        </w:rPr>
        <w:t>Нема влијание.</w:t>
      </w:r>
    </w:p>
    <w:p w:rsidR="003A6EAC" w:rsidRPr="00E13234" w:rsidRDefault="003A6EAC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 xml:space="preserve">а) трошоци за спроведување  </w:t>
      </w:r>
    </w:p>
    <w:p w:rsidR="00604E06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Нема влијание.</w:t>
      </w:r>
    </w:p>
    <w:p w:rsidR="003A6EAC" w:rsidRPr="00D96CB0" w:rsidRDefault="003A6EAC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б) трошоци за почитување на регулативата.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Нема влијание</w:t>
      </w:r>
      <w:r>
        <w:rPr>
          <w:rFonts w:ascii="StobiSerif Regular" w:hAnsi="StobiSerif Regular"/>
          <w:sz w:val="20"/>
          <w:szCs w:val="20"/>
          <w:lang w:val="mk-MK"/>
        </w:rPr>
        <w:t>.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u w:val="single"/>
          <w:lang w:val="mk-MK"/>
        </w:rPr>
      </w:pPr>
    </w:p>
    <w:p w:rsidR="003A6EAC" w:rsidRDefault="00604E06" w:rsidP="00604E06">
      <w:pPr>
        <w:tabs>
          <w:tab w:val="left" w:pos="675"/>
        </w:tabs>
        <w:jc w:val="both"/>
        <w:rPr>
          <w:rFonts w:ascii="StobiSerif Regular" w:hAnsi="StobiSerif Regular" w:cs="Arial"/>
          <w:b/>
          <w:sz w:val="20"/>
          <w:szCs w:val="20"/>
          <w:u w:val="single"/>
          <w:lang w:val="mk-MK"/>
        </w:rPr>
      </w:pPr>
      <w:r w:rsidRPr="00E13234">
        <w:rPr>
          <w:rFonts w:ascii="StobiSerif Regular" w:hAnsi="StobiSerif Regular"/>
          <w:b/>
          <w:sz w:val="20"/>
          <w:szCs w:val="20"/>
          <w:u w:val="single"/>
          <w:lang w:val="mk-MK"/>
        </w:rPr>
        <w:t xml:space="preserve">Опција 1 - </w:t>
      </w:r>
      <w:r w:rsidRPr="00E13234">
        <w:rPr>
          <w:rFonts w:ascii="StobiSerif Regular" w:hAnsi="StobiSerif Regular"/>
          <w:b/>
          <w:sz w:val="20"/>
          <w:szCs w:val="20"/>
          <w:u w:val="single"/>
          <w:lang w:val="ru-RU"/>
        </w:rPr>
        <w:t xml:space="preserve">Донесување на </w:t>
      </w:r>
      <w:r w:rsidRPr="00E13234">
        <w:rPr>
          <w:rFonts w:ascii="StobiSerif Regular" w:hAnsi="StobiSerif Regular" w:cs="Arial"/>
          <w:b/>
          <w:sz w:val="20"/>
          <w:szCs w:val="20"/>
          <w:u w:val="single"/>
          <w:lang w:val="mk-MK"/>
        </w:rPr>
        <w:t xml:space="preserve">Законот за измена и дополнување на </w:t>
      </w:r>
      <w:r w:rsidR="00B57F65">
        <w:rPr>
          <w:rFonts w:ascii="StobiSerif Regular" w:hAnsi="StobiSerif Regular" w:cs="Arial"/>
          <w:b/>
          <w:sz w:val="20"/>
          <w:szCs w:val="20"/>
          <w:u w:val="single"/>
          <w:lang w:val="mk-MK"/>
        </w:rPr>
        <w:t xml:space="preserve">Закон за </w:t>
      </w:r>
      <w:r w:rsidR="00E663E6" w:rsidRPr="00E663E6">
        <w:rPr>
          <w:rFonts w:ascii="StobiSerif Regular" w:hAnsi="StobiSerif Regular" w:cs="Arial"/>
          <w:b/>
          <w:sz w:val="20"/>
          <w:szCs w:val="20"/>
          <w:u w:val="single"/>
          <w:lang w:val="mk-MK"/>
        </w:rPr>
        <w:t>шумарска и ловна инспекција</w:t>
      </w:r>
    </w:p>
    <w:p w:rsidR="00E663E6" w:rsidRPr="00E13234" w:rsidRDefault="00E663E6" w:rsidP="00604E06">
      <w:pPr>
        <w:tabs>
          <w:tab w:val="left" w:pos="675"/>
        </w:tabs>
        <w:jc w:val="both"/>
        <w:rPr>
          <w:rFonts w:ascii="StobiSerif Regular" w:hAnsi="StobiSerif Regular"/>
          <w:b/>
          <w:sz w:val="20"/>
          <w:szCs w:val="20"/>
          <w:u w:val="single"/>
          <w:lang w:val="mk-MK"/>
        </w:rPr>
      </w:pP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4.1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Економски влијанија </w:t>
      </w:r>
    </w:p>
    <w:p w:rsidR="00604E06" w:rsidRDefault="00604E06" w:rsidP="00604E06">
      <w:pPr>
        <w:tabs>
          <w:tab w:val="left" w:pos="675"/>
        </w:tabs>
        <w:jc w:val="both"/>
        <w:rPr>
          <w:rFonts w:ascii="StobiSerif Regular" w:hAnsi="StobiSerif Regular"/>
          <w:sz w:val="20"/>
          <w:szCs w:val="20"/>
          <w:lang w:val="mk-MK"/>
        </w:rPr>
      </w:pPr>
      <w:r w:rsidRPr="007F7CFD">
        <w:rPr>
          <w:rFonts w:ascii="StobiSerif Regular" w:hAnsi="StobiSerif Regular"/>
          <w:sz w:val="20"/>
          <w:szCs w:val="20"/>
          <w:lang w:val="mk-MK"/>
        </w:rPr>
        <w:t>Пропорционалната казнена политика ќе овозможи обезбедување на спроведувањето на материјалниот закон и овозможување на наплатата на глоби во с</w:t>
      </w:r>
      <w:r w:rsidR="00AD7CEC">
        <w:rPr>
          <w:rFonts w:ascii="StobiSerif Regular" w:hAnsi="StobiSerif Regular"/>
          <w:sz w:val="20"/>
          <w:szCs w:val="20"/>
          <w:lang w:val="mk-MK"/>
        </w:rPr>
        <w:t>лучај на сторување на прекршок.</w:t>
      </w:r>
    </w:p>
    <w:p w:rsidR="003A6EAC" w:rsidRPr="00BB1364" w:rsidRDefault="003A6EAC" w:rsidP="00604E06">
      <w:pPr>
        <w:tabs>
          <w:tab w:val="left" w:pos="675"/>
        </w:tabs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4.2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Фискални влијанија </w:t>
      </w:r>
    </w:p>
    <w:p w:rsidR="00604E06" w:rsidRDefault="00604E06" w:rsidP="00604E06">
      <w:pPr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>
        <w:rPr>
          <w:rFonts w:ascii="StobiSerif Regular" w:hAnsi="StobiSerif Regular"/>
          <w:i/>
          <w:sz w:val="20"/>
          <w:szCs w:val="20"/>
          <w:lang w:val="mk-MK"/>
        </w:rPr>
        <w:t>Позитивно влијание со овозможување на поголема  наплата.</w:t>
      </w:r>
    </w:p>
    <w:p w:rsidR="00604E06" w:rsidRPr="00D96CB0" w:rsidRDefault="00604E06" w:rsidP="00604E06">
      <w:pPr>
        <w:jc w:val="both"/>
        <w:rPr>
          <w:rFonts w:ascii="StobiSerif Regular" w:hAnsi="StobiSerif Regular"/>
          <w:i/>
          <w:sz w:val="20"/>
          <w:szCs w:val="20"/>
          <w:lang w:val="mk-MK"/>
        </w:rPr>
      </w:pP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4.3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Социјални влијанија 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Нема</w:t>
      </w:r>
      <w:r>
        <w:rPr>
          <w:rFonts w:ascii="StobiSerif Regular" w:hAnsi="StobiSerif Regular"/>
          <w:sz w:val="20"/>
          <w:szCs w:val="20"/>
          <w:lang w:val="mk-MK"/>
        </w:rPr>
        <w:t xml:space="preserve"> влијание</w:t>
      </w:r>
      <w:r w:rsidRPr="00D96CB0">
        <w:rPr>
          <w:rFonts w:ascii="StobiSerif Regular" w:hAnsi="StobiSerif Regular"/>
          <w:sz w:val="20"/>
          <w:szCs w:val="20"/>
          <w:lang w:val="mk-MK"/>
        </w:rPr>
        <w:t>.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i/>
          <w:sz w:val="20"/>
          <w:szCs w:val="20"/>
          <w:lang w:val="mk-MK"/>
        </w:rPr>
      </w:pPr>
    </w:p>
    <w:p w:rsidR="00604E06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4.4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Влијанија врз животната средина </w:t>
      </w:r>
    </w:p>
    <w:p w:rsidR="00604E06" w:rsidRDefault="00604E06" w:rsidP="00604E06">
      <w:pPr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>
        <w:rPr>
          <w:rFonts w:ascii="StobiSerif Regular" w:hAnsi="StobiSerif Regular"/>
          <w:i/>
          <w:sz w:val="20"/>
          <w:szCs w:val="20"/>
          <w:lang w:val="mk-MK"/>
        </w:rPr>
        <w:t xml:space="preserve">Воедначената прекршочна политика ќе овозможи водење на прекршочни постапки и изрекување на </w:t>
      </w:r>
      <w:r w:rsidR="009327C4">
        <w:rPr>
          <w:rFonts w:ascii="StobiSerif Regular" w:hAnsi="StobiSerif Regular"/>
          <w:i/>
          <w:sz w:val="20"/>
          <w:szCs w:val="20"/>
          <w:lang w:val="mk-MK"/>
        </w:rPr>
        <w:t>прекршочни санкции</w:t>
      </w:r>
      <w:r>
        <w:rPr>
          <w:rFonts w:ascii="StobiSerif Regular" w:hAnsi="StobiSerif Regular"/>
          <w:i/>
          <w:sz w:val="20"/>
          <w:szCs w:val="20"/>
          <w:lang w:val="mk-MK"/>
        </w:rPr>
        <w:t xml:space="preserve">, со што ќе се оствари превентивната улога на </w:t>
      </w:r>
      <w:r w:rsidR="00AD7CEC">
        <w:rPr>
          <w:rFonts w:ascii="StobiSerif Regular" w:hAnsi="StobiSerif Regular"/>
          <w:i/>
          <w:sz w:val="20"/>
          <w:szCs w:val="20"/>
          <w:lang w:val="mk-MK"/>
        </w:rPr>
        <w:t xml:space="preserve">прекршочните санкции </w:t>
      </w:r>
      <w:r>
        <w:rPr>
          <w:rFonts w:ascii="StobiSerif Regular" w:hAnsi="StobiSerif Regular"/>
          <w:i/>
          <w:sz w:val="20"/>
          <w:szCs w:val="20"/>
          <w:lang w:val="mk-MK"/>
        </w:rPr>
        <w:t>за заштита на животната средина.</w:t>
      </w:r>
    </w:p>
    <w:p w:rsidR="00604E06" w:rsidRPr="00D96CB0" w:rsidRDefault="00604E06" w:rsidP="00604E06">
      <w:pPr>
        <w:jc w:val="both"/>
        <w:rPr>
          <w:rFonts w:ascii="StobiSerif Regular" w:hAnsi="StobiSerif Regular"/>
          <w:i/>
          <w:sz w:val="20"/>
          <w:szCs w:val="20"/>
          <w:lang w:val="mk-MK"/>
        </w:rPr>
      </w:pPr>
    </w:p>
    <w:p w:rsidR="00604E06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4.5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Административни влијанија и трошоци </w:t>
      </w:r>
    </w:p>
    <w:p w:rsidR="003A6EAC" w:rsidRPr="00D96CB0" w:rsidRDefault="003A6EAC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</w:p>
    <w:p w:rsidR="00604E06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 xml:space="preserve">а) трошоци за спроведување </w:t>
      </w:r>
    </w:p>
    <w:p w:rsidR="00604E06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lastRenderedPageBreak/>
        <w:t>Нема</w:t>
      </w:r>
      <w:r>
        <w:rPr>
          <w:rFonts w:ascii="StobiSerif Regular" w:hAnsi="StobiSerif Regular"/>
          <w:sz w:val="20"/>
          <w:szCs w:val="20"/>
          <w:lang w:val="mk-MK"/>
        </w:rPr>
        <w:t xml:space="preserve"> влијание</w:t>
      </w:r>
    </w:p>
    <w:p w:rsidR="003A6EAC" w:rsidRPr="00D96CB0" w:rsidRDefault="003A6EAC" w:rsidP="00604E06">
      <w:pPr>
        <w:jc w:val="both"/>
        <w:rPr>
          <w:rFonts w:ascii="StobiSerif Regular" w:hAnsi="StobiSerif Regular"/>
          <w:i/>
          <w:sz w:val="20"/>
          <w:szCs w:val="20"/>
          <w:lang w:val="mk-MK"/>
        </w:rPr>
      </w:pP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 xml:space="preserve">б) трошоци за почитување на регулативата </w:t>
      </w:r>
    </w:p>
    <w:p w:rsidR="00604E06" w:rsidRPr="00D96CB0" w:rsidRDefault="00604E06" w:rsidP="00604E06">
      <w:pPr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Нема</w:t>
      </w:r>
      <w:r>
        <w:rPr>
          <w:rFonts w:ascii="StobiSerif Regular" w:hAnsi="StobiSerif Regular"/>
          <w:sz w:val="20"/>
          <w:szCs w:val="20"/>
          <w:lang w:val="mk-MK"/>
        </w:rPr>
        <w:t xml:space="preserve"> влијание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 w:cs="Calibri"/>
          <w:iCs/>
          <w:sz w:val="20"/>
          <w:szCs w:val="20"/>
          <w:lang w:val="mk-MK"/>
        </w:rPr>
      </w:pPr>
    </w:p>
    <w:p w:rsidR="00604E06" w:rsidRPr="00D96CB0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5.</w:t>
      </w:r>
      <w:r w:rsidRPr="00D96CB0">
        <w:rPr>
          <w:rFonts w:ascii="StobiSerif Regular" w:hAnsi="StobiSerif Regular"/>
          <w:b/>
          <w:sz w:val="20"/>
          <w:szCs w:val="20"/>
          <w:lang w:val="mk-MK"/>
        </w:rPr>
        <w:tab/>
        <w:t>Консултации</w:t>
      </w: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604E06" w:rsidRDefault="00604E06" w:rsidP="002B0173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5.1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>Засегнати страни и начин на вклучување</w:t>
      </w:r>
    </w:p>
    <w:p w:rsidR="003A6EAC" w:rsidRPr="00D96CB0" w:rsidRDefault="003A6EAC" w:rsidP="002B0173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Pr="002B0173" w:rsidRDefault="00604E06" w:rsidP="00604E06">
      <w:pPr>
        <w:numPr>
          <w:ilvl w:val="0"/>
          <w:numId w:val="3"/>
        </w:numPr>
        <w:shd w:val="clear" w:color="auto" w:fill="FFFFFF"/>
        <w:ind w:left="540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Органи на државна управа :</w:t>
      </w:r>
    </w:p>
    <w:p w:rsidR="00604E06" w:rsidRDefault="00604E06" w:rsidP="002B4A85">
      <w:pPr>
        <w:shd w:val="clear" w:color="auto" w:fill="FFFFFF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- </w:t>
      </w:r>
      <w:r w:rsidRPr="00E2632E">
        <w:rPr>
          <w:rFonts w:ascii="StobiSerif Regular" w:hAnsi="StobiSerif Regular"/>
          <w:sz w:val="20"/>
          <w:szCs w:val="20"/>
          <w:lang w:val="mk-MK"/>
        </w:rPr>
        <w:t>Министерство за правда</w:t>
      </w:r>
    </w:p>
    <w:p w:rsidR="00604E06" w:rsidRDefault="00604E06" w:rsidP="002B4A85">
      <w:pPr>
        <w:shd w:val="clear" w:color="auto" w:fill="FFFFFF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- Министерство за финансии</w:t>
      </w:r>
    </w:p>
    <w:p w:rsidR="00604E06" w:rsidRPr="00E2632E" w:rsidRDefault="00604E06" w:rsidP="002B4A85">
      <w:pPr>
        <w:shd w:val="clear" w:color="auto" w:fill="FFFFFF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-</w:t>
      </w:r>
      <w:r>
        <w:rPr>
          <w:rFonts w:ascii="StobiSerif Regular" w:hAnsi="StobiSerif Regular"/>
          <w:sz w:val="20"/>
          <w:szCs w:val="20"/>
          <w:lang w:val="en-US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Министерство за информатичко општество и администрација</w:t>
      </w:r>
    </w:p>
    <w:p w:rsidR="002B4A85" w:rsidRDefault="00604E06" w:rsidP="002B4A85">
      <w:pPr>
        <w:shd w:val="clear" w:color="auto" w:fill="FFFFFF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- Секретаријат за законодавство</w:t>
      </w:r>
      <w:r w:rsidR="009327C4">
        <w:rPr>
          <w:rFonts w:ascii="StobiSerif Regular" w:hAnsi="StobiSerif Regular"/>
          <w:sz w:val="20"/>
          <w:szCs w:val="20"/>
          <w:lang w:val="mk-MK"/>
        </w:rPr>
        <w:t>.</w:t>
      </w:r>
    </w:p>
    <w:p w:rsidR="003A6EAC" w:rsidRDefault="003A6EAC" w:rsidP="002B4A85">
      <w:pPr>
        <w:shd w:val="clear" w:color="auto" w:fill="FFFFFF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- Државен инспекторат за </w:t>
      </w:r>
      <w:r w:rsidR="00E663E6">
        <w:rPr>
          <w:rFonts w:ascii="StobiSerif Regular" w:hAnsi="StobiSerif Regular"/>
          <w:sz w:val="20"/>
          <w:szCs w:val="20"/>
          <w:lang w:val="mk-MK"/>
        </w:rPr>
        <w:t>шумарство и ловство</w:t>
      </w:r>
    </w:p>
    <w:p w:rsidR="003A6EAC" w:rsidRDefault="003A6EAC" w:rsidP="002B4A85">
      <w:pPr>
        <w:shd w:val="clear" w:color="auto" w:fill="FFFFFF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</w:p>
    <w:p w:rsidR="00604E06" w:rsidRDefault="00604E06" w:rsidP="00604E06">
      <w:pPr>
        <w:shd w:val="clear" w:color="auto" w:fill="FFFFFF"/>
        <w:spacing w:after="150" w:line="273" w:lineRule="atLeast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   2. </w:t>
      </w:r>
      <w:r w:rsidR="002B0173">
        <w:rPr>
          <w:rFonts w:ascii="StobiSerif Regular" w:hAnsi="StobiSerif Regular"/>
          <w:sz w:val="20"/>
          <w:szCs w:val="20"/>
          <w:lang w:val="mk-MK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Засегнати страни</w:t>
      </w:r>
    </w:p>
    <w:p w:rsidR="00604E06" w:rsidRPr="003E6BA5" w:rsidRDefault="00604E06" w:rsidP="00604E06">
      <w:pPr>
        <w:pStyle w:val="ListParagraph"/>
        <w:numPr>
          <w:ilvl w:val="0"/>
          <w:numId w:val="5"/>
        </w:numPr>
        <w:spacing w:after="0" w:line="259" w:lineRule="auto"/>
        <w:ind w:left="360"/>
        <w:rPr>
          <w:rFonts w:ascii="StobiSerif Regular" w:hAnsi="StobiSerif Regular" w:cs="Arial"/>
          <w:sz w:val="20"/>
          <w:szCs w:val="20"/>
        </w:rPr>
      </w:pPr>
      <w:r w:rsidRPr="003E6BA5">
        <w:rPr>
          <w:rFonts w:ascii="StobiSerif Regular" w:hAnsi="StobiSerif Regular" w:cs="Arial"/>
          <w:sz w:val="20"/>
          <w:szCs w:val="20"/>
        </w:rPr>
        <w:t>Стопанска Комора на Република Македонија;</w:t>
      </w:r>
    </w:p>
    <w:p w:rsidR="00604E06" w:rsidRPr="003E6BA5" w:rsidRDefault="00604E06" w:rsidP="00604E06">
      <w:pPr>
        <w:pStyle w:val="ListParagraph"/>
        <w:numPr>
          <w:ilvl w:val="0"/>
          <w:numId w:val="5"/>
        </w:numPr>
        <w:spacing w:after="0" w:line="259" w:lineRule="auto"/>
        <w:ind w:left="360"/>
        <w:rPr>
          <w:rFonts w:ascii="StobiSerif Regular" w:hAnsi="StobiSerif Regular" w:cs="Arial"/>
          <w:sz w:val="20"/>
          <w:szCs w:val="20"/>
        </w:rPr>
      </w:pPr>
      <w:r w:rsidRPr="003E6BA5">
        <w:rPr>
          <w:rFonts w:ascii="StobiSerif Regular" w:hAnsi="StobiSerif Regular" w:cs="Arial"/>
          <w:sz w:val="20"/>
          <w:szCs w:val="20"/>
        </w:rPr>
        <w:t>Сојуз на Стопански комори и</w:t>
      </w:r>
    </w:p>
    <w:p w:rsidR="00604E06" w:rsidRPr="00BB1364" w:rsidRDefault="00604E06" w:rsidP="00604E06">
      <w:pPr>
        <w:numPr>
          <w:ilvl w:val="0"/>
          <w:numId w:val="5"/>
        </w:numPr>
        <w:shd w:val="clear" w:color="auto" w:fill="FFFFFF"/>
        <w:spacing w:line="273" w:lineRule="atLeast"/>
        <w:ind w:left="360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  <w:r w:rsidRPr="003E6BA5">
        <w:rPr>
          <w:rFonts w:ascii="StobiSerif Regular" w:hAnsi="StobiSerif Regular" w:cs="Arial"/>
          <w:sz w:val="20"/>
          <w:szCs w:val="20"/>
          <w:lang w:val="mk-MK"/>
        </w:rPr>
        <w:t>Стопанска Комора на Северозападна Македонија</w:t>
      </w:r>
    </w:p>
    <w:p w:rsidR="00604E06" w:rsidRPr="00E13234" w:rsidRDefault="00604E06" w:rsidP="00604E06">
      <w:pPr>
        <w:shd w:val="clear" w:color="auto" w:fill="FFFFFF"/>
        <w:spacing w:line="273" w:lineRule="atLeast"/>
        <w:ind w:left="360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5.2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 xml:space="preserve">Преглед на добиените и вградените мислења 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Default="00604E06" w:rsidP="00604E06">
      <w:pPr>
        <w:pStyle w:val="ListParagraph"/>
        <w:numPr>
          <w:ilvl w:val="1"/>
          <w:numId w:val="4"/>
        </w:numPr>
        <w:jc w:val="both"/>
        <w:rPr>
          <w:rFonts w:ascii="StobiSerif Regular" w:hAnsi="StobiSerif Regular"/>
          <w:i/>
          <w:sz w:val="20"/>
          <w:szCs w:val="20"/>
        </w:rPr>
      </w:pPr>
      <w:r w:rsidRPr="00D96CB0">
        <w:rPr>
          <w:rFonts w:ascii="StobiSerif Regular" w:hAnsi="StobiSerif Regular"/>
          <w:i/>
          <w:sz w:val="20"/>
          <w:szCs w:val="20"/>
        </w:rPr>
        <w:t>Мислењата кои не биле земени предвид и зошто</w:t>
      </w:r>
    </w:p>
    <w:p w:rsidR="002042A8" w:rsidRDefault="002042A8" w:rsidP="003A6EAC">
      <w:pPr>
        <w:jc w:val="both"/>
        <w:rPr>
          <w:rFonts w:ascii="StobiSerif Regular" w:hAnsi="StobiSerif Regular"/>
          <w:sz w:val="20"/>
          <w:szCs w:val="20"/>
          <w:lang w:val="mk-MK"/>
        </w:rPr>
      </w:pPr>
      <w:proofErr w:type="spellStart"/>
      <w:proofErr w:type="gramStart"/>
      <w:r w:rsidRPr="003A6EAC">
        <w:rPr>
          <w:rFonts w:ascii="StobiSerif Regular" w:hAnsi="StobiSerif Regular"/>
          <w:sz w:val="20"/>
          <w:szCs w:val="20"/>
        </w:rPr>
        <w:t>Мислењата</w:t>
      </w:r>
      <w:proofErr w:type="spellEnd"/>
      <w:r w:rsidRPr="003A6EAC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3A6EAC">
        <w:rPr>
          <w:rFonts w:ascii="StobiSerif Regular" w:hAnsi="StobiSerif Regular"/>
          <w:sz w:val="20"/>
          <w:szCs w:val="20"/>
        </w:rPr>
        <w:t>на</w:t>
      </w:r>
      <w:proofErr w:type="spellEnd"/>
      <w:r w:rsidRPr="003A6EAC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3A6EAC">
        <w:rPr>
          <w:rFonts w:ascii="StobiSerif Regular" w:hAnsi="StobiSerif Regular"/>
          <w:sz w:val="20"/>
          <w:szCs w:val="20"/>
        </w:rPr>
        <w:t>засегнати</w:t>
      </w:r>
      <w:proofErr w:type="spellEnd"/>
      <w:r w:rsidRPr="003A6EAC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3A6EAC">
        <w:rPr>
          <w:rFonts w:ascii="StobiSerif Regular" w:hAnsi="StobiSerif Regular"/>
          <w:sz w:val="20"/>
          <w:szCs w:val="20"/>
        </w:rPr>
        <w:t>страни</w:t>
      </w:r>
      <w:proofErr w:type="spellEnd"/>
      <w:r w:rsidRPr="003A6EAC">
        <w:rPr>
          <w:rFonts w:ascii="StobiSerif Regular" w:hAnsi="StobiSerif Regular"/>
          <w:sz w:val="20"/>
          <w:szCs w:val="20"/>
        </w:rPr>
        <w:t xml:space="preserve"> ќе бидат </w:t>
      </w:r>
      <w:r w:rsidR="00430B90" w:rsidRPr="003A6EAC">
        <w:rPr>
          <w:rFonts w:ascii="StobiSerif Regular" w:hAnsi="StobiSerif Regular"/>
          <w:sz w:val="20"/>
          <w:szCs w:val="20"/>
        </w:rPr>
        <w:t xml:space="preserve">разгледани и </w:t>
      </w:r>
      <w:r w:rsidRPr="003A6EAC">
        <w:rPr>
          <w:rFonts w:ascii="StobiSerif Regular" w:hAnsi="StobiSerif Regular"/>
          <w:sz w:val="20"/>
          <w:szCs w:val="20"/>
        </w:rPr>
        <w:t xml:space="preserve">земени </w:t>
      </w:r>
      <w:r w:rsidR="00430B90" w:rsidRPr="003A6EAC">
        <w:rPr>
          <w:rFonts w:ascii="StobiSerif Regular" w:hAnsi="StobiSerif Regular"/>
          <w:sz w:val="20"/>
          <w:szCs w:val="20"/>
        </w:rPr>
        <w:t xml:space="preserve">во </w:t>
      </w:r>
      <w:r w:rsidRPr="003A6EAC">
        <w:rPr>
          <w:rFonts w:ascii="StobiSerif Regular" w:hAnsi="StobiSerif Regular"/>
          <w:sz w:val="20"/>
          <w:szCs w:val="20"/>
        </w:rPr>
        <w:t>предвид во подоцнежна фаза од</w:t>
      </w:r>
      <w:r w:rsidRPr="003A6EAC">
        <w:rPr>
          <w:rFonts w:ascii="StobiSerif Regular" w:hAnsi="StobiSerif Regular"/>
          <w:i/>
          <w:sz w:val="20"/>
          <w:szCs w:val="20"/>
        </w:rPr>
        <w:t xml:space="preserve"> </w:t>
      </w:r>
      <w:r w:rsidRPr="003A6EAC">
        <w:rPr>
          <w:rFonts w:ascii="StobiSerif Regular" w:hAnsi="StobiSerif Regular"/>
          <w:sz w:val="20"/>
          <w:szCs w:val="20"/>
        </w:rPr>
        <w:t>проценката на влијанието на регулативата.</w:t>
      </w:r>
      <w:proofErr w:type="gramEnd"/>
      <w:r w:rsidRPr="003A6EAC">
        <w:rPr>
          <w:rFonts w:ascii="StobiSerif Regular" w:hAnsi="StobiSerif Regular"/>
          <w:sz w:val="20"/>
          <w:szCs w:val="20"/>
        </w:rPr>
        <w:t xml:space="preserve">  </w:t>
      </w:r>
    </w:p>
    <w:p w:rsidR="003A6EAC" w:rsidRPr="003A6EAC" w:rsidRDefault="003A6EAC" w:rsidP="003A6EAC">
      <w:pPr>
        <w:jc w:val="both"/>
        <w:rPr>
          <w:rFonts w:ascii="StobiSerif Regular" w:hAnsi="StobiSerif Regular"/>
          <w:i/>
          <w:sz w:val="20"/>
          <w:szCs w:val="20"/>
          <w:lang w:val="mk-MK"/>
        </w:rPr>
      </w:pPr>
    </w:p>
    <w:p w:rsidR="00604E06" w:rsidRPr="00D96CB0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 xml:space="preserve">6. </w:t>
      </w:r>
      <w:r w:rsidRPr="00D96CB0">
        <w:rPr>
          <w:rFonts w:ascii="StobiSerif Regular" w:hAnsi="StobiSerif Regular"/>
          <w:b/>
          <w:sz w:val="20"/>
          <w:szCs w:val="20"/>
          <w:lang w:val="mk-MK"/>
        </w:rPr>
        <w:tab/>
        <w:t>Заклучоци и препорачано решение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604E06" w:rsidRPr="00D96CB0" w:rsidRDefault="00604E06" w:rsidP="002B0173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6.1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>Споредбен преглед на позитивните и негативните влијанија на можните</w:t>
      </w:r>
      <w:r w:rsidR="003A6EAC"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Pr="00D96CB0">
        <w:rPr>
          <w:rFonts w:ascii="StobiSerif Regular" w:hAnsi="StobiSerif Regular"/>
          <w:sz w:val="20"/>
          <w:szCs w:val="20"/>
          <w:lang w:val="mk-MK"/>
        </w:rPr>
        <w:t>решенија (опции)</w:t>
      </w:r>
    </w:p>
    <w:p w:rsidR="00604E06" w:rsidRPr="00D96CB0" w:rsidRDefault="00604E06" w:rsidP="00604E06">
      <w:pPr>
        <w:tabs>
          <w:tab w:val="left" w:pos="675"/>
        </w:tabs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Опција – „не прави ништо“</w:t>
      </w:r>
      <w:r w:rsidRPr="00D96CB0">
        <w:rPr>
          <w:rFonts w:ascii="StobiSerif Regular" w:hAnsi="StobiSerif Regular"/>
          <w:sz w:val="20"/>
          <w:szCs w:val="20"/>
          <w:lang w:val="mk-MK"/>
        </w:rPr>
        <w:t xml:space="preserve"> има </w:t>
      </w:r>
      <w:r>
        <w:rPr>
          <w:rFonts w:ascii="StobiSerif Regular" w:hAnsi="StobiSerif Regular"/>
          <w:sz w:val="20"/>
          <w:szCs w:val="20"/>
          <w:lang w:val="mk-MK"/>
        </w:rPr>
        <w:t>негативно влијание бидејќи неусогласеноста на прекршочните одредби со општиот З</w:t>
      </w:r>
      <w:r w:rsidR="009327C4">
        <w:rPr>
          <w:rFonts w:ascii="StobiSerif Regular" w:hAnsi="StobiSerif Regular"/>
          <w:sz w:val="20"/>
          <w:szCs w:val="20"/>
          <w:lang w:val="mk-MK"/>
        </w:rPr>
        <w:t>акон за прекршоци</w:t>
      </w:r>
      <w:r>
        <w:rPr>
          <w:rFonts w:ascii="StobiSerif Regular" w:hAnsi="StobiSerif Regular"/>
          <w:sz w:val="20"/>
          <w:szCs w:val="20"/>
          <w:lang w:val="mk-MK"/>
        </w:rPr>
        <w:t xml:space="preserve"> го оневозможува нивното спроведување.</w:t>
      </w:r>
    </w:p>
    <w:p w:rsidR="00604E06" w:rsidRDefault="00604E06" w:rsidP="002B0173">
      <w:pPr>
        <w:jc w:val="both"/>
        <w:rPr>
          <w:rFonts w:ascii="StobiSerif Regular" w:hAnsi="StobiSerif Regular"/>
          <w:sz w:val="20"/>
          <w:szCs w:val="20"/>
          <w:lang w:val="ru-RU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Опција 1</w:t>
      </w:r>
      <w:r w:rsidRPr="00D96CB0">
        <w:rPr>
          <w:rFonts w:ascii="StobiSerif Regular" w:hAnsi="StobiSerif Regular"/>
          <w:sz w:val="20"/>
          <w:szCs w:val="20"/>
          <w:lang w:val="mk-MK"/>
        </w:rPr>
        <w:t xml:space="preserve"> –</w:t>
      </w:r>
      <w:r>
        <w:rPr>
          <w:rFonts w:ascii="StobiSerif Regular" w:hAnsi="StobiSerif Regular"/>
          <w:sz w:val="20"/>
          <w:szCs w:val="20"/>
          <w:lang w:val="mk-MK"/>
        </w:rPr>
        <w:t>има позитивно влијание бидејќи ќе се постигн</w:t>
      </w:r>
      <w:r>
        <w:rPr>
          <w:rFonts w:ascii="StobiSerif Regular" w:hAnsi="StobiSerif Regular"/>
          <w:sz w:val="20"/>
          <w:szCs w:val="20"/>
          <w:lang w:val="ru-RU"/>
        </w:rPr>
        <w:t xml:space="preserve">е хармонизација на правниот систем, односно потполна усогласеност на </w:t>
      </w:r>
      <w:r w:rsidR="00B57F65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Законот за </w:t>
      </w:r>
      <w:r w:rsidR="00E663E6" w:rsidRPr="00E663E6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шумарска и ловна инспекција </w:t>
      </w:r>
      <w:r>
        <w:rPr>
          <w:rFonts w:ascii="StobiSerif Regular" w:hAnsi="StobiSerif Regular"/>
          <w:sz w:val="20"/>
          <w:szCs w:val="20"/>
          <w:lang w:val="ru-RU"/>
        </w:rPr>
        <w:t xml:space="preserve">со националната прекршочна политика утврдена во </w:t>
      </w:r>
      <w:r w:rsidR="009327C4">
        <w:rPr>
          <w:rFonts w:ascii="StobiSerif Regular" w:hAnsi="StobiSerif Regular"/>
          <w:sz w:val="20"/>
          <w:szCs w:val="20"/>
          <w:lang w:val="mk-MK"/>
        </w:rPr>
        <w:t>Закон за прекршоци</w:t>
      </w:r>
      <w:r>
        <w:rPr>
          <w:rFonts w:ascii="StobiSerif Regular" w:hAnsi="StobiSerif Regular"/>
          <w:sz w:val="20"/>
          <w:szCs w:val="20"/>
          <w:lang w:val="ru-RU"/>
        </w:rPr>
        <w:t>.</w:t>
      </w:r>
      <w:r w:rsidR="00E76850">
        <w:rPr>
          <w:rFonts w:ascii="StobiSerif Regular" w:hAnsi="StobiSerif Regular"/>
          <w:sz w:val="20"/>
          <w:szCs w:val="20"/>
          <w:lang w:val="ru-RU"/>
        </w:rPr>
        <w:t xml:space="preserve"> Со</w:t>
      </w:r>
      <w:r>
        <w:rPr>
          <w:rFonts w:ascii="StobiSerif Regular" w:hAnsi="StobiSerif Regular"/>
          <w:sz w:val="20"/>
          <w:szCs w:val="20"/>
          <w:lang w:val="ru-RU"/>
        </w:rPr>
        <w:t xml:space="preserve"> сразмерното утврдување на износот на глобата, ќе се овозможи правична наплата, додека истовремено се обезбедува превентивниот ефект на казните.</w:t>
      </w:r>
    </w:p>
    <w:p w:rsidR="003A6EAC" w:rsidRPr="002B0173" w:rsidRDefault="003A6EAC" w:rsidP="002B0173">
      <w:pPr>
        <w:jc w:val="both"/>
        <w:rPr>
          <w:rFonts w:ascii="StobiSerif Regular" w:hAnsi="StobiSerif Regular" w:cs="Arial"/>
          <w:sz w:val="20"/>
          <w:szCs w:val="20"/>
        </w:rPr>
      </w:pPr>
    </w:p>
    <w:p w:rsidR="00604E06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6.2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>Ризици во спроведувањето и примената на секое од можните решенија</w:t>
      </w:r>
      <w:r w:rsidR="003A6EAC"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Pr="00D96CB0">
        <w:rPr>
          <w:rFonts w:ascii="StobiSerif Regular" w:hAnsi="StobiSerif Regular"/>
          <w:sz w:val="20"/>
          <w:szCs w:val="20"/>
          <w:lang w:val="mk-MK"/>
        </w:rPr>
        <w:t>(опции)</w:t>
      </w:r>
    </w:p>
    <w:p w:rsidR="00604E06" w:rsidRDefault="00604E06" w:rsidP="00604E06">
      <w:pPr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  <w:r w:rsidRPr="00BB1364">
        <w:rPr>
          <w:rFonts w:ascii="StobiSerif Regular" w:hAnsi="StobiSerif Regular"/>
          <w:b/>
          <w:sz w:val="20"/>
          <w:szCs w:val="20"/>
          <w:lang w:val="mk-MK"/>
        </w:rPr>
        <w:t xml:space="preserve">Опција – „не прави ништо“ – </w:t>
      </w:r>
      <w:r w:rsidR="00E76850">
        <w:rPr>
          <w:rFonts w:ascii="StobiSerif Regular" w:hAnsi="StobiSerif Regular"/>
          <w:sz w:val="20"/>
          <w:szCs w:val="20"/>
          <w:lang w:val="mk-MK"/>
        </w:rPr>
        <w:t>Н</w:t>
      </w:r>
      <w:r w:rsidR="00430B90">
        <w:rPr>
          <w:rFonts w:ascii="StobiSerif Regular" w:hAnsi="StobiSerif Regular"/>
          <w:sz w:val="20"/>
          <w:szCs w:val="20"/>
          <w:lang w:val="mk-MK"/>
        </w:rPr>
        <w:t>едонесување</w:t>
      </w:r>
      <w:r w:rsidRPr="00BB1364">
        <w:rPr>
          <w:rFonts w:ascii="StobiSerif Regular" w:hAnsi="StobiSerif Regular"/>
          <w:sz w:val="20"/>
          <w:szCs w:val="20"/>
          <w:lang w:val="mk-MK"/>
        </w:rPr>
        <w:t xml:space="preserve"> на</w:t>
      </w:r>
      <w:r w:rsidRPr="00BB1364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="00E76850" w:rsidRPr="00E76850">
        <w:rPr>
          <w:rFonts w:ascii="StobiSerif Regular" w:hAnsi="StobiSerif Regular"/>
          <w:sz w:val="20"/>
          <w:szCs w:val="20"/>
          <w:lang w:val="mk-MK"/>
        </w:rPr>
        <w:t>Законот за изменување и дополнување на</w:t>
      </w:r>
      <w:r w:rsidR="00E76850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="008D158F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Законот за </w:t>
      </w:r>
      <w:r w:rsidR="00E663E6" w:rsidRPr="00E663E6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шумарска и ловна инспекција </w:t>
      </w:r>
      <w:r w:rsidRPr="00BB1364">
        <w:rPr>
          <w:rFonts w:ascii="StobiSerif Regular" w:hAnsi="StobiSerif Regular"/>
          <w:sz w:val="20"/>
          <w:szCs w:val="20"/>
          <w:lang w:val="mk-MK"/>
        </w:rPr>
        <w:t xml:space="preserve">ќе доведе до </w:t>
      </w:r>
      <w:r w:rsidR="00AD7CEC">
        <w:rPr>
          <w:rFonts w:ascii="StobiSerif Regular" w:hAnsi="StobiSerif Regular"/>
          <w:sz w:val="20"/>
          <w:szCs w:val="20"/>
          <w:lang w:val="mk-MK"/>
        </w:rPr>
        <w:t xml:space="preserve">неусогласеност </w:t>
      </w:r>
      <w:r w:rsidRPr="00BB1364">
        <w:rPr>
          <w:rFonts w:ascii="StobiSerif Regular" w:hAnsi="StobiSerif Regular"/>
          <w:sz w:val="20"/>
          <w:szCs w:val="20"/>
          <w:lang w:val="mk-MK"/>
        </w:rPr>
        <w:t xml:space="preserve">на прекршочните одредби од </w:t>
      </w:r>
      <w:r w:rsidR="00E663E6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Законот за </w:t>
      </w:r>
      <w:r w:rsidR="00E663E6" w:rsidRPr="00E663E6">
        <w:rPr>
          <w:rFonts w:ascii="StobiSerif Regular" w:eastAsia="Calibri" w:hAnsi="StobiSerif Regular" w:cs="Calibri"/>
          <w:iCs/>
          <w:sz w:val="20"/>
          <w:szCs w:val="20"/>
          <w:lang w:val="mk-MK"/>
        </w:rPr>
        <w:t>шумарска и ловна инспекција</w:t>
      </w:r>
      <w:r w:rsidR="00430B90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</w:t>
      </w:r>
      <w:r w:rsidR="00430B90" w:rsidRPr="00BB1364">
        <w:rPr>
          <w:rFonts w:ascii="StobiSerif Regular" w:hAnsi="StobiSerif Regular"/>
          <w:sz w:val="20"/>
          <w:szCs w:val="20"/>
          <w:lang w:val="mk-MK"/>
        </w:rPr>
        <w:t xml:space="preserve">со новиот </w:t>
      </w:r>
      <w:r w:rsidR="00430B90">
        <w:rPr>
          <w:rFonts w:ascii="StobiSerif Regular" w:hAnsi="StobiSerif Regular"/>
          <w:sz w:val="20"/>
          <w:szCs w:val="20"/>
          <w:lang w:val="mk-MK"/>
        </w:rPr>
        <w:t>Закон за прекршоци</w:t>
      </w:r>
      <w:r w:rsidRPr="00BB1364">
        <w:rPr>
          <w:rFonts w:ascii="StobiSerif Regular" w:eastAsia="Calibri" w:hAnsi="StobiSerif Regular" w:cs="Calibri"/>
          <w:iCs/>
          <w:sz w:val="20"/>
          <w:szCs w:val="20"/>
          <w:lang w:val="mk-MK"/>
        </w:rPr>
        <w:t>.</w:t>
      </w:r>
    </w:p>
    <w:p w:rsidR="00D3637C" w:rsidRDefault="00D3637C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603810">
        <w:rPr>
          <w:rFonts w:ascii="StobiSerif Regular" w:hAnsi="StobiSerif Regular"/>
          <w:b/>
          <w:sz w:val="20"/>
          <w:szCs w:val="20"/>
          <w:lang w:val="mk-MK"/>
        </w:rPr>
        <w:t>Опција 1</w:t>
      </w:r>
      <w:r w:rsidRPr="00603810">
        <w:rPr>
          <w:rFonts w:ascii="StobiSerif Regular" w:hAnsi="StobiSerif Regular"/>
          <w:sz w:val="20"/>
          <w:szCs w:val="20"/>
          <w:lang w:val="mk-MK"/>
        </w:rPr>
        <w:t xml:space="preserve"> – </w:t>
      </w:r>
      <w:r w:rsidR="00603810">
        <w:rPr>
          <w:rFonts w:ascii="StobiSerif Regular" w:hAnsi="StobiSerif Regular"/>
          <w:sz w:val="20"/>
          <w:szCs w:val="20"/>
          <w:lang w:val="mk-MK"/>
        </w:rPr>
        <w:t>Нема ризици.</w:t>
      </w:r>
    </w:p>
    <w:p w:rsidR="00D3637C" w:rsidRPr="00603810" w:rsidRDefault="00D3637C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6.3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>Препорачано решение со образложение</w:t>
      </w:r>
    </w:p>
    <w:p w:rsidR="00604E06" w:rsidRDefault="00604E06" w:rsidP="00604E06">
      <w:pPr>
        <w:ind w:firstLine="720"/>
        <w:jc w:val="both"/>
        <w:rPr>
          <w:rFonts w:ascii="StobiSerif Regular" w:hAnsi="StobiSerif Regular"/>
          <w:sz w:val="20"/>
          <w:szCs w:val="20"/>
          <w:lang w:val="ru-RU"/>
        </w:rPr>
      </w:pPr>
      <w:r w:rsidRPr="00D96CB0">
        <w:rPr>
          <w:rFonts w:ascii="StobiSerif Regular" w:hAnsi="StobiSerif Regular" w:cs="Arial"/>
          <w:b/>
          <w:sz w:val="20"/>
          <w:szCs w:val="20"/>
          <w:lang w:val="ru-RU"/>
        </w:rPr>
        <w:t>Да се донесе предлог Закон</w:t>
      </w:r>
      <w:r w:rsidR="00E76850">
        <w:rPr>
          <w:rFonts w:ascii="StobiSerif Regular" w:hAnsi="StobiSerif Regular" w:cs="Arial"/>
          <w:b/>
          <w:sz w:val="20"/>
          <w:szCs w:val="20"/>
          <w:lang w:val="ru-RU"/>
        </w:rPr>
        <w:t>от</w:t>
      </w:r>
      <w:r w:rsidRPr="00D96CB0">
        <w:rPr>
          <w:rFonts w:ascii="StobiSerif Regular" w:hAnsi="StobiSerif Regular" w:cs="Arial"/>
          <w:b/>
          <w:sz w:val="20"/>
          <w:szCs w:val="20"/>
          <w:lang w:val="en-US"/>
        </w:rPr>
        <w:t xml:space="preserve"> </w:t>
      </w:r>
      <w:r w:rsidRPr="00D96CB0">
        <w:rPr>
          <w:rFonts w:ascii="StobiSerif Regular" w:hAnsi="StobiSerif Regular" w:cs="Arial"/>
          <w:b/>
          <w:sz w:val="20"/>
          <w:szCs w:val="20"/>
          <w:lang w:val="ru-RU"/>
        </w:rPr>
        <w:t>за измен</w:t>
      </w:r>
      <w:r w:rsidRPr="00D96CB0">
        <w:rPr>
          <w:rFonts w:ascii="StobiSerif Regular" w:hAnsi="StobiSerif Regular" w:cs="Arial"/>
          <w:b/>
          <w:sz w:val="20"/>
          <w:szCs w:val="20"/>
          <w:lang w:val="mk-MK"/>
        </w:rPr>
        <w:t>ување</w:t>
      </w:r>
      <w:r w:rsidRPr="00D96CB0">
        <w:rPr>
          <w:rFonts w:ascii="StobiSerif Regular" w:hAnsi="StobiSerif Regular" w:cs="Arial"/>
          <w:b/>
          <w:sz w:val="20"/>
          <w:szCs w:val="20"/>
          <w:lang w:val="ru-RU"/>
        </w:rPr>
        <w:t xml:space="preserve"> и </w:t>
      </w:r>
      <w:r>
        <w:rPr>
          <w:rFonts w:ascii="StobiSerif Regular" w:hAnsi="StobiSerif Regular" w:cs="Arial"/>
          <w:b/>
          <w:sz w:val="20"/>
          <w:szCs w:val="20"/>
          <w:lang w:val="ru-RU"/>
        </w:rPr>
        <w:t xml:space="preserve">дополнување на </w:t>
      </w:r>
      <w:r w:rsidR="00B57F65">
        <w:rPr>
          <w:rFonts w:ascii="StobiSerif Regular" w:hAnsi="StobiSerif Regular" w:cs="Arial"/>
          <w:b/>
          <w:sz w:val="20"/>
          <w:szCs w:val="20"/>
          <w:lang w:val="ru-RU"/>
        </w:rPr>
        <w:t xml:space="preserve">Законот за </w:t>
      </w:r>
      <w:r w:rsidR="00E663E6" w:rsidRPr="00E663E6">
        <w:rPr>
          <w:rFonts w:ascii="StobiSerif Regular" w:hAnsi="StobiSerif Regular" w:cs="Arial"/>
          <w:b/>
          <w:sz w:val="20"/>
          <w:szCs w:val="20"/>
          <w:lang w:val="ru-RU"/>
        </w:rPr>
        <w:t xml:space="preserve">шумарска и ловна инспекција </w:t>
      </w:r>
      <w:r w:rsidR="00E76850">
        <w:rPr>
          <w:rFonts w:ascii="StobiSerif Regular" w:hAnsi="StobiSerif Regular" w:cs="Arial"/>
          <w:b/>
          <w:sz w:val="20"/>
          <w:szCs w:val="20"/>
          <w:lang w:val="ru-RU"/>
        </w:rPr>
        <w:t xml:space="preserve">кој </w:t>
      </w:r>
      <w:r>
        <w:rPr>
          <w:rFonts w:ascii="StobiSerif Regular" w:hAnsi="StobiSerif Regular"/>
          <w:sz w:val="20"/>
          <w:szCs w:val="20"/>
          <w:lang w:val="mk-MK"/>
        </w:rPr>
        <w:t>има позитивно влијание бидејќи ќе се постигн</w:t>
      </w:r>
      <w:r>
        <w:rPr>
          <w:rFonts w:ascii="StobiSerif Regular" w:hAnsi="StobiSerif Regular"/>
          <w:sz w:val="20"/>
          <w:szCs w:val="20"/>
          <w:lang w:val="ru-RU"/>
        </w:rPr>
        <w:t xml:space="preserve">е хармонизација на правниот систем, односно потполна усогласеност на </w:t>
      </w:r>
      <w:r w:rsidR="00B57F65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Законот за </w:t>
      </w:r>
      <w:r w:rsidR="00E663E6" w:rsidRPr="00E663E6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шумарска и ловна инспекција </w:t>
      </w:r>
      <w:r>
        <w:rPr>
          <w:rFonts w:ascii="StobiSerif Regular" w:hAnsi="StobiSerif Regular"/>
          <w:sz w:val="20"/>
          <w:szCs w:val="20"/>
          <w:lang w:val="ru-RU"/>
        </w:rPr>
        <w:t xml:space="preserve">со </w:t>
      </w:r>
      <w:r w:rsidR="00E76850">
        <w:rPr>
          <w:rFonts w:ascii="StobiSerif Regular" w:hAnsi="StobiSerif Regular"/>
          <w:sz w:val="20"/>
          <w:szCs w:val="20"/>
          <w:lang w:val="mk-MK"/>
        </w:rPr>
        <w:t>Законот за прекршоци</w:t>
      </w:r>
      <w:r>
        <w:rPr>
          <w:rFonts w:ascii="StobiSerif Regular" w:hAnsi="StobiSerif Regular"/>
          <w:sz w:val="20"/>
          <w:szCs w:val="20"/>
          <w:lang w:val="ru-RU"/>
        </w:rPr>
        <w:t xml:space="preserve"> и воедначеност во националната прекршочна политика. Со тоа ќе се овозможи ефективно изрекување на глобите, водење на прекршочната постапка и нивната наплата. Покрај тоа, со сразмерното утврдување на износот на глобата, ќе се овозможи правична наплата, додека истовремено ќе се задржи казнениот ефект на прекршочните глоби.</w:t>
      </w:r>
    </w:p>
    <w:p w:rsidR="00E663E6" w:rsidRPr="00E13234" w:rsidRDefault="00E663E6" w:rsidP="00604E06">
      <w:pPr>
        <w:ind w:firstLine="720"/>
        <w:jc w:val="both"/>
        <w:rPr>
          <w:rFonts w:ascii="StobiSerif Regular" w:hAnsi="StobiSerif Regular" w:cs="Arial"/>
          <w:sz w:val="20"/>
          <w:szCs w:val="20"/>
        </w:rPr>
      </w:pPr>
    </w:p>
    <w:p w:rsidR="00604E06" w:rsidRPr="00D96CB0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7.</w:t>
      </w:r>
      <w:r w:rsidRPr="00D96CB0">
        <w:rPr>
          <w:rFonts w:ascii="StobiSerif Regular" w:hAnsi="StobiSerif Regular"/>
          <w:b/>
          <w:sz w:val="20"/>
          <w:szCs w:val="20"/>
          <w:lang w:val="mk-MK"/>
        </w:rPr>
        <w:tab/>
        <w:t>Спроведување на препорачаното решение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604E06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7.1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>Потреба од менување на закони и подзаконска регулатива во областа или</w:t>
      </w:r>
      <w:r w:rsidR="00D3637C"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Pr="00D96CB0">
        <w:rPr>
          <w:rFonts w:ascii="StobiSerif Regular" w:hAnsi="StobiSerif Regular"/>
          <w:sz w:val="20"/>
          <w:szCs w:val="20"/>
          <w:lang w:val="mk-MK"/>
        </w:rPr>
        <w:t>други сродни области</w:t>
      </w:r>
    </w:p>
    <w:p w:rsidR="00D3637C" w:rsidRPr="00D96CB0" w:rsidRDefault="00D3637C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897BA2" w:rsidRDefault="00897BA2" w:rsidP="00897BA2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Заради </w:t>
      </w:r>
      <w:r w:rsidR="00AD7CEC">
        <w:rPr>
          <w:rFonts w:ascii="StobiSerif Regular" w:hAnsi="StobiSerif Regular"/>
          <w:sz w:val="20"/>
          <w:szCs w:val="20"/>
          <w:lang w:val="mk-MK"/>
        </w:rPr>
        <w:t>усогласеност</w:t>
      </w:r>
      <w:r>
        <w:rPr>
          <w:rFonts w:ascii="StobiSerif Regular" w:hAnsi="StobiSerif Regular"/>
          <w:sz w:val="20"/>
          <w:szCs w:val="20"/>
          <w:lang w:val="mk-MK"/>
        </w:rPr>
        <w:t xml:space="preserve"> со </w:t>
      </w:r>
      <w:r w:rsidR="00E76850">
        <w:rPr>
          <w:rFonts w:ascii="StobiSerif Regular" w:hAnsi="StobiSerif Regular"/>
          <w:sz w:val="20"/>
          <w:szCs w:val="20"/>
          <w:lang w:val="mk-MK"/>
        </w:rPr>
        <w:t>Законот за прекршоци</w:t>
      </w:r>
      <w:r>
        <w:rPr>
          <w:rFonts w:ascii="StobiSerif Regular" w:hAnsi="StobiSerif Regular"/>
          <w:sz w:val="20"/>
          <w:szCs w:val="20"/>
          <w:lang w:val="mk-MK"/>
        </w:rPr>
        <w:t xml:space="preserve"> има </w:t>
      </w:r>
      <w:r w:rsidRPr="00D96CB0">
        <w:rPr>
          <w:rFonts w:ascii="StobiSerif Regular" w:hAnsi="StobiSerif Regular"/>
          <w:sz w:val="20"/>
          <w:szCs w:val="20"/>
          <w:lang w:val="mk-MK"/>
        </w:rPr>
        <w:t xml:space="preserve">потреба од промена </w:t>
      </w:r>
      <w:r w:rsidR="00AD7CEC">
        <w:rPr>
          <w:rFonts w:ascii="StobiSerif Regular" w:hAnsi="StobiSerif Regular"/>
          <w:sz w:val="20"/>
          <w:szCs w:val="20"/>
          <w:lang w:val="mk-MK"/>
        </w:rPr>
        <w:t xml:space="preserve">во делот на прекршочните одредби </w:t>
      </w:r>
      <w:r>
        <w:rPr>
          <w:rFonts w:ascii="StobiSerif Regular" w:hAnsi="StobiSerif Regular"/>
          <w:sz w:val="20"/>
          <w:szCs w:val="20"/>
          <w:lang w:val="mk-MK"/>
        </w:rPr>
        <w:t xml:space="preserve">на </w:t>
      </w:r>
      <w:r w:rsidR="00B57F65">
        <w:rPr>
          <w:rFonts w:ascii="StobiSerif Regular" w:hAnsi="StobiSerif Regular"/>
          <w:sz w:val="20"/>
          <w:szCs w:val="20"/>
          <w:lang w:val="mk-MK"/>
        </w:rPr>
        <w:t xml:space="preserve">Законот за </w:t>
      </w:r>
      <w:r w:rsidR="00E663E6" w:rsidRPr="00E663E6">
        <w:rPr>
          <w:rFonts w:ascii="StobiSerif Regular" w:hAnsi="StobiSerif Regular"/>
          <w:sz w:val="20"/>
          <w:szCs w:val="20"/>
          <w:lang w:val="mk-MK"/>
        </w:rPr>
        <w:t>шумарска и ловна инспекција</w:t>
      </w:r>
      <w:r w:rsidR="00AD7CEC">
        <w:rPr>
          <w:rFonts w:ascii="StobiSerif Regular" w:hAnsi="StobiSerif Regular"/>
          <w:sz w:val="20"/>
          <w:szCs w:val="20"/>
          <w:lang w:val="mk-MK"/>
        </w:rPr>
        <w:t>.</w:t>
      </w:r>
    </w:p>
    <w:p w:rsidR="00D3637C" w:rsidRPr="00D96CB0" w:rsidRDefault="00D3637C" w:rsidP="00897BA2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7.2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>Потребни подзаконски акти и рок за нивно донесување</w:t>
      </w:r>
    </w:p>
    <w:p w:rsidR="00D3637C" w:rsidRPr="00D96CB0" w:rsidRDefault="00D3637C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Default="00AD7CEC" w:rsidP="002B0173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Од измените и дополнувањата на Законот не произлегува донесување на подзаконски акти.</w:t>
      </w:r>
    </w:p>
    <w:p w:rsidR="00D3637C" w:rsidRPr="00D96CB0" w:rsidRDefault="00D3637C" w:rsidP="002B0173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7.3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>Органи на државната управа, државни органи и други органи надлежни за спроведување</w:t>
      </w:r>
    </w:p>
    <w:p w:rsidR="00D3637C" w:rsidRPr="00D96CB0" w:rsidRDefault="00D3637C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Default="00604E06" w:rsidP="002B0173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91213C">
        <w:rPr>
          <w:rFonts w:ascii="StobiSerif Regular" w:hAnsi="StobiSerif Regular"/>
          <w:sz w:val="20"/>
          <w:szCs w:val="20"/>
          <w:lang w:val="mk-MK"/>
        </w:rPr>
        <w:t xml:space="preserve">Надлежен орган за спроведување на Законот е Министерството за </w:t>
      </w:r>
      <w:r w:rsidR="00D3637C">
        <w:rPr>
          <w:rFonts w:ascii="StobiSerif Regular" w:hAnsi="StobiSerif Regular"/>
          <w:sz w:val="20"/>
          <w:szCs w:val="20"/>
          <w:lang w:val="mk-MK"/>
        </w:rPr>
        <w:t>земјоделство, шумарство и водостопанство</w:t>
      </w:r>
      <w:r>
        <w:rPr>
          <w:rFonts w:ascii="StobiSerif Regular" w:hAnsi="StobiSerif Regular"/>
          <w:sz w:val="20"/>
          <w:szCs w:val="20"/>
          <w:lang w:val="mk-MK"/>
        </w:rPr>
        <w:t xml:space="preserve">, </w:t>
      </w:r>
      <w:r w:rsidR="00D3637C" w:rsidRPr="00D3637C">
        <w:rPr>
          <w:rFonts w:ascii="StobiSerif Regular" w:hAnsi="StobiSerif Regular"/>
          <w:sz w:val="20"/>
          <w:szCs w:val="20"/>
          <w:lang w:val="mk-MK"/>
        </w:rPr>
        <w:t xml:space="preserve">Државниот инспекторат за </w:t>
      </w:r>
      <w:r w:rsidR="00E663E6">
        <w:rPr>
          <w:rFonts w:ascii="StobiSerif Regular" w:hAnsi="StobiSerif Regular"/>
          <w:sz w:val="20"/>
          <w:szCs w:val="20"/>
          <w:lang w:val="mk-MK"/>
        </w:rPr>
        <w:t>шумарство и ловство</w:t>
      </w:r>
      <w:r>
        <w:rPr>
          <w:rFonts w:ascii="StobiSerif Regular" w:hAnsi="StobiSerif Regular"/>
          <w:sz w:val="20"/>
          <w:szCs w:val="20"/>
          <w:lang w:val="mk-MK"/>
        </w:rPr>
        <w:t xml:space="preserve">, Прекршочната Комисија формирана согласно Законот за </w:t>
      </w:r>
      <w:r w:rsidR="00E663E6" w:rsidRPr="00E663E6">
        <w:rPr>
          <w:rFonts w:ascii="StobiSerif Regular" w:hAnsi="StobiSerif Regular"/>
          <w:sz w:val="20"/>
          <w:szCs w:val="20"/>
          <w:lang w:val="mk-MK"/>
        </w:rPr>
        <w:t>шумарска и ловна инспекција</w:t>
      </w:r>
      <w:r w:rsidR="0059116B">
        <w:rPr>
          <w:rFonts w:ascii="StobiSerif Regular" w:hAnsi="StobiSerif Regular"/>
          <w:sz w:val="20"/>
          <w:szCs w:val="20"/>
          <w:lang w:val="mk-MK"/>
        </w:rPr>
        <w:t>.</w:t>
      </w:r>
    </w:p>
    <w:p w:rsidR="00D3637C" w:rsidRPr="00D96CB0" w:rsidRDefault="00D3637C" w:rsidP="002B0173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7.4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>Активности за обезбедување на ефикасно спроведување на предлогот на закон</w:t>
      </w:r>
    </w:p>
    <w:p w:rsidR="00D3637C" w:rsidRPr="00D96CB0" w:rsidRDefault="00D3637C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9D6CFA" w:rsidRPr="00D96CB0" w:rsidRDefault="00E76850" w:rsidP="0082249E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Надлежните органи за спроведување на законот ќе ги преземат потребните активности за целосна имплементација на предметните решенија. </w:t>
      </w:r>
    </w:p>
    <w:p w:rsidR="000E4C6D" w:rsidRPr="00D96CB0" w:rsidRDefault="000E4C6D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8.</w:t>
      </w:r>
      <w:r w:rsidRPr="00D96CB0">
        <w:rPr>
          <w:rFonts w:ascii="StobiSerif Regular" w:hAnsi="StobiSerif Regular"/>
          <w:b/>
          <w:sz w:val="20"/>
          <w:szCs w:val="20"/>
          <w:lang w:val="mk-MK"/>
        </w:rPr>
        <w:tab/>
        <w:t>Следење и евалуација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604E06" w:rsidRPr="00D96CB0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 xml:space="preserve">8.1 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 xml:space="preserve">Начин на следење на спроведувањето 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 xml:space="preserve">Министерството за </w:t>
      </w:r>
      <w:r w:rsidR="00D3637C">
        <w:rPr>
          <w:rFonts w:ascii="StobiSerif Regular" w:hAnsi="StobiSerif Regular"/>
          <w:sz w:val="20"/>
          <w:szCs w:val="20"/>
          <w:lang w:val="mk-MK"/>
        </w:rPr>
        <w:t>земјоделство, шумарство и водостопанство</w:t>
      </w:r>
      <w:r>
        <w:rPr>
          <w:rFonts w:ascii="StobiSerif Regular" w:hAnsi="StobiSerif Regular"/>
          <w:sz w:val="20"/>
          <w:szCs w:val="20"/>
          <w:lang w:val="mk-MK"/>
        </w:rPr>
        <w:t xml:space="preserve"> и </w:t>
      </w:r>
      <w:r w:rsidR="00E663E6">
        <w:rPr>
          <w:rFonts w:ascii="StobiSerif Regular" w:hAnsi="StobiSerif Regular"/>
          <w:sz w:val="20"/>
          <w:szCs w:val="20"/>
          <w:lang w:val="mk-MK"/>
        </w:rPr>
        <w:t>Државниот инспекторат за шумарство и ловство</w:t>
      </w:r>
      <w:bookmarkStart w:id="8" w:name="_GoBack"/>
      <w:bookmarkEnd w:id="8"/>
      <w:r w:rsidR="00D3637C" w:rsidRPr="00D3637C"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Pr="00D96CB0">
        <w:rPr>
          <w:rFonts w:ascii="StobiSerif Regular" w:hAnsi="StobiSerif Regular"/>
          <w:sz w:val="20"/>
          <w:szCs w:val="20"/>
          <w:lang w:val="mk-MK"/>
        </w:rPr>
        <w:t>ќе го след</w:t>
      </w:r>
      <w:r>
        <w:rPr>
          <w:rFonts w:ascii="StobiSerif Regular" w:hAnsi="StobiSerif Regular"/>
          <w:sz w:val="20"/>
          <w:szCs w:val="20"/>
          <w:lang w:val="mk-MK"/>
        </w:rPr>
        <w:t>ат</w:t>
      </w:r>
      <w:r w:rsidRPr="00D96CB0">
        <w:rPr>
          <w:rFonts w:ascii="StobiSerif Regular" w:hAnsi="StobiSerif Regular"/>
          <w:sz w:val="20"/>
          <w:szCs w:val="20"/>
          <w:lang w:val="mk-MK"/>
        </w:rPr>
        <w:t xml:space="preserve"> спроведувањето на законот преку преземање на сите соодветни активности во насока на исполнување на обврските кои произлегуваат од предложеното законско решение</w:t>
      </w:r>
      <w:r>
        <w:rPr>
          <w:rFonts w:ascii="StobiSerif Regular" w:hAnsi="StobiSerif Regular"/>
          <w:sz w:val="20"/>
          <w:szCs w:val="20"/>
          <w:lang w:val="mk-MK"/>
        </w:rPr>
        <w:t xml:space="preserve"> како и водење на потребната евиденција согласно З</w:t>
      </w:r>
      <w:r w:rsidR="0082249E">
        <w:rPr>
          <w:rFonts w:ascii="StobiSerif Regular" w:hAnsi="StobiSerif Regular"/>
          <w:sz w:val="20"/>
          <w:szCs w:val="20"/>
          <w:lang w:val="mk-MK"/>
        </w:rPr>
        <w:t>аконот за прекршоци</w:t>
      </w:r>
      <w:r w:rsidRPr="00D96CB0">
        <w:rPr>
          <w:rFonts w:ascii="StobiSerif Regular" w:hAnsi="StobiSerif Regular"/>
          <w:sz w:val="20"/>
          <w:szCs w:val="20"/>
          <w:lang w:val="mk-MK"/>
        </w:rPr>
        <w:t xml:space="preserve">.  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8.2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 xml:space="preserve">Евалуација на ефектите од предлогот на закон и рокови </w:t>
      </w:r>
    </w:p>
    <w:p w:rsidR="00604E06" w:rsidRPr="00D96CB0" w:rsidRDefault="00604E06" w:rsidP="0082249E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 xml:space="preserve">Евалуацијата од спроведување на законот ќе ја следи Министерството за </w:t>
      </w:r>
      <w:r w:rsidR="00D3637C">
        <w:rPr>
          <w:rFonts w:ascii="StobiSerif Regular" w:hAnsi="StobiSerif Regular"/>
          <w:sz w:val="20"/>
          <w:szCs w:val="20"/>
          <w:lang w:val="mk-MK"/>
        </w:rPr>
        <w:t>земјоделство, шумартсво и водостопанство</w:t>
      </w:r>
      <w:r w:rsidRPr="00D96CB0">
        <w:rPr>
          <w:rFonts w:ascii="StobiSerif Regular" w:hAnsi="StobiSerif Regular"/>
          <w:sz w:val="20"/>
          <w:szCs w:val="20"/>
          <w:lang w:val="mk-MK"/>
        </w:rPr>
        <w:t xml:space="preserve"> преку:</w:t>
      </w:r>
    </w:p>
    <w:p w:rsidR="00604E06" w:rsidRDefault="00604E06" w:rsidP="00604E06">
      <w:pPr>
        <w:numPr>
          <w:ilvl w:val="0"/>
          <w:numId w:val="5"/>
        </w:num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анализа на бројот на изречени глоби,</w:t>
      </w:r>
    </w:p>
    <w:p w:rsidR="00604E06" w:rsidRDefault="00604E06" w:rsidP="00604E06">
      <w:pPr>
        <w:numPr>
          <w:ilvl w:val="0"/>
          <w:numId w:val="5"/>
        </w:num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анализа на траењето на прекршочните постапки,</w:t>
      </w:r>
    </w:p>
    <w:p w:rsidR="00604E06" w:rsidRPr="00E13234" w:rsidRDefault="00604E06" w:rsidP="00604E06">
      <w:pPr>
        <w:numPr>
          <w:ilvl w:val="0"/>
          <w:numId w:val="5"/>
        </w:num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анализа на наплатата на изречените глоби.</w:t>
      </w:r>
    </w:p>
    <w:p w:rsidR="00604E06" w:rsidRPr="00D96CB0" w:rsidRDefault="00604E06" w:rsidP="00604E06">
      <w:pPr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shd w:val="clear" w:color="auto" w:fill="FBD4B4"/>
        <w:spacing w:line="276" w:lineRule="auto"/>
        <w:jc w:val="center"/>
        <w:rPr>
          <w:rFonts w:ascii="StobiSerif Regular" w:hAnsi="StobiSerif Regular"/>
          <w:b/>
          <w:sz w:val="18"/>
          <w:szCs w:val="18"/>
          <w:lang w:val="mk-MK"/>
        </w:rPr>
      </w:pPr>
      <w:r w:rsidRPr="00D96CB0">
        <w:rPr>
          <w:rFonts w:ascii="StobiSerif Regular" w:hAnsi="StobiSerif Regular"/>
          <w:b/>
          <w:sz w:val="18"/>
          <w:szCs w:val="18"/>
          <w:lang w:val="mk-MK"/>
        </w:rPr>
        <w:t>Изјава од државниот секретар</w:t>
      </w:r>
    </w:p>
    <w:p w:rsidR="00604E06" w:rsidRPr="00D96CB0" w:rsidRDefault="00604E06" w:rsidP="00604E06">
      <w:pPr>
        <w:spacing w:line="276" w:lineRule="auto"/>
        <w:jc w:val="both"/>
        <w:rPr>
          <w:rFonts w:ascii="StobiSerif Regular" w:hAnsi="StobiSerif Regular"/>
          <w:b/>
          <w:sz w:val="18"/>
          <w:szCs w:val="18"/>
          <w:lang w:val="mk-MK"/>
        </w:rPr>
      </w:pPr>
      <w:r w:rsidRPr="00D96CB0">
        <w:rPr>
          <w:rFonts w:ascii="StobiSerif Regular" w:hAnsi="StobiSerif Regular"/>
          <w:b/>
          <w:sz w:val="18"/>
          <w:szCs w:val="18"/>
          <w:lang w:val="ru-RU"/>
        </w:rPr>
        <w:t xml:space="preserve">Нацрт </w:t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>Извештајот за проценка на влијанието на регулативата е изготвен во согласност со Методологијата за проценка на влијанието на регулативата. Тој дава реална проценка на можните влијанија и очекуваните ефекти, како и трошоците кои се однесуваат на секоја од утврдените можни решенија (опции) за решавање на проблемот</w:t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>.</w:t>
      </w:r>
    </w:p>
    <w:p w:rsidR="00604E06" w:rsidRPr="00D96CB0" w:rsidRDefault="00604E06" w:rsidP="00604E06">
      <w:pPr>
        <w:spacing w:line="276" w:lineRule="auto"/>
        <w:jc w:val="both"/>
        <w:rPr>
          <w:rFonts w:ascii="StobiSerif Regular" w:hAnsi="StobiSerif Regular"/>
          <w:sz w:val="18"/>
          <w:szCs w:val="18"/>
          <w:lang w:val="mk-MK"/>
        </w:rPr>
      </w:pPr>
    </w:p>
    <w:p w:rsidR="00604E06" w:rsidRPr="00D96CB0" w:rsidRDefault="00604E06" w:rsidP="00604E06">
      <w:pPr>
        <w:spacing w:line="276" w:lineRule="auto"/>
        <w:jc w:val="both"/>
        <w:rPr>
          <w:rFonts w:ascii="StobiSerif Regular" w:hAnsi="StobiSerif Regular"/>
          <w:b/>
          <w:sz w:val="18"/>
          <w:szCs w:val="18"/>
          <w:lang w:val="mk-MK"/>
        </w:rPr>
      </w:pPr>
      <w:r w:rsidRPr="00D96CB0">
        <w:rPr>
          <w:rFonts w:ascii="StobiSerif Regular" w:hAnsi="StobiSerif Regular"/>
          <w:b/>
          <w:sz w:val="18"/>
          <w:szCs w:val="18"/>
          <w:lang w:val="mk-MK"/>
        </w:rPr>
        <w:t>Датум</w:t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>:</w:t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 xml:space="preserve">_____________                                                                      </w:t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 xml:space="preserve">                      ..................................................</w:t>
      </w:r>
    </w:p>
    <w:p w:rsidR="00604E06" w:rsidRPr="00D96CB0" w:rsidRDefault="00604E06" w:rsidP="00604E06">
      <w:pPr>
        <w:spacing w:line="276" w:lineRule="auto"/>
        <w:jc w:val="both"/>
        <w:rPr>
          <w:rFonts w:ascii="StobiSerif Regular" w:hAnsi="StobiSerif Regular"/>
          <w:b/>
          <w:sz w:val="18"/>
          <w:szCs w:val="18"/>
          <w:lang w:val="mk-MK"/>
        </w:rPr>
      </w:pPr>
      <w:r w:rsidRPr="00D96CB0">
        <w:rPr>
          <w:rFonts w:ascii="StobiSerif Regular" w:hAnsi="StobiSerif Regular"/>
          <w:b/>
          <w:sz w:val="18"/>
          <w:szCs w:val="18"/>
          <w:lang w:val="ru-RU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ab/>
        <w:t xml:space="preserve">                                            потпис на </w:t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>државен секретар,</w:t>
      </w:r>
    </w:p>
    <w:p w:rsidR="00604E06" w:rsidRPr="00D96CB0" w:rsidRDefault="00604E06" w:rsidP="00604E06">
      <w:pPr>
        <w:spacing w:line="276" w:lineRule="auto"/>
        <w:jc w:val="both"/>
        <w:rPr>
          <w:rFonts w:ascii="StobiSerif Regular" w:hAnsi="StobiSerif Regular"/>
          <w:sz w:val="18"/>
          <w:szCs w:val="18"/>
          <w:lang w:val="mk-MK"/>
        </w:rPr>
      </w:pP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="00D3637C">
        <w:rPr>
          <w:rFonts w:ascii="StobiSerif Regular" w:hAnsi="StobiSerif Regular"/>
          <w:b/>
          <w:sz w:val="18"/>
          <w:szCs w:val="18"/>
          <w:lang w:val="mk-MK"/>
        </w:rPr>
        <w:t>Нефрус Челику</w:t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 xml:space="preserve"> </w:t>
      </w:r>
    </w:p>
    <w:p w:rsidR="00604E06" w:rsidRPr="00D96CB0" w:rsidRDefault="00604E06" w:rsidP="00604E06">
      <w:pPr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center"/>
        <w:rPr>
          <w:rFonts w:ascii="StobiSerif Regular" w:hAnsi="StobiSerif Regular"/>
          <w:sz w:val="18"/>
          <w:szCs w:val="18"/>
          <w:lang w:val="mk-MK"/>
        </w:rPr>
      </w:pPr>
      <w:r w:rsidRPr="00D96CB0">
        <w:rPr>
          <w:rFonts w:ascii="StobiSerif Regular" w:hAnsi="StobiSerif Regular"/>
          <w:b/>
          <w:sz w:val="18"/>
          <w:szCs w:val="18"/>
          <w:lang w:val="mk-MK"/>
        </w:rPr>
        <w:t>Изјава од министерот</w:t>
      </w:r>
    </w:p>
    <w:p w:rsidR="00604E06" w:rsidRPr="00D96CB0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10"/>
          <w:szCs w:val="10"/>
          <w:lang w:val="ru-RU"/>
        </w:rPr>
      </w:pPr>
    </w:p>
    <w:p w:rsidR="00604E06" w:rsidRPr="00D96CB0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18"/>
          <w:szCs w:val="18"/>
          <w:lang w:val="mk-MK"/>
        </w:rPr>
      </w:pPr>
      <w:r w:rsidRPr="00D96CB0">
        <w:rPr>
          <w:rFonts w:ascii="StobiSerif Regular" w:hAnsi="StobiSerif Regular"/>
          <w:b/>
          <w:sz w:val="18"/>
          <w:szCs w:val="18"/>
          <w:lang w:val="mk-MK"/>
        </w:rPr>
        <w:t xml:space="preserve">Врз основа на резултатите од анализите прикажани во Извештајот за проценка на влијанието на регулативата сметам дека препорачаното решение (опција) претставува најдобар начин за решавање на проблемот и постигнување на очекуваните ефекти на најекономичен начин. </w:t>
      </w:r>
    </w:p>
    <w:p w:rsidR="00604E06" w:rsidRPr="00D96CB0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18"/>
          <w:szCs w:val="18"/>
          <w:lang w:val="ru-RU"/>
        </w:rPr>
      </w:pPr>
    </w:p>
    <w:p w:rsidR="00604E06" w:rsidRPr="00D96CB0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18"/>
          <w:szCs w:val="18"/>
          <w:lang w:val="ru-RU"/>
        </w:rPr>
      </w:pPr>
      <w:r w:rsidRPr="00D96CB0">
        <w:rPr>
          <w:rFonts w:ascii="StobiSerif Regular" w:hAnsi="StobiSerif Regular"/>
          <w:b/>
          <w:sz w:val="18"/>
          <w:szCs w:val="18"/>
          <w:lang w:val="mk-MK"/>
        </w:rPr>
        <w:t>Датум:____________                                                                                                   ...........................</w:t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>................</w:t>
      </w:r>
    </w:p>
    <w:p w:rsidR="00604E06" w:rsidRPr="00D96CB0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18"/>
          <w:szCs w:val="18"/>
          <w:lang w:val="mk-MK"/>
        </w:rPr>
      </w:pPr>
      <w:r w:rsidRPr="00D96CB0">
        <w:rPr>
          <w:rFonts w:ascii="StobiSerif Regular" w:hAnsi="StobiSerif Regular"/>
          <w:b/>
          <w:sz w:val="18"/>
          <w:szCs w:val="18"/>
          <w:lang w:val="mk-MK"/>
        </w:rPr>
        <w:t xml:space="preserve">                                                                                                                                         потпис на министер,</w:t>
      </w:r>
    </w:p>
    <w:p w:rsidR="00213289" w:rsidRPr="00D3637C" w:rsidRDefault="00D3637C" w:rsidP="00D36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>
        <w:rPr>
          <w:rFonts w:ascii="StobiSerif Regular" w:hAnsi="StobiSerif Regular"/>
          <w:b/>
          <w:sz w:val="18"/>
          <w:szCs w:val="18"/>
          <w:lang w:val="mk-MK"/>
        </w:rPr>
        <w:t xml:space="preserve"> </w:t>
      </w:r>
      <w:r>
        <w:rPr>
          <w:rFonts w:ascii="StobiSerif Regular" w:hAnsi="StobiSerif Regular"/>
          <w:b/>
          <w:sz w:val="18"/>
          <w:szCs w:val="18"/>
          <w:lang w:val="mk-MK"/>
        </w:rPr>
        <w:tab/>
      </w:r>
      <w:r>
        <w:rPr>
          <w:rFonts w:ascii="StobiSerif Regular" w:hAnsi="StobiSerif Regular"/>
          <w:b/>
          <w:sz w:val="18"/>
          <w:szCs w:val="18"/>
          <w:lang w:val="mk-MK"/>
        </w:rPr>
        <w:tab/>
      </w:r>
      <w:r>
        <w:rPr>
          <w:rFonts w:ascii="StobiSerif Regular" w:hAnsi="StobiSerif Regular"/>
          <w:b/>
          <w:sz w:val="18"/>
          <w:szCs w:val="18"/>
          <w:lang w:val="mk-MK"/>
        </w:rPr>
        <w:tab/>
      </w:r>
      <w:r>
        <w:rPr>
          <w:rFonts w:ascii="StobiSerif Regular" w:hAnsi="StobiSerif Regular"/>
          <w:b/>
          <w:sz w:val="18"/>
          <w:szCs w:val="18"/>
          <w:lang w:val="mk-MK"/>
        </w:rPr>
        <w:tab/>
      </w:r>
      <w:r>
        <w:rPr>
          <w:rFonts w:ascii="StobiSerif Regular" w:hAnsi="StobiSerif Regular"/>
          <w:b/>
          <w:sz w:val="18"/>
          <w:szCs w:val="18"/>
          <w:lang w:val="mk-MK"/>
        </w:rPr>
        <w:tab/>
      </w:r>
      <w:r>
        <w:rPr>
          <w:rFonts w:ascii="StobiSerif Regular" w:hAnsi="StobiSerif Regular"/>
          <w:b/>
          <w:sz w:val="18"/>
          <w:szCs w:val="18"/>
          <w:lang w:val="mk-MK"/>
        </w:rPr>
        <w:tab/>
      </w:r>
      <w:r>
        <w:rPr>
          <w:rFonts w:ascii="StobiSerif Regular" w:hAnsi="StobiSerif Regular"/>
          <w:b/>
          <w:sz w:val="18"/>
          <w:szCs w:val="18"/>
          <w:lang w:val="mk-MK"/>
        </w:rPr>
        <w:tab/>
      </w:r>
      <w:r>
        <w:rPr>
          <w:rFonts w:ascii="StobiSerif Regular" w:hAnsi="StobiSerif Regular"/>
          <w:b/>
          <w:sz w:val="18"/>
          <w:szCs w:val="18"/>
          <w:lang w:val="mk-MK"/>
        </w:rPr>
        <w:tab/>
        <w:t xml:space="preserve">          Трајан Димковски</w:t>
      </w:r>
    </w:p>
    <w:sectPr w:rsidR="00213289" w:rsidRPr="00D3637C" w:rsidSect="00D3637C">
      <w:headerReference w:type="default" r:id="rId8"/>
      <w:footerReference w:type="default" r:id="rId9"/>
      <w:pgSz w:w="11906" w:h="16838"/>
      <w:pgMar w:top="567" w:right="969" w:bottom="1276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22" w:rsidRDefault="00375D22">
      <w:r>
        <w:separator/>
      </w:r>
    </w:p>
  </w:endnote>
  <w:endnote w:type="continuationSeparator" w:id="0">
    <w:p w:rsidR="00375D22" w:rsidRDefault="0037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EC" w:rsidRDefault="00604E0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63E6">
      <w:rPr>
        <w:noProof/>
      </w:rPr>
      <w:t>5</w:t>
    </w:r>
    <w:r>
      <w:fldChar w:fldCharType="end"/>
    </w:r>
  </w:p>
  <w:p w:rsidR="001B51EC" w:rsidRDefault="00375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22" w:rsidRDefault="00375D22">
      <w:r>
        <w:separator/>
      </w:r>
    </w:p>
  </w:footnote>
  <w:footnote w:type="continuationSeparator" w:id="0">
    <w:p w:rsidR="00375D22" w:rsidRDefault="00375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EE" w:rsidRDefault="00604E06" w:rsidP="00EF65EE">
    <w:pPr>
      <w:pStyle w:val="Header"/>
      <w:jc w:val="center"/>
      <w:rPr>
        <w:rFonts w:ascii="StobiSerif" w:hAnsi="StobiSerif"/>
        <w:noProof/>
        <w:sz w:val="22"/>
        <w:szCs w:val="22"/>
        <w:lang w:val="mk-MK" w:eastAsia="mk-MK"/>
      </w:rPr>
    </w:pPr>
    <w:r w:rsidRPr="0093438E">
      <w:rPr>
        <w:rFonts w:ascii="StobiSerif" w:hAnsi="StobiSerif"/>
        <w:noProof/>
        <w:sz w:val="22"/>
        <w:szCs w:val="22"/>
        <w:lang w:val="en-US" w:eastAsia="en-US"/>
      </w:rPr>
      <w:drawing>
        <wp:inline distT="0" distB="0" distL="0" distR="0" wp14:anchorId="66452484" wp14:editId="0596CB86">
          <wp:extent cx="2581275" cy="952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4FB1" w:rsidRPr="00D96CB0" w:rsidRDefault="00604E06" w:rsidP="00324FB1">
    <w:pPr>
      <w:pStyle w:val="Header"/>
      <w:tabs>
        <w:tab w:val="clear" w:pos="4513"/>
        <w:tab w:val="clear" w:pos="9026"/>
      </w:tabs>
      <w:jc w:val="center"/>
      <w:rPr>
        <w:b/>
        <w:sz w:val="20"/>
        <w:szCs w:val="20"/>
        <w:lang w:val="mk-MK"/>
      </w:rPr>
    </w:pPr>
    <w:r w:rsidRPr="00324FB1">
      <w:rPr>
        <w:rFonts w:ascii="StobiSerif" w:hAnsi="StobiSerif"/>
        <w:b/>
        <w:noProof/>
        <w:sz w:val="20"/>
        <w:szCs w:val="20"/>
        <w:lang w:val="mk-MK" w:eastAsia="mk-MK"/>
      </w:rPr>
      <w:t>МИНИСТЕРСТВО ЗА</w:t>
    </w:r>
    <w:r>
      <w:rPr>
        <w:rFonts w:ascii="StobiSerif" w:hAnsi="StobiSerif"/>
        <w:b/>
        <w:noProof/>
        <w:sz w:val="20"/>
        <w:szCs w:val="20"/>
        <w:lang w:val="mk-MK" w:eastAsia="mk-MK"/>
      </w:rPr>
      <w:t xml:space="preserve"> </w:t>
    </w:r>
    <w:r w:rsidR="00752EC1">
      <w:rPr>
        <w:rFonts w:ascii="StobiSerif" w:hAnsi="StobiSerif"/>
        <w:b/>
        <w:noProof/>
        <w:sz w:val="20"/>
        <w:szCs w:val="20"/>
        <w:lang w:val="mk-MK" w:eastAsia="mk-MK"/>
      </w:rPr>
      <w:t>ЗЕМЈОДЕЛСТВО, ШУМАРСТВО И ВОДОСТОПАНСТВО</w:t>
    </w:r>
  </w:p>
  <w:p w:rsidR="00EF65EE" w:rsidRDefault="00375D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BA5"/>
    <w:multiLevelType w:val="multilevel"/>
    <w:tmpl w:val="E9F6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25294"/>
    <w:multiLevelType w:val="multilevel"/>
    <w:tmpl w:val="875A22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0626BF7"/>
    <w:multiLevelType w:val="multilevel"/>
    <w:tmpl w:val="71809790"/>
    <w:lvl w:ilvl="0">
      <w:start w:val="1"/>
      <w:numFmt w:val="decimal"/>
      <w:lvlText w:val="%1"/>
      <w:lvlJc w:val="left"/>
      <w:pPr>
        <w:ind w:left="720" w:hanging="7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cs="Times New Roman" w:hint="default"/>
      </w:rPr>
    </w:lvl>
  </w:abstractNum>
  <w:abstractNum w:abstractNumId="3">
    <w:nsid w:val="364D6B0E"/>
    <w:multiLevelType w:val="hybridMultilevel"/>
    <w:tmpl w:val="7752010E"/>
    <w:lvl w:ilvl="0" w:tplc="F920F14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83D0F5C"/>
    <w:multiLevelType w:val="multilevel"/>
    <w:tmpl w:val="1E725762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06"/>
    <w:rsid w:val="000E4C6D"/>
    <w:rsid w:val="001877D4"/>
    <w:rsid w:val="002042A8"/>
    <w:rsid w:val="00210C6A"/>
    <w:rsid w:val="00213051"/>
    <w:rsid w:val="00213289"/>
    <w:rsid w:val="002A1C7A"/>
    <w:rsid w:val="002B0173"/>
    <w:rsid w:val="002B4A85"/>
    <w:rsid w:val="00325B50"/>
    <w:rsid w:val="00375D22"/>
    <w:rsid w:val="00396973"/>
    <w:rsid w:val="003A6EAC"/>
    <w:rsid w:val="00422B6D"/>
    <w:rsid w:val="00430B90"/>
    <w:rsid w:val="0047151D"/>
    <w:rsid w:val="00510818"/>
    <w:rsid w:val="00580007"/>
    <w:rsid w:val="0059116B"/>
    <w:rsid w:val="005A5D8D"/>
    <w:rsid w:val="005D6F46"/>
    <w:rsid w:val="005F6E58"/>
    <w:rsid w:val="00603810"/>
    <w:rsid w:val="00604E06"/>
    <w:rsid w:val="006D3CD4"/>
    <w:rsid w:val="007329B9"/>
    <w:rsid w:val="007451A6"/>
    <w:rsid w:val="00752EC1"/>
    <w:rsid w:val="007D750D"/>
    <w:rsid w:val="0081684A"/>
    <w:rsid w:val="0082249E"/>
    <w:rsid w:val="00823213"/>
    <w:rsid w:val="0084734F"/>
    <w:rsid w:val="00897BA2"/>
    <w:rsid w:val="008D158F"/>
    <w:rsid w:val="008E0008"/>
    <w:rsid w:val="009213EA"/>
    <w:rsid w:val="009253D6"/>
    <w:rsid w:val="009327C4"/>
    <w:rsid w:val="009D5570"/>
    <w:rsid w:val="009D6CFA"/>
    <w:rsid w:val="00AD6D08"/>
    <w:rsid w:val="00AD7CEC"/>
    <w:rsid w:val="00B57F65"/>
    <w:rsid w:val="00CA05FD"/>
    <w:rsid w:val="00D07EE1"/>
    <w:rsid w:val="00D3637C"/>
    <w:rsid w:val="00D464DD"/>
    <w:rsid w:val="00E663E6"/>
    <w:rsid w:val="00E76850"/>
    <w:rsid w:val="00EB2829"/>
    <w:rsid w:val="00F47E51"/>
    <w:rsid w:val="00F8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E06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04E06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604E06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04E06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604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C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E06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04E06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604E06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04E06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604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C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684C8CC6E70E8648AC4FED243A8C84C4" ma:contentTypeVersion="" ma:contentTypeDescription="" ma:contentTypeScope="" ma:versionID="38c68b327439084b86ae4294046751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27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B6415C-5A90-4871-97E2-2662832EDF24}"/>
</file>

<file path=customXml/itemProps2.xml><?xml version="1.0" encoding="utf-8"?>
<ds:datastoreItem xmlns:ds="http://schemas.openxmlformats.org/officeDocument/2006/customXml" ds:itemID="{F5D490C7-385F-4574-869C-1EE6978A0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Нацрт извештај за Законот за ДИШЛ</dc:title>
  <dc:creator>Александар Диље</dc:creator>
  <cp:lastModifiedBy>Aleksandar Dilje</cp:lastModifiedBy>
  <cp:revision>2</cp:revision>
  <dcterms:created xsi:type="dcterms:W3CDTF">2019-10-02T23:08:00Z</dcterms:created>
  <dcterms:modified xsi:type="dcterms:W3CDTF">2019-10-02T23:08:00Z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0x01010086FCDBBC86574C7ABFC9FD714B80DE6C00684C8CC6E70E8648AC4FED243A8C84C4</vt:lpwstr>
  </property>
  <property fmtid="{D5CDD505-2E9C-101B-9397-08002B2CF9AE}" pid="3" name="CreatedBy">
    <vt:lpwstr>i:0e.t|e-vlada.mk sts|aleksandar.dilje</vt:lpwstr>
  </property>
  <property fmtid="{D5CDD505-2E9C-101B-9397-08002B2CF9AE}" pid="4" name="ModifiedBy">
    <vt:lpwstr>i:0e.t|e-vlada.mk sts|aleksandar.dilje</vt:lpwstr>
  </property>
</Properties>
</file>