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3411"/>
      </w:tblGrid>
      <w:tr w:rsidR="0065753E" w:rsidRPr="00346A69">
        <w:trPr>
          <w:trHeight w:val="1551"/>
        </w:trPr>
        <w:tc>
          <w:tcPr>
            <w:tcW w:w="3411" w:type="dxa"/>
          </w:tcPr>
          <w:p w:rsidR="0065753E" w:rsidRPr="00346A69" w:rsidRDefault="009C7EF9" w:rsidP="00E97CFA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 xml:space="preserve"> </w:t>
            </w:r>
            <w:r w:rsidR="00240C1F" w:rsidRPr="00346A69">
              <w:rPr>
                <w:rFonts w:ascii="StobiSerif Regular" w:hAnsi="StobiSerif Regular" w:cs="StobiSerif Regular"/>
                <w:noProof/>
                <w:lang w:val="en-US"/>
              </w:rPr>
              <w:drawing>
                <wp:inline distT="0" distB="0" distL="0" distR="0">
                  <wp:extent cx="400050" cy="409575"/>
                  <wp:effectExtent l="19050" t="0" r="0" b="0"/>
                  <wp:docPr id="1" name="Picture 1" descr="02 Logotip NOV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Logotip NOV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3E" w:rsidRPr="00346A69" w:rsidRDefault="0065753E" w:rsidP="00E97CFA">
            <w:pPr>
              <w:pStyle w:val="Heading4"/>
              <w:spacing w:before="0" w:after="0"/>
              <w:jc w:val="center"/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Република Македонија</w:t>
            </w:r>
          </w:p>
          <w:p w:rsidR="0065753E" w:rsidRPr="00346A69" w:rsidRDefault="0065753E" w:rsidP="006E4936">
            <w:pPr>
              <w:spacing w:after="0" w:line="240" w:lineRule="auto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 xml:space="preserve">        Бр.</w:t>
            </w:r>
            <w:r w:rsidR="008D0AFD"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>1</w:t>
            </w:r>
            <w:r w:rsidRPr="00346A69">
              <w:rPr>
                <w:rFonts w:ascii="StobiSerif Regular" w:hAnsi="StobiSerif Regular" w:cs="StobiSerif Regular"/>
                <w:b/>
                <w:bCs/>
              </w:rPr>
              <w:t>5-</w:t>
            </w:r>
            <w:r w:rsidR="008D0AFD"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 xml:space="preserve"> </w:t>
            </w:r>
            <w:r w:rsidR="00333E95">
              <w:rPr>
                <w:rFonts w:ascii="StobiSerif Regular" w:hAnsi="StobiSerif Regular" w:cs="StobiSerif Regular"/>
                <w:b/>
                <w:bCs/>
                <w:lang w:val="en-US"/>
              </w:rPr>
              <w:t xml:space="preserve">    </w:t>
            </w:r>
            <w:r w:rsidRPr="00346A69">
              <w:rPr>
                <w:rFonts w:ascii="StobiSerif Regular" w:hAnsi="StobiSerif Regular" w:cs="StobiSerif Regular"/>
                <w:b/>
                <w:bCs/>
              </w:rPr>
              <w:t>/</w:t>
            </w:r>
          </w:p>
          <w:p w:rsidR="0065753E" w:rsidRPr="00346A69" w:rsidRDefault="0065753E" w:rsidP="002960F3">
            <w:pPr>
              <w:spacing w:after="0" w:line="240" w:lineRule="auto"/>
              <w:jc w:val="center"/>
              <w:rPr>
                <w:rFonts w:ascii="StobiSerif Regular" w:hAnsi="StobiSerif Regular" w:cs="StobiSerif Regular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>__</w:t>
            </w:r>
            <w:r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>.</w:t>
            </w:r>
            <w:r w:rsidR="00F42F5F"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>0</w:t>
            </w:r>
            <w:r w:rsidR="002960F3">
              <w:rPr>
                <w:rFonts w:ascii="StobiSerif Regular" w:hAnsi="StobiSerif Regular" w:cs="StobiSerif Regular"/>
                <w:b/>
                <w:bCs/>
              </w:rPr>
              <w:t>7</w:t>
            </w:r>
            <w:r w:rsidRPr="00346A69">
              <w:rPr>
                <w:rFonts w:ascii="StobiSerif Regular" w:hAnsi="StobiSerif Regular" w:cs="StobiSerif Regular"/>
                <w:b/>
                <w:bCs/>
              </w:rPr>
              <w:t>.</w:t>
            </w:r>
            <w:r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>201</w:t>
            </w:r>
            <w:r w:rsidR="00F42F5F"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>4</w:t>
            </w:r>
            <w:r w:rsidRPr="00346A69">
              <w:rPr>
                <w:rFonts w:ascii="StobiSerif Regular" w:hAnsi="StobiSerif Regular" w:cs="StobiSerif Regular"/>
                <w:b/>
                <w:bCs/>
                <w:lang w:val="en-US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b/>
                <w:bCs/>
              </w:rPr>
              <w:t>година</w:t>
            </w:r>
          </w:p>
        </w:tc>
      </w:tr>
    </w:tbl>
    <w:p w:rsidR="0065753E" w:rsidRPr="00346A69" w:rsidRDefault="0065753E" w:rsidP="0078028A">
      <w:pPr>
        <w:jc w:val="center"/>
        <w:rPr>
          <w:rFonts w:ascii="StobiSerif Regular" w:hAnsi="StobiSerif Regular" w:cs="StobiSerif Regular"/>
          <w:lang w:val="en-US"/>
        </w:rPr>
      </w:pPr>
    </w:p>
    <w:p w:rsidR="0065753E" w:rsidRPr="00346A69" w:rsidRDefault="0065753E" w:rsidP="009004B2">
      <w:pPr>
        <w:rPr>
          <w:rFonts w:ascii="StobiSerif Regular" w:hAnsi="StobiSerif Regular" w:cs="StobiSerif Regular"/>
          <w:b/>
          <w:bCs/>
          <w:lang w:val="en-US"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 w:rsidTr="002960F3">
        <w:trPr>
          <w:trHeight w:val="498"/>
        </w:trPr>
        <w:tc>
          <w:tcPr>
            <w:tcW w:w="9360" w:type="dxa"/>
          </w:tcPr>
          <w:p w:rsidR="0065753E" w:rsidRPr="00346A69" w:rsidRDefault="0065753E" w:rsidP="00E97CFA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/>
              </w:rPr>
            </w:pPr>
          </w:p>
          <w:p w:rsidR="0065753E" w:rsidRPr="00346A69" w:rsidRDefault="0065753E" w:rsidP="00E97CFA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>МИНИСТЕРСТВО ЗА ЕКОНОМИЈА</w:t>
            </w:r>
          </w:p>
        </w:tc>
      </w:tr>
    </w:tbl>
    <w:p w:rsidR="00AA54BE" w:rsidRPr="00346A69" w:rsidRDefault="00D478D6" w:rsidP="00D478D6">
      <w:pPr>
        <w:pStyle w:val="BodyText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           </w:t>
      </w:r>
    </w:p>
    <w:p w:rsidR="0065753E" w:rsidRPr="00346A69" w:rsidRDefault="0065753E" w:rsidP="00AA54BE">
      <w:pPr>
        <w:pStyle w:val="BodyText"/>
        <w:rPr>
          <w:rFonts w:ascii="StobiSerif Regular" w:hAnsi="StobiSerif Regular" w:cs="StobiSerif Regular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sz w:val="22"/>
          <w:szCs w:val="22"/>
          <w:lang w:val="mk-MK"/>
        </w:rPr>
        <w:t>ДО ГЕНЕРАЛНИОТ СЕКРЕТАР</w:t>
      </w:r>
    </w:p>
    <w:p w:rsidR="00AA54BE" w:rsidRPr="00346A69" w:rsidRDefault="0065753E" w:rsidP="007E61CB">
      <w:pPr>
        <w:pStyle w:val="BodyText"/>
        <w:rPr>
          <w:rFonts w:ascii="StobiSerif Regular" w:hAnsi="StobiSerif Regular" w:cs="StobiSerif Regular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sz w:val="22"/>
          <w:szCs w:val="22"/>
          <w:lang w:val="mk-MK"/>
        </w:rPr>
        <w:t>НА ВЛАДАТА НА РЕПУБЛИКА МАКЕДОНИЈА</w:t>
      </w: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 w:rsidTr="00AA54BE">
        <w:trPr>
          <w:trHeight w:val="637"/>
        </w:trPr>
        <w:tc>
          <w:tcPr>
            <w:tcW w:w="9360" w:type="dxa"/>
          </w:tcPr>
          <w:p w:rsidR="0065753E" w:rsidRPr="00346A69" w:rsidRDefault="0065753E" w:rsidP="007E61CB">
            <w:pPr>
              <w:pStyle w:val="BodyText"/>
              <w:jc w:val="both"/>
              <w:rPr>
                <w:rFonts w:ascii="StobiSerif Regular" w:hAnsi="StobiSerif Regular" w:cs="StobiSerif Regular"/>
                <w:lang w:val="en-US"/>
              </w:rPr>
            </w:pPr>
            <w:r w:rsidRPr="00346A69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Име на материјалот:</w:t>
            </w:r>
            <w:r w:rsidR="008152C7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 </w:t>
            </w:r>
            <w:r w:rsidR="00AA54BE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Предлог на Закон за </w:t>
            </w:r>
            <w:r w:rsidR="007E61CB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изменување и дополнување </w:t>
            </w:r>
            <w:r w:rsidR="00AA54BE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на Законот за </w:t>
            </w:r>
            <w:r w:rsidR="007C081D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>јавните претпријатија</w:t>
            </w:r>
          </w:p>
        </w:tc>
      </w:tr>
    </w:tbl>
    <w:p w:rsidR="0065753E" w:rsidRPr="00346A69" w:rsidRDefault="0065753E" w:rsidP="009004B2">
      <w:pPr>
        <w:pStyle w:val="BodyText"/>
        <w:jc w:val="left"/>
        <w:rPr>
          <w:rFonts w:ascii="StobiSerif Regular" w:hAnsi="StobiSerif Regular" w:cs="StobiSerif Regular"/>
          <w:sz w:val="22"/>
          <w:szCs w:val="22"/>
          <w:lang w:val="en-US"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>
        <w:trPr>
          <w:trHeight w:val="285"/>
        </w:trPr>
        <w:tc>
          <w:tcPr>
            <w:tcW w:w="9360" w:type="dxa"/>
          </w:tcPr>
          <w:p w:rsidR="0065753E" w:rsidRPr="00346A69" w:rsidRDefault="0065753E" w:rsidP="00FE5544">
            <w:pPr>
              <w:pStyle w:val="BodyText"/>
              <w:jc w:val="both"/>
              <w:rPr>
                <w:rFonts w:ascii="StobiSerif Regular" w:hAnsi="StobiSerif Regular" w:cs="StobiSerif Regular"/>
                <w:bCs w:val="0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bCs w:val="0"/>
                <w:sz w:val="22"/>
                <w:szCs w:val="22"/>
                <w:lang w:val="mk-MK"/>
              </w:rPr>
              <w:t xml:space="preserve">Усогласеност со Годишната програма на Владата: </w:t>
            </w:r>
          </w:p>
          <w:p w:rsidR="0065753E" w:rsidRPr="007C081D" w:rsidRDefault="0065753E" w:rsidP="000C3CAF">
            <w:pPr>
              <w:pStyle w:val="BodyText"/>
              <w:jc w:val="both"/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</w:rPr>
            </w:pPr>
            <w:r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- </w:t>
            </w:r>
            <w:r w:rsidR="00AA54BE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Не, материјалот е подготвен согласно </w:t>
            </w:r>
            <w:r w:rsidR="000C3CAF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задолжението </w:t>
            </w:r>
            <w:r w:rsidR="001837F5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по </w:t>
            </w:r>
            <w:r w:rsidR="000C3CAF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Заклучокот на Владата  на Република Македонија  </w:t>
            </w:r>
            <w:r w:rsidR="002960F3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од </w:t>
            </w:r>
            <w:r w:rsidR="000C3CAF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 Извадокот од Нацрт -записникот  од Шестата седница на Владата на Република Македонија   </w:t>
            </w:r>
            <w:r w:rsidR="002960F3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 од</w:t>
            </w:r>
            <w:r w:rsidR="000C3CAF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>ржана  07.07.2014 год. т.14</w:t>
            </w:r>
            <w:r w:rsidR="002960F3" w:rsidRPr="007C081D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/>
              </w:rPr>
              <w:t xml:space="preserve">.  </w:t>
            </w:r>
          </w:p>
        </w:tc>
      </w:tr>
    </w:tbl>
    <w:p w:rsidR="0065753E" w:rsidRPr="007E61CB" w:rsidRDefault="0065753E" w:rsidP="009004B2">
      <w:pPr>
        <w:rPr>
          <w:rFonts w:ascii="StobiSerif Regular" w:hAnsi="StobiSerif Regular" w:cs="StobiSerif Regular"/>
          <w:b/>
          <w:bCs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3120"/>
        <w:gridCol w:w="3120"/>
        <w:gridCol w:w="3120"/>
      </w:tblGrid>
      <w:tr w:rsidR="0065753E" w:rsidRPr="00346A69">
        <w:trPr>
          <w:trHeight w:val="134"/>
        </w:trPr>
        <w:tc>
          <w:tcPr>
            <w:tcW w:w="9360" w:type="dxa"/>
            <w:gridSpan w:val="3"/>
            <w:tcBorders>
              <w:bottom w:val="nil"/>
            </w:tcBorders>
          </w:tcPr>
          <w:p w:rsidR="0065753E" w:rsidRPr="00346A69" w:rsidRDefault="0065753E" w:rsidP="00FE5544">
            <w:pPr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>Усогласеност со член 68 од Деловникот за работа на Владата:</w:t>
            </w:r>
          </w:p>
        </w:tc>
      </w:tr>
      <w:tr w:rsidR="0065753E" w:rsidRPr="00346A69" w:rsidTr="007E61CB">
        <w:trPr>
          <w:trHeight w:val="423"/>
        </w:trPr>
        <w:tc>
          <w:tcPr>
            <w:tcW w:w="3120" w:type="dxa"/>
            <w:tcBorders>
              <w:top w:val="nil"/>
              <w:right w:val="single" w:sz="4" w:space="0" w:color="999999"/>
            </w:tcBorders>
            <w:vAlign w:val="center"/>
          </w:tcPr>
          <w:p w:rsidR="0065753E" w:rsidRPr="00346A69" w:rsidRDefault="0065753E" w:rsidP="00FD2369">
            <w:pPr>
              <w:rPr>
                <w:rFonts w:ascii="StobiSerif Regular" w:hAnsi="StobiSerif Regular" w:cs="StobiSerif Regular"/>
                <w:bCs/>
              </w:rPr>
            </w:pPr>
            <w:r w:rsidRPr="00346A69">
              <w:rPr>
                <w:rFonts w:ascii="StobiSerif Regular" w:hAnsi="StobiSerif Regular" w:cs="StobiSerif Regular"/>
                <w:bCs/>
              </w:rPr>
              <w:t>ДА</w:t>
            </w:r>
          </w:p>
        </w:tc>
        <w:tc>
          <w:tcPr>
            <w:tcW w:w="3120" w:type="dxa"/>
            <w:tcBorders>
              <w:top w:val="nil"/>
              <w:left w:val="single" w:sz="4" w:space="0" w:color="999999"/>
              <w:right w:val="single" w:sz="4" w:space="0" w:color="999999"/>
            </w:tcBorders>
            <w:vAlign w:val="center"/>
          </w:tcPr>
          <w:p w:rsidR="0065753E" w:rsidRPr="00346A69" w:rsidRDefault="0065753E" w:rsidP="00FE5544">
            <w:pPr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</w:rPr>
              <w:t>ДЕЛУМНО</w:t>
            </w:r>
          </w:p>
        </w:tc>
        <w:tc>
          <w:tcPr>
            <w:tcW w:w="3120" w:type="dxa"/>
            <w:tcBorders>
              <w:top w:val="nil"/>
              <w:left w:val="single" w:sz="4" w:space="0" w:color="999999"/>
            </w:tcBorders>
            <w:vAlign w:val="center"/>
          </w:tcPr>
          <w:p w:rsidR="0065753E" w:rsidRPr="00346A69" w:rsidRDefault="0065753E" w:rsidP="00FE5544">
            <w:pPr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</w:rPr>
              <w:t>НЕ</w:t>
            </w:r>
          </w:p>
        </w:tc>
      </w:tr>
    </w:tbl>
    <w:p w:rsidR="0065753E" w:rsidRPr="00346A69" w:rsidRDefault="0065753E" w:rsidP="009004B2">
      <w:pPr>
        <w:rPr>
          <w:rFonts w:ascii="StobiSerif Regular" w:hAnsi="StobiSerif Regular" w:cs="StobiSerif Regular"/>
          <w:b/>
          <w:bCs/>
          <w:lang w:val="en-US"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>
        <w:trPr>
          <w:trHeight w:val="720"/>
        </w:trPr>
        <w:tc>
          <w:tcPr>
            <w:tcW w:w="9360" w:type="dxa"/>
          </w:tcPr>
          <w:p w:rsidR="007E61CB" w:rsidRDefault="0065753E" w:rsidP="00FD2369">
            <w:pPr>
              <w:spacing w:after="0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>Предлог на која седница на Влада да се разгледа материјалот:</w:t>
            </w:r>
          </w:p>
          <w:p w:rsidR="0065753E" w:rsidRPr="00346A69" w:rsidRDefault="0065753E" w:rsidP="00057FEC">
            <w:pPr>
              <w:spacing w:after="0"/>
              <w:jc w:val="both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</w:rPr>
              <w:t>Прва наредна седница</w:t>
            </w:r>
          </w:p>
        </w:tc>
      </w:tr>
    </w:tbl>
    <w:p w:rsidR="0065753E" w:rsidRPr="00346A69" w:rsidRDefault="0065753E" w:rsidP="009004B2">
      <w:pPr>
        <w:rPr>
          <w:rFonts w:ascii="StobiSerif Regular" w:hAnsi="StobiSerif Regular" w:cs="StobiSerif Regular"/>
          <w:b/>
          <w:bCs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>
        <w:trPr>
          <w:trHeight w:val="663"/>
        </w:trPr>
        <w:tc>
          <w:tcPr>
            <w:tcW w:w="9360" w:type="dxa"/>
          </w:tcPr>
          <w:p w:rsidR="0065753E" w:rsidRPr="007E61CB" w:rsidRDefault="0065753E" w:rsidP="007E61CB">
            <w:pPr>
              <w:spacing w:after="0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 xml:space="preserve">Карактер на материјалот: </w:t>
            </w:r>
            <w:r w:rsidR="007E61CB">
              <w:rPr>
                <w:rFonts w:ascii="StobiSerif Regular" w:hAnsi="StobiSerif Regular" w:cs="StobiSerif Regular"/>
                <w:b/>
                <w:bCs/>
              </w:rPr>
              <w:t xml:space="preserve">  </w:t>
            </w:r>
            <w:r w:rsidR="00E31227">
              <w:rPr>
                <w:rFonts w:ascii="StobiSerif Regular" w:hAnsi="StobiSerif Regular" w:cs="StobiSerif Regular"/>
                <w:bCs/>
              </w:rPr>
              <w:t>С</w:t>
            </w:r>
            <w:r w:rsidRPr="00346A69">
              <w:rPr>
                <w:rFonts w:ascii="StobiSerif Regular" w:hAnsi="StobiSerif Regular" w:cs="StobiSerif Regular"/>
                <w:bCs/>
              </w:rPr>
              <w:t xml:space="preserve">лободен пристап </w:t>
            </w:r>
          </w:p>
          <w:p w:rsidR="0065753E" w:rsidRPr="00346A69" w:rsidRDefault="0065753E" w:rsidP="00ED6AE4">
            <w:pPr>
              <w:spacing w:after="0" w:line="240" w:lineRule="auto"/>
              <w:rPr>
                <w:rFonts w:ascii="StobiSerif Regular" w:hAnsi="StobiSerif Regular" w:cs="StobiSerif Regular"/>
                <w:lang w:val="en-US"/>
              </w:rPr>
            </w:pPr>
          </w:p>
        </w:tc>
      </w:tr>
    </w:tbl>
    <w:p w:rsidR="0065753E" w:rsidRPr="00346A69" w:rsidRDefault="0065753E" w:rsidP="009004B2">
      <w:pPr>
        <w:rPr>
          <w:rFonts w:ascii="StobiSerif Regular" w:hAnsi="StobiSerif Regular" w:cs="StobiSerif Regular"/>
          <w:b/>
          <w:bCs/>
          <w:lang w:val="en-US"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346A69">
        <w:trPr>
          <w:trHeight w:val="592"/>
        </w:trPr>
        <w:tc>
          <w:tcPr>
            <w:tcW w:w="9360" w:type="dxa"/>
          </w:tcPr>
          <w:p w:rsidR="0065753E" w:rsidRPr="007E61CB" w:rsidRDefault="0065753E" w:rsidP="00FD2369">
            <w:pPr>
              <w:spacing w:after="0"/>
              <w:jc w:val="both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 xml:space="preserve">Итност на материјалот: </w:t>
            </w:r>
            <w:r w:rsidR="007E61CB">
              <w:rPr>
                <w:rFonts w:ascii="StobiSerif Regular" w:hAnsi="StobiSerif Regular" w:cs="StobiSerif Regular"/>
                <w:b/>
                <w:bCs/>
              </w:rPr>
              <w:t xml:space="preserve"> </w:t>
            </w:r>
            <w:r w:rsidR="000E39CC" w:rsidRPr="00346A69">
              <w:rPr>
                <w:rFonts w:ascii="StobiSerif Regular" w:hAnsi="StobiSerif Regular" w:cs="StobiSerif Regular"/>
                <w:bCs/>
              </w:rPr>
              <w:t>Во редовна постапка</w:t>
            </w:r>
          </w:p>
        </w:tc>
      </w:tr>
    </w:tbl>
    <w:p w:rsidR="0065753E" w:rsidRPr="009537BD" w:rsidRDefault="0065753E" w:rsidP="009004B2">
      <w:pPr>
        <w:rPr>
          <w:rFonts w:ascii="StobiSerif Regular" w:hAnsi="StobiSerif Regular" w:cs="StobiSerif Regular"/>
          <w:bCs/>
        </w:rPr>
      </w:pPr>
    </w:p>
    <w:tbl>
      <w:tblPr>
        <w:tblW w:w="9360" w:type="dxa"/>
        <w:tblInd w:w="-10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00"/>
      </w:tblPr>
      <w:tblGrid>
        <w:gridCol w:w="9360"/>
      </w:tblGrid>
      <w:tr w:rsidR="0065753E" w:rsidRPr="009537BD" w:rsidTr="002960F3">
        <w:trPr>
          <w:trHeight w:val="327"/>
        </w:trPr>
        <w:tc>
          <w:tcPr>
            <w:tcW w:w="9360" w:type="dxa"/>
          </w:tcPr>
          <w:p w:rsidR="00333E95" w:rsidRPr="007C081D" w:rsidRDefault="0065753E" w:rsidP="00333E95">
            <w:pPr>
              <w:spacing w:after="0"/>
              <w:rPr>
                <w:rFonts w:ascii="StobiSerif Regular" w:hAnsi="StobiSerif Regular" w:cs="StobiSerif Regular"/>
                <w:bCs/>
              </w:rPr>
            </w:pPr>
            <w:r w:rsidRPr="009537BD">
              <w:rPr>
                <w:rFonts w:ascii="StobiSerif Regular" w:hAnsi="StobiSerif Regular" w:cs="StobiSerif Regular"/>
                <w:b/>
                <w:bCs/>
              </w:rPr>
              <w:t>Прилог:</w:t>
            </w:r>
            <w:r w:rsidRPr="009537BD">
              <w:rPr>
                <w:rFonts w:ascii="StobiSerif Regular" w:hAnsi="StobiSerif Regular" w:cs="StobiSerif Regular"/>
                <w:bCs/>
              </w:rPr>
              <w:t xml:space="preserve">  </w:t>
            </w:r>
            <w:r w:rsidR="007C081D">
              <w:rPr>
                <w:rFonts w:ascii="StobiSerif Regular" w:hAnsi="StobiSerif Regular" w:cs="StobiSerif Regular"/>
                <w:bCs/>
              </w:rPr>
              <w:t xml:space="preserve">  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 xml:space="preserve">Доставени дописи за барање мислење до: </w:t>
            </w:r>
          </w:p>
          <w:p w:rsidR="0065753E" w:rsidRPr="009537BD" w:rsidRDefault="007C081D" w:rsidP="00333E95">
            <w:pPr>
              <w:spacing w:after="0"/>
              <w:rPr>
                <w:rFonts w:ascii="StobiSerif Regular" w:hAnsi="StobiSerif Regular" w:cs="StobiSerif Regular"/>
                <w:bCs/>
              </w:rPr>
            </w:pPr>
            <w:r>
              <w:rPr>
                <w:rFonts w:ascii="StobiSerif Regular" w:hAnsi="StobiSerif Regular" w:cs="StobiSerif Regular"/>
                <w:bCs/>
              </w:rPr>
              <w:t xml:space="preserve">                     Секрет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 xml:space="preserve">аријат </w:t>
            </w:r>
            <w:r w:rsidR="00625DC0">
              <w:rPr>
                <w:rFonts w:ascii="StobiSerif Regular" w:hAnsi="StobiSerif Regular" w:cs="StobiSerif Regular"/>
                <w:bCs/>
              </w:rPr>
              <w:t xml:space="preserve"> 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>за</w:t>
            </w:r>
            <w:r w:rsidR="00625DC0">
              <w:rPr>
                <w:rFonts w:ascii="StobiSerif Regular" w:hAnsi="StobiSerif Regular" w:cs="StobiSerif Regular"/>
                <w:bCs/>
              </w:rPr>
              <w:t xml:space="preserve"> 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 xml:space="preserve"> законодавство</w:t>
            </w:r>
            <w:r w:rsidR="00333E95" w:rsidRPr="007C081D">
              <w:rPr>
                <w:rFonts w:ascii="StobiSerif Regular" w:hAnsi="StobiSerif Regular" w:cs="StobiSerif Regular"/>
                <w:bCs/>
                <w:lang w:val="en-US"/>
              </w:rPr>
              <w:t xml:space="preserve"> </w:t>
            </w:r>
            <w:r w:rsidR="00333E95" w:rsidRPr="007C081D">
              <w:rPr>
                <w:rFonts w:ascii="StobiSerif Regular" w:hAnsi="StobiSerif Regular" w:cs="StobiSerif Regular"/>
                <w:bCs/>
              </w:rPr>
              <w:t xml:space="preserve"> и 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>Министерство</w:t>
            </w:r>
            <w:r w:rsidR="00333E95" w:rsidRPr="007C081D">
              <w:rPr>
                <w:rFonts w:ascii="StobiSerif Regular" w:hAnsi="StobiSerif Regular" w:cs="StobiSerif Regular"/>
                <w:bCs/>
              </w:rPr>
              <w:t xml:space="preserve"> </w:t>
            </w:r>
            <w:r w:rsidR="009537BD" w:rsidRPr="007C081D">
              <w:rPr>
                <w:rFonts w:ascii="StobiSerif Regular" w:hAnsi="StobiSerif Regular" w:cs="StobiSerif Regular"/>
                <w:bCs/>
              </w:rPr>
              <w:t>за финансии</w:t>
            </w:r>
            <w:r w:rsidR="009537BD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</w:t>
            </w:r>
            <w:r w:rsidR="00333E95">
              <w:rPr>
                <w:rFonts w:ascii="StobiSerif Regular" w:hAnsi="StobiSerif Regular" w:cs="StobiSerif Regular"/>
                <w:bCs/>
                <w:sz w:val="18"/>
                <w:szCs w:val="18"/>
                <w:lang w:val="en-US"/>
              </w:rPr>
              <w:t xml:space="preserve"> </w:t>
            </w:r>
            <w:r w:rsidR="009537BD">
              <w:rPr>
                <w:rFonts w:ascii="StobiSerif Regular" w:hAnsi="StobiSerif Regular" w:cs="StobiSerif Regular"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75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68"/>
        <w:gridCol w:w="972"/>
        <w:gridCol w:w="4320"/>
      </w:tblGrid>
      <w:tr w:rsidR="0065753E" w:rsidRPr="00346A69" w:rsidTr="002960F3">
        <w:trPr>
          <w:trHeight w:val="120"/>
        </w:trPr>
        <w:tc>
          <w:tcPr>
            <w:tcW w:w="40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nThickLargeGap" w:sz="6" w:space="0" w:color="808080"/>
            </w:tcBorders>
          </w:tcPr>
          <w:p w:rsidR="0065753E" w:rsidRPr="007E61CB" w:rsidRDefault="0065753E" w:rsidP="00E97CFA">
            <w:pPr>
              <w:spacing w:after="0"/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 w:rsidRPr="007E61C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Дата на доставување на материјалот: </w:t>
            </w:r>
            <w:r w:rsidRPr="007E61C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 </w:t>
            </w:r>
            <w:r w:rsidRPr="007E61CB">
              <w:rPr>
                <w:rFonts w:ascii="StobiSerif Regular" w:hAnsi="StobiSerif Regular" w:cs="StobiSerif Regular"/>
                <w:sz w:val="20"/>
                <w:szCs w:val="20"/>
              </w:rPr>
              <w:t xml:space="preserve">     __  </w:t>
            </w:r>
            <w:r w:rsidRPr="007E61C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>.</w:t>
            </w:r>
            <w:r w:rsidR="00F42F5F" w:rsidRPr="007E61CB">
              <w:rPr>
                <w:rFonts w:ascii="StobiSerif Regular" w:hAnsi="StobiSerif Regular" w:cs="StobiSerif Regular"/>
                <w:sz w:val="20"/>
                <w:szCs w:val="20"/>
              </w:rPr>
              <w:t>0</w:t>
            </w:r>
            <w:r w:rsidR="002960F3">
              <w:rPr>
                <w:rFonts w:ascii="StobiSerif Regular" w:hAnsi="StobiSerif Regular" w:cs="StobiSerif Regular"/>
                <w:sz w:val="20"/>
                <w:szCs w:val="20"/>
              </w:rPr>
              <w:t>7</w:t>
            </w:r>
            <w:r w:rsidRPr="007E61CB">
              <w:rPr>
                <w:rFonts w:ascii="StobiSerif Regular" w:hAnsi="StobiSerif Regular" w:cs="StobiSerif Regular"/>
                <w:sz w:val="20"/>
                <w:szCs w:val="20"/>
              </w:rPr>
              <w:t>.201</w:t>
            </w:r>
            <w:r w:rsidR="00F42F5F" w:rsidRPr="007E61CB">
              <w:rPr>
                <w:rFonts w:ascii="StobiSerif Regular" w:hAnsi="StobiSerif Regular" w:cs="StobiSerif Regular"/>
                <w:sz w:val="20"/>
                <w:szCs w:val="20"/>
              </w:rPr>
              <w:t>4</w:t>
            </w:r>
            <w:r w:rsidRPr="007E61CB">
              <w:rPr>
                <w:rFonts w:ascii="StobiSerif Regular" w:hAnsi="StobiSerif Regular" w:cs="StobiSerif Regular"/>
                <w:sz w:val="20"/>
                <w:szCs w:val="20"/>
              </w:rPr>
              <w:t xml:space="preserve"> година</w:t>
            </w:r>
          </w:p>
          <w:p w:rsidR="0065753E" w:rsidRDefault="0065753E" w:rsidP="00E97CFA">
            <w:pPr>
              <w:spacing w:after="0"/>
              <w:rPr>
                <w:rFonts w:ascii="StobiSerif Regular" w:hAnsi="StobiSerif Regular" w:cs="StobiSerif Regular"/>
                <w:bCs/>
                <w:sz w:val="18"/>
                <w:szCs w:val="18"/>
              </w:rPr>
            </w:pPr>
            <w:r w:rsidRPr="00346A69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Изработил : </w:t>
            </w:r>
            <w:r w:rsidR="007C081D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О.Д.Динова</w:t>
            </w:r>
          </w:p>
          <w:p w:rsidR="008B7F7A" w:rsidRPr="00E31227" w:rsidRDefault="008B7F7A" w:rsidP="00E97CFA">
            <w:pPr>
              <w:spacing w:after="0"/>
              <w:rPr>
                <w:rFonts w:ascii="StobiSerif Regular" w:hAnsi="StobiSerif Regular" w:cs="StobiSerif Regular"/>
                <w:bCs/>
                <w:sz w:val="18"/>
                <w:szCs w:val="18"/>
              </w:rPr>
            </w:pPr>
            <w:r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Провериле: </w:t>
            </w:r>
            <w:r w:rsidR="007C081D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 К.Тодевска</w:t>
            </w:r>
            <w:r w:rsidR="006C5365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</w:t>
            </w:r>
            <w:r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                    </w:t>
            </w:r>
            <w:r w:rsidR="009537BD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   </w:t>
            </w:r>
          </w:p>
          <w:p w:rsidR="0065753E" w:rsidRPr="007C081D" w:rsidRDefault="0065753E" w:rsidP="007C081D">
            <w:pPr>
              <w:spacing w:after="0"/>
              <w:rPr>
                <w:rFonts w:ascii="StobiSerif Regular" w:hAnsi="StobiSerif Regular" w:cs="StobiSerif Regular"/>
                <w:bCs/>
                <w:sz w:val="18"/>
                <w:szCs w:val="18"/>
              </w:rPr>
            </w:pPr>
            <w:r w:rsidRPr="00346A69">
              <w:rPr>
                <w:rFonts w:ascii="StobiSerif Regular" w:hAnsi="StobiSerif Regular" w:cs="StobiSerif Regular"/>
                <w:bCs/>
                <w:sz w:val="18"/>
                <w:szCs w:val="18"/>
              </w:rPr>
              <w:t>Контролирал:</w:t>
            </w:r>
            <w:r w:rsidR="00E31227">
              <w:rPr>
                <w:rFonts w:ascii="StobiSerif Regular" w:hAnsi="StobiSerif Regular" w:cs="StobiSerif Regular"/>
                <w:bCs/>
                <w:sz w:val="18"/>
                <w:szCs w:val="18"/>
                <w:lang w:val="en-US"/>
              </w:rPr>
              <w:t xml:space="preserve"> </w:t>
            </w:r>
            <w:r w:rsidR="001A50AE" w:rsidRPr="00346A69">
              <w:rPr>
                <w:rFonts w:ascii="StobiSerif Regular" w:hAnsi="StobiSerif Regular" w:cs="StobiSerif Regular"/>
                <w:bCs/>
                <w:sz w:val="18"/>
                <w:szCs w:val="18"/>
              </w:rPr>
              <w:t xml:space="preserve">С.Петковска </w:t>
            </w:r>
            <w:r w:rsidRPr="00346A69">
              <w:rPr>
                <w:rFonts w:ascii="StobiSerif Regular" w:hAnsi="StobiSerif Regular" w:cs="StobiSerif Regular"/>
                <w:bCs/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972" w:type="dxa"/>
            <w:tcBorders>
              <w:top w:val="nil"/>
              <w:left w:val="thinThickLargeGap" w:sz="6" w:space="0" w:color="808080"/>
              <w:bottom w:val="nil"/>
              <w:right w:val="thickThinLargeGap" w:sz="6" w:space="0" w:color="808080"/>
            </w:tcBorders>
          </w:tcPr>
          <w:p w:rsidR="0065753E" w:rsidRPr="00346A69" w:rsidRDefault="0065753E" w:rsidP="00E97CFA">
            <w:pPr>
              <w:rPr>
                <w:rFonts w:ascii="StobiSerif Regular" w:hAnsi="StobiSerif Regular" w:cs="StobiSerif Regular"/>
                <w:b/>
                <w:bCs/>
              </w:rPr>
            </w:pPr>
          </w:p>
        </w:tc>
        <w:tc>
          <w:tcPr>
            <w:tcW w:w="43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5753E" w:rsidRDefault="0065753E" w:rsidP="00B65385">
            <w:pPr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</w:rPr>
              <w:t>МИНИСТЕР ЗА ЕКОНОМИЈА</w:t>
            </w:r>
            <w:r w:rsidR="007E61CB">
              <w:rPr>
                <w:rFonts w:ascii="StobiSerif Regular" w:hAnsi="StobiSerif Regular" w:cs="StobiSerif Regular"/>
                <w:b/>
                <w:bCs/>
              </w:rPr>
              <w:t xml:space="preserve"> </w:t>
            </w:r>
          </w:p>
          <w:p w:rsidR="007C081D" w:rsidRDefault="007C081D" w:rsidP="007C081D">
            <w:pPr>
              <w:jc w:val="center"/>
              <w:rPr>
                <w:rFonts w:ascii="StobiSerif Regular" w:hAnsi="StobiSerif Regular" w:cs="StobiSerif Regular"/>
                <w:b/>
                <w:bCs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>Министер,</w:t>
            </w:r>
          </w:p>
          <w:p w:rsidR="00B65385" w:rsidRPr="00B65385" w:rsidRDefault="00B65385" w:rsidP="00B65385">
            <w:pPr>
              <w:rPr>
                <w:rFonts w:ascii="StobiSerif Regular" w:hAnsi="StobiSerif Regular" w:cs="StobiSerif Regular"/>
                <w:b/>
                <w:bCs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 xml:space="preserve">      </w:t>
            </w:r>
            <w:r>
              <w:rPr>
                <w:rFonts w:ascii="StobiSerif Regular" w:hAnsi="StobiSerif Regular" w:cs="StobiSerif Regular"/>
                <w:b/>
                <w:bCs/>
                <w:lang w:val="en-US"/>
              </w:rPr>
              <w:t xml:space="preserve">          </w:t>
            </w:r>
            <w:r w:rsidR="007C081D">
              <w:rPr>
                <w:rFonts w:ascii="StobiSerif Regular" w:hAnsi="StobiSerif Regular" w:cs="StobiSerif Regular"/>
                <w:b/>
                <w:bCs/>
              </w:rPr>
              <w:t xml:space="preserve">         </w:t>
            </w:r>
            <w:r>
              <w:rPr>
                <w:rFonts w:ascii="StobiSerif Regular" w:hAnsi="StobiSerif Regular" w:cs="StobiSerif Regular"/>
                <w:b/>
                <w:bCs/>
                <w:lang w:val="en-US"/>
              </w:rPr>
              <w:t>Bekim  Neziri</w:t>
            </w:r>
          </w:p>
        </w:tc>
      </w:tr>
    </w:tbl>
    <w:p w:rsidR="0065753E" w:rsidRPr="002960F3" w:rsidRDefault="00D478D6" w:rsidP="002960F3">
      <w:pPr>
        <w:rPr>
          <w:rFonts w:ascii="StobiSerif Regular" w:hAnsi="StobiSerif Regular"/>
          <w:lang w:val="en-US"/>
        </w:rPr>
      </w:pPr>
      <w:r w:rsidRPr="00346A69">
        <w:rPr>
          <w:rFonts w:ascii="StobiSerif Regular" w:hAnsi="StobiSerif Regular"/>
        </w:rPr>
        <w:lastRenderedPageBreak/>
        <w:t xml:space="preserve">     </w:t>
      </w:r>
      <w:r w:rsidR="00BE7231" w:rsidRPr="00346A69">
        <w:rPr>
          <w:rFonts w:ascii="StobiSerif Regular" w:hAnsi="StobiSerif Regular"/>
        </w:rPr>
        <w:t xml:space="preserve">                                      </w:t>
      </w:r>
      <w:r w:rsidR="002960F3">
        <w:rPr>
          <w:rFonts w:ascii="StobiSerif Regular" w:hAnsi="StobiSerif Regular"/>
          <w:noProof/>
        </w:rPr>
        <w:t xml:space="preserve">                                    </w:t>
      </w:r>
      <w:r w:rsidR="00240C1F" w:rsidRPr="00346A69"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600075" cy="619125"/>
            <wp:effectExtent l="19050" t="0" r="9525" b="0"/>
            <wp:docPr id="2" name="Picture 3" descr="02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 Logotip NOV 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3E" w:rsidRPr="00346A69" w:rsidRDefault="0065753E" w:rsidP="009004B2">
      <w:pPr>
        <w:pStyle w:val="Caption"/>
        <w:spacing w:before="120"/>
        <w:rPr>
          <w:rFonts w:ascii="StobiSerif Regular" w:hAnsi="StobiSerif Regular" w:cs="StobiSerif Regular"/>
          <w:sz w:val="22"/>
          <w:szCs w:val="22"/>
        </w:rPr>
      </w:pPr>
      <w:r w:rsidRPr="00346A69">
        <w:rPr>
          <w:rFonts w:ascii="StobiSerif Regular" w:hAnsi="StobiSerif Regular" w:cs="StobiSerif Regular"/>
          <w:sz w:val="22"/>
          <w:szCs w:val="22"/>
        </w:rPr>
        <w:t xml:space="preserve">Република </w:t>
      </w:r>
      <w:r w:rsidRPr="00346A69">
        <w:rPr>
          <w:rFonts w:ascii="StobiSerif Regular" w:hAnsi="StobiSerif Regular" w:cs="StobiSerif Regular"/>
          <w:sz w:val="22"/>
          <w:szCs w:val="22"/>
          <w:lang w:val="mk-MK"/>
        </w:rPr>
        <w:t>Македонија</w: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МИНИСТЕРСТВО ЗА ЕКОНОМИЈА</w:t>
      </w:r>
    </w:p>
    <w:p w:rsidR="0065753E" w:rsidRPr="00346A69" w:rsidRDefault="00BD4F67" w:rsidP="00FD2369">
      <w:pPr>
        <w:spacing w:before="120"/>
        <w:jc w:val="center"/>
        <w:rPr>
          <w:rFonts w:ascii="StobiSerif Regular" w:hAnsi="StobiSerif Regular" w:cs="StobiSerif Regular"/>
        </w:rPr>
      </w:pPr>
      <w:r w:rsidRPr="00BD4F67">
        <w:rPr>
          <w:rFonts w:ascii="StobiSerif Regular" w:hAnsi="StobiSerif Regular"/>
          <w:noProof/>
          <w:lang w:eastAsia="mk-MK"/>
        </w:rPr>
        <w:pict>
          <v:line id="_x0000_s1026" style="position:absolute;left:0;text-align:left;flip:y;z-index:251658240" from="0,12.85pt" to="450pt,12.85pt" strokeweight="1.5pt"/>
        </w:pic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D478D6">
      <w:pPr>
        <w:spacing w:before="120"/>
        <w:rPr>
          <w:rFonts w:ascii="StobiSerif Regular" w:hAnsi="StobiSerif Regular" w:cs="StobiSerif Regular"/>
          <w:lang w:val="en-US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М Е М О Р А Н Д У М</w: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167146" w:rsidRPr="00346A69" w:rsidRDefault="0065753E" w:rsidP="00A632A1">
      <w:pPr>
        <w:pStyle w:val="BodyText"/>
        <w:rPr>
          <w:rFonts w:ascii="StobiSerif Regular" w:hAnsi="StobiSerif Regular" w:cs="StobiSerif Regular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</w:rPr>
        <w:t xml:space="preserve">НАСЛОВ: </w:t>
      </w:r>
      <w:r w:rsidR="00F42F5F" w:rsidRPr="00346A69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167146" w:rsidRPr="00346A69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1C7122" w:rsidRPr="00346A69">
        <w:rPr>
          <w:rFonts w:ascii="StobiSerif Regular" w:hAnsi="StobiSerif Regular" w:cs="StobiSerif Regular"/>
          <w:sz w:val="22"/>
          <w:szCs w:val="22"/>
          <w:lang w:val="mk-MK"/>
        </w:rPr>
        <w:t xml:space="preserve">ПРЕДЛОГ </w:t>
      </w:r>
      <w:r w:rsidR="009641D3">
        <w:rPr>
          <w:rFonts w:ascii="StobiSerif Regular" w:hAnsi="StobiSerif Regular" w:cs="StobiSerif Regular"/>
          <w:sz w:val="22"/>
          <w:szCs w:val="22"/>
          <w:lang w:val="mk-MK"/>
        </w:rPr>
        <w:t xml:space="preserve">НА </w:t>
      </w:r>
      <w:r w:rsidR="001C7122" w:rsidRPr="00346A69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 ЗА </w:t>
      </w:r>
      <w:r w:rsidR="007E61CB">
        <w:rPr>
          <w:rFonts w:ascii="StobiSerif Regular" w:hAnsi="StobiSerif Regular" w:cs="StobiSerif Regular"/>
          <w:sz w:val="22"/>
          <w:szCs w:val="22"/>
          <w:lang w:val="mk-MK"/>
        </w:rPr>
        <w:t xml:space="preserve"> ИЗМЕНУВАЊЕ  И  </w:t>
      </w:r>
      <w:r w:rsidR="001C7122" w:rsidRPr="00346A69">
        <w:rPr>
          <w:rFonts w:ascii="StobiSerif Regular" w:hAnsi="StobiSerif Regular" w:cs="StobiSerif Regular"/>
          <w:sz w:val="22"/>
          <w:szCs w:val="22"/>
          <w:lang w:val="mk-MK"/>
        </w:rPr>
        <w:t xml:space="preserve">ДОПОЛНУВАЊЕ </w:t>
      </w:r>
      <w:r w:rsidR="007E61CB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7C081D">
        <w:rPr>
          <w:rFonts w:ascii="StobiSerif Regular" w:hAnsi="StobiSerif Regular" w:cs="StobiSerif Regular"/>
          <w:sz w:val="22"/>
          <w:szCs w:val="22"/>
          <w:lang w:val="mk-MK"/>
        </w:rPr>
        <w:t>НА ЗАКОНОТ ЗА ЈАВНИТЕ ПРЕТПРИЈАТИЈА</w:t>
      </w:r>
    </w:p>
    <w:p w:rsidR="0013217C" w:rsidRPr="00346A69" w:rsidRDefault="000E45E9" w:rsidP="0013217C">
      <w:pPr>
        <w:pStyle w:val="BodyText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lang w:val="en-US"/>
        </w:rPr>
        <w:t xml:space="preserve"> </w:t>
      </w:r>
      <w:r w:rsidR="00167146" w:rsidRPr="00346A69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</w:t>
      </w:r>
      <w:r w:rsidR="0013217C" w:rsidRPr="00346A69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</w:t>
      </w:r>
      <w:r w:rsidR="00CA506D" w:rsidRPr="00346A69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</w:t>
      </w:r>
      <w:r w:rsidR="0013217C" w:rsidRPr="00346A69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 </w:t>
      </w:r>
    </w:p>
    <w:p w:rsidR="0065753E" w:rsidRPr="00346A69" w:rsidRDefault="0065753E" w:rsidP="000E45E9">
      <w:pPr>
        <w:spacing w:before="120"/>
        <w:rPr>
          <w:rFonts w:ascii="StobiSerif Regular" w:hAnsi="StobiSerif Regular" w:cs="StobiSerif Regular"/>
        </w:rPr>
      </w:pPr>
      <w:r w:rsidRPr="00346A69">
        <w:rPr>
          <w:rFonts w:ascii="StobiSerif Regular" w:hAnsi="StobiSerif Regular" w:cs="StobiSerif Regular"/>
        </w:rPr>
        <w:t xml:space="preserve"> </w:t>
      </w:r>
      <w:r w:rsidR="0013217C" w:rsidRPr="00346A69">
        <w:rPr>
          <w:rFonts w:ascii="StobiSerif Regular" w:hAnsi="StobiSerif Regular" w:cs="StobiSerif Regular"/>
        </w:rPr>
        <w:t xml:space="preserve"> </w:t>
      </w: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 xml:space="preserve">             </w:t>
      </w:r>
    </w:p>
    <w:p w:rsidR="0065753E" w:rsidRPr="00346A69" w:rsidRDefault="0065753E" w:rsidP="001C7122">
      <w:pPr>
        <w:spacing w:before="120"/>
        <w:jc w:val="center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  <w:lang w:val="nb-NO"/>
        </w:rPr>
        <w:t>ПОТПИС</w:t>
      </w:r>
      <w:r w:rsidRPr="00346A69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  <w:lang w:val="nb-NO"/>
        </w:rPr>
        <w:t>:</w:t>
      </w:r>
    </w:p>
    <w:p w:rsidR="0065753E" w:rsidRPr="007E61CB" w:rsidRDefault="00BD4F67" w:rsidP="009004B2">
      <w:pPr>
        <w:jc w:val="center"/>
        <w:rPr>
          <w:rFonts w:ascii="StobiSerif Regular" w:hAnsi="StobiSerif Regular" w:cs="StobiSerif Regular"/>
          <w:b/>
          <w:bCs/>
        </w:rPr>
      </w:pPr>
      <w:r w:rsidRPr="00BD4F67">
        <w:rPr>
          <w:rFonts w:ascii="StobiSerif Regular" w:hAnsi="StobiSerif Regular"/>
          <w:noProof/>
          <w:lang w:eastAsia="mk-MK"/>
        </w:rPr>
        <w:pict>
          <v:line id="_x0000_s1027" style="position:absolute;left:0;text-align:left;flip:y;z-index:251657216" from="109.9pt,.7pt" to="342pt,.7pt" strokeweight="1.5pt"/>
        </w:pict>
      </w:r>
      <w:r w:rsidR="0065753E" w:rsidRPr="00346A69">
        <w:rPr>
          <w:rFonts w:ascii="StobiSerif Regular" w:hAnsi="StobiSerif Regular" w:cs="StobiSerif Regular"/>
          <w:b/>
          <w:bCs/>
        </w:rPr>
        <w:t xml:space="preserve">Министер за економија,  </w:t>
      </w:r>
      <w:r w:rsidR="007E61CB">
        <w:rPr>
          <w:rFonts w:ascii="StobiSerif Regular" w:hAnsi="StobiSerif Regular" w:cs="StobiSerif Regular"/>
          <w:b/>
          <w:bCs/>
        </w:rPr>
        <w:t xml:space="preserve"> </w: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  <w:b/>
          <w:bCs/>
          <w:lang w:val="en-US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  <w:b/>
          <w:bCs/>
          <w:lang w:val="en-US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  <w:b/>
          <w:bCs/>
          <w:lang w:val="en-US"/>
        </w:rPr>
      </w:pP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  <w:lang w:val="en-GB"/>
        </w:rPr>
      </w:pPr>
    </w:p>
    <w:p w:rsidR="00EE4DE7" w:rsidRPr="00346A69" w:rsidRDefault="0065753E" w:rsidP="00EE4DE7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                                        </w:t>
      </w:r>
      <w:r w:rsidR="00BE7231" w:rsidRPr="00346A69">
        <w:rPr>
          <w:rFonts w:ascii="StobiSerif Regular" w:hAnsi="StobiSerif Regular" w:cs="StobiSerif Regular"/>
          <w:b/>
          <w:bCs/>
        </w:rPr>
        <w:t xml:space="preserve">         </w:t>
      </w:r>
      <w:r w:rsidRPr="00346A69">
        <w:rPr>
          <w:rFonts w:ascii="StobiSerif Regular" w:hAnsi="StobiSerif Regular" w:cs="StobiSerif Regular"/>
          <w:b/>
          <w:bCs/>
        </w:rPr>
        <w:t>Скопје</w:t>
      </w:r>
      <w:r w:rsidRPr="00346A69">
        <w:rPr>
          <w:rFonts w:ascii="StobiSerif Regular" w:hAnsi="StobiSerif Regular" w:cs="StobiSerif Regular"/>
          <w:b/>
          <w:bCs/>
          <w:lang w:val="nb-NO"/>
        </w:rPr>
        <w:t>,</w:t>
      </w:r>
      <w:r w:rsidRPr="00346A69">
        <w:rPr>
          <w:rFonts w:ascii="StobiSerif Regular" w:hAnsi="StobiSerif Regular" w:cs="StobiSerif Regular"/>
          <w:b/>
          <w:bCs/>
        </w:rPr>
        <w:t xml:space="preserve"> </w:t>
      </w:r>
      <w:r w:rsidR="00A35479" w:rsidRPr="00346A69">
        <w:rPr>
          <w:rFonts w:ascii="StobiSerif Regular" w:hAnsi="StobiSerif Regular" w:cs="StobiSerif Regular"/>
          <w:b/>
          <w:bCs/>
        </w:rPr>
        <w:t xml:space="preserve"> </w:t>
      </w:r>
      <w:r w:rsidR="00F42F5F" w:rsidRPr="00346A69">
        <w:rPr>
          <w:rFonts w:ascii="StobiSerif Regular" w:hAnsi="StobiSerif Regular" w:cs="StobiSerif Regular"/>
          <w:b/>
          <w:bCs/>
        </w:rPr>
        <w:t xml:space="preserve"> </w:t>
      </w:r>
      <w:r w:rsidR="002960F3">
        <w:rPr>
          <w:rFonts w:ascii="StobiSerif Regular" w:hAnsi="StobiSerif Regular" w:cs="StobiSerif Regular"/>
          <w:b/>
          <w:bCs/>
        </w:rPr>
        <w:t xml:space="preserve"> јул</w:t>
      </w:r>
      <w:r w:rsidR="009641D3">
        <w:rPr>
          <w:rFonts w:ascii="StobiSerif Regular" w:hAnsi="StobiSerif Regular" w:cs="StobiSerif Regular"/>
          <w:b/>
          <w:bCs/>
        </w:rPr>
        <w:t>и</w:t>
      </w:r>
      <w:r w:rsidRPr="00346A69">
        <w:rPr>
          <w:rFonts w:ascii="StobiSerif Regular" w:hAnsi="StobiSerif Regular" w:cs="StobiSerif Regular"/>
          <w:b/>
          <w:bCs/>
        </w:rPr>
        <w:t xml:space="preserve"> 201</w:t>
      </w:r>
      <w:r w:rsidR="00F42F5F" w:rsidRPr="00346A69">
        <w:rPr>
          <w:rFonts w:ascii="StobiSerif Regular" w:hAnsi="StobiSerif Regular" w:cs="StobiSerif Regular"/>
          <w:b/>
          <w:bCs/>
        </w:rPr>
        <w:t xml:space="preserve">4 </w:t>
      </w:r>
      <w:r w:rsidRPr="00346A69">
        <w:rPr>
          <w:rFonts w:ascii="StobiSerif Regular" w:hAnsi="StobiSerif Regular" w:cs="StobiSerif Regular"/>
          <w:b/>
          <w:bCs/>
        </w:rPr>
        <w:t>годин</w:t>
      </w:r>
      <w:r w:rsidR="00F42F5F" w:rsidRPr="00346A69">
        <w:rPr>
          <w:rFonts w:ascii="StobiSerif Regular" w:hAnsi="StobiSerif Regular" w:cs="StobiSerif Regular"/>
          <w:b/>
          <w:bCs/>
        </w:rPr>
        <w:t>а</w:t>
      </w:r>
    </w:p>
    <w:p w:rsidR="00EE4DE7" w:rsidRPr="00346A69" w:rsidRDefault="00EE4DE7" w:rsidP="00EE4DE7">
      <w:pPr>
        <w:spacing w:before="120"/>
        <w:jc w:val="both"/>
        <w:rPr>
          <w:rFonts w:ascii="StobiSerif Regular" w:hAnsi="StobiSerif Regular" w:cs="StobiSerif Regular"/>
          <w:b/>
          <w:bCs/>
        </w:rPr>
      </w:pPr>
    </w:p>
    <w:p w:rsidR="0065753E" w:rsidRPr="00346A69" w:rsidRDefault="00575349" w:rsidP="00DD3705">
      <w:pPr>
        <w:spacing w:after="0" w:line="240" w:lineRule="auto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br w:type="page"/>
      </w:r>
    </w:p>
    <w:p w:rsidR="0065753E" w:rsidRPr="00346A69" w:rsidRDefault="0065753E" w:rsidP="00E97CFA">
      <w:pPr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lastRenderedPageBreak/>
        <w:t xml:space="preserve"> 1.Осврт по материјалот: </w:t>
      </w:r>
    </w:p>
    <w:p w:rsidR="002960F3" w:rsidRPr="00DD3705" w:rsidRDefault="000C3CAF" w:rsidP="00DD3705">
      <w:pPr>
        <w:spacing w:before="120"/>
        <w:jc w:val="both"/>
        <w:rPr>
          <w:rFonts w:ascii="StobiSerif Regular" w:hAnsi="StobiSerif Regular" w:cs="StobiSerif Regular"/>
          <w:bCs/>
        </w:rPr>
      </w:pPr>
      <w:r w:rsidRPr="00DD3705">
        <w:rPr>
          <w:rFonts w:ascii="StobiSerif Regular" w:hAnsi="StobiSerif Regular" w:cs="StobiSerif Regular"/>
        </w:rPr>
        <w:t>Согласно</w:t>
      </w:r>
      <w:r w:rsidR="001837F5" w:rsidRPr="00DD3705">
        <w:rPr>
          <w:rFonts w:ascii="StobiSerif Regular" w:hAnsi="StobiSerif Regular" w:cs="StobiSerif Regular"/>
        </w:rPr>
        <w:t xml:space="preserve"> </w:t>
      </w:r>
      <w:r w:rsidRPr="00DD3705">
        <w:rPr>
          <w:rFonts w:ascii="StobiSerif Regular" w:hAnsi="StobiSerif Regular" w:cs="StobiSerif Regular"/>
          <w:bCs/>
        </w:rPr>
        <w:t xml:space="preserve">Заклучокот на Владата  на Република Македонија  </w:t>
      </w:r>
      <w:r w:rsidRPr="00DD3705">
        <w:rPr>
          <w:rFonts w:ascii="StobiSerif Regular" w:hAnsi="StobiSerif Regular" w:cs="StobiSerif Regular"/>
        </w:rPr>
        <w:t xml:space="preserve">  од </w:t>
      </w:r>
      <w:r w:rsidR="00F6062F" w:rsidRPr="00DD3705">
        <w:rPr>
          <w:rFonts w:ascii="StobiSerif Regular" w:hAnsi="StobiSerif Regular" w:cs="StobiSerif Regular"/>
          <w:bCs/>
        </w:rPr>
        <w:t xml:space="preserve"> Извадокот од Нацрт-записникот </w:t>
      </w:r>
      <w:r w:rsidRPr="00DD3705">
        <w:rPr>
          <w:rFonts w:ascii="StobiSerif Regular" w:hAnsi="StobiSerif Regular" w:cs="StobiSerif Regular"/>
          <w:bCs/>
        </w:rPr>
        <w:t xml:space="preserve">од Шестата седница на Владата на Република Македонија   </w:t>
      </w:r>
      <w:r w:rsidRPr="00DD3705">
        <w:rPr>
          <w:rFonts w:ascii="StobiSerif Regular" w:hAnsi="StobiSerif Regular" w:cs="StobiSerif Regular"/>
        </w:rPr>
        <w:t>од</w:t>
      </w:r>
      <w:r w:rsidRPr="00DD3705">
        <w:rPr>
          <w:rFonts w:ascii="StobiSerif Regular" w:hAnsi="StobiSerif Regular" w:cs="StobiSerif Regular"/>
          <w:bCs/>
        </w:rPr>
        <w:t>ржана  07.07.2014 год. т.14</w:t>
      </w:r>
      <w:r w:rsidR="004456B9" w:rsidRPr="00DD3705">
        <w:rPr>
          <w:rFonts w:ascii="StobiSerif Regular" w:hAnsi="StobiSerif Regular" w:cs="StobiSerif Regular"/>
          <w:b/>
          <w:bCs/>
        </w:rPr>
        <w:t xml:space="preserve">, </w:t>
      </w:r>
      <w:r w:rsidR="004456B9" w:rsidRPr="00DD3705">
        <w:rPr>
          <w:rFonts w:ascii="StobiSerif Regular" w:hAnsi="StobiSerif Regular" w:cs="StobiSerif Regular"/>
          <w:bCs/>
        </w:rPr>
        <w:t>Министерството</w:t>
      </w:r>
      <w:r w:rsidR="00F6062F" w:rsidRPr="00DD3705">
        <w:rPr>
          <w:rFonts w:ascii="StobiSerif Regular" w:hAnsi="StobiSerif Regular" w:cs="StobiSerif Regular"/>
          <w:bCs/>
          <w:lang w:val="en-US"/>
        </w:rPr>
        <w:t xml:space="preserve"> </w:t>
      </w:r>
      <w:r w:rsidR="004456B9" w:rsidRPr="00DD3705">
        <w:rPr>
          <w:rFonts w:ascii="StobiSerif Regular" w:hAnsi="StobiSerif Regular" w:cs="StobiSerif Regular"/>
          <w:bCs/>
        </w:rPr>
        <w:t xml:space="preserve"> за </w:t>
      </w:r>
      <w:r w:rsidR="00F6062F" w:rsidRPr="00DD3705">
        <w:rPr>
          <w:rFonts w:ascii="StobiSerif Regular" w:hAnsi="StobiSerif Regular" w:cs="StobiSerif Regular"/>
          <w:bCs/>
          <w:lang w:val="en-US"/>
        </w:rPr>
        <w:t xml:space="preserve"> </w:t>
      </w:r>
      <w:r w:rsidR="004456B9" w:rsidRPr="00DD3705">
        <w:rPr>
          <w:rFonts w:ascii="StobiSerif Regular" w:hAnsi="StobiSerif Regular" w:cs="StobiSerif Regular"/>
          <w:bCs/>
        </w:rPr>
        <w:t xml:space="preserve">економија </w:t>
      </w:r>
      <w:r w:rsidR="001837F5" w:rsidRPr="00DD3705">
        <w:rPr>
          <w:rFonts w:ascii="StobiSerif Regular" w:hAnsi="StobiSerif Regular" w:cs="StobiSerif Regular"/>
          <w:bCs/>
        </w:rPr>
        <w:t xml:space="preserve">беше задолжено да </w:t>
      </w:r>
      <w:r w:rsidR="004635FC">
        <w:rPr>
          <w:rFonts w:ascii="StobiSerif Regular" w:hAnsi="StobiSerif Regular" w:cs="StobiSerif Regular"/>
          <w:bCs/>
        </w:rPr>
        <w:t xml:space="preserve">подготви изменување </w:t>
      </w:r>
      <w:r w:rsidR="004456B9" w:rsidRPr="00DD3705">
        <w:rPr>
          <w:rFonts w:ascii="StobiSerif Regular" w:hAnsi="StobiSerif Regular" w:cs="StobiSerif Regular"/>
          <w:bCs/>
        </w:rPr>
        <w:t xml:space="preserve">на </w:t>
      </w:r>
      <w:r w:rsidR="00C7262C" w:rsidRPr="00DD3705">
        <w:rPr>
          <w:rFonts w:ascii="StobiSerif Regular" w:hAnsi="StobiSerif Regular" w:cs="StobiSerif Regular"/>
          <w:bCs/>
        </w:rPr>
        <w:t>З</w:t>
      </w:r>
      <w:r w:rsidR="004635FC">
        <w:rPr>
          <w:rFonts w:ascii="StobiSerif Regular" w:hAnsi="StobiSerif Regular" w:cs="StobiSerif Regular"/>
          <w:bCs/>
        </w:rPr>
        <w:t>аконот за јавните претпријатија,</w:t>
      </w:r>
      <w:r w:rsidR="004456B9" w:rsidRPr="00DD3705">
        <w:rPr>
          <w:rFonts w:ascii="StobiSerif Regular" w:hAnsi="StobiSerif Regular" w:cs="StobiSerif Regular"/>
          <w:bCs/>
        </w:rPr>
        <w:t xml:space="preserve"> </w:t>
      </w:r>
      <w:r w:rsidR="00FF2E5B">
        <w:rPr>
          <w:rFonts w:ascii="StobiSerif Regular" w:hAnsi="StobiSerif Regular" w:cs="StobiSerif Regular"/>
          <w:bCs/>
        </w:rPr>
        <w:t xml:space="preserve">со кој </w:t>
      </w:r>
      <w:r w:rsidR="004635FC">
        <w:rPr>
          <w:rFonts w:ascii="StobiSerif Regular" w:hAnsi="StobiSerif Regular" w:cs="StobiSerif Regular"/>
          <w:bCs/>
        </w:rPr>
        <w:t>ќе се предвиди дека</w:t>
      </w:r>
      <w:r w:rsidR="001837F5" w:rsidRPr="00DD3705">
        <w:rPr>
          <w:rFonts w:ascii="StobiSerif Regular" w:hAnsi="StobiSerif Regular" w:cs="StobiSerif Regular"/>
          <w:bCs/>
        </w:rPr>
        <w:t xml:space="preserve"> зголемувањето  или регулирањето на висината на платите </w:t>
      </w:r>
      <w:r w:rsidR="004456B9" w:rsidRPr="00DD3705">
        <w:rPr>
          <w:rFonts w:ascii="StobiSerif Regular" w:hAnsi="StobiSerif Regular" w:cs="StobiSerif Regular"/>
          <w:bCs/>
        </w:rPr>
        <w:t xml:space="preserve"> </w:t>
      </w:r>
      <w:r w:rsidR="001837F5" w:rsidRPr="00DD3705">
        <w:rPr>
          <w:rFonts w:ascii="StobiSerif Regular" w:hAnsi="StobiSerif Regular" w:cs="StobiSerif Regular"/>
          <w:bCs/>
        </w:rPr>
        <w:t>на врабо</w:t>
      </w:r>
      <w:r w:rsidR="004635FC">
        <w:rPr>
          <w:rFonts w:ascii="StobiSerif Regular" w:hAnsi="StobiSerif Regular" w:cs="StobiSerif Regular"/>
          <w:bCs/>
        </w:rPr>
        <w:t>тените во јавните претпријатија основани од Владата</w:t>
      </w:r>
      <w:r w:rsidR="001837F5" w:rsidRPr="00DD3705">
        <w:rPr>
          <w:rFonts w:ascii="StobiSerif Regular" w:hAnsi="StobiSerif Regular" w:cs="StobiSerif Regular"/>
          <w:bCs/>
        </w:rPr>
        <w:t xml:space="preserve"> да б</w:t>
      </w:r>
      <w:r w:rsidR="004635FC">
        <w:rPr>
          <w:rFonts w:ascii="StobiSerif Regular" w:hAnsi="StobiSerif Regular" w:cs="StobiSerif Regular"/>
          <w:bCs/>
        </w:rPr>
        <w:t>иде со одлука на управните одбори</w:t>
      </w:r>
      <w:r w:rsidR="001837F5" w:rsidRPr="00DD3705">
        <w:rPr>
          <w:rFonts w:ascii="StobiSerif Regular" w:hAnsi="StobiSerif Regular" w:cs="StobiSerif Regular"/>
          <w:bCs/>
        </w:rPr>
        <w:t>, но по предходна согласност на Владата на Република Македонија .</w:t>
      </w:r>
    </w:p>
    <w:p w:rsidR="00F77A78" w:rsidRPr="00DD3705" w:rsidRDefault="00C7262C" w:rsidP="00DD3705">
      <w:pPr>
        <w:spacing w:before="120"/>
        <w:jc w:val="both"/>
        <w:rPr>
          <w:rFonts w:ascii="StobiSerif Regular" w:hAnsi="StobiSerif Regular" w:cs="StobiSerif Regular"/>
          <w:bCs/>
        </w:rPr>
      </w:pPr>
      <w:r>
        <w:rPr>
          <w:rFonts w:ascii="StobiSerif Regular" w:hAnsi="StobiSerif Regular" w:cs="StobiSerif Regular"/>
        </w:rPr>
        <w:t>С</w:t>
      </w:r>
      <w:r w:rsidRPr="001E49B0">
        <w:rPr>
          <w:rFonts w:ascii="StobiSerif Regular" w:hAnsi="StobiSerif Regular" w:cs="StobiSerif Regular"/>
        </w:rPr>
        <w:t>о предвидената законска одредба</w:t>
      </w:r>
      <w:r w:rsidR="00DD3705">
        <w:rPr>
          <w:rFonts w:ascii="StobiSerif Regular" w:hAnsi="StobiSerif Regular" w:cs="StobiSerif Regular"/>
        </w:rPr>
        <w:t xml:space="preserve"> </w:t>
      </w:r>
      <w:r w:rsidR="00FC6E96">
        <w:rPr>
          <w:rFonts w:ascii="StobiSerif Regular" w:hAnsi="StobiSerif Regular" w:cs="StobiSerif Regular"/>
          <w:bCs/>
        </w:rPr>
        <w:t xml:space="preserve"> </w:t>
      </w:r>
      <w:r w:rsidR="00DD3705">
        <w:rPr>
          <w:rFonts w:ascii="StobiSerif Regular" w:hAnsi="StobiSerif Regular" w:cs="StobiSerif Regular"/>
          <w:bCs/>
        </w:rPr>
        <w:t xml:space="preserve">би  се </w:t>
      </w:r>
      <w:r w:rsidR="00DD3705" w:rsidRPr="001E49B0">
        <w:rPr>
          <w:rFonts w:ascii="StobiSerif Regular" w:hAnsi="StobiSerif Regular" w:cs="StobiSerif Regular"/>
        </w:rPr>
        <w:t>овозмож</w:t>
      </w:r>
      <w:r w:rsidR="00DD3705">
        <w:rPr>
          <w:rFonts w:ascii="StobiSerif Regular" w:hAnsi="StobiSerif Regular" w:cs="StobiSerif Regular"/>
        </w:rPr>
        <w:t>ила</w:t>
      </w:r>
      <w:r w:rsidR="00DD3705">
        <w:rPr>
          <w:rFonts w:ascii="StobiSerif Regular" w:hAnsi="StobiSerif Regular" w:cs="StobiSerif Regular"/>
          <w:lang w:val="en-US"/>
        </w:rPr>
        <w:t xml:space="preserve"> </w:t>
      </w:r>
      <w:r w:rsidR="00DD3705">
        <w:rPr>
          <w:rFonts w:ascii="StobiSerif Regular" w:hAnsi="StobiSerif Regular" w:cs="StobiSerif Regular"/>
        </w:rPr>
        <w:t>поголема транспарентност во делот на зголемувањето или регулирањето на висината на платите на вработ</w:t>
      </w:r>
      <w:r w:rsidR="004635FC">
        <w:rPr>
          <w:rFonts w:ascii="StobiSerif Regular" w:hAnsi="StobiSerif Regular" w:cs="StobiSerif Regular"/>
        </w:rPr>
        <w:t>ените во јавните претпријатија основани од Владата, за што  управните  одбори</w:t>
      </w:r>
      <w:r w:rsidR="008152C7">
        <w:rPr>
          <w:rFonts w:ascii="StobiSerif Regular" w:hAnsi="StobiSerif Regular" w:cs="StobiSerif Regular"/>
        </w:rPr>
        <w:t xml:space="preserve"> на овие претпријатија</w:t>
      </w:r>
      <w:r w:rsidR="00FC6E96">
        <w:rPr>
          <w:rFonts w:ascii="StobiSerif Regular" w:hAnsi="StobiSerif Regular" w:cs="StobiSerif Regular"/>
        </w:rPr>
        <w:t xml:space="preserve"> ќе</w:t>
      </w:r>
      <w:r w:rsidR="008152C7">
        <w:rPr>
          <w:rFonts w:ascii="StobiSerif Regular" w:hAnsi="StobiSerif Regular" w:cs="StobiSerif Regular"/>
        </w:rPr>
        <w:t xml:space="preserve"> имаат овластување да</w:t>
      </w:r>
      <w:r w:rsidR="00DD3705">
        <w:rPr>
          <w:rFonts w:ascii="StobiSerif Regular" w:hAnsi="StobiSerif Regular" w:cs="StobiSerif Regular"/>
        </w:rPr>
        <w:t xml:space="preserve"> носат одлука</w:t>
      </w:r>
      <w:r w:rsidR="008152C7">
        <w:rPr>
          <w:rFonts w:ascii="StobiSerif Regular" w:hAnsi="StobiSerif Regular" w:cs="StobiSerif Regular"/>
        </w:rPr>
        <w:t>,</w:t>
      </w:r>
      <w:r w:rsidR="00DD3705">
        <w:rPr>
          <w:rFonts w:ascii="StobiSerif Regular" w:hAnsi="StobiSerif Regular" w:cs="StobiSerif Regular"/>
        </w:rPr>
        <w:t xml:space="preserve">  но по предходна согласност од  Владата на  Република Македонија .</w:t>
      </w:r>
    </w:p>
    <w:p w:rsidR="0065753E" w:rsidRPr="00346A69" w:rsidRDefault="0065753E" w:rsidP="00D478D6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2.Разгледани можни решенија (за и/или против аргументи):</w:t>
      </w:r>
      <w:r w:rsidR="00035C1B" w:rsidRPr="00346A69">
        <w:rPr>
          <w:rFonts w:ascii="StobiSerif Regular" w:hAnsi="StobiSerif Regular" w:cs="StobiSerif Regular"/>
        </w:rPr>
        <w:t xml:space="preserve"> </w:t>
      </w:r>
    </w:p>
    <w:p w:rsidR="0065753E" w:rsidRPr="00346A69" w:rsidRDefault="0065753E" w:rsidP="00A35479">
      <w:pPr>
        <w:spacing w:before="120"/>
        <w:jc w:val="both"/>
        <w:rPr>
          <w:rFonts w:ascii="StobiSerif Regular" w:hAnsi="StobiSerif Regular" w:cs="StobiSerif Regular"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>3. Резултати од извршените консултации со ресорните министерства, другите органи на државната управа и организации:</w:t>
      </w:r>
      <w:r w:rsidRPr="00346A69">
        <w:rPr>
          <w:rFonts w:ascii="StobiSerif Regular" w:hAnsi="StobiSerif Regular" w:cs="StobiSerif Regular"/>
        </w:rPr>
        <w:t xml:space="preserve"> </w:t>
      </w:r>
      <w:r w:rsidR="001837F5">
        <w:rPr>
          <w:rFonts w:ascii="StobiSerif Regular" w:hAnsi="StobiSerif Regular" w:cs="StobiSerif Regular"/>
        </w:rPr>
        <w:t xml:space="preserve"> </w:t>
      </w: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 xml:space="preserve">4. Дали 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материјалот 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содржи 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елементи 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на 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>државна</w:t>
      </w:r>
      <w:r w:rsidR="00092F7D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 помош:</w:t>
      </w:r>
      <w:r w:rsidRPr="00346A69">
        <w:rPr>
          <w:rFonts w:ascii="StobiSerif Regular" w:hAnsi="StobiSerif Regular" w:cs="StobiSerif Regular"/>
          <w:b/>
          <w:bCs/>
        </w:rPr>
        <w:tab/>
      </w:r>
    </w:p>
    <w:p w:rsidR="00EE4DE7" w:rsidRPr="00346A69" w:rsidRDefault="0065753E" w:rsidP="00EE4DE7">
      <w:pPr>
        <w:spacing w:before="120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</w:rPr>
        <w:t>ДА</w:t>
      </w:r>
      <w:r w:rsidRPr="00346A69">
        <w:rPr>
          <w:rFonts w:ascii="StobiSerif Regular" w:hAnsi="StobiSerif Regular" w:cs="StobiSerif Regular"/>
          <w:b/>
          <w:bCs/>
        </w:rPr>
        <w:t xml:space="preserve">                     НЕ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5. Изјава за усогласеност на прописот со законодавството на Европската Унија (во прилог)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lang w:val="en-US"/>
        </w:rPr>
      </w:pPr>
      <w:r w:rsidRPr="00346A69">
        <w:rPr>
          <w:rFonts w:ascii="StobiSerif Regular" w:hAnsi="StobiSerif Regular" w:cs="StobiSerif Regular"/>
          <w:bCs/>
        </w:rPr>
        <w:t>ДА</w:t>
      </w:r>
      <w:r w:rsidRPr="00346A69">
        <w:rPr>
          <w:rFonts w:ascii="StobiSerif Regular" w:hAnsi="StobiSerif Regular" w:cs="StobiSerif Regular"/>
          <w:b/>
          <w:bCs/>
        </w:rPr>
        <w:t xml:space="preserve">                     </w:t>
      </w:r>
      <w:r w:rsidRPr="00346A69">
        <w:rPr>
          <w:rFonts w:ascii="StobiSerif Regular" w:hAnsi="StobiSerif Regular" w:cs="StobiSerif Regular"/>
          <w:b/>
        </w:rPr>
        <w:t>НЕ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 xml:space="preserve">6. Решение кое се препорачува (со образложение): 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7. Фискални импликации на материјалите што се предлагаат: /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 xml:space="preserve"> Нема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>8. Очекувани влијанија: /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9.Оценка на Секретаријатот за законодавство по материјалот:</w:t>
      </w:r>
    </w:p>
    <w:p w:rsidR="0065753E" w:rsidRPr="00346A69" w:rsidRDefault="0065753E" w:rsidP="009004B2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 xml:space="preserve">  </w:t>
      </w:r>
      <w:r w:rsidRPr="00C7262C">
        <w:rPr>
          <w:rFonts w:ascii="StobiSerif Regular" w:hAnsi="StobiSerif Regular" w:cs="StobiSerif Regular"/>
        </w:rPr>
        <w:t>ДА</w:t>
      </w:r>
      <w:r w:rsidRPr="00346A69">
        <w:rPr>
          <w:rFonts w:ascii="StobiSerif Regular" w:hAnsi="StobiSerif Regular" w:cs="StobiSerif Regular"/>
          <w:b/>
          <w:bCs/>
        </w:rPr>
        <w:t xml:space="preserve">   </w:t>
      </w:r>
      <w:r w:rsidR="00A63EF5">
        <w:rPr>
          <w:rFonts w:ascii="StobiSerif Regular" w:hAnsi="StobiSerif Regular" w:cs="StobiSerif Regular"/>
          <w:b/>
          <w:bCs/>
        </w:rPr>
        <w:t xml:space="preserve"> </w:t>
      </w:r>
      <w:r w:rsidR="00C7262C">
        <w:rPr>
          <w:rFonts w:ascii="StobiSerif Regular" w:hAnsi="StobiSerif Regular" w:cs="StobiSerif Regular"/>
          <w:b/>
          <w:bCs/>
        </w:rPr>
        <w:t xml:space="preserve"> </w:t>
      </w:r>
      <w:r w:rsidR="00A63EF5">
        <w:rPr>
          <w:rFonts w:ascii="StobiSerif Regular" w:hAnsi="StobiSerif Regular" w:cs="StobiSerif Regular"/>
          <w:b/>
          <w:bCs/>
        </w:rPr>
        <w:t xml:space="preserve"> </w:t>
      </w:r>
      <w:r w:rsidRPr="00346A69">
        <w:rPr>
          <w:rFonts w:ascii="StobiSerif Regular" w:hAnsi="StobiSerif Regular" w:cs="StobiSerif Regular"/>
          <w:b/>
          <w:bCs/>
        </w:rPr>
        <w:t xml:space="preserve">                  </w:t>
      </w:r>
      <w:r w:rsidRPr="00A63EF5">
        <w:rPr>
          <w:rFonts w:ascii="StobiSerif Regular" w:hAnsi="StobiSerif Regular" w:cs="StobiSerif Regular"/>
          <w:bCs/>
        </w:rPr>
        <w:t>НЕ</w:t>
      </w:r>
    </w:p>
    <w:p w:rsidR="0065753E" w:rsidRPr="00346A69" w:rsidRDefault="00A81EC3" w:rsidP="009004B2">
      <w:pPr>
        <w:spacing w:before="120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10.Оценка  на Министерството за информа</w:t>
      </w:r>
      <w:r w:rsidR="004125CC" w:rsidRPr="00346A69">
        <w:rPr>
          <w:rFonts w:ascii="StobiSerif Regular" w:hAnsi="StobiSerif Regular" w:cs="StobiSerif Regular"/>
          <w:b/>
          <w:bCs/>
        </w:rPr>
        <w:t>тичко општество и администрациј</w:t>
      </w:r>
      <w:r w:rsidRPr="00346A69">
        <w:rPr>
          <w:rFonts w:ascii="StobiSerif Regular" w:hAnsi="StobiSerif Regular" w:cs="StobiSerif Regular"/>
          <w:b/>
          <w:bCs/>
        </w:rPr>
        <w:t>а по материјалот :</w:t>
      </w:r>
    </w:p>
    <w:p w:rsidR="00A81EC3" w:rsidRPr="00346A69" w:rsidRDefault="00A81EC3" w:rsidP="009004B2">
      <w:pPr>
        <w:spacing w:before="120"/>
        <w:rPr>
          <w:rFonts w:ascii="StobiSerif Regular" w:hAnsi="StobiSerif Regular" w:cs="StobiSerif Regular"/>
          <w:b/>
          <w:bCs/>
        </w:rPr>
      </w:pPr>
      <w:r w:rsidRPr="00A63EF5">
        <w:rPr>
          <w:rFonts w:ascii="StobiSerif Regular" w:hAnsi="StobiSerif Regular" w:cs="StobiSerif Regular"/>
          <w:bCs/>
        </w:rPr>
        <w:t xml:space="preserve">ДА    </w:t>
      </w:r>
      <w:r w:rsidRPr="00346A69">
        <w:rPr>
          <w:rFonts w:ascii="StobiSerif Regular" w:hAnsi="StobiSerif Regular" w:cs="StobiSerif Regular"/>
          <w:b/>
          <w:bCs/>
        </w:rPr>
        <w:t xml:space="preserve">                      НЕ</w:t>
      </w:r>
    </w:p>
    <w:p w:rsidR="00575349" w:rsidRPr="00346A69" w:rsidRDefault="0065753E" w:rsidP="00D62ED9">
      <w:pPr>
        <w:spacing w:before="120"/>
        <w:jc w:val="both"/>
        <w:rPr>
          <w:rFonts w:ascii="StobiSerif Regular" w:hAnsi="StobiSerif Regular" w:cs="StobiSerif Regular"/>
          <w:b/>
          <w:bCs/>
        </w:rPr>
      </w:pPr>
      <w:r w:rsidRPr="00346A69">
        <w:rPr>
          <w:rFonts w:ascii="StobiSerif Regular" w:hAnsi="StobiSerif Regular" w:cs="StobiSerif Regular"/>
          <w:b/>
          <w:bCs/>
        </w:rPr>
        <w:t>1</w:t>
      </w:r>
      <w:r w:rsidR="00A81EC3" w:rsidRPr="00346A69">
        <w:rPr>
          <w:rFonts w:ascii="StobiSerif Regular" w:hAnsi="StobiSerif Regular" w:cs="StobiSerif Regular"/>
          <w:b/>
          <w:bCs/>
        </w:rPr>
        <w:t>1</w:t>
      </w:r>
      <w:r w:rsidRPr="00346A69">
        <w:rPr>
          <w:rFonts w:ascii="StobiSerif Regular" w:hAnsi="StobiSerif Regular" w:cs="StobiSerif Regular"/>
          <w:b/>
          <w:bCs/>
        </w:rPr>
        <w:t>. Клучни елементи за информирање на јавноста: /</w:t>
      </w:r>
      <w:r w:rsidR="00575349" w:rsidRPr="00346A69">
        <w:rPr>
          <w:rFonts w:ascii="StobiSerif Regular" w:hAnsi="StobiSerif Regular" w:cs="StobiSerif Regular"/>
          <w:b/>
          <w:bCs/>
        </w:rPr>
        <w:br w:type="page"/>
      </w:r>
    </w:p>
    <w:p w:rsidR="0065753E" w:rsidRPr="00346A69" w:rsidRDefault="0065753E" w:rsidP="009004B2">
      <w:pPr>
        <w:jc w:val="center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lastRenderedPageBreak/>
        <w:t>ОБРАЗЕЦ  ЗА ПРОЦЕНКА НА ФИСКАЛНИТЕ ИМПЛИКАЦИИ  НА ПРЕДЛОГ ПРОПИСИТЕ И ОПШТИТЕ АКТИ ДОСТАВЕНИ ДО ВЛАДАТА НА РЕПУБЛИКА МАКЕДОНИЈА  ЗА НИВНО УСВОЈУВАЊЕ</w:t>
      </w:r>
    </w:p>
    <w:tbl>
      <w:tblPr>
        <w:tblpPr w:leftFromText="180" w:rightFromText="180" w:vertAnchor="text" w:horzAnchor="margin" w:tblpX="-176" w:tblpY="176"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7"/>
        <w:gridCol w:w="2322"/>
        <w:gridCol w:w="1160"/>
        <w:gridCol w:w="1161"/>
        <w:gridCol w:w="1161"/>
        <w:gridCol w:w="1161"/>
      </w:tblGrid>
      <w:tr w:rsidR="0065753E" w:rsidRPr="00346A69" w:rsidTr="00575349">
        <w:trPr>
          <w:trHeight w:val="2150"/>
        </w:trPr>
        <w:tc>
          <w:tcPr>
            <w:tcW w:w="4819" w:type="dxa"/>
            <w:gridSpan w:val="2"/>
            <w:vAlign w:val="center"/>
          </w:tcPr>
          <w:p w:rsidR="00167146" w:rsidRPr="00346A69" w:rsidRDefault="0065753E" w:rsidP="00575349">
            <w:pPr>
              <w:pStyle w:val="BodyText"/>
              <w:jc w:val="both"/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1. Назив на предлогот:</w:t>
            </w:r>
            <w:r w:rsidR="0025040C" w:rsidRPr="00346A69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Предлог </w:t>
            </w:r>
            <w:r w:rsidR="002A77E8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на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закон за </w:t>
            </w:r>
            <w:r w:rsidR="00A63EF5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изменување и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дополнување на Законот за </w:t>
            </w:r>
            <w:r w:rsidR="009641D3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 </w:t>
            </w:r>
            <w:r w:rsidR="00FC6E96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>јавните претпријатија</w:t>
            </w:r>
          </w:p>
          <w:p w:rsidR="0065753E" w:rsidRPr="00346A69" w:rsidRDefault="00167146" w:rsidP="00575349">
            <w:pPr>
              <w:pStyle w:val="BodyText"/>
              <w:jc w:val="both"/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lang w:val="en-US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     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val="en-US" w:eastAsia="mk-MK"/>
              </w:rPr>
            </w:pPr>
          </w:p>
        </w:tc>
        <w:tc>
          <w:tcPr>
            <w:tcW w:w="4643" w:type="dxa"/>
            <w:gridSpan w:val="4"/>
            <w:vAlign w:val="center"/>
          </w:tcPr>
          <w:p w:rsidR="0065753E" w:rsidRPr="00346A69" w:rsidRDefault="0065753E" w:rsidP="002875BF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2. Министерство/ орган на државна управа:</w:t>
            </w:r>
          </w:p>
          <w:p w:rsidR="0065753E" w:rsidRPr="00346A69" w:rsidRDefault="0065753E" w:rsidP="002875BF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- Министерство за економија   </w:t>
            </w:r>
          </w:p>
        </w:tc>
      </w:tr>
      <w:tr w:rsidR="0065753E" w:rsidRPr="00346A69" w:rsidTr="00575349">
        <w:trPr>
          <w:trHeight w:val="1277"/>
        </w:trPr>
        <w:tc>
          <w:tcPr>
            <w:tcW w:w="4819" w:type="dxa"/>
            <w:gridSpan w:val="2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 xml:space="preserve">3. Цел на предлогот: </w:t>
            </w:r>
          </w:p>
          <w:p w:rsidR="0065753E" w:rsidRPr="00346A69" w:rsidRDefault="0065753E" w:rsidP="002A77E8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-</w:t>
            </w:r>
            <w:r w:rsidR="0043546D" w:rsidRPr="00346A69">
              <w:rPr>
                <w:rFonts w:ascii="StobiSerif Regular" w:hAnsi="StobiSerif Regular" w:cs="StobiSerif Regular"/>
                <w:lang w:eastAsia="mk-MK"/>
              </w:rPr>
              <w:t xml:space="preserve"> да се </w:t>
            </w:r>
            <w:r w:rsidR="002A77E8">
              <w:rPr>
                <w:rFonts w:ascii="StobiSerif Regular" w:hAnsi="StobiSerif Regular" w:cs="StobiSerif Regular"/>
                <w:lang w:eastAsia="mk-MK"/>
              </w:rPr>
              <w:t>усвои предлог законот</w:t>
            </w:r>
          </w:p>
        </w:tc>
        <w:tc>
          <w:tcPr>
            <w:tcW w:w="4643" w:type="dxa"/>
            <w:gridSpan w:val="4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4. Вид на предлог:</w:t>
            </w:r>
          </w:p>
          <w:p w:rsidR="0043546D" w:rsidRPr="00346A69" w:rsidRDefault="0065753E" w:rsidP="00575349">
            <w:pPr>
              <w:pStyle w:val="WW-BodyText2"/>
              <w:spacing w:before="40" w:after="40"/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sz w:val="22"/>
                <w:szCs w:val="22"/>
                <w:lang w:eastAsia="mk-MK"/>
              </w:rPr>
              <w:t xml:space="preserve">- </w:t>
            </w:r>
            <w:r w:rsidR="0043546D" w:rsidRPr="00346A69">
              <w:rPr>
                <w:rFonts w:ascii="StobiSerif Regular" w:hAnsi="StobiSerif Regular" w:cs="StobiSerif Regular"/>
                <w:sz w:val="22"/>
                <w:szCs w:val="22"/>
                <w:lang w:eastAsia="mk-MK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sz w:val="22"/>
                <w:szCs w:val="22"/>
                <w:lang w:eastAsia="mk-MK"/>
              </w:rPr>
              <w:t xml:space="preserve"> </w:t>
            </w:r>
            <w:r w:rsidR="0043546D" w:rsidRPr="00346A69">
              <w:rPr>
                <w:rFonts w:ascii="StobiSerif Regular" w:hAnsi="StobiSerif Regular" w:cs="StobiSerif Regular"/>
                <w:b w:val="0"/>
                <w:sz w:val="22"/>
                <w:szCs w:val="22"/>
              </w:rPr>
              <w:t xml:space="preserve">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>закон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</w:p>
        </w:tc>
      </w:tr>
      <w:tr w:rsidR="0065753E" w:rsidRPr="00346A69" w:rsidTr="00575349">
        <w:tc>
          <w:tcPr>
            <w:tcW w:w="4819" w:type="dxa"/>
            <w:gridSpan w:val="2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 xml:space="preserve">5. Контакт лице и звање: </w:t>
            </w:r>
          </w:p>
          <w:p w:rsidR="0065753E" w:rsidRPr="00346A69" w:rsidRDefault="00A35479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Снежана Петковска </w:t>
            </w:r>
            <w:r w:rsidR="0065753E" w:rsidRPr="00346A69">
              <w:rPr>
                <w:rFonts w:ascii="StobiSerif Regular" w:hAnsi="StobiSerif Regular" w:cs="StobiSerif Regular"/>
                <w:lang w:eastAsia="mk-MK"/>
              </w:rPr>
              <w:t xml:space="preserve">, 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Раководител на Сектор за </w:t>
            </w:r>
            <w:r w:rsidR="00A35479" w:rsidRPr="00346A69">
              <w:rPr>
                <w:rFonts w:ascii="StobiSerif Regular" w:hAnsi="StobiSerif Regular" w:cs="StobiSerif Regular"/>
                <w:lang w:eastAsia="mk-MK"/>
              </w:rPr>
              <w:t xml:space="preserve"> правни работи</w:t>
            </w:r>
          </w:p>
        </w:tc>
        <w:tc>
          <w:tcPr>
            <w:tcW w:w="4643" w:type="dxa"/>
            <w:gridSpan w:val="4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6. Контакт тел./факс или е-пошта: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т. 3093-</w:t>
            </w:r>
            <w:r w:rsidR="00FF2E5B">
              <w:rPr>
                <w:rFonts w:ascii="StobiSerif Regular" w:hAnsi="StobiSerif Regular" w:cs="StobiSerif Regular"/>
                <w:lang w:eastAsia="mk-MK"/>
              </w:rPr>
              <w:t xml:space="preserve"> 489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: </w:t>
            </w:r>
            <w:r w:rsidR="00A35479" w:rsidRPr="00346A69">
              <w:rPr>
                <w:rFonts w:ascii="StobiSerif Regular" w:hAnsi="StobiSerif Regular" w:cs="StobiSerif Regular"/>
                <w:lang w:eastAsia="mk-MK"/>
              </w:rPr>
              <w:t>075/232-650</w:t>
            </w:r>
          </w:p>
          <w:p w:rsidR="0065753E" w:rsidRPr="00346A69" w:rsidRDefault="00EE4DE7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lang w:val="en-US" w:eastAsia="mk-MK"/>
              </w:rPr>
              <w:t>snezana.petkovska</w:t>
            </w:r>
            <w:r w:rsidR="0065753E" w:rsidRPr="00346A69">
              <w:rPr>
                <w:rFonts w:ascii="StobiSerif Regular" w:hAnsi="StobiSerif Regular" w:cs="StobiSerif Regular"/>
                <w:lang w:eastAsia="mk-MK"/>
              </w:rPr>
              <w:t>@economy.gov.mk</w:t>
            </w:r>
          </w:p>
        </w:tc>
      </w:tr>
      <w:tr w:rsidR="0065753E" w:rsidRPr="00346A69" w:rsidTr="00575349">
        <w:tc>
          <w:tcPr>
            <w:tcW w:w="9462" w:type="dxa"/>
            <w:gridSpan w:val="6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7. Активност:</w:t>
            </w:r>
          </w:p>
        </w:tc>
      </w:tr>
      <w:tr w:rsidR="0065753E" w:rsidRPr="00346A69" w:rsidTr="00575349">
        <w:tc>
          <w:tcPr>
            <w:tcW w:w="2497" w:type="dxa"/>
            <w:vMerge w:val="restart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8. Вид на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барање: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         </w:t>
            </w:r>
          </w:p>
        </w:tc>
        <w:tc>
          <w:tcPr>
            <w:tcW w:w="2322" w:type="dxa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( </w:t>
            </w:r>
            <w:r w:rsidRPr="00346A69">
              <w:rPr>
                <w:rFonts w:ascii="StobiSerif Regular" w:hAnsi="StobiSerif Regular" w:cs="StobiSerif Regular"/>
                <w:bCs/>
                <w:lang w:eastAsia="mk-MK"/>
              </w:rPr>
              <w:t>Х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) Регулатива во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br/>
              <w:t>врска со ЕУ</w:t>
            </w:r>
          </w:p>
        </w:tc>
        <w:tc>
          <w:tcPr>
            <w:tcW w:w="2321" w:type="dxa"/>
            <w:gridSpan w:val="2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    ) Нова програма          помеѓу две програми</w:t>
            </w:r>
          </w:p>
        </w:tc>
        <w:tc>
          <w:tcPr>
            <w:tcW w:w="2322" w:type="dxa"/>
            <w:gridSpan w:val="2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(   ) Прераспределба </w:t>
            </w:r>
            <w:r w:rsidRPr="00346A69">
              <w:rPr>
                <w:rFonts w:ascii="StobiSerif Regular" w:hAnsi="StobiSerif Regular" w:cs="StobiSerif Regular"/>
                <w:lang w:val="en-US" w:eastAsia="mk-MK"/>
              </w:rPr>
              <w:br/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>(на средства)</w:t>
            </w:r>
          </w:p>
        </w:tc>
      </w:tr>
      <w:tr w:rsidR="0065753E" w:rsidRPr="00346A69" w:rsidTr="00575349">
        <w:tc>
          <w:tcPr>
            <w:tcW w:w="2497" w:type="dxa"/>
            <w:vMerge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</w:p>
        </w:tc>
        <w:tc>
          <w:tcPr>
            <w:tcW w:w="2322" w:type="dxa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    ) Друга нова регулатива</w:t>
            </w:r>
          </w:p>
        </w:tc>
        <w:tc>
          <w:tcPr>
            <w:tcW w:w="2321" w:type="dxa"/>
            <w:gridSpan w:val="2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    ) Зголемување/ намалување на постоечка програма</w:t>
            </w:r>
          </w:p>
        </w:tc>
        <w:tc>
          <w:tcPr>
            <w:tcW w:w="2322" w:type="dxa"/>
            <w:gridSpan w:val="2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    ) Спојување на две или  повеќе програми</w:t>
            </w:r>
          </w:p>
        </w:tc>
      </w:tr>
      <w:tr w:rsidR="0065753E" w:rsidRPr="00346A69" w:rsidTr="00575349">
        <w:trPr>
          <w:trHeight w:val="665"/>
        </w:trPr>
        <w:tc>
          <w:tcPr>
            <w:tcW w:w="9462" w:type="dxa"/>
            <w:gridSpan w:val="6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 xml:space="preserve">9. Цел на барањето/ предложената активност: </w:t>
            </w:r>
          </w:p>
          <w:p w:rsidR="00A612D6" w:rsidRPr="00346A69" w:rsidRDefault="0065753E" w:rsidP="00575349">
            <w:pPr>
              <w:pStyle w:val="WW-BodyText2"/>
              <w:spacing w:before="40" w:after="40"/>
              <w:jc w:val="left"/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</w:pPr>
            <w:r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eastAsia="mk-MK"/>
              </w:rPr>
              <w:t xml:space="preserve">- </w:t>
            </w:r>
            <w:r w:rsidR="0043546D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eastAsia="mk-MK"/>
              </w:rPr>
              <w:t xml:space="preserve"> </w:t>
            </w:r>
            <w:r w:rsidR="001A50AE" w:rsidRPr="00346A69">
              <w:rPr>
                <w:rFonts w:ascii="StobiSerif Regular" w:hAnsi="StobiSerif Regular" w:cs="StobiSerif Regular"/>
                <w:b w:val="0"/>
                <w:sz w:val="22"/>
                <w:szCs w:val="22"/>
              </w:rPr>
              <w:t xml:space="preserve">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да </w:t>
            </w:r>
            <w:r w:rsidR="00092F7D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се усвои предлог </w:t>
            </w:r>
            <w:r w:rsidR="00092F7D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 xml:space="preserve"> </w:t>
            </w:r>
            <w:r w:rsidR="0025040C" w:rsidRPr="00346A69">
              <w:rPr>
                <w:rFonts w:ascii="StobiSerif Regular" w:hAnsi="StobiSerif Regular" w:cs="StobiSerif Regular"/>
                <w:b w:val="0"/>
                <w:sz w:val="22"/>
                <w:szCs w:val="22"/>
                <w:lang w:val="mk-MK"/>
              </w:rPr>
              <w:t>законот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</w:p>
        </w:tc>
      </w:tr>
      <w:tr w:rsidR="0065753E" w:rsidRPr="00346A69" w:rsidTr="00575349">
        <w:tc>
          <w:tcPr>
            <w:tcW w:w="9462" w:type="dxa"/>
            <w:gridSpan w:val="6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10. Врска со владината програма: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/</w:t>
            </w:r>
          </w:p>
          <w:p w:rsidR="0065753E" w:rsidRPr="00346A69" w:rsidRDefault="0065753E" w:rsidP="00142FA6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- НЕМА</w:t>
            </w:r>
            <w:r w:rsidR="00C8024D" w:rsidRPr="00346A69">
              <w:rPr>
                <w:rFonts w:ascii="StobiSerif Regular" w:hAnsi="StobiSerif Regular" w:cs="StobiSerif Regular"/>
                <w:lang w:eastAsia="mk-MK"/>
              </w:rPr>
              <w:t xml:space="preserve">, 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 согласно </w:t>
            </w:r>
            <w:r w:rsidR="005904F3">
              <w:rPr>
                <w:rFonts w:ascii="StobiSerif Regular" w:hAnsi="StobiSerif Regular" w:cs="StobiSerif Regular"/>
              </w:rPr>
              <w:t xml:space="preserve"> И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звадокот од Нацрт записникот од </w:t>
            </w:r>
            <w:r w:rsidR="00A63EF5">
              <w:rPr>
                <w:rFonts w:ascii="StobiSerif Regular" w:hAnsi="StobiSerif Regular" w:cs="StobiSerif Regular"/>
              </w:rPr>
              <w:t xml:space="preserve"> </w:t>
            </w:r>
            <w:r w:rsidR="00142FA6">
              <w:rPr>
                <w:rFonts w:ascii="StobiSerif Regular" w:hAnsi="StobiSerif Regular" w:cs="StobiSerif Regular"/>
              </w:rPr>
              <w:t xml:space="preserve"> Шестата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  седница </w:t>
            </w:r>
            <w:r w:rsidR="00092F7D">
              <w:rPr>
                <w:rFonts w:ascii="StobiSerif Regular" w:hAnsi="StobiSerif Regular" w:cs="StobiSerif Regular"/>
              </w:rPr>
              <w:t xml:space="preserve"> </w:t>
            </w:r>
            <w:r w:rsidR="00C8024D" w:rsidRPr="00346A69">
              <w:rPr>
                <w:rFonts w:ascii="StobiSerif Regular" w:hAnsi="StobiSerif Regular" w:cs="StobiSerif Regular"/>
              </w:rPr>
              <w:t>на  Владата на Република Македонија</w:t>
            </w:r>
            <w:r w:rsidR="002A77E8">
              <w:rPr>
                <w:rFonts w:ascii="StobiSerif Regular" w:hAnsi="StobiSerif Regular" w:cs="StobiSerif Regular"/>
              </w:rPr>
              <w:t>,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 од</w:t>
            </w:r>
            <w:r w:rsidR="00142FA6">
              <w:rPr>
                <w:rFonts w:ascii="StobiSerif Regular" w:hAnsi="StobiSerif Regular" w:cs="StobiSerif Regular"/>
              </w:rPr>
              <w:t xml:space="preserve">ржана 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  </w:t>
            </w:r>
            <w:r w:rsidR="00A63EF5">
              <w:rPr>
                <w:rFonts w:ascii="StobiSerif Regular" w:hAnsi="StobiSerif Regular" w:cs="StobiSerif Regular"/>
              </w:rPr>
              <w:t>0</w:t>
            </w:r>
            <w:r w:rsidR="00142FA6">
              <w:rPr>
                <w:rFonts w:ascii="StobiSerif Regular" w:hAnsi="StobiSerif Regular" w:cs="StobiSerif Regular"/>
              </w:rPr>
              <w:t>7</w:t>
            </w:r>
            <w:r w:rsidR="00C8024D" w:rsidRPr="00346A69">
              <w:rPr>
                <w:rFonts w:ascii="StobiSerif Regular" w:hAnsi="StobiSerif Regular" w:cs="StobiSerif Regular"/>
              </w:rPr>
              <w:t>.</w:t>
            </w:r>
            <w:r w:rsidR="00142FA6">
              <w:rPr>
                <w:rFonts w:ascii="StobiSerif Regular" w:hAnsi="StobiSerif Regular" w:cs="StobiSerif Regular"/>
              </w:rPr>
              <w:t>07</w:t>
            </w:r>
            <w:r w:rsidR="00C8024D" w:rsidRPr="00346A69">
              <w:rPr>
                <w:rFonts w:ascii="StobiSerif Regular" w:hAnsi="StobiSerif Regular" w:cs="StobiSerif Regular"/>
              </w:rPr>
              <w:t>.201</w:t>
            </w:r>
            <w:r w:rsidR="00A63EF5">
              <w:rPr>
                <w:rFonts w:ascii="StobiSerif Regular" w:hAnsi="StobiSerif Regular" w:cs="StobiSerif Regular"/>
              </w:rPr>
              <w:t>4</w:t>
            </w:r>
            <w:r w:rsidR="00C8024D" w:rsidRPr="00346A69">
              <w:rPr>
                <w:rFonts w:ascii="StobiSerif Regular" w:hAnsi="StobiSerif Regular" w:cs="StobiSerif Regular"/>
              </w:rPr>
              <w:t xml:space="preserve"> година</w:t>
            </w:r>
          </w:p>
        </w:tc>
      </w:tr>
      <w:tr w:rsidR="0065753E" w:rsidRPr="00346A69" w:rsidTr="00575349">
        <w:trPr>
          <w:trHeight w:val="255"/>
        </w:trPr>
        <w:tc>
          <w:tcPr>
            <w:tcW w:w="4819" w:type="dxa"/>
            <w:gridSpan w:val="2"/>
            <w:vMerge w:val="restart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b/>
                <w:bCs/>
                <w:lang w:eastAsia="mk-MK"/>
              </w:rPr>
              <w:t>11. Фискални импликации: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val="en-US" w:eastAsia="mk-MK"/>
              </w:rPr>
              <w:t xml:space="preserve">- 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>НЕМА</w:t>
            </w:r>
          </w:p>
        </w:tc>
        <w:tc>
          <w:tcPr>
            <w:tcW w:w="4643" w:type="dxa"/>
            <w:gridSpan w:val="4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(во илјада денари)</w:t>
            </w:r>
          </w:p>
        </w:tc>
      </w:tr>
      <w:tr w:rsidR="0065753E" w:rsidRPr="00346A69" w:rsidTr="00575349">
        <w:trPr>
          <w:trHeight w:val="530"/>
        </w:trPr>
        <w:tc>
          <w:tcPr>
            <w:tcW w:w="4819" w:type="dxa"/>
            <w:gridSpan w:val="2"/>
            <w:vMerge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</w:p>
        </w:tc>
        <w:tc>
          <w:tcPr>
            <w:tcW w:w="1160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Тековна</w:t>
            </w:r>
          </w:p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година</w:t>
            </w: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Втора  година</w:t>
            </w: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Трета година</w:t>
            </w: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b/>
                <w:bCs/>
                <w:lang w:val="en-US"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Четврта година</w:t>
            </w:r>
          </w:p>
        </w:tc>
      </w:tr>
      <w:tr w:rsidR="0065753E" w:rsidRPr="00346A69" w:rsidTr="00575349">
        <w:trPr>
          <w:trHeight w:val="255"/>
        </w:trPr>
        <w:tc>
          <w:tcPr>
            <w:tcW w:w="4819" w:type="dxa"/>
            <w:gridSpan w:val="2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А. Вкупни трошоци за предлогот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Плати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Стоки и услуги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Каритал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Трансфери 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Вкупно </w:t>
            </w:r>
          </w:p>
        </w:tc>
        <w:tc>
          <w:tcPr>
            <w:tcW w:w="1160" w:type="dxa"/>
            <w:vAlign w:val="center"/>
          </w:tcPr>
          <w:p w:rsidR="0065753E" w:rsidRPr="00346A69" w:rsidRDefault="004910D8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>
              <w:rPr>
                <w:rFonts w:ascii="StobiSerif Regular" w:hAnsi="StobiSerif Regular" w:cs="StobiSerif Regular"/>
                <w:lang w:eastAsia="mk-MK"/>
              </w:rPr>
              <w:t>/</w:t>
            </w:r>
          </w:p>
        </w:tc>
        <w:tc>
          <w:tcPr>
            <w:tcW w:w="1161" w:type="dxa"/>
            <w:vAlign w:val="center"/>
          </w:tcPr>
          <w:p w:rsidR="0065753E" w:rsidRPr="00346A69" w:rsidRDefault="004910D8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>
              <w:rPr>
                <w:rFonts w:ascii="StobiSerif Regular" w:hAnsi="StobiSerif Regular" w:cs="StobiSerif Regular"/>
                <w:lang w:eastAsia="mk-MK"/>
              </w:rPr>
              <w:t>/</w:t>
            </w:r>
          </w:p>
        </w:tc>
        <w:tc>
          <w:tcPr>
            <w:tcW w:w="1161" w:type="dxa"/>
            <w:vAlign w:val="center"/>
          </w:tcPr>
          <w:p w:rsidR="0065753E" w:rsidRPr="00346A69" w:rsidRDefault="004910D8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>
              <w:rPr>
                <w:rFonts w:ascii="StobiSerif Regular" w:hAnsi="StobiSerif Regular" w:cs="StobiSerif Regular"/>
                <w:lang w:eastAsia="mk-MK"/>
              </w:rPr>
              <w:t>/</w:t>
            </w:r>
          </w:p>
        </w:tc>
        <w:tc>
          <w:tcPr>
            <w:tcW w:w="1161" w:type="dxa"/>
            <w:vAlign w:val="center"/>
          </w:tcPr>
          <w:p w:rsidR="0065753E" w:rsidRPr="00346A69" w:rsidRDefault="004910D8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>
              <w:rPr>
                <w:rFonts w:ascii="StobiSerif Regular" w:hAnsi="StobiSerif Regular" w:cs="StobiSerif Regular"/>
                <w:lang w:eastAsia="mk-MK"/>
              </w:rPr>
              <w:t>/</w:t>
            </w:r>
          </w:p>
        </w:tc>
      </w:tr>
      <w:tr w:rsidR="0065753E" w:rsidRPr="00346A69" w:rsidTr="00575349">
        <w:trPr>
          <w:trHeight w:val="255"/>
        </w:trPr>
        <w:tc>
          <w:tcPr>
            <w:tcW w:w="4819" w:type="dxa"/>
            <w:gridSpan w:val="2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Б. Одобрени средства за предлог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Плати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lastRenderedPageBreak/>
              <w:t xml:space="preserve">      Стоки и услуги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Каритал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Трансфери 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Вкупно</w:t>
            </w:r>
          </w:p>
        </w:tc>
        <w:tc>
          <w:tcPr>
            <w:tcW w:w="1160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575349">
        <w:trPr>
          <w:trHeight w:val="255"/>
        </w:trPr>
        <w:tc>
          <w:tcPr>
            <w:tcW w:w="4819" w:type="dxa"/>
            <w:gridSpan w:val="2"/>
            <w:vAlign w:val="center"/>
          </w:tcPr>
          <w:p w:rsidR="0065753E" w:rsidRPr="00346A69" w:rsidRDefault="0065753E" w:rsidP="00575349">
            <w:pPr>
              <w:pStyle w:val="BodyText"/>
              <w:spacing w:before="40" w:after="40"/>
              <w:jc w:val="left"/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 w:eastAsia="mk-MK"/>
              </w:rPr>
            </w:pPr>
            <w:r w:rsidRPr="00346A69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 w:eastAsia="mk-MK"/>
              </w:rPr>
              <w:lastRenderedPageBreak/>
              <w:t>В. Промена (разлика) од одобрени средства (Б-А)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Плати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Стоки и услуги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Ка</w:t>
            </w:r>
            <w:r w:rsidR="00BE7231" w:rsidRPr="00346A69">
              <w:rPr>
                <w:rFonts w:ascii="StobiSerif Regular" w:hAnsi="StobiSerif Regular" w:cs="StobiSerif Regular"/>
                <w:lang w:eastAsia="mk-MK"/>
              </w:rPr>
              <w:t>п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>итал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Трансфери </w:t>
            </w:r>
          </w:p>
          <w:p w:rsidR="0065753E" w:rsidRPr="00346A69" w:rsidRDefault="0065753E" w:rsidP="00575349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Вкупно</w:t>
            </w:r>
          </w:p>
        </w:tc>
        <w:tc>
          <w:tcPr>
            <w:tcW w:w="1160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75349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1222"/>
        <w:gridCol w:w="1053"/>
        <w:gridCol w:w="387"/>
        <w:gridCol w:w="774"/>
        <w:gridCol w:w="1161"/>
        <w:gridCol w:w="1303"/>
      </w:tblGrid>
      <w:tr w:rsidR="0065753E" w:rsidRPr="00346A69" w:rsidTr="007D09F8">
        <w:trPr>
          <w:trHeight w:val="1682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pStyle w:val="BodyText"/>
              <w:spacing w:before="40" w:after="40"/>
              <w:jc w:val="left"/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 w:eastAsia="mk-MK"/>
              </w:rPr>
            </w:pPr>
            <w:r w:rsidRPr="00346A69">
              <w:rPr>
                <w:rFonts w:ascii="StobiSerif Regular" w:hAnsi="StobiSerif Regular" w:cs="StobiSerif Regular"/>
                <w:b w:val="0"/>
                <w:bCs w:val="0"/>
                <w:sz w:val="22"/>
                <w:szCs w:val="22"/>
                <w:lang w:val="mk-MK" w:eastAsia="mk-MK"/>
              </w:rPr>
              <w:t xml:space="preserve">Г. Расположиви средства од прелевање (од други активности или програми во органот) 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Плати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Стоки и услуги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Каритал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Трансфери 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Вкупно </w:t>
            </w:r>
          </w:p>
        </w:tc>
        <w:tc>
          <w:tcPr>
            <w:tcW w:w="105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30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Д. Нето импликации на средствата на органот   (Ц-Д)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Плати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Стоки и услуги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Каритал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Трансфери 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Вкупно </w:t>
            </w:r>
          </w:p>
        </w:tc>
        <w:tc>
          <w:tcPr>
            <w:tcW w:w="105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30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Ѓ. Зголемување/намалување на приходите</w:t>
            </w:r>
          </w:p>
        </w:tc>
        <w:tc>
          <w:tcPr>
            <w:tcW w:w="105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30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Е. Дополнителни извори на финансирање или споредување на трошоците</w:t>
            </w:r>
          </w:p>
        </w:tc>
        <w:tc>
          <w:tcPr>
            <w:tcW w:w="105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30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Ж. Нето зголемување / намалување на бројот на вработени во врска со предлогот</w:t>
            </w:r>
          </w:p>
        </w:tc>
        <w:tc>
          <w:tcPr>
            <w:tcW w:w="105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161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  <w:tc>
          <w:tcPr>
            <w:tcW w:w="1303" w:type="dxa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12. Какви гаранции, заеми или други вистински или можни обврски ќе произлезат за Владата</w:t>
            </w:r>
          </w:p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(а кои не се наведени во точка 11 А до 11 Г).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13. Ако ова претставува барање за дополнителни средства во тековната фискална година или надвор од нормалниот циклус на подготвување на буџетот, дајте образложение. 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b/>
                <w:bCs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14. Дата на извршување на проценката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lastRenderedPageBreak/>
              <w:t>15. Дата на поднесување на анализата до Министерството за финансии за добивање мислење: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16. Дата на добивање на одговор од Министерството за финасии: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17. Измени побарани од Министерството за финансии: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18. Одговор на Министерството - предлагач: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19. Одговор од Министерството за финасии:</w:t>
            </w:r>
          </w:p>
        </w:tc>
        <w:tc>
          <w:tcPr>
            <w:tcW w:w="4678" w:type="dxa"/>
            <w:gridSpan w:val="5"/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7D09F8">
        <w:trPr>
          <w:trHeight w:val="255"/>
        </w:trPr>
        <w:tc>
          <w:tcPr>
            <w:tcW w:w="4750" w:type="dxa"/>
            <w:gridSpan w:val="2"/>
            <w:tcBorders>
              <w:bottom w:val="single" w:sz="4" w:space="0" w:color="auto"/>
            </w:tcBorders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20. Дали мислењето на Министерството за финансии е дадено во прилог: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</w:p>
        </w:tc>
      </w:tr>
      <w:tr w:rsidR="0065753E" w:rsidRPr="00346A69" w:rsidTr="00A875D6">
        <w:trPr>
          <w:trHeight w:val="255"/>
        </w:trPr>
        <w:tc>
          <w:tcPr>
            <w:tcW w:w="9428" w:type="dxa"/>
            <w:gridSpan w:val="7"/>
            <w:tcBorders>
              <w:bottom w:val="single" w:sz="4" w:space="0" w:color="auto"/>
            </w:tcBorders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21. Одобрено/ Дата: </w:t>
            </w:r>
          </w:p>
        </w:tc>
      </w:tr>
      <w:tr w:rsidR="0065753E" w:rsidRPr="00346A69" w:rsidTr="00A875D6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53E" w:rsidRPr="00346A69" w:rsidRDefault="0065753E" w:rsidP="00594EFE">
            <w:pPr>
              <w:spacing w:before="40" w:after="40" w:line="240" w:lineRule="auto"/>
              <w:jc w:val="both"/>
              <w:rPr>
                <w:rFonts w:ascii="StobiSerif Regular" w:hAnsi="StobiSerif Regular" w:cs="StobiSerif Regular"/>
                <w:lang w:eastAsia="mk-MK"/>
              </w:rPr>
            </w:pPr>
          </w:p>
          <w:p w:rsidR="0065753E" w:rsidRPr="00346A69" w:rsidRDefault="0065753E" w:rsidP="00594EFE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          ___________________________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3E" w:rsidRPr="00346A69" w:rsidRDefault="0065753E" w:rsidP="004456B9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__.</w:t>
            </w:r>
            <w:r w:rsidRPr="00346A69">
              <w:rPr>
                <w:rFonts w:ascii="StobiSerif Regular" w:hAnsi="StobiSerif Regular" w:cs="StobiSerif Regular"/>
                <w:lang w:val="en-US" w:eastAsia="mk-MK"/>
              </w:rPr>
              <w:t xml:space="preserve"> </w:t>
            </w:r>
            <w:r w:rsidR="004456B9">
              <w:rPr>
                <w:rFonts w:ascii="StobiSerif Regular" w:hAnsi="StobiSerif Regular" w:cs="StobiSerif Regular"/>
                <w:lang w:eastAsia="mk-MK"/>
              </w:rPr>
              <w:t>0</w:t>
            </w:r>
            <w:r w:rsidR="0008551E">
              <w:rPr>
                <w:rFonts w:ascii="StobiSerif Regular" w:hAnsi="StobiSerif Regular" w:cs="StobiSerif Regular"/>
                <w:lang w:eastAsia="mk-MK"/>
              </w:rPr>
              <w:t>7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>.</w:t>
            </w:r>
            <w:r w:rsidRPr="00346A69">
              <w:rPr>
                <w:rFonts w:ascii="StobiSerif Regular" w:hAnsi="StobiSerif Regular" w:cs="StobiSerif Regular"/>
                <w:lang w:val="en-US" w:eastAsia="mk-MK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>201</w:t>
            </w:r>
            <w:r w:rsidR="004125CC" w:rsidRPr="00346A69">
              <w:rPr>
                <w:rFonts w:ascii="StobiSerif Regular" w:hAnsi="StobiSerif Regular" w:cs="StobiSerif Regular"/>
                <w:lang w:eastAsia="mk-MK"/>
              </w:rPr>
              <w:t>4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3E" w:rsidRPr="00346A69" w:rsidRDefault="003D6011" w:rsidP="003D6011">
            <w:pPr>
              <w:spacing w:before="40" w:after="40" w:line="240" w:lineRule="auto"/>
              <w:rPr>
                <w:rFonts w:ascii="StobiSerif Regular" w:hAnsi="StobiSerif Regular" w:cs="StobiSerif Regular"/>
                <w:lang w:eastAsia="mk-MK"/>
              </w:rPr>
            </w:pPr>
            <w:r>
              <w:rPr>
                <w:rFonts w:ascii="StobiSerif Regular" w:hAnsi="StobiSerif Regular" w:cs="StobiSerif Regular"/>
                <w:lang w:val="en-US" w:eastAsia="mk-MK"/>
              </w:rPr>
              <w:t xml:space="preserve">              Bekim  Neziri</w:t>
            </w:r>
          </w:p>
        </w:tc>
      </w:tr>
      <w:tr w:rsidR="0065753E" w:rsidRPr="00346A69" w:rsidTr="00A875D6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E" w:rsidRPr="00346A69" w:rsidRDefault="0065753E" w:rsidP="00594EFE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Државен</w:t>
            </w:r>
            <w:r w:rsidR="00092F7D">
              <w:rPr>
                <w:rFonts w:ascii="StobiSerif Regular" w:hAnsi="StobiSerif Regular" w:cs="StobiSerif Regular"/>
                <w:lang w:eastAsia="mk-MK"/>
              </w:rPr>
              <w:t xml:space="preserve"> </w:t>
            </w:r>
            <w:r w:rsidRPr="00346A69">
              <w:rPr>
                <w:rFonts w:ascii="StobiSerif Regular" w:hAnsi="StobiSerif Regular" w:cs="StobiSerif Regular"/>
                <w:lang w:eastAsia="mk-MK"/>
              </w:rPr>
              <w:t xml:space="preserve"> секретар</w:t>
            </w:r>
          </w:p>
        </w:tc>
        <w:tc>
          <w:tcPr>
            <w:tcW w:w="2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E" w:rsidRPr="00346A69" w:rsidRDefault="0065753E" w:rsidP="00594EFE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Ден/ месец/ год</w:t>
            </w:r>
          </w:p>
        </w:tc>
        <w:tc>
          <w:tcPr>
            <w:tcW w:w="3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E" w:rsidRPr="00346A69" w:rsidRDefault="0065753E" w:rsidP="00594EFE">
            <w:pPr>
              <w:spacing w:before="40" w:after="40" w:line="240" w:lineRule="auto"/>
              <w:jc w:val="center"/>
              <w:rPr>
                <w:rFonts w:ascii="StobiSerif Regular" w:hAnsi="StobiSerif Regular" w:cs="StobiSerif Regular"/>
                <w:lang w:eastAsia="mk-MK"/>
              </w:rPr>
            </w:pPr>
            <w:r w:rsidRPr="00346A69">
              <w:rPr>
                <w:rFonts w:ascii="StobiSerif Regular" w:hAnsi="StobiSerif Regular" w:cs="StobiSerif Regular"/>
                <w:lang w:eastAsia="mk-MK"/>
              </w:rPr>
              <w:t>Mинистер</w:t>
            </w:r>
          </w:p>
        </w:tc>
      </w:tr>
    </w:tbl>
    <w:p w:rsidR="0065753E" w:rsidRDefault="0065753E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A63EF5" w:rsidRPr="00346A69" w:rsidRDefault="00A63EF5" w:rsidP="009004B2">
      <w:pPr>
        <w:ind w:right="28"/>
        <w:jc w:val="both"/>
        <w:rPr>
          <w:rFonts w:ascii="StobiSerif Regular" w:hAnsi="StobiSerif Regular" w:cs="StobiSerif Regular"/>
          <w:b/>
          <w:bCs/>
        </w:rPr>
      </w:pPr>
    </w:p>
    <w:p w:rsidR="0065753E" w:rsidRPr="005904F3" w:rsidRDefault="00240C1F" w:rsidP="009004B2">
      <w:pPr>
        <w:spacing w:before="120"/>
        <w:jc w:val="center"/>
        <w:rPr>
          <w:rFonts w:ascii="StobiSerif Regular" w:hAnsi="StobiSerif Regular" w:cs="StobiSerif Regular"/>
          <w:bCs/>
          <w:lang w:val="en-US"/>
        </w:rPr>
      </w:pPr>
      <w:r w:rsidRPr="005904F3">
        <w:rPr>
          <w:rFonts w:ascii="StobiSerif Regular" w:hAnsi="StobiSerif Regular" w:cs="StobiSerif Regular"/>
          <w:noProof/>
          <w:lang w:val="en-US"/>
        </w:rPr>
        <w:drawing>
          <wp:inline distT="0" distB="0" distL="0" distR="0">
            <wp:extent cx="504825" cy="514350"/>
            <wp:effectExtent l="19050" t="0" r="9525" b="0"/>
            <wp:docPr id="3" name="Picture 4" descr="02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 Logotip NOV G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3E" w:rsidRPr="005904F3" w:rsidRDefault="00CA6F6A" w:rsidP="009004B2">
      <w:pPr>
        <w:spacing w:before="120"/>
        <w:jc w:val="center"/>
        <w:rPr>
          <w:rFonts w:ascii="StobiSerif Regular" w:hAnsi="StobiSerif Regular" w:cs="StobiSerif Regular"/>
          <w:bCs/>
        </w:rPr>
      </w:pPr>
      <w:r w:rsidRPr="005904F3">
        <w:rPr>
          <w:rFonts w:ascii="StobiSerif Regular" w:hAnsi="StobiSerif Regular" w:cs="StobiSerif Regular"/>
          <w:bCs/>
        </w:rPr>
        <w:t xml:space="preserve">  </w:t>
      </w:r>
      <w:r w:rsidR="0065753E" w:rsidRPr="005904F3">
        <w:rPr>
          <w:rFonts w:ascii="StobiSerif Regular" w:hAnsi="StobiSerif Regular" w:cs="StobiSerif Regular"/>
          <w:bCs/>
        </w:rPr>
        <w:t>РЕПУБЛИКА МАКЕДОНИЈА</w:t>
      </w:r>
    </w:p>
    <w:p w:rsidR="0065753E" w:rsidRPr="005904F3" w:rsidRDefault="00CA6F6A" w:rsidP="009004B2">
      <w:pPr>
        <w:spacing w:before="120"/>
        <w:jc w:val="center"/>
        <w:rPr>
          <w:rFonts w:ascii="StobiSerif Regular" w:hAnsi="StobiSerif Regular" w:cs="StobiSerif Regular"/>
          <w:bCs/>
        </w:rPr>
      </w:pPr>
      <w:r w:rsidRPr="005904F3">
        <w:rPr>
          <w:rFonts w:ascii="StobiSerif Regular" w:hAnsi="StobiSerif Regular" w:cs="StobiSerif Regular"/>
          <w:bCs/>
        </w:rPr>
        <w:t xml:space="preserve"> </w:t>
      </w:r>
      <w:r w:rsidR="0065753E" w:rsidRPr="005904F3">
        <w:rPr>
          <w:rFonts w:ascii="StobiSerif Regular" w:hAnsi="StobiSerif Regular" w:cs="StobiSerif Regular"/>
          <w:bCs/>
        </w:rPr>
        <w:t>МИНИСТЕРСТВО ЗА ЕКОНОМИЈА</w:t>
      </w:r>
    </w:p>
    <w:p w:rsidR="0065753E" w:rsidRPr="005904F3" w:rsidRDefault="0065753E" w:rsidP="009004B2">
      <w:pPr>
        <w:spacing w:before="120"/>
        <w:rPr>
          <w:rFonts w:ascii="StobiSerif Regular" w:hAnsi="StobiSerif Regular" w:cs="StobiSerif Regular"/>
          <w:bCs/>
        </w:rPr>
      </w:pPr>
      <w:r w:rsidRPr="005904F3">
        <w:rPr>
          <w:rFonts w:ascii="StobiSerif Regular" w:hAnsi="StobiSerif Regular" w:cs="StobiSerif Regular"/>
          <w:bCs/>
        </w:rPr>
        <w:t>______________________________________________________________________________</w:t>
      </w: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  <w:b/>
          <w:bCs/>
        </w:rPr>
      </w:pP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  <w:b/>
          <w:bCs/>
        </w:rPr>
      </w:pP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rPr>
          <w:rFonts w:ascii="StobiSerif Regular" w:hAnsi="StobiSerif Regular" w:cs="StobiSerif Regular"/>
          <w:lang w:val="en-US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1434A8" w:rsidP="001434A8">
      <w:pPr>
        <w:spacing w:before="120"/>
        <w:jc w:val="center"/>
        <w:rPr>
          <w:rFonts w:ascii="StobiSerif Regular" w:hAnsi="StobiSerif Regular" w:cs="StobiSerif Regular"/>
        </w:rPr>
      </w:pPr>
      <w:r w:rsidRPr="00346A69">
        <w:rPr>
          <w:rFonts w:ascii="StobiSerif Regular" w:hAnsi="StobiSerif Regular" w:cs="StobiSerif Regular"/>
        </w:rPr>
        <w:t>ПРЕДЛОГ</w:t>
      </w:r>
      <w:r w:rsidR="0092590B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 xml:space="preserve"> </w:t>
      </w:r>
      <w:r w:rsidR="009641D3">
        <w:rPr>
          <w:rFonts w:ascii="StobiSerif Regular" w:hAnsi="StobiSerif Regular" w:cs="StobiSerif Regular"/>
        </w:rPr>
        <w:t xml:space="preserve"> </w:t>
      </w:r>
      <w:r w:rsidR="00346A69">
        <w:rPr>
          <w:rFonts w:ascii="StobiSerif Regular" w:hAnsi="StobiSerif Regular" w:cs="StobiSerif Regular"/>
        </w:rPr>
        <w:t xml:space="preserve">НА </w:t>
      </w:r>
      <w:r w:rsidR="0092590B">
        <w:rPr>
          <w:rFonts w:ascii="StobiSerif Regular" w:hAnsi="StobiSerif Regular" w:cs="StobiSerif Regular"/>
        </w:rPr>
        <w:t xml:space="preserve"> </w:t>
      </w:r>
      <w:r w:rsidR="009641D3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 xml:space="preserve">ЗАКОН </w:t>
      </w:r>
      <w:r w:rsidR="0092590B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>ЗА</w:t>
      </w:r>
      <w:r w:rsidR="00BB04FB">
        <w:rPr>
          <w:rFonts w:ascii="StobiSerif Regular" w:hAnsi="StobiSerif Regular" w:cs="StobiSerif Regular"/>
        </w:rPr>
        <w:t xml:space="preserve"> </w:t>
      </w:r>
      <w:r w:rsidR="0092590B">
        <w:rPr>
          <w:rFonts w:ascii="StobiSerif Regular" w:hAnsi="StobiSerif Regular" w:cs="StobiSerif Regular"/>
        </w:rPr>
        <w:t xml:space="preserve"> </w:t>
      </w:r>
      <w:r w:rsidR="00BB04FB">
        <w:rPr>
          <w:rFonts w:ascii="StobiSerif Regular" w:hAnsi="StobiSerif Regular" w:cs="StobiSerif Regular"/>
        </w:rPr>
        <w:t>ИЗМЕНУВАЊЕ</w:t>
      </w:r>
      <w:r w:rsidR="0092590B">
        <w:rPr>
          <w:rFonts w:ascii="StobiSerif Regular" w:hAnsi="StobiSerif Regular" w:cs="StobiSerif Regular"/>
        </w:rPr>
        <w:t xml:space="preserve"> </w:t>
      </w:r>
      <w:r w:rsidR="00BB04FB">
        <w:rPr>
          <w:rFonts w:ascii="StobiSerif Regular" w:hAnsi="StobiSerif Regular" w:cs="StobiSerif Regular"/>
        </w:rPr>
        <w:t xml:space="preserve"> И</w:t>
      </w:r>
      <w:r w:rsidR="0092590B">
        <w:rPr>
          <w:rFonts w:ascii="StobiSerif Regular" w:hAnsi="StobiSerif Regular" w:cs="StobiSerif Regular"/>
        </w:rPr>
        <w:t xml:space="preserve"> </w:t>
      </w:r>
      <w:r w:rsidR="00BB04FB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>ДОПОЛНУВАЊЕ</w:t>
      </w:r>
      <w:r w:rsidR="0092590B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 xml:space="preserve"> НА </w:t>
      </w:r>
      <w:r w:rsidR="0092590B">
        <w:rPr>
          <w:rFonts w:ascii="StobiSerif Regular" w:hAnsi="StobiSerif Regular" w:cs="StobiSerif Regular"/>
        </w:rPr>
        <w:t xml:space="preserve"> </w:t>
      </w:r>
      <w:r w:rsidRPr="00346A69">
        <w:rPr>
          <w:rFonts w:ascii="StobiSerif Regular" w:hAnsi="StobiSerif Regular" w:cs="StobiSerif Regular"/>
        </w:rPr>
        <w:t xml:space="preserve">ЗАКОНОТ </w:t>
      </w:r>
      <w:r w:rsidR="0092590B">
        <w:rPr>
          <w:rFonts w:ascii="StobiSerif Regular" w:hAnsi="StobiSerif Regular" w:cs="StobiSerif Regular"/>
        </w:rPr>
        <w:t xml:space="preserve"> </w:t>
      </w:r>
      <w:r w:rsidR="00FC6E96">
        <w:rPr>
          <w:rFonts w:ascii="StobiSerif Regular" w:hAnsi="StobiSerif Regular" w:cs="StobiSerif Regular"/>
        </w:rPr>
        <w:t>ЗА ЈАВНИТЕ ПРЕТПРИЈАТИЈА</w:t>
      </w:r>
    </w:p>
    <w:p w:rsidR="004125CC" w:rsidRPr="00346A69" w:rsidRDefault="004125CC" w:rsidP="004125CC">
      <w:pPr>
        <w:spacing w:before="120"/>
        <w:jc w:val="both"/>
        <w:rPr>
          <w:rFonts w:ascii="StobiSerif Regular" w:hAnsi="StobiSerif Regular" w:cs="StobiSerif Regular"/>
        </w:rPr>
      </w:pPr>
    </w:p>
    <w:p w:rsidR="00167146" w:rsidRPr="00346A69" w:rsidRDefault="004125CC" w:rsidP="00167146">
      <w:pPr>
        <w:pStyle w:val="BodyText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lang w:val="mk-MK"/>
        </w:rPr>
        <w:t xml:space="preserve"> </w:t>
      </w:r>
    </w:p>
    <w:p w:rsidR="00167146" w:rsidRPr="00346A69" w:rsidRDefault="00167146" w:rsidP="00167146">
      <w:pPr>
        <w:pStyle w:val="BodyText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  <w:r w:rsidRPr="00346A69">
        <w:rPr>
          <w:rFonts w:ascii="StobiSerif Regular" w:hAnsi="StobiSerif Regular" w:cs="StobiSerif Regular"/>
          <w:lang w:val="en-US"/>
        </w:rPr>
        <w:t xml:space="preserve"> </w:t>
      </w:r>
      <w:r w:rsidRPr="00346A69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    </w:t>
      </w:r>
    </w:p>
    <w:p w:rsidR="0065753E" w:rsidRPr="00346A69" w:rsidRDefault="00DA1175" w:rsidP="00DA1175">
      <w:pPr>
        <w:spacing w:before="120"/>
        <w:rPr>
          <w:rFonts w:ascii="StobiSerif Regular" w:hAnsi="StobiSerif Regular" w:cs="StobiSerif Regular"/>
          <w:b/>
          <w:bCs/>
          <w:lang w:val="en-US"/>
        </w:rPr>
      </w:pPr>
      <w:r w:rsidRPr="00346A69">
        <w:rPr>
          <w:rFonts w:ascii="StobiSerif Regular" w:hAnsi="StobiSerif Regular" w:cs="StobiSerif Regular"/>
          <w:b/>
          <w:bCs/>
        </w:rPr>
        <w:t xml:space="preserve">  </w:t>
      </w:r>
      <w:r w:rsidR="00167146" w:rsidRPr="00346A69">
        <w:rPr>
          <w:rFonts w:ascii="StobiSerif Regular" w:hAnsi="StobiSerif Regular" w:cs="StobiSerif Regular"/>
        </w:rPr>
        <w:t xml:space="preserve"> </w: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4125CC" w:rsidP="009004B2">
      <w:pPr>
        <w:spacing w:before="120"/>
        <w:jc w:val="center"/>
        <w:rPr>
          <w:rFonts w:ascii="StobiSerif Regular" w:hAnsi="StobiSerif Regular" w:cs="StobiSerif Regular"/>
        </w:rPr>
      </w:pPr>
      <w:r w:rsidRPr="00346A69">
        <w:rPr>
          <w:rFonts w:ascii="StobiSerif Regular" w:hAnsi="StobiSerif Regular" w:cs="StobiSerif Regular"/>
        </w:rPr>
        <w:t xml:space="preserve"> </w:t>
      </w: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65753E" w:rsidP="009004B2">
      <w:pPr>
        <w:spacing w:before="120"/>
        <w:jc w:val="center"/>
        <w:rPr>
          <w:rFonts w:ascii="StobiSerif Regular" w:hAnsi="StobiSerif Regular" w:cs="StobiSerif Regular"/>
        </w:rPr>
      </w:pPr>
    </w:p>
    <w:p w:rsidR="0065753E" w:rsidRPr="00346A69" w:rsidRDefault="00DA1175" w:rsidP="009004B2">
      <w:pPr>
        <w:spacing w:before="120"/>
        <w:rPr>
          <w:rFonts w:ascii="StobiSerif Regular" w:hAnsi="StobiSerif Regular" w:cs="StobiSerif Regular"/>
          <w:lang w:val="en-US"/>
        </w:rPr>
      </w:pPr>
      <w:r w:rsidRPr="00346A69">
        <w:rPr>
          <w:rFonts w:ascii="StobiSerif Regular" w:hAnsi="StobiSerif Regular" w:cs="StobiSerif Regular"/>
        </w:rPr>
        <w:t xml:space="preserve"> </w:t>
      </w:r>
      <w:r w:rsidR="0065753E" w:rsidRPr="00346A69">
        <w:rPr>
          <w:rFonts w:ascii="StobiSerif Regular" w:hAnsi="StobiSerif Regular" w:cs="StobiSerif Regular"/>
        </w:rPr>
        <w:t xml:space="preserve">        </w:t>
      </w:r>
      <w:r w:rsidR="00BE14E3" w:rsidRPr="00346A69">
        <w:rPr>
          <w:rFonts w:ascii="StobiSerif Regular" w:hAnsi="StobiSerif Regular" w:cs="StobiSerif Regular"/>
        </w:rPr>
        <w:t xml:space="preserve">                     </w:t>
      </w:r>
    </w:p>
    <w:p w:rsidR="00DA1175" w:rsidRPr="00346A69" w:rsidRDefault="0065753E" w:rsidP="00DA1175">
      <w:pPr>
        <w:spacing w:before="120"/>
        <w:rPr>
          <w:rFonts w:ascii="StobiSerif Regular" w:hAnsi="StobiSerif Regular" w:cs="StobiSerif Regular"/>
        </w:rPr>
      </w:pPr>
      <w:r w:rsidRPr="00346A69">
        <w:rPr>
          <w:rFonts w:ascii="StobiSerif Regular" w:hAnsi="StobiSerif Regular" w:cs="StobiSerif Regular"/>
        </w:rPr>
        <w:t xml:space="preserve">                 </w:t>
      </w:r>
    </w:p>
    <w:p w:rsidR="0065753E" w:rsidRPr="005904F3" w:rsidRDefault="00DA1175" w:rsidP="00DA1175">
      <w:pPr>
        <w:spacing w:before="120"/>
        <w:rPr>
          <w:rFonts w:ascii="StobiSerif Regular" w:hAnsi="StobiSerif Regular" w:cs="StobiSerif Regular"/>
          <w:bCs/>
        </w:rPr>
      </w:pPr>
      <w:r w:rsidRPr="005904F3">
        <w:rPr>
          <w:rFonts w:ascii="StobiSerif Regular" w:hAnsi="StobiSerif Regular" w:cs="StobiSerif Regular"/>
        </w:rPr>
        <w:t xml:space="preserve">                                     </w:t>
      </w:r>
      <w:r w:rsidR="004125CC" w:rsidRPr="005904F3">
        <w:rPr>
          <w:rFonts w:ascii="StobiSerif Regular" w:hAnsi="StobiSerif Regular" w:cs="StobiSerif Regular"/>
        </w:rPr>
        <w:t xml:space="preserve">         </w:t>
      </w:r>
      <w:r w:rsidRPr="005904F3">
        <w:rPr>
          <w:rFonts w:ascii="StobiSerif Regular" w:hAnsi="StobiSerif Regular" w:cs="StobiSerif Regular"/>
        </w:rPr>
        <w:t xml:space="preserve">     </w:t>
      </w:r>
      <w:r w:rsidR="0065753E" w:rsidRPr="005904F3">
        <w:rPr>
          <w:rFonts w:ascii="StobiSerif Regular" w:hAnsi="StobiSerif Regular" w:cs="StobiSerif Regular"/>
          <w:bCs/>
        </w:rPr>
        <w:t xml:space="preserve">Скопје,  </w:t>
      </w:r>
      <w:r w:rsidR="00A35479" w:rsidRPr="005904F3">
        <w:rPr>
          <w:rFonts w:ascii="StobiSerif Regular" w:hAnsi="StobiSerif Regular" w:cs="StobiSerif Regular"/>
          <w:bCs/>
        </w:rPr>
        <w:t xml:space="preserve"> </w:t>
      </w:r>
      <w:r w:rsidR="00C7262C">
        <w:rPr>
          <w:rFonts w:ascii="StobiSerif Regular" w:hAnsi="StobiSerif Regular" w:cs="StobiSerif Regular"/>
          <w:bCs/>
        </w:rPr>
        <w:t xml:space="preserve"> јул</w:t>
      </w:r>
      <w:r w:rsidR="00BB04FB">
        <w:rPr>
          <w:rFonts w:ascii="StobiSerif Regular" w:hAnsi="StobiSerif Regular" w:cs="StobiSerif Regular"/>
          <w:bCs/>
        </w:rPr>
        <w:t>и</w:t>
      </w:r>
      <w:r w:rsidR="00A35479" w:rsidRPr="005904F3">
        <w:rPr>
          <w:rFonts w:ascii="StobiSerif Regular" w:hAnsi="StobiSerif Regular" w:cs="StobiSerif Regular"/>
          <w:bCs/>
        </w:rPr>
        <w:t xml:space="preserve"> </w:t>
      </w:r>
      <w:r w:rsidR="0065753E" w:rsidRPr="005904F3">
        <w:rPr>
          <w:rFonts w:ascii="StobiSerif Regular" w:hAnsi="StobiSerif Regular" w:cs="StobiSerif Regular"/>
          <w:bCs/>
        </w:rPr>
        <w:t xml:space="preserve"> 201</w:t>
      </w:r>
      <w:r w:rsidR="004125CC" w:rsidRPr="005904F3">
        <w:rPr>
          <w:rFonts w:ascii="StobiSerif Regular" w:hAnsi="StobiSerif Regular" w:cs="StobiSerif Regular"/>
          <w:bCs/>
        </w:rPr>
        <w:t>4</w:t>
      </w:r>
      <w:r w:rsidR="0065753E" w:rsidRPr="005904F3">
        <w:rPr>
          <w:rFonts w:ascii="StobiSerif Regular" w:hAnsi="StobiSerif Regular" w:cs="StobiSerif Regular"/>
          <w:bCs/>
        </w:rPr>
        <w:t xml:space="preserve"> година</w:t>
      </w:r>
    </w:p>
    <w:p w:rsidR="00A21D4C" w:rsidRPr="00346A69" w:rsidRDefault="0065753E" w:rsidP="00BE14E3">
      <w:pPr>
        <w:spacing w:before="120"/>
        <w:ind w:firstLine="720"/>
        <w:jc w:val="both"/>
        <w:rPr>
          <w:rFonts w:ascii="StobiSerif Regular" w:hAnsi="StobiSerif Regular" w:cs="StobiSerif Regular"/>
          <w:lang w:val="en-US"/>
        </w:rPr>
      </w:pPr>
      <w:r w:rsidRPr="00346A69">
        <w:rPr>
          <w:rFonts w:ascii="StobiSerif Regular" w:hAnsi="StobiSerif Regular" w:cs="StobiSerif Regular"/>
        </w:rPr>
        <w:tab/>
      </w:r>
    </w:p>
    <w:p w:rsidR="00011F13" w:rsidRPr="00346A69" w:rsidRDefault="00011F13">
      <w:pPr>
        <w:spacing w:after="0" w:line="240" w:lineRule="auto"/>
        <w:rPr>
          <w:rFonts w:ascii="StobiSerif Regular" w:hAnsi="StobiSerif Regular" w:cs="StobiSerif Regular"/>
        </w:rPr>
      </w:pPr>
    </w:p>
    <w:p w:rsidR="00E038E8" w:rsidRPr="00346A69" w:rsidRDefault="00E038E8" w:rsidP="00E038E8">
      <w:pPr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В О В Е Д</w:t>
      </w:r>
    </w:p>
    <w:p w:rsidR="00E038E8" w:rsidRPr="00C7262C" w:rsidRDefault="00E038E8" w:rsidP="00C7262C">
      <w:pPr>
        <w:spacing w:before="120"/>
        <w:jc w:val="both"/>
        <w:rPr>
          <w:rFonts w:ascii="StobiSerif Regular" w:hAnsi="StobiSerif Regular" w:cs="Arial"/>
        </w:rPr>
      </w:pPr>
      <w:r w:rsidRPr="00C7262C">
        <w:rPr>
          <w:rFonts w:ascii="StobiSerif Regular" w:hAnsi="StobiSerif Regular" w:cs="Arial"/>
        </w:rPr>
        <w:t>ОЦЕНА НА СОСТОЈБИТЕ ВО ОБЛАСТА ШТО ТРЕБА ДА СЕ УРЕДИ СО ЗАКОНОТ И ПРИЧИНИ ЗА ДОНЕСУВАЊЕ НА ЗАКОНОТ</w:t>
      </w:r>
    </w:p>
    <w:p w:rsidR="00D62ED9" w:rsidRDefault="00142FA6" w:rsidP="00D62ED9">
      <w:pPr>
        <w:spacing w:before="120"/>
        <w:jc w:val="both"/>
        <w:rPr>
          <w:rFonts w:ascii="StobiSerif Regular" w:hAnsi="StobiSerif Regular" w:cs="StobiSerif Regular"/>
          <w:bCs/>
        </w:rPr>
      </w:pPr>
      <w:r w:rsidRPr="00142FA6">
        <w:rPr>
          <w:rFonts w:ascii="StobiSerif Regular" w:hAnsi="StobiSerif Regular" w:cs="StobiSerif Regular"/>
        </w:rPr>
        <w:t xml:space="preserve">Согласно </w:t>
      </w:r>
      <w:r w:rsidRPr="00142FA6">
        <w:rPr>
          <w:rFonts w:ascii="StobiSerif Regular" w:hAnsi="StobiSerif Regular" w:cs="StobiSerif Regular"/>
          <w:bCs/>
        </w:rPr>
        <w:t xml:space="preserve">Заклучокот на Владата  на Република Македонија  </w:t>
      </w:r>
      <w:r>
        <w:rPr>
          <w:rFonts w:ascii="StobiSerif Regular" w:hAnsi="StobiSerif Regular" w:cs="StobiSerif Regular"/>
        </w:rPr>
        <w:t xml:space="preserve"> </w:t>
      </w:r>
      <w:r w:rsidRPr="00142FA6">
        <w:rPr>
          <w:rFonts w:ascii="StobiSerif Regular" w:hAnsi="StobiSerif Regular" w:cs="StobiSerif Regular"/>
        </w:rPr>
        <w:t xml:space="preserve">од </w:t>
      </w:r>
      <w:r w:rsidRPr="00142FA6">
        <w:rPr>
          <w:rFonts w:ascii="StobiSerif Regular" w:hAnsi="StobiSerif Regular" w:cs="StobiSerif Regular"/>
          <w:bCs/>
        </w:rPr>
        <w:t xml:space="preserve"> Извадокот од Нацрт -записникот  од Шестата седница на Владата на Република Македонија   </w:t>
      </w:r>
      <w:r w:rsidRPr="00142FA6">
        <w:rPr>
          <w:rFonts w:ascii="StobiSerif Regular" w:hAnsi="StobiSerif Regular" w:cs="StobiSerif Regular"/>
        </w:rPr>
        <w:t>од</w:t>
      </w:r>
      <w:r w:rsidRPr="00142FA6">
        <w:rPr>
          <w:rFonts w:ascii="StobiSerif Regular" w:hAnsi="StobiSerif Regular" w:cs="StobiSerif Regular"/>
          <w:bCs/>
        </w:rPr>
        <w:t>ржана  07.07.2014 год. т.14</w:t>
      </w:r>
      <w:r w:rsidRPr="00142FA6">
        <w:rPr>
          <w:rFonts w:ascii="StobiSerif Regular" w:hAnsi="StobiSerif Regular" w:cs="StobiSerif Regular"/>
          <w:b/>
          <w:bCs/>
        </w:rPr>
        <w:t xml:space="preserve">, </w:t>
      </w:r>
      <w:r w:rsidRPr="00142FA6">
        <w:rPr>
          <w:rFonts w:ascii="StobiSerif Regular" w:hAnsi="StobiSerif Regular" w:cs="StobiSerif Regular"/>
          <w:bCs/>
        </w:rPr>
        <w:t>Министерството за економија беше задолжено да подготви Предлог на закон за изменување и дополнување на Зако</w:t>
      </w:r>
      <w:r w:rsidR="00FC6E96">
        <w:rPr>
          <w:rFonts w:ascii="StobiSerif Regular" w:hAnsi="StobiSerif Regular" w:cs="StobiSerif Regular"/>
          <w:bCs/>
        </w:rPr>
        <w:t>нот за јавните претпријатија</w:t>
      </w:r>
      <w:r w:rsidR="004910D8">
        <w:rPr>
          <w:rFonts w:ascii="StobiSerif Regular" w:hAnsi="StobiSerif Regular" w:cs="StobiSerif Regular"/>
          <w:bCs/>
        </w:rPr>
        <w:t>,</w:t>
      </w:r>
      <w:r w:rsidR="00DD3705">
        <w:rPr>
          <w:rFonts w:ascii="StobiSerif Regular" w:hAnsi="StobiSerif Regular" w:cs="StobiSerif Regular"/>
          <w:bCs/>
        </w:rPr>
        <w:t xml:space="preserve"> со кој ќе се предвиди </w:t>
      </w:r>
      <w:r w:rsidRPr="00142FA6">
        <w:rPr>
          <w:rFonts w:ascii="StobiSerif Regular" w:hAnsi="StobiSerif Regular" w:cs="StobiSerif Regular"/>
          <w:bCs/>
        </w:rPr>
        <w:t xml:space="preserve"> зголемувањето  или регул</w:t>
      </w:r>
      <w:r w:rsidR="00DD3705">
        <w:rPr>
          <w:rFonts w:ascii="StobiSerif Regular" w:hAnsi="StobiSerif Regular" w:cs="StobiSerif Regular"/>
          <w:bCs/>
        </w:rPr>
        <w:t xml:space="preserve">ирањето на висината на платите </w:t>
      </w:r>
      <w:r w:rsidRPr="00142FA6">
        <w:rPr>
          <w:rFonts w:ascii="StobiSerif Regular" w:hAnsi="StobiSerif Regular" w:cs="StobiSerif Regular"/>
          <w:bCs/>
        </w:rPr>
        <w:t xml:space="preserve"> н</w:t>
      </w:r>
      <w:r w:rsidR="00FC6E96">
        <w:rPr>
          <w:rFonts w:ascii="StobiSerif Regular" w:hAnsi="StobiSerif Regular" w:cs="StobiSerif Regular"/>
          <w:bCs/>
        </w:rPr>
        <w:t xml:space="preserve">а вработените во јавните претпријатија </w:t>
      </w:r>
      <w:r w:rsidR="002F1AFF">
        <w:rPr>
          <w:rFonts w:ascii="StobiSerif Regular" w:hAnsi="StobiSerif Regular" w:cs="StobiSerif Regular"/>
          <w:bCs/>
        </w:rPr>
        <w:t xml:space="preserve"> основани од Владата да</w:t>
      </w:r>
      <w:r w:rsidRPr="00142FA6">
        <w:rPr>
          <w:rFonts w:ascii="StobiSerif Regular" w:hAnsi="StobiSerif Regular" w:cs="StobiSerif Regular"/>
          <w:bCs/>
        </w:rPr>
        <w:t xml:space="preserve"> биде со одлука на управниот одбор, но по предходна согласност на Владата на Република Македонија .</w:t>
      </w:r>
      <w:r>
        <w:rPr>
          <w:rFonts w:ascii="StobiSerif Regular" w:hAnsi="StobiSerif Regular" w:cs="StobiSerif Regular"/>
          <w:bCs/>
        </w:rPr>
        <w:t xml:space="preserve"> </w:t>
      </w:r>
    </w:p>
    <w:p w:rsidR="00E038E8" w:rsidRPr="00EF24A3" w:rsidRDefault="00D62ED9" w:rsidP="002E1C58">
      <w:pPr>
        <w:spacing w:before="120"/>
        <w:jc w:val="both"/>
        <w:rPr>
          <w:rFonts w:ascii="StobiSerif Regular" w:hAnsi="StobiSerif Regular" w:cs="StobiSerif Regular"/>
          <w:bCs/>
        </w:rPr>
      </w:pPr>
      <w:r>
        <w:rPr>
          <w:rFonts w:ascii="StobiSerif Regular" w:hAnsi="StobiSerif Regular" w:cs="StobiSerif Regular"/>
          <w:bCs/>
        </w:rPr>
        <w:t>Со  воведување</w:t>
      </w:r>
      <w:r w:rsidR="00FC6E96">
        <w:rPr>
          <w:rFonts w:ascii="StobiSerif Regular" w:hAnsi="StobiSerif Regular" w:cs="StobiSerif Regular"/>
          <w:bCs/>
        </w:rPr>
        <w:t xml:space="preserve">то на оваа законска одредба би </w:t>
      </w:r>
      <w:r>
        <w:rPr>
          <w:rFonts w:ascii="StobiSerif Regular" w:hAnsi="StobiSerif Regular" w:cs="StobiSerif Regular"/>
          <w:bCs/>
        </w:rPr>
        <w:t xml:space="preserve">се </w:t>
      </w:r>
      <w:r w:rsidRPr="001E49B0">
        <w:rPr>
          <w:rFonts w:ascii="StobiSerif Regular" w:hAnsi="StobiSerif Regular" w:cs="StobiSerif Regular"/>
        </w:rPr>
        <w:t>овозмож</w:t>
      </w:r>
      <w:r>
        <w:rPr>
          <w:rFonts w:ascii="StobiSerif Regular" w:hAnsi="StobiSerif Regular" w:cs="StobiSerif Regular"/>
        </w:rPr>
        <w:t>ила</w:t>
      </w:r>
      <w:r>
        <w:rPr>
          <w:rFonts w:ascii="StobiSerif Regular" w:hAnsi="StobiSerif Regular" w:cs="StobiSerif Regular"/>
          <w:lang w:val="en-US"/>
        </w:rPr>
        <w:t xml:space="preserve"> </w:t>
      </w:r>
      <w:r>
        <w:rPr>
          <w:rFonts w:ascii="StobiSerif Regular" w:hAnsi="StobiSerif Regular" w:cs="StobiSerif Regular"/>
        </w:rPr>
        <w:t>поголема транспарентност во делот на зголемувањето или регулирањето на висината на платите на вработ</w:t>
      </w:r>
      <w:r w:rsidR="00FC6E96">
        <w:rPr>
          <w:rFonts w:ascii="StobiSerif Regular" w:hAnsi="StobiSerif Regular" w:cs="StobiSerif Regular"/>
        </w:rPr>
        <w:t xml:space="preserve">ените во </w:t>
      </w:r>
      <w:r w:rsidR="002F1AFF">
        <w:rPr>
          <w:rFonts w:ascii="StobiSerif Regular" w:hAnsi="StobiSerif Regular" w:cs="StobiSerif Regular"/>
        </w:rPr>
        <w:t>јавните претпријатија основани од Владата,</w:t>
      </w:r>
      <w:r w:rsidR="00DD3705">
        <w:rPr>
          <w:rFonts w:ascii="StobiSerif Regular" w:hAnsi="StobiSerif Regular" w:cs="StobiSerif Regular"/>
        </w:rPr>
        <w:t xml:space="preserve"> за што управните  одбори</w:t>
      </w:r>
      <w:r>
        <w:rPr>
          <w:rFonts w:ascii="StobiSerif Regular" w:hAnsi="StobiSerif Regular" w:cs="StobiSerif Regular"/>
        </w:rPr>
        <w:t xml:space="preserve"> </w:t>
      </w:r>
      <w:r w:rsidR="00DD3705">
        <w:rPr>
          <w:rFonts w:ascii="StobiSerif Regular" w:hAnsi="StobiSerif Regular" w:cs="StobiSerif Regular"/>
        </w:rPr>
        <w:t xml:space="preserve">ќе </w:t>
      </w:r>
      <w:r>
        <w:rPr>
          <w:rFonts w:ascii="StobiSerif Regular" w:hAnsi="StobiSerif Regular" w:cs="StobiSerif Regular"/>
        </w:rPr>
        <w:t>носат одлука</w:t>
      </w:r>
      <w:r w:rsidR="002F1AFF">
        <w:rPr>
          <w:rFonts w:ascii="StobiSerif Regular" w:hAnsi="StobiSerif Regular" w:cs="StobiSerif Regular"/>
        </w:rPr>
        <w:t>,</w:t>
      </w:r>
      <w:r>
        <w:rPr>
          <w:rFonts w:ascii="StobiSerif Regular" w:hAnsi="StobiSerif Regular" w:cs="StobiSerif Regular"/>
        </w:rPr>
        <w:t xml:space="preserve">  но по предходна согласност од  Владата на  Република Македонија .</w:t>
      </w:r>
    </w:p>
    <w:p w:rsidR="00E038E8" w:rsidRPr="00346A69" w:rsidRDefault="00E038E8" w:rsidP="00E038E8">
      <w:pPr>
        <w:spacing w:before="120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II. ЦЕЛИ, НАЧЕЛА И ОСНОВНИ РЕШЕНИЈА НА ПРЕДЛОГОТ НА ЗАКОН</w:t>
      </w:r>
    </w:p>
    <w:p w:rsidR="00E038E8" w:rsidRPr="00474F09" w:rsidRDefault="009E4E1F" w:rsidP="00474F09">
      <w:pPr>
        <w:spacing w:before="120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Arial"/>
        </w:rPr>
        <w:t xml:space="preserve">Целта на предложеното изменување и дополнување </w:t>
      </w:r>
      <w:r w:rsidR="00FC6E96">
        <w:rPr>
          <w:rFonts w:ascii="StobiSerif Regular" w:hAnsi="StobiSerif Regular" w:cs="Arial"/>
        </w:rPr>
        <w:t>на Законот за јавните претпријатија</w:t>
      </w:r>
      <w:r w:rsidR="00E038E8" w:rsidRPr="00346A69">
        <w:rPr>
          <w:rFonts w:ascii="StobiSerif Regular" w:hAnsi="StobiSerif Regular" w:cs="Arial"/>
        </w:rPr>
        <w:t xml:space="preserve"> е</w:t>
      </w:r>
      <w:r w:rsidR="00625DC0">
        <w:rPr>
          <w:rFonts w:ascii="StobiSerif Regular" w:hAnsi="StobiSerif Regular" w:cs="Arial"/>
        </w:rPr>
        <w:t xml:space="preserve"> да </w:t>
      </w:r>
      <w:r w:rsidR="00625DC0">
        <w:rPr>
          <w:rFonts w:ascii="StobiSerif Regular" w:hAnsi="StobiSerif Regular" w:cs="StobiSerif Regular"/>
        </w:rPr>
        <w:t xml:space="preserve">овозможи </w:t>
      </w:r>
      <w:r w:rsidR="0037417D">
        <w:rPr>
          <w:rFonts w:ascii="StobiSerif Regular" w:hAnsi="StobiSerif Regular" w:cs="StobiSerif Regular"/>
          <w:lang w:val="en-US"/>
        </w:rPr>
        <w:t xml:space="preserve"> </w:t>
      </w:r>
      <w:r w:rsidR="0037417D">
        <w:rPr>
          <w:rFonts w:ascii="StobiSerif Regular" w:hAnsi="StobiSerif Regular" w:cs="StobiSerif Regular"/>
        </w:rPr>
        <w:t>п</w:t>
      </w:r>
      <w:r w:rsidR="00625DC0">
        <w:rPr>
          <w:rFonts w:ascii="StobiSerif Regular" w:hAnsi="StobiSerif Regular" w:cs="StobiSerif Regular"/>
        </w:rPr>
        <w:t>оголема транспарентност во работењето на јавните претпријатија основани од Владата во делот</w:t>
      </w:r>
      <w:r w:rsidR="0037417D">
        <w:rPr>
          <w:rFonts w:ascii="StobiSerif Regular" w:hAnsi="StobiSerif Regular" w:cs="StobiSerif Regular"/>
        </w:rPr>
        <w:t xml:space="preserve"> на зголемувањето или регулирањето на висината на платите на врабо</w:t>
      </w:r>
      <w:r w:rsidR="00625DC0">
        <w:rPr>
          <w:rFonts w:ascii="StobiSerif Regular" w:hAnsi="StobiSerif Regular" w:cs="StobiSerif Regular"/>
        </w:rPr>
        <w:t>тените во истите</w:t>
      </w:r>
      <w:r w:rsidR="00FC6E96">
        <w:rPr>
          <w:rFonts w:ascii="StobiSerif Regular" w:hAnsi="StobiSerif Regular" w:cs="StobiSerif Regular"/>
        </w:rPr>
        <w:t>,</w:t>
      </w:r>
      <w:r w:rsidR="0037417D">
        <w:rPr>
          <w:rFonts w:ascii="StobiSerif Regular" w:hAnsi="StobiSerif Regular" w:cs="StobiSerif Regular"/>
        </w:rPr>
        <w:t xml:space="preserve"> </w:t>
      </w:r>
      <w:r w:rsidR="00625DC0">
        <w:rPr>
          <w:rFonts w:ascii="StobiSerif Regular" w:hAnsi="StobiSerif Regular" w:cs="StobiSerif Regular"/>
        </w:rPr>
        <w:t>при што</w:t>
      </w:r>
      <w:r w:rsidR="00FC6E96">
        <w:rPr>
          <w:rFonts w:ascii="StobiSerif Regular" w:hAnsi="StobiSerif Regular" w:cs="StobiSerif Regular"/>
        </w:rPr>
        <w:t xml:space="preserve"> </w:t>
      </w:r>
      <w:r w:rsidR="00625DC0">
        <w:rPr>
          <w:rFonts w:ascii="StobiSerif Regular" w:hAnsi="StobiSerif Regular" w:cs="StobiSerif Regular"/>
        </w:rPr>
        <w:t xml:space="preserve">за овие прашања ќе </w:t>
      </w:r>
      <w:r w:rsidR="00FC6E96">
        <w:rPr>
          <w:rFonts w:ascii="StobiSerif Regular" w:hAnsi="StobiSerif Regular" w:cs="StobiSerif Regular"/>
        </w:rPr>
        <w:t>одлучуваат</w:t>
      </w:r>
      <w:r w:rsidR="0037417D">
        <w:rPr>
          <w:rFonts w:ascii="StobiSerif Regular" w:hAnsi="StobiSerif Regular" w:cs="StobiSerif Regular"/>
        </w:rPr>
        <w:t xml:space="preserve">  управните  одбори, но по предходна</w:t>
      </w:r>
      <w:r w:rsidR="00DD3705">
        <w:rPr>
          <w:rFonts w:ascii="StobiSerif Regular" w:hAnsi="StobiSerif Regular" w:cs="StobiSerif Regular"/>
        </w:rPr>
        <w:t xml:space="preserve"> </w:t>
      </w:r>
      <w:r w:rsidR="0037417D">
        <w:rPr>
          <w:rFonts w:ascii="StobiSerif Regular" w:hAnsi="StobiSerif Regular" w:cs="StobiSerif Regular"/>
        </w:rPr>
        <w:t xml:space="preserve"> согласност од</w:t>
      </w:r>
      <w:r w:rsidR="00625DC0">
        <w:rPr>
          <w:rFonts w:ascii="StobiSerif Regular" w:hAnsi="StobiSerif Regular" w:cs="StobiSerif Regular"/>
        </w:rPr>
        <w:t xml:space="preserve"> основачот односно</w:t>
      </w:r>
      <w:r w:rsidR="0037417D">
        <w:rPr>
          <w:rFonts w:ascii="StobiSerif Regular" w:hAnsi="StobiSerif Regular" w:cs="StobiSerif Regular"/>
        </w:rPr>
        <w:t xml:space="preserve">  Владата</w:t>
      </w:r>
      <w:r w:rsidR="00DD3705">
        <w:rPr>
          <w:rFonts w:ascii="StobiSerif Regular" w:hAnsi="StobiSerif Regular" w:cs="StobiSerif Regular"/>
        </w:rPr>
        <w:t xml:space="preserve"> на Република Македонија </w:t>
      </w:r>
      <w:r w:rsidR="0037417D">
        <w:rPr>
          <w:rFonts w:ascii="StobiSerif Regular" w:hAnsi="StobiSerif Regular" w:cs="StobiSerif Regular"/>
        </w:rPr>
        <w:t>.</w:t>
      </w:r>
    </w:p>
    <w:p w:rsidR="00E038E8" w:rsidRPr="00346A69" w:rsidRDefault="00E038E8" w:rsidP="00E038E8">
      <w:pPr>
        <w:jc w:val="both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III. ОЦЕНА НА ФИНАНСИСКИТЕ ПОСЛЕДИЦИ ОД ПРЕДЛОГОТ НА ЗАКОН ВРЗ БУЏЕТОТ И ДРУГИТЕ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 xml:space="preserve"> ЈАВНИ 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>ФИНАНСИСКИ СРЕДСТВА</w:t>
      </w:r>
    </w:p>
    <w:p w:rsidR="00E038E8" w:rsidRPr="00346A69" w:rsidRDefault="00E038E8" w:rsidP="00EF24A3">
      <w:pPr>
        <w:autoSpaceDE w:val="0"/>
        <w:autoSpaceDN w:val="0"/>
        <w:adjustRightInd w:val="0"/>
        <w:jc w:val="both"/>
        <w:rPr>
          <w:rFonts w:ascii="StobiSerif Regular" w:hAnsi="StobiSerif Regular" w:cs="Arial"/>
          <w:highlight w:val="yellow"/>
        </w:rPr>
      </w:pPr>
      <w:r w:rsidRPr="00346A69">
        <w:rPr>
          <w:rFonts w:ascii="StobiSerif Regular" w:hAnsi="StobiSerif Regular" w:cs="Arial"/>
        </w:rPr>
        <w:t xml:space="preserve">Пределог </w:t>
      </w:r>
      <w:r w:rsidR="009E4E1F">
        <w:rPr>
          <w:rFonts w:ascii="StobiSerif Regular" w:hAnsi="StobiSerif Regular" w:cs="Arial"/>
        </w:rPr>
        <w:t>з</w:t>
      </w:r>
      <w:r w:rsidRPr="00346A69">
        <w:rPr>
          <w:rFonts w:ascii="StobiSerif Regular" w:hAnsi="StobiSerif Regular" w:cs="Arial"/>
        </w:rPr>
        <w:t>аконот за</w:t>
      </w:r>
      <w:r w:rsidR="009E4E1F">
        <w:rPr>
          <w:rFonts w:ascii="StobiSerif Regular" w:hAnsi="StobiSerif Regular" w:cs="Arial"/>
        </w:rPr>
        <w:t xml:space="preserve"> изменување и</w:t>
      </w:r>
      <w:r w:rsidRPr="00346A69">
        <w:rPr>
          <w:rFonts w:ascii="StobiSerif Regular" w:hAnsi="StobiSerif Regular" w:cs="Arial"/>
        </w:rPr>
        <w:t xml:space="preserve"> дополнување на 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Законот 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за </w:t>
      </w:r>
      <w:r w:rsidR="009E4E1F">
        <w:rPr>
          <w:rFonts w:ascii="StobiSerif Regular" w:hAnsi="StobiSerif Regular" w:cs="Arial"/>
        </w:rPr>
        <w:t xml:space="preserve"> </w:t>
      </w:r>
      <w:r w:rsidR="002F1AFF">
        <w:rPr>
          <w:rFonts w:ascii="StobiSerif Regular" w:hAnsi="StobiSerif Regular" w:cs="Arial"/>
        </w:rPr>
        <w:t>јавните претпријатија</w:t>
      </w:r>
      <w:r w:rsidRPr="00346A69">
        <w:rPr>
          <w:rFonts w:ascii="StobiSerif Regular" w:hAnsi="StobiSerif Regular" w:cs="Arial"/>
        </w:rPr>
        <w:t xml:space="preserve"> не предизвикува</w:t>
      </w:r>
      <w:r w:rsidR="00625DC0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>финансиски</w:t>
      </w:r>
      <w:r w:rsidR="003405E2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импликации </w:t>
      </w:r>
      <w:r w:rsidR="003405E2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>врз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 xml:space="preserve"> Буџетот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 xml:space="preserve"> на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 xml:space="preserve"> Република </w:t>
      </w:r>
      <w:r w:rsidR="00736E8D">
        <w:rPr>
          <w:rFonts w:ascii="StobiSerif Regular" w:hAnsi="StobiSerif Regular" w:cs="Arial"/>
          <w:lang w:val="en-US"/>
        </w:rPr>
        <w:t xml:space="preserve"> </w:t>
      </w:r>
      <w:r w:rsidR="004910D8">
        <w:rPr>
          <w:rFonts w:ascii="StobiSerif Regular" w:hAnsi="StobiSerif Regular" w:cs="Arial"/>
        </w:rPr>
        <w:t>Македонија.</w:t>
      </w:r>
      <w:r w:rsidRPr="00346A69">
        <w:rPr>
          <w:rFonts w:ascii="StobiSerif Regular" w:hAnsi="StobiSerif Regular" w:cs="Arial"/>
        </w:rPr>
        <w:t xml:space="preserve"> </w:t>
      </w:r>
    </w:p>
    <w:p w:rsidR="00E038E8" w:rsidRPr="00346A69" w:rsidRDefault="00E038E8" w:rsidP="00E038E8">
      <w:pPr>
        <w:jc w:val="both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IV. ПРОЦЕНА НА ФИНАНСИСКИТЕ СРЕДСТВА ПОТРЕБНИ ЗА СПРОВЕДУВАЊЕ НА ЗАКОНОТ И НАЧИНОТ НА НИВНОТО ОБЕЗБЕДУВАЊЕ, КАКО И ПОДАТОЦИ ЗА ТОА ДАЛИ СПРОВЕДУВАЊЕТО НА ЗАКОНОТ ПОВЛЕКУВА МАТЕРИЈАЛНИ ОБВРСКИ ЗА ОДДЕЛНИ СУБЈЕКТИ</w:t>
      </w:r>
    </w:p>
    <w:p w:rsidR="00E038E8" w:rsidRPr="00346A69" w:rsidRDefault="00E038E8" w:rsidP="00E038E8">
      <w:pPr>
        <w:jc w:val="both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 xml:space="preserve">За спроведување на Предлогот на  Закон </w:t>
      </w:r>
      <w:r w:rsidR="005E643A">
        <w:rPr>
          <w:rFonts w:ascii="StobiSerif Regular" w:hAnsi="StobiSerif Regular" w:cs="Arial"/>
          <w:lang w:val="en-US"/>
        </w:rPr>
        <w:t xml:space="preserve"> </w:t>
      </w:r>
      <w:r w:rsidRPr="00346A69">
        <w:rPr>
          <w:rFonts w:ascii="StobiSerif Regular" w:hAnsi="StobiSerif Regular" w:cs="Arial"/>
        </w:rPr>
        <w:t xml:space="preserve">за </w:t>
      </w:r>
      <w:r w:rsidR="009E4E1F">
        <w:rPr>
          <w:rFonts w:ascii="StobiSerif Regular" w:hAnsi="StobiSerif Regular" w:cs="Arial"/>
        </w:rPr>
        <w:t xml:space="preserve">изменување и </w:t>
      </w:r>
      <w:r w:rsidR="002F1AFF">
        <w:rPr>
          <w:rFonts w:ascii="StobiSerif Regular" w:hAnsi="StobiSerif Regular" w:cs="Arial"/>
        </w:rPr>
        <w:t>дополнување на Законот за јавните претпријатија</w:t>
      </w:r>
      <w:r w:rsidRPr="00346A69">
        <w:rPr>
          <w:rFonts w:ascii="StobiSerif Regular" w:hAnsi="StobiSerif Regular" w:cs="Arial"/>
        </w:rPr>
        <w:t xml:space="preserve"> не е потребно обезбедување дополнителни финансиски средства, ниту материјални </w:t>
      </w:r>
      <w:r w:rsidR="0092590B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обврски </w:t>
      </w:r>
      <w:r w:rsidR="0092590B">
        <w:rPr>
          <w:rFonts w:ascii="StobiSerif Regular" w:hAnsi="StobiSerif Regular" w:cs="Arial"/>
        </w:rPr>
        <w:t xml:space="preserve">  </w:t>
      </w:r>
      <w:r w:rsidRPr="00346A69">
        <w:rPr>
          <w:rFonts w:ascii="StobiSerif Regular" w:hAnsi="StobiSerif Regular" w:cs="Arial"/>
        </w:rPr>
        <w:t>за</w:t>
      </w:r>
      <w:r w:rsidR="0092590B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одделни </w:t>
      </w:r>
      <w:r w:rsidR="0092590B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субјекти. </w:t>
      </w:r>
    </w:p>
    <w:p w:rsidR="00A21D4C" w:rsidRPr="00346A69" w:rsidRDefault="00A21D4C" w:rsidP="00E038E8">
      <w:pPr>
        <w:rPr>
          <w:rFonts w:ascii="StobiSerif Regular" w:hAnsi="StobiSerif Regular" w:cs="StobiSerif Regular"/>
        </w:rPr>
      </w:pPr>
    </w:p>
    <w:p w:rsidR="00AB2A7F" w:rsidRPr="00346A69" w:rsidRDefault="00AB2A7F">
      <w:pPr>
        <w:spacing w:after="0" w:line="240" w:lineRule="auto"/>
        <w:rPr>
          <w:rFonts w:ascii="StobiSerif Regular" w:eastAsia="Times New Roman" w:hAnsi="StobiSerif Regular" w:cs="StobiSerif Regular"/>
          <w:b/>
          <w:bCs/>
        </w:rPr>
      </w:pPr>
    </w:p>
    <w:p w:rsidR="00AB2A7F" w:rsidRPr="00346A69" w:rsidRDefault="00AB2A7F" w:rsidP="002F1AFF">
      <w:pPr>
        <w:jc w:val="center"/>
        <w:rPr>
          <w:rFonts w:ascii="StobiSerif Regular" w:hAnsi="StobiSerif Regular" w:cs="Arial"/>
          <w:lang w:val="ru-RU"/>
        </w:rPr>
      </w:pPr>
      <w:r w:rsidRPr="00346A69">
        <w:rPr>
          <w:rFonts w:ascii="StobiSerif Regular" w:hAnsi="StobiSerif Regular" w:cs="Arial"/>
        </w:rPr>
        <w:t>ПРЕДЛОГ</w:t>
      </w:r>
    </w:p>
    <w:p w:rsidR="00AB2A7F" w:rsidRPr="00346A69" w:rsidRDefault="00AB2A7F" w:rsidP="002F1AFF">
      <w:pPr>
        <w:jc w:val="center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на  Закон за</w:t>
      </w:r>
      <w:r w:rsidR="00DD3705">
        <w:rPr>
          <w:rFonts w:ascii="StobiSerif Regular" w:hAnsi="StobiSerif Regular" w:cs="Arial"/>
        </w:rPr>
        <w:t xml:space="preserve"> </w:t>
      </w:r>
      <w:r w:rsidR="00474F09">
        <w:rPr>
          <w:rFonts w:ascii="StobiSerif Regular" w:hAnsi="StobiSerif Regular" w:cs="Arial"/>
        </w:rPr>
        <w:t xml:space="preserve"> изменување </w:t>
      </w:r>
      <w:r w:rsidRPr="00346A69">
        <w:rPr>
          <w:rFonts w:ascii="StobiSerif Regular" w:hAnsi="StobiSerif Regular" w:cs="Arial"/>
        </w:rPr>
        <w:t xml:space="preserve"> дополнување на Законот за</w:t>
      </w:r>
      <w:r w:rsidR="0090777D">
        <w:rPr>
          <w:rFonts w:ascii="StobiSerif Regular" w:hAnsi="StobiSerif Regular" w:cs="Arial"/>
        </w:rPr>
        <w:t xml:space="preserve"> </w:t>
      </w:r>
      <w:r w:rsidR="002F1AFF">
        <w:rPr>
          <w:rFonts w:ascii="StobiSerif Regular" w:hAnsi="StobiSerif Regular" w:cs="Arial"/>
        </w:rPr>
        <w:t>јавните претпријатија</w:t>
      </w:r>
    </w:p>
    <w:p w:rsidR="004910D8" w:rsidRDefault="004910D8" w:rsidP="0092590B">
      <w:pPr>
        <w:rPr>
          <w:rFonts w:ascii="StobiSerif Regular" w:hAnsi="StobiSerif Regular" w:cs="Arial"/>
          <w:lang w:val="ru-RU"/>
        </w:rPr>
      </w:pPr>
    </w:p>
    <w:p w:rsidR="00AB2A7F" w:rsidRPr="00346A69" w:rsidRDefault="00AB2A7F" w:rsidP="004910D8">
      <w:pPr>
        <w:jc w:val="center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Член 1</w:t>
      </w:r>
    </w:p>
    <w:p w:rsidR="002F1AFF" w:rsidRDefault="002F1AFF" w:rsidP="002F1AFF">
      <w:pPr>
        <w:ind w:firstLine="720"/>
        <w:jc w:val="both"/>
        <w:rPr>
          <w:rFonts w:ascii="StobiSerif Regular" w:hAnsi="StobiSerif Regular" w:cs="Arial"/>
        </w:rPr>
      </w:pPr>
      <w:r w:rsidRPr="002F1AFF">
        <w:rPr>
          <w:rFonts w:ascii="StobiSerif Regular" w:hAnsi="StobiSerif Regular" w:cs="Arial"/>
        </w:rPr>
        <w:t>Во Законот за јавните претпријатија (</w:t>
      </w:r>
      <w:r w:rsidRPr="002F1AFF">
        <w:rPr>
          <w:rFonts w:ascii="StobiSerif Regular" w:hAnsi="StobiSerif Regular" w:cs="Arial"/>
          <w:lang w:val="ru-RU"/>
        </w:rPr>
        <w:t>“</w:t>
      </w:r>
      <w:r w:rsidRPr="002F1AFF">
        <w:rPr>
          <w:rFonts w:ascii="StobiSerif Regular" w:hAnsi="StobiSerif Regular" w:cs="Arial"/>
        </w:rPr>
        <w:t>Службен весник на Република Македонија</w:t>
      </w:r>
      <w:r w:rsidRPr="002F1AFF">
        <w:rPr>
          <w:rFonts w:ascii="StobiSerif Regular" w:hAnsi="StobiSerif Regular" w:cs="Arial"/>
          <w:lang w:val="ru-RU"/>
        </w:rPr>
        <w:t>”</w:t>
      </w:r>
      <w:r w:rsidRPr="002F1AFF">
        <w:rPr>
          <w:rFonts w:ascii="StobiSerif Regular" w:hAnsi="StobiSerif Regular" w:cs="Arial"/>
        </w:rPr>
        <w:t xml:space="preserve"> бр.</w:t>
      </w:r>
      <w:r w:rsidR="00A14842">
        <w:rPr>
          <w:rFonts w:ascii="StobiSerif Regular" w:hAnsi="StobiSerif Regular" w:cs="Arial"/>
          <w:lang w:val="en-US"/>
        </w:rPr>
        <w:t xml:space="preserve"> </w:t>
      </w:r>
      <w:r w:rsidRPr="002F1AFF">
        <w:rPr>
          <w:rFonts w:ascii="StobiSerif Regular" w:hAnsi="StobiSerif Regular" w:cs="Arial"/>
        </w:rPr>
        <w:t>38/96, 6/02,</w:t>
      </w:r>
      <w:r w:rsidR="00A14842">
        <w:rPr>
          <w:rFonts w:ascii="StobiSerif Regular" w:hAnsi="StobiSerif Regular" w:cs="Arial"/>
          <w:lang w:val="en-US"/>
        </w:rPr>
        <w:t xml:space="preserve"> </w:t>
      </w:r>
      <w:r w:rsidRPr="002F1AFF">
        <w:rPr>
          <w:rFonts w:ascii="StobiSerif Regular" w:hAnsi="StobiSerif Regular" w:cs="Arial"/>
        </w:rPr>
        <w:t>40/03,</w:t>
      </w:r>
      <w:r w:rsidR="00A14842">
        <w:rPr>
          <w:rFonts w:ascii="StobiSerif Regular" w:hAnsi="StobiSerif Regular" w:cs="Arial"/>
          <w:lang w:val="en-US"/>
        </w:rPr>
        <w:t xml:space="preserve"> </w:t>
      </w:r>
      <w:r w:rsidRPr="002F1AFF">
        <w:rPr>
          <w:rFonts w:ascii="StobiSerif Regular" w:hAnsi="StobiSerif Regular" w:cs="Arial"/>
        </w:rPr>
        <w:t>49/06, 22/07, 83/09, 97/10, 6/12,</w:t>
      </w:r>
      <w:r w:rsidRPr="00625DC0">
        <w:rPr>
          <w:rFonts w:ascii="StobiSerif Regular" w:hAnsi="StobiSerif Regular" w:cs="Arial"/>
        </w:rPr>
        <w:t xml:space="preserve"> 119</w:t>
      </w:r>
      <w:r w:rsidR="00625DC0">
        <w:rPr>
          <w:rFonts w:ascii="StobiSerif Regular" w:hAnsi="StobiSerif Regular" w:cs="Arial"/>
        </w:rPr>
        <w:t xml:space="preserve">/13 и 41/2014) во член </w:t>
      </w:r>
      <w:r w:rsidRPr="002F1AFF">
        <w:rPr>
          <w:rFonts w:ascii="StobiSerif Regular" w:hAnsi="StobiSerif Regular" w:cs="Arial"/>
        </w:rPr>
        <w:t xml:space="preserve"> 19 </w:t>
      </w:r>
      <w:r w:rsidR="00625DC0">
        <w:rPr>
          <w:rFonts w:ascii="StobiSerif Regular" w:hAnsi="StobiSerif Regular" w:cs="Arial"/>
        </w:rPr>
        <w:t xml:space="preserve"> став</w:t>
      </w:r>
      <w:r w:rsidR="00BA3FFC">
        <w:rPr>
          <w:rFonts w:ascii="StobiSerif Regular" w:hAnsi="StobiSerif Regular" w:cs="Arial"/>
        </w:rPr>
        <w:t xml:space="preserve">  </w:t>
      </w:r>
      <w:r w:rsidR="00625DC0">
        <w:rPr>
          <w:rFonts w:ascii="StobiSerif Regular" w:hAnsi="StobiSerif Regular" w:cs="Arial"/>
        </w:rPr>
        <w:t xml:space="preserve">2  </w:t>
      </w:r>
      <w:r w:rsidRPr="002F1AFF">
        <w:rPr>
          <w:rFonts w:ascii="StobiSerif Regular" w:hAnsi="StobiSerif Regular" w:cs="Arial"/>
        </w:rPr>
        <w:t xml:space="preserve">по </w:t>
      </w:r>
      <w:r w:rsidR="00BA3FFC">
        <w:rPr>
          <w:rFonts w:ascii="StobiSerif Regular" w:hAnsi="StobiSerif Regular" w:cs="Arial"/>
        </w:rPr>
        <w:t xml:space="preserve"> </w:t>
      </w:r>
      <w:r w:rsidRPr="002F1AFF">
        <w:rPr>
          <w:rFonts w:ascii="StobiSerif Regular" w:hAnsi="StobiSerif Regular" w:cs="Arial"/>
        </w:rPr>
        <w:t xml:space="preserve">точката </w:t>
      </w:r>
      <w:r w:rsidR="00625DC0">
        <w:rPr>
          <w:rFonts w:ascii="StobiSerif Regular" w:hAnsi="StobiSerif Regular" w:cs="Arial"/>
        </w:rPr>
        <w:t xml:space="preserve"> </w:t>
      </w:r>
      <w:r w:rsidRPr="002F1AFF">
        <w:rPr>
          <w:rFonts w:ascii="StobiSerif Regular" w:hAnsi="StobiSerif Regular" w:cs="Arial"/>
        </w:rPr>
        <w:t xml:space="preserve">8 </w:t>
      </w:r>
      <w:r w:rsidR="00625DC0">
        <w:rPr>
          <w:rFonts w:ascii="StobiSerif Regular" w:hAnsi="StobiSerif Regular" w:cs="Arial"/>
        </w:rPr>
        <w:t xml:space="preserve"> </w:t>
      </w:r>
      <w:r w:rsidRPr="002F1AFF">
        <w:rPr>
          <w:rFonts w:ascii="StobiSerif Regular" w:hAnsi="StobiSerif Regular" w:cs="Arial"/>
        </w:rPr>
        <w:t>се додава нова точка 9 која гласи:</w:t>
      </w:r>
    </w:p>
    <w:p w:rsidR="002F1AFF" w:rsidRPr="002F1AFF" w:rsidRDefault="002F1AFF" w:rsidP="002F1AFF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</w:rPr>
        <w:tab/>
      </w:r>
      <w:r w:rsidRPr="002F1AFF">
        <w:rPr>
          <w:rFonts w:ascii="StobiSerif Regular" w:hAnsi="StobiSerif Regular" w:cs="Arial"/>
        </w:rPr>
        <w:t>9.</w:t>
      </w:r>
      <w:r>
        <w:rPr>
          <w:rFonts w:ascii="StobiSerif Regular" w:hAnsi="StobiSerif Regular" w:cs="Arial"/>
        </w:rPr>
        <w:t xml:space="preserve"> По претходна согласност на Владата на Република Македонија, одлучува за прашањата во врска со зголемувањето или регулирањето на висината на платите на вработените во</w:t>
      </w:r>
      <w:r w:rsidRPr="002F1AFF">
        <w:rPr>
          <w:rFonts w:ascii="StobiSerif Regular" w:hAnsi="StobiSerif Regular" w:cs="Arial"/>
        </w:rPr>
        <w:t xml:space="preserve"> јавното претпријатие, основано од Владат</w:t>
      </w:r>
      <w:r>
        <w:rPr>
          <w:rFonts w:ascii="StobiSerif Regular" w:hAnsi="StobiSerif Regular" w:cs="Arial"/>
        </w:rPr>
        <w:t>а на Република Македонија</w:t>
      </w:r>
      <w:r w:rsidRPr="002F1AFF">
        <w:rPr>
          <w:rFonts w:ascii="StobiSerif Regular" w:hAnsi="StobiSerif Regular" w:cs="Arial"/>
        </w:rPr>
        <w:t>.</w:t>
      </w:r>
      <w:r>
        <w:rPr>
          <w:rFonts w:ascii="StobiSerif Regular" w:hAnsi="StobiSerif Regular" w:cs="Arial"/>
        </w:rPr>
        <w:t xml:space="preserve"> </w:t>
      </w:r>
    </w:p>
    <w:p w:rsidR="0092590B" w:rsidRPr="002F1AFF" w:rsidRDefault="002F1AFF" w:rsidP="002F1AFF">
      <w:pPr>
        <w:ind w:firstLine="720"/>
        <w:jc w:val="both"/>
        <w:rPr>
          <w:rFonts w:ascii="StobiSerif Regular" w:hAnsi="StobiSerif Regular" w:cs="Arial"/>
        </w:rPr>
      </w:pPr>
      <w:r w:rsidRPr="002F1AFF">
        <w:rPr>
          <w:rFonts w:ascii="StobiSerif Regular" w:hAnsi="StobiSerif Regular" w:cs="Arial"/>
        </w:rPr>
        <w:t>Точките</w:t>
      </w:r>
      <w:r w:rsidR="00BA3FFC">
        <w:rPr>
          <w:rFonts w:ascii="StobiSerif Regular" w:hAnsi="StobiSerif Regular" w:cs="Arial"/>
        </w:rPr>
        <w:t xml:space="preserve"> </w:t>
      </w:r>
      <w:r w:rsidRPr="002F1AFF">
        <w:rPr>
          <w:rFonts w:ascii="StobiSerif Regular" w:hAnsi="StobiSerif Regular" w:cs="Arial"/>
        </w:rPr>
        <w:t xml:space="preserve"> 9 и 10 стануваат точки </w:t>
      </w:r>
      <w:r w:rsidR="00625DC0">
        <w:rPr>
          <w:rFonts w:ascii="StobiSerif Regular" w:hAnsi="StobiSerif Regular" w:cs="Arial"/>
        </w:rPr>
        <w:t xml:space="preserve"> </w:t>
      </w:r>
      <w:r w:rsidRPr="002F1AFF">
        <w:rPr>
          <w:rFonts w:ascii="StobiSerif Regular" w:hAnsi="StobiSerif Regular" w:cs="Arial"/>
        </w:rPr>
        <w:t>10 и 11.</w:t>
      </w:r>
      <w:r>
        <w:rPr>
          <w:rFonts w:ascii="StobiSerif Regular" w:hAnsi="StobiSerif Regular" w:cs="Arial"/>
        </w:rPr>
        <w:t xml:space="preserve"> „</w:t>
      </w:r>
    </w:p>
    <w:p w:rsidR="004F2A77" w:rsidRPr="004910D8" w:rsidRDefault="004F2A77" w:rsidP="004910D8">
      <w:pPr>
        <w:jc w:val="center"/>
        <w:rPr>
          <w:rFonts w:ascii="StobiSerif Regular" w:hAnsi="StobiSerif Regular" w:cs="Arial"/>
          <w:b/>
        </w:rPr>
      </w:pPr>
      <w:r>
        <w:rPr>
          <w:rFonts w:ascii="StobiSerif Regular" w:hAnsi="StobiSerif Regular" w:cs="Arial"/>
        </w:rPr>
        <w:t xml:space="preserve">Член </w:t>
      </w:r>
      <w:r w:rsidR="00656BC8">
        <w:rPr>
          <w:rFonts w:ascii="StobiSerif Regular" w:hAnsi="StobiSerif Regular" w:cs="Arial"/>
        </w:rPr>
        <w:t>2</w:t>
      </w:r>
    </w:p>
    <w:p w:rsidR="004910D8" w:rsidRDefault="00792ED1" w:rsidP="004910D8">
      <w:pPr>
        <w:jc w:val="both"/>
        <w:rPr>
          <w:rFonts w:ascii="StobiSerif Regular" w:hAnsi="StobiSerif Regular" w:cs="Arial"/>
        </w:rPr>
      </w:pPr>
      <w:r w:rsidRPr="0092590B">
        <w:rPr>
          <w:rFonts w:ascii="StobiSerif Regular" w:hAnsi="StobiSerif Regular" w:cs="Arial"/>
        </w:rPr>
        <w:t xml:space="preserve">Се овластува Законодавно-правната комисија на Собранието на Република Македонија да 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>утврди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 xml:space="preserve"> пречистен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 xml:space="preserve"> текст на Законот за</w:t>
      </w:r>
      <w:r w:rsidR="00092F7D">
        <w:rPr>
          <w:rFonts w:ascii="StobiSerif Regular" w:hAnsi="StobiSerif Regular" w:cs="Arial"/>
        </w:rPr>
        <w:t xml:space="preserve"> </w:t>
      </w:r>
      <w:r w:rsidR="0090777D" w:rsidRPr="0092590B">
        <w:rPr>
          <w:rFonts w:ascii="StobiSerif Regular" w:hAnsi="StobiSerif Regular" w:cs="Arial"/>
        </w:rPr>
        <w:t xml:space="preserve"> трговските </w:t>
      </w:r>
      <w:r w:rsidR="00092F7D">
        <w:rPr>
          <w:rFonts w:ascii="StobiSerif Regular" w:hAnsi="StobiSerif Regular" w:cs="Arial"/>
        </w:rPr>
        <w:t xml:space="preserve"> </w:t>
      </w:r>
      <w:r w:rsidR="0090777D" w:rsidRPr="0092590B">
        <w:rPr>
          <w:rFonts w:ascii="StobiSerif Regular" w:hAnsi="StobiSerif Regular" w:cs="Arial"/>
        </w:rPr>
        <w:t>друштва</w:t>
      </w:r>
      <w:r w:rsidRPr="0092590B">
        <w:rPr>
          <w:rFonts w:ascii="StobiSerif Regular" w:hAnsi="StobiSerif Regular" w:cs="Arial"/>
        </w:rPr>
        <w:t>.</w:t>
      </w:r>
    </w:p>
    <w:p w:rsidR="00792ED1" w:rsidRPr="0092590B" w:rsidRDefault="00446C5C" w:rsidP="004910D8">
      <w:pPr>
        <w:jc w:val="center"/>
        <w:rPr>
          <w:rFonts w:ascii="StobiSerif Regular" w:hAnsi="StobiSerif Regular" w:cs="Arial"/>
        </w:rPr>
      </w:pPr>
      <w:r w:rsidRPr="0092590B">
        <w:rPr>
          <w:rFonts w:ascii="StobiSerif Regular" w:hAnsi="StobiSerif Regular" w:cs="Arial"/>
        </w:rPr>
        <w:t xml:space="preserve">Член  </w:t>
      </w:r>
      <w:r w:rsidR="00656BC8">
        <w:rPr>
          <w:rFonts w:ascii="StobiSerif Regular" w:hAnsi="StobiSerif Regular" w:cs="Arial"/>
        </w:rPr>
        <w:t>3</w:t>
      </w:r>
    </w:p>
    <w:p w:rsidR="00333A7D" w:rsidRPr="0092590B" w:rsidRDefault="00792ED1" w:rsidP="00EF24A3">
      <w:pPr>
        <w:spacing w:after="0" w:line="240" w:lineRule="auto"/>
        <w:jc w:val="both"/>
        <w:rPr>
          <w:rFonts w:ascii="StobiSerif Regular" w:hAnsi="StobiSerif Regular"/>
          <w:color w:val="000000"/>
        </w:rPr>
      </w:pPr>
      <w:r w:rsidRPr="0092590B">
        <w:rPr>
          <w:rFonts w:ascii="StobiSerif Regular" w:hAnsi="StobiSerif Regular" w:cs="Arial"/>
        </w:rPr>
        <w:t>Овој закон влегува во сила осмиот ден од денот на објавувањето во „Службен весник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 xml:space="preserve"> на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 xml:space="preserve"> Република </w:t>
      </w:r>
      <w:r w:rsidR="00092F7D">
        <w:rPr>
          <w:rFonts w:ascii="StobiSerif Regular" w:hAnsi="StobiSerif Regular" w:cs="Arial"/>
        </w:rPr>
        <w:t xml:space="preserve"> </w:t>
      </w:r>
      <w:r w:rsidRPr="0092590B">
        <w:rPr>
          <w:rFonts w:ascii="StobiSerif Regular" w:hAnsi="StobiSerif Regular" w:cs="Arial"/>
        </w:rPr>
        <w:t>Македонија”,</w:t>
      </w:r>
      <w:r w:rsidR="00333A7D" w:rsidRPr="0092590B">
        <w:rPr>
          <w:rFonts w:ascii="StobiSerif Regular" w:hAnsi="StobiSerif Regular"/>
          <w:color w:val="000000"/>
        </w:rPr>
        <w:br w:type="page"/>
      </w:r>
    </w:p>
    <w:p w:rsidR="00333A7D" w:rsidRPr="00346A69" w:rsidRDefault="00333A7D" w:rsidP="00333A7D">
      <w:pPr>
        <w:jc w:val="center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lastRenderedPageBreak/>
        <w:t>ОБРАЗЛОЖЕНИЕ НА ПРЕДЛОГ ЗАКОНОТ ЗА ИЗМЕНУВАЊЕ И ДОПОЛНУВАЊЕ НА ЗАКОНОТ ЗА ТРГОВСКИТЕ ДРУШТВА</w:t>
      </w:r>
    </w:p>
    <w:p w:rsidR="00333A7D" w:rsidRPr="00346A69" w:rsidRDefault="00333A7D" w:rsidP="00333A7D">
      <w:pPr>
        <w:pStyle w:val="Naslov-Glaven"/>
        <w:ind w:right="32"/>
        <w:jc w:val="both"/>
        <w:rPr>
          <w:rFonts w:ascii="StobiSerif Regular" w:hAnsi="StobiSerif Regular" w:cs="Arial"/>
          <w:b w:val="0"/>
          <w:sz w:val="22"/>
          <w:szCs w:val="22"/>
          <w:lang w:val="mk-MK"/>
        </w:rPr>
      </w:pPr>
    </w:p>
    <w:p w:rsidR="00333A7D" w:rsidRPr="00346A69" w:rsidRDefault="00333A7D" w:rsidP="00333A7D">
      <w:pPr>
        <w:pStyle w:val="Naslov-Glaven"/>
        <w:ind w:right="32"/>
        <w:jc w:val="both"/>
        <w:rPr>
          <w:rFonts w:ascii="StobiSerif Regular" w:hAnsi="StobiSerif Regular" w:cs="Arial"/>
          <w:b w:val="0"/>
          <w:sz w:val="22"/>
          <w:szCs w:val="22"/>
        </w:rPr>
      </w:pPr>
    </w:p>
    <w:p w:rsidR="00333A7D" w:rsidRPr="00346A69" w:rsidRDefault="005904F3" w:rsidP="005904F3">
      <w:pPr>
        <w:pStyle w:val="Naslov-Glaven"/>
        <w:ind w:right="32"/>
        <w:jc w:val="both"/>
        <w:rPr>
          <w:rFonts w:ascii="StobiSerif Regular" w:hAnsi="StobiSerif Regular" w:cs="Arial"/>
          <w:b w:val="0"/>
          <w:sz w:val="22"/>
          <w:szCs w:val="22"/>
          <w:lang w:val="mk-MK"/>
        </w:rPr>
      </w:pPr>
      <w:r>
        <w:rPr>
          <w:rFonts w:ascii="StobiSerif Regular" w:hAnsi="StobiSerif Regular" w:cs="Arial"/>
          <w:b w:val="0"/>
          <w:sz w:val="22"/>
          <w:szCs w:val="22"/>
        </w:rPr>
        <w:t>I.</w:t>
      </w:r>
      <w:r w:rsidR="00333A7D" w:rsidRPr="00346A69">
        <w:rPr>
          <w:rFonts w:ascii="StobiSerif Regular" w:hAnsi="StobiSerif Regular" w:cs="Arial"/>
          <w:b w:val="0"/>
          <w:sz w:val="22"/>
          <w:szCs w:val="22"/>
          <w:lang w:val="mk-MK"/>
        </w:rPr>
        <w:t>објаснување на содрЖината на одредбите на предлог законот</w:t>
      </w:r>
    </w:p>
    <w:p w:rsidR="00226A1E" w:rsidRPr="00226A1E" w:rsidRDefault="00A632A1" w:rsidP="00F84969">
      <w:pPr>
        <w:jc w:val="both"/>
        <w:rPr>
          <w:rFonts w:ascii="StobiSerif Regular" w:hAnsi="StobiSerif Regular" w:cs="Arial"/>
        </w:rPr>
      </w:pPr>
      <w:r w:rsidRPr="00A632A1">
        <w:rPr>
          <w:rFonts w:ascii="StobiSerif Regular" w:hAnsi="StobiSerif Regular" w:cs="StobiSerif Regular"/>
          <w:u w:val="single"/>
        </w:rPr>
        <w:t>Со членот 1</w:t>
      </w:r>
      <w:r>
        <w:rPr>
          <w:rFonts w:ascii="StobiSerif Regular" w:hAnsi="StobiSerif Regular" w:cs="StobiSerif Regular"/>
        </w:rPr>
        <w:t xml:space="preserve"> </w:t>
      </w:r>
      <w:r w:rsidR="00226A1E">
        <w:rPr>
          <w:rFonts w:ascii="StobiSerif Regular" w:hAnsi="StobiSerif Regular" w:cs="Arial"/>
        </w:rPr>
        <w:t xml:space="preserve">од </w:t>
      </w:r>
      <w:r w:rsidR="00656BC8">
        <w:rPr>
          <w:rFonts w:ascii="StobiSerif Regular" w:hAnsi="StobiSerif Regular" w:cs="Arial"/>
        </w:rPr>
        <w:t>П</w:t>
      </w:r>
      <w:r w:rsidR="00BA3FFC">
        <w:rPr>
          <w:rFonts w:ascii="StobiSerif Regular" w:hAnsi="StobiSerif Regular" w:cs="Arial"/>
        </w:rPr>
        <w:t>редлог законот во</w:t>
      </w:r>
      <w:r w:rsidR="00F84969">
        <w:rPr>
          <w:rFonts w:ascii="StobiSerif Regular" w:hAnsi="StobiSerif Regular" w:cs="Arial"/>
        </w:rPr>
        <w:t xml:space="preserve"> членот 19</w:t>
      </w:r>
      <w:r w:rsidR="00BA3FFC">
        <w:rPr>
          <w:rFonts w:ascii="StobiSerif Regular" w:hAnsi="StobiSerif Regular" w:cs="Arial"/>
        </w:rPr>
        <w:t xml:space="preserve"> став 2 се додава нова точка 9</w:t>
      </w:r>
      <w:r w:rsidR="00F84969">
        <w:rPr>
          <w:rFonts w:ascii="StobiSerif Regular" w:hAnsi="StobiSerif Regular" w:cs="Arial"/>
        </w:rPr>
        <w:t xml:space="preserve"> , со која се дава овластување на Управниот одбор на јавното претп</w:t>
      </w:r>
      <w:r w:rsidR="00BA3FFC">
        <w:rPr>
          <w:rFonts w:ascii="StobiSerif Regular" w:hAnsi="StobiSerif Regular" w:cs="Arial"/>
        </w:rPr>
        <w:t xml:space="preserve">ријатие основано од Владата да </w:t>
      </w:r>
      <w:r w:rsidR="00F84969">
        <w:rPr>
          <w:rFonts w:ascii="StobiSerif Regular" w:hAnsi="StobiSerif Regular" w:cs="Arial"/>
        </w:rPr>
        <w:t>одлучува за прашањата во врска со зголемувањето или регулирањето на висината на платите на вработените во</w:t>
      </w:r>
      <w:r w:rsidR="00F84969" w:rsidRPr="002F1AFF">
        <w:rPr>
          <w:rFonts w:ascii="StobiSerif Regular" w:hAnsi="StobiSerif Regular" w:cs="Arial"/>
        </w:rPr>
        <w:t xml:space="preserve"> </w:t>
      </w:r>
      <w:r w:rsidR="00F84969">
        <w:rPr>
          <w:rFonts w:ascii="StobiSerif Regular" w:hAnsi="StobiSerif Regular" w:cs="Arial"/>
        </w:rPr>
        <w:t>ова јавно</w:t>
      </w:r>
      <w:r w:rsidR="00F84969" w:rsidRPr="002F1AFF">
        <w:rPr>
          <w:rFonts w:ascii="StobiSerif Regular" w:hAnsi="StobiSerif Regular" w:cs="Arial"/>
        </w:rPr>
        <w:t xml:space="preserve"> претпријатие, </w:t>
      </w:r>
      <w:r w:rsidR="00F84969">
        <w:rPr>
          <w:rFonts w:ascii="StobiSerif Regular" w:hAnsi="StobiSerif Regular" w:cs="Arial"/>
        </w:rPr>
        <w:t>но по претходна согласност на основачот односно</w:t>
      </w:r>
      <w:r w:rsidR="00F84969" w:rsidRPr="002F1AFF">
        <w:rPr>
          <w:rFonts w:ascii="StobiSerif Regular" w:hAnsi="StobiSerif Regular" w:cs="Arial"/>
        </w:rPr>
        <w:t xml:space="preserve"> Владат</w:t>
      </w:r>
      <w:r w:rsidR="00F84969">
        <w:rPr>
          <w:rFonts w:ascii="StobiSerif Regular" w:hAnsi="StobiSerif Regular" w:cs="Arial"/>
        </w:rPr>
        <w:t>а на Република Македонија</w:t>
      </w:r>
      <w:r w:rsidR="00F84969" w:rsidRPr="002F1AFF">
        <w:rPr>
          <w:rFonts w:ascii="StobiSerif Regular" w:hAnsi="StobiSerif Regular" w:cs="Arial"/>
        </w:rPr>
        <w:t>.</w:t>
      </w:r>
      <w:r w:rsidR="00F84969">
        <w:rPr>
          <w:rFonts w:ascii="StobiSerif Regular" w:hAnsi="StobiSerif Regular" w:cs="Arial"/>
        </w:rPr>
        <w:t xml:space="preserve"> </w:t>
      </w:r>
      <w:r w:rsidR="004208B2">
        <w:rPr>
          <w:rFonts w:ascii="StobiSerif Regular" w:hAnsi="StobiSerif Regular" w:cs="Arial"/>
        </w:rPr>
        <w:t xml:space="preserve"> </w:t>
      </w:r>
    </w:p>
    <w:p w:rsidR="00226A1E" w:rsidRPr="00656BC8" w:rsidRDefault="00A632A1" w:rsidP="009E4E1F">
      <w:pPr>
        <w:spacing w:before="120"/>
        <w:jc w:val="both"/>
        <w:rPr>
          <w:rFonts w:ascii="StobiSerif Regular" w:hAnsi="StobiSerif Regular" w:cs="Arial"/>
        </w:rPr>
      </w:pPr>
      <w:r w:rsidRPr="00A632A1">
        <w:rPr>
          <w:rFonts w:ascii="StobiSerif Regular" w:hAnsi="StobiSerif Regular" w:cs="StobiSerif Regular"/>
          <w:u w:val="single"/>
        </w:rPr>
        <w:t xml:space="preserve">Со членот </w:t>
      </w:r>
      <w:r w:rsidR="00656BC8">
        <w:rPr>
          <w:rFonts w:ascii="StobiSerif Regular" w:hAnsi="StobiSerif Regular" w:cs="StobiSerif Regular"/>
          <w:u w:val="single"/>
        </w:rPr>
        <w:t>2</w:t>
      </w:r>
      <w:r>
        <w:rPr>
          <w:rFonts w:ascii="StobiSerif Regular" w:hAnsi="StobiSerif Regular" w:cs="StobiSerif Regular"/>
        </w:rPr>
        <w:t xml:space="preserve"> од предлог законот се </w:t>
      </w:r>
      <w:r w:rsidRPr="00446C5C">
        <w:rPr>
          <w:rFonts w:ascii="StobiSerif Regular" w:hAnsi="StobiSerif Regular" w:cs="Arial"/>
        </w:rPr>
        <w:t>овластува Законодавно-правната комисија на Собранието на Република Македонија да утврди пречистен текст на Законот за</w:t>
      </w:r>
      <w:r w:rsidR="00F84969">
        <w:rPr>
          <w:rFonts w:ascii="StobiSerif Regular" w:hAnsi="StobiSerif Regular" w:cs="Arial"/>
        </w:rPr>
        <w:t xml:space="preserve"> јавните претпријатија</w:t>
      </w:r>
      <w:r>
        <w:rPr>
          <w:rFonts w:ascii="StobiSerif Regular" w:hAnsi="StobiSerif Regular" w:cs="Arial"/>
        </w:rPr>
        <w:t>.</w:t>
      </w:r>
      <w:r w:rsidR="00226A1E">
        <w:rPr>
          <w:rFonts w:ascii="StobiSerif Regular" w:hAnsi="StobiSerif Regular" w:cs="Arial"/>
          <w:u w:val="single"/>
        </w:rPr>
        <w:t xml:space="preserve"> </w:t>
      </w:r>
      <w:r w:rsidR="00226A1E">
        <w:rPr>
          <w:rFonts w:ascii="StobiSerif Regular" w:hAnsi="StobiSerif Regular" w:cs="Arial"/>
        </w:rPr>
        <w:t xml:space="preserve"> </w:t>
      </w:r>
    </w:p>
    <w:p w:rsidR="00A632A1" w:rsidRPr="00226A1E" w:rsidRDefault="00A632A1" w:rsidP="00226A1E">
      <w:pPr>
        <w:spacing w:before="100" w:beforeAutospacing="1" w:after="100" w:afterAutospacing="1" w:line="240" w:lineRule="auto"/>
        <w:jc w:val="both"/>
        <w:rPr>
          <w:rFonts w:ascii="StobiSerif Regular" w:hAnsi="StobiSerif Regular" w:cs="StobiSerif Regular"/>
        </w:rPr>
      </w:pPr>
      <w:r w:rsidRPr="00A632A1">
        <w:rPr>
          <w:rFonts w:ascii="StobiSerif Regular" w:hAnsi="StobiSerif Regular" w:cs="Arial"/>
          <w:u w:val="single"/>
        </w:rPr>
        <w:t xml:space="preserve">Со членот </w:t>
      </w:r>
      <w:r w:rsidR="00656BC8">
        <w:rPr>
          <w:rFonts w:ascii="StobiSerif Regular" w:hAnsi="StobiSerif Regular" w:cs="Arial"/>
          <w:u w:val="single"/>
        </w:rPr>
        <w:t>3</w:t>
      </w:r>
      <w:r>
        <w:rPr>
          <w:rFonts w:ascii="StobiSerif Regular" w:hAnsi="StobiSerif Regular" w:cs="Arial"/>
        </w:rPr>
        <w:t xml:space="preserve"> од предлог законот се воведува завршна одредба за стапување на сила на </w:t>
      </w:r>
      <w:r w:rsidR="00582A52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 xml:space="preserve">законот. </w:t>
      </w:r>
    </w:p>
    <w:p w:rsidR="00333A7D" w:rsidRPr="00346A69" w:rsidRDefault="00333A7D" w:rsidP="00333A7D">
      <w:pPr>
        <w:jc w:val="both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II. МЕЃУСЕБНА</w:t>
      </w:r>
      <w:r w:rsidR="00D87D4E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ПОВРЗАНОСТ НА РЕШЕНИЈАТА СОДРЖАНИ ВО ПРЕДЛОЖЕНИТЕ ОДРЕДБИ</w:t>
      </w:r>
    </w:p>
    <w:p w:rsidR="00CF20A3" w:rsidRPr="00CF20A3" w:rsidRDefault="00CF20A3" w:rsidP="00CF20A3">
      <w:pPr>
        <w:jc w:val="both"/>
        <w:rPr>
          <w:rFonts w:ascii="StobiSerif Regular" w:hAnsi="StobiSerif Regular" w:cs="Arial"/>
          <w:b/>
          <w:bCs/>
        </w:rPr>
      </w:pPr>
      <w:r w:rsidRPr="00CF20A3">
        <w:rPr>
          <w:rFonts w:ascii="StobiSerif Regular" w:hAnsi="StobiSerif Regular" w:cs="Arial"/>
        </w:rPr>
        <w:t xml:space="preserve">Предложените одредби во законот се меѓусебно поврзани во одделни взаемни решенија во самиот закон. </w:t>
      </w:r>
    </w:p>
    <w:p w:rsidR="00333A7D" w:rsidRPr="00346A69" w:rsidRDefault="00333A7D" w:rsidP="00333A7D">
      <w:pPr>
        <w:jc w:val="both"/>
        <w:rPr>
          <w:rFonts w:ascii="StobiSerif Regular" w:hAnsi="StobiSerif Regular" w:cs="Arial"/>
        </w:rPr>
      </w:pPr>
      <w:r w:rsidRPr="00346A69">
        <w:rPr>
          <w:rFonts w:ascii="StobiSerif Regular" w:hAnsi="StobiSerif Regular" w:cs="Arial"/>
        </w:rPr>
        <w:t>III. ПОСЛЕДИЦИ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ШТО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ЌЕ 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>ПРОИЗЛЕЗАТ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ОД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 xml:space="preserve"> ПРЕДЛОЖЕНИТЕ </w:t>
      </w:r>
      <w:r w:rsidR="009E4E1F">
        <w:rPr>
          <w:rFonts w:ascii="StobiSerif Regular" w:hAnsi="StobiSerif Regular" w:cs="Arial"/>
        </w:rPr>
        <w:t xml:space="preserve"> </w:t>
      </w:r>
      <w:r w:rsidRPr="00346A69">
        <w:rPr>
          <w:rFonts w:ascii="StobiSerif Regular" w:hAnsi="StobiSerif Regular" w:cs="Arial"/>
        </w:rPr>
        <w:t>РЕШЕНИЈА</w:t>
      </w:r>
    </w:p>
    <w:p w:rsidR="004208B2" w:rsidRDefault="00582A52" w:rsidP="00905A11">
      <w:pPr>
        <w:spacing w:before="1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StobiSerif Regular"/>
          <w:bCs/>
        </w:rPr>
        <w:t xml:space="preserve">Со </w:t>
      </w:r>
      <w:r w:rsidR="00EB5EE5">
        <w:rPr>
          <w:rFonts w:ascii="StobiSerif Regular" w:hAnsi="StobiSerif Regular" w:cs="StobiSerif Regular"/>
          <w:bCs/>
        </w:rPr>
        <w:t>в</w:t>
      </w:r>
      <w:r w:rsidR="004208B2">
        <w:rPr>
          <w:rFonts w:ascii="StobiSerif Regular" w:hAnsi="StobiSerif Regular" w:cs="StobiSerif Regular"/>
          <w:bCs/>
        </w:rPr>
        <w:t>оведувањ</w:t>
      </w:r>
      <w:r w:rsidR="00F84969">
        <w:rPr>
          <w:rFonts w:ascii="StobiSerif Regular" w:hAnsi="StobiSerif Regular" w:cs="StobiSerif Regular"/>
          <w:bCs/>
        </w:rPr>
        <w:t xml:space="preserve">ето на оваа законска одредба би </w:t>
      </w:r>
      <w:r w:rsidR="00536F8E">
        <w:rPr>
          <w:rFonts w:ascii="StobiSerif Regular" w:hAnsi="StobiSerif Regular" w:cs="StobiSerif Regular"/>
          <w:bCs/>
        </w:rPr>
        <w:t>се</w:t>
      </w:r>
      <w:r w:rsidR="004208B2">
        <w:rPr>
          <w:rFonts w:ascii="StobiSerif Regular" w:hAnsi="StobiSerif Regular" w:cs="StobiSerif Regular"/>
          <w:bCs/>
        </w:rPr>
        <w:t xml:space="preserve"> </w:t>
      </w:r>
      <w:r w:rsidR="004208B2" w:rsidRPr="001E49B0">
        <w:rPr>
          <w:rFonts w:ascii="StobiSerif Regular" w:hAnsi="StobiSerif Regular" w:cs="StobiSerif Regular"/>
        </w:rPr>
        <w:t>овозмож</w:t>
      </w:r>
      <w:r w:rsidR="00536F8E">
        <w:rPr>
          <w:rFonts w:ascii="StobiSerif Regular" w:hAnsi="StobiSerif Regular" w:cs="StobiSerif Regular"/>
        </w:rPr>
        <w:t>ила</w:t>
      </w:r>
      <w:r w:rsidR="004208B2">
        <w:rPr>
          <w:rFonts w:ascii="StobiSerif Regular" w:hAnsi="StobiSerif Regular" w:cs="StobiSerif Regular"/>
          <w:lang w:val="en-US"/>
        </w:rPr>
        <w:t xml:space="preserve"> </w:t>
      </w:r>
      <w:r w:rsidR="004208B2">
        <w:rPr>
          <w:rFonts w:ascii="StobiSerif Regular" w:hAnsi="StobiSerif Regular" w:cs="StobiSerif Regular"/>
        </w:rPr>
        <w:t xml:space="preserve">поголема транспарентност во делот на зголемувањето или регулирањето на висината на платите на вработените во </w:t>
      </w:r>
      <w:r w:rsidR="00F84969">
        <w:rPr>
          <w:rFonts w:ascii="StobiSerif Regular" w:hAnsi="StobiSerif Regular" w:cs="StobiSerif Regular"/>
        </w:rPr>
        <w:t xml:space="preserve">јавните претпријатија основани од Владата,  за што управните  одбори </w:t>
      </w:r>
      <w:r>
        <w:rPr>
          <w:rFonts w:ascii="StobiSerif Regular" w:hAnsi="StobiSerif Regular" w:cs="StobiSerif Regular"/>
        </w:rPr>
        <w:t>ќе</w:t>
      </w:r>
      <w:r w:rsidR="00536F8E">
        <w:rPr>
          <w:rFonts w:ascii="StobiSerif Regular" w:hAnsi="StobiSerif Regular" w:cs="StobiSerif Regular"/>
        </w:rPr>
        <w:t xml:space="preserve"> носат одлука </w:t>
      </w:r>
      <w:r w:rsidR="004208B2">
        <w:rPr>
          <w:rFonts w:ascii="StobiSerif Regular" w:hAnsi="StobiSerif Regular" w:cs="StobiSerif Regular"/>
        </w:rPr>
        <w:t xml:space="preserve"> но по предходна согласност од  Владата</w:t>
      </w:r>
      <w:r w:rsidR="00536F8E">
        <w:rPr>
          <w:rFonts w:ascii="StobiSerif Regular" w:hAnsi="StobiSerif Regular" w:cs="StobiSerif Regular"/>
        </w:rPr>
        <w:t xml:space="preserve"> на </w:t>
      </w:r>
      <w:r w:rsidR="00EB5EE5">
        <w:rPr>
          <w:rFonts w:ascii="StobiSerif Regular" w:hAnsi="StobiSerif Regular" w:cs="StobiSerif Regular"/>
        </w:rPr>
        <w:t xml:space="preserve"> Р</w:t>
      </w:r>
      <w:r w:rsidR="00536F8E">
        <w:rPr>
          <w:rFonts w:ascii="StobiSerif Regular" w:hAnsi="StobiSerif Regular" w:cs="StobiSerif Regular"/>
        </w:rPr>
        <w:t>епублика Македонија .</w:t>
      </w: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152C7" w:rsidRDefault="008152C7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  <w:lang w:val="mk-MK"/>
        </w:rPr>
      </w:pPr>
    </w:p>
    <w:p w:rsidR="008346E4" w:rsidRPr="003D4072" w:rsidRDefault="008346E4" w:rsidP="003D4072">
      <w:pPr>
        <w:pStyle w:val="Naslov-Glaven"/>
        <w:jc w:val="both"/>
        <w:rPr>
          <w:rFonts w:ascii="StobiSerif Regular" w:hAnsi="StobiSerif Regular" w:cs="StobiSerif Regular"/>
          <w:b w:val="0"/>
          <w:sz w:val="22"/>
          <w:szCs w:val="22"/>
        </w:rPr>
      </w:pPr>
      <w:r w:rsidRPr="003D4072">
        <w:rPr>
          <w:rFonts w:ascii="StobiSerif Regular" w:hAnsi="StobiSerif Regular" w:cs="StobiSerif Regular"/>
          <w:b w:val="0"/>
          <w:sz w:val="22"/>
          <w:szCs w:val="22"/>
        </w:rPr>
        <w:lastRenderedPageBreak/>
        <w:t>IV.</w:t>
      </w:r>
      <w:r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ТЕКСТ НА ОДРЕДБИТЕ </w:t>
      </w:r>
      <w:r w:rsidR="00F84969">
        <w:rPr>
          <w:rFonts w:ascii="StobiSerif Regular" w:hAnsi="StobiSerif Regular" w:cs="StobiSerif Regular"/>
          <w:b w:val="0"/>
          <w:sz w:val="22"/>
          <w:szCs w:val="22"/>
          <w:lang w:val="mk-MK"/>
        </w:rPr>
        <w:t>НА ЗАКОНОТ ЗА ЈАВНИТЕ ПРЕТПРИЈАТИЈА</w:t>
      </w:r>
      <w:r w:rsidRPr="003D4072">
        <w:rPr>
          <w:rFonts w:ascii="StobiSerif Regular" w:hAnsi="StobiSerif Regular" w:cs="StobiSerif Regular"/>
          <w:b w:val="0"/>
          <w:sz w:val="22"/>
          <w:szCs w:val="22"/>
        </w:rPr>
        <w:t xml:space="preserve"> </w:t>
      </w:r>
      <w:r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КОИ СЕ МЕНУВААТ </w:t>
      </w:r>
      <w:r w:rsidR="002E2F9A"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</w:t>
      </w:r>
      <w:r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>И</w:t>
      </w:r>
      <w:r w:rsidR="002E2F9A"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</w:t>
      </w:r>
      <w:r w:rsidRPr="003D4072">
        <w:rPr>
          <w:rFonts w:ascii="StobiSerif Regular" w:hAnsi="StobiSerif Regular" w:cs="StobiSerif Regular"/>
          <w:b w:val="0"/>
          <w:sz w:val="22"/>
          <w:szCs w:val="22"/>
          <w:lang w:val="mk-MK"/>
        </w:rPr>
        <w:t xml:space="preserve"> ДОПОЛНУВААТ</w:t>
      </w:r>
    </w:p>
    <w:p w:rsidR="008152C7" w:rsidRPr="008152C7" w:rsidRDefault="00905A11" w:rsidP="00AC2471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</w:t>
      </w:r>
    </w:p>
    <w:p w:rsidR="008152C7" w:rsidRPr="008152C7" w:rsidRDefault="008152C7" w:rsidP="008152C7">
      <w:pPr>
        <w:spacing w:before="120" w:line="264" w:lineRule="auto"/>
        <w:ind w:right="-9"/>
        <w:jc w:val="center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Член 19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Управниот одбор на јавното претпријатие ги има сите овластувања да преземе мерки кои, се потребни и корисни заради постигнување на целите на јавното претпријатие во согласност со законот.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Управниот одбор на јавното претпријатие: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1.Го донесува статутот на јавното претпријатие;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2.Ги усвојува програмата за работа и развој на јавното претпријатие;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3.Ја утврдува деловната политика;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4.Ја усвојува годишната сметка и извештајот за работење на јавното претпријатие;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5.Одлучува за употребата на средствата остварени со работењето на јавното претпријатие и покривањето на загубите;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6.Ги донесува одлуките за инвестиции;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7.Ги утврдува цените на производите и услугите;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8.Одлучува за внатрешната организација на јавното претпријатие;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9.Врши други работи утврдени со актот за основање и статутот на јавното претпријатие  и</w:t>
      </w:r>
    </w:p>
    <w:p w:rsidR="008152C7" w:rsidRPr="008152C7" w:rsidRDefault="008152C7" w:rsidP="008152C7">
      <w:pPr>
        <w:spacing w:before="120" w:line="264" w:lineRule="auto"/>
        <w:ind w:right="-9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>10.Го избира и разрешува директорот на јавното претпријатие, основано од Владата на Република Македонија врз основа на јавен конкурс.</w:t>
      </w:r>
    </w:p>
    <w:p w:rsidR="001A1C75" w:rsidRPr="008152C7" w:rsidRDefault="00905A11" w:rsidP="00AC2471">
      <w:pPr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 xml:space="preserve">          </w:t>
      </w:r>
    </w:p>
    <w:p w:rsidR="004F2A77" w:rsidRPr="008152C7" w:rsidRDefault="002E2F9A" w:rsidP="00536F8E">
      <w:pPr>
        <w:shd w:val="clear" w:color="auto" w:fill="FFFFFF"/>
        <w:spacing w:line="245" w:lineRule="exact"/>
        <w:jc w:val="both"/>
        <w:rPr>
          <w:rFonts w:ascii="StobiSerif Regular" w:hAnsi="StobiSerif Regular" w:cs="Arial"/>
        </w:rPr>
      </w:pPr>
      <w:r w:rsidRPr="008152C7">
        <w:rPr>
          <w:rFonts w:ascii="StobiSerif Regular" w:hAnsi="StobiSerif Regular" w:cs="Arial"/>
        </w:rPr>
        <w:t xml:space="preserve">                                                                             </w:t>
      </w:r>
    </w:p>
    <w:p w:rsidR="00333A7D" w:rsidRPr="008152C7" w:rsidRDefault="002E2F9A" w:rsidP="00536F8E">
      <w:pPr>
        <w:shd w:val="clear" w:color="auto" w:fill="FFFFFF"/>
        <w:spacing w:line="245" w:lineRule="exact"/>
        <w:ind w:left="22"/>
        <w:jc w:val="both"/>
        <w:rPr>
          <w:rFonts w:ascii="StobiSerif Regular" w:hAnsi="StobiSerif Regular" w:cs="StobiSerif Regular"/>
        </w:rPr>
      </w:pPr>
      <w:r w:rsidRPr="008152C7">
        <w:rPr>
          <w:rFonts w:ascii="StobiSerif Regular" w:hAnsi="StobiSerif Regular" w:cs="Arial"/>
        </w:rPr>
        <w:t xml:space="preserve">                               </w:t>
      </w:r>
    </w:p>
    <w:p w:rsidR="00333A7D" w:rsidRPr="008152C7" w:rsidRDefault="00333A7D" w:rsidP="002E2F9A">
      <w:pPr>
        <w:spacing w:before="100" w:beforeAutospacing="1" w:after="100" w:afterAutospacing="1" w:line="240" w:lineRule="auto"/>
        <w:jc w:val="both"/>
        <w:rPr>
          <w:rFonts w:ascii="StobiSerif Regular" w:hAnsi="StobiSerif Regular" w:cs="StobiSerif Regular"/>
        </w:rPr>
      </w:pPr>
    </w:p>
    <w:p w:rsidR="00DC40F0" w:rsidRPr="008152C7" w:rsidRDefault="00406CDA" w:rsidP="0014394A">
      <w:pPr>
        <w:jc w:val="both"/>
        <w:rPr>
          <w:rFonts w:ascii="StobiSerif Regular" w:hAnsi="StobiSerif Regular" w:cs="StobiSerif Regular"/>
          <w:b/>
        </w:rPr>
      </w:pPr>
      <w:r w:rsidRPr="008152C7">
        <w:rPr>
          <w:rFonts w:ascii="StobiSerif Regular" w:hAnsi="StobiSerif Regular" w:cs="StobiSerif Regular"/>
          <w:b/>
        </w:rPr>
        <w:t xml:space="preserve"> </w:t>
      </w:r>
    </w:p>
    <w:p w:rsidR="00A21D4C" w:rsidRPr="00346A69" w:rsidRDefault="00A21D4C" w:rsidP="00905010">
      <w:pPr>
        <w:pStyle w:val="Naslov-Glaven"/>
        <w:ind w:right="32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21D4C" w:rsidRPr="00346A69" w:rsidRDefault="00A21D4C" w:rsidP="00905010">
      <w:pPr>
        <w:pStyle w:val="Naslov-Glaven"/>
        <w:ind w:right="32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21D4C" w:rsidRPr="00346A69" w:rsidRDefault="00A21D4C" w:rsidP="00905010">
      <w:pPr>
        <w:pStyle w:val="Naslov-Glaven"/>
        <w:ind w:right="32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A21D4C" w:rsidRPr="00346A69" w:rsidRDefault="00A21D4C" w:rsidP="00905010">
      <w:pPr>
        <w:pStyle w:val="Naslov-Glaven"/>
        <w:ind w:right="32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243574" w:rsidRPr="00346A69" w:rsidRDefault="00243574" w:rsidP="00905010">
      <w:pPr>
        <w:pStyle w:val="Naslov-Glaven"/>
        <w:ind w:right="32"/>
        <w:rPr>
          <w:rFonts w:ascii="StobiSerif Regular" w:hAnsi="StobiSerif Regular" w:cs="StobiSerif Regular"/>
          <w:sz w:val="22"/>
          <w:szCs w:val="22"/>
          <w:lang w:val="mk-MK"/>
        </w:rPr>
      </w:pPr>
    </w:p>
    <w:sectPr w:rsidR="00243574" w:rsidRPr="00346A69" w:rsidSect="007E28C4">
      <w:footerReference w:type="default" r:id="rId11"/>
      <w:pgSz w:w="11906" w:h="16838"/>
      <w:pgMar w:top="1080" w:right="1286" w:bottom="720" w:left="1440" w:header="708" w:footer="1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D3" w:rsidRDefault="00725DD3">
      <w:r>
        <w:separator/>
      </w:r>
    </w:p>
  </w:endnote>
  <w:endnote w:type="continuationSeparator" w:id="1">
    <w:p w:rsidR="00725DD3" w:rsidRDefault="0072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imes New Roman 85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F8" w:rsidRDefault="00BD4F67" w:rsidP="007E28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8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FFC">
      <w:rPr>
        <w:rStyle w:val="PageNumber"/>
        <w:noProof/>
      </w:rPr>
      <w:t>2</w:t>
    </w:r>
    <w:r>
      <w:rPr>
        <w:rStyle w:val="PageNumber"/>
      </w:rPr>
      <w:fldChar w:fldCharType="end"/>
    </w:r>
  </w:p>
  <w:p w:rsidR="00E518F8" w:rsidRDefault="00E518F8" w:rsidP="007E28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D3" w:rsidRDefault="00725DD3">
      <w:r>
        <w:separator/>
      </w:r>
    </w:p>
  </w:footnote>
  <w:footnote w:type="continuationSeparator" w:id="1">
    <w:p w:rsidR="00725DD3" w:rsidRDefault="00725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ED"/>
    <w:multiLevelType w:val="hybridMultilevel"/>
    <w:tmpl w:val="91E0BE1A"/>
    <w:lvl w:ilvl="0" w:tplc="203AC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>
      <w:start w:val="1"/>
      <w:numFmt w:val="decimal"/>
      <w:lvlText w:val="%4."/>
      <w:lvlJc w:val="left"/>
      <w:pPr>
        <w:ind w:left="2520" w:hanging="360"/>
      </w:p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57E7"/>
    <w:multiLevelType w:val="hybridMultilevel"/>
    <w:tmpl w:val="D88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7AE4"/>
    <w:multiLevelType w:val="hybridMultilevel"/>
    <w:tmpl w:val="E67CA59E"/>
    <w:lvl w:ilvl="0" w:tplc="45C02F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20B4C"/>
    <w:multiLevelType w:val="hybridMultilevel"/>
    <w:tmpl w:val="ABB83014"/>
    <w:lvl w:ilvl="0" w:tplc="B2283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56B08"/>
    <w:multiLevelType w:val="hybridMultilevel"/>
    <w:tmpl w:val="51802B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0AA"/>
    <w:multiLevelType w:val="hybridMultilevel"/>
    <w:tmpl w:val="7934582E"/>
    <w:lvl w:ilvl="0" w:tplc="48622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328"/>
    <w:multiLevelType w:val="hybridMultilevel"/>
    <w:tmpl w:val="DF987104"/>
    <w:lvl w:ilvl="0" w:tplc="A7C47F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84151A"/>
    <w:multiLevelType w:val="hybridMultilevel"/>
    <w:tmpl w:val="51802B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7F0C"/>
    <w:multiLevelType w:val="hybridMultilevel"/>
    <w:tmpl w:val="FAEA7EDA"/>
    <w:lvl w:ilvl="0" w:tplc="14EA9D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A1422B"/>
    <w:multiLevelType w:val="hybridMultilevel"/>
    <w:tmpl w:val="5756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1D2A85"/>
    <w:multiLevelType w:val="hybridMultilevel"/>
    <w:tmpl w:val="439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5022"/>
    <w:multiLevelType w:val="hybridMultilevel"/>
    <w:tmpl w:val="6A92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62DC5"/>
    <w:multiLevelType w:val="hybridMultilevel"/>
    <w:tmpl w:val="F73EA266"/>
    <w:lvl w:ilvl="0" w:tplc="5022A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00B"/>
    <w:multiLevelType w:val="hybridMultilevel"/>
    <w:tmpl w:val="2B5E1E02"/>
    <w:lvl w:ilvl="0" w:tplc="0DFCCD5E">
      <w:start w:val="2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917B4C"/>
    <w:multiLevelType w:val="hybridMultilevel"/>
    <w:tmpl w:val="B4A0E7B4"/>
    <w:lvl w:ilvl="0" w:tplc="5188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AFC"/>
    <w:multiLevelType w:val="hybridMultilevel"/>
    <w:tmpl w:val="BBC87AF6"/>
    <w:lvl w:ilvl="0" w:tplc="ADFAF36A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809000F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809000F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6">
    <w:nsid w:val="38F0036C"/>
    <w:multiLevelType w:val="hybridMultilevel"/>
    <w:tmpl w:val="8EB6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D6031"/>
    <w:multiLevelType w:val="hybridMultilevel"/>
    <w:tmpl w:val="02C243CE"/>
    <w:lvl w:ilvl="0" w:tplc="99CC94C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3E"/>
    <w:multiLevelType w:val="hybridMultilevel"/>
    <w:tmpl w:val="7934582E"/>
    <w:lvl w:ilvl="0" w:tplc="48622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74B4F"/>
    <w:multiLevelType w:val="hybridMultilevel"/>
    <w:tmpl w:val="0A5A5C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33354"/>
    <w:multiLevelType w:val="hybridMultilevel"/>
    <w:tmpl w:val="9EC0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53B0"/>
    <w:multiLevelType w:val="hybridMultilevel"/>
    <w:tmpl w:val="844020A2"/>
    <w:lvl w:ilvl="0" w:tplc="38FC8660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635641"/>
    <w:multiLevelType w:val="hybridMultilevel"/>
    <w:tmpl w:val="CE427A9E"/>
    <w:lvl w:ilvl="0" w:tplc="99CC94CE">
      <w:start w:val="1"/>
      <w:numFmt w:val="decimal"/>
      <w:lvlText w:val="%1)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>
      <w:start w:val="1"/>
      <w:numFmt w:val="lowerRoman"/>
      <w:lvlText w:val="%3."/>
      <w:lvlJc w:val="right"/>
      <w:pPr>
        <w:ind w:left="2430" w:hanging="180"/>
      </w:pPr>
    </w:lvl>
    <w:lvl w:ilvl="3" w:tplc="042F000F">
      <w:start w:val="1"/>
      <w:numFmt w:val="decimal"/>
      <w:lvlText w:val="%4."/>
      <w:lvlJc w:val="left"/>
      <w:pPr>
        <w:ind w:left="3150" w:hanging="360"/>
      </w:pPr>
    </w:lvl>
    <w:lvl w:ilvl="4" w:tplc="042F0019">
      <w:start w:val="1"/>
      <w:numFmt w:val="lowerLetter"/>
      <w:lvlText w:val="%5."/>
      <w:lvlJc w:val="left"/>
      <w:pPr>
        <w:ind w:left="3870" w:hanging="360"/>
      </w:pPr>
    </w:lvl>
    <w:lvl w:ilvl="5" w:tplc="042F001B">
      <w:start w:val="1"/>
      <w:numFmt w:val="lowerRoman"/>
      <w:lvlText w:val="%6."/>
      <w:lvlJc w:val="right"/>
      <w:pPr>
        <w:ind w:left="4590" w:hanging="180"/>
      </w:pPr>
    </w:lvl>
    <w:lvl w:ilvl="6" w:tplc="042F000F">
      <w:start w:val="1"/>
      <w:numFmt w:val="decimal"/>
      <w:lvlText w:val="%7."/>
      <w:lvlJc w:val="left"/>
      <w:pPr>
        <w:ind w:left="5310" w:hanging="360"/>
      </w:pPr>
    </w:lvl>
    <w:lvl w:ilvl="7" w:tplc="042F0019">
      <w:start w:val="1"/>
      <w:numFmt w:val="lowerLetter"/>
      <w:lvlText w:val="%8."/>
      <w:lvlJc w:val="left"/>
      <w:pPr>
        <w:ind w:left="6030" w:hanging="360"/>
      </w:pPr>
    </w:lvl>
    <w:lvl w:ilvl="8" w:tplc="042F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D4F060E"/>
    <w:multiLevelType w:val="hybridMultilevel"/>
    <w:tmpl w:val="FF1A3DA4"/>
    <w:lvl w:ilvl="0" w:tplc="3014CAF6">
      <w:start w:val="1"/>
      <w:numFmt w:val="decimal"/>
      <w:lvlText w:val="%1)"/>
      <w:lvlJc w:val="left"/>
      <w:pPr>
        <w:ind w:left="1080" w:hanging="360"/>
      </w:pPr>
      <w:rPr>
        <w:rFonts w:ascii="StobiSerif Regular" w:eastAsia="Times New Roman" w:hAnsi="StobiSerif Regular"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562D0"/>
    <w:multiLevelType w:val="hybridMultilevel"/>
    <w:tmpl w:val="CFD2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A52EF"/>
    <w:multiLevelType w:val="hybridMultilevel"/>
    <w:tmpl w:val="A72012F8"/>
    <w:lvl w:ilvl="0" w:tplc="2734730A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C23E7"/>
    <w:multiLevelType w:val="hybridMultilevel"/>
    <w:tmpl w:val="304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2DBC"/>
    <w:multiLevelType w:val="hybridMultilevel"/>
    <w:tmpl w:val="F1AA8B98"/>
    <w:lvl w:ilvl="0" w:tplc="45C406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A9B038B"/>
    <w:multiLevelType w:val="hybridMultilevel"/>
    <w:tmpl w:val="5DB2145A"/>
    <w:lvl w:ilvl="0" w:tplc="260CEE6C">
      <w:start w:val="4"/>
      <w:numFmt w:val="upperRoman"/>
      <w:lvlText w:val="%1."/>
      <w:lvlJc w:val="left"/>
      <w:pPr>
        <w:ind w:left="1080" w:hanging="720"/>
      </w:pPr>
      <w:rPr>
        <w:rFonts w:cs="StobiSerif Regular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91922"/>
    <w:multiLevelType w:val="singleLevel"/>
    <w:tmpl w:val="AE7A1608"/>
    <w:lvl w:ilvl="0">
      <w:start w:val="2"/>
      <w:numFmt w:val="decimal"/>
      <w:lvlText w:val="(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0">
    <w:nsid w:val="7783300F"/>
    <w:multiLevelType w:val="hybridMultilevel"/>
    <w:tmpl w:val="02B2AAA6"/>
    <w:lvl w:ilvl="0" w:tplc="C6DA1EF4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372A4"/>
    <w:multiLevelType w:val="hybridMultilevel"/>
    <w:tmpl w:val="9D429BAC"/>
    <w:lvl w:ilvl="0" w:tplc="45983A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1313A"/>
    <w:multiLevelType w:val="hybridMultilevel"/>
    <w:tmpl w:val="439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3"/>
  </w:num>
  <w:num w:numId="5">
    <w:abstractNumId w:val="17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30"/>
  </w:num>
  <w:num w:numId="11">
    <w:abstractNumId w:val="32"/>
  </w:num>
  <w:num w:numId="12">
    <w:abstractNumId w:val="3"/>
  </w:num>
  <w:num w:numId="13">
    <w:abstractNumId w:val="27"/>
  </w:num>
  <w:num w:numId="14">
    <w:abstractNumId w:val="2"/>
  </w:num>
  <w:num w:numId="15">
    <w:abstractNumId w:val="21"/>
  </w:num>
  <w:num w:numId="16">
    <w:abstractNumId w:val="12"/>
  </w:num>
  <w:num w:numId="17">
    <w:abstractNumId w:val="10"/>
  </w:num>
  <w:num w:numId="18">
    <w:abstractNumId w:val="15"/>
  </w:num>
  <w:num w:numId="19">
    <w:abstractNumId w:val="31"/>
  </w:num>
  <w:num w:numId="20">
    <w:abstractNumId w:val="24"/>
  </w:num>
  <w:num w:numId="21">
    <w:abstractNumId w:val="1"/>
  </w:num>
  <w:num w:numId="22">
    <w:abstractNumId w:val="26"/>
  </w:num>
  <w:num w:numId="23">
    <w:abstractNumId w:val="20"/>
  </w:num>
  <w:num w:numId="24">
    <w:abstractNumId w:val="6"/>
  </w:num>
  <w:num w:numId="25">
    <w:abstractNumId w:val="28"/>
  </w:num>
  <w:num w:numId="26">
    <w:abstractNumId w:val="29"/>
  </w:num>
  <w:num w:numId="27">
    <w:abstractNumId w:val="7"/>
  </w:num>
  <w:num w:numId="28">
    <w:abstractNumId w:val="25"/>
  </w:num>
  <w:num w:numId="29">
    <w:abstractNumId w:val="13"/>
  </w:num>
  <w:num w:numId="30">
    <w:abstractNumId w:val="4"/>
  </w:num>
  <w:num w:numId="31">
    <w:abstractNumId w:val="11"/>
  </w:num>
  <w:num w:numId="32">
    <w:abstractNumId w:val="1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560"/>
    <w:rsid w:val="00011F13"/>
    <w:rsid w:val="00012A23"/>
    <w:rsid w:val="00022023"/>
    <w:rsid w:val="00023DC9"/>
    <w:rsid w:val="000253F7"/>
    <w:rsid w:val="00030AB5"/>
    <w:rsid w:val="00030BBD"/>
    <w:rsid w:val="00035C1B"/>
    <w:rsid w:val="00050080"/>
    <w:rsid w:val="00053B16"/>
    <w:rsid w:val="00055862"/>
    <w:rsid w:val="000564BF"/>
    <w:rsid w:val="000574E0"/>
    <w:rsid w:val="00057FEC"/>
    <w:rsid w:val="000637AB"/>
    <w:rsid w:val="00065E5B"/>
    <w:rsid w:val="00070F3A"/>
    <w:rsid w:val="000720B3"/>
    <w:rsid w:val="00082097"/>
    <w:rsid w:val="0008551E"/>
    <w:rsid w:val="000865AB"/>
    <w:rsid w:val="00086F52"/>
    <w:rsid w:val="000876A4"/>
    <w:rsid w:val="000908AF"/>
    <w:rsid w:val="00092F7D"/>
    <w:rsid w:val="000A25D3"/>
    <w:rsid w:val="000A2A9E"/>
    <w:rsid w:val="000A4272"/>
    <w:rsid w:val="000B1CD3"/>
    <w:rsid w:val="000B2B18"/>
    <w:rsid w:val="000C3CAF"/>
    <w:rsid w:val="000C6BEA"/>
    <w:rsid w:val="000C7673"/>
    <w:rsid w:val="000D0410"/>
    <w:rsid w:val="000D0D34"/>
    <w:rsid w:val="000D16D1"/>
    <w:rsid w:val="000D4BE8"/>
    <w:rsid w:val="000D73C7"/>
    <w:rsid w:val="000D7717"/>
    <w:rsid w:val="000E39CC"/>
    <w:rsid w:val="000E45E9"/>
    <w:rsid w:val="000E4CE2"/>
    <w:rsid w:val="000E6721"/>
    <w:rsid w:val="001028AA"/>
    <w:rsid w:val="00113107"/>
    <w:rsid w:val="00113595"/>
    <w:rsid w:val="0011516A"/>
    <w:rsid w:val="00122D22"/>
    <w:rsid w:val="001241D1"/>
    <w:rsid w:val="001250C4"/>
    <w:rsid w:val="0013217C"/>
    <w:rsid w:val="00132D21"/>
    <w:rsid w:val="00142FA6"/>
    <w:rsid w:val="001434A8"/>
    <w:rsid w:val="0014394A"/>
    <w:rsid w:val="00156CCD"/>
    <w:rsid w:val="00162809"/>
    <w:rsid w:val="00162E9C"/>
    <w:rsid w:val="001641CE"/>
    <w:rsid w:val="0016604E"/>
    <w:rsid w:val="00167146"/>
    <w:rsid w:val="001725B0"/>
    <w:rsid w:val="00172B89"/>
    <w:rsid w:val="00175CFC"/>
    <w:rsid w:val="00181711"/>
    <w:rsid w:val="001837F5"/>
    <w:rsid w:val="001966D3"/>
    <w:rsid w:val="001A1C75"/>
    <w:rsid w:val="001A50AE"/>
    <w:rsid w:val="001A72D6"/>
    <w:rsid w:val="001C7122"/>
    <w:rsid w:val="001C7169"/>
    <w:rsid w:val="001D29FA"/>
    <w:rsid w:val="001D726B"/>
    <w:rsid w:val="001E3954"/>
    <w:rsid w:val="001E49B0"/>
    <w:rsid w:val="002003E2"/>
    <w:rsid w:val="00221EA1"/>
    <w:rsid w:val="0022274B"/>
    <w:rsid w:val="00226A1E"/>
    <w:rsid w:val="002400ED"/>
    <w:rsid w:val="00240C1F"/>
    <w:rsid w:val="00243574"/>
    <w:rsid w:val="0025040C"/>
    <w:rsid w:val="002511E6"/>
    <w:rsid w:val="00251F38"/>
    <w:rsid w:val="0025497E"/>
    <w:rsid w:val="00254F29"/>
    <w:rsid w:val="00272560"/>
    <w:rsid w:val="00284814"/>
    <w:rsid w:val="002875BF"/>
    <w:rsid w:val="00293FDD"/>
    <w:rsid w:val="002960F3"/>
    <w:rsid w:val="00297A9A"/>
    <w:rsid w:val="002A77E8"/>
    <w:rsid w:val="002B093D"/>
    <w:rsid w:val="002B6D5F"/>
    <w:rsid w:val="002C5E76"/>
    <w:rsid w:val="002D10BC"/>
    <w:rsid w:val="002D2B23"/>
    <w:rsid w:val="002D7183"/>
    <w:rsid w:val="002E0DDF"/>
    <w:rsid w:val="002E1C58"/>
    <w:rsid w:val="002E2F9A"/>
    <w:rsid w:val="002F0849"/>
    <w:rsid w:val="002F0BE3"/>
    <w:rsid w:val="002F1AFF"/>
    <w:rsid w:val="002F28EF"/>
    <w:rsid w:val="002F4A18"/>
    <w:rsid w:val="002F6BEF"/>
    <w:rsid w:val="003007EB"/>
    <w:rsid w:val="0030570A"/>
    <w:rsid w:val="00323BE2"/>
    <w:rsid w:val="00330EA6"/>
    <w:rsid w:val="00331142"/>
    <w:rsid w:val="00333A7D"/>
    <w:rsid w:val="00333E95"/>
    <w:rsid w:val="003405E2"/>
    <w:rsid w:val="00346A69"/>
    <w:rsid w:val="0035131A"/>
    <w:rsid w:val="00361A7B"/>
    <w:rsid w:val="00362B44"/>
    <w:rsid w:val="00363215"/>
    <w:rsid w:val="00365D45"/>
    <w:rsid w:val="00371F2B"/>
    <w:rsid w:val="0037417D"/>
    <w:rsid w:val="0037682D"/>
    <w:rsid w:val="003855FD"/>
    <w:rsid w:val="00386034"/>
    <w:rsid w:val="0038704E"/>
    <w:rsid w:val="003A21F9"/>
    <w:rsid w:val="003B3431"/>
    <w:rsid w:val="003B409D"/>
    <w:rsid w:val="003B6072"/>
    <w:rsid w:val="003C45D1"/>
    <w:rsid w:val="003C5584"/>
    <w:rsid w:val="003D4072"/>
    <w:rsid w:val="003D4E7C"/>
    <w:rsid w:val="003D56DD"/>
    <w:rsid w:val="003D6011"/>
    <w:rsid w:val="003F3D30"/>
    <w:rsid w:val="003F50D5"/>
    <w:rsid w:val="00406CDA"/>
    <w:rsid w:val="004125CC"/>
    <w:rsid w:val="00413DB2"/>
    <w:rsid w:val="00415AE7"/>
    <w:rsid w:val="00415B88"/>
    <w:rsid w:val="00416C20"/>
    <w:rsid w:val="004208B2"/>
    <w:rsid w:val="00422731"/>
    <w:rsid w:val="00422CED"/>
    <w:rsid w:val="00424EE9"/>
    <w:rsid w:val="004306FC"/>
    <w:rsid w:val="00431265"/>
    <w:rsid w:val="00432B77"/>
    <w:rsid w:val="0043546D"/>
    <w:rsid w:val="004365EB"/>
    <w:rsid w:val="004438AF"/>
    <w:rsid w:val="004456B9"/>
    <w:rsid w:val="00446C5C"/>
    <w:rsid w:val="004508A9"/>
    <w:rsid w:val="00451461"/>
    <w:rsid w:val="00453B37"/>
    <w:rsid w:val="00454B30"/>
    <w:rsid w:val="004579CF"/>
    <w:rsid w:val="00461E18"/>
    <w:rsid w:val="004635FC"/>
    <w:rsid w:val="00466826"/>
    <w:rsid w:val="00472D52"/>
    <w:rsid w:val="00473D94"/>
    <w:rsid w:val="00474F09"/>
    <w:rsid w:val="00486519"/>
    <w:rsid w:val="004910D8"/>
    <w:rsid w:val="00491B47"/>
    <w:rsid w:val="004924F2"/>
    <w:rsid w:val="004939AE"/>
    <w:rsid w:val="004A2AC5"/>
    <w:rsid w:val="004A6E38"/>
    <w:rsid w:val="004A78F4"/>
    <w:rsid w:val="004B4CC8"/>
    <w:rsid w:val="004C5015"/>
    <w:rsid w:val="004C559E"/>
    <w:rsid w:val="004D2744"/>
    <w:rsid w:val="004D4D16"/>
    <w:rsid w:val="004E2283"/>
    <w:rsid w:val="004F1C51"/>
    <w:rsid w:val="004F2A77"/>
    <w:rsid w:val="004F745B"/>
    <w:rsid w:val="004F7798"/>
    <w:rsid w:val="005036AE"/>
    <w:rsid w:val="00504A5B"/>
    <w:rsid w:val="00506B37"/>
    <w:rsid w:val="00511B63"/>
    <w:rsid w:val="00514699"/>
    <w:rsid w:val="00521180"/>
    <w:rsid w:val="0052581E"/>
    <w:rsid w:val="005267B2"/>
    <w:rsid w:val="00535461"/>
    <w:rsid w:val="005357D4"/>
    <w:rsid w:val="005359DE"/>
    <w:rsid w:val="00535B30"/>
    <w:rsid w:val="00536F8E"/>
    <w:rsid w:val="0053791C"/>
    <w:rsid w:val="00540B01"/>
    <w:rsid w:val="0054376B"/>
    <w:rsid w:val="005438F4"/>
    <w:rsid w:val="00543AD8"/>
    <w:rsid w:val="005465A6"/>
    <w:rsid w:val="0055092A"/>
    <w:rsid w:val="00553992"/>
    <w:rsid w:val="00561A3B"/>
    <w:rsid w:val="005629E1"/>
    <w:rsid w:val="0056506F"/>
    <w:rsid w:val="00570779"/>
    <w:rsid w:val="0057415E"/>
    <w:rsid w:val="00575349"/>
    <w:rsid w:val="00575F67"/>
    <w:rsid w:val="00577ED0"/>
    <w:rsid w:val="005804D8"/>
    <w:rsid w:val="00581A71"/>
    <w:rsid w:val="00582A52"/>
    <w:rsid w:val="005904F3"/>
    <w:rsid w:val="00594EFE"/>
    <w:rsid w:val="00595AC7"/>
    <w:rsid w:val="005A0C45"/>
    <w:rsid w:val="005A15D2"/>
    <w:rsid w:val="005A2B42"/>
    <w:rsid w:val="005B2856"/>
    <w:rsid w:val="005B43CD"/>
    <w:rsid w:val="005C1F05"/>
    <w:rsid w:val="005C26F8"/>
    <w:rsid w:val="005C7E3F"/>
    <w:rsid w:val="005E125D"/>
    <w:rsid w:val="005E643A"/>
    <w:rsid w:val="005F2BD2"/>
    <w:rsid w:val="005F4D7A"/>
    <w:rsid w:val="005F6D77"/>
    <w:rsid w:val="005F77AA"/>
    <w:rsid w:val="00602704"/>
    <w:rsid w:val="00605C10"/>
    <w:rsid w:val="00607F60"/>
    <w:rsid w:val="0061521A"/>
    <w:rsid w:val="00625DC0"/>
    <w:rsid w:val="00626999"/>
    <w:rsid w:val="00627AF2"/>
    <w:rsid w:val="0063048A"/>
    <w:rsid w:val="00631F0F"/>
    <w:rsid w:val="00635B27"/>
    <w:rsid w:val="006430E3"/>
    <w:rsid w:val="006542A4"/>
    <w:rsid w:val="00656BC8"/>
    <w:rsid w:val="00657107"/>
    <w:rsid w:val="0065753E"/>
    <w:rsid w:val="00664A22"/>
    <w:rsid w:val="00672AE7"/>
    <w:rsid w:val="00672BCE"/>
    <w:rsid w:val="00672ED1"/>
    <w:rsid w:val="006742DA"/>
    <w:rsid w:val="00675E75"/>
    <w:rsid w:val="006775CD"/>
    <w:rsid w:val="00686C3C"/>
    <w:rsid w:val="00692946"/>
    <w:rsid w:val="00696640"/>
    <w:rsid w:val="006A404A"/>
    <w:rsid w:val="006A43F5"/>
    <w:rsid w:val="006A5836"/>
    <w:rsid w:val="006A5C43"/>
    <w:rsid w:val="006A7837"/>
    <w:rsid w:val="006B2514"/>
    <w:rsid w:val="006B75A2"/>
    <w:rsid w:val="006C174D"/>
    <w:rsid w:val="006C5162"/>
    <w:rsid w:val="006C5365"/>
    <w:rsid w:val="006D09FE"/>
    <w:rsid w:val="006D3DF1"/>
    <w:rsid w:val="006E4936"/>
    <w:rsid w:val="006E4D33"/>
    <w:rsid w:val="006F139D"/>
    <w:rsid w:val="006F7477"/>
    <w:rsid w:val="00700B4D"/>
    <w:rsid w:val="00701C9D"/>
    <w:rsid w:val="00707068"/>
    <w:rsid w:val="0070717F"/>
    <w:rsid w:val="007071EF"/>
    <w:rsid w:val="00710C9A"/>
    <w:rsid w:val="00712A2A"/>
    <w:rsid w:val="00717FDB"/>
    <w:rsid w:val="0072237A"/>
    <w:rsid w:val="0072362F"/>
    <w:rsid w:val="00725DD3"/>
    <w:rsid w:val="007307B1"/>
    <w:rsid w:val="007337BE"/>
    <w:rsid w:val="00736A3E"/>
    <w:rsid w:val="00736E8D"/>
    <w:rsid w:val="00741E8F"/>
    <w:rsid w:val="00750449"/>
    <w:rsid w:val="00750B6B"/>
    <w:rsid w:val="00751130"/>
    <w:rsid w:val="00754507"/>
    <w:rsid w:val="007559D8"/>
    <w:rsid w:val="007573C6"/>
    <w:rsid w:val="00764E23"/>
    <w:rsid w:val="00773540"/>
    <w:rsid w:val="00777185"/>
    <w:rsid w:val="0078028A"/>
    <w:rsid w:val="00783102"/>
    <w:rsid w:val="00792ED1"/>
    <w:rsid w:val="00794866"/>
    <w:rsid w:val="007A6D8D"/>
    <w:rsid w:val="007B0167"/>
    <w:rsid w:val="007C081D"/>
    <w:rsid w:val="007C1687"/>
    <w:rsid w:val="007C441E"/>
    <w:rsid w:val="007C6407"/>
    <w:rsid w:val="007D09F8"/>
    <w:rsid w:val="007E28C4"/>
    <w:rsid w:val="007E61CB"/>
    <w:rsid w:val="007F0794"/>
    <w:rsid w:val="007F344F"/>
    <w:rsid w:val="007F439E"/>
    <w:rsid w:val="00801C08"/>
    <w:rsid w:val="008052CE"/>
    <w:rsid w:val="008054C1"/>
    <w:rsid w:val="008060DB"/>
    <w:rsid w:val="0080637C"/>
    <w:rsid w:val="00813231"/>
    <w:rsid w:val="008152C7"/>
    <w:rsid w:val="008253B8"/>
    <w:rsid w:val="00833E49"/>
    <w:rsid w:val="00834233"/>
    <w:rsid w:val="008346E4"/>
    <w:rsid w:val="00835097"/>
    <w:rsid w:val="0085076A"/>
    <w:rsid w:val="0085207D"/>
    <w:rsid w:val="00853F78"/>
    <w:rsid w:val="00854DEE"/>
    <w:rsid w:val="00855E1E"/>
    <w:rsid w:val="00862089"/>
    <w:rsid w:val="00873672"/>
    <w:rsid w:val="00873959"/>
    <w:rsid w:val="00874269"/>
    <w:rsid w:val="00875685"/>
    <w:rsid w:val="00876061"/>
    <w:rsid w:val="008813AA"/>
    <w:rsid w:val="00883CCD"/>
    <w:rsid w:val="00892262"/>
    <w:rsid w:val="00896DE3"/>
    <w:rsid w:val="008A3F39"/>
    <w:rsid w:val="008B569D"/>
    <w:rsid w:val="008B7438"/>
    <w:rsid w:val="008B7F7A"/>
    <w:rsid w:val="008C01DD"/>
    <w:rsid w:val="008C4AB0"/>
    <w:rsid w:val="008C50F6"/>
    <w:rsid w:val="008C6F26"/>
    <w:rsid w:val="008D0AFD"/>
    <w:rsid w:val="008D11F1"/>
    <w:rsid w:val="008D3FAE"/>
    <w:rsid w:val="008D7266"/>
    <w:rsid w:val="008F31C8"/>
    <w:rsid w:val="009004B2"/>
    <w:rsid w:val="00901445"/>
    <w:rsid w:val="00901659"/>
    <w:rsid w:val="00901F08"/>
    <w:rsid w:val="00905010"/>
    <w:rsid w:val="009056D6"/>
    <w:rsid w:val="00905A11"/>
    <w:rsid w:val="0090777D"/>
    <w:rsid w:val="00910C03"/>
    <w:rsid w:val="009134AB"/>
    <w:rsid w:val="00914863"/>
    <w:rsid w:val="00916912"/>
    <w:rsid w:val="009210A5"/>
    <w:rsid w:val="009215FB"/>
    <w:rsid w:val="00921AC1"/>
    <w:rsid w:val="0092590B"/>
    <w:rsid w:val="00941F28"/>
    <w:rsid w:val="009467D2"/>
    <w:rsid w:val="009479C5"/>
    <w:rsid w:val="009537BD"/>
    <w:rsid w:val="0095736D"/>
    <w:rsid w:val="00960BF3"/>
    <w:rsid w:val="009618A1"/>
    <w:rsid w:val="009621A5"/>
    <w:rsid w:val="009641D3"/>
    <w:rsid w:val="00971BB9"/>
    <w:rsid w:val="0097369F"/>
    <w:rsid w:val="009802B4"/>
    <w:rsid w:val="00985553"/>
    <w:rsid w:val="00993436"/>
    <w:rsid w:val="009A247E"/>
    <w:rsid w:val="009A2C81"/>
    <w:rsid w:val="009A455A"/>
    <w:rsid w:val="009A6C64"/>
    <w:rsid w:val="009A770D"/>
    <w:rsid w:val="009B1D44"/>
    <w:rsid w:val="009B3D91"/>
    <w:rsid w:val="009B51E8"/>
    <w:rsid w:val="009B67B4"/>
    <w:rsid w:val="009C7857"/>
    <w:rsid w:val="009C7EF9"/>
    <w:rsid w:val="009D2647"/>
    <w:rsid w:val="009D4FF9"/>
    <w:rsid w:val="009D677E"/>
    <w:rsid w:val="009D7B37"/>
    <w:rsid w:val="009E130F"/>
    <w:rsid w:val="009E4E1F"/>
    <w:rsid w:val="009F2592"/>
    <w:rsid w:val="00A01224"/>
    <w:rsid w:val="00A019A5"/>
    <w:rsid w:val="00A03186"/>
    <w:rsid w:val="00A03468"/>
    <w:rsid w:val="00A041F8"/>
    <w:rsid w:val="00A053B0"/>
    <w:rsid w:val="00A07C6B"/>
    <w:rsid w:val="00A07FBA"/>
    <w:rsid w:val="00A10731"/>
    <w:rsid w:val="00A14842"/>
    <w:rsid w:val="00A14C3C"/>
    <w:rsid w:val="00A16E58"/>
    <w:rsid w:val="00A21D4C"/>
    <w:rsid w:val="00A264B9"/>
    <w:rsid w:val="00A3191C"/>
    <w:rsid w:val="00A35479"/>
    <w:rsid w:val="00A516BD"/>
    <w:rsid w:val="00A52621"/>
    <w:rsid w:val="00A56B44"/>
    <w:rsid w:val="00A612D6"/>
    <w:rsid w:val="00A632A1"/>
    <w:rsid w:val="00A634E6"/>
    <w:rsid w:val="00A63EF5"/>
    <w:rsid w:val="00A7114B"/>
    <w:rsid w:val="00A76173"/>
    <w:rsid w:val="00A76F7F"/>
    <w:rsid w:val="00A81EC3"/>
    <w:rsid w:val="00A8367A"/>
    <w:rsid w:val="00A875D6"/>
    <w:rsid w:val="00A933C3"/>
    <w:rsid w:val="00A9483F"/>
    <w:rsid w:val="00AA54BE"/>
    <w:rsid w:val="00AB2A7F"/>
    <w:rsid w:val="00AB59BC"/>
    <w:rsid w:val="00AB7F52"/>
    <w:rsid w:val="00AC2471"/>
    <w:rsid w:val="00AC266E"/>
    <w:rsid w:val="00AC5DF4"/>
    <w:rsid w:val="00AD599D"/>
    <w:rsid w:val="00AE26B1"/>
    <w:rsid w:val="00AE27F9"/>
    <w:rsid w:val="00AE401A"/>
    <w:rsid w:val="00AF590E"/>
    <w:rsid w:val="00AF6BBE"/>
    <w:rsid w:val="00AF7D7B"/>
    <w:rsid w:val="00B11013"/>
    <w:rsid w:val="00B148D3"/>
    <w:rsid w:val="00B17493"/>
    <w:rsid w:val="00B21A16"/>
    <w:rsid w:val="00B221D2"/>
    <w:rsid w:val="00B22576"/>
    <w:rsid w:val="00B237E3"/>
    <w:rsid w:val="00B37BA8"/>
    <w:rsid w:val="00B4033A"/>
    <w:rsid w:val="00B4428D"/>
    <w:rsid w:val="00B50C2F"/>
    <w:rsid w:val="00B541C0"/>
    <w:rsid w:val="00B626B3"/>
    <w:rsid w:val="00B65385"/>
    <w:rsid w:val="00B7450C"/>
    <w:rsid w:val="00B76CE6"/>
    <w:rsid w:val="00B76DBC"/>
    <w:rsid w:val="00B90AE2"/>
    <w:rsid w:val="00B915CE"/>
    <w:rsid w:val="00B919B1"/>
    <w:rsid w:val="00BA3FFC"/>
    <w:rsid w:val="00BA6961"/>
    <w:rsid w:val="00BA6DB6"/>
    <w:rsid w:val="00BB04FB"/>
    <w:rsid w:val="00BB695A"/>
    <w:rsid w:val="00BC225E"/>
    <w:rsid w:val="00BC31A3"/>
    <w:rsid w:val="00BC704E"/>
    <w:rsid w:val="00BD2E9E"/>
    <w:rsid w:val="00BD4B58"/>
    <w:rsid w:val="00BD4F67"/>
    <w:rsid w:val="00BD5B88"/>
    <w:rsid w:val="00BD5F52"/>
    <w:rsid w:val="00BE0CAD"/>
    <w:rsid w:val="00BE14E3"/>
    <w:rsid w:val="00BE1DF7"/>
    <w:rsid w:val="00BE360C"/>
    <w:rsid w:val="00BE42C1"/>
    <w:rsid w:val="00BE7231"/>
    <w:rsid w:val="00BE7B70"/>
    <w:rsid w:val="00BF041D"/>
    <w:rsid w:val="00BF13B5"/>
    <w:rsid w:val="00BF265B"/>
    <w:rsid w:val="00BF4AFD"/>
    <w:rsid w:val="00BF5592"/>
    <w:rsid w:val="00C04FFE"/>
    <w:rsid w:val="00C06628"/>
    <w:rsid w:val="00C07742"/>
    <w:rsid w:val="00C13A0D"/>
    <w:rsid w:val="00C27BC6"/>
    <w:rsid w:val="00C27F75"/>
    <w:rsid w:val="00C33CCE"/>
    <w:rsid w:val="00C40526"/>
    <w:rsid w:val="00C44273"/>
    <w:rsid w:val="00C46113"/>
    <w:rsid w:val="00C53F9D"/>
    <w:rsid w:val="00C54334"/>
    <w:rsid w:val="00C56607"/>
    <w:rsid w:val="00C61938"/>
    <w:rsid w:val="00C62036"/>
    <w:rsid w:val="00C629DD"/>
    <w:rsid w:val="00C72494"/>
    <w:rsid w:val="00C7262C"/>
    <w:rsid w:val="00C8024D"/>
    <w:rsid w:val="00C81E5C"/>
    <w:rsid w:val="00CA4DCB"/>
    <w:rsid w:val="00CA506D"/>
    <w:rsid w:val="00CA6F6A"/>
    <w:rsid w:val="00CB533D"/>
    <w:rsid w:val="00CB5379"/>
    <w:rsid w:val="00CB6783"/>
    <w:rsid w:val="00CC0411"/>
    <w:rsid w:val="00CC2E1E"/>
    <w:rsid w:val="00CD39F8"/>
    <w:rsid w:val="00CD4FEE"/>
    <w:rsid w:val="00CE09A6"/>
    <w:rsid w:val="00CE1961"/>
    <w:rsid w:val="00CE2FEF"/>
    <w:rsid w:val="00CE302A"/>
    <w:rsid w:val="00CE3541"/>
    <w:rsid w:val="00CF1108"/>
    <w:rsid w:val="00CF20A3"/>
    <w:rsid w:val="00D009A6"/>
    <w:rsid w:val="00D1388D"/>
    <w:rsid w:val="00D147A8"/>
    <w:rsid w:val="00D2175F"/>
    <w:rsid w:val="00D30FEF"/>
    <w:rsid w:val="00D3729C"/>
    <w:rsid w:val="00D40E1A"/>
    <w:rsid w:val="00D46428"/>
    <w:rsid w:val="00D46883"/>
    <w:rsid w:val="00D478D6"/>
    <w:rsid w:val="00D50D73"/>
    <w:rsid w:val="00D62ED9"/>
    <w:rsid w:val="00D77205"/>
    <w:rsid w:val="00D87A78"/>
    <w:rsid w:val="00D87D4E"/>
    <w:rsid w:val="00D92A18"/>
    <w:rsid w:val="00DA1175"/>
    <w:rsid w:val="00DB0788"/>
    <w:rsid w:val="00DB5484"/>
    <w:rsid w:val="00DC3112"/>
    <w:rsid w:val="00DC40F0"/>
    <w:rsid w:val="00DC7499"/>
    <w:rsid w:val="00DD3705"/>
    <w:rsid w:val="00DD6FB2"/>
    <w:rsid w:val="00DE2D84"/>
    <w:rsid w:val="00DF0506"/>
    <w:rsid w:val="00DF1A9F"/>
    <w:rsid w:val="00DF2659"/>
    <w:rsid w:val="00DF692C"/>
    <w:rsid w:val="00DF71C6"/>
    <w:rsid w:val="00E00110"/>
    <w:rsid w:val="00E038E8"/>
    <w:rsid w:val="00E10031"/>
    <w:rsid w:val="00E15F92"/>
    <w:rsid w:val="00E17604"/>
    <w:rsid w:val="00E20808"/>
    <w:rsid w:val="00E31227"/>
    <w:rsid w:val="00E31666"/>
    <w:rsid w:val="00E367F1"/>
    <w:rsid w:val="00E41520"/>
    <w:rsid w:val="00E41AA7"/>
    <w:rsid w:val="00E43730"/>
    <w:rsid w:val="00E449E3"/>
    <w:rsid w:val="00E47C98"/>
    <w:rsid w:val="00E518F8"/>
    <w:rsid w:val="00E51912"/>
    <w:rsid w:val="00E53BC5"/>
    <w:rsid w:val="00E54B4B"/>
    <w:rsid w:val="00E57BB6"/>
    <w:rsid w:val="00E74097"/>
    <w:rsid w:val="00E7535E"/>
    <w:rsid w:val="00E76462"/>
    <w:rsid w:val="00E97CFA"/>
    <w:rsid w:val="00EA46C4"/>
    <w:rsid w:val="00EA64F9"/>
    <w:rsid w:val="00EB2512"/>
    <w:rsid w:val="00EB5EE5"/>
    <w:rsid w:val="00ED546F"/>
    <w:rsid w:val="00ED6AE4"/>
    <w:rsid w:val="00ED6B72"/>
    <w:rsid w:val="00EE0B7B"/>
    <w:rsid w:val="00EE294B"/>
    <w:rsid w:val="00EE3ED8"/>
    <w:rsid w:val="00EE4DE7"/>
    <w:rsid w:val="00EF24A3"/>
    <w:rsid w:val="00EF54FE"/>
    <w:rsid w:val="00F0033C"/>
    <w:rsid w:val="00F0422C"/>
    <w:rsid w:val="00F060A9"/>
    <w:rsid w:val="00F11658"/>
    <w:rsid w:val="00F11D52"/>
    <w:rsid w:val="00F16EBE"/>
    <w:rsid w:val="00F17672"/>
    <w:rsid w:val="00F202FB"/>
    <w:rsid w:val="00F21E7B"/>
    <w:rsid w:val="00F25555"/>
    <w:rsid w:val="00F26310"/>
    <w:rsid w:val="00F278FF"/>
    <w:rsid w:val="00F32B65"/>
    <w:rsid w:val="00F42A77"/>
    <w:rsid w:val="00F42F5F"/>
    <w:rsid w:val="00F47720"/>
    <w:rsid w:val="00F50DEA"/>
    <w:rsid w:val="00F53575"/>
    <w:rsid w:val="00F54776"/>
    <w:rsid w:val="00F55310"/>
    <w:rsid w:val="00F5735E"/>
    <w:rsid w:val="00F579C2"/>
    <w:rsid w:val="00F6062F"/>
    <w:rsid w:val="00F63C0B"/>
    <w:rsid w:val="00F67BBB"/>
    <w:rsid w:val="00F73971"/>
    <w:rsid w:val="00F77A78"/>
    <w:rsid w:val="00F801F8"/>
    <w:rsid w:val="00F814F4"/>
    <w:rsid w:val="00F821E8"/>
    <w:rsid w:val="00F8374C"/>
    <w:rsid w:val="00F84969"/>
    <w:rsid w:val="00F85BAD"/>
    <w:rsid w:val="00F90833"/>
    <w:rsid w:val="00F95EB1"/>
    <w:rsid w:val="00F9628A"/>
    <w:rsid w:val="00FA2209"/>
    <w:rsid w:val="00FA24E3"/>
    <w:rsid w:val="00FA5469"/>
    <w:rsid w:val="00FC0D57"/>
    <w:rsid w:val="00FC3465"/>
    <w:rsid w:val="00FC3CFF"/>
    <w:rsid w:val="00FC62F3"/>
    <w:rsid w:val="00FC6E96"/>
    <w:rsid w:val="00FD2369"/>
    <w:rsid w:val="00FE4A94"/>
    <w:rsid w:val="00FE5544"/>
    <w:rsid w:val="00FF2E5B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30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4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004B2"/>
    <w:rPr>
      <w:rFonts w:ascii="Times New Roman" w:hAnsi="Times New Roman" w:cs="Times New Roman"/>
      <w:b/>
      <w:bCs/>
      <w:sz w:val="28"/>
      <w:szCs w:val="28"/>
      <w:lang w:val="sl-SI"/>
    </w:rPr>
  </w:style>
  <w:style w:type="paragraph" w:styleId="ListParagraph">
    <w:name w:val="List Paragraph"/>
    <w:basedOn w:val="Normal"/>
    <w:uiPriority w:val="34"/>
    <w:qFormat/>
    <w:rsid w:val="00876061"/>
    <w:pPr>
      <w:ind w:left="720"/>
    </w:pPr>
  </w:style>
  <w:style w:type="paragraph" w:customStyle="1" w:styleId="Naslov-Glaven">
    <w:name w:val="Naslov-Glaven"/>
    <w:basedOn w:val="Normal"/>
    <w:uiPriority w:val="99"/>
    <w:rsid w:val="00BE7B70"/>
    <w:pPr>
      <w:spacing w:after="0" w:line="240" w:lineRule="auto"/>
      <w:jc w:val="center"/>
    </w:pPr>
    <w:rPr>
      <w:rFonts w:ascii="MAC C Swiss" w:eastAsia="Times New Roman" w:hAnsi="MAC C Swiss" w:cs="MAC C Swiss"/>
      <w:b/>
      <w:bCs/>
      <w:cap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900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04B2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9004B2"/>
    <w:pPr>
      <w:spacing w:after="0" w:line="240" w:lineRule="auto"/>
      <w:jc w:val="center"/>
    </w:pPr>
    <w:rPr>
      <w:rFonts w:ascii="Times New Roman 852" w:eastAsia="Times New Roman" w:hAnsi="Times New Roman 852" w:cs="Times New Roman 852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9004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Normal"/>
    <w:uiPriority w:val="99"/>
    <w:rsid w:val="009004B2"/>
    <w:pPr>
      <w:suppressAutoHyphens/>
      <w:spacing w:after="0" w:line="240" w:lineRule="auto"/>
      <w:jc w:val="both"/>
    </w:pPr>
    <w:rPr>
      <w:rFonts w:ascii="MAC C Times" w:eastAsia="Times New Roman" w:hAnsi="MAC C Times" w:cs="MAC C Times"/>
      <w:b/>
      <w:bCs/>
      <w:sz w:val="18"/>
      <w:szCs w:val="18"/>
      <w:lang w:val="en-US" w:eastAsia="ar-SA"/>
    </w:rPr>
  </w:style>
  <w:style w:type="paragraph" w:customStyle="1" w:styleId="Char">
    <w:name w:val="Char"/>
    <w:basedOn w:val="Normal"/>
    <w:uiPriority w:val="99"/>
    <w:rsid w:val="009004B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B2"/>
    <w:rPr>
      <w:rFonts w:ascii="Tahoma" w:hAnsi="Tahoma" w:cs="Tahoma"/>
      <w:sz w:val="16"/>
      <w:szCs w:val="16"/>
    </w:rPr>
  </w:style>
  <w:style w:type="paragraph" w:customStyle="1" w:styleId="Standard-TekstFirstline127cm">
    <w:name w:val="Standard-Tekst First line:  127 cm"/>
    <w:basedOn w:val="Normal"/>
    <w:uiPriority w:val="99"/>
    <w:rsid w:val="00FD2369"/>
    <w:pPr>
      <w:spacing w:after="0" w:line="240" w:lineRule="auto"/>
      <w:ind w:firstLine="720"/>
      <w:jc w:val="both"/>
    </w:pPr>
    <w:rPr>
      <w:rFonts w:ascii="MAC C Swiss" w:eastAsia="Times New Roman" w:hAnsi="MAC C Swiss" w:cs="MAC C Swis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E2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0DB"/>
    <w:rPr>
      <w:lang w:eastAsia="en-US"/>
    </w:rPr>
  </w:style>
  <w:style w:type="character" w:styleId="PageNumber">
    <w:name w:val="page number"/>
    <w:basedOn w:val="DefaultParagraphFont"/>
    <w:uiPriority w:val="99"/>
    <w:rsid w:val="007E28C4"/>
  </w:style>
  <w:style w:type="paragraph" w:styleId="Header">
    <w:name w:val="header"/>
    <w:basedOn w:val="Normal"/>
    <w:link w:val="HeaderChar"/>
    <w:uiPriority w:val="99"/>
    <w:rsid w:val="007E2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60D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D4C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1D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30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D867-F875-4127-9DD6-E6F4A250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 Ivanovski</dc:creator>
  <cp:keywords/>
  <dc:description/>
  <cp:lastModifiedBy>olgica.d.dinova</cp:lastModifiedBy>
  <cp:revision>11</cp:revision>
  <cp:lastPrinted>2014-07-18T11:11:00Z</cp:lastPrinted>
  <dcterms:created xsi:type="dcterms:W3CDTF">2014-07-17T10:56:00Z</dcterms:created>
  <dcterms:modified xsi:type="dcterms:W3CDTF">2014-07-18T11:13:00Z</dcterms:modified>
</cp:coreProperties>
</file>