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5B" w:rsidRPr="00215C47" w:rsidRDefault="008F1C5B" w:rsidP="008F1C5B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  <w:r w:rsidRPr="00215C47">
        <w:rPr>
          <w:rFonts w:ascii="StobiSerifPro" w:hAnsi="StobiSerifPro"/>
          <w:b/>
          <w:sz w:val="22"/>
          <w:szCs w:val="22"/>
          <w:lang w:val="mk-MK"/>
        </w:rPr>
        <w:t xml:space="preserve">ИЗВЕСТУВАЊЕ ЗА ПОЧЕТОК НА ПРОЦЕСОТ ЗА ПОДГОТОВКА НА ПРЕДЛОГ ЗАКОН </w:t>
      </w:r>
    </w:p>
    <w:p w:rsidR="008F1C5B" w:rsidRPr="00215C47" w:rsidRDefault="008F1C5B" w:rsidP="008F1C5B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936"/>
        <w:gridCol w:w="2937"/>
      </w:tblGrid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Назив на министерството 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8F1C5B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8F1C5B">
              <w:rPr>
                <w:rFonts w:ascii="StobiSerif" w:hAnsi="StobiSerif"/>
                <w:sz w:val="22"/>
                <w:szCs w:val="22"/>
                <w:lang w:val="mk-MK"/>
              </w:rPr>
              <w:t>Министерство за економија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Назив на предлог законот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8F1C5B" w:rsidRDefault="008F1C5B" w:rsidP="00F51C25">
            <w:pPr>
              <w:jc w:val="both"/>
              <w:rPr>
                <w:rFonts w:ascii="StobiSerif" w:hAnsi="StobiSerif"/>
                <w:lang w:val="mk-MK"/>
              </w:rPr>
            </w:pPr>
            <w:r w:rsidRPr="008F1C5B">
              <w:rPr>
                <w:rFonts w:ascii="StobiSerif" w:hAnsi="StobiSerif"/>
                <w:sz w:val="22"/>
                <w:szCs w:val="22"/>
                <w:lang w:val="mk-MK"/>
              </w:rPr>
              <w:t xml:space="preserve">Предлог на Закон за </w:t>
            </w:r>
            <w:r w:rsidRPr="008F1C5B">
              <w:rPr>
                <w:rFonts w:ascii="StobiSerif" w:hAnsi="StobiSerif"/>
                <w:sz w:val="22"/>
                <w:szCs w:val="22"/>
                <w:lang w:val="en-US"/>
              </w:rPr>
              <w:t xml:space="preserve"> </w:t>
            </w:r>
            <w:r w:rsidRPr="008F1C5B">
              <w:rPr>
                <w:rFonts w:ascii="StobiSerif" w:hAnsi="StobiSerif"/>
                <w:sz w:val="22"/>
                <w:szCs w:val="22"/>
                <w:lang w:val="mk-MK"/>
              </w:rPr>
              <w:t>трговија на зелени пазари</w:t>
            </w:r>
            <w:r w:rsidRPr="008F1C5B">
              <w:rPr>
                <w:rFonts w:ascii="StobiSerif" w:hAnsi="StobiSerif"/>
                <w:sz w:val="22"/>
                <w:szCs w:val="22"/>
                <w:lang w:val="en-US"/>
              </w:rPr>
              <w:t xml:space="preserve"> </w:t>
            </w:r>
            <w:r w:rsidRPr="008F1C5B">
              <w:rPr>
                <w:rFonts w:ascii="StobiSerif" w:hAnsi="StobiSerif"/>
                <w:sz w:val="22"/>
                <w:szCs w:val="22"/>
                <w:lang w:val="mk-MK"/>
              </w:rPr>
              <w:t xml:space="preserve">  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Краток опис на проблемот 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FF04A0" w:rsidRDefault="008F1C5B" w:rsidP="008F1C5B">
            <w:pPr>
              <w:jc w:val="both"/>
              <w:rPr>
                <w:rFonts w:ascii="StobiSerif" w:hAnsi="StobiSerif"/>
                <w:sz w:val="20"/>
                <w:lang w:val="mk-MK"/>
              </w:rPr>
            </w:pPr>
            <w:r>
              <w:rPr>
                <w:rFonts w:ascii="StobiSerif" w:hAnsi="StobiSerif"/>
                <w:sz w:val="20"/>
                <w:lang w:val="mk-MK"/>
              </w:rPr>
              <w:t>Причина за донесување на</w:t>
            </w:r>
            <w:r w:rsidRPr="00FF04A0">
              <w:rPr>
                <w:rFonts w:ascii="StobiSerif" w:hAnsi="StobiSerif"/>
                <w:sz w:val="20"/>
                <w:lang w:val="mk-MK"/>
              </w:rPr>
              <w:t xml:space="preserve"> предложениот Закон за трговија на зелените пазари е </w:t>
            </w:r>
            <w:r>
              <w:rPr>
                <w:rFonts w:ascii="StobiSerif" w:hAnsi="StobiSerif"/>
                <w:sz w:val="20"/>
                <w:lang w:val="mk-MK"/>
              </w:rPr>
              <w:t xml:space="preserve">потребата  за </w:t>
            </w:r>
            <w:r w:rsidRPr="00FF04A0">
              <w:rPr>
                <w:rFonts w:ascii="StobiSerif" w:hAnsi="StobiSerif"/>
                <w:sz w:val="20"/>
                <w:lang w:val="mk-MK"/>
              </w:rPr>
              <w:t>воспоставување на правна законска рамка одделни активности  кои досега се вршеа на зелените пазари од страна на пазарџиите и беа дел од сивата економија, нелегалната  трговија и нелојалната  конкуренција  да се стават во правна рамка  и законски да се уреди предметната  област.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Цел на предлог законот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FF04A0" w:rsidRDefault="008F1C5B" w:rsidP="008F1C5B">
            <w:pPr>
              <w:jc w:val="both"/>
              <w:rPr>
                <w:rFonts w:ascii="StobiSerif" w:hAnsi="StobiSerif"/>
                <w:color w:val="000000"/>
                <w:sz w:val="20"/>
                <w:lang w:val="mk-MK"/>
              </w:rPr>
            </w:pP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>Основни цел на овој закон</w:t>
            </w:r>
            <w:r>
              <w:rPr>
                <w:rFonts w:ascii="StobiSerif" w:hAnsi="StobiSerif"/>
                <w:color w:val="000000"/>
                <w:sz w:val="20"/>
                <w:lang w:val="mk-MK"/>
              </w:rPr>
              <w:t xml:space="preserve"> е</w:t>
            </w: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 xml:space="preserve"> да се овозможи преку воспоставување на правна  законска рамка </w:t>
            </w:r>
            <w:r>
              <w:rPr>
                <w:rFonts w:ascii="StobiSerif" w:hAnsi="StobiSerif"/>
                <w:color w:val="000000"/>
                <w:sz w:val="20"/>
                <w:lang w:val="mk-MK"/>
              </w:rPr>
              <w:t xml:space="preserve">да се </w:t>
            </w: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>подобр</w:t>
            </w:r>
            <w:r>
              <w:rPr>
                <w:rFonts w:ascii="StobiSerif" w:hAnsi="StobiSerif"/>
                <w:color w:val="000000"/>
                <w:sz w:val="20"/>
                <w:lang w:val="mk-MK"/>
              </w:rPr>
              <w:t>и</w:t>
            </w: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 xml:space="preserve"> статусот на оваа категорија</w:t>
            </w:r>
            <w:r>
              <w:rPr>
                <w:rFonts w:ascii="StobiSerif" w:hAnsi="StobiSerif"/>
                <w:color w:val="000000"/>
                <w:sz w:val="20"/>
                <w:lang w:val="mk-MK"/>
              </w:rPr>
              <w:t xml:space="preserve"> на  трговци на зелените пазари и да се постигне </w:t>
            </w: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 xml:space="preserve">одреден напредок во сузбивање на сивата  економија, нелојалната   конкуренција и нелегалната  трговија  како и </w:t>
            </w:r>
            <w:r>
              <w:rPr>
                <w:rFonts w:ascii="StobiSerif" w:hAnsi="StobiSerif"/>
                <w:color w:val="000000"/>
                <w:sz w:val="20"/>
                <w:lang w:val="mk-MK"/>
              </w:rPr>
              <w:t xml:space="preserve">да се </w:t>
            </w:r>
            <w:r w:rsidRPr="00FF04A0">
              <w:rPr>
                <w:rFonts w:ascii="StobiSerif" w:hAnsi="StobiSerif"/>
                <w:color w:val="000000"/>
                <w:sz w:val="20"/>
                <w:lang w:val="mk-MK"/>
              </w:rPr>
              <w:t>регулира работниот статус на оваа категорија трговци на зелените пазари, согласно постоечкото законодавство во областа на работнте односи.</w:t>
            </w:r>
          </w:p>
          <w:p w:rsidR="008F1C5B" w:rsidRPr="00FF04A0" w:rsidRDefault="008F1C5B" w:rsidP="008F1C5B">
            <w:pPr>
              <w:pStyle w:val="Default"/>
              <w:jc w:val="both"/>
              <w:rPr>
                <w:rFonts w:ascii="StobiSerif" w:hAnsi="StobiSerif" w:cs="Times New Roman"/>
                <w:bCs/>
                <w:color w:val="auto"/>
                <w:sz w:val="20"/>
                <w:szCs w:val="20"/>
              </w:rPr>
            </w:pP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Временската рамка за изготвување на предлог законот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Начин на вклучување на засегнатите страни</w:t>
            </w:r>
          </w:p>
        </w:tc>
        <w:tc>
          <w:tcPr>
            <w:tcW w:w="5873" w:type="dxa"/>
            <w:gridSpan w:val="2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Најава за јавен увид и јавна расправа</w:t>
            </w:r>
          </w:p>
        </w:tc>
        <w:tc>
          <w:tcPr>
            <w:tcW w:w="2936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Да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2937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Не</w:t>
            </w:r>
          </w:p>
        </w:tc>
      </w:tr>
      <w:tr w:rsidR="008F1C5B" w:rsidRPr="00215C47" w:rsidTr="00F51C25">
        <w:tc>
          <w:tcPr>
            <w:tcW w:w="3261" w:type="dxa"/>
          </w:tcPr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Електронска адреса каде засегнатите страни ќе можат да ја преземат електронската верзија на </w:t>
            </w:r>
            <w:r>
              <w:rPr>
                <w:rFonts w:ascii="StobiSerifPro" w:hAnsi="StobiSerifPro"/>
                <w:sz w:val="22"/>
                <w:szCs w:val="22"/>
                <w:lang w:val="mk-MK"/>
              </w:rPr>
              <w:t xml:space="preserve">предлогот на </w:t>
            </w: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 закон и нацрт Извештајот за ПВР  </w:t>
            </w:r>
          </w:p>
          <w:p w:rsidR="008F1C5B" w:rsidRPr="00215C47" w:rsidRDefault="008F1C5B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8F1C5B" w:rsidRPr="00963B16" w:rsidRDefault="00963B16" w:rsidP="00F51C25">
            <w:pPr>
              <w:pStyle w:val="ListParagraph"/>
              <w:ind w:left="0"/>
              <w:rPr>
                <w:rFonts w:ascii="StobiSerifPro" w:hAnsi="StobiSerifPro"/>
                <w:lang w:val="en-US"/>
              </w:rPr>
            </w:pPr>
            <w:r>
              <w:rPr>
                <w:rFonts w:ascii="StobiSerifPro" w:hAnsi="StobiSerifPro"/>
                <w:sz w:val="22"/>
                <w:szCs w:val="22"/>
                <w:lang w:val="mk-MK"/>
              </w:rPr>
              <w:t>www.economy.gov.mk</w:t>
            </w:r>
          </w:p>
        </w:tc>
      </w:tr>
      <w:tr w:rsidR="00963B16" w:rsidRPr="00215C47" w:rsidTr="00F51C25">
        <w:tc>
          <w:tcPr>
            <w:tcW w:w="3261" w:type="dxa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Адреса и/или електронска адреса каде ќе можат да се  достават мислењата, забелешките и сугестиите </w:t>
            </w:r>
          </w:p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963B16">
              <w:rPr>
                <w:rFonts w:ascii="StobiSerif" w:hAnsi="StobiSerif"/>
                <w:sz w:val="22"/>
                <w:szCs w:val="22"/>
                <w:lang w:val="it-IT"/>
              </w:rPr>
              <w:t>e-mail</w:t>
            </w:r>
            <w:r>
              <w:rPr>
                <w:rFonts w:ascii="StobiSerif" w:hAnsi="StobiSerif"/>
                <w:sz w:val="22"/>
                <w:szCs w:val="22"/>
                <w:lang w:val="it-IT"/>
              </w:rPr>
              <w:t>:</w:t>
            </w:r>
            <w:r w:rsidRPr="00963B16">
              <w:rPr>
                <w:rFonts w:ascii="StobiSerif" w:hAnsi="StobiSerif"/>
                <w:sz w:val="22"/>
                <w:szCs w:val="22"/>
                <w:lang w:val="mk-MK"/>
              </w:rPr>
              <w:t xml:space="preserve"> </w:t>
            </w:r>
            <w:r w:rsidRPr="00963B16">
              <w:rPr>
                <w:rFonts w:ascii="StobiSerif" w:hAnsi="StobiSerif"/>
                <w:sz w:val="22"/>
                <w:szCs w:val="22"/>
                <w:lang w:val="en-US"/>
              </w:rPr>
              <w:t>ilir.sabani@economy.gov.mk</w:t>
            </w:r>
          </w:p>
        </w:tc>
      </w:tr>
      <w:tr w:rsidR="00963B16" w:rsidRPr="00215C47" w:rsidTr="00F51C25">
        <w:tc>
          <w:tcPr>
            <w:tcW w:w="3261" w:type="dxa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Одговорно лице за контакт во министерството </w:t>
            </w:r>
          </w:p>
        </w:tc>
        <w:tc>
          <w:tcPr>
            <w:tcW w:w="5873" w:type="dxa"/>
            <w:gridSpan w:val="2"/>
          </w:tcPr>
          <w:p w:rsidR="00963B16" w:rsidRPr="00963B16" w:rsidRDefault="00963B16" w:rsidP="00963B16">
            <w:pPr>
              <w:jc w:val="both"/>
              <w:rPr>
                <w:rFonts w:ascii="StobiSerif" w:hAnsi="StobiSerif"/>
                <w:lang w:val="mk-MK"/>
              </w:rPr>
            </w:pPr>
            <w:r w:rsidRPr="00963B16">
              <w:rPr>
                <w:rFonts w:ascii="StobiSerif" w:hAnsi="StobiSerif" w:cs="Arial"/>
                <w:sz w:val="22"/>
                <w:szCs w:val="22"/>
                <w:lang w:val="mk-MK"/>
              </w:rPr>
              <w:t>Илир Шабани</w:t>
            </w:r>
            <w:r w:rsidRPr="00963B16">
              <w:rPr>
                <w:rFonts w:ascii="StobiSerif" w:hAnsi="StobiSerif"/>
                <w:sz w:val="22"/>
                <w:szCs w:val="22"/>
                <w:lang w:val="mk-MK"/>
              </w:rPr>
              <w:t>, Раководител на сектор за меѓународна трговска  соработка</w:t>
            </w:r>
          </w:p>
          <w:p w:rsidR="00963B16" w:rsidRPr="00963B16" w:rsidRDefault="00963B16" w:rsidP="00963B16">
            <w:pPr>
              <w:jc w:val="both"/>
              <w:rPr>
                <w:rFonts w:ascii="StobiSerif" w:hAnsi="StobiSerif"/>
                <w:lang w:val="mk-MK"/>
              </w:rPr>
            </w:pPr>
            <w:r w:rsidRPr="00963B16">
              <w:rPr>
                <w:rFonts w:ascii="StobiSerif" w:hAnsi="StobiSerif"/>
                <w:sz w:val="22"/>
                <w:szCs w:val="22"/>
                <w:lang w:val="mk-MK"/>
              </w:rPr>
              <w:t>т. 3093 506</w:t>
            </w:r>
          </w:p>
          <w:p w:rsidR="00963B16" w:rsidRPr="00215C47" w:rsidRDefault="00963B16" w:rsidP="00963B16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963B16">
              <w:rPr>
                <w:rFonts w:ascii="StobiSerif" w:hAnsi="StobiSerif"/>
                <w:sz w:val="22"/>
                <w:szCs w:val="22"/>
                <w:lang w:val="it-IT"/>
              </w:rPr>
              <w:t>e-mail</w:t>
            </w:r>
            <w:r>
              <w:rPr>
                <w:rFonts w:ascii="StobiSerif" w:hAnsi="StobiSerif"/>
                <w:sz w:val="22"/>
                <w:szCs w:val="22"/>
                <w:lang w:val="it-IT"/>
              </w:rPr>
              <w:t>:</w:t>
            </w:r>
            <w:r w:rsidRPr="00963B16">
              <w:rPr>
                <w:rFonts w:ascii="StobiSerif" w:hAnsi="StobiSerif"/>
                <w:sz w:val="22"/>
                <w:szCs w:val="22"/>
                <w:lang w:val="mk-MK"/>
              </w:rPr>
              <w:t xml:space="preserve"> </w:t>
            </w:r>
            <w:r w:rsidRPr="00963B16">
              <w:rPr>
                <w:rFonts w:ascii="StobiSerif" w:hAnsi="StobiSerif"/>
                <w:sz w:val="22"/>
                <w:szCs w:val="22"/>
                <w:lang w:val="en-US"/>
              </w:rPr>
              <w:t>ilir.sabani@economy.gov.mk</w:t>
            </w:r>
          </w:p>
        </w:tc>
      </w:tr>
      <w:tr w:rsidR="00963B16" w:rsidRPr="00215C47" w:rsidTr="00F51C25">
        <w:tc>
          <w:tcPr>
            <w:tcW w:w="3261" w:type="dxa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Други информации</w:t>
            </w:r>
          </w:p>
        </w:tc>
        <w:tc>
          <w:tcPr>
            <w:tcW w:w="5873" w:type="dxa"/>
            <w:gridSpan w:val="2"/>
          </w:tcPr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  <w:p w:rsidR="00963B16" w:rsidRPr="00215C47" w:rsidRDefault="00963B16" w:rsidP="00F51C25">
            <w:pPr>
              <w:pStyle w:val="ListParagraph"/>
              <w:ind w:left="0"/>
              <w:rPr>
                <w:rFonts w:ascii="StobiSerifPro" w:hAnsi="StobiSerifPro"/>
                <w:lang w:val="mk-MK"/>
              </w:rPr>
            </w:pPr>
          </w:p>
        </w:tc>
      </w:tr>
    </w:tbl>
    <w:p w:rsidR="008F1C5B" w:rsidRPr="00215C47" w:rsidRDefault="008F1C5B" w:rsidP="008F1C5B">
      <w:pPr>
        <w:rPr>
          <w:rFonts w:ascii="StobiSerifPro" w:hAnsi="StobiSerifPro"/>
          <w:sz w:val="22"/>
          <w:szCs w:val="22"/>
          <w:lang w:val="mk-MK"/>
        </w:rPr>
      </w:pPr>
    </w:p>
    <w:p w:rsidR="008F1C5B" w:rsidRPr="00215C47" w:rsidRDefault="008F1C5B" w:rsidP="008F1C5B">
      <w:pPr>
        <w:rPr>
          <w:rFonts w:ascii="StobiSerifPro" w:hAnsi="StobiSerifPro"/>
          <w:sz w:val="22"/>
          <w:szCs w:val="22"/>
          <w:lang w:val="mk-MK"/>
        </w:rPr>
      </w:pPr>
    </w:p>
    <w:sectPr w:rsidR="008F1C5B" w:rsidRPr="00215C47" w:rsidSect="00677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248"/>
    <w:multiLevelType w:val="hybridMultilevel"/>
    <w:tmpl w:val="97F6236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C5B"/>
    <w:rsid w:val="00107424"/>
    <w:rsid w:val="004271EF"/>
    <w:rsid w:val="0083042C"/>
    <w:rsid w:val="008A3D95"/>
    <w:rsid w:val="008F1C5B"/>
    <w:rsid w:val="00912CBF"/>
    <w:rsid w:val="00963B16"/>
    <w:rsid w:val="00FD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5B"/>
    <w:pPr>
      <w:ind w:left="720"/>
      <w:contextualSpacing/>
    </w:pPr>
    <w:rPr>
      <w:lang w:eastAsia="fi-FI"/>
    </w:rPr>
  </w:style>
  <w:style w:type="paragraph" w:customStyle="1" w:styleId="Default">
    <w:name w:val="Default"/>
    <w:rsid w:val="008F1C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963B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63B1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ilir.sabani</dc:creator>
  <cp:lastModifiedBy>Samir</cp:lastModifiedBy>
  <cp:revision>2</cp:revision>
  <dcterms:created xsi:type="dcterms:W3CDTF">2013-11-26T20:52:00Z</dcterms:created>
  <dcterms:modified xsi:type="dcterms:W3CDTF">2013-11-26T20:52:00Z</dcterms:modified>
</cp:coreProperties>
</file>