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9BD" w:rsidRDefault="007F69BD" w:rsidP="007F181B">
      <w:pPr>
        <w:jc w:val="center"/>
        <w:rPr>
          <w:rFonts w:ascii="Arial" w:hAnsi="Arial"/>
          <w:b/>
          <w:sz w:val="22"/>
          <w:szCs w:val="22"/>
          <w:lang w:val="mk-MK"/>
        </w:rPr>
      </w:pPr>
      <w:r>
        <w:rPr>
          <w:rFonts w:ascii="Arial" w:hAnsi="Arial"/>
          <w:b/>
          <w:sz w:val="22"/>
          <w:szCs w:val="22"/>
          <w:lang w:val="mk-MK"/>
        </w:rPr>
        <w:t xml:space="preserve">ПРЕДЛОГ </w:t>
      </w:r>
      <w:r w:rsidRPr="00CF2EA0">
        <w:rPr>
          <w:rFonts w:ascii="Arial" w:hAnsi="Arial"/>
          <w:b/>
          <w:sz w:val="22"/>
          <w:szCs w:val="22"/>
          <w:lang w:val="mk-MK"/>
        </w:rPr>
        <w:t>ИЗВЕШ</w:t>
      </w:r>
      <w:bookmarkStart w:id="0" w:name="_GoBack"/>
      <w:bookmarkEnd w:id="0"/>
      <w:r w:rsidRPr="00CF2EA0">
        <w:rPr>
          <w:rFonts w:ascii="Arial" w:hAnsi="Arial"/>
          <w:b/>
          <w:sz w:val="22"/>
          <w:szCs w:val="22"/>
          <w:lang w:val="mk-MK"/>
        </w:rPr>
        <w:t xml:space="preserve">ТАЈ </w:t>
      </w:r>
      <w:r w:rsidRPr="00CF2EA0">
        <w:rPr>
          <w:rFonts w:ascii="Arial" w:hAnsi="Arial"/>
          <w:b/>
          <w:sz w:val="22"/>
          <w:szCs w:val="22"/>
          <w:lang w:val="mk-MK"/>
        </w:rPr>
        <w:br/>
        <w:t>ЗА ПРОЦЕНКА НА ВЛИЈАНИЕТО НА РЕГУЛАТИВАТА</w:t>
      </w:r>
    </w:p>
    <w:p w:rsidR="007F69BD" w:rsidRDefault="007F69BD" w:rsidP="007F181B">
      <w:pPr>
        <w:jc w:val="center"/>
        <w:rPr>
          <w:rFonts w:ascii="Arial" w:hAnsi="Arial"/>
          <w:b/>
          <w:sz w:val="22"/>
          <w:szCs w:val="22"/>
          <w:lang w:val="mk-MK"/>
        </w:rPr>
      </w:pPr>
    </w:p>
    <w:p w:rsidR="007F69BD" w:rsidRPr="00CF2EA0" w:rsidRDefault="007F69BD" w:rsidP="007F181B">
      <w:pPr>
        <w:jc w:val="center"/>
        <w:rPr>
          <w:rFonts w:ascii="Arial" w:hAnsi="Arial"/>
          <w:b/>
          <w:sz w:val="22"/>
          <w:szCs w:val="22"/>
          <w:lang w:val="mk-MK"/>
        </w:rPr>
      </w:pPr>
    </w:p>
    <w:p w:rsidR="007F69BD" w:rsidRPr="00CF2EA0" w:rsidRDefault="007F69BD" w:rsidP="007F181B">
      <w:pPr>
        <w:jc w:val="center"/>
        <w:rPr>
          <w:rFonts w:ascii="Arial" w:hAnsi="Arial"/>
          <w:b/>
          <w:sz w:val="22"/>
          <w:szCs w:val="22"/>
          <w:lang w:val="mk-MK"/>
        </w:rPr>
      </w:pPr>
    </w:p>
    <w:p w:rsidR="007F69BD" w:rsidRPr="00CF2EA0" w:rsidRDefault="007F69BD" w:rsidP="00212EDD">
      <w:pPr>
        <w:rPr>
          <w:rFonts w:ascii="Arial" w:hAnsi="Arial"/>
          <w:b/>
          <w:sz w:val="22"/>
          <w:szCs w:val="22"/>
          <w:lang w:val="mk-M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5"/>
        <w:gridCol w:w="5937"/>
      </w:tblGrid>
      <w:tr w:rsidR="007F69BD" w:rsidRPr="00CF2EA0" w:rsidTr="00BC7477">
        <w:trPr>
          <w:trHeight w:val="622"/>
        </w:trPr>
        <w:tc>
          <w:tcPr>
            <w:tcW w:w="1788" w:type="pct"/>
            <w:vAlign w:val="center"/>
          </w:tcPr>
          <w:p w:rsidR="007F69BD" w:rsidRPr="00CF2EA0" w:rsidRDefault="007F69BD" w:rsidP="00BC7477">
            <w:pPr>
              <w:rPr>
                <w:rFonts w:ascii="Arial" w:hAnsi="Arial"/>
                <w:lang w:val="mk-MK"/>
              </w:rPr>
            </w:pPr>
            <w:r w:rsidRPr="00CF2EA0">
              <w:rPr>
                <w:rFonts w:ascii="Arial" w:hAnsi="Arial"/>
                <w:sz w:val="22"/>
                <w:szCs w:val="22"/>
                <w:lang w:val="mk-MK"/>
              </w:rPr>
              <w:t>Назив на министерство:</w:t>
            </w:r>
          </w:p>
        </w:tc>
        <w:tc>
          <w:tcPr>
            <w:tcW w:w="3212" w:type="pct"/>
            <w:vAlign w:val="center"/>
          </w:tcPr>
          <w:p w:rsidR="007F69BD" w:rsidRPr="00CF2EA0" w:rsidRDefault="007F69BD" w:rsidP="00BC7477">
            <w:pPr>
              <w:rPr>
                <w:rFonts w:ascii="Arial" w:hAnsi="Arial"/>
                <w:lang w:val="mk-MK"/>
              </w:rPr>
            </w:pPr>
            <w:r w:rsidRPr="00CF2EA0">
              <w:rPr>
                <w:rFonts w:ascii="Arial" w:hAnsi="Arial"/>
                <w:sz w:val="22"/>
                <w:szCs w:val="22"/>
                <w:lang w:val="mk-MK"/>
              </w:rPr>
              <w:t>Министерство за здравство</w:t>
            </w:r>
          </w:p>
        </w:tc>
      </w:tr>
      <w:tr w:rsidR="007F69BD" w:rsidRPr="00EE2731" w:rsidTr="00BC7477">
        <w:trPr>
          <w:trHeight w:val="622"/>
        </w:trPr>
        <w:tc>
          <w:tcPr>
            <w:tcW w:w="1788" w:type="pct"/>
            <w:vAlign w:val="center"/>
          </w:tcPr>
          <w:p w:rsidR="007F69BD" w:rsidRPr="00CF2EA0" w:rsidRDefault="007F69BD" w:rsidP="00BC7477">
            <w:pPr>
              <w:rPr>
                <w:rFonts w:ascii="Arial" w:hAnsi="Arial"/>
                <w:lang w:val="mk-MK"/>
              </w:rPr>
            </w:pPr>
            <w:r w:rsidRPr="00CF2EA0">
              <w:rPr>
                <w:rFonts w:ascii="Arial" w:hAnsi="Arial"/>
                <w:sz w:val="22"/>
                <w:szCs w:val="22"/>
                <w:lang w:val="mk-MK"/>
              </w:rPr>
              <w:t>Назив на предлогот на закон:</w:t>
            </w:r>
          </w:p>
        </w:tc>
        <w:tc>
          <w:tcPr>
            <w:tcW w:w="3212" w:type="pct"/>
            <w:vAlign w:val="center"/>
          </w:tcPr>
          <w:p w:rsidR="007F69BD" w:rsidRPr="00CF2EA0" w:rsidRDefault="007F69BD" w:rsidP="00BC7477">
            <w:pPr>
              <w:rPr>
                <w:rFonts w:ascii="Arial" w:hAnsi="Arial"/>
                <w:lang w:val="mk-MK"/>
              </w:rPr>
            </w:pPr>
            <w:r w:rsidRPr="00CF2EA0">
              <w:rPr>
                <w:rFonts w:ascii="Arial" w:hAnsi="Arial" w:cs="Arial"/>
                <w:b/>
                <w:sz w:val="22"/>
                <w:szCs w:val="22"/>
                <w:lang w:val="mk-MK" w:eastAsia="en-GB"/>
              </w:rPr>
              <w:t xml:space="preserve">Предлог-закон за изменување </w:t>
            </w:r>
            <w:r w:rsidRPr="00CF2EA0">
              <w:rPr>
                <w:rFonts w:ascii="Arial" w:hAnsi="Arial"/>
                <w:b/>
                <w:sz w:val="22"/>
                <w:szCs w:val="22"/>
                <w:lang w:val="mk-MK"/>
              </w:rPr>
              <w:t xml:space="preserve">и дополнување на Законот за </w:t>
            </w:r>
            <w:r>
              <w:rPr>
                <w:rFonts w:ascii="Arial" w:hAnsi="Arial"/>
                <w:b/>
                <w:sz w:val="22"/>
                <w:szCs w:val="22"/>
                <w:lang w:val="mk-MK"/>
              </w:rPr>
              <w:t>здравственото осигурување</w:t>
            </w:r>
          </w:p>
        </w:tc>
      </w:tr>
      <w:tr w:rsidR="007F69BD" w:rsidRPr="00EE2731" w:rsidTr="00BC7477">
        <w:trPr>
          <w:trHeight w:val="622"/>
        </w:trPr>
        <w:tc>
          <w:tcPr>
            <w:tcW w:w="1788" w:type="pct"/>
            <w:vAlign w:val="center"/>
          </w:tcPr>
          <w:p w:rsidR="007F69BD" w:rsidRPr="00CF2EA0" w:rsidRDefault="007F69BD" w:rsidP="00BC7477">
            <w:pPr>
              <w:rPr>
                <w:rFonts w:ascii="Arial" w:hAnsi="Arial"/>
                <w:lang w:val="mk-MK"/>
              </w:rPr>
            </w:pPr>
            <w:r w:rsidRPr="00CF2EA0">
              <w:rPr>
                <w:rFonts w:ascii="Arial" w:hAnsi="Arial"/>
                <w:sz w:val="22"/>
                <w:szCs w:val="22"/>
                <w:lang w:val="mk-MK"/>
              </w:rPr>
              <w:t>Одговорно лице и контакт информации:</w:t>
            </w:r>
          </w:p>
        </w:tc>
        <w:tc>
          <w:tcPr>
            <w:tcW w:w="3212" w:type="pct"/>
            <w:vAlign w:val="center"/>
          </w:tcPr>
          <w:p w:rsidR="007F69BD" w:rsidRPr="00CF2EA0" w:rsidRDefault="007F69BD" w:rsidP="00BC7477">
            <w:pPr>
              <w:rPr>
                <w:rFonts w:ascii="Arial" w:hAnsi="Arial"/>
                <w:lang w:val="mk-MK"/>
              </w:rPr>
            </w:pPr>
            <w:r>
              <w:rPr>
                <w:rFonts w:ascii="Arial" w:hAnsi="Arial"/>
                <w:sz w:val="22"/>
                <w:szCs w:val="22"/>
                <w:lang w:val="mk-MK"/>
              </w:rPr>
              <w:t>Ана Петровска</w:t>
            </w:r>
            <w:r w:rsidRPr="00CF2EA0">
              <w:rPr>
                <w:rFonts w:ascii="Arial" w:hAnsi="Arial"/>
                <w:sz w:val="22"/>
                <w:szCs w:val="22"/>
                <w:lang w:val="mk-MK"/>
              </w:rPr>
              <w:t>, дипл. правник</w:t>
            </w:r>
          </w:p>
          <w:p w:rsidR="007F69BD" w:rsidRPr="00CF2EA0" w:rsidRDefault="007F69BD" w:rsidP="00BC7477">
            <w:pPr>
              <w:rPr>
                <w:rFonts w:ascii="Arial" w:hAnsi="Arial"/>
                <w:lang w:val="mk-MK"/>
              </w:rPr>
            </w:pPr>
            <w:r>
              <w:rPr>
                <w:rFonts w:ascii="Arial" w:hAnsi="Arial"/>
                <w:sz w:val="22"/>
                <w:szCs w:val="22"/>
                <w:lang w:val="en-US"/>
              </w:rPr>
              <w:t>Ana</w:t>
            </w:r>
            <w:r w:rsidRPr="00275CBF">
              <w:rPr>
                <w:rFonts w:ascii="Arial" w:hAnsi="Arial"/>
                <w:sz w:val="22"/>
                <w:szCs w:val="22"/>
                <w:lang w:val="ru-RU"/>
              </w:rPr>
              <w:t>.</w:t>
            </w:r>
            <w:r>
              <w:rPr>
                <w:rFonts w:ascii="Arial" w:hAnsi="Arial"/>
                <w:sz w:val="22"/>
                <w:szCs w:val="22"/>
                <w:lang w:val="en-US"/>
              </w:rPr>
              <w:t>petrovska</w:t>
            </w:r>
            <w:r w:rsidRPr="00CF2EA0">
              <w:rPr>
                <w:rFonts w:ascii="Arial" w:hAnsi="Arial"/>
                <w:sz w:val="22"/>
                <w:szCs w:val="22"/>
                <w:lang w:val="mk-MK"/>
              </w:rPr>
              <w:t>@zdravstvo.gov.mk</w:t>
            </w:r>
          </w:p>
          <w:p w:rsidR="007F69BD" w:rsidRPr="00CF2EA0" w:rsidRDefault="007F69BD" w:rsidP="00BC7477">
            <w:pPr>
              <w:rPr>
                <w:rFonts w:ascii="Arial" w:hAnsi="Arial"/>
                <w:lang w:val="mk-MK"/>
              </w:rPr>
            </w:pPr>
          </w:p>
        </w:tc>
      </w:tr>
      <w:tr w:rsidR="007F69BD" w:rsidRPr="00275CBF" w:rsidTr="00AF3552">
        <w:trPr>
          <w:trHeight w:val="939"/>
        </w:trPr>
        <w:tc>
          <w:tcPr>
            <w:tcW w:w="1788" w:type="pct"/>
            <w:vAlign w:val="center"/>
          </w:tcPr>
          <w:p w:rsidR="007F69BD" w:rsidRPr="00CF2EA0" w:rsidRDefault="007F69BD" w:rsidP="00BC7477">
            <w:pPr>
              <w:rPr>
                <w:rFonts w:ascii="Arial" w:hAnsi="Arial"/>
                <w:highlight w:val="yellow"/>
                <w:lang w:val="mk-MK"/>
              </w:rPr>
            </w:pPr>
            <w:r w:rsidRPr="00CF2EA0">
              <w:rPr>
                <w:rFonts w:ascii="Arial" w:hAnsi="Arial"/>
                <w:sz w:val="22"/>
                <w:szCs w:val="22"/>
                <w:lang w:val="mk-MK"/>
              </w:rPr>
              <w:t>Вид на Извештај</w:t>
            </w:r>
          </w:p>
        </w:tc>
        <w:bookmarkStart w:id="1" w:name="Check18"/>
        <w:tc>
          <w:tcPr>
            <w:tcW w:w="3212" w:type="pct"/>
            <w:vAlign w:val="center"/>
          </w:tcPr>
          <w:p w:rsidR="007F69BD" w:rsidRPr="00CF2EA0" w:rsidRDefault="007F69BD" w:rsidP="00AF3552">
            <w:pPr>
              <w:pStyle w:val="ListParagraph"/>
              <w:spacing w:after="0" w:line="360" w:lineRule="auto"/>
              <w:ind w:left="360"/>
              <w:rPr>
                <w:rFonts w:ascii="Arial" w:hAnsi="Arial"/>
              </w:rPr>
            </w:pPr>
            <w:r w:rsidRPr="00CF2EA0">
              <w:rPr>
                <w:rFonts w:ascii="Arial" w:hAnsi="Arial"/>
              </w:rPr>
              <w:fldChar w:fldCharType="begin">
                <w:ffData>
                  <w:name w:val="Check18"/>
                  <w:enabled/>
                  <w:calcOnExit w:val="0"/>
                  <w:checkBox>
                    <w:sizeAuto/>
                    <w:default w:val="1"/>
                  </w:checkBox>
                </w:ffData>
              </w:fldChar>
            </w:r>
            <w:r w:rsidRPr="00CF2EA0">
              <w:rPr>
                <w:rFonts w:ascii="Arial" w:hAnsi="Arial"/>
              </w:rPr>
              <w:instrText xml:space="preserve"> FORMCHECKBOX </w:instrText>
            </w:r>
            <w:r w:rsidRPr="00CF2EA0">
              <w:rPr>
                <w:rFonts w:ascii="Arial" w:hAnsi="Arial"/>
              </w:rPr>
            </w:r>
            <w:r w:rsidRPr="00CF2EA0">
              <w:rPr>
                <w:rFonts w:ascii="Arial" w:hAnsi="Arial"/>
              </w:rPr>
              <w:fldChar w:fldCharType="end"/>
            </w:r>
            <w:bookmarkEnd w:id="1"/>
            <w:r w:rsidRPr="00CF2EA0">
              <w:rPr>
                <w:rFonts w:ascii="Arial" w:hAnsi="Arial"/>
              </w:rPr>
              <w:t>Нацрт</w:t>
            </w:r>
          </w:p>
          <w:bookmarkStart w:id="2" w:name="Check12"/>
          <w:p w:rsidR="007F69BD" w:rsidRPr="00CF2EA0" w:rsidRDefault="007F69BD" w:rsidP="00AF3552">
            <w:pPr>
              <w:pStyle w:val="ListParagraph"/>
              <w:spacing w:after="0" w:line="360" w:lineRule="auto"/>
              <w:ind w:left="360"/>
              <w:rPr>
                <w:rFonts w:ascii="Arial" w:hAnsi="Arial"/>
              </w:rPr>
            </w:pPr>
            <w:r w:rsidRPr="00CF2EA0">
              <w:rPr>
                <w:rFonts w:ascii="Arial" w:hAnsi="Arial"/>
              </w:rPr>
              <w:fldChar w:fldCharType="begin">
                <w:ffData>
                  <w:name w:val="Check12"/>
                  <w:enabled/>
                  <w:calcOnExit w:val="0"/>
                  <w:checkBox>
                    <w:sizeAuto/>
                    <w:default w:val="0"/>
                  </w:checkBox>
                </w:ffData>
              </w:fldChar>
            </w:r>
            <w:r w:rsidRPr="00CF2EA0">
              <w:rPr>
                <w:rFonts w:ascii="Arial" w:hAnsi="Arial"/>
              </w:rPr>
              <w:instrText xml:space="preserve"> FORMCHECKBOX </w:instrText>
            </w:r>
            <w:r w:rsidRPr="00CF2EA0">
              <w:rPr>
                <w:rFonts w:ascii="Arial" w:hAnsi="Arial"/>
              </w:rPr>
            </w:r>
            <w:r w:rsidRPr="00CF2EA0">
              <w:rPr>
                <w:rFonts w:ascii="Arial" w:hAnsi="Arial"/>
              </w:rPr>
              <w:fldChar w:fldCharType="end"/>
            </w:r>
            <w:bookmarkEnd w:id="2"/>
            <w:r w:rsidRPr="00CF2EA0">
              <w:rPr>
                <w:rFonts w:ascii="Arial" w:hAnsi="Arial"/>
              </w:rPr>
              <w:t xml:space="preserve">Предлог </w:t>
            </w:r>
          </w:p>
        </w:tc>
      </w:tr>
      <w:tr w:rsidR="007F69BD" w:rsidRPr="00CF2EA0" w:rsidTr="00AF3552">
        <w:trPr>
          <w:trHeight w:val="2041"/>
        </w:trPr>
        <w:tc>
          <w:tcPr>
            <w:tcW w:w="1788" w:type="pct"/>
            <w:vAlign w:val="center"/>
          </w:tcPr>
          <w:p w:rsidR="007F69BD" w:rsidRPr="00CF2EA0" w:rsidRDefault="007F69BD" w:rsidP="00BC7477">
            <w:pPr>
              <w:rPr>
                <w:rFonts w:ascii="Arial" w:hAnsi="Arial"/>
                <w:lang w:val="mk-MK"/>
              </w:rPr>
            </w:pPr>
            <w:r w:rsidRPr="00CF2EA0">
              <w:rPr>
                <w:rFonts w:ascii="Arial" w:hAnsi="Arial"/>
                <w:sz w:val="22"/>
                <w:szCs w:val="22"/>
                <w:lang w:val="mk-MK"/>
              </w:rPr>
              <w:t>Обврската за подготовка на предлогот на закон произлегува од:</w:t>
            </w:r>
          </w:p>
        </w:tc>
        <w:tc>
          <w:tcPr>
            <w:tcW w:w="3212" w:type="pct"/>
            <w:vAlign w:val="center"/>
          </w:tcPr>
          <w:p w:rsidR="007F69BD" w:rsidRPr="00CF2EA0" w:rsidRDefault="007F69BD" w:rsidP="00BC7477">
            <w:pPr>
              <w:pStyle w:val="ListParagraph"/>
              <w:spacing w:after="0" w:line="240" w:lineRule="auto"/>
              <w:ind w:left="360"/>
              <w:rPr>
                <w:rFonts w:ascii="Arial" w:hAnsi="Arial"/>
              </w:rPr>
            </w:pPr>
            <w:r>
              <w:rPr>
                <w:rFonts w:ascii="Arial" w:hAnsi="Arial"/>
              </w:rPr>
              <w:sym w:font="Symbol" w:char="F0B4"/>
            </w:r>
            <w:r>
              <w:rPr>
                <w:rFonts w:ascii="Arial" w:hAnsi="Arial"/>
              </w:rPr>
              <w:t xml:space="preserve"> </w:t>
            </w:r>
            <w:r w:rsidRPr="00CF2EA0">
              <w:rPr>
                <w:rFonts w:ascii="Arial" w:hAnsi="Arial"/>
              </w:rPr>
              <w:t>Годишната програма за работа на Владата на Република</w:t>
            </w:r>
          </w:p>
          <w:p w:rsidR="007F69BD" w:rsidRPr="00CF2EA0" w:rsidRDefault="007F69BD" w:rsidP="00BC7477">
            <w:pPr>
              <w:pStyle w:val="ListParagraph"/>
              <w:spacing w:after="0" w:line="240" w:lineRule="auto"/>
              <w:ind w:left="360"/>
              <w:rPr>
                <w:rFonts w:ascii="Arial" w:hAnsi="Arial"/>
              </w:rPr>
            </w:pPr>
            <w:r w:rsidRPr="00CF2EA0">
              <w:rPr>
                <w:rFonts w:ascii="Arial" w:hAnsi="Arial"/>
              </w:rPr>
              <w:t xml:space="preserve"> Македонија</w:t>
            </w:r>
          </w:p>
          <w:bookmarkStart w:id="3" w:name="Check14"/>
          <w:p w:rsidR="007F69BD" w:rsidRPr="00CF2EA0" w:rsidRDefault="007F69BD" w:rsidP="00BC7477">
            <w:pPr>
              <w:pStyle w:val="ListParagraph"/>
              <w:spacing w:after="0" w:line="240" w:lineRule="auto"/>
              <w:ind w:left="360"/>
              <w:rPr>
                <w:rFonts w:ascii="Arial" w:hAnsi="Arial"/>
              </w:rPr>
            </w:pPr>
            <w:r w:rsidRPr="00CF2EA0">
              <w:rPr>
                <w:rFonts w:ascii="Arial" w:hAnsi="Arial"/>
              </w:rPr>
              <w:fldChar w:fldCharType="begin">
                <w:ffData>
                  <w:name w:val="Check14"/>
                  <w:enabled/>
                  <w:calcOnExit w:val="0"/>
                  <w:checkBox>
                    <w:sizeAuto/>
                    <w:default w:val="0"/>
                  </w:checkBox>
                </w:ffData>
              </w:fldChar>
            </w:r>
            <w:r w:rsidRPr="00CF2EA0">
              <w:rPr>
                <w:rFonts w:ascii="Arial" w:hAnsi="Arial"/>
              </w:rPr>
              <w:instrText xml:space="preserve"> FORMCHECKBOX </w:instrText>
            </w:r>
            <w:r w:rsidRPr="00CF2EA0">
              <w:rPr>
                <w:rFonts w:ascii="Arial" w:hAnsi="Arial"/>
              </w:rPr>
            </w:r>
            <w:r w:rsidRPr="00CF2EA0">
              <w:rPr>
                <w:rFonts w:ascii="Arial" w:hAnsi="Arial"/>
              </w:rPr>
              <w:fldChar w:fldCharType="end"/>
            </w:r>
            <w:bookmarkEnd w:id="3"/>
            <w:r w:rsidRPr="00CF2EA0">
              <w:rPr>
                <w:rFonts w:ascii="Arial" w:hAnsi="Arial"/>
              </w:rPr>
              <w:t>НПАА</w:t>
            </w:r>
          </w:p>
          <w:bookmarkStart w:id="4" w:name="Check16"/>
          <w:p w:rsidR="007F69BD" w:rsidRPr="00CF2EA0" w:rsidRDefault="007F69BD" w:rsidP="00BC7477">
            <w:pPr>
              <w:pStyle w:val="ListParagraph"/>
              <w:spacing w:after="0" w:line="240" w:lineRule="auto"/>
              <w:ind w:left="360"/>
              <w:rPr>
                <w:rFonts w:ascii="Arial" w:hAnsi="Arial"/>
              </w:rPr>
            </w:pPr>
            <w:r w:rsidRPr="00CF2EA0">
              <w:rPr>
                <w:rFonts w:ascii="Arial" w:hAnsi="Arial"/>
              </w:rPr>
              <w:fldChar w:fldCharType="begin">
                <w:ffData>
                  <w:name w:val="Check16"/>
                  <w:enabled/>
                  <w:calcOnExit w:val="0"/>
                  <w:checkBox>
                    <w:sizeAuto/>
                    <w:default w:val="0"/>
                  </w:checkBox>
                </w:ffData>
              </w:fldChar>
            </w:r>
            <w:r w:rsidRPr="00CF2EA0">
              <w:rPr>
                <w:rFonts w:ascii="Arial" w:hAnsi="Arial"/>
              </w:rPr>
              <w:instrText xml:space="preserve"> FORMCHECKBOX </w:instrText>
            </w:r>
            <w:r w:rsidRPr="00CF2EA0">
              <w:rPr>
                <w:rFonts w:ascii="Arial" w:hAnsi="Arial"/>
              </w:rPr>
            </w:r>
            <w:r w:rsidRPr="00CF2EA0">
              <w:rPr>
                <w:rFonts w:ascii="Arial" w:hAnsi="Arial"/>
              </w:rPr>
              <w:fldChar w:fldCharType="end"/>
            </w:r>
            <w:bookmarkEnd w:id="4"/>
            <w:r w:rsidRPr="00CF2EA0">
              <w:rPr>
                <w:rFonts w:ascii="Arial" w:hAnsi="Arial"/>
              </w:rPr>
              <w:t>Заклучок на Владата на Република Македонија</w:t>
            </w:r>
          </w:p>
          <w:bookmarkStart w:id="5" w:name="Check15"/>
          <w:p w:rsidR="007F69BD" w:rsidRPr="00CF2EA0" w:rsidRDefault="007F69BD" w:rsidP="00BC7477">
            <w:pPr>
              <w:pStyle w:val="ListParagraph"/>
              <w:spacing w:after="0" w:line="240" w:lineRule="auto"/>
              <w:ind w:left="360"/>
              <w:rPr>
                <w:rFonts w:ascii="Arial" w:hAnsi="Arial"/>
              </w:rPr>
            </w:pPr>
            <w:r w:rsidRPr="00CF2EA0">
              <w:rPr>
                <w:rFonts w:ascii="Arial" w:hAnsi="Arial"/>
              </w:rPr>
              <w:fldChar w:fldCharType="begin">
                <w:ffData>
                  <w:name w:val="Check15"/>
                  <w:enabled/>
                  <w:calcOnExit w:val="0"/>
                  <w:checkBox>
                    <w:sizeAuto/>
                    <w:default w:val="0"/>
                  </w:checkBox>
                </w:ffData>
              </w:fldChar>
            </w:r>
            <w:r w:rsidRPr="00CF2EA0">
              <w:rPr>
                <w:rFonts w:ascii="Arial" w:hAnsi="Arial"/>
              </w:rPr>
              <w:instrText xml:space="preserve"> FORMCHECKBOX </w:instrText>
            </w:r>
            <w:r w:rsidRPr="00CF2EA0">
              <w:rPr>
                <w:rFonts w:ascii="Arial" w:hAnsi="Arial"/>
              </w:rPr>
            </w:r>
            <w:r w:rsidRPr="00CF2EA0">
              <w:rPr>
                <w:rFonts w:ascii="Arial" w:hAnsi="Arial"/>
              </w:rPr>
              <w:fldChar w:fldCharType="end"/>
            </w:r>
            <w:bookmarkEnd w:id="5"/>
            <w:r w:rsidRPr="00CF2EA0">
              <w:rPr>
                <w:rFonts w:ascii="Arial" w:hAnsi="Arial"/>
              </w:rPr>
              <w:t>Друго _____________________________________</w:t>
            </w:r>
          </w:p>
        </w:tc>
      </w:tr>
      <w:tr w:rsidR="007F69BD" w:rsidRPr="00EE2731" w:rsidTr="00BC7477">
        <w:trPr>
          <w:trHeight w:val="634"/>
        </w:trPr>
        <w:tc>
          <w:tcPr>
            <w:tcW w:w="1788" w:type="pct"/>
            <w:vAlign w:val="center"/>
          </w:tcPr>
          <w:p w:rsidR="007F69BD" w:rsidRPr="00CF2EA0" w:rsidRDefault="007F69BD" w:rsidP="00BC7477">
            <w:pPr>
              <w:rPr>
                <w:rFonts w:ascii="Arial" w:hAnsi="Arial"/>
                <w:lang w:val="mk-MK"/>
              </w:rPr>
            </w:pPr>
            <w:r w:rsidRPr="00CF2EA0">
              <w:rPr>
                <w:rFonts w:ascii="Arial" w:hAnsi="Arial"/>
                <w:sz w:val="22"/>
                <w:szCs w:val="22"/>
                <w:lang w:val="mk-MK"/>
              </w:rPr>
              <w:t>Поврзаност со Директивите на ЕУ</w:t>
            </w:r>
          </w:p>
        </w:tc>
        <w:tc>
          <w:tcPr>
            <w:tcW w:w="3212" w:type="pct"/>
            <w:vAlign w:val="center"/>
          </w:tcPr>
          <w:p w:rsidR="007F69BD" w:rsidRPr="00CF2EA0" w:rsidRDefault="007F69BD" w:rsidP="00BC7477">
            <w:pPr>
              <w:pStyle w:val="ListParagraph"/>
              <w:rPr>
                <w:rFonts w:ascii="Arial" w:hAnsi="Arial"/>
              </w:rPr>
            </w:pPr>
            <w:r>
              <w:rPr>
                <w:rFonts w:ascii="Arial" w:hAnsi="Arial"/>
              </w:rPr>
              <w:t>Нема</w:t>
            </w:r>
          </w:p>
        </w:tc>
      </w:tr>
      <w:tr w:rsidR="007F69BD" w:rsidRPr="00CF2EA0" w:rsidTr="00BC7477">
        <w:trPr>
          <w:trHeight w:val="1865"/>
        </w:trPr>
        <w:tc>
          <w:tcPr>
            <w:tcW w:w="1788" w:type="pct"/>
            <w:vAlign w:val="center"/>
          </w:tcPr>
          <w:p w:rsidR="007F69BD" w:rsidRPr="00CF2EA0" w:rsidRDefault="007F69BD" w:rsidP="00BC7477">
            <w:pPr>
              <w:rPr>
                <w:rFonts w:ascii="Arial" w:hAnsi="Arial"/>
                <w:lang w:val="mk-MK"/>
              </w:rPr>
            </w:pPr>
            <w:r w:rsidRPr="00CF2EA0">
              <w:rPr>
                <w:rFonts w:ascii="Arial" w:hAnsi="Arial"/>
                <w:sz w:val="22"/>
                <w:szCs w:val="22"/>
                <w:lang w:val="mk-MK"/>
              </w:rPr>
              <w:t xml:space="preserve">Дали нацрт извештајот содржи информации согласно прописите кои се однесуваат на класифицираните информации </w:t>
            </w:r>
          </w:p>
        </w:tc>
        <w:bookmarkStart w:id="6" w:name="Check17"/>
        <w:tc>
          <w:tcPr>
            <w:tcW w:w="3212" w:type="pct"/>
            <w:vAlign w:val="center"/>
          </w:tcPr>
          <w:p w:rsidR="007F69BD" w:rsidRPr="00CF2EA0" w:rsidRDefault="007F69BD" w:rsidP="00AF3552">
            <w:pPr>
              <w:pStyle w:val="ListParagraph"/>
              <w:spacing w:after="0" w:line="360" w:lineRule="auto"/>
              <w:ind w:left="360"/>
              <w:rPr>
                <w:rFonts w:ascii="Arial" w:hAnsi="Arial"/>
              </w:rPr>
            </w:pPr>
            <w:r w:rsidRPr="00CF2EA0">
              <w:rPr>
                <w:rFonts w:ascii="Arial" w:hAnsi="Arial"/>
              </w:rPr>
              <w:fldChar w:fldCharType="begin">
                <w:ffData>
                  <w:name w:val="Check17"/>
                  <w:enabled/>
                  <w:calcOnExit w:val="0"/>
                  <w:checkBox>
                    <w:sizeAuto/>
                    <w:default w:val="0"/>
                    <w:checked w:val="0"/>
                  </w:checkBox>
                </w:ffData>
              </w:fldChar>
            </w:r>
            <w:r w:rsidRPr="00CF2EA0">
              <w:rPr>
                <w:rFonts w:ascii="Arial" w:hAnsi="Arial"/>
              </w:rPr>
              <w:instrText xml:space="preserve"> FORMCHECKBOX </w:instrText>
            </w:r>
            <w:r w:rsidRPr="00CF2EA0">
              <w:rPr>
                <w:rFonts w:ascii="Arial" w:hAnsi="Arial"/>
              </w:rPr>
            </w:r>
            <w:r w:rsidRPr="00CF2EA0">
              <w:rPr>
                <w:rFonts w:ascii="Arial" w:hAnsi="Arial"/>
              </w:rPr>
              <w:fldChar w:fldCharType="end"/>
            </w:r>
            <w:bookmarkEnd w:id="6"/>
            <w:r w:rsidRPr="00CF2EA0">
              <w:rPr>
                <w:rFonts w:ascii="Arial" w:hAnsi="Arial"/>
              </w:rPr>
              <w:t>Да</w:t>
            </w:r>
          </w:p>
          <w:bookmarkStart w:id="7" w:name="Check19"/>
          <w:p w:rsidR="007F69BD" w:rsidRPr="00CF2EA0" w:rsidRDefault="007F69BD" w:rsidP="00AF3552">
            <w:pPr>
              <w:pStyle w:val="ListParagraph"/>
              <w:spacing w:after="0" w:line="360" w:lineRule="auto"/>
              <w:ind w:left="360"/>
              <w:rPr>
                <w:rFonts w:ascii="Arial" w:hAnsi="Arial"/>
                <w:b/>
              </w:rPr>
            </w:pPr>
            <w:r w:rsidRPr="00CF2EA0">
              <w:rPr>
                <w:rFonts w:ascii="Arial" w:hAnsi="Arial"/>
                <w:b/>
              </w:rPr>
              <w:fldChar w:fldCharType="begin">
                <w:ffData>
                  <w:name w:val="Check19"/>
                  <w:enabled/>
                  <w:calcOnExit w:val="0"/>
                  <w:checkBox>
                    <w:sizeAuto/>
                    <w:default w:val="1"/>
                  </w:checkBox>
                </w:ffData>
              </w:fldChar>
            </w:r>
            <w:r w:rsidRPr="00CF2EA0">
              <w:rPr>
                <w:rFonts w:ascii="Arial" w:hAnsi="Arial"/>
                <w:b/>
              </w:rPr>
              <w:instrText xml:space="preserve"> FORMCHECKBOX </w:instrText>
            </w:r>
            <w:r w:rsidRPr="00CF2EA0">
              <w:rPr>
                <w:rFonts w:ascii="Arial" w:hAnsi="Arial"/>
                <w:b/>
              </w:rPr>
            </w:r>
            <w:r w:rsidRPr="00CF2EA0">
              <w:rPr>
                <w:rFonts w:ascii="Arial" w:hAnsi="Arial"/>
                <w:b/>
              </w:rPr>
              <w:fldChar w:fldCharType="end"/>
            </w:r>
            <w:bookmarkEnd w:id="7"/>
            <w:r w:rsidRPr="00CF2EA0">
              <w:rPr>
                <w:rFonts w:ascii="Arial" w:hAnsi="Arial"/>
              </w:rPr>
              <w:t>Не</w:t>
            </w:r>
          </w:p>
        </w:tc>
      </w:tr>
      <w:tr w:rsidR="007F69BD" w:rsidRPr="00CF2EA0" w:rsidTr="0021500F">
        <w:trPr>
          <w:trHeight w:val="939"/>
        </w:trPr>
        <w:tc>
          <w:tcPr>
            <w:tcW w:w="1788" w:type="pct"/>
            <w:vAlign w:val="center"/>
          </w:tcPr>
          <w:p w:rsidR="007F69BD" w:rsidRPr="00CF2EA0" w:rsidRDefault="007F69BD" w:rsidP="00BC7477">
            <w:pPr>
              <w:rPr>
                <w:rFonts w:ascii="Arial" w:hAnsi="Arial"/>
                <w:lang w:val="mk-MK"/>
              </w:rPr>
            </w:pPr>
            <w:r w:rsidRPr="00CF2EA0">
              <w:rPr>
                <w:rFonts w:ascii="Arial" w:hAnsi="Arial"/>
                <w:sz w:val="22"/>
                <w:szCs w:val="22"/>
                <w:lang w:val="mk-MK"/>
              </w:rPr>
              <w:t>Датум на објавување на нацрт Извештајот на ЕНЕР:</w:t>
            </w:r>
          </w:p>
        </w:tc>
        <w:tc>
          <w:tcPr>
            <w:tcW w:w="3212" w:type="pct"/>
            <w:vAlign w:val="center"/>
          </w:tcPr>
          <w:p w:rsidR="007F69BD" w:rsidRPr="00CF2EA0" w:rsidRDefault="007F69BD" w:rsidP="0021500F">
            <w:pPr>
              <w:rPr>
                <w:rFonts w:ascii="Arial" w:hAnsi="Arial"/>
                <w:lang w:val="mk-MK"/>
              </w:rPr>
            </w:pPr>
            <w:r>
              <w:rPr>
                <w:rFonts w:ascii="Arial" w:hAnsi="Arial"/>
                <w:sz w:val="22"/>
                <w:szCs w:val="22"/>
                <w:lang w:val="mk-MK"/>
              </w:rPr>
              <w:t>07</w:t>
            </w:r>
            <w:r w:rsidRPr="00CF2EA0">
              <w:rPr>
                <w:rFonts w:ascii="Arial" w:hAnsi="Arial"/>
                <w:sz w:val="22"/>
                <w:szCs w:val="22"/>
                <w:lang w:val="mk-MK"/>
              </w:rPr>
              <w:t xml:space="preserve"> </w:t>
            </w:r>
            <w:r>
              <w:rPr>
                <w:rFonts w:ascii="Arial" w:hAnsi="Arial"/>
                <w:sz w:val="22"/>
                <w:szCs w:val="22"/>
                <w:lang w:val="mk-MK"/>
              </w:rPr>
              <w:t>јуни</w:t>
            </w:r>
            <w:r w:rsidRPr="00CF2EA0">
              <w:rPr>
                <w:rFonts w:ascii="Arial" w:hAnsi="Arial"/>
                <w:sz w:val="22"/>
                <w:szCs w:val="22"/>
                <w:lang w:val="mk-MK"/>
              </w:rPr>
              <w:t xml:space="preserve"> 2018 година </w:t>
            </w:r>
          </w:p>
        </w:tc>
      </w:tr>
      <w:tr w:rsidR="007F69BD" w:rsidRPr="00EE2731" w:rsidTr="0021500F">
        <w:trPr>
          <w:trHeight w:val="691"/>
        </w:trPr>
        <w:tc>
          <w:tcPr>
            <w:tcW w:w="1788" w:type="pct"/>
            <w:vAlign w:val="center"/>
          </w:tcPr>
          <w:p w:rsidR="007F69BD" w:rsidRPr="00CF2EA0" w:rsidRDefault="007F69BD" w:rsidP="00BC7477">
            <w:pPr>
              <w:rPr>
                <w:rFonts w:ascii="Arial" w:hAnsi="Arial"/>
                <w:lang w:val="mk-MK"/>
              </w:rPr>
            </w:pPr>
            <w:r w:rsidRPr="00CF2EA0">
              <w:rPr>
                <w:rFonts w:ascii="Arial" w:hAnsi="Arial"/>
                <w:sz w:val="22"/>
                <w:szCs w:val="22"/>
                <w:lang w:val="mk-MK"/>
              </w:rPr>
              <w:t>Датум на доставување на нацрт Извештајот до Министерството за информатичко општество и администрација:</w:t>
            </w:r>
          </w:p>
        </w:tc>
        <w:tc>
          <w:tcPr>
            <w:tcW w:w="3212" w:type="pct"/>
            <w:vAlign w:val="center"/>
          </w:tcPr>
          <w:p w:rsidR="007F69BD" w:rsidRPr="00CF2EA0" w:rsidRDefault="007F69BD" w:rsidP="0021500F">
            <w:pPr>
              <w:rPr>
                <w:rFonts w:ascii="Arial" w:hAnsi="Arial"/>
                <w:lang w:val="mk-MK"/>
              </w:rPr>
            </w:pPr>
            <w:r>
              <w:rPr>
                <w:rFonts w:ascii="Arial" w:hAnsi="Arial"/>
                <w:lang w:val="mk-MK"/>
              </w:rPr>
              <w:t xml:space="preserve">07 јуни 2018 година </w:t>
            </w:r>
          </w:p>
        </w:tc>
      </w:tr>
      <w:tr w:rsidR="007F69BD" w:rsidRPr="00EE2731" w:rsidTr="0021500F">
        <w:trPr>
          <w:trHeight w:val="622"/>
        </w:trPr>
        <w:tc>
          <w:tcPr>
            <w:tcW w:w="1788" w:type="pct"/>
            <w:vAlign w:val="center"/>
          </w:tcPr>
          <w:p w:rsidR="007F69BD" w:rsidRPr="00CF2EA0" w:rsidRDefault="007F69BD" w:rsidP="00BC7477">
            <w:pPr>
              <w:rPr>
                <w:rFonts w:ascii="Arial" w:hAnsi="Arial"/>
                <w:lang w:val="mk-MK"/>
              </w:rPr>
            </w:pPr>
            <w:r w:rsidRPr="00CF2EA0">
              <w:rPr>
                <w:rFonts w:ascii="Arial" w:hAnsi="Arial"/>
                <w:sz w:val="22"/>
                <w:szCs w:val="22"/>
                <w:lang w:val="mk-MK"/>
              </w:rPr>
              <w:t>Датум на добивање на мислењето од Министерството за информатичко општество и администрација:</w:t>
            </w:r>
          </w:p>
        </w:tc>
        <w:tc>
          <w:tcPr>
            <w:tcW w:w="3212" w:type="pct"/>
            <w:vAlign w:val="center"/>
          </w:tcPr>
          <w:p w:rsidR="007F69BD" w:rsidRPr="00CF2EA0" w:rsidRDefault="007F69BD" w:rsidP="0021500F">
            <w:pPr>
              <w:rPr>
                <w:rFonts w:ascii="Arial" w:hAnsi="Arial"/>
                <w:lang w:val="mk-MK"/>
              </w:rPr>
            </w:pPr>
            <w:r>
              <w:rPr>
                <w:rFonts w:ascii="Arial" w:hAnsi="Arial"/>
                <w:lang w:val="mk-MK"/>
              </w:rPr>
              <w:t>22 јуни 2018</w:t>
            </w:r>
          </w:p>
        </w:tc>
      </w:tr>
      <w:tr w:rsidR="007F69BD" w:rsidRPr="00EE2731" w:rsidTr="0021500F">
        <w:trPr>
          <w:trHeight w:val="951"/>
        </w:trPr>
        <w:tc>
          <w:tcPr>
            <w:tcW w:w="1788" w:type="pct"/>
            <w:vAlign w:val="center"/>
          </w:tcPr>
          <w:p w:rsidR="007F69BD" w:rsidRPr="00CF2EA0" w:rsidRDefault="007F69BD" w:rsidP="009A27D5">
            <w:pPr>
              <w:rPr>
                <w:rFonts w:ascii="Arial" w:hAnsi="Arial"/>
                <w:highlight w:val="yellow"/>
                <w:lang w:val="mk-MK"/>
              </w:rPr>
            </w:pPr>
            <w:r w:rsidRPr="00CF2EA0">
              <w:rPr>
                <w:rFonts w:ascii="Arial" w:hAnsi="Arial"/>
                <w:sz w:val="22"/>
                <w:szCs w:val="22"/>
                <w:lang w:val="mk-MK"/>
              </w:rPr>
              <w:t xml:space="preserve">Рок за доставување на предлогот на закон до Генералниот секретаријат </w:t>
            </w:r>
          </w:p>
        </w:tc>
        <w:tc>
          <w:tcPr>
            <w:tcW w:w="3212" w:type="pct"/>
            <w:vAlign w:val="center"/>
          </w:tcPr>
          <w:p w:rsidR="007F69BD" w:rsidRPr="00CF2EA0" w:rsidRDefault="007F69BD" w:rsidP="0021500F">
            <w:pPr>
              <w:rPr>
                <w:rFonts w:ascii="Arial" w:hAnsi="Arial"/>
                <w:lang w:val="mk-MK"/>
              </w:rPr>
            </w:pPr>
          </w:p>
        </w:tc>
      </w:tr>
    </w:tbl>
    <w:p w:rsidR="007F69BD" w:rsidRPr="00CF2EA0" w:rsidRDefault="007F69BD" w:rsidP="006702B1">
      <w:pPr>
        <w:rPr>
          <w:rFonts w:ascii="Arial" w:hAnsi="Arial"/>
          <w:sz w:val="22"/>
          <w:szCs w:val="22"/>
          <w:lang w:val="mk-MK"/>
        </w:rPr>
      </w:pPr>
      <w:r w:rsidRPr="00CF2EA0">
        <w:rPr>
          <w:rFonts w:ascii="Arial" w:hAnsi="Arial"/>
          <w:sz w:val="22"/>
          <w:szCs w:val="22"/>
          <w:lang w:val="mk-MK"/>
        </w:rPr>
        <w:br w:type="page"/>
      </w:r>
    </w:p>
    <w:p w:rsidR="007F69BD" w:rsidRPr="00CF2EA0" w:rsidRDefault="007F69BD" w:rsidP="001153E8">
      <w:pPr>
        <w:pStyle w:val="Heading1"/>
      </w:pPr>
      <w:r w:rsidRPr="00CF2EA0">
        <w:t>Опис на состојбите во областа и дефинирање на проблемот</w:t>
      </w:r>
    </w:p>
    <w:p w:rsidR="007F69BD" w:rsidRPr="00CF2EA0" w:rsidRDefault="007F69BD" w:rsidP="00CF2EA0">
      <w:pPr>
        <w:pStyle w:val="Heading2"/>
      </w:pPr>
      <w:r w:rsidRPr="00CF2EA0">
        <w:t>1.1</w:t>
      </w:r>
      <w:r w:rsidRPr="00CF2EA0">
        <w:tab/>
        <w:t xml:space="preserve">Опис на состојбите </w:t>
      </w:r>
    </w:p>
    <w:p w:rsidR="007F69BD" w:rsidRPr="00275CBF" w:rsidRDefault="007F69BD" w:rsidP="00275CBF">
      <w:pPr>
        <w:jc w:val="both"/>
        <w:rPr>
          <w:rFonts w:ascii="Arial" w:hAnsi="Arial" w:cs="Arial"/>
          <w:sz w:val="22"/>
          <w:szCs w:val="22"/>
          <w:lang w:val="ru-RU"/>
        </w:rPr>
      </w:pPr>
      <w:r>
        <w:rPr>
          <w:rFonts w:ascii="Arial" w:hAnsi="Arial" w:cs="Arial"/>
          <w:sz w:val="22"/>
          <w:szCs w:val="22"/>
          <w:lang w:val="mk-MK"/>
        </w:rPr>
        <w:t xml:space="preserve">           </w:t>
      </w:r>
      <w:r w:rsidRPr="00275CBF">
        <w:rPr>
          <w:rFonts w:ascii="Arial" w:hAnsi="Arial" w:cs="Arial"/>
          <w:sz w:val="22"/>
          <w:szCs w:val="22"/>
          <w:lang w:val="mk-MK"/>
        </w:rPr>
        <w:t>Со одредбите на Законот за здравственото осигурување</w:t>
      </w:r>
      <w:r w:rsidRPr="00275CBF">
        <w:rPr>
          <w:rFonts w:ascii="Arial" w:hAnsi="Arial" w:cs="Arial"/>
          <w:sz w:val="22"/>
          <w:szCs w:val="22"/>
          <w:lang w:val="ru-RU"/>
        </w:rPr>
        <w:t xml:space="preserve"> </w:t>
      </w:r>
      <w:r w:rsidRPr="00275CBF">
        <w:rPr>
          <w:rFonts w:ascii="Arial" w:hAnsi="Arial" w:cs="Arial"/>
          <w:sz w:val="22"/>
          <w:szCs w:val="22"/>
          <w:lang w:val="mk-MK"/>
        </w:rPr>
        <w:t xml:space="preserve">(,,Службен весник на  Република Македонија”, број 25/2000, 34/2000, 96/2000, 50/2001, 11/2002, 31/2003, 84/2005, 37/2006, 18/2007, 36/2007, 82/2008, 98/2008, 6/2009, 67/2009, 50/10, 156/10, 53/11, 26/12, 16/13, 91/13, </w:t>
      </w:r>
      <w:r w:rsidRPr="00275CBF">
        <w:rPr>
          <w:rFonts w:ascii="Arial" w:hAnsi="Arial" w:cs="Arial"/>
          <w:bCs/>
          <w:sz w:val="22"/>
          <w:szCs w:val="22"/>
          <w:lang w:val="mk-MK"/>
        </w:rPr>
        <w:t>187/13, 43/14, 44/14, 97/14, 112/14, 113/14, 188/14,  20/15, 61/15, 98/15, 129/15, 150/15, 154/15, 192/15, 217/15, 27/16, 37/16, 120/16,  142/16 и 171/17</w:t>
      </w:r>
      <w:r w:rsidRPr="00275CBF">
        <w:rPr>
          <w:rFonts w:ascii="Arial" w:hAnsi="Arial" w:cs="Arial"/>
          <w:sz w:val="22"/>
          <w:szCs w:val="22"/>
          <w:lang w:val="mk-MK"/>
        </w:rPr>
        <w:t xml:space="preserve">), е утврдено дека Листата на лекови кои паѓаат на товар на Фондот ја утврдуваат 14 стручни комисии, формирани од Владата на РМ согласно АТЦ класификацијата на лекови, а секоја комисија одделно е составена од 17 членови. Ова законско решение во праксата се покажа како гломазно, широко поставено и неприменливо. </w:t>
      </w:r>
    </w:p>
    <w:p w:rsidR="007F69BD" w:rsidRPr="00275CBF" w:rsidRDefault="007F69BD" w:rsidP="00275CBF">
      <w:pPr>
        <w:jc w:val="both"/>
        <w:rPr>
          <w:rFonts w:ascii="Arial" w:hAnsi="Arial" w:cs="Arial"/>
          <w:sz w:val="22"/>
          <w:szCs w:val="22"/>
          <w:lang w:val="mk-MK"/>
        </w:rPr>
      </w:pPr>
      <w:r>
        <w:rPr>
          <w:rFonts w:ascii="Arial" w:hAnsi="Arial" w:cs="Arial"/>
          <w:sz w:val="22"/>
          <w:szCs w:val="22"/>
          <w:lang w:val="mk-MK"/>
        </w:rPr>
        <w:t xml:space="preserve">            </w:t>
      </w:r>
      <w:r w:rsidRPr="00275CBF">
        <w:rPr>
          <w:rFonts w:ascii="Arial" w:hAnsi="Arial" w:cs="Arial"/>
          <w:sz w:val="22"/>
          <w:szCs w:val="22"/>
          <w:lang w:val="mk-MK"/>
        </w:rPr>
        <w:t>Со законот се утврдени меѓународно признатите сертификати за активно познавање на англискиот јазик од страна на директорот на Фондот и положен психолошки тест и тест за интегритет.</w:t>
      </w:r>
    </w:p>
    <w:p w:rsidR="007F69BD" w:rsidRPr="00CF2EA0" w:rsidRDefault="007F69BD" w:rsidP="00CF2EA0">
      <w:pPr>
        <w:pStyle w:val="Heading2"/>
      </w:pPr>
      <w:r w:rsidRPr="00CF2EA0">
        <w:t>1.2</w:t>
      </w:r>
      <w:r w:rsidRPr="00CF2EA0">
        <w:tab/>
        <w:t xml:space="preserve">Причини за проблемите кои се предмет на разгледување </w:t>
      </w:r>
    </w:p>
    <w:p w:rsidR="007F69BD" w:rsidRPr="00275CBF" w:rsidRDefault="007F69BD" w:rsidP="00CF2EA0">
      <w:pPr>
        <w:pStyle w:val="Tekst"/>
        <w:rPr>
          <w:lang w:val="ru-RU"/>
        </w:rPr>
      </w:pPr>
      <w:r w:rsidRPr="00275CBF">
        <w:rPr>
          <w:lang w:val="ru-RU"/>
        </w:rPr>
        <w:t xml:space="preserve">При анализа и увид на состојбите за спроведувањето на Законот за </w:t>
      </w:r>
      <w:r w:rsidRPr="003745B6">
        <w:rPr>
          <w:lang w:val="ru-RU"/>
        </w:rPr>
        <w:t>здравственото осигурување</w:t>
      </w:r>
      <w:r w:rsidRPr="00275CBF">
        <w:rPr>
          <w:lang w:val="ru-RU"/>
        </w:rPr>
        <w:t xml:space="preserve"> се утврдија следниве причини за проблемите: </w:t>
      </w:r>
    </w:p>
    <w:p w:rsidR="007F69BD" w:rsidRDefault="007F69BD" w:rsidP="003745B6">
      <w:pPr>
        <w:jc w:val="both"/>
        <w:rPr>
          <w:rFonts w:ascii="Arial" w:hAnsi="Arial" w:cs="Arial"/>
          <w:sz w:val="22"/>
          <w:szCs w:val="22"/>
          <w:lang w:val="mk-MK"/>
        </w:rPr>
      </w:pPr>
      <w:r>
        <w:rPr>
          <w:rFonts w:ascii="Arial" w:hAnsi="Arial" w:cs="Arial"/>
          <w:sz w:val="22"/>
          <w:szCs w:val="22"/>
          <w:lang w:val="mk-MK"/>
        </w:rPr>
        <w:t xml:space="preserve">           </w:t>
      </w:r>
    </w:p>
    <w:p w:rsidR="007F69BD" w:rsidRPr="00E501CE" w:rsidRDefault="007F69BD" w:rsidP="003745B6">
      <w:pPr>
        <w:jc w:val="both"/>
        <w:rPr>
          <w:rFonts w:ascii="Arial" w:hAnsi="Arial" w:cs="Arial"/>
          <w:sz w:val="22"/>
          <w:szCs w:val="22"/>
          <w:lang w:val="mk-MK"/>
        </w:rPr>
      </w:pPr>
      <w:r>
        <w:rPr>
          <w:rFonts w:ascii="Arial" w:hAnsi="Arial" w:cs="Arial"/>
          <w:sz w:val="22"/>
          <w:szCs w:val="22"/>
          <w:lang w:val="mk-MK"/>
        </w:rPr>
        <w:t xml:space="preserve">             </w:t>
      </w:r>
      <w:r w:rsidRPr="00E501CE">
        <w:rPr>
          <w:rFonts w:ascii="Arial" w:hAnsi="Arial" w:cs="Arial"/>
          <w:sz w:val="22"/>
          <w:szCs w:val="22"/>
          <w:lang w:val="mk-MK"/>
        </w:rPr>
        <w:t xml:space="preserve">Листата на лекови </w:t>
      </w:r>
      <w:r>
        <w:rPr>
          <w:rFonts w:ascii="Arial" w:hAnsi="Arial" w:cs="Arial"/>
          <w:sz w:val="22"/>
          <w:szCs w:val="22"/>
          <w:lang w:val="mk-MK"/>
        </w:rPr>
        <w:t>ја утврдуваат</w:t>
      </w:r>
      <w:r w:rsidRPr="00E501CE">
        <w:rPr>
          <w:rFonts w:ascii="Arial" w:hAnsi="Arial" w:cs="Arial"/>
          <w:sz w:val="22"/>
          <w:szCs w:val="22"/>
          <w:lang w:val="mk-MK"/>
        </w:rPr>
        <w:t xml:space="preserve"> 14 стручни комисии, а се</w:t>
      </w:r>
      <w:r>
        <w:rPr>
          <w:rFonts w:ascii="Arial" w:hAnsi="Arial" w:cs="Arial"/>
          <w:sz w:val="22"/>
          <w:szCs w:val="22"/>
          <w:lang w:val="mk-MK"/>
        </w:rPr>
        <w:t>која одделно брои по 17 членови, кои</w:t>
      </w:r>
      <w:r w:rsidRPr="00E501CE">
        <w:rPr>
          <w:rFonts w:ascii="Arial" w:hAnsi="Arial" w:cs="Arial"/>
          <w:sz w:val="22"/>
          <w:szCs w:val="22"/>
          <w:lang w:val="mk-MK"/>
        </w:rPr>
        <w:t xml:space="preserve"> ја утврдува</w:t>
      </w:r>
      <w:r>
        <w:rPr>
          <w:rFonts w:ascii="Arial" w:hAnsi="Arial" w:cs="Arial"/>
          <w:sz w:val="22"/>
          <w:szCs w:val="22"/>
          <w:lang w:val="mk-MK"/>
        </w:rPr>
        <w:t>ат</w:t>
      </w:r>
      <w:r w:rsidRPr="00E501CE">
        <w:rPr>
          <w:rFonts w:ascii="Arial" w:hAnsi="Arial" w:cs="Arial"/>
          <w:sz w:val="22"/>
          <w:szCs w:val="22"/>
          <w:lang w:val="mk-MK"/>
        </w:rPr>
        <w:t xml:space="preserve"> Листата на лекови согласно меѓународната АТЦ кл</w:t>
      </w:r>
      <w:r>
        <w:rPr>
          <w:rFonts w:ascii="Arial" w:hAnsi="Arial" w:cs="Arial"/>
          <w:sz w:val="22"/>
          <w:szCs w:val="22"/>
          <w:lang w:val="mk-MK"/>
        </w:rPr>
        <w:t>асификација, кое</w:t>
      </w:r>
      <w:r w:rsidRPr="00BE7CE1">
        <w:rPr>
          <w:rFonts w:ascii="Arial" w:hAnsi="Arial" w:cs="Arial"/>
          <w:sz w:val="22"/>
          <w:szCs w:val="22"/>
          <w:lang w:val="mk-MK"/>
        </w:rPr>
        <w:t xml:space="preserve"> </w:t>
      </w:r>
      <w:r w:rsidRPr="00275CBF">
        <w:rPr>
          <w:rFonts w:ascii="Arial" w:hAnsi="Arial" w:cs="Arial"/>
          <w:sz w:val="22"/>
          <w:szCs w:val="22"/>
          <w:lang w:val="mk-MK"/>
        </w:rPr>
        <w:t>законско решение во праксата се покажа како гломазно, широко поставено и неприменливо</w:t>
      </w:r>
      <w:r>
        <w:rPr>
          <w:rFonts w:ascii="Arial" w:hAnsi="Arial" w:cs="Arial"/>
          <w:sz w:val="22"/>
          <w:szCs w:val="22"/>
          <w:lang w:val="mk-MK"/>
        </w:rPr>
        <w:t>.</w:t>
      </w:r>
    </w:p>
    <w:p w:rsidR="007F69BD" w:rsidRDefault="007F69BD" w:rsidP="003745B6">
      <w:pPr>
        <w:jc w:val="both"/>
        <w:rPr>
          <w:rFonts w:ascii="Arial" w:hAnsi="Arial" w:cs="Arial"/>
          <w:sz w:val="22"/>
          <w:szCs w:val="22"/>
          <w:lang w:val="mk-MK"/>
        </w:rPr>
      </w:pPr>
      <w:r>
        <w:rPr>
          <w:rFonts w:ascii="Arial" w:hAnsi="Arial" w:cs="Arial"/>
          <w:sz w:val="22"/>
          <w:szCs w:val="22"/>
          <w:lang w:val="mk-MK"/>
        </w:rPr>
        <w:t xml:space="preserve">         </w:t>
      </w:r>
    </w:p>
    <w:p w:rsidR="007F69BD" w:rsidRPr="00E501CE" w:rsidRDefault="007F69BD" w:rsidP="00E501CE">
      <w:pPr>
        <w:pStyle w:val="Tekst"/>
        <w:rPr>
          <w:lang w:val="ru-RU"/>
        </w:rPr>
      </w:pPr>
      <w:r w:rsidRPr="00E501CE">
        <w:rPr>
          <w:lang w:val="ru-RU"/>
        </w:rPr>
        <w:t>Во однос на психолошкиот тест кој е услов за кандидатите за директори кој е утврден во Законот проблем претставува фактот што во државата не постојат овластени правни лица кои располагаат со соодветен стручен кадар кои ќе развијат соодветни психолошки тестови за секоја различна работна позиција, а АПТИС како најевтин сертификат кој е најлесно достапен во државата и признаен во светот за познавање на англиски јазик не е предвиден во постојниот закон.</w:t>
      </w:r>
    </w:p>
    <w:p w:rsidR="007F69BD" w:rsidRPr="00CF2EA0" w:rsidRDefault="007F69BD" w:rsidP="001153E8">
      <w:pPr>
        <w:pStyle w:val="Heading1"/>
        <w:rPr>
          <w:rFonts w:cs="Calibri"/>
          <w:i/>
        </w:rPr>
      </w:pPr>
      <w:r w:rsidRPr="00CF2EA0">
        <w:t>Цели на предлог регулативата</w:t>
      </w:r>
    </w:p>
    <w:p w:rsidR="007F69BD" w:rsidRPr="00275CBF" w:rsidRDefault="007F69BD" w:rsidP="00CF2EA0">
      <w:pPr>
        <w:pStyle w:val="Tekst"/>
        <w:rPr>
          <w:lang w:val="ru-RU"/>
        </w:rPr>
      </w:pPr>
      <w:bookmarkStart w:id="8" w:name="_Hlk491254527"/>
      <w:r w:rsidRPr="00275CBF">
        <w:rPr>
          <w:lang w:val="ru-RU"/>
        </w:rPr>
        <w:t>Целта на измените и дополнувањата е:</w:t>
      </w:r>
    </w:p>
    <w:p w:rsidR="007F69BD" w:rsidRDefault="007F69BD" w:rsidP="00482F56">
      <w:pPr>
        <w:numPr>
          <w:ilvl w:val="0"/>
          <w:numId w:val="19"/>
        </w:numPr>
        <w:jc w:val="both"/>
        <w:rPr>
          <w:rFonts w:ascii="Arial" w:hAnsi="Arial" w:cs="Arial"/>
          <w:sz w:val="22"/>
          <w:szCs w:val="22"/>
          <w:lang w:val="mk-MK"/>
        </w:rPr>
      </w:pPr>
      <w:r>
        <w:rPr>
          <w:rFonts w:ascii="Arial" w:hAnsi="Arial" w:cs="Arial"/>
          <w:sz w:val="22"/>
          <w:szCs w:val="22"/>
          <w:lang w:val="mk-MK"/>
        </w:rPr>
        <w:t>да</w:t>
      </w:r>
      <w:r>
        <w:rPr>
          <w:rFonts w:ascii="StobiSerif" w:hAnsi="StobiSerif" w:cs="Arial"/>
          <w:sz w:val="22"/>
          <w:szCs w:val="22"/>
          <w:lang w:val="mk-MK"/>
        </w:rPr>
        <w:t xml:space="preserve"> </w:t>
      </w:r>
      <w:r w:rsidRPr="00BE7CE1">
        <w:rPr>
          <w:rFonts w:ascii="Arial" w:hAnsi="Arial" w:cs="Arial"/>
          <w:sz w:val="22"/>
          <w:szCs w:val="22"/>
          <w:lang w:val="mk-MK"/>
        </w:rPr>
        <w:t>се поедностав</w:t>
      </w:r>
      <w:r>
        <w:rPr>
          <w:rFonts w:ascii="Arial" w:hAnsi="Arial" w:cs="Arial"/>
          <w:sz w:val="22"/>
          <w:szCs w:val="22"/>
          <w:lang w:val="mk-MK"/>
        </w:rPr>
        <w:t>и</w:t>
      </w:r>
      <w:r w:rsidRPr="00BE7CE1">
        <w:rPr>
          <w:rFonts w:ascii="Arial" w:hAnsi="Arial" w:cs="Arial"/>
          <w:sz w:val="22"/>
          <w:szCs w:val="22"/>
          <w:lang w:val="mk-MK"/>
        </w:rPr>
        <w:t xml:space="preserve"> утврдувањето на Листата на лекови со тоа што наместо 14 стручни комисии, а секоја одделно</w:t>
      </w:r>
      <w:r>
        <w:rPr>
          <w:rFonts w:ascii="Arial" w:hAnsi="Arial" w:cs="Arial"/>
          <w:sz w:val="22"/>
          <w:szCs w:val="22"/>
          <w:lang w:val="mk-MK"/>
        </w:rPr>
        <w:t xml:space="preserve"> да</w:t>
      </w:r>
      <w:r w:rsidRPr="00BE7CE1">
        <w:rPr>
          <w:rFonts w:ascii="Arial" w:hAnsi="Arial" w:cs="Arial"/>
          <w:sz w:val="22"/>
          <w:szCs w:val="22"/>
          <w:lang w:val="mk-MK"/>
        </w:rPr>
        <w:t xml:space="preserve"> брои по 17 членови, </w:t>
      </w:r>
      <w:r>
        <w:rPr>
          <w:rFonts w:ascii="Arial" w:hAnsi="Arial" w:cs="Arial"/>
          <w:sz w:val="22"/>
          <w:szCs w:val="22"/>
          <w:lang w:val="mk-MK"/>
        </w:rPr>
        <w:t xml:space="preserve">министерот за здравство </w:t>
      </w:r>
      <w:r w:rsidRPr="00BE7CE1">
        <w:rPr>
          <w:rFonts w:ascii="Arial" w:hAnsi="Arial" w:cs="Arial"/>
          <w:sz w:val="22"/>
          <w:szCs w:val="22"/>
          <w:lang w:val="mk-MK"/>
        </w:rPr>
        <w:t>да формира една стручна комисија која ја утврдува Листата на лекови согласно меѓународната АТЦ класификација.</w:t>
      </w:r>
      <w:r>
        <w:rPr>
          <w:rFonts w:ascii="Arial" w:hAnsi="Arial" w:cs="Arial"/>
          <w:sz w:val="22"/>
          <w:szCs w:val="22"/>
          <w:lang w:val="mk-MK"/>
        </w:rPr>
        <w:t xml:space="preserve"> Со тоа ќе се постигне ефект на поефикасно и поажурно ревидирање на Листата на лекови согласно потребите на осигурениците/пациентите.</w:t>
      </w:r>
    </w:p>
    <w:p w:rsidR="007F69BD" w:rsidRPr="00275CBF" w:rsidRDefault="007F69BD" w:rsidP="00CF2EA0">
      <w:pPr>
        <w:pStyle w:val="Podelba"/>
        <w:numPr>
          <w:ilvl w:val="0"/>
          <w:numId w:val="19"/>
        </w:numPr>
        <w:rPr>
          <w:lang w:val="ru-RU"/>
        </w:rPr>
      </w:pPr>
      <w:r w:rsidRPr="00275CBF">
        <w:rPr>
          <w:lang w:val="ru-RU"/>
        </w:rPr>
        <w:t>да се додаде АПТИС како меѓународно признат сертификат за познавање на англискиот јазик кој е достапен во државата и да се избрише на психолошкиот тест и тестот на интегритет за директор</w:t>
      </w:r>
      <w:r>
        <w:rPr>
          <w:lang w:val="ru-RU"/>
        </w:rPr>
        <w:t>от на</w:t>
      </w:r>
      <w:r w:rsidRPr="00275CBF">
        <w:rPr>
          <w:lang w:val="ru-RU"/>
        </w:rPr>
        <w:t xml:space="preserve"> </w:t>
      </w:r>
      <w:r>
        <w:rPr>
          <w:lang w:val="ru-RU"/>
        </w:rPr>
        <w:t xml:space="preserve">Фондот со што ќе биде постигнат ефектот на поседување подостапен сертификат по англиски јазик и олеснување на постапката за избор на директор без </w:t>
      </w:r>
      <w:r w:rsidRPr="00275CBF">
        <w:rPr>
          <w:lang w:val="ru-RU"/>
        </w:rPr>
        <w:t>психолошкиот тест и тестот на интегритет</w:t>
      </w:r>
      <w:r>
        <w:rPr>
          <w:lang w:val="ru-RU"/>
        </w:rPr>
        <w:t>.</w:t>
      </w:r>
    </w:p>
    <w:bookmarkEnd w:id="8"/>
    <w:p w:rsidR="007F69BD" w:rsidRPr="00CF2EA0" w:rsidRDefault="007F69BD" w:rsidP="001153E8">
      <w:pPr>
        <w:pStyle w:val="Heading1"/>
        <w:rPr>
          <w:i/>
        </w:rPr>
      </w:pPr>
      <w:r w:rsidRPr="00CF2EA0">
        <w:t>Можни решенија (опции)</w:t>
      </w:r>
    </w:p>
    <w:p w:rsidR="007F69BD" w:rsidRPr="00CF2EA0" w:rsidRDefault="007F69BD" w:rsidP="00CF2EA0">
      <w:pPr>
        <w:pStyle w:val="Heading2"/>
      </w:pPr>
      <w:r w:rsidRPr="00CF2EA0">
        <w:t>3.1</w:t>
      </w:r>
      <w:r w:rsidRPr="00CF2EA0">
        <w:tab/>
        <w:t xml:space="preserve">Опис на решението „не прави ништо“ </w:t>
      </w:r>
    </w:p>
    <w:p w:rsidR="007F69BD" w:rsidRPr="00275CBF" w:rsidRDefault="007F69BD" w:rsidP="00CF2EA0">
      <w:pPr>
        <w:pStyle w:val="Tekst"/>
        <w:rPr>
          <w:rFonts w:cs="Calibri"/>
          <w:lang w:val="ru-RU"/>
        </w:rPr>
      </w:pPr>
      <w:r w:rsidRPr="00275CBF">
        <w:rPr>
          <w:lang w:val="ru-RU"/>
        </w:rPr>
        <w:t xml:space="preserve">Со </w:t>
      </w:r>
      <w:r>
        <w:rPr>
          <w:lang w:val="ru-RU"/>
        </w:rPr>
        <w:t>оваа опција не се придонесува</w:t>
      </w:r>
      <w:r w:rsidRPr="00275CBF">
        <w:rPr>
          <w:lang w:val="ru-RU"/>
        </w:rPr>
        <w:t xml:space="preserve"> надминување на актуелните утврдени проблеми во спроведување на Законот и</w:t>
      </w:r>
      <w:r>
        <w:rPr>
          <w:lang w:val="ru-RU"/>
        </w:rPr>
        <w:t xml:space="preserve"> истите и</w:t>
      </w:r>
      <w:r w:rsidRPr="00275CBF">
        <w:rPr>
          <w:lang w:val="ru-RU"/>
        </w:rPr>
        <w:t xml:space="preserve"> понатаму ќе бидат присутни, заради што истата нема да биде земена во предвид.</w:t>
      </w:r>
      <w:r>
        <w:rPr>
          <w:lang w:val="ru-RU"/>
        </w:rPr>
        <w:t xml:space="preserve"> Со ваа опција ќе се задржи постојната состојба со стручните комисии и начинот на ревидирање и утврдување на Листата на лекови односно досегашното законско решение не овозможува ефективност и ажурност кои се во интерес на осигурениците/пациентите.</w:t>
      </w:r>
    </w:p>
    <w:p w:rsidR="007F69BD" w:rsidRPr="00CF2EA0" w:rsidRDefault="007F69BD" w:rsidP="00CF2EA0">
      <w:pPr>
        <w:pStyle w:val="Heading2"/>
      </w:pPr>
      <w:r w:rsidRPr="00CF2EA0">
        <w:t>3.2</w:t>
      </w:r>
      <w:r w:rsidRPr="00CF2EA0">
        <w:tab/>
        <w:t>Опис на можните решенија (опции) за решавање на проблемот</w:t>
      </w:r>
    </w:p>
    <w:p w:rsidR="007F69BD" w:rsidRPr="00275CBF" w:rsidRDefault="007F69BD" w:rsidP="00CF2EA0">
      <w:pPr>
        <w:pStyle w:val="Tekst"/>
        <w:rPr>
          <w:lang w:val="ru-RU"/>
        </w:rPr>
      </w:pPr>
      <w:r w:rsidRPr="00275CBF">
        <w:rPr>
          <w:lang w:val="ru-RU"/>
        </w:rPr>
        <w:t>Како можно решение за надминување на проблемот:</w:t>
      </w:r>
    </w:p>
    <w:p w:rsidR="007F69BD" w:rsidRPr="0088090B" w:rsidRDefault="007F69BD" w:rsidP="0088090B">
      <w:pPr>
        <w:ind w:left="1080" w:hanging="1080"/>
        <w:jc w:val="both"/>
        <w:rPr>
          <w:rFonts w:ascii="Arial" w:hAnsi="Arial" w:cs="Arial"/>
          <w:sz w:val="22"/>
          <w:szCs w:val="22"/>
          <w:lang w:val="mk-MK"/>
        </w:rPr>
      </w:pPr>
      <w:r>
        <w:rPr>
          <w:rFonts w:ascii="Arial" w:hAnsi="Arial" w:cs="Arial"/>
          <w:sz w:val="22"/>
          <w:szCs w:val="22"/>
          <w:lang w:val="mk-MK"/>
        </w:rPr>
        <w:t xml:space="preserve">             - с</w:t>
      </w:r>
      <w:r w:rsidRPr="0088090B">
        <w:rPr>
          <w:rFonts w:ascii="Arial" w:hAnsi="Arial" w:cs="Arial"/>
          <w:sz w:val="22"/>
          <w:szCs w:val="22"/>
          <w:lang w:val="mk-MK"/>
        </w:rPr>
        <w:t xml:space="preserve">о предложените измени се поедноставува утврдувањето на Листата на лекови со тоа што наместо 14 стручни комисии, а секоја одделно брои по 17 членови, </w:t>
      </w:r>
      <w:r>
        <w:rPr>
          <w:rFonts w:ascii="Arial" w:hAnsi="Arial" w:cs="Arial"/>
          <w:sz w:val="22"/>
          <w:szCs w:val="22"/>
          <w:lang w:val="mk-MK"/>
        </w:rPr>
        <w:t>министерот за здравство</w:t>
      </w:r>
      <w:r w:rsidRPr="0088090B">
        <w:rPr>
          <w:rFonts w:ascii="Arial" w:hAnsi="Arial" w:cs="Arial"/>
          <w:sz w:val="22"/>
          <w:szCs w:val="22"/>
          <w:lang w:val="mk-MK"/>
        </w:rPr>
        <w:t xml:space="preserve"> во иднина да формира една стручна комисија која ја утврдува Листата на лекови согласно меѓународната АТЦ класификација.</w:t>
      </w:r>
    </w:p>
    <w:p w:rsidR="007F69BD" w:rsidRPr="00820B48" w:rsidRDefault="007F69BD" w:rsidP="00820B48">
      <w:pPr>
        <w:ind w:left="1080" w:hanging="900"/>
        <w:jc w:val="both"/>
        <w:rPr>
          <w:rFonts w:ascii="Arial" w:hAnsi="Arial" w:cs="Arial"/>
          <w:sz w:val="22"/>
          <w:szCs w:val="22"/>
          <w:lang w:val="ru-RU"/>
        </w:rPr>
      </w:pPr>
      <w:r>
        <w:rPr>
          <w:rFonts w:ascii="Arial" w:hAnsi="Arial" w:cs="Arial"/>
          <w:sz w:val="22"/>
          <w:szCs w:val="22"/>
          <w:lang w:val="mk-MK"/>
        </w:rPr>
        <w:t xml:space="preserve">           - </w:t>
      </w:r>
      <w:r w:rsidRPr="00820B48">
        <w:rPr>
          <w:rFonts w:ascii="Arial" w:hAnsi="Arial" w:cs="Arial"/>
          <w:sz w:val="22"/>
          <w:szCs w:val="22"/>
          <w:lang w:val="ru-RU"/>
        </w:rPr>
        <w:t>додавање на АПТИС како меѓународно признат сертификат за познавање на англискиот јазик и бришење на психолошкиот тест и тестот на интегритет за директорот на Фондот;</w:t>
      </w:r>
    </w:p>
    <w:p w:rsidR="007F69BD" w:rsidRPr="00CF2EA0" w:rsidRDefault="007F69BD" w:rsidP="001153E8">
      <w:pPr>
        <w:pStyle w:val="Heading1"/>
      </w:pPr>
      <w:r w:rsidRPr="00CF2EA0">
        <w:t>Проценка на влијанијата на регулативата</w:t>
      </w:r>
    </w:p>
    <w:p w:rsidR="007F69BD" w:rsidRPr="00CF2EA0" w:rsidRDefault="007F69BD" w:rsidP="00591C8C">
      <w:pPr>
        <w:jc w:val="both"/>
        <w:rPr>
          <w:rFonts w:ascii="Arial" w:hAnsi="Arial"/>
          <w:i/>
          <w:sz w:val="22"/>
          <w:szCs w:val="22"/>
          <w:lang w:val="mk-MK"/>
        </w:rPr>
      </w:pPr>
      <w:r w:rsidRPr="00CF2EA0">
        <w:rPr>
          <w:rFonts w:ascii="Arial" w:hAnsi="Arial"/>
          <w:sz w:val="22"/>
          <w:szCs w:val="22"/>
          <w:lang w:val="mk-MK"/>
        </w:rPr>
        <w:tab/>
      </w:r>
      <w:r w:rsidRPr="00CF2EA0">
        <w:rPr>
          <w:rFonts w:ascii="Arial" w:hAnsi="Arial"/>
          <w:i/>
          <w:sz w:val="22"/>
          <w:szCs w:val="22"/>
          <w:lang w:val="mk-MK"/>
        </w:rPr>
        <w:t>Можни позитивни и негативни влијанија од секоја од опциите:</w:t>
      </w:r>
    </w:p>
    <w:p w:rsidR="007F69BD" w:rsidRPr="00CF2EA0" w:rsidRDefault="007F69BD" w:rsidP="00CF2EA0">
      <w:pPr>
        <w:pStyle w:val="Heading2"/>
      </w:pPr>
      <w:r w:rsidRPr="00CF2EA0">
        <w:t>4.1</w:t>
      </w:r>
      <w:r w:rsidRPr="00CF2EA0">
        <w:tab/>
        <w:t xml:space="preserve">Економски влијанија </w:t>
      </w:r>
    </w:p>
    <w:p w:rsidR="007F69BD" w:rsidRPr="00275CBF" w:rsidRDefault="007F69BD" w:rsidP="00CF2EA0">
      <w:pPr>
        <w:pStyle w:val="Tekst"/>
        <w:rPr>
          <w:lang w:val="ru-RU"/>
        </w:rPr>
      </w:pPr>
      <w:r w:rsidRPr="00275CBF">
        <w:rPr>
          <w:lang w:val="ru-RU"/>
        </w:rPr>
        <w:t>Опција 1: нема влијанија.</w:t>
      </w:r>
    </w:p>
    <w:p w:rsidR="007F69BD" w:rsidRPr="00275CBF" w:rsidRDefault="007F69BD" w:rsidP="00CF2EA0">
      <w:pPr>
        <w:pStyle w:val="Tekst"/>
        <w:rPr>
          <w:lang w:val="ru-RU"/>
        </w:rPr>
      </w:pPr>
      <w:r w:rsidRPr="00275CBF">
        <w:rPr>
          <w:lang w:val="ru-RU"/>
        </w:rPr>
        <w:t xml:space="preserve">Опција 2: Со донесување на Предлогот на законот за изменување и дополнување на Законот за </w:t>
      </w:r>
      <w:r>
        <w:rPr>
          <w:lang w:val="ru-RU"/>
        </w:rPr>
        <w:t>здравственото осигурување</w:t>
      </w:r>
      <w:r w:rsidRPr="00275CBF">
        <w:rPr>
          <w:lang w:val="ru-RU"/>
        </w:rPr>
        <w:t xml:space="preserve"> ќе се воспостави поефикасно и поефективно</w:t>
      </w:r>
      <w:r>
        <w:rPr>
          <w:lang w:val="ru-RU"/>
        </w:rPr>
        <w:t xml:space="preserve"> утврдување на Листата на лекови.</w:t>
      </w:r>
      <w:r w:rsidRPr="00275CBF">
        <w:rPr>
          <w:lang w:val="ru-RU"/>
        </w:rPr>
        <w:t xml:space="preserve"> </w:t>
      </w:r>
    </w:p>
    <w:p w:rsidR="007F69BD" w:rsidRPr="00CF2EA0" w:rsidRDefault="007F69BD" w:rsidP="00CF2EA0">
      <w:pPr>
        <w:pStyle w:val="Heading2"/>
      </w:pPr>
      <w:r w:rsidRPr="00CF2EA0">
        <w:tab/>
        <w:t>4.2</w:t>
      </w:r>
      <w:r w:rsidRPr="00CF2EA0">
        <w:tab/>
        <w:t xml:space="preserve">Фискални влијанија </w:t>
      </w:r>
    </w:p>
    <w:p w:rsidR="007F69BD" w:rsidRPr="00275CBF" w:rsidRDefault="007F69BD" w:rsidP="00CF2EA0">
      <w:pPr>
        <w:pStyle w:val="Tekst"/>
        <w:rPr>
          <w:lang w:val="ru-RU"/>
        </w:rPr>
      </w:pPr>
      <w:r w:rsidRPr="00275CBF">
        <w:rPr>
          <w:lang w:val="ru-RU"/>
        </w:rPr>
        <w:t>Опција 1: нема влијанија.</w:t>
      </w:r>
    </w:p>
    <w:p w:rsidR="007F69BD" w:rsidRPr="00275CBF" w:rsidRDefault="007F69BD" w:rsidP="00CF2EA0">
      <w:pPr>
        <w:pStyle w:val="Tekst"/>
        <w:rPr>
          <w:lang w:val="ru-RU"/>
        </w:rPr>
      </w:pPr>
      <w:r w:rsidRPr="00275CBF">
        <w:rPr>
          <w:lang w:val="ru-RU"/>
        </w:rPr>
        <w:t xml:space="preserve">Опција 2: Со донесување на Предлогот на законот за изменување и дополнување на Законот за </w:t>
      </w:r>
      <w:r>
        <w:rPr>
          <w:lang w:val="ru-RU"/>
        </w:rPr>
        <w:t xml:space="preserve">здравственото осигурување на членовите на стручната комисија </w:t>
      </w:r>
      <w:r w:rsidRPr="00275CBF">
        <w:rPr>
          <w:lang w:val="ru-RU"/>
        </w:rPr>
        <w:t xml:space="preserve"> </w:t>
      </w:r>
      <w:r>
        <w:rPr>
          <w:lang w:val="ru-RU"/>
        </w:rPr>
        <w:t xml:space="preserve">ќе се исплатува 50% од минималната плата во Република Македонија за месеците во кои членот на стручната комисија учествувал во работата на стручната комисија. </w:t>
      </w:r>
    </w:p>
    <w:p w:rsidR="007F69BD" w:rsidRPr="00CF2EA0" w:rsidRDefault="007F69BD" w:rsidP="00CF2EA0">
      <w:pPr>
        <w:pStyle w:val="Heading2"/>
        <w:numPr>
          <w:ilvl w:val="1"/>
          <w:numId w:val="17"/>
        </w:numPr>
      </w:pPr>
      <w:r w:rsidRPr="00CF2EA0">
        <w:t xml:space="preserve">Социјални влијанија </w:t>
      </w:r>
    </w:p>
    <w:p w:rsidR="007F69BD" w:rsidRPr="00CF2EA0" w:rsidRDefault="007F69BD" w:rsidP="00CF2EA0">
      <w:pPr>
        <w:pStyle w:val="Tekst"/>
      </w:pPr>
      <w:r w:rsidRPr="00CF2EA0">
        <w:t>Опција 1: нема влијанија.</w:t>
      </w:r>
    </w:p>
    <w:p w:rsidR="007F69BD" w:rsidRPr="00275CBF" w:rsidRDefault="007F69BD" w:rsidP="00CF2EA0">
      <w:pPr>
        <w:pStyle w:val="Tekst"/>
        <w:rPr>
          <w:lang w:val="ru-RU"/>
        </w:rPr>
      </w:pPr>
      <w:r w:rsidRPr="00275CBF">
        <w:rPr>
          <w:lang w:val="ru-RU"/>
        </w:rPr>
        <w:t xml:space="preserve">Опција 2: Со донесување на Предлогот на Законот за изменување и дополнување на Законот за </w:t>
      </w:r>
      <w:r>
        <w:rPr>
          <w:lang w:val="ru-RU"/>
        </w:rPr>
        <w:t>здравственото осигурување</w:t>
      </w:r>
      <w:r w:rsidRPr="00275CBF">
        <w:rPr>
          <w:lang w:val="ru-RU"/>
        </w:rPr>
        <w:t xml:space="preserve"> се воспоставува поефикасно и поефективно</w:t>
      </w:r>
      <w:r>
        <w:rPr>
          <w:lang w:val="ru-RU"/>
        </w:rPr>
        <w:t xml:space="preserve"> утврдување на Листата на лекови што непосредно ќе се одрази</w:t>
      </w:r>
      <w:r w:rsidRPr="00275CBF">
        <w:rPr>
          <w:lang w:val="ru-RU"/>
        </w:rPr>
        <w:t xml:space="preserve"> на </w:t>
      </w:r>
      <w:r>
        <w:rPr>
          <w:lang w:val="ru-RU"/>
        </w:rPr>
        <w:t>квалитетот на</w:t>
      </w:r>
      <w:r w:rsidRPr="00275CBF">
        <w:rPr>
          <w:lang w:val="ru-RU"/>
        </w:rPr>
        <w:t xml:space="preserve"> здравствена заштита на пациентите.</w:t>
      </w:r>
    </w:p>
    <w:p w:rsidR="007F69BD" w:rsidRPr="00CF2EA0" w:rsidRDefault="007F69BD" w:rsidP="00CF2EA0">
      <w:pPr>
        <w:pStyle w:val="Heading2"/>
        <w:numPr>
          <w:ilvl w:val="1"/>
          <w:numId w:val="17"/>
        </w:numPr>
      </w:pPr>
      <w:r w:rsidRPr="00CF2EA0">
        <w:t xml:space="preserve">Влијанија врз животната средина </w:t>
      </w:r>
    </w:p>
    <w:p w:rsidR="007F69BD" w:rsidRPr="00CF2EA0" w:rsidRDefault="007F69BD" w:rsidP="00CF2EA0">
      <w:pPr>
        <w:pStyle w:val="Tekst"/>
      </w:pPr>
      <w:r w:rsidRPr="00CF2EA0">
        <w:t>Опција 1: нема влијанија.</w:t>
      </w:r>
    </w:p>
    <w:p w:rsidR="007F69BD" w:rsidRPr="00CF2EA0" w:rsidRDefault="007F69BD" w:rsidP="00CF2EA0">
      <w:pPr>
        <w:pStyle w:val="Tekst"/>
      </w:pPr>
      <w:r w:rsidRPr="00CF2EA0">
        <w:t>Опција 2: нема влијанија.</w:t>
      </w:r>
    </w:p>
    <w:p w:rsidR="007F69BD" w:rsidRPr="00CF2EA0" w:rsidRDefault="007F69BD" w:rsidP="00CF2EA0">
      <w:pPr>
        <w:pStyle w:val="Heading2"/>
      </w:pPr>
      <w:r w:rsidRPr="00CF2EA0">
        <w:tab/>
        <w:t>4.5</w:t>
      </w:r>
      <w:r w:rsidRPr="00CF2EA0">
        <w:tab/>
        <w:t>Административни влијанија и трошоци</w:t>
      </w:r>
    </w:p>
    <w:p w:rsidR="007F69BD" w:rsidRPr="00CF2EA0" w:rsidRDefault="007F69BD" w:rsidP="00CF2EA0">
      <w:pPr>
        <w:pStyle w:val="Heading3"/>
      </w:pPr>
      <w:r w:rsidRPr="00CF2EA0">
        <w:t xml:space="preserve">а) трошоци за спроведување </w:t>
      </w:r>
    </w:p>
    <w:p w:rsidR="007F69BD" w:rsidRPr="00CF2EA0" w:rsidRDefault="007F69BD" w:rsidP="00CF2EA0">
      <w:pPr>
        <w:pStyle w:val="Heading3"/>
      </w:pPr>
      <w:r w:rsidRPr="00CF2EA0">
        <w:t xml:space="preserve">б) трошоци за почитување на регулативата </w:t>
      </w:r>
    </w:p>
    <w:p w:rsidR="007F69BD" w:rsidRPr="00275CBF" w:rsidRDefault="007F69BD" w:rsidP="00CF2EA0">
      <w:pPr>
        <w:pStyle w:val="Tekst"/>
        <w:rPr>
          <w:lang w:val="ru-RU"/>
        </w:rPr>
      </w:pPr>
      <w:r w:rsidRPr="00275CBF">
        <w:rPr>
          <w:lang w:val="ru-RU"/>
        </w:rPr>
        <w:t>Предлогот на Законот за изменување и дополнување на Законот нема да предизвика административни трошоци за почитување на регулативата, освен во однос на полагањето на странскиот јазик</w:t>
      </w:r>
      <w:r>
        <w:rPr>
          <w:lang w:val="ru-RU"/>
        </w:rPr>
        <w:t xml:space="preserve">. </w:t>
      </w:r>
    </w:p>
    <w:p w:rsidR="007F69BD" w:rsidRPr="00CF2EA0" w:rsidRDefault="007F69BD" w:rsidP="001153E8">
      <w:pPr>
        <w:pStyle w:val="Heading1"/>
      </w:pPr>
      <w:r w:rsidRPr="00CF2EA0">
        <w:tab/>
        <w:t>Консултации</w:t>
      </w:r>
    </w:p>
    <w:p w:rsidR="007F69BD" w:rsidRPr="00CF2EA0" w:rsidRDefault="007F69BD" w:rsidP="00CF2EA0">
      <w:pPr>
        <w:pStyle w:val="Heading2"/>
      </w:pPr>
      <w:r w:rsidRPr="00CF2EA0">
        <w:t>5.1</w:t>
      </w:r>
      <w:r w:rsidRPr="00CF2EA0">
        <w:tab/>
        <w:t>Засегнати страни и начин на вклучување</w:t>
      </w:r>
    </w:p>
    <w:p w:rsidR="007F69BD" w:rsidRPr="00275CBF" w:rsidRDefault="007F69BD" w:rsidP="00CF2EA0">
      <w:pPr>
        <w:pStyle w:val="Tekst"/>
        <w:rPr>
          <w:lang w:val="ru-RU"/>
        </w:rPr>
      </w:pPr>
      <w:r w:rsidRPr="00275CBF">
        <w:rPr>
          <w:lang w:val="ru-RU"/>
        </w:rPr>
        <w:t xml:space="preserve">Во процесот се вклучени </w:t>
      </w:r>
      <w:r>
        <w:rPr>
          <w:lang w:val="ru-RU"/>
        </w:rPr>
        <w:t>Министерството за труд и социјална политика и Фондот за здравствено осигурување на Македонија преку редовни средби и усна размена на ставови и мислења како и по пат на писмено барање на мислење.</w:t>
      </w:r>
    </w:p>
    <w:p w:rsidR="007F69BD" w:rsidRDefault="007F69BD" w:rsidP="00064802">
      <w:pPr>
        <w:pStyle w:val="Heading2"/>
        <w:numPr>
          <w:ilvl w:val="1"/>
          <w:numId w:val="21"/>
        </w:numPr>
      </w:pPr>
      <w:r w:rsidRPr="00CF2EA0">
        <w:t>Мислења кои не биле земени предвид и зошто</w:t>
      </w:r>
    </w:p>
    <w:p w:rsidR="007F69BD" w:rsidRPr="00064802" w:rsidRDefault="007F69BD" w:rsidP="00064802">
      <w:pPr>
        <w:rPr>
          <w:rFonts w:ascii="Arial" w:hAnsi="Arial" w:cs="Arial"/>
          <w:sz w:val="22"/>
          <w:szCs w:val="22"/>
          <w:lang w:val="mk-MK"/>
        </w:rPr>
      </w:pPr>
      <w:r>
        <w:rPr>
          <w:lang w:val="mk-MK"/>
        </w:rPr>
        <w:t xml:space="preserve">            </w:t>
      </w:r>
      <w:r w:rsidRPr="00064802">
        <w:rPr>
          <w:rFonts w:ascii="Arial" w:hAnsi="Arial" w:cs="Arial"/>
          <w:sz w:val="22"/>
          <w:szCs w:val="22"/>
          <w:lang w:val="mk-MK"/>
        </w:rPr>
        <w:t>Во процесот</w:t>
      </w:r>
      <w:r>
        <w:rPr>
          <w:rFonts w:ascii="Arial" w:hAnsi="Arial" w:cs="Arial"/>
          <w:sz w:val="22"/>
          <w:szCs w:val="22"/>
          <w:lang w:val="mk-MK"/>
        </w:rPr>
        <w:t xml:space="preserve"> немаше мислења кои не беа земени предвид.</w:t>
      </w:r>
      <w:r w:rsidRPr="00064802">
        <w:rPr>
          <w:rFonts w:ascii="Arial" w:hAnsi="Arial" w:cs="Arial"/>
          <w:sz w:val="22"/>
          <w:szCs w:val="22"/>
          <w:lang w:val="mk-MK"/>
        </w:rPr>
        <w:t xml:space="preserve"> </w:t>
      </w:r>
    </w:p>
    <w:p w:rsidR="007F69BD" w:rsidRPr="00CF2EA0" w:rsidRDefault="007F69BD" w:rsidP="001153E8">
      <w:pPr>
        <w:pStyle w:val="Heading1"/>
      </w:pPr>
      <w:r w:rsidRPr="00CF2EA0">
        <w:t>Заклучоци и препорачано решение</w:t>
      </w:r>
    </w:p>
    <w:p w:rsidR="007F69BD" w:rsidRPr="00CF2EA0" w:rsidRDefault="007F69BD" w:rsidP="00CF2EA0">
      <w:pPr>
        <w:pStyle w:val="Heading2"/>
      </w:pPr>
      <w:r w:rsidRPr="00CF2EA0">
        <w:t>6.1</w:t>
      </w:r>
      <w:r w:rsidRPr="00CF2EA0">
        <w:tab/>
        <w:t xml:space="preserve">Споредбен преглед на позитивните </w:t>
      </w:r>
      <w:r>
        <w:br/>
      </w:r>
      <w:r w:rsidRPr="00CF2EA0">
        <w:t>и негативните влијанија на можните решенија (опции)</w:t>
      </w:r>
    </w:p>
    <w:p w:rsidR="007F69BD" w:rsidRPr="00275CBF" w:rsidRDefault="007F69BD" w:rsidP="00CF2EA0">
      <w:pPr>
        <w:pStyle w:val="Podelba"/>
        <w:rPr>
          <w:lang w:val="ru-RU"/>
        </w:rPr>
      </w:pPr>
      <w:r>
        <w:rPr>
          <w:lang w:val="ru-RU"/>
        </w:rPr>
        <w:t>С</w:t>
      </w:r>
      <w:r w:rsidRPr="00275CBF">
        <w:rPr>
          <w:lang w:val="ru-RU"/>
        </w:rPr>
        <w:t>о донесувањето на законот се очекува позитивно влијание од укинувањето на</w:t>
      </w:r>
      <w:r>
        <w:rPr>
          <w:lang w:val="ru-RU"/>
        </w:rPr>
        <w:t xml:space="preserve"> </w:t>
      </w:r>
      <w:r w:rsidRPr="0088090B">
        <w:rPr>
          <w:rFonts w:cs="Arial"/>
          <w:szCs w:val="22"/>
          <w:lang w:val="mk-MK"/>
        </w:rPr>
        <w:t>14 стручни комисии</w:t>
      </w:r>
      <w:r>
        <w:rPr>
          <w:rFonts w:cs="Arial"/>
          <w:szCs w:val="22"/>
          <w:lang w:val="mk-MK"/>
        </w:rPr>
        <w:t xml:space="preserve"> и </w:t>
      </w:r>
      <w:r w:rsidRPr="00275CBF">
        <w:rPr>
          <w:lang w:val="ru-RU"/>
        </w:rPr>
        <w:t xml:space="preserve"> </w:t>
      </w:r>
      <w:r>
        <w:rPr>
          <w:lang w:val="ru-RU"/>
        </w:rPr>
        <w:t>се очекува поефикасно и поуспешно утврдување на лековите кои се содржани во Листата на лекови.</w:t>
      </w:r>
    </w:p>
    <w:p w:rsidR="007F69BD" w:rsidRPr="00275CBF" w:rsidRDefault="007F69BD" w:rsidP="00717425">
      <w:pPr>
        <w:pStyle w:val="Podelba"/>
        <w:numPr>
          <w:ilvl w:val="0"/>
          <w:numId w:val="0"/>
        </w:numPr>
        <w:ind w:left="1080"/>
        <w:rPr>
          <w:lang w:val="ru-RU"/>
        </w:rPr>
      </w:pPr>
      <w:r>
        <w:rPr>
          <w:lang w:val="ru-RU"/>
        </w:rPr>
        <w:t xml:space="preserve">- </w:t>
      </w:r>
      <w:r w:rsidRPr="00275CBF">
        <w:rPr>
          <w:lang w:val="ru-RU"/>
        </w:rPr>
        <w:t>Ќе се обезбеди усогласување со Законот за административните службеници во однос на условот за познавање на странски јазик</w:t>
      </w:r>
      <w:r>
        <w:rPr>
          <w:lang w:val="ru-RU"/>
        </w:rPr>
        <w:t>.</w:t>
      </w:r>
      <w:r w:rsidRPr="00275CBF">
        <w:rPr>
          <w:lang w:val="ru-RU"/>
        </w:rPr>
        <w:t xml:space="preserve"> </w:t>
      </w:r>
    </w:p>
    <w:p w:rsidR="007F69BD" w:rsidRPr="00CF2EA0" w:rsidRDefault="007F69BD" w:rsidP="00CF2EA0">
      <w:pPr>
        <w:pStyle w:val="Heading2"/>
      </w:pPr>
      <w:r w:rsidRPr="00CF2EA0">
        <w:t>6.2</w:t>
      </w:r>
      <w:r w:rsidRPr="00CF2EA0">
        <w:tab/>
        <w:t xml:space="preserve">Ризици во спроведувањето и примената </w:t>
      </w:r>
      <w:r>
        <w:br/>
      </w:r>
      <w:r w:rsidRPr="00CF2EA0">
        <w:t>на секое од можните решенија (опции)</w:t>
      </w:r>
    </w:p>
    <w:p w:rsidR="007F69BD" w:rsidRPr="00275CBF" w:rsidRDefault="007F69BD" w:rsidP="00CF2EA0">
      <w:pPr>
        <w:pStyle w:val="Tekst"/>
        <w:rPr>
          <w:lang w:val="ru-RU"/>
        </w:rPr>
      </w:pPr>
      <w:r w:rsidRPr="00275CBF">
        <w:rPr>
          <w:lang w:val="ru-RU"/>
        </w:rPr>
        <w:t xml:space="preserve">Доколку не се донесе Законот за </w:t>
      </w:r>
      <w:r>
        <w:rPr>
          <w:lang w:val="ru-RU"/>
        </w:rPr>
        <w:t>здравственото осигурување</w:t>
      </w:r>
      <w:r w:rsidRPr="00275CBF">
        <w:rPr>
          <w:lang w:val="ru-RU"/>
        </w:rPr>
        <w:t xml:space="preserve"> и понатаму ќе останат проблемите со организирањето на работата</w:t>
      </w:r>
      <w:r>
        <w:rPr>
          <w:lang w:val="ru-RU"/>
        </w:rPr>
        <w:t xml:space="preserve"> на </w:t>
      </w:r>
      <w:r w:rsidRPr="0088090B">
        <w:rPr>
          <w:rFonts w:cs="Arial"/>
          <w:lang w:val="mk-MK"/>
        </w:rPr>
        <w:t>14 стручни комисии</w:t>
      </w:r>
      <w:r>
        <w:rPr>
          <w:rFonts w:cs="Arial"/>
          <w:lang w:val="mk-MK"/>
        </w:rPr>
        <w:t xml:space="preserve"> што </w:t>
      </w:r>
      <w:r w:rsidRPr="00275CBF">
        <w:rPr>
          <w:lang w:val="ru-RU"/>
        </w:rPr>
        <w:t xml:space="preserve"> може негативно да се одрази на остварувањето на правото на здравствена заштита на пациентите</w:t>
      </w:r>
      <w:r>
        <w:rPr>
          <w:lang w:val="ru-RU"/>
        </w:rPr>
        <w:t xml:space="preserve">, </w:t>
      </w:r>
      <w:r w:rsidRPr="00275CBF">
        <w:rPr>
          <w:lang w:val="ru-RU"/>
        </w:rPr>
        <w:t xml:space="preserve">како и ќе има различни услови во однос на познавањето на странскиот јазик и психолошкиот тест и тестот за интегритет во Законот за </w:t>
      </w:r>
      <w:r>
        <w:rPr>
          <w:lang w:val="ru-RU"/>
        </w:rPr>
        <w:t>здравственото осигурување</w:t>
      </w:r>
      <w:r w:rsidRPr="00275CBF">
        <w:rPr>
          <w:lang w:val="ru-RU"/>
        </w:rPr>
        <w:t xml:space="preserve"> во однос на Законот за административните службеници.</w:t>
      </w:r>
    </w:p>
    <w:p w:rsidR="007F69BD" w:rsidRPr="00CF2EA0" w:rsidRDefault="007F69BD" w:rsidP="00CF2EA0">
      <w:pPr>
        <w:pStyle w:val="Heading2"/>
      </w:pPr>
      <w:r w:rsidRPr="00CF2EA0">
        <w:t>6.3</w:t>
      </w:r>
      <w:r w:rsidRPr="00CF2EA0">
        <w:tab/>
        <w:t>Препорачано решение со образложение</w:t>
      </w:r>
    </w:p>
    <w:p w:rsidR="007F69BD" w:rsidRDefault="007F69BD" w:rsidP="00CF2EA0">
      <w:pPr>
        <w:pStyle w:val="Tekst"/>
        <w:rPr>
          <w:lang w:val="ru-RU"/>
        </w:rPr>
      </w:pPr>
      <w:r w:rsidRPr="00275CBF">
        <w:rPr>
          <w:lang w:val="ru-RU"/>
        </w:rPr>
        <w:t xml:space="preserve">Донесување на Закон за изменување и дополнување на Законот за </w:t>
      </w:r>
      <w:r>
        <w:rPr>
          <w:lang w:val="ru-RU"/>
        </w:rPr>
        <w:t>здравственото осигурување.</w:t>
      </w:r>
    </w:p>
    <w:p w:rsidR="007F69BD" w:rsidRPr="000958AD" w:rsidRDefault="007F69BD" w:rsidP="000958AD">
      <w:pPr>
        <w:jc w:val="both"/>
        <w:rPr>
          <w:rFonts w:ascii="Arial" w:hAnsi="Arial" w:cs="Arial"/>
          <w:sz w:val="22"/>
          <w:szCs w:val="22"/>
          <w:lang w:val="mk-MK"/>
        </w:rPr>
      </w:pPr>
      <w:r w:rsidRPr="000958AD">
        <w:rPr>
          <w:rFonts w:ascii="Arial" w:hAnsi="Arial" w:cs="Arial"/>
          <w:sz w:val="22"/>
          <w:szCs w:val="22"/>
          <w:lang w:val="mk-MK"/>
        </w:rPr>
        <w:t>Со предложеното законско решение се воведува нова категорија на осигурени лица а тоа се децата со пречки во развојот и со специфични потреби за кои се користи право на посебен додаток и кои во дадени ситуации немаат основ на осигурување.</w:t>
      </w:r>
    </w:p>
    <w:p w:rsidR="007F69BD" w:rsidRPr="000958AD" w:rsidRDefault="007F69BD" w:rsidP="000958AD">
      <w:pPr>
        <w:jc w:val="both"/>
        <w:rPr>
          <w:rFonts w:ascii="Arial" w:hAnsi="Arial" w:cs="Arial"/>
          <w:sz w:val="22"/>
          <w:szCs w:val="22"/>
          <w:lang w:val="mk-MK"/>
        </w:rPr>
      </w:pPr>
      <w:r w:rsidRPr="000958AD">
        <w:rPr>
          <w:rFonts w:ascii="Arial" w:hAnsi="Arial" w:cs="Arial"/>
          <w:sz w:val="22"/>
          <w:szCs w:val="22"/>
          <w:lang w:val="mk-MK"/>
        </w:rPr>
        <w:t>Со предлог Законот се брише условот од шестмесечно континуирано плаќање на придонес за здравствено осигурување, за остварување на правото на ортопедско помагало. На овој начин се олеснува постапката за остварување на правото на ортопедско помагало.</w:t>
      </w:r>
    </w:p>
    <w:p w:rsidR="007F69BD" w:rsidRPr="000958AD" w:rsidRDefault="007F69BD" w:rsidP="000958AD">
      <w:pPr>
        <w:jc w:val="both"/>
        <w:rPr>
          <w:rFonts w:ascii="Arial" w:hAnsi="Arial" w:cs="Arial"/>
          <w:sz w:val="22"/>
          <w:szCs w:val="22"/>
          <w:lang w:val="ru-RU"/>
        </w:rPr>
      </w:pPr>
      <w:r w:rsidRPr="000958AD">
        <w:rPr>
          <w:rFonts w:ascii="Arial" w:hAnsi="Arial" w:cs="Arial"/>
          <w:sz w:val="22"/>
          <w:szCs w:val="22"/>
          <w:lang w:val="mk-MK"/>
        </w:rPr>
        <w:t>Со предложените измени на Законот за здравственото осигурување се поедноставува утврдувањето на Листата на лекови со тоа што наместо 14 стручни комисии, а секоја одделно брои по 17 членови, министерот за здравство во иднина да формира една стручна комисија која ја утврдува Листата на лекови согласно меѓународната АТЦ класификација.</w:t>
      </w:r>
    </w:p>
    <w:p w:rsidR="007F69BD" w:rsidRPr="000958AD" w:rsidRDefault="007F69BD" w:rsidP="000958AD">
      <w:pPr>
        <w:jc w:val="both"/>
        <w:rPr>
          <w:rFonts w:ascii="Arial" w:hAnsi="Arial" w:cs="Arial"/>
          <w:sz w:val="22"/>
          <w:szCs w:val="22"/>
          <w:lang w:val="mk-MK"/>
        </w:rPr>
      </w:pPr>
      <w:r w:rsidRPr="000958AD">
        <w:rPr>
          <w:rFonts w:ascii="Arial" w:hAnsi="Arial" w:cs="Arial"/>
          <w:sz w:val="22"/>
          <w:szCs w:val="22"/>
          <w:lang w:val="mk-MK"/>
        </w:rPr>
        <w:t>Со предложените измени се дава можност на осигурениците да остварат право на ортопедско помагало изработено од надстандарден материјал и да го доплатат износот со свои лични средства.</w:t>
      </w:r>
    </w:p>
    <w:p w:rsidR="007F69BD" w:rsidRPr="000958AD" w:rsidRDefault="007F69BD" w:rsidP="000958AD">
      <w:pPr>
        <w:jc w:val="both"/>
        <w:rPr>
          <w:rFonts w:ascii="Arial" w:hAnsi="Arial" w:cs="Arial"/>
          <w:sz w:val="22"/>
          <w:szCs w:val="22"/>
          <w:lang w:val="mk-MK"/>
        </w:rPr>
      </w:pPr>
      <w:r w:rsidRPr="000958AD">
        <w:rPr>
          <w:rFonts w:ascii="Arial" w:hAnsi="Arial" w:cs="Arial"/>
          <w:sz w:val="22"/>
          <w:szCs w:val="22"/>
          <w:lang w:val="mk-MK"/>
        </w:rPr>
        <w:t>Поради истекот на важноста на електронската здравствена картичка се предлага можност за користење на општо прифатениот електронски потпис.</w:t>
      </w:r>
    </w:p>
    <w:p w:rsidR="007F69BD" w:rsidRPr="000958AD" w:rsidRDefault="007F69BD" w:rsidP="000958AD">
      <w:pPr>
        <w:jc w:val="both"/>
        <w:rPr>
          <w:rFonts w:ascii="Arial" w:hAnsi="Arial" w:cs="Arial"/>
          <w:sz w:val="22"/>
          <w:szCs w:val="22"/>
          <w:lang w:val="mk-MK"/>
        </w:rPr>
      </w:pPr>
      <w:r w:rsidRPr="000958AD">
        <w:rPr>
          <w:rFonts w:ascii="Arial" w:hAnsi="Arial" w:cs="Arial"/>
          <w:sz w:val="22"/>
          <w:szCs w:val="22"/>
          <w:lang w:val="mk-MK"/>
        </w:rPr>
        <w:t>Со новопредложената одредба која се однесува на ослободување од партиципација на одделни категории лица се прецизира кои лица се ослободуваат и кој за нив ќе ги надомести трошоците на име партиципација.</w:t>
      </w:r>
    </w:p>
    <w:p w:rsidR="007F69BD" w:rsidRPr="000958AD" w:rsidRDefault="007F69BD" w:rsidP="000958AD">
      <w:pPr>
        <w:jc w:val="both"/>
        <w:rPr>
          <w:rFonts w:ascii="Arial" w:hAnsi="Arial" w:cs="Arial"/>
          <w:sz w:val="22"/>
          <w:szCs w:val="22"/>
          <w:lang w:val="mk-MK"/>
        </w:rPr>
      </w:pPr>
      <w:r w:rsidRPr="000958AD">
        <w:rPr>
          <w:rFonts w:ascii="Arial" w:hAnsi="Arial" w:cs="Arial"/>
          <w:sz w:val="22"/>
          <w:szCs w:val="22"/>
          <w:lang w:val="mk-MK"/>
        </w:rPr>
        <w:t xml:space="preserve">Со предложените измени на законот во делот на меѓународно признатите сертификати за активно познавање на англискиот јазик од страна на директорот на Фондот се додава сертификатот АПТИС а се брише потребата од положен психолошки тест и тест за интегритет.  </w:t>
      </w:r>
    </w:p>
    <w:p w:rsidR="007F69BD" w:rsidRPr="000958AD" w:rsidRDefault="007F69BD" w:rsidP="00CF2EA0">
      <w:pPr>
        <w:pStyle w:val="Tekst"/>
        <w:rPr>
          <w:rFonts w:cs="Arial"/>
          <w:lang w:val="mk-MK"/>
        </w:rPr>
      </w:pPr>
    </w:p>
    <w:p w:rsidR="007F69BD" w:rsidRPr="00CF2EA0" w:rsidRDefault="007F69BD" w:rsidP="001153E8">
      <w:pPr>
        <w:pStyle w:val="Heading1"/>
      </w:pPr>
      <w:r w:rsidRPr="00CF2EA0">
        <w:t>Спроведување на препорачаното решение</w:t>
      </w:r>
    </w:p>
    <w:p w:rsidR="007F69BD" w:rsidRPr="00CF2EA0" w:rsidRDefault="007F69BD" w:rsidP="00CF2EA0">
      <w:pPr>
        <w:pStyle w:val="Heading2"/>
      </w:pPr>
      <w:r w:rsidRPr="00CF2EA0">
        <w:t>7.1</w:t>
      </w:r>
      <w:r w:rsidRPr="00CF2EA0">
        <w:tab/>
        <w:t xml:space="preserve">Потреба од менување на закони </w:t>
      </w:r>
      <w:r w:rsidRPr="00CF2EA0">
        <w:br/>
        <w:t>и подзаконска регулатива во областа или други сродни области</w:t>
      </w:r>
    </w:p>
    <w:p w:rsidR="007F69BD" w:rsidRPr="00275CBF" w:rsidRDefault="007F69BD" w:rsidP="00CF2EA0">
      <w:pPr>
        <w:pStyle w:val="Tekst"/>
        <w:rPr>
          <w:lang w:val="ru-RU"/>
        </w:rPr>
      </w:pPr>
      <w:r w:rsidRPr="00275CBF">
        <w:rPr>
          <w:lang w:val="ru-RU"/>
        </w:rPr>
        <w:t>Донесувањето на Предлогот на законот не предизвикува потреба од менување на други закони во областа или други сродни области.</w:t>
      </w:r>
    </w:p>
    <w:p w:rsidR="007F69BD" w:rsidRPr="00CF2EA0" w:rsidRDefault="007F69BD" w:rsidP="00CF2EA0">
      <w:pPr>
        <w:pStyle w:val="Heading2"/>
      </w:pPr>
      <w:r w:rsidRPr="00CF2EA0">
        <w:t>7.2</w:t>
      </w:r>
      <w:r w:rsidRPr="00CF2EA0">
        <w:tab/>
        <w:t>Потребни подзаконски акти и рок за нивно донесување</w:t>
      </w:r>
    </w:p>
    <w:p w:rsidR="007F69BD" w:rsidRPr="00275CBF" w:rsidRDefault="007F69BD" w:rsidP="00CF2EA0">
      <w:pPr>
        <w:pStyle w:val="Tekst"/>
        <w:rPr>
          <w:lang w:val="ru-RU"/>
        </w:rPr>
      </w:pPr>
      <w:r>
        <w:rPr>
          <w:lang w:val="ru-RU"/>
        </w:rPr>
        <w:t>Со донесувањето на Предлогот на законот министерот за здравство во рок од 3 месеци потребно е да донесе Правилник за утврдување на начинот и методологијата за утврдување и донесување на Листата на лекови.</w:t>
      </w:r>
    </w:p>
    <w:p w:rsidR="007F69BD" w:rsidRPr="00CF2EA0" w:rsidRDefault="007F69BD" w:rsidP="00CF2EA0">
      <w:pPr>
        <w:pStyle w:val="Heading2"/>
      </w:pPr>
      <w:r w:rsidRPr="00CF2EA0">
        <w:t>7.3</w:t>
      </w:r>
      <w:r w:rsidRPr="00CF2EA0">
        <w:tab/>
        <w:t xml:space="preserve">Органи на државната управа, државни органи </w:t>
      </w:r>
      <w:r>
        <w:br/>
      </w:r>
      <w:r w:rsidRPr="00CF2EA0">
        <w:t>и други органи надлежни за спроведување</w:t>
      </w:r>
    </w:p>
    <w:p w:rsidR="007F69BD" w:rsidRDefault="007F69BD" w:rsidP="00CF2EA0">
      <w:pPr>
        <w:pStyle w:val="Tekst"/>
        <w:rPr>
          <w:lang w:val="ru-RU"/>
        </w:rPr>
      </w:pPr>
      <w:r w:rsidRPr="00275CBF">
        <w:rPr>
          <w:lang w:val="ru-RU"/>
        </w:rPr>
        <w:t>Министерството за здравство</w:t>
      </w:r>
    </w:p>
    <w:p w:rsidR="007F69BD" w:rsidRPr="00275CBF" w:rsidRDefault="007F69BD" w:rsidP="00CF2EA0">
      <w:pPr>
        <w:pStyle w:val="Tekst"/>
        <w:rPr>
          <w:lang w:val="ru-RU"/>
        </w:rPr>
      </w:pPr>
      <w:r>
        <w:rPr>
          <w:lang w:val="ru-RU"/>
        </w:rPr>
        <w:t>Фонд за здравствено осигурување на Македонија</w:t>
      </w:r>
    </w:p>
    <w:p w:rsidR="007F69BD" w:rsidRPr="00CF2EA0" w:rsidRDefault="007F69BD" w:rsidP="00CF2EA0">
      <w:pPr>
        <w:pStyle w:val="Heading2"/>
      </w:pPr>
      <w:r w:rsidRPr="00CF2EA0">
        <w:t>7.4</w:t>
      </w:r>
      <w:r w:rsidRPr="00CF2EA0">
        <w:tab/>
        <w:t xml:space="preserve">Активности за обезбедување </w:t>
      </w:r>
      <w:r>
        <w:br/>
      </w:r>
      <w:r w:rsidRPr="00CF2EA0">
        <w:t>на ефикасно спроведување на предлогот на закон</w:t>
      </w:r>
    </w:p>
    <w:p w:rsidR="007F69BD" w:rsidRPr="00275CBF" w:rsidRDefault="007F69BD" w:rsidP="00CF2EA0">
      <w:pPr>
        <w:pStyle w:val="Tekst"/>
        <w:rPr>
          <w:i/>
          <w:lang w:val="ru-RU"/>
        </w:rPr>
      </w:pPr>
      <w:r>
        <w:rPr>
          <w:lang w:val="ru-RU"/>
        </w:rPr>
        <w:t>Нема</w:t>
      </w:r>
    </w:p>
    <w:p w:rsidR="007F69BD" w:rsidRPr="00CF2EA0" w:rsidRDefault="007F69BD" w:rsidP="001153E8">
      <w:pPr>
        <w:pStyle w:val="Heading1"/>
      </w:pPr>
      <w:r w:rsidRPr="00CF2EA0">
        <w:t>Следење и евалуација</w:t>
      </w:r>
    </w:p>
    <w:p w:rsidR="007F69BD" w:rsidRPr="00CF2EA0" w:rsidRDefault="007F69BD" w:rsidP="00CF2EA0">
      <w:pPr>
        <w:pStyle w:val="Heading2"/>
      </w:pPr>
      <w:r w:rsidRPr="00CF2EA0">
        <w:t xml:space="preserve">8.1 </w:t>
      </w:r>
      <w:r w:rsidRPr="00CF2EA0">
        <w:tab/>
        <w:t xml:space="preserve">Начин на следење на спроведувањето </w:t>
      </w:r>
    </w:p>
    <w:p w:rsidR="007F69BD" w:rsidRPr="00275CBF" w:rsidRDefault="007F69BD" w:rsidP="00CF2EA0">
      <w:pPr>
        <w:pStyle w:val="Tekst"/>
        <w:rPr>
          <w:lang w:val="ru-RU"/>
        </w:rPr>
      </w:pPr>
      <w:r w:rsidRPr="00275CBF">
        <w:rPr>
          <w:lang w:val="ru-RU"/>
        </w:rPr>
        <w:t xml:space="preserve">Спроведувањето на одредбите ќе се врши од Министерството за здравство преку </w:t>
      </w:r>
      <w:r>
        <w:rPr>
          <w:lang w:val="ru-RU"/>
        </w:rPr>
        <w:t>формирање на стручната комисија која во иднина ќе ги утврдува лековите од Листата на лекови.</w:t>
      </w:r>
    </w:p>
    <w:p w:rsidR="007F69BD" w:rsidRPr="00CF2EA0" w:rsidRDefault="007F69BD" w:rsidP="00CF2EA0">
      <w:pPr>
        <w:pStyle w:val="Heading2"/>
      </w:pPr>
      <w:r w:rsidRPr="00CF2EA0">
        <w:t>8.2</w:t>
      </w:r>
      <w:r w:rsidRPr="00CF2EA0">
        <w:tab/>
        <w:t xml:space="preserve">Евалуација на ефектите од предлогот на закон и рокови </w:t>
      </w:r>
    </w:p>
    <w:p w:rsidR="007F69BD" w:rsidRPr="00275CBF" w:rsidRDefault="007F69BD" w:rsidP="00CF2EA0">
      <w:pPr>
        <w:pStyle w:val="Tekst"/>
        <w:rPr>
          <w:lang w:val="ru-RU"/>
        </w:rPr>
      </w:pPr>
      <w:r w:rsidRPr="00275CBF">
        <w:rPr>
          <w:lang w:val="ru-RU"/>
        </w:rPr>
        <w:t>Евалуацијата на ефектите на ефикасноста и на фискалните ефекти ќе се врши преку проценка на работата на</w:t>
      </w:r>
      <w:r>
        <w:rPr>
          <w:lang w:val="ru-RU"/>
        </w:rPr>
        <w:t xml:space="preserve"> стручната комисија, а по престанокот на работата на старите 14 комисии и по донесување на</w:t>
      </w:r>
      <w:r w:rsidRPr="002D69BA">
        <w:rPr>
          <w:lang w:val="ru-RU"/>
        </w:rPr>
        <w:t xml:space="preserve"> </w:t>
      </w:r>
      <w:r>
        <w:rPr>
          <w:lang w:val="ru-RU"/>
        </w:rPr>
        <w:t xml:space="preserve">Правилникот за утврдување на начинот и методологијата за утврдување и донесување на Листата на лекови </w:t>
      </w:r>
      <w:r w:rsidRPr="00275CBF">
        <w:rPr>
          <w:lang w:val="ru-RU"/>
        </w:rPr>
        <w:t xml:space="preserve"> во рок од </w:t>
      </w:r>
      <w:r>
        <w:rPr>
          <w:lang w:val="ru-RU"/>
        </w:rPr>
        <w:t>3 месеци</w:t>
      </w:r>
      <w:r w:rsidRPr="00275CBF">
        <w:rPr>
          <w:lang w:val="ru-RU"/>
        </w:rPr>
        <w:t xml:space="preserve"> од денот на влегување во сила на законот.</w:t>
      </w:r>
    </w:p>
    <w:p w:rsidR="007F69BD" w:rsidRPr="00275CBF" w:rsidRDefault="007F69BD" w:rsidP="00CF2EA0">
      <w:pPr>
        <w:pStyle w:val="Tekst"/>
        <w:rPr>
          <w:lang w:val="ru-RU"/>
        </w:rPr>
      </w:pPr>
    </w:p>
    <w:p w:rsidR="007F69BD" w:rsidRPr="00275CBF" w:rsidRDefault="007F69BD" w:rsidP="00CF2EA0">
      <w:pPr>
        <w:pStyle w:val="Tekst"/>
        <w:rPr>
          <w:lang w:val="ru-RU"/>
        </w:rPr>
      </w:pPr>
    </w:p>
    <w:p w:rsidR="007F69BD" w:rsidRPr="00275CBF" w:rsidRDefault="007F69BD" w:rsidP="00CF2EA0">
      <w:pPr>
        <w:pStyle w:val="Tekst"/>
        <w:rPr>
          <w:lang w:val="ru-RU"/>
        </w:rPr>
      </w:pPr>
    </w:p>
    <w:p w:rsidR="007F69BD" w:rsidRPr="00275CBF" w:rsidRDefault="007F69BD" w:rsidP="00CF2EA0">
      <w:pPr>
        <w:pStyle w:val="Tekst"/>
        <w:rPr>
          <w:lang w:val="ru-RU"/>
        </w:rPr>
      </w:pPr>
    </w:p>
    <w:p w:rsidR="007F69BD" w:rsidRPr="00275CBF" w:rsidRDefault="007F69BD" w:rsidP="00CF2EA0">
      <w:pPr>
        <w:pStyle w:val="Tekst"/>
        <w:rPr>
          <w:lang w:val="ru-RU"/>
        </w:rPr>
      </w:pPr>
    </w:p>
    <w:p w:rsidR="007F69BD" w:rsidRPr="00275CBF" w:rsidRDefault="007F69BD" w:rsidP="00CF2EA0">
      <w:pPr>
        <w:pStyle w:val="Tekst"/>
        <w:rPr>
          <w:lang w:val="ru-RU"/>
        </w:rPr>
      </w:pPr>
    </w:p>
    <w:p w:rsidR="007F69BD" w:rsidRPr="00CF2EA0" w:rsidRDefault="007F69BD" w:rsidP="001153E8">
      <w:pPr>
        <w:pStyle w:val="Heading1"/>
        <w:numPr>
          <w:ilvl w:val="0"/>
          <w:numId w:val="0"/>
        </w:numPr>
        <w:ind w:left="425" w:hanging="357"/>
      </w:pPr>
      <w:r w:rsidRPr="00CF2EA0">
        <w:t>Изјава од државниот секретар</w:t>
      </w:r>
    </w:p>
    <w:p w:rsidR="007F69BD" w:rsidRPr="00CF2EA0" w:rsidRDefault="007F69BD" w:rsidP="00170F32">
      <w:pPr>
        <w:spacing w:line="276" w:lineRule="auto"/>
        <w:jc w:val="both"/>
        <w:rPr>
          <w:rFonts w:ascii="Arial" w:hAnsi="Arial"/>
          <w:b/>
          <w:sz w:val="22"/>
          <w:szCs w:val="22"/>
          <w:lang w:val="mk-MK"/>
        </w:rPr>
      </w:pPr>
      <w:r w:rsidRPr="00CF2EA0">
        <w:rPr>
          <w:rFonts w:ascii="Arial" w:hAnsi="Arial"/>
          <w:b/>
          <w:sz w:val="22"/>
          <w:szCs w:val="22"/>
          <w:lang w:val="mk-MK"/>
        </w:rPr>
        <w:t>Нацрт-извештајот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p>
    <w:p w:rsidR="007F69BD" w:rsidRPr="00CF2EA0" w:rsidRDefault="007F69BD" w:rsidP="00170F32">
      <w:pPr>
        <w:spacing w:line="276" w:lineRule="auto"/>
        <w:jc w:val="both"/>
        <w:rPr>
          <w:rFonts w:ascii="Arial" w:hAnsi="Arial"/>
          <w:sz w:val="22"/>
          <w:szCs w:val="22"/>
          <w:lang w:val="mk-MK"/>
        </w:rPr>
      </w:pPr>
    </w:p>
    <w:p w:rsidR="007F69BD" w:rsidRPr="00CF2EA0" w:rsidRDefault="007F69BD" w:rsidP="00170F32">
      <w:pPr>
        <w:spacing w:line="276" w:lineRule="auto"/>
        <w:jc w:val="both"/>
        <w:rPr>
          <w:rFonts w:ascii="Arial" w:hAnsi="Arial"/>
          <w:b/>
          <w:sz w:val="22"/>
          <w:szCs w:val="22"/>
          <w:lang w:val="mk-MK"/>
        </w:rPr>
      </w:pPr>
      <w:r w:rsidRPr="00CF2EA0">
        <w:rPr>
          <w:rFonts w:ascii="Arial" w:hAnsi="Arial"/>
          <w:b/>
          <w:sz w:val="22"/>
          <w:szCs w:val="22"/>
          <w:lang w:val="mk-MK"/>
        </w:rPr>
        <w:t xml:space="preserve">датум: _____________ </w:t>
      </w:r>
      <w:r w:rsidRPr="00CF2EA0">
        <w:rPr>
          <w:rFonts w:ascii="Arial" w:hAnsi="Arial"/>
          <w:b/>
          <w:sz w:val="22"/>
          <w:szCs w:val="22"/>
          <w:lang w:val="mk-MK"/>
        </w:rPr>
        <w:tab/>
      </w:r>
      <w:r w:rsidRPr="00CF2EA0">
        <w:rPr>
          <w:rFonts w:ascii="Arial" w:hAnsi="Arial"/>
          <w:b/>
          <w:sz w:val="22"/>
          <w:szCs w:val="22"/>
          <w:lang w:val="mk-MK"/>
        </w:rPr>
        <w:tab/>
      </w:r>
      <w:r w:rsidRPr="00CF2EA0">
        <w:rPr>
          <w:rFonts w:ascii="Arial" w:hAnsi="Arial"/>
          <w:b/>
          <w:sz w:val="22"/>
          <w:szCs w:val="22"/>
          <w:lang w:val="mk-MK"/>
        </w:rPr>
        <w:tab/>
      </w:r>
      <w:r w:rsidRPr="00CF2EA0">
        <w:rPr>
          <w:rFonts w:ascii="Arial" w:hAnsi="Arial"/>
          <w:b/>
          <w:sz w:val="22"/>
          <w:szCs w:val="22"/>
          <w:lang w:val="mk-MK"/>
        </w:rPr>
        <w:tab/>
      </w:r>
      <w:r w:rsidRPr="00CF2EA0">
        <w:rPr>
          <w:rFonts w:ascii="Arial" w:hAnsi="Arial"/>
          <w:b/>
          <w:sz w:val="22"/>
          <w:szCs w:val="22"/>
          <w:lang w:val="mk-MK"/>
        </w:rPr>
        <w:tab/>
        <w:t xml:space="preserve"> .............................................</w:t>
      </w:r>
    </w:p>
    <w:p w:rsidR="007F69BD" w:rsidRPr="00CF2EA0" w:rsidRDefault="007F69BD" w:rsidP="007150B0">
      <w:pPr>
        <w:spacing w:line="276" w:lineRule="auto"/>
        <w:jc w:val="right"/>
        <w:rPr>
          <w:rFonts w:ascii="Arial" w:hAnsi="Arial"/>
          <w:b/>
          <w:sz w:val="22"/>
          <w:szCs w:val="22"/>
          <w:lang w:val="mk-MK"/>
        </w:rPr>
      </w:pPr>
      <w:r w:rsidRPr="00CF2EA0">
        <w:rPr>
          <w:rFonts w:ascii="Arial" w:hAnsi="Arial"/>
          <w:b/>
          <w:sz w:val="22"/>
          <w:szCs w:val="22"/>
          <w:lang w:val="mk-MK"/>
        </w:rPr>
        <w:tab/>
      </w:r>
      <w:r w:rsidRPr="00CF2EA0">
        <w:rPr>
          <w:rFonts w:ascii="Arial" w:hAnsi="Arial"/>
          <w:b/>
          <w:sz w:val="22"/>
          <w:szCs w:val="22"/>
          <w:lang w:val="mk-MK"/>
        </w:rPr>
        <w:tab/>
      </w:r>
      <w:r w:rsidRPr="00CF2EA0">
        <w:rPr>
          <w:rFonts w:ascii="Arial" w:hAnsi="Arial"/>
          <w:b/>
          <w:sz w:val="22"/>
          <w:szCs w:val="22"/>
          <w:lang w:val="mk-MK"/>
        </w:rPr>
        <w:tab/>
      </w:r>
      <w:r w:rsidRPr="00CF2EA0">
        <w:rPr>
          <w:rFonts w:ascii="Arial" w:hAnsi="Arial"/>
          <w:b/>
          <w:sz w:val="22"/>
          <w:szCs w:val="22"/>
          <w:lang w:val="mk-MK"/>
        </w:rPr>
        <w:tab/>
      </w:r>
      <w:r w:rsidRPr="00CF2EA0">
        <w:rPr>
          <w:rFonts w:ascii="Arial" w:hAnsi="Arial"/>
          <w:b/>
          <w:sz w:val="22"/>
          <w:szCs w:val="22"/>
          <w:lang w:val="mk-MK"/>
        </w:rPr>
        <w:tab/>
        <w:t xml:space="preserve"> потпис на државниот секретар </w:t>
      </w:r>
    </w:p>
    <w:p w:rsidR="007F69BD" w:rsidRPr="00CF2EA0" w:rsidRDefault="007F69BD" w:rsidP="007150B0">
      <w:pPr>
        <w:spacing w:line="276" w:lineRule="auto"/>
        <w:jc w:val="right"/>
        <w:rPr>
          <w:rFonts w:ascii="Arial" w:hAnsi="Arial"/>
          <w:b/>
          <w:sz w:val="22"/>
          <w:szCs w:val="22"/>
          <w:lang w:val="mk-MK"/>
        </w:rPr>
      </w:pPr>
    </w:p>
    <w:sectPr w:rsidR="007F69BD" w:rsidRPr="00CF2EA0" w:rsidSect="007150B0">
      <w:footerReference w:type="default" r:id="rId7"/>
      <w:pgSz w:w="11906" w:h="16838"/>
      <w:pgMar w:top="1134"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9BD" w:rsidRDefault="007F69BD" w:rsidP="005D078B">
      <w:r>
        <w:separator/>
      </w:r>
    </w:p>
  </w:endnote>
  <w:endnote w:type="continuationSeparator" w:id="0">
    <w:p w:rsidR="007F69BD" w:rsidRDefault="007F69BD" w:rsidP="005D0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tobiSerif">
    <w:panose1 w:val="00000000000000000000"/>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9BD" w:rsidRPr="001153E8" w:rsidRDefault="007F69BD" w:rsidP="006702B1">
    <w:pPr>
      <w:pStyle w:val="Footer"/>
      <w:jc w:val="right"/>
      <w:rPr>
        <w:rFonts w:ascii="Arial" w:hAnsi="Arial"/>
        <w:sz w:val="22"/>
      </w:rPr>
    </w:pPr>
    <w:r w:rsidRPr="001153E8">
      <w:rPr>
        <w:rFonts w:ascii="Arial" w:hAnsi="Arial"/>
        <w:sz w:val="22"/>
      </w:rPr>
      <w:fldChar w:fldCharType="begin"/>
    </w:r>
    <w:r w:rsidRPr="001153E8">
      <w:rPr>
        <w:rFonts w:ascii="Arial" w:hAnsi="Arial"/>
        <w:sz w:val="22"/>
      </w:rPr>
      <w:instrText xml:space="preserve"> PAGE   \* MERGEFORMAT </w:instrText>
    </w:r>
    <w:r w:rsidRPr="001153E8">
      <w:rPr>
        <w:rFonts w:ascii="Arial" w:hAnsi="Arial"/>
        <w:sz w:val="22"/>
      </w:rPr>
      <w:fldChar w:fldCharType="separate"/>
    </w:r>
    <w:r>
      <w:rPr>
        <w:rFonts w:ascii="Arial" w:hAnsi="Arial"/>
        <w:noProof/>
        <w:sz w:val="22"/>
      </w:rPr>
      <w:t>5</w:t>
    </w:r>
    <w:r w:rsidRPr="001153E8">
      <w:rPr>
        <w:rFonts w:ascii="Arial" w:hAnsi="Arial"/>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9BD" w:rsidRDefault="007F69BD" w:rsidP="005D078B">
      <w:r>
        <w:separator/>
      </w:r>
    </w:p>
  </w:footnote>
  <w:footnote w:type="continuationSeparator" w:id="0">
    <w:p w:rsidR="007F69BD" w:rsidRDefault="007F69BD" w:rsidP="005D0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F59"/>
    <w:multiLevelType w:val="multilevel"/>
    <w:tmpl w:val="3E302A5A"/>
    <w:lvl w:ilvl="0">
      <w:start w:val="1"/>
      <w:numFmt w:val="decimal"/>
      <w:pStyle w:val="Heading1"/>
      <w:lvlText w:val="%1."/>
      <w:lvlJc w:val="left"/>
      <w:pPr>
        <w:ind w:left="1080" w:hanging="360"/>
      </w:pPr>
      <w:rPr>
        <w:rFonts w:cs="Times New Roman"/>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0DFD4AD3"/>
    <w:multiLevelType w:val="hybridMultilevel"/>
    <w:tmpl w:val="4BD238F8"/>
    <w:lvl w:ilvl="0" w:tplc="CC14C558">
      <w:start w:val="3"/>
      <w:numFmt w:val="bullet"/>
      <w:lvlText w:val="-"/>
      <w:lvlJc w:val="left"/>
      <w:pPr>
        <w:ind w:left="369" w:hanging="360"/>
      </w:pPr>
      <w:rPr>
        <w:rFonts w:ascii="StobiSerif" w:eastAsia="Times New Roman" w:hAnsi="StobiSerif" w:hint="default"/>
      </w:rPr>
    </w:lvl>
    <w:lvl w:ilvl="1" w:tplc="042F0003" w:tentative="1">
      <w:start w:val="1"/>
      <w:numFmt w:val="bullet"/>
      <w:lvlText w:val="o"/>
      <w:lvlJc w:val="left"/>
      <w:pPr>
        <w:ind w:left="1089" w:hanging="360"/>
      </w:pPr>
      <w:rPr>
        <w:rFonts w:ascii="Courier New" w:hAnsi="Courier New" w:hint="default"/>
      </w:rPr>
    </w:lvl>
    <w:lvl w:ilvl="2" w:tplc="042F0005" w:tentative="1">
      <w:start w:val="1"/>
      <w:numFmt w:val="bullet"/>
      <w:lvlText w:val=""/>
      <w:lvlJc w:val="left"/>
      <w:pPr>
        <w:ind w:left="1809" w:hanging="360"/>
      </w:pPr>
      <w:rPr>
        <w:rFonts w:ascii="Wingdings" w:hAnsi="Wingdings" w:hint="default"/>
      </w:rPr>
    </w:lvl>
    <w:lvl w:ilvl="3" w:tplc="042F0001" w:tentative="1">
      <w:start w:val="1"/>
      <w:numFmt w:val="bullet"/>
      <w:lvlText w:val=""/>
      <w:lvlJc w:val="left"/>
      <w:pPr>
        <w:ind w:left="2529" w:hanging="360"/>
      </w:pPr>
      <w:rPr>
        <w:rFonts w:ascii="Symbol" w:hAnsi="Symbol" w:hint="default"/>
      </w:rPr>
    </w:lvl>
    <w:lvl w:ilvl="4" w:tplc="042F0003" w:tentative="1">
      <w:start w:val="1"/>
      <w:numFmt w:val="bullet"/>
      <w:lvlText w:val="o"/>
      <w:lvlJc w:val="left"/>
      <w:pPr>
        <w:ind w:left="3249" w:hanging="360"/>
      </w:pPr>
      <w:rPr>
        <w:rFonts w:ascii="Courier New" w:hAnsi="Courier New" w:hint="default"/>
      </w:rPr>
    </w:lvl>
    <w:lvl w:ilvl="5" w:tplc="042F0005" w:tentative="1">
      <w:start w:val="1"/>
      <w:numFmt w:val="bullet"/>
      <w:lvlText w:val=""/>
      <w:lvlJc w:val="left"/>
      <w:pPr>
        <w:ind w:left="3969" w:hanging="360"/>
      </w:pPr>
      <w:rPr>
        <w:rFonts w:ascii="Wingdings" w:hAnsi="Wingdings" w:hint="default"/>
      </w:rPr>
    </w:lvl>
    <w:lvl w:ilvl="6" w:tplc="042F0001" w:tentative="1">
      <w:start w:val="1"/>
      <w:numFmt w:val="bullet"/>
      <w:lvlText w:val=""/>
      <w:lvlJc w:val="left"/>
      <w:pPr>
        <w:ind w:left="4689" w:hanging="360"/>
      </w:pPr>
      <w:rPr>
        <w:rFonts w:ascii="Symbol" w:hAnsi="Symbol" w:hint="default"/>
      </w:rPr>
    </w:lvl>
    <w:lvl w:ilvl="7" w:tplc="042F0003" w:tentative="1">
      <w:start w:val="1"/>
      <w:numFmt w:val="bullet"/>
      <w:lvlText w:val="o"/>
      <w:lvlJc w:val="left"/>
      <w:pPr>
        <w:ind w:left="5409" w:hanging="360"/>
      </w:pPr>
      <w:rPr>
        <w:rFonts w:ascii="Courier New" w:hAnsi="Courier New" w:hint="default"/>
      </w:rPr>
    </w:lvl>
    <w:lvl w:ilvl="8" w:tplc="042F0005" w:tentative="1">
      <w:start w:val="1"/>
      <w:numFmt w:val="bullet"/>
      <w:lvlText w:val=""/>
      <w:lvlJc w:val="left"/>
      <w:pPr>
        <w:ind w:left="6129" w:hanging="360"/>
      </w:pPr>
      <w:rPr>
        <w:rFonts w:ascii="Wingdings" w:hAnsi="Wingdings" w:hint="default"/>
      </w:rPr>
    </w:lvl>
  </w:abstractNum>
  <w:abstractNum w:abstractNumId="2">
    <w:nsid w:val="12D51B8E"/>
    <w:multiLevelType w:val="multilevel"/>
    <w:tmpl w:val="49C47672"/>
    <w:lvl w:ilvl="0">
      <w:start w:val="1"/>
      <w:numFmt w:val="decimal"/>
      <w:lvlText w:val="%1."/>
      <w:lvlJc w:val="left"/>
      <w:pPr>
        <w:tabs>
          <w:tab w:val="num" w:pos="720"/>
        </w:tabs>
        <w:ind w:left="720" w:hanging="360"/>
      </w:pPr>
      <w:rPr>
        <w:rFonts w:cs="Times New Roman" w:hint="default"/>
      </w:rPr>
    </w:lvl>
    <w:lvl w:ilvl="1">
      <w:start w:val="226"/>
      <w:numFmt w:val="decimal"/>
      <w:isLgl/>
      <w:lvlText w:val="%1.%2"/>
      <w:lvlJc w:val="left"/>
      <w:pPr>
        <w:tabs>
          <w:tab w:val="num" w:pos="720"/>
        </w:tabs>
        <w:ind w:left="720" w:hanging="360"/>
      </w:pPr>
      <w:rPr>
        <w:rFonts w:cs="Times New Roman" w:hint="default"/>
      </w:rPr>
    </w:lvl>
    <w:lvl w:ilvl="2">
      <w:numFmt w:val="decimalZero"/>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
    <w:nsid w:val="20115A9A"/>
    <w:multiLevelType w:val="hybridMultilevel"/>
    <w:tmpl w:val="1736CFC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208B232A"/>
    <w:multiLevelType w:val="hybridMultilevel"/>
    <w:tmpl w:val="7B529EC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2A314BF3"/>
    <w:multiLevelType w:val="hybridMultilevel"/>
    <w:tmpl w:val="2C587FC4"/>
    <w:lvl w:ilvl="0" w:tplc="5266948C">
      <w:start w:val="2"/>
      <w:numFmt w:val="bullet"/>
      <w:lvlText w:val="-"/>
      <w:lvlJc w:val="left"/>
      <w:pPr>
        <w:ind w:left="720" w:hanging="360"/>
      </w:pPr>
      <w:rPr>
        <w:rFonts w:ascii="Cambria" w:eastAsia="Times New Roman" w:hAnsi="Cambria"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2B297782"/>
    <w:multiLevelType w:val="hybridMultilevel"/>
    <w:tmpl w:val="1610BCE2"/>
    <w:lvl w:ilvl="0" w:tplc="9C329DE2">
      <w:numFmt w:val="bullet"/>
      <w:lvlText w:val="-"/>
      <w:lvlJc w:val="left"/>
      <w:pPr>
        <w:ind w:left="1080" w:hanging="360"/>
      </w:pPr>
      <w:rPr>
        <w:rFonts w:ascii="Times New Roman" w:eastAsia="Times New Roman" w:hAnsi="Times New Roman" w:hint="default"/>
      </w:rPr>
    </w:lvl>
    <w:lvl w:ilvl="1" w:tplc="042F0003" w:tentative="1">
      <w:start w:val="1"/>
      <w:numFmt w:val="bullet"/>
      <w:lvlText w:val="o"/>
      <w:lvlJc w:val="left"/>
      <w:pPr>
        <w:ind w:left="1800" w:hanging="360"/>
      </w:pPr>
      <w:rPr>
        <w:rFonts w:ascii="Courier New" w:hAnsi="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7">
    <w:nsid w:val="389D1A85"/>
    <w:multiLevelType w:val="hybridMultilevel"/>
    <w:tmpl w:val="1778D498"/>
    <w:lvl w:ilvl="0" w:tplc="9C329DE2">
      <w:numFmt w:val="bullet"/>
      <w:lvlText w:val="-"/>
      <w:lvlJc w:val="left"/>
      <w:pPr>
        <w:ind w:left="1080" w:hanging="360"/>
      </w:pPr>
      <w:rPr>
        <w:rFonts w:ascii="Times New Roman" w:eastAsia="Times New Roman" w:hAnsi="Times New Roman" w:hint="default"/>
      </w:rPr>
    </w:lvl>
    <w:lvl w:ilvl="1" w:tplc="042F0003" w:tentative="1">
      <w:start w:val="1"/>
      <w:numFmt w:val="bullet"/>
      <w:lvlText w:val="o"/>
      <w:lvlJc w:val="left"/>
      <w:pPr>
        <w:ind w:left="1800" w:hanging="360"/>
      </w:pPr>
      <w:rPr>
        <w:rFonts w:ascii="Courier New" w:hAnsi="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nsid w:val="3B6B3EBA"/>
    <w:multiLevelType w:val="multilevel"/>
    <w:tmpl w:val="5380F150"/>
    <w:lvl w:ilvl="0">
      <w:start w:val="5"/>
      <w:numFmt w:val="decimal"/>
      <w:lvlText w:val="%1"/>
      <w:lvlJc w:val="left"/>
      <w:pPr>
        <w:tabs>
          <w:tab w:val="num" w:pos="735"/>
        </w:tabs>
        <w:ind w:left="735" w:hanging="735"/>
      </w:pPr>
      <w:rPr>
        <w:rFonts w:cs="Times New Roman" w:hint="default"/>
      </w:rPr>
    </w:lvl>
    <w:lvl w:ilvl="1">
      <w:start w:val="2"/>
      <w:numFmt w:val="decimal"/>
      <w:lvlText w:val="%1.%2"/>
      <w:lvlJc w:val="left"/>
      <w:pPr>
        <w:tabs>
          <w:tab w:val="num" w:pos="1444"/>
        </w:tabs>
        <w:ind w:left="1444" w:hanging="735"/>
      </w:pPr>
      <w:rPr>
        <w:rFonts w:cs="Times New Roman" w:hint="default"/>
      </w:rPr>
    </w:lvl>
    <w:lvl w:ilvl="2">
      <w:start w:val="1"/>
      <w:numFmt w:val="decimal"/>
      <w:lvlText w:val="%1.%2.%3"/>
      <w:lvlJc w:val="left"/>
      <w:pPr>
        <w:tabs>
          <w:tab w:val="num" w:pos="2153"/>
        </w:tabs>
        <w:ind w:left="2153" w:hanging="735"/>
      </w:pPr>
      <w:rPr>
        <w:rFonts w:cs="Times New Roman" w:hint="default"/>
      </w:rPr>
    </w:lvl>
    <w:lvl w:ilvl="3">
      <w:start w:val="1"/>
      <w:numFmt w:val="decimal"/>
      <w:lvlText w:val="%1.%2.%3.%4"/>
      <w:lvlJc w:val="left"/>
      <w:pPr>
        <w:tabs>
          <w:tab w:val="num" w:pos="2862"/>
        </w:tabs>
        <w:ind w:left="2862" w:hanging="735"/>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9">
    <w:nsid w:val="3DE8310C"/>
    <w:multiLevelType w:val="hybridMultilevel"/>
    <w:tmpl w:val="43CA0D52"/>
    <w:lvl w:ilvl="0" w:tplc="5A389A7C">
      <w:start w:val="3"/>
      <w:numFmt w:val="bullet"/>
      <w:pStyle w:val="Podelba"/>
      <w:lvlText w:val="-"/>
      <w:lvlJc w:val="left"/>
      <w:pPr>
        <w:ind w:left="1080" w:hanging="360"/>
      </w:pPr>
      <w:rPr>
        <w:rFonts w:ascii="StobiSerif" w:eastAsia="Times New Roman" w:hAnsi="StobiSerif" w:hint="default"/>
      </w:rPr>
    </w:lvl>
    <w:lvl w:ilvl="1" w:tplc="042F0003" w:tentative="1">
      <w:start w:val="1"/>
      <w:numFmt w:val="bullet"/>
      <w:lvlText w:val="o"/>
      <w:lvlJc w:val="left"/>
      <w:pPr>
        <w:ind w:left="1800" w:hanging="360"/>
      </w:pPr>
      <w:rPr>
        <w:rFonts w:ascii="Courier New" w:hAnsi="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nsid w:val="4BBB0841"/>
    <w:multiLevelType w:val="hybridMultilevel"/>
    <w:tmpl w:val="E736B52A"/>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1">
    <w:nsid w:val="51B0045F"/>
    <w:multiLevelType w:val="hybridMultilevel"/>
    <w:tmpl w:val="F15E6C9A"/>
    <w:lvl w:ilvl="0" w:tplc="306C269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CE51864"/>
    <w:multiLevelType w:val="hybridMultilevel"/>
    <w:tmpl w:val="73CCFA96"/>
    <w:lvl w:ilvl="0" w:tplc="CDC8051C">
      <w:start w:val="4"/>
      <w:numFmt w:val="decimal"/>
      <w:lvlText w:val="%1."/>
      <w:lvlJc w:val="left"/>
      <w:pPr>
        <w:ind w:left="720" w:hanging="360"/>
      </w:pPr>
      <w:rPr>
        <w:rFonts w:cs="Times New Roman" w:hint="default"/>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3">
    <w:nsid w:val="5D45646D"/>
    <w:multiLevelType w:val="hybridMultilevel"/>
    <w:tmpl w:val="7898CAD8"/>
    <w:lvl w:ilvl="0" w:tplc="042F000F">
      <w:start w:val="1"/>
      <w:numFmt w:val="decimal"/>
      <w:lvlText w:val="%1."/>
      <w:lvlJc w:val="left"/>
      <w:pPr>
        <w:ind w:left="720" w:hanging="360"/>
      </w:pPr>
      <w:rPr>
        <w:rFonts w:cs="Times New Roman" w:hint="default"/>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4">
    <w:nsid w:val="5D8D3927"/>
    <w:multiLevelType w:val="hybridMultilevel"/>
    <w:tmpl w:val="BA641D76"/>
    <w:lvl w:ilvl="0" w:tplc="F9E435CA">
      <w:start w:val="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BA641E"/>
    <w:multiLevelType w:val="multilevel"/>
    <w:tmpl w:val="1736CF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9AB1194"/>
    <w:multiLevelType w:val="hybridMultilevel"/>
    <w:tmpl w:val="37680B82"/>
    <w:lvl w:ilvl="0" w:tplc="F9E435CA">
      <w:start w:val="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BD77E7"/>
    <w:multiLevelType w:val="hybridMultilevel"/>
    <w:tmpl w:val="71401792"/>
    <w:lvl w:ilvl="0" w:tplc="33767D82">
      <w:start w:val="3"/>
      <w:numFmt w:val="bullet"/>
      <w:lvlText w:val="-"/>
      <w:lvlJc w:val="left"/>
      <w:pPr>
        <w:ind w:left="1080" w:hanging="360"/>
      </w:pPr>
      <w:rPr>
        <w:rFonts w:ascii="StobiSerif" w:eastAsia="Times New Roman" w:hAnsi="StobiSerif" w:hint="default"/>
      </w:rPr>
    </w:lvl>
    <w:lvl w:ilvl="1" w:tplc="042F0003" w:tentative="1">
      <w:start w:val="1"/>
      <w:numFmt w:val="bullet"/>
      <w:lvlText w:val="o"/>
      <w:lvlJc w:val="left"/>
      <w:pPr>
        <w:ind w:left="1800" w:hanging="360"/>
      </w:pPr>
      <w:rPr>
        <w:rFonts w:ascii="Courier New" w:hAnsi="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8">
    <w:nsid w:val="72697710"/>
    <w:multiLevelType w:val="hybridMultilevel"/>
    <w:tmpl w:val="34A4ECF0"/>
    <w:lvl w:ilvl="0" w:tplc="042F000F">
      <w:start w:val="4"/>
      <w:numFmt w:val="decimal"/>
      <w:lvlText w:val="%1."/>
      <w:lvlJc w:val="left"/>
      <w:pPr>
        <w:ind w:left="720" w:hanging="360"/>
      </w:pPr>
      <w:rPr>
        <w:rFonts w:cs="Times New Roman" w:hint="default"/>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9">
    <w:nsid w:val="783D0F5C"/>
    <w:multiLevelType w:val="hybridMultilevel"/>
    <w:tmpl w:val="A23A12B2"/>
    <w:lvl w:ilvl="0" w:tplc="0D6EB5C4">
      <w:start w:val="4"/>
      <w:numFmt w:val="decimal"/>
      <w:lvlText w:val="%1."/>
      <w:lvlJc w:val="left"/>
      <w:pPr>
        <w:tabs>
          <w:tab w:val="num" w:pos="675"/>
        </w:tabs>
        <w:ind w:left="675" w:hanging="675"/>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nsid w:val="7F303438"/>
    <w:multiLevelType w:val="hybridMultilevel"/>
    <w:tmpl w:val="166EDAF6"/>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num w:numId="1">
    <w:abstractNumId w:val="5"/>
  </w:num>
  <w:num w:numId="2">
    <w:abstractNumId w:val="20"/>
  </w:num>
  <w:num w:numId="3">
    <w:abstractNumId w:val="3"/>
  </w:num>
  <w:num w:numId="4">
    <w:abstractNumId w:val="4"/>
  </w:num>
  <w:num w:numId="5">
    <w:abstractNumId w:val="15"/>
  </w:num>
  <w:num w:numId="6">
    <w:abstractNumId w:val="19"/>
  </w:num>
  <w:num w:numId="7">
    <w:abstractNumId w:val="16"/>
  </w:num>
  <w:num w:numId="8">
    <w:abstractNumId w:val="14"/>
  </w:num>
  <w:num w:numId="9">
    <w:abstractNumId w:val="11"/>
  </w:num>
  <w:num w:numId="10">
    <w:abstractNumId w:val="17"/>
  </w:num>
  <w:num w:numId="11">
    <w:abstractNumId w:val="9"/>
  </w:num>
  <w:num w:numId="12">
    <w:abstractNumId w:val="7"/>
  </w:num>
  <w:num w:numId="13">
    <w:abstractNumId w:val="6"/>
  </w:num>
  <w:num w:numId="14">
    <w:abstractNumId w:val="10"/>
  </w:num>
  <w:num w:numId="15">
    <w:abstractNumId w:val="12"/>
  </w:num>
  <w:num w:numId="16">
    <w:abstractNumId w:val="18"/>
  </w:num>
  <w:num w:numId="17">
    <w:abstractNumId w:val="0"/>
  </w:num>
  <w:num w:numId="18">
    <w:abstractNumId w:val="13"/>
  </w:num>
  <w:num w:numId="19">
    <w:abstractNumId w:val="1"/>
  </w:num>
  <w:num w:numId="20">
    <w:abstractNumId w:val="2"/>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3116"/>
    <w:rsid w:val="00005DFF"/>
    <w:rsid w:val="00015512"/>
    <w:rsid w:val="00025A54"/>
    <w:rsid w:val="000303C4"/>
    <w:rsid w:val="00031D83"/>
    <w:rsid w:val="00032AFB"/>
    <w:rsid w:val="00033AFC"/>
    <w:rsid w:val="000352F4"/>
    <w:rsid w:val="00040B58"/>
    <w:rsid w:val="00041DFB"/>
    <w:rsid w:val="000439E4"/>
    <w:rsid w:val="0005368C"/>
    <w:rsid w:val="000607EA"/>
    <w:rsid w:val="00061B9B"/>
    <w:rsid w:val="000629E1"/>
    <w:rsid w:val="000633D7"/>
    <w:rsid w:val="00064802"/>
    <w:rsid w:val="00067008"/>
    <w:rsid w:val="00072558"/>
    <w:rsid w:val="0007343E"/>
    <w:rsid w:val="0008094F"/>
    <w:rsid w:val="000825DE"/>
    <w:rsid w:val="00084BCD"/>
    <w:rsid w:val="00085B49"/>
    <w:rsid w:val="000958AD"/>
    <w:rsid w:val="000A1421"/>
    <w:rsid w:val="000B198F"/>
    <w:rsid w:val="000B1A17"/>
    <w:rsid w:val="000B6421"/>
    <w:rsid w:val="000D0C68"/>
    <w:rsid w:val="000D1980"/>
    <w:rsid w:val="000D58B0"/>
    <w:rsid w:val="000D6EAC"/>
    <w:rsid w:val="000E0336"/>
    <w:rsid w:val="000F206F"/>
    <w:rsid w:val="00107852"/>
    <w:rsid w:val="00110052"/>
    <w:rsid w:val="001153E8"/>
    <w:rsid w:val="001169FD"/>
    <w:rsid w:val="001251FD"/>
    <w:rsid w:val="001254A9"/>
    <w:rsid w:val="00127021"/>
    <w:rsid w:val="00130A68"/>
    <w:rsid w:val="001441DB"/>
    <w:rsid w:val="00146375"/>
    <w:rsid w:val="001476F9"/>
    <w:rsid w:val="00153BED"/>
    <w:rsid w:val="00156B47"/>
    <w:rsid w:val="001572D0"/>
    <w:rsid w:val="00161DCF"/>
    <w:rsid w:val="00162DAA"/>
    <w:rsid w:val="00163172"/>
    <w:rsid w:val="0016466A"/>
    <w:rsid w:val="00170F32"/>
    <w:rsid w:val="00172A1D"/>
    <w:rsid w:val="001742BB"/>
    <w:rsid w:val="00175B40"/>
    <w:rsid w:val="00175F64"/>
    <w:rsid w:val="00176F5C"/>
    <w:rsid w:val="001836AA"/>
    <w:rsid w:val="001847C2"/>
    <w:rsid w:val="001852B4"/>
    <w:rsid w:val="00187194"/>
    <w:rsid w:val="001876F2"/>
    <w:rsid w:val="001A1351"/>
    <w:rsid w:val="001A184D"/>
    <w:rsid w:val="001A2D55"/>
    <w:rsid w:val="001A4C39"/>
    <w:rsid w:val="001A5B7C"/>
    <w:rsid w:val="001A602E"/>
    <w:rsid w:val="001B0E2D"/>
    <w:rsid w:val="001B181D"/>
    <w:rsid w:val="001B51EC"/>
    <w:rsid w:val="001B7EBE"/>
    <w:rsid w:val="001D054F"/>
    <w:rsid w:val="001D3748"/>
    <w:rsid w:val="001D3EC3"/>
    <w:rsid w:val="001D681E"/>
    <w:rsid w:val="001E449C"/>
    <w:rsid w:val="001E4722"/>
    <w:rsid w:val="001E6186"/>
    <w:rsid w:val="001E7452"/>
    <w:rsid w:val="001F61B5"/>
    <w:rsid w:val="002027AA"/>
    <w:rsid w:val="00205537"/>
    <w:rsid w:val="00207476"/>
    <w:rsid w:val="00212EDD"/>
    <w:rsid w:val="00214377"/>
    <w:rsid w:val="0021500F"/>
    <w:rsid w:val="00216EC1"/>
    <w:rsid w:val="00221332"/>
    <w:rsid w:val="002344ED"/>
    <w:rsid w:val="00234966"/>
    <w:rsid w:val="00235145"/>
    <w:rsid w:val="00237A30"/>
    <w:rsid w:val="00240240"/>
    <w:rsid w:val="002419C8"/>
    <w:rsid w:val="00242788"/>
    <w:rsid w:val="00256462"/>
    <w:rsid w:val="00265FE8"/>
    <w:rsid w:val="002660DA"/>
    <w:rsid w:val="002661AB"/>
    <w:rsid w:val="00271646"/>
    <w:rsid w:val="00271B9D"/>
    <w:rsid w:val="00273A5F"/>
    <w:rsid w:val="00275CBF"/>
    <w:rsid w:val="00280A80"/>
    <w:rsid w:val="00280DA2"/>
    <w:rsid w:val="00285139"/>
    <w:rsid w:val="002905D9"/>
    <w:rsid w:val="0029246A"/>
    <w:rsid w:val="00297CE3"/>
    <w:rsid w:val="002A7CB6"/>
    <w:rsid w:val="002A7ED0"/>
    <w:rsid w:val="002B090D"/>
    <w:rsid w:val="002B1373"/>
    <w:rsid w:val="002B5C40"/>
    <w:rsid w:val="002B7987"/>
    <w:rsid w:val="002C6C46"/>
    <w:rsid w:val="002D1C05"/>
    <w:rsid w:val="002D1D9C"/>
    <w:rsid w:val="002D292C"/>
    <w:rsid w:val="002D67FB"/>
    <w:rsid w:val="002D69BA"/>
    <w:rsid w:val="002E0F47"/>
    <w:rsid w:val="002F32BE"/>
    <w:rsid w:val="002F345E"/>
    <w:rsid w:val="002F6864"/>
    <w:rsid w:val="003003E0"/>
    <w:rsid w:val="0032408F"/>
    <w:rsid w:val="00331356"/>
    <w:rsid w:val="00331ABC"/>
    <w:rsid w:val="00331E38"/>
    <w:rsid w:val="003361B3"/>
    <w:rsid w:val="003363F2"/>
    <w:rsid w:val="00340013"/>
    <w:rsid w:val="00343211"/>
    <w:rsid w:val="00344EFA"/>
    <w:rsid w:val="00350DB6"/>
    <w:rsid w:val="00357692"/>
    <w:rsid w:val="00360BAA"/>
    <w:rsid w:val="00362891"/>
    <w:rsid w:val="00363F84"/>
    <w:rsid w:val="003702F3"/>
    <w:rsid w:val="003745B6"/>
    <w:rsid w:val="00386B9B"/>
    <w:rsid w:val="00394713"/>
    <w:rsid w:val="003B3CC1"/>
    <w:rsid w:val="003B53E6"/>
    <w:rsid w:val="003C0C5D"/>
    <w:rsid w:val="003D5A8E"/>
    <w:rsid w:val="003D71FC"/>
    <w:rsid w:val="003E0EF9"/>
    <w:rsid w:val="003E1B7F"/>
    <w:rsid w:val="003F0C56"/>
    <w:rsid w:val="00405BE2"/>
    <w:rsid w:val="00413647"/>
    <w:rsid w:val="00413894"/>
    <w:rsid w:val="004179C8"/>
    <w:rsid w:val="00417E88"/>
    <w:rsid w:val="004228C2"/>
    <w:rsid w:val="004256D1"/>
    <w:rsid w:val="004257B6"/>
    <w:rsid w:val="0042602D"/>
    <w:rsid w:val="00427BFA"/>
    <w:rsid w:val="00434546"/>
    <w:rsid w:val="00436695"/>
    <w:rsid w:val="0044462D"/>
    <w:rsid w:val="004461D8"/>
    <w:rsid w:val="00446535"/>
    <w:rsid w:val="00452C30"/>
    <w:rsid w:val="004550B7"/>
    <w:rsid w:val="00455DB3"/>
    <w:rsid w:val="004628D6"/>
    <w:rsid w:val="0046334E"/>
    <w:rsid w:val="00465D8D"/>
    <w:rsid w:val="0047792F"/>
    <w:rsid w:val="0048046A"/>
    <w:rsid w:val="00482CD6"/>
    <w:rsid w:val="00482F56"/>
    <w:rsid w:val="00484181"/>
    <w:rsid w:val="00484861"/>
    <w:rsid w:val="0049117A"/>
    <w:rsid w:val="0049413A"/>
    <w:rsid w:val="00496318"/>
    <w:rsid w:val="0049749E"/>
    <w:rsid w:val="004A4C8B"/>
    <w:rsid w:val="004B09FF"/>
    <w:rsid w:val="004B2957"/>
    <w:rsid w:val="004B4E43"/>
    <w:rsid w:val="004B509B"/>
    <w:rsid w:val="004B79FB"/>
    <w:rsid w:val="004C3F55"/>
    <w:rsid w:val="004C65DC"/>
    <w:rsid w:val="004C76DE"/>
    <w:rsid w:val="004D0941"/>
    <w:rsid w:val="004D2B8B"/>
    <w:rsid w:val="004E063F"/>
    <w:rsid w:val="004E0F31"/>
    <w:rsid w:val="004E25C6"/>
    <w:rsid w:val="004E410A"/>
    <w:rsid w:val="004E4B12"/>
    <w:rsid w:val="004E6432"/>
    <w:rsid w:val="004F15D9"/>
    <w:rsid w:val="004F384F"/>
    <w:rsid w:val="004F4FDB"/>
    <w:rsid w:val="004F781C"/>
    <w:rsid w:val="00501DD6"/>
    <w:rsid w:val="00504DEE"/>
    <w:rsid w:val="005061D9"/>
    <w:rsid w:val="00506B11"/>
    <w:rsid w:val="00507A45"/>
    <w:rsid w:val="00507ADB"/>
    <w:rsid w:val="00512FB8"/>
    <w:rsid w:val="00523CDF"/>
    <w:rsid w:val="00531474"/>
    <w:rsid w:val="00533977"/>
    <w:rsid w:val="00534F4E"/>
    <w:rsid w:val="005359CD"/>
    <w:rsid w:val="00540B26"/>
    <w:rsid w:val="005469B4"/>
    <w:rsid w:val="005470EC"/>
    <w:rsid w:val="00552755"/>
    <w:rsid w:val="00553A01"/>
    <w:rsid w:val="00566B4B"/>
    <w:rsid w:val="00574262"/>
    <w:rsid w:val="0058150D"/>
    <w:rsid w:val="00586C11"/>
    <w:rsid w:val="005904F4"/>
    <w:rsid w:val="005918AE"/>
    <w:rsid w:val="00591C8C"/>
    <w:rsid w:val="005A2F24"/>
    <w:rsid w:val="005A5C42"/>
    <w:rsid w:val="005A7D94"/>
    <w:rsid w:val="005A7F54"/>
    <w:rsid w:val="005B0EE0"/>
    <w:rsid w:val="005C0380"/>
    <w:rsid w:val="005C140C"/>
    <w:rsid w:val="005C4522"/>
    <w:rsid w:val="005C4A74"/>
    <w:rsid w:val="005D078B"/>
    <w:rsid w:val="005D0CB8"/>
    <w:rsid w:val="005E2947"/>
    <w:rsid w:val="005E6931"/>
    <w:rsid w:val="005E7837"/>
    <w:rsid w:val="005F080E"/>
    <w:rsid w:val="005F40B5"/>
    <w:rsid w:val="00602363"/>
    <w:rsid w:val="00604BE1"/>
    <w:rsid w:val="00605AC4"/>
    <w:rsid w:val="00616794"/>
    <w:rsid w:val="0062524F"/>
    <w:rsid w:val="0062688A"/>
    <w:rsid w:val="006268A9"/>
    <w:rsid w:val="00627DB5"/>
    <w:rsid w:val="0063141C"/>
    <w:rsid w:val="00631576"/>
    <w:rsid w:val="00631C96"/>
    <w:rsid w:val="0063477A"/>
    <w:rsid w:val="0063685B"/>
    <w:rsid w:val="00645F3E"/>
    <w:rsid w:val="006528BA"/>
    <w:rsid w:val="00653335"/>
    <w:rsid w:val="00654B6C"/>
    <w:rsid w:val="00657979"/>
    <w:rsid w:val="0066032B"/>
    <w:rsid w:val="00660AC9"/>
    <w:rsid w:val="0066174C"/>
    <w:rsid w:val="00663576"/>
    <w:rsid w:val="00666A53"/>
    <w:rsid w:val="006702B1"/>
    <w:rsid w:val="00670EE1"/>
    <w:rsid w:val="00672825"/>
    <w:rsid w:val="0067554A"/>
    <w:rsid w:val="0068592F"/>
    <w:rsid w:val="006912F8"/>
    <w:rsid w:val="006927A1"/>
    <w:rsid w:val="00692E09"/>
    <w:rsid w:val="006948B2"/>
    <w:rsid w:val="006A1297"/>
    <w:rsid w:val="006A2250"/>
    <w:rsid w:val="006A5FBC"/>
    <w:rsid w:val="006C2260"/>
    <w:rsid w:val="006C3F95"/>
    <w:rsid w:val="006D0BDA"/>
    <w:rsid w:val="006E4F27"/>
    <w:rsid w:val="006E7399"/>
    <w:rsid w:val="006F09C4"/>
    <w:rsid w:val="006F0E8D"/>
    <w:rsid w:val="006F1327"/>
    <w:rsid w:val="006F249B"/>
    <w:rsid w:val="006F3A1E"/>
    <w:rsid w:val="006F3F28"/>
    <w:rsid w:val="006F40C5"/>
    <w:rsid w:val="006F63DF"/>
    <w:rsid w:val="006F6A5D"/>
    <w:rsid w:val="007037AB"/>
    <w:rsid w:val="007150B0"/>
    <w:rsid w:val="00717425"/>
    <w:rsid w:val="007274A5"/>
    <w:rsid w:val="007443EF"/>
    <w:rsid w:val="00752BCA"/>
    <w:rsid w:val="00753914"/>
    <w:rsid w:val="00755E5B"/>
    <w:rsid w:val="00762AA3"/>
    <w:rsid w:val="0076702E"/>
    <w:rsid w:val="00767BDE"/>
    <w:rsid w:val="0077465A"/>
    <w:rsid w:val="00775C52"/>
    <w:rsid w:val="00780C9A"/>
    <w:rsid w:val="00781C95"/>
    <w:rsid w:val="00785734"/>
    <w:rsid w:val="00791F34"/>
    <w:rsid w:val="00796954"/>
    <w:rsid w:val="007977D2"/>
    <w:rsid w:val="007B232E"/>
    <w:rsid w:val="007B24C1"/>
    <w:rsid w:val="007B47AF"/>
    <w:rsid w:val="007B54E2"/>
    <w:rsid w:val="007B69CE"/>
    <w:rsid w:val="007D072F"/>
    <w:rsid w:val="007D458F"/>
    <w:rsid w:val="007E130B"/>
    <w:rsid w:val="007E1A92"/>
    <w:rsid w:val="007E6A7A"/>
    <w:rsid w:val="007F181B"/>
    <w:rsid w:val="007F69BD"/>
    <w:rsid w:val="007F6CEE"/>
    <w:rsid w:val="00802CBC"/>
    <w:rsid w:val="008063DE"/>
    <w:rsid w:val="00815532"/>
    <w:rsid w:val="0081643D"/>
    <w:rsid w:val="0082083B"/>
    <w:rsid w:val="00820B48"/>
    <w:rsid w:val="00826349"/>
    <w:rsid w:val="00831073"/>
    <w:rsid w:val="00836C90"/>
    <w:rsid w:val="008462E2"/>
    <w:rsid w:val="00855CE5"/>
    <w:rsid w:val="008751F4"/>
    <w:rsid w:val="0087764B"/>
    <w:rsid w:val="008808D7"/>
    <w:rsid w:val="0088090B"/>
    <w:rsid w:val="00893725"/>
    <w:rsid w:val="00895372"/>
    <w:rsid w:val="008A161A"/>
    <w:rsid w:val="008A4646"/>
    <w:rsid w:val="008A6E1F"/>
    <w:rsid w:val="008B0EC9"/>
    <w:rsid w:val="008B1744"/>
    <w:rsid w:val="008B6A79"/>
    <w:rsid w:val="008B7344"/>
    <w:rsid w:val="008C3929"/>
    <w:rsid w:val="008C3EB0"/>
    <w:rsid w:val="008D0CF3"/>
    <w:rsid w:val="008D4415"/>
    <w:rsid w:val="008D51C6"/>
    <w:rsid w:val="008E018E"/>
    <w:rsid w:val="008E0654"/>
    <w:rsid w:val="008E16C1"/>
    <w:rsid w:val="008E1840"/>
    <w:rsid w:val="008E2080"/>
    <w:rsid w:val="008F045F"/>
    <w:rsid w:val="008F150B"/>
    <w:rsid w:val="008F2FCF"/>
    <w:rsid w:val="00902B99"/>
    <w:rsid w:val="00903378"/>
    <w:rsid w:val="00914DA9"/>
    <w:rsid w:val="00915686"/>
    <w:rsid w:val="00917525"/>
    <w:rsid w:val="009229E2"/>
    <w:rsid w:val="00922CE0"/>
    <w:rsid w:val="009234AE"/>
    <w:rsid w:val="009318F9"/>
    <w:rsid w:val="00932207"/>
    <w:rsid w:val="009340C9"/>
    <w:rsid w:val="0093686C"/>
    <w:rsid w:val="009369BE"/>
    <w:rsid w:val="00940BE2"/>
    <w:rsid w:val="00943E66"/>
    <w:rsid w:val="0094427C"/>
    <w:rsid w:val="00946798"/>
    <w:rsid w:val="009478E7"/>
    <w:rsid w:val="00950780"/>
    <w:rsid w:val="00952919"/>
    <w:rsid w:val="00953EF8"/>
    <w:rsid w:val="00956214"/>
    <w:rsid w:val="00962FA8"/>
    <w:rsid w:val="0096744C"/>
    <w:rsid w:val="0097159F"/>
    <w:rsid w:val="00973CBD"/>
    <w:rsid w:val="00977826"/>
    <w:rsid w:val="009828BF"/>
    <w:rsid w:val="00983FD7"/>
    <w:rsid w:val="009861CA"/>
    <w:rsid w:val="009913CD"/>
    <w:rsid w:val="00991E21"/>
    <w:rsid w:val="0099455C"/>
    <w:rsid w:val="00997404"/>
    <w:rsid w:val="009A27D5"/>
    <w:rsid w:val="009A3904"/>
    <w:rsid w:val="009B64D2"/>
    <w:rsid w:val="009C2EE5"/>
    <w:rsid w:val="009C3116"/>
    <w:rsid w:val="009C5DF0"/>
    <w:rsid w:val="009E0C3F"/>
    <w:rsid w:val="009E6967"/>
    <w:rsid w:val="009F39E4"/>
    <w:rsid w:val="009F562C"/>
    <w:rsid w:val="009F5772"/>
    <w:rsid w:val="009F7C1D"/>
    <w:rsid w:val="00A026E5"/>
    <w:rsid w:val="00A070E7"/>
    <w:rsid w:val="00A07197"/>
    <w:rsid w:val="00A103E2"/>
    <w:rsid w:val="00A106B3"/>
    <w:rsid w:val="00A11F42"/>
    <w:rsid w:val="00A201C3"/>
    <w:rsid w:val="00A22142"/>
    <w:rsid w:val="00A24F6E"/>
    <w:rsid w:val="00A26E73"/>
    <w:rsid w:val="00A30839"/>
    <w:rsid w:val="00A362A8"/>
    <w:rsid w:val="00A4639C"/>
    <w:rsid w:val="00A5132C"/>
    <w:rsid w:val="00A53740"/>
    <w:rsid w:val="00A675A1"/>
    <w:rsid w:val="00A71BE4"/>
    <w:rsid w:val="00A7488E"/>
    <w:rsid w:val="00A845EA"/>
    <w:rsid w:val="00A909BB"/>
    <w:rsid w:val="00A9708B"/>
    <w:rsid w:val="00AA02CD"/>
    <w:rsid w:val="00AA5B20"/>
    <w:rsid w:val="00AC7C85"/>
    <w:rsid w:val="00AD06F1"/>
    <w:rsid w:val="00AD2433"/>
    <w:rsid w:val="00AD3D6A"/>
    <w:rsid w:val="00AD409B"/>
    <w:rsid w:val="00AE2560"/>
    <w:rsid w:val="00AE3A0A"/>
    <w:rsid w:val="00AE3C62"/>
    <w:rsid w:val="00AE3D1A"/>
    <w:rsid w:val="00AF02DD"/>
    <w:rsid w:val="00AF3552"/>
    <w:rsid w:val="00AF6305"/>
    <w:rsid w:val="00B020B6"/>
    <w:rsid w:val="00B039DF"/>
    <w:rsid w:val="00B03D61"/>
    <w:rsid w:val="00B2076C"/>
    <w:rsid w:val="00B21D32"/>
    <w:rsid w:val="00B22971"/>
    <w:rsid w:val="00B25FB1"/>
    <w:rsid w:val="00B262AC"/>
    <w:rsid w:val="00B27347"/>
    <w:rsid w:val="00B33E04"/>
    <w:rsid w:val="00B34B14"/>
    <w:rsid w:val="00B3684D"/>
    <w:rsid w:val="00B40E0B"/>
    <w:rsid w:val="00B413F0"/>
    <w:rsid w:val="00B423F8"/>
    <w:rsid w:val="00B50EA3"/>
    <w:rsid w:val="00B53720"/>
    <w:rsid w:val="00B542C0"/>
    <w:rsid w:val="00B5777B"/>
    <w:rsid w:val="00B62F42"/>
    <w:rsid w:val="00B66970"/>
    <w:rsid w:val="00B70A7D"/>
    <w:rsid w:val="00B73551"/>
    <w:rsid w:val="00B763E7"/>
    <w:rsid w:val="00B77D67"/>
    <w:rsid w:val="00B84096"/>
    <w:rsid w:val="00B86F35"/>
    <w:rsid w:val="00BA0CC2"/>
    <w:rsid w:val="00BA0DB9"/>
    <w:rsid w:val="00BB0442"/>
    <w:rsid w:val="00BB13A3"/>
    <w:rsid w:val="00BB4C59"/>
    <w:rsid w:val="00BB78A8"/>
    <w:rsid w:val="00BC7477"/>
    <w:rsid w:val="00BC7E2E"/>
    <w:rsid w:val="00BD5A0E"/>
    <w:rsid w:val="00BE2C22"/>
    <w:rsid w:val="00BE38D9"/>
    <w:rsid w:val="00BE7CE1"/>
    <w:rsid w:val="00BF09E5"/>
    <w:rsid w:val="00BF15BB"/>
    <w:rsid w:val="00BF4110"/>
    <w:rsid w:val="00C1070B"/>
    <w:rsid w:val="00C11672"/>
    <w:rsid w:val="00C11EDF"/>
    <w:rsid w:val="00C12192"/>
    <w:rsid w:val="00C3145C"/>
    <w:rsid w:val="00C53BBF"/>
    <w:rsid w:val="00C53E27"/>
    <w:rsid w:val="00C54C8F"/>
    <w:rsid w:val="00C57C3B"/>
    <w:rsid w:val="00C60F2E"/>
    <w:rsid w:val="00C66E30"/>
    <w:rsid w:val="00C712AB"/>
    <w:rsid w:val="00C72948"/>
    <w:rsid w:val="00C748FF"/>
    <w:rsid w:val="00C771C6"/>
    <w:rsid w:val="00C775FB"/>
    <w:rsid w:val="00C81A9A"/>
    <w:rsid w:val="00C95479"/>
    <w:rsid w:val="00C966BD"/>
    <w:rsid w:val="00C96E1B"/>
    <w:rsid w:val="00C97D06"/>
    <w:rsid w:val="00CA0DB7"/>
    <w:rsid w:val="00CA4A8C"/>
    <w:rsid w:val="00CA6D24"/>
    <w:rsid w:val="00CB0839"/>
    <w:rsid w:val="00CB1448"/>
    <w:rsid w:val="00CB16F6"/>
    <w:rsid w:val="00CB47E7"/>
    <w:rsid w:val="00CC07A9"/>
    <w:rsid w:val="00CC0A60"/>
    <w:rsid w:val="00CC1FBD"/>
    <w:rsid w:val="00CC2D48"/>
    <w:rsid w:val="00CC42E3"/>
    <w:rsid w:val="00CD3E46"/>
    <w:rsid w:val="00CE08D1"/>
    <w:rsid w:val="00CE2B2E"/>
    <w:rsid w:val="00CE6349"/>
    <w:rsid w:val="00CE6522"/>
    <w:rsid w:val="00CF09C2"/>
    <w:rsid w:val="00CF2EA0"/>
    <w:rsid w:val="00CF2ED4"/>
    <w:rsid w:val="00CF5E89"/>
    <w:rsid w:val="00CF785A"/>
    <w:rsid w:val="00D00E85"/>
    <w:rsid w:val="00D03074"/>
    <w:rsid w:val="00D100CE"/>
    <w:rsid w:val="00D142E4"/>
    <w:rsid w:val="00D14B8C"/>
    <w:rsid w:val="00D17F78"/>
    <w:rsid w:val="00D21C61"/>
    <w:rsid w:val="00D22484"/>
    <w:rsid w:val="00D264A0"/>
    <w:rsid w:val="00D3349B"/>
    <w:rsid w:val="00D35E82"/>
    <w:rsid w:val="00D445B8"/>
    <w:rsid w:val="00D50A39"/>
    <w:rsid w:val="00D56D75"/>
    <w:rsid w:val="00D742F3"/>
    <w:rsid w:val="00D812E8"/>
    <w:rsid w:val="00D85695"/>
    <w:rsid w:val="00D8668E"/>
    <w:rsid w:val="00D9127E"/>
    <w:rsid w:val="00D9301C"/>
    <w:rsid w:val="00D94BB8"/>
    <w:rsid w:val="00D94C65"/>
    <w:rsid w:val="00D960D8"/>
    <w:rsid w:val="00DA1AC4"/>
    <w:rsid w:val="00DA36F2"/>
    <w:rsid w:val="00DA6A84"/>
    <w:rsid w:val="00DA6E96"/>
    <w:rsid w:val="00DA779C"/>
    <w:rsid w:val="00DB50A6"/>
    <w:rsid w:val="00DB70FB"/>
    <w:rsid w:val="00DC09FE"/>
    <w:rsid w:val="00DC1A79"/>
    <w:rsid w:val="00DC2CEF"/>
    <w:rsid w:val="00DC4158"/>
    <w:rsid w:val="00DD0B58"/>
    <w:rsid w:val="00DD19E5"/>
    <w:rsid w:val="00DD2C82"/>
    <w:rsid w:val="00DD4021"/>
    <w:rsid w:val="00DD40D4"/>
    <w:rsid w:val="00DE3342"/>
    <w:rsid w:val="00DE359C"/>
    <w:rsid w:val="00DE49F3"/>
    <w:rsid w:val="00DF04D0"/>
    <w:rsid w:val="00DF0659"/>
    <w:rsid w:val="00DF0B26"/>
    <w:rsid w:val="00DF57FE"/>
    <w:rsid w:val="00E04154"/>
    <w:rsid w:val="00E057E1"/>
    <w:rsid w:val="00E15938"/>
    <w:rsid w:val="00E17C31"/>
    <w:rsid w:val="00E216ED"/>
    <w:rsid w:val="00E45EAB"/>
    <w:rsid w:val="00E501CE"/>
    <w:rsid w:val="00E515F2"/>
    <w:rsid w:val="00E5247E"/>
    <w:rsid w:val="00E57EAD"/>
    <w:rsid w:val="00E57F21"/>
    <w:rsid w:val="00E61DF6"/>
    <w:rsid w:val="00E62DC4"/>
    <w:rsid w:val="00E75594"/>
    <w:rsid w:val="00E82D9E"/>
    <w:rsid w:val="00EA347C"/>
    <w:rsid w:val="00EA49F6"/>
    <w:rsid w:val="00EA6067"/>
    <w:rsid w:val="00EB0FE1"/>
    <w:rsid w:val="00EB2768"/>
    <w:rsid w:val="00EB36AC"/>
    <w:rsid w:val="00EB6559"/>
    <w:rsid w:val="00EB7E86"/>
    <w:rsid w:val="00EC3D17"/>
    <w:rsid w:val="00EC6214"/>
    <w:rsid w:val="00ED11D5"/>
    <w:rsid w:val="00ED2A66"/>
    <w:rsid w:val="00ED4FAC"/>
    <w:rsid w:val="00EE12C3"/>
    <w:rsid w:val="00EE2731"/>
    <w:rsid w:val="00EE4C97"/>
    <w:rsid w:val="00EE6B8B"/>
    <w:rsid w:val="00EE7E97"/>
    <w:rsid w:val="00EF0488"/>
    <w:rsid w:val="00EF0734"/>
    <w:rsid w:val="00EF2DA5"/>
    <w:rsid w:val="00EF3B86"/>
    <w:rsid w:val="00EF502D"/>
    <w:rsid w:val="00F008E3"/>
    <w:rsid w:val="00F06AA8"/>
    <w:rsid w:val="00F134CC"/>
    <w:rsid w:val="00F17080"/>
    <w:rsid w:val="00F17A07"/>
    <w:rsid w:val="00F251FD"/>
    <w:rsid w:val="00F26D0B"/>
    <w:rsid w:val="00F3072A"/>
    <w:rsid w:val="00F336D7"/>
    <w:rsid w:val="00F36119"/>
    <w:rsid w:val="00F37058"/>
    <w:rsid w:val="00F42CDC"/>
    <w:rsid w:val="00F44691"/>
    <w:rsid w:val="00F47409"/>
    <w:rsid w:val="00F570A7"/>
    <w:rsid w:val="00F57166"/>
    <w:rsid w:val="00F66307"/>
    <w:rsid w:val="00F71094"/>
    <w:rsid w:val="00F72070"/>
    <w:rsid w:val="00F7234F"/>
    <w:rsid w:val="00F72FF9"/>
    <w:rsid w:val="00F93878"/>
    <w:rsid w:val="00F973A2"/>
    <w:rsid w:val="00FA0E95"/>
    <w:rsid w:val="00FA1DF0"/>
    <w:rsid w:val="00FB0EE0"/>
    <w:rsid w:val="00FB1328"/>
    <w:rsid w:val="00FB156D"/>
    <w:rsid w:val="00FB18EF"/>
    <w:rsid w:val="00FC1B7E"/>
    <w:rsid w:val="00FC2DEE"/>
    <w:rsid w:val="00FC6F98"/>
    <w:rsid w:val="00FD0FC8"/>
    <w:rsid w:val="00FE501B"/>
    <w:rsid w:val="00FE6594"/>
    <w:rsid w:val="00FF030B"/>
    <w:rsid w:val="00FF292E"/>
    <w:rsid w:val="00FF66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F3"/>
    <w:rPr>
      <w:rFonts w:ascii="Times New Roman" w:eastAsia="Times New Roman" w:hAnsi="Times New Roman"/>
      <w:sz w:val="24"/>
      <w:szCs w:val="24"/>
      <w:lang w:val="en-GB"/>
    </w:rPr>
  </w:style>
  <w:style w:type="paragraph" w:styleId="Heading1">
    <w:name w:val="heading 1"/>
    <w:basedOn w:val="Normal"/>
    <w:next w:val="Normal"/>
    <w:link w:val="Heading1Char"/>
    <w:uiPriority w:val="99"/>
    <w:qFormat/>
    <w:rsid w:val="001153E8"/>
    <w:pPr>
      <w:keepNext/>
      <w:keepLines/>
      <w:numPr>
        <w:numId w:val="17"/>
      </w:numPr>
      <w:shd w:val="clear" w:color="auto" w:fill="CCFFFF"/>
      <w:tabs>
        <w:tab w:val="left" w:pos="675"/>
      </w:tabs>
      <w:spacing w:before="360" w:after="240" w:line="276" w:lineRule="auto"/>
      <w:ind w:left="425" w:hanging="357"/>
      <w:jc w:val="both"/>
      <w:outlineLvl w:val="0"/>
    </w:pPr>
    <w:rPr>
      <w:rFonts w:ascii="Arial" w:hAnsi="Arial"/>
      <w:b/>
      <w:sz w:val="22"/>
      <w:szCs w:val="22"/>
      <w:lang w:val="mk-MK"/>
    </w:rPr>
  </w:style>
  <w:style w:type="paragraph" w:styleId="Heading2">
    <w:name w:val="heading 2"/>
    <w:basedOn w:val="Normal"/>
    <w:next w:val="Normal"/>
    <w:link w:val="Heading2Char"/>
    <w:uiPriority w:val="99"/>
    <w:qFormat/>
    <w:rsid w:val="00CF2EA0"/>
    <w:pPr>
      <w:keepNext/>
      <w:keepLines/>
      <w:spacing w:before="240" w:after="240"/>
      <w:ind w:left="709"/>
      <w:outlineLvl w:val="1"/>
    </w:pPr>
    <w:rPr>
      <w:rFonts w:ascii="Arial" w:eastAsia="Calibri" w:hAnsi="Arial" w:cs="Calibri"/>
      <w:i/>
      <w:sz w:val="22"/>
      <w:szCs w:val="22"/>
      <w:lang w:val="mk-MK"/>
    </w:rPr>
  </w:style>
  <w:style w:type="paragraph" w:styleId="Heading3">
    <w:name w:val="heading 3"/>
    <w:basedOn w:val="Heading2"/>
    <w:next w:val="Normal"/>
    <w:link w:val="Heading3Char"/>
    <w:uiPriority w:val="99"/>
    <w:qFormat/>
    <w:rsid w:val="00534F4E"/>
    <w:pPr>
      <w:ind w:left="1429" w:firstLine="11"/>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53E8"/>
    <w:rPr>
      <w:rFonts w:ascii="Arial" w:hAnsi="Arial" w:cs="Times New Roman"/>
      <w:b/>
      <w:sz w:val="22"/>
      <w:szCs w:val="22"/>
      <w:shd w:val="clear" w:color="auto" w:fill="CCFFFF"/>
      <w:lang w:eastAsia="en-US"/>
    </w:rPr>
  </w:style>
  <w:style w:type="character" w:customStyle="1" w:styleId="Heading2Char">
    <w:name w:val="Heading 2 Char"/>
    <w:basedOn w:val="DefaultParagraphFont"/>
    <w:link w:val="Heading2"/>
    <w:uiPriority w:val="99"/>
    <w:locked/>
    <w:rsid w:val="00CF2EA0"/>
    <w:rPr>
      <w:rFonts w:ascii="Arial" w:hAnsi="Arial" w:cs="Calibri"/>
      <w:i/>
      <w:sz w:val="22"/>
      <w:szCs w:val="22"/>
      <w:lang w:eastAsia="en-US"/>
    </w:rPr>
  </w:style>
  <w:style w:type="character" w:customStyle="1" w:styleId="Heading3Char">
    <w:name w:val="Heading 3 Char"/>
    <w:basedOn w:val="DefaultParagraphFont"/>
    <w:link w:val="Heading3"/>
    <w:uiPriority w:val="99"/>
    <w:locked/>
    <w:rsid w:val="00534F4E"/>
    <w:rPr>
      <w:rFonts w:ascii="Arial" w:hAnsi="Arial" w:cs="Calibri"/>
      <w:i/>
      <w:sz w:val="22"/>
      <w:szCs w:val="22"/>
      <w:lang w:eastAsia="en-US"/>
    </w:rPr>
  </w:style>
  <w:style w:type="paragraph" w:styleId="BodyText3">
    <w:name w:val="Body Text 3"/>
    <w:basedOn w:val="Normal"/>
    <w:link w:val="BodyText3Char"/>
    <w:uiPriority w:val="99"/>
    <w:rsid w:val="009C3116"/>
    <w:pPr>
      <w:jc w:val="both"/>
    </w:pPr>
    <w:rPr>
      <w:rFonts w:ascii="Arial" w:hAnsi="Arial"/>
      <w:lang w:val="en-US"/>
    </w:rPr>
  </w:style>
  <w:style w:type="character" w:customStyle="1" w:styleId="BodyText3Char">
    <w:name w:val="Body Text 3 Char"/>
    <w:basedOn w:val="DefaultParagraphFont"/>
    <w:link w:val="BodyText3"/>
    <w:uiPriority w:val="99"/>
    <w:locked/>
    <w:rsid w:val="009C3116"/>
    <w:rPr>
      <w:rFonts w:ascii="Arial" w:hAnsi="Arial" w:cs="Times New Roman"/>
      <w:sz w:val="24"/>
    </w:rPr>
  </w:style>
  <w:style w:type="paragraph" w:styleId="Header">
    <w:name w:val="header"/>
    <w:basedOn w:val="Normal"/>
    <w:link w:val="HeaderChar"/>
    <w:uiPriority w:val="99"/>
    <w:rsid w:val="005D078B"/>
    <w:pPr>
      <w:tabs>
        <w:tab w:val="center" w:pos="4513"/>
        <w:tab w:val="right" w:pos="9026"/>
      </w:tabs>
    </w:pPr>
  </w:style>
  <w:style w:type="character" w:customStyle="1" w:styleId="HeaderChar">
    <w:name w:val="Header Char"/>
    <w:basedOn w:val="DefaultParagraphFont"/>
    <w:link w:val="Header"/>
    <w:uiPriority w:val="99"/>
    <w:locked/>
    <w:rsid w:val="005D078B"/>
    <w:rPr>
      <w:rFonts w:ascii="Times New Roman" w:hAnsi="Times New Roman" w:cs="Times New Roman"/>
      <w:sz w:val="24"/>
      <w:lang w:val="en-GB"/>
    </w:rPr>
  </w:style>
  <w:style w:type="paragraph" w:styleId="Footer">
    <w:name w:val="footer"/>
    <w:basedOn w:val="Normal"/>
    <w:link w:val="FooterChar"/>
    <w:uiPriority w:val="99"/>
    <w:rsid w:val="005D078B"/>
    <w:pPr>
      <w:tabs>
        <w:tab w:val="center" w:pos="4513"/>
        <w:tab w:val="right" w:pos="9026"/>
      </w:tabs>
    </w:pPr>
  </w:style>
  <w:style w:type="character" w:customStyle="1" w:styleId="FooterChar">
    <w:name w:val="Footer Char"/>
    <w:basedOn w:val="DefaultParagraphFont"/>
    <w:link w:val="Footer"/>
    <w:uiPriority w:val="99"/>
    <w:locked/>
    <w:rsid w:val="005D078B"/>
    <w:rPr>
      <w:rFonts w:ascii="Times New Roman" w:hAnsi="Times New Roman" w:cs="Times New Roman"/>
      <w:sz w:val="24"/>
      <w:lang w:val="en-GB"/>
    </w:rPr>
  </w:style>
  <w:style w:type="table" w:styleId="TableGrid">
    <w:name w:val="Table Grid"/>
    <w:basedOn w:val="TableNormal"/>
    <w:uiPriority w:val="99"/>
    <w:rsid w:val="007F18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F181B"/>
    <w:pPr>
      <w:spacing w:after="200" w:line="276" w:lineRule="auto"/>
      <w:ind w:left="720"/>
      <w:contextualSpacing/>
    </w:pPr>
    <w:rPr>
      <w:rFonts w:ascii="Calibri" w:eastAsia="Calibri" w:hAnsi="Calibri"/>
      <w:sz w:val="22"/>
      <w:szCs w:val="22"/>
      <w:lang w:val="mk-MK"/>
    </w:rPr>
  </w:style>
  <w:style w:type="paragraph" w:customStyle="1" w:styleId="Default">
    <w:name w:val="Default"/>
    <w:uiPriority w:val="99"/>
    <w:rsid w:val="007F6CEE"/>
    <w:pPr>
      <w:autoSpaceDE w:val="0"/>
      <w:autoSpaceDN w:val="0"/>
      <w:adjustRightInd w:val="0"/>
    </w:pPr>
    <w:rPr>
      <w:rFonts w:ascii="Arial" w:hAnsi="Arial" w:cs="Arial"/>
      <w:color w:val="000000"/>
      <w:sz w:val="24"/>
      <w:szCs w:val="24"/>
      <w:lang w:val="mk-MK"/>
    </w:rPr>
  </w:style>
  <w:style w:type="character" w:styleId="CommentReference">
    <w:name w:val="annotation reference"/>
    <w:basedOn w:val="DefaultParagraphFont"/>
    <w:uiPriority w:val="99"/>
    <w:semiHidden/>
    <w:rsid w:val="00BB78A8"/>
    <w:rPr>
      <w:rFonts w:cs="Times New Roman"/>
      <w:sz w:val="16"/>
    </w:rPr>
  </w:style>
  <w:style w:type="paragraph" w:styleId="CommentText">
    <w:name w:val="annotation text"/>
    <w:basedOn w:val="Normal"/>
    <w:link w:val="CommentTextChar"/>
    <w:uiPriority w:val="99"/>
    <w:semiHidden/>
    <w:rsid w:val="00BB78A8"/>
    <w:rPr>
      <w:sz w:val="20"/>
      <w:szCs w:val="20"/>
    </w:rPr>
  </w:style>
  <w:style w:type="character" w:customStyle="1" w:styleId="CommentTextChar">
    <w:name w:val="Comment Text Char"/>
    <w:basedOn w:val="DefaultParagraphFont"/>
    <w:link w:val="CommentText"/>
    <w:uiPriority w:val="99"/>
    <w:semiHidden/>
    <w:locked/>
    <w:rsid w:val="00BB78A8"/>
    <w:rPr>
      <w:rFonts w:ascii="Times New Roman" w:hAnsi="Times New Roman" w:cs="Times New Roman"/>
      <w:sz w:val="20"/>
      <w:lang w:val="en-GB"/>
    </w:rPr>
  </w:style>
  <w:style w:type="paragraph" w:styleId="CommentSubject">
    <w:name w:val="annotation subject"/>
    <w:basedOn w:val="CommentText"/>
    <w:next w:val="CommentText"/>
    <w:link w:val="CommentSubjectChar"/>
    <w:uiPriority w:val="99"/>
    <w:semiHidden/>
    <w:rsid w:val="00BB78A8"/>
    <w:rPr>
      <w:b/>
      <w:bCs/>
    </w:rPr>
  </w:style>
  <w:style w:type="character" w:customStyle="1" w:styleId="CommentSubjectChar">
    <w:name w:val="Comment Subject Char"/>
    <w:basedOn w:val="CommentTextChar"/>
    <w:link w:val="CommentSubject"/>
    <w:uiPriority w:val="99"/>
    <w:semiHidden/>
    <w:locked/>
    <w:rsid w:val="00BB78A8"/>
    <w:rPr>
      <w:b/>
    </w:rPr>
  </w:style>
  <w:style w:type="paragraph" w:styleId="BalloonText">
    <w:name w:val="Balloon Text"/>
    <w:basedOn w:val="Normal"/>
    <w:link w:val="BalloonTextChar"/>
    <w:uiPriority w:val="99"/>
    <w:semiHidden/>
    <w:rsid w:val="00BB78A8"/>
    <w:rPr>
      <w:rFonts w:ascii="Tahoma" w:hAnsi="Tahoma"/>
      <w:sz w:val="16"/>
      <w:szCs w:val="16"/>
    </w:rPr>
  </w:style>
  <w:style w:type="character" w:customStyle="1" w:styleId="BalloonTextChar">
    <w:name w:val="Balloon Text Char"/>
    <w:basedOn w:val="DefaultParagraphFont"/>
    <w:link w:val="BalloonText"/>
    <w:uiPriority w:val="99"/>
    <w:semiHidden/>
    <w:locked/>
    <w:rsid w:val="00BB78A8"/>
    <w:rPr>
      <w:rFonts w:ascii="Tahoma" w:hAnsi="Tahoma" w:cs="Times New Roman"/>
      <w:sz w:val="16"/>
      <w:lang w:val="en-GB"/>
    </w:rPr>
  </w:style>
  <w:style w:type="paragraph" w:styleId="NormalWeb">
    <w:name w:val="Normal (Web)"/>
    <w:basedOn w:val="Normal"/>
    <w:uiPriority w:val="99"/>
    <w:rsid w:val="0049749E"/>
    <w:pPr>
      <w:spacing w:before="100" w:beforeAutospacing="1" w:after="100" w:afterAutospacing="1"/>
    </w:pPr>
    <w:rPr>
      <w:lang w:val="mk-MK" w:eastAsia="mk-MK"/>
    </w:rPr>
  </w:style>
  <w:style w:type="character" w:styleId="Hyperlink">
    <w:name w:val="Hyperlink"/>
    <w:basedOn w:val="DefaultParagraphFont"/>
    <w:uiPriority w:val="99"/>
    <w:rsid w:val="00660AC9"/>
    <w:rPr>
      <w:rFonts w:cs="Times New Roman"/>
      <w:color w:val="0000FF"/>
      <w:u w:val="single"/>
    </w:rPr>
  </w:style>
  <w:style w:type="character" w:customStyle="1" w:styleId="footnote">
    <w:name w:val="footnote"/>
    <w:uiPriority w:val="99"/>
    <w:rsid w:val="00362891"/>
  </w:style>
  <w:style w:type="paragraph" w:customStyle="1" w:styleId="Tekst">
    <w:name w:val="Tekst"/>
    <w:basedOn w:val="Normal"/>
    <w:link w:val="TekstChar"/>
    <w:uiPriority w:val="99"/>
    <w:rsid w:val="00CF2EA0"/>
    <w:pPr>
      <w:shd w:val="clear" w:color="auto" w:fill="FFFFFF"/>
      <w:ind w:firstLine="720"/>
      <w:jc w:val="both"/>
    </w:pPr>
    <w:rPr>
      <w:rFonts w:ascii="Arial" w:eastAsia="Calibri" w:hAnsi="Arial"/>
      <w:sz w:val="22"/>
      <w:szCs w:val="20"/>
      <w:lang w:val="en-US"/>
    </w:rPr>
  </w:style>
  <w:style w:type="character" w:customStyle="1" w:styleId="TekstChar">
    <w:name w:val="Tekst Char"/>
    <w:link w:val="Tekst"/>
    <w:uiPriority w:val="99"/>
    <w:locked/>
    <w:rsid w:val="00CF2EA0"/>
    <w:rPr>
      <w:rFonts w:ascii="Arial" w:hAnsi="Arial"/>
      <w:sz w:val="22"/>
      <w:shd w:val="clear" w:color="auto" w:fill="FFFFFF"/>
    </w:rPr>
  </w:style>
  <w:style w:type="paragraph" w:customStyle="1" w:styleId="Podelba">
    <w:name w:val="Podelba"/>
    <w:basedOn w:val="Tekst"/>
    <w:link w:val="PodelbaChar"/>
    <w:uiPriority w:val="99"/>
    <w:rsid w:val="00657979"/>
    <w:pPr>
      <w:numPr>
        <w:numId w:val="11"/>
      </w:numPr>
    </w:pPr>
  </w:style>
  <w:style w:type="character" w:customStyle="1" w:styleId="PodelbaChar">
    <w:name w:val="Podelba Char"/>
    <w:link w:val="Podelba"/>
    <w:uiPriority w:val="99"/>
    <w:locked/>
    <w:rsid w:val="00657979"/>
    <w:rPr>
      <w:rFonts w:ascii="Arial" w:hAnsi="Arial"/>
      <w:sz w:val="22"/>
      <w:shd w:val="clear" w:color="auto" w:fill="FFFFFF"/>
    </w:rPr>
  </w:style>
  <w:style w:type="character" w:customStyle="1" w:styleId="UnresolvedMention">
    <w:name w:val="Unresolved Mention"/>
    <w:basedOn w:val="DefaultParagraphFont"/>
    <w:uiPriority w:val="99"/>
    <w:semiHidden/>
    <w:rsid w:val="004E0F31"/>
    <w:rPr>
      <w:rFonts w:cs="Times New Roman"/>
      <w:color w:val="808080"/>
      <w:shd w:val="clear" w:color="auto" w:fill="E6E6E6"/>
    </w:rPr>
  </w:style>
  <w:style w:type="character" w:styleId="PlaceholderText">
    <w:name w:val="Placeholder Text"/>
    <w:basedOn w:val="DefaultParagraphFont"/>
    <w:uiPriority w:val="99"/>
    <w:semiHidden/>
    <w:rsid w:val="00AF3552"/>
    <w:rPr>
      <w:rFonts w:cs="Times New Roman"/>
      <w:color w:val="808080"/>
    </w:rPr>
  </w:style>
  <w:style w:type="paragraph" w:customStyle="1" w:styleId="Teklst2">
    <w:name w:val="Teklst 2"/>
    <w:basedOn w:val="Normal"/>
    <w:link w:val="Teklst2Char"/>
    <w:uiPriority w:val="99"/>
    <w:rsid w:val="00F44691"/>
    <w:pPr>
      <w:keepLines/>
      <w:ind w:firstLine="720"/>
      <w:jc w:val="both"/>
    </w:pPr>
    <w:rPr>
      <w:rFonts w:ascii="Arial" w:eastAsia="Calibri" w:hAnsi="Arial"/>
      <w:spacing w:val="-2"/>
      <w:sz w:val="20"/>
      <w:szCs w:val="20"/>
      <w:lang w:val="en-US" w:eastAsia="en-GB"/>
    </w:rPr>
  </w:style>
  <w:style w:type="character" w:customStyle="1" w:styleId="Teklst2Char">
    <w:name w:val="Teklst 2 Char"/>
    <w:link w:val="Teklst2"/>
    <w:uiPriority w:val="99"/>
    <w:locked/>
    <w:rsid w:val="00F44691"/>
    <w:rPr>
      <w:rFonts w:ascii="Arial" w:hAnsi="Arial"/>
      <w:spacing w:val="-2"/>
      <w:lang w:eastAsia="en-GB"/>
    </w:rPr>
  </w:style>
</w:styles>
</file>

<file path=word/webSettings.xml><?xml version="1.0" encoding="utf-8"?>
<w:webSettings xmlns:r="http://schemas.openxmlformats.org/officeDocument/2006/relationships" xmlns:w="http://schemas.openxmlformats.org/wordprocessingml/2006/main">
  <w:divs>
    <w:div w:id="345399567">
      <w:marLeft w:val="0"/>
      <w:marRight w:val="0"/>
      <w:marTop w:val="0"/>
      <w:marBottom w:val="0"/>
      <w:divBdr>
        <w:top w:val="none" w:sz="0" w:space="0" w:color="auto"/>
        <w:left w:val="none" w:sz="0" w:space="0" w:color="auto"/>
        <w:bottom w:val="none" w:sz="0" w:space="0" w:color="auto"/>
        <w:right w:val="none" w:sz="0" w:space="0" w:color="auto"/>
      </w:divBdr>
    </w:div>
    <w:div w:id="345399571">
      <w:marLeft w:val="0"/>
      <w:marRight w:val="0"/>
      <w:marTop w:val="0"/>
      <w:marBottom w:val="0"/>
      <w:divBdr>
        <w:top w:val="none" w:sz="0" w:space="0" w:color="auto"/>
        <w:left w:val="none" w:sz="0" w:space="0" w:color="auto"/>
        <w:bottom w:val="none" w:sz="0" w:space="0" w:color="auto"/>
        <w:right w:val="none" w:sz="0" w:space="0" w:color="auto"/>
      </w:divBdr>
      <w:divsChild>
        <w:div w:id="345399568">
          <w:marLeft w:val="0"/>
          <w:marRight w:val="0"/>
          <w:marTop w:val="0"/>
          <w:marBottom w:val="0"/>
          <w:divBdr>
            <w:top w:val="none" w:sz="0" w:space="0" w:color="auto"/>
            <w:left w:val="none" w:sz="0" w:space="0" w:color="auto"/>
            <w:bottom w:val="none" w:sz="0" w:space="0" w:color="auto"/>
            <w:right w:val="none" w:sz="0" w:space="0" w:color="auto"/>
          </w:divBdr>
        </w:div>
        <w:div w:id="345399569">
          <w:marLeft w:val="0"/>
          <w:marRight w:val="0"/>
          <w:marTop w:val="0"/>
          <w:marBottom w:val="0"/>
          <w:divBdr>
            <w:top w:val="none" w:sz="0" w:space="0" w:color="auto"/>
            <w:left w:val="none" w:sz="0" w:space="0" w:color="auto"/>
            <w:bottom w:val="none" w:sz="0" w:space="0" w:color="auto"/>
            <w:right w:val="none" w:sz="0" w:space="0" w:color="auto"/>
          </w:divBdr>
        </w:div>
        <w:div w:id="345399570">
          <w:marLeft w:val="0"/>
          <w:marRight w:val="0"/>
          <w:marTop w:val="0"/>
          <w:marBottom w:val="0"/>
          <w:divBdr>
            <w:top w:val="none" w:sz="0" w:space="0" w:color="auto"/>
            <w:left w:val="none" w:sz="0" w:space="0" w:color="auto"/>
            <w:bottom w:val="none" w:sz="0" w:space="0" w:color="auto"/>
            <w:right w:val="none" w:sz="0" w:space="0" w:color="auto"/>
          </w:divBdr>
        </w:div>
      </w:divsChild>
    </w:div>
    <w:div w:id="345399572">
      <w:marLeft w:val="0"/>
      <w:marRight w:val="0"/>
      <w:marTop w:val="0"/>
      <w:marBottom w:val="0"/>
      <w:divBdr>
        <w:top w:val="none" w:sz="0" w:space="0" w:color="auto"/>
        <w:left w:val="none" w:sz="0" w:space="0" w:color="auto"/>
        <w:bottom w:val="none" w:sz="0" w:space="0" w:color="auto"/>
        <w:right w:val="none" w:sz="0" w:space="0" w:color="auto"/>
      </w:divBdr>
    </w:div>
    <w:div w:id="3453995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6</Pages>
  <Words>1718</Words>
  <Characters>9794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РАБОТНА ВЕРЗИЈА</dc:title>
  <dc:subject/>
  <dc:creator>Megi</dc:creator>
  <cp:keywords/>
  <dc:description/>
  <cp:lastModifiedBy>ana.petrovska</cp:lastModifiedBy>
  <cp:revision>9</cp:revision>
  <cp:lastPrinted>2018-02-26T09:53:00Z</cp:lastPrinted>
  <dcterms:created xsi:type="dcterms:W3CDTF">2018-08-06T09:59:00Z</dcterms:created>
  <dcterms:modified xsi:type="dcterms:W3CDTF">2018-08-06T10:37:00Z</dcterms:modified>
</cp:coreProperties>
</file>