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CF" w:rsidRDefault="000303CF" w:rsidP="000303CF">
      <w:pPr>
        <w:jc w:val="center"/>
        <w:rPr>
          <w:rFonts w:ascii="StobiSerif Regular" w:hAnsi="StobiSerif Regular" w:cs="StobiSerif Regular"/>
          <w:b/>
          <w:sz w:val="22"/>
          <w:szCs w:val="22"/>
        </w:rPr>
      </w:pPr>
      <w:r>
        <w:rPr>
          <w:rFonts w:ascii="StobiSerif Regular" w:hAnsi="StobiSerif Regular" w:cs="StobiSerif Regular"/>
          <w:sz w:val="22"/>
          <w:szCs w:val="22"/>
        </w:rPr>
        <w:t>ИЗВЕШТАЈ</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ПРОЦЕНКА</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ВЛИЈАНИЕТО</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341409">
        <w:rPr>
          <w:rFonts w:ascii="StobiSerif Regular" w:hAnsi="StobiSerif Regular" w:cs="StobiSerif Regular"/>
          <w:sz w:val="22"/>
          <w:szCs w:val="22"/>
        </w:rPr>
        <w:t xml:space="preserve"> </w:t>
      </w:r>
      <w:r>
        <w:rPr>
          <w:rFonts w:ascii="StobiSerif Regular" w:hAnsi="StobiSerif Regular" w:cs="StobiSerif Regular"/>
          <w:sz w:val="22"/>
          <w:szCs w:val="22"/>
        </w:rPr>
        <w:t>РЕГУЛАТИВАТА</w:t>
      </w:r>
    </w:p>
    <w:p w:rsidR="000303CF" w:rsidRDefault="000303CF" w:rsidP="000303CF">
      <w:pPr>
        <w:jc w:val="center"/>
        <w:rPr>
          <w:rFonts w:ascii="StobiSerif Regular" w:hAnsi="StobiSerif Regular" w:cs="StobiSerif Regular"/>
          <w:b/>
          <w:sz w:val="22"/>
          <w:szCs w:val="22"/>
        </w:rPr>
      </w:pPr>
    </w:p>
    <w:p w:rsidR="000303CF" w:rsidRDefault="000303CF" w:rsidP="000303CF">
      <w:pPr>
        <w:rPr>
          <w:rFonts w:ascii="StobiSerif Regular" w:hAnsi="StobiSerif Regular" w:cs="StobiSerif Regular"/>
          <w:b/>
          <w:sz w:val="22"/>
          <w:szCs w:val="22"/>
        </w:rPr>
      </w:pPr>
    </w:p>
    <w:tbl>
      <w:tblPr>
        <w:tblW w:w="0" w:type="auto"/>
        <w:tblInd w:w="-611" w:type="dxa"/>
        <w:tblLayout w:type="fixed"/>
        <w:tblLook w:val="0000" w:firstRow="0" w:lastRow="0" w:firstColumn="0" w:lastColumn="0" w:noHBand="0" w:noVBand="0"/>
      </w:tblPr>
      <w:tblGrid>
        <w:gridCol w:w="4111"/>
        <w:gridCol w:w="6257"/>
      </w:tblGrid>
      <w:tr w:rsidR="000303CF" w:rsidTr="009E3926">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Назив</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министерство:</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Министерство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финансии</w:t>
            </w:r>
          </w:p>
          <w:p w:rsidR="000303CF" w:rsidRDefault="000303CF" w:rsidP="009E3926">
            <w:pPr>
              <w:rPr>
                <w:rFonts w:ascii="StobiSerif Regular" w:hAnsi="StobiSerif Regular" w:cs="StobiSerif Regular"/>
              </w:rPr>
            </w:pPr>
          </w:p>
        </w:tc>
      </w:tr>
      <w:tr w:rsidR="000303CF" w:rsidTr="009E3926">
        <w:trPr>
          <w:trHeight w:val="788"/>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Назив</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предлогот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закон:</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E3926">
            <w:pPr>
              <w:rPr>
                <w:rFonts w:ascii="StobiSerif Regular" w:hAnsi="StobiSerif Regular" w:cs="StobiSerif Regular"/>
              </w:rPr>
            </w:pPr>
            <w:r>
              <w:rPr>
                <w:rFonts w:ascii="StobiSerif Regular" w:hAnsi="StobiSerif Regular" w:cs="StobiSerif Regular"/>
                <w:sz w:val="22"/>
                <w:szCs w:val="22"/>
              </w:rPr>
              <w:t xml:space="preserve">Предлог на закон за изменување и дополнување на Законот за </w:t>
            </w:r>
            <w:r w:rsidR="000E3470">
              <w:rPr>
                <w:rFonts w:ascii="StobiSerif Regular" w:hAnsi="StobiSerif Regular" w:cs="StobiSerif Regular"/>
                <w:sz w:val="22"/>
                <w:szCs w:val="22"/>
              </w:rPr>
              <w:t>кредитно биро</w:t>
            </w:r>
          </w:p>
          <w:p w:rsidR="000303CF" w:rsidRDefault="000303CF" w:rsidP="009E3926">
            <w:pPr>
              <w:rPr>
                <w:rFonts w:ascii="StobiSerif Regular" w:hAnsi="StobiSerif Regular" w:cs="StobiSerif Regular"/>
              </w:rPr>
            </w:pPr>
          </w:p>
        </w:tc>
      </w:tr>
      <w:tr w:rsidR="000303CF" w:rsidTr="009E3926">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Одговорно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лице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контакт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информации:</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Ленче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Тагасовска,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Раководител</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сектор</w:t>
            </w:r>
          </w:p>
          <w:p w:rsidR="000303CF" w:rsidRDefault="000303CF" w:rsidP="009E3926">
            <w:pPr>
              <w:snapToGrid w:val="0"/>
              <w:rPr>
                <w:rFonts w:ascii="StobiSerif Regular" w:hAnsi="StobiSerif Regular" w:cs="StobiSerif Regular"/>
                <w:lang w:val="en-US"/>
              </w:rPr>
            </w:pPr>
            <w:r>
              <w:rPr>
                <w:rFonts w:ascii="StobiSerif Regular" w:hAnsi="StobiSerif Regular" w:cs="StobiSerif Regular"/>
                <w:sz w:val="22"/>
                <w:szCs w:val="22"/>
              </w:rPr>
              <w:t>тел:</w:t>
            </w:r>
            <w:r w:rsidR="00641E14">
              <w:rPr>
                <w:rFonts w:ascii="StobiSerif Regular" w:hAnsi="StobiSerif Regular" w:cs="StobiSerif Regular"/>
                <w:sz w:val="22"/>
                <w:szCs w:val="22"/>
              </w:rPr>
              <w:t>3255-350</w:t>
            </w:r>
          </w:p>
          <w:p w:rsidR="000303CF" w:rsidRDefault="000303CF" w:rsidP="009E3926">
            <w:pPr>
              <w:snapToGrid w:val="0"/>
              <w:rPr>
                <w:rFonts w:ascii="StobiSerif Regular" w:hAnsi="StobiSerif Regular" w:cs="StobiSerif Regular"/>
                <w:lang w:val="en-US"/>
              </w:rPr>
            </w:pPr>
            <w:r>
              <w:rPr>
                <w:rFonts w:ascii="StobiSerif Regular" w:hAnsi="StobiSerif Regular" w:cs="StobiSerif Regular"/>
                <w:sz w:val="22"/>
                <w:szCs w:val="22"/>
                <w:lang w:val="en-US"/>
              </w:rPr>
              <w:t>email:lence.tagasovska@finance.gov.mk</w:t>
            </w:r>
          </w:p>
          <w:p w:rsidR="000303CF" w:rsidRDefault="000303CF" w:rsidP="009E3926">
            <w:pPr>
              <w:snapToGrid w:val="0"/>
              <w:rPr>
                <w:rFonts w:ascii="StobiSerif Regular" w:hAnsi="StobiSerif Regular" w:cs="StobiSerif Regular"/>
                <w:lang w:val="en-US"/>
              </w:rPr>
            </w:pPr>
          </w:p>
        </w:tc>
      </w:tr>
      <w:tr w:rsidR="000303CF" w:rsidTr="009E3926">
        <w:trPr>
          <w:trHeight w:val="939"/>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pPr>
            <w:r>
              <w:rPr>
                <w:rFonts w:ascii="StobiSerif Regular" w:hAnsi="StobiSerif Regular" w:cs="StobiSerif Regular"/>
                <w:sz w:val="22"/>
                <w:szCs w:val="22"/>
              </w:rPr>
              <w:t>Вид</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Извештај</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3A6D0B" w:rsidRDefault="006D4F05" w:rsidP="009E3926">
            <w:pPr>
              <w:pStyle w:val="ListParagraph"/>
              <w:snapToGrid w:val="0"/>
              <w:ind w:left="360"/>
              <w:rPr>
                <w:rFonts w:ascii="StobiSerif Regular" w:hAnsi="StobiSerif Regular" w:cs="StobiSerif Regular"/>
                <w:szCs w:val="22"/>
                <w:u w:val="single"/>
                <w:lang w:val="en-US"/>
              </w:rPr>
            </w:pPr>
            <w:r w:rsidRPr="000E3470">
              <w:fldChar w:fldCharType="begin">
                <w:ffData>
                  <w:name w:val=""/>
                  <w:enabled/>
                  <w:calcOnExit w:val="0"/>
                  <w:checkBox>
                    <w:sizeAuto/>
                    <w:default w:val="0"/>
                    <w:checked w:val="0"/>
                  </w:checkBox>
                </w:ffData>
              </w:fldChar>
            </w:r>
            <w:r w:rsidRPr="000E3470">
              <w:instrText xml:space="preserve"> FORMCHECKBOX </w:instrText>
            </w:r>
            <w:r w:rsidR="00A479E8">
              <w:fldChar w:fldCharType="separate"/>
            </w:r>
            <w:r w:rsidRPr="000E3470">
              <w:fldChar w:fldCharType="end"/>
            </w:r>
            <w:r w:rsidR="000303CF" w:rsidRPr="003A6D0B">
              <w:rPr>
                <w:rFonts w:ascii="StobiSerif Regular" w:hAnsi="StobiSerif Regular" w:cs="StobiSerif Regular"/>
                <w:sz w:val="22"/>
                <w:szCs w:val="22"/>
                <w:u w:val="single"/>
              </w:rPr>
              <w:t>Нацрт</w:t>
            </w:r>
          </w:p>
          <w:p w:rsidR="000303CF" w:rsidRDefault="006D4F05" w:rsidP="009E3926">
            <w:pPr>
              <w:pStyle w:val="ListParagraph"/>
              <w:ind w:left="360"/>
              <w:rPr>
                <w:rFonts w:ascii="StobiSerif Regular" w:hAnsi="StobiSerif Regular" w:cs="StobiSerif Regular"/>
                <w:szCs w:val="22"/>
              </w:rPr>
            </w:pPr>
            <w:r>
              <w:fldChar w:fldCharType="begin">
                <w:ffData>
                  <w:name w:val=""/>
                  <w:enabled/>
                  <w:calcOnExit w:val="0"/>
                  <w:checkBox>
                    <w:sizeAuto/>
                    <w:default w:val="0"/>
                    <w:checked/>
                  </w:checkBox>
                </w:ffData>
              </w:fldChar>
            </w:r>
            <w:r>
              <w:instrText xml:space="preserve"> FORMCHECKBOX </w:instrText>
            </w:r>
            <w:r w:rsidR="00A479E8">
              <w:fldChar w:fldCharType="separate"/>
            </w:r>
            <w:r>
              <w:fldChar w:fldCharType="end"/>
            </w:r>
            <w:r w:rsidR="000303CF" w:rsidRPr="003A6D0B">
              <w:rPr>
                <w:rFonts w:ascii="StobiSerif Regular" w:hAnsi="StobiSerif Regular" w:cs="StobiSerif Regular"/>
                <w:sz w:val="22"/>
                <w:szCs w:val="22"/>
              </w:rPr>
              <w:t>Предлог</w:t>
            </w:r>
          </w:p>
          <w:p w:rsidR="000303CF" w:rsidRDefault="000303CF" w:rsidP="009E3926">
            <w:pPr>
              <w:pStyle w:val="ListParagraph"/>
              <w:rPr>
                <w:rFonts w:ascii="StobiSerif Regular" w:hAnsi="StobiSerif Regular" w:cs="StobiSerif Regular"/>
                <w:szCs w:val="22"/>
              </w:rPr>
            </w:pPr>
          </w:p>
        </w:tc>
      </w:tr>
      <w:tr w:rsidR="000303CF" w:rsidTr="009E3926">
        <w:trPr>
          <w:trHeight w:val="1243"/>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u w:val="single"/>
              </w:rPr>
            </w:pPr>
            <w:r>
              <w:rPr>
                <w:rFonts w:ascii="StobiSerif Regular" w:hAnsi="StobiSerif Regular" w:cs="StobiSerif Regular"/>
                <w:sz w:val="22"/>
                <w:szCs w:val="22"/>
              </w:rPr>
              <w:t>Обврската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подготовка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предлогот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закон</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произлегува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од:</w:t>
            </w:r>
          </w:p>
        </w:tc>
        <w:bookmarkStart w:id="0" w:name="__Fieldmark__44_444749138"/>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0E3470" w:rsidRDefault="0015181E" w:rsidP="009E3926">
            <w:pPr>
              <w:pStyle w:val="ListParagraph"/>
              <w:snapToGrid w:val="0"/>
              <w:ind w:left="360"/>
            </w:pPr>
            <w:r w:rsidRPr="000E3470">
              <w:fldChar w:fldCharType="begin">
                <w:ffData>
                  <w:name w:val=""/>
                  <w:enabled/>
                  <w:calcOnExit w:val="0"/>
                  <w:checkBox>
                    <w:sizeAuto/>
                    <w:default w:val="0"/>
                    <w:checked w:val="0"/>
                  </w:checkBox>
                </w:ffData>
              </w:fldChar>
            </w:r>
            <w:r w:rsidR="000E3470" w:rsidRPr="000E3470">
              <w:instrText xml:space="preserve"> FORMCHECKBOX </w:instrText>
            </w:r>
            <w:r w:rsidR="00A479E8">
              <w:fldChar w:fldCharType="separate"/>
            </w:r>
            <w:r w:rsidRPr="000E3470">
              <w:fldChar w:fldCharType="end"/>
            </w:r>
            <w:bookmarkEnd w:id="0"/>
            <w:r w:rsidR="000303CF" w:rsidRPr="000E3470">
              <w:rPr>
                <w:rFonts w:ascii="StobiSerif Regular" w:hAnsi="StobiSerif Regular" w:cs="StobiSerif Regular"/>
                <w:sz w:val="22"/>
                <w:szCs w:val="22"/>
              </w:rPr>
              <w:t>Годишна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програма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за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работа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на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Владата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на</w:t>
            </w:r>
            <w:r w:rsidR="009E3926">
              <w:rPr>
                <w:rFonts w:ascii="StobiSerif Regular" w:hAnsi="StobiSerif Regular" w:cs="StobiSerif Regular"/>
                <w:sz w:val="22"/>
                <w:szCs w:val="22"/>
                <w:lang w:val="mk-MK"/>
              </w:rPr>
              <w:t xml:space="preserve"> </w:t>
            </w:r>
            <w:r w:rsidR="000303CF" w:rsidRPr="000E3470">
              <w:rPr>
                <w:rFonts w:ascii="StobiSerif Regular" w:hAnsi="StobiSerif Regular" w:cs="StobiSerif Regular"/>
                <w:sz w:val="22"/>
                <w:szCs w:val="22"/>
              </w:rPr>
              <w:t>Република Македонија</w:t>
            </w:r>
          </w:p>
          <w:bookmarkStart w:id="1" w:name="__Fieldmark__43_444749138"/>
          <w:p w:rsidR="000303CF" w:rsidRDefault="0015181E" w:rsidP="009E3926">
            <w:pPr>
              <w:pStyle w:val="ListParagraph"/>
              <w:ind w:left="360"/>
            </w:pPr>
            <w:r>
              <w:fldChar w:fldCharType="begin">
                <w:ffData>
                  <w:name w:val=""/>
                  <w:enabled/>
                  <w:calcOnExit w:val="0"/>
                  <w:checkBox>
                    <w:sizeAuto/>
                    <w:default w:val="0"/>
                    <w:checked w:val="0"/>
                  </w:checkBox>
                </w:ffData>
              </w:fldChar>
            </w:r>
            <w:r w:rsidR="000303CF">
              <w:instrText xml:space="preserve"> FORMCHECKBOX </w:instrText>
            </w:r>
            <w:r w:rsidR="00A479E8">
              <w:fldChar w:fldCharType="separate"/>
            </w:r>
            <w:r>
              <w:fldChar w:fldCharType="end"/>
            </w:r>
            <w:bookmarkEnd w:id="1"/>
            <w:r w:rsidR="000303CF">
              <w:rPr>
                <w:rFonts w:ascii="StobiSerif Regular" w:hAnsi="StobiSerif Regular" w:cs="StobiSerif Regular"/>
                <w:sz w:val="22"/>
                <w:szCs w:val="22"/>
              </w:rPr>
              <w:t>НПАА</w:t>
            </w:r>
          </w:p>
          <w:p w:rsidR="000303CF" w:rsidRPr="000E3470" w:rsidRDefault="0015181E" w:rsidP="009E3926">
            <w:pPr>
              <w:pStyle w:val="ListParagraph"/>
              <w:ind w:left="360"/>
              <w:rPr>
                <w:u w:val="single"/>
              </w:rPr>
            </w:pPr>
            <w:r>
              <w:fldChar w:fldCharType="begin">
                <w:ffData>
                  <w:name w:val=""/>
                  <w:enabled/>
                  <w:calcOnExit w:val="0"/>
                  <w:checkBox>
                    <w:sizeAuto/>
                    <w:default w:val="0"/>
                    <w:checked/>
                  </w:checkBox>
                </w:ffData>
              </w:fldChar>
            </w:r>
            <w:r w:rsidR="00CC66B9">
              <w:instrText xml:space="preserve"> FORMCHECKBOX </w:instrText>
            </w:r>
            <w:r w:rsidR="00A479E8">
              <w:fldChar w:fldCharType="separate"/>
            </w:r>
            <w:r>
              <w:fldChar w:fldCharType="end"/>
            </w:r>
            <w:r w:rsidR="000303CF" w:rsidRPr="000E3470">
              <w:rPr>
                <w:rFonts w:ascii="StobiSerif Regular" w:hAnsi="StobiSerif Regular" w:cs="StobiSerif Regular"/>
                <w:sz w:val="22"/>
                <w:szCs w:val="22"/>
                <w:u w:val="single"/>
              </w:rPr>
              <w:t>Заклучок</w:t>
            </w:r>
            <w:r w:rsidR="009E3926">
              <w:rPr>
                <w:rFonts w:ascii="StobiSerif Regular" w:hAnsi="StobiSerif Regular" w:cs="StobiSerif Regular"/>
                <w:sz w:val="22"/>
                <w:szCs w:val="22"/>
                <w:u w:val="single"/>
                <w:lang w:val="mk-MK"/>
              </w:rPr>
              <w:t xml:space="preserve"> </w:t>
            </w:r>
            <w:r w:rsidR="000303CF" w:rsidRPr="000E3470">
              <w:rPr>
                <w:rFonts w:ascii="StobiSerif Regular" w:hAnsi="StobiSerif Regular" w:cs="StobiSerif Regular"/>
                <w:sz w:val="22"/>
                <w:szCs w:val="22"/>
                <w:u w:val="single"/>
              </w:rPr>
              <w:t>на</w:t>
            </w:r>
            <w:r w:rsidR="009E3926">
              <w:rPr>
                <w:rFonts w:ascii="StobiSerif Regular" w:hAnsi="StobiSerif Regular" w:cs="StobiSerif Regular"/>
                <w:sz w:val="22"/>
                <w:szCs w:val="22"/>
                <w:u w:val="single"/>
                <w:lang w:val="mk-MK"/>
              </w:rPr>
              <w:t xml:space="preserve"> </w:t>
            </w:r>
            <w:r w:rsidR="000303CF" w:rsidRPr="000E3470">
              <w:rPr>
                <w:rFonts w:ascii="StobiSerif Regular" w:hAnsi="StobiSerif Regular" w:cs="StobiSerif Regular"/>
                <w:sz w:val="22"/>
                <w:szCs w:val="22"/>
                <w:u w:val="single"/>
              </w:rPr>
              <w:t>Владата</w:t>
            </w:r>
            <w:r w:rsidR="009E3926">
              <w:rPr>
                <w:rFonts w:ascii="StobiSerif Regular" w:hAnsi="StobiSerif Regular" w:cs="StobiSerif Regular"/>
                <w:sz w:val="22"/>
                <w:szCs w:val="22"/>
                <w:u w:val="single"/>
                <w:lang w:val="mk-MK"/>
              </w:rPr>
              <w:t xml:space="preserve"> </w:t>
            </w:r>
            <w:r w:rsidR="000303CF" w:rsidRPr="000E3470">
              <w:rPr>
                <w:rFonts w:ascii="StobiSerif Regular" w:hAnsi="StobiSerif Regular" w:cs="StobiSerif Regular"/>
                <w:sz w:val="22"/>
                <w:szCs w:val="22"/>
                <w:u w:val="single"/>
              </w:rPr>
              <w:t>на</w:t>
            </w:r>
            <w:r w:rsidR="009E3926">
              <w:rPr>
                <w:rFonts w:ascii="StobiSerif Regular" w:hAnsi="StobiSerif Regular" w:cs="StobiSerif Regular"/>
                <w:sz w:val="22"/>
                <w:szCs w:val="22"/>
                <w:u w:val="single"/>
                <w:lang w:val="mk-MK"/>
              </w:rPr>
              <w:t xml:space="preserve"> </w:t>
            </w:r>
            <w:r w:rsidR="000303CF" w:rsidRPr="000E3470">
              <w:rPr>
                <w:rFonts w:ascii="StobiSerif Regular" w:hAnsi="StobiSerif Regular" w:cs="StobiSerif Regular"/>
                <w:sz w:val="22"/>
                <w:szCs w:val="22"/>
                <w:u w:val="single"/>
              </w:rPr>
              <w:t>Република</w:t>
            </w:r>
            <w:r w:rsidR="00E535B3">
              <w:rPr>
                <w:rFonts w:ascii="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Македонија</w:t>
            </w:r>
          </w:p>
          <w:bookmarkStart w:id="2" w:name="__Fieldmark__45_444749138"/>
          <w:p w:rsidR="000303CF" w:rsidRDefault="0015181E" w:rsidP="009E3926">
            <w:pPr>
              <w:pStyle w:val="ListParagraph"/>
              <w:ind w:left="360"/>
              <w:rPr>
                <w:rFonts w:ascii="StobiSerif Regular" w:hAnsi="StobiSerif Regular" w:cs="StobiSerif Regular"/>
                <w:szCs w:val="22"/>
              </w:rPr>
            </w:pPr>
            <w:r>
              <w:fldChar w:fldCharType="begin">
                <w:ffData>
                  <w:name w:val=""/>
                  <w:enabled/>
                  <w:calcOnExit w:val="0"/>
                  <w:checkBox>
                    <w:sizeAuto/>
                    <w:default w:val="0"/>
                    <w:checked w:val="0"/>
                  </w:checkBox>
                </w:ffData>
              </w:fldChar>
            </w:r>
            <w:r w:rsidR="000303CF">
              <w:instrText xml:space="preserve"> FORMCHECKBOX </w:instrText>
            </w:r>
            <w:r w:rsidR="00A479E8">
              <w:fldChar w:fldCharType="separate"/>
            </w:r>
            <w:r>
              <w:fldChar w:fldCharType="end"/>
            </w:r>
            <w:bookmarkEnd w:id="2"/>
            <w:r w:rsidR="000303CF">
              <w:rPr>
                <w:rFonts w:ascii="StobiSerif Regular" w:hAnsi="StobiSerif Regular" w:cs="StobiSerif Regular"/>
                <w:sz w:val="22"/>
                <w:szCs w:val="22"/>
              </w:rPr>
              <w:t>Друго_____________________________________</w:t>
            </w:r>
          </w:p>
        </w:tc>
      </w:tr>
      <w:tr w:rsidR="000303CF" w:rsidTr="009E3926">
        <w:trPr>
          <w:trHeight w:val="634"/>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Поврзаност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Директивите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ЕУ</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E3926">
            <w:pPr>
              <w:pStyle w:val="ListParagraph"/>
              <w:snapToGrid w:val="0"/>
              <w:spacing w:after="200"/>
              <w:rPr>
                <w:rFonts w:ascii="StobiSerif Regular" w:hAnsi="StobiSerif Regular" w:cs="StobiSerif Regular"/>
                <w:szCs w:val="22"/>
              </w:rPr>
            </w:pPr>
            <w:r>
              <w:rPr>
                <w:rFonts w:ascii="StobiSerif Regular" w:hAnsi="StobiSerif Regular" w:cs="StobiSerif Regular"/>
                <w:sz w:val="22"/>
                <w:szCs w:val="22"/>
                <w:lang w:val="mk-MK"/>
              </w:rPr>
              <w:t>НЕ</w:t>
            </w:r>
          </w:p>
        </w:tc>
      </w:tr>
      <w:tr w:rsidR="000303CF" w:rsidTr="009E3926">
        <w:trPr>
          <w:trHeight w:val="1865"/>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pPr>
            <w:r>
              <w:rPr>
                <w:rFonts w:ascii="StobiSerif Regular" w:hAnsi="StobiSerif Regular" w:cs="StobiSerif Regular"/>
                <w:sz w:val="22"/>
                <w:szCs w:val="22"/>
              </w:rPr>
              <w:t>Дали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нацрт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извештајот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содржи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информации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согласно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прописите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кои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однесуваат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класифицираните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информации</w:t>
            </w:r>
          </w:p>
        </w:tc>
        <w:bookmarkStart w:id="3" w:name="__Fieldmark__46_444749138"/>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15181E" w:rsidP="009E3926">
            <w:pPr>
              <w:pStyle w:val="ListParagraph"/>
              <w:snapToGrid w:val="0"/>
              <w:ind w:left="360"/>
              <w:rPr>
                <w:rFonts w:cs="Times New Roman"/>
              </w:rPr>
            </w:pPr>
            <w:r>
              <w:fldChar w:fldCharType="begin">
                <w:ffData>
                  <w:name w:val=""/>
                  <w:enabled/>
                  <w:calcOnExit w:val="0"/>
                  <w:checkBox>
                    <w:sizeAuto/>
                    <w:default w:val="0"/>
                    <w:checked w:val="0"/>
                  </w:checkBox>
                </w:ffData>
              </w:fldChar>
            </w:r>
            <w:r w:rsidR="000303CF">
              <w:instrText xml:space="preserve"> FORMCHECKBOX </w:instrText>
            </w:r>
            <w:r w:rsidR="00A479E8">
              <w:fldChar w:fldCharType="separate"/>
            </w:r>
            <w:r>
              <w:fldChar w:fldCharType="end"/>
            </w:r>
            <w:bookmarkEnd w:id="3"/>
            <w:r w:rsidR="000303CF">
              <w:rPr>
                <w:rFonts w:ascii="StobiSerif Regular" w:hAnsi="StobiSerif Regular" w:cs="StobiSerif Regular"/>
                <w:sz w:val="22"/>
                <w:szCs w:val="22"/>
              </w:rPr>
              <w:t>Да</w:t>
            </w:r>
          </w:p>
          <w:p w:rsidR="000303CF" w:rsidRDefault="0015181E" w:rsidP="009E3926">
            <w:pPr>
              <w:pStyle w:val="ListParagraph"/>
              <w:ind w:left="360"/>
              <w:rPr>
                <w:rFonts w:ascii="StobiSerif Regular" w:hAnsi="StobiSerif Regular" w:cs="StobiSerif Regular"/>
                <w:szCs w:val="22"/>
              </w:rPr>
            </w:pPr>
            <w:r>
              <w:fldChar w:fldCharType="begin">
                <w:ffData>
                  <w:name w:val=""/>
                  <w:enabled/>
                  <w:calcOnExit w:val="0"/>
                  <w:checkBox>
                    <w:sizeAuto/>
                    <w:default w:val="0"/>
                    <w:checked/>
                  </w:checkBox>
                </w:ffData>
              </w:fldChar>
            </w:r>
            <w:r w:rsidR="00CC66B9">
              <w:instrText xml:space="preserve"> FORMCHECKBOX </w:instrText>
            </w:r>
            <w:r w:rsidR="00A479E8">
              <w:fldChar w:fldCharType="separate"/>
            </w:r>
            <w:r>
              <w:fldChar w:fldCharType="end"/>
            </w:r>
            <w:r w:rsidR="000303CF">
              <w:rPr>
                <w:rFonts w:ascii="StobiSerif Regular" w:hAnsi="StobiSerif Regular" w:cs="StobiSerif Regular"/>
                <w:sz w:val="22"/>
                <w:szCs w:val="22"/>
                <w:u w:val="single"/>
              </w:rPr>
              <w:t>Не</w:t>
            </w:r>
          </w:p>
        </w:tc>
      </w:tr>
      <w:tr w:rsidR="000303CF" w:rsidTr="009E3926">
        <w:trPr>
          <w:trHeight w:val="939"/>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Датум</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објавување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нацрт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Извештајот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ЕНЕР:</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CC66B9" w:rsidRDefault="00E9764D" w:rsidP="009E3926">
            <w:pPr>
              <w:snapToGrid w:val="0"/>
              <w:rPr>
                <w:rFonts w:ascii="StobiSerif Regular" w:hAnsi="StobiSerif Regular" w:cs="StobiSerif Regular"/>
                <w:lang w:val="en-GB"/>
              </w:rPr>
            </w:pPr>
            <w:r w:rsidRPr="00E9764D">
              <w:rPr>
                <w:rFonts w:ascii="StobiSerif Regular" w:hAnsi="StobiSerif Regular" w:cs="StobiSerif Regular"/>
                <w:lang w:val="en-GB"/>
              </w:rPr>
              <w:t>29</w:t>
            </w:r>
            <w:r w:rsidR="00CC66B9" w:rsidRPr="00E9764D">
              <w:rPr>
                <w:rFonts w:ascii="StobiSerif Regular" w:hAnsi="StobiSerif Regular" w:cs="StobiSerif Regular"/>
                <w:lang w:val="en-GB"/>
              </w:rPr>
              <w:t>.01.2018</w:t>
            </w:r>
          </w:p>
        </w:tc>
      </w:tr>
      <w:tr w:rsidR="000303CF" w:rsidTr="009E3926">
        <w:trPr>
          <w:trHeight w:val="691"/>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Датум</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доставување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нацрт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Извештајот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w:t>
            </w:r>
            <w:r w:rsidR="009E3926">
              <w:rPr>
                <w:rFonts w:ascii="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466DA1" w:rsidRDefault="00466DA1" w:rsidP="009E3926">
            <w:pPr>
              <w:snapToGrid w:val="0"/>
              <w:rPr>
                <w:rFonts w:ascii="StobiSerif Regular" w:hAnsi="StobiSerif Regular" w:cs="StobiSerif Regular"/>
              </w:rPr>
            </w:pPr>
            <w:r>
              <w:rPr>
                <w:rFonts w:ascii="StobiSerif Regular" w:hAnsi="StobiSerif Regular" w:cs="StobiSerif Regular"/>
              </w:rPr>
              <w:t xml:space="preserve">                                                                                                                               </w:t>
            </w:r>
          </w:p>
          <w:p w:rsidR="00466DA1" w:rsidRDefault="00466DA1" w:rsidP="009E3926">
            <w:pPr>
              <w:snapToGrid w:val="0"/>
              <w:rPr>
                <w:rFonts w:ascii="StobiSerif Regular" w:hAnsi="StobiSerif Regular" w:cs="StobiSerif Regular"/>
              </w:rPr>
            </w:pPr>
          </w:p>
          <w:p w:rsidR="00466DA1" w:rsidRDefault="00466DA1" w:rsidP="009E3926">
            <w:pPr>
              <w:snapToGrid w:val="0"/>
              <w:rPr>
                <w:rFonts w:ascii="StobiSerif Regular" w:hAnsi="StobiSerif Regular" w:cs="StobiSerif Regular"/>
              </w:rPr>
            </w:pPr>
          </w:p>
          <w:p w:rsidR="000303CF" w:rsidRDefault="00AE207D" w:rsidP="009E3926">
            <w:pPr>
              <w:snapToGrid w:val="0"/>
              <w:rPr>
                <w:rFonts w:ascii="StobiSerif Regular" w:hAnsi="StobiSerif Regular" w:cs="StobiSerif Regular"/>
              </w:rPr>
            </w:pPr>
            <w:r>
              <w:rPr>
                <w:rFonts w:ascii="StobiSerif Regular" w:hAnsi="StobiSerif Regular" w:cs="StobiSerif Regular"/>
                <w:color w:val="000000"/>
                <w:sz w:val="22"/>
                <w:szCs w:val="22"/>
              </w:rPr>
              <w:t>07</w:t>
            </w:r>
            <w:r w:rsidR="00466DA1">
              <w:rPr>
                <w:rFonts w:ascii="StobiSerif Regular" w:hAnsi="StobiSerif Regular" w:cs="StobiSerif Regular"/>
                <w:color w:val="000000"/>
                <w:sz w:val="22"/>
                <w:szCs w:val="22"/>
              </w:rPr>
              <w:t>.</w:t>
            </w:r>
            <w:r w:rsidR="00427833">
              <w:rPr>
                <w:rFonts w:ascii="StobiSerif Regular" w:hAnsi="StobiSerif Regular" w:cs="StobiSerif Regular"/>
              </w:rPr>
              <w:t>03.2018 година</w:t>
            </w:r>
          </w:p>
        </w:tc>
      </w:tr>
      <w:tr w:rsidR="000303CF" w:rsidTr="009E3926">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Датум</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добивање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мислењето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9E3926">
              <w:rPr>
                <w:rFonts w:ascii="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sidR="009E3926">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E3926">
            <w:pPr>
              <w:snapToGrid w:val="0"/>
              <w:rPr>
                <w:rFonts w:ascii="StobiSerif Regular" w:hAnsi="StobiSerif Regular" w:cs="StobiSerif Regular"/>
              </w:rPr>
            </w:pPr>
          </w:p>
          <w:p w:rsidR="00AE207D" w:rsidRDefault="00AE207D" w:rsidP="009E3926">
            <w:pPr>
              <w:snapToGrid w:val="0"/>
              <w:rPr>
                <w:rFonts w:ascii="StobiSerif Regular" w:hAnsi="StobiSerif Regular" w:cs="StobiSerif Regular"/>
              </w:rPr>
            </w:pPr>
          </w:p>
          <w:p w:rsidR="00AE207D" w:rsidRDefault="00AE207D" w:rsidP="009E3926">
            <w:pPr>
              <w:snapToGrid w:val="0"/>
              <w:rPr>
                <w:rFonts w:ascii="StobiSerif Regular" w:hAnsi="StobiSerif Regular" w:cs="StobiSerif Regular"/>
              </w:rPr>
            </w:pPr>
            <w:r>
              <w:rPr>
                <w:rFonts w:ascii="StobiSerif Regular" w:hAnsi="StobiSerif Regular" w:cs="StobiSerif Regular"/>
              </w:rPr>
              <w:t>20.03.2018</w:t>
            </w:r>
          </w:p>
        </w:tc>
      </w:tr>
      <w:tr w:rsidR="000303CF" w:rsidTr="009E3926">
        <w:trPr>
          <w:trHeight w:val="951"/>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E3926">
            <w:pPr>
              <w:snapToGrid w:val="0"/>
              <w:rPr>
                <w:rFonts w:ascii="StobiSerif Regular" w:hAnsi="StobiSerif Regular" w:cs="StobiSerif Regular"/>
              </w:rPr>
            </w:pPr>
            <w:r>
              <w:rPr>
                <w:rFonts w:ascii="StobiSerif Regular" w:hAnsi="StobiSerif Regular" w:cs="StobiSerif Regular"/>
                <w:sz w:val="22"/>
                <w:szCs w:val="22"/>
              </w:rPr>
              <w:t>Рок</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доставување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предлогот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закон</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Генералниот</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секретаријат</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6D4F05" w:rsidP="009E3926">
            <w:pPr>
              <w:snapToGrid w:val="0"/>
              <w:rPr>
                <w:rFonts w:ascii="StobiSerif Regular" w:hAnsi="StobiSerif Regular" w:cs="StobiSerif Regular"/>
              </w:rPr>
            </w:pPr>
            <w:r>
              <w:rPr>
                <w:rFonts w:ascii="StobiSerif Regular" w:hAnsi="StobiSerif Regular" w:cs="StobiSerif Regular"/>
              </w:rPr>
              <w:t>Април</w:t>
            </w:r>
            <w:r w:rsidR="00427833">
              <w:rPr>
                <w:rFonts w:ascii="StobiSerif Regular" w:hAnsi="StobiSerif Regular" w:cs="StobiSerif Regular"/>
              </w:rPr>
              <w:t xml:space="preserve"> 2018 година</w:t>
            </w:r>
          </w:p>
        </w:tc>
      </w:tr>
    </w:tbl>
    <w:p w:rsidR="000303CF" w:rsidRDefault="000303CF" w:rsidP="000303CF"/>
    <w:p w:rsidR="000303CF" w:rsidRDefault="000303CF" w:rsidP="000303CF"/>
    <w:p w:rsidR="00FD2BFD" w:rsidRDefault="00FD2BFD" w:rsidP="000303CF">
      <w:pPr>
        <w:autoSpaceDE w:val="0"/>
        <w:ind w:left="38" w:hanging="38"/>
        <w:jc w:val="both"/>
        <w:rPr>
          <w:rFonts w:ascii="StobiSerif Regular" w:hAnsi="StobiSerif Regular" w:cs="StobiSerif Regular"/>
          <w:bCs/>
          <w:color w:val="000000"/>
          <w:sz w:val="22"/>
          <w:szCs w:val="22"/>
          <w:lang w:val="en-US"/>
        </w:rPr>
      </w:pPr>
    </w:p>
    <w:p w:rsidR="000303CF" w:rsidRDefault="000303CF" w:rsidP="000303CF">
      <w:pPr>
        <w:autoSpaceDE w:val="0"/>
        <w:ind w:left="38" w:hanging="38"/>
        <w:jc w:val="both"/>
        <w:rPr>
          <w:rFonts w:ascii="StobiSerif Regular" w:hAnsi="StobiSerif Regular" w:cs="StobiSerif Regular"/>
          <w:sz w:val="22"/>
          <w:szCs w:val="22"/>
        </w:rPr>
      </w:pPr>
      <w:r>
        <w:rPr>
          <w:rFonts w:ascii="StobiSerif Regular" w:hAnsi="StobiSerif Regular" w:cs="StobiSerif Regular"/>
          <w:bCs/>
          <w:color w:val="000000"/>
          <w:sz w:val="22"/>
          <w:szCs w:val="22"/>
        </w:rPr>
        <w:t>1.  Опис на состојбите во областа и дефинирање на проблемот</w:t>
      </w:r>
      <w:r>
        <w:rPr>
          <w:rFonts w:ascii="StobiSerif Regular" w:hAnsi="StobiSerif Regular" w:cs="StobiSerif Regular"/>
          <w:bCs/>
          <w:color w:val="000000"/>
          <w:sz w:val="22"/>
          <w:szCs w:val="22"/>
          <w:lang w:val="en-US"/>
        </w:rPr>
        <w:t>:</w:t>
      </w:r>
    </w:p>
    <w:p w:rsidR="000303CF" w:rsidRDefault="000303CF" w:rsidP="000303CF">
      <w:pPr>
        <w:autoSpaceDE w:val="0"/>
        <w:ind w:left="38" w:hanging="38"/>
        <w:jc w:val="both"/>
        <w:rPr>
          <w:rFonts w:ascii="StobiSerif Regular" w:hAnsi="StobiSerif Regular" w:cs="StobiSerif Regular"/>
          <w:sz w:val="22"/>
          <w:szCs w:val="22"/>
        </w:rPr>
      </w:pPr>
    </w:p>
    <w:p w:rsidR="00774DD2" w:rsidRPr="00774DD2" w:rsidRDefault="00774DD2" w:rsidP="00774DD2">
      <w:pPr>
        <w:pStyle w:val="ListParagraph"/>
        <w:numPr>
          <w:ilvl w:val="1"/>
          <w:numId w:val="8"/>
        </w:numPr>
        <w:autoSpaceDE w:val="0"/>
        <w:jc w:val="both"/>
        <w:rPr>
          <w:rFonts w:ascii="StobiSerif Regular" w:hAnsi="StobiSerif Regular" w:cs="StobiSerif Regular"/>
          <w:sz w:val="22"/>
          <w:szCs w:val="22"/>
        </w:rPr>
      </w:pPr>
      <w:r w:rsidRPr="00774DD2">
        <w:rPr>
          <w:rFonts w:ascii="StobiSerif Regular" w:hAnsi="StobiSerif Regular" w:cs="StobiSerif Regular"/>
          <w:sz w:val="22"/>
          <w:szCs w:val="22"/>
        </w:rPr>
        <w:t>Опис на состојбите</w:t>
      </w:r>
    </w:p>
    <w:p w:rsidR="00774DD2" w:rsidRPr="00774DD2" w:rsidRDefault="00774DD2" w:rsidP="00774DD2">
      <w:pPr>
        <w:pStyle w:val="ListParagraph"/>
        <w:autoSpaceDE w:val="0"/>
        <w:ind w:left="360"/>
        <w:jc w:val="both"/>
        <w:rPr>
          <w:rFonts w:ascii="StobiSerif Regular" w:hAnsi="StobiSerif Regular" w:cs="StobiSerif Regular"/>
          <w:sz w:val="22"/>
          <w:szCs w:val="22"/>
        </w:rPr>
      </w:pPr>
    </w:p>
    <w:p w:rsidR="00CC66B9" w:rsidRPr="00B557BC" w:rsidRDefault="00CC66B9" w:rsidP="00CC66B9">
      <w:pPr>
        <w:autoSpaceDE w:val="0"/>
        <w:ind w:firstLine="709"/>
        <w:jc w:val="both"/>
        <w:rPr>
          <w:rFonts w:ascii="StobiSerif Regular" w:hAnsi="StobiSerif Regular" w:cs="Arial"/>
          <w:sz w:val="22"/>
          <w:szCs w:val="22"/>
        </w:rPr>
      </w:pPr>
      <w:r w:rsidRPr="00B557BC">
        <w:rPr>
          <w:rFonts w:ascii="StobiSerif Regular" w:hAnsi="StobiSerif Regular" w:cs="Arial"/>
          <w:sz w:val="22"/>
          <w:szCs w:val="22"/>
        </w:rPr>
        <w:t>Со Законот за кредитно биро („Службен весник на Република Македонија“ бр.81/08, 24/11</w:t>
      </w:r>
      <w:r>
        <w:rPr>
          <w:rFonts w:ascii="StobiSerif Regular" w:hAnsi="StobiSerif Regular" w:cs="Arial"/>
          <w:sz w:val="22"/>
          <w:szCs w:val="22"/>
        </w:rPr>
        <w:t>,</w:t>
      </w:r>
      <w:r w:rsidRPr="00B557BC">
        <w:rPr>
          <w:rFonts w:ascii="StobiSerif Regular" w:hAnsi="StobiSerif Regular" w:cs="Arial"/>
          <w:sz w:val="22"/>
          <w:szCs w:val="22"/>
        </w:rPr>
        <w:t xml:space="preserve"> 199/14</w:t>
      </w:r>
      <w:r>
        <w:rPr>
          <w:rFonts w:ascii="StobiSerif Regular" w:hAnsi="StobiSerif Regular" w:cs="Arial"/>
          <w:sz w:val="22"/>
          <w:szCs w:val="22"/>
        </w:rPr>
        <w:t xml:space="preserve"> и 192/15</w:t>
      </w:r>
      <w:r w:rsidRPr="00B557BC">
        <w:rPr>
          <w:rFonts w:ascii="StobiSerif Regular" w:hAnsi="StobiSerif Regular" w:cs="Arial"/>
          <w:sz w:val="22"/>
          <w:szCs w:val="22"/>
        </w:rPr>
        <w:t>) се уредува основањето и работењето на кредитно</w:t>
      </w:r>
      <w:r>
        <w:rPr>
          <w:rFonts w:ascii="StobiSerif Regular" w:hAnsi="StobiSerif Regular" w:cs="Arial"/>
          <w:sz w:val="22"/>
          <w:szCs w:val="22"/>
        </w:rPr>
        <w:t>то</w:t>
      </w:r>
      <w:r w:rsidRPr="00B557BC">
        <w:rPr>
          <w:rFonts w:ascii="StobiSerif Regular" w:hAnsi="StobiSerif Regular" w:cs="Arial"/>
          <w:sz w:val="22"/>
          <w:szCs w:val="22"/>
        </w:rPr>
        <w:t xml:space="preserve"> биро, видот на податоците, начинот на нивно доставување до кредитното биро и обработката на податоците од страна на кредитното биро.</w:t>
      </w:r>
    </w:p>
    <w:p w:rsidR="000E3470" w:rsidRDefault="000E3470" w:rsidP="000E3470">
      <w:pPr>
        <w:ind w:firstLine="720"/>
        <w:jc w:val="both"/>
        <w:rPr>
          <w:rFonts w:ascii="StobiSerif Regular" w:hAnsi="StobiSerif Regular" w:cs="Arial"/>
          <w:sz w:val="22"/>
          <w:szCs w:val="22"/>
        </w:rPr>
      </w:pPr>
      <w:r>
        <w:rPr>
          <w:rFonts w:ascii="StobiSerif Regular" w:hAnsi="StobiSerif Regular" w:cs="Arial"/>
          <w:sz w:val="22"/>
          <w:szCs w:val="22"/>
        </w:rPr>
        <w:t>Согласно Закон</w:t>
      </w:r>
      <w:r w:rsidR="00CC66B9">
        <w:rPr>
          <w:rFonts w:ascii="StobiSerif Regular" w:hAnsi="StobiSerif Regular" w:cs="Arial"/>
          <w:sz w:val="22"/>
          <w:szCs w:val="22"/>
        </w:rPr>
        <w:t>от</w:t>
      </w:r>
      <w:r>
        <w:rPr>
          <w:rFonts w:ascii="StobiSerif Regular" w:hAnsi="StobiSerif Regular" w:cs="Arial"/>
          <w:sz w:val="22"/>
          <w:szCs w:val="22"/>
        </w:rPr>
        <w:t xml:space="preserve"> за кредитно биро, кредитно</w:t>
      </w:r>
      <w:r w:rsidR="00182FCD">
        <w:rPr>
          <w:rFonts w:ascii="StobiSerif Regular" w:hAnsi="StobiSerif Regular" w:cs="Arial"/>
          <w:sz w:val="22"/>
          <w:szCs w:val="22"/>
        </w:rPr>
        <w:t>то</w:t>
      </w:r>
      <w:r>
        <w:rPr>
          <w:rFonts w:ascii="StobiSerif Regular" w:hAnsi="StobiSerif Regular" w:cs="Arial"/>
          <w:sz w:val="22"/>
          <w:szCs w:val="22"/>
        </w:rPr>
        <w:t xml:space="preserve"> биро може да изготвува извештаи за состојбата на обврските на правни и физички лица, но не може да изготвува извештаи за нивн</w:t>
      </w:r>
      <w:r w:rsidR="001A4D23">
        <w:rPr>
          <w:rFonts w:ascii="StobiSerif Regular" w:hAnsi="StobiSerif Regular" w:cs="Arial"/>
          <w:sz w:val="22"/>
          <w:szCs w:val="22"/>
          <w:lang w:val="en-GB"/>
        </w:rPr>
        <w:t>o</w:t>
      </w:r>
      <w:r w:rsidR="001A4D23">
        <w:rPr>
          <w:rFonts w:ascii="StobiSerif Regular" w:hAnsi="StobiSerif Regular" w:cs="Arial"/>
          <w:sz w:val="22"/>
          <w:szCs w:val="22"/>
        </w:rPr>
        <w:t xml:space="preserve">то кредитно рангирање </w:t>
      </w:r>
      <w:r>
        <w:rPr>
          <w:rFonts w:ascii="StobiSerif Regular" w:hAnsi="StobiSerif Regular" w:cs="Arial"/>
          <w:sz w:val="22"/>
          <w:szCs w:val="22"/>
        </w:rPr>
        <w:t xml:space="preserve">што е вообичаена активност на кредитните бироа во меѓународни рамки. Поради тоа, се предлага да се даде можност кредитното биро да </w:t>
      </w:r>
      <w:r w:rsidRPr="00B557BC">
        <w:rPr>
          <w:rFonts w:ascii="StobiSerif Regular" w:hAnsi="StobiSerif Regular" w:cs="StobiSerif Regular"/>
          <w:color w:val="00000A"/>
          <w:sz w:val="22"/>
          <w:szCs w:val="22"/>
        </w:rPr>
        <w:t xml:space="preserve">изготвува </w:t>
      </w:r>
      <w:r>
        <w:rPr>
          <w:rFonts w:ascii="StobiSerif Regular" w:hAnsi="StobiSerif Regular" w:cs="StobiSerif Regular"/>
          <w:color w:val="00000A"/>
          <w:sz w:val="22"/>
          <w:szCs w:val="22"/>
        </w:rPr>
        <w:t>извештаи</w:t>
      </w:r>
      <w:r w:rsidRPr="00B557BC">
        <w:rPr>
          <w:rFonts w:ascii="StobiSerif Regular" w:hAnsi="StobiSerif Regular" w:cs="StobiSerif Regular"/>
          <w:color w:val="00000A"/>
          <w:sz w:val="22"/>
          <w:szCs w:val="22"/>
        </w:rPr>
        <w:t xml:space="preserve"> за </w:t>
      </w:r>
      <w:r w:rsidR="001A4D23">
        <w:rPr>
          <w:rFonts w:ascii="StobiSerif Regular" w:hAnsi="StobiSerif Regular" w:cs="Arial"/>
          <w:sz w:val="22"/>
          <w:szCs w:val="22"/>
        </w:rPr>
        <w:t xml:space="preserve">кредитно рангирање </w:t>
      </w:r>
      <w:r w:rsidRPr="006B1E80">
        <w:rPr>
          <w:rFonts w:ascii="StobiSerif Regular" w:hAnsi="StobiSerif Regular" w:cs="StobiSerif Regular"/>
          <w:color w:val="00000A"/>
          <w:sz w:val="22"/>
          <w:szCs w:val="22"/>
        </w:rPr>
        <w:t>на кредитобарателите</w:t>
      </w:r>
      <w:r w:rsidR="00182FCD">
        <w:rPr>
          <w:rFonts w:ascii="StobiSerif Regular" w:hAnsi="StobiSerif Regular" w:cs="StobiSerif Regular"/>
          <w:color w:val="00000A"/>
          <w:sz w:val="22"/>
          <w:szCs w:val="22"/>
          <w:lang w:val="en-US"/>
        </w:rPr>
        <w:t>.</w:t>
      </w:r>
      <w:r w:rsidR="001B7AD2">
        <w:rPr>
          <w:rFonts w:ascii="StobiSerif Regular" w:hAnsi="StobiSerif Regular" w:cs="StobiSerif Regular"/>
          <w:color w:val="00000A"/>
          <w:sz w:val="22"/>
          <w:szCs w:val="22"/>
          <w:lang w:val="en-US"/>
        </w:rPr>
        <w:t xml:space="preserve"> </w:t>
      </w:r>
      <w:r w:rsidRPr="00B557BC">
        <w:rPr>
          <w:rFonts w:ascii="StobiSerif Regular" w:hAnsi="StobiSerif Regular" w:cs="Arial"/>
          <w:sz w:val="22"/>
          <w:szCs w:val="22"/>
        </w:rPr>
        <w:t>Воведувањето на оваа услуга ќе резултира со пре</w:t>
      </w:r>
      <w:r>
        <w:rPr>
          <w:rFonts w:ascii="StobiSerif Regular" w:hAnsi="StobiSerif Regular" w:cs="Arial"/>
          <w:sz w:val="22"/>
          <w:szCs w:val="22"/>
        </w:rPr>
        <w:t>дности за кредиторите и кредитокор</w:t>
      </w:r>
      <w:r w:rsidRPr="00B557BC">
        <w:rPr>
          <w:rFonts w:ascii="StobiSerif Regular" w:hAnsi="StobiSerif Regular" w:cs="Arial"/>
          <w:sz w:val="22"/>
          <w:szCs w:val="22"/>
        </w:rPr>
        <w:t xml:space="preserve">исниците. </w:t>
      </w:r>
      <w:r>
        <w:rPr>
          <w:rFonts w:ascii="StobiSerif Regular" w:hAnsi="StobiSerif Regular" w:cs="Arial"/>
          <w:sz w:val="22"/>
          <w:szCs w:val="22"/>
        </w:rPr>
        <w:t xml:space="preserve">Извештајот за </w:t>
      </w:r>
      <w:r w:rsidR="001A4D23">
        <w:rPr>
          <w:rFonts w:ascii="StobiSerif Regular" w:hAnsi="StobiSerif Regular" w:cs="Arial"/>
          <w:sz w:val="22"/>
          <w:szCs w:val="22"/>
        </w:rPr>
        <w:t xml:space="preserve">кредитно рангирање </w:t>
      </w:r>
      <w:r w:rsidRPr="00B557BC">
        <w:rPr>
          <w:rFonts w:ascii="StobiSerif Regular" w:hAnsi="StobiSerif Regular" w:cs="Arial"/>
          <w:sz w:val="22"/>
          <w:szCs w:val="22"/>
        </w:rPr>
        <w:t xml:space="preserve">ќе им овозможи на кредиторите да го подобрат кредитното портфолио, да ги намалат трошоците од работењето и значително ќе го намали времето потребно за одобрување на кредити. Истовремено, </w:t>
      </w:r>
      <w:r>
        <w:rPr>
          <w:rFonts w:ascii="StobiSerif Regular" w:hAnsi="StobiSerif Regular" w:cs="Arial"/>
          <w:sz w:val="22"/>
          <w:szCs w:val="22"/>
        </w:rPr>
        <w:t>извештајот</w:t>
      </w:r>
      <w:r w:rsidR="009E3926">
        <w:rPr>
          <w:rFonts w:ascii="StobiSerif Regular" w:hAnsi="StobiSerif Regular" w:cs="Arial"/>
          <w:sz w:val="22"/>
          <w:szCs w:val="22"/>
        </w:rPr>
        <w:t xml:space="preserve"> </w:t>
      </w:r>
      <w:r>
        <w:rPr>
          <w:rFonts w:ascii="StobiSerif Regular" w:hAnsi="StobiSerif Regular" w:cs="Arial"/>
          <w:sz w:val="22"/>
          <w:szCs w:val="22"/>
        </w:rPr>
        <w:t xml:space="preserve">за </w:t>
      </w:r>
      <w:r w:rsidRPr="00B557BC">
        <w:rPr>
          <w:rFonts w:ascii="StobiSerif Regular" w:hAnsi="StobiSerif Regular" w:cs="Arial"/>
          <w:sz w:val="22"/>
          <w:szCs w:val="22"/>
        </w:rPr>
        <w:t xml:space="preserve">кредитната способност </w:t>
      </w:r>
      <w:r>
        <w:rPr>
          <w:rFonts w:ascii="StobiSerif Regular" w:hAnsi="StobiSerif Regular" w:cs="Arial"/>
          <w:sz w:val="22"/>
          <w:szCs w:val="22"/>
        </w:rPr>
        <w:t xml:space="preserve">на кредитобарателите </w:t>
      </w:r>
      <w:r w:rsidRPr="00B557BC">
        <w:rPr>
          <w:rFonts w:ascii="StobiSerif Regular" w:hAnsi="StobiSerif Regular" w:cs="Arial"/>
          <w:sz w:val="22"/>
          <w:szCs w:val="22"/>
        </w:rPr>
        <w:t xml:space="preserve">ќе им даде </w:t>
      </w:r>
      <w:r>
        <w:rPr>
          <w:rFonts w:ascii="StobiSerif Regular" w:hAnsi="StobiSerif Regular" w:cs="Arial"/>
          <w:sz w:val="22"/>
          <w:szCs w:val="22"/>
        </w:rPr>
        <w:t xml:space="preserve">јасна слика </w:t>
      </w:r>
      <w:r w:rsidRPr="00B557BC">
        <w:rPr>
          <w:rFonts w:ascii="StobiSerif Regular" w:hAnsi="StobiSerif Regular" w:cs="Arial"/>
          <w:sz w:val="22"/>
          <w:szCs w:val="22"/>
        </w:rPr>
        <w:t>за</w:t>
      </w:r>
      <w:r w:rsidR="00CC66B9">
        <w:rPr>
          <w:rFonts w:ascii="StobiSerif Regular" w:hAnsi="StobiSerif Regular" w:cs="Arial"/>
          <w:sz w:val="22"/>
          <w:szCs w:val="22"/>
        </w:rPr>
        <w:t xml:space="preserve"> нивната </w:t>
      </w:r>
      <w:r w:rsidR="001A4D23">
        <w:rPr>
          <w:rFonts w:ascii="StobiSerif Regular" w:hAnsi="StobiSerif Regular" w:cs="Arial"/>
          <w:sz w:val="22"/>
          <w:szCs w:val="22"/>
        </w:rPr>
        <w:t>финансиска состојба</w:t>
      </w:r>
      <w:r w:rsidR="00CC66B9">
        <w:rPr>
          <w:rFonts w:ascii="StobiSerif Regular" w:hAnsi="StobiSerif Regular" w:cs="Arial"/>
          <w:sz w:val="22"/>
          <w:szCs w:val="22"/>
        </w:rPr>
        <w:t>.</w:t>
      </w:r>
    </w:p>
    <w:p w:rsidR="003F16E7" w:rsidRDefault="003F16E7" w:rsidP="000E3470">
      <w:pPr>
        <w:ind w:firstLine="720"/>
        <w:jc w:val="both"/>
        <w:rPr>
          <w:rFonts w:ascii="StobiSerif Regular" w:hAnsi="StobiSerif Regular" w:cs="Verdana"/>
          <w:sz w:val="22"/>
          <w:szCs w:val="22"/>
        </w:rPr>
      </w:pPr>
      <w:r>
        <w:rPr>
          <w:rFonts w:ascii="StobiSerif Regular" w:hAnsi="StobiSerif Regular" w:cs="Arial"/>
          <w:sz w:val="22"/>
          <w:szCs w:val="22"/>
        </w:rPr>
        <w:t xml:space="preserve">Согласно постојното законско решение, </w:t>
      </w:r>
      <w:r w:rsidRPr="007E7D88">
        <w:rPr>
          <w:rFonts w:ascii="StobiSerif Regular" w:hAnsi="StobiSerif Regular" w:cs="Verdana"/>
          <w:sz w:val="22"/>
          <w:szCs w:val="22"/>
        </w:rPr>
        <w:t>граѓаните на Република Македонија</w:t>
      </w:r>
      <w:r>
        <w:rPr>
          <w:rFonts w:ascii="StobiSerif Regular" w:hAnsi="StobiSerif Regular" w:cs="Verdana"/>
          <w:sz w:val="22"/>
          <w:szCs w:val="22"/>
        </w:rPr>
        <w:t>, како субјекти на податоци,</w:t>
      </w:r>
      <w:r w:rsidR="001B7AD2">
        <w:rPr>
          <w:rFonts w:ascii="StobiSerif Regular" w:hAnsi="StobiSerif Regular" w:cs="Verdana"/>
          <w:sz w:val="22"/>
          <w:szCs w:val="22"/>
          <w:lang w:val="en-US"/>
        </w:rPr>
        <w:t xml:space="preserve"> </w:t>
      </w:r>
      <w:r>
        <w:rPr>
          <w:rFonts w:ascii="StobiSerif Regular" w:hAnsi="StobiSerif Regular" w:cs="Verdana"/>
          <w:sz w:val="22"/>
          <w:szCs w:val="22"/>
        </w:rPr>
        <w:t xml:space="preserve">можат да ги обезбедат извештаите само лично во просториите на кредитното биро. Поради ова, со измените ќе </w:t>
      </w:r>
      <w:r>
        <w:rPr>
          <w:rFonts w:ascii="StobiSerif Regular" w:hAnsi="StobiSerif Regular" w:cs="Arial"/>
          <w:sz w:val="22"/>
          <w:szCs w:val="22"/>
        </w:rPr>
        <w:t>се</w:t>
      </w:r>
      <w:r w:rsidRPr="007E7D88">
        <w:rPr>
          <w:rFonts w:ascii="StobiSerif Regular" w:hAnsi="StobiSerif Regular" w:cs="Arial"/>
          <w:sz w:val="22"/>
          <w:szCs w:val="22"/>
        </w:rPr>
        <w:t xml:space="preserve"> овозмож</w:t>
      </w:r>
      <w:r>
        <w:rPr>
          <w:rFonts w:ascii="StobiSerif Regular" w:hAnsi="StobiSerif Regular" w:cs="Arial"/>
          <w:sz w:val="22"/>
          <w:szCs w:val="22"/>
        </w:rPr>
        <w:t>и</w:t>
      </w:r>
      <w:r w:rsidRPr="007E7D88">
        <w:rPr>
          <w:rFonts w:ascii="StobiSerif Regular" w:hAnsi="StobiSerif Regular" w:cs="Arial"/>
          <w:sz w:val="22"/>
          <w:szCs w:val="22"/>
        </w:rPr>
        <w:t xml:space="preserve"> б</w:t>
      </w:r>
      <w:r w:rsidRPr="007E7D88">
        <w:rPr>
          <w:rFonts w:ascii="StobiSerif Regular" w:hAnsi="StobiSerif Regular" w:cs="Verdana"/>
          <w:sz w:val="22"/>
          <w:szCs w:val="22"/>
        </w:rPr>
        <w:t>анка со седиште во Република Македонија да може да издава извештаи на кредитно</w:t>
      </w:r>
      <w:r w:rsidR="00182FCD">
        <w:rPr>
          <w:rFonts w:ascii="StobiSerif Regular" w:hAnsi="StobiSerif Regular" w:cs="Verdana"/>
          <w:sz w:val="22"/>
          <w:szCs w:val="22"/>
        </w:rPr>
        <w:t>то биро за субјекти на податоци</w:t>
      </w:r>
      <w:r w:rsidRPr="007E7D88">
        <w:rPr>
          <w:rFonts w:ascii="StobiSerif Regular" w:hAnsi="StobiSerif Regular" w:cs="Verdana"/>
          <w:sz w:val="22"/>
          <w:szCs w:val="22"/>
        </w:rPr>
        <w:t xml:space="preserve"> како дел од активноста за посредување во склучување договори за кредити и заеми, врз основа на договор склучен со кредитното биро.</w:t>
      </w:r>
    </w:p>
    <w:p w:rsidR="003F16E7" w:rsidRPr="003F16E7" w:rsidRDefault="00AF4178" w:rsidP="003F16E7">
      <w:pPr>
        <w:ind w:firstLine="720"/>
        <w:jc w:val="both"/>
        <w:rPr>
          <w:rFonts w:ascii="StobiSerif Regular" w:hAnsi="StobiSerif Regular" w:cs="StobiSerif Regular"/>
          <w:sz w:val="22"/>
          <w:szCs w:val="22"/>
          <w:lang w:val="en-US" w:eastAsia="ar-SA"/>
        </w:rPr>
      </w:pPr>
      <w:r>
        <w:rPr>
          <w:rFonts w:ascii="StobiSerif Regular" w:hAnsi="StobiSerif Regular" w:cs="Verdana"/>
          <w:sz w:val="22"/>
          <w:szCs w:val="22"/>
        </w:rPr>
        <w:t>Дополнително, п</w:t>
      </w:r>
      <w:r w:rsidR="003F16E7">
        <w:rPr>
          <w:rFonts w:ascii="StobiSerif Regular" w:hAnsi="StobiSerif Regular" w:cs="Verdana"/>
          <w:sz w:val="22"/>
          <w:szCs w:val="22"/>
        </w:rPr>
        <w:t xml:space="preserve">ри подготвувањето на извештаите, кредитното биро собира и обработува податоци определени само во Законот за кредитно биро. </w:t>
      </w:r>
      <w:r w:rsidR="003F16E7" w:rsidRPr="003F16E7">
        <w:rPr>
          <w:rFonts w:ascii="StobiSerif Regular" w:hAnsi="StobiSerif Regular" w:cs="Arial"/>
          <w:sz w:val="22"/>
          <w:szCs w:val="22"/>
          <w:lang w:val="en-GB"/>
        </w:rPr>
        <w:t xml:space="preserve">Со </w:t>
      </w:r>
      <w:r w:rsidR="003F16E7">
        <w:rPr>
          <w:rFonts w:ascii="StobiSerif Regular" w:hAnsi="StobiSerif Regular" w:cs="Arial"/>
          <w:sz w:val="22"/>
          <w:szCs w:val="22"/>
        </w:rPr>
        <w:t>измените</w:t>
      </w:r>
      <w:r w:rsidR="003F16E7" w:rsidRPr="003F16E7">
        <w:rPr>
          <w:rFonts w:ascii="StobiSerif Regular" w:hAnsi="StobiSerif Regular" w:cs="Arial"/>
          <w:sz w:val="22"/>
          <w:szCs w:val="22"/>
          <w:lang w:val="en-GB"/>
        </w:rPr>
        <w:t xml:space="preserve"> ќе се зголеми обемот на податоци врз основа на кои кредитното биро ќе изготвува</w:t>
      </w:r>
      <w:r w:rsidR="003F16E7" w:rsidRPr="003F16E7">
        <w:rPr>
          <w:rFonts w:ascii="StobiSerif Regular" w:hAnsi="StobiSerif Regular" w:cs="Arial"/>
          <w:sz w:val="22"/>
          <w:szCs w:val="22"/>
          <w:lang w:val="en-GB" w:bidi="en-US"/>
        </w:rPr>
        <w:t xml:space="preserve"> поквалитетни извештаи за субјектите на податоци</w:t>
      </w:r>
      <w:r w:rsidR="003F16E7">
        <w:rPr>
          <w:rFonts w:ascii="StobiSerif Regular" w:hAnsi="StobiSerif Regular" w:cs="Arial"/>
          <w:sz w:val="22"/>
          <w:szCs w:val="22"/>
          <w:lang w:bidi="en-US"/>
        </w:rPr>
        <w:t>, преку давање можност кредитното биро</w:t>
      </w:r>
      <w:r w:rsidR="009E3926">
        <w:rPr>
          <w:rFonts w:ascii="StobiSerif Regular" w:hAnsi="StobiSerif Regular" w:cs="Arial"/>
          <w:sz w:val="22"/>
          <w:szCs w:val="22"/>
          <w:lang w:bidi="en-US"/>
        </w:rPr>
        <w:t xml:space="preserve"> </w:t>
      </w:r>
      <w:r w:rsidR="003F16E7" w:rsidRPr="007E7D88">
        <w:rPr>
          <w:rFonts w:ascii="StobiSerif Regular" w:hAnsi="StobiSerif Regular" w:cs="Arial"/>
          <w:sz w:val="22"/>
          <w:szCs w:val="22"/>
        </w:rPr>
        <w:t>да обезбедува и податоци од јавни книги и регистири и друг</w:t>
      </w:r>
      <w:r w:rsidR="00182FCD">
        <w:rPr>
          <w:rFonts w:ascii="StobiSerif Regular" w:hAnsi="StobiSerif Regular" w:cs="Arial"/>
          <w:sz w:val="22"/>
          <w:szCs w:val="22"/>
        </w:rPr>
        <w:t>и</w:t>
      </w:r>
      <w:r w:rsidR="003F16E7" w:rsidRPr="007E7D88">
        <w:rPr>
          <w:rFonts w:ascii="StobiSerif Regular" w:hAnsi="StobiSerif Regular" w:cs="Arial"/>
          <w:sz w:val="22"/>
          <w:szCs w:val="22"/>
        </w:rPr>
        <w:t xml:space="preserve"> јавни достапни податоци, во согласност со закон</w:t>
      </w:r>
      <w:r w:rsidR="003F16E7" w:rsidRPr="003F16E7">
        <w:rPr>
          <w:rFonts w:ascii="StobiSerif Regular" w:hAnsi="StobiSerif Regular" w:cs="Arial"/>
          <w:sz w:val="22"/>
          <w:szCs w:val="22"/>
          <w:lang w:bidi="en-US"/>
        </w:rPr>
        <w:t>.</w:t>
      </w:r>
    </w:p>
    <w:p w:rsidR="000E3470" w:rsidRDefault="00AF4178" w:rsidP="000E3470">
      <w:pPr>
        <w:ind w:firstLine="720"/>
        <w:jc w:val="both"/>
        <w:rPr>
          <w:rFonts w:ascii="StobiSerif Regular" w:hAnsi="StobiSerif Regular" w:cs="Arial"/>
          <w:sz w:val="22"/>
          <w:szCs w:val="22"/>
        </w:rPr>
      </w:pPr>
      <w:r>
        <w:rPr>
          <w:rFonts w:ascii="StobiSerif Regular" w:hAnsi="StobiSerif Regular" w:cs="Arial"/>
          <w:sz w:val="22"/>
          <w:szCs w:val="22"/>
        </w:rPr>
        <w:t xml:space="preserve">Согласно постојното законско решение, кредитното биро нема обврска да го објавува тарифникот на надоместоците што ги наплатува на својата интернет страна. </w:t>
      </w:r>
      <w:r w:rsidR="009E3926">
        <w:rPr>
          <w:rFonts w:ascii="StobiSerif Regular" w:hAnsi="StobiSerif Regular" w:cs="Arial"/>
          <w:sz w:val="22"/>
          <w:szCs w:val="22"/>
        </w:rPr>
        <w:t>С</w:t>
      </w:r>
      <w:r>
        <w:rPr>
          <w:rFonts w:ascii="StobiSerif Regular" w:hAnsi="StobiSerif Regular" w:cs="Arial"/>
          <w:sz w:val="22"/>
          <w:szCs w:val="22"/>
        </w:rPr>
        <w:t>о цел увид во надоместоците кои ги наплатува кредитното биро ќе се воведе обврска кредитното биро да го објави тарифникот на својата интернет страна</w:t>
      </w:r>
      <w:r w:rsidR="009E3926">
        <w:rPr>
          <w:rFonts w:ascii="StobiSerif Regular" w:hAnsi="StobiSerif Regular" w:cs="Arial"/>
          <w:sz w:val="22"/>
          <w:szCs w:val="22"/>
        </w:rPr>
        <w:t>.</w:t>
      </w:r>
    </w:p>
    <w:p w:rsidR="00774DD2" w:rsidRDefault="00774DD2" w:rsidP="000E3470">
      <w:pPr>
        <w:ind w:firstLine="720"/>
        <w:jc w:val="both"/>
        <w:rPr>
          <w:rFonts w:ascii="StobiSerif Regular" w:hAnsi="StobiSerif Regular" w:cs="Arial"/>
          <w:sz w:val="22"/>
          <w:szCs w:val="22"/>
        </w:rPr>
      </w:pPr>
    </w:p>
    <w:p w:rsidR="00774DD2" w:rsidRPr="00723AAF" w:rsidRDefault="00774DD2" w:rsidP="000E3470">
      <w:pPr>
        <w:ind w:firstLine="720"/>
        <w:jc w:val="both"/>
        <w:rPr>
          <w:rFonts w:ascii="StobiSerif Regular" w:hAnsi="StobiSerif Regular" w:cs="Arial"/>
          <w:sz w:val="22"/>
          <w:szCs w:val="22"/>
        </w:rPr>
      </w:pPr>
      <w:r w:rsidRPr="00723AAF">
        <w:rPr>
          <w:rFonts w:ascii="StobiSerif Regular" w:hAnsi="StobiSerif Regular" w:cs="Arial"/>
          <w:sz w:val="22"/>
          <w:szCs w:val="22"/>
        </w:rPr>
        <w:t>1.2. Причини за проблемите кои се предмет на разгледување</w:t>
      </w:r>
    </w:p>
    <w:p w:rsidR="00774DD2" w:rsidRPr="00723AAF" w:rsidRDefault="00774DD2" w:rsidP="000E3470">
      <w:pPr>
        <w:ind w:firstLine="720"/>
        <w:jc w:val="both"/>
        <w:rPr>
          <w:rFonts w:ascii="StobiSerif Regular" w:hAnsi="StobiSerif Regular" w:cs="Arial"/>
          <w:sz w:val="22"/>
          <w:szCs w:val="22"/>
        </w:rPr>
      </w:pPr>
    </w:p>
    <w:p w:rsidR="00774DD2" w:rsidRPr="00774DD2" w:rsidRDefault="00774DD2" w:rsidP="00774DD2">
      <w:pPr>
        <w:autoSpaceDE w:val="0"/>
        <w:autoSpaceDN w:val="0"/>
        <w:adjustRightInd w:val="0"/>
        <w:jc w:val="both"/>
        <w:rPr>
          <w:rFonts w:ascii="StobiSerif Regular" w:hAnsi="StobiSerif Regular" w:cs="Verdana"/>
          <w:sz w:val="22"/>
          <w:szCs w:val="22"/>
        </w:rPr>
      </w:pPr>
      <w:r w:rsidRPr="00723AAF">
        <w:rPr>
          <w:rFonts w:ascii="StobiSerif Regular" w:hAnsi="StobiSerif Regular" w:cs="Arial"/>
          <w:sz w:val="22"/>
          <w:szCs w:val="22"/>
        </w:rPr>
        <w:t>Постојното законско решение не дава можност кредитното биро да изготвува извештаи за нивн</w:t>
      </w:r>
      <w:r w:rsidRPr="00723AAF">
        <w:rPr>
          <w:rFonts w:ascii="StobiSerif Regular" w:hAnsi="StobiSerif Regular" w:cs="Arial"/>
          <w:sz w:val="22"/>
          <w:szCs w:val="22"/>
          <w:lang w:val="en-GB"/>
        </w:rPr>
        <w:t>o</w:t>
      </w:r>
      <w:r w:rsidRPr="00723AAF">
        <w:rPr>
          <w:rFonts w:ascii="StobiSerif Regular" w:hAnsi="StobiSerif Regular" w:cs="Arial"/>
          <w:sz w:val="22"/>
          <w:szCs w:val="22"/>
        </w:rPr>
        <w:t>то кредитно рангирање. Така, согласно член</w:t>
      </w:r>
      <w:r w:rsidRPr="00723AAF">
        <w:rPr>
          <w:rFonts w:ascii="StobiSerif Regular" w:hAnsi="StobiSerif Regular" w:cs="Verdana"/>
        </w:rPr>
        <w:t xml:space="preserve"> 7 </w:t>
      </w:r>
      <w:r w:rsidRPr="00723AAF">
        <w:rPr>
          <w:rFonts w:ascii="StobiSerif Regular" w:hAnsi="StobiSerif Regular" w:cs="Verdana"/>
          <w:sz w:val="22"/>
          <w:szCs w:val="22"/>
        </w:rPr>
        <w:t xml:space="preserve">од Законот за кредитно биро, кредитното биро издава извештаи за фактичката состојба на обврските на субјектот на податоци врз основа на добиените податоци од давателите на податоци и не воведува критериуми за дефинирање на категории на субјекти на податоци. Врз основа на ова, кредитното биро не може да изготвува извештаи за кредитно рангирање </w:t>
      </w:r>
      <w:r w:rsidRPr="00723AAF">
        <w:rPr>
          <w:rFonts w:ascii="StobiSerif Regular" w:hAnsi="StobiSerif Regular" w:cs="Verdana"/>
          <w:sz w:val="22"/>
          <w:szCs w:val="22"/>
        </w:rPr>
        <w:lastRenderedPageBreak/>
        <w:t xml:space="preserve">на кредитокорисници </w:t>
      </w:r>
      <w:r w:rsidRPr="00723AAF">
        <w:rPr>
          <w:rFonts w:ascii="StobiSerif Regular" w:hAnsi="StobiSerif Regular" w:cs="Arial"/>
          <w:sz w:val="22"/>
          <w:szCs w:val="22"/>
        </w:rPr>
        <w:t>што е вообичаена активност на кредитните бироа во меѓународни рамки. Дополнително, согласно постојното зак</w:t>
      </w:r>
      <w:r w:rsidR="001D2B9A">
        <w:rPr>
          <w:rFonts w:ascii="StobiSerif Regular" w:hAnsi="StobiSerif Regular" w:cs="Arial"/>
          <w:sz w:val="22"/>
          <w:szCs w:val="22"/>
        </w:rPr>
        <w:t>о</w:t>
      </w:r>
      <w:r w:rsidRPr="00723AAF">
        <w:rPr>
          <w:rFonts w:ascii="StobiSerif Regular" w:hAnsi="StobiSerif Regular" w:cs="Arial"/>
          <w:sz w:val="22"/>
          <w:szCs w:val="22"/>
        </w:rPr>
        <w:t>нско решение, граѓаните имаат достапност до извештаите на кредитното биро единствено доколку дојдат лично во просториите на кредитното биро, што претставува проблем особено за граѓаните со место на живеење надвор од град Скопје.</w:t>
      </w:r>
    </w:p>
    <w:p w:rsidR="00774DD2" w:rsidRDefault="00774DD2" w:rsidP="000E3470">
      <w:pPr>
        <w:ind w:firstLine="720"/>
        <w:jc w:val="both"/>
        <w:rPr>
          <w:rFonts w:ascii="StobiSerif Regular" w:hAnsi="StobiSerif Regular" w:cs="Arial"/>
          <w:sz w:val="22"/>
          <w:szCs w:val="22"/>
        </w:rPr>
      </w:pPr>
    </w:p>
    <w:p w:rsidR="009E3926" w:rsidRDefault="009E3926" w:rsidP="000E3470">
      <w:pPr>
        <w:ind w:firstLine="720"/>
        <w:jc w:val="both"/>
        <w:rPr>
          <w:rFonts w:ascii="StobiSerif Regular" w:hAnsi="StobiSerif Regular" w:cs="Arial"/>
          <w:sz w:val="22"/>
          <w:szCs w:val="22"/>
        </w:rPr>
      </w:pPr>
    </w:p>
    <w:p w:rsidR="000303CF" w:rsidRDefault="000303CF" w:rsidP="000303CF">
      <w:pPr>
        <w:autoSpaceDE w:val="0"/>
        <w:jc w:val="both"/>
        <w:rPr>
          <w:rFonts w:ascii="StobiSerif Regular" w:hAnsi="StobiSerif Regular" w:cs="StobiSerif Regular"/>
          <w:bCs/>
          <w:color w:val="000000"/>
          <w:sz w:val="22"/>
          <w:szCs w:val="22"/>
          <w:lang w:val="en-US"/>
        </w:rPr>
      </w:pPr>
      <w:r>
        <w:rPr>
          <w:rFonts w:ascii="StobiSerif Regular" w:hAnsi="StobiSerif Regular" w:cs="StobiSerif Regular"/>
          <w:bCs/>
          <w:color w:val="000000"/>
          <w:sz w:val="22"/>
          <w:szCs w:val="22"/>
        </w:rPr>
        <w:t>2. Цели на предлог регулативата</w:t>
      </w:r>
      <w:r>
        <w:rPr>
          <w:rFonts w:ascii="StobiSerif Regular" w:hAnsi="StobiSerif Regular" w:cs="StobiSerif Regular"/>
          <w:bCs/>
          <w:color w:val="000000"/>
          <w:sz w:val="22"/>
          <w:szCs w:val="22"/>
          <w:lang w:val="en-US"/>
        </w:rPr>
        <w:t>:</w:t>
      </w:r>
    </w:p>
    <w:p w:rsidR="00D54293" w:rsidRDefault="00D54293" w:rsidP="000303CF">
      <w:pPr>
        <w:autoSpaceDE w:val="0"/>
        <w:jc w:val="both"/>
        <w:rPr>
          <w:rFonts w:ascii="StobiSerif Regular" w:eastAsia="StobiSerif Regular" w:hAnsi="StobiSerif Regular" w:cs="StobiSerif Regular"/>
          <w:bCs/>
          <w:color w:val="000000"/>
          <w:sz w:val="22"/>
          <w:szCs w:val="22"/>
        </w:rPr>
      </w:pPr>
    </w:p>
    <w:p w:rsidR="00D54293" w:rsidRPr="00D363E0" w:rsidRDefault="00D54293" w:rsidP="00D54293">
      <w:pPr>
        <w:tabs>
          <w:tab w:val="left" w:pos="0"/>
        </w:tabs>
        <w:autoSpaceDE w:val="0"/>
        <w:snapToGrid w:val="0"/>
        <w:spacing w:after="120" w:line="100" w:lineRule="atLeast"/>
        <w:jc w:val="both"/>
        <w:rPr>
          <w:rFonts w:ascii="StobiSerif Regular" w:hAnsi="StobiSerif Regular" w:cs="StobiSerif Regular"/>
          <w:sz w:val="22"/>
          <w:szCs w:val="22"/>
        </w:rPr>
      </w:pPr>
      <w:r w:rsidRPr="00D363E0">
        <w:rPr>
          <w:rFonts w:ascii="StobiSerif Regular" w:hAnsi="StobiSerif Regular" w:cs="StobiSerif Regular"/>
          <w:bCs/>
          <w:color w:val="000000"/>
          <w:sz w:val="22"/>
          <w:szCs w:val="22"/>
          <w:lang w:eastAsia="en-US" w:bidi="en-US"/>
        </w:rPr>
        <w:t>Основн</w:t>
      </w:r>
      <w:r>
        <w:rPr>
          <w:rFonts w:ascii="StobiSerif Regular" w:hAnsi="StobiSerif Regular" w:cs="StobiSerif Regular"/>
          <w:bCs/>
          <w:color w:val="000000"/>
          <w:sz w:val="22"/>
          <w:szCs w:val="22"/>
          <w:lang w:eastAsia="en-US" w:bidi="en-US"/>
        </w:rPr>
        <w:t>ите</w:t>
      </w:r>
      <w:r w:rsidRPr="00D363E0">
        <w:rPr>
          <w:rFonts w:ascii="StobiSerif Regular" w:hAnsi="StobiSerif Regular" w:cs="StobiSerif Regular"/>
          <w:bCs/>
          <w:color w:val="000000"/>
          <w:sz w:val="22"/>
          <w:szCs w:val="22"/>
          <w:lang w:eastAsia="en-US" w:bidi="en-US"/>
        </w:rPr>
        <w:t xml:space="preserve"> цел</w:t>
      </w:r>
      <w:r>
        <w:rPr>
          <w:rFonts w:ascii="StobiSerif Regular" w:hAnsi="StobiSerif Regular" w:cs="StobiSerif Regular"/>
          <w:bCs/>
          <w:color w:val="000000"/>
          <w:sz w:val="22"/>
          <w:szCs w:val="22"/>
          <w:lang w:eastAsia="en-US" w:bidi="en-US"/>
        </w:rPr>
        <w:t>и</w:t>
      </w:r>
      <w:r w:rsidRPr="00D363E0">
        <w:rPr>
          <w:rFonts w:ascii="StobiSerif Regular" w:hAnsi="StobiSerif Regular" w:cs="StobiSerif Regular"/>
          <w:bCs/>
          <w:color w:val="000000"/>
          <w:sz w:val="22"/>
          <w:szCs w:val="22"/>
          <w:lang w:eastAsia="en-US" w:bidi="en-US"/>
        </w:rPr>
        <w:t xml:space="preserve"> поради која се предлага овој закон </w:t>
      </w:r>
      <w:r>
        <w:rPr>
          <w:rFonts w:ascii="StobiSerif Regular" w:hAnsi="StobiSerif Regular" w:cs="StobiSerif Regular"/>
          <w:bCs/>
          <w:color w:val="000000"/>
          <w:sz w:val="22"/>
          <w:szCs w:val="22"/>
          <w:lang w:eastAsia="en-US" w:bidi="en-US"/>
        </w:rPr>
        <w:t>с</w:t>
      </w:r>
      <w:r w:rsidRPr="00D363E0">
        <w:rPr>
          <w:rFonts w:ascii="StobiSerif Regular" w:hAnsi="StobiSerif Regular" w:cs="StobiSerif Regular"/>
          <w:sz w:val="22"/>
          <w:szCs w:val="22"/>
        </w:rPr>
        <w:t xml:space="preserve">е:  </w:t>
      </w:r>
    </w:p>
    <w:p w:rsidR="000303CF" w:rsidRDefault="000303CF" w:rsidP="000303CF">
      <w:pPr>
        <w:autoSpaceDE w:val="0"/>
        <w:jc w:val="both"/>
        <w:rPr>
          <w:rStyle w:val="Strong"/>
          <w:rFonts w:ascii="StobiSerif Regular" w:hAnsi="StobiSerif Regular" w:cs="StobiSerif Regular"/>
          <w:sz w:val="22"/>
          <w:szCs w:val="22"/>
          <w:lang w:bidi="en-US"/>
        </w:rPr>
      </w:pPr>
    </w:p>
    <w:p w:rsidR="00D54293" w:rsidRPr="00D54293" w:rsidRDefault="00D54293" w:rsidP="00D54293">
      <w:pPr>
        <w:pStyle w:val="ListParagraph"/>
        <w:numPr>
          <w:ilvl w:val="0"/>
          <w:numId w:val="4"/>
        </w:numPr>
        <w:tabs>
          <w:tab w:val="left" w:pos="709"/>
        </w:tabs>
        <w:jc w:val="both"/>
        <w:rPr>
          <w:rFonts w:ascii="StobiSerif Regular" w:hAnsi="StobiSerif Regular" w:cs="StobiSerif Regular"/>
          <w:color w:val="00000A"/>
          <w:sz w:val="22"/>
          <w:szCs w:val="22"/>
        </w:rPr>
      </w:pPr>
      <w:r w:rsidRPr="00D54293">
        <w:rPr>
          <w:rFonts w:ascii="StobiSerif Regular" w:hAnsi="StobiSerif Regular"/>
          <w:sz w:val="22"/>
          <w:szCs w:val="22"/>
        </w:rPr>
        <w:t xml:space="preserve">Кредитното биро </w:t>
      </w:r>
      <w:r w:rsidR="00703E0D">
        <w:rPr>
          <w:rFonts w:ascii="StobiSerif Regular" w:hAnsi="StobiSerif Regular"/>
          <w:sz w:val="22"/>
          <w:szCs w:val="22"/>
          <w:lang w:val="mk-MK"/>
        </w:rPr>
        <w:t>да</w:t>
      </w:r>
      <w:r w:rsidRPr="00D54293">
        <w:rPr>
          <w:rFonts w:ascii="StobiSerif Regular" w:hAnsi="StobiSerif Regular"/>
          <w:sz w:val="22"/>
          <w:szCs w:val="22"/>
        </w:rPr>
        <w:t xml:space="preserve"> може да изготвува извештај за </w:t>
      </w:r>
      <w:r w:rsidR="001A4D23">
        <w:rPr>
          <w:rFonts w:ascii="StobiSerif Regular" w:hAnsi="StobiSerif Regular" w:cs="Arial"/>
          <w:sz w:val="22"/>
          <w:szCs w:val="22"/>
        </w:rPr>
        <w:t xml:space="preserve">кредитно рангирање </w:t>
      </w:r>
      <w:r w:rsidR="00182FCD">
        <w:rPr>
          <w:rFonts w:ascii="StobiSerif Regular" w:hAnsi="StobiSerif Regular"/>
          <w:sz w:val="22"/>
          <w:szCs w:val="22"/>
        </w:rPr>
        <w:t xml:space="preserve">на кредитобарателите. </w:t>
      </w:r>
      <w:r w:rsidRPr="00D54293">
        <w:rPr>
          <w:rFonts w:ascii="StobiSerif Regular" w:hAnsi="StobiSerif Regular" w:cs="Arial"/>
          <w:sz w:val="22"/>
          <w:szCs w:val="22"/>
        </w:rPr>
        <w:t xml:space="preserve">Воведувањето на оваа услуга ќе резултира со предности </w:t>
      </w:r>
      <w:r w:rsidR="00182FCD">
        <w:rPr>
          <w:rFonts w:ascii="StobiSerif Regular" w:hAnsi="StobiSerif Regular" w:cs="Arial"/>
          <w:sz w:val="22"/>
          <w:szCs w:val="22"/>
          <w:lang w:val="mk-MK"/>
        </w:rPr>
        <w:t xml:space="preserve">и </w:t>
      </w:r>
      <w:r w:rsidRPr="00D54293">
        <w:rPr>
          <w:rFonts w:ascii="StobiSerif Regular" w:hAnsi="StobiSerif Regular" w:cs="Arial"/>
          <w:sz w:val="22"/>
          <w:szCs w:val="22"/>
        </w:rPr>
        <w:t>за кредиторите и</w:t>
      </w:r>
      <w:r w:rsidR="00182FCD">
        <w:rPr>
          <w:rFonts w:ascii="StobiSerif Regular" w:hAnsi="StobiSerif Regular" w:cs="Arial"/>
          <w:sz w:val="22"/>
          <w:szCs w:val="22"/>
          <w:lang w:val="mk-MK"/>
        </w:rPr>
        <w:t xml:space="preserve"> за</w:t>
      </w:r>
      <w:r w:rsidRPr="00D54293">
        <w:rPr>
          <w:rFonts w:ascii="StobiSerif Regular" w:hAnsi="StobiSerif Regular" w:cs="Arial"/>
          <w:sz w:val="22"/>
          <w:szCs w:val="22"/>
        </w:rPr>
        <w:t xml:space="preserve"> кредитокорисниците. Извештајот за </w:t>
      </w:r>
      <w:r w:rsidR="001A4D23">
        <w:rPr>
          <w:rFonts w:ascii="StobiSerif Regular" w:hAnsi="StobiSerif Regular" w:cs="Arial"/>
          <w:sz w:val="22"/>
          <w:szCs w:val="22"/>
        </w:rPr>
        <w:t xml:space="preserve">кредитно рангирање </w:t>
      </w:r>
      <w:r w:rsidRPr="00D54293">
        <w:rPr>
          <w:rFonts w:ascii="StobiSerif Regular" w:hAnsi="StobiSerif Regular" w:cs="Arial"/>
          <w:sz w:val="22"/>
          <w:szCs w:val="22"/>
        </w:rPr>
        <w:t xml:space="preserve">ќе им овозможи на кредиторите да го подобрат кредитното портфолио, да ги намалат трошоците од работењето и значително ќе го намали времето потребно за одобрување на кредити. Истовремено, извештајот за </w:t>
      </w:r>
      <w:r w:rsidR="001A4D23">
        <w:rPr>
          <w:rFonts w:ascii="StobiSerif Regular" w:hAnsi="StobiSerif Regular" w:cs="Arial"/>
          <w:sz w:val="22"/>
          <w:szCs w:val="22"/>
        </w:rPr>
        <w:t xml:space="preserve">кредитно рангирање </w:t>
      </w:r>
      <w:r w:rsidRPr="00D54293">
        <w:rPr>
          <w:rFonts w:ascii="StobiSerif Regular" w:hAnsi="StobiSerif Regular" w:cs="Arial"/>
          <w:sz w:val="22"/>
          <w:szCs w:val="22"/>
        </w:rPr>
        <w:t xml:space="preserve">на кредитобарателите ќе им даде јасна слика </w:t>
      </w:r>
      <w:r>
        <w:rPr>
          <w:rFonts w:ascii="StobiSerif Regular" w:hAnsi="StobiSerif Regular" w:cs="Arial"/>
          <w:sz w:val="22"/>
          <w:szCs w:val="22"/>
          <w:lang w:val="mk-MK"/>
        </w:rPr>
        <w:t xml:space="preserve">за нивната </w:t>
      </w:r>
      <w:r w:rsidR="001A4D23">
        <w:rPr>
          <w:rFonts w:ascii="StobiSerif Regular" w:hAnsi="StobiSerif Regular" w:cs="Arial"/>
          <w:sz w:val="22"/>
          <w:szCs w:val="22"/>
          <w:lang w:val="mk-MK"/>
        </w:rPr>
        <w:t>финансиска состојба</w:t>
      </w:r>
      <w:r w:rsidRPr="00D54293">
        <w:rPr>
          <w:rFonts w:ascii="StobiSerif Regular" w:hAnsi="StobiSerif Regular" w:cs="Arial"/>
          <w:sz w:val="22"/>
          <w:szCs w:val="22"/>
        </w:rPr>
        <w:t xml:space="preserve">.  </w:t>
      </w:r>
    </w:p>
    <w:p w:rsidR="00D54293" w:rsidRPr="00D54293" w:rsidRDefault="00703E0D" w:rsidP="00D54293">
      <w:pPr>
        <w:pStyle w:val="ListParagraph"/>
        <w:numPr>
          <w:ilvl w:val="0"/>
          <w:numId w:val="4"/>
        </w:numPr>
        <w:tabs>
          <w:tab w:val="left" w:pos="709"/>
        </w:tabs>
        <w:jc w:val="both"/>
        <w:rPr>
          <w:rFonts w:ascii="StobiSerif Regular" w:hAnsi="StobiSerif Regular" w:cs="StobiSerif Regular"/>
          <w:color w:val="00000A"/>
          <w:sz w:val="22"/>
          <w:szCs w:val="22"/>
        </w:rPr>
      </w:pPr>
      <w:r>
        <w:rPr>
          <w:rFonts w:ascii="StobiSerif Regular" w:hAnsi="StobiSerif Regular" w:cs="Arial"/>
          <w:sz w:val="22"/>
          <w:szCs w:val="22"/>
          <w:lang w:val="mk-MK" w:bidi="en-US"/>
        </w:rPr>
        <w:t>Да</w:t>
      </w:r>
      <w:r w:rsidR="00D54293" w:rsidRPr="00D54293">
        <w:rPr>
          <w:rFonts w:ascii="StobiSerif Regular" w:hAnsi="StobiSerif Regular" w:cs="Arial"/>
          <w:sz w:val="22"/>
          <w:szCs w:val="22"/>
          <w:lang w:bidi="en-US"/>
        </w:rPr>
        <w:t xml:space="preserve"> се </w:t>
      </w:r>
      <w:r w:rsidR="00D54293" w:rsidRPr="00D54293">
        <w:rPr>
          <w:rFonts w:ascii="StobiSerif Regular" w:hAnsi="StobiSerif Regular" w:cs="Arial"/>
          <w:sz w:val="22"/>
          <w:szCs w:val="22"/>
        </w:rPr>
        <w:t>овозможи б</w:t>
      </w:r>
      <w:r w:rsidR="00D54293" w:rsidRPr="00D54293">
        <w:rPr>
          <w:rFonts w:ascii="StobiSerif Regular" w:hAnsi="StobiSerif Regular" w:cs="Verdana"/>
          <w:sz w:val="22"/>
          <w:szCs w:val="22"/>
        </w:rPr>
        <w:t>анка со седиште во Република Македонија, врз основа на договор склучен со кредитното биро, да може да издава извештаи на кредитното биро за субјекти на податоци. Со оваа измена, граѓаните на Република Македонија ќе можат да ги обезбедат извештаите од шалтерите на банките во местото на живеење, односно нема да има потреба да доаѓаат во просториите на кредитното биро.</w:t>
      </w:r>
    </w:p>
    <w:p w:rsidR="00D54293" w:rsidRPr="00D54293" w:rsidRDefault="00703E0D" w:rsidP="00D54293">
      <w:pPr>
        <w:pStyle w:val="ListParagraph"/>
        <w:numPr>
          <w:ilvl w:val="0"/>
          <w:numId w:val="4"/>
        </w:numPr>
        <w:autoSpaceDE w:val="0"/>
        <w:autoSpaceDN w:val="0"/>
        <w:adjustRightInd w:val="0"/>
        <w:jc w:val="both"/>
        <w:rPr>
          <w:rFonts w:ascii="StobiSerif Regular" w:hAnsi="StobiSerif Regular" w:cs="Arial"/>
          <w:sz w:val="22"/>
          <w:szCs w:val="22"/>
          <w:lang w:bidi="en-US"/>
        </w:rPr>
      </w:pPr>
      <w:r>
        <w:rPr>
          <w:rFonts w:ascii="StobiSerif Regular" w:hAnsi="StobiSerif Regular" w:cs="Arial"/>
          <w:sz w:val="22"/>
          <w:szCs w:val="22"/>
          <w:lang w:val="mk-MK"/>
        </w:rPr>
        <w:t xml:space="preserve">Да </w:t>
      </w:r>
      <w:r w:rsidR="00D54293">
        <w:rPr>
          <w:rFonts w:ascii="StobiSerif Regular" w:hAnsi="StobiSerif Regular" w:cs="Arial"/>
          <w:sz w:val="22"/>
          <w:szCs w:val="22"/>
          <w:lang w:val="mk-MK"/>
        </w:rPr>
        <w:t>се даде</w:t>
      </w:r>
      <w:r w:rsidR="00182FCD">
        <w:rPr>
          <w:rFonts w:ascii="StobiSerif Regular" w:hAnsi="StobiSerif Regular" w:cs="Arial"/>
          <w:sz w:val="22"/>
          <w:szCs w:val="22"/>
        </w:rPr>
        <w:t xml:space="preserve"> можност к</w:t>
      </w:r>
      <w:r w:rsidR="00D54293" w:rsidRPr="00D54293">
        <w:rPr>
          <w:rFonts w:ascii="StobiSerif Regular" w:hAnsi="StobiSerif Regular" w:cs="Arial"/>
          <w:sz w:val="22"/>
          <w:szCs w:val="22"/>
        </w:rPr>
        <w:t>редитното биро во согласност со закон да обезбедува и податоци од јавни книги и регистири и други јавни достапни податоци. Со оваа измена ќе се зголеми обемот на податоци врз основа на кои кредитното биро ќе изготвува</w:t>
      </w:r>
      <w:r w:rsidR="00D54293" w:rsidRPr="00D54293">
        <w:rPr>
          <w:rFonts w:ascii="StobiSerif Regular" w:hAnsi="StobiSerif Regular" w:cs="Arial"/>
          <w:sz w:val="22"/>
          <w:szCs w:val="22"/>
          <w:lang w:bidi="en-US"/>
        </w:rPr>
        <w:t xml:space="preserve"> поквалитетни извештаи за субјектите на податоци, а на тој начин ќе се овозможи подобро управување со ризик</w:t>
      </w:r>
      <w:r w:rsidR="00D54293">
        <w:rPr>
          <w:rFonts w:ascii="StobiSerif Regular" w:hAnsi="StobiSerif Regular" w:cs="Arial"/>
          <w:sz w:val="22"/>
          <w:szCs w:val="22"/>
          <w:lang w:val="mk-MK" w:bidi="en-US"/>
        </w:rPr>
        <w:t>от</w:t>
      </w:r>
      <w:r w:rsidR="00D54293" w:rsidRPr="00D54293">
        <w:rPr>
          <w:rFonts w:ascii="StobiSerif Regular" w:hAnsi="StobiSerif Regular" w:cs="Arial"/>
          <w:sz w:val="22"/>
          <w:szCs w:val="22"/>
          <w:lang w:bidi="en-US"/>
        </w:rPr>
        <w:t xml:space="preserve"> од страна на финансиските институции.</w:t>
      </w:r>
    </w:p>
    <w:p w:rsidR="00D54293" w:rsidRPr="00D54293" w:rsidRDefault="00D54293" w:rsidP="00D54293">
      <w:pPr>
        <w:pStyle w:val="ListParagraph"/>
        <w:tabs>
          <w:tab w:val="left" w:pos="709"/>
        </w:tabs>
        <w:ind w:left="1080"/>
        <w:jc w:val="both"/>
        <w:rPr>
          <w:rFonts w:ascii="StobiSerif Regular" w:hAnsi="StobiSerif Regular" w:cs="StobiSerif Regular"/>
          <w:color w:val="00000A"/>
          <w:sz w:val="22"/>
          <w:szCs w:val="22"/>
        </w:rPr>
      </w:pPr>
    </w:p>
    <w:p w:rsidR="000303CF" w:rsidRDefault="000303CF" w:rsidP="000303CF">
      <w:pPr>
        <w:pStyle w:val="NoSpacing"/>
        <w:tabs>
          <w:tab w:val="left" w:pos="0"/>
          <w:tab w:val="left" w:pos="432"/>
        </w:tabs>
        <w:jc w:val="both"/>
      </w:pPr>
    </w:p>
    <w:p w:rsidR="000303CF" w:rsidRDefault="000303CF" w:rsidP="000303CF">
      <w:pPr>
        <w:widowControl w:val="0"/>
        <w:tabs>
          <w:tab w:val="left" w:pos="0"/>
          <w:tab w:val="left" w:pos="432"/>
        </w:tabs>
        <w:jc w:val="both"/>
        <w:rPr>
          <w:rFonts w:ascii="StobiSerif Regular" w:hAnsi="StobiSerif Regular" w:cs="StobiSerif Regular"/>
          <w:bCs/>
          <w:color w:val="000000"/>
          <w:sz w:val="22"/>
          <w:szCs w:val="22"/>
        </w:rPr>
      </w:pPr>
      <w:r>
        <w:rPr>
          <w:rFonts w:ascii="StobiSerif Regular" w:hAnsi="StobiSerif Regular" w:cs="StobiSerif Regular"/>
          <w:bCs/>
          <w:color w:val="000000"/>
          <w:sz w:val="22"/>
          <w:szCs w:val="22"/>
        </w:rPr>
        <w:t>3. Можни решенија (опции):</w:t>
      </w:r>
    </w:p>
    <w:p w:rsidR="000303CF" w:rsidRDefault="000303CF" w:rsidP="000303CF">
      <w:pPr>
        <w:widowControl w:val="0"/>
        <w:tabs>
          <w:tab w:val="left" w:pos="0"/>
          <w:tab w:val="left" w:pos="432"/>
        </w:tabs>
        <w:jc w:val="both"/>
        <w:rPr>
          <w:rFonts w:ascii="StobiSerif Regular" w:hAnsi="StobiSerif Regular" w:cs="StobiSerif Regular"/>
          <w:bCs/>
          <w:color w:val="000000"/>
          <w:sz w:val="22"/>
          <w:szCs w:val="22"/>
        </w:rPr>
      </w:pPr>
    </w:p>
    <w:p w:rsidR="00CC66B9" w:rsidRDefault="000303CF" w:rsidP="000303CF">
      <w:pPr>
        <w:widowControl w:val="0"/>
        <w:rPr>
          <w:rFonts w:ascii="StobiSerif Regular" w:hAnsi="StobiSerif Regular"/>
          <w:bCs/>
          <w:color w:val="000000"/>
          <w:sz w:val="22"/>
          <w:szCs w:val="22"/>
          <w:lang w:eastAsia="ar-SA"/>
        </w:rPr>
      </w:pPr>
      <w:r>
        <w:rPr>
          <w:rFonts w:ascii="StobiSerif Regular" w:hAnsi="StobiSerif Regular" w:cs="StobiSerif Regular"/>
          <w:bCs/>
          <w:sz w:val="22"/>
          <w:szCs w:val="22"/>
        </w:rPr>
        <w:tab/>
        <w:t xml:space="preserve">3.1.  </w:t>
      </w:r>
      <w:r w:rsidR="00CC66B9" w:rsidRPr="008A5D94">
        <w:rPr>
          <w:rFonts w:ascii="StobiSerif Regular" w:hAnsi="StobiSerif Regular"/>
          <w:bCs/>
          <w:color w:val="000000"/>
          <w:sz w:val="22"/>
          <w:szCs w:val="22"/>
          <w:lang w:eastAsia="ar-SA"/>
        </w:rPr>
        <w:t xml:space="preserve">Опис на решението „не прави ништо“  </w:t>
      </w:r>
    </w:p>
    <w:p w:rsidR="00CC66B9" w:rsidRDefault="00CC66B9" w:rsidP="000303CF">
      <w:pPr>
        <w:widowControl w:val="0"/>
        <w:rPr>
          <w:rFonts w:ascii="StobiSerif Regular" w:hAnsi="StobiSerif Regular" w:cs="StobiSerif Regular"/>
          <w:sz w:val="22"/>
          <w:szCs w:val="22"/>
        </w:rPr>
      </w:pPr>
    </w:p>
    <w:p w:rsidR="00CC66B9" w:rsidRDefault="00CC66B9" w:rsidP="00CC66B9">
      <w:pPr>
        <w:ind w:firstLine="720"/>
        <w:jc w:val="both"/>
        <w:rPr>
          <w:rFonts w:ascii="StobiSerif Regular" w:hAnsi="StobiSerif Regular" w:cs="StobiSerif Regular"/>
          <w:sz w:val="22"/>
          <w:szCs w:val="22"/>
          <w:lang w:bidi="en-US"/>
        </w:rPr>
      </w:pPr>
      <w:r>
        <w:rPr>
          <w:rFonts w:ascii="StobiSerif Regular" w:hAnsi="StobiSerif Regular" w:cs="StobiSerif Regular"/>
          <w:sz w:val="22"/>
          <w:szCs w:val="22"/>
        </w:rPr>
        <w:t xml:space="preserve">Ова решение значи да не се донесе предложениот </w:t>
      </w:r>
      <w:r>
        <w:rPr>
          <w:rFonts w:ascii="StobiSerif Regular" w:eastAsia="Arial Unicode MS" w:hAnsi="StobiSerif Regular" w:cs="StobiSerif Regular"/>
          <w:color w:val="000000"/>
          <w:sz w:val="22"/>
          <w:szCs w:val="22"/>
          <w:lang w:eastAsia="en-US" w:bidi="en-US"/>
        </w:rPr>
        <w:t>Закон</w:t>
      </w:r>
      <w:r>
        <w:rPr>
          <w:rFonts w:ascii="StobiSerif Regular" w:hAnsi="StobiSerif Regular" w:cs="StobiSerif Regular"/>
          <w:sz w:val="22"/>
          <w:szCs w:val="22"/>
        </w:rPr>
        <w:t>. О</w:t>
      </w:r>
      <w:r>
        <w:rPr>
          <w:rFonts w:ascii="StobiSerif Regular" w:eastAsia="Calibri" w:hAnsi="StobiSerif Regular" w:cs="StobiSerif Regular"/>
          <w:sz w:val="22"/>
          <w:szCs w:val="22"/>
        </w:rPr>
        <w:t xml:space="preserve">ва не е прифатлива опција бидејќи со одбирањето на оваа опција </w:t>
      </w:r>
      <w:r>
        <w:rPr>
          <w:rFonts w:ascii="StobiSerif Regular" w:hAnsi="StobiSerif Regular" w:cs="StobiSerif Regular"/>
          <w:bCs/>
          <w:color w:val="000000"/>
          <w:sz w:val="22"/>
          <w:szCs w:val="22"/>
        </w:rPr>
        <w:t>нема да се постиг</w:t>
      </w:r>
      <w:r w:rsidR="00BE7D3A">
        <w:rPr>
          <w:rFonts w:ascii="StobiSerif Regular" w:hAnsi="StobiSerif Regular" w:cs="StobiSerif Regular"/>
          <w:bCs/>
          <w:color w:val="000000"/>
          <w:sz w:val="22"/>
          <w:szCs w:val="22"/>
        </w:rPr>
        <w:t>н</w:t>
      </w:r>
      <w:r>
        <w:rPr>
          <w:rFonts w:ascii="StobiSerif Regular" w:hAnsi="StobiSerif Regular" w:cs="StobiSerif Regular"/>
          <w:bCs/>
          <w:color w:val="000000"/>
          <w:sz w:val="22"/>
          <w:szCs w:val="22"/>
        </w:rPr>
        <w:t>ат горенаведен</w:t>
      </w:r>
      <w:r w:rsidR="00BE7D3A">
        <w:rPr>
          <w:rFonts w:ascii="StobiSerif Regular" w:hAnsi="StobiSerif Regular" w:cs="StobiSerif Regular"/>
          <w:bCs/>
          <w:color w:val="000000"/>
          <w:sz w:val="22"/>
          <w:szCs w:val="22"/>
        </w:rPr>
        <w:t>ите</w:t>
      </w:r>
      <w:r>
        <w:rPr>
          <w:rFonts w:ascii="StobiSerif Regular" w:hAnsi="StobiSerif Regular" w:cs="StobiSerif Regular"/>
          <w:bCs/>
          <w:color w:val="000000"/>
          <w:sz w:val="22"/>
          <w:szCs w:val="22"/>
        </w:rPr>
        <w:t xml:space="preserve"> цел</w:t>
      </w:r>
      <w:r w:rsidR="00BE7D3A">
        <w:rPr>
          <w:rFonts w:ascii="StobiSerif Regular" w:hAnsi="StobiSerif Regular" w:cs="StobiSerif Regular"/>
          <w:bCs/>
          <w:color w:val="000000"/>
          <w:sz w:val="22"/>
          <w:szCs w:val="22"/>
        </w:rPr>
        <w:t>и</w:t>
      </w:r>
      <w:r>
        <w:rPr>
          <w:rFonts w:ascii="StobiSerif Regular" w:hAnsi="StobiSerif Regular" w:cs="StobiSerif Regular"/>
          <w:sz w:val="22"/>
          <w:szCs w:val="22"/>
          <w:lang w:bidi="en-US"/>
        </w:rPr>
        <w:t>.</w:t>
      </w:r>
      <w:r w:rsidR="00427833">
        <w:rPr>
          <w:rFonts w:ascii="StobiSerif Regular" w:hAnsi="StobiSerif Regular" w:cs="StobiSerif Regular"/>
          <w:sz w:val="22"/>
          <w:szCs w:val="22"/>
          <w:lang w:bidi="en-US"/>
        </w:rPr>
        <w:t xml:space="preserve"> Така, нема да се намали времето потребно за одобрување кредити. Исто така </w:t>
      </w:r>
      <w:r w:rsidR="00466DA1" w:rsidRPr="00466DA1">
        <w:rPr>
          <w:rFonts w:ascii="StobiSerif Regular" w:hAnsi="StobiSerif Regular" w:cs="StobiSerif Regular"/>
          <w:sz w:val="22"/>
          <w:szCs w:val="22"/>
          <w:lang w:bidi="en-US"/>
        </w:rPr>
        <w:t>граѓ</w:t>
      </w:r>
      <w:r w:rsidR="00427833" w:rsidRPr="00466DA1">
        <w:rPr>
          <w:rFonts w:ascii="StobiSerif Regular" w:hAnsi="StobiSerif Regular" w:cs="StobiSerif Regular"/>
          <w:sz w:val="22"/>
          <w:szCs w:val="22"/>
          <w:lang w:bidi="en-US"/>
        </w:rPr>
        <w:t>аните</w:t>
      </w:r>
      <w:r w:rsidR="00466DA1" w:rsidRPr="00466DA1">
        <w:rPr>
          <w:rFonts w:ascii="StobiSerif Regular" w:hAnsi="StobiSerif Regular" w:cs="StobiSerif Regular"/>
          <w:sz w:val="22"/>
          <w:szCs w:val="22"/>
          <w:lang w:bidi="en-US"/>
        </w:rPr>
        <w:t xml:space="preserve"> </w:t>
      </w:r>
      <w:r w:rsidR="00427833" w:rsidRPr="00466DA1">
        <w:rPr>
          <w:rFonts w:ascii="StobiSerif Regular" w:hAnsi="StobiSerif Regular" w:cs="StobiSerif Regular"/>
          <w:sz w:val="22"/>
          <w:szCs w:val="22"/>
          <w:lang w:bidi="en-US"/>
        </w:rPr>
        <w:t>ќе мора и понатаму да ги обезбедуваат извештаите од просториите на кредитното биро.</w:t>
      </w:r>
      <w:r w:rsidR="00427833">
        <w:rPr>
          <w:rFonts w:ascii="StobiSerif Regular" w:hAnsi="StobiSerif Regular" w:cs="StobiSerif Regular"/>
          <w:sz w:val="22"/>
          <w:szCs w:val="22"/>
          <w:lang w:bidi="en-US"/>
        </w:rPr>
        <w:t xml:space="preserve"> Дополнително нема да се зголеми обемот на податоци со кои располага кредитното биро а со тоа квалитетот на извештаите нема</w:t>
      </w:r>
      <w:r w:rsidR="0056328F">
        <w:rPr>
          <w:rFonts w:ascii="StobiSerif Regular" w:hAnsi="StobiSerif Regular" w:cs="StobiSerif Regular"/>
          <w:sz w:val="22"/>
          <w:szCs w:val="22"/>
          <w:lang w:val="en-US" w:bidi="en-US"/>
        </w:rPr>
        <w:t xml:space="preserve"> </w:t>
      </w:r>
      <w:r w:rsidR="0056328F">
        <w:rPr>
          <w:rFonts w:ascii="StobiSerif Regular" w:hAnsi="StobiSerif Regular" w:cs="StobiSerif Regular"/>
          <w:sz w:val="22"/>
          <w:szCs w:val="22"/>
          <w:lang w:bidi="en-US"/>
        </w:rPr>
        <w:t>да</w:t>
      </w:r>
      <w:r w:rsidR="00427833">
        <w:rPr>
          <w:rFonts w:ascii="StobiSerif Regular" w:hAnsi="StobiSerif Regular" w:cs="StobiSerif Regular"/>
          <w:sz w:val="22"/>
          <w:szCs w:val="22"/>
          <w:lang w:bidi="en-US"/>
        </w:rPr>
        <w:t xml:space="preserve"> се подобри.</w:t>
      </w:r>
    </w:p>
    <w:p w:rsidR="00A479E8" w:rsidRDefault="00A479E8" w:rsidP="00CC66B9">
      <w:pPr>
        <w:ind w:firstLine="720"/>
        <w:jc w:val="both"/>
        <w:rPr>
          <w:rFonts w:ascii="StobiSerif Regular" w:hAnsi="StobiSerif Regular" w:cs="StobiSerif Regular"/>
          <w:sz w:val="22"/>
          <w:szCs w:val="22"/>
          <w:lang w:bidi="en-US"/>
        </w:rPr>
      </w:pPr>
    </w:p>
    <w:p w:rsidR="00A479E8" w:rsidRDefault="00A479E8" w:rsidP="00CC66B9">
      <w:pPr>
        <w:ind w:firstLine="720"/>
        <w:jc w:val="both"/>
        <w:rPr>
          <w:rFonts w:ascii="StobiSerif Regular" w:hAnsi="StobiSerif Regular" w:cs="StobiSerif Regular"/>
          <w:i/>
          <w:sz w:val="22"/>
          <w:szCs w:val="22"/>
        </w:rPr>
      </w:pPr>
      <w:bookmarkStart w:id="4" w:name="_GoBack"/>
      <w:bookmarkEnd w:id="4"/>
    </w:p>
    <w:p w:rsidR="00CC66B9" w:rsidRDefault="00CC66B9" w:rsidP="000303CF">
      <w:pPr>
        <w:widowControl w:val="0"/>
        <w:rPr>
          <w:rFonts w:ascii="StobiSerif Regular" w:hAnsi="StobiSerif Regular" w:cs="StobiSerif Regular"/>
          <w:sz w:val="22"/>
          <w:szCs w:val="22"/>
        </w:rPr>
      </w:pPr>
    </w:p>
    <w:p w:rsidR="00CC66B9" w:rsidRDefault="000303CF" w:rsidP="00CC66B9">
      <w:pPr>
        <w:jc w:val="both"/>
        <w:rPr>
          <w:rFonts w:ascii="StobiSerif Regular" w:hAnsi="StobiSerif Regular"/>
          <w:bCs/>
          <w:color w:val="000000"/>
          <w:sz w:val="22"/>
          <w:szCs w:val="22"/>
          <w:lang w:eastAsia="ar-SA"/>
        </w:rPr>
      </w:pPr>
      <w:r>
        <w:rPr>
          <w:rFonts w:ascii="StobiSerif Regular" w:hAnsi="StobiSerif Regular" w:cs="StobiSerif Regular"/>
          <w:sz w:val="22"/>
          <w:szCs w:val="22"/>
        </w:rPr>
        <w:tab/>
        <w:t xml:space="preserve">3.2. </w:t>
      </w:r>
      <w:r w:rsidR="00CC66B9" w:rsidRPr="008A5D94">
        <w:rPr>
          <w:rFonts w:ascii="StobiSerif Regular" w:hAnsi="StobiSerif Regular"/>
          <w:bCs/>
          <w:color w:val="000000"/>
          <w:sz w:val="22"/>
          <w:szCs w:val="22"/>
          <w:lang w:eastAsia="ar-SA"/>
        </w:rPr>
        <w:t>Опис на можните решенија (опции) за решавање на проблемот</w:t>
      </w:r>
    </w:p>
    <w:p w:rsidR="00CC66B9" w:rsidRDefault="00CC66B9" w:rsidP="000303CF">
      <w:pPr>
        <w:widowControl w:val="0"/>
        <w:jc w:val="both"/>
        <w:rPr>
          <w:rFonts w:ascii="StobiSerif Regular" w:hAnsi="StobiSerif Regular" w:cs="StobiSerif Regular"/>
          <w:sz w:val="22"/>
          <w:szCs w:val="22"/>
        </w:rPr>
      </w:pPr>
    </w:p>
    <w:p w:rsidR="00CC66B9" w:rsidRDefault="000303CF" w:rsidP="00D54293">
      <w:pPr>
        <w:widowControl w:val="0"/>
        <w:ind w:firstLine="720"/>
        <w:jc w:val="both"/>
        <w:rPr>
          <w:rFonts w:ascii="StobiSerif Regular" w:hAnsi="StobiSerif Regular" w:cs="StobiSerif Regular"/>
          <w:sz w:val="22"/>
          <w:szCs w:val="22"/>
        </w:rPr>
      </w:pPr>
      <w:r>
        <w:rPr>
          <w:rFonts w:ascii="StobiSerif Regular" w:hAnsi="StobiSerif Regular" w:cs="StobiSerif Regular"/>
          <w:sz w:val="22"/>
          <w:szCs w:val="22"/>
        </w:rPr>
        <w:t>Донесување на Закон за измену</w:t>
      </w:r>
      <w:r w:rsidR="00191949">
        <w:rPr>
          <w:rFonts w:ascii="StobiSerif Regular" w:hAnsi="StobiSerif Regular" w:cs="StobiSerif Regular"/>
          <w:sz w:val="22"/>
          <w:szCs w:val="22"/>
        </w:rPr>
        <w:t>вање и дополнување на Законот</w:t>
      </w:r>
      <w:r w:rsidR="001B7AD2">
        <w:rPr>
          <w:rFonts w:ascii="StobiSerif Regular" w:hAnsi="StobiSerif Regular" w:cs="StobiSerif Regular"/>
          <w:sz w:val="22"/>
          <w:szCs w:val="22"/>
          <w:lang w:val="en-US"/>
        </w:rPr>
        <w:t xml:space="preserve"> </w:t>
      </w:r>
      <w:r w:rsidR="000E3470">
        <w:rPr>
          <w:rFonts w:ascii="StobiSerif Regular" w:hAnsi="StobiSerif Regular" w:cs="Arial"/>
          <w:sz w:val="22"/>
          <w:szCs w:val="22"/>
        </w:rPr>
        <w:t>за кредитно биро</w:t>
      </w:r>
      <w:r w:rsidR="00D54293">
        <w:rPr>
          <w:rFonts w:ascii="StobiSerif Regular" w:hAnsi="StobiSerif Regular" w:cs="StobiSerif Regular"/>
          <w:sz w:val="22"/>
          <w:szCs w:val="22"/>
        </w:rPr>
        <w:t>, со цел постигнување на горенаведените цели</w:t>
      </w:r>
      <w:r w:rsidR="00703E0D">
        <w:rPr>
          <w:rFonts w:ascii="StobiSerif Regular" w:hAnsi="StobiSerif Regular" w:cs="StobiSerif Regular"/>
          <w:sz w:val="22"/>
          <w:szCs w:val="22"/>
        </w:rPr>
        <w:t xml:space="preserve">, </w:t>
      </w:r>
      <w:r w:rsidR="00703E0D" w:rsidRPr="00723AAF">
        <w:rPr>
          <w:rFonts w:ascii="StobiSerif Regular" w:hAnsi="StobiSerif Regular" w:cs="StobiSerif Regular"/>
          <w:sz w:val="22"/>
          <w:szCs w:val="22"/>
        </w:rPr>
        <w:t xml:space="preserve">односно </w:t>
      </w:r>
      <w:r w:rsidR="00703E0D" w:rsidRPr="00723AAF">
        <w:rPr>
          <w:rFonts w:ascii="StobiSerif Regular" w:hAnsi="StobiSerif Regular"/>
          <w:sz w:val="22"/>
          <w:szCs w:val="22"/>
        </w:rPr>
        <w:t xml:space="preserve">кредитното биро ќе може да изготвува извештај за </w:t>
      </w:r>
      <w:r w:rsidR="00703E0D" w:rsidRPr="00723AAF">
        <w:rPr>
          <w:rFonts w:ascii="StobiSerif Regular" w:hAnsi="StobiSerif Regular" w:cs="Arial"/>
          <w:sz w:val="22"/>
          <w:szCs w:val="22"/>
        </w:rPr>
        <w:t xml:space="preserve">кредитно рангирање </w:t>
      </w:r>
      <w:r w:rsidR="00703E0D" w:rsidRPr="00723AAF">
        <w:rPr>
          <w:rFonts w:ascii="StobiSerif Regular" w:hAnsi="StobiSerif Regular"/>
          <w:sz w:val="22"/>
          <w:szCs w:val="22"/>
        </w:rPr>
        <w:t>на кредитобарателите. Исто така, б</w:t>
      </w:r>
      <w:r w:rsidR="00703E0D" w:rsidRPr="00723AAF">
        <w:rPr>
          <w:rFonts w:ascii="StobiSerif Regular" w:hAnsi="StobiSerif Regular" w:cs="Verdana"/>
          <w:sz w:val="22"/>
          <w:szCs w:val="22"/>
        </w:rPr>
        <w:t xml:space="preserve">анка врз основа на договор склучен со кредитното биро, ќе може да издава извештаи на кредитното биро за субјекти на податоци. Така, граѓаните на Република Македонија ќе можат да ги обезбедат извештаите од шалтерите на банките во местото на живеење, односно нема да има потреба да доаѓаат во просториите на кредитното биро. Дополнително, </w:t>
      </w:r>
      <w:r w:rsidR="00703E0D" w:rsidRPr="00723AAF">
        <w:rPr>
          <w:rFonts w:ascii="StobiSerif Regular" w:hAnsi="StobiSerif Regular" w:cs="Arial"/>
          <w:sz w:val="22"/>
          <w:szCs w:val="22"/>
        </w:rPr>
        <w:t xml:space="preserve">кредитното биро ќе обезбедува и податоци </w:t>
      </w:r>
      <w:r w:rsidR="001D2B9A">
        <w:rPr>
          <w:rFonts w:ascii="StobiSerif Regular" w:hAnsi="StobiSerif Regular" w:cs="Arial"/>
          <w:sz w:val="22"/>
          <w:szCs w:val="22"/>
        </w:rPr>
        <w:t>од јавни книги и регист</w:t>
      </w:r>
      <w:r w:rsidR="00703E0D" w:rsidRPr="00723AAF">
        <w:rPr>
          <w:rFonts w:ascii="StobiSerif Regular" w:hAnsi="StobiSerif Regular" w:cs="Arial"/>
          <w:sz w:val="22"/>
          <w:szCs w:val="22"/>
        </w:rPr>
        <w:t>ри и други јавни достапни податоци со што ќе се зголеми обемот на податоци врз основа на кои кредитното биро ќе изготвува</w:t>
      </w:r>
      <w:r w:rsidR="00703E0D" w:rsidRPr="00723AAF">
        <w:rPr>
          <w:rFonts w:ascii="StobiSerif Regular" w:hAnsi="StobiSerif Regular" w:cs="Arial"/>
          <w:sz w:val="22"/>
          <w:szCs w:val="22"/>
          <w:lang w:bidi="en-US"/>
        </w:rPr>
        <w:t xml:space="preserve"> поквалитетни извештаи за субјектите на податоци</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widowControl w:val="0"/>
        <w:jc w:val="both"/>
        <w:rPr>
          <w:rFonts w:ascii="StobiSerif Regular" w:hAnsi="StobiSerif Regular" w:cs="StobiSerif Regular"/>
          <w:sz w:val="22"/>
          <w:szCs w:val="22"/>
        </w:rPr>
      </w:pPr>
      <w:r>
        <w:rPr>
          <w:rFonts w:ascii="StobiSerif Regular" w:hAnsi="StobiSerif Regular" w:cs="StobiSerif Regular"/>
          <w:sz w:val="22"/>
          <w:szCs w:val="22"/>
        </w:rPr>
        <w:t>4. Проценка на влијание на регулативата</w:t>
      </w:r>
      <w:r>
        <w:rPr>
          <w:rFonts w:ascii="StobiSerif Regular" w:hAnsi="StobiSerif Regular" w:cs="StobiSerif Regular"/>
          <w:sz w:val="22"/>
          <w:szCs w:val="22"/>
          <w:lang w:val="en-US"/>
        </w:rPr>
        <w:t>:</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jc w:val="both"/>
        <w:rPr>
          <w:rFonts w:ascii="StobiSerif Regular" w:hAnsi="StobiSerif Regular" w:cs="StobiSerif Regular"/>
          <w:sz w:val="22"/>
          <w:szCs w:val="22"/>
        </w:rPr>
      </w:pPr>
      <w:r>
        <w:rPr>
          <w:rFonts w:ascii="StobiSerif Regular" w:hAnsi="StobiSerif Regular" w:cs="StobiSerif Regular"/>
          <w:sz w:val="22"/>
          <w:szCs w:val="22"/>
        </w:rPr>
        <w:t>Можни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позитивни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негативни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влијанија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секоја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опциите:</w:t>
      </w:r>
    </w:p>
    <w:p w:rsidR="000303CF" w:rsidRDefault="000303CF" w:rsidP="000303CF">
      <w:pPr>
        <w:tabs>
          <w:tab w:val="left" w:pos="675"/>
        </w:tabs>
        <w:rPr>
          <w:rFonts w:ascii="StobiSerif Regular" w:hAnsi="StobiSerif Regular" w:cs="StobiSerif Regular"/>
          <w:sz w:val="22"/>
          <w:szCs w:val="22"/>
        </w:rPr>
      </w:pPr>
    </w:p>
    <w:p w:rsidR="00CC66B9" w:rsidRPr="006752FD"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6752FD">
        <w:rPr>
          <w:rFonts w:ascii="StobiSerif Regular" w:hAnsi="StobiSerif Regular" w:cs="StobiSerif Regular"/>
          <w:sz w:val="22"/>
          <w:szCs w:val="22"/>
        </w:rPr>
        <w:t>4.1</w:t>
      </w:r>
      <w:r w:rsidRPr="006752FD">
        <w:rPr>
          <w:rFonts w:ascii="StobiSerif Regular" w:hAnsi="StobiSerif Regular" w:cs="StobiSerif Regular"/>
          <w:sz w:val="22"/>
          <w:szCs w:val="22"/>
          <w:lang w:val="en-US"/>
        </w:rPr>
        <w:t>.</w:t>
      </w:r>
      <w:r w:rsidRPr="006752FD">
        <w:rPr>
          <w:rFonts w:ascii="StobiSerif Regular" w:hAnsi="StobiSerif Regular" w:cs="StobiSerif Regular"/>
          <w:sz w:val="22"/>
          <w:szCs w:val="22"/>
        </w:rPr>
        <w:tab/>
        <w:t>Економски</w:t>
      </w:r>
      <w:r w:rsidR="009E3926">
        <w:rPr>
          <w:rFonts w:ascii="StobiSerif Regular" w:hAnsi="StobiSerif Regular" w:cs="StobiSerif Regular"/>
          <w:sz w:val="22"/>
          <w:szCs w:val="22"/>
        </w:rPr>
        <w:t xml:space="preserve"> </w:t>
      </w:r>
      <w:r w:rsidRPr="006752FD">
        <w:rPr>
          <w:rFonts w:ascii="StobiSerif Regular" w:hAnsi="StobiSerif Regular" w:cs="StobiSerif Regular"/>
          <w:sz w:val="22"/>
          <w:szCs w:val="22"/>
        </w:rPr>
        <w:t>влијанија</w:t>
      </w:r>
      <w:r w:rsidRPr="006752FD">
        <w:rPr>
          <w:rFonts w:ascii="StobiSerif Regular" w:eastAsia="StobiSerif Regular" w:hAnsi="StobiSerif Regular" w:cs="StobiSerif Regular"/>
          <w:sz w:val="22"/>
          <w:szCs w:val="22"/>
        </w:rPr>
        <w:t xml:space="preserve">  НЕМА</w:t>
      </w:r>
    </w:p>
    <w:p w:rsidR="00CC66B9" w:rsidRPr="006752FD"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4.2</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Фискални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009E3926">
        <w:rPr>
          <w:rFonts w:ascii="StobiSerif Regular" w:hAnsi="StobiSerif Regular" w:cs="StobiSerif Regular"/>
          <w:sz w:val="22"/>
          <w:szCs w:val="22"/>
        </w:rPr>
        <w:t xml:space="preserve"> </w:t>
      </w:r>
      <w:r>
        <w:rPr>
          <w:rFonts w:ascii="StobiSerif Regular" w:eastAsia="StobiSerif Regular" w:hAnsi="StobiSerif Regular" w:cs="StobiSerif Regular"/>
          <w:sz w:val="22"/>
          <w:szCs w:val="22"/>
        </w:rPr>
        <w:t>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4.3</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Социјални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009E3926">
        <w:rPr>
          <w:rFonts w:ascii="StobiSerif Regular" w:hAnsi="StobiSerif Regular" w:cs="StobiSerif Regular"/>
          <w:sz w:val="22"/>
          <w:szCs w:val="22"/>
        </w:rPr>
        <w:t xml:space="preserve"> </w:t>
      </w:r>
      <w:r w:rsidRPr="006752FD">
        <w:rPr>
          <w:rFonts w:ascii="StobiSerif Regular" w:eastAsia="StobiSerif Regular" w:hAnsi="StobiSerif Regular" w:cs="StobiSerif Regular"/>
          <w:sz w:val="22"/>
          <w:szCs w:val="22"/>
        </w:rPr>
        <w:t>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4.4</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Влијанија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врз</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животната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средина</w:t>
      </w:r>
      <w:r w:rsidRPr="009724A8">
        <w:rPr>
          <w:rFonts w:ascii="StobiSerif Regular" w:eastAsia="StobiSerif Regular" w:hAnsi="StobiSerif Regular" w:cs="StobiSerif Regular"/>
          <w:sz w:val="22"/>
          <w:szCs w:val="22"/>
        </w:rPr>
        <w:t xml:space="preserve"> 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4.5</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Административни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трошоци</w:t>
      </w:r>
      <w:r w:rsidRPr="009724A8">
        <w:rPr>
          <w:rFonts w:ascii="StobiSerif Regular" w:eastAsia="StobiSerif Regular" w:hAnsi="StobiSerif Regular" w:cs="StobiSerif Regular"/>
          <w:sz w:val="22"/>
          <w:szCs w:val="22"/>
        </w:rPr>
        <w:t xml:space="preserve"> – НЕМА</w:t>
      </w:r>
    </w:p>
    <w:p w:rsidR="00CC66B9" w:rsidRPr="009724A8" w:rsidRDefault="00CC66B9" w:rsidP="00CC66B9">
      <w:pPr>
        <w:pStyle w:val="DefaultStyle"/>
        <w:spacing w:after="0" w:line="240" w:lineRule="auto"/>
        <w:ind w:firstLine="1418"/>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а)</w:t>
      </w:r>
      <w:r w:rsidR="001D2B9A">
        <w:rPr>
          <w:rFonts w:ascii="StobiSerif Regular" w:hAnsi="StobiSerif Regular" w:cs="StobiSerif Regular"/>
          <w:sz w:val="22"/>
          <w:szCs w:val="22"/>
        </w:rPr>
        <w:t xml:space="preserve"> </w:t>
      </w:r>
      <w:r w:rsidRPr="009724A8">
        <w:rPr>
          <w:rFonts w:ascii="StobiSerif Regular" w:hAnsi="StobiSerif Regular" w:cs="StobiSerif Regular"/>
          <w:sz w:val="22"/>
          <w:szCs w:val="22"/>
        </w:rPr>
        <w:t>трошоци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за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спроведување</w:t>
      </w:r>
    </w:p>
    <w:p w:rsidR="00CC66B9" w:rsidRDefault="00CC66B9" w:rsidP="00CC66B9">
      <w:pPr>
        <w:pStyle w:val="DefaultStyle"/>
        <w:spacing w:after="0" w:line="240" w:lineRule="auto"/>
        <w:ind w:firstLine="1418"/>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б) трошоци</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за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почитување</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sidRPr="009724A8">
        <w:rPr>
          <w:rFonts w:ascii="StobiSerif Regular" w:hAnsi="StobiSerif Regular" w:cs="StobiSerif Regular"/>
          <w:sz w:val="22"/>
          <w:szCs w:val="22"/>
        </w:rPr>
        <w:t>регулативата</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widowControl w:val="0"/>
        <w:rPr>
          <w:rFonts w:ascii="StobiSerif Regular" w:hAnsi="StobiSerif Regular" w:cs="StobiSerif Regular"/>
          <w:b/>
          <w:sz w:val="22"/>
          <w:szCs w:val="22"/>
        </w:rPr>
      </w:pPr>
      <w:r>
        <w:rPr>
          <w:rFonts w:ascii="StobiSerif Regular" w:hAnsi="StobiSerif Regular" w:cs="StobiSerif Regular"/>
          <w:sz w:val="22"/>
          <w:szCs w:val="22"/>
        </w:rPr>
        <w:t>5. Консултации</w:t>
      </w:r>
      <w:r>
        <w:rPr>
          <w:rFonts w:ascii="StobiSerif Regular" w:hAnsi="StobiSerif Regular" w:cs="StobiSerif Regular"/>
          <w:sz w:val="22"/>
          <w:szCs w:val="22"/>
          <w:lang w:val="en-US"/>
        </w:rPr>
        <w:t>:</w:t>
      </w:r>
    </w:p>
    <w:p w:rsidR="000303CF" w:rsidRDefault="000303CF" w:rsidP="000303CF">
      <w:pPr>
        <w:widowControl w:val="0"/>
        <w:rPr>
          <w:rFonts w:ascii="StobiSerif Regular" w:hAnsi="StobiSerif Regular" w:cs="StobiSerif Regular"/>
          <w:b/>
          <w:sz w:val="22"/>
          <w:szCs w:val="22"/>
        </w:rPr>
      </w:pPr>
    </w:p>
    <w:p w:rsidR="000303CF" w:rsidRDefault="000303CF" w:rsidP="000303CF">
      <w:pPr>
        <w:ind w:firstLine="720"/>
        <w:jc w:val="both"/>
        <w:rPr>
          <w:rFonts w:ascii="StobiSerif Regular" w:hAnsi="StobiSerif Regular" w:cs="StobiSerif Regular"/>
          <w:sz w:val="22"/>
          <w:szCs w:val="22"/>
        </w:rPr>
      </w:pPr>
      <w:r>
        <w:rPr>
          <w:rFonts w:ascii="StobiSerif Regular" w:hAnsi="StobiSerif Regular" w:cs="StobiSerif Regular"/>
          <w:sz w:val="22"/>
          <w:szCs w:val="22"/>
        </w:rPr>
        <w:t>5.1</w:t>
      </w:r>
      <w:r>
        <w:rPr>
          <w:rFonts w:ascii="StobiSerif Regular" w:hAnsi="StobiSerif Regular" w:cs="StobiSerif Regular"/>
          <w:sz w:val="22"/>
          <w:szCs w:val="22"/>
          <w:lang w:val="en-US"/>
        </w:rPr>
        <w:t>.</w:t>
      </w:r>
      <w:r>
        <w:rPr>
          <w:rFonts w:ascii="StobiSerif Regular" w:hAnsi="StobiSerif Regular" w:cs="StobiSerif Regular"/>
          <w:sz w:val="22"/>
          <w:szCs w:val="22"/>
        </w:rPr>
        <w:tab/>
        <w:t>Засегнати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страни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начин</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вклучување</w:t>
      </w:r>
    </w:p>
    <w:p w:rsidR="00CC66B9" w:rsidRDefault="00CC66B9" w:rsidP="000303CF">
      <w:pPr>
        <w:ind w:firstLine="720"/>
        <w:jc w:val="both"/>
        <w:rPr>
          <w:rFonts w:ascii="StobiSerif Regular" w:hAnsi="StobiSerif Regular" w:cs="StobiSerif Regular"/>
          <w:sz w:val="22"/>
          <w:szCs w:val="22"/>
        </w:rPr>
      </w:pPr>
    </w:p>
    <w:p w:rsidR="00CC66B9" w:rsidRPr="00D54293" w:rsidRDefault="00CC66B9" w:rsidP="00D54293">
      <w:pPr>
        <w:ind w:firstLine="720"/>
        <w:jc w:val="both"/>
        <w:rPr>
          <w:rFonts w:ascii="StobiSerif Regular" w:hAnsi="StobiSerif Regular"/>
          <w:color w:val="000000"/>
          <w:sz w:val="22"/>
          <w:szCs w:val="22"/>
          <w:highlight w:val="red"/>
          <w:lang w:eastAsia="ar-SA"/>
        </w:rPr>
      </w:pPr>
      <w:r>
        <w:rPr>
          <w:rFonts w:ascii="StobiSerif Regular" w:hAnsi="StobiSerif Regular" w:cs="StobiSerif Regular"/>
          <w:sz w:val="22"/>
          <w:szCs w:val="22"/>
        </w:rPr>
        <w:t>Засегна</w:t>
      </w:r>
      <w:r w:rsidR="00BE7D3A">
        <w:rPr>
          <w:rFonts w:ascii="StobiSerif Regular" w:hAnsi="StobiSerif Regular" w:cs="StobiSerif Regular"/>
          <w:sz w:val="22"/>
          <w:szCs w:val="22"/>
        </w:rPr>
        <w:t>ти</w:t>
      </w:r>
      <w:r>
        <w:rPr>
          <w:rFonts w:ascii="StobiSerif Regular" w:hAnsi="StobiSerif Regular" w:cs="StobiSerif Regular"/>
          <w:sz w:val="22"/>
          <w:szCs w:val="22"/>
        </w:rPr>
        <w:t xml:space="preserve"> стран</w:t>
      </w:r>
      <w:r w:rsidR="00BE7D3A">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sidR="00BE7D3A">
        <w:rPr>
          <w:rFonts w:ascii="StobiSerif Regular" w:hAnsi="StobiSerif Regular" w:cs="StobiSerif Regular"/>
          <w:sz w:val="22"/>
          <w:szCs w:val="22"/>
        </w:rPr>
        <w:t>с</w:t>
      </w:r>
      <w:r>
        <w:rPr>
          <w:rFonts w:ascii="StobiSerif Regular" w:hAnsi="StobiSerif Regular" w:cs="StobiSerif Regular"/>
          <w:sz w:val="22"/>
          <w:szCs w:val="22"/>
        </w:rPr>
        <w:t>е Македонско</w:t>
      </w:r>
      <w:r w:rsidR="001D2B9A">
        <w:rPr>
          <w:rFonts w:ascii="StobiSerif Regular" w:hAnsi="StobiSerif Regular" w:cs="StobiSerif Regular"/>
          <w:sz w:val="22"/>
          <w:szCs w:val="22"/>
        </w:rPr>
        <w:t>то</w:t>
      </w:r>
      <w:r>
        <w:rPr>
          <w:rFonts w:ascii="StobiSerif Regular" w:hAnsi="StobiSerif Regular" w:cs="StobiSerif Regular"/>
          <w:sz w:val="22"/>
          <w:szCs w:val="22"/>
        </w:rPr>
        <w:t xml:space="preserve"> кредитно биро АД Скопје</w:t>
      </w:r>
      <w:r w:rsidR="00BE7D3A">
        <w:rPr>
          <w:rFonts w:ascii="StobiSerif Regular" w:hAnsi="StobiSerif Regular" w:cs="StobiSerif Regular"/>
          <w:sz w:val="22"/>
          <w:szCs w:val="22"/>
        </w:rPr>
        <w:t>, банките како и сите останати корисници и субјекти на податоци</w:t>
      </w:r>
      <w:r>
        <w:rPr>
          <w:rFonts w:ascii="StobiSerif Regular" w:hAnsi="StobiSerif Regular" w:cs="StobiSerif Regular"/>
          <w:sz w:val="22"/>
          <w:szCs w:val="22"/>
        </w:rPr>
        <w:t>. Со Македонско</w:t>
      </w:r>
      <w:r w:rsidR="001D2B9A">
        <w:rPr>
          <w:rFonts w:ascii="StobiSerif Regular" w:hAnsi="StobiSerif Regular" w:cs="StobiSerif Regular"/>
          <w:sz w:val="22"/>
          <w:szCs w:val="22"/>
        </w:rPr>
        <w:t>то</w:t>
      </w:r>
      <w:r>
        <w:rPr>
          <w:rFonts w:ascii="StobiSerif Regular" w:hAnsi="StobiSerif Regular" w:cs="StobiSerif Regular"/>
          <w:sz w:val="22"/>
          <w:szCs w:val="22"/>
        </w:rPr>
        <w:t xml:space="preserve"> кредитно биро АД Скопје, како засегната страна, се одржуваат состаноци. Истовремено, сите </w:t>
      </w:r>
      <w:r w:rsidR="00D54293">
        <w:rPr>
          <w:rFonts w:ascii="StobiSerif Regular" w:hAnsi="StobiSerif Regular" w:cs="StobiSerif Regular"/>
          <w:sz w:val="22"/>
          <w:szCs w:val="22"/>
        </w:rPr>
        <w:t xml:space="preserve">останати институции </w:t>
      </w:r>
      <w:r w:rsidR="00703E0D">
        <w:rPr>
          <w:rFonts w:ascii="StobiSerif Regular" w:hAnsi="StobiSerif Regular" w:cs="StobiSerif Regular"/>
          <w:sz w:val="22"/>
          <w:szCs w:val="22"/>
        </w:rPr>
        <w:t>имаа можност да се вклучат</w:t>
      </w:r>
      <w:r>
        <w:rPr>
          <w:rFonts w:ascii="StobiSerif Regular" w:hAnsi="StobiSerif Regular" w:cs="StobiSerif Regular"/>
          <w:sz w:val="22"/>
          <w:szCs w:val="22"/>
        </w:rPr>
        <w:t xml:space="preserve"> </w:t>
      </w:r>
      <w:r>
        <w:rPr>
          <w:rFonts w:ascii="StobiSerif Regular" w:hAnsi="StobiSerif Regular"/>
          <w:sz w:val="22"/>
          <w:szCs w:val="22"/>
        </w:rPr>
        <w:t>на јавна дебата преку користење на електронски интерактивни алатки достапни на порталот ЕНЕР (</w:t>
      </w:r>
      <w:r>
        <w:rPr>
          <w:rFonts w:ascii="StobiSerif Regular" w:hAnsi="StobiSerif Regular"/>
          <w:sz w:val="22"/>
          <w:szCs w:val="22"/>
          <w:lang w:val="en-GB"/>
        </w:rPr>
        <w:t>www.</w:t>
      </w:r>
      <w:r>
        <w:rPr>
          <w:rFonts w:ascii="StobiSerif Regular" w:hAnsi="StobiSerif Regular"/>
          <w:sz w:val="22"/>
          <w:szCs w:val="22"/>
          <w:lang w:val="en-US"/>
        </w:rPr>
        <w:t>ener.gov.mk</w:t>
      </w:r>
      <w:r>
        <w:rPr>
          <w:rFonts w:ascii="StobiSerif Regular" w:hAnsi="StobiSerif Regular"/>
          <w:sz w:val="22"/>
          <w:szCs w:val="22"/>
        </w:rPr>
        <w:t>).</w:t>
      </w:r>
    </w:p>
    <w:p w:rsidR="00CC66B9" w:rsidRDefault="00CC66B9" w:rsidP="000303CF">
      <w:pPr>
        <w:ind w:firstLine="720"/>
        <w:jc w:val="both"/>
        <w:rPr>
          <w:rFonts w:ascii="StobiSerif Regular" w:hAnsi="StobiSerif Regular" w:cs="StobiSerif Regular"/>
          <w:sz w:val="22"/>
          <w:szCs w:val="22"/>
        </w:rPr>
      </w:pPr>
    </w:p>
    <w:p w:rsidR="000303CF" w:rsidRDefault="000303CF" w:rsidP="000303CF">
      <w:pPr>
        <w:ind w:firstLine="72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5.2</w:t>
      </w:r>
      <w:r>
        <w:rPr>
          <w:rFonts w:ascii="StobiSerif Regular" w:hAnsi="StobiSerif Regular" w:cs="StobiSerif Regular"/>
          <w:sz w:val="22"/>
          <w:szCs w:val="22"/>
          <w:lang w:val="en-US"/>
        </w:rPr>
        <w:t>.</w:t>
      </w:r>
      <w:r>
        <w:rPr>
          <w:rFonts w:ascii="StobiSerif Regular" w:hAnsi="StobiSerif Regular" w:cs="StobiSerif Regular"/>
          <w:sz w:val="22"/>
          <w:szCs w:val="22"/>
        </w:rPr>
        <w:tab/>
        <w:t>Преглед</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добиените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вградените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мислења</w:t>
      </w:r>
    </w:p>
    <w:p w:rsidR="00CC66B9" w:rsidRDefault="00CC66B9" w:rsidP="00CC66B9">
      <w:pPr>
        <w:pStyle w:val="DefaultStyle"/>
        <w:spacing w:after="0" w:line="240" w:lineRule="auto"/>
        <w:jc w:val="both"/>
        <w:rPr>
          <w:rFonts w:ascii="StobiSerif Regular" w:eastAsia="StobiSerif Regular" w:hAnsi="StobiSerif Regular" w:cs="StobiSerif Regular"/>
          <w:sz w:val="22"/>
          <w:szCs w:val="22"/>
        </w:rPr>
      </w:pPr>
    </w:p>
    <w:p w:rsidR="00CC66B9" w:rsidRDefault="00CC66B9" w:rsidP="00CC66B9">
      <w:pPr>
        <w:pStyle w:val="DefaultStyle"/>
        <w:spacing w:after="0" w:line="240" w:lineRule="auto"/>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Ќе бидат побарани и вградени мислења од Се</w:t>
      </w:r>
      <w:r w:rsidR="001B7AD2">
        <w:rPr>
          <w:rFonts w:ascii="StobiSerif Regular" w:eastAsia="StobiSerif Regular" w:hAnsi="StobiSerif Regular" w:cs="StobiSerif Regular"/>
          <w:sz w:val="22"/>
          <w:szCs w:val="22"/>
        </w:rPr>
        <w:t>кретаријатот за законодавство</w:t>
      </w:r>
      <w:r w:rsidR="001B7AD2">
        <w:rPr>
          <w:rFonts w:ascii="StobiSerif Regular" w:eastAsia="StobiSerif Regular" w:hAnsi="StobiSerif Regular" w:cs="StobiSerif Regular"/>
          <w:sz w:val="22"/>
          <w:szCs w:val="22"/>
          <w:lang w:val="en-US"/>
        </w:rPr>
        <w:t xml:space="preserve">, </w:t>
      </w:r>
      <w:r>
        <w:rPr>
          <w:rFonts w:ascii="StobiSerif Regular" w:eastAsia="StobiSerif Regular" w:hAnsi="StobiSerif Regular" w:cs="StobiSerif Regular"/>
          <w:sz w:val="22"/>
          <w:szCs w:val="22"/>
        </w:rPr>
        <w:t>Министерството за информатичко општество и администрација</w:t>
      </w:r>
      <w:r w:rsidR="001B7AD2">
        <w:rPr>
          <w:rFonts w:ascii="StobiSerif Regular" w:eastAsia="StobiSerif Regular" w:hAnsi="StobiSerif Regular" w:cs="StobiSerif Regular"/>
          <w:sz w:val="22"/>
          <w:szCs w:val="22"/>
        </w:rPr>
        <w:t xml:space="preserve"> и Министер</w:t>
      </w:r>
      <w:r w:rsidR="00466DA1">
        <w:rPr>
          <w:rFonts w:ascii="StobiSerif Regular" w:eastAsia="StobiSerif Regular" w:hAnsi="StobiSerif Regular" w:cs="StobiSerif Regular"/>
          <w:sz w:val="22"/>
          <w:szCs w:val="22"/>
        </w:rPr>
        <w:t>ство</w:t>
      </w:r>
      <w:r w:rsidR="001B7AD2">
        <w:rPr>
          <w:rFonts w:ascii="StobiSerif Regular" w:eastAsia="StobiSerif Regular" w:hAnsi="StobiSerif Regular" w:cs="StobiSerif Regular"/>
          <w:sz w:val="22"/>
          <w:szCs w:val="22"/>
        </w:rPr>
        <w:t>то</w:t>
      </w:r>
      <w:r w:rsidR="00466DA1">
        <w:rPr>
          <w:rFonts w:ascii="StobiSerif Regular" w:eastAsia="StobiSerif Regular" w:hAnsi="StobiSerif Regular" w:cs="StobiSerif Regular"/>
          <w:sz w:val="22"/>
          <w:szCs w:val="22"/>
        </w:rPr>
        <w:t xml:space="preserve"> за правда</w:t>
      </w:r>
      <w:r>
        <w:rPr>
          <w:rFonts w:ascii="StobiSerif Regular" w:eastAsia="StobiSerif Regular" w:hAnsi="StobiSerif Regular" w:cs="StobiSerif Regular"/>
          <w:sz w:val="22"/>
          <w:szCs w:val="22"/>
        </w:rPr>
        <w:t>.</w:t>
      </w:r>
    </w:p>
    <w:p w:rsidR="00CC66B9" w:rsidRDefault="00CC66B9" w:rsidP="000303CF">
      <w:pPr>
        <w:ind w:firstLine="720"/>
        <w:jc w:val="both"/>
        <w:rPr>
          <w:rFonts w:ascii="StobiSerif Regular" w:eastAsia="StobiSerif Regular" w:hAnsi="StobiSerif Regular" w:cs="StobiSerif Regular"/>
          <w:sz w:val="22"/>
          <w:szCs w:val="22"/>
        </w:rPr>
      </w:pPr>
    </w:p>
    <w:p w:rsidR="000303CF" w:rsidRDefault="000303CF" w:rsidP="000303CF">
      <w:pPr>
        <w:ind w:firstLine="720"/>
        <w:jc w:val="both"/>
        <w:rPr>
          <w:rFonts w:ascii="StobiSerif Regular" w:hAnsi="StobiSerif Regular" w:cs="StobiSerif Regular"/>
          <w:b/>
          <w:sz w:val="22"/>
          <w:szCs w:val="22"/>
        </w:rPr>
      </w:pPr>
      <w:r>
        <w:rPr>
          <w:rFonts w:ascii="StobiSerif Regular" w:hAnsi="StobiSerif Regular" w:cs="StobiSerif Regular"/>
          <w:sz w:val="22"/>
          <w:szCs w:val="22"/>
        </w:rPr>
        <w:t>5.3</w:t>
      </w:r>
      <w:r>
        <w:rPr>
          <w:rFonts w:ascii="StobiSerif Regular" w:hAnsi="StobiSerif Regular" w:cs="StobiSerif Regular"/>
          <w:sz w:val="22"/>
          <w:szCs w:val="22"/>
          <w:lang w:val="en-US"/>
        </w:rPr>
        <w:t>.</w:t>
      </w:r>
      <w:r>
        <w:rPr>
          <w:rFonts w:ascii="StobiSerif Regular" w:hAnsi="StobiSerif Regular" w:cs="StobiSerif Regular"/>
          <w:sz w:val="22"/>
          <w:szCs w:val="22"/>
        </w:rPr>
        <w:tab/>
        <w:t>Мислењата</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кои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не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биле</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земени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предвид</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и</w:t>
      </w:r>
      <w:r w:rsidR="009E3926">
        <w:rPr>
          <w:rFonts w:ascii="StobiSerif Regular" w:hAnsi="StobiSerif Regular" w:cs="StobiSerif Regular"/>
          <w:sz w:val="22"/>
          <w:szCs w:val="22"/>
        </w:rPr>
        <w:t xml:space="preserve"> </w:t>
      </w:r>
      <w:r>
        <w:rPr>
          <w:rFonts w:ascii="StobiSerif Regular" w:hAnsi="StobiSerif Regular" w:cs="StobiSerif Regular"/>
          <w:sz w:val="22"/>
          <w:szCs w:val="22"/>
        </w:rPr>
        <w:t>зошто</w:t>
      </w:r>
    </w:p>
    <w:p w:rsidR="00CC66B9" w:rsidRDefault="00CC66B9" w:rsidP="000303CF">
      <w:pPr>
        <w:widowControl w:val="0"/>
        <w:rPr>
          <w:rFonts w:ascii="StobiSerif Regular" w:hAnsi="StobiSerif Regular" w:cs="StobiSerif Regular"/>
          <w:sz w:val="22"/>
          <w:szCs w:val="22"/>
        </w:rPr>
      </w:pPr>
    </w:p>
    <w:p w:rsidR="000303CF" w:rsidRDefault="00CC66B9" w:rsidP="00D54293">
      <w:pPr>
        <w:widowControl w:val="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 xml:space="preserve">По истекот на 20 дена од поставувањето на Нацрт-извештајот за ПВР и Предлогот на </w:t>
      </w:r>
      <w:r>
        <w:rPr>
          <w:rFonts w:ascii="StobiSerif Regular" w:hAnsi="StobiSerif Regular" w:cs="StobiSerif Regular"/>
          <w:sz w:val="22"/>
          <w:szCs w:val="22"/>
        </w:rPr>
        <w:lastRenderedPageBreak/>
        <w:t xml:space="preserve">закон на ЕНЕР, ќе бидат побарани мислења од </w:t>
      </w:r>
      <w:r>
        <w:rPr>
          <w:rFonts w:ascii="StobiSerif Regular" w:eastAsia="StobiSerif Regular" w:hAnsi="StobiSerif Regular" w:cs="StobiSerif Regular"/>
          <w:sz w:val="22"/>
          <w:szCs w:val="22"/>
        </w:rPr>
        <w:t>Се</w:t>
      </w:r>
      <w:r w:rsidR="00466DA1">
        <w:rPr>
          <w:rFonts w:ascii="StobiSerif Regular" w:eastAsia="StobiSerif Regular" w:hAnsi="StobiSerif Regular" w:cs="StobiSerif Regular"/>
          <w:sz w:val="22"/>
          <w:szCs w:val="22"/>
        </w:rPr>
        <w:t xml:space="preserve">кретаријатот за законодавство, </w:t>
      </w:r>
      <w:r>
        <w:rPr>
          <w:rFonts w:ascii="StobiSerif Regular" w:eastAsia="StobiSerif Regular" w:hAnsi="StobiSerif Regular" w:cs="StobiSerif Regular"/>
          <w:sz w:val="22"/>
          <w:szCs w:val="22"/>
        </w:rPr>
        <w:t>Министерството за информатичко општество и администрација</w:t>
      </w:r>
      <w:r w:rsidR="00466DA1">
        <w:rPr>
          <w:rFonts w:ascii="StobiSerif Regular" w:eastAsia="StobiSerif Regular" w:hAnsi="StobiSerif Regular" w:cs="StobiSerif Regular"/>
          <w:sz w:val="22"/>
          <w:szCs w:val="22"/>
        </w:rPr>
        <w:t xml:space="preserve"> и Министерство</w:t>
      </w:r>
      <w:r w:rsidR="001B7AD2">
        <w:rPr>
          <w:rFonts w:ascii="StobiSerif Regular" w:eastAsia="StobiSerif Regular" w:hAnsi="StobiSerif Regular" w:cs="StobiSerif Regular"/>
          <w:sz w:val="22"/>
          <w:szCs w:val="22"/>
        </w:rPr>
        <w:t xml:space="preserve">то за </w:t>
      </w:r>
      <w:r w:rsidR="00466DA1">
        <w:rPr>
          <w:rFonts w:ascii="StobiSerif Regular" w:eastAsia="StobiSerif Regular" w:hAnsi="StobiSerif Regular" w:cs="StobiSerif Regular"/>
          <w:sz w:val="22"/>
          <w:szCs w:val="22"/>
        </w:rPr>
        <w:t>правда</w:t>
      </w:r>
      <w:r w:rsidR="00D54293">
        <w:rPr>
          <w:rFonts w:ascii="StobiSerif Regular" w:eastAsia="StobiSerif Regular" w:hAnsi="StobiSerif Regular" w:cs="StobiSerif Regular"/>
          <w:sz w:val="22"/>
          <w:szCs w:val="22"/>
        </w:rPr>
        <w:t>.</w:t>
      </w:r>
    </w:p>
    <w:p w:rsidR="00CC66B9" w:rsidRDefault="00CC66B9" w:rsidP="000303CF">
      <w:pPr>
        <w:widowControl w:val="0"/>
        <w:rPr>
          <w:rFonts w:ascii="StobiSerif Regular" w:hAnsi="StobiSerif Regular" w:cs="StobiSerif Regular"/>
          <w:b/>
          <w:sz w:val="22"/>
          <w:szCs w:val="22"/>
        </w:rPr>
      </w:pPr>
    </w:p>
    <w:p w:rsidR="000303CF" w:rsidRDefault="000303CF" w:rsidP="000303CF">
      <w:pPr>
        <w:widowControl w:val="0"/>
        <w:rPr>
          <w:rFonts w:ascii="StobiSerif Regular" w:hAnsi="StobiSerif Regular" w:cs="StobiSerif Regular"/>
          <w:sz w:val="22"/>
          <w:szCs w:val="22"/>
        </w:rPr>
      </w:pPr>
      <w:r>
        <w:rPr>
          <w:rFonts w:ascii="StobiSerif Regular" w:hAnsi="StobiSerif Regular" w:cs="StobiSerif Regular"/>
          <w:sz w:val="22"/>
          <w:szCs w:val="22"/>
        </w:rPr>
        <w:t>6. Заклучоци и препорачано решение</w:t>
      </w:r>
      <w:r>
        <w:rPr>
          <w:rFonts w:ascii="StobiSerif Regular" w:hAnsi="StobiSerif Regular" w:cs="StobiSerif Regular"/>
          <w:sz w:val="22"/>
          <w:szCs w:val="22"/>
          <w:lang w:val="en-US"/>
        </w:rPr>
        <w:t>:</w:t>
      </w:r>
    </w:p>
    <w:p w:rsidR="000303CF" w:rsidRDefault="000303CF" w:rsidP="000303CF">
      <w:pPr>
        <w:widowControl w:val="0"/>
        <w:rPr>
          <w:rFonts w:ascii="StobiSerif Regular" w:hAnsi="StobiSerif Regular" w:cs="StobiSerif Regular"/>
          <w:sz w:val="22"/>
          <w:szCs w:val="22"/>
        </w:rPr>
      </w:pPr>
    </w:p>
    <w:p w:rsidR="00CC66B9" w:rsidRDefault="00CC66B9" w:rsidP="00CC66B9">
      <w:pPr>
        <w:pStyle w:val="DefaultStyle"/>
        <w:widowControl w:val="0"/>
        <w:spacing w:after="0" w:line="240" w:lineRule="auto"/>
        <w:rPr>
          <w:rFonts w:ascii="StobiSerif Regular" w:hAnsi="StobiSerif Regular"/>
          <w:bCs/>
          <w:color w:val="000000"/>
          <w:sz w:val="22"/>
          <w:szCs w:val="22"/>
        </w:rPr>
      </w:pPr>
      <w:r>
        <w:rPr>
          <w:rFonts w:ascii="StobiSerif Regular" w:hAnsi="StobiSerif Regular" w:cs="StobiSerif Regular"/>
          <w:sz w:val="22"/>
          <w:szCs w:val="22"/>
        </w:rPr>
        <w:t xml:space="preserve">а) Опција - </w:t>
      </w:r>
      <w:r>
        <w:rPr>
          <w:rFonts w:ascii="StobiSerif Regular" w:hAnsi="StobiSerif Regular"/>
          <w:bCs/>
          <w:color w:val="000000"/>
          <w:sz w:val="22"/>
          <w:szCs w:val="22"/>
        </w:rPr>
        <w:t>решение</w:t>
      </w:r>
      <w:r w:rsidRPr="008A5D94">
        <w:rPr>
          <w:rFonts w:ascii="StobiSerif Regular" w:hAnsi="StobiSerif Regular"/>
          <w:bCs/>
          <w:color w:val="000000"/>
          <w:sz w:val="22"/>
          <w:szCs w:val="22"/>
        </w:rPr>
        <w:t xml:space="preserve"> „не прави ништо“  </w:t>
      </w:r>
    </w:p>
    <w:p w:rsidR="00CC66B9" w:rsidRDefault="00CC66B9" w:rsidP="00CC66B9">
      <w:pPr>
        <w:pStyle w:val="DefaultStyle"/>
        <w:widowControl w:val="0"/>
        <w:spacing w:after="0" w:line="240" w:lineRule="auto"/>
        <w:rPr>
          <w:rFonts w:ascii="StobiSerif Regular" w:hAnsi="StobiSerif Regular"/>
          <w:bCs/>
          <w:color w:val="000000"/>
          <w:sz w:val="22"/>
          <w:szCs w:val="22"/>
        </w:rPr>
      </w:pPr>
    </w:p>
    <w:p w:rsidR="00CC66B9" w:rsidRDefault="00CC66B9" w:rsidP="00CC66B9">
      <w:pPr>
        <w:pStyle w:val="DefaultStyle"/>
        <w:widowControl w:val="0"/>
        <w:spacing w:after="0" w:line="240" w:lineRule="auto"/>
        <w:rPr>
          <w:rFonts w:ascii="StobiSerif Regular" w:hAnsi="StobiSerif Regular"/>
          <w:bCs/>
          <w:color w:val="000000"/>
          <w:sz w:val="22"/>
          <w:szCs w:val="22"/>
        </w:rPr>
      </w:pPr>
      <w:r>
        <w:rPr>
          <w:rFonts w:ascii="StobiSerif Regular" w:hAnsi="StobiSerif Regular"/>
          <w:bCs/>
          <w:color w:val="000000"/>
          <w:sz w:val="22"/>
          <w:szCs w:val="22"/>
        </w:rPr>
        <w:t>Позитивни влијанија - НЕМА</w:t>
      </w:r>
    </w:p>
    <w:p w:rsidR="00CC66B9" w:rsidRDefault="00CC66B9" w:rsidP="00CC66B9">
      <w:pPr>
        <w:pStyle w:val="DefaultStyle"/>
        <w:widowControl w:val="0"/>
        <w:spacing w:after="0" w:line="240" w:lineRule="auto"/>
        <w:rPr>
          <w:rFonts w:ascii="StobiSerif Regular" w:hAnsi="StobiSerif Regular"/>
          <w:bCs/>
          <w:color w:val="000000"/>
          <w:sz w:val="22"/>
          <w:szCs w:val="22"/>
        </w:rPr>
      </w:pP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Негативни влијанија</w:t>
      </w:r>
      <w:r>
        <w:rPr>
          <w:rFonts w:ascii="StobiSerif Regular" w:hAnsi="StobiSerif Regular"/>
          <w:bCs/>
          <w:color w:val="000000"/>
          <w:sz w:val="22"/>
          <w:szCs w:val="22"/>
          <w:lang w:val="en-GB"/>
        </w:rPr>
        <w:t>:</w:t>
      </w:r>
    </w:p>
    <w:p w:rsidR="00D54293" w:rsidRPr="00D54293" w:rsidRDefault="00CC66B9"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sz w:val="22"/>
          <w:szCs w:val="22"/>
        </w:rPr>
        <w:t>Кредитното биро нема да има законска можност да изготвува извештај з</w:t>
      </w:r>
      <w:r w:rsidRPr="00B557BC">
        <w:rPr>
          <w:rFonts w:ascii="StobiSerif Regular" w:hAnsi="StobiSerif Regular"/>
          <w:sz w:val="22"/>
          <w:szCs w:val="22"/>
        </w:rPr>
        <w:t xml:space="preserve">а </w:t>
      </w:r>
      <w:r w:rsidR="001A4D23">
        <w:rPr>
          <w:rFonts w:ascii="StobiSerif Regular" w:hAnsi="StobiSerif Regular" w:cs="Arial"/>
          <w:sz w:val="22"/>
          <w:szCs w:val="22"/>
        </w:rPr>
        <w:t xml:space="preserve">кредитно рангирање </w:t>
      </w:r>
      <w:r w:rsidRPr="00B557BC">
        <w:rPr>
          <w:rFonts w:ascii="StobiSerif Regular" w:hAnsi="StobiSerif Regular"/>
          <w:sz w:val="22"/>
          <w:szCs w:val="22"/>
        </w:rPr>
        <w:t>на кредитобарателите</w:t>
      </w:r>
      <w:r w:rsidR="00D54293">
        <w:rPr>
          <w:rFonts w:ascii="StobiSerif Regular" w:hAnsi="StobiSerif Regular" w:cs="Arial"/>
          <w:sz w:val="22"/>
          <w:szCs w:val="22"/>
          <w:lang w:val="en-GB"/>
        </w:rPr>
        <w:t>;</w:t>
      </w:r>
    </w:p>
    <w:p w:rsidR="00D54293" w:rsidRPr="00D54293" w:rsidRDefault="00D54293"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Како и до сега,</w:t>
      </w:r>
      <w:r w:rsidR="001B7AD2">
        <w:rPr>
          <w:rFonts w:ascii="StobiSerif Regular" w:hAnsi="StobiSerif Regular" w:cs="Arial"/>
          <w:sz w:val="22"/>
          <w:szCs w:val="22"/>
        </w:rPr>
        <w:t xml:space="preserve"> </w:t>
      </w:r>
      <w:r>
        <w:rPr>
          <w:rFonts w:ascii="StobiSerif Regular" w:hAnsi="StobiSerif Regular" w:cs="Arial"/>
          <w:sz w:val="22"/>
          <w:szCs w:val="22"/>
        </w:rPr>
        <w:t xml:space="preserve">граѓаните ќе мора </w:t>
      </w:r>
      <w:r w:rsidRPr="00D54293">
        <w:rPr>
          <w:rFonts w:ascii="StobiSerif Regular" w:hAnsi="StobiSerif Regular" w:cs="Verdana"/>
          <w:sz w:val="22"/>
          <w:szCs w:val="22"/>
        </w:rPr>
        <w:t>да доаѓаат во просториите на кредитното биро</w:t>
      </w:r>
      <w:r w:rsidR="001B7AD2">
        <w:rPr>
          <w:rFonts w:ascii="StobiSerif Regular" w:hAnsi="StobiSerif Regular" w:cs="Verdana"/>
          <w:sz w:val="22"/>
          <w:szCs w:val="22"/>
        </w:rPr>
        <w:t xml:space="preserve"> за да добијат извешта</w:t>
      </w:r>
      <w:r>
        <w:rPr>
          <w:rFonts w:ascii="StobiSerif Regular" w:hAnsi="StobiSerif Regular" w:cs="Verdana"/>
          <w:sz w:val="22"/>
          <w:szCs w:val="22"/>
        </w:rPr>
        <w:t xml:space="preserve">и </w:t>
      </w:r>
    </w:p>
    <w:p w:rsidR="00CC66B9" w:rsidRPr="00D363E0" w:rsidRDefault="00D54293"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cs="Verdana"/>
          <w:sz w:val="22"/>
          <w:szCs w:val="22"/>
        </w:rPr>
        <w:t>Кредитното биро сеуште ќе биде огранич</w:t>
      </w:r>
      <w:r w:rsidR="005E6F8D">
        <w:rPr>
          <w:rFonts w:ascii="StobiSerif Regular" w:hAnsi="StobiSerif Regular" w:cs="Verdana"/>
          <w:sz w:val="22"/>
          <w:szCs w:val="22"/>
        </w:rPr>
        <w:t>ено во обемот на податоци со кои</w:t>
      </w:r>
      <w:r>
        <w:rPr>
          <w:rFonts w:ascii="StobiSerif Regular" w:hAnsi="StobiSerif Regular" w:cs="Verdana"/>
          <w:sz w:val="22"/>
          <w:szCs w:val="22"/>
        </w:rPr>
        <w:t xml:space="preserve"> располага.</w:t>
      </w:r>
    </w:p>
    <w:p w:rsidR="00CC66B9" w:rsidRDefault="00CC66B9" w:rsidP="00CC66B9">
      <w:pPr>
        <w:pStyle w:val="DefaultStyle"/>
        <w:widowControl w:val="0"/>
        <w:spacing w:after="0" w:line="240" w:lineRule="auto"/>
        <w:rPr>
          <w:rFonts w:ascii="StobiSerif Regular" w:hAnsi="StobiSerif Regular" w:cs="StobiSerif Regular"/>
          <w:sz w:val="22"/>
          <w:szCs w:val="22"/>
        </w:rPr>
      </w:pPr>
    </w:p>
    <w:p w:rsidR="00CC66B9" w:rsidRDefault="00CC66B9" w:rsidP="00CC66B9">
      <w:pPr>
        <w:tabs>
          <w:tab w:val="left" w:pos="0"/>
        </w:tabs>
        <w:autoSpaceDE w:val="0"/>
        <w:snapToGrid w:val="0"/>
        <w:spacing w:after="120" w:line="100" w:lineRule="atLeast"/>
        <w:jc w:val="both"/>
        <w:rPr>
          <w:rFonts w:ascii="StobiSerif Regular" w:eastAsia="Arial Unicode MS" w:hAnsi="StobiSerif Regular" w:cs="StobiSerif Regular"/>
          <w:color w:val="000000"/>
          <w:sz w:val="22"/>
          <w:szCs w:val="22"/>
          <w:lang w:eastAsia="en-US" w:bidi="en-US"/>
        </w:rPr>
      </w:pPr>
      <w:r>
        <w:rPr>
          <w:rFonts w:ascii="StobiSerif Regular" w:hAnsi="StobiSerif Regular"/>
          <w:sz w:val="22"/>
          <w:szCs w:val="22"/>
        </w:rPr>
        <w:t xml:space="preserve">б) Опција - Донесување на </w:t>
      </w:r>
      <w:r>
        <w:rPr>
          <w:rFonts w:ascii="StobiSerif Regular" w:eastAsia="Arial Unicode MS" w:hAnsi="StobiSerif Regular" w:cs="StobiSerif Regular"/>
          <w:color w:val="000000"/>
          <w:sz w:val="22"/>
          <w:szCs w:val="22"/>
          <w:lang w:eastAsia="en-US" w:bidi="en-US"/>
        </w:rPr>
        <w:t xml:space="preserve">Законот за изменување и дополнување на </w:t>
      </w:r>
      <w:r>
        <w:rPr>
          <w:rFonts w:ascii="StobiSerif Regular" w:hAnsi="StobiSerif Regular" w:cs="StobiSerif Regular"/>
          <w:sz w:val="22"/>
          <w:szCs w:val="22"/>
        </w:rPr>
        <w:t xml:space="preserve">Законот за </w:t>
      </w:r>
      <w:r w:rsidR="00B35BC3">
        <w:rPr>
          <w:rFonts w:ascii="StobiSerif Regular" w:hAnsi="StobiSerif Regular" w:cs="StobiSerif Regular"/>
          <w:sz w:val="22"/>
          <w:szCs w:val="22"/>
        </w:rPr>
        <w:t>кредитно биро</w:t>
      </w:r>
      <w:r>
        <w:rPr>
          <w:rFonts w:ascii="StobiSerif Regular" w:eastAsia="Arial Unicode MS" w:hAnsi="StobiSerif Regular" w:cs="StobiSerif Regular"/>
          <w:color w:val="000000"/>
          <w:sz w:val="22"/>
          <w:szCs w:val="22"/>
          <w:lang w:eastAsia="en-US" w:bidi="en-US"/>
        </w:rPr>
        <w:t xml:space="preserve">. </w:t>
      </w: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Позитивни влијанија</w:t>
      </w:r>
      <w:r>
        <w:rPr>
          <w:rFonts w:ascii="StobiSerif Regular" w:hAnsi="StobiSerif Regular"/>
          <w:bCs/>
          <w:color w:val="000000"/>
          <w:sz w:val="22"/>
          <w:szCs w:val="22"/>
          <w:lang w:val="en-GB"/>
        </w:rPr>
        <w:t>:</w:t>
      </w:r>
    </w:p>
    <w:p w:rsidR="00CC66B9" w:rsidRDefault="00B35BC3" w:rsidP="00D54293">
      <w:pPr>
        <w:pStyle w:val="DefaultStyle"/>
        <w:widowControl w:val="0"/>
        <w:numPr>
          <w:ilvl w:val="0"/>
          <w:numId w:val="7"/>
        </w:numPr>
        <w:spacing w:after="0" w:line="240" w:lineRule="auto"/>
        <w:jc w:val="both"/>
        <w:rPr>
          <w:rFonts w:ascii="StobiSerif Regular" w:hAnsi="StobiSerif Regular"/>
          <w:sz w:val="22"/>
          <w:szCs w:val="22"/>
          <w:lang w:val="en-GB"/>
        </w:rPr>
      </w:pPr>
      <w:r>
        <w:rPr>
          <w:rFonts w:ascii="StobiSerif Regular" w:hAnsi="StobiSerif Regular"/>
          <w:sz w:val="22"/>
          <w:szCs w:val="22"/>
        </w:rPr>
        <w:t>Кредитното биро ќе може да изготвува извештај з</w:t>
      </w:r>
      <w:r w:rsidRPr="00B557BC">
        <w:rPr>
          <w:rFonts w:ascii="StobiSerif Regular" w:hAnsi="StobiSerif Regular"/>
          <w:sz w:val="22"/>
          <w:szCs w:val="22"/>
        </w:rPr>
        <w:t xml:space="preserve">а </w:t>
      </w:r>
      <w:r w:rsidR="001A4D23">
        <w:rPr>
          <w:rFonts w:ascii="StobiSerif Regular" w:hAnsi="StobiSerif Regular" w:cs="Arial"/>
          <w:sz w:val="22"/>
          <w:szCs w:val="22"/>
        </w:rPr>
        <w:t xml:space="preserve">кредитно рангирање </w:t>
      </w:r>
      <w:r w:rsidRPr="00B557BC">
        <w:rPr>
          <w:rFonts w:ascii="StobiSerif Regular" w:hAnsi="StobiSerif Regular"/>
          <w:sz w:val="22"/>
          <w:szCs w:val="22"/>
        </w:rPr>
        <w:t>на кредитобарателите</w:t>
      </w:r>
      <w:r w:rsidR="00CC66B9">
        <w:rPr>
          <w:rFonts w:ascii="StobiSerif Regular" w:hAnsi="StobiSerif Regular"/>
          <w:sz w:val="22"/>
          <w:szCs w:val="22"/>
          <w:lang w:val="en-GB"/>
        </w:rPr>
        <w:t>;</w:t>
      </w:r>
    </w:p>
    <w:p w:rsidR="00D54293" w:rsidRDefault="00D5429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Б</w:t>
      </w:r>
      <w:r w:rsidRPr="00D54293">
        <w:rPr>
          <w:rFonts w:ascii="StobiSerif Regular" w:hAnsi="StobiSerif Regular" w:cs="Verdana"/>
          <w:sz w:val="22"/>
          <w:szCs w:val="22"/>
        </w:rPr>
        <w:t xml:space="preserve">анка со седиште во Република Македонија, врз основа на договор склучен со кредитното биро, </w:t>
      </w:r>
      <w:r>
        <w:rPr>
          <w:rFonts w:ascii="StobiSerif Regular" w:hAnsi="StobiSerif Regular" w:cs="Verdana"/>
          <w:sz w:val="22"/>
          <w:szCs w:val="22"/>
        </w:rPr>
        <w:t>ќе</w:t>
      </w:r>
      <w:r w:rsidRPr="00D54293">
        <w:rPr>
          <w:rFonts w:ascii="StobiSerif Regular" w:hAnsi="StobiSerif Regular" w:cs="Verdana"/>
          <w:sz w:val="22"/>
          <w:szCs w:val="22"/>
        </w:rPr>
        <w:t xml:space="preserve"> може да издава извештаи на кредитното биро за субјекти на податоци</w:t>
      </w:r>
      <w:r>
        <w:rPr>
          <w:rFonts w:ascii="StobiSerif Regular" w:hAnsi="StobiSerif Regular" w:cs="StobiSerif Regular"/>
          <w:sz w:val="22"/>
          <w:szCs w:val="22"/>
          <w:lang w:val="en-GB"/>
        </w:rPr>
        <w:t>;</w:t>
      </w:r>
    </w:p>
    <w:p w:rsidR="00B35BC3" w:rsidRPr="00B35BC3" w:rsidRDefault="00B35BC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 xml:space="preserve">Ќе се </w:t>
      </w:r>
      <w:r w:rsidRPr="00B35BC3">
        <w:rPr>
          <w:rFonts w:ascii="StobiSerif Regular" w:hAnsi="StobiSerif Regular" w:cs="Arial"/>
          <w:sz w:val="22"/>
          <w:szCs w:val="22"/>
          <w:lang w:bidi="en-US"/>
        </w:rPr>
        <w:t>подоб</w:t>
      </w:r>
      <w:r w:rsidR="001D2B9A">
        <w:rPr>
          <w:rFonts w:ascii="StobiSerif Regular" w:hAnsi="StobiSerif Regular" w:cs="Arial"/>
          <w:sz w:val="22"/>
          <w:szCs w:val="22"/>
          <w:lang w:bidi="en-US"/>
        </w:rPr>
        <w:t>р</w:t>
      </w:r>
      <w:r>
        <w:rPr>
          <w:rFonts w:ascii="StobiSerif Regular" w:hAnsi="StobiSerif Regular" w:cs="Arial"/>
          <w:sz w:val="22"/>
          <w:szCs w:val="22"/>
          <w:lang w:bidi="en-US"/>
        </w:rPr>
        <w:t>и</w:t>
      </w:r>
      <w:r w:rsidRPr="00B35BC3">
        <w:rPr>
          <w:rFonts w:ascii="StobiSerif Regular" w:hAnsi="StobiSerif Regular" w:cs="Arial"/>
          <w:sz w:val="22"/>
          <w:szCs w:val="22"/>
          <w:lang w:bidi="en-US"/>
        </w:rPr>
        <w:t xml:space="preserve"> управување</w:t>
      </w:r>
      <w:r>
        <w:rPr>
          <w:rFonts w:ascii="StobiSerif Regular" w:hAnsi="StobiSerif Regular" w:cs="Arial"/>
          <w:sz w:val="22"/>
          <w:szCs w:val="22"/>
          <w:lang w:bidi="en-US"/>
        </w:rPr>
        <w:t>то</w:t>
      </w:r>
      <w:r w:rsidRPr="00B35BC3">
        <w:rPr>
          <w:rFonts w:ascii="StobiSerif Regular" w:hAnsi="StobiSerif Regular" w:cs="Arial"/>
          <w:sz w:val="22"/>
          <w:szCs w:val="22"/>
          <w:lang w:bidi="en-US"/>
        </w:rPr>
        <w:t xml:space="preserve"> со ризикот од страна на финансиските институции</w:t>
      </w:r>
      <w:r w:rsidR="00D54293">
        <w:rPr>
          <w:rFonts w:ascii="StobiSerif Regular" w:hAnsi="StobiSerif Regular" w:cs="Arial"/>
          <w:sz w:val="22"/>
          <w:szCs w:val="22"/>
          <w:lang w:val="en-GB" w:bidi="en-US"/>
        </w:rPr>
        <w:t>;</w:t>
      </w:r>
    </w:p>
    <w:p w:rsidR="00D54293" w:rsidRPr="00D54293" w:rsidRDefault="00B35BC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 xml:space="preserve">Кредитобарателите </w:t>
      </w:r>
      <w:r w:rsidRPr="00B557BC">
        <w:rPr>
          <w:rFonts w:ascii="StobiSerif Regular" w:hAnsi="StobiSerif Regular" w:cs="Arial"/>
          <w:sz w:val="22"/>
          <w:szCs w:val="22"/>
        </w:rPr>
        <w:t xml:space="preserve">ќе </w:t>
      </w:r>
      <w:r>
        <w:rPr>
          <w:rFonts w:ascii="StobiSerif Regular" w:hAnsi="StobiSerif Regular" w:cs="Arial"/>
          <w:sz w:val="22"/>
          <w:szCs w:val="22"/>
        </w:rPr>
        <w:t>имаат</w:t>
      </w:r>
      <w:r w:rsidR="0085247E">
        <w:rPr>
          <w:rFonts w:ascii="StobiSerif Regular" w:hAnsi="StobiSerif Regular" w:cs="Arial"/>
          <w:sz w:val="22"/>
          <w:szCs w:val="22"/>
        </w:rPr>
        <w:t xml:space="preserve"> </w:t>
      </w:r>
      <w:r>
        <w:rPr>
          <w:rFonts w:ascii="StobiSerif Regular" w:hAnsi="StobiSerif Regular" w:cs="Arial"/>
          <w:sz w:val="22"/>
          <w:szCs w:val="22"/>
        </w:rPr>
        <w:t xml:space="preserve">јасна слика </w:t>
      </w:r>
      <w:r w:rsidRPr="00B557BC">
        <w:rPr>
          <w:rFonts w:ascii="StobiSerif Regular" w:hAnsi="StobiSerif Regular" w:cs="Arial"/>
          <w:sz w:val="22"/>
          <w:szCs w:val="22"/>
        </w:rPr>
        <w:t>за</w:t>
      </w:r>
      <w:r>
        <w:rPr>
          <w:rFonts w:ascii="StobiSerif Regular" w:hAnsi="StobiSerif Regular" w:cs="Arial"/>
          <w:sz w:val="22"/>
          <w:szCs w:val="22"/>
        </w:rPr>
        <w:t xml:space="preserve"> нивната кредитна способност</w:t>
      </w:r>
      <w:r w:rsidR="005E6F8D">
        <w:rPr>
          <w:rFonts w:ascii="StobiSerif Regular" w:hAnsi="StobiSerif Regular" w:cs="Arial"/>
          <w:sz w:val="22"/>
          <w:szCs w:val="22"/>
        </w:rPr>
        <w:t xml:space="preserve"> </w:t>
      </w:r>
      <w:r w:rsidR="00D54293">
        <w:rPr>
          <w:rFonts w:ascii="StobiSerif Regular" w:hAnsi="StobiSerif Regular" w:cs="Arial"/>
          <w:sz w:val="22"/>
          <w:szCs w:val="22"/>
        </w:rPr>
        <w:t>и</w:t>
      </w:r>
    </w:p>
    <w:p w:rsidR="00D54293" w:rsidRPr="00D54293" w:rsidRDefault="00D5429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sidRPr="00D54293">
        <w:rPr>
          <w:rFonts w:ascii="StobiSerif Regular" w:hAnsi="StobiSerif Regular" w:cs="Arial"/>
          <w:sz w:val="22"/>
          <w:szCs w:val="22"/>
        </w:rPr>
        <w:t xml:space="preserve">Кредитното биро во согласност со закон </w:t>
      </w:r>
      <w:r>
        <w:rPr>
          <w:rFonts w:ascii="StobiSerif Regular" w:hAnsi="StobiSerif Regular" w:cs="Arial"/>
          <w:sz w:val="22"/>
          <w:szCs w:val="22"/>
        </w:rPr>
        <w:t>ќе</w:t>
      </w:r>
      <w:r w:rsidRPr="00D54293">
        <w:rPr>
          <w:rFonts w:ascii="StobiSerif Regular" w:hAnsi="StobiSerif Regular" w:cs="Arial"/>
          <w:sz w:val="22"/>
          <w:szCs w:val="22"/>
        </w:rPr>
        <w:t xml:space="preserve"> обезбедува и податоци од јавни книги и регистири и други јавни достапни податоци</w:t>
      </w:r>
      <w:r>
        <w:rPr>
          <w:rFonts w:ascii="StobiSerif Regular" w:hAnsi="StobiSerif Regular" w:cs="Arial"/>
          <w:sz w:val="22"/>
          <w:szCs w:val="22"/>
        </w:rPr>
        <w:t>, а со тоа</w:t>
      </w:r>
      <w:r w:rsidRPr="00D54293">
        <w:rPr>
          <w:rFonts w:ascii="StobiSerif Regular" w:hAnsi="StobiSerif Regular" w:cs="Arial"/>
          <w:sz w:val="22"/>
          <w:szCs w:val="22"/>
        </w:rPr>
        <w:t xml:space="preserve"> ќе изготвува</w:t>
      </w:r>
      <w:r w:rsidRPr="00D54293">
        <w:rPr>
          <w:rFonts w:ascii="StobiSerif Regular" w:hAnsi="StobiSerif Regular" w:cs="Arial"/>
          <w:sz w:val="22"/>
          <w:szCs w:val="22"/>
          <w:lang w:bidi="en-US"/>
        </w:rPr>
        <w:t xml:space="preserve"> поквалитетни извештаи за субјектите на податоци</w:t>
      </w:r>
      <w:r w:rsidR="00C65AC1">
        <w:rPr>
          <w:rFonts w:ascii="StobiSerif Regular" w:hAnsi="StobiSerif Regular" w:cs="Arial"/>
          <w:sz w:val="22"/>
          <w:szCs w:val="22"/>
          <w:lang w:val="en-GB" w:bidi="en-US"/>
        </w:rPr>
        <w:t>.</w:t>
      </w:r>
    </w:p>
    <w:p w:rsidR="00CC66B9" w:rsidRPr="00D363E0" w:rsidRDefault="00CC66B9" w:rsidP="00CC66B9">
      <w:pPr>
        <w:pStyle w:val="DefaultStyle"/>
        <w:widowControl w:val="0"/>
        <w:spacing w:after="0" w:line="240" w:lineRule="auto"/>
        <w:ind w:left="1080"/>
        <w:jc w:val="both"/>
        <w:rPr>
          <w:rFonts w:ascii="StobiSerif Regular" w:hAnsi="StobiSerif Regular" w:cs="StobiSerif Regular"/>
          <w:sz w:val="22"/>
          <w:szCs w:val="22"/>
        </w:rPr>
      </w:pP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Негативни влијанија</w:t>
      </w:r>
      <w:r>
        <w:rPr>
          <w:rFonts w:ascii="StobiSerif Regular" w:hAnsi="StobiSerif Regular"/>
          <w:bCs/>
          <w:color w:val="000000"/>
          <w:sz w:val="22"/>
          <w:szCs w:val="22"/>
          <w:lang w:val="en-GB"/>
        </w:rPr>
        <w:t>:</w:t>
      </w:r>
      <w:r w:rsidR="001B7AD2">
        <w:rPr>
          <w:rFonts w:ascii="StobiSerif Regular" w:hAnsi="StobiSerif Regular"/>
          <w:bCs/>
          <w:color w:val="000000"/>
          <w:sz w:val="22"/>
          <w:szCs w:val="22"/>
        </w:rPr>
        <w:t xml:space="preserve"> </w:t>
      </w:r>
      <w:r>
        <w:rPr>
          <w:rFonts w:ascii="StobiSerif Regular" w:hAnsi="StobiSerif Regular"/>
          <w:bCs/>
          <w:color w:val="000000"/>
          <w:sz w:val="22"/>
          <w:szCs w:val="22"/>
        </w:rPr>
        <w:t>НЕМА</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autoSpaceDE w:val="0"/>
        <w:snapToGrid w:val="0"/>
        <w:spacing w:line="240" w:lineRule="atLeast"/>
        <w:jc w:val="both"/>
        <w:rPr>
          <w:rStyle w:val="Strong"/>
          <w:rFonts w:ascii="StobiSerif Regular" w:hAnsi="StobiSerif Regular" w:cs="StobiSerif Regular"/>
          <w:sz w:val="22"/>
          <w:szCs w:val="22"/>
          <w:lang w:bidi="en-US"/>
        </w:rPr>
      </w:pPr>
      <w:r>
        <w:rPr>
          <w:rFonts w:ascii="StobiSerif Regular" w:hAnsi="StobiSerif Regular" w:cs="StobiSerif Regular"/>
          <w:iCs/>
          <w:sz w:val="22"/>
          <w:szCs w:val="22"/>
        </w:rPr>
        <w:t xml:space="preserve">Со предложените решенија во Законот за </w:t>
      </w:r>
      <w:r w:rsidR="000E3470">
        <w:rPr>
          <w:rFonts w:ascii="StobiSerif Regular" w:hAnsi="StobiSerif Regular" w:cs="StobiSerif Regular"/>
          <w:iCs/>
          <w:sz w:val="22"/>
          <w:szCs w:val="22"/>
        </w:rPr>
        <w:t>кредитно биро</w:t>
      </w:r>
      <w:r>
        <w:rPr>
          <w:rFonts w:ascii="StobiSerif Regular" w:hAnsi="StobiSerif Regular" w:cs="StobiSerif Regular"/>
          <w:iCs/>
          <w:sz w:val="22"/>
          <w:szCs w:val="22"/>
        </w:rPr>
        <w:t xml:space="preserve"> се очекува да се остварат следниве придобивки:</w:t>
      </w:r>
    </w:p>
    <w:p w:rsidR="00C65AC1" w:rsidRPr="00C65AC1"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val="mk-MK"/>
        </w:rPr>
        <w:t xml:space="preserve">Кредитното биро </w:t>
      </w:r>
      <w:r w:rsidRPr="00D54293">
        <w:rPr>
          <w:rFonts w:ascii="StobiSerif Regular" w:hAnsi="StobiSerif Regular" w:cs="Arial"/>
          <w:sz w:val="22"/>
          <w:szCs w:val="22"/>
        </w:rPr>
        <w:t>ќе изготвува</w:t>
      </w:r>
      <w:r w:rsidRPr="00D54293">
        <w:rPr>
          <w:rFonts w:ascii="StobiSerif Regular" w:hAnsi="StobiSerif Regular" w:cs="Arial"/>
          <w:sz w:val="22"/>
          <w:szCs w:val="22"/>
          <w:lang w:bidi="en-US"/>
        </w:rPr>
        <w:t xml:space="preserve"> поквалитетни извештаи за субјектите на податоци</w:t>
      </w:r>
      <w:r>
        <w:rPr>
          <w:rFonts w:ascii="StobiSerif Regular" w:hAnsi="StobiSerif Regular" w:cs="Arial"/>
          <w:sz w:val="22"/>
          <w:szCs w:val="22"/>
          <w:lang w:bidi="en-US"/>
        </w:rPr>
        <w:t>;</w:t>
      </w:r>
    </w:p>
    <w:p w:rsidR="000303CF"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val="mk-MK" w:bidi="en-US"/>
        </w:rPr>
        <w:t>П</w:t>
      </w:r>
      <w:r w:rsidR="000E3470" w:rsidRPr="000E3470">
        <w:rPr>
          <w:rFonts w:ascii="StobiSerif Regular" w:hAnsi="StobiSerif Regular" w:cs="Arial"/>
          <w:sz w:val="22"/>
          <w:szCs w:val="22"/>
          <w:lang w:bidi="en-US"/>
        </w:rPr>
        <w:t xml:space="preserve">одобро </w:t>
      </w:r>
      <w:r w:rsidR="001B7AD2">
        <w:rPr>
          <w:rFonts w:ascii="StobiSerif Regular" w:hAnsi="StobiSerif Regular" w:cs="Arial"/>
          <w:sz w:val="22"/>
          <w:szCs w:val="22"/>
          <w:lang w:val="mk-MK" w:bidi="en-US"/>
        </w:rPr>
        <w:t xml:space="preserve"> </w:t>
      </w:r>
      <w:r w:rsidR="000E3470" w:rsidRPr="000E3470">
        <w:rPr>
          <w:rFonts w:ascii="StobiSerif Regular" w:hAnsi="StobiSerif Regular" w:cs="Arial"/>
          <w:sz w:val="22"/>
          <w:szCs w:val="22"/>
          <w:lang w:bidi="en-US"/>
        </w:rPr>
        <w:t>управување со оперативниот ризик од страна на финансиските институции</w:t>
      </w:r>
      <w:r>
        <w:rPr>
          <w:rFonts w:ascii="StobiSerif Regular" w:hAnsi="StobiSerif Regular" w:cs="Arial"/>
          <w:sz w:val="22"/>
          <w:szCs w:val="22"/>
          <w:lang w:bidi="en-US"/>
        </w:rPr>
        <w:t>;</w:t>
      </w:r>
    </w:p>
    <w:p w:rsidR="000E3470"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bidi="en-US"/>
        </w:rPr>
        <w:t>К</w:t>
      </w:r>
      <w:r w:rsidR="000E3470" w:rsidRPr="00B557BC">
        <w:rPr>
          <w:rFonts w:ascii="StobiSerif Regular" w:hAnsi="StobiSerif Regular" w:cs="Arial"/>
          <w:sz w:val="22"/>
          <w:szCs w:val="22"/>
          <w:lang w:bidi="en-US"/>
        </w:rPr>
        <w:t xml:space="preserve">редитобарателите ќе имаат јасна </w:t>
      </w:r>
      <w:r w:rsidR="000E3470" w:rsidRPr="00B557BC">
        <w:rPr>
          <w:rFonts w:ascii="StobiSerif Regular" w:hAnsi="StobiSerif Regular" w:cs="Arial"/>
          <w:sz w:val="22"/>
          <w:szCs w:val="22"/>
        </w:rPr>
        <w:t>слика за нивната финансиска состојба</w:t>
      </w:r>
      <w:r>
        <w:rPr>
          <w:rFonts w:ascii="StobiSerif Regular" w:hAnsi="StobiSerif Regular" w:cs="Arial"/>
          <w:sz w:val="22"/>
          <w:szCs w:val="22"/>
          <w:lang w:val="mk-MK"/>
        </w:rPr>
        <w:t xml:space="preserve"> и</w:t>
      </w:r>
    </w:p>
    <w:p w:rsidR="000E3470"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rPr>
        <w:t>Ќ</w:t>
      </w:r>
      <w:r w:rsidR="000E3470" w:rsidRPr="00B557BC">
        <w:rPr>
          <w:rFonts w:ascii="StobiSerif Regular" w:hAnsi="StobiSerif Regular" w:cs="Arial"/>
          <w:sz w:val="22"/>
          <w:szCs w:val="22"/>
        </w:rPr>
        <w:t xml:space="preserve">е </w:t>
      </w:r>
      <w:r w:rsidR="000E3470">
        <w:rPr>
          <w:rFonts w:ascii="StobiSerif Regular" w:hAnsi="StobiSerif Regular" w:cs="Arial"/>
          <w:sz w:val="22"/>
          <w:szCs w:val="22"/>
          <w:lang w:val="mk-MK"/>
        </w:rPr>
        <w:t xml:space="preserve">се </w:t>
      </w:r>
      <w:r w:rsidR="000E3470" w:rsidRPr="00B557BC">
        <w:rPr>
          <w:rFonts w:ascii="StobiSerif Regular" w:hAnsi="StobiSerif Regular" w:cs="Arial"/>
          <w:sz w:val="22"/>
          <w:szCs w:val="22"/>
        </w:rPr>
        <w:t>намали времето потребно за одобрување на кредити</w:t>
      </w:r>
      <w:r w:rsidR="000E3470">
        <w:rPr>
          <w:rFonts w:ascii="StobiSerif Regular" w:hAnsi="StobiSerif Regular" w:cs="Arial"/>
          <w:sz w:val="22"/>
          <w:szCs w:val="22"/>
          <w:lang w:val="mk-MK"/>
        </w:rPr>
        <w:t>.</w:t>
      </w:r>
    </w:p>
    <w:p w:rsidR="000E3470" w:rsidRDefault="000E3470"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lastRenderedPageBreak/>
        <w:t>6.2</w:t>
      </w:r>
      <w:r>
        <w:rPr>
          <w:rFonts w:ascii="StobiSerif Regular" w:hAnsi="StobiSerif Regular" w:cs="StobiSerif Regular"/>
          <w:sz w:val="22"/>
          <w:szCs w:val="22"/>
          <w:lang w:val="en-US"/>
        </w:rPr>
        <w:t>.</w:t>
      </w:r>
      <w:r>
        <w:rPr>
          <w:rFonts w:ascii="StobiSerif Regular" w:hAnsi="StobiSerif Regular" w:cs="StobiSerif Regular"/>
          <w:sz w:val="22"/>
          <w:szCs w:val="22"/>
        </w:rPr>
        <w:tab/>
        <w:t>Ризици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во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спроведувањето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примената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секое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можните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решенија</w:t>
      </w:r>
      <w:r w:rsidR="001B7AD2">
        <w:rPr>
          <w:rFonts w:ascii="StobiSerif Regular" w:hAnsi="StobiSerif Regular" w:cs="StobiSerif Regular"/>
          <w:sz w:val="22"/>
          <w:szCs w:val="22"/>
        </w:rPr>
        <w:t xml:space="preserve"> </w:t>
      </w:r>
      <w:r>
        <w:rPr>
          <w:rFonts w:ascii="StobiSerif Regular" w:hAnsi="StobiSerif Regular" w:cs="StobiSerif Regular"/>
          <w:sz w:val="22"/>
          <w:szCs w:val="22"/>
        </w:rPr>
        <w:t>(опции)</w:t>
      </w:r>
    </w:p>
    <w:p w:rsidR="00B35BC3" w:rsidRDefault="00B35BC3"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НЕМА</w:t>
      </w:r>
    </w:p>
    <w:p w:rsidR="000303CF" w:rsidRDefault="000303CF" w:rsidP="000303CF">
      <w:pPr>
        <w:tabs>
          <w:tab w:val="left" w:pos="675"/>
        </w:tabs>
        <w:rPr>
          <w:rFonts w:ascii="StobiSerif Regular" w:hAnsi="StobiSerif Regular" w:cs="StobiSerif Regular"/>
          <w:sz w:val="22"/>
          <w:szCs w:val="22"/>
        </w:rPr>
      </w:pPr>
    </w:p>
    <w:p w:rsidR="00260A88" w:rsidRDefault="000303CF" w:rsidP="00260A88">
      <w:pPr>
        <w:ind w:firstLine="720"/>
        <w:jc w:val="both"/>
        <w:rPr>
          <w:rFonts w:ascii="StobiSerif Regular" w:hAnsi="StobiSerif Regular" w:cs="StobiSerif Regular"/>
          <w:sz w:val="22"/>
          <w:szCs w:val="22"/>
        </w:rPr>
      </w:pPr>
      <w:r>
        <w:rPr>
          <w:rFonts w:ascii="StobiSerif Regular" w:hAnsi="StobiSerif Regular" w:cs="StobiSerif Regular"/>
          <w:sz w:val="22"/>
          <w:szCs w:val="22"/>
        </w:rPr>
        <w:t>6.3</w:t>
      </w:r>
      <w:r>
        <w:rPr>
          <w:rFonts w:ascii="StobiSerif Regular" w:hAnsi="StobiSerif Regular" w:cs="StobiSerif Regular"/>
          <w:sz w:val="22"/>
          <w:szCs w:val="22"/>
          <w:lang w:val="en-US"/>
        </w:rPr>
        <w:t>.</w:t>
      </w:r>
      <w:r>
        <w:rPr>
          <w:rFonts w:ascii="StobiSerif Regular" w:hAnsi="StobiSerif Regular" w:cs="StobiSerif Regular"/>
          <w:sz w:val="22"/>
          <w:szCs w:val="22"/>
        </w:rPr>
        <w:tab/>
        <w:t>Препорачано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решение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образложение</w:t>
      </w:r>
    </w:p>
    <w:p w:rsidR="00C65AC1" w:rsidRDefault="00C65AC1" w:rsidP="00260A88">
      <w:pPr>
        <w:ind w:firstLine="720"/>
        <w:jc w:val="both"/>
        <w:rPr>
          <w:rFonts w:ascii="StobiSerif Regular" w:hAnsi="StobiSerif Regular" w:cs="StobiSerif Regular"/>
          <w:sz w:val="22"/>
          <w:szCs w:val="22"/>
        </w:rPr>
      </w:pPr>
    </w:p>
    <w:p w:rsidR="00C65AC1" w:rsidRDefault="00C65AC1" w:rsidP="00C65AC1">
      <w:pPr>
        <w:ind w:firstLine="720"/>
        <w:jc w:val="both"/>
        <w:rPr>
          <w:rFonts w:ascii="StobiSerif Regular" w:hAnsi="StobiSerif Regular" w:cs="StobiSerif Regular"/>
          <w:color w:val="000000"/>
          <w:sz w:val="22"/>
          <w:szCs w:val="22"/>
          <w:lang w:eastAsia="ar-SA"/>
        </w:rPr>
      </w:pPr>
      <w:r>
        <w:rPr>
          <w:rFonts w:ascii="StobiSerif Regular" w:hAnsi="StobiSerif Regular"/>
          <w:sz w:val="22"/>
          <w:szCs w:val="22"/>
        </w:rPr>
        <w:t xml:space="preserve">Се препорачува донесување на Предлогот на закон за изменување и дополнување на </w:t>
      </w:r>
      <w:r>
        <w:rPr>
          <w:rFonts w:ascii="StobiSerif Regular" w:eastAsia="Arial Unicode MS" w:hAnsi="StobiSerif Regular" w:cs="StobiSerif Regular"/>
          <w:color w:val="000000"/>
          <w:sz w:val="22"/>
          <w:szCs w:val="22"/>
          <w:lang w:eastAsia="en-US" w:bidi="en-US"/>
        </w:rPr>
        <w:t xml:space="preserve">Законот за </w:t>
      </w:r>
      <w:r>
        <w:rPr>
          <w:rFonts w:ascii="StobiSerif Regular" w:hAnsi="StobiSerif Regular" w:cs="StobiSerif Regular"/>
          <w:sz w:val="22"/>
          <w:szCs w:val="22"/>
        </w:rPr>
        <w:t>кредитно биро</w:t>
      </w:r>
      <w:r>
        <w:rPr>
          <w:rFonts w:ascii="StobiSerif Regular" w:hAnsi="StobiSerif Regular" w:cs="StobiSerif Regular"/>
          <w:color w:val="000000"/>
          <w:sz w:val="22"/>
          <w:szCs w:val="22"/>
          <w:lang w:eastAsia="ar-SA"/>
        </w:rPr>
        <w:t xml:space="preserve"> со цел реализација на горенаведените цели и позитивни влијанија од донесувањето на законот.</w:t>
      </w:r>
    </w:p>
    <w:p w:rsidR="000E3470" w:rsidRDefault="000E3470" w:rsidP="000303CF">
      <w:pPr>
        <w:pStyle w:val="NoSpacing"/>
        <w:rPr>
          <w:rFonts w:ascii="StobiSerif Regular" w:hAnsi="StobiSerif Regular" w:cs="StobiSerif Regular"/>
          <w:sz w:val="22"/>
          <w:szCs w:val="22"/>
        </w:rPr>
      </w:pPr>
    </w:p>
    <w:p w:rsidR="000303CF" w:rsidRDefault="000303CF" w:rsidP="000303CF">
      <w:pPr>
        <w:pStyle w:val="NoSpacing"/>
        <w:rPr>
          <w:rFonts w:ascii="StobiSerif Regular" w:hAnsi="StobiSerif Regular" w:cs="StobiSerif Regular"/>
          <w:bCs/>
          <w:color w:val="000000"/>
          <w:sz w:val="22"/>
          <w:szCs w:val="22"/>
        </w:rPr>
      </w:pPr>
      <w:r>
        <w:rPr>
          <w:rFonts w:ascii="StobiSerif Regular" w:hAnsi="StobiSerif Regular" w:cs="StobiSerif Regular"/>
          <w:sz w:val="22"/>
          <w:szCs w:val="22"/>
        </w:rPr>
        <w:t>7.  Спроведување на препорачаното решение</w:t>
      </w:r>
      <w:r>
        <w:rPr>
          <w:rFonts w:ascii="StobiSerif Regular" w:hAnsi="StobiSerif Regular" w:cs="StobiSerif Regular"/>
          <w:sz w:val="22"/>
          <w:szCs w:val="22"/>
          <w:lang w:val="en-US"/>
        </w:rPr>
        <w:t>:</w:t>
      </w:r>
    </w:p>
    <w:p w:rsidR="000303CF" w:rsidRDefault="000303CF" w:rsidP="000303CF">
      <w:pPr>
        <w:autoSpaceDE w:val="0"/>
        <w:jc w:val="both"/>
        <w:rPr>
          <w:rFonts w:ascii="StobiSerif Regular" w:hAnsi="StobiSerif Regular" w:cs="StobiSerif Regular"/>
          <w:bCs/>
          <w:color w:val="000000"/>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7.1</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менување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закони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подзаконска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регулатива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во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областа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или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други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сродни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области</w:t>
      </w:r>
    </w:p>
    <w:p w:rsidR="00427833" w:rsidRDefault="00427833"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НЕМА</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7.2</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Потребни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подзаконски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акти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рок</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нивно</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донесување</w:t>
      </w:r>
    </w:p>
    <w:p w:rsidR="00427833" w:rsidRDefault="00427833"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НЕМА</w:t>
      </w:r>
    </w:p>
    <w:p w:rsidR="000303CF" w:rsidRDefault="00427833" w:rsidP="000303CF">
      <w:pPr>
        <w:tabs>
          <w:tab w:val="left" w:pos="1395"/>
        </w:tabs>
        <w:ind w:left="720"/>
        <w:rPr>
          <w:rFonts w:ascii="StobiSerif Regular" w:hAnsi="StobiSerif Regular" w:cs="StobiSerif Regular"/>
          <w:sz w:val="22"/>
          <w:szCs w:val="22"/>
        </w:rPr>
      </w:pPr>
      <w:r>
        <w:rPr>
          <w:rFonts w:ascii="StobiSerif Regular" w:hAnsi="StobiSerif Regular" w:cs="StobiSerif Regular"/>
          <w:sz w:val="22"/>
          <w:szCs w:val="22"/>
        </w:rPr>
        <w:t xml:space="preserve"> </w:t>
      </w: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7.3</w:t>
      </w:r>
      <w:r>
        <w:rPr>
          <w:rFonts w:ascii="StobiSerif Regular" w:hAnsi="StobiSerif Regular" w:cs="StobiSerif Regular"/>
          <w:sz w:val="22"/>
          <w:szCs w:val="22"/>
          <w:lang w:val="en-US"/>
        </w:rPr>
        <w:t>.</w:t>
      </w:r>
      <w:r>
        <w:rPr>
          <w:rFonts w:ascii="StobiSerif Regular" w:hAnsi="StobiSerif Regular" w:cs="StobiSerif Regular"/>
          <w:sz w:val="22"/>
          <w:szCs w:val="22"/>
        </w:rPr>
        <w:tab/>
        <w:t>Органи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државната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управа,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државни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органи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други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органи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надлежни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спроведување</w:t>
      </w:r>
    </w:p>
    <w:p w:rsidR="00427833" w:rsidRDefault="00427833"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Македонско кредитно биро АД Скопје</w:t>
      </w:r>
    </w:p>
    <w:p w:rsidR="000303CF" w:rsidRDefault="000303CF" w:rsidP="000303CF">
      <w:pPr>
        <w:tabs>
          <w:tab w:val="left" w:pos="675"/>
        </w:tabs>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7.4</w:t>
      </w:r>
      <w:r>
        <w:rPr>
          <w:rFonts w:ascii="StobiSerif Regular" w:hAnsi="StobiSerif Regular" w:cs="StobiSerif Regular"/>
          <w:sz w:val="22"/>
          <w:szCs w:val="22"/>
          <w:lang w:val="en-US"/>
        </w:rPr>
        <w:t>.</w:t>
      </w:r>
      <w:r>
        <w:rPr>
          <w:rFonts w:ascii="StobiSerif Regular" w:hAnsi="StobiSerif Regular" w:cs="StobiSerif Regular"/>
          <w:sz w:val="22"/>
          <w:szCs w:val="22"/>
        </w:rPr>
        <w:tab/>
        <w:t>Активности</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за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обезбедување</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ефикасно</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спроведување</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предлогот</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261E43">
        <w:rPr>
          <w:rFonts w:ascii="StobiSerif Regular" w:hAnsi="StobiSerif Regular" w:cs="StobiSerif Regular"/>
          <w:sz w:val="22"/>
          <w:szCs w:val="22"/>
        </w:rPr>
        <w:t xml:space="preserve"> </w:t>
      </w:r>
      <w:r>
        <w:rPr>
          <w:rFonts w:ascii="StobiSerif Regular" w:hAnsi="StobiSerif Regular" w:cs="StobiSerif Regular"/>
          <w:sz w:val="22"/>
          <w:szCs w:val="22"/>
        </w:rPr>
        <w:t>закон</w:t>
      </w:r>
    </w:p>
    <w:p w:rsidR="00427833" w:rsidRDefault="00427833" w:rsidP="000303CF">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Со цел изготвување на извештај за кредитно рангирање кредитното биро ќе</w:t>
      </w:r>
      <w:r w:rsidR="00466DA1">
        <w:rPr>
          <w:rFonts w:ascii="StobiSerif Regular" w:hAnsi="StobiSerif Regular" w:cs="StobiSerif Regular"/>
          <w:sz w:val="22"/>
          <w:szCs w:val="22"/>
        </w:rPr>
        <w:t xml:space="preserve"> обезбеди софтвер притоа следејќ</w:t>
      </w:r>
      <w:r>
        <w:rPr>
          <w:rFonts w:ascii="StobiSerif Regular" w:hAnsi="StobiSerif Regular" w:cs="StobiSerif Regular"/>
          <w:sz w:val="22"/>
          <w:szCs w:val="22"/>
        </w:rPr>
        <w:t>и ги стандарди</w:t>
      </w:r>
      <w:r w:rsidR="004B38E3">
        <w:rPr>
          <w:rFonts w:ascii="StobiSerif Regular" w:hAnsi="StobiSerif Regular" w:cs="StobiSerif Regular"/>
          <w:sz w:val="22"/>
          <w:szCs w:val="22"/>
        </w:rPr>
        <w:t>те на меѓународно</w:t>
      </w:r>
      <w:r w:rsidR="00466DA1">
        <w:rPr>
          <w:rFonts w:ascii="StobiSerif Regular" w:hAnsi="StobiSerif Regular" w:cs="StobiSerif Regular"/>
          <w:sz w:val="22"/>
          <w:szCs w:val="22"/>
        </w:rPr>
        <w:t xml:space="preserve"> активните кр</w:t>
      </w:r>
      <w:r w:rsidR="004B38E3">
        <w:rPr>
          <w:rFonts w:ascii="StobiSerif Regular" w:hAnsi="StobiSerif Regular" w:cs="StobiSerif Regular"/>
          <w:sz w:val="22"/>
          <w:szCs w:val="22"/>
        </w:rPr>
        <w:t>е</w:t>
      </w:r>
      <w:r w:rsidR="00466DA1">
        <w:rPr>
          <w:rFonts w:ascii="StobiSerif Regular" w:hAnsi="StobiSerif Regular" w:cs="StobiSerif Regular"/>
          <w:sz w:val="22"/>
          <w:szCs w:val="22"/>
        </w:rPr>
        <w:t>дитни бироа</w:t>
      </w:r>
    </w:p>
    <w:p w:rsidR="000303CF" w:rsidRDefault="000303CF" w:rsidP="000303CF">
      <w:pPr>
        <w:autoSpaceDE w:val="0"/>
        <w:rPr>
          <w:rFonts w:ascii="StobiSerif Regular" w:hAnsi="StobiSerif Regular" w:cs="StobiSerif Regular"/>
          <w:b/>
          <w:bCs/>
          <w:color w:val="000000"/>
          <w:sz w:val="22"/>
          <w:szCs w:val="22"/>
        </w:rPr>
      </w:pPr>
    </w:p>
    <w:p w:rsidR="000303CF" w:rsidRDefault="000303CF" w:rsidP="000303CF">
      <w:pPr>
        <w:autoSpaceDE w:val="0"/>
        <w:rPr>
          <w:rFonts w:ascii="StobiSerif Regular" w:hAnsi="StobiSerif Regular" w:cs="StobiSerif Regular"/>
          <w:b/>
          <w:bCs/>
          <w:color w:val="000000"/>
          <w:sz w:val="22"/>
          <w:szCs w:val="22"/>
        </w:rPr>
      </w:pPr>
      <w:r>
        <w:rPr>
          <w:rFonts w:ascii="StobiSerif Regular" w:hAnsi="StobiSerif Regular" w:cs="StobiSerif Regular"/>
          <w:bCs/>
          <w:color w:val="000000"/>
          <w:sz w:val="22"/>
          <w:szCs w:val="22"/>
          <w:lang w:val="en-US"/>
        </w:rPr>
        <w:t xml:space="preserve">8. </w:t>
      </w:r>
      <w:r>
        <w:rPr>
          <w:rFonts w:ascii="StobiSerif Regular" w:hAnsi="StobiSerif Regular" w:cs="StobiSerif Regular"/>
          <w:bCs/>
          <w:color w:val="000000"/>
          <w:sz w:val="22"/>
          <w:szCs w:val="22"/>
        </w:rPr>
        <w:t>Следење и евалуација</w:t>
      </w:r>
      <w:r>
        <w:rPr>
          <w:rFonts w:ascii="StobiSerif Regular" w:hAnsi="StobiSerif Regular" w:cs="StobiSerif Regular"/>
          <w:bCs/>
          <w:color w:val="000000"/>
          <w:sz w:val="22"/>
          <w:szCs w:val="22"/>
          <w:lang w:val="en-US"/>
        </w:rPr>
        <w:t>:</w:t>
      </w:r>
    </w:p>
    <w:p w:rsidR="000303CF" w:rsidRDefault="000303CF" w:rsidP="000303CF">
      <w:pPr>
        <w:autoSpaceDE w:val="0"/>
        <w:rPr>
          <w:rFonts w:ascii="StobiSerif Regular" w:hAnsi="StobiSerif Regular" w:cs="StobiSerif Regular"/>
          <w:b/>
          <w:bCs/>
          <w:color w:val="000000"/>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8.1</w:t>
      </w:r>
      <w:r>
        <w:rPr>
          <w:rFonts w:ascii="StobiSerif Regular" w:hAnsi="StobiSerif Regular" w:cs="StobiSerif Regular"/>
          <w:sz w:val="22"/>
          <w:szCs w:val="22"/>
          <w:lang w:val="en-US"/>
        </w:rPr>
        <w:t>.</w:t>
      </w:r>
      <w:r>
        <w:rPr>
          <w:rFonts w:ascii="StobiSerif Regular" w:hAnsi="StobiSerif Regular" w:cs="StobiSerif Regular"/>
          <w:sz w:val="22"/>
          <w:szCs w:val="22"/>
        </w:rPr>
        <w:tab/>
        <w:t>Начин</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следење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спроведувањето</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8.2</w:t>
      </w:r>
      <w:r>
        <w:rPr>
          <w:rFonts w:ascii="StobiSerif Regular" w:hAnsi="StobiSerif Regular" w:cs="StobiSerif Regular"/>
          <w:sz w:val="22"/>
          <w:szCs w:val="22"/>
          <w:lang w:val="en-US"/>
        </w:rPr>
        <w:t>.</w:t>
      </w:r>
      <w:r>
        <w:rPr>
          <w:rFonts w:ascii="StobiSerif Regular" w:hAnsi="StobiSerif Regular" w:cs="StobiSerif Regular"/>
          <w:sz w:val="22"/>
          <w:szCs w:val="22"/>
        </w:rPr>
        <w:tab/>
        <w:t>Евалуација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ефектите</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од</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предлогот</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на</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закон</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и</w:t>
      </w:r>
      <w:r w:rsidR="0085247E">
        <w:rPr>
          <w:rFonts w:ascii="StobiSerif Regular" w:hAnsi="StobiSerif Regular" w:cs="StobiSerif Regular"/>
          <w:sz w:val="22"/>
          <w:szCs w:val="22"/>
        </w:rPr>
        <w:t xml:space="preserve"> </w:t>
      </w:r>
      <w:r>
        <w:rPr>
          <w:rFonts w:ascii="StobiSerif Regular" w:hAnsi="StobiSerif Regular" w:cs="StobiSerif Regular"/>
          <w:sz w:val="22"/>
          <w:szCs w:val="22"/>
        </w:rPr>
        <w:t>рокови</w:t>
      </w:r>
    </w:p>
    <w:p w:rsidR="000303CF" w:rsidRDefault="000303CF" w:rsidP="000303CF">
      <w:pPr>
        <w:autoSpaceDE w:val="0"/>
        <w:rPr>
          <w:rFonts w:ascii="StobiSerif Regular" w:hAnsi="StobiSerif Regular" w:cs="StobiSerif Regular"/>
          <w:b/>
          <w:bCs/>
          <w:color w:val="000000"/>
          <w:sz w:val="22"/>
          <w:szCs w:val="22"/>
        </w:rPr>
      </w:pPr>
    </w:p>
    <w:p w:rsidR="00B35BC3" w:rsidRPr="00947912" w:rsidRDefault="00B35BC3" w:rsidP="00466DA1">
      <w:pPr>
        <w:pStyle w:val="DefaultStyle"/>
        <w:spacing w:before="240" w:after="0" w:line="240" w:lineRule="auto"/>
        <w:jc w:val="both"/>
        <w:rPr>
          <w:rFonts w:ascii="StobiSerif Regular" w:eastAsia="StobiSerif Regular" w:hAnsi="StobiSerif Regular" w:cs="StobiSerif Regular"/>
          <w:sz w:val="22"/>
          <w:szCs w:val="22"/>
        </w:rPr>
      </w:pPr>
      <w:r w:rsidRPr="00452391">
        <w:rPr>
          <w:rFonts w:ascii="StobiSerif Regular" w:hAnsi="StobiSerif Regular"/>
          <w:sz w:val="22"/>
          <w:szCs w:val="22"/>
          <w:lang w:val="ru-RU"/>
        </w:rPr>
        <w:t xml:space="preserve">Евалуација на ефектите </w:t>
      </w:r>
      <w:r>
        <w:rPr>
          <w:rFonts w:ascii="StobiSerif Regular" w:hAnsi="StobiSerif Regular"/>
          <w:sz w:val="22"/>
          <w:szCs w:val="22"/>
          <w:lang w:val="ru-RU"/>
        </w:rPr>
        <w:t>ќе се изврши по истекот на 12 месеци од</w:t>
      </w:r>
      <w:r w:rsidR="00466DA1">
        <w:rPr>
          <w:rFonts w:ascii="StobiSerif Regular" w:hAnsi="StobiSerif Regular"/>
          <w:sz w:val="22"/>
          <w:szCs w:val="22"/>
          <w:lang w:val="ru-RU"/>
        </w:rPr>
        <w:t xml:space="preserve"> влегувањето во си</w:t>
      </w:r>
      <w:r w:rsidR="0056328F">
        <w:rPr>
          <w:rFonts w:ascii="StobiSerif Regular" w:hAnsi="StobiSerif Regular"/>
          <w:sz w:val="22"/>
          <w:szCs w:val="22"/>
          <w:lang w:val="ru-RU"/>
        </w:rPr>
        <w:t xml:space="preserve">ла на Законот, преку </w:t>
      </w:r>
      <w:r w:rsidR="00E535B3">
        <w:rPr>
          <w:rFonts w:ascii="StobiSerif Regular" w:hAnsi="StobiSerif Regular"/>
          <w:sz w:val="22"/>
          <w:szCs w:val="22"/>
          <w:lang w:val="ru-RU"/>
        </w:rPr>
        <w:t>извештаите на к</w:t>
      </w:r>
      <w:r w:rsidR="00466DA1">
        <w:rPr>
          <w:rFonts w:ascii="StobiSerif Regular" w:hAnsi="StobiSerif Regular"/>
          <w:sz w:val="22"/>
          <w:szCs w:val="22"/>
          <w:lang w:val="ru-RU"/>
        </w:rPr>
        <w:t>редитното биро.</w:t>
      </w:r>
    </w:p>
    <w:p w:rsidR="000303CF" w:rsidRDefault="000303C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723AAF" w:rsidRDefault="00723AAF" w:rsidP="000303CF">
      <w:pPr>
        <w:autoSpaceDE w:val="0"/>
        <w:rPr>
          <w:rFonts w:ascii="StobiSerif Regular" w:hAnsi="StobiSerif Regular" w:cs="StobiSerif Regular"/>
          <w:b/>
          <w:bCs/>
          <w:color w:val="000000"/>
          <w:sz w:val="22"/>
          <w:szCs w:val="22"/>
        </w:rPr>
      </w:pPr>
    </w:p>
    <w:p w:rsidR="000303CF" w:rsidRDefault="000303CF" w:rsidP="000303CF">
      <w:pPr>
        <w:autoSpaceDE w:val="0"/>
        <w:rPr>
          <w:rFonts w:ascii="StobiSerif Regular" w:hAnsi="StobiSerif Regular" w:cs="StobiSerif Regular"/>
          <w:b/>
          <w:bCs/>
          <w:color w:val="000000"/>
          <w:sz w:val="22"/>
          <w:szCs w:val="22"/>
        </w:rPr>
      </w:pPr>
    </w:p>
    <w:p w:rsidR="00F7160D" w:rsidRP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 Regular" w:hAnsi="StobiSerif Regular"/>
          <w:sz w:val="20"/>
          <w:szCs w:val="20"/>
        </w:rPr>
      </w:pPr>
      <w:r w:rsidRPr="00F7160D">
        <w:rPr>
          <w:rFonts w:ascii="StobiSerif Regular" w:hAnsi="StobiSerif Regular"/>
          <w:b/>
          <w:sz w:val="20"/>
          <w:szCs w:val="20"/>
        </w:rPr>
        <w:t>Изјава од министерот</w:t>
      </w:r>
    </w:p>
    <w:p w:rsidR="00F7160D" w:rsidRP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rPr>
      </w:pPr>
    </w:p>
    <w:p w:rsidR="00F7160D" w:rsidRP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rPr>
      </w:pPr>
      <w:r w:rsidRPr="00F7160D">
        <w:rPr>
          <w:rFonts w:ascii="StobiSerif Regular" w:hAnsi="StobiSerif Regular"/>
          <w:b/>
          <w:sz w:val="20"/>
          <w:szCs w:val="20"/>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F7160D" w:rsidRP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rPr>
      </w:pPr>
      <w:r w:rsidRPr="00F7160D">
        <w:rPr>
          <w:rFonts w:ascii="StobiSerif Regular" w:hAnsi="StobiSerif Regular"/>
          <w:b/>
          <w:sz w:val="20"/>
          <w:szCs w:val="20"/>
        </w:rPr>
        <w:t xml:space="preserve">Датум:____________                                                                 </w:t>
      </w:r>
      <w:r w:rsidRPr="00F7160D">
        <w:rPr>
          <w:rFonts w:ascii="StobiSerif Regular" w:hAnsi="StobiSerif Regular"/>
          <w:b/>
          <w:sz w:val="20"/>
          <w:szCs w:val="20"/>
        </w:rPr>
        <w:t xml:space="preserve">                             </w:t>
      </w:r>
      <w:r w:rsidRPr="00F7160D">
        <w:rPr>
          <w:rFonts w:ascii="StobiSerif Regular" w:hAnsi="StobiSerif Regular"/>
          <w:b/>
          <w:sz w:val="20"/>
          <w:szCs w:val="20"/>
        </w:rPr>
        <w:t xml:space="preserve">  </w:t>
      </w:r>
      <w:r w:rsidRPr="00F7160D">
        <w:rPr>
          <w:rFonts w:ascii="StobiSerif Regular" w:hAnsi="StobiSerif Regular"/>
          <w:b/>
          <w:sz w:val="20"/>
          <w:szCs w:val="20"/>
        </w:rPr>
        <w:t>Д-р Драган Тевдовски</w:t>
      </w:r>
    </w:p>
    <w:p w:rsidR="00F7160D" w:rsidRP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ind w:firstLine="720"/>
        <w:jc w:val="both"/>
        <w:rPr>
          <w:rFonts w:ascii="StobiSerif Regular" w:hAnsi="StobiSerif Regular"/>
          <w:b/>
          <w:sz w:val="20"/>
          <w:szCs w:val="20"/>
        </w:rPr>
      </w:pPr>
      <w:r w:rsidRPr="00F7160D">
        <w:rPr>
          <w:rFonts w:ascii="StobiSerif Regular" w:hAnsi="StobiSerif Regular"/>
          <w:b/>
          <w:sz w:val="20"/>
          <w:szCs w:val="20"/>
        </w:rPr>
        <w:t xml:space="preserve">                                                                                                                       Министер за финансии</w:t>
      </w:r>
    </w:p>
    <w:p w:rsidR="00F7160D" w:rsidRDefault="00F7160D" w:rsidP="00F7160D">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rPr>
      </w:pP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r>
      <w:r>
        <w:rPr>
          <w:rFonts w:ascii="StobiSerif Regular" w:hAnsi="StobiSerif Regular"/>
          <w:b/>
          <w:sz w:val="20"/>
          <w:szCs w:val="20"/>
        </w:rPr>
        <w:tab/>
        <w:t xml:space="preserve">       </w:t>
      </w:r>
    </w:p>
    <w:p w:rsidR="000303CF" w:rsidRDefault="000303CF" w:rsidP="000303CF">
      <w:pPr>
        <w:autoSpaceDE w:val="0"/>
        <w:jc w:val="both"/>
        <w:rPr>
          <w:rFonts w:ascii="StobiSerif Regular" w:hAnsi="StobiSerif Regular" w:cs="StobiSerif Regular"/>
          <w:sz w:val="22"/>
          <w:szCs w:val="22"/>
          <w:lang w:val="en-US"/>
        </w:rPr>
      </w:pPr>
    </w:p>
    <w:p w:rsidR="00FD2BFD" w:rsidRDefault="00FD2BFD" w:rsidP="000303CF">
      <w:pPr>
        <w:autoSpaceDE w:val="0"/>
        <w:jc w:val="both"/>
        <w:rPr>
          <w:rFonts w:ascii="StobiSerif Regular" w:hAnsi="StobiSerif Regular" w:cs="StobiSerif Regular"/>
          <w:sz w:val="22"/>
          <w:szCs w:val="22"/>
          <w:lang w:val="en-US"/>
        </w:rPr>
      </w:pPr>
    </w:p>
    <w:p w:rsidR="00F7160D" w:rsidRPr="003214E2" w:rsidRDefault="00F7160D" w:rsidP="00F7160D">
      <w:pPr>
        <w:widowControl w:val="0"/>
        <w:jc w:val="both"/>
        <w:rPr>
          <w:rFonts w:ascii="StobiSerif Regular" w:eastAsia="Arial Unicode MS" w:hAnsi="StobiSerif Regular" w:cs="StobiSerif Regular"/>
          <w:kern w:val="1"/>
          <w:sz w:val="18"/>
          <w:szCs w:val="18"/>
          <w:lang w:val="en-US" w:bidi="mk-MK"/>
        </w:rPr>
      </w:pPr>
      <w:r w:rsidRPr="003214E2">
        <w:rPr>
          <w:rFonts w:ascii="StobiSerif Regular" w:eastAsia="Arial Unicode MS" w:hAnsi="StobiSerif Regular" w:cs="StobiSerif Regular"/>
          <w:kern w:val="1"/>
          <w:sz w:val="18"/>
          <w:szCs w:val="18"/>
          <w:lang w:bidi="mk-MK"/>
        </w:rPr>
        <w:t>Изработил: Иван Недев</w:t>
      </w:r>
      <w:r w:rsidRPr="003214E2">
        <w:rPr>
          <w:rFonts w:ascii="StobiSerif Regular" w:eastAsia="Arial Unicode MS" w:hAnsi="StobiSerif Regular" w:cs="StobiSerif Regular"/>
          <w:kern w:val="1"/>
          <w:sz w:val="18"/>
          <w:szCs w:val="18"/>
          <w:lang w:bidi="mk-MK"/>
        </w:rPr>
        <w:tab/>
      </w:r>
    </w:p>
    <w:p w:rsidR="00F7160D" w:rsidRDefault="00F7160D" w:rsidP="00F7160D">
      <w:pPr>
        <w:widowControl w:val="0"/>
        <w:jc w:val="both"/>
        <w:rPr>
          <w:rFonts w:ascii="StobiSerif Regular" w:eastAsia="Arial Unicode MS" w:hAnsi="StobiSerif Regular" w:cs="StobiSerif Regular"/>
          <w:kern w:val="1"/>
          <w:sz w:val="18"/>
          <w:szCs w:val="18"/>
          <w:lang w:bidi="mk-MK"/>
        </w:rPr>
      </w:pPr>
      <w:r w:rsidRPr="003214E2">
        <w:rPr>
          <w:rFonts w:ascii="StobiSerif Regular" w:eastAsia="Arial Unicode MS" w:hAnsi="StobiSerif Regular" w:cs="StobiSerif Regular"/>
          <w:kern w:val="1"/>
          <w:sz w:val="18"/>
          <w:szCs w:val="18"/>
          <w:lang w:bidi="mk-MK"/>
        </w:rPr>
        <w:t>Одобрил:      Виолета Стојановска Петровска</w:t>
      </w:r>
    </w:p>
    <w:p w:rsidR="00F7160D" w:rsidRPr="003214E2" w:rsidRDefault="00F7160D" w:rsidP="00F7160D">
      <w:pPr>
        <w:widowControl w:val="0"/>
        <w:jc w:val="both"/>
        <w:rPr>
          <w:rFonts w:ascii="StobiSerif Regular" w:eastAsia="Arial Unicode MS" w:hAnsi="StobiSerif Regular" w:cs="StobiSerif Regular"/>
          <w:kern w:val="1"/>
          <w:sz w:val="18"/>
          <w:szCs w:val="18"/>
          <w:lang w:bidi="mk-MK"/>
        </w:rPr>
      </w:pPr>
      <w:r>
        <w:rPr>
          <w:rFonts w:ascii="StobiSerif Regular" w:eastAsia="Arial Unicode MS" w:hAnsi="StobiSerif Regular" w:cs="StobiSerif Regular"/>
          <w:kern w:val="1"/>
          <w:sz w:val="18"/>
          <w:szCs w:val="18"/>
          <w:lang w:bidi="mk-MK"/>
        </w:rPr>
        <w:t>Проверил</w:t>
      </w:r>
      <w:r>
        <w:rPr>
          <w:rFonts w:ascii="StobiSerif Regular" w:eastAsia="Arial Unicode MS" w:hAnsi="StobiSerif Regular" w:cs="StobiSerif Regular"/>
          <w:kern w:val="1"/>
          <w:sz w:val="18"/>
          <w:szCs w:val="18"/>
          <w:lang w:val="en-GB" w:bidi="mk-MK"/>
        </w:rPr>
        <w:t xml:space="preserve">:    </w:t>
      </w:r>
      <w:r>
        <w:rPr>
          <w:rFonts w:ascii="StobiSerif Regular" w:eastAsia="Arial Unicode MS" w:hAnsi="StobiSerif Regular" w:cs="StobiSerif Regular"/>
          <w:kern w:val="1"/>
          <w:sz w:val="18"/>
          <w:szCs w:val="18"/>
          <w:lang w:bidi="mk-MK"/>
        </w:rPr>
        <w:t>Рилинд Кабаши</w:t>
      </w:r>
    </w:p>
    <w:p w:rsidR="0056328F" w:rsidRDefault="0056328F" w:rsidP="0056328F">
      <w:pPr>
        <w:jc w:val="both"/>
        <w:rPr>
          <w:rFonts w:ascii="StobiSerif Regular" w:hAnsi="StobiSerif Regular" w:cs="StobiSerif Regular"/>
          <w:sz w:val="22"/>
          <w:szCs w:val="22"/>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Pr="00F7160D" w:rsidRDefault="00FD2BFD" w:rsidP="000303CF">
      <w:pPr>
        <w:pStyle w:val="BodyText"/>
        <w:jc w:val="left"/>
        <w:rPr>
          <w:rFonts w:ascii="StobiSerif Regular" w:hAnsi="StobiSerif Regular" w:cs="StobiSerif Regular"/>
          <w:b w:val="0"/>
          <w:sz w:val="16"/>
          <w:szCs w:val="16"/>
          <w:lang w:val="mk-MK"/>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0303CF" w:rsidRDefault="000303CF" w:rsidP="000303CF">
      <w:pPr>
        <w:pStyle w:val="BodyText"/>
        <w:jc w:val="left"/>
        <w:rPr>
          <w:rFonts w:ascii="StobiSerif Regular" w:hAnsi="StobiSerif Regular" w:cs="StobiSerif Regular"/>
          <w:b w:val="0"/>
          <w:sz w:val="16"/>
          <w:szCs w:val="16"/>
          <w:lang w:val="mk-MK"/>
        </w:rPr>
      </w:pPr>
    </w:p>
    <w:p w:rsidR="000303CF" w:rsidRDefault="000303CF" w:rsidP="000303CF">
      <w:pPr>
        <w:pStyle w:val="BodyText"/>
        <w:jc w:val="left"/>
        <w:rPr>
          <w:rFonts w:ascii="StobiSerif Regular" w:hAnsi="StobiSerif Regular" w:cs="StobiSerif Regular"/>
          <w:b w:val="0"/>
          <w:sz w:val="16"/>
          <w:szCs w:val="16"/>
          <w:lang w:val="mk-MK"/>
        </w:rPr>
      </w:pPr>
    </w:p>
    <w:p w:rsidR="002707F1" w:rsidRDefault="002707F1"/>
    <w:sectPr w:rsidR="002707F1" w:rsidSect="00FD2BFD">
      <w:pgSz w:w="12240" w:h="15840"/>
      <w:pgMar w:top="39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2544B19"/>
    <w:multiLevelType w:val="hybridMultilevel"/>
    <w:tmpl w:val="C3A2D500"/>
    <w:lvl w:ilvl="0" w:tplc="0D8868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4251B"/>
    <w:multiLevelType w:val="hybridMultilevel"/>
    <w:tmpl w:val="37E00006"/>
    <w:lvl w:ilvl="0" w:tplc="12AA6F7A">
      <w:start w:val="2"/>
      <w:numFmt w:val="bullet"/>
      <w:lvlText w:val="-"/>
      <w:lvlJc w:val="left"/>
      <w:pPr>
        <w:ind w:left="1080" w:hanging="360"/>
      </w:pPr>
      <w:rPr>
        <w:rFonts w:ascii="StobiSerif Regular" w:eastAsia="Times New Roman" w:hAnsi="StobiSerif Regular"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E436E7"/>
    <w:multiLevelType w:val="multilevel"/>
    <w:tmpl w:val="F0FEC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167B84"/>
    <w:multiLevelType w:val="hybridMultilevel"/>
    <w:tmpl w:val="A4F62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7307F"/>
    <w:multiLevelType w:val="hybridMultilevel"/>
    <w:tmpl w:val="6CBCD7F6"/>
    <w:lvl w:ilvl="0" w:tplc="980A3E6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BB480D"/>
    <w:multiLevelType w:val="hybridMultilevel"/>
    <w:tmpl w:val="0A82A0EA"/>
    <w:lvl w:ilvl="0" w:tplc="696A5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4C70155"/>
    <w:multiLevelType w:val="hybridMultilevel"/>
    <w:tmpl w:val="9C6C769C"/>
    <w:lvl w:ilvl="0" w:tplc="4E8473DE">
      <w:start w:val="6"/>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CF"/>
    <w:rsid w:val="000303CF"/>
    <w:rsid w:val="00077773"/>
    <w:rsid w:val="000E08BD"/>
    <w:rsid w:val="000E3470"/>
    <w:rsid w:val="000E3BA7"/>
    <w:rsid w:val="0015181E"/>
    <w:rsid w:val="00182FCD"/>
    <w:rsid w:val="00191949"/>
    <w:rsid w:val="0019672C"/>
    <w:rsid w:val="001A4D23"/>
    <w:rsid w:val="001B7AD2"/>
    <w:rsid w:val="001D2B9A"/>
    <w:rsid w:val="00260A88"/>
    <w:rsid w:val="00261E43"/>
    <w:rsid w:val="002707F1"/>
    <w:rsid w:val="00335DC5"/>
    <w:rsid w:val="00341409"/>
    <w:rsid w:val="003F16E7"/>
    <w:rsid w:val="003F3E2B"/>
    <w:rsid w:val="00427833"/>
    <w:rsid w:val="00466DA1"/>
    <w:rsid w:val="004B38E3"/>
    <w:rsid w:val="00541467"/>
    <w:rsid w:val="0056328F"/>
    <w:rsid w:val="005E6F8D"/>
    <w:rsid w:val="00641E14"/>
    <w:rsid w:val="00675913"/>
    <w:rsid w:val="006D4F05"/>
    <w:rsid w:val="00703E0D"/>
    <w:rsid w:val="00723AAF"/>
    <w:rsid w:val="00744E78"/>
    <w:rsid w:val="00774DD2"/>
    <w:rsid w:val="0085247E"/>
    <w:rsid w:val="008E4ADC"/>
    <w:rsid w:val="009E3926"/>
    <w:rsid w:val="00A479E8"/>
    <w:rsid w:val="00A5369D"/>
    <w:rsid w:val="00A82A41"/>
    <w:rsid w:val="00AE207D"/>
    <w:rsid w:val="00AF4178"/>
    <w:rsid w:val="00B265DC"/>
    <w:rsid w:val="00B35BC3"/>
    <w:rsid w:val="00BE7D3A"/>
    <w:rsid w:val="00C65AC1"/>
    <w:rsid w:val="00CC66B9"/>
    <w:rsid w:val="00D53A1F"/>
    <w:rsid w:val="00D54293"/>
    <w:rsid w:val="00E45F53"/>
    <w:rsid w:val="00E535B3"/>
    <w:rsid w:val="00E9764D"/>
    <w:rsid w:val="00F7160D"/>
    <w:rsid w:val="00FB25B6"/>
    <w:rsid w:val="00FC2CE3"/>
    <w:rsid w:val="00FD2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A7C02-1718-43BA-95EF-38BF964B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CF"/>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303CF"/>
    <w:rPr>
      <w:b/>
      <w:bCs/>
    </w:rPr>
  </w:style>
  <w:style w:type="paragraph" w:styleId="BodyText">
    <w:name w:val="Body Text"/>
    <w:basedOn w:val="Normal"/>
    <w:link w:val="BodyTextChar"/>
    <w:rsid w:val="000303CF"/>
    <w:pPr>
      <w:jc w:val="center"/>
    </w:pPr>
    <w:rPr>
      <w:b/>
      <w:bCs/>
      <w:sz w:val="28"/>
      <w:lang w:val="en-GB"/>
    </w:rPr>
  </w:style>
  <w:style w:type="character" w:customStyle="1" w:styleId="BodyTextChar">
    <w:name w:val="Body Text Char"/>
    <w:basedOn w:val="DefaultParagraphFont"/>
    <w:link w:val="BodyText"/>
    <w:rsid w:val="000303CF"/>
    <w:rPr>
      <w:rFonts w:ascii="Times New Roman" w:eastAsia="Times New Roman" w:hAnsi="Times New Roman" w:cs="Times New Roman"/>
      <w:b/>
      <w:bCs/>
      <w:sz w:val="28"/>
      <w:szCs w:val="24"/>
      <w:lang w:val="en-GB" w:eastAsia="zh-CN"/>
    </w:rPr>
  </w:style>
  <w:style w:type="paragraph" w:styleId="NoSpacing">
    <w:name w:val="No Spacing"/>
    <w:qFormat/>
    <w:rsid w:val="000303CF"/>
    <w:pPr>
      <w:widowControl w:val="0"/>
      <w:suppressAutoHyphens/>
      <w:spacing w:after="0" w:line="240" w:lineRule="auto"/>
    </w:pPr>
    <w:rPr>
      <w:rFonts w:ascii="Times New Roman" w:eastAsia="Arial Unicode MS" w:hAnsi="Times New Roman" w:cs="Times New Roman"/>
      <w:kern w:val="1"/>
      <w:sz w:val="24"/>
      <w:szCs w:val="24"/>
      <w:lang w:val="mk-MK" w:eastAsia="zh-CN"/>
    </w:rPr>
  </w:style>
  <w:style w:type="paragraph" w:styleId="ListParagraph">
    <w:name w:val="List Paragraph"/>
    <w:basedOn w:val="Normal"/>
    <w:qFormat/>
    <w:rsid w:val="000303CF"/>
    <w:pPr>
      <w:ind w:left="720"/>
    </w:pPr>
    <w:rPr>
      <w:rFonts w:cs="Calibri"/>
      <w:szCs w:val="20"/>
      <w:lang w:val="en-GB"/>
    </w:rPr>
  </w:style>
  <w:style w:type="paragraph" w:customStyle="1" w:styleId="WW-Default">
    <w:name w:val="WW-Default"/>
    <w:rsid w:val="000303CF"/>
    <w:pPr>
      <w:suppressAutoHyphens/>
      <w:autoSpaceDE w:val="0"/>
      <w:spacing w:after="0" w:line="240" w:lineRule="auto"/>
    </w:pPr>
    <w:rPr>
      <w:rFonts w:ascii="DIN" w:eastAsia="Arial" w:hAnsi="DIN" w:cs="DIN"/>
      <w:color w:val="000000"/>
      <w:kern w:val="1"/>
      <w:sz w:val="24"/>
      <w:szCs w:val="24"/>
      <w:lang w:eastAsia="zh-CN"/>
    </w:rPr>
  </w:style>
  <w:style w:type="paragraph" w:customStyle="1" w:styleId="DefaultStyle">
    <w:name w:val="Default Style"/>
    <w:rsid w:val="00CC66B9"/>
    <w:pPr>
      <w:suppressAutoHyphens/>
    </w:pPr>
    <w:rPr>
      <w:rFonts w:ascii="Times New Roman" w:eastAsia="Times New Roman" w:hAnsi="Times New Roman" w:cs="Times New Roman"/>
      <w:color w:val="00000A"/>
      <w:sz w:val="24"/>
      <w:szCs w:val="24"/>
      <w:lang w:val="mk-MK" w:eastAsia="ar-SA"/>
    </w:rPr>
  </w:style>
  <w:style w:type="paragraph" w:styleId="BalloonText">
    <w:name w:val="Balloon Text"/>
    <w:basedOn w:val="Normal"/>
    <w:link w:val="BalloonTextChar"/>
    <w:uiPriority w:val="99"/>
    <w:semiHidden/>
    <w:unhideWhenUsed/>
    <w:rsid w:val="000E0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BD"/>
    <w:rPr>
      <w:rFonts w:ascii="Segoe UI" w:eastAsia="Times New Roman" w:hAnsi="Segoe UI" w:cs="Segoe UI"/>
      <w:sz w:val="18"/>
      <w:szCs w:val="18"/>
      <w:lang w:val="mk-M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4EDB-6559-4A83-9BC5-A9676E5A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Ivan Nedev</cp:lastModifiedBy>
  <cp:revision>5</cp:revision>
  <cp:lastPrinted>2018-03-01T14:21:00Z</cp:lastPrinted>
  <dcterms:created xsi:type="dcterms:W3CDTF">2018-04-16T15:01:00Z</dcterms:created>
  <dcterms:modified xsi:type="dcterms:W3CDTF">2018-04-16T15:16:00Z</dcterms:modified>
</cp:coreProperties>
</file>