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DE" w:rsidRDefault="002B1FAC" w:rsidP="00B477DE">
      <w:pPr>
        <w:spacing w:before="360" w:after="360" w:line="240" w:lineRule="auto"/>
        <w:ind w:left="360" w:right="360"/>
        <w:jc w:val="center"/>
        <w:textAlignment w:val="center"/>
        <w:rPr>
          <w:rFonts w:ascii="StobiSerif Regular" w:eastAsia="Times New Roman" w:hAnsi="StobiSerif Regular" w:cs="Times New Roman"/>
          <w:b/>
        </w:rPr>
      </w:pPr>
      <w:r w:rsidRPr="00EF76D1">
        <w:rPr>
          <w:rFonts w:ascii="StobiSerif Regular" w:eastAsia="Times New Roman" w:hAnsi="StobiSerif Regular" w:cs="Times New Roman"/>
          <w:b/>
          <w:caps/>
          <w:kern w:val="36"/>
        </w:rPr>
        <w:t>ЗАКОН ЗА ОПРЕДЕЛУВАЊЕ НА ИМИЊА НА УЛИЦИ, ПЛОШТАДИ, МОСТОВИ И НА ДРУГИ ИНФРАСТРУКТУРНИ ОБЈЕКТИ</w:t>
      </w:r>
      <w:r w:rsidR="00B477DE" w:rsidRPr="00EF76D1">
        <w:rPr>
          <w:rFonts w:ascii="StobiSerif Regular" w:eastAsia="Times New Roman" w:hAnsi="StobiSerif Regular" w:cs="Times New Roman"/>
          <w:b/>
        </w:rPr>
        <w:t xml:space="preserve"> </w:t>
      </w:r>
    </w:p>
    <w:p w:rsidR="00B477DE" w:rsidRPr="00EF76D1" w:rsidRDefault="00B477DE" w:rsidP="00B477DE">
      <w:pPr>
        <w:spacing w:before="360" w:after="360" w:line="240" w:lineRule="auto"/>
        <w:ind w:left="360" w:right="360"/>
        <w:jc w:val="center"/>
        <w:textAlignment w:val="center"/>
        <w:rPr>
          <w:rFonts w:ascii="StobiSerif Regular" w:eastAsia="Times New Roman" w:hAnsi="StobiSerif Regular" w:cs="Times New Roman"/>
          <w:b/>
        </w:rPr>
      </w:pPr>
      <w:r w:rsidRPr="00EF76D1">
        <w:rPr>
          <w:rFonts w:ascii="StobiSerif Regular" w:eastAsia="Times New Roman" w:hAnsi="StobiSerif Regular" w:cs="Times New Roman"/>
          <w:b/>
        </w:rPr>
        <w:t>(„Службен весник на Република Македонија“ бр. 66/2004, 55/2007, 145/2010,</w:t>
      </w:r>
      <w:r>
        <w:rPr>
          <w:rFonts w:ascii="StobiSerif Regular" w:eastAsia="Times New Roman" w:hAnsi="StobiSerif Regular" w:cs="Times New Roman"/>
          <w:b/>
        </w:rPr>
        <w:t xml:space="preserve"> 136/2011, 163/2013 и 147/2015)</w:t>
      </w:r>
    </w:p>
    <w:p w:rsidR="00EF76D1" w:rsidRDefault="002B1FAC" w:rsidP="00EF76D1">
      <w:pPr>
        <w:spacing w:before="360" w:after="360" w:line="240" w:lineRule="auto"/>
        <w:ind w:left="360" w:right="360"/>
        <w:jc w:val="center"/>
        <w:textAlignment w:val="center"/>
        <w:rPr>
          <w:rFonts w:ascii="StobiSerif Regular" w:eastAsia="Times New Roman" w:hAnsi="StobiSerif Regular" w:cs="Times New Roman"/>
          <w:b/>
        </w:rPr>
      </w:pPr>
      <w:r w:rsidRPr="00EF76D1">
        <w:rPr>
          <w:rFonts w:ascii="StobiSerif Regular" w:eastAsia="Times New Roman" w:hAnsi="StobiSerif Regular" w:cs="Times New Roman"/>
          <w:b/>
        </w:rPr>
        <w:t>КОНСОЛИДИРАН ТЕКСТ </w:t>
      </w:r>
      <w:r w:rsidR="00EF76D1">
        <w:rPr>
          <w:rFonts w:ascii="StobiSerif Regular" w:eastAsia="Times New Roman" w:hAnsi="StobiSerif Regular" w:cs="Times New Roman"/>
        </w:rPr>
        <w:t xml:space="preserve">- </w:t>
      </w:r>
      <w:r w:rsidR="00EF76D1">
        <w:rPr>
          <w:rFonts w:ascii="StobiSerif Regular" w:eastAsia="Times New Roman" w:hAnsi="StobiSerif Regular" w:cs="Times New Roman"/>
        </w:rPr>
        <w:softHyphen/>
      </w:r>
      <w:r w:rsidR="00EF76D1">
        <w:rPr>
          <w:rFonts w:ascii="StobiSerif Regular" w:eastAsia="Times New Roman" w:hAnsi="StobiSerif Regular" w:cs="Times New Roman"/>
          <w:b/>
          <w:lang w:val="mk-MK"/>
        </w:rPr>
        <w:t>неофицијална верзија</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I. ОПШТИ ОДРЕДБИ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Со овој закон се уредуваат условите и начинот на определување имиња на улици,плоштади, мостови и други инфраструктурни објекти, нумерирање на објектите наменети за живеење и работа, поставување и одржување на табли со имиња на улиците и куќните броеви, како и водење на регистар и евиденција на имиња на улици и куќни броеви.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Под улица, во смисла на овој закон, се сметаат улица, булевар, кеј и уличен крак подолг од 100 метра со една раскрсница кој се приклучува кон друга улица (во натамошниот текст: улица).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Под други инфраструктурни објекти, во смисла на овој закон, се сметаат трговски центар, подземен премин, надземен премин, парк и фонтана (во натамошниот текст: други инфраструктурни објекти).</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II. ОПРЕДЕЛУВАЊЕ НА ИМИЊА НА УЛИЦИ, ПЛОШТАДИ, МОСТОВИ И НА ДРУГИ ИНФРАСТРУКТУРНИ ОБЈЕКТИ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 секоја улица, плоштад, мост и на друг инфраструктурен објект се определува име.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од ставот 1 на овој член може да се определи и само со број.</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Определувањето на име на улица не е задолжително за населени места кои имаат до 100 станбени објекти.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бесправно изградени населби името на улицата се определува само со број.</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lastRenderedPageBreak/>
        <w:t>Член 4</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Определување име на улица, плоштад, мост и на друг инфраструктурен објект на подрачјето на општината се врши со одлука донесена од советот на општината, а за подрачјето на градот Скопје, со одлука донесена од Советот на градот Скопје.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Одлуката од ставот 1 на овој член се усвојува со мнозинство гласови од присутните членови на советот на општината, односно на Советот на градот Скопје, при што мора да има мнозинство гласови од присутните членови на советот кои припаѓаат на заедниците кои не се мнозинско население во општината, односно во градот Скопје.</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5</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на улица, плоштад, мост и на друг инфраструктурен објект на подрачје на општина, односно на подрачје на градот Скопје може да биде определено со географско, етнографско, историско и друго обележје, име на истакната личност од областа на историјата, науката и културата, други погодни имиња, како и име на значаен настан и датум , врз основа на листа на имиња.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Листата од ставот 1 на овој член ја утврдува советот на општината, односно Советот на градот Скопје, по претходно добиена согласност од Владата на Република Македонија.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При утврдувањето на листата на имиња од страна на Советот на градот Скопје, општините од подрачјето на градот Скопје даваат мислење по истата.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6</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Не може да се определи име на улица, плоштад, мост и на друг инфраструктурен објект со кое се нарушува угледот на Република Македонија, се навредуваат националните чувства на граѓаните на Република Македонија и на граѓаните на други држави, како и се нарушуваат односите меѓу заедниците, обичаите и јавниот морал.</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едно населено место две и повеќе улици не можат да имаат исто име.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името на улицата се определува само со број, две или повеќе улици во исто населено место не можат да имаат ист број.</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на улицата не може да има повеќе од четири збора.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7</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Име на улица, плоштад, мост и на друг инфраструктурен објект се пишува на македонски јазик и неговото кирилско писмо.</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општината во која најмалку 20% од граѓаните користат друг службен јазик различен од македонскиот јазик, името на улицата, плоштадот, мостот и на друг инфраструктурен објект, покрај на македонски јазик и неговото кирилско писмо, се пишува и на јазикот и писмото што го користат најмалку 20% од граѓаните во таа општина.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8</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 на улица, плоштад, мост и на друг инфраструктурен објект може да се промени на начин и во постапка за нивно определување.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Промената од ставот 1 на овој член не може да се врши шест месеца пред одржување на редовни претседателски, парламентарни и локални избори и една година пред планиран попис на населението.</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9</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 на улица, плоштад, мост и на друг инфраструктурен објект испишан на начинот од членот 7 став 2 на овој закон, се означува на иста табла.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Таблата со име на улица се поставува на двете страни и тоа од почетокот и на крајот на улицата, како и на крстосници каде што улицата се вкрстува со други улици. </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на улицата се означува со полн назив, така што во првиот ред на таблата е ознаката “улица”, а во следниот ред името на улицата.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на улицата определено на начинот од членот 3 став 2 на овој закон се означува така што во првиот ред треба да стои ознаката “улица “, а во следниот ред арапскиот број.</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Името на булевар, кеј, трговски центар, мост, плоштад, подземен премин и надземен премин на таблата се означува така што наместо ознаката “улица” треба да стои ознака “булевар”, “кеј”, “трговски центар, “мост”, “плоштад”, “парк”, “подземен премин” и “надземен премин”, а во следниот ред неговото име.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Таблата со име на плоштадот се поставува на почетокот од секоја улица на плоштадот,а таблата на кеј, трговски центар, мост, парк, подземен премин и надземен премин се поставува на нивниот почеток и крај.</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10</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Таблата со име на улица, плоштад, мост и на друг инфраструктурен објект се поставува на видно место, на висина над 2,5 метра од тротоарот, без да се оштети или наруши естетскиот изглед на објектот на кој се поставува.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Таблата од ставот 1 на овој член може да се постави и на столбови на тротоари или други неизградени површини, без да се попречува нормалното одвивање на сообраќајот.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 почетокот и на крајот на улицата или на крстосницата се поставуваат патокази со името што го носи улицата, испишано на начинот утврден во членот 7 на овој закон .</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11</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Табла со име на улица, плоштад, мост и на друг инфраструктурен објект, се поставува најдоцна во рок од три месеца од денот на донесувањето на одлуката за определување, односно за промената на името.</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12</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случаи кога името на улица има обележје на истакната личност или настан од членот 5 на овој закон, покрај таблата со име на улица, на видно место може да се постави и плоча со податоци за личноста или настанот по кој улицата го носи името.</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13</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 табла освен името на улицата, плоштадот, мостот и на друг инфраструктурен објект, не смеат да се пишуваат други ознаки и текстови.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14</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Сопственик, односно корисник на објект е должен да овозможи на објектот поставување на табла со името на улицата.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15</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Секоја улица има технички број, кој е предвиден со урбанистичкиот план на општината, односно на градот Скопје или актот што го заменува планот на општината, односно на градот Скопје.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едно населено место, како и на подрачјето на градот Скопје, не може да се определи име на улица со број кој веќе е употребен како технички број на друга улица.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lastRenderedPageBreak/>
        <w:t>Член 16</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Материјалот, бојата, формата и димензијата на таблата со името на улица, плоштад, мост и на друг инфраструктурен објект, табличките со нумерираните броеви на објектите, како и големината и бојата на буквите и броевите ги пропишува министерот за транспорт и врски.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Поставувањето и одржувањето на таблата со име на улица, плоштад, мост и на друг инфраструктурен објект го врши општината, а на подрачјето на градот Скопје го врши градот Скопје.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Општината , односно градот Скопје врши контрола на поставените табли со имиња на улиците на секои три месеца во текот на календарската година, а доколку таблите се оштетени, уништени и исчезнати, се должни веднаш или најдоцна во рок од еден месец од денот на извршената контрола, да обезбедат нивно обновување.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Забрането е поставување на табла со име на улица, плоштад, мост и на друг инфраструктурен објект, спротивно на ставовите 1 и 2 на овој член.</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III. НУМЕРИРАЊЕ НА ОБЈЕКТИТЕ</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17</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Секој објект се нумерира со број, со поставување на табличка на објектот.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Нумерирањето на објектите со броеви на подрачјето го врши општината, а на подрачјето на градот Скопје го врши градот Скопје.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Се забранува нумерирање на објект со букви (бб).</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18</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Два или повеќе објекти на иста улица не можат да бидат нумерирани со ист број. </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Објектите се нумерираат на улицата на која им се наоѓа главниот влез.</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Колективните објекти со правилна правоаголна форма, со единствен покрив и со повеќе влезови во една линија се нумерираат со еден куќен број.</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Колективните објекти со неправилна форма, засебни покриви и целини, како и индивидуалните објекти се нумерираат со посебни броеви за секоја целина.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На колективните станбени и други објекти кои имаат повеќе влезови , влезовите се нумерираат со римски броеви, во правец на зголемувањето на куќните броеви на улицата.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 колективните станбени и други објекти кои се поставени и се наоѓаат на најмалку две улици, нумерирањето на куќните броеви се врши на страна на улицата од каде што е главниот влез на објектот.</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19</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Објект кој не бил предвиден во урбанистички план, а дополнително е вклопен со измени и дополнувања на урбанистички план, се нумерира со бројот на првиот соседен објект кој има помал број, при што кон бројот се додава ознака со голема кирилична буква по азбучен ред.</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20</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Објекти кои не се предвидени со деталните урбанистички планови и се изградени без одобрение за градба, како и времените објекти, се нумерираат на начин што на објектот се става табличка со број, но различна по големина и боја од табличките за објектите изградени со одобрение за градење.</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21</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Нумерирањето на објектите со броеви се врши така што објектите на левата страна на улицата од каде што почнува нумерирањето добиваат непарни броеви, почнувајќи од бројот еден, а објектите од десната страна на улицата добиваат парни броеви, почнувајќи од бројот два.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Нумерирањето на објектите, во смисла на ставот 1 од овој член, почнува од центарот на населеното место и броевите се зголемуваат кон периферијата.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Нумерирањето на објектите со броеви на улица која се протега на подрачјето на две или повеќе општини се врши на начинот утврден во ставот 1 на овој член, со тоа што границите на општините завршуваат до определен број на објект.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населени места кои имаат до 100 објекта, а немаат определено имиња на улици, нумерирањето на објектите со броеви започнува од главниот пристап на населеното место,почнувајќи од бројот еден.</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 xml:space="preserve">Нумерирањето со броеви на булеварите, кејовите, трговските центри, плоштадите,подземните премини и надземните премини се врши со непарни и парни </w:t>
      </w:r>
      <w:r w:rsidRPr="00EF76D1">
        <w:rPr>
          <w:rFonts w:ascii="StobiSerif Regular" w:eastAsia="Times New Roman" w:hAnsi="StobiSerif Regular" w:cs="Times New Roman"/>
        </w:rPr>
        <w:lastRenderedPageBreak/>
        <w:t>броеви, почнувајќи од бројот еден и тоа од центарот кон периферијата, а нумерирањето со броеви на плоштадите се врши во правец на движењето на стрелките на часовникот.</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22</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Табличките со броеви на објектите се поставуваат од десната страна на главниот влез на објектот, и треба да бидат видливи.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Табличките со броеви на колективните објекти со повеќе влезови се поставуваат од десната страна на објектот, а табличките за бројот на влезот над самиот влез.</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23</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Табличките со броевите на објектите ги поставува инвеститорот на објектот, а ги одржува сопственикот, односно корисникот на објектот.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Табличките од ставот 1 на овој член, инвеститорот на објектот ги набавува од надлежниот орган на општината, односно на градот Скопје и истиот е должен да ги постави пред да почне објектот да се употребува.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Трошоците за набавка и поставување на табличките со броеви се на товар на сопствениците, односно на корисниците на објектот.</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24</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Сопственикот, односно корисникот на објектот е должен да ги обнови оштетените или исчезнатите таблички со броеви најкасно во рок од 30 дена од денот на оштетувањето или исчезнувањето.</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25</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одобрението за градење на објект, надлежниот орган за издавање е должен во одобрението да го внесе точното име на улицата и куќниот број на објектот, а податоците ги издава надлежен орган на општината, односно на градот Скопје.</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IV. ЕВИДЕНЦИЈА И РЕГИСТАР НА ИМИЊА НА УЛИЦИ И НА БРОЕВИТЕ НА ОБЈЕКТИТЕ</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26</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Општините, односно градот Скопје за нивното подрачје се должни да водат електронска евиденција на имиња на улици, плоштади, мостови и на други инфраструктурни објекти, како и за броевите за нумерирањето на објектите.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За имињата на улиците, плоштадите, мостовите и за другите инфраструктурни објекти,како и за броевите за нумерирање на објектите на територијата на Република Македонија, електронски регистар води Централниот регистар на Република Македонија.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Содржината, постапката и начинот на водењето на автоматизираната евиденција од  ставот 1 на овој член и автоматизираниот регистар од ставот 2 на овој член ги пропишува министерот за транспорт и врски, по претходно позитивно мислење од министерот за внатрешни работи, директорот на Државниот завод за геодетски работи, Централниот регистар на Република Македонија и на Државниот завод за статистика на Република Македонија.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Директорот на Централниот регистар на Република Македонија по претходно  позитивно мислење од министерот за внатрешни работи и директорот на Државниот завод за геодетски работи, донесува Методологија за утврдување на матични броеви на улици, плоштади, мостови и на други инфраструктурни објекти.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Матичните броеви на улици, плоштади, мостови и на други инфраструктурни објекти ги доделува Централниот регистар на Република Македонија.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Централниот регистар на Република Македонија на својата веб страница го објавува единствениот систематски список на улици и постојано го ажурира. Истиот е бесплатно достапен до сите заинтересирани корисници.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 регистрите и евиденциите кои во Република Македонија се водат врз основа на закон или подзаконски акт, а содржат податок за улица, задолжително покрај името на улицата, се води и матичен број на улица.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27</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Општините, односно градот Скопје се должни заради водење на регистарот од членот 26 став 2 на овој закон, да обезбедат иницијален пренос на податоците на електронски медиум или по електронски пат и тековно, а најдоцна во рок од осум дена од евидентирањето на какви било промени, податоците за промените на електронски медиум или по електронски пат да ги достават до Централниот регистар на Република Македонија.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Улица не може да биде внесена во евиденцијата од членот 26 став 1 на овој закон без матичен број.</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28</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Податоците кои се водат во регистарот од членот 26 став 2 на овој закон се јавни.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Податоците кои се водат во евиденциите од членот 26 став 1 на овој закон ќе се користат за потребите на органите на општините, односно градот Скопје и за водење и ажурирање на регистарот од членот 26 став 2 на овој закон.</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V. НАДЗОР</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29</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Надзорот над примената на одредбите на овој закон го врши Министерството за транспорт и врски.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Инспекцискиот надзор го вршат комуналните инспектори на општините, односно градот Скопје.</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30</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При вршењето на инспекциски надзор, комуналниот инспектор од членот 29 став 2 на овој закон, проверува особено: </w:t>
      </w:r>
      <w:r w:rsidRPr="00EF76D1">
        <w:rPr>
          <w:rFonts w:ascii="StobiSerif Regular" w:eastAsia="Times New Roman" w:hAnsi="StobiSerif Regular" w:cs="Times New Roman"/>
        </w:rPr>
        <w:br/>
        <w:t>- дали се поставени табли со имиња на улици; </w:t>
      </w:r>
      <w:r w:rsidRPr="00EF76D1">
        <w:rPr>
          <w:rFonts w:ascii="StobiSerif Regular" w:eastAsia="Times New Roman" w:hAnsi="StobiSerif Regular" w:cs="Times New Roman"/>
        </w:rPr>
        <w:br/>
        <w:t>- дали таблите со имињата на улиците се оштетени или уништени и дали во утврдениот рок се обновени; </w:t>
      </w:r>
      <w:r w:rsidRPr="00EF76D1">
        <w:rPr>
          <w:rFonts w:ascii="StobiSerif Regular" w:eastAsia="Times New Roman" w:hAnsi="StobiSerif Regular" w:cs="Times New Roman"/>
        </w:rPr>
        <w:br/>
        <w:t>- дали името на улицата е испишана согласно со членот 7 на овој закон; </w:t>
      </w:r>
      <w:r w:rsidRPr="00EF76D1">
        <w:rPr>
          <w:rFonts w:ascii="StobiSerif Regular" w:eastAsia="Times New Roman" w:hAnsi="StobiSerif Regular" w:cs="Times New Roman"/>
        </w:rPr>
        <w:br/>
        <w:t>- дали името на улицата е означено на начин утврден во членовите 9 и 11 на овој закон; </w:t>
      </w:r>
      <w:r w:rsidRPr="00EF76D1">
        <w:rPr>
          <w:rFonts w:ascii="StobiSerif Regular" w:eastAsia="Times New Roman" w:hAnsi="StobiSerif Regular" w:cs="Times New Roman"/>
        </w:rPr>
        <w:br/>
        <w:t>- дали на објект кој е во употреба има поставено табличка со куќен број и </w:t>
      </w:r>
      <w:r w:rsidRPr="00EF76D1">
        <w:rPr>
          <w:rFonts w:ascii="StobiSerif Regular" w:eastAsia="Times New Roman" w:hAnsi="StobiSerif Regular" w:cs="Times New Roman"/>
        </w:rPr>
        <w:br/>
        <w:t>- дали надлежниот орган во општината, односно градот Скопје води автоматизирана евиденција на имиња на улици и на броеви на објекти на нивното подрачје.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комуналниот инспектор констатира дека се направени неправилности од ставот 1 на овој член ќе донесе решение за отстранување на неправилностите во определен рок. Против решението на општинскиот комунален инспектор, комуналниот инспектор во општините на градот Скопје и градот Скопје одлучува Државната комисија за одлучување во втор степен во областа на инспекцискиот надзор и прекршочната постапка. Жалбата не го одлага извршувањето на решението.</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Доколку во рокот определен со решението од ставот 3 на овој член не се отстранат констатирните неправилности, комуналниот инспектор е должен да покрене прекршочна постапка.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30-а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Инспекторите од членот 29 став 2 на овој закон инспекцискиот надзор го вршат преку редовен, вонреден и контролен инспекциски надзор.</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Редовен инспекциски надзор е најавен надзор кој се врши врз основа на програмата за работа на инспекциската служба и опфаќа надзор над спроведувањето на овој закон и прописите донесени врз основа на овој закон.</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Вонредниот инспекциски надзор е ненајавен надзор и се врши врз основа на иницијатива поднесена од државни органи, физички или правни лица, како и по службена должност.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Контролниот инспекциски надзор се врши по истекот на рокот определен во инспекцискиот акт донесен од страна на инспекторот, при што инспекторот при утврдувањето на фактичката состојба ќе констатира дека субјектот на надзорот: </w:t>
      </w:r>
      <w:r w:rsidRPr="00EF76D1">
        <w:rPr>
          <w:rFonts w:ascii="StobiSerif Regular" w:eastAsia="Times New Roman" w:hAnsi="StobiSerif Regular" w:cs="Times New Roman"/>
        </w:rPr>
        <w:br/>
        <w:t>- постапил по инспекцискиот акт во целост, </w:t>
      </w:r>
      <w:r w:rsidRPr="00EF76D1">
        <w:rPr>
          <w:rFonts w:ascii="StobiSerif Regular" w:eastAsia="Times New Roman" w:hAnsi="StobiSerif Regular" w:cs="Times New Roman"/>
        </w:rPr>
        <w:br/>
        <w:t>- делумно постапил по инспекцискиот акт или </w:t>
      </w:r>
      <w:r w:rsidRPr="00EF76D1">
        <w:rPr>
          <w:rFonts w:ascii="StobiSerif Regular" w:eastAsia="Times New Roman" w:hAnsi="StobiSerif Regular" w:cs="Times New Roman"/>
        </w:rPr>
        <w:br/>
        <w:t>- не постапил по инспекцискиот акт.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Непостапувањето, односно делумното постапување по инспекцискиот акт претставува основа за примена на инспекциски мерки во согласност со закон.</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Инспекцискиот надзор инспекторите го вршат на начин и постапка пропишани со Законот за инспекциски надзор.</w:t>
      </w:r>
    </w:p>
    <w:p w:rsidR="002B1FAC" w:rsidRPr="00EF76D1" w:rsidRDefault="002B1FAC" w:rsidP="00EF76D1">
      <w:pPr>
        <w:spacing w:before="240" w:after="120" w:line="240" w:lineRule="auto"/>
        <w:outlineLvl w:val="3"/>
        <w:rPr>
          <w:rFonts w:ascii="StobiSerif Regular" w:eastAsia="Times New Roman" w:hAnsi="StobiSerif Regular" w:cs="Times New Roman"/>
          <w:b/>
          <w:bCs/>
        </w:rPr>
      </w:pPr>
      <w:r w:rsidRPr="00EF76D1">
        <w:rPr>
          <w:rFonts w:ascii="StobiSerif Regular" w:eastAsia="Times New Roman" w:hAnsi="StobiSerif Regular" w:cs="Times New Roman"/>
          <w:b/>
          <w:bCs/>
        </w:rPr>
        <w:t>Постапка за едукација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30-б</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при вршењето на инспекцискиот надзор комуналниот инспектор на општината, односно на градот Скопје утврди дека е сторена неправилност од членовите 13,14,16 став 2 и 23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на комуналните работи.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Едукацијата ја организира и спроведува комуналниот инспектор на општината односно на градот Скопје, во рок не подолг од осум дена од денот на спроведувањето на инспекцискиот надзор.</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едно или повеќе лица.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во закажаниот термин лицето над кое се спроведува едукација не се јави на едукацијата, ќе се смета дека едукацијата е спроведена.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лицето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комуналниот инспектор на општината односно на градот Скопје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 а доколку утврди дека не се отстранети утврдените неправилности, поднесува барање за поведување на прекршочна постапка пред Комисија за одлучување по прекршоци во Министерството за транспорт и врски.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Општината води евиденција за спроведената едукација на начин пропишан од министерот надлежен за вршење на работите од областа на комуналните работи.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30-в</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Општините за извршените инспекциски контроли, изготвуваат квартални извештаи и ги објавуваат на својата веб страница.</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31</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Надзор над законитоста на работата на органите на општината, односно на органите на градот Скопје , во извршувањето на работите утврдени со овој закон врши Министерството за транспорт и врски.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32</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При вршењето на надзорот на законитоста на работата на органите на општините и на органите на градот Скопје, Министерството за транспорт и врски ги врши следниве работи: </w:t>
      </w:r>
      <w:r w:rsidRPr="00EF76D1">
        <w:rPr>
          <w:rFonts w:ascii="StobiSerif Regular" w:eastAsia="Times New Roman" w:hAnsi="StobiSerif Regular" w:cs="Times New Roman"/>
        </w:rPr>
        <w:br/>
      </w:r>
      <w:r w:rsidRPr="00EF76D1">
        <w:rPr>
          <w:rFonts w:ascii="StobiSerif Regular" w:eastAsia="Times New Roman" w:hAnsi="StobiSerif Regular" w:cs="Times New Roman"/>
        </w:rPr>
        <w:lastRenderedPageBreak/>
        <w:t>- ја следи законитоста на работата на органите на општината, односно на органите на градот Скопје, презема мерки и активности и поднесува иницијативи за остварување на надлежностите на општината во согласност со овој и друг закон; </w:t>
      </w:r>
      <w:r w:rsidRPr="00EF76D1">
        <w:rPr>
          <w:rFonts w:ascii="StobiSerif Regular" w:eastAsia="Times New Roman" w:hAnsi="StobiSerif Regular" w:cs="Times New Roman"/>
        </w:rPr>
        <w:br/>
        <w:t>- оценува дали органите на општината, односно на градот Скопје обезбедуваат надлежностите да се извршуваат во согласност со стандардите и постапките утврдени со овој закон; </w:t>
      </w:r>
      <w:r w:rsidRPr="00EF76D1">
        <w:rPr>
          <w:rFonts w:ascii="StobiSerif Regular" w:eastAsia="Times New Roman" w:hAnsi="StobiSerif Regular" w:cs="Times New Roman"/>
        </w:rPr>
        <w:br/>
        <w:t>- им укажува на органите на општината, односно на градот Скопје за пречекорувањето на нивните надлежности утврдени со овој и друг закон и им предлага соодветни мерки за надминување на затечената состојба; </w:t>
      </w:r>
      <w:r w:rsidRPr="00EF76D1">
        <w:rPr>
          <w:rFonts w:ascii="StobiSerif Regular" w:eastAsia="Times New Roman" w:hAnsi="StobiSerif Regular" w:cs="Times New Roman"/>
        </w:rPr>
        <w:br/>
        <w:t>- дава препораки за доследно спроведување на надлежностите на општината, односно на градот Скопје, во рамките на овој закон, на барање на органите на општината, односно градот Скопје; </w:t>
      </w:r>
      <w:r w:rsidRPr="00EF76D1">
        <w:rPr>
          <w:rFonts w:ascii="StobiSerif Regular" w:eastAsia="Times New Roman" w:hAnsi="StobiSerif Regular" w:cs="Times New Roman"/>
        </w:rPr>
        <w:br/>
        <w:t>- го следи навременото донесување на прописите на општината, односно на градот Скопје, согласно со овој закон; </w:t>
      </w:r>
      <w:r w:rsidRPr="00EF76D1">
        <w:rPr>
          <w:rFonts w:ascii="StobiSerif Regular" w:eastAsia="Times New Roman" w:hAnsi="StobiSerif Regular" w:cs="Times New Roman"/>
        </w:rPr>
        <w:br/>
        <w:t>- на барање на органите на општината, односно на градот Скопје, дава мислење и стручна помош за предложените прописи, согласно со овој закон; </w:t>
      </w:r>
      <w:r w:rsidRPr="00EF76D1">
        <w:rPr>
          <w:rFonts w:ascii="StobiSerif Regular" w:eastAsia="Times New Roman" w:hAnsi="StobiSerif Regular" w:cs="Times New Roman"/>
        </w:rPr>
        <w:br/>
        <w:t>- следи дали граѓаните редовно, навремено, вистинито и потполно се известени за работата на органите на општината, односно градот Скопје, за остварувањето на одредбите на овој закон и </w:t>
      </w:r>
      <w:r w:rsidRPr="00EF76D1">
        <w:rPr>
          <w:rFonts w:ascii="StobiSerif Regular" w:eastAsia="Times New Roman" w:hAnsi="StobiSerif Regular" w:cs="Times New Roman"/>
        </w:rPr>
        <w:br/>
        <w:t>- навремено ги известува органите на општината, односно органите на градот Скопје,за констатираните состојби при извршувањето на надлежностите утврдени во овој закон,како и за преземените мерки при вршењето на надзорот.</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Доколку и покрај укажувањата и преземените мерки и активности органите на општината и органите на градот Скопје не го обезбедат извршувањето на работите за кои тие се надлежни согласно со овој закон, им се одзема вршењето на работите.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Вршењето на одземените работи го презема органот на државната управа надлежен за работите од транспортот, но најмногу до една година до денот на нивното преземање, во име и за сметка на општината и градот Скопје.</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За преземање на работите од ставот 1 на овој член се известува органот на државната управа надлежен за работите на локалната самоуправа и органот надлежен за работите од областа на финансиите.</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VI. ПРЕКРШОЧНИ ОДРЕДБИ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33</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 xml:space="preserve">Глоба во износ од 200 до 300 евра во денарска противвредност ќе се изрече за прекршок на службеното лице во општината, односно градот Скопје доколку не се </w:t>
      </w:r>
      <w:r w:rsidRPr="00EF76D1">
        <w:rPr>
          <w:rFonts w:ascii="StobiSerif Regular" w:eastAsia="Times New Roman" w:hAnsi="StobiSerif Regular" w:cs="Times New Roman"/>
        </w:rPr>
        <w:lastRenderedPageBreak/>
        <w:t>поставени таблите со имиња на улица и табличките со броеви на објектите на начинот и во определениот рок утврден со овој закон (членови 9 и 11).</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34</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износ од 400 евра во денарска противвредност ќе се изрече за прекршок на правното лице сопственик на објектот, доколку пишува други ознаки и текстови на таблите (член 13), односно не овозможи поставување на таблата со име на улицата (член 14), како и не постави табличка со број на објектот (член 23).</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висина од 30% од одмерената глоба за правното лице, ќе му се изрече за прекршокот од ставот (1) на овој член и на одговорното лице во правното лице сопственик на објектот.</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35</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износ од 100 до 200 евра во денарска противвредност ќе се изрече за прекршок на службеното лице во општината, односно градот Скопје, доколку не се врши контрола и не ги обноват оштетените или исчезнатите табли и таблички со броеви (член 16 став 4).</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36</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износ од 40 до 60 евра во денарска противвредност ќе се изрече за прекршок на физичко лице што пишува други ознаки и текстови (член 13), односно неовластено ќе постави табла со име на улицата или табличка со број на објектот (член 16 став 2).</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36-а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износ од 500 евра во денарска противвредност ќе му се изрече за прекршок на службеното лице во општината односно во градот Скопје доколку постапува спротивно на членот 17 став 3 од овој закон.</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37</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Глоба во износ од 400 до 600 евра во денарска противвредност ќе се изрече за прекршок на службеното лице во општината, односно градот Скопје доколку во општината, односно со градот Скопје не се води електронска евиденција (член 26 став 1).</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38</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Глоба во износ од 300 до 500 евра во денарска противвредност ќе се изрече за прекршок на службеното лице во општината, односно градот Скопје, заради необезбедување на пристап до податоците или ненавремено доставување на евидентираните промени во евиденцијата, како и за неовластено давање на податоци или промени на податоците во евиденцијата (член 26 став 1).</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38-а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За прекршоците од членовите 33, 34, 35, 36, 36-а, 37 и 38 на овој закон, инспекторите од членот 29 став 2 на овој закон пред да поднесат барање за поведување на прекршочна постапка пред Комисијата за одлучување по прекршоци во Министерството за транспорт и врски, се должни да спроведат постапка за порамнување со издавање на прекршочен платен налог.</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Кога инспекторите од членот 29 став 2 на овој закон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и описот на дејствието на прекршокот. Доколку сторителот го признае прекршокот, инспекторот ќе му издаде на сторителот прекршочен платен налог за наплата на глобата предвидена за прекршокот. Со потписот на прекршочниот платен налог се смета дека сторителот на прекршокот се согласува да ја плати изречената глоба.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Сторителот на прекршокот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Сторителот кој ќе ја плати глобата во рокот утврден во овој став ќе плати само половина од изречената глоба.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Aко сторителот на прекршокот од ставот 1 на овој член не ја плати глобата во рокот определен во ставот 3 на овој член, инспекторите од членот 29 став 2 на овој закон ќе поднесат барање за поведување на прекршочна постапка пред Комисијата за одлучување по прекршоци во Министерството за транспорт и врски.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Против одлуката на Комисијата за одлучување по прекршоци во Министерството за транспорт и врски може да се поднесе жалба до Државната комисија за одлучување во втор степен во областа на инспекцискиот надзор и прекршочната постапка, во рок од осум дена од денот на приемот на одлуката.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Инспекторите од членот 29 став 2 на овој закон се должни да водат евиденција за издадените прекршочни платни налози и за исходот на покренатите постапки.</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lastRenderedPageBreak/>
        <w:t>Во евиденцијата од ставот 6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Личните податоци од ставот 7 на овој член се чуваат пет години од денот на внесување во евиденцијата.</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Формата и содржината на прекршочниот платен налог ја пропишува министерот за транспорт и врски.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38-б</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
    <w:p w:rsidR="002B1FAC" w:rsidRPr="00EF76D1" w:rsidRDefault="002B1FAC" w:rsidP="00EF76D1">
      <w:pPr>
        <w:spacing w:before="240" w:after="120" w:line="240" w:lineRule="auto"/>
        <w:outlineLvl w:val="1"/>
        <w:rPr>
          <w:rFonts w:ascii="StobiSerif Regular" w:eastAsia="Times New Roman" w:hAnsi="StobiSerif Regular" w:cs="Times New Roman"/>
        </w:rPr>
      </w:pPr>
      <w:r w:rsidRPr="00EF76D1">
        <w:rPr>
          <w:rFonts w:ascii="StobiSerif Regular" w:eastAsia="Times New Roman" w:hAnsi="StobiSerif Regular" w:cs="Times New Roman"/>
        </w:rPr>
        <w:t>VII. ПРЕОДНИ И ЗАВРШНИ ОДРЕДБИ</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39</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Општините, односно градот Скопје во кои е донесен урбанистички план, односно акт што го заменува планот, се должни во рок од една година од влегувањето во сила на овој закон, за улиците, плоштадите, мостовите и за другите инфраструктурни објекти на кои не им е определено име, како и за објектите кои не се нумерирани, или се со исто име, да определат имиња и броеви, да постават табли со имиња и таблички со броеви на објектите каде што не се поставени, согласно со одредбите на овој закон.</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40</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Прописите од членот 16 и членот 26 ставови 3 и 4 на овој закон ќе се донесат во рок од три месеца од денот на влегувањето во сила на овој закон.</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Единствениот систематски список на улици од членот 26 на овој закон ќе се објави во рок од шест месеца од денот на примената на овој закон.</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Евиденциите од членот 26 ставови 1 и 2 на овој закон ќе се воспостават во рок од шест месеца од денот на примената на овој закон.</w:t>
      </w:r>
    </w:p>
    <w:p w:rsidR="002B1FAC" w:rsidRPr="00EF76D1" w:rsidRDefault="002B1FAC" w:rsidP="00EF76D1">
      <w:pPr>
        <w:spacing w:before="240" w:after="120" w:line="240" w:lineRule="auto"/>
        <w:outlineLvl w:val="4"/>
        <w:rPr>
          <w:rFonts w:ascii="StobiSerif Regular" w:eastAsia="Times New Roman" w:hAnsi="StobiSerif Regular" w:cs="Times New Roman"/>
          <w:b/>
          <w:bCs/>
        </w:rPr>
      </w:pPr>
      <w:r w:rsidRPr="00EF76D1">
        <w:rPr>
          <w:rFonts w:ascii="StobiSerif Regular" w:eastAsia="Times New Roman" w:hAnsi="StobiSerif Regular" w:cs="Times New Roman"/>
          <w:b/>
          <w:bCs/>
        </w:rPr>
        <w:t>Член 41</w:t>
      </w:r>
    </w:p>
    <w:p w:rsidR="002B1FAC" w:rsidRPr="00EF76D1" w:rsidRDefault="002B1FAC" w:rsidP="00EF76D1">
      <w:pPr>
        <w:spacing w:before="100" w:beforeAutospacing="1" w:after="100" w:afterAutospacing="1" w:line="240" w:lineRule="auto"/>
        <w:rPr>
          <w:rFonts w:ascii="StobiSerif Regular" w:eastAsia="Times New Roman" w:hAnsi="StobiSerif Regular" w:cs="Times New Roman"/>
        </w:rPr>
      </w:pPr>
      <w:r w:rsidRPr="00EF76D1">
        <w:rPr>
          <w:rFonts w:ascii="StobiSerif Regular" w:eastAsia="Times New Roman" w:hAnsi="StobiSerif Regular" w:cs="Times New Roman"/>
        </w:rPr>
        <w:t xml:space="preserve">Овој закон влегува во сила осмиот ден од денот на објавувањето во “Службен весник на Република Македонија”, а ќе се применува од денот на конституирањето на советите на општините и на градот Скопје и изборот на градоначалниците на </w:t>
      </w:r>
      <w:r w:rsidRPr="00EF76D1">
        <w:rPr>
          <w:rFonts w:ascii="StobiSerif Regular" w:eastAsia="Times New Roman" w:hAnsi="StobiSerif Regular" w:cs="Times New Roman"/>
        </w:rPr>
        <w:lastRenderedPageBreak/>
        <w:t>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36/2004, 52/2004 и 60/2004).</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b/>
          <w:bCs/>
        </w:rPr>
        <w:t>ОДРЕДБИ ОД ДРУГИ ЗАКОНИ</w:t>
      </w:r>
      <w:r w:rsidRPr="00EF76D1">
        <w:rPr>
          <w:rFonts w:ascii="StobiSerif Regular" w:eastAsia="Times New Roman" w:hAnsi="StobiSerif Regular" w:cs="Times New Roman"/>
        </w:rPr>
        <w:t> </w:t>
      </w:r>
      <w:r w:rsidRPr="00EF76D1">
        <w:rPr>
          <w:rFonts w:ascii="StobiSerif Regular" w:eastAsia="Times New Roman" w:hAnsi="StobiSerif Regular" w:cs="Times New Roman"/>
        </w:rPr>
        <w:b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55/2007):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11 </w:t>
      </w:r>
      <w:r w:rsidRPr="00EF76D1">
        <w:rPr>
          <w:rFonts w:ascii="StobiSerif Regular" w:eastAsia="Times New Roman" w:hAnsi="StobiSerif Regular" w:cs="Times New Roman"/>
          <w:b/>
          <w:bCs/>
        </w:rPr>
        <w:br/>
      </w:r>
      <w:r w:rsidRPr="00EF76D1">
        <w:rPr>
          <w:rFonts w:ascii="StobiSerif Regular" w:eastAsia="Times New Roman" w:hAnsi="StobiSerif Regular" w:cs="Times New Roman"/>
        </w:rPr>
        <w:t>Прописот од членот 26 став 3 oд Законот за определување на имиња на улици,плоштади, мостови и на други инфраструктурни објекти (“Службен весник на Република Македонија“ број 66/2004), ќе се донесе во рок од 30 дена од денот на влегувањето во сила на овој закон.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12 </w:t>
      </w:r>
      <w:r w:rsidRPr="00EF76D1">
        <w:rPr>
          <w:rFonts w:ascii="StobiSerif Regular" w:eastAsia="Times New Roman" w:hAnsi="StobiSerif Regular" w:cs="Times New Roman"/>
          <w:b/>
          <w:bCs/>
        </w:rPr>
        <w:br/>
      </w:r>
      <w:r w:rsidRPr="00EF76D1">
        <w:rPr>
          <w:rFonts w:ascii="StobiSerif Regular" w:eastAsia="Times New Roman" w:hAnsi="StobiSerif Regular" w:cs="Times New Roman"/>
        </w:rPr>
        <w:t>Поради установување на единствениот електронски регистар на имиња на улици, плоштади, мостови и на други инфраструктурни објекти, општините и градот Скопје ќе извршат пренос на податоците за имињата на улиците, плоштадите, мостовите и на другите инфраструктурни објекти, како и за броевите на нумерирањето на објектите, во рок од 60 дена од денот на влегувањето во сила на овој закон.</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145/2010):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4 </w:t>
      </w:r>
      <w:r w:rsidRPr="00EF76D1">
        <w:rPr>
          <w:rFonts w:ascii="StobiSerif Regular" w:eastAsia="Times New Roman" w:hAnsi="StobiSerif Regular" w:cs="Times New Roman"/>
          <w:b/>
          <w:bCs/>
        </w:rPr>
        <w:br/>
      </w:r>
      <w:r w:rsidRPr="00EF76D1">
        <w:rPr>
          <w:rFonts w:ascii="StobiSerif Regular" w:eastAsia="Times New Roman" w:hAnsi="StobiSerif Regular" w:cs="Times New Roman"/>
        </w:rPr>
        <w:t>Подзаконскиот акт од членот 30-б на овој закон ќе се донесе во рок од 30 дена од влегувањето во сила на овој закон.</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rPr>
        <w:t>Закон за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136/2011):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3 </w:t>
      </w:r>
      <w:r w:rsidRPr="00EF76D1">
        <w:rPr>
          <w:rFonts w:ascii="StobiSerif Regular" w:eastAsia="Times New Roman" w:hAnsi="StobiSerif Regular" w:cs="Times New Roman"/>
          <w:b/>
          <w:bCs/>
        </w:rPr>
        <w:br/>
      </w:r>
      <w:r w:rsidRPr="00EF76D1">
        <w:rPr>
          <w:rFonts w:ascii="StobiSerif Regular" w:eastAsia="Times New Roman" w:hAnsi="StobiSerif Regular" w:cs="Times New Roman"/>
        </w:rPr>
        <w:t>Општините, односно градот Скопје се должни во рок од шест месеци од денот на влегувањето во сила на овој закон табличките за нумерирање на објектите со букви (бб) да ги отстранат и заменат со таблички со бројки согласно со членот 17 став 1 од овој закон.</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163/2013):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2</w:t>
      </w:r>
      <w:r w:rsidRPr="00EF76D1">
        <w:rPr>
          <w:rFonts w:ascii="StobiSerif Regular" w:eastAsia="Times New Roman" w:hAnsi="StobiSerif Regular" w:cs="Times New Roman"/>
        </w:rPr>
        <w:t> </w:t>
      </w:r>
      <w:r w:rsidRPr="00EF76D1">
        <w:rPr>
          <w:rFonts w:ascii="StobiSerif Regular" w:eastAsia="Times New Roman" w:hAnsi="StobiSerif Regular" w:cs="Times New Roman"/>
        </w:rPr>
        <w:br/>
      </w:r>
      <w:r w:rsidRPr="00EF76D1">
        <w:rPr>
          <w:rFonts w:ascii="StobiSerif Regular" w:eastAsia="Times New Roman" w:hAnsi="StobiSerif Regular" w:cs="Times New Roman"/>
        </w:rPr>
        <w:lastRenderedPageBreak/>
        <w:t>Овој закон влегува во сила осмиот ден од денот на објавувањето во „Службен весник на Република Македонија", а одредбата од членот 1 од овој закон ќе започне да се применува oд 1 мај 2014 година.</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147/2015):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11</w:t>
      </w:r>
      <w:r w:rsidRPr="00EF76D1">
        <w:rPr>
          <w:rFonts w:ascii="StobiSerif Regular" w:eastAsia="Times New Roman" w:hAnsi="StobiSerif Regular" w:cs="Times New Roman"/>
        </w:rPr>
        <w:t> </w:t>
      </w:r>
      <w:r w:rsidRPr="00EF76D1">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2B1FAC" w:rsidRPr="00EF76D1" w:rsidRDefault="002B1FAC" w:rsidP="00EF76D1">
      <w:pPr>
        <w:spacing w:before="360" w:after="360" w:line="240" w:lineRule="auto"/>
        <w:ind w:left="360" w:right="360"/>
        <w:textAlignment w:val="center"/>
        <w:rPr>
          <w:rFonts w:ascii="StobiSerif Regular" w:eastAsia="Times New Roman" w:hAnsi="StobiSerif Regular" w:cs="Times New Roman"/>
        </w:rPr>
      </w:pPr>
      <w:r w:rsidRPr="00EF76D1">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147/2015): </w:t>
      </w:r>
      <w:r w:rsidRPr="00EF76D1">
        <w:rPr>
          <w:rFonts w:ascii="StobiSerif Regular" w:eastAsia="Times New Roman" w:hAnsi="StobiSerif Regular" w:cs="Times New Roman"/>
        </w:rPr>
        <w:br/>
      </w:r>
      <w:r w:rsidRPr="00EF76D1">
        <w:rPr>
          <w:rFonts w:ascii="StobiSerif Regular" w:eastAsia="Times New Roman" w:hAnsi="StobiSerif Regular" w:cs="Times New Roman"/>
          <w:b/>
          <w:bCs/>
        </w:rPr>
        <w:t>Член 13</w:t>
      </w:r>
      <w:r w:rsidRPr="00EF76D1">
        <w:rPr>
          <w:rFonts w:ascii="StobiSerif Regular" w:eastAsia="Times New Roman" w:hAnsi="StobiSerif Regular" w:cs="Times New Roman"/>
        </w:rPr>
        <w:t> </w:t>
      </w:r>
      <w:r w:rsidRPr="00EF76D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EF76D1" w:rsidRDefault="00B477DE" w:rsidP="00EF76D1">
      <w:pPr>
        <w:rPr>
          <w:rFonts w:ascii="StobiSerif Regular" w:hAnsi="StobiSerif Regular"/>
        </w:rPr>
      </w:pPr>
    </w:p>
    <w:sectPr w:rsidR="00E514DE" w:rsidRPr="00EF76D1"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FAC"/>
    <w:rsid w:val="0013670C"/>
    <w:rsid w:val="002B1FAC"/>
    <w:rsid w:val="002E5A61"/>
    <w:rsid w:val="00714831"/>
    <w:rsid w:val="007915D6"/>
    <w:rsid w:val="00B1058C"/>
    <w:rsid w:val="00B477DE"/>
    <w:rsid w:val="00BF2264"/>
    <w:rsid w:val="00EF76D1"/>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2B1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1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B1F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B1F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1F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B1FA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1FAC"/>
    <w:rPr>
      <w:rFonts w:ascii="Times New Roman" w:eastAsia="Times New Roman" w:hAnsi="Times New Roman" w:cs="Times New Roman"/>
      <w:b/>
      <w:bCs/>
      <w:sz w:val="20"/>
      <w:szCs w:val="20"/>
    </w:rPr>
  </w:style>
  <w:style w:type="paragraph" w:customStyle="1" w:styleId="fixme">
    <w:name w:val="fixme"/>
    <w:basedOn w:val="Normal"/>
    <w:rsid w:val="002B1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1FAC"/>
  </w:style>
  <w:style w:type="character" w:styleId="Hyperlink">
    <w:name w:val="Hyperlink"/>
    <w:basedOn w:val="DefaultParagraphFont"/>
    <w:uiPriority w:val="99"/>
    <w:semiHidden/>
    <w:unhideWhenUsed/>
    <w:rsid w:val="002B1FAC"/>
    <w:rPr>
      <w:color w:val="0000FF"/>
      <w:u w:val="single"/>
    </w:rPr>
  </w:style>
  <w:style w:type="character" w:customStyle="1" w:styleId="footnote">
    <w:name w:val="footnote"/>
    <w:basedOn w:val="DefaultParagraphFont"/>
    <w:rsid w:val="002B1FAC"/>
  </w:style>
  <w:style w:type="paragraph" w:styleId="NormalWeb">
    <w:name w:val="Normal (Web)"/>
    <w:basedOn w:val="Normal"/>
    <w:uiPriority w:val="99"/>
    <w:semiHidden/>
    <w:unhideWhenUsed/>
    <w:rsid w:val="002B1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B1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FAC"/>
    <w:rPr>
      <w:b/>
      <w:bCs/>
    </w:rPr>
  </w:style>
  <w:style w:type="paragraph" w:customStyle="1" w:styleId="warn">
    <w:name w:val="warn"/>
    <w:basedOn w:val="Normal"/>
    <w:rsid w:val="002B1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9068390">
      <w:bodyDiv w:val="1"/>
      <w:marLeft w:val="0"/>
      <w:marRight w:val="0"/>
      <w:marTop w:val="0"/>
      <w:marBottom w:val="0"/>
      <w:divBdr>
        <w:top w:val="none" w:sz="0" w:space="0" w:color="auto"/>
        <w:left w:val="none" w:sz="0" w:space="0" w:color="auto"/>
        <w:bottom w:val="none" w:sz="0" w:space="0" w:color="auto"/>
        <w:right w:val="none" w:sz="0" w:space="0" w:color="auto"/>
      </w:divBdr>
      <w:divsChild>
        <w:div w:id="806701359">
          <w:marLeft w:val="0"/>
          <w:marRight w:val="0"/>
          <w:marTop w:val="0"/>
          <w:marBottom w:val="0"/>
          <w:divBdr>
            <w:top w:val="none" w:sz="0" w:space="0" w:color="auto"/>
            <w:left w:val="none" w:sz="0" w:space="0" w:color="auto"/>
            <w:bottom w:val="none" w:sz="0" w:space="0" w:color="auto"/>
            <w:right w:val="none" w:sz="0" w:space="0" w:color="auto"/>
          </w:divBdr>
          <w:divsChild>
            <w:div w:id="1501584809">
              <w:marLeft w:val="0"/>
              <w:marRight w:val="0"/>
              <w:marTop w:val="0"/>
              <w:marBottom w:val="0"/>
              <w:divBdr>
                <w:top w:val="none" w:sz="0" w:space="0" w:color="auto"/>
                <w:left w:val="none" w:sz="0" w:space="0" w:color="auto"/>
                <w:bottom w:val="none" w:sz="0" w:space="0" w:color="auto"/>
                <w:right w:val="none" w:sz="0" w:space="0" w:color="auto"/>
              </w:divBdr>
            </w:div>
          </w:divsChild>
        </w:div>
        <w:div w:id="73093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2016-09-16T13:16:00Z</dcterms:created>
  <dcterms:modified xsi:type="dcterms:W3CDTF">2016-09-19T12:17:00Z</dcterms:modified>
</cp:coreProperties>
</file>