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78" w:rsidRPr="00B557BC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>ПРЕДЛОГ НА ЗАКОН ЗА ИЗМЕНУВАЊЕ И ДОПОЛНУВАЊЕ НА ЗАКОНОТ ЗА КРЕДИТНО БИРО</w:t>
      </w:r>
    </w:p>
    <w:p w:rsidR="00742278" w:rsidRPr="003F6C20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 w:rsidRPr="003F6C20">
        <w:rPr>
          <w:rFonts w:ascii="StobiSerif Regular" w:hAnsi="StobiSerif Regular" w:cs="Arial"/>
          <w:sz w:val="22"/>
          <w:szCs w:val="22"/>
        </w:rPr>
        <w:t>Член 1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Во Законот за Кредитно биро („Службен весник на Република Македонија“ бр.81/08</w:t>
      </w:r>
      <w:r>
        <w:rPr>
          <w:rFonts w:ascii="StobiSerif Regular" w:hAnsi="StobiSerif Regular" w:cs="Arial"/>
          <w:sz w:val="22"/>
          <w:szCs w:val="22"/>
          <w:lang w:val="en-US"/>
        </w:rPr>
        <w:t>,</w:t>
      </w:r>
      <w:r>
        <w:rPr>
          <w:rFonts w:ascii="StobiSerif Regular" w:hAnsi="StobiSerif Regular" w:cs="Arial"/>
          <w:sz w:val="22"/>
          <w:szCs w:val="22"/>
        </w:rPr>
        <w:t xml:space="preserve"> 24/11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, 199/14 </w:t>
      </w:r>
      <w:r>
        <w:rPr>
          <w:rFonts w:ascii="StobiSerif Regular" w:hAnsi="StobiSerif Regular" w:cs="Arial"/>
          <w:sz w:val="22"/>
          <w:szCs w:val="22"/>
        </w:rPr>
        <w:t>и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192/15</w:t>
      </w:r>
      <w:r>
        <w:rPr>
          <w:rFonts w:ascii="StobiSerif Regular" w:hAnsi="StobiSerif Regular" w:cs="Arial"/>
          <w:sz w:val="22"/>
          <w:szCs w:val="22"/>
        </w:rPr>
        <w:t xml:space="preserve">), во членот </w:t>
      </w:r>
      <w:r>
        <w:rPr>
          <w:rFonts w:ascii="StobiSerif Regular" w:hAnsi="StobiSerif Regular" w:cs="Arial"/>
          <w:sz w:val="22"/>
          <w:szCs w:val="22"/>
          <w:lang w:val="en-US"/>
        </w:rPr>
        <w:t>2</w:t>
      </w:r>
      <w:r>
        <w:rPr>
          <w:rFonts w:ascii="StobiSerif Regular" w:hAnsi="StobiSerif Regular" w:cs="Arial"/>
          <w:sz w:val="22"/>
          <w:szCs w:val="22"/>
        </w:rPr>
        <w:t xml:space="preserve"> точка 1 зборовите „задолженоста и редовноста во исполнување на обврските од страна на“ се бришат.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Pr="00F946CA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Во точката 6 зборовите </w:t>
      </w:r>
      <w:r>
        <w:rPr>
          <w:rFonts w:ascii="StobiSerif Regular" w:hAnsi="StobiSerif Regular" w:cs="Arial"/>
          <w:sz w:val="22"/>
          <w:szCs w:val="22"/>
          <w:lang w:val="en-US"/>
        </w:rPr>
        <w:t>„</w:t>
      </w:r>
      <w:r>
        <w:rPr>
          <w:rFonts w:ascii="StobiSerif Regular" w:hAnsi="StobiSerif Regular" w:cs="Arial"/>
          <w:sz w:val="22"/>
          <w:szCs w:val="22"/>
        </w:rPr>
        <w:t>обврските на субјектите на податоци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” </w:t>
      </w:r>
      <w:r>
        <w:rPr>
          <w:rFonts w:ascii="StobiSerif Regular" w:hAnsi="StobiSerif Regular" w:cs="Arial"/>
          <w:sz w:val="22"/>
          <w:szCs w:val="22"/>
        </w:rPr>
        <w:t xml:space="preserve">се заменуваат со зборовите „субјектот на податоци и тоа: кредитен извештај и </w:t>
      </w:r>
      <w:r w:rsidRPr="002A0855">
        <w:rPr>
          <w:rFonts w:ascii="StobiSerif Regular" w:hAnsi="StobiSerif Regular" w:cs="Arial"/>
          <w:sz w:val="22"/>
          <w:szCs w:val="22"/>
        </w:rPr>
        <w:t xml:space="preserve">извештај </w:t>
      </w:r>
      <w:r>
        <w:rPr>
          <w:rFonts w:ascii="StobiSerif Regular" w:hAnsi="StobiSerif Regular" w:cs="Arial"/>
          <w:sz w:val="22"/>
          <w:szCs w:val="22"/>
        </w:rPr>
        <w:t>за кредитно рангирање“, а сврзникот „и</w:t>
      </w:r>
      <w:r>
        <w:rPr>
          <w:rFonts w:ascii="StobiSerif Regular" w:hAnsi="StobiSerif Regular" w:cs="Arial"/>
          <w:sz w:val="22"/>
          <w:szCs w:val="22"/>
          <w:lang w:val="en-GB"/>
        </w:rPr>
        <w:t>”</w:t>
      </w:r>
      <w:r>
        <w:rPr>
          <w:rFonts w:ascii="StobiSerif Regular" w:hAnsi="StobiSerif Regular" w:cs="Arial"/>
          <w:sz w:val="22"/>
          <w:szCs w:val="22"/>
        </w:rPr>
        <w:t xml:space="preserve"> на кр</w:t>
      </w:r>
      <w:r>
        <w:rPr>
          <w:rFonts w:ascii="StobiSerif Regular" w:hAnsi="StobiSerif Regular" w:cs="Arial"/>
          <w:sz w:val="22"/>
          <w:szCs w:val="22"/>
          <w:lang w:val="en-GB"/>
        </w:rPr>
        <w:t>a</w:t>
      </w:r>
      <w:r>
        <w:rPr>
          <w:rFonts w:ascii="StobiSerif Regular" w:hAnsi="StobiSerif Regular" w:cs="Arial"/>
          <w:sz w:val="22"/>
          <w:szCs w:val="22"/>
        </w:rPr>
        <w:t>јот од реченицата се заменува со точка и запирка и се додаваат две нови точки 7 и 8 кои гласат</w:t>
      </w:r>
      <w:r>
        <w:rPr>
          <w:rFonts w:ascii="StobiSerif Regular" w:hAnsi="StobiSerif Regular" w:cs="Arial"/>
          <w:sz w:val="22"/>
          <w:szCs w:val="22"/>
          <w:lang w:val="en-US"/>
        </w:rPr>
        <w:t>: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„</w:t>
      </w:r>
      <w:r>
        <w:rPr>
          <w:rFonts w:ascii="StobiSerif Regular" w:hAnsi="StobiSerif Regular" w:cs="Arial"/>
          <w:sz w:val="22"/>
          <w:szCs w:val="22"/>
          <w:lang w:val="en-US"/>
        </w:rPr>
        <w:t>7.</w:t>
      </w:r>
      <w:r>
        <w:rPr>
          <w:rFonts w:ascii="StobiSerif Regular" w:hAnsi="StobiSerif Regular" w:cs="Arial"/>
          <w:sz w:val="22"/>
          <w:szCs w:val="22"/>
        </w:rPr>
        <w:t xml:space="preserve"> „Кредитен извештај“ е извештај за кредитната историја кој содржи податоци за задолженоста и редовноста во исполнувањето на обврските од страна на субјектот на податоци;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8. „И</w:t>
      </w:r>
      <w:r w:rsidRPr="002A0855">
        <w:rPr>
          <w:rFonts w:ascii="StobiSerif Regular" w:hAnsi="StobiSerif Regular" w:cs="Arial"/>
          <w:sz w:val="22"/>
          <w:szCs w:val="22"/>
        </w:rPr>
        <w:t xml:space="preserve">звештај </w:t>
      </w:r>
      <w:r>
        <w:rPr>
          <w:rFonts w:ascii="StobiSerif Regular" w:hAnsi="StobiSerif Regular" w:cs="Arial"/>
          <w:sz w:val="22"/>
          <w:szCs w:val="22"/>
        </w:rPr>
        <w:t>за кредитно рангирање“ е извештај со нумерички или алфабетски знак доделен на субјектот на податоци кој укажува на нивото на ризик од неплаќање на финансиските обврски од страна на субјектот на податоци</w:t>
      </w:r>
      <w:r>
        <w:rPr>
          <w:rFonts w:ascii="StobiSerif Regular" w:hAnsi="StobiSerif Regular" w:cs="Arial"/>
          <w:sz w:val="22"/>
          <w:szCs w:val="22"/>
          <w:lang w:val="en-GB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и“.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Точка 7 станува точка 9.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Pr="00DA6B78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  <w:r w:rsidRPr="00DA6B78">
        <w:rPr>
          <w:rFonts w:ascii="StobiSerif Regular" w:hAnsi="StobiSerif Regular" w:cs="Verdana"/>
          <w:sz w:val="22"/>
          <w:szCs w:val="22"/>
        </w:rPr>
        <w:t>Член 2</w:t>
      </w:r>
    </w:p>
    <w:p w:rsidR="00742278" w:rsidRPr="00DA6B78" w:rsidRDefault="00742278" w:rsidP="00742278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  <w:r w:rsidRPr="00DA6B78">
        <w:rPr>
          <w:rFonts w:ascii="StobiSerif Regular" w:hAnsi="StobiSerif Regular" w:cs="Verdana"/>
          <w:sz w:val="22"/>
          <w:szCs w:val="22"/>
        </w:rPr>
        <w:t>Во членот 6 по став</w:t>
      </w:r>
      <w:r>
        <w:rPr>
          <w:rFonts w:ascii="StobiSerif Regular" w:hAnsi="StobiSerif Regular" w:cs="Verdana"/>
          <w:sz w:val="22"/>
          <w:szCs w:val="22"/>
        </w:rPr>
        <w:t>от</w:t>
      </w:r>
      <w:r w:rsidRPr="00DA6B78">
        <w:rPr>
          <w:rFonts w:ascii="StobiSerif Regular" w:hAnsi="StobiSerif Regular" w:cs="Verdana"/>
          <w:sz w:val="22"/>
          <w:szCs w:val="22"/>
        </w:rPr>
        <w:t xml:space="preserve"> (1) се додава нов став (2) кој гласи</w:t>
      </w:r>
      <w:r w:rsidRPr="00DA6B78"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742278" w:rsidRPr="00EE2945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 w:rsidRPr="00DA6B78">
        <w:rPr>
          <w:rFonts w:ascii="StobiSerif Regular" w:hAnsi="StobiSerif Regular" w:cs="Verdana"/>
          <w:sz w:val="22"/>
          <w:szCs w:val="22"/>
        </w:rPr>
        <w:t>„(2) Покрај податоците од став</w:t>
      </w:r>
      <w:r>
        <w:rPr>
          <w:rFonts w:ascii="StobiSerif Regular" w:hAnsi="StobiSerif Regular" w:cs="Verdana"/>
          <w:sz w:val="22"/>
          <w:szCs w:val="22"/>
        </w:rPr>
        <w:t>от</w:t>
      </w:r>
      <w:r w:rsidRPr="00DA6B78">
        <w:rPr>
          <w:rFonts w:ascii="StobiSerif Regular" w:hAnsi="StobiSerif Regular" w:cs="Verdana"/>
          <w:sz w:val="22"/>
          <w:szCs w:val="22"/>
        </w:rPr>
        <w:t xml:space="preserve"> (1)</w:t>
      </w:r>
      <w:r>
        <w:rPr>
          <w:rFonts w:ascii="StobiSerif Regular" w:hAnsi="StobiSerif Regular" w:cs="Verdana"/>
          <w:sz w:val="22"/>
          <w:szCs w:val="22"/>
        </w:rPr>
        <w:t xml:space="preserve"> од овој член</w:t>
      </w:r>
      <w:r w:rsidRPr="00DA6B78">
        <w:rPr>
          <w:rFonts w:ascii="StobiSerif Regular" w:hAnsi="StobiSerif Regular" w:cs="Verdana"/>
          <w:sz w:val="22"/>
          <w:szCs w:val="22"/>
        </w:rPr>
        <w:t>, во кредитното биро се доставуваат и податоци за секоја блокада и деблокада на трансакциска сметка во реално време</w:t>
      </w:r>
      <w:r>
        <w:rPr>
          <w:rFonts w:ascii="StobiSerif Regular" w:hAnsi="StobiSerif Regular" w:cs="Verdana"/>
          <w:sz w:val="22"/>
          <w:szCs w:val="22"/>
        </w:rPr>
        <w:t xml:space="preserve"> преку Единствениот регистар на трансакциски сметки</w:t>
      </w:r>
      <w:r w:rsidRPr="00DA6B78">
        <w:rPr>
          <w:rFonts w:ascii="StobiSerif Regular" w:hAnsi="StobiSerif Regular" w:cs="Verdana"/>
          <w:sz w:val="22"/>
          <w:szCs w:val="22"/>
        </w:rPr>
        <w:t>.</w:t>
      </w:r>
      <w:r w:rsidRPr="00DA6B78">
        <w:rPr>
          <w:rFonts w:ascii="StobiSerif Regular" w:hAnsi="StobiSerif Regular" w:cs="Verdana"/>
          <w:sz w:val="22"/>
          <w:szCs w:val="22"/>
          <w:lang w:val="en-GB"/>
        </w:rPr>
        <w:t>”</w:t>
      </w:r>
      <w:r>
        <w:rPr>
          <w:rFonts w:ascii="StobiSerif Regular" w:hAnsi="StobiSerif Regular" w:cs="Verdana"/>
          <w:sz w:val="22"/>
          <w:szCs w:val="22"/>
        </w:rPr>
        <w:t>.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  <w:highlight w:val="yellow"/>
          <w:lang w:val="en-GB"/>
        </w:rPr>
      </w:pPr>
    </w:p>
    <w:p w:rsidR="00742278" w:rsidRPr="00DA6B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 w:rsidRPr="00DA6B78">
        <w:rPr>
          <w:rFonts w:ascii="StobiSerif Regular" w:hAnsi="StobiSerif Regular" w:cs="Verdana"/>
          <w:sz w:val="22"/>
          <w:szCs w:val="22"/>
        </w:rPr>
        <w:t>Ставот (2) станува став (3).</w:t>
      </w:r>
    </w:p>
    <w:p w:rsidR="00742278" w:rsidRPr="00CD3FB6" w:rsidRDefault="00742278" w:rsidP="00742278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 xml:space="preserve">Член </w:t>
      </w:r>
      <w:r>
        <w:rPr>
          <w:rFonts w:ascii="StobiSerif Regular" w:hAnsi="StobiSerif Regular" w:cs="Arial"/>
          <w:sz w:val="22"/>
          <w:szCs w:val="22"/>
        </w:rPr>
        <w:t>3</w:t>
      </w:r>
    </w:p>
    <w:p w:rsidR="00742278" w:rsidRPr="00B557BC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Ч</w:t>
      </w:r>
      <w:r w:rsidRPr="00B557BC">
        <w:rPr>
          <w:rFonts w:ascii="StobiSerif Regular" w:hAnsi="StobiSerif Regular" w:cs="Arial"/>
          <w:sz w:val="22"/>
          <w:szCs w:val="22"/>
        </w:rPr>
        <w:t xml:space="preserve">ленот 7 </w:t>
      </w:r>
      <w:r>
        <w:rPr>
          <w:rFonts w:ascii="StobiSerif Regular" w:hAnsi="StobiSerif Regular" w:cs="Arial"/>
          <w:sz w:val="22"/>
          <w:szCs w:val="22"/>
        </w:rPr>
        <w:t>се менува и гласи: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„(1) Кредитното биро врз основа на добиените податоци од давателите на податоци од член 11 на овој закон изготвува и издава кредитен извештај и/или </w:t>
      </w:r>
      <w:r w:rsidRPr="002A0855">
        <w:rPr>
          <w:rFonts w:ascii="StobiSerif Regular" w:hAnsi="StobiSerif Regular" w:cs="Arial"/>
          <w:sz w:val="22"/>
          <w:szCs w:val="22"/>
        </w:rPr>
        <w:t xml:space="preserve">извештај </w:t>
      </w:r>
      <w:r>
        <w:rPr>
          <w:rFonts w:ascii="StobiSerif Regular" w:hAnsi="StobiSerif Regular" w:cs="Arial"/>
          <w:sz w:val="22"/>
          <w:szCs w:val="22"/>
        </w:rPr>
        <w:t>за кредитно рангирање за субјектот на податоци.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(2) Кредитниот извештај може да содржи и податоци обезбедени согласно член 11-а од овој закон.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Pr="000C608D" w:rsidRDefault="00742278" w:rsidP="00742278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(3) И</w:t>
      </w:r>
      <w:r w:rsidRPr="002A0855">
        <w:rPr>
          <w:rFonts w:ascii="StobiSerif Regular" w:hAnsi="StobiSerif Regular" w:cs="Arial"/>
          <w:sz w:val="22"/>
          <w:szCs w:val="22"/>
        </w:rPr>
        <w:t>звештај</w:t>
      </w:r>
      <w:r>
        <w:rPr>
          <w:rFonts w:ascii="StobiSerif Regular" w:hAnsi="StobiSerif Regular" w:cs="Arial"/>
          <w:sz w:val="22"/>
          <w:szCs w:val="22"/>
        </w:rPr>
        <w:t>от за кредитно рангирање се изготвува врз основа на податоците од член 6 ставови (1) и (2) од овој закон и не смее да ги има во предвид</w:t>
      </w:r>
      <w:r w:rsidRPr="00C839FD">
        <w:rPr>
          <w:rFonts w:ascii="StobiSerif Regular" w:hAnsi="StobiSerif Regular" w:cs="Arial"/>
          <w:sz w:val="22"/>
          <w:szCs w:val="22"/>
        </w:rPr>
        <w:t xml:space="preserve"> раса</w:t>
      </w:r>
      <w:r>
        <w:rPr>
          <w:rFonts w:ascii="StobiSerif Regular" w:hAnsi="StobiSerif Regular" w:cs="Arial"/>
          <w:sz w:val="22"/>
          <w:szCs w:val="22"/>
        </w:rPr>
        <w:t>та</w:t>
      </w:r>
      <w:r w:rsidRPr="00C839FD">
        <w:rPr>
          <w:rFonts w:ascii="StobiSerif Regular" w:hAnsi="StobiSerif Regular" w:cs="Arial"/>
          <w:sz w:val="22"/>
          <w:szCs w:val="22"/>
        </w:rPr>
        <w:t>, пол</w:t>
      </w:r>
      <w:r>
        <w:rPr>
          <w:rFonts w:ascii="StobiSerif Regular" w:hAnsi="StobiSerif Regular" w:cs="Arial"/>
          <w:sz w:val="22"/>
          <w:szCs w:val="22"/>
        </w:rPr>
        <w:t>от</w:t>
      </w:r>
      <w:r w:rsidRPr="00C839FD">
        <w:rPr>
          <w:rFonts w:ascii="StobiSerif Regular" w:hAnsi="StobiSerif Regular" w:cs="Arial"/>
          <w:sz w:val="22"/>
          <w:szCs w:val="22"/>
        </w:rPr>
        <w:t>, религија</w:t>
      </w:r>
      <w:r>
        <w:rPr>
          <w:rFonts w:ascii="StobiSerif Regular" w:hAnsi="StobiSerif Regular" w:cs="Arial"/>
          <w:sz w:val="22"/>
          <w:szCs w:val="22"/>
        </w:rPr>
        <w:t>та</w:t>
      </w:r>
      <w:r w:rsidRPr="00C839FD">
        <w:rPr>
          <w:rFonts w:ascii="StobiSerif Regular" w:hAnsi="StobiSerif Regular" w:cs="Arial"/>
          <w:sz w:val="22"/>
          <w:szCs w:val="22"/>
        </w:rPr>
        <w:t>, националност</w:t>
      </w:r>
      <w:r>
        <w:rPr>
          <w:rFonts w:ascii="StobiSerif Regular" w:hAnsi="StobiSerif Regular" w:cs="Arial"/>
          <w:sz w:val="22"/>
          <w:szCs w:val="22"/>
        </w:rPr>
        <w:t>а</w:t>
      </w:r>
      <w:r w:rsidRPr="00C839FD">
        <w:rPr>
          <w:rFonts w:ascii="StobiSerif Regular" w:hAnsi="StobiSerif Regular" w:cs="Arial"/>
          <w:sz w:val="22"/>
          <w:szCs w:val="22"/>
        </w:rPr>
        <w:t>, брачна</w:t>
      </w:r>
      <w:r>
        <w:rPr>
          <w:rFonts w:ascii="StobiSerif Regular" w:hAnsi="StobiSerif Regular" w:cs="Arial"/>
          <w:sz w:val="22"/>
          <w:szCs w:val="22"/>
        </w:rPr>
        <w:t>та</w:t>
      </w:r>
      <w:r w:rsidRPr="00C839FD">
        <w:rPr>
          <w:rFonts w:ascii="StobiSerif Regular" w:hAnsi="StobiSerif Regular" w:cs="Arial"/>
          <w:sz w:val="22"/>
          <w:szCs w:val="22"/>
        </w:rPr>
        <w:t xml:space="preserve"> состојба, старост</w:t>
      </w:r>
      <w:r>
        <w:rPr>
          <w:rFonts w:ascii="StobiSerif Regular" w:hAnsi="StobiSerif Regular" w:cs="Arial"/>
          <w:sz w:val="22"/>
          <w:szCs w:val="22"/>
        </w:rPr>
        <w:t>а</w:t>
      </w:r>
      <w:r w:rsidRPr="00C839FD">
        <w:rPr>
          <w:rFonts w:ascii="StobiSerif Regular" w:hAnsi="StobiSerif Regular" w:cs="Arial"/>
          <w:sz w:val="22"/>
          <w:szCs w:val="22"/>
        </w:rPr>
        <w:t>, плата</w:t>
      </w:r>
      <w:r>
        <w:rPr>
          <w:rFonts w:ascii="StobiSerif Regular" w:hAnsi="StobiSerif Regular" w:cs="Arial"/>
          <w:sz w:val="22"/>
          <w:szCs w:val="22"/>
        </w:rPr>
        <w:t>та</w:t>
      </w:r>
      <w:r w:rsidRPr="00C839FD">
        <w:rPr>
          <w:rFonts w:ascii="StobiSerif Regular" w:hAnsi="StobiSerif Regular" w:cs="Arial"/>
          <w:sz w:val="22"/>
          <w:szCs w:val="22"/>
        </w:rPr>
        <w:t>, занимање</w:t>
      </w:r>
      <w:r>
        <w:rPr>
          <w:rFonts w:ascii="StobiSerif Regular" w:hAnsi="StobiSerif Regular" w:cs="Arial"/>
          <w:sz w:val="22"/>
          <w:szCs w:val="22"/>
        </w:rPr>
        <w:t>то</w:t>
      </w:r>
      <w:r w:rsidRPr="00C839FD">
        <w:rPr>
          <w:rFonts w:ascii="StobiSerif Regular" w:hAnsi="StobiSerif Regular" w:cs="Arial"/>
          <w:sz w:val="22"/>
          <w:szCs w:val="22"/>
        </w:rPr>
        <w:t>, работодавач</w:t>
      </w:r>
      <w:r>
        <w:rPr>
          <w:rFonts w:ascii="StobiSerif Regular" w:hAnsi="StobiSerif Regular" w:cs="Arial"/>
          <w:sz w:val="22"/>
          <w:szCs w:val="22"/>
        </w:rPr>
        <w:t>от</w:t>
      </w:r>
      <w:r w:rsidRPr="00C839FD">
        <w:rPr>
          <w:rFonts w:ascii="StobiSerif Regular" w:hAnsi="StobiSerif Regular" w:cs="Arial"/>
          <w:sz w:val="22"/>
          <w:szCs w:val="22"/>
        </w:rPr>
        <w:t>, датум</w:t>
      </w:r>
      <w:r>
        <w:rPr>
          <w:rFonts w:ascii="StobiSerif Regular" w:hAnsi="StobiSerif Regular" w:cs="Arial"/>
          <w:sz w:val="22"/>
          <w:szCs w:val="22"/>
        </w:rPr>
        <w:t>от</w:t>
      </w:r>
      <w:r w:rsidRPr="00C839FD">
        <w:rPr>
          <w:rFonts w:ascii="StobiSerif Regular" w:hAnsi="StobiSerif Regular" w:cs="Arial"/>
          <w:sz w:val="22"/>
          <w:szCs w:val="22"/>
        </w:rPr>
        <w:t xml:space="preserve"> на вработување</w:t>
      </w:r>
      <w:r>
        <w:rPr>
          <w:rFonts w:ascii="StobiSerif Regular" w:hAnsi="StobiSerif Regular" w:cs="StobiSerif Regular"/>
          <w:sz w:val="22"/>
          <w:szCs w:val="22"/>
        </w:rPr>
        <w:t>, титулата, местото на живеење, договорите за наем, обврските за алиментација и било која друга информација која не е обезбедена во согласност со членовите 6 и 11 од овој закон.</w:t>
      </w:r>
      <w:r>
        <w:rPr>
          <w:rFonts w:ascii="StobiSerif Regular" w:hAnsi="StobiSerif Regular" w:cs="StobiSerif Regular"/>
          <w:sz w:val="22"/>
          <w:szCs w:val="22"/>
          <w:lang w:val="en-GB"/>
        </w:rPr>
        <w:t>”.</w:t>
      </w:r>
    </w:p>
    <w:p w:rsidR="00742278" w:rsidRPr="000C608D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Член 4</w:t>
      </w:r>
    </w:p>
    <w:p w:rsidR="00742278" w:rsidRDefault="00742278" w:rsidP="00742278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По членот 7 се додава нов член 7-а кој гласи:</w:t>
      </w:r>
    </w:p>
    <w:p w:rsidR="00742278" w:rsidRDefault="00742278" w:rsidP="00742278">
      <w:pPr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„Член 7-а</w:t>
      </w:r>
    </w:p>
    <w:p w:rsidR="00742278" w:rsidRPr="00FE52BC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(1) За изготвување на извештај за кредитно рангирање, кредитното биро користи еден или повеќе модели изработени согласно стандардите што ги применуваат меѓународно активни кредитни бироа.</w:t>
      </w:r>
    </w:p>
    <w:p w:rsidR="00742278" w:rsidRPr="00FE52BC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(2)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Pr="00351147">
        <w:rPr>
          <w:rFonts w:ascii="StobiSerif Regular" w:hAnsi="StobiSerif Regular" w:cs="Arial"/>
          <w:sz w:val="22"/>
          <w:szCs w:val="22"/>
        </w:rPr>
        <w:t xml:space="preserve">Кредитното биро е должно на својата </w:t>
      </w:r>
      <w:r>
        <w:rPr>
          <w:rFonts w:ascii="StobiSerif Regular" w:hAnsi="StobiSerif Regular" w:cs="Arial"/>
          <w:sz w:val="22"/>
          <w:szCs w:val="22"/>
        </w:rPr>
        <w:t xml:space="preserve">интернет </w:t>
      </w:r>
      <w:r w:rsidRPr="00351147">
        <w:rPr>
          <w:rFonts w:ascii="StobiSerif Regular" w:hAnsi="StobiSerif Regular" w:cs="Arial"/>
          <w:sz w:val="22"/>
          <w:szCs w:val="22"/>
        </w:rPr>
        <w:t>стран</w:t>
      </w:r>
      <w:r>
        <w:rPr>
          <w:rFonts w:ascii="StobiSerif Regular" w:hAnsi="StobiSerif Regular" w:cs="Arial"/>
          <w:sz w:val="22"/>
          <w:szCs w:val="22"/>
        </w:rPr>
        <w:t>а</w:t>
      </w:r>
      <w:r w:rsidRPr="00351147">
        <w:rPr>
          <w:rFonts w:ascii="StobiSerif Regular" w:hAnsi="StobiSerif Regular" w:cs="Arial"/>
          <w:sz w:val="22"/>
          <w:szCs w:val="22"/>
        </w:rPr>
        <w:t xml:space="preserve"> да ги објави моделите врз основа на кои ги изготвува извештаите </w:t>
      </w:r>
      <w:r>
        <w:rPr>
          <w:rFonts w:ascii="StobiSerif Regular" w:hAnsi="StobiSerif Regular" w:cs="Arial"/>
          <w:sz w:val="22"/>
          <w:szCs w:val="22"/>
        </w:rPr>
        <w:t>за кредитно рангирање</w:t>
      </w:r>
      <w:r w:rsidRPr="00351147">
        <w:rPr>
          <w:rFonts w:ascii="StobiSerif Regular" w:hAnsi="StobiSerif Regular" w:cs="Arial"/>
          <w:sz w:val="22"/>
          <w:szCs w:val="22"/>
        </w:rPr>
        <w:t xml:space="preserve">, со </w:t>
      </w:r>
      <w:r>
        <w:rPr>
          <w:rFonts w:ascii="StobiSerif Regular" w:hAnsi="StobiSerif Regular" w:cs="Arial"/>
          <w:sz w:val="22"/>
          <w:szCs w:val="22"/>
        </w:rPr>
        <w:t>објаснување и примери</w:t>
      </w:r>
      <w:r w:rsidRPr="00351147">
        <w:rPr>
          <w:rFonts w:ascii="StobiSerif Regular" w:hAnsi="StobiSerif Regular" w:cs="Arial"/>
          <w:sz w:val="22"/>
          <w:szCs w:val="22"/>
        </w:rPr>
        <w:t>.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Pr="000C608D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(3) Корисникот на податоци, односно субјектот на податоци во барањето за добивање и</w:t>
      </w:r>
      <w:r w:rsidRPr="002A0855">
        <w:rPr>
          <w:rFonts w:ascii="StobiSerif Regular" w:hAnsi="StobiSerif Regular" w:cs="Arial"/>
          <w:sz w:val="22"/>
          <w:szCs w:val="22"/>
        </w:rPr>
        <w:t xml:space="preserve">звештај </w:t>
      </w:r>
      <w:r>
        <w:rPr>
          <w:rFonts w:ascii="StobiSerif Regular" w:hAnsi="StobiSerif Regular" w:cs="Arial"/>
          <w:sz w:val="22"/>
          <w:szCs w:val="22"/>
        </w:rPr>
        <w:t>за кредитно рангирање избира еден или повеќе модели за изготвување на извештајот за кредитно рангирање.</w:t>
      </w:r>
      <w:r>
        <w:rPr>
          <w:rFonts w:ascii="StobiSerif Regular" w:hAnsi="StobiSerif Regular" w:cs="Arial"/>
          <w:sz w:val="22"/>
          <w:szCs w:val="22"/>
          <w:lang w:val="en-GB"/>
        </w:rPr>
        <w:t>”.</w:t>
      </w:r>
    </w:p>
    <w:p w:rsidR="00742278" w:rsidRPr="00B557BC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Pr="00B557BC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Член 5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 xml:space="preserve">Во членот 11 </w:t>
      </w:r>
      <w:r>
        <w:rPr>
          <w:rFonts w:ascii="StobiSerif Regular" w:hAnsi="StobiSerif Regular" w:cs="Arial"/>
          <w:sz w:val="22"/>
          <w:szCs w:val="22"/>
        </w:rPr>
        <w:t>алинеја</w:t>
      </w:r>
      <w:r w:rsidRPr="00B557BC">
        <w:rPr>
          <w:rFonts w:ascii="StobiSerif Regular" w:hAnsi="StobiSerif Regular" w:cs="Arial"/>
          <w:sz w:val="22"/>
          <w:szCs w:val="22"/>
        </w:rPr>
        <w:t xml:space="preserve"> 4, зборовите </w:t>
      </w:r>
      <w:r>
        <w:rPr>
          <w:rFonts w:ascii="StobiSerif Regular" w:hAnsi="StobiSerif Regular" w:cs="Arial"/>
          <w:sz w:val="22"/>
          <w:szCs w:val="22"/>
        </w:rPr>
        <w:t>„</w:t>
      </w:r>
      <w:r w:rsidRPr="00B557BC">
        <w:rPr>
          <w:rFonts w:ascii="StobiSerif Regular" w:hAnsi="StobiSerif Regular" w:cs="Arial"/>
          <w:sz w:val="22"/>
          <w:szCs w:val="22"/>
        </w:rPr>
        <w:t>друштва за</w:t>
      </w:r>
      <w:r w:rsidRPr="00B557BC">
        <w:rPr>
          <w:rFonts w:ascii="StobiSerif Regular" w:hAnsi="StobiSerif Regular" w:cs="Arial"/>
          <w:sz w:val="22"/>
          <w:szCs w:val="22"/>
          <w:lang w:val="en-US"/>
        </w:rPr>
        <w:t xml:space="preserve">” </w:t>
      </w:r>
      <w:r w:rsidRPr="00B557BC">
        <w:rPr>
          <w:rFonts w:ascii="StobiSerif Regular" w:hAnsi="StobiSerif Regular" w:cs="Arial"/>
          <w:sz w:val="22"/>
          <w:szCs w:val="22"/>
        </w:rPr>
        <w:t xml:space="preserve">се заменуваат со зборовите </w:t>
      </w:r>
      <w:r>
        <w:rPr>
          <w:rFonts w:ascii="StobiSerif Regular" w:hAnsi="StobiSerif Regular" w:cs="Arial"/>
          <w:sz w:val="22"/>
          <w:szCs w:val="22"/>
        </w:rPr>
        <w:t>„</w:t>
      </w:r>
      <w:r w:rsidRPr="00B557BC">
        <w:rPr>
          <w:rFonts w:ascii="StobiSerif Regular" w:hAnsi="StobiSerif Regular" w:cs="Arial"/>
          <w:sz w:val="22"/>
          <w:szCs w:val="22"/>
        </w:rPr>
        <w:t>даватели на</w:t>
      </w:r>
      <w:r w:rsidRPr="00B557BC">
        <w:rPr>
          <w:rFonts w:ascii="StobiSerif Regular" w:hAnsi="StobiSerif Regular" w:cs="Arial"/>
          <w:sz w:val="22"/>
          <w:szCs w:val="22"/>
          <w:lang w:val="en-US"/>
        </w:rPr>
        <w:t>”</w:t>
      </w:r>
      <w:r>
        <w:rPr>
          <w:rFonts w:ascii="StobiSerif Regular" w:hAnsi="StobiSerif Regular" w:cs="Arial"/>
          <w:sz w:val="22"/>
          <w:szCs w:val="22"/>
        </w:rPr>
        <w:t>.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Алинеите 7, 9 и 10 се бришат.</w:t>
      </w:r>
    </w:p>
    <w:p w:rsidR="00742278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Член 6</w:t>
      </w:r>
    </w:p>
    <w:p w:rsidR="00742278" w:rsidRDefault="00742278" w:rsidP="00742278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По членот 11 се додава нов член 11-а кој гласи:</w:t>
      </w:r>
    </w:p>
    <w:p w:rsidR="00742278" w:rsidRDefault="00742278" w:rsidP="00742278">
      <w:pPr>
        <w:rPr>
          <w:rFonts w:ascii="StobiSerif Regular" w:hAnsi="StobiSerif Regular" w:cs="Arial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„Член 11-а</w:t>
      </w:r>
    </w:p>
    <w:p w:rsidR="00742278" w:rsidRPr="0082438E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 w:rsidRPr="0082438E">
        <w:rPr>
          <w:rFonts w:ascii="StobiSerif Regular" w:hAnsi="StobiSerif Regular" w:cs="Arial"/>
          <w:sz w:val="22"/>
          <w:szCs w:val="22"/>
        </w:rPr>
        <w:t>Кредитното биро може, во согласност со закон,  да обезбедува и податоци од јавни книги и регистри и други јавно достапни податоци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Pr="0082438E">
        <w:rPr>
          <w:rFonts w:ascii="StobiSerif Regular" w:hAnsi="StobiSerif Regular" w:cs="Arial"/>
          <w:sz w:val="22"/>
          <w:szCs w:val="22"/>
        </w:rPr>
        <w:t>за субјектите на податоци.</w:t>
      </w:r>
      <w:r w:rsidRPr="0082438E">
        <w:rPr>
          <w:rFonts w:ascii="StobiSerif Regular" w:hAnsi="StobiSerif Regular" w:cs="Arial"/>
          <w:sz w:val="22"/>
          <w:szCs w:val="22"/>
          <w:lang w:val="en-US"/>
        </w:rPr>
        <w:t>”.</w:t>
      </w:r>
    </w:p>
    <w:p w:rsidR="00742278" w:rsidRPr="00063DFB" w:rsidRDefault="00742278" w:rsidP="00742278">
      <w:pPr>
        <w:pStyle w:val="ListParagraph"/>
        <w:jc w:val="both"/>
        <w:rPr>
          <w:rFonts w:ascii="StobiSerif Regular" w:hAnsi="StobiSerif Regular" w:cs="Arial"/>
          <w:sz w:val="22"/>
          <w:szCs w:val="22"/>
        </w:rPr>
      </w:pPr>
    </w:p>
    <w:p w:rsidR="00742278" w:rsidRPr="00B557BC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Член 7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Во членот 12 по зборот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„</w:t>
      </w:r>
      <w:r w:rsidRPr="00B557BC">
        <w:rPr>
          <w:rFonts w:ascii="StobiSerif Regular" w:hAnsi="StobiSerif Regular" w:cs="Arial"/>
          <w:sz w:val="22"/>
          <w:szCs w:val="22"/>
        </w:rPr>
        <w:t>податоците</w:t>
      </w:r>
      <w:r w:rsidRPr="00B557BC">
        <w:rPr>
          <w:rFonts w:ascii="StobiSerif Regular" w:hAnsi="StobiSerif Regular" w:cs="Arial"/>
          <w:sz w:val="22"/>
          <w:szCs w:val="22"/>
          <w:lang w:val="en-US"/>
        </w:rPr>
        <w:t xml:space="preserve">” </w:t>
      </w:r>
      <w:r w:rsidRPr="00B557BC">
        <w:rPr>
          <w:rFonts w:ascii="StobiSerif Regular" w:hAnsi="StobiSerif Regular" w:cs="Arial"/>
          <w:sz w:val="22"/>
          <w:szCs w:val="22"/>
        </w:rPr>
        <w:t xml:space="preserve">се додаваат зборовите </w:t>
      </w:r>
      <w:r>
        <w:rPr>
          <w:rFonts w:ascii="StobiSerif Regular" w:hAnsi="StobiSerif Regular" w:cs="Arial"/>
          <w:sz w:val="22"/>
          <w:szCs w:val="22"/>
        </w:rPr>
        <w:t>„</w:t>
      </w:r>
      <w:r w:rsidRPr="00B557BC">
        <w:rPr>
          <w:rFonts w:ascii="StobiSerif Regular" w:hAnsi="StobiSerif Regular" w:cs="Verdana"/>
          <w:sz w:val="22"/>
          <w:szCs w:val="22"/>
        </w:rPr>
        <w:t>од давателите на податоци од член 11 од овој закон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”.</w:t>
      </w:r>
    </w:p>
    <w:p w:rsidR="00742278" w:rsidRPr="00063DFB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8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  <w:r>
        <w:rPr>
          <w:rFonts w:ascii="StobiSerif Regular" w:hAnsi="StobiSerif Regular" w:cs="Verdana"/>
          <w:sz w:val="22"/>
          <w:szCs w:val="22"/>
        </w:rPr>
        <w:t>Во членот 13 по алинеја 10 се додава нова алинеја 11 која гласи</w:t>
      </w:r>
      <w:r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„-податок за блокада/деблокада на трансакциска сметка,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9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  <w:lang w:val="en-GB"/>
        </w:rPr>
      </w:pPr>
      <w:r>
        <w:rPr>
          <w:rFonts w:ascii="StobiSerif Regular" w:hAnsi="StobiSerif Regular" w:cs="Verdana"/>
          <w:sz w:val="22"/>
          <w:szCs w:val="22"/>
        </w:rPr>
        <w:t>Во членот 14 по алинеја 9 се додава нова алинеја 10 која гласи</w:t>
      </w:r>
      <w:r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742278" w:rsidRPr="00BC5149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„-податок за блокада/деблокада на трансакциска сметка,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  <w:lang w:val="en-US"/>
        </w:rPr>
      </w:pPr>
    </w:p>
    <w:p w:rsidR="00742278" w:rsidRPr="0082438E" w:rsidRDefault="00742278" w:rsidP="00742278">
      <w:pPr>
        <w:jc w:val="center"/>
        <w:rPr>
          <w:rFonts w:ascii="StobiSerif Regular" w:hAnsi="StobiSerif Regular" w:cs="Arial"/>
          <w:sz w:val="22"/>
          <w:szCs w:val="22"/>
          <w:lang w:val="en-US"/>
        </w:rPr>
      </w:pPr>
    </w:p>
    <w:p w:rsidR="00742278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742278" w:rsidRPr="001C7ED9" w:rsidRDefault="00742278" w:rsidP="00742278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Член 10</w:t>
      </w:r>
    </w:p>
    <w:p w:rsidR="00742278" w:rsidRDefault="00742278" w:rsidP="00742278">
      <w:pPr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17 зборот „или“ се заменува со зборовите „а може и“.</w:t>
      </w:r>
    </w:p>
    <w:p w:rsidR="00742278" w:rsidRDefault="00742278" w:rsidP="00742278">
      <w:pPr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11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18 по ставот (2) се додаваат два нови става (3) и (4) кои гласат:</w:t>
      </w:r>
    </w:p>
    <w:p w:rsidR="00742278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„(3) Извештаите за субјектите на податоци изготвени од кредитното биро можат да се издаваат на корисници на податоци преку банка со седиште во Република Македонија</w:t>
      </w:r>
      <w:r w:rsidRPr="009523AF">
        <w:rPr>
          <w:rFonts w:ascii="StobiSerif Regular" w:hAnsi="StobiSerif Regular" w:cs="Verdana"/>
          <w:sz w:val="22"/>
          <w:szCs w:val="22"/>
        </w:rPr>
        <w:t xml:space="preserve"> </w:t>
      </w:r>
      <w:r>
        <w:rPr>
          <w:rFonts w:ascii="StobiSerif Regular" w:hAnsi="StobiSerif Regular" w:cs="Verdana"/>
          <w:sz w:val="22"/>
          <w:szCs w:val="22"/>
        </w:rPr>
        <w:t>како дел од активноста за посредување во склучување договори за кредити и заеми, врз основа на договор склучен со кредитното биро.</w:t>
      </w:r>
    </w:p>
    <w:p w:rsidR="00742278" w:rsidRPr="00F946CA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(4) Извештаите од ставот (3) на овој член к</w:t>
      </w:r>
      <w:r w:rsidRPr="00FD68ED">
        <w:rPr>
          <w:rFonts w:ascii="StobiSerif Regular" w:hAnsi="StobiSerif Regular" w:cs="Verdana"/>
          <w:sz w:val="22"/>
          <w:szCs w:val="22"/>
        </w:rPr>
        <w:t xml:space="preserve">редитното биро </w:t>
      </w:r>
      <w:r>
        <w:rPr>
          <w:rFonts w:ascii="StobiSerif Regular" w:hAnsi="StobiSerif Regular" w:cs="Verdana"/>
          <w:sz w:val="22"/>
          <w:szCs w:val="22"/>
        </w:rPr>
        <w:t xml:space="preserve">ги </w:t>
      </w:r>
      <w:r w:rsidRPr="00FD68ED">
        <w:rPr>
          <w:rFonts w:ascii="StobiSerif Regular" w:hAnsi="StobiSerif Regular" w:cs="Verdana"/>
          <w:sz w:val="22"/>
          <w:szCs w:val="22"/>
        </w:rPr>
        <w:t xml:space="preserve">доставува до </w:t>
      </w:r>
      <w:r>
        <w:rPr>
          <w:rFonts w:ascii="StobiSerif Regular" w:hAnsi="StobiSerif Regular" w:cs="Verdana"/>
          <w:sz w:val="22"/>
          <w:szCs w:val="22"/>
        </w:rPr>
        <w:t>банките</w:t>
      </w:r>
      <w:r w:rsidRPr="00FD68ED">
        <w:rPr>
          <w:rFonts w:ascii="StobiSerif Regular" w:hAnsi="StobiSerif Regular" w:cs="Verdana"/>
          <w:sz w:val="22"/>
          <w:szCs w:val="22"/>
        </w:rPr>
        <w:t xml:space="preserve"> во електронска форма, заштитени на начин така што да не бидат читливи при преносот.</w:t>
      </w:r>
      <w:r>
        <w:rPr>
          <w:rFonts w:ascii="StobiSerif Regular" w:hAnsi="StobiSerif Regular" w:cs="Verdana"/>
          <w:sz w:val="22"/>
          <w:szCs w:val="22"/>
          <w:lang w:val="en-GB"/>
        </w:rPr>
        <w:t>”.</w:t>
      </w:r>
    </w:p>
    <w:p w:rsidR="00742278" w:rsidRPr="00786504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12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20 став (1) во алинејата 1 зборовите „Централниот регистар на Република Македонија, Фондот за пензиско и инвалидско осигурување на Република Македонија,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  <w:r>
        <w:rPr>
          <w:rFonts w:ascii="StobiSerif Regular" w:hAnsi="StobiSerif Regular" w:cs="Verdana"/>
          <w:sz w:val="22"/>
          <w:szCs w:val="22"/>
        </w:rPr>
        <w:t xml:space="preserve"> се бришат, а сврзникот „и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  <w:r>
        <w:rPr>
          <w:rFonts w:ascii="StobiSerif Regular" w:hAnsi="StobiSerif Regular" w:cs="Verdana"/>
          <w:sz w:val="22"/>
          <w:szCs w:val="22"/>
        </w:rPr>
        <w:t xml:space="preserve"> на крајот од реченицата</w:t>
      </w:r>
      <w:r>
        <w:rPr>
          <w:rFonts w:ascii="StobiSerif Regular" w:hAnsi="StobiSerif Regular" w:cs="Verdana"/>
          <w:sz w:val="22"/>
          <w:szCs w:val="22"/>
          <w:lang w:val="en-GB"/>
        </w:rPr>
        <w:t xml:space="preserve"> </w:t>
      </w:r>
      <w:r>
        <w:rPr>
          <w:rFonts w:ascii="StobiSerif Regular" w:hAnsi="StobiSerif Regular" w:cs="Verdana"/>
          <w:sz w:val="22"/>
          <w:szCs w:val="22"/>
        </w:rPr>
        <w:t xml:space="preserve">се заменува со запирка. 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Pr="00F946CA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алинејата 2 точката на крајот од реченицата се заменува со сврзникот „и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  <w:r>
        <w:rPr>
          <w:rFonts w:ascii="StobiSerif Regular" w:hAnsi="StobiSerif Regular" w:cs="Verdana"/>
          <w:sz w:val="22"/>
          <w:szCs w:val="22"/>
        </w:rPr>
        <w:t xml:space="preserve"> и се додава нова алинеја 3 која гласи</w:t>
      </w:r>
      <w:r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742278" w:rsidRPr="003B390B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„-Кредитни бироа или субјекти од други земји кои прибираат и обработуваат податоци за обврските</w:t>
      </w:r>
      <w:r>
        <w:rPr>
          <w:rFonts w:ascii="StobiSerif Regular" w:hAnsi="StobiSerif Regular" w:cs="Verdana"/>
          <w:sz w:val="22"/>
          <w:szCs w:val="22"/>
          <w:lang w:val="en-GB"/>
        </w:rPr>
        <w:t xml:space="preserve"> </w:t>
      </w:r>
      <w:r>
        <w:rPr>
          <w:rFonts w:ascii="StobiSerif Regular" w:hAnsi="StobiSerif Regular" w:cs="Verdana"/>
          <w:sz w:val="22"/>
          <w:szCs w:val="22"/>
        </w:rPr>
        <w:t>и други податоци и изготвуваат извештаи за субјектите на податоци, со кои кредитното биро има склучено договор за размена на податоци.</w:t>
      </w:r>
      <w:r>
        <w:rPr>
          <w:rFonts w:ascii="StobiSerif Regular" w:hAnsi="StobiSerif Regular" w:cs="Verdana"/>
          <w:sz w:val="22"/>
          <w:szCs w:val="22"/>
          <w:lang w:val="en-GB"/>
        </w:rPr>
        <w:t>”.</w:t>
      </w:r>
    </w:p>
    <w:p w:rsidR="00742278" w:rsidRPr="00B557BC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Pr="00B557BC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13</w:t>
      </w:r>
    </w:p>
    <w:p w:rsidR="00742278" w:rsidRPr="00E11717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>Во член</w:t>
      </w:r>
      <w:r>
        <w:rPr>
          <w:rFonts w:ascii="StobiSerif Regular" w:hAnsi="StobiSerif Regular" w:cs="Verdana"/>
          <w:sz w:val="22"/>
          <w:szCs w:val="22"/>
        </w:rPr>
        <w:t>от</w:t>
      </w:r>
      <w:r w:rsidRPr="00B557BC">
        <w:rPr>
          <w:rFonts w:ascii="StobiSerif Regular" w:hAnsi="StobiSerif Regular" w:cs="Verdana"/>
          <w:sz w:val="22"/>
          <w:szCs w:val="22"/>
        </w:rPr>
        <w:t xml:space="preserve"> 21 став (3) </w:t>
      </w:r>
      <w:r>
        <w:rPr>
          <w:rFonts w:ascii="StobiSerif Regular" w:hAnsi="StobiSerif Regular" w:cs="Verdana"/>
          <w:sz w:val="22"/>
          <w:szCs w:val="22"/>
        </w:rPr>
        <w:t>по зборот „суд“ се додаваат зборовите „</w:t>
      </w:r>
      <w:r>
        <w:rPr>
          <w:rFonts w:ascii="StobiSerif Regular" w:eastAsia="Calibri" w:hAnsi="StobiSerif Regular" w:cs="Verdana"/>
          <w:sz w:val="22"/>
          <w:szCs w:val="22"/>
          <w:lang w:eastAsia="en-US"/>
        </w:rPr>
        <w:t xml:space="preserve">и </w:t>
      </w:r>
      <w:r w:rsidRPr="00B557BC">
        <w:rPr>
          <w:rFonts w:ascii="StobiSerif Regular" w:hAnsi="StobiSerif Regular" w:cs="Verdana"/>
          <w:sz w:val="22"/>
          <w:szCs w:val="22"/>
        </w:rPr>
        <w:t xml:space="preserve">по барање на </w:t>
      </w:r>
      <w:r>
        <w:rPr>
          <w:rFonts w:ascii="StobiSerif Regular" w:hAnsi="StobiSerif Regular" w:cs="Verdana"/>
          <w:sz w:val="22"/>
          <w:szCs w:val="22"/>
        </w:rPr>
        <w:t>извршител согласно</w:t>
      </w:r>
      <w:r w:rsidRPr="00B557BC">
        <w:rPr>
          <w:rFonts w:ascii="StobiSerif Regular" w:hAnsi="StobiSerif Regular" w:cs="Verdana"/>
          <w:sz w:val="22"/>
          <w:szCs w:val="22"/>
        </w:rPr>
        <w:t xml:space="preserve"> закон.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”</w:t>
      </w:r>
      <w:r>
        <w:rPr>
          <w:rFonts w:ascii="StobiSerif Regular" w:hAnsi="StobiSerif Regular" w:cs="Verdana"/>
          <w:sz w:val="22"/>
          <w:szCs w:val="22"/>
        </w:rPr>
        <w:t>.</w:t>
      </w:r>
    </w:p>
    <w:p w:rsidR="00742278" w:rsidRPr="00B557BC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Pr="00B557BC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14</w:t>
      </w:r>
    </w:p>
    <w:p w:rsidR="00742278" w:rsidRDefault="00742278" w:rsidP="00742278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25 по зборот  „лажни</w:t>
      </w:r>
      <w:r>
        <w:rPr>
          <w:rFonts w:ascii="StobiSerif Regular" w:hAnsi="StobiSerif Regular" w:cs="Verdana"/>
          <w:sz w:val="22"/>
          <w:szCs w:val="22"/>
          <w:lang w:val="en-US"/>
        </w:rPr>
        <w:t>”</w:t>
      </w:r>
      <w:r>
        <w:rPr>
          <w:rFonts w:ascii="StobiSerif Regular" w:hAnsi="StobiSerif Regular" w:cs="Verdana"/>
          <w:sz w:val="22"/>
          <w:szCs w:val="22"/>
        </w:rPr>
        <w:t xml:space="preserve"> се додаваат зборовите „или неточни</w:t>
      </w:r>
      <w:r>
        <w:rPr>
          <w:rFonts w:ascii="StobiSerif Regular" w:hAnsi="StobiSerif Regular" w:cs="Verdana"/>
          <w:sz w:val="22"/>
          <w:szCs w:val="22"/>
          <w:lang w:val="en-US"/>
        </w:rPr>
        <w:t>”.</w:t>
      </w:r>
    </w:p>
    <w:p w:rsidR="00742278" w:rsidRPr="00D2062B" w:rsidRDefault="00742278" w:rsidP="00742278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15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28 во ставот (1) зборовите „ја оспори</w:t>
      </w:r>
      <w:r>
        <w:rPr>
          <w:rFonts w:ascii="StobiSerif Regular" w:hAnsi="StobiSerif Regular" w:cs="Verdana"/>
          <w:sz w:val="22"/>
          <w:szCs w:val="22"/>
          <w:lang w:val="en-US"/>
        </w:rPr>
        <w:t xml:space="preserve">” </w:t>
      </w:r>
      <w:r>
        <w:rPr>
          <w:rFonts w:ascii="StobiSerif Regular" w:hAnsi="StobiSerif Regular" w:cs="Verdana"/>
          <w:sz w:val="22"/>
          <w:szCs w:val="22"/>
        </w:rPr>
        <w:t>се заменуваат со зборовите „поднесе писмено известување со кое ја оспорува</w:t>
      </w:r>
      <w:r>
        <w:rPr>
          <w:rFonts w:ascii="StobiSerif Regular" w:hAnsi="StobiSerif Regular" w:cs="Verdana"/>
          <w:sz w:val="22"/>
          <w:szCs w:val="22"/>
          <w:lang w:val="en-US"/>
        </w:rPr>
        <w:t>”.</w:t>
      </w:r>
    </w:p>
    <w:p w:rsidR="00742278" w:rsidRDefault="00742278" w:rsidP="00742278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</w:p>
    <w:p w:rsidR="00742278" w:rsidRPr="00B557BC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16</w:t>
      </w:r>
    </w:p>
    <w:p w:rsidR="00742278" w:rsidRPr="00F946CA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GB"/>
        </w:rPr>
      </w:pPr>
      <w:r w:rsidRPr="00B557BC">
        <w:rPr>
          <w:rFonts w:ascii="StobiSerif Regular" w:hAnsi="StobiSerif Regular" w:cs="Verdana"/>
          <w:sz w:val="22"/>
          <w:szCs w:val="22"/>
        </w:rPr>
        <w:t>Во член</w:t>
      </w:r>
      <w:r>
        <w:rPr>
          <w:rFonts w:ascii="StobiSerif Regular" w:hAnsi="StobiSerif Regular" w:cs="Verdana"/>
          <w:sz w:val="22"/>
          <w:szCs w:val="22"/>
        </w:rPr>
        <w:t>от</w:t>
      </w:r>
      <w:r w:rsidRPr="00B557BC">
        <w:rPr>
          <w:rFonts w:ascii="StobiSerif Regular" w:hAnsi="StobiSerif Regular" w:cs="Verdana"/>
          <w:sz w:val="22"/>
          <w:szCs w:val="22"/>
        </w:rPr>
        <w:t xml:space="preserve"> 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 xml:space="preserve">40, </w:t>
      </w:r>
      <w:r>
        <w:rPr>
          <w:rFonts w:ascii="StobiSerif Regular" w:hAnsi="StobiSerif Regular" w:cs="Verdana"/>
          <w:sz w:val="22"/>
          <w:szCs w:val="22"/>
        </w:rPr>
        <w:t>по алинеја 1 се додава нова алинеја 2 која гласи</w:t>
      </w:r>
      <w:r>
        <w:rPr>
          <w:rFonts w:ascii="StobiSerif Regular" w:hAnsi="StobiSerif Regular" w:cs="Verdana"/>
          <w:sz w:val="22"/>
          <w:szCs w:val="22"/>
          <w:lang w:val="en-GB"/>
        </w:rPr>
        <w:t>:</w:t>
      </w:r>
    </w:p>
    <w:p w:rsidR="00742278" w:rsidRPr="00B557BC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 xml:space="preserve">„- </w:t>
      </w:r>
      <w:r w:rsidRPr="00B557BC">
        <w:rPr>
          <w:rFonts w:ascii="StobiSerif Regular" w:hAnsi="StobiSerif Regular" w:cs="Verdana"/>
          <w:sz w:val="22"/>
          <w:szCs w:val="22"/>
        </w:rPr>
        <w:t xml:space="preserve">по барање на </w:t>
      </w:r>
      <w:r>
        <w:rPr>
          <w:rFonts w:ascii="StobiSerif Regular" w:hAnsi="StobiSerif Regular" w:cs="Verdana"/>
          <w:sz w:val="22"/>
          <w:szCs w:val="22"/>
        </w:rPr>
        <w:t>извршител</w:t>
      </w:r>
      <w:r w:rsidRPr="00B557BC">
        <w:rPr>
          <w:rFonts w:ascii="StobiSerif Regular" w:hAnsi="StobiSerif Regular" w:cs="Verdana"/>
          <w:sz w:val="22"/>
          <w:szCs w:val="22"/>
        </w:rPr>
        <w:t>.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”</w:t>
      </w:r>
    </w:p>
    <w:p w:rsidR="00742278" w:rsidRDefault="00742278" w:rsidP="00742278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</w:p>
    <w:p w:rsidR="00742278" w:rsidRPr="00B557BC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17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>Членот 41 се менува и гласи</w:t>
      </w:r>
      <w:r w:rsidRPr="00B557BC">
        <w:rPr>
          <w:rFonts w:ascii="StobiSerif Regular" w:hAnsi="StobiSerif Regular" w:cs="Verdana"/>
          <w:sz w:val="22"/>
          <w:szCs w:val="22"/>
          <w:lang w:val="en-US"/>
        </w:rPr>
        <w:t>: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</w:t>
      </w:r>
      <w:r w:rsidRPr="00B557BC">
        <w:rPr>
          <w:rFonts w:ascii="StobiSerif Regular" w:hAnsi="StobiSerif Regular" w:cs="Verdana"/>
          <w:sz w:val="22"/>
          <w:szCs w:val="22"/>
        </w:rPr>
        <w:t>Кредитното биро ги доставува податоците и извештаите единствено на б</w:t>
      </w:r>
      <w:r>
        <w:rPr>
          <w:rFonts w:ascii="StobiSerif Regular" w:hAnsi="StobiSerif Regular" w:cs="Verdana"/>
          <w:sz w:val="22"/>
          <w:szCs w:val="22"/>
        </w:rPr>
        <w:t>арање на субјектот на податоци</w:t>
      </w:r>
      <w:r w:rsidRPr="00B557BC">
        <w:rPr>
          <w:rFonts w:ascii="StobiSerif Regular" w:hAnsi="StobiSerif Regular" w:cs="Verdana"/>
          <w:sz w:val="22"/>
          <w:szCs w:val="22"/>
        </w:rPr>
        <w:t xml:space="preserve">, </w:t>
      </w:r>
      <w:r>
        <w:rPr>
          <w:rFonts w:ascii="StobiSerif Regular" w:hAnsi="StobiSerif Regular" w:cs="Verdana"/>
          <w:sz w:val="22"/>
          <w:szCs w:val="22"/>
        </w:rPr>
        <w:t xml:space="preserve">на корисник на податоци, </w:t>
      </w:r>
      <w:r w:rsidRPr="00B557BC">
        <w:rPr>
          <w:rFonts w:ascii="StobiSerif Regular" w:hAnsi="StobiSerif Regular" w:cs="Verdana"/>
          <w:sz w:val="22"/>
          <w:szCs w:val="22"/>
        </w:rPr>
        <w:t xml:space="preserve">на суд или на </w:t>
      </w:r>
      <w:r>
        <w:rPr>
          <w:rFonts w:ascii="StobiSerif Regular" w:hAnsi="StobiSerif Regular" w:cs="Verdana"/>
          <w:sz w:val="22"/>
          <w:szCs w:val="22"/>
        </w:rPr>
        <w:t>извршител.‘‘</w:t>
      </w:r>
      <w:r>
        <w:rPr>
          <w:rFonts w:ascii="StobiSerif Regular" w:hAnsi="StobiSerif Regular" w:cs="Verdana"/>
          <w:sz w:val="22"/>
          <w:szCs w:val="22"/>
          <w:lang w:val="en-US"/>
        </w:rPr>
        <w:t>.</w:t>
      </w:r>
      <w:bookmarkStart w:id="0" w:name="_GoBack"/>
      <w:bookmarkEnd w:id="0"/>
    </w:p>
    <w:p w:rsidR="00742278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lastRenderedPageBreak/>
        <w:t>Член 18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 45-а во ставот (1) зборот „податоците</w:t>
      </w:r>
      <w:r>
        <w:rPr>
          <w:rFonts w:ascii="StobiSerif Regular" w:hAnsi="StobiSerif Regular" w:cs="Verdana"/>
          <w:sz w:val="22"/>
          <w:szCs w:val="22"/>
          <w:lang w:val="en-GB"/>
        </w:rPr>
        <w:t xml:space="preserve">” </w:t>
      </w:r>
      <w:r>
        <w:rPr>
          <w:rFonts w:ascii="StobiSerif Regular" w:hAnsi="StobiSerif Regular" w:cs="Verdana"/>
          <w:sz w:val="22"/>
          <w:szCs w:val="22"/>
        </w:rPr>
        <w:t>се заменува со зборот „извештаите</w:t>
      </w:r>
      <w:r>
        <w:rPr>
          <w:rFonts w:ascii="StobiSerif Regular" w:hAnsi="StobiSerif Regular" w:cs="Verdana"/>
          <w:sz w:val="22"/>
          <w:szCs w:val="22"/>
          <w:lang w:val="en-GB"/>
        </w:rPr>
        <w:t xml:space="preserve">” </w:t>
      </w:r>
      <w:r>
        <w:rPr>
          <w:rFonts w:ascii="StobiSerif Regular" w:hAnsi="StobiSerif Regular" w:cs="Verdana"/>
          <w:sz w:val="22"/>
          <w:szCs w:val="22"/>
        </w:rPr>
        <w:t>а по зборот „кредитни бироа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  <w:r>
        <w:rPr>
          <w:rFonts w:ascii="StobiSerif Regular" w:hAnsi="StobiSerif Regular" w:cs="Verdana"/>
          <w:sz w:val="22"/>
          <w:szCs w:val="22"/>
        </w:rPr>
        <w:t xml:space="preserve"> се додаваат зборовите „или субјекти од други земји кои прибираат и обработуваат податоци за обврските</w:t>
      </w:r>
      <w:r>
        <w:rPr>
          <w:rFonts w:ascii="StobiSerif Regular" w:hAnsi="StobiSerif Regular" w:cs="Verdana"/>
          <w:sz w:val="22"/>
          <w:szCs w:val="22"/>
          <w:lang w:val="en-GB"/>
        </w:rPr>
        <w:t xml:space="preserve"> </w:t>
      </w:r>
      <w:r>
        <w:rPr>
          <w:rFonts w:ascii="StobiSerif Regular" w:hAnsi="StobiSerif Regular" w:cs="Verdana"/>
          <w:sz w:val="22"/>
          <w:szCs w:val="22"/>
        </w:rPr>
        <w:t>и други податоци и изготвуваат извештаи за субјектите на податоци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  <w:r>
        <w:rPr>
          <w:rFonts w:ascii="StobiSerif Regular" w:hAnsi="StobiSerif Regular" w:cs="Verdana"/>
          <w:sz w:val="22"/>
          <w:szCs w:val="22"/>
        </w:rPr>
        <w:t>.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Pr="00297371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ставот (2) зборот „податоците</w:t>
      </w:r>
      <w:r>
        <w:rPr>
          <w:rFonts w:ascii="StobiSerif Regular" w:hAnsi="StobiSerif Regular" w:cs="Verdana"/>
          <w:sz w:val="22"/>
          <w:szCs w:val="22"/>
          <w:lang w:val="en-GB"/>
        </w:rPr>
        <w:t>”</w:t>
      </w:r>
      <w:r>
        <w:rPr>
          <w:rFonts w:ascii="StobiSerif Regular" w:hAnsi="StobiSerif Regular" w:cs="Verdana"/>
          <w:sz w:val="22"/>
          <w:szCs w:val="22"/>
        </w:rPr>
        <w:t xml:space="preserve"> се заменува со зборот „извештаите</w:t>
      </w:r>
      <w:r>
        <w:rPr>
          <w:rFonts w:ascii="StobiSerif Regular" w:hAnsi="StobiSerif Regular" w:cs="Verdana"/>
          <w:sz w:val="22"/>
          <w:szCs w:val="22"/>
          <w:lang w:val="en-GB"/>
        </w:rPr>
        <w:t>”.</w:t>
      </w:r>
    </w:p>
    <w:p w:rsidR="00742278" w:rsidRPr="00063DFB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Pr="00161B00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  <w:lang w:val="en-GB"/>
        </w:rPr>
      </w:pPr>
      <w:r w:rsidRPr="00B557BC">
        <w:rPr>
          <w:rFonts w:ascii="StobiSerif Regular" w:hAnsi="StobiSerif Regular" w:cs="Verdana"/>
          <w:sz w:val="22"/>
          <w:szCs w:val="22"/>
        </w:rPr>
        <w:t xml:space="preserve">Член </w:t>
      </w:r>
      <w:r>
        <w:rPr>
          <w:rFonts w:ascii="StobiSerif Regular" w:hAnsi="StobiSerif Regular" w:cs="Verdana"/>
          <w:sz w:val="22"/>
          <w:szCs w:val="22"/>
        </w:rPr>
        <w:t>19</w:t>
      </w:r>
    </w:p>
    <w:p w:rsidR="00742278" w:rsidRDefault="00742278" w:rsidP="00742278">
      <w:pPr>
        <w:autoSpaceDE w:val="0"/>
        <w:autoSpaceDN w:val="0"/>
        <w:adjustRightInd w:val="0"/>
        <w:rPr>
          <w:rFonts w:ascii="StobiSerif Regular" w:hAnsi="StobiSerif Regular" w:cs="StobiSerifRegular"/>
          <w:sz w:val="22"/>
          <w:szCs w:val="22"/>
        </w:rPr>
      </w:pPr>
      <w:r>
        <w:rPr>
          <w:rFonts w:ascii="StobiSerif Regular" w:hAnsi="StobiSerif Regular" w:cs="StobiSerifRegular"/>
          <w:sz w:val="22"/>
          <w:szCs w:val="22"/>
        </w:rPr>
        <w:t xml:space="preserve">По  главата </w:t>
      </w:r>
      <w:r>
        <w:rPr>
          <w:rFonts w:ascii="StobiSerif Regular" w:hAnsi="StobiSerif Regular" w:cs="StobiSerifRegular"/>
          <w:sz w:val="22"/>
          <w:szCs w:val="22"/>
          <w:lang w:val="en-GB"/>
        </w:rPr>
        <w:t>III</w:t>
      </w:r>
      <w:r>
        <w:rPr>
          <w:rFonts w:ascii="StobiSerif Regular" w:hAnsi="StobiSerif Regular" w:cs="StobiSerifRegular"/>
          <w:sz w:val="22"/>
          <w:szCs w:val="22"/>
        </w:rPr>
        <w:t xml:space="preserve"> се додава нова глава </w:t>
      </w:r>
      <w:r>
        <w:rPr>
          <w:rFonts w:ascii="StobiSerif Regular" w:hAnsi="StobiSerif Regular" w:cs="StobiSerifRegular"/>
          <w:sz w:val="22"/>
          <w:szCs w:val="22"/>
          <w:lang w:val="en-US"/>
        </w:rPr>
        <w:t>III</w:t>
      </w:r>
      <w:r>
        <w:rPr>
          <w:rFonts w:ascii="StobiSerif Regular" w:hAnsi="StobiSerif Regular" w:cs="StobiSerifRegular"/>
          <w:sz w:val="22"/>
          <w:szCs w:val="22"/>
        </w:rPr>
        <w:t>-а и три нови члена 45-б, 45-в и 45-г кои  гласат:</w:t>
      </w:r>
    </w:p>
    <w:p w:rsidR="00742278" w:rsidRDefault="00742278" w:rsidP="00742278">
      <w:pPr>
        <w:autoSpaceDE w:val="0"/>
        <w:autoSpaceDN w:val="0"/>
        <w:adjustRightInd w:val="0"/>
        <w:rPr>
          <w:rFonts w:ascii="StobiSerif Regular" w:hAnsi="StobiSerif Regular" w:cs="StobiSerifRegular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  <w:r>
        <w:rPr>
          <w:rFonts w:ascii="StobiSerif Regular" w:hAnsi="StobiSerif Regular" w:cs="StobiSerifRegular"/>
          <w:sz w:val="22"/>
          <w:szCs w:val="22"/>
        </w:rPr>
        <w:t>„</w:t>
      </w:r>
      <w:r>
        <w:rPr>
          <w:rFonts w:ascii="StobiSerif Regular" w:hAnsi="StobiSerif Regular" w:cs="StobiSerifRegular"/>
          <w:sz w:val="22"/>
          <w:szCs w:val="22"/>
          <w:lang w:val="en-US"/>
        </w:rPr>
        <w:t xml:space="preserve">III-a </w:t>
      </w:r>
      <w:r>
        <w:rPr>
          <w:rFonts w:ascii="StobiSerif Regular" w:hAnsi="StobiSerif Regular" w:cs="StobiSerifRegular"/>
          <w:sz w:val="22"/>
          <w:szCs w:val="22"/>
        </w:rPr>
        <w:t>Надоместоци,</w:t>
      </w:r>
      <w:r w:rsidRPr="004D7EA0">
        <w:rPr>
          <w:rFonts w:ascii="StobiSerif Regular" w:hAnsi="StobiSerif Regular" w:cs="StobiSerifRegular"/>
          <w:sz w:val="22"/>
          <w:szCs w:val="22"/>
        </w:rPr>
        <w:t xml:space="preserve"> </w:t>
      </w:r>
      <w:r>
        <w:rPr>
          <w:rFonts w:ascii="StobiSerif Regular" w:hAnsi="StobiSerif Regular" w:cs="StobiSerifRegular"/>
          <w:sz w:val="22"/>
          <w:szCs w:val="22"/>
        </w:rPr>
        <w:t>сметководство и извештаи</w:t>
      </w:r>
    </w:p>
    <w:p w:rsidR="00742278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  <w:r>
        <w:rPr>
          <w:rFonts w:ascii="StobiSerif Regular" w:hAnsi="StobiSerif Regular" w:cs="StobiSerifRegular"/>
          <w:sz w:val="22"/>
          <w:szCs w:val="22"/>
        </w:rPr>
        <w:t>Член 45-б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B557BC">
        <w:rPr>
          <w:rFonts w:ascii="StobiSerif Regular" w:hAnsi="StobiSerif Regular" w:cs="Verdana"/>
          <w:sz w:val="22"/>
          <w:szCs w:val="22"/>
        </w:rPr>
        <w:t xml:space="preserve">(1)Кредитното биро </w:t>
      </w:r>
      <w:r>
        <w:rPr>
          <w:rFonts w:ascii="StobiSerif Regular" w:hAnsi="StobiSerif Regular" w:cs="Verdana"/>
          <w:sz w:val="22"/>
          <w:szCs w:val="22"/>
        </w:rPr>
        <w:t xml:space="preserve">за издавање на извештаите од членот 7 став (1) на овој закон наплатува надоместоци. 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 w:rsidRPr="00F81780">
        <w:rPr>
          <w:rFonts w:ascii="StobiSerif Regular" w:hAnsi="StobiSerif Regular" w:cs="Verdana"/>
          <w:sz w:val="22"/>
          <w:szCs w:val="22"/>
        </w:rPr>
        <w:t>(2) Висината на надоместоците од став (1) на овој член се утврдува со Тарифник</w:t>
      </w:r>
      <w:r>
        <w:rPr>
          <w:rFonts w:ascii="StobiSerif Regular" w:hAnsi="StobiSerif Regular" w:cs="Verdana"/>
          <w:sz w:val="22"/>
          <w:szCs w:val="22"/>
        </w:rPr>
        <w:t xml:space="preserve"> кој го донесува органот на управување на кредитното биро.</w:t>
      </w:r>
    </w:p>
    <w:p w:rsidR="00742278" w:rsidRPr="00B557BC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TimesNewRomanPSMT"/>
          <w:sz w:val="22"/>
          <w:szCs w:val="22"/>
        </w:rPr>
      </w:pP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>(</w:t>
      </w:r>
      <w:r w:rsidRPr="0074370F">
        <w:rPr>
          <w:rFonts w:ascii="StobiSerif Regular" w:hAnsi="StobiSerif Regular" w:cs="TimesNewRomanPSMT"/>
          <w:sz w:val="22"/>
          <w:szCs w:val="22"/>
        </w:rPr>
        <w:t>3</w:t>
      </w: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>)</w:t>
      </w:r>
      <w:r w:rsidRPr="0074370F">
        <w:rPr>
          <w:rFonts w:ascii="StobiSerif Regular" w:hAnsi="StobiSerif Regular" w:cs="TimesNewRomanPSMT"/>
          <w:sz w:val="22"/>
          <w:szCs w:val="22"/>
        </w:rPr>
        <w:t xml:space="preserve"> Тарифникот од став (2) на овој член </w:t>
      </w: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 xml:space="preserve">се објавува на </w:t>
      </w:r>
      <w:r w:rsidRPr="0074370F">
        <w:rPr>
          <w:rFonts w:ascii="StobiSerif Regular" w:hAnsi="StobiSerif Regular" w:cs="TimesNewRomanPSMT"/>
          <w:sz w:val="22"/>
          <w:szCs w:val="22"/>
        </w:rPr>
        <w:t xml:space="preserve">интернет </w:t>
      </w:r>
      <w:r w:rsidRPr="0074370F">
        <w:rPr>
          <w:rFonts w:ascii="StobiSerif Regular" w:hAnsi="StobiSerif Regular" w:cs="TimesNewRomanPSMT"/>
          <w:sz w:val="22"/>
          <w:szCs w:val="22"/>
          <w:lang w:val="en-US"/>
        </w:rPr>
        <w:t xml:space="preserve">страницата на </w:t>
      </w:r>
      <w:r w:rsidRPr="0074370F">
        <w:rPr>
          <w:rFonts w:ascii="StobiSerif Regular" w:hAnsi="StobiSerif Regular" w:cs="TimesNewRomanPSMT"/>
          <w:sz w:val="22"/>
          <w:szCs w:val="22"/>
        </w:rPr>
        <w:t>кредитното биро</w:t>
      </w:r>
      <w:r w:rsidRPr="0074370F">
        <w:rPr>
          <w:rFonts w:ascii="StobiSerif Regular" w:hAnsi="StobiSerif Regular" w:cs="TimesNewRomanPSMT"/>
          <w:sz w:val="22"/>
          <w:szCs w:val="22"/>
          <w:lang w:val="en-GB"/>
        </w:rPr>
        <w:t>”</w:t>
      </w:r>
      <w:r w:rsidRPr="0074370F">
        <w:rPr>
          <w:rFonts w:ascii="StobiSerif Regular" w:hAnsi="StobiSerif Regular" w:cs="TimesNewRomanPSMT"/>
          <w:sz w:val="22"/>
          <w:szCs w:val="22"/>
        </w:rPr>
        <w:t>.</w:t>
      </w:r>
    </w:p>
    <w:p w:rsidR="00742278" w:rsidRDefault="00742278" w:rsidP="00742278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</w:rPr>
      </w:pPr>
    </w:p>
    <w:p w:rsidR="00742278" w:rsidRPr="00B557BC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-Bold"/>
          <w:bCs/>
          <w:sz w:val="22"/>
          <w:szCs w:val="22"/>
        </w:rPr>
      </w:pPr>
      <w:r>
        <w:rPr>
          <w:rFonts w:ascii="StobiSerif Regular" w:hAnsi="StobiSerif Regular" w:cs="Verdana-Bold"/>
          <w:bCs/>
          <w:sz w:val="22"/>
          <w:szCs w:val="22"/>
        </w:rPr>
        <w:t>Член 45-в</w:t>
      </w:r>
    </w:p>
    <w:p w:rsidR="00742278" w:rsidRPr="00C55D91" w:rsidRDefault="00742278" w:rsidP="00742278">
      <w:pPr>
        <w:autoSpaceDE w:val="0"/>
        <w:autoSpaceDN w:val="0"/>
        <w:adjustRightInd w:val="0"/>
        <w:jc w:val="both"/>
        <w:rPr>
          <w:rFonts w:ascii="Calibri" w:hAnsi="Calibri" w:cs="StobiSerifRegular"/>
          <w:sz w:val="22"/>
          <w:szCs w:val="22"/>
          <w:lang w:val="en-US"/>
        </w:rPr>
      </w:pPr>
      <w:r w:rsidRPr="00E46908">
        <w:rPr>
          <w:rFonts w:ascii="StobiSerifRegular" w:hAnsi="StobiSerifRegular" w:cs="StobiSerifRegular"/>
          <w:sz w:val="22"/>
          <w:szCs w:val="22"/>
        </w:rPr>
        <w:t>Кредитното биро</w:t>
      </w:r>
      <w:r w:rsidRPr="00E46908">
        <w:rPr>
          <w:rFonts w:ascii="StobiSerifRegular" w:hAnsi="StobiSerifRegular" w:cs="StobiSerifRegular"/>
          <w:sz w:val="22"/>
          <w:szCs w:val="22"/>
          <w:lang w:val="en-US"/>
        </w:rPr>
        <w:t xml:space="preserve"> го води сметководството и ги изготвува</w:t>
      </w:r>
      <w:r>
        <w:rPr>
          <w:rFonts w:ascii="StobiSerifRegular" w:hAnsi="StobiSerifRegular" w:cs="StobiSerifRegular"/>
          <w:sz w:val="22"/>
          <w:szCs w:val="22"/>
        </w:rPr>
        <w:t xml:space="preserve"> </w:t>
      </w:r>
      <w:r w:rsidRPr="00E46908">
        <w:rPr>
          <w:rFonts w:ascii="StobiSerifRegular" w:hAnsi="StobiSerifRegular" w:cs="StobiSerifRegular"/>
          <w:sz w:val="22"/>
          <w:szCs w:val="22"/>
          <w:lang w:val="en-US"/>
        </w:rPr>
        <w:t xml:space="preserve">финансиските извештаи </w:t>
      </w:r>
      <w:r>
        <w:rPr>
          <w:rFonts w:ascii="StobiSerifRegular" w:hAnsi="StobiSerifRegular" w:cs="StobiSerifRegular"/>
          <w:sz w:val="22"/>
          <w:szCs w:val="22"/>
          <w:lang w:val="en-US"/>
        </w:rPr>
        <w:t>согласно</w:t>
      </w:r>
      <w:r w:rsidRPr="00E46908">
        <w:rPr>
          <w:rFonts w:ascii="StobiSerifRegular" w:hAnsi="StobiSerifRegular" w:cs="StobiSerifRegular"/>
          <w:sz w:val="22"/>
          <w:szCs w:val="22"/>
          <w:lang w:val="en-US"/>
        </w:rPr>
        <w:t xml:space="preserve"> Законот за трговските друштва и</w:t>
      </w:r>
      <w:r>
        <w:rPr>
          <w:rFonts w:ascii="StobiSerifRegular" w:hAnsi="StobiSerifRegular" w:cs="StobiSerifRegular"/>
          <w:sz w:val="22"/>
          <w:szCs w:val="22"/>
        </w:rPr>
        <w:t xml:space="preserve"> </w:t>
      </w:r>
      <w:r w:rsidRPr="00E46908">
        <w:rPr>
          <w:rFonts w:ascii="StobiSerifRegular" w:hAnsi="StobiSerifRegular" w:cs="StobiSerifRegular"/>
          <w:sz w:val="22"/>
          <w:szCs w:val="22"/>
          <w:lang w:val="en-US"/>
        </w:rPr>
        <w:t>усвоените меѓународни стандарди за финансиско известување.</w:t>
      </w:r>
    </w:p>
    <w:p w:rsidR="00742278" w:rsidRDefault="00742278" w:rsidP="00742278">
      <w:pPr>
        <w:autoSpaceDE w:val="0"/>
        <w:autoSpaceDN w:val="0"/>
        <w:adjustRightInd w:val="0"/>
        <w:rPr>
          <w:rFonts w:ascii="StobiSerif Regular" w:hAnsi="StobiSerif Regular" w:cs="StobiSerifRegular"/>
          <w:sz w:val="22"/>
          <w:szCs w:val="22"/>
        </w:rPr>
      </w:pPr>
    </w:p>
    <w:p w:rsidR="00742278" w:rsidRPr="00CB661E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StobiSerifRegular"/>
          <w:sz w:val="22"/>
          <w:szCs w:val="22"/>
        </w:rPr>
      </w:pPr>
      <w:r w:rsidRPr="00CB661E">
        <w:rPr>
          <w:rFonts w:ascii="StobiSerif Regular" w:hAnsi="StobiSerif Regular" w:cs="StobiSerifRegular"/>
          <w:sz w:val="22"/>
          <w:szCs w:val="22"/>
        </w:rPr>
        <w:t xml:space="preserve">Член </w:t>
      </w:r>
      <w:r>
        <w:rPr>
          <w:rFonts w:ascii="StobiSerif Regular" w:hAnsi="StobiSerif Regular" w:cs="StobiSerifRegular"/>
          <w:sz w:val="22"/>
          <w:szCs w:val="22"/>
        </w:rPr>
        <w:t>45-г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(1) Кредитното биро еднаш годишно изготвува извештај кој особено содржи: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1) број на субјекти на податоци за кои има оформено досие, вкупно и поединечно за правни и физички лица;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2) број на субјекти кои имаат обврски по кредити и лизинг, вкупно и поединечно за правни и физички лица;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3) поднесени барања за сопствени извештаи, вкупно и поединечно за правни и физички лица;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4) поднесени барања од корисници на податоци, вкупно и поединечно за правни и физички лица;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5) поднесени писмени известувања за оспорување на податоци, вкупно и поединечно за правни и физички лица и за исходот од постапката и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6) субјекти на податоци со доцнење во исполнување на обврските, вкупно и поединечно за правни и физички лица, со просечен период на доцнење и износ што е во задоцнување.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Pr="00063DFB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TimesNewRomanPSMT"/>
          <w:sz w:val="22"/>
          <w:szCs w:val="22"/>
        </w:rPr>
      </w:pPr>
      <w:r w:rsidRPr="00D219E2">
        <w:rPr>
          <w:rFonts w:ascii="StobiSerif Regular" w:hAnsi="StobiSerif Regular" w:cs="Verdana"/>
          <w:sz w:val="22"/>
          <w:szCs w:val="22"/>
        </w:rPr>
        <w:lastRenderedPageBreak/>
        <w:t>(</w:t>
      </w:r>
      <w:r>
        <w:rPr>
          <w:rFonts w:ascii="StobiSerif Regular" w:hAnsi="StobiSerif Regular" w:cs="Verdana"/>
          <w:sz w:val="22"/>
          <w:szCs w:val="22"/>
        </w:rPr>
        <w:t>2</w:t>
      </w:r>
      <w:r w:rsidRPr="00D219E2">
        <w:rPr>
          <w:rFonts w:ascii="StobiSerif Regular" w:hAnsi="StobiSerif Regular" w:cs="Verdana"/>
          <w:sz w:val="22"/>
          <w:szCs w:val="22"/>
        </w:rPr>
        <w:t>) Кредитното биро го објав</w:t>
      </w:r>
      <w:r>
        <w:rPr>
          <w:rFonts w:ascii="StobiSerif Regular" w:hAnsi="StobiSerif Regular" w:cs="Verdana"/>
          <w:sz w:val="22"/>
          <w:szCs w:val="22"/>
        </w:rPr>
        <w:t>ува на својата интернет страна и</w:t>
      </w:r>
      <w:r w:rsidRPr="00D219E2">
        <w:rPr>
          <w:rFonts w:ascii="StobiSerif Regular" w:hAnsi="StobiSerif Regular" w:cs="Verdana"/>
          <w:sz w:val="22"/>
          <w:szCs w:val="22"/>
        </w:rPr>
        <w:t xml:space="preserve">звештајот од став (1) на овој член </w:t>
      </w:r>
      <w:r>
        <w:rPr>
          <w:rFonts w:ascii="StobiSerif Regular" w:hAnsi="StobiSerif Regular" w:cs="Verdana"/>
          <w:sz w:val="22"/>
          <w:szCs w:val="22"/>
        </w:rPr>
        <w:t>најдоцна до 30 јуни во тековната година за претходната година</w:t>
      </w:r>
      <w:r w:rsidRPr="00D219E2">
        <w:rPr>
          <w:rFonts w:ascii="StobiSerif Regular" w:hAnsi="StobiSerif Regular" w:cs="Verdana"/>
          <w:sz w:val="22"/>
          <w:szCs w:val="22"/>
        </w:rPr>
        <w:t>.“</w:t>
      </w:r>
      <w:r>
        <w:rPr>
          <w:rFonts w:ascii="StobiSerif Regular" w:hAnsi="StobiSerif Regular" w:cs="Verdana"/>
          <w:sz w:val="22"/>
          <w:szCs w:val="22"/>
          <w:lang w:val="en-US"/>
        </w:rPr>
        <w:t>.</w:t>
      </w:r>
    </w:p>
    <w:p w:rsidR="00742278" w:rsidRDefault="00742278" w:rsidP="00742278">
      <w:pPr>
        <w:pStyle w:val="NoSpacing"/>
        <w:jc w:val="center"/>
        <w:rPr>
          <w:rFonts w:ascii="StobiSerif Regular" w:hAnsi="StobiSerif Regular"/>
          <w:sz w:val="22"/>
          <w:szCs w:val="22"/>
        </w:rPr>
      </w:pPr>
    </w:p>
    <w:p w:rsidR="00742278" w:rsidRPr="0000410C" w:rsidRDefault="00742278" w:rsidP="00742278">
      <w:pPr>
        <w:pStyle w:val="NoSpacing"/>
        <w:jc w:val="center"/>
        <w:rPr>
          <w:rFonts w:ascii="StobiSerif Regular" w:hAnsi="StobiSerif Regular"/>
          <w:sz w:val="22"/>
          <w:szCs w:val="22"/>
        </w:rPr>
      </w:pPr>
      <w:r w:rsidRPr="0086449B">
        <w:rPr>
          <w:rFonts w:ascii="StobiSerif Regular" w:hAnsi="StobiSerif Regular"/>
          <w:sz w:val="22"/>
          <w:szCs w:val="22"/>
        </w:rPr>
        <w:t xml:space="preserve">Член </w:t>
      </w:r>
      <w:r>
        <w:rPr>
          <w:rFonts w:ascii="StobiSerif Regular" w:hAnsi="StobiSerif Regular"/>
          <w:sz w:val="22"/>
          <w:szCs w:val="22"/>
        </w:rPr>
        <w:t>20</w:t>
      </w:r>
    </w:p>
    <w:p w:rsidR="00742278" w:rsidRDefault="00742278" w:rsidP="00742278">
      <w:pPr>
        <w:pStyle w:val="NoSpacing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</w:rPr>
        <w:t>Во членот 48 во став (1) точката 1) се менува и гласи</w:t>
      </w:r>
      <w:r>
        <w:rPr>
          <w:rFonts w:ascii="StobiSerif Regular" w:hAnsi="StobiSerif Regular"/>
          <w:sz w:val="22"/>
          <w:szCs w:val="22"/>
          <w:lang w:val="en-US"/>
        </w:rPr>
        <w:t>: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 xml:space="preserve">„1) </w:t>
      </w:r>
      <w:r w:rsidRPr="0086449B">
        <w:rPr>
          <w:rFonts w:ascii="StobiSerif Regular" w:hAnsi="StobiSerif Regular"/>
          <w:sz w:val="22"/>
          <w:szCs w:val="22"/>
        </w:rPr>
        <w:t>извештаите содржат податоци спротивно на член 7 од овој закон</w:t>
      </w:r>
      <w:r w:rsidRPr="00641FD0">
        <w:rPr>
          <w:rFonts w:ascii="StobiSerif Regular" w:hAnsi="StobiSerif Regular" w:cs="Verdana"/>
          <w:sz w:val="22"/>
          <w:szCs w:val="22"/>
        </w:rPr>
        <w:t>;</w:t>
      </w:r>
      <w:r>
        <w:rPr>
          <w:rFonts w:ascii="StobiSerif Regular" w:hAnsi="StobiSerif Regular" w:cs="Verdana"/>
          <w:sz w:val="22"/>
          <w:szCs w:val="22"/>
          <w:lang w:val="en-US"/>
        </w:rPr>
        <w:t>”</w:t>
      </w:r>
      <w:r>
        <w:rPr>
          <w:rFonts w:ascii="StobiSerif Regular" w:hAnsi="StobiSerif Regular" w:cs="Verdana"/>
          <w:sz w:val="22"/>
          <w:szCs w:val="22"/>
        </w:rPr>
        <w:t>.</w:t>
      </w:r>
    </w:p>
    <w:p w:rsidR="00742278" w:rsidRPr="00CB0956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По точката 1) се додава нова точка 2) која гласи</w:t>
      </w:r>
      <w:r>
        <w:rPr>
          <w:rFonts w:ascii="StobiSerif Regular" w:hAnsi="StobiSerif Regular" w:cs="Verdana"/>
          <w:sz w:val="22"/>
          <w:szCs w:val="22"/>
          <w:lang w:val="en-US"/>
        </w:rPr>
        <w:t>:</w:t>
      </w:r>
    </w:p>
    <w:p w:rsidR="00742278" w:rsidRPr="00D111BC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D111BC">
        <w:rPr>
          <w:rFonts w:ascii="StobiSerif Regular" w:hAnsi="StobiSerif Regular" w:cs="Verdana"/>
          <w:sz w:val="22"/>
          <w:szCs w:val="22"/>
        </w:rPr>
        <w:t xml:space="preserve">„2) </w:t>
      </w:r>
      <w:r w:rsidRPr="00D111BC">
        <w:rPr>
          <w:rFonts w:ascii="StobiSerif Regular" w:hAnsi="StobiSerif Regular"/>
          <w:sz w:val="22"/>
          <w:szCs w:val="22"/>
        </w:rPr>
        <w:t>обезбеди податоци спротивно на член 11-а од овој закон</w:t>
      </w:r>
      <w:r w:rsidRPr="00D111BC">
        <w:rPr>
          <w:rFonts w:ascii="StobiSerif Regular" w:hAnsi="StobiSerif Regular"/>
          <w:sz w:val="22"/>
          <w:szCs w:val="22"/>
          <w:lang w:val="en-US"/>
        </w:rPr>
        <w:t>;”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42278" w:rsidRPr="004E2F10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 w:rsidRPr="004E2F10">
        <w:rPr>
          <w:rFonts w:ascii="StobiSerif Regular" w:hAnsi="StobiSerif Regular"/>
          <w:sz w:val="22"/>
          <w:szCs w:val="22"/>
        </w:rPr>
        <w:t>Точките 2) и 3) стануваат точки 3) и 4).</w:t>
      </w:r>
    </w:p>
    <w:p w:rsidR="00742278" w:rsidRPr="004E2F10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</w:p>
    <w:p w:rsidR="00742278" w:rsidRPr="004E2F10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 w:rsidRPr="004E2F10">
        <w:rPr>
          <w:rFonts w:ascii="StobiSerif Regular" w:hAnsi="StobiSerif Regular"/>
          <w:sz w:val="22"/>
          <w:szCs w:val="22"/>
        </w:rPr>
        <w:t>По точката 4) која станува точка 5) се додава нова точка 6) која гласи</w:t>
      </w:r>
      <w:r w:rsidRPr="004E2F10">
        <w:rPr>
          <w:rFonts w:ascii="StobiSerif Regular" w:hAnsi="StobiSerif Regular"/>
          <w:sz w:val="22"/>
          <w:szCs w:val="22"/>
          <w:lang w:val="en-US"/>
        </w:rPr>
        <w:t>: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</w:rPr>
        <w:t>„</w:t>
      </w:r>
      <w:r>
        <w:rPr>
          <w:rFonts w:ascii="StobiSerif Regular" w:hAnsi="StobiSerif Regular"/>
          <w:sz w:val="22"/>
          <w:szCs w:val="22"/>
          <w:lang w:val="en-US"/>
        </w:rPr>
        <w:t>6</w:t>
      </w:r>
      <w:r w:rsidRPr="0086449B">
        <w:rPr>
          <w:rFonts w:ascii="StobiSerif Regular" w:hAnsi="StobiSerif Regular"/>
          <w:sz w:val="22"/>
          <w:szCs w:val="22"/>
        </w:rPr>
        <w:t>) достави лажни или неточни податоци (член 25)</w:t>
      </w:r>
      <w:r>
        <w:rPr>
          <w:rFonts w:ascii="StobiSerif Regular" w:hAnsi="StobiSerif Regular"/>
          <w:sz w:val="22"/>
          <w:szCs w:val="22"/>
          <w:lang w:val="en-US"/>
        </w:rPr>
        <w:t>;”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Точките 5), 6), 7), 8), 9), 10), 11), 12) и 13) стануват точки 7), 8), 9), 10), 11), 12), 13), 14) и 15).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Во точката 14) која станува точка 16), сврзникот „и</w:t>
      </w:r>
      <w:r>
        <w:rPr>
          <w:rFonts w:ascii="StobiSerif Regular" w:hAnsi="StobiSerif Regular"/>
          <w:sz w:val="22"/>
          <w:szCs w:val="22"/>
          <w:lang w:val="en-US"/>
        </w:rPr>
        <w:t xml:space="preserve">” </w:t>
      </w:r>
      <w:r>
        <w:rPr>
          <w:rFonts w:ascii="StobiSerif Regular" w:hAnsi="StobiSerif Regular"/>
          <w:sz w:val="22"/>
          <w:szCs w:val="22"/>
        </w:rPr>
        <w:t>на крајот од реченицата се заменува со точка и запирка.</w:t>
      </w:r>
    </w:p>
    <w:p w:rsidR="00742278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</w:p>
    <w:p w:rsidR="00742278" w:rsidRPr="00974B03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Во точката 15) која станува точка 17), точката на крајот од реченицата се заменува со сврзникот „и</w:t>
      </w:r>
      <w:r>
        <w:rPr>
          <w:rFonts w:ascii="StobiSerif Regular" w:hAnsi="StobiSerif Regular"/>
          <w:sz w:val="22"/>
          <w:szCs w:val="22"/>
          <w:lang w:val="en-US"/>
        </w:rPr>
        <w:t xml:space="preserve">”, </w:t>
      </w:r>
      <w:r>
        <w:rPr>
          <w:rFonts w:ascii="StobiSerif Regular" w:hAnsi="StobiSerif Regular"/>
          <w:sz w:val="22"/>
          <w:szCs w:val="22"/>
        </w:rPr>
        <w:t>и се додава нова точка 18) која гласи</w:t>
      </w:r>
      <w:r>
        <w:rPr>
          <w:rFonts w:ascii="StobiSerif Regular" w:hAnsi="StobiSerif Regular"/>
          <w:sz w:val="22"/>
          <w:szCs w:val="22"/>
          <w:lang w:val="en-US"/>
        </w:rPr>
        <w:t>:</w:t>
      </w:r>
    </w:p>
    <w:p w:rsidR="00742278" w:rsidRPr="007F621F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en-US"/>
        </w:rPr>
      </w:pPr>
      <w:r>
        <w:rPr>
          <w:rFonts w:ascii="StobiSerif Regular" w:hAnsi="StobiSerif Regular" w:cs="Verdana"/>
          <w:sz w:val="22"/>
          <w:szCs w:val="22"/>
        </w:rPr>
        <w:t>„18</w:t>
      </w:r>
      <w:r>
        <w:rPr>
          <w:rFonts w:ascii="StobiSerif Regular" w:hAnsi="StobiSerif Regular" w:cs="Verdana"/>
          <w:sz w:val="22"/>
          <w:szCs w:val="22"/>
          <w:lang w:val="en-US"/>
        </w:rPr>
        <w:t>)</w:t>
      </w:r>
      <w:r>
        <w:rPr>
          <w:rFonts w:ascii="StobiSerif Regular" w:hAnsi="StobiSerif Regular" w:cs="Verdana"/>
          <w:sz w:val="22"/>
          <w:szCs w:val="22"/>
        </w:rPr>
        <w:t xml:space="preserve"> </w:t>
      </w:r>
      <w:r w:rsidRPr="0086449B">
        <w:rPr>
          <w:rFonts w:ascii="StobiSerif Regular" w:hAnsi="StobiSerif Regular" w:cs="StobiSerifRegular"/>
          <w:sz w:val="22"/>
          <w:szCs w:val="22"/>
          <w:lang w:val="en-US"/>
        </w:rPr>
        <w:t>не го води сметководството и не ги изготвува финансиските извештаи</w:t>
      </w:r>
      <w:r>
        <w:rPr>
          <w:rFonts w:ascii="StobiSerif Regular" w:hAnsi="StobiSerif Regular" w:cs="StobiSerifRegular"/>
          <w:sz w:val="22"/>
          <w:szCs w:val="22"/>
        </w:rPr>
        <w:t xml:space="preserve"> </w:t>
      </w:r>
      <w:r w:rsidRPr="0086449B">
        <w:rPr>
          <w:rFonts w:ascii="StobiSerif Regular" w:hAnsi="StobiSerif Regular" w:cs="StobiSerifRegular"/>
          <w:sz w:val="22"/>
          <w:szCs w:val="22"/>
          <w:lang w:val="en-US"/>
        </w:rPr>
        <w:t xml:space="preserve">во согласност со членот </w:t>
      </w:r>
      <w:r>
        <w:rPr>
          <w:rFonts w:ascii="StobiSerif Regular" w:hAnsi="StobiSerif Regular" w:cs="StobiSerifRegular"/>
          <w:sz w:val="22"/>
          <w:szCs w:val="22"/>
        </w:rPr>
        <w:t>45-в</w:t>
      </w:r>
      <w:r w:rsidRPr="0086449B">
        <w:rPr>
          <w:rFonts w:ascii="StobiSerif Regular" w:hAnsi="StobiSerif Regular" w:cs="StobiSerifRegular"/>
          <w:sz w:val="22"/>
          <w:szCs w:val="22"/>
        </w:rPr>
        <w:t xml:space="preserve"> </w:t>
      </w:r>
      <w:r w:rsidRPr="0086449B">
        <w:rPr>
          <w:rFonts w:ascii="StobiSerif Regular" w:hAnsi="StobiSerif Regular" w:cs="StobiSerifRegular"/>
          <w:sz w:val="22"/>
          <w:szCs w:val="22"/>
          <w:lang w:val="en-US"/>
        </w:rPr>
        <w:t>од овој закон</w:t>
      </w:r>
      <w:r>
        <w:rPr>
          <w:rFonts w:ascii="StobiSerif Regular" w:hAnsi="StobiSerif Regular" w:cs="StobiSerifRegular"/>
          <w:sz w:val="22"/>
          <w:szCs w:val="22"/>
        </w:rPr>
        <w:t>.</w:t>
      </w:r>
      <w:r>
        <w:rPr>
          <w:rFonts w:ascii="StobiSerif Regular" w:hAnsi="StobiSerif Regular" w:cs="StobiSerifRegular"/>
          <w:sz w:val="22"/>
          <w:szCs w:val="22"/>
          <w:lang w:val="en-US"/>
        </w:rPr>
        <w:t>”.</w:t>
      </w:r>
    </w:p>
    <w:p w:rsidR="00742278" w:rsidRDefault="00742278" w:rsidP="00742278">
      <w:pPr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  <w:r w:rsidRPr="0086449B">
        <w:rPr>
          <w:rFonts w:ascii="StobiSerif Regular" w:hAnsi="StobiSerif Regular" w:cs="Verdana"/>
          <w:sz w:val="22"/>
          <w:szCs w:val="22"/>
        </w:rPr>
        <w:t xml:space="preserve">Член </w:t>
      </w:r>
      <w:r>
        <w:rPr>
          <w:rFonts w:ascii="StobiSerif Regular" w:hAnsi="StobiSerif Regular" w:cs="Verdana"/>
          <w:sz w:val="22"/>
          <w:szCs w:val="22"/>
        </w:rPr>
        <w:t>21</w:t>
      </w:r>
    </w:p>
    <w:p w:rsidR="00742278" w:rsidRDefault="00742278" w:rsidP="00742278">
      <w:pPr>
        <w:jc w:val="center"/>
        <w:rPr>
          <w:rFonts w:ascii="StobiSerif Regular" w:hAnsi="StobiSerif Regular" w:cs="Verdana"/>
          <w:sz w:val="22"/>
          <w:szCs w:val="22"/>
        </w:rPr>
      </w:pPr>
    </w:p>
    <w:p w:rsidR="00742278" w:rsidRPr="00F946CA" w:rsidRDefault="00742278" w:rsidP="00742278">
      <w:pPr>
        <w:jc w:val="both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Во членот 48-а во ставот (1) во точката 2) сврзникот „и</w:t>
      </w:r>
      <w:r>
        <w:rPr>
          <w:rFonts w:ascii="StobiSerif Regular" w:hAnsi="StobiSerif Regular" w:cs="Verdana"/>
          <w:sz w:val="22"/>
          <w:szCs w:val="22"/>
          <w:lang w:val="en-GB"/>
        </w:rPr>
        <w:t xml:space="preserve">” </w:t>
      </w:r>
      <w:r>
        <w:rPr>
          <w:rFonts w:ascii="StobiSerif Regular" w:hAnsi="StobiSerif Regular" w:cs="Verdana"/>
          <w:sz w:val="22"/>
          <w:szCs w:val="22"/>
        </w:rPr>
        <w:t>се заменува со точка и запирка.</w:t>
      </w:r>
    </w:p>
    <w:p w:rsidR="00742278" w:rsidRPr="0086449B" w:rsidRDefault="00742278" w:rsidP="00742278">
      <w:pPr>
        <w:autoSpaceDE w:val="0"/>
        <w:autoSpaceDN w:val="0"/>
        <w:adjustRightInd w:val="0"/>
        <w:rPr>
          <w:rFonts w:ascii="StobiSerif Regular" w:hAnsi="StobiSerif Regular" w:cs="Verdana"/>
          <w:sz w:val="22"/>
          <w:szCs w:val="22"/>
          <w:lang w:val="en-US"/>
        </w:rPr>
      </w:pPr>
      <w:r w:rsidRPr="0086449B">
        <w:rPr>
          <w:rFonts w:ascii="StobiSerif Regular" w:hAnsi="StobiSerif Regular" w:cs="Verdana"/>
          <w:sz w:val="22"/>
          <w:szCs w:val="22"/>
        </w:rPr>
        <w:t>Во точка</w:t>
      </w:r>
      <w:r>
        <w:rPr>
          <w:rFonts w:ascii="StobiSerif Regular" w:hAnsi="StobiSerif Regular" w:cs="Verdana"/>
          <w:sz w:val="22"/>
          <w:szCs w:val="22"/>
        </w:rPr>
        <w:t>та</w:t>
      </w:r>
      <w:r w:rsidRPr="0086449B">
        <w:rPr>
          <w:rFonts w:ascii="StobiSerif Regular" w:hAnsi="StobiSerif Regular" w:cs="Verdana"/>
          <w:sz w:val="22"/>
          <w:szCs w:val="22"/>
        </w:rPr>
        <w:t xml:space="preserve"> 3) </w:t>
      </w:r>
      <w:r>
        <w:rPr>
          <w:rFonts w:ascii="StobiSerif Regular" w:hAnsi="StobiSerif Regular" w:cs="Verdana"/>
          <w:sz w:val="22"/>
          <w:szCs w:val="22"/>
        </w:rPr>
        <w:t xml:space="preserve">точката на крајот од реченицата се заменува со точка и запирка и </w:t>
      </w:r>
      <w:r w:rsidRPr="0086449B">
        <w:rPr>
          <w:rFonts w:ascii="StobiSerif Regular" w:hAnsi="StobiSerif Regular" w:cs="Verdana"/>
          <w:sz w:val="22"/>
          <w:szCs w:val="22"/>
        </w:rPr>
        <w:t>се додава</w:t>
      </w:r>
      <w:r>
        <w:rPr>
          <w:rFonts w:ascii="StobiSerif Regular" w:hAnsi="StobiSerif Regular" w:cs="Verdana"/>
          <w:sz w:val="22"/>
          <w:szCs w:val="22"/>
        </w:rPr>
        <w:t>ат две</w:t>
      </w:r>
      <w:r w:rsidRPr="0086449B">
        <w:rPr>
          <w:rFonts w:ascii="StobiSerif Regular" w:hAnsi="StobiSerif Regular" w:cs="Verdana"/>
          <w:sz w:val="22"/>
          <w:szCs w:val="22"/>
        </w:rPr>
        <w:t xml:space="preserve"> нов</w:t>
      </w:r>
      <w:r>
        <w:rPr>
          <w:rFonts w:ascii="StobiSerif Regular" w:hAnsi="StobiSerif Regular" w:cs="Verdana"/>
          <w:sz w:val="22"/>
          <w:szCs w:val="22"/>
        </w:rPr>
        <w:t>и</w:t>
      </w:r>
      <w:r w:rsidRPr="0086449B">
        <w:rPr>
          <w:rFonts w:ascii="StobiSerif Regular" w:hAnsi="StobiSerif Regular" w:cs="Verdana"/>
          <w:sz w:val="22"/>
          <w:szCs w:val="22"/>
        </w:rPr>
        <w:t xml:space="preserve"> точк</w:t>
      </w:r>
      <w:r>
        <w:rPr>
          <w:rFonts w:ascii="StobiSerif Regular" w:hAnsi="StobiSerif Regular" w:cs="Verdana"/>
          <w:sz w:val="22"/>
          <w:szCs w:val="22"/>
        </w:rPr>
        <w:t>и</w:t>
      </w:r>
      <w:r w:rsidRPr="0086449B">
        <w:rPr>
          <w:rFonts w:ascii="StobiSerif Regular" w:hAnsi="StobiSerif Regular" w:cs="Verdana"/>
          <w:sz w:val="22"/>
          <w:szCs w:val="22"/>
          <w:lang w:val="en-US"/>
        </w:rPr>
        <w:t xml:space="preserve"> 4)</w:t>
      </w:r>
      <w:r>
        <w:rPr>
          <w:rFonts w:ascii="StobiSerif Regular" w:hAnsi="StobiSerif Regular" w:cs="Verdana"/>
          <w:sz w:val="22"/>
          <w:szCs w:val="22"/>
        </w:rPr>
        <w:t xml:space="preserve"> и 5) кои</w:t>
      </w:r>
      <w:r w:rsidRPr="0086449B">
        <w:rPr>
          <w:rFonts w:ascii="StobiSerif Regular" w:hAnsi="StobiSerif Regular" w:cs="Verdana"/>
          <w:sz w:val="22"/>
          <w:szCs w:val="22"/>
        </w:rPr>
        <w:t xml:space="preserve"> глас</w:t>
      </w:r>
      <w:r>
        <w:rPr>
          <w:rFonts w:ascii="StobiSerif Regular" w:hAnsi="StobiSerif Regular" w:cs="Verdana"/>
          <w:sz w:val="22"/>
          <w:szCs w:val="22"/>
        </w:rPr>
        <w:t>ат</w:t>
      </w:r>
      <w:r w:rsidRPr="0086449B">
        <w:rPr>
          <w:rFonts w:ascii="StobiSerif Regular" w:hAnsi="StobiSerif Regular" w:cs="Verdana"/>
          <w:sz w:val="22"/>
          <w:szCs w:val="22"/>
          <w:lang w:val="en-US"/>
        </w:rPr>
        <w:t>:</w:t>
      </w:r>
    </w:p>
    <w:p w:rsidR="00742278" w:rsidRPr="00F946CA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„</w:t>
      </w:r>
      <w:r w:rsidRPr="0086449B">
        <w:rPr>
          <w:rFonts w:ascii="StobiSerif Regular" w:hAnsi="StobiSerif Regular" w:cs="Arial"/>
          <w:sz w:val="22"/>
          <w:szCs w:val="22"/>
        </w:rPr>
        <w:t xml:space="preserve">4) 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>не г</w:t>
      </w:r>
      <w:r w:rsidRPr="0086449B">
        <w:rPr>
          <w:rFonts w:ascii="StobiSerif Regular" w:hAnsi="StobiSerif Regular" w:cs="Arial"/>
          <w:sz w:val="22"/>
          <w:szCs w:val="22"/>
        </w:rPr>
        <w:t>о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 xml:space="preserve"> објав</w:t>
      </w:r>
      <w:r w:rsidRPr="0086449B">
        <w:rPr>
          <w:rFonts w:ascii="StobiSerif Regular" w:hAnsi="StobiSerif Regular" w:cs="Arial"/>
          <w:sz w:val="22"/>
          <w:szCs w:val="22"/>
        </w:rPr>
        <w:t xml:space="preserve">и тарифникот на начин 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 xml:space="preserve">пропишан со член </w:t>
      </w:r>
      <w:r>
        <w:rPr>
          <w:rFonts w:ascii="StobiSerif Regular" w:hAnsi="StobiSerif Regular" w:cs="Arial"/>
          <w:sz w:val="22"/>
          <w:szCs w:val="22"/>
        </w:rPr>
        <w:t>45-б</w:t>
      </w:r>
      <w:r w:rsidRPr="0086449B">
        <w:rPr>
          <w:rFonts w:ascii="StobiSerif Regular" w:hAnsi="StobiSerif Regular" w:cs="Arial"/>
          <w:sz w:val="22"/>
          <w:szCs w:val="22"/>
        </w:rPr>
        <w:t xml:space="preserve"> став (</w:t>
      </w:r>
      <w:r>
        <w:rPr>
          <w:rFonts w:ascii="StobiSerif Regular" w:hAnsi="StobiSerif Regular" w:cs="Arial"/>
          <w:sz w:val="22"/>
          <w:szCs w:val="22"/>
        </w:rPr>
        <w:t>3</w:t>
      </w:r>
      <w:r w:rsidRPr="0086449B">
        <w:rPr>
          <w:rFonts w:ascii="StobiSerif Regular" w:hAnsi="StobiSerif Regular" w:cs="Arial"/>
          <w:sz w:val="22"/>
          <w:szCs w:val="22"/>
        </w:rPr>
        <w:t>)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 од овој закон</w:t>
      </w:r>
      <w:r>
        <w:rPr>
          <w:rFonts w:ascii="StobiSerif Regular" w:hAnsi="StobiSerif Regular" w:cs="Arial"/>
          <w:sz w:val="22"/>
          <w:szCs w:val="22"/>
        </w:rPr>
        <w:t xml:space="preserve"> и</w:t>
      </w:r>
    </w:p>
    <w:p w:rsidR="00742278" w:rsidRPr="00602A47" w:rsidRDefault="00742278" w:rsidP="00742278">
      <w:pPr>
        <w:autoSpaceDE w:val="0"/>
        <w:autoSpaceDN w:val="0"/>
        <w:adjustRightInd w:val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5) 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>не г</w:t>
      </w:r>
      <w:r w:rsidRPr="0086449B">
        <w:rPr>
          <w:rFonts w:ascii="StobiSerif Regular" w:hAnsi="StobiSerif Regular" w:cs="Arial"/>
          <w:sz w:val="22"/>
          <w:szCs w:val="22"/>
        </w:rPr>
        <w:t>о</w:t>
      </w:r>
      <w:r w:rsidRPr="0086449B">
        <w:rPr>
          <w:rFonts w:ascii="StobiSerif Regular" w:hAnsi="StobiSerif Regular" w:cs="Arial"/>
          <w:sz w:val="22"/>
          <w:szCs w:val="22"/>
          <w:lang w:val="en-US"/>
        </w:rPr>
        <w:t xml:space="preserve"> објав</w:t>
      </w:r>
      <w:r w:rsidRPr="0086449B">
        <w:rPr>
          <w:rFonts w:ascii="StobiSerif Regular" w:hAnsi="StobiSerif Regular" w:cs="Arial"/>
          <w:sz w:val="22"/>
          <w:szCs w:val="22"/>
        </w:rPr>
        <w:t xml:space="preserve">и </w:t>
      </w:r>
      <w:r>
        <w:rPr>
          <w:rFonts w:ascii="StobiSerif Regular" w:hAnsi="StobiSerif Regular" w:cs="Verdana"/>
          <w:sz w:val="22"/>
          <w:szCs w:val="22"/>
        </w:rPr>
        <w:t xml:space="preserve">извештајот во рок </w:t>
      </w:r>
      <w:r>
        <w:rPr>
          <w:rFonts w:ascii="StobiSerif Regular" w:hAnsi="StobiSerif Regular" w:cs="Arial"/>
          <w:sz w:val="22"/>
          <w:szCs w:val="22"/>
          <w:lang w:val="en-US"/>
        </w:rPr>
        <w:t>(</w:t>
      </w:r>
      <w:r>
        <w:rPr>
          <w:rFonts w:ascii="StobiSerif Regular" w:hAnsi="StobiSerif Regular" w:cs="Arial"/>
          <w:sz w:val="22"/>
          <w:szCs w:val="22"/>
        </w:rPr>
        <w:t>член 45-г став (2)).</w:t>
      </w:r>
      <w:r>
        <w:rPr>
          <w:rFonts w:ascii="StobiSerif Regular" w:hAnsi="StobiSerif Regular" w:cs="Arial"/>
          <w:sz w:val="22"/>
          <w:szCs w:val="22"/>
          <w:lang w:val="en-US"/>
        </w:rPr>
        <w:t>”</w:t>
      </w:r>
    </w:p>
    <w:p w:rsidR="00742278" w:rsidRPr="0086449B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742278" w:rsidRPr="00753E6E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</w:p>
    <w:p w:rsidR="00742278" w:rsidRDefault="00742278" w:rsidP="00742278">
      <w:pPr>
        <w:autoSpaceDE w:val="0"/>
        <w:autoSpaceDN w:val="0"/>
        <w:adjustRightInd w:val="0"/>
        <w:jc w:val="center"/>
        <w:rPr>
          <w:rFonts w:ascii="StobiSerif Regular" w:hAnsi="StobiSerif Regular" w:cs="Verdana"/>
          <w:sz w:val="22"/>
          <w:szCs w:val="22"/>
        </w:rPr>
      </w:pPr>
      <w:r>
        <w:rPr>
          <w:rFonts w:ascii="StobiSerif Regular" w:hAnsi="StobiSerif Regular" w:cs="Verdana"/>
          <w:sz w:val="22"/>
          <w:szCs w:val="22"/>
        </w:rPr>
        <w:t>Член 22</w:t>
      </w:r>
    </w:p>
    <w:p w:rsidR="00742278" w:rsidRPr="00B557BC" w:rsidRDefault="00742278" w:rsidP="00742278">
      <w:pPr>
        <w:jc w:val="both"/>
        <w:rPr>
          <w:rFonts w:ascii="StobiSerif Regular" w:hAnsi="StobiSerif Regular" w:cs="Arial"/>
          <w:sz w:val="22"/>
          <w:szCs w:val="22"/>
        </w:rPr>
      </w:pPr>
      <w:r w:rsidRPr="00B557BC">
        <w:rPr>
          <w:rFonts w:ascii="StobiSerif Regular" w:hAnsi="StobiSerif Regular" w:cs="Arial"/>
          <w:sz w:val="22"/>
          <w:szCs w:val="22"/>
        </w:rPr>
        <w:t xml:space="preserve">Овој закон влегува во сила </w:t>
      </w:r>
      <w:r>
        <w:rPr>
          <w:rFonts w:ascii="StobiSerif Regular" w:hAnsi="StobiSerif Regular" w:cs="Arial"/>
          <w:sz w:val="22"/>
          <w:szCs w:val="22"/>
        </w:rPr>
        <w:t xml:space="preserve">со денот </w:t>
      </w:r>
      <w:r w:rsidRPr="00B557BC">
        <w:rPr>
          <w:rFonts w:ascii="StobiSerif Regular" w:hAnsi="StobiSerif Regular" w:cs="Arial"/>
          <w:sz w:val="22"/>
          <w:szCs w:val="22"/>
        </w:rPr>
        <w:t>на објавувањето во „Службен весник на Република Македонија“.</w:t>
      </w:r>
    </w:p>
    <w:p w:rsidR="008A4F01" w:rsidRDefault="008A4F01"/>
    <w:sectPr w:rsidR="008A4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biSerifRegular">
    <w:panose1 w:val="020005030600000200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78"/>
    <w:rsid w:val="00742278"/>
    <w:rsid w:val="008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FA63D7-67D2-4FA8-BA09-186C1A2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422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742278"/>
    <w:pPr>
      <w:ind w:left="720"/>
    </w:pPr>
    <w:rPr>
      <w:rFonts w:cs="Calibri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Nedev</dc:creator>
  <cp:keywords/>
  <dc:description/>
  <cp:lastModifiedBy>Ivan Nedev</cp:lastModifiedBy>
  <cp:revision>1</cp:revision>
  <dcterms:created xsi:type="dcterms:W3CDTF">2018-04-17T10:02:00Z</dcterms:created>
  <dcterms:modified xsi:type="dcterms:W3CDTF">2018-04-17T10:03:00Z</dcterms:modified>
</cp:coreProperties>
</file>