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00" w:rsidRPr="00CE147C" w:rsidRDefault="006A6300" w:rsidP="00CE147C">
      <w:pPr>
        <w:spacing w:after="0" w:line="460" w:lineRule="exact"/>
        <w:contextualSpacing/>
        <w:jc w:val="center"/>
        <w:rPr>
          <w:rFonts w:ascii="Tele-GroteskFet" w:hAnsi="Tele-GroteskFet"/>
          <w:b/>
          <w:sz w:val="28"/>
          <w:szCs w:val="20"/>
        </w:rPr>
      </w:pPr>
      <w:r w:rsidRPr="00CE147C">
        <w:rPr>
          <w:rFonts w:ascii="Tele-GroteskFet" w:hAnsi="Tele-GroteskFet"/>
          <w:b/>
          <w:sz w:val="28"/>
          <w:szCs w:val="20"/>
        </w:rPr>
        <w:t>Kоментари на Предлог - Законот за електронските комуникации од Македонски Телеком и Т-Мобиле Македонија</w:t>
      </w:r>
    </w:p>
    <w:p w:rsidR="006A6300" w:rsidRPr="00683582" w:rsidRDefault="006A6300" w:rsidP="00683582">
      <w:pPr>
        <w:spacing w:line="200" w:lineRule="exact"/>
        <w:contextualSpacing/>
        <w:rPr>
          <w:rFonts w:ascii="Tele-GroteskNor" w:hAnsi="Tele-GroteskNor"/>
          <w:sz w:val="20"/>
          <w:szCs w:val="20"/>
        </w:rPr>
      </w:pPr>
    </w:p>
    <w:p w:rsidR="006A6300" w:rsidRPr="00683582" w:rsidRDefault="006A6300" w:rsidP="00683582">
      <w:pPr>
        <w:spacing w:line="200" w:lineRule="exact"/>
        <w:contextualSpacing/>
        <w:rPr>
          <w:rFonts w:ascii="Tele-GroteskNor" w:hAnsi="Tele-GroteskNor"/>
          <w:sz w:val="20"/>
          <w:szCs w:val="20"/>
        </w:rPr>
      </w:pPr>
    </w:p>
    <w:p w:rsidR="006A6300" w:rsidRPr="00683582" w:rsidRDefault="006A6300" w:rsidP="00683582">
      <w:pPr>
        <w:spacing w:line="200" w:lineRule="exact"/>
        <w:contextualSpacing/>
        <w:rPr>
          <w:rFonts w:ascii="Tele-GroteskNor" w:hAnsi="Tele-GroteskNor"/>
          <w:sz w:val="20"/>
          <w:szCs w:val="20"/>
        </w:rPr>
      </w:pPr>
    </w:p>
    <w:p w:rsidR="006A6300" w:rsidRPr="00683582" w:rsidRDefault="006A6300" w:rsidP="00683582">
      <w:pPr>
        <w:spacing w:line="200" w:lineRule="exact"/>
        <w:contextualSpacing/>
        <w:rPr>
          <w:rFonts w:ascii="Tele-GroteskNor" w:hAnsi="Tele-GroteskNo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9"/>
        <w:gridCol w:w="7075"/>
      </w:tblGrid>
      <w:tr w:rsidR="00E03CB4" w:rsidRPr="00683582" w:rsidTr="00CE147C">
        <w:trPr>
          <w:trHeight w:val="403"/>
        </w:trPr>
        <w:tc>
          <w:tcPr>
            <w:tcW w:w="0" w:type="auto"/>
          </w:tcPr>
          <w:p w:rsidR="001036A4" w:rsidRPr="00683582" w:rsidRDefault="00E03CB4" w:rsidP="00683582">
            <w:pPr>
              <w:spacing w:after="0" w:line="200" w:lineRule="exact"/>
              <w:contextualSpacing/>
              <w:jc w:val="center"/>
              <w:rPr>
                <w:rFonts w:ascii="Tele-GroteskNor" w:hAnsi="Tele-GroteskNor"/>
                <w:sz w:val="20"/>
                <w:szCs w:val="20"/>
              </w:rPr>
            </w:pPr>
            <w:r w:rsidRPr="00683582">
              <w:rPr>
                <w:rFonts w:ascii="Tele-GroteskNor" w:hAnsi="Tele-GroteskNor"/>
                <w:sz w:val="20"/>
                <w:szCs w:val="20"/>
              </w:rPr>
              <w:t>Предлог ЗЕК</w:t>
            </w:r>
          </w:p>
          <w:p w:rsidR="00E03CB4" w:rsidRPr="00683582" w:rsidRDefault="00E03CB4" w:rsidP="00683582">
            <w:pPr>
              <w:spacing w:after="0" w:line="200" w:lineRule="exact"/>
              <w:contextualSpacing/>
              <w:jc w:val="center"/>
              <w:rPr>
                <w:rFonts w:ascii="Tele-GroteskNor" w:hAnsi="Tele-GroteskNor"/>
                <w:sz w:val="20"/>
                <w:szCs w:val="20"/>
              </w:rPr>
            </w:pPr>
            <w:r w:rsidRPr="00683582">
              <w:rPr>
                <w:rFonts w:ascii="Tele-GroteskNor" w:hAnsi="Tele-GroteskNor"/>
                <w:sz w:val="20"/>
                <w:szCs w:val="20"/>
              </w:rPr>
              <w:t>(11.01.2014)</w:t>
            </w:r>
          </w:p>
          <w:p w:rsidR="00E03CB4" w:rsidRPr="00683582" w:rsidRDefault="00E03CB4" w:rsidP="00683582">
            <w:pPr>
              <w:spacing w:after="0" w:line="200" w:lineRule="exact"/>
              <w:contextualSpacing/>
              <w:jc w:val="center"/>
              <w:rPr>
                <w:rFonts w:ascii="Tele-GroteskNor" w:hAnsi="Tele-GroteskNor"/>
                <w:sz w:val="20"/>
                <w:szCs w:val="20"/>
              </w:rPr>
            </w:pPr>
          </w:p>
        </w:tc>
        <w:tc>
          <w:tcPr>
            <w:tcW w:w="0" w:type="auto"/>
          </w:tcPr>
          <w:p w:rsidR="00E03CB4" w:rsidRPr="00683582" w:rsidRDefault="00E03CB4" w:rsidP="00683582">
            <w:pPr>
              <w:spacing w:after="0" w:line="200" w:lineRule="exact"/>
              <w:contextualSpacing/>
              <w:jc w:val="center"/>
              <w:rPr>
                <w:rFonts w:ascii="Tele-GroteskNor" w:hAnsi="Tele-GroteskNor"/>
                <w:sz w:val="20"/>
                <w:szCs w:val="20"/>
              </w:rPr>
            </w:pPr>
            <w:r w:rsidRPr="00683582">
              <w:rPr>
                <w:rFonts w:ascii="Tele-GroteskNor" w:hAnsi="Tele-GroteskNor"/>
                <w:sz w:val="20"/>
                <w:szCs w:val="20"/>
              </w:rPr>
              <w:t>Коментари</w:t>
            </w:r>
            <w:r w:rsidR="00A736D0" w:rsidRPr="00683582">
              <w:rPr>
                <w:rFonts w:ascii="Tele-GroteskNor" w:hAnsi="Tele-GroteskNor"/>
                <w:sz w:val="20"/>
                <w:szCs w:val="20"/>
              </w:rPr>
              <w:t xml:space="preserve"> и предлози</w:t>
            </w:r>
          </w:p>
        </w:tc>
      </w:tr>
      <w:tr w:rsidR="00AC542C" w:rsidRPr="00683582" w:rsidTr="001036A4">
        <w:trPr>
          <w:trHeight w:val="1134"/>
        </w:trPr>
        <w:tc>
          <w:tcPr>
            <w:tcW w:w="0" w:type="auto"/>
          </w:tcPr>
          <w:p w:rsidR="00AC542C" w:rsidRPr="00683582" w:rsidRDefault="00A736D0" w:rsidP="00683582">
            <w:pPr>
              <w:pStyle w:val="ListParagraph"/>
              <w:spacing w:after="0" w:line="200" w:lineRule="exact"/>
              <w:ind w:left="57"/>
              <w:rPr>
                <w:rFonts w:ascii="Tele-GroteskNor" w:hAnsi="Tele-GroteskNor" w:cs="Arial"/>
                <w:sz w:val="20"/>
                <w:szCs w:val="20"/>
                <w:lang w:val="mk-MK" w:eastAsia="mk-MK"/>
              </w:rPr>
            </w:pPr>
            <w:r w:rsidRPr="00683582">
              <w:rPr>
                <w:rFonts w:ascii="Tele-GroteskNor" w:hAnsi="Tele-GroteskNor" w:cs="Arial"/>
                <w:sz w:val="20"/>
                <w:szCs w:val="20"/>
                <w:lang w:val="mk-MK" w:eastAsia="mk-MK"/>
              </w:rPr>
              <w:t>Член 3 точка</w:t>
            </w:r>
            <w:r w:rsidR="00AC542C" w:rsidRPr="00683582">
              <w:rPr>
                <w:rFonts w:ascii="Tele-GroteskNor" w:hAnsi="Tele-GroteskNor" w:cs="Arial"/>
                <w:sz w:val="20"/>
                <w:szCs w:val="20"/>
                <w:lang w:val="mk-MK" w:eastAsia="mk-MK"/>
              </w:rPr>
              <w:t xml:space="preserve"> 16</w:t>
            </w:r>
          </w:p>
          <w:p w:rsidR="00AC542C" w:rsidRPr="00683582" w:rsidRDefault="00AC542C" w:rsidP="00683582">
            <w:pPr>
              <w:pStyle w:val="ListParagraph"/>
              <w:spacing w:after="0" w:line="200" w:lineRule="exact"/>
              <w:ind w:left="57"/>
              <w:rPr>
                <w:rFonts w:ascii="Tele-GroteskNor" w:hAnsi="Tele-GroteskNor" w:cs="Arial"/>
                <w:sz w:val="20"/>
                <w:szCs w:val="20"/>
                <w:lang w:val="mk-MK" w:eastAsia="mk-MK"/>
              </w:rPr>
            </w:pPr>
          </w:p>
          <w:p w:rsidR="00AC542C" w:rsidRPr="00683582" w:rsidRDefault="00AC542C" w:rsidP="00683582">
            <w:pPr>
              <w:spacing w:line="200" w:lineRule="exact"/>
              <w:contextualSpacing/>
              <w:rPr>
                <w:rFonts w:ascii="Tele-GroteskNor" w:hAnsi="Tele-GroteskNor"/>
                <w:sz w:val="20"/>
                <w:szCs w:val="20"/>
              </w:rPr>
            </w:pPr>
            <w:r w:rsidRPr="00683582">
              <w:rPr>
                <w:rFonts w:ascii="Tele-GroteskNor" w:hAnsi="Tele-GroteskNor" w:cs="Arial"/>
                <w:sz w:val="20"/>
                <w:szCs w:val="20"/>
                <w:lang w:eastAsia="mk-MK"/>
              </w:rPr>
              <w:t>16.  Географски број е број од Планот за нумерација на јавните комуникациски мрежи и услуги на Република Македонија каде што дел од неговата структура на цифри содржи географско значење кое се користи за рутирање на повици кон физичката локација на  мрежната завршна точка</w:t>
            </w:r>
          </w:p>
        </w:tc>
        <w:tc>
          <w:tcPr>
            <w:tcW w:w="0" w:type="auto"/>
          </w:tcPr>
          <w:p w:rsidR="00AC542C" w:rsidRPr="00683582" w:rsidRDefault="00AC542C" w:rsidP="00683582">
            <w:pPr>
              <w:spacing w:before="100" w:beforeAutospacing="1" w:after="100" w:afterAutospacing="1" w:line="200" w:lineRule="exact"/>
              <w:contextualSpacing/>
              <w:rPr>
                <w:rFonts w:ascii="Tele-GroteskNor" w:hAnsi="Tele-GroteskNor"/>
                <w:sz w:val="20"/>
                <w:szCs w:val="20"/>
              </w:rPr>
            </w:pPr>
            <w:r w:rsidRPr="00683582">
              <w:rPr>
                <w:rFonts w:ascii="Tele-GroteskNor" w:hAnsi="Tele-GroteskNor"/>
                <w:sz w:val="20"/>
                <w:szCs w:val="20"/>
              </w:rPr>
              <w:t>Предлагаме соодветно усогласување и допрецизирање  на дефинициите за географски број. Според новиот План за нумерација, повеќе нема да има географски броеви, бидејќи во новите ИП базирани фиксни мрежи секој број ќе може да се поврзе на која било мрежна завршна точка  без разлика на географското подрачје.</w:t>
            </w:r>
          </w:p>
          <w:p w:rsidR="00BE67B1" w:rsidRPr="00683582" w:rsidRDefault="00A736D0" w:rsidP="00683582">
            <w:pPr>
              <w:spacing w:before="100" w:beforeAutospacing="1" w:after="100" w:afterAutospacing="1" w:line="200" w:lineRule="exact"/>
              <w:contextualSpacing/>
              <w:rPr>
                <w:rFonts w:ascii="Tele-GroteskNor" w:hAnsi="Tele-GroteskNor"/>
                <w:sz w:val="20"/>
                <w:szCs w:val="20"/>
              </w:rPr>
            </w:pPr>
            <w:r w:rsidRPr="00683582">
              <w:rPr>
                <w:rFonts w:ascii="Tele-GroteskNor" w:hAnsi="Tele-GroteskNor"/>
                <w:sz w:val="20"/>
                <w:szCs w:val="20"/>
              </w:rPr>
              <w:t xml:space="preserve">Предлог измена на Член 3 </w:t>
            </w:r>
            <w:r w:rsidRPr="00683582">
              <w:rPr>
                <w:rFonts w:ascii="Tele-GroteskNor" w:hAnsi="Tele-GroteskNor" w:cs="Arial"/>
                <w:sz w:val="20"/>
                <w:szCs w:val="20"/>
                <w:lang w:eastAsia="mk-MK"/>
              </w:rPr>
              <w:t>точка</w:t>
            </w:r>
            <w:r w:rsidR="00AC542C" w:rsidRPr="00683582">
              <w:rPr>
                <w:rFonts w:ascii="Tele-GroteskNor" w:hAnsi="Tele-GroteskNor"/>
                <w:sz w:val="20"/>
                <w:szCs w:val="20"/>
              </w:rPr>
              <w:t xml:space="preserve"> 16</w:t>
            </w:r>
            <w:r w:rsidR="00BE67B1" w:rsidRPr="00683582">
              <w:rPr>
                <w:rFonts w:ascii="Tele-GroteskNor" w:hAnsi="Tele-GroteskNor"/>
                <w:sz w:val="20"/>
                <w:szCs w:val="20"/>
              </w:rPr>
              <w:t>:</w:t>
            </w:r>
          </w:p>
          <w:p w:rsidR="00AC542C" w:rsidRPr="00683582" w:rsidRDefault="00AC542C" w:rsidP="00683582">
            <w:pPr>
              <w:spacing w:before="100" w:beforeAutospacing="1" w:after="100" w:afterAutospacing="1" w:line="200" w:lineRule="exact"/>
              <w:contextualSpacing/>
              <w:rPr>
                <w:rFonts w:ascii="Tele-GroteskNor" w:hAnsi="Tele-GroteskNor"/>
                <w:sz w:val="20"/>
                <w:szCs w:val="20"/>
              </w:rPr>
            </w:pPr>
            <w:r w:rsidRPr="00683582">
              <w:rPr>
                <w:rFonts w:ascii="Tele-GroteskNor" w:hAnsi="Tele-GroteskNor"/>
                <w:sz w:val="20"/>
                <w:szCs w:val="20"/>
              </w:rPr>
              <w:t>16. Претплатнички број во јавна фиксна телефонска мрежа е број од Планот за нумерација на јавните комуникациски мрежи и услуги на Република Македонија каде што дел од неговата структура на цифри содржи информација за нумерациското подрачје кое се користи за рутирање на повици кон физичката локација на  мрежната завршна точка.</w:t>
            </w:r>
          </w:p>
        </w:tc>
      </w:tr>
      <w:tr w:rsidR="00AC542C" w:rsidRPr="00683582" w:rsidTr="001036A4">
        <w:trPr>
          <w:trHeight w:val="1134"/>
        </w:trPr>
        <w:tc>
          <w:tcPr>
            <w:tcW w:w="0" w:type="auto"/>
          </w:tcPr>
          <w:p w:rsidR="00AC542C" w:rsidRPr="00683582" w:rsidRDefault="00A736D0" w:rsidP="00683582">
            <w:pPr>
              <w:spacing w:after="0" w:line="200" w:lineRule="exact"/>
              <w:contextualSpacing/>
              <w:rPr>
                <w:rFonts w:ascii="Tele-GroteskNor" w:hAnsi="Tele-GroteskNor" w:cs="Arial"/>
                <w:sz w:val="20"/>
                <w:szCs w:val="20"/>
                <w:lang w:eastAsia="mk-MK"/>
              </w:rPr>
            </w:pPr>
            <w:r w:rsidRPr="00683582">
              <w:rPr>
                <w:rFonts w:ascii="Tele-GroteskNor" w:hAnsi="Tele-GroteskNor" w:cs="Arial"/>
                <w:sz w:val="20"/>
                <w:szCs w:val="20"/>
                <w:lang w:eastAsia="mk-MK"/>
              </w:rPr>
              <w:t>Член 3 точка</w:t>
            </w:r>
            <w:r w:rsidR="00AC542C" w:rsidRPr="00683582">
              <w:rPr>
                <w:rFonts w:ascii="Tele-GroteskNor" w:hAnsi="Tele-GroteskNor" w:cs="Arial"/>
                <w:sz w:val="20"/>
                <w:szCs w:val="20"/>
                <w:lang w:eastAsia="mk-MK"/>
              </w:rPr>
              <w:t xml:space="preserve"> 17</w:t>
            </w:r>
          </w:p>
          <w:p w:rsidR="00AC542C" w:rsidRPr="00683582" w:rsidRDefault="00AC542C" w:rsidP="00683582">
            <w:pPr>
              <w:spacing w:line="200" w:lineRule="exact"/>
              <w:contextualSpacing/>
              <w:rPr>
                <w:rFonts w:ascii="Tele-GroteskNor" w:eastAsia="Times New Roman" w:hAnsi="Tele-GroteskNor" w:cs="Arial"/>
                <w:sz w:val="20"/>
                <w:szCs w:val="20"/>
                <w:lang w:eastAsia="mk-MK"/>
              </w:rPr>
            </w:pPr>
          </w:p>
          <w:p w:rsidR="00AC542C" w:rsidRPr="00683582" w:rsidRDefault="00AC542C" w:rsidP="00683582">
            <w:pPr>
              <w:spacing w:line="200" w:lineRule="exact"/>
              <w:contextualSpacing/>
              <w:rPr>
                <w:rFonts w:ascii="Tele-GroteskNor" w:hAnsi="Tele-GroteskNor"/>
                <w:sz w:val="20"/>
                <w:szCs w:val="20"/>
              </w:rPr>
            </w:pPr>
            <w:r w:rsidRPr="00683582">
              <w:rPr>
                <w:rFonts w:ascii="Tele-GroteskNor" w:hAnsi="Tele-GroteskNor" w:cs="Arial"/>
                <w:sz w:val="20"/>
                <w:szCs w:val="20"/>
                <w:lang w:eastAsia="mk-MK"/>
              </w:rPr>
              <w:t>17. Негеографски број е број од од Планот за нумерација на јавните комуникациски мрежи и услуги на Република Македонија кој не е географски број и меѓу другото ги вклучува мобилните броеви, броевите за безплатните услуги и броевите за пристап до услуги со додадена вредност</w:t>
            </w:r>
          </w:p>
        </w:tc>
        <w:tc>
          <w:tcPr>
            <w:tcW w:w="0" w:type="auto"/>
          </w:tcPr>
          <w:p w:rsidR="00AC542C" w:rsidRPr="00683582" w:rsidRDefault="00AC542C" w:rsidP="00683582">
            <w:pPr>
              <w:spacing w:before="100" w:beforeAutospacing="1" w:after="100" w:afterAutospacing="1" w:line="200" w:lineRule="exact"/>
              <w:contextualSpacing/>
              <w:rPr>
                <w:rFonts w:ascii="Tele-GroteskNor" w:hAnsi="Tele-GroteskNor"/>
                <w:sz w:val="20"/>
                <w:szCs w:val="20"/>
              </w:rPr>
            </w:pPr>
            <w:r w:rsidRPr="00683582">
              <w:rPr>
                <w:rFonts w:ascii="Tele-GroteskNor" w:hAnsi="Tele-GroteskNor"/>
                <w:sz w:val="20"/>
                <w:szCs w:val="20"/>
              </w:rPr>
              <w:t>Предлагаме соодветно усогласување и допрецизирање, а и воведување на дефиниција за броеви кои се наменети за услуга. Според новиот План за нумерација, повеќе нема да има географска карактеристика на броевите, бидејќи во новите ИП базирани фиксни мрежи секој број ќе може да се поврзе на која било мрежна завршна точка  без разлика на географското подрачје.</w:t>
            </w:r>
          </w:p>
          <w:p w:rsidR="00492346" w:rsidRPr="00683582" w:rsidRDefault="00492346" w:rsidP="00683582">
            <w:pPr>
              <w:spacing w:before="100" w:beforeAutospacing="1" w:after="100" w:afterAutospacing="1" w:line="200" w:lineRule="exact"/>
              <w:contextualSpacing/>
              <w:rPr>
                <w:rFonts w:ascii="Tele-GroteskNor" w:hAnsi="Tele-GroteskNor" w:cs="Arial"/>
                <w:sz w:val="20"/>
                <w:szCs w:val="20"/>
                <w:lang w:eastAsia="mk-MK"/>
              </w:rPr>
            </w:pPr>
          </w:p>
          <w:p w:rsidR="00AC542C" w:rsidRPr="00683582" w:rsidRDefault="00A736D0" w:rsidP="00683582">
            <w:pPr>
              <w:spacing w:before="100" w:beforeAutospacing="1" w:after="100" w:afterAutospacing="1" w:line="200" w:lineRule="exact"/>
              <w:contextualSpacing/>
              <w:rPr>
                <w:rFonts w:ascii="Tele-GroteskNor" w:hAnsi="Tele-GroteskNor"/>
                <w:sz w:val="20"/>
                <w:szCs w:val="20"/>
              </w:rPr>
            </w:pPr>
            <w:r w:rsidRPr="00683582">
              <w:rPr>
                <w:rFonts w:ascii="Tele-GroteskNor" w:hAnsi="Tele-GroteskNor" w:cs="Arial"/>
                <w:sz w:val="20"/>
                <w:szCs w:val="20"/>
                <w:lang w:eastAsia="mk-MK"/>
              </w:rPr>
              <w:t>Предлог измена на Член 3 точка 17 и додавање на нова точка</w:t>
            </w:r>
            <w:r w:rsidR="00AC542C" w:rsidRPr="00683582">
              <w:rPr>
                <w:rFonts w:ascii="Tele-GroteskNor" w:hAnsi="Tele-GroteskNor" w:cs="Arial"/>
                <w:sz w:val="20"/>
                <w:szCs w:val="20"/>
                <w:lang w:eastAsia="mk-MK"/>
              </w:rPr>
              <w:t xml:space="preserve"> 18</w:t>
            </w:r>
            <w:r w:rsidR="00BE67B1" w:rsidRPr="00683582">
              <w:rPr>
                <w:rFonts w:ascii="Tele-GroteskNor" w:hAnsi="Tele-GroteskNor" w:cs="Arial"/>
                <w:sz w:val="20"/>
                <w:szCs w:val="20"/>
                <w:lang w:eastAsia="mk-MK"/>
              </w:rPr>
              <w:t>:</w:t>
            </w:r>
          </w:p>
          <w:p w:rsidR="00492346" w:rsidRPr="00683582" w:rsidRDefault="00492346" w:rsidP="00683582">
            <w:pPr>
              <w:spacing w:after="0" w:line="200" w:lineRule="exact"/>
              <w:contextualSpacing/>
              <w:rPr>
                <w:rFonts w:ascii="Tele-GroteskNor" w:hAnsi="Tele-GroteskNor"/>
                <w:sz w:val="20"/>
                <w:szCs w:val="20"/>
              </w:rPr>
            </w:pPr>
          </w:p>
          <w:p w:rsidR="00AC542C" w:rsidRPr="00683582" w:rsidRDefault="00BE67B1" w:rsidP="00683582">
            <w:pPr>
              <w:spacing w:after="0" w:line="200" w:lineRule="exact"/>
              <w:contextualSpacing/>
              <w:rPr>
                <w:rFonts w:ascii="Tele-GroteskNor" w:hAnsi="Tele-GroteskNor" w:cs="Arial"/>
                <w:sz w:val="20"/>
                <w:szCs w:val="20"/>
                <w:lang w:eastAsia="mk-MK"/>
              </w:rPr>
            </w:pPr>
            <w:r w:rsidRPr="00683582">
              <w:rPr>
                <w:rFonts w:ascii="Tele-GroteskNor" w:hAnsi="Tele-GroteskNor"/>
                <w:sz w:val="20"/>
                <w:szCs w:val="20"/>
              </w:rPr>
              <w:t>17.</w:t>
            </w:r>
            <w:r w:rsidR="00AC542C" w:rsidRPr="00683582">
              <w:rPr>
                <w:rFonts w:ascii="Tele-GroteskNor" w:hAnsi="Tele-GroteskNor"/>
                <w:sz w:val="20"/>
                <w:szCs w:val="20"/>
              </w:rPr>
              <w:t>Број за јавни мобилни комуникациски мрежи и/или услуги е број од Планот за нумерација на јавните комуникациски мрежи и услуги на Република Македонија кој покажува дека услугата се обезбедува на подвижни локации преку јавна мобилна комуникациска мрежа.</w:t>
            </w:r>
          </w:p>
          <w:p w:rsidR="00492346" w:rsidRPr="00683582" w:rsidRDefault="00492346" w:rsidP="00683582">
            <w:pPr>
              <w:spacing w:before="100" w:beforeAutospacing="1" w:after="100" w:afterAutospacing="1" w:line="200" w:lineRule="exact"/>
              <w:contextualSpacing/>
              <w:rPr>
                <w:rFonts w:ascii="Tele-GroteskNor" w:hAnsi="Tele-GroteskNor"/>
                <w:sz w:val="20"/>
                <w:szCs w:val="20"/>
              </w:rPr>
            </w:pPr>
          </w:p>
          <w:p w:rsidR="00AC542C" w:rsidRPr="00683582" w:rsidRDefault="00BE67B1" w:rsidP="00683582">
            <w:pPr>
              <w:spacing w:before="100" w:beforeAutospacing="1" w:after="100" w:afterAutospacing="1" w:line="200" w:lineRule="exact"/>
              <w:contextualSpacing/>
              <w:rPr>
                <w:rFonts w:ascii="Tele-GroteskNor" w:hAnsi="Tele-GroteskNor"/>
                <w:sz w:val="20"/>
                <w:szCs w:val="20"/>
              </w:rPr>
            </w:pPr>
            <w:r w:rsidRPr="00683582">
              <w:rPr>
                <w:rFonts w:ascii="Tele-GroteskNor" w:hAnsi="Tele-GroteskNor"/>
                <w:sz w:val="20"/>
                <w:szCs w:val="20"/>
              </w:rPr>
              <w:t>18.</w:t>
            </w:r>
            <w:r w:rsidR="00AC542C" w:rsidRPr="00683582">
              <w:rPr>
                <w:rFonts w:ascii="Tele-GroteskNor" w:hAnsi="Tele-GroteskNor"/>
                <w:sz w:val="20"/>
                <w:szCs w:val="20"/>
              </w:rPr>
              <w:t>Број за услуга е број од Планот за нумерација на јавните комуникациски мрежи и услуги на Република Македонија кој се разликува од претплатничките броеви по содржината и намената, услугата и наплатата на услугата која се обезбедува со истиот.</w:t>
            </w:r>
          </w:p>
        </w:tc>
      </w:tr>
      <w:tr w:rsidR="00AC542C" w:rsidRPr="00683582" w:rsidTr="001036A4">
        <w:trPr>
          <w:trHeight w:val="1134"/>
        </w:trPr>
        <w:tc>
          <w:tcPr>
            <w:tcW w:w="0" w:type="auto"/>
          </w:tcPr>
          <w:p w:rsidR="00AC542C" w:rsidRPr="00683582" w:rsidRDefault="00AC542C" w:rsidP="00683582">
            <w:pPr>
              <w:spacing w:before="100" w:beforeAutospacing="1" w:after="100" w:afterAutospacing="1" w:line="200" w:lineRule="exact"/>
              <w:contextualSpacing/>
              <w:rPr>
                <w:rFonts w:ascii="Tele-GroteskNor" w:hAnsi="Tele-GroteskNor" w:cs="Arial"/>
                <w:sz w:val="20"/>
                <w:szCs w:val="20"/>
                <w:lang w:eastAsia="mk-MK"/>
              </w:rPr>
            </w:pPr>
            <w:r w:rsidRPr="00683582">
              <w:rPr>
                <w:rFonts w:ascii="Tele-GroteskNor" w:hAnsi="Tele-GroteskNor" w:cs="Arial"/>
                <w:sz w:val="20"/>
                <w:szCs w:val="20"/>
                <w:lang w:eastAsia="mk-MK"/>
              </w:rPr>
              <w:t>Член 13 став 4</w:t>
            </w:r>
          </w:p>
          <w:p w:rsidR="00492346" w:rsidRPr="00683582" w:rsidRDefault="00492346" w:rsidP="00683582">
            <w:pPr>
              <w:spacing w:before="100" w:beforeAutospacing="1" w:after="100" w:afterAutospacing="1" w:line="200" w:lineRule="exact"/>
              <w:contextualSpacing/>
              <w:rPr>
                <w:rFonts w:ascii="Tele-GroteskNor" w:hAnsi="Tele-GroteskNor" w:cs="Arial"/>
                <w:sz w:val="20"/>
                <w:szCs w:val="20"/>
                <w:lang w:eastAsia="mk-MK"/>
              </w:rPr>
            </w:pPr>
          </w:p>
          <w:p w:rsidR="00AC542C" w:rsidRPr="00683582" w:rsidRDefault="00AC542C" w:rsidP="00683582">
            <w:pPr>
              <w:spacing w:after="0" w:line="200" w:lineRule="exact"/>
              <w:contextualSpacing/>
              <w:rPr>
                <w:rFonts w:ascii="Tele-GroteskNor" w:hAnsi="Tele-GroteskNor" w:cs="Arial"/>
                <w:sz w:val="20"/>
                <w:szCs w:val="20"/>
                <w:lang w:eastAsia="mk-MK"/>
              </w:rPr>
            </w:pPr>
            <w:r w:rsidRPr="00683582">
              <w:rPr>
                <w:rFonts w:ascii="Tele-GroteskNor" w:eastAsia="Times New Roman" w:hAnsi="Tele-GroteskNor" w:cs="Arial"/>
                <w:sz w:val="20"/>
                <w:szCs w:val="20"/>
                <w:lang w:eastAsia="mk-MK"/>
              </w:rPr>
              <w:t>4.Пред да ги донесе актите од ставот (1) на овој член, Агенцијата мо</w:t>
            </w:r>
            <w:r w:rsidR="00BE67B1" w:rsidRPr="00683582">
              <w:rPr>
                <w:rFonts w:ascii="Tele-GroteskNor" w:eastAsia="Times New Roman" w:hAnsi="Tele-GroteskNor" w:cs="Arial"/>
                <w:sz w:val="20"/>
                <w:szCs w:val="20"/>
                <w:lang w:eastAsia="mk-MK"/>
              </w:rPr>
              <w:t xml:space="preserve">же да одржи и јавен состанок </w:t>
            </w:r>
            <w:r w:rsidRPr="00683582">
              <w:rPr>
                <w:rFonts w:ascii="Tele-GroteskNor" w:eastAsia="Times New Roman" w:hAnsi="Tele-GroteskNor" w:cs="Arial"/>
                <w:sz w:val="20"/>
                <w:szCs w:val="20"/>
                <w:lang w:eastAsia="mk-MK"/>
              </w:rPr>
              <w:t>со заинтересираните страни</w:t>
            </w:r>
          </w:p>
        </w:tc>
        <w:tc>
          <w:tcPr>
            <w:tcW w:w="0" w:type="auto"/>
          </w:tcPr>
          <w:p w:rsidR="00AC542C" w:rsidRPr="00683582" w:rsidRDefault="00A736D0" w:rsidP="00683582">
            <w:pPr>
              <w:spacing w:before="100" w:beforeAutospacing="1" w:after="100" w:afterAutospacing="1" w:line="200" w:lineRule="exact"/>
              <w:contextualSpacing/>
              <w:rPr>
                <w:rFonts w:ascii="Tele-GroteskNor" w:hAnsi="Tele-GroteskNor" w:cs="Arial"/>
                <w:sz w:val="20"/>
                <w:szCs w:val="20"/>
                <w:lang w:eastAsia="mk-MK"/>
              </w:rPr>
            </w:pPr>
            <w:r w:rsidRPr="00683582">
              <w:rPr>
                <w:rFonts w:ascii="Tele-GroteskNor" w:hAnsi="Tele-GroteskNor" w:cs="Arial"/>
                <w:sz w:val="20"/>
                <w:szCs w:val="20"/>
                <w:lang w:eastAsia="mk-MK"/>
              </w:rPr>
              <w:t xml:space="preserve">Предлог измена на </w:t>
            </w:r>
            <w:r w:rsidR="00AC542C" w:rsidRPr="00683582">
              <w:rPr>
                <w:rFonts w:ascii="Tele-GroteskNor" w:hAnsi="Tele-GroteskNor" w:cs="Arial"/>
                <w:sz w:val="20"/>
                <w:szCs w:val="20"/>
                <w:lang w:eastAsia="mk-MK"/>
              </w:rPr>
              <w:t>Член 13 став 4</w:t>
            </w:r>
          </w:p>
          <w:p w:rsidR="00492346" w:rsidRPr="00683582" w:rsidRDefault="00492346" w:rsidP="00683582">
            <w:pPr>
              <w:spacing w:before="100" w:beforeAutospacing="1" w:after="100" w:afterAutospacing="1" w:line="200" w:lineRule="exact"/>
              <w:contextualSpacing/>
              <w:rPr>
                <w:rFonts w:ascii="Tele-GroteskNor" w:hAnsi="Tele-GroteskNor" w:cs="Arial"/>
                <w:sz w:val="20"/>
                <w:szCs w:val="20"/>
                <w:lang w:eastAsia="mk-MK"/>
              </w:rPr>
            </w:pPr>
          </w:p>
          <w:p w:rsidR="00AC542C" w:rsidRPr="00683582" w:rsidRDefault="00AC542C" w:rsidP="00683582">
            <w:pPr>
              <w:spacing w:before="100" w:beforeAutospacing="1" w:after="100" w:afterAutospacing="1" w:line="200" w:lineRule="exact"/>
              <w:contextualSpacing/>
              <w:rPr>
                <w:rFonts w:ascii="Tele-GroteskNor" w:hAnsi="Tele-GroteskNor"/>
                <w:sz w:val="20"/>
                <w:szCs w:val="20"/>
              </w:rPr>
            </w:pPr>
            <w:r w:rsidRPr="00683582">
              <w:rPr>
                <w:rFonts w:ascii="Tele-GroteskNor" w:eastAsia="Times New Roman" w:hAnsi="Tele-GroteskNor" w:cs="Arial"/>
                <w:sz w:val="20"/>
                <w:szCs w:val="20"/>
                <w:lang w:eastAsia="mk-MK"/>
              </w:rPr>
              <w:t>4. Пред да ги донесе актите од ставот (1) на овој член, Агенцијата мор</w:t>
            </w:r>
            <w:r w:rsidR="00BE67B1" w:rsidRPr="00683582">
              <w:rPr>
                <w:rFonts w:ascii="Tele-GroteskNor" w:eastAsia="Times New Roman" w:hAnsi="Tele-GroteskNor" w:cs="Arial"/>
                <w:sz w:val="20"/>
                <w:szCs w:val="20"/>
                <w:lang w:eastAsia="mk-MK"/>
              </w:rPr>
              <w:t xml:space="preserve">а да одржи и јавен состанок </w:t>
            </w:r>
            <w:r w:rsidRPr="00683582">
              <w:rPr>
                <w:rFonts w:ascii="Tele-GroteskNor" w:eastAsia="Times New Roman" w:hAnsi="Tele-GroteskNor" w:cs="Arial"/>
                <w:sz w:val="20"/>
                <w:szCs w:val="20"/>
                <w:lang w:eastAsia="mk-MK"/>
              </w:rPr>
              <w:t>со заинтересираните страни.</w:t>
            </w:r>
          </w:p>
        </w:tc>
      </w:tr>
      <w:tr w:rsidR="00AC542C" w:rsidRPr="00683582" w:rsidTr="001036A4">
        <w:trPr>
          <w:trHeight w:val="1134"/>
        </w:trPr>
        <w:tc>
          <w:tcPr>
            <w:tcW w:w="0" w:type="auto"/>
          </w:tcPr>
          <w:p w:rsidR="00AC542C" w:rsidRPr="00683582" w:rsidRDefault="00AC542C" w:rsidP="00683582">
            <w:pPr>
              <w:pStyle w:val="ListParagraph"/>
              <w:spacing w:before="100" w:beforeAutospacing="1" w:after="100" w:afterAutospacing="1" w:line="200" w:lineRule="exact"/>
              <w:ind w:left="0"/>
              <w:rPr>
                <w:rFonts w:ascii="Tele-GroteskNor" w:hAnsi="Tele-GroteskNor" w:cs="Arial"/>
                <w:sz w:val="20"/>
                <w:szCs w:val="20"/>
                <w:lang w:val="mk-MK" w:eastAsia="mk-MK"/>
              </w:rPr>
            </w:pPr>
            <w:r w:rsidRPr="00683582">
              <w:rPr>
                <w:rFonts w:ascii="Tele-GroteskNor" w:hAnsi="Tele-GroteskNor" w:cs="Arial"/>
                <w:sz w:val="20"/>
                <w:szCs w:val="20"/>
                <w:lang w:val="mk-MK" w:eastAsia="mk-MK"/>
              </w:rPr>
              <w:t>Член 29 став 3 и 8</w:t>
            </w:r>
          </w:p>
          <w:p w:rsidR="002D3E36" w:rsidRPr="00683582" w:rsidRDefault="002D3E36" w:rsidP="00683582">
            <w:pPr>
              <w:pStyle w:val="ListParagraph"/>
              <w:spacing w:before="100" w:beforeAutospacing="1" w:after="100" w:afterAutospacing="1" w:line="200" w:lineRule="exact"/>
              <w:ind w:left="0"/>
              <w:rPr>
                <w:rFonts w:ascii="Tele-GroteskNor" w:hAnsi="Tele-GroteskNor" w:cs="Arial"/>
                <w:sz w:val="20"/>
                <w:szCs w:val="20"/>
                <w:lang w:val="mk-MK" w:eastAsia="mk-MK"/>
              </w:rPr>
            </w:pPr>
          </w:p>
          <w:p w:rsidR="00AC542C" w:rsidRPr="00683582" w:rsidRDefault="00AC542C" w:rsidP="00683582">
            <w:pPr>
              <w:pStyle w:val="ListParagraph"/>
              <w:spacing w:before="100" w:beforeAutospacing="1" w:after="100" w:afterAutospacing="1" w:line="200" w:lineRule="exact"/>
              <w:ind w:left="0"/>
              <w:rPr>
                <w:rFonts w:ascii="Tele-GroteskNor" w:hAnsi="Tele-GroteskNor" w:cs="Arial"/>
                <w:sz w:val="20"/>
                <w:szCs w:val="20"/>
                <w:lang w:val="mk-MK" w:eastAsia="mk-MK"/>
              </w:rPr>
            </w:pPr>
            <w:r w:rsidRPr="00683582">
              <w:rPr>
                <w:rFonts w:ascii="Tele-GroteskNor" w:hAnsi="Tele-GroteskNor" w:cs="Arial"/>
                <w:sz w:val="20"/>
                <w:szCs w:val="20"/>
                <w:lang w:val="mk-MK" w:eastAsia="mk-MK"/>
              </w:rPr>
              <w:t xml:space="preserve">(3) Висината на надоместоците од ставот (1) на овој член се утврдуваат со одлука што ја донесува директорот на Агенцијата врз основа на усвоена Годишна програма за работа за наредната година во чиј состав е  финансискиот план на Агенцијата за наредната година и </w:t>
            </w:r>
            <w:r w:rsidRPr="00683582">
              <w:rPr>
                <w:rFonts w:ascii="Tele-GroteskNor" w:hAnsi="Tele-GroteskNor" w:cs="Arial"/>
                <w:sz w:val="20"/>
                <w:szCs w:val="20"/>
                <w:lang w:val="mk-MK" w:eastAsia="mk-MK"/>
              </w:rPr>
              <w:lastRenderedPageBreak/>
              <w:t>во согласност со подзаконските акти од членовите 30, 31 и 32 од овој закон.</w:t>
            </w:r>
          </w:p>
          <w:p w:rsidR="00AC542C" w:rsidRPr="00683582" w:rsidRDefault="00AC542C" w:rsidP="00683582">
            <w:pPr>
              <w:spacing w:before="100" w:beforeAutospacing="1" w:after="100" w:afterAutospacing="1" w:line="200" w:lineRule="exact"/>
              <w:contextualSpacing/>
              <w:rPr>
                <w:rFonts w:ascii="Tele-GroteskNor" w:hAnsi="Tele-GroteskNor" w:cs="Arial"/>
                <w:sz w:val="20"/>
                <w:szCs w:val="20"/>
                <w:lang w:eastAsia="mk-MK"/>
              </w:rPr>
            </w:pPr>
            <w:r w:rsidRPr="00683582">
              <w:rPr>
                <w:rFonts w:ascii="Tele-GroteskNor" w:hAnsi="Tele-GroteskNor" w:cs="Arial"/>
                <w:sz w:val="20"/>
                <w:szCs w:val="20"/>
                <w:lang w:eastAsia="mk-MK"/>
              </w:rPr>
              <w:t>(8) Нереализираните средства од  финансискиот план на Агенцијата од претходната година, Агенцијата ќе ги пренесе во  финансискиот план за наредната година, при што може да одлучи тие средства, или дел од нив, да се искористат за развој на електронските комуникации и информатичкото општество, како и за други работи од значење за Република Македонија, утврдени со финансискиот план на Агенцијата</w:t>
            </w:r>
            <w:r w:rsidR="002D3E36" w:rsidRPr="00683582">
              <w:rPr>
                <w:rFonts w:ascii="Tele-GroteskNor" w:hAnsi="Tele-GroteskNor" w:cs="Arial"/>
                <w:sz w:val="20"/>
                <w:szCs w:val="20"/>
                <w:lang w:eastAsia="mk-MK"/>
              </w:rPr>
              <w:t>.</w:t>
            </w:r>
          </w:p>
        </w:tc>
        <w:tc>
          <w:tcPr>
            <w:tcW w:w="0" w:type="auto"/>
          </w:tcPr>
          <w:p w:rsidR="00AC542C" w:rsidRPr="00683582" w:rsidRDefault="00AC542C" w:rsidP="00683582">
            <w:pPr>
              <w:pStyle w:val="ListParagraph"/>
              <w:spacing w:before="100" w:beforeAutospacing="1" w:after="100" w:afterAutospacing="1" w:line="200" w:lineRule="exact"/>
              <w:ind w:left="0"/>
              <w:rPr>
                <w:rFonts w:ascii="Tele-GroteskNor" w:hAnsi="Tele-GroteskNor"/>
                <w:sz w:val="20"/>
                <w:szCs w:val="20"/>
                <w:lang w:val="mk-MK"/>
              </w:rPr>
            </w:pPr>
            <w:r w:rsidRPr="00683582">
              <w:rPr>
                <w:rFonts w:ascii="Tele-GroteskNor" w:hAnsi="Tele-GroteskNor"/>
                <w:sz w:val="20"/>
                <w:szCs w:val="20"/>
                <w:lang w:val="mk-MK"/>
              </w:rPr>
              <w:lastRenderedPageBreak/>
              <w:t>Предлагаме бришење на ст</w:t>
            </w:r>
            <w:r w:rsidR="00DE1B01" w:rsidRPr="00683582">
              <w:rPr>
                <w:rFonts w:ascii="Tele-GroteskNor" w:hAnsi="Tele-GroteskNor"/>
                <w:sz w:val="20"/>
                <w:szCs w:val="20"/>
                <w:lang w:val="mk-MK"/>
              </w:rPr>
              <w:t xml:space="preserve">ав 3 и </w:t>
            </w:r>
            <w:r w:rsidR="00A736D0" w:rsidRPr="00683582">
              <w:rPr>
                <w:rFonts w:ascii="Tele-GroteskNor" w:hAnsi="Tele-GroteskNor"/>
                <w:sz w:val="20"/>
                <w:szCs w:val="20"/>
                <w:lang w:val="mk-MK"/>
              </w:rPr>
              <w:t xml:space="preserve">измена на </w:t>
            </w:r>
            <w:r w:rsidR="00BE67B1" w:rsidRPr="00683582">
              <w:rPr>
                <w:rFonts w:ascii="Tele-GroteskNor" w:hAnsi="Tele-GroteskNor"/>
                <w:sz w:val="20"/>
                <w:szCs w:val="20"/>
                <w:lang w:val="mk-MK"/>
              </w:rPr>
              <w:t>став 8 од член 29 како што с</w:t>
            </w:r>
            <w:r w:rsidR="00DE1B01" w:rsidRPr="00683582">
              <w:rPr>
                <w:rFonts w:ascii="Tele-GroteskNor" w:hAnsi="Tele-GroteskNor"/>
                <w:sz w:val="20"/>
                <w:szCs w:val="20"/>
                <w:lang w:val="mk-MK"/>
              </w:rPr>
              <w:t>леди:</w:t>
            </w:r>
          </w:p>
          <w:p w:rsidR="00AC542C" w:rsidRPr="00683582" w:rsidRDefault="00AC542C" w:rsidP="00683582">
            <w:pPr>
              <w:spacing w:line="200" w:lineRule="exact"/>
              <w:contextualSpacing/>
              <w:rPr>
                <w:rFonts w:ascii="Tele-GroteskNor" w:hAnsi="Tele-GroteskNor"/>
                <w:sz w:val="20"/>
                <w:szCs w:val="20"/>
                <w:lang w:eastAsia="mk-MK"/>
              </w:rPr>
            </w:pPr>
            <w:r w:rsidRPr="00683582">
              <w:rPr>
                <w:rFonts w:ascii="Tele-GroteskNor" w:hAnsi="Tele-GroteskNor"/>
                <w:sz w:val="20"/>
                <w:szCs w:val="20"/>
                <w:lang w:eastAsia="mk-MK"/>
              </w:rPr>
              <w:t xml:space="preserve">(8) Нереализираните средства од  финансискиот план на Агенцијата од претходната година, Агенцијата ќе ги пренесе во  финансискиот план за наредната година, при што може да одлучи тие средства, или дел од нив, да се искористат за развој на електронските </w:t>
            </w:r>
            <w:r w:rsidRPr="00683582">
              <w:rPr>
                <w:rFonts w:ascii="Tele-GroteskNor" w:hAnsi="Tele-GroteskNor"/>
                <w:sz w:val="20"/>
                <w:szCs w:val="20"/>
                <w:lang w:eastAsia="mk-MK"/>
              </w:rPr>
              <w:lastRenderedPageBreak/>
              <w:t>комуникации и информатичкото општество,</w:t>
            </w:r>
          </w:p>
          <w:p w:rsidR="00A736D0" w:rsidRPr="00683582" w:rsidRDefault="00A736D0" w:rsidP="00683582">
            <w:pPr>
              <w:spacing w:line="200" w:lineRule="exact"/>
              <w:contextualSpacing/>
              <w:rPr>
                <w:rFonts w:ascii="Tele-GroteskNor" w:hAnsi="Tele-GroteskNor"/>
                <w:sz w:val="20"/>
                <w:szCs w:val="20"/>
                <w:lang w:eastAsia="mk-MK"/>
              </w:rPr>
            </w:pPr>
            <w:r w:rsidRPr="00683582">
              <w:rPr>
                <w:rFonts w:ascii="Tele-GroteskNor" w:hAnsi="Tele-GroteskNor"/>
                <w:sz w:val="20"/>
                <w:szCs w:val="20"/>
                <w:lang w:eastAsia="mk-MK"/>
              </w:rPr>
              <w:t xml:space="preserve">Став 3 од член 29 дава деловна и правна несигурност кај операторите со самиот факт </w:t>
            </w:r>
            <w:r w:rsidR="00BF7523" w:rsidRPr="00683582">
              <w:rPr>
                <w:rFonts w:ascii="Tele-GroteskNor" w:hAnsi="Tele-GroteskNor"/>
                <w:sz w:val="20"/>
                <w:szCs w:val="20"/>
                <w:lang w:eastAsia="mk-MK"/>
              </w:rPr>
              <w:t>што надоместоците кои ќе ги плаќаат кон АЕК директно ќе зависат од  Годишниот финансиски план на АЕК и одлука на Директорот.</w:t>
            </w:r>
          </w:p>
          <w:p w:rsidR="00BF7523" w:rsidRPr="00683582" w:rsidRDefault="00BF7523" w:rsidP="00683582">
            <w:pPr>
              <w:spacing w:line="200" w:lineRule="exact"/>
              <w:contextualSpacing/>
              <w:rPr>
                <w:rFonts w:ascii="Tele-GroteskNor" w:hAnsi="Tele-GroteskNor"/>
                <w:sz w:val="20"/>
                <w:szCs w:val="20"/>
                <w:lang w:eastAsia="mk-MK"/>
              </w:rPr>
            </w:pPr>
            <w:r w:rsidRPr="00683582">
              <w:rPr>
                <w:rFonts w:ascii="Tele-GroteskNor" w:hAnsi="Tele-GroteskNor"/>
                <w:sz w:val="20"/>
                <w:szCs w:val="20"/>
                <w:lang w:eastAsia="mk-MK"/>
              </w:rPr>
              <w:t>Со оваа одредба оневозможено е долгорочно планирање на трошоците од страна на операторите кон АЕК, како и транспарентност и предвидливост на истите.</w:t>
            </w:r>
          </w:p>
        </w:tc>
      </w:tr>
      <w:tr w:rsidR="00E03CB4" w:rsidRPr="00683582" w:rsidTr="002D3E36">
        <w:trPr>
          <w:trHeight w:val="1856"/>
        </w:trPr>
        <w:tc>
          <w:tcPr>
            <w:tcW w:w="0" w:type="auto"/>
          </w:tcPr>
          <w:p w:rsidR="00396E76" w:rsidRPr="00683582" w:rsidRDefault="00E03CB4" w:rsidP="00683582">
            <w:pPr>
              <w:spacing w:line="200" w:lineRule="exact"/>
              <w:contextualSpacing/>
              <w:rPr>
                <w:rFonts w:ascii="Tele-GroteskNor" w:hAnsi="Tele-GroteskNor"/>
                <w:sz w:val="20"/>
                <w:szCs w:val="20"/>
              </w:rPr>
            </w:pPr>
            <w:r w:rsidRPr="00683582">
              <w:rPr>
                <w:rFonts w:ascii="Tele-GroteskNor" w:hAnsi="Tele-GroteskNor"/>
                <w:sz w:val="20"/>
                <w:szCs w:val="20"/>
              </w:rPr>
              <w:lastRenderedPageBreak/>
              <w:t>Член 30</w:t>
            </w:r>
          </w:p>
          <w:p w:rsidR="00E03CB4" w:rsidRPr="00683582" w:rsidRDefault="00396E76" w:rsidP="00683582">
            <w:pPr>
              <w:pStyle w:val="ListParagraph"/>
              <w:numPr>
                <w:ilvl w:val="0"/>
                <w:numId w:val="8"/>
              </w:numPr>
              <w:spacing w:after="0" w:line="200" w:lineRule="exact"/>
              <w:ind w:left="714" w:hanging="357"/>
              <w:rPr>
                <w:rFonts w:ascii="Tele-GroteskNor" w:hAnsi="Tele-GroteskNor" w:cs="Arial"/>
                <w:sz w:val="20"/>
                <w:szCs w:val="20"/>
                <w:lang w:val="mk-MK"/>
              </w:rPr>
            </w:pPr>
            <w:r w:rsidRPr="00683582">
              <w:rPr>
                <w:rFonts w:ascii="Tele-GroteskNor" w:hAnsi="Tele-GroteskNor"/>
                <w:sz w:val="20"/>
                <w:szCs w:val="20"/>
                <w:lang w:val="mk-MK"/>
              </w:rPr>
              <w:t>Годишниот надоместок од ставот (1) на овој член изнесува најмногу 0,25% од вкупниот годишен приход на операторот  остварен со употребата на јавни комуникациски мрежи и давањето на јавни комуникациски услуги во текот на претходната календарска година, или пократок дел од годината кога операторот  почнал да работи.</w:t>
            </w:r>
          </w:p>
        </w:tc>
        <w:tc>
          <w:tcPr>
            <w:tcW w:w="0" w:type="auto"/>
          </w:tcPr>
          <w:p w:rsidR="00396E76" w:rsidRPr="00683582" w:rsidRDefault="0054267A" w:rsidP="00683582">
            <w:pPr>
              <w:spacing w:line="200" w:lineRule="exact"/>
              <w:contextualSpacing/>
              <w:rPr>
                <w:rFonts w:ascii="Tele-GroteskNor" w:hAnsi="Tele-GroteskNor"/>
                <w:sz w:val="20"/>
                <w:szCs w:val="20"/>
              </w:rPr>
            </w:pPr>
            <w:r w:rsidRPr="00683582">
              <w:rPr>
                <w:rFonts w:ascii="Tele-GroteskNor" w:hAnsi="Tele-GroteskNor"/>
                <w:sz w:val="20"/>
                <w:szCs w:val="20"/>
              </w:rPr>
              <w:t>Предлагаме измена на</w:t>
            </w:r>
            <w:r w:rsidR="00616630" w:rsidRPr="00683582">
              <w:rPr>
                <w:rFonts w:ascii="Tele-GroteskNor" w:hAnsi="Tele-GroteskNor"/>
                <w:sz w:val="20"/>
                <w:szCs w:val="20"/>
              </w:rPr>
              <w:t xml:space="preserve"> </w:t>
            </w:r>
            <w:r w:rsidR="00396E76" w:rsidRPr="00683582">
              <w:rPr>
                <w:rFonts w:ascii="Tele-GroteskNor" w:hAnsi="Tele-GroteskNor"/>
                <w:sz w:val="20"/>
                <w:szCs w:val="20"/>
              </w:rPr>
              <w:t>Член 30</w:t>
            </w:r>
            <w:r w:rsidR="00616630" w:rsidRPr="00683582">
              <w:rPr>
                <w:rFonts w:ascii="Tele-GroteskNor" w:hAnsi="Tele-GroteskNor"/>
                <w:sz w:val="20"/>
                <w:szCs w:val="20"/>
              </w:rPr>
              <w:t xml:space="preserve"> како што следи:</w:t>
            </w:r>
          </w:p>
          <w:p w:rsidR="00E03CB4" w:rsidRPr="00683582" w:rsidRDefault="00396E76" w:rsidP="00683582">
            <w:pPr>
              <w:pStyle w:val="ListParagraph"/>
              <w:numPr>
                <w:ilvl w:val="0"/>
                <w:numId w:val="9"/>
              </w:numPr>
              <w:spacing w:line="200" w:lineRule="exact"/>
              <w:rPr>
                <w:rFonts w:ascii="Tele-GroteskNor" w:hAnsi="Tele-GroteskNor" w:cs="Arial"/>
                <w:sz w:val="20"/>
                <w:szCs w:val="20"/>
                <w:lang w:val="mk-MK" w:eastAsia="mk-MK"/>
              </w:rPr>
            </w:pPr>
            <w:r w:rsidRPr="00683582">
              <w:rPr>
                <w:rFonts w:ascii="Tele-GroteskNor" w:hAnsi="Tele-GroteskNor" w:cs="Arial"/>
                <w:sz w:val="20"/>
                <w:szCs w:val="20"/>
                <w:lang w:val="mk-MK" w:eastAsia="mk-MK"/>
              </w:rPr>
              <w:t>Годишниот надоместок од ставот (1) на овој член изнесува најмногу 0,25% од вкупниот годишен приход на операторот  остварен со употребата на јавни комуникациски мрежи и давањето на јавни комуникациски услуги во текот на претходната календарска година, или пократок дел од годината кога операторот  почнал да работи</w:t>
            </w:r>
            <w:r w:rsidR="00DF7676" w:rsidRPr="00683582">
              <w:rPr>
                <w:rFonts w:ascii="Tele-GroteskNor" w:hAnsi="Tele-GroteskNor" w:cs="Arial"/>
                <w:sz w:val="20"/>
                <w:szCs w:val="20"/>
                <w:lang w:val="mk-MK" w:eastAsia="mk-MK"/>
              </w:rPr>
              <w:t xml:space="preserve">, </w:t>
            </w:r>
            <w:r w:rsidR="00306C34" w:rsidRPr="00683582">
              <w:rPr>
                <w:rFonts w:ascii="Tele-GroteskNor" w:hAnsi="Tele-GroteskNor"/>
                <w:sz w:val="20"/>
                <w:szCs w:val="20"/>
                <w:u w:val="single"/>
                <w:lang w:val="mk-MK"/>
              </w:rPr>
              <w:t>но не повеќе од 250.000 евра во денарска противвредност.</w:t>
            </w:r>
          </w:p>
        </w:tc>
      </w:tr>
      <w:tr w:rsidR="00E03CB4" w:rsidRPr="00683582" w:rsidTr="001036A4">
        <w:trPr>
          <w:trHeight w:val="1134"/>
        </w:trPr>
        <w:tc>
          <w:tcPr>
            <w:tcW w:w="0" w:type="auto"/>
          </w:tcPr>
          <w:p w:rsidR="00E03CB4" w:rsidRPr="00683582" w:rsidRDefault="00E03CB4" w:rsidP="00683582">
            <w:pPr>
              <w:spacing w:line="200" w:lineRule="exact"/>
              <w:contextualSpacing/>
              <w:rPr>
                <w:rFonts w:ascii="Tele-GroteskNor" w:hAnsi="Tele-GroteskNor"/>
                <w:sz w:val="20"/>
                <w:szCs w:val="20"/>
              </w:rPr>
            </w:pPr>
            <w:r w:rsidRPr="00683582">
              <w:rPr>
                <w:rFonts w:ascii="Tele-GroteskNor" w:hAnsi="Tele-GroteskNor"/>
                <w:sz w:val="20"/>
                <w:szCs w:val="20"/>
              </w:rPr>
              <w:t>Член 32</w:t>
            </w:r>
            <w:r w:rsidR="00AC542C" w:rsidRPr="00683582">
              <w:rPr>
                <w:rFonts w:ascii="Tele-GroteskNor" w:hAnsi="Tele-GroteskNor"/>
                <w:sz w:val="20"/>
                <w:szCs w:val="20"/>
              </w:rPr>
              <w:t xml:space="preserve"> став 4</w:t>
            </w:r>
          </w:p>
          <w:p w:rsidR="00616630" w:rsidRPr="00683582" w:rsidRDefault="00616630" w:rsidP="00683582">
            <w:pPr>
              <w:spacing w:line="200" w:lineRule="exact"/>
              <w:contextualSpacing/>
              <w:rPr>
                <w:rFonts w:ascii="Tele-GroteskNor" w:hAnsi="Tele-GroteskNor"/>
                <w:sz w:val="20"/>
                <w:szCs w:val="20"/>
              </w:rPr>
            </w:pPr>
          </w:p>
          <w:p w:rsidR="00E03CB4" w:rsidRPr="00683582" w:rsidRDefault="00616630" w:rsidP="00683582">
            <w:pPr>
              <w:spacing w:line="200" w:lineRule="exact"/>
              <w:contextualSpacing/>
              <w:rPr>
                <w:rFonts w:ascii="Tele-GroteskNor" w:hAnsi="Tele-GroteskNor"/>
                <w:sz w:val="20"/>
                <w:szCs w:val="20"/>
              </w:rPr>
            </w:pPr>
            <w:r w:rsidRPr="00683582">
              <w:rPr>
                <w:rFonts w:ascii="Tele-GroteskNor" w:eastAsia="Times New Roman" w:hAnsi="Tele-GroteskNor" w:cs="Arial"/>
                <w:sz w:val="20"/>
                <w:szCs w:val="20"/>
                <w:lang w:eastAsia="mk-MK"/>
              </w:rPr>
              <w:t>(4) Висината на  годишниот надоместок од ставот (1) на овој член  се изразува во бодови. Вредноста на бодот се утврдува со одлуката од членот 29 став (3)  на овој закон</w:t>
            </w:r>
          </w:p>
        </w:tc>
        <w:tc>
          <w:tcPr>
            <w:tcW w:w="0" w:type="auto"/>
          </w:tcPr>
          <w:p w:rsidR="00AC542C" w:rsidRPr="00683582" w:rsidRDefault="00AC542C" w:rsidP="00683582">
            <w:pPr>
              <w:pStyle w:val="CommentText"/>
              <w:spacing w:line="200" w:lineRule="exact"/>
              <w:contextualSpacing/>
              <w:rPr>
                <w:rFonts w:ascii="Tele-GroteskNor" w:hAnsi="Tele-GroteskNor" w:cs="Arial"/>
                <w:lang w:eastAsia="mk-MK"/>
              </w:rPr>
            </w:pPr>
            <w:r w:rsidRPr="00683582">
              <w:rPr>
                <w:rFonts w:ascii="Tele-GroteskNor" w:hAnsi="Tele-GroteskNor" w:cs="Arial"/>
                <w:lang w:eastAsia="mk-MK"/>
              </w:rPr>
              <w:t xml:space="preserve">Предлагаме </w:t>
            </w:r>
            <w:r w:rsidR="0074156E" w:rsidRPr="00683582">
              <w:rPr>
                <w:rFonts w:ascii="Tele-GroteskNor" w:hAnsi="Tele-GroteskNor" w:cs="Arial"/>
                <w:lang w:eastAsia="mk-MK"/>
              </w:rPr>
              <w:t>измена</w:t>
            </w:r>
            <w:r w:rsidRPr="00683582">
              <w:rPr>
                <w:rFonts w:ascii="Tele-GroteskNor" w:hAnsi="Tele-GroteskNor" w:cs="Arial"/>
                <w:lang w:eastAsia="mk-MK"/>
              </w:rPr>
              <w:t xml:space="preserve"> на </w:t>
            </w:r>
            <w:r w:rsidR="0074156E" w:rsidRPr="00683582">
              <w:rPr>
                <w:rFonts w:ascii="Tele-GroteskNor" w:hAnsi="Tele-GroteskNor" w:cs="Arial"/>
                <w:lang w:eastAsia="mk-MK"/>
              </w:rPr>
              <w:t xml:space="preserve">став 4 од </w:t>
            </w:r>
            <w:r w:rsidR="00492346" w:rsidRPr="00683582">
              <w:rPr>
                <w:rFonts w:ascii="Tele-GroteskNor" w:hAnsi="Tele-GroteskNor" w:cs="Arial"/>
                <w:lang w:eastAsia="mk-MK"/>
              </w:rPr>
              <w:t>член 32:</w:t>
            </w:r>
          </w:p>
          <w:p w:rsidR="00E03CB4" w:rsidRPr="00683582" w:rsidRDefault="00AC542C" w:rsidP="00683582">
            <w:pPr>
              <w:spacing w:after="0" w:line="200" w:lineRule="exact"/>
              <w:contextualSpacing/>
              <w:rPr>
                <w:rFonts w:ascii="Tele-GroteskNor" w:hAnsi="Tele-GroteskNor" w:cs="Arial"/>
                <w:sz w:val="20"/>
                <w:szCs w:val="20"/>
                <w:lang w:eastAsia="mk-MK"/>
              </w:rPr>
            </w:pPr>
            <w:r w:rsidRPr="00683582">
              <w:rPr>
                <w:rFonts w:ascii="Tele-GroteskNor" w:hAnsi="Tele-GroteskNor" w:cs="Arial"/>
                <w:sz w:val="20"/>
                <w:szCs w:val="20"/>
                <w:lang w:eastAsia="mk-MK"/>
              </w:rPr>
              <w:t>(4)  Висината на  годишниот надоместок од ставот (1) на овој член  се изразува во бодови.  Вредноста на бодот изнесува 1 Евро во денарска противвредност според среден</w:t>
            </w:r>
            <w:r w:rsidR="00DE1B01" w:rsidRPr="00683582">
              <w:rPr>
                <w:rFonts w:ascii="Tele-GroteskNor" w:hAnsi="Tele-GroteskNor" w:cs="Arial"/>
                <w:sz w:val="20"/>
                <w:szCs w:val="20"/>
                <w:lang w:eastAsia="mk-MK"/>
              </w:rPr>
              <w:t xml:space="preserve"> </w:t>
            </w:r>
            <w:r w:rsidRPr="00683582">
              <w:rPr>
                <w:rFonts w:ascii="Tele-GroteskNor" w:hAnsi="Tele-GroteskNor" w:cs="Arial"/>
                <w:sz w:val="20"/>
                <w:szCs w:val="20"/>
                <w:lang w:eastAsia="mk-MK"/>
              </w:rPr>
              <w:t>курс на НБРМ на денот на фактурирање.</w:t>
            </w:r>
          </w:p>
          <w:p w:rsidR="0054267A" w:rsidRPr="00683582" w:rsidRDefault="0054267A" w:rsidP="00683582">
            <w:pPr>
              <w:spacing w:after="0" w:line="200" w:lineRule="exact"/>
              <w:contextualSpacing/>
              <w:rPr>
                <w:rFonts w:ascii="Tele-GroteskNor" w:hAnsi="Tele-GroteskNor" w:cs="Arial"/>
                <w:sz w:val="20"/>
                <w:szCs w:val="20"/>
                <w:lang w:eastAsia="mk-MK"/>
              </w:rPr>
            </w:pPr>
          </w:p>
          <w:p w:rsidR="0054267A" w:rsidRPr="00683582" w:rsidRDefault="0054267A" w:rsidP="00683582">
            <w:pPr>
              <w:spacing w:after="0" w:line="200" w:lineRule="exact"/>
              <w:contextualSpacing/>
              <w:rPr>
                <w:rFonts w:ascii="Tele-GroteskNor" w:hAnsi="Tele-GroteskNor" w:cs="Arial"/>
                <w:sz w:val="20"/>
                <w:szCs w:val="20"/>
                <w:lang w:eastAsia="mk-MK"/>
              </w:rPr>
            </w:pPr>
            <w:r w:rsidRPr="00683582">
              <w:rPr>
                <w:rFonts w:ascii="Tele-GroteskNor" w:hAnsi="Tele-GroteskNor"/>
                <w:sz w:val="20"/>
                <w:szCs w:val="20"/>
                <w:lang w:eastAsia="mk-MK"/>
              </w:rPr>
              <w:t>Со оваа одредба оневозможено е долгорочно планирање на трошоците од страна на операторите кон АЕК, како и транспарентност и предвидливост на истите.</w:t>
            </w:r>
          </w:p>
          <w:p w:rsidR="00AC542C" w:rsidRPr="00683582" w:rsidRDefault="00AC542C" w:rsidP="00683582">
            <w:pPr>
              <w:spacing w:after="0" w:line="200" w:lineRule="exact"/>
              <w:contextualSpacing/>
              <w:rPr>
                <w:rFonts w:ascii="Tele-GroteskNor" w:hAnsi="Tele-GroteskNor"/>
                <w:sz w:val="20"/>
                <w:szCs w:val="20"/>
              </w:rPr>
            </w:pPr>
          </w:p>
        </w:tc>
      </w:tr>
      <w:tr w:rsidR="00E03CB4" w:rsidRPr="00683582" w:rsidTr="001036A4">
        <w:trPr>
          <w:trHeight w:val="1134"/>
        </w:trPr>
        <w:tc>
          <w:tcPr>
            <w:tcW w:w="0" w:type="auto"/>
          </w:tcPr>
          <w:p w:rsidR="00E03CB4" w:rsidRPr="00683582" w:rsidRDefault="00E03CB4" w:rsidP="00683582">
            <w:pPr>
              <w:spacing w:line="200" w:lineRule="exact"/>
              <w:contextualSpacing/>
              <w:rPr>
                <w:rFonts w:ascii="Tele-GroteskNor" w:hAnsi="Tele-GroteskNor" w:cs="Arial"/>
                <w:color w:val="000000"/>
                <w:sz w:val="20"/>
                <w:szCs w:val="20"/>
              </w:rPr>
            </w:pPr>
            <w:r w:rsidRPr="00683582">
              <w:rPr>
                <w:rFonts w:ascii="Tele-GroteskNor" w:hAnsi="Tele-GroteskNor" w:cs="Arial"/>
                <w:color w:val="000000"/>
                <w:sz w:val="20"/>
                <w:szCs w:val="20"/>
              </w:rPr>
              <w:t>Член 48</w:t>
            </w:r>
          </w:p>
          <w:p w:rsidR="00616630" w:rsidRPr="00683582" w:rsidRDefault="00616630" w:rsidP="00683582">
            <w:pPr>
              <w:spacing w:line="200" w:lineRule="exact"/>
              <w:contextualSpacing/>
              <w:rPr>
                <w:rFonts w:ascii="Tele-GroteskNor" w:hAnsi="Tele-GroteskNor" w:cs="Arial"/>
                <w:color w:val="000000"/>
                <w:sz w:val="20"/>
                <w:szCs w:val="20"/>
              </w:rPr>
            </w:pPr>
          </w:p>
          <w:p w:rsidR="00E03CB4" w:rsidRPr="00683582" w:rsidRDefault="00E03CB4" w:rsidP="00683582">
            <w:pPr>
              <w:spacing w:after="0" w:line="200" w:lineRule="exact"/>
              <w:contextualSpacing/>
              <w:rPr>
                <w:rFonts w:ascii="Tele-GroteskNor" w:hAnsi="Tele-GroteskNor" w:cs="Arial"/>
                <w:sz w:val="20"/>
                <w:szCs w:val="20"/>
                <w:lang w:eastAsia="mk-MK"/>
              </w:rPr>
            </w:pPr>
          </w:p>
        </w:tc>
        <w:tc>
          <w:tcPr>
            <w:tcW w:w="0" w:type="auto"/>
          </w:tcPr>
          <w:p w:rsidR="00E03CB4" w:rsidRPr="00683582" w:rsidRDefault="00DF7676" w:rsidP="00683582">
            <w:pPr>
              <w:spacing w:line="200" w:lineRule="exact"/>
              <w:contextualSpacing/>
              <w:rPr>
                <w:rFonts w:ascii="Tele-GroteskNor" w:hAnsi="Tele-GroteskNor" w:cs="Arial"/>
                <w:color w:val="000000"/>
                <w:sz w:val="20"/>
                <w:szCs w:val="20"/>
              </w:rPr>
            </w:pPr>
            <w:r w:rsidRPr="00683582">
              <w:rPr>
                <w:rFonts w:ascii="Tele-GroteskNor" w:hAnsi="Tele-GroteskNor" w:cs="Arial"/>
                <w:color w:val="000000"/>
                <w:sz w:val="20"/>
                <w:szCs w:val="20"/>
              </w:rPr>
              <w:t>Сметаме дека  на член 48 треба да се додаде</w:t>
            </w:r>
            <w:r w:rsidR="00E03CB4" w:rsidRPr="00683582">
              <w:rPr>
                <w:rFonts w:ascii="Tele-GroteskNor" w:hAnsi="Tele-GroteskNor" w:cs="Arial"/>
                <w:color w:val="000000"/>
                <w:sz w:val="20"/>
                <w:szCs w:val="20"/>
              </w:rPr>
              <w:t xml:space="preserve"> став  9</w:t>
            </w:r>
            <w:r w:rsidR="00616630" w:rsidRPr="00683582">
              <w:rPr>
                <w:rFonts w:ascii="Tele-GroteskNor" w:hAnsi="Tele-GroteskNor" w:cs="Arial"/>
                <w:color w:val="000000"/>
                <w:sz w:val="20"/>
                <w:szCs w:val="20"/>
              </w:rPr>
              <w:t xml:space="preserve"> како што следи:</w:t>
            </w:r>
          </w:p>
          <w:p w:rsidR="000B56AF" w:rsidRPr="00683582" w:rsidRDefault="000B56AF" w:rsidP="00683582">
            <w:pPr>
              <w:spacing w:line="200" w:lineRule="exact"/>
              <w:contextualSpacing/>
              <w:rPr>
                <w:rFonts w:ascii="Tele-GroteskNor" w:hAnsi="Tele-GroteskNor" w:cs="Arial"/>
                <w:color w:val="000000"/>
                <w:sz w:val="20"/>
                <w:szCs w:val="20"/>
              </w:rPr>
            </w:pPr>
          </w:p>
          <w:p w:rsidR="00E03CB4" w:rsidRPr="00683582" w:rsidRDefault="00B97E48" w:rsidP="00683582">
            <w:pPr>
              <w:spacing w:line="200" w:lineRule="exact"/>
              <w:contextualSpacing/>
              <w:rPr>
                <w:rFonts w:ascii="Tele-GroteskNor" w:hAnsi="Tele-GroteskNor" w:cs="Arial"/>
                <w:color w:val="000000"/>
                <w:sz w:val="20"/>
                <w:szCs w:val="20"/>
              </w:rPr>
            </w:pPr>
            <w:r w:rsidRPr="00683582">
              <w:rPr>
                <w:rFonts w:ascii="Tele-GroteskNor" w:hAnsi="Tele-GroteskNor" w:cs="Arial"/>
                <w:color w:val="000000"/>
                <w:sz w:val="20"/>
                <w:szCs w:val="20"/>
              </w:rPr>
              <w:t>(</w:t>
            </w:r>
            <w:r w:rsidR="00E03CB4" w:rsidRPr="00683582">
              <w:rPr>
                <w:rFonts w:ascii="Tele-GroteskNor" w:hAnsi="Tele-GroteskNor" w:cs="Arial"/>
                <w:color w:val="000000"/>
                <w:sz w:val="20"/>
                <w:szCs w:val="20"/>
              </w:rPr>
              <w:t>9) Доколу Агенцијата при инспекциски надзор по пријава од страна на оператор утврди работење  спротивно на овој закон и неговите п</w:t>
            </w:r>
            <w:r w:rsidR="00E03CB4" w:rsidRPr="00683582">
              <w:rPr>
                <w:rFonts w:ascii="Tele-GroteskNor" w:hAnsi="Tele-GroteskNor" w:cs="Arial"/>
                <w:sz w:val="20"/>
                <w:szCs w:val="20"/>
              </w:rPr>
              <w:t xml:space="preserve">одзаконски акти,општите услови и претплатнички договори на операторот, за физичко или правно лице за кое е утврдено прекршување на овие акти изрекува глоба во износ дефиниран во </w:t>
            </w:r>
            <w:r w:rsidRPr="00683582">
              <w:rPr>
                <w:rFonts w:ascii="Tele-GroteskNor" w:hAnsi="Tele-GroteskNor" w:cs="Arial"/>
                <w:sz w:val="20"/>
                <w:szCs w:val="20"/>
              </w:rPr>
              <w:t>Глава 19</w:t>
            </w:r>
            <w:r w:rsidR="00E03CB4" w:rsidRPr="00683582">
              <w:rPr>
                <w:rFonts w:ascii="Tele-GroteskNor" w:hAnsi="Tele-GroteskNor" w:cs="Arial"/>
                <w:sz w:val="20"/>
                <w:szCs w:val="20"/>
              </w:rPr>
              <w:t xml:space="preserve"> од овој закон</w:t>
            </w:r>
            <w:r w:rsidR="00E03CB4" w:rsidRPr="00683582">
              <w:rPr>
                <w:rFonts w:ascii="Tele-GroteskNor" w:hAnsi="Tele-GroteskNor" w:cs="Arial"/>
                <w:color w:val="FF0000"/>
                <w:sz w:val="20"/>
                <w:szCs w:val="20"/>
              </w:rPr>
              <w:t>.</w:t>
            </w:r>
          </w:p>
          <w:p w:rsidR="00E03CB4" w:rsidRPr="00683582" w:rsidRDefault="00E03CB4" w:rsidP="00683582">
            <w:pPr>
              <w:spacing w:line="200" w:lineRule="exact"/>
              <w:contextualSpacing/>
              <w:rPr>
                <w:rFonts w:ascii="Tele-GroteskNor" w:hAnsi="Tele-GroteskNor" w:cs="Arial"/>
                <w:color w:val="000000"/>
                <w:sz w:val="20"/>
                <w:szCs w:val="20"/>
              </w:rPr>
            </w:pPr>
          </w:p>
          <w:p w:rsidR="00E03CB4" w:rsidRPr="00683582" w:rsidRDefault="00DF7676" w:rsidP="00683582">
            <w:pPr>
              <w:spacing w:after="0" w:line="200" w:lineRule="exact"/>
              <w:contextualSpacing/>
              <w:rPr>
                <w:rFonts w:ascii="Tele-GroteskNor" w:hAnsi="Tele-GroteskNor"/>
                <w:sz w:val="20"/>
                <w:szCs w:val="20"/>
              </w:rPr>
            </w:pPr>
            <w:r w:rsidRPr="00683582">
              <w:rPr>
                <w:rFonts w:ascii="Tele-GroteskNor" w:hAnsi="Tele-GroteskNor"/>
                <w:sz w:val="20"/>
                <w:szCs w:val="20"/>
              </w:rPr>
              <w:t>Одредбата се предлага во однос на и</w:t>
            </w:r>
            <w:r w:rsidR="00E03CB4" w:rsidRPr="00683582">
              <w:rPr>
                <w:rFonts w:ascii="Tele-GroteskNor" w:hAnsi="Tele-GroteskNor"/>
                <w:sz w:val="20"/>
                <w:szCs w:val="20"/>
              </w:rPr>
              <w:t>дејата е да се дефинираат построги казни за SIM Box.</w:t>
            </w:r>
          </w:p>
        </w:tc>
      </w:tr>
      <w:tr w:rsidR="00E03CB4" w:rsidRPr="00683582" w:rsidTr="002D3E36">
        <w:trPr>
          <w:trHeight w:val="962"/>
        </w:trPr>
        <w:tc>
          <w:tcPr>
            <w:tcW w:w="0" w:type="auto"/>
          </w:tcPr>
          <w:p w:rsidR="00E03CB4" w:rsidRPr="00683582" w:rsidRDefault="00E03CB4" w:rsidP="00683582">
            <w:pPr>
              <w:spacing w:line="200" w:lineRule="exact"/>
              <w:contextualSpacing/>
              <w:rPr>
                <w:rFonts w:ascii="Tele-GroteskNor" w:hAnsi="Tele-GroteskNor" w:cs="Arial"/>
                <w:sz w:val="20"/>
                <w:szCs w:val="20"/>
              </w:rPr>
            </w:pPr>
            <w:r w:rsidRPr="00683582">
              <w:rPr>
                <w:rFonts w:ascii="Tele-GroteskNor" w:hAnsi="Tele-GroteskNor" w:cs="Arial"/>
                <w:sz w:val="20"/>
                <w:szCs w:val="20"/>
              </w:rPr>
              <w:t>Член 50</w:t>
            </w:r>
          </w:p>
          <w:p w:rsidR="006C5EA7" w:rsidRPr="00683582" w:rsidRDefault="006C5EA7" w:rsidP="00683582">
            <w:pPr>
              <w:spacing w:line="200" w:lineRule="exact"/>
              <w:contextualSpacing/>
              <w:rPr>
                <w:rFonts w:ascii="Tele-GroteskNor" w:hAnsi="Tele-GroteskNor" w:cs="Arial"/>
                <w:sz w:val="20"/>
                <w:szCs w:val="20"/>
              </w:rPr>
            </w:pPr>
          </w:p>
          <w:p w:rsidR="00E03CB4" w:rsidRPr="00683582" w:rsidRDefault="00E03CB4" w:rsidP="00683582">
            <w:pPr>
              <w:spacing w:line="200" w:lineRule="exact"/>
              <w:contextualSpacing/>
              <w:rPr>
                <w:rFonts w:ascii="Tele-GroteskNor" w:hAnsi="Tele-GroteskNor" w:cs="Arial"/>
                <w:color w:val="FF0000"/>
                <w:sz w:val="20"/>
                <w:szCs w:val="20"/>
              </w:rPr>
            </w:pPr>
            <w:r w:rsidRPr="00683582">
              <w:rPr>
                <w:rFonts w:ascii="Tele-GroteskNor" w:hAnsi="Tele-GroteskNor" w:cs="Arial"/>
                <w:sz w:val="20"/>
                <w:szCs w:val="20"/>
              </w:rPr>
              <w:t xml:space="preserve">(2) За прекршоците определени во членовите </w:t>
            </w:r>
            <w:r w:rsidR="00616630" w:rsidRPr="00683582">
              <w:rPr>
                <w:rFonts w:ascii="Tele-GroteskNor" w:hAnsi="Tele-GroteskNor" w:cs="Arial"/>
                <w:sz w:val="20"/>
                <w:szCs w:val="20"/>
              </w:rPr>
              <w:t xml:space="preserve">182, 183, 184 и 185 </w:t>
            </w:r>
            <w:r w:rsidRPr="00683582">
              <w:rPr>
                <w:rFonts w:ascii="Tele-GroteskNor" w:hAnsi="Tele-GroteskNor" w:cs="Arial"/>
                <w:sz w:val="20"/>
                <w:szCs w:val="20"/>
              </w:rPr>
              <w:t>надлежен прекршочен орган е Агенцијата.</w:t>
            </w:r>
          </w:p>
          <w:p w:rsidR="00E03CB4" w:rsidRPr="00683582" w:rsidRDefault="00E03CB4" w:rsidP="00683582">
            <w:pPr>
              <w:pStyle w:val="ListParagraph"/>
              <w:spacing w:before="100" w:beforeAutospacing="1" w:after="100" w:afterAutospacing="1" w:line="200" w:lineRule="exact"/>
              <w:rPr>
                <w:rFonts w:ascii="Tele-GroteskNor" w:hAnsi="Tele-GroteskNor" w:cs="Arial"/>
                <w:sz w:val="20"/>
                <w:szCs w:val="20"/>
                <w:lang w:val="mk-MK" w:eastAsia="mk-MK"/>
              </w:rPr>
            </w:pPr>
          </w:p>
        </w:tc>
        <w:tc>
          <w:tcPr>
            <w:tcW w:w="0" w:type="auto"/>
          </w:tcPr>
          <w:p w:rsidR="00616630" w:rsidRPr="00683582" w:rsidRDefault="00616630" w:rsidP="00683582">
            <w:pPr>
              <w:spacing w:before="100" w:beforeAutospacing="1" w:after="100" w:afterAutospacing="1" w:line="200" w:lineRule="exact"/>
              <w:contextualSpacing/>
              <w:rPr>
                <w:rFonts w:ascii="Tele-GroteskNor" w:hAnsi="Tele-GroteskNor"/>
                <w:sz w:val="20"/>
                <w:szCs w:val="20"/>
              </w:rPr>
            </w:pPr>
            <w:r w:rsidRPr="00683582">
              <w:rPr>
                <w:rFonts w:ascii="Tele-GroteskNor" w:hAnsi="Tele-GroteskNor"/>
                <w:sz w:val="20"/>
                <w:szCs w:val="20"/>
              </w:rPr>
              <w:t>Предлагаме член 50 став 2 да се дополни како што следи:</w:t>
            </w:r>
          </w:p>
          <w:p w:rsidR="00492346" w:rsidRPr="00683582" w:rsidRDefault="00492346" w:rsidP="00683582">
            <w:pPr>
              <w:spacing w:before="100" w:beforeAutospacing="1" w:after="100" w:afterAutospacing="1" w:line="200" w:lineRule="exact"/>
              <w:contextualSpacing/>
              <w:rPr>
                <w:rFonts w:ascii="Tele-GroteskNor" w:hAnsi="Tele-GroteskNor"/>
                <w:sz w:val="20"/>
                <w:szCs w:val="20"/>
              </w:rPr>
            </w:pPr>
          </w:p>
          <w:p w:rsidR="00E03CB4" w:rsidRPr="00683582" w:rsidRDefault="00616630" w:rsidP="00683582">
            <w:pPr>
              <w:spacing w:before="100" w:beforeAutospacing="1" w:after="100" w:afterAutospacing="1" w:line="200" w:lineRule="exact"/>
              <w:contextualSpacing/>
              <w:rPr>
                <w:rFonts w:ascii="Tele-GroteskNor" w:hAnsi="Tele-GroteskNor"/>
                <w:sz w:val="20"/>
                <w:szCs w:val="20"/>
              </w:rPr>
            </w:pPr>
            <w:r w:rsidRPr="00683582">
              <w:rPr>
                <w:rFonts w:ascii="Tele-GroteskNor" w:hAnsi="Tele-GroteskNor" w:cs="Arial"/>
                <w:sz w:val="20"/>
                <w:szCs w:val="20"/>
              </w:rPr>
              <w:t xml:space="preserve">(2) За прекршоците определени во членовите </w:t>
            </w:r>
            <w:r w:rsidRPr="00683582">
              <w:rPr>
                <w:rFonts w:ascii="Tele-GroteskNor" w:hAnsi="Tele-GroteskNor"/>
                <w:sz w:val="20"/>
                <w:szCs w:val="20"/>
              </w:rPr>
              <w:t>48</w:t>
            </w:r>
            <w:r w:rsidR="00A6079E" w:rsidRPr="00683582">
              <w:rPr>
                <w:rFonts w:ascii="Tele-GroteskNor" w:hAnsi="Tele-GroteskNor"/>
                <w:sz w:val="20"/>
                <w:szCs w:val="20"/>
              </w:rPr>
              <w:t xml:space="preserve"> став </w:t>
            </w:r>
            <w:r w:rsidR="00241E94" w:rsidRPr="00683582">
              <w:rPr>
                <w:rFonts w:ascii="Tele-GroteskNor" w:hAnsi="Tele-GroteskNor"/>
                <w:sz w:val="20"/>
                <w:szCs w:val="20"/>
              </w:rPr>
              <w:t>9</w:t>
            </w:r>
            <w:r w:rsidRPr="00683582">
              <w:rPr>
                <w:rFonts w:ascii="Tele-GroteskNor" w:hAnsi="Tele-GroteskNor"/>
                <w:sz w:val="20"/>
                <w:szCs w:val="20"/>
              </w:rPr>
              <w:t xml:space="preserve">, </w:t>
            </w:r>
            <w:r w:rsidRPr="00683582">
              <w:rPr>
                <w:rFonts w:ascii="Tele-GroteskNor" w:hAnsi="Tele-GroteskNor" w:cs="Arial"/>
                <w:sz w:val="20"/>
                <w:szCs w:val="20"/>
              </w:rPr>
              <w:t>182, 183, 184 и 185 надлежен прекршочен орган е Агенцијата.</w:t>
            </w:r>
          </w:p>
        </w:tc>
      </w:tr>
      <w:tr w:rsidR="00E03CB4" w:rsidRPr="00683582" w:rsidTr="001036A4">
        <w:trPr>
          <w:trHeight w:val="1134"/>
        </w:trPr>
        <w:tc>
          <w:tcPr>
            <w:tcW w:w="0" w:type="auto"/>
          </w:tcPr>
          <w:p w:rsidR="00306C34" w:rsidRPr="00683582" w:rsidRDefault="00306C34" w:rsidP="00683582">
            <w:pPr>
              <w:spacing w:before="100" w:beforeAutospacing="1" w:after="100" w:afterAutospacing="1" w:line="200" w:lineRule="exact"/>
              <w:contextualSpacing/>
              <w:rPr>
                <w:rFonts w:ascii="Tele-GroteskNor" w:hAnsi="Tele-GroteskNor"/>
                <w:sz w:val="20"/>
                <w:szCs w:val="20"/>
              </w:rPr>
            </w:pPr>
            <w:r w:rsidRPr="00683582">
              <w:rPr>
                <w:rFonts w:ascii="Tele-GroteskNor" w:eastAsia="Times New Roman" w:hAnsi="Tele-GroteskNor" w:cs="Arial"/>
                <w:bCs/>
                <w:sz w:val="20"/>
                <w:szCs w:val="20"/>
              </w:rPr>
              <w:lastRenderedPageBreak/>
              <w:t>Член 53</w:t>
            </w:r>
          </w:p>
          <w:p w:rsidR="00306C34" w:rsidRPr="00683582" w:rsidRDefault="00306C34" w:rsidP="00683582">
            <w:pPr>
              <w:pStyle w:val="ListParagraph"/>
              <w:numPr>
                <w:ilvl w:val="0"/>
                <w:numId w:val="23"/>
              </w:numPr>
              <w:spacing w:before="100" w:beforeAutospacing="1" w:after="100" w:afterAutospacing="1" w:line="200" w:lineRule="exact"/>
              <w:ind w:left="450" w:hanging="450"/>
              <w:rPr>
                <w:rFonts w:ascii="Tele-GroteskNor" w:hAnsi="Tele-GroteskNor" w:cs="Arial"/>
                <w:sz w:val="20"/>
                <w:szCs w:val="20"/>
                <w:lang w:val="mk-MK"/>
              </w:rPr>
            </w:pPr>
            <w:r w:rsidRPr="00683582">
              <w:rPr>
                <w:rFonts w:ascii="Tele-GroteskNor" w:hAnsi="Tele-GroteskNor" w:cs="Arial"/>
                <w:sz w:val="20"/>
                <w:szCs w:val="20"/>
                <w:lang w:val="mk-MK"/>
              </w:rPr>
              <w:t>Агенцијата води постапка за решавање на спорови помеѓу:</w:t>
            </w:r>
          </w:p>
          <w:p w:rsidR="00306C34" w:rsidRPr="00683582" w:rsidRDefault="00306C34" w:rsidP="00683582">
            <w:pPr>
              <w:pStyle w:val="ListParagraph"/>
              <w:spacing w:before="100" w:beforeAutospacing="1" w:after="100" w:afterAutospacing="1" w:line="200" w:lineRule="exact"/>
              <w:ind w:left="450"/>
              <w:rPr>
                <w:rFonts w:ascii="Tele-GroteskNor" w:hAnsi="Tele-GroteskNor" w:cs="Arial"/>
                <w:sz w:val="20"/>
                <w:szCs w:val="20"/>
                <w:lang w:val="mk-MK"/>
              </w:rPr>
            </w:pPr>
          </w:p>
          <w:p w:rsidR="00306C34" w:rsidRPr="00683582" w:rsidRDefault="00306C34" w:rsidP="00683582">
            <w:pPr>
              <w:pStyle w:val="ListParagraph"/>
              <w:numPr>
                <w:ilvl w:val="0"/>
                <w:numId w:val="22"/>
              </w:numPr>
              <w:spacing w:before="100" w:beforeAutospacing="1" w:after="100" w:afterAutospacing="1" w:line="200" w:lineRule="exact"/>
              <w:rPr>
                <w:rFonts w:ascii="Tele-GroteskNor" w:hAnsi="Tele-GroteskNor" w:cs="Arial"/>
                <w:sz w:val="20"/>
                <w:szCs w:val="20"/>
                <w:lang w:val="mk-MK" w:eastAsia="mk-MK"/>
              </w:rPr>
            </w:pPr>
            <w:r w:rsidRPr="00683582">
              <w:rPr>
                <w:rFonts w:ascii="Tele-GroteskNor" w:hAnsi="Tele-GroteskNor" w:cs="Arial"/>
                <w:sz w:val="20"/>
                <w:szCs w:val="20"/>
                <w:lang w:val="mk-MK" w:eastAsia="mk-MK"/>
              </w:rPr>
              <w:t xml:space="preserve">оператори  во согласност со одредбите од овој закон, прописите донесени врз основа на овој закон и обврските наметнати од страна на Агенцијата; </w:t>
            </w:r>
          </w:p>
          <w:p w:rsidR="00306C34" w:rsidRPr="00683582" w:rsidRDefault="00306C34" w:rsidP="00683582">
            <w:pPr>
              <w:pStyle w:val="ListParagraph"/>
              <w:spacing w:before="100" w:beforeAutospacing="1" w:after="100" w:afterAutospacing="1" w:line="200" w:lineRule="exact"/>
              <w:rPr>
                <w:rFonts w:ascii="Tele-GroteskNor" w:hAnsi="Tele-GroteskNor" w:cs="Arial"/>
                <w:sz w:val="20"/>
                <w:szCs w:val="20"/>
                <w:lang w:val="mk-MK" w:eastAsia="mk-MK"/>
              </w:rPr>
            </w:pPr>
          </w:p>
          <w:p w:rsidR="00306C34" w:rsidRPr="00683582" w:rsidRDefault="00306C34" w:rsidP="00683582">
            <w:pPr>
              <w:pStyle w:val="ListParagraph"/>
              <w:numPr>
                <w:ilvl w:val="0"/>
                <w:numId w:val="22"/>
              </w:numPr>
              <w:spacing w:before="100" w:beforeAutospacing="1" w:after="100" w:afterAutospacing="1" w:line="200" w:lineRule="exact"/>
              <w:rPr>
                <w:rFonts w:ascii="Tele-GroteskNor" w:hAnsi="Tele-GroteskNor" w:cs="Arial"/>
                <w:sz w:val="20"/>
                <w:szCs w:val="20"/>
                <w:lang w:val="mk-MK" w:eastAsia="mk-MK"/>
              </w:rPr>
            </w:pPr>
            <w:r w:rsidRPr="00683582">
              <w:rPr>
                <w:rFonts w:ascii="Tele-GroteskNor" w:hAnsi="Tele-GroteskNor" w:cs="Arial"/>
                <w:sz w:val="20"/>
                <w:szCs w:val="20"/>
                <w:lang w:val="mk-MK" w:eastAsia="mk-MK"/>
              </w:rPr>
              <w:t xml:space="preserve">оператори  и правни лица кои управуват со физичка инфраструктура,согласно овој закон, и  </w:t>
            </w:r>
          </w:p>
          <w:p w:rsidR="00306C34" w:rsidRPr="00683582" w:rsidRDefault="00306C34" w:rsidP="00683582">
            <w:pPr>
              <w:pStyle w:val="ListParagraph"/>
              <w:spacing w:line="200" w:lineRule="exact"/>
              <w:rPr>
                <w:rFonts w:ascii="Tele-GroteskNor" w:hAnsi="Tele-GroteskNor" w:cs="Arial"/>
                <w:sz w:val="20"/>
                <w:szCs w:val="20"/>
                <w:lang w:val="mk-MK" w:eastAsia="mk-MK"/>
              </w:rPr>
            </w:pPr>
          </w:p>
          <w:p w:rsidR="00306C34" w:rsidRPr="00683582" w:rsidRDefault="00306C34" w:rsidP="00683582">
            <w:pPr>
              <w:pStyle w:val="ListParagraph"/>
              <w:numPr>
                <w:ilvl w:val="0"/>
                <w:numId w:val="22"/>
              </w:numPr>
              <w:spacing w:before="100" w:beforeAutospacing="1" w:after="100" w:afterAutospacing="1" w:line="200" w:lineRule="exact"/>
              <w:rPr>
                <w:rFonts w:ascii="Tele-GroteskNor" w:hAnsi="Tele-GroteskNor" w:cs="Arial"/>
                <w:sz w:val="20"/>
                <w:szCs w:val="20"/>
                <w:lang w:val="mk-MK"/>
              </w:rPr>
            </w:pPr>
            <w:r w:rsidRPr="00683582">
              <w:rPr>
                <w:rFonts w:ascii="Tele-GroteskNor" w:hAnsi="Tele-GroteskNor" w:cs="Arial"/>
                <w:sz w:val="20"/>
                <w:szCs w:val="20"/>
                <w:lang w:val="mk-MK" w:eastAsia="mk-MK"/>
              </w:rPr>
              <w:t xml:space="preserve">крајни корисници и оператори  согласно со одредбите од овој закон; </w:t>
            </w:r>
            <w:r w:rsidRPr="00683582">
              <w:rPr>
                <w:rFonts w:ascii="Tele-GroteskNor" w:hAnsi="Tele-GroteskNor" w:cs="Arial"/>
                <w:sz w:val="20"/>
                <w:szCs w:val="20"/>
                <w:lang w:val="mk-MK" w:eastAsia="mk-MK"/>
              </w:rPr>
              <w:br/>
            </w:r>
            <w:r w:rsidRPr="00683582">
              <w:rPr>
                <w:rFonts w:ascii="Tele-GroteskNor" w:hAnsi="Tele-GroteskNor" w:cs="Arial"/>
                <w:sz w:val="20"/>
                <w:szCs w:val="20"/>
                <w:lang w:val="mk-MK"/>
              </w:rPr>
              <w:t xml:space="preserve"> </w:t>
            </w:r>
          </w:p>
          <w:p w:rsidR="00306C34" w:rsidRPr="00683582" w:rsidRDefault="00306C34" w:rsidP="00683582">
            <w:pPr>
              <w:pStyle w:val="ListParagraph"/>
              <w:numPr>
                <w:ilvl w:val="0"/>
                <w:numId w:val="23"/>
              </w:numPr>
              <w:spacing w:before="100" w:beforeAutospacing="1" w:after="100" w:afterAutospacing="1" w:line="200" w:lineRule="exact"/>
              <w:ind w:left="450" w:hanging="450"/>
              <w:rPr>
                <w:rFonts w:ascii="Tele-GroteskNor" w:hAnsi="Tele-GroteskNor" w:cs="Arial"/>
                <w:sz w:val="20"/>
                <w:szCs w:val="20"/>
                <w:lang w:val="mk-MK"/>
              </w:rPr>
            </w:pPr>
            <w:r w:rsidRPr="00683582">
              <w:rPr>
                <w:rFonts w:ascii="Tele-GroteskNor" w:hAnsi="Tele-GroteskNor" w:cs="Arial"/>
                <w:sz w:val="20"/>
                <w:szCs w:val="20"/>
                <w:lang w:val="mk-MK"/>
              </w:rPr>
              <w:t xml:space="preserve">Во случаите од ставот (1) на овој член, Агенцијата започнува постапка за  решавање на спор на барање на една од страните во спорот. </w:t>
            </w:r>
          </w:p>
          <w:p w:rsidR="00306C34" w:rsidRPr="00683582" w:rsidRDefault="00306C34" w:rsidP="00683582">
            <w:pPr>
              <w:pStyle w:val="ListParagraph"/>
              <w:spacing w:before="100" w:beforeAutospacing="1" w:after="100" w:afterAutospacing="1" w:line="200" w:lineRule="exact"/>
              <w:ind w:left="450"/>
              <w:rPr>
                <w:rFonts w:ascii="Tele-GroteskNor" w:hAnsi="Tele-GroteskNor" w:cs="Arial"/>
                <w:sz w:val="20"/>
                <w:szCs w:val="20"/>
                <w:lang w:val="mk-MK"/>
              </w:rPr>
            </w:pPr>
          </w:p>
          <w:p w:rsidR="00306C34" w:rsidRPr="00683582" w:rsidRDefault="00306C34" w:rsidP="00683582">
            <w:pPr>
              <w:pStyle w:val="ListParagraph"/>
              <w:numPr>
                <w:ilvl w:val="0"/>
                <w:numId w:val="23"/>
              </w:numPr>
              <w:spacing w:before="100" w:beforeAutospacing="1" w:after="100" w:afterAutospacing="1" w:line="200" w:lineRule="exact"/>
              <w:ind w:left="450" w:hanging="450"/>
              <w:rPr>
                <w:rFonts w:ascii="Tele-GroteskNor" w:hAnsi="Tele-GroteskNor" w:cs="Arial"/>
                <w:sz w:val="20"/>
                <w:szCs w:val="20"/>
                <w:lang w:val="mk-MK"/>
              </w:rPr>
            </w:pPr>
            <w:r w:rsidRPr="00683582">
              <w:rPr>
                <w:rFonts w:ascii="Tele-GroteskNor" w:hAnsi="Tele-GroteskNor" w:cs="Arial"/>
                <w:sz w:val="20"/>
                <w:szCs w:val="20"/>
                <w:lang w:val="mk-MK"/>
              </w:rPr>
              <w:t xml:space="preserve">По приемот на барањето од ставот (2) на овој член, Агенцијата пред да ја започне постапката за решавање на спор е должна на страните во спорот да им ја предложи постапката за посредување утврдена во членот 54 на овој закон. </w:t>
            </w:r>
          </w:p>
          <w:p w:rsidR="00306C34" w:rsidRPr="00683582" w:rsidRDefault="00306C34" w:rsidP="00683582">
            <w:pPr>
              <w:pStyle w:val="ListParagraph"/>
              <w:spacing w:line="200" w:lineRule="exact"/>
              <w:rPr>
                <w:rFonts w:ascii="Tele-GroteskNor" w:hAnsi="Tele-GroteskNor" w:cs="Arial"/>
                <w:sz w:val="20"/>
                <w:szCs w:val="20"/>
                <w:lang w:val="mk-MK"/>
              </w:rPr>
            </w:pPr>
          </w:p>
          <w:p w:rsidR="00306C34" w:rsidRPr="00683582" w:rsidRDefault="00306C34" w:rsidP="00683582">
            <w:pPr>
              <w:pStyle w:val="ListParagraph"/>
              <w:numPr>
                <w:ilvl w:val="0"/>
                <w:numId w:val="23"/>
              </w:numPr>
              <w:spacing w:before="100" w:beforeAutospacing="1" w:after="100" w:afterAutospacing="1" w:line="200" w:lineRule="exact"/>
              <w:ind w:left="450" w:hanging="450"/>
              <w:rPr>
                <w:rFonts w:ascii="Tele-GroteskNor" w:hAnsi="Tele-GroteskNor" w:cs="Arial"/>
                <w:sz w:val="20"/>
                <w:szCs w:val="20"/>
                <w:lang w:val="mk-MK"/>
              </w:rPr>
            </w:pPr>
            <w:r w:rsidRPr="00683582">
              <w:rPr>
                <w:rFonts w:ascii="Tele-GroteskNor" w:hAnsi="Tele-GroteskNor" w:cs="Arial"/>
                <w:sz w:val="20"/>
                <w:szCs w:val="20"/>
                <w:lang w:val="mk-MK"/>
              </w:rPr>
              <w:t xml:space="preserve">Доколку било која од страните во спорот не ја прифати постапката за посредување од ставот (3) на овој член, или доколку во  постапката за посредување не дојде до склучување на спогодба помеѓу страните во спорот, Агенцијата по барање на една од страните во спорот или по службена должност доколку се работи за спор за обврските од членот 73 на овој закон, ќе го реши спорот. </w:t>
            </w:r>
          </w:p>
          <w:p w:rsidR="00306C34" w:rsidRPr="00683582" w:rsidRDefault="00306C34" w:rsidP="00683582">
            <w:pPr>
              <w:pStyle w:val="ListParagraph"/>
              <w:spacing w:line="200" w:lineRule="exact"/>
              <w:rPr>
                <w:rFonts w:ascii="Tele-GroteskNor" w:hAnsi="Tele-GroteskNor" w:cs="Arial"/>
                <w:sz w:val="20"/>
                <w:szCs w:val="20"/>
                <w:lang w:val="mk-MK"/>
              </w:rPr>
            </w:pPr>
          </w:p>
          <w:p w:rsidR="00306C34" w:rsidRPr="00683582" w:rsidRDefault="00306C34" w:rsidP="00683582">
            <w:pPr>
              <w:pStyle w:val="ListParagraph"/>
              <w:numPr>
                <w:ilvl w:val="0"/>
                <w:numId w:val="23"/>
              </w:numPr>
              <w:spacing w:before="100" w:beforeAutospacing="1" w:after="100" w:afterAutospacing="1" w:line="200" w:lineRule="exact"/>
              <w:ind w:left="450" w:hanging="450"/>
              <w:rPr>
                <w:rFonts w:ascii="Tele-GroteskNor" w:hAnsi="Tele-GroteskNor" w:cs="Arial"/>
                <w:sz w:val="20"/>
                <w:szCs w:val="20"/>
                <w:lang w:val="mk-MK"/>
              </w:rPr>
            </w:pPr>
            <w:r w:rsidRPr="00683582">
              <w:rPr>
                <w:rFonts w:ascii="Tele-GroteskNor" w:hAnsi="Tele-GroteskNor" w:cs="Arial"/>
                <w:sz w:val="20"/>
                <w:szCs w:val="20"/>
                <w:lang w:val="mk-MK"/>
              </w:rPr>
              <w:t xml:space="preserve">Во постапката на решавање на спорови, Агенцијата ги применува одредбите од Законот за општата управна постапка, доколку со овој закон не е поинаку уредено. </w:t>
            </w:r>
          </w:p>
          <w:p w:rsidR="00306C34" w:rsidRPr="00683582" w:rsidRDefault="00306C34" w:rsidP="00683582">
            <w:pPr>
              <w:pStyle w:val="ListParagraph"/>
              <w:spacing w:line="200" w:lineRule="exact"/>
              <w:rPr>
                <w:rFonts w:ascii="Tele-GroteskNor" w:hAnsi="Tele-GroteskNor" w:cs="Arial"/>
                <w:sz w:val="20"/>
                <w:szCs w:val="20"/>
                <w:lang w:val="mk-MK"/>
              </w:rPr>
            </w:pPr>
          </w:p>
          <w:p w:rsidR="00306C34" w:rsidRPr="00683582" w:rsidRDefault="00306C34" w:rsidP="00683582">
            <w:pPr>
              <w:pStyle w:val="ListParagraph"/>
              <w:numPr>
                <w:ilvl w:val="0"/>
                <w:numId w:val="23"/>
              </w:numPr>
              <w:spacing w:before="100" w:beforeAutospacing="1" w:after="100" w:afterAutospacing="1" w:line="200" w:lineRule="exact"/>
              <w:ind w:left="450" w:hanging="450"/>
              <w:rPr>
                <w:rFonts w:ascii="Tele-GroteskNor" w:hAnsi="Tele-GroteskNor" w:cs="Arial"/>
                <w:sz w:val="20"/>
                <w:szCs w:val="20"/>
                <w:lang w:val="mk-MK"/>
              </w:rPr>
            </w:pPr>
            <w:r w:rsidRPr="00683582">
              <w:rPr>
                <w:rFonts w:ascii="Tele-GroteskNor" w:hAnsi="Tele-GroteskNor" w:cs="Arial"/>
                <w:sz w:val="20"/>
                <w:szCs w:val="20"/>
                <w:lang w:val="mk-MK"/>
              </w:rPr>
              <w:t xml:space="preserve">Доколку било која од страните во постапката за решавање на спор пред Агенцијата, за истиот спор започне судска постапка, постапката за решавање на спор пред Агенцијата се запира. </w:t>
            </w:r>
          </w:p>
          <w:p w:rsidR="00306C34" w:rsidRPr="00683582" w:rsidRDefault="00306C34" w:rsidP="00683582">
            <w:pPr>
              <w:pStyle w:val="ListParagraph"/>
              <w:spacing w:line="200" w:lineRule="exact"/>
              <w:rPr>
                <w:rFonts w:ascii="Tele-GroteskNor" w:hAnsi="Tele-GroteskNor" w:cs="Arial"/>
                <w:sz w:val="20"/>
                <w:szCs w:val="20"/>
                <w:lang w:val="mk-MK"/>
              </w:rPr>
            </w:pPr>
          </w:p>
          <w:p w:rsidR="00306C34" w:rsidRPr="00683582" w:rsidRDefault="00306C34" w:rsidP="00683582">
            <w:pPr>
              <w:pStyle w:val="ListParagraph"/>
              <w:numPr>
                <w:ilvl w:val="0"/>
                <w:numId w:val="23"/>
              </w:numPr>
              <w:spacing w:before="100" w:beforeAutospacing="1" w:after="100" w:afterAutospacing="1" w:line="200" w:lineRule="exact"/>
              <w:ind w:left="450" w:hanging="450"/>
              <w:rPr>
                <w:rFonts w:ascii="Tele-GroteskNor" w:hAnsi="Tele-GroteskNor" w:cs="Arial"/>
                <w:sz w:val="20"/>
                <w:szCs w:val="20"/>
                <w:lang w:val="mk-MK"/>
              </w:rPr>
            </w:pPr>
            <w:r w:rsidRPr="00683582">
              <w:rPr>
                <w:rFonts w:ascii="Tele-GroteskNor" w:hAnsi="Tele-GroteskNor" w:cs="Arial"/>
                <w:sz w:val="20"/>
                <w:szCs w:val="20"/>
                <w:lang w:val="mk-MK"/>
              </w:rPr>
              <w:t>Агенцијата е должна да го реши спорот во најкраток можен временски рок, а најдоцна во рок од четири месеци од денот на започнување на постапката за решавање на спорот, освен во исклучителни околности кога истиот може да биде продолжен.</w:t>
            </w:r>
          </w:p>
          <w:p w:rsidR="00306C34" w:rsidRPr="00683582" w:rsidRDefault="00306C34" w:rsidP="00683582">
            <w:pPr>
              <w:pStyle w:val="ListParagraph"/>
              <w:spacing w:line="200" w:lineRule="exact"/>
              <w:rPr>
                <w:rFonts w:ascii="Tele-GroteskNor" w:hAnsi="Tele-GroteskNor" w:cs="Arial"/>
                <w:sz w:val="20"/>
                <w:szCs w:val="20"/>
                <w:lang w:val="mk-MK" w:eastAsia="mk-MK"/>
              </w:rPr>
            </w:pPr>
          </w:p>
          <w:p w:rsidR="002D3E36" w:rsidRPr="00683582" w:rsidRDefault="00306C34" w:rsidP="00683582">
            <w:pPr>
              <w:pStyle w:val="ListParagraph"/>
              <w:numPr>
                <w:ilvl w:val="0"/>
                <w:numId w:val="23"/>
              </w:numPr>
              <w:spacing w:before="100" w:beforeAutospacing="1" w:after="100" w:afterAutospacing="1" w:line="200" w:lineRule="exact"/>
              <w:ind w:left="450" w:hanging="450"/>
              <w:rPr>
                <w:rFonts w:ascii="Tele-GroteskNor" w:hAnsi="Tele-GroteskNor" w:cs="Arial"/>
                <w:sz w:val="20"/>
                <w:szCs w:val="20"/>
                <w:lang w:val="mk-MK"/>
              </w:rPr>
            </w:pPr>
            <w:r w:rsidRPr="00683582">
              <w:rPr>
                <w:rFonts w:ascii="Tele-GroteskNor" w:hAnsi="Tele-GroteskNor" w:cs="Arial"/>
                <w:sz w:val="20"/>
                <w:szCs w:val="20"/>
                <w:lang w:val="mk-MK" w:eastAsia="mk-MK"/>
              </w:rPr>
              <w:t>Агенцијата е должна при решавање на споровите да ги има предвид и целите и регулаторните начела од членот 7 на овој закон. Во постапката за решавање на спор страните се должни во целост да соработуваат со Агенцијата. Операторите, во согласност со членот 55 од овој закон  во врска со постапката за решавање на спор се должни на Агенцијата, да и ги достават сите побрани информации со кои располагаат.</w:t>
            </w:r>
          </w:p>
          <w:p w:rsidR="00E03CB4" w:rsidRPr="00683582" w:rsidRDefault="00306C34" w:rsidP="00683582">
            <w:pPr>
              <w:spacing w:before="100" w:beforeAutospacing="1" w:after="100" w:afterAutospacing="1" w:line="200" w:lineRule="exact"/>
              <w:contextualSpacing/>
              <w:rPr>
                <w:rFonts w:ascii="Tele-GroteskNor" w:hAnsi="Tele-GroteskNor" w:cs="Arial"/>
                <w:sz w:val="20"/>
                <w:szCs w:val="20"/>
              </w:rPr>
            </w:pPr>
            <w:r w:rsidRPr="00683582">
              <w:rPr>
                <w:rFonts w:ascii="Tele-GroteskNor" w:hAnsi="Tele-GroteskNor" w:cs="Arial"/>
                <w:sz w:val="20"/>
                <w:szCs w:val="20"/>
                <w:lang w:eastAsia="mk-MK"/>
              </w:rPr>
              <w:t xml:space="preserve">Агенцијата е должна јавно да ги објавува одлуките во врска со споровите при што треба да </w:t>
            </w:r>
            <w:r w:rsidRPr="00683582">
              <w:rPr>
                <w:rFonts w:ascii="Tele-GroteskNor" w:hAnsi="Tele-GroteskNor" w:cs="Arial"/>
                <w:sz w:val="20"/>
                <w:szCs w:val="20"/>
                <w:lang w:eastAsia="mk-MK"/>
              </w:rPr>
              <w:lastRenderedPageBreak/>
              <w:t>ја има предвид заштитата на личните податоци и забраната за објавување на деловни тајни на странките</w:t>
            </w:r>
            <w:r w:rsidR="002D3E36" w:rsidRPr="00683582">
              <w:rPr>
                <w:rFonts w:ascii="Tele-GroteskNor" w:hAnsi="Tele-GroteskNor" w:cs="Arial"/>
                <w:sz w:val="20"/>
                <w:szCs w:val="20"/>
              </w:rPr>
              <w:t>.</w:t>
            </w:r>
          </w:p>
        </w:tc>
        <w:tc>
          <w:tcPr>
            <w:tcW w:w="0" w:type="auto"/>
          </w:tcPr>
          <w:p w:rsidR="00306C34" w:rsidRPr="00683582" w:rsidRDefault="00306C34" w:rsidP="00683582">
            <w:pPr>
              <w:spacing w:after="0" w:line="200" w:lineRule="exact"/>
              <w:contextualSpacing/>
              <w:rPr>
                <w:rFonts w:ascii="Tele-GroteskNor" w:hAnsi="Tele-GroteskNor" w:cs="Arial"/>
                <w:sz w:val="20"/>
                <w:szCs w:val="20"/>
              </w:rPr>
            </w:pPr>
            <w:r w:rsidRPr="00683582">
              <w:rPr>
                <w:rFonts w:ascii="Tele-GroteskNor" w:hAnsi="Tele-GroteskNor" w:cs="Arial"/>
                <w:sz w:val="20"/>
                <w:szCs w:val="20"/>
              </w:rPr>
              <w:lastRenderedPageBreak/>
              <w:t xml:space="preserve">Сметаме дека оваа постапка за решавање на спорови помеѓу оператори и претплатници не е ефикасна туку непотребно обременувачка како за претплатниците така и за операторите со оглед на бројот на приговори и треба да остане решението предвидено со постојниот ЗЕК. </w:t>
            </w:r>
          </w:p>
          <w:p w:rsidR="00306C34" w:rsidRPr="00683582" w:rsidRDefault="00306C34" w:rsidP="00683582">
            <w:pPr>
              <w:spacing w:after="0" w:line="200" w:lineRule="exact"/>
              <w:contextualSpacing/>
              <w:rPr>
                <w:rFonts w:ascii="Tele-GroteskNor" w:eastAsia="Times New Roman" w:hAnsi="Tele-GroteskNor" w:cs="Tahoma"/>
                <w:sz w:val="20"/>
                <w:szCs w:val="20"/>
              </w:rPr>
            </w:pPr>
            <w:r w:rsidRPr="00683582">
              <w:rPr>
                <w:rFonts w:ascii="Tele-GroteskNor" w:hAnsi="Tele-GroteskNor" w:cs="Arial"/>
                <w:sz w:val="20"/>
                <w:szCs w:val="20"/>
              </w:rPr>
              <w:t xml:space="preserve">Од тие причини предлагаме </w:t>
            </w:r>
            <w:r w:rsidRPr="00683582">
              <w:rPr>
                <w:rFonts w:ascii="Tele-GroteskNor" w:eastAsia="Times New Roman" w:hAnsi="Tele-GroteskNor" w:cs="Tahoma"/>
                <w:sz w:val="20"/>
                <w:szCs w:val="20"/>
              </w:rPr>
              <w:t>овој член да се измени како што следи:</w:t>
            </w:r>
            <w:r w:rsidRPr="00683582">
              <w:rPr>
                <w:rFonts w:ascii="Tele-GroteskNor" w:eastAsia="Times New Roman" w:hAnsi="Tele-GroteskNor" w:cs="Arial"/>
                <w:sz w:val="20"/>
                <w:szCs w:val="20"/>
              </w:rPr>
              <w:t xml:space="preserve"> </w:t>
            </w:r>
          </w:p>
          <w:p w:rsidR="00306C34" w:rsidRPr="00683582" w:rsidRDefault="00306C34" w:rsidP="00683582">
            <w:pPr>
              <w:spacing w:after="0" w:line="200" w:lineRule="exact"/>
              <w:contextualSpacing/>
              <w:rPr>
                <w:rFonts w:ascii="Tele-GroteskNor" w:eastAsia="Times New Roman" w:hAnsi="Tele-GroteskNor" w:cs="Arial"/>
                <w:sz w:val="20"/>
                <w:szCs w:val="20"/>
              </w:rPr>
            </w:pPr>
          </w:p>
          <w:p w:rsidR="00306C34" w:rsidRPr="00683582" w:rsidRDefault="00306C34" w:rsidP="00683582">
            <w:pPr>
              <w:spacing w:after="0" w:line="200" w:lineRule="exact"/>
              <w:contextualSpacing/>
              <w:rPr>
                <w:rFonts w:ascii="Tele-GroteskNor" w:eastAsia="Times New Roman" w:hAnsi="Tele-GroteskNor" w:cs="Arial"/>
                <w:sz w:val="20"/>
                <w:szCs w:val="20"/>
              </w:rPr>
            </w:pPr>
            <w:r w:rsidRPr="00683582">
              <w:rPr>
                <w:rFonts w:ascii="Tele-GroteskNor" w:eastAsia="Times New Roman" w:hAnsi="Tele-GroteskNor" w:cs="Arial"/>
                <w:sz w:val="20"/>
                <w:szCs w:val="20"/>
              </w:rPr>
              <w:t>“Агенцијата води постапка за решавање на спорови помеѓу:</w:t>
            </w:r>
          </w:p>
          <w:p w:rsidR="00306C34" w:rsidRPr="00683582" w:rsidRDefault="00306C34" w:rsidP="00683582">
            <w:pPr>
              <w:spacing w:after="0" w:line="200" w:lineRule="exact"/>
              <w:contextualSpacing/>
              <w:rPr>
                <w:rFonts w:ascii="Tele-GroteskNor" w:eastAsia="Times New Roman" w:hAnsi="Tele-GroteskNor" w:cs="Arial"/>
                <w:sz w:val="20"/>
                <w:szCs w:val="20"/>
                <w:lang w:eastAsia="mk-MK"/>
              </w:rPr>
            </w:pPr>
            <w:r w:rsidRPr="00683582">
              <w:rPr>
                <w:rFonts w:ascii="Tele-GroteskNor" w:eastAsia="Times New Roman" w:hAnsi="Tele-GroteskNor" w:cs="Arial"/>
                <w:sz w:val="20"/>
                <w:szCs w:val="20"/>
                <w:lang w:eastAsia="mk-MK"/>
              </w:rPr>
              <w:t>- оператори  во согласност со одредбите од овој закон, прописите донесени врз основа на овој закон и обврските наметнати од страна на Агенцијата,”</w:t>
            </w:r>
          </w:p>
          <w:p w:rsidR="00306C34" w:rsidRPr="00683582" w:rsidRDefault="00306C34" w:rsidP="00683582">
            <w:pPr>
              <w:spacing w:after="0" w:line="200" w:lineRule="exact"/>
              <w:contextualSpacing/>
              <w:rPr>
                <w:rFonts w:ascii="Tele-GroteskNor" w:eastAsia="Times New Roman" w:hAnsi="Tele-GroteskNor" w:cs="Arial"/>
                <w:sz w:val="20"/>
                <w:szCs w:val="20"/>
                <w:lang w:eastAsia="mk-MK"/>
              </w:rPr>
            </w:pPr>
          </w:p>
          <w:p w:rsidR="00E03CB4" w:rsidRPr="00683582" w:rsidRDefault="00241E94" w:rsidP="00683582">
            <w:pPr>
              <w:pStyle w:val="CommentText"/>
              <w:spacing w:line="200" w:lineRule="exact"/>
              <w:contextualSpacing/>
              <w:rPr>
                <w:rFonts w:ascii="Tele-GroteskNor" w:hAnsi="Tele-GroteskNor"/>
              </w:rPr>
            </w:pPr>
            <w:r w:rsidRPr="00683582">
              <w:rPr>
                <w:rFonts w:ascii="Tele-GroteskNor" w:eastAsia="Times New Roman" w:hAnsi="Tele-GroteskNor" w:cs="Arial"/>
                <w:lang w:eastAsia="mk-MK"/>
              </w:rPr>
              <w:t>С</w:t>
            </w:r>
            <w:r w:rsidR="00306C34" w:rsidRPr="00683582">
              <w:rPr>
                <w:rFonts w:ascii="Tele-GroteskNor" w:eastAsia="Times New Roman" w:hAnsi="Tele-GroteskNor" w:cs="Arial"/>
                <w:lang w:eastAsia="mk-MK"/>
              </w:rPr>
              <w:t>метаме дека ова решение за решавање на спорови за претплатниците предизвикува дополнително обременување на постапката и непотребни трошоци, а истовремено е спротивно на предложената одредба во  чл</w:t>
            </w:r>
            <w:r w:rsidR="00306C34" w:rsidRPr="00683582">
              <w:rPr>
                <w:rFonts w:ascii="Tele-GroteskNor" w:eastAsia="Times New Roman" w:hAnsi="Tele-GroteskNor" w:cs="Tahoma"/>
              </w:rPr>
              <w:t>ен 7 “б)обезбедување на високо ниво на заштита на правата на потрошувачите  во нивните односи со операторите, а особено преку</w:t>
            </w:r>
            <w:r w:rsidR="007C3CD5" w:rsidRPr="00683582">
              <w:rPr>
                <w:rFonts w:ascii="Tele-GroteskNor" w:eastAsia="Times New Roman" w:hAnsi="Tele-GroteskNor" w:cs="Tahoma"/>
              </w:rPr>
              <w:t xml:space="preserve"> обезбедување на едноставна и ев</w:t>
            </w:r>
            <w:r w:rsidR="00306C34" w:rsidRPr="00683582">
              <w:rPr>
                <w:rFonts w:ascii="Tele-GroteskNor" w:eastAsia="Times New Roman" w:hAnsi="Tele-GroteskNor" w:cs="Tahoma"/>
              </w:rPr>
              <w:t>тина постапка за решавање на спорови во согласност со одредбите на овој закон; “.</w:t>
            </w:r>
          </w:p>
        </w:tc>
      </w:tr>
      <w:tr w:rsidR="00AC542C" w:rsidRPr="00683582" w:rsidTr="001036A4">
        <w:trPr>
          <w:trHeight w:val="1134"/>
        </w:trPr>
        <w:tc>
          <w:tcPr>
            <w:tcW w:w="0" w:type="auto"/>
          </w:tcPr>
          <w:p w:rsidR="00AC542C" w:rsidRPr="00683582" w:rsidRDefault="00AC542C" w:rsidP="00683582">
            <w:pPr>
              <w:pStyle w:val="CommentText"/>
              <w:spacing w:line="200" w:lineRule="exact"/>
              <w:contextualSpacing/>
              <w:rPr>
                <w:rFonts w:ascii="Tele-GroteskNor" w:hAnsi="Tele-GroteskNor" w:cs="Arial"/>
                <w:lang w:eastAsia="mk-MK"/>
              </w:rPr>
            </w:pPr>
            <w:r w:rsidRPr="00683582">
              <w:rPr>
                <w:rFonts w:ascii="Tele-GroteskNor" w:hAnsi="Tele-GroteskNor" w:cs="Arial"/>
                <w:lang w:eastAsia="mk-MK"/>
              </w:rPr>
              <w:lastRenderedPageBreak/>
              <w:t>Член 55 став 4</w:t>
            </w:r>
          </w:p>
          <w:p w:rsidR="00AC542C" w:rsidRPr="00683582" w:rsidRDefault="00AC542C" w:rsidP="00683582">
            <w:pPr>
              <w:spacing w:before="100" w:beforeAutospacing="1" w:after="100" w:afterAutospacing="1" w:line="200" w:lineRule="exact"/>
              <w:contextualSpacing/>
              <w:rPr>
                <w:rFonts w:ascii="Tele-GroteskNor" w:hAnsi="Tele-GroteskNor"/>
                <w:sz w:val="20"/>
                <w:szCs w:val="20"/>
              </w:rPr>
            </w:pPr>
            <w:r w:rsidRPr="00683582">
              <w:rPr>
                <w:rFonts w:ascii="Tele-GroteskNor" w:hAnsi="Tele-GroteskNor" w:cs="Arial"/>
                <w:sz w:val="20"/>
                <w:szCs w:val="20"/>
                <w:lang w:eastAsia="mk-MK"/>
              </w:rPr>
              <w:t>4. Операторите  се должни на писмено барање на Агенцијата да и ги достават информациите од ставот (1) на овој член, на ниво на деталност и во рок кој што не може да биде пократок од 15 дена  од денот на приемот на барањето, без надоместок. Агенцијата е должна во барањето да ги наведе причините за  користење на побараните информации.</w:t>
            </w:r>
          </w:p>
        </w:tc>
        <w:tc>
          <w:tcPr>
            <w:tcW w:w="0" w:type="auto"/>
          </w:tcPr>
          <w:p w:rsidR="00AC542C" w:rsidRPr="00683582" w:rsidRDefault="00B6523F" w:rsidP="00683582">
            <w:pPr>
              <w:pStyle w:val="CommentText"/>
              <w:spacing w:line="200" w:lineRule="exact"/>
              <w:contextualSpacing/>
              <w:rPr>
                <w:rFonts w:ascii="Tele-GroteskNor" w:hAnsi="Tele-GroteskNor" w:cs="Arial"/>
                <w:lang w:eastAsia="mk-MK"/>
              </w:rPr>
            </w:pPr>
            <w:r w:rsidRPr="00683582">
              <w:rPr>
                <w:rFonts w:ascii="Tele-GroteskNor" w:hAnsi="Tele-GroteskNor" w:cs="Arial"/>
                <w:lang w:eastAsia="mk-MK"/>
              </w:rPr>
              <w:t>Во однос на дадениот рок</w:t>
            </w:r>
            <w:r w:rsidR="00AC542C" w:rsidRPr="00683582">
              <w:rPr>
                <w:rFonts w:ascii="Tele-GroteskNor" w:hAnsi="Tele-GroteskNor" w:cs="Arial"/>
                <w:lang w:eastAsia="mk-MK"/>
              </w:rPr>
              <w:t xml:space="preserve"> од 15 дена</w:t>
            </w:r>
            <w:r w:rsidRPr="00683582">
              <w:rPr>
                <w:rFonts w:ascii="Tele-GroteskNor" w:hAnsi="Tele-GroteskNor" w:cs="Arial"/>
                <w:lang w:eastAsia="mk-MK"/>
              </w:rPr>
              <w:t xml:space="preserve">, сметаме дека е премногу краток </w:t>
            </w:r>
            <w:r w:rsidR="00AC542C" w:rsidRPr="00683582">
              <w:rPr>
                <w:rFonts w:ascii="Tele-GroteskNor" w:hAnsi="Tele-GroteskNor" w:cs="Arial"/>
                <w:lang w:eastAsia="mk-MK"/>
              </w:rPr>
              <w:t>со оглед на деталноста која може да биде побарана од страна на АЕК</w:t>
            </w:r>
            <w:r w:rsidRPr="00683582">
              <w:rPr>
                <w:rFonts w:ascii="Tele-GroteskNor" w:hAnsi="Tele-GroteskNor" w:cs="Arial"/>
                <w:lang w:eastAsia="mk-MK"/>
              </w:rPr>
              <w:t xml:space="preserve">, поради тоа предлагаме </w:t>
            </w:r>
            <w:r w:rsidR="00AC542C" w:rsidRPr="00683582">
              <w:rPr>
                <w:rFonts w:ascii="Tele-GroteskNor" w:hAnsi="Tele-GroteskNor" w:cs="Arial"/>
                <w:lang w:eastAsia="mk-MK"/>
              </w:rPr>
              <w:t>измена на Член 55 став 4</w:t>
            </w:r>
            <w:r w:rsidRPr="00683582">
              <w:rPr>
                <w:rFonts w:ascii="Tele-GroteskNor" w:hAnsi="Tele-GroteskNor" w:cs="Arial"/>
                <w:lang w:eastAsia="mk-MK"/>
              </w:rPr>
              <w:t>:</w:t>
            </w:r>
          </w:p>
          <w:p w:rsidR="00AC542C" w:rsidRPr="00683582" w:rsidRDefault="00AC542C" w:rsidP="00683582">
            <w:pPr>
              <w:spacing w:line="200" w:lineRule="exact"/>
              <w:contextualSpacing/>
              <w:rPr>
                <w:rFonts w:ascii="Tele-GroteskNor" w:hAnsi="Tele-GroteskNor"/>
                <w:sz w:val="20"/>
                <w:szCs w:val="20"/>
              </w:rPr>
            </w:pPr>
            <w:r w:rsidRPr="00683582">
              <w:rPr>
                <w:rFonts w:ascii="Tele-GroteskNor" w:hAnsi="Tele-GroteskNor" w:cs="Arial"/>
                <w:sz w:val="20"/>
                <w:szCs w:val="20"/>
                <w:lang w:eastAsia="mk-MK"/>
              </w:rPr>
              <w:t>4. Операторите  се должни на писмено барање на Агенцијата да и ги достават информациите од ставот (1) на овој член, на ниво на деталност и во рок кој што не може да биде пократок од 30 дена  од денот на приемот на барањето, без надоместок. Агенцијата е должна во барањето да ги наведе причините за  користење на побараните информации.</w:t>
            </w:r>
          </w:p>
        </w:tc>
      </w:tr>
      <w:tr w:rsidR="00E03CB4" w:rsidRPr="00683582" w:rsidTr="001036A4">
        <w:trPr>
          <w:trHeight w:val="1134"/>
        </w:trPr>
        <w:tc>
          <w:tcPr>
            <w:tcW w:w="0" w:type="auto"/>
          </w:tcPr>
          <w:p w:rsidR="00E03CB4" w:rsidRPr="00683582" w:rsidRDefault="00E03CB4" w:rsidP="00683582">
            <w:pPr>
              <w:spacing w:after="0" w:line="200" w:lineRule="exact"/>
              <w:contextualSpacing/>
              <w:rPr>
                <w:rFonts w:ascii="Tele-GroteskNor" w:hAnsi="Tele-GroteskNor" w:cs="Arial"/>
                <w:sz w:val="20"/>
                <w:szCs w:val="20"/>
              </w:rPr>
            </w:pPr>
          </w:p>
        </w:tc>
        <w:tc>
          <w:tcPr>
            <w:tcW w:w="0" w:type="auto"/>
          </w:tcPr>
          <w:p w:rsidR="009676F9" w:rsidRPr="00683582" w:rsidRDefault="009676F9" w:rsidP="00683582">
            <w:pPr>
              <w:pStyle w:val="CommentText"/>
              <w:spacing w:after="0" w:line="200" w:lineRule="exact"/>
              <w:contextualSpacing/>
              <w:rPr>
                <w:rFonts w:ascii="Tele-GroteskNor" w:hAnsi="Tele-GroteskNor" w:cs="Arial"/>
                <w:lang w:eastAsia="mk-MK"/>
              </w:rPr>
            </w:pPr>
            <w:r w:rsidRPr="00683582">
              <w:rPr>
                <w:rFonts w:ascii="Tele-GroteskNor" w:hAnsi="Tele-GroteskNor" w:cs="Arial"/>
                <w:lang w:eastAsia="mk-MK"/>
              </w:rPr>
              <w:t>Сметаме дека треба да се вратат претходните ставови 1,2,3,4 кои во најновата верзија се бришат:</w:t>
            </w:r>
          </w:p>
          <w:p w:rsidR="009676F9" w:rsidRPr="00683582" w:rsidRDefault="009676F9" w:rsidP="00683582">
            <w:pPr>
              <w:pStyle w:val="CommentText"/>
              <w:spacing w:after="0" w:line="200" w:lineRule="exact"/>
              <w:contextualSpacing/>
              <w:rPr>
                <w:rFonts w:ascii="Tele-GroteskNor" w:hAnsi="Tele-GroteskNor" w:cs="Arial"/>
                <w:lang w:eastAsia="mk-MK"/>
              </w:rPr>
            </w:pPr>
          </w:p>
          <w:p w:rsidR="009676F9" w:rsidRPr="00683582" w:rsidRDefault="009676F9" w:rsidP="00683582">
            <w:pPr>
              <w:pStyle w:val="CommentText"/>
              <w:spacing w:after="0" w:line="200" w:lineRule="exact"/>
              <w:contextualSpacing/>
              <w:rPr>
                <w:rFonts w:ascii="Tele-GroteskNor" w:hAnsi="Tele-GroteskNor"/>
              </w:rPr>
            </w:pPr>
            <w:r w:rsidRPr="00683582">
              <w:rPr>
                <w:rFonts w:ascii="Tele-GroteskNor" w:hAnsi="Tele-GroteskNor"/>
              </w:rPr>
              <w:t>“</w:t>
            </w:r>
            <w:r w:rsidR="00E03CB4" w:rsidRPr="00683582">
              <w:rPr>
                <w:rFonts w:ascii="Tele-GroteskNor" w:hAnsi="Tele-GroteskNor"/>
              </w:rPr>
              <w:t>Член 65</w:t>
            </w:r>
          </w:p>
          <w:p w:rsidR="009676F9" w:rsidRPr="00683582" w:rsidRDefault="00E03CB4" w:rsidP="00683582">
            <w:pPr>
              <w:pStyle w:val="CommentText"/>
              <w:spacing w:after="0" w:line="200" w:lineRule="exact"/>
              <w:contextualSpacing/>
              <w:rPr>
                <w:rFonts w:ascii="Tele-GroteskNor" w:hAnsi="Tele-GroteskNor" w:cs="Arial"/>
                <w:bCs/>
                <w:lang w:eastAsia="mk-MK"/>
              </w:rPr>
            </w:pPr>
            <w:r w:rsidRPr="00683582">
              <w:rPr>
                <w:rFonts w:ascii="Tele-GroteskNor" w:hAnsi="Tele-GroteskNor" w:cs="Arial"/>
                <w:bCs/>
                <w:lang w:eastAsia="mk-MK"/>
              </w:rPr>
              <w:t>Изведба на работи во зоната на електронска комуникациска мрежа  и</w:t>
            </w:r>
          </w:p>
          <w:p w:rsidR="009676F9" w:rsidRPr="00683582" w:rsidRDefault="00E03CB4" w:rsidP="00683582">
            <w:pPr>
              <w:pStyle w:val="CommentText"/>
              <w:spacing w:after="0" w:line="200" w:lineRule="exact"/>
              <w:contextualSpacing/>
              <w:rPr>
                <w:rFonts w:ascii="Tele-GroteskNor" w:hAnsi="Tele-GroteskNor" w:cs="Arial"/>
                <w:lang w:eastAsia="mk-MK"/>
              </w:rPr>
            </w:pPr>
            <w:r w:rsidRPr="00683582">
              <w:rPr>
                <w:rFonts w:ascii="Tele-GroteskNor" w:hAnsi="Tele-GroteskNor" w:cs="Arial"/>
                <w:lang w:eastAsia="mk-MK"/>
              </w:rPr>
              <w:t>(1) Во зоната на електронската комуникациска мрежа и поврзаните средства  , не смеат да се извршуваат работи, ниту да се градат нови објекти кои би можеле да ја оштетат или да го попречат работењето на мрежата и поврзаните средства..</w:t>
            </w:r>
          </w:p>
          <w:p w:rsidR="009676F9" w:rsidRPr="00683582" w:rsidRDefault="00E03CB4" w:rsidP="00683582">
            <w:pPr>
              <w:pStyle w:val="CommentText"/>
              <w:spacing w:after="0" w:line="200" w:lineRule="exact"/>
              <w:contextualSpacing/>
              <w:rPr>
                <w:rFonts w:ascii="Tele-GroteskNor" w:hAnsi="Tele-GroteskNor" w:cs="Arial"/>
                <w:lang w:eastAsia="mk-MK"/>
              </w:rPr>
            </w:pPr>
            <w:r w:rsidRPr="00683582">
              <w:rPr>
                <w:rFonts w:ascii="Tele-GroteskNor" w:hAnsi="Tele-GroteskNor" w:cs="Arial"/>
                <w:lang w:eastAsia="mk-MK"/>
              </w:rPr>
              <w:t>(2) Во заштитната зона и во радиокоридорот на одредени радиостаници не смеат да се извршуваат работи, да се градат нови градби, ниту да се поставува електронска комуникациска мрежа и поврзани средства , кои со својата работа или местоположба можат да го намалат квалитетот на работа, да ја попречат или прекинат работата на радиостаниците или да создадат пречки во радиофреквенцискиот спектар.</w:t>
            </w:r>
          </w:p>
          <w:p w:rsidR="009676F9" w:rsidRPr="00683582" w:rsidRDefault="00E03CB4" w:rsidP="00683582">
            <w:pPr>
              <w:pStyle w:val="CommentText"/>
              <w:spacing w:after="0" w:line="200" w:lineRule="exact"/>
              <w:contextualSpacing/>
              <w:rPr>
                <w:rFonts w:ascii="Tele-GroteskNor" w:hAnsi="Tele-GroteskNor" w:cs="Arial"/>
                <w:lang w:eastAsia="mk-MK"/>
              </w:rPr>
            </w:pPr>
            <w:r w:rsidRPr="00683582">
              <w:rPr>
                <w:rFonts w:ascii="Tele-GroteskNor" w:hAnsi="Tele-GroteskNor" w:cs="Arial"/>
                <w:lang w:eastAsia="mk-MK"/>
              </w:rPr>
              <w:t>(3) Под надземните и над подземните електронски комуникациски водови, или во нивната непосредна близина, како и во заштитната зона и во радиокоридорот на одредени радиостаници, не смеат да се засадуваат насади кои би можеле да ги оштетат електронските комуникациски водови или да го намалат квалитетот на работата, да ја попречат или прекинат работата на радиостаниците.</w:t>
            </w:r>
          </w:p>
          <w:p w:rsidR="00E03CB4" w:rsidRPr="00683582" w:rsidRDefault="00E03CB4" w:rsidP="00683582">
            <w:pPr>
              <w:pStyle w:val="CommentText"/>
              <w:spacing w:after="0" w:line="200" w:lineRule="exact"/>
              <w:contextualSpacing/>
              <w:rPr>
                <w:rFonts w:ascii="Tele-GroteskNor" w:hAnsi="Tele-GroteskNor" w:cs="Arial"/>
                <w:lang w:eastAsia="mk-MK"/>
              </w:rPr>
            </w:pPr>
            <w:r w:rsidRPr="00683582">
              <w:rPr>
                <w:rFonts w:ascii="Tele-GroteskNor" w:hAnsi="Tele-GroteskNor" w:cs="Arial"/>
                <w:lang w:eastAsia="mk-MK"/>
              </w:rPr>
              <w:t>(4) Доколку е неопходно да се заштити или премести електронската комуникациска мрежа и поврзани средства , со цел за извршување на работи или изградба на нова градба, инвеститорот на работата или градбата е должен, на сопствен трошок, да обезбеди заштита или преместување на електронската комуникациска мрежа и поврзаните средства.</w:t>
            </w:r>
            <w:r w:rsidR="009676F9" w:rsidRPr="00683582">
              <w:rPr>
                <w:rFonts w:ascii="Tele-GroteskNor" w:hAnsi="Tele-GroteskNor" w:cs="Arial"/>
                <w:lang w:eastAsia="mk-MK"/>
              </w:rPr>
              <w:t>“</w:t>
            </w:r>
          </w:p>
        </w:tc>
      </w:tr>
      <w:tr w:rsidR="009676F9" w:rsidRPr="00683582" w:rsidTr="00023840">
        <w:trPr>
          <w:trHeight w:val="701"/>
        </w:trPr>
        <w:tc>
          <w:tcPr>
            <w:tcW w:w="0" w:type="auto"/>
          </w:tcPr>
          <w:p w:rsidR="00B6523F" w:rsidRPr="00683582" w:rsidRDefault="002D3E36" w:rsidP="00683582">
            <w:pPr>
              <w:spacing w:before="100" w:beforeAutospacing="1" w:after="100" w:afterAutospacing="1" w:line="200" w:lineRule="exact"/>
              <w:contextualSpacing/>
              <w:rPr>
                <w:rFonts w:ascii="Tele-GroteskNor" w:hAnsi="Tele-GroteskNor" w:cs="Arial"/>
                <w:sz w:val="20"/>
                <w:szCs w:val="20"/>
                <w:lang w:eastAsia="mk-MK"/>
              </w:rPr>
            </w:pPr>
            <w:r w:rsidRPr="00683582">
              <w:rPr>
                <w:rFonts w:ascii="Tele-GroteskNor" w:hAnsi="Tele-GroteskNor" w:cs="Arial"/>
                <w:sz w:val="20"/>
                <w:szCs w:val="20"/>
                <w:lang w:eastAsia="mk-MK"/>
              </w:rPr>
              <w:t xml:space="preserve">Член 65 </w:t>
            </w:r>
          </w:p>
          <w:p w:rsidR="00B6523F" w:rsidRPr="00683582" w:rsidRDefault="00B6523F" w:rsidP="00683582">
            <w:pPr>
              <w:pStyle w:val="ListParagraph"/>
              <w:numPr>
                <w:ilvl w:val="0"/>
                <w:numId w:val="39"/>
              </w:numPr>
              <w:spacing w:before="100" w:beforeAutospacing="1" w:after="100" w:afterAutospacing="1" w:line="200" w:lineRule="exact"/>
              <w:rPr>
                <w:rFonts w:ascii="Tele-GroteskNor" w:hAnsi="Tele-GroteskNor" w:cs="Arial"/>
                <w:sz w:val="20"/>
                <w:szCs w:val="20"/>
                <w:lang w:eastAsia="mk-MK"/>
              </w:rPr>
            </w:pPr>
            <w:r w:rsidRPr="00683582">
              <w:rPr>
                <w:rFonts w:ascii="Tele-GroteskNor" w:hAnsi="Tele-GroteskNor" w:cs="Arial"/>
                <w:sz w:val="20"/>
                <w:szCs w:val="20"/>
                <w:lang w:eastAsia="mk-MK"/>
              </w:rPr>
              <w:t>За работи кои се извршуваат во просторот во рамките на зоната на електронската комуникациска мрежа и придружните средства,</w:t>
            </w:r>
            <w:r w:rsidRPr="00683582">
              <w:rPr>
                <w:rFonts w:ascii="Tele-GroteskNor" w:hAnsi="Tele-GroteskNor" w:cs="Arial"/>
                <w:sz w:val="20"/>
                <w:szCs w:val="20"/>
                <w:lang w:val="mk-MK" w:eastAsia="mk-MK"/>
              </w:rPr>
              <w:t xml:space="preserve"> </w:t>
            </w:r>
            <w:r w:rsidRPr="00683582">
              <w:rPr>
                <w:rFonts w:ascii="Tele-GroteskNor" w:hAnsi="Tele-GroteskNor" w:cs="Arial"/>
                <w:sz w:val="20"/>
                <w:szCs w:val="20"/>
                <w:lang w:eastAsia="mk-MK"/>
              </w:rPr>
              <w:t>на таа заштитна зона и радиокоридорот на одредени радиостаници, Агенцијата:</w:t>
            </w:r>
          </w:p>
          <w:p w:rsidR="00B6523F" w:rsidRPr="00683582" w:rsidRDefault="00B6523F" w:rsidP="00683582">
            <w:pPr>
              <w:pStyle w:val="ListParagraph"/>
              <w:spacing w:before="100" w:beforeAutospacing="1" w:after="100" w:afterAutospacing="1" w:line="200" w:lineRule="exact"/>
              <w:ind w:left="360"/>
              <w:rPr>
                <w:rFonts w:ascii="Tele-GroteskNor" w:hAnsi="Tele-GroteskNor" w:cs="Arial"/>
                <w:sz w:val="20"/>
                <w:szCs w:val="20"/>
                <w:lang w:val="mk-MK" w:eastAsia="mk-MK"/>
              </w:rPr>
            </w:pPr>
          </w:p>
          <w:p w:rsidR="00B6523F" w:rsidRPr="00683582" w:rsidRDefault="00B6523F" w:rsidP="00683582">
            <w:pPr>
              <w:pStyle w:val="ListParagraph"/>
              <w:numPr>
                <w:ilvl w:val="0"/>
                <w:numId w:val="4"/>
              </w:numPr>
              <w:spacing w:before="100" w:beforeAutospacing="1" w:after="100" w:afterAutospacing="1" w:line="200" w:lineRule="exact"/>
              <w:ind w:left="630" w:hanging="270"/>
              <w:rPr>
                <w:rFonts w:ascii="Tele-GroteskNor" w:hAnsi="Tele-GroteskNor" w:cs="Arial"/>
                <w:sz w:val="20"/>
                <w:szCs w:val="20"/>
                <w:lang w:val="mk-MK" w:eastAsia="mk-MK"/>
              </w:rPr>
            </w:pPr>
            <w:r w:rsidRPr="00683582">
              <w:rPr>
                <w:rFonts w:ascii="Tele-GroteskNor" w:hAnsi="Tele-GroteskNor" w:cs="Arial"/>
                <w:sz w:val="20"/>
                <w:szCs w:val="20"/>
                <w:lang w:val="mk-MK" w:eastAsia="mk-MK"/>
              </w:rPr>
              <w:t xml:space="preserve"> доставува мислења при постапката на изготвување и донесување на документи за просторно уредување, и </w:t>
            </w:r>
          </w:p>
          <w:p w:rsidR="00B6523F" w:rsidRPr="00683582" w:rsidRDefault="00B6523F" w:rsidP="00683582">
            <w:pPr>
              <w:pStyle w:val="ListParagraph"/>
              <w:spacing w:before="100" w:beforeAutospacing="1" w:after="100" w:afterAutospacing="1" w:line="200" w:lineRule="exact"/>
              <w:ind w:left="630"/>
              <w:rPr>
                <w:rFonts w:ascii="Tele-GroteskNor" w:hAnsi="Tele-GroteskNor" w:cs="Arial"/>
                <w:sz w:val="20"/>
                <w:szCs w:val="20"/>
                <w:lang w:val="mk-MK" w:eastAsia="mk-MK"/>
              </w:rPr>
            </w:pPr>
          </w:p>
          <w:p w:rsidR="00B6523F" w:rsidRPr="00683582" w:rsidRDefault="00B6523F" w:rsidP="00683582">
            <w:pPr>
              <w:pStyle w:val="ListParagraph"/>
              <w:numPr>
                <w:ilvl w:val="0"/>
                <w:numId w:val="4"/>
              </w:numPr>
              <w:spacing w:before="100" w:beforeAutospacing="1" w:after="100" w:afterAutospacing="1" w:line="200" w:lineRule="exact"/>
              <w:ind w:left="630" w:hanging="270"/>
              <w:rPr>
                <w:rFonts w:ascii="Tele-GroteskNor" w:hAnsi="Tele-GroteskNor" w:cs="Arial"/>
                <w:sz w:val="20"/>
                <w:szCs w:val="20"/>
                <w:lang w:val="mk-MK" w:eastAsia="mk-MK"/>
              </w:rPr>
            </w:pPr>
            <w:r w:rsidRPr="00683582">
              <w:rPr>
                <w:rFonts w:ascii="Tele-GroteskNor" w:hAnsi="Tele-GroteskNor" w:cs="Arial"/>
                <w:sz w:val="20"/>
                <w:szCs w:val="20"/>
                <w:lang w:val="mk-MK" w:eastAsia="mk-MK"/>
              </w:rPr>
              <w:t xml:space="preserve">дава согласност за исполнетоста на посебните услови за изведба на работи во зоната на електронската комуникациска мрежа и придружните средства. </w:t>
            </w:r>
          </w:p>
          <w:p w:rsidR="00023840" w:rsidRPr="00683582" w:rsidRDefault="00023840" w:rsidP="00683582">
            <w:pPr>
              <w:pStyle w:val="ListParagraph"/>
              <w:spacing w:line="200" w:lineRule="exact"/>
              <w:rPr>
                <w:rFonts w:ascii="Tele-GroteskNor" w:hAnsi="Tele-GroteskNor" w:cs="Arial"/>
                <w:sz w:val="20"/>
                <w:szCs w:val="20"/>
                <w:lang w:val="mk-MK" w:eastAsia="mk-MK"/>
              </w:rPr>
            </w:pPr>
          </w:p>
          <w:p w:rsidR="009676F9" w:rsidRPr="00683582" w:rsidRDefault="00023840" w:rsidP="00683582">
            <w:pPr>
              <w:pStyle w:val="CommentText"/>
              <w:numPr>
                <w:ilvl w:val="0"/>
                <w:numId w:val="39"/>
              </w:numPr>
              <w:spacing w:after="0" w:line="200" w:lineRule="exact"/>
              <w:contextualSpacing/>
              <w:rPr>
                <w:rFonts w:ascii="Tele-GroteskNor" w:hAnsi="Tele-GroteskNor" w:cs="Arial"/>
                <w:lang w:eastAsia="mk-MK"/>
              </w:rPr>
            </w:pPr>
            <w:r w:rsidRPr="00683582">
              <w:rPr>
                <w:rFonts w:ascii="Tele-GroteskNor" w:hAnsi="Tele-GroteskNor"/>
                <w:lang w:eastAsia="mk-MK"/>
              </w:rPr>
              <w:t>Начинот и условите за одредување на зоната на електронската комуникациска мрежа и придружните средства, како и на заштитната зона и радиокоридорот на одредени радиостаници поблиску се пропишуваат со пропис кој го донесува Агенцијата.</w:t>
            </w:r>
          </w:p>
        </w:tc>
        <w:tc>
          <w:tcPr>
            <w:tcW w:w="0" w:type="auto"/>
          </w:tcPr>
          <w:p w:rsidR="00A86A20" w:rsidRPr="00683582" w:rsidRDefault="002D3E36" w:rsidP="00683582">
            <w:pPr>
              <w:pStyle w:val="CommentText"/>
              <w:spacing w:after="0" w:line="200" w:lineRule="exact"/>
              <w:contextualSpacing/>
              <w:rPr>
                <w:rFonts w:ascii="Tele-GroteskNor" w:hAnsi="Tele-GroteskNor" w:cs="Arial"/>
                <w:lang w:eastAsia="mk-MK"/>
              </w:rPr>
            </w:pPr>
            <w:r w:rsidRPr="00683582">
              <w:rPr>
                <w:rFonts w:ascii="Tele-GroteskNor" w:hAnsi="Tele-GroteskNor" w:cs="Arial"/>
                <w:lang w:eastAsia="mk-MK"/>
              </w:rPr>
              <w:lastRenderedPageBreak/>
              <w:t>Предлагаме измена на член 65 како што следи</w:t>
            </w:r>
            <w:r w:rsidR="00023840" w:rsidRPr="00683582">
              <w:rPr>
                <w:rFonts w:ascii="Tele-GroteskNor" w:hAnsi="Tele-GroteskNor" w:cs="Arial"/>
                <w:lang w:eastAsia="mk-MK"/>
              </w:rPr>
              <w:t>, како и додавање на нов став 3:</w:t>
            </w:r>
            <w:r w:rsidRPr="00683582">
              <w:rPr>
                <w:rFonts w:ascii="Tele-GroteskNor" w:hAnsi="Tele-GroteskNor" w:cs="Arial"/>
                <w:lang w:eastAsia="mk-MK"/>
              </w:rPr>
              <w:t xml:space="preserve"> </w:t>
            </w:r>
          </w:p>
          <w:p w:rsidR="002D3E36" w:rsidRPr="00683582" w:rsidRDefault="002D3E36" w:rsidP="00683582">
            <w:pPr>
              <w:pStyle w:val="CommentText"/>
              <w:spacing w:after="0" w:line="200" w:lineRule="exact"/>
              <w:contextualSpacing/>
              <w:rPr>
                <w:rFonts w:ascii="Tele-GroteskNor" w:hAnsi="Tele-GroteskNor" w:cs="Arial"/>
                <w:lang w:eastAsia="mk-MK"/>
              </w:rPr>
            </w:pPr>
          </w:p>
          <w:p w:rsidR="00B6523F" w:rsidRPr="00683582" w:rsidRDefault="00A86A20" w:rsidP="00683582">
            <w:pPr>
              <w:pStyle w:val="CommentText"/>
              <w:numPr>
                <w:ilvl w:val="0"/>
                <w:numId w:val="40"/>
              </w:numPr>
              <w:spacing w:after="0" w:line="200" w:lineRule="exact"/>
              <w:contextualSpacing/>
              <w:rPr>
                <w:rFonts w:ascii="Tele-GroteskNor" w:hAnsi="Tele-GroteskNor" w:cs="Arial"/>
                <w:lang w:eastAsia="mk-MK"/>
              </w:rPr>
            </w:pPr>
            <w:r w:rsidRPr="00683582">
              <w:rPr>
                <w:rFonts w:ascii="Tele-GroteskNor" w:hAnsi="Tele-GroteskNor" w:cs="Arial"/>
                <w:lang w:eastAsia="mk-MK"/>
              </w:rPr>
              <w:t>За работи кои се извршуваат во просторот во рамките на зоната на електронската комуникацис</w:t>
            </w:r>
            <w:r w:rsidR="00B6523F" w:rsidRPr="00683582">
              <w:rPr>
                <w:rFonts w:ascii="Tele-GroteskNor" w:hAnsi="Tele-GroteskNor" w:cs="Arial"/>
                <w:lang w:eastAsia="mk-MK"/>
              </w:rPr>
              <w:t xml:space="preserve">ка мрежа и придружните средства, </w:t>
            </w:r>
            <w:r w:rsidRPr="00683582">
              <w:rPr>
                <w:rFonts w:ascii="Tele-GroteskNor" w:hAnsi="Tele-GroteskNor" w:cs="Arial"/>
                <w:lang w:eastAsia="mk-MK"/>
              </w:rPr>
              <w:t>на таа заштитна зо</w:t>
            </w:r>
            <w:r w:rsidR="00B6523F" w:rsidRPr="00683582">
              <w:rPr>
                <w:rFonts w:ascii="Tele-GroteskNor" w:hAnsi="Tele-GroteskNor" w:cs="Arial"/>
                <w:lang w:eastAsia="mk-MK"/>
              </w:rPr>
              <w:t xml:space="preserve">на и радиокоридорот на одредени </w:t>
            </w:r>
            <w:r w:rsidRPr="00683582">
              <w:rPr>
                <w:rFonts w:ascii="Tele-GroteskNor" w:hAnsi="Tele-GroteskNor" w:cs="Arial"/>
                <w:lang w:eastAsia="mk-MK"/>
              </w:rPr>
              <w:t>радиостаници, Агенцијата и операторот кој ја поседува мрежата:</w:t>
            </w:r>
          </w:p>
          <w:p w:rsidR="001036A4" w:rsidRPr="00683582" w:rsidRDefault="001036A4" w:rsidP="00683582">
            <w:pPr>
              <w:pStyle w:val="CommentText"/>
              <w:spacing w:after="0" w:line="200" w:lineRule="exact"/>
              <w:ind w:left="720"/>
              <w:contextualSpacing/>
              <w:rPr>
                <w:rFonts w:ascii="Tele-GroteskNor" w:hAnsi="Tele-GroteskNor" w:cs="Arial"/>
                <w:lang w:eastAsia="mk-MK"/>
              </w:rPr>
            </w:pPr>
          </w:p>
          <w:p w:rsidR="00B6523F" w:rsidRPr="00683582" w:rsidRDefault="00A86A20" w:rsidP="00683582">
            <w:pPr>
              <w:pStyle w:val="CommentText"/>
              <w:numPr>
                <w:ilvl w:val="0"/>
                <w:numId w:val="4"/>
              </w:numPr>
              <w:spacing w:after="0" w:line="200" w:lineRule="exact"/>
              <w:contextualSpacing/>
              <w:rPr>
                <w:rFonts w:ascii="Tele-GroteskNor" w:hAnsi="Tele-GroteskNor" w:cs="Arial"/>
                <w:lang w:eastAsia="mk-MK"/>
              </w:rPr>
            </w:pPr>
            <w:r w:rsidRPr="00683582">
              <w:rPr>
                <w:rFonts w:ascii="Tele-GroteskNor" w:hAnsi="Tele-GroteskNor" w:cs="Arial"/>
                <w:lang w:eastAsia="mk-MK"/>
              </w:rPr>
              <w:t xml:space="preserve"> доставуваат мислења при постапката на изготвување и донесување на </w:t>
            </w:r>
            <w:r w:rsidRPr="00683582">
              <w:rPr>
                <w:rFonts w:ascii="Tele-GroteskNor" w:hAnsi="Tele-GroteskNor" w:cs="Arial"/>
                <w:lang w:eastAsia="mk-MK"/>
              </w:rPr>
              <w:lastRenderedPageBreak/>
              <w:t>документи за просторно уредување, и</w:t>
            </w:r>
          </w:p>
          <w:p w:rsidR="00A86A20" w:rsidRPr="00683582" w:rsidRDefault="00A86A20" w:rsidP="00683582">
            <w:pPr>
              <w:pStyle w:val="CommentText"/>
              <w:numPr>
                <w:ilvl w:val="0"/>
                <w:numId w:val="4"/>
              </w:numPr>
              <w:spacing w:after="0" w:line="200" w:lineRule="exact"/>
              <w:contextualSpacing/>
              <w:rPr>
                <w:rFonts w:ascii="Tele-GroteskNor" w:hAnsi="Tele-GroteskNor" w:cs="Arial"/>
                <w:lang w:eastAsia="mk-MK"/>
              </w:rPr>
            </w:pPr>
            <w:r w:rsidRPr="00683582">
              <w:rPr>
                <w:rFonts w:ascii="Tele-GroteskNor" w:hAnsi="Tele-GroteskNor" w:cs="Arial"/>
                <w:lang w:eastAsia="mk-MK"/>
              </w:rPr>
              <w:t>даваат согласност за исполнетоста на посебните услови за изведба на работи во зоната на електронската комуникациска мрежа и придружните средства.</w:t>
            </w:r>
          </w:p>
          <w:p w:rsidR="00A86A20" w:rsidRPr="00683582" w:rsidRDefault="00A86A20" w:rsidP="00683582">
            <w:pPr>
              <w:pStyle w:val="CommentText"/>
              <w:spacing w:after="0" w:line="200" w:lineRule="exact"/>
              <w:contextualSpacing/>
              <w:rPr>
                <w:rFonts w:ascii="Tele-GroteskNor" w:hAnsi="Tele-GroteskNor" w:cs="Arial"/>
                <w:lang w:eastAsia="mk-MK"/>
              </w:rPr>
            </w:pPr>
          </w:p>
          <w:p w:rsidR="00023840" w:rsidRPr="00683582" w:rsidRDefault="00A86A20" w:rsidP="00683582">
            <w:pPr>
              <w:pStyle w:val="CommentText"/>
              <w:numPr>
                <w:ilvl w:val="0"/>
                <w:numId w:val="40"/>
              </w:numPr>
              <w:spacing w:after="0" w:line="200" w:lineRule="exact"/>
              <w:contextualSpacing/>
              <w:rPr>
                <w:rFonts w:ascii="Tele-GroteskNor" w:hAnsi="Tele-GroteskNor" w:cs="Arial"/>
                <w:lang w:eastAsia="mk-MK"/>
              </w:rPr>
            </w:pPr>
            <w:r w:rsidRPr="00683582">
              <w:rPr>
                <w:rFonts w:ascii="Tele-GroteskNor" w:hAnsi="Tele-GroteskNor"/>
                <w:lang w:eastAsia="mk-MK"/>
              </w:rPr>
              <w:t>Начинот и условите за одредување на зоната на електронската комуникацис</w:t>
            </w:r>
            <w:r w:rsidR="00B6523F" w:rsidRPr="00683582">
              <w:rPr>
                <w:rFonts w:ascii="Tele-GroteskNor" w:hAnsi="Tele-GroteskNor"/>
                <w:lang w:eastAsia="mk-MK"/>
              </w:rPr>
              <w:t xml:space="preserve">ка мрежа и придружните средства, </w:t>
            </w:r>
            <w:r w:rsidRPr="00683582">
              <w:rPr>
                <w:rFonts w:ascii="Tele-GroteskNor" w:hAnsi="Tele-GroteskNor"/>
                <w:lang w:eastAsia="mk-MK"/>
              </w:rPr>
              <w:t>како и на заштитната зона и радиокори</w:t>
            </w:r>
            <w:r w:rsidR="00B6523F" w:rsidRPr="00683582">
              <w:rPr>
                <w:rFonts w:ascii="Tele-GroteskNor" w:hAnsi="Tele-GroteskNor"/>
                <w:lang w:eastAsia="mk-MK"/>
              </w:rPr>
              <w:t xml:space="preserve">дорот на одредени радиостаници </w:t>
            </w:r>
            <w:r w:rsidRPr="00683582">
              <w:rPr>
                <w:rFonts w:ascii="Tele-GroteskNor" w:hAnsi="Tele-GroteskNor"/>
                <w:lang w:eastAsia="mk-MK"/>
              </w:rPr>
              <w:t>поблиску се пропишуваат со пропис кој го донесува Агенцијата.</w:t>
            </w:r>
          </w:p>
          <w:p w:rsidR="00023840" w:rsidRPr="00683582" w:rsidRDefault="00023840" w:rsidP="00683582">
            <w:pPr>
              <w:pStyle w:val="CommentText"/>
              <w:spacing w:after="0" w:line="200" w:lineRule="exact"/>
              <w:ind w:left="720"/>
              <w:contextualSpacing/>
              <w:rPr>
                <w:rFonts w:ascii="Tele-GroteskNor" w:hAnsi="Tele-GroteskNor" w:cs="Arial"/>
                <w:lang w:eastAsia="mk-MK"/>
              </w:rPr>
            </w:pPr>
          </w:p>
          <w:p w:rsidR="009676F9" w:rsidRPr="00683582" w:rsidRDefault="009676F9" w:rsidP="00683582">
            <w:pPr>
              <w:pStyle w:val="CommentText"/>
              <w:numPr>
                <w:ilvl w:val="0"/>
                <w:numId w:val="40"/>
              </w:numPr>
              <w:spacing w:after="0" w:line="200" w:lineRule="exact"/>
              <w:contextualSpacing/>
              <w:rPr>
                <w:rFonts w:ascii="Tele-GroteskNor" w:hAnsi="Tele-GroteskNor" w:cs="Arial"/>
                <w:lang w:eastAsia="mk-MK"/>
              </w:rPr>
            </w:pPr>
            <w:r w:rsidRPr="00683582">
              <w:rPr>
                <w:rFonts w:ascii="Tele-GroteskNor" w:hAnsi="Tele-GroteskNor" w:cs="Arial"/>
                <w:lang w:eastAsia="mk-MK"/>
              </w:rPr>
              <w:t>Освен Агенцијата, мислење и согласност треба да достави и операторот или сопственикот на комуникациската мрежа за било кое барање за градење во непосредна близина на имотот каде операторот има своја мрежна инфраструктура.</w:t>
            </w:r>
          </w:p>
        </w:tc>
      </w:tr>
      <w:tr w:rsidR="009676F9" w:rsidRPr="00683582" w:rsidTr="00147488">
        <w:trPr>
          <w:trHeight w:val="4245"/>
        </w:trPr>
        <w:tc>
          <w:tcPr>
            <w:tcW w:w="0" w:type="auto"/>
          </w:tcPr>
          <w:p w:rsidR="009676F9" w:rsidRPr="00683582" w:rsidRDefault="009676F9" w:rsidP="00683582">
            <w:pPr>
              <w:spacing w:before="100" w:beforeAutospacing="1" w:after="100" w:afterAutospacing="1" w:line="200" w:lineRule="exact"/>
              <w:contextualSpacing/>
              <w:rPr>
                <w:rFonts w:ascii="Tele-GroteskNor" w:hAnsi="Tele-GroteskNor" w:cs="Arial"/>
                <w:sz w:val="20"/>
                <w:szCs w:val="20"/>
                <w:lang w:eastAsia="mk-MK"/>
              </w:rPr>
            </w:pPr>
            <w:r w:rsidRPr="00683582">
              <w:rPr>
                <w:rFonts w:ascii="Tele-GroteskNor" w:hAnsi="Tele-GroteskNor" w:cs="Arial"/>
                <w:sz w:val="20"/>
                <w:szCs w:val="20"/>
                <w:lang w:eastAsia="mk-MK"/>
              </w:rPr>
              <w:lastRenderedPageBreak/>
              <w:t>Член 66</w:t>
            </w:r>
            <w:r w:rsidR="00900788">
              <w:rPr>
                <w:rFonts w:ascii="Tele-GroteskNor" w:hAnsi="Tele-GroteskNor" w:cs="Arial"/>
                <w:sz w:val="20"/>
                <w:szCs w:val="20"/>
                <w:lang w:eastAsia="mk-MK"/>
              </w:rPr>
              <w:t xml:space="preserve"> став 3 и 5</w:t>
            </w:r>
          </w:p>
          <w:p w:rsidR="00DF6B1F" w:rsidRPr="00683582" w:rsidRDefault="009676F9" w:rsidP="00900788">
            <w:pPr>
              <w:pStyle w:val="CommentText"/>
              <w:numPr>
                <w:ilvl w:val="0"/>
                <w:numId w:val="44"/>
              </w:numPr>
              <w:spacing w:after="0" w:line="200" w:lineRule="exact"/>
              <w:contextualSpacing/>
              <w:rPr>
                <w:rFonts w:ascii="Tele-GroteskNor" w:hAnsi="Tele-GroteskNor" w:cs="Arial"/>
                <w:lang w:eastAsia="mk-MK"/>
              </w:rPr>
            </w:pPr>
            <w:r w:rsidRPr="00683582">
              <w:rPr>
                <w:rFonts w:ascii="Tele-GroteskNor" w:hAnsi="Tele-GroteskNor" w:cs="Arial"/>
                <w:lang w:eastAsia="mk-MK"/>
              </w:rPr>
              <w:t>Субјектот од ставот (1) на овој член е должен во рок од 60 дена од денот на приемот на барањето од ставот (1) на овој член, писмено да го извести барателот за одбивање на неговото барање и да ги наведе причините за тоа</w:t>
            </w:r>
          </w:p>
          <w:p w:rsidR="00023840" w:rsidRPr="00683582" w:rsidRDefault="00023840" w:rsidP="00683582">
            <w:pPr>
              <w:pStyle w:val="CommentText"/>
              <w:spacing w:after="0" w:line="200" w:lineRule="exact"/>
              <w:ind w:left="720"/>
              <w:contextualSpacing/>
              <w:rPr>
                <w:rFonts w:ascii="Tele-GroteskNor" w:hAnsi="Tele-GroteskNor" w:cs="Arial"/>
                <w:lang w:eastAsia="mk-MK"/>
              </w:rPr>
            </w:pPr>
          </w:p>
          <w:p w:rsidR="009676F9" w:rsidRPr="00683582" w:rsidRDefault="00DF6B1F" w:rsidP="00900788">
            <w:pPr>
              <w:pStyle w:val="CommentText"/>
              <w:numPr>
                <w:ilvl w:val="0"/>
                <w:numId w:val="45"/>
              </w:numPr>
              <w:spacing w:after="0" w:line="200" w:lineRule="exact"/>
              <w:contextualSpacing/>
              <w:rPr>
                <w:rFonts w:ascii="Tele-GroteskNor" w:hAnsi="Tele-GroteskNor" w:cs="Arial"/>
                <w:lang w:eastAsia="mk-MK"/>
              </w:rPr>
            </w:pPr>
            <w:r w:rsidRPr="00683582">
              <w:rPr>
                <w:rFonts w:ascii="Tele-GroteskNor" w:hAnsi="Tele-GroteskNor" w:cs="Arial"/>
                <w:lang w:eastAsia="mk-MK"/>
              </w:rPr>
              <w:t>Агенцијата во постапката на решавање на спорот од ставот (4) на овој член ќе донесе обврзувачка одлука со која ќе го реши спорот,  имајќи го предвид принципот на пропорционалност, и при тоа каде што е соодветно ќе утврди фер рокови, услови и цени. При утврдувањето на цените, Агенцијата треба да го има предвид  влијанието што ќе го има бараниот пристап   врз деловниот план за инвестиции  на субјектот од ставот (1) на овој член , а особено кога станува збор за изградена физичка инфраструктура за електронски комуникациски мрежи за обезбедување пренос со големи брзини не постара од шест месеци.  Агенцијата ќе ја донесе одлуката за решавање на спорот, таму каде што е соодветно и во координација со локалната самоуправа</w:t>
            </w:r>
            <w:r w:rsidR="001036A4" w:rsidRPr="00683582">
              <w:rPr>
                <w:rFonts w:ascii="Tele-GroteskNor" w:hAnsi="Tele-GroteskNor" w:cs="Arial"/>
                <w:lang w:eastAsia="mk-MK"/>
              </w:rPr>
              <w:t>.</w:t>
            </w:r>
          </w:p>
        </w:tc>
        <w:tc>
          <w:tcPr>
            <w:tcW w:w="0" w:type="auto"/>
          </w:tcPr>
          <w:p w:rsidR="00023840" w:rsidRPr="00683582" w:rsidRDefault="009676F9" w:rsidP="00683582">
            <w:pPr>
              <w:spacing w:before="100" w:beforeAutospacing="1" w:after="100" w:afterAutospacing="1" w:line="200" w:lineRule="exact"/>
              <w:contextualSpacing/>
              <w:rPr>
                <w:rFonts w:ascii="Tele-GroteskNor" w:hAnsi="Tele-GroteskNor" w:cs="Arial"/>
                <w:sz w:val="20"/>
                <w:szCs w:val="20"/>
                <w:lang w:eastAsia="mk-MK"/>
              </w:rPr>
            </w:pPr>
            <w:r w:rsidRPr="00683582">
              <w:rPr>
                <w:rFonts w:ascii="Tele-GroteskNor" w:hAnsi="Tele-GroteskNor" w:cs="Arial"/>
                <w:sz w:val="20"/>
                <w:szCs w:val="20"/>
                <w:lang w:eastAsia="mk-MK"/>
              </w:rPr>
              <w:t>Сметаме дека треба да се врати рокот од 30 дена затоа што 60 дена е премногу време за  да се извести барателот за одбивање на неговото барање. На овој начин би се забавил процесот на градење на NGN мрежи.</w:t>
            </w:r>
            <w:r w:rsidR="001036A4" w:rsidRPr="00683582">
              <w:rPr>
                <w:rFonts w:ascii="Tele-GroteskNor" w:hAnsi="Tele-GroteskNor" w:cs="Arial"/>
                <w:sz w:val="20"/>
                <w:szCs w:val="20"/>
                <w:lang w:eastAsia="mk-MK"/>
              </w:rPr>
              <w:t xml:space="preserve"> </w:t>
            </w:r>
          </w:p>
          <w:p w:rsidR="009676F9" w:rsidRPr="00683582" w:rsidRDefault="009676F9" w:rsidP="00900788">
            <w:pPr>
              <w:pStyle w:val="ListParagraph"/>
              <w:numPr>
                <w:ilvl w:val="0"/>
                <w:numId w:val="46"/>
              </w:numPr>
              <w:spacing w:before="100" w:beforeAutospacing="1" w:after="100" w:afterAutospacing="1" w:line="200" w:lineRule="exact"/>
              <w:rPr>
                <w:rFonts w:ascii="Tele-GroteskNor" w:hAnsi="Tele-GroteskNor" w:cs="Arial"/>
                <w:sz w:val="20"/>
                <w:szCs w:val="20"/>
                <w:lang w:eastAsia="mk-MK"/>
              </w:rPr>
            </w:pPr>
            <w:r w:rsidRPr="00683582">
              <w:rPr>
                <w:rFonts w:ascii="Tele-GroteskNor" w:hAnsi="Tele-GroteskNor" w:cs="Arial"/>
                <w:sz w:val="20"/>
                <w:szCs w:val="20"/>
                <w:lang w:eastAsia="mk-MK"/>
              </w:rPr>
              <w:t>Субјектот од ставот (1) на овој член е должен во рок од 30 дена од денот на приемот на барањето од ставот (1) на овој член, писмено да го извести барателот за одбивање на неговото барање и да ги наведе причините за тоа</w:t>
            </w:r>
          </w:p>
          <w:p w:rsidR="009676F9" w:rsidRPr="00683582" w:rsidRDefault="006C5B5D" w:rsidP="00683582">
            <w:pPr>
              <w:spacing w:before="100" w:beforeAutospacing="1" w:after="100" w:afterAutospacing="1" w:line="200" w:lineRule="exact"/>
              <w:contextualSpacing/>
              <w:rPr>
                <w:rFonts w:ascii="Tele-GroteskNor" w:hAnsi="Tele-GroteskNor" w:cs="Arial"/>
                <w:sz w:val="20"/>
                <w:szCs w:val="20"/>
                <w:lang w:eastAsia="mk-MK"/>
              </w:rPr>
            </w:pPr>
            <w:r w:rsidRPr="00683582">
              <w:rPr>
                <w:rFonts w:ascii="Tele-GroteskNor" w:hAnsi="Tele-GroteskNor" w:cs="Arial"/>
                <w:sz w:val="20"/>
                <w:szCs w:val="20"/>
                <w:lang w:eastAsia="mk-MK"/>
              </w:rPr>
              <w:t>Во однос на став 3, п</w:t>
            </w:r>
            <w:r w:rsidR="00DF6B1F" w:rsidRPr="00683582">
              <w:rPr>
                <w:rFonts w:ascii="Tele-GroteskNor" w:hAnsi="Tele-GroteskNor" w:cs="Arial"/>
                <w:sz w:val="20"/>
                <w:szCs w:val="20"/>
                <w:lang w:eastAsia="mk-MK"/>
              </w:rPr>
              <w:t>редлагаме бришење на делот “не постара од шест месеци. ”</w:t>
            </w:r>
          </w:p>
          <w:p w:rsidR="009676F9" w:rsidRPr="00683582" w:rsidRDefault="00DF6B1F" w:rsidP="00900788">
            <w:pPr>
              <w:pStyle w:val="ListParagraph"/>
              <w:numPr>
                <w:ilvl w:val="0"/>
                <w:numId w:val="47"/>
              </w:numPr>
              <w:spacing w:before="100" w:beforeAutospacing="1" w:after="100" w:afterAutospacing="1" w:line="200" w:lineRule="exact"/>
              <w:rPr>
                <w:rFonts w:ascii="Tele-GroteskNor" w:hAnsi="Tele-GroteskNor" w:cs="Arial"/>
                <w:sz w:val="20"/>
                <w:szCs w:val="20"/>
                <w:lang w:eastAsia="mk-MK"/>
              </w:rPr>
            </w:pPr>
            <w:r w:rsidRPr="00683582">
              <w:rPr>
                <w:rFonts w:ascii="Tele-GroteskNor" w:hAnsi="Tele-GroteskNor" w:cs="Arial"/>
                <w:sz w:val="20"/>
                <w:szCs w:val="20"/>
                <w:lang w:val="mk-MK" w:eastAsia="mk-MK"/>
              </w:rPr>
              <w:t>Агенцијата во постапката на решавање на спорот од ставот (4) на овој член ќе донесе обврзувачка одлука со која ќе го реши спорот,  имајќи го предвид принципот на пропорционалност, и при тоа каде што е соодветно ќе утврди фер рокови, услови и цени. При утврдувањето на цените, Агенцијата треба да го има предвид  влијанието што ќе го има бараниот пристап   врз деловниот план за инвестиции  на субјектот од ставот (1) на овој член , а особено кога станува збор за изградена физичка инфраструктура за електронски комуникациски мрежи за обезбедување пренос со големи брзини,   Агенцијата ќе ја донесе одлуката за решавање на спорот, таму каде што е соодветно и во координација со локалната самоуправа</w:t>
            </w:r>
            <w:r w:rsidR="001036A4" w:rsidRPr="00683582">
              <w:rPr>
                <w:rFonts w:ascii="Tele-GroteskNor" w:hAnsi="Tele-GroteskNor" w:cs="Arial"/>
                <w:sz w:val="20"/>
                <w:szCs w:val="20"/>
                <w:lang w:val="mk-MK" w:eastAsia="mk-MK"/>
              </w:rPr>
              <w:t>.</w:t>
            </w:r>
            <w:r w:rsidR="00023840" w:rsidRPr="00683582">
              <w:rPr>
                <w:rFonts w:ascii="Tele-GroteskNor" w:hAnsi="Tele-GroteskNor" w:cs="Arial"/>
                <w:sz w:val="20"/>
                <w:szCs w:val="20"/>
                <w:lang w:eastAsia="mk-MK"/>
              </w:rPr>
              <w:t xml:space="preserve"> </w:t>
            </w:r>
          </w:p>
        </w:tc>
      </w:tr>
      <w:tr w:rsidR="00DF6B1F" w:rsidRPr="00683582" w:rsidTr="001036A4">
        <w:trPr>
          <w:trHeight w:val="1134"/>
        </w:trPr>
        <w:tc>
          <w:tcPr>
            <w:tcW w:w="0" w:type="auto"/>
          </w:tcPr>
          <w:p w:rsidR="00DE1B01" w:rsidRPr="00683582" w:rsidRDefault="00DF6B1F" w:rsidP="00683582">
            <w:pPr>
              <w:spacing w:line="200" w:lineRule="exact"/>
              <w:contextualSpacing/>
              <w:rPr>
                <w:rFonts w:ascii="Tele-GroteskNor" w:hAnsi="Tele-GroteskNor"/>
                <w:sz w:val="20"/>
                <w:szCs w:val="20"/>
              </w:rPr>
            </w:pPr>
            <w:r w:rsidRPr="00683582">
              <w:rPr>
                <w:rFonts w:ascii="Tele-GroteskNor" w:hAnsi="Tele-GroteskNor" w:cs="Arial"/>
                <w:sz w:val="20"/>
                <w:szCs w:val="20"/>
                <w:lang w:eastAsia="mk-MK"/>
              </w:rPr>
              <w:t>Член 69 став 2 и 5</w:t>
            </w:r>
          </w:p>
          <w:p w:rsidR="00BE67B1" w:rsidRPr="00683582" w:rsidRDefault="00DF6B1F" w:rsidP="00683582">
            <w:pPr>
              <w:pStyle w:val="ListParagraph"/>
              <w:numPr>
                <w:ilvl w:val="0"/>
                <w:numId w:val="18"/>
              </w:numPr>
              <w:spacing w:before="100" w:beforeAutospacing="1" w:after="100" w:afterAutospacing="1" w:line="200" w:lineRule="exact"/>
              <w:rPr>
                <w:rFonts w:ascii="Tele-GroteskNor" w:hAnsi="Tele-GroteskNor" w:cs="Arial"/>
                <w:sz w:val="20"/>
                <w:szCs w:val="20"/>
                <w:lang w:val="mk-MK" w:eastAsia="mk-MK"/>
              </w:rPr>
            </w:pPr>
            <w:r w:rsidRPr="00683582">
              <w:rPr>
                <w:rFonts w:ascii="Tele-GroteskNor" w:hAnsi="Tele-GroteskNor" w:cs="Arial"/>
                <w:sz w:val="20"/>
                <w:szCs w:val="20"/>
                <w:lang w:val="mk-MK" w:eastAsia="mk-MK"/>
              </w:rPr>
              <w:t>Доколку не постои физичка инфраструктура во зграда за големи брзини, оператор на јавни електронски комуникациски мрежи има право да постави мрежна завршна точка во просториите на претплатникот со кого има склучено договор за обезбедување на широкопојасен пристап до услуги, кое треба да биде со минимално нарушување на имотот и на сопствен трошок</w:t>
            </w:r>
            <w:r w:rsidR="00023840" w:rsidRPr="00683582">
              <w:rPr>
                <w:rFonts w:ascii="Tele-GroteskNor" w:hAnsi="Tele-GroteskNor" w:cs="Arial"/>
                <w:sz w:val="20"/>
                <w:szCs w:val="20"/>
                <w:lang w:val="mk-MK" w:eastAsia="mk-MK"/>
              </w:rPr>
              <w:t>.</w:t>
            </w:r>
          </w:p>
          <w:p w:rsidR="00023840" w:rsidRPr="00683582" w:rsidRDefault="00023840" w:rsidP="00683582">
            <w:pPr>
              <w:pStyle w:val="ListParagraph"/>
              <w:spacing w:before="100" w:beforeAutospacing="1" w:after="100" w:afterAutospacing="1" w:line="200" w:lineRule="exact"/>
              <w:rPr>
                <w:rFonts w:ascii="Tele-GroteskNor" w:hAnsi="Tele-GroteskNor" w:cs="Arial"/>
                <w:sz w:val="20"/>
                <w:szCs w:val="20"/>
                <w:lang w:val="mk-MK" w:eastAsia="mk-MK"/>
              </w:rPr>
            </w:pPr>
          </w:p>
          <w:p w:rsidR="00DF6B1F" w:rsidRPr="00683582" w:rsidRDefault="00DF6B1F" w:rsidP="00683582">
            <w:pPr>
              <w:pStyle w:val="ListParagraph"/>
              <w:numPr>
                <w:ilvl w:val="0"/>
                <w:numId w:val="19"/>
              </w:numPr>
              <w:spacing w:before="100" w:beforeAutospacing="1" w:after="100" w:afterAutospacing="1" w:line="200" w:lineRule="exact"/>
              <w:rPr>
                <w:rFonts w:ascii="Tele-GroteskNor" w:hAnsi="Tele-GroteskNor" w:cs="Arial"/>
                <w:sz w:val="20"/>
                <w:szCs w:val="20"/>
                <w:lang w:val="mk-MK" w:eastAsia="mk-MK"/>
              </w:rPr>
            </w:pPr>
            <w:r w:rsidRPr="00683582">
              <w:rPr>
                <w:rFonts w:ascii="Tele-GroteskNor" w:hAnsi="Tele-GroteskNor" w:cs="Arial"/>
                <w:sz w:val="20"/>
                <w:szCs w:val="20"/>
                <w:lang w:val="mk-MK" w:eastAsia="mk-MK"/>
              </w:rPr>
              <w:t xml:space="preserve">Оператор на јавни електронски комуникациски мрежи на кого му е овозможен </w:t>
            </w:r>
            <w:r w:rsidRPr="00683582">
              <w:rPr>
                <w:rFonts w:ascii="Tele-GroteskNor" w:hAnsi="Tele-GroteskNor" w:cs="Arial"/>
                <w:sz w:val="20"/>
                <w:szCs w:val="20"/>
                <w:lang w:val="mk-MK" w:eastAsia="mk-MK"/>
              </w:rPr>
              <w:lastRenderedPageBreak/>
              <w:t>пристапот согласно ставовите (1) и (2) на овој член е должен во рок од 30 дена од денот на склучувањето на договорот, на  Агенцијата да и достави  информации во врска со  реализацијата на пристапот , заради овозможување достапност до тие информации преку единствената информациска точка согласно членот 67 на овој закон</w:t>
            </w:r>
            <w:r w:rsidR="00023840" w:rsidRPr="00683582">
              <w:rPr>
                <w:rFonts w:ascii="Tele-GroteskNor" w:hAnsi="Tele-GroteskNor" w:cs="Arial"/>
                <w:sz w:val="20"/>
                <w:szCs w:val="20"/>
                <w:lang w:val="mk-MK" w:eastAsia="mk-MK"/>
              </w:rPr>
              <w:t>.</w:t>
            </w:r>
          </w:p>
        </w:tc>
        <w:tc>
          <w:tcPr>
            <w:tcW w:w="0" w:type="auto"/>
          </w:tcPr>
          <w:p w:rsidR="00BE67B1" w:rsidRPr="00683582" w:rsidRDefault="00C67DF9" w:rsidP="00683582">
            <w:pPr>
              <w:spacing w:line="200" w:lineRule="exact"/>
              <w:contextualSpacing/>
              <w:rPr>
                <w:rFonts w:ascii="Tele-GroteskNor" w:hAnsi="Tele-GroteskNor"/>
                <w:sz w:val="20"/>
                <w:szCs w:val="20"/>
              </w:rPr>
            </w:pPr>
            <w:r w:rsidRPr="00683582">
              <w:rPr>
                <w:rFonts w:ascii="Tele-GroteskNor" w:hAnsi="Tele-GroteskNor"/>
                <w:sz w:val="20"/>
                <w:szCs w:val="20"/>
              </w:rPr>
              <w:lastRenderedPageBreak/>
              <w:t>Предлагаме из</w:t>
            </w:r>
            <w:r w:rsidR="00BE67B1" w:rsidRPr="00683582">
              <w:rPr>
                <w:rFonts w:ascii="Tele-GroteskNor" w:hAnsi="Tele-GroteskNor"/>
                <w:sz w:val="20"/>
                <w:szCs w:val="20"/>
              </w:rPr>
              <w:t>мена на Член 69 став 2 како што следи:</w:t>
            </w:r>
          </w:p>
          <w:p w:rsidR="00BE67B1" w:rsidRPr="00683582" w:rsidRDefault="00BE67B1" w:rsidP="00683582">
            <w:pPr>
              <w:pStyle w:val="ListParagraph"/>
              <w:numPr>
                <w:ilvl w:val="0"/>
                <w:numId w:val="20"/>
              </w:numPr>
              <w:spacing w:line="200" w:lineRule="exact"/>
              <w:rPr>
                <w:rFonts w:ascii="Tele-GroteskNor" w:hAnsi="Tele-GroteskNor"/>
                <w:sz w:val="20"/>
                <w:szCs w:val="20"/>
                <w:lang w:val="mk-MK"/>
              </w:rPr>
            </w:pPr>
            <w:r w:rsidRPr="00683582">
              <w:rPr>
                <w:rFonts w:ascii="Tele-GroteskNor" w:hAnsi="Tele-GroteskNor"/>
                <w:sz w:val="20"/>
                <w:szCs w:val="20"/>
                <w:lang w:val="mk-MK"/>
              </w:rPr>
              <w:t>Доколку не постои физичка инфраструктура во зграда за големи брзини, оператор на јавни електронски комуникациски мрежи има право да постави физичка инфрастуктура за големи брзини и точката за концентрација на зградата и мрежна завршна точка во просториите на претплатникот со кого има склучено договор за обезбедување на широкопојасен пристап до услуги, кое треба да биде со минимално нарушување на имотот и на сопствен трошок.</w:t>
            </w:r>
          </w:p>
          <w:p w:rsidR="00BE67B1" w:rsidRPr="00683582" w:rsidRDefault="00BE67B1" w:rsidP="00683582">
            <w:pPr>
              <w:spacing w:line="200" w:lineRule="exact"/>
              <w:contextualSpacing/>
              <w:rPr>
                <w:rFonts w:ascii="Tele-GroteskNor" w:hAnsi="Tele-GroteskNor"/>
                <w:sz w:val="20"/>
                <w:szCs w:val="20"/>
              </w:rPr>
            </w:pPr>
            <w:r w:rsidRPr="00683582">
              <w:rPr>
                <w:rFonts w:ascii="Tele-GroteskNor" w:hAnsi="Tele-GroteskNor"/>
                <w:sz w:val="20"/>
                <w:szCs w:val="20"/>
              </w:rPr>
              <w:lastRenderedPageBreak/>
              <w:t>Правото за стопанисување  и користење на физичка инфрастуктура за големи брзини треба да биде регулирано помеѓу операторите кои ќе ја користат истата по фер услови.</w:t>
            </w:r>
          </w:p>
          <w:p w:rsidR="00BE67B1" w:rsidRPr="00683582" w:rsidRDefault="00BE67B1" w:rsidP="00683582">
            <w:pPr>
              <w:spacing w:line="200" w:lineRule="exact"/>
              <w:contextualSpacing/>
              <w:rPr>
                <w:rFonts w:ascii="Tele-GroteskNor" w:hAnsi="Tele-GroteskNor" w:cs="Arial"/>
                <w:sz w:val="20"/>
                <w:szCs w:val="20"/>
                <w:lang w:eastAsia="mk-MK"/>
              </w:rPr>
            </w:pPr>
            <w:r w:rsidRPr="00683582">
              <w:rPr>
                <w:rFonts w:ascii="Tele-GroteskNor" w:hAnsi="Tele-GroteskNor" w:cs="Arial"/>
                <w:sz w:val="20"/>
                <w:szCs w:val="20"/>
                <w:lang w:eastAsia="mk-MK"/>
              </w:rPr>
              <w:t>Во однос на став 5 од истиот член, сметаме дека р</w:t>
            </w:r>
            <w:r w:rsidR="00DF6B1F" w:rsidRPr="00683582">
              <w:rPr>
                <w:rFonts w:ascii="Tele-GroteskNor" w:hAnsi="Tele-GroteskNor" w:cs="Arial"/>
                <w:sz w:val="20"/>
                <w:szCs w:val="20"/>
                <w:lang w:eastAsia="mk-MK"/>
              </w:rPr>
              <w:t>окот од 3</w:t>
            </w:r>
            <w:r w:rsidR="006C5B5D" w:rsidRPr="00683582">
              <w:rPr>
                <w:rFonts w:ascii="Tele-GroteskNor" w:hAnsi="Tele-GroteskNor" w:cs="Arial"/>
                <w:sz w:val="20"/>
                <w:szCs w:val="20"/>
                <w:lang w:eastAsia="mk-MK"/>
              </w:rPr>
              <w:t>0 дена е премногу краток</w:t>
            </w:r>
            <w:r w:rsidR="00DF6B1F" w:rsidRPr="00683582">
              <w:rPr>
                <w:rFonts w:ascii="Tele-GroteskNor" w:hAnsi="Tele-GroteskNor" w:cs="Arial"/>
                <w:sz w:val="20"/>
                <w:szCs w:val="20"/>
                <w:lang w:eastAsia="mk-MK"/>
              </w:rPr>
              <w:t>. Во текот на реализацијата се возможни одредени модификации или пречки поради различни фактори ,затоа сметаме дека о</w:t>
            </w:r>
            <w:r w:rsidR="006C5B5D" w:rsidRPr="00683582">
              <w:rPr>
                <w:rFonts w:ascii="Tele-GroteskNor" w:hAnsi="Tele-GroteskNor" w:cs="Arial"/>
                <w:sz w:val="20"/>
                <w:szCs w:val="20"/>
                <w:lang w:eastAsia="mk-MK"/>
              </w:rPr>
              <w:t xml:space="preserve">вој став треба </w:t>
            </w:r>
            <w:r w:rsidR="00DF6B1F" w:rsidRPr="00683582">
              <w:rPr>
                <w:rFonts w:ascii="Tele-GroteskNor" w:hAnsi="Tele-GroteskNor" w:cs="Arial"/>
                <w:sz w:val="20"/>
                <w:szCs w:val="20"/>
                <w:lang w:eastAsia="mk-MK"/>
              </w:rPr>
              <w:t>да се предефинира и истио</w:t>
            </w:r>
            <w:r w:rsidR="006C5B5D" w:rsidRPr="00683582">
              <w:rPr>
                <w:rFonts w:ascii="Tele-GroteskNor" w:hAnsi="Tele-GroteskNor" w:cs="Arial"/>
                <w:sz w:val="20"/>
                <w:szCs w:val="20"/>
                <w:lang w:eastAsia="mk-MK"/>
              </w:rPr>
              <w:t>т да гласи:</w:t>
            </w:r>
          </w:p>
          <w:p w:rsidR="00DF6B1F" w:rsidRPr="00683582" w:rsidRDefault="00DF6B1F" w:rsidP="00683582">
            <w:pPr>
              <w:pStyle w:val="ListParagraph"/>
              <w:numPr>
                <w:ilvl w:val="0"/>
                <w:numId w:val="21"/>
              </w:numPr>
              <w:spacing w:line="200" w:lineRule="exact"/>
              <w:rPr>
                <w:rFonts w:ascii="Tele-GroteskNor" w:hAnsi="Tele-GroteskNor"/>
                <w:sz w:val="20"/>
                <w:szCs w:val="20"/>
                <w:lang w:val="mk-MK"/>
              </w:rPr>
            </w:pPr>
            <w:r w:rsidRPr="00683582">
              <w:rPr>
                <w:rFonts w:ascii="Tele-GroteskNor" w:hAnsi="Tele-GroteskNor" w:cs="Arial"/>
                <w:sz w:val="20"/>
                <w:szCs w:val="20"/>
                <w:lang w:val="mk-MK" w:eastAsia="mk-MK"/>
              </w:rPr>
              <w:t>Оператор на јавни електронски комуникациски мрежи на кого му е овозможен пристапот согласно ставовите (1) и (2) на овој член е должен во рок од 10 дена од денот на  целосната реализација на пристапот, на  Агенцијата да и достави  информации во врска со  реализацијата на пристапот , заради овозможување достапност до тие информации преку единствената информациска точка согласно членот 67 на овој закон.</w:t>
            </w:r>
          </w:p>
        </w:tc>
      </w:tr>
      <w:tr w:rsidR="00E03CB4" w:rsidRPr="00683582" w:rsidTr="001036A4">
        <w:trPr>
          <w:trHeight w:val="1134"/>
        </w:trPr>
        <w:tc>
          <w:tcPr>
            <w:tcW w:w="0" w:type="auto"/>
          </w:tcPr>
          <w:p w:rsidR="00E03CB4" w:rsidRPr="00683582" w:rsidRDefault="00E03CB4" w:rsidP="00683582">
            <w:pPr>
              <w:pStyle w:val="CommentText"/>
              <w:spacing w:line="200" w:lineRule="exact"/>
              <w:contextualSpacing/>
              <w:rPr>
                <w:rFonts w:ascii="Tele-GroteskNor" w:hAnsi="Tele-GroteskNor"/>
              </w:rPr>
            </w:pPr>
            <w:r w:rsidRPr="00683582">
              <w:rPr>
                <w:rFonts w:ascii="Tele-GroteskNor" w:hAnsi="Tele-GroteskNor"/>
              </w:rPr>
              <w:lastRenderedPageBreak/>
              <w:t>Член 81</w:t>
            </w:r>
            <w:r w:rsidR="000B56AF" w:rsidRPr="00683582">
              <w:rPr>
                <w:rFonts w:ascii="Tele-GroteskNor" w:hAnsi="Tele-GroteskNor"/>
              </w:rPr>
              <w:t xml:space="preserve"> Став 1</w:t>
            </w:r>
          </w:p>
          <w:p w:rsidR="000B56AF" w:rsidRPr="00683582" w:rsidRDefault="000B56AF" w:rsidP="00683582">
            <w:pPr>
              <w:pStyle w:val="CommentText"/>
              <w:spacing w:line="200" w:lineRule="exact"/>
              <w:contextualSpacing/>
              <w:rPr>
                <w:rFonts w:ascii="Tele-GroteskNor" w:hAnsi="Tele-GroteskNor"/>
              </w:rPr>
            </w:pPr>
          </w:p>
          <w:p w:rsidR="00E03CB4" w:rsidRPr="00683582" w:rsidRDefault="00E03CB4" w:rsidP="00683582">
            <w:pPr>
              <w:spacing w:line="200" w:lineRule="exact"/>
              <w:contextualSpacing/>
              <w:rPr>
                <w:rFonts w:ascii="Tele-GroteskNor" w:hAnsi="Tele-GroteskNor"/>
                <w:sz w:val="20"/>
                <w:szCs w:val="20"/>
              </w:rPr>
            </w:pPr>
            <w:r w:rsidRPr="00683582">
              <w:rPr>
                <w:rFonts w:ascii="Tele-GroteskNor" w:hAnsi="Tele-GroteskNor"/>
                <w:sz w:val="20"/>
                <w:szCs w:val="20"/>
              </w:rPr>
              <w:t>(Преиспитување на утврден релевантен пазар на производи и услуги)</w:t>
            </w:r>
          </w:p>
          <w:p w:rsidR="000B56AF" w:rsidRPr="00683582" w:rsidRDefault="000B56AF" w:rsidP="00683582">
            <w:pPr>
              <w:pStyle w:val="CommentText"/>
              <w:spacing w:line="200" w:lineRule="exact"/>
              <w:contextualSpacing/>
              <w:rPr>
                <w:rFonts w:ascii="Tele-GroteskNor" w:hAnsi="Tele-GroteskNor"/>
              </w:rPr>
            </w:pPr>
          </w:p>
          <w:p w:rsidR="00E03CB4" w:rsidRPr="00683582" w:rsidRDefault="00E03CB4" w:rsidP="00683582">
            <w:pPr>
              <w:pStyle w:val="CommentText"/>
              <w:spacing w:line="200" w:lineRule="exact"/>
              <w:contextualSpacing/>
              <w:rPr>
                <w:rFonts w:ascii="Tele-GroteskNor" w:hAnsi="Tele-GroteskNor"/>
              </w:rPr>
            </w:pPr>
            <w:r w:rsidRPr="00683582">
              <w:rPr>
                <w:rFonts w:ascii="Tele-GroteskNor" w:hAnsi="Tele-GroteskNor"/>
              </w:rPr>
              <w:t>Агенцијатаво определени временски периоди, кои што не можат да бидат подолги од три години  во соработка со органот надлежен за заштита на конкуренцијата, е должна да го преиспита утврдениот релевантен пазар на производи и услуги.</w:t>
            </w:r>
          </w:p>
        </w:tc>
        <w:tc>
          <w:tcPr>
            <w:tcW w:w="0" w:type="auto"/>
          </w:tcPr>
          <w:p w:rsidR="00E03CB4" w:rsidRPr="00683582" w:rsidRDefault="009676F9" w:rsidP="00683582">
            <w:pPr>
              <w:pStyle w:val="CommentText"/>
              <w:spacing w:line="200" w:lineRule="exact"/>
              <w:contextualSpacing/>
              <w:rPr>
                <w:rFonts w:ascii="Tele-GroteskNor" w:hAnsi="Tele-GroteskNor"/>
              </w:rPr>
            </w:pPr>
            <w:r w:rsidRPr="00683582">
              <w:rPr>
                <w:rFonts w:ascii="Tele-GroteskNor" w:hAnsi="Tele-GroteskNor"/>
              </w:rPr>
              <w:t>С</w:t>
            </w:r>
            <w:r w:rsidR="00E03CB4" w:rsidRPr="00683582">
              <w:rPr>
                <w:rFonts w:ascii="Tele-GroteskNor" w:hAnsi="Tele-GroteskNor"/>
              </w:rPr>
              <w:t>мета</w:t>
            </w:r>
            <w:r w:rsidRPr="00683582">
              <w:rPr>
                <w:rFonts w:ascii="Tele-GroteskNor" w:hAnsi="Tele-GroteskNor"/>
              </w:rPr>
              <w:t>ме</w:t>
            </w:r>
            <w:r w:rsidR="00E03CB4" w:rsidRPr="00683582">
              <w:rPr>
                <w:rFonts w:ascii="Tele-GroteskNor" w:hAnsi="Tele-GroteskNor"/>
              </w:rPr>
              <w:t xml:space="preserve"> дека поради динамичност на пазарот,  конкуренцијата за одреден релевантен пазар, агенцијата  треба да го испитува за период не подолго од две години со цел соодветно регулирање или дерегулирање на пазарот.</w:t>
            </w:r>
            <w:r w:rsidR="000B56AF" w:rsidRPr="00683582">
              <w:rPr>
                <w:rFonts w:ascii="Tele-GroteskNor" w:hAnsi="Tele-GroteskNor"/>
              </w:rPr>
              <w:t xml:space="preserve"> </w:t>
            </w:r>
            <w:r w:rsidR="00E03CB4" w:rsidRPr="00683582">
              <w:rPr>
                <w:rFonts w:ascii="Tele-GroteskNor" w:hAnsi="Tele-GroteskNor"/>
              </w:rPr>
              <w:t>Поради тоа предлагаме оваа одредба да се измени како што следи:</w:t>
            </w:r>
          </w:p>
          <w:p w:rsidR="00E03CB4" w:rsidRPr="00683582" w:rsidRDefault="00E03CB4" w:rsidP="00683582">
            <w:pPr>
              <w:pStyle w:val="ListParagraph"/>
              <w:spacing w:line="200" w:lineRule="exact"/>
              <w:rPr>
                <w:rFonts w:ascii="Tele-GroteskNor" w:hAnsi="Tele-GroteskNor" w:cs="Arial"/>
                <w:sz w:val="20"/>
                <w:szCs w:val="20"/>
                <w:lang w:val="mk-MK"/>
              </w:rPr>
            </w:pPr>
            <w:r w:rsidRPr="00683582">
              <w:rPr>
                <w:rFonts w:ascii="Tele-GroteskNor" w:hAnsi="Tele-GroteskNor"/>
                <w:sz w:val="20"/>
                <w:szCs w:val="20"/>
                <w:lang w:val="mk-MK"/>
              </w:rPr>
              <w:t xml:space="preserve">”Агенцијата во определени временски периоди, кои што не можат да бидат подолги од </w:t>
            </w:r>
            <w:r w:rsidRPr="00683582">
              <w:rPr>
                <w:rFonts w:ascii="Tele-GroteskNor" w:hAnsi="Tele-GroteskNor"/>
                <w:sz w:val="20"/>
                <w:szCs w:val="20"/>
                <w:u w:val="single"/>
                <w:lang w:val="mk-MK"/>
              </w:rPr>
              <w:t>две</w:t>
            </w:r>
            <w:r w:rsidRPr="00683582">
              <w:rPr>
                <w:rFonts w:ascii="Tele-GroteskNor" w:hAnsi="Tele-GroteskNor"/>
                <w:sz w:val="20"/>
                <w:szCs w:val="20"/>
                <w:lang w:val="mk-MK"/>
              </w:rPr>
              <w:t xml:space="preserve"> години во соработка со органот надлежен за заштита на конкуренцијата, е должна да го преиспита утврдениот релевантен пазар на производи и услуги“</w:t>
            </w:r>
          </w:p>
        </w:tc>
      </w:tr>
      <w:tr w:rsidR="00B518AE" w:rsidRPr="00683582" w:rsidTr="00023840">
        <w:trPr>
          <w:trHeight w:val="134"/>
        </w:trPr>
        <w:tc>
          <w:tcPr>
            <w:tcW w:w="0" w:type="auto"/>
          </w:tcPr>
          <w:p w:rsidR="00B518AE" w:rsidRPr="00683582" w:rsidRDefault="00B518AE" w:rsidP="00683582">
            <w:pPr>
              <w:spacing w:before="100" w:beforeAutospacing="1" w:after="100" w:afterAutospacing="1" w:line="200" w:lineRule="exact"/>
              <w:contextualSpacing/>
              <w:rPr>
                <w:rFonts w:ascii="Tele-GroteskNor" w:hAnsi="Tele-GroteskNor" w:cs="Arial"/>
                <w:sz w:val="20"/>
                <w:szCs w:val="20"/>
              </w:rPr>
            </w:pPr>
            <w:r w:rsidRPr="00683582">
              <w:rPr>
                <w:rFonts w:ascii="Tele-GroteskNor" w:hAnsi="Tele-GroteskNor" w:cs="Arial"/>
                <w:sz w:val="20"/>
                <w:szCs w:val="20"/>
              </w:rPr>
              <w:t>Член 89 став 1 и  2</w:t>
            </w:r>
          </w:p>
          <w:p w:rsidR="00023840" w:rsidRPr="00683582" w:rsidRDefault="00023840" w:rsidP="00683582">
            <w:pPr>
              <w:spacing w:before="100" w:beforeAutospacing="1" w:after="100" w:afterAutospacing="1" w:line="200" w:lineRule="exact"/>
              <w:contextualSpacing/>
              <w:rPr>
                <w:rFonts w:ascii="Tele-GroteskNor" w:hAnsi="Tele-GroteskNor" w:cs="Arial"/>
                <w:sz w:val="20"/>
                <w:szCs w:val="20"/>
              </w:rPr>
            </w:pPr>
          </w:p>
          <w:p w:rsidR="00023840" w:rsidRPr="00683582" w:rsidRDefault="00B518AE" w:rsidP="00683582">
            <w:pPr>
              <w:spacing w:before="100" w:beforeAutospacing="1" w:after="100" w:afterAutospacing="1" w:line="200" w:lineRule="exact"/>
              <w:ind w:left="360"/>
              <w:contextualSpacing/>
              <w:rPr>
                <w:rFonts w:ascii="Tele-GroteskNor" w:eastAsia="Times New Roman" w:hAnsi="Tele-GroteskNor" w:cs="Arial"/>
                <w:sz w:val="20"/>
                <w:szCs w:val="20"/>
                <w:lang w:eastAsia="mk-MK"/>
              </w:rPr>
            </w:pPr>
            <w:r w:rsidRPr="00683582">
              <w:rPr>
                <w:rFonts w:ascii="Tele-GroteskNor" w:eastAsia="Times New Roman" w:hAnsi="Tele-GroteskNor" w:cs="Arial"/>
                <w:sz w:val="20"/>
                <w:szCs w:val="20"/>
                <w:lang w:eastAsia="mk-MK"/>
              </w:rPr>
              <w:t>(1) Доколку Агенцијата врз основа на анализа на пазарот, оцени дека и покрај соодветната примена на регулаторните обврски утврдени со членовите 84, 85, 86, 87 и 88  на овој закон не е обезбедена ефективна конкуренција, дека постојат битни и трајни потешкотии во конкуренцијата, и/или недостатоци на пазарот во врска со обезбедувањето на одредени големопродажни услуги на релевантен пазар за пристап, може како вонредна мерка, со одлука да му наметне на вертикално интегриран оператор обврска да ги одвои активностите поврзани со обезбедување на одредени големопродажни услуги за пристап во посебен независен деловен субјект.</w:t>
            </w:r>
          </w:p>
          <w:p w:rsidR="00023840" w:rsidRPr="00683582" w:rsidRDefault="00023840" w:rsidP="00683582">
            <w:pPr>
              <w:spacing w:before="100" w:beforeAutospacing="1" w:after="100" w:afterAutospacing="1" w:line="200" w:lineRule="exact"/>
              <w:ind w:left="360"/>
              <w:contextualSpacing/>
              <w:rPr>
                <w:rFonts w:ascii="Tele-GroteskNor" w:eastAsia="Times New Roman" w:hAnsi="Tele-GroteskNor" w:cs="Arial"/>
                <w:sz w:val="20"/>
                <w:szCs w:val="20"/>
                <w:lang w:eastAsia="mk-MK"/>
              </w:rPr>
            </w:pPr>
          </w:p>
          <w:p w:rsidR="00B518AE" w:rsidRPr="00683582" w:rsidRDefault="00B518AE" w:rsidP="00683582">
            <w:pPr>
              <w:spacing w:before="100" w:beforeAutospacing="1" w:after="100" w:afterAutospacing="1" w:line="200" w:lineRule="exact"/>
              <w:ind w:left="360"/>
              <w:contextualSpacing/>
              <w:rPr>
                <w:rFonts w:ascii="Tele-GroteskNor" w:eastAsia="Times New Roman" w:hAnsi="Tele-GroteskNor" w:cs="Arial"/>
                <w:sz w:val="20"/>
                <w:szCs w:val="20"/>
                <w:lang w:eastAsia="mk-MK"/>
              </w:rPr>
            </w:pPr>
            <w:r w:rsidRPr="00683582">
              <w:rPr>
                <w:rFonts w:ascii="Tele-GroteskNor" w:eastAsia="Times New Roman" w:hAnsi="Tele-GroteskNor" w:cs="Arial"/>
                <w:sz w:val="20"/>
                <w:szCs w:val="20"/>
                <w:lang w:eastAsia="mk-MK"/>
              </w:rPr>
              <w:t>(2) Посебниот деловен субјект од ставот (1) на овој член мора да им обезбедува производи и услуги за пристап на сите оператори, вклучувајќи ги и другите деловни субјекти на операторот од ставот (1) на овој член  и тоа со исти рокови и услови, вклучувајќи ги и условите што се однесуваат на цените и нивото на услуги, како и преку исти системи и процеси.</w:t>
            </w:r>
          </w:p>
        </w:tc>
        <w:tc>
          <w:tcPr>
            <w:tcW w:w="0" w:type="auto"/>
          </w:tcPr>
          <w:p w:rsidR="00B518AE" w:rsidRPr="00683582" w:rsidRDefault="00B518AE" w:rsidP="00683582">
            <w:pPr>
              <w:pStyle w:val="CommentText"/>
              <w:spacing w:line="200" w:lineRule="exact"/>
              <w:contextualSpacing/>
              <w:rPr>
                <w:rFonts w:ascii="Tele-GroteskNor" w:hAnsi="Tele-GroteskNor"/>
              </w:rPr>
            </w:pPr>
            <w:r w:rsidRPr="00683582">
              <w:rPr>
                <w:rFonts w:ascii="Tele-GroteskNor" w:hAnsi="Tele-GroteskNor" w:cs="Arial"/>
                <w:lang w:eastAsia="mk-MK"/>
              </w:rPr>
              <w:t>Сметаме дека не е потребно воведување на функционално раздвојување бидејќи телекомуникацискиот пазар во РМ е конкурентно развиен и ефикасно се применети обврските за недискирминација на сите пазари соодветно. Воедно операторите веќе инвестирале во поставување на своја инфраструктура и доволни се мерките за заедничко користење на поставената инфраструктура со што би се обезбедил еквивалентен пристап. Воедно праксата во ЕУ покажува дека оваа мерка е применета само кога мерките за недискриминација се прекршени и не се почитуваат како што бил примерот во Велика Британија,  додека во Италија оваа мерка е модифицирана. Ова покажува дека истата не е применлива и дека не е потребно нејзино воведување. Исто така ова би придонело до непотребно обременување на работата на АЕ</w:t>
            </w:r>
            <w:r w:rsidR="00023840" w:rsidRPr="00683582">
              <w:rPr>
                <w:rFonts w:ascii="Tele-GroteskNor" w:hAnsi="Tele-GroteskNor" w:cs="Arial"/>
                <w:lang w:eastAsia="mk-MK"/>
              </w:rPr>
              <w:t>К.</w:t>
            </w:r>
          </w:p>
        </w:tc>
      </w:tr>
      <w:tr w:rsidR="00B518AE" w:rsidRPr="00683582" w:rsidTr="00023840">
        <w:trPr>
          <w:trHeight w:val="2023"/>
        </w:trPr>
        <w:tc>
          <w:tcPr>
            <w:tcW w:w="0" w:type="auto"/>
          </w:tcPr>
          <w:p w:rsidR="00B518AE" w:rsidRPr="00683582" w:rsidRDefault="00B518AE" w:rsidP="00683582">
            <w:pPr>
              <w:pStyle w:val="CommentText"/>
              <w:spacing w:after="0" w:line="200" w:lineRule="exact"/>
              <w:contextualSpacing/>
              <w:rPr>
                <w:rFonts w:ascii="Tele-GroteskNor" w:hAnsi="Tele-GroteskNor" w:cs="Arial"/>
                <w:lang w:eastAsia="mk-MK"/>
              </w:rPr>
            </w:pPr>
            <w:r w:rsidRPr="00683582">
              <w:rPr>
                <w:rFonts w:ascii="Tele-GroteskNor" w:hAnsi="Tele-GroteskNor" w:cs="Arial"/>
                <w:lang w:eastAsia="mk-MK"/>
              </w:rPr>
              <w:lastRenderedPageBreak/>
              <w:t>Член 93 став 2</w:t>
            </w:r>
          </w:p>
          <w:p w:rsidR="00B518AE" w:rsidRPr="00683582" w:rsidRDefault="00B518AE" w:rsidP="00683582">
            <w:pPr>
              <w:pStyle w:val="ListParagraph"/>
              <w:numPr>
                <w:ilvl w:val="0"/>
                <w:numId w:val="11"/>
              </w:numPr>
              <w:spacing w:before="100" w:beforeAutospacing="1" w:after="100" w:afterAutospacing="1" w:line="200" w:lineRule="exact"/>
              <w:rPr>
                <w:rFonts w:ascii="Tele-GroteskNor" w:hAnsi="Tele-GroteskNor" w:cs="Arial"/>
                <w:sz w:val="20"/>
                <w:szCs w:val="20"/>
                <w:lang w:val="mk-MK"/>
              </w:rPr>
            </w:pPr>
            <w:r w:rsidRPr="00683582">
              <w:rPr>
                <w:rFonts w:ascii="Tele-GroteskNor" w:hAnsi="Tele-GroteskNor" w:cs="Arial"/>
                <w:sz w:val="20"/>
                <w:szCs w:val="20"/>
                <w:lang w:val="mk-MK" w:eastAsia="mk-MK"/>
              </w:rPr>
              <w:t>Поврзувањето од ставот (1) на овој член треба да биде во можност да подржи  говор, факсимил  и пренос на  податоци со брзина  доволна да се обезбеди ефикасен пристап на интернет, согласно подзаконскиот акт од членот 92 став (2) на овој закон.</w:t>
            </w:r>
          </w:p>
        </w:tc>
        <w:tc>
          <w:tcPr>
            <w:tcW w:w="0" w:type="auto"/>
          </w:tcPr>
          <w:p w:rsidR="00B518AE" w:rsidRPr="00683582" w:rsidRDefault="00B518AE" w:rsidP="00683582">
            <w:pPr>
              <w:spacing w:line="200" w:lineRule="exact"/>
              <w:contextualSpacing/>
              <w:rPr>
                <w:rFonts w:ascii="Tele-GroteskNor" w:hAnsi="Tele-GroteskNor"/>
                <w:sz w:val="20"/>
                <w:szCs w:val="20"/>
              </w:rPr>
            </w:pPr>
            <w:r w:rsidRPr="00683582">
              <w:rPr>
                <w:rFonts w:ascii="Tele-GroteskNor" w:hAnsi="Tele-GroteskNor"/>
                <w:sz w:val="20"/>
                <w:szCs w:val="20"/>
              </w:rPr>
              <w:t>Сметаме дека факсимил е застарена услуга која се поретко се користи заради новите технологии и како таква не би требало да биде дел од обврската на давателот на универзална услуга.</w:t>
            </w:r>
          </w:p>
          <w:p w:rsidR="00B518AE" w:rsidRPr="00683582" w:rsidRDefault="00B518AE" w:rsidP="00683582">
            <w:pPr>
              <w:spacing w:line="200" w:lineRule="exact"/>
              <w:contextualSpacing/>
              <w:rPr>
                <w:rFonts w:ascii="Tele-GroteskNor" w:hAnsi="Tele-GroteskNor"/>
                <w:sz w:val="20"/>
                <w:szCs w:val="20"/>
              </w:rPr>
            </w:pPr>
            <w:r w:rsidRPr="00683582">
              <w:rPr>
                <w:rFonts w:ascii="Tele-GroteskNor" w:hAnsi="Tele-GroteskNor"/>
                <w:sz w:val="20"/>
                <w:szCs w:val="20"/>
              </w:rPr>
              <w:t>Предлагаме измена на став 2 од член 93 и истиот да гласи:</w:t>
            </w:r>
          </w:p>
          <w:p w:rsidR="00B518AE" w:rsidRPr="00683582" w:rsidRDefault="00B518AE" w:rsidP="00683582">
            <w:pPr>
              <w:pStyle w:val="CommentText"/>
              <w:numPr>
                <w:ilvl w:val="0"/>
                <w:numId w:val="12"/>
              </w:numPr>
              <w:spacing w:line="200" w:lineRule="exact"/>
              <w:contextualSpacing/>
              <w:rPr>
                <w:rFonts w:ascii="Tele-GroteskNor" w:hAnsi="Tele-GroteskNor" w:cs="Arial"/>
                <w:lang w:eastAsia="mk-MK"/>
              </w:rPr>
            </w:pPr>
            <w:r w:rsidRPr="00683582">
              <w:rPr>
                <w:rFonts w:ascii="Tele-GroteskNor" w:hAnsi="Tele-GroteskNor" w:cs="Arial"/>
                <w:lang w:eastAsia="mk-MK"/>
              </w:rPr>
              <w:t>Поврзувањето од ставот (1) на овој член треба да биде во можност да подржи  говор и пренос на  податоци со брзина  доволна да се обезбеди ефикасен пристап на интернет, согласно подзаконскиот акт од членот 92 став (2) на овој закон.</w:t>
            </w:r>
          </w:p>
        </w:tc>
      </w:tr>
      <w:tr w:rsidR="00E03CB4" w:rsidRPr="00683582" w:rsidTr="001036A4">
        <w:trPr>
          <w:trHeight w:val="1134"/>
        </w:trPr>
        <w:tc>
          <w:tcPr>
            <w:tcW w:w="0" w:type="auto"/>
          </w:tcPr>
          <w:p w:rsidR="00E03CB4" w:rsidRPr="00683582" w:rsidRDefault="00E03CB4" w:rsidP="00683582">
            <w:pPr>
              <w:pStyle w:val="CommentText"/>
              <w:spacing w:line="200" w:lineRule="exact"/>
              <w:contextualSpacing/>
              <w:rPr>
                <w:rFonts w:ascii="Tele-GroteskNor" w:hAnsi="Tele-GroteskNor"/>
              </w:rPr>
            </w:pPr>
            <w:r w:rsidRPr="00683582">
              <w:rPr>
                <w:rFonts w:ascii="Tele-GroteskNor" w:hAnsi="Tele-GroteskNor"/>
              </w:rPr>
              <w:t>Член 106</w:t>
            </w:r>
            <w:r w:rsidR="00023840" w:rsidRPr="00683582">
              <w:rPr>
                <w:rFonts w:ascii="Tele-GroteskNor" w:hAnsi="Tele-GroteskNor"/>
              </w:rPr>
              <w:t xml:space="preserve"> </w:t>
            </w:r>
            <w:r w:rsidRPr="00683582">
              <w:rPr>
                <w:rFonts w:ascii="Tele-GroteskNor" w:hAnsi="Tele-GroteskNor"/>
              </w:rPr>
              <w:t>Став 3</w:t>
            </w:r>
          </w:p>
          <w:p w:rsidR="00E03CB4" w:rsidRPr="00683582" w:rsidRDefault="00E03CB4" w:rsidP="00683582">
            <w:pPr>
              <w:spacing w:line="200" w:lineRule="exact"/>
              <w:contextualSpacing/>
              <w:rPr>
                <w:rFonts w:ascii="Tele-GroteskNor" w:hAnsi="Tele-GroteskNor"/>
                <w:sz w:val="20"/>
                <w:szCs w:val="20"/>
              </w:rPr>
            </w:pPr>
          </w:p>
          <w:p w:rsidR="00E03CB4" w:rsidRPr="00683582" w:rsidRDefault="00E03CB4" w:rsidP="00683582">
            <w:pPr>
              <w:spacing w:before="100" w:beforeAutospacing="1" w:after="100" w:afterAutospacing="1" w:line="200" w:lineRule="exact"/>
              <w:contextualSpacing/>
              <w:rPr>
                <w:rFonts w:ascii="Tele-GroteskNor" w:eastAsia="Times New Roman" w:hAnsi="Tele-GroteskNor" w:cs="Arial"/>
                <w:sz w:val="20"/>
                <w:szCs w:val="20"/>
              </w:rPr>
            </w:pPr>
            <w:r w:rsidRPr="00683582">
              <w:rPr>
                <w:rFonts w:ascii="Tele-GroteskNor" w:eastAsia="Times New Roman" w:hAnsi="Tele-GroteskNor" w:cs="Arial"/>
                <w:sz w:val="20"/>
                <w:szCs w:val="20"/>
              </w:rPr>
              <w:t>(3) Агенцијата со одлука  ги утврдува износите на средства кои операторите од ставот (2) на овој член  ги уплаќаат во фондот  од  ставот (1) од овој член и кои не смеат да бидат повисоки од 0,5% од вкупниот приход што го има операторот од обезбедување на јавни електронски комуникациски мрежи и/или услуги.</w:t>
            </w:r>
          </w:p>
          <w:p w:rsidR="00E03CB4" w:rsidRPr="00683582" w:rsidRDefault="00E03CB4" w:rsidP="00683582">
            <w:pPr>
              <w:spacing w:before="100" w:beforeAutospacing="1" w:after="100" w:afterAutospacing="1" w:line="200" w:lineRule="exact"/>
              <w:contextualSpacing/>
              <w:rPr>
                <w:rFonts w:ascii="Tele-GroteskNor" w:hAnsi="Tele-GroteskNor" w:cs="Arial"/>
                <w:sz w:val="20"/>
                <w:szCs w:val="20"/>
              </w:rPr>
            </w:pPr>
          </w:p>
        </w:tc>
        <w:tc>
          <w:tcPr>
            <w:tcW w:w="0" w:type="auto"/>
          </w:tcPr>
          <w:p w:rsidR="00E03CB4" w:rsidRPr="00683582" w:rsidRDefault="00E03CB4" w:rsidP="00683582">
            <w:pPr>
              <w:spacing w:line="200" w:lineRule="exact"/>
              <w:contextualSpacing/>
              <w:rPr>
                <w:rFonts w:ascii="Tele-GroteskNor" w:hAnsi="Tele-GroteskNor"/>
                <w:sz w:val="20"/>
                <w:szCs w:val="20"/>
              </w:rPr>
            </w:pPr>
            <w:r w:rsidRPr="00683582">
              <w:rPr>
                <w:rFonts w:ascii="Tele-GroteskNor" w:hAnsi="Tele-GroteskNor"/>
                <w:sz w:val="20"/>
                <w:szCs w:val="20"/>
              </w:rPr>
              <w:t>Предлагаме горна граница на средствата кои се уплаќаат во фондот, за да не се обременува фондот со повеќе с</w:t>
            </w:r>
            <w:r w:rsidR="000B56AF" w:rsidRPr="00683582">
              <w:rPr>
                <w:rFonts w:ascii="Tele-GroteskNor" w:hAnsi="Tele-GroteskNor"/>
                <w:sz w:val="20"/>
                <w:szCs w:val="20"/>
              </w:rPr>
              <w:t xml:space="preserve">редства од потребното како и да </w:t>
            </w:r>
            <w:r w:rsidRPr="00683582">
              <w:rPr>
                <w:rFonts w:ascii="Tele-GroteskNor" w:hAnsi="Tele-GroteskNor"/>
                <w:sz w:val="20"/>
                <w:szCs w:val="20"/>
              </w:rPr>
              <w:t>се олесни инвестицијата на о</w:t>
            </w:r>
            <w:r w:rsidR="000B56AF" w:rsidRPr="00683582">
              <w:rPr>
                <w:rFonts w:ascii="Tele-GroteskNor" w:hAnsi="Tele-GroteskNor"/>
                <w:sz w:val="20"/>
                <w:szCs w:val="20"/>
              </w:rPr>
              <w:t xml:space="preserve">ператорите во мрежи од следната </w:t>
            </w:r>
            <w:r w:rsidRPr="00683582">
              <w:rPr>
                <w:rFonts w:ascii="Tele-GroteskNor" w:hAnsi="Tele-GroteskNor"/>
                <w:sz w:val="20"/>
                <w:szCs w:val="20"/>
              </w:rPr>
              <w:t>генерација</w:t>
            </w:r>
            <w:r w:rsidR="000B56AF" w:rsidRPr="00683582">
              <w:rPr>
                <w:rFonts w:ascii="Tele-GroteskNor" w:hAnsi="Tele-GroteskNor"/>
                <w:sz w:val="20"/>
                <w:szCs w:val="20"/>
              </w:rPr>
              <w:t>. Предлагаме став 3 од член 106 да се дополни како што следи:</w:t>
            </w:r>
          </w:p>
          <w:p w:rsidR="00E03CB4" w:rsidRPr="00683582" w:rsidRDefault="00E03CB4" w:rsidP="00683582">
            <w:pPr>
              <w:pStyle w:val="ListParagraph"/>
              <w:spacing w:line="200" w:lineRule="exact"/>
              <w:rPr>
                <w:rFonts w:ascii="Tele-GroteskNor" w:hAnsi="Tele-GroteskNor" w:cs="Arial"/>
                <w:sz w:val="20"/>
                <w:szCs w:val="20"/>
                <w:lang w:val="mk-MK"/>
              </w:rPr>
            </w:pPr>
            <w:r w:rsidRPr="00683582">
              <w:rPr>
                <w:rFonts w:ascii="Tele-GroteskNor" w:hAnsi="Tele-GroteskNor"/>
                <w:sz w:val="20"/>
                <w:szCs w:val="20"/>
                <w:lang w:val="mk-MK"/>
              </w:rPr>
              <w:t xml:space="preserve">“ (3) Агенцијата со одлука  ги утврдува износите на средства кои операторите од ставот (2) на овој член  ги уплаќаат во фондот  од  ставот (1) од овој член и кои не смеат да бидат повисоки од 0,5% од вкупниот приход што го има операторот од обезбедување на јавни електронски комуникациски мрежи и/или услуги </w:t>
            </w:r>
            <w:r w:rsidRPr="00683582">
              <w:rPr>
                <w:rFonts w:ascii="Tele-GroteskNor" w:hAnsi="Tele-GroteskNor"/>
                <w:sz w:val="20"/>
                <w:szCs w:val="20"/>
                <w:u w:val="single"/>
                <w:lang w:val="mk-MK"/>
              </w:rPr>
              <w:t>но не повеќе од 250.000 евра во денарска противвредност. “</w:t>
            </w:r>
          </w:p>
        </w:tc>
      </w:tr>
      <w:tr w:rsidR="00E03CB4" w:rsidRPr="00683582" w:rsidTr="001036A4">
        <w:trPr>
          <w:trHeight w:val="1134"/>
        </w:trPr>
        <w:tc>
          <w:tcPr>
            <w:tcW w:w="0" w:type="auto"/>
          </w:tcPr>
          <w:p w:rsidR="00E03CB4" w:rsidRPr="00683582" w:rsidRDefault="00E03CB4" w:rsidP="00683582">
            <w:pPr>
              <w:spacing w:before="100" w:beforeAutospacing="1" w:after="100" w:afterAutospacing="1" w:line="200" w:lineRule="exact"/>
              <w:contextualSpacing/>
              <w:rPr>
                <w:rFonts w:ascii="Tele-GroteskNor" w:hAnsi="Tele-GroteskNor" w:cs="Arial"/>
                <w:sz w:val="20"/>
                <w:szCs w:val="20"/>
              </w:rPr>
            </w:pPr>
            <w:r w:rsidRPr="00683582">
              <w:rPr>
                <w:rFonts w:ascii="Tele-GroteskNor" w:hAnsi="Tele-GroteskNor" w:cs="Arial"/>
                <w:sz w:val="20"/>
                <w:szCs w:val="20"/>
              </w:rPr>
              <w:t>Член 107 став 5</w:t>
            </w:r>
          </w:p>
          <w:p w:rsidR="00E03CB4" w:rsidRPr="00683582" w:rsidRDefault="00E03CB4" w:rsidP="00683582">
            <w:pPr>
              <w:spacing w:before="100" w:beforeAutospacing="1" w:after="100" w:afterAutospacing="1" w:line="200" w:lineRule="exact"/>
              <w:contextualSpacing/>
              <w:rPr>
                <w:rFonts w:ascii="Tele-GroteskNor" w:hAnsi="Tele-GroteskNor" w:cs="Arial"/>
                <w:sz w:val="20"/>
                <w:szCs w:val="20"/>
              </w:rPr>
            </w:pPr>
          </w:p>
          <w:p w:rsidR="00E03CB4" w:rsidRPr="00683582" w:rsidRDefault="00E03CB4" w:rsidP="00683582">
            <w:pPr>
              <w:pStyle w:val="ListParagraph"/>
              <w:numPr>
                <w:ilvl w:val="0"/>
                <w:numId w:val="5"/>
              </w:numPr>
              <w:spacing w:before="100" w:beforeAutospacing="1" w:after="100" w:afterAutospacing="1" w:line="200" w:lineRule="exact"/>
              <w:ind w:left="360"/>
              <w:rPr>
                <w:rFonts w:ascii="Tele-GroteskNor" w:hAnsi="Tele-GroteskNor" w:cs="Arial"/>
                <w:sz w:val="20"/>
                <w:szCs w:val="20"/>
                <w:lang w:val="mk-MK"/>
              </w:rPr>
            </w:pPr>
            <w:r w:rsidRPr="00683582">
              <w:rPr>
                <w:rFonts w:ascii="Tele-GroteskNor" w:hAnsi="Tele-GroteskNor" w:cs="Arial"/>
                <w:sz w:val="20"/>
                <w:szCs w:val="20"/>
                <w:lang w:val="mk-MK"/>
              </w:rPr>
              <w:t>Операторите можат да ги добијат следниве податоци од нивните претплатници:</w:t>
            </w:r>
            <w:r w:rsidR="00C67DF9" w:rsidRPr="00683582">
              <w:rPr>
                <w:rFonts w:ascii="Tele-GroteskNor" w:hAnsi="Tele-GroteskNor" w:cs="Arial"/>
                <w:sz w:val="20"/>
                <w:szCs w:val="20"/>
                <w:lang w:val="mk-MK"/>
              </w:rPr>
              <w:t>...</w:t>
            </w:r>
          </w:p>
          <w:p w:rsidR="00E03CB4" w:rsidRPr="00683582" w:rsidRDefault="00E03CB4" w:rsidP="00683582">
            <w:pPr>
              <w:spacing w:before="100" w:beforeAutospacing="1" w:after="100" w:afterAutospacing="1" w:line="200" w:lineRule="exact"/>
              <w:contextualSpacing/>
              <w:rPr>
                <w:rFonts w:ascii="Tele-GroteskNor" w:hAnsi="Tele-GroteskNor" w:cs="Tahoma"/>
                <w:sz w:val="20"/>
                <w:szCs w:val="20"/>
              </w:rPr>
            </w:pPr>
          </w:p>
        </w:tc>
        <w:tc>
          <w:tcPr>
            <w:tcW w:w="0" w:type="auto"/>
          </w:tcPr>
          <w:p w:rsidR="006C5EA7" w:rsidRPr="00683582" w:rsidRDefault="000B56AF" w:rsidP="00683582">
            <w:pPr>
              <w:spacing w:line="200" w:lineRule="exact"/>
              <w:contextualSpacing/>
              <w:rPr>
                <w:rFonts w:ascii="Tele-GroteskNor" w:hAnsi="Tele-GroteskNor" w:cs="Arial"/>
                <w:sz w:val="20"/>
                <w:szCs w:val="20"/>
              </w:rPr>
            </w:pPr>
            <w:r w:rsidRPr="00683582">
              <w:rPr>
                <w:rFonts w:ascii="Tele-GroteskNor" w:hAnsi="Tele-GroteskNor" w:cs="Arial"/>
                <w:sz w:val="20"/>
                <w:szCs w:val="20"/>
              </w:rPr>
              <w:t xml:space="preserve">Предлагаме </w:t>
            </w:r>
            <w:r w:rsidR="00E03CB4" w:rsidRPr="00683582">
              <w:rPr>
                <w:rFonts w:ascii="Tele-GroteskNor" w:hAnsi="Tele-GroteskNor" w:cs="Arial"/>
                <w:sz w:val="20"/>
                <w:szCs w:val="20"/>
              </w:rPr>
              <w:t>Член 107 став 5</w:t>
            </w:r>
            <w:r w:rsidRPr="00683582">
              <w:rPr>
                <w:rFonts w:ascii="Tele-GroteskNor" w:hAnsi="Tele-GroteskNor" w:cs="Arial"/>
                <w:sz w:val="20"/>
                <w:szCs w:val="20"/>
              </w:rPr>
              <w:t xml:space="preserve"> да се дополни како што следи:</w:t>
            </w:r>
          </w:p>
          <w:p w:rsidR="00023840" w:rsidRPr="00683582" w:rsidRDefault="00E03CB4" w:rsidP="00683582">
            <w:pPr>
              <w:pStyle w:val="ListParagraph"/>
              <w:numPr>
                <w:ilvl w:val="0"/>
                <w:numId w:val="6"/>
              </w:numPr>
              <w:spacing w:before="100" w:beforeAutospacing="1" w:after="100" w:afterAutospacing="1" w:line="200" w:lineRule="exact"/>
              <w:rPr>
                <w:rFonts w:ascii="Tele-GroteskNor" w:hAnsi="Tele-GroteskNor" w:cs="Arial"/>
                <w:sz w:val="20"/>
                <w:szCs w:val="20"/>
                <w:lang w:val="mk-MK"/>
              </w:rPr>
            </w:pPr>
            <w:r w:rsidRPr="00683582">
              <w:rPr>
                <w:rFonts w:ascii="Tele-GroteskNor" w:hAnsi="Tele-GroteskNor" w:cs="Arial"/>
                <w:sz w:val="20"/>
                <w:szCs w:val="20"/>
                <w:lang w:val="mk-MK"/>
              </w:rPr>
              <w:t>Операторите можат да ги добијат следниве податоци од нивните претплатници:</w:t>
            </w:r>
            <w:r w:rsidR="00C67DF9" w:rsidRPr="00683582">
              <w:rPr>
                <w:rFonts w:ascii="Tele-GroteskNor" w:hAnsi="Tele-GroteskNor" w:cs="Arial"/>
                <w:sz w:val="20"/>
                <w:szCs w:val="20"/>
                <w:lang w:val="mk-MK"/>
              </w:rPr>
              <w:t xml:space="preserve"> ...</w:t>
            </w:r>
          </w:p>
          <w:p w:rsidR="00E03CB4" w:rsidRPr="00683582" w:rsidRDefault="00E03CB4" w:rsidP="00683582">
            <w:pPr>
              <w:spacing w:before="100" w:beforeAutospacing="1" w:after="100" w:afterAutospacing="1" w:line="200" w:lineRule="exact"/>
              <w:ind w:left="360"/>
              <w:contextualSpacing/>
              <w:rPr>
                <w:rFonts w:ascii="Tele-GroteskNor" w:hAnsi="Tele-GroteskNor" w:cs="Arial"/>
                <w:sz w:val="20"/>
                <w:szCs w:val="20"/>
              </w:rPr>
            </w:pPr>
            <w:r w:rsidRPr="00683582">
              <w:rPr>
                <w:rFonts w:ascii="Tele-GroteskNor" w:hAnsi="Tele-GroteskNor" w:cs="Arial"/>
                <w:sz w:val="20"/>
                <w:szCs w:val="20"/>
              </w:rPr>
              <w:t>Веродостројноста на податоците наведени во овој став се потврдува со фотокопија на документ за лична идентификација која Операторот ја задржува и може да ја користи единствено за потврда на идентитетот на претплатникот.</w:t>
            </w:r>
            <w:r w:rsidR="00023840" w:rsidRPr="00683582">
              <w:rPr>
                <w:rFonts w:ascii="Tele-GroteskNor" w:hAnsi="Tele-GroteskNor" w:cs="Tahoma"/>
                <w:sz w:val="20"/>
                <w:szCs w:val="20"/>
              </w:rPr>
              <w:t xml:space="preserve"> </w:t>
            </w:r>
          </w:p>
        </w:tc>
      </w:tr>
      <w:tr w:rsidR="00E03CB4" w:rsidRPr="00683582" w:rsidTr="00023840">
        <w:trPr>
          <w:trHeight w:val="66"/>
        </w:trPr>
        <w:tc>
          <w:tcPr>
            <w:tcW w:w="0" w:type="auto"/>
          </w:tcPr>
          <w:p w:rsidR="00E03CB4" w:rsidRPr="00683582" w:rsidRDefault="00E03CB4" w:rsidP="00683582">
            <w:pPr>
              <w:spacing w:line="200" w:lineRule="exact"/>
              <w:contextualSpacing/>
              <w:rPr>
                <w:rFonts w:ascii="Tele-GroteskNor" w:hAnsi="Tele-GroteskNor" w:cstheme="minorBidi"/>
                <w:sz w:val="20"/>
                <w:szCs w:val="20"/>
              </w:rPr>
            </w:pPr>
            <w:r w:rsidRPr="00683582">
              <w:rPr>
                <w:rFonts w:ascii="Tele-GroteskNor" w:hAnsi="Tele-GroteskNor" w:cstheme="minorBidi"/>
                <w:sz w:val="20"/>
                <w:szCs w:val="20"/>
              </w:rPr>
              <w:t>Член 109 став 5</w:t>
            </w:r>
          </w:p>
          <w:p w:rsidR="006C5EA7" w:rsidRPr="00683582" w:rsidRDefault="006C5EA7" w:rsidP="00683582">
            <w:pPr>
              <w:spacing w:line="200" w:lineRule="exact"/>
              <w:contextualSpacing/>
              <w:rPr>
                <w:rFonts w:ascii="Tele-GroteskNor" w:hAnsi="Tele-GroteskNor" w:cstheme="minorBidi"/>
                <w:sz w:val="20"/>
                <w:szCs w:val="20"/>
              </w:rPr>
            </w:pPr>
          </w:p>
          <w:p w:rsidR="00E03CB4" w:rsidRPr="00683582" w:rsidRDefault="00E03CB4" w:rsidP="00683582">
            <w:pPr>
              <w:spacing w:line="200" w:lineRule="exact"/>
              <w:contextualSpacing/>
              <w:rPr>
                <w:rFonts w:ascii="Tele-GroteskNor" w:hAnsi="Tele-GroteskNor" w:cstheme="minorBidi"/>
                <w:sz w:val="20"/>
                <w:szCs w:val="20"/>
              </w:rPr>
            </w:pPr>
            <w:r w:rsidRPr="00683582">
              <w:rPr>
                <w:rFonts w:ascii="Tele-GroteskNor" w:hAnsi="Tele-GroteskNor" w:cstheme="minorBidi"/>
                <w:sz w:val="20"/>
                <w:szCs w:val="20"/>
              </w:rPr>
              <w:t>(5)  Оператор  на јавни мобилни комуникациски услуги е должен на странски корисник на електронски комуникациски услуги при влез на територијата на Република Македонија бесплатно да му испрати СМС пораки кои содржат информации за неговата цена на роаминг услугата за јавна мобилна телефонска услуга, СМС и ММС пораки и интернет пристап.</w:t>
            </w:r>
          </w:p>
        </w:tc>
        <w:tc>
          <w:tcPr>
            <w:tcW w:w="0" w:type="auto"/>
          </w:tcPr>
          <w:p w:rsidR="00EA1F73" w:rsidRPr="00683582" w:rsidRDefault="00C67DF9" w:rsidP="00683582">
            <w:pPr>
              <w:spacing w:line="200" w:lineRule="exact"/>
              <w:contextualSpacing/>
              <w:rPr>
                <w:rFonts w:ascii="Tele-GroteskNor" w:hAnsi="Tele-GroteskNor"/>
                <w:sz w:val="20"/>
                <w:szCs w:val="20"/>
              </w:rPr>
            </w:pPr>
            <w:r w:rsidRPr="00683582">
              <w:rPr>
                <w:rFonts w:ascii="Tele-GroteskNor" w:hAnsi="Tele-GroteskNor"/>
                <w:sz w:val="20"/>
                <w:szCs w:val="20"/>
              </w:rPr>
              <w:t>Предлагаме бришење на став 5 од овој член</w:t>
            </w:r>
            <w:r w:rsidR="00EA1F73" w:rsidRPr="00683582">
              <w:rPr>
                <w:rFonts w:ascii="Tele-GroteskNor" w:hAnsi="Tele-GroteskNor"/>
                <w:sz w:val="20"/>
                <w:szCs w:val="20"/>
              </w:rPr>
              <w:t>.</w:t>
            </w:r>
          </w:p>
          <w:p w:rsidR="00EA1F73" w:rsidRPr="00683582" w:rsidRDefault="00EA1F73" w:rsidP="00683582">
            <w:pPr>
              <w:spacing w:line="200" w:lineRule="exact"/>
              <w:contextualSpacing/>
              <w:rPr>
                <w:rFonts w:ascii="Tele-GroteskNor" w:hAnsi="Tele-GroteskNor"/>
                <w:sz w:val="20"/>
                <w:szCs w:val="20"/>
              </w:rPr>
            </w:pPr>
          </w:p>
          <w:p w:rsidR="00E03CB4" w:rsidRPr="00683582" w:rsidRDefault="006C5EA7" w:rsidP="00683582">
            <w:pPr>
              <w:spacing w:line="200" w:lineRule="exact"/>
              <w:contextualSpacing/>
              <w:rPr>
                <w:rFonts w:ascii="Tele-GroteskNor" w:hAnsi="Tele-GroteskNor" w:cstheme="minorBidi"/>
                <w:sz w:val="20"/>
                <w:szCs w:val="20"/>
              </w:rPr>
            </w:pPr>
            <w:r w:rsidRPr="00683582">
              <w:rPr>
                <w:rFonts w:ascii="Tele-GroteskNor" w:hAnsi="Tele-GroteskNor"/>
                <w:sz w:val="20"/>
                <w:szCs w:val="20"/>
              </w:rPr>
              <w:t>Во пракса не</w:t>
            </w:r>
            <w:r w:rsidR="00023840" w:rsidRPr="00683582">
              <w:rPr>
                <w:rFonts w:ascii="Tele-GroteskNor" w:hAnsi="Tele-GroteskNor"/>
                <w:sz w:val="20"/>
                <w:szCs w:val="20"/>
              </w:rPr>
              <w:t xml:space="preserve"> е</w:t>
            </w:r>
            <w:r w:rsidRPr="00683582">
              <w:rPr>
                <w:rFonts w:ascii="Tele-GroteskNor" w:hAnsi="Tele-GroteskNor"/>
                <w:sz w:val="20"/>
                <w:szCs w:val="20"/>
              </w:rPr>
              <w:t xml:space="preserve"> изводливо операторот да ги знае сите малопродажни тарифи на своите роаминг партнери. </w:t>
            </w:r>
            <w:r w:rsidR="00C67DF9" w:rsidRPr="00683582">
              <w:rPr>
                <w:rFonts w:ascii="Tele-GroteskNor" w:hAnsi="Tele-GroteskNor" w:cstheme="minorBidi"/>
                <w:sz w:val="20"/>
                <w:szCs w:val="20"/>
              </w:rPr>
              <w:t xml:space="preserve"> Малопродажните це</w:t>
            </w:r>
            <w:r w:rsidR="00E03CB4" w:rsidRPr="00683582">
              <w:rPr>
                <w:rFonts w:ascii="Tele-GroteskNor" w:hAnsi="Tele-GroteskNor" w:cstheme="minorBidi"/>
                <w:sz w:val="20"/>
                <w:szCs w:val="20"/>
              </w:rPr>
              <w:t>н</w:t>
            </w:r>
            <w:r w:rsidR="00C67DF9" w:rsidRPr="00683582">
              <w:rPr>
                <w:rFonts w:ascii="Tele-GroteskNor" w:hAnsi="Tele-GroteskNor" w:cstheme="minorBidi"/>
                <w:sz w:val="20"/>
                <w:szCs w:val="20"/>
              </w:rPr>
              <w:t xml:space="preserve">и на роаминг услугите ги одредува домашниот оператор. </w:t>
            </w:r>
          </w:p>
        </w:tc>
      </w:tr>
      <w:tr w:rsidR="00683582" w:rsidRPr="00683582" w:rsidTr="00CE147C">
        <w:trPr>
          <w:trHeight w:val="1557"/>
        </w:trPr>
        <w:tc>
          <w:tcPr>
            <w:tcW w:w="0" w:type="auto"/>
          </w:tcPr>
          <w:p w:rsidR="00683582" w:rsidRPr="002C0499" w:rsidRDefault="00683582" w:rsidP="00683582">
            <w:pPr>
              <w:pStyle w:val="ListParagraph"/>
              <w:spacing w:after="0" w:line="200" w:lineRule="exact"/>
              <w:ind w:left="357"/>
              <w:jc w:val="both"/>
              <w:rPr>
                <w:rFonts w:ascii="Tele-GroteskNor" w:hAnsi="Tele-GroteskNor"/>
                <w:sz w:val="20"/>
                <w:szCs w:val="20"/>
              </w:rPr>
            </w:pPr>
            <w:proofErr w:type="spellStart"/>
            <w:r w:rsidRPr="002C0499">
              <w:rPr>
                <w:rFonts w:ascii="Tele-GroteskNor" w:hAnsi="Tele-GroteskNor"/>
                <w:bCs/>
                <w:sz w:val="20"/>
                <w:szCs w:val="20"/>
              </w:rPr>
              <w:t>Член</w:t>
            </w:r>
            <w:proofErr w:type="spellEnd"/>
            <w:r w:rsidRPr="002C0499">
              <w:rPr>
                <w:rFonts w:ascii="Tele-GroteskNor" w:hAnsi="Tele-GroteskNor"/>
                <w:bCs/>
                <w:sz w:val="20"/>
                <w:szCs w:val="20"/>
              </w:rPr>
              <w:t xml:space="preserve"> 114</w:t>
            </w:r>
          </w:p>
          <w:p w:rsidR="00683582" w:rsidRPr="002C0499" w:rsidRDefault="00683582" w:rsidP="00683582">
            <w:pPr>
              <w:pStyle w:val="ListParagraph"/>
              <w:spacing w:after="0" w:line="200" w:lineRule="exact"/>
              <w:ind w:left="357"/>
              <w:jc w:val="both"/>
              <w:rPr>
                <w:rFonts w:ascii="Tele-GroteskNor" w:hAnsi="Tele-GroteskNor"/>
                <w:sz w:val="20"/>
                <w:szCs w:val="20"/>
              </w:rPr>
            </w:pPr>
            <w:proofErr w:type="spellStart"/>
            <w:r w:rsidRPr="002C0499">
              <w:rPr>
                <w:rFonts w:ascii="Tele-GroteskNor" w:hAnsi="Tele-GroteskNor"/>
                <w:bCs/>
                <w:sz w:val="20"/>
                <w:szCs w:val="20"/>
              </w:rPr>
              <w:t>Ограничување</w:t>
            </w:r>
            <w:proofErr w:type="spellEnd"/>
            <w:r w:rsidRPr="002C0499">
              <w:rPr>
                <w:rFonts w:ascii="Tele-GroteskNor" w:hAnsi="Tele-GroteskNor"/>
                <w:bCs/>
                <w:sz w:val="20"/>
                <w:szCs w:val="20"/>
              </w:rPr>
              <w:t xml:space="preserve">  на </w:t>
            </w:r>
            <w:proofErr w:type="spellStart"/>
            <w:r w:rsidRPr="002C0499">
              <w:rPr>
                <w:rFonts w:ascii="Tele-GroteskNor" w:hAnsi="Tele-GroteskNor"/>
                <w:bCs/>
                <w:sz w:val="20"/>
                <w:szCs w:val="20"/>
              </w:rPr>
              <w:t>пристап</w:t>
            </w:r>
            <w:proofErr w:type="spellEnd"/>
            <w:r w:rsidRPr="002C0499">
              <w:rPr>
                <w:rFonts w:ascii="Tele-GroteskNor" w:hAnsi="Tele-GroteskNor"/>
                <w:bCs/>
                <w:sz w:val="20"/>
                <w:szCs w:val="20"/>
              </w:rPr>
              <w:t xml:space="preserve"> до и </w:t>
            </w:r>
            <w:proofErr w:type="spellStart"/>
            <w:r w:rsidRPr="002C0499">
              <w:rPr>
                <w:rFonts w:ascii="Tele-GroteskNor" w:hAnsi="Tele-GroteskNor"/>
                <w:bCs/>
                <w:sz w:val="20"/>
                <w:szCs w:val="20"/>
              </w:rPr>
              <w:t>користење</w:t>
            </w:r>
            <w:proofErr w:type="spellEnd"/>
            <w:r w:rsidRPr="002C0499">
              <w:rPr>
                <w:rFonts w:ascii="Tele-GroteskNor" w:hAnsi="Tele-GroteskNor"/>
                <w:bCs/>
                <w:sz w:val="20"/>
                <w:szCs w:val="20"/>
              </w:rPr>
              <w:t xml:space="preserve"> на </w:t>
            </w:r>
            <w:proofErr w:type="spellStart"/>
            <w:r w:rsidRPr="002C0499">
              <w:rPr>
                <w:rFonts w:ascii="Tele-GroteskNor" w:hAnsi="Tele-GroteskNor"/>
                <w:bCs/>
                <w:sz w:val="20"/>
                <w:szCs w:val="20"/>
              </w:rPr>
              <w:t>услуги</w:t>
            </w:r>
            <w:proofErr w:type="spellEnd"/>
            <w:r w:rsidRPr="002C0499">
              <w:rPr>
                <w:rFonts w:ascii="Tele-GroteskNor" w:hAnsi="Tele-GroteskNor"/>
                <w:bCs/>
                <w:sz w:val="20"/>
                <w:szCs w:val="20"/>
              </w:rPr>
              <w:t xml:space="preserve"> и </w:t>
            </w:r>
            <w:proofErr w:type="spellStart"/>
            <w:r w:rsidRPr="002C0499">
              <w:rPr>
                <w:rFonts w:ascii="Tele-GroteskNor" w:hAnsi="Tele-GroteskNor"/>
                <w:bCs/>
                <w:sz w:val="20"/>
                <w:szCs w:val="20"/>
              </w:rPr>
              <w:t>апликации</w:t>
            </w:r>
            <w:proofErr w:type="spellEnd"/>
          </w:p>
          <w:p w:rsidR="00683582" w:rsidRPr="002C0499" w:rsidRDefault="00683582" w:rsidP="00683582">
            <w:pPr>
              <w:pStyle w:val="ListParagraph"/>
              <w:spacing w:line="200" w:lineRule="exact"/>
              <w:ind w:left="360"/>
              <w:jc w:val="both"/>
              <w:rPr>
                <w:rFonts w:ascii="Tele-GroteskNor" w:hAnsi="Tele-GroteskNor"/>
                <w:sz w:val="20"/>
                <w:szCs w:val="20"/>
              </w:rPr>
            </w:pPr>
            <w:r w:rsidRPr="002C0499">
              <w:rPr>
                <w:rFonts w:ascii="Tele-GroteskNor" w:hAnsi="Tele-GroteskNor"/>
                <w:sz w:val="20"/>
                <w:szCs w:val="20"/>
              </w:rPr>
              <w:t> </w:t>
            </w:r>
          </w:p>
          <w:p w:rsidR="00683582" w:rsidRPr="002C0499" w:rsidRDefault="00683582" w:rsidP="00683582">
            <w:pPr>
              <w:pStyle w:val="ListParagraph"/>
              <w:numPr>
                <w:ilvl w:val="0"/>
                <w:numId w:val="43"/>
              </w:numPr>
              <w:shd w:val="clear" w:color="auto" w:fill="FFFFFF"/>
              <w:spacing w:line="200" w:lineRule="exact"/>
              <w:jc w:val="both"/>
              <w:rPr>
                <w:rFonts w:ascii="Tele-GroteskNor" w:hAnsi="Tele-GroteskNor"/>
                <w:color w:val="1F497D"/>
                <w:sz w:val="20"/>
                <w:szCs w:val="20"/>
              </w:rPr>
            </w:pPr>
            <w:proofErr w:type="spellStart"/>
            <w:r w:rsidRPr="002C0499">
              <w:rPr>
                <w:rFonts w:ascii="Tele-GroteskNor" w:hAnsi="Tele-GroteskNor"/>
                <w:sz w:val="20"/>
                <w:szCs w:val="20"/>
              </w:rPr>
              <w:t>Пристапот</w:t>
            </w:r>
            <w:proofErr w:type="spellEnd"/>
            <w:r w:rsidRPr="002C0499">
              <w:rPr>
                <w:rFonts w:ascii="Tele-GroteskNor" w:hAnsi="Tele-GroteskNor"/>
                <w:sz w:val="20"/>
                <w:szCs w:val="20"/>
              </w:rPr>
              <w:t xml:space="preserve"> до и </w:t>
            </w:r>
            <w:proofErr w:type="spellStart"/>
            <w:r w:rsidRPr="002C0499">
              <w:rPr>
                <w:rFonts w:ascii="Tele-GroteskNor" w:hAnsi="Tele-GroteskNor"/>
                <w:sz w:val="20"/>
                <w:szCs w:val="20"/>
              </w:rPr>
              <w:t>користењето</w:t>
            </w:r>
            <w:proofErr w:type="spellEnd"/>
            <w:r w:rsidRPr="002C0499">
              <w:rPr>
                <w:rFonts w:ascii="Tele-GroteskNor" w:hAnsi="Tele-GroteskNor"/>
                <w:sz w:val="20"/>
                <w:szCs w:val="20"/>
              </w:rPr>
              <w:t xml:space="preserve"> на </w:t>
            </w:r>
            <w:proofErr w:type="spellStart"/>
            <w:r w:rsidRPr="002C0499">
              <w:rPr>
                <w:rFonts w:ascii="Tele-GroteskNor" w:hAnsi="Tele-GroteskNor"/>
                <w:sz w:val="20"/>
                <w:szCs w:val="20"/>
              </w:rPr>
              <w:t>услуги</w:t>
            </w:r>
            <w:proofErr w:type="spellEnd"/>
            <w:r w:rsidRPr="002C0499">
              <w:rPr>
                <w:rFonts w:ascii="Tele-GroteskNor" w:hAnsi="Tele-GroteskNor"/>
                <w:sz w:val="20"/>
                <w:szCs w:val="20"/>
              </w:rPr>
              <w:t xml:space="preserve"> и </w:t>
            </w:r>
            <w:proofErr w:type="spellStart"/>
            <w:r w:rsidRPr="002C0499">
              <w:rPr>
                <w:rFonts w:ascii="Tele-GroteskNor" w:hAnsi="Tele-GroteskNor"/>
                <w:sz w:val="20"/>
                <w:szCs w:val="20"/>
              </w:rPr>
              <w:t>апликации</w:t>
            </w:r>
            <w:proofErr w:type="spellEnd"/>
            <w:r w:rsidRPr="002C0499">
              <w:rPr>
                <w:rFonts w:ascii="Tele-GroteskNor" w:hAnsi="Tele-GroteskNor"/>
                <w:sz w:val="20"/>
                <w:szCs w:val="20"/>
              </w:rPr>
              <w:t xml:space="preserve"> преку </w:t>
            </w:r>
            <w:proofErr w:type="spellStart"/>
            <w:r w:rsidRPr="002C0499">
              <w:rPr>
                <w:rFonts w:ascii="Tele-GroteskNor" w:hAnsi="Tele-GroteskNor"/>
                <w:sz w:val="20"/>
                <w:szCs w:val="20"/>
              </w:rPr>
              <w:t>јавните</w:t>
            </w:r>
            <w:proofErr w:type="spellEnd"/>
            <w:r w:rsidRPr="002C0499">
              <w:rPr>
                <w:rFonts w:ascii="Tele-GroteskNor" w:hAnsi="Tele-GroteskNor"/>
                <w:sz w:val="20"/>
                <w:szCs w:val="20"/>
              </w:rPr>
              <w:t xml:space="preserve"> </w:t>
            </w:r>
            <w:proofErr w:type="spellStart"/>
            <w:r w:rsidRPr="002C0499">
              <w:rPr>
                <w:rFonts w:ascii="Tele-GroteskNor" w:hAnsi="Tele-GroteskNor"/>
                <w:sz w:val="20"/>
                <w:szCs w:val="20"/>
              </w:rPr>
              <w:t>електронски</w:t>
            </w:r>
            <w:proofErr w:type="spellEnd"/>
            <w:r w:rsidRPr="002C0499">
              <w:rPr>
                <w:rFonts w:ascii="Tele-GroteskNor" w:hAnsi="Tele-GroteskNor"/>
                <w:sz w:val="20"/>
                <w:szCs w:val="20"/>
              </w:rPr>
              <w:t xml:space="preserve"> </w:t>
            </w:r>
            <w:proofErr w:type="spellStart"/>
            <w:r w:rsidRPr="002C0499">
              <w:rPr>
                <w:rFonts w:ascii="Tele-GroteskNor" w:hAnsi="Tele-GroteskNor"/>
                <w:sz w:val="20"/>
                <w:szCs w:val="20"/>
              </w:rPr>
              <w:t>комуникациски</w:t>
            </w:r>
            <w:proofErr w:type="spellEnd"/>
            <w:r w:rsidRPr="002C0499">
              <w:rPr>
                <w:rFonts w:ascii="Tele-GroteskNor" w:hAnsi="Tele-GroteskNor"/>
                <w:sz w:val="20"/>
                <w:szCs w:val="20"/>
              </w:rPr>
              <w:t xml:space="preserve"> </w:t>
            </w:r>
            <w:proofErr w:type="spellStart"/>
            <w:proofErr w:type="gramStart"/>
            <w:r w:rsidRPr="002C0499">
              <w:rPr>
                <w:rFonts w:ascii="Tele-GroteskNor" w:hAnsi="Tele-GroteskNor"/>
                <w:sz w:val="20"/>
                <w:szCs w:val="20"/>
              </w:rPr>
              <w:t>мрежи</w:t>
            </w:r>
            <w:proofErr w:type="spellEnd"/>
            <w:r w:rsidRPr="002C0499">
              <w:rPr>
                <w:rFonts w:ascii="Tele-GroteskNor" w:hAnsi="Tele-GroteskNor"/>
                <w:sz w:val="20"/>
                <w:szCs w:val="20"/>
              </w:rPr>
              <w:t xml:space="preserve">  може</w:t>
            </w:r>
            <w:proofErr w:type="gramEnd"/>
            <w:r w:rsidRPr="002C0499">
              <w:rPr>
                <w:rFonts w:ascii="Tele-GroteskNor" w:hAnsi="Tele-GroteskNor"/>
                <w:sz w:val="20"/>
                <w:szCs w:val="20"/>
              </w:rPr>
              <w:t xml:space="preserve"> да </w:t>
            </w:r>
            <w:proofErr w:type="spellStart"/>
            <w:r w:rsidRPr="002C0499">
              <w:rPr>
                <w:rFonts w:ascii="Tele-GroteskNor" w:hAnsi="Tele-GroteskNor"/>
                <w:sz w:val="20"/>
                <w:szCs w:val="20"/>
              </w:rPr>
              <w:t>се</w:t>
            </w:r>
            <w:proofErr w:type="spellEnd"/>
            <w:r w:rsidRPr="002C0499">
              <w:rPr>
                <w:rFonts w:ascii="Tele-GroteskNor" w:hAnsi="Tele-GroteskNor"/>
                <w:sz w:val="20"/>
                <w:szCs w:val="20"/>
              </w:rPr>
              <w:t xml:space="preserve"> </w:t>
            </w:r>
            <w:proofErr w:type="spellStart"/>
            <w:r w:rsidRPr="002C0499">
              <w:rPr>
                <w:rFonts w:ascii="Tele-GroteskNor" w:hAnsi="Tele-GroteskNor"/>
                <w:sz w:val="20"/>
                <w:szCs w:val="20"/>
              </w:rPr>
              <w:t>ограничи</w:t>
            </w:r>
            <w:proofErr w:type="spellEnd"/>
            <w:r w:rsidRPr="002C0499">
              <w:rPr>
                <w:rFonts w:ascii="Tele-GroteskNor" w:hAnsi="Tele-GroteskNor"/>
                <w:sz w:val="20"/>
                <w:szCs w:val="20"/>
              </w:rPr>
              <w:t xml:space="preserve"> </w:t>
            </w:r>
            <w:proofErr w:type="spellStart"/>
            <w:r w:rsidRPr="002C0499">
              <w:rPr>
                <w:rFonts w:ascii="Tele-GroteskNor" w:hAnsi="Tele-GroteskNor"/>
                <w:sz w:val="20"/>
                <w:szCs w:val="20"/>
              </w:rPr>
              <w:t>само</w:t>
            </w:r>
            <w:proofErr w:type="spellEnd"/>
            <w:r w:rsidRPr="002C0499">
              <w:rPr>
                <w:rFonts w:ascii="Tele-GroteskNor" w:hAnsi="Tele-GroteskNor"/>
                <w:sz w:val="20"/>
                <w:szCs w:val="20"/>
              </w:rPr>
              <w:t xml:space="preserve"> </w:t>
            </w:r>
            <w:proofErr w:type="spellStart"/>
            <w:r w:rsidRPr="002C0499">
              <w:rPr>
                <w:rFonts w:ascii="Tele-GroteskNor" w:hAnsi="Tele-GroteskNor"/>
                <w:sz w:val="20"/>
                <w:szCs w:val="20"/>
              </w:rPr>
              <w:t>врз</w:t>
            </w:r>
            <w:proofErr w:type="spellEnd"/>
            <w:r w:rsidRPr="002C0499">
              <w:rPr>
                <w:rFonts w:ascii="Tele-GroteskNor" w:hAnsi="Tele-GroteskNor"/>
                <w:sz w:val="20"/>
                <w:szCs w:val="20"/>
              </w:rPr>
              <w:t xml:space="preserve"> </w:t>
            </w:r>
            <w:proofErr w:type="spellStart"/>
            <w:r w:rsidRPr="002C0499">
              <w:rPr>
                <w:rFonts w:ascii="Tele-GroteskNor" w:hAnsi="Tele-GroteskNor"/>
                <w:sz w:val="20"/>
                <w:szCs w:val="20"/>
              </w:rPr>
              <w:t>основа</w:t>
            </w:r>
            <w:proofErr w:type="spellEnd"/>
            <w:r w:rsidRPr="002C0499">
              <w:rPr>
                <w:rFonts w:ascii="Tele-GroteskNor" w:hAnsi="Tele-GroteskNor"/>
                <w:sz w:val="20"/>
                <w:szCs w:val="20"/>
              </w:rPr>
              <w:t xml:space="preserve"> на </w:t>
            </w:r>
            <w:proofErr w:type="spellStart"/>
            <w:r w:rsidRPr="002C0499">
              <w:rPr>
                <w:rFonts w:ascii="Tele-GroteskNor" w:hAnsi="Tele-GroteskNor"/>
                <w:sz w:val="20"/>
                <w:szCs w:val="20"/>
              </w:rPr>
              <w:t>судска</w:t>
            </w:r>
            <w:proofErr w:type="spellEnd"/>
            <w:r w:rsidRPr="002C0499">
              <w:rPr>
                <w:rFonts w:ascii="Tele-GroteskNor" w:hAnsi="Tele-GroteskNor"/>
                <w:sz w:val="20"/>
                <w:szCs w:val="20"/>
              </w:rPr>
              <w:t xml:space="preserve"> </w:t>
            </w:r>
            <w:proofErr w:type="spellStart"/>
            <w:r w:rsidRPr="002C0499">
              <w:rPr>
                <w:rFonts w:ascii="Tele-GroteskNor" w:hAnsi="Tele-GroteskNor"/>
                <w:sz w:val="20"/>
                <w:szCs w:val="20"/>
              </w:rPr>
              <w:t>одлука</w:t>
            </w:r>
            <w:proofErr w:type="spellEnd"/>
            <w:r w:rsidRPr="002C0499">
              <w:rPr>
                <w:rFonts w:ascii="Tele-GroteskNor" w:hAnsi="Tele-GroteskNor"/>
                <w:sz w:val="20"/>
                <w:szCs w:val="20"/>
              </w:rPr>
              <w:t xml:space="preserve">  во </w:t>
            </w:r>
            <w:proofErr w:type="spellStart"/>
            <w:r w:rsidRPr="002C0499">
              <w:rPr>
                <w:rFonts w:ascii="Tele-GroteskNor" w:hAnsi="Tele-GroteskNor"/>
                <w:sz w:val="20"/>
                <w:szCs w:val="20"/>
              </w:rPr>
              <w:t>случаи</w:t>
            </w:r>
            <w:proofErr w:type="spellEnd"/>
            <w:r w:rsidRPr="002C0499">
              <w:rPr>
                <w:rFonts w:ascii="Tele-GroteskNor" w:hAnsi="Tele-GroteskNor"/>
                <w:sz w:val="20"/>
                <w:szCs w:val="20"/>
              </w:rPr>
              <w:t xml:space="preserve"> </w:t>
            </w:r>
            <w:proofErr w:type="spellStart"/>
            <w:r w:rsidRPr="002C0499">
              <w:rPr>
                <w:rFonts w:ascii="Tele-GroteskNor" w:hAnsi="Tele-GroteskNor"/>
                <w:sz w:val="20"/>
                <w:szCs w:val="20"/>
              </w:rPr>
              <w:t>утврдени</w:t>
            </w:r>
            <w:proofErr w:type="spellEnd"/>
            <w:r w:rsidRPr="002C0499">
              <w:rPr>
                <w:rFonts w:ascii="Tele-GroteskNor" w:hAnsi="Tele-GroteskNor"/>
                <w:sz w:val="20"/>
                <w:szCs w:val="20"/>
              </w:rPr>
              <w:t xml:space="preserve"> со </w:t>
            </w:r>
            <w:proofErr w:type="spellStart"/>
            <w:r w:rsidRPr="002C0499">
              <w:rPr>
                <w:rFonts w:ascii="Tele-GroteskNor" w:hAnsi="Tele-GroteskNor"/>
                <w:sz w:val="20"/>
                <w:szCs w:val="20"/>
              </w:rPr>
              <w:t>посебен</w:t>
            </w:r>
            <w:proofErr w:type="spellEnd"/>
            <w:r w:rsidRPr="002C0499">
              <w:rPr>
                <w:rFonts w:ascii="Tele-GroteskNor" w:hAnsi="Tele-GroteskNor"/>
                <w:sz w:val="20"/>
                <w:szCs w:val="20"/>
              </w:rPr>
              <w:t xml:space="preserve"> </w:t>
            </w:r>
            <w:proofErr w:type="spellStart"/>
            <w:r w:rsidRPr="002C0499">
              <w:rPr>
                <w:rFonts w:ascii="Tele-GroteskNor" w:hAnsi="Tele-GroteskNor"/>
                <w:sz w:val="20"/>
                <w:szCs w:val="20"/>
              </w:rPr>
              <w:t>закон</w:t>
            </w:r>
            <w:proofErr w:type="spellEnd"/>
            <w:r w:rsidRPr="002C0499">
              <w:rPr>
                <w:rFonts w:ascii="Tele-GroteskNor" w:hAnsi="Tele-GroteskNor"/>
                <w:sz w:val="20"/>
                <w:szCs w:val="20"/>
              </w:rPr>
              <w:t xml:space="preserve">. </w:t>
            </w:r>
          </w:p>
          <w:p w:rsidR="00683582" w:rsidRPr="002C0499" w:rsidRDefault="00683582" w:rsidP="00683582">
            <w:pPr>
              <w:spacing w:line="200" w:lineRule="exact"/>
              <w:contextualSpacing/>
              <w:rPr>
                <w:rFonts w:ascii="Tele-GroteskNor" w:hAnsi="Tele-GroteskNor" w:cstheme="minorBidi"/>
                <w:sz w:val="20"/>
                <w:szCs w:val="20"/>
              </w:rPr>
            </w:pPr>
          </w:p>
        </w:tc>
        <w:tc>
          <w:tcPr>
            <w:tcW w:w="0" w:type="auto"/>
          </w:tcPr>
          <w:p w:rsidR="002C0499" w:rsidRPr="002C0499" w:rsidRDefault="002C0499" w:rsidP="00683582">
            <w:pPr>
              <w:spacing w:line="200" w:lineRule="exact"/>
              <w:contextualSpacing/>
              <w:rPr>
                <w:rFonts w:ascii="Tele-GroteskNor" w:hAnsi="Tele-GroteskNor"/>
                <w:sz w:val="20"/>
                <w:szCs w:val="20"/>
              </w:rPr>
            </w:pPr>
            <w:r w:rsidRPr="002C0499">
              <w:rPr>
                <w:rFonts w:ascii="Tele-GroteskNor" w:hAnsi="Tele-GroteskNor"/>
                <w:sz w:val="20"/>
                <w:szCs w:val="20"/>
              </w:rPr>
              <w:t>Ограничувањето сепак треба да се остави на одлука на операторите.</w:t>
            </w:r>
          </w:p>
          <w:p w:rsidR="00683582" w:rsidRPr="002C0499" w:rsidRDefault="00683582" w:rsidP="002C0499">
            <w:pPr>
              <w:spacing w:line="200" w:lineRule="exact"/>
              <w:contextualSpacing/>
              <w:rPr>
                <w:rFonts w:ascii="Tele-GroteskNor" w:hAnsi="Tele-GroteskNor"/>
                <w:sz w:val="20"/>
                <w:szCs w:val="20"/>
              </w:rPr>
            </w:pPr>
            <w:r w:rsidRPr="002C0499">
              <w:rPr>
                <w:rFonts w:ascii="Tele-GroteskNor" w:hAnsi="Tele-GroteskNor"/>
                <w:sz w:val="20"/>
                <w:szCs w:val="20"/>
              </w:rPr>
              <w:t xml:space="preserve">Да се земе во предвид најновата одлука на американскиот апелационен суд кој одлучи во корист на тужбата на </w:t>
            </w:r>
            <w:r w:rsidRPr="002C0499">
              <w:rPr>
                <w:rFonts w:ascii="Tele-GroteskNor" w:hAnsi="Tele-GroteskNor"/>
                <w:sz w:val="20"/>
                <w:szCs w:val="20"/>
                <w:lang w:val="en-US"/>
              </w:rPr>
              <w:t>Verizon I AT&amp;T</w:t>
            </w:r>
            <w:r w:rsidRPr="002C0499">
              <w:rPr>
                <w:rFonts w:ascii="Tele-GroteskNor" w:hAnsi="Tele-GroteskNor"/>
                <w:sz w:val="20"/>
                <w:szCs w:val="20"/>
              </w:rPr>
              <w:t xml:space="preserve">. </w:t>
            </w:r>
            <w:r w:rsidRPr="002C0499">
              <w:rPr>
                <w:rFonts w:ascii="Tele-GroteskNor" w:hAnsi="Tele-GroteskNor"/>
                <w:sz w:val="20"/>
                <w:szCs w:val="20"/>
                <w:lang w:val="en-US"/>
              </w:rPr>
              <w:t> </w:t>
            </w:r>
            <w:r w:rsidRPr="002C0499">
              <w:rPr>
                <w:rFonts w:ascii="Tele-GroteskNor" w:hAnsi="Tele-GroteskNor"/>
                <w:sz w:val="20"/>
                <w:szCs w:val="20"/>
              </w:rPr>
              <w:t xml:space="preserve">Судот реши дека Федералната комисија за комуникации веќе нема надлежности да обезбедува рамноправен пристап кон интернетот и дека тоа прашање е целосно во </w:t>
            </w:r>
            <w:r w:rsidR="002C0499">
              <w:rPr>
                <w:rFonts w:ascii="Tele-GroteskNor" w:hAnsi="Tele-GroteskNor"/>
                <w:sz w:val="20"/>
                <w:szCs w:val="20"/>
              </w:rPr>
              <w:t>рацете на интернет провајдерите.</w:t>
            </w:r>
          </w:p>
        </w:tc>
      </w:tr>
      <w:tr w:rsidR="00B518AE" w:rsidRPr="00683582" w:rsidTr="001036A4">
        <w:trPr>
          <w:trHeight w:val="1134"/>
        </w:trPr>
        <w:tc>
          <w:tcPr>
            <w:tcW w:w="0" w:type="auto"/>
          </w:tcPr>
          <w:p w:rsidR="00B518AE" w:rsidRPr="00683582" w:rsidRDefault="00B518AE" w:rsidP="00683582">
            <w:pPr>
              <w:pStyle w:val="ListParagraph"/>
              <w:spacing w:before="100" w:beforeAutospacing="1" w:after="100" w:afterAutospacing="1" w:line="200" w:lineRule="exact"/>
              <w:ind w:left="360"/>
              <w:rPr>
                <w:rFonts w:ascii="Tele-GroteskNor" w:hAnsi="Tele-GroteskNor" w:cs="Arial"/>
                <w:spacing w:val="-4"/>
                <w:sz w:val="20"/>
                <w:szCs w:val="20"/>
                <w:lang w:val="mk-MK"/>
              </w:rPr>
            </w:pPr>
            <w:r w:rsidRPr="00683582">
              <w:rPr>
                <w:rFonts w:ascii="Tele-GroteskNor" w:hAnsi="Tele-GroteskNor" w:cs="Arial"/>
                <w:spacing w:val="-4"/>
                <w:sz w:val="20"/>
                <w:szCs w:val="20"/>
                <w:lang w:val="mk-MK"/>
              </w:rPr>
              <w:lastRenderedPageBreak/>
              <w:t>Член 116</w:t>
            </w:r>
            <w:r w:rsidR="00023840" w:rsidRPr="00683582">
              <w:rPr>
                <w:rFonts w:ascii="Tele-GroteskNor" w:hAnsi="Tele-GroteskNor" w:cs="Arial"/>
                <w:spacing w:val="-4"/>
                <w:sz w:val="20"/>
                <w:szCs w:val="20"/>
                <w:lang w:val="mk-MK"/>
              </w:rPr>
              <w:t xml:space="preserve"> </w:t>
            </w:r>
            <w:r w:rsidRPr="00683582">
              <w:rPr>
                <w:rFonts w:ascii="Tele-GroteskNor" w:hAnsi="Tele-GroteskNor" w:cs="Arial"/>
                <w:spacing w:val="-4"/>
                <w:sz w:val="20"/>
                <w:szCs w:val="20"/>
                <w:lang w:val="mk-MK"/>
              </w:rPr>
              <w:t xml:space="preserve"> Став 1</w:t>
            </w:r>
          </w:p>
          <w:p w:rsidR="00B518AE" w:rsidRPr="00683582" w:rsidRDefault="00B518AE" w:rsidP="00683582">
            <w:pPr>
              <w:numPr>
                <w:ilvl w:val="0"/>
                <w:numId w:val="13"/>
              </w:numPr>
              <w:spacing w:before="100" w:beforeAutospacing="1" w:after="100" w:afterAutospacing="1" w:line="200" w:lineRule="exact"/>
              <w:ind w:left="360"/>
              <w:contextualSpacing/>
              <w:rPr>
                <w:rFonts w:ascii="Tele-GroteskNor" w:eastAsia="Times New Roman" w:hAnsi="Tele-GroteskNor" w:cs="Arial"/>
                <w:sz w:val="20"/>
                <w:szCs w:val="20"/>
                <w:lang w:eastAsia="mk-MK"/>
              </w:rPr>
            </w:pPr>
            <w:r w:rsidRPr="00683582">
              <w:rPr>
                <w:rFonts w:ascii="Tele-GroteskNor" w:hAnsi="Tele-GroteskNor" w:cs="Arial"/>
                <w:sz w:val="20"/>
                <w:szCs w:val="20"/>
              </w:rPr>
              <w:t>Преносливоста на број е право на сите претплатници на јавни телефонски услуги (фиксни или мобилни) да го задржат бројот независно од операторот кој ја обезбедува услугата:</w:t>
            </w:r>
          </w:p>
          <w:p w:rsidR="00B518AE" w:rsidRPr="00683582" w:rsidRDefault="00B518AE" w:rsidP="00683582">
            <w:pPr>
              <w:numPr>
                <w:ilvl w:val="0"/>
                <w:numId w:val="14"/>
              </w:numPr>
              <w:spacing w:before="100" w:beforeAutospacing="1" w:after="100" w:afterAutospacing="1" w:line="200" w:lineRule="exact"/>
              <w:contextualSpacing/>
              <w:rPr>
                <w:rFonts w:ascii="Tele-GroteskNor" w:eastAsia="Times New Roman" w:hAnsi="Tele-GroteskNor" w:cs="Arial"/>
                <w:sz w:val="20"/>
                <w:szCs w:val="20"/>
                <w:lang w:eastAsia="mk-MK"/>
              </w:rPr>
            </w:pPr>
            <w:r w:rsidRPr="00683582">
              <w:rPr>
                <w:rFonts w:ascii="Tele-GroteskNor" w:hAnsi="Tele-GroteskNor" w:cs="Arial"/>
                <w:sz w:val="20"/>
                <w:szCs w:val="20"/>
                <w:lang w:eastAsia="mk-MK"/>
              </w:rPr>
              <w:t>кога се работи за географски броеви на одредена локација, и</w:t>
            </w:r>
          </w:p>
          <w:p w:rsidR="00B518AE" w:rsidRPr="00683582" w:rsidRDefault="00B518AE" w:rsidP="00683582">
            <w:pPr>
              <w:numPr>
                <w:ilvl w:val="0"/>
                <w:numId w:val="14"/>
              </w:numPr>
              <w:spacing w:before="100" w:beforeAutospacing="1" w:after="100" w:afterAutospacing="1" w:line="200" w:lineRule="exact"/>
              <w:contextualSpacing/>
              <w:rPr>
                <w:rFonts w:ascii="Tele-GroteskNor" w:eastAsia="Times New Roman" w:hAnsi="Tele-GroteskNor" w:cs="Arial"/>
                <w:sz w:val="20"/>
                <w:szCs w:val="20"/>
                <w:lang w:eastAsia="mk-MK"/>
              </w:rPr>
            </w:pPr>
            <w:r w:rsidRPr="00683582">
              <w:rPr>
                <w:rFonts w:ascii="Tele-GroteskNor" w:hAnsi="Tele-GroteskNor" w:cs="Arial"/>
                <w:sz w:val="20"/>
                <w:szCs w:val="20"/>
                <w:lang w:eastAsia="mk-MK"/>
              </w:rPr>
              <w:t>кога се работи за негеографски броеви на која било локација.</w:t>
            </w:r>
          </w:p>
          <w:p w:rsidR="00B518AE" w:rsidRPr="00683582" w:rsidRDefault="00B518AE" w:rsidP="00683582">
            <w:pPr>
              <w:spacing w:line="200" w:lineRule="exact"/>
              <w:contextualSpacing/>
              <w:rPr>
                <w:rFonts w:ascii="Tele-GroteskNor" w:hAnsi="Tele-GroteskNor" w:cstheme="minorBidi"/>
                <w:sz w:val="20"/>
                <w:szCs w:val="20"/>
              </w:rPr>
            </w:pPr>
          </w:p>
        </w:tc>
        <w:tc>
          <w:tcPr>
            <w:tcW w:w="0" w:type="auto"/>
          </w:tcPr>
          <w:p w:rsidR="00B518AE" w:rsidRPr="00683582" w:rsidRDefault="00B518AE" w:rsidP="00683582">
            <w:pPr>
              <w:spacing w:line="200" w:lineRule="exact"/>
              <w:contextualSpacing/>
              <w:rPr>
                <w:rFonts w:ascii="Tele-GroteskNor" w:hAnsi="Tele-GroteskNor"/>
                <w:sz w:val="20"/>
                <w:szCs w:val="20"/>
              </w:rPr>
            </w:pPr>
            <w:r w:rsidRPr="00683582">
              <w:rPr>
                <w:rFonts w:ascii="Tele-GroteskNor" w:hAnsi="Tele-GroteskNor"/>
                <w:sz w:val="20"/>
                <w:szCs w:val="20"/>
              </w:rPr>
              <w:t>Ова е спротивно на принципите на новата технологија и најновиот план за нумерација каде повеќе</w:t>
            </w:r>
            <w:r w:rsidR="00EA1F73" w:rsidRPr="00683582">
              <w:rPr>
                <w:rFonts w:ascii="Tele-GroteskNor" w:hAnsi="Tele-GroteskNor"/>
                <w:sz w:val="20"/>
                <w:szCs w:val="20"/>
              </w:rPr>
              <w:t xml:space="preserve"> не се употребуваат географски одредишта за броевите, з</w:t>
            </w:r>
            <w:r w:rsidRPr="00683582">
              <w:rPr>
                <w:rFonts w:ascii="Tele-GroteskNor" w:hAnsi="Tele-GroteskNor"/>
                <w:sz w:val="20"/>
                <w:szCs w:val="20"/>
              </w:rPr>
              <w:t>атоа предлагаме ставот 1 од член 116 да гласи:</w:t>
            </w:r>
          </w:p>
          <w:p w:rsidR="00B518AE" w:rsidRPr="00683582" w:rsidRDefault="00B518AE" w:rsidP="00683582">
            <w:pPr>
              <w:spacing w:line="200" w:lineRule="exact"/>
              <w:contextualSpacing/>
              <w:rPr>
                <w:rFonts w:ascii="Tele-GroteskNor" w:hAnsi="Tele-GroteskNor"/>
                <w:sz w:val="20"/>
                <w:szCs w:val="20"/>
              </w:rPr>
            </w:pPr>
            <w:r w:rsidRPr="00683582">
              <w:rPr>
                <w:rFonts w:ascii="Tele-GroteskNor" w:hAnsi="Tele-GroteskNor"/>
                <w:sz w:val="20"/>
                <w:szCs w:val="20"/>
              </w:rPr>
              <w:t>Член 116 Став 1</w:t>
            </w:r>
          </w:p>
          <w:p w:rsidR="00B518AE" w:rsidRPr="00683582" w:rsidRDefault="00B518AE" w:rsidP="00683582">
            <w:pPr>
              <w:spacing w:line="200" w:lineRule="exact"/>
              <w:contextualSpacing/>
              <w:rPr>
                <w:rFonts w:ascii="Tele-GroteskNor" w:hAnsi="Tele-GroteskNor"/>
                <w:sz w:val="20"/>
                <w:szCs w:val="20"/>
              </w:rPr>
            </w:pPr>
            <w:r w:rsidRPr="00683582">
              <w:rPr>
                <w:rFonts w:ascii="Tele-GroteskNor" w:hAnsi="Tele-GroteskNor"/>
                <w:sz w:val="20"/>
                <w:szCs w:val="20"/>
              </w:rPr>
              <w:t xml:space="preserve">Преносливоста на број е право на сите претплатници на јавни телефонски услуги (фиксни или мобилни) да го задржат бројот независно од операторот кој ја обезбедува услугата: </w:t>
            </w:r>
            <w:r w:rsidRPr="00683582">
              <w:rPr>
                <w:rFonts w:ascii="Tele-GroteskNor" w:hAnsi="Tele-GroteskNor"/>
                <w:sz w:val="20"/>
                <w:szCs w:val="20"/>
              </w:rPr>
              <w:br/>
              <w:t>а) кога се работи за претплатнички броеви во фиксна мрежа и</w:t>
            </w:r>
            <w:r w:rsidRPr="00683582">
              <w:rPr>
                <w:rFonts w:ascii="Tele-GroteskNor" w:hAnsi="Tele-GroteskNor"/>
                <w:sz w:val="20"/>
                <w:szCs w:val="20"/>
              </w:rPr>
              <w:br/>
              <w:t>б) кога се работи за претплатнички броеви во мобилна мрежа.</w:t>
            </w:r>
          </w:p>
        </w:tc>
      </w:tr>
      <w:tr w:rsidR="00E03CB4" w:rsidRPr="00683582" w:rsidTr="00023840">
        <w:trPr>
          <w:trHeight w:val="2036"/>
        </w:trPr>
        <w:tc>
          <w:tcPr>
            <w:tcW w:w="0" w:type="auto"/>
          </w:tcPr>
          <w:p w:rsidR="00E03CB4" w:rsidRPr="00683582" w:rsidRDefault="00E03CB4" w:rsidP="00683582">
            <w:pPr>
              <w:pStyle w:val="ListParagraph"/>
              <w:spacing w:before="100" w:beforeAutospacing="1" w:after="100" w:afterAutospacing="1" w:line="200" w:lineRule="exact"/>
              <w:ind w:left="360"/>
              <w:rPr>
                <w:rFonts w:ascii="Tele-GroteskNor" w:hAnsi="Tele-GroteskNor" w:cs="Arial"/>
                <w:spacing w:val="-4"/>
                <w:sz w:val="20"/>
                <w:szCs w:val="20"/>
                <w:lang w:val="mk-MK"/>
              </w:rPr>
            </w:pPr>
            <w:r w:rsidRPr="00683582">
              <w:rPr>
                <w:rFonts w:ascii="Tele-GroteskNor" w:hAnsi="Tele-GroteskNor" w:cs="Arial"/>
                <w:spacing w:val="-4"/>
                <w:sz w:val="20"/>
                <w:szCs w:val="20"/>
                <w:lang w:val="mk-MK"/>
              </w:rPr>
              <w:t>Член 167 став 2</w:t>
            </w:r>
          </w:p>
          <w:p w:rsidR="00E03CB4" w:rsidRPr="00683582" w:rsidRDefault="00E03CB4" w:rsidP="00683582">
            <w:pPr>
              <w:pStyle w:val="ListParagraph"/>
              <w:spacing w:before="100" w:beforeAutospacing="1" w:after="100" w:afterAutospacing="1" w:line="200" w:lineRule="exact"/>
              <w:ind w:left="360"/>
              <w:rPr>
                <w:rFonts w:ascii="Tele-GroteskNor" w:hAnsi="Tele-GroteskNor" w:cs="Arial"/>
                <w:spacing w:val="-4"/>
                <w:sz w:val="20"/>
                <w:szCs w:val="20"/>
                <w:lang w:val="mk-MK"/>
              </w:rPr>
            </w:pPr>
          </w:p>
          <w:p w:rsidR="00E03CB4" w:rsidRPr="00683582" w:rsidRDefault="00E03CB4" w:rsidP="00683582">
            <w:pPr>
              <w:pStyle w:val="ListParagraph"/>
              <w:numPr>
                <w:ilvl w:val="0"/>
                <w:numId w:val="2"/>
              </w:numPr>
              <w:spacing w:before="100" w:beforeAutospacing="1" w:after="100" w:afterAutospacing="1" w:line="200" w:lineRule="exact"/>
              <w:ind w:left="360"/>
              <w:rPr>
                <w:rFonts w:ascii="Tele-GroteskNor" w:hAnsi="Tele-GroteskNor" w:cs="Tahoma"/>
                <w:sz w:val="20"/>
                <w:szCs w:val="20"/>
              </w:rPr>
            </w:pPr>
            <w:r w:rsidRPr="00683582">
              <w:rPr>
                <w:rFonts w:ascii="Tele-GroteskNor" w:hAnsi="Tele-GroteskNor"/>
                <w:sz w:val="20"/>
                <w:szCs w:val="20"/>
                <w:lang w:val="mk-MK"/>
              </w:rPr>
              <w:t xml:space="preserve">Ако нарушувањето на безбедноста на личните податоци може негативно да влијае на личните податоци или приватноста на претплатникот или на </w:t>
            </w:r>
            <w:r w:rsidRPr="00683582">
              <w:rPr>
                <w:rFonts w:ascii="Tele-GroteskNor" w:hAnsi="Tele-GroteskNor" w:cs="Arial"/>
                <w:sz w:val="20"/>
                <w:szCs w:val="20"/>
                <w:lang w:val="mk-MK"/>
              </w:rPr>
              <w:t>друг поединец</w:t>
            </w:r>
            <w:r w:rsidRPr="00683582">
              <w:rPr>
                <w:rFonts w:ascii="Tele-GroteskNor" w:hAnsi="Tele-GroteskNor"/>
                <w:sz w:val="20"/>
                <w:szCs w:val="20"/>
                <w:lang w:val="mk-MK"/>
              </w:rPr>
              <w:t>,</w:t>
            </w:r>
            <w:r w:rsidRPr="00683582">
              <w:rPr>
                <w:rFonts w:ascii="Tele-GroteskNor" w:hAnsi="Tele-GroteskNor" w:cs="Arial"/>
                <w:sz w:val="20"/>
                <w:szCs w:val="20"/>
                <w:lang w:val="mk-MK"/>
              </w:rPr>
              <w:t xml:space="preserve"> операторот на јавни електронски комуникациски услуги, е должен</w:t>
            </w:r>
            <w:r w:rsidRPr="00683582">
              <w:rPr>
                <w:rFonts w:ascii="Tele-GroteskNor" w:hAnsi="Tele-GroteskNor"/>
                <w:sz w:val="20"/>
                <w:szCs w:val="20"/>
                <w:lang w:val="mk-MK"/>
              </w:rPr>
              <w:t xml:space="preserve"> , исто така, за тоа, во рокот утврден во став (1) на овој член, да го извести односниот претплатник или поединецот.</w:t>
            </w:r>
            <w:r w:rsidR="00023840" w:rsidRPr="00683582">
              <w:rPr>
                <w:rFonts w:ascii="Tele-GroteskNor" w:hAnsi="Tele-GroteskNor" w:cs="Tahoma"/>
                <w:sz w:val="20"/>
                <w:szCs w:val="20"/>
              </w:rPr>
              <w:t xml:space="preserve"> </w:t>
            </w:r>
          </w:p>
        </w:tc>
        <w:tc>
          <w:tcPr>
            <w:tcW w:w="0" w:type="auto"/>
          </w:tcPr>
          <w:p w:rsidR="001036A4" w:rsidRPr="00683582" w:rsidRDefault="00EA1F73" w:rsidP="00683582">
            <w:pPr>
              <w:spacing w:after="0" w:line="200" w:lineRule="exact"/>
              <w:contextualSpacing/>
              <w:rPr>
                <w:rFonts w:ascii="Tele-GroteskNor" w:hAnsi="Tele-GroteskNor"/>
                <w:sz w:val="20"/>
                <w:szCs w:val="20"/>
              </w:rPr>
            </w:pPr>
            <w:r w:rsidRPr="00683582">
              <w:rPr>
                <w:rFonts w:ascii="Tele-GroteskNor" w:hAnsi="Tele-GroteskNor"/>
                <w:sz w:val="20"/>
                <w:szCs w:val="20"/>
              </w:rPr>
              <w:t>Операторот може</w:t>
            </w:r>
            <w:r w:rsidR="00E03CB4" w:rsidRPr="00683582">
              <w:rPr>
                <w:rFonts w:ascii="Tele-GroteskNor" w:hAnsi="Tele-GroteskNor"/>
                <w:sz w:val="20"/>
                <w:szCs w:val="20"/>
              </w:rPr>
              <w:t xml:space="preserve"> да превземе одговорност само за нарушување на приватноста на своите претплатници , а не и за други поединци</w:t>
            </w:r>
            <w:r w:rsidRPr="00683582">
              <w:rPr>
                <w:rFonts w:ascii="Tele-GroteskNor" w:hAnsi="Tele-GroteskNor"/>
                <w:sz w:val="20"/>
                <w:szCs w:val="20"/>
              </w:rPr>
              <w:t>.</w:t>
            </w:r>
            <w:r w:rsidR="001036A4" w:rsidRPr="00683582">
              <w:rPr>
                <w:rFonts w:ascii="Tele-GroteskNor" w:hAnsi="Tele-GroteskNor"/>
                <w:sz w:val="20"/>
                <w:szCs w:val="20"/>
              </w:rPr>
              <w:t xml:space="preserve"> Затоа предлагаме измена на став 2 од членот како што следи:</w:t>
            </w:r>
          </w:p>
          <w:p w:rsidR="00E03CB4" w:rsidRPr="00683582" w:rsidRDefault="001036A4" w:rsidP="00683582">
            <w:pPr>
              <w:pStyle w:val="ListParagraph"/>
              <w:numPr>
                <w:ilvl w:val="0"/>
                <w:numId w:val="2"/>
              </w:numPr>
              <w:spacing w:before="100" w:beforeAutospacing="1" w:after="100" w:afterAutospacing="1" w:line="200" w:lineRule="exact"/>
              <w:ind w:left="360"/>
              <w:rPr>
                <w:rFonts w:ascii="Tele-GroteskNor" w:hAnsi="Tele-GroteskNor" w:cs="Tahoma"/>
                <w:sz w:val="20"/>
                <w:szCs w:val="20"/>
              </w:rPr>
            </w:pPr>
            <w:r w:rsidRPr="00683582">
              <w:rPr>
                <w:rFonts w:ascii="Tele-GroteskNor" w:hAnsi="Tele-GroteskNor"/>
                <w:sz w:val="20"/>
                <w:szCs w:val="20"/>
                <w:lang w:val="mk-MK"/>
              </w:rPr>
              <w:t>Ако нарушувањето на безбедноста на личните податоци може негативно да влијае на личните податоци или приватноста на претплатникот,</w:t>
            </w:r>
            <w:r w:rsidRPr="00683582">
              <w:rPr>
                <w:rFonts w:ascii="Tele-GroteskNor" w:hAnsi="Tele-GroteskNor" w:cs="Arial"/>
                <w:sz w:val="20"/>
                <w:szCs w:val="20"/>
                <w:lang w:val="mk-MK"/>
              </w:rPr>
              <w:t xml:space="preserve"> операторот на јавни електронски комуникациски услуги, е должен</w:t>
            </w:r>
            <w:r w:rsidRPr="00683582">
              <w:rPr>
                <w:rFonts w:ascii="Tele-GroteskNor" w:hAnsi="Tele-GroteskNor"/>
                <w:sz w:val="20"/>
                <w:szCs w:val="20"/>
                <w:lang w:val="mk-MK"/>
              </w:rPr>
              <w:t xml:space="preserve"> , исто така, за тоа, во рокот утврден во став (1) на овој член, да го извести односниот претплатник.</w:t>
            </w:r>
            <w:r w:rsidR="00023840" w:rsidRPr="00683582">
              <w:rPr>
                <w:rFonts w:ascii="Tele-GroteskNor" w:hAnsi="Tele-GroteskNor" w:cs="Tahoma"/>
                <w:sz w:val="20"/>
                <w:szCs w:val="20"/>
              </w:rPr>
              <w:t xml:space="preserve"> </w:t>
            </w:r>
          </w:p>
        </w:tc>
      </w:tr>
      <w:tr w:rsidR="00E03CB4" w:rsidRPr="00683582" w:rsidTr="00DC3F29">
        <w:trPr>
          <w:trHeight w:val="2679"/>
        </w:trPr>
        <w:tc>
          <w:tcPr>
            <w:tcW w:w="0" w:type="auto"/>
          </w:tcPr>
          <w:p w:rsidR="00E03CB4" w:rsidRPr="00683582" w:rsidRDefault="00F9190A" w:rsidP="00683582">
            <w:pPr>
              <w:pStyle w:val="ListParagraph"/>
              <w:spacing w:before="100" w:beforeAutospacing="1" w:after="100" w:afterAutospacing="1" w:line="200" w:lineRule="exact"/>
              <w:ind w:left="360"/>
              <w:rPr>
                <w:rFonts w:ascii="Tele-GroteskNor" w:eastAsiaTheme="minorEastAsia" w:hAnsi="Tele-GroteskNor" w:cstheme="minorBidi"/>
                <w:sz w:val="20"/>
                <w:szCs w:val="20"/>
                <w:lang w:val="mk-MK"/>
              </w:rPr>
            </w:pPr>
            <w:r w:rsidRPr="00683582">
              <w:rPr>
                <w:rFonts w:ascii="Tele-GroteskNor" w:eastAsiaTheme="minorEastAsia" w:hAnsi="Tele-GroteskNor" w:cstheme="minorBidi"/>
                <w:sz w:val="20"/>
                <w:szCs w:val="20"/>
                <w:lang w:val="mk-MK"/>
              </w:rPr>
              <w:t>Член 168 став 1 и 3</w:t>
            </w:r>
          </w:p>
          <w:p w:rsidR="00F9190A" w:rsidRPr="00683582" w:rsidRDefault="00F9190A" w:rsidP="00683582">
            <w:pPr>
              <w:pStyle w:val="ListParagraph"/>
              <w:spacing w:before="100" w:beforeAutospacing="1" w:after="100" w:afterAutospacing="1" w:line="200" w:lineRule="exact"/>
              <w:ind w:left="360"/>
              <w:rPr>
                <w:rFonts w:ascii="Tele-GroteskNor" w:eastAsiaTheme="minorEastAsia" w:hAnsi="Tele-GroteskNor" w:cstheme="minorBidi"/>
                <w:sz w:val="20"/>
                <w:szCs w:val="20"/>
                <w:lang w:val="mk-MK"/>
              </w:rPr>
            </w:pPr>
          </w:p>
          <w:p w:rsidR="00F9190A" w:rsidRPr="00683582" w:rsidRDefault="00F9190A" w:rsidP="00683582">
            <w:pPr>
              <w:pStyle w:val="ListParagraph"/>
              <w:numPr>
                <w:ilvl w:val="0"/>
                <w:numId w:val="1"/>
              </w:numPr>
              <w:spacing w:before="100" w:beforeAutospacing="1" w:after="100" w:afterAutospacing="1" w:line="200" w:lineRule="exact"/>
              <w:ind w:left="360"/>
              <w:rPr>
                <w:rFonts w:ascii="Tele-GroteskNor" w:hAnsi="Tele-GroteskNor" w:cs="Arial"/>
                <w:sz w:val="20"/>
                <w:szCs w:val="20"/>
                <w:lang w:val="mk-MK"/>
              </w:rPr>
            </w:pPr>
            <w:r w:rsidRPr="00683582">
              <w:rPr>
                <w:rFonts w:ascii="Tele-GroteskNor" w:hAnsi="Tele-GroteskNor" w:cs="Arial"/>
                <w:sz w:val="20"/>
                <w:szCs w:val="20"/>
                <w:lang w:val="mk-MK"/>
              </w:rPr>
              <w:t>Доверливоста на комуникациите се однесува на:</w:t>
            </w:r>
          </w:p>
          <w:p w:rsidR="00F9190A" w:rsidRPr="00683582" w:rsidRDefault="00F9190A" w:rsidP="00683582">
            <w:pPr>
              <w:pStyle w:val="ListParagraph"/>
              <w:spacing w:before="100" w:beforeAutospacing="1" w:after="100" w:afterAutospacing="1" w:line="200" w:lineRule="exact"/>
              <w:ind w:left="360"/>
              <w:rPr>
                <w:rFonts w:ascii="Tele-GroteskNor" w:hAnsi="Tele-GroteskNor" w:cs="Arial"/>
                <w:sz w:val="20"/>
                <w:szCs w:val="20"/>
                <w:lang w:val="mk-MK"/>
              </w:rPr>
            </w:pPr>
            <w:r w:rsidRPr="00683582">
              <w:rPr>
                <w:rFonts w:ascii="Tele-GroteskNor" w:hAnsi="Tele-GroteskNor" w:cs="Arial"/>
                <w:sz w:val="20"/>
                <w:szCs w:val="20"/>
                <w:lang w:val="mk-MK"/>
              </w:rPr>
              <w:t>а)  содржината на комуникациите;</w:t>
            </w:r>
          </w:p>
          <w:p w:rsidR="00F9190A" w:rsidRPr="00683582" w:rsidRDefault="00F9190A" w:rsidP="00683582">
            <w:pPr>
              <w:pStyle w:val="ListParagraph"/>
              <w:spacing w:before="100" w:beforeAutospacing="1" w:after="100" w:afterAutospacing="1" w:line="200" w:lineRule="exact"/>
              <w:ind w:left="360"/>
              <w:rPr>
                <w:rFonts w:ascii="Tele-GroteskNor" w:hAnsi="Tele-GroteskNor" w:cs="Arial"/>
                <w:sz w:val="20"/>
                <w:szCs w:val="20"/>
                <w:lang w:val="mk-MK"/>
              </w:rPr>
            </w:pPr>
            <w:r w:rsidRPr="00683582">
              <w:rPr>
                <w:rFonts w:ascii="Tele-GroteskNor" w:hAnsi="Tele-GroteskNor" w:cs="Arial"/>
                <w:sz w:val="20"/>
                <w:szCs w:val="20"/>
                <w:lang w:val="mk-MK"/>
              </w:rPr>
              <w:t>б) податоците за комуникациски сообраќај и податоците за локација кои не се податоци за комуникациски сообраќај, и</w:t>
            </w:r>
          </w:p>
          <w:p w:rsidR="00F9190A" w:rsidRPr="00683582" w:rsidRDefault="00F9190A" w:rsidP="00683582">
            <w:pPr>
              <w:pStyle w:val="ListParagraph"/>
              <w:spacing w:before="100" w:beforeAutospacing="1" w:after="100" w:afterAutospacing="1" w:line="200" w:lineRule="exact"/>
              <w:ind w:left="360"/>
              <w:rPr>
                <w:rFonts w:ascii="Tele-GroteskNor" w:hAnsi="Tele-GroteskNor" w:cs="Arial"/>
                <w:sz w:val="20"/>
                <w:szCs w:val="20"/>
                <w:lang w:val="mk-MK"/>
              </w:rPr>
            </w:pPr>
            <w:r w:rsidRPr="00683582">
              <w:rPr>
                <w:rFonts w:ascii="Tele-GroteskNor" w:hAnsi="Tele-GroteskNor" w:cs="Arial"/>
                <w:sz w:val="20"/>
                <w:szCs w:val="20"/>
                <w:lang w:val="mk-MK"/>
              </w:rPr>
              <w:t>в) фактите и околностите за прекинот на конекцијата или за неуспешни обиди за воспоставување на конекција.</w:t>
            </w:r>
          </w:p>
          <w:p w:rsidR="00F9190A" w:rsidRPr="00683582" w:rsidRDefault="00F9190A" w:rsidP="00683582">
            <w:pPr>
              <w:pStyle w:val="ListParagraph"/>
              <w:spacing w:before="100" w:beforeAutospacing="1" w:after="100" w:afterAutospacing="1" w:line="200" w:lineRule="exact"/>
              <w:ind w:left="360"/>
              <w:rPr>
                <w:rFonts w:ascii="Tele-GroteskNor" w:eastAsiaTheme="minorEastAsia" w:hAnsi="Tele-GroteskNor" w:cstheme="minorBidi"/>
                <w:sz w:val="20"/>
                <w:szCs w:val="20"/>
                <w:lang w:val="mk-MK"/>
              </w:rPr>
            </w:pPr>
          </w:p>
          <w:p w:rsidR="00E03CB4" w:rsidRPr="00683582" w:rsidRDefault="00E03CB4" w:rsidP="00683582">
            <w:pPr>
              <w:pStyle w:val="ListParagraph"/>
              <w:spacing w:before="100" w:beforeAutospacing="1" w:after="100" w:afterAutospacing="1" w:line="200" w:lineRule="exact"/>
              <w:ind w:left="360"/>
              <w:rPr>
                <w:rFonts w:ascii="Tele-GroteskNor" w:eastAsiaTheme="minorEastAsia" w:hAnsi="Tele-GroteskNor" w:cstheme="minorBidi"/>
                <w:sz w:val="20"/>
                <w:szCs w:val="20"/>
                <w:lang w:val="mk-MK"/>
              </w:rPr>
            </w:pPr>
          </w:p>
          <w:p w:rsidR="00E03CB4" w:rsidRPr="00683582" w:rsidRDefault="00E03CB4" w:rsidP="00683582">
            <w:pPr>
              <w:pStyle w:val="ListParagraph"/>
              <w:numPr>
                <w:ilvl w:val="0"/>
                <w:numId w:val="2"/>
              </w:numPr>
              <w:spacing w:before="100" w:beforeAutospacing="1" w:after="100" w:afterAutospacing="1" w:line="200" w:lineRule="exact"/>
              <w:rPr>
                <w:rFonts w:ascii="Tele-GroteskNor" w:hAnsi="Tele-GroteskNor" w:cs="Tahoma"/>
                <w:color w:val="000000"/>
                <w:sz w:val="20"/>
                <w:szCs w:val="20"/>
              </w:rPr>
            </w:pPr>
            <w:r w:rsidRPr="00683582">
              <w:rPr>
                <w:rFonts w:ascii="Tele-GroteskNor" w:hAnsi="Tele-GroteskNor"/>
                <w:sz w:val="20"/>
                <w:szCs w:val="20"/>
                <w:lang w:val="mk-MK"/>
              </w:rPr>
              <w:t>Забраната од ставот (</w:t>
            </w:r>
            <w:r w:rsidRPr="00683582">
              <w:rPr>
                <w:rFonts w:ascii="Tele-GroteskNor" w:hAnsi="Tele-GroteskNor" w:cs="Arial"/>
                <w:sz w:val="20"/>
                <w:szCs w:val="20"/>
                <w:lang w:val="mk-MK"/>
              </w:rPr>
              <w:t>2</w:t>
            </w:r>
            <w:r w:rsidRPr="00683582">
              <w:rPr>
                <w:rFonts w:ascii="Tele-GroteskNor" w:hAnsi="Tele-GroteskNor"/>
                <w:sz w:val="20"/>
                <w:szCs w:val="20"/>
                <w:lang w:val="mk-MK"/>
              </w:rPr>
              <w:t>) на овој член не се однесува на  техничкото чување на податоци  неопходно за пренос на комуникациите.</w:t>
            </w:r>
            <w:r w:rsidR="00DC3F29" w:rsidRPr="00683582">
              <w:rPr>
                <w:rFonts w:ascii="Tele-GroteskNor" w:hAnsi="Tele-GroteskNor" w:cs="Tahoma"/>
                <w:color w:val="000000"/>
                <w:sz w:val="20"/>
                <w:szCs w:val="20"/>
              </w:rPr>
              <w:t xml:space="preserve"> </w:t>
            </w:r>
          </w:p>
        </w:tc>
        <w:tc>
          <w:tcPr>
            <w:tcW w:w="0" w:type="auto"/>
          </w:tcPr>
          <w:p w:rsidR="00F9190A" w:rsidRPr="00683582" w:rsidRDefault="00EA1F73" w:rsidP="00683582">
            <w:pPr>
              <w:pStyle w:val="CommentText"/>
              <w:spacing w:line="200" w:lineRule="exact"/>
              <w:contextualSpacing/>
              <w:rPr>
                <w:rFonts w:ascii="Tele-GroteskNor" w:hAnsi="Tele-GroteskNor"/>
              </w:rPr>
            </w:pPr>
            <w:r w:rsidRPr="00683582">
              <w:rPr>
                <w:rFonts w:ascii="Tele-GroteskNor" w:hAnsi="Tele-GroteskNor"/>
              </w:rPr>
              <w:t>Сметаме дека точка</w:t>
            </w:r>
            <w:r w:rsidR="00F9190A" w:rsidRPr="00683582">
              <w:rPr>
                <w:rFonts w:ascii="Tele-GroteskNor" w:hAnsi="Tele-GroteskNor"/>
              </w:rPr>
              <w:t xml:space="preserve"> в)</w:t>
            </w:r>
            <w:r w:rsidRPr="00683582">
              <w:rPr>
                <w:rFonts w:ascii="Tele-GroteskNor" w:hAnsi="Tele-GroteskNor"/>
              </w:rPr>
              <w:t xml:space="preserve"> став 1</w:t>
            </w:r>
            <w:r w:rsidR="00F9190A" w:rsidRPr="00683582">
              <w:rPr>
                <w:rFonts w:ascii="Tele-GroteskNor" w:hAnsi="Tele-GroteskNor"/>
              </w:rPr>
              <w:t xml:space="preserve"> од членот 168 треба да се допрецизира и истиот да гласи:</w:t>
            </w:r>
          </w:p>
          <w:p w:rsidR="00F9190A" w:rsidRPr="00683582" w:rsidRDefault="00F9190A" w:rsidP="00683582">
            <w:pPr>
              <w:pStyle w:val="CommentText"/>
              <w:spacing w:after="0" w:line="200" w:lineRule="exact"/>
              <w:contextualSpacing/>
              <w:rPr>
                <w:rFonts w:ascii="Tele-GroteskNor" w:hAnsi="Tele-GroteskNor"/>
              </w:rPr>
            </w:pPr>
            <w:r w:rsidRPr="00683582">
              <w:rPr>
                <w:rFonts w:ascii="Tele-GroteskNor" w:hAnsi="Tele-GroteskNor"/>
              </w:rPr>
              <w:t>“</w:t>
            </w:r>
            <w:r w:rsidRPr="00683582">
              <w:rPr>
                <w:rFonts w:ascii="Tele-GroteskNor" w:hAnsi="Tele-GroteskNor" w:cs="Arial"/>
                <w:lang w:eastAsia="mk-MK"/>
              </w:rPr>
              <w:t>в) фактите и околностите за прекинот на конекцијата или за неуспешни обиди за воспоставување на конекција, во смисла на техничките можности.</w:t>
            </w:r>
            <w:r w:rsidRPr="00683582">
              <w:rPr>
                <w:rFonts w:ascii="Tele-GroteskNor" w:hAnsi="Tele-GroteskNor"/>
              </w:rPr>
              <w:t>”</w:t>
            </w:r>
          </w:p>
          <w:p w:rsidR="00F9190A" w:rsidRPr="00683582" w:rsidRDefault="00F9190A" w:rsidP="00683582">
            <w:pPr>
              <w:pStyle w:val="CommentText"/>
              <w:spacing w:after="0" w:line="200" w:lineRule="exact"/>
              <w:contextualSpacing/>
              <w:rPr>
                <w:rFonts w:ascii="Tele-GroteskNor" w:hAnsi="Tele-GroteskNor"/>
              </w:rPr>
            </w:pPr>
          </w:p>
          <w:p w:rsidR="00F9190A" w:rsidRPr="00683582" w:rsidRDefault="00F9190A" w:rsidP="00683582">
            <w:pPr>
              <w:spacing w:after="0" w:line="200" w:lineRule="exact"/>
              <w:contextualSpacing/>
              <w:rPr>
                <w:rFonts w:ascii="Tele-GroteskNor" w:hAnsi="Tele-GroteskNor"/>
                <w:sz w:val="20"/>
                <w:szCs w:val="20"/>
              </w:rPr>
            </w:pPr>
          </w:p>
          <w:p w:rsidR="00E03CB4" w:rsidRPr="00683582" w:rsidRDefault="00E03CB4" w:rsidP="00683582">
            <w:pPr>
              <w:spacing w:after="0" w:line="200" w:lineRule="exact"/>
              <w:contextualSpacing/>
              <w:rPr>
                <w:rFonts w:ascii="Tele-GroteskNor" w:eastAsia="Times New Roman" w:hAnsi="Tele-GroteskNor" w:cs="Tahoma"/>
                <w:sz w:val="20"/>
                <w:szCs w:val="20"/>
              </w:rPr>
            </w:pPr>
            <w:r w:rsidRPr="00683582">
              <w:rPr>
                <w:rFonts w:ascii="Tele-GroteskNor" w:hAnsi="Tele-GroteskNor"/>
                <w:sz w:val="20"/>
                <w:szCs w:val="20"/>
              </w:rPr>
              <w:t>Да се специфицира поимот техничко чување на податоците за да нема недоразбирања во став 4 од овој член</w:t>
            </w:r>
            <w:r w:rsidR="00DC3F29" w:rsidRPr="00683582">
              <w:rPr>
                <w:rFonts w:ascii="Tele-GroteskNor" w:hAnsi="Tele-GroteskNor"/>
                <w:sz w:val="20"/>
                <w:szCs w:val="20"/>
              </w:rPr>
              <w:t>.</w:t>
            </w:r>
          </w:p>
        </w:tc>
      </w:tr>
      <w:tr w:rsidR="00E03CB4" w:rsidRPr="00683582" w:rsidTr="00DC3F29">
        <w:trPr>
          <w:trHeight w:val="701"/>
        </w:trPr>
        <w:tc>
          <w:tcPr>
            <w:tcW w:w="0" w:type="auto"/>
          </w:tcPr>
          <w:p w:rsidR="00E03CB4" w:rsidRPr="00683582" w:rsidRDefault="00E03CB4" w:rsidP="00683582">
            <w:pPr>
              <w:spacing w:line="200" w:lineRule="exact"/>
              <w:contextualSpacing/>
              <w:rPr>
                <w:rFonts w:ascii="Tele-GroteskNor" w:hAnsi="Tele-GroteskNor" w:cs="Arial"/>
                <w:sz w:val="20"/>
                <w:szCs w:val="20"/>
                <w:lang w:eastAsia="mk-MK"/>
              </w:rPr>
            </w:pPr>
            <w:r w:rsidRPr="00683582">
              <w:rPr>
                <w:rFonts w:ascii="Tele-GroteskNor" w:hAnsi="Tele-GroteskNor" w:cs="Arial"/>
                <w:sz w:val="20"/>
                <w:szCs w:val="20"/>
                <w:lang w:eastAsia="mk-MK"/>
              </w:rPr>
              <w:t>Член 174 став 2</w:t>
            </w:r>
          </w:p>
          <w:p w:rsidR="00E03CB4" w:rsidRPr="00683582" w:rsidRDefault="00E03CB4" w:rsidP="00683582">
            <w:pPr>
              <w:pStyle w:val="ListParagraph"/>
              <w:numPr>
                <w:ilvl w:val="0"/>
                <w:numId w:val="7"/>
              </w:numPr>
              <w:spacing w:before="100" w:beforeAutospacing="1" w:after="100" w:afterAutospacing="1" w:line="200" w:lineRule="exact"/>
              <w:ind w:left="360"/>
              <w:rPr>
                <w:rFonts w:ascii="Tele-GroteskNor" w:hAnsi="Tele-GroteskNor" w:cs="Tahoma"/>
                <w:color w:val="000000"/>
                <w:sz w:val="20"/>
                <w:szCs w:val="20"/>
              </w:rPr>
            </w:pPr>
            <w:r w:rsidRPr="00683582">
              <w:rPr>
                <w:rFonts w:ascii="Tele-GroteskNor" w:hAnsi="Tele-GroteskNor" w:cs="Arial"/>
                <w:sz w:val="20"/>
                <w:szCs w:val="20"/>
                <w:lang w:val="mk-MK" w:eastAsia="mk-MK"/>
              </w:rPr>
              <w:t>Физички и правни лица може да ги користат електронските контакт податоци за   електронска пошта добиени од потрошувачите на нивните проиводи или услуги, за директен маркетинг и продажба само на нивни слични производи или услуги, под услов    на тие  потрошувачи да  им обезбедат јасна и недвосмислена можност,  на бесплатен и едноставен начин да приговораат за таквото користење на  електронските контакт податоци   при нивното добивање и при добивање на секоја порака, во случај кога потрошувачот однапред не го одбил таквото користење на неговите електронските контакт податоци.</w:t>
            </w:r>
            <w:r w:rsidR="00DC3F29" w:rsidRPr="00683582">
              <w:rPr>
                <w:rFonts w:ascii="Tele-GroteskNor" w:hAnsi="Tele-GroteskNor" w:cs="Tahoma"/>
                <w:color w:val="000000"/>
                <w:sz w:val="20"/>
                <w:szCs w:val="20"/>
              </w:rPr>
              <w:t xml:space="preserve"> </w:t>
            </w:r>
          </w:p>
        </w:tc>
        <w:tc>
          <w:tcPr>
            <w:tcW w:w="0" w:type="auto"/>
          </w:tcPr>
          <w:p w:rsidR="00E03CB4" w:rsidRPr="00683582" w:rsidRDefault="00EA1F73" w:rsidP="00683582">
            <w:pPr>
              <w:pStyle w:val="ListParagraph"/>
              <w:spacing w:before="100" w:beforeAutospacing="1" w:after="100" w:afterAutospacing="1" w:line="200" w:lineRule="exact"/>
              <w:ind w:left="360"/>
              <w:rPr>
                <w:rFonts w:ascii="Tele-GroteskNor" w:hAnsi="Tele-GroteskNor" w:cs="Arial"/>
                <w:sz w:val="20"/>
                <w:szCs w:val="20"/>
                <w:lang w:val="mk-MK"/>
              </w:rPr>
            </w:pPr>
            <w:r w:rsidRPr="00683582">
              <w:rPr>
                <w:rFonts w:ascii="Tele-GroteskNor" w:hAnsi="Tele-GroteskNor" w:cs="Arial"/>
                <w:sz w:val="20"/>
                <w:szCs w:val="20"/>
                <w:lang w:val="mk-MK"/>
              </w:rPr>
              <w:t>Со цел појаснување на оваа одредба ја предлагаме  следната формулација на член 174 став 2:</w:t>
            </w:r>
          </w:p>
          <w:p w:rsidR="00E03CB4" w:rsidRPr="00683582" w:rsidRDefault="00E03CB4" w:rsidP="00683582">
            <w:pPr>
              <w:pStyle w:val="ListParagraph"/>
              <w:spacing w:before="100" w:beforeAutospacing="1" w:after="100" w:afterAutospacing="1" w:line="200" w:lineRule="exact"/>
              <w:ind w:left="360"/>
              <w:rPr>
                <w:rFonts w:ascii="Tele-GroteskNor" w:hAnsi="Tele-GroteskNor" w:cs="Arial"/>
                <w:sz w:val="20"/>
                <w:szCs w:val="20"/>
                <w:lang w:val="mk-MK"/>
              </w:rPr>
            </w:pPr>
          </w:p>
          <w:p w:rsidR="00E03CB4" w:rsidRPr="00683582" w:rsidRDefault="00E03CB4" w:rsidP="00683582">
            <w:pPr>
              <w:pStyle w:val="ListParagraph"/>
              <w:numPr>
                <w:ilvl w:val="0"/>
                <w:numId w:val="3"/>
              </w:numPr>
              <w:spacing w:before="100" w:beforeAutospacing="1" w:after="100" w:afterAutospacing="1" w:line="200" w:lineRule="exact"/>
              <w:ind w:left="360"/>
              <w:rPr>
                <w:rFonts w:ascii="Tele-GroteskNor" w:hAnsi="Tele-GroteskNor" w:cs="Tahoma"/>
                <w:color w:val="000000"/>
                <w:sz w:val="20"/>
                <w:szCs w:val="20"/>
              </w:rPr>
            </w:pPr>
            <w:r w:rsidRPr="00683582">
              <w:rPr>
                <w:rFonts w:ascii="Tele-GroteskNor" w:hAnsi="Tele-GroteskNor" w:cs="Arial"/>
                <w:sz w:val="20"/>
                <w:szCs w:val="20"/>
                <w:lang w:val="mk-MK" w:eastAsia="mk-MK"/>
              </w:rPr>
              <w:t>Физички и правни лица може да ги користат  податоци за контакт по пат на   електронска пошта добиени од потрошувачите на нивните проиводи или услуги, за директен маркетинг и продажба само на нивни слични производи или услуги, под услов    на тие  потрошувачи да  им обезбедат јасна и недвосмислена можност,  на бесплатен и едноставен начин да приговораат за таквото користење на  нивните податоци   при нивното добивање и при добивање на секоја порака, во случај кога потрошувачот однапред не го одбил таквото користење на неговите податоци за контакт по пат на електронска пошта.</w:t>
            </w:r>
            <w:r w:rsidR="00DC3F29" w:rsidRPr="00683582">
              <w:rPr>
                <w:rFonts w:ascii="Tele-GroteskNor" w:hAnsi="Tele-GroteskNor" w:cs="Tahoma"/>
                <w:color w:val="000000"/>
                <w:sz w:val="20"/>
                <w:szCs w:val="20"/>
              </w:rPr>
              <w:t xml:space="preserve"> </w:t>
            </w:r>
          </w:p>
        </w:tc>
      </w:tr>
      <w:tr w:rsidR="00E03CB4" w:rsidRPr="00683582" w:rsidTr="00DC3F29">
        <w:trPr>
          <w:trHeight w:val="3705"/>
        </w:trPr>
        <w:tc>
          <w:tcPr>
            <w:tcW w:w="0" w:type="auto"/>
          </w:tcPr>
          <w:p w:rsidR="00E03CB4" w:rsidRPr="00683582" w:rsidRDefault="00F9190A" w:rsidP="00683582">
            <w:pPr>
              <w:pStyle w:val="ListParagraph"/>
              <w:spacing w:line="200" w:lineRule="exact"/>
              <w:rPr>
                <w:rFonts w:ascii="Tele-GroteskNor" w:eastAsiaTheme="minorEastAsia" w:hAnsi="Tele-GroteskNor" w:cstheme="minorBidi"/>
                <w:sz w:val="20"/>
                <w:szCs w:val="20"/>
                <w:lang w:val="mk-MK"/>
              </w:rPr>
            </w:pPr>
            <w:r w:rsidRPr="00683582">
              <w:rPr>
                <w:rFonts w:ascii="Tele-GroteskNor" w:eastAsiaTheme="minorEastAsia" w:hAnsi="Tele-GroteskNor" w:cstheme="minorBidi"/>
                <w:sz w:val="20"/>
                <w:szCs w:val="20"/>
                <w:lang w:val="mk-MK"/>
              </w:rPr>
              <w:lastRenderedPageBreak/>
              <w:t>Член 175</w:t>
            </w:r>
          </w:p>
          <w:p w:rsidR="00F9190A" w:rsidRPr="00683582" w:rsidRDefault="00F9190A" w:rsidP="00683582">
            <w:pPr>
              <w:pStyle w:val="ListParagraph"/>
              <w:spacing w:line="200" w:lineRule="exact"/>
              <w:ind w:left="0"/>
              <w:rPr>
                <w:rFonts w:ascii="Tele-GroteskNor" w:eastAsiaTheme="minorEastAsia" w:hAnsi="Tele-GroteskNor" w:cstheme="minorBidi"/>
                <w:sz w:val="20"/>
                <w:szCs w:val="20"/>
                <w:lang w:val="mk-MK"/>
              </w:rPr>
            </w:pPr>
          </w:p>
          <w:p w:rsidR="00F9190A" w:rsidRPr="00683582" w:rsidRDefault="00F9190A" w:rsidP="00683582">
            <w:pPr>
              <w:pStyle w:val="ListParagraph"/>
              <w:numPr>
                <w:ilvl w:val="0"/>
                <w:numId w:val="15"/>
              </w:numPr>
              <w:spacing w:line="200" w:lineRule="exact"/>
              <w:rPr>
                <w:rFonts w:ascii="Tele-GroteskNor" w:hAnsi="Tele-GroteskNor"/>
                <w:sz w:val="20"/>
                <w:szCs w:val="20"/>
                <w:lang w:val="mk-MK"/>
              </w:rPr>
            </w:pPr>
            <w:r w:rsidRPr="00683582">
              <w:rPr>
                <w:rFonts w:ascii="Tele-GroteskNor" w:hAnsi="Tele-GroteskNor"/>
                <w:sz w:val="20"/>
                <w:szCs w:val="20"/>
                <w:lang w:val="mk-MK"/>
              </w:rPr>
              <w:t>Операторите се должни да ги обезбедат сите неопходни технички услови за да овозможат следење на комуникациите во нивните мрежи, согласно Законот за следење на комуникациите.</w:t>
            </w:r>
          </w:p>
          <w:p w:rsidR="00F9190A" w:rsidRPr="00683582" w:rsidRDefault="00F9190A" w:rsidP="00683582">
            <w:pPr>
              <w:pStyle w:val="ListParagraph"/>
              <w:numPr>
                <w:ilvl w:val="0"/>
                <w:numId w:val="15"/>
              </w:numPr>
              <w:spacing w:line="200" w:lineRule="exact"/>
              <w:rPr>
                <w:rFonts w:ascii="Tele-GroteskNor" w:hAnsi="Tele-GroteskNor"/>
                <w:sz w:val="20"/>
                <w:szCs w:val="20"/>
                <w:lang w:val="mk-MK"/>
              </w:rPr>
            </w:pPr>
            <w:r w:rsidRPr="00683582">
              <w:rPr>
                <w:rFonts w:ascii="Tele-GroteskNor" w:hAnsi="Tele-GroteskNor"/>
                <w:sz w:val="20"/>
                <w:szCs w:val="20"/>
                <w:lang w:val="mk-MK"/>
              </w:rPr>
              <w:t>Операторите се должни на сопствен трошок да обезбедат и одржуваат опрема,   соодветен интерфејс  и да воспостават електронски комуникациски водови за пренос до овластениот орган за следење на комуникации, со цел да  се  овозможи следењето на комуникациите во нивната мрежа,  согласно Законот за следење на комуникациите.</w:t>
            </w:r>
          </w:p>
          <w:p w:rsidR="00F9190A" w:rsidRPr="00683582" w:rsidRDefault="00F9190A" w:rsidP="00683582">
            <w:pPr>
              <w:pStyle w:val="ListParagraph"/>
              <w:numPr>
                <w:ilvl w:val="0"/>
                <w:numId w:val="15"/>
              </w:numPr>
              <w:spacing w:line="200" w:lineRule="exact"/>
              <w:rPr>
                <w:rFonts w:ascii="Tele-GroteskNor" w:eastAsiaTheme="minorEastAsia" w:hAnsi="Tele-GroteskNor" w:cstheme="minorBidi"/>
                <w:sz w:val="20"/>
                <w:szCs w:val="20"/>
                <w:lang w:val="mk-MK"/>
              </w:rPr>
            </w:pPr>
            <w:r w:rsidRPr="00683582">
              <w:rPr>
                <w:rFonts w:ascii="Tele-GroteskNor" w:hAnsi="Tele-GroteskNor"/>
                <w:sz w:val="20"/>
                <w:szCs w:val="20"/>
                <w:lang w:val="mk-MK"/>
              </w:rPr>
              <w:t>При набавката на опремата и интерфејсот од ставот (2) на овој член, операторите се должни од овластениот орган за следење на комуникации да побараат техничка спецификација за видот и карактеристиките на истите.</w:t>
            </w:r>
          </w:p>
          <w:p w:rsidR="00DE1B01" w:rsidRPr="00683582" w:rsidRDefault="00DE1B01" w:rsidP="00683582">
            <w:pPr>
              <w:pStyle w:val="ListParagraph"/>
              <w:spacing w:line="200" w:lineRule="exact"/>
              <w:rPr>
                <w:rFonts w:ascii="Tele-GroteskNor" w:eastAsiaTheme="minorEastAsia" w:hAnsi="Tele-GroteskNor" w:cstheme="minorBidi"/>
                <w:sz w:val="20"/>
                <w:szCs w:val="20"/>
                <w:lang w:val="mk-MK"/>
              </w:rPr>
            </w:pPr>
          </w:p>
          <w:p w:rsidR="00E03CB4" w:rsidRPr="00683582" w:rsidRDefault="00E03CB4" w:rsidP="00683582">
            <w:pPr>
              <w:pStyle w:val="ListParagraph"/>
              <w:numPr>
                <w:ilvl w:val="0"/>
                <w:numId w:val="16"/>
              </w:numPr>
              <w:spacing w:line="200" w:lineRule="exact"/>
              <w:rPr>
                <w:rFonts w:ascii="Tele-GroteskNor" w:eastAsiaTheme="minorEastAsia" w:hAnsi="Tele-GroteskNor" w:cstheme="minorBidi"/>
                <w:sz w:val="20"/>
                <w:szCs w:val="20"/>
                <w:lang w:val="mk-MK"/>
              </w:rPr>
            </w:pPr>
            <w:r w:rsidRPr="00683582">
              <w:rPr>
                <w:rFonts w:ascii="Tele-GroteskNor" w:hAnsi="Tele-GroteskNor"/>
                <w:sz w:val="20"/>
                <w:szCs w:val="20"/>
                <w:lang w:val="mk-MK"/>
              </w:rPr>
              <w:t>Во случај кога операторите  имаат воведено компресија или криптозаштита на комуникацискиот сообраќај, се должни да ја отстранат истата, пред да ја достават содржината на следената комуникациска услуга до овластениот орган за следење на комуникации.</w:t>
            </w:r>
          </w:p>
        </w:tc>
        <w:tc>
          <w:tcPr>
            <w:tcW w:w="0" w:type="auto"/>
          </w:tcPr>
          <w:p w:rsidR="00F9190A" w:rsidRPr="00683582" w:rsidRDefault="00F9190A" w:rsidP="00683582">
            <w:pPr>
              <w:pStyle w:val="CommentText"/>
              <w:spacing w:line="200" w:lineRule="exact"/>
              <w:contextualSpacing/>
              <w:rPr>
                <w:rFonts w:ascii="Tele-GroteskNor" w:hAnsi="Tele-GroteskNor"/>
              </w:rPr>
            </w:pPr>
            <w:r w:rsidRPr="00683582">
              <w:rPr>
                <w:rFonts w:ascii="Tele-GroteskNor" w:hAnsi="Tele-GroteskNor"/>
              </w:rPr>
              <w:t xml:space="preserve">Предлагаме бришење на ставот 3 бидејќи истиот  непотребно ги обврзува операторите за видот и карактеристиките на </w:t>
            </w:r>
            <w:r w:rsidR="00EA1F73" w:rsidRPr="00683582">
              <w:rPr>
                <w:rFonts w:ascii="Tele-GroteskNor" w:hAnsi="Tele-GroteskNor"/>
              </w:rPr>
              <w:t>опремата</w:t>
            </w:r>
            <w:r w:rsidRPr="00683582">
              <w:rPr>
                <w:rFonts w:ascii="Tele-GroteskNor" w:hAnsi="Tele-GroteskNor"/>
              </w:rPr>
              <w:t xml:space="preserve">. Според нас доволна е обврската во став 1 и 2 која го обврзува операторот за исполнување на обврската за следење на комуникациите при што ќе обезбедуваат оперма која ќе ги следи комуникациите согласно  </w:t>
            </w:r>
            <w:r w:rsidRPr="00683582">
              <w:rPr>
                <w:rFonts w:ascii="Tele-GroteskNor" w:eastAsia="Times New Roman" w:hAnsi="Tele-GroteskNor"/>
              </w:rPr>
              <w:t>Законот за следење на комуникациите.</w:t>
            </w:r>
          </w:p>
          <w:p w:rsidR="00F9190A" w:rsidRPr="00683582" w:rsidRDefault="00F9190A" w:rsidP="00683582">
            <w:pPr>
              <w:pStyle w:val="CommentText"/>
              <w:spacing w:line="200" w:lineRule="exact"/>
              <w:contextualSpacing/>
              <w:rPr>
                <w:rFonts w:ascii="Tele-GroteskNor" w:hAnsi="Tele-GroteskNor"/>
              </w:rPr>
            </w:pPr>
          </w:p>
          <w:p w:rsidR="00E03CB4" w:rsidRPr="00683582" w:rsidRDefault="00E03CB4" w:rsidP="00683582">
            <w:pPr>
              <w:pStyle w:val="CommentText"/>
              <w:spacing w:line="200" w:lineRule="exact"/>
              <w:contextualSpacing/>
              <w:rPr>
                <w:rFonts w:ascii="Tele-GroteskNor" w:hAnsi="Tele-GroteskNor"/>
              </w:rPr>
            </w:pPr>
            <w:r w:rsidRPr="00683582">
              <w:rPr>
                <w:rFonts w:ascii="Tele-GroteskNor" w:hAnsi="Tele-GroteskNor"/>
              </w:rPr>
              <w:t>Непотребно, се користи термин достава на содржина на комуникации, а следењето на комуникции се остварува директно од страна на надлежни органи преку опрема обезбедена од наша стран</w:t>
            </w:r>
          </w:p>
        </w:tc>
      </w:tr>
      <w:tr w:rsidR="00E03CB4" w:rsidRPr="00683582" w:rsidTr="001036A4">
        <w:trPr>
          <w:trHeight w:val="1134"/>
        </w:trPr>
        <w:tc>
          <w:tcPr>
            <w:tcW w:w="0" w:type="auto"/>
          </w:tcPr>
          <w:p w:rsidR="001036A4" w:rsidRPr="00683582" w:rsidRDefault="001036A4" w:rsidP="00683582">
            <w:pPr>
              <w:spacing w:before="100" w:beforeAutospacing="1" w:after="100" w:afterAutospacing="1" w:line="200" w:lineRule="exact"/>
              <w:contextualSpacing/>
              <w:rPr>
                <w:rFonts w:ascii="Tele-GroteskNor" w:hAnsi="Tele-GroteskNor" w:cs="Arial"/>
                <w:sz w:val="20"/>
                <w:szCs w:val="20"/>
              </w:rPr>
            </w:pPr>
            <w:r w:rsidRPr="00683582">
              <w:rPr>
                <w:rFonts w:ascii="Tele-GroteskNor" w:hAnsi="Tele-GroteskNor" w:cs="Arial"/>
                <w:sz w:val="20"/>
                <w:szCs w:val="20"/>
              </w:rPr>
              <w:t>Член 178</w:t>
            </w:r>
          </w:p>
          <w:p w:rsidR="001036A4" w:rsidRPr="00683582" w:rsidRDefault="001036A4" w:rsidP="00683582">
            <w:pPr>
              <w:pStyle w:val="ListParagraph"/>
              <w:numPr>
                <w:ilvl w:val="0"/>
                <w:numId w:val="16"/>
              </w:numPr>
              <w:spacing w:before="100" w:beforeAutospacing="1" w:after="100" w:afterAutospacing="1" w:line="200" w:lineRule="exact"/>
              <w:rPr>
                <w:rFonts w:ascii="Tele-GroteskNor" w:hAnsi="Tele-GroteskNor" w:cs="Arial"/>
                <w:sz w:val="20"/>
                <w:szCs w:val="20"/>
                <w:lang w:val="mk-MK"/>
              </w:rPr>
            </w:pPr>
            <w:r w:rsidRPr="00683582">
              <w:rPr>
                <w:rFonts w:ascii="Tele-GroteskNor" w:hAnsi="Tele-GroteskNor" w:cs="Arial"/>
                <w:sz w:val="20"/>
                <w:szCs w:val="20"/>
                <w:lang w:val="mk-MK"/>
              </w:rPr>
              <w:t xml:space="preserve">Операторите се должни да ги задржуваат податоците за мобилната комуникациска опрема која се појавила на одредена базна станица, независно од нивната телекомуникациска активност. </w:t>
            </w:r>
          </w:p>
          <w:p w:rsidR="001036A4" w:rsidRPr="00683582" w:rsidRDefault="001036A4" w:rsidP="00683582">
            <w:pPr>
              <w:pStyle w:val="ListParagraph"/>
              <w:spacing w:line="200" w:lineRule="exact"/>
              <w:rPr>
                <w:rFonts w:ascii="Tele-GroteskNor" w:hAnsi="Tele-GroteskNor" w:cs="Arial"/>
                <w:sz w:val="20"/>
                <w:szCs w:val="20"/>
                <w:lang w:val="mk-MK"/>
              </w:rPr>
            </w:pPr>
          </w:p>
          <w:p w:rsidR="00E03CB4" w:rsidRPr="00683582" w:rsidRDefault="001036A4" w:rsidP="00683582">
            <w:pPr>
              <w:pStyle w:val="ListParagraph"/>
              <w:numPr>
                <w:ilvl w:val="0"/>
                <w:numId w:val="16"/>
              </w:numPr>
              <w:spacing w:before="100" w:beforeAutospacing="1" w:after="100" w:afterAutospacing="1" w:line="200" w:lineRule="exact"/>
              <w:rPr>
                <w:rFonts w:ascii="Tele-GroteskNor" w:hAnsi="Tele-GroteskNor" w:cs="Arial"/>
                <w:sz w:val="20"/>
                <w:szCs w:val="20"/>
                <w:lang w:val="mk-MK"/>
              </w:rPr>
            </w:pPr>
            <w:r w:rsidRPr="00683582">
              <w:rPr>
                <w:rFonts w:ascii="Tele-GroteskNor" w:hAnsi="Tele-GroteskNor" w:cs="Arial"/>
                <w:sz w:val="20"/>
                <w:szCs w:val="20"/>
                <w:lang w:val="mk-MK"/>
              </w:rPr>
              <w:t>Операторите  се должни да ги задржат податоците од ставот (6) на овој член за последните седум дена.</w:t>
            </w:r>
          </w:p>
        </w:tc>
        <w:tc>
          <w:tcPr>
            <w:tcW w:w="0" w:type="auto"/>
          </w:tcPr>
          <w:p w:rsidR="00147488" w:rsidRPr="00683582" w:rsidRDefault="00147488" w:rsidP="00683582">
            <w:pPr>
              <w:spacing w:after="0" w:line="200" w:lineRule="exact"/>
              <w:contextualSpacing/>
              <w:rPr>
                <w:rFonts w:ascii="Tele-GroteskNor" w:eastAsia="Times New Roman" w:hAnsi="Tele-GroteskNor" w:cs="Arial"/>
                <w:b/>
                <w:bCs/>
                <w:sz w:val="20"/>
                <w:szCs w:val="20"/>
                <w:lang w:eastAsia="mk-MK"/>
              </w:rPr>
            </w:pPr>
            <w:r w:rsidRPr="00683582">
              <w:rPr>
                <w:rFonts w:ascii="Tele-GroteskNor" w:eastAsia="Times New Roman" w:hAnsi="Tele-GroteskNor" w:cs="Arial"/>
                <w:b/>
                <w:bCs/>
                <w:sz w:val="20"/>
                <w:szCs w:val="20"/>
                <w:lang w:eastAsia="mk-MK"/>
              </w:rPr>
              <w:t>Предлагаме ставовите (6) и (7) од член 178 да се изземат и да не бидат составен дел од новиот Закон за електронските комуникации.</w:t>
            </w:r>
          </w:p>
          <w:p w:rsidR="00E03CB4" w:rsidRPr="00683582" w:rsidRDefault="00147488" w:rsidP="00683582">
            <w:pPr>
              <w:pStyle w:val="CommentText"/>
              <w:spacing w:line="200" w:lineRule="exact"/>
              <w:contextualSpacing/>
              <w:rPr>
                <w:rFonts w:ascii="Tele-GroteskNor" w:hAnsi="Tele-GroteskNor"/>
              </w:rPr>
            </w:pPr>
            <w:r w:rsidRPr="00683582">
              <w:rPr>
                <w:rFonts w:ascii="Tele-GroteskNor" w:eastAsia="Times New Roman" w:hAnsi="Tele-GroteskNor" w:cs="Arial"/>
                <w:lang w:eastAsia="mk-MK"/>
              </w:rPr>
              <w:t>Истите не се</w:t>
            </w:r>
            <w:r w:rsidRPr="00683582">
              <w:rPr>
                <w:rFonts w:ascii="Tele-GroteskNor" w:eastAsia="Times New Roman" w:hAnsi="Tele-GroteskNor" w:cs="Arial"/>
                <w:b/>
                <w:bCs/>
                <w:lang w:eastAsia="mk-MK"/>
              </w:rPr>
              <w:t xml:space="preserve"> </w:t>
            </w:r>
            <w:r w:rsidRPr="00683582">
              <w:rPr>
                <w:rFonts w:ascii="Tele-GroteskNor" w:eastAsia="Times New Roman" w:hAnsi="Tele-GroteskNor" w:cs="Arial"/>
                <w:lang w:eastAsia="mk-MK"/>
              </w:rPr>
              <w:t xml:space="preserve">во согласност со Европската директива </w:t>
            </w:r>
            <w:r w:rsidRPr="00683582">
              <w:rPr>
                <w:rFonts w:ascii="Tele-GroteskNor" w:eastAsia="Times New Roman" w:hAnsi="Tele-GroteskNor" w:cs="Arial"/>
                <w:i/>
                <w:iCs/>
                <w:lang w:eastAsia="mk-MK"/>
              </w:rPr>
              <w:t>“DIRECTIVE 2006/24/EC -</w:t>
            </w:r>
            <w:bookmarkStart w:id="0" w:name="_GoBack"/>
            <w:bookmarkEnd w:id="0"/>
            <w:r w:rsidRPr="00683582">
              <w:rPr>
                <w:rFonts w:ascii="Tele-GroteskNor" w:eastAsia="Times New Roman" w:hAnsi="Tele-GroteskNor" w:cs="Arial"/>
                <w:i/>
                <w:iCs/>
                <w:lang w:eastAsia="mk-MK"/>
              </w:rPr>
              <w:t xml:space="preserve"> OF THE EUROPEAN PARLIAMENT AND OF THE COUNCIL”</w:t>
            </w:r>
            <w:r w:rsidRPr="00683582">
              <w:rPr>
                <w:rFonts w:ascii="Tele-GroteskNor" w:eastAsia="Times New Roman" w:hAnsi="Tele-GroteskNor" w:cs="Arial"/>
                <w:lang w:eastAsia="mk-MK"/>
              </w:rPr>
              <w:t xml:space="preserve"> во која се утврдени податоците што се задржуваат со цел идентификација на опремата на корисникот (член 5 1.е)) и со цел идентификација на локацијата на опремата (член 5 1.f)), но како што е јасно наведено во ставовите (11), (12) и (23) и во ставовите 1. и 2. од член 5 на истата Директива, податоците се задржуваат само доколку се генерирани во “процесот на обезбедување на комуникациските услуги од интерес” </w:t>
            </w:r>
            <w:r w:rsidRPr="00683582">
              <w:rPr>
                <w:rFonts w:ascii="Tele-GroteskNor" w:eastAsia="Times New Roman" w:hAnsi="Tele-GroteskNor" w:cs="Arial"/>
                <w:i/>
                <w:iCs/>
                <w:lang w:eastAsia="mk-MK"/>
              </w:rPr>
              <w:t>(“concerned in the process of supplying the communication services concerned”</w:t>
            </w:r>
            <w:r w:rsidRPr="00683582">
              <w:rPr>
                <w:rFonts w:ascii="Tele-GroteskNor" w:eastAsia="Times New Roman" w:hAnsi="Tele-GroteskNor" w:cs="Arial"/>
                <w:lang w:eastAsia="mk-MK"/>
              </w:rPr>
              <w:t xml:space="preserve">), а не и во случајот кога нема активност на телекомуникациската опрема како што се предлага во член 178 став (6), односно кога не се обезбедува комуникациска услуга. Поинаку кажано, задржувањето на податоци поврзани со сигнализациски информации помеѓу мрежните елементи и опремата на корисникот не е утврдено во рамки на </w:t>
            </w:r>
            <w:r w:rsidRPr="00683582">
              <w:rPr>
                <w:rFonts w:ascii="Tele-GroteskNor" w:eastAsia="Times New Roman" w:hAnsi="Tele-GroteskNor" w:cs="Arial"/>
                <w:i/>
                <w:iCs/>
                <w:lang w:eastAsia="mk-MK"/>
              </w:rPr>
              <w:t>“DIRECTIVE 2006/24/EC”</w:t>
            </w:r>
            <w:r w:rsidRPr="00683582">
              <w:rPr>
                <w:rFonts w:ascii="Tele-GroteskNor" w:eastAsia="Times New Roman" w:hAnsi="Tele-GroteskNor" w:cs="Arial"/>
                <w:lang w:eastAsia="mk-MK"/>
              </w:rPr>
              <w:t>, со што не постои соодветен стандард во индустријата и од тука во ниту една земја членка на Европската Унија или воопшто во Европа не постои обврска на страна на операторите за зачувување на било какви податоци кога не постои корисничка активност.</w:t>
            </w:r>
          </w:p>
        </w:tc>
      </w:tr>
      <w:tr w:rsidR="00E03CB4" w:rsidRPr="00683582" w:rsidTr="001036A4">
        <w:trPr>
          <w:trHeight w:val="1134"/>
        </w:trPr>
        <w:tc>
          <w:tcPr>
            <w:tcW w:w="0" w:type="auto"/>
          </w:tcPr>
          <w:p w:rsidR="00E03CB4" w:rsidRPr="00683582" w:rsidRDefault="00147488" w:rsidP="00683582">
            <w:pPr>
              <w:spacing w:line="200" w:lineRule="exact"/>
              <w:contextualSpacing/>
              <w:rPr>
                <w:rFonts w:ascii="Tele-GroteskNor" w:eastAsiaTheme="minorEastAsia" w:hAnsi="Tele-GroteskNor" w:cstheme="minorBidi"/>
                <w:sz w:val="20"/>
                <w:szCs w:val="20"/>
              </w:rPr>
            </w:pPr>
            <w:r w:rsidRPr="00683582">
              <w:rPr>
                <w:rFonts w:ascii="Tele-GroteskNor" w:eastAsiaTheme="minorEastAsia" w:hAnsi="Tele-GroteskNor" w:cstheme="minorBidi"/>
                <w:sz w:val="20"/>
                <w:szCs w:val="20"/>
              </w:rPr>
              <w:t xml:space="preserve"> Прекршоци член </w:t>
            </w:r>
            <w:r w:rsidR="00E03CB4" w:rsidRPr="00683582">
              <w:rPr>
                <w:rFonts w:ascii="Tele-GroteskNor" w:eastAsiaTheme="minorEastAsia" w:hAnsi="Tele-GroteskNor" w:cstheme="minorBidi"/>
                <w:sz w:val="20"/>
                <w:szCs w:val="20"/>
              </w:rPr>
              <w:t xml:space="preserve">180 </w:t>
            </w:r>
            <w:r w:rsidRPr="00683582">
              <w:rPr>
                <w:rFonts w:ascii="Tele-GroteskNor" w:eastAsiaTheme="minorEastAsia" w:hAnsi="Tele-GroteskNor" w:cstheme="minorBidi"/>
                <w:sz w:val="20"/>
                <w:szCs w:val="20"/>
              </w:rPr>
              <w:t>–</w:t>
            </w:r>
            <w:r w:rsidR="00E03CB4" w:rsidRPr="00683582">
              <w:rPr>
                <w:rFonts w:ascii="Tele-GroteskNor" w:eastAsiaTheme="minorEastAsia" w:hAnsi="Tele-GroteskNor" w:cstheme="minorBidi"/>
                <w:sz w:val="20"/>
                <w:szCs w:val="20"/>
              </w:rPr>
              <w:t xml:space="preserve"> 18</w:t>
            </w:r>
            <w:r w:rsidRPr="00683582">
              <w:rPr>
                <w:rFonts w:ascii="Tele-GroteskNor" w:eastAsiaTheme="minorEastAsia" w:hAnsi="Tele-GroteskNor" w:cstheme="minorBidi"/>
                <w:sz w:val="20"/>
                <w:szCs w:val="20"/>
              </w:rPr>
              <w:t>7</w:t>
            </w:r>
          </w:p>
        </w:tc>
        <w:tc>
          <w:tcPr>
            <w:tcW w:w="0" w:type="auto"/>
          </w:tcPr>
          <w:p w:rsidR="0033321A" w:rsidRPr="00683582" w:rsidRDefault="00E03CB4" w:rsidP="00683582">
            <w:pPr>
              <w:pStyle w:val="CommentText"/>
              <w:spacing w:line="200" w:lineRule="exact"/>
              <w:contextualSpacing/>
              <w:rPr>
                <w:rFonts w:ascii="Tele-GroteskNor" w:hAnsi="Tele-GroteskNor"/>
              </w:rPr>
            </w:pPr>
            <w:r w:rsidRPr="00683582">
              <w:rPr>
                <w:rFonts w:ascii="Tele-GroteskNor" w:hAnsi="Tele-GroteskNor"/>
              </w:rPr>
              <w:t>Иако бројот на казнени одредби е намален сепак нивниот број сеуште е значително по</w:t>
            </w:r>
            <w:r w:rsidR="0033321A" w:rsidRPr="00683582">
              <w:rPr>
                <w:rFonts w:ascii="Tele-GroteskNor" w:hAnsi="Tele-GroteskNor"/>
              </w:rPr>
              <w:t>голем во однос на другите земји.</w:t>
            </w:r>
          </w:p>
          <w:p w:rsidR="00443C83" w:rsidRPr="00683582" w:rsidRDefault="0033321A" w:rsidP="00683582">
            <w:pPr>
              <w:pStyle w:val="CommentText"/>
              <w:spacing w:line="200" w:lineRule="exact"/>
              <w:contextualSpacing/>
              <w:rPr>
                <w:rFonts w:ascii="Tele-GroteskNor" w:hAnsi="Tele-GroteskNor"/>
              </w:rPr>
            </w:pPr>
            <w:r w:rsidRPr="00683582">
              <w:rPr>
                <w:rFonts w:ascii="Tele-GroteskNor" w:hAnsi="Tele-GroteskNor"/>
              </w:rPr>
              <w:t xml:space="preserve">Во однос на висината на предвидените глобипредлагаме во случај кога </w:t>
            </w:r>
            <w:r w:rsidR="00147488" w:rsidRPr="00683582">
              <w:rPr>
                <w:rFonts w:ascii="Tele-GroteskNor" w:hAnsi="Tele-GroteskNor"/>
              </w:rPr>
              <w:t>се изрекуваат мандатни гл</w:t>
            </w:r>
            <w:r w:rsidRPr="00683582">
              <w:rPr>
                <w:rFonts w:ascii="Tele-GroteskNor" w:hAnsi="Tele-GroteskNor"/>
              </w:rPr>
              <w:t xml:space="preserve">оби во номинален износ максимумот да биде </w:t>
            </w:r>
            <w:r w:rsidR="00147488" w:rsidRPr="00683582">
              <w:rPr>
                <w:rFonts w:ascii="Tele-GroteskNor" w:hAnsi="Tele-GroteskNor"/>
              </w:rPr>
              <w:t>до 3000 евра во денарска противвредност,</w:t>
            </w:r>
            <w:r w:rsidRPr="00683582">
              <w:rPr>
                <w:rFonts w:ascii="Tele-GroteskNor" w:hAnsi="Tele-GroteskNor"/>
              </w:rPr>
              <w:t>сметаме дека предложените глоби од 20.000 евра о</w:t>
            </w:r>
            <w:r w:rsidR="00443C83" w:rsidRPr="00683582">
              <w:rPr>
                <w:rFonts w:ascii="Tele-GroteskNor" w:hAnsi="Tele-GroteskNor"/>
              </w:rPr>
              <w:t>дносно 10.000 евра се превисоки.</w:t>
            </w:r>
          </w:p>
          <w:p w:rsidR="0084187E" w:rsidRPr="00683582" w:rsidRDefault="00443C83" w:rsidP="00683582">
            <w:pPr>
              <w:pStyle w:val="CommentText"/>
              <w:spacing w:line="200" w:lineRule="exact"/>
              <w:contextualSpacing/>
              <w:rPr>
                <w:rFonts w:ascii="Tele-GroteskNor" w:hAnsi="Tele-GroteskNor"/>
              </w:rPr>
            </w:pPr>
            <w:r w:rsidRPr="00683582">
              <w:rPr>
                <w:rFonts w:ascii="Tele-GroteskNor" w:hAnsi="Tele-GroteskNor"/>
              </w:rPr>
              <w:t xml:space="preserve">Дополнително, </w:t>
            </w:r>
            <w:r w:rsidR="0033321A" w:rsidRPr="00683582">
              <w:rPr>
                <w:rFonts w:ascii="Tele-GroteskNor" w:hAnsi="Tele-GroteskNor"/>
              </w:rPr>
              <w:t>предлагаме да се направи ревизија на прекршоците за кој е предвидена глоба во процентуален износ од приходот на оператор</w:t>
            </w:r>
            <w:r w:rsidRPr="00683582">
              <w:rPr>
                <w:rFonts w:ascii="Tele-GroteskNor" w:hAnsi="Tele-GroteskNor"/>
              </w:rPr>
              <w:t xml:space="preserve">от, од прчина што  во </w:t>
            </w:r>
            <w:r w:rsidR="0033321A" w:rsidRPr="00683582">
              <w:rPr>
                <w:rFonts w:ascii="Tele-GroteskNor" w:hAnsi="Tele-GroteskNor"/>
              </w:rPr>
              <w:t>предложениот закон за одредени прекршоци неоснов</w:t>
            </w:r>
            <w:r w:rsidRPr="00683582">
              <w:rPr>
                <w:rFonts w:ascii="Tele-GroteskNor" w:hAnsi="Tele-GroteskNor"/>
              </w:rPr>
              <w:t xml:space="preserve">ано се наметнува повисока глоба </w:t>
            </w:r>
            <w:r w:rsidRPr="00683582">
              <w:rPr>
                <w:rFonts w:ascii="Tele-GroteskNor" w:hAnsi="Tele-GroteskNor"/>
              </w:rPr>
              <w:lastRenderedPageBreak/>
              <w:t>од предходно предвидените.</w:t>
            </w:r>
            <w:r w:rsidR="0033321A" w:rsidRPr="00683582">
              <w:rPr>
                <w:rFonts w:ascii="Tele-GroteskNor" w:hAnsi="Tele-GroteskNor"/>
              </w:rPr>
              <w:t xml:space="preserve"> </w:t>
            </w:r>
          </w:p>
        </w:tc>
      </w:tr>
      <w:tr w:rsidR="00E03CB4" w:rsidRPr="00683582" w:rsidTr="00DC3F29">
        <w:trPr>
          <w:trHeight w:val="2969"/>
        </w:trPr>
        <w:tc>
          <w:tcPr>
            <w:tcW w:w="0" w:type="auto"/>
          </w:tcPr>
          <w:p w:rsidR="00DE1B01" w:rsidRPr="00683582" w:rsidRDefault="00DE1B01" w:rsidP="00683582">
            <w:pPr>
              <w:spacing w:before="100" w:beforeAutospacing="1" w:after="100" w:afterAutospacing="1" w:line="200" w:lineRule="exact"/>
              <w:contextualSpacing/>
              <w:rPr>
                <w:rFonts w:ascii="Tele-GroteskNor" w:eastAsia="Times New Roman" w:hAnsi="Tele-GroteskNor" w:cs="Arial"/>
                <w:sz w:val="20"/>
                <w:szCs w:val="20"/>
                <w:lang w:eastAsia="mk-MK"/>
              </w:rPr>
            </w:pPr>
            <w:r w:rsidRPr="00683582">
              <w:rPr>
                <w:rFonts w:ascii="Tele-GroteskNor" w:eastAsia="Times New Roman" w:hAnsi="Tele-GroteskNor" w:cs="Arial"/>
                <w:sz w:val="20"/>
                <w:szCs w:val="20"/>
                <w:lang w:eastAsia="mk-MK"/>
              </w:rPr>
              <w:lastRenderedPageBreak/>
              <w:t>Член 186</w:t>
            </w:r>
          </w:p>
          <w:p w:rsidR="00DE1B01" w:rsidRPr="00683582" w:rsidRDefault="00DE1B01" w:rsidP="00683582">
            <w:pPr>
              <w:pStyle w:val="ListParagraph"/>
              <w:numPr>
                <w:ilvl w:val="0"/>
                <w:numId w:val="17"/>
              </w:numPr>
              <w:spacing w:before="100" w:beforeAutospacing="1" w:after="100" w:afterAutospacing="1" w:line="200" w:lineRule="exact"/>
              <w:ind w:left="360" w:hanging="360"/>
              <w:rPr>
                <w:rFonts w:ascii="Tele-GroteskNor" w:hAnsi="Tele-GroteskNor" w:cs="Arial"/>
                <w:sz w:val="20"/>
                <w:szCs w:val="20"/>
                <w:lang w:val="mk-MK"/>
              </w:rPr>
            </w:pPr>
            <w:r w:rsidRPr="00683582">
              <w:rPr>
                <w:rFonts w:ascii="Tele-GroteskNor" w:hAnsi="Tele-GroteskNor" w:cs="Arial"/>
                <w:sz w:val="20"/>
                <w:szCs w:val="20"/>
                <w:lang w:val="mk-MK"/>
              </w:rPr>
              <w:t>На правното лице за сторен прекршок од членовите 180, 181, 182,183 и 184 на овој закон покрај глобата ќе му се изрече и прекршочна санкција забрана на вршење на определена дејност во траење од шест месеца до три години, а може да му се изрече и прекршочна санкција одземање на предмети со кои е сторен прекршокот.</w:t>
            </w:r>
          </w:p>
          <w:p w:rsidR="00DE1B01" w:rsidRPr="00683582" w:rsidRDefault="00DE1B01" w:rsidP="00683582">
            <w:pPr>
              <w:pStyle w:val="ListParagraph"/>
              <w:spacing w:before="100" w:beforeAutospacing="1" w:after="100" w:afterAutospacing="1" w:line="200" w:lineRule="exact"/>
              <w:ind w:left="360"/>
              <w:rPr>
                <w:rFonts w:ascii="Tele-GroteskNor" w:hAnsi="Tele-GroteskNor" w:cs="Arial"/>
                <w:sz w:val="20"/>
                <w:szCs w:val="20"/>
                <w:lang w:val="mk-MK"/>
              </w:rPr>
            </w:pPr>
          </w:p>
          <w:p w:rsidR="00E03CB4" w:rsidRPr="00683582" w:rsidRDefault="00DE1B01" w:rsidP="00683582">
            <w:pPr>
              <w:pStyle w:val="ListParagraph"/>
              <w:numPr>
                <w:ilvl w:val="0"/>
                <w:numId w:val="17"/>
              </w:numPr>
              <w:spacing w:before="100" w:beforeAutospacing="1" w:after="100" w:afterAutospacing="1" w:line="200" w:lineRule="exact"/>
              <w:ind w:left="360" w:hanging="360"/>
              <w:rPr>
                <w:rFonts w:ascii="Tele-GroteskNor" w:eastAsiaTheme="minorEastAsia" w:hAnsi="Tele-GroteskNor" w:cstheme="minorBidi"/>
                <w:sz w:val="20"/>
                <w:szCs w:val="20"/>
              </w:rPr>
            </w:pPr>
            <w:r w:rsidRPr="00683582">
              <w:rPr>
                <w:rFonts w:ascii="Tele-GroteskNor" w:hAnsi="Tele-GroteskNor" w:cs="Arial"/>
                <w:sz w:val="20"/>
                <w:szCs w:val="20"/>
                <w:lang w:val="mk-MK" w:eastAsia="mk-MK"/>
              </w:rPr>
              <w:t>На одговорното лице во правното лице за сторен прекршок од членовите 180, 181, 182, 183 и 184 на овој закон, покрај глобата, ќе му се изрече и прекршочна санкција забрана за вршење професија, дејност или должност во траење од три месеца до една година.</w:t>
            </w:r>
            <w:r w:rsidR="00DC3F29" w:rsidRPr="00683582">
              <w:rPr>
                <w:rFonts w:ascii="Tele-GroteskNor" w:eastAsiaTheme="minorEastAsia" w:hAnsi="Tele-GroteskNor" w:cstheme="minorBidi"/>
                <w:sz w:val="20"/>
                <w:szCs w:val="20"/>
              </w:rPr>
              <w:t xml:space="preserve"> </w:t>
            </w:r>
          </w:p>
        </w:tc>
        <w:tc>
          <w:tcPr>
            <w:tcW w:w="0" w:type="auto"/>
          </w:tcPr>
          <w:p w:rsidR="00DE1B01" w:rsidRPr="00683582" w:rsidRDefault="00DE1B01" w:rsidP="00683582">
            <w:pPr>
              <w:spacing w:before="100" w:beforeAutospacing="1" w:after="100" w:afterAutospacing="1" w:line="200" w:lineRule="exact"/>
              <w:contextualSpacing/>
              <w:rPr>
                <w:rFonts w:ascii="Tele-GroteskNor" w:eastAsia="Times New Roman" w:hAnsi="Tele-GroteskNor" w:cs="Arial"/>
                <w:sz w:val="20"/>
                <w:szCs w:val="20"/>
                <w:lang w:eastAsia="mk-MK"/>
              </w:rPr>
            </w:pPr>
            <w:r w:rsidRPr="00683582">
              <w:rPr>
                <w:rFonts w:ascii="Tele-GroteskNor" w:eastAsia="Times New Roman" w:hAnsi="Tele-GroteskNor" w:cs="Arial"/>
                <w:sz w:val="20"/>
                <w:szCs w:val="20"/>
                <w:lang w:eastAsia="mk-MK"/>
              </w:rPr>
              <w:t>Предлагаме измена на Член 186 став 1 и 2 како што следи:</w:t>
            </w:r>
          </w:p>
          <w:p w:rsidR="00DE1B01" w:rsidRPr="00683582" w:rsidRDefault="00DE1B01" w:rsidP="00683582">
            <w:pPr>
              <w:pStyle w:val="ListParagraph"/>
              <w:numPr>
                <w:ilvl w:val="0"/>
                <w:numId w:val="24"/>
              </w:numPr>
              <w:spacing w:before="100" w:beforeAutospacing="1" w:after="100" w:afterAutospacing="1" w:line="200" w:lineRule="exact"/>
              <w:ind w:left="360" w:hanging="360"/>
              <w:rPr>
                <w:rFonts w:ascii="Tele-GroteskNor" w:hAnsi="Tele-GroteskNor" w:cs="Arial"/>
                <w:sz w:val="20"/>
                <w:szCs w:val="20"/>
                <w:lang w:val="mk-MK"/>
              </w:rPr>
            </w:pPr>
            <w:r w:rsidRPr="00683582">
              <w:rPr>
                <w:rFonts w:ascii="Tele-GroteskNor" w:hAnsi="Tele-GroteskNor" w:cs="Arial"/>
                <w:sz w:val="20"/>
                <w:szCs w:val="20"/>
                <w:lang w:val="mk-MK"/>
              </w:rPr>
              <w:t>На правното лице за сторен прекршок од членовите 180, 181, 182,183 и 184 на овој закон покрај глобата може да му се изрече и прекршочна санкција забрана на вршење на определена дејност во траење од шест месеца до три години, а може да му се изрече и прекршочна санкција одземање на предмети со кои е сторен прекршокот.</w:t>
            </w:r>
          </w:p>
          <w:p w:rsidR="00DE1B01" w:rsidRPr="00683582" w:rsidRDefault="00DE1B01" w:rsidP="00683582">
            <w:pPr>
              <w:pStyle w:val="ListParagraph"/>
              <w:spacing w:before="100" w:beforeAutospacing="1" w:after="100" w:afterAutospacing="1" w:line="200" w:lineRule="exact"/>
              <w:ind w:left="360"/>
              <w:rPr>
                <w:rFonts w:ascii="Tele-GroteskNor" w:hAnsi="Tele-GroteskNor" w:cs="Arial"/>
                <w:sz w:val="20"/>
                <w:szCs w:val="20"/>
                <w:lang w:val="mk-MK"/>
              </w:rPr>
            </w:pPr>
          </w:p>
          <w:p w:rsidR="00E03CB4" w:rsidRPr="00683582" w:rsidRDefault="00DE1B01" w:rsidP="00683582">
            <w:pPr>
              <w:pStyle w:val="ListParagraph"/>
              <w:numPr>
                <w:ilvl w:val="0"/>
                <w:numId w:val="24"/>
              </w:numPr>
              <w:spacing w:before="100" w:beforeAutospacing="1" w:after="100" w:afterAutospacing="1" w:line="200" w:lineRule="exact"/>
              <w:ind w:left="360" w:hanging="360"/>
              <w:rPr>
                <w:rFonts w:ascii="Tele-GroteskNor" w:hAnsi="Tele-GroteskNor"/>
                <w:sz w:val="20"/>
                <w:szCs w:val="20"/>
              </w:rPr>
            </w:pPr>
            <w:r w:rsidRPr="00683582">
              <w:rPr>
                <w:rFonts w:ascii="Tele-GroteskNor" w:hAnsi="Tele-GroteskNor" w:cs="Arial"/>
                <w:sz w:val="20"/>
                <w:szCs w:val="20"/>
                <w:lang w:val="mk-MK" w:eastAsia="mk-MK"/>
              </w:rPr>
              <w:t>На одговорното лице во правното лице за сторен прекршок од членовите 180, 181, 182, 183 и 184 на овој закон, покрај глобата, може да му се изрече и прекршочна санкција забрана за вршење професија, дејност или должност во траење од три месеца до една година.</w:t>
            </w:r>
            <w:r w:rsidR="00DC3F29" w:rsidRPr="00683582">
              <w:rPr>
                <w:rFonts w:ascii="Tele-GroteskNor" w:hAnsi="Tele-GroteskNor"/>
                <w:sz w:val="20"/>
                <w:szCs w:val="20"/>
              </w:rPr>
              <w:t xml:space="preserve"> </w:t>
            </w:r>
          </w:p>
        </w:tc>
      </w:tr>
    </w:tbl>
    <w:p w:rsidR="001B4269" w:rsidRPr="00683582" w:rsidRDefault="001B4269" w:rsidP="00683582">
      <w:pPr>
        <w:spacing w:line="200" w:lineRule="exact"/>
        <w:contextualSpacing/>
        <w:rPr>
          <w:rFonts w:ascii="Tele-GroteskNor" w:hAnsi="Tele-GroteskNor"/>
          <w:sz w:val="20"/>
          <w:szCs w:val="20"/>
        </w:rPr>
      </w:pPr>
    </w:p>
    <w:sectPr w:rsidR="001B4269" w:rsidRPr="00683582" w:rsidSect="001B4269">
      <w:headerReference w:type="default" r:id="rId8"/>
      <w:footerReference w:type="default" r:id="rId9"/>
      <w:pgSz w:w="16838" w:h="11906" w:orient="landscape"/>
      <w:pgMar w:top="851" w:right="1440" w:bottom="99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65F" w:rsidRDefault="004E165F" w:rsidP="000265A7">
      <w:pPr>
        <w:spacing w:after="0" w:line="240" w:lineRule="auto"/>
      </w:pPr>
      <w:r>
        <w:separator/>
      </w:r>
    </w:p>
  </w:endnote>
  <w:endnote w:type="continuationSeparator" w:id="0">
    <w:p w:rsidR="004E165F" w:rsidRDefault="004E165F" w:rsidP="00026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le-GroteskNor">
    <w:panose1 w:val="00000000000000000000"/>
    <w:charset w:val="CC"/>
    <w:family w:val="auto"/>
    <w:pitch w:val="variable"/>
    <w:sig w:usb0="A00002AF" w:usb1="1000204B" w:usb2="0000000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ele-GroteskFet">
    <w:panose1 w:val="00000000000000000000"/>
    <w:charset w:val="CC"/>
    <w:family w:val="auto"/>
    <w:pitch w:val="variable"/>
    <w:sig w:usb0="A00002AF" w:usb1="1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0447"/>
      <w:docPartObj>
        <w:docPartGallery w:val="Page Numbers (Bottom of Page)"/>
        <w:docPartUnique/>
      </w:docPartObj>
    </w:sdtPr>
    <w:sdtContent>
      <w:p w:rsidR="00443C83" w:rsidRDefault="00C20729">
        <w:pPr>
          <w:pStyle w:val="Footer"/>
          <w:jc w:val="right"/>
        </w:pPr>
        <w:fldSimple w:instr=" PAGE   \* MERGEFORMAT ">
          <w:r w:rsidR="00ED6852">
            <w:rPr>
              <w:noProof/>
            </w:rPr>
            <w:t>1</w:t>
          </w:r>
        </w:fldSimple>
      </w:p>
    </w:sdtContent>
  </w:sdt>
  <w:p w:rsidR="00443C83" w:rsidRDefault="00443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65F" w:rsidRDefault="004E165F" w:rsidP="000265A7">
      <w:pPr>
        <w:spacing w:after="0" w:line="240" w:lineRule="auto"/>
      </w:pPr>
      <w:r>
        <w:separator/>
      </w:r>
    </w:p>
  </w:footnote>
  <w:footnote w:type="continuationSeparator" w:id="0">
    <w:p w:rsidR="004E165F" w:rsidRDefault="004E165F" w:rsidP="00026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0D" w:rsidRDefault="0026560D">
    <w:pPr>
      <w:pStyle w:val="Header"/>
    </w:pPr>
    <w:r w:rsidRPr="0026560D">
      <w:drawing>
        <wp:anchor distT="0" distB="0" distL="114300" distR="114300" simplePos="0" relativeHeight="251659264" behindDoc="0" locked="0" layoutInCell="1" allowOverlap="1">
          <wp:simplePos x="0" y="0"/>
          <wp:positionH relativeFrom="margin">
            <wp:posOffset>-97790</wp:posOffset>
          </wp:positionH>
          <wp:positionV relativeFrom="margin">
            <wp:posOffset>-513080</wp:posOffset>
          </wp:positionV>
          <wp:extent cx="8801735" cy="762000"/>
          <wp:effectExtent l="19050" t="0" r="0" b="0"/>
          <wp:wrapSquare wrapText="bothSides"/>
          <wp:docPr id="1" name="Picture 1" descr="T M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MK logo"/>
                  <pic:cNvPicPr>
                    <a:picLocks noChangeAspect="1" noChangeArrowheads="1"/>
                  </pic:cNvPicPr>
                </pic:nvPicPr>
                <pic:blipFill>
                  <a:blip r:embed="rId1"/>
                  <a:srcRect/>
                  <a:stretch>
                    <a:fillRect/>
                  </a:stretch>
                </pic:blipFill>
                <pic:spPr bwMode="auto">
                  <a:xfrm>
                    <a:off x="0" y="0"/>
                    <a:ext cx="8801735" cy="762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498"/>
    <w:multiLevelType w:val="hybridMultilevel"/>
    <w:tmpl w:val="C7164FDE"/>
    <w:lvl w:ilvl="0" w:tplc="635C54BC">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42064F6"/>
    <w:multiLevelType w:val="hybridMultilevel"/>
    <w:tmpl w:val="EDC2BA50"/>
    <w:lvl w:ilvl="0" w:tplc="08CA74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E3D17"/>
    <w:multiLevelType w:val="hybridMultilevel"/>
    <w:tmpl w:val="7FB827F8"/>
    <w:lvl w:ilvl="0" w:tplc="F612C4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8467E"/>
    <w:multiLevelType w:val="hybridMultilevel"/>
    <w:tmpl w:val="41B07356"/>
    <w:lvl w:ilvl="0" w:tplc="FC34F5B6">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A24445B"/>
    <w:multiLevelType w:val="hybridMultilevel"/>
    <w:tmpl w:val="EC6A401E"/>
    <w:lvl w:ilvl="0" w:tplc="CDE2F82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nsid w:val="0C4D2854"/>
    <w:multiLevelType w:val="hybridMultilevel"/>
    <w:tmpl w:val="102855EE"/>
    <w:lvl w:ilvl="0" w:tplc="9342C3C0">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0C9324FC"/>
    <w:multiLevelType w:val="hybridMultilevel"/>
    <w:tmpl w:val="81D2E28C"/>
    <w:lvl w:ilvl="0" w:tplc="C512D3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531340"/>
    <w:multiLevelType w:val="hybridMultilevel"/>
    <w:tmpl w:val="47420A50"/>
    <w:lvl w:ilvl="0" w:tplc="08CA742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D70315"/>
    <w:multiLevelType w:val="hybridMultilevel"/>
    <w:tmpl w:val="1A8CD7E6"/>
    <w:lvl w:ilvl="0" w:tplc="564E6250">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14844E2B"/>
    <w:multiLevelType w:val="hybridMultilevel"/>
    <w:tmpl w:val="FA9001E6"/>
    <w:lvl w:ilvl="0" w:tplc="23FA9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C69FA"/>
    <w:multiLevelType w:val="hybridMultilevel"/>
    <w:tmpl w:val="BD5C0BB0"/>
    <w:lvl w:ilvl="0" w:tplc="D0E809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B07BDE"/>
    <w:multiLevelType w:val="hybridMultilevel"/>
    <w:tmpl w:val="8DE27BAE"/>
    <w:lvl w:ilvl="0" w:tplc="6F84BD0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D6998"/>
    <w:multiLevelType w:val="hybridMultilevel"/>
    <w:tmpl w:val="C0CCFAA4"/>
    <w:lvl w:ilvl="0" w:tplc="F044F8E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nsid w:val="200228ED"/>
    <w:multiLevelType w:val="hybridMultilevel"/>
    <w:tmpl w:val="C09CAEB6"/>
    <w:lvl w:ilvl="0" w:tplc="501CDC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722DFD"/>
    <w:multiLevelType w:val="hybridMultilevel"/>
    <w:tmpl w:val="D6340782"/>
    <w:lvl w:ilvl="0" w:tplc="C7DE0AF8">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28E80D9A"/>
    <w:multiLevelType w:val="hybridMultilevel"/>
    <w:tmpl w:val="E0F0F91A"/>
    <w:lvl w:ilvl="0" w:tplc="D09EECFE">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29555784"/>
    <w:multiLevelType w:val="hybridMultilevel"/>
    <w:tmpl w:val="615A4CA2"/>
    <w:lvl w:ilvl="0" w:tplc="AB428D7C">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29706914"/>
    <w:multiLevelType w:val="hybridMultilevel"/>
    <w:tmpl w:val="FFD8CC76"/>
    <w:lvl w:ilvl="0" w:tplc="206C132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51350"/>
    <w:multiLevelType w:val="hybridMultilevel"/>
    <w:tmpl w:val="615A4CA2"/>
    <w:lvl w:ilvl="0" w:tplc="AB428D7C">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2B905E2C"/>
    <w:multiLevelType w:val="hybridMultilevel"/>
    <w:tmpl w:val="3EE41036"/>
    <w:lvl w:ilvl="0" w:tplc="2BC6CC32">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2BEA5EB5"/>
    <w:multiLevelType w:val="hybridMultilevel"/>
    <w:tmpl w:val="3EE41036"/>
    <w:lvl w:ilvl="0" w:tplc="2BC6CC32">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2D526B5C"/>
    <w:multiLevelType w:val="hybridMultilevel"/>
    <w:tmpl w:val="DE725AB2"/>
    <w:lvl w:ilvl="0" w:tplc="6A62D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67C6B"/>
    <w:multiLevelType w:val="hybridMultilevel"/>
    <w:tmpl w:val="E5B4AAEA"/>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6938E0"/>
    <w:multiLevelType w:val="hybridMultilevel"/>
    <w:tmpl w:val="D5325A9E"/>
    <w:lvl w:ilvl="0" w:tplc="71CAB54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30323D2B"/>
    <w:multiLevelType w:val="hybridMultilevel"/>
    <w:tmpl w:val="9E78FF42"/>
    <w:lvl w:ilvl="0" w:tplc="F67ECFE0">
      <w:start w:val="1"/>
      <w:numFmt w:val="lowerLetter"/>
      <w:lvlText w:val="(%1)"/>
      <w:lvlJc w:val="left"/>
      <w:pPr>
        <w:ind w:left="720" w:hanging="360"/>
      </w:pPr>
      <w:rPr>
        <w:rFonts w:eastAsia="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30E862B4"/>
    <w:multiLevelType w:val="hybridMultilevel"/>
    <w:tmpl w:val="A942C9F8"/>
    <w:lvl w:ilvl="0" w:tplc="4CACE0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5106839"/>
    <w:multiLevelType w:val="hybridMultilevel"/>
    <w:tmpl w:val="3E6AEA7A"/>
    <w:lvl w:ilvl="0" w:tplc="62C0D21E">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3B805098"/>
    <w:multiLevelType w:val="hybridMultilevel"/>
    <w:tmpl w:val="24FEAABA"/>
    <w:lvl w:ilvl="0" w:tplc="812018EA">
      <w:start w:val="1"/>
      <w:numFmt w:val="decimal"/>
      <w:lvlText w:val="(%1)"/>
      <w:lvlJc w:val="left"/>
      <w:pPr>
        <w:ind w:left="720" w:hanging="675"/>
      </w:pPr>
      <w:rPr>
        <w:rFonts w:ascii="Tele-GroteskNor" w:hAnsi="Tele-GroteskNor" w:cs="Times New Roman" w:hint="default"/>
      </w:rPr>
    </w:lvl>
    <w:lvl w:ilvl="1" w:tplc="042F0019">
      <w:start w:val="1"/>
      <w:numFmt w:val="decimal"/>
      <w:lvlText w:val="%2."/>
      <w:lvlJc w:val="left"/>
      <w:pPr>
        <w:tabs>
          <w:tab w:val="num" w:pos="1440"/>
        </w:tabs>
        <w:ind w:left="1440" w:hanging="360"/>
      </w:pPr>
      <w:rPr>
        <w:rFonts w:cs="Times New Roman"/>
      </w:rPr>
    </w:lvl>
    <w:lvl w:ilvl="2" w:tplc="042F001B">
      <w:start w:val="1"/>
      <w:numFmt w:val="decimal"/>
      <w:lvlText w:val="%3."/>
      <w:lvlJc w:val="left"/>
      <w:pPr>
        <w:tabs>
          <w:tab w:val="num" w:pos="2160"/>
        </w:tabs>
        <w:ind w:left="2160" w:hanging="360"/>
      </w:pPr>
      <w:rPr>
        <w:rFonts w:cs="Times New Roman"/>
      </w:rPr>
    </w:lvl>
    <w:lvl w:ilvl="3" w:tplc="042F000F">
      <w:start w:val="1"/>
      <w:numFmt w:val="decimal"/>
      <w:lvlText w:val="%4."/>
      <w:lvlJc w:val="left"/>
      <w:pPr>
        <w:tabs>
          <w:tab w:val="num" w:pos="2880"/>
        </w:tabs>
        <w:ind w:left="2880" w:hanging="360"/>
      </w:pPr>
      <w:rPr>
        <w:rFonts w:cs="Times New Roman"/>
      </w:rPr>
    </w:lvl>
    <w:lvl w:ilvl="4" w:tplc="042F0019">
      <w:start w:val="1"/>
      <w:numFmt w:val="decimal"/>
      <w:lvlText w:val="%5."/>
      <w:lvlJc w:val="left"/>
      <w:pPr>
        <w:tabs>
          <w:tab w:val="num" w:pos="3600"/>
        </w:tabs>
        <w:ind w:left="3600" w:hanging="360"/>
      </w:pPr>
      <w:rPr>
        <w:rFonts w:cs="Times New Roman"/>
      </w:rPr>
    </w:lvl>
    <w:lvl w:ilvl="5" w:tplc="042F001B">
      <w:start w:val="1"/>
      <w:numFmt w:val="decimal"/>
      <w:lvlText w:val="%6."/>
      <w:lvlJc w:val="left"/>
      <w:pPr>
        <w:tabs>
          <w:tab w:val="num" w:pos="4320"/>
        </w:tabs>
        <w:ind w:left="4320" w:hanging="360"/>
      </w:pPr>
      <w:rPr>
        <w:rFonts w:cs="Times New Roman"/>
      </w:rPr>
    </w:lvl>
    <w:lvl w:ilvl="6" w:tplc="042F000F">
      <w:start w:val="1"/>
      <w:numFmt w:val="decimal"/>
      <w:lvlText w:val="%7."/>
      <w:lvlJc w:val="left"/>
      <w:pPr>
        <w:tabs>
          <w:tab w:val="num" w:pos="5040"/>
        </w:tabs>
        <w:ind w:left="5040" w:hanging="360"/>
      </w:pPr>
      <w:rPr>
        <w:rFonts w:cs="Times New Roman"/>
      </w:rPr>
    </w:lvl>
    <w:lvl w:ilvl="7" w:tplc="042F0019">
      <w:start w:val="1"/>
      <w:numFmt w:val="decimal"/>
      <w:lvlText w:val="%8."/>
      <w:lvlJc w:val="left"/>
      <w:pPr>
        <w:tabs>
          <w:tab w:val="num" w:pos="5760"/>
        </w:tabs>
        <w:ind w:left="5760" w:hanging="360"/>
      </w:pPr>
      <w:rPr>
        <w:rFonts w:cs="Times New Roman"/>
      </w:rPr>
    </w:lvl>
    <w:lvl w:ilvl="8" w:tplc="042F001B">
      <w:start w:val="1"/>
      <w:numFmt w:val="decimal"/>
      <w:lvlText w:val="%9."/>
      <w:lvlJc w:val="left"/>
      <w:pPr>
        <w:tabs>
          <w:tab w:val="num" w:pos="6480"/>
        </w:tabs>
        <w:ind w:left="6480" w:hanging="360"/>
      </w:pPr>
      <w:rPr>
        <w:rFonts w:cs="Times New Roman"/>
      </w:rPr>
    </w:lvl>
  </w:abstractNum>
  <w:abstractNum w:abstractNumId="28">
    <w:nsid w:val="3C595907"/>
    <w:multiLevelType w:val="hybridMultilevel"/>
    <w:tmpl w:val="22CC41A2"/>
    <w:lvl w:ilvl="0" w:tplc="5380B70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40AE150D"/>
    <w:multiLevelType w:val="hybridMultilevel"/>
    <w:tmpl w:val="22CC41A2"/>
    <w:lvl w:ilvl="0" w:tplc="5380B70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43A672CD"/>
    <w:multiLevelType w:val="hybridMultilevel"/>
    <w:tmpl w:val="25662D10"/>
    <w:lvl w:ilvl="0" w:tplc="2988D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8318F5"/>
    <w:multiLevelType w:val="hybridMultilevel"/>
    <w:tmpl w:val="15A812F4"/>
    <w:lvl w:ilvl="0" w:tplc="8132BD3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6F12BE"/>
    <w:multiLevelType w:val="hybridMultilevel"/>
    <w:tmpl w:val="0720CE68"/>
    <w:lvl w:ilvl="0" w:tplc="0B8425DA">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4FF643D1"/>
    <w:multiLevelType w:val="hybridMultilevel"/>
    <w:tmpl w:val="4ACCEFB2"/>
    <w:lvl w:ilvl="0" w:tplc="44C83152">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501B71A0"/>
    <w:multiLevelType w:val="hybridMultilevel"/>
    <w:tmpl w:val="4A5E5086"/>
    <w:lvl w:ilvl="0" w:tplc="CB6448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6AC3DB0"/>
    <w:multiLevelType w:val="hybridMultilevel"/>
    <w:tmpl w:val="7F347398"/>
    <w:lvl w:ilvl="0" w:tplc="E5B845CA">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64B42465"/>
    <w:multiLevelType w:val="hybridMultilevel"/>
    <w:tmpl w:val="029A0A0C"/>
    <w:lvl w:ilvl="0" w:tplc="ECA4009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66A46D98"/>
    <w:multiLevelType w:val="hybridMultilevel"/>
    <w:tmpl w:val="6FEC0F92"/>
    <w:lvl w:ilvl="0" w:tplc="A50E76CC">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6C141831"/>
    <w:multiLevelType w:val="hybridMultilevel"/>
    <w:tmpl w:val="81507F2C"/>
    <w:lvl w:ilvl="0" w:tplc="4E9AED6C">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nsid w:val="6DDD7F99"/>
    <w:multiLevelType w:val="hybridMultilevel"/>
    <w:tmpl w:val="49B2ADD2"/>
    <w:lvl w:ilvl="0" w:tplc="14405E5C">
      <w:start w:val="1"/>
      <w:numFmt w:val="decimal"/>
      <w:lvlText w:val="(%1)"/>
      <w:lvlJc w:val="left"/>
      <w:pPr>
        <w:ind w:left="720" w:hanging="360"/>
      </w:pPr>
      <w:rPr>
        <w:color w:val="auto"/>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40">
    <w:nsid w:val="72503C2F"/>
    <w:multiLevelType w:val="hybridMultilevel"/>
    <w:tmpl w:val="4B2C28A0"/>
    <w:lvl w:ilvl="0" w:tplc="F86846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3C232E1"/>
    <w:multiLevelType w:val="hybridMultilevel"/>
    <w:tmpl w:val="35B85F20"/>
    <w:lvl w:ilvl="0" w:tplc="01E6468C">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2">
    <w:nsid w:val="73DF0251"/>
    <w:multiLevelType w:val="hybridMultilevel"/>
    <w:tmpl w:val="0B5080DE"/>
    <w:lvl w:ilvl="0" w:tplc="8DA6C17A">
      <w:start w:val="1"/>
      <w:numFmt w:val="decimal"/>
      <w:lvlText w:val="(%1)"/>
      <w:lvlJc w:val="left"/>
      <w:pPr>
        <w:ind w:left="750" w:hanging="39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nsid w:val="76BD07C8"/>
    <w:multiLevelType w:val="hybridMultilevel"/>
    <w:tmpl w:val="7226B8E2"/>
    <w:lvl w:ilvl="0" w:tplc="011CF3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B176269"/>
    <w:multiLevelType w:val="hybridMultilevel"/>
    <w:tmpl w:val="6CD80C80"/>
    <w:lvl w:ilvl="0" w:tplc="7C40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E2D25"/>
    <w:multiLevelType w:val="hybridMultilevel"/>
    <w:tmpl w:val="BE486CB2"/>
    <w:lvl w:ilvl="0" w:tplc="03A2B36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6">
    <w:nsid w:val="7F9D0812"/>
    <w:multiLevelType w:val="hybridMultilevel"/>
    <w:tmpl w:val="28CEE7EA"/>
    <w:lvl w:ilvl="0" w:tplc="C7105E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8"/>
  </w:num>
  <w:num w:numId="3">
    <w:abstractNumId w:val="38"/>
  </w:num>
  <w:num w:numId="4">
    <w:abstractNumId w:val="7"/>
  </w:num>
  <w:num w:numId="5">
    <w:abstractNumId w:val="20"/>
  </w:num>
  <w:num w:numId="6">
    <w:abstractNumId w:val="19"/>
  </w:num>
  <w:num w:numId="7">
    <w:abstractNumId w:val="26"/>
  </w:num>
  <w:num w:numId="8">
    <w:abstractNumId w:val="28"/>
  </w:num>
  <w:num w:numId="9">
    <w:abstractNumId w:val="29"/>
  </w:num>
  <w:num w:numId="10">
    <w:abstractNumId w:val="30"/>
  </w:num>
  <w:num w:numId="11">
    <w:abstractNumId w:val="16"/>
  </w:num>
  <w:num w:numId="12">
    <w:abstractNumId w:val="18"/>
  </w:num>
  <w:num w:numId="13">
    <w:abstractNumId w:val="31"/>
  </w:num>
  <w:num w:numId="14">
    <w:abstractNumId w:val="24"/>
  </w:num>
  <w:num w:numId="15">
    <w:abstractNumId w:val="23"/>
  </w:num>
  <w:num w:numId="16">
    <w:abstractNumId w:val="33"/>
  </w:num>
  <w:num w:numId="17">
    <w:abstractNumId w:val="11"/>
  </w:num>
  <w:num w:numId="18">
    <w:abstractNumId w:val="41"/>
  </w:num>
  <w:num w:numId="19">
    <w:abstractNumId w:val="14"/>
  </w:num>
  <w:num w:numId="20">
    <w:abstractNumId w:val="5"/>
  </w:num>
  <w:num w:numId="21">
    <w:abstractNumId w:val="35"/>
  </w:num>
  <w:num w:numId="22">
    <w:abstractNumId w:val="1"/>
  </w:num>
  <w:num w:numId="23">
    <w:abstractNumId w:val="21"/>
  </w:num>
  <w:num w:numId="24">
    <w:abstractNumId w:val="42"/>
  </w:num>
  <w:num w:numId="25">
    <w:abstractNumId w:val="2"/>
  </w:num>
  <w:num w:numId="26">
    <w:abstractNumId w:val="10"/>
  </w:num>
  <w:num w:numId="27">
    <w:abstractNumId w:val="40"/>
  </w:num>
  <w:num w:numId="28">
    <w:abstractNumId w:val="25"/>
  </w:num>
  <w:num w:numId="29">
    <w:abstractNumId w:val="6"/>
  </w:num>
  <w:num w:numId="30">
    <w:abstractNumId w:val="34"/>
  </w:num>
  <w:num w:numId="31">
    <w:abstractNumId w:val="46"/>
  </w:num>
  <w:num w:numId="32">
    <w:abstractNumId w:val="43"/>
  </w:num>
  <w:num w:numId="33">
    <w:abstractNumId w:val="17"/>
  </w:num>
  <w:num w:numId="34">
    <w:abstractNumId w:val="4"/>
  </w:num>
  <w:num w:numId="35">
    <w:abstractNumId w:val="9"/>
  </w:num>
  <w:num w:numId="36">
    <w:abstractNumId w:val="12"/>
  </w:num>
  <w:num w:numId="37">
    <w:abstractNumId w:val="45"/>
  </w:num>
  <w:num w:numId="38">
    <w:abstractNumId w:val="13"/>
  </w:num>
  <w:num w:numId="39">
    <w:abstractNumId w:val="44"/>
  </w:num>
  <w:num w:numId="40">
    <w:abstractNumId w:val="36"/>
  </w:num>
  <w:num w:numId="41">
    <w:abstractNumId w:val="32"/>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7"/>
  </w:num>
  <w:num w:numId="46">
    <w:abstractNumId w:val="3"/>
  </w:num>
  <w:num w:numId="47">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footnotePr>
    <w:footnote w:id="-1"/>
    <w:footnote w:id="0"/>
  </w:footnotePr>
  <w:endnotePr>
    <w:endnote w:id="-1"/>
    <w:endnote w:id="0"/>
  </w:endnotePr>
  <w:compat/>
  <w:rsids>
    <w:rsidRoot w:val="006A6300"/>
    <w:rsid w:val="00002FF4"/>
    <w:rsid w:val="00023840"/>
    <w:rsid w:val="000265A7"/>
    <w:rsid w:val="000427FC"/>
    <w:rsid w:val="00053381"/>
    <w:rsid w:val="000924B6"/>
    <w:rsid w:val="000B56AF"/>
    <w:rsid w:val="00101D6D"/>
    <w:rsid w:val="001036A4"/>
    <w:rsid w:val="001234DC"/>
    <w:rsid w:val="0014468C"/>
    <w:rsid w:val="00147488"/>
    <w:rsid w:val="00186068"/>
    <w:rsid w:val="001A556E"/>
    <w:rsid w:val="001B4269"/>
    <w:rsid w:val="001C4214"/>
    <w:rsid w:val="002048A7"/>
    <w:rsid w:val="0022434A"/>
    <w:rsid w:val="00241E94"/>
    <w:rsid w:val="00261CCB"/>
    <w:rsid w:val="0026560D"/>
    <w:rsid w:val="00277299"/>
    <w:rsid w:val="002A6733"/>
    <w:rsid w:val="002B4E44"/>
    <w:rsid w:val="002C0499"/>
    <w:rsid w:val="002C4927"/>
    <w:rsid w:val="002C6581"/>
    <w:rsid w:val="002C6834"/>
    <w:rsid w:val="002D3E36"/>
    <w:rsid w:val="00306C34"/>
    <w:rsid w:val="00315128"/>
    <w:rsid w:val="0033321A"/>
    <w:rsid w:val="003558E4"/>
    <w:rsid w:val="00370C4A"/>
    <w:rsid w:val="00396E76"/>
    <w:rsid w:val="003B0E49"/>
    <w:rsid w:val="003C0127"/>
    <w:rsid w:val="00403FCD"/>
    <w:rsid w:val="0040459E"/>
    <w:rsid w:val="00443C83"/>
    <w:rsid w:val="00480708"/>
    <w:rsid w:val="00492346"/>
    <w:rsid w:val="004E165F"/>
    <w:rsid w:val="005031E0"/>
    <w:rsid w:val="0054267A"/>
    <w:rsid w:val="00543AED"/>
    <w:rsid w:val="0057537E"/>
    <w:rsid w:val="00593353"/>
    <w:rsid w:val="00612D54"/>
    <w:rsid w:val="00616630"/>
    <w:rsid w:val="00660FCA"/>
    <w:rsid w:val="00683582"/>
    <w:rsid w:val="006A2680"/>
    <w:rsid w:val="006A4E94"/>
    <w:rsid w:val="006A6300"/>
    <w:rsid w:val="006C5B5D"/>
    <w:rsid w:val="006C5EA7"/>
    <w:rsid w:val="007039FA"/>
    <w:rsid w:val="0074156E"/>
    <w:rsid w:val="007822BB"/>
    <w:rsid w:val="0078465B"/>
    <w:rsid w:val="007A2E27"/>
    <w:rsid w:val="007A5725"/>
    <w:rsid w:val="007C3CD5"/>
    <w:rsid w:val="00807D64"/>
    <w:rsid w:val="0082083A"/>
    <w:rsid w:val="0084187E"/>
    <w:rsid w:val="008554CE"/>
    <w:rsid w:val="008829C7"/>
    <w:rsid w:val="00896490"/>
    <w:rsid w:val="008D7141"/>
    <w:rsid w:val="00900788"/>
    <w:rsid w:val="00935FF3"/>
    <w:rsid w:val="009676F9"/>
    <w:rsid w:val="00A10726"/>
    <w:rsid w:val="00A6079E"/>
    <w:rsid w:val="00A736D0"/>
    <w:rsid w:val="00A86A20"/>
    <w:rsid w:val="00A947E9"/>
    <w:rsid w:val="00AC542C"/>
    <w:rsid w:val="00AF6DBA"/>
    <w:rsid w:val="00B518AE"/>
    <w:rsid w:val="00B51B43"/>
    <w:rsid w:val="00B6523F"/>
    <w:rsid w:val="00B72A03"/>
    <w:rsid w:val="00B72BF2"/>
    <w:rsid w:val="00B97E48"/>
    <w:rsid w:val="00BC000D"/>
    <w:rsid w:val="00BE67B1"/>
    <w:rsid w:val="00BF7523"/>
    <w:rsid w:val="00C20729"/>
    <w:rsid w:val="00C57627"/>
    <w:rsid w:val="00C67DF9"/>
    <w:rsid w:val="00CE147C"/>
    <w:rsid w:val="00D15243"/>
    <w:rsid w:val="00D62164"/>
    <w:rsid w:val="00DC3F29"/>
    <w:rsid w:val="00DD2A77"/>
    <w:rsid w:val="00DD5667"/>
    <w:rsid w:val="00DE1B01"/>
    <w:rsid w:val="00DF6B1F"/>
    <w:rsid w:val="00DF7676"/>
    <w:rsid w:val="00E03CB4"/>
    <w:rsid w:val="00E1616E"/>
    <w:rsid w:val="00E37ABD"/>
    <w:rsid w:val="00EA1F73"/>
    <w:rsid w:val="00ED6852"/>
    <w:rsid w:val="00F02B59"/>
    <w:rsid w:val="00F9190A"/>
    <w:rsid w:val="00F95DBB"/>
    <w:rsid w:val="00FB3A08"/>
    <w:rsid w:val="00FF4A2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00"/>
    <w:rPr>
      <w:rFonts w:ascii="Calibri" w:eastAsia="Calibri" w:hAnsi="Calibri" w:cs="Times New Roman"/>
    </w:rPr>
  </w:style>
  <w:style w:type="paragraph" w:styleId="Heading1">
    <w:name w:val="heading 1"/>
    <w:basedOn w:val="Normal"/>
    <w:next w:val="Normal"/>
    <w:link w:val="Heading1Char"/>
    <w:uiPriority w:val="9"/>
    <w:qFormat/>
    <w:rsid w:val="00AC5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630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6300"/>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link w:val="Heading4Char"/>
    <w:uiPriority w:val="9"/>
    <w:qFormat/>
    <w:rsid w:val="006A6300"/>
    <w:pPr>
      <w:spacing w:before="240" w:after="120" w:line="240" w:lineRule="auto"/>
      <w:jc w:val="center"/>
      <w:outlineLvl w:val="3"/>
    </w:pPr>
    <w:rPr>
      <w:rFonts w:ascii="Times New Roman" w:eastAsia="Times New Roman" w:hAnsi="Times New Roman"/>
      <w:b/>
      <w:bCs/>
      <w:sz w:val="29"/>
      <w:szCs w:val="29"/>
      <w:lang w:val="en-US"/>
    </w:rPr>
  </w:style>
  <w:style w:type="paragraph" w:styleId="Heading5">
    <w:name w:val="heading 5"/>
    <w:basedOn w:val="Normal"/>
    <w:next w:val="Normal"/>
    <w:link w:val="Heading5Char"/>
    <w:uiPriority w:val="9"/>
    <w:unhideWhenUsed/>
    <w:qFormat/>
    <w:rsid w:val="006A63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63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6300"/>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6A6300"/>
    <w:rPr>
      <w:rFonts w:ascii="Times New Roman" w:eastAsia="Times New Roman" w:hAnsi="Times New Roman" w:cs="Times New Roman"/>
      <w:b/>
      <w:bCs/>
      <w:sz w:val="29"/>
      <w:szCs w:val="29"/>
      <w:lang w:val="en-US"/>
    </w:rPr>
  </w:style>
  <w:style w:type="character" w:customStyle="1" w:styleId="Heading5Char">
    <w:name w:val="Heading 5 Char"/>
    <w:basedOn w:val="DefaultParagraphFont"/>
    <w:link w:val="Heading5"/>
    <w:uiPriority w:val="9"/>
    <w:rsid w:val="006A6300"/>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6A6300"/>
    <w:pPr>
      <w:spacing w:after="0" w:line="240" w:lineRule="auto"/>
    </w:pPr>
    <w:rPr>
      <w:rFonts w:ascii="Calibri" w:eastAsia="Calibri" w:hAnsi="Calibri"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6300"/>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6A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300"/>
    <w:rPr>
      <w:rFonts w:ascii="Tahoma" w:eastAsia="Calibri" w:hAnsi="Tahoma" w:cs="Tahoma"/>
      <w:sz w:val="16"/>
      <w:szCs w:val="16"/>
    </w:rPr>
  </w:style>
  <w:style w:type="character" w:styleId="CommentReference">
    <w:name w:val="annotation reference"/>
    <w:basedOn w:val="DefaultParagraphFont"/>
    <w:uiPriority w:val="99"/>
    <w:semiHidden/>
    <w:unhideWhenUsed/>
    <w:rsid w:val="006A6300"/>
    <w:rPr>
      <w:sz w:val="16"/>
      <w:szCs w:val="16"/>
    </w:rPr>
  </w:style>
  <w:style w:type="paragraph" w:styleId="CommentText">
    <w:name w:val="annotation text"/>
    <w:basedOn w:val="Normal"/>
    <w:link w:val="CommentTextChar"/>
    <w:uiPriority w:val="99"/>
    <w:unhideWhenUsed/>
    <w:rsid w:val="006A6300"/>
    <w:rPr>
      <w:sz w:val="20"/>
      <w:szCs w:val="20"/>
    </w:rPr>
  </w:style>
  <w:style w:type="character" w:customStyle="1" w:styleId="CommentTextChar">
    <w:name w:val="Comment Text Char"/>
    <w:basedOn w:val="DefaultParagraphFont"/>
    <w:link w:val="CommentText"/>
    <w:uiPriority w:val="99"/>
    <w:rsid w:val="006A63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300"/>
    <w:rPr>
      <w:b/>
      <w:bCs/>
    </w:rPr>
  </w:style>
  <w:style w:type="character" w:customStyle="1" w:styleId="CommentSubjectChar">
    <w:name w:val="Comment Subject Char"/>
    <w:basedOn w:val="CommentTextChar"/>
    <w:link w:val="CommentSubject"/>
    <w:uiPriority w:val="99"/>
    <w:semiHidden/>
    <w:rsid w:val="006A6300"/>
    <w:rPr>
      <w:b/>
      <w:bCs/>
    </w:rPr>
  </w:style>
  <w:style w:type="paragraph" w:styleId="ListParagraph">
    <w:name w:val="List Paragraph"/>
    <w:basedOn w:val="Normal"/>
    <w:uiPriority w:val="34"/>
    <w:qFormat/>
    <w:rsid w:val="006A6300"/>
    <w:pPr>
      <w:ind w:left="720"/>
      <w:contextualSpacing/>
    </w:pPr>
    <w:rPr>
      <w:rFonts w:eastAsia="Times New Roman"/>
      <w:lang w:val="en-US"/>
    </w:rPr>
  </w:style>
  <w:style w:type="paragraph" w:customStyle="1" w:styleId="CM4">
    <w:name w:val="CM4"/>
    <w:basedOn w:val="Normal"/>
    <w:next w:val="Normal"/>
    <w:uiPriority w:val="99"/>
    <w:rsid w:val="006A6300"/>
    <w:pPr>
      <w:widowControl w:val="0"/>
      <w:autoSpaceDE w:val="0"/>
      <w:autoSpaceDN w:val="0"/>
      <w:adjustRightInd w:val="0"/>
      <w:spacing w:after="0" w:line="256" w:lineRule="atLeast"/>
    </w:pPr>
    <w:rPr>
      <w:rFonts w:ascii="Arial" w:eastAsia="Times New Roman" w:hAnsi="Arial" w:cs="Arial"/>
      <w:sz w:val="24"/>
      <w:szCs w:val="24"/>
      <w:lang w:eastAsia="mk-MK"/>
    </w:rPr>
  </w:style>
  <w:style w:type="paragraph" w:customStyle="1" w:styleId="Default">
    <w:name w:val="Default"/>
    <w:rsid w:val="006A6300"/>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Hyperlink">
    <w:name w:val="Hyperlink"/>
    <w:basedOn w:val="DefaultParagraphFont"/>
    <w:uiPriority w:val="99"/>
    <w:semiHidden/>
    <w:unhideWhenUsed/>
    <w:rsid w:val="006A6300"/>
    <w:rPr>
      <w:strike w:val="0"/>
      <w:dstrike w:val="0"/>
      <w:color w:val="888888"/>
      <w:u w:val="none"/>
      <w:effect w:val="none"/>
    </w:rPr>
  </w:style>
  <w:style w:type="character" w:styleId="Emphasis">
    <w:name w:val="Emphasis"/>
    <w:basedOn w:val="DefaultParagraphFont"/>
    <w:uiPriority w:val="20"/>
    <w:qFormat/>
    <w:rsid w:val="006A6300"/>
    <w:rPr>
      <w:i/>
      <w:iCs/>
    </w:rPr>
  </w:style>
  <w:style w:type="paragraph" w:styleId="Header">
    <w:name w:val="header"/>
    <w:basedOn w:val="Normal"/>
    <w:link w:val="HeaderChar"/>
    <w:uiPriority w:val="99"/>
    <w:semiHidden/>
    <w:unhideWhenUsed/>
    <w:rsid w:val="006A63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6300"/>
    <w:rPr>
      <w:rFonts w:ascii="Calibri" w:eastAsia="Calibri" w:hAnsi="Calibri" w:cs="Times New Roman"/>
    </w:rPr>
  </w:style>
  <w:style w:type="paragraph" w:styleId="Footer">
    <w:name w:val="footer"/>
    <w:basedOn w:val="Normal"/>
    <w:link w:val="FooterChar"/>
    <w:uiPriority w:val="99"/>
    <w:unhideWhenUsed/>
    <w:rsid w:val="006A6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300"/>
    <w:rPr>
      <w:rFonts w:ascii="Calibri" w:eastAsia="Calibri" w:hAnsi="Calibri" w:cs="Times New Roman"/>
    </w:rPr>
  </w:style>
  <w:style w:type="character" w:customStyle="1" w:styleId="Heading1Char">
    <w:name w:val="Heading 1 Char"/>
    <w:basedOn w:val="DefaultParagraphFont"/>
    <w:link w:val="Heading1"/>
    <w:uiPriority w:val="9"/>
    <w:rsid w:val="00AC542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542C"/>
    <w:pPr>
      <w:outlineLvl w:val="9"/>
    </w:pPr>
    <w:rPr>
      <w:lang w:val="en-US"/>
    </w:rPr>
  </w:style>
</w:styles>
</file>

<file path=word/webSettings.xml><?xml version="1.0" encoding="utf-8"?>
<w:webSettings xmlns:r="http://schemas.openxmlformats.org/officeDocument/2006/relationships" xmlns:w="http://schemas.openxmlformats.org/wordprocessingml/2006/main">
  <w:divs>
    <w:div w:id="348485364">
      <w:bodyDiv w:val="1"/>
      <w:marLeft w:val="0"/>
      <w:marRight w:val="0"/>
      <w:marTop w:val="0"/>
      <w:marBottom w:val="0"/>
      <w:divBdr>
        <w:top w:val="none" w:sz="0" w:space="0" w:color="auto"/>
        <w:left w:val="none" w:sz="0" w:space="0" w:color="auto"/>
        <w:bottom w:val="none" w:sz="0" w:space="0" w:color="auto"/>
        <w:right w:val="none" w:sz="0" w:space="0" w:color="auto"/>
      </w:divBdr>
    </w:div>
    <w:div w:id="532378774">
      <w:bodyDiv w:val="1"/>
      <w:marLeft w:val="0"/>
      <w:marRight w:val="0"/>
      <w:marTop w:val="0"/>
      <w:marBottom w:val="0"/>
      <w:divBdr>
        <w:top w:val="none" w:sz="0" w:space="0" w:color="auto"/>
        <w:left w:val="none" w:sz="0" w:space="0" w:color="auto"/>
        <w:bottom w:val="none" w:sz="0" w:space="0" w:color="auto"/>
        <w:right w:val="none" w:sz="0" w:space="0" w:color="auto"/>
      </w:divBdr>
    </w:div>
    <w:div w:id="708995947">
      <w:bodyDiv w:val="1"/>
      <w:marLeft w:val="0"/>
      <w:marRight w:val="0"/>
      <w:marTop w:val="0"/>
      <w:marBottom w:val="0"/>
      <w:divBdr>
        <w:top w:val="none" w:sz="0" w:space="0" w:color="auto"/>
        <w:left w:val="none" w:sz="0" w:space="0" w:color="auto"/>
        <w:bottom w:val="none" w:sz="0" w:space="0" w:color="auto"/>
        <w:right w:val="none" w:sz="0" w:space="0" w:color="auto"/>
      </w:divBdr>
    </w:div>
    <w:div w:id="947011475">
      <w:bodyDiv w:val="1"/>
      <w:marLeft w:val="0"/>
      <w:marRight w:val="0"/>
      <w:marTop w:val="0"/>
      <w:marBottom w:val="0"/>
      <w:divBdr>
        <w:top w:val="none" w:sz="0" w:space="0" w:color="auto"/>
        <w:left w:val="none" w:sz="0" w:space="0" w:color="auto"/>
        <w:bottom w:val="none" w:sz="0" w:space="0" w:color="auto"/>
        <w:right w:val="none" w:sz="0" w:space="0" w:color="auto"/>
      </w:divBdr>
    </w:div>
    <w:div w:id="1018578430">
      <w:bodyDiv w:val="1"/>
      <w:marLeft w:val="0"/>
      <w:marRight w:val="0"/>
      <w:marTop w:val="0"/>
      <w:marBottom w:val="0"/>
      <w:divBdr>
        <w:top w:val="none" w:sz="0" w:space="0" w:color="auto"/>
        <w:left w:val="none" w:sz="0" w:space="0" w:color="auto"/>
        <w:bottom w:val="none" w:sz="0" w:space="0" w:color="auto"/>
        <w:right w:val="none" w:sz="0" w:space="0" w:color="auto"/>
      </w:divBdr>
    </w:div>
    <w:div w:id="1377854981">
      <w:bodyDiv w:val="1"/>
      <w:marLeft w:val="0"/>
      <w:marRight w:val="0"/>
      <w:marTop w:val="0"/>
      <w:marBottom w:val="0"/>
      <w:divBdr>
        <w:top w:val="none" w:sz="0" w:space="0" w:color="auto"/>
        <w:left w:val="none" w:sz="0" w:space="0" w:color="auto"/>
        <w:bottom w:val="none" w:sz="0" w:space="0" w:color="auto"/>
        <w:right w:val="none" w:sz="0" w:space="0" w:color="auto"/>
      </w:divBdr>
    </w:div>
    <w:div w:id="1929001499">
      <w:bodyDiv w:val="1"/>
      <w:marLeft w:val="0"/>
      <w:marRight w:val="0"/>
      <w:marTop w:val="0"/>
      <w:marBottom w:val="0"/>
      <w:divBdr>
        <w:top w:val="none" w:sz="0" w:space="0" w:color="auto"/>
        <w:left w:val="none" w:sz="0" w:space="0" w:color="auto"/>
        <w:bottom w:val="none" w:sz="0" w:space="0" w:color="auto"/>
        <w:right w:val="none" w:sz="0" w:space="0" w:color="auto"/>
      </w:divBdr>
    </w:div>
    <w:div w:id="20655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3B90-15C5-4ADD-835E-0E009162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4846</Words>
  <Characters>27627</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32409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anastazijaa</dc:creator>
  <cp:lastModifiedBy>anastazijaa</cp:lastModifiedBy>
  <cp:revision>2</cp:revision>
  <cp:lastPrinted>2014-01-23T12:19:00Z</cp:lastPrinted>
  <dcterms:created xsi:type="dcterms:W3CDTF">2014-01-23T12:43:00Z</dcterms:created>
  <dcterms:modified xsi:type="dcterms:W3CDTF">2014-01-23T12:43:00Z</dcterms:modified>
</cp:coreProperties>
</file>