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46" w:rsidRPr="0060549C" w:rsidRDefault="00330F46" w:rsidP="00330F46">
      <w:pPr>
        <w:pStyle w:val="Title"/>
        <w:jc w:val="left"/>
        <w:rPr>
          <w:sz w:val="24"/>
          <w:szCs w:val="24"/>
          <w:lang w:val="mk-MK"/>
        </w:rPr>
      </w:pPr>
      <w:r>
        <w:rPr>
          <w:noProof/>
        </w:rPr>
        <w:drawing>
          <wp:anchor distT="0" distB="0" distL="114300" distR="114300" simplePos="0" relativeHeight="251658240" behindDoc="0" locked="0" layoutInCell="1" allowOverlap="1">
            <wp:simplePos x="0" y="0"/>
            <wp:positionH relativeFrom="column">
              <wp:posOffset>-285750</wp:posOffset>
            </wp:positionH>
            <wp:positionV relativeFrom="paragraph">
              <wp:posOffset>0</wp:posOffset>
            </wp:positionV>
            <wp:extent cx="2322838" cy="913765"/>
            <wp:effectExtent l="0" t="0" r="127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7">
                      <a:extLst>
                        <a:ext uri="{28A0092B-C50C-407E-A947-70E740481C1C}">
                          <a14:useLocalDpi xmlns:a14="http://schemas.microsoft.com/office/drawing/2010/main" val="0"/>
                        </a:ext>
                      </a:extLst>
                    </a:blip>
                    <a:stretch>
                      <a:fillRect/>
                    </a:stretch>
                  </pic:blipFill>
                  <pic:spPr>
                    <a:xfrm>
                      <a:off x="0" y="0"/>
                      <a:ext cx="2322838" cy="913765"/>
                    </a:xfrm>
                    <a:prstGeom prst="rect">
                      <a:avLst/>
                    </a:prstGeom>
                  </pic:spPr>
                </pic:pic>
              </a:graphicData>
            </a:graphic>
          </wp:anchor>
        </w:drawing>
      </w:r>
      <w:r>
        <w:rPr>
          <w:sz w:val="24"/>
          <w:szCs w:val="24"/>
          <w:lang w:val="mk-MK"/>
        </w:rPr>
        <w:t>здружение на превозници транспорт легис-скопје</w:t>
      </w:r>
    </w:p>
    <w:p w:rsidR="00330F46" w:rsidRPr="0060549C" w:rsidRDefault="00330F46" w:rsidP="00330F46">
      <w:pPr>
        <w:pStyle w:val="ContactInfo"/>
        <w:jc w:val="left"/>
        <w:rPr>
          <w:lang w:val="mk-MK"/>
        </w:rPr>
      </w:pPr>
      <w:r>
        <w:rPr>
          <w:lang w:val="mk-MK"/>
        </w:rPr>
        <w:t>Ул.Никола Карев Бр.20 Скопје - Аеродром</w:t>
      </w:r>
    </w:p>
    <w:p w:rsidR="001665EE" w:rsidRDefault="00330F46" w:rsidP="00330F46">
      <w:pPr>
        <w:spacing w:before="100" w:beforeAutospacing="1" w:after="100" w:afterAutospacing="1"/>
        <w:rPr>
          <w:color w:val="000000" w:themeColor="text1"/>
          <w:lang w:val="mk-MK"/>
        </w:rPr>
      </w:pPr>
      <w:r w:rsidRPr="0060549C">
        <w:rPr>
          <w:color w:val="000000" w:themeColor="text1"/>
        </w:rPr>
        <w:t xml:space="preserve">Email: </w:t>
      </w:r>
      <w:hyperlink r:id="rId8" w:history="1">
        <w:r w:rsidRPr="0060549C">
          <w:rPr>
            <w:rStyle w:val="Hyperlink"/>
          </w:rPr>
          <w:t>transportlegis@yahoo.com</w:t>
        </w:r>
      </w:hyperlink>
      <w:r w:rsidRPr="0060549C">
        <w:rPr>
          <w:color w:val="000000" w:themeColor="text1"/>
          <w:lang w:val="mk-MK"/>
        </w:rPr>
        <w:t xml:space="preserve">      </w:t>
      </w:r>
      <w:r w:rsidRPr="0060549C">
        <w:rPr>
          <w:color w:val="000000" w:themeColor="text1"/>
        </w:rPr>
        <w:t xml:space="preserve"> </w:t>
      </w:r>
      <w:r w:rsidRPr="0060549C">
        <w:rPr>
          <w:color w:val="000000" w:themeColor="text1"/>
          <w:lang w:val="mk-MK"/>
        </w:rPr>
        <w:t xml:space="preserve">тел: </w:t>
      </w:r>
      <w:r>
        <w:rPr>
          <w:color w:val="000000" w:themeColor="text1"/>
          <w:lang w:val="mk-MK"/>
        </w:rPr>
        <w:t>075/309-477;</w:t>
      </w:r>
    </w:p>
    <w:p w:rsidR="00E61607" w:rsidRDefault="00E61607" w:rsidP="00E61607">
      <w:pPr>
        <w:spacing w:after="160" w:line="256" w:lineRule="auto"/>
        <w:rPr>
          <w:rFonts w:ascii="Sitka Text" w:hAnsi="Sitka Text"/>
          <w:b/>
          <w:color w:val="auto"/>
          <w:szCs w:val="24"/>
          <w:lang w:val="mk-MK"/>
        </w:rPr>
      </w:pPr>
    </w:p>
    <w:p w:rsidR="00E61607" w:rsidRDefault="00E61607" w:rsidP="00E61607">
      <w:pPr>
        <w:spacing w:after="160" w:line="256" w:lineRule="auto"/>
        <w:rPr>
          <w:rFonts w:ascii="Sitka Text" w:hAnsi="Sitka Text"/>
          <w:b/>
          <w:color w:val="auto"/>
          <w:szCs w:val="24"/>
          <w:lang w:val="mk-MK"/>
        </w:rPr>
      </w:pPr>
      <w:r>
        <w:rPr>
          <w:rFonts w:ascii="Sitka Text" w:hAnsi="Sitka Text"/>
          <w:b/>
          <w:color w:val="auto"/>
          <w:szCs w:val="24"/>
          <w:lang w:val="mk-MK"/>
        </w:rPr>
        <w:t>Предлог измени на Закон за работното време на мобилните работници во патниот сообраќај и уредите за запишување во патниот сообраќај</w:t>
      </w: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1</w:t>
      </w:r>
    </w:p>
    <w:p w:rsidR="00E61607" w:rsidRDefault="00E61607" w:rsidP="00E61607">
      <w:pPr>
        <w:spacing w:after="160" w:line="256" w:lineRule="auto"/>
        <w:jc w:val="both"/>
        <w:rPr>
          <w:rFonts w:ascii="Sitka Text" w:hAnsi="Sitka Text"/>
          <w:color w:val="auto"/>
          <w:szCs w:val="24"/>
          <w:lang w:val="mk-MK"/>
        </w:rPr>
      </w:pPr>
      <w:r>
        <w:rPr>
          <w:rFonts w:ascii="Sitka Text" w:hAnsi="Sitka Text"/>
          <w:color w:val="auto"/>
          <w:szCs w:val="24"/>
          <w:lang w:val="mk-MK"/>
        </w:rPr>
        <w:t>Во прекршочните одредби каде што е предвидена глоба во членовите 55, 56, 57, 58, 59, 60, 61, 62, 63,  и 64 предвидената глоба да се намали за 50% до 70 %.</w:t>
      </w:r>
    </w:p>
    <w:p w:rsidR="00E61607" w:rsidRDefault="00E61607" w:rsidP="00E61607">
      <w:pPr>
        <w:spacing w:after="160" w:line="256" w:lineRule="auto"/>
        <w:jc w:val="both"/>
        <w:rPr>
          <w:rFonts w:ascii="Sitka Text" w:hAnsi="Sitka Text"/>
          <w:color w:val="auto"/>
          <w:szCs w:val="24"/>
          <w:lang w:val="mk-MK"/>
        </w:rPr>
      </w:pPr>
      <w:r>
        <w:rPr>
          <w:rFonts w:ascii="Sitka Text" w:hAnsi="Sitka Text"/>
          <w:color w:val="auto"/>
          <w:szCs w:val="24"/>
          <w:lang w:val="mk-MK"/>
        </w:rPr>
        <w:t>Образложение: Согласно новите законски измени и иницијативи на Владата на РСМ, за намалување на санкциите за стопанските субјекти, гореспоменатиот закон е изоставен, па во оваа насока бараме соодветно намалување на сите глоби што се утврдени со овој закон.</w:t>
      </w:r>
    </w:p>
    <w:p w:rsidR="00E61607" w:rsidRDefault="00E61607" w:rsidP="00E61607">
      <w:pPr>
        <w:spacing w:after="160" w:line="256" w:lineRule="auto"/>
        <w:jc w:val="both"/>
        <w:rPr>
          <w:rFonts w:ascii="Sitka Text" w:hAnsi="Sitka Text"/>
          <w:color w:val="auto"/>
          <w:szCs w:val="24"/>
          <w:lang w:val="mk-MK"/>
        </w:rPr>
      </w:pPr>
    </w:p>
    <w:p w:rsidR="00E61607" w:rsidRDefault="00E61607" w:rsidP="00E61607">
      <w:pPr>
        <w:spacing w:after="160" w:line="256" w:lineRule="auto"/>
        <w:jc w:val="both"/>
        <w:rPr>
          <w:rFonts w:ascii="Sitka Text" w:hAnsi="Sitka Text"/>
          <w:color w:val="auto"/>
          <w:szCs w:val="24"/>
          <w:lang w:val="mk-MK"/>
        </w:rPr>
      </w:pPr>
    </w:p>
    <w:p w:rsidR="00E61607" w:rsidRDefault="00E61607" w:rsidP="00E61607">
      <w:pPr>
        <w:spacing w:after="160" w:line="256" w:lineRule="auto"/>
        <w:jc w:val="both"/>
        <w:rPr>
          <w:rFonts w:ascii="Sitka Text" w:hAnsi="Sitka Text"/>
          <w:color w:val="auto"/>
          <w:szCs w:val="24"/>
          <w:lang w:val="mk-MK"/>
        </w:rPr>
      </w:pP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2</w:t>
      </w:r>
    </w:p>
    <w:p w:rsidR="00E61607" w:rsidRDefault="00E61607" w:rsidP="00E61607">
      <w:pPr>
        <w:spacing w:after="160" w:line="256" w:lineRule="auto"/>
        <w:ind w:firstLine="720"/>
        <w:rPr>
          <w:rFonts w:ascii="Sitka Text" w:hAnsi="Sitka Text"/>
          <w:color w:val="auto"/>
          <w:szCs w:val="24"/>
          <w:lang w:val="mk-MK"/>
        </w:rPr>
      </w:pPr>
      <w:r>
        <w:rPr>
          <w:rFonts w:ascii="Sitka Text" w:hAnsi="Sitka Text"/>
          <w:color w:val="auto"/>
          <w:szCs w:val="24"/>
          <w:lang w:val="mk-MK"/>
        </w:rPr>
        <w:t>Членот 69  став (1) се менува и гласи:</w:t>
      </w:r>
    </w:p>
    <w:p w:rsidR="00E61607" w:rsidRDefault="00E61607" w:rsidP="00E61607">
      <w:pPr>
        <w:spacing w:after="160" w:line="256" w:lineRule="auto"/>
        <w:jc w:val="both"/>
        <w:rPr>
          <w:rFonts w:ascii="Sitka Text" w:hAnsi="Sitka Text"/>
          <w:color w:val="auto"/>
          <w:szCs w:val="24"/>
          <w:lang w:val="mk-MK"/>
        </w:rPr>
      </w:pPr>
      <w:r>
        <w:rPr>
          <w:rFonts w:ascii="Sitka Text" w:hAnsi="Sitka Text"/>
          <w:color w:val="auto"/>
          <w:szCs w:val="24"/>
          <w:lang w:val="mk-MK"/>
        </w:rPr>
        <w:t>,,Одредбите од овој закон по однос на возилата чија максимална маса без и/или со приклучно возило надминува повеќе од 3,5 тони и автобуси конструирани или трајно приспособени за превоз на повеќе од девет патници вклучувајќи го и возачот да мора да имаат  вграден дигитален тахограф се применува за возила кои се со година на производство после јуни 2010 година.</w:t>
      </w:r>
    </w:p>
    <w:p w:rsidR="00E61607" w:rsidRDefault="00E61607" w:rsidP="00E61607">
      <w:pPr>
        <w:spacing w:after="160" w:line="256" w:lineRule="auto"/>
        <w:jc w:val="both"/>
        <w:rPr>
          <w:rFonts w:ascii="Sitka Text" w:hAnsi="Sitka Text"/>
          <w:color w:val="auto"/>
          <w:szCs w:val="24"/>
          <w:lang w:val="mk-MK"/>
        </w:rPr>
      </w:pPr>
      <w:r>
        <w:rPr>
          <w:rFonts w:ascii="Sitka Text" w:hAnsi="Sitka Text"/>
          <w:color w:val="auto"/>
          <w:szCs w:val="24"/>
          <w:lang w:val="mk-MK"/>
        </w:rPr>
        <w:t>Образложение:Имајќи предвид дека применатана член 69 став 1 од законот е невозможна, а истовремено и нелогична, бидејќи со евентуална замена на фабрички вграден аналоген тахограф од страна на производителот со дигитален тахограф може да предизвика технички проблеми на системите од возилото кои комуницираат со тафографот , што крајно може да ја доведе во прашање безбедноста во возилото и останатите учесници во сообраќајот.Следствено на тоа , а имајќи предвид дека беше предвидено во ЕУ со регулативата за возила произведени за европски пазар за земји членки на ЕУ од 14.мај.2006 година да се вгрдуваат дигитални тахографи, додека за земји кои се потписнички на АЕТР а се надвор од ЕУ врадување на дигитални тахографи е од 16 јуни 2010 година.</w:t>
      </w:r>
    </w:p>
    <w:p w:rsidR="00E61607" w:rsidRDefault="00E61607" w:rsidP="00E61607">
      <w:pPr>
        <w:spacing w:after="160" w:line="256" w:lineRule="auto"/>
        <w:rPr>
          <w:rFonts w:ascii="Sitka Text" w:hAnsi="Sitka Text"/>
          <w:color w:val="auto"/>
          <w:szCs w:val="24"/>
          <w:lang w:val="mk-MK"/>
        </w:rPr>
      </w:pP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3</w:t>
      </w:r>
    </w:p>
    <w:p w:rsidR="00E61607" w:rsidRDefault="00E61607" w:rsidP="00E61607">
      <w:pPr>
        <w:spacing w:after="160" w:line="256" w:lineRule="auto"/>
        <w:ind w:firstLine="720"/>
        <w:rPr>
          <w:rFonts w:ascii="Sitka Text" w:hAnsi="Sitka Text"/>
          <w:color w:val="auto"/>
          <w:szCs w:val="24"/>
          <w:lang w:val="mk-MK"/>
        </w:rPr>
      </w:pPr>
      <w:r>
        <w:rPr>
          <w:rFonts w:ascii="Sitka Text" w:hAnsi="Sitka Text"/>
          <w:color w:val="auto"/>
          <w:szCs w:val="24"/>
          <w:lang w:val="mk-MK"/>
        </w:rPr>
        <w:t>Членот 55  став  (1) се менува и гласи:</w:t>
      </w:r>
    </w:p>
    <w:p w:rsidR="00E61607" w:rsidRDefault="00E61607" w:rsidP="00E61607">
      <w:pPr>
        <w:spacing w:after="160" w:line="256" w:lineRule="auto"/>
        <w:jc w:val="both"/>
        <w:rPr>
          <w:rFonts w:ascii="Sitka Text" w:hAnsi="Sitka Text"/>
          <w:color w:val="auto"/>
          <w:szCs w:val="24"/>
          <w:lang w:val="mk-MK"/>
        </w:rPr>
      </w:pPr>
      <w:r>
        <w:rPr>
          <w:rFonts w:ascii="Sitka Text" w:hAnsi="Sitka Text"/>
          <w:color w:val="auto"/>
          <w:szCs w:val="24"/>
          <w:lang w:val="mk-MK"/>
        </w:rPr>
        <w:t xml:space="preserve">-Во возило кое е произведено после јуни 2010 година чија максимална маса без и/или со приклучно возило надминува повеќе од 3,5 тони и автобусите конструирани или </w:t>
      </w:r>
      <w:r>
        <w:rPr>
          <w:rFonts w:ascii="Sitka Text" w:hAnsi="Sitka Text"/>
          <w:color w:val="auto"/>
          <w:szCs w:val="24"/>
          <w:lang w:val="mk-MK"/>
        </w:rPr>
        <w:lastRenderedPageBreak/>
        <w:t>трајно приспособени за превоз на повеќе од девет патници вклучувајќи го и возачот, не е вграден дигитален тахограф (член 69 од овој закон),</w:t>
      </w:r>
    </w:p>
    <w:p w:rsidR="00E61607" w:rsidRDefault="00E61607" w:rsidP="00E61607">
      <w:pPr>
        <w:spacing w:after="160" w:line="256" w:lineRule="auto"/>
        <w:jc w:val="both"/>
        <w:rPr>
          <w:rFonts w:ascii="Sitka Text" w:hAnsi="Sitka Text"/>
          <w:color w:val="auto"/>
          <w:szCs w:val="24"/>
          <w:lang w:val="mk-MK"/>
        </w:rPr>
      </w:pPr>
      <w:r>
        <w:rPr>
          <w:rFonts w:ascii="Sitka Text" w:hAnsi="Sitka Text"/>
          <w:color w:val="auto"/>
          <w:szCs w:val="24"/>
          <w:lang w:val="mk-MK"/>
        </w:rPr>
        <w:t>Образложение: Со менуването на член 69 пропроционално треба да се изврши и измена во чл.55  став 1 за да дојде до усогласување со ставовите.</w:t>
      </w:r>
    </w:p>
    <w:p w:rsidR="00E61607" w:rsidRDefault="00E61607" w:rsidP="00E61607">
      <w:pPr>
        <w:spacing w:after="160" w:line="256" w:lineRule="auto"/>
        <w:rPr>
          <w:rFonts w:ascii="Sitka Text" w:hAnsi="Sitka Text"/>
          <w:color w:val="auto"/>
          <w:szCs w:val="24"/>
          <w:lang w:val="mk-MK"/>
        </w:rPr>
      </w:pPr>
    </w:p>
    <w:p w:rsidR="00E61607" w:rsidRDefault="00E61607" w:rsidP="00E61607">
      <w:pPr>
        <w:spacing w:after="160" w:line="256" w:lineRule="auto"/>
        <w:rPr>
          <w:rFonts w:ascii="Sitka Text" w:hAnsi="Sitka Text"/>
          <w:color w:val="auto"/>
          <w:szCs w:val="24"/>
          <w:lang w:val="mk-MK"/>
        </w:rPr>
      </w:pPr>
    </w:p>
    <w:p w:rsidR="00E61607" w:rsidRDefault="00E61607" w:rsidP="00E61607">
      <w:pPr>
        <w:spacing w:after="160" w:line="256" w:lineRule="auto"/>
        <w:rPr>
          <w:rFonts w:ascii="Sitka Text" w:hAnsi="Sitka Text"/>
          <w:color w:val="auto"/>
          <w:szCs w:val="24"/>
          <w:lang w:val="mk-MK"/>
        </w:rPr>
      </w:pPr>
    </w:p>
    <w:p w:rsidR="00E61607" w:rsidRDefault="00E61607" w:rsidP="00E61607">
      <w:pPr>
        <w:spacing w:after="160" w:line="256" w:lineRule="auto"/>
        <w:rPr>
          <w:rFonts w:ascii="Sitka Text" w:hAnsi="Sitka Text"/>
          <w:color w:val="auto"/>
          <w:szCs w:val="24"/>
          <w:lang w:val="mk-MK"/>
        </w:rPr>
      </w:pPr>
    </w:p>
    <w:p w:rsidR="00E61607" w:rsidRDefault="00E61607" w:rsidP="00E61607">
      <w:pPr>
        <w:spacing w:after="160" w:line="256" w:lineRule="auto"/>
        <w:rPr>
          <w:rFonts w:ascii="Sitka Text" w:hAnsi="Sitka Text"/>
          <w:color w:val="auto"/>
          <w:szCs w:val="24"/>
          <w:lang w:val="mk-MK"/>
        </w:rPr>
      </w:pPr>
    </w:p>
    <w:p w:rsidR="00E61607" w:rsidRDefault="00E61607" w:rsidP="00E61607">
      <w:pPr>
        <w:spacing w:after="160" w:line="256" w:lineRule="auto"/>
        <w:rPr>
          <w:rFonts w:ascii="Sitka Text" w:hAnsi="Sitka Text"/>
          <w:color w:val="auto"/>
          <w:szCs w:val="24"/>
          <w:lang w:val="mk-MK"/>
        </w:rPr>
      </w:pP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4</w:t>
      </w:r>
    </w:p>
    <w:p w:rsidR="00E61607" w:rsidRDefault="00E61607" w:rsidP="00E61607">
      <w:pPr>
        <w:pStyle w:val="yiv7493768557msonormal"/>
        <w:shd w:val="clear" w:color="auto" w:fill="FFFFFF"/>
        <w:rPr>
          <w:rFonts w:ascii="Sitka Text" w:hAnsi="Sitka Text"/>
        </w:rPr>
      </w:pPr>
      <w:r>
        <w:rPr>
          <w:rFonts w:ascii="Sitka Text" w:hAnsi="Sitka Text"/>
          <w:bCs/>
          <w:lang w:val="mk-MK"/>
        </w:rPr>
        <w:t>Член 20, став 1, по б) се додава нова точка  в), која гласи</w:t>
      </w:r>
      <w:r>
        <w:rPr>
          <w:rFonts w:ascii="Sitka Text" w:hAnsi="Sitka Text"/>
          <w:bCs/>
        </w:rPr>
        <w:t>:</w:t>
      </w:r>
    </w:p>
    <w:p w:rsidR="00E61607" w:rsidRDefault="00E61607" w:rsidP="00E61607">
      <w:pPr>
        <w:pStyle w:val="yiv7493768557msonormal"/>
        <w:shd w:val="clear" w:color="auto" w:fill="FFFFFF"/>
        <w:ind w:left="284" w:hanging="284"/>
        <w:jc w:val="both"/>
        <w:rPr>
          <w:rFonts w:ascii="Sitka Text" w:hAnsi="Sitka Text"/>
        </w:rPr>
      </w:pPr>
      <w:r>
        <w:rPr>
          <w:rFonts w:ascii="Sitka Text" w:hAnsi="Sitka Text"/>
          <w:bCs/>
          <w:lang w:val="mk-MK"/>
        </w:rPr>
        <w:t>в) возила чија максимална маса не е поголема од 3,5 тони и/или заедно со приклучното возило не надминува повеќе од 3,5 тони</w:t>
      </w:r>
    </w:p>
    <w:p w:rsidR="00E61607" w:rsidRDefault="00E61607" w:rsidP="00E61607">
      <w:pPr>
        <w:pStyle w:val="yiv7493768557msonormal"/>
        <w:shd w:val="clear" w:color="auto" w:fill="FFFFFF"/>
        <w:rPr>
          <w:rFonts w:ascii="Sitka Text" w:hAnsi="Sitka Text"/>
        </w:rPr>
      </w:pPr>
      <w:r>
        <w:rPr>
          <w:rFonts w:ascii="Sitka Text" w:hAnsi="Sitka Text"/>
          <w:lang w:val="mk-MK"/>
        </w:rPr>
        <w:t> </w:t>
      </w:r>
      <w:r>
        <w:rPr>
          <w:rFonts w:ascii="Sitka Text" w:hAnsi="Sitka Text"/>
          <w:bCs/>
          <w:lang w:val="mk-MK"/>
        </w:rPr>
        <w:t>Образложение</w:t>
      </w:r>
      <w:r>
        <w:rPr>
          <w:rFonts w:ascii="Sitka Text" w:hAnsi="Sitka Text"/>
          <w:bCs/>
        </w:rPr>
        <w:t>:</w:t>
      </w:r>
      <w:r>
        <w:rPr>
          <w:rFonts w:ascii="Sitka Text" w:hAnsi="Sitka Text"/>
        </w:rPr>
        <w:t> </w:t>
      </w:r>
      <w:r>
        <w:rPr>
          <w:rFonts w:ascii="Sitka Text" w:hAnsi="Sitka Text"/>
          <w:lang w:val="mk-MK"/>
        </w:rPr>
        <w:t>Оваа алинеа е потребна за да се заштитат возачите на возила кои се под 3,5 тони, од возење повеќе од 9 часа при дистрибуција на стока од магацин/ производствен капацитет до продажните центри. Со оваа дополнување би се уредил овој дел, и нема да може да се управува повеќе од 9 часа со возило, односно ќе се сведат на минимум несакани последици од сообраќајни незгоди кои се резулатат на замор кај возачите.</w:t>
      </w:r>
    </w:p>
    <w:p w:rsidR="00E61607" w:rsidRDefault="00E61607" w:rsidP="00E61607">
      <w:pPr>
        <w:pStyle w:val="yiv7493768557msonormal"/>
        <w:shd w:val="clear" w:color="auto" w:fill="FFFFFF"/>
        <w:rPr>
          <w:rFonts w:ascii="Helvetica" w:hAnsi="Helvetica"/>
          <w:color w:val="1D2228"/>
          <w:sz w:val="20"/>
          <w:szCs w:val="20"/>
        </w:rPr>
      </w:pPr>
      <w:r>
        <w:rPr>
          <w:rFonts w:ascii="Helvetica" w:hAnsi="Helvetica"/>
          <w:color w:val="1D2228"/>
          <w:sz w:val="20"/>
          <w:szCs w:val="20"/>
          <w:lang w:val="mk-MK"/>
        </w:rPr>
        <w:t> </w:t>
      </w: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5</w:t>
      </w:r>
    </w:p>
    <w:p w:rsidR="00E61607" w:rsidRDefault="00E61607" w:rsidP="00E61607">
      <w:pPr>
        <w:rPr>
          <w:rFonts w:ascii="Sitka Text" w:hAnsi="Sitka Text"/>
          <w:color w:val="auto"/>
          <w:lang w:val="mk-MK"/>
        </w:rPr>
      </w:pPr>
      <w:r>
        <w:rPr>
          <w:rFonts w:ascii="Sitka Text" w:hAnsi="Sitka Text"/>
          <w:color w:val="auto"/>
          <w:lang w:val="mk-MK"/>
        </w:rPr>
        <w:t>Член 4 став 6, точка ж) се менува и гласи:</w:t>
      </w:r>
    </w:p>
    <w:p w:rsidR="00E61607" w:rsidRDefault="00E61607" w:rsidP="00E61607">
      <w:pPr>
        <w:rPr>
          <w:rFonts w:ascii="Sitka Text" w:hAnsi="Sitka Text"/>
          <w:color w:val="auto"/>
          <w:lang w:val="mk-MK"/>
        </w:rPr>
      </w:pPr>
    </w:p>
    <w:p w:rsidR="00E61607" w:rsidRDefault="00E61607" w:rsidP="00E61607">
      <w:pPr>
        <w:ind w:left="426" w:hanging="426"/>
        <w:jc w:val="both"/>
        <w:rPr>
          <w:rFonts w:ascii="Sitka Text" w:hAnsi="Sitka Text"/>
          <w:color w:val="auto"/>
          <w:lang w:val="mk-MK"/>
        </w:rPr>
      </w:pPr>
      <w:r>
        <w:rPr>
          <w:rFonts w:ascii="Sitka Text" w:hAnsi="Sitka Text"/>
          <w:color w:val="auto"/>
          <w:lang w:val="mk-MK"/>
        </w:rPr>
        <w:t>ж) возила или комбинација од возила чија што тежина не надминува 7.5 тони, а се користат за некомерцијални потреби</w:t>
      </w:r>
    </w:p>
    <w:p w:rsidR="00E61607" w:rsidRDefault="00E61607" w:rsidP="00E61607">
      <w:pPr>
        <w:rPr>
          <w:rFonts w:ascii="Sitka Text" w:hAnsi="Sitka Text"/>
          <w:color w:val="auto"/>
          <w:lang w:val="mk-MK"/>
        </w:rPr>
      </w:pPr>
    </w:p>
    <w:p w:rsidR="00E61607" w:rsidRDefault="00E61607" w:rsidP="00E61607">
      <w:pPr>
        <w:jc w:val="both"/>
        <w:rPr>
          <w:rFonts w:ascii="Sitka Text" w:hAnsi="Sitka Text"/>
          <w:color w:val="auto"/>
          <w:lang w:val="mk-MK"/>
        </w:rPr>
      </w:pPr>
      <w:r>
        <w:rPr>
          <w:rFonts w:ascii="Sitka Text" w:hAnsi="Sitka Text"/>
          <w:color w:val="auto"/>
          <w:lang w:val="mk-MK"/>
        </w:rPr>
        <w:t>Образложение</w:t>
      </w:r>
      <w:r>
        <w:rPr>
          <w:rFonts w:ascii="Sitka Text" w:hAnsi="Sitka Text"/>
          <w:color w:val="auto"/>
        </w:rPr>
        <w:t>:</w:t>
      </w:r>
      <w:r>
        <w:rPr>
          <w:rFonts w:ascii="Sitka Text" w:hAnsi="Sitka Text"/>
          <w:color w:val="auto"/>
          <w:lang w:val="mk-MK"/>
        </w:rPr>
        <w:t xml:space="preserve">Некомерцијални потреби е некомерцилален превоз во патниот сообраќај, освен јавен превоз и сопствени потреби, кој се врши исклучиво за потребите на возачот, за кој не се наплаќа, односно од кој не се остварува приход. </w:t>
      </w:r>
    </w:p>
    <w:p w:rsidR="00E61607" w:rsidRDefault="00E61607" w:rsidP="00E61607">
      <w:pPr>
        <w:rPr>
          <w:rFonts w:ascii="Sitka Text" w:hAnsi="Sitka Text"/>
          <w:color w:val="auto"/>
          <w:lang w:val="mk-MK"/>
        </w:rPr>
      </w:pP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6</w:t>
      </w:r>
    </w:p>
    <w:p w:rsidR="00E61607" w:rsidRDefault="00E61607" w:rsidP="00E61607">
      <w:pPr>
        <w:rPr>
          <w:rFonts w:ascii="Sitka Text" w:hAnsi="Sitka Text"/>
          <w:color w:val="auto"/>
          <w:lang w:val="mk-MK"/>
        </w:rPr>
      </w:pPr>
      <w:r>
        <w:rPr>
          <w:rFonts w:ascii="Sitka Text" w:hAnsi="Sitka Text"/>
          <w:color w:val="auto"/>
          <w:lang w:val="mk-MK"/>
        </w:rPr>
        <w:t>Член 5 став 1, по точка 42 се додава нова точка 43, која гласи:</w:t>
      </w:r>
    </w:p>
    <w:p w:rsidR="00E61607" w:rsidRDefault="00E61607" w:rsidP="00E61607">
      <w:pPr>
        <w:rPr>
          <w:rFonts w:ascii="Sitka Text" w:hAnsi="Sitka Text"/>
          <w:color w:val="auto"/>
          <w:lang w:val="mk-MK"/>
        </w:rPr>
      </w:pPr>
    </w:p>
    <w:p w:rsidR="00E61607" w:rsidRDefault="00E61607" w:rsidP="00E61607">
      <w:pPr>
        <w:ind w:left="426" w:hanging="426"/>
        <w:jc w:val="both"/>
        <w:rPr>
          <w:rFonts w:ascii="Sitka Text" w:hAnsi="Sitka Text"/>
          <w:color w:val="auto"/>
          <w:lang w:val="mk-MK"/>
        </w:rPr>
      </w:pPr>
      <w:r>
        <w:rPr>
          <w:rFonts w:ascii="Sitka Text" w:hAnsi="Sitka Text"/>
          <w:color w:val="auto"/>
          <w:lang w:val="mk-MK"/>
        </w:rPr>
        <w:t>43. “некомерцијални потреби”, односно некомерцилален превоз е секој превоз во патниот сообраќај, освен јавен превоз и сопствени потреби, кој се врши исклучиво за потребите на возачот, за кој не се наплаќа, односно од кој не се остварува приход.</w:t>
      </w:r>
    </w:p>
    <w:p w:rsidR="00E61607" w:rsidRDefault="00E61607" w:rsidP="00E61607">
      <w:pPr>
        <w:rPr>
          <w:rFonts w:ascii="Sitka Text" w:hAnsi="Sitka Text"/>
          <w:color w:val="auto"/>
          <w:lang w:val="mk-MK"/>
        </w:rPr>
      </w:pPr>
    </w:p>
    <w:p w:rsidR="00E61607" w:rsidRDefault="00E61607" w:rsidP="00E61607">
      <w:pPr>
        <w:jc w:val="both"/>
        <w:rPr>
          <w:rFonts w:ascii="Sitka Text" w:hAnsi="Sitka Text"/>
          <w:color w:val="auto"/>
          <w:lang w:val="mk-MK"/>
        </w:rPr>
      </w:pPr>
      <w:r>
        <w:rPr>
          <w:rFonts w:ascii="Sitka Text" w:hAnsi="Sitka Text"/>
          <w:color w:val="auto"/>
          <w:lang w:val="mk-MK"/>
        </w:rPr>
        <w:t>Образложение:со измена на член 4 став 6 точка ж) се додава дефиниција за некомерцилани потреби.</w:t>
      </w:r>
    </w:p>
    <w:p w:rsidR="00E61607" w:rsidRDefault="00E61607" w:rsidP="00E61607">
      <w:pPr>
        <w:rPr>
          <w:rFonts w:ascii="Sitka Text" w:hAnsi="Sitka Text"/>
          <w:color w:val="auto"/>
          <w:lang w:val="mk-MK"/>
        </w:rPr>
      </w:pPr>
    </w:p>
    <w:p w:rsidR="00E61607" w:rsidRDefault="00E61607" w:rsidP="00E61607">
      <w:pPr>
        <w:rPr>
          <w:rFonts w:ascii="Sitka Text" w:hAnsi="Sitka Text"/>
          <w:color w:val="auto"/>
          <w:lang w:val="mk-MK"/>
        </w:rPr>
      </w:pPr>
    </w:p>
    <w:p w:rsidR="00E61607" w:rsidRDefault="00E61607" w:rsidP="00E61607">
      <w:pPr>
        <w:rPr>
          <w:rFonts w:ascii="Sitka Text" w:hAnsi="Sitka Text"/>
          <w:color w:val="auto"/>
          <w:lang w:val="mk-MK"/>
        </w:rPr>
      </w:pPr>
    </w:p>
    <w:p w:rsidR="00E61607" w:rsidRDefault="00E61607" w:rsidP="00E61607">
      <w:pPr>
        <w:rPr>
          <w:rFonts w:ascii="Sitka Text" w:hAnsi="Sitka Text"/>
          <w:color w:val="auto"/>
          <w:lang w:val="mk-MK"/>
        </w:rPr>
      </w:pPr>
    </w:p>
    <w:p w:rsidR="00E61607" w:rsidRDefault="00E61607" w:rsidP="00E61607">
      <w:pPr>
        <w:rPr>
          <w:rFonts w:ascii="Sitka Text" w:hAnsi="Sitka Text"/>
          <w:color w:val="auto"/>
          <w:lang w:val="mk-MK"/>
        </w:rPr>
      </w:pPr>
    </w:p>
    <w:p w:rsidR="00E61607" w:rsidRDefault="00E61607" w:rsidP="00E61607">
      <w:pPr>
        <w:rPr>
          <w:rFonts w:ascii="Sitka Text" w:hAnsi="Sitka Text"/>
          <w:color w:val="auto"/>
          <w:lang w:val="mk-MK"/>
        </w:rPr>
      </w:pPr>
    </w:p>
    <w:p w:rsidR="00E61607" w:rsidRDefault="00E61607" w:rsidP="00E61607">
      <w:pPr>
        <w:rPr>
          <w:rFonts w:ascii="Sitka Text" w:hAnsi="Sitka Text"/>
          <w:color w:val="auto"/>
          <w:lang w:val="mk-MK"/>
        </w:rPr>
      </w:pPr>
    </w:p>
    <w:p w:rsidR="00E61607" w:rsidRDefault="00E61607" w:rsidP="00E61607">
      <w:pPr>
        <w:rPr>
          <w:rFonts w:ascii="Sitka Text" w:hAnsi="Sitka Text"/>
          <w:color w:val="auto"/>
          <w:lang w:val="mk-MK"/>
        </w:rPr>
      </w:pP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7</w:t>
      </w:r>
    </w:p>
    <w:p w:rsidR="00E61607" w:rsidRDefault="00E61607" w:rsidP="00E61607">
      <w:pPr>
        <w:rPr>
          <w:rFonts w:ascii="Sitka Text" w:hAnsi="Sitka Text"/>
          <w:color w:val="auto"/>
        </w:rPr>
      </w:pPr>
      <w:r>
        <w:rPr>
          <w:rFonts w:ascii="Sitka Text" w:hAnsi="Sitka Text"/>
          <w:color w:val="auto"/>
          <w:lang w:val="mk-MK"/>
        </w:rPr>
        <w:t>Член 47, по став 5 се додава нов став 6, кој гласи</w:t>
      </w:r>
      <w:r>
        <w:rPr>
          <w:rFonts w:ascii="Sitka Text" w:hAnsi="Sitka Text"/>
          <w:color w:val="auto"/>
        </w:rPr>
        <w:t>:</w:t>
      </w:r>
    </w:p>
    <w:p w:rsidR="00E61607" w:rsidRDefault="00E61607" w:rsidP="00E61607">
      <w:pPr>
        <w:rPr>
          <w:rFonts w:ascii="Sitka Text" w:hAnsi="Sitka Text"/>
          <w:color w:val="auto"/>
        </w:rPr>
      </w:pPr>
    </w:p>
    <w:p w:rsidR="00E61607" w:rsidRDefault="00E61607" w:rsidP="00E61607">
      <w:pPr>
        <w:jc w:val="both"/>
        <w:rPr>
          <w:rFonts w:ascii="Sitka Text" w:hAnsi="Sitka Text"/>
          <w:color w:val="auto"/>
          <w:lang w:val="mk-MK"/>
        </w:rPr>
      </w:pPr>
      <w:r>
        <w:rPr>
          <w:rFonts w:ascii="Sitka Text" w:hAnsi="Sitka Text"/>
          <w:color w:val="auto"/>
        </w:rPr>
        <w:t xml:space="preserve">(6) </w:t>
      </w:r>
      <w:r>
        <w:rPr>
          <w:rFonts w:ascii="Sitka Text" w:hAnsi="Sitka Text"/>
          <w:color w:val="auto"/>
          <w:lang w:val="mk-MK"/>
        </w:rPr>
        <w:t>за прекршоци предвидени со овој закон, органите за надзор имаат овластување привремено да одземат патна исправа или друга исправа за преоѓање на државната граница, односно сообраќајна дозвола на лице кое нема место на живеење на територија на Република С.Македонија, лице кое со одење надвор од границите во странство на долго време би избегнало одговорност за прекршоци пропишани со овој закон, односно на лице кое ќе направи прекршок со возило за кое не се издадени регистарски таблици на Република С.Македонија. Задржување на одземените исправи трае се до престанување на причините поради кои се одземени.</w:t>
      </w:r>
    </w:p>
    <w:p w:rsidR="00E61607" w:rsidRDefault="00E61607" w:rsidP="00E61607">
      <w:pPr>
        <w:spacing w:after="160" w:line="256" w:lineRule="auto"/>
        <w:jc w:val="center"/>
        <w:rPr>
          <w:rFonts w:ascii="Sitka Text" w:hAnsi="Sitka Text"/>
          <w:color w:val="auto"/>
          <w:szCs w:val="24"/>
          <w:lang w:val="mk-MK"/>
        </w:rPr>
      </w:pPr>
    </w:p>
    <w:p w:rsidR="00E61607" w:rsidRDefault="00E61607" w:rsidP="00E61607">
      <w:pPr>
        <w:spacing w:after="160" w:line="256" w:lineRule="auto"/>
        <w:jc w:val="center"/>
        <w:rPr>
          <w:rFonts w:ascii="Sitka Text" w:hAnsi="Sitka Text"/>
          <w:color w:val="auto"/>
          <w:szCs w:val="24"/>
          <w:lang w:val="mk-MK"/>
        </w:rPr>
      </w:pP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8</w:t>
      </w:r>
    </w:p>
    <w:p w:rsidR="00E61607" w:rsidRDefault="00E61607" w:rsidP="00E61607">
      <w:pPr>
        <w:spacing w:after="160" w:line="256" w:lineRule="auto"/>
        <w:rPr>
          <w:rFonts w:ascii="Sitka Text" w:hAnsi="Sitka Text"/>
          <w:color w:val="auto"/>
          <w:szCs w:val="24"/>
          <w:lang w:val="mk-MK"/>
        </w:rPr>
      </w:pPr>
      <w:r>
        <w:rPr>
          <w:rFonts w:ascii="Sitka Text" w:hAnsi="Sitka Text"/>
          <w:color w:val="auto"/>
          <w:szCs w:val="24"/>
          <w:lang w:val="mk-MK"/>
        </w:rPr>
        <w:t>Член 25 , во став 2 по идентификациски ознаки, се дополнува со:</w:t>
      </w:r>
    </w:p>
    <w:p w:rsidR="00E61607" w:rsidRDefault="00E61607" w:rsidP="00E61607">
      <w:pPr>
        <w:spacing w:after="160" w:line="256" w:lineRule="auto"/>
        <w:jc w:val="both"/>
        <w:rPr>
          <w:rFonts w:ascii="Sitka Text" w:hAnsi="Sitka Text"/>
          <w:color w:val="auto"/>
          <w:szCs w:val="24"/>
          <w:lang w:val="mk-MK"/>
        </w:rPr>
      </w:pPr>
      <w:r>
        <w:rPr>
          <w:rFonts w:ascii="Sitka Text" w:hAnsi="Sitka Text"/>
          <w:color w:val="auto"/>
          <w:szCs w:val="24"/>
          <w:lang w:val="mk-MK"/>
        </w:rPr>
        <w:t>Работилницата од овој став при извршување на работи како активирање, вградување и демонтирање на тахографи е должна да го извести Државниот инспекторат за транспорт во рок од 15 дена.</w:t>
      </w:r>
    </w:p>
    <w:p w:rsidR="00E61607" w:rsidRDefault="00E61607" w:rsidP="00E61607">
      <w:pPr>
        <w:spacing w:after="160" w:line="256" w:lineRule="auto"/>
        <w:jc w:val="center"/>
        <w:rPr>
          <w:rFonts w:ascii="Sitka Text" w:hAnsi="Sitka Text"/>
          <w:color w:val="auto"/>
          <w:szCs w:val="24"/>
          <w:lang w:val="mk-MK"/>
        </w:rPr>
      </w:pPr>
    </w:p>
    <w:p w:rsidR="00E61607" w:rsidRDefault="00E61607" w:rsidP="00E61607">
      <w:pPr>
        <w:spacing w:after="160" w:line="256" w:lineRule="auto"/>
        <w:jc w:val="center"/>
        <w:rPr>
          <w:rFonts w:ascii="Sitka Text" w:hAnsi="Sitka Text"/>
          <w:color w:val="auto"/>
          <w:szCs w:val="24"/>
          <w:lang w:val="mk-MK"/>
        </w:rPr>
      </w:pPr>
      <w:r>
        <w:rPr>
          <w:rFonts w:ascii="Sitka Text" w:hAnsi="Sitka Text"/>
          <w:color w:val="auto"/>
          <w:szCs w:val="24"/>
          <w:lang w:val="mk-MK"/>
        </w:rPr>
        <w:t>Член 9</w:t>
      </w:r>
    </w:p>
    <w:p w:rsidR="00E61607" w:rsidRDefault="00E61607" w:rsidP="00E61607">
      <w:pPr>
        <w:spacing w:after="160" w:line="256" w:lineRule="auto"/>
        <w:rPr>
          <w:rFonts w:ascii="Sitka Text" w:hAnsi="Sitka Text"/>
          <w:color w:val="auto"/>
          <w:szCs w:val="24"/>
          <w:lang w:val="mk-MK"/>
        </w:rPr>
      </w:pPr>
      <w:r>
        <w:rPr>
          <w:rFonts w:ascii="Sitka Text" w:hAnsi="Sitka Text"/>
          <w:color w:val="auto"/>
          <w:szCs w:val="24"/>
          <w:lang w:val="mk-MK"/>
        </w:rPr>
        <w:t>Член 66 став 2 ,  се додава точка б) , која гласи:</w:t>
      </w:r>
    </w:p>
    <w:p w:rsidR="00E61607" w:rsidRDefault="00E61607" w:rsidP="00E61607">
      <w:pPr>
        <w:spacing w:after="160" w:line="256" w:lineRule="auto"/>
        <w:jc w:val="both"/>
        <w:rPr>
          <w:rFonts w:ascii="Sitka Text" w:hAnsi="Sitka Text"/>
          <w:color w:val="auto"/>
          <w:szCs w:val="24"/>
          <w:lang w:val="mk-MK"/>
        </w:rPr>
      </w:pPr>
      <w:r>
        <w:rPr>
          <w:rFonts w:ascii="Sitka Text" w:hAnsi="Sitka Text"/>
          <w:color w:val="auto"/>
          <w:szCs w:val="24"/>
          <w:lang w:val="mk-MK"/>
        </w:rPr>
        <w:t>Инспекторите и униформираните полициски службеници од член 47 од овој закон за лице кое нема место на живеење  на територија на РСМ , лице кое со одење надвор од границите во странство би избегнало одговорност за прекршоци со овој закон , односно на лице кое ќе направи прекршок со возило за кое не се издадени регистерски таблици на РСМ ќе издадат прекршочен платен налог.Инспекторот на странско лице - возач сторител на прекршок ќе му издаде платен налог заради наплата на глоба предвидена за прекршокот.</w:t>
      </w:r>
    </w:p>
    <w:p w:rsidR="00E61607" w:rsidRDefault="00E61607" w:rsidP="00E61607">
      <w:pPr>
        <w:spacing w:after="160" w:line="256" w:lineRule="auto"/>
        <w:rPr>
          <w:rFonts w:ascii="Sitka Text" w:hAnsi="Sitka Text"/>
          <w:color w:val="auto"/>
          <w:szCs w:val="24"/>
          <w:lang w:val="mk-MK"/>
        </w:rPr>
      </w:pPr>
    </w:p>
    <w:p w:rsidR="00E61607" w:rsidRDefault="00E61607" w:rsidP="00E61607"/>
    <w:p w:rsidR="00330F46" w:rsidRPr="00330F46" w:rsidRDefault="00330F46" w:rsidP="00330F46">
      <w:pPr>
        <w:spacing w:before="100" w:beforeAutospacing="1" w:after="100" w:afterAutospacing="1"/>
        <w:rPr>
          <w:lang w:val="mk-MK"/>
        </w:rPr>
      </w:pPr>
      <w:bookmarkStart w:id="0" w:name="_GoBack"/>
      <w:bookmarkEnd w:id="0"/>
    </w:p>
    <w:sectPr w:rsidR="00330F46" w:rsidRPr="00330F46" w:rsidSect="00330F46">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50" w:rsidRDefault="00034C50" w:rsidP="00330F46">
      <w:r>
        <w:separator/>
      </w:r>
    </w:p>
  </w:endnote>
  <w:endnote w:type="continuationSeparator" w:id="0">
    <w:p w:rsidR="00034C50" w:rsidRDefault="00034C50" w:rsidP="0033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50" w:rsidRDefault="00034C50" w:rsidP="00330F46">
      <w:r>
        <w:separator/>
      </w:r>
    </w:p>
  </w:footnote>
  <w:footnote w:type="continuationSeparator" w:id="0">
    <w:p w:rsidR="00034C50" w:rsidRDefault="00034C50" w:rsidP="00330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46"/>
    <w:rsid w:val="00034C50"/>
    <w:rsid w:val="001665EE"/>
    <w:rsid w:val="00330F46"/>
    <w:rsid w:val="00510C0E"/>
    <w:rsid w:val="008D5D52"/>
    <w:rsid w:val="00E61607"/>
    <w:rsid w:val="00EC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03C06E-B091-4B30-BF5D-049D7844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F46"/>
    <w:pPr>
      <w:spacing w:after="0" w:line="240" w:lineRule="auto"/>
    </w:pPr>
    <w:rPr>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F46"/>
    <w:pPr>
      <w:tabs>
        <w:tab w:val="center" w:pos="4680"/>
        <w:tab w:val="right" w:pos="9360"/>
      </w:tabs>
    </w:pPr>
    <w:rPr>
      <w:color w:val="auto"/>
      <w:sz w:val="22"/>
    </w:rPr>
  </w:style>
  <w:style w:type="character" w:customStyle="1" w:styleId="HeaderChar">
    <w:name w:val="Header Char"/>
    <w:basedOn w:val="DefaultParagraphFont"/>
    <w:link w:val="Header"/>
    <w:uiPriority w:val="99"/>
    <w:rsid w:val="00330F46"/>
  </w:style>
  <w:style w:type="paragraph" w:styleId="Footer">
    <w:name w:val="footer"/>
    <w:basedOn w:val="Normal"/>
    <w:link w:val="FooterChar"/>
    <w:uiPriority w:val="99"/>
    <w:unhideWhenUsed/>
    <w:rsid w:val="00330F46"/>
    <w:pPr>
      <w:tabs>
        <w:tab w:val="center" w:pos="4680"/>
        <w:tab w:val="right" w:pos="9360"/>
      </w:tabs>
    </w:pPr>
    <w:rPr>
      <w:color w:val="auto"/>
      <w:sz w:val="22"/>
    </w:rPr>
  </w:style>
  <w:style w:type="character" w:customStyle="1" w:styleId="FooterChar">
    <w:name w:val="Footer Char"/>
    <w:basedOn w:val="DefaultParagraphFont"/>
    <w:link w:val="Footer"/>
    <w:uiPriority w:val="99"/>
    <w:rsid w:val="00330F46"/>
  </w:style>
  <w:style w:type="paragraph" w:styleId="Title">
    <w:name w:val="Title"/>
    <w:basedOn w:val="Normal"/>
    <w:link w:val="TitleChar"/>
    <w:uiPriority w:val="1"/>
    <w:qFormat/>
    <w:rsid w:val="00330F46"/>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330F46"/>
    <w:rPr>
      <w:rFonts w:asciiTheme="majorHAnsi" w:eastAsiaTheme="majorEastAsia" w:hAnsiTheme="majorHAnsi" w:cstheme="majorBidi"/>
      <w:caps/>
      <w:color w:val="595959" w:themeColor="text1" w:themeTint="A6"/>
      <w:kern w:val="28"/>
      <w:sz w:val="70"/>
      <w:szCs w:val="56"/>
    </w:rPr>
  </w:style>
  <w:style w:type="paragraph" w:customStyle="1" w:styleId="ContactInfo">
    <w:name w:val="Contact Info"/>
    <w:basedOn w:val="Normal"/>
    <w:uiPriority w:val="3"/>
    <w:qFormat/>
    <w:rsid w:val="00330F46"/>
    <w:pPr>
      <w:jc w:val="center"/>
    </w:pPr>
  </w:style>
  <w:style w:type="character" w:styleId="Hyperlink">
    <w:name w:val="Hyperlink"/>
    <w:basedOn w:val="DefaultParagraphFont"/>
    <w:uiPriority w:val="99"/>
    <w:unhideWhenUsed/>
    <w:rsid w:val="00330F46"/>
    <w:rPr>
      <w:color w:val="0563C1" w:themeColor="hyperlink"/>
      <w:u w:val="single"/>
    </w:rPr>
  </w:style>
  <w:style w:type="paragraph" w:customStyle="1" w:styleId="yiv7493768557msonormal">
    <w:name w:val="yiv7493768557msonormal"/>
    <w:basedOn w:val="Normal"/>
    <w:rsid w:val="00E61607"/>
    <w:pPr>
      <w:spacing w:before="100" w:beforeAutospacing="1" w:after="100" w:afterAutospacing="1"/>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legis@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FEE6-19CC-452F-B3CA-E917F10D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2019-11-18T08:14:00Z</dcterms:created>
  <dcterms:modified xsi:type="dcterms:W3CDTF">2019-11-18T08:14:00Z</dcterms:modified>
</cp:coreProperties>
</file>