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B1" w:rsidRDefault="00FE2B2A" w:rsidP="00750A00">
      <w:pPr>
        <w:spacing w:after="0"/>
        <w:jc w:val="center"/>
        <w:rPr>
          <w:b/>
          <w:sz w:val="28"/>
          <w:szCs w:val="28"/>
        </w:rPr>
      </w:pPr>
      <w:bookmarkStart w:id="0" w:name="_GoBack"/>
      <w:r>
        <w:rPr>
          <w:b/>
          <w:sz w:val="28"/>
          <w:szCs w:val="28"/>
        </w:rPr>
        <w:t>Коментари</w:t>
      </w:r>
      <w:r w:rsidR="001831A8">
        <w:rPr>
          <w:b/>
          <w:sz w:val="28"/>
          <w:szCs w:val="28"/>
        </w:rPr>
        <w:t xml:space="preserve"> </w:t>
      </w:r>
      <w:r>
        <w:rPr>
          <w:b/>
          <w:sz w:val="28"/>
          <w:szCs w:val="28"/>
        </w:rPr>
        <w:t>на</w:t>
      </w:r>
      <w:r w:rsidR="001831A8">
        <w:rPr>
          <w:b/>
          <w:sz w:val="28"/>
          <w:szCs w:val="28"/>
        </w:rPr>
        <w:t xml:space="preserve"> </w:t>
      </w:r>
      <w:r>
        <w:rPr>
          <w:b/>
          <w:sz w:val="28"/>
          <w:szCs w:val="28"/>
        </w:rPr>
        <w:t>одредбите</w:t>
      </w:r>
      <w:r w:rsidR="001831A8">
        <w:rPr>
          <w:b/>
          <w:sz w:val="28"/>
          <w:szCs w:val="28"/>
        </w:rPr>
        <w:t xml:space="preserve"> </w:t>
      </w:r>
      <w:r>
        <w:rPr>
          <w:b/>
          <w:sz w:val="28"/>
          <w:szCs w:val="28"/>
        </w:rPr>
        <w:t>на</w:t>
      </w:r>
      <w:r w:rsidR="001831A8">
        <w:rPr>
          <w:b/>
          <w:sz w:val="28"/>
          <w:szCs w:val="28"/>
        </w:rPr>
        <w:t xml:space="preserve"> </w:t>
      </w:r>
      <w:r w:rsidR="00D45AB1">
        <w:rPr>
          <w:b/>
          <w:sz w:val="28"/>
          <w:szCs w:val="28"/>
        </w:rPr>
        <w:t>ПРЕДЛОГ</w:t>
      </w:r>
      <w:r w:rsidR="001831A8">
        <w:rPr>
          <w:b/>
          <w:sz w:val="28"/>
          <w:szCs w:val="28"/>
        </w:rPr>
        <w:t>-</w:t>
      </w:r>
      <w:r w:rsidR="00D45AB1">
        <w:rPr>
          <w:b/>
          <w:sz w:val="28"/>
          <w:szCs w:val="28"/>
        </w:rPr>
        <w:t>ЗАКОНОТ</w:t>
      </w:r>
      <w:r w:rsidR="001831A8">
        <w:rPr>
          <w:b/>
          <w:sz w:val="28"/>
          <w:szCs w:val="28"/>
        </w:rPr>
        <w:t xml:space="preserve"> </w:t>
      </w:r>
      <w:r w:rsidR="00D45AB1">
        <w:rPr>
          <w:b/>
          <w:sz w:val="28"/>
          <w:szCs w:val="28"/>
        </w:rPr>
        <w:t>ЗА</w:t>
      </w:r>
      <w:r w:rsidR="001831A8">
        <w:rPr>
          <w:b/>
          <w:sz w:val="28"/>
          <w:szCs w:val="28"/>
        </w:rPr>
        <w:t xml:space="preserve"> </w:t>
      </w:r>
      <w:r w:rsidR="00D45AB1">
        <w:rPr>
          <w:b/>
          <w:sz w:val="28"/>
          <w:szCs w:val="28"/>
        </w:rPr>
        <w:t>ОБЛИГАЦИОНИТЕ</w:t>
      </w:r>
      <w:r w:rsidR="001831A8">
        <w:rPr>
          <w:b/>
          <w:sz w:val="28"/>
          <w:szCs w:val="28"/>
        </w:rPr>
        <w:t xml:space="preserve"> </w:t>
      </w:r>
      <w:r w:rsidR="00D45AB1">
        <w:rPr>
          <w:b/>
          <w:sz w:val="28"/>
          <w:szCs w:val="28"/>
        </w:rPr>
        <w:t>ОДНОСИ</w:t>
      </w:r>
    </w:p>
    <w:p w:rsidR="00302AE8" w:rsidRPr="00F96EA0" w:rsidRDefault="00302AE8" w:rsidP="00750A00">
      <w:pPr>
        <w:spacing w:after="0"/>
        <w:jc w:val="center"/>
        <w:rPr>
          <w:b/>
          <w:sz w:val="24"/>
          <w:szCs w:val="24"/>
        </w:rPr>
      </w:pPr>
    </w:p>
    <w:p w:rsidR="001831A8" w:rsidRDefault="00FE2B2A" w:rsidP="001831A8">
      <w:pPr>
        <w:jc w:val="both"/>
        <w:rPr>
          <w:rFonts w:asciiTheme="minorHAnsi" w:hAnsiTheme="minorHAnsi" w:cs="Arial"/>
          <w:sz w:val="24"/>
          <w:szCs w:val="24"/>
        </w:rPr>
      </w:pPr>
      <w:r w:rsidRPr="00FE2B2A">
        <w:rPr>
          <w:rFonts w:asciiTheme="minorHAnsi" w:hAnsiTheme="minorHAnsi" w:cs="Arial"/>
          <w:b/>
          <w:sz w:val="24"/>
          <w:szCs w:val="24"/>
          <w:u w:val="single"/>
        </w:rPr>
        <w:t>член</w:t>
      </w:r>
      <w:r w:rsidR="001831A8">
        <w:rPr>
          <w:rFonts w:asciiTheme="minorHAnsi" w:hAnsiTheme="minorHAnsi" w:cs="Arial"/>
          <w:b/>
          <w:sz w:val="24"/>
          <w:szCs w:val="24"/>
          <w:u w:val="single"/>
        </w:rPr>
        <w:t xml:space="preserve"> 300</w:t>
      </w:r>
      <w:r w:rsidR="001831A8">
        <w:rPr>
          <w:rFonts w:asciiTheme="minorHAnsi" w:hAnsiTheme="minorHAnsi" w:cs="Arial"/>
          <w:sz w:val="24"/>
          <w:szCs w:val="24"/>
        </w:rPr>
        <w:t xml:space="preserve"> </w:t>
      </w:r>
    </w:p>
    <w:p w:rsidR="001831A8" w:rsidRPr="001831A8" w:rsidRDefault="001831A8" w:rsidP="001831A8">
      <w:pPr>
        <w:jc w:val="both"/>
        <w:rPr>
          <w:rFonts w:asciiTheme="minorHAnsi" w:hAnsiTheme="minorHAnsi" w:cs="Arial"/>
          <w:sz w:val="24"/>
          <w:szCs w:val="24"/>
        </w:rPr>
      </w:pPr>
      <w:r>
        <w:rPr>
          <w:rFonts w:asciiTheme="minorHAnsi" w:hAnsiTheme="minorHAnsi" w:cs="Arial"/>
          <w:sz w:val="24"/>
          <w:szCs w:val="24"/>
        </w:rPr>
        <w:t xml:space="preserve">(1) </w:t>
      </w:r>
      <w:r w:rsidRPr="001831A8">
        <w:rPr>
          <w:rFonts w:asciiTheme="minorHAnsi" w:hAnsiTheme="minorHAnsi" w:cs="Arial"/>
          <w:sz w:val="24"/>
          <w:szCs w:val="24"/>
        </w:rPr>
        <w:t>Стапката</w:t>
      </w:r>
      <w:r>
        <w:rPr>
          <w:rFonts w:asciiTheme="minorHAnsi" w:hAnsiTheme="minorHAnsi" w:cs="Arial"/>
          <w:sz w:val="24"/>
          <w:szCs w:val="24"/>
        </w:rPr>
        <w:t xml:space="preserve"> </w:t>
      </w:r>
      <w:r w:rsidRPr="001831A8">
        <w:rPr>
          <w:rFonts w:asciiTheme="minorHAnsi" w:hAnsiTheme="minorHAnsi" w:cs="Arial"/>
          <w:sz w:val="24"/>
          <w:szCs w:val="24"/>
        </w:rPr>
        <w:t>на</w:t>
      </w:r>
      <w:r>
        <w:rPr>
          <w:rFonts w:asciiTheme="minorHAnsi" w:hAnsiTheme="minorHAnsi" w:cs="Arial"/>
          <w:sz w:val="24"/>
          <w:szCs w:val="24"/>
        </w:rPr>
        <w:t xml:space="preserve"> </w:t>
      </w:r>
      <w:r w:rsidRPr="001831A8">
        <w:rPr>
          <w:rFonts w:asciiTheme="minorHAnsi" w:hAnsiTheme="minorHAnsi" w:cs="Arial"/>
          <w:sz w:val="24"/>
          <w:szCs w:val="24"/>
        </w:rPr>
        <w:t>законската</w:t>
      </w:r>
      <w:r>
        <w:rPr>
          <w:rFonts w:asciiTheme="minorHAnsi" w:hAnsiTheme="minorHAnsi" w:cs="Arial"/>
          <w:sz w:val="24"/>
          <w:szCs w:val="24"/>
        </w:rPr>
        <w:t xml:space="preserve"> </w:t>
      </w:r>
      <w:r w:rsidRPr="001831A8">
        <w:rPr>
          <w:rFonts w:asciiTheme="minorHAnsi" w:hAnsiTheme="minorHAnsi" w:cs="Arial"/>
          <w:sz w:val="24"/>
          <w:szCs w:val="24"/>
        </w:rPr>
        <w:t>казнената</w:t>
      </w:r>
      <w:r>
        <w:rPr>
          <w:rFonts w:asciiTheme="minorHAnsi" w:hAnsiTheme="minorHAnsi" w:cs="Arial"/>
          <w:sz w:val="24"/>
          <w:szCs w:val="24"/>
        </w:rPr>
        <w:t xml:space="preserve"> </w:t>
      </w:r>
      <w:r w:rsidRPr="001831A8">
        <w:rPr>
          <w:rFonts w:asciiTheme="minorHAnsi" w:hAnsiTheme="minorHAnsi" w:cs="Arial"/>
          <w:sz w:val="24"/>
          <w:szCs w:val="24"/>
        </w:rPr>
        <w:t>камата</w:t>
      </w:r>
      <w:r>
        <w:rPr>
          <w:rFonts w:asciiTheme="minorHAnsi" w:hAnsiTheme="minorHAnsi" w:cs="Arial"/>
          <w:sz w:val="24"/>
          <w:szCs w:val="24"/>
        </w:rPr>
        <w:t xml:space="preserve"> </w:t>
      </w:r>
      <w:r w:rsidRPr="001831A8">
        <w:rPr>
          <w:rFonts w:asciiTheme="minorHAnsi" w:hAnsiTheme="minorHAnsi" w:cs="Arial"/>
          <w:sz w:val="24"/>
          <w:szCs w:val="24"/>
        </w:rPr>
        <w:t>се</w:t>
      </w:r>
      <w:r>
        <w:rPr>
          <w:rFonts w:asciiTheme="minorHAnsi" w:hAnsiTheme="minorHAnsi" w:cs="Arial"/>
          <w:sz w:val="24"/>
          <w:szCs w:val="24"/>
        </w:rPr>
        <w:t xml:space="preserve"> </w:t>
      </w:r>
      <w:r w:rsidRPr="001831A8">
        <w:rPr>
          <w:rFonts w:asciiTheme="minorHAnsi" w:hAnsiTheme="minorHAnsi" w:cs="Arial"/>
          <w:sz w:val="24"/>
          <w:szCs w:val="24"/>
        </w:rPr>
        <w:t>определува</w:t>
      </w:r>
      <w:r>
        <w:rPr>
          <w:rFonts w:asciiTheme="minorHAnsi" w:hAnsiTheme="minorHAnsi" w:cs="Arial"/>
          <w:sz w:val="24"/>
          <w:szCs w:val="24"/>
        </w:rPr>
        <w:t xml:space="preserve"> </w:t>
      </w:r>
      <w:r w:rsidRPr="001831A8">
        <w:rPr>
          <w:rFonts w:asciiTheme="minorHAnsi" w:hAnsiTheme="minorHAnsi" w:cs="Arial"/>
          <w:sz w:val="24"/>
          <w:szCs w:val="24"/>
        </w:rPr>
        <w:t>за</w:t>
      </w:r>
      <w:r>
        <w:rPr>
          <w:rFonts w:asciiTheme="minorHAnsi" w:hAnsiTheme="minorHAnsi" w:cs="Arial"/>
          <w:sz w:val="24"/>
          <w:szCs w:val="24"/>
        </w:rPr>
        <w:t xml:space="preserve"> </w:t>
      </w:r>
      <w:r w:rsidRPr="001831A8">
        <w:rPr>
          <w:rFonts w:asciiTheme="minorHAnsi" w:hAnsiTheme="minorHAnsi" w:cs="Arial"/>
          <w:sz w:val="24"/>
          <w:szCs w:val="24"/>
        </w:rPr>
        <w:t>секое</w:t>
      </w:r>
      <w:r>
        <w:rPr>
          <w:rFonts w:asciiTheme="minorHAnsi" w:hAnsiTheme="minorHAnsi" w:cs="Arial"/>
          <w:sz w:val="24"/>
          <w:szCs w:val="24"/>
        </w:rPr>
        <w:t xml:space="preserve"> </w:t>
      </w:r>
      <w:r w:rsidRPr="001831A8">
        <w:rPr>
          <w:rFonts w:asciiTheme="minorHAnsi" w:hAnsiTheme="minorHAnsi" w:cs="Arial"/>
          <w:sz w:val="24"/>
          <w:szCs w:val="24"/>
        </w:rPr>
        <w:t>полугодие</w:t>
      </w:r>
      <w:r>
        <w:rPr>
          <w:rFonts w:asciiTheme="minorHAnsi" w:hAnsiTheme="minorHAnsi" w:cs="Arial"/>
          <w:sz w:val="24"/>
          <w:szCs w:val="24"/>
        </w:rPr>
        <w:t xml:space="preserve"> </w:t>
      </w:r>
      <w:r w:rsidRPr="001831A8">
        <w:rPr>
          <w:rFonts w:asciiTheme="minorHAnsi" w:hAnsiTheme="minorHAnsi" w:cs="Arial"/>
          <w:sz w:val="24"/>
          <w:szCs w:val="24"/>
        </w:rPr>
        <w:t>и</w:t>
      </w:r>
      <w:r>
        <w:rPr>
          <w:rFonts w:asciiTheme="minorHAnsi" w:hAnsiTheme="minorHAnsi" w:cs="Arial"/>
          <w:sz w:val="24"/>
          <w:szCs w:val="24"/>
        </w:rPr>
        <w:t xml:space="preserve"> </w:t>
      </w:r>
      <w:r w:rsidRPr="001831A8">
        <w:rPr>
          <w:rFonts w:asciiTheme="minorHAnsi" w:hAnsiTheme="minorHAnsi" w:cs="Arial"/>
          <w:sz w:val="24"/>
          <w:szCs w:val="24"/>
        </w:rPr>
        <w:t>тоа</w:t>
      </w:r>
      <w:r>
        <w:rPr>
          <w:rFonts w:asciiTheme="minorHAnsi" w:hAnsiTheme="minorHAnsi" w:cs="Arial"/>
          <w:sz w:val="24"/>
          <w:szCs w:val="24"/>
        </w:rPr>
        <w:t xml:space="preserve"> </w:t>
      </w:r>
      <w:r w:rsidRPr="001831A8">
        <w:rPr>
          <w:rFonts w:asciiTheme="minorHAnsi" w:hAnsiTheme="minorHAnsi" w:cs="Arial"/>
          <w:sz w:val="24"/>
          <w:szCs w:val="24"/>
        </w:rPr>
        <w:t>во</w:t>
      </w:r>
      <w:r>
        <w:rPr>
          <w:rFonts w:asciiTheme="minorHAnsi" w:hAnsiTheme="minorHAnsi" w:cs="Arial"/>
          <w:sz w:val="24"/>
          <w:szCs w:val="24"/>
        </w:rPr>
        <w:t xml:space="preserve"> </w:t>
      </w:r>
      <w:r w:rsidRPr="001831A8">
        <w:rPr>
          <w:rFonts w:asciiTheme="minorHAnsi" w:hAnsiTheme="minorHAnsi" w:cs="Arial"/>
          <w:sz w:val="24"/>
          <w:szCs w:val="24"/>
        </w:rPr>
        <w:t>висина</w:t>
      </w:r>
      <w:r>
        <w:rPr>
          <w:rFonts w:asciiTheme="minorHAnsi" w:hAnsiTheme="minorHAnsi" w:cs="Arial"/>
          <w:sz w:val="24"/>
          <w:szCs w:val="24"/>
        </w:rPr>
        <w:t xml:space="preserve"> </w:t>
      </w:r>
      <w:r w:rsidRPr="001831A8">
        <w:rPr>
          <w:rFonts w:asciiTheme="minorHAnsi" w:hAnsiTheme="minorHAnsi" w:cs="Arial"/>
          <w:sz w:val="24"/>
          <w:szCs w:val="24"/>
        </w:rPr>
        <w:t>на</w:t>
      </w:r>
      <w:r>
        <w:rPr>
          <w:rFonts w:asciiTheme="minorHAnsi" w:hAnsiTheme="minorHAnsi" w:cs="Arial"/>
          <w:sz w:val="24"/>
          <w:szCs w:val="24"/>
        </w:rPr>
        <w:t xml:space="preserve"> </w:t>
      </w:r>
      <w:r w:rsidRPr="001831A8">
        <w:rPr>
          <w:rFonts w:asciiTheme="minorHAnsi" w:hAnsiTheme="minorHAnsi" w:cs="Arial"/>
          <w:sz w:val="24"/>
          <w:szCs w:val="24"/>
        </w:rPr>
        <w:t>каматната</w:t>
      </w:r>
      <w:r>
        <w:rPr>
          <w:rFonts w:asciiTheme="minorHAnsi" w:hAnsiTheme="minorHAnsi" w:cs="Arial"/>
          <w:sz w:val="24"/>
          <w:szCs w:val="24"/>
        </w:rPr>
        <w:t xml:space="preserve"> </w:t>
      </w:r>
      <w:r w:rsidRPr="001831A8">
        <w:rPr>
          <w:rFonts w:asciiTheme="minorHAnsi" w:hAnsiTheme="minorHAnsi" w:cs="Arial"/>
          <w:sz w:val="24"/>
          <w:szCs w:val="24"/>
        </w:rPr>
        <w:t>стапка</w:t>
      </w:r>
      <w:r>
        <w:rPr>
          <w:rFonts w:asciiTheme="minorHAnsi" w:hAnsiTheme="minorHAnsi" w:cs="Arial"/>
          <w:sz w:val="24"/>
          <w:szCs w:val="24"/>
        </w:rPr>
        <w:t xml:space="preserve"> </w:t>
      </w:r>
      <w:r w:rsidRPr="001831A8">
        <w:rPr>
          <w:rFonts w:asciiTheme="minorHAnsi" w:hAnsiTheme="minorHAnsi" w:cs="Arial"/>
          <w:sz w:val="24"/>
          <w:szCs w:val="24"/>
        </w:rPr>
        <w:t>од</w:t>
      </w:r>
      <w:r>
        <w:rPr>
          <w:rFonts w:asciiTheme="minorHAnsi" w:hAnsiTheme="minorHAnsi" w:cs="Arial"/>
          <w:sz w:val="24"/>
          <w:szCs w:val="24"/>
        </w:rPr>
        <w:t xml:space="preserve"> </w:t>
      </w:r>
      <w:r w:rsidRPr="001831A8">
        <w:rPr>
          <w:rFonts w:asciiTheme="minorHAnsi" w:hAnsiTheme="minorHAnsi" w:cs="Arial"/>
          <w:sz w:val="24"/>
          <w:szCs w:val="24"/>
        </w:rPr>
        <w:t>основниот</w:t>
      </w:r>
      <w:r>
        <w:rPr>
          <w:rFonts w:asciiTheme="minorHAnsi" w:hAnsiTheme="minorHAnsi" w:cs="Arial"/>
          <w:sz w:val="24"/>
          <w:szCs w:val="24"/>
        </w:rPr>
        <w:t xml:space="preserve"> </w:t>
      </w:r>
      <w:r w:rsidRPr="001831A8">
        <w:rPr>
          <w:rFonts w:asciiTheme="minorHAnsi" w:hAnsiTheme="minorHAnsi" w:cs="Arial"/>
          <w:sz w:val="24"/>
          <w:szCs w:val="24"/>
        </w:rPr>
        <w:t>инструмент</w:t>
      </w:r>
      <w:r>
        <w:rPr>
          <w:rFonts w:asciiTheme="minorHAnsi" w:hAnsiTheme="minorHAnsi" w:cs="Arial"/>
          <w:sz w:val="24"/>
          <w:szCs w:val="24"/>
        </w:rPr>
        <w:t xml:space="preserve"> </w:t>
      </w:r>
      <w:r w:rsidRPr="001831A8">
        <w:rPr>
          <w:rFonts w:asciiTheme="minorHAnsi" w:hAnsiTheme="minorHAnsi" w:cs="Arial"/>
          <w:sz w:val="24"/>
          <w:szCs w:val="24"/>
        </w:rPr>
        <w:t>од</w:t>
      </w:r>
      <w:r>
        <w:rPr>
          <w:rFonts w:asciiTheme="minorHAnsi" w:hAnsiTheme="minorHAnsi" w:cs="Arial"/>
          <w:sz w:val="24"/>
          <w:szCs w:val="24"/>
        </w:rPr>
        <w:t xml:space="preserve"> </w:t>
      </w:r>
      <w:r w:rsidRPr="001831A8">
        <w:rPr>
          <w:rFonts w:asciiTheme="minorHAnsi" w:hAnsiTheme="minorHAnsi" w:cs="Arial"/>
          <w:sz w:val="24"/>
          <w:szCs w:val="24"/>
        </w:rPr>
        <w:t>операциите</w:t>
      </w:r>
      <w:r>
        <w:rPr>
          <w:rFonts w:asciiTheme="minorHAnsi" w:hAnsiTheme="minorHAnsi" w:cs="Arial"/>
          <w:sz w:val="24"/>
          <w:szCs w:val="24"/>
        </w:rPr>
        <w:t xml:space="preserve"> </w:t>
      </w:r>
      <w:r w:rsidRPr="001831A8">
        <w:rPr>
          <w:rFonts w:asciiTheme="minorHAnsi" w:hAnsiTheme="minorHAnsi" w:cs="Arial"/>
          <w:sz w:val="24"/>
          <w:szCs w:val="24"/>
        </w:rPr>
        <w:t>на</w:t>
      </w:r>
      <w:r>
        <w:rPr>
          <w:rFonts w:asciiTheme="minorHAnsi" w:hAnsiTheme="minorHAnsi" w:cs="Arial"/>
          <w:sz w:val="24"/>
          <w:szCs w:val="24"/>
        </w:rPr>
        <w:t xml:space="preserve"> </w:t>
      </w:r>
      <w:r w:rsidRPr="001831A8">
        <w:rPr>
          <w:rFonts w:asciiTheme="minorHAnsi" w:hAnsiTheme="minorHAnsi" w:cs="Arial"/>
          <w:sz w:val="24"/>
          <w:szCs w:val="24"/>
        </w:rPr>
        <w:t>отворен</w:t>
      </w:r>
      <w:r>
        <w:rPr>
          <w:rFonts w:asciiTheme="minorHAnsi" w:hAnsiTheme="minorHAnsi" w:cs="Arial"/>
          <w:sz w:val="24"/>
          <w:szCs w:val="24"/>
        </w:rPr>
        <w:t xml:space="preserve"> </w:t>
      </w:r>
      <w:r w:rsidRPr="001831A8">
        <w:rPr>
          <w:rFonts w:asciiTheme="minorHAnsi" w:hAnsiTheme="minorHAnsi" w:cs="Arial"/>
          <w:sz w:val="24"/>
          <w:szCs w:val="24"/>
        </w:rPr>
        <w:t>пазар</w:t>
      </w:r>
      <w:r>
        <w:rPr>
          <w:rFonts w:asciiTheme="minorHAnsi" w:hAnsiTheme="minorHAnsi" w:cs="Arial"/>
          <w:sz w:val="24"/>
          <w:szCs w:val="24"/>
        </w:rPr>
        <w:t xml:space="preserve"> </w:t>
      </w:r>
      <w:r w:rsidRPr="001831A8">
        <w:rPr>
          <w:rFonts w:asciiTheme="minorHAnsi" w:hAnsiTheme="minorHAnsi" w:cs="Arial"/>
          <w:sz w:val="24"/>
          <w:szCs w:val="24"/>
        </w:rPr>
        <w:t>на</w:t>
      </w:r>
      <w:r>
        <w:rPr>
          <w:rFonts w:asciiTheme="minorHAnsi" w:hAnsiTheme="minorHAnsi" w:cs="Arial"/>
          <w:sz w:val="24"/>
          <w:szCs w:val="24"/>
        </w:rPr>
        <w:t xml:space="preserve"> </w:t>
      </w:r>
      <w:r w:rsidRPr="001831A8">
        <w:rPr>
          <w:rFonts w:asciiTheme="minorHAnsi" w:hAnsiTheme="minorHAnsi" w:cs="Arial"/>
          <w:sz w:val="24"/>
          <w:szCs w:val="24"/>
        </w:rPr>
        <w:t>централната</w:t>
      </w:r>
      <w:r>
        <w:rPr>
          <w:rFonts w:asciiTheme="minorHAnsi" w:hAnsiTheme="minorHAnsi" w:cs="Arial"/>
          <w:sz w:val="24"/>
          <w:szCs w:val="24"/>
        </w:rPr>
        <w:t xml:space="preserve"> </w:t>
      </w:r>
      <w:r w:rsidRPr="001831A8">
        <w:rPr>
          <w:rFonts w:asciiTheme="minorHAnsi" w:hAnsiTheme="minorHAnsi" w:cs="Arial"/>
          <w:sz w:val="24"/>
          <w:szCs w:val="24"/>
        </w:rPr>
        <w:t>банка</w:t>
      </w:r>
      <w:r>
        <w:rPr>
          <w:rFonts w:asciiTheme="minorHAnsi" w:hAnsiTheme="minorHAnsi" w:cs="Arial"/>
          <w:sz w:val="24"/>
          <w:szCs w:val="24"/>
        </w:rPr>
        <w:t xml:space="preserve"> </w:t>
      </w:r>
      <w:r w:rsidRPr="001831A8">
        <w:rPr>
          <w:rFonts w:asciiTheme="minorHAnsi" w:hAnsiTheme="minorHAnsi" w:cs="Arial"/>
          <w:sz w:val="24"/>
          <w:szCs w:val="24"/>
        </w:rPr>
        <w:t>на</w:t>
      </w:r>
      <w:r>
        <w:rPr>
          <w:rFonts w:asciiTheme="minorHAnsi" w:hAnsiTheme="minorHAnsi" w:cs="Arial"/>
          <w:sz w:val="24"/>
          <w:szCs w:val="24"/>
        </w:rPr>
        <w:t xml:space="preserve"> </w:t>
      </w:r>
      <w:r w:rsidRPr="001831A8">
        <w:rPr>
          <w:rFonts w:asciiTheme="minorHAnsi" w:hAnsiTheme="minorHAnsi" w:cs="Arial"/>
          <w:sz w:val="24"/>
          <w:szCs w:val="24"/>
        </w:rPr>
        <w:t>државата</w:t>
      </w:r>
      <w:r>
        <w:rPr>
          <w:rFonts w:asciiTheme="minorHAnsi" w:hAnsiTheme="minorHAnsi" w:cs="Arial"/>
          <w:sz w:val="24"/>
          <w:szCs w:val="24"/>
        </w:rPr>
        <w:t xml:space="preserve"> (</w:t>
      </w:r>
      <w:r w:rsidRPr="001831A8">
        <w:rPr>
          <w:rFonts w:asciiTheme="minorHAnsi" w:hAnsiTheme="minorHAnsi" w:cs="Arial"/>
          <w:sz w:val="24"/>
          <w:szCs w:val="24"/>
        </w:rPr>
        <w:t>референтна</w:t>
      </w:r>
      <w:r>
        <w:rPr>
          <w:rFonts w:asciiTheme="minorHAnsi" w:hAnsiTheme="minorHAnsi" w:cs="Arial"/>
          <w:sz w:val="24"/>
          <w:szCs w:val="24"/>
        </w:rPr>
        <w:t xml:space="preserve"> </w:t>
      </w:r>
      <w:r w:rsidRPr="001831A8">
        <w:rPr>
          <w:rFonts w:asciiTheme="minorHAnsi" w:hAnsiTheme="minorHAnsi" w:cs="Arial"/>
          <w:sz w:val="24"/>
          <w:szCs w:val="24"/>
        </w:rPr>
        <w:t>стапка</w:t>
      </w:r>
      <w:r>
        <w:rPr>
          <w:rFonts w:asciiTheme="minorHAnsi" w:hAnsiTheme="minorHAnsi" w:cs="Arial"/>
          <w:sz w:val="24"/>
          <w:szCs w:val="24"/>
        </w:rPr>
        <w:t xml:space="preserve">), </w:t>
      </w:r>
      <w:r w:rsidRPr="001831A8">
        <w:rPr>
          <w:rFonts w:asciiTheme="minorHAnsi" w:hAnsiTheme="minorHAnsi" w:cs="Arial"/>
          <w:sz w:val="24"/>
          <w:szCs w:val="24"/>
        </w:rPr>
        <w:t>што</w:t>
      </w:r>
      <w:r>
        <w:rPr>
          <w:rFonts w:asciiTheme="minorHAnsi" w:hAnsiTheme="minorHAnsi" w:cs="Arial"/>
          <w:sz w:val="24"/>
          <w:szCs w:val="24"/>
        </w:rPr>
        <w:t xml:space="preserve"> </w:t>
      </w:r>
      <w:r w:rsidRPr="001831A8">
        <w:rPr>
          <w:rFonts w:asciiTheme="minorHAnsi" w:hAnsiTheme="minorHAnsi" w:cs="Arial"/>
          <w:sz w:val="24"/>
          <w:szCs w:val="24"/>
        </w:rPr>
        <w:t>важи</w:t>
      </w:r>
      <w:r>
        <w:rPr>
          <w:rFonts w:asciiTheme="minorHAnsi" w:hAnsiTheme="minorHAnsi" w:cs="Arial"/>
          <w:sz w:val="24"/>
          <w:szCs w:val="24"/>
        </w:rPr>
        <w:t xml:space="preserve"> </w:t>
      </w:r>
      <w:r w:rsidRPr="001831A8">
        <w:rPr>
          <w:rFonts w:asciiTheme="minorHAnsi" w:hAnsiTheme="minorHAnsi" w:cs="Arial"/>
          <w:sz w:val="24"/>
          <w:szCs w:val="24"/>
        </w:rPr>
        <w:t>на</w:t>
      </w:r>
      <w:r>
        <w:rPr>
          <w:rFonts w:asciiTheme="minorHAnsi" w:hAnsiTheme="minorHAnsi" w:cs="Arial"/>
          <w:sz w:val="24"/>
          <w:szCs w:val="24"/>
        </w:rPr>
        <w:t xml:space="preserve"> </w:t>
      </w:r>
      <w:r w:rsidRPr="001831A8">
        <w:rPr>
          <w:rFonts w:asciiTheme="minorHAnsi" w:hAnsiTheme="minorHAnsi" w:cs="Arial"/>
          <w:sz w:val="24"/>
          <w:szCs w:val="24"/>
        </w:rPr>
        <w:t>првиот</w:t>
      </w:r>
      <w:r>
        <w:rPr>
          <w:rFonts w:asciiTheme="minorHAnsi" w:hAnsiTheme="minorHAnsi" w:cs="Arial"/>
          <w:sz w:val="24"/>
          <w:szCs w:val="24"/>
        </w:rPr>
        <w:t xml:space="preserve"> </w:t>
      </w:r>
      <w:r w:rsidRPr="001831A8">
        <w:rPr>
          <w:rFonts w:asciiTheme="minorHAnsi" w:hAnsiTheme="minorHAnsi" w:cs="Arial"/>
          <w:sz w:val="24"/>
          <w:szCs w:val="24"/>
        </w:rPr>
        <w:t>ден</w:t>
      </w:r>
      <w:r>
        <w:rPr>
          <w:rFonts w:asciiTheme="minorHAnsi" w:hAnsiTheme="minorHAnsi" w:cs="Arial"/>
          <w:sz w:val="24"/>
          <w:szCs w:val="24"/>
        </w:rPr>
        <w:t xml:space="preserve"> </w:t>
      </w:r>
      <w:r w:rsidRPr="001831A8">
        <w:rPr>
          <w:rFonts w:asciiTheme="minorHAnsi" w:hAnsiTheme="minorHAnsi" w:cs="Arial"/>
          <w:sz w:val="24"/>
          <w:szCs w:val="24"/>
        </w:rPr>
        <w:t>од</w:t>
      </w:r>
      <w:r>
        <w:rPr>
          <w:rFonts w:asciiTheme="minorHAnsi" w:hAnsiTheme="minorHAnsi" w:cs="Arial"/>
          <w:sz w:val="24"/>
          <w:szCs w:val="24"/>
        </w:rPr>
        <w:t xml:space="preserve"> </w:t>
      </w:r>
      <w:r w:rsidRPr="001831A8">
        <w:rPr>
          <w:rFonts w:asciiTheme="minorHAnsi" w:hAnsiTheme="minorHAnsi" w:cs="Arial"/>
          <w:sz w:val="24"/>
          <w:szCs w:val="24"/>
        </w:rPr>
        <w:t>тековното</w:t>
      </w:r>
      <w:r>
        <w:rPr>
          <w:rFonts w:asciiTheme="minorHAnsi" w:hAnsiTheme="minorHAnsi" w:cs="Arial"/>
          <w:sz w:val="24"/>
          <w:szCs w:val="24"/>
        </w:rPr>
        <w:t xml:space="preserve"> </w:t>
      </w:r>
      <w:r w:rsidRPr="001831A8">
        <w:rPr>
          <w:rFonts w:asciiTheme="minorHAnsi" w:hAnsiTheme="minorHAnsi" w:cs="Arial"/>
          <w:sz w:val="24"/>
          <w:szCs w:val="24"/>
        </w:rPr>
        <w:t>полугодие</w:t>
      </w:r>
      <w:r>
        <w:rPr>
          <w:rFonts w:asciiTheme="minorHAnsi" w:hAnsiTheme="minorHAnsi" w:cs="Arial"/>
          <w:sz w:val="24"/>
          <w:szCs w:val="24"/>
        </w:rPr>
        <w:t xml:space="preserve">, </w:t>
      </w:r>
      <w:r w:rsidRPr="001831A8">
        <w:rPr>
          <w:rFonts w:asciiTheme="minorHAnsi" w:hAnsiTheme="minorHAnsi" w:cs="Arial"/>
          <w:sz w:val="24"/>
          <w:szCs w:val="24"/>
        </w:rPr>
        <w:t>зголемена</w:t>
      </w:r>
      <w:r>
        <w:rPr>
          <w:rFonts w:asciiTheme="minorHAnsi" w:hAnsiTheme="minorHAnsi" w:cs="Arial"/>
          <w:sz w:val="24"/>
          <w:szCs w:val="24"/>
        </w:rPr>
        <w:t xml:space="preserve"> </w:t>
      </w:r>
      <w:r w:rsidRPr="001831A8">
        <w:rPr>
          <w:rFonts w:asciiTheme="minorHAnsi" w:hAnsiTheme="minorHAnsi" w:cs="Arial"/>
          <w:sz w:val="24"/>
          <w:szCs w:val="24"/>
        </w:rPr>
        <w:t>за</w:t>
      </w:r>
      <w:r>
        <w:rPr>
          <w:rFonts w:asciiTheme="minorHAnsi" w:hAnsiTheme="minorHAnsi" w:cs="Arial"/>
          <w:sz w:val="24"/>
          <w:szCs w:val="24"/>
        </w:rPr>
        <w:t>:</w:t>
      </w:r>
    </w:p>
    <w:p w:rsidR="001831A8" w:rsidRPr="001831A8" w:rsidRDefault="001831A8" w:rsidP="001831A8">
      <w:pPr>
        <w:jc w:val="both"/>
        <w:rPr>
          <w:rFonts w:asciiTheme="minorHAnsi" w:hAnsiTheme="minorHAnsi" w:cs="Arial"/>
          <w:sz w:val="24"/>
          <w:szCs w:val="24"/>
        </w:rPr>
      </w:pPr>
      <w:r>
        <w:rPr>
          <w:rFonts w:asciiTheme="minorHAnsi" w:hAnsiTheme="minorHAnsi" w:cs="Arial"/>
          <w:sz w:val="24"/>
          <w:szCs w:val="24"/>
        </w:rPr>
        <w:t xml:space="preserve">1) </w:t>
      </w:r>
      <w:r w:rsidRPr="001831A8">
        <w:rPr>
          <w:rFonts w:asciiTheme="minorHAnsi" w:hAnsiTheme="minorHAnsi" w:cs="Arial"/>
          <w:sz w:val="24"/>
          <w:szCs w:val="24"/>
        </w:rPr>
        <w:t>осум</w:t>
      </w:r>
      <w:r>
        <w:rPr>
          <w:rFonts w:asciiTheme="minorHAnsi" w:hAnsiTheme="minorHAnsi" w:cs="Arial"/>
          <w:sz w:val="24"/>
          <w:szCs w:val="24"/>
        </w:rPr>
        <w:t xml:space="preserve"> </w:t>
      </w:r>
      <w:r w:rsidRPr="001831A8">
        <w:rPr>
          <w:rFonts w:asciiTheme="minorHAnsi" w:hAnsiTheme="minorHAnsi" w:cs="Arial"/>
          <w:sz w:val="24"/>
          <w:szCs w:val="24"/>
        </w:rPr>
        <w:t>процентни</w:t>
      </w:r>
      <w:r>
        <w:rPr>
          <w:rFonts w:asciiTheme="minorHAnsi" w:hAnsiTheme="minorHAnsi" w:cs="Arial"/>
          <w:sz w:val="24"/>
          <w:szCs w:val="24"/>
        </w:rPr>
        <w:t xml:space="preserve"> </w:t>
      </w:r>
      <w:r w:rsidRPr="001831A8">
        <w:rPr>
          <w:rFonts w:asciiTheme="minorHAnsi" w:hAnsiTheme="minorHAnsi" w:cs="Arial"/>
          <w:sz w:val="24"/>
          <w:szCs w:val="24"/>
        </w:rPr>
        <w:t>поени</w:t>
      </w:r>
      <w:r>
        <w:rPr>
          <w:rFonts w:asciiTheme="minorHAnsi" w:hAnsiTheme="minorHAnsi" w:cs="Arial"/>
          <w:sz w:val="24"/>
          <w:szCs w:val="24"/>
        </w:rPr>
        <w:t xml:space="preserve"> </w:t>
      </w:r>
      <w:r w:rsidRPr="001831A8">
        <w:rPr>
          <w:rFonts w:asciiTheme="minorHAnsi" w:hAnsiTheme="minorHAnsi" w:cs="Arial"/>
          <w:sz w:val="24"/>
          <w:szCs w:val="24"/>
        </w:rPr>
        <w:t>во</w:t>
      </w:r>
      <w:r>
        <w:rPr>
          <w:rFonts w:asciiTheme="minorHAnsi" w:hAnsiTheme="minorHAnsi" w:cs="Arial"/>
          <w:sz w:val="24"/>
          <w:szCs w:val="24"/>
        </w:rPr>
        <w:t xml:space="preserve"> </w:t>
      </w:r>
      <w:r w:rsidRPr="001831A8">
        <w:rPr>
          <w:rFonts w:asciiTheme="minorHAnsi" w:hAnsiTheme="minorHAnsi" w:cs="Arial"/>
          <w:sz w:val="24"/>
          <w:szCs w:val="24"/>
        </w:rPr>
        <w:t>трговските</w:t>
      </w:r>
      <w:r>
        <w:rPr>
          <w:rFonts w:asciiTheme="minorHAnsi" w:hAnsiTheme="minorHAnsi" w:cs="Arial"/>
          <w:sz w:val="24"/>
          <w:szCs w:val="24"/>
        </w:rPr>
        <w:t xml:space="preserve"> </w:t>
      </w:r>
      <w:r w:rsidRPr="001831A8">
        <w:rPr>
          <w:rFonts w:asciiTheme="minorHAnsi" w:hAnsiTheme="minorHAnsi" w:cs="Arial"/>
          <w:sz w:val="24"/>
          <w:szCs w:val="24"/>
        </w:rPr>
        <w:t>договори</w:t>
      </w:r>
      <w:r>
        <w:rPr>
          <w:rFonts w:asciiTheme="minorHAnsi" w:hAnsiTheme="minorHAnsi" w:cs="Arial"/>
          <w:sz w:val="24"/>
          <w:szCs w:val="24"/>
        </w:rPr>
        <w:t xml:space="preserve"> </w:t>
      </w:r>
      <w:r w:rsidRPr="001831A8">
        <w:rPr>
          <w:rFonts w:asciiTheme="minorHAnsi" w:hAnsiTheme="minorHAnsi" w:cs="Arial"/>
          <w:sz w:val="24"/>
          <w:szCs w:val="24"/>
        </w:rPr>
        <w:t>и</w:t>
      </w:r>
      <w:r>
        <w:rPr>
          <w:rFonts w:asciiTheme="minorHAnsi" w:hAnsiTheme="minorHAnsi" w:cs="Arial"/>
          <w:sz w:val="24"/>
          <w:szCs w:val="24"/>
        </w:rPr>
        <w:t xml:space="preserve"> </w:t>
      </w:r>
      <w:r w:rsidRPr="001831A8">
        <w:rPr>
          <w:rFonts w:asciiTheme="minorHAnsi" w:hAnsiTheme="minorHAnsi" w:cs="Arial"/>
          <w:sz w:val="24"/>
          <w:szCs w:val="24"/>
        </w:rPr>
        <w:t>договорите</w:t>
      </w:r>
      <w:r>
        <w:rPr>
          <w:rFonts w:asciiTheme="minorHAnsi" w:hAnsiTheme="minorHAnsi" w:cs="Arial"/>
          <w:sz w:val="24"/>
          <w:szCs w:val="24"/>
        </w:rPr>
        <w:t xml:space="preserve"> </w:t>
      </w:r>
      <w:r w:rsidRPr="001831A8">
        <w:rPr>
          <w:rFonts w:asciiTheme="minorHAnsi" w:hAnsiTheme="minorHAnsi" w:cs="Arial"/>
          <w:sz w:val="24"/>
          <w:szCs w:val="24"/>
        </w:rPr>
        <w:t>меѓу</w:t>
      </w:r>
      <w:r>
        <w:rPr>
          <w:rFonts w:asciiTheme="minorHAnsi" w:hAnsiTheme="minorHAnsi" w:cs="Arial"/>
          <w:sz w:val="24"/>
          <w:szCs w:val="24"/>
        </w:rPr>
        <w:t xml:space="preserve"> </w:t>
      </w:r>
      <w:r w:rsidRPr="001831A8">
        <w:rPr>
          <w:rFonts w:asciiTheme="minorHAnsi" w:hAnsiTheme="minorHAnsi" w:cs="Arial"/>
          <w:sz w:val="24"/>
          <w:szCs w:val="24"/>
        </w:rPr>
        <w:t>трговци</w:t>
      </w:r>
      <w:r>
        <w:rPr>
          <w:rFonts w:asciiTheme="minorHAnsi" w:hAnsiTheme="minorHAnsi" w:cs="Arial"/>
          <w:sz w:val="24"/>
          <w:szCs w:val="24"/>
        </w:rPr>
        <w:t xml:space="preserve"> </w:t>
      </w:r>
      <w:r w:rsidRPr="001831A8">
        <w:rPr>
          <w:rFonts w:asciiTheme="minorHAnsi" w:hAnsiTheme="minorHAnsi" w:cs="Arial"/>
          <w:sz w:val="24"/>
          <w:szCs w:val="24"/>
        </w:rPr>
        <w:t>и</w:t>
      </w:r>
      <w:r>
        <w:rPr>
          <w:rFonts w:asciiTheme="minorHAnsi" w:hAnsiTheme="minorHAnsi" w:cs="Arial"/>
          <w:sz w:val="24"/>
          <w:szCs w:val="24"/>
        </w:rPr>
        <w:t xml:space="preserve"> </w:t>
      </w:r>
      <w:r w:rsidRPr="001831A8">
        <w:rPr>
          <w:rFonts w:asciiTheme="minorHAnsi" w:hAnsiTheme="minorHAnsi" w:cs="Arial"/>
          <w:sz w:val="24"/>
          <w:szCs w:val="24"/>
        </w:rPr>
        <w:t>лица</w:t>
      </w:r>
      <w:r>
        <w:rPr>
          <w:rFonts w:asciiTheme="minorHAnsi" w:hAnsiTheme="minorHAnsi" w:cs="Arial"/>
          <w:sz w:val="24"/>
          <w:szCs w:val="24"/>
        </w:rPr>
        <w:t xml:space="preserve"> </w:t>
      </w:r>
      <w:r w:rsidRPr="001831A8">
        <w:rPr>
          <w:rFonts w:asciiTheme="minorHAnsi" w:hAnsiTheme="minorHAnsi" w:cs="Arial"/>
          <w:sz w:val="24"/>
          <w:szCs w:val="24"/>
        </w:rPr>
        <w:t>на</w:t>
      </w:r>
      <w:r>
        <w:rPr>
          <w:rFonts w:asciiTheme="minorHAnsi" w:hAnsiTheme="minorHAnsi" w:cs="Arial"/>
          <w:sz w:val="24"/>
          <w:szCs w:val="24"/>
        </w:rPr>
        <w:t xml:space="preserve"> </w:t>
      </w:r>
      <w:r w:rsidRPr="001831A8">
        <w:rPr>
          <w:rFonts w:asciiTheme="minorHAnsi" w:hAnsiTheme="minorHAnsi" w:cs="Arial"/>
          <w:sz w:val="24"/>
          <w:szCs w:val="24"/>
        </w:rPr>
        <w:t>јавното</w:t>
      </w:r>
      <w:r>
        <w:rPr>
          <w:rFonts w:asciiTheme="minorHAnsi" w:hAnsiTheme="minorHAnsi" w:cs="Arial"/>
          <w:sz w:val="24"/>
          <w:szCs w:val="24"/>
        </w:rPr>
        <w:t xml:space="preserve"> </w:t>
      </w:r>
      <w:r w:rsidRPr="001831A8">
        <w:rPr>
          <w:rFonts w:asciiTheme="minorHAnsi" w:hAnsiTheme="minorHAnsi" w:cs="Arial"/>
          <w:sz w:val="24"/>
          <w:szCs w:val="24"/>
        </w:rPr>
        <w:t>право</w:t>
      </w:r>
      <w:r>
        <w:rPr>
          <w:rFonts w:asciiTheme="minorHAnsi" w:hAnsiTheme="minorHAnsi" w:cs="Arial"/>
          <w:sz w:val="24"/>
          <w:szCs w:val="24"/>
        </w:rPr>
        <w:t xml:space="preserve"> </w:t>
      </w:r>
      <w:r w:rsidRPr="001831A8">
        <w:rPr>
          <w:rFonts w:asciiTheme="minorHAnsi" w:hAnsiTheme="minorHAnsi" w:cs="Arial"/>
          <w:sz w:val="24"/>
          <w:szCs w:val="24"/>
        </w:rPr>
        <w:t>и</w:t>
      </w:r>
      <w:r>
        <w:rPr>
          <w:rFonts w:asciiTheme="minorHAnsi" w:hAnsiTheme="minorHAnsi" w:cs="Arial"/>
          <w:sz w:val="24"/>
          <w:szCs w:val="24"/>
        </w:rPr>
        <w:t xml:space="preserve"> </w:t>
      </w:r>
    </w:p>
    <w:p w:rsidR="001831A8" w:rsidRPr="001831A8" w:rsidRDefault="001831A8" w:rsidP="001831A8">
      <w:pPr>
        <w:jc w:val="both"/>
        <w:rPr>
          <w:rFonts w:asciiTheme="minorHAnsi" w:hAnsiTheme="minorHAnsi" w:cs="Arial"/>
          <w:sz w:val="24"/>
          <w:szCs w:val="24"/>
        </w:rPr>
      </w:pPr>
      <w:r>
        <w:rPr>
          <w:rFonts w:asciiTheme="minorHAnsi" w:hAnsiTheme="minorHAnsi" w:cs="Arial"/>
          <w:sz w:val="24"/>
          <w:szCs w:val="24"/>
        </w:rPr>
        <w:t xml:space="preserve">2) </w:t>
      </w:r>
      <w:r w:rsidRPr="001831A8">
        <w:rPr>
          <w:rFonts w:asciiTheme="minorHAnsi" w:hAnsiTheme="minorHAnsi" w:cs="Arial"/>
          <w:sz w:val="24"/>
          <w:szCs w:val="24"/>
        </w:rPr>
        <w:t>шест</w:t>
      </w:r>
      <w:r>
        <w:rPr>
          <w:rFonts w:asciiTheme="minorHAnsi" w:hAnsiTheme="minorHAnsi" w:cs="Arial"/>
          <w:sz w:val="24"/>
          <w:szCs w:val="24"/>
        </w:rPr>
        <w:t xml:space="preserve"> </w:t>
      </w:r>
      <w:r w:rsidRPr="001831A8">
        <w:rPr>
          <w:rFonts w:asciiTheme="minorHAnsi" w:hAnsiTheme="minorHAnsi" w:cs="Arial"/>
          <w:sz w:val="24"/>
          <w:szCs w:val="24"/>
        </w:rPr>
        <w:t>процентни</w:t>
      </w:r>
      <w:r>
        <w:rPr>
          <w:rFonts w:asciiTheme="minorHAnsi" w:hAnsiTheme="minorHAnsi" w:cs="Arial"/>
          <w:sz w:val="24"/>
          <w:szCs w:val="24"/>
        </w:rPr>
        <w:t xml:space="preserve"> </w:t>
      </w:r>
      <w:r w:rsidRPr="001831A8">
        <w:rPr>
          <w:rFonts w:asciiTheme="minorHAnsi" w:hAnsiTheme="minorHAnsi" w:cs="Arial"/>
          <w:sz w:val="24"/>
          <w:szCs w:val="24"/>
        </w:rPr>
        <w:t>поени</w:t>
      </w:r>
      <w:r>
        <w:rPr>
          <w:rFonts w:asciiTheme="minorHAnsi" w:hAnsiTheme="minorHAnsi" w:cs="Arial"/>
          <w:sz w:val="24"/>
          <w:szCs w:val="24"/>
        </w:rPr>
        <w:t xml:space="preserve"> </w:t>
      </w:r>
      <w:r w:rsidRPr="001831A8">
        <w:rPr>
          <w:rFonts w:asciiTheme="minorHAnsi" w:hAnsiTheme="minorHAnsi" w:cs="Arial"/>
          <w:sz w:val="24"/>
          <w:szCs w:val="24"/>
        </w:rPr>
        <w:t>во</w:t>
      </w:r>
      <w:r>
        <w:rPr>
          <w:rFonts w:asciiTheme="minorHAnsi" w:hAnsiTheme="minorHAnsi" w:cs="Arial"/>
          <w:sz w:val="24"/>
          <w:szCs w:val="24"/>
        </w:rPr>
        <w:t xml:space="preserve"> </w:t>
      </w:r>
      <w:r w:rsidRPr="001831A8">
        <w:rPr>
          <w:rFonts w:asciiTheme="minorHAnsi" w:hAnsiTheme="minorHAnsi" w:cs="Arial"/>
          <w:sz w:val="24"/>
          <w:szCs w:val="24"/>
        </w:rPr>
        <w:t>договорите</w:t>
      </w:r>
      <w:r>
        <w:rPr>
          <w:rFonts w:asciiTheme="minorHAnsi" w:hAnsiTheme="minorHAnsi" w:cs="Arial"/>
          <w:sz w:val="24"/>
          <w:szCs w:val="24"/>
        </w:rPr>
        <w:t xml:space="preserve"> </w:t>
      </w:r>
      <w:r w:rsidRPr="001831A8">
        <w:rPr>
          <w:rFonts w:asciiTheme="minorHAnsi" w:hAnsiTheme="minorHAnsi" w:cs="Arial"/>
          <w:sz w:val="24"/>
          <w:szCs w:val="24"/>
        </w:rPr>
        <w:t>во</w:t>
      </w:r>
      <w:r>
        <w:rPr>
          <w:rFonts w:asciiTheme="minorHAnsi" w:hAnsiTheme="minorHAnsi" w:cs="Arial"/>
          <w:sz w:val="24"/>
          <w:szCs w:val="24"/>
        </w:rPr>
        <w:t xml:space="preserve"> </w:t>
      </w:r>
      <w:r w:rsidRPr="001831A8">
        <w:rPr>
          <w:rFonts w:asciiTheme="minorHAnsi" w:hAnsiTheme="minorHAnsi" w:cs="Arial"/>
          <w:sz w:val="24"/>
          <w:szCs w:val="24"/>
        </w:rPr>
        <w:t>кои</w:t>
      </w:r>
      <w:r>
        <w:rPr>
          <w:rFonts w:asciiTheme="minorHAnsi" w:hAnsiTheme="minorHAnsi" w:cs="Arial"/>
          <w:sz w:val="24"/>
          <w:szCs w:val="24"/>
        </w:rPr>
        <w:t xml:space="preserve"> </w:t>
      </w:r>
      <w:r w:rsidRPr="001831A8">
        <w:rPr>
          <w:rFonts w:asciiTheme="minorHAnsi" w:hAnsiTheme="minorHAnsi" w:cs="Arial"/>
          <w:sz w:val="24"/>
          <w:szCs w:val="24"/>
        </w:rPr>
        <w:t>барем</w:t>
      </w:r>
      <w:r>
        <w:rPr>
          <w:rFonts w:asciiTheme="minorHAnsi" w:hAnsiTheme="minorHAnsi" w:cs="Arial"/>
          <w:sz w:val="24"/>
          <w:szCs w:val="24"/>
        </w:rPr>
        <w:t xml:space="preserve"> </w:t>
      </w:r>
      <w:r w:rsidRPr="001831A8">
        <w:rPr>
          <w:rFonts w:asciiTheme="minorHAnsi" w:hAnsiTheme="minorHAnsi" w:cs="Arial"/>
          <w:sz w:val="24"/>
          <w:szCs w:val="24"/>
        </w:rPr>
        <w:t>едното</w:t>
      </w:r>
      <w:r>
        <w:rPr>
          <w:rFonts w:asciiTheme="minorHAnsi" w:hAnsiTheme="minorHAnsi" w:cs="Arial"/>
          <w:sz w:val="24"/>
          <w:szCs w:val="24"/>
        </w:rPr>
        <w:t xml:space="preserve"> </w:t>
      </w:r>
      <w:r w:rsidRPr="001831A8">
        <w:rPr>
          <w:rFonts w:asciiTheme="minorHAnsi" w:hAnsiTheme="minorHAnsi" w:cs="Arial"/>
          <w:sz w:val="24"/>
          <w:szCs w:val="24"/>
        </w:rPr>
        <w:t>лице</w:t>
      </w:r>
      <w:r>
        <w:rPr>
          <w:rFonts w:asciiTheme="minorHAnsi" w:hAnsiTheme="minorHAnsi" w:cs="Arial"/>
          <w:sz w:val="24"/>
          <w:szCs w:val="24"/>
        </w:rPr>
        <w:t xml:space="preserve"> </w:t>
      </w:r>
      <w:r w:rsidRPr="001831A8">
        <w:rPr>
          <w:rFonts w:asciiTheme="minorHAnsi" w:hAnsiTheme="minorHAnsi" w:cs="Arial"/>
          <w:sz w:val="24"/>
          <w:szCs w:val="24"/>
        </w:rPr>
        <w:t>не</w:t>
      </w:r>
      <w:r>
        <w:rPr>
          <w:rFonts w:asciiTheme="minorHAnsi" w:hAnsiTheme="minorHAnsi" w:cs="Arial"/>
          <w:sz w:val="24"/>
          <w:szCs w:val="24"/>
        </w:rPr>
        <w:t xml:space="preserve"> </w:t>
      </w:r>
      <w:r w:rsidRPr="001831A8">
        <w:rPr>
          <w:rFonts w:asciiTheme="minorHAnsi" w:hAnsiTheme="minorHAnsi" w:cs="Arial"/>
          <w:sz w:val="24"/>
          <w:szCs w:val="24"/>
        </w:rPr>
        <w:t>е</w:t>
      </w:r>
      <w:r>
        <w:rPr>
          <w:rFonts w:asciiTheme="minorHAnsi" w:hAnsiTheme="minorHAnsi" w:cs="Arial"/>
          <w:sz w:val="24"/>
          <w:szCs w:val="24"/>
        </w:rPr>
        <w:t xml:space="preserve"> </w:t>
      </w:r>
      <w:r w:rsidRPr="001831A8">
        <w:rPr>
          <w:rFonts w:asciiTheme="minorHAnsi" w:hAnsiTheme="minorHAnsi" w:cs="Arial"/>
          <w:sz w:val="24"/>
          <w:szCs w:val="24"/>
        </w:rPr>
        <w:t>трговец</w:t>
      </w:r>
      <w:r>
        <w:rPr>
          <w:rFonts w:asciiTheme="minorHAnsi" w:hAnsiTheme="minorHAnsi" w:cs="Arial"/>
          <w:sz w:val="24"/>
          <w:szCs w:val="24"/>
        </w:rPr>
        <w:t>.</w:t>
      </w:r>
    </w:p>
    <w:p w:rsidR="001831A8" w:rsidRDefault="001831A8" w:rsidP="001831A8">
      <w:pPr>
        <w:jc w:val="both"/>
        <w:rPr>
          <w:rFonts w:asciiTheme="minorHAnsi" w:hAnsiTheme="minorHAnsi" w:cs="Arial"/>
          <w:sz w:val="24"/>
          <w:szCs w:val="24"/>
        </w:rPr>
      </w:pPr>
      <w:r>
        <w:rPr>
          <w:rFonts w:asciiTheme="minorHAnsi" w:hAnsiTheme="minorHAnsi" w:cs="Arial"/>
          <w:sz w:val="24"/>
          <w:szCs w:val="24"/>
        </w:rPr>
        <w:t xml:space="preserve">се предлага да останат процентните поени утврдени во актуелниот Закон за облигациони односи  односно 10 и 8 процентни поени, бидејќи утврдените проценти во предлог законот (8 и 6) ќе влијаат на </w:t>
      </w:r>
      <w:r w:rsidRPr="00FE2B2A">
        <w:rPr>
          <w:rFonts w:asciiTheme="minorHAnsi" w:hAnsiTheme="minorHAnsi" w:cs="Arial"/>
          <w:sz w:val="24"/>
          <w:szCs w:val="24"/>
        </w:rPr>
        <w:t>редовните</w:t>
      </w:r>
      <w:r>
        <w:rPr>
          <w:rFonts w:asciiTheme="minorHAnsi" w:hAnsiTheme="minorHAnsi" w:cs="Arial"/>
          <w:sz w:val="24"/>
          <w:szCs w:val="24"/>
        </w:rPr>
        <w:t xml:space="preserve"> </w:t>
      </w:r>
      <w:r w:rsidRPr="00FE2B2A">
        <w:rPr>
          <w:rFonts w:asciiTheme="minorHAnsi" w:hAnsiTheme="minorHAnsi" w:cs="Arial"/>
          <w:sz w:val="24"/>
          <w:szCs w:val="24"/>
        </w:rPr>
        <w:t>каматни</w:t>
      </w:r>
      <w:r>
        <w:rPr>
          <w:rFonts w:asciiTheme="minorHAnsi" w:hAnsiTheme="minorHAnsi" w:cs="Arial"/>
          <w:sz w:val="24"/>
          <w:szCs w:val="24"/>
        </w:rPr>
        <w:t xml:space="preserve"> </w:t>
      </w:r>
      <w:r w:rsidRPr="00FE2B2A">
        <w:rPr>
          <w:rFonts w:asciiTheme="minorHAnsi" w:hAnsiTheme="minorHAnsi" w:cs="Arial"/>
          <w:sz w:val="24"/>
          <w:szCs w:val="24"/>
        </w:rPr>
        <w:t>стапки</w:t>
      </w:r>
      <w:r>
        <w:rPr>
          <w:rFonts w:asciiTheme="minorHAnsi" w:hAnsiTheme="minorHAnsi" w:cs="Arial"/>
          <w:sz w:val="24"/>
          <w:szCs w:val="24"/>
        </w:rPr>
        <w:t xml:space="preserve"> </w:t>
      </w:r>
      <w:r w:rsidRPr="00FE2B2A">
        <w:rPr>
          <w:rFonts w:asciiTheme="minorHAnsi" w:hAnsiTheme="minorHAnsi" w:cs="Arial"/>
          <w:sz w:val="24"/>
          <w:szCs w:val="24"/>
        </w:rPr>
        <w:t>на</w:t>
      </w:r>
      <w:r>
        <w:rPr>
          <w:rFonts w:asciiTheme="minorHAnsi" w:hAnsiTheme="minorHAnsi" w:cs="Arial"/>
          <w:sz w:val="24"/>
          <w:szCs w:val="24"/>
        </w:rPr>
        <w:t xml:space="preserve"> </w:t>
      </w:r>
      <w:r w:rsidRPr="00FE2B2A">
        <w:rPr>
          <w:rFonts w:asciiTheme="minorHAnsi" w:hAnsiTheme="minorHAnsi" w:cs="Arial"/>
          <w:sz w:val="24"/>
          <w:szCs w:val="24"/>
        </w:rPr>
        <w:t>кредитите</w:t>
      </w:r>
      <w:r>
        <w:rPr>
          <w:rFonts w:asciiTheme="minorHAnsi" w:hAnsiTheme="minorHAnsi" w:cs="Arial"/>
          <w:sz w:val="24"/>
          <w:szCs w:val="24"/>
        </w:rPr>
        <w:t xml:space="preserve">, </w:t>
      </w:r>
      <w:r w:rsidRPr="00FE2B2A">
        <w:rPr>
          <w:rFonts w:asciiTheme="minorHAnsi" w:hAnsiTheme="minorHAnsi" w:cs="Arial"/>
          <w:sz w:val="24"/>
          <w:szCs w:val="24"/>
        </w:rPr>
        <w:t>особено</w:t>
      </w:r>
      <w:r>
        <w:rPr>
          <w:rFonts w:asciiTheme="minorHAnsi" w:hAnsiTheme="minorHAnsi" w:cs="Arial"/>
          <w:sz w:val="24"/>
          <w:szCs w:val="24"/>
        </w:rPr>
        <w:t xml:space="preserve"> </w:t>
      </w:r>
      <w:r w:rsidRPr="00FE2B2A">
        <w:rPr>
          <w:rFonts w:asciiTheme="minorHAnsi" w:hAnsiTheme="minorHAnsi" w:cs="Arial"/>
          <w:sz w:val="24"/>
          <w:szCs w:val="24"/>
        </w:rPr>
        <w:t>кај</w:t>
      </w:r>
      <w:r>
        <w:rPr>
          <w:rFonts w:asciiTheme="minorHAnsi" w:hAnsiTheme="minorHAnsi" w:cs="Arial"/>
          <w:sz w:val="24"/>
          <w:szCs w:val="24"/>
        </w:rPr>
        <w:t xml:space="preserve"> </w:t>
      </w:r>
      <w:r w:rsidRPr="00FE2B2A">
        <w:rPr>
          <w:rFonts w:asciiTheme="minorHAnsi" w:hAnsiTheme="minorHAnsi" w:cs="Arial"/>
          <w:sz w:val="24"/>
          <w:szCs w:val="24"/>
        </w:rPr>
        <w:t>тие</w:t>
      </w:r>
      <w:r>
        <w:rPr>
          <w:rFonts w:asciiTheme="minorHAnsi" w:hAnsiTheme="minorHAnsi" w:cs="Arial"/>
          <w:sz w:val="24"/>
          <w:szCs w:val="24"/>
        </w:rPr>
        <w:t xml:space="preserve"> </w:t>
      </w:r>
      <w:r w:rsidRPr="00FE2B2A">
        <w:rPr>
          <w:rFonts w:asciiTheme="minorHAnsi" w:hAnsiTheme="minorHAnsi" w:cs="Arial"/>
          <w:sz w:val="24"/>
          <w:szCs w:val="24"/>
        </w:rPr>
        <w:t>со</w:t>
      </w:r>
      <w:r>
        <w:rPr>
          <w:rFonts w:asciiTheme="minorHAnsi" w:hAnsiTheme="minorHAnsi" w:cs="Arial"/>
          <w:sz w:val="24"/>
          <w:szCs w:val="24"/>
        </w:rPr>
        <w:t xml:space="preserve"> </w:t>
      </w:r>
      <w:r w:rsidRPr="00FE2B2A">
        <w:rPr>
          <w:rFonts w:asciiTheme="minorHAnsi" w:hAnsiTheme="minorHAnsi" w:cs="Arial"/>
          <w:sz w:val="24"/>
          <w:szCs w:val="24"/>
        </w:rPr>
        <w:t>ЕУР</w:t>
      </w:r>
      <w:r>
        <w:rPr>
          <w:rFonts w:asciiTheme="minorHAnsi" w:hAnsiTheme="minorHAnsi" w:cs="Arial"/>
          <w:sz w:val="24"/>
          <w:szCs w:val="24"/>
        </w:rPr>
        <w:t xml:space="preserve"> </w:t>
      </w:r>
      <w:r w:rsidRPr="00FE2B2A">
        <w:rPr>
          <w:rFonts w:asciiTheme="minorHAnsi" w:hAnsiTheme="minorHAnsi" w:cs="Arial"/>
          <w:sz w:val="24"/>
          <w:szCs w:val="24"/>
        </w:rPr>
        <w:t>клаузула</w:t>
      </w:r>
      <w:r>
        <w:rPr>
          <w:rFonts w:asciiTheme="minorHAnsi" w:hAnsiTheme="minorHAnsi" w:cs="Arial"/>
          <w:sz w:val="24"/>
          <w:szCs w:val="24"/>
        </w:rPr>
        <w:t xml:space="preserve">, </w:t>
      </w:r>
      <w:r w:rsidRPr="00FE2B2A">
        <w:rPr>
          <w:rFonts w:asciiTheme="minorHAnsi" w:hAnsiTheme="minorHAnsi" w:cs="Arial"/>
          <w:sz w:val="24"/>
          <w:szCs w:val="24"/>
        </w:rPr>
        <w:t>каде</w:t>
      </w:r>
      <w:r>
        <w:rPr>
          <w:rFonts w:asciiTheme="minorHAnsi" w:hAnsiTheme="minorHAnsi" w:cs="Arial"/>
          <w:sz w:val="24"/>
          <w:szCs w:val="24"/>
        </w:rPr>
        <w:t xml:space="preserve"> </w:t>
      </w:r>
      <w:r w:rsidRPr="00FE2B2A">
        <w:rPr>
          <w:rFonts w:asciiTheme="minorHAnsi" w:hAnsiTheme="minorHAnsi" w:cs="Arial"/>
          <w:sz w:val="24"/>
          <w:szCs w:val="24"/>
        </w:rPr>
        <w:t>трендот</w:t>
      </w:r>
      <w:r>
        <w:rPr>
          <w:rFonts w:asciiTheme="minorHAnsi" w:hAnsiTheme="minorHAnsi" w:cs="Arial"/>
          <w:sz w:val="24"/>
          <w:szCs w:val="24"/>
        </w:rPr>
        <w:t xml:space="preserve"> </w:t>
      </w:r>
      <w:r w:rsidRPr="00FE2B2A">
        <w:rPr>
          <w:rFonts w:asciiTheme="minorHAnsi" w:hAnsiTheme="minorHAnsi" w:cs="Arial"/>
          <w:sz w:val="24"/>
          <w:szCs w:val="24"/>
        </w:rPr>
        <w:t>на</w:t>
      </w:r>
      <w:r>
        <w:rPr>
          <w:rFonts w:asciiTheme="minorHAnsi" w:hAnsiTheme="minorHAnsi" w:cs="Arial"/>
          <w:sz w:val="24"/>
          <w:szCs w:val="24"/>
        </w:rPr>
        <w:t xml:space="preserve"> </w:t>
      </w:r>
      <w:r w:rsidRPr="00FE2B2A">
        <w:rPr>
          <w:rFonts w:asciiTheme="minorHAnsi" w:hAnsiTheme="minorHAnsi" w:cs="Arial"/>
          <w:sz w:val="24"/>
          <w:szCs w:val="24"/>
        </w:rPr>
        <w:t>движење</w:t>
      </w:r>
      <w:r>
        <w:rPr>
          <w:rFonts w:asciiTheme="minorHAnsi" w:hAnsiTheme="minorHAnsi" w:cs="Arial"/>
          <w:sz w:val="24"/>
          <w:szCs w:val="24"/>
        </w:rPr>
        <w:t xml:space="preserve"> </w:t>
      </w:r>
      <w:r w:rsidRPr="00FE2B2A">
        <w:rPr>
          <w:rFonts w:asciiTheme="minorHAnsi" w:hAnsiTheme="minorHAnsi" w:cs="Arial"/>
          <w:sz w:val="24"/>
          <w:szCs w:val="24"/>
        </w:rPr>
        <w:t>на</w:t>
      </w:r>
      <w:r>
        <w:rPr>
          <w:rFonts w:asciiTheme="minorHAnsi" w:hAnsiTheme="minorHAnsi" w:cs="Arial"/>
          <w:sz w:val="24"/>
          <w:szCs w:val="24"/>
        </w:rPr>
        <w:t xml:space="preserve"> </w:t>
      </w:r>
      <w:r w:rsidRPr="00FE2B2A">
        <w:rPr>
          <w:rFonts w:asciiTheme="minorHAnsi" w:hAnsiTheme="minorHAnsi" w:cs="Arial"/>
          <w:sz w:val="24"/>
          <w:szCs w:val="24"/>
        </w:rPr>
        <w:t>стапката</w:t>
      </w:r>
      <w:r>
        <w:rPr>
          <w:rFonts w:asciiTheme="minorHAnsi" w:hAnsiTheme="minorHAnsi" w:cs="Arial"/>
          <w:sz w:val="24"/>
          <w:szCs w:val="24"/>
        </w:rPr>
        <w:t xml:space="preserve"> </w:t>
      </w:r>
      <w:r w:rsidRPr="00FE2B2A">
        <w:rPr>
          <w:rFonts w:asciiTheme="minorHAnsi" w:hAnsiTheme="minorHAnsi" w:cs="Arial"/>
          <w:sz w:val="24"/>
          <w:szCs w:val="24"/>
        </w:rPr>
        <w:t>на</w:t>
      </w:r>
      <w:r>
        <w:rPr>
          <w:rFonts w:asciiTheme="minorHAnsi" w:hAnsiTheme="minorHAnsi" w:cs="Arial"/>
          <w:sz w:val="24"/>
          <w:szCs w:val="24"/>
        </w:rPr>
        <w:t xml:space="preserve"> </w:t>
      </w:r>
      <w:r w:rsidRPr="00FE2B2A">
        <w:rPr>
          <w:rFonts w:asciiTheme="minorHAnsi" w:hAnsiTheme="minorHAnsi" w:cs="Arial"/>
          <w:sz w:val="24"/>
          <w:szCs w:val="24"/>
        </w:rPr>
        <w:t>едномесечен</w:t>
      </w:r>
      <w:r>
        <w:rPr>
          <w:rFonts w:asciiTheme="minorHAnsi" w:hAnsiTheme="minorHAnsi" w:cs="Arial"/>
          <w:sz w:val="24"/>
          <w:szCs w:val="24"/>
        </w:rPr>
        <w:t xml:space="preserve"> </w:t>
      </w:r>
      <w:r w:rsidRPr="00FE2B2A">
        <w:rPr>
          <w:rFonts w:asciiTheme="minorHAnsi" w:hAnsiTheme="minorHAnsi" w:cs="Arial"/>
          <w:sz w:val="24"/>
          <w:szCs w:val="24"/>
        </w:rPr>
        <w:t>еурибор</w:t>
      </w:r>
      <w:r>
        <w:rPr>
          <w:rFonts w:asciiTheme="minorHAnsi" w:hAnsiTheme="minorHAnsi" w:cs="Arial"/>
          <w:sz w:val="24"/>
          <w:szCs w:val="24"/>
        </w:rPr>
        <w:t xml:space="preserve"> </w:t>
      </w:r>
      <w:r w:rsidRPr="00FE2B2A">
        <w:rPr>
          <w:rFonts w:asciiTheme="minorHAnsi" w:hAnsiTheme="minorHAnsi" w:cs="Arial"/>
          <w:sz w:val="24"/>
          <w:szCs w:val="24"/>
        </w:rPr>
        <w:t>е</w:t>
      </w:r>
      <w:r>
        <w:rPr>
          <w:rFonts w:asciiTheme="minorHAnsi" w:hAnsiTheme="minorHAnsi" w:cs="Arial"/>
          <w:sz w:val="24"/>
          <w:szCs w:val="24"/>
        </w:rPr>
        <w:t xml:space="preserve"> </w:t>
      </w:r>
      <w:r w:rsidRPr="00FE2B2A">
        <w:rPr>
          <w:rFonts w:asciiTheme="minorHAnsi" w:hAnsiTheme="minorHAnsi" w:cs="Arial"/>
          <w:sz w:val="24"/>
          <w:szCs w:val="24"/>
        </w:rPr>
        <w:t>ниска</w:t>
      </w:r>
      <w:r>
        <w:rPr>
          <w:rFonts w:asciiTheme="minorHAnsi" w:hAnsiTheme="minorHAnsi" w:cs="Arial"/>
          <w:sz w:val="24"/>
          <w:szCs w:val="24"/>
        </w:rPr>
        <w:t xml:space="preserve"> </w:t>
      </w:r>
      <w:r w:rsidRPr="00FE2B2A">
        <w:rPr>
          <w:rFonts w:asciiTheme="minorHAnsi" w:hAnsiTheme="minorHAnsi" w:cs="Arial"/>
          <w:sz w:val="24"/>
          <w:szCs w:val="24"/>
        </w:rPr>
        <w:t>со</w:t>
      </w:r>
      <w:r>
        <w:rPr>
          <w:rFonts w:asciiTheme="minorHAnsi" w:hAnsiTheme="minorHAnsi" w:cs="Arial"/>
          <w:sz w:val="24"/>
          <w:szCs w:val="24"/>
        </w:rPr>
        <w:t xml:space="preserve"> </w:t>
      </w:r>
      <w:r w:rsidRPr="00FE2B2A">
        <w:rPr>
          <w:rFonts w:asciiTheme="minorHAnsi" w:hAnsiTheme="minorHAnsi" w:cs="Arial"/>
          <w:sz w:val="24"/>
          <w:szCs w:val="24"/>
        </w:rPr>
        <w:t>минусен</w:t>
      </w:r>
      <w:r>
        <w:rPr>
          <w:rFonts w:asciiTheme="minorHAnsi" w:hAnsiTheme="minorHAnsi" w:cs="Arial"/>
          <w:sz w:val="24"/>
          <w:szCs w:val="24"/>
        </w:rPr>
        <w:t xml:space="preserve"> </w:t>
      </w:r>
      <w:r w:rsidRPr="00FE2B2A">
        <w:rPr>
          <w:rFonts w:asciiTheme="minorHAnsi" w:hAnsiTheme="minorHAnsi" w:cs="Arial"/>
          <w:sz w:val="24"/>
          <w:szCs w:val="24"/>
        </w:rPr>
        <w:t>предзнак</w:t>
      </w:r>
      <w:r>
        <w:rPr>
          <w:rFonts w:asciiTheme="minorHAnsi" w:hAnsiTheme="minorHAnsi" w:cs="Arial"/>
          <w:sz w:val="24"/>
          <w:szCs w:val="24"/>
        </w:rPr>
        <w:t xml:space="preserve">. </w:t>
      </w:r>
    </w:p>
    <w:p w:rsidR="001831A8" w:rsidRPr="00FE2B2A" w:rsidRDefault="001831A8" w:rsidP="001831A8">
      <w:pPr>
        <w:jc w:val="both"/>
        <w:rPr>
          <w:rFonts w:asciiTheme="minorHAnsi" w:hAnsiTheme="minorHAnsi" w:cs="Arial"/>
          <w:sz w:val="24"/>
          <w:szCs w:val="24"/>
        </w:rPr>
      </w:pPr>
      <w:r w:rsidRPr="00FE2B2A">
        <w:rPr>
          <w:rFonts w:asciiTheme="minorHAnsi" w:hAnsiTheme="minorHAnsi" w:cs="Arial"/>
          <w:sz w:val="24"/>
          <w:szCs w:val="24"/>
        </w:rPr>
        <w:t>Ваквите</w:t>
      </w:r>
      <w:r>
        <w:rPr>
          <w:rFonts w:asciiTheme="minorHAnsi" w:hAnsiTheme="minorHAnsi" w:cs="Arial"/>
          <w:sz w:val="24"/>
          <w:szCs w:val="24"/>
        </w:rPr>
        <w:t xml:space="preserve"> </w:t>
      </w:r>
      <w:r w:rsidRPr="00FE2B2A">
        <w:rPr>
          <w:rFonts w:asciiTheme="minorHAnsi" w:hAnsiTheme="minorHAnsi" w:cs="Arial"/>
          <w:sz w:val="24"/>
          <w:szCs w:val="24"/>
        </w:rPr>
        <w:t>стапки</w:t>
      </w:r>
      <w:r>
        <w:rPr>
          <w:rFonts w:asciiTheme="minorHAnsi" w:hAnsiTheme="minorHAnsi" w:cs="Arial"/>
          <w:sz w:val="24"/>
          <w:szCs w:val="24"/>
        </w:rPr>
        <w:t xml:space="preserve"> </w:t>
      </w:r>
      <w:r w:rsidRPr="00FE2B2A">
        <w:rPr>
          <w:rFonts w:asciiTheme="minorHAnsi" w:hAnsiTheme="minorHAnsi" w:cs="Arial"/>
          <w:sz w:val="24"/>
          <w:szCs w:val="24"/>
        </w:rPr>
        <w:t>ќе</w:t>
      </w:r>
      <w:r>
        <w:rPr>
          <w:rFonts w:asciiTheme="minorHAnsi" w:hAnsiTheme="minorHAnsi" w:cs="Arial"/>
          <w:sz w:val="24"/>
          <w:szCs w:val="24"/>
        </w:rPr>
        <w:t xml:space="preserve">  </w:t>
      </w:r>
      <w:r w:rsidRPr="00FE2B2A">
        <w:rPr>
          <w:rFonts w:asciiTheme="minorHAnsi" w:hAnsiTheme="minorHAnsi" w:cs="Arial"/>
          <w:sz w:val="24"/>
          <w:szCs w:val="24"/>
        </w:rPr>
        <w:t>влијаат</w:t>
      </w:r>
      <w:r>
        <w:rPr>
          <w:rFonts w:asciiTheme="minorHAnsi" w:hAnsiTheme="minorHAnsi" w:cs="Arial"/>
          <w:sz w:val="24"/>
          <w:szCs w:val="24"/>
        </w:rPr>
        <w:t xml:space="preserve"> </w:t>
      </w:r>
      <w:r w:rsidRPr="00FE2B2A">
        <w:rPr>
          <w:rFonts w:asciiTheme="minorHAnsi" w:hAnsiTheme="minorHAnsi" w:cs="Arial"/>
          <w:sz w:val="24"/>
          <w:szCs w:val="24"/>
        </w:rPr>
        <w:t>и</w:t>
      </w:r>
      <w:r>
        <w:rPr>
          <w:rFonts w:asciiTheme="minorHAnsi" w:hAnsiTheme="minorHAnsi" w:cs="Arial"/>
          <w:sz w:val="24"/>
          <w:szCs w:val="24"/>
        </w:rPr>
        <w:t xml:space="preserve"> </w:t>
      </w:r>
      <w:r w:rsidRPr="00FE2B2A">
        <w:rPr>
          <w:rFonts w:asciiTheme="minorHAnsi" w:hAnsiTheme="minorHAnsi" w:cs="Arial"/>
          <w:sz w:val="24"/>
          <w:szCs w:val="24"/>
        </w:rPr>
        <w:t>врз</w:t>
      </w:r>
      <w:r>
        <w:rPr>
          <w:rFonts w:asciiTheme="minorHAnsi" w:hAnsiTheme="minorHAnsi" w:cs="Arial"/>
          <w:sz w:val="24"/>
          <w:szCs w:val="24"/>
        </w:rPr>
        <w:t xml:space="preserve"> </w:t>
      </w:r>
      <w:r w:rsidRPr="00FE2B2A">
        <w:rPr>
          <w:rFonts w:asciiTheme="minorHAnsi" w:hAnsiTheme="minorHAnsi" w:cs="Arial"/>
          <w:sz w:val="24"/>
          <w:szCs w:val="24"/>
        </w:rPr>
        <w:t>висината</w:t>
      </w:r>
      <w:r>
        <w:rPr>
          <w:rFonts w:asciiTheme="minorHAnsi" w:hAnsiTheme="minorHAnsi" w:cs="Arial"/>
          <w:sz w:val="24"/>
          <w:szCs w:val="24"/>
        </w:rPr>
        <w:t xml:space="preserve"> </w:t>
      </w:r>
      <w:r w:rsidRPr="00FE2B2A">
        <w:rPr>
          <w:rFonts w:asciiTheme="minorHAnsi" w:hAnsiTheme="minorHAnsi" w:cs="Arial"/>
          <w:sz w:val="24"/>
          <w:szCs w:val="24"/>
        </w:rPr>
        <w:t>на</w:t>
      </w:r>
      <w:r>
        <w:rPr>
          <w:rFonts w:asciiTheme="minorHAnsi" w:hAnsiTheme="minorHAnsi" w:cs="Arial"/>
          <w:sz w:val="24"/>
          <w:szCs w:val="24"/>
        </w:rPr>
        <w:t xml:space="preserve"> </w:t>
      </w:r>
      <w:r w:rsidRPr="00FE2B2A">
        <w:rPr>
          <w:rFonts w:asciiTheme="minorHAnsi" w:hAnsiTheme="minorHAnsi" w:cs="Arial"/>
          <w:sz w:val="24"/>
          <w:szCs w:val="24"/>
        </w:rPr>
        <w:t>максимално</w:t>
      </w:r>
      <w:r>
        <w:rPr>
          <w:rFonts w:asciiTheme="minorHAnsi" w:hAnsiTheme="minorHAnsi" w:cs="Arial"/>
          <w:sz w:val="24"/>
          <w:szCs w:val="24"/>
        </w:rPr>
        <w:t xml:space="preserve">  </w:t>
      </w:r>
      <w:r w:rsidRPr="00FE2B2A">
        <w:rPr>
          <w:rFonts w:asciiTheme="minorHAnsi" w:hAnsiTheme="minorHAnsi" w:cs="Arial"/>
          <w:sz w:val="24"/>
          <w:szCs w:val="24"/>
        </w:rPr>
        <w:t>дозволена</w:t>
      </w:r>
      <w:r>
        <w:rPr>
          <w:rFonts w:asciiTheme="minorHAnsi" w:hAnsiTheme="minorHAnsi" w:cs="Arial"/>
          <w:sz w:val="24"/>
          <w:szCs w:val="24"/>
        </w:rPr>
        <w:t xml:space="preserve"> </w:t>
      </w:r>
      <w:r w:rsidRPr="00FE2B2A">
        <w:rPr>
          <w:rFonts w:asciiTheme="minorHAnsi" w:hAnsiTheme="minorHAnsi" w:cs="Arial"/>
          <w:sz w:val="24"/>
          <w:szCs w:val="24"/>
        </w:rPr>
        <w:t>СВТ</w:t>
      </w:r>
      <w:r>
        <w:rPr>
          <w:rFonts w:asciiTheme="minorHAnsi" w:hAnsiTheme="minorHAnsi" w:cs="Arial"/>
          <w:sz w:val="24"/>
          <w:szCs w:val="24"/>
        </w:rPr>
        <w:t xml:space="preserve"> </w:t>
      </w:r>
      <w:r w:rsidRPr="00FE2B2A">
        <w:rPr>
          <w:rFonts w:asciiTheme="minorHAnsi" w:hAnsiTheme="minorHAnsi" w:cs="Arial"/>
          <w:sz w:val="24"/>
          <w:szCs w:val="24"/>
        </w:rPr>
        <w:t>согласно</w:t>
      </w:r>
      <w:r>
        <w:rPr>
          <w:rFonts w:asciiTheme="minorHAnsi" w:hAnsiTheme="minorHAnsi" w:cs="Arial"/>
          <w:sz w:val="24"/>
          <w:szCs w:val="24"/>
        </w:rPr>
        <w:t xml:space="preserve"> </w:t>
      </w:r>
      <w:r w:rsidRPr="00FE2B2A">
        <w:rPr>
          <w:rFonts w:asciiTheme="minorHAnsi" w:hAnsiTheme="minorHAnsi" w:cs="Arial"/>
          <w:sz w:val="24"/>
          <w:szCs w:val="24"/>
        </w:rPr>
        <w:t>новите</w:t>
      </w:r>
      <w:r>
        <w:rPr>
          <w:rFonts w:asciiTheme="minorHAnsi" w:hAnsiTheme="minorHAnsi" w:cs="Arial"/>
          <w:sz w:val="24"/>
          <w:szCs w:val="24"/>
        </w:rPr>
        <w:t xml:space="preserve"> </w:t>
      </w:r>
      <w:r w:rsidRPr="00FE2B2A">
        <w:rPr>
          <w:rFonts w:asciiTheme="minorHAnsi" w:hAnsiTheme="minorHAnsi" w:cs="Arial"/>
          <w:sz w:val="24"/>
          <w:szCs w:val="24"/>
        </w:rPr>
        <w:t>измени</w:t>
      </w:r>
      <w:r>
        <w:rPr>
          <w:rFonts w:asciiTheme="minorHAnsi" w:hAnsiTheme="minorHAnsi" w:cs="Arial"/>
          <w:sz w:val="24"/>
          <w:szCs w:val="24"/>
        </w:rPr>
        <w:t xml:space="preserve"> </w:t>
      </w:r>
      <w:r w:rsidRPr="00FE2B2A">
        <w:rPr>
          <w:rFonts w:asciiTheme="minorHAnsi" w:hAnsiTheme="minorHAnsi" w:cs="Arial"/>
          <w:sz w:val="24"/>
          <w:szCs w:val="24"/>
        </w:rPr>
        <w:t>кон</w:t>
      </w:r>
      <w:r>
        <w:rPr>
          <w:rFonts w:asciiTheme="minorHAnsi" w:hAnsiTheme="minorHAnsi" w:cs="Arial"/>
          <w:sz w:val="24"/>
          <w:szCs w:val="24"/>
        </w:rPr>
        <w:t xml:space="preserve"> </w:t>
      </w:r>
      <w:r w:rsidRPr="00FE2B2A">
        <w:rPr>
          <w:rFonts w:asciiTheme="minorHAnsi" w:hAnsiTheme="minorHAnsi" w:cs="Arial"/>
          <w:sz w:val="24"/>
          <w:szCs w:val="24"/>
        </w:rPr>
        <w:t>Закон</w:t>
      </w:r>
      <w:r>
        <w:rPr>
          <w:rFonts w:asciiTheme="minorHAnsi" w:hAnsiTheme="minorHAnsi" w:cs="Arial"/>
          <w:sz w:val="24"/>
          <w:szCs w:val="24"/>
        </w:rPr>
        <w:t xml:space="preserve"> </w:t>
      </w:r>
      <w:r w:rsidRPr="00FE2B2A">
        <w:rPr>
          <w:rFonts w:asciiTheme="minorHAnsi" w:hAnsiTheme="minorHAnsi" w:cs="Arial"/>
          <w:sz w:val="24"/>
          <w:szCs w:val="24"/>
        </w:rPr>
        <w:t>за</w:t>
      </w:r>
      <w:r>
        <w:rPr>
          <w:rFonts w:asciiTheme="minorHAnsi" w:hAnsiTheme="minorHAnsi" w:cs="Arial"/>
          <w:sz w:val="24"/>
          <w:szCs w:val="24"/>
        </w:rPr>
        <w:t xml:space="preserve"> </w:t>
      </w:r>
      <w:r w:rsidRPr="00FE2B2A">
        <w:rPr>
          <w:rFonts w:asciiTheme="minorHAnsi" w:hAnsiTheme="minorHAnsi" w:cs="Arial"/>
          <w:sz w:val="24"/>
          <w:szCs w:val="24"/>
        </w:rPr>
        <w:t>заштита</w:t>
      </w:r>
      <w:r>
        <w:rPr>
          <w:rFonts w:asciiTheme="minorHAnsi" w:hAnsiTheme="minorHAnsi" w:cs="Arial"/>
          <w:sz w:val="24"/>
          <w:szCs w:val="24"/>
        </w:rPr>
        <w:t xml:space="preserve"> </w:t>
      </w:r>
      <w:r w:rsidRPr="00FE2B2A">
        <w:rPr>
          <w:rFonts w:asciiTheme="minorHAnsi" w:hAnsiTheme="minorHAnsi" w:cs="Arial"/>
          <w:sz w:val="24"/>
          <w:szCs w:val="24"/>
        </w:rPr>
        <w:t>на</w:t>
      </w:r>
      <w:r>
        <w:rPr>
          <w:rFonts w:asciiTheme="minorHAnsi" w:hAnsiTheme="minorHAnsi" w:cs="Arial"/>
          <w:sz w:val="24"/>
          <w:szCs w:val="24"/>
        </w:rPr>
        <w:t xml:space="preserve"> </w:t>
      </w:r>
      <w:r w:rsidRPr="00FE2B2A">
        <w:rPr>
          <w:rFonts w:asciiTheme="minorHAnsi" w:hAnsiTheme="minorHAnsi" w:cs="Arial"/>
          <w:sz w:val="24"/>
          <w:szCs w:val="24"/>
        </w:rPr>
        <w:t>потрошувачи</w:t>
      </w:r>
      <w:r>
        <w:rPr>
          <w:rFonts w:asciiTheme="minorHAnsi" w:hAnsiTheme="minorHAnsi" w:cs="Arial"/>
          <w:sz w:val="24"/>
          <w:szCs w:val="24"/>
        </w:rPr>
        <w:t xml:space="preserve"> </w:t>
      </w:r>
      <w:r w:rsidRPr="00FE2B2A">
        <w:rPr>
          <w:rFonts w:asciiTheme="minorHAnsi" w:hAnsiTheme="minorHAnsi" w:cs="Arial"/>
          <w:sz w:val="24"/>
          <w:szCs w:val="24"/>
        </w:rPr>
        <w:t>при</w:t>
      </w:r>
      <w:r>
        <w:rPr>
          <w:rFonts w:asciiTheme="minorHAnsi" w:hAnsiTheme="minorHAnsi" w:cs="Arial"/>
          <w:sz w:val="24"/>
          <w:szCs w:val="24"/>
        </w:rPr>
        <w:t xml:space="preserve"> </w:t>
      </w:r>
      <w:r w:rsidRPr="00FE2B2A">
        <w:rPr>
          <w:rFonts w:asciiTheme="minorHAnsi" w:hAnsiTheme="minorHAnsi" w:cs="Arial"/>
          <w:sz w:val="24"/>
          <w:szCs w:val="24"/>
        </w:rPr>
        <w:t>договори</w:t>
      </w:r>
      <w:r>
        <w:rPr>
          <w:rFonts w:asciiTheme="minorHAnsi" w:hAnsiTheme="minorHAnsi" w:cs="Arial"/>
          <w:sz w:val="24"/>
          <w:szCs w:val="24"/>
        </w:rPr>
        <w:t xml:space="preserve"> </w:t>
      </w:r>
      <w:r w:rsidRPr="00FE2B2A">
        <w:rPr>
          <w:rFonts w:asciiTheme="minorHAnsi" w:hAnsiTheme="minorHAnsi" w:cs="Arial"/>
          <w:sz w:val="24"/>
          <w:szCs w:val="24"/>
        </w:rPr>
        <w:t>за</w:t>
      </w:r>
      <w:r>
        <w:rPr>
          <w:rFonts w:asciiTheme="minorHAnsi" w:hAnsiTheme="minorHAnsi" w:cs="Arial"/>
          <w:sz w:val="24"/>
          <w:szCs w:val="24"/>
        </w:rPr>
        <w:t xml:space="preserve"> </w:t>
      </w:r>
      <w:r w:rsidRPr="00FE2B2A">
        <w:rPr>
          <w:rFonts w:asciiTheme="minorHAnsi" w:hAnsiTheme="minorHAnsi" w:cs="Arial"/>
          <w:sz w:val="24"/>
          <w:szCs w:val="24"/>
        </w:rPr>
        <w:t>потрошувачки</w:t>
      </w:r>
      <w:r>
        <w:rPr>
          <w:rFonts w:asciiTheme="minorHAnsi" w:hAnsiTheme="minorHAnsi" w:cs="Arial"/>
          <w:sz w:val="24"/>
          <w:szCs w:val="24"/>
        </w:rPr>
        <w:t xml:space="preserve"> </w:t>
      </w:r>
      <w:r w:rsidRPr="00FE2B2A">
        <w:rPr>
          <w:rFonts w:asciiTheme="minorHAnsi" w:hAnsiTheme="minorHAnsi" w:cs="Arial"/>
          <w:sz w:val="24"/>
          <w:szCs w:val="24"/>
        </w:rPr>
        <w:t>кредити</w:t>
      </w:r>
      <w:r>
        <w:rPr>
          <w:rFonts w:asciiTheme="minorHAnsi" w:hAnsiTheme="minorHAnsi" w:cs="Arial"/>
          <w:sz w:val="24"/>
          <w:szCs w:val="24"/>
        </w:rPr>
        <w:t xml:space="preserve">, </w:t>
      </w:r>
      <w:r w:rsidRPr="00FE2B2A">
        <w:rPr>
          <w:rFonts w:asciiTheme="minorHAnsi" w:hAnsiTheme="minorHAnsi" w:cs="Arial"/>
          <w:sz w:val="24"/>
          <w:szCs w:val="24"/>
        </w:rPr>
        <w:t>каде</w:t>
      </w:r>
      <w:r>
        <w:rPr>
          <w:rFonts w:asciiTheme="minorHAnsi" w:hAnsiTheme="minorHAnsi" w:cs="Arial"/>
          <w:sz w:val="24"/>
          <w:szCs w:val="24"/>
        </w:rPr>
        <w:t xml:space="preserve"> </w:t>
      </w:r>
      <w:r w:rsidRPr="00FE2B2A">
        <w:rPr>
          <w:rFonts w:asciiTheme="minorHAnsi" w:hAnsiTheme="minorHAnsi" w:cs="Arial"/>
          <w:sz w:val="24"/>
          <w:szCs w:val="24"/>
        </w:rPr>
        <w:t>максимално</w:t>
      </w:r>
      <w:r>
        <w:rPr>
          <w:rFonts w:asciiTheme="minorHAnsi" w:hAnsiTheme="minorHAnsi" w:cs="Arial"/>
          <w:sz w:val="24"/>
          <w:szCs w:val="24"/>
        </w:rPr>
        <w:t xml:space="preserve"> </w:t>
      </w:r>
      <w:r w:rsidRPr="00FE2B2A">
        <w:rPr>
          <w:rFonts w:asciiTheme="minorHAnsi" w:hAnsiTheme="minorHAnsi" w:cs="Arial"/>
          <w:sz w:val="24"/>
          <w:szCs w:val="24"/>
        </w:rPr>
        <w:t>дозволена</w:t>
      </w:r>
      <w:r>
        <w:rPr>
          <w:rFonts w:asciiTheme="minorHAnsi" w:hAnsiTheme="minorHAnsi" w:cs="Arial"/>
          <w:sz w:val="24"/>
          <w:szCs w:val="24"/>
        </w:rPr>
        <w:t xml:space="preserve"> </w:t>
      </w:r>
      <w:r w:rsidRPr="00FE2B2A">
        <w:rPr>
          <w:rFonts w:asciiTheme="minorHAnsi" w:hAnsiTheme="minorHAnsi" w:cs="Arial"/>
          <w:sz w:val="24"/>
          <w:szCs w:val="24"/>
        </w:rPr>
        <w:t>СВТ</w:t>
      </w:r>
      <w:r>
        <w:rPr>
          <w:rFonts w:asciiTheme="minorHAnsi" w:hAnsiTheme="minorHAnsi" w:cs="Arial"/>
          <w:sz w:val="24"/>
          <w:szCs w:val="24"/>
        </w:rPr>
        <w:t xml:space="preserve"> </w:t>
      </w:r>
      <w:r w:rsidRPr="00FE2B2A">
        <w:rPr>
          <w:rFonts w:asciiTheme="minorHAnsi" w:hAnsiTheme="minorHAnsi" w:cs="Arial"/>
          <w:sz w:val="24"/>
          <w:szCs w:val="24"/>
        </w:rPr>
        <w:t>не</w:t>
      </w:r>
      <w:r>
        <w:rPr>
          <w:rFonts w:asciiTheme="minorHAnsi" w:hAnsiTheme="minorHAnsi" w:cs="Arial"/>
          <w:sz w:val="24"/>
          <w:szCs w:val="24"/>
        </w:rPr>
        <w:t xml:space="preserve"> </w:t>
      </w:r>
      <w:r w:rsidRPr="00FE2B2A">
        <w:rPr>
          <w:rFonts w:asciiTheme="minorHAnsi" w:hAnsiTheme="minorHAnsi" w:cs="Arial"/>
          <w:sz w:val="24"/>
          <w:szCs w:val="24"/>
        </w:rPr>
        <w:t>смее</w:t>
      </w:r>
      <w:r>
        <w:rPr>
          <w:rFonts w:asciiTheme="minorHAnsi" w:hAnsiTheme="minorHAnsi" w:cs="Arial"/>
          <w:sz w:val="24"/>
          <w:szCs w:val="24"/>
        </w:rPr>
        <w:t xml:space="preserve"> </w:t>
      </w:r>
      <w:r w:rsidRPr="00FE2B2A">
        <w:rPr>
          <w:rFonts w:asciiTheme="minorHAnsi" w:hAnsiTheme="minorHAnsi" w:cs="Arial"/>
          <w:sz w:val="24"/>
          <w:szCs w:val="24"/>
        </w:rPr>
        <w:t>да</w:t>
      </w:r>
      <w:r>
        <w:rPr>
          <w:rFonts w:asciiTheme="minorHAnsi" w:hAnsiTheme="minorHAnsi" w:cs="Arial"/>
          <w:sz w:val="24"/>
          <w:szCs w:val="24"/>
        </w:rPr>
        <w:t xml:space="preserve"> </w:t>
      </w:r>
      <w:r w:rsidRPr="00FE2B2A">
        <w:rPr>
          <w:rFonts w:asciiTheme="minorHAnsi" w:hAnsiTheme="minorHAnsi" w:cs="Arial"/>
          <w:sz w:val="24"/>
          <w:szCs w:val="24"/>
        </w:rPr>
        <w:t>биде</w:t>
      </w:r>
      <w:r>
        <w:rPr>
          <w:rFonts w:asciiTheme="minorHAnsi" w:hAnsiTheme="minorHAnsi" w:cs="Arial"/>
          <w:sz w:val="24"/>
          <w:szCs w:val="24"/>
        </w:rPr>
        <w:t xml:space="preserve"> 5 </w:t>
      </w:r>
      <w:r w:rsidRPr="00FE2B2A">
        <w:rPr>
          <w:rFonts w:asciiTheme="minorHAnsi" w:hAnsiTheme="minorHAnsi" w:cs="Arial"/>
          <w:sz w:val="24"/>
          <w:szCs w:val="24"/>
        </w:rPr>
        <w:t>пати</w:t>
      </w:r>
      <w:r>
        <w:rPr>
          <w:rFonts w:asciiTheme="minorHAnsi" w:hAnsiTheme="minorHAnsi" w:cs="Arial"/>
          <w:sz w:val="24"/>
          <w:szCs w:val="24"/>
        </w:rPr>
        <w:t xml:space="preserve"> </w:t>
      </w:r>
      <w:r w:rsidRPr="00FE2B2A">
        <w:rPr>
          <w:rFonts w:asciiTheme="minorHAnsi" w:hAnsiTheme="minorHAnsi" w:cs="Arial"/>
          <w:sz w:val="24"/>
          <w:szCs w:val="24"/>
        </w:rPr>
        <w:t>повисока</w:t>
      </w:r>
      <w:r>
        <w:rPr>
          <w:rFonts w:asciiTheme="minorHAnsi" w:hAnsiTheme="minorHAnsi" w:cs="Arial"/>
          <w:sz w:val="24"/>
          <w:szCs w:val="24"/>
        </w:rPr>
        <w:t xml:space="preserve"> </w:t>
      </w:r>
      <w:r w:rsidRPr="00FE2B2A">
        <w:rPr>
          <w:rFonts w:asciiTheme="minorHAnsi" w:hAnsiTheme="minorHAnsi" w:cs="Arial"/>
          <w:sz w:val="24"/>
          <w:szCs w:val="24"/>
        </w:rPr>
        <w:t>од</w:t>
      </w:r>
      <w:r>
        <w:rPr>
          <w:rFonts w:asciiTheme="minorHAnsi" w:hAnsiTheme="minorHAnsi" w:cs="Arial"/>
          <w:sz w:val="24"/>
          <w:szCs w:val="24"/>
        </w:rPr>
        <w:t xml:space="preserve"> </w:t>
      </w:r>
      <w:r w:rsidRPr="00FE2B2A">
        <w:rPr>
          <w:rFonts w:asciiTheme="minorHAnsi" w:hAnsiTheme="minorHAnsi" w:cs="Arial"/>
          <w:sz w:val="24"/>
          <w:szCs w:val="24"/>
        </w:rPr>
        <w:t>моментално</w:t>
      </w:r>
      <w:r>
        <w:rPr>
          <w:rFonts w:asciiTheme="minorHAnsi" w:hAnsiTheme="minorHAnsi" w:cs="Arial"/>
          <w:sz w:val="24"/>
          <w:szCs w:val="24"/>
        </w:rPr>
        <w:t xml:space="preserve"> </w:t>
      </w:r>
      <w:r w:rsidRPr="00FE2B2A">
        <w:rPr>
          <w:rFonts w:asciiTheme="minorHAnsi" w:hAnsiTheme="minorHAnsi" w:cs="Arial"/>
          <w:sz w:val="24"/>
          <w:szCs w:val="24"/>
        </w:rPr>
        <w:t>важечка</w:t>
      </w:r>
      <w:r>
        <w:rPr>
          <w:rFonts w:asciiTheme="minorHAnsi" w:hAnsiTheme="minorHAnsi" w:cs="Arial"/>
          <w:sz w:val="24"/>
          <w:szCs w:val="24"/>
        </w:rPr>
        <w:t xml:space="preserve"> </w:t>
      </w:r>
      <w:r w:rsidRPr="00FE2B2A">
        <w:rPr>
          <w:rFonts w:asciiTheme="minorHAnsi" w:hAnsiTheme="minorHAnsi" w:cs="Arial"/>
          <w:sz w:val="24"/>
          <w:szCs w:val="24"/>
        </w:rPr>
        <w:t>законска</w:t>
      </w:r>
      <w:r>
        <w:rPr>
          <w:rFonts w:asciiTheme="minorHAnsi" w:hAnsiTheme="minorHAnsi" w:cs="Arial"/>
          <w:sz w:val="24"/>
          <w:szCs w:val="24"/>
        </w:rPr>
        <w:t xml:space="preserve"> </w:t>
      </w:r>
      <w:r w:rsidRPr="00FE2B2A">
        <w:rPr>
          <w:rFonts w:asciiTheme="minorHAnsi" w:hAnsiTheme="minorHAnsi" w:cs="Arial"/>
          <w:sz w:val="24"/>
          <w:szCs w:val="24"/>
        </w:rPr>
        <w:t>казнена</w:t>
      </w:r>
      <w:r>
        <w:rPr>
          <w:rFonts w:asciiTheme="minorHAnsi" w:hAnsiTheme="minorHAnsi" w:cs="Arial"/>
          <w:sz w:val="24"/>
          <w:szCs w:val="24"/>
        </w:rPr>
        <w:t xml:space="preserve"> </w:t>
      </w:r>
      <w:r w:rsidRPr="00FE2B2A">
        <w:rPr>
          <w:rFonts w:asciiTheme="minorHAnsi" w:hAnsiTheme="minorHAnsi" w:cs="Arial"/>
          <w:sz w:val="24"/>
          <w:szCs w:val="24"/>
        </w:rPr>
        <w:t>камата</w:t>
      </w:r>
      <w:r>
        <w:rPr>
          <w:rFonts w:asciiTheme="minorHAnsi" w:hAnsiTheme="minorHAnsi" w:cs="Arial"/>
          <w:sz w:val="24"/>
          <w:szCs w:val="24"/>
        </w:rPr>
        <w:t xml:space="preserve">. </w:t>
      </w:r>
    </w:p>
    <w:p w:rsidR="001831A8" w:rsidRDefault="001831A8" w:rsidP="001831A8">
      <w:pPr>
        <w:jc w:val="both"/>
        <w:rPr>
          <w:rFonts w:asciiTheme="minorHAnsi" w:hAnsiTheme="minorHAnsi" w:cs="Arial"/>
          <w:sz w:val="24"/>
          <w:szCs w:val="24"/>
          <w:lang w:val="en-US"/>
        </w:rPr>
      </w:pPr>
      <w:r w:rsidRPr="00FE2B2A">
        <w:rPr>
          <w:rFonts w:asciiTheme="minorHAnsi" w:hAnsiTheme="minorHAnsi" w:cs="Arial"/>
          <w:sz w:val="24"/>
          <w:szCs w:val="24"/>
        </w:rPr>
        <w:t>Доколку</w:t>
      </w:r>
      <w:r>
        <w:rPr>
          <w:rFonts w:asciiTheme="minorHAnsi" w:hAnsiTheme="minorHAnsi" w:cs="Arial"/>
          <w:sz w:val="24"/>
          <w:szCs w:val="24"/>
        </w:rPr>
        <w:t xml:space="preserve"> </w:t>
      </w:r>
      <w:r w:rsidRPr="00FE2B2A">
        <w:rPr>
          <w:rFonts w:asciiTheme="minorHAnsi" w:hAnsiTheme="minorHAnsi" w:cs="Arial"/>
          <w:sz w:val="24"/>
          <w:szCs w:val="24"/>
        </w:rPr>
        <w:t>законската</w:t>
      </w:r>
      <w:r>
        <w:rPr>
          <w:rFonts w:asciiTheme="minorHAnsi" w:hAnsiTheme="minorHAnsi" w:cs="Arial"/>
          <w:sz w:val="24"/>
          <w:szCs w:val="24"/>
        </w:rPr>
        <w:t xml:space="preserve"> </w:t>
      </w:r>
      <w:r w:rsidRPr="00FE2B2A">
        <w:rPr>
          <w:rFonts w:asciiTheme="minorHAnsi" w:hAnsiTheme="minorHAnsi" w:cs="Arial"/>
          <w:sz w:val="24"/>
          <w:szCs w:val="24"/>
        </w:rPr>
        <w:t>казнена</w:t>
      </w:r>
      <w:r>
        <w:rPr>
          <w:rFonts w:asciiTheme="minorHAnsi" w:hAnsiTheme="minorHAnsi" w:cs="Arial"/>
          <w:sz w:val="24"/>
          <w:szCs w:val="24"/>
        </w:rPr>
        <w:t xml:space="preserve"> </w:t>
      </w:r>
      <w:r w:rsidRPr="00FE2B2A">
        <w:rPr>
          <w:rFonts w:asciiTheme="minorHAnsi" w:hAnsiTheme="minorHAnsi" w:cs="Arial"/>
          <w:sz w:val="24"/>
          <w:szCs w:val="24"/>
        </w:rPr>
        <w:t>камата</w:t>
      </w:r>
      <w:r>
        <w:rPr>
          <w:rFonts w:asciiTheme="minorHAnsi" w:hAnsiTheme="minorHAnsi" w:cs="Arial"/>
          <w:sz w:val="24"/>
          <w:szCs w:val="24"/>
        </w:rPr>
        <w:t xml:space="preserve"> </w:t>
      </w:r>
      <w:r w:rsidRPr="00FE2B2A">
        <w:rPr>
          <w:rFonts w:asciiTheme="minorHAnsi" w:hAnsiTheme="minorHAnsi" w:cs="Arial"/>
          <w:sz w:val="24"/>
          <w:szCs w:val="24"/>
        </w:rPr>
        <w:t>биде</w:t>
      </w:r>
      <w:r>
        <w:rPr>
          <w:rFonts w:asciiTheme="minorHAnsi" w:hAnsiTheme="minorHAnsi" w:cs="Arial"/>
          <w:sz w:val="24"/>
          <w:szCs w:val="24"/>
        </w:rPr>
        <w:t xml:space="preserve"> </w:t>
      </w:r>
      <w:r w:rsidRPr="00FE2B2A">
        <w:rPr>
          <w:rFonts w:asciiTheme="minorHAnsi" w:hAnsiTheme="minorHAnsi" w:cs="Arial"/>
          <w:sz w:val="24"/>
          <w:szCs w:val="24"/>
        </w:rPr>
        <w:t>премногу</w:t>
      </w:r>
      <w:r>
        <w:rPr>
          <w:rFonts w:asciiTheme="minorHAnsi" w:hAnsiTheme="minorHAnsi" w:cs="Arial"/>
          <w:sz w:val="24"/>
          <w:szCs w:val="24"/>
        </w:rPr>
        <w:t xml:space="preserve"> </w:t>
      </w:r>
      <w:r w:rsidRPr="00FE2B2A">
        <w:rPr>
          <w:rFonts w:asciiTheme="minorHAnsi" w:hAnsiTheme="minorHAnsi" w:cs="Arial"/>
          <w:sz w:val="24"/>
          <w:szCs w:val="24"/>
        </w:rPr>
        <w:t>ниска</w:t>
      </w:r>
      <w:r>
        <w:rPr>
          <w:rFonts w:asciiTheme="minorHAnsi" w:hAnsiTheme="minorHAnsi" w:cs="Arial"/>
          <w:sz w:val="24"/>
          <w:szCs w:val="24"/>
        </w:rPr>
        <w:t xml:space="preserve"> </w:t>
      </w:r>
      <w:r w:rsidRPr="00FE2B2A">
        <w:rPr>
          <w:rFonts w:asciiTheme="minorHAnsi" w:hAnsiTheme="minorHAnsi" w:cs="Arial"/>
          <w:sz w:val="24"/>
          <w:szCs w:val="24"/>
        </w:rPr>
        <w:t>и</w:t>
      </w:r>
      <w:r>
        <w:rPr>
          <w:rFonts w:asciiTheme="minorHAnsi" w:hAnsiTheme="minorHAnsi" w:cs="Arial"/>
          <w:sz w:val="24"/>
          <w:szCs w:val="24"/>
        </w:rPr>
        <w:t xml:space="preserve"> </w:t>
      </w:r>
      <w:r w:rsidRPr="00FE2B2A">
        <w:rPr>
          <w:rFonts w:asciiTheme="minorHAnsi" w:hAnsiTheme="minorHAnsi" w:cs="Arial"/>
          <w:sz w:val="24"/>
          <w:szCs w:val="24"/>
        </w:rPr>
        <w:t>се</w:t>
      </w:r>
      <w:r>
        <w:rPr>
          <w:rFonts w:asciiTheme="minorHAnsi" w:hAnsiTheme="minorHAnsi" w:cs="Arial"/>
          <w:sz w:val="24"/>
          <w:szCs w:val="24"/>
        </w:rPr>
        <w:t xml:space="preserve"> </w:t>
      </w:r>
      <w:r w:rsidRPr="00FE2B2A">
        <w:rPr>
          <w:rFonts w:asciiTheme="minorHAnsi" w:hAnsiTheme="minorHAnsi" w:cs="Arial"/>
          <w:sz w:val="24"/>
          <w:szCs w:val="24"/>
        </w:rPr>
        <w:t>изедначи</w:t>
      </w:r>
      <w:r>
        <w:rPr>
          <w:rFonts w:asciiTheme="minorHAnsi" w:hAnsiTheme="minorHAnsi" w:cs="Arial"/>
          <w:sz w:val="24"/>
          <w:szCs w:val="24"/>
        </w:rPr>
        <w:t xml:space="preserve"> </w:t>
      </w:r>
      <w:r w:rsidRPr="00FE2B2A">
        <w:rPr>
          <w:rFonts w:asciiTheme="minorHAnsi" w:hAnsiTheme="minorHAnsi" w:cs="Arial"/>
          <w:sz w:val="24"/>
          <w:szCs w:val="24"/>
        </w:rPr>
        <w:t>со</w:t>
      </w:r>
      <w:r>
        <w:rPr>
          <w:rFonts w:asciiTheme="minorHAnsi" w:hAnsiTheme="minorHAnsi" w:cs="Arial"/>
          <w:sz w:val="24"/>
          <w:szCs w:val="24"/>
        </w:rPr>
        <w:t xml:space="preserve"> </w:t>
      </w:r>
      <w:r w:rsidRPr="00FE2B2A">
        <w:rPr>
          <w:rFonts w:asciiTheme="minorHAnsi" w:hAnsiTheme="minorHAnsi" w:cs="Arial"/>
          <w:sz w:val="24"/>
          <w:szCs w:val="24"/>
        </w:rPr>
        <w:t>редовните</w:t>
      </w:r>
      <w:r>
        <w:rPr>
          <w:rFonts w:asciiTheme="minorHAnsi" w:hAnsiTheme="minorHAnsi" w:cs="Arial"/>
          <w:sz w:val="24"/>
          <w:szCs w:val="24"/>
        </w:rPr>
        <w:t xml:space="preserve"> </w:t>
      </w:r>
      <w:r w:rsidRPr="00FE2B2A">
        <w:rPr>
          <w:rFonts w:asciiTheme="minorHAnsi" w:hAnsiTheme="minorHAnsi" w:cs="Arial"/>
          <w:sz w:val="24"/>
          <w:szCs w:val="24"/>
        </w:rPr>
        <w:t>каматни</w:t>
      </w:r>
      <w:r>
        <w:rPr>
          <w:rFonts w:asciiTheme="minorHAnsi" w:hAnsiTheme="minorHAnsi" w:cs="Arial"/>
          <w:sz w:val="24"/>
          <w:szCs w:val="24"/>
        </w:rPr>
        <w:t xml:space="preserve"> </w:t>
      </w:r>
      <w:r w:rsidRPr="00FE2B2A">
        <w:rPr>
          <w:rFonts w:asciiTheme="minorHAnsi" w:hAnsiTheme="minorHAnsi" w:cs="Arial"/>
          <w:sz w:val="24"/>
          <w:szCs w:val="24"/>
        </w:rPr>
        <w:t>стапки</w:t>
      </w:r>
      <w:r>
        <w:rPr>
          <w:rFonts w:asciiTheme="minorHAnsi" w:hAnsiTheme="minorHAnsi" w:cs="Arial"/>
          <w:sz w:val="24"/>
          <w:szCs w:val="24"/>
        </w:rPr>
        <w:t>, ќе ја изгуби с</w:t>
      </w:r>
      <w:r w:rsidRPr="00FE2B2A">
        <w:rPr>
          <w:rFonts w:asciiTheme="minorHAnsi" w:hAnsiTheme="minorHAnsi" w:cs="Arial"/>
          <w:sz w:val="24"/>
          <w:szCs w:val="24"/>
        </w:rPr>
        <w:t>тимулативн</w:t>
      </w:r>
      <w:r>
        <w:rPr>
          <w:rFonts w:asciiTheme="minorHAnsi" w:hAnsiTheme="minorHAnsi" w:cs="Arial"/>
          <w:sz w:val="24"/>
          <w:szCs w:val="24"/>
        </w:rPr>
        <w:t xml:space="preserve">ата улога -  </w:t>
      </w:r>
      <w:r w:rsidRPr="00FE2B2A">
        <w:rPr>
          <w:rFonts w:asciiTheme="minorHAnsi" w:hAnsiTheme="minorHAnsi" w:cs="Arial"/>
          <w:sz w:val="24"/>
          <w:szCs w:val="24"/>
        </w:rPr>
        <w:t>клиенти</w:t>
      </w:r>
      <w:r>
        <w:rPr>
          <w:rFonts w:asciiTheme="minorHAnsi" w:hAnsiTheme="minorHAnsi" w:cs="Arial"/>
          <w:sz w:val="24"/>
          <w:szCs w:val="24"/>
        </w:rPr>
        <w:t xml:space="preserve">те во рок на доспеаност да ги </w:t>
      </w:r>
      <w:r w:rsidRPr="00FE2B2A">
        <w:rPr>
          <w:rFonts w:asciiTheme="minorHAnsi" w:hAnsiTheme="minorHAnsi" w:cs="Arial"/>
          <w:sz w:val="24"/>
          <w:szCs w:val="24"/>
        </w:rPr>
        <w:t>измируваат</w:t>
      </w:r>
      <w:r>
        <w:rPr>
          <w:rFonts w:asciiTheme="minorHAnsi" w:hAnsiTheme="minorHAnsi" w:cs="Arial"/>
          <w:sz w:val="24"/>
          <w:szCs w:val="24"/>
        </w:rPr>
        <w:t xml:space="preserve"> </w:t>
      </w:r>
      <w:r w:rsidRPr="00FE2B2A">
        <w:rPr>
          <w:rFonts w:asciiTheme="minorHAnsi" w:hAnsiTheme="minorHAnsi" w:cs="Arial"/>
          <w:sz w:val="24"/>
          <w:szCs w:val="24"/>
        </w:rPr>
        <w:t>своите</w:t>
      </w:r>
      <w:r>
        <w:rPr>
          <w:rFonts w:asciiTheme="minorHAnsi" w:hAnsiTheme="minorHAnsi" w:cs="Arial"/>
          <w:sz w:val="24"/>
          <w:szCs w:val="24"/>
        </w:rPr>
        <w:t xml:space="preserve"> </w:t>
      </w:r>
      <w:r w:rsidRPr="00FE2B2A">
        <w:rPr>
          <w:rFonts w:asciiTheme="minorHAnsi" w:hAnsiTheme="minorHAnsi" w:cs="Arial"/>
          <w:sz w:val="24"/>
          <w:szCs w:val="24"/>
        </w:rPr>
        <w:t>обврски</w:t>
      </w:r>
      <w:r>
        <w:rPr>
          <w:rFonts w:asciiTheme="minorHAnsi" w:hAnsiTheme="minorHAnsi" w:cs="Arial"/>
          <w:sz w:val="24"/>
          <w:szCs w:val="24"/>
        </w:rPr>
        <w:t xml:space="preserve">. </w:t>
      </w:r>
    </w:p>
    <w:p w:rsidR="00E21067" w:rsidRPr="00DD2B14" w:rsidRDefault="00E21067" w:rsidP="00E21067">
      <w:pPr>
        <w:jc w:val="both"/>
        <w:rPr>
          <w:rFonts w:asciiTheme="minorHAnsi" w:hAnsiTheme="minorHAnsi" w:cs="Arial"/>
          <w:color w:val="000000" w:themeColor="text1"/>
          <w:sz w:val="24"/>
          <w:szCs w:val="24"/>
        </w:rPr>
      </w:pPr>
      <w:r w:rsidRPr="00DD2B14">
        <w:rPr>
          <w:rFonts w:asciiTheme="minorHAnsi" w:hAnsiTheme="minorHAnsi" w:cs="Arial"/>
          <w:color w:val="000000" w:themeColor="text1"/>
          <w:sz w:val="24"/>
          <w:szCs w:val="24"/>
        </w:rPr>
        <w:t xml:space="preserve">Ваквите стапки дополнително ќе ги стават во нерамноправна и подредена улога останатите не-банкарски финансиски институции (други даватели на кредити и заеми) кои не прибираат депозити, и кои се финансираат од поскапи извори на пазарот на капитал. Со намалување на законски казнената камата, од осум на шест проценти, а со тоа и на договорната камата и СВТ, директно ќе се влијае финансиски на одржливоста на овие институции, и истовремено оневозможи понатамошниот пристап до финансии на нивните корисници, кои се претежно население со ниски приходи, кое не може да пристапи до банките поради ниската кредитоспособност и ризичност. </w:t>
      </w:r>
    </w:p>
    <w:p w:rsidR="00753A82" w:rsidRPr="00753A82" w:rsidRDefault="00753A82" w:rsidP="00753A82">
      <w:pPr>
        <w:jc w:val="both"/>
        <w:rPr>
          <w:rFonts w:asciiTheme="minorHAnsi" w:hAnsiTheme="minorHAnsi" w:cs="Arial"/>
          <w:b/>
          <w:sz w:val="24"/>
          <w:szCs w:val="24"/>
          <w:u w:val="single"/>
        </w:rPr>
      </w:pPr>
      <w:r w:rsidRPr="00753A82">
        <w:rPr>
          <w:rFonts w:asciiTheme="minorHAnsi" w:hAnsiTheme="minorHAnsi" w:cs="Arial"/>
          <w:b/>
          <w:sz w:val="24"/>
          <w:szCs w:val="24"/>
          <w:u w:val="single"/>
        </w:rPr>
        <w:t xml:space="preserve">член 305 </w:t>
      </w:r>
    </w:p>
    <w:p w:rsidR="00753A82" w:rsidRDefault="00753A82" w:rsidP="00753A82">
      <w:pPr>
        <w:jc w:val="both"/>
        <w:rPr>
          <w:rFonts w:asciiTheme="minorHAnsi" w:hAnsiTheme="minorHAnsi" w:cs="Arial"/>
          <w:sz w:val="24"/>
          <w:szCs w:val="24"/>
        </w:rPr>
      </w:pPr>
      <w:r>
        <w:rPr>
          <w:rFonts w:asciiTheme="minorHAnsi" w:hAnsiTheme="minorHAnsi" w:cs="Arial"/>
          <w:sz w:val="24"/>
          <w:szCs w:val="24"/>
        </w:rPr>
        <w:t xml:space="preserve">(3) </w:t>
      </w:r>
      <w:r w:rsidRPr="001831A8">
        <w:rPr>
          <w:rFonts w:asciiTheme="minorHAnsi" w:hAnsiTheme="minorHAnsi" w:cs="Arial"/>
          <w:sz w:val="24"/>
          <w:szCs w:val="24"/>
        </w:rPr>
        <w:t>Кога</w:t>
      </w:r>
      <w:r>
        <w:rPr>
          <w:rFonts w:asciiTheme="minorHAnsi" w:hAnsiTheme="minorHAnsi" w:cs="Arial"/>
          <w:sz w:val="24"/>
          <w:szCs w:val="24"/>
        </w:rPr>
        <w:t xml:space="preserve"> </w:t>
      </w:r>
      <w:r w:rsidRPr="001831A8">
        <w:rPr>
          <w:rFonts w:asciiTheme="minorHAnsi" w:hAnsiTheme="minorHAnsi" w:cs="Arial"/>
          <w:sz w:val="24"/>
          <w:szCs w:val="24"/>
        </w:rPr>
        <w:t>износот</w:t>
      </w:r>
      <w:r>
        <w:rPr>
          <w:rFonts w:asciiTheme="minorHAnsi" w:hAnsiTheme="minorHAnsi" w:cs="Arial"/>
          <w:sz w:val="24"/>
          <w:szCs w:val="24"/>
        </w:rPr>
        <w:t xml:space="preserve"> </w:t>
      </w:r>
      <w:r w:rsidRPr="001831A8">
        <w:rPr>
          <w:rFonts w:asciiTheme="minorHAnsi" w:hAnsiTheme="minorHAnsi" w:cs="Arial"/>
          <w:sz w:val="24"/>
          <w:szCs w:val="24"/>
        </w:rPr>
        <w:t>на</w:t>
      </w:r>
      <w:r>
        <w:rPr>
          <w:rFonts w:asciiTheme="minorHAnsi" w:hAnsiTheme="minorHAnsi" w:cs="Arial"/>
          <w:sz w:val="24"/>
          <w:szCs w:val="24"/>
        </w:rPr>
        <w:t xml:space="preserve"> </w:t>
      </w:r>
      <w:r w:rsidRPr="001831A8">
        <w:rPr>
          <w:rFonts w:asciiTheme="minorHAnsi" w:hAnsiTheme="minorHAnsi" w:cs="Arial"/>
          <w:sz w:val="24"/>
          <w:szCs w:val="24"/>
        </w:rPr>
        <w:t>стасаната</w:t>
      </w:r>
      <w:r>
        <w:rPr>
          <w:rFonts w:asciiTheme="minorHAnsi" w:hAnsiTheme="minorHAnsi" w:cs="Arial"/>
          <w:sz w:val="24"/>
          <w:szCs w:val="24"/>
        </w:rPr>
        <w:t xml:space="preserve">, </w:t>
      </w:r>
      <w:r w:rsidRPr="001831A8">
        <w:rPr>
          <w:rFonts w:asciiTheme="minorHAnsi" w:hAnsiTheme="minorHAnsi" w:cs="Arial"/>
          <w:sz w:val="24"/>
          <w:szCs w:val="24"/>
        </w:rPr>
        <w:t>а</w:t>
      </w:r>
      <w:r>
        <w:rPr>
          <w:rFonts w:asciiTheme="minorHAnsi" w:hAnsiTheme="minorHAnsi" w:cs="Arial"/>
          <w:sz w:val="24"/>
          <w:szCs w:val="24"/>
        </w:rPr>
        <w:t xml:space="preserve"> </w:t>
      </w:r>
      <w:r w:rsidRPr="001831A8">
        <w:rPr>
          <w:rFonts w:asciiTheme="minorHAnsi" w:hAnsiTheme="minorHAnsi" w:cs="Arial"/>
          <w:sz w:val="24"/>
          <w:szCs w:val="24"/>
        </w:rPr>
        <w:t>неисплатена</w:t>
      </w:r>
      <w:r>
        <w:rPr>
          <w:rFonts w:asciiTheme="minorHAnsi" w:hAnsiTheme="minorHAnsi" w:cs="Arial"/>
          <w:sz w:val="24"/>
          <w:szCs w:val="24"/>
        </w:rPr>
        <w:t xml:space="preserve"> </w:t>
      </w:r>
      <w:r w:rsidRPr="001831A8">
        <w:rPr>
          <w:rFonts w:asciiTheme="minorHAnsi" w:hAnsiTheme="minorHAnsi" w:cs="Arial"/>
          <w:sz w:val="24"/>
          <w:szCs w:val="24"/>
        </w:rPr>
        <w:t>казнена</w:t>
      </w:r>
      <w:r>
        <w:rPr>
          <w:rFonts w:asciiTheme="minorHAnsi" w:hAnsiTheme="minorHAnsi" w:cs="Arial"/>
          <w:sz w:val="24"/>
          <w:szCs w:val="24"/>
        </w:rPr>
        <w:t xml:space="preserve"> </w:t>
      </w:r>
      <w:r w:rsidRPr="001831A8">
        <w:rPr>
          <w:rFonts w:asciiTheme="minorHAnsi" w:hAnsiTheme="minorHAnsi" w:cs="Arial"/>
          <w:sz w:val="24"/>
          <w:szCs w:val="24"/>
        </w:rPr>
        <w:t>камата</w:t>
      </w:r>
      <w:r>
        <w:rPr>
          <w:rFonts w:asciiTheme="minorHAnsi" w:hAnsiTheme="minorHAnsi" w:cs="Arial"/>
          <w:sz w:val="24"/>
          <w:szCs w:val="24"/>
        </w:rPr>
        <w:t xml:space="preserve"> </w:t>
      </w:r>
      <w:r w:rsidRPr="001831A8">
        <w:rPr>
          <w:rFonts w:asciiTheme="minorHAnsi" w:hAnsiTheme="minorHAnsi" w:cs="Arial"/>
          <w:sz w:val="24"/>
          <w:szCs w:val="24"/>
        </w:rPr>
        <w:t>ќе</w:t>
      </w:r>
      <w:r>
        <w:rPr>
          <w:rFonts w:asciiTheme="minorHAnsi" w:hAnsiTheme="minorHAnsi" w:cs="Arial"/>
          <w:sz w:val="24"/>
          <w:szCs w:val="24"/>
        </w:rPr>
        <w:t xml:space="preserve"> </w:t>
      </w:r>
      <w:r w:rsidRPr="001831A8">
        <w:rPr>
          <w:rFonts w:asciiTheme="minorHAnsi" w:hAnsiTheme="minorHAnsi" w:cs="Arial"/>
          <w:sz w:val="24"/>
          <w:szCs w:val="24"/>
        </w:rPr>
        <w:t>го</w:t>
      </w:r>
      <w:r>
        <w:rPr>
          <w:rFonts w:asciiTheme="minorHAnsi" w:hAnsiTheme="minorHAnsi" w:cs="Arial"/>
          <w:sz w:val="24"/>
          <w:szCs w:val="24"/>
        </w:rPr>
        <w:t xml:space="preserve"> </w:t>
      </w:r>
      <w:r w:rsidRPr="001831A8">
        <w:rPr>
          <w:rFonts w:asciiTheme="minorHAnsi" w:hAnsiTheme="minorHAnsi" w:cs="Arial"/>
          <w:sz w:val="24"/>
          <w:szCs w:val="24"/>
        </w:rPr>
        <w:t>достигне</w:t>
      </w:r>
      <w:r>
        <w:rPr>
          <w:rFonts w:asciiTheme="minorHAnsi" w:hAnsiTheme="minorHAnsi" w:cs="Arial"/>
          <w:sz w:val="24"/>
          <w:szCs w:val="24"/>
        </w:rPr>
        <w:t xml:space="preserve"> </w:t>
      </w:r>
      <w:r w:rsidRPr="001831A8">
        <w:rPr>
          <w:rFonts w:asciiTheme="minorHAnsi" w:hAnsiTheme="minorHAnsi" w:cs="Arial"/>
          <w:sz w:val="24"/>
          <w:szCs w:val="24"/>
        </w:rPr>
        <w:t>износот</w:t>
      </w:r>
      <w:r>
        <w:rPr>
          <w:rFonts w:asciiTheme="minorHAnsi" w:hAnsiTheme="minorHAnsi" w:cs="Arial"/>
          <w:sz w:val="24"/>
          <w:szCs w:val="24"/>
        </w:rPr>
        <w:t xml:space="preserve"> </w:t>
      </w:r>
      <w:r w:rsidRPr="001831A8">
        <w:rPr>
          <w:rFonts w:asciiTheme="minorHAnsi" w:hAnsiTheme="minorHAnsi" w:cs="Arial"/>
          <w:sz w:val="24"/>
          <w:szCs w:val="24"/>
        </w:rPr>
        <w:t>на</w:t>
      </w:r>
      <w:r>
        <w:rPr>
          <w:rFonts w:asciiTheme="minorHAnsi" w:hAnsiTheme="minorHAnsi" w:cs="Arial"/>
          <w:sz w:val="24"/>
          <w:szCs w:val="24"/>
        </w:rPr>
        <w:t xml:space="preserve"> </w:t>
      </w:r>
      <w:r w:rsidRPr="001831A8">
        <w:rPr>
          <w:rFonts w:asciiTheme="minorHAnsi" w:hAnsiTheme="minorHAnsi" w:cs="Arial"/>
          <w:sz w:val="24"/>
          <w:szCs w:val="24"/>
        </w:rPr>
        <w:t>главнината</w:t>
      </w:r>
      <w:r>
        <w:rPr>
          <w:rFonts w:asciiTheme="minorHAnsi" w:hAnsiTheme="minorHAnsi" w:cs="Arial"/>
          <w:sz w:val="24"/>
          <w:szCs w:val="24"/>
        </w:rPr>
        <w:t xml:space="preserve">, </w:t>
      </w:r>
      <w:r w:rsidRPr="001831A8">
        <w:rPr>
          <w:rFonts w:asciiTheme="minorHAnsi" w:hAnsiTheme="minorHAnsi" w:cs="Arial"/>
          <w:sz w:val="24"/>
          <w:szCs w:val="24"/>
        </w:rPr>
        <w:t>каматата</w:t>
      </w:r>
      <w:r>
        <w:rPr>
          <w:rFonts w:asciiTheme="minorHAnsi" w:hAnsiTheme="minorHAnsi" w:cs="Arial"/>
          <w:sz w:val="24"/>
          <w:szCs w:val="24"/>
        </w:rPr>
        <w:t xml:space="preserve"> </w:t>
      </w:r>
      <w:r w:rsidRPr="001831A8">
        <w:rPr>
          <w:rFonts w:asciiTheme="minorHAnsi" w:hAnsiTheme="minorHAnsi" w:cs="Arial"/>
          <w:sz w:val="24"/>
          <w:szCs w:val="24"/>
        </w:rPr>
        <w:t>престанува</w:t>
      </w:r>
      <w:r>
        <w:rPr>
          <w:rFonts w:asciiTheme="minorHAnsi" w:hAnsiTheme="minorHAnsi" w:cs="Arial"/>
          <w:sz w:val="24"/>
          <w:szCs w:val="24"/>
        </w:rPr>
        <w:t xml:space="preserve"> </w:t>
      </w:r>
      <w:r w:rsidRPr="001831A8">
        <w:rPr>
          <w:rFonts w:asciiTheme="minorHAnsi" w:hAnsiTheme="minorHAnsi" w:cs="Arial"/>
          <w:sz w:val="24"/>
          <w:szCs w:val="24"/>
        </w:rPr>
        <w:t>да</w:t>
      </w:r>
      <w:r>
        <w:rPr>
          <w:rFonts w:asciiTheme="minorHAnsi" w:hAnsiTheme="minorHAnsi" w:cs="Arial"/>
          <w:sz w:val="24"/>
          <w:szCs w:val="24"/>
        </w:rPr>
        <w:t xml:space="preserve"> </w:t>
      </w:r>
      <w:r w:rsidRPr="001831A8">
        <w:rPr>
          <w:rFonts w:asciiTheme="minorHAnsi" w:hAnsiTheme="minorHAnsi" w:cs="Arial"/>
          <w:sz w:val="24"/>
          <w:szCs w:val="24"/>
        </w:rPr>
        <w:t>тече</w:t>
      </w:r>
      <w:r>
        <w:rPr>
          <w:rFonts w:asciiTheme="minorHAnsi" w:hAnsiTheme="minorHAnsi" w:cs="Arial"/>
          <w:sz w:val="24"/>
          <w:szCs w:val="24"/>
        </w:rPr>
        <w:t>.</w:t>
      </w:r>
    </w:p>
    <w:p w:rsidR="00753A82" w:rsidRDefault="00753A82" w:rsidP="00753A82">
      <w:pPr>
        <w:jc w:val="both"/>
        <w:rPr>
          <w:rFonts w:asciiTheme="minorHAnsi" w:hAnsiTheme="minorHAnsi" w:cs="Arial"/>
          <w:sz w:val="24"/>
          <w:szCs w:val="24"/>
          <w:lang w:val="en-US"/>
        </w:rPr>
      </w:pPr>
      <w:r>
        <w:rPr>
          <w:rFonts w:asciiTheme="minorHAnsi" w:hAnsiTheme="minorHAnsi" w:cs="Arial"/>
          <w:sz w:val="24"/>
          <w:szCs w:val="24"/>
        </w:rPr>
        <w:t xml:space="preserve">Предлог: Да се избрише ставот 3 бидејќи во концептот на микрокредитирање кој подразбира одобрување на </w:t>
      </w:r>
      <w:r w:rsidRPr="00C01AA4">
        <w:rPr>
          <w:rFonts w:asciiTheme="minorHAnsi" w:hAnsiTheme="minorHAnsi" w:cs="Arial"/>
          <w:sz w:val="24"/>
          <w:szCs w:val="24"/>
        </w:rPr>
        <w:t>помали суми на кредитни задолжувања и</w:t>
      </w:r>
      <w:r w:rsidRPr="00C01AA4">
        <w:rPr>
          <w:sz w:val="24"/>
          <w:szCs w:val="24"/>
        </w:rPr>
        <w:t xml:space="preserve"> работење со повисок кредитен ризик</w:t>
      </w:r>
      <w:r w:rsidRPr="00C01AA4">
        <w:rPr>
          <w:rFonts w:asciiTheme="minorHAnsi" w:hAnsiTheme="minorHAnsi" w:cs="Arial"/>
          <w:sz w:val="24"/>
          <w:szCs w:val="24"/>
        </w:rPr>
        <w:t xml:space="preserve">, оваа одредба не е применлива </w:t>
      </w:r>
      <w:r>
        <w:rPr>
          <w:rFonts w:asciiTheme="minorHAnsi" w:hAnsiTheme="minorHAnsi" w:cs="Arial"/>
          <w:sz w:val="24"/>
          <w:szCs w:val="24"/>
        </w:rPr>
        <w:t>и истата предизвикува дестимулација кај должниците навремено да ги исполнуваат кредитните обврски.</w:t>
      </w:r>
    </w:p>
    <w:p w:rsidR="005573AE" w:rsidRPr="005573AE" w:rsidRDefault="005573AE" w:rsidP="00753A82">
      <w:pPr>
        <w:jc w:val="both"/>
        <w:rPr>
          <w:rFonts w:asciiTheme="minorHAnsi" w:hAnsiTheme="minorHAnsi" w:cs="Arial"/>
          <w:sz w:val="24"/>
          <w:szCs w:val="24"/>
          <w:lang w:val="en-US"/>
        </w:rPr>
      </w:pPr>
    </w:p>
    <w:p w:rsidR="00753A82" w:rsidRPr="00945EBE" w:rsidRDefault="00753A82" w:rsidP="00753A82">
      <w:pPr>
        <w:autoSpaceDE w:val="0"/>
        <w:autoSpaceDN w:val="0"/>
        <w:adjustRightInd w:val="0"/>
        <w:spacing w:before="240" w:after="240"/>
        <w:rPr>
          <w:rFonts w:cs="Calibri"/>
          <w:b/>
          <w:bCs/>
          <w:color w:val="000000"/>
          <w:sz w:val="24"/>
          <w:szCs w:val="24"/>
        </w:rPr>
      </w:pPr>
      <w:r>
        <w:rPr>
          <w:rFonts w:cs="Calibri"/>
          <w:b/>
          <w:bCs/>
          <w:color w:val="000000"/>
          <w:sz w:val="24"/>
          <w:szCs w:val="24"/>
        </w:rPr>
        <w:lastRenderedPageBreak/>
        <w:t>ч</w:t>
      </w:r>
      <w:r w:rsidRPr="00945EBE">
        <w:rPr>
          <w:rFonts w:cs="Calibri"/>
          <w:b/>
          <w:bCs/>
          <w:color w:val="000000"/>
          <w:sz w:val="24"/>
          <w:szCs w:val="24"/>
        </w:rPr>
        <w:t>лен 415</w:t>
      </w:r>
    </w:p>
    <w:p w:rsidR="00753A82" w:rsidRPr="00945EBE" w:rsidRDefault="00753A82" w:rsidP="00753A82">
      <w:pPr>
        <w:autoSpaceDE w:val="0"/>
        <w:autoSpaceDN w:val="0"/>
        <w:adjustRightInd w:val="0"/>
        <w:spacing w:before="240" w:after="240"/>
        <w:jc w:val="both"/>
        <w:rPr>
          <w:rFonts w:cs="Calibri"/>
          <w:bCs/>
          <w:color w:val="000000"/>
          <w:sz w:val="24"/>
          <w:szCs w:val="24"/>
        </w:rPr>
      </w:pPr>
      <w:r w:rsidRPr="00945EBE">
        <w:rPr>
          <w:rFonts w:cs="Calibri"/>
          <w:bCs/>
          <w:color w:val="000000"/>
          <w:sz w:val="24"/>
          <w:szCs w:val="24"/>
        </w:rPr>
        <w:t>(1) Сите побарувања што се утврдени со правосилна судска одлука или со одлука на друг надлежен орган или со порамнување пред суд или пред друг надлежен орган, застаруваат за десет години, независно што за некои од нив со овој закон или со друг пропис е предвиден пократок рок на застареност.</w:t>
      </w:r>
    </w:p>
    <w:p w:rsidR="00753A82" w:rsidRPr="00945EBE" w:rsidRDefault="00753A82" w:rsidP="00753A82">
      <w:pPr>
        <w:autoSpaceDE w:val="0"/>
        <w:autoSpaceDN w:val="0"/>
        <w:adjustRightInd w:val="0"/>
        <w:spacing w:before="240" w:after="240"/>
        <w:jc w:val="both"/>
        <w:rPr>
          <w:rFonts w:cs="Calibri"/>
          <w:bCs/>
          <w:color w:val="000000"/>
          <w:sz w:val="24"/>
          <w:szCs w:val="24"/>
        </w:rPr>
      </w:pPr>
      <w:r w:rsidRPr="00945EBE">
        <w:rPr>
          <w:rFonts w:cs="Calibri"/>
          <w:bCs/>
          <w:color w:val="000000"/>
          <w:sz w:val="24"/>
          <w:szCs w:val="24"/>
        </w:rPr>
        <w:t>(2) Наведениот рок од десет години не подлежи на прекин или на застој.</w:t>
      </w:r>
    </w:p>
    <w:p w:rsidR="00427DD1" w:rsidRPr="00427DD1" w:rsidRDefault="00427DD1" w:rsidP="00427DD1">
      <w:pPr>
        <w:jc w:val="both"/>
        <w:rPr>
          <w:rFonts w:asciiTheme="minorHAnsi" w:hAnsiTheme="minorHAnsi" w:cs="Arial"/>
          <w:sz w:val="24"/>
          <w:szCs w:val="24"/>
        </w:rPr>
      </w:pPr>
      <w:r w:rsidRPr="00427DD1">
        <w:rPr>
          <w:rFonts w:asciiTheme="minorHAnsi" w:hAnsiTheme="minorHAnsi" w:cs="Arial"/>
          <w:sz w:val="24"/>
          <w:szCs w:val="24"/>
        </w:rPr>
        <w:t>Од аспект на финансиските институции особено се неразумни членовите 415 и 1303.</w:t>
      </w:r>
    </w:p>
    <w:p w:rsidR="00427DD1" w:rsidRDefault="00753A82" w:rsidP="00427DD1">
      <w:pPr>
        <w:jc w:val="both"/>
        <w:rPr>
          <w:lang w:val="en-US"/>
        </w:rPr>
      </w:pPr>
      <w:r w:rsidRPr="00945EBE">
        <w:rPr>
          <w:rFonts w:asciiTheme="minorHAnsi" w:hAnsiTheme="minorHAnsi" w:cs="Arial"/>
          <w:sz w:val="24"/>
          <w:szCs w:val="24"/>
        </w:rPr>
        <w:t xml:space="preserve">Предложеното со ставот </w:t>
      </w:r>
      <w:r>
        <w:rPr>
          <w:rFonts w:asciiTheme="minorHAnsi" w:hAnsiTheme="minorHAnsi" w:cs="Arial"/>
          <w:sz w:val="24"/>
          <w:szCs w:val="24"/>
        </w:rPr>
        <w:t>2</w:t>
      </w:r>
      <w:r w:rsidRPr="00945EBE">
        <w:rPr>
          <w:rFonts w:asciiTheme="minorHAnsi" w:hAnsiTheme="minorHAnsi" w:cs="Arial"/>
          <w:sz w:val="24"/>
          <w:szCs w:val="24"/>
        </w:rPr>
        <w:t xml:space="preserve"> дека овој рок не подлежи на прекин или застој има директно влијание на доверителите и наплатата на нивните побарувања. Дополнително, овозможува свесно одолговлекување на постапките за наплата од страна на должниците до истек на овој рок од десет години, по што би се повикале на застареност на побарувањето.</w:t>
      </w:r>
      <w:r>
        <w:rPr>
          <w:rFonts w:asciiTheme="minorHAnsi" w:hAnsiTheme="minorHAnsi" w:cs="Arial"/>
          <w:sz w:val="24"/>
          <w:szCs w:val="24"/>
        </w:rPr>
        <w:t xml:space="preserve"> Сето ова ќе предизвика влошување на наплатата и не се запазува принципот на еднаквост на страните затоа што ако се поведе постапка за присилна наплата од старт се дава предност на должникот (доколку не располага со движни и недвижни средства) да „чека“ само да настапи застареност и долгот да не се наплати.</w:t>
      </w:r>
      <w:r w:rsidR="00427DD1" w:rsidRPr="00427DD1">
        <w:t xml:space="preserve"> </w:t>
      </w:r>
    </w:p>
    <w:p w:rsidR="00427DD1" w:rsidRPr="00427DD1" w:rsidRDefault="00427DD1" w:rsidP="00427DD1">
      <w:pPr>
        <w:jc w:val="both"/>
        <w:rPr>
          <w:rFonts w:asciiTheme="minorHAnsi" w:hAnsiTheme="minorHAnsi" w:cs="Arial"/>
          <w:sz w:val="24"/>
          <w:szCs w:val="24"/>
        </w:rPr>
      </w:pPr>
      <w:r w:rsidRPr="00427DD1">
        <w:rPr>
          <w:rFonts w:asciiTheme="minorHAnsi" w:hAnsiTheme="minorHAnsi" w:cs="Arial"/>
          <w:sz w:val="24"/>
          <w:szCs w:val="24"/>
        </w:rPr>
        <w:t>Членот 415 дополнително ќе ги забави и така спорите извршувања. Од друга страна, со таквото решение се нарушува базичниот принцип во граѓанските постапки, според кој таму не постои апсолутна застареност. Така на пример, некој може да се парничи и 20 години, без да застари неговото побарување, а по добивањето на извршна исправа се соочува со апсолутна застареност од 10 години. Тоа ќе предизвика тензија во извршувањата, истите ќе се иницираат веднаш (без оставање на време и можност за алтернативна наплата) и секогаш ќе се насочуваат кон брзи начини за наплата (заплена и продажба на имот), а не од плата, според моделот “капка по капка“.</w:t>
      </w:r>
    </w:p>
    <w:p w:rsidR="00427DD1" w:rsidRPr="00427DD1" w:rsidRDefault="00427DD1" w:rsidP="00427DD1">
      <w:pPr>
        <w:jc w:val="both"/>
        <w:rPr>
          <w:rFonts w:asciiTheme="minorHAnsi" w:hAnsiTheme="minorHAnsi" w:cs="Arial"/>
          <w:sz w:val="24"/>
          <w:szCs w:val="24"/>
        </w:rPr>
      </w:pPr>
      <w:r w:rsidRPr="00427DD1">
        <w:rPr>
          <w:rFonts w:asciiTheme="minorHAnsi" w:hAnsiTheme="minorHAnsi" w:cs="Arial"/>
          <w:sz w:val="24"/>
          <w:szCs w:val="24"/>
        </w:rPr>
        <w:t xml:space="preserve">Она што </w:t>
      </w:r>
      <w:r>
        <w:rPr>
          <w:rFonts w:asciiTheme="minorHAnsi" w:hAnsiTheme="minorHAnsi" w:cs="Arial"/>
          <w:sz w:val="24"/>
          <w:szCs w:val="24"/>
        </w:rPr>
        <w:t xml:space="preserve">има </w:t>
      </w:r>
      <w:r w:rsidRPr="00427DD1">
        <w:rPr>
          <w:rFonts w:asciiTheme="minorHAnsi" w:hAnsiTheme="minorHAnsi" w:cs="Arial"/>
          <w:sz w:val="24"/>
          <w:szCs w:val="24"/>
        </w:rPr>
        <w:t xml:space="preserve">уште </w:t>
      </w:r>
      <w:r>
        <w:rPr>
          <w:rFonts w:asciiTheme="minorHAnsi" w:hAnsiTheme="minorHAnsi" w:cs="Arial"/>
          <w:sz w:val="24"/>
          <w:szCs w:val="24"/>
        </w:rPr>
        <w:t xml:space="preserve">понегативен ефект </w:t>
      </w:r>
      <w:r w:rsidRPr="00427DD1">
        <w:rPr>
          <w:rFonts w:asciiTheme="minorHAnsi" w:hAnsiTheme="minorHAnsi" w:cs="Arial"/>
          <w:sz w:val="24"/>
          <w:szCs w:val="24"/>
        </w:rPr>
        <w:t xml:space="preserve">е ставот 3 од членот 1303, според кој: </w:t>
      </w:r>
    </w:p>
    <w:p w:rsidR="00427DD1" w:rsidRPr="00427DD1" w:rsidRDefault="00427DD1" w:rsidP="00427DD1">
      <w:pPr>
        <w:jc w:val="both"/>
        <w:rPr>
          <w:rFonts w:asciiTheme="minorHAnsi" w:hAnsiTheme="minorHAnsi" w:cs="Arial"/>
          <w:sz w:val="24"/>
          <w:szCs w:val="24"/>
        </w:rPr>
      </w:pPr>
      <w:r w:rsidRPr="00427DD1">
        <w:rPr>
          <w:rFonts w:asciiTheme="minorHAnsi" w:hAnsiTheme="minorHAnsi" w:cs="Arial"/>
          <w:sz w:val="24"/>
          <w:szCs w:val="24"/>
        </w:rPr>
        <w:t>(3) Правилата од овој закон што се однесуваат на застареноста ќе се применуваат и врз облигационите односи што настанале пред денот на започнувањето со неговата примена.</w:t>
      </w:r>
    </w:p>
    <w:p w:rsidR="00753A82" w:rsidRDefault="00427DD1" w:rsidP="00427DD1">
      <w:pPr>
        <w:jc w:val="both"/>
        <w:rPr>
          <w:rFonts w:asciiTheme="minorHAnsi" w:hAnsiTheme="minorHAnsi" w:cs="Arial"/>
          <w:sz w:val="24"/>
          <w:szCs w:val="24"/>
          <w:lang w:val="en-US"/>
        </w:rPr>
      </w:pPr>
      <w:r w:rsidRPr="00427DD1">
        <w:rPr>
          <w:rFonts w:asciiTheme="minorHAnsi" w:hAnsiTheme="minorHAnsi" w:cs="Arial"/>
          <w:sz w:val="24"/>
          <w:szCs w:val="24"/>
        </w:rPr>
        <w:t>Тоа значи дека со денот на примената на законот застаруваат сите оние побарувања кои се во тек на извршување, а произлегуваат од извршни исправи кои се постари од 10 години !!! Овој популизам нема никаква уставно правна подлога (ретроактивно дејство).</w:t>
      </w:r>
    </w:p>
    <w:p w:rsidR="00B055AD" w:rsidRPr="00445C0E" w:rsidRDefault="00B055AD" w:rsidP="00B055AD">
      <w:pPr>
        <w:jc w:val="both"/>
        <w:rPr>
          <w:rFonts w:asciiTheme="minorHAnsi" w:hAnsiTheme="minorHAnsi" w:cs="Arial"/>
          <w:sz w:val="24"/>
          <w:szCs w:val="24"/>
          <w:lang w:val="en-US"/>
        </w:rPr>
      </w:pPr>
      <w:r>
        <w:rPr>
          <w:rFonts w:asciiTheme="minorHAnsi" w:hAnsiTheme="minorHAnsi" w:cs="Arial"/>
          <w:sz w:val="24"/>
          <w:szCs w:val="24"/>
        </w:rPr>
        <w:t xml:space="preserve">Воедно, би сакале да истакнеме дека на овој начин </w:t>
      </w:r>
      <w:r w:rsidRPr="00445C0E">
        <w:rPr>
          <w:rFonts w:asciiTheme="minorHAnsi" w:hAnsiTheme="minorHAnsi" w:cs="Arial"/>
          <w:sz w:val="24"/>
          <w:szCs w:val="24"/>
          <w:lang w:val="en-US"/>
        </w:rPr>
        <w:t>се поттикнува финансиска недисциплина и дека овие измени се спротивни на Закон за финанска дисциплина кој беше донесен токму за решавање на проблемите за „ненавремено исполнување на парични обврски“;</w:t>
      </w:r>
    </w:p>
    <w:p w:rsidR="00427DD1" w:rsidRDefault="00753A82" w:rsidP="00753A82">
      <w:pPr>
        <w:jc w:val="both"/>
        <w:rPr>
          <w:rFonts w:asciiTheme="minorHAnsi" w:hAnsiTheme="minorHAnsi" w:cs="Arial"/>
          <w:sz w:val="24"/>
          <w:szCs w:val="24"/>
        </w:rPr>
      </w:pPr>
      <w:r w:rsidRPr="00945EBE">
        <w:rPr>
          <w:rFonts w:asciiTheme="minorHAnsi" w:hAnsiTheme="minorHAnsi" w:cs="Arial"/>
          <w:sz w:val="24"/>
          <w:szCs w:val="24"/>
        </w:rPr>
        <w:t xml:space="preserve">Предлог: Ставот </w:t>
      </w:r>
      <w:r>
        <w:rPr>
          <w:rFonts w:asciiTheme="minorHAnsi" w:hAnsiTheme="minorHAnsi" w:cs="Arial"/>
          <w:sz w:val="24"/>
          <w:szCs w:val="24"/>
        </w:rPr>
        <w:t xml:space="preserve">2 од членот 415 </w:t>
      </w:r>
      <w:r w:rsidRPr="00945EBE">
        <w:rPr>
          <w:rFonts w:asciiTheme="minorHAnsi" w:hAnsiTheme="minorHAnsi" w:cs="Arial"/>
          <w:sz w:val="24"/>
          <w:szCs w:val="24"/>
        </w:rPr>
        <w:t>да се избрише од предлог текстот</w:t>
      </w:r>
      <w:r w:rsidR="00427DD1">
        <w:rPr>
          <w:rFonts w:asciiTheme="minorHAnsi" w:hAnsiTheme="minorHAnsi" w:cs="Arial"/>
          <w:sz w:val="24"/>
          <w:szCs w:val="24"/>
        </w:rPr>
        <w:t>;</w:t>
      </w:r>
    </w:p>
    <w:p w:rsidR="00753A82" w:rsidRDefault="00427DD1" w:rsidP="00427DD1">
      <w:pPr>
        <w:ind w:firstLine="720"/>
        <w:jc w:val="both"/>
        <w:rPr>
          <w:rFonts w:asciiTheme="minorHAnsi" w:hAnsiTheme="minorHAnsi" w:cs="Arial"/>
          <w:sz w:val="24"/>
          <w:szCs w:val="24"/>
          <w:lang w:val="en-US"/>
        </w:rPr>
      </w:pPr>
      <w:r>
        <w:rPr>
          <w:rFonts w:asciiTheme="minorHAnsi" w:hAnsiTheme="minorHAnsi" w:cs="Arial"/>
          <w:sz w:val="24"/>
          <w:szCs w:val="24"/>
        </w:rPr>
        <w:t xml:space="preserve">    Ставот 3 од членот 1303 да се избрише од предлог текстот;</w:t>
      </w:r>
    </w:p>
    <w:p w:rsidR="005573AE" w:rsidRDefault="005573AE" w:rsidP="00427DD1">
      <w:pPr>
        <w:ind w:firstLine="720"/>
        <w:jc w:val="both"/>
        <w:rPr>
          <w:rFonts w:asciiTheme="minorHAnsi" w:hAnsiTheme="minorHAnsi" w:cs="Arial"/>
          <w:sz w:val="24"/>
          <w:szCs w:val="24"/>
          <w:lang w:val="en-US"/>
        </w:rPr>
      </w:pPr>
    </w:p>
    <w:p w:rsidR="005573AE" w:rsidRPr="005573AE" w:rsidRDefault="005573AE" w:rsidP="00427DD1">
      <w:pPr>
        <w:ind w:firstLine="720"/>
        <w:jc w:val="both"/>
        <w:rPr>
          <w:rFonts w:asciiTheme="minorHAnsi" w:hAnsiTheme="minorHAnsi" w:cs="Arial"/>
          <w:sz w:val="24"/>
          <w:szCs w:val="24"/>
          <w:lang w:val="en-US"/>
        </w:rPr>
      </w:pPr>
    </w:p>
    <w:p w:rsidR="001831A8" w:rsidRPr="00753A82" w:rsidRDefault="001831A8" w:rsidP="001831A8">
      <w:pPr>
        <w:jc w:val="both"/>
        <w:rPr>
          <w:rFonts w:asciiTheme="minorHAnsi" w:hAnsiTheme="minorHAnsi" w:cs="Arial"/>
          <w:b/>
          <w:sz w:val="24"/>
          <w:szCs w:val="24"/>
          <w:u w:val="single"/>
        </w:rPr>
      </w:pPr>
      <w:r w:rsidRPr="00753A82">
        <w:rPr>
          <w:rFonts w:asciiTheme="minorHAnsi" w:hAnsiTheme="minorHAnsi" w:cs="Arial"/>
          <w:b/>
          <w:sz w:val="24"/>
          <w:szCs w:val="24"/>
          <w:u w:val="single"/>
        </w:rPr>
        <w:lastRenderedPageBreak/>
        <w:t xml:space="preserve">член 1303  </w:t>
      </w:r>
    </w:p>
    <w:p w:rsidR="001831A8" w:rsidRDefault="001831A8" w:rsidP="001831A8">
      <w:pPr>
        <w:jc w:val="both"/>
        <w:rPr>
          <w:rFonts w:asciiTheme="minorHAnsi" w:hAnsiTheme="minorHAnsi" w:cs="Arial"/>
          <w:sz w:val="24"/>
          <w:szCs w:val="24"/>
        </w:rPr>
      </w:pPr>
      <w:r>
        <w:rPr>
          <w:rFonts w:asciiTheme="minorHAnsi" w:hAnsiTheme="minorHAnsi" w:cs="Arial"/>
          <w:sz w:val="24"/>
          <w:szCs w:val="24"/>
        </w:rPr>
        <w:t xml:space="preserve">(2) </w:t>
      </w:r>
      <w:r w:rsidRPr="001831A8">
        <w:rPr>
          <w:rFonts w:asciiTheme="minorHAnsi" w:hAnsiTheme="minorHAnsi" w:cs="Arial"/>
          <w:sz w:val="24"/>
          <w:szCs w:val="24"/>
        </w:rPr>
        <w:t>Правилата</w:t>
      </w:r>
      <w:r>
        <w:rPr>
          <w:rFonts w:asciiTheme="minorHAnsi" w:hAnsiTheme="minorHAnsi" w:cs="Arial"/>
          <w:sz w:val="24"/>
          <w:szCs w:val="24"/>
        </w:rPr>
        <w:t xml:space="preserve"> </w:t>
      </w:r>
      <w:r w:rsidRPr="001831A8">
        <w:rPr>
          <w:rFonts w:asciiTheme="minorHAnsi" w:hAnsiTheme="minorHAnsi" w:cs="Arial"/>
          <w:sz w:val="24"/>
          <w:szCs w:val="24"/>
        </w:rPr>
        <w:t>од</w:t>
      </w:r>
      <w:r>
        <w:rPr>
          <w:rFonts w:asciiTheme="minorHAnsi" w:hAnsiTheme="minorHAnsi" w:cs="Arial"/>
          <w:sz w:val="24"/>
          <w:szCs w:val="24"/>
        </w:rPr>
        <w:t xml:space="preserve"> </w:t>
      </w:r>
      <w:r w:rsidRPr="001831A8">
        <w:rPr>
          <w:rFonts w:asciiTheme="minorHAnsi" w:hAnsiTheme="minorHAnsi" w:cs="Arial"/>
          <w:sz w:val="24"/>
          <w:szCs w:val="24"/>
        </w:rPr>
        <w:t>овој</w:t>
      </w:r>
      <w:r>
        <w:rPr>
          <w:rFonts w:asciiTheme="minorHAnsi" w:hAnsiTheme="minorHAnsi" w:cs="Arial"/>
          <w:sz w:val="24"/>
          <w:szCs w:val="24"/>
        </w:rPr>
        <w:t xml:space="preserve"> </w:t>
      </w:r>
      <w:r w:rsidRPr="001831A8">
        <w:rPr>
          <w:rFonts w:asciiTheme="minorHAnsi" w:hAnsiTheme="minorHAnsi" w:cs="Arial"/>
          <w:sz w:val="24"/>
          <w:szCs w:val="24"/>
        </w:rPr>
        <w:t>закон</w:t>
      </w:r>
      <w:r>
        <w:rPr>
          <w:rFonts w:asciiTheme="minorHAnsi" w:hAnsiTheme="minorHAnsi" w:cs="Arial"/>
          <w:sz w:val="24"/>
          <w:szCs w:val="24"/>
        </w:rPr>
        <w:t xml:space="preserve"> </w:t>
      </w:r>
      <w:r w:rsidRPr="001831A8">
        <w:rPr>
          <w:rFonts w:asciiTheme="minorHAnsi" w:hAnsiTheme="minorHAnsi" w:cs="Arial"/>
          <w:sz w:val="24"/>
          <w:szCs w:val="24"/>
        </w:rPr>
        <w:t>што</w:t>
      </w:r>
      <w:r>
        <w:rPr>
          <w:rFonts w:asciiTheme="minorHAnsi" w:hAnsiTheme="minorHAnsi" w:cs="Arial"/>
          <w:sz w:val="24"/>
          <w:szCs w:val="24"/>
        </w:rPr>
        <w:t xml:space="preserve"> </w:t>
      </w:r>
      <w:r w:rsidRPr="001831A8">
        <w:rPr>
          <w:rFonts w:asciiTheme="minorHAnsi" w:hAnsiTheme="minorHAnsi" w:cs="Arial"/>
          <w:sz w:val="24"/>
          <w:szCs w:val="24"/>
        </w:rPr>
        <w:t>се</w:t>
      </w:r>
      <w:r>
        <w:rPr>
          <w:rFonts w:asciiTheme="minorHAnsi" w:hAnsiTheme="minorHAnsi" w:cs="Arial"/>
          <w:sz w:val="24"/>
          <w:szCs w:val="24"/>
        </w:rPr>
        <w:t xml:space="preserve"> </w:t>
      </w:r>
      <w:r w:rsidRPr="001831A8">
        <w:rPr>
          <w:rFonts w:asciiTheme="minorHAnsi" w:hAnsiTheme="minorHAnsi" w:cs="Arial"/>
          <w:sz w:val="24"/>
          <w:szCs w:val="24"/>
        </w:rPr>
        <w:t>однесуваат</w:t>
      </w:r>
      <w:r>
        <w:rPr>
          <w:rFonts w:asciiTheme="minorHAnsi" w:hAnsiTheme="minorHAnsi" w:cs="Arial"/>
          <w:sz w:val="24"/>
          <w:szCs w:val="24"/>
        </w:rPr>
        <w:t xml:space="preserve"> </w:t>
      </w:r>
      <w:r w:rsidRPr="001831A8">
        <w:rPr>
          <w:rFonts w:asciiTheme="minorHAnsi" w:hAnsiTheme="minorHAnsi" w:cs="Arial"/>
          <w:sz w:val="24"/>
          <w:szCs w:val="24"/>
        </w:rPr>
        <w:t>на</w:t>
      </w:r>
      <w:r>
        <w:rPr>
          <w:rFonts w:asciiTheme="minorHAnsi" w:hAnsiTheme="minorHAnsi" w:cs="Arial"/>
          <w:sz w:val="24"/>
          <w:szCs w:val="24"/>
        </w:rPr>
        <w:t xml:space="preserve"> </w:t>
      </w:r>
      <w:r w:rsidRPr="001831A8">
        <w:rPr>
          <w:rFonts w:asciiTheme="minorHAnsi" w:hAnsiTheme="minorHAnsi" w:cs="Arial"/>
          <w:sz w:val="24"/>
          <w:szCs w:val="24"/>
        </w:rPr>
        <w:t>каматите</w:t>
      </w:r>
      <w:r>
        <w:rPr>
          <w:rFonts w:asciiTheme="minorHAnsi" w:hAnsiTheme="minorHAnsi" w:cs="Arial"/>
          <w:sz w:val="24"/>
          <w:szCs w:val="24"/>
        </w:rPr>
        <w:t xml:space="preserve"> </w:t>
      </w:r>
      <w:r w:rsidRPr="001831A8">
        <w:rPr>
          <w:rFonts w:asciiTheme="minorHAnsi" w:hAnsiTheme="minorHAnsi" w:cs="Arial"/>
          <w:sz w:val="24"/>
          <w:szCs w:val="24"/>
        </w:rPr>
        <w:t>ќе</w:t>
      </w:r>
      <w:r>
        <w:rPr>
          <w:rFonts w:asciiTheme="minorHAnsi" w:hAnsiTheme="minorHAnsi" w:cs="Arial"/>
          <w:sz w:val="24"/>
          <w:szCs w:val="24"/>
        </w:rPr>
        <w:t xml:space="preserve"> </w:t>
      </w:r>
      <w:r w:rsidRPr="001831A8">
        <w:rPr>
          <w:rFonts w:asciiTheme="minorHAnsi" w:hAnsiTheme="minorHAnsi" w:cs="Arial"/>
          <w:sz w:val="24"/>
          <w:szCs w:val="24"/>
        </w:rPr>
        <w:t>се</w:t>
      </w:r>
      <w:r>
        <w:rPr>
          <w:rFonts w:asciiTheme="minorHAnsi" w:hAnsiTheme="minorHAnsi" w:cs="Arial"/>
          <w:sz w:val="24"/>
          <w:szCs w:val="24"/>
        </w:rPr>
        <w:t xml:space="preserve"> </w:t>
      </w:r>
      <w:r w:rsidRPr="001831A8">
        <w:rPr>
          <w:rFonts w:asciiTheme="minorHAnsi" w:hAnsiTheme="minorHAnsi" w:cs="Arial"/>
          <w:sz w:val="24"/>
          <w:szCs w:val="24"/>
        </w:rPr>
        <w:t>применуваат</w:t>
      </w:r>
      <w:r>
        <w:rPr>
          <w:rFonts w:asciiTheme="minorHAnsi" w:hAnsiTheme="minorHAnsi" w:cs="Arial"/>
          <w:sz w:val="24"/>
          <w:szCs w:val="24"/>
        </w:rPr>
        <w:t xml:space="preserve"> </w:t>
      </w:r>
      <w:r w:rsidRPr="001831A8">
        <w:rPr>
          <w:rFonts w:asciiTheme="minorHAnsi" w:hAnsiTheme="minorHAnsi" w:cs="Arial"/>
          <w:sz w:val="24"/>
          <w:szCs w:val="24"/>
        </w:rPr>
        <w:t>и</w:t>
      </w:r>
      <w:r>
        <w:rPr>
          <w:rFonts w:asciiTheme="minorHAnsi" w:hAnsiTheme="minorHAnsi" w:cs="Arial"/>
          <w:sz w:val="24"/>
          <w:szCs w:val="24"/>
        </w:rPr>
        <w:t xml:space="preserve"> </w:t>
      </w:r>
      <w:r w:rsidRPr="001831A8">
        <w:rPr>
          <w:rFonts w:asciiTheme="minorHAnsi" w:hAnsiTheme="minorHAnsi" w:cs="Arial"/>
          <w:sz w:val="24"/>
          <w:szCs w:val="24"/>
        </w:rPr>
        <w:t>на</w:t>
      </w:r>
      <w:r>
        <w:rPr>
          <w:rFonts w:asciiTheme="minorHAnsi" w:hAnsiTheme="minorHAnsi" w:cs="Arial"/>
          <w:sz w:val="24"/>
          <w:szCs w:val="24"/>
        </w:rPr>
        <w:t xml:space="preserve"> </w:t>
      </w:r>
      <w:r w:rsidRPr="001831A8">
        <w:rPr>
          <w:rFonts w:asciiTheme="minorHAnsi" w:hAnsiTheme="minorHAnsi" w:cs="Arial"/>
          <w:sz w:val="24"/>
          <w:szCs w:val="24"/>
        </w:rPr>
        <w:t>каматите</w:t>
      </w:r>
      <w:r>
        <w:rPr>
          <w:rFonts w:asciiTheme="minorHAnsi" w:hAnsiTheme="minorHAnsi" w:cs="Arial"/>
          <w:sz w:val="24"/>
          <w:szCs w:val="24"/>
        </w:rPr>
        <w:t xml:space="preserve"> </w:t>
      </w:r>
      <w:r w:rsidRPr="001831A8">
        <w:rPr>
          <w:rFonts w:asciiTheme="minorHAnsi" w:hAnsiTheme="minorHAnsi" w:cs="Arial"/>
          <w:sz w:val="24"/>
          <w:szCs w:val="24"/>
        </w:rPr>
        <w:t>од</w:t>
      </w:r>
      <w:r>
        <w:rPr>
          <w:rFonts w:asciiTheme="minorHAnsi" w:hAnsiTheme="minorHAnsi" w:cs="Arial"/>
          <w:sz w:val="24"/>
          <w:szCs w:val="24"/>
        </w:rPr>
        <w:t xml:space="preserve"> </w:t>
      </w:r>
      <w:r w:rsidRPr="001831A8">
        <w:rPr>
          <w:rFonts w:asciiTheme="minorHAnsi" w:hAnsiTheme="minorHAnsi" w:cs="Arial"/>
          <w:sz w:val="24"/>
          <w:szCs w:val="24"/>
        </w:rPr>
        <w:t>веќе</w:t>
      </w:r>
      <w:r>
        <w:rPr>
          <w:rFonts w:asciiTheme="minorHAnsi" w:hAnsiTheme="minorHAnsi" w:cs="Arial"/>
          <w:sz w:val="24"/>
          <w:szCs w:val="24"/>
        </w:rPr>
        <w:t xml:space="preserve"> </w:t>
      </w:r>
      <w:r w:rsidRPr="001831A8">
        <w:rPr>
          <w:rFonts w:asciiTheme="minorHAnsi" w:hAnsiTheme="minorHAnsi" w:cs="Arial"/>
          <w:sz w:val="24"/>
          <w:szCs w:val="24"/>
        </w:rPr>
        <w:t>настанатите</w:t>
      </w:r>
      <w:r>
        <w:rPr>
          <w:rFonts w:asciiTheme="minorHAnsi" w:hAnsiTheme="minorHAnsi" w:cs="Arial"/>
          <w:sz w:val="24"/>
          <w:szCs w:val="24"/>
        </w:rPr>
        <w:t xml:space="preserve"> </w:t>
      </w:r>
      <w:r w:rsidRPr="001831A8">
        <w:rPr>
          <w:rFonts w:asciiTheme="minorHAnsi" w:hAnsiTheme="minorHAnsi" w:cs="Arial"/>
          <w:sz w:val="24"/>
          <w:szCs w:val="24"/>
        </w:rPr>
        <w:t>облигациони</w:t>
      </w:r>
      <w:r>
        <w:rPr>
          <w:rFonts w:asciiTheme="minorHAnsi" w:hAnsiTheme="minorHAnsi" w:cs="Arial"/>
          <w:sz w:val="24"/>
          <w:szCs w:val="24"/>
        </w:rPr>
        <w:t xml:space="preserve"> </w:t>
      </w:r>
      <w:r w:rsidRPr="001831A8">
        <w:rPr>
          <w:rFonts w:asciiTheme="minorHAnsi" w:hAnsiTheme="minorHAnsi" w:cs="Arial"/>
          <w:sz w:val="24"/>
          <w:szCs w:val="24"/>
        </w:rPr>
        <w:t>односи</w:t>
      </w:r>
      <w:r>
        <w:rPr>
          <w:rFonts w:asciiTheme="minorHAnsi" w:hAnsiTheme="minorHAnsi" w:cs="Arial"/>
          <w:sz w:val="24"/>
          <w:szCs w:val="24"/>
        </w:rPr>
        <w:t xml:space="preserve"> </w:t>
      </w:r>
      <w:r w:rsidRPr="001831A8">
        <w:rPr>
          <w:rFonts w:asciiTheme="minorHAnsi" w:hAnsiTheme="minorHAnsi" w:cs="Arial"/>
          <w:sz w:val="24"/>
          <w:szCs w:val="24"/>
        </w:rPr>
        <w:t>што</w:t>
      </w:r>
      <w:r>
        <w:rPr>
          <w:rFonts w:asciiTheme="minorHAnsi" w:hAnsiTheme="minorHAnsi" w:cs="Arial"/>
          <w:sz w:val="24"/>
          <w:szCs w:val="24"/>
        </w:rPr>
        <w:t xml:space="preserve"> </w:t>
      </w:r>
      <w:r w:rsidRPr="001831A8">
        <w:rPr>
          <w:rFonts w:asciiTheme="minorHAnsi" w:hAnsiTheme="minorHAnsi" w:cs="Arial"/>
          <w:sz w:val="24"/>
          <w:szCs w:val="24"/>
        </w:rPr>
        <w:t>стасуваат</w:t>
      </w:r>
      <w:r>
        <w:rPr>
          <w:rFonts w:asciiTheme="minorHAnsi" w:hAnsiTheme="minorHAnsi" w:cs="Arial"/>
          <w:sz w:val="24"/>
          <w:szCs w:val="24"/>
        </w:rPr>
        <w:t xml:space="preserve"> </w:t>
      </w:r>
      <w:r w:rsidRPr="001831A8">
        <w:rPr>
          <w:rFonts w:asciiTheme="minorHAnsi" w:hAnsiTheme="minorHAnsi" w:cs="Arial"/>
          <w:sz w:val="24"/>
          <w:szCs w:val="24"/>
        </w:rPr>
        <w:t>по</w:t>
      </w:r>
      <w:r>
        <w:rPr>
          <w:rFonts w:asciiTheme="minorHAnsi" w:hAnsiTheme="minorHAnsi" w:cs="Arial"/>
          <w:sz w:val="24"/>
          <w:szCs w:val="24"/>
        </w:rPr>
        <w:t xml:space="preserve"> </w:t>
      </w:r>
      <w:r w:rsidRPr="001831A8">
        <w:rPr>
          <w:rFonts w:asciiTheme="minorHAnsi" w:hAnsiTheme="minorHAnsi" w:cs="Arial"/>
          <w:sz w:val="24"/>
          <w:szCs w:val="24"/>
        </w:rPr>
        <w:t>започнувањето</w:t>
      </w:r>
      <w:r>
        <w:rPr>
          <w:rFonts w:asciiTheme="minorHAnsi" w:hAnsiTheme="minorHAnsi" w:cs="Arial"/>
          <w:sz w:val="24"/>
          <w:szCs w:val="24"/>
        </w:rPr>
        <w:t xml:space="preserve"> </w:t>
      </w:r>
      <w:r w:rsidRPr="001831A8">
        <w:rPr>
          <w:rFonts w:asciiTheme="minorHAnsi" w:hAnsiTheme="minorHAnsi" w:cs="Arial"/>
          <w:sz w:val="24"/>
          <w:szCs w:val="24"/>
        </w:rPr>
        <w:t>со</w:t>
      </w:r>
      <w:r>
        <w:rPr>
          <w:rFonts w:asciiTheme="minorHAnsi" w:hAnsiTheme="minorHAnsi" w:cs="Arial"/>
          <w:sz w:val="24"/>
          <w:szCs w:val="24"/>
        </w:rPr>
        <w:t xml:space="preserve"> </w:t>
      </w:r>
      <w:r w:rsidRPr="001831A8">
        <w:rPr>
          <w:rFonts w:asciiTheme="minorHAnsi" w:hAnsiTheme="minorHAnsi" w:cs="Arial"/>
          <w:sz w:val="24"/>
          <w:szCs w:val="24"/>
        </w:rPr>
        <w:t>неговата</w:t>
      </w:r>
      <w:r>
        <w:rPr>
          <w:rFonts w:asciiTheme="minorHAnsi" w:hAnsiTheme="minorHAnsi" w:cs="Arial"/>
          <w:sz w:val="24"/>
          <w:szCs w:val="24"/>
        </w:rPr>
        <w:t xml:space="preserve"> </w:t>
      </w:r>
      <w:r w:rsidRPr="001831A8">
        <w:rPr>
          <w:rFonts w:asciiTheme="minorHAnsi" w:hAnsiTheme="minorHAnsi" w:cs="Arial"/>
          <w:sz w:val="24"/>
          <w:szCs w:val="24"/>
        </w:rPr>
        <w:t>примена</w:t>
      </w:r>
      <w:r>
        <w:rPr>
          <w:rFonts w:asciiTheme="minorHAnsi" w:hAnsiTheme="minorHAnsi" w:cs="Arial"/>
          <w:sz w:val="24"/>
          <w:szCs w:val="24"/>
        </w:rPr>
        <w:t>.</w:t>
      </w:r>
    </w:p>
    <w:p w:rsidR="00CA1B26" w:rsidRPr="00B27C6F" w:rsidRDefault="00CA1B26" w:rsidP="001831A8">
      <w:pPr>
        <w:jc w:val="both"/>
        <w:rPr>
          <w:rFonts w:asciiTheme="minorHAnsi" w:hAnsiTheme="minorHAnsi" w:cs="Arial"/>
          <w:sz w:val="24"/>
          <w:szCs w:val="24"/>
        </w:rPr>
      </w:pPr>
      <w:r w:rsidRPr="00945EBE">
        <w:rPr>
          <w:rFonts w:asciiTheme="minorHAnsi" w:hAnsiTheme="minorHAnsi" w:cs="Arial"/>
          <w:sz w:val="24"/>
          <w:szCs w:val="24"/>
        </w:rPr>
        <w:t xml:space="preserve">Предлог: Ставот </w:t>
      </w:r>
      <w:r>
        <w:rPr>
          <w:rFonts w:asciiTheme="minorHAnsi" w:hAnsiTheme="minorHAnsi" w:cs="Arial"/>
          <w:sz w:val="24"/>
          <w:szCs w:val="24"/>
        </w:rPr>
        <w:t xml:space="preserve">2 од членот 1303 да се избрише од предлог текстот, бидејќи истиот е проследен со премногу обемна работа и долготраен процес за да се спроведат измените во каматите, односно подготвување на нови амортизациони планови, подготовка на анекси кон договорите за кредит, системски прилагодувања и сето тоа ќе има негативно влијание врз тековните процеси и работење на финансиските институции и </w:t>
      </w:r>
      <w:r w:rsidR="00FC6E79">
        <w:rPr>
          <w:rFonts w:asciiTheme="minorHAnsi" w:hAnsiTheme="minorHAnsi" w:cs="Arial"/>
          <w:sz w:val="24"/>
          <w:szCs w:val="24"/>
        </w:rPr>
        <w:t xml:space="preserve">ќе биде проследено со </w:t>
      </w:r>
      <w:r>
        <w:rPr>
          <w:rFonts w:asciiTheme="minorHAnsi" w:hAnsiTheme="minorHAnsi" w:cs="Arial"/>
          <w:sz w:val="24"/>
          <w:szCs w:val="24"/>
        </w:rPr>
        <w:t>големи трошоци.</w:t>
      </w:r>
      <w:r w:rsidR="00B27C6F">
        <w:rPr>
          <w:rFonts w:asciiTheme="minorHAnsi" w:hAnsiTheme="minorHAnsi" w:cs="Arial"/>
          <w:sz w:val="24"/>
          <w:szCs w:val="24"/>
          <w:lang w:val="en-US"/>
        </w:rPr>
        <w:t xml:space="preserve"> </w:t>
      </w:r>
      <w:r w:rsidR="00B27C6F">
        <w:rPr>
          <w:rFonts w:asciiTheme="minorHAnsi" w:hAnsiTheme="minorHAnsi" w:cs="Arial"/>
          <w:sz w:val="24"/>
          <w:szCs w:val="24"/>
        </w:rPr>
        <w:t>Примена на законот за веќе склучени облигациони односи е спротивно на било која метод</w:t>
      </w:r>
      <w:r w:rsidR="007E0C4B">
        <w:rPr>
          <w:rFonts w:asciiTheme="minorHAnsi" w:hAnsiTheme="minorHAnsi" w:cs="Arial"/>
          <w:sz w:val="24"/>
          <w:szCs w:val="24"/>
        </w:rPr>
        <w:t>о</w:t>
      </w:r>
      <w:r w:rsidR="00B27C6F">
        <w:rPr>
          <w:rFonts w:asciiTheme="minorHAnsi" w:hAnsiTheme="minorHAnsi" w:cs="Arial"/>
          <w:sz w:val="24"/>
          <w:szCs w:val="24"/>
        </w:rPr>
        <w:t>логија за управување со ризици, бидејќи во моментот на склучување на договорот двете страни ги процениле ризиците и постапиле соодветно на нивниот најдобар интерес. Теоретски и практично, не е применливо да се вградат сите премии за преземените ризици од било која страна, кога се прави промена на облигацион</w:t>
      </w:r>
      <w:r w:rsidR="007E0C4B">
        <w:rPr>
          <w:rFonts w:asciiTheme="minorHAnsi" w:hAnsiTheme="minorHAnsi" w:cs="Arial"/>
          <w:sz w:val="24"/>
          <w:szCs w:val="24"/>
        </w:rPr>
        <w:t>и</w:t>
      </w:r>
      <w:r w:rsidR="00B27C6F">
        <w:rPr>
          <w:rFonts w:asciiTheme="minorHAnsi" w:hAnsiTheme="minorHAnsi" w:cs="Arial"/>
          <w:sz w:val="24"/>
          <w:szCs w:val="24"/>
        </w:rPr>
        <w:t>от однос,</w:t>
      </w:r>
      <w:r w:rsidR="007E0C4B">
        <w:rPr>
          <w:rFonts w:asciiTheme="minorHAnsi" w:hAnsiTheme="minorHAnsi" w:cs="Arial"/>
          <w:sz w:val="24"/>
          <w:szCs w:val="24"/>
        </w:rPr>
        <w:t xml:space="preserve"> </w:t>
      </w:r>
      <w:r w:rsidR="00B27C6F">
        <w:rPr>
          <w:rFonts w:asciiTheme="minorHAnsi" w:hAnsiTheme="minorHAnsi" w:cs="Arial"/>
          <w:sz w:val="24"/>
          <w:szCs w:val="24"/>
        </w:rPr>
        <w:t>а ниедна од страните, а посебно не доверителот, не е во состојба да влијае на премиите за ризиците кои ги презел.</w:t>
      </w:r>
    </w:p>
    <w:p w:rsidR="00FC6E79" w:rsidRDefault="00FC6E79" w:rsidP="001831A8">
      <w:pPr>
        <w:jc w:val="both"/>
        <w:rPr>
          <w:rFonts w:asciiTheme="minorHAnsi" w:hAnsiTheme="minorHAnsi" w:cs="Arial"/>
          <w:sz w:val="24"/>
          <w:szCs w:val="24"/>
        </w:rPr>
      </w:pPr>
    </w:p>
    <w:p w:rsidR="00CA1B26" w:rsidRPr="00753A82" w:rsidRDefault="00CA1B26" w:rsidP="00945EBE">
      <w:pPr>
        <w:jc w:val="both"/>
        <w:rPr>
          <w:rFonts w:asciiTheme="minorHAnsi" w:hAnsiTheme="minorHAnsi" w:cs="Arial"/>
          <w:i/>
          <w:sz w:val="24"/>
          <w:szCs w:val="24"/>
        </w:rPr>
      </w:pPr>
      <w:r w:rsidRPr="00753A82">
        <w:rPr>
          <w:rFonts w:asciiTheme="minorHAnsi" w:hAnsiTheme="minorHAnsi" w:cs="Arial"/>
          <w:i/>
          <w:sz w:val="24"/>
          <w:szCs w:val="24"/>
        </w:rPr>
        <w:t>Воедно сметаме дека рокот оставен за коментари и забелешки по предлог текстот е премногу краток, со оглед на тоа дека се работи за обемен закон, со исклучително широка примена и ваквите</w:t>
      </w:r>
      <w:r w:rsidR="006D405E" w:rsidRPr="00753A82">
        <w:rPr>
          <w:rFonts w:asciiTheme="minorHAnsi" w:hAnsiTheme="minorHAnsi" w:cs="Arial"/>
          <w:i/>
          <w:sz w:val="24"/>
          <w:szCs w:val="24"/>
        </w:rPr>
        <w:t xml:space="preserve"> измени бараат поголем ангажман, анализи во работни групи како резултат на тоа што не беше објавен предлог текст со означени измени во однос на акутелниот закон заради оле</w:t>
      </w:r>
      <w:r w:rsidR="00684A0E">
        <w:rPr>
          <w:rFonts w:asciiTheme="minorHAnsi" w:hAnsiTheme="minorHAnsi" w:cs="Arial"/>
          <w:i/>
          <w:sz w:val="24"/>
          <w:szCs w:val="24"/>
        </w:rPr>
        <w:t>с</w:t>
      </w:r>
      <w:r w:rsidR="006D405E" w:rsidRPr="00753A82">
        <w:rPr>
          <w:rFonts w:asciiTheme="minorHAnsi" w:hAnsiTheme="minorHAnsi" w:cs="Arial"/>
          <w:i/>
          <w:sz w:val="24"/>
          <w:szCs w:val="24"/>
        </w:rPr>
        <w:t>нување на проце</w:t>
      </w:r>
      <w:r w:rsidR="00684A0E">
        <w:rPr>
          <w:rFonts w:asciiTheme="minorHAnsi" w:hAnsiTheme="minorHAnsi" w:cs="Arial"/>
          <w:i/>
          <w:sz w:val="24"/>
          <w:szCs w:val="24"/>
        </w:rPr>
        <w:t>с</w:t>
      </w:r>
      <w:r w:rsidR="006D405E" w:rsidRPr="00753A82">
        <w:rPr>
          <w:rFonts w:asciiTheme="minorHAnsi" w:hAnsiTheme="minorHAnsi" w:cs="Arial"/>
          <w:i/>
          <w:sz w:val="24"/>
          <w:szCs w:val="24"/>
        </w:rPr>
        <w:t>от на коментирање.</w:t>
      </w:r>
    </w:p>
    <w:bookmarkEnd w:id="0"/>
    <w:p w:rsidR="00D414E9" w:rsidRPr="00753A82" w:rsidRDefault="00D414E9" w:rsidP="000D2E86">
      <w:pPr>
        <w:spacing w:after="0"/>
        <w:jc w:val="both"/>
        <w:rPr>
          <w:i/>
          <w:sz w:val="24"/>
          <w:szCs w:val="24"/>
        </w:rPr>
      </w:pPr>
    </w:p>
    <w:p w:rsidR="00AE0CA5" w:rsidRPr="00F96EA0" w:rsidRDefault="001831A8" w:rsidP="00945EBE">
      <w:pPr>
        <w:spacing w:after="0"/>
        <w:jc w:val="both"/>
        <w:rPr>
          <w:sz w:val="24"/>
          <w:szCs w:val="24"/>
          <w:lang w:val="en-US"/>
        </w:rPr>
      </w:pPr>
      <w:r>
        <w:rPr>
          <w:sz w:val="24"/>
          <w:szCs w:val="24"/>
        </w:rPr>
        <w:tab/>
      </w:r>
    </w:p>
    <w:p w:rsidR="001831A8" w:rsidRPr="00F96EA0" w:rsidRDefault="001831A8">
      <w:pPr>
        <w:spacing w:after="0"/>
        <w:jc w:val="both"/>
        <w:rPr>
          <w:sz w:val="24"/>
          <w:szCs w:val="24"/>
          <w:lang w:val="en-US"/>
        </w:rPr>
      </w:pPr>
    </w:p>
    <w:sectPr w:rsidR="001831A8" w:rsidRPr="00F96EA0" w:rsidSect="000D3E2C">
      <w:footerReference w:type="default" r:id="rId9"/>
      <w:footerReference w:type="first" r:id="rId10"/>
      <w:pgSz w:w="11906" w:h="16838"/>
      <w:pgMar w:top="709" w:right="1133" w:bottom="0"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A7" w:rsidRDefault="00C447A7" w:rsidP="001F4A13">
      <w:pPr>
        <w:spacing w:after="0" w:line="240" w:lineRule="auto"/>
      </w:pPr>
      <w:r>
        <w:separator/>
      </w:r>
    </w:p>
  </w:endnote>
  <w:endnote w:type="continuationSeparator" w:id="0">
    <w:p w:rsidR="00C447A7" w:rsidRDefault="00C447A7" w:rsidP="001F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666"/>
      <w:docPartObj>
        <w:docPartGallery w:val="Page Numbers (Bottom of Page)"/>
        <w:docPartUnique/>
      </w:docPartObj>
    </w:sdtPr>
    <w:sdtEndPr>
      <w:rPr>
        <w:color w:val="7F7F7F" w:themeColor="background1" w:themeShade="7F"/>
        <w:spacing w:val="60"/>
      </w:rPr>
    </w:sdtEndPr>
    <w:sdtContent>
      <w:p w:rsidR="00FC6E79" w:rsidRDefault="00C447A7">
        <w:pPr>
          <w:pStyle w:val="Footer"/>
          <w:pBdr>
            <w:top w:val="single" w:sz="4" w:space="1" w:color="D9D9D9" w:themeColor="background1" w:themeShade="D9"/>
          </w:pBdr>
          <w:rPr>
            <w:b/>
          </w:rPr>
        </w:pPr>
        <w:r>
          <w:fldChar w:fldCharType="begin"/>
        </w:r>
        <w:r>
          <w:instrText xml:space="preserve"> PAGE   \* MERGEFORMAT </w:instrText>
        </w:r>
        <w:r>
          <w:fldChar w:fldCharType="separate"/>
        </w:r>
        <w:r w:rsidR="00F41839" w:rsidRPr="00F41839">
          <w:rPr>
            <w:b/>
            <w:noProof/>
          </w:rPr>
          <w:t>3</w:t>
        </w:r>
        <w:r>
          <w:rPr>
            <w:b/>
            <w:noProof/>
          </w:rPr>
          <w:fldChar w:fldCharType="end"/>
        </w:r>
        <w:r w:rsidR="00FC6E79">
          <w:rPr>
            <w:b/>
          </w:rPr>
          <w:t xml:space="preserve"> | </w:t>
        </w:r>
        <w:r w:rsidR="00FC6E79">
          <w:rPr>
            <w:color w:val="7F7F7F" w:themeColor="background1" w:themeShade="7F"/>
            <w:spacing w:val="60"/>
          </w:rPr>
          <w:t>Page</w:t>
        </w:r>
      </w:p>
    </w:sdtContent>
  </w:sdt>
  <w:p w:rsidR="00FC6E79" w:rsidRDefault="00FC6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665"/>
      <w:docPartObj>
        <w:docPartGallery w:val="Page Numbers (Bottom of Page)"/>
        <w:docPartUnique/>
      </w:docPartObj>
    </w:sdtPr>
    <w:sdtEndPr>
      <w:rPr>
        <w:color w:val="7F7F7F" w:themeColor="background1" w:themeShade="7F"/>
        <w:spacing w:val="60"/>
      </w:rPr>
    </w:sdtEndPr>
    <w:sdtContent>
      <w:p w:rsidR="00FC6E79" w:rsidRDefault="008647AE">
        <w:pPr>
          <w:pStyle w:val="Footer"/>
          <w:pBdr>
            <w:top w:val="single" w:sz="4" w:space="1" w:color="D9D9D9" w:themeColor="background1" w:themeShade="D9"/>
          </w:pBdr>
          <w:rPr>
            <w:b/>
          </w:rPr>
        </w:pPr>
        <w:r w:rsidRPr="000D3E2C">
          <w:rPr>
            <w:sz w:val="20"/>
            <w:szCs w:val="20"/>
          </w:rPr>
          <w:fldChar w:fldCharType="begin"/>
        </w:r>
        <w:r w:rsidR="00FC6E79" w:rsidRPr="000D3E2C">
          <w:rPr>
            <w:sz w:val="20"/>
            <w:szCs w:val="20"/>
          </w:rPr>
          <w:instrText xml:space="preserve"> PAGE   \* MERGEFORMAT </w:instrText>
        </w:r>
        <w:r w:rsidRPr="000D3E2C">
          <w:rPr>
            <w:sz w:val="20"/>
            <w:szCs w:val="20"/>
          </w:rPr>
          <w:fldChar w:fldCharType="separate"/>
        </w:r>
        <w:r w:rsidR="00F41839" w:rsidRPr="00F41839">
          <w:rPr>
            <w:b/>
            <w:noProof/>
            <w:sz w:val="20"/>
            <w:szCs w:val="20"/>
          </w:rPr>
          <w:t>1</w:t>
        </w:r>
        <w:r w:rsidRPr="000D3E2C">
          <w:rPr>
            <w:sz w:val="20"/>
            <w:szCs w:val="20"/>
          </w:rPr>
          <w:fldChar w:fldCharType="end"/>
        </w:r>
        <w:r w:rsidR="00FC6E79" w:rsidRPr="000D3E2C">
          <w:rPr>
            <w:b/>
            <w:sz w:val="20"/>
            <w:szCs w:val="20"/>
          </w:rPr>
          <w:t xml:space="preserve"> | </w:t>
        </w:r>
        <w:r w:rsidR="00FC6E79" w:rsidRPr="000D3E2C">
          <w:rPr>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A7" w:rsidRDefault="00C447A7" w:rsidP="001F4A13">
      <w:pPr>
        <w:spacing w:after="0" w:line="240" w:lineRule="auto"/>
      </w:pPr>
      <w:r>
        <w:separator/>
      </w:r>
    </w:p>
  </w:footnote>
  <w:footnote w:type="continuationSeparator" w:id="0">
    <w:p w:rsidR="00C447A7" w:rsidRDefault="00C447A7" w:rsidP="001F4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8_"/>
      </v:shape>
    </w:pict>
  </w:numPicBullet>
  <w:abstractNum w:abstractNumId="0" w15:restartNumberingAfterBreak="0">
    <w:nsid w:val="17D1636F"/>
    <w:multiLevelType w:val="hybridMultilevel"/>
    <w:tmpl w:val="A83C905E"/>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1A3F061A"/>
    <w:multiLevelType w:val="hybridMultilevel"/>
    <w:tmpl w:val="7682BB8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228E62F4"/>
    <w:multiLevelType w:val="hybridMultilevel"/>
    <w:tmpl w:val="349A47E6"/>
    <w:lvl w:ilvl="0" w:tplc="F404F882">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F4038"/>
    <w:multiLevelType w:val="hybridMultilevel"/>
    <w:tmpl w:val="8E12C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CE6617"/>
    <w:multiLevelType w:val="hybridMultilevel"/>
    <w:tmpl w:val="519897C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532758DE"/>
    <w:multiLevelType w:val="hybridMultilevel"/>
    <w:tmpl w:val="F9548DC2"/>
    <w:lvl w:ilvl="0" w:tplc="F400568C">
      <w:start w:val="1"/>
      <w:numFmt w:val="bullet"/>
      <w:lvlText w:val=""/>
      <w:lvlPicBulletId w:val="0"/>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5F563BEB"/>
    <w:multiLevelType w:val="hybridMultilevel"/>
    <w:tmpl w:val="42D2C460"/>
    <w:lvl w:ilvl="0" w:tplc="F400568C">
      <w:start w:val="1"/>
      <w:numFmt w:val="bullet"/>
      <w:lvlText w:val=""/>
      <w:lvlPicBulletId w:val="0"/>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676447A5"/>
    <w:multiLevelType w:val="hybridMultilevel"/>
    <w:tmpl w:val="278A2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E91035"/>
    <w:multiLevelType w:val="hybridMultilevel"/>
    <w:tmpl w:val="3A24D58E"/>
    <w:lvl w:ilvl="0" w:tplc="F40056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48"/>
    <w:rsid w:val="000041B4"/>
    <w:rsid w:val="000442E9"/>
    <w:rsid w:val="0004482C"/>
    <w:rsid w:val="00051D9C"/>
    <w:rsid w:val="000620E0"/>
    <w:rsid w:val="00062A88"/>
    <w:rsid w:val="00081A4A"/>
    <w:rsid w:val="00082D23"/>
    <w:rsid w:val="000903A3"/>
    <w:rsid w:val="0009442E"/>
    <w:rsid w:val="00097FBC"/>
    <w:rsid w:val="000D2E86"/>
    <w:rsid w:val="000D3E2C"/>
    <w:rsid w:val="000F0D84"/>
    <w:rsid w:val="001352E0"/>
    <w:rsid w:val="00140D7E"/>
    <w:rsid w:val="0015508E"/>
    <w:rsid w:val="0016260E"/>
    <w:rsid w:val="00177938"/>
    <w:rsid w:val="001831A8"/>
    <w:rsid w:val="0018413A"/>
    <w:rsid w:val="00187870"/>
    <w:rsid w:val="001A3258"/>
    <w:rsid w:val="001A67F5"/>
    <w:rsid w:val="001C1CC2"/>
    <w:rsid w:val="001D1B44"/>
    <w:rsid w:val="001D210B"/>
    <w:rsid w:val="001D4D4A"/>
    <w:rsid w:val="001F4A13"/>
    <w:rsid w:val="001F61F2"/>
    <w:rsid w:val="00231B93"/>
    <w:rsid w:val="002652A5"/>
    <w:rsid w:val="002B148B"/>
    <w:rsid w:val="002B61ED"/>
    <w:rsid w:val="002C4FEE"/>
    <w:rsid w:val="002D6FD7"/>
    <w:rsid w:val="002F34AE"/>
    <w:rsid w:val="002F5177"/>
    <w:rsid w:val="00302AE8"/>
    <w:rsid w:val="00327C98"/>
    <w:rsid w:val="0035475D"/>
    <w:rsid w:val="00370AFD"/>
    <w:rsid w:val="00386948"/>
    <w:rsid w:val="00391C0D"/>
    <w:rsid w:val="00393A26"/>
    <w:rsid w:val="003A031A"/>
    <w:rsid w:val="003A1981"/>
    <w:rsid w:val="003B747F"/>
    <w:rsid w:val="003C6774"/>
    <w:rsid w:val="00415C51"/>
    <w:rsid w:val="00427DD1"/>
    <w:rsid w:val="004400A7"/>
    <w:rsid w:val="004956B3"/>
    <w:rsid w:val="004C0F67"/>
    <w:rsid w:val="004D044C"/>
    <w:rsid w:val="005024F3"/>
    <w:rsid w:val="00516149"/>
    <w:rsid w:val="005468D0"/>
    <w:rsid w:val="005573AE"/>
    <w:rsid w:val="00557831"/>
    <w:rsid w:val="00561787"/>
    <w:rsid w:val="00590DC6"/>
    <w:rsid w:val="005A49E6"/>
    <w:rsid w:val="005B0DEB"/>
    <w:rsid w:val="005C17B3"/>
    <w:rsid w:val="005D0784"/>
    <w:rsid w:val="005D116C"/>
    <w:rsid w:val="005F38AD"/>
    <w:rsid w:val="005F4AF8"/>
    <w:rsid w:val="00605DE5"/>
    <w:rsid w:val="00622BD5"/>
    <w:rsid w:val="00626925"/>
    <w:rsid w:val="00627837"/>
    <w:rsid w:val="006343A9"/>
    <w:rsid w:val="006360DE"/>
    <w:rsid w:val="00641F1A"/>
    <w:rsid w:val="0066222B"/>
    <w:rsid w:val="00684A0E"/>
    <w:rsid w:val="00687166"/>
    <w:rsid w:val="0069605C"/>
    <w:rsid w:val="006D138B"/>
    <w:rsid w:val="006D405E"/>
    <w:rsid w:val="006E0B4B"/>
    <w:rsid w:val="006E1863"/>
    <w:rsid w:val="006E52D5"/>
    <w:rsid w:val="0073262B"/>
    <w:rsid w:val="00750A00"/>
    <w:rsid w:val="00753A82"/>
    <w:rsid w:val="00764483"/>
    <w:rsid w:val="00773103"/>
    <w:rsid w:val="007A72A9"/>
    <w:rsid w:val="007C651C"/>
    <w:rsid w:val="007C6737"/>
    <w:rsid w:val="007D01B7"/>
    <w:rsid w:val="007D6601"/>
    <w:rsid w:val="007E0C4B"/>
    <w:rsid w:val="007E6CDE"/>
    <w:rsid w:val="007F218D"/>
    <w:rsid w:val="00801ED6"/>
    <w:rsid w:val="00820096"/>
    <w:rsid w:val="00823AF3"/>
    <w:rsid w:val="00825880"/>
    <w:rsid w:val="00845D2B"/>
    <w:rsid w:val="00854665"/>
    <w:rsid w:val="008647AE"/>
    <w:rsid w:val="008713E4"/>
    <w:rsid w:val="0087400F"/>
    <w:rsid w:val="00885254"/>
    <w:rsid w:val="008A2E7D"/>
    <w:rsid w:val="008A6787"/>
    <w:rsid w:val="008D520E"/>
    <w:rsid w:val="008E76F1"/>
    <w:rsid w:val="00945EBE"/>
    <w:rsid w:val="00992FB6"/>
    <w:rsid w:val="00996F95"/>
    <w:rsid w:val="009A697A"/>
    <w:rsid w:val="009B3D44"/>
    <w:rsid w:val="009B507E"/>
    <w:rsid w:val="009C74EC"/>
    <w:rsid w:val="009D4643"/>
    <w:rsid w:val="009D748E"/>
    <w:rsid w:val="009D7577"/>
    <w:rsid w:val="009E359D"/>
    <w:rsid w:val="009E3E3E"/>
    <w:rsid w:val="009F6A1A"/>
    <w:rsid w:val="00A24CCE"/>
    <w:rsid w:val="00A32922"/>
    <w:rsid w:val="00A43491"/>
    <w:rsid w:val="00A43C18"/>
    <w:rsid w:val="00A4761C"/>
    <w:rsid w:val="00A603BF"/>
    <w:rsid w:val="00A90E8D"/>
    <w:rsid w:val="00A9139C"/>
    <w:rsid w:val="00AB4216"/>
    <w:rsid w:val="00AD7B70"/>
    <w:rsid w:val="00AE0CA5"/>
    <w:rsid w:val="00B019DB"/>
    <w:rsid w:val="00B04235"/>
    <w:rsid w:val="00B055AD"/>
    <w:rsid w:val="00B27C6F"/>
    <w:rsid w:val="00B31837"/>
    <w:rsid w:val="00B46348"/>
    <w:rsid w:val="00B75A19"/>
    <w:rsid w:val="00B96ED0"/>
    <w:rsid w:val="00BE0102"/>
    <w:rsid w:val="00BE3B54"/>
    <w:rsid w:val="00BE7E07"/>
    <w:rsid w:val="00BF2722"/>
    <w:rsid w:val="00C01AA4"/>
    <w:rsid w:val="00C447A7"/>
    <w:rsid w:val="00C50B9E"/>
    <w:rsid w:val="00C84FA9"/>
    <w:rsid w:val="00CA1B26"/>
    <w:rsid w:val="00CB33EC"/>
    <w:rsid w:val="00CB3531"/>
    <w:rsid w:val="00CD4939"/>
    <w:rsid w:val="00CD6D59"/>
    <w:rsid w:val="00CD796B"/>
    <w:rsid w:val="00D02A0F"/>
    <w:rsid w:val="00D13C61"/>
    <w:rsid w:val="00D152C8"/>
    <w:rsid w:val="00D31A21"/>
    <w:rsid w:val="00D414E9"/>
    <w:rsid w:val="00D4205B"/>
    <w:rsid w:val="00D4335E"/>
    <w:rsid w:val="00D45AB1"/>
    <w:rsid w:val="00D463F3"/>
    <w:rsid w:val="00D550CC"/>
    <w:rsid w:val="00D62C87"/>
    <w:rsid w:val="00D90603"/>
    <w:rsid w:val="00D94DAE"/>
    <w:rsid w:val="00DC23DE"/>
    <w:rsid w:val="00DD0B47"/>
    <w:rsid w:val="00DD7491"/>
    <w:rsid w:val="00E00AD0"/>
    <w:rsid w:val="00E06DED"/>
    <w:rsid w:val="00E21067"/>
    <w:rsid w:val="00E32C41"/>
    <w:rsid w:val="00E43A41"/>
    <w:rsid w:val="00E62BD8"/>
    <w:rsid w:val="00E67BFA"/>
    <w:rsid w:val="00E718A2"/>
    <w:rsid w:val="00E77602"/>
    <w:rsid w:val="00E77964"/>
    <w:rsid w:val="00E80741"/>
    <w:rsid w:val="00E80871"/>
    <w:rsid w:val="00E92A3F"/>
    <w:rsid w:val="00E96982"/>
    <w:rsid w:val="00EA557E"/>
    <w:rsid w:val="00EB6230"/>
    <w:rsid w:val="00EB6653"/>
    <w:rsid w:val="00EB75EB"/>
    <w:rsid w:val="00EC17DB"/>
    <w:rsid w:val="00EC3B78"/>
    <w:rsid w:val="00EC5B32"/>
    <w:rsid w:val="00EE2426"/>
    <w:rsid w:val="00EF3530"/>
    <w:rsid w:val="00F17DA7"/>
    <w:rsid w:val="00F17E48"/>
    <w:rsid w:val="00F24345"/>
    <w:rsid w:val="00F41839"/>
    <w:rsid w:val="00F42F10"/>
    <w:rsid w:val="00F96EA0"/>
    <w:rsid w:val="00FB5CD4"/>
    <w:rsid w:val="00FC2F93"/>
    <w:rsid w:val="00FC36C5"/>
    <w:rsid w:val="00FC6E79"/>
    <w:rsid w:val="00FD0F4D"/>
    <w:rsid w:val="00FE1BF2"/>
    <w:rsid w:val="00FE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89795-7AFD-431D-8BC2-DA08EB2E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BFA"/>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3E3E"/>
    <w:pPr>
      <w:tabs>
        <w:tab w:val="center" w:pos="4680"/>
        <w:tab w:val="right" w:pos="9360"/>
      </w:tabs>
    </w:pPr>
  </w:style>
  <w:style w:type="character" w:customStyle="1" w:styleId="FooterChar">
    <w:name w:val="Footer Char"/>
    <w:basedOn w:val="DefaultParagraphFont"/>
    <w:link w:val="Footer"/>
    <w:uiPriority w:val="99"/>
    <w:rsid w:val="009E3E3E"/>
    <w:rPr>
      <w:sz w:val="22"/>
      <w:szCs w:val="22"/>
      <w:lang w:val="mk-MK"/>
    </w:rPr>
  </w:style>
  <w:style w:type="character" w:styleId="PageNumber">
    <w:name w:val="page number"/>
    <w:basedOn w:val="DefaultParagraphFont"/>
    <w:uiPriority w:val="99"/>
    <w:semiHidden/>
    <w:unhideWhenUsed/>
    <w:rsid w:val="009E3E3E"/>
  </w:style>
  <w:style w:type="paragraph" w:styleId="Header">
    <w:name w:val="header"/>
    <w:basedOn w:val="Normal"/>
    <w:link w:val="HeaderChar"/>
    <w:uiPriority w:val="99"/>
    <w:semiHidden/>
    <w:unhideWhenUsed/>
    <w:rsid w:val="001F4A13"/>
    <w:pPr>
      <w:tabs>
        <w:tab w:val="center" w:pos="4680"/>
        <w:tab w:val="right" w:pos="9360"/>
      </w:tabs>
    </w:pPr>
  </w:style>
  <w:style w:type="character" w:customStyle="1" w:styleId="HeaderChar">
    <w:name w:val="Header Char"/>
    <w:basedOn w:val="DefaultParagraphFont"/>
    <w:link w:val="Header"/>
    <w:uiPriority w:val="99"/>
    <w:semiHidden/>
    <w:rsid w:val="001F4A13"/>
    <w:rPr>
      <w:sz w:val="22"/>
      <w:szCs w:val="22"/>
      <w:lang w:val="mk-MK"/>
    </w:rPr>
  </w:style>
  <w:style w:type="character" w:styleId="CommentReference">
    <w:name w:val="annotation reference"/>
    <w:basedOn w:val="DefaultParagraphFont"/>
    <w:uiPriority w:val="99"/>
    <w:semiHidden/>
    <w:unhideWhenUsed/>
    <w:rsid w:val="005D0784"/>
    <w:rPr>
      <w:sz w:val="16"/>
      <w:szCs w:val="16"/>
    </w:rPr>
  </w:style>
  <w:style w:type="paragraph" w:styleId="CommentText">
    <w:name w:val="annotation text"/>
    <w:basedOn w:val="Normal"/>
    <w:link w:val="CommentTextChar"/>
    <w:uiPriority w:val="99"/>
    <w:semiHidden/>
    <w:unhideWhenUsed/>
    <w:rsid w:val="005D0784"/>
    <w:rPr>
      <w:sz w:val="20"/>
      <w:szCs w:val="20"/>
    </w:rPr>
  </w:style>
  <w:style w:type="character" w:customStyle="1" w:styleId="CommentTextChar">
    <w:name w:val="Comment Text Char"/>
    <w:basedOn w:val="DefaultParagraphFont"/>
    <w:link w:val="CommentText"/>
    <w:uiPriority w:val="99"/>
    <w:semiHidden/>
    <w:rsid w:val="005D0784"/>
    <w:rPr>
      <w:lang w:val="mk-MK"/>
    </w:rPr>
  </w:style>
  <w:style w:type="paragraph" w:styleId="CommentSubject">
    <w:name w:val="annotation subject"/>
    <w:basedOn w:val="CommentText"/>
    <w:next w:val="CommentText"/>
    <w:link w:val="CommentSubjectChar"/>
    <w:uiPriority w:val="99"/>
    <w:semiHidden/>
    <w:unhideWhenUsed/>
    <w:rsid w:val="005D0784"/>
    <w:rPr>
      <w:b/>
      <w:bCs/>
    </w:rPr>
  </w:style>
  <w:style w:type="character" w:customStyle="1" w:styleId="CommentSubjectChar">
    <w:name w:val="Comment Subject Char"/>
    <w:basedOn w:val="CommentTextChar"/>
    <w:link w:val="CommentSubject"/>
    <w:uiPriority w:val="99"/>
    <w:semiHidden/>
    <w:rsid w:val="005D0784"/>
    <w:rPr>
      <w:b/>
      <w:bCs/>
      <w:lang w:val="mk-MK"/>
    </w:rPr>
  </w:style>
  <w:style w:type="paragraph" w:styleId="BalloonText">
    <w:name w:val="Balloon Text"/>
    <w:basedOn w:val="Normal"/>
    <w:link w:val="BalloonTextChar"/>
    <w:uiPriority w:val="99"/>
    <w:semiHidden/>
    <w:unhideWhenUsed/>
    <w:rsid w:val="005D0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784"/>
    <w:rPr>
      <w:rFonts w:ascii="Tahoma" w:hAnsi="Tahoma" w:cs="Tahoma"/>
      <w:sz w:val="16"/>
      <w:szCs w:val="16"/>
      <w:lang w:val="mk-MK"/>
    </w:rPr>
  </w:style>
  <w:style w:type="paragraph" w:styleId="NoSpacing">
    <w:name w:val="No Spacing"/>
    <w:link w:val="NoSpacingChar"/>
    <w:uiPriority w:val="1"/>
    <w:qFormat/>
    <w:rsid w:val="007D01B7"/>
    <w:rPr>
      <w:rFonts w:eastAsia="Times New Roman"/>
      <w:sz w:val="22"/>
      <w:szCs w:val="22"/>
    </w:rPr>
  </w:style>
  <w:style w:type="character" w:customStyle="1" w:styleId="NoSpacingChar">
    <w:name w:val="No Spacing Char"/>
    <w:basedOn w:val="DefaultParagraphFont"/>
    <w:link w:val="NoSpacing"/>
    <w:uiPriority w:val="1"/>
    <w:rsid w:val="007D01B7"/>
    <w:rPr>
      <w:rFonts w:eastAsia="Times New Roman"/>
      <w:sz w:val="22"/>
      <w:szCs w:val="22"/>
      <w:lang w:val="en-US" w:eastAsia="en-US" w:bidi="ar-SA"/>
    </w:rPr>
  </w:style>
  <w:style w:type="paragraph" w:styleId="ListParagraph">
    <w:name w:val="List Paragraph"/>
    <w:basedOn w:val="Normal"/>
    <w:uiPriority w:val="34"/>
    <w:qFormat/>
    <w:rsid w:val="003B7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F472A3-C7AC-4F3B-AEA4-62E4272A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ПРАВНО МИСЛЕЊЕ ВО ВРСКА СО ЗАКОНОТ ЗА ИЗМЕНУВАЊЕ И ДОПОЛНУВАЊЕ НА ЗАКОНОТ ЗА БАНКИТЕ</vt:lpstr>
    </vt:vector>
  </TitlesOfParts>
  <Company>Mozhnosti</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ПРАВНО МИСЛЕЊЕ ВО ВРСКА СО ЗАКОНОТ ЗА ИЗМЕНУВАЊЕ И ДОПОЛНУВАЊЕ НА ЗАКОНОТ ЗА БАНКИТЕ</dc:title>
  <dc:creator>ggeorgieva</dc:creator>
  <cp:lastModifiedBy>Goran Lazarevski</cp:lastModifiedBy>
  <cp:revision>2</cp:revision>
  <cp:lastPrinted>2016-10-25T14:25:00Z</cp:lastPrinted>
  <dcterms:created xsi:type="dcterms:W3CDTF">2019-10-30T15:34:00Z</dcterms:created>
  <dcterms:modified xsi:type="dcterms:W3CDTF">2019-10-30T15:34:00Z</dcterms:modified>
</cp:coreProperties>
</file>