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90F8" w14:textId="77777777" w:rsidR="00D92DDA" w:rsidRDefault="00D92DDA" w:rsidP="00D92DDA">
      <w:pPr>
        <w:ind w:firstLine="720"/>
        <w:jc w:val="center"/>
        <w:rPr>
          <w:b/>
          <w:bCs/>
          <w:sz w:val="24"/>
          <w:szCs w:val="24"/>
        </w:rPr>
      </w:pPr>
      <w:r>
        <w:rPr>
          <w:b/>
          <w:bCs/>
          <w:sz w:val="24"/>
          <w:szCs w:val="24"/>
        </w:rPr>
        <w:t xml:space="preserve">КОМЕНТАРИ НА </w:t>
      </w:r>
      <w:r w:rsidRPr="00D92DDA">
        <w:rPr>
          <w:b/>
          <w:bCs/>
          <w:sz w:val="24"/>
          <w:szCs w:val="24"/>
        </w:rPr>
        <w:t xml:space="preserve">МАКЕДОНСКА БЕРЗА АД СКОПЈЕ </w:t>
      </w:r>
      <w:r>
        <w:rPr>
          <w:b/>
          <w:bCs/>
          <w:sz w:val="24"/>
          <w:szCs w:val="24"/>
        </w:rPr>
        <w:t xml:space="preserve">НА </w:t>
      </w:r>
    </w:p>
    <w:p w14:paraId="1138773D" w14:textId="07589EB7" w:rsidR="00496789" w:rsidRDefault="00DF4300" w:rsidP="00D92DDA">
      <w:pPr>
        <w:ind w:firstLine="720"/>
        <w:jc w:val="center"/>
        <w:rPr>
          <w:b/>
          <w:bCs/>
          <w:sz w:val="24"/>
          <w:szCs w:val="24"/>
        </w:rPr>
      </w:pPr>
      <w:r w:rsidRPr="00DF4300">
        <w:rPr>
          <w:b/>
          <w:bCs/>
          <w:sz w:val="24"/>
          <w:szCs w:val="24"/>
        </w:rPr>
        <w:t>НАЦРТ-ЗАКОНОТ ЗА ПРОСПЕКТ И ОБВРСКИ ЗА ТРАНСПАРЕНТНОСТ</w:t>
      </w:r>
    </w:p>
    <w:p w14:paraId="5552693D" w14:textId="77777777" w:rsidR="00D92DDA" w:rsidRDefault="00D92DDA" w:rsidP="00D92DDA">
      <w:pPr>
        <w:spacing w:before="120" w:after="120"/>
        <w:ind w:left="426"/>
        <w:jc w:val="both"/>
      </w:pPr>
    </w:p>
    <w:p w14:paraId="52C51920" w14:textId="0510A6C5" w:rsidR="00DF4300" w:rsidRPr="00D92DDA" w:rsidRDefault="00B04BD8" w:rsidP="00D92DDA">
      <w:pPr>
        <w:spacing w:before="120" w:after="120"/>
        <w:ind w:left="426"/>
        <w:jc w:val="both"/>
      </w:pPr>
      <w:r>
        <w:t>Во врска со</w:t>
      </w:r>
      <w:r w:rsidR="00D92DDA" w:rsidRPr="00772B69">
        <w:t xml:space="preserve"> текстот на </w:t>
      </w:r>
      <w:r w:rsidR="00D92DDA">
        <w:t>Нацрт</w:t>
      </w:r>
      <w:r w:rsidR="00D92DDA" w:rsidRPr="00772B69">
        <w:t xml:space="preserve">-Законот за </w:t>
      </w:r>
      <w:r w:rsidR="00D92DDA">
        <w:t>проспекти и транспарентност објавен на електронската платформа ЕНЕР (</w:t>
      </w:r>
      <w:r w:rsidR="00D92DDA">
        <w:rPr>
          <w:lang w:val="en-US"/>
        </w:rPr>
        <w:t>www.ener.gov.mk)</w:t>
      </w:r>
      <w:r w:rsidR="00D92DDA" w:rsidRPr="00772B69">
        <w:t>, Македонска Берза АД Скопје ги дава следните коментари:</w:t>
      </w:r>
    </w:p>
    <w:p w14:paraId="0C532820" w14:textId="6ADA761B" w:rsidR="000C4C02" w:rsidRPr="0016547F" w:rsidRDefault="00114DA7" w:rsidP="00B04BD8">
      <w:pPr>
        <w:pStyle w:val="ListParagraph"/>
        <w:numPr>
          <w:ilvl w:val="0"/>
          <w:numId w:val="1"/>
        </w:numPr>
        <w:jc w:val="both"/>
        <w:rPr>
          <w:sz w:val="24"/>
          <w:szCs w:val="24"/>
        </w:rPr>
      </w:pPr>
      <w:r>
        <w:rPr>
          <w:sz w:val="24"/>
          <w:szCs w:val="24"/>
        </w:rPr>
        <w:t xml:space="preserve">Во </w:t>
      </w:r>
      <w:r w:rsidRPr="007E1724">
        <w:rPr>
          <w:b/>
          <w:bCs/>
          <w:sz w:val="24"/>
          <w:szCs w:val="24"/>
        </w:rPr>
        <w:t>член 24</w:t>
      </w:r>
      <w:r>
        <w:rPr>
          <w:sz w:val="24"/>
          <w:szCs w:val="24"/>
        </w:rPr>
        <w:t xml:space="preserve">, кој што се однесува на исклучоците за објава на проспект, предлагаме да се предвиде нов став 3 во кој ќе се регулира исклучок од објава на проспект за </w:t>
      </w:r>
      <w:r w:rsidR="007E1724">
        <w:rPr>
          <w:sz w:val="24"/>
          <w:szCs w:val="24"/>
        </w:rPr>
        <w:t xml:space="preserve">јавни </w:t>
      </w:r>
      <w:r>
        <w:rPr>
          <w:sz w:val="24"/>
          <w:szCs w:val="24"/>
        </w:rPr>
        <w:t xml:space="preserve">понуди </w:t>
      </w:r>
      <w:r w:rsidR="007E1724">
        <w:rPr>
          <w:sz w:val="24"/>
          <w:szCs w:val="24"/>
        </w:rPr>
        <w:t xml:space="preserve">каде како издавач се јавува друштво – мало и средно претпријатие кое е/ќе биде примено на тргување на МПТ Растечки пазар. Согласно Регулативата </w:t>
      </w:r>
      <w:r w:rsidR="000C4C02">
        <w:rPr>
          <w:sz w:val="24"/>
          <w:szCs w:val="24"/>
        </w:rPr>
        <w:t>бр.</w:t>
      </w:r>
      <w:r w:rsidR="000C4C02" w:rsidRPr="00EF32A4">
        <w:rPr>
          <w:sz w:val="24"/>
          <w:szCs w:val="24"/>
        </w:rPr>
        <w:t>2017/1129</w:t>
      </w:r>
      <w:r w:rsidR="000C4C02">
        <w:rPr>
          <w:sz w:val="24"/>
          <w:szCs w:val="24"/>
        </w:rPr>
        <w:t xml:space="preserve"> </w:t>
      </w:r>
      <w:r w:rsidR="007E1724">
        <w:rPr>
          <w:sz w:val="24"/>
          <w:szCs w:val="24"/>
        </w:rPr>
        <w:t xml:space="preserve">за проспектот, земјите членки имаат можност да предвидат исклучоци од обврската за објава на проспект за </w:t>
      </w:r>
      <w:r w:rsidR="00AB3840">
        <w:rPr>
          <w:sz w:val="24"/>
          <w:szCs w:val="24"/>
        </w:rPr>
        <w:t xml:space="preserve">понуди чијшто износ се движи во распон од 1.000.000 до 8.000.000 евра, притоа </w:t>
      </w:r>
      <w:r w:rsidR="000C2C71">
        <w:rPr>
          <w:sz w:val="24"/>
          <w:szCs w:val="24"/>
        </w:rPr>
        <w:t>потребно е да обезбедат</w:t>
      </w:r>
      <w:r w:rsidR="00AB3840">
        <w:rPr>
          <w:sz w:val="24"/>
          <w:szCs w:val="24"/>
        </w:rPr>
        <w:t xml:space="preserve"> соодветно ниво на заштита на домашните инвеститори</w:t>
      </w:r>
      <w:r w:rsidR="000C2C71">
        <w:rPr>
          <w:sz w:val="24"/>
          <w:szCs w:val="24"/>
        </w:rPr>
        <w:t xml:space="preserve"> и да пропишат дополнителни барања за транспарентност коишто нема да претставуваат преголемо опт</w:t>
      </w:r>
      <w:r w:rsidR="00560E81">
        <w:rPr>
          <w:sz w:val="24"/>
          <w:szCs w:val="24"/>
        </w:rPr>
        <w:t>овару</w:t>
      </w:r>
      <w:r w:rsidR="000C2C71">
        <w:rPr>
          <w:sz w:val="24"/>
          <w:szCs w:val="24"/>
        </w:rPr>
        <w:t xml:space="preserve">вање за издавачите. </w:t>
      </w:r>
      <w:r w:rsidR="00AB3840">
        <w:rPr>
          <w:sz w:val="24"/>
          <w:szCs w:val="24"/>
        </w:rPr>
        <w:t xml:space="preserve">Во </w:t>
      </w:r>
      <w:r w:rsidR="00D00420">
        <w:rPr>
          <w:sz w:val="24"/>
          <w:szCs w:val="24"/>
        </w:rPr>
        <w:t>контекст на предвиденото во Р</w:t>
      </w:r>
      <w:r w:rsidR="00AB3840">
        <w:rPr>
          <w:sz w:val="24"/>
          <w:szCs w:val="24"/>
        </w:rPr>
        <w:t>егулатива</w:t>
      </w:r>
      <w:r w:rsidR="00D00420">
        <w:rPr>
          <w:sz w:val="24"/>
          <w:szCs w:val="24"/>
        </w:rPr>
        <w:t>та</w:t>
      </w:r>
      <w:r w:rsidR="000C4C02">
        <w:rPr>
          <w:sz w:val="24"/>
          <w:szCs w:val="24"/>
        </w:rPr>
        <w:t xml:space="preserve"> </w:t>
      </w:r>
      <w:r w:rsidR="000C4C02" w:rsidRPr="00EF32A4">
        <w:rPr>
          <w:sz w:val="24"/>
          <w:szCs w:val="24"/>
        </w:rPr>
        <w:t>2017/1129,</w:t>
      </w:r>
      <w:r w:rsidR="00AB3840">
        <w:rPr>
          <w:sz w:val="24"/>
          <w:szCs w:val="24"/>
        </w:rPr>
        <w:t>, на пример, во Хрватска</w:t>
      </w:r>
      <w:r w:rsidR="008D73CA">
        <w:rPr>
          <w:sz w:val="24"/>
          <w:szCs w:val="24"/>
        </w:rPr>
        <w:t xml:space="preserve"> (член  409 од Хрватскиот закон)</w:t>
      </w:r>
      <w:r w:rsidR="00AB3840">
        <w:rPr>
          <w:sz w:val="24"/>
          <w:szCs w:val="24"/>
        </w:rPr>
        <w:t xml:space="preserve"> и Бугарија</w:t>
      </w:r>
      <w:r w:rsidR="008D73CA">
        <w:rPr>
          <w:sz w:val="24"/>
          <w:szCs w:val="24"/>
        </w:rPr>
        <w:t xml:space="preserve"> (член </w:t>
      </w:r>
      <w:r w:rsidR="008D73CA" w:rsidRPr="00EF32A4">
        <w:rPr>
          <w:sz w:val="24"/>
          <w:szCs w:val="24"/>
        </w:rPr>
        <w:t>89в</w:t>
      </w:r>
      <w:r w:rsidR="008D73CA">
        <w:rPr>
          <w:sz w:val="24"/>
          <w:szCs w:val="24"/>
        </w:rPr>
        <w:t xml:space="preserve"> од Бугарскиот закон)</w:t>
      </w:r>
      <w:r w:rsidR="00AB3840">
        <w:rPr>
          <w:sz w:val="24"/>
          <w:szCs w:val="24"/>
        </w:rPr>
        <w:t xml:space="preserve"> се предвидени исклучоци од објавата на просп</w:t>
      </w:r>
      <w:r w:rsidR="00D00420">
        <w:rPr>
          <w:sz w:val="24"/>
          <w:szCs w:val="24"/>
        </w:rPr>
        <w:t xml:space="preserve">ект за понуди чијшто износ не надминува 8.000.000 евра, при што издавачите имаат обврска да објават документ со пропишани информации од регулаторот во Хрватска, односно од операторот на МПТ во Бугарија. </w:t>
      </w:r>
      <w:r w:rsidR="001C5F50">
        <w:rPr>
          <w:sz w:val="24"/>
          <w:szCs w:val="24"/>
        </w:rPr>
        <w:t xml:space="preserve">Со оглед на тоа што МПТ Растечки пазар како решение е предвидено во новиот Закон за финансиски инструменти, предлагаме во овој закон да се даде еден вид на олеснување за овие издавачи и на тој начин да се стимулираат истите да прибираат средства </w:t>
      </w:r>
      <w:r w:rsidR="00553062">
        <w:rPr>
          <w:sz w:val="24"/>
          <w:szCs w:val="24"/>
        </w:rPr>
        <w:t>преку</w:t>
      </w:r>
      <w:r w:rsidR="001C5F50">
        <w:rPr>
          <w:sz w:val="24"/>
          <w:szCs w:val="24"/>
        </w:rPr>
        <w:t xml:space="preserve"> пазарот на капитал</w:t>
      </w:r>
      <w:r w:rsidR="00553062">
        <w:rPr>
          <w:sz w:val="24"/>
          <w:szCs w:val="24"/>
        </w:rPr>
        <w:t>.</w:t>
      </w:r>
      <w:r w:rsidR="00AF1851">
        <w:rPr>
          <w:sz w:val="24"/>
          <w:szCs w:val="24"/>
        </w:rPr>
        <w:t xml:space="preserve"> Секако, износот на вака прибраните средства соодветно треба да се прилагоди за нашето окружување. </w:t>
      </w:r>
      <w:r w:rsidR="00553062">
        <w:rPr>
          <w:sz w:val="24"/>
          <w:szCs w:val="24"/>
        </w:rPr>
        <w:t xml:space="preserve"> </w:t>
      </w:r>
    </w:p>
    <w:p w14:paraId="358BE0CB" w14:textId="6DE21D66" w:rsidR="00DF4300" w:rsidRDefault="00DF4300" w:rsidP="00DF4300">
      <w:pPr>
        <w:pStyle w:val="ListParagraph"/>
        <w:numPr>
          <w:ilvl w:val="0"/>
          <w:numId w:val="1"/>
        </w:numPr>
        <w:jc w:val="both"/>
        <w:rPr>
          <w:sz w:val="24"/>
          <w:szCs w:val="24"/>
        </w:rPr>
      </w:pPr>
      <w:r>
        <w:rPr>
          <w:sz w:val="24"/>
          <w:szCs w:val="24"/>
        </w:rPr>
        <w:t xml:space="preserve">Во однос на текстот на </w:t>
      </w:r>
      <w:r w:rsidRPr="00D92DDA">
        <w:rPr>
          <w:b/>
          <w:bCs/>
          <w:sz w:val="24"/>
          <w:szCs w:val="24"/>
        </w:rPr>
        <w:t>член 71, став 5</w:t>
      </w:r>
      <w:r>
        <w:rPr>
          <w:sz w:val="24"/>
          <w:szCs w:val="24"/>
        </w:rPr>
        <w:t>, треба да се имаат предвид интегралните забелешки кои  ги даваме во врска со податоците од друштвата кои ќе се тргуваат на МТП</w:t>
      </w:r>
      <w:r w:rsidR="005E62F6">
        <w:rPr>
          <w:sz w:val="24"/>
          <w:szCs w:val="24"/>
        </w:rPr>
        <w:t xml:space="preserve"> пропишани во Нацрт-Законот за финансиски инструменти</w:t>
      </w:r>
      <w:r>
        <w:rPr>
          <w:sz w:val="24"/>
          <w:szCs w:val="24"/>
        </w:rPr>
        <w:t xml:space="preserve">, </w:t>
      </w:r>
      <w:r w:rsidR="005E62F6">
        <w:rPr>
          <w:sz w:val="24"/>
          <w:szCs w:val="24"/>
        </w:rPr>
        <w:t>бидејќи</w:t>
      </w:r>
      <w:r>
        <w:rPr>
          <w:sz w:val="24"/>
          <w:szCs w:val="24"/>
        </w:rPr>
        <w:t xml:space="preserve"> при непостоење на одредбите од моменталниот член 166-б од Законот з</w:t>
      </w:r>
      <w:r w:rsidRPr="00DF4300">
        <w:rPr>
          <w:sz w:val="24"/>
          <w:szCs w:val="24"/>
        </w:rPr>
        <w:t>а трговски друштва</w:t>
      </w:r>
      <w:r w:rsidR="005E62F6">
        <w:rPr>
          <w:sz w:val="24"/>
          <w:szCs w:val="24"/>
        </w:rPr>
        <w:t xml:space="preserve"> </w:t>
      </w:r>
      <w:r w:rsidR="00560E81">
        <w:rPr>
          <w:sz w:val="24"/>
          <w:szCs w:val="24"/>
        </w:rPr>
        <w:t>останува отворено прашањето на</w:t>
      </w:r>
      <w:r w:rsidR="005E62F6">
        <w:rPr>
          <w:sz w:val="24"/>
          <w:szCs w:val="24"/>
        </w:rPr>
        <w:t xml:space="preserve"> приемот на хартии од вредност од издавачи на МТП, особено во случај на барање за прием од страна на друго лице, а не од страна на </w:t>
      </w:r>
      <w:r w:rsidR="00560E81">
        <w:rPr>
          <w:sz w:val="24"/>
          <w:szCs w:val="24"/>
        </w:rPr>
        <w:t xml:space="preserve">самиот </w:t>
      </w:r>
      <w:r w:rsidR="005E62F6">
        <w:rPr>
          <w:sz w:val="24"/>
          <w:szCs w:val="24"/>
        </w:rPr>
        <w:t>издавач.</w:t>
      </w:r>
    </w:p>
    <w:p w14:paraId="47646263" w14:textId="6E4B7735" w:rsidR="00DF4300" w:rsidRDefault="00DF4300" w:rsidP="00DF4300">
      <w:pPr>
        <w:pStyle w:val="ListParagraph"/>
        <w:numPr>
          <w:ilvl w:val="0"/>
          <w:numId w:val="1"/>
        </w:numPr>
        <w:jc w:val="both"/>
        <w:rPr>
          <w:sz w:val="24"/>
          <w:szCs w:val="24"/>
        </w:rPr>
      </w:pPr>
      <w:r>
        <w:rPr>
          <w:sz w:val="24"/>
          <w:szCs w:val="24"/>
        </w:rPr>
        <w:t xml:space="preserve">Во </w:t>
      </w:r>
      <w:r w:rsidRPr="00D92DDA">
        <w:rPr>
          <w:b/>
          <w:bCs/>
          <w:sz w:val="24"/>
          <w:szCs w:val="24"/>
        </w:rPr>
        <w:t>член 87, став 1</w:t>
      </w:r>
      <w:r>
        <w:rPr>
          <w:sz w:val="24"/>
          <w:szCs w:val="24"/>
        </w:rPr>
        <w:t>, зборовите „пазарниот оператор“  да се избришат</w:t>
      </w:r>
      <w:r w:rsidR="005E62F6">
        <w:rPr>
          <w:sz w:val="24"/>
          <w:szCs w:val="24"/>
        </w:rPr>
        <w:t xml:space="preserve"> или да се наведе обврска за известување на јавноста.</w:t>
      </w:r>
    </w:p>
    <w:p w14:paraId="2323A456" w14:textId="77777777" w:rsidR="005E62F6" w:rsidRDefault="005E62F6" w:rsidP="005E62F6">
      <w:pPr>
        <w:pStyle w:val="ListParagraph"/>
        <w:numPr>
          <w:ilvl w:val="0"/>
          <w:numId w:val="1"/>
        </w:numPr>
        <w:jc w:val="both"/>
        <w:rPr>
          <w:sz w:val="24"/>
          <w:szCs w:val="24"/>
        </w:rPr>
      </w:pPr>
      <w:r>
        <w:rPr>
          <w:sz w:val="24"/>
          <w:szCs w:val="24"/>
        </w:rPr>
        <w:t xml:space="preserve">Во </w:t>
      </w:r>
      <w:r w:rsidRPr="00D92DDA">
        <w:rPr>
          <w:b/>
          <w:bCs/>
          <w:sz w:val="24"/>
          <w:szCs w:val="24"/>
        </w:rPr>
        <w:t>член 113, став 11</w:t>
      </w:r>
      <w:r>
        <w:rPr>
          <w:sz w:val="24"/>
          <w:szCs w:val="24"/>
        </w:rPr>
        <w:t xml:space="preserve">, зборот „извршило“ да се замени со зборот „побарало“ и  во третиот ред од ставот да се избрише сврзникот „и“, со што ќе се прецизира дека </w:t>
      </w:r>
      <w:r>
        <w:rPr>
          <w:sz w:val="24"/>
          <w:szCs w:val="24"/>
        </w:rPr>
        <w:lastRenderedPageBreak/>
        <w:t xml:space="preserve">обврската за објавување на информации согласно овој член целосно паѓаат на лицето кое побрало прием на хартиите од вредност без согласност на издавачот. </w:t>
      </w:r>
    </w:p>
    <w:p w14:paraId="60291AEC" w14:textId="295ACDE5" w:rsidR="005E62F6" w:rsidRDefault="005E62F6" w:rsidP="00DF4300">
      <w:pPr>
        <w:pStyle w:val="ListParagraph"/>
        <w:numPr>
          <w:ilvl w:val="0"/>
          <w:numId w:val="1"/>
        </w:numPr>
        <w:jc w:val="both"/>
        <w:rPr>
          <w:sz w:val="24"/>
          <w:szCs w:val="24"/>
        </w:rPr>
      </w:pPr>
      <w:r>
        <w:rPr>
          <w:sz w:val="24"/>
          <w:szCs w:val="24"/>
        </w:rPr>
        <w:t xml:space="preserve">Во </w:t>
      </w:r>
      <w:r w:rsidRPr="00D92DDA">
        <w:rPr>
          <w:b/>
          <w:bCs/>
          <w:sz w:val="24"/>
          <w:szCs w:val="24"/>
        </w:rPr>
        <w:t xml:space="preserve">член 119, </w:t>
      </w:r>
      <w:r w:rsidR="00BE223B" w:rsidRPr="00D92DDA">
        <w:rPr>
          <w:b/>
          <w:bCs/>
          <w:sz w:val="24"/>
          <w:szCs w:val="24"/>
        </w:rPr>
        <w:t>став 2</w:t>
      </w:r>
      <w:r w:rsidR="00BE223B">
        <w:rPr>
          <w:sz w:val="24"/>
          <w:szCs w:val="24"/>
        </w:rPr>
        <w:t>, алинеја е, се наведува терминот „интерно порамнување“, кој  не е дефиниран поим.</w:t>
      </w:r>
    </w:p>
    <w:p w14:paraId="1A2A7966" w14:textId="0D24175E" w:rsidR="00DF4300" w:rsidRDefault="00DF4300" w:rsidP="00DF4300">
      <w:pPr>
        <w:pStyle w:val="ListParagraph"/>
        <w:numPr>
          <w:ilvl w:val="0"/>
          <w:numId w:val="1"/>
        </w:numPr>
        <w:jc w:val="both"/>
        <w:rPr>
          <w:sz w:val="24"/>
          <w:szCs w:val="24"/>
        </w:rPr>
      </w:pPr>
      <w:r w:rsidRPr="00BE223B">
        <w:rPr>
          <w:sz w:val="24"/>
          <w:szCs w:val="24"/>
        </w:rPr>
        <w:t xml:space="preserve">Во врска со </w:t>
      </w:r>
      <w:r w:rsidRPr="00D92DDA">
        <w:rPr>
          <w:b/>
          <w:bCs/>
          <w:sz w:val="24"/>
          <w:szCs w:val="24"/>
        </w:rPr>
        <w:t>член 133, став 2</w:t>
      </w:r>
      <w:r w:rsidRPr="00BE223B">
        <w:rPr>
          <w:sz w:val="24"/>
          <w:szCs w:val="24"/>
        </w:rPr>
        <w:t>, не е нај</w:t>
      </w:r>
      <w:r w:rsidR="00BE223B" w:rsidRPr="00BE223B">
        <w:rPr>
          <w:sz w:val="24"/>
          <w:szCs w:val="24"/>
        </w:rPr>
        <w:t>јасно</w:t>
      </w:r>
      <w:r w:rsidRPr="00BE223B">
        <w:rPr>
          <w:sz w:val="24"/>
          <w:szCs w:val="24"/>
        </w:rPr>
        <w:t xml:space="preserve"> </w:t>
      </w:r>
      <w:r w:rsidR="00BE223B">
        <w:rPr>
          <w:sz w:val="24"/>
          <w:szCs w:val="24"/>
        </w:rPr>
        <w:t>дали</w:t>
      </w:r>
      <w:r w:rsidR="00BE223B" w:rsidRPr="00BE223B">
        <w:rPr>
          <w:sz w:val="24"/>
          <w:szCs w:val="24"/>
        </w:rPr>
        <w:t xml:space="preserve"> листа</w:t>
      </w:r>
      <w:r w:rsidR="00BE223B">
        <w:rPr>
          <w:sz w:val="24"/>
          <w:szCs w:val="24"/>
        </w:rPr>
        <w:t xml:space="preserve">та на </w:t>
      </w:r>
      <w:r w:rsidR="00BE223B" w:rsidRPr="00BE223B">
        <w:rPr>
          <w:sz w:val="24"/>
          <w:szCs w:val="24"/>
        </w:rPr>
        <w:t>друштва</w:t>
      </w:r>
      <w:r w:rsidR="00BE223B">
        <w:rPr>
          <w:sz w:val="24"/>
          <w:szCs w:val="24"/>
        </w:rPr>
        <w:t>та од Регистарот и понатаму</w:t>
      </w:r>
      <w:r w:rsidR="00BE223B" w:rsidRPr="00BE223B">
        <w:rPr>
          <w:sz w:val="24"/>
          <w:szCs w:val="24"/>
        </w:rPr>
        <w:t xml:space="preserve"> ќе се води</w:t>
      </w:r>
      <w:r w:rsidR="00BE223B">
        <w:rPr>
          <w:sz w:val="24"/>
          <w:szCs w:val="24"/>
        </w:rPr>
        <w:t xml:space="preserve"> некаде, </w:t>
      </w:r>
      <w:r w:rsidR="00BE223B" w:rsidRPr="00BE223B">
        <w:rPr>
          <w:sz w:val="24"/>
          <w:szCs w:val="24"/>
        </w:rPr>
        <w:t xml:space="preserve"> </w:t>
      </w:r>
      <w:r w:rsidRPr="00BE223B">
        <w:rPr>
          <w:sz w:val="24"/>
          <w:szCs w:val="24"/>
        </w:rPr>
        <w:t>какви обврски ќе имаат друштвата кои моментално се водат во Регистарот, преку кои канали ќе ги исполнуваат обврски</w:t>
      </w:r>
      <w:r w:rsidR="00BE223B" w:rsidRPr="00BE223B">
        <w:rPr>
          <w:sz w:val="24"/>
          <w:szCs w:val="24"/>
        </w:rPr>
        <w:t>те за транспарентност</w:t>
      </w:r>
      <w:r w:rsidRPr="00BE223B">
        <w:rPr>
          <w:sz w:val="24"/>
          <w:szCs w:val="24"/>
        </w:rPr>
        <w:t xml:space="preserve"> и дали постои краен рок за </w:t>
      </w:r>
      <w:r w:rsidR="00BE223B" w:rsidRPr="00BE223B">
        <w:rPr>
          <w:sz w:val="24"/>
          <w:szCs w:val="24"/>
        </w:rPr>
        <w:t>овие обврски.</w:t>
      </w:r>
    </w:p>
    <w:p w14:paraId="3CA121B4" w14:textId="5D8830D8" w:rsidR="006D1F8E" w:rsidRDefault="00EF32A4" w:rsidP="00DF4300">
      <w:pPr>
        <w:pStyle w:val="ListParagraph"/>
        <w:numPr>
          <w:ilvl w:val="0"/>
          <w:numId w:val="1"/>
        </w:numPr>
        <w:jc w:val="both"/>
        <w:rPr>
          <w:sz w:val="24"/>
          <w:szCs w:val="24"/>
        </w:rPr>
      </w:pPr>
      <w:r>
        <w:rPr>
          <w:sz w:val="24"/>
          <w:szCs w:val="24"/>
        </w:rPr>
        <w:t>Во врска со</w:t>
      </w:r>
      <w:r w:rsidR="006D1F8E">
        <w:rPr>
          <w:sz w:val="24"/>
          <w:szCs w:val="24"/>
        </w:rPr>
        <w:t xml:space="preserve"> </w:t>
      </w:r>
      <w:r w:rsidR="00D92DDA" w:rsidRPr="00635ECB">
        <w:rPr>
          <w:b/>
          <w:bCs/>
          <w:sz w:val="24"/>
          <w:szCs w:val="24"/>
        </w:rPr>
        <w:t>почетокот</w:t>
      </w:r>
      <w:r w:rsidR="006D1F8E" w:rsidRPr="00635ECB">
        <w:rPr>
          <w:b/>
          <w:bCs/>
          <w:sz w:val="24"/>
          <w:szCs w:val="24"/>
        </w:rPr>
        <w:t xml:space="preserve"> на примена</w:t>
      </w:r>
      <w:r w:rsidR="00D92DDA">
        <w:rPr>
          <w:sz w:val="24"/>
          <w:szCs w:val="24"/>
        </w:rPr>
        <w:t xml:space="preserve"> на </w:t>
      </w:r>
      <w:r>
        <w:rPr>
          <w:sz w:val="24"/>
          <w:szCs w:val="24"/>
        </w:rPr>
        <w:t>Законот за проспект и обврски за транспарентност</w:t>
      </w:r>
      <w:r w:rsidR="006D1F8E">
        <w:rPr>
          <w:sz w:val="24"/>
          <w:szCs w:val="24"/>
        </w:rPr>
        <w:t>, сметаме дека почетокот на примена</w:t>
      </w:r>
      <w:r w:rsidR="00F66565">
        <w:rPr>
          <w:sz w:val="24"/>
          <w:szCs w:val="24"/>
        </w:rPr>
        <w:t xml:space="preserve"> на овој Закон</w:t>
      </w:r>
      <w:r w:rsidR="006D1F8E">
        <w:rPr>
          <w:sz w:val="24"/>
          <w:szCs w:val="24"/>
        </w:rPr>
        <w:t xml:space="preserve"> треба да биде усогласен со почетокот на примена на Законот за финансиски инструменти и од него произлегувачките подзаконски акти, </w:t>
      </w:r>
      <w:r w:rsidR="00F66565">
        <w:rPr>
          <w:sz w:val="24"/>
          <w:szCs w:val="24"/>
        </w:rPr>
        <w:t>така што ќе се предвидат</w:t>
      </w:r>
      <w:r w:rsidR="006D1F8E">
        <w:rPr>
          <w:sz w:val="24"/>
          <w:szCs w:val="24"/>
        </w:rPr>
        <w:t xml:space="preserve"> соодветни преодни одредби во Законот за </w:t>
      </w:r>
      <w:r w:rsidR="0016547F">
        <w:rPr>
          <w:sz w:val="24"/>
          <w:szCs w:val="24"/>
        </w:rPr>
        <w:t xml:space="preserve">проспекти и обврски за </w:t>
      </w:r>
      <w:r w:rsidR="006D1F8E">
        <w:rPr>
          <w:sz w:val="24"/>
          <w:szCs w:val="24"/>
        </w:rPr>
        <w:t>транспарентност.</w:t>
      </w:r>
    </w:p>
    <w:p w14:paraId="372C55E0" w14:textId="77777777" w:rsidR="00F66565" w:rsidRDefault="00F66565" w:rsidP="00B04BD8">
      <w:pPr>
        <w:jc w:val="right"/>
        <w:rPr>
          <w:b/>
          <w:bCs/>
          <w:sz w:val="24"/>
          <w:szCs w:val="24"/>
        </w:rPr>
      </w:pPr>
    </w:p>
    <w:p w14:paraId="26EE5A92" w14:textId="1206AFFD" w:rsidR="00EF32A4" w:rsidRPr="00B04BD8" w:rsidRDefault="00B04BD8" w:rsidP="00B04BD8">
      <w:pPr>
        <w:jc w:val="right"/>
        <w:rPr>
          <w:b/>
          <w:bCs/>
          <w:sz w:val="24"/>
          <w:szCs w:val="24"/>
        </w:rPr>
      </w:pPr>
      <w:r w:rsidRPr="00B04BD8">
        <w:rPr>
          <w:b/>
          <w:bCs/>
          <w:sz w:val="24"/>
          <w:szCs w:val="24"/>
        </w:rPr>
        <w:t>МАКЕДОНСКА БЕРЗА АД СКОПЈЕ</w:t>
      </w:r>
    </w:p>
    <w:sectPr w:rsidR="00EF32A4" w:rsidRPr="00B04B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040A8"/>
    <w:multiLevelType w:val="hybridMultilevel"/>
    <w:tmpl w:val="704A6B3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47749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00"/>
    <w:rsid w:val="000C2C71"/>
    <w:rsid w:val="000C4C02"/>
    <w:rsid w:val="00114DA7"/>
    <w:rsid w:val="0016547F"/>
    <w:rsid w:val="001C5F50"/>
    <w:rsid w:val="00317074"/>
    <w:rsid w:val="00496789"/>
    <w:rsid w:val="00553062"/>
    <w:rsid w:val="00560E81"/>
    <w:rsid w:val="005E62F6"/>
    <w:rsid w:val="00635ECB"/>
    <w:rsid w:val="006D1F8E"/>
    <w:rsid w:val="007E1724"/>
    <w:rsid w:val="008D73CA"/>
    <w:rsid w:val="00AB3840"/>
    <w:rsid w:val="00AF1851"/>
    <w:rsid w:val="00B04BD8"/>
    <w:rsid w:val="00B6272D"/>
    <w:rsid w:val="00BE223B"/>
    <w:rsid w:val="00D00420"/>
    <w:rsid w:val="00D92DDA"/>
    <w:rsid w:val="00DF4300"/>
    <w:rsid w:val="00EF32A4"/>
    <w:rsid w:val="00F6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AF06"/>
  <w15:chartTrackingRefBased/>
  <w15:docId w15:val="{FAA2F335-4096-4056-BF04-BBB27ED8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87170">
      <w:bodyDiv w:val="1"/>
      <w:marLeft w:val="0"/>
      <w:marRight w:val="0"/>
      <w:marTop w:val="0"/>
      <w:marBottom w:val="0"/>
      <w:divBdr>
        <w:top w:val="none" w:sz="0" w:space="0" w:color="auto"/>
        <w:left w:val="none" w:sz="0" w:space="0" w:color="auto"/>
        <w:bottom w:val="none" w:sz="0" w:space="0" w:color="auto"/>
        <w:right w:val="none" w:sz="0" w:space="0" w:color="auto"/>
      </w:divBdr>
      <w:divsChild>
        <w:div w:id="520242034">
          <w:marLeft w:val="0"/>
          <w:marRight w:val="0"/>
          <w:marTop w:val="0"/>
          <w:marBottom w:val="0"/>
          <w:divBdr>
            <w:top w:val="single" w:sz="2" w:space="0" w:color="auto"/>
            <w:left w:val="single" w:sz="2" w:space="0" w:color="auto"/>
            <w:bottom w:val="single" w:sz="2" w:space="0" w:color="auto"/>
            <w:right w:val="single" w:sz="2" w:space="0" w:color="auto"/>
          </w:divBdr>
          <w:divsChild>
            <w:div w:id="1418794059">
              <w:marLeft w:val="0"/>
              <w:marRight w:val="0"/>
              <w:marTop w:val="0"/>
              <w:marBottom w:val="0"/>
              <w:divBdr>
                <w:top w:val="single" w:sz="2" w:space="0" w:color="auto"/>
                <w:left w:val="single" w:sz="2" w:space="0" w:color="auto"/>
                <w:bottom w:val="single" w:sz="2" w:space="0" w:color="auto"/>
                <w:right w:val="single" w:sz="2" w:space="0" w:color="auto"/>
              </w:divBdr>
            </w:div>
          </w:divsChild>
        </w:div>
        <w:div w:id="305092570">
          <w:marLeft w:val="0"/>
          <w:marRight w:val="0"/>
          <w:marTop w:val="0"/>
          <w:marBottom w:val="0"/>
          <w:divBdr>
            <w:top w:val="single" w:sz="2" w:space="0" w:color="auto"/>
            <w:left w:val="single" w:sz="2" w:space="0" w:color="auto"/>
            <w:bottom w:val="single" w:sz="2" w:space="0" w:color="auto"/>
            <w:right w:val="single" w:sz="2" w:space="0" w:color="auto"/>
          </w:divBdr>
          <w:divsChild>
            <w:div w:id="3101332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0189193">
      <w:bodyDiv w:val="1"/>
      <w:marLeft w:val="0"/>
      <w:marRight w:val="0"/>
      <w:marTop w:val="0"/>
      <w:marBottom w:val="0"/>
      <w:divBdr>
        <w:top w:val="none" w:sz="0" w:space="0" w:color="auto"/>
        <w:left w:val="none" w:sz="0" w:space="0" w:color="auto"/>
        <w:bottom w:val="none" w:sz="0" w:space="0" w:color="auto"/>
        <w:right w:val="none" w:sz="0" w:space="0" w:color="auto"/>
      </w:divBdr>
      <w:divsChild>
        <w:div w:id="1738819113">
          <w:marLeft w:val="0"/>
          <w:marRight w:val="0"/>
          <w:marTop w:val="0"/>
          <w:marBottom w:val="0"/>
          <w:divBdr>
            <w:top w:val="single" w:sz="2" w:space="0" w:color="auto"/>
            <w:left w:val="single" w:sz="2" w:space="0" w:color="auto"/>
            <w:bottom w:val="single" w:sz="2" w:space="0" w:color="auto"/>
            <w:right w:val="single" w:sz="2" w:space="0" w:color="auto"/>
          </w:divBdr>
          <w:divsChild>
            <w:div w:id="446898728">
              <w:marLeft w:val="0"/>
              <w:marRight w:val="0"/>
              <w:marTop w:val="0"/>
              <w:marBottom w:val="0"/>
              <w:divBdr>
                <w:top w:val="single" w:sz="2" w:space="0" w:color="auto"/>
                <w:left w:val="single" w:sz="2" w:space="0" w:color="auto"/>
                <w:bottom w:val="single" w:sz="2" w:space="0" w:color="auto"/>
                <w:right w:val="single" w:sz="2" w:space="0" w:color="auto"/>
              </w:divBdr>
            </w:div>
          </w:divsChild>
        </w:div>
        <w:div w:id="83496627">
          <w:marLeft w:val="0"/>
          <w:marRight w:val="0"/>
          <w:marTop w:val="0"/>
          <w:marBottom w:val="0"/>
          <w:divBdr>
            <w:top w:val="single" w:sz="2" w:space="0" w:color="auto"/>
            <w:left w:val="single" w:sz="2" w:space="0" w:color="auto"/>
            <w:bottom w:val="single" w:sz="2" w:space="0" w:color="auto"/>
            <w:right w:val="single" w:sz="2" w:space="0" w:color="auto"/>
          </w:divBdr>
          <w:divsChild>
            <w:div w:id="756055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Ilco Lazareski</dc:creator>
  <cp:keywords/>
  <dc:description/>
  <cp:lastModifiedBy>Zorica  Asenova</cp:lastModifiedBy>
  <cp:revision>5</cp:revision>
  <dcterms:created xsi:type="dcterms:W3CDTF">2023-04-01T09:08:00Z</dcterms:created>
  <dcterms:modified xsi:type="dcterms:W3CDTF">2023-04-01T09:12:00Z</dcterms:modified>
</cp:coreProperties>
</file>