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CA8" w:rsidRDefault="002D6AAD" w:rsidP="00577CA8">
      <w:pPr>
        <w:jc w:val="both"/>
        <w:rPr>
          <w:b/>
          <w:sz w:val="24"/>
          <w:szCs w:val="24"/>
        </w:rPr>
      </w:pPr>
      <w:r>
        <w:rPr>
          <w:b/>
          <w:sz w:val="24"/>
          <w:szCs w:val="24"/>
        </w:rPr>
        <w:t xml:space="preserve">Коментар </w:t>
      </w:r>
      <w:r w:rsidR="00577CA8" w:rsidRPr="00577CA8">
        <w:rPr>
          <w:b/>
          <w:sz w:val="24"/>
          <w:szCs w:val="24"/>
        </w:rPr>
        <w:t>од Друштвото за снабдување со топлинска енергија Снабдување со топлина Балкан енерџи ДООЕЛ Скопје во врска со  предложени измени на ЗПП за воведување на  задолжителна медијација</w:t>
      </w:r>
    </w:p>
    <w:p w:rsidR="00B43896" w:rsidRPr="00577CA8" w:rsidRDefault="00B43896" w:rsidP="00577CA8">
      <w:pPr>
        <w:jc w:val="both"/>
        <w:rPr>
          <w:b/>
          <w:sz w:val="24"/>
          <w:szCs w:val="24"/>
        </w:rPr>
      </w:pPr>
    </w:p>
    <w:p w:rsidR="00B43896" w:rsidRPr="00B43896" w:rsidRDefault="00B43896" w:rsidP="00B43896">
      <w:pPr>
        <w:spacing w:before="240" w:after="120" w:line="240" w:lineRule="auto"/>
        <w:outlineLvl w:val="4"/>
        <w:rPr>
          <w:rFonts w:ascii="StobiSerif Regular" w:eastAsia="Calibri" w:hAnsi="StobiSerif Regular" w:cs="Times New Roman"/>
          <w:b/>
        </w:rPr>
      </w:pPr>
      <w:r w:rsidRPr="00B43896">
        <w:rPr>
          <w:rFonts w:ascii="StobiSerif Regular" w:eastAsia="Calibri" w:hAnsi="StobiSerif Regular" w:cs="Times New Roman"/>
          <w:b/>
          <w:lang w:val="ru-RU"/>
        </w:rPr>
        <w:t xml:space="preserve">Член </w:t>
      </w:r>
      <w:r w:rsidRPr="00B43896">
        <w:rPr>
          <w:rFonts w:ascii="StobiSerif Regular" w:eastAsia="Calibri" w:hAnsi="StobiSerif Regular" w:cs="Times New Roman"/>
          <w:b/>
        </w:rPr>
        <w:t xml:space="preserve">425 </w:t>
      </w:r>
    </w:p>
    <w:p w:rsidR="00B43896" w:rsidRPr="00B43896" w:rsidRDefault="00B43896" w:rsidP="00B43896">
      <w:pPr>
        <w:spacing w:before="100" w:beforeAutospacing="1" w:after="100" w:afterAutospacing="1" w:line="240" w:lineRule="auto"/>
        <w:ind w:firstLine="720"/>
        <w:jc w:val="both"/>
        <w:rPr>
          <w:rFonts w:ascii="StobiSerif Regular" w:eastAsia="Calibri" w:hAnsi="StobiSerif Regular" w:cs="Times New Roman"/>
          <w:lang w:val="ru-RU"/>
        </w:rPr>
      </w:pPr>
      <w:r w:rsidRPr="00B43896">
        <w:rPr>
          <w:rFonts w:ascii="StobiSerif Regular" w:eastAsia="Calibri" w:hAnsi="StobiSerif Regular" w:cs="Times New Roman"/>
          <w:lang w:val="ru-RU"/>
        </w:rPr>
        <w:t xml:space="preserve">(1) Во </w:t>
      </w:r>
      <w:r w:rsidRPr="00B43896">
        <w:rPr>
          <w:rFonts w:ascii="StobiSerif Regular" w:eastAsia="Calibri" w:hAnsi="StobiSerif Regular" w:cs="Times New Roman"/>
        </w:rPr>
        <w:t xml:space="preserve">работните </w:t>
      </w:r>
      <w:r w:rsidRPr="00B43896">
        <w:rPr>
          <w:rFonts w:ascii="StobiSerif Regular" w:eastAsia="Calibri" w:hAnsi="StobiSerif Regular" w:cs="Times New Roman"/>
          <w:lang w:val="ru-RU"/>
        </w:rPr>
        <w:t>спорови за кои постапката се поведува со тужба пред суд, со исклучок на споровите заради вработување на тужителот, странките се должни, пред поднесувањето на тужбата да се обидат спорот да го решат по пат на медијација.</w:t>
      </w:r>
    </w:p>
    <w:p w:rsidR="00B43896" w:rsidRPr="00B43896" w:rsidRDefault="00B43896" w:rsidP="00B43896">
      <w:pPr>
        <w:spacing w:before="100" w:beforeAutospacing="1" w:after="100" w:afterAutospacing="1" w:line="240" w:lineRule="auto"/>
        <w:ind w:firstLine="720"/>
        <w:jc w:val="both"/>
        <w:rPr>
          <w:rFonts w:ascii="StobiSerif Regular" w:eastAsia="Calibri" w:hAnsi="StobiSerif Regular" w:cs="Times New Roman"/>
          <w:lang w:val="ru-RU"/>
        </w:rPr>
      </w:pPr>
      <w:r w:rsidRPr="00B43896">
        <w:rPr>
          <w:rFonts w:ascii="StobiSerif Regular" w:eastAsia="Calibri" w:hAnsi="StobiSerif Regular" w:cs="Times New Roman"/>
          <w:lang w:val="ru-RU"/>
        </w:rPr>
        <w:t>(2) При поднесување на тужбата, тужителот е должен да приложи писмен доказ издаден од лиценциран медијатор дека обидот за решавање на спорот по пат на медијација не успеал.</w:t>
      </w:r>
    </w:p>
    <w:p w:rsidR="00B43896" w:rsidRPr="00B43896" w:rsidRDefault="00B43896" w:rsidP="00B43896">
      <w:pPr>
        <w:spacing w:before="100" w:beforeAutospacing="1" w:after="100" w:afterAutospacing="1" w:line="240" w:lineRule="auto"/>
        <w:ind w:firstLine="720"/>
        <w:jc w:val="both"/>
        <w:rPr>
          <w:rFonts w:ascii="StobiSerif Regular" w:eastAsia="Calibri" w:hAnsi="StobiSerif Regular" w:cs="Times New Roman"/>
          <w:lang w:val="ru-RU"/>
        </w:rPr>
      </w:pPr>
      <w:r w:rsidRPr="00B43896">
        <w:rPr>
          <w:rFonts w:ascii="StobiSerif Regular" w:eastAsia="Calibri" w:hAnsi="StobiSerif Regular" w:cs="Times New Roman"/>
          <w:lang w:val="ru-RU"/>
        </w:rPr>
        <w:t>(4) Тужбата кон која не е приложен доказот од ставот (2) на овој член судот ќе ја отфрли.</w:t>
      </w:r>
    </w:p>
    <w:p w:rsidR="00B43896" w:rsidRPr="00B43896" w:rsidRDefault="00B43896" w:rsidP="00B43896">
      <w:pPr>
        <w:spacing w:before="100" w:beforeAutospacing="1" w:after="100" w:afterAutospacing="1" w:line="240" w:lineRule="auto"/>
        <w:jc w:val="both"/>
        <w:rPr>
          <w:rFonts w:ascii="StobiSerif Regular" w:eastAsia="Calibri" w:hAnsi="StobiSerif Regular" w:cs="Times New Roman"/>
          <w:b/>
          <w:lang w:val="ru-RU"/>
        </w:rPr>
      </w:pPr>
      <w:r w:rsidRPr="00B43896">
        <w:rPr>
          <w:rFonts w:ascii="StobiSerif Regular" w:eastAsia="Calibri" w:hAnsi="StobiSerif Regular" w:cs="Times New Roman"/>
          <w:lang w:val="ru-RU"/>
        </w:rPr>
        <w:t xml:space="preserve"> </w:t>
      </w:r>
      <w:r w:rsidRPr="00B43896">
        <w:rPr>
          <w:rFonts w:ascii="StobiSerif Regular" w:eastAsia="Calibri" w:hAnsi="StobiSerif Regular" w:cs="Times New Roman"/>
          <w:b/>
          <w:lang w:val="ru-RU"/>
        </w:rPr>
        <w:t>Член 457</w:t>
      </w:r>
    </w:p>
    <w:p w:rsidR="00B43896" w:rsidRPr="00B43896" w:rsidRDefault="00B43896" w:rsidP="00B43896">
      <w:pPr>
        <w:spacing w:after="0" w:line="240" w:lineRule="auto"/>
        <w:ind w:firstLine="720"/>
        <w:jc w:val="both"/>
        <w:outlineLvl w:val="4"/>
        <w:rPr>
          <w:rFonts w:ascii="StobiSerif Regular" w:eastAsia="Calibri" w:hAnsi="StobiSerif Regular" w:cs="Times New Roman"/>
          <w:bCs/>
          <w:lang w:val="ru-RU"/>
        </w:rPr>
      </w:pPr>
      <w:r w:rsidRPr="00B43896">
        <w:rPr>
          <w:rFonts w:ascii="StobiSerif Regular" w:eastAsia="Calibri" w:hAnsi="StobiSerif Regular" w:cs="Times New Roman"/>
          <w:bCs/>
          <w:lang w:val="ru-RU"/>
        </w:rPr>
        <w:t>(1) Во споровите од мала вредност, странките се должни пред поднесување на тужбата да се обидат спорот да го решат по пат на медијација.</w:t>
      </w:r>
    </w:p>
    <w:p w:rsidR="00B43896" w:rsidRPr="00B43896" w:rsidRDefault="00B43896" w:rsidP="00B43896">
      <w:pPr>
        <w:spacing w:after="0" w:line="240" w:lineRule="auto"/>
        <w:jc w:val="both"/>
        <w:outlineLvl w:val="4"/>
        <w:rPr>
          <w:rFonts w:ascii="StobiSerif Regular" w:eastAsia="Calibri" w:hAnsi="StobiSerif Regular" w:cs="Times New Roman"/>
          <w:bCs/>
          <w:lang w:val="ru-RU"/>
        </w:rPr>
      </w:pPr>
    </w:p>
    <w:p w:rsidR="00B43896" w:rsidRPr="00B43896" w:rsidRDefault="00B43896" w:rsidP="00B43896">
      <w:pPr>
        <w:spacing w:after="0" w:line="240" w:lineRule="auto"/>
        <w:ind w:firstLine="720"/>
        <w:jc w:val="both"/>
        <w:outlineLvl w:val="4"/>
        <w:rPr>
          <w:rFonts w:ascii="StobiSerif Regular" w:eastAsia="Calibri" w:hAnsi="StobiSerif Regular" w:cs="Times New Roman"/>
          <w:bCs/>
          <w:lang w:val="ru-RU"/>
        </w:rPr>
      </w:pPr>
      <w:r w:rsidRPr="00B43896">
        <w:rPr>
          <w:rFonts w:ascii="StobiSerif Regular" w:eastAsia="Calibri" w:hAnsi="StobiSerif Regular" w:cs="Times New Roman"/>
          <w:bCs/>
          <w:lang w:val="ru-RU"/>
        </w:rPr>
        <w:t>(2) При поднесување на тужбата, тужителот е должен да приложи писмен доказ издаден од лиценциран медијатор дека обидот за решавање на спорот по пат на медијација не успеал.</w:t>
      </w:r>
    </w:p>
    <w:p w:rsidR="00B43896" w:rsidRPr="00B43896" w:rsidRDefault="00B43896" w:rsidP="00B43896">
      <w:pPr>
        <w:spacing w:after="0" w:line="240" w:lineRule="auto"/>
        <w:jc w:val="both"/>
        <w:outlineLvl w:val="4"/>
        <w:rPr>
          <w:rFonts w:ascii="StobiSerif Regular" w:eastAsia="Calibri" w:hAnsi="StobiSerif Regular" w:cs="Times New Roman"/>
          <w:bCs/>
          <w:lang w:val="ru-RU"/>
        </w:rPr>
      </w:pPr>
    </w:p>
    <w:p w:rsidR="00B43896" w:rsidRPr="00B43896" w:rsidRDefault="00B43896" w:rsidP="00B43896">
      <w:pPr>
        <w:spacing w:after="0" w:line="240" w:lineRule="auto"/>
        <w:ind w:firstLine="720"/>
        <w:jc w:val="both"/>
        <w:outlineLvl w:val="4"/>
        <w:rPr>
          <w:rFonts w:ascii="StobiSerif Regular" w:eastAsia="Calibri" w:hAnsi="StobiSerif Regular" w:cs="Times New Roman"/>
          <w:bCs/>
          <w:lang w:val="ru-RU"/>
        </w:rPr>
      </w:pPr>
      <w:r w:rsidRPr="00B43896">
        <w:rPr>
          <w:rFonts w:ascii="StobiSerif Regular" w:eastAsia="Calibri" w:hAnsi="StobiSerif Regular" w:cs="Times New Roman"/>
          <w:bCs/>
          <w:lang w:val="ru-RU"/>
        </w:rPr>
        <w:t>(3) Тужбата кон која не е приложен доказот од ставот 2 на овој член судот ја отфрла.</w:t>
      </w:r>
    </w:p>
    <w:p w:rsidR="00B43896" w:rsidRPr="00B43896" w:rsidRDefault="00B43896" w:rsidP="00B43896">
      <w:pPr>
        <w:spacing w:before="100" w:beforeAutospacing="1" w:after="100" w:afterAutospacing="1" w:line="240" w:lineRule="auto"/>
        <w:ind w:firstLine="720"/>
        <w:jc w:val="both"/>
        <w:rPr>
          <w:rFonts w:ascii="StobiSerif Regular" w:eastAsia="Calibri" w:hAnsi="StobiSerif Regular" w:cs="Times New Roman"/>
          <w:bCs/>
          <w:lang w:val="ru-RU"/>
        </w:rPr>
      </w:pPr>
      <w:r w:rsidRPr="00B43896">
        <w:rPr>
          <w:rFonts w:ascii="StobiSerif Regular" w:eastAsia="Calibri" w:hAnsi="StobiSerif Regular" w:cs="Times New Roman"/>
          <w:bCs/>
          <w:lang w:val="ru-RU"/>
        </w:rPr>
        <w:t>(4) Тужбата ќе се смета за повлечена ако тужителот во рок од осум дена од денот на поднесувањето на тужбата не ја плати судската такса.</w:t>
      </w:r>
    </w:p>
    <w:p w:rsidR="00B43896" w:rsidRPr="00B43896" w:rsidRDefault="00B43896" w:rsidP="00B43896">
      <w:pPr>
        <w:spacing w:before="240" w:after="120" w:line="240" w:lineRule="auto"/>
        <w:outlineLvl w:val="4"/>
        <w:rPr>
          <w:rFonts w:ascii="StobiSerif Regular" w:eastAsia="Calibri" w:hAnsi="StobiSerif Regular" w:cs="Times New Roman"/>
          <w:b/>
          <w:bCs/>
          <w:lang w:val="hr-HR"/>
        </w:rPr>
      </w:pPr>
      <w:r w:rsidRPr="00B43896">
        <w:rPr>
          <w:rFonts w:ascii="StobiSerif Regular" w:eastAsia="Calibri" w:hAnsi="StobiSerif Regular" w:cs="Times New Roman"/>
          <w:b/>
          <w:bCs/>
          <w:lang w:val="ru-RU"/>
        </w:rPr>
        <w:t>Член 460</w:t>
      </w:r>
    </w:p>
    <w:p w:rsidR="00577CA8" w:rsidRDefault="00B43896" w:rsidP="00B43896">
      <w:pPr>
        <w:jc w:val="both"/>
        <w:rPr>
          <w:rFonts w:ascii="StobiSerif Regular" w:eastAsia="Calibri" w:hAnsi="StobiSerif Regular" w:cs="Times New Roman"/>
          <w:bCs/>
          <w:lang w:val="ru-RU"/>
        </w:rPr>
      </w:pPr>
      <w:r w:rsidRPr="00B43896">
        <w:rPr>
          <w:rFonts w:ascii="StobiSerif Regular" w:eastAsia="Calibri" w:hAnsi="StobiSerif Regular" w:cs="Times New Roman"/>
          <w:bCs/>
          <w:lang w:val="ru-RU"/>
        </w:rPr>
        <w:t xml:space="preserve">Постапката во споровите од мала вредност ќе се спроведува и по повод приговор против судскиот </w:t>
      </w:r>
      <w:r w:rsidRPr="00B43896">
        <w:rPr>
          <w:rFonts w:ascii="StobiSerif Regular" w:eastAsia="Calibri" w:hAnsi="StobiSerif Regular" w:cs="Times New Roman"/>
          <w:bCs/>
        </w:rPr>
        <w:t>или нотарскиот</w:t>
      </w:r>
      <w:r w:rsidRPr="00B43896">
        <w:rPr>
          <w:rFonts w:ascii="StobiSerif Regular" w:eastAsia="Calibri" w:hAnsi="StobiSerif Regular" w:cs="Times New Roman"/>
          <w:bCs/>
          <w:lang w:val="ru-RU"/>
        </w:rPr>
        <w:t xml:space="preserve"> платен налог, ако вредноста на оспорениот дел на платниот налог не го надминува износот од 60.000 денари</w:t>
      </w:r>
    </w:p>
    <w:p w:rsidR="00345CEA" w:rsidRPr="00345CEA" w:rsidRDefault="00345CEA" w:rsidP="00345CEA">
      <w:pPr>
        <w:spacing w:before="240" w:after="120" w:line="240" w:lineRule="auto"/>
        <w:outlineLvl w:val="4"/>
        <w:rPr>
          <w:rFonts w:ascii="StobiSerif Regular" w:eastAsia="Calibri" w:hAnsi="StobiSerif Regular" w:cs="Times New Roman"/>
          <w:b/>
          <w:bCs/>
          <w:lang w:val="ru-RU"/>
        </w:rPr>
      </w:pPr>
      <w:r w:rsidRPr="00345CEA">
        <w:rPr>
          <w:rFonts w:ascii="StobiSerif Regular" w:eastAsia="Calibri" w:hAnsi="StobiSerif Regular" w:cs="Times New Roman"/>
          <w:b/>
          <w:bCs/>
          <w:lang w:val="ru-RU"/>
        </w:rPr>
        <w:t>Член 495 (461)</w:t>
      </w:r>
    </w:p>
    <w:p w:rsidR="00345CEA" w:rsidRPr="00345CEA" w:rsidRDefault="00345CEA" w:rsidP="00345CEA">
      <w:pPr>
        <w:spacing w:before="100" w:beforeAutospacing="1" w:after="100" w:afterAutospacing="1" w:line="240" w:lineRule="auto"/>
        <w:ind w:firstLine="720"/>
        <w:jc w:val="both"/>
        <w:rPr>
          <w:rFonts w:ascii="StobiSerif Regular" w:eastAsia="Calibri" w:hAnsi="StobiSerif Regular" w:cs="Times New Roman"/>
          <w:bCs/>
          <w:lang w:val="ru-RU"/>
        </w:rPr>
      </w:pPr>
      <w:r w:rsidRPr="00345CEA">
        <w:rPr>
          <w:rFonts w:ascii="StobiSerif Regular" w:eastAsia="Calibri" w:hAnsi="StobiSerif Regular" w:cs="Times New Roman"/>
          <w:lang w:val="ru-RU"/>
        </w:rPr>
        <w:t xml:space="preserve">(1) Во постапката во </w:t>
      </w:r>
      <w:r w:rsidRPr="00345CEA">
        <w:rPr>
          <w:rFonts w:ascii="StobiSerif Regular" w:eastAsia="Calibri" w:hAnsi="StobiSerif Regular" w:cs="Times New Roman"/>
          <w:bCs/>
          <w:lang w:val="ru-RU"/>
        </w:rPr>
        <w:t>трговските спорови ќе се применуваат одредбите на овој закон, ако во одредбите на оваа глава поинаку не е определено.</w:t>
      </w:r>
    </w:p>
    <w:p w:rsidR="00345CEA" w:rsidRPr="00345CEA" w:rsidRDefault="00345CEA" w:rsidP="00345CEA">
      <w:pPr>
        <w:spacing w:before="100" w:beforeAutospacing="1" w:after="100" w:afterAutospacing="1" w:line="240" w:lineRule="auto"/>
        <w:ind w:firstLine="720"/>
        <w:jc w:val="both"/>
        <w:rPr>
          <w:rFonts w:ascii="StobiSerif Regular" w:eastAsia="Calibri" w:hAnsi="StobiSerif Regular" w:cs="Times New Roman"/>
          <w:lang w:val="ru-RU"/>
        </w:rPr>
      </w:pPr>
      <w:r w:rsidRPr="00345CEA">
        <w:rPr>
          <w:rFonts w:ascii="StobiSerif Regular" w:eastAsia="Calibri" w:hAnsi="StobiSerif Regular" w:cs="Times New Roman"/>
          <w:bCs/>
          <w:lang w:val="ru-RU"/>
        </w:rPr>
        <w:t>(2) Во трговските спорови за парично побарување чија што вредност не надминува 1.000.000 денари</w:t>
      </w:r>
      <w:r w:rsidRPr="00345CEA">
        <w:rPr>
          <w:rFonts w:ascii="StobiSerif Regular" w:eastAsia="Calibri" w:hAnsi="StobiSerif Regular" w:cs="Times New Roman"/>
          <w:lang w:val="ru-RU"/>
        </w:rPr>
        <w:t>, а за кои постапката се поведува со тужба пред суд, странките се должни, пред поднесувањето на тужбата да се обидат спорот да го решат по пат на медијација.</w:t>
      </w:r>
    </w:p>
    <w:p w:rsidR="00345CEA" w:rsidRPr="00345CEA" w:rsidRDefault="00345CEA" w:rsidP="00345CEA">
      <w:pPr>
        <w:spacing w:before="100" w:beforeAutospacing="1" w:after="100" w:afterAutospacing="1" w:line="240" w:lineRule="auto"/>
        <w:ind w:firstLine="720"/>
        <w:jc w:val="both"/>
        <w:rPr>
          <w:rFonts w:ascii="StobiSerif Regular" w:eastAsia="Calibri" w:hAnsi="StobiSerif Regular" w:cs="Times New Roman"/>
          <w:lang w:val="ru-RU"/>
        </w:rPr>
      </w:pPr>
      <w:r w:rsidRPr="00345CEA">
        <w:rPr>
          <w:rFonts w:ascii="StobiSerif Regular" w:eastAsia="Calibri" w:hAnsi="StobiSerif Regular" w:cs="Times New Roman"/>
          <w:lang w:val="ru-RU"/>
        </w:rPr>
        <w:t>(3) При поднесување на тужбата тужителот е должен да приложи писмен доказ издаден од лиценциран медијатор дека обидот за решавање на спорот по пат на медијација не успеал.</w:t>
      </w:r>
    </w:p>
    <w:p w:rsidR="00345CEA" w:rsidRPr="00345CEA" w:rsidRDefault="00345CEA" w:rsidP="00345CEA">
      <w:pPr>
        <w:spacing w:before="100" w:beforeAutospacing="1" w:after="100" w:afterAutospacing="1" w:line="240" w:lineRule="auto"/>
        <w:ind w:firstLine="720"/>
        <w:jc w:val="both"/>
        <w:rPr>
          <w:rFonts w:ascii="StobiSerif Regular" w:eastAsia="Calibri" w:hAnsi="StobiSerif Regular" w:cs="Times New Roman"/>
          <w:color w:val="666666"/>
          <w:lang w:val="ru-RU"/>
        </w:rPr>
      </w:pPr>
      <w:r w:rsidRPr="00345CEA">
        <w:rPr>
          <w:rFonts w:ascii="StobiSerif Regular" w:eastAsia="Calibri" w:hAnsi="StobiSerif Regular" w:cs="Times New Roman"/>
          <w:color w:val="666666"/>
          <w:lang w:val="ru-RU"/>
        </w:rPr>
        <w:lastRenderedPageBreak/>
        <w:t>(4) Тужбата кон која не е приложен доказот од ставот (2) на овој член судот ќе ја отфрли.</w:t>
      </w:r>
    </w:p>
    <w:p w:rsidR="00577CA8" w:rsidRDefault="00BD480D" w:rsidP="00577CA8">
      <w:pPr>
        <w:jc w:val="both"/>
      </w:pPr>
      <w:r>
        <w:t>--------------------------------------------------------------------------------------------------------------------------------------</w:t>
      </w:r>
    </w:p>
    <w:p w:rsidR="00577CA8" w:rsidRPr="00DA1C42" w:rsidRDefault="00577CA8" w:rsidP="00B43896">
      <w:pPr>
        <w:ind w:firstLine="720"/>
        <w:jc w:val="both"/>
        <w:rPr>
          <w:rFonts w:cstheme="minorHAnsi"/>
          <w:sz w:val="24"/>
          <w:szCs w:val="24"/>
        </w:rPr>
      </w:pPr>
      <w:r w:rsidRPr="00DA1C42">
        <w:rPr>
          <w:rFonts w:cstheme="minorHAnsi"/>
          <w:sz w:val="24"/>
          <w:szCs w:val="24"/>
        </w:rPr>
        <w:t xml:space="preserve">Во </w:t>
      </w:r>
      <w:r w:rsidR="002D6AAD">
        <w:rPr>
          <w:rFonts w:cstheme="minorHAnsi"/>
          <w:sz w:val="24"/>
          <w:szCs w:val="24"/>
        </w:rPr>
        <w:t>врска со предложените</w:t>
      </w:r>
      <w:r w:rsidR="00B43896">
        <w:rPr>
          <w:rFonts w:cstheme="minorHAnsi"/>
          <w:sz w:val="24"/>
          <w:szCs w:val="24"/>
        </w:rPr>
        <w:t xml:space="preserve"> горенаведени измени</w:t>
      </w:r>
      <w:r w:rsidR="00124AB8">
        <w:rPr>
          <w:rFonts w:cstheme="minorHAnsi"/>
          <w:sz w:val="24"/>
          <w:szCs w:val="24"/>
        </w:rPr>
        <w:t xml:space="preserve"> на членовите 425, 457 и 460</w:t>
      </w:r>
      <w:r w:rsidR="00345CEA">
        <w:rPr>
          <w:rFonts w:cstheme="minorHAnsi"/>
          <w:sz w:val="24"/>
          <w:szCs w:val="24"/>
        </w:rPr>
        <w:t xml:space="preserve"> и 495(461)</w:t>
      </w:r>
      <w:r w:rsidR="00124AB8">
        <w:rPr>
          <w:rFonts w:cstheme="minorHAnsi"/>
          <w:sz w:val="24"/>
          <w:szCs w:val="24"/>
        </w:rPr>
        <w:t xml:space="preserve"> од Законот за парнична постапка</w:t>
      </w:r>
      <w:r w:rsidRPr="00DA1C42">
        <w:rPr>
          <w:rFonts w:cstheme="minorHAnsi"/>
          <w:sz w:val="24"/>
          <w:szCs w:val="24"/>
        </w:rPr>
        <w:t xml:space="preserve"> за воведување на задолжителна медијација </w:t>
      </w:r>
      <w:proofErr w:type="spellStart"/>
      <w:r w:rsidR="00124AB8">
        <w:rPr>
          <w:rFonts w:cstheme="minorHAnsi"/>
          <w:sz w:val="24"/>
          <w:szCs w:val="24"/>
          <w:lang w:val="en-US"/>
        </w:rPr>
        <w:t>како</w:t>
      </w:r>
      <w:proofErr w:type="spellEnd"/>
      <w:r w:rsidR="00124AB8">
        <w:rPr>
          <w:rFonts w:cstheme="minorHAnsi"/>
          <w:sz w:val="24"/>
          <w:szCs w:val="24"/>
          <w:lang w:val="en-US"/>
        </w:rPr>
        <w:t xml:space="preserve"> </w:t>
      </w:r>
      <w:proofErr w:type="spellStart"/>
      <w:r w:rsidR="00124AB8">
        <w:rPr>
          <w:rFonts w:cstheme="minorHAnsi"/>
          <w:sz w:val="24"/>
          <w:szCs w:val="24"/>
          <w:lang w:val="en-US"/>
        </w:rPr>
        <w:t>предуслов</w:t>
      </w:r>
      <w:proofErr w:type="spellEnd"/>
      <w:r w:rsidR="00124AB8">
        <w:rPr>
          <w:rFonts w:cstheme="minorHAnsi"/>
          <w:sz w:val="24"/>
          <w:szCs w:val="24"/>
          <w:lang w:val="en-US"/>
        </w:rPr>
        <w:t xml:space="preserve"> </w:t>
      </w:r>
      <w:proofErr w:type="spellStart"/>
      <w:r w:rsidR="00124AB8">
        <w:rPr>
          <w:rFonts w:cstheme="minorHAnsi"/>
          <w:sz w:val="24"/>
          <w:szCs w:val="24"/>
          <w:lang w:val="en-US"/>
        </w:rPr>
        <w:t>за</w:t>
      </w:r>
      <w:proofErr w:type="spellEnd"/>
      <w:r w:rsidR="00124AB8">
        <w:rPr>
          <w:rFonts w:cstheme="minorHAnsi"/>
          <w:sz w:val="24"/>
          <w:szCs w:val="24"/>
          <w:lang w:val="en-US"/>
        </w:rPr>
        <w:t xml:space="preserve"> </w:t>
      </w:r>
      <w:r w:rsidRPr="00DA1C42">
        <w:rPr>
          <w:rFonts w:cstheme="minorHAnsi"/>
          <w:sz w:val="24"/>
          <w:szCs w:val="24"/>
        </w:rPr>
        <w:t>започнување на судска постапка Снабдување со топлина Балкан енерџи ДООЕЛ Скопје ги има следните ставови:</w:t>
      </w:r>
    </w:p>
    <w:p w:rsidR="002D6AAD" w:rsidRDefault="009F4102" w:rsidP="002D6AAD">
      <w:pPr>
        <w:ind w:firstLine="720"/>
        <w:jc w:val="both"/>
        <w:rPr>
          <w:rFonts w:cstheme="minorHAnsi"/>
          <w:sz w:val="24"/>
          <w:szCs w:val="24"/>
        </w:rPr>
      </w:pPr>
      <w:r w:rsidRPr="00DA1C42">
        <w:rPr>
          <w:rFonts w:cstheme="minorHAnsi"/>
          <w:sz w:val="24"/>
          <w:szCs w:val="24"/>
        </w:rPr>
        <w:t>Со воведување на задолжителната медијација</w:t>
      </w:r>
      <w:r w:rsidR="00DA1C42" w:rsidRPr="00DA1C42">
        <w:rPr>
          <w:rFonts w:cstheme="minorHAnsi"/>
          <w:sz w:val="24"/>
          <w:szCs w:val="24"/>
        </w:rPr>
        <w:t xml:space="preserve"> се врши</w:t>
      </w:r>
      <w:r w:rsidRPr="00DA1C42">
        <w:rPr>
          <w:rFonts w:cstheme="minorHAnsi"/>
          <w:sz w:val="24"/>
          <w:szCs w:val="24"/>
        </w:rPr>
        <w:t xml:space="preserve"> дополнително отежнување на наплата на побарувањата</w:t>
      </w:r>
      <w:r w:rsidR="006E421F">
        <w:rPr>
          <w:rFonts w:cstheme="minorHAnsi"/>
          <w:sz w:val="24"/>
          <w:szCs w:val="24"/>
        </w:rPr>
        <w:t xml:space="preserve"> на доверителите</w:t>
      </w:r>
      <w:bookmarkStart w:id="0" w:name="_GoBack"/>
      <w:bookmarkEnd w:id="0"/>
      <w:r w:rsidRPr="00DA1C42">
        <w:rPr>
          <w:rFonts w:cstheme="minorHAnsi"/>
          <w:sz w:val="24"/>
          <w:szCs w:val="24"/>
        </w:rPr>
        <w:t xml:space="preserve"> кои ги имаат кон своите должници, односно се зголемуваат трошоците во постапката на двете страни - доверител и должник</w:t>
      </w:r>
      <w:r w:rsidR="005678CE" w:rsidRPr="00DA1C42">
        <w:rPr>
          <w:rFonts w:cstheme="minorHAnsi"/>
          <w:sz w:val="24"/>
          <w:szCs w:val="24"/>
        </w:rPr>
        <w:t>, а т</w:t>
      </w:r>
      <w:r w:rsidRPr="00DA1C42">
        <w:rPr>
          <w:rFonts w:cstheme="minorHAnsi"/>
          <w:sz w:val="24"/>
          <w:szCs w:val="24"/>
        </w:rPr>
        <w:t>ргнувајќи од фактот што во постапката за медијација  покрај трошоци за секоја страна постојат и заеднички трошоци.</w:t>
      </w:r>
    </w:p>
    <w:p w:rsidR="00577CA8" w:rsidRPr="002D6AAD" w:rsidRDefault="009F4102" w:rsidP="002D6AAD">
      <w:pPr>
        <w:ind w:firstLine="720"/>
        <w:jc w:val="both"/>
        <w:rPr>
          <w:rFonts w:cstheme="minorHAnsi"/>
          <w:sz w:val="24"/>
          <w:szCs w:val="24"/>
        </w:rPr>
      </w:pPr>
      <w:r w:rsidRPr="00DA1C42">
        <w:rPr>
          <w:rFonts w:cstheme="minorHAnsi"/>
          <w:sz w:val="24"/>
          <w:szCs w:val="24"/>
        </w:rPr>
        <w:t xml:space="preserve"> </w:t>
      </w:r>
      <w:r w:rsidRPr="00DA1C42">
        <w:rPr>
          <w:rFonts w:eastAsia="Times New Roman" w:cstheme="minorHAnsi"/>
          <w:color w:val="000000"/>
          <w:spacing w:val="-3"/>
          <w:sz w:val="24"/>
          <w:szCs w:val="24"/>
          <w:lang w:eastAsia="en-GB"/>
        </w:rPr>
        <w:t xml:space="preserve">Заедничките трошоци ја сочинуваат наградата на медијаторот и трошоците на </w:t>
      </w:r>
      <w:r w:rsidRPr="00DA1C42">
        <w:rPr>
          <w:rFonts w:eastAsia="Times New Roman" w:cstheme="minorHAnsi"/>
          <w:color w:val="000000"/>
          <w:spacing w:val="-4"/>
          <w:sz w:val="24"/>
          <w:szCs w:val="24"/>
          <w:lang w:eastAsia="en-GB"/>
        </w:rPr>
        <w:t>медијаторот  во врска со постапката на медијација</w:t>
      </w:r>
      <w:r w:rsidRPr="00DA1C42">
        <w:rPr>
          <w:rFonts w:eastAsia="Times New Roman" w:cstheme="minorHAnsi"/>
          <w:color w:val="000000"/>
          <w:spacing w:val="-2"/>
          <w:sz w:val="24"/>
          <w:szCs w:val="24"/>
          <w:lang w:eastAsia="en-GB"/>
        </w:rPr>
        <w:t xml:space="preserve">  и</w:t>
      </w:r>
      <w:r w:rsidR="005678CE" w:rsidRPr="00DA1C42">
        <w:rPr>
          <w:rFonts w:eastAsia="Times New Roman" w:cstheme="minorHAnsi"/>
          <w:color w:val="000000"/>
          <w:spacing w:val="-2"/>
          <w:sz w:val="24"/>
          <w:szCs w:val="24"/>
          <w:lang w:eastAsia="en-GB"/>
        </w:rPr>
        <w:t xml:space="preserve"> се</w:t>
      </w:r>
      <w:r w:rsidRPr="00DA1C42">
        <w:rPr>
          <w:rFonts w:eastAsia="Times New Roman" w:cstheme="minorHAnsi"/>
          <w:color w:val="000000"/>
          <w:spacing w:val="-2"/>
          <w:sz w:val="24"/>
          <w:szCs w:val="24"/>
          <w:lang w:eastAsia="en-GB"/>
        </w:rPr>
        <w:t xml:space="preserve"> намируваат на еднакви делови, освен ако страните </w:t>
      </w:r>
      <w:r w:rsidRPr="00DA1C42">
        <w:rPr>
          <w:rFonts w:eastAsia="Times New Roman" w:cstheme="minorHAnsi"/>
          <w:color w:val="000000"/>
          <w:spacing w:val="-3"/>
          <w:sz w:val="24"/>
          <w:szCs w:val="24"/>
          <w:lang w:eastAsia="en-GB"/>
        </w:rPr>
        <w:t>поинаку не се договорат.</w:t>
      </w:r>
    </w:p>
    <w:p w:rsidR="00D52E06" w:rsidRPr="00DA1C42" w:rsidRDefault="009F4102" w:rsidP="009F4102">
      <w:pPr>
        <w:ind w:firstLine="720"/>
        <w:jc w:val="both"/>
        <w:rPr>
          <w:rFonts w:eastAsia="Times New Roman" w:cstheme="minorHAnsi"/>
          <w:color w:val="000000"/>
          <w:spacing w:val="-3"/>
          <w:sz w:val="24"/>
          <w:szCs w:val="24"/>
          <w:lang w:eastAsia="en-GB"/>
        </w:rPr>
      </w:pPr>
      <w:r w:rsidRPr="00DA1C42">
        <w:rPr>
          <w:rFonts w:eastAsia="Times New Roman" w:cstheme="minorHAnsi"/>
          <w:color w:val="000000"/>
          <w:spacing w:val="-3"/>
          <w:sz w:val="24"/>
          <w:szCs w:val="24"/>
          <w:lang w:eastAsia="en-GB"/>
        </w:rPr>
        <w:t>Со воведување на задолжителна медијација како предуслов за водење на судска постапка е повредено начелото на</w:t>
      </w:r>
      <w:r w:rsidR="005678CE" w:rsidRPr="00DA1C42">
        <w:rPr>
          <w:rFonts w:eastAsia="Times New Roman" w:cstheme="minorHAnsi"/>
          <w:color w:val="000000"/>
          <w:spacing w:val="-3"/>
          <w:sz w:val="24"/>
          <w:szCs w:val="24"/>
          <w:lang w:eastAsia="en-GB"/>
        </w:rPr>
        <w:t xml:space="preserve"> економичност, а секако тоа придонесува и за одолговлекување на судската постапка и отежнато намирување на своето побарување од страна на доверителот кон должникот </w:t>
      </w:r>
      <w:r w:rsidR="00783226" w:rsidRPr="00DA1C42">
        <w:rPr>
          <w:rFonts w:eastAsia="Times New Roman" w:cstheme="minorHAnsi"/>
          <w:color w:val="000000"/>
          <w:spacing w:val="-3"/>
          <w:sz w:val="24"/>
          <w:szCs w:val="24"/>
          <w:lang w:eastAsia="en-GB"/>
        </w:rPr>
        <w:t xml:space="preserve"> посебно во споровите</w:t>
      </w:r>
      <w:r w:rsidR="005678CE" w:rsidRPr="00DA1C42">
        <w:rPr>
          <w:rFonts w:eastAsia="Times New Roman" w:cstheme="minorHAnsi"/>
          <w:color w:val="000000"/>
          <w:spacing w:val="-3"/>
          <w:sz w:val="24"/>
          <w:szCs w:val="24"/>
          <w:lang w:eastAsia="en-GB"/>
        </w:rPr>
        <w:t xml:space="preserve"> од мала вредност каде што за долг од мал износ трошоците </w:t>
      </w:r>
      <w:r w:rsidR="00CE4639" w:rsidRPr="00DA1C42">
        <w:rPr>
          <w:rFonts w:eastAsia="Times New Roman" w:cstheme="minorHAnsi"/>
          <w:color w:val="000000"/>
          <w:spacing w:val="-3"/>
          <w:sz w:val="24"/>
          <w:szCs w:val="24"/>
          <w:lang w:eastAsia="en-GB"/>
        </w:rPr>
        <w:t>дополнително и непотребно ќе се зголемат</w:t>
      </w:r>
      <w:r w:rsidR="00D52E06" w:rsidRPr="00DA1C42">
        <w:rPr>
          <w:rFonts w:eastAsia="Times New Roman" w:cstheme="minorHAnsi"/>
          <w:color w:val="000000"/>
          <w:spacing w:val="-3"/>
          <w:sz w:val="24"/>
          <w:szCs w:val="24"/>
          <w:lang w:eastAsia="en-GB"/>
        </w:rPr>
        <w:t xml:space="preserve"> односно трошоците да достигнат повисок износ и од главниот долг.</w:t>
      </w:r>
    </w:p>
    <w:p w:rsidR="007C10F0" w:rsidRPr="00DA1C42" w:rsidRDefault="00D52E06" w:rsidP="009F4102">
      <w:pPr>
        <w:ind w:firstLine="720"/>
        <w:jc w:val="both"/>
        <w:rPr>
          <w:rFonts w:eastAsia="Times New Roman" w:cstheme="minorHAnsi"/>
          <w:color w:val="000000"/>
          <w:spacing w:val="-3"/>
          <w:sz w:val="24"/>
          <w:szCs w:val="24"/>
          <w:lang w:eastAsia="en-GB"/>
        </w:rPr>
      </w:pPr>
      <w:r w:rsidRPr="00DA1C42">
        <w:rPr>
          <w:rFonts w:eastAsia="Times New Roman" w:cstheme="minorHAnsi"/>
          <w:color w:val="000000"/>
          <w:spacing w:val="-3"/>
          <w:sz w:val="24"/>
          <w:szCs w:val="24"/>
          <w:lang w:eastAsia="en-GB"/>
        </w:rPr>
        <w:t xml:space="preserve"> Сметаме дека медијацијата треба да се воведе како доброволна, а не задолжителна </w:t>
      </w:r>
      <w:r w:rsidR="00DA1C42">
        <w:rPr>
          <w:rFonts w:eastAsia="Times New Roman" w:cstheme="minorHAnsi"/>
          <w:color w:val="000000"/>
          <w:spacing w:val="-3"/>
          <w:sz w:val="24"/>
          <w:szCs w:val="24"/>
          <w:lang w:eastAsia="en-GB"/>
        </w:rPr>
        <w:t>по слободен</w:t>
      </w:r>
      <w:r w:rsidR="007C10F0" w:rsidRPr="00DA1C42">
        <w:rPr>
          <w:rFonts w:eastAsia="Times New Roman" w:cstheme="minorHAnsi"/>
          <w:color w:val="000000"/>
          <w:spacing w:val="-3"/>
          <w:sz w:val="24"/>
          <w:szCs w:val="24"/>
          <w:lang w:eastAsia="en-GB"/>
        </w:rPr>
        <w:t xml:space="preserve"> избор на учесниците во постапката.</w:t>
      </w:r>
    </w:p>
    <w:p w:rsidR="002A1485" w:rsidRDefault="007C10F0" w:rsidP="007C10F0">
      <w:pPr>
        <w:pStyle w:val="NoSpacing"/>
        <w:jc w:val="both"/>
        <w:rPr>
          <w:rFonts w:cstheme="minorHAnsi"/>
          <w:sz w:val="24"/>
          <w:szCs w:val="24"/>
          <w:lang w:eastAsia="en-GB"/>
        </w:rPr>
      </w:pPr>
      <w:r w:rsidRPr="00DA1C42">
        <w:rPr>
          <w:rFonts w:cstheme="minorHAnsi"/>
          <w:sz w:val="24"/>
          <w:szCs w:val="24"/>
          <w:lang w:eastAsia="en-GB"/>
        </w:rPr>
        <w:t xml:space="preserve"> </w:t>
      </w:r>
      <w:r w:rsidRPr="00DA1C42">
        <w:rPr>
          <w:rFonts w:cstheme="minorHAnsi"/>
          <w:sz w:val="24"/>
          <w:szCs w:val="24"/>
          <w:lang w:eastAsia="en-GB"/>
        </w:rPr>
        <w:tab/>
      </w:r>
      <w:r w:rsidR="00783226" w:rsidRPr="00DA1C42">
        <w:rPr>
          <w:rFonts w:cstheme="minorHAnsi"/>
          <w:sz w:val="24"/>
          <w:szCs w:val="24"/>
          <w:lang w:eastAsia="en-GB"/>
        </w:rPr>
        <w:t>Издавањето на потврда од страна на медијаторот за неуспешна медијација како предуслов за започнување на судска постапка,</w:t>
      </w:r>
      <w:r w:rsidR="00AC62DE" w:rsidRPr="00DA1C42">
        <w:rPr>
          <w:rFonts w:cstheme="minorHAnsi"/>
          <w:sz w:val="24"/>
          <w:szCs w:val="24"/>
          <w:lang w:eastAsia="en-GB"/>
        </w:rPr>
        <w:t xml:space="preserve"> е само дуплирање на трошоците во постапката,  знаејќи дека многу предмети завршуваат со неуспешна медијација.</w:t>
      </w:r>
    </w:p>
    <w:p w:rsidR="009F4102" w:rsidRDefault="00AC62DE" w:rsidP="007C10F0">
      <w:pPr>
        <w:pStyle w:val="NoSpacing"/>
        <w:jc w:val="both"/>
        <w:rPr>
          <w:rFonts w:cstheme="minorHAnsi"/>
          <w:sz w:val="24"/>
          <w:szCs w:val="24"/>
          <w:lang w:eastAsia="en-GB"/>
        </w:rPr>
      </w:pPr>
      <w:r w:rsidRPr="00DA1C42">
        <w:rPr>
          <w:rFonts w:cstheme="minorHAnsi"/>
          <w:sz w:val="24"/>
          <w:szCs w:val="24"/>
          <w:lang w:eastAsia="en-GB"/>
        </w:rPr>
        <w:t xml:space="preserve"> Со воведување на задолжителна медијација се </w:t>
      </w:r>
      <w:r w:rsidR="00124AB8">
        <w:rPr>
          <w:rFonts w:cstheme="minorHAnsi"/>
          <w:sz w:val="24"/>
          <w:szCs w:val="24"/>
          <w:lang w:eastAsia="en-GB"/>
        </w:rPr>
        <w:t xml:space="preserve">дава предност на </w:t>
      </w:r>
      <w:r w:rsidRPr="00DA1C42">
        <w:rPr>
          <w:rFonts w:cstheme="minorHAnsi"/>
          <w:sz w:val="24"/>
          <w:szCs w:val="24"/>
          <w:lang w:eastAsia="en-GB"/>
        </w:rPr>
        <w:t xml:space="preserve"> одредена категорија на луѓе – медијатори на кои медијацијата не им е главно занимање туку дополнително и дека нивното </w:t>
      </w:r>
      <w:r w:rsidR="00124AB8">
        <w:rPr>
          <w:rFonts w:cstheme="minorHAnsi"/>
          <w:sz w:val="24"/>
          <w:szCs w:val="24"/>
          <w:lang w:eastAsia="en-GB"/>
        </w:rPr>
        <w:t>вмешување</w:t>
      </w:r>
      <w:r w:rsidRPr="00DA1C42">
        <w:rPr>
          <w:rFonts w:cstheme="minorHAnsi"/>
          <w:sz w:val="24"/>
          <w:szCs w:val="24"/>
          <w:lang w:eastAsia="en-GB"/>
        </w:rPr>
        <w:t xml:space="preserve"> во постапките е сосема непотребно од причина што доверителите  пред поведување на постапка пред суд ги контактираат своите должници</w:t>
      </w:r>
      <w:r w:rsidR="00DA1C42" w:rsidRPr="00DA1C42">
        <w:rPr>
          <w:rFonts w:cstheme="minorHAnsi"/>
          <w:sz w:val="24"/>
          <w:szCs w:val="24"/>
          <w:lang w:eastAsia="en-GB"/>
        </w:rPr>
        <w:t xml:space="preserve"> со цел наплата на своето побарување.</w:t>
      </w:r>
    </w:p>
    <w:p w:rsidR="002A1485" w:rsidRDefault="002A1485" w:rsidP="007C10F0">
      <w:pPr>
        <w:pStyle w:val="NoSpacing"/>
        <w:jc w:val="both"/>
        <w:rPr>
          <w:rFonts w:cstheme="minorHAnsi"/>
          <w:sz w:val="24"/>
          <w:szCs w:val="24"/>
          <w:lang w:eastAsia="en-GB"/>
        </w:rPr>
      </w:pPr>
    </w:p>
    <w:p w:rsidR="002A1485" w:rsidRPr="00DA1C42" w:rsidRDefault="002A1485" w:rsidP="00901BD4">
      <w:pPr>
        <w:pStyle w:val="NoSpacing"/>
        <w:ind w:firstLine="720"/>
        <w:jc w:val="both"/>
        <w:rPr>
          <w:rFonts w:cstheme="minorHAnsi"/>
          <w:sz w:val="24"/>
          <w:szCs w:val="24"/>
        </w:rPr>
      </w:pPr>
      <w:r>
        <w:rPr>
          <w:rFonts w:cstheme="minorHAnsi"/>
          <w:sz w:val="24"/>
          <w:szCs w:val="24"/>
          <w:lang w:eastAsia="en-GB"/>
        </w:rPr>
        <w:t>Поради горенаведеното сметаме задолжителна медијација е сосема непотребен и неоснован институт</w:t>
      </w:r>
      <w:r w:rsidR="007D2F63">
        <w:rPr>
          <w:rFonts w:cstheme="minorHAnsi"/>
          <w:sz w:val="24"/>
          <w:szCs w:val="24"/>
          <w:lang w:eastAsia="en-GB"/>
        </w:rPr>
        <w:t xml:space="preserve"> во македонскот</w:t>
      </w:r>
      <w:r w:rsidR="00E73D78">
        <w:rPr>
          <w:rFonts w:cstheme="minorHAnsi"/>
          <w:sz w:val="24"/>
          <w:szCs w:val="24"/>
          <w:lang w:eastAsia="en-GB"/>
        </w:rPr>
        <w:t>о</w:t>
      </w:r>
      <w:r w:rsidR="007D2F63">
        <w:rPr>
          <w:rFonts w:cstheme="minorHAnsi"/>
          <w:sz w:val="24"/>
          <w:szCs w:val="24"/>
          <w:lang w:eastAsia="en-GB"/>
        </w:rPr>
        <w:t xml:space="preserve"> законодавство</w:t>
      </w:r>
      <w:r w:rsidR="00734DD6">
        <w:rPr>
          <w:rFonts w:cstheme="minorHAnsi"/>
          <w:sz w:val="24"/>
          <w:szCs w:val="24"/>
          <w:lang w:eastAsia="en-GB"/>
        </w:rPr>
        <w:t xml:space="preserve"> </w:t>
      </w:r>
      <w:r>
        <w:rPr>
          <w:rFonts w:cstheme="minorHAnsi"/>
          <w:sz w:val="24"/>
          <w:szCs w:val="24"/>
          <w:lang w:eastAsia="en-GB"/>
        </w:rPr>
        <w:t xml:space="preserve">земајќи ги во предвид  зголемените трошоци кои ќе произлезат со нејзино </w:t>
      </w:r>
      <w:r w:rsidRPr="002A1485">
        <w:rPr>
          <w:rFonts w:cstheme="minorHAnsi"/>
          <w:sz w:val="24"/>
          <w:szCs w:val="24"/>
          <w:lang w:eastAsia="en-GB"/>
        </w:rPr>
        <w:t>воведување</w:t>
      </w:r>
      <w:r>
        <w:rPr>
          <w:rFonts w:cstheme="minorHAnsi"/>
          <w:sz w:val="24"/>
          <w:szCs w:val="24"/>
          <w:lang w:eastAsia="en-GB"/>
        </w:rPr>
        <w:t xml:space="preserve"> како и долгото водење на постапките</w:t>
      </w:r>
      <w:r w:rsidR="00752398">
        <w:rPr>
          <w:rFonts w:cstheme="minorHAnsi"/>
          <w:sz w:val="24"/>
          <w:szCs w:val="24"/>
          <w:lang w:eastAsia="en-GB"/>
        </w:rPr>
        <w:t>.</w:t>
      </w:r>
    </w:p>
    <w:sectPr w:rsidR="002A1485" w:rsidRPr="00DA1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obiSerif Regular">
    <w:altName w:val="Arial"/>
    <w:panose1 w:val="00000000000000000000"/>
    <w:charset w:val="00"/>
    <w:family w:val="modern"/>
    <w:notTrueType/>
    <w:pitch w:val="variable"/>
    <w:sig w:usb0="00000001" w:usb1="5000204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A8"/>
    <w:rsid w:val="00124AB8"/>
    <w:rsid w:val="002A1485"/>
    <w:rsid w:val="002D6AAD"/>
    <w:rsid w:val="00345CEA"/>
    <w:rsid w:val="003C66AC"/>
    <w:rsid w:val="005678CE"/>
    <w:rsid w:val="00577CA8"/>
    <w:rsid w:val="005B749D"/>
    <w:rsid w:val="006A2E1C"/>
    <w:rsid w:val="006E421F"/>
    <w:rsid w:val="00734DD6"/>
    <w:rsid w:val="00752398"/>
    <w:rsid w:val="00783226"/>
    <w:rsid w:val="007C10F0"/>
    <w:rsid w:val="007D2F63"/>
    <w:rsid w:val="008277DE"/>
    <w:rsid w:val="00901BD4"/>
    <w:rsid w:val="009F4102"/>
    <w:rsid w:val="00AC62DE"/>
    <w:rsid w:val="00B43896"/>
    <w:rsid w:val="00BD480D"/>
    <w:rsid w:val="00CE4639"/>
    <w:rsid w:val="00D52E06"/>
    <w:rsid w:val="00DA1C42"/>
    <w:rsid w:val="00E73D7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C4347-DFBB-4CA5-ADBF-E96FC242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0F0"/>
    <w:pPr>
      <w:spacing w:after="0" w:line="240" w:lineRule="auto"/>
    </w:pPr>
  </w:style>
  <w:style w:type="paragraph" w:styleId="BalloonText">
    <w:name w:val="Balloon Text"/>
    <w:basedOn w:val="Normal"/>
    <w:link w:val="BalloonTextChar"/>
    <w:uiPriority w:val="99"/>
    <w:semiHidden/>
    <w:unhideWhenUsed/>
    <w:rsid w:val="00DA1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Bojcevska</dc:creator>
  <cp:keywords/>
  <dc:description/>
  <cp:lastModifiedBy>Valentina Bojcevska</cp:lastModifiedBy>
  <cp:revision>34</cp:revision>
  <cp:lastPrinted>2020-10-15T12:54:00Z</cp:lastPrinted>
  <dcterms:created xsi:type="dcterms:W3CDTF">2020-10-15T11:40:00Z</dcterms:created>
  <dcterms:modified xsi:type="dcterms:W3CDTF">2020-10-16T10:18:00Z</dcterms:modified>
</cp:coreProperties>
</file>