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DA" w:rsidRDefault="00D530DA" w:rsidP="00D530DA">
      <w:pPr>
        <w:tabs>
          <w:tab w:val="left" w:pos="1368"/>
        </w:tabs>
        <w:rPr>
          <w:rFonts w:ascii="Cambria" w:hAnsi="Cambria"/>
          <w:lang w:val="mk-MK"/>
        </w:rPr>
      </w:pPr>
    </w:p>
    <w:p w:rsidR="004D1560" w:rsidRPr="00D530DA" w:rsidRDefault="004D1560" w:rsidP="00D530DA">
      <w:pPr>
        <w:tabs>
          <w:tab w:val="left" w:pos="1368"/>
        </w:tabs>
        <w:rPr>
          <w:rFonts w:ascii="Cambria" w:hAnsi="Cambria"/>
          <w:lang w:val="mk-MK"/>
        </w:rPr>
      </w:pPr>
    </w:p>
    <w:p w:rsidR="007F007E" w:rsidRPr="00714E80" w:rsidRDefault="00D530DA" w:rsidP="00D530DA">
      <w:pPr>
        <w:tabs>
          <w:tab w:val="left" w:pos="1368"/>
        </w:tabs>
        <w:rPr>
          <w:rFonts w:ascii="Cambria" w:hAnsi="Cambria"/>
          <w:lang w:val="mk-MK"/>
        </w:rPr>
      </w:pPr>
      <w:r w:rsidRPr="00D530DA">
        <w:rPr>
          <w:rFonts w:ascii="Cambria" w:hAnsi="Cambria"/>
          <w:b/>
          <w:lang w:val="mk-MK"/>
        </w:rPr>
        <w:t>ДО</w:t>
      </w:r>
      <w:r w:rsidRPr="00D530DA">
        <w:rPr>
          <w:rFonts w:ascii="Cambria" w:hAnsi="Cambria"/>
          <w:b/>
        </w:rPr>
        <w:t>:</w:t>
      </w:r>
      <w:r w:rsidRPr="00D530DA">
        <w:rPr>
          <w:rFonts w:ascii="Cambria" w:hAnsi="Cambria"/>
          <w:lang w:val="mk-MK"/>
        </w:rPr>
        <w:t xml:space="preserve"> Министерство за </w:t>
      </w:r>
      <w:r w:rsidR="00714E80">
        <w:rPr>
          <w:rFonts w:ascii="Cambria" w:hAnsi="Cambria"/>
          <w:lang w:val="mk-MK"/>
        </w:rPr>
        <w:t>труд и социјална политика</w:t>
      </w:r>
    </w:p>
    <w:p w:rsidR="00D530DA" w:rsidRPr="00D530DA" w:rsidRDefault="00D530DA" w:rsidP="00D530DA">
      <w:pPr>
        <w:tabs>
          <w:tab w:val="left" w:pos="1368"/>
        </w:tabs>
        <w:rPr>
          <w:rFonts w:ascii="Cambria" w:hAnsi="Cambria"/>
          <w:lang w:val="mk-MK"/>
        </w:rPr>
      </w:pPr>
      <w:r w:rsidRPr="00D530DA">
        <w:rPr>
          <w:rFonts w:ascii="Cambria" w:hAnsi="Cambria"/>
          <w:b/>
          <w:lang w:val="mk-MK"/>
        </w:rPr>
        <w:t>ОД</w:t>
      </w:r>
      <w:r w:rsidRPr="00D530DA">
        <w:rPr>
          <w:rFonts w:ascii="Cambria" w:hAnsi="Cambria"/>
          <w:b/>
        </w:rPr>
        <w:t>:</w:t>
      </w:r>
      <w:r w:rsidRPr="00D530DA">
        <w:rPr>
          <w:rFonts w:ascii="Cambria" w:hAnsi="Cambria"/>
          <w:lang w:val="mk-MK"/>
        </w:rPr>
        <w:t xml:space="preserve"> Македонско здружение на млади правници (МЗМП)</w:t>
      </w:r>
    </w:p>
    <w:p w:rsidR="00D530DA" w:rsidRPr="00D530DA" w:rsidRDefault="00D530DA" w:rsidP="00D530DA">
      <w:pPr>
        <w:tabs>
          <w:tab w:val="left" w:pos="1368"/>
        </w:tabs>
        <w:rPr>
          <w:rFonts w:ascii="Cambria" w:hAnsi="Cambria"/>
          <w:lang w:val="mk-MK"/>
        </w:rPr>
      </w:pPr>
      <w:r w:rsidRPr="00D530DA">
        <w:rPr>
          <w:rFonts w:ascii="Cambria" w:hAnsi="Cambria"/>
          <w:b/>
          <w:lang w:val="mk-MK"/>
        </w:rPr>
        <w:t>ДАТУМ</w:t>
      </w:r>
      <w:r w:rsidRPr="00D530DA">
        <w:rPr>
          <w:rFonts w:ascii="Cambria" w:hAnsi="Cambria"/>
          <w:b/>
        </w:rPr>
        <w:t>:</w:t>
      </w:r>
      <w:r w:rsidRPr="00D530DA">
        <w:rPr>
          <w:rFonts w:ascii="Cambria" w:hAnsi="Cambria"/>
        </w:rPr>
        <w:t xml:space="preserve"> </w:t>
      </w:r>
      <w:r w:rsidR="00714E80">
        <w:rPr>
          <w:rFonts w:ascii="Cambria" w:hAnsi="Cambria"/>
          <w:lang w:val="mk-MK"/>
        </w:rPr>
        <w:t>29</w:t>
      </w:r>
      <w:r w:rsidR="008A1D58">
        <w:rPr>
          <w:rFonts w:ascii="Cambria" w:hAnsi="Cambria"/>
          <w:lang w:val="mk-MK"/>
        </w:rPr>
        <w:t>.06.2019</w:t>
      </w:r>
      <w:r w:rsidRPr="00D530DA">
        <w:rPr>
          <w:rFonts w:ascii="Cambria" w:hAnsi="Cambria"/>
        </w:rPr>
        <w:t xml:space="preserve"> </w:t>
      </w:r>
      <w:r w:rsidRPr="00D530DA">
        <w:rPr>
          <w:rFonts w:ascii="Cambria" w:hAnsi="Cambria"/>
          <w:lang w:val="mk-MK"/>
        </w:rPr>
        <w:t>година</w:t>
      </w:r>
    </w:p>
    <w:p w:rsidR="00D530DA" w:rsidRPr="00D530DA" w:rsidRDefault="00D530DA" w:rsidP="00D530DA">
      <w:pPr>
        <w:tabs>
          <w:tab w:val="left" w:pos="1368"/>
        </w:tabs>
        <w:rPr>
          <w:rFonts w:ascii="Cambria" w:hAnsi="Cambria"/>
          <w:lang w:val="mk-MK"/>
        </w:rPr>
      </w:pPr>
    </w:p>
    <w:p w:rsidR="00D530DA" w:rsidRPr="00D530DA" w:rsidRDefault="00D530DA" w:rsidP="00D530DA">
      <w:pPr>
        <w:tabs>
          <w:tab w:val="left" w:pos="1368"/>
        </w:tabs>
        <w:jc w:val="center"/>
        <w:rPr>
          <w:rFonts w:ascii="Cambria" w:hAnsi="Cambria"/>
          <w:b/>
          <w:lang w:val="mk-MK"/>
        </w:rPr>
      </w:pPr>
      <w:r w:rsidRPr="00D530DA">
        <w:rPr>
          <w:rFonts w:ascii="Cambria" w:hAnsi="Cambria"/>
          <w:b/>
          <w:lang w:val="mk-MK"/>
        </w:rPr>
        <w:t>КОМЕНТАР</w:t>
      </w:r>
    </w:p>
    <w:p w:rsidR="00D530DA" w:rsidRDefault="00273790" w:rsidP="00D530DA">
      <w:pPr>
        <w:tabs>
          <w:tab w:val="left" w:pos="1368"/>
        </w:tabs>
        <w:jc w:val="center"/>
        <w:rPr>
          <w:rFonts w:ascii="Cambria" w:hAnsi="Cambria"/>
          <w:b/>
          <w:lang w:val="mk-MK"/>
        </w:rPr>
      </w:pPr>
      <w:r>
        <w:rPr>
          <w:rFonts w:ascii="Cambria" w:hAnsi="Cambria"/>
          <w:b/>
          <w:lang w:val="mk-MK"/>
        </w:rPr>
        <w:t xml:space="preserve">НА ПРЕДЛОГ ЗАКОН ЗА </w:t>
      </w:r>
      <w:r w:rsidR="008A1D58">
        <w:rPr>
          <w:rFonts w:ascii="Cambria" w:hAnsi="Cambria"/>
          <w:b/>
          <w:lang w:val="mk-MK"/>
        </w:rPr>
        <w:t>ОСНОВНОТО ОБРАЗОВАНИЕ</w:t>
      </w:r>
    </w:p>
    <w:p w:rsidR="00B1760F" w:rsidRDefault="00B1760F" w:rsidP="00B1760F">
      <w:pPr>
        <w:tabs>
          <w:tab w:val="left" w:pos="1368"/>
        </w:tabs>
        <w:rPr>
          <w:rFonts w:ascii="Cambria" w:hAnsi="Cambria"/>
          <w:b/>
          <w:lang w:val="mk-MK"/>
        </w:rPr>
      </w:pPr>
    </w:p>
    <w:p w:rsidR="00B1760F" w:rsidRDefault="00B1760F" w:rsidP="00B1760F">
      <w:pPr>
        <w:tabs>
          <w:tab w:val="left" w:pos="1368"/>
        </w:tabs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Почитувани, </w:t>
      </w:r>
    </w:p>
    <w:p w:rsidR="00411C26" w:rsidRPr="00714E80" w:rsidRDefault="002218C7" w:rsidP="00714E80">
      <w:pPr>
        <w:tabs>
          <w:tab w:val="left" w:pos="1368"/>
        </w:tabs>
        <w:jc w:val="both"/>
        <w:rPr>
          <w:rFonts w:ascii="Cambria" w:hAnsi="Cambria"/>
          <w:b/>
          <w:lang w:val="mk-MK"/>
        </w:rPr>
      </w:pPr>
      <w:r>
        <w:rPr>
          <w:rFonts w:ascii="Cambria" w:hAnsi="Cambria"/>
          <w:lang w:val="mk-MK"/>
        </w:rPr>
        <w:t xml:space="preserve">Македонското здружение на млади правници </w:t>
      </w:r>
      <w:r w:rsidR="00714E80">
        <w:rPr>
          <w:rFonts w:ascii="Cambria" w:hAnsi="Cambria"/>
          <w:lang w:val="mk-MK"/>
        </w:rPr>
        <w:t xml:space="preserve">во прилог ги испраќа своите коментари во однос на новиот предлог Закон за лица без регулиран граѓански статус. МЗМП го поздравува фактот што беше вклучено со коментари и во текот на изработувањето на овој Закон и поголемиот дел од нив веќе беа прифатени. </w:t>
      </w:r>
    </w:p>
    <w:p w:rsidR="00EA291E" w:rsidRPr="00EA291E" w:rsidRDefault="00EA291E" w:rsidP="00EA291E">
      <w:pPr>
        <w:tabs>
          <w:tab w:val="left" w:pos="1368"/>
        </w:tabs>
        <w:jc w:val="both"/>
        <w:rPr>
          <w:rFonts w:ascii="Cambria" w:hAnsi="Cambria"/>
          <w:b/>
          <w:u w:val="single"/>
          <w:lang w:val="mk-MK"/>
        </w:rPr>
      </w:pPr>
      <w:r w:rsidRPr="00EA291E">
        <w:rPr>
          <w:rFonts w:ascii="Cambria" w:hAnsi="Cambria"/>
          <w:b/>
          <w:u w:val="single"/>
          <w:lang w:val="mk-MK"/>
        </w:rPr>
        <w:t>ПРЕДЛОГ БРОЈ 1</w:t>
      </w:r>
    </w:p>
    <w:p w:rsidR="00714E80" w:rsidRPr="00714E80" w:rsidRDefault="00714E80" w:rsidP="00714E80">
      <w:pPr>
        <w:tabs>
          <w:tab w:val="left" w:pos="1368"/>
        </w:tabs>
        <w:jc w:val="both"/>
        <w:rPr>
          <w:rFonts w:ascii="Cambria" w:hAnsi="Cambria"/>
          <w:lang w:val="mk-MK"/>
        </w:rPr>
      </w:pPr>
      <w:r>
        <w:rPr>
          <w:rFonts w:ascii="Cambria" w:hAnsi="Cambria"/>
          <w:b/>
          <w:lang w:val="mk-MK"/>
        </w:rPr>
        <w:t xml:space="preserve">Членовите 7 и 8 </w:t>
      </w:r>
      <w:r w:rsidRPr="00714E80">
        <w:rPr>
          <w:rFonts w:ascii="Cambria" w:hAnsi="Cambria"/>
          <w:lang w:val="mk-MK"/>
        </w:rPr>
        <w:t xml:space="preserve">од новиот предлог Закон, го уредуваат стекнувањето на </w:t>
      </w:r>
      <w:r>
        <w:rPr>
          <w:rFonts w:ascii="Cambria" w:hAnsi="Cambria"/>
          <w:lang w:val="mk-MK"/>
        </w:rPr>
        <w:t>својство на лице со посебен граѓ</w:t>
      </w:r>
      <w:r w:rsidRPr="00714E80">
        <w:rPr>
          <w:rFonts w:ascii="Cambria" w:hAnsi="Cambria"/>
          <w:lang w:val="mk-MK"/>
        </w:rPr>
        <w:t>ански статус и добивањето на посебен извод на родени.</w:t>
      </w:r>
      <w:r>
        <w:rPr>
          <w:rFonts w:ascii="Cambria" w:hAnsi="Cambria"/>
          <w:b/>
          <w:lang w:val="mk-MK"/>
        </w:rPr>
        <w:t xml:space="preserve"> </w:t>
      </w:r>
      <w:r w:rsidRPr="00714E80">
        <w:rPr>
          <w:rFonts w:ascii="Cambria" w:hAnsi="Cambria"/>
          <w:lang w:val="mk-MK"/>
        </w:rPr>
        <w:t>Во членот 7 став 1, законодавецот предвидел дека овластеното лице, врз основа на податоците внесени во регистарот за лица без регулиран граѓански статус донесува решение со кое се одр</w:t>
      </w:r>
      <w:r>
        <w:rPr>
          <w:rFonts w:ascii="Cambria" w:hAnsi="Cambria"/>
          <w:lang w:val="mk-MK"/>
        </w:rPr>
        <w:t>едува посебен граѓански статус. Но, в</w:t>
      </w:r>
      <w:r w:rsidRPr="00714E80">
        <w:rPr>
          <w:rFonts w:ascii="Cambria" w:hAnsi="Cambria"/>
          <w:lang w:val="mk-MK"/>
        </w:rPr>
        <w:t>о оваа одредба, законодавецот не  одредил во кој рок овластеното лице го донесува решението.</w:t>
      </w:r>
    </w:p>
    <w:p w:rsidR="00714E80" w:rsidRPr="00714E80" w:rsidRDefault="00714E80" w:rsidP="00714E80">
      <w:pPr>
        <w:tabs>
          <w:tab w:val="left" w:pos="1368"/>
        </w:tabs>
        <w:jc w:val="both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>Дотолку повеќе,</w:t>
      </w:r>
      <w:r w:rsidRPr="00714E80">
        <w:rPr>
          <w:rFonts w:ascii="Cambria" w:hAnsi="Cambria"/>
          <w:lang w:val="mk-MK"/>
        </w:rPr>
        <w:t xml:space="preserve"> законодавецот не предвидува до кога ќе важи посебниот граѓански статус, т.е. рок во кој службеното лице е должно да донесе решение за упис во матичната книга на родените</w:t>
      </w:r>
      <w:r>
        <w:rPr>
          <w:rFonts w:ascii="Cambria" w:hAnsi="Cambria"/>
          <w:lang w:val="mk-MK"/>
        </w:rPr>
        <w:t xml:space="preserve">. Сметаме дека </w:t>
      </w:r>
      <w:r w:rsidRPr="00714E80">
        <w:rPr>
          <w:rFonts w:ascii="Cambria" w:hAnsi="Cambria"/>
          <w:lang w:val="mk-MK"/>
        </w:rPr>
        <w:t>е потребно</w:t>
      </w:r>
      <w:r w:rsidR="009641DF">
        <w:rPr>
          <w:rFonts w:ascii="Cambria" w:hAnsi="Cambria"/>
          <w:lang w:val="mk-MK"/>
        </w:rPr>
        <w:t xml:space="preserve"> јасно и прецизно да се дефинираат роковите и временската рамка на траењето на целата постапка</w:t>
      </w:r>
      <w:r w:rsidRPr="00714E80">
        <w:rPr>
          <w:rFonts w:ascii="Cambria" w:hAnsi="Cambria"/>
          <w:lang w:val="mk-MK"/>
        </w:rPr>
        <w:t>. Во спротивно, а имајќи ја предвид праксата на долготрајност на постапките за дополнителен упис, постои опасност и овие постапки да траат подеднакво долго и да настапи некој вид на правна несигурност кај оваа ранлива категорија на лица.</w:t>
      </w:r>
    </w:p>
    <w:p w:rsidR="00EA291E" w:rsidRDefault="00714E80" w:rsidP="00714E80">
      <w:pPr>
        <w:tabs>
          <w:tab w:val="left" w:pos="1368"/>
        </w:tabs>
        <w:jc w:val="both"/>
        <w:rPr>
          <w:rFonts w:ascii="Cambria" w:hAnsi="Cambria"/>
          <w:lang w:val="mk-MK"/>
        </w:rPr>
      </w:pPr>
      <w:r w:rsidRPr="00714E80">
        <w:rPr>
          <w:rFonts w:ascii="Cambria" w:hAnsi="Cambria"/>
          <w:lang w:val="mk-MK"/>
        </w:rPr>
        <w:t xml:space="preserve">Истото се однесува и на член 8 став 5 </w:t>
      </w:r>
      <w:r w:rsidR="009641DF">
        <w:rPr>
          <w:rFonts w:ascii="Cambria" w:hAnsi="Cambria"/>
          <w:lang w:val="mk-MK"/>
        </w:rPr>
        <w:t>каде</w:t>
      </w:r>
      <w:r w:rsidRPr="00714E80">
        <w:rPr>
          <w:rFonts w:ascii="Cambria" w:hAnsi="Cambria"/>
          <w:lang w:val="mk-MK"/>
        </w:rPr>
        <w:t xml:space="preserve"> не е прецизирано важењето на посебниот извод </w:t>
      </w:r>
      <w:r w:rsidR="009641DF">
        <w:rPr>
          <w:rFonts w:ascii="Cambria" w:hAnsi="Cambria"/>
          <w:lang w:val="mk-MK"/>
        </w:rPr>
        <w:t xml:space="preserve">од матичната книга на родените. </w:t>
      </w:r>
      <w:r w:rsidRPr="00714E80">
        <w:rPr>
          <w:rFonts w:ascii="Cambria" w:hAnsi="Cambria"/>
          <w:lang w:val="mk-MK"/>
        </w:rPr>
        <w:t xml:space="preserve">Сметаме дека законодавецот треба да предвиди разумни рокови на важење на овој посебен статус и посебен извод од родени, од причина што, иако им се признаваат одредени права, сепак </w:t>
      </w:r>
      <w:r w:rsidR="009641DF">
        <w:rPr>
          <w:rFonts w:ascii="Cambria" w:hAnsi="Cambria"/>
          <w:lang w:val="mk-MK"/>
        </w:rPr>
        <w:t>се работи за статус кој не е траен и има</w:t>
      </w:r>
      <w:r w:rsidRPr="00714E80">
        <w:rPr>
          <w:rFonts w:ascii="Cambria" w:hAnsi="Cambria"/>
          <w:lang w:val="mk-MK"/>
        </w:rPr>
        <w:t xml:space="preserve"> привремено важење.  </w:t>
      </w:r>
    </w:p>
    <w:p w:rsidR="009641DF" w:rsidRPr="009641DF" w:rsidRDefault="009641DF" w:rsidP="00714E80">
      <w:pPr>
        <w:tabs>
          <w:tab w:val="left" w:pos="1368"/>
        </w:tabs>
        <w:jc w:val="both"/>
        <w:rPr>
          <w:rFonts w:ascii="Cambria" w:hAnsi="Cambria"/>
          <w:b/>
          <w:u w:val="single"/>
          <w:lang w:val="mk-MK"/>
        </w:rPr>
      </w:pPr>
      <w:r w:rsidRPr="009641DF">
        <w:rPr>
          <w:rFonts w:ascii="Cambria" w:hAnsi="Cambria"/>
          <w:b/>
          <w:u w:val="single"/>
          <w:lang w:val="mk-MK"/>
        </w:rPr>
        <w:t>ПРЕДЛОГ БРОЈ 2</w:t>
      </w:r>
    </w:p>
    <w:p w:rsidR="009641DF" w:rsidRPr="009641DF" w:rsidRDefault="009641DF" w:rsidP="009641DF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  <w:r>
        <w:rPr>
          <w:rFonts w:ascii="Cambria" w:hAnsi="Cambria"/>
          <w:b/>
          <w:lang w:val="mk-MK"/>
        </w:rPr>
        <w:t xml:space="preserve">Членот 10 </w:t>
      </w:r>
      <w:r>
        <w:rPr>
          <w:rFonts w:ascii="Cambria" w:hAnsi="Cambria"/>
          <w:lang w:val="mk-MK"/>
        </w:rPr>
        <w:t xml:space="preserve">од предлог Законот ги регулира правата кои им следуваат на лицата со посебен граѓански статус. </w:t>
      </w:r>
      <w:r w:rsidRPr="009641DF">
        <w:rPr>
          <w:rFonts w:ascii="Cambria" w:hAnsi="Cambria"/>
          <w:lang w:val="mk-MK"/>
        </w:rPr>
        <w:t xml:space="preserve">Законодавецот предвидува можност, на лицата со посебен граѓански статус да им се </w:t>
      </w:r>
      <w:r w:rsidRPr="009641DF">
        <w:rPr>
          <w:rFonts w:ascii="Cambria" w:hAnsi="Cambria"/>
          <w:lang w:val="mk-MK"/>
        </w:rPr>
        <w:lastRenderedPageBreak/>
        <w:t>овозможи пристап до правото на вработување и задолжително парично социјално осигурување, право на социјална заштита</w:t>
      </w:r>
      <w:r>
        <w:rPr>
          <w:rFonts w:ascii="Cambria" w:hAnsi="Cambria"/>
          <w:lang w:val="mk-MK"/>
        </w:rPr>
        <w:t>, право на образование и право н</w:t>
      </w:r>
      <w:r w:rsidRPr="009641DF">
        <w:rPr>
          <w:rFonts w:ascii="Cambria" w:hAnsi="Cambria"/>
          <w:lang w:val="mk-MK"/>
        </w:rPr>
        <w:t>а здравствена заштита.</w:t>
      </w:r>
    </w:p>
    <w:p w:rsidR="009641DF" w:rsidRPr="009641DF" w:rsidRDefault="009641DF" w:rsidP="009641DF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  <w:r w:rsidRPr="009641DF">
        <w:rPr>
          <w:rFonts w:ascii="Cambria" w:hAnsi="Cambria"/>
          <w:lang w:val="mk-MK"/>
        </w:rPr>
        <w:t>Ова решение може да има импликации на соодветните закони со кои се уредуваат конкретните права и  да биде потребно нивно изменување и дополнување со одредби во однос на лицат</w:t>
      </w:r>
      <w:r>
        <w:rPr>
          <w:rFonts w:ascii="Cambria" w:hAnsi="Cambria"/>
          <w:lang w:val="mk-MK"/>
        </w:rPr>
        <w:t>а со посебен  граѓански статус.</w:t>
      </w:r>
    </w:p>
    <w:p w:rsidR="009641DF" w:rsidRPr="009641DF" w:rsidRDefault="009641DF" w:rsidP="009641DF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  <w:r w:rsidRPr="009641DF">
        <w:rPr>
          <w:rFonts w:ascii="Cambria" w:hAnsi="Cambria"/>
          <w:lang w:val="mk-MK"/>
        </w:rPr>
        <w:t>Ова посебно се однесува и на потребата од измена на Законот за матична евиденција, Законот за матичен број, Законот за лична карта и Законот за странци и нивно усогласување со новините предвидени со овој закон во однос на привремниот статус, посебниот регистар, посебниот регистарски/евиденционен број, посебниот извод на родени и идетификационат</w:t>
      </w:r>
      <w:r>
        <w:rPr>
          <w:rFonts w:ascii="Cambria" w:hAnsi="Cambria"/>
          <w:lang w:val="mk-MK"/>
        </w:rPr>
        <w:t xml:space="preserve">а исправа за овие лица. </w:t>
      </w:r>
    </w:p>
    <w:p w:rsidR="009641DF" w:rsidRPr="009641DF" w:rsidRDefault="009641DF" w:rsidP="009641DF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  <w:r w:rsidRPr="009641DF">
        <w:rPr>
          <w:rFonts w:ascii="Cambria" w:hAnsi="Cambria"/>
          <w:lang w:val="mk-MK"/>
        </w:rPr>
        <w:t xml:space="preserve">Во однос на пристапот до правата, кој им се овозможува со овој закон, законодавецот останува нејасен во однос на уживањето на некои од правата. Конкретно, правото на здравствена заштита и правото на социјална парична помош се права кои се врзуваат со статусот </w:t>
      </w:r>
      <w:r w:rsidRPr="009641DF">
        <w:rPr>
          <w:rFonts w:ascii="Cambria" w:hAnsi="Cambria"/>
          <w:u w:val="single"/>
          <w:lang w:val="mk-MK"/>
        </w:rPr>
        <w:t>граѓанин (државјанин) на РСМ,</w:t>
      </w:r>
      <w:r w:rsidRPr="009641DF">
        <w:rPr>
          <w:rFonts w:ascii="Cambria" w:hAnsi="Cambria"/>
          <w:lang w:val="mk-MK"/>
        </w:rPr>
        <w:t xml:space="preserve"> па согласно уставот и законите, овие права може да ги уживаат исклучиво лица кои се државјани на</w:t>
      </w:r>
      <w:r>
        <w:rPr>
          <w:rFonts w:ascii="Cambria" w:hAnsi="Cambria"/>
          <w:lang w:val="mk-MK"/>
        </w:rPr>
        <w:t xml:space="preserve"> Република Северна Македонија. На о</w:t>
      </w:r>
      <w:r w:rsidRPr="009641DF">
        <w:rPr>
          <w:rFonts w:ascii="Cambria" w:hAnsi="Cambria"/>
          <w:lang w:val="mk-MK"/>
        </w:rPr>
        <w:t>ва особено мора да се</w:t>
      </w:r>
      <w:r>
        <w:rPr>
          <w:rFonts w:ascii="Cambria" w:hAnsi="Cambria"/>
          <w:lang w:val="mk-MK"/>
        </w:rPr>
        <w:t xml:space="preserve"> внимава, </w:t>
      </w:r>
      <w:r w:rsidRPr="009641DF">
        <w:rPr>
          <w:rFonts w:ascii="Cambria" w:hAnsi="Cambria"/>
          <w:lang w:val="mk-MK"/>
        </w:rPr>
        <w:t>поради тоа што не може да се исклучи можноста дека на некои од незапишаните лица во матичните книги на родени не им следува државјанство н</w:t>
      </w:r>
      <w:r>
        <w:rPr>
          <w:rFonts w:ascii="Cambria" w:hAnsi="Cambria"/>
          <w:lang w:val="mk-MK"/>
        </w:rPr>
        <w:t>а Република Северна Македонија.</w:t>
      </w:r>
    </w:p>
    <w:p w:rsidR="00C50CB0" w:rsidRPr="009641DF" w:rsidRDefault="009641DF" w:rsidP="009641DF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  <w:r w:rsidRPr="009641DF">
        <w:rPr>
          <w:rFonts w:ascii="Cambria" w:hAnsi="Cambria"/>
          <w:lang w:val="mk-MK"/>
        </w:rPr>
        <w:t xml:space="preserve">Овој закон не определува како лицата со посебен граѓански статус ќе може да ги остварат и другите права. Како на пример: правото на брак и соодветно заведување на тој брак во матична книга. Понатаму, не е регулирано ниту запишувањето на овие лица во </w:t>
      </w:r>
      <w:r>
        <w:rPr>
          <w:rFonts w:ascii="Cambria" w:hAnsi="Cambria"/>
          <w:lang w:val="mk-MK"/>
        </w:rPr>
        <w:t>книгата на умрените</w:t>
      </w:r>
      <w:r w:rsidRPr="009641DF">
        <w:rPr>
          <w:rFonts w:ascii="Cambria" w:hAnsi="Cambria"/>
          <w:lang w:val="mk-MK"/>
        </w:rPr>
        <w:t>.</w:t>
      </w:r>
    </w:p>
    <w:p w:rsidR="00C50CB0" w:rsidRDefault="00C50CB0" w:rsidP="00D46285">
      <w:pPr>
        <w:tabs>
          <w:tab w:val="left" w:pos="4212"/>
        </w:tabs>
        <w:spacing w:after="0" w:line="360" w:lineRule="auto"/>
        <w:jc w:val="both"/>
        <w:rPr>
          <w:rFonts w:ascii="Cambria" w:hAnsi="Cambria"/>
          <w:b/>
          <w:lang w:val="mk-MK"/>
        </w:rPr>
      </w:pPr>
    </w:p>
    <w:p w:rsidR="009641DF" w:rsidRDefault="009641DF" w:rsidP="00D46285">
      <w:pPr>
        <w:tabs>
          <w:tab w:val="left" w:pos="4212"/>
        </w:tabs>
        <w:spacing w:after="0" w:line="360" w:lineRule="auto"/>
        <w:jc w:val="both"/>
        <w:rPr>
          <w:rFonts w:ascii="Cambria" w:hAnsi="Cambria"/>
          <w:b/>
          <w:u w:val="single"/>
          <w:lang w:val="mk-MK"/>
        </w:rPr>
      </w:pPr>
      <w:r w:rsidRPr="009641DF">
        <w:rPr>
          <w:rFonts w:ascii="Cambria" w:hAnsi="Cambria"/>
          <w:b/>
          <w:u w:val="single"/>
          <w:lang w:val="mk-MK"/>
        </w:rPr>
        <w:t>ПРЕДЛОГ БРОЈ 3</w:t>
      </w:r>
    </w:p>
    <w:p w:rsidR="00DD3678" w:rsidRPr="00DD3678" w:rsidRDefault="00DD3678" w:rsidP="00DD3678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  <w:r>
        <w:rPr>
          <w:rFonts w:ascii="Cambria" w:hAnsi="Cambria"/>
          <w:b/>
          <w:lang w:val="mk-MK"/>
        </w:rPr>
        <w:t xml:space="preserve">Членот 11 </w:t>
      </w:r>
      <w:r>
        <w:rPr>
          <w:rFonts w:ascii="Cambria" w:hAnsi="Cambria"/>
          <w:lang w:val="mk-MK"/>
        </w:rPr>
        <w:t>го уредува продолжувањето на постапката до дополнителен упис во матичната книга на родените. Но она што не е предвидено е што ќе се случи доколку</w:t>
      </w:r>
      <w:r w:rsidRPr="00DD3678">
        <w:rPr>
          <w:rFonts w:ascii="Cambria" w:hAnsi="Cambria"/>
          <w:lang w:val="mk-MK"/>
        </w:rPr>
        <w:t xml:space="preserve"> службеното лице кое ја води постапката не успее да ги потврди, измени или дополни податоците од член 5 и 6 од овој закон, врз основа на кои лицето е за</w:t>
      </w:r>
      <w:r>
        <w:rPr>
          <w:rFonts w:ascii="Cambria" w:hAnsi="Cambria"/>
          <w:lang w:val="mk-MK"/>
        </w:rPr>
        <w:t xml:space="preserve">пишано во посебениот регистар, </w:t>
      </w:r>
      <w:r w:rsidRPr="00DD3678">
        <w:rPr>
          <w:rFonts w:ascii="Cambria" w:hAnsi="Cambria"/>
          <w:lang w:val="mk-MK"/>
        </w:rPr>
        <w:t xml:space="preserve">му е утврден посебен граѓански идентитет и издаден посебен извод од родени и/или идентификациона исправа. Што </w:t>
      </w:r>
      <w:r>
        <w:rPr>
          <w:rFonts w:ascii="Cambria" w:hAnsi="Cambria"/>
          <w:lang w:val="mk-MK"/>
        </w:rPr>
        <w:t>доколку не се</w:t>
      </w:r>
      <w:r w:rsidRPr="00DD3678">
        <w:rPr>
          <w:rFonts w:ascii="Cambria" w:hAnsi="Cambria"/>
          <w:lang w:val="mk-MK"/>
        </w:rPr>
        <w:t xml:space="preserve"> исполнат условите за дополнителен упис?</w:t>
      </w:r>
    </w:p>
    <w:p w:rsidR="00DD3678" w:rsidRDefault="00DD3678" w:rsidP="00DD3678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  <w:r w:rsidRPr="00DD3678">
        <w:rPr>
          <w:rFonts w:ascii="Cambria" w:hAnsi="Cambria"/>
          <w:lang w:val="mk-MK"/>
        </w:rPr>
        <w:t>Во секој случај, законодавецот треба да предвиди дека посебниот статус е со времен карактер и овластеното лице кое ја води постапката за дополнителен упис мора да го спроведе уписот во матичната книга на родените  и да донесе решение за упис.</w:t>
      </w:r>
    </w:p>
    <w:p w:rsidR="00DD3678" w:rsidRDefault="00DD3678" w:rsidP="00DD3678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</w:p>
    <w:p w:rsidR="00DD3678" w:rsidRPr="00DD3678" w:rsidRDefault="00DD3678" w:rsidP="00DD3678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</w:p>
    <w:p w:rsidR="00714E80" w:rsidRPr="00DD3678" w:rsidRDefault="00714E80" w:rsidP="00714E80">
      <w:pPr>
        <w:tabs>
          <w:tab w:val="left" w:pos="1368"/>
        </w:tabs>
        <w:jc w:val="both"/>
        <w:rPr>
          <w:rFonts w:ascii="Cambria" w:hAnsi="Cambria"/>
          <w:b/>
          <w:lang w:val="mk-MK"/>
        </w:rPr>
      </w:pPr>
      <w:r>
        <w:rPr>
          <w:rFonts w:ascii="Cambria" w:hAnsi="Cambria"/>
          <w:lang w:val="mk-MK"/>
        </w:rPr>
        <w:t xml:space="preserve">Здружението долги години работи на превенција од ризик на бездржавјанство и им обезбедува правна поддршка на лицата кои немаат регулиран граѓански статус. </w:t>
      </w:r>
      <w:r w:rsidR="00DD3678">
        <w:rPr>
          <w:rFonts w:ascii="Cambria" w:hAnsi="Cambria"/>
          <w:lang w:val="mk-MK"/>
        </w:rPr>
        <w:t>Па оттука, ја поздравуваме иницијативата за донесување на овој Закон и волјата која ја покажаа институциите за решавање на овој горлив проблем. Лицата без граѓански статус се ранлива категорија на лица без никаков пристап до основните човекови слободи и и права. Најголемио</w:t>
      </w:r>
      <w:r w:rsidR="00BB3CC1">
        <w:rPr>
          <w:rFonts w:ascii="Cambria" w:hAnsi="Cambria"/>
          <w:lang w:val="mk-MK"/>
        </w:rPr>
        <w:t>т</w:t>
      </w:r>
      <w:r w:rsidR="00DD3678">
        <w:rPr>
          <w:rFonts w:ascii="Cambria" w:hAnsi="Cambria"/>
          <w:lang w:val="mk-MK"/>
        </w:rPr>
        <w:t xml:space="preserve"> дел од нив живеат во крајна сиромаштија, во тешка финансиска состојба, без средства за задоволување на основните човекови потреби. Впрочем, затоа и сметаме дека покрај донесувањето на овој Закон,</w:t>
      </w:r>
      <w:r w:rsidR="000743E1">
        <w:rPr>
          <w:rFonts w:ascii="Cambria" w:hAnsi="Cambria"/>
          <w:lang w:val="mk-MK"/>
        </w:rPr>
        <w:t xml:space="preserve"> има потреба</w:t>
      </w:r>
      <w:r w:rsidR="00DD3678">
        <w:rPr>
          <w:rFonts w:ascii="Cambria" w:hAnsi="Cambria"/>
          <w:lang w:val="mk-MK"/>
        </w:rPr>
        <w:t xml:space="preserve"> </w:t>
      </w:r>
      <w:r w:rsidR="000743E1">
        <w:rPr>
          <w:rFonts w:ascii="Cambria" w:hAnsi="Cambria"/>
          <w:lang w:val="mk-MK"/>
        </w:rPr>
        <w:t>и од измена</w:t>
      </w:r>
      <w:r w:rsidR="00BB3CC1">
        <w:rPr>
          <w:rFonts w:ascii="Cambria" w:hAnsi="Cambria"/>
          <w:lang w:val="mk-MK"/>
        </w:rPr>
        <w:t xml:space="preserve"> на</w:t>
      </w:r>
      <w:r w:rsidR="00DD3678">
        <w:rPr>
          <w:rFonts w:ascii="Cambria" w:hAnsi="Cambria"/>
          <w:lang w:val="mk-MK"/>
        </w:rPr>
        <w:t xml:space="preserve"> Законот за матична евиденција кој како закон </w:t>
      </w:r>
      <w:r w:rsidR="00DD3678">
        <w:rPr>
          <w:rFonts w:ascii="Cambria" w:hAnsi="Cambria"/>
        </w:rPr>
        <w:t xml:space="preserve">Lex </w:t>
      </w:r>
      <w:proofErr w:type="spellStart"/>
      <w:r w:rsidR="00DD3678">
        <w:rPr>
          <w:rFonts w:ascii="Cambria" w:hAnsi="Cambria"/>
        </w:rPr>
        <w:t>specialis</w:t>
      </w:r>
      <w:proofErr w:type="spellEnd"/>
      <w:r w:rsidR="00DD3678">
        <w:rPr>
          <w:rFonts w:ascii="Cambria" w:hAnsi="Cambria"/>
        </w:rPr>
        <w:t xml:space="preserve"> </w:t>
      </w:r>
      <w:r w:rsidR="000743E1">
        <w:rPr>
          <w:rFonts w:ascii="Cambria" w:hAnsi="Cambria"/>
          <w:lang w:val="mk-MK"/>
        </w:rPr>
        <w:t>треба да понуди</w:t>
      </w:r>
      <w:r w:rsidR="00DD3678">
        <w:rPr>
          <w:rFonts w:ascii="Cambria" w:hAnsi="Cambria"/>
          <w:lang w:val="mk-MK"/>
        </w:rPr>
        <w:t xml:space="preserve"> квалитетни и трајни системски </w:t>
      </w:r>
      <w:r w:rsidR="00DD3678">
        <w:rPr>
          <w:rFonts w:ascii="Cambria" w:hAnsi="Cambria"/>
          <w:lang w:val="mk-MK"/>
        </w:rPr>
        <w:lastRenderedPageBreak/>
        <w:t xml:space="preserve">решенија за овој проблем. Па така, земајќи ја предвид праксата и случаите со кои до сега сме се сретнале, </w:t>
      </w:r>
      <w:r w:rsidR="00BB3CC1">
        <w:rPr>
          <w:rFonts w:ascii="Cambria" w:hAnsi="Cambria"/>
          <w:lang w:val="mk-MK"/>
        </w:rPr>
        <w:t>потребно е</w:t>
      </w:r>
      <w:bookmarkStart w:id="0" w:name="_GoBack"/>
      <w:bookmarkEnd w:id="0"/>
      <w:r w:rsidR="00DD3678">
        <w:rPr>
          <w:rFonts w:ascii="Cambria" w:hAnsi="Cambria"/>
          <w:lang w:val="mk-MK"/>
        </w:rPr>
        <w:t xml:space="preserve"> законско решение преку кое самите матичари кои го вршат уписот да го направат тоа во најкус можен рок, без долготрајни постапки и административни бариери. </w:t>
      </w:r>
    </w:p>
    <w:p w:rsidR="00C50CB0" w:rsidRDefault="00C50CB0" w:rsidP="00D46285">
      <w:pPr>
        <w:tabs>
          <w:tab w:val="left" w:pos="4212"/>
        </w:tabs>
        <w:spacing w:after="0" w:line="360" w:lineRule="auto"/>
        <w:jc w:val="both"/>
        <w:rPr>
          <w:rFonts w:ascii="Cambria" w:hAnsi="Cambria"/>
          <w:b/>
          <w:lang w:val="mk-MK"/>
        </w:rPr>
      </w:pPr>
    </w:p>
    <w:p w:rsidR="004D1560" w:rsidRPr="00D46285" w:rsidRDefault="004D1560" w:rsidP="00D46285">
      <w:pPr>
        <w:tabs>
          <w:tab w:val="left" w:pos="4212"/>
        </w:tabs>
        <w:spacing w:after="0" w:line="360" w:lineRule="auto"/>
        <w:jc w:val="both"/>
        <w:rPr>
          <w:rFonts w:ascii="Cambria" w:hAnsi="Cambria"/>
          <w:b/>
        </w:rPr>
      </w:pPr>
      <w:r w:rsidRPr="00D46285">
        <w:rPr>
          <w:rFonts w:ascii="Cambria" w:hAnsi="Cambria"/>
          <w:b/>
          <w:lang w:val="mk-MK"/>
        </w:rPr>
        <w:t>Лица за контакт</w:t>
      </w:r>
      <w:r w:rsidRPr="00D46285">
        <w:rPr>
          <w:rFonts w:ascii="Cambria" w:hAnsi="Cambria"/>
          <w:b/>
        </w:rPr>
        <w:t xml:space="preserve"> </w:t>
      </w:r>
      <w:r w:rsidRPr="00D46285">
        <w:rPr>
          <w:rFonts w:ascii="Cambria" w:hAnsi="Cambria"/>
          <w:b/>
          <w:lang w:val="mk-MK"/>
        </w:rPr>
        <w:t>од МЗМП</w:t>
      </w:r>
      <w:r w:rsidRPr="00D46285">
        <w:rPr>
          <w:rFonts w:ascii="Cambria" w:hAnsi="Cambria"/>
          <w:b/>
        </w:rPr>
        <w:t xml:space="preserve">: </w:t>
      </w:r>
    </w:p>
    <w:p w:rsidR="004D1560" w:rsidRPr="00D46285" w:rsidRDefault="004D1560" w:rsidP="00D46285">
      <w:pPr>
        <w:pStyle w:val="ListParagraph"/>
        <w:numPr>
          <w:ilvl w:val="0"/>
          <w:numId w:val="9"/>
        </w:numPr>
        <w:tabs>
          <w:tab w:val="left" w:pos="4212"/>
        </w:tabs>
        <w:spacing w:after="0" w:line="360" w:lineRule="auto"/>
        <w:jc w:val="both"/>
        <w:rPr>
          <w:rFonts w:ascii="Cambria" w:hAnsi="Cambria"/>
        </w:rPr>
      </w:pPr>
      <w:r w:rsidRPr="00D46285">
        <w:rPr>
          <w:rFonts w:ascii="Cambria" w:hAnsi="Cambria"/>
          <w:lang w:val="mk-MK"/>
        </w:rPr>
        <w:t>Светлана Црвенковска, 02/3220-870 и е-пошта</w:t>
      </w:r>
      <w:r w:rsidRPr="00D46285">
        <w:rPr>
          <w:rFonts w:ascii="Cambria" w:hAnsi="Cambria"/>
        </w:rPr>
        <w:t xml:space="preserve">: </w:t>
      </w:r>
      <w:hyperlink r:id="rId8" w:history="1">
        <w:r w:rsidRPr="00D46285">
          <w:rPr>
            <w:rStyle w:val="Hyperlink"/>
            <w:rFonts w:ascii="Cambria" w:hAnsi="Cambria"/>
          </w:rPr>
          <w:t>skjoseva@myla.org.mk</w:t>
        </w:r>
      </w:hyperlink>
      <w:r w:rsidRPr="00D46285">
        <w:rPr>
          <w:rFonts w:ascii="Cambria" w:hAnsi="Cambria"/>
        </w:rPr>
        <w:t xml:space="preserve"> </w:t>
      </w:r>
    </w:p>
    <w:p w:rsidR="004D1560" w:rsidRPr="00D46285" w:rsidRDefault="00830A6B" w:rsidP="00D46285">
      <w:pPr>
        <w:pStyle w:val="ListParagraph"/>
        <w:numPr>
          <w:ilvl w:val="0"/>
          <w:numId w:val="9"/>
        </w:numPr>
        <w:tabs>
          <w:tab w:val="left" w:pos="4212"/>
        </w:tabs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lang w:val="mk-MK"/>
        </w:rPr>
        <w:t>Александра Ефремова</w:t>
      </w:r>
      <w:r w:rsidR="00C50CB0">
        <w:rPr>
          <w:rFonts w:ascii="Cambria" w:hAnsi="Cambria"/>
          <w:lang w:val="mk-MK"/>
        </w:rPr>
        <w:t xml:space="preserve">, </w:t>
      </w:r>
      <w:r w:rsidR="004D1560" w:rsidRPr="00D46285">
        <w:rPr>
          <w:rFonts w:ascii="Cambria" w:hAnsi="Cambria"/>
          <w:lang w:val="mk-MK"/>
        </w:rPr>
        <w:t xml:space="preserve"> 02/3220-870 и е-пошта</w:t>
      </w:r>
      <w:r>
        <w:rPr>
          <w:rFonts w:ascii="Cambria" w:hAnsi="Cambria"/>
        </w:rPr>
        <w:t xml:space="preserve">: </w:t>
      </w:r>
      <w:hyperlink r:id="rId9" w:history="1">
        <w:r w:rsidRPr="00B03B4B">
          <w:rPr>
            <w:rStyle w:val="Hyperlink"/>
            <w:rFonts w:ascii="Cambria" w:hAnsi="Cambria"/>
          </w:rPr>
          <w:t>aefremova@myla.org.mk</w:t>
        </w:r>
      </w:hyperlink>
      <w:r>
        <w:rPr>
          <w:rFonts w:ascii="Cambria" w:hAnsi="Cambria"/>
        </w:rPr>
        <w:t xml:space="preserve"> </w:t>
      </w:r>
    </w:p>
    <w:p w:rsidR="00D46285" w:rsidRPr="003C1C53" w:rsidRDefault="00D46285" w:rsidP="004D1560">
      <w:pPr>
        <w:tabs>
          <w:tab w:val="left" w:pos="4212"/>
        </w:tabs>
        <w:spacing w:after="0"/>
        <w:jc w:val="both"/>
        <w:rPr>
          <w:rFonts w:ascii="Cambria" w:hAnsi="Cambria"/>
        </w:rPr>
      </w:pPr>
    </w:p>
    <w:p w:rsidR="004D1560" w:rsidRDefault="004D1560" w:rsidP="004D1560">
      <w:pPr>
        <w:tabs>
          <w:tab w:val="left" w:pos="4212"/>
        </w:tabs>
        <w:spacing w:after="0" w:line="360" w:lineRule="auto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Со почит, </w:t>
      </w:r>
      <w:r>
        <w:rPr>
          <w:rFonts w:ascii="Cambria" w:hAnsi="Cambria"/>
          <w:lang w:val="mk-MK"/>
        </w:rPr>
        <w:br/>
        <w:t xml:space="preserve">Зоран Дранговски, Претседател </w:t>
      </w:r>
    </w:p>
    <w:p w:rsidR="004D1560" w:rsidRPr="004D1560" w:rsidRDefault="004D1560" w:rsidP="004D1560">
      <w:pPr>
        <w:tabs>
          <w:tab w:val="left" w:pos="4212"/>
        </w:tabs>
        <w:spacing w:after="0" w:line="360" w:lineRule="auto"/>
        <w:jc w:val="both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Македонско здружение на млади правници </w:t>
      </w:r>
    </w:p>
    <w:sectPr w:rsidR="004D1560" w:rsidRPr="004D1560" w:rsidSect="00D530DA">
      <w:headerReference w:type="default" r:id="rId10"/>
      <w:footerReference w:type="default" r:id="rId11"/>
      <w:pgSz w:w="12240" w:h="15840"/>
      <w:pgMar w:top="1440" w:right="1080" w:bottom="1170" w:left="1080" w:header="72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51" w:rsidRDefault="00E27F51" w:rsidP="00D530DA">
      <w:pPr>
        <w:spacing w:after="0" w:line="240" w:lineRule="auto"/>
      </w:pPr>
      <w:r>
        <w:separator/>
      </w:r>
    </w:p>
  </w:endnote>
  <w:endnote w:type="continuationSeparator" w:id="0">
    <w:p w:rsidR="00E27F51" w:rsidRDefault="00E27F51" w:rsidP="00D5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DA" w:rsidRPr="007F007E" w:rsidRDefault="00D530DA" w:rsidP="00D530DA">
    <w:pPr>
      <w:spacing w:after="0" w:line="240" w:lineRule="auto"/>
      <w:jc w:val="center"/>
      <w:rPr>
        <w:b/>
        <w:sz w:val="20"/>
        <w:lang w:val="mk-MK"/>
      </w:rPr>
    </w:pPr>
    <w:r>
      <w:rPr>
        <w:b/>
        <w:sz w:val="20"/>
        <w:lang w:val="mk-MK"/>
      </w:rPr>
      <w:t>М</w:t>
    </w:r>
    <w:r w:rsidRPr="007F007E">
      <w:rPr>
        <w:b/>
        <w:sz w:val="20"/>
        <w:lang w:val="mk-MK"/>
      </w:rPr>
      <w:t>акедонско здружение на млади правници</w:t>
    </w:r>
  </w:p>
  <w:p w:rsidR="00D530DA" w:rsidRPr="007F007E" w:rsidRDefault="00D530DA" w:rsidP="00D530DA">
    <w:pPr>
      <w:spacing w:after="0" w:line="240" w:lineRule="auto"/>
      <w:jc w:val="center"/>
      <w:rPr>
        <w:b/>
        <w:sz w:val="20"/>
        <w:lang w:val="mk-MK"/>
      </w:rPr>
    </w:pPr>
    <w:r w:rsidRPr="007F007E">
      <w:rPr>
        <w:b/>
        <w:sz w:val="20"/>
        <w:lang w:val="mk-MK"/>
      </w:rPr>
      <w:t>Ул. Донбас бр.14 1-6 1000 Скопје</w:t>
    </w:r>
  </w:p>
  <w:p w:rsidR="00D530DA" w:rsidRPr="00D530DA" w:rsidRDefault="00D530DA" w:rsidP="00D530DA">
    <w:pPr>
      <w:spacing w:after="0" w:line="240" w:lineRule="auto"/>
      <w:jc w:val="center"/>
      <w:rPr>
        <w:sz w:val="20"/>
        <w:lang w:val="sq-AL"/>
      </w:rPr>
    </w:pPr>
    <w:r w:rsidRPr="007F007E">
      <w:rPr>
        <w:b/>
        <w:sz w:val="20"/>
        <w:lang w:val="sq-AL"/>
      </w:rPr>
      <w:t>www.myla.org.mk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51" w:rsidRDefault="00E27F51" w:rsidP="00D530DA">
      <w:pPr>
        <w:spacing w:after="0" w:line="240" w:lineRule="auto"/>
      </w:pPr>
      <w:r>
        <w:separator/>
      </w:r>
    </w:p>
  </w:footnote>
  <w:footnote w:type="continuationSeparator" w:id="0">
    <w:p w:rsidR="00E27F51" w:rsidRDefault="00E27F51" w:rsidP="00D5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DA" w:rsidRDefault="00D530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B5C92" wp14:editId="11BAEF23">
          <wp:simplePos x="0" y="0"/>
          <wp:positionH relativeFrom="column">
            <wp:posOffset>2202180</wp:posOffset>
          </wp:positionH>
          <wp:positionV relativeFrom="paragraph">
            <wp:posOffset>-198120</wp:posOffset>
          </wp:positionV>
          <wp:extent cx="2002155" cy="9601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LA logo mk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CF"/>
    <w:multiLevelType w:val="hybridMultilevel"/>
    <w:tmpl w:val="EE26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053D"/>
    <w:multiLevelType w:val="hybridMultilevel"/>
    <w:tmpl w:val="3F9CB60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77E9"/>
    <w:multiLevelType w:val="hybridMultilevel"/>
    <w:tmpl w:val="B582CECE"/>
    <w:lvl w:ilvl="0" w:tplc="661EF1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4D2"/>
    <w:multiLevelType w:val="hybridMultilevel"/>
    <w:tmpl w:val="469C431E"/>
    <w:lvl w:ilvl="0" w:tplc="9FC0F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4250"/>
    <w:multiLevelType w:val="multilevel"/>
    <w:tmpl w:val="7060B468"/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0C11"/>
    <w:multiLevelType w:val="hybridMultilevel"/>
    <w:tmpl w:val="63D0AA20"/>
    <w:lvl w:ilvl="0" w:tplc="CDCCA22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74074"/>
    <w:multiLevelType w:val="hybridMultilevel"/>
    <w:tmpl w:val="8FC85E12"/>
    <w:lvl w:ilvl="0" w:tplc="3C52A6E8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2BE40EB5"/>
    <w:multiLevelType w:val="hybridMultilevel"/>
    <w:tmpl w:val="8F7E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650C7"/>
    <w:multiLevelType w:val="hybridMultilevel"/>
    <w:tmpl w:val="D2440822"/>
    <w:lvl w:ilvl="0" w:tplc="9FC0F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A7EE1"/>
    <w:multiLevelType w:val="hybridMultilevel"/>
    <w:tmpl w:val="0562F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1E6542"/>
    <w:multiLevelType w:val="hybridMultilevel"/>
    <w:tmpl w:val="F986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005E5"/>
    <w:multiLevelType w:val="hybridMultilevel"/>
    <w:tmpl w:val="DA1C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6587E"/>
    <w:multiLevelType w:val="hybridMultilevel"/>
    <w:tmpl w:val="ABDA661E"/>
    <w:lvl w:ilvl="0" w:tplc="2876B492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F2535"/>
    <w:multiLevelType w:val="hybridMultilevel"/>
    <w:tmpl w:val="15C8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C67C6"/>
    <w:multiLevelType w:val="hybridMultilevel"/>
    <w:tmpl w:val="D2440822"/>
    <w:lvl w:ilvl="0" w:tplc="9FC0F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D3A95"/>
    <w:multiLevelType w:val="hybridMultilevel"/>
    <w:tmpl w:val="135A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03"/>
    <w:rsid w:val="00052ABF"/>
    <w:rsid w:val="0005388F"/>
    <w:rsid w:val="000743E1"/>
    <w:rsid w:val="00107F2F"/>
    <w:rsid w:val="001A0539"/>
    <w:rsid w:val="00201D16"/>
    <w:rsid w:val="002218C7"/>
    <w:rsid w:val="0022715D"/>
    <w:rsid w:val="00273790"/>
    <w:rsid w:val="00273D68"/>
    <w:rsid w:val="00277291"/>
    <w:rsid w:val="00285188"/>
    <w:rsid w:val="002E72FC"/>
    <w:rsid w:val="00327C78"/>
    <w:rsid w:val="00382578"/>
    <w:rsid w:val="003A302D"/>
    <w:rsid w:val="003B38EF"/>
    <w:rsid w:val="003C0E8B"/>
    <w:rsid w:val="003C1C53"/>
    <w:rsid w:val="00411C26"/>
    <w:rsid w:val="00475EC4"/>
    <w:rsid w:val="004A281A"/>
    <w:rsid w:val="004D1560"/>
    <w:rsid w:val="0055541C"/>
    <w:rsid w:val="00575E08"/>
    <w:rsid w:val="00583504"/>
    <w:rsid w:val="005F383E"/>
    <w:rsid w:val="00657D57"/>
    <w:rsid w:val="006A779D"/>
    <w:rsid w:val="006D079C"/>
    <w:rsid w:val="007019AC"/>
    <w:rsid w:val="00714E80"/>
    <w:rsid w:val="00723D5E"/>
    <w:rsid w:val="0075368C"/>
    <w:rsid w:val="00776226"/>
    <w:rsid w:val="00776803"/>
    <w:rsid w:val="00784D0C"/>
    <w:rsid w:val="00787332"/>
    <w:rsid w:val="007F007E"/>
    <w:rsid w:val="00830A6B"/>
    <w:rsid w:val="008A1D58"/>
    <w:rsid w:val="008D1490"/>
    <w:rsid w:val="008E4350"/>
    <w:rsid w:val="00910CB6"/>
    <w:rsid w:val="00921042"/>
    <w:rsid w:val="009567A7"/>
    <w:rsid w:val="009641DF"/>
    <w:rsid w:val="009931CB"/>
    <w:rsid w:val="009C48E2"/>
    <w:rsid w:val="009F049A"/>
    <w:rsid w:val="009F1597"/>
    <w:rsid w:val="00A066DE"/>
    <w:rsid w:val="00AF4A85"/>
    <w:rsid w:val="00B1760F"/>
    <w:rsid w:val="00B31A0A"/>
    <w:rsid w:val="00B8068E"/>
    <w:rsid w:val="00BB3CC1"/>
    <w:rsid w:val="00BF5594"/>
    <w:rsid w:val="00C002C7"/>
    <w:rsid w:val="00C06E11"/>
    <w:rsid w:val="00C113EE"/>
    <w:rsid w:val="00C50CB0"/>
    <w:rsid w:val="00C5353D"/>
    <w:rsid w:val="00C6548E"/>
    <w:rsid w:val="00C8150F"/>
    <w:rsid w:val="00D11D1F"/>
    <w:rsid w:val="00D173CB"/>
    <w:rsid w:val="00D36C88"/>
    <w:rsid w:val="00D46285"/>
    <w:rsid w:val="00D530DA"/>
    <w:rsid w:val="00D90DAA"/>
    <w:rsid w:val="00DC29B8"/>
    <w:rsid w:val="00DD3678"/>
    <w:rsid w:val="00E27F51"/>
    <w:rsid w:val="00E5335A"/>
    <w:rsid w:val="00E630ED"/>
    <w:rsid w:val="00E94E5C"/>
    <w:rsid w:val="00EA291E"/>
    <w:rsid w:val="00EE4FCE"/>
    <w:rsid w:val="00F9168E"/>
    <w:rsid w:val="00FA3F46"/>
    <w:rsid w:val="00FC1341"/>
    <w:rsid w:val="00FD21F3"/>
    <w:rsid w:val="00FF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8B19F"/>
  <w15:docId w15:val="{18A2B8BF-9732-46DD-AEB2-4AD5C4E6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8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0DA"/>
  </w:style>
  <w:style w:type="paragraph" w:styleId="Footer">
    <w:name w:val="footer"/>
    <w:basedOn w:val="Normal"/>
    <w:link w:val="FooterChar"/>
    <w:uiPriority w:val="99"/>
    <w:unhideWhenUsed/>
    <w:rsid w:val="00D5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0DA"/>
  </w:style>
  <w:style w:type="paragraph" w:styleId="ListParagraph">
    <w:name w:val="List Paragraph"/>
    <w:basedOn w:val="Normal"/>
    <w:uiPriority w:val="34"/>
    <w:qFormat/>
    <w:rsid w:val="008D149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5353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2C7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201D16"/>
    <w:pPr>
      <w:spacing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201D16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01D16"/>
    <w:rPr>
      <w:rFonts w:ascii="Calibri" w:eastAsia="Calibri" w:hAnsi="Calibri" w:cs="Times New Roman"/>
      <w:color w:val="00000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201D1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1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6548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k" w:eastAsia="mk"/>
    </w:rPr>
  </w:style>
  <w:style w:type="character" w:customStyle="1" w:styleId="BodyTextChar">
    <w:name w:val="Body Text Char"/>
    <w:basedOn w:val="DefaultParagraphFont"/>
    <w:link w:val="BodyText"/>
    <w:uiPriority w:val="1"/>
    <w:rsid w:val="00C6548E"/>
    <w:rPr>
      <w:rFonts w:ascii="Arial" w:eastAsia="Arial" w:hAnsi="Arial" w:cs="Times New Roman"/>
      <w:lang w:val="mk" w:eastAsia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joseva@myla.org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fremova@myla.org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0194-E602-43F0-8682-13452912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Cavolli</dc:creator>
  <cp:lastModifiedBy>MyLaptop</cp:lastModifiedBy>
  <cp:revision>5</cp:revision>
  <cp:lastPrinted>2019-06-29T13:05:00Z</cp:lastPrinted>
  <dcterms:created xsi:type="dcterms:W3CDTF">2019-06-29T11:57:00Z</dcterms:created>
  <dcterms:modified xsi:type="dcterms:W3CDTF">2019-06-29T13:06:00Z</dcterms:modified>
</cp:coreProperties>
</file>