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495" w:type="dxa"/>
        <w:tblLook w:val="04A0" w:firstRow="1" w:lastRow="0" w:firstColumn="1" w:lastColumn="0" w:noHBand="0" w:noVBand="1"/>
      </w:tblPr>
      <w:tblGrid>
        <w:gridCol w:w="1018"/>
        <w:gridCol w:w="2626"/>
        <w:gridCol w:w="4171"/>
        <w:gridCol w:w="5680"/>
      </w:tblGrid>
      <w:tr w:rsidR="00CC742B" w:rsidRPr="007A20F6" w:rsidTr="00CC742B">
        <w:tc>
          <w:tcPr>
            <w:tcW w:w="355" w:type="dxa"/>
          </w:tcPr>
          <w:p w:rsidR="00CC742B" w:rsidRPr="007A20F6" w:rsidRDefault="00CC742B">
            <w:pPr>
              <w:rPr>
                <w:rFonts w:ascii="Arial" w:hAnsi="Arial" w:cs="Arial"/>
              </w:rPr>
            </w:pPr>
          </w:p>
        </w:tc>
        <w:tc>
          <w:tcPr>
            <w:tcW w:w="2790" w:type="dxa"/>
          </w:tcPr>
          <w:p w:rsidR="00CC742B" w:rsidRPr="007A20F6" w:rsidRDefault="00CC742B">
            <w:pPr>
              <w:rPr>
                <w:rFonts w:ascii="Arial" w:hAnsi="Arial" w:cs="Arial"/>
              </w:rPr>
            </w:pPr>
          </w:p>
        </w:tc>
        <w:tc>
          <w:tcPr>
            <w:tcW w:w="4320" w:type="dxa"/>
          </w:tcPr>
          <w:p w:rsidR="00CC742B" w:rsidRPr="007A20F6" w:rsidRDefault="00CC742B">
            <w:pPr>
              <w:rPr>
                <w:rFonts w:ascii="Arial" w:hAnsi="Arial" w:cs="Arial"/>
              </w:rPr>
            </w:pPr>
          </w:p>
        </w:tc>
        <w:tc>
          <w:tcPr>
            <w:tcW w:w="6030" w:type="dxa"/>
          </w:tcPr>
          <w:p w:rsidR="00CC742B" w:rsidRPr="007A20F6" w:rsidRDefault="00CC742B">
            <w:pPr>
              <w:rPr>
                <w:rFonts w:ascii="Arial" w:hAnsi="Arial" w:cs="Arial"/>
              </w:rPr>
            </w:pPr>
          </w:p>
        </w:tc>
      </w:tr>
      <w:tr w:rsidR="00CC742B" w:rsidRPr="007A20F6" w:rsidTr="00CC742B">
        <w:tc>
          <w:tcPr>
            <w:tcW w:w="355" w:type="dxa"/>
          </w:tcPr>
          <w:p w:rsidR="00CC742B" w:rsidRPr="007A20F6" w:rsidRDefault="00CC742B">
            <w:pPr>
              <w:rPr>
                <w:rFonts w:ascii="Arial" w:hAnsi="Arial" w:cs="Arial"/>
                <w:b/>
                <w:lang w:val="mk-MK"/>
              </w:rPr>
            </w:pPr>
            <w:r w:rsidRPr="007A20F6">
              <w:rPr>
                <w:rFonts w:ascii="Arial" w:hAnsi="Arial" w:cs="Arial"/>
                <w:b/>
                <w:lang w:val="mk-MK"/>
              </w:rPr>
              <w:t>Ред.бр.</w:t>
            </w:r>
          </w:p>
        </w:tc>
        <w:tc>
          <w:tcPr>
            <w:tcW w:w="2790" w:type="dxa"/>
          </w:tcPr>
          <w:p w:rsidR="00CC742B" w:rsidRPr="007A20F6" w:rsidRDefault="00CC742B">
            <w:pPr>
              <w:rPr>
                <w:rFonts w:ascii="Arial" w:hAnsi="Arial" w:cs="Arial"/>
                <w:b/>
                <w:lang w:val="mk-MK"/>
              </w:rPr>
            </w:pPr>
            <w:r w:rsidRPr="007A20F6">
              <w:rPr>
                <w:rFonts w:ascii="Arial" w:hAnsi="Arial" w:cs="Arial"/>
                <w:b/>
                <w:lang w:val="mk-MK"/>
              </w:rPr>
              <w:t>Број на член од законот</w:t>
            </w:r>
          </w:p>
        </w:tc>
        <w:tc>
          <w:tcPr>
            <w:tcW w:w="4320" w:type="dxa"/>
          </w:tcPr>
          <w:p w:rsidR="00CC742B" w:rsidRPr="007A20F6" w:rsidRDefault="00CC742B">
            <w:pPr>
              <w:rPr>
                <w:rFonts w:ascii="Arial" w:hAnsi="Arial" w:cs="Arial"/>
                <w:b/>
                <w:lang w:val="mk-MK"/>
              </w:rPr>
            </w:pPr>
            <w:r w:rsidRPr="007A20F6">
              <w:rPr>
                <w:rFonts w:ascii="Arial" w:hAnsi="Arial" w:cs="Arial"/>
                <w:b/>
                <w:lang w:val="mk-MK"/>
              </w:rPr>
              <w:t>Текст на членот од законот како што е предвидено</w:t>
            </w:r>
          </w:p>
        </w:tc>
        <w:tc>
          <w:tcPr>
            <w:tcW w:w="6030" w:type="dxa"/>
          </w:tcPr>
          <w:p w:rsidR="00CC742B" w:rsidRPr="007A20F6" w:rsidRDefault="00CC742B">
            <w:pPr>
              <w:rPr>
                <w:rFonts w:ascii="Arial" w:hAnsi="Arial" w:cs="Arial"/>
                <w:b/>
                <w:lang w:val="mk-MK"/>
              </w:rPr>
            </w:pPr>
            <w:r w:rsidRPr="007A20F6">
              <w:rPr>
                <w:rFonts w:ascii="Arial" w:hAnsi="Arial" w:cs="Arial"/>
                <w:b/>
                <w:lang w:val="mk-MK"/>
              </w:rPr>
              <w:t>Текст на забелешката</w:t>
            </w:r>
          </w:p>
        </w:tc>
      </w:tr>
      <w:tr w:rsidR="00CC742B" w:rsidRPr="007A20F6" w:rsidTr="00CC742B">
        <w:tc>
          <w:tcPr>
            <w:tcW w:w="355" w:type="dxa"/>
          </w:tcPr>
          <w:p w:rsidR="00CC742B" w:rsidRPr="007A20F6" w:rsidRDefault="00CC742B">
            <w:pPr>
              <w:rPr>
                <w:rFonts w:ascii="Arial" w:hAnsi="Arial" w:cs="Arial"/>
                <w:lang w:val="mk-MK"/>
              </w:rPr>
            </w:pPr>
            <w:r w:rsidRPr="007A20F6">
              <w:rPr>
                <w:rFonts w:ascii="Arial" w:hAnsi="Arial" w:cs="Arial"/>
                <w:lang w:val="mk-MK"/>
              </w:rPr>
              <w:t>1.</w:t>
            </w:r>
          </w:p>
        </w:tc>
        <w:tc>
          <w:tcPr>
            <w:tcW w:w="2790" w:type="dxa"/>
          </w:tcPr>
          <w:p w:rsidR="00366716" w:rsidRDefault="00CC742B" w:rsidP="00CC742B">
            <w:pPr>
              <w:rPr>
                <w:rFonts w:ascii="Arial" w:hAnsi="Arial" w:cs="Arial"/>
                <w:b/>
                <w:lang w:val="mk-MK"/>
              </w:rPr>
            </w:pPr>
            <w:r w:rsidRPr="007A20F6">
              <w:rPr>
                <w:rFonts w:ascii="Arial" w:hAnsi="Arial" w:cs="Arial"/>
                <w:b/>
                <w:lang w:val="mk-MK"/>
              </w:rPr>
              <w:t xml:space="preserve">Член 150 став 2 </w:t>
            </w:r>
            <w:r w:rsidR="00366716">
              <w:rPr>
                <w:rFonts w:ascii="Arial" w:hAnsi="Arial" w:cs="Arial"/>
                <w:b/>
                <w:lang w:val="mk-MK"/>
              </w:rPr>
              <w:t xml:space="preserve">в.в </w:t>
            </w:r>
          </w:p>
          <w:p w:rsidR="00366716" w:rsidRDefault="00366716" w:rsidP="00CC742B">
            <w:pPr>
              <w:rPr>
                <w:rFonts w:ascii="Arial" w:hAnsi="Arial" w:cs="Arial"/>
                <w:b/>
                <w:lang w:val="mk-MK"/>
              </w:rPr>
            </w:pPr>
          </w:p>
          <w:p w:rsidR="00366716" w:rsidRDefault="00366716" w:rsidP="00CC742B">
            <w:pPr>
              <w:rPr>
                <w:rFonts w:ascii="Arial" w:hAnsi="Arial" w:cs="Arial"/>
                <w:b/>
                <w:lang w:val="mk-MK"/>
              </w:rPr>
            </w:pPr>
          </w:p>
          <w:p w:rsidR="00366716" w:rsidRDefault="00366716" w:rsidP="00CC742B">
            <w:pPr>
              <w:rPr>
                <w:rFonts w:ascii="Arial" w:hAnsi="Arial" w:cs="Arial"/>
                <w:b/>
                <w:lang w:val="mk-MK"/>
              </w:rPr>
            </w:pPr>
          </w:p>
          <w:p w:rsidR="00366716" w:rsidRDefault="00366716" w:rsidP="00CC742B">
            <w:pPr>
              <w:rPr>
                <w:rFonts w:ascii="Arial" w:hAnsi="Arial" w:cs="Arial"/>
                <w:b/>
                <w:lang w:val="mk-MK"/>
              </w:rPr>
            </w:pPr>
          </w:p>
          <w:p w:rsidR="00366716" w:rsidRDefault="00366716" w:rsidP="00CC742B">
            <w:pPr>
              <w:rPr>
                <w:rFonts w:ascii="Arial" w:hAnsi="Arial" w:cs="Arial"/>
                <w:b/>
                <w:lang w:val="mk-MK"/>
              </w:rPr>
            </w:pPr>
          </w:p>
          <w:p w:rsidR="00CC742B" w:rsidRPr="007A20F6" w:rsidRDefault="00366716" w:rsidP="00CC742B">
            <w:pPr>
              <w:rPr>
                <w:rFonts w:ascii="Arial" w:hAnsi="Arial" w:cs="Arial"/>
                <w:b/>
                <w:lang w:val="mk-MK"/>
              </w:rPr>
            </w:pPr>
            <w:r>
              <w:rPr>
                <w:rFonts w:ascii="Arial" w:hAnsi="Arial" w:cs="Arial"/>
                <w:b/>
                <w:lang w:val="mk-MK"/>
              </w:rPr>
              <w:t>Член 235 став 1 точка 49</w:t>
            </w:r>
          </w:p>
        </w:tc>
        <w:tc>
          <w:tcPr>
            <w:tcW w:w="4320" w:type="dxa"/>
          </w:tcPr>
          <w:p w:rsidR="00CC742B" w:rsidRPr="007A20F6" w:rsidRDefault="007A20F6" w:rsidP="00CC742B">
            <w:pPr>
              <w:suppressAutoHyphens/>
              <w:autoSpaceDN w:val="0"/>
              <w:spacing w:before="1"/>
              <w:ind w:left="115" w:right="114"/>
              <w:jc w:val="both"/>
              <w:textAlignment w:val="baseline"/>
              <w:rPr>
                <w:rFonts w:ascii="Arial" w:hAnsi="Arial" w:cs="Arial"/>
                <w:color w:val="000000"/>
                <w:kern w:val="3"/>
                <w:lang w:val="ru-RU"/>
              </w:rPr>
            </w:pPr>
            <w:r>
              <w:rPr>
                <w:rFonts w:ascii="Arial" w:hAnsi="Arial" w:cs="Arial"/>
                <w:color w:val="000000"/>
                <w:kern w:val="3"/>
                <w:lang w:val="ru-RU"/>
              </w:rPr>
              <w:t xml:space="preserve">(2) </w:t>
            </w:r>
            <w:r w:rsidR="00CC742B" w:rsidRPr="007A20F6">
              <w:rPr>
                <w:rFonts w:ascii="Arial" w:hAnsi="Arial" w:cs="Arial"/>
                <w:color w:val="000000"/>
                <w:kern w:val="3"/>
                <w:lang w:val="ru-RU"/>
              </w:rPr>
              <w:t>Веледрогеријата од став (1) на овој член, е должна да провери дали правното лице од кое го набавува лекот и правното лице на кое му го продава лекот има одобрение за вршење на дејноста.</w:t>
            </w:r>
          </w:p>
          <w:p w:rsidR="00366716" w:rsidRPr="00366716" w:rsidRDefault="00366716" w:rsidP="00366716">
            <w:pPr>
              <w:widowControl w:val="0"/>
              <w:suppressAutoHyphens/>
              <w:autoSpaceDN w:val="0"/>
              <w:ind w:right="114"/>
              <w:jc w:val="both"/>
              <w:textAlignment w:val="baseline"/>
              <w:rPr>
                <w:rFonts w:ascii="Arial" w:hAnsi="Arial"/>
                <w:color w:val="000000"/>
                <w:kern w:val="3"/>
                <w:lang w:val="ru-RU"/>
              </w:rPr>
            </w:pPr>
            <w:r>
              <w:rPr>
                <w:rFonts w:ascii="Arial" w:hAnsi="Arial"/>
                <w:color w:val="000000"/>
                <w:kern w:val="3"/>
                <w:lang w:val="ru-RU"/>
              </w:rPr>
              <w:t>(49)</w:t>
            </w:r>
            <w:r w:rsidRPr="00366716">
              <w:rPr>
                <w:rFonts w:ascii="Arial" w:hAnsi="Arial"/>
                <w:color w:val="000000"/>
                <w:kern w:val="3"/>
                <w:lang w:val="ru-RU"/>
              </w:rPr>
              <w:t>постапи спротивно на членот 150 став (2) од овој закон;</w:t>
            </w:r>
          </w:p>
          <w:p w:rsidR="00CC742B" w:rsidRPr="00366716" w:rsidRDefault="00CC742B">
            <w:pPr>
              <w:rPr>
                <w:rFonts w:ascii="Arial" w:hAnsi="Arial" w:cs="Arial"/>
                <w:lang w:val="ru-RU"/>
              </w:rPr>
            </w:pPr>
          </w:p>
        </w:tc>
        <w:tc>
          <w:tcPr>
            <w:tcW w:w="6030" w:type="dxa"/>
          </w:tcPr>
          <w:p w:rsidR="00CC742B" w:rsidRPr="007A20F6" w:rsidRDefault="00CE67E9" w:rsidP="00CE67E9">
            <w:pPr>
              <w:rPr>
                <w:rFonts w:ascii="Arial" w:hAnsi="Arial" w:cs="Arial"/>
                <w:lang w:val="mk-MK"/>
              </w:rPr>
            </w:pPr>
            <w:r w:rsidRPr="007A20F6">
              <w:rPr>
                <w:rFonts w:ascii="Arial" w:hAnsi="Arial" w:cs="Arial"/>
                <w:b/>
                <w:lang w:val="mk-MK"/>
              </w:rPr>
              <w:t>ДА СЕ ИЗБРИШЕ</w:t>
            </w:r>
            <w:r w:rsidRPr="007A20F6">
              <w:rPr>
                <w:rFonts w:ascii="Arial" w:hAnsi="Arial" w:cs="Arial"/>
                <w:lang w:val="mk-MK"/>
              </w:rPr>
              <w:t xml:space="preserve"> -Да не биде предвидена обврска за проверка</w:t>
            </w:r>
            <w:r w:rsidR="00366716">
              <w:rPr>
                <w:rFonts w:ascii="Arial" w:hAnsi="Arial" w:cs="Arial"/>
                <w:lang w:val="mk-MK"/>
              </w:rPr>
              <w:t xml:space="preserve"> и казна</w:t>
            </w:r>
          </w:p>
        </w:tc>
      </w:tr>
      <w:tr w:rsidR="00CE67E9" w:rsidRPr="007A20F6" w:rsidTr="00CC742B">
        <w:tc>
          <w:tcPr>
            <w:tcW w:w="355" w:type="dxa"/>
          </w:tcPr>
          <w:p w:rsidR="00CE67E9" w:rsidRPr="007A20F6" w:rsidRDefault="00CE67E9">
            <w:pPr>
              <w:rPr>
                <w:rFonts w:ascii="Arial" w:hAnsi="Arial" w:cs="Arial"/>
                <w:lang w:val="mk-MK"/>
              </w:rPr>
            </w:pPr>
            <w:r w:rsidRPr="007A20F6">
              <w:rPr>
                <w:rFonts w:ascii="Arial" w:hAnsi="Arial" w:cs="Arial"/>
                <w:lang w:val="mk-MK"/>
              </w:rPr>
              <w:t xml:space="preserve">2. </w:t>
            </w:r>
          </w:p>
        </w:tc>
        <w:tc>
          <w:tcPr>
            <w:tcW w:w="2790" w:type="dxa"/>
          </w:tcPr>
          <w:p w:rsidR="00CE67E9" w:rsidRPr="007A20F6" w:rsidRDefault="00CE67E9" w:rsidP="00CC742B">
            <w:pPr>
              <w:rPr>
                <w:rFonts w:ascii="Arial" w:hAnsi="Arial" w:cs="Arial"/>
                <w:b/>
                <w:lang w:val="mk-MK"/>
              </w:rPr>
            </w:pPr>
            <w:r w:rsidRPr="007A20F6">
              <w:rPr>
                <w:rFonts w:ascii="Arial" w:hAnsi="Arial" w:cs="Arial"/>
                <w:b/>
                <w:lang w:val="mk-MK"/>
              </w:rPr>
              <w:t>Член 150 став 5</w:t>
            </w:r>
          </w:p>
        </w:tc>
        <w:tc>
          <w:tcPr>
            <w:tcW w:w="4320" w:type="dxa"/>
          </w:tcPr>
          <w:p w:rsidR="00CE67E9" w:rsidRPr="007A20F6" w:rsidRDefault="00CE67E9" w:rsidP="007A20F6">
            <w:pPr>
              <w:ind w:left="115" w:right="114"/>
              <w:jc w:val="both"/>
              <w:rPr>
                <w:rFonts w:ascii="Arial" w:hAnsi="Arial" w:cs="Arial"/>
                <w:color w:val="000000"/>
                <w:lang w:val="ru-RU"/>
              </w:rPr>
            </w:pPr>
            <w:r w:rsidRPr="007A20F6">
              <w:rPr>
                <w:rFonts w:ascii="Arial" w:hAnsi="Arial" w:cs="Arial"/>
                <w:color w:val="000000"/>
                <w:lang w:val="ru-RU"/>
              </w:rPr>
              <w:t>(5) Правно лице кое врши промет на големо со лекови и правно лице кое врши промет на мало со лекови не смеат да бидат капитално, управувачки поврзани, или роднински поврзани.</w:t>
            </w:r>
          </w:p>
          <w:p w:rsidR="00CE67E9" w:rsidRPr="007A20F6" w:rsidRDefault="00CE67E9" w:rsidP="00CC742B">
            <w:pPr>
              <w:suppressAutoHyphens/>
              <w:autoSpaceDN w:val="0"/>
              <w:spacing w:before="1"/>
              <w:ind w:left="115" w:right="114"/>
              <w:jc w:val="both"/>
              <w:textAlignment w:val="baseline"/>
              <w:rPr>
                <w:rFonts w:ascii="Arial" w:hAnsi="Arial" w:cs="Arial"/>
                <w:color w:val="000000"/>
                <w:kern w:val="3"/>
                <w:lang w:val="ru-RU"/>
              </w:rPr>
            </w:pPr>
          </w:p>
        </w:tc>
        <w:tc>
          <w:tcPr>
            <w:tcW w:w="6030" w:type="dxa"/>
          </w:tcPr>
          <w:p w:rsidR="00CE67E9" w:rsidRPr="007A20F6" w:rsidRDefault="007A20F6" w:rsidP="00CE67E9">
            <w:pPr>
              <w:pStyle w:val="NormalWeb"/>
              <w:jc w:val="both"/>
              <w:rPr>
                <w:rFonts w:ascii="Arial" w:hAnsi="Arial" w:cs="Arial"/>
                <w:sz w:val="22"/>
                <w:szCs w:val="22"/>
                <w:lang w:val="ru-RU"/>
              </w:rPr>
            </w:pPr>
            <w:r w:rsidRPr="007A20F6">
              <w:rPr>
                <w:rFonts w:ascii="Arial" w:hAnsi="Arial" w:cs="Arial"/>
                <w:b/>
                <w:sz w:val="22"/>
                <w:szCs w:val="22"/>
                <w:lang w:val="ru-RU"/>
              </w:rPr>
              <w:t>ДА СЕ ИЗБРИШЕ</w:t>
            </w:r>
            <w:r w:rsidRPr="007A20F6">
              <w:rPr>
                <w:rFonts w:ascii="Arial" w:hAnsi="Arial" w:cs="Arial"/>
                <w:sz w:val="22"/>
                <w:szCs w:val="22"/>
                <w:lang w:val="ru-RU"/>
              </w:rPr>
              <w:t xml:space="preserve">- </w:t>
            </w:r>
            <w:r w:rsidR="00CE67E9" w:rsidRPr="007A20F6">
              <w:rPr>
                <w:rFonts w:ascii="Arial" w:hAnsi="Arial" w:cs="Arial"/>
                <w:sz w:val="22"/>
                <w:szCs w:val="22"/>
                <w:lang w:val="ru-RU"/>
              </w:rPr>
              <w:t xml:space="preserve">Со ваквото законско решение, законодавецот директно се меша во постојните сопственички и имотно-правни односи на членовите на едно семејство. Ваквото законско решение значи неможност за наследување согласно одредбите на Законот за наследување. Ваквото решение претставува ограничување на уставно загарантираната слобода на пазарот и претприемништвото. Предложеното законско решение, наспроти постојната законска одредба, која во одредена мера имаше ограничување, не дава никакви ограничувања до кој степен на роднинска поврзаност забраната се однесува, што во крајна линија е невозможна за примена и ќе создава забуна како кај претприемачите така и кај регулаторното тело. Имено регулаторното тело, Малмед се доведува во ситуација на истражител/вештак, кој наспроти своите ингеренции треба да утврди дали одредено лице има или нема во сопственост друг правен субјелт. Предлог законот исто така не го дефинира начинот на кој Малмед би ја утврдувал евентуалната поврзаност што од своја страна остава простор за манипулација. </w:t>
            </w:r>
          </w:p>
          <w:p w:rsidR="00CE67E9" w:rsidRPr="007A20F6" w:rsidRDefault="00CE67E9" w:rsidP="00CE67E9">
            <w:pPr>
              <w:pStyle w:val="NormalWeb"/>
              <w:jc w:val="both"/>
              <w:rPr>
                <w:rFonts w:ascii="Arial" w:hAnsi="Arial" w:cs="Arial"/>
                <w:sz w:val="22"/>
                <w:szCs w:val="22"/>
                <w:lang w:val="ru-RU"/>
              </w:rPr>
            </w:pPr>
            <w:r w:rsidRPr="007A20F6">
              <w:rPr>
                <w:rFonts w:ascii="Arial" w:hAnsi="Arial" w:cs="Arial"/>
                <w:sz w:val="22"/>
                <w:szCs w:val="22"/>
                <w:lang w:val="ru-RU"/>
              </w:rPr>
              <w:lastRenderedPageBreak/>
              <w:t xml:space="preserve">Секоја држава во развој, посебно Република Северна Македонија, се стреми да ги зголеми инвестициите кај претприемачите, а на овој начин истото се оневозможува. Ова дотолку повеќе што има и странски инвеститори, кои влегуваат со директни инвестиции, како во малопродажбата, така и во големопродажбата во фармацевтската индустрија. </w:t>
            </w:r>
          </w:p>
          <w:p w:rsidR="00CE67E9" w:rsidRPr="007A20F6" w:rsidRDefault="00CE67E9" w:rsidP="007A20F6">
            <w:pPr>
              <w:pStyle w:val="NoSpacing"/>
              <w:jc w:val="both"/>
              <w:rPr>
                <w:rFonts w:ascii="Arial" w:hAnsi="Arial" w:cs="Arial"/>
                <w:lang w:val="ru-RU"/>
              </w:rPr>
            </w:pPr>
            <w:r w:rsidRPr="007A20F6">
              <w:rPr>
                <w:rFonts w:ascii="Arial" w:hAnsi="Arial" w:cs="Arial"/>
                <w:lang w:val="ru-RU"/>
              </w:rPr>
              <w:t>Дотолку повеќе што вакво ограничување на претприемачите не предвидува ни Европската Директива 2001/83/</w:t>
            </w:r>
            <w:r w:rsidRPr="007A20F6">
              <w:rPr>
                <w:rFonts w:ascii="Arial" w:hAnsi="Arial" w:cs="Arial"/>
              </w:rPr>
              <w:t>EC</w:t>
            </w:r>
            <w:r w:rsidRPr="007A20F6">
              <w:rPr>
                <w:rFonts w:ascii="Arial" w:hAnsi="Arial" w:cs="Arial"/>
                <w:lang w:val="ru-RU"/>
              </w:rPr>
              <w:t>, која претставува основа и во голема мера се имплементира во новото законско решение.</w:t>
            </w:r>
          </w:p>
          <w:p w:rsidR="00CE67E9" w:rsidRPr="007A20F6" w:rsidRDefault="00CE67E9">
            <w:pPr>
              <w:rPr>
                <w:rFonts w:ascii="Arial" w:hAnsi="Arial" w:cs="Arial"/>
                <w:lang w:val="ru-RU"/>
              </w:rPr>
            </w:pPr>
          </w:p>
        </w:tc>
      </w:tr>
      <w:tr w:rsidR="00CC742B" w:rsidRPr="007A20F6" w:rsidTr="00CC742B">
        <w:tc>
          <w:tcPr>
            <w:tcW w:w="355" w:type="dxa"/>
          </w:tcPr>
          <w:p w:rsidR="00CC742B" w:rsidRPr="007A20F6" w:rsidRDefault="007A20F6">
            <w:pPr>
              <w:rPr>
                <w:rFonts w:ascii="Arial" w:hAnsi="Arial" w:cs="Arial"/>
                <w:lang w:val="mk-MK"/>
              </w:rPr>
            </w:pPr>
            <w:r>
              <w:rPr>
                <w:rFonts w:ascii="Arial" w:hAnsi="Arial" w:cs="Arial"/>
                <w:lang w:val="mk-MK"/>
              </w:rPr>
              <w:lastRenderedPageBreak/>
              <w:t>3.</w:t>
            </w:r>
          </w:p>
        </w:tc>
        <w:tc>
          <w:tcPr>
            <w:tcW w:w="2790" w:type="dxa"/>
          </w:tcPr>
          <w:p w:rsidR="00CC742B" w:rsidRPr="007A20F6" w:rsidRDefault="00CE67E9">
            <w:pPr>
              <w:rPr>
                <w:rFonts w:ascii="Arial" w:hAnsi="Arial" w:cs="Arial"/>
                <w:b/>
                <w:lang w:val="mk-MK"/>
              </w:rPr>
            </w:pPr>
            <w:r w:rsidRPr="007A20F6">
              <w:rPr>
                <w:rFonts w:ascii="Arial" w:hAnsi="Arial" w:cs="Arial"/>
                <w:b/>
                <w:lang w:val="mk-MK"/>
              </w:rPr>
              <w:t>Член 154 став 2</w:t>
            </w:r>
          </w:p>
        </w:tc>
        <w:tc>
          <w:tcPr>
            <w:tcW w:w="4320" w:type="dxa"/>
          </w:tcPr>
          <w:p w:rsidR="00CE67E9" w:rsidRPr="007A20F6" w:rsidRDefault="00CE67E9" w:rsidP="007A20F6">
            <w:pPr>
              <w:suppressAutoHyphens/>
              <w:autoSpaceDN w:val="0"/>
              <w:ind w:left="113" w:right="114"/>
              <w:jc w:val="both"/>
              <w:textAlignment w:val="baseline"/>
              <w:rPr>
                <w:rFonts w:ascii="Arial" w:hAnsi="Arial" w:cs="Arial"/>
                <w:kern w:val="3"/>
                <w:lang w:val="ru-RU"/>
              </w:rPr>
            </w:pPr>
            <w:r w:rsidRPr="007A20F6">
              <w:rPr>
                <w:rFonts w:ascii="Arial" w:hAnsi="Arial" w:cs="Arial"/>
                <w:color w:val="000000"/>
                <w:kern w:val="3"/>
                <w:lang w:val="ru-RU"/>
              </w:rPr>
              <w:t xml:space="preserve">(2) Агенцијата го одобрува или одбива барањето за добивање одобрение за промет на големо </w:t>
            </w:r>
            <w:r w:rsidRPr="007A20F6">
              <w:rPr>
                <w:rFonts w:ascii="Arial" w:hAnsi="Arial" w:cs="Arial"/>
                <w:kern w:val="3"/>
                <w:lang w:val="ru-RU"/>
              </w:rPr>
              <w:t>во рок не подолг од 90 дена</w:t>
            </w:r>
            <w:r w:rsidRPr="007A20F6">
              <w:rPr>
                <w:rFonts w:ascii="Arial" w:hAnsi="Arial" w:cs="Arial"/>
                <w:color w:val="000000"/>
                <w:kern w:val="3"/>
                <w:lang w:val="ru-RU"/>
              </w:rPr>
              <w:t xml:space="preserve"> од денот на приемот на барањето, врз основа на поднесените документи и извештајот од извршениот увид на исполнетоста на условите од членот 151 од овој закон.</w:t>
            </w:r>
          </w:p>
          <w:p w:rsidR="00CC742B" w:rsidRPr="007A20F6" w:rsidRDefault="00CC742B">
            <w:pPr>
              <w:rPr>
                <w:rFonts w:ascii="Arial" w:hAnsi="Arial" w:cs="Arial"/>
                <w:lang w:val="ru-RU"/>
              </w:rPr>
            </w:pPr>
          </w:p>
        </w:tc>
        <w:tc>
          <w:tcPr>
            <w:tcW w:w="6030" w:type="dxa"/>
          </w:tcPr>
          <w:p w:rsidR="00CC742B" w:rsidRPr="007A20F6" w:rsidRDefault="00CE67E9">
            <w:pPr>
              <w:rPr>
                <w:rFonts w:ascii="Arial" w:hAnsi="Arial" w:cs="Arial"/>
                <w:lang w:val="mk-MK"/>
              </w:rPr>
            </w:pPr>
            <w:r w:rsidRPr="007A20F6">
              <w:rPr>
                <w:rFonts w:ascii="Arial" w:hAnsi="Arial" w:cs="Arial"/>
                <w:lang w:val="mk-MK"/>
              </w:rPr>
              <w:t xml:space="preserve">Да остане постоечкото Решение </w:t>
            </w:r>
            <w:r w:rsidR="007A20F6" w:rsidRPr="007A20F6">
              <w:rPr>
                <w:rFonts w:ascii="Arial" w:hAnsi="Arial" w:cs="Arial"/>
                <w:lang w:val="mk-MK"/>
              </w:rPr>
              <w:t xml:space="preserve"> односно </w:t>
            </w:r>
            <w:r w:rsidRPr="007A20F6">
              <w:rPr>
                <w:rFonts w:ascii="Arial" w:hAnsi="Arial" w:cs="Arial"/>
                <w:lang w:val="mk-MK"/>
              </w:rPr>
              <w:t>15 дена, овој рок е предолг</w:t>
            </w:r>
            <w:r w:rsidR="007A20F6" w:rsidRPr="007A20F6">
              <w:rPr>
                <w:rFonts w:ascii="Arial" w:hAnsi="Arial" w:cs="Arial"/>
                <w:lang w:val="mk-MK"/>
              </w:rPr>
              <w:t>.</w:t>
            </w:r>
          </w:p>
        </w:tc>
      </w:tr>
      <w:tr w:rsidR="00197B86" w:rsidRPr="007A20F6" w:rsidTr="00CC742B">
        <w:tc>
          <w:tcPr>
            <w:tcW w:w="355" w:type="dxa"/>
          </w:tcPr>
          <w:p w:rsidR="00197B86" w:rsidRPr="007A20F6" w:rsidRDefault="007A20F6">
            <w:pPr>
              <w:rPr>
                <w:rFonts w:ascii="Arial" w:hAnsi="Arial" w:cs="Arial"/>
                <w:lang w:val="mk-MK"/>
              </w:rPr>
            </w:pPr>
            <w:r>
              <w:rPr>
                <w:rFonts w:ascii="Arial" w:hAnsi="Arial" w:cs="Arial"/>
                <w:lang w:val="mk-MK"/>
              </w:rPr>
              <w:t>4.</w:t>
            </w:r>
          </w:p>
        </w:tc>
        <w:tc>
          <w:tcPr>
            <w:tcW w:w="2790" w:type="dxa"/>
          </w:tcPr>
          <w:p w:rsidR="00197B86" w:rsidRPr="007A20F6" w:rsidRDefault="007A20F6">
            <w:pPr>
              <w:rPr>
                <w:rFonts w:ascii="Arial" w:hAnsi="Arial" w:cs="Arial"/>
                <w:b/>
                <w:lang w:val="mk-MK"/>
              </w:rPr>
            </w:pPr>
            <w:r w:rsidRPr="007A20F6">
              <w:rPr>
                <w:rFonts w:ascii="Arial" w:hAnsi="Arial" w:cs="Arial"/>
                <w:b/>
                <w:lang w:val="mk-MK"/>
              </w:rPr>
              <w:t>Член 163 став 6 и 7</w:t>
            </w:r>
          </w:p>
        </w:tc>
        <w:tc>
          <w:tcPr>
            <w:tcW w:w="4320" w:type="dxa"/>
          </w:tcPr>
          <w:p w:rsidR="007A20F6" w:rsidRPr="007A20F6" w:rsidRDefault="007A20F6" w:rsidP="007A20F6">
            <w:pPr>
              <w:suppressAutoHyphens/>
              <w:autoSpaceDN w:val="0"/>
              <w:spacing w:before="2"/>
              <w:ind w:left="115" w:right="114"/>
              <w:jc w:val="both"/>
              <w:textAlignment w:val="baseline"/>
              <w:rPr>
                <w:rFonts w:ascii="Arial" w:eastAsia="Times New Roman" w:hAnsi="Arial" w:cs="Arial"/>
                <w:bCs/>
                <w:kern w:val="3"/>
                <w:lang w:val="ru-RU" w:eastAsia="en-GB"/>
              </w:rPr>
            </w:pPr>
            <w:r w:rsidRPr="007A20F6">
              <w:rPr>
                <w:rFonts w:ascii="Arial" w:hAnsi="Arial" w:cs="Arial"/>
                <w:kern w:val="3"/>
                <w:lang w:val="ru-RU"/>
              </w:rPr>
              <w:t xml:space="preserve">(6) </w:t>
            </w:r>
            <w:r w:rsidRPr="007A20F6">
              <w:rPr>
                <w:rFonts w:ascii="Arial" w:eastAsia="Times New Roman" w:hAnsi="Arial" w:cs="Arial"/>
                <w:bCs/>
                <w:kern w:val="3"/>
                <w:lang w:val="ru-RU" w:eastAsia="en-GB"/>
              </w:rPr>
              <w:t xml:space="preserve">  Правното лице кое врши промет на мало со лекови - аптека во мрежата на здравствените установи кое има две или повеќе организациони единици аптеки во негов состав на подрачјето на иста општина е обврзано на секои две организациони единици аптеки во негов состав да отвори и организациона единица - аптека или </w:t>
            </w:r>
            <w:r w:rsidRPr="007A20F6">
              <w:rPr>
                <w:rFonts w:ascii="Arial" w:eastAsia="Times New Roman" w:hAnsi="Arial" w:cs="Arial"/>
                <w:bCs/>
                <w:kern w:val="3"/>
                <w:lang w:val="ru-RU" w:eastAsia="en-GB"/>
              </w:rPr>
              <w:lastRenderedPageBreak/>
              <w:t>аптекарска станица во населено место во рурална средина.</w:t>
            </w:r>
          </w:p>
          <w:p w:rsidR="007A20F6" w:rsidRPr="007A20F6" w:rsidRDefault="007A20F6" w:rsidP="007A20F6">
            <w:pPr>
              <w:suppressAutoHyphens/>
              <w:autoSpaceDN w:val="0"/>
              <w:spacing w:before="2"/>
              <w:ind w:left="115" w:right="114" w:firstLine="605"/>
              <w:jc w:val="both"/>
              <w:textAlignment w:val="baseline"/>
              <w:rPr>
                <w:rFonts w:ascii="Arial" w:eastAsia="Times New Roman" w:hAnsi="Arial" w:cs="Arial"/>
                <w:bCs/>
                <w:kern w:val="3"/>
                <w:lang w:val="ru-RU" w:eastAsia="en-GB"/>
              </w:rPr>
            </w:pPr>
            <w:r w:rsidRPr="007A20F6">
              <w:rPr>
                <w:rFonts w:ascii="Arial" w:eastAsia="Times New Roman" w:hAnsi="Arial" w:cs="Arial"/>
                <w:bCs/>
                <w:kern w:val="3"/>
                <w:lang w:val="ru-RU" w:eastAsia="en-GB"/>
              </w:rPr>
              <w:t>(7)  Правното лице кое врши промет на мало со лекови - аптека во мрежата на здравствените установи кое нема две или повеќе организациони единици аптеки во негов состав на подрачјето на иста општина а има повеќе од пет или повеќе организациони единици аптеки на територијата на Република Северна Македонија е должно на секои пет организациони единици аптеки на територијата на Република Северна Македонија, да отвори и една аптека или аптекарска станица во населено место во рурална средина.</w:t>
            </w:r>
          </w:p>
          <w:p w:rsidR="00197B86" w:rsidRPr="007A20F6" w:rsidRDefault="00197B86">
            <w:pPr>
              <w:rPr>
                <w:rFonts w:ascii="Arial" w:hAnsi="Arial" w:cs="Arial"/>
                <w:lang w:val="ru-RU"/>
              </w:rPr>
            </w:pPr>
          </w:p>
        </w:tc>
        <w:tc>
          <w:tcPr>
            <w:tcW w:w="6030" w:type="dxa"/>
          </w:tcPr>
          <w:p w:rsidR="007A20F6" w:rsidRPr="007A20F6" w:rsidRDefault="007A20F6" w:rsidP="007A20F6">
            <w:pPr>
              <w:pStyle w:val="NoSpacing"/>
              <w:jc w:val="both"/>
              <w:rPr>
                <w:rFonts w:ascii="Arial" w:hAnsi="Arial" w:cs="Arial"/>
              </w:rPr>
            </w:pPr>
            <w:r w:rsidRPr="007A20F6">
              <w:rPr>
                <w:rFonts w:ascii="Arial" w:hAnsi="Arial" w:cs="Arial"/>
                <w:b/>
              </w:rPr>
              <w:lastRenderedPageBreak/>
              <w:t>ДА СЕ ИСБРИШАТ СТАВ 6 и 7-</w:t>
            </w:r>
            <w:r w:rsidRPr="007A20F6">
              <w:rPr>
                <w:rFonts w:ascii="Arial" w:hAnsi="Arial" w:cs="Arial"/>
              </w:rPr>
              <w:t xml:space="preserve"> </w:t>
            </w:r>
            <w:r w:rsidRPr="007A20F6">
              <w:rPr>
                <w:rFonts w:ascii="Arial" w:hAnsi="Arial" w:cs="Arial"/>
              </w:rPr>
              <w:t xml:space="preserve">Сметаме дека ваквото законско решение е противуставно и ги дискриминира ланците на аптеки во однос на останатите. Од друга страна ваквата одредба во услови на дефицитарност на фармацевтски кадар на пазарот на трудот е речиси и невозможна за исполнување како наметната законска обврска. </w:t>
            </w:r>
          </w:p>
          <w:p w:rsidR="00197B86" w:rsidRPr="007A20F6" w:rsidRDefault="00197B86">
            <w:pPr>
              <w:rPr>
                <w:rFonts w:ascii="Arial" w:hAnsi="Arial" w:cs="Arial"/>
                <w:lang w:val="mk-MK"/>
              </w:rPr>
            </w:pPr>
          </w:p>
        </w:tc>
      </w:tr>
      <w:tr w:rsidR="00197B86" w:rsidRPr="007A20F6" w:rsidTr="00CC742B">
        <w:tc>
          <w:tcPr>
            <w:tcW w:w="355" w:type="dxa"/>
          </w:tcPr>
          <w:p w:rsidR="00197B86" w:rsidRPr="007A20F6" w:rsidRDefault="007A20F6">
            <w:pPr>
              <w:rPr>
                <w:rFonts w:ascii="Arial" w:hAnsi="Arial" w:cs="Arial"/>
                <w:lang w:val="mk-MK"/>
              </w:rPr>
            </w:pPr>
            <w:r>
              <w:rPr>
                <w:rFonts w:ascii="Arial" w:hAnsi="Arial" w:cs="Arial"/>
                <w:lang w:val="mk-MK"/>
              </w:rPr>
              <w:t xml:space="preserve">5. </w:t>
            </w:r>
          </w:p>
        </w:tc>
        <w:tc>
          <w:tcPr>
            <w:tcW w:w="2790" w:type="dxa"/>
          </w:tcPr>
          <w:p w:rsidR="00197B86" w:rsidRPr="00135738" w:rsidRDefault="007A20F6">
            <w:pPr>
              <w:rPr>
                <w:rFonts w:ascii="Arial" w:hAnsi="Arial" w:cs="Arial"/>
                <w:b/>
                <w:lang w:val="mk-MK"/>
              </w:rPr>
            </w:pPr>
            <w:r w:rsidRPr="00135738">
              <w:rPr>
                <w:rFonts w:ascii="Arial" w:hAnsi="Arial" w:cs="Arial"/>
                <w:b/>
                <w:lang w:val="mk-MK"/>
              </w:rPr>
              <w:t>Член 163 став 9</w:t>
            </w:r>
          </w:p>
        </w:tc>
        <w:tc>
          <w:tcPr>
            <w:tcW w:w="4320" w:type="dxa"/>
          </w:tcPr>
          <w:p w:rsidR="00197B86" w:rsidRPr="007A20F6" w:rsidRDefault="007A20F6" w:rsidP="007A20F6">
            <w:pPr>
              <w:jc w:val="both"/>
              <w:rPr>
                <w:rFonts w:ascii="Arial" w:hAnsi="Arial" w:cs="Arial"/>
                <w:lang w:val="ru-RU"/>
              </w:rPr>
            </w:pPr>
            <w:r w:rsidRPr="007A20F6">
              <w:rPr>
                <w:rFonts w:ascii="Arial" w:eastAsia="Times New Roman" w:hAnsi="Arial" w:cs="Arial"/>
                <w:bCs/>
                <w:kern w:val="3"/>
                <w:lang w:val="ru-RU" w:eastAsia="en-GB"/>
              </w:rPr>
              <w:t>9)  На правното лице кое врши промет на мало со лекови кое нема да отвори аптека или аптекарска станица согласно со ставовите (6) и (7) на овој член, министерот за здравство му ја одзема лиценцата за вршење на здравствена дејност во мрежата на здравствени установи на сите организациони единици, освен на една аптека.</w:t>
            </w:r>
          </w:p>
        </w:tc>
        <w:tc>
          <w:tcPr>
            <w:tcW w:w="6030" w:type="dxa"/>
          </w:tcPr>
          <w:p w:rsidR="00135738" w:rsidRPr="00135738" w:rsidRDefault="00135738" w:rsidP="00135738">
            <w:pPr>
              <w:pStyle w:val="NoSpacing"/>
              <w:jc w:val="both"/>
              <w:rPr>
                <w:rFonts w:ascii="Arial" w:hAnsi="Arial" w:cs="Arial"/>
                <w:lang w:val="ru-RU"/>
              </w:rPr>
            </w:pPr>
            <w:r w:rsidRPr="00366716">
              <w:rPr>
                <w:rFonts w:ascii="Arial" w:hAnsi="Arial" w:cs="Arial"/>
                <w:b/>
                <w:lang w:val="ru-RU"/>
              </w:rPr>
              <w:t>ДА СЕ ИЗБРИШЕ ИЛИ ИЗМЕНИ</w:t>
            </w:r>
            <w:r w:rsidRPr="00366716">
              <w:rPr>
                <w:rFonts w:ascii="Arial" w:hAnsi="Arial" w:cs="Arial"/>
                <w:lang w:val="ru-RU"/>
              </w:rPr>
              <w:t xml:space="preserve"> </w:t>
            </w:r>
            <w:r>
              <w:rPr>
                <w:rFonts w:ascii="Arial" w:hAnsi="Arial" w:cs="Arial"/>
                <w:lang w:val="ru-RU"/>
              </w:rPr>
              <w:t xml:space="preserve">- </w:t>
            </w:r>
            <w:r w:rsidRPr="00135738">
              <w:rPr>
                <w:rFonts w:ascii="Arial" w:hAnsi="Arial" w:cs="Arial"/>
                <w:lang w:val="ru-RU"/>
              </w:rPr>
              <w:t>Одземањето на дозволата за работа исто така претставува несразмерна казна што во крајна линија повторно ќе биде на штета на пациентите бидејќи ќе се затворат аптеки или аптекарски станици во места или рурални средини, каде што биле единствени аптеки што значи ваквата законска одредба е спротивна сама на себе и на целта што со истата се сака да се постигне.</w:t>
            </w:r>
          </w:p>
          <w:p w:rsidR="00197B86" w:rsidRPr="007A20F6" w:rsidRDefault="00197B86">
            <w:pPr>
              <w:rPr>
                <w:rFonts w:ascii="Arial" w:hAnsi="Arial" w:cs="Arial"/>
                <w:lang w:val="mk-MK"/>
              </w:rPr>
            </w:pPr>
          </w:p>
        </w:tc>
      </w:tr>
      <w:tr w:rsidR="00197B86" w:rsidRPr="007A20F6" w:rsidTr="00CC742B">
        <w:tc>
          <w:tcPr>
            <w:tcW w:w="355" w:type="dxa"/>
          </w:tcPr>
          <w:p w:rsidR="00197B86" w:rsidRPr="007A20F6" w:rsidRDefault="00135738">
            <w:pPr>
              <w:rPr>
                <w:rFonts w:ascii="Arial" w:hAnsi="Arial" w:cs="Arial"/>
                <w:lang w:val="mk-MK"/>
              </w:rPr>
            </w:pPr>
            <w:r>
              <w:rPr>
                <w:rFonts w:ascii="Arial" w:hAnsi="Arial" w:cs="Arial"/>
                <w:lang w:val="mk-MK"/>
              </w:rPr>
              <w:t xml:space="preserve">6. </w:t>
            </w:r>
          </w:p>
        </w:tc>
        <w:tc>
          <w:tcPr>
            <w:tcW w:w="2790" w:type="dxa"/>
          </w:tcPr>
          <w:p w:rsidR="00197B86" w:rsidRPr="00135738" w:rsidRDefault="00135738">
            <w:pPr>
              <w:rPr>
                <w:rFonts w:ascii="Arial" w:hAnsi="Arial" w:cs="Arial"/>
                <w:b/>
                <w:lang w:val="mk-MK"/>
              </w:rPr>
            </w:pPr>
            <w:r w:rsidRPr="00135738">
              <w:rPr>
                <w:rFonts w:ascii="Arial" w:hAnsi="Arial" w:cs="Arial"/>
                <w:b/>
                <w:lang w:val="mk-MK"/>
              </w:rPr>
              <w:t>Член 163 став 12</w:t>
            </w:r>
          </w:p>
        </w:tc>
        <w:tc>
          <w:tcPr>
            <w:tcW w:w="4320" w:type="dxa"/>
          </w:tcPr>
          <w:p w:rsidR="00135738" w:rsidRPr="00B40DDB" w:rsidRDefault="00135738" w:rsidP="00135738">
            <w:pPr>
              <w:pStyle w:val="Standard"/>
              <w:shd w:val="clear" w:color="auto" w:fill="FFFFFF"/>
              <w:rPr>
                <w:rFonts w:ascii="Arial" w:eastAsia="Arial" w:hAnsi="Arial" w:cs="Arial"/>
                <w:bCs/>
                <w:sz w:val="22"/>
                <w:szCs w:val="22"/>
              </w:rPr>
            </w:pPr>
            <w:r w:rsidRPr="00B40DDB">
              <w:rPr>
                <w:rFonts w:ascii="Arial" w:eastAsia="Arial" w:hAnsi="Arial" w:cs="Arial"/>
                <w:bCs/>
                <w:sz w:val="22"/>
                <w:szCs w:val="22"/>
              </w:rPr>
              <w:t xml:space="preserve">(12) Аптеката е должна да обезбеди работа во најмалку две смени. Аптеката која во својот состав има повеќе од десет организациони единици треба да обезбеди во една од организационите единици работа и во </w:t>
            </w:r>
            <w:r w:rsidRPr="00B40DDB">
              <w:rPr>
                <w:rFonts w:ascii="Arial" w:eastAsia="Arial" w:hAnsi="Arial" w:cs="Arial"/>
                <w:bCs/>
                <w:sz w:val="22"/>
                <w:szCs w:val="22"/>
              </w:rPr>
              <w:lastRenderedPageBreak/>
              <w:t>трета смена за секоја општина со над 30.000 жители.</w:t>
            </w:r>
          </w:p>
          <w:p w:rsidR="00197B86" w:rsidRPr="007A20F6" w:rsidRDefault="00197B86">
            <w:pPr>
              <w:rPr>
                <w:rFonts w:ascii="Arial" w:hAnsi="Arial" w:cs="Arial"/>
                <w:lang w:val="mk-MK"/>
              </w:rPr>
            </w:pPr>
          </w:p>
        </w:tc>
        <w:tc>
          <w:tcPr>
            <w:tcW w:w="6030" w:type="dxa"/>
          </w:tcPr>
          <w:p w:rsidR="00135738" w:rsidRPr="00135738" w:rsidRDefault="00135738" w:rsidP="00135738">
            <w:pPr>
              <w:jc w:val="both"/>
              <w:rPr>
                <w:rFonts w:ascii="Arial" w:hAnsi="Arial" w:cs="Arial"/>
                <w:lang w:val="ru-RU"/>
              </w:rPr>
            </w:pPr>
            <w:r w:rsidRPr="00366716">
              <w:rPr>
                <w:rFonts w:ascii="Arial" w:hAnsi="Arial" w:cs="Arial"/>
                <w:b/>
                <w:lang w:val="mk-MK"/>
              </w:rPr>
              <w:lastRenderedPageBreak/>
              <w:t>ДА СЕ ИЗБРИШЕ</w:t>
            </w:r>
            <w:r>
              <w:rPr>
                <w:rFonts w:ascii="Arial" w:hAnsi="Arial" w:cs="Arial"/>
                <w:lang w:val="mk-MK"/>
              </w:rPr>
              <w:t xml:space="preserve"> - </w:t>
            </w:r>
            <w:r w:rsidRPr="00135738">
              <w:rPr>
                <w:rFonts w:ascii="Arial" w:hAnsi="Arial" w:cs="Arial"/>
                <w:lang w:val="ru-RU"/>
              </w:rPr>
              <w:t>Ваквото законско решение во пракса е неприменливо, затоа што распоредување на смените и начинот на сменското работење на аптеките е уредено од страна на ФЗО. Распоредувањето го прават самите аптеки на ниво на општина и распоредот го доставуваат до ФЗО.</w:t>
            </w:r>
          </w:p>
          <w:p w:rsidR="00197B86" w:rsidRPr="00135738" w:rsidRDefault="00197B86">
            <w:pPr>
              <w:rPr>
                <w:rFonts w:ascii="Arial" w:hAnsi="Arial" w:cs="Arial"/>
                <w:lang w:val="ru-RU"/>
              </w:rPr>
            </w:pPr>
          </w:p>
        </w:tc>
      </w:tr>
      <w:tr w:rsidR="00197B86" w:rsidRPr="007A20F6" w:rsidTr="00CC742B">
        <w:tc>
          <w:tcPr>
            <w:tcW w:w="355" w:type="dxa"/>
          </w:tcPr>
          <w:p w:rsidR="00197B86" w:rsidRPr="007A20F6" w:rsidRDefault="00135738">
            <w:pPr>
              <w:rPr>
                <w:rFonts w:ascii="Arial" w:hAnsi="Arial" w:cs="Arial"/>
                <w:lang w:val="mk-MK"/>
              </w:rPr>
            </w:pPr>
            <w:r>
              <w:rPr>
                <w:rFonts w:ascii="Arial" w:hAnsi="Arial" w:cs="Arial"/>
                <w:lang w:val="mk-MK"/>
              </w:rPr>
              <w:t xml:space="preserve">7. </w:t>
            </w:r>
          </w:p>
        </w:tc>
        <w:tc>
          <w:tcPr>
            <w:tcW w:w="2790" w:type="dxa"/>
          </w:tcPr>
          <w:p w:rsidR="00197B86" w:rsidRPr="00135738" w:rsidRDefault="00135738">
            <w:pPr>
              <w:rPr>
                <w:rFonts w:ascii="Arial" w:hAnsi="Arial" w:cs="Arial"/>
                <w:b/>
                <w:lang w:val="mk-MK"/>
              </w:rPr>
            </w:pPr>
            <w:r>
              <w:rPr>
                <w:rFonts w:ascii="Arial" w:hAnsi="Arial" w:cs="Arial"/>
                <w:b/>
                <w:lang w:val="mk-MK"/>
              </w:rPr>
              <w:t>Член 166 став 1 алинеја 2</w:t>
            </w:r>
          </w:p>
        </w:tc>
        <w:tc>
          <w:tcPr>
            <w:tcW w:w="4320" w:type="dxa"/>
          </w:tcPr>
          <w:p w:rsidR="00135738" w:rsidRPr="00B40DDB" w:rsidRDefault="00135738" w:rsidP="00135738">
            <w:pPr>
              <w:pStyle w:val="ListParagraph"/>
              <w:numPr>
                <w:ilvl w:val="0"/>
                <w:numId w:val="2"/>
              </w:numPr>
              <w:spacing w:before="6"/>
              <w:ind w:left="-59" w:right="115" w:firstLine="59"/>
              <w:rPr>
                <w:rFonts w:ascii="Arial" w:hAnsi="Arial"/>
                <w:color w:val="000000"/>
              </w:rPr>
            </w:pPr>
            <w:r w:rsidRPr="00B40DDB">
              <w:rPr>
                <w:rFonts w:ascii="Arial" w:hAnsi="Arial"/>
                <w:color w:val="000000"/>
                <w:sz w:val="22"/>
                <w:szCs w:val="22"/>
              </w:rPr>
              <w:t>Аптеката е должна да ги исполнува следните услови:</w:t>
            </w:r>
          </w:p>
          <w:p w:rsidR="00135738" w:rsidRPr="00135738" w:rsidRDefault="00135738" w:rsidP="00135738">
            <w:pPr>
              <w:widowControl w:val="0"/>
              <w:numPr>
                <w:ilvl w:val="0"/>
                <w:numId w:val="1"/>
              </w:numPr>
              <w:suppressAutoHyphens/>
              <w:autoSpaceDN w:val="0"/>
              <w:ind w:left="1134" w:hanging="284"/>
              <w:textAlignment w:val="baseline"/>
              <w:rPr>
                <w:rFonts w:ascii="Arial" w:hAnsi="Arial"/>
                <w:color w:val="000000"/>
                <w:kern w:val="3"/>
                <w:lang w:val="ru-RU"/>
              </w:rPr>
            </w:pPr>
            <w:r w:rsidRPr="00135738">
              <w:rPr>
                <w:rFonts w:ascii="Arial" w:hAnsi="Arial"/>
                <w:color w:val="000000"/>
                <w:kern w:val="3"/>
                <w:lang w:val="ru-RU"/>
              </w:rPr>
              <w:t>да има соодветни</w:t>
            </w:r>
            <w:r w:rsidRPr="00135738">
              <w:rPr>
                <w:rFonts w:ascii="Arial" w:eastAsia="Times New Roman" w:hAnsi="Arial" w:cs="Arial"/>
                <w:bCs/>
                <w:color w:val="000000"/>
                <w:kern w:val="3"/>
                <w:lang w:val="ru-RU" w:eastAsia="en-GB"/>
              </w:rPr>
              <w:t xml:space="preserve"> деловни</w:t>
            </w:r>
            <w:r w:rsidRPr="00135738">
              <w:rPr>
                <w:rFonts w:ascii="Arial" w:hAnsi="Arial"/>
                <w:color w:val="000000"/>
                <w:kern w:val="3"/>
                <w:lang w:val="ru-RU"/>
              </w:rPr>
              <w:t xml:space="preserve"> простории, опрема и кадар за промет на мало во согласност со количината и видот на лековите што се ставаат во промет;</w:t>
            </w:r>
          </w:p>
          <w:p w:rsidR="00135738" w:rsidRPr="00135738" w:rsidRDefault="00135738" w:rsidP="00135738">
            <w:pPr>
              <w:widowControl w:val="0"/>
              <w:numPr>
                <w:ilvl w:val="0"/>
                <w:numId w:val="1"/>
              </w:numPr>
              <w:suppressAutoHyphens/>
              <w:autoSpaceDN w:val="0"/>
              <w:ind w:left="1134" w:hanging="284"/>
              <w:textAlignment w:val="baseline"/>
              <w:rPr>
                <w:rFonts w:ascii="Arial" w:hAnsi="Arial"/>
                <w:kern w:val="3"/>
                <w:lang w:val="ru-RU"/>
              </w:rPr>
            </w:pPr>
            <w:r w:rsidRPr="00135738">
              <w:rPr>
                <w:rFonts w:ascii="Arial" w:hAnsi="Arial"/>
                <w:b/>
                <w:kern w:val="3"/>
                <w:lang w:val="ru-RU"/>
              </w:rPr>
              <w:t>да има вработено најмалку едно лице со високо образование од областа на фармацијата во смена</w:t>
            </w:r>
            <w:r w:rsidRPr="00135738">
              <w:rPr>
                <w:rFonts w:ascii="Arial" w:eastAsia="Times New Roman" w:hAnsi="Arial" w:cs="Arial"/>
                <w:b/>
                <w:bCs/>
                <w:kern w:val="3"/>
                <w:lang w:val="ru-RU" w:eastAsia="en-GB"/>
              </w:rPr>
              <w:t>,</w:t>
            </w:r>
            <w:bookmarkStart w:id="0" w:name="_Hlk104378391"/>
            <w:r w:rsidRPr="00135738">
              <w:rPr>
                <w:rFonts w:ascii="Arial" w:eastAsia="Arial" w:hAnsi="Arial" w:cs="Arial"/>
                <w:bCs/>
                <w:lang w:val="ru-RU"/>
              </w:rPr>
              <w:t xml:space="preserve"> со положен стручен испит </w:t>
            </w:r>
            <w:bookmarkEnd w:id="0"/>
            <w:r w:rsidRPr="00135738">
              <w:rPr>
                <w:rFonts w:ascii="Arial" w:eastAsia="Arial" w:hAnsi="Arial" w:cs="Arial"/>
                <w:bCs/>
                <w:lang w:val="ru-RU"/>
              </w:rPr>
              <w:t>и лиценца за работа</w:t>
            </w:r>
            <w:r w:rsidRPr="00135738">
              <w:rPr>
                <w:rFonts w:ascii="Arial" w:hAnsi="Arial"/>
                <w:kern w:val="3"/>
                <w:lang w:val="ru-RU"/>
              </w:rPr>
              <w:t xml:space="preserve"> и најмалку едно лице со средно </w:t>
            </w:r>
            <w:r w:rsidRPr="00135738">
              <w:rPr>
                <w:rFonts w:ascii="Arial" w:eastAsia="Times New Roman" w:hAnsi="Arial" w:cs="Arial"/>
                <w:bCs/>
                <w:kern w:val="3"/>
                <w:lang w:val="ru-RU" w:eastAsia="en-GB"/>
              </w:rPr>
              <w:t xml:space="preserve">или високо стручно </w:t>
            </w:r>
            <w:r w:rsidRPr="00135738">
              <w:rPr>
                <w:rFonts w:ascii="Arial" w:hAnsi="Arial"/>
                <w:kern w:val="3"/>
                <w:lang w:val="ru-RU"/>
              </w:rPr>
              <w:t>образование од областа на фармацијата,</w:t>
            </w:r>
            <w:r w:rsidRPr="00135738">
              <w:rPr>
                <w:rFonts w:ascii="Arial" w:eastAsia="Arial" w:hAnsi="Arial" w:cs="Arial"/>
                <w:bCs/>
                <w:lang w:val="ru-RU"/>
              </w:rPr>
              <w:t xml:space="preserve"> со положен стручен испит;</w:t>
            </w:r>
          </w:p>
          <w:p w:rsidR="00197B86" w:rsidRPr="007A20F6" w:rsidRDefault="00197B86">
            <w:pPr>
              <w:rPr>
                <w:rFonts w:ascii="Arial" w:hAnsi="Arial" w:cs="Arial"/>
                <w:lang w:val="mk-MK"/>
              </w:rPr>
            </w:pPr>
          </w:p>
        </w:tc>
        <w:tc>
          <w:tcPr>
            <w:tcW w:w="6030" w:type="dxa"/>
          </w:tcPr>
          <w:p w:rsidR="00197B86" w:rsidRDefault="00135738">
            <w:pPr>
              <w:rPr>
                <w:rFonts w:ascii="Arial" w:hAnsi="Arial" w:cs="Arial"/>
                <w:lang w:val="mk-MK"/>
              </w:rPr>
            </w:pPr>
            <w:bookmarkStart w:id="1" w:name="_GoBack"/>
            <w:r w:rsidRPr="00366716">
              <w:rPr>
                <w:rFonts w:ascii="Arial" w:hAnsi="Arial" w:cs="Arial"/>
                <w:b/>
                <w:lang w:val="mk-MK"/>
              </w:rPr>
              <w:t>ДА СЕ ОДЛОЖИ ЦЕЛОСНО ПРИМЕНАТА</w:t>
            </w:r>
            <w:r>
              <w:rPr>
                <w:rFonts w:ascii="Arial" w:hAnsi="Arial" w:cs="Arial"/>
                <w:lang w:val="mk-MK"/>
              </w:rPr>
              <w:t xml:space="preserve"> </w:t>
            </w:r>
            <w:bookmarkEnd w:id="1"/>
            <w:r>
              <w:rPr>
                <w:rFonts w:ascii="Arial" w:hAnsi="Arial" w:cs="Arial"/>
                <w:lang w:val="mk-MK"/>
              </w:rPr>
              <w:t>на овој член до 01.01.2031 година, а од стапување во сила на законот до 01.01.2031 година да не се бара за никого примена на одредбата и да се измени член 246 на начин на кој јасно ќе биде прецизирано дека до 01.01.2031 нема да се бара исполнување на овој услов.</w:t>
            </w:r>
          </w:p>
          <w:p w:rsidR="00135738" w:rsidRDefault="00135738">
            <w:pPr>
              <w:rPr>
                <w:rFonts w:ascii="Arial" w:hAnsi="Arial" w:cs="Arial"/>
                <w:lang w:val="mk-MK"/>
              </w:rPr>
            </w:pPr>
          </w:p>
          <w:p w:rsidR="00135738" w:rsidRPr="00135738" w:rsidRDefault="00135738" w:rsidP="00135738">
            <w:pPr>
              <w:jc w:val="both"/>
              <w:rPr>
                <w:rFonts w:ascii="Arial" w:hAnsi="Arial" w:cs="Arial"/>
                <w:lang w:val="ru-RU"/>
              </w:rPr>
            </w:pPr>
            <w:r w:rsidRPr="00135738">
              <w:rPr>
                <w:rFonts w:ascii="Arial" w:hAnsi="Arial" w:cs="Arial"/>
                <w:lang w:val="ru-RU"/>
              </w:rPr>
              <w:t>Познавајќи ја ситуацијата со расположивиот број на дипломирани фармацевти во државата и континуирано намалување на бројот на истите од различни причини, сметаме дека периодот од 3, а можеби и помалку години (зависно кога овој Предлог Закон ќе биде донесен) на одложена примена е мал за да се види трендот или да се очекува подобрување.</w:t>
            </w:r>
          </w:p>
          <w:p w:rsidR="00135738" w:rsidRPr="007A20F6" w:rsidRDefault="00135738">
            <w:pPr>
              <w:rPr>
                <w:rFonts w:ascii="Arial" w:hAnsi="Arial" w:cs="Arial"/>
                <w:lang w:val="mk-MK"/>
              </w:rPr>
            </w:pPr>
          </w:p>
        </w:tc>
      </w:tr>
    </w:tbl>
    <w:p w:rsidR="00CC742B" w:rsidRPr="007A20F6" w:rsidRDefault="00CC742B">
      <w:pPr>
        <w:rPr>
          <w:rFonts w:ascii="Arial" w:hAnsi="Arial" w:cs="Arial"/>
          <w:lang w:val="ru-RU"/>
        </w:rPr>
      </w:pPr>
    </w:p>
    <w:sectPr w:rsidR="00CC742B" w:rsidRPr="007A20F6" w:rsidSect="00CC742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obiSans Regular">
    <w:altName w:val="Arial"/>
    <w:panose1 w:val="00000000000000000000"/>
    <w:charset w:val="00"/>
    <w:family w:val="modern"/>
    <w:notTrueType/>
    <w:pitch w:val="variable"/>
    <w:sig w:usb0="A00002AF" w:usb1="5000A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40BE6"/>
    <w:multiLevelType w:val="multilevel"/>
    <w:tmpl w:val="7492A7A2"/>
    <w:styleLink w:val="WWNum38"/>
    <w:lvl w:ilvl="0">
      <w:numFmt w:val="bullet"/>
      <w:lvlText w:val="-"/>
      <w:lvlJc w:val="left"/>
      <w:pPr>
        <w:ind w:left="1440" w:hanging="360"/>
      </w:pPr>
      <w:rPr>
        <w:rFonts w:ascii="Calibri" w:eastAsia="Times New Roman" w:hAnsi="Calibri"/>
      </w:rPr>
    </w:lvl>
    <w:lvl w:ilvl="1">
      <w:numFmt w:val="bullet"/>
      <w:lvlText w:val="o"/>
      <w:lvlJc w:val="left"/>
      <w:pPr>
        <w:ind w:left="2160" w:hanging="360"/>
      </w:pPr>
      <w:rPr>
        <w:rFonts w:ascii="Courier New" w:eastAsia="Times New Roman" w:hAnsi="Courier New"/>
      </w:rPr>
    </w:lvl>
    <w:lvl w:ilvl="2">
      <w:numFmt w:val="bullet"/>
      <w:lvlText w:val="▪"/>
      <w:lvlJc w:val="left"/>
      <w:pPr>
        <w:ind w:left="2880" w:hanging="360"/>
      </w:pPr>
      <w:rPr>
        <w:rFonts w:ascii="Noto Sans Symbols" w:eastAsia="Times New Roman" w:hAnsi="Noto Sans Symbols"/>
      </w:rPr>
    </w:lvl>
    <w:lvl w:ilvl="3">
      <w:numFmt w:val="bullet"/>
      <w:lvlText w:val="●"/>
      <w:lvlJc w:val="left"/>
      <w:pPr>
        <w:ind w:left="3600" w:hanging="360"/>
      </w:pPr>
      <w:rPr>
        <w:rFonts w:ascii="Noto Sans Symbols" w:eastAsia="Times New Roman" w:hAnsi="Noto Sans Symbols"/>
      </w:rPr>
    </w:lvl>
    <w:lvl w:ilvl="4">
      <w:numFmt w:val="bullet"/>
      <w:lvlText w:val="o"/>
      <w:lvlJc w:val="left"/>
      <w:pPr>
        <w:ind w:left="4320" w:hanging="360"/>
      </w:pPr>
      <w:rPr>
        <w:rFonts w:ascii="Courier New" w:eastAsia="Times New Roman" w:hAnsi="Courier New"/>
      </w:rPr>
    </w:lvl>
    <w:lvl w:ilvl="5">
      <w:numFmt w:val="bullet"/>
      <w:lvlText w:val="▪"/>
      <w:lvlJc w:val="left"/>
      <w:pPr>
        <w:ind w:left="5040" w:hanging="360"/>
      </w:pPr>
      <w:rPr>
        <w:rFonts w:ascii="Noto Sans Symbols" w:eastAsia="Times New Roman" w:hAnsi="Noto Sans Symbols"/>
      </w:rPr>
    </w:lvl>
    <w:lvl w:ilvl="6">
      <w:numFmt w:val="bullet"/>
      <w:lvlText w:val="●"/>
      <w:lvlJc w:val="left"/>
      <w:pPr>
        <w:ind w:left="5760" w:hanging="360"/>
      </w:pPr>
      <w:rPr>
        <w:rFonts w:ascii="Noto Sans Symbols" w:eastAsia="Times New Roman" w:hAnsi="Noto Sans Symbols"/>
      </w:rPr>
    </w:lvl>
    <w:lvl w:ilvl="7">
      <w:numFmt w:val="bullet"/>
      <w:lvlText w:val="o"/>
      <w:lvlJc w:val="left"/>
      <w:pPr>
        <w:ind w:left="6480" w:hanging="360"/>
      </w:pPr>
      <w:rPr>
        <w:rFonts w:ascii="Courier New" w:eastAsia="Times New Roman" w:hAnsi="Courier New"/>
      </w:rPr>
    </w:lvl>
    <w:lvl w:ilvl="8">
      <w:numFmt w:val="bullet"/>
      <w:lvlText w:val="▪"/>
      <w:lvlJc w:val="left"/>
      <w:pPr>
        <w:ind w:left="7200" w:hanging="360"/>
      </w:pPr>
      <w:rPr>
        <w:rFonts w:ascii="Noto Sans Symbols" w:eastAsia="Times New Roman" w:hAnsi="Noto Sans Symbols"/>
      </w:rPr>
    </w:lvl>
  </w:abstractNum>
  <w:abstractNum w:abstractNumId="1" w15:restartNumberingAfterBreak="0">
    <w:nsid w:val="318319FB"/>
    <w:multiLevelType w:val="hybridMultilevel"/>
    <w:tmpl w:val="D7463576"/>
    <w:lvl w:ilvl="0" w:tplc="A18CF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26249A"/>
    <w:multiLevelType w:val="multilevel"/>
    <w:tmpl w:val="A4B2C8C0"/>
    <w:styleLink w:val="WWNum34"/>
    <w:lvl w:ilvl="0">
      <w:start w:val="1"/>
      <w:numFmt w:val="decimal"/>
      <w:lvlText w:val="%1."/>
      <w:lvlJc w:val="left"/>
      <w:pPr>
        <w:ind w:left="1440" w:hanging="360"/>
      </w:pPr>
      <w:rPr>
        <w:rFonts w:cs="Times New Roman"/>
        <w:b w:val="0"/>
        <w:color w:val="000000"/>
      </w:rPr>
    </w:lvl>
    <w:lvl w:ilvl="1">
      <w:start w:val="1"/>
      <w:numFmt w:val="lowerLetter"/>
      <w:lvlText w:val="%2."/>
      <w:lvlJc w:val="left"/>
      <w:pPr>
        <w:ind w:left="2160" w:hanging="360"/>
      </w:pPr>
      <w:rPr>
        <w:rFonts w:cs="Times New Roman"/>
      </w:rPr>
    </w:lvl>
    <w:lvl w:ilvl="2">
      <w:start w:val="1"/>
      <w:numFmt w:val="lowerRoman"/>
      <w:lvlText w:val="%1.%2.%3."/>
      <w:lvlJc w:val="right"/>
      <w:pPr>
        <w:ind w:left="2880" w:hanging="180"/>
      </w:pPr>
      <w:rPr>
        <w:rFonts w:cs="Times New Roman"/>
      </w:rPr>
    </w:lvl>
    <w:lvl w:ilvl="3">
      <w:start w:val="1"/>
      <w:numFmt w:val="decimal"/>
      <w:lvlText w:val="%1.%2.%3.%4."/>
      <w:lvlJc w:val="left"/>
      <w:pPr>
        <w:ind w:left="3600" w:hanging="360"/>
      </w:pPr>
      <w:rPr>
        <w:rFonts w:cs="Times New Roman"/>
      </w:rPr>
    </w:lvl>
    <w:lvl w:ilvl="4">
      <w:start w:val="1"/>
      <w:numFmt w:val="lowerLetter"/>
      <w:lvlText w:val="%1.%2.%3.%4.%5."/>
      <w:lvlJc w:val="left"/>
      <w:pPr>
        <w:ind w:left="4320" w:hanging="360"/>
      </w:pPr>
      <w:rPr>
        <w:rFonts w:cs="Times New Roman"/>
      </w:rPr>
    </w:lvl>
    <w:lvl w:ilvl="5">
      <w:start w:val="1"/>
      <w:numFmt w:val="lowerRoman"/>
      <w:lvlText w:val="%1.%2.%3.%4.%5.%6."/>
      <w:lvlJc w:val="right"/>
      <w:pPr>
        <w:ind w:left="5040" w:hanging="180"/>
      </w:pPr>
      <w:rPr>
        <w:rFonts w:cs="Times New Roman"/>
      </w:rPr>
    </w:lvl>
    <w:lvl w:ilvl="6">
      <w:start w:val="1"/>
      <w:numFmt w:val="decimal"/>
      <w:lvlText w:val="%1.%2.%3.%4.%5.%6.%7."/>
      <w:lvlJc w:val="left"/>
      <w:pPr>
        <w:ind w:left="5760" w:hanging="360"/>
      </w:pPr>
      <w:rPr>
        <w:rFonts w:cs="Times New Roman"/>
      </w:rPr>
    </w:lvl>
    <w:lvl w:ilvl="7">
      <w:start w:val="1"/>
      <w:numFmt w:val="lowerLetter"/>
      <w:lvlText w:val="%1.%2.%3.%4.%5.%6.%7.%8."/>
      <w:lvlJc w:val="left"/>
      <w:pPr>
        <w:ind w:left="6480" w:hanging="360"/>
      </w:pPr>
      <w:rPr>
        <w:rFonts w:cs="Times New Roman"/>
      </w:rPr>
    </w:lvl>
    <w:lvl w:ilvl="8">
      <w:start w:val="1"/>
      <w:numFmt w:val="lowerRoman"/>
      <w:lvlText w:val="%1.%2.%3.%4.%5.%6.%7.%8.%9."/>
      <w:lvlJc w:val="right"/>
      <w:pPr>
        <w:ind w:left="720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2B"/>
    <w:rsid w:val="00135738"/>
    <w:rsid w:val="00197B86"/>
    <w:rsid w:val="00366716"/>
    <w:rsid w:val="007A20F6"/>
    <w:rsid w:val="00CC742B"/>
    <w:rsid w:val="00C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7040"/>
  <w15:chartTrackingRefBased/>
  <w15:docId w15:val="{F8311848-EFCA-454F-B30E-6E4CD4DB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7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742B"/>
    <w:rPr>
      <w:sz w:val="16"/>
      <w:szCs w:val="16"/>
    </w:rPr>
  </w:style>
  <w:style w:type="paragraph" w:styleId="CommentText">
    <w:name w:val="annotation text"/>
    <w:basedOn w:val="Normal"/>
    <w:link w:val="CommentTextChar"/>
    <w:uiPriority w:val="99"/>
    <w:semiHidden/>
    <w:unhideWhenUsed/>
    <w:rsid w:val="00CC742B"/>
    <w:pPr>
      <w:spacing w:line="240" w:lineRule="auto"/>
    </w:pPr>
    <w:rPr>
      <w:kern w:val="2"/>
      <w:sz w:val="20"/>
      <w:szCs w:val="20"/>
      <w:lang w:val="mk-MK"/>
      <w14:ligatures w14:val="standardContextual"/>
    </w:rPr>
  </w:style>
  <w:style w:type="character" w:customStyle="1" w:styleId="CommentTextChar">
    <w:name w:val="Comment Text Char"/>
    <w:basedOn w:val="DefaultParagraphFont"/>
    <w:link w:val="CommentText"/>
    <w:uiPriority w:val="99"/>
    <w:semiHidden/>
    <w:rsid w:val="00CC742B"/>
    <w:rPr>
      <w:kern w:val="2"/>
      <w:sz w:val="20"/>
      <w:szCs w:val="20"/>
      <w:lang w:val="mk-MK"/>
      <w14:ligatures w14:val="standardContextual"/>
    </w:rPr>
  </w:style>
  <w:style w:type="paragraph" w:styleId="BalloonText">
    <w:name w:val="Balloon Text"/>
    <w:basedOn w:val="Normal"/>
    <w:link w:val="BalloonTextChar"/>
    <w:uiPriority w:val="99"/>
    <w:semiHidden/>
    <w:unhideWhenUsed/>
    <w:rsid w:val="00CC7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42B"/>
    <w:rPr>
      <w:rFonts w:ascii="Segoe UI" w:hAnsi="Segoe UI" w:cs="Segoe UI"/>
      <w:sz w:val="18"/>
      <w:szCs w:val="18"/>
    </w:rPr>
  </w:style>
  <w:style w:type="paragraph" w:styleId="NormalWeb">
    <w:name w:val="Normal (Web)"/>
    <w:basedOn w:val="Normal"/>
    <w:unhideWhenUsed/>
    <w:qFormat/>
    <w:rsid w:val="00CE67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A20F6"/>
    <w:pPr>
      <w:spacing w:after="0" w:line="240" w:lineRule="auto"/>
    </w:pPr>
  </w:style>
  <w:style w:type="paragraph" w:customStyle="1" w:styleId="Standard">
    <w:name w:val="Standard"/>
    <w:rsid w:val="00135738"/>
    <w:pPr>
      <w:suppressAutoHyphens/>
      <w:autoSpaceDN w:val="0"/>
      <w:spacing w:after="0" w:line="240" w:lineRule="auto"/>
      <w:jc w:val="both"/>
      <w:textAlignment w:val="baseline"/>
    </w:pPr>
    <w:rPr>
      <w:rFonts w:ascii="StobiSans Regular" w:eastAsia="SimSun" w:hAnsi="StobiSans Regular" w:cs="Times New Roman"/>
      <w:kern w:val="3"/>
      <w:sz w:val="24"/>
      <w:szCs w:val="24"/>
      <w:lang w:val="mk-MK" w:eastAsia="en-GB"/>
    </w:rPr>
  </w:style>
  <w:style w:type="paragraph" w:styleId="ListParagraph">
    <w:name w:val="List Paragraph"/>
    <w:basedOn w:val="Standard"/>
    <w:link w:val="ListParagraphChar"/>
    <w:qFormat/>
    <w:rsid w:val="00135738"/>
    <w:pPr>
      <w:ind w:left="720"/>
    </w:pPr>
  </w:style>
  <w:style w:type="numbering" w:customStyle="1" w:styleId="WWNum38">
    <w:name w:val="WWNum38"/>
    <w:rsid w:val="00135738"/>
    <w:pPr>
      <w:numPr>
        <w:numId w:val="1"/>
      </w:numPr>
    </w:pPr>
  </w:style>
  <w:style w:type="character" w:customStyle="1" w:styleId="ListParagraphChar">
    <w:name w:val="List Paragraph Char"/>
    <w:link w:val="ListParagraph"/>
    <w:qFormat/>
    <w:locked/>
    <w:rsid w:val="00135738"/>
    <w:rPr>
      <w:rFonts w:ascii="StobiSans Regular" w:eastAsia="SimSun" w:hAnsi="StobiSans Regular" w:cs="Times New Roman"/>
      <w:kern w:val="3"/>
      <w:sz w:val="24"/>
      <w:szCs w:val="24"/>
      <w:lang w:val="mk-MK" w:eastAsia="en-GB"/>
    </w:rPr>
  </w:style>
  <w:style w:type="numbering" w:customStyle="1" w:styleId="WWNum34">
    <w:name w:val="WWNum34"/>
    <w:rsid w:val="0036671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Trifunoska</dc:creator>
  <cp:keywords/>
  <dc:description/>
  <cp:lastModifiedBy>Iva Trifunoska</cp:lastModifiedBy>
  <cp:revision>2</cp:revision>
  <dcterms:created xsi:type="dcterms:W3CDTF">2022-07-26T12:17:00Z</dcterms:created>
  <dcterms:modified xsi:type="dcterms:W3CDTF">2022-07-26T12:17:00Z</dcterms:modified>
</cp:coreProperties>
</file>