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43" w:rsidRDefault="002E0A43" w:rsidP="002E0A43">
      <w:r>
        <w:t xml:space="preserve">1. Потребно е тескстот на законот да се ревидира во насока на поедноставување и подредување на членовите. Начинот на кој сега е напишан, а со цел да се детализираат одредени делови, го прави истиот премногу конфузен. Да се води сметка за конзистентноста и поседователноста. </w:t>
      </w:r>
    </w:p>
    <w:p w:rsidR="002E0A43" w:rsidRDefault="002E0A43" w:rsidP="002E0A43">
      <w:r>
        <w:t xml:space="preserve">2. Препораките на меѓународните институции утврдени во Програмата за реформа во упрвувањето на јавните финансии не се јасно и во целост пресликани во новиот предлог закон. </w:t>
      </w:r>
    </w:p>
    <w:p w:rsidR="002E0A43" w:rsidRDefault="002E0A43" w:rsidP="002E0A43">
      <w:r>
        <w:t xml:space="preserve">3. Да се осигури со законот дека предлог буџетите-финансиските планови ќе се базираат на реалните потреби на крајните корисници (граѓаните), односно дека секој предлог ќе биде подготвен врз основа на детална анализа на состојбите и потребите, со што би се избегнала сегашната пракса на просто математичко зголемување на вредностите. Ова се однесува и на расходната. А дополнително да се осигури дека фискалните стратегии и понатаму приходната страна на буџетите ќе се базираат на реални макроекономски проекции. </w:t>
      </w:r>
    </w:p>
    <w:p w:rsidR="002E0A43" w:rsidRDefault="002E0A43" w:rsidP="002E0A43">
      <w:r>
        <w:t>4. Во член 3 недостасуваат принципите на отвореност и партиципативност, како и принципот на еднаквост. Дополнително во став  9 од овој член во четвртиот ред се користи фразата /гласило или веб страна/, сврзникот ИЛИ да се замени со И.</w:t>
      </w:r>
    </w:p>
    <w:p w:rsidR="002E0A43" w:rsidRDefault="002E0A43" w:rsidP="002E0A43">
      <w:r>
        <w:t xml:space="preserve">5. член 4 став 7 да се додаде дека регистарот ќе биде јавно достапен и на која локација. </w:t>
      </w:r>
    </w:p>
    <w:p w:rsidR="002E0A43" w:rsidRDefault="002E0A43" w:rsidP="002E0A43">
      <w:r>
        <w:t xml:space="preserve">6. член 7 став 2 да се додаде дека податоците за средствата од ЕУ фондовите и националното кофинансирање  ќе бидат јавно достапен и на која локација. </w:t>
      </w:r>
    </w:p>
    <w:p w:rsidR="002E0A43" w:rsidRDefault="002E0A43" w:rsidP="002E0A43">
      <w:r>
        <w:t xml:space="preserve">7. член 12 став 1 вели -во рок од 45 дена од нејзиното назначување- и во член 13 став 1 -најдоцна до 15 декември тековната година-. Начинот на кој роковите се формулирани наликува како да предлог законот е привремен документ само во функција на сегашната Влада. Потребно е да се идентификуваат и наведат прецизни рокови кои ќе се применуваат на долг рок. </w:t>
      </w:r>
    </w:p>
    <w:p w:rsidR="002E0A43" w:rsidRDefault="002E0A43" w:rsidP="002E0A43">
      <w:r>
        <w:t>8. член 12 став 2, во набројувањето да се стави точка 4. проекција на салдо на општа влада јавни претпријатија и други јавни корпорации и проекција на јавен долг.</w:t>
      </w:r>
    </w:p>
    <w:p w:rsidR="002E0A43" w:rsidRDefault="002E0A43" w:rsidP="002E0A43">
      <w:r>
        <w:t xml:space="preserve">9. член 13 став 3  се вели -расходни лимити-. Недостасува кој ги утврдува, на кој начин се утврдени и како ќе се утврдуваат лимитите за секој корисник. </w:t>
      </w:r>
    </w:p>
    <w:p w:rsidR="002E0A43" w:rsidRDefault="002E0A43" w:rsidP="002E0A43">
      <w:r>
        <w:t>10. челн 16 предвидува поднесување на фискалната стратегија до Собранието. Нема наведено во кој рок ќе се дискутира, кои тела ќе ја разгледуваат и дискутираат и дали и како Собранието ќе поднесува коментари и предлози. Ова особено заради фактот што во истиот член се предвидува ревидирана фискална стратегија, без да се објасни на што ќе се базира ревидирањето. Да се усогласи со член 17.</w:t>
      </w:r>
    </w:p>
    <w:p w:rsidR="002E0A43" w:rsidRDefault="002E0A43" w:rsidP="002E0A43">
      <w:r>
        <w:t xml:space="preserve">11. член 16 став 2 се вели -документи кои се доставуваат до инст. од ЕУ- . Потребно е да се наведат кои се тие документи или каде се наведени. </w:t>
      </w:r>
    </w:p>
    <w:p w:rsidR="002E0A43" w:rsidRDefault="002E0A43" w:rsidP="002E0A43">
      <w:r>
        <w:t>12. член 16 став 3 е премногу конфузен и како да не е по редослед со став 1 од истиот член.  Да се усогласи со член 17.</w:t>
      </w:r>
    </w:p>
    <w:p w:rsidR="002E0A43" w:rsidRDefault="002E0A43" w:rsidP="002E0A43">
      <w:r>
        <w:t xml:space="preserve">13. Во член 17 став 6 се вели -најдоцна до 20 јануари- . Сметаме дека периодот на подготовка и дискутирање на фискалната стратегија до јуни </w:t>
      </w:r>
      <w:r>
        <w:lastRenderedPageBreak/>
        <w:t xml:space="preserve">тековната година е премногу долг и е потребно да се скрати, дополнително не е возможно да во член 5 се вели дека се објавува стратегијата а собранието ја идскутира до 20 јуни. Самиот редослед на постапките не е јасен или пак треба да се промени. </w:t>
      </w:r>
    </w:p>
    <w:p w:rsidR="002E0A43" w:rsidRDefault="002E0A43" w:rsidP="002E0A43">
      <w:r>
        <w:t xml:space="preserve">14. став 5 од член 18, потребно е општата влада да се прошири со останатите субјекти за да фискалната стратегија даде пореални показатели за состојбите. </w:t>
      </w:r>
    </w:p>
    <w:p w:rsidR="002E0A43" w:rsidRDefault="002E0A43" w:rsidP="002E0A43">
      <w:r>
        <w:t>15. став 7 од член 18, дали ова значи само за нови или пак за сите политики кои се или пак ќе се спроведуваат и финансираат преку биџетот?</w:t>
      </w:r>
    </w:p>
    <w:p w:rsidR="002E0A43" w:rsidRDefault="002E0A43" w:rsidP="002E0A43">
      <w:r>
        <w:t>16. член 19, став 2, која е причината за вклучување на прелиминарни податоци за макроекономските состојби кога состојбите прецизно треба да бидат наведени во циркуларот и треба да претставуваат основа за реално планирање?</w:t>
      </w:r>
    </w:p>
    <w:p w:rsidR="002E0A43" w:rsidRDefault="002E0A43" w:rsidP="002E0A43">
      <w:r>
        <w:t xml:space="preserve">17. член 20, став 2 до 7, да се избрише дека предложените иницијативи и проекти ќе ги разгледува комитет и да се осигури дека иницијативите ќе произлезат од реална проценка на состобите. </w:t>
      </w:r>
    </w:p>
    <w:p w:rsidR="002E0A43" w:rsidRDefault="002E0A43" w:rsidP="002E0A43">
      <w:r>
        <w:t xml:space="preserve">18. член 21, јасно да се наведе како ќе се осигури граѓанско учество во сите фази од буџетскиот процес, кога и како може да се учествува итн. </w:t>
      </w:r>
    </w:p>
    <w:p w:rsidR="002E0A43" w:rsidRDefault="002E0A43" w:rsidP="002E0A43">
      <w:r>
        <w:t xml:space="preserve">19. член 30 доставувањето на буџетски циркулар до општините до 30 септември е премногу доцна, потребно е да се направи паралелно цо централно ниво. </w:t>
      </w:r>
    </w:p>
    <w:p w:rsidR="002E0A43" w:rsidRDefault="002E0A43" w:rsidP="002E0A43">
      <w:r>
        <w:t xml:space="preserve">20. член 31 став 2ѓ. се вели -таму каде што е изводливо- родово одговорни индикатори и индикатори за едноквост се изводливи секаде, па оттука да се избрише овој дел од ставот. </w:t>
      </w:r>
    </w:p>
    <w:p w:rsidR="002E0A43" w:rsidRDefault="002E0A43" w:rsidP="002E0A43">
      <w:r>
        <w:t xml:space="preserve">21. член 37 став 1, да се воведе можност за коментирање од јавноста пред да се предложи до собранието и притоа да се наведе начинт како тоа ќе се прави. </w:t>
      </w:r>
    </w:p>
    <w:p w:rsidR="002E0A43" w:rsidRDefault="002E0A43" w:rsidP="002E0A43">
      <w:r>
        <w:t>22. чл3н 37 став 6 да се избрише ограничувањето за донесување на буџетот до 25 декемрви, бидејќи ако е така во тој случај нема потреба од времено финансирање и со тоа се ограничува можноста за квалитетна дискусија.</w:t>
      </w:r>
    </w:p>
    <w:p w:rsidR="002E0A43" w:rsidRDefault="002E0A43" w:rsidP="002E0A43">
      <w:r>
        <w:t xml:space="preserve">23. Член 37 став 8, да се трген ограничувањето за донесување на буџетот до 25 декемрви. </w:t>
      </w:r>
    </w:p>
    <w:p w:rsidR="002E0A43" w:rsidRDefault="002E0A43" w:rsidP="002E0A43">
      <w:r>
        <w:t xml:space="preserve">24. член 38, став 1, да се осигури дека обрзаложенијата за намалување на одредена предложена апропријација за смета на друга ќе бидат јавно достапни и да се наведе на која локација. </w:t>
      </w:r>
    </w:p>
    <w:p w:rsidR="002E0A43" w:rsidRDefault="002E0A43" w:rsidP="002E0A43">
      <w:r>
        <w:t xml:space="preserve">25. буџетска флексибилност / сите одлуки и образложенија за прераспределна и промени да се осигури дека ќе се јавно достапни  и на која локација. </w:t>
      </w:r>
    </w:p>
    <w:p w:rsidR="002E0A43" w:rsidRDefault="002E0A43" w:rsidP="002E0A43">
      <w:r>
        <w:t xml:space="preserve">26. член 50 став 8, преземените обврски да се осигури дека ќе бидат јавно објавени и да се наведе на која локација. </w:t>
      </w:r>
    </w:p>
    <w:p w:rsidR="002E0A43" w:rsidRDefault="002E0A43" w:rsidP="002E0A43">
      <w:r>
        <w:t xml:space="preserve">27. член 53 и останати членови каде се предвидува флексибилност, промени, урамнотежување и сл. мора да содржат одредба дека средствата за основните услуги и права нема да се намалат за сметка на истите. </w:t>
      </w:r>
    </w:p>
    <w:p w:rsidR="002E0A43" w:rsidRDefault="002E0A43" w:rsidP="002E0A43">
      <w:r>
        <w:t xml:space="preserve">28. потребата од нови вработувања да биде дел од образложението од предлозите на јавните институции кои ќе бидат јавно објавени. </w:t>
      </w:r>
    </w:p>
    <w:p w:rsidR="002E0A43" w:rsidRDefault="002E0A43" w:rsidP="002E0A43">
      <w:r>
        <w:t xml:space="preserve">29. договорите и потребата од јавно приватно партнерство кои се доставуваат до МФ да се гарантира дека ќе бидат јавно достапни и на која локација. </w:t>
      </w:r>
    </w:p>
    <w:p w:rsidR="002E0A43" w:rsidRDefault="002E0A43" w:rsidP="002E0A43">
      <w:r>
        <w:t>30. сите регистри (концесии, сопственост на имот, акции, удели исл.) да се осигури дека ќе бидат јавно достапни и на која локација.</w:t>
      </w:r>
    </w:p>
    <w:p w:rsidR="002E0A43" w:rsidRDefault="002E0A43" w:rsidP="002E0A43">
      <w:r>
        <w:t xml:space="preserve">31. член 70 став 2 и 3 да се осигури дека овие документи ќе бидат јавно достапни, вклучително и на јавните претпријатија. </w:t>
      </w:r>
    </w:p>
    <w:p w:rsidR="002E0A43" w:rsidRDefault="002E0A43" w:rsidP="002E0A43">
      <w:r>
        <w:t xml:space="preserve">33. член 91 / полугодишниот извештај и неговата содржина да се усогласат со меѓународните стандарди. </w:t>
      </w:r>
    </w:p>
    <w:p w:rsidR="002E0A43" w:rsidRDefault="002E0A43" w:rsidP="002E0A43">
      <w:r>
        <w:t xml:space="preserve">34. Улогата на фискалниот совет согласно начинот на кој сега е формулирана во предлог законот потребно е да се детализира, односно доколку советот има само консултативна и информативна улога потребно е целосно да се укине. Во спротивно да му се даде право на одлучување. </w:t>
      </w:r>
    </w:p>
    <w:p w:rsidR="002E0A43" w:rsidRDefault="002E0A43" w:rsidP="002E0A43">
      <w:r>
        <w:t xml:space="preserve">35. Потребно е да се направи повторна ревизија на примерите за програмско буџетирање од други земји во светот и да се усогласи предлог законот со најдобрите практики. </w:t>
      </w:r>
    </w:p>
    <w:p w:rsidR="002E0A43" w:rsidRDefault="002E0A43" w:rsidP="002E0A43"/>
    <w:p w:rsidR="002E0A43" w:rsidRDefault="002E0A43" w:rsidP="002E0A43"/>
    <w:p w:rsidR="005E25F3" w:rsidRDefault="005E25F3">
      <w:bookmarkStart w:id="0" w:name="_GoBack"/>
      <w:bookmarkEnd w:id="0"/>
    </w:p>
    <w:sectPr w:rsidR="005E25F3" w:rsidSect="00F257F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43"/>
    <w:rsid w:val="002E0A43"/>
    <w:rsid w:val="005E25F3"/>
    <w:rsid w:val="00F2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29DF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5537</Characters>
  <Application>Microsoft Macintosh Word</Application>
  <DocSecurity>0</DocSecurity>
  <Lines>46</Lines>
  <Paragraphs>12</Paragraphs>
  <ScaleCrop>false</ScaleCrop>
  <Company>ESE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Antik</dc:creator>
  <cp:keywords/>
  <dc:description/>
  <cp:lastModifiedBy>Darko Antik</cp:lastModifiedBy>
  <cp:revision>1</cp:revision>
  <dcterms:created xsi:type="dcterms:W3CDTF">2020-10-15T13:49:00Z</dcterms:created>
  <dcterms:modified xsi:type="dcterms:W3CDTF">2020-10-15T13:49:00Z</dcterms:modified>
</cp:coreProperties>
</file>