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CC" w:rsidRPr="00FA2084" w:rsidRDefault="00F967CC" w:rsidP="00FA2084">
      <w:pPr>
        <w:ind w:left="5035" w:firstLine="725"/>
        <w:jc w:val="both"/>
        <w:rPr>
          <w:rFonts w:asciiTheme="minorHAnsi" w:hAnsiTheme="minorHAnsi" w:cstheme="minorHAnsi"/>
          <w:b/>
        </w:rPr>
      </w:pPr>
    </w:p>
    <w:p w:rsidR="00F967CC" w:rsidRPr="00FA2084" w:rsidRDefault="00F967CC" w:rsidP="00FA2084">
      <w:pPr>
        <w:jc w:val="both"/>
        <w:rPr>
          <w:rFonts w:asciiTheme="minorHAnsi" w:hAnsiTheme="minorHAnsi" w:cstheme="minorHAnsi"/>
          <w:lang w:val="mk-MK"/>
        </w:rPr>
      </w:pPr>
      <w:r w:rsidRPr="00FA2084">
        <w:rPr>
          <w:rFonts w:asciiTheme="minorHAnsi" w:hAnsiTheme="minorHAnsi" w:cstheme="minorHAnsi"/>
          <w:lang w:val="mk-MK"/>
        </w:rPr>
        <w:t>Бр. 03-355/1</w:t>
      </w:r>
    </w:p>
    <w:p w:rsidR="00F967CC" w:rsidRPr="00FA2084" w:rsidRDefault="00F967CC" w:rsidP="00FA2084">
      <w:pPr>
        <w:jc w:val="both"/>
        <w:rPr>
          <w:rFonts w:asciiTheme="minorHAnsi" w:hAnsiTheme="minorHAnsi" w:cstheme="minorHAnsi"/>
          <w:lang w:val="mk-MK"/>
        </w:rPr>
      </w:pPr>
      <w:r w:rsidRPr="00FA2084">
        <w:rPr>
          <w:rFonts w:asciiTheme="minorHAnsi" w:hAnsiTheme="minorHAnsi" w:cstheme="minorHAnsi"/>
          <w:lang w:val="mk-MK"/>
        </w:rPr>
        <w:t>26.12.2018 година</w:t>
      </w:r>
    </w:p>
    <w:p w:rsidR="00F967CC" w:rsidRPr="00FA2084" w:rsidRDefault="00F967CC" w:rsidP="00FA2084">
      <w:pPr>
        <w:jc w:val="both"/>
        <w:rPr>
          <w:rFonts w:asciiTheme="minorHAnsi" w:hAnsiTheme="minorHAnsi" w:cstheme="minorHAnsi"/>
          <w:lang w:val="mk-MK"/>
        </w:rPr>
      </w:pPr>
      <w:r w:rsidRPr="00FA2084">
        <w:rPr>
          <w:rFonts w:asciiTheme="minorHAnsi" w:hAnsiTheme="minorHAnsi" w:cstheme="minorHAnsi"/>
          <w:lang w:val="mk-MK"/>
        </w:rPr>
        <w:t>Скопје</w:t>
      </w:r>
    </w:p>
    <w:p w:rsidR="00F967CC" w:rsidRPr="00FA2084" w:rsidRDefault="00F967CC" w:rsidP="00FA2084">
      <w:pPr>
        <w:ind w:left="5035" w:firstLine="725"/>
        <w:jc w:val="both"/>
        <w:rPr>
          <w:rFonts w:asciiTheme="minorHAnsi" w:hAnsiTheme="minorHAnsi" w:cstheme="minorHAnsi"/>
          <w:lang w:val="mk-MK"/>
        </w:rPr>
      </w:pPr>
    </w:p>
    <w:p w:rsidR="00F967CC" w:rsidRPr="00FA2084" w:rsidRDefault="00F967CC" w:rsidP="00FA2084">
      <w:pPr>
        <w:ind w:left="5035" w:firstLine="725"/>
        <w:jc w:val="both"/>
        <w:rPr>
          <w:rFonts w:asciiTheme="minorHAnsi" w:hAnsiTheme="minorHAnsi" w:cstheme="minorHAnsi"/>
        </w:rPr>
      </w:pPr>
      <w:r w:rsidRPr="00FA2084">
        <w:rPr>
          <w:rFonts w:asciiTheme="minorHAnsi" w:hAnsiTheme="minorHAnsi" w:cstheme="minorHAnsi"/>
        </w:rPr>
        <w:t>До</w:t>
      </w:r>
      <w:r w:rsidRPr="00FA2084">
        <w:rPr>
          <w:rFonts w:asciiTheme="minorHAnsi" w:hAnsiTheme="minorHAnsi" w:cstheme="minorHAnsi"/>
          <w:lang w:val="mk-MK"/>
        </w:rPr>
        <w:t>:</w:t>
      </w:r>
      <w:r w:rsidRPr="00FA2084">
        <w:rPr>
          <w:rFonts w:asciiTheme="minorHAnsi" w:hAnsiTheme="minorHAnsi" w:cstheme="minorHAnsi"/>
        </w:rPr>
        <w:t xml:space="preserve"> </w:t>
      </w:r>
    </w:p>
    <w:p w:rsidR="00F967CC" w:rsidRPr="00FA2084" w:rsidRDefault="00F967CC" w:rsidP="00FA2084">
      <w:pPr>
        <w:ind w:left="5035" w:firstLine="725"/>
        <w:jc w:val="both"/>
        <w:rPr>
          <w:rFonts w:asciiTheme="minorHAnsi" w:hAnsiTheme="minorHAnsi" w:cstheme="minorHAnsi"/>
          <w:b/>
          <w:lang w:val="mk-MK"/>
        </w:rPr>
      </w:pPr>
      <w:r w:rsidRPr="00FA2084">
        <w:rPr>
          <w:rFonts w:asciiTheme="minorHAnsi" w:hAnsiTheme="minorHAnsi" w:cstheme="minorHAnsi"/>
          <w:b/>
          <w:lang w:val="mk-MK"/>
        </w:rPr>
        <w:t>Министерство за правда</w:t>
      </w:r>
      <w:r w:rsidRPr="00FA2084">
        <w:rPr>
          <w:rFonts w:asciiTheme="minorHAnsi" w:hAnsiTheme="minorHAnsi" w:cstheme="minorHAnsi"/>
          <w:b/>
          <w:lang w:val="mk-MK"/>
        </w:rPr>
        <w:t xml:space="preserve"> на РМ </w:t>
      </w:r>
    </w:p>
    <w:p w:rsidR="00F967CC" w:rsidRPr="00FA2084" w:rsidRDefault="00F967CC" w:rsidP="00FA2084">
      <w:pPr>
        <w:spacing w:after="219" w:line="259" w:lineRule="auto"/>
        <w:jc w:val="both"/>
        <w:rPr>
          <w:rFonts w:asciiTheme="minorHAnsi" w:hAnsiTheme="minorHAnsi" w:cstheme="minorHAnsi"/>
        </w:rPr>
      </w:pPr>
      <w:r w:rsidRPr="00FA2084">
        <w:rPr>
          <w:rFonts w:asciiTheme="minorHAnsi" w:hAnsiTheme="minorHAnsi" w:cstheme="minorHAnsi"/>
        </w:rPr>
        <w:t xml:space="preserve"> </w:t>
      </w:r>
    </w:p>
    <w:p w:rsidR="00F967CC" w:rsidRPr="00FA2084" w:rsidRDefault="00F967CC" w:rsidP="00FA2084">
      <w:pPr>
        <w:spacing w:line="340" w:lineRule="auto"/>
        <w:ind w:left="-5" w:right="-40"/>
        <w:jc w:val="both"/>
        <w:rPr>
          <w:rFonts w:asciiTheme="minorHAnsi" w:hAnsiTheme="minorHAnsi" w:cstheme="minorHAnsi"/>
          <w:b/>
        </w:rPr>
      </w:pPr>
      <w:r w:rsidRPr="00FA2084">
        <w:rPr>
          <w:rFonts w:asciiTheme="minorHAnsi" w:hAnsiTheme="minorHAnsi" w:cstheme="minorHAnsi"/>
          <w:lang w:val="mk-MK"/>
        </w:rPr>
        <w:t xml:space="preserve">Предмет: </w:t>
      </w:r>
      <w:r w:rsidRPr="00FA2084">
        <w:rPr>
          <w:rFonts w:asciiTheme="minorHAnsi" w:hAnsiTheme="minorHAnsi" w:cstheme="minorHAnsi"/>
          <w:b/>
          <w:lang w:val="mk-MK"/>
        </w:rPr>
        <w:t xml:space="preserve">Коментари и предлози за унапредување на  </w:t>
      </w:r>
      <w:r w:rsidRPr="00FA2084">
        <w:rPr>
          <w:rFonts w:asciiTheme="minorHAnsi" w:hAnsiTheme="minorHAnsi" w:cstheme="minorHAnsi"/>
          <w:b/>
          <w:lang w:val="mk-MK"/>
        </w:rPr>
        <w:t>Предлог на Закон за заштита на личните податоци</w:t>
      </w:r>
    </w:p>
    <w:p w:rsidR="00F967CC" w:rsidRPr="00FA2084" w:rsidRDefault="00F967CC" w:rsidP="00FA2084">
      <w:pPr>
        <w:spacing w:after="99" w:line="259" w:lineRule="auto"/>
        <w:jc w:val="both"/>
        <w:rPr>
          <w:rFonts w:asciiTheme="minorHAnsi" w:hAnsiTheme="minorHAnsi" w:cstheme="minorHAnsi"/>
        </w:rPr>
      </w:pPr>
    </w:p>
    <w:p w:rsidR="00F967CC" w:rsidRPr="00FA2084" w:rsidRDefault="00F967CC" w:rsidP="00FA2084">
      <w:pPr>
        <w:spacing w:after="99" w:line="259" w:lineRule="auto"/>
        <w:jc w:val="both"/>
        <w:rPr>
          <w:rFonts w:asciiTheme="minorHAnsi" w:hAnsiTheme="minorHAnsi" w:cstheme="minorHAnsi"/>
          <w:lang w:val="mk-MK"/>
        </w:rPr>
      </w:pPr>
      <w:r w:rsidRPr="00FA2084">
        <w:rPr>
          <w:rFonts w:asciiTheme="minorHAnsi" w:hAnsiTheme="minorHAnsi" w:cstheme="minorHAnsi"/>
          <w:lang w:val="mk-MK"/>
        </w:rPr>
        <w:t xml:space="preserve">Почитувани, </w:t>
      </w:r>
    </w:p>
    <w:p w:rsidR="00F967CC" w:rsidRPr="00FA2084" w:rsidRDefault="00F967CC" w:rsidP="00FA2084">
      <w:pPr>
        <w:spacing w:after="99" w:line="259" w:lineRule="auto"/>
        <w:jc w:val="both"/>
        <w:rPr>
          <w:rFonts w:asciiTheme="minorHAnsi" w:hAnsiTheme="minorHAnsi" w:cstheme="minorHAnsi"/>
        </w:rPr>
      </w:pPr>
    </w:p>
    <w:p w:rsidR="00F967CC" w:rsidRPr="00FA2084" w:rsidRDefault="00F967CC" w:rsidP="00FA2084">
      <w:pPr>
        <w:spacing w:line="276" w:lineRule="auto"/>
        <w:ind w:left="-15"/>
        <w:jc w:val="both"/>
        <w:rPr>
          <w:rFonts w:asciiTheme="minorHAnsi" w:hAnsiTheme="minorHAnsi" w:cstheme="minorHAnsi"/>
          <w:lang w:val="mk-MK"/>
        </w:rPr>
      </w:pPr>
      <w:r w:rsidRPr="00FA2084">
        <w:rPr>
          <w:rFonts w:asciiTheme="minorHAnsi" w:hAnsiTheme="minorHAnsi" w:cstheme="minorHAnsi"/>
          <w:lang w:val="mk-MK"/>
        </w:rPr>
        <w:t xml:space="preserve">Комисијата за информативна сигурност при </w:t>
      </w:r>
      <w:r w:rsidRPr="00FA2084">
        <w:rPr>
          <w:rFonts w:asciiTheme="minorHAnsi" w:hAnsiTheme="minorHAnsi" w:cstheme="minorHAnsi"/>
          <w:lang w:val="mk-MK"/>
        </w:rPr>
        <w:t xml:space="preserve">Македонската Банкарска Асоцијација </w:t>
      </w:r>
      <w:r w:rsidRPr="00FA2084">
        <w:rPr>
          <w:rFonts w:asciiTheme="minorHAnsi" w:hAnsiTheme="minorHAnsi" w:cstheme="minorHAnsi"/>
        </w:rPr>
        <w:t xml:space="preserve">одржа </w:t>
      </w:r>
      <w:r w:rsidRPr="00FA2084">
        <w:rPr>
          <w:rFonts w:asciiTheme="minorHAnsi" w:hAnsiTheme="minorHAnsi" w:cstheme="minorHAnsi"/>
          <w:lang w:val="mk-MK"/>
        </w:rPr>
        <w:t xml:space="preserve">повеќе </w:t>
      </w:r>
      <w:r w:rsidRPr="00FA2084">
        <w:rPr>
          <w:rFonts w:asciiTheme="minorHAnsi" w:hAnsiTheme="minorHAnsi" w:cstheme="minorHAnsi"/>
        </w:rPr>
        <w:t>работни состаноци со цел разгледување на П</w:t>
      </w:r>
      <w:r w:rsidRPr="00FA2084">
        <w:rPr>
          <w:rFonts w:asciiTheme="minorHAnsi" w:hAnsiTheme="minorHAnsi" w:cstheme="minorHAnsi"/>
          <w:lang w:val="mk-MK"/>
        </w:rPr>
        <w:t>редлог</w:t>
      </w:r>
      <w:r w:rsidRPr="00FA2084">
        <w:rPr>
          <w:rFonts w:asciiTheme="minorHAnsi" w:hAnsiTheme="minorHAnsi" w:cstheme="minorHAnsi"/>
        </w:rPr>
        <w:t xml:space="preserve"> </w:t>
      </w:r>
      <w:r w:rsidRPr="00FA2084">
        <w:rPr>
          <w:rFonts w:asciiTheme="minorHAnsi" w:hAnsiTheme="minorHAnsi" w:cstheme="minorHAnsi"/>
          <w:lang w:val="mk-MK"/>
        </w:rPr>
        <w:t xml:space="preserve">на </w:t>
      </w:r>
      <w:r w:rsidRPr="00FA2084">
        <w:rPr>
          <w:rFonts w:asciiTheme="minorHAnsi" w:hAnsiTheme="minorHAnsi" w:cstheme="minorHAnsi"/>
        </w:rPr>
        <w:t>Законот за заштита на лични</w:t>
      </w:r>
      <w:r w:rsidRPr="00FA2084">
        <w:rPr>
          <w:rFonts w:asciiTheme="minorHAnsi" w:hAnsiTheme="minorHAnsi" w:cstheme="minorHAnsi"/>
          <w:lang w:val="mk-MK"/>
        </w:rPr>
        <w:t>те</w:t>
      </w:r>
      <w:r w:rsidRPr="00FA2084">
        <w:rPr>
          <w:rFonts w:asciiTheme="minorHAnsi" w:hAnsiTheme="minorHAnsi" w:cstheme="minorHAnsi"/>
        </w:rPr>
        <w:t xml:space="preserve"> податоци</w:t>
      </w:r>
      <w:r w:rsidRPr="00FA2084">
        <w:rPr>
          <w:rFonts w:asciiTheme="minorHAnsi" w:hAnsiTheme="minorHAnsi" w:cstheme="minorHAnsi"/>
          <w:lang w:val="mk-MK"/>
        </w:rPr>
        <w:t xml:space="preserve"> од кои </w:t>
      </w:r>
      <w:r w:rsidRPr="00FA2084">
        <w:rPr>
          <w:rFonts w:asciiTheme="minorHAnsi" w:hAnsiTheme="minorHAnsi" w:cstheme="minorHAnsi"/>
        </w:rPr>
        <w:t xml:space="preserve"> произлегоа </w:t>
      </w:r>
      <w:r w:rsidRPr="00FA2084">
        <w:rPr>
          <w:rFonts w:asciiTheme="minorHAnsi" w:hAnsiTheme="minorHAnsi" w:cstheme="minorHAnsi"/>
          <w:lang w:val="mk-MK"/>
        </w:rPr>
        <w:t xml:space="preserve">подолунаведените </w:t>
      </w:r>
      <w:r w:rsidRPr="00FA2084">
        <w:rPr>
          <w:rFonts w:asciiTheme="minorHAnsi" w:hAnsiTheme="minorHAnsi" w:cstheme="minorHAnsi"/>
        </w:rPr>
        <w:t>коментари</w:t>
      </w:r>
      <w:r w:rsidRPr="00FA2084">
        <w:rPr>
          <w:rFonts w:asciiTheme="minorHAnsi" w:hAnsiTheme="minorHAnsi" w:cstheme="minorHAnsi"/>
          <w:lang w:val="mk-MK"/>
        </w:rPr>
        <w:t xml:space="preserve"> и предлози за унапредување на Законот.</w:t>
      </w:r>
    </w:p>
    <w:p w:rsidR="00F967CC" w:rsidRPr="00FA2084" w:rsidRDefault="00F967CC" w:rsidP="00FA2084">
      <w:pPr>
        <w:spacing w:line="276" w:lineRule="auto"/>
        <w:ind w:left="-15"/>
        <w:jc w:val="both"/>
        <w:rPr>
          <w:rFonts w:asciiTheme="minorHAnsi" w:hAnsiTheme="minorHAnsi" w:cstheme="minorHAnsi"/>
          <w:lang w:val="mk-MK"/>
        </w:rPr>
      </w:pPr>
      <w:r w:rsidRPr="00FA2084">
        <w:rPr>
          <w:rFonts w:asciiTheme="minorHAnsi" w:hAnsiTheme="minorHAnsi" w:cstheme="minorHAnsi"/>
          <w:lang w:val="mk-MK"/>
        </w:rPr>
        <w:t xml:space="preserve"> </w:t>
      </w:r>
    </w:p>
    <w:p w:rsidR="00F967CC" w:rsidRPr="00FA2084"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rPr>
        <w:t>Нај</w:t>
      </w:r>
      <w:r w:rsidRPr="00FA2084">
        <w:rPr>
          <w:rFonts w:asciiTheme="minorHAnsi" w:hAnsiTheme="minorHAnsi" w:cstheme="minorHAnsi"/>
          <w:lang w:val="mk-MK"/>
        </w:rPr>
        <w:t>прво,</w:t>
      </w:r>
      <w:r w:rsidRPr="00FA2084">
        <w:rPr>
          <w:rFonts w:asciiTheme="minorHAnsi" w:hAnsiTheme="minorHAnsi" w:cstheme="minorHAnsi"/>
        </w:rPr>
        <w:t xml:space="preserve"> упатуваме на постоење на неколку позначајни забелешки кои би </w:t>
      </w:r>
      <w:r w:rsidRPr="00FA2084">
        <w:rPr>
          <w:rFonts w:asciiTheme="minorHAnsi" w:hAnsiTheme="minorHAnsi" w:cstheme="minorHAnsi"/>
          <w:lang w:val="mk-MK"/>
        </w:rPr>
        <w:t>претставува</w:t>
      </w:r>
      <w:r w:rsidRPr="00FA2084">
        <w:rPr>
          <w:rFonts w:asciiTheme="minorHAnsi" w:hAnsiTheme="minorHAnsi" w:cstheme="minorHAnsi"/>
        </w:rPr>
        <w:t>ле значајна пречка при неговата примена и општа прифатеност.</w:t>
      </w:r>
      <w:proofErr w:type="gramEnd"/>
      <w:r w:rsidRPr="00FA2084">
        <w:rPr>
          <w:rFonts w:asciiTheme="minorHAnsi" w:hAnsiTheme="minorHAnsi" w:cstheme="minorHAnsi"/>
        </w:rPr>
        <w:t xml:space="preserve"> Имено потребно е пред се: </w:t>
      </w:r>
    </w:p>
    <w:p w:rsidR="00F967CC" w:rsidRPr="00FA2084" w:rsidRDefault="00F967CC" w:rsidP="00FA2084">
      <w:pPr>
        <w:spacing w:line="276" w:lineRule="auto"/>
        <w:ind w:left="-5"/>
        <w:jc w:val="both"/>
        <w:rPr>
          <w:rFonts w:asciiTheme="minorHAnsi" w:hAnsiTheme="minorHAnsi" w:cstheme="minorHAnsi"/>
          <w:lang w:val="mk-MK"/>
        </w:rPr>
      </w:pPr>
    </w:p>
    <w:p w:rsidR="00F967CC" w:rsidRPr="00FA2084" w:rsidRDefault="00F967CC" w:rsidP="00FA2084">
      <w:pPr>
        <w:numPr>
          <w:ilvl w:val="0"/>
          <w:numId w:val="2"/>
        </w:numPr>
        <w:spacing w:after="207" w:line="276" w:lineRule="auto"/>
        <w:ind w:hanging="10"/>
        <w:jc w:val="both"/>
        <w:rPr>
          <w:rFonts w:asciiTheme="minorHAnsi" w:hAnsiTheme="minorHAnsi" w:cstheme="minorHAnsi"/>
        </w:rPr>
      </w:pPr>
      <w:r w:rsidRPr="00FA2084">
        <w:rPr>
          <w:rFonts w:asciiTheme="minorHAnsi" w:hAnsiTheme="minorHAnsi" w:cstheme="minorHAnsi"/>
        </w:rPr>
        <w:t>Усогласување на други закони за да не бидат во контрадикторност со овој закон (на пример Закон за електронска трговија, Закон за празници, Закон за архивско работење во делот</w:t>
      </w:r>
      <w:r w:rsidRPr="00FA2084">
        <w:rPr>
          <w:rFonts w:asciiTheme="minorHAnsi" w:hAnsiTheme="minorHAnsi" w:cstheme="minorHAnsi"/>
          <w:lang w:val="mk-MK"/>
        </w:rPr>
        <w:t>-</w:t>
      </w:r>
      <w:r w:rsidRPr="00FA2084">
        <w:rPr>
          <w:rFonts w:asciiTheme="minorHAnsi" w:hAnsiTheme="minorHAnsi" w:cstheme="minorHAnsi"/>
        </w:rPr>
        <w:t xml:space="preserve"> Рок на чување на лични податоци). </w:t>
      </w:r>
    </w:p>
    <w:p w:rsidR="00F967CC" w:rsidRPr="00FA2084" w:rsidRDefault="00F967CC" w:rsidP="00FA2084">
      <w:pPr>
        <w:numPr>
          <w:ilvl w:val="0"/>
          <w:numId w:val="2"/>
        </w:numPr>
        <w:spacing w:after="207" w:line="276" w:lineRule="auto"/>
        <w:ind w:hanging="10"/>
        <w:jc w:val="both"/>
        <w:rPr>
          <w:rFonts w:asciiTheme="minorHAnsi" w:hAnsiTheme="minorHAnsi" w:cstheme="minorHAnsi"/>
        </w:rPr>
      </w:pPr>
      <w:r w:rsidRPr="00FA2084">
        <w:rPr>
          <w:rFonts w:asciiTheme="minorHAnsi" w:hAnsiTheme="minorHAnsi" w:cstheme="minorHAnsi"/>
        </w:rPr>
        <w:t xml:space="preserve">Со овој Закон се предвидуваат прекршочни одредби со кои се предвидуваат глоби со значително големи износи кои се несразмерни со можната загуба за општеството како и споредбено со други глоби предвидени во други закони. </w:t>
      </w:r>
    </w:p>
    <w:p w:rsidR="00F967CC" w:rsidRPr="00FA2084" w:rsidRDefault="00F967CC" w:rsidP="00FA2084">
      <w:pPr>
        <w:numPr>
          <w:ilvl w:val="0"/>
          <w:numId w:val="2"/>
        </w:numPr>
        <w:spacing w:after="207" w:line="276" w:lineRule="auto"/>
        <w:ind w:hanging="10"/>
        <w:jc w:val="both"/>
        <w:rPr>
          <w:rFonts w:asciiTheme="minorHAnsi" w:hAnsiTheme="minorHAnsi" w:cstheme="minorHAnsi"/>
        </w:rPr>
      </w:pPr>
      <w:r w:rsidRPr="00FA2084">
        <w:rPr>
          <w:rFonts w:asciiTheme="minorHAnsi" w:hAnsiTheme="minorHAnsi" w:cstheme="minorHAnsi"/>
        </w:rPr>
        <w:t xml:space="preserve">Дирекцијата за заштита на лични податоци треба да изготви подзаконски акти кои во целост би го дефинирале Законот и неговата примена. </w:t>
      </w:r>
    </w:p>
    <w:p w:rsidR="00F967CC" w:rsidRPr="00FA2084" w:rsidRDefault="00F967CC" w:rsidP="00FA2084">
      <w:pPr>
        <w:numPr>
          <w:ilvl w:val="0"/>
          <w:numId w:val="2"/>
        </w:numPr>
        <w:spacing w:after="199" w:line="276" w:lineRule="auto"/>
        <w:ind w:hanging="10"/>
        <w:jc w:val="both"/>
        <w:rPr>
          <w:rFonts w:asciiTheme="minorHAnsi" w:hAnsiTheme="minorHAnsi" w:cstheme="minorHAnsi"/>
        </w:rPr>
      </w:pPr>
      <w:r w:rsidRPr="00FA2084">
        <w:rPr>
          <w:rFonts w:asciiTheme="minorHAnsi" w:hAnsiTheme="minorHAnsi" w:cstheme="minorHAnsi"/>
        </w:rPr>
        <w:t xml:space="preserve">Потребни се зачестени организирани презентации за дискуција со јавниот и приватен сектор со цел подобро разбирање на законските одредби и нивна конкретна практична примена. </w:t>
      </w:r>
    </w:p>
    <w:p w:rsidR="00F967CC" w:rsidRPr="00FA2084" w:rsidRDefault="00F967CC" w:rsidP="00FA2084">
      <w:pPr>
        <w:spacing w:after="222" w:line="276" w:lineRule="auto"/>
        <w:ind w:left="48"/>
        <w:jc w:val="both"/>
        <w:rPr>
          <w:rFonts w:asciiTheme="minorHAnsi" w:hAnsiTheme="minorHAnsi" w:cstheme="minorHAnsi"/>
          <w:b/>
        </w:rPr>
      </w:pPr>
    </w:p>
    <w:p w:rsidR="00F967CC" w:rsidRPr="00FA2084" w:rsidRDefault="00F967CC" w:rsidP="00FA2084">
      <w:pPr>
        <w:spacing w:after="222" w:line="276" w:lineRule="auto"/>
        <w:ind w:left="48"/>
        <w:jc w:val="both"/>
        <w:rPr>
          <w:rFonts w:asciiTheme="minorHAnsi" w:hAnsiTheme="minorHAnsi" w:cstheme="minorHAnsi"/>
          <w:b/>
        </w:rPr>
      </w:pPr>
    </w:p>
    <w:p w:rsidR="00F967CC" w:rsidRPr="00FA2084" w:rsidRDefault="00FA2084" w:rsidP="00DF3494">
      <w:pPr>
        <w:spacing w:after="220" w:line="276" w:lineRule="auto"/>
        <w:ind w:right="1083" w:firstLine="10"/>
        <w:jc w:val="both"/>
        <w:rPr>
          <w:rFonts w:asciiTheme="minorHAnsi" w:hAnsiTheme="minorHAnsi" w:cstheme="minorHAnsi"/>
        </w:rPr>
      </w:pPr>
      <w:r>
        <w:rPr>
          <w:rFonts w:asciiTheme="minorHAnsi" w:hAnsiTheme="minorHAnsi" w:cstheme="minorHAnsi"/>
          <w:b/>
          <w:lang w:val="mk-MK"/>
        </w:rPr>
        <w:lastRenderedPageBreak/>
        <w:t>П</w:t>
      </w:r>
      <w:r w:rsidR="00F967CC" w:rsidRPr="00FA2084">
        <w:rPr>
          <w:rFonts w:asciiTheme="minorHAnsi" w:hAnsiTheme="minorHAnsi" w:cstheme="minorHAnsi"/>
          <w:b/>
        </w:rPr>
        <w:t xml:space="preserve">редлог измени и дополнувања </w:t>
      </w:r>
    </w:p>
    <w:p w:rsidR="00F967CC" w:rsidRPr="00FA2084" w:rsidRDefault="00F967CC" w:rsidP="00DF3494">
      <w:pPr>
        <w:spacing w:line="276" w:lineRule="auto"/>
        <w:ind w:left="-5"/>
        <w:jc w:val="both"/>
        <w:rPr>
          <w:rFonts w:asciiTheme="minorHAnsi" w:hAnsiTheme="minorHAnsi" w:cstheme="minorHAnsi"/>
        </w:rPr>
      </w:pPr>
      <w:r w:rsidRPr="00FA2084">
        <w:rPr>
          <w:rFonts w:asciiTheme="minorHAnsi" w:hAnsiTheme="minorHAnsi" w:cstheme="minorHAnsi"/>
          <w:b/>
        </w:rPr>
        <w:t xml:space="preserve">Член 4 – Дефиниции </w:t>
      </w:r>
    </w:p>
    <w:p w:rsidR="00F967CC" w:rsidRPr="00FA2084" w:rsidRDefault="00F967CC" w:rsidP="00DF3494">
      <w:pPr>
        <w:pStyle w:val="Heading1"/>
        <w:spacing w:after="0" w:line="276" w:lineRule="auto"/>
        <w:ind w:left="-5" w:right="0"/>
        <w:rPr>
          <w:rFonts w:asciiTheme="minorHAnsi" w:hAnsiTheme="minorHAnsi" w:cstheme="minorHAnsi"/>
          <w:szCs w:val="24"/>
        </w:rPr>
      </w:pPr>
      <w:r w:rsidRPr="00FA2084">
        <w:rPr>
          <w:rFonts w:asciiTheme="minorHAnsi" w:hAnsiTheme="minorHAnsi" w:cstheme="minorHAnsi"/>
          <w:szCs w:val="24"/>
        </w:rPr>
        <w:t xml:space="preserve">1.Личен податок –Дефиниција  </w:t>
      </w: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rPr>
        <w:t xml:space="preserve">Забелешка – </w:t>
      </w:r>
      <w:r w:rsidRPr="00FA2084">
        <w:rPr>
          <w:rFonts w:asciiTheme="minorHAnsi" w:hAnsiTheme="minorHAnsi" w:cstheme="minorHAnsi"/>
          <w:b/>
          <w:u w:val="single" w:color="000000"/>
        </w:rPr>
        <w:t>Податоци за локација</w:t>
      </w:r>
      <w:r w:rsidRPr="00FA2084">
        <w:rPr>
          <w:rFonts w:asciiTheme="minorHAnsi" w:hAnsiTheme="minorHAnsi" w:cstheme="minorHAnsi"/>
        </w:rPr>
        <w:t xml:space="preserve"> ако се мисли на IP адреса не би требало да се третира како личен податок со оглед на фактот дека е јавен податок.</w:t>
      </w:r>
      <w:proofErr w:type="gramEnd"/>
      <w:r w:rsidRPr="00FA2084">
        <w:rPr>
          <w:rFonts w:asciiTheme="minorHAnsi" w:hAnsiTheme="minorHAnsi" w:cstheme="minorHAnsi"/>
        </w:rPr>
        <w:t xml:space="preserve"> </w:t>
      </w:r>
      <w:proofErr w:type="gramStart"/>
      <w:r w:rsidRPr="00FA2084">
        <w:rPr>
          <w:rFonts w:asciiTheme="minorHAnsi" w:hAnsiTheme="minorHAnsi" w:cstheme="minorHAnsi"/>
          <w:b/>
        </w:rPr>
        <w:t>Податоци за локација и мрежен идентификатор</w:t>
      </w:r>
      <w:r w:rsidRPr="00FA2084">
        <w:rPr>
          <w:rFonts w:asciiTheme="minorHAnsi" w:hAnsiTheme="minorHAnsi" w:cstheme="minorHAnsi"/>
        </w:rPr>
        <w:t xml:space="preserve"> се составни делови од ревизорски траги, не треба да се сметаат за лични податоци.</w:t>
      </w:r>
      <w:proofErr w:type="gramEnd"/>
    </w:p>
    <w:p w:rsidR="00F967CC" w:rsidRPr="00FA2084" w:rsidRDefault="00F967CC" w:rsidP="00DF3494">
      <w:pPr>
        <w:pStyle w:val="Heading1"/>
        <w:spacing w:after="0" w:line="276" w:lineRule="auto"/>
        <w:ind w:left="-5" w:right="0"/>
        <w:rPr>
          <w:rFonts w:asciiTheme="minorHAnsi" w:hAnsiTheme="minorHAnsi" w:cstheme="minorHAnsi"/>
          <w:szCs w:val="24"/>
        </w:rPr>
      </w:pPr>
      <w:r w:rsidRPr="00FA2084">
        <w:rPr>
          <w:rFonts w:asciiTheme="minorHAnsi" w:hAnsiTheme="minorHAnsi" w:cstheme="minorHAnsi"/>
          <w:szCs w:val="24"/>
        </w:rPr>
        <w:t>Точка 5 – Псевдонимизација</w:t>
      </w:r>
      <w:r w:rsidRPr="00FA2084">
        <w:rPr>
          <w:rFonts w:asciiTheme="minorHAnsi" w:hAnsiTheme="minorHAnsi" w:cstheme="minorHAnsi"/>
          <w:b w:val="0"/>
          <w:szCs w:val="24"/>
        </w:rPr>
        <w:t xml:space="preserve"> - </w:t>
      </w:r>
      <w:r w:rsidRPr="00FA2084">
        <w:rPr>
          <w:rFonts w:asciiTheme="minorHAnsi" w:hAnsiTheme="minorHAnsi" w:cstheme="minorHAnsi"/>
          <w:szCs w:val="24"/>
        </w:rPr>
        <w:t xml:space="preserve">Дефиниција  </w:t>
      </w:r>
    </w:p>
    <w:p w:rsidR="00F967CC" w:rsidRPr="00FA2084" w:rsidRDefault="00F967CC" w:rsidP="00DF3494">
      <w:pPr>
        <w:spacing w:line="276" w:lineRule="auto"/>
        <w:ind w:left="-5"/>
        <w:jc w:val="both"/>
        <w:rPr>
          <w:rFonts w:asciiTheme="minorHAnsi" w:hAnsiTheme="minorHAnsi" w:cstheme="minorHAnsi"/>
        </w:rPr>
      </w:pPr>
      <w:proofErr w:type="gramStart"/>
      <w:r w:rsidRPr="00FA2084">
        <w:rPr>
          <w:rFonts w:asciiTheme="minorHAnsi" w:hAnsiTheme="minorHAnsi" w:cstheme="minorHAnsi"/>
        </w:rPr>
        <w:t>Терминот е нејасен, неупотреблив и дава можност на физичките лица при аплицирање на кредит или било каква друга услуга да се употребува што би значело комплетно нарушување на банкарските системи.</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Доколку пак компанијата (Контролор) по одреден друг меѓународен стандард треба да го обработува се создава дополнителна работа за негово чување од технички аспект.</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 xml:space="preserve">Исто така овој поим се споменува и во член 29 и наметнува </w:t>
      </w:r>
      <w:r w:rsidRPr="00FA2084">
        <w:rPr>
          <w:rFonts w:asciiTheme="minorHAnsi" w:hAnsiTheme="minorHAnsi" w:cstheme="minorHAnsi"/>
          <w:b/>
        </w:rPr>
        <w:t>Прашање ДАЛИ</w:t>
      </w:r>
      <w:r w:rsidRPr="00FA2084">
        <w:rPr>
          <w:rFonts w:asciiTheme="minorHAnsi" w:hAnsiTheme="minorHAnsi" w:cstheme="minorHAnsi"/>
        </w:rPr>
        <w:t xml:space="preserve"> е задолжително да се овозможи идентификација на клиентите и вработените со употреба на </w:t>
      </w:r>
      <w:r w:rsidRPr="00FA2084">
        <w:rPr>
          <w:rFonts w:asciiTheme="minorHAnsi" w:hAnsiTheme="minorHAnsi" w:cstheme="minorHAnsi"/>
          <w:b/>
        </w:rPr>
        <w:t>псевдоними</w:t>
      </w:r>
      <w:r w:rsidRPr="00FA2084">
        <w:rPr>
          <w:rFonts w:asciiTheme="minorHAnsi" w:hAnsiTheme="minorHAnsi" w:cstheme="minorHAnsi"/>
        </w:rPr>
        <w:t>?</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Дали согласно член 36 псевдонимизацијата е задолжителна мерка за безбедност на податоците?</w:t>
      </w:r>
      <w:proofErr w:type="gramEnd"/>
      <w:r w:rsidRPr="00FA2084">
        <w:rPr>
          <w:rFonts w:asciiTheme="minorHAnsi" w:hAnsiTheme="minorHAnsi" w:cstheme="minorHAnsi"/>
        </w:rPr>
        <w:t xml:space="preserve"> </w:t>
      </w:r>
    </w:p>
    <w:p w:rsidR="00F967CC" w:rsidRPr="00FA2084" w:rsidRDefault="00F967CC" w:rsidP="00DF3494">
      <w:pPr>
        <w:pStyle w:val="Heading1"/>
        <w:spacing w:after="0" w:line="276" w:lineRule="auto"/>
        <w:ind w:left="-5" w:right="0"/>
        <w:rPr>
          <w:rFonts w:asciiTheme="minorHAnsi" w:hAnsiTheme="minorHAnsi" w:cstheme="minorHAnsi"/>
          <w:szCs w:val="24"/>
        </w:rPr>
      </w:pPr>
      <w:r w:rsidRPr="00FA2084">
        <w:rPr>
          <w:rFonts w:asciiTheme="minorHAnsi" w:hAnsiTheme="minorHAnsi" w:cstheme="minorHAnsi"/>
          <w:szCs w:val="24"/>
        </w:rPr>
        <w:t xml:space="preserve">Точка 11 – Согласноста – Дефиниција  </w:t>
      </w:r>
    </w:p>
    <w:p w:rsidR="00F967CC" w:rsidRPr="00FA2084" w:rsidRDefault="00F967CC" w:rsidP="00DF3494">
      <w:pPr>
        <w:spacing w:line="276" w:lineRule="auto"/>
        <w:ind w:left="-5"/>
        <w:jc w:val="both"/>
        <w:rPr>
          <w:rFonts w:asciiTheme="minorHAnsi" w:hAnsiTheme="minorHAnsi" w:cstheme="minorHAnsi"/>
        </w:rPr>
      </w:pPr>
      <w:r w:rsidRPr="00FA2084">
        <w:rPr>
          <w:rFonts w:asciiTheme="minorHAnsi" w:hAnsiTheme="minorHAnsi" w:cstheme="minorHAnsi"/>
        </w:rPr>
        <w:t xml:space="preserve">Бидејки не е дефинирана согласноста во смисла на Формата (писмена/усна) </w:t>
      </w:r>
      <w:r w:rsidRPr="00FA2084">
        <w:rPr>
          <w:rFonts w:asciiTheme="minorHAnsi" w:hAnsiTheme="minorHAnsi" w:cstheme="minorHAnsi"/>
          <w:b/>
          <w:u w:val="single" w:color="000000"/>
        </w:rPr>
        <w:t xml:space="preserve">Се </w:t>
      </w:r>
      <w:proofErr w:type="gramStart"/>
      <w:r w:rsidRPr="00FA2084">
        <w:rPr>
          <w:rFonts w:asciiTheme="minorHAnsi" w:hAnsiTheme="minorHAnsi" w:cstheme="minorHAnsi"/>
          <w:b/>
          <w:u w:val="single" w:color="000000"/>
        </w:rPr>
        <w:t>предлага</w:t>
      </w:r>
      <w:r w:rsidRPr="00FA2084">
        <w:rPr>
          <w:rFonts w:asciiTheme="minorHAnsi" w:hAnsiTheme="minorHAnsi" w:cstheme="minorHAnsi"/>
          <w:b/>
        </w:rPr>
        <w:t xml:space="preserve">  </w:t>
      </w:r>
      <w:r w:rsidRPr="00FA2084">
        <w:rPr>
          <w:rFonts w:asciiTheme="minorHAnsi" w:hAnsiTheme="minorHAnsi" w:cstheme="minorHAnsi"/>
        </w:rPr>
        <w:t>во</w:t>
      </w:r>
      <w:proofErr w:type="gramEnd"/>
      <w:r w:rsidRPr="00FA2084">
        <w:rPr>
          <w:rFonts w:asciiTheme="minorHAnsi" w:hAnsiTheme="minorHAnsi" w:cstheme="minorHAnsi"/>
        </w:rPr>
        <w:t xml:space="preserve"> дефиницијата да се допише дека Согласноста треба да биде дадена во форма која ќе овозможи ревизорска трага. </w:t>
      </w:r>
      <w:proofErr w:type="gramStart"/>
      <w:r w:rsidRPr="00FA2084">
        <w:rPr>
          <w:rFonts w:asciiTheme="minorHAnsi" w:hAnsiTheme="minorHAnsi" w:cstheme="minorHAnsi"/>
        </w:rPr>
        <w:t>Исто така доколку не се прецизира дефиницијата не се води сметка за согласноста која се дава за чување на личните податоци при поврзување на физичкиот идентитет со електронскиот идентитет на субјектите.</w:t>
      </w:r>
      <w:proofErr w:type="gramEnd"/>
      <w:r w:rsidRPr="00FA2084">
        <w:rPr>
          <w:rFonts w:asciiTheme="minorHAnsi" w:hAnsiTheme="minorHAnsi" w:cstheme="minorHAnsi"/>
        </w:rPr>
        <w:t xml:space="preserve">  </w:t>
      </w:r>
    </w:p>
    <w:p w:rsidR="00F967CC" w:rsidRPr="00FA2084" w:rsidRDefault="00F967CC" w:rsidP="00DF3494">
      <w:pPr>
        <w:pStyle w:val="Heading1"/>
        <w:spacing w:after="0" w:line="276" w:lineRule="auto"/>
        <w:ind w:left="-5" w:right="0"/>
        <w:rPr>
          <w:rFonts w:asciiTheme="minorHAnsi" w:hAnsiTheme="minorHAnsi" w:cstheme="minorHAnsi"/>
          <w:szCs w:val="24"/>
        </w:rPr>
      </w:pPr>
      <w:r w:rsidRPr="00FA2084">
        <w:rPr>
          <w:rFonts w:asciiTheme="minorHAnsi" w:hAnsiTheme="minorHAnsi" w:cstheme="minorHAnsi"/>
          <w:szCs w:val="24"/>
        </w:rPr>
        <w:t xml:space="preserve"> Точка 13 – </w:t>
      </w:r>
      <w:r w:rsidRPr="00FA2084">
        <w:rPr>
          <w:rFonts w:asciiTheme="minorHAnsi" w:hAnsiTheme="minorHAnsi" w:cstheme="minorHAnsi"/>
          <w:szCs w:val="24"/>
          <w:lang w:val="mk-MK"/>
        </w:rPr>
        <w:t>Посебни категории на лични податоци</w:t>
      </w:r>
      <w:r w:rsidRPr="00FA2084">
        <w:rPr>
          <w:rFonts w:asciiTheme="minorHAnsi" w:hAnsiTheme="minorHAnsi" w:cstheme="minorHAnsi"/>
          <w:szCs w:val="24"/>
        </w:rPr>
        <w:t xml:space="preserve"> – Дефиниција  </w:t>
      </w:r>
    </w:p>
    <w:p w:rsidR="00F967CC" w:rsidRPr="00FA2084" w:rsidRDefault="00F967CC" w:rsidP="00DF3494">
      <w:pPr>
        <w:spacing w:line="276" w:lineRule="auto"/>
        <w:jc w:val="both"/>
        <w:rPr>
          <w:rFonts w:asciiTheme="minorHAnsi" w:hAnsiTheme="minorHAnsi" w:cstheme="minorHAnsi"/>
        </w:rPr>
      </w:pPr>
      <w:r w:rsidRPr="00FA2084">
        <w:rPr>
          <w:rFonts w:asciiTheme="minorHAnsi" w:hAnsiTheme="minorHAnsi" w:cstheme="minorHAnsi"/>
        </w:rPr>
        <w:t>Законот за празници на РМ прави двојба во примената на одредбите на: граѓани од православна вероисповест, католичка, муслиманска; па оттука и обработката на верата како личен податок не треба да биде во делот на посебни категории на лични податоци.</w:t>
      </w:r>
    </w:p>
    <w:p w:rsidR="00DF3494" w:rsidRDefault="00DF3494" w:rsidP="00FA2084">
      <w:pPr>
        <w:pStyle w:val="Heading1"/>
        <w:spacing w:line="276" w:lineRule="auto"/>
        <w:ind w:left="-5" w:right="0"/>
        <w:rPr>
          <w:rFonts w:asciiTheme="minorHAnsi" w:hAnsiTheme="minorHAnsi" w:cstheme="minorHAnsi"/>
          <w:szCs w:val="24"/>
          <w:lang w:val="mk-MK"/>
        </w:rPr>
      </w:pPr>
    </w:p>
    <w:p w:rsidR="00F967CC" w:rsidRPr="00FA2084" w:rsidRDefault="00F967CC" w:rsidP="00DF3494">
      <w:pPr>
        <w:pStyle w:val="Heading1"/>
        <w:spacing w:after="0" w:line="276" w:lineRule="auto"/>
        <w:ind w:left="-5" w:right="0"/>
        <w:rPr>
          <w:rFonts w:asciiTheme="minorHAnsi" w:hAnsiTheme="minorHAnsi" w:cstheme="minorHAnsi"/>
          <w:szCs w:val="24"/>
          <w:lang w:val="mk-MK"/>
        </w:rPr>
      </w:pPr>
      <w:r w:rsidRPr="00FA2084">
        <w:rPr>
          <w:rFonts w:asciiTheme="minorHAnsi" w:hAnsiTheme="minorHAnsi" w:cstheme="minorHAnsi"/>
          <w:szCs w:val="24"/>
        </w:rPr>
        <w:t xml:space="preserve">Член </w:t>
      </w:r>
      <w:r w:rsidRPr="00FA2084">
        <w:rPr>
          <w:rFonts w:asciiTheme="minorHAnsi" w:hAnsiTheme="minorHAnsi" w:cstheme="minorHAnsi"/>
          <w:szCs w:val="24"/>
          <w:lang w:val="mk-MK"/>
        </w:rPr>
        <w:t>6</w:t>
      </w:r>
      <w:r w:rsidRPr="00FA2084">
        <w:rPr>
          <w:rFonts w:asciiTheme="minorHAnsi" w:hAnsiTheme="minorHAnsi" w:cstheme="minorHAnsi"/>
          <w:szCs w:val="24"/>
        </w:rPr>
        <w:t xml:space="preserve"> – </w:t>
      </w:r>
      <w:r w:rsidRPr="00FA2084">
        <w:rPr>
          <w:rFonts w:asciiTheme="minorHAnsi" w:hAnsiTheme="minorHAnsi" w:cstheme="minorHAnsi"/>
          <w:szCs w:val="24"/>
          <w:lang w:val="mk-MK"/>
        </w:rPr>
        <w:t>Став (2)</w:t>
      </w:r>
    </w:p>
    <w:p w:rsidR="00F967CC" w:rsidRPr="00FA2084" w:rsidRDefault="00F967CC" w:rsidP="00DF3494">
      <w:pPr>
        <w:spacing w:line="276" w:lineRule="auto"/>
        <w:jc w:val="both"/>
        <w:rPr>
          <w:rFonts w:asciiTheme="minorHAnsi" w:hAnsiTheme="minorHAnsi" w:cstheme="minorHAnsi"/>
          <w:lang w:val="mk-MK"/>
        </w:rPr>
      </w:pPr>
      <w:r w:rsidRPr="00FA2084">
        <w:rPr>
          <w:rFonts w:asciiTheme="minorHAnsi" w:hAnsiTheme="minorHAnsi" w:cstheme="minorHAnsi"/>
          <w:lang w:val="mk-MK"/>
        </w:rPr>
        <w:t>Комуникацијата помеѓу Агенцијата и странките треба да биде официјална што би значело дека усната комуникација е неприфатлива, имено истата е тешко докажлива во судски постапки и се смета за правно несигурна. Во оваа насока комуникацијата треба да биде во пишана или во електронска форма.</w:t>
      </w:r>
    </w:p>
    <w:p w:rsidR="00DF3494" w:rsidRDefault="00DF3494" w:rsidP="00FA2084">
      <w:pPr>
        <w:pStyle w:val="Heading1"/>
        <w:spacing w:line="276" w:lineRule="auto"/>
        <w:ind w:left="-5" w:right="0"/>
        <w:rPr>
          <w:rFonts w:asciiTheme="minorHAnsi" w:hAnsiTheme="minorHAnsi" w:cstheme="minorHAnsi"/>
          <w:szCs w:val="24"/>
          <w:lang w:val="mk-MK"/>
        </w:rPr>
      </w:pPr>
    </w:p>
    <w:p w:rsidR="00F967CC" w:rsidRPr="00FA2084" w:rsidRDefault="00F967CC" w:rsidP="00DF3494">
      <w:pPr>
        <w:pStyle w:val="Heading1"/>
        <w:spacing w:after="0" w:line="276" w:lineRule="auto"/>
        <w:ind w:left="-5" w:right="0"/>
        <w:rPr>
          <w:rFonts w:asciiTheme="minorHAnsi" w:hAnsiTheme="minorHAnsi" w:cstheme="minorHAnsi"/>
          <w:szCs w:val="24"/>
          <w:lang w:val="mk-MK"/>
        </w:rPr>
      </w:pPr>
      <w:r w:rsidRPr="00FA2084">
        <w:rPr>
          <w:rFonts w:asciiTheme="minorHAnsi" w:hAnsiTheme="minorHAnsi" w:cstheme="minorHAnsi"/>
          <w:szCs w:val="24"/>
        </w:rPr>
        <w:t xml:space="preserve">Член </w:t>
      </w:r>
      <w:r w:rsidRPr="00FA2084">
        <w:rPr>
          <w:rFonts w:asciiTheme="minorHAnsi" w:hAnsiTheme="minorHAnsi" w:cstheme="minorHAnsi"/>
          <w:szCs w:val="24"/>
          <w:lang w:val="mk-MK"/>
        </w:rPr>
        <w:t>7</w:t>
      </w:r>
      <w:r w:rsidRPr="00FA2084">
        <w:rPr>
          <w:rFonts w:asciiTheme="minorHAnsi" w:hAnsiTheme="minorHAnsi" w:cstheme="minorHAnsi"/>
          <w:szCs w:val="24"/>
        </w:rPr>
        <w:t xml:space="preserve"> – </w:t>
      </w:r>
      <w:r w:rsidRPr="00FA2084">
        <w:rPr>
          <w:rFonts w:asciiTheme="minorHAnsi" w:hAnsiTheme="minorHAnsi" w:cstheme="minorHAnsi"/>
          <w:szCs w:val="24"/>
          <w:lang w:val="mk-MK"/>
        </w:rPr>
        <w:t>Став (1)</w:t>
      </w:r>
    </w:p>
    <w:p w:rsidR="00F967CC" w:rsidRPr="00FA2084" w:rsidRDefault="00F967CC" w:rsidP="00DF3494">
      <w:pPr>
        <w:spacing w:line="276" w:lineRule="auto"/>
        <w:jc w:val="both"/>
        <w:rPr>
          <w:rFonts w:asciiTheme="minorHAnsi" w:hAnsiTheme="minorHAnsi" w:cstheme="minorHAnsi"/>
          <w:lang w:val="mk-MK"/>
        </w:rPr>
      </w:pPr>
      <w:r w:rsidRPr="00FA2084">
        <w:rPr>
          <w:rFonts w:asciiTheme="minorHAnsi" w:hAnsiTheme="minorHAnsi" w:cstheme="minorHAnsi"/>
          <w:lang w:val="mk-MK"/>
        </w:rPr>
        <w:t>Да се дополни со</w:t>
      </w:r>
      <w:r w:rsidRPr="00FA2084">
        <w:rPr>
          <w:rFonts w:asciiTheme="minorHAnsi" w:hAnsiTheme="minorHAnsi" w:cstheme="minorHAnsi"/>
        </w:rPr>
        <w:t>:</w:t>
      </w:r>
      <w:r w:rsidRPr="00FA2084">
        <w:rPr>
          <w:rFonts w:asciiTheme="minorHAnsi" w:hAnsiTheme="minorHAnsi" w:cstheme="minorHAnsi"/>
          <w:lang w:val="mk-MK"/>
        </w:rPr>
        <w:t xml:space="preserve"> во случај на писмено барање од Агенцијата или кога Агенцијата ќе поведе постапка за испитување и проверување.</w:t>
      </w:r>
    </w:p>
    <w:p w:rsidR="00DF3494" w:rsidRDefault="00DF3494" w:rsidP="00FA2084">
      <w:pPr>
        <w:spacing w:line="276" w:lineRule="auto"/>
        <w:jc w:val="both"/>
        <w:rPr>
          <w:rFonts w:asciiTheme="minorHAnsi" w:hAnsiTheme="minorHAnsi" w:cstheme="minorHAnsi"/>
          <w:b/>
          <w:lang w:val="mk-MK"/>
        </w:rPr>
      </w:pPr>
    </w:p>
    <w:p w:rsidR="00F967CC" w:rsidRPr="00FA2084" w:rsidRDefault="00F967CC" w:rsidP="00FA2084">
      <w:pPr>
        <w:spacing w:line="276" w:lineRule="auto"/>
        <w:jc w:val="both"/>
        <w:rPr>
          <w:rFonts w:asciiTheme="minorHAnsi" w:hAnsiTheme="minorHAnsi" w:cstheme="minorHAnsi"/>
          <w:lang w:val="mk-MK"/>
        </w:rPr>
      </w:pPr>
      <w:r w:rsidRPr="00FA2084">
        <w:rPr>
          <w:rFonts w:asciiTheme="minorHAnsi" w:hAnsiTheme="minorHAnsi" w:cstheme="minorHAnsi"/>
          <w:b/>
        </w:rPr>
        <w:lastRenderedPageBreak/>
        <w:t xml:space="preserve">Член </w:t>
      </w:r>
      <w:r w:rsidRPr="00FA2084">
        <w:rPr>
          <w:rFonts w:asciiTheme="minorHAnsi" w:hAnsiTheme="minorHAnsi" w:cstheme="minorHAnsi"/>
          <w:b/>
          <w:lang w:val="mk-MK"/>
        </w:rPr>
        <w:t>10</w:t>
      </w:r>
      <w:r w:rsidRPr="00FA2084">
        <w:rPr>
          <w:rFonts w:asciiTheme="minorHAnsi" w:hAnsiTheme="minorHAnsi" w:cstheme="minorHAnsi"/>
          <w:b/>
        </w:rPr>
        <w:t xml:space="preserve"> – </w:t>
      </w:r>
      <w:r w:rsidRPr="00FA2084">
        <w:rPr>
          <w:rFonts w:asciiTheme="minorHAnsi" w:hAnsiTheme="minorHAnsi" w:cstheme="minorHAnsi"/>
          <w:b/>
          <w:lang w:val="mk-MK"/>
        </w:rPr>
        <w:t>Став (4)</w:t>
      </w:r>
    </w:p>
    <w:p w:rsidR="00F967CC" w:rsidRDefault="00F967CC" w:rsidP="00FA2084">
      <w:pPr>
        <w:spacing w:line="276" w:lineRule="auto"/>
        <w:jc w:val="both"/>
        <w:rPr>
          <w:rFonts w:asciiTheme="minorHAnsi" w:hAnsiTheme="minorHAnsi" w:cstheme="minorHAnsi"/>
          <w:lang w:val="mk-MK"/>
        </w:rPr>
      </w:pPr>
      <w:proofErr w:type="gramStart"/>
      <w:r w:rsidRPr="00FA2084">
        <w:rPr>
          <w:rFonts w:asciiTheme="minorHAnsi" w:hAnsiTheme="minorHAnsi" w:cstheme="minorHAnsi"/>
        </w:rPr>
        <w:t>Тоа што е наведено во Препорака CM/Rec</w:t>
      </w:r>
      <w:r w:rsidRPr="00FA2084">
        <w:rPr>
          <w:rFonts w:asciiTheme="minorHAnsi" w:hAnsiTheme="minorHAnsi" w:cstheme="minorHAnsi"/>
          <w:lang w:val="mk-MK"/>
        </w:rPr>
        <w:t xml:space="preserve"> </w:t>
      </w:r>
      <w:r w:rsidRPr="00FA2084">
        <w:rPr>
          <w:rFonts w:asciiTheme="minorHAnsi" w:hAnsiTheme="minorHAnsi" w:cstheme="minorHAnsi"/>
        </w:rPr>
        <w:t>(2018)2 на Комитетот на министри до земјите-членки за улогите и обврските на интернет посредниците не треба да се цитира, односно да се повикува во текст на закон и воедно дефинирање на мерки на демократско општество не е место во овој закон.</w:t>
      </w:r>
      <w:proofErr w:type="gramEnd"/>
    </w:p>
    <w:p w:rsidR="00DF3494" w:rsidRPr="00DF3494" w:rsidRDefault="00DF3494" w:rsidP="00FA2084">
      <w:pPr>
        <w:spacing w:line="276" w:lineRule="auto"/>
        <w:jc w:val="both"/>
        <w:rPr>
          <w:rFonts w:asciiTheme="minorHAnsi" w:hAnsiTheme="minorHAnsi" w:cstheme="minorHAnsi"/>
          <w:lang w:val="mk-MK"/>
        </w:rPr>
      </w:pPr>
    </w:p>
    <w:p w:rsidR="00F967CC" w:rsidRPr="00FA2084" w:rsidRDefault="00F967CC" w:rsidP="00DF3494">
      <w:pPr>
        <w:pStyle w:val="Heading1"/>
        <w:spacing w:after="0" w:line="276" w:lineRule="auto"/>
        <w:ind w:left="-5" w:right="0"/>
        <w:rPr>
          <w:rFonts w:asciiTheme="minorHAnsi" w:hAnsiTheme="minorHAnsi" w:cstheme="minorHAnsi"/>
          <w:szCs w:val="24"/>
        </w:rPr>
      </w:pPr>
      <w:r w:rsidRPr="00FA2084">
        <w:rPr>
          <w:rFonts w:asciiTheme="minorHAnsi" w:hAnsiTheme="minorHAnsi" w:cstheme="minorHAnsi"/>
          <w:szCs w:val="24"/>
        </w:rPr>
        <w:t xml:space="preserve">Член 11 – Услови на согласност   </w:t>
      </w:r>
    </w:p>
    <w:p w:rsidR="00F967CC" w:rsidRPr="00FA2084" w:rsidRDefault="00F967CC" w:rsidP="00DF3494">
      <w:pPr>
        <w:spacing w:line="276" w:lineRule="auto"/>
        <w:ind w:left="-5"/>
        <w:jc w:val="both"/>
        <w:rPr>
          <w:rFonts w:asciiTheme="minorHAnsi" w:hAnsiTheme="minorHAnsi" w:cstheme="minorHAnsi"/>
        </w:rPr>
      </w:pPr>
      <w:proofErr w:type="gramStart"/>
      <w:r w:rsidRPr="00FA2084">
        <w:rPr>
          <w:rFonts w:asciiTheme="minorHAnsi" w:hAnsiTheme="minorHAnsi" w:cstheme="minorHAnsi"/>
        </w:rPr>
        <w:t>Потребно е дообработка и дообјаснување на овој член поврзано со Условите на Согласност, а во корелација со Дефиницијата за Согласност.</w:t>
      </w:r>
      <w:proofErr w:type="gramEnd"/>
      <w:r w:rsidRPr="00FA2084">
        <w:rPr>
          <w:rFonts w:asciiTheme="minorHAnsi" w:hAnsiTheme="minorHAnsi" w:cstheme="minorHAnsi"/>
          <w:lang w:val="mk-MK"/>
        </w:rPr>
        <w:t xml:space="preserve"> </w:t>
      </w:r>
      <w:r w:rsidRPr="00FA2084">
        <w:rPr>
          <w:rFonts w:asciiTheme="minorHAnsi" w:hAnsiTheme="minorHAnsi" w:cstheme="minorHAnsi"/>
        </w:rPr>
        <w:t xml:space="preserve"> </w:t>
      </w:r>
      <w:proofErr w:type="gramStart"/>
      <w:r w:rsidRPr="00FA2084">
        <w:rPr>
          <w:rFonts w:asciiTheme="minorHAnsi" w:hAnsiTheme="minorHAnsi" w:cstheme="minorHAnsi"/>
        </w:rPr>
        <w:t>Ова е од суштинско значење заради поставување и докажување дека Согласноста е дадена доброволно.</w:t>
      </w:r>
      <w:proofErr w:type="gramEnd"/>
      <w:r w:rsidRPr="00FA2084">
        <w:rPr>
          <w:rFonts w:asciiTheme="minorHAnsi" w:hAnsiTheme="minorHAnsi" w:cstheme="minorHAnsi"/>
        </w:rPr>
        <w:t xml:space="preserve"> </w:t>
      </w:r>
    </w:p>
    <w:p w:rsidR="00DF3494" w:rsidRDefault="00DF3494" w:rsidP="00FA2084">
      <w:pPr>
        <w:pStyle w:val="Heading1"/>
        <w:spacing w:line="276" w:lineRule="auto"/>
        <w:ind w:left="-5" w:right="0"/>
        <w:rPr>
          <w:rFonts w:asciiTheme="minorHAnsi" w:hAnsiTheme="minorHAnsi" w:cstheme="minorHAnsi"/>
          <w:szCs w:val="24"/>
          <w:lang w:val="mk-MK"/>
        </w:rPr>
      </w:pPr>
    </w:p>
    <w:p w:rsidR="00F967CC" w:rsidRPr="00FA2084" w:rsidRDefault="00F967CC" w:rsidP="00DF3494">
      <w:pPr>
        <w:pStyle w:val="Heading1"/>
        <w:spacing w:after="0" w:line="276" w:lineRule="auto"/>
        <w:ind w:left="-5" w:right="0"/>
        <w:rPr>
          <w:rFonts w:asciiTheme="minorHAnsi" w:hAnsiTheme="minorHAnsi" w:cstheme="minorHAnsi"/>
          <w:szCs w:val="24"/>
          <w:lang w:val="mk-MK"/>
        </w:rPr>
      </w:pPr>
      <w:r w:rsidRPr="00FA2084">
        <w:rPr>
          <w:rFonts w:asciiTheme="minorHAnsi" w:hAnsiTheme="minorHAnsi" w:cstheme="minorHAnsi"/>
          <w:szCs w:val="24"/>
        </w:rPr>
        <w:t>Член 11 –</w:t>
      </w:r>
      <w:r w:rsidRPr="00FA2084">
        <w:rPr>
          <w:rFonts w:asciiTheme="minorHAnsi" w:hAnsiTheme="minorHAnsi" w:cstheme="minorHAnsi"/>
          <w:szCs w:val="24"/>
          <w:lang w:val="mk-MK"/>
        </w:rPr>
        <w:t xml:space="preserve"> Став (4)</w:t>
      </w:r>
    </w:p>
    <w:p w:rsidR="00F967CC" w:rsidRPr="00FA2084" w:rsidRDefault="00F967CC" w:rsidP="00DF3494">
      <w:pPr>
        <w:pStyle w:val="Heading1"/>
        <w:spacing w:after="0" w:line="276" w:lineRule="auto"/>
        <w:ind w:left="-5" w:right="0"/>
        <w:rPr>
          <w:rFonts w:asciiTheme="minorHAnsi" w:hAnsiTheme="minorHAnsi" w:cstheme="minorHAnsi"/>
          <w:b w:val="0"/>
          <w:szCs w:val="24"/>
          <w:lang w:val="mk-MK"/>
        </w:rPr>
      </w:pPr>
      <w:r w:rsidRPr="00FA2084">
        <w:rPr>
          <w:rFonts w:asciiTheme="minorHAnsi" w:hAnsiTheme="minorHAnsi" w:cstheme="minorHAnsi"/>
          <w:b w:val="0"/>
          <w:szCs w:val="24"/>
          <w:lang w:val="mk-MK"/>
        </w:rPr>
        <w:t xml:space="preserve">Потребно е објаснување од која </w:t>
      </w:r>
      <w:r w:rsidRPr="00FA2084">
        <w:rPr>
          <w:rFonts w:asciiTheme="minorHAnsi" w:hAnsiTheme="minorHAnsi" w:cstheme="minorHAnsi"/>
          <w:b w:val="0"/>
          <w:szCs w:val="24"/>
        </w:rPr>
        <w:t xml:space="preserve">институција </w:t>
      </w:r>
      <w:r w:rsidRPr="00FA2084">
        <w:rPr>
          <w:rFonts w:asciiTheme="minorHAnsi" w:hAnsiTheme="minorHAnsi" w:cstheme="minorHAnsi"/>
          <w:b w:val="0"/>
          <w:szCs w:val="24"/>
          <w:lang w:val="mk-MK"/>
        </w:rPr>
        <w:t>/ тело ќе се врши проценка дека согласноста е дадена доброволно и во која постапка?</w:t>
      </w:r>
    </w:p>
    <w:p w:rsidR="00DF3494" w:rsidRDefault="00DF3494" w:rsidP="00FA2084">
      <w:pPr>
        <w:spacing w:line="276" w:lineRule="auto"/>
        <w:ind w:left="-5"/>
        <w:jc w:val="both"/>
        <w:rPr>
          <w:rFonts w:asciiTheme="minorHAnsi" w:hAnsiTheme="minorHAnsi" w:cstheme="minorHAnsi"/>
          <w:b/>
          <w:lang w:val="mk-MK"/>
        </w:rPr>
      </w:pPr>
    </w:p>
    <w:p w:rsidR="00F967CC" w:rsidRPr="00FA2084" w:rsidRDefault="00F967CC" w:rsidP="00FA2084">
      <w:pPr>
        <w:spacing w:line="276" w:lineRule="auto"/>
        <w:ind w:left="-5"/>
        <w:jc w:val="both"/>
        <w:rPr>
          <w:rFonts w:asciiTheme="minorHAnsi" w:hAnsiTheme="minorHAnsi" w:cstheme="minorHAnsi"/>
        </w:rPr>
      </w:pPr>
      <w:r w:rsidRPr="00FA2084">
        <w:rPr>
          <w:rFonts w:asciiTheme="minorHAnsi" w:hAnsiTheme="minorHAnsi" w:cstheme="minorHAnsi"/>
          <w:b/>
        </w:rPr>
        <w:t xml:space="preserve">Член </w:t>
      </w:r>
      <w:proofErr w:type="gramStart"/>
      <w:r w:rsidRPr="00FA2084">
        <w:rPr>
          <w:rFonts w:asciiTheme="minorHAnsi" w:hAnsiTheme="minorHAnsi" w:cstheme="minorHAnsi"/>
          <w:b/>
        </w:rPr>
        <w:t>16  -</w:t>
      </w:r>
      <w:proofErr w:type="gramEnd"/>
      <w:r w:rsidRPr="00FA2084">
        <w:rPr>
          <w:rFonts w:asciiTheme="minorHAnsi" w:hAnsiTheme="minorHAnsi" w:cstheme="minorHAnsi"/>
          <w:b/>
        </w:rPr>
        <w:t xml:space="preserve"> </w:t>
      </w:r>
      <w:r w:rsidRPr="00FA2084">
        <w:rPr>
          <w:rFonts w:asciiTheme="minorHAnsi" w:hAnsiTheme="minorHAnsi" w:cstheme="minorHAnsi"/>
          <w:b/>
          <w:lang w:val="mk-MK"/>
        </w:rPr>
        <w:t>Став</w:t>
      </w:r>
      <w:r w:rsidRPr="00FA2084">
        <w:rPr>
          <w:rFonts w:asciiTheme="minorHAnsi" w:hAnsiTheme="minorHAnsi" w:cstheme="minorHAnsi"/>
          <w:b/>
        </w:rPr>
        <w:t xml:space="preserve"> </w:t>
      </w:r>
      <w:r w:rsidRPr="00FA2084">
        <w:rPr>
          <w:rFonts w:asciiTheme="minorHAnsi" w:hAnsiTheme="minorHAnsi" w:cstheme="minorHAnsi"/>
          <w:b/>
          <w:lang w:val="mk-MK"/>
        </w:rPr>
        <w:t>(</w:t>
      </w:r>
      <w:r w:rsidRPr="00FA2084">
        <w:rPr>
          <w:rFonts w:asciiTheme="minorHAnsi" w:hAnsiTheme="minorHAnsi" w:cstheme="minorHAnsi"/>
          <w:b/>
        </w:rPr>
        <w:t>4</w:t>
      </w:r>
      <w:r w:rsidRPr="00FA2084">
        <w:rPr>
          <w:rFonts w:asciiTheme="minorHAnsi" w:hAnsiTheme="minorHAnsi" w:cstheme="minorHAnsi"/>
          <w:b/>
          <w:lang w:val="mk-MK"/>
        </w:rPr>
        <w:t>)</w:t>
      </w:r>
      <w:r w:rsidRPr="00FA2084">
        <w:rPr>
          <w:rFonts w:asciiTheme="minorHAnsi" w:hAnsiTheme="minorHAnsi" w:cstheme="minorHAnsi"/>
        </w:rPr>
        <w:t xml:space="preserve"> - да се брише – Образложение </w:t>
      </w: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rPr>
        <w:t>Ако контролорот не превземе мерки по барањето на субјектот на лични податоци, секако нема да пристапи кон негово информирање за причините за непревземање ниту правно да го поучи.</w:t>
      </w:r>
      <w:proofErr w:type="gramEnd"/>
      <w:r w:rsidRPr="00FA2084">
        <w:rPr>
          <w:rFonts w:asciiTheme="minorHAnsi" w:hAnsiTheme="minorHAnsi" w:cstheme="minorHAnsi"/>
        </w:rPr>
        <w:t xml:space="preserve">  </w:t>
      </w:r>
    </w:p>
    <w:p w:rsidR="00F967CC" w:rsidRPr="00FA2084" w:rsidRDefault="00F967CC" w:rsidP="00DF3494">
      <w:pPr>
        <w:spacing w:line="276" w:lineRule="auto"/>
        <w:ind w:left="-5"/>
        <w:jc w:val="both"/>
        <w:rPr>
          <w:rFonts w:asciiTheme="minorHAnsi" w:hAnsiTheme="minorHAnsi" w:cstheme="minorHAnsi"/>
        </w:rPr>
      </w:pPr>
      <w:r w:rsidRPr="00FA2084">
        <w:rPr>
          <w:rFonts w:asciiTheme="minorHAnsi" w:hAnsiTheme="minorHAnsi" w:cstheme="minorHAnsi"/>
          <w:b/>
          <w:lang w:val="mk-MK"/>
        </w:rPr>
        <w:t>Став (</w:t>
      </w:r>
      <w:r w:rsidRPr="00FA2084">
        <w:rPr>
          <w:rFonts w:asciiTheme="minorHAnsi" w:hAnsiTheme="minorHAnsi" w:cstheme="minorHAnsi"/>
          <w:b/>
        </w:rPr>
        <w:t>7</w:t>
      </w:r>
      <w:r w:rsidRPr="00FA2084">
        <w:rPr>
          <w:rFonts w:asciiTheme="minorHAnsi" w:hAnsiTheme="minorHAnsi" w:cstheme="minorHAnsi"/>
          <w:b/>
          <w:lang w:val="mk-MK"/>
        </w:rPr>
        <w:t>)</w:t>
      </w:r>
      <w:r w:rsidRPr="00FA2084">
        <w:rPr>
          <w:rFonts w:asciiTheme="minorHAnsi" w:hAnsiTheme="minorHAnsi" w:cstheme="minorHAnsi"/>
        </w:rPr>
        <w:t xml:space="preserve"> - Да се објаснат термините “</w:t>
      </w:r>
      <w:r w:rsidRPr="00FA2084">
        <w:rPr>
          <w:rFonts w:asciiTheme="minorHAnsi" w:hAnsiTheme="minorHAnsi" w:cstheme="minorHAnsi"/>
          <w:b/>
        </w:rPr>
        <w:t>стандардизирани икони</w:t>
      </w:r>
      <w:r w:rsidRPr="00FA2084">
        <w:rPr>
          <w:rFonts w:asciiTheme="minorHAnsi" w:hAnsiTheme="minorHAnsi" w:cstheme="minorHAnsi"/>
          <w:b/>
          <w:i/>
        </w:rPr>
        <w:t>”</w:t>
      </w:r>
      <w:r w:rsidRPr="00FA2084">
        <w:rPr>
          <w:rFonts w:asciiTheme="minorHAnsi" w:hAnsiTheme="minorHAnsi" w:cstheme="minorHAnsi"/>
        </w:rPr>
        <w:t xml:space="preserve">   и “</w:t>
      </w:r>
      <w:r w:rsidRPr="00FA2084">
        <w:rPr>
          <w:rFonts w:asciiTheme="minorHAnsi" w:hAnsiTheme="minorHAnsi" w:cstheme="minorHAnsi"/>
          <w:b/>
        </w:rPr>
        <w:t>Машинско читливи</w:t>
      </w:r>
      <w:r w:rsidRPr="00FA2084">
        <w:rPr>
          <w:rFonts w:asciiTheme="minorHAnsi" w:hAnsiTheme="minorHAnsi" w:cstheme="minorHAnsi"/>
          <w:b/>
          <w:i/>
        </w:rPr>
        <w:t xml:space="preserve">”. </w:t>
      </w:r>
    </w:p>
    <w:p w:rsidR="00F967CC" w:rsidRPr="00FA2084" w:rsidRDefault="00F967CC" w:rsidP="00DF3494">
      <w:pPr>
        <w:spacing w:line="276" w:lineRule="auto"/>
        <w:ind w:left="-5"/>
        <w:jc w:val="both"/>
        <w:rPr>
          <w:rFonts w:asciiTheme="minorHAnsi" w:hAnsiTheme="minorHAnsi" w:cstheme="minorHAnsi"/>
        </w:rPr>
      </w:pPr>
      <w:proofErr w:type="gramStart"/>
      <w:r w:rsidRPr="00FA2084">
        <w:rPr>
          <w:rFonts w:asciiTheme="minorHAnsi" w:hAnsiTheme="minorHAnsi" w:cstheme="minorHAnsi"/>
          <w:b/>
          <w:i/>
        </w:rPr>
        <w:t>ПРЕДЛОГ</w:t>
      </w:r>
      <w:r w:rsidRPr="00FA2084">
        <w:rPr>
          <w:rFonts w:asciiTheme="minorHAnsi" w:hAnsiTheme="minorHAnsi" w:cstheme="minorHAnsi"/>
          <w:i/>
        </w:rPr>
        <w:t xml:space="preserve"> -</w:t>
      </w:r>
      <w:r w:rsidRPr="00FA2084">
        <w:rPr>
          <w:rFonts w:asciiTheme="minorHAnsi" w:hAnsiTheme="minorHAnsi" w:cstheme="minorHAnsi"/>
        </w:rPr>
        <w:t xml:space="preserve"> Да се преформулира цела точка за да биде јасна, разбирлива и применлива.</w:t>
      </w:r>
      <w:proofErr w:type="gramEnd"/>
      <w:r w:rsidRPr="00FA2084">
        <w:rPr>
          <w:rFonts w:asciiTheme="minorHAnsi" w:hAnsiTheme="minorHAnsi" w:cstheme="minorHAnsi"/>
        </w:rPr>
        <w:t xml:space="preserve">  </w:t>
      </w:r>
    </w:p>
    <w:p w:rsidR="00DF3494" w:rsidRDefault="00DF3494" w:rsidP="00FA2084">
      <w:pPr>
        <w:spacing w:line="276" w:lineRule="auto"/>
        <w:ind w:left="-5"/>
        <w:jc w:val="both"/>
        <w:rPr>
          <w:rFonts w:asciiTheme="minorHAnsi" w:hAnsiTheme="minorHAnsi" w:cstheme="minorHAnsi"/>
          <w:b/>
          <w:lang w:val="mk-MK"/>
        </w:rPr>
      </w:pPr>
    </w:p>
    <w:p w:rsidR="00F967CC" w:rsidRPr="00FA2084" w:rsidRDefault="00F967CC" w:rsidP="00FA2084">
      <w:pPr>
        <w:spacing w:line="276" w:lineRule="auto"/>
        <w:ind w:left="-5"/>
        <w:jc w:val="both"/>
        <w:rPr>
          <w:rFonts w:asciiTheme="minorHAnsi" w:hAnsiTheme="minorHAnsi" w:cstheme="minorHAnsi"/>
          <w:lang w:val="mk-MK"/>
        </w:rPr>
      </w:pPr>
      <w:r w:rsidRPr="00FA2084">
        <w:rPr>
          <w:rFonts w:asciiTheme="minorHAnsi" w:hAnsiTheme="minorHAnsi" w:cstheme="minorHAnsi"/>
          <w:b/>
        </w:rPr>
        <w:t xml:space="preserve">Член </w:t>
      </w:r>
      <w:proofErr w:type="gramStart"/>
      <w:r w:rsidRPr="00FA2084">
        <w:rPr>
          <w:rFonts w:asciiTheme="minorHAnsi" w:hAnsiTheme="minorHAnsi" w:cstheme="minorHAnsi"/>
          <w:b/>
        </w:rPr>
        <w:t>17</w:t>
      </w:r>
      <w:r w:rsidRPr="00FA2084">
        <w:rPr>
          <w:rFonts w:asciiTheme="minorHAnsi" w:hAnsiTheme="minorHAnsi" w:cstheme="minorHAnsi"/>
        </w:rPr>
        <w:t xml:space="preserve">  -</w:t>
      </w:r>
      <w:proofErr w:type="gramEnd"/>
      <w:r w:rsidRPr="00FA2084">
        <w:rPr>
          <w:rFonts w:asciiTheme="minorHAnsi" w:hAnsiTheme="minorHAnsi" w:cstheme="minorHAnsi"/>
        </w:rPr>
        <w:t xml:space="preserve">  Да се дообјаснат Точките  1, 2, 6 од Став (1).  </w:t>
      </w:r>
      <w:proofErr w:type="gramStart"/>
      <w:r w:rsidRPr="00FA2084">
        <w:rPr>
          <w:rFonts w:asciiTheme="minorHAnsi" w:hAnsiTheme="minorHAnsi" w:cstheme="minorHAnsi"/>
        </w:rPr>
        <w:t>Да се дообјасни Точка 6 од став (2).</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Многу често се употребува терминот „</w:t>
      </w:r>
      <w:r w:rsidRPr="00FA2084">
        <w:rPr>
          <w:rFonts w:asciiTheme="minorHAnsi" w:hAnsiTheme="minorHAnsi" w:cstheme="minorHAnsi"/>
          <w:b/>
        </w:rPr>
        <w:t>ако е применливо“</w:t>
      </w:r>
      <w:r w:rsidRPr="00FA2084">
        <w:rPr>
          <w:rFonts w:asciiTheme="minorHAnsi" w:hAnsiTheme="minorHAnsi" w:cstheme="minorHAnsi"/>
        </w:rPr>
        <w:t>.</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Како се толкува овој термин во пракса?</w:t>
      </w:r>
      <w:proofErr w:type="gramEnd"/>
      <w:r w:rsidRPr="00FA2084">
        <w:rPr>
          <w:rFonts w:asciiTheme="minorHAnsi" w:hAnsiTheme="minorHAnsi" w:cstheme="minorHAnsi"/>
        </w:rPr>
        <w:t xml:space="preserve"> </w:t>
      </w:r>
      <w:r w:rsidRPr="00FA2084">
        <w:rPr>
          <w:rFonts w:asciiTheme="minorHAnsi" w:hAnsiTheme="minorHAnsi" w:cstheme="minorHAnsi"/>
          <w:b/>
        </w:rPr>
        <w:t xml:space="preserve"> </w:t>
      </w:r>
      <w:r w:rsidRPr="00FA2084">
        <w:rPr>
          <w:rFonts w:asciiTheme="minorHAnsi" w:hAnsiTheme="minorHAnsi" w:cstheme="minorHAnsi"/>
          <w:lang w:val="mk-MK"/>
        </w:rPr>
        <w:t xml:space="preserve">Став (1), точка </w:t>
      </w:r>
      <w:r w:rsidRPr="00FA2084">
        <w:rPr>
          <w:rFonts w:asciiTheme="minorHAnsi" w:hAnsiTheme="minorHAnsi" w:cstheme="minorHAnsi"/>
        </w:rPr>
        <w:t>2 да се брише, бидејки контакт информациите на офицерот за заштита на лични податоци се јавно достапни и не треба повторно да се даваат и во моментот на собирањето на личните податоци.</w:t>
      </w:r>
      <w:r w:rsidRPr="00FA2084">
        <w:rPr>
          <w:rFonts w:asciiTheme="minorHAnsi" w:hAnsiTheme="minorHAnsi" w:cstheme="minorHAnsi"/>
          <w:lang w:val="mk-MK"/>
        </w:rPr>
        <w:t xml:space="preserve"> Став (2) е преголем товар за банките, во согласност со закон да не се прави во наведениот обем. Став (2) точка 5 да се брише, едукацијата на граѓаните не е обврска на правните субјекти, подигањето на свеста треба да е една од целите на Агенцијата.</w:t>
      </w:r>
    </w:p>
    <w:p w:rsidR="00DF3494" w:rsidRDefault="00DF3494" w:rsidP="00FA2084">
      <w:pPr>
        <w:spacing w:line="276" w:lineRule="auto"/>
        <w:ind w:left="-5"/>
        <w:jc w:val="both"/>
        <w:rPr>
          <w:rFonts w:asciiTheme="minorHAnsi" w:hAnsiTheme="minorHAnsi" w:cstheme="minorHAnsi"/>
          <w:b/>
          <w:lang w:val="mk-MK"/>
        </w:rPr>
      </w:pPr>
    </w:p>
    <w:p w:rsidR="00F967CC" w:rsidRPr="00FA2084" w:rsidRDefault="00F967CC" w:rsidP="00FA2084">
      <w:pPr>
        <w:spacing w:line="276" w:lineRule="auto"/>
        <w:ind w:left="-5"/>
        <w:jc w:val="both"/>
        <w:rPr>
          <w:rFonts w:asciiTheme="minorHAnsi" w:hAnsiTheme="minorHAnsi" w:cstheme="minorHAnsi"/>
        </w:rPr>
      </w:pPr>
      <w:r w:rsidRPr="00FA2084">
        <w:rPr>
          <w:rFonts w:asciiTheme="minorHAnsi" w:hAnsiTheme="minorHAnsi" w:cstheme="minorHAnsi"/>
          <w:b/>
        </w:rPr>
        <w:t xml:space="preserve">Член 18 – </w:t>
      </w:r>
      <w:r w:rsidRPr="00FA2084">
        <w:rPr>
          <w:rFonts w:asciiTheme="minorHAnsi" w:hAnsiTheme="minorHAnsi" w:cstheme="minorHAnsi"/>
        </w:rPr>
        <w:t xml:space="preserve">При примена во пракса би имало проблем на </w:t>
      </w:r>
      <w:proofErr w:type="gramStart"/>
      <w:r w:rsidRPr="00FA2084">
        <w:rPr>
          <w:rFonts w:asciiTheme="minorHAnsi" w:hAnsiTheme="minorHAnsi" w:cstheme="minorHAnsi"/>
        </w:rPr>
        <w:t>пример  кога</w:t>
      </w:r>
      <w:proofErr w:type="gramEnd"/>
      <w:r w:rsidRPr="00FA2084">
        <w:rPr>
          <w:rFonts w:asciiTheme="minorHAnsi" w:hAnsiTheme="minorHAnsi" w:cstheme="minorHAnsi"/>
        </w:rPr>
        <w:t xml:space="preserve"> станува збор за агенции за наплата на долг</w:t>
      </w:r>
      <w:r w:rsidRPr="00FA2084">
        <w:rPr>
          <w:rFonts w:asciiTheme="minorHAnsi" w:hAnsiTheme="minorHAnsi" w:cstheme="minorHAnsi"/>
          <w:lang w:val="mk-MK"/>
        </w:rPr>
        <w:t>, адвокати и извршители.</w:t>
      </w:r>
      <w:r w:rsidRPr="00FA2084">
        <w:rPr>
          <w:rFonts w:asciiTheme="minorHAnsi" w:hAnsiTheme="minorHAnsi" w:cstheme="minorHAnsi"/>
        </w:rPr>
        <w:t xml:space="preserve"> Треба да се размисли или да се </w:t>
      </w:r>
      <w:proofErr w:type="gramStart"/>
      <w:r w:rsidRPr="00FA2084">
        <w:rPr>
          <w:rFonts w:asciiTheme="minorHAnsi" w:hAnsiTheme="minorHAnsi" w:cstheme="minorHAnsi"/>
        </w:rPr>
        <w:t>направи  исклучок</w:t>
      </w:r>
      <w:proofErr w:type="gramEnd"/>
      <w:r w:rsidRPr="00FA2084">
        <w:rPr>
          <w:rFonts w:asciiTheme="minorHAnsi" w:hAnsiTheme="minorHAnsi" w:cstheme="minorHAnsi"/>
        </w:rPr>
        <w:t xml:space="preserve"> субјектот ако сака да се информира да му прати барање на пример по електронска пошта на обработувачот за сите овие работи, да не се разбере дека пред секој разговор треба да биде известен. </w:t>
      </w:r>
    </w:p>
    <w:p w:rsidR="00DF3494" w:rsidRDefault="00DF3494" w:rsidP="00FA2084">
      <w:pPr>
        <w:spacing w:line="276" w:lineRule="auto"/>
        <w:ind w:left="-5"/>
        <w:jc w:val="both"/>
        <w:rPr>
          <w:rFonts w:asciiTheme="minorHAnsi" w:hAnsiTheme="minorHAnsi" w:cstheme="minorHAnsi"/>
          <w:b/>
          <w:lang w:val="mk-MK"/>
        </w:rPr>
      </w:pP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b/>
        </w:rPr>
        <w:lastRenderedPageBreak/>
        <w:t xml:space="preserve">Член 19 – </w:t>
      </w:r>
      <w:r w:rsidRPr="00FA2084">
        <w:rPr>
          <w:rFonts w:asciiTheme="minorHAnsi" w:hAnsiTheme="minorHAnsi" w:cstheme="minorHAnsi"/>
          <w:b/>
          <w:lang w:val="mk-MK"/>
        </w:rPr>
        <w:t xml:space="preserve">Став (1) </w:t>
      </w:r>
      <w:r w:rsidRPr="00FA2084">
        <w:rPr>
          <w:rFonts w:asciiTheme="minorHAnsi" w:hAnsiTheme="minorHAnsi" w:cstheme="minorHAnsi"/>
          <w:b/>
        </w:rPr>
        <w:t xml:space="preserve">- Точка 6 - </w:t>
      </w:r>
      <w:r w:rsidRPr="00FA2084">
        <w:rPr>
          <w:rFonts w:asciiTheme="minorHAnsi" w:hAnsiTheme="minorHAnsi" w:cstheme="minorHAnsi"/>
        </w:rPr>
        <w:t>Едукацијата за правата поврзани со заштитата на лични податоци треба да е на товар на Агенцијата.</w:t>
      </w:r>
      <w:proofErr w:type="gramEnd"/>
    </w:p>
    <w:p w:rsidR="00F967CC" w:rsidRPr="00FA2084" w:rsidRDefault="00F967CC" w:rsidP="00FA2084">
      <w:pPr>
        <w:spacing w:line="276" w:lineRule="auto"/>
        <w:ind w:left="-5"/>
        <w:jc w:val="both"/>
        <w:rPr>
          <w:rFonts w:asciiTheme="minorHAnsi" w:hAnsiTheme="minorHAnsi" w:cstheme="minorHAnsi"/>
          <w:b/>
        </w:rPr>
      </w:pPr>
      <w:r w:rsidRPr="00FA2084">
        <w:rPr>
          <w:rFonts w:asciiTheme="minorHAnsi" w:hAnsiTheme="minorHAnsi" w:cstheme="minorHAnsi"/>
          <w:b/>
        </w:rPr>
        <w:t xml:space="preserve">Член 19 – </w:t>
      </w:r>
      <w:r w:rsidRPr="00FA2084">
        <w:rPr>
          <w:rFonts w:asciiTheme="minorHAnsi" w:hAnsiTheme="minorHAnsi" w:cstheme="minorHAnsi"/>
          <w:b/>
          <w:lang w:val="mk-MK"/>
        </w:rPr>
        <w:t>Став (</w:t>
      </w:r>
      <w:r w:rsidRPr="00FA2084">
        <w:rPr>
          <w:rFonts w:asciiTheme="minorHAnsi" w:hAnsiTheme="minorHAnsi" w:cstheme="minorHAnsi"/>
          <w:b/>
        </w:rPr>
        <w:t>2</w:t>
      </w:r>
      <w:r w:rsidRPr="00FA2084">
        <w:rPr>
          <w:rFonts w:asciiTheme="minorHAnsi" w:hAnsiTheme="minorHAnsi" w:cstheme="minorHAnsi"/>
          <w:b/>
          <w:lang w:val="mk-MK"/>
        </w:rPr>
        <w:t>)</w:t>
      </w:r>
      <w:r w:rsidRPr="00FA2084">
        <w:rPr>
          <w:rFonts w:asciiTheme="minorHAnsi" w:hAnsiTheme="minorHAnsi" w:cstheme="minorHAnsi"/>
          <w:b/>
        </w:rPr>
        <w:t xml:space="preserve"> - </w:t>
      </w:r>
      <w:r w:rsidRPr="00FA2084">
        <w:rPr>
          <w:rFonts w:asciiTheme="minorHAnsi" w:hAnsiTheme="minorHAnsi" w:cstheme="minorHAnsi"/>
        </w:rPr>
        <w:t xml:space="preserve">Не е јасно дали субјектот на лични податоци треба да биде информиран во случај кога неговите податоци се обработуваат локално во РМ, а по одредено време трансферирани за обработка во трета земја, односно </w:t>
      </w:r>
      <w:r w:rsidRPr="00FA2084">
        <w:rPr>
          <w:rFonts w:asciiTheme="minorHAnsi" w:hAnsiTheme="minorHAnsi" w:cstheme="minorHAnsi"/>
          <w:u w:val="single" w:color="000000"/>
        </w:rPr>
        <w:t>дали тоа</w:t>
      </w:r>
      <w:r w:rsidRPr="00FA2084">
        <w:rPr>
          <w:rFonts w:asciiTheme="minorHAnsi" w:hAnsiTheme="minorHAnsi" w:cstheme="minorHAnsi"/>
        </w:rPr>
        <w:t xml:space="preserve"> </w:t>
      </w:r>
      <w:r w:rsidRPr="00FA2084">
        <w:rPr>
          <w:rFonts w:asciiTheme="minorHAnsi" w:hAnsiTheme="minorHAnsi" w:cstheme="minorHAnsi"/>
          <w:u w:val="single" w:color="000000"/>
        </w:rPr>
        <w:t>информирање е поединечно на секој субјект одделно или со соопштение?</w:t>
      </w:r>
      <w:r w:rsidRPr="00FA2084">
        <w:rPr>
          <w:rFonts w:asciiTheme="minorHAnsi" w:hAnsiTheme="minorHAnsi" w:cstheme="minorHAnsi"/>
          <w:b/>
        </w:rPr>
        <w:t xml:space="preserve"> </w:t>
      </w:r>
    </w:p>
    <w:p w:rsidR="00DF3494" w:rsidRDefault="00DF3494" w:rsidP="00FA2084">
      <w:pPr>
        <w:spacing w:after="199" w:line="276" w:lineRule="auto"/>
        <w:ind w:left="-5" w:right="-13"/>
        <w:jc w:val="both"/>
        <w:rPr>
          <w:rFonts w:asciiTheme="minorHAnsi" w:hAnsiTheme="minorHAnsi" w:cstheme="minorHAnsi"/>
          <w:b/>
          <w:lang w:val="mk-MK"/>
        </w:rPr>
      </w:pPr>
    </w:p>
    <w:p w:rsidR="00F967CC" w:rsidRPr="00FA2084" w:rsidRDefault="00F967CC" w:rsidP="00FA2084">
      <w:pPr>
        <w:spacing w:after="199" w:line="276" w:lineRule="auto"/>
        <w:ind w:left="-5" w:right="-13"/>
        <w:jc w:val="both"/>
        <w:rPr>
          <w:rFonts w:asciiTheme="minorHAnsi" w:hAnsiTheme="minorHAnsi" w:cstheme="minorHAnsi"/>
        </w:rPr>
      </w:pPr>
      <w:r w:rsidRPr="00FA2084">
        <w:rPr>
          <w:rFonts w:asciiTheme="minorHAnsi" w:hAnsiTheme="minorHAnsi" w:cstheme="minorHAnsi"/>
          <w:b/>
        </w:rPr>
        <w:t xml:space="preserve">Член 32 – </w:t>
      </w:r>
      <w:r w:rsidRPr="00FA2084">
        <w:rPr>
          <w:rFonts w:asciiTheme="minorHAnsi" w:hAnsiTheme="minorHAnsi" w:cstheme="minorHAnsi"/>
          <w:b/>
          <w:lang w:val="mk-MK"/>
        </w:rPr>
        <w:t>Став</w:t>
      </w:r>
      <w:r w:rsidRPr="00FA2084">
        <w:rPr>
          <w:rFonts w:asciiTheme="minorHAnsi" w:hAnsiTheme="minorHAnsi" w:cstheme="minorHAnsi"/>
          <w:b/>
        </w:rPr>
        <w:t xml:space="preserve"> (7</w:t>
      </w:r>
      <w:proofErr w:type="gramStart"/>
      <w:r w:rsidRPr="00FA2084">
        <w:rPr>
          <w:rFonts w:asciiTheme="minorHAnsi" w:hAnsiTheme="minorHAnsi" w:cstheme="minorHAnsi"/>
          <w:b/>
          <w:lang w:val="mk-MK"/>
        </w:rPr>
        <w:t>)</w:t>
      </w:r>
      <w:r w:rsidRPr="00FA2084">
        <w:rPr>
          <w:rFonts w:asciiTheme="minorHAnsi" w:hAnsiTheme="minorHAnsi" w:cstheme="minorHAnsi"/>
        </w:rPr>
        <w:t xml:space="preserve">  -</w:t>
      </w:r>
      <w:proofErr w:type="gramEnd"/>
      <w:r w:rsidRPr="00FA2084">
        <w:rPr>
          <w:rFonts w:asciiTheme="minorHAnsi" w:hAnsiTheme="minorHAnsi" w:cstheme="minorHAnsi"/>
        </w:rPr>
        <w:t xml:space="preserve"> Цениме дека секоја компанија треба самостојно да прави Договори т.е. Клаузулните договорања да бидат избор на Компаниите. – Се предлага оваа Точка - </w:t>
      </w:r>
      <w:r w:rsidRPr="00FA2084">
        <w:rPr>
          <w:rFonts w:asciiTheme="minorHAnsi" w:hAnsiTheme="minorHAnsi" w:cstheme="minorHAnsi"/>
          <w:u w:val="single" w:color="000000"/>
        </w:rPr>
        <w:t>Да се брише.</w:t>
      </w:r>
      <w:r w:rsidRPr="00FA2084">
        <w:rPr>
          <w:rFonts w:asciiTheme="minorHAnsi" w:hAnsiTheme="minorHAnsi" w:cstheme="minorHAnsi"/>
        </w:rPr>
        <w:t xml:space="preserve"> </w:t>
      </w:r>
    </w:p>
    <w:p w:rsidR="00F967CC" w:rsidRPr="00FA2084" w:rsidRDefault="00F967CC" w:rsidP="00DF3494">
      <w:pPr>
        <w:spacing w:line="276" w:lineRule="auto"/>
        <w:ind w:left="-5"/>
        <w:jc w:val="both"/>
        <w:rPr>
          <w:rFonts w:asciiTheme="minorHAnsi" w:hAnsiTheme="minorHAnsi" w:cstheme="minorHAnsi"/>
          <w:b/>
          <w:highlight w:val="yellow"/>
        </w:rPr>
      </w:pPr>
      <w:r w:rsidRPr="00FA2084">
        <w:rPr>
          <w:rFonts w:asciiTheme="minorHAnsi" w:hAnsiTheme="minorHAnsi" w:cstheme="minorHAnsi"/>
          <w:b/>
        </w:rPr>
        <w:t xml:space="preserve">Член 34 – </w:t>
      </w:r>
      <w:r w:rsidRPr="00FA2084">
        <w:rPr>
          <w:rFonts w:asciiTheme="minorHAnsi" w:hAnsiTheme="minorHAnsi" w:cstheme="minorHAnsi"/>
          <w:b/>
          <w:lang w:val="mk-MK"/>
        </w:rPr>
        <w:t>Став (3</w:t>
      </w:r>
      <w:proofErr w:type="gramStart"/>
      <w:r w:rsidRPr="00FA2084">
        <w:rPr>
          <w:rFonts w:asciiTheme="minorHAnsi" w:hAnsiTheme="minorHAnsi" w:cstheme="minorHAnsi"/>
          <w:b/>
          <w:lang w:val="mk-MK"/>
        </w:rPr>
        <w:t>)</w:t>
      </w:r>
      <w:r w:rsidRPr="00FA2084">
        <w:rPr>
          <w:rFonts w:asciiTheme="minorHAnsi" w:hAnsiTheme="minorHAnsi" w:cstheme="minorHAnsi"/>
        </w:rPr>
        <w:t xml:space="preserve">  -</w:t>
      </w:r>
      <w:proofErr w:type="gramEnd"/>
      <w:r w:rsidRPr="00FA2084">
        <w:rPr>
          <w:rFonts w:asciiTheme="minorHAnsi" w:hAnsiTheme="minorHAnsi" w:cstheme="minorHAnsi"/>
        </w:rPr>
        <w:t xml:space="preserve"> </w:t>
      </w:r>
      <w:r w:rsidRPr="00FA2084">
        <w:rPr>
          <w:rFonts w:asciiTheme="minorHAnsi" w:hAnsiTheme="minorHAnsi" w:cstheme="minorHAnsi"/>
          <w:lang w:val="mk-MK"/>
        </w:rPr>
        <w:t xml:space="preserve">Треба да </w:t>
      </w:r>
      <w:r w:rsidRPr="00FA2084">
        <w:rPr>
          <w:rFonts w:asciiTheme="minorHAnsi" w:hAnsiTheme="minorHAnsi" w:cstheme="minorHAnsi"/>
        </w:rPr>
        <w:t>биде наведено на која фреквенција треба да се ажу</w:t>
      </w:r>
      <w:r w:rsidRPr="00FA2084">
        <w:rPr>
          <w:rFonts w:asciiTheme="minorHAnsi" w:hAnsiTheme="minorHAnsi" w:cstheme="minorHAnsi"/>
          <w:lang w:val="mk-MK"/>
        </w:rPr>
        <w:t>р</w:t>
      </w:r>
      <w:r w:rsidRPr="00FA2084">
        <w:rPr>
          <w:rFonts w:asciiTheme="minorHAnsi" w:hAnsiTheme="minorHAnsi" w:cstheme="minorHAnsi"/>
        </w:rPr>
        <w:t>ираат овие евиденции.</w:t>
      </w:r>
    </w:p>
    <w:p w:rsidR="00F967CC" w:rsidRPr="00FA2084" w:rsidRDefault="00F967CC" w:rsidP="00DF3494">
      <w:pPr>
        <w:spacing w:line="276" w:lineRule="auto"/>
        <w:ind w:left="-5"/>
        <w:jc w:val="both"/>
        <w:rPr>
          <w:rFonts w:asciiTheme="minorHAnsi" w:hAnsiTheme="minorHAnsi" w:cstheme="minorHAnsi"/>
        </w:rPr>
      </w:pPr>
      <w:proofErr w:type="gramStart"/>
      <w:r w:rsidRPr="00FA2084">
        <w:rPr>
          <w:rFonts w:asciiTheme="minorHAnsi" w:hAnsiTheme="minorHAnsi" w:cstheme="minorHAnsi"/>
          <w:b/>
        </w:rPr>
        <w:t xml:space="preserve">Член 34 – </w:t>
      </w:r>
      <w:r w:rsidRPr="00FA2084">
        <w:rPr>
          <w:rFonts w:asciiTheme="minorHAnsi" w:hAnsiTheme="minorHAnsi" w:cstheme="minorHAnsi"/>
          <w:b/>
          <w:lang w:val="mk-MK"/>
        </w:rPr>
        <w:t>Став (</w:t>
      </w:r>
      <w:r w:rsidRPr="00FA2084">
        <w:rPr>
          <w:rFonts w:asciiTheme="minorHAnsi" w:hAnsiTheme="minorHAnsi" w:cstheme="minorHAnsi"/>
          <w:b/>
        </w:rPr>
        <w:t>1</w:t>
      </w:r>
      <w:r w:rsidRPr="00FA2084">
        <w:rPr>
          <w:rFonts w:asciiTheme="minorHAnsi" w:hAnsiTheme="minorHAnsi" w:cstheme="minorHAnsi"/>
          <w:b/>
          <w:lang w:val="mk-MK"/>
        </w:rPr>
        <w:t>)</w:t>
      </w:r>
      <w:r w:rsidRPr="00FA2084">
        <w:rPr>
          <w:rFonts w:asciiTheme="minorHAnsi" w:hAnsiTheme="minorHAnsi" w:cstheme="minorHAnsi"/>
        </w:rPr>
        <w:t xml:space="preserve"> - Во Законот не е дефиниран Поимот “</w:t>
      </w:r>
      <w:r w:rsidRPr="00FA2084">
        <w:rPr>
          <w:rFonts w:asciiTheme="minorHAnsi" w:hAnsiTheme="minorHAnsi" w:cstheme="minorHAnsi"/>
          <w:b/>
        </w:rPr>
        <w:t>Овластен Пре</w:t>
      </w:r>
      <w:r w:rsidRPr="00FA2084">
        <w:rPr>
          <w:rFonts w:asciiTheme="minorHAnsi" w:hAnsiTheme="minorHAnsi" w:cstheme="minorHAnsi"/>
          <w:b/>
          <w:lang w:val="mk-MK"/>
        </w:rPr>
        <w:t>т</w:t>
      </w:r>
      <w:r w:rsidRPr="00FA2084">
        <w:rPr>
          <w:rFonts w:asciiTheme="minorHAnsi" w:hAnsiTheme="minorHAnsi" w:cstheme="minorHAnsi"/>
          <w:b/>
        </w:rPr>
        <w:t>ставник</w:t>
      </w:r>
      <w:r w:rsidRPr="00FA2084">
        <w:rPr>
          <w:rFonts w:asciiTheme="minorHAnsi" w:hAnsiTheme="minorHAnsi" w:cstheme="minorHAnsi"/>
          <w:b/>
          <w:i/>
        </w:rPr>
        <w:t>”</w:t>
      </w:r>
      <w:r w:rsidRPr="00FA2084">
        <w:rPr>
          <w:rFonts w:asciiTheme="minorHAnsi" w:hAnsiTheme="minorHAnsi" w:cstheme="minorHAnsi"/>
        </w:rPr>
        <w:t>- Дали под овластен претставник се подразбира аутсорсинг компанија?</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Ако да, тогаш ќе треба да се бара од сите добавувачи на кои им се даваат лични податоци за обработка да го изработат ова.</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На крајот е споменат офицер, на кој офицер се мисли, дали од банката или од аутсорсинг компанијата?</w:t>
      </w:r>
      <w:proofErr w:type="gramEnd"/>
      <w:r w:rsidRPr="00FA2084">
        <w:rPr>
          <w:rFonts w:asciiTheme="minorHAnsi" w:hAnsiTheme="minorHAnsi" w:cstheme="minorHAnsi"/>
        </w:rPr>
        <w:t xml:space="preserve"> </w:t>
      </w:r>
    </w:p>
    <w:p w:rsidR="00F967CC" w:rsidRDefault="00F967CC" w:rsidP="00DF3494">
      <w:pPr>
        <w:spacing w:line="276" w:lineRule="auto"/>
        <w:ind w:left="-5"/>
        <w:jc w:val="both"/>
        <w:rPr>
          <w:rFonts w:asciiTheme="minorHAnsi" w:hAnsiTheme="minorHAnsi" w:cstheme="minorHAnsi"/>
          <w:lang w:val="mk-MK"/>
        </w:rPr>
      </w:pPr>
      <w:r w:rsidRPr="00FA2084">
        <w:rPr>
          <w:rFonts w:asciiTheme="minorHAnsi" w:hAnsiTheme="minorHAnsi" w:cstheme="minorHAnsi"/>
        </w:rPr>
        <w:t xml:space="preserve">Исто така и во овој член се употребува </w:t>
      </w:r>
      <w:proofErr w:type="gramStart"/>
      <w:r w:rsidRPr="00FA2084">
        <w:rPr>
          <w:rFonts w:asciiTheme="minorHAnsi" w:hAnsiTheme="minorHAnsi" w:cstheme="minorHAnsi"/>
        </w:rPr>
        <w:t>изразот  “</w:t>
      </w:r>
      <w:proofErr w:type="gramEnd"/>
      <w:r w:rsidRPr="00FA2084">
        <w:rPr>
          <w:rFonts w:asciiTheme="minorHAnsi" w:hAnsiTheme="minorHAnsi" w:cstheme="minorHAnsi"/>
        </w:rPr>
        <w:t xml:space="preserve">Ако е применливо “.  </w:t>
      </w:r>
    </w:p>
    <w:p w:rsidR="00DF3494" w:rsidRPr="00DF3494" w:rsidRDefault="00DF3494" w:rsidP="00DF3494">
      <w:pPr>
        <w:spacing w:line="276" w:lineRule="auto"/>
        <w:ind w:left="-5"/>
        <w:jc w:val="both"/>
        <w:rPr>
          <w:rFonts w:asciiTheme="minorHAnsi" w:hAnsiTheme="minorHAnsi" w:cstheme="minorHAnsi"/>
          <w:lang w:val="mk-MK"/>
        </w:rPr>
      </w:pPr>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b/>
        </w:rPr>
        <w:t xml:space="preserve">Член 37 – </w:t>
      </w:r>
      <w:r w:rsidRPr="00FA2084">
        <w:rPr>
          <w:rFonts w:asciiTheme="minorHAnsi" w:hAnsiTheme="minorHAnsi" w:cstheme="minorHAnsi"/>
          <w:lang w:val="mk-MK"/>
        </w:rPr>
        <w:t>Која е целосходноста на известувањето?</w:t>
      </w:r>
      <w:proofErr w:type="gramEnd"/>
      <w:r w:rsidRPr="00FA2084">
        <w:rPr>
          <w:rFonts w:asciiTheme="minorHAnsi" w:hAnsiTheme="minorHAnsi" w:cstheme="minorHAnsi"/>
          <w:lang w:val="mk-MK"/>
        </w:rPr>
        <w:t xml:space="preserve"> Што Агенцијата може да стори при нарушување на безбедноста освен да документира?</w:t>
      </w:r>
    </w:p>
    <w:p w:rsidR="00DF3494" w:rsidRPr="00DF3494" w:rsidRDefault="00DF3494" w:rsidP="00FA2084">
      <w:pPr>
        <w:spacing w:line="276" w:lineRule="auto"/>
        <w:ind w:left="-5"/>
        <w:jc w:val="both"/>
        <w:rPr>
          <w:rFonts w:asciiTheme="minorHAnsi" w:hAnsiTheme="minorHAnsi" w:cstheme="minorHAnsi"/>
          <w:lang w:val="mk-MK"/>
        </w:rPr>
      </w:pPr>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b/>
        </w:rPr>
        <w:t xml:space="preserve">Член 38 – </w:t>
      </w:r>
      <w:r w:rsidRPr="00FA2084">
        <w:rPr>
          <w:rFonts w:asciiTheme="minorHAnsi" w:hAnsiTheme="minorHAnsi" w:cstheme="minorHAnsi"/>
          <w:b/>
          <w:lang w:val="mk-MK"/>
        </w:rPr>
        <w:t xml:space="preserve">Став (3) – Точка (в) - </w:t>
      </w:r>
      <w:r w:rsidRPr="00FA2084">
        <w:rPr>
          <w:rFonts w:asciiTheme="minorHAnsi" w:hAnsiTheme="minorHAnsi" w:cstheme="minorHAnsi"/>
          <w:lang w:val="mk-MK"/>
        </w:rPr>
        <w:t>Со ова јавно би се обелоденил начинот на кој е вршена заштитата и со тоа уште повеќе би се загрозила безбедноста на личните податоци.</w:t>
      </w:r>
      <w:proofErr w:type="gramEnd"/>
    </w:p>
    <w:p w:rsidR="00DF3494" w:rsidRPr="00DF3494" w:rsidRDefault="00DF3494" w:rsidP="00FA2084">
      <w:pPr>
        <w:spacing w:line="276" w:lineRule="auto"/>
        <w:ind w:left="-5"/>
        <w:jc w:val="both"/>
        <w:rPr>
          <w:rFonts w:asciiTheme="minorHAnsi" w:hAnsiTheme="minorHAnsi" w:cstheme="minorHAnsi"/>
          <w:lang w:val="mk-MK"/>
        </w:rPr>
      </w:pPr>
    </w:p>
    <w:p w:rsidR="00F967CC" w:rsidRDefault="00F967CC" w:rsidP="00FA2084">
      <w:pPr>
        <w:spacing w:line="276" w:lineRule="auto"/>
        <w:ind w:left="-5"/>
        <w:jc w:val="both"/>
        <w:rPr>
          <w:rFonts w:asciiTheme="minorHAnsi" w:hAnsiTheme="minorHAnsi" w:cstheme="minorHAnsi"/>
          <w:b/>
          <w:lang w:val="mk-MK"/>
        </w:rPr>
      </w:pPr>
      <w:proofErr w:type="gramStart"/>
      <w:r w:rsidRPr="00FA2084">
        <w:rPr>
          <w:rFonts w:asciiTheme="minorHAnsi" w:hAnsiTheme="minorHAnsi" w:cstheme="minorHAnsi"/>
          <w:b/>
        </w:rPr>
        <w:t xml:space="preserve">Член 39 – </w:t>
      </w:r>
      <w:r w:rsidRPr="00FA2084">
        <w:rPr>
          <w:rFonts w:asciiTheme="minorHAnsi" w:hAnsiTheme="minorHAnsi" w:cstheme="minorHAnsi"/>
          <w:b/>
          <w:lang w:val="mk-MK"/>
        </w:rPr>
        <w:t>Став</w:t>
      </w:r>
      <w:r w:rsidRPr="00FA2084">
        <w:rPr>
          <w:rFonts w:asciiTheme="minorHAnsi" w:hAnsiTheme="minorHAnsi" w:cstheme="minorHAnsi"/>
          <w:b/>
        </w:rPr>
        <w:t xml:space="preserve"> (5</w:t>
      </w:r>
      <w:r w:rsidRPr="00FA2084">
        <w:rPr>
          <w:rFonts w:asciiTheme="minorHAnsi" w:hAnsiTheme="minorHAnsi" w:cstheme="minorHAnsi"/>
          <w:b/>
          <w:lang w:val="mk-MK"/>
        </w:rPr>
        <w:t>)</w:t>
      </w:r>
      <w:r w:rsidRPr="00FA2084">
        <w:rPr>
          <w:rFonts w:asciiTheme="minorHAnsi" w:hAnsiTheme="minorHAnsi" w:cstheme="minorHAnsi"/>
          <w:b/>
        </w:rPr>
        <w:t xml:space="preserve"> </w:t>
      </w:r>
      <w:r w:rsidRPr="00FA2084">
        <w:rPr>
          <w:rFonts w:asciiTheme="minorHAnsi" w:hAnsiTheme="minorHAnsi" w:cstheme="minorHAnsi"/>
        </w:rPr>
        <w:t>Со цел да не настане забуна, а воедно и да не се изостави некој од начините на обработка на личните податоци, Агенцијата треба мандаторно да објави листа на видовите на операции на обработка за кои не се бара проценка.</w:t>
      </w:r>
      <w:proofErr w:type="gramEnd"/>
      <w:r w:rsidRPr="00FA2084">
        <w:rPr>
          <w:rFonts w:asciiTheme="minorHAnsi" w:hAnsiTheme="minorHAnsi" w:cstheme="minorHAnsi"/>
          <w:b/>
        </w:rPr>
        <w:t xml:space="preserve"> </w:t>
      </w:r>
    </w:p>
    <w:p w:rsidR="00DF3494" w:rsidRPr="00DF3494" w:rsidRDefault="00DF3494" w:rsidP="00FA2084">
      <w:pPr>
        <w:spacing w:line="276" w:lineRule="auto"/>
        <w:ind w:left="-5"/>
        <w:jc w:val="both"/>
        <w:rPr>
          <w:rFonts w:asciiTheme="minorHAnsi" w:hAnsiTheme="minorHAnsi" w:cstheme="minorHAnsi"/>
          <w:lang w:val="mk-MK"/>
        </w:rPr>
      </w:pPr>
    </w:p>
    <w:p w:rsidR="00DF3494" w:rsidRDefault="00F967CC" w:rsidP="00FA2084">
      <w:pPr>
        <w:spacing w:line="276" w:lineRule="auto"/>
        <w:ind w:left="-5"/>
        <w:jc w:val="both"/>
        <w:rPr>
          <w:rFonts w:asciiTheme="minorHAnsi" w:hAnsiTheme="minorHAnsi" w:cstheme="minorHAnsi"/>
          <w:lang w:val="mk-MK"/>
        </w:rPr>
      </w:pPr>
      <w:r w:rsidRPr="00FA2084">
        <w:rPr>
          <w:rFonts w:asciiTheme="minorHAnsi" w:hAnsiTheme="minorHAnsi" w:cstheme="minorHAnsi"/>
          <w:b/>
        </w:rPr>
        <w:t xml:space="preserve">Член </w:t>
      </w:r>
      <w:proofErr w:type="gramStart"/>
      <w:r w:rsidRPr="00FA2084">
        <w:rPr>
          <w:rFonts w:asciiTheme="minorHAnsi" w:hAnsiTheme="minorHAnsi" w:cstheme="minorHAnsi"/>
          <w:b/>
        </w:rPr>
        <w:t xml:space="preserve">41  </w:t>
      </w:r>
      <w:r w:rsidRPr="00FA2084">
        <w:rPr>
          <w:rFonts w:asciiTheme="minorHAnsi" w:hAnsiTheme="minorHAnsi" w:cstheme="minorHAnsi"/>
          <w:b/>
          <w:lang w:val="mk-MK"/>
        </w:rPr>
        <w:t>-</w:t>
      </w:r>
      <w:proofErr w:type="gramEnd"/>
      <w:r w:rsidRPr="00FA2084">
        <w:rPr>
          <w:rFonts w:asciiTheme="minorHAnsi" w:hAnsiTheme="minorHAnsi" w:cstheme="minorHAnsi"/>
          <w:b/>
          <w:lang w:val="mk-MK"/>
        </w:rPr>
        <w:t xml:space="preserve"> Став</w:t>
      </w:r>
      <w:r w:rsidRPr="00FA2084">
        <w:rPr>
          <w:rFonts w:asciiTheme="minorHAnsi" w:hAnsiTheme="minorHAnsi" w:cstheme="minorHAnsi"/>
          <w:b/>
        </w:rPr>
        <w:t xml:space="preserve"> </w:t>
      </w:r>
      <w:r w:rsidRPr="00FA2084">
        <w:rPr>
          <w:rFonts w:asciiTheme="minorHAnsi" w:hAnsiTheme="minorHAnsi" w:cstheme="minorHAnsi"/>
          <w:b/>
          <w:lang w:val="mk-MK"/>
        </w:rPr>
        <w:t>(</w:t>
      </w:r>
      <w:r w:rsidRPr="00FA2084">
        <w:rPr>
          <w:rFonts w:asciiTheme="minorHAnsi" w:hAnsiTheme="minorHAnsi" w:cstheme="minorHAnsi"/>
          <w:b/>
        </w:rPr>
        <w:t>2</w:t>
      </w:r>
      <w:r w:rsidRPr="00FA2084">
        <w:rPr>
          <w:rFonts w:asciiTheme="minorHAnsi" w:hAnsiTheme="minorHAnsi" w:cstheme="minorHAnsi"/>
          <w:b/>
          <w:lang w:val="mk-MK"/>
        </w:rPr>
        <w:t>)</w:t>
      </w:r>
      <w:r w:rsidRPr="00FA2084">
        <w:rPr>
          <w:rFonts w:asciiTheme="minorHAnsi" w:hAnsiTheme="minorHAnsi" w:cstheme="minorHAnsi"/>
          <w:b/>
        </w:rPr>
        <w:t xml:space="preserve">, </w:t>
      </w:r>
      <w:r w:rsidRPr="00FA2084">
        <w:rPr>
          <w:rFonts w:asciiTheme="minorHAnsi" w:hAnsiTheme="minorHAnsi" w:cstheme="minorHAnsi"/>
          <w:b/>
          <w:lang w:val="mk-MK"/>
        </w:rPr>
        <w:t>Став</w:t>
      </w:r>
      <w:r w:rsidRPr="00FA2084">
        <w:rPr>
          <w:rFonts w:asciiTheme="minorHAnsi" w:hAnsiTheme="minorHAnsi" w:cstheme="minorHAnsi"/>
          <w:b/>
        </w:rPr>
        <w:t xml:space="preserve"> </w:t>
      </w:r>
      <w:r w:rsidRPr="00FA2084">
        <w:rPr>
          <w:rFonts w:asciiTheme="minorHAnsi" w:hAnsiTheme="minorHAnsi" w:cstheme="minorHAnsi"/>
          <w:b/>
          <w:lang w:val="mk-MK"/>
        </w:rPr>
        <w:t>(</w:t>
      </w:r>
      <w:r w:rsidRPr="00FA2084">
        <w:rPr>
          <w:rFonts w:asciiTheme="minorHAnsi" w:hAnsiTheme="minorHAnsi" w:cstheme="minorHAnsi"/>
          <w:b/>
        </w:rPr>
        <w:t>5</w:t>
      </w:r>
      <w:r w:rsidRPr="00FA2084">
        <w:rPr>
          <w:rFonts w:asciiTheme="minorHAnsi" w:hAnsiTheme="minorHAnsi" w:cstheme="minorHAnsi"/>
          <w:b/>
          <w:lang w:val="mk-MK"/>
        </w:rPr>
        <w:t>)</w:t>
      </w:r>
      <w:r w:rsidRPr="00FA2084">
        <w:rPr>
          <w:rFonts w:asciiTheme="minorHAnsi" w:hAnsiTheme="minorHAnsi" w:cstheme="minorHAnsi"/>
          <w:b/>
        </w:rPr>
        <w:t xml:space="preserve">, </w:t>
      </w:r>
      <w:r w:rsidRPr="00FA2084">
        <w:rPr>
          <w:rFonts w:asciiTheme="minorHAnsi" w:hAnsiTheme="minorHAnsi" w:cstheme="minorHAnsi"/>
          <w:b/>
          <w:lang w:val="mk-MK"/>
        </w:rPr>
        <w:t>Став (</w:t>
      </w:r>
      <w:r w:rsidRPr="00FA2084">
        <w:rPr>
          <w:rFonts w:asciiTheme="minorHAnsi" w:hAnsiTheme="minorHAnsi" w:cstheme="minorHAnsi"/>
          <w:b/>
        </w:rPr>
        <w:t>6</w:t>
      </w:r>
      <w:r w:rsidRPr="00FA2084">
        <w:rPr>
          <w:rFonts w:asciiTheme="minorHAnsi" w:hAnsiTheme="minorHAnsi" w:cstheme="minorHAnsi"/>
          <w:b/>
          <w:lang w:val="mk-MK"/>
        </w:rPr>
        <w:t>)</w:t>
      </w:r>
      <w:r w:rsidRPr="00FA2084">
        <w:rPr>
          <w:rFonts w:asciiTheme="minorHAnsi" w:hAnsiTheme="minorHAnsi" w:cstheme="minorHAnsi"/>
          <w:b/>
        </w:rPr>
        <w:t xml:space="preserve"> -</w:t>
      </w:r>
      <w:r w:rsidRPr="00FA2084">
        <w:rPr>
          <w:rFonts w:asciiTheme="minorHAnsi" w:hAnsiTheme="minorHAnsi" w:cstheme="minorHAnsi"/>
        </w:rPr>
        <w:t xml:space="preserve">  Дали ќе има лиценцирани – сертифицирани офицери и дали е ова задолжително во Законот. Секоја компанија да обезбеди свој вработен кој мора да има сертификат или да склучи договор за услуга со сертифициран офицер за заштита на податоци. </w:t>
      </w:r>
    </w:p>
    <w:p w:rsidR="00F967CC" w:rsidRPr="00FA2084" w:rsidRDefault="00F967CC" w:rsidP="00FA2084">
      <w:pPr>
        <w:spacing w:line="276" w:lineRule="auto"/>
        <w:ind w:left="-5"/>
        <w:jc w:val="both"/>
        <w:rPr>
          <w:rFonts w:asciiTheme="minorHAnsi" w:hAnsiTheme="minorHAnsi" w:cstheme="minorHAnsi"/>
        </w:rPr>
      </w:pPr>
      <w:r w:rsidRPr="00FA2084">
        <w:rPr>
          <w:rFonts w:asciiTheme="minorHAnsi" w:hAnsiTheme="minorHAnsi" w:cstheme="minorHAnsi"/>
        </w:rPr>
        <w:t xml:space="preserve"> </w:t>
      </w: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b/>
        </w:rPr>
        <w:t xml:space="preserve">Член 42 – </w:t>
      </w:r>
      <w:r w:rsidRPr="00FA2084">
        <w:rPr>
          <w:rFonts w:asciiTheme="minorHAnsi" w:hAnsiTheme="minorHAnsi" w:cstheme="minorHAnsi"/>
          <w:b/>
          <w:lang w:val="mk-MK"/>
        </w:rPr>
        <w:t xml:space="preserve">Став (3) – </w:t>
      </w:r>
      <w:r w:rsidRPr="00FA2084">
        <w:rPr>
          <w:rFonts w:asciiTheme="minorHAnsi" w:hAnsiTheme="minorHAnsi" w:cstheme="minorHAnsi"/>
          <w:lang w:val="mk-MK"/>
        </w:rPr>
        <w:t>Да се усогласи со Законот за работни односи.</w:t>
      </w:r>
      <w:proofErr w:type="gramEnd"/>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b/>
        </w:rPr>
        <w:t xml:space="preserve">Член 42 - </w:t>
      </w:r>
      <w:r w:rsidRPr="00FA2084">
        <w:rPr>
          <w:rFonts w:asciiTheme="minorHAnsi" w:hAnsiTheme="minorHAnsi" w:cstheme="minorHAnsi"/>
          <w:b/>
          <w:lang w:val="mk-MK"/>
        </w:rPr>
        <w:t>Став (</w:t>
      </w:r>
      <w:r w:rsidRPr="00FA2084">
        <w:rPr>
          <w:rFonts w:asciiTheme="minorHAnsi" w:hAnsiTheme="minorHAnsi" w:cstheme="minorHAnsi"/>
          <w:b/>
        </w:rPr>
        <w:t>6) –</w:t>
      </w:r>
      <w:r w:rsidRPr="00FA2084">
        <w:rPr>
          <w:rFonts w:asciiTheme="minorHAnsi" w:hAnsiTheme="minorHAnsi" w:cstheme="minorHAnsi"/>
        </w:rPr>
        <w:t xml:space="preserve"> Да се прецизира.</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Во компаниите и во пракса се покажува дека Офицерот за заштита врши и други работи – Опис на работно место.</w:t>
      </w:r>
      <w:proofErr w:type="gramEnd"/>
      <w:r w:rsidRPr="00FA2084">
        <w:rPr>
          <w:rFonts w:asciiTheme="minorHAnsi" w:hAnsiTheme="minorHAnsi" w:cstheme="minorHAnsi"/>
        </w:rPr>
        <w:t xml:space="preserve"> </w:t>
      </w:r>
    </w:p>
    <w:p w:rsidR="00DF3494" w:rsidRPr="00DF3494" w:rsidRDefault="00DF3494" w:rsidP="00FA2084">
      <w:pPr>
        <w:spacing w:line="276" w:lineRule="auto"/>
        <w:ind w:left="-5"/>
        <w:jc w:val="both"/>
        <w:rPr>
          <w:rFonts w:asciiTheme="minorHAnsi" w:hAnsiTheme="minorHAnsi" w:cstheme="minorHAnsi"/>
          <w:lang w:val="mk-MK"/>
        </w:rPr>
      </w:pPr>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b/>
        </w:rPr>
        <w:lastRenderedPageBreak/>
        <w:t xml:space="preserve">Член 43 – </w:t>
      </w:r>
      <w:r w:rsidRPr="00FA2084">
        <w:rPr>
          <w:rFonts w:asciiTheme="minorHAnsi" w:hAnsiTheme="minorHAnsi" w:cstheme="minorHAnsi"/>
          <w:b/>
          <w:lang w:val="mk-MK"/>
        </w:rPr>
        <w:t>Став</w:t>
      </w:r>
      <w:r w:rsidRPr="00FA2084">
        <w:rPr>
          <w:rFonts w:asciiTheme="minorHAnsi" w:hAnsiTheme="minorHAnsi" w:cstheme="minorHAnsi"/>
          <w:b/>
        </w:rPr>
        <w:t xml:space="preserve"> (1</w:t>
      </w:r>
      <w:r w:rsidRPr="00FA2084">
        <w:rPr>
          <w:rFonts w:asciiTheme="minorHAnsi" w:hAnsiTheme="minorHAnsi" w:cstheme="minorHAnsi"/>
          <w:b/>
          <w:lang w:val="mk-MK"/>
        </w:rPr>
        <w:t>)</w:t>
      </w:r>
      <w:r w:rsidRPr="00FA2084">
        <w:rPr>
          <w:rFonts w:asciiTheme="minorHAnsi" w:hAnsiTheme="minorHAnsi" w:cstheme="minorHAnsi"/>
        </w:rPr>
        <w:t xml:space="preserve"> </w:t>
      </w:r>
      <w:r w:rsidRPr="00FA2084">
        <w:rPr>
          <w:rFonts w:asciiTheme="minorHAnsi" w:hAnsiTheme="minorHAnsi" w:cstheme="minorHAnsi"/>
          <w:b/>
        </w:rPr>
        <w:t xml:space="preserve">– </w:t>
      </w:r>
      <w:r w:rsidRPr="00FA2084">
        <w:rPr>
          <w:rFonts w:asciiTheme="minorHAnsi" w:hAnsiTheme="minorHAnsi" w:cstheme="minorHAnsi"/>
          <w:b/>
          <w:lang w:val="mk-MK"/>
        </w:rPr>
        <w:t>точка</w:t>
      </w:r>
      <w:r w:rsidRPr="00FA2084">
        <w:rPr>
          <w:rFonts w:asciiTheme="minorHAnsi" w:hAnsiTheme="minorHAnsi" w:cstheme="minorHAnsi"/>
          <w:b/>
        </w:rPr>
        <w:t xml:space="preserve"> </w:t>
      </w:r>
      <w:r w:rsidRPr="00FA2084">
        <w:rPr>
          <w:rFonts w:asciiTheme="minorHAnsi" w:hAnsiTheme="minorHAnsi" w:cstheme="minorHAnsi"/>
          <w:b/>
          <w:lang w:val="mk-MK"/>
        </w:rPr>
        <w:t>(</w:t>
      </w:r>
      <w:r w:rsidRPr="00FA2084">
        <w:rPr>
          <w:rFonts w:asciiTheme="minorHAnsi" w:hAnsiTheme="minorHAnsi" w:cstheme="minorHAnsi"/>
          <w:b/>
        </w:rPr>
        <w:t>б</w:t>
      </w:r>
      <w:r w:rsidRPr="00FA2084">
        <w:rPr>
          <w:rFonts w:asciiTheme="minorHAnsi" w:hAnsiTheme="minorHAnsi" w:cstheme="minorHAnsi"/>
          <w:b/>
          <w:lang w:val="mk-MK"/>
        </w:rPr>
        <w:t>)</w:t>
      </w:r>
      <w:r w:rsidRPr="00FA2084">
        <w:rPr>
          <w:rFonts w:asciiTheme="minorHAnsi" w:hAnsiTheme="minorHAnsi" w:cstheme="minorHAnsi"/>
          <w:lang w:val="mk-MK"/>
        </w:rPr>
        <w:t xml:space="preserve"> </w:t>
      </w:r>
      <w:r w:rsidRPr="00FA2084">
        <w:rPr>
          <w:rFonts w:asciiTheme="minorHAnsi" w:hAnsiTheme="minorHAnsi" w:cstheme="minorHAnsi"/>
          <w:b/>
        </w:rPr>
        <w:t>-</w:t>
      </w:r>
      <w:r w:rsidRPr="00FA2084">
        <w:rPr>
          <w:rFonts w:asciiTheme="minorHAnsi" w:hAnsiTheme="minorHAnsi" w:cstheme="minorHAnsi"/>
        </w:rPr>
        <w:t xml:space="preserve"> Зборот "ревизија" треба да се замени со "контрола".</w:t>
      </w:r>
      <w:proofErr w:type="gramEnd"/>
      <w:r w:rsidRPr="00FA2084">
        <w:rPr>
          <w:rFonts w:asciiTheme="minorHAnsi" w:hAnsiTheme="minorHAnsi" w:cstheme="minorHAnsi"/>
        </w:rPr>
        <w:t xml:space="preserve"> </w:t>
      </w:r>
    </w:p>
    <w:p w:rsidR="00DF3494" w:rsidRPr="00DF3494" w:rsidRDefault="00DF3494" w:rsidP="00FA2084">
      <w:pPr>
        <w:spacing w:line="276" w:lineRule="auto"/>
        <w:ind w:left="-5"/>
        <w:jc w:val="both"/>
        <w:rPr>
          <w:rFonts w:asciiTheme="minorHAnsi" w:hAnsiTheme="minorHAnsi" w:cstheme="minorHAnsi"/>
          <w:lang w:val="mk-MK"/>
        </w:rPr>
      </w:pP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b/>
        </w:rPr>
        <w:t>Член 46 и Член 47</w:t>
      </w:r>
      <w:r w:rsidRPr="00FA2084">
        <w:rPr>
          <w:rFonts w:asciiTheme="minorHAnsi" w:hAnsiTheme="minorHAnsi" w:cstheme="minorHAnsi"/>
          <w:lang w:val="mk-MK"/>
        </w:rPr>
        <w:t xml:space="preserve"> </w:t>
      </w:r>
      <w:r w:rsidRPr="00FA2084">
        <w:rPr>
          <w:rFonts w:asciiTheme="minorHAnsi" w:hAnsiTheme="minorHAnsi" w:cstheme="minorHAnsi"/>
          <w:b/>
        </w:rPr>
        <w:t>-</w:t>
      </w:r>
      <w:r w:rsidRPr="00FA2084">
        <w:rPr>
          <w:rFonts w:asciiTheme="minorHAnsi" w:hAnsiTheme="minorHAnsi" w:cstheme="minorHAnsi"/>
        </w:rPr>
        <w:t xml:space="preserve"> Дали сертификационите тела наведени во Член 47, Став </w:t>
      </w:r>
      <w:r w:rsidRPr="00FA2084">
        <w:rPr>
          <w:rFonts w:asciiTheme="minorHAnsi" w:hAnsiTheme="minorHAnsi" w:cstheme="minorHAnsi"/>
          <w:lang w:val="mk-MK"/>
        </w:rPr>
        <w:t>(</w:t>
      </w:r>
      <w:r w:rsidRPr="00FA2084">
        <w:rPr>
          <w:rFonts w:asciiTheme="minorHAnsi" w:hAnsiTheme="minorHAnsi" w:cstheme="minorHAnsi"/>
        </w:rPr>
        <w:t>1</w:t>
      </w:r>
      <w:r w:rsidRPr="00FA2084">
        <w:rPr>
          <w:rFonts w:asciiTheme="minorHAnsi" w:hAnsiTheme="minorHAnsi" w:cstheme="minorHAnsi"/>
          <w:lang w:val="mk-MK"/>
        </w:rPr>
        <w:t>)</w:t>
      </w:r>
      <w:r w:rsidRPr="00FA2084">
        <w:rPr>
          <w:rFonts w:asciiTheme="minorHAnsi" w:hAnsiTheme="minorHAnsi" w:cstheme="minorHAnsi"/>
        </w:rPr>
        <w:t>, се вршителите на надворешните ревизии?</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Дали сертификацијата се однесува само на овие правни лица?</w:t>
      </w:r>
      <w:proofErr w:type="gramEnd"/>
      <w:r w:rsidRPr="00FA2084">
        <w:rPr>
          <w:rFonts w:asciiTheme="minorHAnsi" w:hAnsiTheme="minorHAnsi" w:cstheme="minorHAnsi"/>
        </w:rPr>
        <w:t xml:space="preserve"> </w:t>
      </w:r>
    </w:p>
    <w:p w:rsidR="00F967CC" w:rsidRPr="00FA2084" w:rsidRDefault="00F967CC" w:rsidP="00FA2084">
      <w:pPr>
        <w:spacing w:line="276" w:lineRule="auto"/>
        <w:jc w:val="both"/>
        <w:rPr>
          <w:rFonts w:asciiTheme="minorHAnsi" w:hAnsiTheme="minorHAnsi" w:cstheme="minorHAnsi"/>
        </w:rPr>
      </w:pPr>
      <w:r w:rsidRPr="00FA2084">
        <w:rPr>
          <w:rFonts w:asciiTheme="minorHAnsi" w:hAnsiTheme="minorHAnsi" w:cstheme="minorHAnsi"/>
        </w:rPr>
        <w:t xml:space="preserve"> </w:t>
      </w:r>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b/>
        </w:rPr>
        <w:t>Член 51</w:t>
      </w:r>
      <w:r w:rsidRPr="00FA2084">
        <w:rPr>
          <w:rFonts w:asciiTheme="minorHAnsi" w:hAnsiTheme="minorHAnsi" w:cstheme="minorHAnsi"/>
        </w:rPr>
        <w:t xml:space="preserve"> - Дали задолжителните корпоративни правила се обврзувачки само за правни лица кои се дел од група на правни лица?</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Дали под група на правни лица се подразбира група во МК или и надвор од МК?</w:t>
      </w:r>
      <w:proofErr w:type="gramEnd"/>
      <w:r w:rsidRPr="00FA2084">
        <w:rPr>
          <w:rFonts w:asciiTheme="minorHAnsi" w:hAnsiTheme="minorHAnsi" w:cstheme="minorHAnsi"/>
        </w:rPr>
        <w:t xml:space="preserve"> </w:t>
      </w:r>
    </w:p>
    <w:p w:rsidR="00DF3494" w:rsidRPr="00DF3494" w:rsidRDefault="00DF3494" w:rsidP="00FA2084">
      <w:pPr>
        <w:spacing w:line="276" w:lineRule="auto"/>
        <w:ind w:left="-5"/>
        <w:jc w:val="both"/>
        <w:rPr>
          <w:rFonts w:asciiTheme="minorHAnsi" w:hAnsiTheme="minorHAnsi" w:cstheme="minorHAnsi"/>
          <w:lang w:val="mk-MK"/>
        </w:rPr>
      </w:pPr>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b/>
        </w:rPr>
        <w:t>Член  60</w:t>
      </w:r>
      <w:proofErr w:type="gramEnd"/>
      <w:r w:rsidRPr="00FA2084">
        <w:rPr>
          <w:rFonts w:asciiTheme="minorHAnsi" w:hAnsiTheme="minorHAnsi" w:cstheme="minorHAnsi"/>
          <w:b/>
        </w:rPr>
        <w:t xml:space="preserve"> – </w:t>
      </w:r>
      <w:r w:rsidRPr="00FA2084">
        <w:rPr>
          <w:rFonts w:asciiTheme="minorHAnsi" w:hAnsiTheme="minorHAnsi" w:cstheme="minorHAnsi"/>
          <w:b/>
          <w:lang w:val="mk-MK"/>
        </w:rPr>
        <w:t>Став</w:t>
      </w:r>
      <w:r w:rsidRPr="00FA2084">
        <w:rPr>
          <w:rFonts w:asciiTheme="minorHAnsi" w:hAnsiTheme="minorHAnsi" w:cstheme="minorHAnsi"/>
          <w:b/>
        </w:rPr>
        <w:t xml:space="preserve"> </w:t>
      </w:r>
      <w:r w:rsidRPr="00FA2084">
        <w:rPr>
          <w:rFonts w:asciiTheme="minorHAnsi" w:hAnsiTheme="minorHAnsi" w:cstheme="minorHAnsi"/>
          <w:b/>
          <w:lang w:val="mk-MK"/>
        </w:rPr>
        <w:t>(</w:t>
      </w:r>
      <w:r w:rsidRPr="00FA2084">
        <w:rPr>
          <w:rFonts w:asciiTheme="minorHAnsi" w:hAnsiTheme="minorHAnsi" w:cstheme="minorHAnsi"/>
          <w:b/>
        </w:rPr>
        <w:t>1</w:t>
      </w:r>
      <w:r w:rsidRPr="00FA2084">
        <w:rPr>
          <w:rFonts w:asciiTheme="minorHAnsi" w:hAnsiTheme="minorHAnsi" w:cstheme="minorHAnsi"/>
          <w:b/>
          <w:lang w:val="mk-MK"/>
        </w:rPr>
        <w:t>)</w:t>
      </w:r>
      <w:r w:rsidRPr="00FA2084">
        <w:rPr>
          <w:rFonts w:asciiTheme="minorHAnsi" w:hAnsiTheme="minorHAnsi" w:cstheme="minorHAnsi"/>
        </w:rPr>
        <w:t xml:space="preserve"> – </w:t>
      </w:r>
      <w:r w:rsidRPr="00FA2084">
        <w:rPr>
          <w:rFonts w:asciiTheme="minorHAnsi" w:hAnsiTheme="minorHAnsi" w:cstheme="minorHAnsi"/>
          <w:u w:val="single" w:color="000000"/>
        </w:rPr>
        <w:t>Се предлага да се додаде</w:t>
      </w:r>
      <w:r w:rsidRPr="00FA2084">
        <w:rPr>
          <w:rFonts w:asciiTheme="minorHAnsi" w:hAnsiTheme="minorHAnsi" w:cstheme="minorHAnsi"/>
        </w:rPr>
        <w:t xml:space="preserve"> дека за избор на Директор на Агенцијата може да биде лице кое  освен образование од областа на правото МОЖЕ да биде и од областа на економијата и ИТ Технологијата. – Не треба ограничување на видот на образование.</w:t>
      </w:r>
    </w:p>
    <w:p w:rsidR="00DF3494" w:rsidRPr="00DF3494" w:rsidRDefault="00DF3494" w:rsidP="00FA2084">
      <w:pPr>
        <w:spacing w:line="276" w:lineRule="auto"/>
        <w:ind w:left="-5"/>
        <w:jc w:val="both"/>
        <w:rPr>
          <w:rFonts w:asciiTheme="minorHAnsi" w:hAnsiTheme="minorHAnsi" w:cstheme="minorHAnsi"/>
          <w:lang w:val="mk-MK"/>
        </w:rPr>
      </w:pPr>
    </w:p>
    <w:p w:rsidR="00F967CC" w:rsidRDefault="00F967CC" w:rsidP="00FA2084">
      <w:pPr>
        <w:spacing w:line="276" w:lineRule="auto"/>
        <w:ind w:left="-5"/>
        <w:jc w:val="both"/>
        <w:rPr>
          <w:rFonts w:asciiTheme="minorHAnsi" w:hAnsiTheme="minorHAnsi" w:cstheme="minorHAnsi"/>
          <w:lang w:val="mk-MK"/>
        </w:rPr>
      </w:pPr>
      <w:r w:rsidRPr="00FA2084">
        <w:rPr>
          <w:rFonts w:asciiTheme="minorHAnsi" w:hAnsiTheme="minorHAnsi" w:cstheme="minorHAnsi"/>
          <w:b/>
        </w:rPr>
        <w:t xml:space="preserve">Член 66 – </w:t>
      </w:r>
      <w:r w:rsidRPr="00FA2084">
        <w:rPr>
          <w:rFonts w:asciiTheme="minorHAnsi" w:hAnsiTheme="minorHAnsi" w:cstheme="minorHAnsi"/>
          <w:b/>
          <w:lang w:val="mk-MK"/>
        </w:rPr>
        <w:t>Став</w:t>
      </w:r>
      <w:r w:rsidRPr="00FA2084">
        <w:rPr>
          <w:rFonts w:asciiTheme="minorHAnsi" w:hAnsiTheme="minorHAnsi" w:cstheme="minorHAnsi"/>
          <w:b/>
        </w:rPr>
        <w:t xml:space="preserve"> </w:t>
      </w:r>
      <w:r w:rsidRPr="00FA2084">
        <w:rPr>
          <w:rFonts w:asciiTheme="minorHAnsi" w:hAnsiTheme="minorHAnsi" w:cstheme="minorHAnsi"/>
          <w:b/>
          <w:lang w:val="mk-MK"/>
        </w:rPr>
        <w:t>(</w:t>
      </w:r>
      <w:r w:rsidRPr="00FA2084">
        <w:rPr>
          <w:rFonts w:asciiTheme="minorHAnsi" w:hAnsiTheme="minorHAnsi" w:cstheme="minorHAnsi"/>
          <w:b/>
        </w:rPr>
        <w:t>1</w:t>
      </w:r>
      <w:proofErr w:type="gramStart"/>
      <w:r w:rsidRPr="00FA2084">
        <w:rPr>
          <w:rFonts w:asciiTheme="minorHAnsi" w:hAnsiTheme="minorHAnsi" w:cstheme="minorHAnsi"/>
          <w:b/>
          <w:lang w:val="mk-MK"/>
        </w:rPr>
        <w:t>)</w:t>
      </w:r>
      <w:r w:rsidRPr="00FA2084">
        <w:rPr>
          <w:rFonts w:asciiTheme="minorHAnsi" w:hAnsiTheme="minorHAnsi" w:cstheme="minorHAnsi"/>
          <w:b/>
        </w:rPr>
        <w:t xml:space="preserve">  </w:t>
      </w:r>
      <w:r w:rsidRPr="00FA2084">
        <w:rPr>
          <w:rFonts w:asciiTheme="minorHAnsi" w:hAnsiTheme="minorHAnsi" w:cstheme="minorHAnsi"/>
          <w:b/>
          <w:lang w:val="mk-MK"/>
        </w:rPr>
        <w:t>-</w:t>
      </w:r>
      <w:proofErr w:type="gramEnd"/>
      <w:r w:rsidRPr="00FA2084">
        <w:rPr>
          <w:rFonts w:asciiTheme="minorHAnsi" w:hAnsiTheme="minorHAnsi" w:cstheme="minorHAnsi"/>
          <w:b/>
          <w:lang w:val="mk-MK"/>
        </w:rPr>
        <w:t xml:space="preserve"> Точка (</w:t>
      </w:r>
      <w:r w:rsidRPr="00FA2084">
        <w:rPr>
          <w:rFonts w:asciiTheme="minorHAnsi" w:hAnsiTheme="minorHAnsi" w:cstheme="minorHAnsi"/>
          <w:b/>
        </w:rPr>
        <w:t>ж</w:t>
      </w:r>
      <w:r w:rsidRPr="00FA2084">
        <w:rPr>
          <w:rFonts w:asciiTheme="minorHAnsi" w:hAnsiTheme="minorHAnsi" w:cstheme="minorHAnsi"/>
          <w:b/>
          <w:lang w:val="mk-MK"/>
        </w:rPr>
        <w:t>)</w:t>
      </w:r>
      <w:r w:rsidRPr="00FA2084">
        <w:rPr>
          <w:rFonts w:asciiTheme="minorHAnsi" w:hAnsiTheme="minorHAnsi" w:cstheme="minorHAnsi"/>
          <w:b/>
        </w:rPr>
        <w:t xml:space="preserve"> </w:t>
      </w:r>
      <w:r w:rsidRPr="00FA2084">
        <w:rPr>
          <w:rFonts w:asciiTheme="minorHAnsi" w:hAnsiTheme="minorHAnsi" w:cstheme="minorHAnsi"/>
        </w:rPr>
        <w:t xml:space="preserve">–  Ако сертификационото тело има јасни инструкции на кој начин се врши сертификација, не е јасна поентата да му се нареди да не издава сертификат. </w:t>
      </w:r>
      <w:proofErr w:type="gramStart"/>
      <w:r w:rsidRPr="00FA2084">
        <w:rPr>
          <w:rFonts w:asciiTheme="minorHAnsi" w:hAnsiTheme="minorHAnsi" w:cstheme="minorHAnsi"/>
        </w:rPr>
        <w:t>Во ваква ситуација доколку не се следат правилата треба сертификационото тело да биде санкционирано заради несоодветно вршење на својата функција.</w:t>
      </w:r>
      <w:proofErr w:type="gramEnd"/>
      <w:r w:rsidRPr="00FA2084">
        <w:rPr>
          <w:rFonts w:asciiTheme="minorHAnsi" w:hAnsiTheme="minorHAnsi" w:cstheme="minorHAnsi"/>
        </w:rPr>
        <w:t xml:space="preserve"> </w:t>
      </w:r>
    </w:p>
    <w:p w:rsidR="00DF3494" w:rsidRPr="00DF3494" w:rsidRDefault="00DF3494" w:rsidP="00FA2084">
      <w:pPr>
        <w:spacing w:line="276" w:lineRule="auto"/>
        <w:ind w:left="-5"/>
        <w:jc w:val="both"/>
        <w:rPr>
          <w:rFonts w:asciiTheme="minorHAnsi" w:hAnsiTheme="minorHAnsi" w:cstheme="minorHAnsi"/>
          <w:lang w:val="mk-MK"/>
        </w:rPr>
      </w:pP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b/>
        </w:rPr>
        <w:t xml:space="preserve">Член 69 – </w:t>
      </w:r>
      <w:r w:rsidRPr="00FA2084">
        <w:rPr>
          <w:rFonts w:asciiTheme="minorHAnsi" w:hAnsiTheme="minorHAnsi" w:cstheme="minorHAnsi"/>
          <w:b/>
          <w:lang w:val="mk-MK"/>
        </w:rPr>
        <w:t>Став</w:t>
      </w:r>
      <w:r w:rsidRPr="00FA2084">
        <w:rPr>
          <w:rFonts w:asciiTheme="minorHAnsi" w:hAnsiTheme="minorHAnsi" w:cstheme="minorHAnsi"/>
          <w:b/>
        </w:rPr>
        <w:t xml:space="preserve"> </w:t>
      </w:r>
      <w:r w:rsidRPr="00FA2084">
        <w:rPr>
          <w:rFonts w:asciiTheme="minorHAnsi" w:hAnsiTheme="minorHAnsi" w:cstheme="minorHAnsi"/>
          <w:b/>
          <w:lang w:val="mk-MK"/>
        </w:rPr>
        <w:t>(5)</w:t>
      </w:r>
      <w:r w:rsidRPr="00FA2084">
        <w:rPr>
          <w:rFonts w:asciiTheme="minorHAnsi" w:hAnsiTheme="minorHAnsi" w:cstheme="minorHAnsi"/>
        </w:rPr>
        <w:t xml:space="preserve"> – Зашто Сертификатот за обука на офицер да има важност 2 (две) години.</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Предлагаме ако треба да се сертифицира тоа да биде без временско ограничување.</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Со ова се прави финансиско обременување.</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Исто така во целост ниеден Закон не се менува толку често.</w:t>
      </w:r>
      <w:proofErr w:type="gramEnd"/>
      <w:r w:rsidRPr="00FA2084">
        <w:rPr>
          <w:rFonts w:asciiTheme="minorHAnsi" w:hAnsiTheme="minorHAnsi" w:cstheme="minorHAnsi"/>
        </w:rPr>
        <w:t xml:space="preserve"> </w:t>
      </w:r>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rPr>
        <w:t>Да се размисли околу препорака за негово следење на новините или посети на обуки но не со обврзувачки карактер.</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Претс</w:t>
      </w:r>
      <w:r w:rsidRPr="00FA2084">
        <w:rPr>
          <w:rFonts w:asciiTheme="minorHAnsi" w:hAnsiTheme="minorHAnsi" w:cstheme="minorHAnsi"/>
          <w:lang w:val="mk-MK"/>
        </w:rPr>
        <w:t>т</w:t>
      </w:r>
      <w:r w:rsidRPr="00FA2084">
        <w:rPr>
          <w:rFonts w:asciiTheme="minorHAnsi" w:hAnsiTheme="minorHAnsi" w:cstheme="minorHAnsi"/>
        </w:rPr>
        <w:t>авува финансиски терет за компаниите.</w:t>
      </w:r>
      <w:proofErr w:type="gramEnd"/>
      <w:r w:rsidRPr="00FA2084">
        <w:rPr>
          <w:rFonts w:asciiTheme="minorHAnsi" w:hAnsiTheme="minorHAnsi" w:cstheme="minorHAnsi"/>
        </w:rPr>
        <w:t xml:space="preserve"> </w:t>
      </w:r>
    </w:p>
    <w:p w:rsidR="00DF3494" w:rsidRPr="00DF3494" w:rsidRDefault="00DF3494" w:rsidP="00FA2084">
      <w:pPr>
        <w:spacing w:line="276" w:lineRule="auto"/>
        <w:ind w:left="-5"/>
        <w:jc w:val="both"/>
        <w:rPr>
          <w:rFonts w:asciiTheme="minorHAnsi" w:hAnsiTheme="minorHAnsi" w:cstheme="minorHAnsi"/>
          <w:lang w:val="mk-MK"/>
        </w:rPr>
      </w:pPr>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b/>
        </w:rPr>
        <w:t xml:space="preserve">Член 71 – </w:t>
      </w:r>
      <w:r w:rsidRPr="00FA2084">
        <w:rPr>
          <w:rFonts w:asciiTheme="minorHAnsi" w:hAnsiTheme="minorHAnsi" w:cstheme="minorHAnsi"/>
          <w:b/>
          <w:lang w:val="mk-MK"/>
        </w:rPr>
        <w:t>Став</w:t>
      </w:r>
      <w:r w:rsidRPr="00FA2084">
        <w:rPr>
          <w:rFonts w:asciiTheme="minorHAnsi" w:hAnsiTheme="minorHAnsi" w:cstheme="minorHAnsi"/>
          <w:b/>
        </w:rPr>
        <w:t xml:space="preserve"> (1</w:t>
      </w:r>
      <w:r w:rsidRPr="00FA2084">
        <w:rPr>
          <w:rFonts w:asciiTheme="minorHAnsi" w:hAnsiTheme="minorHAnsi" w:cstheme="minorHAnsi"/>
          <w:b/>
          <w:lang w:val="mk-MK"/>
        </w:rPr>
        <w:t>) -</w:t>
      </w:r>
      <w:r w:rsidRPr="00FA2084">
        <w:rPr>
          <w:rFonts w:asciiTheme="minorHAnsi" w:hAnsiTheme="minorHAnsi" w:cstheme="minorHAnsi"/>
        </w:rPr>
        <w:t xml:space="preserve"> На кој начин ќе биде дефинирано кога обработката на ЛП ќе предизвикува </w:t>
      </w:r>
      <w:r w:rsidRPr="00FA2084">
        <w:rPr>
          <w:rFonts w:asciiTheme="minorHAnsi" w:hAnsiTheme="minorHAnsi" w:cstheme="minorHAnsi"/>
          <w:u w:val="single" w:color="000000"/>
        </w:rPr>
        <w:t>висок ризик за правата и слободите на физичките лица</w:t>
      </w:r>
      <w:r w:rsidRPr="00FA2084">
        <w:rPr>
          <w:rFonts w:asciiTheme="minorHAnsi" w:hAnsiTheme="minorHAnsi" w:cstheme="minorHAnsi"/>
        </w:rPr>
        <w:t>?</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Дали ова ќе биде уредено со некакви Упатства или друг подзаконски акт?</w:t>
      </w:r>
      <w:proofErr w:type="gramEnd"/>
      <w:r w:rsidRPr="00FA2084">
        <w:rPr>
          <w:rFonts w:asciiTheme="minorHAnsi" w:hAnsiTheme="minorHAnsi" w:cstheme="minorHAnsi"/>
        </w:rPr>
        <w:t xml:space="preserve"> </w:t>
      </w:r>
    </w:p>
    <w:p w:rsidR="00DF3494" w:rsidRPr="00DF3494" w:rsidRDefault="00DF3494" w:rsidP="00FA2084">
      <w:pPr>
        <w:spacing w:line="276" w:lineRule="auto"/>
        <w:ind w:left="-5"/>
        <w:jc w:val="both"/>
        <w:rPr>
          <w:rFonts w:asciiTheme="minorHAnsi" w:hAnsiTheme="minorHAnsi" w:cstheme="minorHAnsi"/>
          <w:lang w:val="mk-MK"/>
        </w:rPr>
      </w:pP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b/>
        </w:rPr>
        <w:t xml:space="preserve">Член </w:t>
      </w:r>
      <w:r w:rsidRPr="00FA2084">
        <w:rPr>
          <w:rFonts w:asciiTheme="minorHAnsi" w:hAnsiTheme="minorHAnsi" w:cstheme="minorHAnsi"/>
          <w:b/>
          <w:lang w:val="mk-MK"/>
        </w:rPr>
        <w:t>79</w:t>
      </w:r>
      <w:r w:rsidRPr="00FA2084">
        <w:rPr>
          <w:rFonts w:asciiTheme="minorHAnsi" w:hAnsiTheme="minorHAnsi" w:cstheme="minorHAnsi"/>
          <w:b/>
        </w:rPr>
        <w:t xml:space="preserve"> –</w:t>
      </w:r>
      <w:r w:rsidRPr="00FA2084">
        <w:rPr>
          <w:rFonts w:asciiTheme="minorHAnsi" w:hAnsiTheme="minorHAnsi" w:cstheme="minorHAnsi"/>
        </w:rPr>
        <w:t xml:space="preserve"> </w:t>
      </w:r>
      <w:r w:rsidRPr="00FA2084">
        <w:rPr>
          <w:rFonts w:asciiTheme="minorHAnsi" w:hAnsiTheme="minorHAnsi" w:cstheme="minorHAnsi"/>
          <w:b/>
          <w:lang w:val="mk-MK"/>
        </w:rPr>
        <w:t>Став (1)</w:t>
      </w:r>
      <w:r w:rsidRPr="00FA2084">
        <w:rPr>
          <w:rFonts w:asciiTheme="minorHAnsi" w:hAnsiTheme="minorHAnsi" w:cstheme="minorHAnsi"/>
          <w:lang w:val="mk-MK"/>
        </w:rPr>
        <w:t xml:space="preserve"> - Треба да се додаде дека одобрение не е неопходно во случаи кога со друга законска регулатива е регулирано дека мора да се чува одреден тип на </w:t>
      </w:r>
      <w:r w:rsidRPr="00FA2084">
        <w:rPr>
          <w:rFonts w:asciiTheme="minorHAnsi" w:hAnsiTheme="minorHAnsi" w:cstheme="minorHAnsi"/>
        </w:rPr>
        <w:t>посебен личен податок</w:t>
      </w:r>
      <w:r w:rsidRPr="00FA2084">
        <w:rPr>
          <w:rFonts w:asciiTheme="minorHAnsi" w:hAnsiTheme="minorHAnsi" w:cstheme="minorHAnsi"/>
          <w:lang w:val="mk-MK"/>
        </w:rPr>
        <w:t xml:space="preserve"> (како на пример копија од лична карта која содржи биометриски податок – слика).</w:t>
      </w:r>
      <w:proofErr w:type="gramEnd"/>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b/>
        </w:rPr>
        <w:t xml:space="preserve">Член </w:t>
      </w:r>
      <w:r w:rsidRPr="00FA2084">
        <w:rPr>
          <w:rFonts w:asciiTheme="minorHAnsi" w:hAnsiTheme="minorHAnsi" w:cstheme="minorHAnsi"/>
          <w:b/>
          <w:lang w:val="mk-MK"/>
        </w:rPr>
        <w:t>79</w:t>
      </w:r>
      <w:r w:rsidRPr="00FA2084">
        <w:rPr>
          <w:rFonts w:asciiTheme="minorHAnsi" w:hAnsiTheme="minorHAnsi" w:cstheme="minorHAnsi"/>
          <w:b/>
        </w:rPr>
        <w:t xml:space="preserve"> – </w:t>
      </w:r>
      <w:r w:rsidRPr="00FA2084">
        <w:rPr>
          <w:rFonts w:asciiTheme="minorHAnsi" w:hAnsiTheme="minorHAnsi" w:cstheme="minorHAnsi"/>
          <w:b/>
          <w:lang w:val="mk-MK"/>
        </w:rPr>
        <w:t xml:space="preserve">Став (4) - </w:t>
      </w:r>
      <w:r w:rsidRPr="00FA2084">
        <w:rPr>
          <w:rFonts w:asciiTheme="minorHAnsi" w:hAnsiTheme="minorHAnsi" w:cstheme="minorHAnsi"/>
          <w:lang w:val="mk-MK"/>
        </w:rPr>
        <w:t>Рокот е искучително долг, дури е и зголемен во однос на претходната верзија.</w:t>
      </w:r>
      <w:proofErr w:type="gramEnd"/>
      <w:r w:rsidRPr="00FA2084">
        <w:rPr>
          <w:rFonts w:asciiTheme="minorHAnsi" w:hAnsiTheme="minorHAnsi" w:cstheme="minorHAnsi"/>
          <w:lang w:val="mk-MK"/>
        </w:rPr>
        <w:t xml:space="preserve"> Препорака е истиот да се скрати на 30 дена, бидејќи со долг рок се успорува бизнисот.</w:t>
      </w:r>
    </w:p>
    <w:p w:rsidR="00DF3494" w:rsidRPr="00DF3494" w:rsidRDefault="00DF3494" w:rsidP="00FA2084">
      <w:pPr>
        <w:spacing w:line="276" w:lineRule="auto"/>
        <w:ind w:left="-5"/>
        <w:jc w:val="both"/>
        <w:rPr>
          <w:rFonts w:asciiTheme="minorHAnsi" w:hAnsiTheme="minorHAnsi" w:cstheme="minorHAnsi"/>
          <w:lang w:val="mk-MK"/>
        </w:rPr>
      </w:pPr>
    </w:p>
    <w:p w:rsidR="00F967CC" w:rsidRDefault="00F967CC" w:rsidP="00FA2084">
      <w:pPr>
        <w:spacing w:line="276" w:lineRule="auto"/>
        <w:jc w:val="both"/>
        <w:rPr>
          <w:rFonts w:asciiTheme="minorHAnsi" w:hAnsiTheme="minorHAnsi" w:cstheme="minorHAnsi"/>
          <w:lang w:val="mk-MK"/>
        </w:rPr>
      </w:pPr>
      <w:r w:rsidRPr="00FA2084">
        <w:rPr>
          <w:rFonts w:asciiTheme="minorHAnsi" w:hAnsiTheme="minorHAnsi" w:cstheme="minorHAnsi"/>
          <w:b/>
        </w:rPr>
        <w:t>Член 8</w:t>
      </w:r>
      <w:r w:rsidRPr="00FA2084">
        <w:rPr>
          <w:rFonts w:asciiTheme="minorHAnsi" w:hAnsiTheme="minorHAnsi" w:cstheme="minorHAnsi"/>
          <w:b/>
          <w:lang w:val="mk-MK"/>
        </w:rPr>
        <w:t>4</w:t>
      </w:r>
      <w:r w:rsidRPr="00FA2084">
        <w:rPr>
          <w:rFonts w:asciiTheme="minorHAnsi" w:hAnsiTheme="minorHAnsi" w:cstheme="minorHAnsi"/>
          <w:b/>
        </w:rPr>
        <w:t xml:space="preserve"> -  </w:t>
      </w:r>
      <w:r w:rsidRPr="00FA2084">
        <w:rPr>
          <w:rFonts w:asciiTheme="minorHAnsi" w:hAnsiTheme="minorHAnsi" w:cstheme="minorHAnsi"/>
          <w:b/>
          <w:lang w:val="mk-MK"/>
        </w:rPr>
        <w:t>Став</w:t>
      </w:r>
      <w:r w:rsidRPr="00FA2084">
        <w:rPr>
          <w:rFonts w:asciiTheme="minorHAnsi" w:hAnsiTheme="minorHAnsi" w:cstheme="minorHAnsi"/>
          <w:b/>
        </w:rPr>
        <w:t xml:space="preserve"> </w:t>
      </w:r>
      <w:r w:rsidRPr="00FA2084">
        <w:rPr>
          <w:rFonts w:asciiTheme="minorHAnsi" w:hAnsiTheme="minorHAnsi" w:cstheme="minorHAnsi"/>
          <w:b/>
          <w:lang w:val="mk-MK"/>
        </w:rPr>
        <w:t>(</w:t>
      </w:r>
      <w:r w:rsidRPr="00FA2084">
        <w:rPr>
          <w:rFonts w:asciiTheme="minorHAnsi" w:hAnsiTheme="minorHAnsi" w:cstheme="minorHAnsi"/>
          <w:b/>
        </w:rPr>
        <w:t>8</w:t>
      </w:r>
      <w:r w:rsidRPr="00FA2084">
        <w:rPr>
          <w:rFonts w:asciiTheme="minorHAnsi" w:hAnsiTheme="minorHAnsi" w:cstheme="minorHAnsi"/>
          <w:b/>
          <w:lang w:val="mk-MK"/>
        </w:rPr>
        <w:t>)</w:t>
      </w:r>
      <w:r w:rsidRPr="00FA2084">
        <w:rPr>
          <w:rFonts w:asciiTheme="minorHAnsi" w:hAnsiTheme="minorHAnsi" w:cstheme="minorHAnsi"/>
        </w:rPr>
        <w:t xml:space="preserve"> </w:t>
      </w:r>
      <w:r w:rsidRPr="00FA2084">
        <w:rPr>
          <w:rFonts w:asciiTheme="minorHAnsi" w:hAnsiTheme="minorHAnsi" w:cstheme="minorHAnsi"/>
          <w:b/>
        </w:rPr>
        <w:t>– Чување на видеозаписи</w:t>
      </w:r>
      <w:r w:rsidRPr="00FA2084">
        <w:rPr>
          <w:rFonts w:asciiTheme="minorHAnsi" w:hAnsiTheme="minorHAnsi" w:cstheme="minorHAnsi"/>
        </w:rPr>
        <w:t xml:space="preserve">  - Се предлага  зборовите „но не подолго од 30 дена “ да се заменат со „но не подолго од 90 дена“. Со ова се дава можност да се чуваат </w:t>
      </w:r>
      <w:proofErr w:type="gramStart"/>
      <w:r w:rsidRPr="00FA2084">
        <w:rPr>
          <w:rFonts w:asciiTheme="minorHAnsi" w:hAnsiTheme="minorHAnsi" w:cstheme="minorHAnsi"/>
        </w:rPr>
        <w:t>35 ,</w:t>
      </w:r>
      <w:proofErr w:type="gramEnd"/>
      <w:r w:rsidRPr="00FA2084">
        <w:rPr>
          <w:rFonts w:asciiTheme="minorHAnsi" w:hAnsiTheme="minorHAnsi" w:cstheme="minorHAnsi"/>
        </w:rPr>
        <w:t xml:space="preserve"> </w:t>
      </w:r>
      <w:r w:rsidRPr="00FA2084">
        <w:rPr>
          <w:rFonts w:asciiTheme="minorHAnsi" w:hAnsiTheme="minorHAnsi" w:cstheme="minorHAnsi"/>
        </w:rPr>
        <w:lastRenderedPageBreak/>
        <w:t>45 дена на пример но не повеќе од 90. Во пракса е докажано дека рокот од 30 дена е</w:t>
      </w:r>
      <w:proofErr w:type="gramStart"/>
      <w:r w:rsidRPr="00FA2084">
        <w:rPr>
          <w:rFonts w:asciiTheme="minorHAnsi" w:hAnsiTheme="minorHAnsi" w:cstheme="minorHAnsi"/>
        </w:rPr>
        <w:t>  краток</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Кога ќе се добие сознание за повреда, при спроведување на истраги и рекламации најчесто видео записот е избришан.</w:t>
      </w:r>
      <w:proofErr w:type="gramEnd"/>
      <w:r w:rsidRPr="00FA2084">
        <w:rPr>
          <w:rFonts w:asciiTheme="minorHAnsi" w:hAnsiTheme="minorHAnsi" w:cstheme="minorHAnsi"/>
        </w:rPr>
        <w:t xml:space="preserve"> Клиентот има обврска 1 месечно да подига извод од сметка, но најчесто</w:t>
      </w:r>
      <w:proofErr w:type="gramStart"/>
      <w:r w:rsidRPr="00FA2084">
        <w:rPr>
          <w:rFonts w:asciiTheme="minorHAnsi" w:hAnsiTheme="minorHAnsi" w:cstheme="minorHAnsi"/>
        </w:rPr>
        <w:t>  тоа</w:t>
      </w:r>
      <w:proofErr w:type="gramEnd"/>
      <w:r w:rsidRPr="00FA2084">
        <w:rPr>
          <w:rFonts w:asciiTheme="minorHAnsi" w:hAnsiTheme="minorHAnsi" w:cstheme="minorHAnsi"/>
        </w:rPr>
        <w:t xml:space="preserve"> не е случај.</w:t>
      </w:r>
    </w:p>
    <w:p w:rsidR="00DF3494" w:rsidRPr="00DF3494" w:rsidRDefault="00DF3494" w:rsidP="00FA2084">
      <w:pPr>
        <w:spacing w:line="276" w:lineRule="auto"/>
        <w:jc w:val="both"/>
        <w:rPr>
          <w:rFonts w:asciiTheme="minorHAnsi" w:hAnsiTheme="minorHAnsi" w:cstheme="minorHAnsi"/>
          <w:lang w:val="mk-MK"/>
        </w:rPr>
      </w:pPr>
    </w:p>
    <w:p w:rsidR="00F967CC" w:rsidRPr="00FA2084" w:rsidRDefault="00F967CC" w:rsidP="00FA2084">
      <w:pPr>
        <w:spacing w:line="276" w:lineRule="auto"/>
        <w:ind w:left="-5"/>
        <w:jc w:val="both"/>
        <w:rPr>
          <w:rFonts w:asciiTheme="minorHAnsi" w:hAnsiTheme="minorHAnsi" w:cstheme="minorHAnsi"/>
        </w:rPr>
      </w:pPr>
      <w:r w:rsidRPr="00FA2084">
        <w:rPr>
          <w:rFonts w:asciiTheme="minorHAnsi" w:hAnsiTheme="minorHAnsi" w:cstheme="minorHAnsi"/>
          <w:b/>
        </w:rPr>
        <w:t>Член 8</w:t>
      </w:r>
      <w:r w:rsidRPr="00FA2084">
        <w:rPr>
          <w:rFonts w:asciiTheme="minorHAnsi" w:hAnsiTheme="minorHAnsi" w:cstheme="minorHAnsi"/>
          <w:b/>
          <w:lang w:val="mk-MK"/>
        </w:rPr>
        <w:t>8</w:t>
      </w:r>
      <w:r w:rsidRPr="00FA2084">
        <w:rPr>
          <w:rFonts w:asciiTheme="minorHAnsi" w:hAnsiTheme="minorHAnsi" w:cstheme="minorHAnsi"/>
          <w:b/>
        </w:rPr>
        <w:t xml:space="preserve"> -</w:t>
      </w:r>
      <w:r w:rsidRPr="00FA2084">
        <w:rPr>
          <w:rFonts w:asciiTheme="minorHAnsi" w:hAnsiTheme="minorHAnsi" w:cstheme="minorHAnsi"/>
        </w:rPr>
        <w:t xml:space="preserve">    Се </w:t>
      </w:r>
      <w:proofErr w:type="gramStart"/>
      <w:r w:rsidRPr="00FA2084">
        <w:rPr>
          <w:rFonts w:asciiTheme="minorHAnsi" w:hAnsiTheme="minorHAnsi" w:cstheme="minorHAnsi"/>
        </w:rPr>
        <w:t>предлага  овој</w:t>
      </w:r>
      <w:proofErr w:type="gramEnd"/>
      <w:r w:rsidRPr="00FA2084">
        <w:rPr>
          <w:rFonts w:asciiTheme="minorHAnsi" w:hAnsiTheme="minorHAnsi" w:cstheme="minorHAnsi"/>
        </w:rPr>
        <w:t xml:space="preserve"> член </w:t>
      </w:r>
      <w:r w:rsidRPr="00FA2084">
        <w:rPr>
          <w:rFonts w:asciiTheme="minorHAnsi" w:hAnsiTheme="minorHAnsi" w:cstheme="minorHAnsi"/>
          <w:u w:val="single" w:color="000000"/>
        </w:rPr>
        <w:t>да се брише</w:t>
      </w:r>
      <w:r w:rsidRPr="00FA2084">
        <w:rPr>
          <w:rFonts w:asciiTheme="minorHAnsi" w:hAnsiTheme="minorHAnsi" w:cstheme="minorHAnsi"/>
        </w:rPr>
        <w:t xml:space="preserve">  Образложение.  </w:t>
      </w: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rPr>
        <w:t>Првенствено не се познати Целите на овие налепници.</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Ова повеќе личи на комерцијална активност отколку на регулатор</w:t>
      </w:r>
      <w:r w:rsidRPr="00FA2084">
        <w:rPr>
          <w:rFonts w:asciiTheme="minorHAnsi" w:hAnsiTheme="minorHAnsi" w:cstheme="minorHAnsi"/>
          <w:lang w:val="mk-MK"/>
        </w:rPr>
        <w:t>н</w:t>
      </w:r>
      <w:r w:rsidRPr="00FA2084">
        <w:rPr>
          <w:rFonts w:asciiTheme="minorHAnsi" w:hAnsiTheme="minorHAnsi" w:cstheme="minorHAnsi"/>
        </w:rPr>
        <w:t>а.</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Ќе се наплаќаат налепници на секои две години.</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Банките имаат голем број на видео камери и би имале солидно голем трошок.</w:t>
      </w:r>
      <w:proofErr w:type="gramEnd"/>
      <w:r w:rsidRPr="00FA2084">
        <w:rPr>
          <w:rFonts w:asciiTheme="minorHAnsi" w:hAnsiTheme="minorHAnsi" w:cstheme="minorHAnsi"/>
        </w:rPr>
        <w:t xml:space="preserve"> </w:t>
      </w:r>
      <w:r w:rsidRPr="00FA2084">
        <w:rPr>
          <w:rFonts w:asciiTheme="minorHAnsi" w:hAnsiTheme="minorHAnsi" w:cstheme="minorHAnsi"/>
          <w:lang w:val="mk-MK"/>
        </w:rPr>
        <w:t xml:space="preserve">По кои </w:t>
      </w:r>
      <w:r w:rsidRPr="00FA2084">
        <w:rPr>
          <w:rFonts w:asciiTheme="minorHAnsi" w:hAnsiTheme="minorHAnsi" w:cstheme="minorHAnsi"/>
        </w:rPr>
        <w:t xml:space="preserve">цени </w:t>
      </w:r>
      <w:r w:rsidRPr="00FA2084">
        <w:rPr>
          <w:rFonts w:asciiTheme="minorHAnsi" w:hAnsiTheme="minorHAnsi" w:cstheme="minorHAnsi"/>
          <w:lang w:val="mk-MK"/>
        </w:rPr>
        <w:t xml:space="preserve">и </w:t>
      </w:r>
      <w:r w:rsidRPr="00FA2084">
        <w:rPr>
          <w:rFonts w:asciiTheme="minorHAnsi" w:hAnsiTheme="minorHAnsi" w:cstheme="minorHAnsi"/>
        </w:rPr>
        <w:t xml:space="preserve">колку се реалните трошоци за изработка на налепници? </w:t>
      </w:r>
      <w:proofErr w:type="gramStart"/>
      <w:r w:rsidRPr="00FA2084">
        <w:rPr>
          <w:rFonts w:asciiTheme="minorHAnsi" w:hAnsiTheme="minorHAnsi" w:cstheme="minorHAnsi"/>
        </w:rPr>
        <w:t>Кај банкоматите информацијата дека истите се под видео надзор оди електронски на самиот екран.</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Дали покрај ова известување ќе треба и на нив да се лепат и налепници?</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Тоа во многу ќе ги нагрди банкоматите.</w:t>
      </w:r>
      <w:proofErr w:type="gramEnd"/>
      <w:r w:rsidRPr="00FA2084">
        <w:rPr>
          <w:rFonts w:asciiTheme="minorHAnsi" w:hAnsiTheme="minorHAnsi" w:cstheme="minorHAnsi"/>
        </w:rPr>
        <w:t xml:space="preserve">  </w:t>
      </w:r>
      <w:r w:rsidRPr="00FA2084">
        <w:rPr>
          <w:rFonts w:asciiTheme="minorHAnsi" w:hAnsiTheme="minorHAnsi" w:cstheme="minorHAnsi"/>
          <w:lang w:val="mk-MK"/>
        </w:rPr>
        <w:t xml:space="preserve">На пример во </w:t>
      </w:r>
      <w:r w:rsidRPr="00FA2084">
        <w:rPr>
          <w:rFonts w:asciiTheme="minorHAnsi" w:hAnsiTheme="minorHAnsi" w:cstheme="minorHAnsi"/>
        </w:rPr>
        <w:t xml:space="preserve">Став (4) </w:t>
      </w:r>
      <w:r w:rsidRPr="00FA2084">
        <w:rPr>
          <w:rFonts w:asciiTheme="minorHAnsi" w:hAnsiTheme="minorHAnsi" w:cstheme="minorHAnsi"/>
          <w:lang w:val="mk-MK"/>
        </w:rPr>
        <w:t xml:space="preserve">не е </w:t>
      </w:r>
      <w:r w:rsidRPr="00FA2084">
        <w:rPr>
          <w:rFonts w:asciiTheme="minorHAnsi" w:hAnsiTheme="minorHAnsi" w:cstheme="minorHAnsi"/>
        </w:rPr>
        <w:t>јасен ставот</w:t>
      </w:r>
      <w:r w:rsidRPr="00FA2084">
        <w:rPr>
          <w:rFonts w:asciiTheme="minorHAnsi" w:hAnsiTheme="minorHAnsi" w:cstheme="minorHAnsi"/>
          <w:lang w:val="mk-MK"/>
        </w:rPr>
        <w:t xml:space="preserve"> </w:t>
      </w:r>
      <w:r w:rsidRPr="00FA2084">
        <w:rPr>
          <w:rFonts w:asciiTheme="minorHAnsi" w:hAnsiTheme="minorHAnsi" w:cstheme="minorHAnsi"/>
        </w:rPr>
        <w:t xml:space="preserve">кога Агенцијата дава свое мислење, пред отпочнување на обработката на податоците или по секоја периодична проценка (на секои 2 год.)? </w:t>
      </w:r>
      <w:proofErr w:type="gramStart"/>
      <w:r w:rsidRPr="00FA2084">
        <w:rPr>
          <w:rFonts w:asciiTheme="minorHAnsi" w:hAnsiTheme="minorHAnsi" w:cstheme="minorHAnsi"/>
        </w:rPr>
        <w:t>Ако е после секоја преоценка, тоа значи дека на секои 2 год.</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ќе</w:t>
      </w:r>
      <w:proofErr w:type="gramEnd"/>
      <w:r w:rsidRPr="00FA2084">
        <w:rPr>
          <w:rFonts w:asciiTheme="minorHAnsi" w:hAnsiTheme="minorHAnsi" w:cstheme="minorHAnsi"/>
        </w:rPr>
        <w:t xml:space="preserve"> треба да се менуваат огромен број налепници и да се организира акција за нивно лепење по локациите на банките. </w:t>
      </w:r>
      <w:r w:rsidRPr="00FA2084">
        <w:rPr>
          <w:rFonts w:asciiTheme="minorHAnsi" w:hAnsiTheme="minorHAnsi" w:cstheme="minorHAnsi"/>
          <w:lang w:val="mk-MK"/>
        </w:rPr>
        <w:t xml:space="preserve">Во </w:t>
      </w:r>
      <w:r w:rsidRPr="00FA2084">
        <w:rPr>
          <w:rFonts w:asciiTheme="minorHAnsi" w:hAnsiTheme="minorHAnsi" w:cstheme="minorHAnsi"/>
        </w:rPr>
        <w:t xml:space="preserve">Став (7) </w:t>
      </w:r>
      <w:r w:rsidRPr="00FA2084">
        <w:rPr>
          <w:rFonts w:asciiTheme="minorHAnsi" w:hAnsiTheme="minorHAnsi" w:cstheme="minorHAnsi"/>
          <w:lang w:val="mk-MK"/>
        </w:rPr>
        <w:t xml:space="preserve">не е јасно за која </w:t>
      </w:r>
      <w:r w:rsidRPr="00FA2084">
        <w:rPr>
          <w:rFonts w:asciiTheme="minorHAnsi" w:hAnsiTheme="minorHAnsi" w:cstheme="minorHAnsi"/>
        </w:rPr>
        <w:t>форма</w:t>
      </w:r>
      <w:r w:rsidRPr="00FA2084">
        <w:rPr>
          <w:rFonts w:asciiTheme="minorHAnsi" w:hAnsiTheme="minorHAnsi" w:cstheme="minorHAnsi"/>
          <w:lang w:val="mk-MK"/>
        </w:rPr>
        <w:t xml:space="preserve"> се работи</w:t>
      </w:r>
      <w:r w:rsidRPr="00FA2084">
        <w:rPr>
          <w:rFonts w:asciiTheme="minorHAnsi" w:hAnsiTheme="minorHAnsi" w:cstheme="minorHAnsi"/>
        </w:rPr>
        <w:t xml:space="preserve">? </w:t>
      </w:r>
      <w:proofErr w:type="gramStart"/>
      <w:r w:rsidRPr="00FA2084">
        <w:rPr>
          <w:rFonts w:asciiTheme="minorHAnsi" w:hAnsiTheme="minorHAnsi" w:cstheme="minorHAnsi"/>
        </w:rPr>
        <w:t xml:space="preserve">Дали </w:t>
      </w:r>
      <w:r w:rsidRPr="00FA2084">
        <w:rPr>
          <w:rFonts w:asciiTheme="minorHAnsi" w:hAnsiTheme="minorHAnsi" w:cstheme="minorHAnsi"/>
          <w:lang w:val="mk-MK"/>
        </w:rPr>
        <w:t xml:space="preserve">се мисли на </w:t>
      </w:r>
      <w:r w:rsidRPr="00FA2084">
        <w:rPr>
          <w:rFonts w:asciiTheme="minorHAnsi" w:hAnsiTheme="minorHAnsi" w:cstheme="minorHAnsi"/>
        </w:rPr>
        <w:t>Правилник како и до сега?</w:t>
      </w:r>
      <w:proofErr w:type="gramEnd"/>
    </w:p>
    <w:p w:rsidR="00FA2084"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rPr>
        <w:t>Со оваа мерка веќе се нарушува безбедноста на објектот/банкоматот.</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Сосема е доволно да се даде до знаење дека се врши видео надзор, а не и "означување на камерите".</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На објектот би требало да има една налепница, а не на секоја камера посебно.</w:t>
      </w:r>
      <w:proofErr w:type="gramEnd"/>
      <w:r w:rsidRPr="00FA2084">
        <w:rPr>
          <w:rFonts w:asciiTheme="minorHAnsi" w:hAnsiTheme="minorHAnsi" w:cstheme="minorHAnsi"/>
        </w:rPr>
        <w:t xml:space="preserve"> </w:t>
      </w:r>
    </w:p>
    <w:p w:rsidR="00DF3494" w:rsidRPr="00DF3494" w:rsidRDefault="00DF3494" w:rsidP="00FA2084">
      <w:pPr>
        <w:spacing w:line="276" w:lineRule="auto"/>
        <w:ind w:left="-5"/>
        <w:jc w:val="both"/>
        <w:rPr>
          <w:rFonts w:asciiTheme="minorHAnsi" w:hAnsiTheme="minorHAnsi" w:cstheme="minorHAnsi"/>
          <w:lang w:val="mk-MK"/>
        </w:rPr>
      </w:pP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b/>
        </w:rPr>
        <w:t xml:space="preserve">Член </w:t>
      </w:r>
      <w:r w:rsidRPr="00FA2084">
        <w:rPr>
          <w:rFonts w:asciiTheme="minorHAnsi" w:hAnsiTheme="minorHAnsi" w:cstheme="minorHAnsi"/>
          <w:b/>
          <w:lang w:val="mk-MK"/>
        </w:rPr>
        <w:t>89</w:t>
      </w:r>
      <w:r w:rsidRPr="00FA2084">
        <w:rPr>
          <w:rFonts w:asciiTheme="minorHAnsi" w:hAnsiTheme="minorHAnsi" w:cstheme="minorHAnsi"/>
        </w:rPr>
        <w:t xml:space="preserve"> - Што се подразбира под И</w:t>
      </w:r>
      <w:r w:rsidRPr="00FA2084">
        <w:rPr>
          <w:rFonts w:asciiTheme="minorHAnsi" w:hAnsiTheme="minorHAnsi" w:cstheme="minorHAnsi"/>
          <w:lang w:val="mk-MK"/>
        </w:rPr>
        <w:t>Р</w:t>
      </w:r>
      <w:r w:rsidRPr="00FA2084">
        <w:rPr>
          <w:rFonts w:asciiTheme="minorHAnsi" w:hAnsiTheme="minorHAnsi" w:cstheme="minorHAnsi"/>
        </w:rPr>
        <w:t>ВН - , За која цел служи.</w:t>
      </w:r>
      <w:proofErr w:type="gramEnd"/>
      <w:r w:rsidRPr="00FA2084">
        <w:rPr>
          <w:rFonts w:asciiTheme="minorHAnsi" w:hAnsiTheme="minorHAnsi" w:cstheme="minorHAnsi"/>
        </w:rPr>
        <w:t xml:space="preserve"> </w:t>
      </w:r>
    </w:p>
    <w:p w:rsidR="00F967CC" w:rsidRPr="00FA2084" w:rsidRDefault="00F967CC" w:rsidP="00FA2084">
      <w:pPr>
        <w:spacing w:line="276" w:lineRule="auto"/>
        <w:ind w:left="-5"/>
        <w:jc w:val="both"/>
        <w:rPr>
          <w:rFonts w:asciiTheme="minorHAnsi" w:hAnsiTheme="minorHAnsi" w:cstheme="minorHAnsi"/>
        </w:rPr>
      </w:pPr>
      <w:proofErr w:type="gramStart"/>
      <w:r w:rsidRPr="00FA2084">
        <w:rPr>
          <w:rFonts w:asciiTheme="minorHAnsi" w:hAnsiTheme="minorHAnsi" w:cstheme="minorHAnsi"/>
        </w:rPr>
        <w:t>Дали е посебно тело?</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Дали е развиен софтвер?</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Комплетно нејасно.</w:t>
      </w:r>
      <w:proofErr w:type="gramEnd"/>
      <w:r w:rsidRPr="00FA2084">
        <w:rPr>
          <w:rFonts w:asciiTheme="minorHAnsi" w:hAnsiTheme="minorHAnsi" w:cstheme="minorHAnsi"/>
        </w:rPr>
        <w:t xml:space="preserve"> </w:t>
      </w:r>
    </w:p>
    <w:p w:rsidR="00F967CC" w:rsidRPr="00FA2084"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rPr>
        <w:t>На што се мисли?</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Дека податоци од просторите на сите институции кои се опфатени со видео надзор (снимки од просторот) ќе се чуваат во Агенцијата?</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Зошто овие податоци агенцијата има ингеренции да ги даде на било кого за одреден надомест и по кој основ?</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Дали Став (3) значи дека дека ако некој побара ќе добие пристап со опис на камери?</w:t>
      </w:r>
      <w:proofErr w:type="gramEnd"/>
      <w:r w:rsidRPr="00FA2084">
        <w:rPr>
          <w:rFonts w:asciiTheme="minorHAnsi" w:hAnsiTheme="minorHAnsi" w:cstheme="minorHAnsi"/>
          <w:lang w:val="mk-MK"/>
        </w:rPr>
        <w:t xml:space="preserve"> Дополнително што Став (7) налага Агенцијата да има јавно достапен тарифник.</w:t>
      </w:r>
    </w:p>
    <w:p w:rsidR="00F967CC" w:rsidRDefault="00F967CC" w:rsidP="00FA2084">
      <w:pPr>
        <w:spacing w:line="276" w:lineRule="auto"/>
        <w:ind w:left="-5"/>
        <w:jc w:val="both"/>
        <w:rPr>
          <w:rFonts w:asciiTheme="minorHAnsi" w:hAnsiTheme="minorHAnsi" w:cstheme="minorHAnsi"/>
          <w:lang w:val="mk-MK"/>
        </w:rPr>
      </w:pPr>
      <w:proofErr w:type="gramStart"/>
      <w:r w:rsidRPr="00FA2084">
        <w:rPr>
          <w:rFonts w:asciiTheme="minorHAnsi" w:hAnsiTheme="minorHAnsi" w:cstheme="minorHAnsi"/>
        </w:rPr>
        <w:t xml:space="preserve">Ова е </w:t>
      </w:r>
      <w:r w:rsidRPr="00FA2084">
        <w:rPr>
          <w:rFonts w:asciiTheme="minorHAnsi" w:hAnsiTheme="minorHAnsi" w:cstheme="minorHAnsi"/>
          <w:u w:val="single"/>
        </w:rPr>
        <w:t>огромен ризик за безбедноста</w:t>
      </w:r>
      <w:r w:rsidRPr="00FA2084">
        <w:rPr>
          <w:rFonts w:asciiTheme="minorHAnsi" w:hAnsiTheme="minorHAnsi" w:cstheme="minorHAnsi"/>
        </w:rPr>
        <w:t xml:space="preserve"> на сите институции</w:t>
      </w:r>
      <w:r w:rsidRPr="00FA2084">
        <w:rPr>
          <w:rFonts w:asciiTheme="minorHAnsi" w:hAnsiTheme="minorHAnsi" w:cstheme="minorHAnsi"/>
          <w:lang w:val="mk-MK"/>
        </w:rPr>
        <w:t xml:space="preserve"> во државата.</w:t>
      </w:r>
      <w:proofErr w:type="gramEnd"/>
    </w:p>
    <w:p w:rsidR="00DF3494" w:rsidRPr="00FA2084" w:rsidRDefault="00DF3494" w:rsidP="00FA2084">
      <w:pPr>
        <w:spacing w:line="276" w:lineRule="auto"/>
        <w:ind w:left="-5"/>
        <w:jc w:val="both"/>
        <w:rPr>
          <w:rFonts w:asciiTheme="minorHAnsi" w:hAnsiTheme="minorHAnsi" w:cstheme="minorHAnsi"/>
        </w:rPr>
      </w:pPr>
    </w:p>
    <w:p w:rsidR="00F967CC" w:rsidRPr="00FA2084" w:rsidRDefault="00F967CC" w:rsidP="00FA2084">
      <w:pPr>
        <w:spacing w:after="219" w:line="276" w:lineRule="auto"/>
        <w:jc w:val="both"/>
        <w:rPr>
          <w:rFonts w:asciiTheme="minorHAnsi" w:hAnsiTheme="minorHAnsi" w:cstheme="minorHAnsi"/>
        </w:rPr>
      </w:pPr>
      <w:r w:rsidRPr="00FA2084">
        <w:rPr>
          <w:rFonts w:asciiTheme="minorHAnsi" w:hAnsiTheme="minorHAnsi" w:cstheme="minorHAnsi"/>
          <w:b/>
          <w:i/>
        </w:rPr>
        <w:t xml:space="preserve"> </w:t>
      </w:r>
      <w:proofErr w:type="gramStart"/>
      <w:r w:rsidRPr="00FA2084">
        <w:rPr>
          <w:rFonts w:asciiTheme="minorHAnsi" w:hAnsiTheme="minorHAnsi" w:cstheme="minorHAnsi"/>
          <w:b/>
        </w:rPr>
        <w:t xml:space="preserve">Член </w:t>
      </w:r>
      <w:r w:rsidRPr="00FA2084">
        <w:rPr>
          <w:rFonts w:asciiTheme="minorHAnsi" w:hAnsiTheme="minorHAnsi" w:cstheme="minorHAnsi"/>
          <w:b/>
          <w:lang w:val="mk-MK"/>
        </w:rPr>
        <w:t>91</w:t>
      </w:r>
      <w:r w:rsidRPr="00FA2084">
        <w:rPr>
          <w:rFonts w:asciiTheme="minorHAnsi" w:hAnsiTheme="minorHAnsi" w:cstheme="minorHAnsi"/>
        </w:rPr>
        <w:t xml:space="preserve"> </w:t>
      </w:r>
      <w:r w:rsidRPr="00FA2084">
        <w:rPr>
          <w:rFonts w:asciiTheme="minorHAnsi" w:hAnsiTheme="minorHAnsi" w:cstheme="minorHAnsi"/>
          <w:b/>
        </w:rPr>
        <w:t xml:space="preserve">– </w:t>
      </w:r>
      <w:r w:rsidRPr="00FA2084">
        <w:rPr>
          <w:rFonts w:asciiTheme="minorHAnsi" w:hAnsiTheme="minorHAnsi" w:cstheme="minorHAnsi"/>
          <w:b/>
          <w:lang w:val="mk-MK"/>
        </w:rPr>
        <w:t>Став (1) -</w:t>
      </w:r>
      <w:r w:rsidRPr="00FA2084">
        <w:rPr>
          <w:rFonts w:asciiTheme="minorHAnsi" w:hAnsiTheme="minorHAnsi" w:cstheme="minorHAnsi"/>
          <w:lang w:val="mk-MK"/>
        </w:rPr>
        <w:t xml:space="preserve"> Не е јасно што ова точно значи.</w:t>
      </w:r>
      <w:proofErr w:type="gramEnd"/>
      <w:r w:rsidRPr="00FA2084">
        <w:rPr>
          <w:rFonts w:asciiTheme="minorHAnsi" w:hAnsiTheme="minorHAnsi" w:cstheme="minorHAnsi"/>
          <w:lang w:val="mk-MK"/>
        </w:rPr>
        <w:t xml:space="preserve"> Според терминологијата корисник може да биде физичко, правно лице или орган на државна управа. До сега банките даваат податоци само на државни органи за истраги. Што доколку физичкото лице побара податоци за негова обработка на кои се гледаат витални делови или безбедносни зони на банката (сефови, благајни, банкомати...)? Со тоа очигледно се нарушува безбедноста.</w:t>
      </w:r>
    </w:p>
    <w:p w:rsidR="00F967CC" w:rsidRPr="00FA2084" w:rsidRDefault="00F967CC" w:rsidP="00DF3494">
      <w:pPr>
        <w:spacing w:line="276" w:lineRule="auto"/>
        <w:jc w:val="both"/>
        <w:rPr>
          <w:rFonts w:asciiTheme="minorHAnsi" w:hAnsiTheme="minorHAnsi" w:cstheme="minorHAnsi"/>
          <w:lang w:val="mk-MK"/>
        </w:rPr>
      </w:pPr>
      <w:proofErr w:type="gramStart"/>
      <w:r w:rsidRPr="00FA2084">
        <w:rPr>
          <w:rFonts w:asciiTheme="minorHAnsi" w:hAnsiTheme="minorHAnsi" w:cstheme="minorHAnsi"/>
          <w:b/>
        </w:rPr>
        <w:t xml:space="preserve">Член </w:t>
      </w:r>
      <w:r w:rsidRPr="00FA2084">
        <w:rPr>
          <w:rFonts w:asciiTheme="minorHAnsi" w:hAnsiTheme="minorHAnsi" w:cstheme="minorHAnsi"/>
          <w:b/>
          <w:lang w:val="mk-MK"/>
        </w:rPr>
        <w:t xml:space="preserve">99 – Став (1) – </w:t>
      </w:r>
      <w:r w:rsidRPr="00FA2084">
        <w:rPr>
          <w:rFonts w:asciiTheme="minorHAnsi" w:hAnsiTheme="minorHAnsi" w:cstheme="minorHAnsi"/>
          <w:lang w:val="mk-MK"/>
        </w:rPr>
        <w:t>Сметаме дека требало да се направи анализа на предлагачот на Законот за финансиските импликации, а потоа да се предложи казнената политика.</w:t>
      </w:r>
      <w:proofErr w:type="gramEnd"/>
      <w:r w:rsidRPr="00FA2084">
        <w:rPr>
          <w:rFonts w:asciiTheme="minorHAnsi" w:hAnsiTheme="minorHAnsi" w:cstheme="minorHAnsi"/>
          <w:lang w:val="mk-MK"/>
        </w:rPr>
        <w:t xml:space="preserve"> Одмерувањето до 2% кај фирмите кои имаат голем годишен приход останува на диспозитив на Агенцијата да </w:t>
      </w:r>
      <w:r w:rsidRPr="00FA2084">
        <w:rPr>
          <w:rFonts w:asciiTheme="minorHAnsi" w:hAnsiTheme="minorHAnsi" w:cstheme="minorHAnsi"/>
          <w:lang w:val="mk-MK"/>
        </w:rPr>
        <w:lastRenderedPageBreak/>
        <w:t>одлучува колку % би била глобата, при што не се децидно наведени критериумите според кои тоа би се правело.</w:t>
      </w:r>
    </w:p>
    <w:p w:rsidR="00F967CC" w:rsidRDefault="00F967CC" w:rsidP="00DF3494">
      <w:pPr>
        <w:spacing w:line="276" w:lineRule="auto"/>
        <w:jc w:val="both"/>
        <w:rPr>
          <w:rFonts w:asciiTheme="minorHAnsi" w:hAnsiTheme="minorHAnsi" w:cstheme="minorHAnsi"/>
          <w:lang w:val="mk-MK"/>
        </w:rPr>
      </w:pPr>
      <w:proofErr w:type="gramStart"/>
      <w:r w:rsidRPr="00FA2084">
        <w:rPr>
          <w:rFonts w:asciiTheme="minorHAnsi" w:hAnsiTheme="minorHAnsi" w:cstheme="minorHAnsi"/>
          <w:b/>
        </w:rPr>
        <w:t xml:space="preserve">Член </w:t>
      </w:r>
      <w:r w:rsidRPr="00FA2084">
        <w:rPr>
          <w:rFonts w:asciiTheme="minorHAnsi" w:hAnsiTheme="minorHAnsi" w:cstheme="minorHAnsi"/>
          <w:b/>
          <w:lang w:val="mk-MK"/>
        </w:rPr>
        <w:t xml:space="preserve">99 – Став (3) – </w:t>
      </w:r>
      <w:r w:rsidRPr="00FA2084">
        <w:rPr>
          <w:rFonts w:asciiTheme="minorHAnsi" w:hAnsiTheme="minorHAnsi" w:cstheme="minorHAnsi"/>
          <w:lang w:val="mk-MK"/>
        </w:rPr>
        <w:t>Зошто за државните органи казната е минимална во однос на правните лица со приватна сопственост?</w:t>
      </w:r>
      <w:proofErr w:type="gramEnd"/>
      <w:r w:rsidRPr="00FA2084">
        <w:rPr>
          <w:rFonts w:asciiTheme="minorHAnsi" w:hAnsiTheme="minorHAnsi" w:cstheme="minorHAnsi"/>
          <w:lang w:val="mk-MK"/>
        </w:rPr>
        <w:t xml:space="preserve"> Оваква казнена политика воведува нерамноправност помеѓу државните органи и бизнис заедницата.</w:t>
      </w:r>
    </w:p>
    <w:p w:rsidR="00DF3494" w:rsidRPr="00FA2084" w:rsidRDefault="00DF3494" w:rsidP="00DF3494">
      <w:pPr>
        <w:spacing w:line="276" w:lineRule="auto"/>
        <w:jc w:val="both"/>
        <w:rPr>
          <w:rFonts w:asciiTheme="minorHAnsi" w:hAnsiTheme="minorHAnsi" w:cstheme="minorHAnsi"/>
          <w:b/>
          <w:i/>
        </w:rPr>
      </w:pPr>
    </w:p>
    <w:p w:rsidR="00F967CC" w:rsidRPr="00FA2084" w:rsidRDefault="00F967CC" w:rsidP="00FA2084">
      <w:pPr>
        <w:spacing w:after="219" w:line="276" w:lineRule="auto"/>
        <w:jc w:val="both"/>
        <w:rPr>
          <w:rFonts w:asciiTheme="minorHAnsi" w:hAnsiTheme="minorHAnsi" w:cstheme="minorHAnsi"/>
        </w:rPr>
      </w:pPr>
      <w:r w:rsidRPr="00FA2084">
        <w:rPr>
          <w:rFonts w:asciiTheme="minorHAnsi" w:hAnsiTheme="minorHAnsi" w:cstheme="minorHAnsi"/>
          <w:b/>
          <w:i/>
        </w:rPr>
        <w:t xml:space="preserve">Прекршочни Одредби  </w:t>
      </w:r>
    </w:p>
    <w:p w:rsidR="00F967CC" w:rsidRPr="00FA2084" w:rsidRDefault="00F967CC" w:rsidP="00FA2084">
      <w:pPr>
        <w:pStyle w:val="Heading1"/>
        <w:spacing w:after="0" w:line="276" w:lineRule="auto"/>
        <w:ind w:left="-5" w:right="0"/>
        <w:rPr>
          <w:rFonts w:asciiTheme="minorHAnsi" w:hAnsiTheme="minorHAnsi" w:cstheme="minorHAnsi"/>
          <w:szCs w:val="24"/>
        </w:rPr>
      </w:pPr>
      <w:r w:rsidRPr="00FA2084">
        <w:rPr>
          <w:rFonts w:asciiTheme="minorHAnsi" w:hAnsiTheme="minorHAnsi" w:cstheme="minorHAnsi"/>
          <w:szCs w:val="24"/>
        </w:rPr>
        <w:t xml:space="preserve">Член 100, Член 101, 102, 103 </w:t>
      </w:r>
    </w:p>
    <w:p w:rsidR="00F967CC" w:rsidRPr="00FA2084" w:rsidRDefault="00F967CC" w:rsidP="00DF3494">
      <w:pPr>
        <w:spacing w:line="276" w:lineRule="auto"/>
        <w:ind w:left="-5"/>
        <w:jc w:val="both"/>
        <w:rPr>
          <w:rFonts w:asciiTheme="minorHAnsi" w:hAnsiTheme="minorHAnsi" w:cstheme="minorHAnsi"/>
        </w:rPr>
      </w:pPr>
      <w:r w:rsidRPr="00FA2084">
        <w:rPr>
          <w:rFonts w:asciiTheme="minorHAnsi" w:hAnsiTheme="minorHAnsi" w:cstheme="minorHAnsi"/>
          <w:lang w:val="mk-MK"/>
        </w:rPr>
        <w:t>Прем</w:t>
      </w:r>
      <w:r w:rsidRPr="00FA2084">
        <w:rPr>
          <w:rFonts w:asciiTheme="minorHAnsi" w:hAnsiTheme="minorHAnsi" w:cstheme="minorHAnsi"/>
        </w:rPr>
        <w:t>ногу високи и неопределени казни</w:t>
      </w:r>
      <w:r w:rsidRPr="00FA2084">
        <w:rPr>
          <w:rFonts w:asciiTheme="minorHAnsi" w:hAnsiTheme="minorHAnsi" w:cstheme="minorHAnsi"/>
          <w:lang w:val="mk-MK"/>
        </w:rPr>
        <w:t xml:space="preserve">. </w:t>
      </w:r>
      <w:r w:rsidRPr="00FA2084">
        <w:rPr>
          <w:rFonts w:asciiTheme="minorHAnsi" w:hAnsiTheme="minorHAnsi" w:cstheme="minorHAnsi"/>
        </w:rPr>
        <w:t xml:space="preserve">Да се </w:t>
      </w:r>
      <w:proofErr w:type="gramStart"/>
      <w:r w:rsidRPr="00FA2084">
        <w:rPr>
          <w:rFonts w:asciiTheme="minorHAnsi" w:hAnsiTheme="minorHAnsi" w:cstheme="minorHAnsi"/>
        </w:rPr>
        <w:t>направи  намалување</w:t>
      </w:r>
      <w:proofErr w:type="gramEnd"/>
      <w:r w:rsidRPr="00FA2084">
        <w:rPr>
          <w:rFonts w:asciiTheme="minorHAnsi" w:hAnsiTheme="minorHAnsi" w:cstheme="minorHAnsi"/>
        </w:rPr>
        <w:t xml:space="preserve"> на висините  на глобите</w:t>
      </w:r>
      <w:r w:rsidRPr="00FA2084">
        <w:rPr>
          <w:rFonts w:asciiTheme="minorHAnsi" w:hAnsiTheme="minorHAnsi" w:cstheme="minorHAnsi"/>
          <w:lang w:val="mk-MK"/>
        </w:rPr>
        <w:t>,</w:t>
      </w:r>
      <w:r w:rsidRPr="00FA2084">
        <w:rPr>
          <w:rFonts w:asciiTheme="minorHAnsi" w:hAnsiTheme="minorHAnsi" w:cstheme="minorHAnsi"/>
        </w:rPr>
        <w:t xml:space="preserve"> </w:t>
      </w:r>
      <w:r w:rsidRPr="00FA2084">
        <w:rPr>
          <w:rFonts w:asciiTheme="minorHAnsi" w:hAnsiTheme="minorHAnsi" w:cstheme="minorHAnsi"/>
          <w:lang w:val="mk-MK"/>
        </w:rPr>
        <w:t xml:space="preserve">особено </w:t>
      </w:r>
      <w:r w:rsidRPr="00FA2084">
        <w:rPr>
          <w:rFonts w:asciiTheme="minorHAnsi" w:hAnsiTheme="minorHAnsi" w:cstheme="minorHAnsi"/>
          <w:u w:val="single" w:color="000000"/>
        </w:rPr>
        <w:t>бришење на % од вкупен</w:t>
      </w:r>
      <w:r w:rsidRPr="00FA2084">
        <w:rPr>
          <w:rFonts w:asciiTheme="minorHAnsi" w:hAnsiTheme="minorHAnsi" w:cstheme="minorHAnsi"/>
        </w:rPr>
        <w:t xml:space="preserve"> </w:t>
      </w:r>
      <w:r w:rsidRPr="00FA2084">
        <w:rPr>
          <w:rFonts w:asciiTheme="minorHAnsi" w:hAnsiTheme="minorHAnsi" w:cstheme="minorHAnsi"/>
          <w:u w:val="single" w:color="000000"/>
        </w:rPr>
        <w:t>годишен приход</w:t>
      </w:r>
      <w:r w:rsidRPr="00FA2084">
        <w:rPr>
          <w:rFonts w:asciiTheme="minorHAnsi" w:hAnsiTheme="minorHAnsi" w:cstheme="minorHAnsi"/>
        </w:rPr>
        <w:t xml:space="preserve">   </w:t>
      </w:r>
    </w:p>
    <w:p w:rsidR="00F967CC" w:rsidRPr="00FA2084" w:rsidRDefault="00F967CC" w:rsidP="00DF3494">
      <w:pPr>
        <w:spacing w:line="276" w:lineRule="auto"/>
        <w:ind w:left="-5"/>
        <w:jc w:val="both"/>
        <w:rPr>
          <w:rFonts w:asciiTheme="minorHAnsi" w:hAnsiTheme="minorHAnsi" w:cstheme="minorHAnsi"/>
        </w:rPr>
      </w:pPr>
      <w:r w:rsidRPr="00FA2084">
        <w:rPr>
          <w:rFonts w:asciiTheme="minorHAnsi" w:hAnsiTheme="minorHAnsi" w:cstheme="minorHAnsi"/>
        </w:rPr>
        <w:t xml:space="preserve">Образложение </w:t>
      </w:r>
    </w:p>
    <w:p w:rsidR="00F967CC" w:rsidRPr="00FA2084" w:rsidRDefault="00F967CC" w:rsidP="00DF3494">
      <w:pPr>
        <w:spacing w:line="276" w:lineRule="auto"/>
        <w:jc w:val="both"/>
        <w:rPr>
          <w:rFonts w:asciiTheme="minorHAnsi" w:hAnsiTheme="minorHAnsi" w:cstheme="minorHAnsi"/>
        </w:rPr>
      </w:pPr>
      <w:r w:rsidRPr="00FA2084">
        <w:rPr>
          <w:rFonts w:asciiTheme="minorHAnsi" w:hAnsiTheme="minorHAnsi" w:cstheme="minorHAnsi"/>
        </w:rPr>
        <w:t xml:space="preserve"> </w:t>
      </w:r>
      <w:proofErr w:type="gramStart"/>
      <w:r w:rsidRPr="00FA2084">
        <w:rPr>
          <w:rFonts w:asciiTheme="minorHAnsi" w:hAnsiTheme="minorHAnsi" w:cstheme="minorHAnsi"/>
        </w:rPr>
        <w:t>Република Македонија не е членка во ЕУ – Ова да биде Аргумент првествено на Агенцијата пред ЕУ.</w:t>
      </w:r>
      <w:proofErr w:type="gramEnd"/>
      <w:r w:rsidRPr="00FA2084">
        <w:rPr>
          <w:rFonts w:asciiTheme="minorHAnsi" w:hAnsiTheme="minorHAnsi" w:cstheme="minorHAnsi"/>
        </w:rPr>
        <w:t xml:space="preserve">  </w:t>
      </w:r>
    </w:p>
    <w:p w:rsidR="00F967CC" w:rsidRPr="00FA2084" w:rsidRDefault="00F967CC" w:rsidP="00DF3494">
      <w:pPr>
        <w:spacing w:line="276" w:lineRule="auto"/>
        <w:ind w:left="-5"/>
        <w:jc w:val="both"/>
        <w:rPr>
          <w:rFonts w:asciiTheme="minorHAnsi" w:hAnsiTheme="minorHAnsi" w:cstheme="minorHAnsi"/>
        </w:rPr>
      </w:pPr>
      <w:r w:rsidRPr="00FA2084">
        <w:rPr>
          <w:rFonts w:asciiTheme="minorHAnsi" w:hAnsiTheme="minorHAnsi" w:cstheme="minorHAnsi"/>
        </w:rPr>
        <w:t xml:space="preserve">Дополнително, со ваквата казнена политика на овој закон при услови на драстично различен профит од страна на различни компании може да се случи на компанија за помал прекршок да и биде изречена огромна парична казна, додека на компанија со посериозен прекршок (која континуирано не остварува промет) да и биде изречен минимален прекршок или Агенцијата да нема можност да изрече никаков прекршок бидејќи истиот е директно поврзан со % од вкупен годишен приход. </w:t>
      </w:r>
    </w:p>
    <w:p w:rsidR="00F967CC" w:rsidRDefault="00F967CC" w:rsidP="00DF3494">
      <w:pPr>
        <w:spacing w:line="276" w:lineRule="auto"/>
        <w:ind w:left="-5"/>
        <w:jc w:val="both"/>
        <w:rPr>
          <w:rFonts w:asciiTheme="minorHAnsi" w:hAnsiTheme="minorHAnsi" w:cstheme="minorHAnsi"/>
          <w:lang w:val="mk-MK"/>
        </w:rPr>
      </w:pPr>
      <w:r w:rsidRPr="00FA2084">
        <w:rPr>
          <w:rFonts w:asciiTheme="minorHAnsi" w:hAnsiTheme="minorHAnsi" w:cstheme="minorHAnsi"/>
        </w:rPr>
        <w:t>Дополнително начинот на одмерување на глоба во член 103, во услови на така дефинирани членови 100, 101 и 102</w:t>
      </w:r>
      <w:proofErr w:type="gramStart"/>
      <w:r w:rsidRPr="00FA2084">
        <w:rPr>
          <w:rFonts w:asciiTheme="minorHAnsi" w:hAnsiTheme="minorHAnsi" w:cstheme="minorHAnsi"/>
        </w:rPr>
        <w:t>,  остава</w:t>
      </w:r>
      <w:proofErr w:type="gramEnd"/>
      <w:r w:rsidRPr="00FA2084">
        <w:rPr>
          <w:rFonts w:asciiTheme="minorHAnsi" w:hAnsiTheme="minorHAnsi" w:cstheme="minorHAnsi"/>
        </w:rPr>
        <w:t xml:space="preserve"> простор за различно толкување со што се предизвикува правна несигурност кај компаниите. </w:t>
      </w:r>
      <w:proofErr w:type="gramStart"/>
      <w:r w:rsidRPr="00FA2084">
        <w:rPr>
          <w:rFonts w:asciiTheme="minorHAnsi" w:hAnsiTheme="minorHAnsi" w:cstheme="minorHAnsi"/>
        </w:rPr>
        <w:t>Овој член би требало да остане во предложениот текст од законот доколку се изменат гореспоменатите членови.</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Со оглед на тоа што овој Закон веќе претставува навлегување на секојдневните активности на било кој контролор, особено на контролори кои обработуваат голем број на ЛП за голем број субјекти, наведените глоби се превисоки и не соодветствуваат со тежината на прекршоците.</w:t>
      </w:r>
      <w:proofErr w:type="gramEnd"/>
      <w:r w:rsidRPr="00FA2084">
        <w:rPr>
          <w:rFonts w:asciiTheme="minorHAnsi" w:hAnsiTheme="minorHAnsi" w:cstheme="minorHAnsi"/>
        </w:rPr>
        <w:t xml:space="preserve"> </w:t>
      </w:r>
      <w:proofErr w:type="gramStart"/>
      <w:r w:rsidRPr="00FA2084">
        <w:rPr>
          <w:rFonts w:asciiTheme="minorHAnsi" w:hAnsiTheme="minorHAnsi" w:cstheme="minorHAnsi"/>
        </w:rPr>
        <w:t>Ниту еден Закон кој го уредува работењето на Банките, и воопшто на трговските друштва, во ваква, секојдневна оперативна смисла не подржува казни во овој обем.Глобите се превисоки, да се направи фиксирање на сумите - ова е преголема казна за големи компании.</w:t>
      </w:r>
      <w:proofErr w:type="gramEnd"/>
      <w:r w:rsidRPr="00FA2084">
        <w:rPr>
          <w:rFonts w:asciiTheme="minorHAnsi" w:hAnsiTheme="minorHAnsi" w:cstheme="minorHAnsi"/>
        </w:rPr>
        <w:t xml:space="preserve"> </w:t>
      </w:r>
    </w:p>
    <w:p w:rsidR="00DF3494" w:rsidRPr="00DF3494" w:rsidRDefault="00DF3494" w:rsidP="00DF3494">
      <w:pPr>
        <w:spacing w:line="276" w:lineRule="auto"/>
        <w:ind w:left="-5"/>
        <w:jc w:val="both"/>
        <w:rPr>
          <w:rFonts w:asciiTheme="minorHAnsi" w:hAnsiTheme="minorHAnsi" w:cstheme="minorHAnsi"/>
          <w:lang w:val="mk-MK"/>
        </w:rPr>
      </w:pPr>
    </w:p>
    <w:p w:rsidR="00F967CC" w:rsidRPr="00FA2084" w:rsidRDefault="00F967CC" w:rsidP="00FA2084">
      <w:pPr>
        <w:spacing w:line="276" w:lineRule="auto"/>
        <w:ind w:left="-5"/>
        <w:jc w:val="both"/>
        <w:rPr>
          <w:rFonts w:asciiTheme="minorHAnsi" w:hAnsiTheme="minorHAnsi" w:cstheme="minorHAnsi"/>
        </w:rPr>
      </w:pPr>
      <w:r w:rsidRPr="00FA2084">
        <w:rPr>
          <w:rFonts w:asciiTheme="minorHAnsi" w:hAnsiTheme="minorHAnsi" w:cstheme="minorHAnsi"/>
          <w:b/>
        </w:rPr>
        <w:t xml:space="preserve">Член </w:t>
      </w:r>
      <w:proofErr w:type="gramStart"/>
      <w:r w:rsidRPr="00FA2084">
        <w:rPr>
          <w:rFonts w:asciiTheme="minorHAnsi" w:hAnsiTheme="minorHAnsi" w:cstheme="minorHAnsi"/>
          <w:b/>
        </w:rPr>
        <w:t>114</w:t>
      </w:r>
      <w:r w:rsidRPr="00FA2084">
        <w:rPr>
          <w:rFonts w:asciiTheme="minorHAnsi" w:hAnsiTheme="minorHAnsi" w:cstheme="minorHAnsi"/>
        </w:rPr>
        <w:t xml:space="preserve">  </w:t>
      </w:r>
      <w:r w:rsidRPr="00FA2084">
        <w:rPr>
          <w:rFonts w:asciiTheme="minorHAnsi" w:hAnsiTheme="minorHAnsi" w:cstheme="minorHAnsi"/>
          <w:b/>
        </w:rPr>
        <w:t>-</w:t>
      </w:r>
      <w:proofErr w:type="gramEnd"/>
      <w:r w:rsidRPr="00FA2084">
        <w:rPr>
          <w:rFonts w:asciiTheme="minorHAnsi" w:hAnsiTheme="minorHAnsi" w:cstheme="minorHAnsi"/>
          <w:b/>
        </w:rPr>
        <w:t xml:space="preserve">  </w:t>
      </w:r>
      <w:r w:rsidRPr="00FA2084">
        <w:rPr>
          <w:rFonts w:asciiTheme="minorHAnsi" w:hAnsiTheme="minorHAnsi" w:cstheme="minorHAnsi"/>
          <w:b/>
          <w:lang w:val="mk-MK"/>
        </w:rPr>
        <w:t>Распоредување</w:t>
      </w:r>
    </w:p>
    <w:p w:rsidR="00F967CC" w:rsidRDefault="00F967CC" w:rsidP="00FA2084">
      <w:pPr>
        <w:spacing w:line="276" w:lineRule="auto"/>
        <w:ind w:left="-5"/>
        <w:jc w:val="both"/>
        <w:rPr>
          <w:rFonts w:asciiTheme="minorHAnsi" w:hAnsiTheme="minorHAnsi" w:cstheme="minorHAnsi"/>
          <w:lang w:val="mk-MK"/>
        </w:rPr>
      </w:pPr>
      <w:r w:rsidRPr="00FA2084">
        <w:rPr>
          <w:rFonts w:asciiTheme="minorHAnsi" w:hAnsiTheme="minorHAnsi" w:cstheme="minorHAnsi"/>
          <w:lang w:val="mk-MK"/>
        </w:rPr>
        <w:t>Треба да се усогласи со Законот за работни односи.</w:t>
      </w:r>
    </w:p>
    <w:p w:rsidR="00DF3494" w:rsidRPr="00FA2084" w:rsidRDefault="00DF3494" w:rsidP="00FA2084">
      <w:pPr>
        <w:spacing w:line="276" w:lineRule="auto"/>
        <w:ind w:left="-5"/>
        <w:jc w:val="both"/>
        <w:rPr>
          <w:rFonts w:asciiTheme="minorHAnsi" w:hAnsiTheme="minorHAnsi" w:cstheme="minorHAnsi"/>
          <w:lang w:val="mk-MK"/>
        </w:rPr>
      </w:pPr>
    </w:p>
    <w:p w:rsidR="00F967CC" w:rsidRPr="00FA2084" w:rsidRDefault="00F967CC" w:rsidP="00FA2084">
      <w:pPr>
        <w:spacing w:line="276" w:lineRule="auto"/>
        <w:ind w:left="-5"/>
        <w:jc w:val="both"/>
        <w:rPr>
          <w:rFonts w:asciiTheme="minorHAnsi" w:hAnsiTheme="minorHAnsi" w:cstheme="minorHAnsi"/>
        </w:rPr>
      </w:pPr>
      <w:r w:rsidRPr="00FA2084">
        <w:rPr>
          <w:rFonts w:asciiTheme="minorHAnsi" w:hAnsiTheme="minorHAnsi" w:cstheme="minorHAnsi"/>
          <w:b/>
        </w:rPr>
        <w:t xml:space="preserve">Член </w:t>
      </w:r>
      <w:proofErr w:type="gramStart"/>
      <w:r w:rsidRPr="00FA2084">
        <w:rPr>
          <w:rFonts w:asciiTheme="minorHAnsi" w:hAnsiTheme="minorHAnsi" w:cstheme="minorHAnsi"/>
          <w:b/>
        </w:rPr>
        <w:t>12</w:t>
      </w:r>
      <w:r w:rsidRPr="00FA2084">
        <w:rPr>
          <w:rFonts w:asciiTheme="minorHAnsi" w:hAnsiTheme="minorHAnsi" w:cstheme="minorHAnsi"/>
          <w:b/>
          <w:lang w:val="mk-MK"/>
        </w:rPr>
        <w:t>4</w:t>
      </w:r>
      <w:r w:rsidRPr="00FA2084">
        <w:rPr>
          <w:rFonts w:asciiTheme="minorHAnsi" w:hAnsiTheme="minorHAnsi" w:cstheme="minorHAnsi"/>
        </w:rPr>
        <w:t xml:space="preserve">  </w:t>
      </w:r>
      <w:r w:rsidRPr="00FA2084">
        <w:rPr>
          <w:rFonts w:asciiTheme="minorHAnsi" w:hAnsiTheme="minorHAnsi" w:cstheme="minorHAnsi"/>
          <w:b/>
        </w:rPr>
        <w:t>-</w:t>
      </w:r>
      <w:proofErr w:type="gramEnd"/>
      <w:r w:rsidRPr="00FA2084">
        <w:rPr>
          <w:rFonts w:asciiTheme="minorHAnsi" w:hAnsiTheme="minorHAnsi" w:cstheme="minorHAnsi"/>
          <w:b/>
        </w:rPr>
        <w:t xml:space="preserve">  Право на супервизорот</w:t>
      </w:r>
      <w:r w:rsidRPr="00FA2084">
        <w:rPr>
          <w:rFonts w:asciiTheme="minorHAnsi" w:hAnsiTheme="minorHAnsi" w:cstheme="minorHAnsi"/>
        </w:rPr>
        <w:t xml:space="preserve">  </w:t>
      </w:r>
    </w:p>
    <w:p w:rsidR="00F967CC" w:rsidRDefault="00F967CC" w:rsidP="00FA2084">
      <w:pPr>
        <w:spacing w:line="276" w:lineRule="auto"/>
        <w:ind w:left="-5"/>
        <w:jc w:val="both"/>
        <w:rPr>
          <w:rFonts w:asciiTheme="minorHAnsi" w:hAnsiTheme="minorHAnsi" w:cstheme="minorHAnsi"/>
          <w:lang w:val="mk-MK"/>
        </w:rPr>
      </w:pPr>
      <w:r w:rsidRPr="00FA2084">
        <w:rPr>
          <w:rFonts w:asciiTheme="minorHAnsi" w:hAnsiTheme="minorHAnsi" w:cstheme="minorHAnsi"/>
          <w:lang w:val="mk-MK"/>
        </w:rPr>
        <w:t>Во Алинеја 1 треба точно да се дефинира на кој начин и какви копии од податоци и во колкав обем смее супервизорот да побара и задржи</w:t>
      </w:r>
      <w:r w:rsidRPr="00FA2084">
        <w:rPr>
          <w:rFonts w:asciiTheme="minorHAnsi" w:hAnsiTheme="minorHAnsi" w:cstheme="minorHAnsi"/>
        </w:rPr>
        <w:t>.</w:t>
      </w:r>
      <w:r w:rsidRPr="00FA2084">
        <w:rPr>
          <w:rFonts w:asciiTheme="minorHAnsi" w:hAnsiTheme="minorHAnsi" w:cstheme="minorHAnsi"/>
          <w:lang w:val="mk-MK"/>
        </w:rPr>
        <w:t xml:space="preserve"> Ваков недефиниран член претставува сериозен ризик за истекување на сензитивни податоци токму од страна на супервизорот, вклучително и лични податоци. Треба да се дефинира на какви медиуми и со какви заштитни мерки би биле </w:t>
      </w:r>
      <w:r w:rsidRPr="00FA2084">
        <w:rPr>
          <w:rFonts w:asciiTheme="minorHAnsi" w:hAnsiTheme="minorHAnsi" w:cstheme="minorHAnsi"/>
          <w:lang w:val="mk-MK"/>
        </w:rPr>
        <w:lastRenderedPageBreak/>
        <w:t>превземани копиите од страна на супервизорите на Агенцијата и какви мерки ќе се превземат и од кого во случај Агенцијата да ја наруши тајноста на податоците кои се задржани.</w:t>
      </w:r>
    </w:p>
    <w:p w:rsidR="00DF3494" w:rsidRPr="00FA2084" w:rsidRDefault="00DF3494" w:rsidP="00FA2084">
      <w:pPr>
        <w:spacing w:line="276" w:lineRule="auto"/>
        <w:ind w:left="-5"/>
        <w:jc w:val="both"/>
        <w:rPr>
          <w:rFonts w:asciiTheme="minorHAnsi" w:hAnsiTheme="minorHAnsi" w:cstheme="minorHAnsi"/>
        </w:rPr>
      </w:pPr>
    </w:p>
    <w:p w:rsidR="00F967CC" w:rsidRPr="00DF3494" w:rsidRDefault="00F967CC" w:rsidP="00FA2084">
      <w:pPr>
        <w:spacing w:line="276" w:lineRule="auto"/>
        <w:ind w:left="-5"/>
        <w:jc w:val="both"/>
        <w:rPr>
          <w:rFonts w:asciiTheme="minorHAnsi" w:hAnsiTheme="minorHAnsi" w:cstheme="minorHAnsi"/>
          <w:lang w:val="mk-MK"/>
        </w:rPr>
      </w:pPr>
      <w:r w:rsidRPr="00FA2084">
        <w:rPr>
          <w:rFonts w:asciiTheme="minorHAnsi" w:hAnsiTheme="minorHAnsi" w:cstheme="minorHAnsi"/>
          <w:b/>
        </w:rPr>
        <w:t xml:space="preserve">Член 130 </w:t>
      </w:r>
      <w:proofErr w:type="gramStart"/>
      <w:r w:rsidRPr="00FA2084">
        <w:rPr>
          <w:rFonts w:asciiTheme="minorHAnsi" w:hAnsiTheme="minorHAnsi" w:cstheme="minorHAnsi"/>
          <w:b/>
        </w:rPr>
        <w:t xml:space="preserve">-  </w:t>
      </w:r>
      <w:r w:rsidRPr="00FA2084">
        <w:rPr>
          <w:rFonts w:asciiTheme="minorHAnsi" w:hAnsiTheme="minorHAnsi" w:cstheme="minorHAnsi"/>
          <w:b/>
          <w:lang w:val="mk-MK"/>
        </w:rPr>
        <w:t>Средства</w:t>
      </w:r>
      <w:proofErr w:type="gramEnd"/>
      <w:r w:rsidRPr="00FA2084">
        <w:rPr>
          <w:rFonts w:asciiTheme="minorHAnsi" w:hAnsiTheme="minorHAnsi" w:cstheme="minorHAnsi"/>
          <w:b/>
          <w:lang w:val="mk-MK"/>
        </w:rPr>
        <w:t xml:space="preserve"> за работа</w:t>
      </w:r>
      <w:r w:rsidRPr="00FA2084">
        <w:rPr>
          <w:rFonts w:asciiTheme="minorHAnsi" w:hAnsiTheme="minorHAnsi" w:cstheme="minorHAnsi"/>
        </w:rPr>
        <w:t xml:space="preserve"> </w:t>
      </w:r>
    </w:p>
    <w:p w:rsidR="00F967CC" w:rsidRDefault="00F967CC" w:rsidP="00FA2084">
      <w:pPr>
        <w:spacing w:line="276" w:lineRule="auto"/>
        <w:ind w:left="-5"/>
        <w:jc w:val="both"/>
        <w:rPr>
          <w:rFonts w:asciiTheme="minorHAnsi" w:hAnsiTheme="minorHAnsi" w:cstheme="minorHAnsi"/>
          <w:lang w:val="mk-MK"/>
        </w:rPr>
      </w:pPr>
      <w:r w:rsidRPr="00FA2084">
        <w:rPr>
          <w:rFonts w:asciiTheme="minorHAnsi" w:hAnsiTheme="minorHAnsi" w:cstheme="minorHAnsi"/>
          <w:lang w:val="mk-MK"/>
        </w:rPr>
        <w:t>Во последната алинеја од Став (2) таксативно да се наведе кои се изворите на други приходи што Агенцијата ќе ги остварува. Тоа не треба да се казните, бидејќи би имало конфликт на интереси и така Агенцијата би имала финансиски мотив да изречува казни.</w:t>
      </w:r>
    </w:p>
    <w:p w:rsidR="00DF3494" w:rsidRPr="00FA2084" w:rsidRDefault="00DF3494" w:rsidP="00FA2084">
      <w:pPr>
        <w:spacing w:line="276" w:lineRule="auto"/>
        <w:ind w:left="-5"/>
        <w:jc w:val="both"/>
        <w:rPr>
          <w:rFonts w:asciiTheme="minorHAnsi" w:hAnsiTheme="minorHAnsi" w:cstheme="minorHAnsi"/>
          <w:lang w:val="mk-MK"/>
        </w:rPr>
      </w:pPr>
    </w:p>
    <w:p w:rsidR="00F967CC" w:rsidRDefault="00F967CC" w:rsidP="00FA2084">
      <w:pPr>
        <w:spacing w:line="276" w:lineRule="auto"/>
        <w:ind w:right="20"/>
        <w:jc w:val="both"/>
        <w:rPr>
          <w:rFonts w:asciiTheme="minorHAnsi" w:hAnsiTheme="minorHAnsi" w:cstheme="minorHAnsi"/>
          <w:lang w:val="mk-MK"/>
        </w:rPr>
      </w:pPr>
      <w:r w:rsidRPr="00FA2084">
        <w:rPr>
          <w:rFonts w:asciiTheme="minorHAnsi" w:hAnsiTheme="minorHAnsi" w:cstheme="minorHAnsi"/>
          <w:b/>
        </w:rPr>
        <w:t xml:space="preserve">Член </w:t>
      </w:r>
      <w:proofErr w:type="gramStart"/>
      <w:r w:rsidRPr="00FA2084">
        <w:rPr>
          <w:rFonts w:asciiTheme="minorHAnsi" w:hAnsiTheme="minorHAnsi" w:cstheme="minorHAnsi"/>
          <w:b/>
        </w:rPr>
        <w:t>1</w:t>
      </w:r>
      <w:r w:rsidRPr="00FA2084">
        <w:rPr>
          <w:rFonts w:asciiTheme="minorHAnsi" w:hAnsiTheme="minorHAnsi" w:cstheme="minorHAnsi"/>
          <w:b/>
          <w:lang w:val="mk-MK"/>
        </w:rPr>
        <w:t>3</w:t>
      </w:r>
      <w:r w:rsidRPr="00FA2084">
        <w:rPr>
          <w:rFonts w:asciiTheme="minorHAnsi" w:hAnsiTheme="minorHAnsi" w:cstheme="minorHAnsi"/>
          <w:b/>
        </w:rPr>
        <w:t>4</w:t>
      </w:r>
      <w:r w:rsidRPr="00FA2084">
        <w:rPr>
          <w:rFonts w:asciiTheme="minorHAnsi" w:hAnsiTheme="minorHAnsi" w:cstheme="minorHAnsi"/>
        </w:rPr>
        <w:t xml:space="preserve">  </w:t>
      </w:r>
      <w:r w:rsidRPr="00FA2084">
        <w:rPr>
          <w:rFonts w:asciiTheme="minorHAnsi" w:hAnsiTheme="minorHAnsi" w:cstheme="minorHAnsi"/>
          <w:lang w:val="mk-MK"/>
        </w:rPr>
        <w:t>Рокот</w:t>
      </w:r>
      <w:proofErr w:type="gramEnd"/>
      <w:r w:rsidRPr="00FA2084">
        <w:rPr>
          <w:rFonts w:asciiTheme="minorHAnsi" w:hAnsiTheme="minorHAnsi" w:cstheme="minorHAnsi"/>
          <w:lang w:val="mk-MK"/>
        </w:rPr>
        <w:t xml:space="preserve"> за донесување на подзаконските акти да биде 1 година од влегување во сила на законот, за да имаат време контролорите да се  усогласат.</w:t>
      </w:r>
    </w:p>
    <w:p w:rsidR="00DF3494" w:rsidRPr="00FA2084" w:rsidRDefault="00DF3494" w:rsidP="00FA2084">
      <w:pPr>
        <w:spacing w:line="276" w:lineRule="auto"/>
        <w:ind w:right="20"/>
        <w:jc w:val="both"/>
        <w:rPr>
          <w:rFonts w:asciiTheme="minorHAnsi" w:hAnsiTheme="minorHAnsi" w:cstheme="minorHAnsi"/>
          <w:lang w:val="mk-MK"/>
        </w:rPr>
      </w:pPr>
    </w:p>
    <w:p w:rsidR="00F967CC" w:rsidRDefault="00F967CC" w:rsidP="00FA2084">
      <w:pPr>
        <w:spacing w:line="276" w:lineRule="auto"/>
        <w:ind w:right="20"/>
        <w:jc w:val="both"/>
        <w:rPr>
          <w:rFonts w:asciiTheme="minorHAnsi" w:hAnsiTheme="minorHAnsi" w:cstheme="minorHAnsi"/>
          <w:lang w:val="mk-MK"/>
        </w:rPr>
      </w:pPr>
      <w:r w:rsidRPr="00FA2084">
        <w:rPr>
          <w:rFonts w:asciiTheme="minorHAnsi" w:hAnsiTheme="minorHAnsi" w:cstheme="minorHAnsi"/>
          <w:b/>
          <w:lang w:val="mk-MK"/>
        </w:rPr>
        <w:t>Член 136</w:t>
      </w:r>
      <w:r w:rsidRPr="00FA2084">
        <w:rPr>
          <w:rFonts w:asciiTheme="minorHAnsi" w:hAnsiTheme="minorHAnsi" w:cstheme="minorHAnsi"/>
          <w:lang w:val="mk-MK"/>
        </w:rPr>
        <w:t xml:space="preserve">  да се брише. Примената на законот во целина  да биде во рок од 2 години по донесување на истиот.</w:t>
      </w:r>
    </w:p>
    <w:p w:rsidR="00DF3494" w:rsidRDefault="00DF3494" w:rsidP="00FA2084">
      <w:pPr>
        <w:spacing w:line="276" w:lineRule="auto"/>
        <w:ind w:right="20"/>
        <w:jc w:val="both"/>
        <w:rPr>
          <w:rFonts w:asciiTheme="minorHAnsi" w:hAnsiTheme="minorHAnsi" w:cstheme="minorHAnsi"/>
          <w:lang w:val="mk-MK"/>
        </w:rPr>
      </w:pPr>
    </w:p>
    <w:p w:rsidR="00422DEE" w:rsidRPr="00422DEE" w:rsidRDefault="00DF3494" w:rsidP="00422DEE">
      <w:pPr>
        <w:spacing w:line="340" w:lineRule="auto"/>
        <w:ind w:left="-5" w:right="-40"/>
        <w:jc w:val="both"/>
        <w:rPr>
          <w:rFonts w:asciiTheme="minorHAnsi" w:hAnsiTheme="minorHAnsi" w:cstheme="minorHAnsi"/>
        </w:rPr>
      </w:pPr>
      <w:r w:rsidRPr="00422DEE">
        <w:rPr>
          <w:rFonts w:asciiTheme="minorHAnsi" w:hAnsiTheme="minorHAnsi" w:cstheme="minorHAnsi"/>
          <w:lang w:val="mk-MK"/>
        </w:rPr>
        <w:t>Комисија за информативна сигурност</w:t>
      </w:r>
      <w:r w:rsidRPr="00422DEE">
        <w:rPr>
          <w:rFonts w:asciiTheme="minorHAnsi" w:hAnsiTheme="minorHAnsi" w:cstheme="minorHAnsi"/>
          <w:lang w:val="mk-MK"/>
        </w:rPr>
        <w:t xml:space="preserve"> при Македонската банкарска асоцијација Ви стои на располагање за дополниелно образложување </w:t>
      </w:r>
      <w:r w:rsidR="00422DEE" w:rsidRPr="00422DEE">
        <w:rPr>
          <w:rFonts w:asciiTheme="minorHAnsi" w:hAnsiTheme="minorHAnsi" w:cstheme="minorHAnsi"/>
          <w:lang w:val="mk-MK"/>
        </w:rPr>
        <w:t xml:space="preserve"> во однос на к</w:t>
      </w:r>
      <w:r w:rsidR="00422DEE" w:rsidRPr="00422DEE">
        <w:rPr>
          <w:rFonts w:asciiTheme="minorHAnsi" w:hAnsiTheme="minorHAnsi" w:cstheme="minorHAnsi"/>
          <w:lang w:val="mk-MK"/>
        </w:rPr>
        <w:t>оментари</w:t>
      </w:r>
      <w:r w:rsidR="00422DEE" w:rsidRPr="00422DEE">
        <w:rPr>
          <w:rFonts w:asciiTheme="minorHAnsi" w:hAnsiTheme="minorHAnsi" w:cstheme="minorHAnsi"/>
          <w:lang w:val="mk-MK"/>
        </w:rPr>
        <w:t>те</w:t>
      </w:r>
      <w:r w:rsidR="00422DEE" w:rsidRPr="00422DEE">
        <w:rPr>
          <w:rFonts w:asciiTheme="minorHAnsi" w:hAnsiTheme="minorHAnsi" w:cstheme="minorHAnsi"/>
          <w:lang w:val="mk-MK"/>
        </w:rPr>
        <w:t xml:space="preserve"> и предлози</w:t>
      </w:r>
      <w:r w:rsidR="00422DEE" w:rsidRPr="00422DEE">
        <w:rPr>
          <w:rFonts w:asciiTheme="minorHAnsi" w:hAnsiTheme="minorHAnsi" w:cstheme="minorHAnsi"/>
          <w:lang w:val="mk-MK"/>
        </w:rPr>
        <w:t xml:space="preserve">те </w:t>
      </w:r>
      <w:r w:rsidR="00422DEE" w:rsidRPr="00422DEE">
        <w:rPr>
          <w:rFonts w:asciiTheme="minorHAnsi" w:hAnsiTheme="minorHAnsi" w:cstheme="minorHAnsi"/>
          <w:lang w:val="mk-MK"/>
        </w:rPr>
        <w:t xml:space="preserve"> за унапредување на  Предлог на Закон за заштита на личните податоци</w:t>
      </w:r>
    </w:p>
    <w:p w:rsidR="00F967CC" w:rsidRPr="00422DEE" w:rsidRDefault="00F967CC" w:rsidP="00FA2084">
      <w:pPr>
        <w:spacing w:line="276" w:lineRule="auto"/>
        <w:ind w:right="20"/>
        <w:jc w:val="both"/>
        <w:rPr>
          <w:rFonts w:asciiTheme="minorHAnsi" w:hAnsiTheme="minorHAnsi" w:cstheme="minorHAnsi"/>
          <w:lang w:val="mk-MK"/>
        </w:rPr>
      </w:pPr>
    </w:p>
    <w:p w:rsidR="00F967CC" w:rsidRPr="00FA2084" w:rsidRDefault="00F967CC" w:rsidP="00FA2084">
      <w:pPr>
        <w:spacing w:line="276" w:lineRule="auto"/>
        <w:ind w:left="-5"/>
        <w:jc w:val="both"/>
        <w:rPr>
          <w:rFonts w:asciiTheme="minorHAnsi" w:hAnsiTheme="minorHAnsi" w:cstheme="minorHAnsi"/>
        </w:rPr>
      </w:pPr>
    </w:p>
    <w:p w:rsidR="00F967CC" w:rsidRPr="00FA2084" w:rsidRDefault="00F967CC" w:rsidP="00DF3494">
      <w:pPr>
        <w:pStyle w:val="Heading1"/>
        <w:spacing w:after="0" w:line="276" w:lineRule="auto"/>
        <w:ind w:left="4331" w:right="0"/>
        <w:rPr>
          <w:rFonts w:asciiTheme="minorHAnsi" w:hAnsiTheme="minorHAnsi" w:cstheme="minorHAnsi"/>
          <w:szCs w:val="24"/>
          <w:lang w:val="mk-MK"/>
        </w:rPr>
      </w:pPr>
      <w:r w:rsidRPr="00FA2084">
        <w:rPr>
          <w:rFonts w:asciiTheme="minorHAnsi" w:hAnsiTheme="minorHAnsi" w:cstheme="minorHAnsi"/>
          <w:szCs w:val="24"/>
          <w:lang w:val="mk-MK"/>
        </w:rPr>
        <w:t>МАКЕДОНСКА БАНКАРСКА АСОЦИЈАЦИЈА</w:t>
      </w:r>
    </w:p>
    <w:p w:rsidR="00FA2084" w:rsidRPr="00FA2084" w:rsidRDefault="00FA2084" w:rsidP="00DF3494">
      <w:pPr>
        <w:spacing w:line="276" w:lineRule="auto"/>
        <w:jc w:val="both"/>
        <w:rPr>
          <w:rFonts w:asciiTheme="minorHAnsi" w:hAnsiTheme="minorHAnsi" w:cstheme="minorHAnsi"/>
          <w:lang w:val="mk-MK"/>
        </w:rPr>
      </w:pPr>
      <w:r w:rsidRPr="00FA2084">
        <w:rPr>
          <w:rFonts w:asciiTheme="minorHAnsi" w:hAnsiTheme="minorHAnsi" w:cstheme="minorHAnsi"/>
          <w:lang w:val="mk-MK"/>
        </w:rPr>
        <w:tab/>
      </w:r>
      <w:r w:rsidRPr="00FA2084">
        <w:rPr>
          <w:rFonts w:asciiTheme="minorHAnsi" w:hAnsiTheme="minorHAnsi" w:cstheme="minorHAnsi"/>
          <w:lang w:val="mk-MK"/>
        </w:rPr>
        <w:tab/>
      </w:r>
      <w:r w:rsidRPr="00FA2084">
        <w:rPr>
          <w:rFonts w:asciiTheme="minorHAnsi" w:hAnsiTheme="minorHAnsi" w:cstheme="minorHAnsi"/>
          <w:lang w:val="mk-MK"/>
        </w:rPr>
        <w:tab/>
      </w:r>
      <w:r w:rsidRPr="00FA2084">
        <w:rPr>
          <w:rFonts w:asciiTheme="minorHAnsi" w:hAnsiTheme="minorHAnsi" w:cstheme="minorHAnsi"/>
          <w:lang w:val="mk-MK"/>
        </w:rPr>
        <w:tab/>
      </w:r>
      <w:r w:rsidRPr="00FA2084">
        <w:rPr>
          <w:rFonts w:asciiTheme="minorHAnsi" w:hAnsiTheme="minorHAnsi" w:cstheme="minorHAnsi"/>
          <w:lang w:val="mk-MK"/>
        </w:rPr>
        <w:tab/>
      </w:r>
      <w:r w:rsidRPr="00FA2084">
        <w:rPr>
          <w:rFonts w:asciiTheme="minorHAnsi" w:hAnsiTheme="minorHAnsi" w:cstheme="minorHAnsi"/>
          <w:lang w:val="mk-MK"/>
        </w:rPr>
        <w:tab/>
        <w:t>Комисија за информативна сигурност</w:t>
      </w:r>
    </w:p>
    <w:p w:rsidR="00903A60" w:rsidRPr="00780508" w:rsidRDefault="00903A60" w:rsidP="00FA2084">
      <w:pPr>
        <w:spacing w:line="276" w:lineRule="auto"/>
        <w:rPr>
          <w:rFonts w:asciiTheme="minorHAnsi" w:hAnsiTheme="minorHAnsi" w:cstheme="minorHAnsi"/>
        </w:rPr>
      </w:pPr>
      <w:bookmarkStart w:id="0" w:name="_GoBack"/>
      <w:bookmarkEnd w:id="0"/>
    </w:p>
    <w:sectPr w:rsidR="00903A60" w:rsidRPr="00780508" w:rsidSect="00DF5EAF">
      <w:headerReference w:type="default" r:id="rId8"/>
      <w:footerReference w:type="default" r:id="rId9"/>
      <w:pgSz w:w="11907" w:h="16839" w:code="9"/>
      <w:pgMar w:top="2371" w:right="118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2C" w:rsidRDefault="009D4F2C" w:rsidP="00E9425F">
      <w:r>
        <w:separator/>
      </w:r>
    </w:p>
  </w:endnote>
  <w:endnote w:type="continuationSeparator" w:id="0">
    <w:p w:rsidR="009D4F2C" w:rsidRDefault="009D4F2C" w:rsidP="00E9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E75" w:rsidRDefault="00505AE6">
    <w:pPr>
      <w:pStyle w:val="Footer"/>
    </w:pPr>
    <w:r>
      <w:rPr>
        <w:noProof/>
        <w:lang w:val="en-US"/>
      </w:rPr>
      <mc:AlternateContent>
        <mc:Choice Requires="wps">
          <w:drawing>
            <wp:anchor distT="0" distB="0" distL="114300" distR="114300" simplePos="0" relativeHeight="251663360" behindDoc="0" locked="0" layoutInCell="1" allowOverlap="1" wp14:anchorId="6E554C4C" wp14:editId="595CF88B">
              <wp:simplePos x="0" y="0"/>
              <wp:positionH relativeFrom="column">
                <wp:posOffset>-259080</wp:posOffset>
              </wp:positionH>
              <wp:positionV relativeFrom="paragraph">
                <wp:posOffset>48895</wp:posOffset>
              </wp:positionV>
              <wp:extent cx="6851650" cy="11283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128395"/>
                      </a:xfrm>
                      <a:prstGeom prst="rect">
                        <a:avLst/>
                      </a:prstGeom>
                      <a:noFill/>
                      <a:ln w="9525">
                        <a:noFill/>
                        <a:miter lim="800000"/>
                        <a:headEnd/>
                        <a:tailEnd/>
                      </a:ln>
                    </wps:spPr>
                    <wps:txbx>
                      <w:txbxContent>
                        <w:p w:rsidR="000D7E75" w:rsidRPr="00D43C57" w:rsidRDefault="000D7E75" w:rsidP="000D7E75">
                          <w:pPr>
                            <w:jc w:val="center"/>
                            <w:rPr>
                              <w:color w:val="000000" w:themeColor="text1"/>
                            </w:rPr>
                          </w:pPr>
                          <w:r w:rsidRPr="00D43C57">
                            <w:rPr>
                              <w:b/>
                              <w:color w:val="000000" w:themeColor="text1"/>
                              <w:sz w:val="20"/>
                              <w:szCs w:val="20"/>
                            </w:rPr>
                            <w:t>Македонска Банкарска Асоцијација</w:t>
                          </w:r>
                          <w:r w:rsidRPr="00D43C57">
                            <w:rPr>
                              <w:color w:val="000000" w:themeColor="text1"/>
                              <w:sz w:val="20"/>
                              <w:szCs w:val="20"/>
                            </w:rPr>
                            <w:br/>
                            <w:t>Ул. Никола Кљусев бр. 6, 1000 Скопје</w:t>
                          </w:r>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r w:rsidRPr="00D43C57">
                            <w:rPr>
                              <w:color w:val="000000" w:themeColor="text1"/>
                              <w:sz w:val="20"/>
                              <w:szCs w:val="20"/>
                            </w:rPr>
                            <w:t>тел. 02/3120 393</w:t>
                          </w:r>
                        </w:p>
                        <w:p w:rsidR="00505AE6" w:rsidRDefault="0050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pt;margin-top:3.85pt;width:539.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I6DQIAAPU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" filled="f" stroked="f">
              <v:textbox>
                <w:txbxContent>
                  <w:p w:rsidR="000D7E75" w:rsidRPr="00D43C57" w:rsidRDefault="000D7E75" w:rsidP="000D7E75">
                    <w:pPr>
                      <w:jc w:val="center"/>
                      <w:rPr>
                        <w:color w:val="000000" w:themeColor="text1"/>
                      </w:rPr>
                    </w:pPr>
                    <w:r w:rsidRPr="00D43C57">
                      <w:rPr>
                        <w:b/>
                        <w:color w:val="000000" w:themeColor="text1"/>
                        <w:sz w:val="20"/>
                        <w:szCs w:val="20"/>
                      </w:rPr>
                      <w:t>Македонска Банкарска Асоцијација</w:t>
                    </w:r>
                    <w:r w:rsidRPr="00D43C57">
                      <w:rPr>
                        <w:color w:val="000000" w:themeColor="text1"/>
                        <w:sz w:val="20"/>
                        <w:szCs w:val="20"/>
                      </w:rPr>
                      <w:br/>
                      <w:t>Ул. Никола Кљусев бр. 6, 1000 Скопје</w:t>
                    </w:r>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r w:rsidRPr="00D43C57">
                      <w:rPr>
                        <w:color w:val="000000" w:themeColor="text1"/>
                        <w:sz w:val="20"/>
                        <w:szCs w:val="20"/>
                      </w:rPr>
                      <w:t>тел. 02/3120 393</w:t>
                    </w:r>
                  </w:p>
                  <w:p w:rsidR="00505AE6" w:rsidRDefault="00505AE6"/>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77F3034E" wp14:editId="40D2B422">
              <wp:simplePos x="0" y="0"/>
              <wp:positionH relativeFrom="column">
                <wp:posOffset>-625475</wp:posOffset>
              </wp:positionH>
              <wp:positionV relativeFrom="paragraph">
                <wp:posOffset>8255</wp:posOffset>
              </wp:positionV>
              <wp:extent cx="7966075" cy="45085"/>
              <wp:effectExtent l="0" t="0" r="1587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6075" cy="45085"/>
                      </a:xfrm>
                      <a:prstGeom prst="rect">
                        <a:avLst/>
                      </a:prstGeom>
                      <a:solidFill>
                        <a:srgbClr val="C0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9.25pt;margin-top:.65pt;width:627.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" fillcolor="#c00000" strokecolor="white [3212]"/>
          </w:pict>
        </mc:Fallback>
      </mc:AlternateContent>
    </w:r>
  </w:p>
  <w:p w:rsidR="000D7E75" w:rsidRDefault="000D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2C" w:rsidRDefault="009D4F2C" w:rsidP="00E9425F">
      <w:r>
        <w:separator/>
      </w:r>
    </w:p>
  </w:footnote>
  <w:footnote w:type="continuationSeparator" w:id="0">
    <w:p w:rsidR="009D4F2C" w:rsidRDefault="009D4F2C" w:rsidP="00E9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81" w:rsidRDefault="00AE2C81">
    <w:pPr>
      <w:pStyle w:val="Header"/>
    </w:pPr>
    <w:r>
      <w:rPr>
        <w:noProof/>
        <w:lang w:val="en-US"/>
      </w:rPr>
      <w:drawing>
        <wp:anchor distT="0" distB="0" distL="114300" distR="114300" simplePos="0" relativeHeight="251665408" behindDoc="1" locked="0" layoutInCell="1" allowOverlap="1">
          <wp:simplePos x="0" y="0"/>
          <wp:positionH relativeFrom="column">
            <wp:posOffset>2235835</wp:posOffset>
          </wp:positionH>
          <wp:positionV relativeFrom="paragraph">
            <wp:posOffset>-44005</wp:posOffset>
          </wp:positionV>
          <wp:extent cx="1791970" cy="759460"/>
          <wp:effectExtent l="0" t="0" r="0" b="2540"/>
          <wp:wrapNone/>
          <wp:docPr id="6" name="Picture 10" descr="logo MBA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BA fin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1970" cy="759460"/>
                  </a:xfrm>
                  <a:prstGeom prst="rect">
                    <a:avLst/>
                  </a:prstGeom>
                  <a:noFill/>
                </pic:spPr>
              </pic:pic>
            </a:graphicData>
          </a:graphic>
        </wp:anchor>
      </w:drawing>
    </w:r>
  </w:p>
  <w:p w:rsidR="00AE2C81" w:rsidRDefault="00AE2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D27"/>
    <w:multiLevelType w:val="hybridMultilevel"/>
    <w:tmpl w:val="523E7EA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nsid w:val="4CD846C8"/>
    <w:multiLevelType w:val="hybridMultilevel"/>
    <w:tmpl w:val="630647D6"/>
    <w:lvl w:ilvl="0" w:tplc="654EBCD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5A38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3273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FA05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6ACF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A002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9622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C8226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EA7C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F"/>
    <w:rsid w:val="0000099A"/>
    <w:rsid w:val="00003234"/>
    <w:rsid w:val="00077698"/>
    <w:rsid w:val="000D7E75"/>
    <w:rsid w:val="00132E59"/>
    <w:rsid w:val="0013312C"/>
    <w:rsid w:val="00163E82"/>
    <w:rsid w:val="001A228F"/>
    <w:rsid w:val="001C3541"/>
    <w:rsid w:val="002143D4"/>
    <w:rsid w:val="00216AEC"/>
    <w:rsid w:val="00294B7F"/>
    <w:rsid w:val="00295A4F"/>
    <w:rsid w:val="002E28CF"/>
    <w:rsid w:val="00366244"/>
    <w:rsid w:val="003A65D2"/>
    <w:rsid w:val="003C5085"/>
    <w:rsid w:val="0041235B"/>
    <w:rsid w:val="00422DEE"/>
    <w:rsid w:val="00482653"/>
    <w:rsid w:val="004C13A6"/>
    <w:rsid w:val="004C6C0C"/>
    <w:rsid w:val="004D2FFD"/>
    <w:rsid w:val="00505AE6"/>
    <w:rsid w:val="00527B82"/>
    <w:rsid w:val="00527F76"/>
    <w:rsid w:val="005F3F66"/>
    <w:rsid w:val="006D014E"/>
    <w:rsid w:val="006D028E"/>
    <w:rsid w:val="00780508"/>
    <w:rsid w:val="008A5B3D"/>
    <w:rsid w:val="008B5CA4"/>
    <w:rsid w:val="008D6542"/>
    <w:rsid w:val="008E304E"/>
    <w:rsid w:val="008F1676"/>
    <w:rsid w:val="00903A60"/>
    <w:rsid w:val="009D4F2C"/>
    <w:rsid w:val="00A912A0"/>
    <w:rsid w:val="00AE2C81"/>
    <w:rsid w:val="00B4659A"/>
    <w:rsid w:val="00B62D73"/>
    <w:rsid w:val="00B67558"/>
    <w:rsid w:val="00B83FD0"/>
    <w:rsid w:val="00BB139B"/>
    <w:rsid w:val="00BC04B5"/>
    <w:rsid w:val="00BD39CF"/>
    <w:rsid w:val="00BD7E3A"/>
    <w:rsid w:val="00C82258"/>
    <w:rsid w:val="00CC194D"/>
    <w:rsid w:val="00CD3117"/>
    <w:rsid w:val="00D43C57"/>
    <w:rsid w:val="00D70137"/>
    <w:rsid w:val="00D919AD"/>
    <w:rsid w:val="00DE4EDB"/>
    <w:rsid w:val="00DF3494"/>
    <w:rsid w:val="00DF5EAF"/>
    <w:rsid w:val="00E3234B"/>
    <w:rsid w:val="00E9425F"/>
    <w:rsid w:val="00F31790"/>
    <w:rsid w:val="00F758B7"/>
    <w:rsid w:val="00F9524A"/>
    <w:rsid w:val="00F967CC"/>
    <w:rsid w:val="00FA2084"/>
    <w:rsid w:val="00FB5784"/>
    <w:rsid w:val="00FC3C62"/>
    <w:rsid w:val="00FE0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F967CC"/>
    <w:pPr>
      <w:keepNext/>
      <w:keepLines/>
      <w:spacing w:after="208" w:line="268" w:lineRule="auto"/>
      <w:ind w:left="10" w:right="3798" w:hanging="10"/>
      <w:jc w:val="both"/>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 w:type="character" w:customStyle="1" w:styleId="Heading1Char">
    <w:name w:val="Heading 1 Char"/>
    <w:basedOn w:val="DefaultParagraphFont"/>
    <w:link w:val="Heading1"/>
    <w:uiPriority w:val="9"/>
    <w:rsid w:val="00F967CC"/>
    <w:rPr>
      <w:rFonts w:ascii="Calibri" w:eastAsia="Calibri" w:hAnsi="Calibri" w:cs="Calibri"/>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F967CC"/>
    <w:pPr>
      <w:keepNext/>
      <w:keepLines/>
      <w:spacing w:after="208" w:line="268" w:lineRule="auto"/>
      <w:ind w:left="10" w:right="3798" w:hanging="10"/>
      <w:jc w:val="both"/>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 w:type="character" w:customStyle="1" w:styleId="Heading1Char">
    <w:name w:val="Heading 1 Char"/>
    <w:basedOn w:val="DefaultParagraphFont"/>
    <w:link w:val="Heading1"/>
    <w:uiPriority w:val="9"/>
    <w:rsid w:val="00F967CC"/>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5753">
      <w:bodyDiv w:val="1"/>
      <w:marLeft w:val="0"/>
      <w:marRight w:val="0"/>
      <w:marTop w:val="0"/>
      <w:marBottom w:val="0"/>
      <w:divBdr>
        <w:top w:val="none" w:sz="0" w:space="0" w:color="auto"/>
        <w:left w:val="none" w:sz="0" w:space="0" w:color="auto"/>
        <w:bottom w:val="none" w:sz="0" w:space="0" w:color="auto"/>
        <w:right w:val="none" w:sz="0" w:space="0" w:color="auto"/>
      </w:divBdr>
    </w:div>
    <w:div w:id="1394354114">
      <w:bodyDiv w:val="1"/>
      <w:marLeft w:val="0"/>
      <w:marRight w:val="0"/>
      <w:marTop w:val="0"/>
      <w:marBottom w:val="0"/>
      <w:divBdr>
        <w:top w:val="none" w:sz="0" w:space="0" w:color="auto"/>
        <w:left w:val="none" w:sz="0" w:space="0" w:color="auto"/>
        <w:bottom w:val="none" w:sz="0" w:space="0" w:color="auto"/>
        <w:right w:val="none" w:sz="0" w:space="0" w:color="auto"/>
      </w:divBdr>
    </w:div>
    <w:div w:id="18481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bozin.bozinoski</dc:creator>
  <cp:lastModifiedBy>MBA</cp:lastModifiedBy>
  <cp:revision>2</cp:revision>
  <cp:lastPrinted>2018-08-16T07:32:00Z</cp:lastPrinted>
  <dcterms:created xsi:type="dcterms:W3CDTF">2018-12-26T15:34:00Z</dcterms:created>
  <dcterms:modified xsi:type="dcterms:W3CDTF">2018-12-26T15:34:00Z</dcterms:modified>
</cp:coreProperties>
</file>