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A030F" w14:textId="0F9D43B6" w:rsidR="00050E90" w:rsidRDefault="00050E90" w:rsidP="00080744">
      <w:pPr>
        <w:rPr>
          <w:lang w:val="mk-MK"/>
        </w:rPr>
      </w:pPr>
      <w:bookmarkStart w:id="0" w:name="_GoBack"/>
      <w:bookmarkEnd w:id="0"/>
      <w:r w:rsidRPr="00050E90">
        <w:rPr>
          <w:lang w:val="mk-MK"/>
        </w:rPr>
        <w:t>Бр</w:t>
      </w:r>
      <w:r>
        <w:rPr>
          <w:lang w:val="mk-MK"/>
        </w:rPr>
        <w:t>.03-</w:t>
      </w:r>
      <w:r w:rsidR="00A353D8">
        <w:rPr>
          <w:lang w:val="mk-MK"/>
        </w:rPr>
        <w:t>339/1</w:t>
      </w:r>
    </w:p>
    <w:p w14:paraId="5FB44006" w14:textId="5F8074CE" w:rsidR="00050E90" w:rsidRPr="00050E90" w:rsidRDefault="003977C4" w:rsidP="00050E90">
      <w:pPr>
        <w:rPr>
          <w:rFonts w:asciiTheme="minorHAnsi" w:hAnsiTheme="minorHAnsi" w:cstheme="minorHAnsi"/>
          <w:lang w:val="mk-MK"/>
        </w:rPr>
      </w:pPr>
      <w:r>
        <w:rPr>
          <w:rFonts w:asciiTheme="minorHAnsi" w:hAnsiTheme="minorHAnsi" w:cstheme="minorHAnsi"/>
          <w:lang w:val="mk-MK"/>
        </w:rPr>
        <w:t>17</w:t>
      </w:r>
      <w:r w:rsidR="00050E90" w:rsidRPr="00050E90">
        <w:rPr>
          <w:rFonts w:asciiTheme="minorHAnsi" w:hAnsiTheme="minorHAnsi" w:cstheme="minorHAnsi"/>
          <w:lang w:val="mk-MK"/>
        </w:rPr>
        <w:t>.</w:t>
      </w:r>
      <w:r w:rsidR="00946F29">
        <w:rPr>
          <w:rFonts w:asciiTheme="minorHAnsi" w:hAnsiTheme="minorHAnsi" w:cstheme="minorHAnsi"/>
          <w:lang w:val="mk-MK"/>
        </w:rPr>
        <w:t>12</w:t>
      </w:r>
      <w:r w:rsidR="00050E90" w:rsidRPr="00050E90">
        <w:rPr>
          <w:rFonts w:asciiTheme="minorHAnsi" w:hAnsiTheme="minorHAnsi" w:cstheme="minorHAnsi"/>
          <w:lang w:val="mk-MK"/>
        </w:rPr>
        <w:t>.2018 година</w:t>
      </w:r>
    </w:p>
    <w:p w14:paraId="2108FD79" w14:textId="77777777" w:rsidR="00050E90" w:rsidRPr="00050E90" w:rsidRDefault="00050E90" w:rsidP="00050E90">
      <w:pPr>
        <w:rPr>
          <w:rFonts w:asciiTheme="minorHAnsi" w:hAnsiTheme="minorHAnsi" w:cstheme="minorHAnsi"/>
          <w:lang w:val="mk-MK"/>
        </w:rPr>
      </w:pPr>
      <w:r w:rsidRPr="00050E90">
        <w:rPr>
          <w:rFonts w:asciiTheme="minorHAnsi" w:hAnsiTheme="minorHAnsi" w:cstheme="minorHAnsi"/>
          <w:lang w:val="mk-MK"/>
        </w:rPr>
        <w:t>Скопје</w:t>
      </w:r>
      <w:r w:rsidRPr="00050E90">
        <w:rPr>
          <w:rFonts w:asciiTheme="minorHAnsi" w:hAnsiTheme="minorHAnsi" w:cstheme="minorHAnsi"/>
          <w:lang w:val="mk-MK"/>
        </w:rPr>
        <w:tab/>
      </w:r>
      <w:r w:rsidRPr="00050E90">
        <w:rPr>
          <w:rFonts w:asciiTheme="minorHAnsi" w:hAnsiTheme="minorHAnsi" w:cstheme="minorHAnsi"/>
          <w:lang w:val="mk-MK"/>
        </w:rPr>
        <w:tab/>
      </w:r>
      <w:r w:rsidRPr="00050E90">
        <w:rPr>
          <w:rFonts w:asciiTheme="minorHAnsi" w:hAnsiTheme="minorHAnsi" w:cstheme="minorHAnsi"/>
          <w:lang w:val="mk-MK"/>
        </w:rPr>
        <w:tab/>
      </w:r>
      <w:r w:rsidRPr="00050E90">
        <w:rPr>
          <w:rFonts w:asciiTheme="minorHAnsi" w:hAnsiTheme="minorHAnsi" w:cstheme="minorHAnsi"/>
          <w:lang w:val="mk-MK"/>
        </w:rPr>
        <w:tab/>
      </w:r>
      <w:r w:rsidRPr="00050E90">
        <w:rPr>
          <w:rFonts w:asciiTheme="minorHAnsi" w:hAnsiTheme="minorHAnsi" w:cstheme="minorHAnsi"/>
          <w:lang w:val="mk-MK"/>
        </w:rPr>
        <w:tab/>
      </w:r>
      <w:r w:rsidRPr="00050E90">
        <w:rPr>
          <w:rFonts w:asciiTheme="minorHAnsi" w:hAnsiTheme="minorHAnsi" w:cstheme="minorHAnsi"/>
          <w:lang w:val="mk-MK"/>
        </w:rPr>
        <w:tab/>
      </w:r>
      <w:r w:rsidRPr="00050E90">
        <w:rPr>
          <w:rFonts w:asciiTheme="minorHAnsi" w:hAnsiTheme="minorHAnsi" w:cstheme="minorHAnsi"/>
          <w:lang w:val="mk-MK"/>
        </w:rPr>
        <w:tab/>
      </w:r>
    </w:p>
    <w:p w14:paraId="70F0D5E2" w14:textId="77777777" w:rsidR="00050E90" w:rsidRPr="00050E90" w:rsidRDefault="00050E90" w:rsidP="00050E90">
      <w:pPr>
        <w:ind w:left="3600" w:firstLine="720"/>
        <w:rPr>
          <w:rFonts w:asciiTheme="minorHAnsi" w:hAnsiTheme="minorHAnsi" w:cstheme="minorHAnsi"/>
          <w:lang w:val="mk-MK"/>
        </w:rPr>
      </w:pPr>
    </w:p>
    <w:p w14:paraId="624A3184" w14:textId="77777777" w:rsidR="00050E90" w:rsidRPr="00E77D88" w:rsidRDefault="00050E90" w:rsidP="00050E90">
      <w:pPr>
        <w:ind w:left="3600" w:firstLine="720"/>
        <w:rPr>
          <w:rFonts w:asciiTheme="minorHAnsi" w:hAnsiTheme="minorHAnsi" w:cstheme="minorHAnsi"/>
          <w:b/>
          <w:lang w:val="mk-MK"/>
        </w:rPr>
      </w:pPr>
      <w:r w:rsidRPr="00E77D88">
        <w:rPr>
          <w:rFonts w:asciiTheme="minorHAnsi" w:hAnsiTheme="minorHAnsi" w:cstheme="minorHAnsi"/>
          <w:b/>
          <w:lang w:val="mk-MK"/>
        </w:rPr>
        <w:t>До</w:t>
      </w:r>
    </w:p>
    <w:p w14:paraId="535A7CE1" w14:textId="77777777" w:rsidR="00050E90" w:rsidRPr="00E77D88" w:rsidRDefault="00050E90" w:rsidP="00050E90">
      <w:pPr>
        <w:ind w:left="3600" w:firstLine="720"/>
        <w:rPr>
          <w:rFonts w:asciiTheme="minorHAnsi" w:hAnsiTheme="minorHAnsi" w:cstheme="minorHAnsi"/>
          <w:b/>
          <w:lang w:val="mk-MK"/>
        </w:rPr>
      </w:pPr>
      <w:r w:rsidRPr="00E77D88">
        <w:rPr>
          <w:rFonts w:asciiTheme="minorHAnsi" w:hAnsiTheme="minorHAnsi" w:cstheme="minorHAnsi"/>
          <w:b/>
          <w:lang w:val="mk-MK"/>
        </w:rPr>
        <w:t xml:space="preserve"> Министер</w:t>
      </w:r>
      <w:r w:rsidR="00556719">
        <w:rPr>
          <w:rFonts w:asciiTheme="minorHAnsi" w:hAnsiTheme="minorHAnsi" w:cstheme="minorHAnsi"/>
          <w:b/>
          <w:lang w:val="mk-MK"/>
        </w:rPr>
        <w:t>ство</w:t>
      </w:r>
      <w:r w:rsidRPr="00E77D88">
        <w:rPr>
          <w:rFonts w:asciiTheme="minorHAnsi" w:hAnsiTheme="minorHAnsi" w:cstheme="minorHAnsi"/>
          <w:b/>
          <w:lang w:val="mk-MK"/>
        </w:rPr>
        <w:t xml:space="preserve">  за финансии </w:t>
      </w:r>
    </w:p>
    <w:p w14:paraId="51759B1B" w14:textId="77777777" w:rsidR="00050E90" w:rsidRPr="00E77D88" w:rsidRDefault="00050E90" w:rsidP="00050E90">
      <w:pPr>
        <w:ind w:left="3600" w:firstLine="720"/>
        <w:rPr>
          <w:rFonts w:asciiTheme="minorHAnsi" w:hAnsiTheme="minorHAnsi" w:cstheme="minorHAnsi"/>
          <w:b/>
          <w:lang w:val="mk-MK"/>
        </w:rPr>
      </w:pPr>
      <w:r w:rsidRPr="00E77D88">
        <w:rPr>
          <w:rFonts w:asciiTheme="minorHAnsi" w:hAnsiTheme="minorHAnsi" w:cstheme="minorHAnsi"/>
          <w:b/>
          <w:lang w:val="mk-MK"/>
        </w:rPr>
        <w:t>во Владата  на Република Македонија</w:t>
      </w:r>
    </w:p>
    <w:p w14:paraId="27CC2CB5" w14:textId="77777777" w:rsidR="00A94C47" w:rsidRPr="00E77D88" w:rsidRDefault="00A94C47" w:rsidP="00A94C47">
      <w:pPr>
        <w:spacing w:after="200" w:line="276" w:lineRule="auto"/>
        <w:jc w:val="both"/>
        <w:rPr>
          <w:rFonts w:asciiTheme="minorHAnsi" w:eastAsiaTheme="minorHAnsi" w:hAnsiTheme="minorHAnsi" w:cstheme="minorHAnsi"/>
          <w:b/>
          <w:lang w:val="mk-MK"/>
        </w:rPr>
      </w:pPr>
    </w:p>
    <w:p w14:paraId="5EDBE3AF" w14:textId="77777777" w:rsidR="00A94C47" w:rsidRDefault="00A94C47" w:rsidP="00A94C47">
      <w:pPr>
        <w:spacing w:after="200" w:line="276" w:lineRule="auto"/>
        <w:jc w:val="both"/>
        <w:rPr>
          <w:rFonts w:asciiTheme="minorHAnsi" w:eastAsiaTheme="minorHAnsi" w:hAnsiTheme="minorHAnsi" w:cstheme="minorHAnsi"/>
          <w:lang w:val="mk-MK"/>
        </w:rPr>
      </w:pPr>
    </w:p>
    <w:p w14:paraId="34BA98CD" w14:textId="77777777" w:rsidR="00E77D88" w:rsidRPr="00946F29" w:rsidRDefault="00E77D88" w:rsidP="00946F29">
      <w:pPr>
        <w:jc w:val="both"/>
        <w:rPr>
          <w:rFonts w:asciiTheme="minorHAnsi" w:hAnsiTheme="minorHAnsi" w:cstheme="minorHAnsi"/>
          <w:b/>
          <w:lang w:val="mk-MK"/>
        </w:rPr>
      </w:pPr>
      <w:r>
        <w:rPr>
          <w:rFonts w:asciiTheme="minorHAnsi" w:eastAsiaTheme="minorHAnsi" w:hAnsiTheme="minorHAnsi" w:cstheme="minorHAnsi"/>
          <w:lang w:val="mk-MK"/>
        </w:rPr>
        <w:t>ПРЕДМЕТ</w:t>
      </w:r>
      <w:r w:rsidRPr="004C1FC1">
        <w:rPr>
          <w:rFonts w:asciiTheme="minorHAnsi" w:eastAsiaTheme="minorHAnsi" w:hAnsiTheme="minorHAnsi" w:cstheme="minorHAnsi"/>
          <w:lang w:val="mk-MK"/>
        </w:rPr>
        <w:t>:</w:t>
      </w:r>
      <w:r w:rsidRPr="004C1FC1">
        <w:rPr>
          <w:rFonts w:asciiTheme="minorHAnsi" w:hAnsiTheme="minorHAnsi" w:cstheme="minorHAnsi"/>
          <w:b/>
          <w:lang w:val="mk-MK"/>
        </w:rPr>
        <w:t xml:space="preserve"> </w:t>
      </w:r>
      <w:r w:rsidR="00946F29" w:rsidRPr="00946F29">
        <w:rPr>
          <w:rFonts w:asciiTheme="minorHAnsi" w:eastAsia="Calibri" w:hAnsiTheme="minorHAnsi" w:cstheme="minorHAnsi"/>
          <w:b/>
          <w:lang w:val="mk-MK"/>
        </w:rPr>
        <w:t>Коментари и предлози за унапредување</w:t>
      </w:r>
      <w:r w:rsidR="00946F29" w:rsidRPr="00946F29">
        <w:rPr>
          <w:rFonts w:asciiTheme="minorHAnsi" w:eastAsia="Calibri" w:hAnsiTheme="minorHAnsi" w:cstheme="minorHAnsi"/>
          <w:b/>
          <w:sz w:val="28"/>
          <w:szCs w:val="28"/>
          <w:lang w:val="mk-MK"/>
        </w:rPr>
        <w:t xml:space="preserve"> </w:t>
      </w:r>
      <w:r w:rsidRPr="00946F29">
        <w:rPr>
          <w:rFonts w:asciiTheme="minorHAnsi" w:hAnsiTheme="minorHAnsi" w:cstheme="minorHAnsi"/>
          <w:b/>
          <w:lang w:val="mk-MK"/>
        </w:rPr>
        <w:t>на Предлог</w:t>
      </w:r>
      <w:r w:rsidR="00946F29" w:rsidRPr="00946F29">
        <w:rPr>
          <w:rFonts w:asciiTheme="minorHAnsi" w:hAnsiTheme="minorHAnsi" w:cstheme="minorHAnsi"/>
          <w:b/>
          <w:lang w:val="mk-MK"/>
        </w:rPr>
        <w:t xml:space="preserve"> на закон за изменување и дополнување на </w:t>
      </w:r>
      <w:r w:rsidRPr="00946F29">
        <w:rPr>
          <w:rFonts w:asciiTheme="minorHAnsi" w:hAnsiTheme="minorHAnsi" w:cstheme="minorHAnsi"/>
          <w:b/>
          <w:lang w:val="mk-MK"/>
        </w:rPr>
        <w:t xml:space="preserve">Законот за </w:t>
      </w:r>
      <w:r w:rsidR="00946F29" w:rsidRPr="00946F29">
        <w:rPr>
          <w:rFonts w:asciiTheme="minorHAnsi" w:hAnsiTheme="minorHAnsi" w:cstheme="minorHAnsi"/>
          <w:b/>
          <w:lang w:val="mk-MK"/>
        </w:rPr>
        <w:t>данок на добивка</w:t>
      </w:r>
    </w:p>
    <w:p w14:paraId="7584BD59" w14:textId="77777777" w:rsidR="00A94C47" w:rsidRPr="004C1FC1" w:rsidRDefault="00A94C47" w:rsidP="00A94C47">
      <w:pPr>
        <w:spacing w:after="200" w:line="276" w:lineRule="auto"/>
        <w:jc w:val="both"/>
        <w:rPr>
          <w:rFonts w:asciiTheme="minorHAnsi" w:eastAsiaTheme="minorHAnsi" w:hAnsiTheme="minorHAnsi" w:cstheme="minorHAnsi"/>
          <w:lang w:val="mk-MK"/>
        </w:rPr>
      </w:pPr>
    </w:p>
    <w:p w14:paraId="0060E71D" w14:textId="77777777" w:rsidR="00A94C47" w:rsidRPr="00556719" w:rsidRDefault="00556719" w:rsidP="00F27645">
      <w:pPr>
        <w:spacing w:after="200" w:line="276" w:lineRule="auto"/>
        <w:rPr>
          <w:rFonts w:asciiTheme="minorHAnsi" w:eastAsiaTheme="minorHAnsi" w:hAnsiTheme="minorHAnsi" w:cstheme="minorHAnsi"/>
          <w:lang w:val="mk-MK"/>
        </w:rPr>
      </w:pPr>
      <w:r w:rsidRPr="00A94C47">
        <w:rPr>
          <w:rFonts w:asciiTheme="minorHAnsi" w:eastAsiaTheme="minorHAnsi" w:hAnsiTheme="minorHAnsi" w:cstheme="minorHAnsi"/>
          <w:lang w:val="mk-MK"/>
        </w:rPr>
        <w:t>Почитуван</w:t>
      </w:r>
      <w:r>
        <w:rPr>
          <w:rFonts w:asciiTheme="minorHAnsi" w:eastAsiaTheme="minorHAnsi" w:hAnsiTheme="minorHAnsi" w:cstheme="minorHAnsi"/>
          <w:lang w:val="mk-MK"/>
        </w:rPr>
        <w:t xml:space="preserve">и </w:t>
      </w:r>
      <w:r w:rsidR="00A94C47" w:rsidRPr="00A94C47">
        <w:rPr>
          <w:rFonts w:asciiTheme="minorHAnsi" w:eastAsiaTheme="minorHAnsi" w:hAnsiTheme="minorHAnsi" w:cstheme="minorHAnsi"/>
          <w:lang w:val="mk-MK"/>
        </w:rPr>
        <w:t>,</w:t>
      </w:r>
    </w:p>
    <w:p w14:paraId="208EE6AE" w14:textId="77777777" w:rsidR="00946F29" w:rsidRDefault="00946F29" w:rsidP="00946F29">
      <w:pPr>
        <w:ind w:firstLine="720"/>
        <w:jc w:val="both"/>
        <w:rPr>
          <w:rFonts w:asciiTheme="minorHAnsi" w:eastAsia="Calibri" w:hAnsiTheme="minorHAnsi" w:cstheme="minorHAnsi"/>
          <w:lang w:val="mk-MK"/>
        </w:rPr>
      </w:pPr>
    </w:p>
    <w:p w14:paraId="25345BF5" w14:textId="77777777" w:rsidR="002A7D76" w:rsidRPr="002A7D76" w:rsidRDefault="00946F29" w:rsidP="002A7D76">
      <w:pPr>
        <w:jc w:val="both"/>
        <w:rPr>
          <w:rFonts w:asciiTheme="minorHAnsi" w:hAnsiTheme="minorHAnsi" w:cstheme="minorHAnsi"/>
          <w:lang w:val="mk-MK"/>
        </w:rPr>
      </w:pPr>
      <w:r w:rsidRPr="00B54736">
        <w:rPr>
          <w:rFonts w:asciiTheme="minorHAnsi" w:eastAsia="Calibri" w:hAnsiTheme="minorHAnsi" w:cstheme="minorHAnsi"/>
          <w:lang w:val="mk-MK"/>
        </w:rPr>
        <w:t>Комисија за сметководство, даноци и МСФИ</w:t>
      </w:r>
      <w:r>
        <w:rPr>
          <w:rFonts w:asciiTheme="minorHAnsi" w:eastAsia="Calibri" w:hAnsiTheme="minorHAnsi" w:cstheme="minorHAnsi"/>
          <w:lang w:val="mk-MK"/>
        </w:rPr>
        <w:t xml:space="preserve"> при МАКЕДОНСКАТА БАНКАРСКА АСОЦИЈАЦИЈА </w:t>
      </w:r>
      <w:r w:rsidR="002A7D76">
        <w:rPr>
          <w:rFonts w:asciiTheme="minorHAnsi" w:eastAsia="Calibri" w:hAnsiTheme="minorHAnsi" w:cstheme="minorHAnsi"/>
          <w:lang w:val="mk-MK"/>
        </w:rPr>
        <w:t xml:space="preserve">врз основа на заклучоците </w:t>
      </w:r>
      <w:r w:rsidR="00FA69BE">
        <w:rPr>
          <w:rFonts w:asciiTheme="minorHAnsi" w:eastAsia="Calibri" w:hAnsiTheme="minorHAnsi" w:cstheme="minorHAnsi"/>
          <w:lang w:val="mk-MK"/>
        </w:rPr>
        <w:t>од</w:t>
      </w:r>
      <w:r w:rsidR="002A7D76">
        <w:rPr>
          <w:rFonts w:asciiTheme="minorHAnsi" w:eastAsia="Calibri" w:hAnsiTheme="minorHAnsi" w:cstheme="minorHAnsi"/>
          <w:lang w:val="mk-MK"/>
        </w:rPr>
        <w:t xml:space="preserve"> </w:t>
      </w:r>
      <w:r>
        <w:rPr>
          <w:rFonts w:asciiTheme="minorHAnsi" w:eastAsia="Calibri" w:hAnsiTheme="minorHAnsi" w:cstheme="minorHAnsi"/>
          <w:lang w:val="mk-MK"/>
        </w:rPr>
        <w:t>средба</w:t>
      </w:r>
      <w:r w:rsidR="002A7D76">
        <w:rPr>
          <w:rFonts w:asciiTheme="minorHAnsi" w:eastAsia="Calibri" w:hAnsiTheme="minorHAnsi" w:cstheme="minorHAnsi"/>
          <w:lang w:val="mk-MK"/>
        </w:rPr>
        <w:t>та</w:t>
      </w:r>
      <w:r>
        <w:rPr>
          <w:rFonts w:asciiTheme="minorHAnsi" w:eastAsia="Calibri" w:hAnsiTheme="minorHAnsi" w:cstheme="minorHAnsi"/>
          <w:lang w:val="mk-MK"/>
        </w:rPr>
        <w:t xml:space="preserve"> </w:t>
      </w:r>
      <w:r w:rsidR="00FA69BE">
        <w:rPr>
          <w:rFonts w:asciiTheme="minorHAnsi" w:eastAsia="Calibri" w:hAnsiTheme="minorHAnsi" w:cstheme="minorHAnsi"/>
          <w:lang w:val="mk-MK"/>
        </w:rPr>
        <w:t xml:space="preserve">на ден 10.12.2018 година </w:t>
      </w:r>
      <w:r>
        <w:rPr>
          <w:rFonts w:asciiTheme="minorHAnsi" w:eastAsia="Calibri" w:hAnsiTheme="minorHAnsi" w:cstheme="minorHAnsi"/>
          <w:lang w:val="mk-MK"/>
        </w:rPr>
        <w:t>со претставниците од Минис</w:t>
      </w:r>
      <w:r w:rsidR="002A7D76">
        <w:rPr>
          <w:rFonts w:asciiTheme="minorHAnsi" w:eastAsia="Calibri" w:hAnsiTheme="minorHAnsi" w:cstheme="minorHAnsi"/>
          <w:lang w:val="mk-MK"/>
        </w:rPr>
        <w:t>терството за финансии</w:t>
      </w:r>
      <w:r w:rsidR="00FA69BE">
        <w:rPr>
          <w:rFonts w:asciiTheme="minorHAnsi" w:eastAsia="Calibri" w:hAnsiTheme="minorHAnsi" w:cstheme="minorHAnsi"/>
          <w:lang w:val="mk-MK"/>
        </w:rPr>
        <w:t>,</w:t>
      </w:r>
      <w:r w:rsidR="002A7D76">
        <w:rPr>
          <w:rFonts w:asciiTheme="minorHAnsi" w:eastAsia="Calibri" w:hAnsiTheme="minorHAnsi" w:cstheme="minorHAnsi"/>
          <w:lang w:val="mk-MK"/>
        </w:rPr>
        <w:t xml:space="preserve"> </w:t>
      </w:r>
      <w:r>
        <w:rPr>
          <w:rFonts w:asciiTheme="minorHAnsi" w:eastAsia="Calibri" w:hAnsiTheme="minorHAnsi" w:cstheme="minorHAnsi"/>
          <w:lang w:val="mk-MK"/>
        </w:rPr>
        <w:t xml:space="preserve">ги доставува следните коментари и предлози за </w:t>
      </w:r>
      <w:r w:rsidRPr="00B54736">
        <w:rPr>
          <w:rFonts w:asciiTheme="minorHAnsi" w:eastAsia="Calibri" w:hAnsiTheme="minorHAnsi" w:cstheme="minorHAnsi"/>
          <w:lang w:val="mk-MK"/>
        </w:rPr>
        <w:t xml:space="preserve">унапредување на </w:t>
      </w:r>
      <w:r w:rsidR="002A7D76">
        <w:rPr>
          <w:rFonts w:asciiTheme="minorHAnsi" w:eastAsia="Calibri" w:hAnsiTheme="minorHAnsi" w:cstheme="minorHAnsi"/>
          <w:lang w:val="mk-MK"/>
        </w:rPr>
        <w:t>П</w:t>
      </w:r>
      <w:r w:rsidRPr="002A7D76">
        <w:rPr>
          <w:rFonts w:asciiTheme="minorHAnsi" w:eastAsia="Calibri" w:hAnsiTheme="minorHAnsi" w:cstheme="minorHAnsi"/>
          <w:lang w:val="mk-MK"/>
        </w:rPr>
        <w:t>редлог</w:t>
      </w:r>
      <w:r w:rsidR="002A7D76" w:rsidRPr="002A7D76">
        <w:rPr>
          <w:rFonts w:asciiTheme="minorHAnsi" w:hAnsiTheme="minorHAnsi" w:cstheme="minorHAnsi"/>
          <w:lang w:val="mk-MK"/>
        </w:rPr>
        <w:t xml:space="preserve"> закон за изменување и дополнување на Законот за данок на добивка</w:t>
      </w:r>
      <w:r w:rsidR="002A7D76">
        <w:rPr>
          <w:rFonts w:asciiTheme="minorHAnsi" w:hAnsiTheme="minorHAnsi" w:cstheme="minorHAnsi"/>
          <w:lang w:val="mk-MK"/>
        </w:rPr>
        <w:t>:</w:t>
      </w:r>
    </w:p>
    <w:p w14:paraId="64B89773" w14:textId="77777777" w:rsidR="00946F29" w:rsidRDefault="00946F29" w:rsidP="002A7D76">
      <w:pPr>
        <w:jc w:val="both"/>
        <w:rPr>
          <w:rFonts w:asciiTheme="minorHAnsi" w:eastAsiaTheme="minorHAnsi" w:hAnsiTheme="minorHAnsi" w:cstheme="minorHAnsi"/>
          <w:lang w:val="mk-MK"/>
        </w:rPr>
      </w:pPr>
    </w:p>
    <w:p w14:paraId="189701A1" w14:textId="40A3C036" w:rsidR="002A7D76" w:rsidRDefault="00943220" w:rsidP="002A7D76">
      <w:pPr>
        <w:ind w:firstLine="720"/>
        <w:jc w:val="both"/>
        <w:rPr>
          <w:rFonts w:asciiTheme="minorHAnsi" w:eastAsia="Calibri" w:hAnsiTheme="minorHAnsi" w:cstheme="minorHAnsi"/>
          <w:lang w:val="mk-MK"/>
        </w:rPr>
      </w:pPr>
      <w:r>
        <w:rPr>
          <w:rFonts w:asciiTheme="minorHAnsi" w:eastAsia="Calibri" w:hAnsiTheme="minorHAnsi" w:cstheme="minorHAnsi"/>
          <w:u w:val="single"/>
          <w:lang w:val="mk-MK"/>
        </w:rPr>
        <w:t xml:space="preserve">Во </w:t>
      </w:r>
      <w:r w:rsidR="00FA69BE">
        <w:rPr>
          <w:rFonts w:asciiTheme="minorHAnsi" w:eastAsia="Calibri" w:hAnsiTheme="minorHAnsi" w:cstheme="minorHAnsi"/>
          <w:u w:val="single"/>
          <w:lang w:val="mk-MK"/>
        </w:rPr>
        <w:t>Ч</w:t>
      </w:r>
      <w:r w:rsidR="002A7D76">
        <w:rPr>
          <w:rFonts w:asciiTheme="minorHAnsi" w:eastAsia="Calibri" w:hAnsiTheme="minorHAnsi" w:cstheme="minorHAnsi"/>
          <w:u w:val="single"/>
          <w:lang w:val="mk-MK"/>
        </w:rPr>
        <w:t>ленот 2</w:t>
      </w:r>
      <w:r w:rsidR="002A7D76" w:rsidRPr="00B54736">
        <w:rPr>
          <w:rFonts w:asciiTheme="minorHAnsi" w:eastAsia="Calibri" w:hAnsiTheme="minorHAnsi" w:cstheme="minorHAnsi"/>
          <w:u w:val="single"/>
          <w:lang w:val="mk-MK"/>
        </w:rPr>
        <w:t>,</w:t>
      </w:r>
      <w:r w:rsidR="002A7D76" w:rsidRPr="00B54736">
        <w:rPr>
          <w:rFonts w:asciiTheme="minorHAnsi" w:eastAsia="Calibri" w:hAnsiTheme="minorHAnsi" w:cstheme="minorHAnsi"/>
          <w:lang w:val="mk-MK"/>
        </w:rPr>
        <w:t xml:space="preserve"> </w:t>
      </w:r>
      <w:r w:rsidR="00E3413C" w:rsidRPr="00B54736">
        <w:rPr>
          <w:rFonts w:asciiTheme="minorHAnsi" w:eastAsia="Calibri" w:hAnsiTheme="minorHAnsi" w:cstheme="minorHAnsi"/>
          <w:lang w:val="mk-MK"/>
        </w:rPr>
        <w:t xml:space="preserve">предлагаме </w:t>
      </w:r>
      <w:r w:rsidR="00E3413C">
        <w:rPr>
          <w:rFonts w:asciiTheme="minorHAnsi" w:eastAsia="Calibri" w:hAnsiTheme="minorHAnsi" w:cstheme="minorHAnsi"/>
          <w:lang w:val="mk-MK"/>
        </w:rPr>
        <w:t>дополна</w:t>
      </w:r>
      <w:r w:rsidR="002A7D76" w:rsidRPr="00B54736">
        <w:rPr>
          <w:rFonts w:asciiTheme="minorHAnsi" w:eastAsia="Calibri" w:hAnsiTheme="minorHAnsi" w:cstheme="minorHAnsi"/>
          <w:lang w:val="mk-MK"/>
        </w:rPr>
        <w:t>,  и истиот  да гласи</w:t>
      </w:r>
      <w:r w:rsidR="002A7D76">
        <w:rPr>
          <w:rFonts w:asciiTheme="minorHAnsi" w:eastAsia="Calibri" w:hAnsiTheme="minorHAnsi" w:cstheme="minorHAnsi"/>
          <w:lang w:val="mk-MK"/>
        </w:rPr>
        <w:t>:</w:t>
      </w:r>
    </w:p>
    <w:p w14:paraId="742631B6" w14:textId="23BC89E1" w:rsidR="002A7D76" w:rsidRDefault="002A7D76" w:rsidP="002A7D76">
      <w:pPr>
        <w:ind w:firstLine="720"/>
        <w:jc w:val="both"/>
        <w:rPr>
          <w:rFonts w:asciiTheme="minorHAnsi" w:eastAsia="Calibri" w:hAnsiTheme="minorHAnsi" w:cstheme="minorHAnsi"/>
          <w:lang w:val="mk-MK"/>
        </w:rPr>
      </w:pPr>
      <w:r w:rsidRPr="002A7D76">
        <w:rPr>
          <w:rFonts w:asciiTheme="minorHAnsi" w:eastAsia="Calibri" w:hAnsiTheme="minorHAnsi" w:cstheme="minorHAnsi"/>
          <w:lang w:val="mk-MK"/>
        </w:rPr>
        <w:t xml:space="preserve">“Во членот 8 по зборот „расходи“ се додаваат зборовите: „и помалку искажаните приходи </w:t>
      </w:r>
      <w:r>
        <w:rPr>
          <w:rFonts w:asciiTheme="minorHAnsi" w:eastAsia="Calibri" w:hAnsiTheme="minorHAnsi" w:cstheme="minorHAnsi"/>
          <w:lang w:val="mk-MK"/>
        </w:rPr>
        <w:t xml:space="preserve">од </w:t>
      </w:r>
      <w:r w:rsidR="00741B83" w:rsidRPr="002A7D76">
        <w:rPr>
          <w:rFonts w:asciiTheme="minorHAnsi" w:eastAsia="Calibri" w:hAnsiTheme="minorHAnsi" w:cstheme="minorHAnsi"/>
          <w:lang w:val="mk-MK"/>
        </w:rPr>
        <w:t>извршен</w:t>
      </w:r>
      <w:r w:rsidR="00741B83">
        <w:rPr>
          <w:rFonts w:asciiTheme="minorHAnsi" w:eastAsia="Calibri" w:hAnsiTheme="minorHAnsi" w:cstheme="minorHAnsi"/>
          <w:lang w:val="mk-MK"/>
        </w:rPr>
        <w:t>ите</w:t>
      </w:r>
      <w:r w:rsidR="00741B83" w:rsidRPr="002A7D76">
        <w:rPr>
          <w:rFonts w:asciiTheme="minorHAnsi" w:eastAsia="Calibri" w:hAnsiTheme="minorHAnsi" w:cstheme="minorHAnsi"/>
          <w:lang w:val="mk-MK"/>
        </w:rPr>
        <w:t xml:space="preserve"> трансакци</w:t>
      </w:r>
      <w:r w:rsidR="00741B83">
        <w:rPr>
          <w:rFonts w:asciiTheme="minorHAnsi" w:eastAsia="Calibri" w:hAnsiTheme="minorHAnsi" w:cstheme="minorHAnsi"/>
          <w:lang w:val="mk-MK"/>
        </w:rPr>
        <w:t>и</w:t>
      </w:r>
      <w:r w:rsidR="00741B83" w:rsidRPr="002A7D76">
        <w:rPr>
          <w:rFonts w:asciiTheme="minorHAnsi" w:eastAsia="Calibri" w:hAnsiTheme="minorHAnsi" w:cstheme="minorHAnsi"/>
          <w:lang w:val="mk-MK"/>
        </w:rPr>
        <w:t xml:space="preserve"> </w:t>
      </w:r>
      <w:r w:rsidR="00E3413C" w:rsidRPr="00E3413C">
        <w:rPr>
          <w:rFonts w:asciiTheme="minorHAnsi" w:eastAsia="Calibri" w:hAnsiTheme="minorHAnsi" w:cstheme="minorHAnsi"/>
          <w:lang w:val="mk-MK"/>
        </w:rPr>
        <w:t xml:space="preserve">по </w:t>
      </w:r>
      <w:r w:rsidR="00741B83" w:rsidRPr="00E3413C">
        <w:rPr>
          <w:rFonts w:asciiTheme="minorHAnsi" w:eastAsia="Calibri" w:hAnsiTheme="minorHAnsi" w:cstheme="minorHAnsi"/>
          <w:lang w:val="mk-MK"/>
        </w:rPr>
        <w:t>трансферн</w:t>
      </w:r>
      <w:r w:rsidR="00741B83">
        <w:rPr>
          <w:rFonts w:asciiTheme="minorHAnsi" w:eastAsia="Calibri" w:hAnsiTheme="minorHAnsi" w:cstheme="minorHAnsi"/>
          <w:lang w:val="mk-MK"/>
        </w:rPr>
        <w:t>и</w:t>
      </w:r>
      <w:r w:rsidR="00741B83" w:rsidRPr="00E3413C">
        <w:rPr>
          <w:rFonts w:asciiTheme="minorHAnsi" w:eastAsia="Calibri" w:hAnsiTheme="minorHAnsi" w:cstheme="minorHAnsi"/>
          <w:lang w:val="mk-MK"/>
        </w:rPr>
        <w:t xml:space="preserve"> цен</w:t>
      </w:r>
      <w:r w:rsidR="00741B83">
        <w:rPr>
          <w:rFonts w:asciiTheme="minorHAnsi" w:eastAsia="Calibri" w:hAnsiTheme="minorHAnsi" w:cstheme="minorHAnsi"/>
          <w:lang w:val="mk-MK"/>
        </w:rPr>
        <w:t>и</w:t>
      </w:r>
      <w:r w:rsidRPr="002A7D76">
        <w:rPr>
          <w:rFonts w:asciiTheme="minorHAnsi" w:eastAsia="Calibri" w:hAnsiTheme="minorHAnsi" w:cstheme="minorHAnsi"/>
          <w:lang w:val="mk-MK"/>
        </w:rPr>
        <w:t>”</w:t>
      </w:r>
      <w:r w:rsidR="00700B4E">
        <w:rPr>
          <w:rFonts w:asciiTheme="minorHAnsi" w:eastAsia="Calibri" w:hAnsiTheme="minorHAnsi" w:cstheme="minorHAnsi"/>
          <w:lang w:val="mk-MK"/>
        </w:rPr>
        <w:t>.</w:t>
      </w:r>
    </w:p>
    <w:p w14:paraId="3530A157" w14:textId="07CBD944" w:rsidR="00943220" w:rsidRDefault="00943220" w:rsidP="002A7D76">
      <w:pPr>
        <w:ind w:firstLine="720"/>
        <w:jc w:val="both"/>
        <w:rPr>
          <w:rFonts w:asciiTheme="minorHAnsi" w:eastAsia="Calibri" w:hAnsiTheme="minorHAnsi" w:cstheme="minorHAnsi"/>
          <w:lang w:val="mk-MK"/>
        </w:rPr>
      </w:pPr>
      <w:r>
        <w:rPr>
          <w:rFonts w:asciiTheme="minorHAnsi" w:eastAsia="Calibri" w:hAnsiTheme="minorHAnsi" w:cstheme="minorHAnsi"/>
          <w:lang w:val="mk-MK"/>
        </w:rPr>
        <w:t xml:space="preserve">Барањето произлегува поради воведувањето на новите законски одредби кои се однесуваат на тренсферните цени согласно Член 7 од предлог измените на законот каде стои   </w:t>
      </w:r>
      <w:r w:rsidRPr="00943220">
        <w:rPr>
          <w:rFonts w:asciiTheme="minorHAnsi" w:eastAsia="Calibri" w:hAnsiTheme="minorHAnsi" w:cstheme="minorHAnsi"/>
          <w:lang w:val="mk-MK"/>
        </w:rPr>
        <w:t>“Непризнаен расход и помалку искажан приход за даночни цели е позитивната разлика меѓу цената на извршената трансакција на средствата или создавање обврски меѓу поврзани лица - трансферната цена и пазарната цена”</w:t>
      </w:r>
      <w:r>
        <w:rPr>
          <w:rFonts w:asciiTheme="minorHAnsi" w:eastAsia="Calibri" w:hAnsiTheme="minorHAnsi" w:cstheme="minorHAnsi"/>
          <w:lang w:val="mk-MK"/>
        </w:rPr>
        <w:t xml:space="preserve">. </w:t>
      </w:r>
    </w:p>
    <w:p w14:paraId="784E041B" w14:textId="77777777" w:rsidR="00700B4E" w:rsidRDefault="00700B4E" w:rsidP="002A7D76">
      <w:pPr>
        <w:ind w:firstLine="720"/>
        <w:jc w:val="both"/>
        <w:rPr>
          <w:rFonts w:asciiTheme="minorHAnsi" w:eastAsia="Calibri" w:hAnsiTheme="minorHAnsi" w:cstheme="minorHAnsi"/>
          <w:lang w:val="mk-MK"/>
        </w:rPr>
      </w:pPr>
    </w:p>
    <w:p w14:paraId="64007CB6" w14:textId="1302347D" w:rsidR="00700B4E" w:rsidRPr="00E3413C" w:rsidRDefault="00E3413C" w:rsidP="00E3413C">
      <w:pPr>
        <w:ind w:firstLine="720"/>
        <w:jc w:val="both"/>
        <w:rPr>
          <w:rFonts w:asciiTheme="minorHAnsi" w:eastAsia="Calibri" w:hAnsiTheme="minorHAnsi" w:cstheme="minorHAnsi"/>
          <w:lang w:val="mk-MK"/>
        </w:rPr>
      </w:pPr>
      <w:r w:rsidRPr="00E3413C">
        <w:rPr>
          <w:rFonts w:asciiTheme="minorHAnsi" w:eastAsia="Calibri" w:hAnsiTheme="minorHAnsi" w:cstheme="minorHAnsi"/>
          <w:u w:val="single"/>
          <w:lang w:val="mk-MK"/>
        </w:rPr>
        <w:t>Во членот 3,</w:t>
      </w:r>
      <w:r w:rsidRPr="00E3413C">
        <w:rPr>
          <w:rFonts w:asciiTheme="minorHAnsi" w:eastAsia="Calibri" w:hAnsiTheme="minorHAnsi" w:cstheme="minorHAnsi"/>
          <w:lang w:val="mk-MK"/>
        </w:rPr>
        <w:t xml:space="preserve"> </w:t>
      </w:r>
      <w:r w:rsidR="00FA69BE">
        <w:rPr>
          <w:rFonts w:asciiTheme="minorHAnsi" w:eastAsia="Calibri" w:hAnsiTheme="minorHAnsi" w:cstheme="minorHAnsi"/>
          <w:lang w:val="mk-MK"/>
        </w:rPr>
        <w:t xml:space="preserve"> </w:t>
      </w:r>
      <w:r w:rsidRPr="00E3413C">
        <w:rPr>
          <w:rFonts w:asciiTheme="minorHAnsi" w:eastAsia="Calibri" w:hAnsiTheme="minorHAnsi" w:cstheme="minorHAnsi"/>
          <w:lang w:val="mk-MK"/>
        </w:rPr>
        <w:t xml:space="preserve">став 1 </w:t>
      </w:r>
      <w:r>
        <w:rPr>
          <w:rFonts w:asciiTheme="minorHAnsi" w:eastAsia="Calibri" w:hAnsiTheme="minorHAnsi" w:cstheme="minorHAnsi"/>
          <w:lang w:val="mk-MK"/>
        </w:rPr>
        <w:t xml:space="preserve">по зборовите </w:t>
      </w:r>
      <w:r w:rsidRPr="00E3413C">
        <w:rPr>
          <w:rFonts w:asciiTheme="minorHAnsi" w:eastAsia="Calibri" w:hAnsiTheme="minorHAnsi" w:cstheme="minorHAnsi"/>
          <w:lang w:val="mk-MK"/>
        </w:rPr>
        <w:t xml:space="preserve">„,но најмногу до 60.000 денари на годишно ниво” </w:t>
      </w:r>
      <w:r w:rsidRPr="00B54736">
        <w:rPr>
          <w:rFonts w:asciiTheme="minorHAnsi" w:eastAsia="StobiSerif Regular" w:hAnsiTheme="minorHAnsi" w:cstheme="minorHAnsi"/>
          <w:lang w:val="mk-MK"/>
        </w:rPr>
        <w:t>предлагаме да се додадат зборовите</w:t>
      </w:r>
      <w:r w:rsidRPr="00E3413C">
        <w:rPr>
          <w:rFonts w:asciiTheme="minorHAnsi" w:eastAsia="StobiSerif Regular" w:hAnsiTheme="minorHAnsi" w:cstheme="minorHAnsi"/>
          <w:lang w:val="mk-MK"/>
        </w:rPr>
        <w:t xml:space="preserve"> “</w:t>
      </w:r>
      <w:r>
        <w:rPr>
          <w:rFonts w:asciiTheme="minorHAnsi" w:eastAsia="Calibri" w:hAnsiTheme="minorHAnsi" w:cstheme="minorHAnsi"/>
          <w:lang w:val="mk-MK"/>
        </w:rPr>
        <w:t>во бруто износ</w:t>
      </w:r>
      <w:r w:rsidRPr="00E3413C">
        <w:rPr>
          <w:rFonts w:asciiTheme="minorHAnsi" w:eastAsia="Calibri" w:hAnsiTheme="minorHAnsi" w:cstheme="minorHAnsi"/>
          <w:lang w:val="mk-MK"/>
        </w:rPr>
        <w:t>“</w:t>
      </w:r>
      <w:r>
        <w:rPr>
          <w:rFonts w:asciiTheme="minorHAnsi" w:eastAsia="Calibri" w:hAnsiTheme="minorHAnsi" w:cstheme="minorHAnsi"/>
          <w:lang w:val="mk-MK"/>
        </w:rPr>
        <w:t xml:space="preserve">. Односно овој став да гласи:  </w:t>
      </w:r>
      <w:r w:rsidRPr="00E3413C">
        <w:rPr>
          <w:rFonts w:asciiTheme="minorHAnsi" w:eastAsia="Calibri" w:hAnsiTheme="minorHAnsi" w:cstheme="minorHAnsi"/>
          <w:lang w:val="mk-MK"/>
        </w:rPr>
        <w:t>“</w:t>
      </w:r>
      <w:r>
        <w:rPr>
          <w:rFonts w:asciiTheme="minorHAnsi" w:eastAsia="Calibri" w:hAnsiTheme="minorHAnsi" w:cstheme="minorHAnsi"/>
          <w:lang w:val="mk-MK"/>
        </w:rPr>
        <w:t xml:space="preserve">Во членот </w:t>
      </w:r>
      <w:r w:rsidRPr="00E3413C">
        <w:rPr>
          <w:rFonts w:asciiTheme="minorHAnsi" w:eastAsia="Calibri" w:hAnsiTheme="minorHAnsi" w:cstheme="minorHAnsi"/>
          <w:lang w:val="mk-MK"/>
        </w:rPr>
        <w:t xml:space="preserve">9 став (1) точка 2) алинеја 8 по зборот:  „износ“ се додаваат зборовите. „,но најмногу до 60.000 денари на годишно ниво </w:t>
      </w:r>
      <w:r w:rsidR="00204529">
        <w:rPr>
          <w:rFonts w:asciiTheme="minorHAnsi" w:eastAsia="Calibri" w:hAnsiTheme="minorHAnsi" w:cstheme="minorHAnsi"/>
          <w:lang w:val="mk-MK"/>
        </w:rPr>
        <w:t>во</w:t>
      </w:r>
      <w:r w:rsidR="00FA69BE">
        <w:rPr>
          <w:rFonts w:asciiTheme="minorHAnsi" w:eastAsia="Calibri" w:hAnsiTheme="minorHAnsi" w:cstheme="minorHAnsi"/>
          <w:lang w:val="mk-MK"/>
        </w:rPr>
        <w:t xml:space="preserve"> бруто износ</w:t>
      </w:r>
      <w:r w:rsidRPr="00E3413C">
        <w:rPr>
          <w:rFonts w:asciiTheme="minorHAnsi" w:eastAsia="Calibri" w:hAnsiTheme="minorHAnsi" w:cstheme="minorHAnsi"/>
          <w:lang w:val="mk-MK"/>
        </w:rPr>
        <w:t>“</w:t>
      </w:r>
      <w:r w:rsidR="00700B4E">
        <w:rPr>
          <w:rFonts w:asciiTheme="minorHAnsi" w:eastAsia="Calibri" w:hAnsiTheme="minorHAnsi" w:cstheme="minorHAnsi"/>
          <w:lang w:val="mk-MK"/>
        </w:rPr>
        <w:t>.</w:t>
      </w:r>
    </w:p>
    <w:p w14:paraId="01BD4A88" w14:textId="77777777" w:rsidR="002A7D76" w:rsidRPr="00943220" w:rsidRDefault="00204529" w:rsidP="002A7D76">
      <w:pPr>
        <w:ind w:firstLine="720"/>
        <w:jc w:val="both"/>
        <w:rPr>
          <w:rFonts w:asciiTheme="minorHAnsi" w:eastAsia="Calibri" w:hAnsiTheme="minorHAnsi" w:cstheme="minorHAnsi"/>
          <w:lang w:val="mk-MK"/>
        </w:rPr>
      </w:pPr>
      <w:r w:rsidRPr="00E3413C">
        <w:rPr>
          <w:rFonts w:asciiTheme="minorHAnsi" w:eastAsia="Calibri" w:hAnsiTheme="minorHAnsi" w:cstheme="minorHAnsi"/>
          <w:u w:val="single"/>
          <w:lang w:val="mk-MK"/>
        </w:rPr>
        <w:t>Во членот 3</w:t>
      </w:r>
      <w:r>
        <w:rPr>
          <w:rFonts w:asciiTheme="minorHAnsi" w:eastAsia="Calibri" w:hAnsiTheme="minorHAnsi" w:cstheme="minorHAnsi"/>
          <w:u w:val="single"/>
          <w:lang w:val="mk-MK"/>
        </w:rPr>
        <w:t xml:space="preserve">, </w:t>
      </w:r>
      <w:r w:rsidRPr="00FA69BE">
        <w:rPr>
          <w:rFonts w:asciiTheme="minorHAnsi" w:eastAsia="Calibri" w:hAnsiTheme="minorHAnsi" w:cstheme="minorHAnsi"/>
          <w:lang w:val="mk-MK"/>
        </w:rPr>
        <w:t>последниот став предлагаме да гласи</w:t>
      </w:r>
      <w:r w:rsidRPr="00943220">
        <w:rPr>
          <w:rFonts w:asciiTheme="minorHAnsi" w:eastAsia="Calibri" w:hAnsiTheme="minorHAnsi" w:cstheme="minorHAnsi"/>
          <w:lang w:val="mk-MK"/>
        </w:rPr>
        <w:t>:</w:t>
      </w:r>
    </w:p>
    <w:p w14:paraId="55E0F2E9" w14:textId="77777777" w:rsidR="00204529" w:rsidRPr="00204529" w:rsidRDefault="00204529" w:rsidP="00204529">
      <w:pPr>
        <w:ind w:firstLine="720"/>
        <w:jc w:val="both"/>
        <w:rPr>
          <w:rFonts w:asciiTheme="minorHAnsi" w:eastAsia="Calibri" w:hAnsiTheme="minorHAnsi" w:cstheme="minorHAnsi"/>
          <w:lang w:val="mk-MK"/>
        </w:rPr>
      </w:pPr>
      <w:r w:rsidRPr="00204529">
        <w:rPr>
          <w:rFonts w:asciiTheme="minorHAnsi" w:eastAsia="Calibri" w:hAnsiTheme="minorHAnsi" w:cstheme="minorHAnsi"/>
          <w:lang w:val="mk-MK"/>
        </w:rPr>
        <w:t>“ По точката 17) се додава нова точка 18) која гласи:</w:t>
      </w:r>
    </w:p>
    <w:p w14:paraId="31D3B4A2" w14:textId="7CBD2938" w:rsidR="00204529" w:rsidRDefault="00204529" w:rsidP="00FA69BE">
      <w:pPr>
        <w:spacing w:after="120"/>
        <w:jc w:val="both"/>
        <w:rPr>
          <w:rFonts w:asciiTheme="minorHAnsi" w:eastAsia="Calibri" w:hAnsiTheme="minorHAnsi" w:cstheme="minorHAnsi"/>
          <w:lang w:val="mk-MK"/>
        </w:rPr>
      </w:pPr>
      <w:r w:rsidRPr="00204529">
        <w:rPr>
          <w:rFonts w:asciiTheme="minorHAnsi" w:eastAsia="Calibri" w:hAnsiTheme="minorHAnsi" w:cstheme="minorHAnsi"/>
          <w:lang w:val="mk-MK"/>
        </w:rPr>
        <w:t xml:space="preserve">18) </w:t>
      </w:r>
      <w:r>
        <w:rPr>
          <w:rFonts w:asciiTheme="minorHAnsi" w:eastAsia="Calibri" w:hAnsiTheme="minorHAnsi" w:cstheme="minorHAnsi"/>
          <w:lang w:val="mk-MK"/>
        </w:rPr>
        <w:t>Исплатата</w:t>
      </w:r>
      <w:r w:rsidRPr="00204529">
        <w:rPr>
          <w:rFonts w:asciiTheme="minorHAnsi" w:eastAsia="Calibri" w:hAnsiTheme="minorHAnsi" w:cstheme="minorHAnsi"/>
          <w:lang w:val="mk-MK"/>
        </w:rPr>
        <w:t xml:space="preserve"> за нето износот на примањата на вработените по основ на  деловна успешност </w:t>
      </w:r>
      <w:r>
        <w:rPr>
          <w:rFonts w:asciiTheme="minorHAnsi" w:eastAsia="Calibri" w:hAnsiTheme="minorHAnsi" w:cstheme="minorHAnsi"/>
          <w:lang w:val="mk-MK"/>
        </w:rPr>
        <w:t xml:space="preserve">која </w:t>
      </w:r>
      <w:r w:rsidRPr="00204529">
        <w:rPr>
          <w:rFonts w:asciiTheme="minorHAnsi" w:eastAsia="Calibri" w:hAnsiTheme="minorHAnsi" w:cstheme="minorHAnsi"/>
          <w:lang w:val="mk-MK"/>
        </w:rPr>
        <w:t xml:space="preserve">го надминуваат износот на </w:t>
      </w:r>
      <w:r>
        <w:rPr>
          <w:rFonts w:asciiTheme="minorHAnsi" w:eastAsia="Calibri" w:hAnsiTheme="minorHAnsi" w:cstheme="minorHAnsi"/>
          <w:lang w:val="mk-MK"/>
        </w:rPr>
        <w:t>шест сопствени просечни нето плати од годината за која се однесува деловната успешност</w:t>
      </w:r>
      <w:r w:rsidR="00943220">
        <w:rPr>
          <w:rFonts w:asciiTheme="minorHAnsi" w:eastAsia="Calibri" w:hAnsiTheme="minorHAnsi" w:cstheme="minorHAnsi"/>
          <w:lang w:val="mk-MK"/>
        </w:rPr>
        <w:t xml:space="preserve"> </w:t>
      </w:r>
      <w:r w:rsidR="00943220" w:rsidRPr="003804CA">
        <w:rPr>
          <w:rFonts w:asciiTheme="minorHAnsi" w:eastAsia="Calibri" w:hAnsiTheme="minorHAnsi" w:cstheme="minorHAnsi"/>
          <w:lang w:val="mk-MK"/>
        </w:rPr>
        <w:t>соодветно на исплатениот дел</w:t>
      </w:r>
      <w:r w:rsidRPr="00204529">
        <w:rPr>
          <w:rFonts w:asciiTheme="minorHAnsi" w:eastAsia="Calibri" w:hAnsiTheme="minorHAnsi" w:cstheme="minorHAnsi"/>
          <w:lang w:val="mk-MK"/>
        </w:rPr>
        <w:t>.“</w:t>
      </w:r>
    </w:p>
    <w:p w14:paraId="21C5691F" w14:textId="77777777" w:rsidR="00700B4E" w:rsidRDefault="00700B4E" w:rsidP="00FA69BE">
      <w:pPr>
        <w:spacing w:after="120"/>
        <w:jc w:val="both"/>
        <w:rPr>
          <w:rFonts w:asciiTheme="minorHAnsi" w:eastAsia="Calibri" w:hAnsiTheme="minorHAnsi" w:cstheme="minorHAnsi"/>
          <w:lang w:val="mk-MK"/>
        </w:rPr>
      </w:pPr>
    </w:p>
    <w:p w14:paraId="2D5E7B91" w14:textId="4CAD5DCA" w:rsidR="00D41B6C" w:rsidRPr="00757D14" w:rsidRDefault="00204529" w:rsidP="00D41B6C">
      <w:pPr>
        <w:spacing w:after="120"/>
        <w:jc w:val="both"/>
        <w:rPr>
          <w:rFonts w:asciiTheme="minorHAnsi" w:eastAsia="Calibri" w:hAnsiTheme="minorHAnsi" w:cstheme="minorHAnsi"/>
          <w:b/>
          <w:lang w:val="mk-MK"/>
        </w:rPr>
      </w:pPr>
      <w:r>
        <w:rPr>
          <w:rFonts w:asciiTheme="minorHAnsi" w:eastAsia="Calibri" w:hAnsiTheme="minorHAnsi" w:cstheme="minorHAnsi"/>
          <w:lang w:val="mk-MK"/>
        </w:rPr>
        <w:t xml:space="preserve">             </w:t>
      </w:r>
      <w:r w:rsidRPr="00700B4E">
        <w:rPr>
          <w:rFonts w:asciiTheme="minorHAnsi" w:eastAsia="Calibri" w:hAnsiTheme="minorHAnsi" w:cstheme="minorHAnsi"/>
          <w:u w:val="single"/>
          <w:lang w:val="mk-MK"/>
        </w:rPr>
        <w:t>Во членот 4</w:t>
      </w:r>
      <w:r w:rsidRPr="00FA69BE">
        <w:rPr>
          <w:rFonts w:asciiTheme="minorHAnsi" w:eastAsia="Calibri" w:hAnsiTheme="minorHAnsi" w:cstheme="minorHAnsi"/>
          <w:lang w:val="mk-MK"/>
        </w:rPr>
        <w:t xml:space="preserve"> , </w:t>
      </w:r>
      <w:r w:rsidR="00757D14">
        <w:rPr>
          <w:rFonts w:asciiTheme="minorHAnsi" w:eastAsia="Calibri" w:hAnsiTheme="minorHAnsi" w:cstheme="minorHAnsi"/>
          <w:lang w:val="mk-MK"/>
        </w:rPr>
        <w:t xml:space="preserve">а се однесува на новододаден член 9-а од предлог законот, </w:t>
      </w:r>
      <w:r>
        <w:rPr>
          <w:rFonts w:asciiTheme="minorHAnsi" w:eastAsia="Calibri" w:hAnsiTheme="minorHAnsi" w:cstheme="minorHAnsi"/>
          <w:lang w:val="mk-MK"/>
        </w:rPr>
        <w:t xml:space="preserve">предлагаме да се брише точка </w:t>
      </w:r>
      <w:r w:rsidR="00D41B6C">
        <w:rPr>
          <w:rFonts w:asciiTheme="minorHAnsi" w:eastAsia="Calibri" w:hAnsiTheme="minorHAnsi" w:cstheme="minorHAnsi"/>
          <w:lang w:val="mk-MK"/>
        </w:rPr>
        <w:t xml:space="preserve">6 </w:t>
      </w:r>
      <w:r w:rsidR="00D41B6C" w:rsidRPr="00D41B6C">
        <w:rPr>
          <w:rFonts w:asciiTheme="minorHAnsi" w:eastAsia="Calibri" w:hAnsiTheme="minorHAnsi" w:cstheme="minorHAnsi"/>
          <w:lang w:val="mk-MK"/>
        </w:rPr>
        <w:t>“</w:t>
      </w:r>
      <w:r w:rsidRPr="00204529">
        <w:rPr>
          <w:rFonts w:asciiTheme="minorHAnsi" w:eastAsia="Calibri" w:hAnsiTheme="minorHAnsi" w:cstheme="minorHAnsi"/>
          <w:lang w:val="mk-MK"/>
        </w:rPr>
        <w:t xml:space="preserve">Владата на Република Македонија ја пропишува Номенклатурата на средствата за амортизација и годишните амортизациони стапки, како и начинот на </w:t>
      </w:r>
      <w:r w:rsidRPr="00204529">
        <w:rPr>
          <w:rFonts w:asciiTheme="minorHAnsi" w:eastAsia="Calibri" w:hAnsiTheme="minorHAnsi" w:cstheme="minorHAnsi"/>
          <w:lang w:val="mk-MK"/>
        </w:rPr>
        <w:lastRenderedPageBreak/>
        <w:t>пресметување на амортизацијата, односно отписот на вредноста на нематеријалните и материјалните средства.“</w:t>
      </w:r>
      <w:r w:rsidR="00D41B6C" w:rsidRPr="00D41B6C">
        <w:rPr>
          <w:rFonts w:asciiTheme="minorHAnsi" w:eastAsia="Calibri" w:hAnsiTheme="minorHAnsi" w:cstheme="minorHAnsi"/>
          <w:lang w:val="mk-MK"/>
        </w:rPr>
        <w:t xml:space="preserve"> </w:t>
      </w:r>
      <w:r w:rsidR="00D41B6C">
        <w:rPr>
          <w:rFonts w:asciiTheme="minorHAnsi" w:eastAsia="Calibri" w:hAnsiTheme="minorHAnsi" w:cstheme="minorHAnsi"/>
          <w:lang w:val="mk-MK"/>
        </w:rPr>
        <w:t xml:space="preserve">Истото се предлага од причина што </w:t>
      </w:r>
      <w:r w:rsidR="00D41B6C" w:rsidRPr="00757D14">
        <w:rPr>
          <w:rFonts w:asciiTheme="minorHAnsi" w:eastAsia="Calibri" w:hAnsiTheme="minorHAnsi" w:cstheme="minorHAnsi"/>
          <w:b/>
          <w:lang w:val="mk-MK"/>
        </w:rPr>
        <w:t xml:space="preserve">согласно Меѓународните сметкодствени стандарди </w:t>
      </w:r>
      <w:r w:rsidR="00FA69BE" w:rsidRPr="00757D14">
        <w:rPr>
          <w:rFonts w:asciiTheme="minorHAnsi" w:eastAsia="Calibri" w:hAnsiTheme="minorHAnsi" w:cstheme="minorHAnsi"/>
          <w:b/>
          <w:lang w:val="mk-MK"/>
        </w:rPr>
        <w:t>а</w:t>
      </w:r>
      <w:r w:rsidR="00D41B6C" w:rsidRPr="00757D14">
        <w:rPr>
          <w:rFonts w:asciiTheme="minorHAnsi" w:eastAsia="Calibri" w:hAnsiTheme="minorHAnsi" w:cstheme="minorHAnsi"/>
          <w:b/>
          <w:lang w:val="mk-MK"/>
        </w:rPr>
        <w:t>мортизацијата треба да го следи корисниот век на употреба на средството  односно истата треба треба да ги одрази очекуваните идни економски користи на средството</w:t>
      </w:r>
      <w:r w:rsidR="00AE6594">
        <w:rPr>
          <w:rFonts w:asciiTheme="minorHAnsi" w:eastAsia="Calibri" w:hAnsiTheme="minorHAnsi" w:cstheme="minorHAnsi"/>
          <w:b/>
          <w:lang w:val="mk-MK"/>
        </w:rPr>
        <w:t>.</w:t>
      </w:r>
    </w:p>
    <w:p w14:paraId="1CB73116" w14:textId="56A45848" w:rsidR="00700B4E" w:rsidRDefault="00D41B6C" w:rsidP="00576156">
      <w:pPr>
        <w:ind w:firstLine="720"/>
        <w:jc w:val="both"/>
        <w:rPr>
          <w:rFonts w:asciiTheme="minorHAnsi" w:eastAsia="Calibri" w:hAnsiTheme="minorHAnsi" w:cstheme="minorHAnsi"/>
          <w:lang w:val="mk-MK"/>
        </w:rPr>
      </w:pPr>
      <w:r>
        <w:rPr>
          <w:rFonts w:asciiTheme="minorHAnsi" w:eastAsia="Calibri" w:hAnsiTheme="minorHAnsi" w:cstheme="minorHAnsi"/>
          <w:lang w:val="mk-MK"/>
        </w:rPr>
        <w:t xml:space="preserve">Доколку не се прифати предлогот да се </w:t>
      </w:r>
      <w:r w:rsidR="00AE6594">
        <w:rPr>
          <w:rFonts w:asciiTheme="minorHAnsi" w:eastAsia="Calibri" w:hAnsiTheme="minorHAnsi" w:cstheme="minorHAnsi"/>
          <w:lang w:val="mk-MK"/>
        </w:rPr>
        <w:t xml:space="preserve">избрише </w:t>
      </w:r>
      <w:r>
        <w:rPr>
          <w:rFonts w:asciiTheme="minorHAnsi" w:eastAsia="Calibri" w:hAnsiTheme="minorHAnsi" w:cstheme="minorHAnsi"/>
          <w:lang w:val="mk-MK"/>
        </w:rPr>
        <w:t xml:space="preserve">точката 6, тогаш </w:t>
      </w:r>
      <w:r w:rsidR="00FA69BE">
        <w:rPr>
          <w:rFonts w:asciiTheme="minorHAnsi" w:eastAsia="Calibri" w:hAnsiTheme="minorHAnsi" w:cstheme="minorHAnsi"/>
          <w:lang w:val="mk-MK"/>
        </w:rPr>
        <w:t xml:space="preserve">предлагаме </w:t>
      </w:r>
      <w:r>
        <w:rPr>
          <w:rFonts w:asciiTheme="minorHAnsi" w:eastAsia="Calibri" w:hAnsiTheme="minorHAnsi" w:cstheme="minorHAnsi"/>
          <w:lang w:val="mk-MK"/>
        </w:rPr>
        <w:t>владата</w:t>
      </w:r>
      <w:r w:rsidR="00CF134B">
        <w:rPr>
          <w:rFonts w:asciiTheme="minorHAnsi" w:eastAsia="Calibri" w:hAnsiTheme="minorHAnsi" w:cstheme="minorHAnsi"/>
          <w:lang w:val="mk-MK"/>
        </w:rPr>
        <w:t xml:space="preserve"> при </w:t>
      </w:r>
      <w:r w:rsidR="00CF134B" w:rsidRPr="00CF134B">
        <w:rPr>
          <w:rFonts w:asciiTheme="minorHAnsi" w:eastAsia="Calibri" w:hAnsiTheme="minorHAnsi" w:cstheme="minorHAnsi"/>
          <w:lang w:val="mk-MK"/>
        </w:rPr>
        <w:t xml:space="preserve"> </w:t>
      </w:r>
      <w:r w:rsidR="00CF134B">
        <w:rPr>
          <w:rFonts w:asciiTheme="minorHAnsi" w:eastAsia="Calibri" w:hAnsiTheme="minorHAnsi" w:cstheme="minorHAnsi"/>
          <w:lang w:val="mk-MK"/>
        </w:rPr>
        <w:t xml:space="preserve">носење на </w:t>
      </w:r>
      <w:r w:rsidR="00CF134B" w:rsidRPr="00D41B6C">
        <w:rPr>
          <w:rFonts w:asciiTheme="minorHAnsi" w:eastAsia="Calibri" w:hAnsiTheme="minorHAnsi" w:cstheme="minorHAnsi"/>
          <w:lang w:val="mk-MK"/>
        </w:rPr>
        <w:t>“</w:t>
      </w:r>
      <w:r w:rsidR="00CF134B" w:rsidRPr="00204529">
        <w:rPr>
          <w:rFonts w:asciiTheme="minorHAnsi" w:eastAsia="Calibri" w:hAnsiTheme="minorHAnsi" w:cstheme="minorHAnsi"/>
          <w:lang w:val="mk-MK"/>
        </w:rPr>
        <w:t>Номенклатурата на средствата за амортизација и годишните амортизациони стапки, како и начинот на пресметување на амортизацијата, односно отписот на вредноста на нематеријалните и материјалните средства</w:t>
      </w:r>
      <w:r w:rsidR="00CF134B" w:rsidRPr="00CF134B">
        <w:rPr>
          <w:rFonts w:asciiTheme="minorHAnsi" w:eastAsia="Calibri" w:hAnsiTheme="minorHAnsi" w:cstheme="minorHAnsi"/>
          <w:lang w:val="mk-MK"/>
        </w:rPr>
        <w:t xml:space="preserve">” </w:t>
      </w:r>
      <w:r>
        <w:rPr>
          <w:rFonts w:asciiTheme="minorHAnsi" w:eastAsia="Calibri" w:hAnsiTheme="minorHAnsi" w:cstheme="minorHAnsi"/>
          <w:lang w:val="mk-MK"/>
        </w:rPr>
        <w:t xml:space="preserve">да ги </w:t>
      </w:r>
      <w:r w:rsidR="00CF134B">
        <w:rPr>
          <w:rFonts w:asciiTheme="minorHAnsi" w:eastAsia="Calibri" w:hAnsiTheme="minorHAnsi" w:cstheme="minorHAnsi"/>
          <w:lang w:val="mk-MK"/>
        </w:rPr>
        <w:t xml:space="preserve">има </w:t>
      </w:r>
      <w:r>
        <w:rPr>
          <w:rFonts w:asciiTheme="minorHAnsi" w:eastAsia="Calibri" w:hAnsiTheme="minorHAnsi" w:cstheme="minorHAnsi"/>
          <w:lang w:val="mk-MK"/>
        </w:rPr>
        <w:t>во предвид</w:t>
      </w:r>
      <w:r w:rsidR="00CF134B">
        <w:rPr>
          <w:rFonts w:asciiTheme="minorHAnsi" w:eastAsia="Calibri" w:hAnsiTheme="minorHAnsi" w:cstheme="minorHAnsi"/>
          <w:lang w:val="mk-MK"/>
        </w:rPr>
        <w:t xml:space="preserve"> барањата на Меѓународните сметкодствени стандарди според кои </w:t>
      </w:r>
      <w:r w:rsidR="00CF134B" w:rsidRPr="00CF134B">
        <w:rPr>
          <w:rFonts w:asciiTheme="minorHAnsi" w:eastAsia="Calibri" w:hAnsiTheme="minorHAnsi" w:cstheme="minorHAnsi"/>
          <w:lang w:val="mk-MK"/>
        </w:rPr>
        <w:t>“</w:t>
      </w:r>
      <w:r w:rsidR="00CF134B" w:rsidRPr="00D41B6C">
        <w:rPr>
          <w:rFonts w:asciiTheme="minorHAnsi" w:eastAsia="Calibri" w:hAnsiTheme="minorHAnsi" w:cstheme="minorHAnsi"/>
          <w:lang w:val="mk-MK"/>
        </w:rPr>
        <w:t>Амортизацијата на средството започнува кога тоа е расположливо за употреба, а престанува на пораниот датум од датумот на депризнавање и датумот на прекласифицирање на средството, како средство чувано за продажба</w:t>
      </w:r>
      <w:r w:rsidR="00CF134B" w:rsidRPr="00CF134B">
        <w:rPr>
          <w:rFonts w:asciiTheme="minorHAnsi" w:eastAsia="Calibri" w:hAnsiTheme="minorHAnsi" w:cstheme="minorHAnsi"/>
          <w:lang w:val="mk-MK"/>
        </w:rPr>
        <w:t>”</w:t>
      </w:r>
      <w:r w:rsidR="00916C6C">
        <w:rPr>
          <w:rFonts w:asciiTheme="minorHAnsi" w:eastAsia="Calibri" w:hAnsiTheme="minorHAnsi" w:cstheme="minorHAnsi"/>
          <w:lang w:val="mk-MK"/>
        </w:rPr>
        <w:t>,</w:t>
      </w:r>
      <w:r w:rsidR="00CF134B" w:rsidRPr="00CF134B">
        <w:rPr>
          <w:rFonts w:asciiTheme="minorHAnsi" w:eastAsia="Calibri" w:hAnsiTheme="minorHAnsi" w:cstheme="minorHAnsi"/>
          <w:lang w:val="mk-MK"/>
        </w:rPr>
        <w:t xml:space="preserve"> </w:t>
      </w:r>
      <w:r w:rsidR="00CF134B">
        <w:rPr>
          <w:rFonts w:asciiTheme="minorHAnsi" w:eastAsia="Calibri" w:hAnsiTheme="minorHAnsi" w:cstheme="minorHAnsi"/>
          <w:lang w:val="mk-MK"/>
        </w:rPr>
        <w:t xml:space="preserve">а не како што е дефинирано во </w:t>
      </w:r>
      <w:r w:rsidR="00CF134B" w:rsidRPr="00CF134B">
        <w:rPr>
          <w:rFonts w:asciiTheme="minorHAnsi" w:eastAsia="Calibri" w:hAnsiTheme="minorHAnsi" w:cstheme="minorHAnsi"/>
          <w:lang w:val="mk-MK"/>
        </w:rPr>
        <w:t>“Уредба</w:t>
      </w:r>
      <w:r w:rsidR="00FA69BE">
        <w:rPr>
          <w:rFonts w:asciiTheme="minorHAnsi" w:eastAsia="Calibri" w:hAnsiTheme="minorHAnsi" w:cstheme="minorHAnsi"/>
          <w:lang w:val="mk-MK"/>
        </w:rPr>
        <w:t>та</w:t>
      </w:r>
      <w:r w:rsidR="00CF134B" w:rsidRPr="00CF134B">
        <w:rPr>
          <w:rFonts w:asciiTheme="minorHAnsi" w:eastAsia="Calibri" w:hAnsiTheme="minorHAnsi" w:cstheme="minorHAnsi"/>
          <w:lang w:val="mk-MK"/>
        </w:rPr>
        <w:t xml:space="preserve"> за начинот на пресметување на амортизацијата, односно отписот на вредноста на нематеријалните и материјалните средства и за номенклатурата на средствата за амортизација и годишните амортизациони стапки</w:t>
      </w:r>
      <w:r w:rsidR="00916C6C" w:rsidRPr="00916C6C">
        <w:rPr>
          <w:rFonts w:asciiTheme="minorHAnsi" w:eastAsia="Calibri" w:hAnsiTheme="minorHAnsi" w:cstheme="minorHAnsi"/>
          <w:lang w:val="mk-MK"/>
        </w:rPr>
        <w:t>“</w:t>
      </w:r>
      <w:r w:rsidR="00916C6C">
        <w:rPr>
          <w:rFonts w:asciiTheme="minorHAnsi" w:eastAsia="Calibri" w:hAnsiTheme="minorHAnsi" w:cstheme="minorHAnsi"/>
          <w:lang w:val="mk-MK"/>
        </w:rPr>
        <w:t xml:space="preserve"> каде </w:t>
      </w:r>
      <w:r w:rsidR="00CF134B">
        <w:rPr>
          <w:rFonts w:asciiTheme="minorHAnsi" w:eastAsia="Calibri" w:hAnsiTheme="minorHAnsi" w:cstheme="minorHAnsi"/>
          <w:lang w:val="mk-MK"/>
        </w:rPr>
        <w:t xml:space="preserve"> точка 7)  гласи </w:t>
      </w:r>
      <w:r w:rsidR="00CF134B" w:rsidRPr="00CF134B">
        <w:rPr>
          <w:rFonts w:asciiTheme="minorHAnsi" w:eastAsia="Calibri" w:hAnsiTheme="minorHAnsi" w:cstheme="minorHAnsi"/>
          <w:lang w:val="mk-MK"/>
        </w:rPr>
        <w:t>:”</w:t>
      </w:r>
      <w:r w:rsidR="00CF134B">
        <w:rPr>
          <w:rFonts w:asciiTheme="minorHAnsi" w:eastAsia="Calibri" w:hAnsiTheme="minorHAnsi" w:cstheme="minorHAnsi"/>
          <w:lang w:val="mk-MK"/>
        </w:rPr>
        <w:t xml:space="preserve"> </w:t>
      </w:r>
      <w:r w:rsidR="00CF134B" w:rsidRPr="00CF134B">
        <w:rPr>
          <w:sz w:val="22"/>
          <w:szCs w:val="22"/>
          <w:lang w:val="mk-MK"/>
        </w:rPr>
        <w:t>(1</w:t>
      </w:r>
      <w:r w:rsidR="00CF134B" w:rsidRPr="00CF134B">
        <w:rPr>
          <w:rFonts w:asciiTheme="minorHAnsi" w:eastAsia="Calibri" w:hAnsiTheme="minorHAnsi" w:cstheme="minorHAnsi"/>
          <w:lang w:val="mk-MK"/>
        </w:rPr>
        <w:t>) Трошокот по основа на амортизација на средствата се признава како расход во даночниот биланс од првиот ден на наредниот месец откога тие средства почнале да се користат за вршење на дејноста. “</w:t>
      </w:r>
    </w:p>
    <w:p w14:paraId="06F3C969" w14:textId="6CF4C188" w:rsidR="00576156" w:rsidRPr="00576156" w:rsidRDefault="00AE6594" w:rsidP="00576156">
      <w:pPr>
        <w:spacing w:after="120"/>
        <w:ind w:firstLine="720"/>
        <w:jc w:val="both"/>
        <w:rPr>
          <w:rFonts w:asciiTheme="minorHAnsi" w:eastAsia="Calibri" w:hAnsiTheme="minorHAnsi" w:cstheme="minorHAnsi"/>
          <w:lang w:val="mk-MK"/>
        </w:rPr>
      </w:pPr>
      <w:r>
        <w:rPr>
          <w:rFonts w:asciiTheme="minorHAnsi" w:eastAsia="Calibri" w:hAnsiTheme="minorHAnsi" w:cstheme="minorHAnsi"/>
          <w:b/>
          <w:lang w:val="mk-MK"/>
        </w:rPr>
        <w:t xml:space="preserve">Дополнително </w:t>
      </w:r>
      <w:r w:rsidR="00576156">
        <w:rPr>
          <w:rFonts w:asciiTheme="minorHAnsi" w:eastAsia="Calibri" w:hAnsiTheme="minorHAnsi" w:cstheme="minorHAnsi"/>
          <w:b/>
          <w:lang w:val="mk-MK"/>
        </w:rPr>
        <w:t xml:space="preserve">да се прецзира дека овој член се однесува на новонабавените средства </w:t>
      </w:r>
      <w:r w:rsidR="00576156" w:rsidRPr="00576156">
        <w:rPr>
          <w:rFonts w:asciiTheme="minorHAnsi" w:eastAsia="Calibri" w:hAnsiTheme="minorHAnsi" w:cstheme="minorHAnsi"/>
          <w:lang w:val="mk-MK"/>
        </w:rPr>
        <w:t xml:space="preserve">со оглед што во изминатиот период </w:t>
      </w:r>
      <w:r w:rsidR="00576156">
        <w:rPr>
          <w:rFonts w:asciiTheme="minorHAnsi" w:eastAsia="Calibri" w:hAnsiTheme="minorHAnsi" w:cstheme="minorHAnsi"/>
          <w:lang w:val="mk-MK"/>
        </w:rPr>
        <w:t>дел од субјек</w:t>
      </w:r>
      <w:r w:rsidR="00676B2F">
        <w:rPr>
          <w:rFonts w:asciiTheme="minorHAnsi" w:eastAsia="Calibri" w:hAnsiTheme="minorHAnsi" w:cstheme="minorHAnsi"/>
          <w:lang w:val="mk-MK"/>
        </w:rPr>
        <w:t>т</w:t>
      </w:r>
      <w:r w:rsidR="00576156">
        <w:rPr>
          <w:rFonts w:asciiTheme="minorHAnsi" w:eastAsia="Calibri" w:hAnsiTheme="minorHAnsi" w:cstheme="minorHAnsi"/>
          <w:lang w:val="mk-MK"/>
        </w:rPr>
        <w:t xml:space="preserve">ите </w:t>
      </w:r>
      <w:r>
        <w:rPr>
          <w:rFonts w:asciiTheme="minorHAnsi" w:eastAsia="Calibri" w:hAnsiTheme="minorHAnsi" w:cstheme="minorHAnsi"/>
          <w:lang w:val="mk-MK"/>
        </w:rPr>
        <w:t xml:space="preserve">применија </w:t>
      </w:r>
      <w:r w:rsidR="00576156">
        <w:rPr>
          <w:rFonts w:asciiTheme="minorHAnsi" w:eastAsia="Calibri" w:hAnsiTheme="minorHAnsi" w:cstheme="minorHAnsi"/>
          <w:lang w:val="mk-MK"/>
        </w:rPr>
        <w:t xml:space="preserve">стапки на амортизација утврдувани согласно корисниот век на средствата и истите се разликуваат од </w:t>
      </w:r>
      <w:r w:rsidR="00576156" w:rsidRPr="00576156">
        <w:rPr>
          <w:rFonts w:asciiTheme="minorHAnsi" w:hAnsiTheme="minorHAnsi"/>
          <w:lang w:val="mk-MK"/>
        </w:rPr>
        <w:t>аморт</w:t>
      </w:r>
      <w:r w:rsidR="00576156">
        <w:rPr>
          <w:rFonts w:asciiTheme="minorHAnsi" w:hAnsiTheme="minorHAnsi"/>
          <w:lang w:val="mk-MK"/>
        </w:rPr>
        <w:t xml:space="preserve">изационите </w:t>
      </w:r>
      <w:r w:rsidRPr="00576156">
        <w:rPr>
          <w:rFonts w:asciiTheme="minorHAnsi" w:hAnsiTheme="minorHAnsi"/>
          <w:lang w:val="mk-MK"/>
        </w:rPr>
        <w:t>стапк</w:t>
      </w:r>
      <w:r>
        <w:rPr>
          <w:rFonts w:asciiTheme="minorHAnsi" w:hAnsiTheme="minorHAnsi"/>
          <w:lang w:val="mk-MK"/>
        </w:rPr>
        <w:t>и</w:t>
      </w:r>
      <w:r w:rsidRPr="00576156">
        <w:rPr>
          <w:rFonts w:asciiTheme="minorHAnsi" w:hAnsiTheme="minorHAnsi"/>
          <w:lang w:val="mk-MK"/>
        </w:rPr>
        <w:t xml:space="preserve"> </w:t>
      </w:r>
      <w:r w:rsidR="00576156" w:rsidRPr="00576156">
        <w:rPr>
          <w:rFonts w:asciiTheme="minorHAnsi" w:hAnsiTheme="minorHAnsi"/>
          <w:lang w:val="mk-MK"/>
        </w:rPr>
        <w:t>споре</w:t>
      </w:r>
      <w:r w:rsidR="00576156">
        <w:rPr>
          <w:rFonts w:asciiTheme="minorHAnsi" w:hAnsiTheme="minorHAnsi"/>
          <w:lang w:val="mk-MK"/>
        </w:rPr>
        <w:t>д</w:t>
      </w:r>
      <w:r w:rsidR="00576156" w:rsidRPr="00576156">
        <w:rPr>
          <w:rFonts w:asciiTheme="minorHAnsi" w:hAnsiTheme="minorHAnsi"/>
          <w:lang w:val="mk-MK"/>
        </w:rPr>
        <w:t xml:space="preserve"> номенклатура</w:t>
      </w:r>
      <w:r w:rsidR="00576156">
        <w:rPr>
          <w:rFonts w:asciiTheme="minorHAnsi" w:hAnsiTheme="minorHAnsi"/>
          <w:lang w:val="mk-MK"/>
        </w:rPr>
        <w:t xml:space="preserve">та. </w:t>
      </w:r>
    </w:p>
    <w:p w14:paraId="4E329E68" w14:textId="77777777" w:rsidR="00576156" w:rsidRDefault="00576156" w:rsidP="003001BA">
      <w:pPr>
        <w:jc w:val="both"/>
        <w:rPr>
          <w:rFonts w:asciiTheme="minorHAnsi" w:eastAsia="Calibri" w:hAnsiTheme="minorHAnsi" w:cstheme="minorHAnsi"/>
          <w:lang w:val="mk-MK"/>
        </w:rPr>
      </w:pPr>
    </w:p>
    <w:p w14:paraId="261778BF" w14:textId="77777777" w:rsidR="00C623F2" w:rsidRPr="00FD2375" w:rsidRDefault="00CF134B" w:rsidP="00757D14">
      <w:pPr>
        <w:jc w:val="both"/>
        <w:rPr>
          <w:rFonts w:asciiTheme="minorHAnsi" w:eastAsia="Calibri" w:hAnsiTheme="minorHAnsi" w:cstheme="minorHAnsi"/>
          <w:lang w:val="mk-MK"/>
        </w:rPr>
      </w:pPr>
      <w:r w:rsidRPr="00CF134B">
        <w:rPr>
          <w:rFonts w:asciiTheme="minorHAnsi" w:eastAsia="Calibri" w:hAnsiTheme="minorHAnsi" w:cstheme="minorHAnsi"/>
          <w:lang w:val="mk-MK"/>
        </w:rPr>
        <w:t xml:space="preserve"> </w:t>
      </w:r>
      <w:r w:rsidR="00442BD6">
        <w:rPr>
          <w:rFonts w:asciiTheme="minorHAnsi" w:eastAsia="Calibri" w:hAnsiTheme="minorHAnsi" w:cstheme="minorHAnsi"/>
          <w:lang w:val="mk-MK"/>
        </w:rPr>
        <w:tab/>
      </w:r>
      <w:r w:rsidR="00442BD6" w:rsidRPr="00FD2375">
        <w:rPr>
          <w:rFonts w:asciiTheme="minorHAnsi" w:eastAsia="Calibri" w:hAnsiTheme="minorHAnsi" w:cstheme="minorHAnsi"/>
          <w:u w:val="single"/>
          <w:lang w:val="mk-MK"/>
        </w:rPr>
        <w:t xml:space="preserve">Член12 </w:t>
      </w:r>
      <w:r w:rsidR="00442BD6" w:rsidRPr="00FD2375">
        <w:rPr>
          <w:rFonts w:asciiTheme="minorHAnsi" w:eastAsia="Calibri" w:hAnsiTheme="minorHAnsi" w:cstheme="minorHAnsi"/>
          <w:lang w:val="mk-MK"/>
        </w:rPr>
        <w:t>кој се однесува на член 16 став 1) точка 9)  предл</w:t>
      </w:r>
      <w:r w:rsidR="00757D14" w:rsidRPr="00FD2375">
        <w:rPr>
          <w:rFonts w:asciiTheme="minorHAnsi" w:eastAsia="Calibri" w:hAnsiTheme="minorHAnsi" w:cstheme="minorHAnsi"/>
          <w:lang w:val="mk-MK"/>
        </w:rPr>
        <w:t>а</w:t>
      </w:r>
      <w:r w:rsidR="00442BD6" w:rsidRPr="00FD2375">
        <w:rPr>
          <w:rFonts w:asciiTheme="minorHAnsi" w:eastAsia="Calibri" w:hAnsiTheme="minorHAnsi" w:cstheme="minorHAnsi"/>
          <w:lang w:val="mk-MK"/>
        </w:rPr>
        <w:t xml:space="preserve">гаме </w:t>
      </w:r>
      <w:r w:rsidR="00757D14" w:rsidRPr="00FD2375">
        <w:rPr>
          <w:rFonts w:asciiTheme="minorHAnsi" w:eastAsia="Calibri" w:hAnsiTheme="minorHAnsi" w:cstheme="minorHAnsi"/>
          <w:lang w:val="mk-MK"/>
        </w:rPr>
        <w:t xml:space="preserve">да се </w:t>
      </w:r>
      <w:r w:rsidR="008322CA" w:rsidRPr="00FD2375">
        <w:rPr>
          <w:rFonts w:asciiTheme="minorHAnsi" w:eastAsia="Calibri" w:hAnsiTheme="minorHAnsi" w:cstheme="minorHAnsi"/>
          <w:lang w:val="mk-MK"/>
        </w:rPr>
        <w:t xml:space="preserve">брише. </w:t>
      </w:r>
    </w:p>
    <w:p w14:paraId="5F735D8F" w14:textId="3DE4EFAD" w:rsidR="008322CA" w:rsidRPr="00FD2375" w:rsidRDefault="008322CA" w:rsidP="00757D14">
      <w:pPr>
        <w:jc w:val="both"/>
        <w:rPr>
          <w:rFonts w:asciiTheme="minorHAnsi" w:eastAsia="Calibri" w:hAnsiTheme="minorHAnsi" w:cstheme="minorHAnsi"/>
          <w:lang w:val="mk-MK"/>
        </w:rPr>
      </w:pPr>
      <w:r w:rsidRPr="00FD2375">
        <w:rPr>
          <w:rFonts w:asciiTheme="minorHAnsi" w:eastAsia="Calibri" w:hAnsiTheme="minorHAnsi" w:cstheme="minorHAnsi"/>
          <w:lang w:val="mk-MK"/>
        </w:rPr>
        <w:t>Барањето произлегува со цел да се избегнат потенцијалните компликации со предложената одредба</w:t>
      </w:r>
      <w:r w:rsidR="00AE6594">
        <w:rPr>
          <w:rFonts w:asciiTheme="minorHAnsi" w:eastAsia="Calibri" w:hAnsiTheme="minorHAnsi" w:cstheme="minorHAnsi"/>
          <w:lang w:val="mk-MK"/>
        </w:rPr>
        <w:t>,</w:t>
      </w:r>
      <w:r w:rsidRPr="00FD2375">
        <w:rPr>
          <w:rFonts w:asciiTheme="minorHAnsi" w:eastAsia="Calibri" w:hAnsiTheme="minorHAnsi" w:cstheme="minorHAnsi"/>
          <w:lang w:val="mk-MK"/>
        </w:rPr>
        <w:t xml:space="preserve"> а имајќи го во предвид објаснувањето дадено од претставникот на МФ дека ова </w:t>
      </w:r>
      <w:r w:rsidR="00C623F2" w:rsidRPr="00FD2375">
        <w:rPr>
          <w:rFonts w:asciiTheme="minorHAnsi" w:eastAsia="Calibri" w:hAnsiTheme="minorHAnsi" w:cstheme="minorHAnsi"/>
          <w:lang w:val="mk-MK"/>
        </w:rPr>
        <w:t xml:space="preserve">измена е </w:t>
      </w:r>
      <w:r w:rsidRPr="00FD2375">
        <w:rPr>
          <w:rFonts w:asciiTheme="minorHAnsi" w:eastAsia="Calibri" w:hAnsiTheme="minorHAnsi" w:cstheme="minorHAnsi"/>
          <w:lang w:val="mk-MK"/>
        </w:rPr>
        <w:t xml:space="preserve">со цел спречување на потенцијален одлив на средства од домашни компании корисници на државна помош кон компании со седиште во земји од таканаречените „даночните раеви“, </w:t>
      </w:r>
      <w:r w:rsidR="00757D14" w:rsidRPr="00FD2375">
        <w:rPr>
          <w:rFonts w:asciiTheme="minorHAnsi" w:eastAsia="Calibri" w:hAnsiTheme="minorHAnsi" w:cstheme="minorHAnsi"/>
          <w:lang w:val="mk-MK"/>
        </w:rPr>
        <w:t xml:space="preserve">кој проблем би се </w:t>
      </w:r>
      <w:r w:rsidR="005109BC" w:rsidRPr="00FD2375">
        <w:rPr>
          <w:rFonts w:asciiTheme="minorHAnsi" w:eastAsia="Calibri" w:hAnsiTheme="minorHAnsi" w:cstheme="minorHAnsi"/>
          <w:lang w:val="mk-MK"/>
        </w:rPr>
        <w:t>реш</w:t>
      </w:r>
      <w:r w:rsidR="00757D14" w:rsidRPr="00FD2375">
        <w:rPr>
          <w:rFonts w:asciiTheme="minorHAnsi" w:eastAsia="Calibri" w:hAnsiTheme="minorHAnsi" w:cstheme="minorHAnsi"/>
          <w:lang w:val="mk-MK"/>
        </w:rPr>
        <w:t xml:space="preserve">ил со </w:t>
      </w:r>
      <w:r w:rsidR="005109BC" w:rsidRPr="00FD2375">
        <w:rPr>
          <w:rFonts w:asciiTheme="minorHAnsi" w:eastAsia="Calibri" w:hAnsiTheme="minorHAnsi" w:cstheme="minorHAnsi"/>
          <w:lang w:val="mk-MK"/>
        </w:rPr>
        <w:t>о</w:t>
      </w:r>
      <w:r w:rsidRPr="00FD2375">
        <w:rPr>
          <w:rFonts w:asciiTheme="minorHAnsi" w:eastAsia="Calibri" w:hAnsiTheme="minorHAnsi" w:cstheme="minorHAnsi"/>
          <w:lang w:val="mk-MK"/>
        </w:rPr>
        <w:t xml:space="preserve">даночување на секој одлив кон компании со седиште во </w:t>
      </w:r>
      <w:r w:rsidR="00757D14" w:rsidRPr="00FD2375">
        <w:rPr>
          <w:rFonts w:asciiTheme="minorHAnsi" w:eastAsia="Calibri" w:hAnsiTheme="minorHAnsi" w:cstheme="minorHAnsi"/>
          <w:lang w:val="mk-MK"/>
        </w:rPr>
        <w:t xml:space="preserve">споменатите </w:t>
      </w:r>
      <w:r w:rsidRPr="00FD2375">
        <w:rPr>
          <w:rFonts w:asciiTheme="minorHAnsi" w:eastAsia="Calibri" w:hAnsiTheme="minorHAnsi" w:cstheme="minorHAnsi"/>
          <w:lang w:val="mk-MK"/>
        </w:rPr>
        <w:t xml:space="preserve">земји </w:t>
      </w:r>
      <w:r w:rsidR="00757D14" w:rsidRPr="00FD2375">
        <w:rPr>
          <w:rFonts w:asciiTheme="minorHAnsi" w:eastAsia="Calibri" w:hAnsiTheme="minorHAnsi" w:cstheme="minorHAnsi"/>
          <w:lang w:val="mk-MK"/>
        </w:rPr>
        <w:t>со</w:t>
      </w:r>
      <w:r w:rsidR="005109BC" w:rsidRPr="00FD2375">
        <w:rPr>
          <w:rFonts w:asciiTheme="minorHAnsi" w:eastAsia="Calibri" w:hAnsiTheme="minorHAnsi" w:cstheme="minorHAnsi"/>
          <w:lang w:val="mk-MK"/>
        </w:rPr>
        <w:t xml:space="preserve"> повисока стапка на з</w:t>
      </w:r>
      <w:r w:rsidRPr="00FD2375">
        <w:rPr>
          <w:rFonts w:asciiTheme="minorHAnsi" w:eastAsia="Calibri" w:hAnsiTheme="minorHAnsi" w:cstheme="minorHAnsi"/>
          <w:lang w:val="mk-MK"/>
        </w:rPr>
        <w:t>адржан данок</w:t>
      </w:r>
      <w:r w:rsidR="00757D14" w:rsidRPr="00FD2375">
        <w:rPr>
          <w:rFonts w:asciiTheme="minorHAnsi" w:eastAsia="Calibri" w:hAnsiTheme="minorHAnsi" w:cstheme="minorHAnsi"/>
          <w:lang w:val="mk-MK"/>
        </w:rPr>
        <w:t xml:space="preserve">. </w:t>
      </w:r>
    </w:p>
    <w:p w14:paraId="0D20EA29" w14:textId="77777777" w:rsidR="008322CA" w:rsidRPr="00FD2375" w:rsidRDefault="008322CA" w:rsidP="008322CA">
      <w:pPr>
        <w:jc w:val="both"/>
        <w:rPr>
          <w:rFonts w:asciiTheme="minorHAnsi" w:eastAsia="Calibri" w:hAnsiTheme="minorHAnsi" w:cstheme="minorHAnsi"/>
          <w:lang w:val="mk-MK"/>
        </w:rPr>
      </w:pPr>
    </w:p>
    <w:p w14:paraId="42C3F01A" w14:textId="288F55A1" w:rsidR="008322CA" w:rsidRPr="00FD2375" w:rsidRDefault="008322CA" w:rsidP="008322CA">
      <w:pPr>
        <w:jc w:val="both"/>
        <w:rPr>
          <w:rFonts w:asciiTheme="minorHAnsi" w:eastAsia="Calibri" w:hAnsiTheme="minorHAnsi" w:cstheme="minorHAnsi"/>
          <w:lang w:val="mk-MK"/>
        </w:rPr>
      </w:pPr>
      <w:r w:rsidRPr="00FD2375">
        <w:rPr>
          <w:rFonts w:asciiTheme="minorHAnsi" w:eastAsia="Calibri" w:hAnsiTheme="minorHAnsi" w:cstheme="minorHAnsi"/>
          <w:lang w:val="mk-MK"/>
        </w:rPr>
        <w:t>Доколку не се прифати брише</w:t>
      </w:r>
      <w:r w:rsidR="00C65B87">
        <w:rPr>
          <w:rFonts w:asciiTheme="minorHAnsi" w:eastAsia="Calibri" w:hAnsiTheme="minorHAnsi" w:cstheme="minorHAnsi"/>
          <w:lang w:val="mk-MK"/>
        </w:rPr>
        <w:t>ње</w:t>
      </w:r>
      <w:r w:rsidR="00FD2375" w:rsidRPr="00FD2375">
        <w:rPr>
          <w:rFonts w:asciiTheme="minorHAnsi" w:eastAsia="Calibri" w:hAnsiTheme="minorHAnsi" w:cstheme="minorHAnsi"/>
          <w:lang w:val="mk-MK"/>
        </w:rPr>
        <w:t xml:space="preserve"> на точка 9) во тој случај </w:t>
      </w:r>
      <w:r w:rsidRPr="00FD2375">
        <w:rPr>
          <w:rFonts w:asciiTheme="minorHAnsi" w:eastAsia="Calibri" w:hAnsiTheme="minorHAnsi" w:cstheme="minorHAnsi"/>
          <w:lang w:val="mk-MK"/>
        </w:rPr>
        <w:t xml:space="preserve">предлагаме да се направи допрецизирање во законот или во подзаконски акти да се утврди </w:t>
      </w:r>
      <w:r w:rsidR="00757D14" w:rsidRPr="00FD2375">
        <w:rPr>
          <w:rFonts w:asciiTheme="minorHAnsi" w:eastAsia="Calibri" w:hAnsiTheme="minorHAnsi" w:cstheme="minorHAnsi"/>
          <w:lang w:val="mk-MK"/>
        </w:rPr>
        <w:t>и востанови регистар на корисници на државна помош</w:t>
      </w:r>
      <w:r w:rsidR="00AE6594">
        <w:rPr>
          <w:rFonts w:asciiTheme="minorHAnsi" w:eastAsia="Calibri" w:hAnsiTheme="minorHAnsi" w:cstheme="minorHAnsi"/>
          <w:lang w:val="mk-MK"/>
        </w:rPr>
        <w:t>,</w:t>
      </w:r>
      <w:r w:rsidR="00757D14" w:rsidRPr="00FD2375">
        <w:rPr>
          <w:rFonts w:asciiTheme="minorHAnsi" w:eastAsia="Calibri" w:hAnsiTheme="minorHAnsi" w:cstheme="minorHAnsi"/>
          <w:lang w:val="mk-MK"/>
        </w:rPr>
        <w:t xml:space="preserve"> </w:t>
      </w:r>
      <w:r w:rsidR="00AE6594">
        <w:rPr>
          <w:rFonts w:asciiTheme="minorHAnsi" w:eastAsia="Calibri" w:hAnsiTheme="minorHAnsi" w:cstheme="minorHAnsi"/>
          <w:lang w:val="mk-MK"/>
        </w:rPr>
        <w:t>како и</w:t>
      </w:r>
      <w:r w:rsidRPr="00FD2375">
        <w:rPr>
          <w:rFonts w:asciiTheme="minorHAnsi" w:eastAsia="Calibri" w:hAnsiTheme="minorHAnsi" w:cstheme="minorHAnsi"/>
          <w:lang w:val="mk-MK"/>
        </w:rPr>
        <w:t xml:space="preserve"> институција </w:t>
      </w:r>
      <w:r w:rsidR="00AE6594">
        <w:rPr>
          <w:rFonts w:asciiTheme="minorHAnsi" w:eastAsia="Calibri" w:hAnsiTheme="minorHAnsi" w:cstheme="minorHAnsi"/>
          <w:lang w:val="mk-MK"/>
        </w:rPr>
        <w:t xml:space="preserve">која </w:t>
      </w:r>
      <w:r w:rsidRPr="00FD2375">
        <w:rPr>
          <w:rFonts w:asciiTheme="minorHAnsi" w:eastAsia="Calibri" w:hAnsiTheme="minorHAnsi" w:cstheme="minorHAnsi"/>
          <w:lang w:val="mk-MK"/>
        </w:rPr>
        <w:t>ќе го води регистарот на лица корисници на државна помош кој секојдневно ќе се ажурира</w:t>
      </w:r>
      <w:r w:rsidR="00757D14" w:rsidRPr="00FD2375">
        <w:rPr>
          <w:rFonts w:asciiTheme="minorHAnsi" w:eastAsia="Calibri" w:hAnsiTheme="minorHAnsi" w:cstheme="minorHAnsi"/>
          <w:lang w:val="mk-MK"/>
        </w:rPr>
        <w:t xml:space="preserve"> и ќе биде достапен од почетокот на примената на одредбите од овој член.</w:t>
      </w:r>
    </w:p>
    <w:p w14:paraId="0227D8B2" w14:textId="77777777" w:rsidR="008322CA" w:rsidRDefault="008322CA" w:rsidP="00E0114F">
      <w:pPr>
        <w:ind w:firstLine="720"/>
        <w:jc w:val="both"/>
        <w:rPr>
          <w:rFonts w:asciiTheme="minorHAnsi" w:eastAsia="Calibri" w:hAnsiTheme="minorHAnsi" w:cstheme="minorHAnsi"/>
          <w:lang w:val="mk-MK"/>
        </w:rPr>
      </w:pPr>
    </w:p>
    <w:p w14:paraId="5E373A24" w14:textId="6BD73173" w:rsidR="003A3E60" w:rsidRPr="00FD2375" w:rsidRDefault="003A3E60" w:rsidP="008322CA">
      <w:pPr>
        <w:ind w:firstLine="720"/>
        <w:jc w:val="both"/>
        <w:rPr>
          <w:rFonts w:asciiTheme="minorHAnsi" w:hAnsiTheme="minorHAnsi"/>
          <w:lang w:val="mk-MK"/>
        </w:rPr>
      </w:pPr>
      <w:r w:rsidRPr="00FD2375">
        <w:rPr>
          <w:rFonts w:asciiTheme="minorHAnsi" w:hAnsiTheme="minorHAnsi"/>
          <w:u w:val="single"/>
          <w:lang w:val="mk-MK"/>
        </w:rPr>
        <w:t xml:space="preserve">Член 12 </w:t>
      </w:r>
      <w:r w:rsidRPr="00FD2375">
        <w:rPr>
          <w:rFonts w:asciiTheme="minorHAnsi" w:hAnsiTheme="minorHAnsi"/>
          <w:lang w:val="mk-MK"/>
        </w:rPr>
        <w:t xml:space="preserve"> кој се однесува на член 16 став 1) точка 5) точка8) и точка 9) предлагаме да бидат исклучени трансакциите на одобрување кредити од страна на банките</w:t>
      </w:r>
      <w:r w:rsidR="00AE6594">
        <w:rPr>
          <w:rFonts w:asciiTheme="minorHAnsi" w:hAnsiTheme="minorHAnsi"/>
          <w:lang w:val="mk-MK"/>
        </w:rPr>
        <w:t>,</w:t>
      </w:r>
      <w:r w:rsidRPr="00FD2375">
        <w:rPr>
          <w:rFonts w:asciiTheme="minorHAnsi" w:hAnsiTheme="minorHAnsi"/>
          <w:lang w:val="mk-MK"/>
        </w:rPr>
        <w:t xml:space="preserve"> од причина што кредитирањето претставува редовна и една од основните финансиски активности за банките. </w:t>
      </w:r>
    </w:p>
    <w:p w14:paraId="07BE5F28" w14:textId="77777777" w:rsidR="003A3E60" w:rsidRPr="008322CA" w:rsidRDefault="003A3E60" w:rsidP="003A3E60">
      <w:pPr>
        <w:rPr>
          <w:rFonts w:asciiTheme="minorHAnsi" w:hAnsiTheme="minorHAnsi"/>
          <w:color w:val="1F497D" w:themeColor="text2"/>
          <w:lang w:val="mk-MK"/>
        </w:rPr>
      </w:pPr>
    </w:p>
    <w:p w14:paraId="2D554079" w14:textId="77777777" w:rsidR="003A3E60" w:rsidRPr="008322CA" w:rsidRDefault="003A3E60" w:rsidP="00E0114F">
      <w:pPr>
        <w:ind w:firstLine="720"/>
        <w:jc w:val="both"/>
        <w:rPr>
          <w:rFonts w:asciiTheme="minorHAnsi" w:eastAsia="Calibri" w:hAnsiTheme="minorHAnsi" w:cstheme="minorHAnsi"/>
          <w:lang w:val="mk-MK"/>
        </w:rPr>
      </w:pPr>
    </w:p>
    <w:p w14:paraId="5470EEB7" w14:textId="086528E9" w:rsidR="00700B4E" w:rsidRDefault="00E0114F" w:rsidP="00E0114F">
      <w:pPr>
        <w:ind w:firstLine="720"/>
        <w:jc w:val="both"/>
        <w:rPr>
          <w:rFonts w:asciiTheme="minorHAnsi" w:eastAsia="Calibri" w:hAnsiTheme="minorHAnsi" w:cstheme="minorHAnsi"/>
          <w:lang w:val="mk-MK"/>
        </w:rPr>
      </w:pPr>
      <w:r w:rsidRPr="00442BD6">
        <w:rPr>
          <w:rFonts w:asciiTheme="minorHAnsi" w:eastAsia="Calibri" w:hAnsiTheme="minorHAnsi" w:cstheme="minorHAnsi"/>
          <w:u w:val="single"/>
          <w:lang w:val="mk-MK"/>
        </w:rPr>
        <w:t xml:space="preserve">Член12 </w:t>
      </w:r>
      <w:r>
        <w:rPr>
          <w:rFonts w:asciiTheme="minorHAnsi" w:eastAsia="Calibri" w:hAnsiTheme="minorHAnsi" w:cstheme="minorHAnsi"/>
          <w:lang w:val="mk-MK"/>
        </w:rPr>
        <w:t>кој се</w:t>
      </w:r>
      <w:r w:rsidRPr="00442BD6">
        <w:rPr>
          <w:rFonts w:asciiTheme="minorHAnsi" w:eastAsia="Calibri" w:hAnsiTheme="minorHAnsi" w:cstheme="minorHAnsi"/>
          <w:lang w:val="mk-MK"/>
        </w:rPr>
        <w:t xml:space="preserve"> однес</w:t>
      </w:r>
      <w:r>
        <w:rPr>
          <w:rFonts w:asciiTheme="minorHAnsi" w:eastAsia="Calibri" w:hAnsiTheme="minorHAnsi" w:cstheme="minorHAnsi"/>
          <w:lang w:val="mk-MK"/>
        </w:rPr>
        <w:t>у</w:t>
      </w:r>
      <w:r w:rsidRPr="00442BD6">
        <w:rPr>
          <w:rFonts w:asciiTheme="minorHAnsi" w:eastAsia="Calibri" w:hAnsiTheme="minorHAnsi" w:cstheme="minorHAnsi"/>
          <w:lang w:val="mk-MK"/>
        </w:rPr>
        <w:t>ва</w:t>
      </w:r>
      <w:r>
        <w:rPr>
          <w:rFonts w:asciiTheme="minorHAnsi" w:eastAsia="Calibri" w:hAnsiTheme="minorHAnsi" w:cstheme="minorHAnsi"/>
          <w:lang w:val="mk-MK"/>
        </w:rPr>
        <w:t xml:space="preserve"> на член 16 став 3) предлагаме  да се избрише текстот по зборовите </w:t>
      </w:r>
      <w:r w:rsidRPr="00E0114F">
        <w:rPr>
          <w:rFonts w:asciiTheme="minorHAnsi" w:eastAsia="Calibri" w:hAnsiTheme="minorHAnsi" w:cstheme="minorHAnsi"/>
          <w:lang w:val="mk-MK"/>
        </w:rPr>
        <w:t xml:space="preserve">“роднини по права линија” </w:t>
      </w:r>
      <w:r>
        <w:rPr>
          <w:rFonts w:asciiTheme="minorHAnsi" w:eastAsia="Calibri" w:hAnsiTheme="minorHAnsi" w:cstheme="minorHAnsi"/>
          <w:lang w:val="mk-MK"/>
        </w:rPr>
        <w:t xml:space="preserve">и </w:t>
      </w:r>
      <w:r w:rsidRPr="00B54736">
        <w:rPr>
          <w:rFonts w:asciiTheme="minorHAnsi" w:eastAsia="Calibri" w:hAnsiTheme="minorHAnsi" w:cstheme="minorHAnsi"/>
          <w:lang w:val="mk-MK"/>
        </w:rPr>
        <w:t>интерпункцискиот знак</w:t>
      </w:r>
      <w:r>
        <w:rPr>
          <w:rFonts w:asciiTheme="minorHAnsi" w:eastAsia="Calibri" w:hAnsiTheme="minorHAnsi" w:cstheme="minorHAnsi"/>
          <w:lang w:val="mk-MK"/>
        </w:rPr>
        <w:t xml:space="preserve"> по овие зборови</w:t>
      </w:r>
      <w:r w:rsidRPr="00B54736">
        <w:rPr>
          <w:rFonts w:asciiTheme="minorHAnsi" w:eastAsia="Calibri" w:hAnsiTheme="minorHAnsi" w:cstheme="minorHAnsi"/>
          <w:lang w:val="mk-MK"/>
        </w:rPr>
        <w:t xml:space="preserve"> „</w:t>
      </w:r>
      <w:r>
        <w:rPr>
          <w:rFonts w:asciiTheme="minorHAnsi" w:eastAsia="Calibri" w:hAnsiTheme="minorHAnsi" w:cstheme="minorHAnsi"/>
          <w:lang w:val="mk-MK"/>
        </w:rPr>
        <w:t>,</w:t>
      </w:r>
      <w:r w:rsidRPr="00B54736">
        <w:rPr>
          <w:rFonts w:asciiTheme="minorHAnsi" w:eastAsia="Calibri" w:hAnsiTheme="minorHAnsi" w:cstheme="minorHAnsi"/>
          <w:lang w:val="mk-MK"/>
        </w:rPr>
        <w:t xml:space="preserve">“ да се </w:t>
      </w:r>
      <w:r w:rsidRPr="00B54736">
        <w:rPr>
          <w:rFonts w:asciiTheme="minorHAnsi" w:eastAsia="Calibri" w:hAnsiTheme="minorHAnsi" w:cstheme="minorHAnsi"/>
          <w:lang w:val="mk-MK"/>
        </w:rPr>
        <w:lastRenderedPageBreak/>
        <w:t>за</w:t>
      </w:r>
      <w:r>
        <w:rPr>
          <w:rFonts w:asciiTheme="minorHAnsi" w:eastAsia="Calibri" w:hAnsiTheme="minorHAnsi" w:cstheme="minorHAnsi"/>
          <w:lang w:val="mk-MK"/>
        </w:rPr>
        <w:t>мени со интерпункцискиот знак „.</w:t>
      </w:r>
      <w:r w:rsidRPr="00B54736">
        <w:rPr>
          <w:rFonts w:asciiTheme="minorHAnsi" w:eastAsia="Calibri" w:hAnsiTheme="minorHAnsi" w:cstheme="minorHAnsi"/>
          <w:lang w:val="mk-MK"/>
        </w:rPr>
        <w:t>“</w:t>
      </w:r>
      <w:r>
        <w:rPr>
          <w:rFonts w:asciiTheme="minorHAnsi" w:eastAsia="Calibri" w:hAnsiTheme="minorHAnsi" w:cstheme="minorHAnsi"/>
          <w:lang w:val="mk-MK"/>
        </w:rPr>
        <w:t xml:space="preserve"> осносно овој став предлаг</w:t>
      </w:r>
      <w:r w:rsidR="00FA69BE">
        <w:rPr>
          <w:rFonts w:asciiTheme="minorHAnsi" w:eastAsia="Calibri" w:hAnsiTheme="minorHAnsi" w:cstheme="minorHAnsi"/>
          <w:lang w:val="mk-MK"/>
        </w:rPr>
        <w:t>а</w:t>
      </w:r>
      <w:r>
        <w:rPr>
          <w:rFonts w:asciiTheme="minorHAnsi" w:eastAsia="Calibri" w:hAnsiTheme="minorHAnsi" w:cstheme="minorHAnsi"/>
          <w:lang w:val="mk-MK"/>
        </w:rPr>
        <w:t xml:space="preserve">ме да гласи: </w:t>
      </w:r>
      <w:r w:rsidRPr="00E0114F">
        <w:rPr>
          <w:rFonts w:asciiTheme="minorHAnsi" w:eastAsia="Calibri" w:hAnsiTheme="minorHAnsi" w:cstheme="minorHAnsi"/>
          <w:lang w:val="mk-MK"/>
        </w:rPr>
        <w:t xml:space="preserve">“(3) За целта на точките 1) и 2) од ставот (1) на овој член, се смета дека физичко лице стекнало удел или акции во основната главнина или гласачки права, кога сопственоста на уделот му припаѓа посредно или непосредно на еден од членовите на истото семејство, или: брачен другар </w:t>
      </w:r>
      <w:r>
        <w:rPr>
          <w:rFonts w:asciiTheme="minorHAnsi" w:eastAsia="Calibri" w:hAnsiTheme="minorHAnsi" w:cstheme="minorHAnsi"/>
          <w:lang w:val="mk-MK"/>
        </w:rPr>
        <w:t>и</w:t>
      </w:r>
      <w:r w:rsidRPr="00E0114F">
        <w:rPr>
          <w:rFonts w:asciiTheme="minorHAnsi" w:eastAsia="Calibri" w:hAnsiTheme="minorHAnsi" w:cstheme="minorHAnsi"/>
          <w:lang w:val="mk-MK"/>
        </w:rPr>
        <w:t xml:space="preserve"> роднини по права линија.“</w:t>
      </w:r>
      <w:r w:rsidR="00EE4302">
        <w:rPr>
          <w:rFonts w:asciiTheme="minorHAnsi" w:eastAsia="Calibri" w:hAnsiTheme="minorHAnsi" w:cstheme="minorHAnsi"/>
          <w:lang w:val="mk-MK"/>
        </w:rPr>
        <w:t xml:space="preserve"> </w:t>
      </w:r>
    </w:p>
    <w:p w14:paraId="01CE85E0" w14:textId="77777777" w:rsidR="00BD490F" w:rsidRDefault="00BD490F" w:rsidP="00E0114F">
      <w:pPr>
        <w:ind w:firstLine="720"/>
        <w:jc w:val="both"/>
        <w:rPr>
          <w:rFonts w:asciiTheme="minorHAnsi" w:eastAsia="Calibri" w:hAnsiTheme="minorHAnsi" w:cstheme="minorHAnsi"/>
          <w:lang w:val="mk-MK"/>
        </w:rPr>
      </w:pPr>
    </w:p>
    <w:p w14:paraId="0B82C3AA" w14:textId="293439ED" w:rsidR="00E0114F" w:rsidRDefault="00BD490F" w:rsidP="00700B4E">
      <w:pPr>
        <w:spacing w:after="120"/>
        <w:ind w:firstLine="720"/>
        <w:jc w:val="both"/>
        <w:rPr>
          <w:rFonts w:asciiTheme="minorHAnsi" w:eastAsia="Calibri" w:hAnsiTheme="minorHAnsi" w:cstheme="minorHAnsi"/>
          <w:lang w:val="mk-MK"/>
        </w:rPr>
      </w:pPr>
      <w:r>
        <w:rPr>
          <w:rFonts w:asciiTheme="minorHAnsi" w:eastAsia="Calibri" w:hAnsiTheme="minorHAnsi" w:cstheme="minorHAnsi"/>
          <w:lang w:val="mk-MK"/>
        </w:rPr>
        <w:t>Д</w:t>
      </w:r>
      <w:r w:rsidR="00EE4302" w:rsidRPr="000A5A30">
        <w:rPr>
          <w:rFonts w:asciiTheme="minorHAnsi" w:eastAsia="Calibri" w:hAnsiTheme="minorHAnsi" w:cstheme="minorHAnsi"/>
          <w:lang w:val="mk-MK"/>
        </w:rPr>
        <w:t xml:space="preserve">а се допрецизира </w:t>
      </w:r>
      <w:r w:rsidR="00700B4E" w:rsidRPr="000A5A30">
        <w:rPr>
          <w:rFonts w:asciiTheme="minorHAnsi" w:eastAsia="Calibri" w:hAnsiTheme="minorHAnsi" w:cstheme="minorHAnsi"/>
          <w:lang w:val="mk-MK"/>
        </w:rPr>
        <w:t>во членот 12 од</w:t>
      </w:r>
      <w:r>
        <w:rPr>
          <w:rFonts w:asciiTheme="minorHAnsi" w:eastAsia="Calibri" w:hAnsiTheme="minorHAnsi" w:cstheme="minorHAnsi"/>
          <w:lang w:val="mk-MK"/>
        </w:rPr>
        <w:t xml:space="preserve"> предлог законот за измена на З</w:t>
      </w:r>
      <w:r w:rsidR="00EE4302" w:rsidRPr="000A5A30">
        <w:rPr>
          <w:rFonts w:asciiTheme="minorHAnsi" w:eastAsia="Calibri" w:hAnsiTheme="minorHAnsi" w:cstheme="minorHAnsi"/>
          <w:lang w:val="mk-MK"/>
        </w:rPr>
        <w:t>аконот</w:t>
      </w:r>
      <w:r>
        <w:rPr>
          <w:rFonts w:asciiTheme="minorHAnsi" w:eastAsia="Calibri" w:hAnsiTheme="minorHAnsi" w:cstheme="minorHAnsi"/>
          <w:lang w:val="mk-MK"/>
        </w:rPr>
        <w:t xml:space="preserve"> за данок на добивка </w:t>
      </w:r>
      <w:r w:rsidR="00EE4302" w:rsidRPr="000A5A30">
        <w:rPr>
          <w:rFonts w:asciiTheme="minorHAnsi" w:eastAsia="Calibri" w:hAnsiTheme="minorHAnsi" w:cstheme="minorHAnsi"/>
          <w:lang w:val="mk-MK"/>
        </w:rPr>
        <w:t xml:space="preserve">дека податоците за поврзани страни од членот 16) ќе се обезбедат од </w:t>
      </w:r>
      <w:r w:rsidR="00E0114F" w:rsidRPr="00BD490F">
        <w:rPr>
          <w:rFonts w:asciiTheme="minorHAnsi" w:eastAsia="Calibri" w:hAnsiTheme="minorHAnsi" w:cstheme="minorHAnsi"/>
          <w:u w:val="single"/>
          <w:lang w:val="mk-MK"/>
        </w:rPr>
        <w:t>Регистарот на поврзани страни</w:t>
      </w:r>
      <w:r w:rsidR="00EE4302" w:rsidRPr="000A5A30">
        <w:rPr>
          <w:rFonts w:asciiTheme="minorHAnsi" w:eastAsia="Calibri" w:hAnsiTheme="minorHAnsi" w:cstheme="minorHAnsi"/>
          <w:lang w:val="mk-MK"/>
        </w:rPr>
        <w:t xml:space="preserve"> кој ќе биде пропишан од страна на </w:t>
      </w:r>
      <w:r w:rsidR="00E0114F" w:rsidRPr="000A5A30">
        <w:rPr>
          <w:rFonts w:asciiTheme="minorHAnsi" w:eastAsia="Calibri" w:hAnsiTheme="minorHAnsi" w:cstheme="minorHAnsi"/>
          <w:lang w:val="mk-MK"/>
        </w:rPr>
        <w:t xml:space="preserve"> </w:t>
      </w:r>
      <w:r w:rsidR="00EE4302" w:rsidRPr="000A5A30">
        <w:rPr>
          <w:rFonts w:asciiTheme="minorHAnsi" w:eastAsia="Calibri" w:hAnsiTheme="minorHAnsi" w:cstheme="minorHAnsi"/>
          <w:lang w:val="mk-MK"/>
        </w:rPr>
        <w:t>Владата на Република Македонија</w:t>
      </w:r>
      <w:r>
        <w:rPr>
          <w:rFonts w:asciiTheme="minorHAnsi" w:eastAsia="Calibri" w:hAnsiTheme="minorHAnsi" w:cstheme="minorHAnsi"/>
          <w:lang w:val="mk-MK"/>
        </w:rPr>
        <w:t>, и утврдување на надлежна институција која ќе ги ажурира бидејќи податоците за поврзаност се потребни во моментот на трансакцијата</w:t>
      </w:r>
      <w:r w:rsidR="00EE4302" w:rsidRPr="000A5A30">
        <w:rPr>
          <w:rFonts w:asciiTheme="minorHAnsi" w:eastAsia="Calibri" w:hAnsiTheme="minorHAnsi" w:cstheme="minorHAnsi"/>
          <w:lang w:val="mk-MK"/>
        </w:rPr>
        <w:t xml:space="preserve">. </w:t>
      </w:r>
    </w:p>
    <w:p w14:paraId="7C20EA99" w14:textId="77EA7D29" w:rsidR="00435AB6" w:rsidRPr="00BD490F" w:rsidRDefault="005A4126" w:rsidP="00BD490F">
      <w:pPr>
        <w:spacing w:after="120"/>
        <w:ind w:firstLine="720"/>
        <w:jc w:val="both"/>
        <w:rPr>
          <w:rFonts w:asciiTheme="minorHAnsi" w:eastAsia="Calibri" w:hAnsiTheme="minorHAnsi" w:cstheme="minorHAnsi"/>
          <w:lang w:val="mk-MK"/>
        </w:rPr>
      </w:pPr>
      <w:r>
        <w:rPr>
          <w:rFonts w:asciiTheme="minorHAnsi" w:eastAsia="Calibri" w:hAnsiTheme="minorHAnsi" w:cstheme="minorHAnsi"/>
          <w:lang w:val="mk-MK"/>
        </w:rPr>
        <w:t>Д</w:t>
      </w:r>
      <w:r w:rsidRPr="00BD490F">
        <w:rPr>
          <w:rFonts w:asciiTheme="minorHAnsi" w:eastAsia="Calibri" w:hAnsiTheme="minorHAnsi" w:cstheme="minorHAnsi"/>
          <w:lang w:val="mk-MK"/>
        </w:rPr>
        <w:t>ополнително</w:t>
      </w:r>
      <w:r>
        <w:rPr>
          <w:rFonts w:asciiTheme="minorHAnsi" w:eastAsia="Calibri" w:hAnsiTheme="minorHAnsi" w:cstheme="minorHAnsi"/>
          <w:lang w:val="mk-MK"/>
        </w:rPr>
        <w:t>, и</w:t>
      </w:r>
      <w:r w:rsidR="007858B4">
        <w:rPr>
          <w:rFonts w:asciiTheme="minorHAnsi" w:eastAsia="Calibri" w:hAnsiTheme="minorHAnsi" w:cstheme="minorHAnsi"/>
          <w:lang w:val="mk-MK"/>
        </w:rPr>
        <w:t xml:space="preserve">мајќи предвид дека </w:t>
      </w:r>
      <w:r w:rsidR="00231DCC">
        <w:rPr>
          <w:rFonts w:asciiTheme="minorHAnsi" w:eastAsia="Calibri" w:hAnsiTheme="minorHAnsi" w:cstheme="minorHAnsi"/>
          <w:lang w:val="mk-MK"/>
        </w:rPr>
        <w:t>се укинува членот</w:t>
      </w:r>
      <w:r w:rsidR="007858B4" w:rsidRPr="00BD490F">
        <w:rPr>
          <w:rFonts w:asciiTheme="minorHAnsi" w:eastAsia="Calibri" w:hAnsiTheme="minorHAnsi" w:cstheme="minorHAnsi"/>
          <w:lang w:val="mk-MK"/>
        </w:rPr>
        <w:t xml:space="preserve"> </w:t>
      </w:r>
      <w:r w:rsidR="00231DCC">
        <w:rPr>
          <w:rFonts w:asciiTheme="minorHAnsi" w:eastAsia="Calibri" w:hAnsiTheme="minorHAnsi" w:cstheme="minorHAnsi"/>
          <w:lang w:val="mk-MK"/>
        </w:rPr>
        <w:t xml:space="preserve">16 став 2 од ЗДД </w:t>
      </w:r>
      <w:r w:rsidR="007858B4">
        <w:rPr>
          <w:rFonts w:asciiTheme="minorHAnsi" w:eastAsia="Calibri" w:hAnsiTheme="minorHAnsi" w:cstheme="minorHAnsi"/>
          <w:lang w:val="mk-MK"/>
        </w:rPr>
        <w:t>кадешто</w:t>
      </w:r>
      <w:r w:rsidR="007858B4" w:rsidRPr="00BD490F">
        <w:rPr>
          <w:rFonts w:asciiTheme="minorHAnsi" w:eastAsia="Calibri" w:hAnsiTheme="minorHAnsi" w:cstheme="minorHAnsi"/>
          <w:lang w:val="mk-MK"/>
        </w:rPr>
        <w:t xml:space="preserve"> </w:t>
      </w:r>
      <w:r w:rsidR="007858B4">
        <w:rPr>
          <w:rFonts w:asciiTheme="minorHAnsi" w:eastAsia="Calibri" w:hAnsiTheme="minorHAnsi" w:cstheme="minorHAnsi"/>
          <w:lang w:val="mk-MK"/>
        </w:rPr>
        <w:t>се дефинара поврзаноста според З</w:t>
      </w:r>
      <w:r w:rsidR="007858B4" w:rsidRPr="00BD490F">
        <w:rPr>
          <w:rFonts w:asciiTheme="minorHAnsi" w:eastAsia="Calibri" w:hAnsiTheme="minorHAnsi" w:cstheme="minorHAnsi"/>
          <w:lang w:val="mk-MK"/>
        </w:rPr>
        <w:t>акон</w:t>
      </w:r>
      <w:r w:rsidR="007858B4">
        <w:rPr>
          <w:rFonts w:asciiTheme="minorHAnsi" w:eastAsia="Calibri" w:hAnsiTheme="minorHAnsi" w:cstheme="minorHAnsi"/>
          <w:lang w:val="mk-MK"/>
        </w:rPr>
        <w:t>от</w:t>
      </w:r>
      <w:r w:rsidR="007858B4" w:rsidRPr="00BD490F">
        <w:rPr>
          <w:rFonts w:asciiTheme="minorHAnsi" w:eastAsia="Calibri" w:hAnsiTheme="minorHAnsi" w:cstheme="minorHAnsi"/>
          <w:lang w:val="mk-MK"/>
        </w:rPr>
        <w:t xml:space="preserve"> за трговски друштва</w:t>
      </w:r>
      <w:r w:rsidR="007858B4">
        <w:rPr>
          <w:rFonts w:asciiTheme="minorHAnsi" w:eastAsia="Calibri" w:hAnsiTheme="minorHAnsi" w:cstheme="minorHAnsi"/>
          <w:lang w:val="mk-MK"/>
        </w:rPr>
        <w:t>,</w:t>
      </w:r>
      <w:r w:rsidR="007858B4" w:rsidRPr="00BD490F">
        <w:rPr>
          <w:rFonts w:asciiTheme="minorHAnsi" w:eastAsia="Calibri" w:hAnsiTheme="minorHAnsi" w:cstheme="minorHAnsi"/>
          <w:lang w:val="mk-MK"/>
        </w:rPr>
        <w:t xml:space="preserve"> </w:t>
      </w:r>
      <w:r w:rsidR="00BD490F" w:rsidRPr="00BD490F">
        <w:rPr>
          <w:rFonts w:asciiTheme="minorHAnsi" w:eastAsia="Calibri" w:hAnsiTheme="minorHAnsi" w:cstheme="minorHAnsi"/>
          <w:lang w:val="mk-MK"/>
        </w:rPr>
        <w:t xml:space="preserve">се </w:t>
      </w:r>
      <w:r w:rsidR="007858B4" w:rsidRPr="00BD490F">
        <w:rPr>
          <w:rFonts w:asciiTheme="minorHAnsi" w:eastAsia="Calibri" w:hAnsiTheme="minorHAnsi" w:cstheme="minorHAnsi"/>
          <w:lang w:val="mk-MK"/>
        </w:rPr>
        <w:t>отвор</w:t>
      </w:r>
      <w:r w:rsidR="007858B4">
        <w:rPr>
          <w:rFonts w:asciiTheme="minorHAnsi" w:eastAsia="Calibri" w:hAnsiTheme="minorHAnsi" w:cstheme="minorHAnsi"/>
          <w:lang w:val="mk-MK"/>
        </w:rPr>
        <w:t>а</w:t>
      </w:r>
      <w:r w:rsidR="007858B4" w:rsidRPr="00BD490F">
        <w:rPr>
          <w:rFonts w:asciiTheme="minorHAnsi" w:eastAsia="Calibri" w:hAnsiTheme="minorHAnsi" w:cstheme="minorHAnsi"/>
          <w:lang w:val="mk-MK"/>
        </w:rPr>
        <w:t xml:space="preserve"> </w:t>
      </w:r>
      <w:r w:rsidR="00BD490F" w:rsidRPr="00BD490F">
        <w:rPr>
          <w:rFonts w:asciiTheme="minorHAnsi" w:eastAsia="Calibri" w:hAnsiTheme="minorHAnsi" w:cstheme="minorHAnsi"/>
          <w:lang w:val="mk-MK"/>
        </w:rPr>
        <w:t>прашањето,</w:t>
      </w:r>
      <w:r w:rsidR="00BD490F">
        <w:rPr>
          <w:rFonts w:asciiTheme="minorHAnsi" w:eastAsia="Calibri" w:hAnsiTheme="minorHAnsi" w:cstheme="minorHAnsi"/>
          <w:lang w:val="mk-MK"/>
        </w:rPr>
        <w:t xml:space="preserve"> </w:t>
      </w:r>
      <w:r w:rsidR="00BD490F" w:rsidRPr="00BD490F">
        <w:rPr>
          <w:rFonts w:asciiTheme="minorHAnsi" w:eastAsia="Calibri" w:hAnsiTheme="minorHAnsi" w:cstheme="minorHAnsi"/>
          <w:lang w:val="mk-MK"/>
        </w:rPr>
        <w:t xml:space="preserve">дали кај правните лица сестринските </w:t>
      </w:r>
      <w:r w:rsidR="00231DCC">
        <w:rPr>
          <w:rFonts w:asciiTheme="minorHAnsi" w:eastAsia="Calibri" w:hAnsiTheme="minorHAnsi" w:cstheme="minorHAnsi"/>
          <w:lang w:val="mk-MK"/>
        </w:rPr>
        <w:t>друштва</w:t>
      </w:r>
      <w:r w:rsidR="00231DCC" w:rsidRPr="00BD490F">
        <w:rPr>
          <w:rFonts w:asciiTheme="minorHAnsi" w:eastAsia="Calibri" w:hAnsiTheme="minorHAnsi" w:cstheme="minorHAnsi"/>
          <w:lang w:val="mk-MK"/>
        </w:rPr>
        <w:t xml:space="preserve"> </w:t>
      </w:r>
      <w:r w:rsidR="00BD490F" w:rsidRPr="00BD490F">
        <w:rPr>
          <w:rFonts w:asciiTheme="minorHAnsi" w:eastAsia="Calibri" w:hAnsiTheme="minorHAnsi" w:cstheme="minorHAnsi"/>
          <w:lang w:val="mk-MK"/>
        </w:rPr>
        <w:t>од групација</w:t>
      </w:r>
      <w:r w:rsidR="00231DCC">
        <w:rPr>
          <w:rFonts w:asciiTheme="minorHAnsi" w:eastAsia="Calibri" w:hAnsiTheme="minorHAnsi" w:cstheme="minorHAnsi"/>
          <w:lang w:val="mk-MK"/>
        </w:rPr>
        <w:t>та</w:t>
      </w:r>
      <w:r w:rsidR="007858B4">
        <w:rPr>
          <w:rFonts w:asciiTheme="minorHAnsi" w:eastAsia="Calibri" w:hAnsiTheme="minorHAnsi" w:cstheme="minorHAnsi"/>
          <w:lang w:val="mk-MK"/>
        </w:rPr>
        <w:t>,</w:t>
      </w:r>
      <w:r w:rsidR="00BD490F" w:rsidRPr="00BD490F">
        <w:rPr>
          <w:rFonts w:asciiTheme="minorHAnsi" w:eastAsia="Calibri" w:hAnsiTheme="minorHAnsi" w:cstheme="minorHAnsi"/>
          <w:lang w:val="mk-MK"/>
        </w:rPr>
        <w:t xml:space="preserve"> кои немаат акции во банката</w:t>
      </w:r>
      <w:r w:rsidR="007858B4">
        <w:rPr>
          <w:rFonts w:asciiTheme="minorHAnsi" w:eastAsia="Calibri" w:hAnsiTheme="minorHAnsi" w:cstheme="minorHAnsi"/>
          <w:lang w:val="mk-MK"/>
        </w:rPr>
        <w:t>,</w:t>
      </w:r>
      <w:r w:rsidR="00BD490F" w:rsidRPr="00BD490F">
        <w:rPr>
          <w:rFonts w:asciiTheme="minorHAnsi" w:eastAsia="Calibri" w:hAnsiTheme="minorHAnsi" w:cstheme="minorHAnsi"/>
          <w:lang w:val="mk-MK"/>
        </w:rPr>
        <w:t xml:space="preserve"> се сметаат за поврзани лица</w:t>
      </w:r>
      <w:r w:rsidR="00231DCC">
        <w:rPr>
          <w:rFonts w:asciiTheme="minorHAnsi" w:eastAsia="Calibri" w:hAnsiTheme="minorHAnsi" w:cstheme="minorHAnsi"/>
          <w:lang w:val="mk-MK"/>
        </w:rPr>
        <w:t xml:space="preserve"> со банката</w:t>
      </w:r>
      <w:r w:rsidR="00BD490F">
        <w:rPr>
          <w:rFonts w:asciiTheme="minorHAnsi" w:eastAsia="Calibri" w:hAnsiTheme="minorHAnsi" w:cstheme="minorHAnsi"/>
          <w:lang w:val="mk-MK"/>
        </w:rPr>
        <w:t>.</w:t>
      </w:r>
      <w:r w:rsidR="00435AB6">
        <w:rPr>
          <w:rFonts w:asciiTheme="minorHAnsi" w:eastAsia="Calibri" w:hAnsiTheme="minorHAnsi" w:cstheme="minorHAnsi"/>
          <w:lang w:val="mk-MK"/>
        </w:rPr>
        <w:t xml:space="preserve"> Предлагаме и дефинициите за поврзаност генерално да се усогласат во важечката законска регулатива за поврзани лица. </w:t>
      </w:r>
    </w:p>
    <w:p w14:paraId="61DE22D5" w14:textId="77777777" w:rsidR="003F5BAA" w:rsidRDefault="000A5A30" w:rsidP="00BD490F">
      <w:pPr>
        <w:spacing w:after="120"/>
        <w:ind w:firstLine="720"/>
        <w:jc w:val="both"/>
        <w:rPr>
          <w:rFonts w:asciiTheme="minorHAnsi" w:eastAsia="Calibri" w:hAnsiTheme="minorHAnsi" w:cstheme="minorHAnsi"/>
          <w:lang w:val="mk-MK"/>
        </w:rPr>
      </w:pPr>
      <w:r w:rsidRPr="00BD490F">
        <w:rPr>
          <w:rFonts w:asciiTheme="minorHAnsi" w:eastAsia="Calibri" w:hAnsiTheme="minorHAnsi" w:cstheme="minorHAnsi"/>
          <w:u w:val="single"/>
          <w:lang w:val="mk-MK"/>
        </w:rPr>
        <w:t>Да се додаде нов Член</w:t>
      </w:r>
      <w:r w:rsidR="00BD490F" w:rsidRPr="00BD490F">
        <w:rPr>
          <w:rFonts w:asciiTheme="minorHAnsi" w:eastAsia="Calibri" w:hAnsiTheme="minorHAnsi" w:cstheme="minorHAnsi"/>
          <w:u w:val="single"/>
          <w:lang w:val="mk-MK"/>
        </w:rPr>
        <w:t xml:space="preserve"> во П</w:t>
      </w:r>
      <w:r w:rsidRPr="00BD490F">
        <w:rPr>
          <w:rFonts w:asciiTheme="minorHAnsi" w:eastAsia="Calibri" w:hAnsiTheme="minorHAnsi" w:cstheme="minorHAnsi"/>
          <w:u w:val="single"/>
          <w:lang w:val="mk-MK"/>
        </w:rPr>
        <w:t xml:space="preserve">редлог </w:t>
      </w:r>
      <w:r w:rsidR="009202D8" w:rsidRPr="00BD490F">
        <w:rPr>
          <w:rFonts w:asciiTheme="minorHAnsi" w:eastAsia="Calibri" w:hAnsiTheme="minorHAnsi" w:cstheme="minorHAnsi"/>
          <w:u w:val="single"/>
          <w:lang w:val="mk-MK"/>
        </w:rPr>
        <w:t>на законот за измена и дополнување на Законот на данок на добивка</w:t>
      </w:r>
      <w:r w:rsidRPr="00BD490F">
        <w:rPr>
          <w:rFonts w:asciiTheme="minorHAnsi" w:eastAsia="Calibri" w:hAnsiTheme="minorHAnsi" w:cstheme="minorHAnsi"/>
          <w:u w:val="single"/>
          <w:lang w:val="mk-MK"/>
        </w:rPr>
        <w:t xml:space="preserve"> со кој ќе се дополни член 17 од Законот за данок на добивка во  став 1</w:t>
      </w:r>
      <w:r w:rsidRPr="00BD490F">
        <w:rPr>
          <w:rFonts w:asciiTheme="minorHAnsi" w:eastAsia="Calibri" w:hAnsiTheme="minorHAnsi" w:cstheme="minorHAnsi"/>
          <w:lang w:val="mk-MK"/>
        </w:rPr>
        <w:t xml:space="preserve"> од законот и </w:t>
      </w:r>
      <w:r w:rsidR="00BD490F" w:rsidRPr="00BD490F">
        <w:rPr>
          <w:rFonts w:asciiTheme="minorHAnsi" w:eastAsia="Calibri" w:hAnsiTheme="minorHAnsi" w:cstheme="minorHAnsi"/>
          <w:lang w:val="mk-MK"/>
        </w:rPr>
        <w:t xml:space="preserve">кој </w:t>
      </w:r>
      <w:r w:rsidRPr="00BD490F">
        <w:rPr>
          <w:rFonts w:asciiTheme="minorHAnsi" w:eastAsia="Calibri" w:hAnsiTheme="minorHAnsi" w:cstheme="minorHAnsi"/>
          <w:lang w:val="mk-MK"/>
        </w:rPr>
        <w:t>гласи:</w:t>
      </w:r>
      <w:r w:rsidR="00BD490F" w:rsidRPr="00BD490F">
        <w:rPr>
          <w:rFonts w:asciiTheme="minorHAnsi" w:eastAsia="Calibri" w:hAnsiTheme="minorHAnsi" w:cstheme="minorHAnsi"/>
          <w:lang w:val="mk-MK"/>
        </w:rPr>
        <w:t xml:space="preserve"> </w:t>
      </w:r>
    </w:p>
    <w:p w14:paraId="3A408FB3" w14:textId="5F107B1A" w:rsidR="003F5BAA" w:rsidRDefault="00BD490F" w:rsidP="00BD490F">
      <w:pPr>
        <w:spacing w:after="120"/>
        <w:ind w:firstLine="720"/>
        <w:jc w:val="both"/>
        <w:rPr>
          <w:rFonts w:asciiTheme="minorHAnsi" w:hAnsiTheme="minorHAnsi" w:cs="Arial"/>
          <w:lang w:val="mk-MK"/>
        </w:rPr>
      </w:pPr>
      <w:r w:rsidRPr="00BD490F">
        <w:rPr>
          <w:rFonts w:asciiTheme="minorHAnsi" w:hAnsiTheme="minorHAnsi" w:cs="Arial"/>
          <w:lang w:val="mk-MK"/>
        </w:rPr>
        <w:t>“</w:t>
      </w:r>
      <w:r w:rsidR="000A5A30" w:rsidRPr="00BD490F">
        <w:rPr>
          <w:rFonts w:asciiTheme="minorHAnsi" w:hAnsiTheme="minorHAnsi" w:cs="Arial"/>
          <w:lang w:val="mk-MK"/>
        </w:rPr>
        <w:t xml:space="preserve">На обврзникот кој извршил резервирања во претходниот </w:t>
      </w:r>
      <w:r w:rsidR="004376A9">
        <w:rPr>
          <w:rFonts w:asciiTheme="minorHAnsi" w:hAnsiTheme="minorHAnsi" w:cs="Arial"/>
          <w:lang w:val="mk-MK"/>
        </w:rPr>
        <w:t>даночен</w:t>
      </w:r>
      <w:r w:rsidR="004376A9" w:rsidRPr="00BD490F">
        <w:rPr>
          <w:rFonts w:asciiTheme="minorHAnsi" w:hAnsiTheme="minorHAnsi" w:cs="Arial"/>
          <w:lang w:val="mk-MK"/>
        </w:rPr>
        <w:t xml:space="preserve"> </w:t>
      </w:r>
      <w:r w:rsidR="000A5A30" w:rsidRPr="00BD490F">
        <w:rPr>
          <w:rFonts w:asciiTheme="minorHAnsi" w:hAnsiTheme="minorHAnsi" w:cs="Arial"/>
          <w:lang w:val="mk-MK"/>
        </w:rPr>
        <w:t xml:space="preserve">период и </w:t>
      </w:r>
      <w:r w:rsidR="004376A9">
        <w:rPr>
          <w:rFonts w:asciiTheme="minorHAnsi" w:hAnsiTheme="minorHAnsi" w:cs="Arial"/>
          <w:lang w:val="mk-MK"/>
        </w:rPr>
        <w:t>з</w:t>
      </w:r>
      <w:r w:rsidR="004376A9" w:rsidRPr="00BD490F">
        <w:rPr>
          <w:rFonts w:asciiTheme="minorHAnsi" w:hAnsiTheme="minorHAnsi" w:cs="Arial"/>
          <w:lang w:val="mk-MK"/>
        </w:rPr>
        <w:t>а ко</w:t>
      </w:r>
      <w:r w:rsidR="004376A9">
        <w:rPr>
          <w:rFonts w:asciiTheme="minorHAnsi" w:hAnsiTheme="minorHAnsi" w:cs="Arial"/>
          <w:lang w:val="mk-MK"/>
        </w:rPr>
        <w:t>и</w:t>
      </w:r>
      <w:r w:rsidR="004376A9" w:rsidRPr="00BD490F">
        <w:rPr>
          <w:rFonts w:asciiTheme="minorHAnsi" w:hAnsiTheme="minorHAnsi" w:cs="Arial"/>
          <w:lang w:val="mk-MK"/>
        </w:rPr>
        <w:t xml:space="preserve"> </w:t>
      </w:r>
      <w:r w:rsidR="000A5A30" w:rsidRPr="00BD490F">
        <w:rPr>
          <w:rFonts w:asciiTheme="minorHAnsi" w:hAnsiTheme="minorHAnsi" w:cs="Arial"/>
          <w:lang w:val="mk-MK"/>
        </w:rPr>
        <w:t>платил данок на добивка, му се одобрува даночен кредит во висина на платениот данок на добивка.</w:t>
      </w:r>
    </w:p>
    <w:p w14:paraId="327D6621" w14:textId="1EED9D33" w:rsidR="003F5BAA" w:rsidRPr="004419F6" w:rsidRDefault="003F5BAA" w:rsidP="003F5BAA">
      <w:pPr>
        <w:suppressAutoHyphens/>
        <w:spacing w:after="120" w:line="100" w:lineRule="atLeast"/>
        <w:jc w:val="both"/>
        <w:rPr>
          <w:rFonts w:asciiTheme="minorHAnsi" w:hAnsiTheme="minorHAnsi" w:cs="Arial"/>
          <w:lang w:val="mk-MK"/>
        </w:rPr>
      </w:pPr>
      <w:r>
        <w:rPr>
          <w:rFonts w:asciiTheme="minorHAnsi" w:hAnsiTheme="minorHAnsi" w:cs="Arial"/>
          <w:lang w:val="mk-MK"/>
        </w:rPr>
        <w:t xml:space="preserve"> </w:t>
      </w:r>
      <w:r>
        <w:rPr>
          <w:rFonts w:asciiTheme="minorHAnsi" w:hAnsiTheme="minorHAnsi" w:cs="Arial"/>
          <w:lang w:val="mk-MK"/>
        </w:rPr>
        <w:tab/>
      </w:r>
      <w:r w:rsidRPr="004419F6">
        <w:rPr>
          <w:rFonts w:asciiTheme="minorHAnsi" w:hAnsiTheme="minorHAnsi" w:cs="Arial"/>
          <w:lang w:val="mk-MK"/>
        </w:rPr>
        <w:t>Даночната основа се намалува за износот на делот на амортизацијата за кој во претходниот даночен период е извршено зголемување на даночната основа.“</w:t>
      </w:r>
    </w:p>
    <w:p w14:paraId="57184E62" w14:textId="77777777" w:rsidR="000A5A30" w:rsidRPr="00BD490F" w:rsidRDefault="000A5A30" w:rsidP="000A5A30">
      <w:pPr>
        <w:autoSpaceDE w:val="0"/>
        <w:autoSpaceDN w:val="0"/>
        <w:rPr>
          <w:rFonts w:cs="Arial"/>
          <w:lang w:val="mk-MK"/>
        </w:rPr>
      </w:pPr>
    </w:p>
    <w:p w14:paraId="5A83F937" w14:textId="4769BD8B" w:rsidR="000A5A30" w:rsidRPr="00BD490F" w:rsidRDefault="000A5A30" w:rsidP="000A5A30">
      <w:pPr>
        <w:autoSpaceDE w:val="0"/>
        <w:autoSpaceDN w:val="0"/>
        <w:jc w:val="both"/>
        <w:rPr>
          <w:rFonts w:ascii="Calibri" w:hAnsi="Calibri" w:cs="Arial"/>
          <w:bCs/>
          <w:lang w:val="mk-MK"/>
        </w:rPr>
      </w:pPr>
      <w:r w:rsidRPr="00BD490F">
        <w:rPr>
          <w:rFonts w:ascii="Calibri" w:hAnsi="Calibri" w:cs="Arial"/>
          <w:lang w:val="mk-MK"/>
        </w:rPr>
        <w:t>Барањето за дополнување на предлог измената на Закон за данок е во насока на тоа д</w:t>
      </w:r>
      <w:r w:rsidRPr="00BD490F">
        <w:rPr>
          <w:rFonts w:ascii="Calibri" w:hAnsi="Calibri" w:cs="Arial"/>
          <w:bCs/>
          <w:lang w:val="mk-MK"/>
        </w:rPr>
        <w:t xml:space="preserve">аночната основа се намали за износот  на трошоците со одложено признавање за кои во претходните даночни периоди било извршено зголемување на даночната основа. </w:t>
      </w:r>
    </w:p>
    <w:p w14:paraId="05FFA690" w14:textId="77777777" w:rsidR="000A5A30" w:rsidRPr="000A5A30" w:rsidRDefault="000A5A30" w:rsidP="000A5A30">
      <w:pPr>
        <w:autoSpaceDE w:val="0"/>
        <w:autoSpaceDN w:val="0"/>
        <w:rPr>
          <w:rFonts w:ascii="Calibri" w:hAnsi="Calibri" w:cs="Arial"/>
          <w:color w:val="00B0F0"/>
          <w:lang w:val="mk-MK"/>
        </w:rPr>
      </w:pPr>
    </w:p>
    <w:p w14:paraId="3BA597E3" w14:textId="5F159F89" w:rsidR="000A5A30" w:rsidRPr="00BD490F" w:rsidRDefault="000A5A30" w:rsidP="000A5A30">
      <w:pPr>
        <w:spacing w:after="120"/>
        <w:ind w:firstLine="720"/>
        <w:jc w:val="both"/>
        <w:rPr>
          <w:rFonts w:ascii="Calibri" w:eastAsia="Calibri" w:hAnsi="Calibri" w:cstheme="minorHAnsi"/>
          <w:lang w:val="mk-MK"/>
        </w:rPr>
      </w:pPr>
      <w:r w:rsidRPr="00BD490F">
        <w:rPr>
          <w:rFonts w:ascii="Calibri" w:eastAsia="Calibri" w:hAnsi="Calibri" w:cstheme="minorHAnsi"/>
          <w:u w:val="single"/>
          <w:lang w:val="mk-MK"/>
        </w:rPr>
        <w:t>Да се додаде нов</w:t>
      </w:r>
      <w:r w:rsidR="009202D8" w:rsidRPr="00BD490F">
        <w:rPr>
          <w:rFonts w:asciiTheme="minorHAnsi" w:eastAsia="Calibri" w:hAnsiTheme="minorHAnsi" w:cstheme="minorHAnsi"/>
          <w:u w:val="single"/>
          <w:lang w:val="mk-MK"/>
        </w:rPr>
        <w:t xml:space="preserve"> Член во предлог на законот за измена и дополнување на Законот на данок на добивка</w:t>
      </w:r>
      <w:r w:rsidR="009202D8" w:rsidRPr="00BD490F">
        <w:rPr>
          <w:rFonts w:ascii="Calibri" w:eastAsia="Calibri" w:hAnsi="Calibri" w:cstheme="minorHAnsi"/>
          <w:lang w:val="mk-MK"/>
        </w:rPr>
        <w:t xml:space="preserve">  со кој </w:t>
      </w:r>
      <w:r w:rsidRPr="00BD490F">
        <w:rPr>
          <w:rFonts w:ascii="Calibri" w:eastAsia="Calibri" w:hAnsi="Calibri" w:cstheme="minorHAnsi"/>
          <w:lang w:val="mk-MK"/>
        </w:rPr>
        <w:t xml:space="preserve">ќе се дополни член 21 став </w:t>
      </w:r>
      <w:r w:rsidR="0011467F">
        <w:rPr>
          <w:rFonts w:ascii="Calibri" w:eastAsia="Calibri" w:hAnsi="Calibri" w:cstheme="minorHAnsi"/>
          <w:lang w:val="mk-MK"/>
        </w:rPr>
        <w:t>1</w:t>
      </w:r>
      <w:r w:rsidR="00BD490F">
        <w:rPr>
          <w:rFonts w:ascii="Calibri" w:eastAsia="Calibri" w:hAnsi="Calibri" w:cstheme="minorHAnsi"/>
          <w:lang w:val="mk-MK"/>
        </w:rPr>
        <w:t>)</w:t>
      </w:r>
      <w:r w:rsidR="0011467F">
        <w:rPr>
          <w:rFonts w:ascii="Calibri" w:eastAsia="Calibri" w:hAnsi="Calibri" w:cstheme="minorHAnsi"/>
          <w:lang w:val="mk-MK"/>
        </w:rPr>
        <w:t xml:space="preserve"> точка 7</w:t>
      </w:r>
      <w:r w:rsidRPr="00BD490F">
        <w:rPr>
          <w:rFonts w:ascii="Calibri" w:eastAsia="Calibri" w:hAnsi="Calibri" w:cstheme="minorHAnsi"/>
          <w:lang w:val="mk-MK"/>
        </w:rPr>
        <w:t xml:space="preserve">  од </w:t>
      </w:r>
      <w:r w:rsidR="009202D8" w:rsidRPr="00BD490F">
        <w:rPr>
          <w:rFonts w:ascii="Calibri" w:eastAsia="Calibri" w:hAnsi="Calibri" w:cstheme="minorHAnsi"/>
          <w:lang w:val="mk-MK"/>
        </w:rPr>
        <w:t>З</w:t>
      </w:r>
      <w:r w:rsidRPr="00BD490F">
        <w:rPr>
          <w:rFonts w:ascii="Calibri" w:eastAsia="Calibri" w:hAnsi="Calibri" w:cstheme="minorHAnsi"/>
          <w:lang w:val="mk-MK"/>
        </w:rPr>
        <w:t xml:space="preserve">аконот и </w:t>
      </w:r>
      <w:r w:rsidR="00BD490F">
        <w:rPr>
          <w:rFonts w:ascii="Calibri" w:eastAsia="Calibri" w:hAnsi="Calibri" w:cstheme="minorHAnsi"/>
          <w:lang w:val="mk-MK"/>
        </w:rPr>
        <w:t xml:space="preserve">истиот </w:t>
      </w:r>
      <w:r w:rsidRPr="00BD490F">
        <w:rPr>
          <w:rFonts w:ascii="Calibri" w:eastAsia="Calibri" w:hAnsi="Calibri" w:cstheme="minorHAnsi"/>
          <w:lang w:val="mk-MK"/>
        </w:rPr>
        <w:t>да гласи:</w:t>
      </w:r>
    </w:p>
    <w:p w14:paraId="5AC0B46F" w14:textId="5BAAB8C6" w:rsidR="000A5A30" w:rsidRPr="00BD490F" w:rsidRDefault="009202D8" w:rsidP="000A5A30">
      <w:pPr>
        <w:spacing w:after="120"/>
        <w:jc w:val="both"/>
        <w:rPr>
          <w:rFonts w:ascii="Calibri" w:eastAsia="Calibri" w:hAnsi="Calibri" w:cstheme="minorHAnsi"/>
          <w:lang w:val="mk-MK"/>
        </w:rPr>
      </w:pPr>
      <w:r w:rsidRPr="00BD490F">
        <w:rPr>
          <w:rFonts w:ascii="Calibri" w:eastAsiaTheme="minorHAnsi" w:hAnsi="Calibri" w:cs="Calibri"/>
          <w:lang w:val="mk-MK"/>
        </w:rPr>
        <w:t>“</w:t>
      </w:r>
      <w:r w:rsidR="000A5A30" w:rsidRPr="00BD490F">
        <w:rPr>
          <w:rFonts w:ascii="Calibri" w:eastAsiaTheme="minorHAnsi" w:hAnsi="Calibri" w:cs="Calibri"/>
          <w:lang w:val="mk-MK"/>
        </w:rPr>
        <w:t xml:space="preserve">Приход од вршење на менаџмент, консалтинг, финансиски услуги и услуги на истражување и развој, ако приходот е исплатен од резидент или е на трошок на постојаната деловна единица во Република Македонија, </w:t>
      </w:r>
      <w:r w:rsidR="000A5A30" w:rsidRPr="00BD490F">
        <w:rPr>
          <w:rFonts w:ascii="Calibri" w:eastAsiaTheme="minorHAnsi" w:hAnsi="Calibri" w:cs="Calibri"/>
          <w:u w:val="single"/>
          <w:lang w:val="mk-MK"/>
        </w:rPr>
        <w:t xml:space="preserve">освен </w:t>
      </w:r>
      <w:r w:rsidR="000A5A30" w:rsidRPr="00BD490F">
        <w:rPr>
          <w:rFonts w:ascii="Calibri" w:hAnsi="Calibri" w:cs="Calibri"/>
          <w:u w:val="single"/>
          <w:lang w:val="mk-MK" w:eastAsia="mk-MK"/>
        </w:rPr>
        <w:t xml:space="preserve">услугите </w:t>
      </w:r>
      <w:r w:rsidRPr="00BD490F">
        <w:rPr>
          <w:rFonts w:ascii="Calibri" w:hAnsi="Calibri" w:cs="Calibri"/>
          <w:sz w:val="23"/>
          <w:szCs w:val="23"/>
          <w:u w:val="single"/>
          <w:lang w:val="mk-MK" w:eastAsia="mk-MK"/>
        </w:rPr>
        <w:t>за издадени гаранции</w:t>
      </w:r>
      <w:r w:rsidRPr="00BD490F">
        <w:rPr>
          <w:rFonts w:ascii="Calibri" w:hAnsi="Calibri" w:cs="Calibri"/>
          <w:u w:val="single"/>
          <w:lang w:val="mk-MK" w:eastAsia="mk-MK"/>
        </w:rPr>
        <w:t xml:space="preserve">  и услугите </w:t>
      </w:r>
      <w:r w:rsidR="000A5A30" w:rsidRPr="00BD490F">
        <w:rPr>
          <w:rFonts w:ascii="Calibri" w:hAnsi="Calibri" w:cs="Calibri"/>
          <w:u w:val="single"/>
          <w:lang w:val="mk-MK" w:eastAsia="mk-MK"/>
        </w:rPr>
        <w:t xml:space="preserve">од девизниот платен промет со странски правни лица </w:t>
      </w:r>
      <w:r w:rsidR="007858B4" w:rsidRPr="00BD490F">
        <w:rPr>
          <w:rFonts w:ascii="Calibri" w:hAnsi="Calibri" w:cs="Calibri"/>
          <w:u w:val="single"/>
          <w:lang w:val="mk-MK" w:eastAsia="mk-MK"/>
        </w:rPr>
        <w:t>поврзан</w:t>
      </w:r>
      <w:r w:rsidR="007858B4">
        <w:rPr>
          <w:rFonts w:ascii="Calibri" w:hAnsi="Calibri" w:cs="Calibri"/>
          <w:u w:val="single"/>
          <w:lang w:val="mk-MK" w:eastAsia="mk-MK"/>
        </w:rPr>
        <w:t>и</w:t>
      </w:r>
      <w:r w:rsidR="007858B4" w:rsidRPr="00BD490F">
        <w:rPr>
          <w:rFonts w:ascii="Calibri" w:hAnsi="Calibri" w:cs="Calibri"/>
          <w:u w:val="single"/>
          <w:lang w:val="mk-MK" w:eastAsia="mk-MK"/>
        </w:rPr>
        <w:t xml:space="preserve"> </w:t>
      </w:r>
      <w:r w:rsidR="000A5A30" w:rsidRPr="00BD490F">
        <w:rPr>
          <w:rFonts w:ascii="Calibri" w:hAnsi="Calibri" w:cs="Calibri"/>
          <w:u w:val="single"/>
          <w:lang w:val="mk-MK" w:eastAsia="mk-MK"/>
        </w:rPr>
        <w:t>со картично</w:t>
      </w:r>
      <w:r w:rsidR="007858B4">
        <w:rPr>
          <w:rFonts w:ascii="Calibri" w:hAnsi="Calibri" w:cs="Calibri"/>
          <w:u w:val="single"/>
          <w:lang w:val="mk-MK" w:eastAsia="mk-MK"/>
        </w:rPr>
        <w:t>то</w:t>
      </w:r>
      <w:r w:rsidR="000A5A30" w:rsidRPr="00BD490F">
        <w:rPr>
          <w:rFonts w:ascii="Calibri" w:hAnsi="Calibri" w:cs="Calibri"/>
          <w:u w:val="single"/>
          <w:lang w:val="mk-MK" w:eastAsia="mk-MK"/>
        </w:rPr>
        <w:t xml:space="preserve"> работење</w:t>
      </w:r>
      <w:r w:rsidR="000A5A30" w:rsidRPr="00BD490F">
        <w:rPr>
          <w:rFonts w:ascii="Calibri" w:eastAsiaTheme="minorHAnsi" w:hAnsi="Calibri" w:cs="Calibri"/>
          <w:u w:val="single"/>
          <w:lang w:val="mk-MK"/>
        </w:rPr>
        <w:t>;</w:t>
      </w:r>
      <w:r w:rsidRPr="00BD490F">
        <w:rPr>
          <w:rFonts w:ascii="Calibri" w:eastAsiaTheme="minorHAnsi" w:hAnsi="Calibri" w:cs="Calibri"/>
          <w:u w:val="single"/>
          <w:lang w:val="mk-MK"/>
        </w:rPr>
        <w:t>”</w:t>
      </w:r>
      <w:r w:rsidR="000A5A30" w:rsidRPr="00BD490F">
        <w:rPr>
          <w:rFonts w:ascii="Calibri" w:eastAsia="Calibri" w:hAnsi="Calibri" w:cstheme="minorHAnsi"/>
          <w:lang w:val="mk-MK"/>
        </w:rPr>
        <w:t xml:space="preserve"> </w:t>
      </w:r>
    </w:p>
    <w:p w14:paraId="2DD6DF6A" w14:textId="17C0D7C3" w:rsidR="000A5A30" w:rsidRPr="00BD490F" w:rsidRDefault="009202D8" w:rsidP="000A5A30">
      <w:pPr>
        <w:autoSpaceDE w:val="0"/>
        <w:autoSpaceDN w:val="0"/>
        <w:adjustRightInd w:val="0"/>
        <w:jc w:val="both"/>
        <w:rPr>
          <w:rFonts w:ascii="Calibri" w:hAnsi="Calibri" w:cs="Arial"/>
          <w:lang w:val="mk-MK"/>
        </w:rPr>
      </w:pPr>
      <w:r w:rsidRPr="007F407D">
        <w:rPr>
          <w:rFonts w:ascii="Calibri" w:eastAsia="Calibri" w:hAnsi="Calibri" w:cstheme="minorHAnsi"/>
          <w:lang w:val="mk-MK"/>
        </w:rPr>
        <w:t xml:space="preserve">Барањето за дополна </w:t>
      </w:r>
      <w:r w:rsidR="007858B4" w:rsidRPr="007F407D">
        <w:rPr>
          <w:rFonts w:ascii="Calibri" w:eastAsia="Calibri" w:hAnsi="Calibri" w:cstheme="minorHAnsi"/>
          <w:lang w:val="mk-MK"/>
        </w:rPr>
        <w:t>ко</w:t>
      </w:r>
      <w:r w:rsidR="007858B4">
        <w:rPr>
          <w:rFonts w:ascii="Calibri" w:eastAsia="Calibri" w:hAnsi="Calibri" w:cstheme="minorHAnsi"/>
          <w:lang w:val="mk-MK"/>
        </w:rPr>
        <w:t>е</w:t>
      </w:r>
      <w:r w:rsidR="007858B4" w:rsidRPr="007F407D">
        <w:rPr>
          <w:rFonts w:ascii="Calibri" w:eastAsia="Calibri" w:hAnsi="Calibri" w:cstheme="minorHAnsi"/>
          <w:lang w:val="mk-MK"/>
        </w:rPr>
        <w:t xml:space="preserve"> </w:t>
      </w:r>
      <w:r w:rsidRPr="007F407D">
        <w:rPr>
          <w:rFonts w:ascii="Calibri" w:eastAsia="Calibri" w:hAnsi="Calibri" w:cstheme="minorHAnsi"/>
          <w:lang w:val="mk-MK"/>
        </w:rPr>
        <w:t xml:space="preserve">се однесува  на исклучување од </w:t>
      </w:r>
      <w:r w:rsidR="007F407D" w:rsidRPr="007F407D">
        <w:rPr>
          <w:rFonts w:ascii="Calibri" w:eastAsia="Calibri" w:hAnsi="Calibri" w:cstheme="minorHAnsi"/>
          <w:lang w:val="mk-MK"/>
        </w:rPr>
        <w:t xml:space="preserve">обврската за </w:t>
      </w:r>
      <w:r w:rsidRPr="007F407D">
        <w:rPr>
          <w:rFonts w:ascii="Calibri" w:eastAsia="Calibri" w:hAnsi="Calibri" w:cstheme="minorHAnsi"/>
          <w:lang w:val="mk-MK"/>
        </w:rPr>
        <w:t xml:space="preserve">задржан данок на </w:t>
      </w:r>
      <w:r w:rsidRPr="007F407D">
        <w:rPr>
          <w:rFonts w:ascii="Calibri" w:eastAsia="Calibri" w:hAnsi="Calibri" w:cstheme="minorHAnsi"/>
          <w:u w:val="single"/>
          <w:lang w:val="mk-MK"/>
        </w:rPr>
        <w:t>”</w:t>
      </w:r>
      <w:r w:rsidRPr="007F407D">
        <w:rPr>
          <w:rFonts w:ascii="Calibri" w:hAnsi="Calibri" w:cs="Calibri"/>
          <w:u w:val="single"/>
          <w:lang w:val="mk-MK" w:eastAsia="mk-MK"/>
        </w:rPr>
        <w:t>услугите од девизниот платен промет со странски правни лица поврзано со картично работење</w:t>
      </w:r>
      <w:r w:rsidRPr="007F407D">
        <w:rPr>
          <w:rFonts w:ascii="Calibri" w:hAnsi="Calibri" w:cs="Calibri"/>
          <w:lang w:val="mk-MK" w:eastAsia="mk-MK"/>
        </w:rPr>
        <w:t>”</w:t>
      </w:r>
      <w:r w:rsidRPr="00BD490F">
        <w:rPr>
          <w:rFonts w:ascii="Calibri" w:eastAsia="Calibri" w:hAnsi="Calibri" w:cstheme="minorHAnsi"/>
          <w:lang w:val="mk-MK"/>
        </w:rPr>
        <w:t xml:space="preserve">  е со цел јасно </w:t>
      </w:r>
      <w:r w:rsidR="000A5A30" w:rsidRPr="00BD490F">
        <w:rPr>
          <w:rFonts w:ascii="Calibri" w:hAnsi="Calibri" w:cs="Arial"/>
          <w:lang w:val="mk-MK"/>
        </w:rPr>
        <w:t xml:space="preserve">прецизирање </w:t>
      </w:r>
      <w:r w:rsidR="007F407D">
        <w:rPr>
          <w:rFonts w:ascii="Calibri" w:hAnsi="Calibri" w:cs="Arial"/>
          <w:lang w:val="mk-MK"/>
        </w:rPr>
        <w:t xml:space="preserve"> во законот на </w:t>
      </w:r>
      <w:r w:rsidR="000A5A30" w:rsidRPr="00BD490F">
        <w:rPr>
          <w:rFonts w:ascii="Calibri" w:hAnsi="Calibri" w:cs="Arial"/>
          <w:lang w:val="mk-MK"/>
        </w:rPr>
        <w:t>видот на услугата на странските правни лица Master Card или Visa International и други институции за кои услуги банките сметаат дека се дел од девизниот платен промет</w:t>
      </w:r>
      <w:r w:rsidRPr="00BD490F">
        <w:rPr>
          <w:rFonts w:ascii="Calibri" w:hAnsi="Calibri" w:cs="Arial"/>
          <w:lang w:val="mk-MK"/>
        </w:rPr>
        <w:t xml:space="preserve"> и</w:t>
      </w:r>
      <w:r w:rsidR="000A5A30" w:rsidRPr="00BD490F">
        <w:rPr>
          <w:rFonts w:ascii="Calibri" w:hAnsi="Calibri" w:cs="Arial"/>
          <w:lang w:val="mk-MK"/>
        </w:rPr>
        <w:t xml:space="preserve"> кои според Мислење од УЈП се подведуваат на одредбите за задржаниот данок, како и проблемот околу спроведувањето на постапката</w:t>
      </w:r>
      <w:r w:rsidR="007858B4">
        <w:rPr>
          <w:rFonts w:ascii="Calibri" w:hAnsi="Calibri" w:cs="Arial"/>
          <w:lang w:val="mk-MK"/>
        </w:rPr>
        <w:t>,</w:t>
      </w:r>
      <w:r w:rsidR="000A5A30" w:rsidRPr="00BD490F">
        <w:rPr>
          <w:rFonts w:ascii="Calibri" w:hAnsi="Calibri" w:cs="Arial"/>
          <w:lang w:val="mk-MK"/>
        </w:rPr>
        <w:t xml:space="preserve"> односно неможноста да се пресмета, задржи и уплати задржаниот данок на приходот на </w:t>
      </w:r>
      <w:r w:rsidR="00123E14">
        <w:rPr>
          <w:rFonts w:ascii="Calibri" w:hAnsi="Calibri" w:cs="Arial"/>
          <w:lang w:val="mk-MK"/>
        </w:rPr>
        <w:lastRenderedPageBreak/>
        <w:t xml:space="preserve">товар на </w:t>
      </w:r>
      <w:r w:rsidR="000A5A30" w:rsidRPr="00BD490F">
        <w:rPr>
          <w:rFonts w:ascii="Calibri" w:hAnsi="Calibri" w:cs="Arial"/>
          <w:lang w:val="mk-MK"/>
        </w:rPr>
        <w:t xml:space="preserve">странското правно лице Visa International. </w:t>
      </w:r>
      <w:r w:rsidRPr="00BD490F">
        <w:rPr>
          <w:rFonts w:ascii="Calibri" w:hAnsi="Calibri" w:cs="Arial"/>
          <w:lang w:val="mk-MK"/>
        </w:rPr>
        <w:t xml:space="preserve"> Ова барање е и претходно отворено со Министерството на финансии и Управата за јавни приходи (</w:t>
      </w:r>
      <w:r w:rsidR="000A5A30" w:rsidRPr="00BD490F">
        <w:rPr>
          <w:rFonts w:ascii="Calibri" w:hAnsi="Calibri" w:cs="Arial"/>
          <w:lang w:val="mk-MK"/>
        </w:rPr>
        <w:t>допис до УЈП 26-645/1 од 04.03.2014 год. започната комуникација уште во 2012 бр.26-1932/1 година и известување од УЈП бр.23-829/9 од 20.07.2012 год дека МФ е известено преку УЈП</w:t>
      </w:r>
      <w:r w:rsidRPr="00BD490F">
        <w:rPr>
          <w:rFonts w:ascii="Calibri" w:hAnsi="Calibri" w:cs="Arial"/>
          <w:lang w:val="mk-MK"/>
        </w:rPr>
        <w:t>)</w:t>
      </w:r>
      <w:r w:rsidR="000A5A30" w:rsidRPr="00BD490F">
        <w:rPr>
          <w:rFonts w:ascii="Calibri" w:hAnsi="Calibri" w:cs="Arial"/>
          <w:lang w:val="mk-MK"/>
        </w:rPr>
        <w:t>.</w:t>
      </w:r>
    </w:p>
    <w:p w14:paraId="4A9FAF6C" w14:textId="77777777" w:rsidR="000A5A30" w:rsidRDefault="000A5A30" w:rsidP="00700B4E">
      <w:pPr>
        <w:spacing w:after="120"/>
        <w:ind w:firstLine="720"/>
        <w:jc w:val="both"/>
        <w:rPr>
          <w:rFonts w:asciiTheme="minorHAnsi" w:eastAsia="Calibri" w:hAnsiTheme="minorHAnsi" w:cstheme="minorHAnsi"/>
          <w:lang w:val="mk-MK"/>
        </w:rPr>
      </w:pPr>
    </w:p>
    <w:p w14:paraId="6B198FB5" w14:textId="153DD885" w:rsidR="000A5A30" w:rsidRPr="00892458" w:rsidRDefault="00892458" w:rsidP="00700B4E">
      <w:pPr>
        <w:spacing w:after="120"/>
        <w:ind w:firstLine="720"/>
        <w:jc w:val="both"/>
        <w:rPr>
          <w:rFonts w:asciiTheme="minorHAnsi" w:eastAsia="Calibri" w:hAnsiTheme="minorHAnsi" w:cstheme="minorHAnsi"/>
          <w:lang w:val="mk-MK"/>
        </w:rPr>
      </w:pPr>
      <w:r w:rsidRPr="00892458">
        <w:rPr>
          <w:rFonts w:asciiTheme="minorHAnsi" w:eastAsia="Calibri" w:hAnsiTheme="minorHAnsi" w:cstheme="minorHAnsi"/>
          <w:lang w:val="mk-MK"/>
        </w:rPr>
        <w:t>Делот од б</w:t>
      </w:r>
      <w:r w:rsidR="009202D8" w:rsidRPr="00892458">
        <w:rPr>
          <w:rFonts w:asciiTheme="minorHAnsi" w:eastAsia="Calibri" w:hAnsiTheme="minorHAnsi" w:cstheme="minorHAnsi"/>
          <w:lang w:val="mk-MK"/>
        </w:rPr>
        <w:t>арањето за дополна</w:t>
      </w:r>
      <w:r w:rsidRPr="00892458">
        <w:rPr>
          <w:rFonts w:asciiTheme="minorHAnsi" w:eastAsia="Calibri" w:hAnsiTheme="minorHAnsi" w:cstheme="minorHAnsi"/>
          <w:lang w:val="mk-MK"/>
        </w:rPr>
        <w:t xml:space="preserve"> на </w:t>
      </w:r>
      <w:r w:rsidR="009202D8" w:rsidRPr="00892458">
        <w:rPr>
          <w:rFonts w:asciiTheme="minorHAnsi" w:eastAsia="Calibri" w:hAnsiTheme="minorHAnsi" w:cstheme="minorHAnsi"/>
          <w:lang w:val="mk-MK"/>
        </w:rPr>
        <w:t xml:space="preserve"> </w:t>
      </w:r>
      <w:r w:rsidR="007F407D" w:rsidRPr="00892458">
        <w:rPr>
          <w:rFonts w:asciiTheme="minorHAnsi" w:eastAsia="Calibri" w:hAnsiTheme="minorHAnsi" w:cstheme="minorHAnsi"/>
          <w:lang w:val="mk-MK"/>
        </w:rPr>
        <w:t xml:space="preserve">член 21 став </w:t>
      </w:r>
      <w:r w:rsidR="0011467F">
        <w:rPr>
          <w:rFonts w:asciiTheme="minorHAnsi" w:eastAsia="Calibri" w:hAnsiTheme="minorHAnsi" w:cstheme="minorHAnsi"/>
          <w:lang w:val="mk-MK"/>
        </w:rPr>
        <w:t>1</w:t>
      </w:r>
      <w:r w:rsidR="007F407D" w:rsidRPr="00892458">
        <w:rPr>
          <w:rFonts w:asciiTheme="minorHAnsi" w:eastAsia="Calibri" w:hAnsiTheme="minorHAnsi" w:cstheme="minorHAnsi"/>
          <w:lang w:val="mk-MK"/>
        </w:rPr>
        <w:t xml:space="preserve">) </w:t>
      </w:r>
      <w:r w:rsidR="0011467F">
        <w:rPr>
          <w:rFonts w:asciiTheme="minorHAnsi" w:eastAsia="Calibri" w:hAnsiTheme="minorHAnsi" w:cstheme="minorHAnsi"/>
          <w:lang w:val="mk-MK"/>
        </w:rPr>
        <w:t xml:space="preserve"> точка 7) </w:t>
      </w:r>
      <w:r w:rsidR="007F407D" w:rsidRPr="00892458">
        <w:rPr>
          <w:rFonts w:asciiTheme="minorHAnsi" w:eastAsia="Calibri" w:hAnsiTheme="minorHAnsi" w:cstheme="minorHAnsi"/>
          <w:lang w:val="mk-MK"/>
        </w:rPr>
        <w:t>од Законот</w:t>
      </w:r>
      <w:r w:rsidRPr="00892458">
        <w:rPr>
          <w:rFonts w:asciiTheme="minorHAnsi" w:eastAsia="Calibri" w:hAnsiTheme="minorHAnsi" w:cstheme="minorHAnsi"/>
          <w:lang w:val="mk-MK"/>
        </w:rPr>
        <w:t xml:space="preserve"> за </w:t>
      </w:r>
      <w:r w:rsidR="00C72553" w:rsidRPr="00892458">
        <w:rPr>
          <w:rFonts w:asciiTheme="minorHAnsi" w:eastAsia="Calibri" w:hAnsiTheme="minorHAnsi" w:cstheme="minorHAnsi"/>
          <w:lang w:val="mk-MK"/>
        </w:rPr>
        <w:t>дано</w:t>
      </w:r>
      <w:r w:rsidR="00C72553">
        <w:rPr>
          <w:rFonts w:asciiTheme="minorHAnsi" w:eastAsia="Calibri" w:hAnsiTheme="minorHAnsi" w:cstheme="minorHAnsi"/>
          <w:lang w:val="mk-MK"/>
        </w:rPr>
        <w:t>к на добивка</w:t>
      </w:r>
      <w:r w:rsidR="00C72553" w:rsidRPr="00892458">
        <w:rPr>
          <w:rFonts w:asciiTheme="minorHAnsi" w:eastAsia="Calibri" w:hAnsiTheme="minorHAnsi" w:cstheme="minorHAnsi"/>
          <w:lang w:val="mk-MK"/>
        </w:rPr>
        <w:t xml:space="preserve"> </w:t>
      </w:r>
      <w:r w:rsidR="009202D8" w:rsidRPr="00892458">
        <w:rPr>
          <w:rFonts w:asciiTheme="minorHAnsi" w:eastAsia="Calibri" w:hAnsiTheme="minorHAnsi" w:cstheme="minorHAnsi"/>
          <w:lang w:val="mk-MK"/>
        </w:rPr>
        <w:t>кој се однесува  на исклучување од задржан данок на ”</w:t>
      </w:r>
      <w:r w:rsidR="009202D8" w:rsidRPr="00892458">
        <w:rPr>
          <w:rFonts w:asciiTheme="minorHAnsi" w:hAnsiTheme="minorHAnsi" w:cs="Calibri"/>
          <w:u w:val="single"/>
          <w:lang w:val="mk-MK" w:eastAsia="mk-MK"/>
        </w:rPr>
        <w:t xml:space="preserve"> услугите </w:t>
      </w:r>
      <w:r w:rsidR="009202D8" w:rsidRPr="00892458">
        <w:rPr>
          <w:rFonts w:asciiTheme="minorHAnsi" w:hAnsiTheme="minorHAnsi" w:cs="Calibri"/>
          <w:i/>
          <w:u w:val="single"/>
          <w:lang w:val="mk-MK" w:eastAsia="mk-MK"/>
        </w:rPr>
        <w:t>за издадени гаранции</w:t>
      </w:r>
      <w:r w:rsidR="0011467F">
        <w:rPr>
          <w:rFonts w:asciiTheme="minorHAnsi" w:hAnsiTheme="minorHAnsi" w:cs="Calibri"/>
          <w:u w:val="single"/>
          <w:lang w:val="mk-MK" w:eastAsia="mk-MK"/>
        </w:rPr>
        <w:t xml:space="preserve"> </w:t>
      </w:r>
      <w:r w:rsidR="009202D8" w:rsidRPr="0011467F">
        <w:rPr>
          <w:rFonts w:asciiTheme="minorHAnsi" w:hAnsiTheme="minorHAnsi" w:cs="Calibri"/>
          <w:lang w:val="mk-MK" w:eastAsia="mk-MK"/>
        </w:rPr>
        <w:t>“ е со</w:t>
      </w:r>
      <w:r w:rsidR="0011467F">
        <w:rPr>
          <w:rFonts w:asciiTheme="minorHAnsi" w:hAnsiTheme="minorHAnsi" w:cs="Calibri"/>
          <w:lang w:val="mk-MK" w:eastAsia="mk-MK"/>
        </w:rPr>
        <w:t xml:space="preserve"> </w:t>
      </w:r>
      <w:r w:rsidR="009202D8" w:rsidRPr="00892458">
        <w:rPr>
          <w:rFonts w:asciiTheme="minorHAnsi" w:hAnsiTheme="minorHAnsi"/>
          <w:lang w:val="mk-MK"/>
        </w:rPr>
        <w:t>цел изземање на обврската за задржување на данок по основ на остварен приход од вршење финансиски услуги на странски банки по издадени гаранции</w:t>
      </w:r>
      <w:r>
        <w:rPr>
          <w:rFonts w:asciiTheme="minorHAnsi" w:hAnsiTheme="minorHAnsi"/>
          <w:lang w:val="mk-MK"/>
        </w:rPr>
        <w:t>.</w:t>
      </w:r>
      <w:r w:rsidR="009202D8" w:rsidRPr="00892458">
        <w:rPr>
          <w:rFonts w:asciiTheme="minorHAnsi" w:eastAsia="Calibri" w:hAnsiTheme="minorHAnsi" w:cstheme="minorHAnsi"/>
          <w:lang w:val="mk-MK"/>
        </w:rPr>
        <w:t xml:space="preserve"> </w:t>
      </w:r>
    </w:p>
    <w:p w14:paraId="0CA77DCF" w14:textId="76978520" w:rsidR="00FB798F" w:rsidRPr="00892458" w:rsidRDefault="00FB798F" w:rsidP="00C94EBF">
      <w:pPr>
        <w:spacing w:after="120"/>
        <w:ind w:firstLine="720"/>
        <w:jc w:val="both"/>
        <w:rPr>
          <w:rFonts w:asciiTheme="minorHAnsi" w:eastAsia="Calibri" w:hAnsiTheme="minorHAnsi" w:cstheme="minorHAnsi"/>
          <w:lang w:val="mk-MK"/>
        </w:rPr>
      </w:pPr>
      <w:r w:rsidRPr="00892458">
        <w:rPr>
          <w:rFonts w:asciiTheme="minorHAnsi" w:eastAsia="Calibri" w:hAnsiTheme="minorHAnsi" w:cstheme="minorHAnsi"/>
          <w:lang w:val="mk-MK"/>
        </w:rPr>
        <w:t>Од воведувањето на задржан данок при исплата на приход на странско правно лице, комерцијалните банки задржуваат, односно плаќаат задржан данок по основ на вршење на финансиски услуги - провизија на  издадена гаранција од странски банки. Укажуваме дека со примена на оваа одредба во изминатиот период праксата само покажа и докажа отежнување на учеството во надворешната трговија на стопанските субјекти во РМ кои се изложуваат на дополнителни трошоци како и на банките во РМ, кои мораат постојано да го одлагаат плаќањето, како резултат на спроведување на процедурите за добивање на даночно ослободување, (согласно член 23 точка 5 од Законот за данок на добивка) кое некогаш трае и повеќе од 30 дена од денот на поднесување на барањето. Со ова одложување на плаќање се загрозува угледот на банките и негативно влијае на понатамошната соработка, соодветниот рејтинг и перформанси на банката (домашната банка). Странските банки (најчесто од земји во ЕУ) реагираат и бараат дополнителни детални објаснувања за причините зошто нивните провизии по основ на гаранции подлежат на задржан данок и на постапки за ослободување од данок, кога во нивните земји овие провизии по основ на гаранции се ослободени од оданочување и сметаат дека нема потреба од нив да бараме соодветен даночен сертификат (Tax Certificate/Tax Residence).</w:t>
      </w:r>
    </w:p>
    <w:p w14:paraId="109221C1" w14:textId="3B7CEA74" w:rsidR="00FB798F" w:rsidRDefault="009A75DA" w:rsidP="00892458">
      <w:pPr>
        <w:ind w:firstLine="720"/>
        <w:jc w:val="both"/>
        <w:rPr>
          <w:rFonts w:asciiTheme="minorHAnsi" w:hAnsiTheme="minorHAnsi"/>
          <w:color w:val="000000"/>
          <w:lang w:val="mk-MK" w:eastAsia="mk-MK"/>
        </w:rPr>
      </w:pPr>
      <w:r>
        <w:rPr>
          <w:rFonts w:asciiTheme="minorHAnsi" w:hAnsiTheme="minorHAnsi"/>
          <w:color w:val="000000"/>
          <w:lang w:val="mk-MK" w:eastAsia="mk-MK"/>
        </w:rPr>
        <w:t>Дополнително</w:t>
      </w:r>
      <w:r w:rsidR="00FB798F" w:rsidRPr="00892458">
        <w:rPr>
          <w:rFonts w:asciiTheme="minorHAnsi" w:hAnsiTheme="minorHAnsi"/>
          <w:color w:val="000000"/>
          <w:lang w:val="mk-MK" w:eastAsia="mk-MK"/>
        </w:rPr>
        <w:t xml:space="preserve">, износот кој банките го плаќаат </w:t>
      </w:r>
      <w:r>
        <w:rPr>
          <w:rFonts w:asciiTheme="minorHAnsi" w:hAnsiTheme="minorHAnsi"/>
          <w:color w:val="000000"/>
          <w:lang w:val="mk-MK" w:eastAsia="mk-MK"/>
        </w:rPr>
        <w:t>кон</w:t>
      </w:r>
      <w:r w:rsidRPr="00892458">
        <w:rPr>
          <w:rFonts w:asciiTheme="minorHAnsi" w:hAnsiTheme="minorHAnsi"/>
          <w:color w:val="000000"/>
          <w:lang w:val="mk-MK" w:eastAsia="mk-MK"/>
        </w:rPr>
        <w:t xml:space="preserve"> </w:t>
      </w:r>
      <w:r w:rsidR="00FB798F" w:rsidRPr="00892458">
        <w:rPr>
          <w:rFonts w:asciiTheme="minorHAnsi" w:hAnsiTheme="minorHAnsi"/>
          <w:color w:val="000000"/>
          <w:lang w:val="mk-MK" w:eastAsia="mk-MK"/>
        </w:rPr>
        <w:t>УЈП е незначителен, бидејќи во поголем дел се работи за банки во земји од Европа со кои РМ има склучено билатерални спогодби за избегнување на двојно</w:t>
      </w:r>
      <w:r w:rsidR="00406581">
        <w:rPr>
          <w:rFonts w:asciiTheme="minorHAnsi" w:hAnsiTheme="minorHAnsi"/>
          <w:color w:val="000000"/>
          <w:lang w:val="mk-MK" w:eastAsia="mk-MK"/>
        </w:rPr>
        <w:t>то</w:t>
      </w:r>
      <w:r w:rsidR="00FB798F" w:rsidRPr="00892458">
        <w:rPr>
          <w:rFonts w:asciiTheme="minorHAnsi" w:hAnsiTheme="minorHAnsi"/>
          <w:color w:val="000000"/>
          <w:lang w:val="mk-MK" w:eastAsia="mk-MK"/>
        </w:rPr>
        <w:t xml:space="preserve"> оданочување. </w:t>
      </w:r>
      <w:r>
        <w:rPr>
          <w:rFonts w:asciiTheme="minorHAnsi" w:hAnsiTheme="minorHAnsi"/>
          <w:color w:val="000000"/>
          <w:lang w:val="mk-MK" w:eastAsia="mk-MK"/>
        </w:rPr>
        <w:t>Ова</w:t>
      </w:r>
      <w:r w:rsidRPr="004419F6">
        <w:rPr>
          <w:rFonts w:asciiTheme="minorHAnsi" w:hAnsiTheme="minorHAnsi"/>
          <w:color w:val="000000"/>
          <w:lang w:val="mk-MK" w:eastAsia="mk-MK"/>
        </w:rPr>
        <w:t xml:space="preserve"> </w:t>
      </w:r>
      <w:r w:rsidR="00FB798F" w:rsidRPr="004419F6">
        <w:rPr>
          <w:rFonts w:asciiTheme="minorHAnsi" w:hAnsiTheme="minorHAnsi"/>
          <w:color w:val="000000"/>
          <w:lang w:val="mk-MK" w:eastAsia="mk-MK"/>
        </w:rPr>
        <w:t xml:space="preserve">значи </w:t>
      </w:r>
      <w:r w:rsidR="00FB798F" w:rsidRPr="00892458">
        <w:rPr>
          <w:rFonts w:asciiTheme="minorHAnsi" w:hAnsiTheme="minorHAnsi"/>
          <w:color w:val="000000"/>
          <w:lang w:val="mk-MK" w:eastAsia="mk-MK"/>
        </w:rPr>
        <w:t>дека вклучувањето на гаранциите во делот на финансиските услуги многу често се сведува само на</w:t>
      </w:r>
      <w:r w:rsidR="00FB798F" w:rsidRPr="004419F6">
        <w:rPr>
          <w:rFonts w:asciiTheme="minorHAnsi" w:hAnsiTheme="minorHAnsi"/>
          <w:color w:val="000000"/>
          <w:lang w:val="mk-MK" w:eastAsia="mk-MK"/>
        </w:rPr>
        <w:t xml:space="preserve"> постоење на процедура која наметнува нетрпение и реакции </w:t>
      </w:r>
      <w:r w:rsidR="00FB798F" w:rsidRPr="00892458">
        <w:rPr>
          <w:rFonts w:asciiTheme="minorHAnsi" w:hAnsiTheme="minorHAnsi"/>
          <w:color w:val="000000"/>
          <w:lang w:val="mk-MK" w:eastAsia="mk-MK"/>
        </w:rPr>
        <w:t xml:space="preserve">како </w:t>
      </w:r>
      <w:r w:rsidR="00FB798F" w:rsidRPr="004419F6">
        <w:rPr>
          <w:rFonts w:asciiTheme="minorHAnsi" w:hAnsiTheme="minorHAnsi"/>
          <w:color w:val="000000"/>
          <w:lang w:val="mk-MK" w:eastAsia="mk-MK"/>
        </w:rPr>
        <w:t>кај странските банки</w:t>
      </w:r>
      <w:r w:rsidR="00FB798F" w:rsidRPr="00892458">
        <w:rPr>
          <w:rFonts w:asciiTheme="minorHAnsi" w:hAnsiTheme="minorHAnsi"/>
          <w:color w:val="000000"/>
          <w:lang w:val="mk-MK" w:eastAsia="mk-MK"/>
        </w:rPr>
        <w:t>, така и кај</w:t>
      </w:r>
      <w:r w:rsidR="00FB798F" w:rsidRPr="004419F6">
        <w:rPr>
          <w:rFonts w:asciiTheme="minorHAnsi" w:hAnsiTheme="minorHAnsi"/>
          <w:color w:val="000000"/>
          <w:lang w:val="mk-MK" w:eastAsia="mk-MK"/>
        </w:rPr>
        <w:t xml:space="preserve"> домашните стопанственици заради трошење на време за обезбедување на документи, кои што документи во најголем број случаи довед</w:t>
      </w:r>
      <w:r w:rsidR="00FB798F" w:rsidRPr="00892458">
        <w:rPr>
          <w:rFonts w:asciiTheme="minorHAnsi" w:hAnsiTheme="minorHAnsi"/>
          <w:color w:val="000000"/>
          <w:lang w:val="mk-MK" w:eastAsia="mk-MK"/>
        </w:rPr>
        <w:t>уваат</w:t>
      </w:r>
      <w:r w:rsidR="00FB798F" w:rsidRPr="004419F6">
        <w:rPr>
          <w:rFonts w:asciiTheme="minorHAnsi" w:hAnsiTheme="minorHAnsi"/>
          <w:color w:val="000000"/>
          <w:lang w:val="mk-MK" w:eastAsia="mk-MK"/>
        </w:rPr>
        <w:t xml:space="preserve"> до даночно ослободување заради склучените </w:t>
      </w:r>
      <w:r w:rsidR="00FB798F" w:rsidRPr="00892458">
        <w:rPr>
          <w:rFonts w:asciiTheme="minorHAnsi" w:hAnsiTheme="minorHAnsi"/>
          <w:color w:val="000000"/>
          <w:lang w:val="mk-MK" w:eastAsia="mk-MK"/>
        </w:rPr>
        <w:t xml:space="preserve">билатерални </w:t>
      </w:r>
      <w:r w:rsidR="00FB798F" w:rsidRPr="004419F6">
        <w:rPr>
          <w:rFonts w:asciiTheme="minorHAnsi" w:hAnsiTheme="minorHAnsi"/>
          <w:color w:val="000000"/>
          <w:lang w:val="mk-MK" w:eastAsia="mk-MK"/>
        </w:rPr>
        <w:t>договори.</w:t>
      </w:r>
      <w:r w:rsidR="00FB798F" w:rsidRPr="00892458">
        <w:rPr>
          <w:rFonts w:asciiTheme="minorHAnsi" w:hAnsiTheme="minorHAnsi"/>
          <w:color w:val="000000"/>
          <w:lang w:val="mk-MK" w:eastAsia="mk-MK"/>
        </w:rPr>
        <w:t xml:space="preserve"> Сметаме дека оваа одредба дестимулативно влијае на поддршката и развојот на меѓународната трговија.</w:t>
      </w:r>
    </w:p>
    <w:p w14:paraId="765983A6" w14:textId="77777777" w:rsidR="009A75DA" w:rsidRPr="00892458" w:rsidRDefault="009A75DA" w:rsidP="00892458">
      <w:pPr>
        <w:ind w:firstLine="720"/>
        <w:jc w:val="both"/>
        <w:rPr>
          <w:rFonts w:asciiTheme="minorHAnsi" w:hAnsiTheme="minorHAnsi"/>
          <w:color w:val="000000"/>
          <w:lang w:val="mk-MK" w:eastAsia="mk-MK"/>
        </w:rPr>
      </w:pPr>
    </w:p>
    <w:p w14:paraId="00A8343F" w14:textId="77777777" w:rsidR="0011467F" w:rsidRDefault="00FB798F" w:rsidP="00892458">
      <w:pPr>
        <w:ind w:firstLine="720"/>
        <w:jc w:val="both"/>
        <w:rPr>
          <w:rFonts w:asciiTheme="minorHAnsi" w:hAnsiTheme="minorHAnsi"/>
          <w:color w:val="000000"/>
          <w:lang w:val="mk-MK" w:eastAsia="mk-MK"/>
        </w:rPr>
      </w:pPr>
      <w:r w:rsidRPr="00892458">
        <w:rPr>
          <w:rFonts w:asciiTheme="minorHAnsi" w:hAnsiTheme="minorHAnsi"/>
          <w:color w:val="000000"/>
          <w:lang w:val="mk-MK" w:eastAsia="mk-MK"/>
        </w:rPr>
        <w:t>Оттука</w:t>
      </w:r>
      <w:r w:rsidR="009A75DA">
        <w:rPr>
          <w:rFonts w:asciiTheme="minorHAnsi" w:hAnsiTheme="minorHAnsi"/>
          <w:color w:val="000000"/>
          <w:lang w:val="mk-MK" w:eastAsia="mk-MK"/>
        </w:rPr>
        <w:t>,</w:t>
      </w:r>
      <w:r w:rsidRPr="00892458">
        <w:rPr>
          <w:rFonts w:asciiTheme="minorHAnsi" w:hAnsiTheme="minorHAnsi"/>
          <w:color w:val="000000"/>
          <w:lang w:val="mk-MK" w:eastAsia="mk-MK"/>
        </w:rPr>
        <w:t xml:space="preserve"> предлагаме провизиите за гаранциите како инструмент за финансирање на надворешната трговија да не подлежат на задржан данок, со што би се направиле соодветни измени и во </w:t>
      </w:r>
      <w:r w:rsidR="00617DD3">
        <w:rPr>
          <w:rFonts w:asciiTheme="minorHAnsi" w:hAnsiTheme="minorHAnsi"/>
          <w:color w:val="000000"/>
          <w:lang w:val="mk-MK" w:eastAsia="mk-MK"/>
        </w:rPr>
        <w:t xml:space="preserve">членот 21 од </w:t>
      </w:r>
      <w:r w:rsidRPr="00892458">
        <w:rPr>
          <w:rFonts w:asciiTheme="minorHAnsi" w:hAnsiTheme="minorHAnsi"/>
          <w:color w:val="000000"/>
          <w:lang w:val="mk-MK" w:eastAsia="mk-MK"/>
        </w:rPr>
        <w:t xml:space="preserve">Законот за данок на добивка и во Правилникот за начинот на пресметување и уплатување на данокот на добивка и спречување на двојното ослободување или двојно оданочување, во член 11, став 8 </w:t>
      </w:r>
      <w:r w:rsidRPr="00892458">
        <w:rPr>
          <w:rFonts w:asciiTheme="minorHAnsi" w:hAnsiTheme="minorHAnsi"/>
          <w:color w:val="000000"/>
          <w:u w:val="single"/>
          <w:lang w:val="mk-MK" w:eastAsia="mk-MK"/>
        </w:rPr>
        <w:t>приход од вршење на  финансиски услуги,</w:t>
      </w:r>
      <w:r w:rsidRPr="00892458">
        <w:rPr>
          <w:rFonts w:asciiTheme="minorHAnsi" w:hAnsiTheme="minorHAnsi"/>
          <w:color w:val="000000"/>
          <w:lang w:val="mk-MK" w:eastAsia="mk-MK"/>
        </w:rPr>
        <w:t xml:space="preserve">  </w:t>
      </w:r>
      <w:r w:rsidRPr="00892458">
        <w:rPr>
          <w:rFonts w:asciiTheme="minorHAnsi" w:hAnsiTheme="minorHAnsi"/>
          <w:color w:val="000000"/>
          <w:u w:val="single"/>
          <w:lang w:val="mk-MK" w:eastAsia="mk-MK"/>
        </w:rPr>
        <w:t>точка 1</w:t>
      </w:r>
      <w:r w:rsidRPr="00892458">
        <w:rPr>
          <w:rFonts w:asciiTheme="minorHAnsi" w:hAnsiTheme="minorHAnsi"/>
          <w:color w:val="000000"/>
          <w:lang w:val="mk-MK" w:eastAsia="mk-MK"/>
        </w:rPr>
        <w:t xml:space="preserve"> </w:t>
      </w:r>
      <w:r w:rsidRPr="00892458">
        <w:rPr>
          <w:rFonts w:asciiTheme="minorHAnsi" w:hAnsiTheme="minorHAnsi"/>
          <w:color w:val="000000"/>
          <w:u w:val="single"/>
          <w:lang w:val="mk-MK" w:eastAsia="mk-MK"/>
        </w:rPr>
        <w:t>издадени  гаранции</w:t>
      </w:r>
      <w:r w:rsidRPr="00892458">
        <w:rPr>
          <w:rFonts w:asciiTheme="minorHAnsi" w:hAnsiTheme="minorHAnsi"/>
          <w:color w:val="000000"/>
          <w:lang w:val="mk-MK" w:eastAsia="mk-MK"/>
        </w:rPr>
        <w:t>, бидејќи гаранциите го овозможуваат и олеснуваат учеството на стопанските субјекти во надворешната трговија</w:t>
      </w:r>
      <w:r w:rsidR="0011467F">
        <w:rPr>
          <w:rFonts w:asciiTheme="minorHAnsi" w:hAnsiTheme="minorHAnsi"/>
          <w:color w:val="000000"/>
          <w:lang w:val="mk-MK" w:eastAsia="mk-MK"/>
        </w:rPr>
        <w:t xml:space="preserve">. </w:t>
      </w:r>
    </w:p>
    <w:p w14:paraId="2BF28C7E" w14:textId="0285110F" w:rsidR="001A3634" w:rsidRDefault="00727BC6" w:rsidP="00892458">
      <w:pPr>
        <w:ind w:firstLine="720"/>
        <w:jc w:val="both"/>
        <w:rPr>
          <w:rFonts w:asciiTheme="minorHAnsi" w:hAnsiTheme="minorHAnsi"/>
          <w:color w:val="000000"/>
          <w:lang w:val="bg-BG" w:eastAsia="mk-MK"/>
        </w:rPr>
      </w:pPr>
      <w:r>
        <w:rPr>
          <w:rFonts w:asciiTheme="minorHAnsi" w:hAnsiTheme="minorHAnsi"/>
          <w:color w:val="000000"/>
          <w:lang w:val="mk-MK" w:eastAsia="mk-MK"/>
        </w:rPr>
        <w:lastRenderedPageBreak/>
        <w:t>Со оглед што во член 21 став 2 од Законот за данок на добивка се наведени исклучоците, односно приходите на кои не се задржува данок на добивка, во врска со</w:t>
      </w:r>
      <w:r w:rsidR="003977C4">
        <w:rPr>
          <w:rFonts w:asciiTheme="minorHAnsi" w:hAnsiTheme="minorHAnsi"/>
          <w:color w:val="000000"/>
          <w:lang w:val="mk-MK" w:eastAsia="mk-MK"/>
        </w:rPr>
        <w:t xml:space="preserve"> барањето за изземање на </w:t>
      </w:r>
      <w:r>
        <w:rPr>
          <w:rFonts w:asciiTheme="minorHAnsi" w:hAnsiTheme="minorHAnsi"/>
          <w:color w:val="000000"/>
          <w:lang w:val="mk-MK" w:eastAsia="mk-MK"/>
        </w:rPr>
        <w:t xml:space="preserve"> </w:t>
      </w:r>
      <w:r w:rsidR="003977C4">
        <w:rPr>
          <w:rFonts w:asciiTheme="minorHAnsi" w:hAnsiTheme="minorHAnsi"/>
          <w:color w:val="000000"/>
          <w:lang w:val="mk-MK" w:eastAsia="mk-MK"/>
        </w:rPr>
        <w:t xml:space="preserve">двата приходи </w:t>
      </w:r>
      <w:r w:rsidR="0011467F">
        <w:rPr>
          <w:rFonts w:asciiTheme="minorHAnsi" w:hAnsiTheme="minorHAnsi"/>
          <w:color w:val="000000"/>
          <w:lang w:val="mk-MK" w:eastAsia="mk-MK"/>
        </w:rPr>
        <w:t>наведен</w:t>
      </w:r>
      <w:r w:rsidR="00443EF9">
        <w:rPr>
          <w:rFonts w:asciiTheme="minorHAnsi" w:hAnsiTheme="minorHAnsi"/>
          <w:color w:val="000000"/>
          <w:lang w:val="mk-MK" w:eastAsia="mk-MK"/>
        </w:rPr>
        <w:t xml:space="preserve">и погоре во текстот истиот ефект може да се направи доколку се </w:t>
      </w:r>
      <w:r w:rsidR="0011467F">
        <w:rPr>
          <w:rFonts w:asciiTheme="minorHAnsi" w:hAnsiTheme="minorHAnsi"/>
          <w:color w:val="000000"/>
          <w:lang w:val="mk-MK" w:eastAsia="mk-MK"/>
        </w:rPr>
        <w:t xml:space="preserve"> </w:t>
      </w:r>
      <w:r>
        <w:rPr>
          <w:rFonts w:asciiTheme="minorHAnsi" w:hAnsiTheme="minorHAnsi"/>
          <w:color w:val="000000"/>
          <w:lang w:val="mk-MK" w:eastAsia="mk-MK"/>
        </w:rPr>
        <w:t>додаде и</w:t>
      </w:r>
      <w:r w:rsidR="00CF1EFB">
        <w:rPr>
          <w:rFonts w:asciiTheme="minorHAnsi" w:hAnsiTheme="minorHAnsi"/>
          <w:color w:val="000000"/>
          <w:lang w:val="mk-MK" w:eastAsia="mk-MK"/>
        </w:rPr>
        <w:t xml:space="preserve"> нов член</w:t>
      </w:r>
      <w:r w:rsidR="00445EAA">
        <w:rPr>
          <w:rFonts w:asciiTheme="minorHAnsi" w:hAnsiTheme="minorHAnsi"/>
          <w:color w:val="000000"/>
          <w:lang w:val="mk-MK" w:eastAsia="mk-MK"/>
        </w:rPr>
        <w:t xml:space="preserve"> </w:t>
      </w:r>
      <w:r w:rsidR="00CF1EFB">
        <w:rPr>
          <w:rFonts w:asciiTheme="minorHAnsi" w:hAnsiTheme="minorHAnsi"/>
          <w:color w:val="000000"/>
          <w:lang w:val="mk-MK" w:eastAsia="mk-MK"/>
        </w:rPr>
        <w:t>во Предлог на з</w:t>
      </w:r>
      <w:r>
        <w:rPr>
          <w:rFonts w:asciiTheme="minorHAnsi" w:hAnsiTheme="minorHAnsi"/>
          <w:color w:val="000000"/>
          <w:lang w:val="mk-MK" w:eastAsia="mk-MK"/>
        </w:rPr>
        <w:t>а</w:t>
      </w:r>
      <w:r w:rsidR="00CF1EFB">
        <w:rPr>
          <w:rFonts w:asciiTheme="minorHAnsi" w:hAnsiTheme="minorHAnsi"/>
          <w:color w:val="000000"/>
          <w:lang w:val="mk-MK" w:eastAsia="mk-MK"/>
        </w:rPr>
        <w:t xml:space="preserve">конот </w:t>
      </w:r>
      <w:r w:rsidR="001B0D23">
        <w:rPr>
          <w:rFonts w:asciiTheme="minorHAnsi" w:hAnsiTheme="minorHAnsi"/>
          <w:color w:val="000000"/>
          <w:lang w:val="mk-MK" w:eastAsia="mk-MK"/>
        </w:rPr>
        <w:t>за</w:t>
      </w:r>
      <w:r w:rsidR="00617DD3">
        <w:rPr>
          <w:rFonts w:asciiTheme="minorHAnsi" w:hAnsiTheme="minorHAnsi"/>
          <w:color w:val="000000"/>
          <w:lang w:val="mk-MK" w:eastAsia="mk-MK"/>
        </w:rPr>
        <w:t xml:space="preserve"> измена</w:t>
      </w:r>
      <w:r w:rsidR="000D1AE2">
        <w:rPr>
          <w:rFonts w:asciiTheme="minorHAnsi" w:hAnsiTheme="minorHAnsi"/>
          <w:color w:val="000000"/>
          <w:lang w:val="mk-MK" w:eastAsia="mk-MK"/>
        </w:rPr>
        <w:t xml:space="preserve"> </w:t>
      </w:r>
      <w:r w:rsidR="001B0D23">
        <w:rPr>
          <w:rFonts w:asciiTheme="minorHAnsi" w:hAnsiTheme="minorHAnsi"/>
          <w:color w:val="000000"/>
          <w:lang w:val="mk-MK" w:eastAsia="mk-MK"/>
        </w:rPr>
        <w:t>и дополнување на</w:t>
      </w:r>
      <w:r w:rsidR="000D1AE2">
        <w:rPr>
          <w:rFonts w:asciiTheme="minorHAnsi" w:hAnsiTheme="minorHAnsi"/>
          <w:color w:val="000000"/>
          <w:lang w:val="mk-MK" w:eastAsia="mk-MK"/>
        </w:rPr>
        <w:t xml:space="preserve"> Законот за данок на добивка </w:t>
      </w:r>
      <w:r w:rsidR="00445EAA">
        <w:rPr>
          <w:rFonts w:asciiTheme="minorHAnsi" w:hAnsiTheme="minorHAnsi"/>
          <w:color w:val="000000"/>
          <w:lang w:val="mk-MK" w:eastAsia="mk-MK"/>
        </w:rPr>
        <w:t>со следната содржина</w:t>
      </w:r>
      <w:r w:rsidR="00617DD3">
        <w:rPr>
          <w:rFonts w:asciiTheme="minorHAnsi" w:hAnsiTheme="minorHAnsi"/>
          <w:color w:val="000000"/>
          <w:lang w:val="bg-BG" w:eastAsia="mk-MK"/>
        </w:rPr>
        <w:t>:</w:t>
      </w:r>
    </w:p>
    <w:p w14:paraId="0F21FF4C" w14:textId="77777777" w:rsidR="000E377A" w:rsidRDefault="000E377A" w:rsidP="00892458">
      <w:pPr>
        <w:ind w:firstLine="720"/>
        <w:jc w:val="both"/>
        <w:rPr>
          <w:rFonts w:asciiTheme="minorHAnsi" w:hAnsiTheme="minorHAnsi"/>
          <w:color w:val="000000"/>
          <w:lang w:val="bg-BG" w:eastAsia="mk-MK"/>
        </w:rPr>
      </w:pPr>
    </w:p>
    <w:p w14:paraId="4DA7F45F" w14:textId="768BCC74" w:rsidR="00617DD3" w:rsidRPr="001B6E6F" w:rsidRDefault="00727BC6" w:rsidP="00892458">
      <w:pPr>
        <w:ind w:firstLine="720"/>
        <w:jc w:val="both"/>
        <w:rPr>
          <w:rFonts w:asciiTheme="minorHAnsi" w:hAnsiTheme="minorHAnsi"/>
          <w:color w:val="000000"/>
          <w:lang w:val="mk-MK" w:eastAsia="mk-MK"/>
        </w:rPr>
      </w:pPr>
      <w:r w:rsidRPr="00727BC6">
        <w:rPr>
          <w:rFonts w:asciiTheme="minorHAnsi" w:hAnsiTheme="minorHAnsi"/>
          <w:color w:val="000000"/>
          <w:lang w:val="bg-BG" w:eastAsia="mk-MK"/>
        </w:rPr>
        <w:t>“</w:t>
      </w:r>
      <w:r w:rsidR="00617DD3" w:rsidRPr="001B6E6F">
        <w:rPr>
          <w:rFonts w:asciiTheme="minorHAnsi" w:hAnsiTheme="minorHAnsi"/>
          <w:color w:val="000000"/>
          <w:lang w:val="mk-MK" w:eastAsia="mk-MK"/>
        </w:rPr>
        <w:t>Во член 21 став 2</w:t>
      </w:r>
      <w:r w:rsidR="000D1AE2" w:rsidRPr="001B6E6F">
        <w:rPr>
          <w:rFonts w:asciiTheme="minorHAnsi" w:hAnsiTheme="minorHAnsi"/>
          <w:color w:val="000000"/>
          <w:lang w:val="mk-MK" w:eastAsia="mk-MK"/>
        </w:rPr>
        <w:t>, по точка</w:t>
      </w:r>
      <w:r w:rsidR="001B6E6F">
        <w:rPr>
          <w:rFonts w:asciiTheme="minorHAnsi" w:hAnsiTheme="minorHAnsi"/>
          <w:color w:val="000000"/>
          <w:lang w:val="mk-MK" w:eastAsia="mk-MK"/>
        </w:rPr>
        <w:t>та</w:t>
      </w:r>
      <w:r w:rsidR="000D1AE2" w:rsidRPr="001B6E6F">
        <w:rPr>
          <w:rFonts w:asciiTheme="minorHAnsi" w:hAnsiTheme="minorHAnsi"/>
          <w:color w:val="000000"/>
          <w:lang w:val="mk-MK" w:eastAsia="mk-MK"/>
        </w:rPr>
        <w:t xml:space="preserve"> 4 се дода</w:t>
      </w:r>
      <w:r w:rsidR="004419F6">
        <w:rPr>
          <w:rFonts w:asciiTheme="minorHAnsi" w:hAnsiTheme="minorHAnsi"/>
          <w:color w:val="000000"/>
          <w:lang w:val="mk-MK" w:eastAsia="mk-MK"/>
        </w:rPr>
        <w:t>в</w:t>
      </w:r>
      <w:r w:rsidR="000D1AE2" w:rsidRPr="001B6E6F">
        <w:rPr>
          <w:rFonts w:asciiTheme="minorHAnsi" w:hAnsiTheme="minorHAnsi"/>
          <w:color w:val="000000"/>
          <w:lang w:val="mk-MK" w:eastAsia="mk-MK"/>
        </w:rPr>
        <w:t>а</w:t>
      </w:r>
      <w:r w:rsidR="00B56DA1" w:rsidRPr="001B6E6F">
        <w:rPr>
          <w:rFonts w:asciiTheme="minorHAnsi" w:hAnsiTheme="minorHAnsi"/>
          <w:color w:val="000000"/>
          <w:lang w:val="mk-MK" w:eastAsia="mk-MK"/>
        </w:rPr>
        <w:t>ат</w:t>
      </w:r>
      <w:r w:rsidR="000D1AE2" w:rsidRPr="001B6E6F">
        <w:rPr>
          <w:rFonts w:asciiTheme="minorHAnsi" w:hAnsiTheme="minorHAnsi"/>
          <w:color w:val="000000"/>
          <w:lang w:val="mk-MK" w:eastAsia="mk-MK"/>
        </w:rPr>
        <w:t xml:space="preserve"> </w:t>
      </w:r>
      <w:r w:rsidR="005A5D49" w:rsidRPr="001B6E6F">
        <w:rPr>
          <w:rFonts w:asciiTheme="minorHAnsi" w:hAnsiTheme="minorHAnsi"/>
          <w:color w:val="000000"/>
          <w:lang w:val="mk-MK" w:eastAsia="mk-MK"/>
        </w:rPr>
        <w:t xml:space="preserve">две </w:t>
      </w:r>
      <w:r w:rsidR="000D1AE2" w:rsidRPr="001B6E6F">
        <w:rPr>
          <w:rFonts w:asciiTheme="minorHAnsi" w:hAnsiTheme="minorHAnsi"/>
          <w:color w:val="000000"/>
          <w:lang w:val="mk-MK" w:eastAsia="mk-MK"/>
        </w:rPr>
        <w:t>нов</w:t>
      </w:r>
      <w:r w:rsidR="00B56DA1" w:rsidRPr="001B6E6F">
        <w:rPr>
          <w:rFonts w:asciiTheme="minorHAnsi" w:hAnsiTheme="minorHAnsi"/>
          <w:color w:val="000000"/>
          <w:lang w:val="mk-MK" w:eastAsia="mk-MK"/>
        </w:rPr>
        <w:t>и</w:t>
      </w:r>
      <w:r w:rsidR="000D1AE2" w:rsidRPr="001B6E6F">
        <w:rPr>
          <w:rFonts w:asciiTheme="minorHAnsi" w:hAnsiTheme="minorHAnsi"/>
          <w:color w:val="000000"/>
          <w:lang w:val="mk-MK" w:eastAsia="mk-MK"/>
        </w:rPr>
        <w:t xml:space="preserve"> точк</w:t>
      </w:r>
      <w:r w:rsidR="005A5D49" w:rsidRPr="001B6E6F">
        <w:rPr>
          <w:rFonts w:asciiTheme="minorHAnsi" w:hAnsiTheme="minorHAnsi"/>
          <w:color w:val="000000"/>
          <w:lang w:val="mk-MK" w:eastAsia="mk-MK"/>
        </w:rPr>
        <w:t>и,</w:t>
      </w:r>
      <w:r w:rsidR="000D1AE2" w:rsidRPr="001B6E6F">
        <w:rPr>
          <w:rFonts w:asciiTheme="minorHAnsi" w:hAnsiTheme="minorHAnsi"/>
          <w:color w:val="000000"/>
          <w:lang w:val="mk-MK" w:eastAsia="mk-MK"/>
        </w:rPr>
        <w:t xml:space="preserve"> ко</w:t>
      </w:r>
      <w:r w:rsidR="00B56DA1" w:rsidRPr="001B6E6F">
        <w:rPr>
          <w:rFonts w:asciiTheme="minorHAnsi" w:hAnsiTheme="minorHAnsi"/>
          <w:color w:val="000000"/>
          <w:lang w:val="mk-MK" w:eastAsia="mk-MK"/>
        </w:rPr>
        <w:t>и</w:t>
      </w:r>
      <w:r w:rsidR="000D1AE2" w:rsidRPr="001B6E6F">
        <w:rPr>
          <w:rFonts w:asciiTheme="minorHAnsi" w:hAnsiTheme="minorHAnsi"/>
          <w:color w:val="000000"/>
          <w:lang w:val="mk-MK" w:eastAsia="mk-MK"/>
        </w:rPr>
        <w:t xml:space="preserve"> глас</w:t>
      </w:r>
      <w:r w:rsidR="00B56DA1" w:rsidRPr="001B6E6F">
        <w:rPr>
          <w:rFonts w:asciiTheme="minorHAnsi" w:hAnsiTheme="minorHAnsi"/>
          <w:color w:val="000000"/>
          <w:lang w:val="mk-MK" w:eastAsia="mk-MK"/>
        </w:rPr>
        <w:t>ат</w:t>
      </w:r>
      <w:r w:rsidR="000D1AE2" w:rsidRPr="001B6E6F">
        <w:rPr>
          <w:rFonts w:asciiTheme="minorHAnsi" w:hAnsiTheme="minorHAnsi"/>
          <w:color w:val="000000"/>
          <w:lang w:val="mk-MK" w:eastAsia="mk-MK"/>
        </w:rPr>
        <w:t>:</w:t>
      </w:r>
    </w:p>
    <w:p w14:paraId="31A19A0D" w14:textId="7DAAA443" w:rsidR="00B56DA1" w:rsidRPr="001B6E6F" w:rsidRDefault="001B6E6F" w:rsidP="00892458">
      <w:pPr>
        <w:ind w:firstLine="720"/>
        <w:jc w:val="both"/>
        <w:rPr>
          <w:rFonts w:asciiTheme="minorHAnsi" w:hAnsiTheme="minorHAnsi"/>
          <w:color w:val="000000"/>
          <w:lang w:val="mk-MK" w:eastAsia="mk-MK"/>
        </w:rPr>
      </w:pPr>
      <w:r>
        <w:rPr>
          <w:rFonts w:asciiTheme="minorHAnsi" w:hAnsiTheme="minorHAnsi"/>
          <w:color w:val="000000"/>
          <w:lang w:val="mk-MK" w:eastAsia="mk-MK"/>
        </w:rPr>
        <w:t xml:space="preserve"> </w:t>
      </w:r>
      <w:r w:rsidR="00B56DA1" w:rsidRPr="001B6E6F">
        <w:rPr>
          <w:rFonts w:asciiTheme="minorHAnsi" w:hAnsiTheme="minorHAnsi"/>
          <w:color w:val="000000"/>
          <w:lang w:val="mk-MK" w:eastAsia="mk-MK"/>
        </w:rPr>
        <w:t xml:space="preserve">5. на </w:t>
      </w:r>
      <w:r w:rsidR="006F4EB1" w:rsidRPr="001B6E6F">
        <w:rPr>
          <w:rFonts w:asciiTheme="minorHAnsi" w:hAnsiTheme="minorHAnsi"/>
          <w:color w:val="000000"/>
          <w:lang w:val="mk-MK" w:eastAsia="mk-MK"/>
        </w:rPr>
        <w:t>приход</w:t>
      </w:r>
      <w:r w:rsidR="001A3634" w:rsidRPr="004419F6">
        <w:rPr>
          <w:rFonts w:asciiTheme="minorHAnsi" w:hAnsiTheme="minorHAnsi"/>
          <w:color w:val="000000"/>
          <w:lang w:val="mk-MK" w:eastAsia="mk-MK"/>
        </w:rPr>
        <w:t xml:space="preserve"> од извр</w:t>
      </w:r>
      <w:r w:rsidR="00B56DA1" w:rsidRPr="001B6E6F">
        <w:rPr>
          <w:rFonts w:asciiTheme="minorHAnsi" w:hAnsiTheme="minorHAnsi"/>
          <w:color w:val="000000"/>
          <w:lang w:val="mk-MK" w:eastAsia="mk-MK"/>
        </w:rPr>
        <w:t xml:space="preserve">шни </w:t>
      </w:r>
      <w:r w:rsidR="005A5D49" w:rsidRPr="001B6E6F">
        <w:rPr>
          <w:rFonts w:asciiTheme="minorHAnsi" w:hAnsiTheme="minorHAnsi"/>
          <w:color w:val="000000"/>
          <w:lang w:val="mk-MK" w:eastAsia="mk-MK"/>
        </w:rPr>
        <w:t xml:space="preserve">посреднички и други помошни финансиски </w:t>
      </w:r>
      <w:r w:rsidR="00B56DA1" w:rsidRPr="004419F6">
        <w:rPr>
          <w:rFonts w:ascii="Calibri" w:hAnsi="Calibri" w:cs="Calibri"/>
          <w:lang w:val="mk-MK" w:eastAsia="mk-MK"/>
        </w:rPr>
        <w:t xml:space="preserve">услуги </w:t>
      </w:r>
      <w:r w:rsidR="005A5D49" w:rsidRPr="004419F6">
        <w:rPr>
          <w:rFonts w:ascii="Calibri" w:hAnsi="Calibri" w:cs="Calibri"/>
          <w:lang w:val="mk-MK" w:eastAsia="mk-MK"/>
        </w:rPr>
        <w:t>во врска со</w:t>
      </w:r>
      <w:r w:rsidR="00763AC5" w:rsidRPr="004419F6">
        <w:rPr>
          <w:rFonts w:ascii="Calibri" w:hAnsi="Calibri" w:cs="Calibri"/>
          <w:lang w:val="mk-MK" w:eastAsia="mk-MK"/>
        </w:rPr>
        <w:t xml:space="preserve"> </w:t>
      </w:r>
      <w:r w:rsidR="00B56DA1" w:rsidRPr="004419F6">
        <w:rPr>
          <w:rFonts w:ascii="Calibri" w:hAnsi="Calibri" w:cs="Calibri"/>
          <w:lang w:val="mk-MK" w:eastAsia="mk-MK"/>
        </w:rPr>
        <w:t xml:space="preserve"> картичното работење</w:t>
      </w:r>
      <w:r w:rsidR="00B56DA1" w:rsidRPr="004419F6">
        <w:rPr>
          <w:rFonts w:ascii="Calibri" w:eastAsiaTheme="minorHAnsi" w:hAnsi="Calibri" w:cs="Calibri"/>
          <w:lang w:val="mk-MK"/>
        </w:rPr>
        <w:t>;</w:t>
      </w:r>
    </w:p>
    <w:p w14:paraId="685B9480" w14:textId="683A34C4" w:rsidR="00B56DA1" w:rsidRPr="004419F6" w:rsidRDefault="00B56DA1" w:rsidP="00892458">
      <w:pPr>
        <w:ind w:firstLine="720"/>
        <w:jc w:val="both"/>
        <w:rPr>
          <w:rFonts w:asciiTheme="minorHAnsi" w:hAnsiTheme="minorHAnsi"/>
          <w:color w:val="000000"/>
          <w:lang w:val="bg-BG" w:eastAsia="mk-MK"/>
        </w:rPr>
      </w:pPr>
      <w:r w:rsidRPr="001B6E6F">
        <w:rPr>
          <w:rFonts w:asciiTheme="minorHAnsi" w:hAnsiTheme="minorHAnsi"/>
          <w:color w:val="000000"/>
          <w:lang w:val="mk-MK" w:eastAsia="mk-MK"/>
        </w:rPr>
        <w:t xml:space="preserve">  6</w:t>
      </w:r>
      <w:r w:rsidR="000D1AE2" w:rsidRPr="001B6E6F">
        <w:rPr>
          <w:rFonts w:asciiTheme="minorHAnsi" w:hAnsiTheme="minorHAnsi"/>
          <w:color w:val="000000"/>
          <w:lang w:val="mk-MK" w:eastAsia="mk-MK"/>
        </w:rPr>
        <w:t>. на приход остварен по основ на</w:t>
      </w:r>
      <w:r w:rsidR="00842A66" w:rsidRPr="001B6E6F">
        <w:rPr>
          <w:rFonts w:asciiTheme="minorHAnsi" w:hAnsiTheme="minorHAnsi"/>
          <w:color w:val="000000"/>
          <w:lang w:val="mk-MK" w:eastAsia="mk-MK"/>
        </w:rPr>
        <w:t xml:space="preserve"> издадени</w:t>
      </w:r>
      <w:r w:rsidR="00315223" w:rsidRPr="001B6E6F">
        <w:rPr>
          <w:rFonts w:asciiTheme="minorHAnsi" w:hAnsiTheme="minorHAnsi"/>
          <w:color w:val="000000"/>
          <w:lang w:val="mk-MK" w:eastAsia="mk-MK"/>
        </w:rPr>
        <w:t xml:space="preserve"> инструменти</w:t>
      </w:r>
      <w:r w:rsidR="000D1AE2" w:rsidRPr="001B6E6F">
        <w:rPr>
          <w:rFonts w:asciiTheme="minorHAnsi" w:hAnsiTheme="minorHAnsi"/>
          <w:color w:val="000000"/>
          <w:lang w:val="mk-MK" w:eastAsia="mk-MK"/>
        </w:rPr>
        <w:t xml:space="preserve"> за </w:t>
      </w:r>
      <w:r w:rsidR="00842A66" w:rsidRPr="001B6E6F">
        <w:rPr>
          <w:rFonts w:asciiTheme="minorHAnsi" w:hAnsiTheme="minorHAnsi"/>
          <w:color w:val="000000"/>
          <w:lang w:val="mk-MK" w:eastAsia="mk-MK"/>
        </w:rPr>
        <w:t>финансирање на меѓународната трговија</w:t>
      </w:r>
      <w:r w:rsidR="00842A66" w:rsidRPr="001B6E6F">
        <w:rPr>
          <w:rFonts w:asciiTheme="minorHAnsi" w:hAnsiTheme="minorHAnsi"/>
          <w:color w:val="000000"/>
          <w:lang w:val="bg-BG" w:eastAsia="mk-MK"/>
        </w:rPr>
        <w:t>“</w:t>
      </w:r>
    </w:p>
    <w:p w14:paraId="5DD9FCA4" w14:textId="77777777" w:rsidR="00842A66" w:rsidRDefault="00842A66" w:rsidP="00892458">
      <w:pPr>
        <w:ind w:firstLine="720"/>
        <w:jc w:val="both"/>
        <w:rPr>
          <w:rFonts w:asciiTheme="minorHAnsi" w:hAnsiTheme="minorHAnsi"/>
          <w:color w:val="000000"/>
          <w:lang w:val="mk-MK" w:eastAsia="mk-MK"/>
        </w:rPr>
      </w:pPr>
    </w:p>
    <w:p w14:paraId="4C47C099" w14:textId="65F0B805" w:rsidR="00CF1EFB" w:rsidRPr="004419F6" w:rsidRDefault="001B0D23" w:rsidP="004419F6">
      <w:pPr>
        <w:ind w:firstLine="720"/>
        <w:jc w:val="both"/>
        <w:rPr>
          <w:rFonts w:asciiTheme="minorHAnsi" w:hAnsiTheme="minorHAnsi"/>
          <w:color w:val="000000"/>
          <w:lang w:val="mk-MK" w:eastAsia="mk-MK"/>
        </w:rPr>
      </w:pPr>
      <w:r>
        <w:rPr>
          <w:rFonts w:asciiTheme="minorHAnsi" w:hAnsiTheme="minorHAnsi"/>
          <w:color w:val="000000"/>
          <w:lang w:val="mk-MK" w:eastAsia="mk-MK"/>
        </w:rPr>
        <w:t>Соодветно на предложената измена и дополнување  на Законот за данок на добивка, предлагаме бришење на т</w:t>
      </w:r>
      <w:r w:rsidR="00445EAA">
        <w:rPr>
          <w:rFonts w:asciiTheme="minorHAnsi" w:hAnsiTheme="minorHAnsi"/>
          <w:color w:val="000000"/>
          <w:lang w:val="mk-MK" w:eastAsia="mk-MK"/>
        </w:rPr>
        <w:t>очка 1) од член</w:t>
      </w:r>
      <w:r w:rsidR="00CF1EFB">
        <w:rPr>
          <w:rFonts w:asciiTheme="minorHAnsi" w:hAnsiTheme="minorHAnsi"/>
          <w:color w:val="000000"/>
          <w:lang w:val="mk-MK" w:eastAsia="mk-MK"/>
        </w:rPr>
        <w:t>от</w:t>
      </w:r>
      <w:r w:rsidR="00445EAA">
        <w:rPr>
          <w:rFonts w:asciiTheme="minorHAnsi" w:hAnsiTheme="minorHAnsi"/>
          <w:color w:val="000000"/>
          <w:lang w:val="mk-MK" w:eastAsia="mk-MK"/>
        </w:rPr>
        <w:t xml:space="preserve"> 7,</w:t>
      </w:r>
      <w:r w:rsidR="00CF1EFB">
        <w:rPr>
          <w:rFonts w:asciiTheme="minorHAnsi" w:hAnsiTheme="minorHAnsi"/>
          <w:color w:val="000000"/>
          <w:lang w:val="mk-MK" w:eastAsia="mk-MK"/>
        </w:rPr>
        <w:t xml:space="preserve"> </w:t>
      </w:r>
      <w:r w:rsidR="00445EAA">
        <w:rPr>
          <w:rFonts w:asciiTheme="minorHAnsi" w:hAnsiTheme="minorHAnsi"/>
          <w:color w:val="000000"/>
          <w:lang w:val="mk-MK" w:eastAsia="mk-MK"/>
        </w:rPr>
        <w:t xml:space="preserve">став 8 од </w:t>
      </w:r>
      <w:r w:rsidR="00445EAA" w:rsidRPr="00892458">
        <w:rPr>
          <w:rFonts w:asciiTheme="minorHAnsi" w:hAnsiTheme="minorHAnsi"/>
          <w:color w:val="000000"/>
          <w:lang w:val="mk-MK" w:eastAsia="mk-MK"/>
        </w:rPr>
        <w:t>Правилникот за начинот на пресметување и уплатување на данокот на добивка и спречување на двојното ослободување или двојно оданочување</w:t>
      </w:r>
      <w:r w:rsidR="00445EAA">
        <w:rPr>
          <w:rFonts w:asciiTheme="minorHAnsi" w:hAnsiTheme="minorHAnsi"/>
          <w:color w:val="000000"/>
          <w:lang w:val="mk-MK" w:eastAsia="mk-MK"/>
        </w:rPr>
        <w:t xml:space="preserve"> (Сл. весник на РМ бр.173/11, исправка 4/2012 и 72/14</w:t>
      </w:r>
      <w:r w:rsidR="00406581">
        <w:rPr>
          <w:rFonts w:asciiTheme="minorHAnsi" w:hAnsiTheme="minorHAnsi"/>
          <w:color w:val="000000"/>
          <w:lang w:val="mk-MK" w:eastAsia="mk-MK"/>
        </w:rPr>
        <w:t>), каде како приходи на кои се задржува и плаќа данок се наведени</w:t>
      </w:r>
      <w:r w:rsidR="00406581" w:rsidRPr="004419F6">
        <w:rPr>
          <w:rFonts w:asciiTheme="minorHAnsi" w:hAnsiTheme="minorHAnsi"/>
          <w:color w:val="000000"/>
          <w:lang w:val="mk-MK" w:eastAsia="mk-MK"/>
        </w:rPr>
        <w:t>:</w:t>
      </w:r>
    </w:p>
    <w:p w14:paraId="30D89A04" w14:textId="77777777" w:rsidR="00406581" w:rsidRPr="004419F6" w:rsidRDefault="00406581" w:rsidP="004419F6">
      <w:pPr>
        <w:ind w:firstLine="720"/>
        <w:jc w:val="both"/>
        <w:rPr>
          <w:rFonts w:asciiTheme="minorHAnsi" w:hAnsiTheme="minorHAnsi"/>
          <w:color w:val="000000"/>
          <w:lang w:val="mk-MK" w:eastAsia="mk-MK"/>
        </w:rPr>
      </w:pPr>
    </w:p>
    <w:p w14:paraId="173A46A5" w14:textId="60CFD6C6" w:rsidR="00406581" w:rsidRPr="004419F6" w:rsidRDefault="00406581" w:rsidP="004419F6">
      <w:pPr>
        <w:pStyle w:val="ListParagraph"/>
        <w:ind w:left="0" w:firstLine="720"/>
        <w:jc w:val="both"/>
        <w:rPr>
          <w:color w:val="000000"/>
          <w:lang w:val="bg-BG" w:eastAsia="mk-MK"/>
        </w:rPr>
      </w:pPr>
      <w:r>
        <w:rPr>
          <w:color w:val="000000"/>
          <w:lang w:eastAsia="mk-MK"/>
        </w:rPr>
        <w:t>“1) издадени гаранции и други видови на обезбедувања</w:t>
      </w:r>
      <w:r>
        <w:rPr>
          <w:color w:val="000000"/>
          <w:lang w:val="bg-BG" w:eastAsia="mk-MK"/>
        </w:rPr>
        <w:t>“</w:t>
      </w:r>
    </w:p>
    <w:p w14:paraId="6722AC94" w14:textId="7F2BFA1C" w:rsidR="00D36CCD" w:rsidRPr="00892458" w:rsidRDefault="00EE4302" w:rsidP="00D36CCD">
      <w:pPr>
        <w:autoSpaceDE w:val="0"/>
        <w:autoSpaceDN w:val="0"/>
        <w:adjustRightInd w:val="0"/>
        <w:jc w:val="both"/>
        <w:rPr>
          <w:rFonts w:asciiTheme="minorHAnsi" w:hAnsiTheme="minorHAnsi" w:cs="Calibri"/>
          <w:lang w:val="mk-MK" w:eastAsia="mk-MK"/>
        </w:rPr>
      </w:pPr>
      <w:r>
        <w:rPr>
          <w:rFonts w:asciiTheme="minorHAnsi" w:eastAsia="Calibri" w:hAnsiTheme="minorHAnsi" w:cstheme="minorHAnsi"/>
          <w:lang w:val="mk-MK"/>
        </w:rPr>
        <w:tab/>
      </w:r>
      <w:r w:rsidR="00D36CCD" w:rsidRPr="00892458">
        <w:rPr>
          <w:rFonts w:asciiTheme="minorHAnsi" w:eastAsia="Calibri" w:hAnsiTheme="minorHAnsi" w:cstheme="minorHAnsi"/>
          <w:u w:val="single"/>
          <w:lang w:val="mk-MK"/>
        </w:rPr>
        <w:t>Во Член 14</w:t>
      </w:r>
      <w:r w:rsidR="00D36CCD" w:rsidRPr="00892458">
        <w:rPr>
          <w:rFonts w:asciiTheme="minorHAnsi" w:eastAsia="Calibri" w:hAnsiTheme="minorHAnsi" w:cstheme="minorHAnsi"/>
          <w:lang w:val="mk-MK"/>
        </w:rPr>
        <w:t xml:space="preserve">  да се додаде нов став кој ќе се однесува на измена на Член 28 став 1 од Законот за данок на добивка и зборовите</w:t>
      </w:r>
      <w:r w:rsidR="00D36CCD" w:rsidRPr="00892458">
        <w:rPr>
          <w:rFonts w:asciiTheme="minorHAnsi" w:hAnsiTheme="minorHAnsi" w:cs="Calibri"/>
          <w:lang w:val="mk-MK" w:eastAsia="mk-MK"/>
        </w:rPr>
        <w:t xml:space="preserve"> “претходната година” да се заменат со зборовите “претходните </w:t>
      </w:r>
      <w:r w:rsidR="00FD5B89">
        <w:rPr>
          <w:rFonts w:asciiTheme="minorHAnsi" w:hAnsiTheme="minorHAnsi" w:cs="Calibri"/>
          <w:lang w:val="mk-MK" w:eastAsia="mk-MK"/>
        </w:rPr>
        <w:t>три</w:t>
      </w:r>
      <w:r w:rsidR="00FD5B89" w:rsidRPr="00892458">
        <w:rPr>
          <w:rFonts w:asciiTheme="minorHAnsi" w:hAnsiTheme="minorHAnsi" w:cs="Calibri"/>
          <w:lang w:val="mk-MK" w:eastAsia="mk-MK"/>
        </w:rPr>
        <w:t xml:space="preserve"> </w:t>
      </w:r>
      <w:r w:rsidR="00D36CCD" w:rsidRPr="00892458">
        <w:rPr>
          <w:rFonts w:asciiTheme="minorHAnsi" w:hAnsiTheme="minorHAnsi" w:cs="Calibri"/>
          <w:lang w:val="mk-MK" w:eastAsia="mk-MK"/>
        </w:rPr>
        <w:t>години”.</w:t>
      </w:r>
    </w:p>
    <w:p w14:paraId="38439404" w14:textId="77777777" w:rsidR="00D36CCD" w:rsidRPr="00D36CCD" w:rsidRDefault="00D36CCD" w:rsidP="00D36CCD">
      <w:pPr>
        <w:autoSpaceDE w:val="0"/>
        <w:autoSpaceDN w:val="0"/>
        <w:adjustRightInd w:val="0"/>
        <w:jc w:val="both"/>
        <w:rPr>
          <w:rFonts w:asciiTheme="minorHAnsi" w:hAnsiTheme="minorHAnsi"/>
          <w:lang w:val="mk-MK"/>
        </w:rPr>
      </w:pPr>
    </w:p>
    <w:p w14:paraId="68E1E6A0" w14:textId="63C5373B" w:rsidR="00D36CCD" w:rsidRPr="00892458" w:rsidRDefault="00D36CCD" w:rsidP="00D36CCD">
      <w:pPr>
        <w:autoSpaceDE w:val="0"/>
        <w:autoSpaceDN w:val="0"/>
        <w:adjustRightInd w:val="0"/>
        <w:jc w:val="both"/>
        <w:rPr>
          <w:rFonts w:asciiTheme="minorHAnsi" w:eastAsia="Calibri" w:hAnsiTheme="minorHAnsi" w:cstheme="minorHAnsi"/>
          <w:lang w:val="mk-MK"/>
        </w:rPr>
      </w:pPr>
      <w:r w:rsidRPr="00892458">
        <w:rPr>
          <w:rFonts w:asciiTheme="minorHAnsi" w:hAnsiTheme="minorHAnsi"/>
          <w:lang w:val="mk-MK"/>
        </w:rPr>
        <w:t xml:space="preserve">Барањето за измена на Законот за данок на добивка и Правилникот за начинот на пресметување и уплатување на данокот на добивка и начинот на одбегнување на двојното ослободување или двојното оданочување во делот на даночните ослободувања преку реинвестирана добивка е во насока на дозволување на можноста за целосно искористување на веќе еднаш издвоена реинвестирана добивка во идните пресметковни периоди.  </w:t>
      </w:r>
    </w:p>
    <w:p w14:paraId="517F068B" w14:textId="77777777" w:rsidR="00D36CCD" w:rsidRPr="00892458" w:rsidRDefault="00D36CCD" w:rsidP="00D36CCD">
      <w:pPr>
        <w:spacing w:after="120"/>
        <w:jc w:val="both"/>
        <w:rPr>
          <w:rFonts w:asciiTheme="minorHAnsi" w:eastAsia="Calibri" w:hAnsiTheme="minorHAnsi" w:cstheme="minorHAnsi"/>
          <w:lang w:val="mk-MK"/>
        </w:rPr>
      </w:pPr>
    </w:p>
    <w:p w14:paraId="3DEF3F4E" w14:textId="552712E9" w:rsidR="00EE4302" w:rsidRDefault="00D36CCD" w:rsidP="00D36CCD">
      <w:pPr>
        <w:spacing w:after="120"/>
        <w:ind w:firstLine="720"/>
        <w:jc w:val="both"/>
        <w:rPr>
          <w:rFonts w:asciiTheme="minorHAnsi" w:eastAsia="Calibri" w:hAnsiTheme="minorHAnsi" w:cstheme="minorHAnsi"/>
          <w:lang w:val="mk-MK"/>
        </w:rPr>
      </w:pPr>
      <w:r>
        <w:rPr>
          <w:rFonts w:asciiTheme="minorHAnsi" w:eastAsia="Calibri" w:hAnsiTheme="minorHAnsi" w:cstheme="minorHAnsi"/>
          <w:lang w:val="mk-MK"/>
        </w:rPr>
        <w:t xml:space="preserve">Во истиот </w:t>
      </w:r>
      <w:r w:rsidRPr="00EE4302">
        <w:rPr>
          <w:rFonts w:asciiTheme="minorHAnsi" w:eastAsia="Calibri" w:hAnsiTheme="minorHAnsi" w:cstheme="minorHAnsi"/>
          <w:u w:val="single"/>
          <w:lang w:val="mk-MK"/>
        </w:rPr>
        <w:t>Член 14</w:t>
      </w:r>
      <w:r w:rsidRPr="00EE4302">
        <w:rPr>
          <w:rFonts w:asciiTheme="minorHAnsi" w:eastAsia="Calibri" w:hAnsiTheme="minorHAnsi" w:cstheme="minorHAnsi"/>
          <w:lang w:val="mk-MK"/>
        </w:rPr>
        <w:t xml:space="preserve"> </w:t>
      </w:r>
      <w:r w:rsidR="00757D14">
        <w:rPr>
          <w:rFonts w:asciiTheme="minorHAnsi" w:eastAsia="Calibri" w:hAnsiTheme="minorHAnsi" w:cstheme="minorHAnsi"/>
          <w:lang w:val="mk-MK"/>
        </w:rPr>
        <w:t xml:space="preserve">кој се однесува на членот 28, </w:t>
      </w:r>
      <w:r w:rsidR="00EE4302" w:rsidRPr="00EE4302">
        <w:rPr>
          <w:rFonts w:asciiTheme="minorHAnsi" w:eastAsia="Calibri" w:hAnsiTheme="minorHAnsi" w:cstheme="minorHAnsi"/>
          <w:lang w:val="mk-MK"/>
        </w:rPr>
        <w:t>став 1</w:t>
      </w:r>
      <w:r w:rsidR="00EE4302">
        <w:rPr>
          <w:rFonts w:asciiTheme="minorHAnsi" w:eastAsia="Calibri" w:hAnsiTheme="minorHAnsi" w:cstheme="minorHAnsi"/>
          <w:lang w:val="mk-MK"/>
        </w:rPr>
        <w:t xml:space="preserve"> </w:t>
      </w:r>
      <w:r w:rsidR="00EE4302" w:rsidRPr="00EE4302">
        <w:rPr>
          <w:rFonts w:asciiTheme="minorHAnsi" w:eastAsia="Calibri" w:hAnsiTheme="minorHAnsi" w:cstheme="minorHAnsi"/>
          <w:lang w:val="mk-MK"/>
        </w:rPr>
        <w:t>по зборовите „ ,вклучително и вложувањата во материјални “</w:t>
      </w:r>
      <w:r w:rsidR="00EE4302">
        <w:rPr>
          <w:rFonts w:asciiTheme="minorHAnsi" w:eastAsia="Calibri" w:hAnsiTheme="minorHAnsi" w:cstheme="minorHAnsi"/>
          <w:lang w:val="mk-MK"/>
        </w:rPr>
        <w:t xml:space="preserve"> да се додадат и зборовите </w:t>
      </w:r>
      <w:r w:rsidR="00EE4302" w:rsidRPr="00EE4302">
        <w:rPr>
          <w:rFonts w:asciiTheme="minorHAnsi" w:eastAsia="Calibri" w:hAnsiTheme="minorHAnsi" w:cstheme="minorHAnsi"/>
          <w:lang w:val="mk-MK"/>
        </w:rPr>
        <w:t xml:space="preserve"> “ и нематеријални”.</w:t>
      </w:r>
    </w:p>
    <w:p w14:paraId="1E5C7113" w14:textId="049682B5" w:rsidR="00EE4302" w:rsidRDefault="00EE4302" w:rsidP="00EE4302">
      <w:pPr>
        <w:spacing w:after="120"/>
        <w:ind w:firstLine="720"/>
        <w:jc w:val="both"/>
        <w:rPr>
          <w:rFonts w:asciiTheme="minorHAnsi" w:eastAsia="Calibri" w:hAnsiTheme="minorHAnsi" w:cstheme="minorHAnsi"/>
          <w:lang w:val="mk-MK"/>
        </w:rPr>
      </w:pPr>
      <w:r>
        <w:rPr>
          <w:rFonts w:asciiTheme="minorHAnsi" w:eastAsia="Calibri" w:hAnsiTheme="minorHAnsi" w:cstheme="minorHAnsi"/>
          <w:lang w:val="mk-MK"/>
        </w:rPr>
        <w:t xml:space="preserve">Во  истиот член во </w:t>
      </w:r>
      <w:r w:rsidR="00061797">
        <w:rPr>
          <w:rFonts w:asciiTheme="minorHAnsi" w:eastAsia="Calibri" w:hAnsiTheme="minorHAnsi" w:cstheme="minorHAnsi"/>
          <w:lang w:val="mk-MK"/>
        </w:rPr>
        <w:t>став 2</w:t>
      </w:r>
      <w:r>
        <w:rPr>
          <w:rFonts w:asciiTheme="minorHAnsi" w:eastAsia="Calibri" w:hAnsiTheme="minorHAnsi" w:cstheme="minorHAnsi"/>
          <w:lang w:val="mk-MK"/>
        </w:rPr>
        <w:t xml:space="preserve"> </w:t>
      </w:r>
      <w:r w:rsidRPr="00EE4302">
        <w:rPr>
          <w:rFonts w:asciiTheme="minorHAnsi" w:eastAsia="Calibri" w:hAnsiTheme="minorHAnsi" w:cstheme="minorHAnsi"/>
          <w:lang w:val="mk-MK"/>
        </w:rPr>
        <w:t>по зборовите „</w:t>
      </w:r>
      <w:r w:rsidR="00061797">
        <w:rPr>
          <w:rFonts w:asciiTheme="minorHAnsi" w:eastAsia="Calibri" w:hAnsiTheme="minorHAnsi" w:cstheme="minorHAnsi"/>
          <w:lang w:val="mk-MK"/>
        </w:rPr>
        <w:t xml:space="preserve"> инвестициското</w:t>
      </w:r>
      <w:r w:rsidR="00061797" w:rsidRPr="00700B4E">
        <w:rPr>
          <w:rFonts w:asciiTheme="minorHAnsi" w:eastAsia="Calibri" w:hAnsiTheme="minorHAnsi" w:cstheme="minorHAnsi"/>
          <w:lang w:val="mk-MK"/>
        </w:rPr>
        <w:t xml:space="preserve"> вложување</w:t>
      </w:r>
      <w:r w:rsidR="00061797" w:rsidRPr="00EE4302">
        <w:rPr>
          <w:rFonts w:asciiTheme="minorHAnsi" w:eastAsia="Calibri" w:hAnsiTheme="minorHAnsi" w:cstheme="minorHAnsi"/>
          <w:lang w:val="mk-MK"/>
        </w:rPr>
        <w:t xml:space="preserve"> </w:t>
      </w:r>
      <w:r w:rsidRPr="00EE4302">
        <w:rPr>
          <w:rFonts w:asciiTheme="minorHAnsi" w:eastAsia="Calibri" w:hAnsiTheme="minorHAnsi" w:cstheme="minorHAnsi"/>
          <w:lang w:val="mk-MK"/>
        </w:rPr>
        <w:t>“</w:t>
      </w:r>
      <w:r>
        <w:rPr>
          <w:rFonts w:asciiTheme="minorHAnsi" w:eastAsia="Calibri" w:hAnsiTheme="minorHAnsi" w:cstheme="minorHAnsi"/>
          <w:lang w:val="mk-MK"/>
        </w:rPr>
        <w:t xml:space="preserve"> да се додадат и зборовите </w:t>
      </w:r>
      <w:r w:rsidRPr="00EE4302">
        <w:rPr>
          <w:rFonts w:asciiTheme="minorHAnsi" w:eastAsia="Calibri" w:hAnsiTheme="minorHAnsi" w:cstheme="minorHAnsi"/>
          <w:lang w:val="mk-MK"/>
        </w:rPr>
        <w:t xml:space="preserve"> “</w:t>
      </w:r>
      <w:r w:rsidR="00061797" w:rsidRPr="00EE4302">
        <w:rPr>
          <w:rFonts w:asciiTheme="minorHAnsi" w:eastAsia="Calibri" w:hAnsiTheme="minorHAnsi" w:cstheme="minorHAnsi"/>
          <w:lang w:val="mk-MK"/>
        </w:rPr>
        <w:t>освен средствата кои се целосно амортизирани</w:t>
      </w:r>
      <w:r w:rsidR="00061797">
        <w:rPr>
          <w:rFonts w:asciiTheme="minorHAnsi" w:eastAsia="Calibri" w:hAnsiTheme="minorHAnsi" w:cstheme="minorHAnsi"/>
          <w:lang w:val="mk-MK"/>
        </w:rPr>
        <w:t>,</w:t>
      </w:r>
      <w:r w:rsidRPr="00EE4302">
        <w:rPr>
          <w:rFonts w:asciiTheme="minorHAnsi" w:eastAsia="Calibri" w:hAnsiTheme="minorHAnsi" w:cstheme="minorHAnsi"/>
          <w:lang w:val="mk-MK"/>
        </w:rPr>
        <w:t>”.</w:t>
      </w:r>
      <w:r w:rsidR="00D543CF">
        <w:rPr>
          <w:rFonts w:asciiTheme="minorHAnsi" w:eastAsia="Calibri" w:hAnsiTheme="minorHAnsi" w:cstheme="minorHAnsi"/>
          <w:lang w:val="mk-MK"/>
        </w:rPr>
        <w:t xml:space="preserve"> Ова барање е од причина што субјектите на овој начин ќе бидат стимулирани повторно дел од добивката да ја распределат за инвестициско вложување</w:t>
      </w:r>
      <w:r w:rsidR="00B56DA1">
        <w:rPr>
          <w:rFonts w:asciiTheme="minorHAnsi" w:eastAsia="Calibri" w:hAnsiTheme="minorHAnsi" w:cstheme="minorHAnsi"/>
          <w:lang w:val="mk-MK"/>
        </w:rPr>
        <w:t>,</w:t>
      </w:r>
      <w:r w:rsidR="00D543CF">
        <w:rPr>
          <w:rFonts w:asciiTheme="minorHAnsi" w:eastAsia="Calibri" w:hAnsiTheme="minorHAnsi" w:cstheme="minorHAnsi"/>
          <w:lang w:val="mk-MK"/>
        </w:rPr>
        <w:t xml:space="preserve"> односно </w:t>
      </w:r>
      <w:r w:rsidR="009A75DA">
        <w:rPr>
          <w:rFonts w:asciiTheme="minorHAnsi" w:eastAsia="Calibri" w:hAnsiTheme="minorHAnsi" w:cstheme="minorHAnsi"/>
          <w:lang w:val="mk-MK"/>
        </w:rPr>
        <w:t xml:space="preserve">да </w:t>
      </w:r>
      <w:r w:rsidR="00D543CF">
        <w:rPr>
          <w:rFonts w:asciiTheme="minorHAnsi" w:eastAsia="Calibri" w:hAnsiTheme="minorHAnsi" w:cstheme="minorHAnsi"/>
          <w:lang w:val="mk-MK"/>
        </w:rPr>
        <w:t xml:space="preserve">вложуваат во развој и унапредување на својата дејност. </w:t>
      </w:r>
    </w:p>
    <w:p w14:paraId="30628D0F" w14:textId="32BC2B84" w:rsidR="00D543CF" w:rsidRPr="004419F6" w:rsidRDefault="00061797" w:rsidP="00061797">
      <w:pPr>
        <w:tabs>
          <w:tab w:val="left" w:pos="990"/>
        </w:tabs>
        <w:rPr>
          <w:rFonts w:asciiTheme="minorHAnsi" w:eastAsia="Calibri" w:hAnsiTheme="minorHAnsi" w:cstheme="minorHAnsi"/>
          <w:lang w:val="mk-MK"/>
        </w:rPr>
      </w:pPr>
      <w:r>
        <w:rPr>
          <w:rFonts w:asciiTheme="minorHAnsi" w:eastAsia="Calibri" w:hAnsiTheme="minorHAnsi" w:cstheme="minorHAnsi"/>
          <w:lang w:val="mk-MK"/>
        </w:rPr>
        <w:t xml:space="preserve">             </w:t>
      </w:r>
      <w:r w:rsidRPr="00061797">
        <w:rPr>
          <w:rFonts w:asciiTheme="minorHAnsi" w:eastAsia="Calibri" w:hAnsiTheme="minorHAnsi" w:cstheme="minorHAnsi"/>
          <w:u w:val="single"/>
          <w:lang w:val="mk-MK"/>
        </w:rPr>
        <w:t>Член 15</w:t>
      </w:r>
      <w:r>
        <w:rPr>
          <w:rFonts w:asciiTheme="minorHAnsi" w:eastAsia="Calibri" w:hAnsiTheme="minorHAnsi" w:cstheme="minorHAnsi"/>
          <w:lang w:val="mk-MK"/>
        </w:rPr>
        <w:t xml:space="preserve"> кој се однесува на членот 30-а по </w:t>
      </w:r>
      <w:r w:rsidR="006A1483">
        <w:rPr>
          <w:rFonts w:asciiTheme="minorHAnsi" w:eastAsia="Calibri" w:hAnsiTheme="minorHAnsi" w:cstheme="minorHAnsi"/>
          <w:lang w:val="mk-MK"/>
        </w:rPr>
        <w:t>став  (</w:t>
      </w:r>
      <w:r>
        <w:rPr>
          <w:rFonts w:asciiTheme="minorHAnsi" w:eastAsia="Calibri" w:hAnsiTheme="minorHAnsi" w:cstheme="minorHAnsi"/>
          <w:lang w:val="mk-MK"/>
        </w:rPr>
        <w:t xml:space="preserve">7) да се доде нов </w:t>
      </w:r>
      <w:r w:rsidR="006A1483">
        <w:rPr>
          <w:rFonts w:asciiTheme="minorHAnsi" w:eastAsia="Calibri" w:hAnsiTheme="minorHAnsi" w:cstheme="minorHAnsi"/>
          <w:lang w:val="mk-MK"/>
        </w:rPr>
        <w:t>став (</w:t>
      </w:r>
      <w:r w:rsidRPr="00061797">
        <w:rPr>
          <w:rFonts w:asciiTheme="minorHAnsi" w:eastAsia="Calibri" w:hAnsiTheme="minorHAnsi" w:cstheme="minorHAnsi"/>
          <w:lang w:val="mk-MK"/>
        </w:rPr>
        <w:t>8</w:t>
      </w:r>
      <w:r>
        <w:rPr>
          <w:rFonts w:asciiTheme="minorHAnsi" w:eastAsia="Calibri" w:hAnsiTheme="minorHAnsi" w:cstheme="minorHAnsi"/>
          <w:lang w:val="mk-MK"/>
        </w:rPr>
        <w:t>) кој гласи</w:t>
      </w:r>
      <w:r w:rsidRPr="00061797">
        <w:rPr>
          <w:rFonts w:asciiTheme="minorHAnsi" w:eastAsia="Calibri" w:hAnsiTheme="minorHAnsi" w:cstheme="minorHAnsi"/>
          <w:lang w:val="mk-MK"/>
        </w:rPr>
        <w:t xml:space="preserve"> ”</w:t>
      </w:r>
      <w:r>
        <w:rPr>
          <w:rFonts w:asciiTheme="minorHAnsi" w:eastAsia="Calibri" w:hAnsiTheme="minorHAnsi" w:cstheme="minorHAnsi"/>
          <w:lang w:val="mk-MK"/>
        </w:rPr>
        <w:t>Д</w:t>
      </w:r>
      <w:r w:rsidRPr="00061797">
        <w:rPr>
          <w:rFonts w:asciiTheme="minorHAnsi" w:eastAsia="Calibri" w:hAnsiTheme="minorHAnsi" w:cstheme="minorHAnsi"/>
          <w:lang w:val="mk-MK"/>
        </w:rPr>
        <w:t xml:space="preserve">околку даночниот обврзник неможе да ги </w:t>
      </w:r>
      <w:r>
        <w:rPr>
          <w:rFonts w:asciiTheme="minorHAnsi" w:eastAsia="Calibri" w:hAnsiTheme="minorHAnsi" w:cstheme="minorHAnsi"/>
          <w:lang w:val="mk-MK"/>
        </w:rPr>
        <w:t xml:space="preserve">искористи правата </w:t>
      </w:r>
      <w:r w:rsidRPr="00061797">
        <w:rPr>
          <w:rFonts w:asciiTheme="minorHAnsi" w:eastAsia="Calibri" w:hAnsiTheme="minorHAnsi" w:cstheme="minorHAnsi"/>
          <w:lang w:val="mk-MK"/>
        </w:rPr>
        <w:t xml:space="preserve">од </w:t>
      </w:r>
      <w:r w:rsidR="006A1483">
        <w:rPr>
          <w:rFonts w:asciiTheme="minorHAnsi" w:eastAsia="Calibri" w:hAnsiTheme="minorHAnsi" w:cstheme="minorHAnsi"/>
          <w:lang w:val="mk-MK"/>
        </w:rPr>
        <w:t>ставовите (</w:t>
      </w:r>
      <w:r w:rsidR="006A1483" w:rsidRPr="00061797">
        <w:rPr>
          <w:rFonts w:asciiTheme="minorHAnsi" w:eastAsia="Calibri" w:hAnsiTheme="minorHAnsi" w:cstheme="minorHAnsi"/>
          <w:lang w:val="mk-MK"/>
        </w:rPr>
        <w:t xml:space="preserve"> </w:t>
      </w:r>
      <w:r w:rsidRPr="00061797">
        <w:rPr>
          <w:rFonts w:asciiTheme="minorHAnsi" w:eastAsia="Calibri" w:hAnsiTheme="minorHAnsi" w:cstheme="minorHAnsi"/>
          <w:lang w:val="mk-MK"/>
        </w:rPr>
        <w:t>5</w:t>
      </w:r>
      <w:r w:rsidR="006A1483">
        <w:rPr>
          <w:rFonts w:asciiTheme="minorHAnsi" w:eastAsia="Calibri" w:hAnsiTheme="minorHAnsi" w:cstheme="minorHAnsi"/>
          <w:lang w:val="mk-MK"/>
        </w:rPr>
        <w:t>)</w:t>
      </w:r>
      <w:r w:rsidRPr="00061797">
        <w:rPr>
          <w:rFonts w:asciiTheme="minorHAnsi" w:eastAsia="Calibri" w:hAnsiTheme="minorHAnsi" w:cstheme="minorHAnsi"/>
          <w:lang w:val="mk-MK"/>
        </w:rPr>
        <w:t>,</w:t>
      </w:r>
      <w:r w:rsidR="006A1483">
        <w:rPr>
          <w:rFonts w:asciiTheme="minorHAnsi" w:eastAsia="Calibri" w:hAnsiTheme="minorHAnsi" w:cstheme="minorHAnsi"/>
          <w:lang w:val="mk-MK"/>
        </w:rPr>
        <w:t>(</w:t>
      </w:r>
      <w:r w:rsidRPr="00061797">
        <w:rPr>
          <w:rFonts w:asciiTheme="minorHAnsi" w:eastAsia="Calibri" w:hAnsiTheme="minorHAnsi" w:cstheme="minorHAnsi"/>
          <w:lang w:val="mk-MK"/>
        </w:rPr>
        <w:t>6</w:t>
      </w:r>
      <w:r w:rsidR="006A1483">
        <w:rPr>
          <w:rFonts w:asciiTheme="minorHAnsi" w:eastAsia="Calibri" w:hAnsiTheme="minorHAnsi" w:cstheme="minorHAnsi"/>
          <w:lang w:val="mk-MK"/>
        </w:rPr>
        <w:t xml:space="preserve">) и </w:t>
      </w:r>
      <w:r w:rsidR="00FD5B89">
        <w:rPr>
          <w:rFonts w:asciiTheme="minorHAnsi" w:eastAsia="Calibri" w:hAnsiTheme="minorHAnsi" w:cstheme="minorHAnsi"/>
          <w:lang w:val="mk-MK"/>
        </w:rPr>
        <w:t>(</w:t>
      </w:r>
      <w:r w:rsidRPr="00061797">
        <w:rPr>
          <w:rFonts w:asciiTheme="minorHAnsi" w:eastAsia="Calibri" w:hAnsiTheme="minorHAnsi" w:cstheme="minorHAnsi"/>
          <w:lang w:val="mk-MK"/>
        </w:rPr>
        <w:t>7</w:t>
      </w:r>
      <w:r w:rsidR="006A1483">
        <w:rPr>
          <w:rFonts w:asciiTheme="minorHAnsi" w:eastAsia="Calibri" w:hAnsiTheme="minorHAnsi" w:cstheme="minorHAnsi"/>
          <w:lang w:val="mk-MK"/>
        </w:rPr>
        <w:t>)</w:t>
      </w:r>
      <w:r>
        <w:rPr>
          <w:rFonts w:asciiTheme="minorHAnsi" w:eastAsia="Calibri" w:hAnsiTheme="minorHAnsi" w:cstheme="minorHAnsi"/>
          <w:lang w:val="mk-MK"/>
        </w:rPr>
        <w:t xml:space="preserve"> истите се </w:t>
      </w:r>
      <w:r w:rsidRPr="00061797">
        <w:rPr>
          <w:rFonts w:asciiTheme="minorHAnsi" w:eastAsia="Calibri" w:hAnsiTheme="minorHAnsi" w:cstheme="minorHAnsi"/>
          <w:lang w:val="mk-MK"/>
        </w:rPr>
        <w:t>пренесува</w:t>
      </w:r>
      <w:r>
        <w:rPr>
          <w:rFonts w:asciiTheme="minorHAnsi" w:eastAsia="Calibri" w:hAnsiTheme="minorHAnsi" w:cstheme="minorHAnsi"/>
          <w:lang w:val="mk-MK"/>
        </w:rPr>
        <w:t>ат во наредната година</w:t>
      </w:r>
      <w:r w:rsidRPr="00061797">
        <w:rPr>
          <w:rFonts w:asciiTheme="minorHAnsi" w:eastAsia="Calibri" w:hAnsiTheme="minorHAnsi" w:cstheme="minorHAnsi"/>
          <w:lang w:val="mk-MK"/>
        </w:rPr>
        <w:t>”</w:t>
      </w:r>
      <w:r w:rsidR="00700B4E">
        <w:rPr>
          <w:rFonts w:asciiTheme="minorHAnsi" w:eastAsia="Calibri" w:hAnsiTheme="minorHAnsi" w:cstheme="minorHAnsi"/>
          <w:lang w:val="mk-MK"/>
        </w:rPr>
        <w:t xml:space="preserve">. </w:t>
      </w:r>
      <w:r w:rsidR="006A1483">
        <w:rPr>
          <w:rFonts w:asciiTheme="minorHAnsi" w:eastAsia="Calibri" w:hAnsiTheme="minorHAnsi" w:cstheme="minorHAnsi"/>
          <w:lang w:val="mk-MK"/>
        </w:rPr>
        <w:t>Ставовите (</w:t>
      </w:r>
      <w:r w:rsidR="00700B4E">
        <w:rPr>
          <w:rFonts w:asciiTheme="minorHAnsi" w:eastAsia="Calibri" w:hAnsiTheme="minorHAnsi" w:cstheme="minorHAnsi"/>
          <w:lang w:val="mk-MK"/>
        </w:rPr>
        <w:t xml:space="preserve">8), </w:t>
      </w:r>
      <w:r w:rsidR="006A1483">
        <w:rPr>
          <w:rFonts w:asciiTheme="minorHAnsi" w:eastAsia="Calibri" w:hAnsiTheme="minorHAnsi" w:cstheme="minorHAnsi"/>
          <w:lang w:val="mk-MK"/>
        </w:rPr>
        <w:t>(</w:t>
      </w:r>
      <w:r w:rsidR="00700B4E">
        <w:rPr>
          <w:rFonts w:asciiTheme="minorHAnsi" w:eastAsia="Calibri" w:hAnsiTheme="minorHAnsi" w:cstheme="minorHAnsi"/>
          <w:lang w:val="mk-MK"/>
        </w:rPr>
        <w:t>9),</w:t>
      </w:r>
      <w:r w:rsidR="006A1483">
        <w:rPr>
          <w:rFonts w:asciiTheme="minorHAnsi" w:eastAsia="Calibri" w:hAnsiTheme="minorHAnsi" w:cstheme="minorHAnsi"/>
          <w:lang w:val="mk-MK"/>
        </w:rPr>
        <w:t>(</w:t>
      </w:r>
      <w:r w:rsidR="00700B4E">
        <w:rPr>
          <w:rFonts w:asciiTheme="minorHAnsi" w:eastAsia="Calibri" w:hAnsiTheme="minorHAnsi" w:cstheme="minorHAnsi"/>
          <w:lang w:val="mk-MK"/>
        </w:rPr>
        <w:t>10),</w:t>
      </w:r>
      <w:r w:rsidR="006A1483">
        <w:rPr>
          <w:rFonts w:asciiTheme="minorHAnsi" w:eastAsia="Calibri" w:hAnsiTheme="minorHAnsi" w:cstheme="minorHAnsi"/>
          <w:lang w:val="mk-MK"/>
        </w:rPr>
        <w:t>(</w:t>
      </w:r>
      <w:r w:rsidR="00700B4E">
        <w:rPr>
          <w:rFonts w:asciiTheme="minorHAnsi" w:eastAsia="Calibri" w:hAnsiTheme="minorHAnsi" w:cstheme="minorHAnsi"/>
          <w:lang w:val="mk-MK"/>
        </w:rPr>
        <w:t xml:space="preserve">11) и </w:t>
      </w:r>
      <w:r w:rsidR="006A1483">
        <w:rPr>
          <w:rFonts w:asciiTheme="minorHAnsi" w:eastAsia="Calibri" w:hAnsiTheme="minorHAnsi" w:cstheme="minorHAnsi"/>
          <w:lang w:val="mk-MK"/>
        </w:rPr>
        <w:t>(</w:t>
      </w:r>
      <w:r w:rsidR="00700B4E">
        <w:rPr>
          <w:rFonts w:asciiTheme="minorHAnsi" w:eastAsia="Calibri" w:hAnsiTheme="minorHAnsi" w:cstheme="minorHAnsi"/>
          <w:lang w:val="mk-MK"/>
        </w:rPr>
        <w:t xml:space="preserve">12) стануват </w:t>
      </w:r>
      <w:r w:rsidR="006A1483">
        <w:rPr>
          <w:rFonts w:asciiTheme="minorHAnsi" w:eastAsia="Calibri" w:hAnsiTheme="minorHAnsi" w:cstheme="minorHAnsi"/>
          <w:lang w:val="mk-MK"/>
        </w:rPr>
        <w:t>ставови  (</w:t>
      </w:r>
      <w:r w:rsidR="00700B4E">
        <w:rPr>
          <w:rFonts w:asciiTheme="minorHAnsi" w:eastAsia="Calibri" w:hAnsiTheme="minorHAnsi" w:cstheme="minorHAnsi"/>
          <w:lang w:val="mk-MK"/>
        </w:rPr>
        <w:t>9),</w:t>
      </w:r>
      <w:r w:rsidR="006A1483">
        <w:rPr>
          <w:rFonts w:asciiTheme="minorHAnsi" w:eastAsia="Calibri" w:hAnsiTheme="minorHAnsi" w:cstheme="minorHAnsi"/>
          <w:lang w:val="mk-MK"/>
        </w:rPr>
        <w:t>(</w:t>
      </w:r>
      <w:r w:rsidR="00700B4E">
        <w:rPr>
          <w:rFonts w:asciiTheme="minorHAnsi" w:eastAsia="Calibri" w:hAnsiTheme="minorHAnsi" w:cstheme="minorHAnsi"/>
          <w:lang w:val="mk-MK"/>
        </w:rPr>
        <w:t>10),</w:t>
      </w:r>
      <w:r w:rsidR="006A1483">
        <w:rPr>
          <w:rFonts w:asciiTheme="minorHAnsi" w:eastAsia="Calibri" w:hAnsiTheme="minorHAnsi" w:cstheme="minorHAnsi"/>
          <w:lang w:val="mk-MK"/>
        </w:rPr>
        <w:t>(</w:t>
      </w:r>
      <w:r w:rsidR="00700B4E">
        <w:rPr>
          <w:rFonts w:asciiTheme="minorHAnsi" w:eastAsia="Calibri" w:hAnsiTheme="minorHAnsi" w:cstheme="minorHAnsi"/>
          <w:lang w:val="mk-MK"/>
        </w:rPr>
        <w:t xml:space="preserve">11), </w:t>
      </w:r>
      <w:r w:rsidR="006A1483">
        <w:rPr>
          <w:rFonts w:asciiTheme="minorHAnsi" w:eastAsia="Calibri" w:hAnsiTheme="minorHAnsi" w:cstheme="minorHAnsi"/>
          <w:lang w:val="mk-MK"/>
        </w:rPr>
        <w:t>(</w:t>
      </w:r>
      <w:r w:rsidR="00700B4E">
        <w:rPr>
          <w:rFonts w:asciiTheme="minorHAnsi" w:eastAsia="Calibri" w:hAnsiTheme="minorHAnsi" w:cstheme="minorHAnsi"/>
          <w:lang w:val="mk-MK"/>
        </w:rPr>
        <w:t xml:space="preserve">12) и </w:t>
      </w:r>
      <w:r w:rsidR="006A1483">
        <w:rPr>
          <w:rFonts w:asciiTheme="minorHAnsi" w:eastAsia="Calibri" w:hAnsiTheme="minorHAnsi" w:cstheme="minorHAnsi"/>
          <w:lang w:val="mk-MK"/>
        </w:rPr>
        <w:t>(</w:t>
      </w:r>
      <w:r w:rsidR="00700B4E">
        <w:rPr>
          <w:rFonts w:asciiTheme="minorHAnsi" w:eastAsia="Calibri" w:hAnsiTheme="minorHAnsi" w:cstheme="minorHAnsi"/>
          <w:lang w:val="mk-MK"/>
        </w:rPr>
        <w:t>13).</w:t>
      </w:r>
      <w:r w:rsidR="00D543CF">
        <w:rPr>
          <w:rFonts w:asciiTheme="minorHAnsi" w:eastAsia="Calibri" w:hAnsiTheme="minorHAnsi" w:cstheme="minorHAnsi"/>
          <w:lang w:val="mk-MK"/>
        </w:rPr>
        <w:t xml:space="preserve"> </w:t>
      </w:r>
    </w:p>
    <w:p w14:paraId="08C68DC8" w14:textId="77777777" w:rsidR="0045511D" w:rsidRPr="004419F6" w:rsidRDefault="0045511D" w:rsidP="00061797">
      <w:pPr>
        <w:tabs>
          <w:tab w:val="left" w:pos="990"/>
        </w:tabs>
        <w:rPr>
          <w:rFonts w:asciiTheme="minorHAnsi" w:eastAsia="Calibri" w:hAnsiTheme="minorHAnsi" w:cstheme="minorHAnsi"/>
          <w:lang w:val="mk-MK"/>
        </w:rPr>
      </w:pPr>
    </w:p>
    <w:p w14:paraId="5B6AA24B" w14:textId="103F4C53" w:rsidR="00061797" w:rsidRPr="00061797" w:rsidRDefault="00D543CF" w:rsidP="00A22FD0">
      <w:pPr>
        <w:tabs>
          <w:tab w:val="left" w:pos="990"/>
        </w:tabs>
        <w:jc w:val="both"/>
        <w:rPr>
          <w:rFonts w:asciiTheme="minorHAnsi" w:eastAsia="Calibri" w:hAnsiTheme="minorHAnsi" w:cstheme="minorHAnsi"/>
          <w:lang w:val="mk-MK"/>
        </w:rPr>
      </w:pPr>
      <w:r w:rsidRPr="00A22FD0">
        <w:rPr>
          <w:rFonts w:asciiTheme="minorHAnsi" w:eastAsia="Calibri" w:hAnsiTheme="minorHAnsi" w:cstheme="minorHAnsi"/>
          <w:lang w:val="mk-MK"/>
        </w:rPr>
        <w:t>Барањето</w:t>
      </w:r>
      <w:r w:rsidR="009A75DA">
        <w:rPr>
          <w:rFonts w:asciiTheme="minorHAnsi" w:eastAsia="Calibri" w:hAnsiTheme="minorHAnsi" w:cstheme="minorHAnsi"/>
          <w:lang w:val="mk-MK"/>
        </w:rPr>
        <w:t xml:space="preserve"> </w:t>
      </w:r>
      <w:r w:rsidRPr="00A22FD0">
        <w:rPr>
          <w:rFonts w:asciiTheme="minorHAnsi" w:eastAsia="Calibri" w:hAnsiTheme="minorHAnsi" w:cstheme="minorHAnsi"/>
          <w:lang w:val="mk-MK"/>
        </w:rPr>
        <w:t>е со цел даночниот обврник да може да го иско</w:t>
      </w:r>
      <w:r w:rsidR="00A22FD0" w:rsidRPr="00A22FD0">
        <w:rPr>
          <w:rFonts w:asciiTheme="minorHAnsi" w:eastAsia="Calibri" w:hAnsiTheme="minorHAnsi" w:cstheme="minorHAnsi"/>
          <w:lang w:val="mk-MK"/>
        </w:rPr>
        <w:t xml:space="preserve">ристи правото на даночно ослободување </w:t>
      </w:r>
      <w:r w:rsidR="00C65B87">
        <w:rPr>
          <w:rFonts w:asciiTheme="minorHAnsi" w:eastAsia="Calibri" w:hAnsiTheme="minorHAnsi" w:cstheme="minorHAnsi"/>
          <w:lang w:val="mk-MK"/>
        </w:rPr>
        <w:t xml:space="preserve"> </w:t>
      </w:r>
      <w:r w:rsidR="00A22FD0">
        <w:rPr>
          <w:rFonts w:asciiTheme="minorHAnsi" w:eastAsia="Calibri" w:hAnsiTheme="minorHAnsi" w:cstheme="minorHAnsi"/>
          <w:lang w:val="mk-MK"/>
        </w:rPr>
        <w:t xml:space="preserve">и за </w:t>
      </w:r>
      <w:r w:rsidR="009A75DA">
        <w:rPr>
          <w:rFonts w:asciiTheme="minorHAnsi" w:eastAsia="Calibri" w:hAnsiTheme="minorHAnsi" w:cstheme="minorHAnsi"/>
          <w:lang w:val="mk-MK"/>
        </w:rPr>
        <w:t xml:space="preserve">донираните </w:t>
      </w:r>
      <w:r w:rsidR="00A22FD0">
        <w:rPr>
          <w:rFonts w:asciiTheme="minorHAnsi" w:eastAsia="Calibri" w:hAnsiTheme="minorHAnsi" w:cstheme="minorHAnsi"/>
          <w:lang w:val="mk-MK"/>
        </w:rPr>
        <w:t>средства на крај</w:t>
      </w:r>
      <w:r w:rsidR="009A75DA">
        <w:rPr>
          <w:rFonts w:asciiTheme="minorHAnsi" w:eastAsia="Calibri" w:hAnsiTheme="minorHAnsi" w:cstheme="minorHAnsi"/>
          <w:lang w:val="mk-MK"/>
        </w:rPr>
        <w:t>от</w:t>
      </w:r>
      <w:r w:rsidR="00A22FD0">
        <w:rPr>
          <w:rFonts w:asciiTheme="minorHAnsi" w:eastAsia="Calibri" w:hAnsiTheme="minorHAnsi" w:cstheme="minorHAnsi"/>
          <w:lang w:val="mk-MK"/>
        </w:rPr>
        <w:t xml:space="preserve"> </w:t>
      </w:r>
      <w:r w:rsidR="009A75DA">
        <w:rPr>
          <w:rFonts w:asciiTheme="minorHAnsi" w:eastAsia="Calibri" w:hAnsiTheme="minorHAnsi" w:cstheme="minorHAnsi"/>
          <w:lang w:val="mk-MK"/>
        </w:rPr>
        <w:t xml:space="preserve">од </w:t>
      </w:r>
      <w:r w:rsidR="00A22FD0">
        <w:rPr>
          <w:rFonts w:asciiTheme="minorHAnsi" w:eastAsia="Calibri" w:hAnsiTheme="minorHAnsi" w:cstheme="minorHAnsi"/>
          <w:lang w:val="mk-MK"/>
        </w:rPr>
        <w:t xml:space="preserve">годината. Имено, банките своите </w:t>
      </w:r>
      <w:r w:rsidR="00A22FD0">
        <w:rPr>
          <w:rFonts w:asciiTheme="minorHAnsi" w:eastAsia="Calibri" w:hAnsiTheme="minorHAnsi" w:cstheme="minorHAnsi"/>
          <w:lang w:val="mk-MK"/>
        </w:rPr>
        <w:lastRenderedPageBreak/>
        <w:t xml:space="preserve">завршни книжења и затворање на билансите ги прават до 10-ти јануари и </w:t>
      </w:r>
      <w:r w:rsidR="00C65B87">
        <w:rPr>
          <w:rFonts w:asciiTheme="minorHAnsi" w:eastAsia="Calibri" w:hAnsiTheme="minorHAnsi" w:cstheme="minorHAnsi"/>
          <w:lang w:val="mk-MK"/>
        </w:rPr>
        <w:t xml:space="preserve">во </w:t>
      </w:r>
      <w:r w:rsidR="00A22FD0">
        <w:rPr>
          <w:rFonts w:asciiTheme="minorHAnsi" w:eastAsia="Calibri" w:hAnsiTheme="minorHAnsi" w:cstheme="minorHAnsi"/>
          <w:lang w:val="mk-MK"/>
        </w:rPr>
        <w:t xml:space="preserve">истите </w:t>
      </w:r>
      <w:r w:rsidR="00C65B87">
        <w:rPr>
          <w:rFonts w:asciiTheme="minorHAnsi" w:eastAsia="Calibri" w:hAnsiTheme="minorHAnsi" w:cstheme="minorHAnsi"/>
          <w:lang w:val="mk-MK"/>
        </w:rPr>
        <w:t xml:space="preserve">е </w:t>
      </w:r>
      <w:r w:rsidR="00A22FD0">
        <w:rPr>
          <w:rFonts w:asciiTheme="minorHAnsi" w:eastAsia="Calibri" w:hAnsiTheme="minorHAnsi" w:cstheme="minorHAnsi"/>
          <w:lang w:val="mk-MK"/>
        </w:rPr>
        <w:t>вклучена и пресметана даночна</w:t>
      </w:r>
      <w:r w:rsidR="007E4C7A">
        <w:rPr>
          <w:rFonts w:asciiTheme="minorHAnsi" w:eastAsia="Calibri" w:hAnsiTheme="minorHAnsi" w:cstheme="minorHAnsi"/>
          <w:lang w:val="mk-MK"/>
        </w:rPr>
        <w:t>та</w:t>
      </w:r>
      <w:r w:rsidR="00A22FD0">
        <w:rPr>
          <w:rFonts w:asciiTheme="minorHAnsi" w:eastAsia="Calibri" w:hAnsiTheme="minorHAnsi" w:cstheme="minorHAnsi"/>
          <w:lang w:val="mk-MK"/>
        </w:rPr>
        <w:t xml:space="preserve"> обврска. Со роковите од 15 дена од </w:t>
      </w:r>
      <w:r w:rsidR="001A6252">
        <w:rPr>
          <w:rFonts w:asciiTheme="minorHAnsi" w:eastAsia="Calibri" w:hAnsiTheme="minorHAnsi" w:cstheme="minorHAnsi"/>
          <w:lang w:val="mk-MK"/>
        </w:rPr>
        <w:t>став (</w:t>
      </w:r>
      <w:r w:rsidR="00A22FD0">
        <w:rPr>
          <w:rFonts w:asciiTheme="minorHAnsi" w:eastAsia="Calibri" w:hAnsiTheme="minorHAnsi" w:cstheme="minorHAnsi"/>
          <w:lang w:val="mk-MK"/>
        </w:rPr>
        <w:t xml:space="preserve">5) и дополнителни 15 дена наведени во </w:t>
      </w:r>
      <w:r w:rsidR="001A6252">
        <w:rPr>
          <w:rFonts w:asciiTheme="minorHAnsi" w:eastAsia="Calibri" w:hAnsiTheme="minorHAnsi" w:cstheme="minorHAnsi"/>
          <w:lang w:val="mk-MK"/>
        </w:rPr>
        <w:t>став (</w:t>
      </w:r>
      <w:r w:rsidR="00A22FD0">
        <w:rPr>
          <w:rFonts w:asciiTheme="minorHAnsi" w:eastAsia="Calibri" w:hAnsiTheme="minorHAnsi" w:cstheme="minorHAnsi"/>
          <w:lang w:val="mk-MK"/>
        </w:rPr>
        <w:t xml:space="preserve">6) </w:t>
      </w:r>
      <w:r w:rsidR="00D944CA">
        <w:rPr>
          <w:rFonts w:asciiTheme="minorHAnsi" w:eastAsia="Calibri" w:hAnsiTheme="minorHAnsi" w:cstheme="minorHAnsi"/>
          <w:lang w:val="mk-MK"/>
        </w:rPr>
        <w:t xml:space="preserve">не </w:t>
      </w:r>
      <w:r w:rsidR="00261E24">
        <w:rPr>
          <w:rFonts w:asciiTheme="minorHAnsi" w:eastAsia="Calibri" w:hAnsiTheme="minorHAnsi" w:cstheme="minorHAnsi"/>
          <w:lang w:val="mk-MK"/>
        </w:rPr>
        <w:t xml:space="preserve">постои можност </w:t>
      </w:r>
      <w:r w:rsidR="00D944CA">
        <w:rPr>
          <w:rFonts w:asciiTheme="minorHAnsi" w:eastAsia="Calibri" w:hAnsiTheme="minorHAnsi" w:cstheme="minorHAnsi"/>
          <w:lang w:val="mk-MK"/>
        </w:rPr>
        <w:t xml:space="preserve">да се искористат даночните ослободувања по основ на донации дадени на крајот </w:t>
      </w:r>
      <w:r w:rsidR="007E4C7A">
        <w:rPr>
          <w:rFonts w:asciiTheme="minorHAnsi" w:eastAsia="Calibri" w:hAnsiTheme="minorHAnsi" w:cstheme="minorHAnsi"/>
          <w:lang w:val="mk-MK"/>
        </w:rPr>
        <w:t xml:space="preserve">од </w:t>
      </w:r>
      <w:r w:rsidR="00D944CA">
        <w:rPr>
          <w:rFonts w:asciiTheme="minorHAnsi" w:eastAsia="Calibri" w:hAnsiTheme="minorHAnsi" w:cstheme="minorHAnsi"/>
          <w:lang w:val="mk-MK"/>
        </w:rPr>
        <w:t xml:space="preserve">тековната година, </w:t>
      </w:r>
      <w:r w:rsidR="00393BB6">
        <w:rPr>
          <w:rFonts w:asciiTheme="minorHAnsi" w:eastAsia="Calibri" w:hAnsiTheme="minorHAnsi" w:cstheme="minorHAnsi"/>
          <w:lang w:val="mk-MK"/>
        </w:rPr>
        <w:t>односно</w:t>
      </w:r>
      <w:r w:rsidR="00D944CA">
        <w:rPr>
          <w:rFonts w:asciiTheme="minorHAnsi" w:eastAsia="Calibri" w:hAnsiTheme="minorHAnsi" w:cstheme="minorHAnsi"/>
          <w:lang w:val="mk-MK"/>
        </w:rPr>
        <w:t xml:space="preserve"> се предлага во тој случај</w:t>
      </w:r>
      <w:r w:rsidR="000D1AE2">
        <w:rPr>
          <w:rFonts w:asciiTheme="minorHAnsi" w:eastAsia="Calibri" w:hAnsiTheme="minorHAnsi" w:cstheme="minorHAnsi"/>
          <w:lang w:val="mk-MK"/>
        </w:rPr>
        <w:t>,</w:t>
      </w:r>
      <w:r w:rsidR="00D944CA">
        <w:rPr>
          <w:rFonts w:asciiTheme="minorHAnsi" w:eastAsia="Calibri" w:hAnsiTheme="minorHAnsi" w:cstheme="minorHAnsi"/>
          <w:lang w:val="mk-MK"/>
        </w:rPr>
        <w:t xml:space="preserve"> ис</w:t>
      </w:r>
      <w:r w:rsidR="00C65B87">
        <w:rPr>
          <w:rFonts w:asciiTheme="minorHAnsi" w:eastAsia="Calibri" w:hAnsiTheme="minorHAnsi" w:cstheme="minorHAnsi"/>
          <w:lang w:val="mk-MK"/>
        </w:rPr>
        <w:t>т</w:t>
      </w:r>
      <w:r w:rsidR="00D944CA">
        <w:rPr>
          <w:rFonts w:asciiTheme="minorHAnsi" w:eastAsia="Calibri" w:hAnsiTheme="minorHAnsi" w:cstheme="minorHAnsi"/>
          <w:lang w:val="mk-MK"/>
        </w:rPr>
        <w:t>ите да може да се корист</w:t>
      </w:r>
      <w:r w:rsidR="000D1AE2">
        <w:rPr>
          <w:rFonts w:asciiTheme="minorHAnsi" w:eastAsia="Calibri" w:hAnsiTheme="minorHAnsi" w:cstheme="minorHAnsi"/>
          <w:lang w:val="mk-MK"/>
        </w:rPr>
        <w:t>ат</w:t>
      </w:r>
      <w:r w:rsidR="00D944CA">
        <w:rPr>
          <w:rFonts w:asciiTheme="minorHAnsi" w:eastAsia="Calibri" w:hAnsiTheme="minorHAnsi" w:cstheme="minorHAnsi"/>
          <w:lang w:val="mk-MK"/>
        </w:rPr>
        <w:t xml:space="preserve"> во наредната </w:t>
      </w:r>
      <w:r w:rsidR="00393BB6">
        <w:rPr>
          <w:rFonts w:asciiTheme="minorHAnsi" w:eastAsia="Calibri" w:hAnsiTheme="minorHAnsi" w:cstheme="minorHAnsi"/>
          <w:lang w:val="mk-MK"/>
        </w:rPr>
        <w:t xml:space="preserve">фискална </w:t>
      </w:r>
      <w:r w:rsidR="00D944CA">
        <w:rPr>
          <w:rFonts w:asciiTheme="minorHAnsi" w:eastAsia="Calibri" w:hAnsiTheme="minorHAnsi" w:cstheme="minorHAnsi"/>
          <w:lang w:val="mk-MK"/>
        </w:rPr>
        <w:t>година.</w:t>
      </w:r>
      <w:r>
        <w:rPr>
          <w:rFonts w:asciiTheme="minorHAnsi" w:eastAsia="Calibri" w:hAnsiTheme="minorHAnsi" w:cstheme="minorHAnsi"/>
          <w:lang w:val="mk-MK"/>
        </w:rPr>
        <w:t xml:space="preserve"> </w:t>
      </w:r>
    </w:p>
    <w:p w14:paraId="24E10086" w14:textId="77777777" w:rsidR="00061797" w:rsidRDefault="00061797" w:rsidP="00061797">
      <w:pPr>
        <w:tabs>
          <w:tab w:val="left" w:pos="990"/>
        </w:tabs>
        <w:rPr>
          <w:rFonts w:asciiTheme="minorHAnsi" w:eastAsia="Calibri" w:hAnsiTheme="minorHAnsi" w:cstheme="minorHAnsi"/>
          <w:lang w:val="mk-MK"/>
        </w:rPr>
      </w:pPr>
    </w:p>
    <w:p w14:paraId="66DDD005" w14:textId="5A9FC933" w:rsidR="00AA278B" w:rsidRDefault="00061797" w:rsidP="00AA278B">
      <w:pPr>
        <w:spacing w:after="120"/>
        <w:jc w:val="both"/>
        <w:rPr>
          <w:rFonts w:asciiTheme="minorHAnsi" w:eastAsia="Calibri" w:hAnsiTheme="minorHAnsi" w:cstheme="minorHAnsi"/>
          <w:lang w:val="mk-MK"/>
        </w:rPr>
      </w:pPr>
      <w:r>
        <w:rPr>
          <w:rFonts w:asciiTheme="minorHAnsi" w:eastAsia="Calibri" w:hAnsiTheme="minorHAnsi" w:cstheme="minorHAnsi"/>
          <w:lang w:val="mk-MK"/>
        </w:rPr>
        <w:t xml:space="preserve">           Во </w:t>
      </w:r>
      <w:r w:rsidRPr="00061797">
        <w:rPr>
          <w:rFonts w:asciiTheme="minorHAnsi" w:eastAsia="Calibri" w:hAnsiTheme="minorHAnsi" w:cstheme="minorHAnsi"/>
          <w:u w:val="single"/>
          <w:lang w:val="mk-MK"/>
        </w:rPr>
        <w:t xml:space="preserve">Член </w:t>
      </w:r>
      <w:r w:rsidR="00455C88" w:rsidRPr="00061797">
        <w:rPr>
          <w:rFonts w:asciiTheme="minorHAnsi" w:eastAsia="Calibri" w:hAnsiTheme="minorHAnsi" w:cstheme="minorHAnsi"/>
          <w:u w:val="single"/>
          <w:lang w:val="mk-MK"/>
        </w:rPr>
        <w:t>1</w:t>
      </w:r>
      <w:r w:rsidR="00455C88">
        <w:rPr>
          <w:rFonts w:asciiTheme="minorHAnsi" w:eastAsia="Calibri" w:hAnsiTheme="minorHAnsi" w:cstheme="minorHAnsi"/>
          <w:u w:val="single"/>
          <w:lang w:val="mk-MK"/>
        </w:rPr>
        <w:t>4</w:t>
      </w:r>
      <w:r w:rsidR="00455C88" w:rsidRPr="00061797">
        <w:rPr>
          <w:rFonts w:asciiTheme="minorHAnsi" w:eastAsia="Calibri" w:hAnsiTheme="minorHAnsi" w:cstheme="minorHAnsi"/>
          <w:lang w:val="mk-MK"/>
        </w:rPr>
        <w:t xml:space="preserve"> </w:t>
      </w:r>
      <w:r w:rsidR="00D944CA">
        <w:rPr>
          <w:rFonts w:asciiTheme="minorHAnsi" w:eastAsia="Calibri" w:hAnsiTheme="minorHAnsi" w:cstheme="minorHAnsi"/>
          <w:lang w:val="mk-MK"/>
        </w:rPr>
        <w:t xml:space="preserve">од Предлог измените на законот </w:t>
      </w:r>
      <w:r w:rsidR="00757D14">
        <w:rPr>
          <w:rFonts w:asciiTheme="minorHAnsi" w:eastAsia="Calibri" w:hAnsiTheme="minorHAnsi" w:cstheme="minorHAnsi"/>
          <w:lang w:val="mk-MK"/>
        </w:rPr>
        <w:t xml:space="preserve">кој се однесува на член </w:t>
      </w:r>
      <w:r w:rsidR="00455C88">
        <w:rPr>
          <w:rFonts w:asciiTheme="minorHAnsi" w:eastAsia="Calibri" w:hAnsiTheme="minorHAnsi" w:cstheme="minorHAnsi"/>
          <w:lang w:val="mk-MK"/>
        </w:rPr>
        <w:t>28</w:t>
      </w:r>
      <w:r w:rsidR="00757D14">
        <w:rPr>
          <w:rFonts w:asciiTheme="minorHAnsi" w:eastAsia="Calibri" w:hAnsiTheme="minorHAnsi" w:cstheme="minorHAnsi"/>
          <w:lang w:val="mk-MK"/>
        </w:rPr>
        <w:t>,</w:t>
      </w:r>
      <w:r>
        <w:rPr>
          <w:rFonts w:asciiTheme="minorHAnsi" w:eastAsia="Calibri" w:hAnsiTheme="minorHAnsi" w:cstheme="minorHAnsi"/>
          <w:lang w:val="mk-MK"/>
        </w:rPr>
        <w:t xml:space="preserve"> да се </w:t>
      </w:r>
      <w:r w:rsidR="00AA278B">
        <w:rPr>
          <w:rFonts w:asciiTheme="minorHAnsi" w:eastAsia="Calibri" w:hAnsiTheme="minorHAnsi" w:cstheme="minorHAnsi"/>
          <w:lang w:val="mk-MK"/>
        </w:rPr>
        <w:t>допрецизира дека д</w:t>
      </w:r>
      <w:r w:rsidR="00AA278B" w:rsidRPr="00AA278B">
        <w:rPr>
          <w:rFonts w:asciiTheme="minorHAnsi" w:eastAsia="Calibri" w:hAnsiTheme="minorHAnsi" w:cstheme="minorHAnsi"/>
          <w:lang w:val="mk-MK"/>
        </w:rPr>
        <w:t>аночната о</w:t>
      </w:r>
      <w:r w:rsidR="00AA278B">
        <w:rPr>
          <w:rFonts w:asciiTheme="minorHAnsi" w:eastAsia="Calibri" w:hAnsiTheme="minorHAnsi" w:cstheme="minorHAnsi"/>
          <w:lang w:val="mk-MK"/>
        </w:rPr>
        <w:t xml:space="preserve">снова се намалува за износот на </w:t>
      </w:r>
      <w:r w:rsidR="00AA278B" w:rsidRPr="00AA278B">
        <w:rPr>
          <w:rFonts w:asciiTheme="minorHAnsi" w:eastAsia="Calibri" w:hAnsiTheme="minorHAnsi" w:cstheme="minorHAnsi"/>
          <w:lang w:val="mk-MK"/>
        </w:rPr>
        <w:t>делот на амортизацијата за кој во претходниот даночен период е извршено зголемување на</w:t>
      </w:r>
      <w:r w:rsidR="00AA278B">
        <w:rPr>
          <w:rFonts w:asciiTheme="minorHAnsi" w:eastAsia="Calibri" w:hAnsiTheme="minorHAnsi" w:cstheme="minorHAnsi"/>
          <w:lang w:val="mk-MK"/>
        </w:rPr>
        <w:t xml:space="preserve"> даночната основа, и истото допрецизирање произлегува од одредбите од членот 4) од предлог измените кои се однесуваат на членот </w:t>
      </w:r>
      <w:r w:rsidRPr="00061797">
        <w:rPr>
          <w:rFonts w:asciiTheme="minorHAnsi" w:eastAsia="Calibri" w:hAnsiTheme="minorHAnsi" w:cstheme="minorHAnsi"/>
          <w:lang w:val="mk-MK"/>
        </w:rPr>
        <w:t>9-а)</w:t>
      </w:r>
      <w:r w:rsidR="00AA278B">
        <w:rPr>
          <w:rFonts w:asciiTheme="minorHAnsi" w:eastAsia="Calibri" w:hAnsiTheme="minorHAnsi" w:cstheme="minorHAnsi"/>
          <w:lang w:val="mk-MK"/>
        </w:rPr>
        <w:t xml:space="preserve"> точка</w:t>
      </w:r>
      <w:r w:rsidR="00465E6D" w:rsidRPr="00465E6D">
        <w:rPr>
          <w:rFonts w:asciiTheme="minorHAnsi" w:eastAsia="Calibri" w:hAnsiTheme="minorHAnsi" w:cstheme="minorHAnsi"/>
          <w:lang w:val="mk-MK"/>
        </w:rPr>
        <w:t xml:space="preserve"> </w:t>
      </w:r>
      <w:r w:rsidR="00AA278B">
        <w:rPr>
          <w:rFonts w:asciiTheme="minorHAnsi" w:eastAsia="Calibri" w:hAnsiTheme="minorHAnsi" w:cstheme="minorHAnsi"/>
          <w:lang w:val="mk-MK"/>
        </w:rPr>
        <w:t>2) која гласи</w:t>
      </w:r>
      <w:r w:rsidR="00AA278B" w:rsidRPr="00AA278B">
        <w:rPr>
          <w:rFonts w:asciiTheme="minorHAnsi" w:eastAsia="Calibri" w:hAnsiTheme="minorHAnsi" w:cstheme="minorHAnsi"/>
          <w:lang w:val="mk-MK"/>
        </w:rPr>
        <w:t>:</w:t>
      </w:r>
      <w:r w:rsidR="00AA278B">
        <w:rPr>
          <w:rFonts w:asciiTheme="minorHAnsi" w:eastAsia="Calibri" w:hAnsiTheme="minorHAnsi" w:cstheme="minorHAnsi"/>
          <w:lang w:val="mk-MK"/>
        </w:rPr>
        <w:t xml:space="preserve"> </w:t>
      </w:r>
      <w:r w:rsidR="00AA278B" w:rsidRPr="00AA278B">
        <w:rPr>
          <w:rFonts w:asciiTheme="minorHAnsi" w:eastAsia="Calibri" w:hAnsiTheme="minorHAnsi" w:cstheme="minorHAnsi"/>
          <w:lang w:val="mk-MK"/>
        </w:rPr>
        <w:t>“ Амортизацијата на нематеријалните и материјалните средства се признава како расход во даночниот биланс до износот пресметан на набавната вредност на средствата со примена на амортизационите стапки утврдени со Номенклатурата на средствата за амортизација.”</w:t>
      </w:r>
    </w:p>
    <w:p w14:paraId="66824A9F" w14:textId="277950A3" w:rsidR="00465E6D" w:rsidRDefault="00465E6D" w:rsidP="00465E6D">
      <w:pPr>
        <w:spacing w:after="120"/>
        <w:ind w:firstLine="720"/>
        <w:jc w:val="both"/>
        <w:rPr>
          <w:rFonts w:asciiTheme="minorHAnsi" w:eastAsia="Calibri" w:hAnsiTheme="minorHAnsi" w:cstheme="minorHAnsi"/>
          <w:lang w:val="mk-MK"/>
        </w:rPr>
      </w:pPr>
      <w:r w:rsidRPr="00465E6D">
        <w:rPr>
          <w:rFonts w:asciiTheme="minorHAnsi" w:eastAsia="Calibri" w:hAnsiTheme="minorHAnsi" w:cstheme="minorHAnsi"/>
          <w:u w:val="single"/>
          <w:lang w:val="mk-MK"/>
        </w:rPr>
        <w:t>Член 21</w:t>
      </w:r>
      <w:r w:rsidRPr="00465E6D">
        <w:rPr>
          <w:rFonts w:asciiTheme="minorHAnsi" w:eastAsia="Calibri" w:hAnsiTheme="minorHAnsi" w:cstheme="minorHAnsi"/>
          <w:lang w:val="mk-MK"/>
        </w:rPr>
        <w:t xml:space="preserve"> </w:t>
      </w:r>
      <w:r>
        <w:rPr>
          <w:rFonts w:asciiTheme="minorHAnsi" w:eastAsia="Calibri" w:hAnsiTheme="minorHAnsi" w:cstheme="minorHAnsi"/>
          <w:lang w:val="mk-MK"/>
        </w:rPr>
        <w:t xml:space="preserve"> да </w:t>
      </w:r>
      <w:r w:rsidRPr="00465E6D">
        <w:rPr>
          <w:rFonts w:asciiTheme="minorHAnsi" w:eastAsia="Calibri" w:hAnsiTheme="minorHAnsi" w:cstheme="minorHAnsi"/>
          <w:lang w:val="mk-MK"/>
        </w:rPr>
        <w:t>се избр</w:t>
      </w:r>
      <w:r w:rsidR="00757D14">
        <w:rPr>
          <w:rFonts w:asciiTheme="minorHAnsi" w:eastAsia="Calibri" w:hAnsiTheme="minorHAnsi" w:cstheme="minorHAnsi"/>
          <w:lang w:val="mk-MK"/>
        </w:rPr>
        <w:t>и</w:t>
      </w:r>
      <w:r w:rsidRPr="00465E6D">
        <w:rPr>
          <w:rFonts w:asciiTheme="minorHAnsi" w:eastAsia="Calibri" w:hAnsiTheme="minorHAnsi" w:cstheme="minorHAnsi"/>
          <w:lang w:val="mk-MK"/>
        </w:rPr>
        <w:t>ше</w:t>
      </w:r>
      <w:r w:rsidR="007E4C7A">
        <w:rPr>
          <w:rFonts w:asciiTheme="minorHAnsi" w:eastAsia="Calibri" w:hAnsiTheme="minorHAnsi" w:cstheme="minorHAnsi"/>
          <w:lang w:val="mk-MK"/>
        </w:rPr>
        <w:t>,</w:t>
      </w:r>
      <w:r w:rsidRPr="00465E6D">
        <w:rPr>
          <w:rFonts w:asciiTheme="minorHAnsi" w:eastAsia="Calibri" w:hAnsiTheme="minorHAnsi" w:cstheme="minorHAnsi"/>
          <w:lang w:val="mk-MK"/>
        </w:rPr>
        <w:t xml:space="preserve"> </w:t>
      </w:r>
      <w:r>
        <w:rPr>
          <w:rFonts w:asciiTheme="minorHAnsi" w:eastAsia="Calibri" w:hAnsiTheme="minorHAnsi" w:cstheme="minorHAnsi"/>
          <w:lang w:val="mk-MK"/>
        </w:rPr>
        <w:t>бидејќ</w:t>
      </w:r>
      <w:r w:rsidRPr="00465E6D">
        <w:rPr>
          <w:rFonts w:asciiTheme="minorHAnsi" w:eastAsia="Calibri" w:hAnsiTheme="minorHAnsi" w:cstheme="minorHAnsi"/>
          <w:lang w:val="mk-MK"/>
        </w:rPr>
        <w:t>и со ова решение се укинува веќе доб</w:t>
      </w:r>
      <w:r>
        <w:rPr>
          <w:rFonts w:asciiTheme="minorHAnsi" w:eastAsia="Calibri" w:hAnsiTheme="minorHAnsi" w:cstheme="minorHAnsi"/>
          <w:lang w:val="mk-MK"/>
        </w:rPr>
        <w:t>иено право од даноч</w:t>
      </w:r>
      <w:r w:rsidR="00757D14">
        <w:rPr>
          <w:rFonts w:asciiTheme="minorHAnsi" w:eastAsia="Calibri" w:hAnsiTheme="minorHAnsi" w:cstheme="minorHAnsi"/>
          <w:lang w:val="mk-MK"/>
        </w:rPr>
        <w:t xml:space="preserve">ен </w:t>
      </w:r>
      <w:r>
        <w:rPr>
          <w:rFonts w:asciiTheme="minorHAnsi" w:eastAsia="Calibri" w:hAnsiTheme="minorHAnsi" w:cstheme="minorHAnsi"/>
          <w:lang w:val="mk-MK"/>
        </w:rPr>
        <w:t>бенефит</w:t>
      </w:r>
      <w:r w:rsidR="004F353B">
        <w:rPr>
          <w:rFonts w:asciiTheme="minorHAnsi" w:eastAsia="Calibri" w:hAnsiTheme="minorHAnsi" w:cstheme="minorHAnsi"/>
          <w:lang w:val="mk-MK"/>
        </w:rPr>
        <w:t>.</w:t>
      </w:r>
      <w:r w:rsidRPr="00465E6D">
        <w:rPr>
          <w:rFonts w:asciiTheme="minorHAnsi" w:eastAsia="Calibri" w:hAnsiTheme="minorHAnsi" w:cstheme="minorHAnsi"/>
          <w:lang w:val="mk-MK"/>
        </w:rPr>
        <w:t xml:space="preserve"> </w:t>
      </w:r>
    </w:p>
    <w:p w14:paraId="2F75AACD" w14:textId="3686A8EB" w:rsidR="00700B4E" w:rsidRDefault="00465E6D" w:rsidP="00465E6D">
      <w:pPr>
        <w:spacing w:after="120"/>
        <w:ind w:firstLine="720"/>
        <w:jc w:val="both"/>
        <w:rPr>
          <w:rFonts w:asciiTheme="minorHAnsi" w:eastAsia="Calibri" w:hAnsiTheme="minorHAnsi" w:cstheme="minorHAnsi"/>
          <w:lang w:val="mk-MK"/>
        </w:rPr>
      </w:pPr>
      <w:r w:rsidRPr="00465E6D">
        <w:rPr>
          <w:rFonts w:asciiTheme="minorHAnsi" w:eastAsia="Calibri" w:hAnsiTheme="minorHAnsi" w:cstheme="minorHAnsi"/>
          <w:u w:val="single"/>
          <w:lang w:val="mk-MK"/>
        </w:rPr>
        <w:t xml:space="preserve">Член 24 </w:t>
      </w:r>
      <w:r>
        <w:rPr>
          <w:rFonts w:asciiTheme="minorHAnsi" w:eastAsia="Calibri" w:hAnsiTheme="minorHAnsi" w:cstheme="minorHAnsi"/>
          <w:lang w:val="mk-MK"/>
        </w:rPr>
        <w:t xml:space="preserve"> по зборовите </w:t>
      </w:r>
      <w:r w:rsidRPr="00465E6D">
        <w:rPr>
          <w:rFonts w:asciiTheme="minorHAnsi" w:eastAsia="Calibri" w:hAnsiTheme="minorHAnsi" w:cstheme="minorHAnsi"/>
          <w:lang w:val="mk-MK"/>
        </w:rPr>
        <w:t>“ a</w:t>
      </w:r>
      <w:r>
        <w:rPr>
          <w:rFonts w:asciiTheme="minorHAnsi" w:eastAsia="Calibri" w:hAnsiTheme="minorHAnsi" w:cstheme="minorHAnsi"/>
          <w:lang w:val="mk-MK"/>
        </w:rPr>
        <w:t xml:space="preserve"> </w:t>
      </w:r>
      <w:r w:rsidRPr="00465E6D">
        <w:rPr>
          <w:rFonts w:asciiTheme="minorHAnsi" w:eastAsia="Calibri" w:hAnsiTheme="minorHAnsi" w:cstheme="minorHAnsi"/>
          <w:lang w:val="mk-MK"/>
        </w:rPr>
        <w:t>ќе почне да се применува од 1 јануари 2019</w:t>
      </w:r>
      <w:r>
        <w:rPr>
          <w:rFonts w:asciiTheme="minorHAnsi" w:eastAsia="Calibri" w:hAnsiTheme="minorHAnsi" w:cstheme="minorHAnsi"/>
          <w:lang w:val="mk-MK"/>
        </w:rPr>
        <w:t xml:space="preserve"> година</w:t>
      </w:r>
      <w:r w:rsidRPr="00465E6D">
        <w:rPr>
          <w:rFonts w:asciiTheme="minorHAnsi" w:eastAsia="Calibri" w:hAnsiTheme="minorHAnsi" w:cstheme="minorHAnsi"/>
          <w:lang w:val="mk-MK"/>
        </w:rPr>
        <w:t xml:space="preserve">” </w:t>
      </w:r>
      <w:r>
        <w:rPr>
          <w:rFonts w:asciiTheme="minorHAnsi" w:eastAsia="Calibri" w:hAnsiTheme="minorHAnsi" w:cstheme="minorHAnsi"/>
          <w:lang w:val="mk-MK"/>
        </w:rPr>
        <w:t xml:space="preserve">да се </w:t>
      </w:r>
      <w:r w:rsidR="007E4C7A">
        <w:rPr>
          <w:rFonts w:asciiTheme="minorHAnsi" w:eastAsia="Calibri" w:hAnsiTheme="minorHAnsi" w:cstheme="minorHAnsi"/>
          <w:lang w:val="mk-MK"/>
        </w:rPr>
        <w:t xml:space="preserve">додадат зборовите </w:t>
      </w:r>
      <w:r w:rsidRPr="00465E6D">
        <w:rPr>
          <w:rFonts w:asciiTheme="minorHAnsi" w:eastAsia="Calibri" w:hAnsiTheme="minorHAnsi" w:cstheme="minorHAnsi"/>
          <w:lang w:val="mk-MK"/>
        </w:rPr>
        <w:t>“</w:t>
      </w:r>
      <w:r w:rsidR="004D69A8">
        <w:rPr>
          <w:rFonts w:asciiTheme="minorHAnsi" w:eastAsia="Calibri" w:hAnsiTheme="minorHAnsi" w:cstheme="minorHAnsi"/>
          <w:lang w:val="mk-MK"/>
        </w:rPr>
        <w:t xml:space="preserve">и се </w:t>
      </w:r>
      <w:r w:rsidRPr="00465E6D">
        <w:rPr>
          <w:rFonts w:asciiTheme="minorHAnsi" w:eastAsia="Calibri" w:hAnsiTheme="minorHAnsi" w:cstheme="minorHAnsi"/>
          <w:lang w:val="mk-MK"/>
        </w:rPr>
        <w:t xml:space="preserve">однесува </w:t>
      </w:r>
      <w:r w:rsidR="004D69A8">
        <w:rPr>
          <w:rFonts w:asciiTheme="minorHAnsi" w:eastAsia="Calibri" w:hAnsiTheme="minorHAnsi" w:cstheme="minorHAnsi"/>
          <w:lang w:val="mk-MK"/>
        </w:rPr>
        <w:t xml:space="preserve">почнувајќи од </w:t>
      </w:r>
      <w:r w:rsidRPr="00465E6D">
        <w:rPr>
          <w:rFonts w:asciiTheme="minorHAnsi" w:eastAsia="Calibri" w:hAnsiTheme="minorHAnsi" w:cstheme="minorHAnsi"/>
          <w:lang w:val="mk-MK"/>
        </w:rPr>
        <w:t xml:space="preserve">фискалната 2019 </w:t>
      </w:r>
      <w:r>
        <w:rPr>
          <w:rFonts w:asciiTheme="minorHAnsi" w:eastAsia="Calibri" w:hAnsiTheme="minorHAnsi" w:cstheme="minorHAnsi"/>
          <w:lang w:val="mk-MK"/>
        </w:rPr>
        <w:t>година</w:t>
      </w:r>
      <w:r w:rsidRPr="00465E6D">
        <w:rPr>
          <w:rFonts w:asciiTheme="minorHAnsi" w:eastAsia="Calibri" w:hAnsiTheme="minorHAnsi" w:cstheme="minorHAnsi"/>
          <w:lang w:val="mk-MK"/>
        </w:rPr>
        <w:t>”</w:t>
      </w:r>
      <w:r>
        <w:rPr>
          <w:rFonts w:asciiTheme="minorHAnsi" w:eastAsia="Calibri" w:hAnsiTheme="minorHAnsi" w:cstheme="minorHAnsi"/>
          <w:lang w:val="mk-MK"/>
        </w:rPr>
        <w:t xml:space="preserve"> . </w:t>
      </w:r>
    </w:p>
    <w:p w14:paraId="1E5EEC59" w14:textId="611F864B" w:rsidR="003977C4" w:rsidRDefault="00465E6D" w:rsidP="00465E6D">
      <w:pPr>
        <w:spacing w:after="120"/>
        <w:ind w:firstLine="720"/>
        <w:jc w:val="both"/>
        <w:rPr>
          <w:rFonts w:asciiTheme="minorHAnsi" w:eastAsia="Calibri" w:hAnsiTheme="minorHAnsi" w:cstheme="minorHAnsi"/>
          <w:lang w:val="mk-MK"/>
        </w:rPr>
      </w:pPr>
      <w:r>
        <w:rPr>
          <w:rFonts w:asciiTheme="minorHAnsi" w:eastAsia="Calibri" w:hAnsiTheme="minorHAnsi" w:cstheme="minorHAnsi"/>
          <w:lang w:val="mk-MK"/>
        </w:rPr>
        <w:t>Дополнително</w:t>
      </w:r>
      <w:r w:rsidR="007E4C7A">
        <w:rPr>
          <w:rFonts w:asciiTheme="minorHAnsi" w:eastAsia="Calibri" w:hAnsiTheme="minorHAnsi" w:cstheme="minorHAnsi"/>
          <w:lang w:val="mk-MK"/>
        </w:rPr>
        <w:t>,</w:t>
      </w:r>
      <w:r>
        <w:rPr>
          <w:rFonts w:asciiTheme="minorHAnsi" w:eastAsia="Calibri" w:hAnsiTheme="minorHAnsi" w:cstheme="minorHAnsi"/>
          <w:lang w:val="mk-MK"/>
        </w:rPr>
        <w:t xml:space="preserve"> </w:t>
      </w:r>
      <w:r w:rsidR="00662468">
        <w:rPr>
          <w:rFonts w:asciiTheme="minorHAnsi" w:eastAsia="Calibri" w:hAnsiTheme="minorHAnsi" w:cstheme="minorHAnsi"/>
          <w:lang w:val="mk-MK"/>
        </w:rPr>
        <w:t xml:space="preserve">предлагаме </w:t>
      </w:r>
      <w:r>
        <w:rPr>
          <w:rFonts w:asciiTheme="minorHAnsi" w:eastAsia="Calibri" w:hAnsiTheme="minorHAnsi" w:cstheme="minorHAnsi"/>
          <w:lang w:val="mk-MK"/>
        </w:rPr>
        <w:t>одлагање на примен</w:t>
      </w:r>
      <w:r w:rsidR="004419F6" w:rsidRPr="004419F6">
        <w:rPr>
          <w:rFonts w:asciiTheme="minorHAnsi" w:eastAsia="Calibri" w:hAnsiTheme="minorHAnsi" w:cstheme="minorHAnsi"/>
          <w:lang w:val="mk-MK"/>
        </w:rPr>
        <w:t>a</w:t>
      </w:r>
      <w:r>
        <w:rPr>
          <w:rFonts w:asciiTheme="minorHAnsi" w:eastAsia="Calibri" w:hAnsiTheme="minorHAnsi" w:cstheme="minorHAnsi"/>
          <w:lang w:val="mk-MK"/>
        </w:rPr>
        <w:t xml:space="preserve">та на одредбите за трансферните цени и одредбите за амортизацијата до создавање на услови и целосно прецизирање со цел точна примена на истите. </w:t>
      </w:r>
      <w:r w:rsidR="003977C4">
        <w:rPr>
          <w:rFonts w:asciiTheme="minorHAnsi" w:eastAsia="Calibri" w:hAnsiTheme="minorHAnsi" w:cstheme="minorHAnsi"/>
          <w:lang w:val="mk-MK"/>
        </w:rPr>
        <w:t xml:space="preserve"> </w:t>
      </w:r>
      <w:r w:rsidR="00393BB6">
        <w:rPr>
          <w:rFonts w:asciiTheme="minorHAnsi" w:eastAsia="Calibri" w:hAnsiTheme="minorHAnsi" w:cstheme="minorHAnsi"/>
          <w:lang w:val="mk-MK"/>
        </w:rPr>
        <w:t>Правилна</w:t>
      </w:r>
      <w:r w:rsidR="00D96E35">
        <w:rPr>
          <w:rFonts w:asciiTheme="minorHAnsi" w:eastAsia="Calibri" w:hAnsiTheme="minorHAnsi" w:cstheme="minorHAnsi"/>
          <w:lang w:val="mk-MK"/>
        </w:rPr>
        <w:t>та</w:t>
      </w:r>
      <w:r w:rsidR="00393BB6">
        <w:rPr>
          <w:rFonts w:asciiTheme="minorHAnsi" w:eastAsia="Calibri" w:hAnsiTheme="minorHAnsi" w:cstheme="minorHAnsi"/>
          <w:lang w:val="mk-MK"/>
        </w:rPr>
        <w:t xml:space="preserve"> примена на одредбите за трансферните цени </w:t>
      </w:r>
      <w:r w:rsidR="003977C4">
        <w:rPr>
          <w:rFonts w:asciiTheme="minorHAnsi" w:eastAsia="Calibri" w:hAnsiTheme="minorHAnsi" w:cstheme="minorHAnsi"/>
          <w:lang w:val="mk-MK"/>
        </w:rPr>
        <w:t xml:space="preserve">бара големи </w:t>
      </w:r>
      <w:r w:rsidR="00393BB6">
        <w:rPr>
          <w:rFonts w:asciiTheme="minorHAnsi" w:eastAsia="Calibri" w:hAnsiTheme="minorHAnsi" w:cstheme="minorHAnsi"/>
          <w:lang w:val="mk-MK"/>
        </w:rPr>
        <w:t>софтверски</w:t>
      </w:r>
      <w:r w:rsidR="00D96E35">
        <w:rPr>
          <w:rFonts w:asciiTheme="minorHAnsi" w:eastAsia="Calibri" w:hAnsiTheme="minorHAnsi" w:cstheme="minorHAnsi"/>
          <w:lang w:val="mk-MK"/>
        </w:rPr>
        <w:t>, односно</w:t>
      </w:r>
      <w:r w:rsidR="00393BB6">
        <w:rPr>
          <w:rFonts w:asciiTheme="minorHAnsi" w:eastAsia="Calibri" w:hAnsiTheme="minorHAnsi" w:cstheme="minorHAnsi"/>
          <w:lang w:val="mk-MK"/>
        </w:rPr>
        <w:t xml:space="preserve"> технолошко-методолошки </w:t>
      </w:r>
      <w:r w:rsidR="00662468">
        <w:rPr>
          <w:rFonts w:asciiTheme="minorHAnsi" w:eastAsia="Calibri" w:hAnsiTheme="minorHAnsi" w:cstheme="minorHAnsi"/>
          <w:lang w:val="mk-MK"/>
        </w:rPr>
        <w:t>прилагодувања</w:t>
      </w:r>
      <w:r w:rsidR="00393BB6">
        <w:rPr>
          <w:rFonts w:asciiTheme="minorHAnsi" w:eastAsia="Calibri" w:hAnsiTheme="minorHAnsi" w:cstheme="minorHAnsi"/>
          <w:lang w:val="mk-MK"/>
        </w:rPr>
        <w:t xml:space="preserve"> во информациските</w:t>
      </w:r>
      <w:r w:rsidR="00662468">
        <w:rPr>
          <w:rFonts w:asciiTheme="minorHAnsi" w:eastAsia="Calibri" w:hAnsiTheme="minorHAnsi" w:cstheme="minorHAnsi"/>
          <w:lang w:val="mk-MK"/>
        </w:rPr>
        <w:t xml:space="preserve"> системи на банките. </w:t>
      </w:r>
    </w:p>
    <w:p w14:paraId="5CCD1336" w14:textId="3A9DE235" w:rsidR="00700B4E" w:rsidRDefault="00700B4E" w:rsidP="00465E6D">
      <w:pPr>
        <w:spacing w:after="120"/>
        <w:ind w:firstLine="720"/>
        <w:jc w:val="both"/>
        <w:rPr>
          <w:rFonts w:asciiTheme="minorHAnsi" w:eastAsia="Calibri" w:hAnsiTheme="minorHAnsi" w:cstheme="minorHAnsi"/>
          <w:lang w:val="mk-MK"/>
        </w:rPr>
      </w:pPr>
      <w:r>
        <w:rPr>
          <w:rFonts w:asciiTheme="minorHAnsi" w:eastAsia="Calibri" w:hAnsiTheme="minorHAnsi" w:cstheme="minorHAnsi"/>
          <w:lang w:val="mk-MK"/>
        </w:rPr>
        <w:t>Дополнително</w:t>
      </w:r>
      <w:r w:rsidR="00315223">
        <w:rPr>
          <w:rFonts w:asciiTheme="minorHAnsi" w:eastAsia="Calibri" w:hAnsiTheme="minorHAnsi" w:cstheme="minorHAnsi"/>
          <w:lang w:val="mk-MK"/>
        </w:rPr>
        <w:t>,</w:t>
      </w:r>
      <w:r>
        <w:rPr>
          <w:rFonts w:asciiTheme="minorHAnsi" w:eastAsia="Calibri" w:hAnsiTheme="minorHAnsi" w:cstheme="minorHAnsi"/>
          <w:lang w:val="mk-MK"/>
        </w:rPr>
        <w:t xml:space="preserve"> во насока на подобрување и поедноставување на примен</w:t>
      </w:r>
      <w:r w:rsidR="00757D14">
        <w:rPr>
          <w:rFonts w:asciiTheme="minorHAnsi" w:eastAsia="Calibri" w:hAnsiTheme="minorHAnsi" w:cstheme="minorHAnsi"/>
          <w:lang w:val="mk-MK"/>
        </w:rPr>
        <w:t>а</w:t>
      </w:r>
      <w:r>
        <w:rPr>
          <w:rFonts w:asciiTheme="minorHAnsi" w:eastAsia="Calibri" w:hAnsiTheme="minorHAnsi" w:cstheme="minorHAnsi"/>
          <w:lang w:val="mk-MK"/>
        </w:rPr>
        <w:t>та на Законот на данок на добивка предлагаме:</w:t>
      </w:r>
    </w:p>
    <w:p w14:paraId="4266E45F" w14:textId="3BF037C4" w:rsidR="00700B4E" w:rsidRDefault="00C94EBF" w:rsidP="00465E6D">
      <w:pPr>
        <w:spacing w:after="120"/>
        <w:ind w:firstLine="720"/>
        <w:jc w:val="both"/>
        <w:rPr>
          <w:rFonts w:asciiTheme="minorHAnsi" w:eastAsia="Calibri" w:hAnsiTheme="minorHAnsi" w:cstheme="minorHAnsi"/>
          <w:lang w:val="mk-MK"/>
        </w:rPr>
      </w:pPr>
      <w:r>
        <w:rPr>
          <w:rFonts w:asciiTheme="minorHAnsi" w:eastAsia="Calibri" w:hAnsiTheme="minorHAnsi" w:cstheme="minorHAnsi"/>
          <w:lang w:val="mk-MK"/>
        </w:rPr>
        <w:t>1.</w:t>
      </w:r>
      <w:r w:rsidR="00700B4E">
        <w:rPr>
          <w:rFonts w:asciiTheme="minorHAnsi" w:eastAsia="Calibri" w:hAnsiTheme="minorHAnsi" w:cstheme="minorHAnsi"/>
          <w:lang w:val="mk-MK"/>
        </w:rPr>
        <w:t xml:space="preserve"> </w:t>
      </w:r>
      <w:r w:rsidR="00D24823">
        <w:rPr>
          <w:rFonts w:asciiTheme="minorHAnsi" w:eastAsia="Calibri" w:hAnsiTheme="minorHAnsi" w:cstheme="minorHAnsi"/>
          <w:lang w:val="mk-MK"/>
        </w:rPr>
        <w:t>Дополна на член 12 од</w:t>
      </w:r>
      <w:r w:rsidR="00700B4E">
        <w:rPr>
          <w:rFonts w:asciiTheme="minorHAnsi" w:eastAsia="Calibri" w:hAnsiTheme="minorHAnsi" w:cstheme="minorHAnsi"/>
          <w:lang w:val="mk-MK"/>
        </w:rPr>
        <w:t xml:space="preserve"> </w:t>
      </w:r>
      <w:r w:rsidR="00700B4E" w:rsidRPr="00D24823">
        <w:rPr>
          <w:rFonts w:asciiTheme="minorHAnsi" w:eastAsia="Calibri" w:hAnsiTheme="minorHAnsi" w:cstheme="minorHAnsi"/>
          <w:lang w:val="mk-MK"/>
        </w:rPr>
        <w:t>Правилник</w:t>
      </w:r>
      <w:r w:rsidR="00D24823">
        <w:rPr>
          <w:rFonts w:asciiTheme="minorHAnsi" w:eastAsia="Calibri" w:hAnsiTheme="minorHAnsi" w:cstheme="minorHAnsi"/>
          <w:lang w:val="mk-MK"/>
        </w:rPr>
        <w:t xml:space="preserve">от </w:t>
      </w:r>
      <w:r w:rsidR="00700B4E" w:rsidRPr="00D24823">
        <w:rPr>
          <w:rFonts w:asciiTheme="minorHAnsi" w:eastAsia="Calibri" w:hAnsiTheme="minorHAnsi" w:cstheme="minorHAnsi"/>
          <w:lang w:val="mk-MK"/>
        </w:rPr>
        <w:t>за начинот на пресметување и уплатување на данокот на добивка и начинот на одбегнување на двојното ослободување или двојното оданочување</w:t>
      </w:r>
      <w:r w:rsidR="00D24823">
        <w:rPr>
          <w:rFonts w:asciiTheme="minorHAnsi" w:eastAsia="Calibri" w:hAnsiTheme="minorHAnsi" w:cstheme="minorHAnsi"/>
          <w:lang w:val="mk-MK"/>
        </w:rPr>
        <w:t xml:space="preserve">  во ставот 4 кој</w:t>
      </w:r>
      <w:r w:rsidR="00D24823" w:rsidRPr="00D24823">
        <w:rPr>
          <w:rFonts w:asciiTheme="minorHAnsi" w:eastAsia="Calibri" w:hAnsiTheme="minorHAnsi" w:cstheme="minorHAnsi"/>
          <w:lang w:val="mk-MK"/>
        </w:rPr>
        <w:t xml:space="preserve"> </w:t>
      </w:r>
      <w:r w:rsidR="00D24823">
        <w:rPr>
          <w:rFonts w:asciiTheme="minorHAnsi" w:eastAsia="Calibri" w:hAnsiTheme="minorHAnsi" w:cstheme="minorHAnsi"/>
          <w:lang w:val="mk-MK"/>
        </w:rPr>
        <w:t xml:space="preserve">гласи </w:t>
      </w:r>
      <w:r w:rsidR="00D24823" w:rsidRPr="00D24823">
        <w:rPr>
          <w:rFonts w:asciiTheme="minorHAnsi" w:eastAsia="Calibri" w:hAnsiTheme="minorHAnsi" w:cstheme="minorHAnsi"/>
          <w:lang w:val="mk-MK"/>
        </w:rPr>
        <w:t xml:space="preserve">“ Образецот од точка 5 став 3 на овој член, може да се примени и наместо обрасците од точките 1, 2, 3 и 4 од став 3 на овој член, доколку при исплатата на приходите од член 21 на Законот, не се плаќа данок по задршка во согласност со одредбите на договорите за одбегнување на двојното оданочување и доколку заедно со барањето се достави потврда за резидентен статус </w:t>
      </w:r>
      <w:r w:rsidR="00D24823" w:rsidRPr="00D24823">
        <w:rPr>
          <w:rFonts w:asciiTheme="minorHAnsi" w:eastAsia="Calibri" w:hAnsiTheme="minorHAnsi" w:cstheme="minorHAnsi"/>
          <w:u w:val="single"/>
          <w:lang w:val="mk-MK"/>
        </w:rPr>
        <w:t xml:space="preserve">заверена </w:t>
      </w:r>
      <w:r w:rsidR="00D24823" w:rsidRPr="00D24823">
        <w:rPr>
          <w:rFonts w:asciiTheme="minorHAnsi" w:eastAsia="Calibri" w:hAnsiTheme="minorHAnsi" w:cstheme="minorHAnsi"/>
          <w:lang w:val="mk-MK"/>
        </w:rPr>
        <w:t>од надлежниот даночен орган во странство.”</w:t>
      </w:r>
      <w:r w:rsidR="00D24823">
        <w:rPr>
          <w:rFonts w:asciiTheme="minorHAnsi" w:eastAsia="Calibri" w:hAnsiTheme="minorHAnsi" w:cstheme="minorHAnsi"/>
          <w:lang w:val="mk-MK"/>
        </w:rPr>
        <w:t xml:space="preserve"> Дополната се однесува на можноста з</w:t>
      </w:r>
      <w:r w:rsidR="00D24823" w:rsidRPr="00D24823">
        <w:rPr>
          <w:rFonts w:asciiTheme="minorHAnsi" w:eastAsia="Calibri" w:hAnsiTheme="minorHAnsi" w:cstheme="minorHAnsi"/>
          <w:lang w:val="mk-MK"/>
        </w:rPr>
        <w:t xml:space="preserve">аедно со барањето </w:t>
      </w:r>
      <w:r>
        <w:rPr>
          <w:rFonts w:asciiTheme="minorHAnsi" w:eastAsia="Calibri" w:hAnsiTheme="minorHAnsi" w:cstheme="minorHAnsi"/>
          <w:lang w:val="mk-MK"/>
        </w:rPr>
        <w:t>да</w:t>
      </w:r>
      <w:r w:rsidR="00D24823">
        <w:rPr>
          <w:rFonts w:asciiTheme="minorHAnsi" w:eastAsia="Calibri" w:hAnsiTheme="minorHAnsi" w:cstheme="minorHAnsi"/>
          <w:lang w:val="mk-MK"/>
        </w:rPr>
        <w:t xml:space="preserve"> </w:t>
      </w:r>
      <w:r w:rsidR="00D24823" w:rsidRPr="00D24823">
        <w:rPr>
          <w:rFonts w:asciiTheme="minorHAnsi" w:eastAsia="Calibri" w:hAnsiTheme="minorHAnsi" w:cstheme="minorHAnsi"/>
          <w:lang w:val="mk-MK"/>
        </w:rPr>
        <w:t xml:space="preserve">се достави потврда за резидентен статус </w:t>
      </w:r>
      <w:r w:rsidR="00D24823" w:rsidRPr="00B117D5">
        <w:rPr>
          <w:rFonts w:asciiTheme="minorHAnsi" w:eastAsia="Calibri" w:hAnsiTheme="minorHAnsi" w:cstheme="minorHAnsi"/>
          <w:lang w:val="mk-MK"/>
        </w:rPr>
        <w:t>издадена во електронска форма</w:t>
      </w:r>
      <w:r w:rsidR="00D24823">
        <w:rPr>
          <w:rFonts w:asciiTheme="minorHAnsi" w:eastAsia="Calibri" w:hAnsiTheme="minorHAnsi" w:cstheme="minorHAnsi"/>
          <w:lang w:val="mk-MK"/>
        </w:rPr>
        <w:t>. Во праксата се соочуваме со проблеми и дополнителни трошоци за заверки на сертифика</w:t>
      </w:r>
      <w:r w:rsidR="00D96E35">
        <w:rPr>
          <w:rFonts w:asciiTheme="minorHAnsi" w:eastAsia="Calibri" w:hAnsiTheme="minorHAnsi" w:cstheme="minorHAnsi"/>
          <w:lang w:val="mk-MK"/>
        </w:rPr>
        <w:t>т</w:t>
      </w:r>
      <w:r w:rsidR="00D24823">
        <w:rPr>
          <w:rFonts w:asciiTheme="minorHAnsi" w:eastAsia="Calibri" w:hAnsiTheme="minorHAnsi" w:cstheme="minorHAnsi"/>
          <w:lang w:val="mk-MK"/>
        </w:rPr>
        <w:t xml:space="preserve">и кои надлежните </w:t>
      </w:r>
      <w:r w:rsidR="00FB17FE">
        <w:rPr>
          <w:rFonts w:asciiTheme="minorHAnsi" w:eastAsia="Calibri" w:hAnsiTheme="minorHAnsi" w:cstheme="minorHAnsi"/>
          <w:lang w:val="mk-MK"/>
        </w:rPr>
        <w:t xml:space="preserve">странски </w:t>
      </w:r>
      <w:r w:rsidR="00D24823">
        <w:rPr>
          <w:rFonts w:asciiTheme="minorHAnsi" w:eastAsia="Calibri" w:hAnsiTheme="minorHAnsi" w:cstheme="minorHAnsi"/>
          <w:lang w:val="mk-MK"/>
        </w:rPr>
        <w:t xml:space="preserve">даночни органи ги издаваат само во електронска форма.  </w:t>
      </w:r>
    </w:p>
    <w:p w14:paraId="2C69A65B" w14:textId="77777777" w:rsidR="00FB798F" w:rsidRPr="00C94EBF" w:rsidRDefault="00FB798F" w:rsidP="00FB798F">
      <w:pPr>
        <w:ind w:firstLine="720"/>
        <w:jc w:val="both"/>
        <w:rPr>
          <w:rFonts w:ascii="&amp;quot" w:hAnsi="&amp;quot"/>
          <w:color w:val="000000"/>
          <w:lang w:val="mk-MK" w:eastAsia="mk-MK"/>
        </w:rPr>
      </w:pPr>
    </w:p>
    <w:p w14:paraId="6C1FAE20" w14:textId="7EB9F8AC" w:rsidR="00FB798F" w:rsidRPr="00D944CA" w:rsidRDefault="00C94EBF" w:rsidP="00C94EBF">
      <w:pPr>
        <w:spacing w:after="120"/>
        <w:ind w:firstLine="720"/>
        <w:jc w:val="both"/>
        <w:rPr>
          <w:rFonts w:asciiTheme="minorHAnsi" w:eastAsia="Calibri" w:hAnsiTheme="minorHAnsi" w:cstheme="minorHAnsi"/>
          <w:lang w:val="mk-MK"/>
        </w:rPr>
      </w:pPr>
      <w:r w:rsidRPr="00D944CA">
        <w:rPr>
          <w:rFonts w:ascii="Calibri" w:hAnsi="Calibri" w:cs="Arabic Typesetting"/>
          <w:lang w:val="mk-MK" w:eastAsia="mk-MK"/>
        </w:rPr>
        <w:t>2</w:t>
      </w:r>
      <w:r w:rsidRPr="00D944CA">
        <w:rPr>
          <w:rFonts w:asciiTheme="minorHAnsi" w:eastAsia="Calibri" w:hAnsiTheme="minorHAnsi" w:cstheme="minorHAnsi"/>
          <w:lang w:val="mk-MK"/>
        </w:rPr>
        <w:t xml:space="preserve">. </w:t>
      </w:r>
      <w:r w:rsidR="00FB798F" w:rsidRPr="00D944CA">
        <w:rPr>
          <w:rFonts w:asciiTheme="minorHAnsi" w:eastAsia="Calibri" w:hAnsiTheme="minorHAnsi" w:cstheme="minorHAnsi"/>
          <w:lang w:val="mk-MK"/>
        </w:rPr>
        <w:t>Барање за измена и дополна на Правилникот за начинот на пресметување и уплатување на данокот на добивка и спречување на двојното ослободување или двојно оданочување:</w:t>
      </w:r>
    </w:p>
    <w:p w14:paraId="1667EB47" w14:textId="1995F06D" w:rsidR="00FB798F" w:rsidRPr="00D944CA" w:rsidRDefault="008322CA" w:rsidP="00C94EBF">
      <w:pPr>
        <w:spacing w:after="120"/>
        <w:ind w:firstLine="720"/>
        <w:jc w:val="both"/>
        <w:rPr>
          <w:rFonts w:asciiTheme="minorHAnsi" w:eastAsia="Calibri" w:hAnsiTheme="minorHAnsi" w:cstheme="minorHAnsi"/>
          <w:lang w:val="mk-MK"/>
        </w:rPr>
      </w:pPr>
      <w:r w:rsidRPr="00D944CA">
        <w:rPr>
          <w:rFonts w:asciiTheme="minorHAnsi" w:eastAsia="Calibri" w:hAnsiTheme="minorHAnsi" w:cstheme="minorHAnsi"/>
          <w:lang w:val="mk-MK"/>
        </w:rPr>
        <w:lastRenderedPageBreak/>
        <w:t xml:space="preserve">Во делот на задржан данок, </w:t>
      </w:r>
      <w:r w:rsidR="00FB798F" w:rsidRPr="00D944CA">
        <w:rPr>
          <w:rFonts w:asciiTheme="minorHAnsi" w:eastAsia="Calibri" w:hAnsiTheme="minorHAnsi" w:cstheme="minorHAnsi"/>
          <w:lang w:val="mk-MK"/>
        </w:rPr>
        <w:t>во рамки на Правилникот за начинот на пресметување и уплатување на данокот на добивка и спречување на двојното ослободување или двојно оданочување, одредбата од член 12, став 6, бараме да се дополни со следниот текст:  </w:t>
      </w:r>
    </w:p>
    <w:p w14:paraId="2BB9BAC4" w14:textId="795D48B7" w:rsidR="00FB798F" w:rsidRPr="00D944CA" w:rsidRDefault="00FB798F" w:rsidP="00C94EBF">
      <w:pPr>
        <w:spacing w:after="120"/>
        <w:ind w:firstLine="720"/>
        <w:jc w:val="both"/>
        <w:rPr>
          <w:rFonts w:asciiTheme="minorHAnsi" w:eastAsia="Calibri" w:hAnsiTheme="minorHAnsi" w:cstheme="minorHAnsi"/>
          <w:lang w:val="mk-MK"/>
        </w:rPr>
      </w:pPr>
      <w:r w:rsidRPr="00D944CA">
        <w:rPr>
          <w:rFonts w:asciiTheme="minorHAnsi" w:eastAsia="Calibri" w:hAnsiTheme="minorHAnsi" w:cstheme="minorHAnsi"/>
          <w:lang w:val="mk-MK"/>
        </w:rPr>
        <w:t>„Доколку се работи за зачестени исплати (по ист основ) одобрението за даночно ослободување е со период на важност од 1 година од денот на донесување на одобрението.“</w:t>
      </w:r>
    </w:p>
    <w:p w14:paraId="75316B7D" w14:textId="19D86407" w:rsidR="00FB798F" w:rsidRDefault="00FB798F" w:rsidP="00C94EBF">
      <w:pPr>
        <w:spacing w:after="120"/>
        <w:ind w:firstLine="720"/>
        <w:jc w:val="both"/>
        <w:rPr>
          <w:rFonts w:asciiTheme="minorHAnsi" w:eastAsia="Calibri" w:hAnsiTheme="minorHAnsi" w:cstheme="minorHAnsi"/>
          <w:lang w:val="mk-MK"/>
        </w:rPr>
      </w:pPr>
      <w:r w:rsidRPr="00D944CA">
        <w:rPr>
          <w:rFonts w:asciiTheme="minorHAnsi" w:eastAsia="Calibri" w:hAnsiTheme="minorHAnsi" w:cstheme="minorHAnsi"/>
          <w:lang w:val="mk-MK"/>
        </w:rPr>
        <w:t>Соглaсно измените и дополнувањата кои ќе следуваат во Законот за данокот на добивка, даваме предлог да се овозможи односно прилагоди времетраењето на веќе одобреното даночно ослободување во случај: доколку има зачестени исплати на приход од наведената услуга, согласно член 12 од Правилникот за начинот на пресметување и уплатување на данокот на добивка и спречување на двојно ослободување или двојно оданочување, одобрението за даночно ослободување кое се издава, да се однесува за приходи кои странското правно лице по истиот основ да има времетраење од 1 година наместо да трае заклучно со 31</w:t>
      </w:r>
      <w:r w:rsidR="007E4C7A">
        <w:rPr>
          <w:rFonts w:asciiTheme="minorHAnsi" w:eastAsia="Calibri" w:hAnsiTheme="minorHAnsi" w:cstheme="minorHAnsi"/>
          <w:lang w:val="mk-MK"/>
        </w:rPr>
        <w:t xml:space="preserve"> </w:t>
      </w:r>
      <w:r w:rsidRPr="00D944CA">
        <w:rPr>
          <w:rFonts w:asciiTheme="minorHAnsi" w:eastAsia="Calibri" w:hAnsiTheme="minorHAnsi" w:cstheme="minorHAnsi"/>
          <w:lang w:val="mk-MK"/>
        </w:rPr>
        <w:t xml:space="preserve">декември во годината кога што е издадено. Имено, странските правни лица ја започнуваат процедурата за добивање на потврда за резидентност од нивните матични даночни управи, не порано од месец јануари, односно на почеток на тековната година, а Банката истата потврда ја добива по пошта </w:t>
      </w:r>
      <w:r w:rsidR="00D96E35">
        <w:rPr>
          <w:rFonts w:asciiTheme="minorHAnsi" w:eastAsia="Calibri" w:hAnsiTheme="minorHAnsi" w:cstheme="minorHAnsi"/>
          <w:lang w:val="mk-MK"/>
        </w:rPr>
        <w:t xml:space="preserve">- </w:t>
      </w:r>
      <w:r w:rsidRPr="00D944CA">
        <w:rPr>
          <w:rFonts w:asciiTheme="minorHAnsi" w:eastAsia="Calibri" w:hAnsiTheme="minorHAnsi" w:cstheme="minorHAnsi"/>
          <w:lang w:val="mk-MK"/>
        </w:rPr>
        <w:t>во оригинал</w:t>
      </w:r>
      <w:r w:rsidR="00D96E35">
        <w:rPr>
          <w:rFonts w:asciiTheme="minorHAnsi" w:eastAsia="Calibri" w:hAnsiTheme="minorHAnsi" w:cstheme="minorHAnsi"/>
          <w:lang w:val="mk-MK"/>
        </w:rPr>
        <w:t>,</w:t>
      </w:r>
      <w:r w:rsidRPr="00D944CA">
        <w:rPr>
          <w:rFonts w:asciiTheme="minorHAnsi" w:eastAsia="Calibri" w:hAnsiTheme="minorHAnsi" w:cstheme="minorHAnsi"/>
          <w:lang w:val="mk-MK"/>
        </w:rPr>
        <w:t xml:space="preserve"> дури по 2 или 3 месеци. Во ваков случај (додека нерезидентот ја спроведе целата процедура</w:t>
      </w:r>
      <w:r w:rsidR="007E4C7A">
        <w:rPr>
          <w:rFonts w:asciiTheme="minorHAnsi" w:eastAsia="Calibri" w:hAnsiTheme="minorHAnsi" w:cstheme="minorHAnsi"/>
          <w:lang w:val="mk-MK"/>
        </w:rPr>
        <w:t>,</w:t>
      </w:r>
      <w:r w:rsidRPr="00D944CA">
        <w:rPr>
          <w:rFonts w:asciiTheme="minorHAnsi" w:eastAsia="Calibri" w:hAnsiTheme="minorHAnsi" w:cstheme="minorHAnsi"/>
          <w:lang w:val="mk-MK"/>
        </w:rPr>
        <w:t xml:space="preserve"> а банките да ја добијат потврдата), банките веќе добиле фактури од странските правни лица и се принуден</w:t>
      </w:r>
      <w:r w:rsidR="00D944CA">
        <w:rPr>
          <w:rFonts w:asciiTheme="minorHAnsi" w:eastAsia="Calibri" w:hAnsiTheme="minorHAnsi" w:cstheme="minorHAnsi"/>
          <w:lang w:val="mk-MK"/>
        </w:rPr>
        <w:t>и</w:t>
      </w:r>
      <w:r w:rsidRPr="00D944CA">
        <w:rPr>
          <w:rFonts w:asciiTheme="minorHAnsi" w:eastAsia="Calibri" w:hAnsiTheme="minorHAnsi" w:cstheme="minorHAnsi"/>
          <w:lang w:val="mk-MK"/>
        </w:rPr>
        <w:t xml:space="preserve"> заради зачестени плаќања во вид на директни задолжувања од странски правни лица, во периодот јануари/февруари да плаќаат задржан данок за услуги за кои подоцна им е одобрено Решение за даночно ослободување. Со оглед на тоа </w:t>
      </w:r>
      <w:r w:rsidR="00D96E35">
        <w:rPr>
          <w:rFonts w:asciiTheme="minorHAnsi" w:eastAsia="Calibri" w:hAnsiTheme="minorHAnsi" w:cstheme="minorHAnsi"/>
          <w:lang w:val="mk-MK"/>
        </w:rPr>
        <w:t>дека</w:t>
      </w:r>
      <w:r w:rsidR="00D96E35" w:rsidRPr="00D944CA">
        <w:rPr>
          <w:rFonts w:asciiTheme="minorHAnsi" w:eastAsia="Calibri" w:hAnsiTheme="minorHAnsi" w:cstheme="minorHAnsi"/>
          <w:lang w:val="mk-MK"/>
        </w:rPr>
        <w:t xml:space="preserve"> </w:t>
      </w:r>
      <w:r w:rsidRPr="00D944CA">
        <w:rPr>
          <w:rFonts w:asciiTheme="minorHAnsi" w:eastAsia="Calibri" w:hAnsiTheme="minorHAnsi" w:cstheme="minorHAnsi"/>
          <w:lang w:val="mk-MK"/>
        </w:rPr>
        <w:t xml:space="preserve">се работи само за застој во административните процедури за навремено добивање и покривање на услугите кои се вклучени со подоцна одобрено Решение, сметаме дека со Правилникот треба да се </w:t>
      </w:r>
      <w:r w:rsidR="00D944CA">
        <w:rPr>
          <w:rFonts w:asciiTheme="minorHAnsi" w:eastAsia="Calibri" w:hAnsiTheme="minorHAnsi" w:cstheme="minorHAnsi"/>
          <w:lang w:val="mk-MK"/>
        </w:rPr>
        <w:t>предвиди овој момент</w:t>
      </w:r>
      <w:r w:rsidRPr="00D944CA">
        <w:rPr>
          <w:rFonts w:asciiTheme="minorHAnsi" w:eastAsia="Calibri" w:hAnsiTheme="minorHAnsi" w:cstheme="minorHAnsi"/>
          <w:lang w:val="mk-MK"/>
        </w:rPr>
        <w:t>, односно да се избегне плаќање на задржан данок на услуги кои  истата година</w:t>
      </w:r>
      <w:r w:rsidR="007E4C7A">
        <w:rPr>
          <w:rFonts w:asciiTheme="minorHAnsi" w:eastAsia="Calibri" w:hAnsiTheme="minorHAnsi" w:cstheme="minorHAnsi"/>
          <w:lang w:val="mk-MK"/>
        </w:rPr>
        <w:t>,</w:t>
      </w:r>
      <w:r w:rsidRPr="00D944CA">
        <w:rPr>
          <w:rFonts w:asciiTheme="minorHAnsi" w:eastAsia="Calibri" w:hAnsiTheme="minorHAnsi" w:cstheme="minorHAnsi"/>
          <w:lang w:val="mk-MK"/>
        </w:rPr>
        <w:t xml:space="preserve"> но еден или два  </w:t>
      </w:r>
      <w:r w:rsidR="00D96E35" w:rsidRPr="00D944CA">
        <w:rPr>
          <w:rFonts w:asciiTheme="minorHAnsi" w:eastAsia="Calibri" w:hAnsiTheme="minorHAnsi" w:cstheme="minorHAnsi"/>
          <w:lang w:val="mk-MK"/>
        </w:rPr>
        <w:t>месец</w:t>
      </w:r>
      <w:r w:rsidR="00D96E35">
        <w:rPr>
          <w:rFonts w:asciiTheme="minorHAnsi" w:eastAsia="Calibri" w:hAnsiTheme="minorHAnsi" w:cstheme="minorHAnsi"/>
          <w:lang w:val="mk-MK"/>
        </w:rPr>
        <w:t>а</w:t>
      </w:r>
      <w:r w:rsidR="00D96E35" w:rsidRPr="00D944CA">
        <w:rPr>
          <w:rFonts w:asciiTheme="minorHAnsi" w:eastAsia="Calibri" w:hAnsiTheme="minorHAnsi" w:cstheme="minorHAnsi"/>
          <w:lang w:val="mk-MK"/>
        </w:rPr>
        <w:t xml:space="preserve"> </w:t>
      </w:r>
      <w:r w:rsidRPr="00D944CA">
        <w:rPr>
          <w:rFonts w:asciiTheme="minorHAnsi" w:eastAsia="Calibri" w:hAnsiTheme="minorHAnsi" w:cstheme="minorHAnsi"/>
          <w:lang w:val="mk-MK"/>
        </w:rPr>
        <w:t>подоцна се ослободени со Решение за даночно ослободување.</w:t>
      </w:r>
    </w:p>
    <w:p w14:paraId="1A020D46" w14:textId="4B422781" w:rsidR="002A7D76" w:rsidRDefault="00727BC6" w:rsidP="00D96E35">
      <w:pPr>
        <w:spacing w:after="120"/>
        <w:ind w:firstLine="720"/>
        <w:jc w:val="both"/>
        <w:rPr>
          <w:rFonts w:asciiTheme="minorHAnsi" w:eastAsia="Calibri" w:hAnsiTheme="minorHAnsi" w:cstheme="minorHAnsi"/>
          <w:lang w:val="mk-MK"/>
        </w:rPr>
      </w:pPr>
      <w:r w:rsidRPr="00727BC6">
        <w:rPr>
          <w:rFonts w:asciiTheme="minorHAnsi" w:eastAsia="Calibri" w:hAnsiTheme="minorHAnsi" w:cstheme="minorHAnsi"/>
          <w:lang w:val="mk-MK"/>
        </w:rPr>
        <w:t xml:space="preserve">3. </w:t>
      </w:r>
      <w:r w:rsidR="004D69A8">
        <w:rPr>
          <w:rFonts w:asciiTheme="minorHAnsi" w:eastAsia="Calibri" w:hAnsiTheme="minorHAnsi" w:cstheme="minorHAnsi"/>
          <w:lang w:val="mk-MK"/>
        </w:rPr>
        <w:t xml:space="preserve">Разгледување </w:t>
      </w:r>
      <w:r w:rsidR="00506876">
        <w:rPr>
          <w:rFonts w:asciiTheme="minorHAnsi" w:eastAsia="Calibri" w:hAnsiTheme="minorHAnsi" w:cstheme="minorHAnsi"/>
          <w:lang w:val="mk-MK"/>
        </w:rPr>
        <w:t xml:space="preserve">на </w:t>
      </w:r>
      <w:r w:rsidR="004D69A8">
        <w:rPr>
          <w:rFonts w:asciiTheme="minorHAnsi" w:eastAsia="Calibri" w:hAnsiTheme="minorHAnsi" w:cstheme="minorHAnsi"/>
          <w:lang w:val="mk-MK"/>
        </w:rPr>
        <w:t>д</w:t>
      </w:r>
      <w:r w:rsidRPr="00727BC6">
        <w:rPr>
          <w:rFonts w:asciiTheme="minorHAnsi" w:eastAsia="Calibri" w:hAnsiTheme="minorHAnsi" w:cstheme="minorHAnsi"/>
          <w:lang w:val="mk-MK"/>
        </w:rPr>
        <w:t>аночениот  т</w:t>
      </w:r>
      <w:r>
        <w:rPr>
          <w:rFonts w:asciiTheme="minorHAnsi" w:eastAsia="Calibri" w:hAnsiTheme="minorHAnsi" w:cstheme="minorHAnsi"/>
          <w:lang w:val="mk-MK"/>
        </w:rPr>
        <w:t>ретман  на ефектот од премин на нов меѓународен сметководстве</w:t>
      </w:r>
      <w:r w:rsidR="00351BEB">
        <w:rPr>
          <w:rFonts w:asciiTheme="minorHAnsi" w:eastAsia="Calibri" w:hAnsiTheme="minorHAnsi" w:cstheme="minorHAnsi"/>
          <w:lang w:val="mk-MK"/>
        </w:rPr>
        <w:t>н</w:t>
      </w:r>
      <w:r>
        <w:rPr>
          <w:rFonts w:asciiTheme="minorHAnsi" w:eastAsia="Calibri" w:hAnsiTheme="minorHAnsi" w:cstheme="minorHAnsi"/>
          <w:lang w:val="mk-MK"/>
        </w:rPr>
        <w:t xml:space="preserve"> стандард </w:t>
      </w:r>
      <w:r w:rsidR="00351BEB">
        <w:rPr>
          <w:rFonts w:asciiTheme="minorHAnsi" w:eastAsia="Calibri" w:hAnsiTheme="minorHAnsi" w:cstheme="minorHAnsi"/>
          <w:lang w:val="mk-MK"/>
        </w:rPr>
        <w:t xml:space="preserve"> во случај кога </w:t>
      </w:r>
      <w:r>
        <w:rPr>
          <w:rFonts w:asciiTheme="minorHAnsi" w:eastAsia="Calibri" w:hAnsiTheme="minorHAnsi" w:cstheme="minorHAnsi"/>
          <w:lang w:val="mk-MK"/>
        </w:rPr>
        <w:t xml:space="preserve">ефектот од преминот се </w:t>
      </w:r>
      <w:r w:rsidRPr="00727BC6">
        <w:rPr>
          <w:rFonts w:asciiTheme="minorHAnsi" w:eastAsia="Calibri" w:hAnsiTheme="minorHAnsi" w:cstheme="minorHAnsi"/>
          <w:lang w:val="mk-MK"/>
        </w:rPr>
        <w:t>евидентира преку капитал</w:t>
      </w:r>
      <w:r w:rsidR="00351BEB">
        <w:rPr>
          <w:rFonts w:asciiTheme="minorHAnsi" w:eastAsia="Calibri" w:hAnsiTheme="minorHAnsi" w:cstheme="minorHAnsi"/>
          <w:lang w:val="mk-MK"/>
        </w:rPr>
        <w:t>от</w:t>
      </w:r>
      <w:r w:rsidRPr="00727BC6">
        <w:rPr>
          <w:rFonts w:asciiTheme="minorHAnsi" w:eastAsia="Calibri" w:hAnsiTheme="minorHAnsi" w:cstheme="minorHAnsi"/>
          <w:lang w:val="mk-MK"/>
        </w:rPr>
        <w:t xml:space="preserve">  </w:t>
      </w:r>
      <w:r>
        <w:rPr>
          <w:rFonts w:asciiTheme="minorHAnsi" w:eastAsia="Calibri" w:hAnsiTheme="minorHAnsi" w:cstheme="minorHAnsi"/>
          <w:lang w:val="mk-MK"/>
        </w:rPr>
        <w:t xml:space="preserve">како и </w:t>
      </w:r>
      <w:r w:rsidR="00FB17FE">
        <w:rPr>
          <w:rFonts w:asciiTheme="minorHAnsi" w:eastAsia="Calibri" w:hAnsiTheme="minorHAnsi" w:cstheme="minorHAnsi"/>
          <w:lang w:val="mk-MK"/>
        </w:rPr>
        <w:t xml:space="preserve">даночниот третман на </w:t>
      </w:r>
      <w:r w:rsidRPr="00727BC6">
        <w:rPr>
          <w:rFonts w:asciiTheme="minorHAnsi" w:eastAsia="Calibri" w:hAnsiTheme="minorHAnsi" w:cstheme="minorHAnsi"/>
          <w:lang w:val="mk-MK"/>
        </w:rPr>
        <w:t xml:space="preserve">ефектот </w:t>
      </w:r>
      <w:r w:rsidR="003977C4">
        <w:rPr>
          <w:rFonts w:asciiTheme="minorHAnsi" w:eastAsia="Calibri" w:hAnsiTheme="minorHAnsi" w:cstheme="minorHAnsi"/>
          <w:lang w:val="mk-MK"/>
        </w:rPr>
        <w:t xml:space="preserve">при </w:t>
      </w:r>
      <w:r w:rsidRPr="00727BC6">
        <w:rPr>
          <w:rFonts w:asciiTheme="minorHAnsi" w:eastAsia="Calibri" w:hAnsiTheme="minorHAnsi" w:cstheme="minorHAnsi"/>
          <w:lang w:val="mk-MK"/>
        </w:rPr>
        <w:t>продажба на сопствени</w:t>
      </w:r>
      <w:r>
        <w:rPr>
          <w:rFonts w:asciiTheme="minorHAnsi" w:eastAsia="Calibri" w:hAnsiTheme="minorHAnsi" w:cstheme="minorHAnsi"/>
          <w:lang w:val="mk-MK"/>
        </w:rPr>
        <w:t>чки хартии од вредност</w:t>
      </w:r>
      <w:r w:rsidRPr="00727BC6">
        <w:rPr>
          <w:rFonts w:asciiTheme="minorHAnsi" w:eastAsia="Calibri" w:hAnsiTheme="minorHAnsi" w:cstheme="minorHAnsi"/>
          <w:lang w:val="mk-MK"/>
        </w:rPr>
        <w:t xml:space="preserve"> кој исто така оди директно во капитал</w:t>
      </w:r>
      <w:r w:rsidR="00351BEB">
        <w:rPr>
          <w:rFonts w:asciiTheme="minorHAnsi" w:eastAsia="Calibri" w:hAnsiTheme="minorHAnsi" w:cstheme="minorHAnsi"/>
          <w:lang w:val="mk-MK"/>
        </w:rPr>
        <w:t>от.</w:t>
      </w:r>
    </w:p>
    <w:p w14:paraId="6D56BE58" w14:textId="77777777" w:rsidR="003977C4" w:rsidRDefault="003977C4" w:rsidP="00D96E35">
      <w:pPr>
        <w:spacing w:after="120"/>
        <w:ind w:firstLine="720"/>
        <w:jc w:val="both"/>
        <w:rPr>
          <w:rFonts w:asciiTheme="minorHAnsi" w:eastAsia="Calibri" w:hAnsiTheme="minorHAnsi" w:cstheme="minorHAnsi"/>
          <w:lang w:val="mk-MK"/>
        </w:rPr>
      </w:pPr>
    </w:p>
    <w:p w14:paraId="2C33F61B" w14:textId="77777777" w:rsidR="003977C4" w:rsidRDefault="003977C4" w:rsidP="00D96E35">
      <w:pPr>
        <w:spacing w:after="120"/>
        <w:ind w:firstLine="720"/>
        <w:jc w:val="both"/>
        <w:rPr>
          <w:rFonts w:asciiTheme="minorHAnsi" w:eastAsia="Calibri" w:hAnsiTheme="minorHAnsi" w:cstheme="minorHAnsi"/>
          <w:lang w:val="mk-MK"/>
        </w:rPr>
      </w:pPr>
    </w:p>
    <w:p w14:paraId="6688056F" w14:textId="22A7FAF9" w:rsidR="003977C4" w:rsidRDefault="003977C4" w:rsidP="003977C4">
      <w:pPr>
        <w:rPr>
          <w:rFonts w:asciiTheme="minorHAnsi" w:hAnsiTheme="minorHAnsi" w:cstheme="minorHAnsi"/>
          <w:b/>
          <w:lang w:val="mk-MK"/>
        </w:rPr>
      </w:pPr>
      <w:r>
        <w:rPr>
          <w:rFonts w:asciiTheme="minorHAnsi" w:eastAsia="Calibri" w:hAnsiTheme="minorHAnsi" w:cstheme="minorHAnsi"/>
          <w:lang w:val="mk-MK"/>
        </w:rPr>
        <w:tab/>
      </w:r>
      <w:r>
        <w:rPr>
          <w:rFonts w:asciiTheme="minorHAnsi" w:eastAsia="Calibri" w:hAnsiTheme="minorHAnsi" w:cstheme="minorHAnsi"/>
          <w:lang w:val="mk-MK"/>
        </w:rPr>
        <w:tab/>
      </w:r>
      <w:r>
        <w:rPr>
          <w:rFonts w:asciiTheme="minorHAnsi" w:eastAsia="Calibri" w:hAnsiTheme="minorHAnsi" w:cstheme="minorHAnsi"/>
          <w:lang w:val="mk-MK"/>
        </w:rPr>
        <w:tab/>
      </w:r>
      <w:r>
        <w:rPr>
          <w:rFonts w:asciiTheme="minorHAnsi" w:eastAsia="Calibri" w:hAnsiTheme="minorHAnsi" w:cstheme="minorHAnsi"/>
          <w:lang w:val="mk-MK"/>
        </w:rPr>
        <w:tab/>
      </w:r>
      <w:r>
        <w:rPr>
          <w:rFonts w:asciiTheme="minorHAnsi" w:eastAsia="Calibri" w:hAnsiTheme="minorHAnsi" w:cstheme="minorHAnsi"/>
          <w:lang w:val="mk-MK"/>
        </w:rPr>
        <w:tab/>
      </w:r>
      <w:r>
        <w:rPr>
          <w:rFonts w:asciiTheme="minorHAnsi" w:eastAsia="Calibri" w:hAnsiTheme="minorHAnsi" w:cstheme="minorHAnsi"/>
          <w:lang w:val="mk-MK"/>
        </w:rPr>
        <w:tab/>
      </w:r>
      <w:r w:rsidRPr="004C1FC1">
        <w:rPr>
          <w:rFonts w:asciiTheme="minorHAnsi" w:hAnsiTheme="minorHAnsi" w:cstheme="minorHAnsi"/>
          <w:b/>
          <w:lang w:val="mk-MK"/>
        </w:rPr>
        <w:t>МАКЕДОНСКА БАНКАРСКА АСОЦИЈАЦИЈА – Скопје</w:t>
      </w:r>
    </w:p>
    <w:p w14:paraId="0B455808" w14:textId="77777777" w:rsidR="003977C4" w:rsidRDefault="003977C4" w:rsidP="003977C4">
      <w:pPr>
        <w:rPr>
          <w:rFonts w:asciiTheme="minorHAnsi" w:hAnsiTheme="minorHAnsi" w:cstheme="minorHAnsi"/>
          <w:b/>
          <w:lang w:val="mk-MK"/>
        </w:rPr>
      </w:pPr>
      <w:r>
        <w:rPr>
          <w:rFonts w:asciiTheme="minorHAnsi" w:hAnsiTheme="minorHAnsi" w:cstheme="minorHAnsi"/>
          <w:b/>
          <w:lang w:val="mk-MK"/>
        </w:rPr>
        <w:tab/>
      </w:r>
      <w:r>
        <w:rPr>
          <w:rFonts w:asciiTheme="minorHAnsi" w:hAnsiTheme="minorHAnsi" w:cstheme="minorHAnsi"/>
          <w:b/>
          <w:lang w:val="mk-MK"/>
        </w:rPr>
        <w:tab/>
      </w:r>
      <w:r>
        <w:rPr>
          <w:rFonts w:asciiTheme="minorHAnsi" w:hAnsiTheme="minorHAnsi" w:cstheme="minorHAnsi"/>
          <w:b/>
          <w:lang w:val="mk-MK"/>
        </w:rPr>
        <w:tab/>
      </w:r>
      <w:r>
        <w:rPr>
          <w:rFonts w:asciiTheme="minorHAnsi" w:hAnsiTheme="minorHAnsi" w:cstheme="minorHAnsi"/>
          <w:b/>
          <w:lang w:val="mk-MK"/>
        </w:rPr>
        <w:tab/>
      </w:r>
      <w:r>
        <w:rPr>
          <w:rFonts w:asciiTheme="minorHAnsi" w:hAnsiTheme="minorHAnsi" w:cstheme="minorHAnsi"/>
          <w:b/>
          <w:lang w:val="mk-MK"/>
        </w:rPr>
        <w:tab/>
      </w:r>
      <w:r>
        <w:rPr>
          <w:rFonts w:asciiTheme="minorHAnsi" w:hAnsiTheme="minorHAnsi" w:cstheme="minorHAnsi"/>
          <w:b/>
          <w:lang w:val="mk-MK"/>
        </w:rPr>
        <w:tab/>
        <w:t xml:space="preserve">   Комисија за сметководство, даноци и МСФИ</w:t>
      </w:r>
    </w:p>
    <w:p w14:paraId="0BBFC0BC" w14:textId="2153F03C" w:rsidR="003977C4" w:rsidRPr="00727BC6" w:rsidRDefault="003977C4" w:rsidP="003977C4">
      <w:pPr>
        <w:spacing w:after="120"/>
        <w:ind w:firstLine="720"/>
        <w:jc w:val="both"/>
        <w:rPr>
          <w:rFonts w:asciiTheme="minorHAnsi" w:eastAsia="Calibri" w:hAnsiTheme="minorHAnsi" w:cstheme="minorHAnsi"/>
          <w:lang w:val="mk-MK"/>
        </w:rPr>
      </w:pPr>
      <w:r>
        <w:rPr>
          <w:rFonts w:asciiTheme="minorHAnsi" w:hAnsiTheme="minorHAnsi" w:cstheme="minorHAnsi"/>
          <w:b/>
          <w:lang w:val="mk-MK"/>
        </w:rPr>
        <w:tab/>
      </w:r>
      <w:r>
        <w:rPr>
          <w:rFonts w:asciiTheme="minorHAnsi" w:hAnsiTheme="minorHAnsi" w:cstheme="minorHAnsi"/>
          <w:b/>
          <w:lang w:val="mk-MK"/>
        </w:rPr>
        <w:tab/>
      </w:r>
      <w:r>
        <w:rPr>
          <w:rFonts w:asciiTheme="minorHAnsi" w:hAnsiTheme="minorHAnsi" w:cstheme="minorHAnsi"/>
          <w:b/>
          <w:lang w:val="mk-MK"/>
        </w:rPr>
        <w:tab/>
      </w:r>
      <w:r>
        <w:rPr>
          <w:rFonts w:asciiTheme="minorHAnsi" w:hAnsiTheme="minorHAnsi" w:cstheme="minorHAnsi"/>
          <w:b/>
          <w:lang w:val="mk-MK"/>
        </w:rPr>
        <w:tab/>
      </w:r>
      <w:r>
        <w:rPr>
          <w:rFonts w:asciiTheme="minorHAnsi" w:hAnsiTheme="minorHAnsi" w:cstheme="minorHAnsi"/>
          <w:b/>
          <w:lang w:val="mk-MK"/>
        </w:rPr>
        <w:tab/>
      </w:r>
      <w:r>
        <w:rPr>
          <w:rFonts w:asciiTheme="minorHAnsi" w:hAnsiTheme="minorHAnsi" w:cstheme="minorHAnsi"/>
          <w:b/>
          <w:lang w:val="mk-MK"/>
        </w:rPr>
        <w:tab/>
        <w:t xml:space="preserve">                       </w:t>
      </w:r>
      <w:r w:rsidRPr="004C1FC1">
        <w:rPr>
          <w:rFonts w:asciiTheme="minorHAnsi" w:hAnsiTheme="minorHAnsi" w:cstheme="minorHAnsi"/>
          <w:b/>
          <w:lang w:val="mk-MK"/>
        </w:rPr>
        <w:tab/>
      </w:r>
      <w:r w:rsidRPr="004C1FC1">
        <w:rPr>
          <w:rFonts w:asciiTheme="minorHAnsi" w:hAnsiTheme="minorHAnsi" w:cstheme="minorHAnsi"/>
          <w:b/>
          <w:lang w:val="mk-MK"/>
        </w:rPr>
        <w:tab/>
      </w:r>
      <w:r w:rsidRPr="004C1FC1">
        <w:rPr>
          <w:rFonts w:asciiTheme="minorHAnsi" w:hAnsiTheme="minorHAnsi" w:cstheme="minorHAnsi"/>
          <w:b/>
          <w:lang w:val="mk-MK"/>
        </w:rPr>
        <w:tab/>
      </w:r>
      <w:r w:rsidRPr="004C1FC1">
        <w:rPr>
          <w:rFonts w:asciiTheme="minorHAnsi" w:hAnsiTheme="minorHAnsi" w:cstheme="minorHAnsi"/>
          <w:b/>
          <w:lang w:val="mk-MK"/>
        </w:rPr>
        <w:tab/>
      </w:r>
      <w:r w:rsidRPr="004C1FC1">
        <w:rPr>
          <w:rFonts w:asciiTheme="minorHAnsi" w:hAnsiTheme="minorHAnsi" w:cstheme="minorHAnsi"/>
          <w:b/>
          <w:lang w:val="mk-MK"/>
        </w:rPr>
        <w:tab/>
      </w:r>
      <w:r w:rsidRPr="004C1FC1">
        <w:rPr>
          <w:rFonts w:asciiTheme="minorHAnsi" w:hAnsiTheme="minorHAnsi" w:cstheme="minorHAnsi"/>
          <w:b/>
          <w:lang w:val="mk-MK"/>
        </w:rPr>
        <w:tab/>
      </w:r>
      <w:r>
        <w:rPr>
          <w:rFonts w:asciiTheme="minorHAnsi" w:eastAsia="Calibri" w:hAnsiTheme="minorHAnsi" w:cstheme="minorHAnsi"/>
          <w:lang w:val="mk-MK"/>
        </w:rPr>
        <w:tab/>
      </w:r>
      <w:r>
        <w:rPr>
          <w:rFonts w:asciiTheme="minorHAnsi" w:eastAsia="Calibri" w:hAnsiTheme="minorHAnsi" w:cstheme="minorHAnsi"/>
          <w:lang w:val="mk-MK"/>
        </w:rPr>
        <w:tab/>
      </w:r>
      <w:r>
        <w:rPr>
          <w:rFonts w:asciiTheme="minorHAnsi" w:eastAsia="Calibri" w:hAnsiTheme="minorHAnsi" w:cstheme="minorHAnsi"/>
          <w:lang w:val="mk-MK"/>
        </w:rPr>
        <w:tab/>
      </w:r>
      <w:r>
        <w:rPr>
          <w:rFonts w:asciiTheme="minorHAnsi" w:eastAsia="Calibri" w:hAnsiTheme="minorHAnsi" w:cstheme="minorHAnsi"/>
          <w:lang w:val="mk-MK"/>
        </w:rPr>
        <w:tab/>
      </w:r>
      <w:r>
        <w:rPr>
          <w:rFonts w:asciiTheme="minorHAnsi" w:eastAsia="Calibri" w:hAnsiTheme="minorHAnsi" w:cstheme="minorHAnsi"/>
          <w:lang w:val="mk-MK"/>
        </w:rPr>
        <w:tab/>
      </w:r>
      <w:r>
        <w:rPr>
          <w:rFonts w:asciiTheme="minorHAnsi" w:eastAsia="Calibri" w:hAnsiTheme="minorHAnsi" w:cstheme="minorHAnsi"/>
          <w:lang w:val="mk-MK"/>
        </w:rPr>
        <w:tab/>
      </w:r>
      <w:r>
        <w:rPr>
          <w:rFonts w:asciiTheme="minorHAnsi" w:eastAsia="Calibri" w:hAnsiTheme="minorHAnsi" w:cstheme="minorHAnsi"/>
          <w:lang w:val="mk-MK"/>
        </w:rPr>
        <w:tab/>
      </w:r>
    </w:p>
    <w:sectPr w:rsidR="003977C4" w:rsidRPr="00727BC6" w:rsidSect="00DF5EAF">
      <w:headerReference w:type="default" r:id="rId9"/>
      <w:footerReference w:type="default" r:id="rId10"/>
      <w:pgSz w:w="11907" w:h="16839" w:code="9"/>
      <w:pgMar w:top="2371" w:right="1183"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63F76" w14:textId="77777777" w:rsidR="006840EB" w:rsidRDefault="006840EB" w:rsidP="00E9425F">
      <w:r>
        <w:separator/>
      </w:r>
    </w:p>
  </w:endnote>
  <w:endnote w:type="continuationSeparator" w:id="0">
    <w:p w14:paraId="75B55A75" w14:textId="77777777" w:rsidR="006840EB" w:rsidRDefault="006840EB" w:rsidP="00E9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Regular">
    <w:altName w:val="Arial"/>
    <w:panose1 w:val="00000000000000000000"/>
    <w:charset w:val="00"/>
    <w:family w:val="modern"/>
    <w:notTrueType/>
    <w:pitch w:val="variable"/>
    <w:sig w:usb0="00000001"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Arabic Typesetting">
    <w:charset w:val="00"/>
    <w:family w:val="script"/>
    <w:pitch w:val="variable"/>
    <w:sig w:usb0="A000206F" w:usb1="C0000000" w:usb2="00000008" w:usb3="00000000" w:csb0="000000D3"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94567" w14:textId="77777777" w:rsidR="000D7E75" w:rsidRDefault="00505AE6">
    <w:pPr>
      <w:pStyle w:val="Footer"/>
    </w:pPr>
    <w:r>
      <w:rPr>
        <w:noProof/>
        <w:lang w:val="en-US"/>
      </w:rPr>
      <mc:AlternateContent>
        <mc:Choice Requires="wps">
          <w:drawing>
            <wp:anchor distT="0" distB="0" distL="114300" distR="114300" simplePos="0" relativeHeight="251663360" behindDoc="0" locked="0" layoutInCell="1" allowOverlap="1" wp14:anchorId="28DC84B3" wp14:editId="2EDB99D3">
              <wp:simplePos x="0" y="0"/>
              <wp:positionH relativeFrom="column">
                <wp:posOffset>-259080</wp:posOffset>
              </wp:positionH>
              <wp:positionV relativeFrom="paragraph">
                <wp:posOffset>48895</wp:posOffset>
              </wp:positionV>
              <wp:extent cx="6851650" cy="112839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1128395"/>
                      </a:xfrm>
                      <a:prstGeom prst="rect">
                        <a:avLst/>
                      </a:prstGeom>
                      <a:noFill/>
                      <a:ln w="9525">
                        <a:noFill/>
                        <a:miter lim="800000"/>
                        <a:headEnd/>
                        <a:tailEnd/>
                      </a:ln>
                    </wps:spPr>
                    <wps:txbx>
                      <w:txbxContent>
                        <w:p w14:paraId="1F195CE1" w14:textId="77777777" w:rsidR="000D7E75" w:rsidRPr="00D43C57" w:rsidRDefault="000D7E75" w:rsidP="000D7E75">
                          <w:pPr>
                            <w:jc w:val="center"/>
                            <w:rPr>
                              <w:color w:val="000000" w:themeColor="text1"/>
                            </w:rPr>
                          </w:pPr>
                          <w:proofErr w:type="spellStart"/>
                          <w:r w:rsidRPr="00D43C57">
                            <w:rPr>
                              <w:b/>
                              <w:color w:val="000000" w:themeColor="text1"/>
                              <w:sz w:val="20"/>
                              <w:szCs w:val="20"/>
                            </w:rPr>
                            <w:t>Македонска</w:t>
                          </w:r>
                          <w:proofErr w:type="spellEnd"/>
                          <w:r w:rsidRPr="00D43C57">
                            <w:rPr>
                              <w:b/>
                              <w:color w:val="000000" w:themeColor="text1"/>
                              <w:sz w:val="20"/>
                              <w:szCs w:val="20"/>
                            </w:rPr>
                            <w:t xml:space="preserve"> </w:t>
                          </w:r>
                          <w:proofErr w:type="spellStart"/>
                          <w:r w:rsidRPr="00D43C57">
                            <w:rPr>
                              <w:b/>
                              <w:color w:val="000000" w:themeColor="text1"/>
                              <w:sz w:val="20"/>
                              <w:szCs w:val="20"/>
                            </w:rPr>
                            <w:t>Банкарска</w:t>
                          </w:r>
                          <w:proofErr w:type="spellEnd"/>
                          <w:r w:rsidRPr="00D43C57">
                            <w:rPr>
                              <w:b/>
                              <w:color w:val="000000" w:themeColor="text1"/>
                              <w:sz w:val="20"/>
                              <w:szCs w:val="20"/>
                            </w:rPr>
                            <w:t xml:space="preserve"> </w:t>
                          </w:r>
                          <w:proofErr w:type="spellStart"/>
                          <w:r w:rsidRPr="00D43C57">
                            <w:rPr>
                              <w:b/>
                              <w:color w:val="000000" w:themeColor="text1"/>
                              <w:sz w:val="20"/>
                              <w:szCs w:val="20"/>
                            </w:rPr>
                            <w:t>Асоцијација</w:t>
                          </w:r>
                          <w:proofErr w:type="spellEnd"/>
                          <w:r w:rsidRPr="00D43C57">
                            <w:rPr>
                              <w:color w:val="000000" w:themeColor="text1"/>
                              <w:sz w:val="20"/>
                              <w:szCs w:val="20"/>
                            </w:rPr>
                            <w:br/>
                          </w:r>
                          <w:proofErr w:type="spellStart"/>
                          <w:r w:rsidRPr="00D43C57">
                            <w:rPr>
                              <w:color w:val="000000" w:themeColor="text1"/>
                              <w:sz w:val="20"/>
                              <w:szCs w:val="20"/>
                            </w:rPr>
                            <w:t>Ул</w:t>
                          </w:r>
                          <w:proofErr w:type="spellEnd"/>
                          <w:r w:rsidRPr="00D43C57">
                            <w:rPr>
                              <w:color w:val="000000" w:themeColor="text1"/>
                              <w:sz w:val="20"/>
                              <w:szCs w:val="20"/>
                            </w:rPr>
                            <w:t xml:space="preserve">. </w:t>
                          </w:r>
                          <w:proofErr w:type="spellStart"/>
                          <w:r w:rsidRPr="00D43C57">
                            <w:rPr>
                              <w:color w:val="000000" w:themeColor="text1"/>
                              <w:sz w:val="20"/>
                              <w:szCs w:val="20"/>
                            </w:rPr>
                            <w:t>Никола</w:t>
                          </w:r>
                          <w:proofErr w:type="spellEnd"/>
                          <w:r w:rsidRPr="00D43C57">
                            <w:rPr>
                              <w:color w:val="000000" w:themeColor="text1"/>
                              <w:sz w:val="20"/>
                              <w:szCs w:val="20"/>
                            </w:rPr>
                            <w:t xml:space="preserve"> </w:t>
                          </w:r>
                          <w:proofErr w:type="spellStart"/>
                          <w:r w:rsidRPr="00D43C57">
                            <w:rPr>
                              <w:color w:val="000000" w:themeColor="text1"/>
                              <w:sz w:val="20"/>
                              <w:szCs w:val="20"/>
                            </w:rPr>
                            <w:t>Кљусев</w:t>
                          </w:r>
                          <w:proofErr w:type="spellEnd"/>
                          <w:r w:rsidRPr="00D43C57">
                            <w:rPr>
                              <w:color w:val="000000" w:themeColor="text1"/>
                              <w:sz w:val="20"/>
                              <w:szCs w:val="20"/>
                            </w:rPr>
                            <w:t xml:space="preserve"> </w:t>
                          </w:r>
                          <w:proofErr w:type="spellStart"/>
                          <w:r w:rsidRPr="00D43C57">
                            <w:rPr>
                              <w:color w:val="000000" w:themeColor="text1"/>
                              <w:sz w:val="20"/>
                              <w:szCs w:val="20"/>
                            </w:rPr>
                            <w:t>бр</w:t>
                          </w:r>
                          <w:proofErr w:type="spellEnd"/>
                          <w:r w:rsidRPr="00D43C57">
                            <w:rPr>
                              <w:color w:val="000000" w:themeColor="text1"/>
                              <w:sz w:val="20"/>
                              <w:szCs w:val="20"/>
                            </w:rPr>
                            <w:t xml:space="preserve">. 6, 1000 </w:t>
                          </w:r>
                          <w:proofErr w:type="spellStart"/>
                          <w:r w:rsidRPr="00D43C57">
                            <w:rPr>
                              <w:color w:val="000000" w:themeColor="text1"/>
                              <w:sz w:val="20"/>
                              <w:szCs w:val="20"/>
                            </w:rPr>
                            <w:t>Скопје</w:t>
                          </w:r>
                          <w:proofErr w:type="spellEnd"/>
                          <w:r>
                            <w:rPr>
                              <w:color w:val="000000" w:themeColor="text1"/>
                              <w:sz w:val="20"/>
                              <w:szCs w:val="20"/>
                            </w:rPr>
                            <w:t xml:space="preserve">; </w:t>
                          </w:r>
                          <w:r w:rsidR="002E28CF">
                            <w:rPr>
                              <w:color w:val="000000" w:themeColor="text1"/>
                              <w:sz w:val="20"/>
                              <w:szCs w:val="20"/>
                            </w:rPr>
                            <w:t xml:space="preserve">www.mba.mk; </w:t>
                          </w:r>
                          <w:r>
                            <w:rPr>
                              <w:color w:val="000000" w:themeColor="text1"/>
                              <w:sz w:val="20"/>
                              <w:szCs w:val="20"/>
                            </w:rPr>
                            <w:t>e mail</w:t>
                          </w:r>
                          <w:r w:rsidRPr="00D43C57">
                            <w:rPr>
                              <w:color w:val="000000" w:themeColor="text1"/>
                              <w:sz w:val="20"/>
                              <w:szCs w:val="20"/>
                            </w:rPr>
                            <w:t>: info@mba.mk</w:t>
                          </w:r>
                          <w:r>
                            <w:rPr>
                              <w:color w:val="000000" w:themeColor="text1"/>
                              <w:sz w:val="20"/>
                              <w:szCs w:val="20"/>
                            </w:rPr>
                            <w:t xml:space="preserve">; </w:t>
                          </w:r>
                          <w:proofErr w:type="spellStart"/>
                          <w:r w:rsidRPr="00D43C57">
                            <w:rPr>
                              <w:color w:val="000000" w:themeColor="text1"/>
                              <w:sz w:val="20"/>
                              <w:szCs w:val="20"/>
                            </w:rPr>
                            <w:t>тел</w:t>
                          </w:r>
                          <w:proofErr w:type="spellEnd"/>
                          <w:r w:rsidRPr="00D43C57">
                            <w:rPr>
                              <w:color w:val="000000" w:themeColor="text1"/>
                              <w:sz w:val="20"/>
                              <w:szCs w:val="20"/>
                            </w:rPr>
                            <w:t>. 02/3120 393</w:t>
                          </w:r>
                        </w:p>
                        <w:p w14:paraId="2B0CE142" w14:textId="77777777" w:rsidR="00505AE6" w:rsidRDefault="00505A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8DC84B3" id="_x0000_t202" coordsize="21600,21600" o:spt="202" path="m,l,21600r21600,l21600,xe">
              <v:stroke joinstyle="miter"/>
              <v:path gradientshapeok="t" o:connecttype="rect"/>
            </v:shapetype>
            <v:shape id="Text Box 2" o:spid="_x0000_s1026" type="#_x0000_t202" style="position:absolute;margin-left:-20.4pt;margin-top:3.85pt;width:539.5pt;height:8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I6DQIAAPUDAAAOAAAAZHJzL2Uyb0RvYy54bWysU9tuGyEQfa/Uf0C813uJ17FXXkdp0lSV&#10;0ouU9AMwy3pRgaGAvet+fQfWcaz2rSoPCJiZM3PODOubUStyEM5LMA0tZjklwnBopdk19Pvzw7sl&#10;JT4w0zIFRjT0KDy92bx9sx5sLUroQbXCEQQxvh5sQ/sQbJ1lnvdCMz8DKwwaO3CaBby6XdY6NiC6&#10;VlmZ54tsANdaB1x4j6/3k5FuEn7XCR6+dp0XgaiGYm0h7S7t27hnmzWrd47ZXvJTGewfqtBMGkx6&#10;hrpngZG9k39BackdeOjCjIPOoOskF4kDsinyP9g89cyKxAXF8fYsk/9/sPzL4Zsjsm3oVX5NiWEa&#10;m/QsxkDew0jKqM9gfY1uTxYdw4jP2OfE1dtH4D88MXDXM7MTt87B0AvWYn1FjMwuQiccH0G2w2do&#10;MQ3bB0hAY+d0FA/lIIiOfTqeexNL4fi4WFbFokITR1tRlMurVZVysPol3DofPgrQJB4a6rD5CZ4d&#10;Hn2I5bD6xSVmM/AglUoDoAwZGrqqyioFXFi0DDifSuqGLvO4pomJLD+YNgUHJtV0xgTKnGhHphPn&#10;MG5HdIxabKE9ogAOpjnEf4OHHtwvSgacwYb6n3vmBCXqk0ERV8V8Hoc2XebVdYkXd2nZXlqY4QjV&#10;0EDJdLwLadAnrrcodieTDK+VnGrF2UrqnP5BHN7Le/J6/a2b3wAAAP//AwBQSwMEFAAGAAgAAAAh&#10;AGGkDBTfAAAACgEAAA8AAABkcnMvZG93bnJldi54bWxMj8FOwzAQRO9I/Qdrkbi1NiWlaRqnQiCu&#10;IApU6m0bb5Oo8TqK3Sb8Pe4Jbjua0czbfDPaVlyo941jDfczBYK4dKbhSsPX5+s0BeEDssHWMWn4&#10;IQ+bYnKTY2bcwB902YZKxBL2GWqoQ+gyKX1Zk0U/cx1x9I6utxii7CtpehxiuW3lXKlHabHhuFBj&#10;R881laft2Wr4fjvud4l6r17sohvcqCTbldT67nZ8WoMINIa/MFzxIzoUkengzmy8aDVMExXRg4bl&#10;EsTVVw/pHMQhXukiAVnk8v8LxS8AAAD//wMAUEsBAi0AFAAGAAgAAAAhALaDOJL+AAAA4QEAABMA&#10;AAAAAAAAAAAAAAAAAAAAAFtDb250ZW50X1R5cGVzXS54bWxQSwECLQAUAAYACAAAACEAOP0h/9YA&#10;AACUAQAACwAAAAAAAAAAAAAAAAAvAQAAX3JlbHMvLnJlbHNQSwECLQAUAAYACAAAACEAGWWCOg0C&#10;AAD1AwAADgAAAAAAAAAAAAAAAAAuAgAAZHJzL2Uyb0RvYy54bWxQSwECLQAUAAYACAAAACEAYaQM&#10;FN8AAAAKAQAADwAAAAAAAAAAAAAAAABnBAAAZHJzL2Rvd25yZXYueG1sUEsFBgAAAAAEAAQA8wAA&#10;AHMFAAAAAA==&#10;" filled="f" stroked="f">
              <v:textbox>
                <w:txbxContent>
                  <w:p w14:paraId="1F195CE1" w14:textId="77777777" w:rsidR="000D7E75" w:rsidRPr="00D43C57" w:rsidRDefault="000D7E75" w:rsidP="000D7E75">
                    <w:pPr>
                      <w:jc w:val="center"/>
                      <w:rPr>
                        <w:color w:val="000000" w:themeColor="text1"/>
                      </w:rPr>
                    </w:pPr>
                    <w:r w:rsidRPr="00D43C57">
                      <w:rPr>
                        <w:b/>
                        <w:color w:val="000000" w:themeColor="text1"/>
                        <w:sz w:val="20"/>
                        <w:szCs w:val="20"/>
                      </w:rPr>
                      <w:t>Македонска Банкарска Асоцијација</w:t>
                    </w:r>
                    <w:r w:rsidRPr="00D43C57">
                      <w:rPr>
                        <w:color w:val="000000" w:themeColor="text1"/>
                        <w:sz w:val="20"/>
                        <w:szCs w:val="20"/>
                      </w:rPr>
                      <w:br/>
                      <w:t>Ул. Никола Кљусев бр. 6, 1000 Скопје</w:t>
                    </w:r>
                    <w:r>
                      <w:rPr>
                        <w:color w:val="000000" w:themeColor="text1"/>
                        <w:sz w:val="20"/>
                        <w:szCs w:val="20"/>
                      </w:rPr>
                      <w:t xml:space="preserve">; </w:t>
                    </w:r>
                    <w:r w:rsidR="002E28CF">
                      <w:rPr>
                        <w:color w:val="000000" w:themeColor="text1"/>
                        <w:sz w:val="20"/>
                        <w:szCs w:val="20"/>
                      </w:rPr>
                      <w:t xml:space="preserve">www.mba.mk; </w:t>
                    </w:r>
                    <w:r>
                      <w:rPr>
                        <w:color w:val="000000" w:themeColor="text1"/>
                        <w:sz w:val="20"/>
                        <w:szCs w:val="20"/>
                      </w:rPr>
                      <w:t>e mail</w:t>
                    </w:r>
                    <w:r w:rsidRPr="00D43C57">
                      <w:rPr>
                        <w:color w:val="000000" w:themeColor="text1"/>
                        <w:sz w:val="20"/>
                        <w:szCs w:val="20"/>
                      </w:rPr>
                      <w:t>: info@mba.mk</w:t>
                    </w:r>
                    <w:r>
                      <w:rPr>
                        <w:color w:val="000000" w:themeColor="text1"/>
                        <w:sz w:val="20"/>
                        <w:szCs w:val="20"/>
                      </w:rPr>
                      <w:t xml:space="preserve">; </w:t>
                    </w:r>
                    <w:r w:rsidRPr="00D43C57">
                      <w:rPr>
                        <w:color w:val="000000" w:themeColor="text1"/>
                        <w:sz w:val="20"/>
                        <w:szCs w:val="20"/>
                      </w:rPr>
                      <w:t>тел. 02/3120 393</w:t>
                    </w:r>
                  </w:p>
                  <w:p w14:paraId="2B0CE142" w14:textId="77777777" w:rsidR="00505AE6" w:rsidRDefault="00505AE6"/>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39A9027A" wp14:editId="23D0DF75">
              <wp:simplePos x="0" y="0"/>
              <wp:positionH relativeFrom="column">
                <wp:posOffset>-625475</wp:posOffset>
              </wp:positionH>
              <wp:positionV relativeFrom="paragraph">
                <wp:posOffset>8255</wp:posOffset>
              </wp:positionV>
              <wp:extent cx="7966075" cy="45085"/>
              <wp:effectExtent l="0" t="0" r="15875" b="1206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6075" cy="45085"/>
                      </a:xfrm>
                      <a:prstGeom prst="rect">
                        <a:avLst/>
                      </a:prstGeom>
                      <a:solidFill>
                        <a:srgbClr val="C00000"/>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648815" id="Rectangle 7" o:spid="_x0000_s1026" style="position:absolute;margin-left:-49.25pt;margin-top:.65pt;width:627.2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0mhOQIAAHIEAAAOAAAAZHJzL2Uyb0RvYy54bWysVNuO0zAQfUfiHyy/06RV00vUdLXqsghp&#10;YVcsfIDjOImFb4zdpuXrGTvd0oU3RB4sj2d8fObMTDY3R63IQYCX1lR0OskpEYbbRpquot++3r9b&#10;UeIDMw1T1oiKnoSnN9u3bzaDK8XM9lY1AgiCGF8OrqJ9CK7MMs97oZmfWCcMOlsLmgU0ocsaYAOi&#10;a5XN8nyRDRYaB5YL7/H0bnTSbcJvW8HDY9t6EYiqKHILaYW01nHNthtWdsBcL/mZBvsHFppJg49e&#10;oO5YYGQP8i8oLTlYb9sw4VZntm0lFykHzGaa/5HNc8+cSLmgON5dZPL/D5Z/PjwBkU1FZ5QYprFE&#10;X1A0ZjolyDLKMzhfYtSze4KYoHcPln/3xNhdj1HiFsAOvWANkprG+OzVhWh4vErq4ZNtEJ3tg01K&#10;HVvQERA1IMdUkNOlIOIYCMfD5XqxyJcFJRx98yJfFekFVr5cduDDB2E1iZuKAlJP4Ozw4EMkw8qX&#10;kETeKtncS6WSAV29U0AODHtjl8fvjO6vw5QhQ0XXxaxIyK98qU3FBaTupilG7TUmOwJPL8CsxHPs&#10;xvH88lbs9AiRyL5C1zLgbCipK7q6QolivzdN6tzApBr3mKkyZ/Wj4GPhatucUHywY+PjoOKmt/CT&#10;kgGbvqL+x56BoER9NFjA9XQ+j1OSjHmxnKEB15762sMMR6iKBkrG7S6Mk7V3ILseXxrlMPYWi97K&#10;VJDYECOrM1ls7JT6eQjj5FzbKer3r2L7CwAA//8DAFBLAwQUAAYACAAAACEAOc2629oAAAAIAQAA&#10;DwAAAGRycy9kb3ducmV2LnhtbEyPQW6DMBBF95V6B2sidZeYtCEiBBMhqh6gEKlbB08BBY8RdgK9&#10;fSerdjl6X3/ez06LHcQdJ987UrDdRCCQGmd6ahWc6491AsIHTUYPjlDBD3o45c9PmU6Nm+kT71Vo&#10;BZeQT7WCLoQxldI3HVrtN25EYvbtJqsDn1MrzaRnLreDfI2ivbS6J/7Q6RHLDptrdbMKnHwv6/rw&#10;VSTzrhhLj9V1iSulXlZLcQQRcAl/YXjoszrk7HRxNzJeDArWhyTmKIM3EA++jfc87qIg2YHMM/l/&#10;QP4LAAD//wMAUEsBAi0AFAAGAAgAAAAhALaDOJL+AAAA4QEAABMAAAAAAAAAAAAAAAAAAAAAAFtD&#10;b250ZW50X1R5cGVzXS54bWxQSwECLQAUAAYACAAAACEAOP0h/9YAAACUAQAACwAAAAAAAAAAAAAA&#10;AAAvAQAAX3JlbHMvLnJlbHNQSwECLQAUAAYACAAAACEAbjtJoTkCAAByBAAADgAAAAAAAAAAAAAA&#10;AAAuAgAAZHJzL2Uyb0RvYy54bWxQSwECLQAUAAYACAAAACEAOc2629oAAAAIAQAADwAAAAAAAAAA&#10;AAAAAACTBAAAZHJzL2Rvd25yZXYueG1sUEsFBgAAAAAEAAQA8wAAAJoFAAAAAA==&#10;" fillcolor="#c00000" strokecolor="white [3212]"/>
          </w:pict>
        </mc:Fallback>
      </mc:AlternateContent>
    </w:r>
  </w:p>
  <w:p w14:paraId="10182B48" w14:textId="77777777" w:rsidR="000D7E75" w:rsidRDefault="000D7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A16C7" w14:textId="77777777" w:rsidR="006840EB" w:rsidRDefault="006840EB" w:rsidP="00E9425F">
      <w:r>
        <w:separator/>
      </w:r>
    </w:p>
  </w:footnote>
  <w:footnote w:type="continuationSeparator" w:id="0">
    <w:p w14:paraId="0F11D578" w14:textId="77777777" w:rsidR="006840EB" w:rsidRDefault="006840EB" w:rsidP="00E94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768EB" w14:textId="77777777" w:rsidR="00AE2C81" w:rsidRDefault="00AE2C81">
    <w:pPr>
      <w:pStyle w:val="Header"/>
    </w:pPr>
    <w:r>
      <w:rPr>
        <w:noProof/>
        <w:lang w:val="en-US"/>
      </w:rPr>
      <w:drawing>
        <wp:anchor distT="0" distB="0" distL="114300" distR="114300" simplePos="0" relativeHeight="251665408" behindDoc="1" locked="0" layoutInCell="1" allowOverlap="1" wp14:anchorId="17615BE8" wp14:editId="0D0F8E8E">
          <wp:simplePos x="0" y="0"/>
          <wp:positionH relativeFrom="column">
            <wp:posOffset>2235835</wp:posOffset>
          </wp:positionH>
          <wp:positionV relativeFrom="paragraph">
            <wp:posOffset>-44005</wp:posOffset>
          </wp:positionV>
          <wp:extent cx="1791970" cy="759460"/>
          <wp:effectExtent l="0" t="0" r="0" b="2540"/>
          <wp:wrapNone/>
          <wp:docPr id="6" name="Picture 10" descr="logo MBA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MBA final"/>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1970" cy="759460"/>
                  </a:xfrm>
                  <a:prstGeom prst="rect">
                    <a:avLst/>
                  </a:prstGeom>
                  <a:noFill/>
                </pic:spPr>
              </pic:pic>
            </a:graphicData>
          </a:graphic>
        </wp:anchor>
      </w:drawing>
    </w:r>
  </w:p>
  <w:p w14:paraId="2E10D9D0" w14:textId="77777777" w:rsidR="00AE2C81" w:rsidRDefault="00AE2C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D27"/>
    <w:multiLevelType w:val="hybridMultilevel"/>
    <w:tmpl w:val="523E7EA6"/>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
    <w:nsid w:val="553E602D"/>
    <w:multiLevelType w:val="hybridMultilevel"/>
    <w:tmpl w:val="6B44B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5F"/>
    <w:rsid w:val="0000099A"/>
    <w:rsid w:val="00003234"/>
    <w:rsid w:val="00050E90"/>
    <w:rsid w:val="00061797"/>
    <w:rsid w:val="00080744"/>
    <w:rsid w:val="000A5A30"/>
    <w:rsid w:val="000D1AE2"/>
    <w:rsid w:val="000D6DAB"/>
    <w:rsid w:val="000D7E75"/>
    <w:rsid w:val="000E377A"/>
    <w:rsid w:val="000F2DCD"/>
    <w:rsid w:val="00101CA1"/>
    <w:rsid w:val="0011467F"/>
    <w:rsid w:val="00123E14"/>
    <w:rsid w:val="00132E59"/>
    <w:rsid w:val="00132EC2"/>
    <w:rsid w:val="0013312C"/>
    <w:rsid w:val="00133754"/>
    <w:rsid w:val="00163E82"/>
    <w:rsid w:val="001A228F"/>
    <w:rsid w:val="001A3634"/>
    <w:rsid w:val="001A6252"/>
    <w:rsid w:val="001B0D23"/>
    <w:rsid w:val="001B6E6F"/>
    <w:rsid w:val="001C3541"/>
    <w:rsid w:val="00204529"/>
    <w:rsid w:val="002143D4"/>
    <w:rsid w:val="00215A4F"/>
    <w:rsid w:val="00216AEC"/>
    <w:rsid w:val="00231DCC"/>
    <w:rsid w:val="00261E24"/>
    <w:rsid w:val="002910A4"/>
    <w:rsid w:val="00294B7F"/>
    <w:rsid w:val="00295A4F"/>
    <w:rsid w:val="002A7D76"/>
    <w:rsid w:val="002E28CF"/>
    <w:rsid w:val="003001BA"/>
    <w:rsid w:val="00315223"/>
    <w:rsid w:val="00351BEB"/>
    <w:rsid w:val="00366244"/>
    <w:rsid w:val="003734FE"/>
    <w:rsid w:val="00393BB6"/>
    <w:rsid w:val="003977C4"/>
    <w:rsid w:val="003A3E60"/>
    <w:rsid w:val="003A65D2"/>
    <w:rsid w:val="003B5F57"/>
    <w:rsid w:val="003C5085"/>
    <w:rsid w:val="003F5BAA"/>
    <w:rsid w:val="00406581"/>
    <w:rsid w:val="0041235B"/>
    <w:rsid w:val="00421B2C"/>
    <w:rsid w:val="00432BD2"/>
    <w:rsid w:val="00435AB6"/>
    <w:rsid w:val="004376A9"/>
    <w:rsid w:val="004419F6"/>
    <w:rsid w:val="00442BD6"/>
    <w:rsid w:val="00443EF9"/>
    <w:rsid w:val="00445EAA"/>
    <w:rsid w:val="0045511D"/>
    <w:rsid w:val="00455C88"/>
    <w:rsid w:val="00465E6D"/>
    <w:rsid w:val="00473B48"/>
    <w:rsid w:val="00482653"/>
    <w:rsid w:val="004C1FC1"/>
    <w:rsid w:val="004C6C0C"/>
    <w:rsid w:val="004D2FFD"/>
    <w:rsid w:val="004D69A8"/>
    <w:rsid w:val="004F353B"/>
    <w:rsid w:val="00505AE6"/>
    <w:rsid w:val="00506876"/>
    <w:rsid w:val="005109BC"/>
    <w:rsid w:val="00527B82"/>
    <w:rsid w:val="00527F76"/>
    <w:rsid w:val="00556719"/>
    <w:rsid w:val="00576156"/>
    <w:rsid w:val="005875E4"/>
    <w:rsid w:val="005A4126"/>
    <w:rsid w:val="005A5D49"/>
    <w:rsid w:val="00617DD3"/>
    <w:rsid w:val="006460FA"/>
    <w:rsid w:val="00662468"/>
    <w:rsid w:val="006703A7"/>
    <w:rsid w:val="00671F77"/>
    <w:rsid w:val="00676B2F"/>
    <w:rsid w:val="006840EB"/>
    <w:rsid w:val="006A1483"/>
    <w:rsid w:val="006A1942"/>
    <w:rsid w:val="006D028E"/>
    <w:rsid w:val="006F4EB1"/>
    <w:rsid w:val="00700B4E"/>
    <w:rsid w:val="00727BC6"/>
    <w:rsid w:val="00741B83"/>
    <w:rsid w:val="00757D14"/>
    <w:rsid w:val="00763AC5"/>
    <w:rsid w:val="007777AB"/>
    <w:rsid w:val="007858B4"/>
    <w:rsid w:val="007E4C7A"/>
    <w:rsid w:val="007F407D"/>
    <w:rsid w:val="008322CA"/>
    <w:rsid w:val="00836DDE"/>
    <w:rsid w:val="00842A66"/>
    <w:rsid w:val="00862AAC"/>
    <w:rsid w:val="00881655"/>
    <w:rsid w:val="00890031"/>
    <w:rsid w:val="00892458"/>
    <w:rsid w:val="008A5B3D"/>
    <w:rsid w:val="008B5CA4"/>
    <w:rsid w:val="008D6542"/>
    <w:rsid w:val="008D7A18"/>
    <w:rsid w:val="008E304E"/>
    <w:rsid w:val="008F1676"/>
    <w:rsid w:val="00903A60"/>
    <w:rsid w:val="00916C6C"/>
    <w:rsid w:val="009202D8"/>
    <w:rsid w:val="009339B9"/>
    <w:rsid w:val="00943220"/>
    <w:rsid w:val="00946F29"/>
    <w:rsid w:val="009572A4"/>
    <w:rsid w:val="00965D54"/>
    <w:rsid w:val="00966A91"/>
    <w:rsid w:val="00967550"/>
    <w:rsid w:val="009A75DA"/>
    <w:rsid w:val="009D57C3"/>
    <w:rsid w:val="00A22FD0"/>
    <w:rsid w:val="00A353D8"/>
    <w:rsid w:val="00A81CA0"/>
    <w:rsid w:val="00A912A0"/>
    <w:rsid w:val="00A94C47"/>
    <w:rsid w:val="00AA278B"/>
    <w:rsid w:val="00AC6C48"/>
    <w:rsid w:val="00AD63C5"/>
    <w:rsid w:val="00AE2C81"/>
    <w:rsid w:val="00AE6594"/>
    <w:rsid w:val="00B06B3E"/>
    <w:rsid w:val="00B117D5"/>
    <w:rsid w:val="00B36CD0"/>
    <w:rsid w:val="00B4659A"/>
    <w:rsid w:val="00B54968"/>
    <w:rsid w:val="00B56DA1"/>
    <w:rsid w:val="00B62D73"/>
    <w:rsid w:val="00B67558"/>
    <w:rsid w:val="00B8189D"/>
    <w:rsid w:val="00B83FD0"/>
    <w:rsid w:val="00BA4C73"/>
    <w:rsid w:val="00BB139B"/>
    <w:rsid w:val="00BC04B5"/>
    <w:rsid w:val="00BD39CF"/>
    <w:rsid w:val="00BD490F"/>
    <w:rsid w:val="00BD7E3A"/>
    <w:rsid w:val="00BF6E66"/>
    <w:rsid w:val="00C1655E"/>
    <w:rsid w:val="00C34477"/>
    <w:rsid w:val="00C5120D"/>
    <w:rsid w:val="00C623F2"/>
    <w:rsid w:val="00C65B87"/>
    <w:rsid w:val="00C72553"/>
    <w:rsid w:val="00C80317"/>
    <w:rsid w:val="00C82258"/>
    <w:rsid w:val="00C94EBF"/>
    <w:rsid w:val="00CC194D"/>
    <w:rsid w:val="00CD3117"/>
    <w:rsid w:val="00CF134B"/>
    <w:rsid w:val="00CF1EFB"/>
    <w:rsid w:val="00D24823"/>
    <w:rsid w:val="00D36CCD"/>
    <w:rsid w:val="00D41B6C"/>
    <w:rsid w:val="00D43C57"/>
    <w:rsid w:val="00D5062E"/>
    <w:rsid w:val="00D543CF"/>
    <w:rsid w:val="00D677CA"/>
    <w:rsid w:val="00D70137"/>
    <w:rsid w:val="00D713AF"/>
    <w:rsid w:val="00D919AD"/>
    <w:rsid w:val="00D944CA"/>
    <w:rsid w:val="00D96E35"/>
    <w:rsid w:val="00DA0C9F"/>
    <w:rsid w:val="00DE4EDB"/>
    <w:rsid w:val="00DE56FB"/>
    <w:rsid w:val="00DF5EAF"/>
    <w:rsid w:val="00E0114F"/>
    <w:rsid w:val="00E3234B"/>
    <w:rsid w:val="00E3413C"/>
    <w:rsid w:val="00E479C1"/>
    <w:rsid w:val="00E714E2"/>
    <w:rsid w:val="00E77D88"/>
    <w:rsid w:val="00E9425F"/>
    <w:rsid w:val="00EB5671"/>
    <w:rsid w:val="00EC257D"/>
    <w:rsid w:val="00EC7A9E"/>
    <w:rsid w:val="00EE386C"/>
    <w:rsid w:val="00EE4302"/>
    <w:rsid w:val="00F0430D"/>
    <w:rsid w:val="00F27645"/>
    <w:rsid w:val="00F31790"/>
    <w:rsid w:val="00F758B7"/>
    <w:rsid w:val="00F9524A"/>
    <w:rsid w:val="00FA69BE"/>
    <w:rsid w:val="00FB17FE"/>
    <w:rsid w:val="00FB5784"/>
    <w:rsid w:val="00FB798F"/>
    <w:rsid w:val="00FC3C62"/>
    <w:rsid w:val="00FD2375"/>
    <w:rsid w:val="00FD5B89"/>
    <w:rsid w:val="00FE0F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7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A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425F"/>
    <w:rPr>
      <w:rFonts w:ascii="Tahoma" w:eastAsiaTheme="minorHAnsi" w:hAnsi="Tahoma" w:cs="Tahoma"/>
      <w:sz w:val="16"/>
      <w:szCs w:val="16"/>
      <w:lang w:val="mk-MK"/>
    </w:rPr>
  </w:style>
  <w:style w:type="character" w:customStyle="1" w:styleId="BalloonTextChar">
    <w:name w:val="Balloon Text Char"/>
    <w:basedOn w:val="DefaultParagraphFont"/>
    <w:link w:val="BalloonText"/>
    <w:uiPriority w:val="99"/>
    <w:semiHidden/>
    <w:rsid w:val="00E9425F"/>
    <w:rPr>
      <w:rFonts w:ascii="Tahoma" w:hAnsi="Tahoma" w:cs="Tahoma"/>
      <w:sz w:val="16"/>
      <w:szCs w:val="16"/>
    </w:rPr>
  </w:style>
  <w:style w:type="paragraph" w:styleId="Header">
    <w:name w:val="header"/>
    <w:basedOn w:val="Normal"/>
    <w:link w:val="HeaderChar"/>
    <w:uiPriority w:val="99"/>
    <w:unhideWhenUsed/>
    <w:rsid w:val="00E9425F"/>
    <w:pPr>
      <w:tabs>
        <w:tab w:val="center" w:pos="4680"/>
        <w:tab w:val="right" w:pos="9360"/>
      </w:tabs>
    </w:pPr>
    <w:rPr>
      <w:rFonts w:asciiTheme="minorHAnsi" w:eastAsiaTheme="minorHAnsi" w:hAnsiTheme="minorHAnsi" w:cstheme="minorBidi"/>
      <w:sz w:val="22"/>
      <w:szCs w:val="22"/>
      <w:lang w:val="mk-MK"/>
    </w:rPr>
  </w:style>
  <w:style w:type="character" w:customStyle="1" w:styleId="HeaderChar">
    <w:name w:val="Header Char"/>
    <w:basedOn w:val="DefaultParagraphFont"/>
    <w:link w:val="Header"/>
    <w:uiPriority w:val="99"/>
    <w:rsid w:val="00E9425F"/>
  </w:style>
  <w:style w:type="paragraph" w:styleId="Footer">
    <w:name w:val="footer"/>
    <w:basedOn w:val="Normal"/>
    <w:link w:val="FooterChar"/>
    <w:uiPriority w:val="99"/>
    <w:unhideWhenUsed/>
    <w:rsid w:val="00E9425F"/>
    <w:pPr>
      <w:tabs>
        <w:tab w:val="center" w:pos="4680"/>
        <w:tab w:val="right" w:pos="9360"/>
      </w:tabs>
    </w:pPr>
    <w:rPr>
      <w:rFonts w:asciiTheme="minorHAnsi" w:eastAsiaTheme="minorHAnsi" w:hAnsiTheme="minorHAnsi" w:cstheme="minorBidi"/>
      <w:sz w:val="22"/>
      <w:szCs w:val="22"/>
      <w:lang w:val="mk-MK"/>
    </w:rPr>
  </w:style>
  <w:style w:type="character" w:customStyle="1" w:styleId="FooterChar">
    <w:name w:val="Footer Char"/>
    <w:basedOn w:val="DefaultParagraphFont"/>
    <w:link w:val="Footer"/>
    <w:uiPriority w:val="99"/>
    <w:rsid w:val="00E9425F"/>
  </w:style>
  <w:style w:type="table" w:styleId="TableGrid">
    <w:name w:val="Table Grid"/>
    <w:basedOn w:val="TableNormal"/>
    <w:uiPriority w:val="59"/>
    <w:rsid w:val="00E94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43C57"/>
    <w:rPr>
      <w:color w:val="0000FF" w:themeColor="hyperlink"/>
      <w:u w:val="single"/>
    </w:rPr>
  </w:style>
  <w:style w:type="paragraph" w:styleId="ListParagraph">
    <w:name w:val="List Paragraph"/>
    <w:basedOn w:val="Normal"/>
    <w:uiPriority w:val="34"/>
    <w:qFormat/>
    <w:rsid w:val="00366244"/>
    <w:pPr>
      <w:spacing w:after="200" w:line="276" w:lineRule="auto"/>
      <w:ind w:left="720"/>
      <w:contextualSpacing/>
    </w:pPr>
    <w:rPr>
      <w:rFonts w:asciiTheme="minorHAnsi" w:eastAsiaTheme="minorHAnsi" w:hAnsiTheme="minorHAnsi" w:cstheme="minorBidi"/>
      <w:sz w:val="22"/>
      <w:szCs w:val="22"/>
      <w:lang w:val="mk-MK"/>
    </w:rPr>
  </w:style>
  <w:style w:type="paragraph" w:customStyle="1" w:styleId="Default">
    <w:name w:val="Default"/>
    <w:rsid w:val="00204529"/>
    <w:pPr>
      <w:autoSpaceDE w:val="0"/>
      <w:autoSpaceDN w:val="0"/>
      <w:adjustRightInd w:val="0"/>
      <w:spacing w:after="0" w:line="240" w:lineRule="auto"/>
    </w:pPr>
    <w:rPr>
      <w:rFonts w:ascii="StobiSerif Regular" w:eastAsia="Times New Roman" w:hAnsi="StobiSerif Regular" w:cs="StobiSerif Regular"/>
      <w:color w:val="000000"/>
      <w:sz w:val="24"/>
      <w:szCs w:val="24"/>
      <w:lang w:val="mk-MK" w:eastAsia="mk-MK"/>
    </w:rPr>
  </w:style>
  <w:style w:type="character" w:styleId="CommentReference">
    <w:name w:val="annotation reference"/>
    <w:basedOn w:val="DefaultParagraphFont"/>
    <w:uiPriority w:val="99"/>
    <w:semiHidden/>
    <w:unhideWhenUsed/>
    <w:rsid w:val="00C1655E"/>
    <w:rPr>
      <w:sz w:val="16"/>
      <w:szCs w:val="16"/>
    </w:rPr>
  </w:style>
  <w:style w:type="paragraph" w:styleId="CommentText">
    <w:name w:val="annotation text"/>
    <w:basedOn w:val="Normal"/>
    <w:link w:val="CommentTextChar"/>
    <w:uiPriority w:val="99"/>
    <w:semiHidden/>
    <w:unhideWhenUsed/>
    <w:rsid w:val="00C1655E"/>
    <w:rPr>
      <w:sz w:val="20"/>
      <w:szCs w:val="20"/>
    </w:rPr>
  </w:style>
  <w:style w:type="character" w:customStyle="1" w:styleId="CommentTextChar">
    <w:name w:val="Comment Text Char"/>
    <w:basedOn w:val="DefaultParagraphFont"/>
    <w:link w:val="CommentText"/>
    <w:uiPriority w:val="99"/>
    <w:semiHidden/>
    <w:rsid w:val="00C165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655E"/>
    <w:rPr>
      <w:b/>
      <w:bCs/>
    </w:rPr>
  </w:style>
  <w:style w:type="character" w:customStyle="1" w:styleId="CommentSubjectChar">
    <w:name w:val="Comment Subject Char"/>
    <w:basedOn w:val="CommentTextChar"/>
    <w:link w:val="CommentSubject"/>
    <w:uiPriority w:val="99"/>
    <w:semiHidden/>
    <w:rsid w:val="00C1655E"/>
    <w:rPr>
      <w:rFonts w:ascii="Times New Roman" w:eastAsia="Times New Roman" w:hAnsi="Times New Roman" w:cs="Times New Roman"/>
      <w:b/>
      <w:bCs/>
      <w:sz w:val="20"/>
      <w:szCs w:val="20"/>
    </w:rPr>
  </w:style>
  <w:style w:type="paragraph" w:styleId="Revision">
    <w:name w:val="Revision"/>
    <w:hidden/>
    <w:uiPriority w:val="99"/>
    <w:semiHidden/>
    <w:rsid w:val="00741B83"/>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A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425F"/>
    <w:rPr>
      <w:rFonts w:ascii="Tahoma" w:eastAsiaTheme="minorHAnsi" w:hAnsi="Tahoma" w:cs="Tahoma"/>
      <w:sz w:val="16"/>
      <w:szCs w:val="16"/>
      <w:lang w:val="mk-MK"/>
    </w:rPr>
  </w:style>
  <w:style w:type="character" w:customStyle="1" w:styleId="BalloonTextChar">
    <w:name w:val="Balloon Text Char"/>
    <w:basedOn w:val="DefaultParagraphFont"/>
    <w:link w:val="BalloonText"/>
    <w:uiPriority w:val="99"/>
    <w:semiHidden/>
    <w:rsid w:val="00E9425F"/>
    <w:rPr>
      <w:rFonts w:ascii="Tahoma" w:hAnsi="Tahoma" w:cs="Tahoma"/>
      <w:sz w:val="16"/>
      <w:szCs w:val="16"/>
    </w:rPr>
  </w:style>
  <w:style w:type="paragraph" w:styleId="Header">
    <w:name w:val="header"/>
    <w:basedOn w:val="Normal"/>
    <w:link w:val="HeaderChar"/>
    <w:uiPriority w:val="99"/>
    <w:unhideWhenUsed/>
    <w:rsid w:val="00E9425F"/>
    <w:pPr>
      <w:tabs>
        <w:tab w:val="center" w:pos="4680"/>
        <w:tab w:val="right" w:pos="9360"/>
      </w:tabs>
    </w:pPr>
    <w:rPr>
      <w:rFonts w:asciiTheme="minorHAnsi" w:eastAsiaTheme="minorHAnsi" w:hAnsiTheme="minorHAnsi" w:cstheme="minorBidi"/>
      <w:sz w:val="22"/>
      <w:szCs w:val="22"/>
      <w:lang w:val="mk-MK"/>
    </w:rPr>
  </w:style>
  <w:style w:type="character" w:customStyle="1" w:styleId="HeaderChar">
    <w:name w:val="Header Char"/>
    <w:basedOn w:val="DefaultParagraphFont"/>
    <w:link w:val="Header"/>
    <w:uiPriority w:val="99"/>
    <w:rsid w:val="00E9425F"/>
  </w:style>
  <w:style w:type="paragraph" w:styleId="Footer">
    <w:name w:val="footer"/>
    <w:basedOn w:val="Normal"/>
    <w:link w:val="FooterChar"/>
    <w:uiPriority w:val="99"/>
    <w:unhideWhenUsed/>
    <w:rsid w:val="00E9425F"/>
    <w:pPr>
      <w:tabs>
        <w:tab w:val="center" w:pos="4680"/>
        <w:tab w:val="right" w:pos="9360"/>
      </w:tabs>
    </w:pPr>
    <w:rPr>
      <w:rFonts w:asciiTheme="minorHAnsi" w:eastAsiaTheme="minorHAnsi" w:hAnsiTheme="minorHAnsi" w:cstheme="minorBidi"/>
      <w:sz w:val="22"/>
      <w:szCs w:val="22"/>
      <w:lang w:val="mk-MK"/>
    </w:rPr>
  </w:style>
  <w:style w:type="character" w:customStyle="1" w:styleId="FooterChar">
    <w:name w:val="Footer Char"/>
    <w:basedOn w:val="DefaultParagraphFont"/>
    <w:link w:val="Footer"/>
    <w:uiPriority w:val="99"/>
    <w:rsid w:val="00E9425F"/>
  </w:style>
  <w:style w:type="table" w:styleId="TableGrid">
    <w:name w:val="Table Grid"/>
    <w:basedOn w:val="TableNormal"/>
    <w:uiPriority w:val="59"/>
    <w:rsid w:val="00E94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43C57"/>
    <w:rPr>
      <w:color w:val="0000FF" w:themeColor="hyperlink"/>
      <w:u w:val="single"/>
    </w:rPr>
  </w:style>
  <w:style w:type="paragraph" w:styleId="ListParagraph">
    <w:name w:val="List Paragraph"/>
    <w:basedOn w:val="Normal"/>
    <w:uiPriority w:val="34"/>
    <w:qFormat/>
    <w:rsid w:val="00366244"/>
    <w:pPr>
      <w:spacing w:after="200" w:line="276" w:lineRule="auto"/>
      <w:ind w:left="720"/>
      <w:contextualSpacing/>
    </w:pPr>
    <w:rPr>
      <w:rFonts w:asciiTheme="minorHAnsi" w:eastAsiaTheme="minorHAnsi" w:hAnsiTheme="minorHAnsi" w:cstheme="minorBidi"/>
      <w:sz w:val="22"/>
      <w:szCs w:val="22"/>
      <w:lang w:val="mk-MK"/>
    </w:rPr>
  </w:style>
  <w:style w:type="paragraph" w:customStyle="1" w:styleId="Default">
    <w:name w:val="Default"/>
    <w:rsid w:val="00204529"/>
    <w:pPr>
      <w:autoSpaceDE w:val="0"/>
      <w:autoSpaceDN w:val="0"/>
      <w:adjustRightInd w:val="0"/>
      <w:spacing w:after="0" w:line="240" w:lineRule="auto"/>
    </w:pPr>
    <w:rPr>
      <w:rFonts w:ascii="StobiSerif Regular" w:eastAsia="Times New Roman" w:hAnsi="StobiSerif Regular" w:cs="StobiSerif Regular"/>
      <w:color w:val="000000"/>
      <w:sz w:val="24"/>
      <w:szCs w:val="24"/>
      <w:lang w:val="mk-MK" w:eastAsia="mk-MK"/>
    </w:rPr>
  </w:style>
  <w:style w:type="character" w:styleId="CommentReference">
    <w:name w:val="annotation reference"/>
    <w:basedOn w:val="DefaultParagraphFont"/>
    <w:uiPriority w:val="99"/>
    <w:semiHidden/>
    <w:unhideWhenUsed/>
    <w:rsid w:val="00C1655E"/>
    <w:rPr>
      <w:sz w:val="16"/>
      <w:szCs w:val="16"/>
    </w:rPr>
  </w:style>
  <w:style w:type="paragraph" w:styleId="CommentText">
    <w:name w:val="annotation text"/>
    <w:basedOn w:val="Normal"/>
    <w:link w:val="CommentTextChar"/>
    <w:uiPriority w:val="99"/>
    <w:semiHidden/>
    <w:unhideWhenUsed/>
    <w:rsid w:val="00C1655E"/>
    <w:rPr>
      <w:sz w:val="20"/>
      <w:szCs w:val="20"/>
    </w:rPr>
  </w:style>
  <w:style w:type="character" w:customStyle="1" w:styleId="CommentTextChar">
    <w:name w:val="Comment Text Char"/>
    <w:basedOn w:val="DefaultParagraphFont"/>
    <w:link w:val="CommentText"/>
    <w:uiPriority w:val="99"/>
    <w:semiHidden/>
    <w:rsid w:val="00C165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655E"/>
    <w:rPr>
      <w:b/>
      <w:bCs/>
    </w:rPr>
  </w:style>
  <w:style w:type="character" w:customStyle="1" w:styleId="CommentSubjectChar">
    <w:name w:val="Comment Subject Char"/>
    <w:basedOn w:val="CommentTextChar"/>
    <w:link w:val="CommentSubject"/>
    <w:uiPriority w:val="99"/>
    <w:semiHidden/>
    <w:rsid w:val="00C1655E"/>
    <w:rPr>
      <w:rFonts w:ascii="Times New Roman" w:eastAsia="Times New Roman" w:hAnsi="Times New Roman" w:cs="Times New Roman"/>
      <w:b/>
      <w:bCs/>
      <w:sz w:val="20"/>
      <w:szCs w:val="20"/>
    </w:rPr>
  </w:style>
  <w:style w:type="paragraph" w:styleId="Revision">
    <w:name w:val="Revision"/>
    <w:hidden/>
    <w:uiPriority w:val="99"/>
    <w:semiHidden/>
    <w:rsid w:val="00741B8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4026">
      <w:bodyDiv w:val="1"/>
      <w:marLeft w:val="0"/>
      <w:marRight w:val="0"/>
      <w:marTop w:val="0"/>
      <w:marBottom w:val="0"/>
      <w:divBdr>
        <w:top w:val="none" w:sz="0" w:space="0" w:color="auto"/>
        <w:left w:val="none" w:sz="0" w:space="0" w:color="auto"/>
        <w:bottom w:val="none" w:sz="0" w:space="0" w:color="auto"/>
        <w:right w:val="none" w:sz="0" w:space="0" w:color="auto"/>
      </w:divBdr>
    </w:div>
    <w:div w:id="50353820">
      <w:bodyDiv w:val="1"/>
      <w:marLeft w:val="0"/>
      <w:marRight w:val="0"/>
      <w:marTop w:val="0"/>
      <w:marBottom w:val="0"/>
      <w:divBdr>
        <w:top w:val="none" w:sz="0" w:space="0" w:color="auto"/>
        <w:left w:val="none" w:sz="0" w:space="0" w:color="auto"/>
        <w:bottom w:val="none" w:sz="0" w:space="0" w:color="auto"/>
        <w:right w:val="none" w:sz="0" w:space="0" w:color="auto"/>
      </w:divBdr>
    </w:div>
    <w:div w:id="800995753">
      <w:bodyDiv w:val="1"/>
      <w:marLeft w:val="0"/>
      <w:marRight w:val="0"/>
      <w:marTop w:val="0"/>
      <w:marBottom w:val="0"/>
      <w:divBdr>
        <w:top w:val="none" w:sz="0" w:space="0" w:color="auto"/>
        <w:left w:val="none" w:sz="0" w:space="0" w:color="auto"/>
        <w:bottom w:val="none" w:sz="0" w:space="0" w:color="auto"/>
        <w:right w:val="none" w:sz="0" w:space="0" w:color="auto"/>
      </w:divBdr>
    </w:div>
    <w:div w:id="1394354114">
      <w:bodyDiv w:val="1"/>
      <w:marLeft w:val="0"/>
      <w:marRight w:val="0"/>
      <w:marTop w:val="0"/>
      <w:marBottom w:val="0"/>
      <w:divBdr>
        <w:top w:val="none" w:sz="0" w:space="0" w:color="auto"/>
        <w:left w:val="none" w:sz="0" w:space="0" w:color="auto"/>
        <w:bottom w:val="none" w:sz="0" w:space="0" w:color="auto"/>
        <w:right w:val="none" w:sz="0" w:space="0" w:color="auto"/>
      </w:divBdr>
    </w:div>
    <w:div w:id="184812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F8765-10BC-4543-94F4-CE67429D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2917</Words>
  <Characters>16629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bozin.bozinoski</dc:creator>
  <cp:lastModifiedBy>Olivera</cp:lastModifiedBy>
  <cp:revision>2</cp:revision>
  <cp:lastPrinted>2018-12-14T17:00:00Z</cp:lastPrinted>
  <dcterms:created xsi:type="dcterms:W3CDTF">2018-12-17T12:50:00Z</dcterms:created>
  <dcterms:modified xsi:type="dcterms:W3CDTF">2018-12-17T12:50:00Z</dcterms:modified>
</cp:coreProperties>
</file>