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CA" w:rsidRDefault="006D41CA" w:rsidP="00DE468B">
      <w:pPr>
        <w:ind w:left="720" w:firstLine="720"/>
        <w:rPr>
          <w:lang w:val="mk-MK"/>
        </w:rPr>
      </w:pPr>
      <w:r>
        <w:rPr>
          <w:lang w:val="mk-MK"/>
        </w:rPr>
        <w:t>Забелешка на нацрт Законот за сметководство</w:t>
      </w:r>
    </w:p>
    <w:p w:rsidR="006D41CA" w:rsidRDefault="006D41CA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>1.</w:t>
      </w:r>
      <w:r>
        <w:rPr>
          <w:lang w:val="mk-MK"/>
        </w:rPr>
        <w:tab/>
        <w:t xml:space="preserve">Во член 22 од  </w:t>
      </w:r>
      <w:r w:rsidRPr="006D41CA">
        <w:rPr>
          <w:lang w:val="mk-MK"/>
        </w:rPr>
        <w:t>нацрт Законот за сметководство</w:t>
      </w:r>
      <w:r>
        <w:rPr>
          <w:lang w:val="mk-MK"/>
        </w:rPr>
        <w:t xml:space="preserve">  е предвидено континуирано професионално усовршување  на сметководителот, односно овластениот сметководител </w:t>
      </w:r>
    </w:p>
    <w:p w:rsidR="006703D5" w:rsidRDefault="006D41CA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>2.</w:t>
      </w:r>
      <w:r>
        <w:rPr>
          <w:lang w:val="mk-MK"/>
        </w:rPr>
        <w:tab/>
        <w:t xml:space="preserve"> Со понуденото решение од член 22 наголем бенефит имаат правните лица  кои ги спроведуваат обуките од став 5 точка 1 на  </w:t>
      </w:r>
      <w:r w:rsidR="0045595B">
        <w:rPr>
          <w:lang w:val="mk-MK"/>
        </w:rPr>
        <w:t>овој член</w:t>
      </w:r>
      <w:r w:rsidR="005537DF">
        <w:rPr>
          <w:lang w:val="mk-MK"/>
        </w:rPr>
        <w:t xml:space="preserve">, односно правните лица кои </w:t>
      </w:r>
      <w:r w:rsidR="0045595B">
        <w:rPr>
          <w:lang w:val="mk-MK"/>
        </w:rPr>
        <w:t xml:space="preserve"> </w:t>
      </w:r>
      <w:r>
        <w:rPr>
          <w:lang w:val="mk-MK"/>
        </w:rPr>
        <w:t xml:space="preserve">даваат услуги за советување и едукација </w:t>
      </w:r>
      <w:r w:rsidR="005537DF">
        <w:rPr>
          <w:lang w:val="mk-MK"/>
        </w:rPr>
        <w:t xml:space="preserve">од областа на сметководството  и имаат одобрение  и се евидентирани во Регистарот  кој го води институтот. Кај истите тие правни лица, </w:t>
      </w:r>
      <w:r w:rsidR="00A73AB9">
        <w:rPr>
          <w:lang w:val="mk-MK"/>
        </w:rPr>
        <w:t xml:space="preserve">(консалтинк </w:t>
      </w:r>
      <w:r w:rsidR="005537DF">
        <w:rPr>
          <w:lang w:val="mk-MK"/>
        </w:rPr>
        <w:t xml:space="preserve"> куќи), </w:t>
      </w:r>
      <w:r w:rsidR="006703D5">
        <w:rPr>
          <w:lang w:val="mk-MK"/>
        </w:rPr>
        <w:t xml:space="preserve">повеќето од  друштвата за водење сметководство или останатите трговски друштва  се претплатници на нивните списанија, билтени и слична литература  која тие редовно ни ја доставуваат. </w:t>
      </w:r>
      <w:r w:rsidR="00A73AB9">
        <w:rPr>
          <w:lang w:val="mk-MK"/>
        </w:rPr>
        <w:t xml:space="preserve"> </w:t>
      </w:r>
      <w:r w:rsidR="006703D5">
        <w:rPr>
          <w:lang w:val="mk-MK"/>
        </w:rPr>
        <w:t>Во списанијата и досег</w:t>
      </w:r>
      <w:r w:rsidR="00A73AB9">
        <w:rPr>
          <w:lang w:val="mk-MK"/>
        </w:rPr>
        <w:t>а се обработуваат актуелни теми.</w:t>
      </w:r>
      <w:r w:rsidR="00DE468B">
        <w:rPr>
          <w:lang w:val="mk-MK"/>
        </w:rPr>
        <w:t xml:space="preserve"> Во истите тие може да се  разработуваат теми од програмите за КПУ согласно годишната програма за КПУ на Институтот.</w:t>
      </w:r>
    </w:p>
    <w:p w:rsidR="00DE468B" w:rsidRDefault="006703D5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ab/>
      </w:r>
      <w:r w:rsidR="005537DF">
        <w:rPr>
          <w:lang w:val="mk-MK"/>
        </w:rPr>
        <w:t xml:space="preserve"> </w:t>
      </w:r>
      <w:r>
        <w:rPr>
          <w:lang w:val="mk-MK"/>
        </w:rPr>
        <w:t xml:space="preserve">Користењето, односно читањето на таа литература претставува професионално усовршување на сметководителот.  </w:t>
      </w:r>
    </w:p>
    <w:p w:rsidR="00BE3902" w:rsidRDefault="00DE468B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ab/>
      </w:r>
      <w:r w:rsidR="006703D5">
        <w:rPr>
          <w:lang w:val="mk-MK"/>
        </w:rPr>
        <w:t xml:space="preserve">Од таа гледна точка предлагам измена (дополнување ) на член 22 со што и претплатата на стручни списанија да се смета за КПУ  со  часови </w:t>
      </w:r>
      <w:r>
        <w:rPr>
          <w:lang w:val="mk-MK"/>
        </w:rPr>
        <w:t xml:space="preserve"> </w:t>
      </w:r>
      <w:r w:rsidR="00126433">
        <w:rPr>
          <w:lang w:val="mk-MK"/>
        </w:rPr>
        <w:t xml:space="preserve">сразмерно </w:t>
      </w:r>
      <w:r w:rsidR="006703D5">
        <w:rPr>
          <w:lang w:val="mk-MK"/>
        </w:rPr>
        <w:t xml:space="preserve">на износот на претплатата, </w:t>
      </w:r>
      <w:r w:rsidR="00126433">
        <w:rPr>
          <w:lang w:val="mk-MK"/>
        </w:rPr>
        <w:t>(износот на претплата поделен со вре</w:t>
      </w:r>
      <w:r w:rsidR="00A73AB9">
        <w:rPr>
          <w:lang w:val="mk-MK"/>
        </w:rPr>
        <w:t>д</w:t>
      </w:r>
      <w:r w:rsidR="00126433">
        <w:rPr>
          <w:lang w:val="mk-MK"/>
        </w:rPr>
        <w:t xml:space="preserve">ност на час за КПУ = број на часови за КПУ ). Вака добиениот број на часови  ќе се </w:t>
      </w:r>
      <w:r w:rsidR="006703D5">
        <w:rPr>
          <w:lang w:val="mk-MK"/>
        </w:rPr>
        <w:t>распредел</w:t>
      </w:r>
      <w:r w:rsidR="00126433">
        <w:rPr>
          <w:lang w:val="mk-MK"/>
        </w:rPr>
        <w:t xml:space="preserve">и </w:t>
      </w:r>
      <w:r w:rsidR="006703D5">
        <w:rPr>
          <w:lang w:val="mk-MK"/>
        </w:rPr>
        <w:t xml:space="preserve"> рамномерно на бројот на сметководители / овластени сметководители вработени во друшт</w:t>
      </w:r>
      <w:r w:rsidR="00126433">
        <w:rPr>
          <w:lang w:val="mk-MK"/>
        </w:rPr>
        <w:t xml:space="preserve">вото претплатник на списанијата, кои се евидентирани во Институтот </w:t>
      </w:r>
      <w:r w:rsidR="00A73AB9">
        <w:rPr>
          <w:lang w:val="mk-MK"/>
        </w:rPr>
        <w:t>.На тој начин уплатените средства за стручни списанија ќе се важат за обезбедени часови за КПУ.</w:t>
      </w:r>
      <w:r w:rsidR="001E5BFF">
        <w:rPr>
          <w:lang w:val="mk-MK"/>
        </w:rPr>
        <w:t xml:space="preserve">најмногу до 50% од предвидените часови за КПУ во став 1) и 2) од член 22 </w:t>
      </w:r>
      <w:r w:rsidR="00E76FB8">
        <w:rPr>
          <w:lang w:val="mk-MK"/>
        </w:rPr>
        <w:t>.</w:t>
      </w:r>
    </w:p>
    <w:p w:rsidR="00A73AB9" w:rsidRDefault="00BE3902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>3.</w:t>
      </w:r>
      <w:r>
        <w:rPr>
          <w:lang w:val="mk-MK"/>
        </w:rPr>
        <w:tab/>
      </w:r>
      <w:r w:rsidRPr="00BE3902">
        <w:rPr>
          <w:b/>
          <w:lang w:val="mk-MK"/>
        </w:rPr>
        <w:t>Предлог решение</w:t>
      </w:r>
      <w:r w:rsidR="00A73AB9">
        <w:rPr>
          <w:lang w:val="mk-MK"/>
        </w:rPr>
        <w:tab/>
      </w:r>
      <w:bookmarkStart w:id="0" w:name="_GoBack"/>
      <w:bookmarkEnd w:id="0"/>
    </w:p>
    <w:p w:rsidR="00E76FB8" w:rsidRDefault="00BE3902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ab/>
      </w:r>
      <w:r w:rsidR="00DE468B">
        <w:rPr>
          <w:lang w:val="mk-MK"/>
        </w:rPr>
        <w:t xml:space="preserve">во член 22 </w:t>
      </w:r>
      <w:r w:rsidR="00E76FB8">
        <w:rPr>
          <w:lang w:val="mk-MK"/>
        </w:rPr>
        <w:t>:</w:t>
      </w:r>
    </w:p>
    <w:p w:rsidR="00E76FB8" w:rsidRDefault="00BE3902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>-</w:t>
      </w:r>
      <w:r w:rsidR="00E76FB8">
        <w:rPr>
          <w:lang w:val="mk-MK"/>
        </w:rPr>
        <w:t xml:space="preserve">Во став 3  </w:t>
      </w:r>
      <w:r>
        <w:rPr>
          <w:lang w:val="mk-MK"/>
        </w:rPr>
        <w:t xml:space="preserve"> да се брише точката на крајот  и </w:t>
      </w:r>
      <w:r w:rsidR="00E76FB8">
        <w:rPr>
          <w:lang w:val="mk-MK"/>
        </w:rPr>
        <w:t>да  се додаде</w:t>
      </w:r>
      <w:r>
        <w:rPr>
          <w:lang w:val="mk-MK"/>
        </w:rPr>
        <w:t xml:space="preserve"> </w:t>
      </w:r>
      <w:r w:rsidR="00E76FB8">
        <w:rPr>
          <w:lang w:val="mk-MK"/>
        </w:rPr>
        <w:t>:</w:t>
      </w:r>
    </w:p>
    <w:p w:rsidR="00E76FB8" w:rsidRDefault="00E76FB8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ab/>
        <w:t xml:space="preserve">, </w:t>
      </w:r>
      <w:r w:rsidRPr="00E76FB8">
        <w:rPr>
          <w:b/>
          <w:lang w:val="mk-MK"/>
        </w:rPr>
        <w:t xml:space="preserve"> а најмногу 50% од од часовите </w:t>
      </w:r>
      <w:r>
        <w:rPr>
          <w:b/>
          <w:lang w:val="mk-MK"/>
        </w:rPr>
        <w:t xml:space="preserve">може </w:t>
      </w:r>
      <w:r w:rsidRPr="00E76FB8">
        <w:rPr>
          <w:b/>
          <w:lang w:val="mk-MK"/>
        </w:rPr>
        <w:t>да ги добие преку претплата на стручни списанија издадени од Правни и физички лица  кои се евидентирани во Регистарот на лица кои спроведуваат обуки организирани од Институтот</w:t>
      </w:r>
      <w:r>
        <w:rPr>
          <w:b/>
          <w:lang w:val="mk-MK"/>
        </w:rPr>
        <w:t>.</w:t>
      </w:r>
    </w:p>
    <w:p w:rsidR="00DE468B" w:rsidRDefault="00BE3902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>-</w:t>
      </w:r>
      <w:r w:rsidR="00DE468B">
        <w:rPr>
          <w:lang w:val="mk-MK"/>
        </w:rPr>
        <w:t xml:space="preserve">во став 5 да се додаде нова точка :  </w:t>
      </w:r>
    </w:p>
    <w:p w:rsidR="00DE468B" w:rsidRDefault="00DE468B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b/>
          <w:lang w:val="mk-MK"/>
        </w:rPr>
      </w:pPr>
      <w:r>
        <w:rPr>
          <w:lang w:val="mk-MK"/>
        </w:rPr>
        <w:tab/>
      </w:r>
      <w:r w:rsidRPr="00DE468B">
        <w:rPr>
          <w:b/>
          <w:lang w:val="mk-MK"/>
        </w:rPr>
        <w:t>8) Претплата на стручни списанија издадени од Правни и физички лица  кои се евидентирани во Регистарот на лица кои спроведуваат обуки организирани од Институтот</w:t>
      </w:r>
    </w:p>
    <w:p w:rsidR="00126433" w:rsidRDefault="00126433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b/>
          <w:lang w:val="mk-MK"/>
        </w:rPr>
        <w:tab/>
      </w:r>
      <w:r>
        <w:rPr>
          <w:lang w:val="mk-MK"/>
        </w:rPr>
        <w:t>Со оваа дополнување на член 22 ќе се постигне:</w:t>
      </w:r>
    </w:p>
    <w:p w:rsidR="00126433" w:rsidRDefault="00126433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ab/>
        <w:t xml:space="preserve">- намалување на расходитите на трговските друштва по основ на обезбедување на потребен број на часови за КПУ  и </w:t>
      </w:r>
    </w:p>
    <w:p w:rsidR="00C349D3" w:rsidRDefault="00126433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ab/>
        <w:t xml:space="preserve">- намалување на </w:t>
      </w:r>
      <w:r w:rsidR="00A73AB9">
        <w:rPr>
          <w:lang w:val="mk-MK"/>
        </w:rPr>
        <w:t xml:space="preserve">денови на </w:t>
      </w:r>
      <w:r>
        <w:rPr>
          <w:lang w:val="mk-MK"/>
        </w:rPr>
        <w:t xml:space="preserve">отсуства од работа по основ на посета на организирана обука за КПУ </w:t>
      </w:r>
      <w:r w:rsidR="00A73AB9">
        <w:rPr>
          <w:lang w:val="mk-MK"/>
        </w:rPr>
        <w:t>.</w:t>
      </w:r>
    </w:p>
    <w:p w:rsidR="00C349D3" w:rsidRDefault="00C349D3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Предлагач:  Валентина Чавковска</w:t>
      </w:r>
    </w:p>
    <w:p w:rsidR="00C349D3" w:rsidRPr="00126433" w:rsidRDefault="00C349D3" w:rsidP="006D4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8"/>
        </w:tabs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Број на уверение:  0107029</w:t>
      </w:r>
    </w:p>
    <w:sectPr w:rsidR="00C349D3" w:rsidRPr="00126433" w:rsidSect="00E76FB8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65"/>
    <w:rsid w:val="000F3C57"/>
    <w:rsid w:val="00126433"/>
    <w:rsid w:val="001E5BFF"/>
    <w:rsid w:val="0045595B"/>
    <w:rsid w:val="005537DF"/>
    <w:rsid w:val="006703D5"/>
    <w:rsid w:val="006D41CA"/>
    <w:rsid w:val="00976C65"/>
    <w:rsid w:val="009F6630"/>
    <w:rsid w:val="00A73AB9"/>
    <w:rsid w:val="00BE3902"/>
    <w:rsid w:val="00C349D3"/>
    <w:rsid w:val="00DE468B"/>
    <w:rsid w:val="00E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</dc:creator>
  <cp:keywords/>
  <dc:description/>
  <cp:lastModifiedBy>Kiro</cp:lastModifiedBy>
  <cp:revision>4</cp:revision>
  <dcterms:created xsi:type="dcterms:W3CDTF">2018-10-08T17:24:00Z</dcterms:created>
  <dcterms:modified xsi:type="dcterms:W3CDTF">2018-10-08T19:26:00Z</dcterms:modified>
</cp:coreProperties>
</file>