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1B" w:rsidRDefault="009E331B" w:rsidP="00515B2B">
      <w:pPr>
        <w:pStyle w:val="Heading2"/>
        <w:rPr>
          <w:rFonts w:ascii="Calibri" w:hAnsi="Calibri" w:cs="Arial"/>
          <w:sz w:val="22"/>
          <w:szCs w:val="22"/>
        </w:rPr>
      </w:pPr>
    </w:p>
    <w:p w:rsidR="002E2586" w:rsidRPr="00046657" w:rsidRDefault="002E2586" w:rsidP="00515B2B">
      <w:pPr>
        <w:pStyle w:val="Heading2"/>
        <w:rPr>
          <w:rFonts w:ascii="Calibri" w:hAnsi="Calibri" w:cs="Arial"/>
          <w:sz w:val="22"/>
          <w:szCs w:val="22"/>
          <w:lang w:val="mk-MK"/>
        </w:rPr>
      </w:pPr>
      <w:r w:rsidRPr="00046657">
        <w:rPr>
          <w:rFonts w:ascii="Calibri" w:hAnsi="Calibri" w:cs="Arial"/>
          <w:sz w:val="22"/>
          <w:szCs w:val="22"/>
          <w:lang w:val="mk-MK"/>
        </w:rPr>
        <w:t xml:space="preserve">АМАНДМАН  </w:t>
      </w:r>
    </w:p>
    <w:p w:rsidR="002E2586" w:rsidRPr="00046657" w:rsidRDefault="002E2586" w:rsidP="00515B2B">
      <w:pPr>
        <w:rPr>
          <w:rFonts w:ascii="Calibri" w:hAnsi="Calibri" w:cs="Arial"/>
          <w:sz w:val="22"/>
          <w:szCs w:val="22"/>
          <w:lang w:val="ru-RU"/>
        </w:rPr>
      </w:pPr>
    </w:p>
    <w:p w:rsidR="002E2586" w:rsidRPr="00046657" w:rsidRDefault="002E2586" w:rsidP="00515B2B">
      <w:pPr>
        <w:tabs>
          <w:tab w:val="left" w:pos="-720"/>
        </w:tabs>
        <w:jc w:val="both"/>
        <w:rPr>
          <w:rFonts w:ascii="Calibri" w:hAnsi="Calibri" w:cs="Arial"/>
          <w:sz w:val="22"/>
          <w:szCs w:val="22"/>
          <w:lang w:val="mk-MK"/>
        </w:rPr>
      </w:pPr>
      <w:r w:rsidRPr="00046657">
        <w:rPr>
          <w:rFonts w:ascii="Calibri" w:hAnsi="Calibri" w:cs="Arial"/>
          <w:sz w:val="22"/>
          <w:szCs w:val="22"/>
          <w:lang w:val="mk-MK"/>
        </w:rPr>
        <w:tab/>
        <w:t xml:space="preserve">   </w:t>
      </w:r>
    </w:p>
    <w:p w:rsidR="002E2586" w:rsidRPr="00046657" w:rsidRDefault="002E2586" w:rsidP="00515B2B">
      <w:pPr>
        <w:pStyle w:val="BodyText"/>
        <w:widowControl w:val="0"/>
        <w:spacing w:line="360" w:lineRule="auto"/>
        <w:jc w:val="both"/>
        <w:rPr>
          <w:rFonts w:ascii="Calibri" w:hAnsi="Calibri"/>
          <w:b/>
          <w:sz w:val="22"/>
          <w:szCs w:val="22"/>
          <w:lang w:val="mk-MK"/>
        </w:rPr>
      </w:pPr>
      <w:r w:rsidRPr="00046657">
        <w:rPr>
          <w:rFonts w:ascii="Calibri" w:hAnsi="Calibri" w:cs="Arial"/>
          <w:sz w:val="22"/>
          <w:szCs w:val="22"/>
          <w:lang w:val="en-US"/>
        </w:rPr>
        <w:tab/>
      </w:r>
      <w:r w:rsidRPr="00046657">
        <w:rPr>
          <w:rFonts w:ascii="Calibri" w:hAnsi="Calibri"/>
          <w:b/>
          <w:sz w:val="22"/>
          <w:szCs w:val="22"/>
          <w:lang w:val="mk-MK"/>
        </w:rPr>
        <w:t>Во членот 28 од ставот (3)</w:t>
      </w:r>
      <w:r w:rsidRPr="00046657">
        <w:rPr>
          <w:rFonts w:ascii="Calibri" w:hAnsi="Calibri"/>
          <w:sz w:val="22"/>
          <w:szCs w:val="22"/>
          <w:lang w:val="mk-MK"/>
        </w:rPr>
        <w:t xml:space="preserve"> , реченицата „ </w:t>
      </w:r>
      <w:r w:rsidRPr="00046657">
        <w:rPr>
          <w:rFonts w:ascii="Calibri" w:hAnsi="Calibri"/>
          <w:i/>
          <w:sz w:val="22"/>
          <w:szCs w:val="22"/>
          <w:lang w:val="mk-MK"/>
        </w:rPr>
        <w:t>„</w:t>
      </w:r>
      <w:r w:rsidRPr="00046657">
        <w:rPr>
          <w:rFonts w:ascii="Calibri" w:hAnsi="Calibri" w:cs="Arial"/>
          <w:i/>
          <w:sz w:val="22"/>
          <w:szCs w:val="22"/>
        </w:rPr>
        <w:t>По исклучок, општината, општините во градот Скопје, односно градот Скопје може да применат и други пропишани методи за контрола на популацијата на кучињата скитници.</w:t>
      </w:r>
      <w:r w:rsidRPr="00046657">
        <w:rPr>
          <w:rFonts w:ascii="Calibri" w:hAnsi="Calibri" w:cs="Arial"/>
          <w:i/>
          <w:sz w:val="22"/>
          <w:szCs w:val="22"/>
          <w:lang w:val="mk-MK"/>
        </w:rPr>
        <w:t>“</w:t>
      </w:r>
      <w:r w:rsidRPr="00046657">
        <w:rPr>
          <w:rFonts w:ascii="Calibri" w:hAnsi="Calibri" w:cs="Arial"/>
          <w:sz w:val="22"/>
          <w:szCs w:val="22"/>
          <w:lang w:val="mk-MK"/>
        </w:rPr>
        <w:t xml:space="preserve"> </w:t>
      </w:r>
      <w:r w:rsidRPr="00046657">
        <w:rPr>
          <w:rFonts w:ascii="Calibri" w:hAnsi="Calibri"/>
          <w:b/>
          <w:sz w:val="22"/>
          <w:szCs w:val="22"/>
          <w:lang w:val="mk-MK"/>
        </w:rPr>
        <w:t>се брише.</w:t>
      </w:r>
    </w:p>
    <w:p w:rsidR="002E2586" w:rsidRPr="00046657" w:rsidRDefault="002E2586" w:rsidP="00515B2B">
      <w:pPr>
        <w:pStyle w:val="BodyText"/>
        <w:widowControl w:val="0"/>
        <w:spacing w:line="360" w:lineRule="auto"/>
        <w:jc w:val="both"/>
        <w:rPr>
          <w:rFonts w:ascii="Calibri" w:hAnsi="Calibri"/>
          <w:sz w:val="22"/>
          <w:szCs w:val="22"/>
          <w:lang w:val="mk-MK"/>
        </w:rPr>
      </w:pPr>
    </w:p>
    <w:p w:rsidR="002E2586" w:rsidRPr="00046657" w:rsidRDefault="002E2586" w:rsidP="00D1738C">
      <w:pPr>
        <w:contextualSpacing/>
        <w:jc w:val="both"/>
        <w:rPr>
          <w:rFonts w:ascii="Calibri" w:hAnsi="Calibri" w:cs="Arial"/>
          <w:sz w:val="22"/>
          <w:szCs w:val="22"/>
          <w:lang w:val="mk-MK"/>
        </w:rPr>
      </w:pPr>
      <w:r w:rsidRPr="00046657">
        <w:rPr>
          <w:rFonts w:ascii="Calibri" w:hAnsi="Calibri"/>
          <w:b/>
          <w:sz w:val="22"/>
          <w:szCs w:val="22"/>
          <w:u w:val="single"/>
          <w:lang w:val="mk-MK"/>
        </w:rPr>
        <w:t>Објаснување:</w:t>
      </w:r>
      <w:r w:rsidR="009E331B">
        <w:rPr>
          <w:rFonts w:ascii="Calibri" w:hAnsi="Calibri"/>
          <w:sz w:val="22"/>
          <w:szCs w:val="22"/>
          <w:lang w:val="mk-MK"/>
        </w:rPr>
        <w:t xml:space="preserve"> Во предлог </w:t>
      </w:r>
      <w:r w:rsidRPr="00046657">
        <w:rPr>
          <w:rFonts w:ascii="Calibri" w:hAnsi="Calibri"/>
          <w:sz w:val="22"/>
          <w:szCs w:val="22"/>
          <w:lang w:val="mk-MK"/>
        </w:rPr>
        <w:t>законот последната реченица од ст.3 на чл. 28 која гласи: „</w:t>
      </w:r>
      <w:r w:rsidRPr="00046657">
        <w:rPr>
          <w:rFonts w:ascii="Calibri" w:hAnsi="Calibri" w:cs="Arial"/>
          <w:i/>
          <w:sz w:val="22"/>
          <w:szCs w:val="22"/>
        </w:rPr>
        <w:t>По исклучок, општината, општините во градот Скопје, односно градот Скопје може да применат и други пропишани методи за контрола на популацијата на кучињата скитници</w:t>
      </w:r>
      <w:r w:rsidRPr="00046657">
        <w:rPr>
          <w:rFonts w:ascii="Calibri" w:hAnsi="Calibri" w:cs="Arial"/>
          <w:sz w:val="22"/>
          <w:szCs w:val="22"/>
        </w:rPr>
        <w:t>.</w:t>
      </w:r>
      <w:r w:rsidRPr="00046657">
        <w:rPr>
          <w:rFonts w:ascii="Calibri" w:hAnsi="Calibri" w:cs="Arial"/>
          <w:sz w:val="22"/>
          <w:szCs w:val="22"/>
          <w:lang w:val="mk-MK"/>
        </w:rPr>
        <w:t xml:space="preserve">“ е нејасна и противречна на законскиот текст, бидејки во целиот закон освен методот залови, стерилизирај, врати, не е предвиден друг метод за контрола на популацијата </w:t>
      </w:r>
      <w:r w:rsidR="009E331B">
        <w:rPr>
          <w:rFonts w:ascii="Calibri" w:hAnsi="Calibri" w:cs="Arial"/>
          <w:sz w:val="22"/>
          <w:szCs w:val="22"/>
          <w:lang w:val="mk-MK"/>
        </w:rPr>
        <w:t xml:space="preserve">на </w:t>
      </w:r>
      <w:r w:rsidRPr="00046657">
        <w:rPr>
          <w:rFonts w:ascii="Calibri" w:hAnsi="Calibri" w:cs="Arial"/>
          <w:sz w:val="22"/>
          <w:szCs w:val="22"/>
          <w:lang w:val="mk-MK"/>
        </w:rPr>
        <w:t xml:space="preserve">бездомни животни, па е </w:t>
      </w:r>
      <w:r w:rsidR="009E331B" w:rsidRPr="00046657">
        <w:rPr>
          <w:rFonts w:ascii="Calibri" w:hAnsi="Calibri" w:cs="Arial"/>
          <w:sz w:val="22"/>
          <w:szCs w:val="22"/>
          <w:lang w:val="mk-MK"/>
        </w:rPr>
        <w:t>нејасно</w:t>
      </w:r>
      <w:r w:rsidRPr="00046657">
        <w:rPr>
          <w:rFonts w:ascii="Calibri" w:hAnsi="Calibri" w:cs="Arial"/>
          <w:sz w:val="22"/>
          <w:szCs w:val="22"/>
          <w:lang w:val="mk-MK"/>
        </w:rPr>
        <w:t xml:space="preserve"> на кој друг метод упатува предлагачот. </w:t>
      </w:r>
      <w:r w:rsidRPr="00046657">
        <w:rPr>
          <w:rFonts w:ascii="Calibri" w:hAnsi="Calibri" w:cs="Arial"/>
          <w:sz w:val="22"/>
          <w:szCs w:val="22"/>
          <w:u w:val="single"/>
          <w:lang w:val="mk-MK"/>
        </w:rPr>
        <w:t>Воедно методата „залови-стерилизира-вакцинирај-врати е сеопфатна постапка која исклучува друг вид постапки – поточно примена на други методи ја нарушуваат нејзината суштина, компактност и ефект.</w:t>
      </w:r>
      <w:r w:rsidRPr="00046657">
        <w:rPr>
          <w:rFonts w:ascii="Calibri" w:hAnsi="Calibri" w:cs="Arial"/>
          <w:sz w:val="22"/>
          <w:szCs w:val="22"/>
          <w:lang w:val="mk-MK"/>
        </w:rPr>
        <w:t xml:space="preserve"> </w:t>
      </w:r>
    </w:p>
    <w:p w:rsidR="002E2586" w:rsidRPr="00046657" w:rsidRDefault="002E2586" w:rsidP="00D1738C">
      <w:pPr>
        <w:contextualSpacing/>
        <w:jc w:val="both"/>
        <w:rPr>
          <w:rFonts w:ascii="Calibri" w:hAnsi="Calibri" w:cs="Arial"/>
          <w:sz w:val="22"/>
          <w:szCs w:val="22"/>
          <w:lang w:val="mk-MK"/>
        </w:rPr>
      </w:pPr>
      <w:r w:rsidRPr="00046657">
        <w:rPr>
          <w:rFonts w:ascii="Calibri" w:hAnsi="Calibri" w:cs="Arial"/>
          <w:b/>
          <w:sz w:val="22"/>
          <w:szCs w:val="22"/>
          <w:lang w:val="mk-MK"/>
        </w:rPr>
        <w:t>Доколку законот не исклучи друг вид постапки, дозволува отворена можност за произволност, како и повторна примена на еутаназија на здрави и неагресивни единки, особено на оние кои нема да се вдомат</w:t>
      </w:r>
      <w:r w:rsidRPr="00046657">
        <w:rPr>
          <w:rFonts w:ascii="Calibri" w:hAnsi="Calibri" w:cs="Arial"/>
          <w:sz w:val="22"/>
          <w:szCs w:val="22"/>
          <w:lang w:val="mk-MK"/>
        </w:rPr>
        <w:t xml:space="preserve">. </w:t>
      </w:r>
    </w:p>
    <w:p w:rsidR="002E2586" w:rsidRPr="00046657" w:rsidRDefault="002E2586" w:rsidP="00D1738C">
      <w:pPr>
        <w:contextualSpacing/>
        <w:jc w:val="both"/>
        <w:rPr>
          <w:rFonts w:ascii="Calibri" w:hAnsi="Calibri" w:cs="Arial"/>
          <w:b/>
          <w:sz w:val="22"/>
          <w:szCs w:val="22"/>
          <w:lang w:val="mk-MK"/>
        </w:rPr>
      </w:pPr>
    </w:p>
    <w:p w:rsidR="002E2586" w:rsidRPr="00046657" w:rsidRDefault="002E2586" w:rsidP="00D1738C">
      <w:pPr>
        <w:contextualSpacing/>
        <w:jc w:val="both"/>
        <w:rPr>
          <w:rFonts w:ascii="Calibri" w:hAnsi="Calibri" w:cs="Arial"/>
          <w:b/>
          <w:sz w:val="22"/>
          <w:szCs w:val="22"/>
          <w:lang w:val="mk-MK"/>
        </w:rPr>
      </w:pPr>
      <w:r w:rsidRPr="00046657">
        <w:rPr>
          <w:rFonts w:ascii="Calibri" w:hAnsi="Calibri" w:cs="Arial"/>
          <w:b/>
          <w:sz w:val="22"/>
          <w:szCs w:val="22"/>
          <w:lang w:val="mk-MK"/>
        </w:rPr>
        <w:t xml:space="preserve">1.ЕТИЧКА ПРИЧИНИ ДА СЕ ИСКЛУЧИ </w:t>
      </w:r>
      <w:r>
        <w:rPr>
          <w:rFonts w:ascii="Calibri" w:hAnsi="Calibri" w:cs="Arial"/>
          <w:b/>
          <w:sz w:val="22"/>
          <w:szCs w:val="22"/>
          <w:lang w:val="mk-MK"/>
        </w:rPr>
        <w:t xml:space="preserve">СЕКОЈА </w:t>
      </w:r>
      <w:r w:rsidRPr="00046657">
        <w:rPr>
          <w:rFonts w:ascii="Calibri" w:hAnsi="Calibri" w:cs="Arial"/>
          <w:b/>
          <w:sz w:val="22"/>
          <w:szCs w:val="22"/>
          <w:lang w:val="mk-MK"/>
        </w:rPr>
        <w:t>МОЖНОСТ ЗА ВОВЕДУВАЊЕ ЕУТАНАЗИЈА КАКО МЕТОДА</w:t>
      </w:r>
    </w:p>
    <w:p w:rsidR="002E2586" w:rsidRPr="00046657" w:rsidRDefault="002E2586" w:rsidP="00D1738C">
      <w:pPr>
        <w:contextualSpacing/>
        <w:jc w:val="both"/>
        <w:rPr>
          <w:rFonts w:ascii="Calibri" w:hAnsi="Calibri" w:cs="Arial"/>
          <w:sz w:val="22"/>
          <w:szCs w:val="22"/>
          <w:lang w:val="mk-MK"/>
        </w:rPr>
      </w:pPr>
      <w:r w:rsidRPr="00046657">
        <w:rPr>
          <w:rFonts w:ascii="Calibri" w:hAnsi="Calibri" w:cs="Arial"/>
          <w:sz w:val="22"/>
          <w:szCs w:val="22"/>
          <w:lang w:val="mk-MK"/>
        </w:rPr>
        <w:t>Примената на еутаназија како можност/механизам за надминување на проблемот со прекубројноста на бездомните кучиња во Република Македонија се покажа како пракса која не вродува со решение, и е едногласно осудена од македонската и светска јавност, како и претставниците на Европскиот Парламент</w:t>
      </w:r>
      <w:r w:rsidRPr="00046657">
        <w:rPr>
          <w:rFonts w:ascii="Calibri" w:hAnsi="Calibri" w:cs="Arial"/>
          <w:sz w:val="22"/>
          <w:szCs w:val="22"/>
          <w:lang w:val="en-US"/>
        </w:rPr>
        <w:t xml:space="preserve">, </w:t>
      </w:r>
      <w:r w:rsidRPr="00046657">
        <w:rPr>
          <w:rFonts w:ascii="Calibri" w:hAnsi="Calibri" w:cs="Arial"/>
          <w:sz w:val="22"/>
          <w:szCs w:val="22"/>
          <w:lang w:val="mk-MK"/>
        </w:rPr>
        <w:t>интернационалните лица и организации за заштита на животни (пр. Брижит Бардо; ПЕТА, ОИПА интернешнал и др)</w:t>
      </w:r>
    </w:p>
    <w:p w:rsidR="002E2586" w:rsidRPr="00046657" w:rsidRDefault="002E2586" w:rsidP="00D1738C">
      <w:pPr>
        <w:contextualSpacing/>
        <w:jc w:val="both"/>
        <w:rPr>
          <w:rFonts w:ascii="Calibri" w:hAnsi="Calibri" w:cs="Arial"/>
          <w:sz w:val="22"/>
          <w:szCs w:val="22"/>
          <w:lang w:val="mk-MK"/>
        </w:rPr>
      </w:pPr>
      <w:r w:rsidRPr="00046657">
        <w:rPr>
          <w:rFonts w:ascii="Calibri" w:hAnsi="Calibri" w:cs="Arial"/>
          <w:sz w:val="22"/>
          <w:szCs w:val="22"/>
          <w:lang w:val="mk-MK"/>
        </w:rPr>
        <w:t xml:space="preserve"> </w:t>
      </w:r>
    </w:p>
    <w:p w:rsidR="002E2586" w:rsidRPr="00046657" w:rsidRDefault="002E2586" w:rsidP="00D1738C">
      <w:pPr>
        <w:contextualSpacing/>
        <w:jc w:val="both"/>
        <w:rPr>
          <w:rFonts w:ascii="Calibri" w:hAnsi="Calibri"/>
          <w:b/>
          <w:sz w:val="22"/>
          <w:szCs w:val="22"/>
          <w:lang w:val="mk-MK"/>
        </w:rPr>
      </w:pPr>
      <w:r w:rsidRPr="00046657">
        <w:rPr>
          <w:rFonts w:ascii="Calibri" w:hAnsi="Calibri" w:cs="Arial"/>
          <w:b/>
          <w:sz w:val="22"/>
          <w:szCs w:val="22"/>
          <w:lang w:val="mk-MK"/>
        </w:rPr>
        <w:t>2. НЕФИКАСНОСТ НА ЗАКОНСКАТА ОДРЕДБА ДОКОЛКУ ОСТАВА ПРОСТОР ЗА ЕУТАНАЗИЈА; ЕКОНОМСКИ ЗАГУБИ И НЕАДЕКВАТНА ЗАШТИТА НА ЗДРАВЈЕТО И БЕЗБЕДНОСТА НА ГРАЃАНИТЕ</w:t>
      </w:r>
    </w:p>
    <w:p w:rsidR="002E2586" w:rsidRPr="00046657" w:rsidRDefault="002E2586" w:rsidP="00D1738C">
      <w:pPr>
        <w:contextualSpacing/>
        <w:jc w:val="both"/>
        <w:rPr>
          <w:rFonts w:ascii="Calibri" w:hAnsi="Calibri"/>
          <w:sz w:val="22"/>
          <w:szCs w:val="22"/>
          <w:lang w:val="mk-MK"/>
        </w:rPr>
      </w:pPr>
      <w:r w:rsidRPr="00046657">
        <w:rPr>
          <w:rFonts w:ascii="Calibri" w:hAnsi="Calibri"/>
          <w:sz w:val="22"/>
          <w:szCs w:val="22"/>
          <w:lang w:val="mk-MK"/>
        </w:rPr>
        <w:t xml:space="preserve">Еутаназијата и  покрај тоа што е во спротивност со Европската конвенција за заштита на животните е негативна во поглед на </w:t>
      </w:r>
      <w:r w:rsidRPr="00046657">
        <w:rPr>
          <w:rFonts w:ascii="Calibri" w:hAnsi="Calibri"/>
          <w:b/>
          <w:sz w:val="22"/>
          <w:szCs w:val="22"/>
          <w:lang w:val="mk-MK"/>
        </w:rPr>
        <w:t>етичкиот</w:t>
      </w:r>
      <w:r w:rsidRPr="00046657">
        <w:rPr>
          <w:rFonts w:ascii="Calibri" w:hAnsi="Calibri"/>
          <w:sz w:val="22"/>
          <w:szCs w:val="22"/>
          <w:lang w:val="mk-MK"/>
        </w:rPr>
        <w:t xml:space="preserve">, </w:t>
      </w:r>
      <w:r w:rsidRPr="00046657">
        <w:rPr>
          <w:rFonts w:ascii="Calibri" w:hAnsi="Calibri"/>
          <w:b/>
          <w:sz w:val="22"/>
          <w:szCs w:val="22"/>
          <w:lang w:val="mk-MK"/>
        </w:rPr>
        <w:t>едукативниот</w:t>
      </w:r>
      <w:r w:rsidRPr="00046657">
        <w:rPr>
          <w:rFonts w:ascii="Calibri" w:hAnsi="Calibri"/>
          <w:sz w:val="22"/>
          <w:szCs w:val="22"/>
          <w:lang w:val="mk-MK"/>
        </w:rPr>
        <w:t xml:space="preserve"> и </w:t>
      </w:r>
      <w:r w:rsidRPr="00046657">
        <w:rPr>
          <w:rFonts w:ascii="Calibri" w:hAnsi="Calibri"/>
          <w:b/>
          <w:sz w:val="22"/>
          <w:szCs w:val="22"/>
          <w:lang w:val="mk-MK"/>
        </w:rPr>
        <w:t>економскиот аспект</w:t>
      </w:r>
      <w:r w:rsidRPr="00046657">
        <w:rPr>
          <w:rFonts w:ascii="Calibri" w:hAnsi="Calibri"/>
          <w:sz w:val="22"/>
          <w:szCs w:val="22"/>
          <w:lang w:val="mk-MK"/>
        </w:rPr>
        <w:t xml:space="preserve">, </w:t>
      </w:r>
      <w:r w:rsidRPr="00046657">
        <w:rPr>
          <w:rFonts w:ascii="Calibri" w:hAnsi="Calibri"/>
          <w:b/>
          <w:sz w:val="22"/>
          <w:szCs w:val="22"/>
          <w:lang w:val="mk-MK"/>
        </w:rPr>
        <w:t>не го решава проблемот со бездомите кучиња</w:t>
      </w:r>
      <w:r w:rsidRPr="00046657">
        <w:rPr>
          <w:rFonts w:ascii="Calibri" w:hAnsi="Calibri"/>
          <w:sz w:val="22"/>
          <w:szCs w:val="22"/>
          <w:lang w:val="mk-MK"/>
        </w:rPr>
        <w:t xml:space="preserve"> и најважно </w:t>
      </w:r>
      <w:r w:rsidRPr="00046657">
        <w:rPr>
          <w:rFonts w:ascii="Calibri" w:hAnsi="Calibri"/>
          <w:b/>
          <w:sz w:val="22"/>
          <w:szCs w:val="22"/>
          <w:lang w:val="mk-MK"/>
        </w:rPr>
        <w:t>не ја гарантира здравствената заштита</w:t>
      </w:r>
      <w:r w:rsidRPr="00046657">
        <w:rPr>
          <w:rFonts w:ascii="Calibri" w:hAnsi="Calibri"/>
          <w:sz w:val="22"/>
          <w:szCs w:val="22"/>
          <w:lang w:val="mk-MK"/>
        </w:rPr>
        <w:t xml:space="preserve"> </w:t>
      </w:r>
      <w:r w:rsidRPr="00046657">
        <w:rPr>
          <w:rFonts w:ascii="Calibri" w:hAnsi="Calibri"/>
          <w:b/>
          <w:sz w:val="22"/>
          <w:szCs w:val="22"/>
          <w:lang w:val="mk-MK"/>
        </w:rPr>
        <w:t>и заштитата на безбедноста</w:t>
      </w:r>
      <w:r w:rsidRPr="00046657">
        <w:rPr>
          <w:rFonts w:ascii="Calibri" w:hAnsi="Calibri"/>
          <w:sz w:val="22"/>
          <w:szCs w:val="22"/>
          <w:lang w:val="mk-MK"/>
        </w:rPr>
        <w:t xml:space="preserve"> на граѓаните и на животните –т.е. ги изложува граѓаните на ризик. Пример за тоа се Романија и Кипар и се</w:t>
      </w:r>
      <w:r w:rsidR="00892E7E">
        <w:rPr>
          <w:rFonts w:ascii="Calibri" w:hAnsi="Calibri"/>
          <w:sz w:val="22"/>
          <w:szCs w:val="22"/>
          <w:lang w:val="mk-MK"/>
        </w:rPr>
        <w:t xml:space="preserve"> </w:t>
      </w:r>
      <w:r w:rsidRPr="00046657">
        <w:rPr>
          <w:rFonts w:ascii="Calibri" w:hAnsi="Calibri"/>
          <w:sz w:val="22"/>
          <w:szCs w:val="22"/>
          <w:lang w:val="mk-MK"/>
        </w:rPr>
        <w:t xml:space="preserve">уште нерешениот проблем со бездомните животни што го имаат. Од друга страна Република Италија внесувајќи ја забраната за еутаназија на бездомни животни уште во </w:t>
      </w:r>
      <w:r w:rsidRPr="00046657">
        <w:rPr>
          <w:rFonts w:ascii="Calibri" w:hAnsi="Calibri"/>
          <w:sz w:val="22"/>
          <w:szCs w:val="22"/>
          <w:lang w:val="mk-MK"/>
        </w:rPr>
        <w:lastRenderedPageBreak/>
        <w:t xml:space="preserve">1991 година, </w:t>
      </w:r>
      <w:r w:rsidRPr="00046657">
        <w:rPr>
          <w:rFonts w:ascii="Calibri" w:hAnsi="Calibri" w:cs="Courier New"/>
          <w:sz w:val="22"/>
          <w:szCs w:val="22"/>
          <w:lang w:eastAsia="mk-MK"/>
        </w:rPr>
        <w:t>претставува исклучително успешен модел на законска уреденост во однос на оваа проблематика , благодарение на што проблемот со бездомните животни е надминат во целост.</w:t>
      </w:r>
      <w:r w:rsidRPr="00046657">
        <w:rPr>
          <w:rStyle w:val="FootnoteReference"/>
          <w:rFonts w:ascii="Calibri" w:hAnsi="Calibri"/>
          <w:sz w:val="22"/>
          <w:szCs w:val="22"/>
          <w:lang w:eastAsia="mk-MK"/>
        </w:rPr>
        <w:footnoteReference w:id="2"/>
      </w:r>
    </w:p>
    <w:p w:rsidR="002E2586" w:rsidRPr="00046657" w:rsidRDefault="002E2586" w:rsidP="00D1738C">
      <w:pPr>
        <w:contextualSpacing/>
        <w:jc w:val="both"/>
        <w:rPr>
          <w:rFonts w:ascii="Calibri" w:hAnsi="Calibri"/>
          <w:sz w:val="22"/>
          <w:szCs w:val="22"/>
          <w:lang w:val="mk-MK"/>
        </w:rPr>
      </w:pPr>
    </w:p>
    <w:p w:rsidR="002E2586" w:rsidRPr="00431D72" w:rsidRDefault="002E2586" w:rsidP="00046657">
      <w:pPr>
        <w:contextualSpacing/>
        <w:jc w:val="center"/>
        <w:rPr>
          <w:rFonts w:ascii="Calibri" w:hAnsi="Calibri"/>
          <w:b/>
          <w:sz w:val="22"/>
          <w:szCs w:val="22"/>
          <w:lang w:val="mk-MK"/>
        </w:rPr>
      </w:pPr>
      <w:r w:rsidRPr="00431D72">
        <w:rPr>
          <w:rFonts w:ascii="Calibri" w:hAnsi="Calibri"/>
          <w:b/>
          <w:sz w:val="22"/>
          <w:szCs w:val="22"/>
          <w:lang w:val="mk-MK"/>
        </w:rPr>
        <w:t>За да се изврши проценка на карактеристиките на методата Залови-стерилизирај-вакцинирај врати како единствена успешна, економски исплатлива ја компарираме со останати методи во овој табеларен приказ</w:t>
      </w:r>
    </w:p>
    <w:p w:rsidR="002E2586" w:rsidRPr="00046657" w:rsidRDefault="002E2586" w:rsidP="00D1738C">
      <w:pPr>
        <w:contextualSpacing/>
        <w:jc w:val="both"/>
        <w:rPr>
          <w:rFonts w:ascii="Calibri" w:hAnsi="Calibri"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5"/>
        <w:gridCol w:w="2955"/>
        <w:gridCol w:w="3142"/>
      </w:tblGrid>
      <w:tr w:rsidR="002E2586" w:rsidRPr="00046657" w:rsidTr="00653A89">
        <w:tc>
          <w:tcPr>
            <w:tcW w:w="3825" w:type="dxa"/>
          </w:tcPr>
          <w:p w:rsidR="002E2586" w:rsidRPr="00431D72" w:rsidRDefault="002E2586" w:rsidP="00653A89">
            <w:pPr>
              <w:contextualSpacing/>
              <w:jc w:val="both"/>
              <w:rPr>
                <w:rFonts w:ascii="Calibri" w:hAnsi="Calibri"/>
                <w:b/>
                <w:lang w:val="mk-MK"/>
              </w:rPr>
            </w:pPr>
            <w:r w:rsidRPr="00431D72">
              <w:rPr>
                <w:rFonts w:ascii="Calibri" w:hAnsi="Calibri"/>
                <w:b/>
                <w:sz w:val="22"/>
                <w:szCs w:val="22"/>
                <w:lang w:val="mk-MK"/>
              </w:rPr>
              <w:t>Залови/стерилизирај/вакцинирај/ врати</w:t>
            </w:r>
          </w:p>
        </w:tc>
        <w:tc>
          <w:tcPr>
            <w:tcW w:w="3469" w:type="dxa"/>
          </w:tcPr>
          <w:p w:rsidR="002E2586" w:rsidRPr="00653A89" w:rsidRDefault="002E2586" w:rsidP="00653A89">
            <w:pPr>
              <w:contextualSpacing/>
              <w:jc w:val="both"/>
              <w:rPr>
                <w:rFonts w:ascii="Calibri" w:hAnsi="Calibri"/>
                <w:b/>
                <w:lang w:val="mk-MK"/>
              </w:rPr>
            </w:pPr>
            <w:r w:rsidRPr="00653A89">
              <w:rPr>
                <w:rFonts w:ascii="Calibri" w:hAnsi="Calibri"/>
                <w:b/>
                <w:sz w:val="22"/>
                <w:szCs w:val="22"/>
                <w:lang w:val="mk-MK"/>
              </w:rPr>
              <w:t>Залови/стерилизирај/смести во прифатилиште</w:t>
            </w:r>
          </w:p>
        </w:tc>
        <w:tc>
          <w:tcPr>
            <w:tcW w:w="3412" w:type="dxa"/>
          </w:tcPr>
          <w:p w:rsidR="002E2586" w:rsidRPr="00653A89" w:rsidRDefault="009E331B" w:rsidP="00653A89">
            <w:pPr>
              <w:contextualSpacing/>
              <w:jc w:val="both"/>
              <w:rPr>
                <w:rFonts w:ascii="Calibri" w:hAnsi="Calibri"/>
                <w:b/>
                <w:lang w:val="mk-MK"/>
              </w:rPr>
            </w:pPr>
            <w:r>
              <w:rPr>
                <w:rFonts w:ascii="Calibri" w:hAnsi="Calibri"/>
                <w:b/>
                <w:sz w:val="22"/>
                <w:szCs w:val="22"/>
                <w:lang w:val="mk-MK"/>
              </w:rPr>
              <w:t>Залови.стерилизирај/смести</w:t>
            </w:r>
            <w:r w:rsidR="002E2586" w:rsidRPr="00653A89">
              <w:rPr>
                <w:rFonts w:ascii="Calibri" w:hAnsi="Calibri"/>
                <w:b/>
                <w:sz w:val="22"/>
                <w:szCs w:val="22"/>
                <w:lang w:val="mk-MK"/>
              </w:rPr>
              <w:t xml:space="preserve">во прифатилиште/еутаназирај по одреден временски период </w:t>
            </w:r>
          </w:p>
        </w:tc>
      </w:tr>
      <w:tr w:rsidR="002E2586" w:rsidRPr="00046657" w:rsidTr="00653A89">
        <w:tc>
          <w:tcPr>
            <w:tcW w:w="10706" w:type="dxa"/>
            <w:gridSpan w:val="3"/>
          </w:tcPr>
          <w:p w:rsidR="002E2586" w:rsidRPr="00A83D04" w:rsidRDefault="002E2586" w:rsidP="00653A89">
            <w:pPr>
              <w:contextualSpacing/>
              <w:jc w:val="center"/>
              <w:rPr>
                <w:rFonts w:ascii="Calibri" w:hAnsi="Calibri"/>
                <w:b/>
                <w:color w:val="002060"/>
                <w:lang w:val="mk-MK"/>
              </w:rPr>
            </w:pPr>
            <w:r w:rsidRPr="00A83D04">
              <w:rPr>
                <w:rFonts w:ascii="Calibri" w:hAnsi="Calibri"/>
                <w:b/>
                <w:color w:val="002060"/>
                <w:sz w:val="22"/>
                <w:szCs w:val="22"/>
                <w:lang w:val="mk-MK"/>
              </w:rPr>
              <w:t>Проценка на ефикасност, економска исплатливост, здравствена заштита на населението и етичка исправност на методата</w:t>
            </w:r>
          </w:p>
        </w:tc>
      </w:tr>
      <w:tr w:rsidR="002E2586" w:rsidRPr="00046657" w:rsidTr="00653A89">
        <w:tc>
          <w:tcPr>
            <w:tcW w:w="3825" w:type="dxa"/>
          </w:tcPr>
          <w:p w:rsidR="00892E7E" w:rsidRPr="00431D72" w:rsidRDefault="009E331B" w:rsidP="009E331B">
            <w:pPr>
              <w:rPr>
                <w:rFonts w:ascii="Calibri" w:hAnsi="Calibri"/>
                <w:iCs/>
                <w:lang w:val="mk-MK"/>
              </w:rPr>
            </w:pPr>
            <w:r w:rsidRPr="00431D72">
              <w:rPr>
                <w:rFonts w:ascii="Calibri" w:eastAsia="Calibri" w:hAnsi="Calibri"/>
                <w:iCs/>
                <w:sz w:val="22"/>
                <w:szCs w:val="22"/>
              </w:rPr>
              <w:t>1.</w:t>
            </w:r>
            <w:r w:rsidRPr="00431D72">
              <w:rPr>
                <w:rFonts w:ascii="Calibri" w:eastAsia="Calibri" w:hAnsi="Calibri"/>
                <w:iCs/>
                <w:sz w:val="22"/>
                <w:szCs w:val="22"/>
                <w:lang w:val="mk-MK"/>
              </w:rPr>
              <w:t xml:space="preserve"> </w:t>
            </w:r>
            <w:r w:rsidR="00892E7E" w:rsidRPr="00431D72">
              <w:rPr>
                <w:rFonts w:ascii="Calibri" w:eastAsia="Calibri" w:hAnsi="Calibri"/>
                <w:iCs/>
                <w:sz w:val="22"/>
                <w:szCs w:val="22"/>
              </w:rPr>
              <w:t>Трошоците се еднократни</w:t>
            </w:r>
            <w:r w:rsidR="00892E7E" w:rsidRPr="00431D72">
              <w:rPr>
                <w:rFonts w:ascii="Calibri" w:eastAsia="Calibri" w:hAnsi="Calibri"/>
                <w:iCs/>
                <w:sz w:val="22"/>
                <w:szCs w:val="22"/>
                <w:lang w:val="mk-MK"/>
              </w:rPr>
              <w:t xml:space="preserve"> и разумни</w:t>
            </w:r>
            <w:r w:rsidRPr="00431D72">
              <w:rPr>
                <w:rFonts w:ascii="Calibri" w:eastAsia="Calibri" w:hAnsi="Calibri"/>
                <w:iCs/>
                <w:sz w:val="22"/>
                <w:szCs w:val="22"/>
                <w:lang w:val="mk-MK"/>
              </w:rPr>
              <w:t>.</w:t>
            </w:r>
          </w:p>
          <w:p w:rsidR="00892E7E" w:rsidRPr="00431D72" w:rsidRDefault="00892E7E" w:rsidP="009E331B">
            <w:pPr>
              <w:rPr>
                <w:rFonts w:ascii="Calibri" w:hAnsi="Calibri"/>
                <w:iCs/>
                <w:lang w:val="mk-MK"/>
              </w:rPr>
            </w:pPr>
            <w:r w:rsidRPr="00431D72">
              <w:rPr>
                <w:rFonts w:ascii="Calibri" w:hAnsi="Calibri"/>
                <w:bCs/>
                <w:iCs/>
                <w:sz w:val="22"/>
                <w:szCs w:val="22"/>
              </w:rPr>
              <w:t>2.</w:t>
            </w:r>
            <w:r w:rsidR="009E331B" w:rsidRPr="00431D72">
              <w:rPr>
                <w:rFonts w:ascii="Calibri" w:hAnsi="Calibri"/>
                <w:bCs/>
                <w:iCs/>
                <w:sz w:val="22"/>
                <w:szCs w:val="22"/>
                <w:lang w:val="mk-MK"/>
              </w:rPr>
              <w:t xml:space="preserve"> </w:t>
            </w:r>
            <w:r w:rsidRPr="00431D72">
              <w:rPr>
                <w:rFonts w:ascii="Calibri" w:hAnsi="Calibri"/>
                <w:bCs/>
                <w:iCs/>
                <w:sz w:val="22"/>
                <w:szCs w:val="22"/>
                <w:lang w:val="mk-MK"/>
              </w:rPr>
              <w:t>Н</w:t>
            </w:r>
            <w:r w:rsidRPr="00431D72">
              <w:rPr>
                <w:rFonts w:ascii="Calibri" w:hAnsi="Calibri"/>
                <w:bCs/>
                <w:iCs/>
                <w:sz w:val="22"/>
                <w:szCs w:val="22"/>
              </w:rPr>
              <w:t>ема непотребни трошоци за долготрајно стационирање</w:t>
            </w:r>
            <w:r w:rsidR="009E331B" w:rsidRPr="00431D72">
              <w:rPr>
                <w:rFonts w:ascii="Calibri" w:hAnsi="Calibri"/>
                <w:bCs/>
                <w:iCs/>
                <w:sz w:val="22"/>
                <w:szCs w:val="22"/>
              </w:rPr>
              <w:t xml:space="preserve"> на животните во прифатилиштата</w:t>
            </w:r>
            <w:r w:rsidR="009E331B" w:rsidRPr="00431D72">
              <w:rPr>
                <w:rFonts w:ascii="Calibri" w:hAnsi="Calibri"/>
                <w:bCs/>
                <w:iCs/>
                <w:sz w:val="22"/>
                <w:szCs w:val="22"/>
                <w:lang w:val="mk-MK"/>
              </w:rPr>
              <w:t>.</w:t>
            </w:r>
          </w:p>
          <w:p w:rsidR="00892E7E" w:rsidRPr="00431D72" w:rsidRDefault="00892E7E" w:rsidP="009E331B">
            <w:pPr>
              <w:rPr>
                <w:rFonts w:ascii="Calibri" w:eastAsia="Calibri" w:hAnsi="Calibri"/>
                <w:iCs/>
                <w:lang w:val="mk-MK"/>
              </w:rPr>
            </w:pPr>
            <w:r w:rsidRPr="00431D72">
              <w:rPr>
                <w:rFonts w:ascii="Calibri" w:hAnsi="Calibri"/>
                <w:iCs/>
                <w:sz w:val="22"/>
                <w:szCs w:val="22"/>
              </w:rPr>
              <w:t>3.</w:t>
            </w:r>
            <w:r w:rsidRPr="00431D72">
              <w:rPr>
                <w:rFonts w:ascii="Calibri" w:eastAsia="Calibri" w:hAnsi="Calibri"/>
                <w:iCs/>
                <w:sz w:val="22"/>
                <w:szCs w:val="22"/>
              </w:rPr>
              <w:t>Стерилизираните</w:t>
            </w:r>
            <w:r w:rsidR="009E331B" w:rsidRPr="00431D72">
              <w:rPr>
                <w:rFonts w:ascii="Calibri" w:eastAsia="Calibri" w:hAnsi="Calibri"/>
                <w:iCs/>
                <w:sz w:val="22"/>
                <w:szCs w:val="22"/>
                <w:lang w:val="mk-MK"/>
              </w:rPr>
              <w:t>-к</w:t>
            </w:r>
            <w:r w:rsidR="009E331B" w:rsidRPr="00431D72">
              <w:rPr>
                <w:rFonts w:ascii="Calibri" w:eastAsia="Calibri" w:hAnsi="Calibri"/>
                <w:iCs/>
                <w:sz w:val="22"/>
                <w:szCs w:val="22"/>
              </w:rPr>
              <w:t>астрираните кучиња</w:t>
            </w:r>
            <w:r w:rsidR="009E331B" w:rsidRPr="00431D72">
              <w:rPr>
                <w:rFonts w:ascii="Calibri" w:eastAsia="Calibri" w:hAnsi="Calibri"/>
                <w:iCs/>
                <w:sz w:val="22"/>
                <w:szCs w:val="22"/>
                <w:lang w:val="mk-MK"/>
              </w:rPr>
              <w:t xml:space="preserve"> </w:t>
            </w:r>
            <w:r w:rsidR="009E331B" w:rsidRPr="00431D72">
              <w:rPr>
                <w:rFonts w:ascii="Calibri" w:eastAsia="Calibri" w:hAnsi="Calibri"/>
                <w:iCs/>
                <w:sz w:val="22"/>
                <w:szCs w:val="22"/>
              </w:rPr>
              <w:t>повеќе</w:t>
            </w:r>
            <w:r w:rsidR="009E331B" w:rsidRPr="00431D72">
              <w:rPr>
                <w:rFonts w:ascii="Calibri" w:eastAsia="Calibri" w:hAnsi="Calibri"/>
                <w:iCs/>
                <w:sz w:val="22"/>
                <w:szCs w:val="22"/>
                <w:lang w:val="mk-MK"/>
              </w:rPr>
              <w:t xml:space="preserve"> </w:t>
            </w:r>
            <w:r w:rsidR="009E331B" w:rsidRPr="00431D72">
              <w:rPr>
                <w:rFonts w:ascii="Calibri" w:eastAsia="Calibri" w:hAnsi="Calibri"/>
                <w:iCs/>
                <w:sz w:val="22"/>
                <w:szCs w:val="22"/>
              </w:rPr>
              <w:t>не</w:t>
            </w:r>
            <w:r w:rsidR="009E331B" w:rsidRPr="00431D72">
              <w:rPr>
                <w:rFonts w:ascii="Calibri" w:eastAsia="Calibri" w:hAnsi="Calibri"/>
                <w:iCs/>
                <w:sz w:val="22"/>
                <w:szCs w:val="22"/>
                <w:lang w:val="mk-MK"/>
              </w:rPr>
              <w:t xml:space="preserve"> </w:t>
            </w:r>
            <w:r w:rsidR="009E331B" w:rsidRPr="00431D72">
              <w:rPr>
                <w:rFonts w:ascii="Calibri" w:eastAsia="Calibri" w:hAnsi="Calibri"/>
                <w:iCs/>
                <w:sz w:val="22"/>
                <w:szCs w:val="22"/>
              </w:rPr>
              <w:t>се</w:t>
            </w:r>
            <w:r w:rsidR="009E331B" w:rsidRPr="00431D72">
              <w:rPr>
                <w:rFonts w:ascii="Calibri" w:eastAsia="Calibri" w:hAnsi="Calibri"/>
                <w:iCs/>
                <w:sz w:val="22"/>
                <w:szCs w:val="22"/>
                <w:lang w:val="mk-MK"/>
              </w:rPr>
              <w:t xml:space="preserve"> р</w:t>
            </w:r>
            <w:r w:rsidRPr="00431D72">
              <w:rPr>
                <w:rFonts w:ascii="Calibri" w:eastAsia="Calibri" w:hAnsi="Calibri"/>
                <w:iCs/>
                <w:sz w:val="22"/>
                <w:szCs w:val="22"/>
              </w:rPr>
              <w:t>азмножуваат</w:t>
            </w:r>
            <w:r w:rsidR="009E331B" w:rsidRPr="00431D72">
              <w:rPr>
                <w:rFonts w:ascii="Calibri" w:eastAsia="Calibri" w:hAnsi="Calibri"/>
                <w:iCs/>
                <w:sz w:val="22"/>
                <w:szCs w:val="22"/>
                <w:lang w:val="mk-MK"/>
              </w:rPr>
              <w:t>.</w:t>
            </w:r>
          </w:p>
          <w:p w:rsidR="00892E7E" w:rsidRPr="00431D72" w:rsidRDefault="009E331B" w:rsidP="009E331B">
            <w:pPr>
              <w:rPr>
                <w:rFonts w:ascii="Calibri" w:eastAsia="Calibri" w:hAnsi="Calibri"/>
                <w:iCs/>
                <w:lang w:val="mk-MK"/>
              </w:rPr>
            </w:pPr>
            <w:r w:rsidRPr="00431D72">
              <w:rPr>
                <w:rFonts w:ascii="Calibri" w:eastAsia="Calibri" w:hAnsi="Calibri"/>
                <w:iCs/>
                <w:sz w:val="22"/>
                <w:szCs w:val="22"/>
                <w:lang w:val="mk-MK"/>
              </w:rPr>
              <w:t>4</w:t>
            </w:r>
            <w:r w:rsidR="00892E7E" w:rsidRPr="00431D72">
              <w:rPr>
                <w:rFonts w:ascii="Calibri" w:eastAsia="Calibri" w:hAnsi="Calibri"/>
                <w:iCs/>
                <w:sz w:val="22"/>
                <w:szCs w:val="22"/>
              </w:rPr>
              <w:t xml:space="preserve">. </w:t>
            </w:r>
            <w:r w:rsidR="00892E7E" w:rsidRPr="00431D72">
              <w:rPr>
                <w:rFonts w:ascii="Calibri" w:eastAsia="Calibri" w:hAnsi="Calibri"/>
                <w:iCs/>
                <w:sz w:val="22"/>
                <w:szCs w:val="22"/>
                <w:lang w:val="mk-MK"/>
              </w:rPr>
              <w:t>Вратени на локацијата од која се заловени ја</w:t>
            </w:r>
            <w:r w:rsidR="00892E7E" w:rsidRPr="00431D72">
              <w:rPr>
                <w:rFonts w:ascii="Calibri" w:eastAsia="Calibri" w:hAnsi="Calibri"/>
                <w:iCs/>
                <w:sz w:val="22"/>
                <w:szCs w:val="22"/>
              </w:rPr>
              <w:t xml:space="preserve"> чуваат локацијата од миграција на други единки </w:t>
            </w:r>
            <w:r w:rsidRPr="00431D72">
              <w:rPr>
                <w:rFonts w:ascii="Calibri" w:eastAsia="Calibri" w:hAnsi="Calibri"/>
                <w:iCs/>
                <w:sz w:val="22"/>
                <w:szCs w:val="22"/>
                <w:lang w:val="mk-MK"/>
              </w:rPr>
              <w:t>со што се</w:t>
            </w:r>
            <w:r w:rsidR="00892E7E" w:rsidRPr="00431D72">
              <w:rPr>
                <w:rFonts w:ascii="Calibri" w:eastAsia="Calibri" w:hAnsi="Calibri"/>
                <w:iCs/>
                <w:sz w:val="22"/>
                <w:szCs w:val="22"/>
              </w:rPr>
              <w:t xml:space="preserve"> превенираат болести и зарази</w:t>
            </w:r>
            <w:r w:rsidRPr="00431D72">
              <w:rPr>
                <w:rFonts w:ascii="Calibri" w:eastAsia="Calibri" w:hAnsi="Calibri"/>
                <w:iCs/>
                <w:sz w:val="22"/>
                <w:szCs w:val="22"/>
                <w:lang w:val="mk-MK"/>
              </w:rPr>
              <w:t>.</w:t>
            </w:r>
          </w:p>
          <w:p w:rsidR="00892E7E" w:rsidRPr="00431D72" w:rsidRDefault="009E331B" w:rsidP="009E331B">
            <w:pPr>
              <w:rPr>
                <w:rFonts w:asciiTheme="minorHAnsi" w:eastAsia="Calibri" w:hAnsiTheme="minorHAnsi"/>
                <w:iCs/>
                <w:lang w:val="mk-MK"/>
              </w:rPr>
            </w:pPr>
            <w:r w:rsidRPr="00431D72">
              <w:rPr>
                <w:rFonts w:ascii="Calibri" w:eastAsia="Calibri" w:hAnsi="Calibri"/>
                <w:iCs/>
                <w:sz w:val="22"/>
                <w:szCs w:val="22"/>
                <w:lang w:val="mk-MK"/>
              </w:rPr>
              <w:t>5</w:t>
            </w:r>
            <w:r w:rsidRPr="00431D72">
              <w:rPr>
                <w:rFonts w:ascii="Calibri" w:eastAsia="Calibri" w:hAnsi="Calibri"/>
                <w:iCs/>
                <w:sz w:val="22"/>
                <w:szCs w:val="22"/>
              </w:rPr>
              <w:t>.</w:t>
            </w:r>
            <w:r w:rsidRPr="00431D72">
              <w:rPr>
                <w:rFonts w:ascii="Calibri" w:eastAsia="Calibri" w:hAnsi="Calibri"/>
                <w:iCs/>
                <w:sz w:val="22"/>
                <w:szCs w:val="22"/>
                <w:lang w:val="mk-MK"/>
              </w:rPr>
              <w:t xml:space="preserve"> </w:t>
            </w:r>
            <w:r w:rsidR="00892E7E" w:rsidRPr="00431D72">
              <w:rPr>
                <w:rFonts w:ascii="Calibri" w:eastAsia="Calibri" w:hAnsi="Calibri"/>
                <w:iCs/>
                <w:sz w:val="22"/>
                <w:szCs w:val="22"/>
              </w:rPr>
              <w:t>Хормоналниот статус им е</w:t>
            </w:r>
            <w:r w:rsidR="00892E7E" w:rsidRPr="00431D72">
              <w:rPr>
                <w:rFonts w:asciiTheme="minorHAnsi" w:eastAsia="Calibri" w:hAnsiTheme="minorHAnsi"/>
                <w:iCs/>
                <w:sz w:val="22"/>
                <w:szCs w:val="22"/>
              </w:rPr>
              <w:t xml:space="preserve"> </w:t>
            </w:r>
            <w:r w:rsidRPr="00431D72">
              <w:rPr>
                <w:rFonts w:asciiTheme="minorHAnsi" w:eastAsia="Calibri" w:hAnsiTheme="minorHAnsi"/>
                <w:iCs/>
                <w:sz w:val="22"/>
                <w:szCs w:val="22"/>
              </w:rPr>
              <w:t>урамнотежен</w:t>
            </w:r>
            <w:r w:rsidRPr="00431D72">
              <w:rPr>
                <w:rFonts w:asciiTheme="minorHAnsi" w:eastAsia="Calibri" w:hAnsiTheme="minorHAnsi"/>
                <w:iCs/>
                <w:sz w:val="22"/>
                <w:szCs w:val="22"/>
                <w:lang w:val="mk-MK"/>
              </w:rPr>
              <w:t xml:space="preserve"> и кучињата </w:t>
            </w:r>
            <w:r w:rsidRPr="00431D72">
              <w:rPr>
                <w:rFonts w:asciiTheme="minorHAnsi" w:eastAsia="Calibri" w:hAnsiTheme="minorHAnsi"/>
                <w:iCs/>
                <w:sz w:val="22"/>
                <w:szCs w:val="22"/>
              </w:rPr>
              <w:t xml:space="preserve">не се </w:t>
            </w:r>
            <w:r w:rsidRPr="00431D72">
              <w:rPr>
                <w:rFonts w:asciiTheme="minorHAnsi" w:eastAsia="Calibri" w:hAnsiTheme="minorHAnsi"/>
                <w:iCs/>
                <w:sz w:val="22"/>
                <w:szCs w:val="22"/>
              </w:rPr>
              <w:lastRenderedPageBreak/>
              <w:t>агресивни</w:t>
            </w:r>
            <w:r w:rsidRPr="00431D72">
              <w:rPr>
                <w:rFonts w:asciiTheme="minorHAnsi" w:eastAsia="Calibri" w:hAnsiTheme="minorHAnsi"/>
                <w:iCs/>
                <w:sz w:val="22"/>
                <w:szCs w:val="22"/>
                <w:lang w:val="mk-MK"/>
              </w:rPr>
              <w:t>.</w:t>
            </w:r>
          </w:p>
          <w:p w:rsidR="00892E7E" w:rsidRPr="00431D72" w:rsidRDefault="009E331B" w:rsidP="009E331B">
            <w:pPr>
              <w:rPr>
                <w:rFonts w:asciiTheme="minorHAnsi" w:eastAsia="Calibri" w:hAnsiTheme="minorHAnsi"/>
                <w:iCs/>
                <w:lang w:val="mk-MK"/>
              </w:rPr>
            </w:pPr>
            <w:r w:rsidRPr="00431D72">
              <w:rPr>
                <w:rFonts w:asciiTheme="minorHAnsi" w:eastAsia="Calibri" w:hAnsiTheme="minorHAnsi"/>
                <w:iCs/>
                <w:sz w:val="22"/>
                <w:szCs w:val="22"/>
              </w:rPr>
              <w:t>5.Случаите</w:t>
            </w:r>
            <w:r w:rsidRPr="00431D72">
              <w:rPr>
                <w:rFonts w:asciiTheme="minorHAnsi" w:eastAsia="Calibri" w:hAnsiTheme="minorHAnsi"/>
                <w:iCs/>
                <w:sz w:val="22"/>
                <w:szCs w:val="22"/>
                <w:lang w:val="mk-MK"/>
              </w:rPr>
              <w:t xml:space="preserve"> </w:t>
            </w:r>
            <w:r w:rsidRPr="00431D72">
              <w:rPr>
                <w:rFonts w:asciiTheme="minorHAnsi" w:eastAsia="Calibri" w:hAnsiTheme="minorHAnsi"/>
                <w:iCs/>
                <w:sz w:val="22"/>
                <w:szCs w:val="22"/>
              </w:rPr>
              <w:t>на</w:t>
            </w:r>
            <w:r w:rsidRPr="00431D72">
              <w:rPr>
                <w:rFonts w:asciiTheme="minorHAnsi" w:eastAsia="Calibri" w:hAnsiTheme="minorHAnsi"/>
                <w:iCs/>
                <w:sz w:val="22"/>
                <w:szCs w:val="22"/>
                <w:lang w:val="mk-MK"/>
              </w:rPr>
              <w:t xml:space="preserve"> </w:t>
            </w:r>
            <w:r w:rsidR="00892E7E" w:rsidRPr="00431D72">
              <w:rPr>
                <w:rFonts w:asciiTheme="minorHAnsi" w:eastAsia="Calibri" w:hAnsiTheme="minorHAnsi"/>
                <w:iCs/>
                <w:sz w:val="22"/>
                <w:szCs w:val="22"/>
              </w:rPr>
              <w:t>каснувања опаѓаат за 95%</w:t>
            </w:r>
            <w:r w:rsidRPr="00431D72">
              <w:rPr>
                <w:rFonts w:asciiTheme="minorHAnsi" w:eastAsia="Calibri" w:hAnsiTheme="minorHAnsi"/>
                <w:iCs/>
                <w:sz w:val="22"/>
                <w:szCs w:val="22"/>
                <w:lang w:val="mk-MK"/>
              </w:rPr>
              <w:t>.</w:t>
            </w:r>
          </w:p>
          <w:p w:rsidR="00892E7E" w:rsidRPr="00431D72" w:rsidRDefault="009E331B" w:rsidP="009E331B">
            <w:pPr>
              <w:rPr>
                <w:rFonts w:asciiTheme="minorHAnsi" w:eastAsia="Calibri" w:hAnsiTheme="minorHAnsi"/>
                <w:iCs/>
                <w:lang w:val="mk-MK"/>
              </w:rPr>
            </w:pPr>
            <w:r w:rsidRPr="00431D72">
              <w:rPr>
                <w:rFonts w:asciiTheme="minorHAnsi" w:eastAsia="Calibri" w:hAnsiTheme="minorHAnsi"/>
                <w:iCs/>
                <w:sz w:val="22"/>
                <w:szCs w:val="22"/>
              </w:rPr>
              <w:t xml:space="preserve">6. Нема глутници </w:t>
            </w:r>
            <w:r w:rsidR="00892E7E" w:rsidRPr="00431D72">
              <w:rPr>
                <w:rFonts w:asciiTheme="minorHAnsi" w:eastAsia="Calibri" w:hAnsiTheme="minorHAnsi"/>
                <w:iCs/>
                <w:sz w:val="22"/>
                <w:szCs w:val="22"/>
              </w:rPr>
              <w:t xml:space="preserve"> кои се резултат на женки во циклус</w:t>
            </w:r>
            <w:r w:rsidRPr="00431D72">
              <w:rPr>
                <w:rFonts w:asciiTheme="minorHAnsi" w:eastAsia="Calibri" w:hAnsiTheme="minorHAnsi"/>
                <w:iCs/>
                <w:sz w:val="22"/>
                <w:szCs w:val="22"/>
                <w:lang w:val="mk-MK"/>
              </w:rPr>
              <w:t>.</w:t>
            </w:r>
          </w:p>
          <w:p w:rsidR="00892E7E" w:rsidRPr="00431D72" w:rsidRDefault="00892E7E" w:rsidP="009E331B">
            <w:pPr>
              <w:rPr>
                <w:rFonts w:asciiTheme="minorHAnsi" w:eastAsia="Calibri" w:hAnsiTheme="minorHAnsi"/>
                <w:lang w:val="mk-MK"/>
              </w:rPr>
            </w:pPr>
            <w:r w:rsidRPr="00431D72">
              <w:rPr>
                <w:rFonts w:asciiTheme="minorHAnsi" w:eastAsia="Calibri" w:hAnsiTheme="minorHAnsi"/>
                <w:iCs/>
                <w:sz w:val="22"/>
                <w:szCs w:val="22"/>
              </w:rPr>
              <w:t xml:space="preserve">7. </w:t>
            </w:r>
            <w:r w:rsidRPr="00431D72">
              <w:rPr>
                <w:rFonts w:asciiTheme="minorHAnsi" w:eastAsia="Calibri" w:hAnsiTheme="minorHAnsi"/>
                <w:sz w:val="22"/>
                <w:szCs w:val="22"/>
              </w:rPr>
              <w:t xml:space="preserve">Кучето е вакцинирано, прочистено од </w:t>
            </w:r>
            <w:r w:rsidR="009E331B" w:rsidRPr="00431D72">
              <w:rPr>
                <w:rFonts w:asciiTheme="minorHAnsi" w:eastAsia="Calibri" w:hAnsiTheme="minorHAnsi"/>
                <w:sz w:val="22"/>
                <w:szCs w:val="22"/>
              </w:rPr>
              <w:t>внатрешни и надворешни паразити</w:t>
            </w:r>
            <w:r w:rsidR="009E331B" w:rsidRPr="00431D72">
              <w:rPr>
                <w:rFonts w:asciiTheme="minorHAnsi" w:eastAsia="Calibri" w:hAnsiTheme="minorHAnsi"/>
                <w:sz w:val="22"/>
                <w:szCs w:val="22"/>
                <w:lang w:val="mk-MK"/>
              </w:rPr>
              <w:t xml:space="preserve"> и</w:t>
            </w:r>
            <w:r w:rsidRPr="00431D72">
              <w:rPr>
                <w:rFonts w:asciiTheme="minorHAnsi" w:eastAsia="Calibri" w:hAnsiTheme="minorHAnsi"/>
                <w:sz w:val="22"/>
                <w:szCs w:val="22"/>
              </w:rPr>
              <w:t xml:space="preserve"> здраво</w:t>
            </w:r>
            <w:r w:rsidR="009E331B" w:rsidRPr="00431D72">
              <w:rPr>
                <w:rFonts w:asciiTheme="minorHAnsi" w:eastAsia="Calibri" w:hAnsiTheme="minorHAnsi"/>
                <w:sz w:val="22"/>
                <w:szCs w:val="22"/>
                <w:lang w:val="mk-MK"/>
              </w:rPr>
              <w:t>.</w:t>
            </w:r>
          </w:p>
          <w:p w:rsidR="00892E7E" w:rsidRPr="00431D72" w:rsidRDefault="00892E7E" w:rsidP="009E331B">
            <w:pPr>
              <w:rPr>
                <w:rStyle w:val="CommentReference"/>
                <w:rFonts w:asciiTheme="minorHAnsi" w:eastAsia="Calibri" w:hAnsiTheme="minorHAnsi"/>
                <w:sz w:val="22"/>
                <w:szCs w:val="22"/>
                <w:lang w:val="mk-MK"/>
              </w:rPr>
            </w:pPr>
            <w:r w:rsidRPr="00431D72">
              <w:rPr>
                <w:rFonts w:asciiTheme="minorHAnsi" w:eastAsia="Calibri" w:hAnsiTheme="minorHAnsi"/>
                <w:sz w:val="22"/>
                <w:szCs w:val="22"/>
              </w:rPr>
              <w:t>8. Обележано е и познато му е на населението и има поголеми шанси да се вдоми</w:t>
            </w:r>
            <w:r w:rsidR="009E331B" w:rsidRPr="00431D72">
              <w:rPr>
                <w:rFonts w:asciiTheme="minorHAnsi" w:eastAsia="Calibri" w:hAnsiTheme="minorHAnsi"/>
                <w:sz w:val="22"/>
                <w:szCs w:val="22"/>
                <w:lang w:val="mk-MK"/>
              </w:rPr>
              <w:t>.</w:t>
            </w:r>
          </w:p>
          <w:p w:rsidR="00892E7E" w:rsidRPr="00431D72" w:rsidRDefault="00892E7E" w:rsidP="009E331B">
            <w:pPr>
              <w:jc w:val="both"/>
              <w:rPr>
                <w:rFonts w:asciiTheme="minorHAnsi" w:eastAsia="Calibri" w:hAnsiTheme="minorHAnsi"/>
                <w:lang w:val="mk-MK"/>
              </w:rPr>
            </w:pPr>
            <w:r w:rsidRPr="00431D72">
              <w:rPr>
                <w:rStyle w:val="CommentReference"/>
                <w:rFonts w:asciiTheme="minorHAnsi" w:eastAsia="Calibri" w:hAnsiTheme="minorHAnsi"/>
                <w:sz w:val="22"/>
                <w:szCs w:val="22"/>
              </w:rPr>
              <w:t>9</w:t>
            </w:r>
            <w:r w:rsidRPr="00431D72">
              <w:rPr>
                <w:rFonts w:asciiTheme="minorHAnsi" w:eastAsia="Calibri" w:hAnsiTheme="minorHAnsi"/>
                <w:sz w:val="22"/>
                <w:szCs w:val="22"/>
              </w:rPr>
              <w:t>. Се воспоставува контрола на теренот при што се исклучува можноста за појава на беснило</w:t>
            </w:r>
            <w:r w:rsidR="009E331B" w:rsidRPr="00431D72">
              <w:rPr>
                <w:rFonts w:asciiTheme="minorHAnsi" w:eastAsia="Calibri" w:hAnsiTheme="minorHAnsi"/>
                <w:sz w:val="22"/>
                <w:szCs w:val="22"/>
                <w:lang w:val="mk-MK"/>
              </w:rPr>
              <w:t>.</w:t>
            </w:r>
          </w:p>
          <w:p w:rsidR="002E2586" w:rsidRDefault="00892E7E" w:rsidP="009E331B">
            <w:pPr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u w:val="single"/>
                <w:lang w:val="mk-MK"/>
              </w:rPr>
            </w:pPr>
            <w:r w:rsidRPr="00431D72">
              <w:rPr>
                <w:rFonts w:asciiTheme="minorHAnsi" w:eastAsia="Calibri" w:hAnsiTheme="minorHAnsi"/>
                <w:sz w:val="22"/>
                <w:szCs w:val="22"/>
              </w:rPr>
              <w:t xml:space="preserve">10. </w:t>
            </w:r>
            <w:r w:rsidRPr="00431D72">
              <w:rPr>
                <w:rFonts w:asciiTheme="minorHAnsi" w:eastAsia="Calibri" w:hAnsiTheme="minorHAnsi"/>
                <w:sz w:val="22"/>
                <w:szCs w:val="22"/>
                <w:u w:val="single"/>
              </w:rPr>
              <w:t>Со примена на системска стерилизација/кастрација, проблемот се решава ефикасно, хумано  и трајно</w:t>
            </w:r>
            <w:r w:rsidR="009E331B" w:rsidRPr="00431D72">
              <w:rPr>
                <w:rFonts w:asciiTheme="minorHAnsi" w:eastAsia="Calibri" w:hAnsiTheme="minorHAnsi"/>
                <w:sz w:val="22"/>
                <w:szCs w:val="22"/>
                <w:u w:val="single"/>
                <w:lang w:val="mk-MK"/>
              </w:rPr>
              <w:t>.</w:t>
            </w:r>
          </w:p>
          <w:p w:rsidR="00733182" w:rsidRDefault="00733182" w:rsidP="009E331B">
            <w:pPr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u w:val="single"/>
                <w:lang w:val="en-US"/>
              </w:rPr>
            </w:pPr>
          </w:p>
          <w:p w:rsidR="00B17FD1" w:rsidRPr="00B17FD1" w:rsidRDefault="00B17FD1" w:rsidP="009E331B">
            <w:pPr>
              <w:contextualSpacing/>
              <w:jc w:val="both"/>
              <w:rPr>
                <w:rFonts w:ascii="Calibri" w:hAnsi="Calibri"/>
                <w:lang w:val="mk-MK"/>
              </w:rPr>
            </w:pPr>
          </w:p>
        </w:tc>
        <w:tc>
          <w:tcPr>
            <w:tcW w:w="3469" w:type="dxa"/>
          </w:tcPr>
          <w:p w:rsidR="002E2586" w:rsidRPr="00653A89" w:rsidRDefault="002E2586" w:rsidP="009E331B">
            <w:pPr>
              <w:contextualSpacing/>
              <w:rPr>
                <w:rFonts w:ascii="Calibri" w:hAnsi="Calibri"/>
                <w:lang w:val="mk-MK"/>
              </w:rPr>
            </w:pP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lastRenderedPageBreak/>
              <w:t>1.</w:t>
            </w:r>
            <w:r w:rsidR="009E331B">
              <w:rPr>
                <w:rFonts w:ascii="Calibri" w:hAnsi="Calibri"/>
                <w:sz w:val="22"/>
                <w:szCs w:val="22"/>
                <w:lang w:val="mk-MK"/>
              </w:rPr>
              <w:t xml:space="preserve"> </w:t>
            </w: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Исклучително</w:t>
            </w:r>
            <w:r w:rsidR="00892E7E">
              <w:rPr>
                <w:rFonts w:ascii="Calibri" w:hAnsi="Calibri"/>
                <w:sz w:val="22"/>
                <w:szCs w:val="22"/>
                <w:lang w:val="mk-MK"/>
              </w:rPr>
              <w:t xml:space="preserve"> </w:t>
            </w: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големи трошоци за ЕЛС</w:t>
            </w:r>
            <w:r w:rsidR="009E331B">
              <w:rPr>
                <w:rFonts w:ascii="Calibri" w:hAnsi="Calibri"/>
                <w:sz w:val="22"/>
                <w:szCs w:val="22"/>
                <w:lang w:val="mk-MK"/>
              </w:rPr>
              <w:t>.</w:t>
            </w:r>
          </w:p>
          <w:p w:rsidR="002E2586" w:rsidRPr="00653A89" w:rsidRDefault="002E2586" w:rsidP="009E331B">
            <w:pPr>
              <w:contextualSpacing/>
              <w:rPr>
                <w:rFonts w:ascii="Calibri" w:hAnsi="Calibri"/>
                <w:lang w:val="mk-MK"/>
              </w:rPr>
            </w:pP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(секојдневна грижа за животните и вет. третман; храна; персонал; режиски трошоци)</w:t>
            </w:r>
          </w:p>
          <w:p w:rsidR="002E2586" w:rsidRPr="00653A89" w:rsidRDefault="002E2586" w:rsidP="009E331B">
            <w:pPr>
              <w:contextualSpacing/>
              <w:rPr>
                <w:rFonts w:ascii="Calibri" w:hAnsi="Calibri"/>
                <w:lang w:val="mk-MK"/>
              </w:rPr>
            </w:pP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2.Исклучително високи ризици од зарази во прифатилишта (болести заеднички за луѓето и животните</w:t>
            </w:r>
            <w:r w:rsidR="009E331B">
              <w:rPr>
                <w:rFonts w:ascii="Calibri" w:hAnsi="Calibri"/>
                <w:sz w:val="22"/>
                <w:szCs w:val="22"/>
                <w:lang w:val="mk-MK"/>
              </w:rPr>
              <w:t>.</w:t>
            </w:r>
          </w:p>
          <w:p w:rsidR="002E2586" w:rsidRPr="00653A89" w:rsidRDefault="002E2586" w:rsidP="009E331B">
            <w:pPr>
              <w:contextualSpacing/>
              <w:rPr>
                <w:rFonts w:ascii="Calibri" w:hAnsi="Calibri"/>
                <w:lang w:val="mk-MK"/>
              </w:rPr>
            </w:pP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3. На секоја испразнета локација од каде се</w:t>
            </w:r>
            <w:r w:rsidRPr="00A83D04">
              <w:rPr>
                <w:rFonts w:ascii="Calibri" w:hAnsi="Calibri"/>
                <w:color w:val="002060"/>
                <w:sz w:val="22"/>
                <w:szCs w:val="22"/>
                <w:lang w:val="mk-MK"/>
              </w:rPr>
              <w:t xml:space="preserve"> отстранило</w:t>
            </w: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 xml:space="preserve"> едно, повторно доаѓа ново куче</w:t>
            </w:r>
            <w:r w:rsidR="009E331B">
              <w:rPr>
                <w:rFonts w:ascii="Calibri" w:hAnsi="Calibri"/>
                <w:sz w:val="22"/>
                <w:szCs w:val="22"/>
                <w:lang w:val="mk-MK"/>
              </w:rPr>
              <w:t>.</w:t>
            </w:r>
          </w:p>
          <w:p w:rsidR="002E2586" w:rsidRPr="00653A89" w:rsidRDefault="002E2586" w:rsidP="009E331B">
            <w:pPr>
              <w:contextualSpacing/>
              <w:rPr>
                <w:rFonts w:ascii="Calibri" w:hAnsi="Calibri"/>
                <w:lang w:val="mk-MK"/>
              </w:rPr>
            </w:pP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lastRenderedPageBreak/>
              <w:t>4. При миграциите се зголемува ризикот од болести</w:t>
            </w:r>
            <w:r w:rsidR="009E331B">
              <w:rPr>
                <w:rFonts w:ascii="Calibri" w:hAnsi="Calibri"/>
                <w:sz w:val="22"/>
                <w:szCs w:val="22"/>
                <w:lang w:val="mk-MK"/>
              </w:rPr>
              <w:t xml:space="preserve"> и имаме здравствено неконтролирана ситуација.</w:t>
            </w:r>
          </w:p>
          <w:p w:rsidR="009E331B" w:rsidRDefault="002E2586" w:rsidP="009E331B">
            <w:pPr>
              <w:contextualSpacing/>
              <w:rPr>
                <w:rFonts w:ascii="Calibri" w:hAnsi="Calibri"/>
                <w:lang w:val="mk-MK"/>
              </w:rPr>
            </w:pP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5. Куче на непозната територија е раздразливо, недоверливо, се брани</w:t>
            </w:r>
            <w:r w:rsidR="009E331B">
              <w:rPr>
                <w:rFonts w:ascii="Calibri" w:hAnsi="Calibri"/>
                <w:sz w:val="22"/>
                <w:szCs w:val="22"/>
                <w:lang w:val="mk-MK"/>
              </w:rPr>
              <w:t>.</w:t>
            </w: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 xml:space="preserve">                                                           6. Женките со кученца се заштитнички настроени кон своите младенчиња и се поагресивни (опасност од напади)                 </w:t>
            </w:r>
          </w:p>
          <w:p w:rsidR="002E2586" w:rsidRPr="00653A89" w:rsidRDefault="009E331B" w:rsidP="009E331B">
            <w:pPr>
              <w:contextualSpacing/>
              <w:rPr>
                <w:rFonts w:ascii="Calibri" w:hAnsi="Calibri"/>
                <w:lang w:val="mk-MK"/>
              </w:rPr>
            </w:pPr>
            <w:r>
              <w:rPr>
                <w:rFonts w:ascii="Calibri" w:hAnsi="Calibri"/>
                <w:sz w:val="22"/>
                <w:szCs w:val="22"/>
                <w:lang w:val="mk-MK"/>
              </w:rPr>
              <w:t>7.</w:t>
            </w:r>
            <w:r w:rsidR="00431D72">
              <w:rPr>
                <w:rFonts w:ascii="Calibri" w:hAnsi="Calibri"/>
                <w:sz w:val="22"/>
                <w:szCs w:val="22"/>
                <w:lang w:val="mk-MK"/>
              </w:rPr>
              <w:t xml:space="preserve"> </w:t>
            </w:r>
            <w:r w:rsidR="002E2586" w:rsidRPr="00653A89">
              <w:rPr>
                <w:rFonts w:ascii="Calibri" w:hAnsi="Calibri"/>
                <w:sz w:val="22"/>
                <w:szCs w:val="22"/>
                <w:lang w:val="mk-MK"/>
              </w:rPr>
              <w:t>При потреба од репродукција кучињата со сопственик бегаат од дома</w:t>
            </w:r>
          </w:p>
          <w:p w:rsidR="002E2586" w:rsidRPr="00653A89" w:rsidRDefault="002E2586" w:rsidP="009E331B">
            <w:pPr>
              <w:pStyle w:val="NormalWeb"/>
              <w:numPr>
                <w:ilvl w:val="0"/>
                <w:numId w:val="2"/>
              </w:numPr>
              <w:tabs>
                <w:tab w:val="num" w:pos="0"/>
              </w:tabs>
              <w:ind w:left="180" w:hanging="180"/>
              <w:rPr>
                <w:rFonts w:ascii="Calibri" w:hAnsi="Calibri"/>
                <w:lang w:val="mk-MK"/>
              </w:rPr>
            </w:pP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8. Несаканите легла на кучињата со сопственик повторно завршуваат на улица</w:t>
            </w:r>
          </w:p>
          <w:p w:rsidR="002E2586" w:rsidRPr="00653A89" w:rsidRDefault="002E2586" w:rsidP="009E331B">
            <w:pPr>
              <w:pStyle w:val="NormalWeb"/>
              <w:numPr>
                <w:ilvl w:val="0"/>
                <w:numId w:val="2"/>
              </w:numPr>
              <w:tabs>
                <w:tab w:val="num" w:pos="0"/>
              </w:tabs>
              <w:ind w:left="180" w:hanging="180"/>
              <w:rPr>
                <w:rFonts w:ascii="Calibri" w:hAnsi="Calibri"/>
                <w:b/>
                <w:lang w:val="mk-MK"/>
              </w:rPr>
            </w:pP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9. Не може да се контролираат ни наталитетот ни здравствениот статус кај кучињата, повторно се вртиме во круг при што се доаѓа до огромни финансиски</w:t>
            </w:r>
            <w:r w:rsidRPr="00653A89">
              <w:rPr>
                <w:rFonts w:ascii="Calibri" w:hAnsi="Calibri"/>
                <w:b/>
                <w:sz w:val="22"/>
                <w:szCs w:val="22"/>
                <w:lang w:val="mk-MK"/>
              </w:rPr>
              <w:t xml:space="preserve"> </w:t>
            </w: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загуби!</w:t>
            </w:r>
          </w:p>
          <w:p w:rsidR="002E2586" w:rsidRPr="00653A89" w:rsidRDefault="002E2586" w:rsidP="00653A89">
            <w:pPr>
              <w:contextualSpacing/>
              <w:jc w:val="both"/>
              <w:rPr>
                <w:rFonts w:ascii="Calibri" w:hAnsi="Calibri"/>
                <w:lang w:val="mk-MK"/>
              </w:rPr>
            </w:pPr>
          </w:p>
        </w:tc>
        <w:tc>
          <w:tcPr>
            <w:tcW w:w="3412" w:type="dxa"/>
          </w:tcPr>
          <w:p w:rsidR="002E2586" w:rsidRPr="00653A89" w:rsidRDefault="002E2586" w:rsidP="00431D72">
            <w:pPr>
              <w:pStyle w:val="NormalWeb"/>
              <w:numPr>
                <w:ilvl w:val="0"/>
                <w:numId w:val="2"/>
              </w:numPr>
              <w:tabs>
                <w:tab w:val="num" w:pos="0"/>
              </w:tabs>
              <w:ind w:left="180" w:hanging="180"/>
              <w:rPr>
                <w:rFonts w:ascii="Calibri" w:hAnsi="Calibri"/>
                <w:i/>
                <w:lang w:val="mk-MK"/>
              </w:rPr>
            </w:pPr>
            <w:r w:rsidRPr="00653A89">
              <w:rPr>
                <w:rFonts w:ascii="Calibri" w:hAnsi="Calibri"/>
                <w:i/>
                <w:sz w:val="22"/>
                <w:szCs w:val="22"/>
                <w:lang w:val="mk-MK"/>
              </w:rPr>
              <w:lastRenderedPageBreak/>
              <w:t xml:space="preserve">Бројот само </w:t>
            </w:r>
            <w:r w:rsidRPr="00A83D04">
              <w:rPr>
                <w:rFonts w:ascii="Calibri" w:hAnsi="Calibri"/>
                <w:i/>
                <w:color w:val="002060"/>
                <w:sz w:val="22"/>
                <w:szCs w:val="22"/>
                <w:lang w:val="mk-MK"/>
              </w:rPr>
              <w:t>привидно</w:t>
            </w:r>
            <w:r w:rsidRPr="00653A89">
              <w:rPr>
                <w:rFonts w:ascii="Calibri" w:hAnsi="Calibri"/>
                <w:i/>
                <w:sz w:val="22"/>
                <w:szCs w:val="22"/>
                <w:lang w:val="mk-MK"/>
              </w:rPr>
              <w:t xml:space="preserve"> се намалува, но...</w:t>
            </w:r>
          </w:p>
          <w:p w:rsidR="002E2586" w:rsidRPr="00653A89" w:rsidRDefault="00431D72" w:rsidP="00431D72">
            <w:pPr>
              <w:pStyle w:val="NormalWeb"/>
              <w:numPr>
                <w:ilvl w:val="0"/>
                <w:numId w:val="2"/>
              </w:numPr>
              <w:tabs>
                <w:tab w:val="num" w:pos="0"/>
              </w:tabs>
              <w:ind w:left="180" w:hanging="180"/>
              <w:rPr>
                <w:rFonts w:ascii="Calibri" w:hAnsi="Calibri"/>
                <w:lang w:val="mk-MK"/>
              </w:rPr>
            </w:pPr>
            <w:r>
              <w:rPr>
                <w:rFonts w:ascii="Calibri" w:hAnsi="Calibri"/>
                <w:sz w:val="22"/>
                <w:szCs w:val="22"/>
                <w:lang w:val="mk-MK"/>
              </w:rPr>
              <w:t xml:space="preserve">1. </w:t>
            </w:r>
            <w:r w:rsidR="002E2586" w:rsidRPr="00653A89">
              <w:rPr>
                <w:rFonts w:ascii="Calibri" w:hAnsi="Calibri"/>
                <w:sz w:val="22"/>
                <w:szCs w:val="22"/>
                <w:lang w:val="mk-MK"/>
              </w:rPr>
              <w:t>Животните кои не се усмртени набргу ќе ја надоместат бројноста – имаат повеќе храна, поголема репродуктивна моќ, се зголемува можноста за природно преживување</w:t>
            </w:r>
            <w:r>
              <w:rPr>
                <w:rFonts w:ascii="Calibri" w:hAnsi="Calibri"/>
                <w:sz w:val="22"/>
                <w:szCs w:val="22"/>
                <w:lang w:val="mk-MK"/>
              </w:rPr>
              <w:t>.</w:t>
            </w:r>
          </w:p>
          <w:p w:rsidR="002E2586" w:rsidRPr="00653A89" w:rsidRDefault="002E2586" w:rsidP="00431D72">
            <w:pPr>
              <w:pStyle w:val="NormalWeb"/>
              <w:numPr>
                <w:ilvl w:val="0"/>
                <w:numId w:val="2"/>
              </w:numPr>
              <w:tabs>
                <w:tab w:val="num" w:pos="0"/>
              </w:tabs>
              <w:ind w:left="180" w:hanging="180"/>
              <w:rPr>
                <w:rFonts w:ascii="Calibri" w:hAnsi="Calibri"/>
                <w:lang w:val="mk-MK"/>
              </w:rPr>
            </w:pP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 xml:space="preserve">2. Се создава вештачки дисбаланс, можност за </w:t>
            </w:r>
            <w:r w:rsidR="00431D72">
              <w:rPr>
                <w:rFonts w:ascii="Calibri" w:hAnsi="Calibri"/>
                <w:sz w:val="22"/>
                <w:szCs w:val="22"/>
                <w:lang w:val="mk-MK"/>
              </w:rPr>
              <w:t xml:space="preserve">брзо зголемување на бројноста – доаѓаат </w:t>
            </w: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нови помлади единки, со поголе</w:t>
            </w:r>
            <w:r w:rsidR="00431D72">
              <w:rPr>
                <w:rFonts w:ascii="Calibri" w:hAnsi="Calibri"/>
                <w:sz w:val="22"/>
                <w:szCs w:val="22"/>
                <w:lang w:val="mk-MK"/>
              </w:rPr>
              <w:t xml:space="preserve">ма репродуктивна способност. </w:t>
            </w: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lastRenderedPageBreak/>
              <w:t>(</w:t>
            </w:r>
            <w:r w:rsidR="00431D72">
              <w:rPr>
                <w:rFonts w:ascii="Calibri" w:hAnsi="Calibri"/>
                <w:sz w:val="22"/>
                <w:szCs w:val="22"/>
                <w:lang w:val="mk-MK"/>
              </w:rPr>
              <w:t>О</w:t>
            </w: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тстранувањето на постарите животни остава храна и просто</w:t>
            </w:r>
            <w:r w:rsidR="00431D72">
              <w:rPr>
                <w:rFonts w:ascii="Calibri" w:hAnsi="Calibri"/>
                <w:sz w:val="22"/>
                <w:szCs w:val="22"/>
                <w:lang w:val="mk-MK"/>
              </w:rPr>
              <w:t>р за двапати поголем број млади ж</w:t>
            </w: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ивотни)</w:t>
            </w:r>
            <w:r w:rsidR="00431D72">
              <w:rPr>
                <w:rFonts w:ascii="Calibri" w:hAnsi="Calibri"/>
                <w:sz w:val="22"/>
                <w:szCs w:val="22"/>
                <w:lang w:val="mk-MK"/>
              </w:rPr>
              <w:t>.</w:t>
            </w:r>
          </w:p>
          <w:p w:rsidR="002E2586" w:rsidRPr="00653A89" w:rsidRDefault="002E2586" w:rsidP="00431D72">
            <w:pPr>
              <w:pStyle w:val="NormalWeb"/>
              <w:numPr>
                <w:ilvl w:val="0"/>
                <w:numId w:val="2"/>
              </w:numPr>
              <w:tabs>
                <w:tab w:val="num" w:pos="0"/>
              </w:tabs>
              <w:ind w:left="180" w:hanging="180"/>
              <w:rPr>
                <w:rFonts w:ascii="Calibri" w:hAnsi="Calibri"/>
                <w:lang w:val="mk-MK"/>
              </w:rPr>
            </w:pP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3. На секоја испразнета локација повторно доаѓа ново куче</w:t>
            </w:r>
            <w:r w:rsidR="00431D72">
              <w:rPr>
                <w:rFonts w:ascii="Calibri" w:hAnsi="Calibri"/>
                <w:sz w:val="22"/>
                <w:szCs w:val="22"/>
                <w:lang w:val="mk-MK"/>
              </w:rPr>
              <w:t>.</w:t>
            </w:r>
          </w:p>
          <w:p w:rsidR="002E2586" w:rsidRPr="00653A89" w:rsidRDefault="002E2586" w:rsidP="00431D72">
            <w:pPr>
              <w:pStyle w:val="NormalWeb"/>
              <w:numPr>
                <w:ilvl w:val="0"/>
                <w:numId w:val="2"/>
              </w:numPr>
              <w:tabs>
                <w:tab w:val="num" w:pos="0"/>
              </w:tabs>
              <w:ind w:left="180" w:hanging="180"/>
              <w:rPr>
                <w:rFonts w:ascii="Calibri" w:hAnsi="Calibri"/>
                <w:lang w:val="mk-MK"/>
              </w:rPr>
            </w:pP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4. При миграциите се зголемува ризикот од болести</w:t>
            </w:r>
            <w:r w:rsidR="00431D72">
              <w:rPr>
                <w:rFonts w:ascii="Calibri" w:hAnsi="Calibri"/>
                <w:sz w:val="22"/>
                <w:szCs w:val="22"/>
                <w:lang w:val="mk-MK"/>
              </w:rPr>
              <w:t>.</w:t>
            </w:r>
          </w:p>
          <w:p w:rsidR="002E2586" w:rsidRPr="00653A89" w:rsidRDefault="002E2586" w:rsidP="00431D72">
            <w:pPr>
              <w:pStyle w:val="NormalWeb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180" w:hanging="180"/>
              <w:rPr>
                <w:rFonts w:ascii="Calibri" w:hAnsi="Calibri"/>
                <w:lang w:val="mk-MK"/>
              </w:rPr>
            </w:pP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5. Куче на непозната територија е раздразливо, недоверливо, се брани</w:t>
            </w:r>
            <w:r w:rsidR="00431D72">
              <w:rPr>
                <w:rFonts w:ascii="Calibri" w:hAnsi="Calibri"/>
                <w:sz w:val="22"/>
                <w:szCs w:val="22"/>
                <w:lang w:val="mk-MK"/>
              </w:rPr>
              <w:t>.</w:t>
            </w:r>
          </w:p>
          <w:p w:rsidR="002E2586" w:rsidRPr="00653A89" w:rsidRDefault="002E2586" w:rsidP="00431D72">
            <w:pPr>
              <w:pStyle w:val="NormalWeb"/>
              <w:numPr>
                <w:ilvl w:val="0"/>
                <w:numId w:val="2"/>
              </w:numPr>
              <w:tabs>
                <w:tab w:val="num" w:pos="0"/>
              </w:tabs>
              <w:ind w:left="180" w:hanging="180"/>
              <w:rPr>
                <w:rFonts w:ascii="Calibri" w:hAnsi="Calibri"/>
                <w:lang w:val="mk-MK"/>
              </w:rPr>
            </w:pP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6. Женките со кученца се заштитнички настроени кон своите младенчиња и се поагресивни (опасност од напади)</w:t>
            </w:r>
          </w:p>
          <w:p w:rsidR="002E2586" w:rsidRPr="00653A89" w:rsidRDefault="002E2586" w:rsidP="00431D72">
            <w:pPr>
              <w:pStyle w:val="NormalWeb"/>
              <w:numPr>
                <w:ilvl w:val="0"/>
                <w:numId w:val="2"/>
              </w:numPr>
              <w:tabs>
                <w:tab w:val="num" w:pos="0"/>
              </w:tabs>
              <w:ind w:left="180" w:hanging="180"/>
              <w:rPr>
                <w:rFonts w:ascii="Calibri" w:hAnsi="Calibri"/>
                <w:lang w:val="mk-MK"/>
              </w:rPr>
            </w:pP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7. При потреба од репродукција кучињата со сопственик бегаат од дома</w:t>
            </w:r>
          </w:p>
          <w:p w:rsidR="002E2586" w:rsidRPr="00653A89" w:rsidRDefault="002E2586" w:rsidP="00431D72">
            <w:pPr>
              <w:pStyle w:val="NormalWeb"/>
              <w:numPr>
                <w:ilvl w:val="0"/>
                <w:numId w:val="2"/>
              </w:numPr>
              <w:tabs>
                <w:tab w:val="num" w:pos="0"/>
              </w:tabs>
              <w:ind w:left="180" w:hanging="180"/>
              <w:rPr>
                <w:rFonts w:ascii="Calibri" w:hAnsi="Calibri"/>
                <w:lang w:val="mk-MK"/>
              </w:rPr>
            </w:pP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8. Несаканите легла на кучињата со сопственик повторно завршуваат на улица</w:t>
            </w:r>
          </w:p>
          <w:p w:rsidR="002E2586" w:rsidRPr="00653A89" w:rsidRDefault="002E2586" w:rsidP="00431D72">
            <w:pPr>
              <w:pStyle w:val="NormalWeb"/>
              <w:numPr>
                <w:ilvl w:val="0"/>
                <w:numId w:val="2"/>
              </w:numPr>
              <w:tabs>
                <w:tab w:val="num" w:pos="0"/>
              </w:tabs>
              <w:ind w:left="180" w:hanging="180"/>
              <w:rPr>
                <w:rFonts w:ascii="Calibri" w:hAnsi="Calibri"/>
                <w:b/>
                <w:lang w:val="mk-MK"/>
              </w:rPr>
            </w:pP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9. Не може да се контролираат ни наталитетот ни здравствениот статус кај кучињата, повторно се вртиме во круг при што се доаѓа до огромни финансиски</w:t>
            </w:r>
            <w:r w:rsidRPr="00653A89">
              <w:rPr>
                <w:rFonts w:ascii="Calibri" w:hAnsi="Calibri"/>
                <w:b/>
                <w:sz w:val="22"/>
                <w:szCs w:val="22"/>
                <w:lang w:val="mk-MK"/>
              </w:rPr>
              <w:t xml:space="preserve"> </w:t>
            </w:r>
            <w:r w:rsidRPr="00653A89">
              <w:rPr>
                <w:rFonts w:ascii="Calibri" w:hAnsi="Calibri"/>
                <w:sz w:val="22"/>
                <w:szCs w:val="22"/>
                <w:lang w:val="mk-MK"/>
              </w:rPr>
              <w:t>загуби!</w:t>
            </w:r>
          </w:p>
          <w:p w:rsidR="002E2586" w:rsidRPr="00653A89" w:rsidRDefault="002E2586" w:rsidP="00653A89">
            <w:pPr>
              <w:contextualSpacing/>
              <w:jc w:val="both"/>
              <w:rPr>
                <w:rFonts w:ascii="Calibri" w:hAnsi="Calibri"/>
                <w:lang w:val="mk-MK"/>
              </w:rPr>
            </w:pPr>
          </w:p>
        </w:tc>
      </w:tr>
    </w:tbl>
    <w:p w:rsidR="002E2586" w:rsidRPr="00046657" w:rsidRDefault="002E2586" w:rsidP="00D1738C">
      <w:pPr>
        <w:contextualSpacing/>
        <w:jc w:val="both"/>
        <w:rPr>
          <w:rFonts w:ascii="Calibri" w:hAnsi="Calibri"/>
          <w:b/>
          <w:sz w:val="22"/>
          <w:szCs w:val="22"/>
          <w:lang w:val="mk-MK"/>
        </w:rPr>
      </w:pPr>
    </w:p>
    <w:p w:rsidR="002E2586" w:rsidRPr="00046657" w:rsidRDefault="002E2586" w:rsidP="00D1738C">
      <w:pPr>
        <w:contextualSpacing/>
        <w:jc w:val="both"/>
        <w:rPr>
          <w:rFonts w:ascii="Calibri" w:hAnsi="Calibri"/>
          <w:b/>
          <w:sz w:val="22"/>
          <w:szCs w:val="22"/>
          <w:lang w:val="mk-MK"/>
        </w:rPr>
      </w:pPr>
    </w:p>
    <w:p w:rsidR="002E2586" w:rsidRPr="00046657" w:rsidRDefault="002E2586" w:rsidP="00FB6502">
      <w:pPr>
        <w:contextualSpacing/>
        <w:jc w:val="both"/>
        <w:rPr>
          <w:rFonts w:ascii="Calibri" w:hAnsi="Calibri"/>
          <w:b/>
          <w:sz w:val="22"/>
          <w:szCs w:val="22"/>
          <w:lang w:val="mk-MK"/>
        </w:rPr>
      </w:pPr>
      <w:r w:rsidRPr="00046657">
        <w:rPr>
          <w:rFonts w:ascii="Calibri" w:hAnsi="Calibri"/>
          <w:b/>
          <w:sz w:val="22"/>
          <w:szCs w:val="22"/>
          <w:lang w:val="mk-MK"/>
        </w:rPr>
        <w:t>Се заклучува:</w:t>
      </w:r>
    </w:p>
    <w:p w:rsidR="002E2586" w:rsidRPr="00046657" w:rsidRDefault="002E2586" w:rsidP="00FB6502">
      <w:pPr>
        <w:pStyle w:val="ListParagraph"/>
        <w:numPr>
          <w:ilvl w:val="0"/>
          <w:numId w:val="4"/>
        </w:numPr>
        <w:spacing w:line="240" w:lineRule="auto"/>
        <w:jc w:val="both"/>
      </w:pPr>
      <w:r w:rsidRPr="00046657">
        <w:t>Методата залови</w:t>
      </w:r>
      <w:r w:rsidR="00431D72">
        <w:t xml:space="preserve"> </w:t>
      </w:r>
      <w:r w:rsidRPr="00046657">
        <w:t>-</w:t>
      </w:r>
      <w:r w:rsidR="00431D72">
        <w:t xml:space="preserve"> </w:t>
      </w:r>
      <w:r w:rsidRPr="00046657">
        <w:t>стерилизирај –</w:t>
      </w:r>
      <w:r w:rsidR="00431D72">
        <w:t xml:space="preserve"> </w:t>
      </w:r>
      <w:r w:rsidRPr="00046657">
        <w:t>вакцинирај</w:t>
      </w:r>
      <w:r w:rsidR="00431D72">
        <w:t xml:space="preserve"> </w:t>
      </w:r>
      <w:r w:rsidRPr="00046657">
        <w:t>- врати е хумана, ефикасна,</w:t>
      </w:r>
      <w:r w:rsidR="00431D72">
        <w:t xml:space="preserve"> </w:t>
      </w:r>
      <w:r w:rsidRPr="00046657">
        <w:t>економски исплатлива со еднократни и разумни трошоци, и ја гарантира безбедноста на граѓаните</w:t>
      </w:r>
      <w:r w:rsidR="00B17FD1">
        <w:t>.</w:t>
      </w:r>
    </w:p>
    <w:p w:rsidR="002E2586" w:rsidRPr="00046657" w:rsidRDefault="002E2586" w:rsidP="00FB6502">
      <w:pPr>
        <w:pStyle w:val="ListParagraph"/>
        <w:numPr>
          <w:ilvl w:val="0"/>
          <w:numId w:val="4"/>
        </w:numPr>
        <w:spacing w:line="240" w:lineRule="auto"/>
        <w:jc w:val="both"/>
      </w:pPr>
      <w:r w:rsidRPr="00046657">
        <w:lastRenderedPageBreak/>
        <w:t>Методата залови</w:t>
      </w:r>
      <w:r w:rsidR="00431D72">
        <w:t xml:space="preserve"> – </w:t>
      </w:r>
      <w:r w:rsidRPr="00046657">
        <w:t>стационирај</w:t>
      </w:r>
      <w:r w:rsidR="00431D72">
        <w:t xml:space="preserve"> – </w:t>
      </w:r>
      <w:r w:rsidRPr="00046657">
        <w:t>вакцинирај</w:t>
      </w:r>
      <w:r w:rsidR="00431D72">
        <w:t xml:space="preserve"> </w:t>
      </w:r>
      <w:r w:rsidRPr="00046657">
        <w:t>-</w:t>
      </w:r>
      <w:r w:rsidR="00431D72">
        <w:t xml:space="preserve"> </w:t>
      </w:r>
      <w:r w:rsidRPr="00046657">
        <w:t>смести во прифатилиште</w:t>
      </w:r>
      <w:r w:rsidR="00431D72">
        <w:t>,</w:t>
      </w:r>
      <w:r w:rsidRPr="00046657">
        <w:t xml:space="preserve"> е економски исклучително неисплатлива (поточно погубна за </w:t>
      </w:r>
      <w:r w:rsidR="00431D72" w:rsidRPr="00046657">
        <w:t>буџетот</w:t>
      </w:r>
      <w:r w:rsidRPr="00046657">
        <w:t xml:space="preserve"> на ЕЛС), опасна од </w:t>
      </w:r>
      <w:r w:rsidR="00431D72" w:rsidRPr="00046657">
        <w:t>аспект</w:t>
      </w:r>
      <w:r w:rsidRPr="00046657">
        <w:t xml:space="preserve"> на појава на заразни болести (заеднички за луѓето и животните), не го надминува проблемот со прекубројноста на бездомни кучиња </w:t>
      </w:r>
      <w:r w:rsidR="00B17FD1">
        <w:t>.</w:t>
      </w:r>
    </w:p>
    <w:p w:rsidR="002E2586" w:rsidRPr="00046657" w:rsidRDefault="00431D72" w:rsidP="00FB6502">
      <w:pPr>
        <w:pStyle w:val="ListParagraph"/>
        <w:numPr>
          <w:ilvl w:val="0"/>
          <w:numId w:val="4"/>
        </w:numPr>
        <w:spacing w:line="240" w:lineRule="auto"/>
        <w:jc w:val="both"/>
      </w:pPr>
      <w:r>
        <w:t xml:space="preserve">Методата Залови – стерилизирај - смести во прифатилиште - </w:t>
      </w:r>
      <w:r w:rsidR="002E2586" w:rsidRPr="00046657">
        <w:t>еутаназирај по одреден временски период</w:t>
      </w:r>
      <w:r>
        <w:t>,</w:t>
      </w:r>
      <w:r w:rsidR="002E2586" w:rsidRPr="00046657">
        <w:t xml:space="preserve"> е нехумана, неефикасна, економски целосно неисплатлива (трошоци за престој, третман, вработени лица и на крај убивање на кучињата), го продлабочува проблемот и никогаш не може да го надмине проблемот со прекубројноста на бездомните кучиња</w:t>
      </w:r>
      <w:r w:rsidR="00B17FD1">
        <w:t>.</w:t>
      </w:r>
    </w:p>
    <w:p w:rsidR="002E2586" w:rsidRPr="00046657" w:rsidRDefault="002E2586" w:rsidP="00D1738C">
      <w:pPr>
        <w:contextualSpacing/>
        <w:jc w:val="both"/>
        <w:rPr>
          <w:rFonts w:ascii="Calibri" w:hAnsi="Calibri"/>
          <w:sz w:val="22"/>
          <w:szCs w:val="22"/>
          <w:lang w:val="mk-MK"/>
        </w:rPr>
      </w:pPr>
    </w:p>
    <w:p w:rsidR="002E2586" w:rsidRPr="00046657" w:rsidRDefault="002E2586" w:rsidP="00046657">
      <w:pPr>
        <w:contextualSpacing/>
        <w:jc w:val="center"/>
        <w:rPr>
          <w:rFonts w:ascii="Calibri" w:hAnsi="Calibri"/>
          <w:b/>
          <w:sz w:val="22"/>
          <w:szCs w:val="22"/>
          <w:lang w:val="mk-MK"/>
        </w:rPr>
      </w:pPr>
      <w:r w:rsidRPr="00046657">
        <w:rPr>
          <w:rFonts w:ascii="Calibri" w:hAnsi="Calibri"/>
          <w:b/>
          <w:sz w:val="22"/>
          <w:szCs w:val="22"/>
        </w:rPr>
        <w:t>Целта на институциите и здруженијата за заштита на животни е иста – тоа е да се намали бројката бездомни животни на минимум и гарантира заштитата на граѓаните и животните</w:t>
      </w:r>
    </w:p>
    <w:p w:rsidR="002E2586" w:rsidRPr="00046657" w:rsidRDefault="002E2586" w:rsidP="00D1738C">
      <w:pPr>
        <w:contextualSpacing/>
        <w:jc w:val="both"/>
        <w:rPr>
          <w:rFonts w:ascii="Calibri" w:hAnsi="Calibri" w:cs="Arial"/>
          <w:sz w:val="22"/>
          <w:szCs w:val="22"/>
          <w:lang w:val="mk-MK"/>
        </w:rPr>
      </w:pPr>
    </w:p>
    <w:p w:rsidR="002E2586" w:rsidRPr="00A83D04" w:rsidRDefault="002E2586" w:rsidP="00DF04E7">
      <w:pPr>
        <w:contextualSpacing/>
        <w:jc w:val="both"/>
        <w:rPr>
          <w:rFonts w:ascii="Calibri" w:hAnsi="Calibri"/>
          <w:b/>
          <w:color w:val="002060"/>
          <w:sz w:val="22"/>
          <w:szCs w:val="22"/>
          <w:lang w:val="mk-MK"/>
        </w:rPr>
      </w:pPr>
      <w:r w:rsidRPr="00046657">
        <w:rPr>
          <w:rFonts w:ascii="Calibri" w:hAnsi="Calibri"/>
          <w:sz w:val="22"/>
          <w:szCs w:val="22"/>
          <w:lang w:val="mk-MK"/>
        </w:rPr>
        <w:t xml:space="preserve">Неопходно е конечно да се разбере дека доколку се остави законска можност за приклонување кон еутаназија, локалните власти одлучат и понатаму да ги убиваат бездомните животни, ќе постигнат само преживеаните примероци да се размножуваат побрзо и повторно бројот на бездомни животни ќе го достигне максималниот број за конкретната област. </w:t>
      </w:r>
      <w:r w:rsidRPr="00046657">
        <w:rPr>
          <w:rFonts w:ascii="Calibri" w:hAnsi="Calibri"/>
          <w:b/>
          <w:sz w:val="22"/>
          <w:szCs w:val="22"/>
          <w:lang w:val="mk-MK"/>
        </w:rPr>
        <w:t>Поточно еутаназирајќи едни животни, само за миг се прикрива симптомот, а на секоја испразнета локација повторно доаѓа нов наплив на кучиња (репродуктивно способни, невакцинирани, недоверливи и потенцијално раздразливи) а при миграциите значително се зголемува ризикот од болести.</w:t>
      </w:r>
      <w:r w:rsidRPr="00046657">
        <w:rPr>
          <w:rStyle w:val="FootnoteReference"/>
          <w:rFonts w:ascii="Calibri" w:hAnsi="Calibri"/>
          <w:b/>
          <w:sz w:val="22"/>
          <w:szCs w:val="22"/>
          <w:lang w:val="mk-MK"/>
        </w:rPr>
        <w:footnoteReference w:id="3"/>
      </w:r>
      <w:r>
        <w:rPr>
          <w:rFonts w:ascii="Calibri" w:hAnsi="Calibri"/>
          <w:b/>
          <w:sz w:val="22"/>
          <w:szCs w:val="22"/>
          <w:lang w:val="mk-MK"/>
        </w:rPr>
        <w:t xml:space="preserve"> </w:t>
      </w:r>
      <w:r w:rsidRPr="00A83D04">
        <w:rPr>
          <w:rFonts w:ascii="Calibri" w:hAnsi="Calibri"/>
          <w:b/>
          <w:color w:val="002060"/>
          <w:sz w:val="22"/>
          <w:szCs w:val="22"/>
          <w:lang w:val="mk-MK"/>
        </w:rPr>
        <w:t>Кучињата стануваат недоверливи кон човекот и се зголемува бројот на оние што ќе бидат тешки за заловување. Сега бројот на такви единки, кои се плашливи и недозволуваат да им се пријде, е незначителен.</w:t>
      </w:r>
    </w:p>
    <w:p w:rsidR="002E2586" w:rsidRPr="00046657" w:rsidRDefault="002E2586" w:rsidP="00DF04E7">
      <w:pPr>
        <w:contextualSpacing/>
        <w:jc w:val="both"/>
        <w:rPr>
          <w:rFonts w:ascii="Calibri" w:hAnsi="Calibri"/>
          <w:sz w:val="22"/>
          <w:szCs w:val="22"/>
          <w:lang w:val="mk-MK"/>
        </w:rPr>
      </w:pPr>
    </w:p>
    <w:p w:rsidR="002E2586" w:rsidRPr="00046657" w:rsidRDefault="002E2586" w:rsidP="00DF04E7">
      <w:pPr>
        <w:contextualSpacing/>
        <w:jc w:val="both"/>
        <w:rPr>
          <w:rFonts w:ascii="Calibri" w:hAnsi="Calibri"/>
          <w:sz w:val="22"/>
          <w:szCs w:val="22"/>
          <w:lang w:val="mk-MK"/>
        </w:rPr>
      </w:pPr>
      <w:r w:rsidRPr="00046657">
        <w:rPr>
          <w:rFonts w:ascii="Calibri" w:hAnsi="Calibri"/>
          <w:sz w:val="22"/>
          <w:szCs w:val="22"/>
          <w:lang w:val="mk-MK"/>
        </w:rPr>
        <w:t>Примена на други методи освен методата залови –стерилизирај –вакцинирај –врати никако не е заш</w:t>
      </w:r>
      <w:r>
        <w:rPr>
          <w:rFonts w:ascii="Calibri" w:hAnsi="Calibri"/>
          <w:sz w:val="22"/>
          <w:szCs w:val="22"/>
          <w:lang w:val="mk-MK"/>
        </w:rPr>
        <w:t xml:space="preserve">теда туку е метода  </w:t>
      </w:r>
      <w:r w:rsidRPr="00431D72">
        <w:rPr>
          <w:rFonts w:ascii="Calibri" w:hAnsi="Calibri"/>
          <w:sz w:val="22"/>
          <w:szCs w:val="22"/>
          <w:lang w:val="mk-MK"/>
        </w:rPr>
        <w:t>погуб</w:t>
      </w:r>
      <w:r w:rsidR="00892E7E" w:rsidRPr="00431D72">
        <w:rPr>
          <w:rFonts w:ascii="Calibri" w:hAnsi="Calibri"/>
          <w:sz w:val="22"/>
          <w:szCs w:val="22"/>
          <w:lang w:val="mk-MK"/>
        </w:rPr>
        <w:t>на</w:t>
      </w:r>
      <w:r w:rsidRPr="00431D72">
        <w:rPr>
          <w:rFonts w:ascii="Calibri" w:hAnsi="Calibri"/>
          <w:sz w:val="22"/>
          <w:szCs w:val="22"/>
          <w:lang w:val="mk-MK"/>
        </w:rPr>
        <w:t xml:space="preserve"> </w:t>
      </w:r>
      <w:r w:rsidRPr="00046657">
        <w:rPr>
          <w:rFonts w:ascii="Calibri" w:hAnsi="Calibri"/>
          <w:sz w:val="22"/>
          <w:szCs w:val="22"/>
          <w:lang w:val="mk-MK"/>
        </w:rPr>
        <w:t>и за буџетот на ЕЛС, и де факто претставува нерационално и неодговорно располагање со и така ограничените средствата на општините.</w:t>
      </w:r>
    </w:p>
    <w:p w:rsidR="002E2586" w:rsidRPr="00046657" w:rsidRDefault="002E2586" w:rsidP="00DF04E7">
      <w:pPr>
        <w:contextualSpacing/>
        <w:jc w:val="both"/>
        <w:rPr>
          <w:rFonts w:ascii="Calibri" w:hAnsi="Calibri"/>
          <w:sz w:val="22"/>
          <w:szCs w:val="22"/>
          <w:lang w:val="mk-MK"/>
        </w:rPr>
      </w:pPr>
    </w:p>
    <w:p w:rsidR="002E2586" w:rsidRPr="00046657" w:rsidRDefault="002E2586" w:rsidP="00DF04E7">
      <w:pPr>
        <w:contextualSpacing/>
        <w:jc w:val="both"/>
        <w:rPr>
          <w:rFonts w:ascii="Calibri" w:hAnsi="Calibri" w:cs="Arial"/>
          <w:sz w:val="22"/>
          <w:szCs w:val="22"/>
          <w:lang w:val="mk-MK"/>
        </w:rPr>
      </w:pPr>
      <w:r w:rsidRPr="00046657">
        <w:rPr>
          <w:rFonts w:ascii="Calibri" w:hAnsi="Calibri"/>
          <w:sz w:val="22"/>
          <w:szCs w:val="22"/>
          <w:lang w:val="mk-MK"/>
        </w:rPr>
        <w:t xml:space="preserve"> Така на пример </w:t>
      </w:r>
      <w:r w:rsidRPr="00046657">
        <w:rPr>
          <w:rFonts w:ascii="Calibri" w:hAnsi="Calibri" w:cs="Arial"/>
          <w:sz w:val="22"/>
          <w:szCs w:val="22"/>
          <w:lang w:val="mk-MK"/>
        </w:rPr>
        <w:t>доколку одредени кучиња се сместуваат во прифатилиште, третираат, хранат и чуваат одреден период за да на крај повторно се усмртат, освен што е нехумано</w:t>
      </w:r>
      <w:r>
        <w:rPr>
          <w:rFonts w:ascii="Calibri" w:hAnsi="Calibri" w:cs="Arial"/>
          <w:sz w:val="22"/>
          <w:szCs w:val="22"/>
          <w:lang w:val="mk-MK"/>
        </w:rPr>
        <w:t>,</w:t>
      </w:r>
      <w:r w:rsidRPr="00046657">
        <w:rPr>
          <w:rFonts w:ascii="Calibri" w:hAnsi="Calibri" w:cs="Arial"/>
          <w:sz w:val="22"/>
          <w:szCs w:val="22"/>
          <w:lang w:val="mk-MK"/>
        </w:rPr>
        <w:t xml:space="preserve"> се предизвикуваат </w:t>
      </w:r>
      <w:r w:rsidRPr="00431D72">
        <w:rPr>
          <w:rFonts w:ascii="Calibri" w:hAnsi="Calibri" w:cs="Arial"/>
          <w:sz w:val="22"/>
          <w:szCs w:val="22"/>
          <w:lang w:val="mk-MK"/>
        </w:rPr>
        <w:t>и</w:t>
      </w:r>
      <w:r>
        <w:rPr>
          <w:rFonts w:ascii="Calibri" w:hAnsi="Calibri" w:cs="Arial"/>
          <w:sz w:val="22"/>
          <w:szCs w:val="22"/>
          <w:lang w:val="mk-MK"/>
        </w:rPr>
        <w:t xml:space="preserve"> </w:t>
      </w:r>
      <w:r w:rsidRPr="00431D72">
        <w:rPr>
          <w:rFonts w:ascii="Calibri" w:hAnsi="Calibri" w:cs="Arial"/>
          <w:b/>
          <w:sz w:val="22"/>
          <w:szCs w:val="22"/>
          <w:lang w:val="mk-MK"/>
        </w:rPr>
        <w:t>сериозни економски штети на буџетот на ЕЛС,</w:t>
      </w:r>
      <w:r>
        <w:rPr>
          <w:rFonts w:ascii="Calibri" w:hAnsi="Calibri" w:cs="Arial"/>
          <w:sz w:val="22"/>
          <w:szCs w:val="22"/>
          <w:lang w:val="mk-MK"/>
        </w:rPr>
        <w:t xml:space="preserve"> </w:t>
      </w:r>
      <w:r w:rsidRPr="00A83D04">
        <w:rPr>
          <w:rFonts w:ascii="Calibri" w:hAnsi="Calibri" w:cs="Arial"/>
          <w:color w:val="002060"/>
          <w:sz w:val="22"/>
          <w:szCs w:val="22"/>
          <w:lang w:val="mk-MK"/>
        </w:rPr>
        <w:t>поради залудно фрлените пари</w:t>
      </w:r>
      <w:r w:rsidRPr="00046657">
        <w:rPr>
          <w:rFonts w:ascii="Calibri" w:hAnsi="Calibri" w:cs="Arial"/>
          <w:sz w:val="22"/>
          <w:szCs w:val="22"/>
          <w:lang w:val="mk-MK"/>
        </w:rPr>
        <w:t>.</w:t>
      </w:r>
      <w:r>
        <w:rPr>
          <w:rFonts w:ascii="Calibri" w:hAnsi="Calibri" w:cs="Arial"/>
          <w:sz w:val="22"/>
          <w:szCs w:val="22"/>
          <w:lang w:val="mk-MK"/>
        </w:rPr>
        <w:t xml:space="preserve"> </w:t>
      </w:r>
      <w:r w:rsidRPr="00046657">
        <w:rPr>
          <w:rFonts w:ascii="Calibri" w:hAnsi="Calibri" w:cs="Arial"/>
          <w:sz w:val="22"/>
          <w:szCs w:val="22"/>
          <w:lang w:val="mk-MK"/>
        </w:rPr>
        <w:t>Посочуваме дека севкупните трошоци за згрижување, престој ( и тоа само од една седмица</w:t>
      </w:r>
      <w:r w:rsidRPr="00046657">
        <w:rPr>
          <w:rStyle w:val="FootnoteReference"/>
          <w:rFonts w:ascii="Calibri" w:hAnsi="Calibri" w:cs="Arial"/>
          <w:sz w:val="22"/>
          <w:szCs w:val="22"/>
          <w:lang w:val="mk-MK"/>
        </w:rPr>
        <w:footnoteReference w:id="4"/>
      </w:r>
      <w:r w:rsidRPr="00046657">
        <w:rPr>
          <w:rFonts w:ascii="Calibri" w:hAnsi="Calibri" w:cs="Arial"/>
          <w:sz w:val="22"/>
          <w:szCs w:val="22"/>
          <w:lang w:val="mk-MK"/>
        </w:rPr>
        <w:t xml:space="preserve">)  и </w:t>
      </w:r>
      <w:r w:rsidRPr="00046657">
        <w:rPr>
          <w:rFonts w:ascii="Calibri" w:hAnsi="Calibri" w:cs="Arial"/>
          <w:sz w:val="22"/>
          <w:szCs w:val="22"/>
          <w:lang w:val="mk-MK"/>
        </w:rPr>
        <w:lastRenderedPageBreak/>
        <w:t xml:space="preserve">еутаназија на </w:t>
      </w:r>
      <w:r w:rsidRPr="00A83D04">
        <w:rPr>
          <w:rFonts w:ascii="Calibri" w:hAnsi="Calibri" w:cs="Arial"/>
          <w:color w:val="002060"/>
          <w:sz w:val="22"/>
          <w:szCs w:val="22"/>
          <w:lang w:val="mk-MK"/>
        </w:rPr>
        <w:t>тоа</w:t>
      </w:r>
      <w:r w:rsidRPr="008278D1">
        <w:rPr>
          <w:rFonts w:ascii="Calibri" w:hAnsi="Calibri" w:cs="Arial"/>
          <w:color w:val="FF0000"/>
          <w:sz w:val="22"/>
          <w:szCs w:val="22"/>
          <w:lang w:val="mk-MK"/>
        </w:rPr>
        <w:t xml:space="preserve"> </w:t>
      </w:r>
      <w:r w:rsidRPr="00046657">
        <w:rPr>
          <w:rFonts w:ascii="Calibri" w:hAnsi="Calibri" w:cs="Arial"/>
          <w:sz w:val="22"/>
          <w:szCs w:val="22"/>
          <w:lang w:val="mk-MK"/>
        </w:rPr>
        <w:t>куче се поголеми од трошокот предвиден со програмата Залови</w:t>
      </w:r>
      <w:r w:rsidR="00431D72">
        <w:rPr>
          <w:rFonts w:ascii="Calibri" w:hAnsi="Calibri" w:cs="Arial"/>
          <w:sz w:val="22"/>
          <w:szCs w:val="22"/>
          <w:lang w:val="mk-MK"/>
        </w:rPr>
        <w:t xml:space="preserve"> – </w:t>
      </w:r>
      <w:r w:rsidRPr="00046657">
        <w:rPr>
          <w:rFonts w:ascii="Calibri" w:hAnsi="Calibri" w:cs="Arial"/>
          <w:sz w:val="22"/>
          <w:szCs w:val="22"/>
          <w:lang w:val="mk-MK"/>
        </w:rPr>
        <w:t>стерилизирај</w:t>
      </w:r>
      <w:r w:rsidR="00431D72">
        <w:rPr>
          <w:rFonts w:ascii="Calibri" w:hAnsi="Calibri" w:cs="Arial"/>
          <w:sz w:val="22"/>
          <w:szCs w:val="22"/>
          <w:lang w:val="mk-MK"/>
        </w:rPr>
        <w:t xml:space="preserve"> </w:t>
      </w:r>
      <w:r w:rsidRPr="00046657">
        <w:rPr>
          <w:rFonts w:ascii="Calibri" w:hAnsi="Calibri" w:cs="Arial"/>
          <w:sz w:val="22"/>
          <w:szCs w:val="22"/>
          <w:lang w:val="mk-MK"/>
        </w:rPr>
        <w:t xml:space="preserve"> –вакцинирај –</w:t>
      </w:r>
      <w:r w:rsidR="00431D72">
        <w:rPr>
          <w:rFonts w:ascii="Calibri" w:hAnsi="Calibri" w:cs="Arial"/>
          <w:sz w:val="22"/>
          <w:szCs w:val="22"/>
          <w:lang w:val="mk-MK"/>
        </w:rPr>
        <w:t xml:space="preserve"> </w:t>
      </w:r>
      <w:r w:rsidRPr="00046657">
        <w:rPr>
          <w:rFonts w:ascii="Calibri" w:hAnsi="Calibri" w:cs="Arial"/>
          <w:sz w:val="22"/>
          <w:szCs w:val="22"/>
          <w:lang w:val="mk-MK"/>
        </w:rPr>
        <w:t xml:space="preserve">врати на едно куче. </w:t>
      </w:r>
    </w:p>
    <w:p w:rsidR="002E2586" w:rsidRPr="00046657" w:rsidRDefault="002E2586" w:rsidP="00DF04E7">
      <w:pPr>
        <w:contextualSpacing/>
        <w:jc w:val="both"/>
        <w:rPr>
          <w:rFonts w:ascii="Calibri" w:hAnsi="Calibri"/>
          <w:sz w:val="22"/>
          <w:szCs w:val="22"/>
          <w:lang w:val="mk-MK"/>
        </w:rPr>
      </w:pPr>
    </w:p>
    <w:p w:rsidR="002E2586" w:rsidRPr="00046657" w:rsidRDefault="002E2586" w:rsidP="00DF04E7">
      <w:pPr>
        <w:contextualSpacing/>
        <w:jc w:val="both"/>
        <w:rPr>
          <w:rFonts w:ascii="Calibri" w:hAnsi="Calibri"/>
          <w:sz w:val="22"/>
          <w:szCs w:val="22"/>
          <w:lang w:val="mk-MK"/>
        </w:rPr>
      </w:pPr>
      <w:r w:rsidRPr="00046657">
        <w:rPr>
          <w:rFonts w:ascii="Calibri" w:hAnsi="Calibri"/>
          <w:sz w:val="22"/>
          <w:szCs w:val="22"/>
          <w:lang w:val="mk-MK"/>
        </w:rPr>
        <w:t xml:space="preserve">Не изненадува фактот дека таму каде што еутаназијата како пристап наоѓал и </w:t>
      </w:r>
      <w:r w:rsidR="00431D72" w:rsidRPr="00046657">
        <w:rPr>
          <w:rFonts w:ascii="Calibri" w:hAnsi="Calibri"/>
          <w:sz w:val="22"/>
          <w:szCs w:val="22"/>
          <w:lang w:val="mk-MK"/>
        </w:rPr>
        <w:t>сè</w:t>
      </w:r>
      <w:r w:rsidRPr="00046657">
        <w:rPr>
          <w:rFonts w:ascii="Calibri" w:hAnsi="Calibri"/>
          <w:sz w:val="22"/>
          <w:szCs w:val="22"/>
          <w:lang w:val="mk-MK"/>
        </w:rPr>
        <w:t xml:space="preserve"> уште наоѓа примена (како што е случајот во Македонија) многу од јавните пари циклично залудно се трошат</w:t>
      </w:r>
      <w:r w:rsidRPr="00046657">
        <w:rPr>
          <w:rStyle w:val="FootnoteReference"/>
          <w:rFonts w:ascii="Calibri" w:hAnsi="Calibri"/>
          <w:sz w:val="22"/>
          <w:szCs w:val="22"/>
          <w:lang w:val="mk-MK"/>
        </w:rPr>
        <w:footnoteReference w:id="5"/>
      </w:r>
      <w:r w:rsidRPr="00046657">
        <w:rPr>
          <w:rFonts w:ascii="Calibri" w:hAnsi="Calibri"/>
          <w:sz w:val="22"/>
          <w:szCs w:val="22"/>
          <w:lang w:val="mk-MK"/>
        </w:rPr>
        <w:t>,</w:t>
      </w:r>
      <w:r w:rsidR="00431D72">
        <w:rPr>
          <w:rFonts w:ascii="Calibri" w:hAnsi="Calibri"/>
          <w:sz w:val="22"/>
          <w:szCs w:val="22"/>
          <w:lang w:val="mk-MK"/>
        </w:rPr>
        <w:t xml:space="preserve"> ефектите изостануваат (секогаш и</w:t>
      </w:r>
      <w:r w:rsidRPr="00046657">
        <w:rPr>
          <w:rFonts w:ascii="Calibri" w:hAnsi="Calibri"/>
          <w:sz w:val="22"/>
          <w:szCs w:val="22"/>
          <w:lang w:val="mk-MK"/>
        </w:rPr>
        <w:t xml:space="preserve"> без исклучок), проблемите се продлабочуваат</w:t>
      </w:r>
      <w:r>
        <w:rPr>
          <w:rFonts w:ascii="Calibri" w:hAnsi="Calibri"/>
          <w:sz w:val="22"/>
          <w:szCs w:val="22"/>
          <w:lang w:val="mk-MK"/>
        </w:rPr>
        <w:t>,</w:t>
      </w:r>
      <w:r w:rsidRPr="00046657">
        <w:rPr>
          <w:rFonts w:ascii="Calibri" w:hAnsi="Calibri"/>
          <w:sz w:val="22"/>
          <w:szCs w:val="22"/>
          <w:lang w:val="mk-MK"/>
        </w:rPr>
        <w:t xml:space="preserve"> а се развива насилно и сурово однесување кон животните од страна на локалното население. И згора на тоа, властите кои одбираат да го решаваат проблемот само со насилни методи </w:t>
      </w:r>
      <w:r w:rsidR="00431D72" w:rsidRPr="00046657">
        <w:rPr>
          <w:rFonts w:ascii="Calibri" w:hAnsi="Calibri"/>
          <w:sz w:val="22"/>
          <w:szCs w:val="22"/>
          <w:lang w:val="mk-MK"/>
        </w:rPr>
        <w:t>спрема</w:t>
      </w:r>
      <w:r w:rsidRPr="00046657">
        <w:rPr>
          <w:rFonts w:ascii="Calibri" w:hAnsi="Calibri"/>
          <w:sz w:val="22"/>
          <w:szCs w:val="22"/>
          <w:lang w:val="mk-MK"/>
        </w:rPr>
        <w:t xml:space="preserve"> други послаби видови од себе, покажуваат едно основно непознавање на проблемот кој се обидуваат да го решат и поради тоа уживаат негативен углед, како во својата заедница, така и во странство, </w:t>
      </w:r>
      <w:r w:rsidR="00431D72" w:rsidRPr="00046657">
        <w:rPr>
          <w:rFonts w:ascii="Calibri" w:hAnsi="Calibri"/>
          <w:sz w:val="22"/>
          <w:szCs w:val="22"/>
          <w:lang w:val="mk-MK"/>
        </w:rPr>
        <w:t>соочувајќи</w:t>
      </w:r>
      <w:r w:rsidRPr="00046657">
        <w:rPr>
          <w:rFonts w:ascii="Calibri" w:hAnsi="Calibri"/>
          <w:sz w:val="22"/>
          <w:szCs w:val="22"/>
          <w:lang w:val="mk-MK"/>
        </w:rPr>
        <w:t xml:space="preserve"> се на крај со својот тотален неуспех да го решат овој проблем. </w:t>
      </w:r>
    </w:p>
    <w:p w:rsidR="002E2586" w:rsidRPr="00046657" w:rsidRDefault="002E2586" w:rsidP="00DF04E7">
      <w:pPr>
        <w:contextualSpacing/>
        <w:jc w:val="both"/>
        <w:rPr>
          <w:rFonts w:ascii="Calibri" w:hAnsi="Calibri"/>
          <w:sz w:val="22"/>
          <w:szCs w:val="22"/>
          <w:lang w:val="mk-MK"/>
        </w:rPr>
      </w:pPr>
    </w:p>
    <w:p w:rsidR="002E2586" w:rsidRPr="00046657" w:rsidRDefault="002E2586" w:rsidP="00DF04E7">
      <w:pPr>
        <w:contextualSpacing/>
        <w:jc w:val="both"/>
        <w:rPr>
          <w:rFonts w:ascii="Calibri" w:hAnsi="Calibri"/>
          <w:b/>
          <w:sz w:val="22"/>
          <w:szCs w:val="22"/>
          <w:lang w:val="mk-MK"/>
        </w:rPr>
      </w:pPr>
      <w:r w:rsidRPr="00046657">
        <w:rPr>
          <w:rFonts w:ascii="Calibri" w:hAnsi="Calibri"/>
          <w:sz w:val="22"/>
          <w:szCs w:val="22"/>
          <w:lang w:val="mk-MK"/>
        </w:rPr>
        <w:t xml:space="preserve">Од горенаведените причини Светската здравствена организација, како и најважните и сериозни НВО-и тврдат дека стерилизација е единствен валиден и ефикасен начин да се управува со бројот на бездомни кучиња и мачки. Дословната примена на овој метод овозможува примена на практики за контрола на популацијата на бездомни животни со кои се почитуваат благосостојбата на животните, обезбедува здравје на </w:t>
      </w:r>
      <w:r w:rsidRPr="00A83D04">
        <w:rPr>
          <w:rFonts w:ascii="Calibri" w:hAnsi="Calibri"/>
          <w:color w:val="002060"/>
          <w:sz w:val="22"/>
          <w:szCs w:val="22"/>
          <w:lang w:val="mk-MK"/>
        </w:rPr>
        <w:t>населението</w:t>
      </w:r>
      <w:r w:rsidRPr="00046657">
        <w:rPr>
          <w:rFonts w:ascii="Calibri" w:hAnsi="Calibri"/>
          <w:sz w:val="22"/>
          <w:szCs w:val="22"/>
          <w:lang w:val="mk-MK"/>
        </w:rPr>
        <w:t xml:space="preserve"> и </w:t>
      </w:r>
      <w:r w:rsidRPr="00B17FD1">
        <w:rPr>
          <w:rFonts w:ascii="Calibri" w:hAnsi="Calibri"/>
          <w:b/>
          <w:sz w:val="22"/>
          <w:szCs w:val="22"/>
          <w:lang w:val="mk-MK"/>
        </w:rPr>
        <w:t>мал буџет за трајно решавање на проблемот</w:t>
      </w:r>
      <w:r w:rsidRPr="00046657">
        <w:rPr>
          <w:rFonts w:ascii="Calibri" w:hAnsi="Calibri"/>
          <w:sz w:val="22"/>
          <w:szCs w:val="22"/>
          <w:lang w:val="mk-MK"/>
        </w:rPr>
        <w:t xml:space="preserve">. </w:t>
      </w:r>
      <w:r w:rsidRPr="00046657">
        <w:rPr>
          <w:rFonts w:ascii="Calibri" w:hAnsi="Calibri"/>
          <w:b/>
          <w:sz w:val="22"/>
          <w:szCs w:val="22"/>
          <w:lang w:val="mk-MK"/>
        </w:rPr>
        <w:t>Трошоците се разумни, еднократни, а придобивките огромни.</w:t>
      </w:r>
    </w:p>
    <w:p w:rsidR="002E2586" w:rsidRPr="00046657" w:rsidRDefault="002E2586" w:rsidP="00AA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 New"/>
          <w:sz w:val="22"/>
          <w:szCs w:val="22"/>
          <w:lang w:eastAsia="mk-MK"/>
        </w:rPr>
      </w:pPr>
    </w:p>
    <w:p w:rsidR="002E2586" w:rsidRPr="00046657" w:rsidRDefault="002E2586" w:rsidP="00DF04E7">
      <w:pPr>
        <w:contextualSpacing/>
        <w:jc w:val="both"/>
        <w:rPr>
          <w:rFonts w:ascii="Calibri" w:hAnsi="Calibri"/>
          <w:sz w:val="22"/>
          <w:szCs w:val="22"/>
          <w:lang w:val="mk-MK"/>
        </w:rPr>
      </w:pPr>
    </w:p>
    <w:p w:rsidR="002E2586" w:rsidRPr="00046657" w:rsidRDefault="002E2586" w:rsidP="00DF04E7">
      <w:pPr>
        <w:contextualSpacing/>
        <w:jc w:val="both"/>
        <w:rPr>
          <w:rFonts w:ascii="Calibri" w:hAnsi="Calibri"/>
          <w:b/>
          <w:sz w:val="22"/>
          <w:szCs w:val="22"/>
          <w:lang w:val="mk-MK"/>
        </w:rPr>
      </w:pPr>
      <w:r w:rsidRPr="00046657">
        <w:rPr>
          <w:rFonts w:ascii="Calibri" w:hAnsi="Calibri"/>
          <w:b/>
          <w:sz w:val="22"/>
          <w:szCs w:val="22"/>
          <w:lang w:val="mk-MK"/>
        </w:rPr>
        <w:t>Референтн</w:t>
      </w:r>
      <w:r w:rsidR="00D14203">
        <w:rPr>
          <w:rFonts w:ascii="Calibri" w:hAnsi="Calibri"/>
          <w:b/>
          <w:sz w:val="22"/>
          <w:szCs w:val="22"/>
          <w:lang w:val="mk-MK"/>
        </w:rPr>
        <w:t>и извори и литература</w:t>
      </w:r>
      <w:r w:rsidRPr="00046657">
        <w:rPr>
          <w:rFonts w:ascii="Calibri" w:hAnsi="Calibri"/>
          <w:b/>
          <w:sz w:val="22"/>
          <w:szCs w:val="22"/>
          <w:lang w:val="mk-MK"/>
        </w:rPr>
        <w:t>:</w:t>
      </w:r>
    </w:p>
    <w:p w:rsidR="002E2586" w:rsidRPr="00046657" w:rsidRDefault="002E2586" w:rsidP="00DF04E7">
      <w:pPr>
        <w:contextualSpacing/>
        <w:jc w:val="both"/>
        <w:rPr>
          <w:rFonts w:ascii="Calibri" w:hAnsi="Calibri"/>
          <w:sz w:val="22"/>
          <w:szCs w:val="22"/>
          <w:lang w:val="mk-MK"/>
        </w:rPr>
      </w:pPr>
    </w:p>
    <w:p w:rsidR="002E2586" w:rsidRPr="00046657" w:rsidRDefault="002E2586" w:rsidP="00DF04E7">
      <w:pPr>
        <w:contextualSpacing/>
        <w:jc w:val="both"/>
        <w:rPr>
          <w:rFonts w:ascii="Calibri" w:hAnsi="Calibri"/>
          <w:sz w:val="22"/>
          <w:szCs w:val="22"/>
          <w:lang w:val="mk-MK"/>
        </w:rPr>
      </w:pPr>
    </w:p>
    <w:p w:rsidR="002E2586" w:rsidRPr="00046657" w:rsidRDefault="002E2586" w:rsidP="00DF04E7">
      <w:pPr>
        <w:contextualSpacing/>
        <w:jc w:val="both"/>
        <w:rPr>
          <w:rFonts w:ascii="Calibri" w:hAnsi="Calibri"/>
          <w:sz w:val="22"/>
          <w:szCs w:val="22"/>
          <w:lang w:val="mk-MK"/>
        </w:rPr>
      </w:pPr>
    </w:p>
    <w:p w:rsidR="002E2586" w:rsidRPr="00046657" w:rsidRDefault="002E2586" w:rsidP="00DF04E7">
      <w:pPr>
        <w:contextualSpacing/>
        <w:jc w:val="both"/>
        <w:rPr>
          <w:rFonts w:ascii="Calibri" w:hAnsi="Calibri"/>
          <w:sz w:val="22"/>
          <w:szCs w:val="22"/>
          <w:lang w:val="mk-MK"/>
        </w:rPr>
      </w:pPr>
    </w:p>
    <w:p w:rsidR="00B17FD1" w:rsidRPr="00B17FD1" w:rsidRDefault="00B17FD1" w:rsidP="00B17FD1">
      <w:pPr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  <w:lang w:val="mk-MK"/>
        </w:rPr>
      </w:pPr>
      <w:r>
        <w:rPr>
          <w:rFonts w:ascii="Calibri" w:hAnsi="Calibri"/>
          <w:sz w:val="22"/>
          <w:szCs w:val="22"/>
          <w:lang w:val="en-US"/>
        </w:rPr>
        <w:t xml:space="preserve">World Health Organization </w:t>
      </w:r>
      <w:hyperlink r:id="rId7" w:history="1">
        <w:r w:rsidRPr="00D02D4F">
          <w:rPr>
            <w:rStyle w:val="Hyperlink"/>
            <w:rFonts w:ascii="Calibri" w:hAnsi="Calibri"/>
            <w:sz w:val="22"/>
            <w:szCs w:val="22"/>
            <w:lang w:val="en-US"/>
          </w:rPr>
          <w:t>http://www.who.int/en/</w:t>
        </w:r>
      </w:hyperlink>
      <w:r>
        <w:rPr>
          <w:rFonts w:ascii="Calibri" w:hAnsi="Calibri"/>
          <w:sz w:val="22"/>
          <w:szCs w:val="22"/>
          <w:lang w:val="en-US"/>
        </w:rPr>
        <w:t xml:space="preserve"> </w:t>
      </w:r>
    </w:p>
    <w:p w:rsidR="00B17FD1" w:rsidRPr="00B17FD1" w:rsidRDefault="00B17FD1" w:rsidP="00B17FD1">
      <w:pPr>
        <w:pStyle w:val="ListParagraph"/>
        <w:numPr>
          <w:ilvl w:val="0"/>
          <w:numId w:val="5"/>
        </w:numPr>
        <w:jc w:val="both"/>
      </w:pPr>
      <w:r>
        <w:rPr>
          <w:lang w:val="en-US"/>
        </w:rPr>
        <w:t xml:space="preserve">European Convention for the protection of pet animals </w:t>
      </w:r>
      <w:hyperlink r:id="rId8" w:history="1">
        <w:r w:rsidRPr="00D02D4F">
          <w:rPr>
            <w:rStyle w:val="Hyperlink"/>
          </w:rPr>
          <w:t>http://conventions.coe.int/treaty/ita/Treaties/Html/125.htm</w:t>
        </w:r>
      </w:hyperlink>
    </w:p>
    <w:p w:rsidR="002E2586" w:rsidRPr="00046657" w:rsidRDefault="002E2586" w:rsidP="00046657">
      <w:pPr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  <w:lang w:val="mk-MK"/>
        </w:rPr>
      </w:pPr>
      <w:r w:rsidRPr="00046657">
        <w:rPr>
          <w:rFonts w:ascii="Calibri" w:hAnsi="Calibri"/>
          <w:i/>
          <w:iCs/>
          <w:sz w:val="22"/>
          <w:szCs w:val="22"/>
          <w:lang w:val="mk-MK"/>
        </w:rPr>
        <w:t>Humane dog population management</w:t>
      </w:r>
      <w:r w:rsidRPr="00046657">
        <w:rPr>
          <w:rFonts w:ascii="Calibri" w:hAnsi="Calibri"/>
          <w:i/>
          <w:iCs/>
          <w:sz w:val="22"/>
          <w:szCs w:val="22"/>
          <w:lang w:val="en-US"/>
        </w:rPr>
        <w:t xml:space="preserve"> guidance</w:t>
      </w:r>
      <w:r w:rsidRPr="00046657">
        <w:rPr>
          <w:rFonts w:ascii="Calibri" w:hAnsi="Calibri"/>
          <w:i/>
          <w:iCs/>
          <w:sz w:val="22"/>
          <w:szCs w:val="22"/>
          <w:lang w:val="mk-MK"/>
        </w:rPr>
        <w:t>,</w:t>
      </w:r>
      <w:r w:rsidRPr="00046657">
        <w:rPr>
          <w:rFonts w:ascii="Calibri" w:hAnsi="Calibri"/>
          <w:sz w:val="22"/>
          <w:szCs w:val="22"/>
          <w:lang w:val="mk-MK"/>
        </w:rPr>
        <w:t xml:space="preserve"> International Companion Animals Management Coalition – ICAM,.</w:t>
      </w:r>
      <w:r w:rsidRPr="00046657">
        <w:rPr>
          <w:rFonts w:ascii="Calibri" w:hAnsi="Calibri"/>
          <w:sz w:val="22"/>
          <w:szCs w:val="22"/>
          <w:lang w:val="en-US"/>
        </w:rPr>
        <w:t xml:space="preserve"> </w:t>
      </w:r>
    </w:p>
    <w:p w:rsidR="002E2586" w:rsidRPr="00046657" w:rsidRDefault="002E2586" w:rsidP="00046657">
      <w:pPr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  <w:lang w:val="mk-MK"/>
        </w:rPr>
      </w:pPr>
      <w:r w:rsidRPr="00046657">
        <w:rPr>
          <w:rFonts w:ascii="Calibri" w:hAnsi="Calibri"/>
          <w:sz w:val="22"/>
          <w:szCs w:val="22"/>
          <w:lang w:val="en-US"/>
        </w:rPr>
        <w:t xml:space="preserve">Animal Control Management: </w:t>
      </w:r>
      <w:r w:rsidRPr="00046657">
        <w:rPr>
          <w:rFonts w:ascii="Calibri" w:hAnsi="Calibri"/>
          <w:i/>
          <w:iCs/>
          <w:sz w:val="22"/>
          <w:szCs w:val="22"/>
          <w:lang w:val="en-US"/>
        </w:rPr>
        <w:t>A Guide for Local Governments</w:t>
      </w:r>
      <w:r w:rsidRPr="00046657">
        <w:rPr>
          <w:rFonts w:ascii="Calibri" w:hAnsi="Calibri"/>
          <w:sz w:val="22"/>
          <w:szCs w:val="22"/>
          <w:lang w:val="en-US"/>
        </w:rPr>
        <w:t>, International City/County</w:t>
      </w:r>
      <w:r w:rsidRPr="00046657">
        <w:rPr>
          <w:rFonts w:ascii="Calibri" w:hAnsi="Calibri"/>
          <w:sz w:val="22"/>
          <w:szCs w:val="22"/>
          <w:lang w:val="mk-MK"/>
        </w:rPr>
        <w:t xml:space="preserve"> </w:t>
      </w:r>
      <w:r w:rsidRPr="00046657">
        <w:rPr>
          <w:rFonts w:ascii="Calibri" w:hAnsi="Calibri"/>
          <w:sz w:val="22"/>
          <w:szCs w:val="22"/>
          <w:lang w:val="en-US"/>
        </w:rPr>
        <w:t>Management Association</w:t>
      </w:r>
      <w:r w:rsidRPr="00046657">
        <w:rPr>
          <w:rFonts w:ascii="Calibri" w:hAnsi="Calibri"/>
          <w:sz w:val="22"/>
          <w:szCs w:val="22"/>
          <w:lang w:val="mk-MK"/>
        </w:rPr>
        <w:t>.</w:t>
      </w:r>
      <w:r w:rsidRPr="0004665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</w:p>
    <w:p w:rsidR="002E2586" w:rsidRPr="00046657" w:rsidRDefault="002E2586" w:rsidP="00046657">
      <w:pPr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  <w:lang w:val="mk-MK"/>
        </w:rPr>
      </w:pPr>
      <w:r w:rsidRPr="00046657">
        <w:rPr>
          <w:rFonts w:ascii="Calibri" w:hAnsi="Calibri"/>
          <w:i/>
          <w:iCs/>
          <w:sz w:val="22"/>
          <w:szCs w:val="22"/>
          <w:lang w:val="en-US"/>
        </w:rPr>
        <w:t>Expert Committee on Rabies 8th Report</w:t>
      </w:r>
      <w:r w:rsidRPr="00046657">
        <w:rPr>
          <w:rFonts w:ascii="Calibri" w:hAnsi="Calibri"/>
          <w:sz w:val="22"/>
          <w:szCs w:val="22"/>
          <w:lang w:val="mk-MK"/>
        </w:rPr>
        <w:t xml:space="preserve">, </w:t>
      </w:r>
      <w:r w:rsidRPr="00046657">
        <w:rPr>
          <w:rFonts w:ascii="Calibri" w:hAnsi="Calibri"/>
          <w:sz w:val="22"/>
          <w:szCs w:val="22"/>
          <w:lang w:val="en-US"/>
        </w:rPr>
        <w:t xml:space="preserve">Technical Report Series; </w:t>
      </w:r>
      <w:r w:rsidRPr="00046657">
        <w:rPr>
          <w:rFonts w:ascii="Calibri" w:hAnsi="Calibri"/>
          <w:sz w:val="22"/>
          <w:szCs w:val="22"/>
          <w:lang w:val="mk-MK"/>
        </w:rPr>
        <w:t xml:space="preserve">824, </w:t>
      </w:r>
      <w:r w:rsidRPr="00046657">
        <w:rPr>
          <w:rFonts w:ascii="Calibri" w:hAnsi="Calibri"/>
          <w:sz w:val="22"/>
          <w:szCs w:val="22"/>
          <w:lang w:val="en-US"/>
        </w:rPr>
        <w:t>WHO</w:t>
      </w:r>
      <w:r w:rsidRPr="00046657">
        <w:rPr>
          <w:rFonts w:ascii="Calibri" w:hAnsi="Calibri"/>
          <w:sz w:val="22"/>
          <w:szCs w:val="22"/>
          <w:lang w:val="mk-MK"/>
        </w:rPr>
        <w:t>,</w:t>
      </w:r>
      <w:r w:rsidRPr="00046657">
        <w:rPr>
          <w:rFonts w:ascii="Calibri" w:hAnsi="Calibri"/>
          <w:sz w:val="22"/>
          <w:szCs w:val="22"/>
          <w:lang w:val="en-US"/>
        </w:rPr>
        <w:t xml:space="preserve"> 1992.</w:t>
      </w:r>
      <w:r w:rsidRPr="0004665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</w:p>
    <w:p w:rsidR="002E2586" w:rsidRPr="00046657" w:rsidRDefault="002E2586" w:rsidP="00046657">
      <w:pPr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  <w:lang w:val="mk-MK"/>
        </w:rPr>
      </w:pPr>
      <w:r w:rsidRPr="00046657">
        <w:rPr>
          <w:rFonts w:ascii="Calibri" w:hAnsi="Calibri"/>
          <w:i/>
          <w:iCs/>
          <w:sz w:val="22"/>
          <w:szCs w:val="22"/>
          <w:lang w:val="en-US"/>
        </w:rPr>
        <w:t>Pet Overpopulation: The effectiveness of Municipal Spay &amp; Neuter Programs</w:t>
      </w:r>
      <w:r w:rsidRPr="00046657">
        <w:rPr>
          <w:rFonts w:ascii="Calibri" w:hAnsi="Calibri"/>
          <w:sz w:val="22"/>
          <w:szCs w:val="22"/>
          <w:lang w:val="en-US"/>
        </w:rPr>
        <w:t>, Puckett</w:t>
      </w:r>
      <w:r w:rsidRPr="00046657">
        <w:rPr>
          <w:rFonts w:ascii="Calibri" w:hAnsi="Calibri"/>
          <w:sz w:val="22"/>
          <w:szCs w:val="22"/>
          <w:lang w:val="mk-MK"/>
        </w:rPr>
        <w:t xml:space="preserve">, Т., </w:t>
      </w:r>
      <w:r w:rsidRPr="00046657">
        <w:rPr>
          <w:rFonts w:ascii="Calibri" w:hAnsi="Calibri"/>
          <w:sz w:val="22"/>
          <w:szCs w:val="22"/>
          <w:lang w:val="en-US"/>
        </w:rPr>
        <w:t>MPA</w:t>
      </w:r>
      <w:r w:rsidRPr="00046657">
        <w:rPr>
          <w:rFonts w:ascii="Calibri" w:hAnsi="Calibri"/>
          <w:sz w:val="22"/>
          <w:szCs w:val="22"/>
          <w:lang w:val="mk-MK"/>
        </w:rPr>
        <w:t>.</w:t>
      </w:r>
      <w:r w:rsidRPr="0004665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</w:p>
    <w:p w:rsidR="002E2586" w:rsidRPr="00046657" w:rsidRDefault="002E2586" w:rsidP="00046657">
      <w:pPr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  <w:lang w:val="mk-MK"/>
        </w:rPr>
      </w:pPr>
      <w:r w:rsidRPr="00046657">
        <w:rPr>
          <w:rFonts w:ascii="Calibri" w:hAnsi="Calibri"/>
          <w:i/>
          <w:iCs/>
          <w:sz w:val="22"/>
          <w:szCs w:val="22"/>
          <w:lang w:val="en-US"/>
        </w:rPr>
        <w:t>Who Needs Low-Cost Neutering</w:t>
      </w:r>
      <w:r w:rsidRPr="00046657">
        <w:rPr>
          <w:rFonts w:ascii="Calibri" w:hAnsi="Calibri"/>
          <w:sz w:val="22"/>
          <w:szCs w:val="22"/>
          <w:lang w:val="en-US"/>
        </w:rPr>
        <w:t>,</w:t>
      </w:r>
      <w:r w:rsidRPr="00046657">
        <w:rPr>
          <w:rFonts w:ascii="Calibri" w:hAnsi="Calibri"/>
          <w:sz w:val="22"/>
          <w:szCs w:val="22"/>
          <w:lang w:val="mk-MK"/>
        </w:rPr>
        <w:t xml:space="preserve"> </w:t>
      </w:r>
      <w:r w:rsidRPr="00046657">
        <w:rPr>
          <w:rFonts w:ascii="Calibri" w:hAnsi="Calibri"/>
          <w:sz w:val="22"/>
          <w:szCs w:val="22"/>
          <w:lang w:val="en-US"/>
        </w:rPr>
        <w:t>Animal people, June</w:t>
      </w:r>
      <w:r w:rsidRPr="00046657">
        <w:rPr>
          <w:rFonts w:ascii="Calibri" w:hAnsi="Calibri"/>
          <w:sz w:val="22"/>
          <w:szCs w:val="22"/>
          <w:lang w:val="mk-MK"/>
        </w:rPr>
        <w:t>,</w:t>
      </w:r>
      <w:r w:rsidRPr="00046657">
        <w:rPr>
          <w:rFonts w:ascii="Calibri" w:hAnsi="Calibri"/>
          <w:sz w:val="22"/>
          <w:szCs w:val="22"/>
          <w:lang w:val="en-US"/>
        </w:rPr>
        <w:t xml:space="preserve"> 1994</w:t>
      </w:r>
      <w:r w:rsidRPr="00046657">
        <w:rPr>
          <w:rFonts w:ascii="Calibri" w:hAnsi="Calibri"/>
          <w:sz w:val="22"/>
          <w:szCs w:val="22"/>
          <w:lang w:val="mk-MK"/>
        </w:rPr>
        <w:t xml:space="preserve">. </w:t>
      </w:r>
      <w:r w:rsidRPr="00046657">
        <w:rPr>
          <w:rFonts w:ascii="Calibri" w:hAnsi="Calibri"/>
          <w:sz w:val="22"/>
          <w:szCs w:val="22"/>
          <w:lang w:val="en-US"/>
        </w:rPr>
        <w:t>New Hampshire</w:t>
      </w:r>
      <w:r w:rsidRPr="00046657">
        <w:rPr>
          <w:rFonts w:ascii="Calibri" w:hAnsi="Calibri"/>
          <w:sz w:val="22"/>
          <w:szCs w:val="22"/>
          <w:lang w:val="mk-MK"/>
        </w:rPr>
        <w:t xml:space="preserve"> </w:t>
      </w:r>
      <w:r w:rsidRPr="00046657">
        <w:rPr>
          <w:rFonts w:ascii="Calibri" w:hAnsi="Calibri"/>
          <w:sz w:val="22"/>
          <w:szCs w:val="22"/>
          <w:lang w:val="en-US"/>
        </w:rPr>
        <w:t>Federation of Humane Societies, 2001</w:t>
      </w:r>
      <w:r w:rsidRPr="00046657">
        <w:rPr>
          <w:rFonts w:ascii="Calibri" w:hAnsi="Calibri"/>
          <w:sz w:val="22"/>
          <w:szCs w:val="22"/>
          <w:lang w:val="mk-MK"/>
        </w:rPr>
        <w:t>.</w:t>
      </w:r>
      <w:r w:rsidRPr="00046657">
        <w:rPr>
          <w:rFonts w:ascii="Calibri" w:hAnsi="Calibri"/>
          <w:sz w:val="22"/>
          <w:szCs w:val="22"/>
          <w:lang w:val="en-US"/>
        </w:rPr>
        <w:t xml:space="preserve"> </w:t>
      </w:r>
    </w:p>
    <w:p w:rsidR="002E2586" w:rsidRPr="00046657" w:rsidRDefault="002E2586" w:rsidP="00046657">
      <w:pPr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  <w:lang w:val="mk-MK"/>
        </w:rPr>
      </w:pPr>
      <w:r w:rsidRPr="00046657">
        <w:rPr>
          <w:rFonts w:ascii="Calibri" w:hAnsi="Calibri"/>
          <w:sz w:val="22"/>
          <w:szCs w:val="22"/>
          <w:lang w:val="en-US"/>
        </w:rPr>
        <w:lastRenderedPageBreak/>
        <w:t>Rochette,</w:t>
      </w:r>
      <w:r w:rsidRPr="00046657">
        <w:rPr>
          <w:rFonts w:ascii="Calibri" w:hAnsi="Calibri"/>
          <w:sz w:val="22"/>
          <w:szCs w:val="22"/>
          <w:lang w:val="mk-MK"/>
        </w:rPr>
        <w:t xml:space="preserve"> </w:t>
      </w:r>
      <w:r w:rsidRPr="00046657">
        <w:rPr>
          <w:rFonts w:ascii="Calibri" w:hAnsi="Calibri"/>
          <w:sz w:val="22"/>
          <w:szCs w:val="22"/>
          <w:lang w:val="en-US"/>
        </w:rPr>
        <w:t>F.</w:t>
      </w:r>
      <w:r w:rsidRPr="00046657">
        <w:rPr>
          <w:rFonts w:ascii="Calibri" w:hAnsi="Calibri"/>
          <w:sz w:val="22"/>
          <w:szCs w:val="22"/>
          <w:lang w:val="mk-MK"/>
        </w:rPr>
        <w:t>,</w:t>
      </w:r>
      <w:r w:rsidRPr="00046657">
        <w:rPr>
          <w:rFonts w:ascii="Calibri" w:hAnsi="Calibri"/>
          <w:sz w:val="22"/>
          <w:szCs w:val="22"/>
          <w:lang w:val="en-US"/>
        </w:rPr>
        <w:t xml:space="preserve"> </w:t>
      </w:r>
      <w:r w:rsidRPr="00046657">
        <w:rPr>
          <w:rFonts w:ascii="Calibri" w:hAnsi="Calibri"/>
          <w:i/>
          <w:iCs/>
          <w:sz w:val="22"/>
          <w:szCs w:val="22"/>
          <w:lang w:val="en-US"/>
        </w:rPr>
        <w:t>Dog Parasites and Their Control</w:t>
      </w:r>
      <w:r w:rsidRPr="00046657">
        <w:rPr>
          <w:rFonts w:ascii="Calibri" w:hAnsi="Calibri"/>
          <w:sz w:val="22"/>
          <w:szCs w:val="22"/>
          <w:lang w:val="en-US"/>
        </w:rPr>
        <w:t xml:space="preserve">, Janssen Animal Health, B.V.B.A. </w:t>
      </w:r>
      <w:r w:rsidRPr="00046657">
        <w:rPr>
          <w:rFonts w:ascii="Calibri" w:hAnsi="Calibri"/>
          <w:i/>
          <w:iCs/>
          <w:sz w:val="22"/>
          <w:szCs w:val="22"/>
          <w:lang w:val="en-US"/>
        </w:rPr>
        <w:t>Progress in control of hydatidosis using vaccination—a review of formulation and delivery of</w:t>
      </w:r>
      <w:r w:rsidRPr="00046657">
        <w:rPr>
          <w:rFonts w:ascii="Calibri" w:hAnsi="Calibri"/>
          <w:i/>
          <w:iCs/>
          <w:sz w:val="22"/>
          <w:szCs w:val="22"/>
          <w:lang w:val="mk-MK"/>
        </w:rPr>
        <w:t xml:space="preserve"> </w:t>
      </w:r>
      <w:r w:rsidRPr="00046657">
        <w:rPr>
          <w:rFonts w:ascii="Calibri" w:hAnsi="Calibri"/>
          <w:i/>
          <w:iCs/>
          <w:sz w:val="22"/>
          <w:szCs w:val="22"/>
          <w:lang w:val="en-US"/>
        </w:rPr>
        <w:t xml:space="preserve">the vaccine and recommendations for practical use in control </w:t>
      </w:r>
      <w:r w:rsidRPr="00046657">
        <w:rPr>
          <w:rFonts w:ascii="Calibri" w:hAnsi="Calibri"/>
          <w:i/>
          <w:iCs/>
          <w:sz w:val="22"/>
          <w:szCs w:val="22"/>
        </w:rPr>
        <w:t>programmes</w:t>
      </w:r>
      <w:r w:rsidRPr="00046657">
        <w:rPr>
          <w:rFonts w:ascii="Calibri" w:hAnsi="Calibri"/>
          <w:i/>
          <w:iCs/>
          <w:sz w:val="22"/>
          <w:szCs w:val="22"/>
          <w:lang w:val="mk-MK"/>
        </w:rPr>
        <w:t>,</w:t>
      </w:r>
      <w:r w:rsidRPr="00046657">
        <w:rPr>
          <w:rFonts w:ascii="Calibri" w:hAnsi="Calibri"/>
          <w:sz w:val="22"/>
          <w:szCs w:val="22"/>
          <w:lang w:val="en-US"/>
        </w:rPr>
        <w:t xml:space="preserve"> 1999</w:t>
      </w:r>
      <w:r w:rsidRPr="00046657">
        <w:rPr>
          <w:rFonts w:ascii="Calibri" w:hAnsi="Calibri"/>
          <w:sz w:val="22"/>
          <w:szCs w:val="22"/>
          <w:lang w:val="mk-MK"/>
        </w:rPr>
        <w:t>.</w:t>
      </w:r>
      <w:r w:rsidRPr="0004665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</w:p>
    <w:p w:rsidR="002E2586" w:rsidRPr="00046657" w:rsidRDefault="002E2586" w:rsidP="00046657">
      <w:pPr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  <w:lang w:val="mk-MK"/>
        </w:rPr>
      </w:pPr>
      <w:r w:rsidRPr="00046657">
        <w:rPr>
          <w:rFonts w:ascii="Calibri" w:hAnsi="Calibri"/>
          <w:sz w:val="22"/>
          <w:szCs w:val="22"/>
          <w:lang w:val="en-US"/>
        </w:rPr>
        <w:t>Posage</w:t>
      </w:r>
      <w:r w:rsidRPr="00046657">
        <w:rPr>
          <w:rFonts w:ascii="Calibri" w:hAnsi="Calibri"/>
          <w:sz w:val="22"/>
          <w:szCs w:val="22"/>
          <w:lang w:val="mk-MK"/>
        </w:rPr>
        <w:t>,</w:t>
      </w:r>
      <w:r w:rsidRPr="00046657">
        <w:rPr>
          <w:rFonts w:ascii="Calibri" w:hAnsi="Calibri"/>
          <w:sz w:val="22"/>
          <w:szCs w:val="22"/>
          <w:lang w:val="en-US"/>
        </w:rPr>
        <w:t xml:space="preserve"> J</w:t>
      </w:r>
      <w:r w:rsidRPr="00046657">
        <w:rPr>
          <w:rFonts w:ascii="Calibri" w:hAnsi="Calibri"/>
          <w:sz w:val="22"/>
          <w:szCs w:val="22"/>
          <w:lang w:val="mk-MK"/>
        </w:rPr>
        <w:t>.</w:t>
      </w:r>
      <w:r w:rsidRPr="00046657">
        <w:rPr>
          <w:rFonts w:ascii="Calibri" w:hAnsi="Calibri"/>
          <w:sz w:val="22"/>
          <w:szCs w:val="22"/>
          <w:lang w:val="en-US"/>
        </w:rPr>
        <w:t>M</w:t>
      </w:r>
      <w:r w:rsidRPr="00046657">
        <w:rPr>
          <w:rFonts w:ascii="Calibri" w:hAnsi="Calibri"/>
          <w:sz w:val="22"/>
          <w:szCs w:val="22"/>
          <w:lang w:val="mk-MK"/>
        </w:rPr>
        <w:t>.</w:t>
      </w:r>
      <w:r w:rsidRPr="00046657">
        <w:rPr>
          <w:rFonts w:ascii="Calibri" w:hAnsi="Calibri"/>
          <w:sz w:val="22"/>
          <w:szCs w:val="22"/>
          <w:lang w:val="en-US"/>
        </w:rPr>
        <w:t>, Bartlett P</w:t>
      </w:r>
      <w:r w:rsidRPr="00046657">
        <w:rPr>
          <w:rFonts w:ascii="Calibri" w:hAnsi="Calibri"/>
          <w:sz w:val="22"/>
          <w:szCs w:val="22"/>
          <w:lang w:val="mk-MK"/>
        </w:rPr>
        <w:t>.</w:t>
      </w:r>
      <w:r w:rsidRPr="00046657">
        <w:rPr>
          <w:rFonts w:ascii="Calibri" w:hAnsi="Calibri"/>
          <w:sz w:val="22"/>
          <w:szCs w:val="22"/>
          <w:lang w:val="en-US"/>
        </w:rPr>
        <w:t>C</w:t>
      </w:r>
      <w:r w:rsidRPr="00046657">
        <w:rPr>
          <w:rFonts w:ascii="Calibri" w:hAnsi="Calibri"/>
          <w:sz w:val="22"/>
          <w:szCs w:val="22"/>
          <w:lang w:val="mk-MK"/>
        </w:rPr>
        <w:t>.</w:t>
      </w:r>
      <w:r w:rsidRPr="00046657">
        <w:rPr>
          <w:rFonts w:ascii="Calibri" w:hAnsi="Calibri"/>
          <w:sz w:val="22"/>
          <w:szCs w:val="22"/>
          <w:lang w:val="en-US"/>
        </w:rPr>
        <w:t>, Thomas D</w:t>
      </w:r>
      <w:r w:rsidRPr="00046657">
        <w:rPr>
          <w:rFonts w:ascii="Calibri" w:hAnsi="Calibri"/>
          <w:sz w:val="22"/>
          <w:szCs w:val="22"/>
          <w:lang w:val="mk-MK"/>
        </w:rPr>
        <w:t>.</w:t>
      </w:r>
      <w:r w:rsidRPr="00046657">
        <w:rPr>
          <w:rFonts w:ascii="Calibri" w:hAnsi="Calibri"/>
          <w:sz w:val="22"/>
          <w:szCs w:val="22"/>
          <w:lang w:val="en-US"/>
        </w:rPr>
        <w:t>K</w:t>
      </w:r>
      <w:r w:rsidRPr="00046657">
        <w:rPr>
          <w:rFonts w:ascii="Calibri" w:hAnsi="Calibri"/>
          <w:sz w:val="22"/>
          <w:szCs w:val="22"/>
          <w:lang w:val="mk-MK"/>
        </w:rPr>
        <w:t>.,</w:t>
      </w:r>
      <w:r w:rsidRPr="00046657">
        <w:rPr>
          <w:rFonts w:ascii="Calibri" w:hAnsi="Calibri"/>
          <w:sz w:val="22"/>
          <w:szCs w:val="22"/>
          <w:lang w:val="en-US"/>
        </w:rPr>
        <w:t xml:space="preserve"> </w:t>
      </w:r>
      <w:r w:rsidRPr="00046657">
        <w:rPr>
          <w:rFonts w:ascii="Calibri" w:hAnsi="Calibri"/>
          <w:i/>
          <w:iCs/>
          <w:sz w:val="22"/>
          <w:szCs w:val="22"/>
          <w:lang w:val="en-US"/>
        </w:rPr>
        <w:t>Determining factors for successful adoption of dogs from an animal shelter</w:t>
      </w:r>
      <w:r w:rsidRPr="00046657">
        <w:rPr>
          <w:rFonts w:ascii="Calibri" w:hAnsi="Calibri"/>
          <w:i/>
          <w:iCs/>
          <w:sz w:val="22"/>
          <w:szCs w:val="22"/>
          <w:lang w:val="mk-MK"/>
        </w:rPr>
        <w:t>,</w:t>
      </w:r>
      <w:r w:rsidRPr="00046657">
        <w:rPr>
          <w:rFonts w:ascii="Calibri" w:hAnsi="Calibri"/>
          <w:sz w:val="22"/>
          <w:szCs w:val="22"/>
          <w:lang w:val="en-US"/>
        </w:rPr>
        <w:t xml:space="preserve"> I Am Vet Med Assoc.</w:t>
      </w:r>
      <w:r w:rsidRPr="00046657">
        <w:rPr>
          <w:rFonts w:ascii="Calibri" w:hAnsi="Calibri"/>
          <w:sz w:val="22"/>
          <w:szCs w:val="22"/>
          <w:lang w:val="mk-MK"/>
        </w:rPr>
        <w:t>,</w:t>
      </w:r>
      <w:r w:rsidRPr="00046657">
        <w:rPr>
          <w:rFonts w:ascii="Calibri" w:hAnsi="Calibri"/>
          <w:sz w:val="22"/>
          <w:szCs w:val="22"/>
          <w:lang w:val="en-US"/>
        </w:rPr>
        <w:t xml:space="preserve"> 1998; 213:478-82</w:t>
      </w:r>
      <w:r w:rsidRPr="00046657">
        <w:rPr>
          <w:rFonts w:ascii="Calibri" w:hAnsi="Calibri"/>
          <w:sz w:val="22"/>
          <w:szCs w:val="22"/>
          <w:lang w:val="mk-MK"/>
        </w:rPr>
        <w:t>.</w:t>
      </w:r>
    </w:p>
    <w:p w:rsidR="002E2586" w:rsidRPr="00046657" w:rsidRDefault="002E2586" w:rsidP="00046657">
      <w:pPr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  <w:lang w:val="mk-MK"/>
        </w:rPr>
      </w:pPr>
      <w:r w:rsidRPr="00046657">
        <w:rPr>
          <w:rFonts w:ascii="Calibri" w:hAnsi="Calibri"/>
          <w:sz w:val="22"/>
          <w:szCs w:val="22"/>
          <w:lang w:val="mk-MK"/>
        </w:rPr>
        <w:t>Selby L.A., Rhoades J.D., Hewett J.E., Irvin J</w:t>
      </w:r>
      <w:r w:rsidRPr="00046657">
        <w:rPr>
          <w:rFonts w:ascii="Calibri" w:hAnsi="Calibri"/>
          <w:sz w:val="22"/>
          <w:szCs w:val="22"/>
          <w:lang w:val="en-US"/>
        </w:rPr>
        <w:t>.</w:t>
      </w:r>
      <w:r w:rsidRPr="00046657">
        <w:rPr>
          <w:rFonts w:ascii="Calibri" w:hAnsi="Calibri"/>
          <w:sz w:val="22"/>
          <w:szCs w:val="22"/>
          <w:lang w:val="mk-MK"/>
        </w:rPr>
        <w:t>A.</w:t>
      </w:r>
      <w:r w:rsidRPr="00046657">
        <w:rPr>
          <w:rFonts w:ascii="Calibri" w:hAnsi="Calibri"/>
          <w:sz w:val="22"/>
          <w:szCs w:val="22"/>
          <w:lang w:val="en-US"/>
        </w:rPr>
        <w:t>,</w:t>
      </w:r>
      <w:r w:rsidRPr="00046657">
        <w:rPr>
          <w:rFonts w:ascii="Calibri" w:hAnsi="Calibri"/>
          <w:sz w:val="22"/>
          <w:szCs w:val="22"/>
          <w:lang w:val="mk-MK"/>
        </w:rPr>
        <w:t xml:space="preserve"> </w:t>
      </w:r>
      <w:r w:rsidRPr="00046657">
        <w:rPr>
          <w:rFonts w:ascii="Calibri" w:hAnsi="Calibri"/>
          <w:i/>
          <w:iCs/>
          <w:sz w:val="22"/>
          <w:szCs w:val="22"/>
          <w:lang w:val="en-US"/>
        </w:rPr>
        <w:t>A survey of attitudes toward responsible pet</w:t>
      </w:r>
      <w:r w:rsidRPr="00046657">
        <w:rPr>
          <w:rFonts w:ascii="Calibri" w:hAnsi="Calibri"/>
          <w:i/>
          <w:iCs/>
          <w:sz w:val="22"/>
          <w:szCs w:val="22"/>
          <w:lang w:val="mk-MK"/>
        </w:rPr>
        <w:t xml:space="preserve"> </w:t>
      </w:r>
      <w:r w:rsidRPr="00046657">
        <w:rPr>
          <w:rFonts w:ascii="Calibri" w:hAnsi="Calibri"/>
          <w:i/>
          <w:iCs/>
          <w:sz w:val="22"/>
          <w:szCs w:val="22"/>
          <w:lang w:val="en-US"/>
        </w:rPr>
        <w:t>ownership</w:t>
      </w:r>
      <w:r w:rsidRPr="00046657">
        <w:rPr>
          <w:rFonts w:ascii="Calibri" w:hAnsi="Calibri"/>
          <w:sz w:val="22"/>
          <w:szCs w:val="22"/>
          <w:lang w:val="en-US"/>
        </w:rPr>
        <w:t>, Public Health Rep. 1979; 94:380-6.</w:t>
      </w:r>
      <w:r w:rsidRPr="00046657">
        <w:rPr>
          <w:rFonts w:ascii="Calibri" w:hAnsi="Calibri"/>
          <w:sz w:val="22"/>
          <w:szCs w:val="22"/>
          <w:lang w:val="mk-MK"/>
        </w:rPr>
        <w:t xml:space="preserve"> </w:t>
      </w:r>
    </w:p>
    <w:p w:rsidR="002E2586" w:rsidRPr="00046657" w:rsidRDefault="002E2586" w:rsidP="00046657">
      <w:pPr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  <w:lang w:val="mk-MK"/>
        </w:rPr>
      </w:pPr>
      <w:r w:rsidRPr="00046657">
        <w:rPr>
          <w:rFonts w:ascii="Calibri" w:hAnsi="Calibri"/>
          <w:i/>
          <w:iCs/>
          <w:sz w:val="22"/>
          <w:szCs w:val="22"/>
          <w:lang w:val="mk-MK"/>
        </w:rPr>
        <w:t>Стратегија решавања проблема невласничких паса и мачака на подручју града Београда.</w:t>
      </w:r>
      <w:r w:rsidRPr="00046657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</w:p>
    <w:p w:rsidR="002E2586" w:rsidRPr="00046657" w:rsidRDefault="002E2586" w:rsidP="00046657">
      <w:pPr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  <w:lang w:val="mk-MK"/>
        </w:rPr>
      </w:pPr>
      <w:r w:rsidRPr="00046657">
        <w:rPr>
          <w:rFonts w:ascii="Calibri" w:hAnsi="Calibri"/>
          <w:i/>
          <w:iCs/>
          <w:sz w:val="22"/>
          <w:szCs w:val="22"/>
          <w:lang w:val="en-US"/>
        </w:rPr>
        <w:t>A Guidebook to Mobile Spay/Neuter Clinics</w:t>
      </w:r>
      <w:r w:rsidRPr="00046657">
        <w:rPr>
          <w:rFonts w:ascii="Calibri" w:hAnsi="Calibri"/>
          <w:sz w:val="22"/>
          <w:szCs w:val="22"/>
          <w:lang w:val="en-US"/>
        </w:rPr>
        <w:t>, North Shore Animal League America.</w:t>
      </w:r>
      <w:r w:rsidRPr="00046657">
        <w:rPr>
          <w:rFonts w:ascii="Calibri" w:hAnsi="Calibri"/>
          <w:sz w:val="22"/>
          <w:szCs w:val="22"/>
          <w:lang w:val="sr-Latn-CS"/>
        </w:rPr>
        <w:t xml:space="preserve"> </w:t>
      </w:r>
    </w:p>
    <w:p w:rsidR="002E2586" w:rsidRDefault="002E2586" w:rsidP="00046657">
      <w:pPr>
        <w:numPr>
          <w:ilvl w:val="0"/>
          <w:numId w:val="5"/>
        </w:numPr>
        <w:contextualSpacing/>
        <w:jc w:val="both"/>
        <w:rPr>
          <w:rFonts w:ascii="Calibri" w:hAnsi="Calibri"/>
          <w:sz w:val="22"/>
          <w:szCs w:val="22"/>
          <w:lang w:val="mk-MK"/>
        </w:rPr>
      </w:pPr>
      <w:r w:rsidRPr="00046657">
        <w:rPr>
          <w:rFonts w:ascii="Calibri" w:hAnsi="Calibri"/>
          <w:sz w:val="22"/>
          <w:szCs w:val="22"/>
          <w:lang w:val="sr-Latn-CS"/>
        </w:rPr>
        <w:t xml:space="preserve">Centar za razvoj ekološke svesti, </w:t>
      </w:r>
      <w:r w:rsidRPr="00046657">
        <w:rPr>
          <w:rFonts w:ascii="Calibri" w:hAnsi="Calibri"/>
          <w:sz w:val="22"/>
          <w:szCs w:val="22"/>
          <w:lang w:val="mk-MK"/>
        </w:rPr>
        <w:t>„</w:t>
      </w:r>
      <w:r w:rsidRPr="00046657">
        <w:rPr>
          <w:rFonts w:ascii="Calibri" w:hAnsi="Calibri"/>
          <w:sz w:val="22"/>
          <w:szCs w:val="22"/>
          <w:lang w:val="sr-Latn-CS"/>
        </w:rPr>
        <w:t>Izvor</w:t>
      </w:r>
      <w:r w:rsidRPr="00046657">
        <w:rPr>
          <w:rFonts w:ascii="Calibri" w:hAnsi="Calibri"/>
          <w:sz w:val="22"/>
          <w:szCs w:val="22"/>
          <w:lang w:val="mk-MK"/>
        </w:rPr>
        <w:t>“</w:t>
      </w:r>
      <w:r w:rsidRPr="00046657">
        <w:rPr>
          <w:rFonts w:ascii="Calibri" w:hAnsi="Calibri"/>
          <w:sz w:val="22"/>
          <w:szCs w:val="22"/>
          <w:lang w:val="sr-Latn-CS"/>
        </w:rPr>
        <w:t xml:space="preserve">; </w:t>
      </w:r>
      <w:r w:rsidRPr="00046657">
        <w:rPr>
          <w:rFonts w:ascii="Calibri" w:hAnsi="Calibri"/>
          <w:i/>
          <w:iCs/>
          <w:sz w:val="22"/>
          <w:szCs w:val="22"/>
          <w:lang w:val="sr-Latn-CS"/>
        </w:rPr>
        <w:t>Studija o rešavanju problema komunalne zoohigijene, trajna kontrola prekobrojnosti pasa i mačaka.</w:t>
      </w:r>
      <w:r w:rsidRPr="00046657">
        <w:rPr>
          <w:rFonts w:ascii="Calibri" w:hAnsi="Calibri"/>
          <w:sz w:val="22"/>
          <w:szCs w:val="22"/>
          <w:lang w:val="mk-MK"/>
        </w:rPr>
        <w:t xml:space="preserve"> </w:t>
      </w:r>
    </w:p>
    <w:p w:rsidR="00B17FD1" w:rsidRPr="00B17FD1" w:rsidRDefault="00B17FD1" w:rsidP="00B17FD1">
      <w:pPr>
        <w:pStyle w:val="ListParagraph"/>
        <w:numPr>
          <w:ilvl w:val="0"/>
          <w:numId w:val="5"/>
        </w:numPr>
        <w:jc w:val="both"/>
      </w:pPr>
      <w:r w:rsidRPr="00B17FD1">
        <w:t xml:space="preserve"> </w:t>
      </w:r>
      <w:hyperlink r:id="rId9" w:history="1">
        <w:r w:rsidRPr="00B17FD1">
          <w:rPr>
            <w:rStyle w:val="Hyperlink"/>
          </w:rPr>
          <w:t>http://www.normattiva.it/uri-res/N2Ls?urn:nir:stato:legge:1991;281</w:t>
        </w:r>
      </w:hyperlink>
    </w:p>
    <w:p w:rsidR="00B17FD1" w:rsidRPr="00046657" w:rsidRDefault="00B17FD1" w:rsidP="00DF04E7">
      <w:pPr>
        <w:contextualSpacing/>
        <w:jc w:val="both"/>
        <w:rPr>
          <w:rFonts w:ascii="Calibri" w:hAnsi="Calibri"/>
          <w:sz w:val="22"/>
          <w:szCs w:val="22"/>
          <w:lang w:val="mk-MK"/>
        </w:rPr>
      </w:pPr>
    </w:p>
    <w:sectPr w:rsidR="00B17FD1" w:rsidRPr="00046657" w:rsidSect="009E331B">
      <w:headerReference w:type="default" r:id="rId10"/>
      <w:footerReference w:type="default" r:id="rId11"/>
      <w:pgSz w:w="11906" w:h="16838"/>
      <w:pgMar w:top="144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04D" w:rsidRDefault="009C704D" w:rsidP="005F3061">
      <w:r>
        <w:separator/>
      </w:r>
    </w:p>
  </w:endnote>
  <w:endnote w:type="continuationSeparator" w:id="1">
    <w:p w:rsidR="009C704D" w:rsidRDefault="009C704D" w:rsidP="005F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00773"/>
      <w:docPartObj>
        <w:docPartGallery w:val="Page Numbers (Bottom of Page)"/>
        <w:docPartUnique/>
      </w:docPartObj>
    </w:sdtPr>
    <w:sdtContent>
      <w:p w:rsidR="00A26C10" w:rsidRDefault="00667B67">
        <w:pPr>
          <w:pStyle w:val="Footer"/>
          <w:jc w:val="center"/>
        </w:pPr>
        <w:fldSimple w:instr=" PAGE   \* MERGEFORMAT ">
          <w:r w:rsidR="00733182">
            <w:rPr>
              <w:noProof/>
            </w:rPr>
            <w:t>4</w:t>
          </w:r>
        </w:fldSimple>
      </w:p>
    </w:sdtContent>
  </w:sdt>
  <w:p w:rsidR="00A26C10" w:rsidRDefault="00A26C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04D" w:rsidRDefault="009C704D" w:rsidP="005F3061">
      <w:r>
        <w:separator/>
      </w:r>
    </w:p>
  </w:footnote>
  <w:footnote w:type="continuationSeparator" w:id="1">
    <w:p w:rsidR="009C704D" w:rsidRDefault="009C704D" w:rsidP="005F3061">
      <w:r>
        <w:continuationSeparator/>
      </w:r>
    </w:p>
  </w:footnote>
  <w:footnote w:id="2">
    <w:p w:rsidR="002E2586" w:rsidRPr="00FE6B84" w:rsidRDefault="002E2586" w:rsidP="00AE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0"/>
          <w:szCs w:val="20"/>
          <w:lang w:eastAsia="mk-MK"/>
        </w:rPr>
      </w:pPr>
      <w:r>
        <w:rPr>
          <w:rStyle w:val="FootnoteReference"/>
        </w:rPr>
        <w:footnoteRef/>
      </w:r>
      <w:r>
        <w:t xml:space="preserve"> </w:t>
      </w:r>
      <w:r w:rsidRPr="00FE6B84">
        <w:rPr>
          <w:rFonts w:ascii="Calibri" w:hAnsi="Calibri" w:cs="Courier New"/>
          <w:sz w:val="20"/>
          <w:szCs w:val="20"/>
          <w:lang w:eastAsia="mk-MK"/>
        </w:rPr>
        <w:t>Со цел да решавање на проблемот со прекубројноста на бездомните кучиња се спроведува методата залови –стерилизирај-вакцинирај/обележи-врати; но се прецизира дека (цитираме извадоци)„</w:t>
      </w:r>
      <w:r w:rsidRPr="00FE6B84">
        <w:rPr>
          <w:rFonts w:ascii="Calibri" w:hAnsi="Calibri"/>
          <w:sz w:val="20"/>
          <w:szCs w:val="20"/>
        </w:rPr>
        <w:t xml:space="preserve"> Заловените бездомни животни, или животните сместени во објект</w:t>
      </w:r>
      <w:r>
        <w:rPr>
          <w:rFonts w:ascii="Calibri" w:hAnsi="Calibri"/>
          <w:sz w:val="20"/>
          <w:szCs w:val="20"/>
        </w:rPr>
        <w:t>и/ прифатилишта (член 4) не сме</w:t>
      </w:r>
      <w:r w:rsidRPr="00FE6B84">
        <w:rPr>
          <w:rFonts w:ascii="Calibri" w:hAnsi="Calibri"/>
          <w:sz w:val="20"/>
          <w:szCs w:val="20"/>
        </w:rPr>
        <w:t xml:space="preserve">ат да бидат убиени; Заловените животни никако не смеат да подложат на експерименти; можат да бидат усмртени само доколку се неизлечиво болни и опасни (многу агресивни). </w:t>
      </w:r>
      <w:hyperlink r:id="rId1" w:history="1">
        <w:r w:rsidRPr="00FE6B84">
          <w:rPr>
            <w:rStyle w:val="Hyperlink"/>
            <w:rFonts w:ascii="Calibri" w:hAnsi="Calibri" w:cs="Courier New"/>
            <w:sz w:val="20"/>
            <w:szCs w:val="20"/>
            <w:lang w:eastAsia="mk-MK"/>
          </w:rPr>
          <w:t>http://ww</w:t>
        </w:r>
        <w:r w:rsidRPr="00FE6B84">
          <w:rPr>
            <w:rStyle w:val="Hyperlink"/>
            <w:rFonts w:ascii="Calibri" w:hAnsi="Calibri" w:cs="Courier New"/>
            <w:sz w:val="20"/>
            <w:szCs w:val="20"/>
            <w:lang w:eastAsia="mk-MK"/>
          </w:rPr>
          <w:t>w.normattiva.it/uri-res/N2Ls?urn:nir:stato:legge:1991;281</w:t>
        </w:r>
      </w:hyperlink>
    </w:p>
    <w:p w:rsidR="002E2586" w:rsidRDefault="002E2586" w:rsidP="00AE1A75">
      <w:pPr>
        <w:pStyle w:val="ListParagraph"/>
        <w:numPr>
          <w:ilvl w:val="0"/>
          <w:numId w:val="3"/>
        </w:numPr>
      </w:pPr>
    </w:p>
    <w:p w:rsidR="002E2586" w:rsidRDefault="002E2586" w:rsidP="00AE1A75">
      <w:pPr>
        <w:pStyle w:val="ListParagraph"/>
        <w:tabs>
          <w:tab w:val="left" w:pos="2221"/>
        </w:tabs>
      </w:pPr>
      <w:r>
        <w:tab/>
      </w:r>
    </w:p>
    <w:p w:rsidR="002E2586" w:rsidRDefault="002E2586" w:rsidP="00AE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mk-MK"/>
        </w:rPr>
      </w:pPr>
    </w:p>
    <w:p w:rsidR="002E2586" w:rsidRDefault="002E2586" w:rsidP="00AE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mk-MK"/>
        </w:rPr>
      </w:pPr>
    </w:p>
    <w:p w:rsidR="002E2586" w:rsidRDefault="002E2586" w:rsidP="00AE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mk-MK"/>
        </w:rPr>
      </w:pPr>
    </w:p>
    <w:p w:rsidR="002E2586" w:rsidRDefault="002E2586" w:rsidP="00AE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</w:footnote>
  <w:footnote w:id="3">
    <w:p w:rsidR="002E2586" w:rsidRPr="00926F4F" w:rsidRDefault="002E2586" w:rsidP="005F3061">
      <w:pPr>
        <w:rPr>
          <w:b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</w:p>
    <w:p w:rsidR="002E2586" w:rsidRPr="00431D72" w:rsidRDefault="002E2586" w:rsidP="005F3061">
      <w:pPr>
        <w:jc w:val="both"/>
        <w:rPr>
          <w:rFonts w:asciiTheme="minorHAnsi" w:hAnsiTheme="minorHAnsi"/>
          <w:sz w:val="16"/>
          <w:szCs w:val="16"/>
        </w:rPr>
      </w:pPr>
      <w:r w:rsidRPr="00431D72">
        <w:rPr>
          <w:rFonts w:asciiTheme="minorHAnsi" w:hAnsiTheme="minorHAnsi"/>
          <w:sz w:val="16"/>
          <w:szCs w:val="16"/>
        </w:rPr>
        <w:t>„ДОКОЛКУ ЖИВОТНИТЕ ТРЕБА ДА СЕ ЗАЛОВУВААТ, ТОА ТРЕБА ДА СЕ ПРАКТИКУВА ПОРАДИ ВАКЦИНАЦИЈА ПРОТИВ БЕСНИЛО И СТЕРИЛИЗАЦИЈА, НО НЕ И ПОРАДИ НИВНО ТРАЈНО УКЛОНУВАЊЕ ОД ЖИВОТНИОТ ПРОСТОР. ПРОГРАМИТЕ НА ЗАЛОВУВАЊЕ И УБИВАЊЕ НА КУЧИЊАТА ВО ГОЛЕМА МЕРКА СЕ НЕЕФИКАСНИ (</w:t>
      </w:r>
      <w:r w:rsidRPr="00431D72">
        <w:rPr>
          <w:rFonts w:asciiTheme="minorHAnsi" w:hAnsiTheme="minorHAnsi"/>
          <w:b/>
          <w:sz w:val="16"/>
          <w:szCs w:val="16"/>
        </w:rPr>
        <w:t>С</w:t>
      </w:r>
      <w:r w:rsidRPr="00431D72">
        <w:rPr>
          <w:rFonts w:asciiTheme="minorHAnsi" w:hAnsiTheme="minorHAnsi"/>
          <w:b/>
          <w:sz w:val="16"/>
          <w:szCs w:val="16"/>
          <w:lang w:val="mk-MK"/>
        </w:rPr>
        <w:t>ВЕТСКА ЗДРАВСТВЕНА ОРГАНИЗАЦИЈА</w:t>
      </w:r>
      <w:r w:rsidRPr="00431D72">
        <w:rPr>
          <w:rFonts w:asciiTheme="minorHAnsi" w:hAnsiTheme="minorHAnsi"/>
          <w:b/>
          <w:sz w:val="16"/>
          <w:szCs w:val="16"/>
        </w:rPr>
        <w:t>, WHO, 1992 година</w:t>
      </w:r>
      <w:r w:rsidRPr="00431D72">
        <w:rPr>
          <w:rFonts w:asciiTheme="minorHAnsi" w:hAnsiTheme="minorHAnsi"/>
          <w:sz w:val="16"/>
          <w:szCs w:val="16"/>
        </w:rPr>
        <w:t>)“</w:t>
      </w:r>
    </w:p>
    <w:p w:rsidR="002E2586" w:rsidRPr="00431D72" w:rsidRDefault="002E2586" w:rsidP="005F3061">
      <w:pPr>
        <w:jc w:val="both"/>
        <w:rPr>
          <w:rFonts w:asciiTheme="minorHAnsi" w:hAnsiTheme="minorHAnsi"/>
          <w:sz w:val="16"/>
          <w:szCs w:val="16"/>
        </w:rPr>
      </w:pPr>
      <w:r w:rsidRPr="00431D72">
        <w:rPr>
          <w:rFonts w:asciiTheme="minorHAnsi" w:hAnsiTheme="minorHAnsi"/>
          <w:sz w:val="16"/>
          <w:szCs w:val="16"/>
        </w:rPr>
        <w:t>Во пракса УКЛОНУВАЊЕТО НА ПОЕДИНИ ЕДИНКИ ОД ТАА ПОПУЛАЦИЈА МОЖЕ ДА ДОВЕДЕ САМО ДО ПРИВРЕМЕНО ЗГОЛЕМУВАЊЕ НА ГУСТИНАТА НА ПОПУЛАЦИЈАТА, ПР. УКЛОНУВАЊЕТО НА СТАРИ ЖИВОТНИ ОСТАВА ХРАНА И ПРОСТОР ЗА ДВА ПАТИ ПОГОЛЕМА БРОЈКА МЛАДИ ЖИВОТНИ.</w:t>
      </w:r>
    </w:p>
    <w:p w:rsidR="002E2586" w:rsidRDefault="002E2586" w:rsidP="005F3061">
      <w:pPr>
        <w:jc w:val="both"/>
      </w:pPr>
    </w:p>
  </w:footnote>
  <w:footnote w:id="4">
    <w:p w:rsidR="002E2586" w:rsidRPr="00431D72" w:rsidRDefault="002E2586" w:rsidP="007B3A24">
      <w:pPr>
        <w:contextualSpacing/>
        <w:jc w:val="both"/>
        <w:rPr>
          <w:rFonts w:ascii="Calibri" w:hAnsi="Calibr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431D72">
        <w:rPr>
          <w:rFonts w:ascii="Calibri" w:hAnsi="Calibri" w:cs="Arial"/>
          <w:sz w:val="20"/>
          <w:szCs w:val="20"/>
          <w:lang w:val="mk-MK"/>
        </w:rPr>
        <w:t>Воедно подолготрајно задржување на кучињата во прифатилиштата создава услови за зарази и епидемии.</w:t>
      </w:r>
    </w:p>
    <w:p w:rsidR="002E2586" w:rsidRDefault="002E2586" w:rsidP="007B3A24">
      <w:pPr>
        <w:contextualSpacing/>
        <w:jc w:val="both"/>
      </w:pPr>
    </w:p>
  </w:footnote>
  <w:footnote w:id="5">
    <w:p w:rsidR="002E2586" w:rsidRDefault="002E25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mk-MK"/>
        </w:rPr>
        <w:t>Граѓаните кои плаќаат даноци не се согласни да плаќаат убивање; анкети како показатели на јавно мислење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86" w:rsidRDefault="00892E7E" w:rsidP="005F3061">
    <w:pPr>
      <w:pStyle w:val="Header"/>
    </w:pPr>
    <w:r>
      <w:rPr>
        <w:noProof/>
        <w:lang w:val="mk-MK" w:eastAsia="mk-MK"/>
      </w:rPr>
      <w:drawing>
        <wp:inline distT="0" distB="0" distL="0" distR="0">
          <wp:extent cx="768350" cy="1167130"/>
          <wp:effectExtent l="19050" t="0" r="0" b="0"/>
          <wp:docPr id="1" name="Picture 4" descr="https://fbcdn-sphotos-c-a.akamaihd.net/hphotos-ak-ash2/t1/423389_166689776720602_941798751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fbcdn-sphotos-c-a.akamaihd.net/hphotos-ak-ash2/t1/423389_166689776720602_941798751_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167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mk-MK" w:eastAsia="mk-MK"/>
      </w:rPr>
      <w:drawing>
        <wp:inline distT="0" distB="0" distL="0" distR="0">
          <wp:extent cx="1108710" cy="9048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mk-MK" w:eastAsia="mk-MK"/>
      </w:rPr>
      <w:drawing>
        <wp:inline distT="0" distB="0" distL="0" distR="0">
          <wp:extent cx="709930" cy="108966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mk-MK" w:eastAsia="mk-MK"/>
      </w:rPr>
      <w:drawing>
        <wp:inline distT="0" distB="0" distL="0" distR="0">
          <wp:extent cx="1050290" cy="1021715"/>
          <wp:effectExtent l="19050" t="0" r="0" b="0"/>
          <wp:docPr id="4" name="Picture 5" descr="https://fbcdn-sphotos-h-a.akamaihd.net/hphotos-ak-ash4/t1/1378369_153735998170415_259233895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fbcdn-sphotos-h-a.akamaihd.net/hphotos-ak-ash4/t1/1378369_153735998170415_259233895_n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1021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mk-MK" w:eastAsia="mk-MK"/>
      </w:rPr>
      <w:drawing>
        <wp:inline distT="0" distB="0" distL="0" distR="0">
          <wp:extent cx="836295" cy="1108710"/>
          <wp:effectExtent l="19050" t="0" r="1905" b="0"/>
          <wp:docPr id="5" name="irc_mi" descr="https://fbcdn-profile-a.akamaihd.net/hprofile-ak-ash4/373037_161902273891783_1927235355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fbcdn-profile-a.akamaihd.net/hprofile-ak-ash4/373037_161902273891783_1927235355_n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1108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mk-MK" w:eastAsia="mk-MK"/>
      </w:rPr>
      <w:drawing>
        <wp:inline distT="0" distB="0" distL="0" distR="0">
          <wp:extent cx="690880" cy="720090"/>
          <wp:effectExtent l="19050" t="0" r="0" b="0"/>
          <wp:docPr id="6" name="z1" descr="&amp;Vcy;&amp;tcy;&amp;ocy;&amp;rcy;&amp;acy; &amp;SHcy;&amp;acy;&amp;ncy;&amp;scy;&amp;acy; - &amp;Kcy;&amp;ocy;&amp;chcy;&amp;acy;&amp;ncy;&amp;i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1" descr="&amp;Vcy;&amp;tcy;&amp;ocy;&amp;rcy;&amp;acy; &amp;SHcy;&amp;acy;&amp;ncy;&amp;scy;&amp;acy; - &amp;Kcy;&amp;ocy;&amp;chcy;&amp;acy;&amp;ncy;&amp;icy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mk-MK" w:eastAsia="mk-MK"/>
      </w:rPr>
      <w:drawing>
        <wp:inline distT="0" distB="0" distL="0" distR="0">
          <wp:extent cx="641985" cy="836295"/>
          <wp:effectExtent l="19050" t="0" r="5715" b="0"/>
          <wp:docPr id="7" name="Picture 7" descr="http://eden.org.mk/wp-content/uploads/2014/03/logoeden4-229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eden.org.mk/wp-content/uploads/2014/03/logoeden4-229x300.jp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2586" w:rsidRDefault="002E2586" w:rsidP="005F3061">
    <w:pPr>
      <w:pStyle w:val="Header"/>
    </w:pPr>
  </w:p>
  <w:p w:rsidR="002E2586" w:rsidRDefault="002E25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9D7"/>
    <w:multiLevelType w:val="hybridMultilevel"/>
    <w:tmpl w:val="CBD4F8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ED7E7A"/>
    <w:multiLevelType w:val="hybridMultilevel"/>
    <w:tmpl w:val="BB62500E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77E38"/>
    <w:multiLevelType w:val="hybridMultilevel"/>
    <w:tmpl w:val="FAB45584"/>
    <w:lvl w:ilvl="0" w:tplc="8B98D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22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CF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27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EE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AC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8D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EB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E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3A3981"/>
    <w:multiLevelType w:val="hybridMultilevel"/>
    <w:tmpl w:val="B35C410C"/>
    <w:lvl w:ilvl="0" w:tplc="C4FCA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8004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F84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4B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8A8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40E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46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48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64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2646F1"/>
    <w:multiLevelType w:val="hybridMultilevel"/>
    <w:tmpl w:val="5A722218"/>
    <w:lvl w:ilvl="0" w:tplc="042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515B2B"/>
    <w:rsid w:val="00010C9D"/>
    <w:rsid w:val="00046657"/>
    <w:rsid w:val="00086183"/>
    <w:rsid w:val="000B16B8"/>
    <w:rsid w:val="00103D88"/>
    <w:rsid w:val="001C60C5"/>
    <w:rsid w:val="001F1FC8"/>
    <w:rsid w:val="002B09C0"/>
    <w:rsid w:val="002E2586"/>
    <w:rsid w:val="002F6677"/>
    <w:rsid w:val="00352214"/>
    <w:rsid w:val="00414492"/>
    <w:rsid w:val="00431D72"/>
    <w:rsid w:val="00491025"/>
    <w:rsid w:val="004A07CD"/>
    <w:rsid w:val="004A45AD"/>
    <w:rsid w:val="00515B2B"/>
    <w:rsid w:val="005715FD"/>
    <w:rsid w:val="005950A6"/>
    <w:rsid w:val="005F3061"/>
    <w:rsid w:val="005F79E1"/>
    <w:rsid w:val="00630A30"/>
    <w:rsid w:val="00653A89"/>
    <w:rsid w:val="006550B0"/>
    <w:rsid w:val="00667B67"/>
    <w:rsid w:val="006C4D51"/>
    <w:rsid w:val="00730755"/>
    <w:rsid w:val="00732509"/>
    <w:rsid w:val="00733182"/>
    <w:rsid w:val="00795EB9"/>
    <w:rsid w:val="007B3A24"/>
    <w:rsid w:val="007E4340"/>
    <w:rsid w:val="007F07FF"/>
    <w:rsid w:val="007F75F4"/>
    <w:rsid w:val="0080746F"/>
    <w:rsid w:val="008278D1"/>
    <w:rsid w:val="00892E7E"/>
    <w:rsid w:val="008B68E3"/>
    <w:rsid w:val="008C6410"/>
    <w:rsid w:val="009255E8"/>
    <w:rsid w:val="00926F4F"/>
    <w:rsid w:val="00983588"/>
    <w:rsid w:val="009B09C2"/>
    <w:rsid w:val="009C704D"/>
    <w:rsid w:val="009D2C81"/>
    <w:rsid w:val="009E331B"/>
    <w:rsid w:val="00A26C10"/>
    <w:rsid w:val="00A406FE"/>
    <w:rsid w:val="00A70FF0"/>
    <w:rsid w:val="00A83D04"/>
    <w:rsid w:val="00AA60B5"/>
    <w:rsid w:val="00AD0712"/>
    <w:rsid w:val="00AE1A75"/>
    <w:rsid w:val="00AF7E56"/>
    <w:rsid w:val="00B17FD1"/>
    <w:rsid w:val="00B313CB"/>
    <w:rsid w:val="00BB4497"/>
    <w:rsid w:val="00C005BA"/>
    <w:rsid w:val="00C740FE"/>
    <w:rsid w:val="00CC1D6E"/>
    <w:rsid w:val="00CF4E2C"/>
    <w:rsid w:val="00D14203"/>
    <w:rsid w:val="00D1738C"/>
    <w:rsid w:val="00D61CFD"/>
    <w:rsid w:val="00D87B0F"/>
    <w:rsid w:val="00DF04E7"/>
    <w:rsid w:val="00E314E9"/>
    <w:rsid w:val="00E66FEA"/>
    <w:rsid w:val="00E82381"/>
    <w:rsid w:val="00EC7AB9"/>
    <w:rsid w:val="00EE1BAE"/>
    <w:rsid w:val="00F92A6E"/>
    <w:rsid w:val="00FB6502"/>
    <w:rsid w:val="00FC38A2"/>
    <w:rsid w:val="00FE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2B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5B2B"/>
    <w:pPr>
      <w:keepNext/>
      <w:jc w:val="center"/>
      <w:outlineLvl w:val="1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15B2B"/>
    <w:rPr>
      <w:rFonts w:ascii="MAC C Swiss" w:hAnsi="MAC C Swiss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515B2B"/>
    <w:pPr>
      <w:suppressAutoHyphens/>
      <w:spacing w:after="120"/>
    </w:pPr>
    <w:rPr>
      <w:kern w:val="1"/>
      <w:lang w:val="it-IT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15B2B"/>
    <w:rPr>
      <w:rFonts w:ascii="Times New Roman" w:hAnsi="Times New Roman" w:cs="Times New Roman"/>
      <w:kern w:val="1"/>
      <w:sz w:val="24"/>
      <w:szCs w:val="24"/>
      <w:lang w:val="it-IT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D1738C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D1738C"/>
    <w:pPr>
      <w:spacing w:before="100" w:beforeAutospacing="1" w:after="100" w:afterAutospacing="1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5F30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F3061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F306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F30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3061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F30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3061"/>
    <w:rPr>
      <w:rFonts w:ascii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F3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306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1F1F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table" w:styleId="TableGrid">
    <w:name w:val="Table Grid"/>
    <w:basedOn w:val="TableNormal"/>
    <w:uiPriority w:val="99"/>
    <w:locked/>
    <w:rsid w:val="001F1FC8"/>
    <w:rPr>
      <w:sz w:val="20"/>
      <w:szCs w:val="20"/>
      <w:lang w:val="mk-M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A60B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7F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56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6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6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6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6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6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6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6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6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6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6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6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6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6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ventions.coe.int/treaty/ita/Treaties/Html/125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ho.int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1991;28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rmattiva.it/uri-res/N2Ls?urn:nir:stato:legge:1991;28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АМАНДМАН</vt:lpstr>
    </vt:vector>
  </TitlesOfParts>
  <Company>MIOA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АМАНДМАН</dc:title>
  <dc:creator>Natasa Knezevic</dc:creator>
  <cp:lastModifiedBy>Natasa Knezevic</cp:lastModifiedBy>
  <cp:revision>8</cp:revision>
  <dcterms:created xsi:type="dcterms:W3CDTF">2014-09-18T07:32:00Z</dcterms:created>
  <dcterms:modified xsi:type="dcterms:W3CDTF">2014-09-18T07:49:00Z</dcterms:modified>
</cp:coreProperties>
</file>