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A7A" w:rsidRDefault="008D3A7A">
      <w:pPr>
        <w:rPr>
          <w:lang w:val="en-US"/>
        </w:rPr>
      </w:pPr>
      <w:r>
        <w:t>Почитувани</w:t>
      </w:r>
      <w:r>
        <w:rPr>
          <w:lang w:val="en-US"/>
        </w:rPr>
        <w:t>,</w:t>
      </w:r>
    </w:p>
    <w:p w:rsidR="00BB79CB" w:rsidRPr="00BB79CB" w:rsidRDefault="00BB79CB" w:rsidP="00BB79CB">
      <w:pPr>
        <w:jc w:val="both"/>
        <w:rPr>
          <w:lang w:val="en-US"/>
        </w:rPr>
      </w:pPr>
    </w:p>
    <w:p w:rsidR="00FB02CC" w:rsidRDefault="008D3A7A" w:rsidP="008D3A7A">
      <w:pPr>
        <w:jc w:val="both"/>
      </w:pPr>
      <w:r>
        <w:t>Кроација осигурување АД Друштво за неживотно осигурување Скопје, го дава следниот коментар на Нацрт – Законот за изменување и дополнување на Законот за супервизија на осигурување:</w:t>
      </w:r>
    </w:p>
    <w:p w:rsidR="00BB79CB" w:rsidRPr="00BB79CB" w:rsidRDefault="00BB79CB" w:rsidP="00BB79CB">
      <w:pPr>
        <w:pStyle w:val="ListParagraph"/>
        <w:numPr>
          <w:ilvl w:val="0"/>
          <w:numId w:val="2"/>
        </w:numPr>
        <w:rPr>
          <w:lang w:val="en-US"/>
        </w:rPr>
      </w:pPr>
      <w:r>
        <w:t>Предлог измени за член 150-а од ЗСО</w:t>
      </w:r>
    </w:p>
    <w:p w:rsidR="008D3A7A" w:rsidRDefault="008D3A7A" w:rsidP="002E7373">
      <w:pPr>
        <w:jc w:val="both"/>
        <w:rPr>
          <w:lang w:val="en-US"/>
        </w:rPr>
      </w:pPr>
      <w:r w:rsidRPr="008D3A7A">
        <w:t xml:space="preserve">Со член 21 од Предлогот на Законот за изменување и дополнување на Законот за супервизија на осигурувањето се предвидува изменување на став 2 од член 150-а на тој начин што за осигурително брокерските друштва се предвидува обврска наплатената премија за осигурување да ја префрли на друштвата за осигурување во рок од 15 дена од денот на добивање на фактурата од страна на друштвата за осигурување. Со предложената измена повторно се овозможува простор за осигурително брокерските друштва наплатената премија за осигурување да ја задржуваат на своите сметки подолг период бидејќи обврската за префрлање на премијата се врзува со издавањето на фактурата од страна на друштвата за осигурување за што не е предвиден рок. </w:t>
      </w:r>
      <w:r>
        <w:t>Дополнително, осигурителните друштва немаат увид во тие сметки и немаат информација кол</w:t>
      </w:r>
      <w:bookmarkStart w:id="0" w:name="_GoBack"/>
      <w:bookmarkEnd w:id="0"/>
      <w:r>
        <w:t xml:space="preserve">ку да фактурираат, и за таа информација зависат од осигурително брокерските друштва, со што се ставаат во подредена положба во однос на нив. </w:t>
      </w:r>
      <w:r w:rsidRPr="008D3A7A">
        <w:t xml:space="preserve">Во насока на специфицирање на одредбата и постигнување на целта за што побрзо префрлање на премијата од осигурување од страна на осигурително брокерските друштва кон друштвата за осигурување потребно е да се предвиди рок во кој друштвата за осигурување треба да ја издадат и фактурата и рок во кој осигурително брокерските друштва треба да ја платат истата. Навременото и точно определување на рокот за прием на средствата стекнати од премијата за осигурување ќе придонесат кон зголемување и зајакнување на ликвидноста на друштвата за осигурување што понатаму ќе придонесе кон подобрување на условите на осигурителниот пазар.    </w:t>
      </w:r>
    </w:p>
    <w:p w:rsidR="008D3A7A" w:rsidRPr="008D3A7A" w:rsidRDefault="008D3A7A" w:rsidP="002E7373">
      <w:pPr>
        <w:spacing w:after="0"/>
        <w:jc w:val="both"/>
        <w:rPr>
          <w:lang w:val="en-US"/>
        </w:rPr>
      </w:pPr>
      <w:proofErr w:type="spellStart"/>
      <w:r w:rsidRPr="008D3A7A">
        <w:rPr>
          <w:lang w:val="en-US"/>
        </w:rPr>
        <w:t>Предлог</w:t>
      </w:r>
      <w:proofErr w:type="spellEnd"/>
      <w:r w:rsidRPr="008D3A7A">
        <w:rPr>
          <w:lang w:val="en-US"/>
        </w:rPr>
        <w:t xml:space="preserve"> </w:t>
      </w:r>
      <w:proofErr w:type="spellStart"/>
      <w:r w:rsidRPr="008D3A7A">
        <w:rPr>
          <w:lang w:val="en-US"/>
        </w:rPr>
        <w:t>за</w:t>
      </w:r>
      <w:proofErr w:type="spellEnd"/>
      <w:r w:rsidRPr="008D3A7A">
        <w:rPr>
          <w:lang w:val="en-US"/>
        </w:rPr>
        <w:t xml:space="preserve"> </w:t>
      </w:r>
      <w:proofErr w:type="spellStart"/>
      <w:r w:rsidRPr="008D3A7A">
        <w:rPr>
          <w:lang w:val="en-US"/>
        </w:rPr>
        <w:t>измена</w:t>
      </w:r>
      <w:proofErr w:type="spellEnd"/>
      <w:r w:rsidRPr="008D3A7A">
        <w:rPr>
          <w:lang w:val="en-US"/>
        </w:rPr>
        <w:t xml:space="preserve"> </w:t>
      </w:r>
      <w:proofErr w:type="spellStart"/>
      <w:r w:rsidRPr="008D3A7A">
        <w:rPr>
          <w:lang w:val="en-US"/>
        </w:rPr>
        <w:t>на</w:t>
      </w:r>
      <w:proofErr w:type="spellEnd"/>
      <w:r w:rsidRPr="008D3A7A">
        <w:rPr>
          <w:lang w:val="en-US"/>
        </w:rPr>
        <w:t xml:space="preserve"> </w:t>
      </w:r>
      <w:proofErr w:type="spellStart"/>
      <w:r w:rsidRPr="008D3A7A">
        <w:rPr>
          <w:lang w:val="en-US"/>
        </w:rPr>
        <w:t>член</w:t>
      </w:r>
      <w:proofErr w:type="spellEnd"/>
      <w:r w:rsidRPr="008D3A7A">
        <w:rPr>
          <w:lang w:val="en-US"/>
        </w:rPr>
        <w:t xml:space="preserve"> 150-а: </w:t>
      </w:r>
    </w:p>
    <w:p w:rsidR="008D3A7A" w:rsidRPr="002E7373" w:rsidRDefault="008D3A7A" w:rsidP="008D3A7A">
      <w:pPr>
        <w:spacing w:after="0"/>
        <w:jc w:val="center"/>
        <w:rPr>
          <w:i/>
          <w:lang w:val="en-US"/>
        </w:rPr>
      </w:pPr>
      <w:proofErr w:type="spellStart"/>
      <w:r w:rsidRPr="002E7373">
        <w:rPr>
          <w:i/>
          <w:lang w:val="en-US"/>
        </w:rPr>
        <w:t>Член</w:t>
      </w:r>
      <w:proofErr w:type="spellEnd"/>
      <w:r w:rsidRPr="002E7373">
        <w:rPr>
          <w:i/>
          <w:lang w:val="en-US"/>
        </w:rPr>
        <w:t xml:space="preserve"> 150-а</w:t>
      </w:r>
    </w:p>
    <w:p w:rsidR="008D3A7A" w:rsidRPr="002E7373" w:rsidRDefault="008D3A7A" w:rsidP="008D3A7A">
      <w:pPr>
        <w:spacing w:after="0"/>
        <w:jc w:val="both"/>
        <w:rPr>
          <w:i/>
          <w:lang w:val="en-US"/>
        </w:rPr>
      </w:pPr>
      <w:r w:rsidRPr="002E7373">
        <w:rPr>
          <w:i/>
          <w:lang w:val="en-US"/>
        </w:rPr>
        <w:t xml:space="preserve">1) </w:t>
      </w:r>
      <w:proofErr w:type="spellStart"/>
      <w:r w:rsidRPr="002E7373">
        <w:rPr>
          <w:i/>
          <w:lang w:val="en-US"/>
        </w:rPr>
        <w:t>Осигурително</w:t>
      </w:r>
      <w:proofErr w:type="spellEnd"/>
      <w:r w:rsidRPr="002E7373">
        <w:rPr>
          <w:i/>
          <w:lang w:val="en-US"/>
        </w:rPr>
        <w:t xml:space="preserve"> </w:t>
      </w:r>
      <w:proofErr w:type="spellStart"/>
      <w:r w:rsidRPr="002E7373">
        <w:rPr>
          <w:i/>
          <w:lang w:val="en-US"/>
        </w:rPr>
        <w:t>брокерското</w:t>
      </w:r>
      <w:proofErr w:type="spellEnd"/>
      <w:r w:rsidRPr="002E7373">
        <w:rPr>
          <w:i/>
          <w:lang w:val="en-US"/>
        </w:rPr>
        <w:t xml:space="preserve"> </w:t>
      </w:r>
      <w:proofErr w:type="spellStart"/>
      <w:r w:rsidRPr="002E7373">
        <w:rPr>
          <w:i/>
          <w:lang w:val="en-US"/>
        </w:rPr>
        <w:t>друштво</w:t>
      </w:r>
      <w:proofErr w:type="spellEnd"/>
      <w:r w:rsidRPr="002E7373">
        <w:rPr>
          <w:i/>
          <w:lang w:val="en-US"/>
        </w:rPr>
        <w:t xml:space="preserve"> е </w:t>
      </w:r>
      <w:proofErr w:type="spellStart"/>
      <w:r w:rsidRPr="002E7373">
        <w:rPr>
          <w:i/>
          <w:lang w:val="en-US"/>
        </w:rPr>
        <w:t>должно</w:t>
      </w:r>
      <w:proofErr w:type="spellEnd"/>
      <w:r w:rsidRPr="002E7373">
        <w:rPr>
          <w:i/>
          <w:lang w:val="en-US"/>
        </w:rPr>
        <w:t xml:space="preserve"> </w:t>
      </w:r>
      <w:proofErr w:type="spellStart"/>
      <w:r w:rsidRPr="002E7373">
        <w:rPr>
          <w:i/>
          <w:lang w:val="en-US"/>
        </w:rPr>
        <w:t>наплатата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премијата</w:t>
      </w:r>
      <w:proofErr w:type="spellEnd"/>
      <w:r w:rsidRPr="002E7373">
        <w:rPr>
          <w:i/>
          <w:lang w:val="en-US"/>
        </w:rPr>
        <w:t xml:space="preserve"> </w:t>
      </w:r>
      <w:proofErr w:type="spellStart"/>
      <w:r w:rsidRPr="002E7373">
        <w:rPr>
          <w:i/>
          <w:lang w:val="en-US"/>
        </w:rPr>
        <w:t>од</w:t>
      </w:r>
      <w:proofErr w:type="spellEnd"/>
      <w:r w:rsidRPr="002E7373">
        <w:rPr>
          <w:i/>
          <w:lang w:val="en-US"/>
        </w:rPr>
        <w:t xml:space="preserve"> </w:t>
      </w:r>
      <w:proofErr w:type="spellStart"/>
      <w:r w:rsidRPr="002E7373">
        <w:rPr>
          <w:i/>
          <w:lang w:val="en-US"/>
        </w:rPr>
        <w:t>страна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осигурениците</w:t>
      </w:r>
      <w:proofErr w:type="spellEnd"/>
      <w:r w:rsidRPr="002E7373">
        <w:rPr>
          <w:i/>
          <w:lang w:val="en-US"/>
        </w:rPr>
        <w:t xml:space="preserve"> и </w:t>
      </w:r>
      <w:proofErr w:type="spellStart"/>
      <w:r w:rsidRPr="002E7373">
        <w:rPr>
          <w:i/>
          <w:lang w:val="en-US"/>
        </w:rPr>
        <w:t>наплатата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провизијата</w:t>
      </w:r>
      <w:proofErr w:type="spellEnd"/>
      <w:r w:rsidRPr="002E7373">
        <w:rPr>
          <w:i/>
          <w:lang w:val="en-US"/>
        </w:rPr>
        <w:t xml:space="preserve"> </w:t>
      </w:r>
      <w:proofErr w:type="spellStart"/>
      <w:r w:rsidRPr="002E7373">
        <w:rPr>
          <w:i/>
          <w:lang w:val="en-US"/>
        </w:rPr>
        <w:t>од</w:t>
      </w:r>
      <w:proofErr w:type="spellEnd"/>
      <w:r w:rsidRPr="002E7373">
        <w:rPr>
          <w:i/>
          <w:lang w:val="en-US"/>
        </w:rPr>
        <w:t xml:space="preserve"> </w:t>
      </w:r>
      <w:proofErr w:type="spellStart"/>
      <w:r w:rsidRPr="002E7373">
        <w:rPr>
          <w:i/>
          <w:lang w:val="en-US"/>
        </w:rPr>
        <w:t>страна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друштвата</w:t>
      </w:r>
      <w:proofErr w:type="spellEnd"/>
      <w:r w:rsidRPr="002E7373">
        <w:rPr>
          <w:i/>
          <w:lang w:val="en-US"/>
        </w:rPr>
        <w:t xml:space="preserve"> </w:t>
      </w:r>
      <w:proofErr w:type="spellStart"/>
      <w:r w:rsidRPr="002E7373">
        <w:rPr>
          <w:i/>
          <w:lang w:val="en-US"/>
        </w:rPr>
        <w:t>за</w:t>
      </w:r>
      <w:proofErr w:type="spellEnd"/>
      <w:r w:rsidRPr="002E7373">
        <w:rPr>
          <w:i/>
          <w:lang w:val="en-US"/>
        </w:rPr>
        <w:t xml:space="preserve"> </w:t>
      </w:r>
      <w:proofErr w:type="spellStart"/>
      <w:r w:rsidRPr="002E7373">
        <w:rPr>
          <w:i/>
          <w:lang w:val="en-US"/>
        </w:rPr>
        <w:t>осигурување</w:t>
      </w:r>
      <w:proofErr w:type="spellEnd"/>
      <w:r w:rsidRPr="002E7373">
        <w:rPr>
          <w:i/>
          <w:lang w:val="en-US"/>
        </w:rPr>
        <w:t xml:space="preserve"> </w:t>
      </w:r>
      <w:proofErr w:type="spellStart"/>
      <w:r w:rsidRPr="002E7373">
        <w:rPr>
          <w:i/>
          <w:lang w:val="en-US"/>
        </w:rPr>
        <w:t>да</w:t>
      </w:r>
      <w:proofErr w:type="spellEnd"/>
      <w:r w:rsidRPr="002E7373">
        <w:rPr>
          <w:i/>
          <w:lang w:val="en-US"/>
        </w:rPr>
        <w:t xml:space="preserve"> </w:t>
      </w:r>
      <w:proofErr w:type="spellStart"/>
      <w:r w:rsidRPr="002E7373">
        <w:rPr>
          <w:i/>
          <w:lang w:val="en-US"/>
        </w:rPr>
        <w:t>ја</w:t>
      </w:r>
      <w:proofErr w:type="spellEnd"/>
      <w:r w:rsidRPr="002E7373">
        <w:rPr>
          <w:i/>
          <w:lang w:val="en-US"/>
        </w:rPr>
        <w:t xml:space="preserve"> </w:t>
      </w:r>
      <w:proofErr w:type="spellStart"/>
      <w:r w:rsidRPr="002E7373">
        <w:rPr>
          <w:i/>
          <w:lang w:val="en-US"/>
        </w:rPr>
        <w:t>врши</w:t>
      </w:r>
      <w:proofErr w:type="spellEnd"/>
      <w:r w:rsidRPr="002E7373">
        <w:rPr>
          <w:i/>
          <w:lang w:val="en-US"/>
        </w:rPr>
        <w:t xml:space="preserve"> </w:t>
      </w:r>
      <w:proofErr w:type="spellStart"/>
      <w:r w:rsidRPr="002E7373">
        <w:rPr>
          <w:i/>
          <w:lang w:val="en-US"/>
        </w:rPr>
        <w:t>преку</w:t>
      </w:r>
      <w:proofErr w:type="spellEnd"/>
      <w:r w:rsidRPr="002E7373">
        <w:rPr>
          <w:i/>
          <w:lang w:val="en-US"/>
        </w:rPr>
        <w:t xml:space="preserve"> </w:t>
      </w:r>
      <w:proofErr w:type="spellStart"/>
      <w:r w:rsidRPr="002E7373">
        <w:rPr>
          <w:i/>
          <w:lang w:val="en-US"/>
        </w:rPr>
        <w:t>посебни</w:t>
      </w:r>
      <w:proofErr w:type="spellEnd"/>
      <w:r w:rsidRPr="002E7373">
        <w:rPr>
          <w:i/>
          <w:lang w:val="en-US"/>
        </w:rPr>
        <w:t xml:space="preserve"> </w:t>
      </w:r>
      <w:proofErr w:type="spellStart"/>
      <w:r w:rsidRPr="002E7373">
        <w:rPr>
          <w:i/>
          <w:lang w:val="en-US"/>
        </w:rPr>
        <w:t>банкарски</w:t>
      </w:r>
      <w:proofErr w:type="spellEnd"/>
      <w:r w:rsidRPr="002E7373">
        <w:rPr>
          <w:i/>
          <w:lang w:val="en-US"/>
        </w:rPr>
        <w:t xml:space="preserve"> </w:t>
      </w:r>
      <w:proofErr w:type="spellStart"/>
      <w:r w:rsidRPr="002E7373">
        <w:rPr>
          <w:i/>
          <w:lang w:val="en-US"/>
        </w:rPr>
        <w:t>сметки</w:t>
      </w:r>
      <w:proofErr w:type="spellEnd"/>
      <w:r w:rsidRPr="002E7373">
        <w:rPr>
          <w:i/>
          <w:lang w:val="en-US"/>
        </w:rPr>
        <w:t>.</w:t>
      </w:r>
    </w:p>
    <w:p w:rsidR="008D3A7A" w:rsidRPr="002E7373" w:rsidRDefault="008D3A7A" w:rsidP="008D3A7A">
      <w:pPr>
        <w:spacing w:after="0"/>
        <w:jc w:val="both"/>
        <w:rPr>
          <w:i/>
          <w:lang w:val="en-US"/>
        </w:rPr>
      </w:pPr>
      <w:r w:rsidRPr="002E7373">
        <w:rPr>
          <w:i/>
          <w:lang w:val="en-US"/>
        </w:rPr>
        <w:t xml:space="preserve">(2) </w:t>
      </w:r>
      <w:proofErr w:type="spellStart"/>
      <w:r w:rsidRPr="002E7373">
        <w:rPr>
          <w:i/>
          <w:lang w:val="en-US"/>
        </w:rPr>
        <w:t>Осигурително</w:t>
      </w:r>
      <w:proofErr w:type="spellEnd"/>
      <w:r w:rsidRPr="002E7373">
        <w:rPr>
          <w:i/>
          <w:lang w:val="en-US"/>
        </w:rPr>
        <w:t xml:space="preserve"> </w:t>
      </w:r>
      <w:proofErr w:type="spellStart"/>
      <w:r w:rsidRPr="002E7373">
        <w:rPr>
          <w:i/>
          <w:lang w:val="en-US"/>
        </w:rPr>
        <w:t>брокерското</w:t>
      </w:r>
      <w:proofErr w:type="spellEnd"/>
      <w:r w:rsidRPr="002E7373">
        <w:rPr>
          <w:i/>
          <w:lang w:val="en-US"/>
        </w:rPr>
        <w:t xml:space="preserve"> </w:t>
      </w:r>
      <w:proofErr w:type="spellStart"/>
      <w:r w:rsidRPr="002E7373">
        <w:rPr>
          <w:i/>
          <w:lang w:val="en-US"/>
        </w:rPr>
        <w:t>друштво</w:t>
      </w:r>
      <w:proofErr w:type="spellEnd"/>
      <w:r w:rsidRPr="002E7373">
        <w:rPr>
          <w:i/>
          <w:lang w:val="en-US"/>
        </w:rPr>
        <w:t xml:space="preserve"> е </w:t>
      </w:r>
      <w:proofErr w:type="spellStart"/>
      <w:r w:rsidRPr="002E7373">
        <w:rPr>
          <w:i/>
          <w:lang w:val="en-US"/>
        </w:rPr>
        <w:t>должно</w:t>
      </w:r>
      <w:proofErr w:type="spellEnd"/>
      <w:r w:rsidRPr="002E7373">
        <w:rPr>
          <w:i/>
          <w:lang w:val="en-US"/>
        </w:rPr>
        <w:t xml:space="preserve"> </w:t>
      </w:r>
      <w:proofErr w:type="spellStart"/>
      <w:r w:rsidRPr="002E7373">
        <w:rPr>
          <w:i/>
          <w:lang w:val="en-US"/>
        </w:rPr>
        <w:t>да</w:t>
      </w:r>
      <w:proofErr w:type="spellEnd"/>
      <w:r w:rsidRPr="002E7373">
        <w:rPr>
          <w:i/>
          <w:lang w:val="en-US"/>
        </w:rPr>
        <w:t xml:space="preserve"> </w:t>
      </w:r>
      <w:proofErr w:type="spellStart"/>
      <w:r w:rsidRPr="002E7373">
        <w:rPr>
          <w:i/>
          <w:lang w:val="en-US"/>
        </w:rPr>
        <w:t>изврши</w:t>
      </w:r>
      <w:proofErr w:type="spellEnd"/>
      <w:r w:rsidRPr="002E7373">
        <w:rPr>
          <w:i/>
          <w:lang w:val="en-US"/>
        </w:rPr>
        <w:t xml:space="preserve"> </w:t>
      </w:r>
      <w:proofErr w:type="spellStart"/>
      <w:r w:rsidRPr="002E7373">
        <w:rPr>
          <w:i/>
          <w:lang w:val="en-US"/>
        </w:rPr>
        <w:t>пренос</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средствата</w:t>
      </w:r>
      <w:proofErr w:type="spellEnd"/>
      <w:r w:rsidRPr="002E7373">
        <w:rPr>
          <w:i/>
          <w:lang w:val="en-US"/>
        </w:rPr>
        <w:t xml:space="preserve"> </w:t>
      </w:r>
      <w:proofErr w:type="spellStart"/>
      <w:r w:rsidRPr="002E7373">
        <w:rPr>
          <w:i/>
          <w:lang w:val="en-US"/>
        </w:rPr>
        <w:t>по</w:t>
      </w:r>
      <w:proofErr w:type="spellEnd"/>
      <w:r w:rsidRPr="002E7373">
        <w:rPr>
          <w:i/>
          <w:lang w:val="en-US"/>
        </w:rPr>
        <w:t xml:space="preserve"> </w:t>
      </w:r>
      <w:proofErr w:type="spellStart"/>
      <w:r w:rsidRPr="002E7373">
        <w:rPr>
          <w:i/>
          <w:lang w:val="en-US"/>
        </w:rPr>
        <w:t>основ</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премија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сметка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друштвото</w:t>
      </w:r>
      <w:proofErr w:type="spellEnd"/>
      <w:r w:rsidRPr="002E7373">
        <w:rPr>
          <w:i/>
          <w:lang w:val="en-US"/>
        </w:rPr>
        <w:t xml:space="preserve"> </w:t>
      </w:r>
      <w:proofErr w:type="spellStart"/>
      <w:r w:rsidRPr="002E7373">
        <w:rPr>
          <w:i/>
          <w:lang w:val="en-US"/>
        </w:rPr>
        <w:t>за</w:t>
      </w:r>
      <w:proofErr w:type="spellEnd"/>
      <w:r w:rsidRPr="002E7373">
        <w:rPr>
          <w:i/>
          <w:lang w:val="en-US"/>
        </w:rPr>
        <w:t xml:space="preserve"> </w:t>
      </w:r>
      <w:proofErr w:type="spellStart"/>
      <w:r w:rsidRPr="002E7373">
        <w:rPr>
          <w:i/>
          <w:lang w:val="en-US"/>
        </w:rPr>
        <w:t>осигурување</w:t>
      </w:r>
      <w:proofErr w:type="spellEnd"/>
      <w:r w:rsidRPr="002E7373">
        <w:rPr>
          <w:i/>
          <w:lang w:val="en-US"/>
        </w:rPr>
        <w:t xml:space="preserve"> </w:t>
      </w:r>
      <w:proofErr w:type="spellStart"/>
      <w:r w:rsidRPr="002E7373">
        <w:rPr>
          <w:i/>
          <w:lang w:val="en-US"/>
        </w:rPr>
        <w:t>најдоцна</w:t>
      </w:r>
      <w:proofErr w:type="spellEnd"/>
      <w:r w:rsidRPr="002E7373">
        <w:rPr>
          <w:i/>
          <w:lang w:val="en-US"/>
        </w:rPr>
        <w:t xml:space="preserve"> </w:t>
      </w:r>
      <w:proofErr w:type="spellStart"/>
      <w:r w:rsidRPr="002E7373">
        <w:rPr>
          <w:i/>
          <w:lang w:val="en-US"/>
        </w:rPr>
        <w:t>во</w:t>
      </w:r>
      <w:proofErr w:type="spellEnd"/>
      <w:r w:rsidRPr="002E7373">
        <w:rPr>
          <w:i/>
          <w:lang w:val="en-US"/>
        </w:rPr>
        <w:t xml:space="preserve"> </w:t>
      </w:r>
      <w:proofErr w:type="spellStart"/>
      <w:r w:rsidRPr="002E7373">
        <w:rPr>
          <w:i/>
          <w:lang w:val="en-US"/>
        </w:rPr>
        <w:t>рок</w:t>
      </w:r>
      <w:proofErr w:type="spellEnd"/>
      <w:r w:rsidRPr="002E7373">
        <w:rPr>
          <w:i/>
          <w:lang w:val="en-US"/>
        </w:rPr>
        <w:t xml:space="preserve"> </w:t>
      </w:r>
      <w:r w:rsidRPr="002E7373">
        <w:rPr>
          <w:i/>
        </w:rPr>
        <w:t>предвиден во фактурата</w:t>
      </w:r>
      <w:r w:rsidRPr="002E7373">
        <w:rPr>
          <w:i/>
          <w:lang w:val="en-US"/>
        </w:rPr>
        <w:t xml:space="preserve"> </w:t>
      </w:r>
      <w:proofErr w:type="spellStart"/>
      <w:r w:rsidRPr="002E7373">
        <w:rPr>
          <w:i/>
          <w:lang w:val="en-US"/>
        </w:rPr>
        <w:t>од</w:t>
      </w:r>
      <w:proofErr w:type="spellEnd"/>
      <w:r w:rsidRPr="002E7373">
        <w:rPr>
          <w:i/>
          <w:lang w:val="en-US"/>
        </w:rPr>
        <w:t xml:space="preserve"> </w:t>
      </w:r>
      <w:proofErr w:type="spellStart"/>
      <w:r w:rsidRPr="002E7373">
        <w:rPr>
          <w:i/>
          <w:lang w:val="en-US"/>
        </w:rPr>
        <w:t>страна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друштвото</w:t>
      </w:r>
      <w:proofErr w:type="spellEnd"/>
      <w:r w:rsidRPr="002E7373">
        <w:rPr>
          <w:i/>
          <w:lang w:val="en-US"/>
        </w:rPr>
        <w:t xml:space="preserve"> </w:t>
      </w:r>
      <w:proofErr w:type="spellStart"/>
      <w:r w:rsidRPr="002E7373">
        <w:rPr>
          <w:i/>
          <w:lang w:val="en-US"/>
        </w:rPr>
        <w:t>за</w:t>
      </w:r>
      <w:proofErr w:type="spellEnd"/>
      <w:r w:rsidRPr="002E7373">
        <w:rPr>
          <w:i/>
          <w:lang w:val="en-US"/>
        </w:rPr>
        <w:t xml:space="preserve"> </w:t>
      </w:r>
      <w:proofErr w:type="spellStart"/>
      <w:r w:rsidRPr="002E7373">
        <w:rPr>
          <w:i/>
          <w:lang w:val="en-US"/>
        </w:rPr>
        <w:t>осигурување</w:t>
      </w:r>
      <w:proofErr w:type="spellEnd"/>
      <w:r w:rsidRPr="002E7373">
        <w:rPr>
          <w:i/>
          <w:lang w:val="en-US"/>
        </w:rPr>
        <w:t>.</w:t>
      </w:r>
    </w:p>
    <w:p w:rsidR="008D3A7A" w:rsidRPr="002E7373" w:rsidRDefault="008D3A7A" w:rsidP="008D3A7A">
      <w:pPr>
        <w:spacing w:after="0"/>
        <w:jc w:val="both"/>
        <w:rPr>
          <w:i/>
          <w:lang w:val="en-US"/>
        </w:rPr>
      </w:pPr>
      <w:r w:rsidRPr="002E7373">
        <w:rPr>
          <w:i/>
          <w:lang w:val="en-US"/>
        </w:rPr>
        <w:t xml:space="preserve">(3) </w:t>
      </w:r>
      <w:proofErr w:type="spellStart"/>
      <w:r w:rsidRPr="002E7373">
        <w:rPr>
          <w:i/>
          <w:lang w:val="en-US"/>
        </w:rPr>
        <w:t>Фактурата</w:t>
      </w:r>
      <w:proofErr w:type="spellEnd"/>
      <w:r w:rsidRPr="002E7373">
        <w:rPr>
          <w:i/>
          <w:lang w:val="en-US"/>
        </w:rPr>
        <w:t xml:space="preserve"> </w:t>
      </w:r>
      <w:proofErr w:type="spellStart"/>
      <w:r w:rsidRPr="002E7373">
        <w:rPr>
          <w:i/>
          <w:lang w:val="en-US"/>
        </w:rPr>
        <w:t>од</w:t>
      </w:r>
      <w:proofErr w:type="spellEnd"/>
      <w:r w:rsidRPr="002E7373">
        <w:rPr>
          <w:i/>
          <w:lang w:val="en-US"/>
        </w:rPr>
        <w:t xml:space="preserve"> </w:t>
      </w:r>
      <w:proofErr w:type="spellStart"/>
      <w:r w:rsidRPr="002E7373">
        <w:rPr>
          <w:i/>
          <w:lang w:val="en-US"/>
        </w:rPr>
        <w:t>став</w:t>
      </w:r>
      <w:proofErr w:type="spellEnd"/>
      <w:r w:rsidRPr="002E7373">
        <w:rPr>
          <w:i/>
          <w:lang w:val="en-US"/>
        </w:rPr>
        <w:t xml:space="preserve"> 2 </w:t>
      </w:r>
      <w:proofErr w:type="spellStart"/>
      <w:r w:rsidRPr="002E7373">
        <w:rPr>
          <w:i/>
          <w:lang w:val="en-US"/>
        </w:rPr>
        <w:t>на</w:t>
      </w:r>
      <w:proofErr w:type="spellEnd"/>
      <w:r w:rsidRPr="002E7373">
        <w:rPr>
          <w:i/>
          <w:lang w:val="en-US"/>
        </w:rPr>
        <w:t xml:space="preserve"> </w:t>
      </w:r>
      <w:proofErr w:type="spellStart"/>
      <w:r w:rsidRPr="002E7373">
        <w:rPr>
          <w:i/>
          <w:lang w:val="en-US"/>
        </w:rPr>
        <w:t>овој</w:t>
      </w:r>
      <w:proofErr w:type="spellEnd"/>
      <w:r w:rsidRPr="002E7373">
        <w:rPr>
          <w:i/>
          <w:lang w:val="en-US"/>
        </w:rPr>
        <w:t xml:space="preserve"> </w:t>
      </w:r>
      <w:proofErr w:type="spellStart"/>
      <w:r w:rsidRPr="002E7373">
        <w:rPr>
          <w:i/>
          <w:lang w:val="en-US"/>
        </w:rPr>
        <w:t>член</w:t>
      </w:r>
      <w:proofErr w:type="spellEnd"/>
      <w:r w:rsidRPr="002E7373">
        <w:rPr>
          <w:i/>
          <w:lang w:val="en-US"/>
        </w:rPr>
        <w:t xml:space="preserve"> </w:t>
      </w:r>
      <w:proofErr w:type="spellStart"/>
      <w:r w:rsidRPr="002E7373">
        <w:rPr>
          <w:i/>
          <w:lang w:val="en-US"/>
        </w:rPr>
        <w:t>се</w:t>
      </w:r>
      <w:proofErr w:type="spellEnd"/>
      <w:r w:rsidRPr="002E7373">
        <w:rPr>
          <w:i/>
          <w:lang w:val="en-US"/>
        </w:rPr>
        <w:t xml:space="preserve"> </w:t>
      </w:r>
      <w:proofErr w:type="spellStart"/>
      <w:r w:rsidRPr="002E7373">
        <w:rPr>
          <w:i/>
          <w:lang w:val="en-US"/>
        </w:rPr>
        <w:t>однесува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полисираната</w:t>
      </w:r>
      <w:proofErr w:type="spellEnd"/>
      <w:r w:rsidRPr="002E7373">
        <w:rPr>
          <w:i/>
          <w:lang w:val="en-US"/>
        </w:rPr>
        <w:t xml:space="preserve"> </w:t>
      </w:r>
      <w:proofErr w:type="spellStart"/>
      <w:r w:rsidRPr="002E7373">
        <w:rPr>
          <w:i/>
          <w:lang w:val="en-US"/>
        </w:rPr>
        <w:t>премија</w:t>
      </w:r>
      <w:proofErr w:type="spellEnd"/>
      <w:r w:rsidRPr="002E7373">
        <w:rPr>
          <w:i/>
          <w:lang w:val="en-US"/>
        </w:rPr>
        <w:t xml:space="preserve"> </w:t>
      </w:r>
      <w:proofErr w:type="spellStart"/>
      <w:r w:rsidRPr="002E7373">
        <w:rPr>
          <w:i/>
          <w:lang w:val="en-US"/>
        </w:rPr>
        <w:t>во</w:t>
      </w:r>
      <w:proofErr w:type="spellEnd"/>
      <w:r w:rsidRPr="002E7373">
        <w:rPr>
          <w:i/>
          <w:lang w:val="en-US"/>
        </w:rPr>
        <w:t xml:space="preserve"> </w:t>
      </w:r>
      <w:proofErr w:type="spellStart"/>
      <w:r w:rsidRPr="002E7373">
        <w:rPr>
          <w:i/>
          <w:lang w:val="en-US"/>
        </w:rPr>
        <w:t>претходниот</w:t>
      </w:r>
      <w:proofErr w:type="spellEnd"/>
      <w:r w:rsidRPr="002E7373">
        <w:rPr>
          <w:i/>
          <w:lang w:val="en-US"/>
        </w:rPr>
        <w:t xml:space="preserve"> </w:t>
      </w:r>
      <w:proofErr w:type="spellStart"/>
      <w:r w:rsidRPr="002E7373">
        <w:rPr>
          <w:i/>
          <w:lang w:val="en-US"/>
        </w:rPr>
        <w:t>месец</w:t>
      </w:r>
      <w:proofErr w:type="spellEnd"/>
      <w:r w:rsidRPr="002E7373">
        <w:rPr>
          <w:i/>
          <w:lang w:val="en-US"/>
        </w:rPr>
        <w:t xml:space="preserve"> и </w:t>
      </w:r>
      <w:proofErr w:type="spellStart"/>
      <w:r w:rsidRPr="002E7373">
        <w:rPr>
          <w:i/>
          <w:lang w:val="en-US"/>
        </w:rPr>
        <w:t>друштвото</w:t>
      </w:r>
      <w:proofErr w:type="spellEnd"/>
      <w:r w:rsidRPr="002E7373">
        <w:rPr>
          <w:i/>
          <w:lang w:val="en-US"/>
        </w:rPr>
        <w:t xml:space="preserve"> </w:t>
      </w:r>
      <w:proofErr w:type="spellStart"/>
      <w:r w:rsidRPr="002E7373">
        <w:rPr>
          <w:i/>
          <w:lang w:val="en-US"/>
        </w:rPr>
        <w:t>за</w:t>
      </w:r>
      <w:proofErr w:type="spellEnd"/>
      <w:r w:rsidRPr="002E7373">
        <w:rPr>
          <w:i/>
          <w:lang w:val="en-US"/>
        </w:rPr>
        <w:t xml:space="preserve"> </w:t>
      </w:r>
      <w:proofErr w:type="spellStart"/>
      <w:r w:rsidRPr="002E7373">
        <w:rPr>
          <w:i/>
          <w:lang w:val="en-US"/>
        </w:rPr>
        <w:t>осигурување</w:t>
      </w:r>
      <w:proofErr w:type="spellEnd"/>
      <w:r w:rsidRPr="002E7373">
        <w:rPr>
          <w:i/>
          <w:lang w:val="en-US"/>
        </w:rPr>
        <w:t xml:space="preserve"> е </w:t>
      </w:r>
      <w:proofErr w:type="spellStart"/>
      <w:r w:rsidRPr="002E7373">
        <w:rPr>
          <w:i/>
          <w:lang w:val="en-US"/>
        </w:rPr>
        <w:t>должно</w:t>
      </w:r>
      <w:proofErr w:type="spellEnd"/>
      <w:r w:rsidRPr="002E7373">
        <w:rPr>
          <w:i/>
          <w:lang w:val="en-US"/>
        </w:rPr>
        <w:t xml:space="preserve"> </w:t>
      </w:r>
      <w:proofErr w:type="spellStart"/>
      <w:r w:rsidRPr="002E7373">
        <w:rPr>
          <w:i/>
          <w:lang w:val="en-US"/>
        </w:rPr>
        <w:t>да</w:t>
      </w:r>
      <w:proofErr w:type="spellEnd"/>
      <w:r w:rsidRPr="002E7373">
        <w:rPr>
          <w:i/>
          <w:lang w:val="en-US"/>
        </w:rPr>
        <w:t xml:space="preserve"> </w:t>
      </w:r>
      <w:proofErr w:type="spellStart"/>
      <w:r w:rsidRPr="002E7373">
        <w:rPr>
          <w:i/>
          <w:lang w:val="en-US"/>
        </w:rPr>
        <w:t>ја</w:t>
      </w:r>
      <w:proofErr w:type="spellEnd"/>
      <w:r w:rsidRPr="002E7373">
        <w:rPr>
          <w:i/>
          <w:lang w:val="en-US"/>
        </w:rPr>
        <w:t xml:space="preserve"> </w:t>
      </w:r>
      <w:proofErr w:type="spellStart"/>
      <w:r w:rsidRPr="002E7373">
        <w:rPr>
          <w:i/>
          <w:lang w:val="en-US"/>
        </w:rPr>
        <w:t>достави</w:t>
      </w:r>
      <w:proofErr w:type="spellEnd"/>
      <w:r w:rsidRPr="002E7373">
        <w:rPr>
          <w:i/>
          <w:lang w:val="en-US"/>
        </w:rPr>
        <w:t xml:space="preserve"> </w:t>
      </w:r>
      <w:proofErr w:type="spellStart"/>
      <w:r w:rsidRPr="002E7373">
        <w:rPr>
          <w:i/>
          <w:lang w:val="en-US"/>
        </w:rPr>
        <w:t>до</w:t>
      </w:r>
      <w:proofErr w:type="spellEnd"/>
      <w:r w:rsidRPr="002E7373">
        <w:rPr>
          <w:i/>
          <w:lang w:val="en-US"/>
        </w:rPr>
        <w:t xml:space="preserve"> </w:t>
      </w:r>
      <w:proofErr w:type="spellStart"/>
      <w:r w:rsidRPr="002E7373">
        <w:rPr>
          <w:i/>
          <w:lang w:val="en-US"/>
        </w:rPr>
        <w:t>осигурително</w:t>
      </w:r>
      <w:proofErr w:type="spellEnd"/>
      <w:r w:rsidRPr="002E7373">
        <w:rPr>
          <w:i/>
          <w:lang w:val="en-US"/>
        </w:rPr>
        <w:t xml:space="preserve"> </w:t>
      </w:r>
      <w:proofErr w:type="spellStart"/>
      <w:r w:rsidRPr="002E7373">
        <w:rPr>
          <w:i/>
          <w:lang w:val="en-US"/>
        </w:rPr>
        <w:t>брокерското</w:t>
      </w:r>
      <w:proofErr w:type="spellEnd"/>
      <w:r w:rsidRPr="002E7373">
        <w:rPr>
          <w:i/>
          <w:lang w:val="en-US"/>
        </w:rPr>
        <w:t xml:space="preserve"> </w:t>
      </w:r>
      <w:proofErr w:type="spellStart"/>
      <w:r w:rsidRPr="002E7373">
        <w:rPr>
          <w:i/>
          <w:lang w:val="en-US"/>
        </w:rPr>
        <w:t>друштво</w:t>
      </w:r>
      <w:proofErr w:type="spellEnd"/>
      <w:r w:rsidRPr="002E7373">
        <w:rPr>
          <w:i/>
          <w:lang w:val="en-US"/>
        </w:rPr>
        <w:t xml:space="preserve"> </w:t>
      </w:r>
      <w:proofErr w:type="spellStart"/>
      <w:r w:rsidRPr="002E7373">
        <w:rPr>
          <w:i/>
          <w:lang w:val="en-US"/>
        </w:rPr>
        <w:t>најдоцна</w:t>
      </w:r>
      <w:proofErr w:type="spellEnd"/>
      <w:r w:rsidRPr="002E7373">
        <w:rPr>
          <w:i/>
          <w:lang w:val="en-US"/>
        </w:rPr>
        <w:t xml:space="preserve"> </w:t>
      </w:r>
      <w:proofErr w:type="spellStart"/>
      <w:r w:rsidRPr="002E7373">
        <w:rPr>
          <w:i/>
          <w:lang w:val="en-US"/>
        </w:rPr>
        <w:t>во</w:t>
      </w:r>
      <w:proofErr w:type="spellEnd"/>
      <w:r w:rsidRPr="002E7373">
        <w:rPr>
          <w:i/>
          <w:lang w:val="en-US"/>
        </w:rPr>
        <w:t xml:space="preserve"> </w:t>
      </w:r>
      <w:proofErr w:type="spellStart"/>
      <w:r w:rsidRPr="002E7373">
        <w:rPr>
          <w:i/>
          <w:lang w:val="en-US"/>
        </w:rPr>
        <w:t>рок</w:t>
      </w:r>
      <w:proofErr w:type="spellEnd"/>
      <w:r w:rsidRPr="002E7373">
        <w:rPr>
          <w:i/>
          <w:lang w:val="en-US"/>
        </w:rPr>
        <w:t xml:space="preserve"> </w:t>
      </w:r>
      <w:proofErr w:type="spellStart"/>
      <w:r w:rsidRPr="002E7373">
        <w:rPr>
          <w:i/>
          <w:lang w:val="en-US"/>
        </w:rPr>
        <w:t>од</w:t>
      </w:r>
      <w:proofErr w:type="spellEnd"/>
      <w:r w:rsidRPr="002E7373">
        <w:rPr>
          <w:i/>
          <w:lang w:val="en-US"/>
        </w:rPr>
        <w:t xml:space="preserve"> 15 </w:t>
      </w:r>
      <w:proofErr w:type="spellStart"/>
      <w:r w:rsidRPr="002E7373">
        <w:rPr>
          <w:i/>
          <w:lang w:val="en-US"/>
        </w:rPr>
        <w:t>дена</w:t>
      </w:r>
      <w:proofErr w:type="spellEnd"/>
      <w:r w:rsidRPr="002E7373">
        <w:rPr>
          <w:i/>
          <w:lang w:val="en-US"/>
        </w:rPr>
        <w:t xml:space="preserve"> </w:t>
      </w:r>
      <w:proofErr w:type="spellStart"/>
      <w:r w:rsidRPr="002E7373">
        <w:rPr>
          <w:i/>
          <w:lang w:val="en-US"/>
        </w:rPr>
        <w:t>по</w:t>
      </w:r>
      <w:proofErr w:type="spellEnd"/>
      <w:r w:rsidRPr="002E7373">
        <w:rPr>
          <w:i/>
          <w:lang w:val="en-US"/>
        </w:rPr>
        <w:t xml:space="preserve"> </w:t>
      </w:r>
      <w:proofErr w:type="spellStart"/>
      <w:r w:rsidRPr="002E7373">
        <w:rPr>
          <w:i/>
          <w:lang w:val="en-US"/>
        </w:rPr>
        <w:t>истекот</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месецот</w:t>
      </w:r>
      <w:proofErr w:type="spellEnd"/>
      <w:r w:rsidRPr="002E7373">
        <w:rPr>
          <w:i/>
          <w:lang w:val="en-US"/>
        </w:rPr>
        <w:t xml:space="preserve"> </w:t>
      </w:r>
      <w:proofErr w:type="spellStart"/>
      <w:r w:rsidRPr="002E7373">
        <w:rPr>
          <w:i/>
          <w:lang w:val="en-US"/>
        </w:rPr>
        <w:t>за</w:t>
      </w:r>
      <w:proofErr w:type="spellEnd"/>
      <w:r w:rsidRPr="002E7373">
        <w:rPr>
          <w:i/>
          <w:lang w:val="en-US"/>
        </w:rPr>
        <w:t xml:space="preserve"> </w:t>
      </w:r>
      <w:proofErr w:type="spellStart"/>
      <w:r w:rsidRPr="002E7373">
        <w:rPr>
          <w:i/>
          <w:lang w:val="en-US"/>
        </w:rPr>
        <w:t>претходниот</w:t>
      </w:r>
      <w:proofErr w:type="spellEnd"/>
      <w:r w:rsidRPr="002E7373">
        <w:rPr>
          <w:i/>
          <w:lang w:val="en-US"/>
        </w:rPr>
        <w:t xml:space="preserve"> </w:t>
      </w:r>
      <w:proofErr w:type="spellStart"/>
      <w:r w:rsidRPr="002E7373">
        <w:rPr>
          <w:i/>
          <w:lang w:val="en-US"/>
        </w:rPr>
        <w:t>месец</w:t>
      </w:r>
      <w:proofErr w:type="spellEnd"/>
      <w:r w:rsidRPr="002E7373">
        <w:rPr>
          <w:i/>
          <w:lang w:val="en-US"/>
        </w:rPr>
        <w:t>.</w:t>
      </w:r>
    </w:p>
    <w:p w:rsidR="008D3A7A" w:rsidRPr="002E7373" w:rsidRDefault="008D3A7A" w:rsidP="008D3A7A">
      <w:pPr>
        <w:spacing w:after="0"/>
        <w:jc w:val="both"/>
        <w:rPr>
          <w:i/>
          <w:lang w:val="en-US"/>
        </w:rPr>
      </w:pPr>
      <w:r w:rsidRPr="002E7373">
        <w:rPr>
          <w:i/>
          <w:lang w:val="en-US"/>
        </w:rPr>
        <w:t xml:space="preserve"> (4) </w:t>
      </w:r>
      <w:proofErr w:type="spellStart"/>
      <w:r w:rsidRPr="002E7373">
        <w:rPr>
          <w:i/>
          <w:lang w:val="en-US"/>
        </w:rPr>
        <w:t>Осигурителното</w:t>
      </w:r>
      <w:proofErr w:type="spellEnd"/>
      <w:r w:rsidRPr="002E7373">
        <w:rPr>
          <w:i/>
          <w:lang w:val="en-US"/>
        </w:rPr>
        <w:t xml:space="preserve"> </w:t>
      </w:r>
      <w:proofErr w:type="spellStart"/>
      <w:r w:rsidRPr="002E7373">
        <w:rPr>
          <w:i/>
          <w:lang w:val="en-US"/>
        </w:rPr>
        <w:t>брокерско</w:t>
      </w:r>
      <w:proofErr w:type="spellEnd"/>
      <w:r w:rsidRPr="002E7373">
        <w:rPr>
          <w:i/>
          <w:lang w:val="en-US"/>
        </w:rPr>
        <w:t xml:space="preserve"> </w:t>
      </w:r>
      <w:proofErr w:type="spellStart"/>
      <w:r w:rsidRPr="002E7373">
        <w:rPr>
          <w:i/>
          <w:lang w:val="en-US"/>
        </w:rPr>
        <w:t>друштво</w:t>
      </w:r>
      <w:proofErr w:type="spellEnd"/>
      <w:r w:rsidRPr="002E7373">
        <w:rPr>
          <w:i/>
          <w:lang w:val="en-US"/>
        </w:rPr>
        <w:t xml:space="preserve"> е </w:t>
      </w:r>
      <w:proofErr w:type="spellStart"/>
      <w:r w:rsidRPr="002E7373">
        <w:rPr>
          <w:i/>
          <w:lang w:val="en-US"/>
        </w:rPr>
        <w:t>должно</w:t>
      </w:r>
      <w:proofErr w:type="spellEnd"/>
      <w:r w:rsidRPr="002E7373">
        <w:rPr>
          <w:i/>
          <w:lang w:val="en-US"/>
        </w:rPr>
        <w:t xml:space="preserve"> </w:t>
      </w:r>
      <w:proofErr w:type="spellStart"/>
      <w:r w:rsidRPr="002E7373">
        <w:rPr>
          <w:i/>
          <w:lang w:val="en-US"/>
        </w:rPr>
        <w:t>еднаш</w:t>
      </w:r>
      <w:proofErr w:type="spellEnd"/>
      <w:r w:rsidRPr="002E7373">
        <w:rPr>
          <w:i/>
          <w:lang w:val="en-US"/>
        </w:rPr>
        <w:t xml:space="preserve"> </w:t>
      </w:r>
      <w:proofErr w:type="spellStart"/>
      <w:r w:rsidRPr="002E7373">
        <w:rPr>
          <w:i/>
          <w:lang w:val="en-US"/>
        </w:rPr>
        <w:t>месечно</w:t>
      </w:r>
      <w:proofErr w:type="spellEnd"/>
      <w:r w:rsidRPr="002E7373">
        <w:rPr>
          <w:i/>
          <w:lang w:val="en-US"/>
        </w:rPr>
        <w:t xml:space="preserve"> </w:t>
      </w:r>
      <w:proofErr w:type="spellStart"/>
      <w:r w:rsidRPr="002E7373">
        <w:rPr>
          <w:i/>
          <w:lang w:val="en-US"/>
        </w:rPr>
        <w:t>до</w:t>
      </w:r>
      <w:proofErr w:type="spellEnd"/>
      <w:r w:rsidRPr="002E7373">
        <w:rPr>
          <w:i/>
          <w:lang w:val="en-US"/>
        </w:rPr>
        <w:t xml:space="preserve"> </w:t>
      </w:r>
      <w:proofErr w:type="spellStart"/>
      <w:r w:rsidRPr="002E7373">
        <w:rPr>
          <w:i/>
          <w:lang w:val="en-US"/>
        </w:rPr>
        <w:t>Агенцијата</w:t>
      </w:r>
      <w:proofErr w:type="spellEnd"/>
      <w:r w:rsidRPr="002E7373">
        <w:rPr>
          <w:i/>
          <w:lang w:val="en-US"/>
        </w:rPr>
        <w:t xml:space="preserve"> </w:t>
      </w:r>
      <w:proofErr w:type="spellStart"/>
      <w:r w:rsidRPr="002E7373">
        <w:rPr>
          <w:i/>
          <w:lang w:val="en-US"/>
        </w:rPr>
        <w:t>за</w:t>
      </w:r>
      <w:proofErr w:type="spellEnd"/>
      <w:r w:rsidRPr="002E7373">
        <w:rPr>
          <w:i/>
          <w:lang w:val="en-US"/>
        </w:rPr>
        <w:t xml:space="preserve"> </w:t>
      </w:r>
      <w:proofErr w:type="spellStart"/>
      <w:r w:rsidRPr="002E7373">
        <w:rPr>
          <w:i/>
          <w:lang w:val="en-US"/>
        </w:rPr>
        <w:t>супервизија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осигурување</w:t>
      </w:r>
      <w:proofErr w:type="spellEnd"/>
      <w:r w:rsidRPr="002E7373">
        <w:rPr>
          <w:i/>
          <w:lang w:val="en-US"/>
        </w:rPr>
        <w:t xml:space="preserve"> </w:t>
      </w:r>
      <w:proofErr w:type="spellStart"/>
      <w:r w:rsidRPr="002E7373">
        <w:rPr>
          <w:i/>
          <w:lang w:val="en-US"/>
        </w:rPr>
        <w:t>да</w:t>
      </w:r>
      <w:proofErr w:type="spellEnd"/>
      <w:r w:rsidRPr="002E7373">
        <w:rPr>
          <w:i/>
          <w:lang w:val="en-US"/>
        </w:rPr>
        <w:t xml:space="preserve"> </w:t>
      </w:r>
      <w:proofErr w:type="spellStart"/>
      <w:r w:rsidRPr="002E7373">
        <w:rPr>
          <w:i/>
          <w:lang w:val="en-US"/>
        </w:rPr>
        <w:t>доставува</w:t>
      </w:r>
      <w:proofErr w:type="spellEnd"/>
      <w:r w:rsidRPr="002E7373">
        <w:rPr>
          <w:i/>
          <w:lang w:val="en-US"/>
        </w:rPr>
        <w:t xml:space="preserve"> </w:t>
      </w:r>
      <w:proofErr w:type="spellStart"/>
      <w:r w:rsidRPr="002E7373">
        <w:rPr>
          <w:i/>
          <w:lang w:val="en-US"/>
        </w:rPr>
        <w:t>извештај</w:t>
      </w:r>
      <w:proofErr w:type="spellEnd"/>
      <w:r w:rsidRPr="002E7373">
        <w:rPr>
          <w:i/>
          <w:lang w:val="en-US"/>
        </w:rPr>
        <w:t xml:space="preserve"> </w:t>
      </w:r>
      <w:proofErr w:type="spellStart"/>
      <w:r w:rsidRPr="002E7373">
        <w:rPr>
          <w:i/>
          <w:lang w:val="en-US"/>
        </w:rPr>
        <w:t>за</w:t>
      </w:r>
      <w:proofErr w:type="spellEnd"/>
      <w:r w:rsidRPr="002E7373">
        <w:rPr>
          <w:i/>
          <w:lang w:val="en-US"/>
        </w:rPr>
        <w:t xml:space="preserve"> </w:t>
      </w:r>
      <w:proofErr w:type="spellStart"/>
      <w:r w:rsidRPr="002E7373">
        <w:rPr>
          <w:i/>
          <w:lang w:val="en-US"/>
        </w:rPr>
        <w:t>бројот</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склучени</w:t>
      </w:r>
      <w:proofErr w:type="spellEnd"/>
      <w:r w:rsidRPr="002E7373">
        <w:rPr>
          <w:i/>
          <w:lang w:val="en-US"/>
        </w:rPr>
        <w:t xml:space="preserve"> </w:t>
      </w:r>
      <w:proofErr w:type="spellStart"/>
      <w:r w:rsidRPr="002E7373">
        <w:rPr>
          <w:i/>
          <w:lang w:val="en-US"/>
        </w:rPr>
        <w:t>договори</w:t>
      </w:r>
      <w:proofErr w:type="spellEnd"/>
      <w:r w:rsidRPr="002E7373">
        <w:rPr>
          <w:i/>
          <w:lang w:val="en-US"/>
        </w:rPr>
        <w:t xml:space="preserve"> и </w:t>
      </w:r>
      <w:proofErr w:type="spellStart"/>
      <w:r w:rsidRPr="002E7373">
        <w:rPr>
          <w:i/>
          <w:lang w:val="en-US"/>
        </w:rPr>
        <w:t>за</w:t>
      </w:r>
      <w:proofErr w:type="spellEnd"/>
      <w:r w:rsidRPr="002E7373">
        <w:rPr>
          <w:i/>
          <w:lang w:val="en-US"/>
        </w:rPr>
        <w:t xml:space="preserve"> </w:t>
      </w:r>
      <w:proofErr w:type="spellStart"/>
      <w:r w:rsidRPr="002E7373">
        <w:rPr>
          <w:i/>
          <w:lang w:val="en-US"/>
        </w:rPr>
        <w:t>износот</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наплатената</w:t>
      </w:r>
      <w:proofErr w:type="spellEnd"/>
      <w:r w:rsidRPr="002E7373">
        <w:rPr>
          <w:i/>
          <w:lang w:val="en-US"/>
        </w:rPr>
        <w:t xml:space="preserve"> и </w:t>
      </w:r>
      <w:proofErr w:type="spellStart"/>
      <w:r w:rsidRPr="002E7373">
        <w:rPr>
          <w:i/>
          <w:lang w:val="en-US"/>
        </w:rPr>
        <w:t>пренесената</w:t>
      </w:r>
      <w:proofErr w:type="spellEnd"/>
      <w:r w:rsidRPr="002E7373">
        <w:rPr>
          <w:i/>
          <w:lang w:val="en-US"/>
        </w:rPr>
        <w:t xml:space="preserve"> </w:t>
      </w:r>
      <w:proofErr w:type="spellStart"/>
      <w:r w:rsidRPr="002E7373">
        <w:rPr>
          <w:i/>
          <w:lang w:val="en-US"/>
        </w:rPr>
        <w:t>премија</w:t>
      </w:r>
      <w:proofErr w:type="spellEnd"/>
      <w:r w:rsidRPr="002E7373">
        <w:rPr>
          <w:i/>
          <w:lang w:val="en-US"/>
        </w:rPr>
        <w:t>.</w:t>
      </w:r>
    </w:p>
    <w:p w:rsidR="008D3A7A" w:rsidRPr="002E7373" w:rsidRDefault="008D3A7A" w:rsidP="008D3A7A">
      <w:pPr>
        <w:spacing w:after="0"/>
        <w:jc w:val="both"/>
        <w:rPr>
          <w:i/>
          <w:lang w:val="en-US"/>
        </w:rPr>
      </w:pPr>
      <w:r w:rsidRPr="002E7373">
        <w:rPr>
          <w:i/>
          <w:lang w:val="en-US"/>
        </w:rPr>
        <w:t xml:space="preserve">(5) </w:t>
      </w:r>
      <w:proofErr w:type="spellStart"/>
      <w:r w:rsidRPr="002E7373">
        <w:rPr>
          <w:i/>
          <w:lang w:val="en-US"/>
        </w:rPr>
        <w:t>Агенцијата</w:t>
      </w:r>
      <w:proofErr w:type="spellEnd"/>
      <w:r w:rsidRPr="002E7373">
        <w:rPr>
          <w:i/>
          <w:lang w:val="en-US"/>
        </w:rPr>
        <w:t xml:space="preserve"> </w:t>
      </w:r>
      <w:proofErr w:type="spellStart"/>
      <w:r w:rsidRPr="002E7373">
        <w:rPr>
          <w:i/>
          <w:lang w:val="en-US"/>
        </w:rPr>
        <w:t>за</w:t>
      </w:r>
      <w:proofErr w:type="spellEnd"/>
      <w:r w:rsidRPr="002E7373">
        <w:rPr>
          <w:i/>
          <w:lang w:val="en-US"/>
        </w:rPr>
        <w:t xml:space="preserve"> </w:t>
      </w:r>
      <w:proofErr w:type="spellStart"/>
      <w:r w:rsidRPr="002E7373">
        <w:rPr>
          <w:i/>
          <w:lang w:val="en-US"/>
        </w:rPr>
        <w:t>супервизија</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осигурување</w:t>
      </w:r>
      <w:proofErr w:type="spellEnd"/>
      <w:r w:rsidRPr="002E7373">
        <w:rPr>
          <w:i/>
          <w:lang w:val="en-US"/>
        </w:rPr>
        <w:t xml:space="preserve"> </w:t>
      </w:r>
      <w:proofErr w:type="spellStart"/>
      <w:r w:rsidRPr="002E7373">
        <w:rPr>
          <w:i/>
          <w:lang w:val="en-US"/>
        </w:rPr>
        <w:t>поблиску</w:t>
      </w:r>
      <w:proofErr w:type="spellEnd"/>
      <w:r w:rsidRPr="002E7373">
        <w:rPr>
          <w:i/>
          <w:lang w:val="en-US"/>
        </w:rPr>
        <w:t xml:space="preserve"> </w:t>
      </w:r>
      <w:proofErr w:type="spellStart"/>
      <w:r w:rsidRPr="002E7373">
        <w:rPr>
          <w:i/>
          <w:lang w:val="en-US"/>
        </w:rPr>
        <w:t>го</w:t>
      </w:r>
      <w:proofErr w:type="spellEnd"/>
      <w:r w:rsidRPr="002E7373">
        <w:rPr>
          <w:i/>
          <w:lang w:val="en-US"/>
        </w:rPr>
        <w:t xml:space="preserve"> </w:t>
      </w:r>
      <w:proofErr w:type="spellStart"/>
      <w:r w:rsidRPr="002E7373">
        <w:rPr>
          <w:i/>
          <w:lang w:val="en-US"/>
        </w:rPr>
        <w:t>пропишува</w:t>
      </w:r>
      <w:proofErr w:type="spellEnd"/>
      <w:r w:rsidRPr="002E7373">
        <w:rPr>
          <w:i/>
          <w:lang w:val="en-US"/>
        </w:rPr>
        <w:t xml:space="preserve"> </w:t>
      </w:r>
      <w:proofErr w:type="spellStart"/>
      <w:r w:rsidRPr="002E7373">
        <w:rPr>
          <w:i/>
          <w:lang w:val="en-US"/>
        </w:rPr>
        <w:t>начинот</w:t>
      </w:r>
      <w:proofErr w:type="spellEnd"/>
      <w:r w:rsidRPr="002E7373">
        <w:rPr>
          <w:i/>
          <w:lang w:val="en-US"/>
        </w:rPr>
        <w:t xml:space="preserve"> и </w:t>
      </w:r>
      <w:proofErr w:type="spellStart"/>
      <w:r w:rsidRPr="002E7373">
        <w:rPr>
          <w:i/>
          <w:lang w:val="en-US"/>
        </w:rPr>
        <w:t>постапката</w:t>
      </w:r>
      <w:proofErr w:type="spellEnd"/>
      <w:r w:rsidRPr="002E7373">
        <w:rPr>
          <w:i/>
          <w:lang w:val="en-US"/>
        </w:rPr>
        <w:t xml:space="preserve"> </w:t>
      </w:r>
      <w:proofErr w:type="spellStart"/>
      <w:r w:rsidRPr="002E7373">
        <w:rPr>
          <w:i/>
          <w:lang w:val="en-US"/>
        </w:rPr>
        <w:t>за</w:t>
      </w:r>
      <w:proofErr w:type="spellEnd"/>
      <w:r w:rsidRPr="002E7373">
        <w:rPr>
          <w:i/>
          <w:lang w:val="en-US"/>
        </w:rPr>
        <w:t xml:space="preserve"> </w:t>
      </w:r>
      <w:proofErr w:type="spellStart"/>
      <w:r w:rsidRPr="002E7373">
        <w:rPr>
          <w:i/>
          <w:lang w:val="en-US"/>
        </w:rPr>
        <w:t>наплатата</w:t>
      </w:r>
      <w:proofErr w:type="spellEnd"/>
      <w:r w:rsidRPr="002E7373">
        <w:rPr>
          <w:i/>
          <w:lang w:val="en-US"/>
        </w:rPr>
        <w:t xml:space="preserve"> и </w:t>
      </w:r>
      <w:proofErr w:type="spellStart"/>
      <w:r w:rsidRPr="002E7373">
        <w:rPr>
          <w:i/>
          <w:lang w:val="en-US"/>
        </w:rPr>
        <w:t>преносот</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премијата</w:t>
      </w:r>
      <w:proofErr w:type="spellEnd"/>
      <w:r w:rsidRPr="002E7373">
        <w:rPr>
          <w:i/>
          <w:lang w:val="en-US"/>
        </w:rPr>
        <w:t xml:space="preserve"> и </w:t>
      </w:r>
      <w:proofErr w:type="spellStart"/>
      <w:r w:rsidRPr="002E7373">
        <w:rPr>
          <w:i/>
          <w:lang w:val="en-US"/>
        </w:rPr>
        <w:t>за</w:t>
      </w:r>
      <w:proofErr w:type="spellEnd"/>
      <w:r w:rsidRPr="002E7373">
        <w:rPr>
          <w:i/>
          <w:lang w:val="en-US"/>
        </w:rPr>
        <w:t xml:space="preserve"> </w:t>
      </w:r>
      <w:proofErr w:type="spellStart"/>
      <w:r w:rsidRPr="002E7373">
        <w:rPr>
          <w:i/>
          <w:lang w:val="en-US"/>
        </w:rPr>
        <w:t>доставување</w:t>
      </w:r>
      <w:proofErr w:type="spellEnd"/>
      <w:r w:rsidRPr="002E7373">
        <w:rPr>
          <w:i/>
          <w:lang w:val="en-US"/>
        </w:rPr>
        <w:t xml:space="preserve"> </w:t>
      </w:r>
      <w:proofErr w:type="spellStart"/>
      <w:r w:rsidRPr="002E7373">
        <w:rPr>
          <w:i/>
          <w:lang w:val="en-US"/>
        </w:rPr>
        <w:t>на</w:t>
      </w:r>
      <w:proofErr w:type="spellEnd"/>
      <w:r w:rsidRPr="002E7373">
        <w:rPr>
          <w:i/>
          <w:lang w:val="en-US"/>
        </w:rPr>
        <w:t xml:space="preserve"> </w:t>
      </w:r>
      <w:proofErr w:type="spellStart"/>
      <w:r w:rsidRPr="002E7373">
        <w:rPr>
          <w:i/>
          <w:lang w:val="en-US"/>
        </w:rPr>
        <w:t>извештаите</w:t>
      </w:r>
      <w:proofErr w:type="spellEnd"/>
      <w:r w:rsidRPr="002E7373">
        <w:rPr>
          <w:i/>
          <w:lang w:val="en-US"/>
        </w:rPr>
        <w:t xml:space="preserve"> </w:t>
      </w:r>
      <w:proofErr w:type="spellStart"/>
      <w:r w:rsidRPr="002E7373">
        <w:rPr>
          <w:i/>
          <w:lang w:val="en-US"/>
        </w:rPr>
        <w:t>од</w:t>
      </w:r>
      <w:proofErr w:type="spellEnd"/>
      <w:r w:rsidRPr="002E7373">
        <w:rPr>
          <w:i/>
          <w:lang w:val="en-US"/>
        </w:rPr>
        <w:t xml:space="preserve"> </w:t>
      </w:r>
      <w:proofErr w:type="spellStart"/>
      <w:r w:rsidRPr="002E7373">
        <w:rPr>
          <w:i/>
          <w:lang w:val="en-US"/>
        </w:rPr>
        <w:t>ставот</w:t>
      </w:r>
      <w:proofErr w:type="spellEnd"/>
      <w:r w:rsidRPr="002E7373">
        <w:rPr>
          <w:i/>
          <w:lang w:val="en-US"/>
        </w:rPr>
        <w:t xml:space="preserve"> (43) </w:t>
      </w:r>
      <w:proofErr w:type="spellStart"/>
      <w:r w:rsidRPr="002E7373">
        <w:rPr>
          <w:i/>
          <w:lang w:val="en-US"/>
        </w:rPr>
        <w:t>на</w:t>
      </w:r>
      <w:proofErr w:type="spellEnd"/>
      <w:r w:rsidRPr="002E7373">
        <w:rPr>
          <w:i/>
          <w:lang w:val="en-US"/>
        </w:rPr>
        <w:t xml:space="preserve"> </w:t>
      </w:r>
      <w:proofErr w:type="spellStart"/>
      <w:r w:rsidRPr="002E7373">
        <w:rPr>
          <w:i/>
          <w:lang w:val="en-US"/>
        </w:rPr>
        <w:t>овој</w:t>
      </w:r>
      <w:proofErr w:type="spellEnd"/>
      <w:r w:rsidRPr="002E7373">
        <w:rPr>
          <w:i/>
          <w:lang w:val="en-US"/>
        </w:rPr>
        <w:t xml:space="preserve"> </w:t>
      </w:r>
      <w:proofErr w:type="spellStart"/>
      <w:r w:rsidRPr="002E7373">
        <w:rPr>
          <w:i/>
          <w:lang w:val="en-US"/>
        </w:rPr>
        <w:t>член</w:t>
      </w:r>
      <w:proofErr w:type="spellEnd"/>
      <w:r w:rsidRPr="002E7373">
        <w:rPr>
          <w:i/>
          <w:lang w:val="en-US"/>
        </w:rPr>
        <w:t>.</w:t>
      </w:r>
    </w:p>
    <w:p w:rsidR="0053624E" w:rsidRPr="002E7373" w:rsidRDefault="0053624E" w:rsidP="008D3A7A">
      <w:pPr>
        <w:spacing w:after="0"/>
        <w:jc w:val="both"/>
        <w:rPr>
          <w:i/>
          <w:lang w:val="en-US"/>
        </w:rPr>
      </w:pPr>
    </w:p>
    <w:p w:rsidR="00BA2776" w:rsidRPr="002E7373" w:rsidRDefault="00BA2776" w:rsidP="008D3A7A">
      <w:pPr>
        <w:spacing w:after="0"/>
        <w:jc w:val="both"/>
        <w:rPr>
          <w:u w:val="single"/>
        </w:rPr>
      </w:pPr>
      <w:r w:rsidRPr="002E7373">
        <w:rPr>
          <w:u w:val="single"/>
        </w:rPr>
        <w:t>Доколку нашиот предлог за измена не е прифатлив</w:t>
      </w:r>
      <w:r w:rsidR="00BB79CB" w:rsidRPr="002E7373">
        <w:rPr>
          <w:u w:val="single"/>
        </w:rPr>
        <w:t xml:space="preserve">, тогаш предлагаме да не се менува членот 150-а, бидејќи измената која е предложена во Нацрт-законот ќе се одрази негативно на работењето на сите </w:t>
      </w:r>
      <w:r w:rsidRPr="002E7373">
        <w:rPr>
          <w:u w:val="single"/>
        </w:rPr>
        <w:t xml:space="preserve"> </w:t>
      </w:r>
      <w:r w:rsidR="00BB79CB" w:rsidRPr="002E7373">
        <w:rPr>
          <w:u w:val="single"/>
        </w:rPr>
        <w:t xml:space="preserve">осигурителни друштва. </w:t>
      </w:r>
    </w:p>
    <w:p w:rsidR="00BB79CB" w:rsidRPr="002E7373" w:rsidRDefault="00BB79CB" w:rsidP="008D3A7A">
      <w:pPr>
        <w:spacing w:after="0"/>
        <w:jc w:val="both"/>
        <w:rPr>
          <w:u w:val="single"/>
        </w:rPr>
      </w:pPr>
    </w:p>
    <w:p w:rsidR="00BB79CB" w:rsidRPr="00BB79CB" w:rsidRDefault="00BB79CB" w:rsidP="00BB79CB">
      <w:pPr>
        <w:pStyle w:val="ListParagraph"/>
        <w:numPr>
          <w:ilvl w:val="0"/>
          <w:numId w:val="2"/>
        </w:numPr>
        <w:spacing w:after="0"/>
        <w:jc w:val="both"/>
        <w:rPr>
          <w:lang w:val="en-US"/>
        </w:rPr>
      </w:pPr>
      <w:r>
        <w:lastRenderedPageBreak/>
        <w:t>Предлог Измени за член 133 од ЗСО</w:t>
      </w:r>
    </w:p>
    <w:p w:rsidR="00BB79CB" w:rsidRDefault="0053624E" w:rsidP="00BB79CB">
      <w:pPr>
        <w:spacing w:after="0"/>
        <w:jc w:val="both"/>
      </w:pPr>
      <w:r>
        <w:t xml:space="preserve">Дополнително, предлагаме и измена во член </w:t>
      </w:r>
      <w:r w:rsidR="00BB79CB">
        <w:t>член 133 став 2 точка 5 до Законот за супервизија на осигурувањето, прва алинеја</w:t>
      </w:r>
      <w:r w:rsidR="00BB79CB">
        <w:t>, каде</w:t>
      </w:r>
      <w:r w:rsidR="00BB79CB">
        <w:t xml:space="preserve"> е наведено дека:</w:t>
      </w:r>
    </w:p>
    <w:p w:rsidR="00BB79CB" w:rsidRPr="00BB79CB" w:rsidRDefault="00BB79CB" w:rsidP="00BB79CB">
      <w:pPr>
        <w:spacing w:after="0"/>
        <w:jc w:val="both"/>
        <w:rPr>
          <w:i/>
        </w:rPr>
      </w:pPr>
      <w:r w:rsidRPr="00BB79CB">
        <w:rPr>
          <w:i/>
        </w:rPr>
        <w:t xml:space="preserve">„5) договорот за осигурувањето претставува дополнување или е поврзан со производот или услугата која ја нуди лицето и истиот покрива: </w:t>
      </w:r>
    </w:p>
    <w:p w:rsidR="00BB79CB" w:rsidRPr="00BB79CB" w:rsidRDefault="00BB79CB" w:rsidP="00BB79CB">
      <w:pPr>
        <w:spacing w:after="0"/>
        <w:jc w:val="both"/>
        <w:rPr>
          <w:i/>
        </w:rPr>
      </w:pPr>
      <w:r w:rsidRPr="00BB79CB">
        <w:rPr>
          <w:i/>
        </w:rPr>
        <w:t xml:space="preserve">- ризик од </w:t>
      </w:r>
      <w:r w:rsidRPr="00BB79CB">
        <w:rPr>
          <w:i/>
          <w:u w:val="single"/>
        </w:rPr>
        <w:t>уништување или оштетување</w:t>
      </w:r>
      <w:r w:rsidRPr="00BB79CB">
        <w:rPr>
          <w:i/>
        </w:rPr>
        <w:t xml:space="preserve"> на производи или предмети...“</w:t>
      </w:r>
    </w:p>
    <w:p w:rsidR="00BB79CB" w:rsidRDefault="00BB79CB" w:rsidP="00BB79CB">
      <w:pPr>
        <w:spacing w:after="0"/>
        <w:jc w:val="both"/>
      </w:pPr>
      <w:r>
        <w:t>Наш</w:t>
      </w:r>
      <w:r>
        <w:t xml:space="preserve">иот предлог е по зборот уништување да се вметне зборот „загуба“. </w:t>
      </w:r>
    </w:p>
    <w:p w:rsidR="00BB79CB" w:rsidRDefault="00BB79CB" w:rsidP="00BB79CB">
      <w:pPr>
        <w:spacing w:after="0"/>
        <w:jc w:val="both"/>
      </w:pPr>
      <w:r>
        <w:t xml:space="preserve">Имено </w:t>
      </w:r>
      <w:r>
        <w:t xml:space="preserve">, во Европската Директива за дистрибуција на осигурување (Insurance Distribution Directive (Directive 2016/97/EU), исклучокот кој е предвиден кај нас (наведен погоре) е опишан како „ </w:t>
      </w:r>
      <w:r w:rsidRPr="00BB79CB">
        <w:rPr>
          <w:i/>
        </w:rPr>
        <w:t>(i) the risk of breakdown, loss of, or damage to, the good or the non-use of the service supplied by that provider</w:t>
      </w:r>
      <w:r>
        <w:t xml:space="preserve">“ со тоа што зборовите „loss of“ се преведуваат не </w:t>
      </w:r>
      <w:r>
        <w:t xml:space="preserve">само </w:t>
      </w:r>
      <w:r>
        <w:t xml:space="preserve">како „уништување“ туку </w:t>
      </w:r>
      <w:r>
        <w:t xml:space="preserve">и </w:t>
      </w:r>
      <w:r>
        <w:t>како „загуба“, која е поширок термин и опфаќа не само уништување туку и загуба заради кривично дело</w:t>
      </w:r>
      <w:r>
        <w:t xml:space="preserve"> </w:t>
      </w:r>
      <w:r>
        <w:t>(разбојништво, кражба, тешка кражба, разбојничка кражба, и др.).</w:t>
      </w:r>
      <w:r>
        <w:t xml:space="preserve"> Со цел да може на осигурениците да им се понуди осигурување и од </w:t>
      </w:r>
      <w:r>
        <w:t>ризици на загуба на предмет заради кривично дело</w:t>
      </w:r>
      <w:r w:rsidR="002E7373">
        <w:t xml:space="preserve"> (преку субјектите за кои е направен исклучокот од член 133 став 2)</w:t>
      </w:r>
      <w:r>
        <w:t xml:space="preserve"> и со тоа да се збогати понудата на осигурителни продукти, предлагаме </w:t>
      </w:r>
      <w:r w:rsidR="002E7373">
        <w:t>да се направи горенаведенат</w:t>
      </w:r>
      <w:r w:rsidR="004F5434">
        <w:t>а</w:t>
      </w:r>
      <w:r w:rsidR="002E7373">
        <w:t xml:space="preserve"> измена и алинејата да гласи:</w:t>
      </w:r>
    </w:p>
    <w:p w:rsidR="002E7373" w:rsidRPr="002E7373" w:rsidRDefault="002E7373" w:rsidP="00BB79CB">
      <w:pPr>
        <w:spacing w:after="0"/>
        <w:jc w:val="both"/>
        <w:rPr>
          <w:i/>
        </w:rPr>
      </w:pPr>
      <w:r>
        <w:rPr>
          <w:i/>
        </w:rPr>
        <w:t>„</w:t>
      </w:r>
      <w:r w:rsidRPr="002E7373">
        <w:rPr>
          <w:i/>
        </w:rPr>
        <w:t>- ризик од уништување, загуба или оштетување на производи или предмети...“</w:t>
      </w:r>
    </w:p>
    <w:p w:rsidR="00BB79CB" w:rsidRPr="0053624E" w:rsidRDefault="00BB79CB">
      <w:pPr>
        <w:spacing w:after="0"/>
        <w:jc w:val="both"/>
      </w:pPr>
    </w:p>
    <w:sectPr w:rsidR="00BB79CB" w:rsidRPr="0053624E" w:rsidSect="008D3A7A">
      <w:pgSz w:w="11906" w:h="16838" w:code="9"/>
      <w:pgMar w:top="1135" w:right="1418" w:bottom="1418" w:left="1418" w:header="72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20E9A"/>
    <w:multiLevelType w:val="hybridMultilevel"/>
    <w:tmpl w:val="CE9245A8"/>
    <w:lvl w:ilvl="0" w:tplc="A8601D8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3356C95"/>
    <w:multiLevelType w:val="hybridMultilevel"/>
    <w:tmpl w:val="E28E20C4"/>
    <w:lvl w:ilvl="0" w:tplc="D408E3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7A"/>
    <w:rsid w:val="00283157"/>
    <w:rsid w:val="002C085B"/>
    <w:rsid w:val="002C4C9A"/>
    <w:rsid w:val="002E7373"/>
    <w:rsid w:val="004723F1"/>
    <w:rsid w:val="004F5434"/>
    <w:rsid w:val="00524998"/>
    <w:rsid w:val="0052587B"/>
    <w:rsid w:val="0053624E"/>
    <w:rsid w:val="0057123B"/>
    <w:rsid w:val="00630A1E"/>
    <w:rsid w:val="006E47B9"/>
    <w:rsid w:val="008D3A7A"/>
    <w:rsid w:val="0090362A"/>
    <w:rsid w:val="009C335F"/>
    <w:rsid w:val="00A26C23"/>
    <w:rsid w:val="00B350CD"/>
    <w:rsid w:val="00B6522B"/>
    <w:rsid w:val="00B950BA"/>
    <w:rsid w:val="00BA2776"/>
    <w:rsid w:val="00BB79CB"/>
    <w:rsid w:val="00C0784C"/>
    <w:rsid w:val="00C36607"/>
    <w:rsid w:val="00DD7B1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375A"/>
  <w15:chartTrackingRefBased/>
  <w15:docId w15:val="{BAF38E14-AA3B-445E-BE93-97D03865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Pandev</dc:creator>
  <cp:keywords/>
  <dc:description/>
  <cp:lastModifiedBy>Zoran Pandev</cp:lastModifiedBy>
  <cp:revision>2</cp:revision>
  <dcterms:created xsi:type="dcterms:W3CDTF">2018-07-17T14:02:00Z</dcterms:created>
  <dcterms:modified xsi:type="dcterms:W3CDTF">2018-07-17T14:59:00Z</dcterms:modified>
</cp:coreProperties>
</file>