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B9" w:rsidRPr="00266E56" w:rsidRDefault="002101B9" w:rsidP="00EC7910">
      <w:pPr>
        <w:jc w:val="center"/>
        <w:outlineLvl w:val="0"/>
        <w:rPr>
          <w:rFonts w:ascii="Calibri" w:hAnsi="Calibri"/>
          <w:b/>
          <w:sz w:val="22"/>
          <w:szCs w:val="22"/>
          <w:lang w:val="mk-MK"/>
        </w:rPr>
      </w:pPr>
      <w:r w:rsidRPr="00266E56">
        <w:rPr>
          <w:rFonts w:ascii="Calibri" w:hAnsi="Calibri"/>
          <w:b/>
          <w:sz w:val="22"/>
          <w:szCs w:val="22"/>
          <w:lang w:val="mk-MK"/>
        </w:rPr>
        <w:t xml:space="preserve">АМАНДМАН </w:t>
      </w:r>
    </w:p>
    <w:p w:rsidR="002101B9" w:rsidRPr="00266E56" w:rsidRDefault="002101B9" w:rsidP="000604FE">
      <w:pPr>
        <w:pStyle w:val="BodyText"/>
        <w:widowControl w:val="0"/>
        <w:spacing w:line="360" w:lineRule="auto"/>
        <w:rPr>
          <w:rFonts w:ascii="Calibri" w:hAnsi="Calibri"/>
          <w:b/>
          <w:sz w:val="22"/>
          <w:szCs w:val="22"/>
          <w:lang w:val="ru-RU"/>
        </w:rPr>
      </w:pPr>
    </w:p>
    <w:p w:rsidR="002101B9" w:rsidRPr="00266E56" w:rsidRDefault="002101B9" w:rsidP="000604FE">
      <w:pPr>
        <w:pStyle w:val="ListParagraph"/>
        <w:ind w:left="0"/>
        <w:rPr>
          <w:rFonts w:ascii="Calibri" w:hAnsi="Calibri"/>
          <w:sz w:val="22"/>
          <w:szCs w:val="22"/>
          <w:lang w:val="mk-MK"/>
        </w:rPr>
      </w:pPr>
    </w:p>
    <w:p w:rsidR="00BB68FC" w:rsidRPr="00266E56" w:rsidRDefault="00BB68FC" w:rsidP="00BB68FC">
      <w:pPr>
        <w:pStyle w:val="ListParagraph"/>
        <w:ind w:left="0"/>
        <w:rPr>
          <w:rFonts w:ascii="Calibri" w:hAnsi="Calibri"/>
          <w:sz w:val="22"/>
          <w:szCs w:val="22"/>
        </w:rPr>
      </w:pPr>
    </w:p>
    <w:p w:rsidR="00BB68FC" w:rsidRPr="00266E56" w:rsidRDefault="00BB68FC" w:rsidP="00BB68FC">
      <w:pPr>
        <w:pStyle w:val="ListParagraph"/>
        <w:numPr>
          <w:ilvl w:val="0"/>
          <w:numId w:val="1"/>
        </w:numPr>
        <w:suppressAutoHyphens w:val="0"/>
        <w:spacing w:after="200" w:line="276" w:lineRule="auto"/>
        <w:ind w:left="0" w:firstLine="0"/>
        <w:rPr>
          <w:rFonts w:ascii="Calibri" w:hAnsi="Calibri"/>
          <w:b/>
          <w:sz w:val="22"/>
          <w:szCs w:val="22"/>
          <w:lang w:val="mk-MK"/>
        </w:rPr>
      </w:pPr>
      <w:r w:rsidRPr="00266E56">
        <w:rPr>
          <w:rFonts w:ascii="Calibri" w:hAnsi="Calibri"/>
          <w:b/>
          <w:sz w:val="22"/>
          <w:szCs w:val="22"/>
          <w:lang w:val="mk-MK"/>
        </w:rPr>
        <w:t>Во член 4 од Предлог– законот ставот  15 се менува и гласи</w:t>
      </w:r>
      <w:r w:rsidRPr="00266E56">
        <w:rPr>
          <w:rFonts w:ascii="Calibri" w:hAnsi="Calibri"/>
          <w:b/>
          <w:sz w:val="22"/>
          <w:szCs w:val="22"/>
          <w:u w:val="single"/>
          <w:lang w:val="mk-MK"/>
        </w:rPr>
        <w:t>:</w:t>
      </w:r>
    </w:p>
    <w:p w:rsidR="00266E56" w:rsidRPr="00266E56" w:rsidRDefault="00266E56" w:rsidP="00266E56">
      <w:pPr>
        <w:pStyle w:val="ListParagraph"/>
        <w:suppressAutoHyphens w:val="0"/>
        <w:spacing w:after="200" w:line="276" w:lineRule="auto"/>
        <w:ind w:left="0"/>
        <w:rPr>
          <w:rFonts w:ascii="Calibri" w:hAnsi="Calibri"/>
          <w:b/>
          <w:sz w:val="22"/>
          <w:szCs w:val="22"/>
          <w:lang w:val="mk-MK"/>
        </w:rPr>
      </w:pPr>
    </w:p>
    <w:p w:rsidR="00BB68FC" w:rsidRPr="00266E56" w:rsidRDefault="00BB68FC" w:rsidP="00BB68FC">
      <w:pPr>
        <w:pStyle w:val="BodyText"/>
        <w:widowControl w:val="0"/>
        <w:spacing w:after="0"/>
        <w:rPr>
          <w:rFonts w:ascii="Calibri" w:hAnsi="Calibri"/>
          <w:sz w:val="22"/>
          <w:szCs w:val="22"/>
          <w:lang w:val="ru-RU"/>
        </w:rPr>
      </w:pPr>
      <w:r w:rsidRPr="00266E56">
        <w:rPr>
          <w:rFonts w:ascii="Calibri" w:hAnsi="Calibri"/>
          <w:sz w:val="22"/>
          <w:szCs w:val="22"/>
          <w:lang w:val="en-US"/>
        </w:rPr>
        <w:t>(</w:t>
      </w:r>
      <w:r w:rsidRPr="00266E56">
        <w:rPr>
          <w:rFonts w:ascii="Calibri" w:hAnsi="Calibri"/>
          <w:sz w:val="22"/>
          <w:szCs w:val="22"/>
          <w:lang w:val="mk-MK"/>
        </w:rPr>
        <w:t>15</w:t>
      </w:r>
      <w:r w:rsidRPr="00266E56">
        <w:rPr>
          <w:rFonts w:ascii="Calibri" w:hAnsi="Calibri"/>
          <w:sz w:val="22"/>
          <w:szCs w:val="22"/>
          <w:lang w:val="en-US"/>
        </w:rPr>
        <w:t xml:space="preserve">) </w:t>
      </w:r>
      <w:r w:rsidRPr="00266E56">
        <w:rPr>
          <w:rFonts w:ascii="Calibri" w:hAnsi="Calibri"/>
          <w:sz w:val="22"/>
          <w:szCs w:val="22"/>
          <w:lang w:val="ru-RU"/>
        </w:rPr>
        <w:t>Забрането е употреба на животни во филмови, реклами и за останати комерцијални цели ако животните се изложени на потенцијална болка, страв, стрес, повреда, патење и/или смрт;</w:t>
      </w:r>
    </w:p>
    <w:p w:rsidR="00BB68FC" w:rsidRPr="00266E56" w:rsidRDefault="00BB68FC" w:rsidP="00BB68FC">
      <w:pPr>
        <w:pStyle w:val="ListParagraph"/>
        <w:suppressAutoHyphens w:val="0"/>
        <w:spacing w:after="200" w:line="276" w:lineRule="auto"/>
        <w:ind w:left="0"/>
        <w:rPr>
          <w:rFonts w:ascii="Calibri" w:hAnsi="Calibri"/>
          <w:sz w:val="22"/>
          <w:szCs w:val="22"/>
          <w:lang w:val="en-US"/>
        </w:rPr>
      </w:pPr>
    </w:p>
    <w:p w:rsidR="00266E56" w:rsidRPr="00266E56" w:rsidRDefault="00266E56" w:rsidP="00BB68FC">
      <w:pPr>
        <w:pStyle w:val="ListParagraph"/>
        <w:suppressAutoHyphens w:val="0"/>
        <w:spacing w:after="200" w:line="276" w:lineRule="auto"/>
        <w:ind w:left="0"/>
        <w:rPr>
          <w:rFonts w:ascii="Calibri" w:hAnsi="Calibri"/>
          <w:sz w:val="22"/>
          <w:szCs w:val="22"/>
          <w:lang w:val="en-US"/>
        </w:rPr>
      </w:pPr>
    </w:p>
    <w:p w:rsidR="00BB68FC" w:rsidRPr="00266E56" w:rsidRDefault="00BB68FC" w:rsidP="00BB68FC">
      <w:pPr>
        <w:pStyle w:val="ListParagraph"/>
        <w:suppressAutoHyphens w:val="0"/>
        <w:spacing w:after="200" w:line="276" w:lineRule="auto"/>
        <w:ind w:left="0"/>
        <w:rPr>
          <w:rFonts w:ascii="Calibri" w:hAnsi="Calibri"/>
          <w:sz w:val="22"/>
          <w:szCs w:val="22"/>
          <w:lang w:val="mk-MK"/>
        </w:rPr>
      </w:pPr>
      <w:r w:rsidRPr="00266E56">
        <w:rPr>
          <w:rFonts w:ascii="Calibri" w:hAnsi="Calibri"/>
          <w:sz w:val="22"/>
          <w:szCs w:val="22"/>
          <w:lang w:val="mk-MK"/>
        </w:rPr>
        <w:t>Во членот 4 после ставот 15 се додаваат нови 20 става ( 16, 17, 18, 19, 20, 21, 22, 23, 24, 25, 26, 27, 28, 29, 30, 31, 32, 33, 34 и 35) кои гласат:</w:t>
      </w:r>
    </w:p>
    <w:p w:rsidR="00266E56" w:rsidRPr="00266E56" w:rsidRDefault="00266E56" w:rsidP="00266E56">
      <w:pPr>
        <w:pStyle w:val="BodyText"/>
        <w:widowControl w:val="0"/>
        <w:rPr>
          <w:rFonts w:ascii="Calibri" w:eastAsia="Calibri" w:hAnsi="Calibri"/>
          <w:sz w:val="22"/>
          <w:szCs w:val="22"/>
          <w:lang w:val="en-US"/>
        </w:rPr>
      </w:pPr>
      <w:r w:rsidRPr="00266E56">
        <w:rPr>
          <w:rFonts w:ascii="Calibri" w:hAnsi="Calibri"/>
          <w:sz w:val="22"/>
          <w:szCs w:val="22"/>
          <w:lang w:val="mk-MK"/>
        </w:rPr>
        <w:t>(16)</w:t>
      </w:r>
      <w:r w:rsidRPr="00266E56">
        <w:rPr>
          <w:rFonts w:ascii="Calibri" w:hAnsi="Calibri"/>
          <w:sz w:val="22"/>
          <w:szCs w:val="22"/>
          <w:lang w:val="en-US"/>
        </w:rPr>
        <w:t xml:space="preserve"> </w:t>
      </w:r>
      <w:r w:rsidR="00BB68FC" w:rsidRPr="00266E56">
        <w:rPr>
          <w:rFonts w:ascii="Calibri" w:hAnsi="Calibri"/>
          <w:sz w:val="22"/>
          <w:szCs w:val="22"/>
          <w:lang w:val="mk-MK"/>
        </w:rPr>
        <w:t>Забрането е  одгледување на кокошки во незбогатени кафези</w:t>
      </w:r>
      <w:r w:rsidRPr="00266E56">
        <w:rPr>
          <w:rFonts w:ascii="Calibri" w:hAnsi="Calibri"/>
          <w:sz w:val="22"/>
          <w:szCs w:val="22"/>
          <w:lang w:val="en-US"/>
        </w:rPr>
        <w:t>.</w:t>
      </w:r>
    </w:p>
    <w:p w:rsidR="00BB68FC" w:rsidRPr="00266E56" w:rsidRDefault="00BB68FC" w:rsidP="00266E56">
      <w:pPr>
        <w:pStyle w:val="BodyText"/>
        <w:widowControl w:val="0"/>
        <w:ind w:left="426" w:hanging="426"/>
        <w:rPr>
          <w:rFonts w:ascii="Calibri" w:eastAsia="Calibri" w:hAnsi="Calibri"/>
          <w:sz w:val="22"/>
          <w:szCs w:val="22"/>
          <w:lang w:val="en-US"/>
        </w:rPr>
      </w:pPr>
      <w:r w:rsidRPr="00266E56">
        <w:rPr>
          <w:rFonts w:ascii="Calibri" w:hAnsi="Calibri"/>
          <w:sz w:val="22"/>
          <w:szCs w:val="22"/>
          <w:lang w:val="mk-MK"/>
        </w:rPr>
        <w:t xml:space="preserve"> (17)</w:t>
      </w:r>
      <w:r w:rsidR="00266E56" w:rsidRPr="00266E56">
        <w:rPr>
          <w:rFonts w:ascii="Calibri" w:hAnsi="Calibri"/>
          <w:sz w:val="22"/>
          <w:szCs w:val="22"/>
          <w:lang w:val="en-US"/>
        </w:rPr>
        <w:t xml:space="preserve"> </w:t>
      </w:r>
      <w:r w:rsidRPr="00266E56">
        <w:rPr>
          <w:rFonts w:ascii="Calibri" w:hAnsi="Calibri"/>
          <w:sz w:val="22"/>
          <w:szCs w:val="22"/>
          <w:lang w:val="mk-MK"/>
        </w:rPr>
        <w:t>Забрането е моментално дробење на цели животни, односно мачерација во производство на јајца</w:t>
      </w:r>
      <w:r w:rsidRPr="00266E56">
        <w:rPr>
          <w:rFonts w:ascii="Calibri" w:hAnsi="Calibri"/>
          <w:sz w:val="22"/>
          <w:szCs w:val="22"/>
        </w:rPr>
        <w:t>.</w:t>
      </w:r>
    </w:p>
    <w:p w:rsidR="00BB68FC" w:rsidRPr="00266E56" w:rsidRDefault="00BB68FC" w:rsidP="00266E56">
      <w:pPr>
        <w:ind w:left="426" w:hanging="426"/>
        <w:rPr>
          <w:rFonts w:ascii="Calibri" w:eastAsia="Calibri" w:hAnsi="Calibri"/>
          <w:sz w:val="22"/>
          <w:szCs w:val="22"/>
        </w:rPr>
      </w:pPr>
      <w:r w:rsidRPr="00266E56">
        <w:rPr>
          <w:rFonts w:ascii="Calibri" w:hAnsi="Calibri"/>
          <w:sz w:val="22"/>
          <w:szCs w:val="22"/>
        </w:rPr>
        <w:t xml:space="preserve"> (1</w:t>
      </w:r>
      <w:r w:rsidRPr="00266E56">
        <w:rPr>
          <w:rFonts w:ascii="Calibri" w:hAnsi="Calibri"/>
          <w:sz w:val="22"/>
          <w:szCs w:val="22"/>
          <w:lang w:val="mk-MK"/>
        </w:rPr>
        <w:t>8</w:t>
      </w:r>
      <w:r w:rsidRPr="00266E56">
        <w:rPr>
          <w:rFonts w:ascii="Calibri" w:hAnsi="Calibri"/>
          <w:sz w:val="22"/>
          <w:szCs w:val="22"/>
        </w:rPr>
        <w:t xml:space="preserve">) </w:t>
      </w:r>
      <w:r w:rsidRPr="00266E56">
        <w:rPr>
          <w:rFonts w:ascii="Calibri" w:eastAsia="Calibri" w:hAnsi="Calibri"/>
          <w:sz w:val="22"/>
          <w:szCs w:val="22"/>
          <w:lang w:val="ru-RU"/>
        </w:rPr>
        <w:t xml:space="preserve">Забрането е да се пласираат на пазарот и/или да се увезуваат и/или да </w:t>
      </w:r>
      <w:r w:rsidR="00266E56" w:rsidRPr="00266E56">
        <w:rPr>
          <w:rFonts w:ascii="Calibri" w:eastAsia="Calibri" w:hAnsi="Calibri"/>
          <w:sz w:val="22"/>
          <w:szCs w:val="22"/>
          <w:lang w:val="ru-RU"/>
        </w:rPr>
        <w:t xml:space="preserve">се </w:t>
      </w:r>
      <w:r w:rsidR="00266E56" w:rsidRPr="00266E56">
        <w:rPr>
          <w:rFonts w:ascii="Calibri" w:hAnsi="Calibri"/>
          <w:sz w:val="22"/>
          <w:szCs w:val="22"/>
        </w:rPr>
        <w:t>извезуваат</w:t>
      </w:r>
      <w:r w:rsidRPr="00266E56">
        <w:rPr>
          <w:rFonts w:ascii="Calibri" w:eastAsia="Calibri" w:hAnsi="Calibri"/>
          <w:sz w:val="22"/>
          <w:szCs w:val="22"/>
          <w:lang w:val="ru-RU"/>
        </w:rPr>
        <w:t xml:space="preserve"> од РМ производи изработени од крзно и/или кожа од мачка и/или куче и производи кои содржат таква кожа и/или крзно</w:t>
      </w:r>
    </w:p>
    <w:p w:rsidR="00BB68FC" w:rsidRPr="00266E56" w:rsidRDefault="00BB68FC" w:rsidP="00266E56">
      <w:pPr>
        <w:pStyle w:val="BodyText"/>
        <w:widowControl w:val="0"/>
        <w:spacing w:after="0"/>
        <w:ind w:left="426" w:hanging="426"/>
        <w:rPr>
          <w:rFonts w:ascii="Calibri" w:hAnsi="Calibri"/>
          <w:sz w:val="22"/>
          <w:szCs w:val="22"/>
          <w:lang w:val="ru-RU"/>
        </w:rPr>
      </w:pPr>
      <w:r w:rsidRPr="00266E56">
        <w:rPr>
          <w:rFonts w:ascii="Calibri" w:hAnsi="Calibri"/>
          <w:sz w:val="22"/>
          <w:szCs w:val="22"/>
          <w:lang w:val="en-US"/>
        </w:rPr>
        <w:t xml:space="preserve"> (</w:t>
      </w:r>
      <w:r w:rsidRPr="00266E56">
        <w:rPr>
          <w:rFonts w:ascii="Calibri" w:hAnsi="Calibri"/>
          <w:sz w:val="22"/>
          <w:szCs w:val="22"/>
          <w:lang w:val="mk-MK"/>
        </w:rPr>
        <w:t>20</w:t>
      </w:r>
      <w:r w:rsidRPr="00266E56">
        <w:rPr>
          <w:rFonts w:ascii="Calibri" w:hAnsi="Calibri"/>
          <w:sz w:val="22"/>
          <w:szCs w:val="22"/>
          <w:lang w:val="en-US"/>
        </w:rPr>
        <w:t xml:space="preserve">) </w:t>
      </w:r>
      <w:r w:rsidRPr="00266E56">
        <w:rPr>
          <w:rFonts w:ascii="Calibri" w:hAnsi="Calibri"/>
          <w:sz w:val="22"/>
          <w:szCs w:val="22"/>
          <w:lang w:val="ru-RU"/>
        </w:rPr>
        <w:t>Забрането е давање на живи животни како награда на натпревари, игри на среќа, лотарии и секакви други настани;</w:t>
      </w:r>
    </w:p>
    <w:p w:rsidR="00BB68FC" w:rsidRPr="00266E56" w:rsidRDefault="00BB68FC" w:rsidP="00266E56">
      <w:pPr>
        <w:pStyle w:val="CommentText"/>
        <w:tabs>
          <w:tab w:val="left" w:pos="180"/>
        </w:tabs>
        <w:spacing w:after="0"/>
        <w:ind w:left="426" w:hanging="426"/>
        <w:contextualSpacing/>
        <w:rPr>
          <w:sz w:val="22"/>
          <w:szCs w:val="22"/>
          <w:lang w:val="mk-MK"/>
        </w:rPr>
      </w:pPr>
      <w:r w:rsidRPr="00266E56">
        <w:rPr>
          <w:sz w:val="22"/>
          <w:szCs w:val="22"/>
        </w:rPr>
        <w:t>(2</w:t>
      </w:r>
      <w:r w:rsidRPr="00266E56">
        <w:rPr>
          <w:sz w:val="22"/>
          <w:szCs w:val="22"/>
          <w:lang w:val="mk-MK"/>
        </w:rPr>
        <w:t>1</w:t>
      </w:r>
      <w:r w:rsidRPr="00266E56">
        <w:rPr>
          <w:sz w:val="22"/>
          <w:szCs w:val="22"/>
        </w:rPr>
        <w:t xml:space="preserve">) </w:t>
      </w:r>
      <w:r w:rsidRPr="00266E56">
        <w:rPr>
          <w:sz w:val="22"/>
          <w:szCs w:val="22"/>
          <w:lang w:val="mk-MK"/>
        </w:rPr>
        <w:t>Забрана за неконтролирано размножување и продажба на домашни миленици освен во услови предвидени со Законот.</w:t>
      </w:r>
    </w:p>
    <w:p w:rsidR="00BB68FC" w:rsidRPr="00266E56" w:rsidRDefault="00266E56" w:rsidP="00BB68FC">
      <w:pPr>
        <w:pStyle w:val="BodyText"/>
        <w:widowControl w:val="0"/>
        <w:spacing w:after="0"/>
        <w:rPr>
          <w:rFonts w:ascii="Calibri" w:hAnsi="Calibri"/>
          <w:sz w:val="22"/>
          <w:szCs w:val="22"/>
          <w:lang w:val="ru-RU"/>
        </w:rPr>
      </w:pPr>
      <w:r w:rsidRPr="00266E56">
        <w:rPr>
          <w:rFonts w:ascii="Calibri" w:hAnsi="Calibri"/>
          <w:sz w:val="22"/>
          <w:szCs w:val="22"/>
          <w:lang w:val="mk-MK"/>
        </w:rPr>
        <w:t xml:space="preserve"> </w:t>
      </w:r>
      <w:r w:rsidR="00BB68FC" w:rsidRPr="00266E56">
        <w:rPr>
          <w:rFonts w:ascii="Calibri" w:hAnsi="Calibri"/>
          <w:sz w:val="22"/>
          <w:szCs w:val="22"/>
          <w:lang w:val="en-US"/>
        </w:rPr>
        <w:t>(2</w:t>
      </w:r>
      <w:r w:rsidR="00BB68FC" w:rsidRPr="00266E56">
        <w:rPr>
          <w:rFonts w:ascii="Calibri" w:hAnsi="Calibri"/>
          <w:sz w:val="22"/>
          <w:szCs w:val="22"/>
          <w:lang w:val="mk-MK"/>
        </w:rPr>
        <w:t>2</w:t>
      </w:r>
      <w:r w:rsidR="00BB68FC" w:rsidRPr="00266E56">
        <w:rPr>
          <w:rFonts w:ascii="Calibri" w:hAnsi="Calibri"/>
          <w:sz w:val="22"/>
          <w:szCs w:val="22"/>
          <w:lang w:val="en-US"/>
        </w:rPr>
        <w:t xml:space="preserve">) </w:t>
      </w:r>
      <w:r w:rsidR="00BB68FC" w:rsidRPr="00266E56">
        <w:rPr>
          <w:rFonts w:ascii="Calibri" w:hAnsi="Calibri"/>
          <w:sz w:val="22"/>
          <w:szCs w:val="22"/>
          <w:lang w:val="ru-RU"/>
        </w:rPr>
        <w:t>Забрането е продажба на животни на малолетници;</w:t>
      </w:r>
    </w:p>
    <w:p w:rsidR="00BB68FC" w:rsidRPr="00266E56" w:rsidRDefault="00BB68FC" w:rsidP="00266E56">
      <w:pPr>
        <w:ind w:left="426" w:hanging="426"/>
        <w:rPr>
          <w:rFonts w:ascii="Calibri" w:hAnsi="Calibri"/>
          <w:sz w:val="22"/>
          <w:szCs w:val="22"/>
          <w:lang w:val="mk-MK"/>
        </w:rPr>
      </w:pPr>
      <w:r w:rsidRPr="00266E56">
        <w:rPr>
          <w:rFonts w:ascii="Calibri" w:hAnsi="Calibri"/>
          <w:sz w:val="22"/>
          <w:szCs w:val="22"/>
          <w:lang w:val="mk-MK"/>
        </w:rPr>
        <w:t xml:space="preserve"> (23) Се забранува еутаназија на здрави бездомни  животни, животни кои се излечиво болни, животни за кои постои интерес да бидат вдомени.</w:t>
      </w:r>
    </w:p>
    <w:p w:rsidR="00BB68FC" w:rsidRPr="00266E56" w:rsidRDefault="00BB68FC" w:rsidP="00BB68FC">
      <w:pPr>
        <w:rPr>
          <w:rFonts w:ascii="Calibri" w:eastAsia="Calibri" w:hAnsi="Calibri"/>
          <w:sz w:val="22"/>
          <w:szCs w:val="22"/>
        </w:rPr>
      </w:pPr>
      <w:r w:rsidRPr="00266E56" w:rsidDel="00E603DE">
        <w:rPr>
          <w:rFonts w:ascii="Calibri" w:hAnsi="Calibri"/>
          <w:sz w:val="22"/>
          <w:szCs w:val="22"/>
        </w:rPr>
        <w:t xml:space="preserve"> </w:t>
      </w:r>
      <w:r w:rsidRPr="00266E56">
        <w:rPr>
          <w:rFonts w:ascii="Calibri" w:hAnsi="Calibri"/>
          <w:sz w:val="22"/>
          <w:szCs w:val="22"/>
        </w:rPr>
        <w:t>(2</w:t>
      </w:r>
      <w:r w:rsidRPr="00266E56">
        <w:rPr>
          <w:rFonts w:ascii="Calibri" w:hAnsi="Calibri"/>
          <w:sz w:val="22"/>
          <w:szCs w:val="22"/>
          <w:lang w:val="mk-MK"/>
        </w:rPr>
        <w:t>4</w:t>
      </w:r>
      <w:r w:rsidRPr="00266E56">
        <w:rPr>
          <w:rFonts w:ascii="Calibri" w:hAnsi="Calibri"/>
          <w:sz w:val="22"/>
          <w:szCs w:val="22"/>
        </w:rPr>
        <w:t xml:space="preserve">) </w:t>
      </w:r>
      <w:r w:rsidRPr="00266E56">
        <w:rPr>
          <w:rFonts w:ascii="Calibri" w:eastAsia="Calibri" w:hAnsi="Calibri"/>
          <w:sz w:val="22"/>
          <w:szCs w:val="22"/>
          <w:lang w:val="ru-RU"/>
        </w:rPr>
        <w:t>Забрането е употреба на живи живот</w:t>
      </w:r>
      <w:r w:rsidR="00266E56" w:rsidRPr="00266E56">
        <w:rPr>
          <w:rFonts w:ascii="Calibri" w:eastAsia="Calibri" w:hAnsi="Calibri"/>
          <w:sz w:val="22"/>
          <w:szCs w:val="22"/>
          <w:lang w:val="ru-RU"/>
        </w:rPr>
        <w:t>ни како мамки при лов и риболов</w:t>
      </w:r>
      <w:r w:rsidR="00266E56" w:rsidRPr="00266E56">
        <w:rPr>
          <w:rFonts w:ascii="Calibri" w:eastAsia="Calibri" w:hAnsi="Calibri"/>
          <w:sz w:val="22"/>
          <w:szCs w:val="22"/>
        </w:rPr>
        <w:t>.</w:t>
      </w:r>
    </w:p>
    <w:p w:rsidR="00BB68FC" w:rsidRPr="00266E56" w:rsidRDefault="00BB68FC" w:rsidP="00BB68FC">
      <w:pPr>
        <w:rPr>
          <w:rFonts w:ascii="Calibri" w:eastAsia="Calibri" w:hAnsi="Calibri"/>
          <w:sz w:val="22"/>
          <w:szCs w:val="22"/>
        </w:rPr>
      </w:pPr>
      <w:r w:rsidRPr="00266E56">
        <w:rPr>
          <w:rFonts w:ascii="Calibri" w:hAnsi="Calibri"/>
          <w:sz w:val="22"/>
          <w:szCs w:val="22"/>
          <w:lang w:val="mk-MK"/>
        </w:rPr>
        <w:t xml:space="preserve"> </w:t>
      </w:r>
      <w:r w:rsidRPr="00266E56">
        <w:rPr>
          <w:rFonts w:ascii="Calibri" w:hAnsi="Calibri"/>
          <w:sz w:val="22"/>
          <w:szCs w:val="22"/>
        </w:rPr>
        <w:t>(2</w:t>
      </w:r>
      <w:r w:rsidRPr="00266E56">
        <w:rPr>
          <w:rFonts w:ascii="Calibri" w:hAnsi="Calibri"/>
          <w:sz w:val="22"/>
          <w:szCs w:val="22"/>
          <w:lang w:val="mk-MK"/>
        </w:rPr>
        <w:t>5</w:t>
      </w:r>
      <w:r w:rsidRPr="00266E56">
        <w:rPr>
          <w:rFonts w:ascii="Calibri" w:hAnsi="Calibri"/>
          <w:sz w:val="22"/>
          <w:szCs w:val="22"/>
        </w:rPr>
        <w:t xml:space="preserve">) </w:t>
      </w:r>
      <w:r w:rsidRPr="00266E56">
        <w:rPr>
          <w:rFonts w:ascii="Calibri" w:eastAsia="Calibri" w:hAnsi="Calibri"/>
          <w:sz w:val="22"/>
          <w:szCs w:val="22"/>
          <w:lang w:val="ru-RU"/>
        </w:rPr>
        <w:t>Забрането е експериментирање со живот</w:t>
      </w:r>
      <w:r w:rsidR="00266E56" w:rsidRPr="00266E56">
        <w:rPr>
          <w:rFonts w:ascii="Calibri" w:eastAsia="Calibri" w:hAnsi="Calibri"/>
          <w:sz w:val="22"/>
          <w:szCs w:val="22"/>
          <w:lang w:val="ru-RU"/>
        </w:rPr>
        <w:t>ни во основни и средни училишта</w:t>
      </w:r>
      <w:r w:rsidR="00266E56" w:rsidRPr="00266E56">
        <w:rPr>
          <w:rFonts w:ascii="Calibri" w:eastAsia="Calibri" w:hAnsi="Calibri"/>
          <w:sz w:val="22"/>
          <w:szCs w:val="22"/>
        </w:rPr>
        <w:t>.</w:t>
      </w:r>
    </w:p>
    <w:p w:rsidR="00BB68FC" w:rsidRPr="00266E56" w:rsidRDefault="00BB68FC" w:rsidP="00266E56">
      <w:pPr>
        <w:pStyle w:val="BodyText"/>
        <w:widowControl w:val="0"/>
        <w:spacing w:after="0"/>
        <w:ind w:left="426" w:hanging="426"/>
        <w:rPr>
          <w:rFonts w:ascii="Calibri" w:hAnsi="Calibri"/>
          <w:sz w:val="22"/>
          <w:szCs w:val="22"/>
          <w:lang w:val="mk-MK"/>
        </w:rPr>
      </w:pPr>
      <w:r w:rsidRPr="00266E56">
        <w:rPr>
          <w:rFonts w:ascii="Calibri" w:hAnsi="Calibri"/>
          <w:sz w:val="22"/>
          <w:szCs w:val="22"/>
          <w:lang w:val="mk-MK"/>
        </w:rPr>
        <w:t xml:space="preserve"> </w:t>
      </w:r>
      <w:r w:rsidRPr="00266E56">
        <w:rPr>
          <w:rFonts w:ascii="Calibri" w:hAnsi="Calibri"/>
          <w:sz w:val="22"/>
          <w:szCs w:val="22"/>
          <w:lang w:val="en-US"/>
        </w:rPr>
        <w:t>(2</w:t>
      </w:r>
      <w:r w:rsidRPr="00266E56">
        <w:rPr>
          <w:rFonts w:ascii="Calibri" w:hAnsi="Calibri"/>
          <w:sz w:val="22"/>
          <w:szCs w:val="22"/>
          <w:lang w:val="mk-MK"/>
        </w:rPr>
        <w:t>6</w:t>
      </w:r>
      <w:r w:rsidRPr="00266E56">
        <w:rPr>
          <w:rFonts w:ascii="Calibri" w:hAnsi="Calibri"/>
          <w:sz w:val="22"/>
          <w:szCs w:val="22"/>
          <w:lang w:val="en-US"/>
        </w:rPr>
        <w:t xml:space="preserve">) </w:t>
      </w:r>
      <w:r w:rsidRPr="00266E56">
        <w:rPr>
          <w:rFonts w:ascii="Calibri" w:hAnsi="Calibri"/>
          <w:sz w:val="22"/>
          <w:szCs w:val="22"/>
          <w:lang w:val="mk-MK"/>
        </w:rPr>
        <w:t>Забрането е животните кои се чуваат во зоолошки градини да се користат за експерименти и/или да се продаваат на кои било институти за експерименти</w:t>
      </w:r>
    </w:p>
    <w:p w:rsidR="00BB68FC" w:rsidRPr="00266E56" w:rsidRDefault="00BB68FC" w:rsidP="00BB68FC">
      <w:pPr>
        <w:outlineLvl w:val="0"/>
        <w:rPr>
          <w:rFonts w:ascii="Calibri" w:eastAsia="Calibri" w:hAnsi="Calibri"/>
          <w:sz w:val="22"/>
          <w:szCs w:val="22"/>
        </w:rPr>
      </w:pPr>
      <w:r w:rsidRPr="00266E56">
        <w:rPr>
          <w:rFonts w:ascii="Calibri" w:hAnsi="Calibri"/>
          <w:sz w:val="22"/>
          <w:szCs w:val="22"/>
        </w:rPr>
        <w:t>(2</w:t>
      </w:r>
      <w:r w:rsidRPr="00266E56">
        <w:rPr>
          <w:rFonts w:ascii="Calibri" w:hAnsi="Calibri"/>
          <w:sz w:val="22"/>
          <w:szCs w:val="22"/>
          <w:lang w:val="mk-MK"/>
        </w:rPr>
        <w:t>7</w:t>
      </w:r>
      <w:r w:rsidRPr="00266E56">
        <w:rPr>
          <w:rFonts w:ascii="Calibri" w:hAnsi="Calibri"/>
          <w:sz w:val="22"/>
          <w:szCs w:val="22"/>
        </w:rPr>
        <w:t xml:space="preserve">) </w:t>
      </w:r>
      <w:r w:rsidRPr="00266E56">
        <w:rPr>
          <w:rFonts w:ascii="Calibri" w:eastAsia="Calibri" w:hAnsi="Calibri"/>
          <w:sz w:val="22"/>
          <w:szCs w:val="22"/>
        </w:rPr>
        <w:t>Забрането е вршење на експерименти врз бездомни животни</w:t>
      </w:r>
    </w:p>
    <w:p w:rsidR="00BB68FC" w:rsidRPr="00266E56" w:rsidRDefault="00BB68FC" w:rsidP="00BB68FC">
      <w:pPr>
        <w:rPr>
          <w:rFonts w:ascii="Calibri" w:eastAsia="Calibri" w:hAnsi="Calibri"/>
          <w:sz w:val="22"/>
          <w:szCs w:val="22"/>
        </w:rPr>
      </w:pPr>
      <w:r w:rsidRPr="00266E56">
        <w:rPr>
          <w:rFonts w:ascii="Calibri" w:hAnsi="Calibri"/>
          <w:sz w:val="22"/>
          <w:szCs w:val="22"/>
        </w:rPr>
        <w:t>(2</w:t>
      </w:r>
      <w:r w:rsidRPr="00266E56">
        <w:rPr>
          <w:rFonts w:ascii="Calibri" w:hAnsi="Calibri"/>
          <w:sz w:val="22"/>
          <w:szCs w:val="22"/>
          <w:lang w:val="mk-MK"/>
        </w:rPr>
        <w:t>8</w:t>
      </w:r>
      <w:r w:rsidRPr="00266E56">
        <w:rPr>
          <w:rFonts w:ascii="Calibri" w:hAnsi="Calibri"/>
          <w:sz w:val="22"/>
          <w:szCs w:val="22"/>
        </w:rPr>
        <w:t xml:space="preserve">) </w:t>
      </w:r>
      <w:r w:rsidRPr="00266E56">
        <w:rPr>
          <w:rFonts w:ascii="Calibri" w:eastAsia="Calibri" w:hAnsi="Calibri"/>
          <w:sz w:val="22"/>
          <w:szCs w:val="22"/>
        </w:rPr>
        <w:t>Забрането е вршење на експерименти врз диви животни</w:t>
      </w:r>
    </w:p>
    <w:p w:rsidR="00BB68FC" w:rsidRPr="00266E56" w:rsidRDefault="00BB68FC" w:rsidP="00BB68FC">
      <w:pPr>
        <w:outlineLvl w:val="0"/>
        <w:rPr>
          <w:rFonts w:ascii="Calibri" w:eastAsia="Calibri" w:hAnsi="Calibri"/>
          <w:sz w:val="22"/>
          <w:szCs w:val="22"/>
        </w:rPr>
      </w:pPr>
      <w:r w:rsidRPr="00266E56">
        <w:rPr>
          <w:rFonts w:ascii="Calibri" w:hAnsi="Calibri"/>
          <w:sz w:val="22"/>
          <w:szCs w:val="22"/>
        </w:rPr>
        <w:t>(</w:t>
      </w:r>
      <w:r w:rsidRPr="00266E56">
        <w:rPr>
          <w:rFonts w:ascii="Calibri" w:hAnsi="Calibri"/>
          <w:sz w:val="22"/>
          <w:szCs w:val="22"/>
          <w:lang w:val="mk-MK"/>
        </w:rPr>
        <w:t>29</w:t>
      </w:r>
      <w:r w:rsidRPr="00266E56">
        <w:rPr>
          <w:rFonts w:ascii="Calibri" w:hAnsi="Calibri"/>
          <w:sz w:val="22"/>
          <w:szCs w:val="22"/>
        </w:rPr>
        <w:t xml:space="preserve">) </w:t>
      </w:r>
      <w:r w:rsidRPr="00266E56">
        <w:rPr>
          <w:rFonts w:ascii="Calibri" w:eastAsia="Calibri" w:hAnsi="Calibri"/>
          <w:sz w:val="22"/>
          <w:szCs w:val="22"/>
        </w:rPr>
        <w:t>Забрането е вршење експерименти врз не-човеколики примати</w:t>
      </w:r>
    </w:p>
    <w:p w:rsidR="00BB68FC" w:rsidRPr="00266E56" w:rsidRDefault="00BB68FC" w:rsidP="00BB68FC">
      <w:pPr>
        <w:rPr>
          <w:rFonts w:ascii="Calibri" w:eastAsia="Calibri" w:hAnsi="Calibri"/>
          <w:sz w:val="22"/>
          <w:szCs w:val="22"/>
        </w:rPr>
      </w:pPr>
      <w:r w:rsidRPr="00266E56">
        <w:rPr>
          <w:rFonts w:ascii="Calibri" w:hAnsi="Calibri"/>
          <w:sz w:val="22"/>
          <w:szCs w:val="22"/>
        </w:rPr>
        <w:t>(</w:t>
      </w:r>
      <w:r w:rsidRPr="00266E56">
        <w:rPr>
          <w:rFonts w:ascii="Calibri" w:hAnsi="Calibri"/>
          <w:sz w:val="22"/>
          <w:szCs w:val="22"/>
          <w:lang w:val="mk-MK"/>
        </w:rPr>
        <w:t>30</w:t>
      </w:r>
      <w:r w:rsidRPr="00266E56">
        <w:rPr>
          <w:rFonts w:ascii="Calibri" w:hAnsi="Calibri"/>
          <w:sz w:val="22"/>
          <w:szCs w:val="22"/>
        </w:rPr>
        <w:t xml:space="preserve">) </w:t>
      </w:r>
      <w:r w:rsidRPr="00266E56">
        <w:rPr>
          <w:rFonts w:ascii="Calibri" w:eastAsia="Calibri" w:hAnsi="Calibri"/>
          <w:sz w:val="22"/>
          <w:szCs w:val="22"/>
        </w:rPr>
        <w:t>Забрането е вршење експерименти врз човеколики примати</w:t>
      </w:r>
    </w:p>
    <w:p w:rsidR="00BB68FC" w:rsidRPr="00266E56" w:rsidRDefault="00BB68FC" w:rsidP="00BB68FC">
      <w:pPr>
        <w:rPr>
          <w:rFonts w:ascii="Calibri" w:eastAsia="Calibri" w:hAnsi="Calibri"/>
          <w:sz w:val="22"/>
          <w:szCs w:val="22"/>
        </w:rPr>
      </w:pPr>
      <w:r w:rsidRPr="00266E56">
        <w:rPr>
          <w:rFonts w:ascii="Calibri" w:hAnsi="Calibri"/>
          <w:sz w:val="22"/>
          <w:szCs w:val="22"/>
        </w:rPr>
        <w:t>(3</w:t>
      </w:r>
      <w:r w:rsidRPr="00266E56">
        <w:rPr>
          <w:rFonts w:ascii="Calibri" w:hAnsi="Calibri"/>
          <w:sz w:val="22"/>
          <w:szCs w:val="22"/>
          <w:lang w:val="mk-MK"/>
        </w:rPr>
        <w:t>1</w:t>
      </w:r>
      <w:r w:rsidRPr="00266E56">
        <w:rPr>
          <w:rFonts w:ascii="Calibri" w:hAnsi="Calibri"/>
          <w:sz w:val="22"/>
          <w:szCs w:val="22"/>
        </w:rPr>
        <w:t>)</w:t>
      </w:r>
      <w:r w:rsidRPr="00266E56">
        <w:rPr>
          <w:rFonts w:ascii="Calibri" w:eastAsia="Calibri" w:hAnsi="Calibri"/>
          <w:sz w:val="22"/>
          <w:szCs w:val="22"/>
        </w:rPr>
        <w:t xml:space="preserve"> Забрането е вршење експерименти </w:t>
      </w:r>
      <w:r w:rsidRPr="00266E56">
        <w:rPr>
          <w:rFonts w:ascii="Calibri" w:eastAsia="Calibri" w:hAnsi="Calibri"/>
          <w:sz w:val="22"/>
          <w:szCs w:val="22"/>
          <w:lang w:val="mk-MK"/>
        </w:rPr>
        <w:t xml:space="preserve">за изготовка на воено </w:t>
      </w:r>
      <w:r w:rsidR="00266E56" w:rsidRPr="00266E56">
        <w:rPr>
          <w:rFonts w:ascii="Calibri" w:eastAsia="Calibri" w:hAnsi="Calibri"/>
          <w:sz w:val="22"/>
          <w:szCs w:val="22"/>
          <w:lang w:val="mk-MK"/>
        </w:rPr>
        <w:t>оружје или</w:t>
      </w:r>
      <w:r w:rsidRPr="00266E56">
        <w:rPr>
          <w:rFonts w:ascii="Calibri" w:eastAsia="Calibri" w:hAnsi="Calibri"/>
          <w:sz w:val="22"/>
          <w:szCs w:val="22"/>
          <w:lang w:val="mk-MK"/>
        </w:rPr>
        <w:t xml:space="preserve"> какви било други воени цели</w:t>
      </w:r>
      <w:r w:rsidR="00266E56" w:rsidRPr="00266E56">
        <w:rPr>
          <w:rFonts w:ascii="Calibri" w:eastAsia="Calibri" w:hAnsi="Calibri"/>
          <w:sz w:val="22"/>
          <w:szCs w:val="22"/>
        </w:rPr>
        <w:t>.</w:t>
      </w:r>
    </w:p>
    <w:p w:rsidR="00BB68FC" w:rsidRPr="00266E56" w:rsidRDefault="00BB68FC" w:rsidP="00266E56">
      <w:pPr>
        <w:ind w:left="426" w:hanging="426"/>
        <w:rPr>
          <w:rFonts w:ascii="Calibri" w:eastAsia="Calibri" w:hAnsi="Calibri"/>
          <w:sz w:val="22"/>
          <w:szCs w:val="22"/>
          <w:lang w:val="mk-MK"/>
        </w:rPr>
      </w:pPr>
      <w:r w:rsidRPr="00266E56">
        <w:rPr>
          <w:rFonts w:ascii="Calibri" w:hAnsi="Calibri"/>
          <w:sz w:val="22"/>
          <w:szCs w:val="22"/>
          <w:lang w:val="mk-MK"/>
        </w:rPr>
        <w:lastRenderedPageBreak/>
        <w:t>(32)</w:t>
      </w:r>
      <w:r w:rsidR="00266E56" w:rsidRPr="00266E56">
        <w:rPr>
          <w:rFonts w:ascii="Calibri" w:hAnsi="Calibri"/>
          <w:sz w:val="22"/>
          <w:szCs w:val="22"/>
        </w:rPr>
        <w:t xml:space="preserve"> </w:t>
      </w:r>
      <w:r w:rsidR="00266E56" w:rsidRPr="00266E56">
        <w:rPr>
          <w:rFonts w:ascii="Calibri" w:hAnsi="Calibri"/>
          <w:sz w:val="22"/>
          <w:szCs w:val="22"/>
          <w:lang w:val="mk-MK"/>
        </w:rPr>
        <w:t>З</w:t>
      </w:r>
      <w:r w:rsidRPr="00266E56">
        <w:rPr>
          <w:rFonts w:ascii="Calibri" w:hAnsi="Calibri"/>
          <w:sz w:val="22"/>
          <w:szCs w:val="22"/>
          <w:lang w:val="mk-MK"/>
        </w:rPr>
        <w:t>абрането е вршење експерименти врз животни за козметички производи и производи за домаќинство</w:t>
      </w:r>
      <w:r w:rsidR="00266E56" w:rsidRPr="00266E56">
        <w:rPr>
          <w:rFonts w:ascii="Calibri" w:hAnsi="Calibri"/>
          <w:sz w:val="22"/>
          <w:szCs w:val="22"/>
          <w:lang w:val="mk-MK"/>
        </w:rPr>
        <w:t>.</w:t>
      </w:r>
    </w:p>
    <w:p w:rsidR="00BB68FC" w:rsidRPr="00266E56" w:rsidRDefault="00BB68FC" w:rsidP="00266E56">
      <w:pPr>
        <w:ind w:left="426" w:hanging="426"/>
        <w:rPr>
          <w:rFonts w:ascii="Calibri" w:eastAsia="Calibri" w:hAnsi="Calibri"/>
          <w:sz w:val="22"/>
          <w:szCs w:val="22"/>
          <w:lang w:val="mk-MK"/>
        </w:rPr>
      </w:pPr>
      <w:r w:rsidRPr="00266E56">
        <w:rPr>
          <w:rStyle w:val="hps"/>
          <w:rFonts w:ascii="Calibri" w:eastAsia="Calibri" w:hAnsi="Calibri"/>
          <w:sz w:val="22"/>
          <w:szCs w:val="22"/>
        </w:rPr>
        <w:t>(3</w:t>
      </w:r>
      <w:r w:rsidRPr="00266E56">
        <w:rPr>
          <w:rStyle w:val="hps"/>
          <w:rFonts w:ascii="Calibri" w:eastAsia="Calibri" w:hAnsi="Calibri"/>
          <w:sz w:val="22"/>
          <w:szCs w:val="22"/>
          <w:lang w:val="mk-MK"/>
        </w:rPr>
        <w:t>3</w:t>
      </w:r>
      <w:r w:rsidR="00266E56" w:rsidRPr="00266E56">
        <w:rPr>
          <w:rStyle w:val="hps"/>
          <w:rFonts w:ascii="Calibri" w:eastAsia="Calibri" w:hAnsi="Calibri"/>
          <w:sz w:val="22"/>
          <w:szCs w:val="22"/>
        </w:rPr>
        <w:t>)</w:t>
      </w:r>
      <w:r w:rsidR="00266E56" w:rsidRPr="00266E56">
        <w:rPr>
          <w:rStyle w:val="hps"/>
          <w:rFonts w:ascii="Calibri" w:eastAsia="Calibri" w:hAnsi="Calibri"/>
          <w:sz w:val="22"/>
          <w:szCs w:val="22"/>
          <w:lang w:val="mk-MK"/>
        </w:rPr>
        <w:t xml:space="preserve"> </w:t>
      </w:r>
      <w:r w:rsidRPr="00266E56">
        <w:rPr>
          <w:rStyle w:val="hps"/>
          <w:rFonts w:ascii="Calibri" w:eastAsia="Calibri" w:hAnsi="Calibri"/>
          <w:sz w:val="22"/>
          <w:szCs w:val="22"/>
        </w:rPr>
        <w:t>Забрането е вршење експерименти врз</w:t>
      </w:r>
      <w:r w:rsidRPr="00266E56">
        <w:rPr>
          <w:rFonts w:ascii="Calibri" w:eastAsia="Calibri" w:hAnsi="Calibri"/>
          <w:sz w:val="22"/>
          <w:szCs w:val="22"/>
        </w:rPr>
        <w:t xml:space="preserve"> </w:t>
      </w:r>
      <w:r w:rsidRPr="00266E56">
        <w:rPr>
          <w:rStyle w:val="hps"/>
          <w:rFonts w:ascii="Calibri" w:eastAsia="Calibri" w:hAnsi="Calibri"/>
          <w:sz w:val="22"/>
          <w:szCs w:val="22"/>
        </w:rPr>
        <w:t>животните</w:t>
      </w:r>
      <w:r w:rsidRPr="00266E56">
        <w:rPr>
          <w:rFonts w:ascii="Calibri" w:eastAsia="Calibri" w:hAnsi="Calibri"/>
          <w:sz w:val="22"/>
          <w:szCs w:val="22"/>
        </w:rPr>
        <w:t xml:space="preserve">, ако постои </w:t>
      </w:r>
      <w:r w:rsidRPr="00266E56">
        <w:rPr>
          <w:rStyle w:val="hps"/>
          <w:rFonts w:ascii="Calibri" w:eastAsia="Calibri" w:hAnsi="Calibri"/>
          <w:sz w:val="22"/>
          <w:szCs w:val="22"/>
        </w:rPr>
        <w:t>меѓународно</w:t>
      </w:r>
      <w:r w:rsidRPr="00266E56">
        <w:rPr>
          <w:rFonts w:ascii="Calibri" w:eastAsia="Calibri" w:hAnsi="Calibri"/>
          <w:sz w:val="22"/>
          <w:szCs w:val="22"/>
        </w:rPr>
        <w:t xml:space="preserve"> </w:t>
      </w:r>
      <w:r w:rsidRPr="00266E56">
        <w:rPr>
          <w:rStyle w:val="hps"/>
          <w:rFonts w:ascii="Calibri" w:eastAsia="Calibri" w:hAnsi="Calibri"/>
          <w:sz w:val="22"/>
          <w:szCs w:val="22"/>
        </w:rPr>
        <w:t>потврден</w:t>
      </w:r>
      <w:r w:rsidRPr="00266E56">
        <w:rPr>
          <w:rFonts w:ascii="Calibri" w:eastAsia="Calibri" w:hAnsi="Calibri"/>
          <w:sz w:val="22"/>
          <w:szCs w:val="22"/>
        </w:rPr>
        <w:t xml:space="preserve"> </w:t>
      </w:r>
      <w:r w:rsidRPr="00266E56">
        <w:rPr>
          <w:rStyle w:val="hps"/>
          <w:rFonts w:ascii="Calibri" w:eastAsia="Calibri" w:hAnsi="Calibri"/>
          <w:sz w:val="22"/>
          <w:szCs w:val="22"/>
        </w:rPr>
        <w:t>алтернативен метод</w:t>
      </w:r>
      <w:r w:rsidR="00266E56" w:rsidRPr="00266E56">
        <w:rPr>
          <w:rFonts w:ascii="Calibri" w:eastAsia="Calibri" w:hAnsi="Calibri"/>
          <w:sz w:val="22"/>
          <w:szCs w:val="22"/>
          <w:lang w:val="mk-MK"/>
        </w:rPr>
        <w:t>.</w:t>
      </w:r>
    </w:p>
    <w:p w:rsidR="00BB68FC" w:rsidRPr="00266E56" w:rsidRDefault="00BB68FC" w:rsidP="00BB68FC">
      <w:pPr>
        <w:rPr>
          <w:rFonts w:ascii="Calibri" w:eastAsia="Calibri" w:hAnsi="Calibri"/>
          <w:sz w:val="22"/>
          <w:szCs w:val="22"/>
          <w:lang w:val="mk-MK"/>
        </w:rPr>
      </w:pPr>
      <w:r w:rsidRPr="00266E56">
        <w:rPr>
          <w:rFonts w:ascii="Calibri" w:hAnsi="Calibri"/>
          <w:sz w:val="22"/>
          <w:szCs w:val="22"/>
        </w:rPr>
        <w:t>(3</w:t>
      </w:r>
      <w:r w:rsidRPr="00266E56">
        <w:rPr>
          <w:rFonts w:ascii="Calibri" w:hAnsi="Calibri"/>
          <w:sz w:val="22"/>
          <w:szCs w:val="22"/>
          <w:lang w:val="mk-MK"/>
        </w:rPr>
        <w:t>4</w:t>
      </w:r>
      <w:r w:rsidRPr="00266E56">
        <w:rPr>
          <w:rFonts w:ascii="Calibri" w:hAnsi="Calibri"/>
          <w:sz w:val="22"/>
          <w:szCs w:val="22"/>
        </w:rPr>
        <w:t xml:space="preserve">) </w:t>
      </w:r>
      <w:r w:rsidRPr="00266E56">
        <w:rPr>
          <w:rFonts w:ascii="Calibri" w:eastAsia="Calibri" w:hAnsi="Calibri"/>
          <w:sz w:val="22"/>
          <w:szCs w:val="22"/>
        </w:rPr>
        <w:t>Забрането е вршење експерименти врз животни без користење анестезија</w:t>
      </w:r>
      <w:r w:rsidR="00266E56" w:rsidRPr="00266E56">
        <w:rPr>
          <w:rFonts w:ascii="Calibri" w:eastAsia="Calibri" w:hAnsi="Calibri"/>
          <w:sz w:val="22"/>
          <w:szCs w:val="22"/>
          <w:lang w:val="mk-MK"/>
        </w:rPr>
        <w:t>.</w:t>
      </w:r>
    </w:p>
    <w:p w:rsidR="00BB68FC" w:rsidRPr="00266E56" w:rsidRDefault="00BB68FC" w:rsidP="00266E56">
      <w:pPr>
        <w:ind w:left="426" w:hanging="426"/>
        <w:rPr>
          <w:rFonts w:ascii="Calibri" w:eastAsia="Calibri" w:hAnsi="Calibri"/>
          <w:sz w:val="22"/>
          <w:szCs w:val="22"/>
          <w:lang w:val="mk-MK"/>
        </w:rPr>
      </w:pPr>
      <w:r w:rsidRPr="00266E56">
        <w:rPr>
          <w:rFonts w:ascii="Calibri" w:hAnsi="Calibri"/>
          <w:sz w:val="22"/>
          <w:szCs w:val="22"/>
        </w:rPr>
        <w:t>(3</w:t>
      </w:r>
      <w:r w:rsidRPr="00266E56">
        <w:rPr>
          <w:rFonts w:ascii="Calibri" w:hAnsi="Calibri"/>
          <w:sz w:val="22"/>
          <w:szCs w:val="22"/>
          <w:lang w:val="mk-MK"/>
        </w:rPr>
        <w:t>5</w:t>
      </w:r>
      <w:r w:rsidRPr="00266E56">
        <w:rPr>
          <w:rFonts w:ascii="Calibri" w:hAnsi="Calibri"/>
          <w:sz w:val="22"/>
          <w:szCs w:val="22"/>
        </w:rPr>
        <w:t>)</w:t>
      </w:r>
      <w:r w:rsidR="00266E56" w:rsidRPr="00266E56">
        <w:rPr>
          <w:rFonts w:ascii="Calibri" w:hAnsi="Calibri"/>
          <w:sz w:val="22"/>
          <w:szCs w:val="22"/>
          <w:lang w:val="mk-MK"/>
        </w:rPr>
        <w:t xml:space="preserve"> </w:t>
      </w:r>
      <w:r w:rsidRPr="00266E56">
        <w:rPr>
          <w:rFonts w:ascii="Calibri" w:eastAsia="Calibri" w:hAnsi="Calibri"/>
          <w:sz w:val="22"/>
          <w:szCs w:val="22"/>
        </w:rPr>
        <w:t>Забранет е секој контакт со животни кој има сексуалн</w:t>
      </w:r>
      <w:r w:rsidR="00266E56" w:rsidRPr="00266E56">
        <w:rPr>
          <w:rFonts w:ascii="Calibri" w:eastAsia="Calibri" w:hAnsi="Calibri"/>
          <w:sz w:val="22"/>
          <w:szCs w:val="22"/>
        </w:rPr>
        <w:t>а конотација, посебно сексуална</w:t>
      </w:r>
      <w:r w:rsidR="00266E56" w:rsidRPr="00266E56">
        <w:rPr>
          <w:rFonts w:ascii="Calibri" w:eastAsia="Calibri" w:hAnsi="Calibri"/>
          <w:sz w:val="22"/>
          <w:szCs w:val="22"/>
          <w:lang w:val="mk-MK"/>
        </w:rPr>
        <w:t xml:space="preserve"> </w:t>
      </w:r>
      <w:r w:rsidRPr="00266E56">
        <w:rPr>
          <w:rFonts w:ascii="Calibri" w:eastAsia="Calibri" w:hAnsi="Calibri"/>
          <w:sz w:val="22"/>
          <w:szCs w:val="22"/>
        </w:rPr>
        <w:t>злоупотреба</w:t>
      </w:r>
      <w:r w:rsidR="00266E56" w:rsidRPr="00266E56">
        <w:rPr>
          <w:rFonts w:ascii="Calibri" w:eastAsia="Calibri" w:hAnsi="Calibri"/>
          <w:sz w:val="22"/>
          <w:szCs w:val="22"/>
          <w:lang w:val="mk-MK"/>
        </w:rPr>
        <w:t>.</w:t>
      </w:r>
    </w:p>
    <w:p w:rsidR="00266E56" w:rsidRPr="00266E56" w:rsidRDefault="00266E56" w:rsidP="00266E56">
      <w:pPr>
        <w:ind w:left="284" w:hanging="284"/>
        <w:rPr>
          <w:rFonts w:ascii="Calibri" w:eastAsia="Calibri" w:hAnsi="Calibri"/>
          <w:sz w:val="22"/>
          <w:szCs w:val="22"/>
          <w:lang w:val="mk-MK"/>
        </w:rPr>
      </w:pPr>
    </w:p>
    <w:p w:rsidR="00266E56" w:rsidRPr="00266E56" w:rsidRDefault="00266E56" w:rsidP="00266E56">
      <w:pPr>
        <w:ind w:left="284" w:hanging="284"/>
        <w:rPr>
          <w:rFonts w:ascii="Calibri" w:eastAsia="Calibri" w:hAnsi="Calibri"/>
          <w:sz w:val="22"/>
          <w:szCs w:val="22"/>
          <w:lang w:val="mk-MK"/>
        </w:rPr>
      </w:pPr>
    </w:p>
    <w:p w:rsidR="00BB68FC" w:rsidRPr="00266E56" w:rsidRDefault="00BB68FC" w:rsidP="00BB68FC">
      <w:pPr>
        <w:rPr>
          <w:rFonts w:ascii="Calibri" w:eastAsia="Calibri" w:hAnsi="Calibri"/>
          <w:b/>
          <w:sz w:val="22"/>
          <w:szCs w:val="22"/>
          <w:lang w:val="mk-MK"/>
        </w:rPr>
      </w:pPr>
      <w:r w:rsidRPr="00266E56">
        <w:rPr>
          <w:rFonts w:ascii="Calibri" w:eastAsia="Calibri" w:hAnsi="Calibri"/>
          <w:b/>
          <w:sz w:val="22"/>
          <w:szCs w:val="22"/>
          <w:lang w:val="mk-MK"/>
        </w:rPr>
        <w:t xml:space="preserve">              Ставот 16 од чл.4 </w:t>
      </w:r>
      <w:r w:rsidR="00266E56" w:rsidRPr="00266E56">
        <w:rPr>
          <w:rFonts w:ascii="Calibri" w:eastAsia="Calibri" w:hAnsi="Calibri"/>
          <w:sz w:val="22"/>
          <w:szCs w:val="22"/>
          <w:lang w:val="mk-MK"/>
        </w:rPr>
        <w:t xml:space="preserve">од Нацрт </w:t>
      </w:r>
      <w:r w:rsidRPr="00266E56">
        <w:rPr>
          <w:rFonts w:ascii="Calibri" w:eastAsia="Calibri" w:hAnsi="Calibri"/>
          <w:sz w:val="22"/>
          <w:szCs w:val="22"/>
          <w:lang w:val="mk-MK"/>
        </w:rPr>
        <w:t>законот</w:t>
      </w:r>
      <w:r w:rsidR="00266E56" w:rsidRPr="00266E56">
        <w:rPr>
          <w:rFonts w:ascii="Calibri" w:eastAsia="Calibri" w:hAnsi="Calibri"/>
          <w:b/>
          <w:sz w:val="22"/>
          <w:szCs w:val="22"/>
          <w:lang w:val="mk-MK"/>
        </w:rPr>
        <w:t xml:space="preserve"> СЕ БРИШЕ.</w:t>
      </w:r>
    </w:p>
    <w:p w:rsidR="00BB68FC" w:rsidRPr="00266E56" w:rsidRDefault="00BB68FC" w:rsidP="00BB68FC">
      <w:pPr>
        <w:rPr>
          <w:rFonts w:ascii="Calibri" w:eastAsia="Calibri" w:hAnsi="Calibri"/>
          <w:b/>
          <w:sz w:val="22"/>
          <w:szCs w:val="22"/>
          <w:lang w:val="mk-MK"/>
        </w:rPr>
      </w:pPr>
    </w:p>
    <w:p w:rsidR="002101B9" w:rsidRPr="00266E56" w:rsidRDefault="002101B9" w:rsidP="000604FE">
      <w:pPr>
        <w:rPr>
          <w:rFonts w:ascii="Calibri" w:hAnsi="Calibri"/>
          <w:sz w:val="22"/>
          <w:szCs w:val="22"/>
          <w:lang w:val="mk-MK"/>
        </w:rPr>
      </w:pPr>
      <w:r w:rsidRPr="00266E56">
        <w:rPr>
          <w:rFonts w:ascii="Calibri" w:hAnsi="Calibri"/>
          <w:sz w:val="22"/>
          <w:szCs w:val="22"/>
          <w:lang w:val="mk-MK"/>
        </w:rPr>
        <w:t xml:space="preserve">_ </w:t>
      </w:r>
    </w:p>
    <w:p w:rsidR="002101B9" w:rsidRPr="00266E56" w:rsidRDefault="002101B9" w:rsidP="000604FE">
      <w:pPr>
        <w:jc w:val="both"/>
        <w:rPr>
          <w:rFonts w:ascii="Calibri" w:hAnsi="Calibri"/>
          <w:b/>
          <w:sz w:val="22"/>
          <w:szCs w:val="22"/>
          <w:lang w:val="mk-MK"/>
        </w:rPr>
      </w:pPr>
    </w:p>
    <w:p w:rsidR="002101B9" w:rsidRPr="00266E56" w:rsidRDefault="002101B9" w:rsidP="000604FE">
      <w:pPr>
        <w:jc w:val="both"/>
        <w:rPr>
          <w:rFonts w:ascii="Calibri" w:hAnsi="Calibri"/>
          <w:b/>
          <w:sz w:val="22"/>
          <w:szCs w:val="22"/>
        </w:rPr>
      </w:pPr>
      <w:r w:rsidRPr="00266E56">
        <w:rPr>
          <w:rFonts w:ascii="Calibri" w:hAnsi="Calibri"/>
          <w:b/>
          <w:sz w:val="22"/>
          <w:szCs w:val="22"/>
          <w:lang w:val="mk-MK"/>
        </w:rPr>
        <w:t>Образложение:</w:t>
      </w:r>
    </w:p>
    <w:p w:rsidR="009A6120" w:rsidRPr="00266E56" w:rsidRDefault="009A6120" w:rsidP="00266E56">
      <w:pPr>
        <w:jc w:val="both"/>
        <w:rPr>
          <w:rFonts w:ascii="Calibri" w:hAnsi="Calibri"/>
          <w:sz w:val="20"/>
          <w:szCs w:val="20"/>
        </w:rPr>
      </w:pPr>
      <w:r w:rsidRPr="00266E56">
        <w:rPr>
          <w:rFonts w:ascii="Calibri" w:hAnsi="Calibri"/>
          <w:sz w:val="20"/>
          <w:szCs w:val="20"/>
          <w:lang w:val="mk-MK"/>
        </w:rPr>
        <w:t xml:space="preserve">Со Договорот од Лисабон и, особено, со членот 13 од Договорот за функционирање на Европската унија (понатаму во текстот ДФЕУ), европските институции пратија јасна порака за правната состојба на животните: тие не се предмети, ниту обични живи суштества, туку свесни суштества. </w:t>
      </w:r>
    </w:p>
    <w:p w:rsidR="002101B9" w:rsidRPr="00266E56" w:rsidRDefault="002101B9" w:rsidP="000604FE">
      <w:pPr>
        <w:jc w:val="both"/>
        <w:rPr>
          <w:rFonts w:asciiTheme="minorHAnsi" w:hAnsiTheme="minorHAnsi"/>
          <w:b/>
          <w:sz w:val="22"/>
          <w:szCs w:val="22"/>
          <w:lang w:val="mk-MK"/>
        </w:rPr>
      </w:pPr>
    </w:p>
    <w:p w:rsidR="002101B9" w:rsidRPr="00FC7A21" w:rsidRDefault="002101B9" w:rsidP="000604FE">
      <w:pPr>
        <w:jc w:val="both"/>
        <w:rPr>
          <w:rFonts w:ascii="Calibri" w:hAnsi="Calibri"/>
          <w:sz w:val="22"/>
          <w:szCs w:val="22"/>
          <w:lang w:val="mk-MK"/>
        </w:rPr>
      </w:pPr>
      <w:r w:rsidRPr="00266E56">
        <w:rPr>
          <w:rFonts w:ascii="Calibri" w:hAnsi="Calibri"/>
          <w:sz w:val="22"/>
          <w:szCs w:val="22"/>
          <w:lang w:val="mk-MK"/>
        </w:rPr>
        <w:t xml:space="preserve">Со цел да се дефинира највисок степен на заштита на животните </w:t>
      </w:r>
      <w:r w:rsidR="009A6120" w:rsidRPr="00266E56">
        <w:rPr>
          <w:rFonts w:ascii="Calibri" w:hAnsi="Calibri"/>
          <w:sz w:val="22"/>
          <w:szCs w:val="22"/>
        </w:rPr>
        <w:t>(</w:t>
      </w:r>
      <w:r w:rsidR="009A6120" w:rsidRPr="00266E56">
        <w:rPr>
          <w:rFonts w:ascii="Calibri" w:hAnsi="Calibri"/>
          <w:sz w:val="22"/>
          <w:szCs w:val="22"/>
          <w:lang w:val="mk-MK"/>
        </w:rPr>
        <w:t xml:space="preserve">како свесни суштества) </w:t>
      </w:r>
      <w:r w:rsidRPr="00266E56">
        <w:rPr>
          <w:rFonts w:ascii="Calibri" w:hAnsi="Calibri"/>
          <w:sz w:val="22"/>
          <w:szCs w:val="22"/>
          <w:lang w:val="mk-MK"/>
        </w:rPr>
        <w:t xml:space="preserve">од конкретни облици злоупотреба, мачење, или пак востанови законско ограничување на постапка која произлегува од Директивите на ЕУ и гарантира соодветна заштита на животните и граѓаните, го сметаме за прекупотребно јасното воведување на наведените </w:t>
      </w:r>
      <w:r w:rsidRPr="00FC7A21">
        <w:rPr>
          <w:rFonts w:ascii="Calibri" w:hAnsi="Calibri"/>
          <w:sz w:val="22"/>
          <w:szCs w:val="22"/>
        </w:rPr>
        <w:t>забрани</w:t>
      </w:r>
      <w:r w:rsidRPr="00FC7A21">
        <w:rPr>
          <w:rFonts w:ascii="Calibri" w:hAnsi="Calibri"/>
          <w:sz w:val="22"/>
          <w:szCs w:val="22"/>
          <w:lang w:val="mk-MK"/>
        </w:rPr>
        <w:t xml:space="preserve">. Ова пред се затоа што во овој член се дефинираат основните постулати на кои </w:t>
      </w:r>
      <w:r w:rsidR="00266E56" w:rsidRPr="00FC7A21">
        <w:rPr>
          <w:rFonts w:ascii="Calibri" w:hAnsi="Calibri"/>
          <w:sz w:val="22"/>
          <w:szCs w:val="22"/>
          <w:lang w:val="mk-MK"/>
        </w:rPr>
        <w:t>ќе</w:t>
      </w:r>
      <w:r w:rsidRPr="00FC7A21">
        <w:rPr>
          <w:rFonts w:ascii="Calibri" w:hAnsi="Calibri"/>
          <w:sz w:val="22"/>
          <w:szCs w:val="22"/>
          <w:lang w:val="mk-MK"/>
        </w:rPr>
        <w:t xml:space="preserve"> се </w:t>
      </w:r>
      <w:r w:rsidR="00266E56" w:rsidRPr="00FC7A21">
        <w:rPr>
          <w:rFonts w:ascii="Calibri" w:hAnsi="Calibri"/>
          <w:sz w:val="22"/>
          <w:szCs w:val="22"/>
          <w:lang w:val="mk-MK"/>
        </w:rPr>
        <w:t>заснова</w:t>
      </w:r>
      <w:r w:rsidRPr="00FC7A21">
        <w:rPr>
          <w:rFonts w:ascii="Calibri" w:hAnsi="Calibri"/>
          <w:sz w:val="22"/>
          <w:szCs w:val="22"/>
          <w:lang w:val="mk-MK"/>
        </w:rPr>
        <w:t xml:space="preserve"> благосостојбата на животните и тоа во форма на забрани, кои доколку не се почитуваат, се санкционирани во прекршочните одредби. Затоа сметаме дека овој член е битен во одредувањето на границите како смее, а како не</w:t>
      </w:r>
      <w:r w:rsidR="00266E56" w:rsidRPr="00FC7A21">
        <w:rPr>
          <w:rFonts w:ascii="Calibri" w:hAnsi="Calibri"/>
          <w:sz w:val="22"/>
          <w:szCs w:val="22"/>
          <w:lang w:val="mk-MK"/>
        </w:rPr>
        <w:t xml:space="preserve"> </w:t>
      </w:r>
      <w:r w:rsidRPr="00FC7A21">
        <w:rPr>
          <w:rFonts w:ascii="Calibri" w:hAnsi="Calibri"/>
          <w:sz w:val="22"/>
          <w:szCs w:val="22"/>
          <w:lang w:val="mk-MK"/>
        </w:rPr>
        <w:t>смее да се постапува со животните, како една општа рамка за постапување, во чии граници потоа со другите одредби ќе се доуреди суштината и ме</w:t>
      </w:r>
      <w:r w:rsidR="007A2B4B" w:rsidRPr="00FC7A21">
        <w:rPr>
          <w:rFonts w:ascii="Calibri" w:hAnsi="Calibri"/>
          <w:sz w:val="22"/>
          <w:szCs w:val="22"/>
          <w:lang w:val="mk-MK"/>
        </w:rPr>
        <w:t>х</w:t>
      </w:r>
      <w:r w:rsidRPr="00FC7A21">
        <w:rPr>
          <w:rFonts w:ascii="Calibri" w:hAnsi="Calibri"/>
          <w:sz w:val="22"/>
          <w:szCs w:val="22"/>
          <w:lang w:val="mk-MK"/>
        </w:rPr>
        <w:t>анизмите за постигнување на реалната благосостојба на животните. Поради ова, со овој амандман бараме да</w:t>
      </w:r>
      <w:r w:rsidR="007A2B4B" w:rsidRPr="00FC7A21">
        <w:rPr>
          <w:rFonts w:ascii="Calibri" w:hAnsi="Calibri"/>
          <w:sz w:val="22"/>
          <w:szCs w:val="22"/>
          <w:lang w:val="mk-MK"/>
        </w:rPr>
        <w:t xml:space="preserve"> се воведат суштински забрани (</w:t>
      </w:r>
      <w:r w:rsidRPr="00FC7A21">
        <w:rPr>
          <w:rFonts w:ascii="Calibri" w:hAnsi="Calibri"/>
          <w:sz w:val="22"/>
          <w:szCs w:val="22"/>
          <w:lang w:val="mk-MK"/>
        </w:rPr>
        <w:t>како што е еутаназијата на здрави и неагресивни животни, експериментите врз бездомни</w:t>
      </w:r>
      <w:r w:rsidR="007A2B4B" w:rsidRPr="00FC7A21">
        <w:rPr>
          <w:rFonts w:ascii="Calibri" w:hAnsi="Calibri"/>
          <w:sz w:val="22"/>
          <w:szCs w:val="22"/>
          <w:lang w:val="mk-MK"/>
        </w:rPr>
        <w:t xml:space="preserve"> </w:t>
      </w:r>
      <w:r w:rsidRPr="00FC7A21">
        <w:rPr>
          <w:rFonts w:ascii="Calibri" w:hAnsi="Calibri"/>
          <w:sz w:val="22"/>
          <w:szCs w:val="22"/>
          <w:lang w:val="mk-MK"/>
        </w:rPr>
        <w:t>,</w:t>
      </w:r>
      <w:r w:rsidR="007A2B4B" w:rsidRPr="00FC7A21">
        <w:rPr>
          <w:rFonts w:ascii="Calibri" w:hAnsi="Calibri"/>
          <w:sz w:val="22"/>
          <w:szCs w:val="22"/>
          <w:lang w:val="mk-MK"/>
        </w:rPr>
        <w:t>домашни, диви животни и</w:t>
      </w:r>
      <w:r w:rsidRPr="00FC7A21">
        <w:rPr>
          <w:rFonts w:ascii="Calibri" w:hAnsi="Calibri"/>
          <w:sz w:val="22"/>
          <w:szCs w:val="22"/>
          <w:lang w:val="mk-MK"/>
        </w:rPr>
        <w:t xml:space="preserve"> човеколики, нечовеколики примати</w:t>
      </w:r>
      <w:r w:rsidR="007A2B4B" w:rsidRPr="00FC7A21">
        <w:rPr>
          <w:rFonts w:ascii="Calibri" w:hAnsi="Calibri"/>
          <w:sz w:val="22"/>
          <w:szCs w:val="22"/>
          <w:lang w:val="mk-MK"/>
        </w:rPr>
        <w:t>;</w:t>
      </w:r>
      <w:r w:rsidRPr="00FC7A21">
        <w:rPr>
          <w:rFonts w:ascii="Calibri" w:hAnsi="Calibri"/>
          <w:sz w:val="22"/>
          <w:szCs w:val="22"/>
          <w:lang w:val="mk-MK"/>
        </w:rPr>
        <w:t xml:space="preserve"> за експерименти за козметички цели</w:t>
      </w:r>
      <w:r w:rsidR="007A2B4B" w:rsidRPr="00FC7A21">
        <w:rPr>
          <w:rFonts w:ascii="Calibri" w:hAnsi="Calibri"/>
          <w:sz w:val="22"/>
          <w:szCs w:val="22"/>
          <w:lang w:val="mk-MK"/>
        </w:rPr>
        <w:t>;</w:t>
      </w:r>
      <w:r w:rsidRPr="00FC7A21">
        <w:rPr>
          <w:rFonts w:ascii="Calibri" w:hAnsi="Calibri"/>
          <w:sz w:val="22"/>
          <w:szCs w:val="22"/>
          <w:lang w:val="mk-MK"/>
        </w:rPr>
        <w:t xml:space="preserve"> </w:t>
      </w:r>
      <w:r w:rsidR="007A2B4B" w:rsidRPr="00FC7A21">
        <w:rPr>
          <w:rFonts w:ascii="Calibri" w:hAnsi="Calibri"/>
          <w:sz w:val="22"/>
          <w:szCs w:val="22"/>
          <w:lang w:val="mk-MK"/>
        </w:rPr>
        <w:t>употреба за незбогатен кафезен систем за кокошки несилки,</w:t>
      </w:r>
      <w:r w:rsidRPr="00FC7A21">
        <w:rPr>
          <w:rFonts w:ascii="Calibri" w:hAnsi="Calibri"/>
          <w:sz w:val="22"/>
          <w:szCs w:val="22"/>
          <w:lang w:val="mk-MK"/>
        </w:rPr>
        <w:t>и слично), а се со цел како во понатамошниот текст на законот не би се  воведувале одредби кои би регулирале еутаназија, експерименти со овие животни, како и други дејствија забранети со оваа одредба.</w:t>
      </w:r>
    </w:p>
    <w:p w:rsidR="007A2B4B" w:rsidRPr="00FC7A21" w:rsidRDefault="007A2B4B" w:rsidP="000604FE">
      <w:pPr>
        <w:jc w:val="both"/>
        <w:rPr>
          <w:rFonts w:asciiTheme="minorHAnsi" w:hAnsiTheme="minorHAnsi"/>
          <w:sz w:val="22"/>
          <w:szCs w:val="22"/>
          <w:lang w:val="mk-MK"/>
        </w:rPr>
      </w:pPr>
    </w:p>
    <w:p w:rsidR="00B93B44" w:rsidRPr="007F20B0" w:rsidRDefault="00B93B44" w:rsidP="00B93B44">
      <w:pPr>
        <w:pStyle w:val="ListParagraph"/>
        <w:numPr>
          <w:ilvl w:val="0"/>
          <w:numId w:val="3"/>
        </w:numPr>
        <w:jc w:val="both"/>
        <w:rPr>
          <w:rFonts w:ascii="Calibri" w:hAnsi="Calibri"/>
          <w:sz w:val="22"/>
          <w:szCs w:val="22"/>
          <w:lang w:val="mk-MK"/>
        </w:rPr>
      </w:pPr>
      <w:r w:rsidRPr="007F20B0">
        <w:rPr>
          <w:rFonts w:ascii="Calibri" w:hAnsi="Calibri"/>
          <w:sz w:val="22"/>
          <w:szCs w:val="22"/>
          <w:lang w:val="mk-MK"/>
        </w:rPr>
        <w:t>Во однос на барањето а забраната за одгој на кокошки несилки во незбогатени кафези информираме дека истата се базира на силните научни докази дека со одгојот на кокошките во незбогатени. кафези не ги задоволува никако основните природни потреби на кокошките и предизвикува сериозни</w:t>
      </w:r>
      <w:r w:rsidRPr="00266E56">
        <w:rPr>
          <w:rFonts w:asciiTheme="minorHAnsi" w:hAnsiTheme="minorHAnsi"/>
          <w:lang w:val="mk-MK"/>
        </w:rPr>
        <w:t xml:space="preserve"> </w:t>
      </w:r>
      <w:r w:rsidRPr="007F20B0">
        <w:rPr>
          <w:rFonts w:asciiTheme="minorHAnsi" w:hAnsiTheme="minorHAnsi"/>
          <w:sz w:val="22"/>
          <w:szCs w:val="22"/>
          <w:lang w:val="mk-MK"/>
        </w:rPr>
        <w:t>импликации врз нивната</w:t>
      </w:r>
      <w:r w:rsidRPr="00266E56">
        <w:rPr>
          <w:rFonts w:asciiTheme="minorHAnsi" w:hAnsiTheme="minorHAnsi"/>
          <w:lang w:val="mk-MK"/>
        </w:rPr>
        <w:t xml:space="preserve"> </w:t>
      </w:r>
      <w:r w:rsidRPr="007F20B0">
        <w:rPr>
          <w:rFonts w:ascii="Calibri" w:hAnsi="Calibri"/>
          <w:sz w:val="22"/>
          <w:szCs w:val="22"/>
          <w:lang w:val="mk-MK"/>
        </w:rPr>
        <w:lastRenderedPageBreak/>
        <w:t>благосостојба – разранување и повреди, силни трауми, депресија поради која си ги купат пердувите и се јавува канибализам, се разболуваат и умираат.</w:t>
      </w:r>
      <w:r w:rsidR="007A2B4B" w:rsidRPr="007F20B0">
        <w:rPr>
          <w:rFonts w:ascii="Calibri" w:hAnsi="Calibri"/>
          <w:sz w:val="22"/>
          <w:szCs w:val="22"/>
          <w:lang w:val="mk-MK"/>
        </w:rPr>
        <w:t xml:space="preserve">    </w:t>
      </w:r>
      <w:r w:rsidRPr="007F20B0">
        <w:rPr>
          <w:rFonts w:ascii="Calibri" w:hAnsi="Calibri"/>
          <w:sz w:val="22"/>
          <w:szCs w:val="22"/>
          <w:lang w:val="mk-MK"/>
        </w:rPr>
        <w:t xml:space="preserve">Европската Директива </w:t>
      </w:r>
      <w:r w:rsidRPr="007F20B0">
        <w:rPr>
          <w:rFonts w:ascii="Calibri" w:hAnsi="Calibri"/>
          <w:sz w:val="22"/>
          <w:szCs w:val="22"/>
        </w:rPr>
        <w:t xml:space="preserve">1999/74/EC(1) </w:t>
      </w:r>
      <w:r w:rsidRPr="007F20B0">
        <w:rPr>
          <w:rFonts w:ascii="Calibri" w:hAnsi="Calibri"/>
          <w:sz w:val="22"/>
          <w:szCs w:val="22"/>
          <w:lang w:val="mk-MK"/>
        </w:rPr>
        <w:t xml:space="preserve">го пропишува минималниот стандард за заштита на кокошките и предвидува дека од </w:t>
      </w:r>
      <w:r w:rsidRPr="007F20B0">
        <w:rPr>
          <w:rFonts w:ascii="Calibri" w:hAnsi="Calibri"/>
          <w:sz w:val="22"/>
          <w:szCs w:val="22"/>
        </w:rPr>
        <w:t xml:space="preserve"> 1 </w:t>
      </w:r>
      <w:r w:rsidRPr="007F20B0">
        <w:rPr>
          <w:rFonts w:ascii="Calibri" w:hAnsi="Calibri"/>
          <w:sz w:val="22"/>
          <w:szCs w:val="22"/>
          <w:lang w:val="mk-MK"/>
        </w:rPr>
        <w:t>јануари</w:t>
      </w:r>
      <w:r w:rsidRPr="007F20B0">
        <w:rPr>
          <w:rFonts w:ascii="Calibri" w:hAnsi="Calibri"/>
          <w:sz w:val="22"/>
          <w:szCs w:val="22"/>
        </w:rPr>
        <w:t xml:space="preserve"> 2012 </w:t>
      </w:r>
      <w:r w:rsidRPr="007F20B0">
        <w:rPr>
          <w:rFonts w:ascii="Calibri" w:hAnsi="Calibri"/>
          <w:sz w:val="22"/>
          <w:szCs w:val="22"/>
          <w:lang w:val="mk-MK"/>
        </w:rPr>
        <w:t xml:space="preserve">сите кокошки несилки мора ад да бидат чувани во </w:t>
      </w:r>
      <w:r w:rsidRPr="007F20B0">
        <w:rPr>
          <w:rFonts w:ascii="Calibri" w:hAnsi="Calibri"/>
          <w:sz w:val="22"/>
          <w:szCs w:val="22"/>
        </w:rPr>
        <w:t xml:space="preserve"> </w:t>
      </w:r>
      <w:r w:rsidRPr="007F20B0">
        <w:rPr>
          <w:rFonts w:ascii="Calibri" w:hAnsi="Calibri"/>
          <w:sz w:val="22"/>
          <w:szCs w:val="22"/>
          <w:lang w:val="mk-MK"/>
        </w:rPr>
        <w:t>“збогатени кафези“</w:t>
      </w:r>
      <w:r w:rsidRPr="007F20B0">
        <w:rPr>
          <w:rFonts w:ascii="Calibri" w:hAnsi="Calibri"/>
          <w:sz w:val="22"/>
          <w:szCs w:val="22"/>
        </w:rPr>
        <w:t xml:space="preserve"> </w:t>
      </w:r>
      <w:r w:rsidRPr="007F20B0">
        <w:rPr>
          <w:rFonts w:ascii="Calibri" w:hAnsi="Calibri"/>
          <w:sz w:val="22"/>
          <w:szCs w:val="22"/>
          <w:lang w:val="mk-MK"/>
        </w:rPr>
        <w:t>со дополнителен .</w:t>
      </w:r>
    </w:p>
    <w:p w:rsidR="00B93B44" w:rsidRPr="007F20B0" w:rsidRDefault="00B93B44" w:rsidP="00B93B44">
      <w:pPr>
        <w:jc w:val="both"/>
        <w:rPr>
          <w:rFonts w:ascii="Calibri" w:hAnsi="Calibri"/>
          <w:sz w:val="22"/>
          <w:szCs w:val="22"/>
          <w:lang w:val="mk-MK"/>
        </w:rPr>
      </w:pPr>
    </w:p>
    <w:p w:rsidR="00B93B44" w:rsidRPr="00266E56" w:rsidRDefault="00B93B44" w:rsidP="000604FE">
      <w:pPr>
        <w:jc w:val="both"/>
        <w:rPr>
          <w:rFonts w:asciiTheme="minorHAnsi" w:hAnsiTheme="minorHAnsi"/>
          <w:color w:val="800000"/>
          <w:sz w:val="22"/>
          <w:szCs w:val="22"/>
          <w:lang w:val="mk-MK"/>
        </w:rPr>
      </w:pPr>
    </w:p>
    <w:p w:rsidR="002101B9" w:rsidRPr="003526B9" w:rsidRDefault="002101B9" w:rsidP="007A2B4B">
      <w:pPr>
        <w:pStyle w:val="ListParagraph"/>
        <w:numPr>
          <w:ilvl w:val="0"/>
          <w:numId w:val="3"/>
        </w:numPr>
        <w:jc w:val="both"/>
        <w:rPr>
          <w:rFonts w:ascii="Calibri" w:hAnsi="Calibri"/>
          <w:sz w:val="22"/>
          <w:szCs w:val="22"/>
          <w:lang w:val="mk-MK"/>
        </w:rPr>
      </w:pPr>
      <w:r w:rsidRPr="003526B9">
        <w:rPr>
          <w:rFonts w:asciiTheme="minorHAnsi" w:hAnsiTheme="minorHAnsi"/>
          <w:sz w:val="22"/>
          <w:szCs w:val="22"/>
          <w:lang w:val="mk-MK"/>
        </w:rPr>
        <w:t xml:space="preserve">Во </w:t>
      </w:r>
      <w:r w:rsidRPr="003526B9">
        <w:rPr>
          <w:rFonts w:ascii="Calibri" w:hAnsi="Calibri"/>
          <w:sz w:val="22"/>
          <w:szCs w:val="22"/>
          <w:lang w:val="mk-MK"/>
        </w:rPr>
        <w:t xml:space="preserve">однос пак на забраната за </w:t>
      </w:r>
      <w:r w:rsidR="007F20B0" w:rsidRPr="003526B9">
        <w:rPr>
          <w:rFonts w:ascii="Calibri" w:hAnsi="Calibri"/>
          <w:sz w:val="22"/>
          <w:szCs w:val="22"/>
          <w:lang w:val="mk-MK"/>
        </w:rPr>
        <w:t>експериментирање</w:t>
      </w:r>
      <w:r w:rsidRPr="003526B9">
        <w:rPr>
          <w:rFonts w:ascii="Calibri" w:hAnsi="Calibri"/>
          <w:sz w:val="22"/>
          <w:szCs w:val="22"/>
          <w:lang w:val="mk-MK"/>
        </w:rPr>
        <w:t xml:space="preserve"> со диви  и бездомни животни, тука би сакале да потенцираме </w:t>
      </w:r>
      <w:r w:rsidR="000B6140" w:rsidRPr="003526B9">
        <w:rPr>
          <w:rFonts w:ascii="Calibri" w:hAnsi="Calibri"/>
          <w:sz w:val="22"/>
          <w:szCs w:val="22"/>
          <w:lang w:val="mk-MK"/>
        </w:rPr>
        <w:t>на</w:t>
      </w:r>
      <w:r w:rsidRPr="003526B9">
        <w:rPr>
          <w:rFonts w:ascii="Calibri" w:hAnsi="Calibri"/>
          <w:sz w:val="22"/>
          <w:szCs w:val="22"/>
          <w:lang w:val="mk-MK"/>
        </w:rPr>
        <w:t xml:space="preserve"> чл.11 од Директивата 2010/63/ЕU на Европскиот парламент и на Советот од 2010 год за заштита на животните кои се користат за научни цели. Исто така, она што е битно да се напомене, дека предложените амандмани од наша страна кои се однесуваат на одредбите со кои се регулираат експериментите, се исто така во согласност со оваа Директива. Имено во чл. 2 од  Директивата 2010/63/ЕU, која се однесува на построги домашни мерки ( кои со новиот предлог – закон сега ги воведува предлагачот), предвидува дека </w:t>
      </w:r>
      <w:r w:rsidRPr="003526B9">
        <w:rPr>
          <w:rFonts w:ascii="Calibri" w:hAnsi="Calibri"/>
          <w:sz w:val="22"/>
          <w:szCs w:val="22"/>
        </w:rPr>
        <w:t>“</w:t>
      </w:r>
      <w:r w:rsidRPr="003526B9">
        <w:rPr>
          <w:rFonts w:ascii="Calibri" w:hAnsi="Calibri"/>
          <w:sz w:val="22"/>
          <w:szCs w:val="22"/>
          <w:lang w:val="mk-MK"/>
        </w:rPr>
        <w:t>земјите-членки можат, со почитување на општите правила утврдени со Договорот за функционирање на Европската унија, да ги задржат во сила одредбите од 9-ти ноември 2010 год насочени кон обезбедување посеопфатна заштита на животните кои спаѓаат во доменот на оваа Директива од оние содржани во оваа Директива “</w:t>
      </w:r>
      <w:r w:rsidRPr="003526B9">
        <w:rPr>
          <w:rFonts w:ascii="Calibri" w:hAnsi="Calibri"/>
          <w:sz w:val="22"/>
          <w:szCs w:val="22"/>
        </w:rPr>
        <w:t>.</w:t>
      </w:r>
      <w:r w:rsidRPr="003526B9">
        <w:rPr>
          <w:rFonts w:ascii="Calibri" w:hAnsi="Calibri"/>
          <w:sz w:val="22"/>
          <w:szCs w:val="22"/>
          <w:lang w:val="mk-MK"/>
        </w:rPr>
        <w:t xml:space="preserve"> Ова во превод значи дека националните законодавства може да ги задржат оние одредби кои ги имале и досега и кои одат во прилог на поголема заштита и благосостојба на животните. Тоа пред се зависи од функционирањето на внатрешниот пазар, потребите кој тој ги детерминира. Па затоа воведување на експерименти врз нови видови на животни кои досега не биле користени во експериментални цели во Р.М, во услови кога пазарот тоа не го бара, а поради неразвиеност на истиот до степен до кој е развиен пазарот на земјите-членки на Европската унија, само уште еднаш покажува дека со овој предлог закон се донесуваат одредби кои уште долг временски период не би биле применливи на просторите на Р.М, а притоа се </w:t>
      </w:r>
      <w:r w:rsidR="00EA329E" w:rsidRPr="003526B9">
        <w:rPr>
          <w:rFonts w:ascii="Calibri" w:hAnsi="Calibri"/>
          <w:sz w:val="22"/>
          <w:szCs w:val="22"/>
          <w:lang w:val="mk-MK"/>
        </w:rPr>
        <w:t xml:space="preserve">загрозува </w:t>
      </w:r>
      <w:r w:rsidRPr="003526B9">
        <w:rPr>
          <w:rFonts w:ascii="Calibri" w:hAnsi="Calibri"/>
          <w:sz w:val="22"/>
          <w:szCs w:val="22"/>
          <w:lang w:val="mk-MK"/>
        </w:rPr>
        <w:t>благосостојбата на експерименталните животни без</w:t>
      </w:r>
      <w:r w:rsidR="00EA329E" w:rsidRPr="003526B9">
        <w:rPr>
          <w:rFonts w:ascii="Calibri" w:hAnsi="Calibri"/>
          <w:sz w:val="22"/>
          <w:szCs w:val="22"/>
          <w:lang w:val="mk-MK"/>
        </w:rPr>
        <w:t xml:space="preserve"> </w:t>
      </w:r>
      <w:r w:rsidRPr="003526B9">
        <w:rPr>
          <w:rFonts w:ascii="Calibri" w:hAnsi="Calibri"/>
          <w:sz w:val="22"/>
          <w:szCs w:val="22"/>
          <w:lang w:val="mk-MK"/>
        </w:rPr>
        <w:t>потреба. Ова го покажува и бројот и целта на досега дадените дозволи од АХВ за спроведување на експерименти, кои воглавно се однесуваат на лабараториски глувци, а само во еден случај на прасе</w:t>
      </w:r>
      <w:r w:rsidR="00EA329E" w:rsidRPr="003526B9">
        <w:rPr>
          <w:rFonts w:ascii="Calibri" w:hAnsi="Calibri"/>
          <w:sz w:val="22"/>
          <w:szCs w:val="22"/>
          <w:lang w:val="mk-MK"/>
        </w:rPr>
        <w:t>.</w:t>
      </w:r>
      <w:r w:rsidRPr="003526B9">
        <w:rPr>
          <w:rFonts w:ascii="Calibri" w:hAnsi="Calibri"/>
          <w:sz w:val="22"/>
          <w:szCs w:val="22"/>
          <w:lang w:val="mk-MK"/>
        </w:rPr>
        <w:t xml:space="preserve"> Оттука и забраната за експериментирање врз диви и бездомни животни и човеколики и не-човеколики животни сметаме дека треба изричито да стои. </w:t>
      </w:r>
    </w:p>
    <w:p w:rsidR="00B93B44" w:rsidRPr="003526B9" w:rsidRDefault="00B93B44" w:rsidP="00B93B44">
      <w:pPr>
        <w:jc w:val="both"/>
        <w:rPr>
          <w:rFonts w:ascii="Calibri" w:hAnsi="Calibri"/>
          <w:sz w:val="22"/>
          <w:szCs w:val="22"/>
          <w:lang w:val="mk-MK"/>
        </w:rPr>
      </w:pPr>
    </w:p>
    <w:p w:rsidR="00B93B44" w:rsidRPr="003526B9" w:rsidRDefault="00B93B44" w:rsidP="00B93B44">
      <w:pPr>
        <w:jc w:val="both"/>
        <w:rPr>
          <w:rFonts w:ascii="Calibri" w:hAnsi="Calibri"/>
          <w:sz w:val="22"/>
          <w:szCs w:val="22"/>
          <w:lang w:val="mk-MK"/>
        </w:rPr>
      </w:pPr>
    </w:p>
    <w:p w:rsidR="007F20B0" w:rsidRPr="007F20B0" w:rsidRDefault="00EA329E" w:rsidP="007F20B0">
      <w:pPr>
        <w:pStyle w:val="ListParagraph"/>
        <w:numPr>
          <w:ilvl w:val="0"/>
          <w:numId w:val="3"/>
        </w:numPr>
        <w:autoSpaceDE w:val="0"/>
        <w:autoSpaceDN w:val="0"/>
        <w:adjustRightInd w:val="0"/>
        <w:jc w:val="both"/>
        <w:rPr>
          <w:rFonts w:ascii="Calibri" w:hAnsi="Calibri"/>
          <w:sz w:val="22"/>
          <w:szCs w:val="22"/>
          <w:lang w:val="mk-MK"/>
        </w:rPr>
      </w:pPr>
      <w:r w:rsidRPr="007F20B0">
        <w:rPr>
          <w:rFonts w:ascii="Calibri" w:hAnsi="Calibri" w:cs="Arial"/>
          <w:sz w:val="22"/>
          <w:szCs w:val="22"/>
          <w:lang w:val="mk-MK"/>
        </w:rPr>
        <w:t>Барањето</w:t>
      </w:r>
      <w:r w:rsidR="00B93B44" w:rsidRPr="007F20B0">
        <w:rPr>
          <w:rFonts w:ascii="Calibri" w:hAnsi="Calibri" w:cs="Arial"/>
          <w:sz w:val="22"/>
          <w:szCs w:val="22"/>
          <w:lang w:val="mk-MK"/>
        </w:rPr>
        <w:t xml:space="preserve"> за забрана за ритуалното колење, </w:t>
      </w:r>
      <w:r w:rsidRPr="007F20B0">
        <w:rPr>
          <w:rFonts w:ascii="Calibri" w:hAnsi="Calibri" w:cs="Arial"/>
          <w:sz w:val="22"/>
          <w:szCs w:val="22"/>
          <w:lang w:val="mk-MK"/>
        </w:rPr>
        <w:t>го</w:t>
      </w:r>
      <w:r w:rsidR="00B93B44" w:rsidRPr="007F20B0">
        <w:rPr>
          <w:rFonts w:ascii="Calibri" w:hAnsi="Calibri" w:cs="Arial"/>
          <w:sz w:val="22"/>
          <w:szCs w:val="22"/>
          <w:lang w:val="mk-MK"/>
        </w:rPr>
        <w:t xml:space="preserve"> бараме од причина што таквиот чин е брутален, нехуман и најчесто се одвива јавно, пред очите на граѓаните. Спротивно е на сите прописи за колење и убивање на животни бидејќи при убивање на животните</w:t>
      </w:r>
      <w:r w:rsidR="00B93B44" w:rsidRPr="00266E56">
        <w:rPr>
          <w:rFonts w:asciiTheme="minorHAnsi" w:hAnsiTheme="minorHAnsi" w:cs="Arial"/>
          <w:sz w:val="22"/>
          <w:szCs w:val="22"/>
          <w:lang w:val="mk-MK"/>
        </w:rPr>
        <w:t xml:space="preserve"> не се користат никакви средства за омамување. Ова предизвикува огромни болки кај</w:t>
      </w:r>
    </w:p>
    <w:p w:rsidR="009A6120" w:rsidRPr="007F20B0" w:rsidRDefault="00B93B44" w:rsidP="007F20B0">
      <w:pPr>
        <w:pStyle w:val="ListParagraph"/>
        <w:autoSpaceDE w:val="0"/>
        <w:autoSpaceDN w:val="0"/>
        <w:adjustRightInd w:val="0"/>
        <w:jc w:val="both"/>
        <w:rPr>
          <w:rStyle w:val="hps"/>
          <w:rFonts w:ascii="Calibri" w:hAnsi="Calibri"/>
          <w:sz w:val="22"/>
          <w:szCs w:val="22"/>
          <w:lang w:val="mk-MK"/>
        </w:rPr>
      </w:pPr>
      <w:r w:rsidRPr="007F20B0">
        <w:rPr>
          <w:rFonts w:ascii="Calibri" w:hAnsi="Calibri" w:cs="Arial"/>
          <w:sz w:val="22"/>
          <w:szCs w:val="22"/>
          <w:lang w:val="mk-MK"/>
        </w:rPr>
        <w:lastRenderedPageBreak/>
        <w:t xml:space="preserve">животното што, пак, е спротивно на сите одредби од овој закон. </w:t>
      </w:r>
      <w:r w:rsidR="00EA329E" w:rsidRPr="007F20B0">
        <w:rPr>
          <w:rFonts w:ascii="Calibri" w:hAnsi="Calibri" w:cs="Arial"/>
          <w:sz w:val="22"/>
          <w:szCs w:val="22"/>
          <w:lang w:val="mk-MK"/>
        </w:rPr>
        <w:t xml:space="preserve"> Согласно правното значење на член 13 од ДФЕУ се дава </w:t>
      </w:r>
      <w:r w:rsidR="009A6120" w:rsidRPr="007F20B0">
        <w:rPr>
          <w:rStyle w:val="hps"/>
          <w:rFonts w:ascii="Calibri" w:hAnsi="Calibri"/>
          <w:sz w:val="22"/>
          <w:szCs w:val="22"/>
          <w:lang w:val="mk-MK"/>
        </w:rPr>
        <w:t>јасна и недвосмислена индикација на правникот, и со тоа на законодавецот, за правните позициите вредни за заштита: благосостојбата и заштитата на свесно суштество не смее никогаш да биде подредена на религиски барања или други традиции.</w:t>
      </w:r>
      <w:r w:rsidR="006613F3">
        <w:rPr>
          <w:rStyle w:val="hps"/>
          <w:rFonts w:ascii="Calibri" w:hAnsi="Calibri"/>
          <w:sz w:val="22"/>
          <w:szCs w:val="22"/>
          <w:lang w:val="mk-MK"/>
        </w:rPr>
        <w:t xml:space="preserve"> </w:t>
      </w:r>
      <w:hyperlink r:id="rId7" w:history="1">
        <w:r w:rsidR="006613F3" w:rsidRPr="00D02D4F">
          <w:rPr>
            <w:rStyle w:val="Hyperlink"/>
            <w:rFonts w:ascii="Calibri" w:hAnsi="Calibri"/>
            <w:sz w:val="22"/>
            <w:szCs w:val="22"/>
            <w:lang w:val="mk-MK"/>
          </w:rPr>
          <w:t>http://www.islamicconcern.com/</w:t>
        </w:r>
      </w:hyperlink>
      <w:r w:rsidR="006613F3">
        <w:rPr>
          <w:rStyle w:val="hps"/>
          <w:rFonts w:ascii="Calibri" w:hAnsi="Calibri"/>
          <w:sz w:val="22"/>
          <w:szCs w:val="22"/>
          <w:lang w:val="mk-MK"/>
        </w:rPr>
        <w:t xml:space="preserve"> </w:t>
      </w:r>
    </w:p>
    <w:p w:rsidR="009A6120" w:rsidRPr="00266E56" w:rsidRDefault="009A6120" w:rsidP="009A6120">
      <w:pPr>
        <w:rPr>
          <w:rFonts w:asciiTheme="minorHAnsi" w:hAnsiTheme="minorHAnsi"/>
          <w:sz w:val="20"/>
          <w:szCs w:val="20"/>
          <w:lang w:val="mk-MK"/>
        </w:rPr>
      </w:pPr>
    </w:p>
    <w:p w:rsidR="009A6120" w:rsidRPr="00266E56" w:rsidRDefault="009A6120" w:rsidP="009A6120">
      <w:pPr>
        <w:spacing w:line="360" w:lineRule="auto"/>
        <w:contextualSpacing/>
        <w:rPr>
          <w:rStyle w:val="hps"/>
          <w:rFonts w:asciiTheme="minorHAnsi" w:hAnsiTheme="minorHAnsi"/>
          <w:b/>
        </w:rPr>
      </w:pPr>
    </w:p>
    <w:p w:rsidR="009A6120" w:rsidRPr="00266E56" w:rsidRDefault="009A6120" w:rsidP="009A6120">
      <w:pPr>
        <w:spacing w:line="360" w:lineRule="auto"/>
        <w:contextualSpacing/>
        <w:rPr>
          <w:rStyle w:val="hps"/>
          <w:rFonts w:asciiTheme="minorHAnsi" w:hAnsiTheme="minorHAnsi"/>
          <w:b/>
        </w:rPr>
      </w:pPr>
    </w:p>
    <w:p w:rsidR="009A6120" w:rsidRPr="00266E56" w:rsidRDefault="009A6120" w:rsidP="009A6120">
      <w:pPr>
        <w:spacing w:line="360" w:lineRule="auto"/>
        <w:contextualSpacing/>
        <w:rPr>
          <w:rStyle w:val="hps"/>
          <w:rFonts w:asciiTheme="minorHAnsi" w:hAnsiTheme="minorHAnsi"/>
          <w:b/>
          <w:lang w:val="mk-MK"/>
        </w:rPr>
      </w:pPr>
    </w:p>
    <w:p w:rsidR="009A6120" w:rsidRPr="00266E56" w:rsidRDefault="009A6120" w:rsidP="009A6120">
      <w:pPr>
        <w:spacing w:line="360" w:lineRule="auto"/>
        <w:contextualSpacing/>
        <w:rPr>
          <w:rStyle w:val="hps"/>
          <w:rFonts w:asciiTheme="minorHAnsi" w:hAnsiTheme="minorHAnsi"/>
          <w:b/>
          <w:lang w:val="mk-MK"/>
        </w:rPr>
      </w:pPr>
    </w:p>
    <w:p w:rsidR="009A6120" w:rsidRPr="00266E56" w:rsidRDefault="009A6120" w:rsidP="009A6120">
      <w:pPr>
        <w:rPr>
          <w:rFonts w:asciiTheme="minorHAnsi" w:hAnsiTheme="minorHAnsi"/>
          <w:sz w:val="22"/>
          <w:szCs w:val="22"/>
        </w:rPr>
      </w:pPr>
    </w:p>
    <w:sectPr w:rsidR="009A6120" w:rsidRPr="00266E56" w:rsidSect="00266E56">
      <w:headerReference w:type="default" r:id="rId8"/>
      <w:footerReference w:type="default" r:id="rId9"/>
      <w:pgSz w:w="11906" w:h="16838"/>
      <w:pgMar w:top="1440" w:right="1440" w:bottom="127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7E7" w:rsidRDefault="007B67E7" w:rsidP="00EC7910">
      <w:r>
        <w:separator/>
      </w:r>
    </w:p>
  </w:endnote>
  <w:endnote w:type="continuationSeparator" w:id="1">
    <w:p w:rsidR="007B67E7" w:rsidRDefault="007B67E7" w:rsidP="00EC79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66281"/>
      <w:docPartObj>
        <w:docPartGallery w:val="Page Numbers (Bottom of Page)"/>
        <w:docPartUnique/>
      </w:docPartObj>
    </w:sdtPr>
    <w:sdtContent>
      <w:p w:rsidR="00BD3DF1" w:rsidRDefault="004050CA">
        <w:pPr>
          <w:pStyle w:val="Footer"/>
          <w:jc w:val="center"/>
        </w:pPr>
        <w:fldSimple w:instr=" PAGE   \* MERGEFORMAT ">
          <w:r w:rsidR="003526B9">
            <w:rPr>
              <w:noProof/>
            </w:rPr>
            <w:t>4</w:t>
          </w:r>
        </w:fldSimple>
      </w:p>
    </w:sdtContent>
  </w:sdt>
  <w:p w:rsidR="00BD3DF1" w:rsidRDefault="00BD3D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7E7" w:rsidRDefault="007B67E7" w:rsidP="00EC7910">
      <w:r>
        <w:separator/>
      </w:r>
    </w:p>
  </w:footnote>
  <w:footnote w:type="continuationSeparator" w:id="1">
    <w:p w:rsidR="007B67E7" w:rsidRDefault="007B67E7" w:rsidP="00EC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B9" w:rsidRDefault="003D2236" w:rsidP="00EC7910">
    <w:pPr>
      <w:pStyle w:val="Header"/>
    </w:pPr>
    <w:r>
      <w:rPr>
        <w:noProof/>
        <w:lang w:val="mk-MK" w:eastAsia="mk-MK"/>
      </w:rPr>
      <w:drawing>
        <wp:inline distT="0" distB="0" distL="0" distR="0">
          <wp:extent cx="768350" cy="1167130"/>
          <wp:effectExtent l="19050" t="0" r="0" b="0"/>
          <wp:docPr id="1" name="Picture 4" descr="https://fbcdn-sphotos-c-a.akamaihd.net/hphotos-ak-ash2/t1/423389_166689776720602_94179875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bcdn-sphotos-c-a.akamaihd.net/hphotos-ak-ash2/t1/423389_166689776720602_941798751_n.jpg"/>
                  <pic:cNvPicPr>
                    <a:picLocks noChangeAspect="1" noChangeArrowheads="1"/>
                  </pic:cNvPicPr>
                </pic:nvPicPr>
                <pic:blipFill>
                  <a:blip r:embed="rId1"/>
                  <a:srcRect/>
                  <a:stretch>
                    <a:fillRect/>
                  </a:stretch>
                </pic:blipFill>
                <pic:spPr bwMode="auto">
                  <a:xfrm>
                    <a:off x="0" y="0"/>
                    <a:ext cx="768350" cy="1167130"/>
                  </a:xfrm>
                  <a:prstGeom prst="rect">
                    <a:avLst/>
                  </a:prstGeom>
                  <a:noFill/>
                  <a:ln w="9525">
                    <a:noFill/>
                    <a:miter lim="800000"/>
                    <a:headEnd/>
                    <a:tailEnd/>
                  </a:ln>
                </pic:spPr>
              </pic:pic>
            </a:graphicData>
          </a:graphic>
        </wp:inline>
      </w:drawing>
    </w:r>
    <w:r>
      <w:rPr>
        <w:noProof/>
        <w:lang w:val="mk-MK" w:eastAsia="mk-MK"/>
      </w:rPr>
      <w:drawing>
        <wp:inline distT="0" distB="0" distL="0" distR="0">
          <wp:extent cx="1108710" cy="9048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108710" cy="904875"/>
                  </a:xfrm>
                  <a:prstGeom prst="rect">
                    <a:avLst/>
                  </a:prstGeom>
                  <a:noFill/>
                  <a:ln w="9525">
                    <a:noFill/>
                    <a:miter lim="800000"/>
                    <a:headEnd/>
                    <a:tailEnd/>
                  </a:ln>
                </pic:spPr>
              </pic:pic>
            </a:graphicData>
          </a:graphic>
        </wp:inline>
      </w:drawing>
    </w:r>
    <w:r>
      <w:rPr>
        <w:noProof/>
        <w:lang w:val="mk-MK" w:eastAsia="mk-MK"/>
      </w:rPr>
      <w:drawing>
        <wp:inline distT="0" distB="0" distL="0" distR="0">
          <wp:extent cx="709930" cy="10896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709930" cy="1089660"/>
                  </a:xfrm>
                  <a:prstGeom prst="rect">
                    <a:avLst/>
                  </a:prstGeom>
                  <a:noFill/>
                  <a:ln w="9525">
                    <a:noFill/>
                    <a:miter lim="800000"/>
                    <a:headEnd/>
                    <a:tailEnd/>
                  </a:ln>
                </pic:spPr>
              </pic:pic>
            </a:graphicData>
          </a:graphic>
        </wp:inline>
      </w:drawing>
    </w:r>
    <w:r>
      <w:rPr>
        <w:noProof/>
        <w:lang w:val="mk-MK" w:eastAsia="mk-MK"/>
      </w:rPr>
      <w:drawing>
        <wp:inline distT="0" distB="0" distL="0" distR="0">
          <wp:extent cx="1050290" cy="1021715"/>
          <wp:effectExtent l="19050" t="0" r="0" b="0"/>
          <wp:docPr id="4" name="Picture 5" descr="https://fbcdn-sphotos-h-a.akamaihd.net/hphotos-ak-ash4/t1/1378369_153735998170415_25923389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bcdn-sphotos-h-a.akamaihd.net/hphotos-ak-ash4/t1/1378369_153735998170415_259233895_n.png"/>
                  <pic:cNvPicPr>
                    <a:picLocks noChangeAspect="1" noChangeArrowheads="1"/>
                  </pic:cNvPicPr>
                </pic:nvPicPr>
                <pic:blipFill>
                  <a:blip r:embed="rId4"/>
                  <a:srcRect/>
                  <a:stretch>
                    <a:fillRect/>
                  </a:stretch>
                </pic:blipFill>
                <pic:spPr bwMode="auto">
                  <a:xfrm>
                    <a:off x="0" y="0"/>
                    <a:ext cx="1050290" cy="1021715"/>
                  </a:xfrm>
                  <a:prstGeom prst="rect">
                    <a:avLst/>
                  </a:prstGeom>
                  <a:noFill/>
                  <a:ln w="9525">
                    <a:noFill/>
                    <a:miter lim="800000"/>
                    <a:headEnd/>
                    <a:tailEnd/>
                  </a:ln>
                </pic:spPr>
              </pic:pic>
            </a:graphicData>
          </a:graphic>
        </wp:inline>
      </w:drawing>
    </w:r>
    <w:r>
      <w:rPr>
        <w:noProof/>
        <w:lang w:val="mk-MK" w:eastAsia="mk-MK"/>
      </w:rPr>
      <w:drawing>
        <wp:inline distT="0" distB="0" distL="0" distR="0">
          <wp:extent cx="855980" cy="1108710"/>
          <wp:effectExtent l="19050" t="0" r="1270" b="0"/>
          <wp:docPr id="5" name="irc_mi" descr="https://fbcdn-profile-a.akamaihd.net/hprofile-ak-ash4/373037_161902273891783_192723535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fbcdn-profile-a.akamaihd.net/hprofile-ak-ash4/373037_161902273891783_1927235355_n.jpg"/>
                  <pic:cNvPicPr>
                    <a:picLocks noChangeAspect="1" noChangeArrowheads="1"/>
                  </pic:cNvPicPr>
                </pic:nvPicPr>
                <pic:blipFill>
                  <a:blip r:embed="rId5"/>
                  <a:srcRect/>
                  <a:stretch>
                    <a:fillRect/>
                  </a:stretch>
                </pic:blipFill>
                <pic:spPr bwMode="auto">
                  <a:xfrm>
                    <a:off x="0" y="0"/>
                    <a:ext cx="855980" cy="1108710"/>
                  </a:xfrm>
                  <a:prstGeom prst="rect">
                    <a:avLst/>
                  </a:prstGeom>
                  <a:noFill/>
                  <a:ln w="9525">
                    <a:noFill/>
                    <a:miter lim="800000"/>
                    <a:headEnd/>
                    <a:tailEnd/>
                  </a:ln>
                </pic:spPr>
              </pic:pic>
            </a:graphicData>
          </a:graphic>
        </wp:inline>
      </w:drawing>
    </w:r>
    <w:r>
      <w:rPr>
        <w:noProof/>
        <w:lang w:val="mk-MK" w:eastAsia="mk-MK"/>
      </w:rPr>
      <w:drawing>
        <wp:inline distT="0" distB="0" distL="0" distR="0">
          <wp:extent cx="690880" cy="720090"/>
          <wp:effectExtent l="19050" t="0" r="0" b="0"/>
          <wp:docPr id="6" name="z1" descr="&amp;Vcy;&amp;tcy;&amp;ocy;&amp;rcy;&amp;acy; &amp;SHcy;&amp;acy;&amp;ncy;&amp;scy;&amp;acy; - &amp;Kcy;&amp;ocy;&amp;chcy;&amp;acy;&amp;n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1" descr="&amp;Vcy;&amp;tcy;&amp;ocy;&amp;rcy;&amp;acy; &amp;SHcy;&amp;acy;&amp;ncy;&amp;scy;&amp;acy; - &amp;Kcy;&amp;ocy;&amp;chcy;&amp;acy;&amp;ncy;&amp;icy;"/>
                  <pic:cNvPicPr>
                    <a:picLocks noChangeAspect="1" noChangeArrowheads="1"/>
                  </pic:cNvPicPr>
                </pic:nvPicPr>
                <pic:blipFill>
                  <a:blip r:embed="rId6"/>
                  <a:srcRect/>
                  <a:stretch>
                    <a:fillRect/>
                  </a:stretch>
                </pic:blipFill>
                <pic:spPr bwMode="auto">
                  <a:xfrm>
                    <a:off x="0" y="0"/>
                    <a:ext cx="690880" cy="720090"/>
                  </a:xfrm>
                  <a:prstGeom prst="rect">
                    <a:avLst/>
                  </a:prstGeom>
                  <a:noFill/>
                  <a:ln w="9525">
                    <a:noFill/>
                    <a:miter lim="800000"/>
                    <a:headEnd/>
                    <a:tailEnd/>
                  </a:ln>
                </pic:spPr>
              </pic:pic>
            </a:graphicData>
          </a:graphic>
        </wp:inline>
      </w:drawing>
    </w:r>
    <w:r>
      <w:rPr>
        <w:noProof/>
        <w:lang w:val="mk-MK" w:eastAsia="mk-MK"/>
      </w:rPr>
      <w:drawing>
        <wp:inline distT="0" distB="0" distL="0" distR="0">
          <wp:extent cx="641985" cy="836295"/>
          <wp:effectExtent l="19050" t="0" r="5715" b="0"/>
          <wp:docPr id="7" name="Picture 7" descr="http://eden.org.mk/wp-content/uploads/2014/03/logoeden4-22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den.org.mk/wp-content/uploads/2014/03/logoeden4-229x300.jpg"/>
                  <pic:cNvPicPr>
                    <a:picLocks noChangeAspect="1" noChangeArrowheads="1"/>
                  </pic:cNvPicPr>
                </pic:nvPicPr>
                <pic:blipFill>
                  <a:blip r:embed="rId7"/>
                  <a:srcRect/>
                  <a:stretch>
                    <a:fillRect/>
                  </a:stretch>
                </pic:blipFill>
                <pic:spPr bwMode="auto">
                  <a:xfrm>
                    <a:off x="0" y="0"/>
                    <a:ext cx="641985" cy="836295"/>
                  </a:xfrm>
                  <a:prstGeom prst="rect">
                    <a:avLst/>
                  </a:prstGeom>
                  <a:noFill/>
                  <a:ln w="9525">
                    <a:noFill/>
                    <a:miter lim="800000"/>
                    <a:headEnd/>
                    <a:tailEnd/>
                  </a:ln>
                </pic:spPr>
              </pic:pic>
            </a:graphicData>
          </a:graphic>
        </wp:inline>
      </w:drawing>
    </w:r>
  </w:p>
  <w:p w:rsidR="002101B9" w:rsidRDefault="002101B9" w:rsidP="00EC7910">
    <w:pPr>
      <w:pStyle w:val="Header"/>
      <w:ind w:firstLine="720"/>
    </w:pPr>
  </w:p>
  <w:p w:rsidR="002101B9" w:rsidRDefault="002101B9" w:rsidP="00EC7910">
    <w:pPr>
      <w:pStyle w:val="Header"/>
    </w:pPr>
  </w:p>
  <w:p w:rsidR="002101B9" w:rsidRDefault="002101B9" w:rsidP="00EC7910">
    <w:pPr>
      <w:pStyle w:val="Header"/>
    </w:pPr>
  </w:p>
  <w:p w:rsidR="002101B9" w:rsidRDefault="002101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22547"/>
    <w:multiLevelType w:val="hybridMultilevel"/>
    <w:tmpl w:val="24868D0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40BC2C3E"/>
    <w:multiLevelType w:val="hybridMultilevel"/>
    <w:tmpl w:val="258CAF36"/>
    <w:lvl w:ilvl="0" w:tplc="3056A8B2">
      <w:start w:val="1"/>
      <w:numFmt w:val="decimal"/>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495E602A"/>
    <w:multiLevelType w:val="hybridMultilevel"/>
    <w:tmpl w:val="07106150"/>
    <w:lvl w:ilvl="0" w:tplc="0409000B">
      <w:start w:val="1"/>
      <w:numFmt w:val="bullet"/>
      <w:lvlText w:val=""/>
      <w:lvlJc w:val="left"/>
      <w:pPr>
        <w:ind w:left="63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24578"/>
  </w:hdrShapeDefaults>
  <w:footnotePr>
    <w:footnote w:id="0"/>
    <w:footnote w:id="1"/>
  </w:footnotePr>
  <w:endnotePr>
    <w:endnote w:id="0"/>
    <w:endnote w:id="1"/>
  </w:endnotePr>
  <w:compat/>
  <w:rsids>
    <w:rsidRoot w:val="00132EAF"/>
    <w:rsid w:val="000604FE"/>
    <w:rsid w:val="00085C4A"/>
    <w:rsid w:val="000B135D"/>
    <w:rsid w:val="000B6140"/>
    <w:rsid w:val="000C6FBB"/>
    <w:rsid w:val="001207F0"/>
    <w:rsid w:val="0012316E"/>
    <w:rsid w:val="00132EAF"/>
    <w:rsid w:val="00144352"/>
    <w:rsid w:val="0018186C"/>
    <w:rsid w:val="002101B9"/>
    <w:rsid w:val="002619FB"/>
    <w:rsid w:val="00266E56"/>
    <w:rsid w:val="002C35F0"/>
    <w:rsid w:val="00314F97"/>
    <w:rsid w:val="003526B9"/>
    <w:rsid w:val="00360EE9"/>
    <w:rsid w:val="003D2236"/>
    <w:rsid w:val="004050CA"/>
    <w:rsid w:val="00455A3A"/>
    <w:rsid w:val="00455F77"/>
    <w:rsid w:val="004A22BF"/>
    <w:rsid w:val="00521FC8"/>
    <w:rsid w:val="0054326D"/>
    <w:rsid w:val="00553F8F"/>
    <w:rsid w:val="00645DCA"/>
    <w:rsid w:val="006613F3"/>
    <w:rsid w:val="0069735F"/>
    <w:rsid w:val="007A2B4B"/>
    <w:rsid w:val="007B67E7"/>
    <w:rsid w:val="007E324E"/>
    <w:rsid w:val="007F20B0"/>
    <w:rsid w:val="00887E24"/>
    <w:rsid w:val="00916017"/>
    <w:rsid w:val="00967B51"/>
    <w:rsid w:val="009A6120"/>
    <w:rsid w:val="00A279E7"/>
    <w:rsid w:val="00AD57DC"/>
    <w:rsid w:val="00B37FF2"/>
    <w:rsid w:val="00B93B44"/>
    <w:rsid w:val="00B9484B"/>
    <w:rsid w:val="00BA196D"/>
    <w:rsid w:val="00BB0472"/>
    <w:rsid w:val="00BB68FC"/>
    <w:rsid w:val="00BD3DF1"/>
    <w:rsid w:val="00C303A9"/>
    <w:rsid w:val="00C50702"/>
    <w:rsid w:val="00C9230A"/>
    <w:rsid w:val="00C9375C"/>
    <w:rsid w:val="00CA6E1F"/>
    <w:rsid w:val="00D012B9"/>
    <w:rsid w:val="00D26997"/>
    <w:rsid w:val="00D37B9E"/>
    <w:rsid w:val="00D64A89"/>
    <w:rsid w:val="00D82085"/>
    <w:rsid w:val="00E603DE"/>
    <w:rsid w:val="00E65AFD"/>
    <w:rsid w:val="00EA329E"/>
    <w:rsid w:val="00EC7910"/>
    <w:rsid w:val="00ED2ED8"/>
    <w:rsid w:val="00FC7A21"/>
    <w:rsid w:val="00FE521D"/>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EA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2EAF"/>
    <w:pPr>
      <w:suppressAutoHyphens/>
      <w:spacing w:after="120"/>
    </w:pPr>
    <w:rPr>
      <w:kern w:val="1"/>
      <w:lang w:val="it-IT" w:eastAsia="ar-SA"/>
    </w:rPr>
  </w:style>
  <w:style w:type="character" w:customStyle="1" w:styleId="BodyTextChar">
    <w:name w:val="Body Text Char"/>
    <w:basedOn w:val="DefaultParagraphFont"/>
    <w:link w:val="BodyText"/>
    <w:locked/>
    <w:rsid w:val="00132EAF"/>
    <w:rPr>
      <w:rFonts w:ascii="Times New Roman" w:hAnsi="Times New Roman" w:cs="Times New Roman"/>
      <w:kern w:val="1"/>
      <w:sz w:val="24"/>
      <w:szCs w:val="24"/>
      <w:lang w:val="it-IT" w:eastAsia="ar-SA" w:bidi="ar-SA"/>
    </w:rPr>
  </w:style>
  <w:style w:type="character" w:customStyle="1" w:styleId="hps">
    <w:name w:val="hps"/>
    <w:rsid w:val="00132EAF"/>
  </w:style>
  <w:style w:type="paragraph" w:styleId="ListParagraph">
    <w:name w:val="List Paragraph"/>
    <w:basedOn w:val="Normal"/>
    <w:uiPriority w:val="99"/>
    <w:qFormat/>
    <w:rsid w:val="00132EAF"/>
    <w:pPr>
      <w:suppressAutoHyphens/>
      <w:ind w:left="720"/>
      <w:contextualSpacing/>
    </w:pPr>
    <w:rPr>
      <w:rFonts w:eastAsia="Calibri"/>
      <w:kern w:val="1"/>
      <w:lang w:val="it-IT" w:eastAsia="ar-SA"/>
    </w:rPr>
  </w:style>
  <w:style w:type="paragraph" w:styleId="CommentText">
    <w:name w:val="annotation text"/>
    <w:basedOn w:val="Normal"/>
    <w:link w:val="CommentTextChar"/>
    <w:uiPriority w:val="99"/>
    <w:rsid w:val="00132EAF"/>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locked/>
    <w:rsid w:val="00132EAF"/>
    <w:rPr>
      <w:rFonts w:ascii="Calibri" w:eastAsia="Times New Roman" w:hAnsi="Calibri" w:cs="Times New Roman"/>
      <w:sz w:val="20"/>
      <w:szCs w:val="20"/>
      <w:lang w:val="en-US"/>
    </w:rPr>
  </w:style>
  <w:style w:type="character" w:styleId="CommentReference">
    <w:name w:val="annotation reference"/>
    <w:basedOn w:val="DefaultParagraphFont"/>
    <w:uiPriority w:val="99"/>
    <w:semiHidden/>
    <w:rsid w:val="00967B51"/>
    <w:rPr>
      <w:rFonts w:cs="Times New Roman"/>
      <w:sz w:val="16"/>
      <w:szCs w:val="16"/>
    </w:rPr>
  </w:style>
  <w:style w:type="paragraph" w:styleId="CommentSubject">
    <w:name w:val="annotation subject"/>
    <w:basedOn w:val="CommentText"/>
    <w:next w:val="CommentText"/>
    <w:link w:val="CommentSubjectChar"/>
    <w:uiPriority w:val="99"/>
    <w:semiHidden/>
    <w:rsid w:val="00967B51"/>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locked/>
    <w:rsid w:val="00967B51"/>
    <w:rPr>
      <w:rFonts w:ascii="Times New Roman" w:hAnsi="Times New Roman"/>
      <w:b/>
      <w:bCs/>
    </w:rPr>
  </w:style>
  <w:style w:type="paragraph" w:styleId="BalloonText">
    <w:name w:val="Balloon Text"/>
    <w:basedOn w:val="Normal"/>
    <w:link w:val="BalloonTextChar"/>
    <w:uiPriority w:val="99"/>
    <w:semiHidden/>
    <w:rsid w:val="00967B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7B51"/>
    <w:rPr>
      <w:rFonts w:ascii="Tahoma" w:hAnsi="Tahoma" w:cs="Tahoma"/>
      <w:sz w:val="16"/>
      <w:szCs w:val="16"/>
      <w:lang w:val="en-US"/>
    </w:rPr>
  </w:style>
  <w:style w:type="paragraph" w:styleId="Header">
    <w:name w:val="header"/>
    <w:basedOn w:val="Normal"/>
    <w:link w:val="HeaderChar"/>
    <w:uiPriority w:val="99"/>
    <w:rsid w:val="00EC7910"/>
    <w:pPr>
      <w:tabs>
        <w:tab w:val="center" w:pos="4513"/>
        <w:tab w:val="right" w:pos="9026"/>
      </w:tabs>
    </w:pPr>
  </w:style>
  <w:style w:type="character" w:customStyle="1" w:styleId="HeaderChar">
    <w:name w:val="Header Char"/>
    <w:basedOn w:val="DefaultParagraphFont"/>
    <w:link w:val="Header"/>
    <w:uiPriority w:val="99"/>
    <w:locked/>
    <w:rsid w:val="00EC7910"/>
    <w:rPr>
      <w:rFonts w:ascii="Times New Roman" w:hAnsi="Times New Roman" w:cs="Times New Roman"/>
      <w:sz w:val="24"/>
      <w:szCs w:val="24"/>
      <w:lang w:val="en-US"/>
    </w:rPr>
  </w:style>
  <w:style w:type="paragraph" w:styleId="Footer">
    <w:name w:val="footer"/>
    <w:basedOn w:val="Normal"/>
    <w:link w:val="FooterChar"/>
    <w:uiPriority w:val="99"/>
    <w:rsid w:val="00EC7910"/>
    <w:pPr>
      <w:tabs>
        <w:tab w:val="center" w:pos="4513"/>
        <w:tab w:val="right" w:pos="9026"/>
      </w:tabs>
    </w:pPr>
  </w:style>
  <w:style w:type="character" w:customStyle="1" w:styleId="FooterChar">
    <w:name w:val="Footer Char"/>
    <w:basedOn w:val="DefaultParagraphFont"/>
    <w:link w:val="Footer"/>
    <w:uiPriority w:val="99"/>
    <w:locked/>
    <w:rsid w:val="00EC7910"/>
    <w:rPr>
      <w:rFonts w:ascii="Times New Roman" w:hAnsi="Times New Roman" w:cs="Times New Roman"/>
      <w:sz w:val="24"/>
      <w:szCs w:val="24"/>
      <w:lang w:val="en-US"/>
    </w:rPr>
  </w:style>
  <w:style w:type="character" w:styleId="Hyperlink">
    <w:name w:val="Hyperlink"/>
    <w:basedOn w:val="DefaultParagraphFont"/>
    <w:uiPriority w:val="99"/>
    <w:unhideWhenUsed/>
    <w:rsid w:val="006613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slamicconcer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image" Target="media/image7.jpeg"/><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АМАНДМАН</vt:lpstr>
    </vt:vector>
  </TitlesOfParts>
  <Company>MIOA</Company>
  <LinksUpToDate>false</LinksUpToDate>
  <CharactersWithSpaces>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АМАНДМАН</dc:title>
  <dc:creator>Natasa Knezevic</dc:creator>
  <cp:lastModifiedBy>Natasa Knezevic</cp:lastModifiedBy>
  <cp:revision>9</cp:revision>
  <dcterms:created xsi:type="dcterms:W3CDTF">2014-09-18T07:31:00Z</dcterms:created>
  <dcterms:modified xsi:type="dcterms:W3CDTF">2014-09-18T07:51:00Z</dcterms:modified>
</cp:coreProperties>
</file>