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12" w:rsidRDefault="00235512" w:rsidP="00235512">
      <w:pPr>
        <w:spacing w:after="0" w:line="240" w:lineRule="auto"/>
        <w:jc w:val="center"/>
        <w:rPr>
          <w:rFonts w:ascii="StobiSerif Regular" w:hAnsi="StobiSerif Regular" w:cs="Calibri"/>
          <w:b/>
          <w:lang w:val="mk-MK"/>
        </w:rPr>
      </w:pPr>
      <w:r>
        <w:rPr>
          <w:rFonts w:ascii="StobiSerif Regular" w:hAnsi="StobiSerif Regular" w:cs="Calibri"/>
          <w:b/>
          <w:lang w:val="mk-MK"/>
        </w:rPr>
        <w:t>ПРЕДЛОЗИ ЗА КОРЕГИРАЊЕ ВО</w:t>
      </w:r>
    </w:p>
    <w:p w:rsidR="00235512" w:rsidRDefault="00235512" w:rsidP="00235512">
      <w:pPr>
        <w:spacing w:after="0" w:line="240" w:lineRule="auto"/>
        <w:jc w:val="center"/>
        <w:rPr>
          <w:rFonts w:ascii="StobiSerif Regular" w:hAnsi="StobiSerif Regular" w:cs="Calibri"/>
          <w:b/>
          <w:lang w:val="mk-MK"/>
        </w:rPr>
      </w:pPr>
      <w:r>
        <w:rPr>
          <w:rFonts w:ascii="StobiSerif Regular" w:hAnsi="StobiSerif Regular" w:cs="Calibri"/>
          <w:b/>
          <w:lang w:val="mk-MK"/>
        </w:rPr>
        <w:t>ЗАКОНОТ ЗА ОСНОВНО ОБРАЗОВАНИЕ</w:t>
      </w:r>
    </w:p>
    <w:p w:rsidR="00235512" w:rsidRDefault="00235512" w:rsidP="00235512">
      <w:pPr>
        <w:spacing w:after="0" w:line="240" w:lineRule="auto"/>
        <w:jc w:val="center"/>
        <w:rPr>
          <w:rFonts w:ascii="StobiSerif Regular" w:hAnsi="StobiSerif Regular" w:cs="Calibri"/>
          <w:b/>
          <w:lang w:val="mk-MK"/>
        </w:rPr>
      </w:pPr>
    </w:p>
    <w:p w:rsidR="00235512" w:rsidRDefault="00235512" w:rsidP="00235512">
      <w:pPr>
        <w:spacing w:after="0" w:line="240" w:lineRule="auto"/>
        <w:rPr>
          <w:rFonts w:ascii="StobiSerif Regular" w:hAnsi="StobiSerif Regular" w:cs="Calibri"/>
          <w:b/>
          <w:lang w:val="mk-MK"/>
        </w:rPr>
      </w:pPr>
    </w:p>
    <w:p w:rsidR="00235512" w:rsidRDefault="00235512" w:rsidP="00235512">
      <w:pPr>
        <w:spacing w:after="0" w:line="240" w:lineRule="auto"/>
        <w:rPr>
          <w:rFonts w:ascii="StobiSerif Regular" w:hAnsi="StobiSerif Regular" w:cs="Calibri"/>
          <w:b/>
          <w:lang w:val="mk-MK"/>
        </w:rPr>
      </w:pPr>
      <w:r>
        <w:rPr>
          <w:rFonts w:ascii="StobiSerif Regular" w:hAnsi="StobiSerif Regular" w:cs="Calibri"/>
          <w:b/>
          <w:lang w:val="mk-MK"/>
        </w:rPr>
        <w:t xml:space="preserve">Предлозите се </w:t>
      </w:r>
      <w:r w:rsidR="00B44AED">
        <w:rPr>
          <w:rFonts w:ascii="StobiSerif Regular" w:hAnsi="StobiSerif Regular" w:cs="Calibri"/>
          <w:b/>
          <w:lang w:val="mk-MK"/>
        </w:rPr>
        <w:t>дадени од националните обучувачи за Инклузивно образование:</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Вангелина Мојаноска, ООУ Лазо Ангеловски</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Душанка Панкова, ООУ Лазо Ангеловски</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Елизабета Петровиќ, ООУ Ѓорѓија Пулевски</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Александра Пешевска Митановска, ООУ Љубен Лапе</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Милка Ивановска, ООУ Димо Хаџи Димов</w:t>
      </w:r>
    </w:p>
    <w:p w:rsidR="00B44AED" w:rsidRDefault="00B44AED" w:rsidP="00B44AED">
      <w:pPr>
        <w:pStyle w:val="ListParagraph"/>
        <w:numPr>
          <w:ilvl w:val="0"/>
          <w:numId w:val="6"/>
        </w:numPr>
        <w:spacing w:after="0" w:line="240" w:lineRule="auto"/>
        <w:rPr>
          <w:rFonts w:ascii="StobiSerif Regular" w:hAnsi="StobiSerif Regular" w:cs="Calibri"/>
          <w:b/>
          <w:lang w:val="mk-MK"/>
        </w:rPr>
      </w:pPr>
      <w:r>
        <w:rPr>
          <w:rFonts w:ascii="StobiSerif Regular" w:hAnsi="StobiSerif Regular" w:cs="Calibri"/>
          <w:b/>
          <w:lang w:val="mk-MK"/>
        </w:rPr>
        <w:t>Розалија Бошковска, ООУ Дане Крапчев</w:t>
      </w:r>
    </w:p>
    <w:p w:rsidR="00B44AED" w:rsidRDefault="00B44AED" w:rsidP="00B44AED">
      <w:pPr>
        <w:spacing w:after="0" w:line="240" w:lineRule="auto"/>
        <w:rPr>
          <w:rFonts w:ascii="StobiSerif Regular" w:hAnsi="StobiSerif Regular" w:cs="Calibri"/>
          <w:b/>
          <w:lang w:val="mk-MK"/>
        </w:rPr>
      </w:pPr>
    </w:p>
    <w:p w:rsidR="00B44AED" w:rsidRDefault="00B44AED" w:rsidP="00B44AED">
      <w:pPr>
        <w:spacing w:after="0" w:line="240" w:lineRule="auto"/>
        <w:rPr>
          <w:rFonts w:ascii="StobiSerif Regular" w:hAnsi="StobiSerif Regular" w:cs="Calibri"/>
          <w:b/>
          <w:lang w:val="mk-MK"/>
        </w:rPr>
      </w:pPr>
    </w:p>
    <w:p w:rsidR="00B44AED" w:rsidRPr="00B44AED" w:rsidRDefault="00B44AED" w:rsidP="00B44AED">
      <w:pPr>
        <w:spacing w:after="0" w:line="240" w:lineRule="auto"/>
        <w:rPr>
          <w:rFonts w:ascii="StobiSerif Regular" w:hAnsi="StobiSerif Regular" w:cs="Calibri"/>
          <w:b/>
          <w:lang w:val="mk-MK"/>
        </w:rPr>
      </w:pPr>
      <w:bookmarkStart w:id="0" w:name="_GoBack"/>
      <w:bookmarkEnd w:id="0"/>
    </w:p>
    <w:p w:rsidR="00235512" w:rsidRDefault="00235512" w:rsidP="00235512">
      <w:pPr>
        <w:spacing w:after="0" w:line="240" w:lineRule="auto"/>
        <w:ind w:left="360"/>
        <w:jc w:val="center"/>
        <w:rPr>
          <w:rFonts w:ascii="StobiSerif Regular" w:hAnsi="StobiSerif Regular" w:cs="Calibri"/>
          <w:b/>
          <w:lang w:val="mk-MK"/>
        </w:rPr>
      </w:pPr>
    </w:p>
    <w:p w:rsidR="00EE4A34" w:rsidRPr="00235512" w:rsidRDefault="00EE4A34" w:rsidP="00235512">
      <w:pPr>
        <w:spacing w:after="0" w:line="240" w:lineRule="auto"/>
        <w:ind w:left="360"/>
        <w:jc w:val="center"/>
        <w:rPr>
          <w:rFonts w:ascii="StobiSerif Regular" w:hAnsi="StobiSerif Regular" w:cs="Calibri"/>
          <w:b/>
          <w:lang w:val="mk-MK"/>
        </w:rPr>
      </w:pPr>
      <w:r w:rsidRPr="00235512">
        <w:rPr>
          <w:rFonts w:ascii="StobiSerif Regular" w:hAnsi="StobiSerif Regular" w:cs="Calibri"/>
          <w:b/>
          <w:lang w:val="mk-MK"/>
        </w:rPr>
        <w:t>Наставен час</w:t>
      </w:r>
    </w:p>
    <w:p w:rsidR="00EE4A34" w:rsidRPr="00235512" w:rsidRDefault="00EE4A34" w:rsidP="00235512">
      <w:pPr>
        <w:spacing w:after="0" w:line="240" w:lineRule="auto"/>
        <w:ind w:left="360"/>
        <w:jc w:val="center"/>
        <w:rPr>
          <w:rFonts w:ascii="StobiSerif Regular" w:hAnsi="StobiSerif Regular" w:cs="Calibri"/>
        </w:rPr>
      </w:pPr>
      <w:r w:rsidRPr="00235512">
        <w:rPr>
          <w:rFonts w:ascii="StobiSerif Regular" w:hAnsi="StobiSerif Regular" w:cs="Calibri"/>
        </w:rPr>
        <w:t xml:space="preserve">Член </w:t>
      </w:r>
      <w:r w:rsidRPr="00235512">
        <w:rPr>
          <w:rFonts w:ascii="StobiSerif Regular" w:hAnsi="StobiSerif Regular" w:cs="Calibri"/>
          <w:lang w:val="mk-MK"/>
        </w:rPr>
        <w:t>48</w:t>
      </w:r>
    </w:p>
    <w:p w:rsidR="00EE4A34" w:rsidRDefault="00EE4A34" w:rsidP="00235512">
      <w:pPr>
        <w:spacing w:after="0" w:line="240" w:lineRule="auto"/>
        <w:ind w:left="677"/>
        <w:jc w:val="both"/>
        <w:rPr>
          <w:rFonts w:ascii="StobiSerif Regular" w:hAnsi="StobiSerif Regular" w:cs="Calibri"/>
        </w:rPr>
      </w:pPr>
    </w:p>
    <w:p w:rsidR="00EE4A34" w:rsidRDefault="00EE4A34" w:rsidP="00235512">
      <w:pPr>
        <w:spacing w:after="0" w:line="240" w:lineRule="auto"/>
        <w:ind w:left="617"/>
        <w:jc w:val="both"/>
        <w:rPr>
          <w:rFonts w:ascii="StobiSerif Regular" w:hAnsi="StobiSerif Regular" w:cs="Calibri"/>
        </w:rPr>
      </w:pPr>
    </w:p>
    <w:p w:rsidR="00EE4A34" w:rsidRPr="00235512" w:rsidRDefault="00235512" w:rsidP="00235512">
      <w:pPr>
        <w:spacing w:after="0" w:line="240" w:lineRule="auto"/>
        <w:ind w:left="360"/>
        <w:jc w:val="both"/>
        <w:rPr>
          <w:rFonts w:ascii="StobiSerif Regular" w:hAnsi="StobiSerif Regular" w:cs="Calibri"/>
        </w:rPr>
      </w:pPr>
      <w:r>
        <w:rPr>
          <w:rFonts w:ascii="StobiSerif Regular" w:hAnsi="StobiSerif Regular" w:cs="Calibri"/>
        </w:rPr>
        <w:t xml:space="preserve">(1) </w:t>
      </w:r>
      <w:r w:rsidR="00EE4A34" w:rsidRPr="00235512">
        <w:rPr>
          <w:rFonts w:ascii="StobiSerif Regular" w:hAnsi="StobiSerif Regular" w:cs="Calibri"/>
        </w:rPr>
        <w:t xml:space="preserve">Наставниот час трае 40 минути. </w:t>
      </w:r>
    </w:p>
    <w:p w:rsidR="00EE4A34" w:rsidRPr="00235512" w:rsidRDefault="00EE4A34" w:rsidP="00235512">
      <w:pPr>
        <w:spacing w:after="0" w:line="240" w:lineRule="auto"/>
        <w:ind w:left="360"/>
        <w:jc w:val="both"/>
        <w:rPr>
          <w:rFonts w:ascii="StobiSerif Regular" w:hAnsi="StobiSerif Regular" w:cs="Calibri"/>
          <w:b/>
          <w:color w:val="00B050"/>
          <w:lang w:val="mk-MK"/>
        </w:rPr>
      </w:pPr>
      <w:r w:rsidRPr="00235512">
        <w:rPr>
          <w:rFonts w:ascii="StobiSerif Regular" w:hAnsi="StobiSerif Regular" w:cs="Calibri"/>
        </w:rPr>
        <w:t>(2) Наставниот час за учениците со посебни образовни потреби може да трае пократко од наставниот час од ставот (1) на овој член</w:t>
      </w:r>
      <w:r w:rsidRPr="00235512">
        <w:rPr>
          <w:rFonts w:ascii="StobiSerif Regular" w:hAnsi="StobiSerif Regular" w:cs="Calibri"/>
          <w:b/>
        </w:rPr>
        <w:t>, доколку тоа е утврдено с</w:t>
      </w:r>
      <w:r w:rsidR="005954B8" w:rsidRPr="00235512">
        <w:rPr>
          <w:rFonts w:ascii="StobiSerif Regular" w:hAnsi="StobiSerif Regular" w:cs="Calibri"/>
          <w:b/>
        </w:rPr>
        <w:t xml:space="preserve">о наставниот план и програмите. </w:t>
      </w:r>
      <w:r w:rsidR="005954B8" w:rsidRPr="00235512">
        <w:rPr>
          <w:rFonts w:ascii="StobiSerif Regular" w:hAnsi="StobiSerif Regular" w:cs="Calibri"/>
          <w:b/>
          <w:color w:val="00B050"/>
          <w:lang w:val="mk-MK"/>
        </w:rPr>
        <w:t>Предлог: доколку е испланирано во ИОП, затоа што секое дете е многу специфично.</w:t>
      </w:r>
    </w:p>
    <w:p w:rsidR="00EE4A34" w:rsidRPr="00EE4A34" w:rsidRDefault="00EE4A34" w:rsidP="00235512">
      <w:pPr>
        <w:rPr>
          <w:b/>
        </w:rPr>
      </w:pPr>
    </w:p>
    <w:p w:rsidR="00EE4A34" w:rsidRPr="00235512" w:rsidRDefault="00EE4A34" w:rsidP="00235512">
      <w:pPr>
        <w:spacing w:after="0" w:line="240" w:lineRule="auto"/>
        <w:ind w:left="360"/>
        <w:jc w:val="center"/>
        <w:rPr>
          <w:rFonts w:ascii="StobiSerif Regular" w:hAnsi="StobiSerif Regular" w:cs="Calibri"/>
          <w:lang w:val="mk-MK"/>
        </w:rPr>
      </w:pPr>
      <w:r w:rsidRPr="00235512">
        <w:rPr>
          <w:rFonts w:ascii="StobiSerif Regular" w:hAnsi="StobiSerif Regular" w:cs="Calibri"/>
        </w:rPr>
        <w:t xml:space="preserve">Член </w:t>
      </w:r>
      <w:r w:rsidRPr="00235512">
        <w:rPr>
          <w:rFonts w:ascii="StobiSerif Regular" w:hAnsi="StobiSerif Regular" w:cs="Calibri"/>
          <w:lang w:val="mk-MK"/>
        </w:rPr>
        <w:t>51</w:t>
      </w:r>
    </w:p>
    <w:p w:rsidR="00EE4A34" w:rsidRPr="00235512" w:rsidRDefault="00EE4A34" w:rsidP="00235512">
      <w:pPr>
        <w:spacing w:after="0" w:line="240" w:lineRule="auto"/>
        <w:ind w:left="360"/>
        <w:jc w:val="both"/>
        <w:rPr>
          <w:rFonts w:ascii="StobiSerif Regular" w:hAnsi="StobiSerif Regular" w:cs="Calibri"/>
          <w:b/>
          <w:color w:val="00B050"/>
          <w:lang w:val="mk-MK"/>
        </w:rPr>
      </w:pPr>
      <w:r w:rsidRPr="00235512">
        <w:rPr>
          <w:rFonts w:ascii="StobiSerif Regular" w:hAnsi="StobiSerif Regular" w:cs="Calibri"/>
        </w:rPr>
        <w:t>(1</w:t>
      </w:r>
      <w:r w:rsidRPr="00235512">
        <w:rPr>
          <w:rFonts w:ascii="StobiSerif Regular" w:hAnsi="StobiSerif Regular" w:cs="Calibri"/>
          <w:lang w:val="mk-MK"/>
        </w:rPr>
        <w:t>1</w:t>
      </w:r>
      <w:r w:rsidRPr="00235512">
        <w:rPr>
          <w:rFonts w:ascii="StobiSerif Regular" w:hAnsi="StobiSerif Regular" w:cs="Calibri"/>
        </w:rPr>
        <w:t>) Бројот на учениците со посебни образовни потреби во паралелка го утврдува министерот</w:t>
      </w:r>
      <w:r w:rsidRPr="00235512">
        <w:rPr>
          <w:rFonts w:ascii="StobiSerif Regular" w:hAnsi="StobiSerif Regular" w:cs="Calibri"/>
          <w:lang w:val="mk-MK"/>
        </w:rPr>
        <w:t xml:space="preserve">, при што во општинските училишта не може да има повеќе од два ученика со посебни образовни потреби во едно </w:t>
      </w:r>
      <w:r w:rsidRPr="00235512">
        <w:rPr>
          <w:rFonts w:ascii="StobiSerif Regular" w:hAnsi="StobiSerif Regular" w:cs="Calibri"/>
          <w:b/>
          <w:lang w:val="mk-MK"/>
        </w:rPr>
        <w:t>одделение</w:t>
      </w:r>
      <w:r w:rsidRPr="00235512">
        <w:rPr>
          <w:rFonts w:ascii="StobiSerif Regular" w:hAnsi="StobiSerif Regular" w:cs="Calibri"/>
          <w:b/>
        </w:rPr>
        <w:t>.</w:t>
      </w:r>
      <w:r w:rsidR="005954B8" w:rsidRPr="00235512">
        <w:rPr>
          <w:rFonts w:ascii="StobiSerif Regular" w:hAnsi="StobiSerif Regular" w:cs="Calibri"/>
          <w:b/>
          <w:lang w:val="mk-MK"/>
        </w:rPr>
        <w:t xml:space="preserve"> </w:t>
      </w:r>
      <w:r w:rsidR="005954B8" w:rsidRPr="00235512">
        <w:rPr>
          <w:rFonts w:ascii="StobiSerif Regular" w:hAnsi="StobiSerif Regular" w:cs="Calibri"/>
          <w:b/>
          <w:color w:val="00B050"/>
          <w:lang w:val="mk-MK"/>
        </w:rPr>
        <w:t>Предлог: паралелка.</w:t>
      </w:r>
    </w:p>
    <w:p w:rsidR="00B95DC9" w:rsidRDefault="00B95DC9" w:rsidP="00235512">
      <w:pPr>
        <w:jc w:val="center"/>
      </w:pPr>
    </w:p>
    <w:p w:rsidR="00235512" w:rsidRDefault="00235512" w:rsidP="00235512">
      <w:pPr>
        <w:pStyle w:val="NormalWeb"/>
        <w:spacing w:before="0" w:beforeAutospacing="0" w:after="0" w:afterAutospacing="0"/>
        <w:ind w:left="360"/>
        <w:jc w:val="center"/>
        <w:rPr>
          <w:rFonts w:ascii="StobiSerif Regular" w:eastAsia="Calibri" w:hAnsi="StobiSerif Regular" w:cs="Calibri"/>
          <w:b/>
          <w:sz w:val="22"/>
          <w:szCs w:val="22"/>
          <w:lang w:val="mk-MK"/>
        </w:rPr>
      </w:pPr>
    </w:p>
    <w:p w:rsidR="00B95DC9" w:rsidRPr="00FC0CA2" w:rsidRDefault="00B95DC9" w:rsidP="00235512">
      <w:pPr>
        <w:pStyle w:val="NormalWeb"/>
        <w:spacing w:before="0" w:beforeAutospacing="0" w:after="0" w:afterAutospacing="0"/>
        <w:ind w:left="360"/>
        <w:jc w:val="center"/>
        <w:rPr>
          <w:rFonts w:ascii="StobiSerif Regular" w:eastAsia="Calibri" w:hAnsi="StobiSerif Regular" w:cs="Calibri"/>
          <w:b/>
          <w:sz w:val="22"/>
          <w:szCs w:val="22"/>
          <w:lang w:val="mk-MK"/>
        </w:rPr>
      </w:pPr>
      <w:r w:rsidRPr="00FC0CA2">
        <w:rPr>
          <w:rFonts w:ascii="StobiSerif Regular" w:eastAsia="Calibri" w:hAnsi="StobiSerif Regular" w:cs="Calibri"/>
          <w:b/>
          <w:sz w:val="22"/>
          <w:szCs w:val="22"/>
          <w:lang w:val="mk-MK"/>
        </w:rPr>
        <w:t>Асистент во наставата за ученици со посебни образовни потреби</w:t>
      </w:r>
    </w:p>
    <w:p w:rsidR="00B95DC9" w:rsidRPr="00235512" w:rsidRDefault="00B95DC9" w:rsidP="00235512">
      <w:pPr>
        <w:spacing w:after="0" w:line="240" w:lineRule="auto"/>
        <w:ind w:left="360"/>
        <w:jc w:val="center"/>
        <w:rPr>
          <w:rFonts w:ascii="StobiSerif Regular" w:hAnsi="StobiSerif Regular" w:cs="Calibri"/>
          <w:b/>
          <w:iCs/>
          <w:lang w:val="mk-MK"/>
        </w:rPr>
      </w:pPr>
      <w:r w:rsidRPr="00235512">
        <w:rPr>
          <w:rFonts w:ascii="StobiSerif Regular" w:hAnsi="StobiSerif Regular" w:cs="Calibri"/>
          <w:iCs/>
        </w:rPr>
        <w:t>Член 5</w:t>
      </w:r>
      <w:r w:rsidRPr="00235512">
        <w:rPr>
          <w:rFonts w:ascii="StobiSerif Regular" w:hAnsi="StobiSerif Regular" w:cs="Calibri"/>
          <w:iCs/>
          <w:lang w:val="mk-MK"/>
        </w:rPr>
        <w:t>5</w:t>
      </w:r>
    </w:p>
    <w:p w:rsidR="00B95DC9" w:rsidRPr="00FC0CA2" w:rsidRDefault="00B95DC9" w:rsidP="00235512">
      <w:pPr>
        <w:pStyle w:val="NormalWeb"/>
        <w:tabs>
          <w:tab w:val="left" w:pos="851"/>
        </w:tabs>
        <w:spacing w:before="0" w:beforeAutospacing="0" w:after="0" w:afterAutospacing="0"/>
        <w:ind w:left="360"/>
        <w:jc w:val="both"/>
        <w:rPr>
          <w:rFonts w:ascii="StobiSerif Regular" w:eastAsia="Calibri" w:hAnsi="StobiSerif Regular" w:cs="Calibri"/>
          <w:sz w:val="22"/>
          <w:szCs w:val="22"/>
          <w:lang w:val="mk-MK"/>
        </w:rPr>
      </w:pPr>
      <w:r w:rsidRPr="00FC0CA2">
        <w:rPr>
          <w:rFonts w:ascii="StobiSerif Regular" w:hAnsi="StobiSerif Regular" w:cs="Calibri"/>
          <w:sz w:val="22"/>
          <w:szCs w:val="22"/>
          <w:lang w:val="mk-MK"/>
        </w:rPr>
        <w:t xml:space="preserve">На ученикот  со посебни образовни потреби во текот на следењето на наставата, основното училиште во соработка со општината може да му обезбеди асистент во наставата, како техничка поддршка и/или поддршка во учењето. </w:t>
      </w:r>
    </w:p>
    <w:p w:rsidR="00235512" w:rsidRDefault="00235512" w:rsidP="00235512">
      <w:pPr>
        <w:tabs>
          <w:tab w:val="left" w:pos="851"/>
        </w:tabs>
        <w:suppressAutoHyphens/>
        <w:spacing w:after="0" w:line="240" w:lineRule="auto"/>
        <w:ind w:left="360"/>
        <w:jc w:val="both"/>
        <w:textAlignment w:val="baseline"/>
        <w:rPr>
          <w:rFonts w:ascii="StobiSerif Regular" w:hAnsi="StobiSerif Regular" w:cs="Calibri"/>
          <w:b/>
        </w:rPr>
      </w:pPr>
    </w:p>
    <w:p w:rsidR="00B95DC9" w:rsidRPr="00235512" w:rsidRDefault="00B95DC9" w:rsidP="00235512">
      <w:pPr>
        <w:tabs>
          <w:tab w:val="left" w:pos="851"/>
        </w:tabs>
        <w:suppressAutoHyphens/>
        <w:spacing w:after="0" w:line="240" w:lineRule="auto"/>
        <w:ind w:left="360"/>
        <w:jc w:val="both"/>
        <w:textAlignment w:val="baseline"/>
        <w:rPr>
          <w:rFonts w:ascii="StobiSerif Regular" w:hAnsi="StobiSerif Regular" w:cs="Calibri"/>
        </w:rPr>
      </w:pPr>
      <w:r w:rsidRPr="00235512">
        <w:rPr>
          <w:rFonts w:ascii="StobiSerif Regular" w:hAnsi="StobiSerif Regular" w:cs="Calibri"/>
          <w:b/>
        </w:rPr>
        <w:t xml:space="preserve">Инклузивниот тим од член </w:t>
      </w:r>
      <w:r w:rsidRPr="00235512">
        <w:rPr>
          <w:rFonts w:ascii="StobiSerif Regular" w:hAnsi="StobiSerif Regular" w:cs="Calibri"/>
          <w:b/>
          <w:lang w:val="mk-MK"/>
        </w:rPr>
        <w:t>52</w:t>
      </w:r>
      <w:r w:rsidRPr="00235512">
        <w:rPr>
          <w:rFonts w:ascii="StobiSerif Regular" w:hAnsi="StobiSerif Regular" w:cs="Calibri"/>
        </w:rPr>
        <w:t xml:space="preserve"> од овој закон определува на кои ученици ќе им се обезбеди асистент во наставата.</w:t>
      </w:r>
    </w:p>
    <w:p w:rsidR="00235512" w:rsidRDefault="00235512" w:rsidP="00235512">
      <w:pPr>
        <w:tabs>
          <w:tab w:val="left" w:pos="851"/>
        </w:tabs>
        <w:suppressAutoHyphens/>
        <w:spacing w:after="0" w:line="240" w:lineRule="auto"/>
        <w:ind w:left="360"/>
        <w:jc w:val="both"/>
        <w:textAlignment w:val="baseline"/>
        <w:rPr>
          <w:rFonts w:ascii="StobiSerif Regular" w:hAnsi="StobiSerif Regular" w:cs="Calibri"/>
        </w:rPr>
      </w:pPr>
    </w:p>
    <w:p w:rsidR="00B95DC9" w:rsidRPr="00235512" w:rsidRDefault="00B95DC9" w:rsidP="00235512">
      <w:pPr>
        <w:tabs>
          <w:tab w:val="left" w:pos="851"/>
        </w:tabs>
        <w:suppressAutoHyphens/>
        <w:spacing w:after="0" w:line="240" w:lineRule="auto"/>
        <w:ind w:left="360"/>
        <w:jc w:val="both"/>
        <w:textAlignment w:val="baseline"/>
        <w:rPr>
          <w:rFonts w:ascii="StobiSerif Regular" w:hAnsi="StobiSerif Regular" w:cs="Calibri"/>
        </w:rPr>
      </w:pPr>
      <w:r w:rsidRPr="00235512">
        <w:rPr>
          <w:rFonts w:ascii="StobiSerif Regular" w:hAnsi="StobiSerif Regular" w:cs="Calibri"/>
        </w:rPr>
        <w:t xml:space="preserve">Нормативот за асистенти и описот на работните задачи на асистентите од став </w:t>
      </w:r>
      <w:proofErr w:type="gramStart"/>
      <w:r w:rsidRPr="00235512">
        <w:rPr>
          <w:rFonts w:ascii="StobiSerif Regular" w:hAnsi="StobiSerif Regular" w:cs="Calibri"/>
        </w:rPr>
        <w:t>1</w:t>
      </w:r>
      <w:proofErr w:type="gramEnd"/>
      <w:r w:rsidRPr="00235512">
        <w:rPr>
          <w:rFonts w:ascii="StobiSerif Regular" w:hAnsi="StobiSerif Regular" w:cs="Calibri"/>
        </w:rPr>
        <w:t xml:space="preserve"> на овој член го утврдува министерот на предлог на Бирото.</w:t>
      </w:r>
    </w:p>
    <w:p w:rsidR="00235512" w:rsidRDefault="00235512" w:rsidP="00235512">
      <w:pPr>
        <w:tabs>
          <w:tab w:val="left" w:pos="851"/>
        </w:tabs>
        <w:suppressAutoHyphens/>
        <w:spacing w:after="0" w:line="240" w:lineRule="auto"/>
        <w:ind w:left="360"/>
        <w:jc w:val="both"/>
        <w:textAlignment w:val="baseline"/>
        <w:rPr>
          <w:rFonts w:ascii="StobiSerif Regular" w:hAnsi="StobiSerif Regular" w:cs="Calibri"/>
        </w:rPr>
      </w:pPr>
    </w:p>
    <w:p w:rsidR="00B95DC9" w:rsidRPr="00235512" w:rsidRDefault="00B95DC9" w:rsidP="00235512">
      <w:pPr>
        <w:tabs>
          <w:tab w:val="left" w:pos="851"/>
        </w:tabs>
        <w:suppressAutoHyphens/>
        <w:spacing w:after="0" w:line="240" w:lineRule="auto"/>
        <w:ind w:left="360"/>
        <w:jc w:val="both"/>
        <w:textAlignment w:val="baseline"/>
        <w:rPr>
          <w:rFonts w:ascii="StobiSerif Regular" w:hAnsi="StobiSerif Regular" w:cs="Calibri"/>
        </w:rPr>
      </w:pPr>
      <w:r w:rsidRPr="00235512">
        <w:rPr>
          <w:rFonts w:ascii="StobiSerif Regular" w:hAnsi="StobiSerif Regular" w:cs="Calibri"/>
        </w:rPr>
        <w:t xml:space="preserve">Асистентите </w:t>
      </w:r>
      <w:r w:rsidRPr="00235512">
        <w:rPr>
          <w:rFonts w:ascii="StobiSerif Regular" w:hAnsi="StobiSerif Regular" w:cs="Calibri"/>
          <w:lang w:val="mk-MK"/>
        </w:rPr>
        <w:t xml:space="preserve">се ангажираат од страна на општините и </w:t>
      </w:r>
      <w:r w:rsidRPr="00235512">
        <w:rPr>
          <w:rFonts w:ascii="StobiSerif Regular" w:hAnsi="StobiSerif Regular" w:cs="Calibri"/>
        </w:rPr>
        <w:t xml:space="preserve">добиваат надомест за својот ангажман од Буџетот на Република Македонија. </w:t>
      </w:r>
    </w:p>
    <w:p w:rsidR="00235512" w:rsidRDefault="00235512" w:rsidP="00235512">
      <w:pPr>
        <w:tabs>
          <w:tab w:val="left" w:pos="851"/>
        </w:tabs>
        <w:suppressAutoHyphens/>
        <w:spacing w:after="0" w:line="240" w:lineRule="auto"/>
        <w:ind w:left="360"/>
        <w:jc w:val="both"/>
        <w:textAlignment w:val="baseline"/>
        <w:rPr>
          <w:rFonts w:ascii="StobiSerif Regular" w:hAnsi="StobiSerif Regular" w:cs="Calibri"/>
          <w:lang w:val="mk-MK"/>
        </w:rPr>
      </w:pPr>
    </w:p>
    <w:p w:rsidR="00B95DC9" w:rsidRPr="00235512" w:rsidRDefault="00B95DC9" w:rsidP="00235512">
      <w:pPr>
        <w:tabs>
          <w:tab w:val="left" w:pos="851"/>
        </w:tabs>
        <w:suppressAutoHyphens/>
        <w:spacing w:after="0" w:line="240" w:lineRule="auto"/>
        <w:ind w:left="360"/>
        <w:jc w:val="both"/>
        <w:textAlignment w:val="baseline"/>
        <w:rPr>
          <w:rFonts w:ascii="StobiSerif Regular" w:hAnsi="StobiSerif Regular" w:cs="Calibri"/>
        </w:rPr>
      </w:pPr>
      <w:r w:rsidRPr="00235512">
        <w:rPr>
          <w:rFonts w:ascii="StobiSerif Regular" w:hAnsi="StobiSerif Regular" w:cs="Calibri"/>
          <w:lang w:val="mk-MK"/>
        </w:rPr>
        <w:t>Асистенти може да бидат ангажирани и од страна на ресурсните основни училишта</w:t>
      </w:r>
      <w:r w:rsidR="00286804" w:rsidRPr="00235512">
        <w:rPr>
          <w:rFonts w:ascii="StobiSerif Regular" w:hAnsi="StobiSerif Regular" w:cs="Calibri"/>
          <w:lang w:val="mk-MK"/>
        </w:rPr>
        <w:t xml:space="preserve"> </w:t>
      </w:r>
      <w:r w:rsidR="00286804" w:rsidRPr="00235512">
        <w:rPr>
          <w:rFonts w:ascii="StobiSerif Regular" w:hAnsi="StobiSerif Regular" w:cs="Calibri"/>
          <w:color w:val="00B050"/>
          <w:lang w:val="mk-MK"/>
        </w:rPr>
        <w:t>кои се ресурсни основни училишта?</w:t>
      </w:r>
      <w:r w:rsidRPr="00235512">
        <w:rPr>
          <w:rFonts w:ascii="StobiSerif Regular" w:hAnsi="StobiSerif Regular" w:cs="Calibri"/>
          <w:lang w:val="mk-MK"/>
        </w:rPr>
        <w:t xml:space="preserve"> и добиваат надомест за својот ангажман од Буџетот на Република Македонија. </w:t>
      </w:r>
    </w:p>
    <w:p w:rsidR="00293623" w:rsidRPr="00235512" w:rsidRDefault="00293623" w:rsidP="00235512">
      <w:pPr>
        <w:tabs>
          <w:tab w:val="left" w:pos="851"/>
        </w:tabs>
        <w:suppressAutoHyphens/>
        <w:spacing w:after="0" w:line="240" w:lineRule="auto"/>
        <w:ind w:left="360"/>
        <w:jc w:val="both"/>
        <w:textAlignment w:val="baseline"/>
        <w:rPr>
          <w:rFonts w:ascii="StobiSerif Regular" w:hAnsi="StobiSerif Regular" w:cs="Calibri"/>
          <w:color w:val="00B050"/>
        </w:rPr>
      </w:pPr>
      <w:r w:rsidRPr="00235512">
        <w:rPr>
          <w:rFonts w:ascii="StobiSerif Regular" w:hAnsi="StobiSerif Regular" w:cs="Calibri"/>
          <w:color w:val="00B050"/>
          <w:lang w:val="mk-MK"/>
        </w:rPr>
        <w:t>Предлог: Асистентите треба да сораб</w:t>
      </w:r>
      <w:r w:rsidR="00235512">
        <w:rPr>
          <w:rFonts w:ascii="StobiSerif Regular" w:hAnsi="StobiSerif Regular" w:cs="Calibri"/>
          <w:color w:val="00B050"/>
          <w:lang w:val="mk-MK"/>
        </w:rPr>
        <w:t>отуваат и да ги почитуваат процe</w:t>
      </w:r>
      <w:r w:rsidRPr="00235512">
        <w:rPr>
          <w:rFonts w:ascii="StobiSerif Regular" w:hAnsi="StobiSerif Regular" w:cs="Calibri"/>
          <w:color w:val="00B050"/>
          <w:lang w:val="mk-MK"/>
        </w:rPr>
        <w:t>дурите на училишниот инклузивен тим.</w:t>
      </w:r>
    </w:p>
    <w:p w:rsidR="00235512" w:rsidRDefault="00235512" w:rsidP="00235512">
      <w:pPr>
        <w:spacing w:after="0" w:line="240" w:lineRule="auto"/>
        <w:ind w:left="360"/>
        <w:jc w:val="center"/>
        <w:rPr>
          <w:rFonts w:ascii="StobiSerif Regular" w:hAnsi="StobiSerif Regular" w:cs="Calibri"/>
          <w:b/>
          <w:lang w:val="mk-MK"/>
        </w:rPr>
      </w:pPr>
    </w:p>
    <w:p w:rsidR="00235512" w:rsidRDefault="009705A5" w:rsidP="00235512">
      <w:pPr>
        <w:spacing w:after="0" w:line="240" w:lineRule="auto"/>
        <w:ind w:left="360"/>
        <w:jc w:val="center"/>
        <w:rPr>
          <w:rFonts w:ascii="StobiSerif Regular" w:hAnsi="StobiSerif Regular" w:cs="Calibri"/>
          <w:b/>
          <w:lang w:val="mk-MK"/>
        </w:rPr>
      </w:pPr>
      <w:r w:rsidRPr="00235512">
        <w:rPr>
          <w:rFonts w:ascii="StobiSerif Regular" w:hAnsi="StobiSerif Regular" w:cs="Calibri"/>
          <w:b/>
          <w:lang w:val="mk-MK"/>
        </w:rPr>
        <w:t>Инклузивен тим</w:t>
      </w:r>
      <w:r w:rsidR="00D978D1" w:rsidRPr="00235512">
        <w:rPr>
          <w:rFonts w:ascii="StobiSerif Regular" w:hAnsi="StobiSerif Regular" w:cs="Calibri"/>
          <w:b/>
          <w:lang w:val="mk-MK"/>
        </w:rPr>
        <w:t xml:space="preserve"> </w:t>
      </w:r>
    </w:p>
    <w:p w:rsidR="009705A5" w:rsidRDefault="00D978D1" w:rsidP="00235512">
      <w:pPr>
        <w:spacing w:after="0" w:line="240" w:lineRule="auto"/>
        <w:ind w:left="360"/>
        <w:jc w:val="center"/>
        <w:rPr>
          <w:rFonts w:ascii="StobiSerif Regular" w:hAnsi="StobiSerif Regular" w:cs="Calibri"/>
          <w:b/>
          <w:color w:val="00B050"/>
          <w:lang w:val="mk-MK"/>
        </w:rPr>
      </w:pPr>
      <w:r w:rsidRPr="00235512">
        <w:rPr>
          <w:rFonts w:ascii="StobiSerif Regular" w:hAnsi="StobiSerif Regular" w:cs="Calibri"/>
          <w:b/>
          <w:color w:val="00B050"/>
          <w:lang w:val="mk-MK"/>
        </w:rPr>
        <w:lastRenderedPageBreak/>
        <w:t>Предлог: постои училишен инклузивен тим и инклузивен тим за ученик</w:t>
      </w:r>
    </w:p>
    <w:p w:rsidR="00235512" w:rsidRPr="00235512" w:rsidRDefault="00235512" w:rsidP="00235512">
      <w:pPr>
        <w:spacing w:after="0" w:line="240" w:lineRule="auto"/>
        <w:ind w:left="360"/>
        <w:jc w:val="center"/>
        <w:rPr>
          <w:rFonts w:ascii="StobiSerif Regular" w:hAnsi="StobiSerif Regular" w:cs="Calibri"/>
          <w:b/>
          <w:lang w:val="mk-MK"/>
        </w:rPr>
      </w:pPr>
      <w:r>
        <w:rPr>
          <w:rFonts w:ascii="StobiSerif Regular" w:hAnsi="StobiSerif Regular" w:cs="Calibri"/>
          <w:b/>
          <w:color w:val="00B050"/>
          <w:lang w:val="en-GB"/>
        </w:rPr>
        <w:t>(</w:t>
      </w:r>
      <w:proofErr w:type="gramStart"/>
      <w:r>
        <w:rPr>
          <w:rFonts w:ascii="StobiSerif Regular" w:hAnsi="StobiSerif Regular" w:cs="Calibri"/>
          <w:b/>
          <w:color w:val="00B050"/>
          <w:lang w:val="mk-MK"/>
        </w:rPr>
        <w:t>види</w:t>
      </w:r>
      <w:proofErr w:type="gramEnd"/>
      <w:r>
        <w:rPr>
          <w:rFonts w:ascii="StobiSerif Regular" w:hAnsi="StobiSerif Regular" w:cs="Calibri"/>
          <w:b/>
          <w:color w:val="00B050"/>
          <w:lang w:val="mk-MK"/>
        </w:rPr>
        <w:t xml:space="preserve"> публикација: Водич за работа на училишниот инклузивен тим на линк </w:t>
      </w:r>
      <w:r w:rsidRPr="00235512">
        <w:rPr>
          <w:rFonts w:ascii="StobiSerif Regular" w:hAnsi="StobiSerif Regular" w:cs="Calibri"/>
          <w:b/>
          <w:color w:val="00B050"/>
          <w:lang w:val="mk-MK"/>
        </w:rPr>
        <w:t>https://www.unicef.org/tfyrmacedonia/macedonian/Vodic_za_rabota_na_UIT-WEB(1).pdf</w:t>
      </w:r>
      <w:r>
        <w:rPr>
          <w:rFonts w:ascii="StobiSerif Regular" w:hAnsi="StobiSerif Regular" w:cs="Calibri"/>
          <w:b/>
          <w:color w:val="00B050"/>
          <w:lang w:val="mk-MK"/>
        </w:rPr>
        <w:t>)</w:t>
      </w:r>
    </w:p>
    <w:p w:rsidR="009705A5" w:rsidRPr="00235512" w:rsidRDefault="009705A5" w:rsidP="00235512">
      <w:pPr>
        <w:spacing w:after="0" w:line="240" w:lineRule="auto"/>
        <w:ind w:left="360"/>
        <w:jc w:val="center"/>
        <w:rPr>
          <w:rFonts w:ascii="StobiSerif Regular" w:hAnsi="StobiSerif Regular" w:cs="Calibri"/>
        </w:rPr>
      </w:pPr>
      <w:r w:rsidRPr="00235512">
        <w:rPr>
          <w:rFonts w:ascii="StobiSerif Regular" w:hAnsi="StobiSerif Regular" w:cs="Calibri"/>
        </w:rPr>
        <w:t xml:space="preserve">Член </w:t>
      </w:r>
      <w:r w:rsidRPr="00235512">
        <w:rPr>
          <w:rFonts w:ascii="StobiSerif Regular" w:hAnsi="StobiSerif Regular" w:cs="Calibri"/>
          <w:lang w:val="mk-MK"/>
        </w:rPr>
        <w:t>65</w:t>
      </w:r>
    </w:p>
    <w:p w:rsidR="009705A5" w:rsidRPr="00235512" w:rsidRDefault="009705A5" w:rsidP="00235512">
      <w:pPr>
        <w:spacing w:after="0" w:line="240" w:lineRule="auto"/>
        <w:ind w:left="360"/>
        <w:jc w:val="both"/>
        <w:rPr>
          <w:rFonts w:ascii="StobiSerif Regular" w:hAnsi="StobiSerif Regular" w:cs="Calibri"/>
        </w:rPr>
      </w:pPr>
      <w:r w:rsidRPr="00235512">
        <w:rPr>
          <w:rFonts w:ascii="StobiSerif Regular" w:hAnsi="StobiSerif Regular" w:cs="Calibri"/>
        </w:rPr>
        <w:t>Родителот има право детето со посебни образовни потреби да го запише во основно училиште, освен во случаите кога посебните образовни потреби на детето се такви што тоа треба да следи настава во посебно основно училиште</w:t>
      </w:r>
      <w:r w:rsidR="00286804" w:rsidRPr="00235512">
        <w:rPr>
          <w:rFonts w:ascii="StobiSerif Regular" w:hAnsi="StobiSerif Regular" w:cs="Calibri"/>
          <w:lang w:val="mk-MK"/>
        </w:rPr>
        <w:t xml:space="preserve"> </w:t>
      </w:r>
      <w:r w:rsidR="00286804" w:rsidRPr="00235512">
        <w:rPr>
          <w:rFonts w:ascii="StobiSerif Regular" w:hAnsi="StobiSerif Regular" w:cs="Calibri"/>
          <w:color w:val="00B050"/>
          <w:lang w:val="mk-MK"/>
        </w:rPr>
        <w:t>Кое е посебно основно училиште, а кое е ресурсно основно училиште</w:t>
      </w:r>
      <w:proofErr w:type="gramStart"/>
      <w:r w:rsidR="00286804" w:rsidRPr="00235512">
        <w:rPr>
          <w:rFonts w:ascii="StobiSerif Regular" w:hAnsi="StobiSerif Regular" w:cs="Calibri"/>
          <w:color w:val="00B050"/>
          <w:lang w:val="mk-MK"/>
        </w:rPr>
        <w:t>?</w:t>
      </w:r>
      <w:r w:rsidRPr="00235512">
        <w:rPr>
          <w:rFonts w:ascii="StobiSerif Regular" w:hAnsi="StobiSerif Regular" w:cs="Calibri"/>
          <w:lang w:val="mk-MK"/>
        </w:rPr>
        <w:t>,</w:t>
      </w:r>
      <w:proofErr w:type="gramEnd"/>
      <w:r w:rsidRPr="00235512">
        <w:rPr>
          <w:rFonts w:ascii="StobiSerif Regular" w:hAnsi="StobiSerif Regular" w:cs="Calibri"/>
          <w:lang w:val="mk-MK"/>
        </w:rPr>
        <w:t xml:space="preserve"> согласно препораките на надлежното тело за наод и мислење, односно процена</w:t>
      </w:r>
      <w:r w:rsidRPr="00235512">
        <w:rPr>
          <w:rFonts w:ascii="StobiSerif Regular" w:hAnsi="StobiSerif Regular" w:cs="Calibri"/>
        </w:rPr>
        <w:t xml:space="preserve">. </w:t>
      </w:r>
    </w:p>
    <w:p w:rsidR="009705A5" w:rsidRPr="00FC0CA2" w:rsidRDefault="009705A5" w:rsidP="00235512">
      <w:pPr>
        <w:pStyle w:val="NormalWeb"/>
        <w:spacing w:before="0" w:beforeAutospacing="0" w:after="0" w:afterAutospacing="0"/>
        <w:ind w:left="360"/>
        <w:jc w:val="both"/>
        <w:rPr>
          <w:rFonts w:ascii="StobiSerif Regular" w:eastAsia="Calibri" w:hAnsi="StobiSerif Regular" w:cs="Calibri"/>
          <w:sz w:val="22"/>
          <w:szCs w:val="22"/>
          <w:lang w:val="mk-MK"/>
        </w:rPr>
      </w:pPr>
      <w:r w:rsidRPr="00FC0CA2">
        <w:rPr>
          <w:rFonts w:ascii="StobiSerif Regular" w:hAnsi="StobiSerif Regular" w:cs="Calibri"/>
          <w:sz w:val="22"/>
          <w:szCs w:val="22"/>
        </w:rPr>
        <w:t>За учениците од став (1) на овој член запишани во редовните основни училишта, училиштето формира инклузивен тим</w:t>
      </w:r>
      <w:r w:rsidR="00286804">
        <w:rPr>
          <w:rFonts w:ascii="StobiSerif Regular" w:hAnsi="StobiSerif Regular" w:cs="Calibri"/>
          <w:sz w:val="22"/>
          <w:szCs w:val="22"/>
          <w:lang w:val="mk-MK"/>
        </w:rPr>
        <w:t xml:space="preserve"> </w:t>
      </w:r>
      <w:r w:rsidR="00286804">
        <w:rPr>
          <w:rFonts w:ascii="StobiSerif Regular" w:hAnsi="StobiSerif Regular" w:cs="Calibri"/>
          <w:color w:val="00B050"/>
          <w:sz w:val="22"/>
          <w:szCs w:val="22"/>
          <w:lang w:val="mk-MK"/>
        </w:rPr>
        <w:t>(инклузивен тим за ученик)</w:t>
      </w:r>
      <w:r w:rsidRPr="00FC0CA2">
        <w:rPr>
          <w:rFonts w:ascii="StobiSerif Regular" w:hAnsi="StobiSerif Regular" w:cs="Calibri"/>
          <w:sz w:val="22"/>
          <w:szCs w:val="22"/>
        </w:rPr>
        <w:t xml:space="preserve"> составен од педагогот, односно психологот во училиштето, </w:t>
      </w:r>
      <w:r w:rsidRPr="00FC0CA2">
        <w:rPr>
          <w:rFonts w:ascii="StobiSerif Regular" w:hAnsi="StobiSerif Regular" w:cs="Calibri"/>
          <w:sz w:val="22"/>
          <w:szCs w:val="22"/>
          <w:lang w:val="mk-MK"/>
        </w:rPr>
        <w:t xml:space="preserve">дефектолог, </w:t>
      </w:r>
      <w:r w:rsidRPr="00FC0CA2">
        <w:rPr>
          <w:rFonts w:ascii="StobiSerif Regular" w:hAnsi="StobiSerif Regular" w:cs="Calibri"/>
          <w:sz w:val="22"/>
          <w:szCs w:val="22"/>
        </w:rPr>
        <w:t xml:space="preserve">наставникот </w:t>
      </w:r>
      <w:r w:rsidR="00286804">
        <w:rPr>
          <w:rFonts w:ascii="StobiSerif Regular" w:hAnsi="StobiSerif Regular" w:cs="Calibri"/>
          <w:color w:val="00B050"/>
          <w:sz w:val="22"/>
          <w:szCs w:val="22"/>
          <w:lang w:val="mk-MK"/>
        </w:rPr>
        <w:t xml:space="preserve">(Предлог: одделенски раководител) </w:t>
      </w:r>
      <w:r w:rsidRPr="00FC0CA2">
        <w:rPr>
          <w:rFonts w:ascii="StobiSerif Regular" w:hAnsi="StobiSerif Regular" w:cs="Calibri"/>
          <w:sz w:val="22"/>
          <w:szCs w:val="22"/>
        </w:rPr>
        <w:t>на ученикот</w:t>
      </w:r>
      <w:r w:rsidRPr="00FC0CA2">
        <w:rPr>
          <w:rFonts w:ascii="StobiSerif Regular" w:hAnsi="StobiSerif Regular" w:cs="Calibri"/>
          <w:sz w:val="22"/>
          <w:szCs w:val="22"/>
          <w:lang w:val="mk-MK"/>
        </w:rPr>
        <w:t xml:space="preserve"> и</w:t>
      </w:r>
      <w:r w:rsidRPr="00FC0CA2">
        <w:rPr>
          <w:rFonts w:ascii="StobiSerif Regular" w:hAnsi="StobiSerif Regular" w:cs="Calibri"/>
          <w:sz w:val="22"/>
          <w:szCs w:val="22"/>
        </w:rPr>
        <w:t xml:space="preserve"> родителот, односно старателот на ученикот.</w:t>
      </w:r>
      <w:r w:rsidRPr="00FC0CA2">
        <w:rPr>
          <w:rFonts w:ascii="StobiSerif Regular" w:hAnsi="StobiSerif Regular" w:cs="Calibri"/>
          <w:sz w:val="22"/>
          <w:szCs w:val="22"/>
          <w:lang w:val="mk-MK"/>
        </w:rPr>
        <w:t xml:space="preserve"> Во инклузивниот тим, по потреба, може да се повикаат да учествуваат и матичниот лекар, логопед или социјален работник од надлежниот Центар за социјална работа.</w:t>
      </w:r>
    </w:p>
    <w:p w:rsidR="009705A5" w:rsidRPr="00FC0CA2" w:rsidRDefault="009705A5" w:rsidP="00235512">
      <w:pPr>
        <w:pStyle w:val="NormalWeb"/>
        <w:spacing w:before="0" w:beforeAutospacing="0" w:after="0" w:afterAutospacing="0"/>
        <w:ind w:left="360"/>
        <w:jc w:val="both"/>
        <w:rPr>
          <w:rFonts w:ascii="StobiSerif Regular" w:eastAsia="Calibri" w:hAnsi="StobiSerif Regular" w:cs="Calibri"/>
          <w:sz w:val="22"/>
          <w:szCs w:val="22"/>
          <w:lang w:val="mk-MK"/>
        </w:rPr>
      </w:pPr>
      <w:r w:rsidRPr="00FC0CA2">
        <w:rPr>
          <w:rFonts w:ascii="StobiSerif Regular" w:hAnsi="StobiSerif Regular" w:cs="Calibri"/>
          <w:sz w:val="22"/>
          <w:szCs w:val="22"/>
          <w:lang w:val="mk-MK"/>
        </w:rPr>
        <w:t>Доколку училиштето нема вработено стручен соработник од одреден профил, за член на комисијата од став (2) на овој член се определува лице од мобилните служби од член 54 од овој закон.</w:t>
      </w:r>
    </w:p>
    <w:p w:rsidR="009705A5" w:rsidRPr="00FC0CA2" w:rsidRDefault="009705A5" w:rsidP="00235512">
      <w:pPr>
        <w:pStyle w:val="NormalWeb"/>
        <w:spacing w:before="0" w:beforeAutospacing="0" w:after="0" w:afterAutospacing="0"/>
        <w:ind w:left="360"/>
        <w:jc w:val="both"/>
        <w:rPr>
          <w:rFonts w:ascii="StobiSerif Regular" w:hAnsi="StobiSerif Regular" w:cs="Calibri"/>
          <w:sz w:val="22"/>
          <w:szCs w:val="22"/>
          <w:lang w:val="mk-MK"/>
        </w:rPr>
      </w:pPr>
      <w:r w:rsidRPr="00FC0CA2">
        <w:rPr>
          <w:rFonts w:ascii="StobiSerif Regular" w:hAnsi="StobiSerif Regular" w:cs="Calibri"/>
          <w:sz w:val="22"/>
          <w:szCs w:val="22"/>
          <w:lang w:val="mk-MK"/>
        </w:rPr>
        <w:t>Инклузивниот тим за секој ученик од ставот (2) на овој член изготвува индивидуален образовен план, во  рок од 30 дена од запишувањето на ученикот во училиштето и истиот се доставува до Државниот просветен инспекторат.</w:t>
      </w:r>
    </w:p>
    <w:p w:rsidR="009705A5" w:rsidRPr="00235512" w:rsidRDefault="009705A5"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rPr>
        <w:t>Индивидуалниот образовен план од претходниот став ги одредува: обликот на воспитно – образовна работа, потребата и начинот на изведување дополнителна стручна и друга помош, прилагодување во организација на наставата, постигнување и стекнување вештини, проверка, напредувања на детето, како и распоред на часовите и одморите.</w:t>
      </w:r>
      <w:r w:rsidR="00634B14" w:rsidRPr="00235512">
        <w:rPr>
          <w:rFonts w:ascii="StobiSerif Regular" w:hAnsi="StobiSerif Regular" w:cs="Calibri"/>
          <w:lang w:val="mk-MK"/>
        </w:rPr>
        <w:t xml:space="preserve"> </w:t>
      </w:r>
      <w:r w:rsidR="00634B14" w:rsidRPr="00235512">
        <w:rPr>
          <w:rFonts w:ascii="StobiSerif Regular" w:hAnsi="StobiSerif Regular" w:cs="Calibri"/>
          <w:color w:val="00B050"/>
          <w:lang w:val="mk-MK"/>
        </w:rPr>
        <w:t>Ова е одлично!</w:t>
      </w:r>
    </w:p>
    <w:p w:rsidR="009705A5" w:rsidRPr="00235512" w:rsidRDefault="009705A5"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rPr>
        <w:t>Инклузивниот тим врши евалуација на индивидувалниот образовен план на секои три месеци и задолжително го пополнува евидентниот лист за постигнувањата на децата со посебни образовни потреби.</w:t>
      </w:r>
      <w:r w:rsidR="00634B14" w:rsidRPr="00235512">
        <w:rPr>
          <w:rFonts w:ascii="StobiSerif Regular" w:hAnsi="StobiSerif Regular" w:cs="Calibri"/>
          <w:lang w:val="mk-MK"/>
        </w:rPr>
        <w:t xml:space="preserve"> </w:t>
      </w:r>
      <w:r w:rsidR="00634B14" w:rsidRPr="00235512">
        <w:rPr>
          <w:rFonts w:ascii="StobiSerif Regular" w:hAnsi="StobiSerif Regular" w:cs="Calibri"/>
          <w:color w:val="00B050"/>
          <w:lang w:val="mk-MK"/>
        </w:rPr>
        <w:t>Ова е одлично!</w:t>
      </w:r>
    </w:p>
    <w:p w:rsidR="009705A5" w:rsidRPr="00235512" w:rsidRDefault="009705A5"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rPr>
        <w:t xml:space="preserve">Доколку инклузивниот тим во случајот од став </w:t>
      </w:r>
      <w:r w:rsidRPr="00235512">
        <w:rPr>
          <w:rFonts w:ascii="StobiSerif Regular" w:hAnsi="StobiSerif Regular" w:cs="Calibri"/>
          <w:lang w:val="mk-MK"/>
        </w:rPr>
        <w:t>2 на овој член</w:t>
      </w:r>
      <w:r w:rsidRPr="00235512">
        <w:rPr>
          <w:rFonts w:ascii="StobiSerif Regular" w:hAnsi="StobiSerif Regular" w:cs="Calibri"/>
        </w:rPr>
        <w:t xml:space="preserve"> утврди дека детето не ги постигнува наставните цели, може да предложи преоцена на наодот и мислењето, односно процената од надлежната стручна установа за вклучување во редовните основни училишта.</w:t>
      </w:r>
      <w:r w:rsidR="00634B14" w:rsidRPr="00235512">
        <w:rPr>
          <w:rFonts w:ascii="StobiSerif Regular" w:hAnsi="StobiSerif Regular" w:cs="Calibri"/>
          <w:lang w:val="mk-MK"/>
        </w:rPr>
        <w:t xml:space="preserve"> </w:t>
      </w:r>
      <w:r w:rsidR="00634B14" w:rsidRPr="00235512">
        <w:rPr>
          <w:rFonts w:ascii="StobiSerif Regular" w:hAnsi="StobiSerif Regular" w:cs="Calibri"/>
          <w:color w:val="00B050"/>
          <w:lang w:val="mk-MK"/>
        </w:rPr>
        <w:t>Ова е одлично!</w:t>
      </w:r>
    </w:p>
    <w:p w:rsidR="009705A5" w:rsidRPr="00235512" w:rsidRDefault="009705A5"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rPr>
        <w:t xml:space="preserve">Начинот и условите за запишувањето на учениците со посебни образовни потреби во основните училишта го утврдува министерот, по предлог на Бирото. </w:t>
      </w:r>
      <w:r w:rsidR="00634B14" w:rsidRPr="00235512">
        <w:rPr>
          <w:rFonts w:ascii="StobiSerif Regular" w:hAnsi="StobiSerif Regular" w:cs="Calibri"/>
          <w:color w:val="00B050"/>
          <w:lang w:val="mk-MK"/>
        </w:rPr>
        <w:t>Важно е да се вклучат и практичари.</w:t>
      </w:r>
    </w:p>
    <w:p w:rsidR="00634B14" w:rsidRPr="00634B14" w:rsidRDefault="00634B14" w:rsidP="00235512">
      <w:pPr>
        <w:spacing w:after="0" w:line="240" w:lineRule="auto"/>
        <w:ind w:left="675"/>
        <w:jc w:val="both"/>
        <w:rPr>
          <w:rFonts w:ascii="StobiSerif Regular" w:hAnsi="StobiSerif Regular" w:cs="Calibri"/>
        </w:rPr>
      </w:pPr>
    </w:p>
    <w:p w:rsidR="009705A5" w:rsidRPr="00235512" w:rsidRDefault="009705A5" w:rsidP="00235512">
      <w:pPr>
        <w:spacing w:after="0" w:line="240" w:lineRule="auto"/>
        <w:ind w:left="360"/>
        <w:jc w:val="center"/>
        <w:rPr>
          <w:rFonts w:ascii="StobiSerif Regular" w:hAnsi="StobiSerif Regular" w:cs="Calibri"/>
          <w:b/>
          <w:lang w:val="mk-MK"/>
        </w:rPr>
      </w:pPr>
      <w:r w:rsidRPr="00235512">
        <w:rPr>
          <w:rFonts w:ascii="StobiSerif Regular" w:hAnsi="StobiSerif Regular" w:cs="Calibri"/>
          <w:b/>
          <w:lang w:val="mk-MK"/>
        </w:rPr>
        <w:t>Педагошки мерки</w:t>
      </w:r>
    </w:p>
    <w:p w:rsidR="009705A5" w:rsidRPr="00235512" w:rsidRDefault="009705A5" w:rsidP="00235512">
      <w:pPr>
        <w:spacing w:after="0" w:line="240" w:lineRule="auto"/>
        <w:ind w:left="360"/>
        <w:jc w:val="center"/>
        <w:rPr>
          <w:rFonts w:ascii="StobiSerif Regular" w:hAnsi="StobiSerif Regular" w:cs="Calibri"/>
        </w:rPr>
      </w:pPr>
      <w:r w:rsidRPr="00235512">
        <w:rPr>
          <w:rFonts w:ascii="StobiSerif Regular" w:hAnsi="StobiSerif Regular" w:cs="Calibri"/>
        </w:rPr>
        <w:t xml:space="preserve">Член </w:t>
      </w:r>
      <w:r w:rsidRPr="00235512">
        <w:rPr>
          <w:rFonts w:ascii="StobiSerif Regular" w:hAnsi="StobiSerif Regular" w:cs="Calibri"/>
          <w:lang w:val="mk-MK"/>
        </w:rPr>
        <w:t>73</w:t>
      </w:r>
    </w:p>
    <w:p w:rsidR="009705A5" w:rsidRPr="00235512" w:rsidRDefault="009705A5" w:rsidP="00235512">
      <w:pPr>
        <w:spacing w:after="0" w:line="240" w:lineRule="auto"/>
        <w:ind w:left="360"/>
        <w:jc w:val="both"/>
        <w:rPr>
          <w:rFonts w:ascii="StobiSerif Regular" w:hAnsi="StobiSerif Regular" w:cs="Calibri"/>
        </w:rPr>
      </w:pPr>
      <w:r w:rsidRPr="00235512">
        <w:rPr>
          <w:rFonts w:ascii="StobiSerif Regular" w:hAnsi="StobiSerif Regular" w:cs="Calibri"/>
        </w:rPr>
        <w:t xml:space="preserve">Кон ученикот кој не ги извршува обврските и ги повредува правилата на воспитно- образовната работа се применуваат следниве педагошки мерки: укор, усна опомена, писмена опомена, намалување на поведението, преместување на ученикот во друга паралелка и преместување на ученикот во друго основно училиште. </w:t>
      </w:r>
    </w:p>
    <w:p w:rsidR="009705A5" w:rsidRDefault="009705A5" w:rsidP="00235512">
      <w:pPr>
        <w:spacing w:after="0" w:line="240" w:lineRule="auto"/>
        <w:ind w:left="675"/>
        <w:jc w:val="both"/>
        <w:rPr>
          <w:rFonts w:ascii="StobiSerif Regular" w:hAnsi="StobiSerif Regular" w:cs="Calibri"/>
        </w:rPr>
      </w:pPr>
    </w:p>
    <w:p w:rsidR="00634B14" w:rsidRPr="00235512" w:rsidRDefault="00634B14"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color w:val="00B050"/>
          <w:lang w:val="mk-MK"/>
        </w:rPr>
        <w:t xml:space="preserve">Треба да се уреди </w:t>
      </w:r>
      <w:r w:rsidR="00235512">
        <w:rPr>
          <w:rFonts w:ascii="StobiSerif Regular" w:hAnsi="StobiSerif Regular" w:cs="Calibri"/>
          <w:color w:val="00B050"/>
          <w:lang w:val="mk-MK"/>
        </w:rPr>
        <w:t xml:space="preserve">основен </w:t>
      </w:r>
      <w:r w:rsidRPr="00235512">
        <w:rPr>
          <w:rFonts w:ascii="StobiSerif Regular" w:hAnsi="StobiSerif Regular" w:cs="Calibri"/>
          <w:color w:val="00B050"/>
          <w:lang w:val="mk-MK"/>
        </w:rPr>
        <w:t>кодекс на однесување за вработените, родителите и учениците.</w:t>
      </w:r>
    </w:p>
    <w:p w:rsidR="00634B14" w:rsidRDefault="00634B14" w:rsidP="00235512">
      <w:pPr>
        <w:spacing w:after="0" w:line="240" w:lineRule="auto"/>
        <w:ind w:left="675"/>
        <w:jc w:val="both"/>
        <w:rPr>
          <w:rFonts w:ascii="StobiSerif Regular" w:hAnsi="StobiSerif Regular" w:cs="Calibri"/>
        </w:rPr>
      </w:pPr>
    </w:p>
    <w:p w:rsidR="00634B14" w:rsidRPr="00235512" w:rsidRDefault="00634B14"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color w:val="00B050"/>
          <w:lang w:val="mk-MK"/>
        </w:rPr>
        <w:t>Во сведителствата на учениците со ПОП задолжително да стои дека е оценет по И</w:t>
      </w:r>
      <w:r w:rsidR="00235512">
        <w:rPr>
          <w:rFonts w:ascii="StobiSerif Regular" w:hAnsi="StobiSerif Regular" w:cs="Calibri"/>
          <w:color w:val="00B050"/>
          <w:lang w:val="mk-MK"/>
        </w:rPr>
        <w:t>ОП.</w:t>
      </w:r>
    </w:p>
    <w:p w:rsidR="008713C3" w:rsidRDefault="008713C3" w:rsidP="00235512">
      <w:pPr>
        <w:spacing w:after="0" w:line="240" w:lineRule="auto"/>
        <w:ind w:left="675"/>
        <w:jc w:val="both"/>
        <w:rPr>
          <w:rFonts w:ascii="StobiSerif Regular" w:hAnsi="StobiSerif Regular" w:cs="Calibri"/>
          <w:color w:val="00B050"/>
          <w:lang w:val="mk-MK"/>
        </w:rPr>
      </w:pPr>
    </w:p>
    <w:p w:rsidR="008713C3" w:rsidRPr="00235512" w:rsidRDefault="008713C3"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color w:val="00B050"/>
          <w:lang w:val="mk-MK"/>
        </w:rPr>
        <w:t>Треба да постои стратегија на национално ниво за оценување на учениците со ПОП во сите училишта.</w:t>
      </w:r>
    </w:p>
    <w:p w:rsidR="008713C3" w:rsidRDefault="008713C3" w:rsidP="00235512">
      <w:pPr>
        <w:spacing w:after="0" w:line="240" w:lineRule="auto"/>
        <w:ind w:left="675"/>
        <w:jc w:val="both"/>
        <w:rPr>
          <w:rFonts w:ascii="StobiSerif Regular" w:hAnsi="StobiSerif Regular" w:cs="Calibri"/>
          <w:color w:val="00B050"/>
          <w:lang w:val="mk-MK"/>
        </w:rPr>
      </w:pPr>
    </w:p>
    <w:p w:rsidR="008713C3" w:rsidRPr="00235512" w:rsidRDefault="008713C3" w:rsidP="00235512">
      <w:pPr>
        <w:spacing w:after="0" w:line="240" w:lineRule="auto"/>
        <w:ind w:left="360"/>
        <w:jc w:val="both"/>
        <w:rPr>
          <w:rFonts w:ascii="StobiSerif Regular" w:hAnsi="StobiSerif Regular" w:cs="Calibri"/>
          <w:color w:val="00B050"/>
          <w:lang w:val="mk-MK"/>
        </w:rPr>
      </w:pPr>
      <w:r w:rsidRPr="00235512">
        <w:rPr>
          <w:rFonts w:ascii="StobiSerif Regular" w:hAnsi="StobiSerif Regular" w:cs="Calibri"/>
          <w:color w:val="00B050"/>
          <w:lang w:val="mk-MK"/>
        </w:rPr>
        <w:t>Со законот да се уреди и трансферот на информации за ученикот од предучилишни воспитно-образовни установи во основните училишта и од основните училишта во средните училишта.</w:t>
      </w:r>
    </w:p>
    <w:p w:rsidR="00634B14" w:rsidRDefault="00634B14" w:rsidP="00235512">
      <w:pPr>
        <w:spacing w:after="0" w:line="240" w:lineRule="auto"/>
        <w:ind w:left="675"/>
        <w:jc w:val="both"/>
        <w:rPr>
          <w:rFonts w:ascii="StobiSerif Regular" w:hAnsi="StobiSerif Regular" w:cs="Calibri"/>
          <w:color w:val="00B050"/>
          <w:lang w:val="mk-MK"/>
        </w:rPr>
      </w:pPr>
    </w:p>
    <w:p w:rsidR="009F55DC" w:rsidRPr="00235512" w:rsidRDefault="009F55DC" w:rsidP="00235512">
      <w:pPr>
        <w:spacing w:after="0" w:line="240" w:lineRule="auto"/>
        <w:ind w:left="360"/>
        <w:jc w:val="center"/>
        <w:rPr>
          <w:rFonts w:ascii="StobiSerif Regular" w:hAnsi="StobiSerif Regular" w:cs="Calibri"/>
          <w:b/>
          <w:lang w:val="mk-MK"/>
        </w:rPr>
      </w:pPr>
      <w:r w:rsidRPr="00235512">
        <w:rPr>
          <w:rFonts w:ascii="StobiSerif Regular" w:hAnsi="StobiSerif Regular" w:cs="Calibri"/>
          <w:b/>
          <w:lang w:val="mk-MK"/>
        </w:rPr>
        <w:t>Звања на наставниците и стручните соработници</w:t>
      </w:r>
    </w:p>
    <w:p w:rsidR="009F55DC" w:rsidRPr="00235512" w:rsidRDefault="009F55DC" w:rsidP="00235512">
      <w:pPr>
        <w:spacing w:after="0" w:line="240" w:lineRule="auto"/>
        <w:ind w:left="360"/>
        <w:jc w:val="center"/>
        <w:rPr>
          <w:rFonts w:ascii="StobiSerif Regular" w:hAnsi="StobiSerif Regular" w:cs="Calibri"/>
        </w:rPr>
      </w:pPr>
      <w:r w:rsidRPr="00235512">
        <w:rPr>
          <w:rFonts w:ascii="StobiSerif Regular" w:hAnsi="StobiSerif Regular" w:cs="Calibri"/>
        </w:rPr>
        <w:t xml:space="preserve">Член </w:t>
      </w:r>
      <w:r w:rsidRPr="00235512">
        <w:rPr>
          <w:rFonts w:ascii="StobiSerif Regular" w:hAnsi="StobiSerif Regular" w:cs="Calibri"/>
          <w:lang w:val="mk-MK"/>
        </w:rPr>
        <w:t>116</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Наставниците и стручните соработници во основното училиште се усовршуваат, оспособуваат и напредуваат во звања.</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Наставникот и стручниот соработник кои за прв пат се вработуваат во училиште се со звање наставник - приправник и стручен соработник - приправник.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Наставник - приправник може да напредува во звањата наставник, наставник-ментор и наставник - советник.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Стручниот соработник - приправник може да напредува во звањата стручен соработник, стручен соработник - ментор и стручен соработник - советник.</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Напредување на наставниците и стручните соработници во звањата наставник, наставник - ментор, стручен соработник и стручен соработник - ментор го врши училишна комисија која ја формира директорот на училиштето.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Комисијата од ставот (5) на овој член е составена од еден одделенски наставник и наставник по предметна настава, педагог, односно психолог во училиштето, еден родител, директорот на училиштето, член на училишниот одбор кој е претставник од основачот и советник од Бирото.</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Одделенските и предметните наставници за членови во комисијата од ставот (6) на овој член ги избира наставничкиот совет во училиштето, родителот го избира советот на родители на училиштето, а членот од училишниот одбор го избира училишниот одбор.</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При напредувањето на наставниците во соодветното звање од ставот (3) на овој член, училишната комисија задолжително ги зема предвид резултатите од евалуацијата на професионалното досие на наставникот.</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При напредувањето на стручните соработници во соодветното звање од ставот (4) на овој член, училишната комисија задолжително ги зема предвид резултатите од евалуацијата на професионалното досие на стручниот соработник.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Наставникот и стручниот соработник кој е незадоволен од извршениот избор за напредување во звање согласно со ставот (5) на овој член има право на приговор до училишниот одбор во рок од осум дена од денот на објавувањето на списокот на наставници и стручни соработници кои напредуваат во звање.</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Напредувањето на наставниците и стручните соработници во звањата наставник - советник и стручен соработник - советник го врши комисија формирана од министерот.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При напредувањето на наставниците во соодветното звање од ставот (11) на овој член, комисијата формирана од министерот задолжително ги зема предвид резултатите од евалуацијата на професионалното досие на наставникот.</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При напредувањето на стручните соработници во соодветното звање од ставот (11) на овој член, комисијата формирана од министерот задолжително ги зема предвид резултатите од евалуацијата на професионалното досие на стручниот соработник. </w:t>
      </w:r>
    </w:p>
    <w:p w:rsidR="009F55DC" w:rsidRPr="00235512" w:rsidRDefault="009F55DC" w:rsidP="00235512">
      <w:pPr>
        <w:spacing w:after="0" w:line="240" w:lineRule="auto"/>
        <w:ind w:left="1080"/>
        <w:jc w:val="both"/>
        <w:rPr>
          <w:rFonts w:ascii="StobiSerif Regular" w:hAnsi="StobiSerif Regular" w:cs="Calibri"/>
        </w:rPr>
      </w:pPr>
      <w:proofErr w:type="gramStart"/>
      <w:r w:rsidRPr="00235512">
        <w:rPr>
          <w:rFonts w:ascii="StobiSerif Regular" w:hAnsi="StobiSerif Regular" w:cs="Calibri"/>
        </w:rPr>
        <w:t>Основното училиште по завршувањето на секоја учебна година може да врши напредување на двајца вработени од редот на наставниците и стручните соработници во секое од звањата од ставот (5) на овој член и може да предложи двајца од вработените од редот на наставниците и стручните соработници да напредуваат во звањата од ставот (11) на овој член на предлог на наставничкиот совет, ако има до 50 вработени наставници и стручни соработници.</w:t>
      </w:r>
      <w:proofErr w:type="gramEnd"/>
      <w:r w:rsidRPr="00235512">
        <w:rPr>
          <w:rFonts w:ascii="StobiSerif Regular" w:hAnsi="StobiSerif Regular" w:cs="Calibri"/>
        </w:rPr>
        <w:t xml:space="preserve"> </w:t>
      </w:r>
    </w:p>
    <w:p w:rsidR="009F55DC" w:rsidRPr="00235512" w:rsidRDefault="009F55DC" w:rsidP="00235512">
      <w:pPr>
        <w:spacing w:after="0" w:line="240" w:lineRule="auto"/>
        <w:ind w:left="1080"/>
        <w:jc w:val="both"/>
        <w:rPr>
          <w:rFonts w:ascii="StobiSerif Regular" w:hAnsi="StobiSerif Regular" w:cs="Calibri"/>
        </w:rPr>
      </w:pPr>
      <w:proofErr w:type="gramStart"/>
      <w:r w:rsidRPr="00235512">
        <w:rPr>
          <w:rFonts w:ascii="StobiSerif Regular" w:hAnsi="StobiSerif Regular" w:cs="Calibri"/>
        </w:rPr>
        <w:t>Основното училиште по завршувањето на секоја учебна година може да врши напредување на тројца од вработените од редот на наставниците и стручните соработници во секое од звањата од ставот (5) на овој член и може да предложи тројца од вработените од редот на наставниците и стручните соработници да напредуваат во звањата од ставот (11) на овој член на предлог на наставничкиот совет, ако има над 51 вработен наставник и стручен соработник.</w:t>
      </w:r>
      <w:proofErr w:type="gramEnd"/>
      <w:r w:rsidRPr="00235512">
        <w:rPr>
          <w:rFonts w:ascii="StobiSerif Regular" w:hAnsi="StobiSerif Regular" w:cs="Calibri"/>
        </w:rPr>
        <w:t xml:space="preserve">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Наставник и стручен соработник може да напредува во следното звање по четири години во постапка утврдена со овој закон. </w:t>
      </w:r>
    </w:p>
    <w:p w:rsidR="009F55DC" w:rsidRPr="00235512" w:rsidRDefault="009F55DC" w:rsidP="00235512">
      <w:pPr>
        <w:spacing w:after="0" w:line="240" w:lineRule="auto"/>
        <w:ind w:left="1080"/>
        <w:jc w:val="both"/>
        <w:rPr>
          <w:rFonts w:ascii="StobiSerif Regular" w:hAnsi="StobiSerif Regular" w:cs="Calibri"/>
        </w:rPr>
      </w:pPr>
      <w:proofErr w:type="gramStart"/>
      <w:r w:rsidRPr="00235512">
        <w:rPr>
          <w:rFonts w:ascii="StobiSerif Regular" w:hAnsi="StobiSerif Regular" w:cs="Calibri"/>
        </w:rPr>
        <w:t>Наставникот и стручниот соработник кој е незадоволен од извршениот избор за напредување во звање согласно со ставот (11) на овој член има право на приговор до Државната комисија за одлучување во управна постапка и постапка од работен однос во втор степен, во рок од 15 дена од денот на објавувањето на списокот на наставници и стручни соработници кои напредуваат во звање.</w:t>
      </w:r>
      <w:proofErr w:type="gramEnd"/>
      <w:r w:rsidRPr="00235512">
        <w:rPr>
          <w:rFonts w:ascii="StobiSerif Regular" w:hAnsi="StobiSerif Regular" w:cs="Calibri"/>
        </w:rPr>
        <w:t xml:space="preserve"> Државната комисија за одлучување во управна постапка и постапка од работен однос во втор степен одлучува по поднесената жалба во рок од 15 дена од денот на приемот на жалбата. </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Платата на наставникот и на стручниот соработник е според стекнатото звање.</w:t>
      </w:r>
    </w:p>
    <w:p w:rsidR="009F55DC" w:rsidRPr="00235512" w:rsidRDefault="009F55DC" w:rsidP="00235512">
      <w:pPr>
        <w:spacing w:after="0" w:line="240" w:lineRule="auto"/>
        <w:ind w:left="1080"/>
        <w:jc w:val="both"/>
        <w:rPr>
          <w:rFonts w:ascii="StobiSerif Regular" w:hAnsi="StobiSerif Regular" w:cs="Calibri"/>
        </w:rPr>
      </w:pPr>
      <w:r w:rsidRPr="00235512">
        <w:rPr>
          <w:rFonts w:ascii="StobiSerif Regular" w:hAnsi="StobiSerif Regular" w:cs="Calibri"/>
        </w:rPr>
        <w:t xml:space="preserve">Начинот на стручното усовршување, оспособување и напредување на наставниците и стручните соработници во звања ги пропишува министерот по предлог на Бирото, Државниот испитен центар и Државниот просветен инспекторат. </w:t>
      </w:r>
    </w:p>
    <w:p w:rsidR="009F55DC" w:rsidRDefault="009F55DC" w:rsidP="00235512"/>
    <w:p w:rsidR="00222865" w:rsidRDefault="00222865" w:rsidP="00235512"/>
    <w:p w:rsidR="00222865" w:rsidRPr="00235512" w:rsidRDefault="00222865" w:rsidP="00235512">
      <w:pPr>
        <w:ind w:left="360"/>
        <w:rPr>
          <w:color w:val="00B050"/>
          <w:lang w:val="en-GB"/>
        </w:rPr>
      </w:pPr>
      <w:r w:rsidRPr="00235512">
        <w:rPr>
          <w:color w:val="00B050"/>
          <w:lang w:val="mk-MK"/>
        </w:rPr>
        <w:t>Да се допише дека оние наставници и стручни соработници кои во моментот исполнуваат услови за наставник советник може директно да бидат предложени за највисокото звање.</w:t>
      </w:r>
    </w:p>
    <w:sectPr w:rsidR="00222865" w:rsidRPr="00235512" w:rsidSect="00F83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E7"/>
    <w:multiLevelType w:val="hybridMultilevel"/>
    <w:tmpl w:val="5E485334"/>
    <w:lvl w:ilvl="0" w:tplc="90B4F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C1393"/>
    <w:multiLevelType w:val="hybridMultilevel"/>
    <w:tmpl w:val="2AD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B2BAE"/>
    <w:multiLevelType w:val="hybridMultilevel"/>
    <w:tmpl w:val="B9DCC048"/>
    <w:lvl w:ilvl="0" w:tplc="557258B6">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FFB5255"/>
    <w:multiLevelType w:val="hybridMultilevel"/>
    <w:tmpl w:val="76BC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B59FC"/>
    <w:multiLevelType w:val="hybridMultilevel"/>
    <w:tmpl w:val="9F6456FA"/>
    <w:lvl w:ilvl="0" w:tplc="0809000F">
      <w:start w:val="1"/>
      <w:numFmt w:val="decimal"/>
      <w:lvlText w:val="%1."/>
      <w:lvlJc w:val="left"/>
      <w:pPr>
        <w:ind w:left="720" w:hanging="360"/>
      </w:pPr>
    </w:lvl>
    <w:lvl w:ilvl="1" w:tplc="85A828BA">
      <w:start w:val="1"/>
      <w:numFmt w:val="decimal"/>
      <w:lvlText w:val="(%2)"/>
      <w:lvlJc w:val="left"/>
      <w:pPr>
        <w:ind w:left="1440" w:hanging="360"/>
      </w:pPr>
      <w:rPr>
        <w:rFonts w:hint="default"/>
      </w:rPr>
    </w:lvl>
    <w:lvl w:ilvl="2" w:tplc="313AC7A2">
      <w:start w:val="2"/>
      <w:numFmt w:val="bullet"/>
      <w:lvlText w:val="-"/>
      <w:lvlJc w:val="left"/>
      <w:pPr>
        <w:ind w:left="2340" w:hanging="360"/>
      </w:pPr>
      <w:rPr>
        <w:rFonts w:ascii="StobiSerif Regular" w:eastAsia="Calibri" w:hAnsi="StobiSerif Regular"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C23570"/>
    <w:multiLevelType w:val="hybridMultilevel"/>
    <w:tmpl w:val="AD42533E"/>
    <w:lvl w:ilvl="0" w:tplc="72A8F9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2"/>
  </w:compat>
  <w:rsids>
    <w:rsidRoot w:val="00EE4A34"/>
    <w:rsid w:val="00222865"/>
    <w:rsid w:val="00235512"/>
    <w:rsid w:val="00286804"/>
    <w:rsid w:val="00293623"/>
    <w:rsid w:val="005954B8"/>
    <w:rsid w:val="00634B14"/>
    <w:rsid w:val="0082366D"/>
    <w:rsid w:val="008713C3"/>
    <w:rsid w:val="009705A5"/>
    <w:rsid w:val="009F55DC"/>
    <w:rsid w:val="00B44AED"/>
    <w:rsid w:val="00B95DC9"/>
    <w:rsid w:val="00D978D1"/>
    <w:rsid w:val="00EE4A34"/>
    <w:rsid w:val="00F83B5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8CC0"/>
  <w15:docId w15:val="{305B4906-540B-4F20-B976-FE80E07A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34"/>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DC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70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2745</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Aleksandra Peshevska Mitanovska</cp:lastModifiedBy>
  <cp:revision>4</cp:revision>
  <dcterms:created xsi:type="dcterms:W3CDTF">2018-04-28T08:50:00Z</dcterms:created>
  <dcterms:modified xsi:type="dcterms:W3CDTF">2018-04-30T10:14:00Z</dcterms:modified>
</cp:coreProperties>
</file>